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138C3" w14:textId="77777777" w:rsidR="0067188B" w:rsidRPr="009E0E1C" w:rsidRDefault="0067188B" w:rsidP="009E0E1C">
      <w:pPr>
        <w:widowControl w:val="0"/>
        <w:rPr>
          <w:sz w:val="22"/>
          <w:szCs w:val="22"/>
          <w:lang w:val="lt-LT" w:eastAsia="lt-LT"/>
        </w:rPr>
      </w:pPr>
      <w:bookmarkStart w:id="0" w:name="Tab"/>
      <w:bookmarkEnd w:id="0"/>
    </w:p>
    <w:p w14:paraId="02FB8CC6" w14:textId="77777777" w:rsidR="0067188B" w:rsidRPr="009E0E1C" w:rsidRDefault="0067188B" w:rsidP="009E0E1C">
      <w:pPr>
        <w:widowControl w:val="0"/>
        <w:rPr>
          <w:sz w:val="22"/>
          <w:szCs w:val="22"/>
          <w:lang w:val="lt-LT" w:eastAsia="lt-LT"/>
        </w:rPr>
      </w:pPr>
    </w:p>
    <w:p w14:paraId="07544C31" w14:textId="77777777" w:rsidR="0067188B" w:rsidRPr="009E0E1C" w:rsidRDefault="0067188B" w:rsidP="009E0E1C">
      <w:pPr>
        <w:widowControl w:val="0"/>
        <w:rPr>
          <w:sz w:val="22"/>
          <w:szCs w:val="22"/>
          <w:lang w:val="lt-LT" w:eastAsia="lt-LT"/>
        </w:rPr>
      </w:pPr>
    </w:p>
    <w:p w14:paraId="47FBB97C" w14:textId="77777777" w:rsidR="0067188B" w:rsidRPr="009E0E1C" w:rsidRDefault="0067188B" w:rsidP="009E0E1C">
      <w:pPr>
        <w:widowControl w:val="0"/>
        <w:rPr>
          <w:sz w:val="22"/>
          <w:szCs w:val="22"/>
          <w:lang w:val="lt-LT" w:eastAsia="lt-LT"/>
        </w:rPr>
      </w:pPr>
    </w:p>
    <w:p w14:paraId="1F07B809" w14:textId="77777777" w:rsidR="0067188B" w:rsidRPr="009E0E1C" w:rsidRDefault="0067188B" w:rsidP="009E0E1C">
      <w:pPr>
        <w:widowControl w:val="0"/>
        <w:rPr>
          <w:sz w:val="22"/>
          <w:szCs w:val="22"/>
          <w:lang w:val="lt-LT" w:eastAsia="lt-LT"/>
        </w:rPr>
      </w:pPr>
    </w:p>
    <w:p w14:paraId="062BEE57" w14:textId="77777777" w:rsidR="0067188B" w:rsidRPr="009E0E1C" w:rsidRDefault="0067188B" w:rsidP="009E0E1C">
      <w:pPr>
        <w:widowControl w:val="0"/>
        <w:rPr>
          <w:sz w:val="22"/>
          <w:szCs w:val="22"/>
          <w:lang w:val="lt-LT" w:eastAsia="lt-LT"/>
        </w:rPr>
      </w:pPr>
    </w:p>
    <w:p w14:paraId="5E633481" w14:textId="77777777" w:rsidR="0067188B" w:rsidRPr="009E0E1C" w:rsidRDefault="0067188B" w:rsidP="009E0E1C">
      <w:pPr>
        <w:widowControl w:val="0"/>
        <w:rPr>
          <w:sz w:val="22"/>
          <w:szCs w:val="22"/>
          <w:lang w:val="lt-LT" w:eastAsia="lt-LT"/>
        </w:rPr>
      </w:pPr>
    </w:p>
    <w:p w14:paraId="1EE21BD9" w14:textId="77777777" w:rsidR="0067188B" w:rsidRPr="009E0E1C" w:rsidRDefault="0067188B" w:rsidP="009E0E1C">
      <w:pPr>
        <w:widowControl w:val="0"/>
        <w:rPr>
          <w:sz w:val="22"/>
          <w:szCs w:val="22"/>
          <w:lang w:val="lt-LT" w:eastAsia="lt-LT"/>
        </w:rPr>
      </w:pPr>
    </w:p>
    <w:p w14:paraId="63530548" w14:textId="77777777" w:rsidR="0067188B" w:rsidRPr="009E0E1C" w:rsidRDefault="0067188B" w:rsidP="009E0E1C">
      <w:pPr>
        <w:widowControl w:val="0"/>
        <w:rPr>
          <w:sz w:val="22"/>
          <w:szCs w:val="22"/>
          <w:lang w:val="lt-LT" w:eastAsia="lt-LT"/>
        </w:rPr>
      </w:pPr>
    </w:p>
    <w:p w14:paraId="02FE96DE" w14:textId="77777777" w:rsidR="0067188B" w:rsidRPr="009E0E1C" w:rsidRDefault="0067188B" w:rsidP="009E0E1C">
      <w:pPr>
        <w:widowControl w:val="0"/>
        <w:rPr>
          <w:sz w:val="22"/>
          <w:szCs w:val="22"/>
          <w:lang w:val="lt-LT" w:eastAsia="lt-LT"/>
        </w:rPr>
      </w:pPr>
    </w:p>
    <w:p w14:paraId="7BEE71DA" w14:textId="77777777" w:rsidR="0067188B" w:rsidRPr="009E0E1C" w:rsidRDefault="0067188B" w:rsidP="009E0E1C">
      <w:pPr>
        <w:widowControl w:val="0"/>
        <w:rPr>
          <w:sz w:val="22"/>
          <w:szCs w:val="22"/>
          <w:lang w:val="lt-LT" w:eastAsia="lt-LT"/>
        </w:rPr>
      </w:pPr>
    </w:p>
    <w:p w14:paraId="0592A2AD" w14:textId="77777777" w:rsidR="0067188B" w:rsidRPr="009E0E1C" w:rsidRDefault="0067188B" w:rsidP="009E0E1C">
      <w:pPr>
        <w:widowControl w:val="0"/>
        <w:rPr>
          <w:sz w:val="22"/>
          <w:szCs w:val="22"/>
          <w:lang w:val="lt-LT" w:eastAsia="lt-LT"/>
        </w:rPr>
      </w:pPr>
    </w:p>
    <w:p w14:paraId="65776F3B" w14:textId="77777777" w:rsidR="0067188B" w:rsidRPr="009E0E1C" w:rsidRDefault="0067188B" w:rsidP="009E0E1C">
      <w:pPr>
        <w:widowControl w:val="0"/>
        <w:rPr>
          <w:sz w:val="22"/>
          <w:szCs w:val="22"/>
          <w:lang w:val="lt-LT" w:eastAsia="lt-LT"/>
        </w:rPr>
      </w:pPr>
    </w:p>
    <w:p w14:paraId="31F326F7" w14:textId="77777777" w:rsidR="0067188B" w:rsidRPr="009E0E1C" w:rsidRDefault="0067188B" w:rsidP="009E0E1C">
      <w:pPr>
        <w:widowControl w:val="0"/>
        <w:rPr>
          <w:sz w:val="22"/>
          <w:szCs w:val="22"/>
          <w:lang w:val="lt-LT" w:eastAsia="lt-LT"/>
        </w:rPr>
      </w:pPr>
    </w:p>
    <w:p w14:paraId="582AA739" w14:textId="77777777" w:rsidR="0067188B" w:rsidRPr="009E0E1C" w:rsidRDefault="0067188B" w:rsidP="009E0E1C">
      <w:pPr>
        <w:widowControl w:val="0"/>
        <w:rPr>
          <w:sz w:val="22"/>
          <w:szCs w:val="22"/>
          <w:lang w:val="lt-LT" w:eastAsia="lt-LT"/>
        </w:rPr>
      </w:pPr>
    </w:p>
    <w:p w14:paraId="775E1935" w14:textId="77777777" w:rsidR="0067188B" w:rsidRPr="009E0E1C" w:rsidRDefault="0067188B" w:rsidP="009E0E1C">
      <w:pPr>
        <w:widowControl w:val="0"/>
        <w:rPr>
          <w:sz w:val="22"/>
          <w:szCs w:val="22"/>
          <w:lang w:val="lt-LT" w:eastAsia="lt-LT"/>
        </w:rPr>
      </w:pPr>
    </w:p>
    <w:p w14:paraId="6FFA0ED8" w14:textId="77777777" w:rsidR="0067188B" w:rsidRPr="009E0E1C" w:rsidRDefault="0067188B" w:rsidP="009E0E1C">
      <w:pPr>
        <w:widowControl w:val="0"/>
        <w:rPr>
          <w:sz w:val="22"/>
          <w:szCs w:val="22"/>
          <w:lang w:val="lt-LT" w:eastAsia="lt-LT"/>
        </w:rPr>
      </w:pPr>
    </w:p>
    <w:p w14:paraId="671879C4" w14:textId="77777777" w:rsidR="0067188B" w:rsidRPr="009E0E1C" w:rsidRDefault="0067188B" w:rsidP="009E0E1C">
      <w:pPr>
        <w:widowControl w:val="0"/>
        <w:rPr>
          <w:sz w:val="22"/>
          <w:szCs w:val="22"/>
          <w:lang w:val="lt-LT" w:eastAsia="lt-LT"/>
        </w:rPr>
      </w:pPr>
    </w:p>
    <w:p w14:paraId="31043370" w14:textId="77777777" w:rsidR="0067188B" w:rsidRPr="009E0E1C" w:rsidRDefault="0067188B" w:rsidP="009E0E1C">
      <w:pPr>
        <w:widowControl w:val="0"/>
        <w:rPr>
          <w:sz w:val="22"/>
          <w:szCs w:val="22"/>
          <w:lang w:val="lt-LT" w:eastAsia="lt-LT"/>
        </w:rPr>
      </w:pPr>
    </w:p>
    <w:p w14:paraId="0936245C" w14:textId="77777777" w:rsidR="0067188B" w:rsidRPr="009E0E1C" w:rsidRDefault="0067188B" w:rsidP="009E0E1C">
      <w:pPr>
        <w:widowControl w:val="0"/>
        <w:rPr>
          <w:sz w:val="22"/>
          <w:szCs w:val="22"/>
          <w:lang w:val="lt-LT" w:eastAsia="lt-LT"/>
        </w:rPr>
      </w:pPr>
    </w:p>
    <w:p w14:paraId="7D1D9AA3" w14:textId="77777777" w:rsidR="0067188B" w:rsidRPr="009E0E1C" w:rsidRDefault="0067188B" w:rsidP="009E0E1C">
      <w:pPr>
        <w:widowControl w:val="0"/>
        <w:rPr>
          <w:sz w:val="22"/>
          <w:szCs w:val="22"/>
          <w:lang w:val="lt-LT" w:eastAsia="lt-LT"/>
        </w:rPr>
      </w:pPr>
    </w:p>
    <w:p w14:paraId="73C24869" w14:textId="77777777" w:rsidR="0067188B" w:rsidRPr="009E0E1C" w:rsidRDefault="0067188B" w:rsidP="009E0E1C">
      <w:pPr>
        <w:widowControl w:val="0"/>
        <w:rPr>
          <w:sz w:val="22"/>
          <w:szCs w:val="22"/>
          <w:lang w:val="lt-LT" w:eastAsia="lt-LT"/>
        </w:rPr>
      </w:pPr>
    </w:p>
    <w:p w14:paraId="7F60E53E" w14:textId="77777777" w:rsidR="0067188B" w:rsidRPr="009E0E1C" w:rsidRDefault="0067188B" w:rsidP="009E0E1C">
      <w:pPr>
        <w:widowControl w:val="0"/>
        <w:rPr>
          <w:sz w:val="22"/>
          <w:szCs w:val="22"/>
          <w:lang w:val="lt-LT" w:eastAsia="lt-LT"/>
        </w:rPr>
      </w:pPr>
    </w:p>
    <w:p w14:paraId="43477A87"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I PRIEDAS</w:t>
      </w:r>
    </w:p>
    <w:p w14:paraId="28346263" w14:textId="77777777" w:rsidR="0067188B" w:rsidRPr="009E0E1C" w:rsidRDefault="0067188B" w:rsidP="009E0E1C">
      <w:pPr>
        <w:widowControl w:val="0"/>
        <w:rPr>
          <w:sz w:val="22"/>
          <w:szCs w:val="22"/>
          <w:lang w:val="lt-LT" w:eastAsia="lt-LT"/>
        </w:rPr>
      </w:pPr>
    </w:p>
    <w:p w14:paraId="7CAF4588"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PREPARATO CHARAKTERISTIKŲ SANTRAUKA</w:t>
      </w:r>
    </w:p>
    <w:p w14:paraId="6B0B5CE1" w14:textId="77777777" w:rsidR="0067188B" w:rsidRPr="009E0E1C" w:rsidRDefault="0067188B" w:rsidP="009E0E1C">
      <w:pPr>
        <w:widowControl w:val="0"/>
        <w:rPr>
          <w:sz w:val="22"/>
          <w:szCs w:val="22"/>
          <w:lang w:val="lt-LT" w:eastAsia="lt-LT"/>
        </w:rPr>
      </w:pPr>
    </w:p>
    <w:p w14:paraId="2DF701ED"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br w:type="page"/>
      </w:r>
      <w:r w:rsidRPr="009E0E1C">
        <w:rPr>
          <w:b/>
          <w:sz w:val="22"/>
          <w:szCs w:val="22"/>
          <w:lang w:val="lt-LT" w:eastAsia="lt-LT"/>
        </w:rPr>
        <w:lastRenderedPageBreak/>
        <w:t>1.</w:t>
      </w:r>
      <w:r w:rsidRPr="009E0E1C">
        <w:rPr>
          <w:b/>
          <w:sz w:val="22"/>
          <w:szCs w:val="22"/>
          <w:lang w:val="lt-LT" w:eastAsia="lt-LT"/>
        </w:rPr>
        <w:tab/>
      </w:r>
      <w:r w:rsidRPr="009E0E1C">
        <w:rPr>
          <w:b/>
          <w:caps/>
          <w:sz w:val="22"/>
          <w:szCs w:val="22"/>
          <w:lang w:val="lt-LT" w:eastAsia="lt-LT"/>
        </w:rPr>
        <w:t>VAISTINIO</w:t>
      </w:r>
      <w:r w:rsidRPr="009E0E1C">
        <w:rPr>
          <w:b/>
          <w:sz w:val="22"/>
          <w:szCs w:val="22"/>
          <w:lang w:val="lt-LT" w:eastAsia="lt-LT"/>
        </w:rPr>
        <w:t xml:space="preserve"> PREPARATO PAVADINIMAS</w:t>
      </w:r>
    </w:p>
    <w:p w14:paraId="7811A102" w14:textId="77777777" w:rsidR="0067188B" w:rsidRPr="009E0E1C" w:rsidRDefault="0067188B" w:rsidP="009E0E1C">
      <w:pPr>
        <w:widowControl w:val="0"/>
        <w:rPr>
          <w:sz w:val="22"/>
          <w:szCs w:val="22"/>
          <w:lang w:val="lt-LT" w:eastAsia="lt-LT"/>
        </w:rPr>
      </w:pPr>
    </w:p>
    <w:p w14:paraId="575AC79B" w14:textId="77777777" w:rsidR="0067188B" w:rsidRPr="009E0E1C" w:rsidRDefault="0067188B" w:rsidP="009E0E1C">
      <w:pPr>
        <w:widowControl w:val="0"/>
        <w:rPr>
          <w:sz w:val="22"/>
          <w:szCs w:val="22"/>
          <w:lang w:val="lt-LT" w:eastAsia="lt-LT"/>
        </w:rPr>
      </w:pPr>
      <w:bookmarkStart w:id="1" w:name="_Hlk135742196"/>
      <w:r w:rsidRPr="009E0E1C">
        <w:rPr>
          <w:sz w:val="22"/>
          <w:szCs w:val="22"/>
          <w:lang w:val="lt-LT" w:eastAsia="lt-LT"/>
        </w:rPr>
        <w:t>Dexamethason Krka 4 mg/ml injekcinis</w:t>
      </w:r>
      <w:r w:rsidR="003E52CC" w:rsidRPr="009E0E1C">
        <w:rPr>
          <w:sz w:val="22"/>
          <w:szCs w:val="22"/>
          <w:lang w:val="lt-LT" w:eastAsia="lt-LT"/>
        </w:rPr>
        <w:t xml:space="preserve"> ar </w:t>
      </w:r>
      <w:r w:rsidRPr="009E0E1C">
        <w:rPr>
          <w:sz w:val="22"/>
          <w:szCs w:val="22"/>
          <w:lang w:val="lt-LT" w:eastAsia="lt-LT"/>
        </w:rPr>
        <w:t>infuzinis tirpalas</w:t>
      </w:r>
      <w:bookmarkStart w:id="2" w:name="_GoBack"/>
      <w:bookmarkEnd w:id="2"/>
    </w:p>
    <w:bookmarkEnd w:id="1"/>
    <w:p w14:paraId="50A86524" w14:textId="77777777" w:rsidR="0067188B" w:rsidRPr="009E0E1C" w:rsidRDefault="0067188B" w:rsidP="009E0E1C">
      <w:pPr>
        <w:widowControl w:val="0"/>
        <w:rPr>
          <w:sz w:val="22"/>
          <w:szCs w:val="22"/>
          <w:lang w:val="lt-LT" w:eastAsia="lt-LT"/>
        </w:rPr>
      </w:pPr>
    </w:p>
    <w:p w14:paraId="673CFC21" w14:textId="77777777" w:rsidR="0067188B" w:rsidRPr="009E0E1C" w:rsidRDefault="0067188B" w:rsidP="009E0E1C">
      <w:pPr>
        <w:widowControl w:val="0"/>
        <w:rPr>
          <w:sz w:val="22"/>
          <w:szCs w:val="22"/>
          <w:lang w:val="lt-LT" w:eastAsia="lt-LT"/>
        </w:rPr>
      </w:pPr>
    </w:p>
    <w:p w14:paraId="29A166F7"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2.</w:t>
      </w:r>
      <w:r w:rsidRPr="009E0E1C">
        <w:rPr>
          <w:b/>
          <w:sz w:val="22"/>
          <w:szCs w:val="22"/>
          <w:lang w:val="lt-LT" w:eastAsia="lt-LT"/>
        </w:rPr>
        <w:tab/>
        <w:t>KOKYBINĖ IR KIEKYBINĖ SUDĖTIS</w:t>
      </w:r>
    </w:p>
    <w:p w14:paraId="2FF7D791" w14:textId="77777777" w:rsidR="0067188B" w:rsidRPr="009E0E1C" w:rsidRDefault="0067188B" w:rsidP="009E0E1C">
      <w:pPr>
        <w:widowControl w:val="0"/>
        <w:rPr>
          <w:sz w:val="22"/>
          <w:szCs w:val="22"/>
          <w:lang w:val="lt-LT" w:eastAsia="lt-LT"/>
        </w:rPr>
      </w:pPr>
    </w:p>
    <w:p w14:paraId="5215943D" w14:textId="77777777" w:rsidR="0067188B" w:rsidRPr="009E0E1C" w:rsidRDefault="0067188B" w:rsidP="009E0E1C">
      <w:pPr>
        <w:widowControl w:val="0"/>
        <w:rPr>
          <w:sz w:val="22"/>
          <w:szCs w:val="22"/>
          <w:lang w:val="lt-LT" w:eastAsia="lt-LT"/>
        </w:rPr>
      </w:pPr>
      <w:r w:rsidRPr="009E0E1C">
        <w:rPr>
          <w:sz w:val="22"/>
          <w:szCs w:val="22"/>
          <w:lang w:val="lt-LT" w:eastAsia="lt-LT"/>
        </w:rPr>
        <w:t>1 ml</w:t>
      </w:r>
      <w:r w:rsidR="003E52CC" w:rsidRPr="009E0E1C">
        <w:rPr>
          <w:sz w:val="22"/>
          <w:szCs w:val="22"/>
          <w:lang w:val="lt-LT" w:eastAsia="lt-LT"/>
        </w:rPr>
        <w:t xml:space="preserve"> injekcinio ar infuzinio</w:t>
      </w:r>
      <w:r w:rsidRPr="009E0E1C">
        <w:rPr>
          <w:sz w:val="22"/>
          <w:szCs w:val="22"/>
          <w:lang w:val="lt-LT" w:eastAsia="lt-LT"/>
        </w:rPr>
        <w:t xml:space="preserve"> tirpalo (ampulėje) yra 4 mg deksametazono fosfato (deksametazono natrio fosfato pavidalu).</w:t>
      </w:r>
    </w:p>
    <w:p w14:paraId="20E4DBB4" w14:textId="77777777" w:rsidR="0067188B" w:rsidRPr="009E0E1C" w:rsidRDefault="0067188B" w:rsidP="009E0E1C">
      <w:pPr>
        <w:widowControl w:val="0"/>
        <w:jc w:val="both"/>
        <w:rPr>
          <w:sz w:val="22"/>
          <w:szCs w:val="22"/>
          <w:lang w:val="lt-LT" w:eastAsia="lt-LT"/>
        </w:rPr>
      </w:pPr>
    </w:p>
    <w:p w14:paraId="06CD3F51" w14:textId="77777777" w:rsidR="00E60E55" w:rsidRDefault="0067188B" w:rsidP="003900BC">
      <w:pPr>
        <w:widowControl w:val="0"/>
        <w:jc w:val="both"/>
        <w:rPr>
          <w:sz w:val="22"/>
          <w:szCs w:val="22"/>
          <w:lang w:val="lt-LT" w:eastAsia="lt-LT"/>
        </w:rPr>
      </w:pPr>
      <w:r w:rsidRPr="009E0E1C">
        <w:rPr>
          <w:sz w:val="22"/>
          <w:szCs w:val="22"/>
          <w:u w:val="single"/>
          <w:lang w:val="lt-LT" w:eastAsia="lt-LT"/>
        </w:rPr>
        <w:t>Pagalbinė medžiaga, kurios poveikis žinomas</w:t>
      </w:r>
      <w:r w:rsidRPr="009E0E1C">
        <w:rPr>
          <w:sz w:val="22"/>
          <w:szCs w:val="22"/>
          <w:lang w:val="lt-LT" w:eastAsia="lt-LT"/>
        </w:rPr>
        <w:t>:</w:t>
      </w:r>
    </w:p>
    <w:p w14:paraId="0B02BF60" w14:textId="77777777" w:rsidR="0067188B" w:rsidRPr="009E0E1C" w:rsidRDefault="0067188B" w:rsidP="00F078D9">
      <w:pPr>
        <w:widowControl w:val="0"/>
        <w:numPr>
          <w:ilvl w:val="0"/>
          <w:numId w:val="39"/>
        </w:numPr>
        <w:ind w:left="562" w:hanging="562"/>
        <w:jc w:val="both"/>
        <w:rPr>
          <w:sz w:val="22"/>
          <w:szCs w:val="22"/>
          <w:lang w:val="lt-LT" w:eastAsia="lt-LT"/>
        </w:rPr>
      </w:pPr>
      <w:r w:rsidRPr="009E0E1C">
        <w:rPr>
          <w:sz w:val="22"/>
          <w:szCs w:val="22"/>
          <w:lang w:val="lt-LT" w:eastAsia="lt-LT"/>
        </w:rPr>
        <w:t>1</w:t>
      </w:r>
      <w:r w:rsidR="00382694">
        <w:rPr>
          <w:sz w:val="22"/>
          <w:szCs w:val="22"/>
          <w:lang w:val="lt-LT" w:eastAsia="lt-LT"/>
        </w:rPr>
        <w:t> </w:t>
      </w:r>
      <w:r w:rsidRPr="009E0E1C">
        <w:rPr>
          <w:sz w:val="22"/>
          <w:szCs w:val="22"/>
          <w:lang w:val="lt-LT" w:eastAsia="lt-LT"/>
        </w:rPr>
        <w:t xml:space="preserve">ml </w:t>
      </w:r>
      <w:r w:rsidR="003E52CC" w:rsidRPr="009E0E1C">
        <w:rPr>
          <w:sz w:val="22"/>
          <w:szCs w:val="22"/>
          <w:lang w:val="lt-LT" w:eastAsia="lt-LT"/>
        </w:rPr>
        <w:t xml:space="preserve">injekcinio ar infuzinio </w:t>
      </w:r>
      <w:r w:rsidRPr="009E0E1C">
        <w:rPr>
          <w:sz w:val="22"/>
          <w:szCs w:val="22"/>
          <w:lang w:val="lt-LT" w:eastAsia="lt-LT"/>
        </w:rPr>
        <w:t>tirpalo yra 0,026</w:t>
      </w:r>
      <w:r w:rsidR="0042606B">
        <w:rPr>
          <w:sz w:val="22"/>
          <w:szCs w:val="22"/>
          <w:lang w:val="lt-LT" w:eastAsia="lt-LT"/>
        </w:rPr>
        <w:t> </w:t>
      </w:r>
      <w:r w:rsidRPr="009E0E1C">
        <w:rPr>
          <w:sz w:val="22"/>
          <w:szCs w:val="22"/>
          <w:lang w:val="lt-LT" w:eastAsia="lt-LT"/>
        </w:rPr>
        <w:t>mmol natrio.</w:t>
      </w:r>
    </w:p>
    <w:p w14:paraId="03747B27" w14:textId="77777777" w:rsidR="0067188B" w:rsidRPr="009E0E1C" w:rsidRDefault="0067188B" w:rsidP="009E0E1C">
      <w:pPr>
        <w:widowControl w:val="0"/>
        <w:rPr>
          <w:sz w:val="22"/>
          <w:szCs w:val="22"/>
          <w:lang w:val="lt-LT" w:eastAsia="lt-LT"/>
        </w:rPr>
      </w:pPr>
    </w:p>
    <w:p w14:paraId="26A54044" w14:textId="77777777" w:rsidR="0067188B" w:rsidRPr="009E0E1C" w:rsidRDefault="0067188B" w:rsidP="009E0E1C">
      <w:pPr>
        <w:widowControl w:val="0"/>
        <w:rPr>
          <w:sz w:val="22"/>
          <w:szCs w:val="22"/>
          <w:lang w:val="lt-LT" w:eastAsia="lt-LT"/>
        </w:rPr>
      </w:pPr>
      <w:r w:rsidRPr="009E0E1C">
        <w:rPr>
          <w:sz w:val="22"/>
          <w:szCs w:val="22"/>
          <w:lang w:val="lt-LT" w:eastAsia="lt-LT"/>
        </w:rPr>
        <w:t>Visos pagalbinės medžiagos išvardytos 6.1</w:t>
      </w:r>
      <w:r w:rsidR="00382694">
        <w:rPr>
          <w:sz w:val="22"/>
          <w:szCs w:val="22"/>
          <w:lang w:val="lt-LT" w:eastAsia="lt-LT"/>
        </w:rPr>
        <w:t> </w:t>
      </w:r>
      <w:r w:rsidRPr="009E0E1C">
        <w:rPr>
          <w:sz w:val="22"/>
          <w:szCs w:val="22"/>
          <w:lang w:val="lt-LT" w:eastAsia="lt-LT"/>
        </w:rPr>
        <w:t>skyriuje.</w:t>
      </w:r>
    </w:p>
    <w:p w14:paraId="2C9F33EA" w14:textId="77777777" w:rsidR="0067188B" w:rsidRPr="009E0E1C" w:rsidRDefault="0067188B" w:rsidP="009E0E1C">
      <w:pPr>
        <w:widowControl w:val="0"/>
        <w:rPr>
          <w:sz w:val="22"/>
          <w:szCs w:val="22"/>
          <w:lang w:val="lt-LT" w:eastAsia="lt-LT"/>
        </w:rPr>
      </w:pPr>
    </w:p>
    <w:p w14:paraId="72976F39" w14:textId="77777777" w:rsidR="0067188B" w:rsidRPr="009E0E1C" w:rsidRDefault="0067188B" w:rsidP="009E0E1C">
      <w:pPr>
        <w:widowControl w:val="0"/>
        <w:rPr>
          <w:sz w:val="22"/>
          <w:szCs w:val="22"/>
          <w:lang w:val="lt-LT" w:eastAsia="lt-LT"/>
        </w:rPr>
      </w:pPr>
    </w:p>
    <w:p w14:paraId="3692C808"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3.</w:t>
      </w:r>
      <w:r w:rsidRPr="009E0E1C">
        <w:rPr>
          <w:b/>
          <w:sz w:val="22"/>
          <w:szCs w:val="22"/>
          <w:lang w:val="lt-LT" w:eastAsia="lt-LT"/>
        </w:rPr>
        <w:tab/>
        <w:t>FARMACINĖ FORMA</w:t>
      </w:r>
    </w:p>
    <w:p w14:paraId="3810AB28" w14:textId="77777777" w:rsidR="0067188B" w:rsidRPr="009E0E1C" w:rsidRDefault="0067188B" w:rsidP="009E0E1C">
      <w:pPr>
        <w:widowControl w:val="0"/>
        <w:rPr>
          <w:sz w:val="22"/>
          <w:szCs w:val="22"/>
          <w:lang w:val="lt-LT" w:eastAsia="lt-LT"/>
        </w:rPr>
      </w:pPr>
    </w:p>
    <w:p w14:paraId="7282E59C" w14:textId="77777777" w:rsidR="00080C9F" w:rsidRPr="00F078D9" w:rsidRDefault="0067188B" w:rsidP="009E0E1C">
      <w:pPr>
        <w:widowControl w:val="0"/>
        <w:rPr>
          <w:sz w:val="22"/>
          <w:lang w:val="lt-LT"/>
        </w:rPr>
      </w:pPr>
      <w:r w:rsidRPr="009E0E1C">
        <w:rPr>
          <w:sz w:val="22"/>
          <w:szCs w:val="22"/>
          <w:lang w:val="lt-LT" w:eastAsia="lt-LT"/>
        </w:rPr>
        <w:t>Injekcinis</w:t>
      </w:r>
      <w:r w:rsidR="003E52CC" w:rsidRPr="009E0E1C">
        <w:rPr>
          <w:sz w:val="22"/>
          <w:szCs w:val="22"/>
          <w:lang w:val="lt-LT" w:eastAsia="lt-LT"/>
        </w:rPr>
        <w:t xml:space="preserve"> ar </w:t>
      </w:r>
      <w:r w:rsidRPr="009E0E1C">
        <w:rPr>
          <w:sz w:val="22"/>
          <w:szCs w:val="22"/>
          <w:lang w:val="lt-LT" w:eastAsia="lt-LT"/>
        </w:rPr>
        <w:t>infuzinis tirpalas</w:t>
      </w:r>
      <w:r w:rsidR="00E60E55">
        <w:rPr>
          <w:sz w:val="22"/>
          <w:szCs w:val="22"/>
          <w:lang w:val="lt-LT" w:eastAsia="lt-LT"/>
        </w:rPr>
        <w:t>.</w:t>
      </w:r>
    </w:p>
    <w:p w14:paraId="22AF87D6" w14:textId="77777777" w:rsidR="00E60E55" w:rsidRPr="003900BC" w:rsidRDefault="00E60E55" w:rsidP="003900BC">
      <w:pPr>
        <w:widowControl w:val="0"/>
        <w:rPr>
          <w:sz w:val="22"/>
          <w:szCs w:val="22"/>
          <w:lang w:eastAsia="lt-LT"/>
        </w:rPr>
      </w:pPr>
    </w:p>
    <w:p w14:paraId="42FAE174" w14:textId="77777777" w:rsidR="0067188B" w:rsidRPr="009E0E1C" w:rsidRDefault="0067188B" w:rsidP="009E0E1C">
      <w:pPr>
        <w:widowControl w:val="0"/>
        <w:rPr>
          <w:sz w:val="22"/>
          <w:szCs w:val="22"/>
          <w:lang w:val="lt-LT" w:eastAsia="lt-LT"/>
        </w:rPr>
      </w:pPr>
      <w:r w:rsidRPr="009E0E1C">
        <w:rPr>
          <w:sz w:val="22"/>
          <w:szCs w:val="22"/>
          <w:lang w:val="lt-LT" w:eastAsia="lt-LT"/>
        </w:rPr>
        <w:t>Tirpalas yra bespalvis arba šviesiai gelsvas, skaidrus.</w:t>
      </w:r>
    </w:p>
    <w:p w14:paraId="2DA7E846" w14:textId="77777777" w:rsidR="0067188B" w:rsidRPr="009E0E1C" w:rsidRDefault="0067188B" w:rsidP="009E0E1C">
      <w:pPr>
        <w:widowControl w:val="0"/>
        <w:rPr>
          <w:sz w:val="22"/>
          <w:szCs w:val="22"/>
          <w:lang w:val="lt-LT" w:eastAsia="lt-LT"/>
        </w:rPr>
      </w:pPr>
    </w:p>
    <w:p w14:paraId="1D8683B3" w14:textId="77777777" w:rsidR="0067188B" w:rsidRPr="009E0E1C" w:rsidRDefault="0067188B" w:rsidP="009E0E1C">
      <w:pPr>
        <w:widowControl w:val="0"/>
        <w:rPr>
          <w:sz w:val="22"/>
          <w:szCs w:val="22"/>
          <w:lang w:val="lt-LT" w:eastAsia="lt-LT"/>
        </w:rPr>
      </w:pPr>
    </w:p>
    <w:p w14:paraId="4C771B54" w14:textId="77777777" w:rsidR="0067188B" w:rsidRPr="009E0E1C" w:rsidRDefault="0067188B" w:rsidP="009E0E1C">
      <w:pPr>
        <w:widowControl w:val="0"/>
        <w:ind w:left="540" w:hanging="540"/>
        <w:rPr>
          <w:b/>
          <w:sz w:val="22"/>
          <w:szCs w:val="22"/>
          <w:lang w:val="lt-LT" w:eastAsia="lt-LT"/>
        </w:rPr>
      </w:pPr>
      <w:r w:rsidRPr="009E0E1C">
        <w:rPr>
          <w:b/>
          <w:caps/>
          <w:sz w:val="22"/>
          <w:szCs w:val="22"/>
          <w:lang w:val="lt-LT" w:eastAsia="lt-LT"/>
        </w:rPr>
        <w:t>4.</w:t>
      </w:r>
      <w:r w:rsidRPr="009E0E1C">
        <w:rPr>
          <w:b/>
          <w:caps/>
          <w:sz w:val="22"/>
          <w:szCs w:val="22"/>
          <w:lang w:val="lt-LT" w:eastAsia="lt-LT"/>
        </w:rPr>
        <w:tab/>
      </w:r>
      <w:r w:rsidRPr="009E0E1C">
        <w:rPr>
          <w:b/>
          <w:sz w:val="22"/>
          <w:szCs w:val="22"/>
          <w:lang w:val="lt-LT" w:eastAsia="lt-LT"/>
        </w:rPr>
        <w:t>KLINIKINĖ INFORMACIJA</w:t>
      </w:r>
    </w:p>
    <w:p w14:paraId="1060534A" w14:textId="77777777" w:rsidR="0067188B" w:rsidRPr="009E0E1C" w:rsidRDefault="0067188B" w:rsidP="009E0E1C">
      <w:pPr>
        <w:widowControl w:val="0"/>
        <w:rPr>
          <w:b/>
          <w:sz w:val="22"/>
          <w:szCs w:val="22"/>
          <w:lang w:val="lt-LT" w:eastAsia="lt-LT"/>
        </w:rPr>
      </w:pPr>
    </w:p>
    <w:p w14:paraId="5A67F554"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4.1</w:t>
      </w:r>
      <w:r w:rsidRPr="009E0E1C">
        <w:rPr>
          <w:b/>
          <w:sz w:val="22"/>
          <w:szCs w:val="22"/>
          <w:lang w:val="lt-LT" w:eastAsia="lt-LT"/>
        </w:rPr>
        <w:tab/>
        <w:t>Terapinės indikacijos</w:t>
      </w:r>
    </w:p>
    <w:p w14:paraId="613B813D" w14:textId="77777777" w:rsidR="0067188B" w:rsidRPr="009E0E1C" w:rsidRDefault="0067188B" w:rsidP="009E0E1C">
      <w:pPr>
        <w:widowControl w:val="0"/>
        <w:rPr>
          <w:b/>
          <w:sz w:val="22"/>
          <w:szCs w:val="22"/>
          <w:lang w:val="lt-LT" w:eastAsia="lt-LT"/>
        </w:rPr>
      </w:pPr>
    </w:p>
    <w:p w14:paraId="42D9E650"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Nervų ligų: smegenų edemos (turi būti KT patvirtinto smegenų spaudimo simptomų), kurią sukėlė smegenų navikas, neurochirurginė procedūra, smegenų abscesas ar bakterinis meningitas, gydymas.</w:t>
      </w:r>
    </w:p>
    <w:p w14:paraId="3C656D25" w14:textId="77777777" w:rsidR="0067188B" w:rsidRPr="009E0E1C" w:rsidRDefault="0067188B" w:rsidP="009E0E1C">
      <w:pPr>
        <w:widowControl w:val="0"/>
        <w:rPr>
          <w:b/>
          <w:sz w:val="22"/>
          <w:szCs w:val="22"/>
          <w:lang w:val="lt-LT" w:eastAsia="lt-LT"/>
        </w:rPr>
      </w:pPr>
    </w:p>
    <w:p w14:paraId="1A18F55E"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Skubaus gydymo reikalaujančių būklių: potrauminio šoko gydymas ir jo profilaktika, anafilaksinio šoko gydymas (prieš tai pacientui turi būti injekuota epinefrino).</w:t>
      </w:r>
    </w:p>
    <w:p w14:paraId="4A89D138" w14:textId="77777777" w:rsidR="0067188B" w:rsidRPr="009E0E1C" w:rsidRDefault="0067188B" w:rsidP="009E0E1C">
      <w:pPr>
        <w:widowControl w:val="0"/>
        <w:rPr>
          <w:b/>
          <w:sz w:val="22"/>
          <w:szCs w:val="22"/>
          <w:lang w:val="lt-LT" w:eastAsia="lt-LT"/>
        </w:rPr>
      </w:pPr>
    </w:p>
    <w:p w14:paraId="242C226B" w14:textId="77777777" w:rsidR="0067188B" w:rsidRPr="009E0E1C" w:rsidRDefault="0067188B" w:rsidP="009E0E1C">
      <w:pPr>
        <w:widowControl w:val="0"/>
        <w:tabs>
          <w:tab w:val="left" w:pos="0"/>
          <w:tab w:val="left" w:pos="7662"/>
        </w:tabs>
        <w:rPr>
          <w:sz w:val="22"/>
          <w:szCs w:val="22"/>
          <w:lang w:val="lt-LT" w:eastAsia="lt-LT"/>
        </w:rPr>
      </w:pPr>
      <w:r w:rsidRPr="009E0E1C">
        <w:rPr>
          <w:sz w:val="22"/>
          <w:szCs w:val="22"/>
          <w:lang w:val="lt-LT" w:eastAsia="lt-LT"/>
        </w:rPr>
        <w:t>Kvėpavimo takų ligų: sunkaus ūminio astmos priepuolio, intersticinė aspiracinės pneumonijos gydymas.</w:t>
      </w:r>
    </w:p>
    <w:p w14:paraId="4C312AE0" w14:textId="77777777" w:rsidR="0067188B" w:rsidRPr="009E0E1C" w:rsidRDefault="0067188B" w:rsidP="009E0E1C">
      <w:pPr>
        <w:widowControl w:val="0"/>
        <w:rPr>
          <w:b/>
          <w:sz w:val="22"/>
          <w:szCs w:val="22"/>
          <w:lang w:val="lt-LT" w:eastAsia="lt-LT"/>
        </w:rPr>
      </w:pPr>
    </w:p>
    <w:p w14:paraId="1546C292"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Odos ligų: ankstyvas išplitusių sunkių odos ligų, tokių kaip eritrodermija, paprastoji pūslinė ir ūminė egzema, gydymas.</w:t>
      </w:r>
    </w:p>
    <w:p w14:paraId="56A323CB" w14:textId="77777777" w:rsidR="0067188B" w:rsidRPr="009E0E1C" w:rsidRDefault="0067188B" w:rsidP="009E0E1C">
      <w:pPr>
        <w:widowControl w:val="0"/>
        <w:rPr>
          <w:b/>
          <w:sz w:val="22"/>
          <w:szCs w:val="22"/>
          <w:lang w:val="lt-LT" w:eastAsia="lt-LT"/>
        </w:rPr>
      </w:pPr>
    </w:p>
    <w:p w14:paraId="4BA10AE5"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Autoimuninių ir reumatologinių ligų gydymas:</w:t>
      </w:r>
    </w:p>
    <w:p w14:paraId="7C2BDF7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pradinis autoimuninių ligų, tokių kaip sisteminės raudonosios vilkligės (ypač visceralinės jos formos), gydymas</w:t>
      </w:r>
      <w:r w:rsidR="00356CC0">
        <w:rPr>
          <w:sz w:val="22"/>
          <w:szCs w:val="22"/>
          <w:lang w:val="lt-LT" w:eastAsia="lt-LT"/>
        </w:rPr>
        <w:t>,</w:t>
      </w:r>
    </w:p>
    <w:p w14:paraId="3A289DC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aktyvios sisteminio vaskulito, tokio kaip</w:t>
      </w:r>
      <w:r w:rsidR="00080C9F" w:rsidRPr="009E0E1C">
        <w:rPr>
          <w:sz w:val="22"/>
          <w:szCs w:val="22"/>
          <w:lang w:val="lt-LT" w:eastAsia="lt-LT"/>
        </w:rPr>
        <w:t xml:space="preserve"> </w:t>
      </w:r>
      <w:r w:rsidRPr="009E0E1C">
        <w:rPr>
          <w:sz w:val="22"/>
          <w:szCs w:val="22"/>
          <w:lang w:val="lt-LT" w:eastAsia="lt-LT"/>
        </w:rPr>
        <w:t>mazginio poliarteriito, fazės</w:t>
      </w:r>
      <w:r w:rsidR="005A195D" w:rsidRPr="009E0E1C">
        <w:rPr>
          <w:sz w:val="22"/>
          <w:szCs w:val="22"/>
          <w:lang w:val="lt-LT" w:eastAsia="lt-LT"/>
        </w:rPr>
        <w:t>,</w:t>
      </w:r>
    </w:p>
    <w:p w14:paraId="4339314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aktyvaus reumatoidinio artrito, prasidėjusio sunkia progresuojančia eiga ir (arba) pasireiškusio ekstraartikuline pažaida,</w:t>
      </w:r>
    </w:p>
    <w:p w14:paraId="04238EA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jaunatvinio idiopatinio artrito, pasireiškusio sunkia sistemine forma (Stilio liga) arba lokalaus poveikio nesukeliančiu iridociklitu,</w:t>
      </w:r>
    </w:p>
    <w:p w14:paraId="6323DF00"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reumato su karditu.</w:t>
      </w:r>
    </w:p>
    <w:p w14:paraId="722EF064" w14:textId="77777777" w:rsidR="0067188B" w:rsidRPr="00F078D9" w:rsidRDefault="0067188B" w:rsidP="009E0E1C">
      <w:pPr>
        <w:widowControl w:val="0"/>
        <w:tabs>
          <w:tab w:val="left" w:pos="0"/>
        </w:tabs>
        <w:rPr>
          <w:sz w:val="22"/>
          <w:lang w:val="lt-LT"/>
        </w:rPr>
      </w:pPr>
      <w:r w:rsidRPr="00EA24E7">
        <w:rPr>
          <w:i/>
          <w:sz w:val="22"/>
          <w:szCs w:val="22"/>
          <w:lang w:val="lt-LT" w:eastAsia="lt-LT"/>
        </w:rPr>
        <w:t>Lokalus gydymas</w:t>
      </w:r>
      <w:r w:rsidRPr="00F078D9">
        <w:rPr>
          <w:sz w:val="22"/>
          <w:lang w:val="lt-LT"/>
        </w:rPr>
        <w:t>:</w:t>
      </w:r>
    </w:p>
    <w:p w14:paraId="0DC9340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tenosinovito,</w:t>
      </w:r>
    </w:p>
    <w:p w14:paraId="7ADDA23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neinfekcinio bursito,</w:t>
      </w:r>
    </w:p>
    <w:p w14:paraId="23A5289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periartropatijų, entesopatijų</w:t>
      </w:r>
      <w:r w:rsidR="00966C19">
        <w:rPr>
          <w:sz w:val="22"/>
          <w:szCs w:val="22"/>
          <w:lang w:val="lt-LT" w:eastAsia="lt-LT"/>
        </w:rPr>
        <w:t>.</w:t>
      </w:r>
    </w:p>
    <w:p w14:paraId="1213189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osteoartrito.</w:t>
      </w:r>
    </w:p>
    <w:p w14:paraId="01A29294" w14:textId="77777777" w:rsidR="0067188B" w:rsidRPr="009E0E1C" w:rsidRDefault="0067188B" w:rsidP="009E0E1C">
      <w:pPr>
        <w:widowControl w:val="0"/>
        <w:rPr>
          <w:b/>
          <w:sz w:val="22"/>
          <w:szCs w:val="22"/>
          <w:lang w:val="lt-LT" w:eastAsia="lt-LT"/>
        </w:rPr>
      </w:pPr>
    </w:p>
    <w:p w14:paraId="54DDDCB4"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Infekcinių ligų: sepsinio šoko gydymas kartu su tinkamu antiinfekciniu gydymu.</w:t>
      </w:r>
    </w:p>
    <w:p w14:paraId="5E68D449" w14:textId="77777777" w:rsidR="0067188B" w:rsidRPr="009E0E1C" w:rsidRDefault="0067188B" w:rsidP="009E0E1C">
      <w:pPr>
        <w:widowControl w:val="0"/>
        <w:rPr>
          <w:b/>
          <w:sz w:val="22"/>
          <w:szCs w:val="22"/>
          <w:lang w:val="lt-LT" w:eastAsia="lt-LT"/>
        </w:rPr>
      </w:pPr>
    </w:p>
    <w:p w14:paraId="76A4D33A" w14:textId="77777777" w:rsidR="00E60E55" w:rsidRPr="00471626" w:rsidRDefault="00E60E55" w:rsidP="003900BC">
      <w:pPr>
        <w:widowControl w:val="0"/>
        <w:tabs>
          <w:tab w:val="left" w:pos="0"/>
        </w:tabs>
        <w:rPr>
          <w:sz w:val="22"/>
          <w:szCs w:val="22"/>
        </w:rPr>
      </w:pPr>
      <w:r w:rsidRPr="00E60E55">
        <w:rPr>
          <w:sz w:val="22"/>
          <w:szCs w:val="22"/>
          <w:lang w:val="lt-LT" w:eastAsia="lt-LT"/>
        </w:rPr>
        <w:lastRenderedPageBreak/>
        <w:t>Dexamethason Krka</w:t>
      </w:r>
      <w:r w:rsidRPr="00471626">
        <w:rPr>
          <w:sz w:val="22"/>
          <w:szCs w:val="22"/>
        </w:rPr>
        <w:t xml:space="preserve"> skirtas suaugusiųjų ir paauglių (12 metų ir vyresnių, sveriančių ne mažiau kaip 40</w:t>
      </w:r>
      <w:r w:rsidR="006B63AA">
        <w:rPr>
          <w:sz w:val="22"/>
          <w:szCs w:val="22"/>
        </w:rPr>
        <w:t> </w:t>
      </w:r>
      <w:r w:rsidRPr="00471626">
        <w:rPr>
          <w:sz w:val="22"/>
          <w:szCs w:val="22"/>
        </w:rPr>
        <w:t>kg), sergančių 2019</w:t>
      </w:r>
      <w:r w:rsidR="006B63AA">
        <w:rPr>
          <w:sz w:val="22"/>
          <w:szCs w:val="22"/>
        </w:rPr>
        <w:t> </w:t>
      </w:r>
      <w:r w:rsidRPr="00471626">
        <w:rPr>
          <w:sz w:val="22"/>
          <w:szCs w:val="22"/>
        </w:rPr>
        <w:t>m. koronavirusine liga (COVID-19), gydymui, kai būtina deguonies terapija.</w:t>
      </w:r>
    </w:p>
    <w:p w14:paraId="2C4848B0" w14:textId="77777777" w:rsidR="00E60E55" w:rsidRDefault="00E60E55" w:rsidP="003900BC">
      <w:pPr>
        <w:widowControl w:val="0"/>
        <w:tabs>
          <w:tab w:val="left" w:pos="0"/>
        </w:tabs>
        <w:rPr>
          <w:sz w:val="22"/>
          <w:szCs w:val="22"/>
          <w:lang w:val="lt-LT" w:eastAsia="lt-LT"/>
        </w:rPr>
      </w:pPr>
    </w:p>
    <w:p w14:paraId="6C196213" w14:textId="77777777" w:rsidR="00080C9F" w:rsidRPr="009E0E1C" w:rsidRDefault="0067188B" w:rsidP="009E0E1C">
      <w:pPr>
        <w:widowControl w:val="0"/>
        <w:tabs>
          <w:tab w:val="left" w:pos="0"/>
        </w:tabs>
        <w:rPr>
          <w:sz w:val="22"/>
          <w:szCs w:val="22"/>
          <w:lang w:eastAsia="lt-LT"/>
        </w:rPr>
      </w:pPr>
      <w:r w:rsidRPr="009E0E1C">
        <w:rPr>
          <w:sz w:val="22"/>
          <w:szCs w:val="22"/>
          <w:lang w:val="lt-LT" w:eastAsia="lt-LT"/>
        </w:rPr>
        <w:t>Onkologinių ligų:</w:t>
      </w:r>
    </w:p>
    <w:p w14:paraId="24D46073"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paliatyvus piktybinių navikų gydymas,</w:t>
      </w:r>
    </w:p>
    <w:p w14:paraId="0284E4D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pooperacinio ir (arba) chemoterapijos sukelto vėmimo profilaktika ir gydymas (antiemetinis gydymas).</w:t>
      </w:r>
    </w:p>
    <w:p w14:paraId="3F4B9D0A" w14:textId="77777777" w:rsidR="0067188B" w:rsidRPr="009E0E1C" w:rsidRDefault="0067188B" w:rsidP="009E0E1C">
      <w:pPr>
        <w:widowControl w:val="0"/>
        <w:tabs>
          <w:tab w:val="left" w:pos="0"/>
        </w:tabs>
        <w:rPr>
          <w:sz w:val="22"/>
          <w:szCs w:val="22"/>
          <w:lang w:val="lt-LT" w:eastAsia="lt-LT"/>
        </w:rPr>
      </w:pPr>
    </w:p>
    <w:p w14:paraId="52D4646C" w14:textId="77777777" w:rsidR="0067188B" w:rsidRPr="009E0E1C" w:rsidRDefault="0067188B" w:rsidP="009E0E1C">
      <w:pPr>
        <w:widowControl w:val="0"/>
        <w:tabs>
          <w:tab w:val="left" w:pos="0"/>
        </w:tabs>
        <w:rPr>
          <w:sz w:val="22"/>
          <w:szCs w:val="22"/>
          <w:lang w:val="lt-LT" w:eastAsia="lt-LT"/>
        </w:rPr>
      </w:pPr>
      <w:r w:rsidRPr="009E0E1C">
        <w:rPr>
          <w:sz w:val="22"/>
          <w:szCs w:val="22"/>
          <w:lang w:val="lt-LT" w:eastAsia="lt-LT"/>
        </w:rPr>
        <w:t>Endokrininių ligų: įgimtos suaugusių žmonių antinksčių hiperplazijos gydymas.</w:t>
      </w:r>
    </w:p>
    <w:p w14:paraId="391D6145" w14:textId="77777777" w:rsidR="0067188B" w:rsidRPr="009E0E1C" w:rsidRDefault="0067188B" w:rsidP="009E0E1C">
      <w:pPr>
        <w:widowControl w:val="0"/>
        <w:tabs>
          <w:tab w:val="left" w:pos="0"/>
        </w:tabs>
        <w:rPr>
          <w:sz w:val="22"/>
          <w:szCs w:val="22"/>
          <w:lang w:val="lt-LT" w:eastAsia="lt-LT"/>
        </w:rPr>
      </w:pPr>
    </w:p>
    <w:p w14:paraId="37296C55" w14:textId="77777777" w:rsidR="0067188B" w:rsidRPr="009E0E1C" w:rsidRDefault="0067188B" w:rsidP="009E0E1C">
      <w:pPr>
        <w:widowControl w:val="0"/>
        <w:rPr>
          <w:sz w:val="22"/>
          <w:szCs w:val="22"/>
          <w:lang w:val="lt-LT" w:eastAsia="en-US"/>
        </w:rPr>
      </w:pPr>
      <w:r w:rsidRPr="009E0E1C">
        <w:rPr>
          <w:sz w:val="22"/>
          <w:szCs w:val="22"/>
          <w:lang w:val="lt-LT" w:eastAsia="en-US"/>
        </w:rPr>
        <w:t>Akių ligų: neinfekcinio keratokonjunktyvito, sklerito (išskyrus nekrozuojantį skleritą), priekinio ir vidurinio uveito gydymas, vartojant preparatą po jungine.</w:t>
      </w:r>
    </w:p>
    <w:p w14:paraId="4B2DD1AB" w14:textId="77777777" w:rsidR="0067188B" w:rsidRPr="009E0E1C" w:rsidRDefault="0067188B" w:rsidP="009E0E1C">
      <w:pPr>
        <w:widowControl w:val="0"/>
        <w:rPr>
          <w:sz w:val="22"/>
          <w:szCs w:val="22"/>
          <w:lang w:val="lt-LT" w:eastAsia="en-US"/>
        </w:rPr>
      </w:pPr>
    </w:p>
    <w:p w14:paraId="37D17054" w14:textId="77777777" w:rsidR="0067188B" w:rsidRPr="009E0E1C" w:rsidRDefault="0067188B" w:rsidP="009E0E1C">
      <w:pPr>
        <w:widowControl w:val="0"/>
        <w:ind w:left="540" w:hanging="540"/>
        <w:rPr>
          <w:b/>
          <w:sz w:val="22"/>
          <w:szCs w:val="22"/>
          <w:lang w:val="lt-LT" w:eastAsia="en-US"/>
        </w:rPr>
      </w:pPr>
      <w:r w:rsidRPr="009E0E1C">
        <w:rPr>
          <w:b/>
          <w:sz w:val="22"/>
          <w:szCs w:val="22"/>
          <w:lang w:val="lt-LT" w:eastAsia="en-US"/>
        </w:rPr>
        <w:t>4.2</w:t>
      </w:r>
      <w:r w:rsidRPr="009E0E1C">
        <w:rPr>
          <w:b/>
          <w:sz w:val="22"/>
          <w:szCs w:val="22"/>
          <w:lang w:val="lt-LT" w:eastAsia="en-US"/>
        </w:rPr>
        <w:tab/>
        <w:t>Dozavimas ir vartojimo metodas</w:t>
      </w:r>
    </w:p>
    <w:p w14:paraId="78CF0CDF" w14:textId="77777777" w:rsidR="0067188B" w:rsidRPr="009E0E1C" w:rsidRDefault="0067188B" w:rsidP="009E0E1C">
      <w:pPr>
        <w:widowControl w:val="0"/>
        <w:rPr>
          <w:sz w:val="22"/>
          <w:szCs w:val="22"/>
          <w:lang w:val="lt-LT" w:eastAsia="lt-LT"/>
        </w:rPr>
      </w:pPr>
    </w:p>
    <w:p w14:paraId="3A2DB65B"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Dozavimas</w:t>
      </w:r>
    </w:p>
    <w:p w14:paraId="06B997E8" w14:textId="77777777" w:rsidR="0067188B" w:rsidRPr="009E0E1C" w:rsidRDefault="0067188B" w:rsidP="009E0E1C">
      <w:pPr>
        <w:widowControl w:val="0"/>
        <w:rPr>
          <w:sz w:val="22"/>
          <w:szCs w:val="22"/>
          <w:lang w:val="lt-LT" w:eastAsia="lt-LT"/>
        </w:rPr>
      </w:pPr>
      <w:r w:rsidRPr="009E0E1C">
        <w:rPr>
          <w:sz w:val="22"/>
          <w:szCs w:val="22"/>
          <w:lang w:val="lt-LT" w:eastAsia="lt-LT"/>
        </w:rPr>
        <w:t>Dozuojama individualiai, atsižvelgiant į ligą (inkstų funkcijos sutrikimas, kepenų liga), numatomą gydymo trukmę, kortikosteroidų toleravimą ir organizmo reakciją.</w:t>
      </w:r>
    </w:p>
    <w:p w14:paraId="19054067" w14:textId="77777777" w:rsidR="0067188B" w:rsidRPr="009E0E1C" w:rsidRDefault="0067188B" w:rsidP="009E0E1C">
      <w:pPr>
        <w:widowControl w:val="0"/>
        <w:rPr>
          <w:sz w:val="22"/>
          <w:szCs w:val="22"/>
          <w:lang w:val="lt-LT" w:eastAsia="lt-LT"/>
        </w:rPr>
      </w:pPr>
    </w:p>
    <w:p w14:paraId="79846DD4" w14:textId="77777777" w:rsidR="0067188B" w:rsidRPr="00123A2C" w:rsidRDefault="0067188B" w:rsidP="009E0E1C">
      <w:pPr>
        <w:widowControl w:val="0"/>
        <w:rPr>
          <w:b/>
          <w:i/>
          <w:sz w:val="22"/>
          <w:szCs w:val="22"/>
          <w:lang w:val="lt-LT" w:eastAsia="lt-LT"/>
        </w:rPr>
      </w:pPr>
      <w:r w:rsidRPr="00123A2C">
        <w:rPr>
          <w:b/>
          <w:i/>
          <w:sz w:val="22"/>
          <w:szCs w:val="22"/>
          <w:lang w:val="lt-LT" w:eastAsia="lt-LT"/>
        </w:rPr>
        <w:t>Parenterinis vartojimas</w:t>
      </w:r>
    </w:p>
    <w:p w14:paraId="687669FB" w14:textId="77777777" w:rsidR="0067188B" w:rsidRPr="009E0E1C" w:rsidRDefault="0067188B" w:rsidP="009E0E1C">
      <w:pPr>
        <w:widowControl w:val="0"/>
        <w:rPr>
          <w:sz w:val="22"/>
          <w:szCs w:val="22"/>
          <w:lang w:val="lt-LT" w:eastAsia="lt-LT"/>
        </w:rPr>
      </w:pPr>
      <w:r w:rsidRPr="009E0E1C">
        <w:rPr>
          <w:sz w:val="22"/>
          <w:szCs w:val="22"/>
          <w:lang w:val="lt-LT" w:eastAsia="lt-LT"/>
        </w:rPr>
        <w:t>Parenteriniu būdu deksametazono vartojama 4.1</w:t>
      </w:r>
      <w:r w:rsidR="00382694">
        <w:rPr>
          <w:sz w:val="22"/>
          <w:szCs w:val="22"/>
          <w:lang w:val="lt-LT" w:eastAsia="lt-LT"/>
        </w:rPr>
        <w:t> </w:t>
      </w:r>
      <w:r w:rsidRPr="009E0E1C">
        <w:rPr>
          <w:sz w:val="22"/>
          <w:szCs w:val="22"/>
          <w:lang w:val="lt-LT" w:eastAsia="lt-LT"/>
        </w:rPr>
        <w:t xml:space="preserve">skyriuje nurodytoms ligoms gydyti skubiais atvejais ir kai šio </w:t>
      </w:r>
      <w:r w:rsidR="003E52CC" w:rsidRPr="009E0E1C">
        <w:rPr>
          <w:sz w:val="22"/>
          <w:szCs w:val="22"/>
          <w:lang w:val="lt-LT" w:eastAsia="lt-LT"/>
        </w:rPr>
        <w:t>vaistinio preparato</w:t>
      </w:r>
      <w:r w:rsidRPr="009E0E1C">
        <w:rPr>
          <w:sz w:val="22"/>
          <w:szCs w:val="22"/>
          <w:lang w:val="lt-LT" w:eastAsia="lt-LT"/>
        </w:rPr>
        <w:t xml:space="preserve"> gerti pacientas negali.</w:t>
      </w:r>
    </w:p>
    <w:p w14:paraId="21CCA7B7" w14:textId="77777777" w:rsidR="0067188B" w:rsidRPr="009E0E1C" w:rsidRDefault="0067188B" w:rsidP="009E0E1C">
      <w:pPr>
        <w:widowControl w:val="0"/>
        <w:rPr>
          <w:sz w:val="22"/>
          <w:szCs w:val="22"/>
          <w:lang w:val="lt-LT" w:eastAsia="lt-LT"/>
        </w:rPr>
      </w:pPr>
    </w:p>
    <w:p w14:paraId="434ACFAD"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Šio </w:t>
      </w:r>
      <w:r w:rsidR="003E52CC" w:rsidRPr="009E0E1C">
        <w:rPr>
          <w:sz w:val="22"/>
          <w:szCs w:val="22"/>
          <w:lang w:val="lt-LT" w:eastAsia="lt-LT"/>
        </w:rPr>
        <w:t>vaistinio preparato</w:t>
      </w:r>
      <w:r w:rsidRPr="009E0E1C">
        <w:rPr>
          <w:sz w:val="22"/>
          <w:szCs w:val="22"/>
          <w:lang w:val="lt-LT" w:eastAsia="lt-LT"/>
        </w:rPr>
        <w:t xml:space="preserve"> galima </w:t>
      </w:r>
      <w:r w:rsidR="003E52CC" w:rsidRPr="009E0E1C">
        <w:rPr>
          <w:sz w:val="22"/>
          <w:szCs w:val="22"/>
          <w:lang w:val="lt-LT" w:eastAsia="lt-LT"/>
        </w:rPr>
        <w:t>leisti</w:t>
      </w:r>
      <w:r w:rsidRPr="009E0E1C">
        <w:rPr>
          <w:sz w:val="22"/>
          <w:szCs w:val="22"/>
          <w:lang w:val="lt-LT" w:eastAsia="lt-LT"/>
        </w:rPr>
        <w:t xml:space="preserve"> į veną, </w:t>
      </w:r>
      <w:r w:rsidR="003E52CC" w:rsidRPr="009E0E1C">
        <w:rPr>
          <w:sz w:val="22"/>
          <w:szCs w:val="22"/>
          <w:lang w:val="lt-LT" w:eastAsia="lt-LT"/>
        </w:rPr>
        <w:t>leisti</w:t>
      </w:r>
      <w:r w:rsidRPr="009E0E1C">
        <w:rPr>
          <w:sz w:val="22"/>
          <w:szCs w:val="22"/>
          <w:lang w:val="lt-LT" w:eastAsia="lt-LT"/>
        </w:rPr>
        <w:t xml:space="preserve"> į raumenis, po jungine arba (atskiesto gliukoze ar </w:t>
      </w:r>
      <w:r w:rsidRPr="003900BC">
        <w:rPr>
          <w:sz w:val="22"/>
          <w:szCs w:val="22"/>
          <w:lang w:val="lt-LT" w:eastAsia="lt-LT"/>
        </w:rPr>
        <w:t>fiziologiniu</w:t>
      </w:r>
      <w:r w:rsidRPr="009E0E1C">
        <w:rPr>
          <w:sz w:val="22"/>
          <w:szCs w:val="22"/>
          <w:lang w:val="lt-LT" w:eastAsia="lt-LT"/>
        </w:rPr>
        <w:t xml:space="preserve"> tirpalu) infuzuoti į veną.</w:t>
      </w:r>
    </w:p>
    <w:p w14:paraId="280E0288" w14:textId="77777777" w:rsidR="0067188B" w:rsidRPr="009E0E1C" w:rsidRDefault="0067188B" w:rsidP="009E0E1C">
      <w:pPr>
        <w:widowControl w:val="0"/>
        <w:rPr>
          <w:sz w:val="22"/>
          <w:szCs w:val="22"/>
          <w:lang w:val="lt-LT" w:eastAsia="lt-LT"/>
        </w:rPr>
      </w:pPr>
    </w:p>
    <w:p w14:paraId="3C83D759"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Rekomenduojama vidutinė pradinė paros dozė į veną ar į raumenis – 0,5-9 mg </w:t>
      </w:r>
      <w:r w:rsidR="003E52CC" w:rsidRPr="009E0E1C">
        <w:rPr>
          <w:sz w:val="22"/>
          <w:szCs w:val="22"/>
          <w:lang w:val="lt-LT" w:eastAsia="lt-LT"/>
        </w:rPr>
        <w:t xml:space="preserve">deksametazono fosfato </w:t>
      </w:r>
      <w:r w:rsidRPr="009E0E1C">
        <w:rPr>
          <w:sz w:val="22"/>
          <w:szCs w:val="22"/>
          <w:lang w:val="lt-LT" w:eastAsia="lt-LT"/>
        </w:rPr>
        <w:t>(prireikus vartojama di</w:t>
      </w:r>
      <w:r w:rsidRPr="009E0E1C">
        <w:rPr>
          <w:sz w:val="22"/>
          <w:szCs w:val="22"/>
          <w:lang w:val="lt-LT" w:eastAsia="lt-LT"/>
        </w:rPr>
        <w:softHyphen/>
        <w:t xml:space="preserve">desnė). Pradinė dozė vartojama tol, kol pasireikš klinikinis poveikis. Vėliau ji palaipsniui mažinama iki minimalios kliniškai veiksmingos. Jei didelė šio </w:t>
      </w:r>
      <w:r w:rsidR="003E52CC" w:rsidRPr="009E0E1C">
        <w:rPr>
          <w:sz w:val="22"/>
          <w:szCs w:val="22"/>
          <w:lang w:val="lt-LT" w:eastAsia="lt-LT"/>
        </w:rPr>
        <w:t>vaistinio preparato</w:t>
      </w:r>
      <w:r w:rsidRPr="009E0E1C">
        <w:rPr>
          <w:sz w:val="22"/>
          <w:szCs w:val="22"/>
          <w:lang w:val="lt-LT" w:eastAsia="lt-LT"/>
        </w:rPr>
        <w:t xml:space="preserve"> dozė vartojama ilgiau kaip kelias paras, vė</w:t>
      </w:r>
      <w:r w:rsidRPr="009E0E1C">
        <w:rPr>
          <w:sz w:val="22"/>
          <w:szCs w:val="22"/>
          <w:lang w:val="lt-LT" w:eastAsia="lt-LT"/>
        </w:rPr>
        <w:softHyphen/>
        <w:t>liau ją reikia mažinti palaipsniui, per kelių parų ar ilgesnį laikotarpį.</w:t>
      </w:r>
    </w:p>
    <w:p w14:paraId="28E95729" w14:textId="77777777" w:rsidR="0067188B" w:rsidRPr="009E0E1C" w:rsidRDefault="0067188B" w:rsidP="009E0E1C">
      <w:pPr>
        <w:widowControl w:val="0"/>
        <w:rPr>
          <w:rFonts w:eastAsia="Calibri"/>
          <w:color w:val="000000"/>
          <w:sz w:val="22"/>
          <w:szCs w:val="22"/>
          <w:shd w:val="clear" w:color="auto" w:fill="FFFFFF"/>
          <w:lang w:val="lt-LT" w:eastAsia="lt-LT"/>
        </w:rPr>
      </w:pPr>
    </w:p>
    <w:p w14:paraId="1AC193F7" w14:textId="77777777" w:rsidR="0067188B" w:rsidRPr="009E0E1C" w:rsidRDefault="0067188B" w:rsidP="009E0E1C">
      <w:pPr>
        <w:widowControl w:val="0"/>
        <w:rPr>
          <w:sz w:val="22"/>
          <w:szCs w:val="22"/>
          <w:lang w:val="lt-LT" w:eastAsia="lt-LT"/>
        </w:rPr>
      </w:pPr>
      <w:r w:rsidRPr="009E0E1C">
        <w:rPr>
          <w:sz w:val="22"/>
          <w:szCs w:val="22"/>
          <w:lang w:val="lt-LT" w:eastAsia="lt-LT"/>
        </w:rPr>
        <w:t>Jei neskiriama kitaip, rekomenduojamos toliau išvardytos dozės</w:t>
      </w:r>
      <w:r w:rsidR="000872A8">
        <w:rPr>
          <w:sz w:val="22"/>
          <w:szCs w:val="22"/>
          <w:lang w:val="lt-LT" w:eastAsia="lt-LT"/>
        </w:rPr>
        <w:t>:</w:t>
      </w:r>
    </w:p>
    <w:p w14:paraId="0F563CEE" w14:textId="77777777" w:rsidR="0067188B" w:rsidRPr="009E0E1C" w:rsidRDefault="0067188B" w:rsidP="009E0E1C">
      <w:pPr>
        <w:widowControl w:val="0"/>
        <w:rPr>
          <w:sz w:val="22"/>
          <w:szCs w:val="22"/>
          <w:lang w:val="lt-LT" w:eastAsia="lt-LT"/>
        </w:rPr>
      </w:pPr>
    </w:p>
    <w:p w14:paraId="7A6C33E6" w14:textId="77777777" w:rsidR="0067188B" w:rsidRPr="009E0E1C" w:rsidRDefault="0067188B" w:rsidP="009E0E1C">
      <w:pPr>
        <w:widowControl w:val="0"/>
        <w:rPr>
          <w:sz w:val="22"/>
          <w:szCs w:val="22"/>
          <w:lang w:val="lt-LT" w:eastAsia="lt-LT"/>
        </w:rPr>
      </w:pPr>
      <w:r w:rsidRPr="009E0E1C">
        <w:rPr>
          <w:sz w:val="22"/>
          <w:szCs w:val="22"/>
          <w:u w:val="single"/>
          <w:lang w:val="lt-LT" w:eastAsia="lt-LT"/>
        </w:rPr>
        <w:t>Nervų ligos</w:t>
      </w:r>
    </w:p>
    <w:p w14:paraId="240FFCA9"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Pradinė į veną </w:t>
      </w:r>
      <w:r w:rsidR="003E52CC" w:rsidRPr="009E0E1C">
        <w:rPr>
          <w:sz w:val="22"/>
          <w:szCs w:val="22"/>
          <w:lang w:val="lt-LT" w:eastAsia="lt-LT"/>
        </w:rPr>
        <w:t>leidžiama</w:t>
      </w:r>
      <w:r w:rsidRPr="009E0E1C">
        <w:rPr>
          <w:sz w:val="22"/>
          <w:szCs w:val="22"/>
          <w:lang w:val="lt-LT" w:eastAsia="lt-LT"/>
        </w:rPr>
        <w:t xml:space="preserve"> deksametazono </w:t>
      </w:r>
      <w:r w:rsidR="003E52CC" w:rsidRPr="009E0E1C">
        <w:rPr>
          <w:sz w:val="22"/>
          <w:szCs w:val="22"/>
          <w:lang w:val="lt-LT" w:eastAsia="lt-LT"/>
        </w:rPr>
        <w:t xml:space="preserve">fosfato </w:t>
      </w:r>
      <w:r w:rsidRPr="009E0E1C">
        <w:rPr>
          <w:sz w:val="22"/>
          <w:szCs w:val="22"/>
          <w:lang w:val="lt-LT" w:eastAsia="lt-LT"/>
        </w:rPr>
        <w:t>dozė yra 8</w:t>
      </w:r>
      <w:r w:rsidRPr="009E0E1C">
        <w:rPr>
          <w:sz w:val="22"/>
          <w:szCs w:val="22"/>
          <w:lang w:val="lt-LT" w:eastAsia="lt-LT"/>
        </w:rPr>
        <w:noBreakHyphen/>
        <w:t xml:space="preserve">10 mg </w:t>
      </w:r>
      <w:r w:rsidR="003E52CC" w:rsidRPr="009E0E1C">
        <w:rPr>
          <w:sz w:val="22"/>
          <w:szCs w:val="22"/>
          <w:lang w:val="lt-LT" w:eastAsia="lt-LT"/>
        </w:rPr>
        <w:t xml:space="preserve">deksametazono fosfato </w:t>
      </w:r>
      <w:r w:rsidRPr="009E0E1C">
        <w:rPr>
          <w:sz w:val="22"/>
          <w:szCs w:val="22"/>
          <w:lang w:val="lt-LT" w:eastAsia="lt-LT"/>
        </w:rPr>
        <w:t>(iki 80 mg), vėliau į veną vartojama 16</w:t>
      </w:r>
      <w:r w:rsidRPr="009E0E1C">
        <w:rPr>
          <w:sz w:val="22"/>
          <w:szCs w:val="22"/>
          <w:lang w:val="lt-LT" w:eastAsia="lt-LT"/>
        </w:rPr>
        <w:noBreakHyphen/>
        <w:t xml:space="preserve">24 mg </w:t>
      </w:r>
      <w:r w:rsidR="003E52CC" w:rsidRPr="009E0E1C">
        <w:rPr>
          <w:sz w:val="22"/>
          <w:szCs w:val="22"/>
          <w:lang w:val="lt-LT" w:eastAsia="lt-LT"/>
        </w:rPr>
        <w:t xml:space="preserve">deksametazono fosfato </w:t>
      </w:r>
      <w:r w:rsidRPr="009E0E1C">
        <w:rPr>
          <w:sz w:val="22"/>
          <w:szCs w:val="22"/>
          <w:lang w:val="lt-LT" w:eastAsia="lt-LT"/>
        </w:rPr>
        <w:t>(iki 48 mg) paros dozė. Tokia paros dozė suvartojama per 3</w:t>
      </w:r>
      <w:r w:rsidRPr="009E0E1C">
        <w:rPr>
          <w:sz w:val="22"/>
          <w:szCs w:val="22"/>
          <w:lang w:val="lt-LT" w:eastAsia="lt-LT"/>
        </w:rPr>
        <w:noBreakHyphen/>
        <w:t xml:space="preserve">4 </w:t>
      </w:r>
      <w:r w:rsidR="003E52CC" w:rsidRPr="009E0E1C">
        <w:rPr>
          <w:sz w:val="22"/>
          <w:szCs w:val="22"/>
          <w:lang w:val="lt-LT" w:eastAsia="lt-LT"/>
        </w:rPr>
        <w:t>ar 6</w:t>
      </w:r>
      <w:r w:rsidRPr="009E0E1C">
        <w:rPr>
          <w:sz w:val="22"/>
          <w:szCs w:val="22"/>
          <w:lang w:val="lt-LT" w:eastAsia="lt-LT"/>
        </w:rPr>
        <w:t xml:space="preserve"> kartus. Į veną ar per burną vartojamu deksametazonu gydoma 4</w:t>
      </w:r>
      <w:r w:rsidRPr="009E0E1C">
        <w:rPr>
          <w:sz w:val="22"/>
          <w:szCs w:val="22"/>
          <w:lang w:val="lt-LT" w:eastAsia="lt-LT"/>
        </w:rPr>
        <w:noBreakHyphen/>
        <w:t>8 paras.</w:t>
      </w:r>
    </w:p>
    <w:p w14:paraId="145CADD9" w14:textId="77777777" w:rsidR="0067188B" w:rsidRPr="009E0E1C" w:rsidRDefault="0067188B" w:rsidP="009E0E1C">
      <w:pPr>
        <w:widowControl w:val="0"/>
        <w:rPr>
          <w:sz w:val="22"/>
          <w:szCs w:val="22"/>
          <w:lang w:val="lt-LT" w:eastAsia="lt-LT"/>
        </w:rPr>
      </w:pPr>
      <w:r w:rsidRPr="009E0E1C">
        <w:rPr>
          <w:sz w:val="22"/>
          <w:szCs w:val="22"/>
          <w:lang w:val="lt-LT" w:eastAsia="lt-LT"/>
        </w:rPr>
        <w:t>Ilgalaikio gydymo atveju (jei gydoma spinduliais arba taikomas smegenų navikų, kurių negalima išoperuoti, gydymas vaistiniais preparatais) gali reikti vartoti mažesnes deksametazono dozes.</w:t>
      </w:r>
    </w:p>
    <w:p w14:paraId="42861820" w14:textId="77777777" w:rsidR="0067188B" w:rsidRPr="00123A2C" w:rsidRDefault="0067188B" w:rsidP="009E0E1C">
      <w:pPr>
        <w:widowControl w:val="0"/>
        <w:rPr>
          <w:sz w:val="22"/>
          <w:szCs w:val="22"/>
          <w:lang w:val="lt-LT" w:eastAsia="lt-LT"/>
        </w:rPr>
      </w:pPr>
      <w:r w:rsidRPr="00123A2C">
        <w:rPr>
          <w:sz w:val="22"/>
          <w:szCs w:val="22"/>
          <w:lang w:val="lt-LT" w:eastAsia="lt-LT"/>
        </w:rPr>
        <w:t>Bakterinio meningito sukelta smegenų edema</w:t>
      </w:r>
      <w:r w:rsidR="00DC2D0B">
        <w:rPr>
          <w:sz w:val="22"/>
          <w:szCs w:val="22"/>
          <w:lang w:val="lt-LT" w:eastAsia="lt-LT"/>
        </w:rPr>
        <w:t>:</w:t>
      </w:r>
    </w:p>
    <w:p w14:paraId="2D58699B" w14:textId="77777777" w:rsidR="0067188B" w:rsidRPr="009E0E1C" w:rsidRDefault="0067188B" w:rsidP="009E0E1C">
      <w:pPr>
        <w:widowControl w:val="0"/>
        <w:rPr>
          <w:sz w:val="22"/>
          <w:szCs w:val="22"/>
          <w:lang w:val="lt-LT" w:eastAsia="lt-LT"/>
        </w:rPr>
      </w:pPr>
      <w:r w:rsidRPr="009E0E1C">
        <w:rPr>
          <w:sz w:val="22"/>
          <w:szCs w:val="22"/>
          <w:lang w:val="lt-LT" w:eastAsia="lt-LT"/>
        </w:rPr>
        <w:t>4 paras kas 6 valandas vartojama 0,15 mg/kg kūno svorio deksametazono dozė.</w:t>
      </w:r>
    </w:p>
    <w:p w14:paraId="33D81AF4" w14:textId="77777777" w:rsidR="00080C9F" w:rsidRPr="009E0E1C" w:rsidRDefault="0067188B" w:rsidP="009E0E1C">
      <w:pPr>
        <w:widowControl w:val="0"/>
        <w:rPr>
          <w:sz w:val="22"/>
          <w:szCs w:val="22"/>
          <w:lang w:eastAsia="lt-LT"/>
        </w:rPr>
      </w:pPr>
      <w:r w:rsidRPr="009E0E1C">
        <w:rPr>
          <w:sz w:val="22"/>
          <w:szCs w:val="22"/>
          <w:lang w:val="lt-LT" w:eastAsia="lt-LT"/>
        </w:rPr>
        <w:t>Vaikams dvi paras kas 12 valandų vartojama 0,4 mg/kg kūno svorio deksametazono dozė.</w:t>
      </w:r>
    </w:p>
    <w:p w14:paraId="048ECC99" w14:textId="77777777" w:rsidR="0067188B" w:rsidRPr="009E0E1C" w:rsidRDefault="0067188B" w:rsidP="009E0E1C">
      <w:pPr>
        <w:widowControl w:val="0"/>
        <w:rPr>
          <w:color w:val="000000"/>
          <w:sz w:val="22"/>
          <w:szCs w:val="22"/>
          <w:shd w:val="clear" w:color="auto" w:fill="FFFFFF"/>
          <w:lang w:val="lt-LT" w:eastAsia="lt-LT"/>
        </w:rPr>
      </w:pPr>
    </w:p>
    <w:p w14:paraId="754BC7C5"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Skubaus gydymo reikalaujančios būklės</w:t>
      </w:r>
    </w:p>
    <w:p w14:paraId="773BC7A0" w14:textId="77777777" w:rsidR="0067188B" w:rsidRPr="00123A2C" w:rsidRDefault="0067188B" w:rsidP="009E0E1C">
      <w:pPr>
        <w:widowControl w:val="0"/>
        <w:rPr>
          <w:sz w:val="22"/>
          <w:szCs w:val="22"/>
          <w:lang w:val="lt-LT" w:eastAsia="lt-LT"/>
        </w:rPr>
      </w:pPr>
      <w:r w:rsidRPr="00123A2C">
        <w:rPr>
          <w:sz w:val="22"/>
          <w:szCs w:val="22"/>
          <w:lang w:val="lt-LT" w:eastAsia="lt-LT"/>
        </w:rPr>
        <w:t>Potrauminis šokas ir jo profilaktika</w:t>
      </w:r>
      <w:r w:rsidR="00E60E55">
        <w:rPr>
          <w:sz w:val="22"/>
          <w:szCs w:val="22"/>
          <w:lang w:val="lt-LT" w:eastAsia="lt-LT"/>
        </w:rPr>
        <w:t>:</w:t>
      </w:r>
    </w:p>
    <w:p w14:paraId="4B663717"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Iš pradžių į veną </w:t>
      </w:r>
      <w:r w:rsidR="003E52CC" w:rsidRPr="009E0E1C">
        <w:rPr>
          <w:sz w:val="22"/>
          <w:szCs w:val="22"/>
          <w:lang w:val="lt-LT" w:eastAsia="lt-LT"/>
        </w:rPr>
        <w:t>leidžiama</w:t>
      </w:r>
      <w:r w:rsidRPr="009E0E1C">
        <w:rPr>
          <w:sz w:val="22"/>
          <w:szCs w:val="22"/>
          <w:lang w:val="lt-LT" w:eastAsia="lt-LT"/>
        </w:rPr>
        <w:t xml:space="preserve"> 40</w:t>
      </w:r>
      <w:r w:rsidRPr="009E0E1C">
        <w:rPr>
          <w:sz w:val="22"/>
          <w:szCs w:val="22"/>
          <w:lang w:val="lt-LT" w:eastAsia="lt-LT"/>
        </w:rPr>
        <w:noBreakHyphen/>
        <w:t xml:space="preserve">100 mg (vaikams – 40 mg) deksametazono </w:t>
      </w:r>
      <w:r w:rsidR="003E52CC" w:rsidRPr="009E0E1C">
        <w:rPr>
          <w:sz w:val="22"/>
          <w:szCs w:val="22"/>
          <w:lang w:val="lt-LT" w:eastAsia="lt-LT"/>
        </w:rPr>
        <w:t xml:space="preserve">fosfato </w:t>
      </w:r>
      <w:r w:rsidRPr="009E0E1C">
        <w:rPr>
          <w:sz w:val="22"/>
          <w:szCs w:val="22"/>
          <w:lang w:val="lt-LT" w:eastAsia="lt-LT"/>
        </w:rPr>
        <w:t xml:space="preserve">dozė. Po 12 valandų tokia dozė </w:t>
      </w:r>
      <w:r w:rsidR="003E52CC" w:rsidRPr="009E0E1C">
        <w:rPr>
          <w:sz w:val="22"/>
          <w:szCs w:val="22"/>
          <w:lang w:val="lt-LT" w:eastAsia="lt-LT"/>
        </w:rPr>
        <w:t>leidžiama</w:t>
      </w:r>
      <w:r w:rsidRPr="009E0E1C">
        <w:rPr>
          <w:sz w:val="22"/>
          <w:szCs w:val="22"/>
          <w:lang w:val="lt-LT" w:eastAsia="lt-LT"/>
        </w:rPr>
        <w:t xml:space="preserve"> kartotinai arba kas 6 valandas leidžiama 16</w:t>
      </w:r>
      <w:r w:rsidRPr="009E0E1C">
        <w:rPr>
          <w:sz w:val="22"/>
          <w:szCs w:val="22"/>
          <w:lang w:val="lt-LT" w:eastAsia="lt-LT"/>
        </w:rPr>
        <w:noBreakHyphen/>
        <w:t xml:space="preserve">40 mg deksametazono </w:t>
      </w:r>
      <w:r w:rsidR="003E52CC" w:rsidRPr="009E0E1C">
        <w:rPr>
          <w:sz w:val="22"/>
          <w:szCs w:val="22"/>
          <w:lang w:val="lt-LT" w:eastAsia="lt-LT"/>
        </w:rPr>
        <w:t>fosfatodozė</w:t>
      </w:r>
      <w:r w:rsidRPr="009E0E1C">
        <w:rPr>
          <w:sz w:val="22"/>
          <w:szCs w:val="22"/>
          <w:lang w:val="lt-LT" w:eastAsia="lt-LT"/>
        </w:rPr>
        <w:t xml:space="preserve"> (toks gydymas tęsiamas 2</w:t>
      </w:r>
      <w:r w:rsidRPr="009E0E1C">
        <w:rPr>
          <w:sz w:val="22"/>
          <w:szCs w:val="22"/>
          <w:lang w:val="lt-LT" w:eastAsia="lt-LT"/>
        </w:rPr>
        <w:noBreakHyphen/>
        <w:t>3 paras).</w:t>
      </w:r>
    </w:p>
    <w:p w14:paraId="2B5C51D6" w14:textId="77777777" w:rsidR="0067188B" w:rsidRPr="009E0E1C" w:rsidRDefault="0067188B" w:rsidP="009E0E1C">
      <w:pPr>
        <w:widowControl w:val="0"/>
        <w:rPr>
          <w:sz w:val="22"/>
          <w:szCs w:val="22"/>
          <w:lang w:val="lt-LT" w:eastAsia="lt-LT"/>
        </w:rPr>
      </w:pPr>
      <w:r w:rsidRPr="00123A2C">
        <w:rPr>
          <w:sz w:val="22"/>
          <w:szCs w:val="22"/>
          <w:lang w:val="lt-LT" w:eastAsia="lt-LT"/>
        </w:rPr>
        <w:t>Anafilaksinis šokas</w:t>
      </w:r>
      <w:r w:rsidR="00E60E55">
        <w:rPr>
          <w:sz w:val="22"/>
          <w:szCs w:val="22"/>
          <w:lang w:val="lt-LT" w:eastAsia="lt-LT"/>
        </w:rPr>
        <w:t>: į</w:t>
      </w:r>
      <w:r w:rsidRPr="009E0E1C">
        <w:rPr>
          <w:sz w:val="22"/>
          <w:szCs w:val="22"/>
          <w:lang w:val="lt-LT" w:eastAsia="lt-LT"/>
        </w:rPr>
        <w:t xml:space="preserve"> veną </w:t>
      </w:r>
      <w:r w:rsidR="003E52CC" w:rsidRPr="009E0E1C">
        <w:rPr>
          <w:sz w:val="22"/>
          <w:szCs w:val="22"/>
          <w:lang w:val="lt-LT" w:eastAsia="lt-LT"/>
        </w:rPr>
        <w:t>leidžiama</w:t>
      </w:r>
      <w:r w:rsidRPr="009E0E1C">
        <w:rPr>
          <w:sz w:val="22"/>
          <w:szCs w:val="22"/>
          <w:lang w:val="lt-LT" w:eastAsia="lt-LT"/>
        </w:rPr>
        <w:t xml:space="preserve"> 40</w:t>
      </w:r>
      <w:r w:rsidRPr="009E0E1C">
        <w:rPr>
          <w:sz w:val="22"/>
          <w:szCs w:val="22"/>
          <w:lang w:val="lt-LT" w:eastAsia="lt-LT"/>
        </w:rPr>
        <w:noBreakHyphen/>
        <w:t>100 mg deksametazono</w:t>
      </w:r>
      <w:r w:rsidR="003E52CC" w:rsidRPr="009E0E1C">
        <w:rPr>
          <w:sz w:val="22"/>
          <w:szCs w:val="22"/>
          <w:lang w:val="lt-LT" w:eastAsia="lt-LT"/>
        </w:rPr>
        <w:t xml:space="preserve"> fosfato</w:t>
      </w:r>
      <w:r w:rsidRPr="009E0E1C">
        <w:rPr>
          <w:sz w:val="22"/>
          <w:szCs w:val="22"/>
          <w:lang w:val="lt-LT" w:eastAsia="lt-LT"/>
        </w:rPr>
        <w:t xml:space="preserve"> dozė, jei reikia, tokia dozė vartojama kartotinai.</w:t>
      </w:r>
    </w:p>
    <w:p w14:paraId="0FBC487A" w14:textId="77777777" w:rsidR="0067188B" w:rsidRPr="009E0E1C" w:rsidRDefault="0067188B" w:rsidP="009E0E1C">
      <w:pPr>
        <w:widowControl w:val="0"/>
        <w:rPr>
          <w:sz w:val="22"/>
          <w:szCs w:val="22"/>
          <w:lang w:val="lt-LT" w:eastAsia="lt-LT"/>
        </w:rPr>
      </w:pPr>
    </w:p>
    <w:p w14:paraId="4535199B"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Kvėpavimo takų ligos</w:t>
      </w:r>
    </w:p>
    <w:p w14:paraId="21242C5F" w14:textId="77777777" w:rsidR="0067188B" w:rsidRPr="00123A2C" w:rsidRDefault="0067188B" w:rsidP="009E0E1C">
      <w:pPr>
        <w:widowControl w:val="0"/>
        <w:rPr>
          <w:sz w:val="22"/>
          <w:szCs w:val="22"/>
          <w:lang w:val="lt-LT" w:eastAsia="lt-LT"/>
        </w:rPr>
      </w:pPr>
      <w:r w:rsidRPr="00123A2C">
        <w:rPr>
          <w:sz w:val="22"/>
          <w:szCs w:val="22"/>
          <w:lang w:val="lt-LT" w:eastAsia="lt-LT"/>
        </w:rPr>
        <w:t>Sunkus ūminis astmos priepuolis</w:t>
      </w:r>
      <w:r w:rsidR="00E60E55">
        <w:rPr>
          <w:sz w:val="22"/>
          <w:szCs w:val="22"/>
          <w:lang w:val="lt-LT" w:eastAsia="lt-LT"/>
        </w:rPr>
        <w:t>:</w:t>
      </w:r>
    </w:p>
    <w:p w14:paraId="03C702EB" w14:textId="77777777" w:rsidR="00080C9F" w:rsidRPr="009E0E1C" w:rsidRDefault="0067188B" w:rsidP="009E0E1C">
      <w:pPr>
        <w:widowControl w:val="0"/>
        <w:rPr>
          <w:sz w:val="22"/>
          <w:szCs w:val="22"/>
          <w:lang w:eastAsia="lt-LT"/>
        </w:rPr>
      </w:pPr>
      <w:r w:rsidRPr="009E0E1C">
        <w:rPr>
          <w:sz w:val="22"/>
          <w:szCs w:val="22"/>
          <w:lang w:val="lt-LT" w:eastAsia="lt-LT"/>
        </w:rPr>
        <w:t>Suaugusiems žmonėms</w:t>
      </w:r>
      <w:r w:rsidR="00966C19">
        <w:rPr>
          <w:sz w:val="22"/>
          <w:szCs w:val="22"/>
          <w:lang w:val="lt-LT" w:eastAsia="lt-LT"/>
        </w:rPr>
        <w:t>:</w:t>
      </w:r>
      <w:r w:rsidRPr="009E0E1C">
        <w:rPr>
          <w:sz w:val="22"/>
          <w:szCs w:val="22"/>
          <w:lang w:val="lt-LT" w:eastAsia="lt-LT"/>
        </w:rPr>
        <w:t xml:space="preserve"> skiriama 8</w:t>
      </w:r>
      <w:r w:rsidRPr="009E0E1C">
        <w:rPr>
          <w:sz w:val="22"/>
          <w:szCs w:val="22"/>
          <w:lang w:val="lt-LT" w:eastAsia="lt-LT"/>
        </w:rPr>
        <w:noBreakHyphen/>
        <w:t>20 mg į veną ar per burną vartojamo deksametazono dozė, vėliau, jei reikia, kas 4 valandas vartojama 8 mg dozė.</w:t>
      </w:r>
    </w:p>
    <w:p w14:paraId="04C7B303" w14:textId="77777777" w:rsidR="0067188B" w:rsidRPr="009E0E1C" w:rsidRDefault="0067188B" w:rsidP="009E0E1C">
      <w:pPr>
        <w:widowControl w:val="0"/>
        <w:rPr>
          <w:sz w:val="22"/>
          <w:szCs w:val="22"/>
          <w:lang w:val="lt-LT" w:eastAsia="lt-LT"/>
        </w:rPr>
      </w:pPr>
      <w:r w:rsidRPr="009E0E1C">
        <w:rPr>
          <w:sz w:val="22"/>
          <w:szCs w:val="22"/>
          <w:lang w:val="lt-LT" w:eastAsia="lt-LT"/>
        </w:rPr>
        <w:lastRenderedPageBreak/>
        <w:t>Vaikams</w:t>
      </w:r>
      <w:r w:rsidR="00966C19">
        <w:rPr>
          <w:sz w:val="22"/>
          <w:szCs w:val="22"/>
          <w:lang w:val="lt-LT" w:eastAsia="lt-LT"/>
        </w:rPr>
        <w:t>:</w:t>
      </w:r>
      <w:r w:rsidRPr="009E0E1C">
        <w:rPr>
          <w:sz w:val="22"/>
          <w:szCs w:val="22"/>
          <w:lang w:val="lt-LT" w:eastAsia="lt-LT"/>
        </w:rPr>
        <w:t xml:space="preserve"> skiriama 0,15</w:t>
      </w:r>
      <w:r w:rsidRPr="009E0E1C">
        <w:rPr>
          <w:sz w:val="22"/>
          <w:szCs w:val="22"/>
          <w:lang w:val="lt-LT" w:eastAsia="lt-LT"/>
        </w:rPr>
        <w:noBreakHyphen/>
        <w:t>0,3 mg/kg kūno svorio į veną ar per burną vartojamo deksametazono dozė arba iš karto suvartojama 1,2 mg/kg kūno svorio dozė ir po to kas 4</w:t>
      </w:r>
      <w:r w:rsidRPr="009E0E1C">
        <w:rPr>
          <w:sz w:val="22"/>
          <w:szCs w:val="22"/>
          <w:lang w:val="lt-LT" w:eastAsia="lt-LT"/>
        </w:rPr>
        <w:noBreakHyphen/>
        <w:t>6 valandas vartojama 0,3 mg/kg kūno svorio dozė.</w:t>
      </w:r>
    </w:p>
    <w:p w14:paraId="7C2B320F" w14:textId="77777777" w:rsidR="0067188B" w:rsidRPr="009E0E1C" w:rsidRDefault="0067188B" w:rsidP="009E0E1C">
      <w:pPr>
        <w:widowControl w:val="0"/>
        <w:rPr>
          <w:sz w:val="22"/>
          <w:szCs w:val="22"/>
          <w:lang w:val="lt-LT" w:eastAsia="lt-LT"/>
        </w:rPr>
      </w:pPr>
      <w:r w:rsidRPr="00123A2C">
        <w:rPr>
          <w:sz w:val="22"/>
          <w:szCs w:val="22"/>
          <w:lang w:val="lt-LT" w:eastAsia="lt-LT"/>
        </w:rPr>
        <w:t>Intersticinė aspiracinė pneumonija</w:t>
      </w:r>
      <w:r w:rsidR="00E60E55">
        <w:rPr>
          <w:sz w:val="22"/>
          <w:szCs w:val="22"/>
          <w:lang w:val="lt-LT" w:eastAsia="lt-LT"/>
        </w:rPr>
        <w:t>: i</w:t>
      </w:r>
      <w:r w:rsidRPr="003900BC">
        <w:rPr>
          <w:sz w:val="22"/>
          <w:szCs w:val="22"/>
          <w:lang w:val="lt-LT" w:eastAsia="lt-LT"/>
        </w:rPr>
        <w:t>š</w:t>
      </w:r>
      <w:r w:rsidRPr="009E0E1C">
        <w:rPr>
          <w:sz w:val="22"/>
          <w:szCs w:val="22"/>
          <w:lang w:val="lt-LT" w:eastAsia="lt-LT"/>
        </w:rPr>
        <w:t xml:space="preserve"> pradžių į veną </w:t>
      </w:r>
      <w:r w:rsidR="003E52CC" w:rsidRPr="009E0E1C">
        <w:rPr>
          <w:sz w:val="22"/>
          <w:szCs w:val="22"/>
          <w:lang w:val="lt-LT" w:eastAsia="lt-LT"/>
        </w:rPr>
        <w:t>leidžiama</w:t>
      </w:r>
      <w:r w:rsidRPr="009E0E1C">
        <w:rPr>
          <w:sz w:val="22"/>
          <w:szCs w:val="22"/>
          <w:lang w:val="lt-LT" w:eastAsia="lt-LT"/>
        </w:rPr>
        <w:t xml:space="preserve"> 40-100 mg (vaikams - 40 mg) deksametazono </w:t>
      </w:r>
      <w:r w:rsidR="003E52CC" w:rsidRPr="009E0E1C">
        <w:rPr>
          <w:sz w:val="22"/>
          <w:szCs w:val="22"/>
          <w:lang w:val="lt-LT" w:eastAsia="lt-LT"/>
        </w:rPr>
        <w:t xml:space="preserve">fosfato </w:t>
      </w:r>
      <w:r w:rsidRPr="009E0E1C">
        <w:rPr>
          <w:sz w:val="22"/>
          <w:szCs w:val="22"/>
          <w:lang w:val="lt-LT" w:eastAsia="lt-LT"/>
        </w:rPr>
        <w:t xml:space="preserve">dozė. Po 12 valandų tokia dozė </w:t>
      </w:r>
      <w:r w:rsidR="003E52CC" w:rsidRPr="009E0E1C">
        <w:rPr>
          <w:sz w:val="22"/>
          <w:szCs w:val="22"/>
          <w:lang w:val="lt-LT" w:eastAsia="lt-LT"/>
        </w:rPr>
        <w:t>leidžiama</w:t>
      </w:r>
      <w:r w:rsidRPr="009E0E1C">
        <w:rPr>
          <w:sz w:val="22"/>
          <w:szCs w:val="22"/>
          <w:lang w:val="lt-LT" w:eastAsia="lt-LT"/>
        </w:rPr>
        <w:t xml:space="preserve"> kartotinai arba kas 6 valandas leidžiama 16</w:t>
      </w:r>
      <w:r w:rsidRPr="009E0E1C">
        <w:rPr>
          <w:sz w:val="22"/>
          <w:szCs w:val="22"/>
          <w:lang w:val="lt-LT" w:eastAsia="lt-LT"/>
        </w:rPr>
        <w:noBreakHyphen/>
        <w:t xml:space="preserve">40 mg deksametazono </w:t>
      </w:r>
      <w:r w:rsidR="003E52CC" w:rsidRPr="009E0E1C">
        <w:rPr>
          <w:sz w:val="22"/>
          <w:szCs w:val="22"/>
          <w:lang w:val="lt-LT" w:eastAsia="lt-LT"/>
        </w:rPr>
        <w:t>fosfatodozė</w:t>
      </w:r>
      <w:r w:rsidRPr="009E0E1C">
        <w:rPr>
          <w:sz w:val="22"/>
          <w:szCs w:val="22"/>
          <w:lang w:val="lt-LT" w:eastAsia="lt-LT"/>
        </w:rPr>
        <w:t xml:space="preserve"> (toks gydymas tęsiamas 2</w:t>
      </w:r>
      <w:r w:rsidRPr="009E0E1C">
        <w:rPr>
          <w:sz w:val="22"/>
          <w:szCs w:val="22"/>
          <w:lang w:val="lt-LT" w:eastAsia="lt-LT"/>
        </w:rPr>
        <w:noBreakHyphen/>
        <w:t>3 paras).</w:t>
      </w:r>
    </w:p>
    <w:p w14:paraId="202C5D97" w14:textId="77777777" w:rsidR="0067188B" w:rsidRPr="009E0E1C" w:rsidRDefault="0067188B" w:rsidP="009E0E1C">
      <w:pPr>
        <w:widowControl w:val="0"/>
        <w:rPr>
          <w:sz w:val="22"/>
          <w:szCs w:val="22"/>
          <w:lang w:val="lt-LT" w:eastAsia="lt-LT"/>
        </w:rPr>
      </w:pPr>
    </w:p>
    <w:p w14:paraId="610F324F"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Odos ligos</w:t>
      </w:r>
    </w:p>
    <w:p w14:paraId="1F09F358" w14:textId="77777777" w:rsidR="0067188B" w:rsidRPr="00123A2C" w:rsidRDefault="0067188B" w:rsidP="009E0E1C">
      <w:pPr>
        <w:widowControl w:val="0"/>
        <w:rPr>
          <w:sz w:val="22"/>
          <w:szCs w:val="22"/>
          <w:lang w:val="lt-LT" w:eastAsia="lt-LT"/>
        </w:rPr>
      </w:pPr>
      <w:r w:rsidRPr="00123A2C">
        <w:rPr>
          <w:sz w:val="22"/>
          <w:szCs w:val="22"/>
          <w:lang w:val="lt-LT" w:eastAsia="lt-LT"/>
        </w:rPr>
        <w:t>Ūminės odos ligos</w:t>
      </w:r>
      <w:r w:rsidR="00E60E55">
        <w:rPr>
          <w:sz w:val="22"/>
          <w:szCs w:val="22"/>
          <w:lang w:val="lt-LT" w:eastAsia="lt-LT"/>
        </w:rPr>
        <w:t>:</w:t>
      </w:r>
    </w:p>
    <w:p w14:paraId="5BC926FF"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Veną </w:t>
      </w:r>
      <w:r w:rsidR="003E52CC" w:rsidRPr="009E0E1C">
        <w:rPr>
          <w:sz w:val="22"/>
          <w:szCs w:val="22"/>
          <w:lang w:val="lt-LT" w:eastAsia="lt-LT"/>
        </w:rPr>
        <w:t>leidžiama</w:t>
      </w:r>
      <w:r w:rsidRPr="009E0E1C">
        <w:rPr>
          <w:sz w:val="22"/>
          <w:szCs w:val="22"/>
          <w:lang w:val="lt-LT" w:eastAsia="lt-LT"/>
        </w:rPr>
        <w:t xml:space="preserve"> 8</w:t>
      </w:r>
      <w:r w:rsidRPr="009E0E1C">
        <w:rPr>
          <w:sz w:val="22"/>
          <w:szCs w:val="22"/>
          <w:lang w:val="lt-LT" w:eastAsia="lt-LT"/>
        </w:rPr>
        <w:noBreakHyphen/>
        <w:t xml:space="preserve">40 mg deksametazono </w:t>
      </w:r>
      <w:r w:rsidR="003E52CC" w:rsidRPr="009E0E1C">
        <w:rPr>
          <w:sz w:val="22"/>
          <w:szCs w:val="22"/>
          <w:lang w:val="lt-LT" w:eastAsia="lt-LT"/>
        </w:rPr>
        <w:t xml:space="preserve">fosfato </w:t>
      </w:r>
      <w:r w:rsidRPr="009E0E1C">
        <w:rPr>
          <w:sz w:val="22"/>
          <w:szCs w:val="22"/>
          <w:lang w:val="lt-LT" w:eastAsia="lt-LT"/>
        </w:rPr>
        <w:t>dozė, vėliau ji mažinama.</w:t>
      </w:r>
    </w:p>
    <w:p w14:paraId="4EE9EF09" w14:textId="77777777" w:rsidR="0067188B" w:rsidRPr="009E0E1C" w:rsidRDefault="0067188B" w:rsidP="009E0E1C">
      <w:pPr>
        <w:widowControl w:val="0"/>
        <w:rPr>
          <w:sz w:val="22"/>
          <w:szCs w:val="22"/>
          <w:lang w:val="lt-LT" w:eastAsia="lt-LT"/>
        </w:rPr>
      </w:pPr>
    </w:p>
    <w:p w14:paraId="7F840368"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Autoimuninės ir reumatologinės ligos</w:t>
      </w:r>
    </w:p>
    <w:p w14:paraId="0683B681" w14:textId="77777777" w:rsidR="00080C9F" w:rsidRPr="009E0E1C" w:rsidRDefault="0067188B" w:rsidP="009E0E1C">
      <w:pPr>
        <w:widowControl w:val="0"/>
        <w:rPr>
          <w:sz w:val="22"/>
          <w:szCs w:val="22"/>
          <w:lang w:eastAsia="lt-LT"/>
        </w:rPr>
      </w:pPr>
      <w:r w:rsidRPr="00123A2C">
        <w:rPr>
          <w:sz w:val="22"/>
          <w:szCs w:val="22"/>
          <w:lang w:val="lt-LT" w:eastAsia="lt-LT"/>
        </w:rPr>
        <w:t>Mazginis poliarteriitas</w:t>
      </w:r>
      <w:r w:rsidR="00E60E55">
        <w:rPr>
          <w:sz w:val="22"/>
          <w:szCs w:val="22"/>
          <w:lang w:val="lt-LT" w:eastAsia="lt-LT"/>
        </w:rPr>
        <w:t>: į</w:t>
      </w:r>
      <w:r w:rsidRPr="009E0E1C">
        <w:rPr>
          <w:sz w:val="22"/>
          <w:szCs w:val="22"/>
          <w:lang w:val="lt-LT" w:eastAsia="lt-LT"/>
        </w:rPr>
        <w:t xml:space="preserve"> veną </w:t>
      </w:r>
      <w:r w:rsidR="003E52CC" w:rsidRPr="009E0E1C">
        <w:rPr>
          <w:sz w:val="22"/>
          <w:szCs w:val="22"/>
          <w:lang w:val="lt-LT" w:eastAsia="lt-LT"/>
        </w:rPr>
        <w:t>leidžiama</w:t>
      </w:r>
      <w:r w:rsidRPr="009E0E1C">
        <w:rPr>
          <w:sz w:val="22"/>
          <w:szCs w:val="22"/>
          <w:lang w:val="lt-LT" w:eastAsia="lt-LT"/>
        </w:rPr>
        <w:t xml:space="preserve"> 6-15 mg deksametazono</w:t>
      </w:r>
      <w:r w:rsidR="003E52CC" w:rsidRPr="009E0E1C">
        <w:rPr>
          <w:sz w:val="22"/>
          <w:szCs w:val="22"/>
          <w:lang w:val="lt-LT" w:eastAsia="lt-LT"/>
        </w:rPr>
        <w:t xml:space="preserve"> fosfato</w:t>
      </w:r>
      <w:r w:rsidRPr="009E0E1C">
        <w:rPr>
          <w:sz w:val="22"/>
          <w:szCs w:val="22"/>
          <w:lang w:val="lt-LT" w:eastAsia="lt-LT"/>
        </w:rPr>
        <w:t xml:space="preserve"> paros dozė.</w:t>
      </w:r>
    </w:p>
    <w:p w14:paraId="05FD20F3" w14:textId="77777777" w:rsidR="0067188B" w:rsidRPr="009E0E1C" w:rsidRDefault="0067188B" w:rsidP="009E0E1C">
      <w:pPr>
        <w:widowControl w:val="0"/>
        <w:rPr>
          <w:color w:val="000000"/>
          <w:sz w:val="22"/>
          <w:szCs w:val="22"/>
          <w:lang w:val="lt-LT" w:eastAsia="lt-LT"/>
        </w:rPr>
      </w:pPr>
      <w:r w:rsidRPr="009E0E1C">
        <w:rPr>
          <w:sz w:val="22"/>
          <w:szCs w:val="22"/>
          <w:lang w:val="lt-LT" w:eastAsia="lt-LT"/>
        </w:rPr>
        <w:t>Jei yra serologiškai teigiamas B hepatitas, gydymas negali trukti ilgiau kaip dvi savaites.</w:t>
      </w:r>
    </w:p>
    <w:p w14:paraId="5AE5B296" w14:textId="77777777" w:rsidR="0067188B" w:rsidRPr="009E0E1C" w:rsidRDefault="0067188B" w:rsidP="009E0E1C">
      <w:pPr>
        <w:widowControl w:val="0"/>
        <w:rPr>
          <w:sz w:val="22"/>
          <w:szCs w:val="22"/>
          <w:lang w:val="lt-LT" w:eastAsia="lt-LT"/>
        </w:rPr>
      </w:pPr>
    </w:p>
    <w:p w14:paraId="39011A0E" w14:textId="77777777" w:rsidR="0067188B" w:rsidRPr="009E0E1C" w:rsidRDefault="0067188B" w:rsidP="009E0E1C">
      <w:pPr>
        <w:widowControl w:val="0"/>
        <w:rPr>
          <w:sz w:val="22"/>
          <w:szCs w:val="22"/>
          <w:lang w:val="lt-LT" w:eastAsia="lt-LT"/>
        </w:rPr>
      </w:pPr>
      <w:r w:rsidRPr="009E0E1C">
        <w:rPr>
          <w:sz w:val="22"/>
          <w:szCs w:val="22"/>
          <w:lang w:val="lt-LT" w:eastAsia="lt-LT"/>
        </w:rPr>
        <w:t>Aktyvi reumatinių sisteminių ligų fazė</w:t>
      </w:r>
    </w:p>
    <w:p w14:paraId="7A5164B2" w14:textId="77777777" w:rsidR="00080C9F" w:rsidRPr="009E0E1C" w:rsidRDefault="0067188B" w:rsidP="009E0E1C">
      <w:pPr>
        <w:widowControl w:val="0"/>
        <w:rPr>
          <w:sz w:val="22"/>
          <w:szCs w:val="22"/>
          <w:lang w:eastAsia="lt-LT"/>
        </w:rPr>
      </w:pPr>
      <w:r w:rsidRPr="00123A2C">
        <w:rPr>
          <w:sz w:val="22"/>
          <w:szCs w:val="22"/>
          <w:lang w:val="lt-LT" w:eastAsia="lt-LT"/>
        </w:rPr>
        <w:t>Sisteminė raudonoji vilkligė</w:t>
      </w:r>
      <w:r w:rsidR="00E60E55">
        <w:rPr>
          <w:sz w:val="22"/>
          <w:szCs w:val="22"/>
          <w:lang w:val="lt-LT" w:eastAsia="lt-LT"/>
        </w:rPr>
        <w:t>: v</w:t>
      </w:r>
      <w:r w:rsidRPr="003900BC">
        <w:rPr>
          <w:sz w:val="22"/>
          <w:szCs w:val="22"/>
          <w:lang w:val="lt-LT" w:eastAsia="lt-LT"/>
        </w:rPr>
        <w:t>artojama</w:t>
      </w:r>
      <w:r w:rsidRPr="009E0E1C">
        <w:rPr>
          <w:sz w:val="22"/>
          <w:szCs w:val="22"/>
          <w:lang w:val="lt-LT" w:eastAsia="lt-LT"/>
        </w:rPr>
        <w:t xml:space="preserve"> 6-15 mg deksametazono paros dozė.</w:t>
      </w:r>
    </w:p>
    <w:p w14:paraId="1F910A29" w14:textId="77777777" w:rsidR="0067188B" w:rsidRPr="009E0E1C" w:rsidRDefault="0067188B" w:rsidP="009E0E1C">
      <w:pPr>
        <w:widowControl w:val="0"/>
        <w:rPr>
          <w:sz w:val="22"/>
          <w:szCs w:val="22"/>
          <w:lang w:val="lt-LT" w:eastAsia="lt-LT"/>
        </w:rPr>
      </w:pPr>
    </w:p>
    <w:p w14:paraId="1A3F865D" w14:textId="77777777" w:rsidR="0067188B" w:rsidRPr="00F078D9" w:rsidRDefault="0067188B" w:rsidP="009E0E1C">
      <w:pPr>
        <w:widowControl w:val="0"/>
        <w:rPr>
          <w:sz w:val="22"/>
          <w:lang w:val="lt-LT"/>
        </w:rPr>
      </w:pPr>
      <w:r w:rsidRPr="00F078D9">
        <w:rPr>
          <w:sz w:val="22"/>
          <w:lang w:val="lt-LT"/>
        </w:rPr>
        <w:t>Aktyvus reumatoidinis artritas, prasidėjęs sunkia progresuojančia eiga</w:t>
      </w:r>
      <w:r w:rsidR="0050554D">
        <w:rPr>
          <w:sz w:val="22"/>
          <w:szCs w:val="22"/>
          <w:lang w:val="lt-LT" w:eastAsia="lt-LT"/>
        </w:rPr>
        <w:t>:</w:t>
      </w:r>
    </w:p>
    <w:p w14:paraId="12124B7F" w14:textId="77777777" w:rsidR="00080C9F" w:rsidRPr="009E0E1C" w:rsidRDefault="0067188B" w:rsidP="00F078D9">
      <w:pPr>
        <w:widowControl w:val="0"/>
        <w:numPr>
          <w:ilvl w:val="0"/>
          <w:numId w:val="36"/>
        </w:numPr>
        <w:tabs>
          <w:tab w:val="clear" w:pos="227"/>
        </w:tabs>
        <w:ind w:left="562" w:hanging="562"/>
        <w:rPr>
          <w:sz w:val="22"/>
          <w:szCs w:val="22"/>
          <w:lang w:val="lt-LT" w:eastAsia="lt-LT"/>
        </w:rPr>
      </w:pPr>
      <w:r w:rsidRPr="009E0E1C">
        <w:rPr>
          <w:sz w:val="22"/>
          <w:szCs w:val="22"/>
          <w:lang w:val="lt-LT" w:eastAsia="lt-LT"/>
        </w:rPr>
        <w:t xml:space="preserve">Jeigu yra progresuojanti destrukcinė forma, į veną </w:t>
      </w:r>
      <w:r w:rsidR="003E52CC" w:rsidRPr="009E0E1C">
        <w:rPr>
          <w:sz w:val="22"/>
          <w:szCs w:val="22"/>
          <w:lang w:val="lt-LT" w:eastAsia="lt-LT"/>
        </w:rPr>
        <w:t>leidžiama</w:t>
      </w:r>
      <w:r w:rsidRPr="009E0E1C">
        <w:rPr>
          <w:sz w:val="22"/>
          <w:szCs w:val="22"/>
          <w:lang w:val="lt-LT" w:eastAsia="lt-LT"/>
        </w:rPr>
        <w:t xml:space="preserve"> 12</w:t>
      </w:r>
      <w:r w:rsidRPr="009E0E1C">
        <w:rPr>
          <w:sz w:val="22"/>
          <w:szCs w:val="22"/>
          <w:lang w:val="lt-LT" w:eastAsia="lt-LT"/>
        </w:rPr>
        <w:noBreakHyphen/>
        <w:t>15 mg deksametazono</w:t>
      </w:r>
      <w:r w:rsidR="003E52CC" w:rsidRPr="009E0E1C">
        <w:rPr>
          <w:sz w:val="22"/>
          <w:szCs w:val="22"/>
          <w:lang w:val="lt-LT" w:eastAsia="lt-LT"/>
        </w:rPr>
        <w:t xml:space="preserve"> fosfato</w:t>
      </w:r>
      <w:r w:rsidRPr="009E0E1C">
        <w:rPr>
          <w:sz w:val="22"/>
          <w:szCs w:val="22"/>
          <w:lang w:val="lt-LT" w:eastAsia="lt-LT"/>
        </w:rPr>
        <w:t xml:space="preserve"> paros dozė,</w:t>
      </w:r>
    </w:p>
    <w:p w14:paraId="62E6F2F8" w14:textId="77777777" w:rsidR="00080C9F" w:rsidRPr="009E0E1C" w:rsidRDefault="0067188B" w:rsidP="00F078D9">
      <w:pPr>
        <w:widowControl w:val="0"/>
        <w:numPr>
          <w:ilvl w:val="0"/>
          <w:numId w:val="36"/>
        </w:numPr>
        <w:tabs>
          <w:tab w:val="clear" w:pos="227"/>
        </w:tabs>
        <w:ind w:left="562" w:hanging="562"/>
        <w:rPr>
          <w:sz w:val="22"/>
          <w:szCs w:val="22"/>
          <w:lang w:val="lt-LT" w:eastAsia="lt-LT"/>
        </w:rPr>
      </w:pPr>
      <w:r w:rsidRPr="009E0E1C">
        <w:rPr>
          <w:sz w:val="22"/>
          <w:szCs w:val="22"/>
          <w:lang w:val="lt-LT" w:eastAsia="lt-LT"/>
        </w:rPr>
        <w:t xml:space="preserve">Jeigu yra ekstraartikulinė pažaida, į veną </w:t>
      </w:r>
      <w:r w:rsidR="003E52CC" w:rsidRPr="009E0E1C">
        <w:rPr>
          <w:sz w:val="22"/>
          <w:szCs w:val="22"/>
          <w:lang w:val="lt-LT" w:eastAsia="lt-LT"/>
        </w:rPr>
        <w:t>leidžiama</w:t>
      </w:r>
      <w:r w:rsidRPr="009E0E1C">
        <w:rPr>
          <w:sz w:val="22"/>
          <w:szCs w:val="22"/>
          <w:lang w:val="lt-LT" w:eastAsia="lt-LT"/>
        </w:rPr>
        <w:t xml:space="preserve"> 6</w:t>
      </w:r>
      <w:r w:rsidRPr="009E0E1C">
        <w:rPr>
          <w:sz w:val="22"/>
          <w:szCs w:val="22"/>
          <w:lang w:val="lt-LT" w:eastAsia="lt-LT"/>
        </w:rPr>
        <w:noBreakHyphen/>
        <w:t xml:space="preserve">12 mg deksametazono </w:t>
      </w:r>
      <w:r w:rsidR="003E52CC" w:rsidRPr="009E0E1C">
        <w:rPr>
          <w:sz w:val="22"/>
          <w:szCs w:val="22"/>
          <w:lang w:val="lt-LT" w:eastAsia="lt-LT"/>
        </w:rPr>
        <w:t xml:space="preserve">fosfato </w:t>
      </w:r>
      <w:r w:rsidRPr="009E0E1C">
        <w:rPr>
          <w:sz w:val="22"/>
          <w:szCs w:val="22"/>
          <w:lang w:val="lt-LT" w:eastAsia="lt-LT"/>
        </w:rPr>
        <w:t>paros dozė</w:t>
      </w:r>
      <w:r w:rsidR="0050554D">
        <w:rPr>
          <w:sz w:val="22"/>
          <w:szCs w:val="22"/>
          <w:lang w:val="lt-LT" w:eastAsia="lt-LT"/>
        </w:rPr>
        <w:t>.</w:t>
      </w:r>
    </w:p>
    <w:p w14:paraId="5103F7E6" w14:textId="77777777" w:rsidR="0067188B" w:rsidRPr="009E0E1C" w:rsidRDefault="0067188B" w:rsidP="009E0E1C">
      <w:pPr>
        <w:widowControl w:val="0"/>
        <w:rPr>
          <w:sz w:val="22"/>
          <w:szCs w:val="22"/>
          <w:lang w:val="lt-LT" w:eastAsia="lt-LT"/>
        </w:rPr>
      </w:pPr>
    </w:p>
    <w:p w14:paraId="204A0A4C" w14:textId="77777777" w:rsidR="0067188B" w:rsidRPr="00F078D9" w:rsidRDefault="0067188B" w:rsidP="009E0E1C">
      <w:pPr>
        <w:widowControl w:val="0"/>
        <w:rPr>
          <w:sz w:val="22"/>
        </w:rPr>
      </w:pPr>
      <w:r w:rsidRPr="00123A2C">
        <w:rPr>
          <w:sz w:val="22"/>
          <w:szCs w:val="22"/>
          <w:lang w:val="lt-LT" w:eastAsia="lt-LT"/>
        </w:rPr>
        <w:t>Jaunatvinis idiopatinis artritas, pasireiškiantis sunkia sistemine forma (Stilio liga) arba lėtiniu iridociklitu</w:t>
      </w:r>
      <w:r w:rsidR="0050554D">
        <w:rPr>
          <w:sz w:val="22"/>
          <w:szCs w:val="22"/>
          <w:lang w:val="lt-LT" w:eastAsia="lt-LT"/>
        </w:rPr>
        <w:t>: v</w:t>
      </w:r>
      <w:r w:rsidRPr="003900BC">
        <w:rPr>
          <w:sz w:val="22"/>
          <w:szCs w:val="22"/>
          <w:lang w:val="lt-LT" w:eastAsia="lt-LT"/>
        </w:rPr>
        <w:t>artojama 12</w:t>
      </w:r>
      <w:r w:rsidRPr="003900BC">
        <w:rPr>
          <w:sz w:val="22"/>
          <w:szCs w:val="22"/>
          <w:lang w:val="lt-LT" w:eastAsia="lt-LT"/>
        </w:rPr>
        <w:noBreakHyphen/>
        <w:t>15 mg deksametazono paros dozė.</w:t>
      </w:r>
    </w:p>
    <w:p w14:paraId="5379D3FC" w14:textId="77777777" w:rsidR="0067188B" w:rsidRPr="009E0E1C" w:rsidRDefault="0067188B" w:rsidP="009E0E1C">
      <w:pPr>
        <w:widowControl w:val="0"/>
        <w:rPr>
          <w:sz w:val="22"/>
          <w:szCs w:val="22"/>
          <w:lang w:val="lt-LT" w:eastAsia="lt-LT"/>
        </w:rPr>
      </w:pPr>
    </w:p>
    <w:p w14:paraId="03C6443D" w14:textId="77777777" w:rsidR="00080C9F" w:rsidRPr="009E0E1C" w:rsidRDefault="0067188B" w:rsidP="009E0E1C">
      <w:pPr>
        <w:widowControl w:val="0"/>
        <w:rPr>
          <w:sz w:val="22"/>
          <w:szCs w:val="22"/>
          <w:lang w:eastAsia="lt-LT"/>
        </w:rPr>
      </w:pPr>
      <w:r w:rsidRPr="00123A2C">
        <w:rPr>
          <w:sz w:val="22"/>
          <w:szCs w:val="22"/>
          <w:lang w:val="lt-LT" w:eastAsia="lt-LT"/>
        </w:rPr>
        <w:t>Reumatas su karditu</w:t>
      </w:r>
      <w:r w:rsidR="0050554D">
        <w:rPr>
          <w:sz w:val="22"/>
          <w:szCs w:val="22"/>
          <w:lang w:val="lt-LT" w:eastAsia="lt-LT"/>
        </w:rPr>
        <w:t>: į</w:t>
      </w:r>
      <w:r w:rsidRPr="009E0E1C">
        <w:rPr>
          <w:sz w:val="22"/>
          <w:szCs w:val="22"/>
          <w:lang w:val="lt-LT" w:eastAsia="lt-LT"/>
        </w:rPr>
        <w:t xml:space="preserve"> veną </w:t>
      </w:r>
      <w:r w:rsidR="003E52CC" w:rsidRPr="009E0E1C">
        <w:rPr>
          <w:sz w:val="22"/>
          <w:szCs w:val="22"/>
          <w:lang w:val="lt-LT" w:eastAsia="lt-LT"/>
        </w:rPr>
        <w:t>leidžiama</w:t>
      </w:r>
      <w:r w:rsidRPr="009E0E1C">
        <w:rPr>
          <w:sz w:val="22"/>
          <w:szCs w:val="22"/>
          <w:lang w:val="lt-LT" w:eastAsia="lt-LT"/>
        </w:rPr>
        <w:t xml:space="preserve"> 12-15 mg deksametazono</w:t>
      </w:r>
      <w:r w:rsidR="003E52CC" w:rsidRPr="009E0E1C">
        <w:rPr>
          <w:sz w:val="22"/>
          <w:szCs w:val="22"/>
          <w:lang w:val="lt-LT" w:eastAsia="lt-LT"/>
        </w:rPr>
        <w:t xml:space="preserve"> fosfato</w:t>
      </w:r>
      <w:r w:rsidRPr="009E0E1C">
        <w:rPr>
          <w:sz w:val="22"/>
          <w:szCs w:val="22"/>
          <w:lang w:val="lt-LT" w:eastAsia="lt-LT"/>
        </w:rPr>
        <w:t xml:space="preserve"> paros dozė.</w:t>
      </w:r>
    </w:p>
    <w:p w14:paraId="68349BE5" w14:textId="77777777" w:rsidR="0067188B" w:rsidRPr="009E0E1C" w:rsidRDefault="0067188B" w:rsidP="009E0E1C">
      <w:pPr>
        <w:widowControl w:val="0"/>
        <w:rPr>
          <w:sz w:val="22"/>
          <w:szCs w:val="22"/>
          <w:lang w:val="lt-LT" w:eastAsia="lt-LT"/>
        </w:rPr>
      </w:pPr>
    </w:p>
    <w:p w14:paraId="454D81D3"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Infekcinės ligos</w:t>
      </w:r>
    </w:p>
    <w:p w14:paraId="497A4921" w14:textId="77777777" w:rsidR="0067188B" w:rsidRPr="009E0E1C" w:rsidRDefault="0067188B" w:rsidP="009E0E1C">
      <w:pPr>
        <w:widowControl w:val="0"/>
        <w:rPr>
          <w:sz w:val="22"/>
          <w:szCs w:val="22"/>
          <w:lang w:val="lt-LT" w:eastAsia="lt-LT"/>
        </w:rPr>
      </w:pPr>
      <w:r w:rsidRPr="00F078D9">
        <w:rPr>
          <w:sz w:val="22"/>
          <w:lang w:val="lt-LT"/>
        </w:rPr>
        <w:t>Sepsinis šokas (kartu būtinas ir tinkamas antiinfekcinis gydymas</w:t>
      </w:r>
      <w:r w:rsidRPr="00471626">
        <w:rPr>
          <w:sz w:val="22"/>
          <w:szCs w:val="22"/>
          <w:lang w:val="lt-LT" w:eastAsia="lt-LT"/>
        </w:rPr>
        <w:t>)</w:t>
      </w:r>
      <w:r w:rsidR="0050554D">
        <w:rPr>
          <w:sz w:val="22"/>
          <w:szCs w:val="22"/>
          <w:lang w:val="lt-LT" w:eastAsia="lt-LT"/>
        </w:rPr>
        <w:t>: į</w:t>
      </w:r>
      <w:r w:rsidRPr="009E0E1C">
        <w:rPr>
          <w:sz w:val="22"/>
          <w:szCs w:val="22"/>
          <w:lang w:val="lt-LT" w:eastAsia="lt-LT"/>
        </w:rPr>
        <w:t xml:space="preserve"> veną ar per burną vartojama 4</w:t>
      </w:r>
      <w:r w:rsidRPr="009E0E1C">
        <w:rPr>
          <w:sz w:val="22"/>
          <w:szCs w:val="22"/>
          <w:lang w:val="lt-LT" w:eastAsia="lt-LT"/>
        </w:rPr>
        <w:noBreakHyphen/>
        <w:t xml:space="preserve">20 mg deksametazono paros dozė. Kai kuriais atvejais, pvz., sergant vidurių šiltine, pradinė į veną </w:t>
      </w:r>
      <w:r w:rsidR="003E52CC" w:rsidRPr="009E0E1C">
        <w:rPr>
          <w:sz w:val="22"/>
          <w:szCs w:val="22"/>
          <w:lang w:val="lt-LT" w:eastAsia="lt-LT"/>
        </w:rPr>
        <w:t>leidžiama</w:t>
      </w:r>
      <w:r w:rsidRPr="009E0E1C">
        <w:rPr>
          <w:sz w:val="22"/>
          <w:szCs w:val="22"/>
          <w:lang w:val="lt-LT" w:eastAsia="lt-LT"/>
        </w:rPr>
        <w:t xml:space="preserve"> deksametazono</w:t>
      </w:r>
      <w:r w:rsidR="003E52CC" w:rsidRPr="009E0E1C">
        <w:rPr>
          <w:sz w:val="22"/>
          <w:szCs w:val="22"/>
          <w:lang w:val="lt-LT" w:eastAsia="lt-LT"/>
        </w:rPr>
        <w:t xml:space="preserve"> fosfato</w:t>
      </w:r>
      <w:r w:rsidRPr="009E0E1C">
        <w:rPr>
          <w:sz w:val="22"/>
          <w:szCs w:val="22"/>
          <w:lang w:val="lt-LT" w:eastAsia="lt-LT"/>
        </w:rPr>
        <w:t xml:space="preserve"> dozė yra 200 mg.</w:t>
      </w:r>
    </w:p>
    <w:p w14:paraId="735449C8" w14:textId="77777777" w:rsidR="0067188B" w:rsidRPr="009E0E1C" w:rsidRDefault="0067188B" w:rsidP="009E0E1C">
      <w:pPr>
        <w:widowControl w:val="0"/>
        <w:rPr>
          <w:sz w:val="22"/>
          <w:szCs w:val="22"/>
          <w:lang w:val="lt-LT" w:eastAsia="lt-LT"/>
        </w:rPr>
      </w:pPr>
    </w:p>
    <w:p w14:paraId="039F72D9" w14:textId="77777777" w:rsidR="0050554D" w:rsidRDefault="0050554D" w:rsidP="003900BC">
      <w:pPr>
        <w:widowControl w:val="0"/>
        <w:rPr>
          <w:sz w:val="22"/>
          <w:szCs w:val="22"/>
          <w:u w:val="single"/>
          <w:lang w:val="lt-LT" w:eastAsia="lt-LT"/>
        </w:rPr>
      </w:pPr>
      <w:r w:rsidRPr="00471626">
        <w:rPr>
          <w:sz w:val="22"/>
          <w:szCs w:val="22"/>
          <w:u w:val="single"/>
          <w:lang w:val="lt-LT" w:eastAsia="lt-LT"/>
        </w:rPr>
        <w:t>Covid-19 gydymui</w:t>
      </w:r>
    </w:p>
    <w:p w14:paraId="1705A59C" w14:textId="77777777" w:rsidR="00513B2C" w:rsidRDefault="00513B2C" w:rsidP="003900BC">
      <w:pPr>
        <w:widowControl w:val="0"/>
        <w:rPr>
          <w:sz w:val="22"/>
          <w:szCs w:val="22"/>
          <w:u w:val="single"/>
          <w:lang w:val="lt-LT" w:eastAsia="lt-LT"/>
        </w:rPr>
      </w:pPr>
      <w:r>
        <w:rPr>
          <w:sz w:val="22"/>
          <w:szCs w:val="22"/>
          <w:u w:val="single"/>
          <w:lang w:val="lt-LT" w:eastAsia="lt-LT"/>
        </w:rPr>
        <w:t>Suaugusiems</w:t>
      </w:r>
      <w:r w:rsidR="003A3981">
        <w:rPr>
          <w:sz w:val="22"/>
          <w:szCs w:val="22"/>
          <w:u w:val="single"/>
          <w:lang w:val="lt-LT" w:eastAsia="lt-LT"/>
        </w:rPr>
        <w:t xml:space="preserve"> žmonėms</w:t>
      </w:r>
      <w:r>
        <w:rPr>
          <w:sz w:val="22"/>
          <w:szCs w:val="22"/>
          <w:u w:val="single"/>
          <w:lang w:val="lt-LT" w:eastAsia="lt-LT"/>
        </w:rPr>
        <w:t>: 6</w:t>
      </w:r>
      <w:r w:rsidR="0042606B">
        <w:rPr>
          <w:sz w:val="22"/>
          <w:szCs w:val="22"/>
          <w:u w:val="single"/>
          <w:lang w:val="lt-LT" w:eastAsia="lt-LT"/>
        </w:rPr>
        <w:t> </w:t>
      </w:r>
      <w:r>
        <w:rPr>
          <w:sz w:val="22"/>
          <w:szCs w:val="22"/>
          <w:u w:val="single"/>
          <w:lang w:val="lt-LT" w:eastAsia="lt-LT"/>
        </w:rPr>
        <w:t>mg į veną, vieną kartą per parą</w:t>
      </w:r>
      <w:r w:rsidRPr="00513B2C">
        <w:rPr>
          <w:sz w:val="22"/>
          <w:szCs w:val="22"/>
          <w:u w:val="single"/>
          <w:lang w:val="lt-LT" w:eastAsia="lt-LT"/>
        </w:rPr>
        <w:t xml:space="preserve"> iki 10 dienų.</w:t>
      </w:r>
    </w:p>
    <w:p w14:paraId="4EAEFCAE" w14:textId="77777777" w:rsidR="00513B2C" w:rsidRPr="00471626" w:rsidRDefault="00513B2C" w:rsidP="003900BC">
      <w:pPr>
        <w:widowControl w:val="0"/>
        <w:rPr>
          <w:i/>
          <w:sz w:val="22"/>
          <w:szCs w:val="22"/>
          <w:lang w:val="lt-LT" w:eastAsia="lt-LT"/>
        </w:rPr>
      </w:pPr>
      <w:r w:rsidRPr="00471626">
        <w:rPr>
          <w:i/>
          <w:sz w:val="22"/>
          <w:szCs w:val="22"/>
          <w:lang w:val="lt-LT" w:eastAsia="lt-LT"/>
        </w:rPr>
        <w:t>Vaikų populiacija</w:t>
      </w:r>
    </w:p>
    <w:p w14:paraId="2A208318" w14:textId="77777777" w:rsidR="00513B2C" w:rsidRPr="00471626" w:rsidRDefault="00513B2C" w:rsidP="003900BC">
      <w:pPr>
        <w:widowControl w:val="0"/>
        <w:rPr>
          <w:sz w:val="22"/>
          <w:szCs w:val="22"/>
          <w:lang w:val="lt-LT" w:eastAsia="lt-LT"/>
        </w:rPr>
      </w:pPr>
      <w:r w:rsidRPr="00471626">
        <w:rPr>
          <w:sz w:val="22"/>
          <w:szCs w:val="22"/>
          <w:lang w:val="lt-LT" w:eastAsia="lt-LT"/>
        </w:rPr>
        <w:t>Vaikams (12 metų ir vyresniems paaugliams) rekomenduojama vartoti 6</w:t>
      </w:r>
      <w:r w:rsidR="0042606B">
        <w:rPr>
          <w:sz w:val="22"/>
          <w:szCs w:val="22"/>
          <w:lang w:val="lt-LT" w:eastAsia="lt-LT"/>
        </w:rPr>
        <w:t> </w:t>
      </w:r>
      <w:r w:rsidRPr="00471626">
        <w:rPr>
          <w:sz w:val="22"/>
          <w:szCs w:val="22"/>
          <w:lang w:val="lt-LT" w:eastAsia="lt-LT"/>
        </w:rPr>
        <w:t xml:space="preserve">mg/dozę į </w:t>
      </w:r>
      <w:r w:rsidR="006A4D65" w:rsidRPr="00471626">
        <w:rPr>
          <w:sz w:val="22"/>
          <w:szCs w:val="22"/>
          <w:lang w:val="lt-LT" w:eastAsia="lt-LT"/>
        </w:rPr>
        <w:t>veną</w:t>
      </w:r>
      <w:r w:rsidRPr="00471626">
        <w:rPr>
          <w:sz w:val="22"/>
          <w:szCs w:val="22"/>
          <w:lang w:val="lt-LT" w:eastAsia="lt-LT"/>
        </w:rPr>
        <w:t xml:space="preserve"> kartą per parą iki 10 dienų.</w:t>
      </w:r>
    </w:p>
    <w:p w14:paraId="3C51E811" w14:textId="77777777" w:rsidR="00513B2C" w:rsidRDefault="00513B2C" w:rsidP="003900BC">
      <w:pPr>
        <w:widowControl w:val="0"/>
        <w:rPr>
          <w:sz w:val="22"/>
          <w:szCs w:val="22"/>
          <w:lang w:val="lt-LT" w:eastAsia="lt-LT"/>
        </w:rPr>
      </w:pPr>
      <w:r w:rsidRPr="00471626">
        <w:rPr>
          <w:sz w:val="22"/>
          <w:szCs w:val="22"/>
          <w:lang w:val="lt-LT" w:eastAsia="lt-LT"/>
        </w:rPr>
        <w:t>Gydymo trukmė turi būti nustatoma atsižvelgiant į klinikinį atsaką ir paciento poreikius</w:t>
      </w:r>
      <w:r w:rsidR="00890508" w:rsidRPr="00471626">
        <w:rPr>
          <w:sz w:val="22"/>
          <w:szCs w:val="22"/>
          <w:lang w:val="lt-LT" w:eastAsia="lt-LT"/>
        </w:rPr>
        <w:t>.</w:t>
      </w:r>
    </w:p>
    <w:p w14:paraId="2D409E6E" w14:textId="77777777" w:rsidR="006B63AA" w:rsidRPr="00471626" w:rsidRDefault="006B63AA" w:rsidP="003900BC">
      <w:pPr>
        <w:widowControl w:val="0"/>
        <w:rPr>
          <w:sz w:val="22"/>
          <w:szCs w:val="22"/>
          <w:lang w:val="lt-LT" w:eastAsia="lt-LT"/>
        </w:rPr>
      </w:pPr>
    </w:p>
    <w:p w14:paraId="230ABC07" w14:textId="77777777" w:rsidR="00890508" w:rsidRPr="00471626" w:rsidRDefault="00890508" w:rsidP="003900BC">
      <w:pPr>
        <w:widowControl w:val="0"/>
        <w:rPr>
          <w:i/>
          <w:sz w:val="22"/>
          <w:szCs w:val="22"/>
          <w:lang w:val="lt-LT" w:eastAsia="lt-LT"/>
        </w:rPr>
      </w:pPr>
      <w:r w:rsidRPr="00471626">
        <w:rPr>
          <w:i/>
          <w:sz w:val="22"/>
          <w:szCs w:val="22"/>
          <w:lang w:val="lt-LT" w:eastAsia="lt-LT"/>
        </w:rPr>
        <w:t>Senyviems pacientams, pacientams, kurių inkstų funkcija sutrikusi, pacientams kurių kepenų funkcija sutrikusi</w:t>
      </w:r>
    </w:p>
    <w:p w14:paraId="6DDC18C1" w14:textId="77777777" w:rsidR="00890508" w:rsidRPr="003900BC" w:rsidRDefault="00890508" w:rsidP="003900BC">
      <w:pPr>
        <w:widowControl w:val="0"/>
        <w:rPr>
          <w:sz w:val="22"/>
          <w:szCs w:val="22"/>
          <w:lang w:val="lt-LT" w:eastAsia="lt-LT"/>
        </w:rPr>
      </w:pPr>
      <w:r>
        <w:rPr>
          <w:sz w:val="22"/>
          <w:szCs w:val="22"/>
          <w:lang w:val="lt-LT" w:eastAsia="lt-LT"/>
        </w:rPr>
        <w:t>Dozės koreguoti nereikia.</w:t>
      </w:r>
    </w:p>
    <w:p w14:paraId="2FAE9781"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Onkologinės ligos</w:t>
      </w:r>
    </w:p>
    <w:p w14:paraId="57F6FF36" w14:textId="77777777" w:rsidR="00080C9F" w:rsidRPr="009E0E1C" w:rsidRDefault="0067188B" w:rsidP="009E0E1C">
      <w:pPr>
        <w:widowControl w:val="0"/>
        <w:rPr>
          <w:sz w:val="22"/>
          <w:szCs w:val="22"/>
          <w:lang w:eastAsia="lt-LT"/>
        </w:rPr>
      </w:pPr>
      <w:r w:rsidRPr="00EA24E7">
        <w:rPr>
          <w:sz w:val="22"/>
          <w:szCs w:val="22"/>
          <w:lang w:val="lt-LT" w:eastAsia="lt-LT"/>
        </w:rPr>
        <w:t>Paliatyvus piktybinių navikų gydymas</w:t>
      </w:r>
      <w:r w:rsidR="00890508">
        <w:rPr>
          <w:sz w:val="22"/>
          <w:szCs w:val="22"/>
          <w:lang w:val="lt-LT" w:eastAsia="lt-LT"/>
        </w:rPr>
        <w:t>: p</w:t>
      </w:r>
      <w:r w:rsidRPr="003900BC">
        <w:rPr>
          <w:sz w:val="22"/>
          <w:szCs w:val="22"/>
          <w:lang w:val="lt-LT" w:eastAsia="lt-LT"/>
        </w:rPr>
        <w:t>radinė</w:t>
      </w:r>
      <w:r w:rsidRPr="00EA24E7">
        <w:rPr>
          <w:sz w:val="22"/>
          <w:szCs w:val="22"/>
          <w:lang w:val="lt-LT" w:eastAsia="lt-LT"/>
        </w:rPr>
        <w:t xml:space="preserve"> deksametazono paros dozė yra 8</w:t>
      </w:r>
      <w:r w:rsidRPr="00EA24E7">
        <w:rPr>
          <w:sz w:val="22"/>
          <w:szCs w:val="22"/>
          <w:lang w:val="lt-LT" w:eastAsia="lt-LT"/>
        </w:rPr>
        <w:noBreakHyphen/>
        <w:t>16 mg, ilgalaikio</w:t>
      </w:r>
      <w:r w:rsidRPr="009E0E1C">
        <w:rPr>
          <w:sz w:val="22"/>
          <w:szCs w:val="22"/>
          <w:lang w:val="lt-LT" w:eastAsia="lt-LT"/>
        </w:rPr>
        <w:t xml:space="preserve"> gydymo atveju vartojama 4</w:t>
      </w:r>
      <w:r w:rsidRPr="009E0E1C">
        <w:rPr>
          <w:sz w:val="22"/>
          <w:szCs w:val="22"/>
          <w:lang w:val="lt-LT" w:eastAsia="lt-LT"/>
        </w:rPr>
        <w:noBreakHyphen/>
        <w:t>12 mg deksametazono paros dozė.</w:t>
      </w:r>
    </w:p>
    <w:p w14:paraId="39A9A22B" w14:textId="77777777" w:rsidR="0067188B" w:rsidRPr="009E0E1C" w:rsidRDefault="0067188B" w:rsidP="009E0E1C">
      <w:pPr>
        <w:widowControl w:val="0"/>
        <w:rPr>
          <w:sz w:val="22"/>
          <w:szCs w:val="22"/>
          <w:lang w:val="lt-LT" w:eastAsia="lt-LT"/>
        </w:rPr>
      </w:pPr>
    </w:p>
    <w:p w14:paraId="3BBF2682"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Chemoterapijos sukelto vėmimo profilaktika ir gydymas (antiemetinis gydymas)</w:t>
      </w:r>
    </w:p>
    <w:p w14:paraId="2F352FBB" w14:textId="77777777" w:rsidR="0067188B" w:rsidRPr="009E0E1C" w:rsidRDefault="0067188B" w:rsidP="009E0E1C">
      <w:pPr>
        <w:widowControl w:val="0"/>
        <w:rPr>
          <w:sz w:val="22"/>
          <w:szCs w:val="22"/>
          <w:lang w:val="lt-LT" w:eastAsia="lt-LT"/>
        </w:rPr>
      </w:pPr>
      <w:r w:rsidRPr="009E0E1C">
        <w:rPr>
          <w:sz w:val="22"/>
          <w:szCs w:val="22"/>
          <w:lang w:val="lt-LT" w:eastAsia="lt-LT"/>
        </w:rPr>
        <w:t>Prieš operaciją geriama vienkartinė 8</w:t>
      </w:r>
      <w:r w:rsidRPr="009E0E1C">
        <w:rPr>
          <w:sz w:val="22"/>
          <w:szCs w:val="22"/>
          <w:lang w:val="lt-LT" w:eastAsia="lt-LT"/>
        </w:rPr>
        <w:noBreakHyphen/>
        <w:t>20 mg deksametazono dozė.</w:t>
      </w:r>
    </w:p>
    <w:p w14:paraId="2674DEFE" w14:textId="77777777" w:rsidR="0067188B" w:rsidRPr="009E0E1C" w:rsidRDefault="0067188B" w:rsidP="009E0E1C">
      <w:pPr>
        <w:widowControl w:val="0"/>
        <w:rPr>
          <w:sz w:val="22"/>
          <w:szCs w:val="22"/>
          <w:lang w:val="lt-LT" w:eastAsia="lt-LT"/>
        </w:rPr>
      </w:pPr>
      <w:r w:rsidRPr="009E0E1C">
        <w:rPr>
          <w:sz w:val="22"/>
          <w:szCs w:val="22"/>
          <w:lang w:val="lt-LT" w:eastAsia="lt-LT"/>
        </w:rPr>
        <w:t>Vyresniems kaip 2 metų vaikams</w:t>
      </w:r>
      <w:r w:rsidR="003A3981">
        <w:rPr>
          <w:sz w:val="22"/>
          <w:szCs w:val="22"/>
          <w:lang w:val="lt-LT" w:eastAsia="lt-LT"/>
        </w:rPr>
        <w:t>:</w:t>
      </w:r>
      <w:r w:rsidRPr="009E0E1C">
        <w:rPr>
          <w:sz w:val="22"/>
          <w:szCs w:val="22"/>
          <w:lang w:val="lt-LT" w:eastAsia="lt-LT"/>
        </w:rPr>
        <w:t xml:space="preserve"> skiriama 0,15</w:t>
      </w:r>
      <w:r w:rsidRPr="009E0E1C">
        <w:rPr>
          <w:sz w:val="22"/>
          <w:szCs w:val="22"/>
          <w:lang w:val="lt-LT" w:eastAsia="lt-LT"/>
        </w:rPr>
        <w:noBreakHyphen/>
        <w:t>0,5 mg/kg (bet ne didesnė kaip 16 mg) deksametazono dozė.</w:t>
      </w:r>
    </w:p>
    <w:p w14:paraId="6C9B89BE" w14:textId="77777777" w:rsidR="0067188B" w:rsidRPr="009E0E1C" w:rsidRDefault="0067188B" w:rsidP="009E0E1C">
      <w:pPr>
        <w:widowControl w:val="0"/>
        <w:rPr>
          <w:sz w:val="22"/>
          <w:szCs w:val="22"/>
          <w:lang w:val="lt-LT" w:eastAsia="lt-LT"/>
        </w:rPr>
      </w:pPr>
    </w:p>
    <w:p w14:paraId="26002534"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Endokrininiai sutrikimai</w:t>
      </w:r>
    </w:p>
    <w:p w14:paraId="6E9FF402" w14:textId="77777777" w:rsidR="0067188B" w:rsidRPr="00123A2C" w:rsidRDefault="0067188B" w:rsidP="009E0E1C">
      <w:pPr>
        <w:widowControl w:val="0"/>
        <w:rPr>
          <w:sz w:val="22"/>
          <w:szCs w:val="22"/>
          <w:lang w:val="lt-LT" w:eastAsia="lt-LT"/>
        </w:rPr>
      </w:pPr>
      <w:r w:rsidRPr="00123A2C">
        <w:rPr>
          <w:sz w:val="22"/>
          <w:szCs w:val="22"/>
          <w:lang w:val="lt-LT" w:eastAsia="lt-LT"/>
        </w:rPr>
        <w:t>Įgimta suaugusių žmonių antinksčių hiperplazija</w:t>
      </w:r>
      <w:r w:rsidR="00890508">
        <w:rPr>
          <w:sz w:val="22"/>
          <w:szCs w:val="22"/>
          <w:lang w:val="lt-LT" w:eastAsia="lt-LT"/>
        </w:rPr>
        <w:t>:</w:t>
      </w:r>
    </w:p>
    <w:p w14:paraId="0960F2CE" w14:textId="77777777" w:rsidR="0067188B" w:rsidRPr="009E0E1C" w:rsidRDefault="0067188B" w:rsidP="009E0E1C">
      <w:pPr>
        <w:widowControl w:val="0"/>
        <w:rPr>
          <w:sz w:val="22"/>
          <w:szCs w:val="22"/>
          <w:lang w:val="lt-LT" w:eastAsia="lt-LT"/>
        </w:rPr>
      </w:pPr>
      <w:r w:rsidRPr="009E0E1C">
        <w:rPr>
          <w:sz w:val="22"/>
          <w:szCs w:val="22"/>
          <w:lang w:val="lt-LT" w:eastAsia="lt-LT"/>
        </w:rPr>
        <w:t>Kartą per parą vartojama 0,25</w:t>
      </w:r>
      <w:r w:rsidRPr="009E0E1C">
        <w:rPr>
          <w:sz w:val="22"/>
          <w:szCs w:val="22"/>
          <w:lang w:val="lt-LT" w:eastAsia="lt-LT"/>
        </w:rPr>
        <w:noBreakHyphen/>
        <w:t xml:space="preserve"> 0,75 mg deksametazono dozė. Jei reikia, kartu galima vartoti ir mineralkortikoidų (fludrokortizono). Tam tikromis aplinkybėmis, pvz., pasireiškus traumos ar </w:t>
      </w:r>
      <w:r w:rsidRPr="009E0E1C">
        <w:rPr>
          <w:sz w:val="22"/>
          <w:szCs w:val="22"/>
          <w:lang w:val="lt-LT" w:eastAsia="lt-LT"/>
        </w:rPr>
        <w:lastRenderedPageBreak/>
        <w:t>operacijos sukeltam stresui ar susirgus infekcine liga, dozę galima didinti 2</w:t>
      </w:r>
      <w:r w:rsidRPr="009E0E1C">
        <w:rPr>
          <w:sz w:val="22"/>
          <w:szCs w:val="22"/>
          <w:lang w:val="lt-LT" w:eastAsia="lt-LT"/>
        </w:rPr>
        <w:noBreakHyphen/>
        <w:t>3 kartus. Jei pasireiškia ypač stiprus stresas (pvz., gimdoma), dozę gali tekti didinti iki 10 kartų.</w:t>
      </w:r>
    </w:p>
    <w:p w14:paraId="674F88E6" w14:textId="77777777" w:rsidR="0067188B" w:rsidRPr="009E0E1C" w:rsidRDefault="0067188B" w:rsidP="009E0E1C">
      <w:pPr>
        <w:widowControl w:val="0"/>
        <w:rPr>
          <w:sz w:val="22"/>
          <w:szCs w:val="22"/>
          <w:lang w:val="lt-LT" w:eastAsia="lt-LT"/>
        </w:rPr>
      </w:pPr>
    </w:p>
    <w:p w14:paraId="7143C501" w14:textId="77777777" w:rsidR="0067188B" w:rsidRPr="009E0E1C" w:rsidRDefault="0067188B" w:rsidP="009E0E1C">
      <w:pPr>
        <w:widowControl w:val="0"/>
        <w:jc w:val="both"/>
        <w:rPr>
          <w:sz w:val="22"/>
          <w:szCs w:val="22"/>
          <w:u w:val="single"/>
          <w:lang w:val="lt-LT" w:eastAsia="lt-LT"/>
        </w:rPr>
      </w:pPr>
      <w:r w:rsidRPr="009E0E1C">
        <w:rPr>
          <w:sz w:val="22"/>
          <w:szCs w:val="22"/>
          <w:u w:val="single"/>
          <w:lang w:val="lt-LT" w:eastAsia="lt-LT"/>
        </w:rPr>
        <w:t>Akių ligos</w:t>
      </w:r>
    </w:p>
    <w:p w14:paraId="4FE9B551" w14:textId="77777777" w:rsidR="0067188B" w:rsidRPr="009E0E1C" w:rsidRDefault="0067188B" w:rsidP="009E0E1C">
      <w:pPr>
        <w:widowControl w:val="0"/>
        <w:rPr>
          <w:sz w:val="22"/>
          <w:szCs w:val="22"/>
          <w:lang w:val="lt-LT" w:eastAsia="lt-LT"/>
        </w:rPr>
      </w:pPr>
      <w:r w:rsidRPr="009E0E1C">
        <w:rPr>
          <w:sz w:val="22"/>
          <w:szCs w:val="22"/>
          <w:lang w:val="lt-LT" w:eastAsia="lt-LT"/>
        </w:rPr>
        <w:t>Dozė nustatoma individualiai ir priklauso nuo simptomų sunkumo. Rekomenduojama po jungine vartojama dozė yra 2 mg deksametazono.</w:t>
      </w:r>
    </w:p>
    <w:p w14:paraId="53DDCB4D" w14:textId="77777777" w:rsidR="0067188B" w:rsidRPr="009E0E1C" w:rsidRDefault="0067188B" w:rsidP="009E0E1C">
      <w:pPr>
        <w:widowControl w:val="0"/>
        <w:rPr>
          <w:sz w:val="22"/>
          <w:szCs w:val="22"/>
          <w:lang w:val="lt-LT" w:eastAsia="lt-LT"/>
        </w:rPr>
      </w:pPr>
    </w:p>
    <w:p w14:paraId="7ECD31DE" w14:textId="77777777" w:rsidR="0067188B" w:rsidRPr="00123A2C" w:rsidRDefault="0067188B" w:rsidP="009E0E1C">
      <w:pPr>
        <w:widowControl w:val="0"/>
        <w:rPr>
          <w:b/>
          <w:i/>
          <w:sz w:val="22"/>
          <w:szCs w:val="22"/>
          <w:lang w:val="lt-LT" w:eastAsia="lt-LT"/>
        </w:rPr>
      </w:pPr>
      <w:r w:rsidRPr="00123A2C">
        <w:rPr>
          <w:b/>
          <w:i/>
          <w:sz w:val="22"/>
          <w:szCs w:val="22"/>
          <w:lang w:val="lt-LT" w:eastAsia="lt-LT"/>
        </w:rPr>
        <w:t>Lokalus vartojimas</w:t>
      </w:r>
    </w:p>
    <w:p w14:paraId="20FF1D3E" w14:textId="77777777" w:rsidR="0067188B" w:rsidRPr="009E0E1C" w:rsidRDefault="0067188B" w:rsidP="009E0E1C">
      <w:pPr>
        <w:widowControl w:val="0"/>
        <w:rPr>
          <w:sz w:val="22"/>
          <w:szCs w:val="22"/>
          <w:lang w:val="lt-LT" w:eastAsia="lt-LT"/>
        </w:rPr>
      </w:pPr>
      <w:r w:rsidRPr="009E0E1C">
        <w:rPr>
          <w:sz w:val="22"/>
          <w:szCs w:val="22"/>
          <w:lang w:val="lt-LT" w:eastAsia="lt-LT"/>
        </w:rPr>
        <w:t>Rekomenduojama vienkartinė deksametazono dozė į sąnarį – 0,4</w:t>
      </w:r>
      <w:r w:rsidRPr="009E0E1C">
        <w:rPr>
          <w:sz w:val="22"/>
          <w:szCs w:val="22"/>
          <w:lang w:val="lt-LT" w:eastAsia="lt-LT"/>
        </w:rPr>
        <w:noBreakHyphen/>
        <w:t xml:space="preserve">4 mg. Ji priklauso nuo pažeisto </w:t>
      </w:r>
      <w:r w:rsidRPr="003900BC">
        <w:rPr>
          <w:sz w:val="22"/>
          <w:szCs w:val="22"/>
          <w:lang w:val="lt-LT" w:eastAsia="lt-LT"/>
        </w:rPr>
        <w:t>sąnario</w:t>
      </w:r>
      <w:r w:rsidRPr="009E0E1C">
        <w:rPr>
          <w:sz w:val="22"/>
          <w:szCs w:val="22"/>
          <w:lang w:val="lt-LT" w:eastAsia="lt-LT"/>
        </w:rPr>
        <w:t xml:space="preserve"> dydžio: į stambiuosius sąnarius paprastai </w:t>
      </w:r>
      <w:r w:rsidR="003E52CC" w:rsidRPr="009E0E1C">
        <w:rPr>
          <w:sz w:val="22"/>
          <w:szCs w:val="22"/>
          <w:lang w:val="lt-LT" w:eastAsia="lt-LT"/>
        </w:rPr>
        <w:t>leidžiama</w:t>
      </w:r>
      <w:r w:rsidRPr="009E0E1C">
        <w:rPr>
          <w:sz w:val="22"/>
          <w:szCs w:val="22"/>
          <w:lang w:val="lt-LT" w:eastAsia="lt-LT"/>
        </w:rPr>
        <w:t xml:space="preserve"> 2</w:t>
      </w:r>
      <w:r w:rsidRPr="009E0E1C">
        <w:rPr>
          <w:sz w:val="22"/>
          <w:szCs w:val="22"/>
          <w:lang w:val="lt-LT" w:eastAsia="lt-LT"/>
        </w:rPr>
        <w:noBreakHyphen/>
        <w:t xml:space="preserve">4 mg, į smulkiuosius – 0,8-1 mg. Injekciją į sąnarį galima kartoti po 3-4 mėn. Per visą gyvenimą į tą patį sąnarį šio </w:t>
      </w:r>
      <w:r w:rsidR="003E52CC" w:rsidRPr="009E0E1C">
        <w:rPr>
          <w:sz w:val="22"/>
          <w:szCs w:val="22"/>
          <w:lang w:val="lt-LT" w:eastAsia="lt-LT"/>
        </w:rPr>
        <w:t>vaistinio preparato</w:t>
      </w:r>
      <w:r w:rsidRPr="009E0E1C">
        <w:rPr>
          <w:sz w:val="22"/>
          <w:szCs w:val="22"/>
          <w:lang w:val="lt-LT" w:eastAsia="lt-LT"/>
        </w:rPr>
        <w:t xml:space="preserve"> galima </w:t>
      </w:r>
      <w:r w:rsidR="003E52CC" w:rsidRPr="009E0E1C">
        <w:rPr>
          <w:sz w:val="22"/>
          <w:szCs w:val="22"/>
          <w:lang w:val="lt-LT" w:eastAsia="lt-LT"/>
        </w:rPr>
        <w:t>leisti</w:t>
      </w:r>
      <w:r w:rsidRPr="009E0E1C">
        <w:rPr>
          <w:sz w:val="22"/>
          <w:szCs w:val="22"/>
          <w:lang w:val="lt-LT" w:eastAsia="lt-LT"/>
        </w:rPr>
        <w:t xml:space="preserve"> ne </w:t>
      </w:r>
      <w:r w:rsidRPr="003900BC">
        <w:rPr>
          <w:sz w:val="22"/>
          <w:szCs w:val="22"/>
          <w:lang w:val="lt-LT" w:eastAsia="lt-LT"/>
        </w:rPr>
        <w:t>daugiau</w:t>
      </w:r>
      <w:r w:rsidRPr="009E0E1C">
        <w:rPr>
          <w:sz w:val="22"/>
          <w:szCs w:val="22"/>
          <w:lang w:val="lt-LT" w:eastAsia="lt-LT"/>
        </w:rPr>
        <w:t xml:space="preserve"> kaip 3-4 kartus. Iš karto galima </w:t>
      </w:r>
      <w:r w:rsidR="003E52CC" w:rsidRPr="009E0E1C">
        <w:rPr>
          <w:sz w:val="22"/>
          <w:szCs w:val="22"/>
          <w:lang w:val="lt-LT" w:eastAsia="lt-LT"/>
        </w:rPr>
        <w:t>leisti</w:t>
      </w:r>
      <w:r w:rsidRPr="009E0E1C">
        <w:rPr>
          <w:sz w:val="22"/>
          <w:szCs w:val="22"/>
          <w:lang w:val="lt-LT" w:eastAsia="lt-LT"/>
        </w:rPr>
        <w:t xml:space="preserve"> ne daugiau kaip į 2 sąnarius. Dažnesnis vartojimas gali sukelti sąnarinės kremzlės pažeidimą ir kaulo nekrozę.</w:t>
      </w:r>
    </w:p>
    <w:p w14:paraId="76119648" w14:textId="77777777" w:rsidR="0067188B" w:rsidRPr="009E0E1C" w:rsidRDefault="0067188B" w:rsidP="009E0E1C">
      <w:pPr>
        <w:widowControl w:val="0"/>
        <w:rPr>
          <w:sz w:val="22"/>
          <w:szCs w:val="22"/>
          <w:lang w:val="lt-LT" w:eastAsia="lt-LT"/>
        </w:rPr>
      </w:pPr>
      <w:r w:rsidRPr="009E0E1C">
        <w:rPr>
          <w:sz w:val="22"/>
          <w:szCs w:val="22"/>
          <w:lang w:val="lt-LT" w:eastAsia="lt-LT"/>
        </w:rPr>
        <w:t>Deksametazono injekciniu tirpalu galima infiltruoti vietą, kurioje labiausiai skauda, ar sausgyslę.</w:t>
      </w:r>
    </w:p>
    <w:p w14:paraId="1BBF424B" w14:textId="77777777" w:rsidR="0067188B" w:rsidRPr="009E0E1C" w:rsidRDefault="0067188B" w:rsidP="009E0E1C">
      <w:pPr>
        <w:widowControl w:val="0"/>
        <w:rPr>
          <w:sz w:val="22"/>
          <w:szCs w:val="22"/>
          <w:lang w:val="lt-LT" w:eastAsia="lt-LT"/>
        </w:rPr>
      </w:pPr>
      <w:r w:rsidRPr="009E0E1C">
        <w:rPr>
          <w:sz w:val="22"/>
          <w:szCs w:val="22"/>
          <w:lang w:val="lt-LT" w:eastAsia="lt-LT"/>
        </w:rPr>
        <w:t>Įprastinė dozė į sąnarinius maišelius – 2</w:t>
      </w:r>
      <w:r w:rsidRPr="009E0E1C">
        <w:rPr>
          <w:sz w:val="22"/>
          <w:szCs w:val="22"/>
          <w:lang w:val="lt-LT" w:eastAsia="lt-LT"/>
        </w:rPr>
        <w:noBreakHyphen/>
        <w:t>3 mg</w:t>
      </w:r>
      <w:r w:rsidR="003E52CC" w:rsidRPr="009E0E1C">
        <w:rPr>
          <w:sz w:val="22"/>
          <w:szCs w:val="22"/>
          <w:lang w:val="lt-LT" w:eastAsia="lt-LT"/>
        </w:rPr>
        <w:t xml:space="preserve"> deksametazono fosfato</w:t>
      </w:r>
      <w:r w:rsidRPr="009E0E1C">
        <w:rPr>
          <w:sz w:val="22"/>
          <w:szCs w:val="22"/>
          <w:lang w:val="lt-LT" w:eastAsia="lt-LT"/>
        </w:rPr>
        <w:t>, į sausgyslių makštis – 0,4</w:t>
      </w:r>
      <w:r w:rsidRPr="009E0E1C">
        <w:rPr>
          <w:sz w:val="22"/>
          <w:szCs w:val="22"/>
          <w:lang w:val="lt-LT" w:eastAsia="lt-LT"/>
        </w:rPr>
        <w:noBreakHyphen/>
        <w:t>1 mg, į sausgysles – 1</w:t>
      </w:r>
      <w:r w:rsidRPr="009E0E1C">
        <w:rPr>
          <w:sz w:val="22"/>
          <w:szCs w:val="22"/>
          <w:lang w:val="lt-LT" w:eastAsia="lt-LT"/>
        </w:rPr>
        <w:noBreakHyphen/>
        <w:t>2 mg.</w:t>
      </w:r>
    </w:p>
    <w:p w14:paraId="135EEDB9"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Deksametazono dozės į pažeistas vietas yra tokios pačios kaip į sąnarius. Iš karto </w:t>
      </w:r>
      <w:r w:rsidR="003E52CC" w:rsidRPr="009E0E1C">
        <w:rPr>
          <w:sz w:val="22"/>
          <w:szCs w:val="22"/>
          <w:lang w:val="lt-LT" w:eastAsia="lt-LT"/>
        </w:rPr>
        <w:t>vaistinio preparato</w:t>
      </w:r>
      <w:r w:rsidRPr="009E0E1C">
        <w:rPr>
          <w:sz w:val="22"/>
          <w:szCs w:val="22"/>
          <w:lang w:val="lt-LT" w:eastAsia="lt-LT"/>
        </w:rPr>
        <w:t xml:space="preserve"> galima </w:t>
      </w:r>
      <w:r w:rsidRPr="003900BC">
        <w:rPr>
          <w:sz w:val="22"/>
          <w:szCs w:val="22"/>
          <w:lang w:val="lt-LT" w:eastAsia="lt-LT"/>
        </w:rPr>
        <w:t>infiltruoti</w:t>
      </w:r>
      <w:r w:rsidRPr="009E0E1C">
        <w:rPr>
          <w:sz w:val="22"/>
          <w:szCs w:val="22"/>
          <w:lang w:val="lt-LT" w:eastAsia="lt-LT"/>
        </w:rPr>
        <w:t xml:space="preserve"> ne daugiau kaip į 2 pažeistas vietas. Rekomenduojama deksametazono</w:t>
      </w:r>
      <w:r w:rsidR="003E52CC" w:rsidRPr="009E0E1C">
        <w:rPr>
          <w:sz w:val="22"/>
          <w:szCs w:val="22"/>
          <w:lang w:val="lt-LT" w:eastAsia="lt-LT"/>
        </w:rPr>
        <w:t xml:space="preserve"> fosfato</w:t>
      </w:r>
      <w:r w:rsidRPr="009E0E1C">
        <w:rPr>
          <w:sz w:val="22"/>
          <w:szCs w:val="22"/>
          <w:lang w:val="lt-LT" w:eastAsia="lt-LT"/>
        </w:rPr>
        <w:t xml:space="preserve"> dozė minkštiesiems (</w:t>
      </w:r>
      <w:r w:rsidR="005A195D" w:rsidRPr="009E0E1C">
        <w:rPr>
          <w:sz w:val="22"/>
          <w:szCs w:val="22"/>
          <w:lang w:eastAsia="lt-LT"/>
        </w:rPr>
        <w:t>periartikuliniams) audiniams</w:t>
      </w:r>
      <w:r w:rsidRPr="009E0E1C">
        <w:rPr>
          <w:sz w:val="22"/>
          <w:szCs w:val="22"/>
          <w:lang w:val="lt-LT" w:eastAsia="lt-LT"/>
        </w:rPr>
        <w:t xml:space="preserve"> infiltruoti – 2-6 mg.</w:t>
      </w:r>
    </w:p>
    <w:p w14:paraId="3BD287B5" w14:textId="77777777" w:rsidR="0067188B" w:rsidRPr="009E0E1C" w:rsidRDefault="0067188B" w:rsidP="009E0E1C">
      <w:pPr>
        <w:widowControl w:val="0"/>
        <w:rPr>
          <w:sz w:val="22"/>
          <w:szCs w:val="22"/>
          <w:lang w:val="lt-LT" w:eastAsia="lt-LT"/>
        </w:rPr>
      </w:pPr>
    </w:p>
    <w:p w14:paraId="16ACF8C2" w14:textId="77777777" w:rsidR="0067188B" w:rsidRPr="009E0E1C" w:rsidRDefault="0067188B" w:rsidP="009E0E1C">
      <w:pPr>
        <w:widowControl w:val="0"/>
        <w:rPr>
          <w:sz w:val="22"/>
          <w:szCs w:val="22"/>
          <w:lang w:val="lt-LT" w:eastAsia="lt-LT"/>
        </w:rPr>
      </w:pPr>
      <w:r w:rsidRPr="009E0E1C">
        <w:rPr>
          <w:i/>
          <w:sz w:val="22"/>
          <w:szCs w:val="22"/>
          <w:lang w:val="lt-LT" w:eastAsia="lt-LT"/>
        </w:rPr>
        <w:t>Senyviems pacientams</w:t>
      </w:r>
    </w:p>
    <w:p w14:paraId="04CFE154" w14:textId="77777777" w:rsidR="0067188B" w:rsidRPr="009E0E1C" w:rsidRDefault="0067188B" w:rsidP="009E0E1C">
      <w:pPr>
        <w:widowControl w:val="0"/>
        <w:rPr>
          <w:sz w:val="22"/>
          <w:szCs w:val="22"/>
          <w:lang w:val="lt-LT" w:eastAsia="lt-LT"/>
        </w:rPr>
      </w:pPr>
      <w:r w:rsidRPr="009E0E1C">
        <w:rPr>
          <w:sz w:val="22"/>
          <w:szCs w:val="22"/>
          <w:lang w:val="lt-LT" w:eastAsia="lt-LT"/>
        </w:rPr>
        <w:t>Apskritai dozę senyviems žmonėms reikia nustatyti atsargiai, pradedant nuo mažiausios rekomenduojamos dozės, kadangi tokiems ligoniams dažniau būna kepenų, inkstų ar širdies funkcijos sutrikimas, jie dažniau serga kitomis ligomis ar vartoja kitokių vaistinių preparatų.</w:t>
      </w:r>
    </w:p>
    <w:p w14:paraId="3604057E" w14:textId="77777777" w:rsidR="0067188B" w:rsidRPr="009E0E1C" w:rsidRDefault="0067188B" w:rsidP="009E0E1C">
      <w:pPr>
        <w:widowControl w:val="0"/>
        <w:rPr>
          <w:sz w:val="22"/>
          <w:szCs w:val="22"/>
          <w:lang w:val="lt-LT" w:eastAsia="lt-LT"/>
        </w:rPr>
      </w:pPr>
    </w:p>
    <w:p w14:paraId="53539288" w14:textId="77777777" w:rsidR="0067188B" w:rsidRPr="009E0E1C" w:rsidRDefault="0067188B" w:rsidP="009E0E1C">
      <w:pPr>
        <w:widowControl w:val="0"/>
        <w:rPr>
          <w:sz w:val="22"/>
          <w:szCs w:val="22"/>
          <w:lang w:val="lt-LT" w:eastAsia="lt-LT"/>
        </w:rPr>
      </w:pPr>
      <w:r w:rsidRPr="009E0E1C">
        <w:rPr>
          <w:i/>
          <w:sz w:val="22"/>
          <w:szCs w:val="22"/>
          <w:lang w:val="lt-LT" w:eastAsia="lt-LT"/>
        </w:rPr>
        <w:t>Vaikų populiacija</w:t>
      </w:r>
    </w:p>
    <w:p w14:paraId="48294A7D" w14:textId="77777777" w:rsidR="0067188B" w:rsidRPr="009E0E1C" w:rsidRDefault="0067188B" w:rsidP="009E0E1C">
      <w:pPr>
        <w:widowControl w:val="0"/>
        <w:rPr>
          <w:sz w:val="22"/>
          <w:szCs w:val="22"/>
          <w:lang w:val="lt-LT" w:eastAsia="lt-LT"/>
        </w:rPr>
      </w:pPr>
      <w:r w:rsidRPr="009E0E1C">
        <w:rPr>
          <w:sz w:val="22"/>
          <w:szCs w:val="22"/>
          <w:lang w:val="lt-LT" w:eastAsia="lt-LT"/>
        </w:rPr>
        <w:t>Dozė į raumenis pakeičiamajam gydymui – 0,02 mg/kg arba 0,67 mg/m</w:t>
      </w:r>
      <w:r w:rsidRPr="009E0E1C">
        <w:rPr>
          <w:sz w:val="22"/>
          <w:szCs w:val="22"/>
          <w:vertAlign w:val="superscript"/>
          <w:lang w:val="lt-LT" w:eastAsia="lt-LT"/>
        </w:rPr>
        <w:t>2</w:t>
      </w:r>
      <w:r w:rsidRPr="009E0E1C">
        <w:rPr>
          <w:sz w:val="22"/>
          <w:szCs w:val="22"/>
          <w:lang w:val="lt-LT" w:eastAsia="lt-LT"/>
        </w:rPr>
        <w:t xml:space="preserve"> (per 3 kartus) </w:t>
      </w:r>
      <w:r w:rsidR="003E52CC" w:rsidRPr="009E0E1C">
        <w:rPr>
          <w:sz w:val="22"/>
          <w:szCs w:val="22"/>
          <w:lang w:val="lt-LT" w:eastAsia="lt-LT"/>
        </w:rPr>
        <w:t xml:space="preserve">deksametazono fosfato </w:t>
      </w:r>
      <w:r w:rsidRPr="009E0E1C">
        <w:rPr>
          <w:sz w:val="22"/>
          <w:szCs w:val="22"/>
          <w:lang w:val="lt-LT" w:eastAsia="lt-LT"/>
        </w:rPr>
        <w:t xml:space="preserve">kas 3 paras. Kitas </w:t>
      </w:r>
      <w:r w:rsidRPr="003900BC">
        <w:rPr>
          <w:sz w:val="22"/>
          <w:szCs w:val="22"/>
          <w:lang w:val="lt-LT" w:eastAsia="lt-LT"/>
        </w:rPr>
        <w:t>galimas</w:t>
      </w:r>
      <w:r w:rsidRPr="009E0E1C">
        <w:rPr>
          <w:sz w:val="22"/>
          <w:szCs w:val="22"/>
          <w:lang w:val="lt-LT" w:eastAsia="lt-LT"/>
        </w:rPr>
        <w:t xml:space="preserve"> dozavimas – 0,008</w:t>
      </w:r>
      <w:r w:rsidRPr="009E0E1C">
        <w:rPr>
          <w:sz w:val="22"/>
          <w:szCs w:val="22"/>
          <w:lang w:val="lt-LT" w:eastAsia="lt-LT"/>
        </w:rPr>
        <w:noBreakHyphen/>
        <w:t>0,01 mg/kg arba 0,2-0,3 mg/m</w:t>
      </w:r>
      <w:r w:rsidRPr="009E0E1C">
        <w:rPr>
          <w:sz w:val="22"/>
          <w:szCs w:val="22"/>
          <w:vertAlign w:val="superscript"/>
          <w:lang w:val="lt-LT" w:eastAsia="lt-LT"/>
        </w:rPr>
        <w:t>2</w:t>
      </w:r>
      <w:r w:rsidRPr="009E0E1C">
        <w:rPr>
          <w:sz w:val="22"/>
          <w:szCs w:val="22"/>
          <w:lang w:val="lt-LT" w:eastAsia="lt-LT"/>
        </w:rPr>
        <w:t xml:space="preserve"> </w:t>
      </w:r>
      <w:r w:rsidR="003E52CC" w:rsidRPr="009E0E1C">
        <w:rPr>
          <w:sz w:val="22"/>
          <w:szCs w:val="22"/>
          <w:lang w:val="lt-LT" w:eastAsia="lt-LT"/>
        </w:rPr>
        <w:t xml:space="preserve">deksametazono foasfato </w:t>
      </w:r>
      <w:r w:rsidRPr="009E0E1C">
        <w:rPr>
          <w:sz w:val="22"/>
          <w:szCs w:val="22"/>
          <w:lang w:val="lt-LT" w:eastAsia="lt-LT"/>
        </w:rPr>
        <w:t xml:space="preserve">kiekvieną parą. Rekomenduojama dozė </w:t>
      </w:r>
      <w:r w:rsidRPr="003900BC">
        <w:rPr>
          <w:sz w:val="22"/>
          <w:szCs w:val="22"/>
          <w:lang w:val="lt-LT" w:eastAsia="lt-LT"/>
        </w:rPr>
        <w:t>kitoms indikacijoms</w:t>
      </w:r>
      <w:r w:rsidRPr="009E0E1C">
        <w:rPr>
          <w:sz w:val="22"/>
          <w:szCs w:val="22"/>
          <w:lang w:val="lt-LT" w:eastAsia="lt-LT"/>
        </w:rPr>
        <w:t xml:space="preserve"> – po 0,02</w:t>
      </w:r>
      <w:r w:rsidRPr="009E0E1C">
        <w:rPr>
          <w:sz w:val="22"/>
          <w:szCs w:val="22"/>
          <w:lang w:val="lt-LT" w:eastAsia="lt-LT"/>
        </w:rPr>
        <w:noBreakHyphen/>
        <w:t>0,1 mg/kg arba 0,8</w:t>
      </w:r>
      <w:r w:rsidRPr="009E0E1C">
        <w:rPr>
          <w:sz w:val="22"/>
          <w:szCs w:val="22"/>
          <w:lang w:val="lt-LT" w:eastAsia="lt-LT"/>
        </w:rPr>
        <w:noBreakHyphen/>
        <w:t>5 mg/m</w:t>
      </w:r>
      <w:r w:rsidRPr="009E0E1C">
        <w:rPr>
          <w:sz w:val="22"/>
          <w:szCs w:val="22"/>
          <w:vertAlign w:val="superscript"/>
          <w:lang w:val="lt-LT" w:eastAsia="lt-LT"/>
        </w:rPr>
        <w:t>2</w:t>
      </w:r>
      <w:r w:rsidR="003E52CC" w:rsidRPr="009E0E1C">
        <w:rPr>
          <w:sz w:val="22"/>
          <w:szCs w:val="22"/>
          <w:lang w:val="lt-LT" w:eastAsia="lt-LT"/>
        </w:rPr>
        <w:t xml:space="preserve"> deksametazono fosfato</w:t>
      </w:r>
      <w:r w:rsidRPr="009E0E1C">
        <w:rPr>
          <w:sz w:val="22"/>
          <w:szCs w:val="22"/>
          <w:lang w:val="lt-LT" w:eastAsia="lt-LT"/>
        </w:rPr>
        <w:t xml:space="preserve"> kas 12</w:t>
      </w:r>
      <w:r w:rsidRPr="009E0E1C">
        <w:rPr>
          <w:sz w:val="22"/>
          <w:szCs w:val="22"/>
          <w:lang w:val="lt-LT" w:eastAsia="lt-LT"/>
        </w:rPr>
        <w:noBreakHyphen/>
        <w:t>24 val.</w:t>
      </w:r>
    </w:p>
    <w:p w14:paraId="731B8A81" w14:textId="77777777" w:rsidR="0067188B" w:rsidRPr="009E0E1C" w:rsidRDefault="0067188B" w:rsidP="009E0E1C">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7188B" w:rsidRPr="009E0E1C" w14:paraId="6ADFBC19" w14:textId="77777777" w:rsidTr="0002171C">
        <w:tc>
          <w:tcPr>
            <w:tcW w:w="8522" w:type="dxa"/>
          </w:tcPr>
          <w:p w14:paraId="029D62B0" w14:textId="77777777" w:rsidR="0067188B" w:rsidRPr="009E0E1C" w:rsidRDefault="0067188B" w:rsidP="009E0E1C">
            <w:pPr>
              <w:widowControl w:val="0"/>
              <w:rPr>
                <w:sz w:val="22"/>
                <w:szCs w:val="22"/>
                <w:lang w:val="lt-LT" w:eastAsia="lt-LT"/>
              </w:rPr>
            </w:pPr>
            <w:r w:rsidRPr="009E0E1C">
              <w:rPr>
                <w:sz w:val="22"/>
                <w:szCs w:val="22"/>
                <w:lang w:val="lt-LT" w:eastAsia="lt-LT"/>
              </w:rPr>
              <w:t>0,75 mg deksametazono</w:t>
            </w:r>
            <w:r w:rsidR="00885023" w:rsidRPr="00F078D9">
              <w:rPr>
                <w:sz w:val="22"/>
                <w:lang w:val="lt-LT"/>
              </w:rPr>
              <w:t xml:space="preserve"> </w:t>
            </w:r>
            <w:r w:rsidRPr="009E0E1C">
              <w:rPr>
                <w:sz w:val="22"/>
                <w:szCs w:val="22"/>
                <w:lang w:val="lt-LT" w:eastAsia="lt-LT"/>
              </w:rPr>
              <w:t>atitinka 4 mg metilprednizolono ar triamcinolono, 5 mg prednizono ar prednizolono, 20 mg hidrokortizono, 25 mg kortizono.</w:t>
            </w:r>
          </w:p>
        </w:tc>
      </w:tr>
    </w:tbl>
    <w:p w14:paraId="243FF3D6" w14:textId="77777777" w:rsidR="0067188B" w:rsidRPr="009E0E1C" w:rsidRDefault="0067188B" w:rsidP="009E0E1C">
      <w:pPr>
        <w:widowControl w:val="0"/>
        <w:rPr>
          <w:sz w:val="22"/>
          <w:szCs w:val="22"/>
          <w:lang w:val="lt-LT" w:eastAsia="lt-LT"/>
        </w:rPr>
      </w:pPr>
    </w:p>
    <w:p w14:paraId="447A20C0"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4.3</w:t>
      </w:r>
      <w:r w:rsidRPr="009E0E1C">
        <w:rPr>
          <w:b/>
          <w:sz w:val="22"/>
          <w:szCs w:val="22"/>
          <w:lang w:val="lt-LT" w:eastAsia="lt-LT"/>
        </w:rPr>
        <w:tab/>
        <w:t>Kontraindikacijos</w:t>
      </w:r>
    </w:p>
    <w:p w14:paraId="1C472E95" w14:textId="77777777" w:rsidR="0067188B" w:rsidRPr="009E0E1C" w:rsidRDefault="0067188B" w:rsidP="009E0E1C">
      <w:pPr>
        <w:widowControl w:val="0"/>
        <w:rPr>
          <w:sz w:val="22"/>
          <w:szCs w:val="22"/>
          <w:lang w:val="lt-LT" w:eastAsia="lt-LT"/>
        </w:rPr>
      </w:pPr>
    </w:p>
    <w:p w14:paraId="71D2D2E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Padidėjęs jautrumas veikliajai arba bet kuriai 6.1</w:t>
      </w:r>
      <w:r w:rsidR="0042606B">
        <w:rPr>
          <w:sz w:val="22"/>
          <w:szCs w:val="22"/>
          <w:lang w:val="lt-LT" w:eastAsia="lt-LT"/>
        </w:rPr>
        <w:t> </w:t>
      </w:r>
      <w:r w:rsidRPr="009E0E1C">
        <w:rPr>
          <w:sz w:val="22"/>
          <w:szCs w:val="22"/>
          <w:lang w:val="lt-LT" w:eastAsia="lt-LT"/>
        </w:rPr>
        <w:t>skyriuje nurodytai pagalbinei medžiagai.</w:t>
      </w:r>
    </w:p>
    <w:p w14:paraId="3FF11041"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Ūminės virusinės, bakterinės ir sisteminės grybelinės infekcinės ligos, kol netaikomas atitinkamas gydymas.</w:t>
      </w:r>
    </w:p>
    <w:p w14:paraId="1E0953AC" w14:textId="77777777" w:rsidR="00DF6F53"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Kušingo sindromas</w:t>
      </w:r>
      <w:r w:rsidR="00DF6F53">
        <w:rPr>
          <w:sz w:val="22"/>
          <w:szCs w:val="22"/>
          <w:lang w:val="lt-LT" w:eastAsia="lt-LT"/>
        </w:rPr>
        <w:t>.</w:t>
      </w:r>
      <w:r w:rsidR="005D7A8E">
        <w:rPr>
          <w:sz w:val="22"/>
          <w:szCs w:val="22"/>
          <w:lang w:val="lt-LT" w:eastAsia="lt-LT"/>
        </w:rPr>
        <w:t xml:space="preserve"> </w:t>
      </w:r>
    </w:p>
    <w:p w14:paraId="66DBC0F4" w14:textId="77777777" w:rsidR="0067188B" w:rsidRPr="009E0E1C" w:rsidRDefault="00DF6F53" w:rsidP="009E0E1C">
      <w:pPr>
        <w:widowControl w:val="0"/>
        <w:numPr>
          <w:ilvl w:val="0"/>
          <w:numId w:val="36"/>
        </w:numPr>
        <w:tabs>
          <w:tab w:val="clear" w:pos="227"/>
        </w:tabs>
        <w:ind w:left="567" w:hanging="567"/>
        <w:rPr>
          <w:sz w:val="22"/>
          <w:szCs w:val="22"/>
          <w:lang w:val="lt-LT" w:eastAsia="lt-LT"/>
        </w:rPr>
      </w:pPr>
      <w:r>
        <w:rPr>
          <w:sz w:val="22"/>
          <w:szCs w:val="22"/>
          <w:lang w:val="lt-LT" w:eastAsia="lt-LT"/>
        </w:rPr>
        <w:t>S</w:t>
      </w:r>
      <w:r w:rsidR="005D7A8E">
        <w:rPr>
          <w:sz w:val="22"/>
          <w:szCs w:val="22"/>
          <w:lang w:val="lt-LT" w:eastAsia="lt-LT"/>
        </w:rPr>
        <w:t>kiepai gyvomis vakcinomis ir slauga (išskyrus skubiais atvejais)</w:t>
      </w:r>
      <w:r>
        <w:rPr>
          <w:sz w:val="22"/>
          <w:szCs w:val="22"/>
          <w:lang w:val="lt-LT" w:eastAsia="lt-LT"/>
        </w:rPr>
        <w:t>.</w:t>
      </w:r>
    </w:p>
    <w:p w14:paraId="178637D2" w14:textId="77777777" w:rsidR="0067188B" w:rsidRPr="009E0E1C" w:rsidRDefault="00DF6F53" w:rsidP="009E0E1C">
      <w:pPr>
        <w:widowControl w:val="0"/>
        <w:numPr>
          <w:ilvl w:val="0"/>
          <w:numId w:val="36"/>
        </w:numPr>
        <w:tabs>
          <w:tab w:val="clear" w:pos="227"/>
        </w:tabs>
        <w:ind w:left="567" w:hanging="567"/>
        <w:rPr>
          <w:sz w:val="22"/>
          <w:szCs w:val="22"/>
          <w:lang w:val="lt-LT" w:eastAsia="lt-LT"/>
        </w:rPr>
      </w:pPr>
      <w:r>
        <w:rPr>
          <w:sz w:val="22"/>
          <w:szCs w:val="22"/>
          <w:lang w:val="lt-LT" w:eastAsia="lt-LT"/>
        </w:rPr>
        <w:t>Ne</w:t>
      </w:r>
      <w:r w:rsidR="002105B2" w:rsidRPr="009E0E1C">
        <w:rPr>
          <w:sz w:val="22"/>
          <w:szCs w:val="22"/>
          <w:lang w:val="lt-LT" w:eastAsia="lt-LT"/>
        </w:rPr>
        <w:t xml:space="preserve">galima leisti į raumenis jeigu yra </w:t>
      </w:r>
      <w:r w:rsidR="002105B2">
        <w:rPr>
          <w:sz w:val="22"/>
          <w:szCs w:val="22"/>
          <w:lang w:val="lt-LT" w:eastAsia="lt-LT"/>
        </w:rPr>
        <w:t>sunkus hemostazinis susirgimas.</w:t>
      </w:r>
    </w:p>
    <w:p w14:paraId="13182B57" w14:textId="77777777" w:rsidR="0067188B" w:rsidRPr="009E0E1C" w:rsidRDefault="0067188B" w:rsidP="009E0E1C">
      <w:pPr>
        <w:widowControl w:val="0"/>
        <w:rPr>
          <w:sz w:val="22"/>
          <w:szCs w:val="22"/>
          <w:lang w:val="lt-LT" w:eastAsia="lt-LT"/>
        </w:rPr>
      </w:pPr>
    </w:p>
    <w:p w14:paraId="214356FD"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4.4</w:t>
      </w:r>
      <w:r w:rsidRPr="009E0E1C">
        <w:rPr>
          <w:b/>
          <w:sz w:val="22"/>
          <w:szCs w:val="22"/>
          <w:lang w:val="lt-LT" w:eastAsia="lt-LT"/>
        </w:rPr>
        <w:tab/>
        <w:t>Specialūs įspėjimai ir atsargumo priemonės</w:t>
      </w:r>
    </w:p>
    <w:p w14:paraId="2F6CEC19" w14:textId="77777777" w:rsidR="0067188B" w:rsidRPr="009E0E1C" w:rsidRDefault="0067188B" w:rsidP="009E0E1C">
      <w:pPr>
        <w:widowControl w:val="0"/>
        <w:rPr>
          <w:sz w:val="22"/>
          <w:szCs w:val="22"/>
          <w:lang w:val="lt-LT" w:eastAsia="lt-LT"/>
        </w:rPr>
      </w:pPr>
    </w:p>
    <w:p w14:paraId="00AA39CD" w14:textId="77777777" w:rsidR="0067188B" w:rsidRPr="009E0E1C" w:rsidRDefault="0067188B" w:rsidP="009E0E1C">
      <w:pPr>
        <w:widowControl w:val="0"/>
        <w:rPr>
          <w:sz w:val="22"/>
          <w:szCs w:val="22"/>
          <w:lang w:val="lt-LT" w:eastAsia="lt-LT"/>
        </w:rPr>
      </w:pPr>
      <w:r w:rsidRPr="009E0E1C">
        <w:rPr>
          <w:sz w:val="22"/>
          <w:szCs w:val="22"/>
          <w:lang w:val="lt-LT" w:eastAsia="lt-LT"/>
        </w:rPr>
        <w:t>Pacientus ir (arba) jais besirūpinančius asmenis būtina perspėti, kad vartojant sisteminio poveikio steroidų, gali atsirasti psichikos reakcijų, kurios gali būti sunkios (žr.4.8</w:t>
      </w:r>
      <w:r w:rsidR="0042606B">
        <w:rPr>
          <w:sz w:val="22"/>
          <w:szCs w:val="22"/>
          <w:lang w:val="lt-LT" w:eastAsia="lt-LT"/>
        </w:rPr>
        <w:t> </w:t>
      </w:r>
      <w:r w:rsidRPr="009E0E1C">
        <w:rPr>
          <w:sz w:val="22"/>
          <w:szCs w:val="22"/>
          <w:lang w:val="lt-LT" w:eastAsia="lt-LT"/>
        </w:rPr>
        <w:t>skyrių). Simptomų paprastai atsiranda per kelias dienas ar savaites nuo gydymo pradžios. Jei vartojama didelė dozė arba yra didelė ekspozicija, minėto poveikio rizika gali būti didesnė (taip pat žr. 4.5</w:t>
      </w:r>
      <w:r w:rsidR="0042606B">
        <w:rPr>
          <w:sz w:val="22"/>
          <w:szCs w:val="22"/>
          <w:lang w:val="lt-LT" w:eastAsia="lt-LT"/>
        </w:rPr>
        <w:t> </w:t>
      </w:r>
      <w:r w:rsidRPr="009E0E1C">
        <w:rPr>
          <w:sz w:val="22"/>
          <w:szCs w:val="22"/>
          <w:lang w:val="lt-LT" w:eastAsia="lt-LT"/>
        </w:rPr>
        <w:t xml:space="preserve">skyriuje pateiktus duomenis apie farmakokinetinę sąveiką, galinčią didinti nepageidaujamo poveikio riziką), tačiau remiantis vartojama doze reakcijos pradžios, pobūdžio, sunkumo ir trukmės prognozuoti negalima. Daugumą reakcijų išnyksta sumažinus dozę arba nutraukus gydymą, tačiau gali prireikti specifinio gydymo. Pacientus ir (arba) jais besirūpinančius asmenis būtina perspėti, kad atsiradus nerimą keliančių psichologinių simptomų (ypač pasireiškus depresinei nuotaikai ar atsiradus minčių apie savižudybę), būtina kreiptis į medikus. Be to, pacientus ir (arba) jais besirūpinančius asmenis būtina perspėti, kad psichikos sutrikimų gali atsirasti sisteminio poveikio steroidų vartojimo nutraukimo metu arba iš karto po jo, </w:t>
      </w:r>
      <w:r w:rsidRPr="009E0E1C">
        <w:rPr>
          <w:sz w:val="22"/>
          <w:szCs w:val="22"/>
          <w:lang w:val="lt-LT" w:eastAsia="lt-LT"/>
        </w:rPr>
        <w:lastRenderedPageBreak/>
        <w:t>tačiau tokios reakcijos nedažnos. Ypač atidžiai būtina stebėti ligonius, kuriems (ar jų pirmos eilės giminaičiams) jau buvo sunkių afektinių sutrikimų, įskaitant maniakinį depresinį sutrikimą ir su steroidų vartojimu susijusią psichozę. Nepageidaujamo poveikio riziką galima sumažinti iki minimalios, jei minimalų laikotarpį vartojama mažiausia veiksminga paros dozė</w:t>
      </w:r>
      <w:r w:rsidR="00080C9F" w:rsidRPr="009E0E1C">
        <w:rPr>
          <w:sz w:val="22"/>
          <w:szCs w:val="22"/>
          <w:lang w:eastAsia="lt-LT"/>
        </w:rPr>
        <w:t>,</w:t>
      </w:r>
      <w:r w:rsidRPr="009E0E1C">
        <w:rPr>
          <w:sz w:val="22"/>
          <w:szCs w:val="22"/>
          <w:lang w:val="lt-LT" w:eastAsia="lt-LT"/>
        </w:rPr>
        <w:t xml:space="preserve"> kuri išgeriama iš karto ryte (arba, jei įmanoma, dozė geriama iš karto ryte kas antrą parą). Siekiant nustatyti ligos aktyvumą atitinkančią dozę, pacientą būtina dažnai tirti.</w:t>
      </w:r>
    </w:p>
    <w:p w14:paraId="1D78223A" w14:textId="77777777" w:rsidR="00080C9F" w:rsidRPr="009E0E1C" w:rsidRDefault="0067188B" w:rsidP="009E0E1C">
      <w:pPr>
        <w:widowControl w:val="0"/>
        <w:rPr>
          <w:sz w:val="22"/>
          <w:szCs w:val="22"/>
          <w:lang w:eastAsia="lt-LT"/>
        </w:rPr>
      </w:pPr>
      <w:r w:rsidRPr="009E0E1C">
        <w:rPr>
          <w:sz w:val="22"/>
          <w:szCs w:val="22"/>
          <w:lang w:val="lt-LT" w:eastAsia="lt-LT"/>
        </w:rPr>
        <w:t xml:space="preserve">Parenteraliai pavartojus kortikosteroidų, retais atvejais gali pasireikšti padidėjusio jautrumo reakcija, todėl prieš jų vartojant reikia imtis atitinkamų atsargumo priemonių (ypač jei alerginę reakciją jau </w:t>
      </w:r>
      <w:r w:rsidRPr="003900BC">
        <w:rPr>
          <w:sz w:val="22"/>
          <w:szCs w:val="22"/>
          <w:lang w:val="lt-LT" w:eastAsia="lt-LT"/>
        </w:rPr>
        <w:t>buvo</w:t>
      </w:r>
      <w:r w:rsidRPr="009E0E1C">
        <w:rPr>
          <w:sz w:val="22"/>
          <w:szCs w:val="22"/>
          <w:lang w:val="lt-LT" w:eastAsia="lt-LT"/>
        </w:rPr>
        <w:t xml:space="preserve"> sukėlęs kitas vaistas).</w:t>
      </w:r>
    </w:p>
    <w:p w14:paraId="24C5B9C1" w14:textId="77777777" w:rsidR="0067188B" w:rsidRPr="009E0E1C" w:rsidRDefault="0067188B" w:rsidP="009E0E1C">
      <w:pPr>
        <w:widowControl w:val="0"/>
        <w:rPr>
          <w:color w:val="000000"/>
          <w:sz w:val="22"/>
          <w:szCs w:val="22"/>
          <w:lang w:val="lt-LT" w:eastAsia="en-US"/>
        </w:rPr>
      </w:pPr>
      <w:r w:rsidRPr="009E0E1C">
        <w:rPr>
          <w:color w:val="000000"/>
          <w:sz w:val="22"/>
          <w:szCs w:val="22"/>
          <w:lang w:val="lt-LT" w:eastAsia="en-US"/>
        </w:rPr>
        <w:t>Buvo sunkių po gliukortikoidų pavartojimo atsiradusių anafilaktoidinių reakcijų, pvz., balso aparato edemos, dilgėlinės ir bronchų spazmo atvejų, ypač pacientams, kuriems anksčiau buvo pasireiškusi alergija. Jei pasireiškia anafilaktoidinė reakcija, rekomenduojama nedelsiant į veną lėtai suleisti 0,1</w:t>
      </w:r>
      <w:r w:rsidRPr="009E0E1C">
        <w:rPr>
          <w:color w:val="000000"/>
          <w:sz w:val="22"/>
          <w:szCs w:val="22"/>
          <w:lang w:val="lt-LT" w:eastAsia="en-US"/>
        </w:rPr>
        <w:noBreakHyphen/>
        <w:t>0,5 ml adrenalino 1:1000 tirpalo (0,1</w:t>
      </w:r>
      <w:r w:rsidRPr="009E0E1C">
        <w:rPr>
          <w:color w:val="000000"/>
          <w:sz w:val="22"/>
          <w:szCs w:val="22"/>
          <w:lang w:val="lt-LT" w:eastAsia="en-US"/>
        </w:rPr>
        <w:noBreakHyphen/>
        <w:t xml:space="preserve">0,5 mg adrenalino, atsižvelgiant į kūno svorį), į veną </w:t>
      </w:r>
      <w:r w:rsidR="003E52CC" w:rsidRPr="009E0E1C">
        <w:rPr>
          <w:color w:val="000000"/>
          <w:sz w:val="22"/>
          <w:szCs w:val="22"/>
          <w:lang w:val="lt-LT"/>
        </w:rPr>
        <w:t>suleisti</w:t>
      </w:r>
      <w:r w:rsidRPr="009E0E1C">
        <w:rPr>
          <w:color w:val="000000"/>
          <w:sz w:val="22"/>
          <w:szCs w:val="22"/>
          <w:lang w:val="lt-LT" w:eastAsia="en-US"/>
        </w:rPr>
        <w:t xml:space="preserve"> aminofilino ir, jei reikia, pradėti dirbtinę plaučių ventiliaciją.</w:t>
      </w:r>
    </w:p>
    <w:p w14:paraId="5073E64F" w14:textId="77777777" w:rsidR="00EA46BD" w:rsidRPr="003900BC" w:rsidRDefault="00EA46BD" w:rsidP="003900BC">
      <w:pPr>
        <w:widowControl w:val="0"/>
        <w:rPr>
          <w:color w:val="000000"/>
          <w:sz w:val="22"/>
          <w:szCs w:val="22"/>
          <w:lang w:val="lt-LT" w:eastAsia="en-US"/>
        </w:rPr>
      </w:pPr>
    </w:p>
    <w:p w14:paraId="095747F2" w14:textId="77777777" w:rsidR="0067188B" w:rsidRPr="009E0E1C" w:rsidRDefault="0067188B" w:rsidP="009E0E1C">
      <w:pPr>
        <w:widowControl w:val="0"/>
        <w:rPr>
          <w:color w:val="000000"/>
          <w:sz w:val="22"/>
          <w:szCs w:val="22"/>
          <w:lang w:val="lt-LT" w:eastAsia="en-US"/>
        </w:rPr>
      </w:pPr>
      <w:r w:rsidRPr="009E0E1C">
        <w:rPr>
          <w:color w:val="000000"/>
          <w:sz w:val="22"/>
          <w:szCs w:val="22"/>
          <w:lang w:val="lt-LT" w:eastAsia="en-US"/>
        </w:rPr>
        <w:t>Ilgai deksametazonu gydomam ligoniui nutraukus šio</w:t>
      </w:r>
      <w:r w:rsidR="003E52CC" w:rsidRPr="009E0E1C">
        <w:rPr>
          <w:color w:val="000000"/>
          <w:sz w:val="22"/>
          <w:szCs w:val="22"/>
          <w:lang w:val="lt-LT"/>
        </w:rPr>
        <w:t xml:space="preserve"> vaistinio</w:t>
      </w:r>
      <w:r w:rsidRPr="009E0E1C">
        <w:rPr>
          <w:color w:val="000000"/>
          <w:sz w:val="22"/>
          <w:szCs w:val="22"/>
          <w:lang w:val="lt-LT" w:eastAsia="en-US"/>
        </w:rPr>
        <w:t xml:space="preserve"> preparato vartojimą, gali pasireikšti nutraukimo sindromas (karščiavimas, išskyros iš nosies, junginės paraudimas, galvos skausmas, galvos svaig</w:t>
      </w:r>
      <w:r w:rsidR="00EC454D">
        <w:rPr>
          <w:color w:val="000000"/>
          <w:sz w:val="22"/>
          <w:szCs w:val="22"/>
          <w:lang w:val="lt-LT" w:eastAsia="en-US"/>
        </w:rPr>
        <w:t>ulys</w:t>
      </w:r>
      <w:r w:rsidRPr="009E0E1C">
        <w:rPr>
          <w:color w:val="000000"/>
          <w:sz w:val="22"/>
          <w:szCs w:val="22"/>
          <w:lang w:val="lt-LT" w:eastAsia="en-US"/>
        </w:rPr>
        <w:t>, mieguistumas ar irzlumas, raumenų ir sąnarių skausmas, vėmimas, kūno svorio mažėjimas, silpnumas, dažnai - traukuliai), net jei nėra akivaizdaus antinksčių nepakankamumo požymių. Deksametazono dozę būtina mažinti palaipsniui. Preparato vartojimą nutraukus staiga, pacientas gali mirti.</w:t>
      </w:r>
    </w:p>
    <w:p w14:paraId="746FC59C" w14:textId="77777777" w:rsidR="0067188B" w:rsidRPr="009E0E1C" w:rsidRDefault="0067188B" w:rsidP="009E0E1C">
      <w:pPr>
        <w:widowControl w:val="0"/>
        <w:jc w:val="both"/>
        <w:rPr>
          <w:sz w:val="22"/>
          <w:szCs w:val="22"/>
          <w:lang w:val="lt-LT" w:eastAsia="lt-LT"/>
        </w:rPr>
      </w:pPr>
    </w:p>
    <w:p w14:paraId="7EFCE26F"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Jei pacientas ilgiau kaip 3 savaites vartoja už fiziologinę didesnę sisteminio poveikio kortikosteroidų dozę (maždaug 1</w:t>
      </w:r>
      <w:r w:rsidR="00955CE7">
        <w:rPr>
          <w:rFonts w:eastAsia="Calibri"/>
          <w:sz w:val="22"/>
          <w:szCs w:val="22"/>
          <w:lang w:val="lt-LT" w:eastAsia="lt-LT"/>
        </w:rPr>
        <w:t> </w:t>
      </w:r>
      <w:r w:rsidRPr="009E0E1C">
        <w:rPr>
          <w:rFonts w:eastAsia="Calibri"/>
          <w:sz w:val="22"/>
          <w:szCs w:val="22"/>
          <w:lang w:val="lt-LT" w:eastAsia="lt-LT"/>
        </w:rPr>
        <w:t xml:space="preserve">mg deksametazono), </w:t>
      </w:r>
      <w:r w:rsidR="003E52CC" w:rsidRPr="009E0E1C">
        <w:rPr>
          <w:rFonts w:eastAsia="Calibri"/>
          <w:sz w:val="22"/>
          <w:szCs w:val="22"/>
          <w:lang w:val="lt-LT" w:eastAsia="lt-LT"/>
        </w:rPr>
        <w:t xml:space="preserve">vaistinio </w:t>
      </w:r>
      <w:r w:rsidRPr="009E0E1C">
        <w:rPr>
          <w:rFonts w:eastAsia="Calibri"/>
          <w:sz w:val="22"/>
          <w:szCs w:val="22"/>
          <w:lang w:val="lt-LT" w:eastAsia="lt-LT"/>
        </w:rPr>
        <w:t xml:space="preserve">preparato vartojimo negalima nutraukti staiga. Dozės mažinimo schema turi priklausyti nuo ligos atkryčio rizikos sisteminio poveikio kortikosteroidų dozės sumažinimo atveju. Vartojimo nutraukimo metu gali reikėti kliniškai vertinti ligos aktyvumą. Jei, nutraukus sisteminio poveikio kortikosteroidų vartojimą, ligos atkryčio rizikos nėra, tačiau išlieka abejonių dėl pagumburio, hipofizės ir antinksčių (PHA) sistemos slopinimo, dozę </w:t>
      </w:r>
      <w:r w:rsidRPr="00F078D9">
        <w:rPr>
          <w:rFonts w:eastAsia="Calibri"/>
          <w:sz w:val="22"/>
          <w:szCs w:val="22"/>
          <w:u w:val="single"/>
          <w:lang w:val="lt-LT" w:eastAsia="lt-LT"/>
        </w:rPr>
        <w:t>galima</w:t>
      </w:r>
      <w:r w:rsidRPr="009E0E1C">
        <w:rPr>
          <w:rFonts w:eastAsia="Calibri"/>
          <w:sz w:val="22"/>
          <w:szCs w:val="22"/>
          <w:lang w:val="lt-LT" w:eastAsia="lt-LT"/>
        </w:rPr>
        <w:t xml:space="preserve"> greitai mažinti iki atitinkančios fiziologinę. Kai pasiekiama 1 mg deksametazono paros dozė, dozės mažinimą būtina lėtinti, kad galėtų atsistatyti pagumburio, hipofizės ir antinksčių (PHA) sistemos funkcija.</w:t>
      </w:r>
    </w:p>
    <w:p w14:paraId="4687CAC3" w14:textId="77777777" w:rsidR="0067188B" w:rsidRPr="009E0E1C" w:rsidRDefault="0067188B" w:rsidP="009E0E1C">
      <w:pPr>
        <w:widowControl w:val="0"/>
        <w:autoSpaceDE w:val="0"/>
        <w:autoSpaceDN w:val="0"/>
        <w:adjustRightInd w:val="0"/>
        <w:rPr>
          <w:sz w:val="22"/>
          <w:szCs w:val="22"/>
          <w:lang w:val="lt-LT" w:eastAsia="lt-LT"/>
        </w:rPr>
      </w:pPr>
      <w:r w:rsidRPr="009E0E1C">
        <w:rPr>
          <w:sz w:val="22"/>
          <w:szCs w:val="22"/>
          <w:lang w:val="lt-LT" w:eastAsia="lt-LT"/>
        </w:rPr>
        <w:t xml:space="preserve">Staigus ne ilgiau kaip 3 savaites trukusio gydymo sisteminio poveikio kortikosteroidais nutraukimas galimas, jei laikoma, kad neatsiras ligos atkryčio. Staigus 3 savaičių trukmės gydymo ne didesne kaip 6 mg deksametazono paros doze nutraukimas kliniškai reikšmingo pagumburio, hipofizės ir antinksčių (PHA) sistemos slopinimo daugumai pacientų sukelti neturėtų. Toliau išvardytų grupių ligoniams laipsnišką sisteminio poveikio kortikosteroidų vartojimo nutraukimą būtina </w:t>
      </w:r>
      <w:r w:rsidRPr="009E0E1C">
        <w:rPr>
          <w:i/>
          <w:sz w:val="22"/>
          <w:szCs w:val="22"/>
          <w:lang w:val="lt-LT" w:eastAsia="lt-LT"/>
        </w:rPr>
        <w:t>apsvarstyti</w:t>
      </w:r>
      <w:r w:rsidRPr="009E0E1C">
        <w:rPr>
          <w:sz w:val="22"/>
          <w:szCs w:val="22"/>
          <w:lang w:val="lt-LT" w:eastAsia="lt-LT"/>
        </w:rPr>
        <w:t xml:space="preserve"> net tuo atveju, jei gydymas truko 3 savaites ar trumpiau.</w:t>
      </w:r>
    </w:p>
    <w:p w14:paraId="627A803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Kartotinai sisteminio poveikio kortikosteroidais gydyti pacientai, ypač jei gydymo kursas truko ilgiau kaip 3 savaites.</w:t>
      </w:r>
    </w:p>
    <w:p w14:paraId="1095B4F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Pacientai, kuriems trumpas gydymo kursas skirtas per metus nuo ilgalaikio (metais ar mėnesiais trukusio) gydymo nutraukimo.</w:t>
      </w:r>
    </w:p>
    <w:p w14:paraId="5A4C52A7" w14:textId="77777777" w:rsidR="00080C9F" w:rsidRPr="009E0E1C" w:rsidRDefault="0067188B" w:rsidP="009E0E1C">
      <w:pPr>
        <w:widowControl w:val="0"/>
        <w:numPr>
          <w:ilvl w:val="0"/>
          <w:numId w:val="36"/>
        </w:numPr>
        <w:tabs>
          <w:tab w:val="clear" w:pos="227"/>
        </w:tabs>
        <w:ind w:left="567" w:hanging="567"/>
        <w:rPr>
          <w:sz w:val="22"/>
          <w:szCs w:val="22"/>
          <w:lang w:eastAsia="lt-LT"/>
        </w:rPr>
      </w:pPr>
      <w:r w:rsidRPr="009E0E1C">
        <w:rPr>
          <w:sz w:val="22"/>
          <w:szCs w:val="22"/>
          <w:lang w:val="lt-LT" w:eastAsia="lt-LT"/>
        </w:rPr>
        <w:t>Pacientai, kuriems antinksčių žievės nepakankamumas gali pasireikšti dėl kitokių priežasčių nei gydymas kortikosteroidais.</w:t>
      </w:r>
    </w:p>
    <w:p w14:paraId="3D0BB23A" w14:textId="77777777" w:rsidR="00080C9F" w:rsidRPr="009E0E1C" w:rsidRDefault="0067188B" w:rsidP="009E0E1C">
      <w:pPr>
        <w:widowControl w:val="0"/>
        <w:numPr>
          <w:ilvl w:val="0"/>
          <w:numId w:val="36"/>
        </w:numPr>
        <w:tabs>
          <w:tab w:val="clear" w:pos="227"/>
        </w:tabs>
        <w:ind w:left="567" w:hanging="567"/>
        <w:rPr>
          <w:sz w:val="22"/>
          <w:szCs w:val="22"/>
          <w:lang w:eastAsia="lt-LT"/>
        </w:rPr>
      </w:pPr>
      <w:r w:rsidRPr="009E0E1C">
        <w:rPr>
          <w:sz w:val="22"/>
          <w:szCs w:val="22"/>
          <w:lang w:val="lt-LT" w:eastAsia="lt-LT"/>
        </w:rPr>
        <w:t>Pacientai, vartojantys didesnę nei 6 mg deksametazono atitinkančią sisteminio poveikio kortikosteroidų dozę.</w:t>
      </w:r>
    </w:p>
    <w:p w14:paraId="04C1219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Pacientai, kartotinai suvartojantys dozę vakare.</w:t>
      </w:r>
    </w:p>
    <w:p w14:paraId="003201B0" w14:textId="77777777" w:rsidR="0067188B" w:rsidRPr="009E0E1C" w:rsidRDefault="0067188B" w:rsidP="009E0E1C">
      <w:pPr>
        <w:widowControl w:val="0"/>
        <w:jc w:val="both"/>
        <w:rPr>
          <w:sz w:val="22"/>
          <w:szCs w:val="22"/>
          <w:lang w:val="lt-LT" w:eastAsia="lt-LT"/>
        </w:rPr>
      </w:pPr>
    </w:p>
    <w:p w14:paraId="19776507" w14:textId="77777777" w:rsidR="0067188B" w:rsidRPr="009E0E1C" w:rsidRDefault="0067188B" w:rsidP="009E0E1C">
      <w:pPr>
        <w:widowControl w:val="0"/>
        <w:jc w:val="both"/>
        <w:rPr>
          <w:sz w:val="22"/>
          <w:szCs w:val="22"/>
          <w:lang w:val="lt-LT" w:eastAsia="lt-LT"/>
        </w:rPr>
      </w:pPr>
      <w:r w:rsidRPr="009E0E1C">
        <w:rPr>
          <w:sz w:val="22"/>
          <w:szCs w:val="22"/>
          <w:lang w:val="lt-LT" w:eastAsia="lt-LT"/>
        </w:rPr>
        <w:t>Jei pacientas vaistinio preparato vartojimo ar jo nutraukimo metu patiria neįprastą stresą (pvz., sukeltą traumos, operacijos ar sunkios ligos), reikia padidinti deksametazono dozę arba pradėti vartoti hidrokortizono ar kortizono.</w:t>
      </w:r>
    </w:p>
    <w:p w14:paraId="146B77D7" w14:textId="77777777" w:rsidR="0067188B" w:rsidRPr="009E0E1C" w:rsidRDefault="0067188B" w:rsidP="009E0E1C">
      <w:pPr>
        <w:widowControl w:val="0"/>
        <w:jc w:val="both"/>
        <w:rPr>
          <w:sz w:val="22"/>
          <w:szCs w:val="22"/>
          <w:lang w:val="lt-LT" w:eastAsia="lt-LT"/>
        </w:rPr>
      </w:pPr>
    </w:p>
    <w:p w14:paraId="79E14115" w14:textId="77777777" w:rsidR="0067188B" w:rsidRPr="009E0E1C" w:rsidRDefault="0067188B" w:rsidP="009E0E1C">
      <w:pPr>
        <w:widowControl w:val="0"/>
        <w:jc w:val="both"/>
        <w:rPr>
          <w:sz w:val="22"/>
          <w:szCs w:val="22"/>
          <w:lang w:val="lt-LT" w:eastAsia="lt-LT"/>
        </w:rPr>
      </w:pPr>
      <w:r w:rsidRPr="009E0E1C">
        <w:rPr>
          <w:sz w:val="22"/>
          <w:szCs w:val="22"/>
          <w:lang w:val="lt-LT" w:eastAsia="lt-LT"/>
        </w:rPr>
        <w:t>Jei ilgai deksametazono vartojęs pacientas po gydymo nutraukimo patiria stiprų stresą, toks ligonis turi vėl pradėti vartoti deksametazono, kadangi preparato sukeltas antinksčių žievės nepakankamumas po gydymo nutraukimo dar gali trukti kelis mėnesius.</w:t>
      </w:r>
    </w:p>
    <w:p w14:paraId="518ACE0D" w14:textId="77777777" w:rsidR="0067188B" w:rsidRPr="009E0E1C" w:rsidRDefault="0067188B" w:rsidP="009E0E1C">
      <w:pPr>
        <w:widowControl w:val="0"/>
        <w:jc w:val="both"/>
        <w:rPr>
          <w:sz w:val="22"/>
          <w:szCs w:val="22"/>
          <w:lang w:val="lt-LT" w:eastAsia="lt-LT"/>
        </w:rPr>
      </w:pPr>
    </w:p>
    <w:p w14:paraId="550FABB4" w14:textId="77777777" w:rsidR="0067188B" w:rsidRPr="009E0E1C" w:rsidRDefault="0067188B" w:rsidP="009E0E1C">
      <w:pPr>
        <w:widowControl w:val="0"/>
        <w:rPr>
          <w:sz w:val="22"/>
          <w:szCs w:val="22"/>
          <w:lang w:val="lt-LT"/>
        </w:rPr>
      </w:pPr>
      <w:r w:rsidRPr="009E0E1C">
        <w:rPr>
          <w:sz w:val="22"/>
          <w:szCs w:val="22"/>
          <w:lang w:val="lt-LT"/>
        </w:rPr>
        <w:t>Gydymas deksametazonu ar natūraliais gliukokortikoidais gali paslėpti esamos ar naujos infekcijos bei žarnų prakiurimo požymius.</w:t>
      </w:r>
    </w:p>
    <w:p w14:paraId="553AF035" w14:textId="77777777" w:rsidR="0067188B" w:rsidRPr="009E0E1C" w:rsidRDefault="0067188B" w:rsidP="009E0E1C">
      <w:pPr>
        <w:widowControl w:val="0"/>
        <w:rPr>
          <w:sz w:val="22"/>
          <w:szCs w:val="22"/>
          <w:lang w:val="lt-LT"/>
        </w:rPr>
      </w:pPr>
    </w:p>
    <w:p w14:paraId="511DF699" w14:textId="77777777" w:rsidR="0067188B" w:rsidRPr="009E0E1C" w:rsidRDefault="0067188B" w:rsidP="009E0E1C">
      <w:pPr>
        <w:widowControl w:val="0"/>
        <w:rPr>
          <w:sz w:val="22"/>
          <w:szCs w:val="22"/>
          <w:lang w:val="lt-LT"/>
        </w:rPr>
      </w:pPr>
      <w:r w:rsidRPr="009E0E1C">
        <w:rPr>
          <w:sz w:val="22"/>
          <w:szCs w:val="22"/>
          <w:lang w:val="lt-LT"/>
        </w:rPr>
        <w:t>Deksametazonas gali sukelti sisteminės grybelių sukeltos infekcinės ligos, latentinės amebiazės ir plaučių tueberkuliozės paūmėjimą.</w:t>
      </w:r>
    </w:p>
    <w:p w14:paraId="058A2127" w14:textId="77777777" w:rsidR="0067188B" w:rsidRPr="009E0E1C" w:rsidRDefault="0067188B" w:rsidP="009E0E1C">
      <w:pPr>
        <w:widowControl w:val="0"/>
        <w:rPr>
          <w:sz w:val="22"/>
          <w:szCs w:val="22"/>
          <w:lang w:val="lt-LT"/>
        </w:rPr>
      </w:pPr>
      <w:r w:rsidRPr="009E0E1C">
        <w:rPr>
          <w:sz w:val="22"/>
          <w:szCs w:val="22"/>
          <w:lang w:val="lt-LT"/>
        </w:rPr>
        <w:t>Aktyvia plaučių tuberkulioze sergantys pacientai deksametazono (kartu su vaistiniais preparatais nuo tuberkuliozės) gali vartoti tik žaibinės ar labai išplitusios plaučių tuberkuliozės atveju. Jei deksametazonu gydomas ligonis serga neaktyvia plaučių tuberkulioze arba jo reakcija į tuberkuliną buvo teigiama, būtinas profilaktinis gydymas preparatais nuo tuberkuliozės.</w:t>
      </w:r>
    </w:p>
    <w:p w14:paraId="1F269948" w14:textId="77777777" w:rsidR="0067188B" w:rsidRPr="009E0E1C" w:rsidRDefault="0067188B" w:rsidP="009E0E1C">
      <w:pPr>
        <w:widowControl w:val="0"/>
        <w:rPr>
          <w:sz w:val="22"/>
          <w:szCs w:val="22"/>
          <w:lang w:val="lt-LT"/>
        </w:rPr>
      </w:pPr>
    </w:p>
    <w:p w14:paraId="26D316E8" w14:textId="77777777" w:rsidR="0067188B" w:rsidRPr="009E0E1C" w:rsidRDefault="0067188B" w:rsidP="009E0E1C">
      <w:pPr>
        <w:widowControl w:val="0"/>
        <w:rPr>
          <w:sz w:val="22"/>
          <w:szCs w:val="22"/>
          <w:lang w:val="lt-LT"/>
        </w:rPr>
      </w:pPr>
      <w:r w:rsidRPr="009E0E1C">
        <w:rPr>
          <w:sz w:val="22"/>
          <w:szCs w:val="22"/>
          <w:lang w:val="lt-LT"/>
        </w:rPr>
        <w:t>Ligonius, kurie serga osteoporoze, hipertenzija, širdies nepakankamumu, tuberkulioze, glaukoma, kepenų ar inkstų nepakankamumu, diabetu, aktyvia pepsine opa, opiniu kolitu</w:t>
      </w:r>
      <w:r w:rsidR="00EC454D">
        <w:rPr>
          <w:sz w:val="22"/>
          <w:szCs w:val="22"/>
          <w:lang w:val="lt-LT"/>
        </w:rPr>
        <w:t>, epilepsija</w:t>
      </w:r>
      <w:r w:rsidRPr="009E0E1C">
        <w:rPr>
          <w:sz w:val="22"/>
          <w:szCs w:val="22"/>
          <w:lang w:val="lt-LT"/>
        </w:rPr>
        <w:t xml:space="preserve"> ar kuriems neseniai suformuota žarnų anostomozė, būtina gydyti atsargiai, jų būklę privalo atidžiai prižiūrėti medikas. Ypač atidžiai deksametazonu reikia gydyti pacientus, kuriuos ištiko miokardo infarktas (pirmosiomis savaitėmis), kurie serga tromboembolija, sunkiąja miastenija, glaukoma, hipotiroidizmu, psichoze ar psichoneuroze, bei senyvus ligonius.</w:t>
      </w:r>
    </w:p>
    <w:p w14:paraId="0B227B28" w14:textId="77777777" w:rsidR="0067188B" w:rsidRPr="009E0E1C" w:rsidRDefault="0067188B" w:rsidP="009E0E1C">
      <w:pPr>
        <w:widowControl w:val="0"/>
        <w:rPr>
          <w:sz w:val="22"/>
          <w:szCs w:val="22"/>
          <w:lang w:val="lt-LT"/>
        </w:rPr>
      </w:pPr>
    </w:p>
    <w:p w14:paraId="44DB5BD6" w14:textId="77777777" w:rsidR="0067188B" w:rsidRPr="009E0E1C" w:rsidRDefault="0067188B" w:rsidP="009E0E1C">
      <w:pPr>
        <w:widowControl w:val="0"/>
        <w:rPr>
          <w:sz w:val="22"/>
          <w:szCs w:val="22"/>
          <w:lang w:val="lt-LT"/>
        </w:rPr>
      </w:pPr>
      <w:r w:rsidRPr="009E0E1C">
        <w:rPr>
          <w:sz w:val="22"/>
          <w:szCs w:val="22"/>
          <w:lang w:val="lt-LT"/>
        </w:rPr>
        <w:t>Gydymo deksametazonu laikotarpiu gali paūmėti diabetas arba kliniškai pasireikšti slaptasis diabetas.</w:t>
      </w:r>
    </w:p>
    <w:p w14:paraId="2E5F0453" w14:textId="77777777" w:rsidR="0067188B" w:rsidRPr="009E0E1C" w:rsidRDefault="0067188B" w:rsidP="009E0E1C">
      <w:pPr>
        <w:widowControl w:val="0"/>
        <w:rPr>
          <w:sz w:val="22"/>
          <w:szCs w:val="22"/>
          <w:lang w:val="lt-LT"/>
        </w:rPr>
      </w:pPr>
    </w:p>
    <w:p w14:paraId="0E35A6FE" w14:textId="77777777" w:rsidR="0067188B" w:rsidRPr="009E0E1C" w:rsidRDefault="0067188B" w:rsidP="009E0E1C">
      <w:pPr>
        <w:widowControl w:val="0"/>
        <w:rPr>
          <w:sz w:val="22"/>
          <w:szCs w:val="22"/>
          <w:lang w:val="lt-LT"/>
        </w:rPr>
      </w:pPr>
      <w:r w:rsidRPr="009E0E1C">
        <w:rPr>
          <w:sz w:val="22"/>
          <w:szCs w:val="22"/>
          <w:lang w:val="lt-LT"/>
        </w:rPr>
        <w:t>Ilgalaikio gydymo atveju būtina tirti kalio koncentraciją serume.</w:t>
      </w:r>
    </w:p>
    <w:p w14:paraId="3B5412A6" w14:textId="77777777" w:rsidR="0067188B" w:rsidRPr="009E0E1C" w:rsidRDefault="0067188B" w:rsidP="009E0E1C">
      <w:pPr>
        <w:widowControl w:val="0"/>
        <w:rPr>
          <w:sz w:val="22"/>
          <w:szCs w:val="22"/>
          <w:lang w:val="lt-LT"/>
        </w:rPr>
      </w:pPr>
    </w:p>
    <w:p w14:paraId="235C42DF" w14:textId="77777777" w:rsidR="0067188B" w:rsidRPr="009E0E1C" w:rsidRDefault="0067188B" w:rsidP="009E0E1C">
      <w:pPr>
        <w:widowControl w:val="0"/>
        <w:rPr>
          <w:sz w:val="22"/>
          <w:szCs w:val="22"/>
          <w:lang w:val="lt-LT"/>
        </w:rPr>
      </w:pPr>
      <w:r w:rsidRPr="009E0E1C">
        <w:rPr>
          <w:sz w:val="22"/>
          <w:szCs w:val="22"/>
          <w:lang w:val="lt-LT"/>
        </w:rPr>
        <w:t>Gydymo imuninę sistemą slopinančiomis deksametazono dozėmis metu skiepijimas vakcinomis, kuriose yra gyvų virusų, draudžiamas. Imunizavimas vakcinomis, kuriose yra negyvų virusų ar bakterijų, tikėtino antikūnų kiekio didėjimo nesukelia, tikėtino apsaugomojo poveikio neatsiranda. Deksametazono paprastai nevartojama 8 savaites iki vakcinavimo bei 2 savaites po jo.</w:t>
      </w:r>
    </w:p>
    <w:p w14:paraId="257E3350" w14:textId="77777777" w:rsidR="0067188B" w:rsidRPr="009E0E1C" w:rsidRDefault="0067188B" w:rsidP="009E0E1C">
      <w:pPr>
        <w:widowControl w:val="0"/>
        <w:rPr>
          <w:sz w:val="22"/>
          <w:szCs w:val="22"/>
          <w:lang w:val="lt-LT" w:eastAsia="lt-LT"/>
        </w:rPr>
      </w:pPr>
      <w:r w:rsidRPr="009E0E1C">
        <w:rPr>
          <w:sz w:val="22"/>
          <w:szCs w:val="22"/>
          <w:lang w:val="lt-LT" w:eastAsia="lt-LT"/>
        </w:rPr>
        <w:t>Jei ligonis nėra neabejotinai sirgęs vėjaraupiais, pacientui (ar vaiko tėvams) būtina patarti vengti artimo kontakto su žmonėmis, užsikrėtusiais vėjaraupiais ar juostine pūsleline. Jei toks kontaktas įvyksta, būtina skubiai kreiptis į medikus. Neimunizuotiems ligoniams, kurie vartoja ar per pastaruosius tris mėnesius vartojo sisteminio poveikio kortikosteroidų, per dešimt dienų nuo galimo kontakto su vėjaraupiais sergančiais žmonėmis būtinas pasyvus imunizavimas imunoglobulinu nuo vėjaraupių ir juostinės pūslelinės.</w:t>
      </w:r>
    </w:p>
    <w:p w14:paraId="758356C8" w14:textId="77777777" w:rsidR="0067188B" w:rsidRPr="009E0E1C" w:rsidRDefault="0067188B" w:rsidP="009E0E1C">
      <w:pPr>
        <w:widowControl w:val="0"/>
        <w:rPr>
          <w:sz w:val="22"/>
          <w:szCs w:val="22"/>
          <w:lang w:val="lt-LT" w:eastAsia="lt-LT"/>
        </w:rPr>
      </w:pPr>
    </w:p>
    <w:p w14:paraId="4AA524E0" w14:textId="77777777" w:rsidR="0067188B" w:rsidRPr="009E0E1C" w:rsidRDefault="0067188B" w:rsidP="009E0E1C">
      <w:pPr>
        <w:widowControl w:val="0"/>
        <w:rPr>
          <w:sz w:val="22"/>
          <w:szCs w:val="22"/>
          <w:lang w:val="lt-LT" w:eastAsia="lt-LT"/>
        </w:rPr>
      </w:pPr>
      <w:r w:rsidRPr="009E0E1C">
        <w:rPr>
          <w:sz w:val="22"/>
          <w:szCs w:val="22"/>
          <w:lang w:val="lt-LT" w:eastAsia="lt-LT"/>
        </w:rPr>
        <w:t>Ligoniams, kurių imuninė sistema nuslopinta, tymai gali pasireikšti sunkesne forma, ligonis gali mirti. Tokiems vaikams ir suaugusiems žmonėms ypač svarbu vengti kontakto su tymais sergančiais žmonėmis. Jei toks kontaktas įvyksta, gali reikėti profilaktikai į raumenis švirkšti iš daugelio donorų kraujo paruošto imunoglobulino. Ligoniams reikia patarti po kontakto su tymais sergančiais žmonėmis nedelsiant kreiptis į medikus.</w:t>
      </w:r>
    </w:p>
    <w:p w14:paraId="3C8486B5" w14:textId="77777777" w:rsidR="0067188B" w:rsidRPr="009E0E1C" w:rsidRDefault="0067188B" w:rsidP="009E0E1C">
      <w:pPr>
        <w:widowControl w:val="0"/>
        <w:rPr>
          <w:sz w:val="22"/>
          <w:szCs w:val="22"/>
          <w:lang w:val="lt-LT"/>
        </w:rPr>
      </w:pPr>
    </w:p>
    <w:p w14:paraId="4330A5B8" w14:textId="77777777" w:rsidR="0067188B" w:rsidRPr="009E0E1C" w:rsidRDefault="0067188B" w:rsidP="009E0E1C">
      <w:pPr>
        <w:widowControl w:val="0"/>
        <w:rPr>
          <w:sz w:val="22"/>
          <w:szCs w:val="22"/>
          <w:lang w:val="lt-LT"/>
        </w:rPr>
      </w:pPr>
      <w:r w:rsidRPr="009E0E1C">
        <w:rPr>
          <w:sz w:val="22"/>
          <w:szCs w:val="22"/>
          <w:lang w:val="lt-LT"/>
        </w:rPr>
        <w:t>Atsargiai deksametazonu rekomenduojama gydyti ligonius, kurie sveiksta po neseniai atliktos operacijos ar kaulo lūžio, kadangi deksametazonas gali lėtinti žaizdų ir lūžimų gijimą.</w:t>
      </w:r>
    </w:p>
    <w:p w14:paraId="3C526720" w14:textId="77777777" w:rsidR="0067188B" w:rsidRPr="009E0E1C" w:rsidRDefault="0067188B" w:rsidP="009E0E1C">
      <w:pPr>
        <w:widowControl w:val="0"/>
        <w:rPr>
          <w:sz w:val="22"/>
          <w:szCs w:val="22"/>
          <w:lang w:val="lt-LT" w:eastAsia="lt-LT"/>
        </w:rPr>
      </w:pPr>
    </w:p>
    <w:p w14:paraId="404B03F4" w14:textId="77777777" w:rsidR="0067188B" w:rsidRPr="009E0E1C" w:rsidRDefault="0067188B" w:rsidP="009E0E1C">
      <w:pPr>
        <w:widowControl w:val="0"/>
        <w:rPr>
          <w:sz w:val="22"/>
          <w:szCs w:val="22"/>
          <w:lang w:val="lt-LT" w:eastAsia="lt-LT"/>
        </w:rPr>
      </w:pPr>
      <w:r w:rsidRPr="009E0E1C">
        <w:rPr>
          <w:sz w:val="22"/>
          <w:szCs w:val="22"/>
          <w:lang w:val="lt-LT" w:eastAsia="lt-LT"/>
        </w:rPr>
        <w:t>Kepenų ciroze ar hipotiroidizmu sergantiems pacientams gliukokortikoidų poveikis būna stipresnis.</w:t>
      </w:r>
    </w:p>
    <w:p w14:paraId="18E36C81" w14:textId="77777777" w:rsidR="0067188B" w:rsidRPr="009E0E1C" w:rsidRDefault="0067188B" w:rsidP="009E0E1C">
      <w:pPr>
        <w:widowControl w:val="0"/>
        <w:rPr>
          <w:sz w:val="22"/>
          <w:szCs w:val="22"/>
          <w:lang w:val="lt-LT" w:eastAsia="lt-LT"/>
        </w:rPr>
      </w:pPr>
    </w:p>
    <w:p w14:paraId="67C64191" w14:textId="77777777" w:rsidR="0067188B" w:rsidRPr="009E0E1C" w:rsidRDefault="0067188B" w:rsidP="009E0E1C">
      <w:pPr>
        <w:widowControl w:val="0"/>
        <w:rPr>
          <w:sz w:val="22"/>
          <w:szCs w:val="22"/>
          <w:lang w:val="lt-LT" w:eastAsia="lt-LT"/>
        </w:rPr>
      </w:pPr>
      <w:r w:rsidRPr="009E0E1C">
        <w:rPr>
          <w:sz w:val="22"/>
          <w:szCs w:val="22"/>
          <w:lang w:val="lt-LT" w:eastAsia="lt-LT"/>
        </w:rPr>
        <w:t>Į sąnarius vartojamas deksametazonas gali sukelti lokalų ir sisteminį poveikį, vartojamas dažnai – sąnario kremzlės pažeidimą ir kaulo nekrozę.</w:t>
      </w:r>
    </w:p>
    <w:p w14:paraId="3BCE3410" w14:textId="77777777" w:rsidR="0067188B" w:rsidRPr="009E0E1C" w:rsidRDefault="0067188B" w:rsidP="009E0E1C">
      <w:pPr>
        <w:widowControl w:val="0"/>
        <w:rPr>
          <w:sz w:val="22"/>
          <w:szCs w:val="22"/>
          <w:lang w:val="lt-LT" w:eastAsia="lt-LT"/>
        </w:rPr>
      </w:pPr>
    </w:p>
    <w:p w14:paraId="70B0223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Prieš </w:t>
      </w:r>
      <w:r w:rsidR="003E52CC" w:rsidRPr="009E0E1C">
        <w:rPr>
          <w:sz w:val="22"/>
          <w:szCs w:val="22"/>
          <w:lang w:val="lt-LT" w:eastAsia="lt-LT"/>
        </w:rPr>
        <w:t>leidžiant</w:t>
      </w:r>
      <w:r w:rsidRPr="009E0E1C">
        <w:rPr>
          <w:sz w:val="22"/>
          <w:szCs w:val="22"/>
          <w:lang w:val="lt-LT" w:eastAsia="lt-LT"/>
        </w:rPr>
        <w:t xml:space="preserve"> šio </w:t>
      </w:r>
      <w:r w:rsidR="003E52CC" w:rsidRPr="009E0E1C">
        <w:rPr>
          <w:sz w:val="22"/>
          <w:szCs w:val="22"/>
          <w:lang w:val="lt-LT" w:eastAsia="lt-LT"/>
        </w:rPr>
        <w:t>vaistinio preparato</w:t>
      </w:r>
      <w:r w:rsidRPr="009E0E1C">
        <w:rPr>
          <w:sz w:val="22"/>
          <w:szCs w:val="22"/>
          <w:lang w:val="lt-LT" w:eastAsia="lt-LT"/>
        </w:rPr>
        <w:t xml:space="preserve"> į sąnarį, iš jo būtina pašalinti skystį ir ištirti dėl infekcijos. Į </w:t>
      </w:r>
      <w:r w:rsidR="005A195D" w:rsidRPr="009E0E1C">
        <w:rPr>
          <w:sz w:val="22"/>
          <w:szCs w:val="22"/>
          <w:lang w:eastAsia="lt-LT"/>
        </w:rPr>
        <w:t xml:space="preserve">infekuotus </w:t>
      </w:r>
      <w:r w:rsidR="005A195D" w:rsidRPr="003900BC">
        <w:rPr>
          <w:sz w:val="22"/>
          <w:szCs w:val="22"/>
          <w:lang w:eastAsia="lt-LT"/>
        </w:rPr>
        <w:t>sąnarius</w:t>
      </w:r>
      <w:r w:rsidRPr="009E0E1C">
        <w:rPr>
          <w:sz w:val="22"/>
          <w:szCs w:val="22"/>
          <w:lang w:val="lt-LT" w:eastAsia="lt-LT"/>
        </w:rPr>
        <w:t xml:space="preserve"> kortikosteroidų </w:t>
      </w:r>
      <w:r w:rsidR="003E52CC" w:rsidRPr="009E0E1C">
        <w:rPr>
          <w:sz w:val="22"/>
          <w:szCs w:val="22"/>
          <w:lang w:val="lt-LT" w:eastAsia="lt-LT"/>
        </w:rPr>
        <w:t>leisti</w:t>
      </w:r>
      <w:r w:rsidRPr="009E0E1C">
        <w:rPr>
          <w:sz w:val="22"/>
          <w:szCs w:val="22"/>
          <w:lang w:val="lt-LT" w:eastAsia="lt-LT"/>
        </w:rPr>
        <w:t xml:space="preserve"> negalima. Jei po injekcijos pasireiškia sąnario infekcija, reikia </w:t>
      </w:r>
      <w:r w:rsidR="005A195D" w:rsidRPr="009E0E1C">
        <w:rPr>
          <w:sz w:val="22"/>
          <w:szCs w:val="22"/>
          <w:lang w:eastAsia="lt-LT"/>
        </w:rPr>
        <w:t>pradėti atitinkamą</w:t>
      </w:r>
      <w:r w:rsidRPr="009E0E1C">
        <w:rPr>
          <w:sz w:val="22"/>
          <w:szCs w:val="22"/>
          <w:lang w:val="lt-LT" w:eastAsia="lt-LT"/>
        </w:rPr>
        <w:t xml:space="preserve"> gydymą antibiotikais.</w:t>
      </w:r>
    </w:p>
    <w:p w14:paraId="301DF1CC" w14:textId="77777777" w:rsidR="0067188B" w:rsidRPr="009E0E1C" w:rsidRDefault="0067188B" w:rsidP="009E0E1C">
      <w:pPr>
        <w:widowControl w:val="0"/>
        <w:rPr>
          <w:sz w:val="22"/>
          <w:szCs w:val="22"/>
          <w:lang w:val="lt-LT" w:eastAsia="lt-LT"/>
        </w:rPr>
      </w:pPr>
    </w:p>
    <w:p w14:paraId="07D1FA27" w14:textId="77777777" w:rsidR="00962BCD" w:rsidRDefault="0067188B" w:rsidP="003900BC">
      <w:pPr>
        <w:widowControl w:val="0"/>
        <w:rPr>
          <w:sz w:val="22"/>
          <w:szCs w:val="22"/>
          <w:lang w:val="lt-LT" w:eastAsia="lt-LT"/>
        </w:rPr>
      </w:pPr>
      <w:r w:rsidRPr="009E0E1C">
        <w:rPr>
          <w:sz w:val="22"/>
          <w:szCs w:val="22"/>
          <w:lang w:val="lt-LT" w:eastAsia="lt-LT"/>
        </w:rPr>
        <w:t xml:space="preserve">Pacientą reikia įspėti, kad sąnario, į kurį </w:t>
      </w:r>
      <w:r w:rsidR="003E52CC" w:rsidRPr="009E0E1C">
        <w:rPr>
          <w:sz w:val="22"/>
          <w:szCs w:val="22"/>
          <w:lang w:val="lt-LT" w:eastAsia="lt-LT"/>
        </w:rPr>
        <w:t>suleista vaistinio preparato</w:t>
      </w:r>
      <w:r w:rsidRPr="009E0E1C">
        <w:rPr>
          <w:sz w:val="22"/>
          <w:szCs w:val="22"/>
          <w:lang w:val="lt-LT" w:eastAsia="lt-LT"/>
        </w:rPr>
        <w:t>, negalima apkrauti tol, kol praeis uždegimas.</w:t>
      </w:r>
    </w:p>
    <w:p w14:paraId="1D7651E2"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Deksametazono negalima </w:t>
      </w:r>
      <w:r w:rsidR="003E52CC" w:rsidRPr="009E0E1C">
        <w:rPr>
          <w:sz w:val="22"/>
          <w:szCs w:val="22"/>
          <w:lang w:val="lt-LT" w:eastAsia="lt-LT"/>
        </w:rPr>
        <w:t>leisti</w:t>
      </w:r>
      <w:r w:rsidRPr="009E0E1C">
        <w:rPr>
          <w:sz w:val="22"/>
          <w:szCs w:val="22"/>
          <w:lang w:val="lt-LT" w:eastAsia="lt-LT"/>
        </w:rPr>
        <w:t xml:space="preserve"> į nestabilius sąnarius.</w:t>
      </w:r>
    </w:p>
    <w:p w14:paraId="5F3008EA" w14:textId="77777777" w:rsidR="0067188B" w:rsidRPr="009E0E1C" w:rsidRDefault="0067188B" w:rsidP="009E0E1C">
      <w:pPr>
        <w:widowControl w:val="0"/>
        <w:rPr>
          <w:sz w:val="22"/>
          <w:szCs w:val="22"/>
          <w:lang w:val="lt-LT" w:eastAsia="lt-LT"/>
        </w:rPr>
      </w:pPr>
    </w:p>
    <w:p w14:paraId="50D2F397" w14:textId="77777777" w:rsidR="0067188B" w:rsidRPr="009E0E1C" w:rsidRDefault="0067188B" w:rsidP="009E0E1C">
      <w:pPr>
        <w:widowControl w:val="0"/>
        <w:rPr>
          <w:sz w:val="22"/>
          <w:szCs w:val="22"/>
          <w:lang w:val="lt-LT" w:eastAsia="lt-LT"/>
        </w:rPr>
      </w:pPr>
      <w:r w:rsidRPr="009E0E1C">
        <w:rPr>
          <w:sz w:val="22"/>
          <w:szCs w:val="22"/>
          <w:lang w:val="lt-LT" w:eastAsia="lt-LT"/>
        </w:rPr>
        <w:t>Kortikoidai gali keisti odos testų alergijai nustatyti rezultatus.</w:t>
      </w:r>
    </w:p>
    <w:p w14:paraId="47D7C7FD" w14:textId="77777777" w:rsidR="0067188B" w:rsidRPr="009E0E1C" w:rsidRDefault="0067188B" w:rsidP="009E0E1C">
      <w:pPr>
        <w:widowControl w:val="0"/>
        <w:rPr>
          <w:sz w:val="22"/>
          <w:szCs w:val="22"/>
          <w:lang w:val="lt-LT" w:eastAsia="lt-LT"/>
        </w:rPr>
      </w:pPr>
    </w:p>
    <w:p w14:paraId="3C201079" w14:textId="77777777" w:rsidR="0067188B" w:rsidRPr="009E0E1C" w:rsidRDefault="0067188B" w:rsidP="009E0E1C">
      <w:pPr>
        <w:widowControl w:val="0"/>
        <w:rPr>
          <w:sz w:val="22"/>
          <w:szCs w:val="22"/>
          <w:lang w:val="lt-LT" w:eastAsia="lt-LT"/>
        </w:rPr>
      </w:pPr>
      <w:r w:rsidRPr="009E0E1C">
        <w:rPr>
          <w:sz w:val="22"/>
          <w:szCs w:val="22"/>
          <w:lang w:val="lt-LT" w:eastAsia="lt-LT"/>
        </w:rPr>
        <w:t>Kortikosteroidų būtina atsargiai skirti pacientams, kuriuos neseniai ištiko miokardo infarktas, kadangi buvo miokardo plyšimo atvejų.</w:t>
      </w:r>
    </w:p>
    <w:p w14:paraId="3524CA73" w14:textId="77777777" w:rsidR="0067188B" w:rsidRPr="009E0E1C" w:rsidRDefault="0067188B" w:rsidP="009E0E1C">
      <w:pPr>
        <w:widowControl w:val="0"/>
        <w:rPr>
          <w:sz w:val="22"/>
          <w:szCs w:val="22"/>
          <w:lang w:val="lt-LT" w:eastAsia="lt-LT"/>
        </w:rPr>
      </w:pPr>
    </w:p>
    <w:p w14:paraId="5F77651C" w14:textId="77777777" w:rsidR="009146EB" w:rsidRDefault="00F10314" w:rsidP="003900BC">
      <w:pPr>
        <w:widowControl w:val="0"/>
        <w:rPr>
          <w:sz w:val="22"/>
          <w:szCs w:val="22"/>
          <w:lang w:val="lt-LT" w:eastAsia="lt-LT"/>
        </w:rPr>
      </w:pPr>
      <w:r>
        <w:rPr>
          <w:sz w:val="22"/>
          <w:szCs w:val="22"/>
          <w:lang w:val="lt-LT" w:eastAsia="lt-LT"/>
        </w:rPr>
        <w:t>Pacientams, kuriems n</w:t>
      </w:r>
      <w:r w:rsidR="009146EB">
        <w:rPr>
          <w:sz w:val="22"/>
          <w:szCs w:val="22"/>
          <w:lang w:val="lt-LT" w:eastAsia="lt-LT"/>
        </w:rPr>
        <w:t>ereik</w:t>
      </w:r>
      <w:r>
        <w:rPr>
          <w:sz w:val="22"/>
          <w:szCs w:val="22"/>
          <w:lang w:val="lt-LT" w:eastAsia="lt-LT"/>
        </w:rPr>
        <w:t xml:space="preserve">ia papildomo gydymo deguonimi, </w:t>
      </w:r>
      <w:r w:rsidRPr="00EA46BD">
        <w:rPr>
          <w:sz w:val="22"/>
          <w:szCs w:val="22"/>
          <w:lang w:val="lt-LT" w:eastAsia="lt-LT"/>
        </w:rPr>
        <w:t>kurie jau gydomi sisteminiais (geriamaisiais) kortikosteroid</w:t>
      </w:r>
      <w:r>
        <w:rPr>
          <w:sz w:val="22"/>
          <w:szCs w:val="22"/>
          <w:lang w:val="lt-LT" w:eastAsia="lt-LT"/>
        </w:rPr>
        <w:t>ais dėl kitų priežasčių (pvz., p</w:t>
      </w:r>
      <w:r w:rsidRPr="00EA46BD">
        <w:rPr>
          <w:sz w:val="22"/>
          <w:szCs w:val="22"/>
          <w:lang w:val="lt-LT" w:eastAsia="lt-LT"/>
        </w:rPr>
        <w:t>acientams, sergantiems lėtine obstrukcine plaučių liga)</w:t>
      </w:r>
      <w:r w:rsidR="006B5D43">
        <w:rPr>
          <w:sz w:val="22"/>
          <w:szCs w:val="22"/>
          <w:lang w:val="lt-LT" w:eastAsia="lt-LT"/>
        </w:rPr>
        <w:t xml:space="preserve">, </w:t>
      </w:r>
      <w:r>
        <w:rPr>
          <w:sz w:val="22"/>
          <w:szCs w:val="22"/>
          <w:lang w:val="lt-LT" w:eastAsia="lt-LT"/>
        </w:rPr>
        <w:t>sisteminių kortikosteroidų nutraukti nereikia</w:t>
      </w:r>
      <w:r w:rsidR="009146EB">
        <w:rPr>
          <w:sz w:val="22"/>
          <w:szCs w:val="22"/>
          <w:lang w:val="lt-LT" w:eastAsia="lt-LT"/>
        </w:rPr>
        <w:t>.</w:t>
      </w:r>
    </w:p>
    <w:p w14:paraId="026EBA05" w14:textId="77777777" w:rsidR="00962BCD" w:rsidRDefault="009146EB" w:rsidP="003900BC">
      <w:pPr>
        <w:widowControl w:val="0"/>
        <w:rPr>
          <w:sz w:val="22"/>
          <w:szCs w:val="22"/>
          <w:lang w:val="lt-LT" w:eastAsia="lt-LT"/>
        </w:rPr>
      </w:pPr>
      <w:r>
        <w:rPr>
          <w:sz w:val="22"/>
          <w:szCs w:val="22"/>
          <w:lang w:val="lt-LT" w:eastAsia="lt-LT"/>
        </w:rPr>
        <w:t xml:space="preserve"> </w:t>
      </w:r>
    </w:p>
    <w:p w14:paraId="6CE2F2EF" w14:textId="77777777" w:rsidR="00C43A9D" w:rsidRPr="009E0E1C" w:rsidRDefault="00672F72" w:rsidP="009E0E1C">
      <w:pPr>
        <w:widowControl w:val="0"/>
        <w:ind w:right="-1"/>
        <w:rPr>
          <w:iCs/>
          <w:sz w:val="22"/>
          <w:szCs w:val="22"/>
        </w:rPr>
      </w:pPr>
      <w:r w:rsidRPr="009E0E1C">
        <w:rPr>
          <w:rFonts w:eastAsia="Calibri"/>
          <w:sz w:val="22"/>
          <w:szCs w:val="22"/>
          <w:lang w:eastAsia="lt-LT"/>
        </w:rPr>
        <w:t>Po vaistinio preparato pateikimo į rinką gauta pranešimų apie navikų lizės sindromo (NLS) atvejus</w:t>
      </w:r>
      <w:r w:rsidR="00C43A9D" w:rsidRPr="009E0E1C">
        <w:rPr>
          <w:iCs/>
          <w:sz w:val="22"/>
          <w:szCs w:val="22"/>
        </w:rPr>
        <w:t xml:space="preserve"> pacientams, </w:t>
      </w:r>
      <w:r w:rsidRPr="009E0E1C">
        <w:rPr>
          <w:rFonts w:eastAsia="Calibri"/>
          <w:sz w:val="22"/>
          <w:szCs w:val="22"/>
          <w:lang w:eastAsia="lt-LT"/>
        </w:rPr>
        <w:t>kurie sirgo piktybine kraujo liga</w:t>
      </w:r>
      <w:r w:rsidR="00C43A9D" w:rsidRPr="009E0E1C">
        <w:rPr>
          <w:iCs/>
          <w:sz w:val="22"/>
          <w:szCs w:val="22"/>
        </w:rPr>
        <w:t xml:space="preserve"> ir </w:t>
      </w:r>
      <w:r w:rsidRPr="009E0E1C">
        <w:rPr>
          <w:rFonts w:eastAsia="Calibri"/>
          <w:sz w:val="22"/>
          <w:szCs w:val="22"/>
          <w:lang w:eastAsia="lt-LT"/>
        </w:rPr>
        <w:t>vartojo vien deksametazono</w:t>
      </w:r>
      <w:r w:rsidR="00C43A9D" w:rsidRPr="009E0E1C">
        <w:rPr>
          <w:iCs/>
          <w:sz w:val="22"/>
          <w:szCs w:val="22"/>
        </w:rPr>
        <w:t xml:space="preserve"> arba </w:t>
      </w:r>
      <w:r w:rsidRPr="009E0E1C">
        <w:rPr>
          <w:rFonts w:eastAsia="Calibri"/>
          <w:sz w:val="22"/>
          <w:szCs w:val="22"/>
          <w:lang w:eastAsia="lt-LT"/>
        </w:rPr>
        <w:t xml:space="preserve">jo </w:t>
      </w:r>
      <w:r w:rsidR="00C43A9D" w:rsidRPr="009E0E1C">
        <w:rPr>
          <w:iCs/>
          <w:sz w:val="22"/>
          <w:szCs w:val="22"/>
        </w:rPr>
        <w:t xml:space="preserve">kartu su kitais chemoterapiniais </w:t>
      </w:r>
      <w:r w:rsidRPr="009E0E1C">
        <w:rPr>
          <w:rFonts w:eastAsia="Calibri"/>
          <w:sz w:val="22"/>
          <w:szCs w:val="22"/>
          <w:lang w:eastAsia="lt-LT"/>
        </w:rPr>
        <w:t>vaistiniais preparatais. Pacientus</w:t>
      </w:r>
      <w:r w:rsidR="00C43A9D" w:rsidRPr="009E0E1C">
        <w:rPr>
          <w:iCs/>
          <w:sz w:val="22"/>
          <w:szCs w:val="22"/>
        </w:rPr>
        <w:t xml:space="preserve">, kuriems yra didelė </w:t>
      </w:r>
      <w:r w:rsidRPr="009E0E1C">
        <w:rPr>
          <w:rFonts w:eastAsia="Calibri"/>
          <w:sz w:val="22"/>
          <w:szCs w:val="22"/>
          <w:lang w:eastAsia="lt-LT"/>
        </w:rPr>
        <w:t>NLS</w:t>
      </w:r>
      <w:r w:rsidR="00C43A9D" w:rsidRPr="009E0E1C">
        <w:rPr>
          <w:iCs/>
          <w:sz w:val="22"/>
          <w:szCs w:val="22"/>
        </w:rPr>
        <w:t xml:space="preserve"> rizika, pvz., </w:t>
      </w:r>
      <w:r w:rsidRPr="009E0E1C">
        <w:rPr>
          <w:rFonts w:eastAsia="Calibri"/>
          <w:sz w:val="22"/>
          <w:szCs w:val="22"/>
          <w:lang w:eastAsia="lt-LT"/>
        </w:rPr>
        <w:t>kurių navikas greitai auga,</w:t>
      </w:r>
      <w:r w:rsidR="00C43A9D" w:rsidRPr="009E0E1C">
        <w:rPr>
          <w:iCs/>
          <w:sz w:val="22"/>
          <w:szCs w:val="22"/>
        </w:rPr>
        <w:t xml:space="preserve"> yra </w:t>
      </w:r>
      <w:r w:rsidRPr="009E0E1C">
        <w:rPr>
          <w:rFonts w:eastAsia="Calibri"/>
          <w:sz w:val="22"/>
          <w:szCs w:val="22"/>
          <w:lang w:eastAsia="lt-LT"/>
        </w:rPr>
        <w:t>labai išplitęs arba labai jautrus citotoksiniams vaistiniams preparatams, būtina atidžiai stebėti, be to būtina imtis tinkamų atsargumo priemonių</w:t>
      </w:r>
      <w:r w:rsidR="00C43A9D" w:rsidRPr="009E0E1C">
        <w:rPr>
          <w:iCs/>
          <w:sz w:val="22"/>
          <w:szCs w:val="22"/>
        </w:rPr>
        <w:t>.</w:t>
      </w:r>
    </w:p>
    <w:p w14:paraId="598E9F9B" w14:textId="77777777" w:rsidR="00C43A9D" w:rsidRPr="009E0E1C" w:rsidRDefault="00C43A9D" w:rsidP="009E0E1C">
      <w:pPr>
        <w:widowControl w:val="0"/>
        <w:ind w:right="-1"/>
        <w:rPr>
          <w:iCs/>
          <w:sz w:val="22"/>
          <w:szCs w:val="22"/>
        </w:rPr>
      </w:pPr>
    </w:p>
    <w:p w14:paraId="4F8DD38D" w14:textId="77777777" w:rsidR="006A1BB3" w:rsidRPr="009E0E1C" w:rsidRDefault="006A1BB3" w:rsidP="009E0E1C">
      <w:pPr>
        <w:widowControl w:val="0"/>
        <w:rPr>
          <w:i/>
          <w:sz w:val="22"/>
          <w:szCs w:val="22"/>
          <w:lang w:eastAsia="lt-LT"/>
        </w:rPr>
      </w:pPr>
      <w:r w:rsidRPr="009E0E1C">
        <w:rPr>
          <w:i/>
          <w:sz w:val="22"/>
          <w:szCs w:val="22"/>
          <w:lang w:eastAsia="lt-LT"/>
        </w:rPr>
        <w:t>Regėjimo sutrikimai</w:t>
      </w:r>
    </w:p>
    <w:p w14:paraId="0EF9A4B0" w14:textId="77777777" w:rsidR="006A1BB3" w:rsidRPr="009E0E1C" w:rsidRDefault="006A1BB3" w:rsidP="009E0E1C">
      <w:pPr>
        <w:widowControl w:val="0"/>
        <w:rPr>
          <w:sz w:val="22"/>
          <w:szCs w:val="22"/>
          <w:lang w:eastAsia="lt-LT"/>
        </w:rPr>
      </w:pPr>
      <w:r w:rsidRPr="009E0E1C">
        <w:rPr>
          <w:sz w:val="22"/>
          <w:szCs w:val="22"/>
          <w:lang w:eastAsia="lt-LT"/>
        </w:rPr>
        <w:t>Regėjimo sutrikimai buvo pastebėti vartojant sisteminius ir vietinius kortikosteroidus. Jei pacientui pasireiškia tokie simptomai, kaip pvz., neryškus matymas ar kiti regėjimo sutrikimai, reikia kreiptis į oftalmologą, kad įvertintų kataraktos, glaukomos ar retosios ligos, tokios kaip centrinė serozinė chorioretinopatija (CSCR) pasireiškimo riziką po sisteminių ir vietinių kortikosteroidų vartojimo.</w:t>
      </w:r>
    </w:p>
    <w:p w14:paraId="1A2FACF6" w14:textId="77777777" w:rsidR="00686489" w:rsidRDefault="00686489" w:rsidP="009E0E1C">
      <w:pPr>
        <w:widowControl w:val="0"/>
        <w:rPr>
          <w:sz w:val="22"/>
          <w:szCs w:val="22"/>
          <w:lang w:eastAsia="lt-LT"/>
        </w:rPr>
      </w:pPr>
    </w:p>
    <w:p w14:paraId="320B159C" w14:textId="77777777" w:rsidR="000E74D8" w:rsidRPr="000E74D8" w:rsidRDefault="000E74D8" w:rsidP="000E74D8">
      <w:pPr>
        <w:widowControl w:val="0"/>
        <w:rPr>
          <w:i/>
          <w:sz w:val="22"/>
          <w:szCs w:val="22"/>
          <w:lang w:eastAsia="lt-LT"/>
        </w:rPr>
      </w:pPr>
      <w:r w:rsidRPr="000E74D8">
        <w:rPr>
          <w:i/>
          <w:sz w:val="22"/>
          <w:szCs w:val="22"/>
          <w:lang w:eastAsia="lt-LT"/>
        </w:rPr>
        <w:t>Feochromocitomos krizė</w:t>
      </w:r>
    </w:p>
    <w:p w14:paraId="6E48DD02" w14:textId="77777777" w:rsidR="000E74D8" w:rsidRPr="000E74D8" w:rsidRDefault="000E74D8" w:rsidP="000E74D8">
      <w:pPr>
        <w:widowControl w:val="0"/>
        <w:rPr>
          <w:sz w:val="22"/>
          <w:szCs w:val="22"/>
          <w:lang w:eastAsia="lt-LT"/>
        </w:rPr>
      </w:pPr>
      <w:r w:rsidRPr="000E74D8">
        <w:rPr>
          <w:sz w:val="22"/>
          <w:szCs w:val="22"/>
          <w:lang w:eastAsia="lt-LT"/>
        </w:rPr>
        <w:t>Apie feochromocitomos krizę, kuri gali būti mirtina, buvo pranešta po gydymo sisteminio veikimo kortikosteroidais. Kortikosteroidai turėtų būti skiriami tik tiems pacientams, kuriems įtariama ar nustatyta feochromocitoma po tinkamo rizikos/naudos įvertinimo.</w:t>
      </w:r>
    </w:p>
    <w:p w14:paraId="7C537FAC" w14:textId="77777777" w:rsidR="000E74D8" w:rsidRPr="000E74D8" w:rsidRDefault="000E74D8" w:rsidP="000E74D8">
      <w:pPr>
        <w:widowControl w:val="0"/>
        <w:rPr>
          <w:sz w:val="22"/>
          <w:szCs w:val="22"/>
          <w:lang w:eastAsia="lt-LT"/>
        </w:rPr>
      </w:pPr>
    </w:p>
    <w:p w14:paraId="2A55E3B2" w14:textId="77777777" w:rsidR="000E74D8" w:rsidRPr="000E74D8" w:rsidRDefault="000E74D8" w:rsidP="000E74D8">
      <w:pPr>
        <w:widowControl w:val="0"/>
        <w:rPr>
          <w:i/>
          <w:sz w:val="22"/>
          <w:szCs w:val="22"/>
          <w:lang w:eastAsia="lt-LT"/>
        </w:rPr>
      </w:pPr>
      <w:r w:rsidRPr="000E74D8">
        <w:rPr>
          <w:i/>
          <w:sz w:val="22"/>
          <w:szCs w:val="22"/>
          <w:lang w:eastAsia="lt-LT"/>
        </w:rPr>
        <w:t>Hipertrofinė kardiomiopatija</w:t>
      </w:r>
    </w:p>
    <w:p w14:paraId="3C0CE108" w14:textId="77777777" w:rsidR="000E74D8" w:rsidRDefault="000E74D8" w:rsidP="000E74D8">
      <w:pPr>
        <w:widowControl w:val="0"/>
        <w:rPr>
          <w:sz w:val="22"/>
          <w:szCs w:val="22"/>
          <w:lang w:eastAsia="lt-LT"/>
        </w:rPr>
      </w:pPr>
      <w:r w:rsidRPr="000E74D8">
        <w:rPr>
          <w:sz w:val="22"/>
          <w:szCs w:val="22"/>
          <w:lang w:eastAsia="lt-LT"/>
        </w:rPr>
        <w:t>Gauta pranešimų apie hipertrofinę kardiomiopatiją, pasireiškusią po neišnešiotų kūdikių sisteminio gydymo kortikosteroidais, įskaitant deksametazoną. Daugeliu atvejų, apie kuriuos pranešta, nutraukus gydymą, šis poveikis išnyko. Neišnešiotiems kūdikiams, kurie buvo gydomi sisteminio poveikio deksametazonu, reikia atlikti diagnostinį vertinimą ir stebėti šird</w:t>
      </w:r>
      <w:r>
        <w:rPr>
          <w:sz w:val="22"/>
          <w:szCs w:val="22"/>
          <w:lang w:eastAsia="lt-LT"/>
        </w:rPr>
        <w:t>ies funkciją bei struktūrą (4.8 </w:t>
      </w:r>
      <w:r w:rsidRPr="000E74D8">
        <w:rPr>
          <w:sz w:val="22"/>
          <w:szCs w:val="22"/>
          <w:lang w:eastAsia="lt-LT"/>
        </w:rPr>
        <w:t>skyrius).</w:t>
      </w:r>
    </w:p>
    <w:p w14:paraId="5521C0AE" w14:textId="77777777" w:rsidR="000E74D8" w:rsidRPr="009E0E1C" w:rsidRDefault="000E74D8" w:rsidP="009E0E1C">
      <w:pPr>
        <w:widowControl w:val="0"/>
        <w:rPr>
          <w:sz w:val="22"/>
          <w:szCs w:val="22"/>
          <w:lang w:eastAsia="lt-LT"/>
        </w:rPr>
      </w:pPr>
    </w:p>
    <w:p w14:paraId="0AE9A5B6" w14:textId="77777777" w:rsidR="0067188B" w:rsidRPr="009E0E1C" w:rsidRDefault="0067188B" w:rsidP="009E0E1C">
      <w:pPr>
        <w:widowControl w:val="0"/>
        <w:rPr>
          <w:sz w:val="22"/>
          <w:szCs w:val="22"/>
          <w:u w:val="single"/>
          <w:lang w:val="lt-LT" w:eastAsia="en-US"/>
        </w:rPr>
      </w:pPr>
      <w:r w:rsidRPr="009E0E1C">
        <w:rPr>
          <w:color w:val="000000"/>
          <w:sz w:val="22"/>
          <w:szCs w:val="22"/>
          <w:u w:val="single"/>
          <w:lang w:val="lt-LT" w:eastAsia="en-US"/>
        </w:rPr>
        <w:t>Vaikų populiacija</w:t>
      </w:r>
    </w:p>
    <w:p w14:paraId="4086EA12" w14:textId="77777777" w:rsidR="0067188B" w:rsidRPr="009E0E1C" w:rsidRDefault="0067188B" w:rsidP="009E0E1C">
      <w:pPr>
        <w:widowControl w:val="0"/>
        <w:rPr>
          <w:sz w:val="22"/>
          <w:szCs w:val="22"/>
          <w:lang w:val="lt-LT" w:eastAsia="en-US" w:bidi="bn-IN"/>
        </w:rPr>
      </w:pPr>
      <w:r w:rsidRPr="009E0E1C">
        <w:rPr>
          <w:sz w:val="22"/>
          <w:szCs w:val="22"/>
          <w:lang w:val="lt-LT" w:eastAsia="en-US" w:bidi="bn-IN"/>
        </w:rPr>
        <w:t>Kortikosteroidai sukelia nuo dozės priklausomą kūdikių, vaikų ir paauglių augimo slopinimą, kuris gali neišnykti.</w:t>
      </w:r>
    </w:p>
    <w:p w14:paraId="12CE7BCD" w14:textId="77777777" w:rsidR="0067188B" w:rsidRPr="009E0E1C" w:rsidRDefault="0067188B" w:rsidP="009E0E1C">
      <w:pPr>
        <w:widowControl w:val="0"/>
        <w:rPr>
          <w:sz w:val="22"/>
          <w:szCs w:val="22"/>
          <w:lang w:val="lt-LT" w:eastAsia="lt-LT"/>
        </w:rPr>
      </w:pPr>
      <w:r w:rsidRPr="009E0E1C">
        <w:rPr>
          <w:sz w:val="22"/>
          <w:szCs w:val="22"/>
          <w:lang w:val="lt-LT" w:eastAsia="lt-LT"/>
        </w:rPr>
        <w:t>Vaikus ir paauglius deksametazonu galima gydyti tik būtinu atveju. Gydymo deksametazonu metu reikia atidžiai stebėti vaikų ir paauglių augimą ir vystymąsi.</w:t>
      </w:r>
    </w:p>
    <w:p w14:paraId="167010FC" w14:textId="77777777" w:rsidR="0067188B" w:rsidRPr="009E0E1C" w:rsidRDefault="0067188B" w:rsidP="009E0E1C">
      <w:pPr>
        <w:widowControl w:val="0"/>
        <w:jc w:val="both"/>
        <w:rPr>
          <w:sz w:val="22"/>
          <w:szCs w:val="22"/>
          <w:lang w:val="lt-LT" w:eastAsia="lt-LT"/>
        </w:rPr>
      </w:pPr>
      <w:r w:rsidRPr="009E0E1C">
        <w:rPr>
          <w:sz w:val="22"/>
          <w:szCs w:val="22"/>
          <w:lang w:val="lt-LT" w:eastAsia="lt-LT"/>
        </w:rPr>
        <w:t>Prieš laiką gimę naujagimiai. Yra įrodymų apie ankstyvo gydymo (&lt;</w:t>
      </w:r>
      <w:r w:rsidR="00955CE7">
        <w:rPr>
          <w:sz w:val="22"/>
          <w:szCs w:val="22"/>
          <w:lang w:val="lt-LT" w:eastAsia="lt-LT"/>
        </w:rPr>
        <w:t> </w:t>
      </w:r>
      <w:r w:rsidRPr="009E0E1C">
        <w:rPr>
          <w:sz w:val="22"/>
          <w:szCs w:val="22"/>
          <w:lang w:val="lt-LT" w:eastAsia="lt-LT"/>
        </w:rPr>
        <w:t>96</w:t>
      </w:r>
      <w:r w:rsidR="00955CE7">
        <w:rPr>
          <w:sz w:val="22"/>
          <w:szCs w:val="22"/>
          <w:lang w:val="lt-LT" w:eastAsia="lt-LT"/>
        </w:rPr>
        <w:t> </w:t>
      </w:r>
      <w:r w:rsidRPr="009E0E1C">
        <w:rPr>
          <w:sz w:val="22"/>
          <w:szCs w:val="22"/>
          <w:lang w:val="lt-LT" w:eastAsia="lt-LT"/>
        </w:rPr>
        <w:t>val.) sukeliamą šalutinį poveikį nervų sistemos vystymuisi, prieš laiką gimusiems kūdikiams, sergantiems plaučių ligomis, pradinėmis dozėmis nuo 0,25</w:t>
      </w:r>
      <w:r w:rsidR="00955CE7">
        <w:rPr>
          <w:sz w:val="22"/>
          <w:szCs w:val="22"/>
          <w:lang w:val="lt-LT" w:eastAsia="lt-LT"/>
        </w:rPr>
        <w:t> </w:t>
      </w:r>
      <w:r w:rsidRPr="009E0E1C">
        <w:rPr>
          <w:sz w:val="22"/>
          <w:szCs w:val="22"/>
          <w:lang w:val="lt-LT" w:eastAsia="lt-LT"/>
        </w:rPr>
        <w:t>mg/kg 2 kartus per parą.</w:t>
      </w:r>
    </w:p>
    <w:p w14:paraId="64485F26" w14:textId="77777777" w:rsidR="0067188B" w:rsidRPr="009E0E1C" w:rsidRDefault="0067188B" w:rsidP="009E0E1C">
      <w:pPr>
        <w:widowControl w:val="0"/>
        <w:rPr>
          <w:sz w:val="22"/>
          <w:szCs w:val="22"/>
          <w:lang w:val="lt-LT" w:eastAsia="lt-LT"/>
        </w:rPr>
      </w:pPr>
    </w:p>
    <w:p w14:paraId="47771935" w14:textId="77777777" w:rsidR="0067188B" w:rsidRPr="009E0E1C" w:rsidRDefault="0067188B" w:rsidP="009E0E1C">
      <w:pPr>
        <w:widowControl w:val="0"/>
        <w:rPr>
          <w:sz w:val="22"/>
          <w:szCs w:val="22"/>
          <w:u w:val="single"/>
          <w:lang w:val="lt-LT" w:eastAsia="en-US"/>
        </w:rPr>
      </w:pPr>
      <w:r w:rsidRPr="009E0E1C">
        <w:rPr>
          <w:sz w:val="22"/>
          <w:szCs w:val="22"/>
          <w:u w:val="single"/>
          <w:lang w:val="lt-LT" w:eastAsia="en-US"/>
        </w:rPr>
        <w:t>Vartojimas senyviems žmonėms</w:t>
      </w:r>
    </w:p>
    <w:p w14:paraId="3F0EEF61" w14:textId="77777777" w:rsidR="0067188B" w:rsidRPr="009E0E1C" w:rsidRDefault="0067188B" w:rsidP="009E0E1C">
      <w:pPr>
        <w:widowControl w:val="0"/>
        <w:rPr>
          <w:sz w:val="22"/>
          <w:szCs w:val="22"/>
          <w:lang w:val="lt-LT" w:eastAsia="en-US"/>
        </w:rPr>
      </w:pPr>
      <w:r w:rsidRPr="009E0E1C">
        <w:rPr>
          <w:sz w:val="22"/>
          <w:szCs w:val="22"/>
          <w:lang w:val="lt-LT" w:eastAsia="en-US"/>
        </w:rPr>
        <w:t>Dažnas sisteminio poveikio kortikosteroidų sukeliamas nepageidaujamas poveikis (ypač osteoporozė, hipertenzija, hipokalemija, diabetas, jautrumo infekcijai padidėjimas ir odos suplonėjimas) senyviems žmonėms gali sukelti sunkesnių pasekmių. Siekiant, kad neatsirastų gyvybei pavojingų reakcijų, būtina atidžiai stebėti klinikinę paciento būklę.</w:t>
      </w:r>
    </w:p>
    <w:p w14:paraId="3B023002" w14:textId="77777777" w:rsidR="0067188B" w:rsidRPr="009E0E1C" w:rsidRDefault="0067188B" w:rsidP="009E0E1C">
      <w:pPr>
        <w:widowControl w:val="0"/>
        <w:jc w:val="both"/>
        <w:rPr>
          <w:sz w:val="22"/>
          <w:szCs w:val="22"/>
          <w:lang w:val="lt-LT" w:eastAsia="lt-LT"/>
        </w:rPr>
      </w:pPr>
    </w:p>
    <w:p w14:paraId="5DF89969" w14:textId="77777777" w:rsidR="0067188B" w:rsidRPr="009E0E1C" w:rsidRDefault="0067188B" w:rsidP="009E0E1C">
      <w:pPr>
        <w:widowControl w:val="0"/>
        <w:jc w:val="both"/>
        <w:rPr>
          <w:sz w:val="22"/>
          <w:szCs w:val="22"/>
          <w:lang w:val="lt-LT" w:eastAsia="lt-LT"/>
        </w:rPr>
      </w:pPr>
      <w:r w:rsidRPr="009E0E1C">
        <w:rPr>
          <w:sz w:val="22"/>
          <w:szCs w:val="22"/>
          <w:lang w:val="lt-LT" w:eastAsia="lt-LT"/>
        </w:rPr>
        <w:t>Viename šio vaistinio preparato mililitre yra mažiau kaip 1 mmol (23 mg) natrio, t. y. jis beveik neturi reikšmės.</w:t>
      </w:r>
    </w:p>
    <w:p w14:paraId="2522456F" w14:textId="77777777" w:rsidR="0067188B" w:rsidRPr="009E0E1C" w:rsidRDefault="0067188B" w:rsidP="009E0E1C">
      <w:pPr>
        <w:widowControl w:val="0"/>
        <w:rPr>
          <w:sz w:val="22"/>
          <w:szCs w:val="22"/>
          <w:lang w:val="lt-LT" w:eastAsia="lt-LT"/>
        </w:rPr>
      </w:pPr>
    </w:p>
    <w:p w14:paraId="2ECE8991"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4.5</w:t>
      </w:r>
      <w:r w:rsidRPr="009E0E1C">
        <w:rPr>
          <w:b/>
          <w:sz w:val="22"/>
          <w:szCs w:val="22"/>
          <w:lang w:val="lt-LT" w:eastAsia="lt-LT"/>
        </w:rPr>
        <w:tab/>
        <w:t>Sąveika su kitais vaistiniais preparatais ir kitokia sąveika</w:t>
      </w:r>
    </w:p>
    <w:p w14:paraId="44805C23" w14:textId="77777777" w:rsidR="0067188B" w:rsidRPr="009E0E1C" w:rsidRDefault="0067188B" w:rsidP="009E0E1C">
      <w:pPr>
        <w:widowControl w:val="0"/>
        <w:rPr>
          <w:sz w:val="22"/>
          <w:szCs w:val="22"/>
          <w:lang w:val="lt-LT" w:eastAsia="lt-LT"/>
        </w:rPr>
      </w:pPr>
    </w:p>
    <w:p w14:paraId="0B5B8A1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Kartu vartojant deksametazoną ir nesteroidinius </w:t>
      </w:r>
      <w:r w:rsidR="003E52CC" w:rsidRPr="009E0E1C">
        <w:rPr>
          <w:sz w:val="22"/>
          <w:szCs w:val="22"/>
          <w:lang w:val="lt-LT" w:eastAsia="lt-LT"/>
        </w:rPr>
        <w:t>vaistinius preparatus</w:t>
      </w:r>
      <w:r w:rsidRPr="009E0E1C">
        <w:rPr>
          <w:sz w:val="22"/>
          <w:szCs w:val="22"/>
          <w:lang w:val="lt-LT" w:eastAsia="lt-LT"/>
        </w:rPr>
        <w:t xml:space="preserve"> nuo uždegimo, padidėja opos ir kraujavimo virškinimo trakte pavojus.</w:t>
      </w:r>
    </w:p>
    <w:p w14:paraId="51CDC3B0" w14:textId="77777777" w:rsidR="0067188B" w:rsidRPr="009E0E1C" w:rsidRDefault="0067188B" w:rsidP="009E0E1C">
      <w:pPr>
        <w:widowControl w:val="0"/>
        <w:rPr>
          <w:sz w:val="22"/>
          <w:szCs w:val="22"/>
          <w:lang w:val="lt-LT" w:eastAsia="lt-LT"/>
        </w:rPr>
      </w:pPr>
      <w:r w:rsidRPr="009E0E1C">
        <w:rPr>
          <w:sz w:val="22"/>
          <w:szCs w:val="22"/>
          <w:lang w:val="lt-LT" w:eastAsia="lt-LT"/>
        </w:rPr>
        <w:t>Deksametazono veiksmingumas sumažėja, jei kartu vartojama primidono, efedrino ar aminoglutetimido, todėl tokiais atvejais deksametazono dozę reikia didinti. Sąveika su minėtais vaistiniais preparatais gali iškreipti deksametazono slopinamojo poveikio testą. Jei toks testas atliekamas, kai kartu vartojama deksametazono ir bet kurio iš minėtų vaistinių preparatų, vertinant rezultatus, minėtą poveikį reikia turėti omenyje.</w:t>
      </w:r>
    </w:p>
    <w:p w14:paraId="5DD91246" w14:textId="77777777" w:rsidR="0067188B" w:rsidRPr="009E0E1C" w:rsidRDefault="0067188B" w:rsidP="009E0E1C">
      <w:pPr>
        <w:widowControl w:val="0"/>
        <w:rPr>
          <w:sz w:val="22"/>
          <w:szCs w:val="22"/>
          <w:lang w:val="lt-LT" w:eastAsia="lt-LT"/>
        </w:rPr>
      </w:pPr>
      <w:r w:rsidRPr="009E0E1C">
        <w:rPr>
          <w:sz w:val="22"/>
          <w:szCs w:val="22"/>
          <w:lang w:val="lt-LT" w:eastAsia="lt-LT"/>
        </w:rPr>
        <w:lastRenderedPageBreak/>
        <w:t xml:space="preserve">Deksametazonas mažina gydomąjį antidiabetinių, antihipertenzinių ar natriurezinį poveikį sukeliančių vaistinių preparatų ir prazikvantelio poveikį (minėtų preparatų dozę būtina didinti). Deksametazonas didina heparino, albendazolo ir kalio išsiskyrimą sukeliančių </w:t>
      </w:r>
      <w:r w:rsidR="003E52CC" w:rsidRPr="009E0E1C">
        <w:rPr>
          <w:sz w:val="22"/>
          <w:szCs w:val="22"/>
          <w:lang w:val="lt-LT" w:eastAsia="lt-LT"/>
        </w:rPr>
        <w:t xml:space="preserve">vaistinių </w:t>
      </w:r>
      <w:r w:rsidRPr="009E0E1C">
        <w:rPr>
          <w:sz w:val="22"/>
          <w:szCs w:val="22"/>
          <w:lang w:val="lt-LT" w:eastAsia="lt-LT"/>
        </w:rPr>
        <w:t>preparatų poveikį (jei reikia, minėtų preparatų dozė mažinama).</w:t>
      </w:r>
    </w:p>
    <w:p w14:paraId="6B9EF160"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Vaistiniai preparatai, kurie sužadina citochromo P450 3A4 (CYP 3A4) fermentų aktyvumą </w:t>
      </w:r>
      <w:r w:rsidRPr="009E0E1C">
        <w:rPr>
          <w:i/>
          <w:iCs/>
          <w:sz w:val="22"/>
          <w:szCs w:val="22"/>
          <w:lang w:val="lt-LT" w:eastAsia="lt-LT"/>
        </w:rPr>
        <w:t>(pvz., barbitūratai, fenitoinas, karbamazepinas, rifampicinas),</w:t>
      </w:r>
      <w:r w:rsidRPr="009E0E1C">
        <w:rPr>
          <w:sz w:val="22"/>
          <w:szCs w:val="22"/>
          <w:lang w:val="lt-LT" w:eastAsia="lt-LT"/>
        </w:rPr>
        <w:t xml:space="preserve"> gali stiprinti kortikosteroidų metabolizmą, todėl reikia didinti kortikosteroidų dozę. Vaistiniai preparatai, kurie slopina CYP 3A4 </w:t>
      </w:r>
      <w:r w:rsidRPr="009E0E1C">
        <w:rPr>
          <w:i/>
          <w:iCs/>
          <w:sz w:val="22"/>
          <w:szCs w:val="22"/>
          <w:lang w:val="lt-LT" w:eastAsia="lt-LT"/>
        </w:rPr>
        <w:t xml:space="preserve">(pvz., ketokonazolas, makrolidų grupės antibiotikai, pvz., eritromicinas), </w:t>
      </w:r>
      <w:r w:rsidRPr="009E0E1C">
        <w:rPr>
          <w:iCs/>
          <w:sz w:val="22"/>
          <w:szCs w:val="22"/>
          <w:lang w:val="lt-LT" w:eastAsia="lt-LT"/>
        </w:rPr>
        <w:t>gali didinti kortikosteroidų koncentraciją plazmoje</w:t>
      </w:r>
      <w:r w:rsidRPr="009E0E1C">
        <w:rPr>
          <w:sz w:val="22"/>
          <w:szCs w:val="22"/>
          <w:lang w:val="lt-LT" w:eastAsia="lt-LT"/>
        </w:rPr>
        <w:t>. Deksametazono CYP 3A4 sužadinantis poveikis yra vidutinio stiprumo. Kartu vartojamų kitų vaistinių preparatų, kurie metabolizuojami dalyvaujant CYP 3A4 (</w:t>
      </w:r>
      <w:r w:rsidRPr="009E0E1C">
        <w:rPr>
          <w:i/>
          <w:iCs/>
          <w:sz w:val="22"/>
          <w:szCs w:val="22"/>
          <w:lang w:val="lt-LT" w:eastAsia="lt-LT"/>
        </w:rPr>
        <w:t xml:space="preserve">pvz., indinaviro, </w:t>
      </w:r>
      <w:r w:rsidRPr="009E0E1C">
        <w:rPr>
          <w:i/>
          <w:sz w:val="22"/>
          <w:szCs w:val="22"/>
          <w:lang w:val="lt-LT" w:eastAsia="lt-LT"/>
        </w:rPr>
        <w:t>sakvinaviro,</w:t>
      </w:r>
      <w:r w:rsidRPr="009E0E1C">
        <w:rPr>
          <w:sz w:val="22"/>
          <w:szCs w:val="22"/>
          <w:lang w:val="lt-LT" w:eastAsia="lt-LT"/>
        </w:rPr>
        <w:t xml:space="preserve"> </w:t>
      </w:r>
      <w:r w:rsidRPr="009E0E1C">
        <w:rPr>
          <w:i/>
          <w:iCs/>
          <w:sz w:val="22"/>
          <w:szCs w:val="22"/>
          <w:lang w:val="lt-LT" w:eastAsia="lt-LT"/>
        </w:rPr>
        <w:t>eritromicino),</w:t>
      </w:r>
      <w:r w:rsidRPr="009E0E1C">
        <w:rPr>
          <w:sz w:val="22"/>
          <w:szCs w:val="22"/>
          <w:lang w:val="lt-LT" w:eastAsia="lt-LT"/>
        </w:rPr>
        <w:t xml:space="preserve"> klirensas gali padidėti, todėl koncentracija plazmoje sumažėti.</w:t>
      </w:r>
    </w:p>
    <w:p w14:paraId="4B9EE9EF" w14:textId="77777777" w:rsidR="00885023" w:rsidRPr="009E0E1C" w:rsidRDefault="003E52CC" w:rsidP="009E0E1C">
      <w:pPr>
        <w:widowControl w:val="0"/>
        <w:rPr>
          <w:sz w:val="22"/>
          <w:szCs w:val="22"/>
        </w:rPr>
      </w:pPr>
      <w:r w:rsidRPr="009E0E1C">
        <w:rPr>
          <w:sz w:val="22"/>
          <w:szCs w:val="22"/>
        </w:rPr>
        <w:t>Tikėtina, kad, kartu taikomas gydymas</w:t>
      </w:r>
      <w:r w:rsidR="00EA0269" w:rsidRPr="009E0E1C">
        <w:rPr>
          <w:rFonts w:eastAsia="Calibri"/>
          <w:sz w:val="22"/>
          <w:szCs w:val="22"/>
          <w:lang w:eastAsia="lt-LT"/>
        </w:rPr>
        <w:t xml:space="preserve"> CYP3A inhibitoriais, įskaitant </w:t>
      </w:r>
      <w:r w:rsidRPr="009E0E1C">
        <w:rPr>
          <w:sz w:val="22"/>
          <w:szCs w:val="22"/>
        </w:rPr>
        <w:t xml:space="preserve">vaistinius preparatus, kurių sudėtyje yra </w:t>
      </w:r>
      <w:r w:rsidR="00EA0269" w:rsidRPr="009E0E1C">
        <w:rPr>
          <w:rFonts w:eastAsia="Calibri"/>
          <w:sz w:val="22"/>
          <w:szCs w:val="22"/>
          <w:lang w:eastAsia="lt-LT"/>
        </w:rPr>
        <w:t>kobicistato</w:t>
      </w:r>
      <w:r w:rsidRPr="009E0E1C">
        <w:rPr>
          <w:sz w:val="22"/>
          <w:szCs w:val="22"/>
        </w:rPr>
        <w:t>, padidins</w:t>
      </w:r>
      <w:r w:rsidR="00EA0269" w:rsidRPr="009E0E1C">
        <w:rPr>
          <w:rFonts w:eastAsia="Calibri"/>
          <w:sz w:val="22"/>
          <w:szCs w:val="22"/>
          <w:lang w:eastAsia="lt-LT"/>
        </w:rPr>
        <w:t xml:space="preserve"> sisteminio šalutinio poveikio rizik</w:t>
      </w:r>
      <w:r w:rsidRPr="009E0E1C">
        <w:rPr>
          <w:sz w:val="22"/>
          <w:szCs w:val="22"/>
        </w:rPr>
        <w:t>ą</w:t>
      </w:r>
      <w:r w:rsidR="00EA0269" w:rsidRPr="009E0E1C">
        <w:rPr>
          <w:rFonts w:eastAsia="Calibri"/>
          <w:sz w:val="22"/>
          <w:szCs w:val="22"/>
          <w:lang w:eastAsia="lt-LT"/>
        </w:rPr>
        <w:t xml:space="preserve">. Tokio derinio </w:t>
      </w:r>
      <w:r w:rsidRPr="009E0E1C">
        <w:rPr>
          <w:sz w:val="22"/>
          <w:szCs w:val="22"/>
        </w:rPr>
        <w:t>turi būti vengiama, išskyrus atvejus, kai jo teikiama</w:t>
      </w:r>
      <w:r w:rsidR="00EA0269" w:rsidRPr="009E0E1C">
        <w:rPr>
          <w:rFonts w:eastAsia="Calibri"/>
          <w:sz w:val="22"/>
          <w:szCs w:val="22"/>
          <w:lang w:eastAsia="lt-LT"/>
        </w:rPr>
        <w:t xml:space="preserve"> nauda </w:t>
      </w:r>
      <w:r w:rsidRPr="009E0E1C">
        <w:rPr>
          <w:sz w:val="22"/>
          <w:szCs w:val="22"/>
        </w:rPr>
        <w:t>viršija</w:t>
      </w:r>
      <w:r w:rsidR="00EA0269" w:rsidRPr="009E0E1C">
        <w:rPr>
          <w:rFonts w:eastAsia="Calibri"/>
          <w:sz w:val="22"/>
          <w:szCs w:val="22"/>
          <w:lang w:eastAsia="lt-LT"/>
        </w:rPr>
        <w:t xml:space="preserve"> padidėjusią kortikosteroidų </w:t>
      </w:r>
      <w:r w:rsidRPr="009E0E1C">
        <w:rPr>
          <w:sz w:val="22"/>
          <w:szCs w:val="22"/>
        </w:rPr>
        <w:t>sisteminio nepageidaujamo</w:t>
      </w:r>
      <w:r w:rsidR="00EA0269" w:rsidRPr="009E0E1C">
        <w:rPr>
          <w:rFonts w:eastAsia="Calibri"/>
          <w:sz w:val="22"/>
          <w:szCs w:val="22"/>
          <w:lang w:eastAsia="lt-LT"/>
        </w:rPr>
        <w:t xml:space="preserve"> poveikio riziką</w:t>
      </w:r>
      <w:r w:rsidRPr="009E0E1C">
        <w:rPr>
          <w:sz w:val="22"/>
          <w:szCs w:val="22"/>
        </w:rPr>
        <w:t xml:space="preserve"> – tokiais atvejais</w:t>
      </w:r>
      <w:r w:rsidR="00EA0269" w:rsidRPr="009E0E1C">
        <w:rPr>
          <w:rFonts w:eastAsia="Calibri"/>
          <w:sz w:val="22"/>
          <w:szCs w:val="22"/>
          <w:lang w:eastAsia="lt-LT"/>
        </w:rPr>
        <w:t xml:space="preserve"> pacientai turi būti stebimi dėl sisteminio kortikosteroidų šalutinio poveikio.</w:t>
      </w:r>
    </w:p>
    <w:p w14:paraId="2A814B9E"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Deksametazonas gali keisti kumarino grupės antikoaguliantų poveikį, todėl, šiuos </w:t>
      </w:r>
      <w:r w:rsidR="003E52CC" w:rsidRPr="009E0E1C">
        <w:rPr>
          <w:sz w:val="22"/>
          <w:szCs w:val="22"/>
          <w:lang w:val="lt-LT" w:eastAsia="lt-LT"/>
        </w:rPr>
        <w:t>vaistinius preparatus</w:t>
      </w:r>
      <w:r w:rsidRPr="009E0E1C">
        <w:rPr>
          <w:sz w:val="22"/>
          <w:szCs w:val="22"/>
          <w:lang w:val="lt-LT" w:eastAsia="lt-LT"/>
        </w:rPr>
        <w:t xml:space="preserve"> vartojant kartu, reikia dažniau tirti protrombino laiką.</w:t>
      </w:r>
    </w:p>
    <w:p w14:paraId="3D3EC56A" w14:textId="77777777" w:rsidR="0067188B" w:rsidRPr="009E0E1C" w:rsidRDefault="0067188B" w:rsidP="009E0E1C">
      <w:pPr>
        <w:widowControl w:val="0"/>
        <w:rPr>
          <w:sz w:val="22"/>
          <w:szCs w:val="22"/>
          <w:lang w:val="lt-LT" w:eastAsia="lt-LT"/>
        </w:rPr>
      </w:pPr>
      <w:r w:rsidRPr="009E0E1C">
        <w:rPr>
          <w:sz w:val="22"/>
          <w:szCs w:val="22"/>
          <w:lang w:val="lt-LT" w:eastAsia="lt-LT"/>
        </w:rPr>
        <w:t>Kartu vartojant dideles gliukokortikoidų ir beta</w:t>
      </w:r>
      <w:r w:rsidRPr="009E0E1C">
        <w:rPr>
          <w:sz w:val="22"/>
          <w:szCs w:val="22"/>
          <w:vertAlign w:val="subscript"/>
          <w:lang w:val="lt-LT" w:eastAsia="lt-LT"/>
        </w:rPr>
        <w:t>2</w:t>
      </w:r>
      <w:r w:rsidRPr="009E0E1C">
        <w:rPr>
          <w:sz w:val="22"/>
          <w:szCs w:val="22"/>
          <w:lang w:val="lt-LT" w:eastAsia="lt-LT"/>
        </w:rPr>
        <w:t xml:space="preserve"> receptorių agonistų dozes, didėja hipokalemijos pavojus. Esant hipokalemijai, būna stipresnis širdies glikozidų aritmogeninis ir toksinis poveikis.</w:t>
      </w:r>
    </w:p>
    <w:p w14:paraId="2C284542" w14:textId="77777777" w:rsidR="0067188B" w:rsidRPr="009E0E1C" w:rsidRDefault="0067188B" w:rsidP="009E0E1C">
      <w:pPr>
        <w:widowControl w:val="0"/>
        <w:rPr>
          <w:sz w:val="22"/>
          <w:szCs w:val="22"/>
          <w:lang w:val="lt-LT" w:eastAsia="lt-LT"/>
        </w:rPr>
      </w:pPr>
      <w:r w:rsidRPr="009E0E1C">
        <w:rPr>
          <w:sz w:val="22"/>
          <w:szCs w:val="22"/>
          <w:lang w:val="lt-LT" w:eastAsia="lt-LT"/>
        </w:rPr>
        <w:t>Gliukokortikoidai didina salicilatų inkst</w:t>
      </w:r>
      <w:r w:rsidR="004341C2">
        <w:rPr>
          <w:sz w:val="22"/>
          <w:szCs w:val="22"/>
          <w:lang w:val="lt-LT" w:eastAsia="lt-LT"/>
        </w:rPr>
        <w:t>ų</w:t>
      </w:r>
      <w:r w:rsidRPr="009E0E1C">
        <w:rPr>
          <w:sz w:val="22"/>
          <w:szCs w:val="22"/>
          <w:lang w:val="lt-LT" w:eastAsia="lt-LT"/>
        </w:rPr>
        <w:t xml:space="preserve"> klirensą, todėl kartais gydomoji salicilatų koncentracija </w:t>
      </w:r>
      <w:r w:rsidRPr="003900BC">
        <w:rPr>
          <w:sz w:val="22"/>
          <w:szCs w:val="22"/>
          <w:lang w:val="lt-LT" w:eastAsia="lt-LT"/>
        </w:rPr>
        <w:t>susidaro</w:t>
      </w:r>
      <w:r w:rsidRPr="009E0E1C">
        <w:rPr>
          <w:sz w:val="22"/>
          <w:szCs w:val="22"/>
          <w:lang w:val="lt-LT" w:eastAsia="lt-LT"/>
        </w:rPr>
        <w:t xml:space="preserve"> sunkiau. Jei kortikosteroido dozė mažinama, reikia imtis atsargumo priemonių, kadangi gali </w:t>
      </w:r>
      <w:r w:rsidRPr="003900BC">
        <w:rPr>
          <w:sz w:val="22"/>
          <w:szCs w:val="22"/>
          <w:lang w:val="lt-LT" w:eastAsia="lt-LT"/>
        </w:rPr>
        <w:t>padidėti</w:t>
      </w:r>
      <w:r w:rsidRPr="009E0E1C">
        <w:rPr>
          <w:sz w:val="22"/>
          <w:szCs w:val="22"/>
          <w:lang w:val="lt-LT" w:eastAsia="lt-LT"/>
        </w:rPr>
        <w:t xml:space="preserve"> salicilatų koncentracija serume ir pasireikšti apsinuodijimas jais.</w:t>
      </w:r>
    </w:p>
    <w:p w14:paraId="1FF5AEF9" w14:textId="77777777" w:rsidR="0067188B" w:rsidRPr="009E0E1C" w:rsidRDefault="0067188B" w:rsidP="009E0E1C">
      <w:pPr>
        <w:widowControl w:val="0"/>
        <w:rPr>
          <w:sz w:val="22"/>
          <w:szCs w:val="22"/>
          <w:lang w:val="lt-LT" w:eastAsia="lt-LT"/>
        </w:rPr>
      </w:pPr>
      <w:r w:rsidRPr="009E0E1C">
        <w:rPr>
          <w:sz w:val="22"/>
          <w:szCs w:val="22"/>
          <w:lang w:val="lt-LT" w:eastAsia="lt-LT"/>
        </w:rPr>
        <w:t>Kartu vartojant geriamuosius kontraceptikus, gali pailgėti gliukokortikoidų pusiniai laikai, sustiprėti jų biologinis poveikis, padaugėti nepageidaujamų poveikių.</w:t>
      </w:r>
    </w:p>
    <w:p w14:paraId="2F465090" w14:textId="77777777" w:rsidR="0067188B" w:rsidRPr="009E0E1C" w:rsidRDefault="0067188B" w:rsidP="009E0E1C">
      <w:pPr>
        <w:widowControl w:val="0"/>
        <w:rPr>
          <w:sz w:val="22"/>
          <w:szCs w:val="22"/>
          <w:lang w:val="lt-LT" w:eastAsia="lt-LT"/>
        </w:rPr>
      </w:pPr>
      <w:r w:rsidRPr="009E0E1C">
        <w:rPr>
          <w:sz w:val="22"/>
          <w:szCs w:val="22"/>
          <w:lang w:val="lt-LT" w:eastAsia="lt-LT"/>
        </w:rPr>
        <w:t>Gimdymo metu deksametazono negalima vartoti kartu su ritodrinu, kadangi gali pasireikšti plaučių edema. Buvo atvejų, kai ši liga lėmė moters mirtį.</w:t>
      </w:r>
    </w:p>
    <w:p w14:paraId="378D7071" w14:textId="77777777" w:rsidR="0067188B" w:rsidRPr="009E0E1C" w:rsidRDefault="0067188B" w:rsidP="009E0E1C">
      <w:pPr>
        <w:widowControl w:val="0"/>
        <w:rPr>
          <w:sz w:val="22"/>
          <w:szCs w:val="22"/>
          <w:lang w:val="lt-LT" w:eastAsia="lt-LT"/>
        </w:rPr>
      </w:pPr>
    </w:p>
    <w:p w14:paraId="481F6782" w14:textId="77777777" w:rsidR="0067188B" w:rsidRPr="009E0E1C" w:rsidRDefault="0067188B" w:rsidP="009E0E1C">
      <w:pPr>
        <w:widowControl w:val="0"/>
        <w:rPr>
          <w:sz w:val="22"/>
          <w:szCs w:val="22"/>
          <w:lang w:val="lt-LT" w:eastAsia="lt-LT"/>
        </w:rPr>
      </w:pPr>
      <w:r w:rsidRPr="009E0E1C">
        <w:rPr>
          <w:i/>
          <w:sz w:val="22"/>
          <w:szCs w:val="22"/>
          <w:lang w:val="lt-LT" w:eastAsia="lt-LT"/>
        </w:rPr>
        <w:t>Galimai palanki sąveika</w:t>
      </w:r>
      <w:r w:rsidR="003E51C1">
        <w:rPr>
          <w:sz w:val="22"/>
          <w:szCs w:val="22"/>
          <w:lang w:val="lt-LT" w:eastAsia="lt-LT"/>
        </w:rPr>
        <w:t>: d</w:t>
      </w:r>
      <w:r w:rsidRPr="003900BC">
        <w:rPr>
          <w:sz w:val="22"/>
          <w:szCs w:val="22"/>
          <w:lang w:val="lt-LT" w:eastAsia="lt-LT"/>
        </w:rPr>
        <w:t>eksametazono</w:t>
      </w:r>
      <w:r w:rsidRPr="009E0E1C">
        <w:rPr>
          <w:sz w:val="22"/>
          <w:szCs w:val="22"/>
          <w:lang w:val="lt-LT" w:eastAsia="lt-LT"/>
        </w:rPr>
        <w:t xml:space="preserve"> deriniai su metoklopramidu, difenhidraminu, prochlorperazinu arba 5-HT</w:t>
      </w:r>
      <w:r w:rsidRPr="009E0E1C">
        <w:rPr>
          <w:sz w:val="22"/>
          <w:szCs w:val="22"/>
          <w:vertAlign w:val="subscript"/>
          <w:lang w:val="lt-LT" w:eastAsia="lt-LT"/>
        </w:rPr>
        <w:t>3</w:t>
      </w:r>
      <w:r w:rsidR="00F227F1" w:rsidRPr="009E0E1C">
        <w:rPr>
          <w:sz w:val="22"/>
          <w:szCs w:val="22"/>
          <w:vertAlign w:val="subscript"/>
          <w:lang w:val="lt-LT" w:eastAsia="lt-LT"/>
        </w:rPr>
        <w:t xml:space="preserve"> </w:t>
      </w:r>
      <w:r w:rsidRPr="009E0E1C">
        <w:rPr>
          <w:sz w:val="22"/>
          <w:szCs w:val="22"/>
          <w:lang w:val="lt-LT" w:eastAsia="lt-LT"/>
        </w:rPr>
        <w:t>(serotonino ar 5 hidroksitriptamino 3 tipo) receptorių antagonistais (ondansetronu, granisetronu) yra veiksmingi chemoterapijos cisplatina, ciklofosfamidu, metotreksatu ar fluoruracilu sukeliamam pykinimui ir vėmimui išvengti.</w:t>
      </w:r>
    </w:p>
    <w:p w14:paraId="77D2B280" w14:textId="77777777" w:rsidR="0067188B" w:rsidRPr="009E0E1C" w:rsidRDefault="0067188B" w:rsidP="009E0E1C">
      <w:pPr>
        <w:widowControl w:val="0"/>
        <w:rPr>
          <w:sz w:val="22"/>
          <w:szCs w:val="22"/>
          <w:lang w:val="lt-LT" w:eastAsia="lt-LT"/>
        </w:rPr>
      </w:pPr>
      <w:r w:rsidRPr="009E0E1C">
        <w:rPr>
          <w:sz w:val="22"/>
          <w:szCs w:val="22"/>
          <w:lang w:val="lt-LT" w:eastAsia="lt-LT"/>
        </w:rPr>
        <w:t>Jei kartu vartojama metotreksato ir deksametazono, didėja toksinio poveikio kraujui rizika.</w:t>
      </w:r>
    </w:p>
    <w:p w14:paraId="6916D541" w14:textId="77777777" w:rsidR="0067188B" w:rsidRPr="009E0E1C" w:rsidRDefault="0067188B" w:rsidP="009E0E1C">
      <w:pPr>
        <w:widowControl w:val="0"/>
        <w:rPr>
          <w:sz w:val="22"/>
          <w:szCs w:val="22"/>
          <w:lang w:val="lt-LT" w:eastAsia="lt-LT"/>
        </w:rPr>
      </w:pPr>
    </w:p>
    <w:p w14:paraId="2C000917"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4.6</w:t>
      </w:r>
      <w:r w:rsidRPr="009E0E1C">
        <w:rPr>
          <w:b/>
          <w:sz w:val="22"/>
          <w:szCs w:val="22"/>
          <w:lang w:val="lt-LT" w:eastAsia="lt-LT"/>
        </w:rPr>
        <w:tab/>
        <w:t>Vaisingumas, nėštumo ir žindymo laikotarpis</w:t>
      </w:r>
    </w:p>
    <w:p w14:paraId="18696F1B" w14:textId="77777777" w:rsidR="0067188B" w:rsidRPr="009E0E1C" w:rsidRDefault="0067188B" w:rsidP="009E0E1C">
      <w:pPr>
        <w:widowControl w:val="0"/>
        <w:rPr>
          <w:sz w:val="22"/>
          <w:szCs w:val="22"/>
          <w:lang w:val="lt-LT" w:eastAsia="lt-LT"/>
        </w:rPr>
      </w:pPr>
    </w:p>
    <w:p w14:paraId="1FD817AE"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Nėštumas</w:t>
      </w:r>
    </w:p>
    <w:p w14:paraId="401142E1"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Kenksmingo deksametazono poveikio vaisiui ar naujagimiui galimybė nepaneigta. Šis vaistas lėtina vaisiaus augimą gimdoje. Nėščiosioms deksametazono skiriama tik individualiais būtinais atvejais, kai laukiamas gydomasis poveikis motinai yra didesnis už galimą pavojų vaisiui. Ypatingų atsargumo priemonių reikia esant preeklampsijai. Pagal bendrąsias rekomendacijas nėščiosioms skiriama </w:t>
      </w:r>
      <w:r w:rsidRPr="003900BC">
        <w:rPr>
          <w:sz w:val="22"/>
          <w:szCs w:val="22"/>
          <w:lang w:val="lt-LT" w:eastAsia="lt-LT"/>
        </w:rPr>
        <w:t>mažiausia</w:t>
      </w:r>
      <w:r w:rsidRPr="009E0E1C">
        <w:rPr>
          <w:sz w:val="22"/>
          <w:szCs w:val="22"/>
          <w:lang w:val="lt-LT" w:eastAsia="lt-LT"/>
        </w:rPr>
        <w:t xml:space="preserve"> ligai gydyti veiksminga dozė. Jei motina nėštumo metu vartojo gliukokortikoidus, būtina atidžiai stebėti, ar jos kūdikiui nepasireiškė antinksčių nepakankamumo požymių.</w:t>
      </w:r>
    </w:p>
    <w:p w14:paraId="713F9551" w14:textId="77777777" w:rsidR="0067188B" w:rsidRPr="009E0E1C" w:rsidRDefault="0067188B" w:rsidP="009E0E1C">
      <w:pPr>
        <w:widowControl w:val="0"/>
        <w:rPr>
          <w:sz w:val="22"/>
          <w:szCs w:val="22"/>
          <w:lang w:val="lt-LT" w:eastAsia="lt-LT"/>
        </w:rPr>
      </w:pPr>
      <w:r w:rsidRPr="009E0E1C">
        <w:rPr>
          <w:sz w:val="22"/>
          <w:szCs w:val="22"/>
          <w:lang w:val="lt-LT" w:eastAsia="lt-LT"/>
        </w:rPr>
        <w:t>Nustatyta, kad gliukokortikoidų patenka per placentą, vaisiuje susidaro didelė jų koncentracija. Placentoje deksametazono metabolizuojama mažiau negu, pvz., prednizono, todėl vaisiuje gali susidaryti didelė jo koncentracija. Kai kurie duomenys rodo, kad gliukokortikoidų farmakologinės dozės gali didinti placentos nepakankamumo, oligohidramnijono, vaisiaus augimo sulėtėjimo ar žuvimo gimdoje pavojų, sukelti leukocitų (neutrofilų) skaičiaus padidėjimą ir antinksčių nepakankamumą vaisiui. Kortikosteroidų vartojimas jauniklių besilaukiančioms gyvūnų patelėms gali sukelti vaisiaus vystymosi anomalijų, įskaitant gomurio nesuaugimą, sulėtėjusį intrauterinį vaisiaus augimą bei poveikį smegenų augimui ir vystymuisi. Įrodymų, kad kortikosteroidai padidina įgimtų apsigimimų, pvz., nesuaugusio gomurio/ lūpos, riziką žmonėms, nėra. Taip pat žiūrėkite 5.3</w:t>
      </w:r>
      <w:r w:rsidR="00382694">
        <w:rPr>
          <w:sz w:val="22"/>
          <w:szCs w:val="22"/>
          <w:lang w:val="lt-LT" w:eastAsia="lt-LT"/>
        </w:rPr>
        <w:t> </w:t>
      </w:r>
      <w:r w:rsidRPr="009E0E1C">
        <w:rPr>
          <w:sz w:val="22"/>
          <w:szCs w:val="22"/>
          <w:lang w:val="lt-LT" w:eastAsia="lt-LT"/>
        </w:rPr>
        <w:t>skyrių.</w:t>
      </w:r>
    </w:p>
    <w:p w14:paraId="2F502DA0" w14:textId="77777777" w:rsidR="0067188B" w:rsidRDefault="0067188B" w:rsidP="009E0E1C">
      <w:pPr>
        <w:widowControl w:val="0"/>
        <w:rPr>
          <w:sz w:val="22"/>
          <w:szCs w:val="22"/>
          <w:lang w:val="lt-LT" w:eastAsia="lt-LT"/>
        </w:rPr>
      </w:pPr>
      <w:r w:rsidRPr="009E0E1C">
        <w:rPr>
          <w:sz w:val="22"/>
          <w:szCs w:val="22"/>
          <w:lang w:val="lt-LT" w:eastAsia="lt-LT"/>
        </w:rPr>
        <w:t xml:space="preserve">Moterims, kurios nėštumo metu vartojo kortikosteroidus, gimdymo metu jų rekomenduojama skirti papildomai. Jei gimdymas užsitęsia arba numatomas cezario pjūvis, tai tam tikrą laikotarpį iki </w:t>
      </w:r>
      <w:r w:rsidRPr="003900BC">
        <w:rPr>
          <w:sz w:val="22"/>
          <w:szCs w:val="22"/>
          <w:lang w:val="lt-LT" w:eastAsia="lt-LT"/>
        </w:rPr>
        <w:t>gimdymo</w:t>
      </w:r>
      <w:r w:rsidRPr="009E0E1C">
        <w:rPr>
          <w:sz w:val="22"/>
          <w:szCs w:val="22"/>
          <w:lang w:val="lt-LT" w:eastAsia="lt-LT"/>
        </w:rPr>
        <w:t>, gimdymo metu ir po jo rekomenduojama kas 8</w:t>
      </w:r>
      <w:r w:rsidR="00955CE7">
        <w:rPr>
          <w:sz w:val="22"/>
          <w:szCs w:val="22"/>
          <w:lang w:val="lt-LT" w:eastAsia="lt-LT"/>
        </w:rPr>
        <w:t> </w:t>
      </w:r>
      <w:r w:rsidRPr="009E0E1C">
        <w:rPr>
          <w:sz w:val="22"/>
          <w:szCs w:val="22"/>
          <w:lang w:val="lt-LT" w:eastAsia="lt-LT"/>
        </w:rPr>
        <w:t>val. švirkšti po 100 mg hidrokortizono į veną.</w:t>
      </w:r>
    </w:p>
    <w:p w14:paraId="31F32DDD" w14:textId="77777777" w:rsidR="000E74D8" w:rsidRPr="000E74D8" w:rsidRDefault="000E74D8" w:rsidP="000E74D8">
      <w:pPr>
        <w:widowControl w:val="0"/>
        <w:tabs>
          <w:tab w:val="left" w:pos="567"/>
        </w:tabs>
        <w:ind w:right="-1"/>
        <w:rPr>
          <w:snapToGrid w:val="0"/>
          <w:color w:val="0D0D0D"/>
          <w:sz w:val="22"/>
        </w:rPr>
      </w:pPr>
      <w:r w:rsidRPr="000E74D8">
        <w:rPr>
          <w:snapToGrid w:val="0"/>
          <w:color w:val="0D0D0D"/>
          <w:sz w:val="22"/>
        </w:rPr>
        <w:lastRenderedPageBreak/>
        <w:t>Tyrimai parodė, kad, prenataliniu laikotarpiu paskyrus trumpą kortikosteroidų, įskaitant deksametazoną, kursą moterims, kurioms gresia priešlaikinis gimdymas, padidėja naujagimių hipoglikemijos rizika.</w:t>
      </w:r>
    </w:p>
    <w:p w14:paraId="59334FD9" w14:textId="77777777" w:rsidR="000E74D8" w:rsidRPr="009E0E1C" w:rsidRDefault="000E74D8" w:rsidP="009E0E1C">
      <w:pPr>
        <w:widowControl w:val="0"/>
        <w:rPr>
          <w:sz w:val="22"/>
          <w:szCs w:val="22"/>
          <w:lang w:val="lt-LT" w:eastAsia="lt-LT"/>
        </w:rPr>
      </w:pPr>
    </w:p>
    <w:p w14:paraId="208B2C7F" w14:textId="77777777" w:rsidR="0067188B" w:rsidRPr="009E0E1C" w:rsidRDefault="0067188B" w:rsidP="009E0E1C">
      <w:pPr>
        <w:widowControl w:val="0"/>
        <w:rPr>
          <w:sz w:val="22"/>
          <w:szCs w:val="22"/>
          <w:lang w:val="lt-LT" w:eastAsia="lt-LT"/>
        </w:rPr>
      </w:pPr>
    </w:p>
    <w:p w14:paraId="1636D6DC"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Žindymas</w:t>
      </w:r>
    </w:p>
    <w:p w14:paraId="50DD7DC7"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Nedidelis gliukokortikoidų kiekis išsiskiria į motinos pieną, todėl vartojant deksametazoną (ypač jei jo dozė viršija fiziologinę) žindyti nerekomenduojama (gali sulėtėti kūdikio augimas ir sumažėti </w:t>
      </w:r>
      <w:r w:rsidRPr="003900BC">
        <w:rPr>
          <w:sz w:val="22"/>
          <w:szCs w:val="22"/>
          <w:lang w:val="lt-LT" w:eastAsia="lt-LT"/>
        </w:rPr>
        <w:t>endogeninių</w:t>
      </w:r>
      <w:r w:rsidRPr="009E0E1C">
        <w:rPr>
          <w:sz w:val="22"/>
          <w:szCs w:val="22"/>
          <w:lang w:val="lt-LT" w:eastAsia="lt-LT"/>
        </w:rPr>
        <w:t xml:space="preserve"> gliukokortikoidų sekrecija).</w:t>
      </w:r>
    </w:p>
    <w:p w14:paraId="5C2F1C8C" w14:textId="77777777" w:rsidR="0067188B" w:rsidRPr="009E0E1C" w:rsidRDefault="0067188B" w:rsidP="009E0E1C">
      <w:pPr>
        <w:widowControl w:val="0"/>
        <w:rPr>
          <w:sz w:val="22"/>
          <w:szCs w:val="22"/>
          <w:lang w:val="lt-LT" w:eastAsia="lt-LT"/>
        </w:rPr>
      </w:pPr>
    </w:p>
    <w:p w14:paraId="16671E39"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4.7</w:t>
      </w:r>
      <w:r w:rsidRPr="009E0E1C">
        <w:rPr>
          <w:b/>
          <w:sz w:val="22"/>
          <w:szCs w:val="22"/>
          <w:lang w:val="lt-LT" w:eastAsia="lt-LT"/>
        </w:rPr>
        <w:tab/>
        <w:t>Poveikis gebėjimui vairuoti ir valdyti mechanizmus</w:t>
      </w:r>
    </w:p>
    <w:p w14:paraId="0CFF31C0" w14:textId="77777777" w:rsidR="0067188B" w:rsidRPr="009E0E1C" w:rsidRDefault="0067188B" w:rsidP="009E0E1C">
      <w:pPr>
        <w:widowControl w:val="0"/>
        <w:rPr>
          <w:sz w:val="22"/>
          <w:szCs w:val="22"/>
          <w:lang w:val="lt-LT" w:eastAsia="lt-LT"/>
        </w:rPr>
      </w:pPr>
    </w:p>
    <w:p w14:paraId="471F5D38" w14:textId="65DB2433" w:rsidR="00F078D9" w:rsidRDefault="0067188B" w:rsidP="00081BC3">
      <w:pPr>
        <w:widowControl w:val="0"/>
        <w:rPr>
          <w:b/>
          <w:sz w:val="22"/>
          <w:szCs w:val="22"/>
          <w:lang w:val="lt-LT" w:eastAsia="lt-LT"/>
        </w:rPr>
      </w:pPr>
      <w:r w:rsidRPr="009E0E1C">
        <w:rPr>
          <w:sz w:val="22"/>
          <w:szCs w:val="22"/>
          <w:lang w:val="lt-LT" w:eastAsia="lt-LT"/>
        </w:rPr>
        <w:t>Duomenų apie šio vaist</w:t>
      </w:r>
      <w:r w:rsidR="004341C2">
        <w:rPr>
          <w:sz w:val="22"/>
          <w:szCs w:val="22"/>
          <w:lang w:val="lt-LT" w:eastAsia="lt-LT"/>
        </w:rPr>
        <w:t>inio preparato</w:t>
      </w:r>
      <w:r w:rsidRPr="009E0E1C">
        <w:rPr>
          <w:sz w:val="22"/>
          <w:szCs w:val="22"/>
          <w:lang w:val="lt-LT" w:eastAsia="lt-LT"/>
        </w:rPr>
        <w:t xml:space="preserve"> poveikį gebėjimui vairuoti ir valdyti mechanizmus nėra.</w:t>
      </w:r>
    </w:p>
    <w:p w14:paraId="194807DC" w14:textId="77777777" w:rsidR="00F078D9" w:rsidRDefault="00F078D9" w:rsidP="009E0E1C">
      <w:pPr>
        <w:widowControl w:val="0"/>
        <w:ind w:left="540" w:hanging="540"/>
        <w:outlineLvl w:val="1"/>
        <w:rPr>
          <w:b/>
          <w:sz w:val="22"/>
          <w:szCs w:val="22"/>
          <w:lang w:val="lt-LT" w:eastAsia="lt-LT"/>
        </w:rPr>
      </w:pPr>
    </w:p>
    <w:p w14:paraId="7B624694"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4.8</w:t>
      </w:r>
      <w:r w:rsidRPr="009E0E1C">
        <w:rPr>
          <w:b/>
          <w:sz w:val="22"/>
          <w:szCs w:val="22"/>
          <w:lang w:val="lt-LT" w:eastAsia="lt-LT"/>
        </w:rPr>
        <w:tab/>
        <w:t>Nepageidaujamas poveikis</w:t>
      </w:r>
    </w:p>
    <w:p w14:paraId="043A9CCC" w14:textId="77777777" w:rsidR="0067188B" w:rsidRPr="009E0E1C" w:rsidRDefault="0067188B" w:rsidP="009E0E1C">
      <w:pPr>
        <w:widowControl w:val="0"/>
        <w:rPr>
          <w:sz w:val="22"/>
          <w:szCs w:val="22"/>
          <w:lang w:val="lt-LT" w:eastAsia="lt-LT"/>
        </w:rPr>
      </w:pPr>
    </w:p>
    <w:p w14:paraId="579DE97E" w14:textId="77777777" w:rsidR="00080C9F" w:rsidRPr="009E0E1C" w:rsidRDefault="0067188B" w:rsidP="009E0E1C">
      <w:pPr>
        <w:widowControl w:val="0"/>
        <w:rPr>
          <w:sz w:val="22"/>
          <w:szCs w:val="22"/>
          <w:lang w:eastAsia="lt-LT"/>
        </w:rPr>
      </w:pPr>
      <w:r w:rsidRPr="009E0E1C">
        <w:rPr>
          <w:sz w:val="22"/>
          <w:szCs w:val="22"/>
          <w:lang w:val="lt-LT" w:eastAsia="lt-LT"/>
        </w:rPr>
        <w:t>Gydymo deksametazonu metu pastebėto nepageidaujamo poveikio dažnis apibūdinamas taip: labai dažnas (≥ 1/10), dažnas (nuo ≥ 1/100 iki &lt; 1/10), nedažnas (nuo ≥ 1/1 000 iki &lt; 1/100), retas (nuo ≥ 1/10 000 iki &lt; 1/1</w:t>
      </w:r>
      <w:r w:rsidR="000E74D8">
        <w:rPr>
          <w:sz w:val="22"/>
          <w:szCs w:val="22"/>
          <w:lang w:val="lt-LT" w:eastAsia="lt-LT"/>
        </w:rPr>
        <w:t> </w:t>
      </w:r>
      <w:r w:rsidRPr="009E0E1C">
        <w:rPr>
          <w:sz w:val="22"/>
          <w:szCs w:val="22"/>
          <w:lang w:val="lt-LT" w:eastAsia="lt-LT"/>
        </w:rPr>
        <w:t>000), labai retas (&lt; 1/10 000) ir nežinomas (negali būti apskaičiuotas pagal turimus duomenis).</w:t>
      </w:r>
    </w:p>
    <w:p w14:paraId="60136721" w14:textId="77777777" w:rsidR="0067188B" w:rsidRPr="009E0E1C" w:rsidRDefault="0067188B" w:rsidP="009E0E1C">
      <w:pPr>
        <w:widowControl w:val="0"/>
        <w:rPr>
          <w:sz w:val="22"/>
          <w:szCs w:val="22"/>
          <w:lang w:val="lt-LT" w:eastAsia="lt-LT"/>
        </w:rPr>
      </w:pPr>
    </w:p>
    <w:p w14:paraId="63684D74" w14:textId="77777777" w:rsidR="0067188B" w:rsidRPr="009E0E1C" w:rsidRDefault="0067188B" w:rsidP="009E0E1C">
      <w:pPr>
        <w:widowControl w:val="0"/>
        <w:rPr>
          <w:sz w:val="22"/>
          <w:szCs w:val="22"/>
          <w:lang w:val="lt-LT" w:eastAsia="lt-LT"/>
        </w:rPr>
      </w:pPr>
      <w:r w:rsidRPr="009E0E1C">
        <w:rPr>
          <w:sz w:val="22"/>
          <w:szCs w:val="22"/>
          <w:lang w:val="lt-LT" w:eastAsia="lt-LT"/>
        </w:rPr>
        <w:t>Nepageidaujamo poveikio pasireiškimo dažnumas koreliuoja su reliatyviu vaistinio preparato poveikio stiprumu, doze, dozių gėrimo grafiku bei gydymo trukme.</w:t>
      </w:r>
    </w:p>
    <w:p w14:paraId="33704DA2" w14:textId="77777777" w:rsidR="0067188B" w:rsidRPr="009E0E1C" w:rsidRDefault="0067188B" w:rsidP="009E0E1C">
      <w:pPr>
        <w:widowControl w:val="0"/>
        <w:rPr>
          <w:sz w:val="22"/>
          <w:szCs w:val="22"/>
          <w:lang w:val="lt-LT" w:eastAsia="lt-LT"/>
        </w:rPr>
      </w:pPr>
    </w:p>
    <w:p w14:paraId="765F084E" w14:textId="77777777" w:rsidR="0067188B" w:rsidRPr="009E0E1C" w:rsidRDefault="0067188B" w:rsidP="009E0E1C">
      <w:pPr>
        <w:widowControl w:val="0"/>
        <w:rPr>
          <w:sz w:val="22"/>
          <w:szCs w:val="22"/>
          <w:lang w:val="lt-LT" w:eastAsia="lt-LT"/>
        </w:rPr>
      </w:pPr>
      <w:r w:rsidRPr="009E0E1C">
        <w:rPr>
          <w:sz w:val="22"/>
          <w:szCs w:val="22"/>
          <w:lang w:val="lt-LT" w:eastAsia="lt-LT"/>
        </w:rPr>
        <w:t>Nepageidaujamo poveikio dažnumas pateiktas atsižvelgiant į organų sistemą bei gydymo trukmę.</w:t>
      </w:r>
    </w:p>
    <w:p w14:paraId="36CE8AFA" w14:textId="77777777" w:rsidR="0067188B" w:rsidRPr="009E0E1C" w:rsidRDefault="0067188B" w:rsidP="009E0E1C">
      <w:pPr>
        <w:widowControl w:val="0"/>
        <w:rPr>
          <w:sz w:val="22"/>
          <w:szCs w:val="22"/>
          <w:u w:val="single"/>
          <w:lang w:val="lt-LT" w:eastAsia="lt-LT"/>
        </w:rPr>
      </w:pPr>
    </w:p>
    <w:p w14:paraId="2CB66F5D"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Trumpalaikis gydymas</w:t>
      </w:r>
    </w:p>
    <w:p w14:paraId="6DDB14C1" w14:textId="77777777" w:rsidR="0067188B" w:rsidRPr="009E0E1C" w:rsidRDefault="0067188B" w:rsidP="009E0E1C">
      <w:pPr>
        <w:widowControl w:val="0"/>
        <w:rPr>
          <w:sz w:val="22"/>
          <w:szCs w:val="22"/>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1"/>
        <w:gridCol w:w="3022"/>
        <w:gridCol w:w="3038"/>
      </w:tblGrid>
      <w:tr w:rsidR="0067188B" w:rsidRPr="009E0E1C" w14:paraId="13092179" w14:textId="77777777" w:rsidTr="0002171C">
        <w:tc>
          <w:tcPr>
            <w:tcW w:w="3095" w:type="dxa"/>
          </w:tcPr>
          <w:p w14:paraId="08B82561" w14:textId="77777777" w:rsidR="0067188B" w:rsidRPr="009E0E1C" w:rsidRDefault="0067188B" w:rsidP="009E0E1C">
            <w:pPr>
              <w:widowControl w:val="0"/>
              <w:rPr>
                <w:sz w:val="22"/>
                <w:szCs w:val="22"/>
                <w:lang w:val="lt-LT" w:eastAsia="lt-LT"/>
              </w:rPr>
            </w:pPr>
          </w:p>
        </w:tc>
        <w:tc>
          <w:tcPr>
            <w:tcW w:w="3095" w:type="dxa"/>
          </w:tcPr>
          <w:p w14:paraId="1B7EB80F" w14:textId="77777777" w:rsidR="0067188B" w:rsidRPr="009E0E1C" w:rsidRDefault="0067188B" w:rsidP="009E0E1C">
            <w:pPr>
              <w:widowControl w:val="0"/>
              <w:rPr>
                <w:sz w:val="22"/>
                <w:szCs w:val="22"/>
                <w:lang w:val="lt-LT" w:eastAsia="lt-LT"/>
              </w:rPr>
            </w:pPr>
            <w:r w:rsidRPr="009E0E1C">
              <w:rPr>
                <w:sz w:val="22"/>
                <w:szCs w:val="22"/>
                <w:lang w:val="lt-LT" w:eastAsia="lt-LT"/>
              </w:rPr>
              <w:t>Dažnas</w:t>
            </w:r>
          </w:p>
        </w:tc>
        <w:tc>
          <w:tcPr>
            <w:tcW w:w="3096" w:type="dxa"/>
          </w:tcPr>
          <w:p w14:paraId="6767C54E" w14:textId="77777777" w:rsidR="0067188B" w:rsidRPr="009E0E1C" w:rsidRDefault="0067188B" w:rsidP="009E0E1C">
            <w:pPr>
              <w:widowControl w:val="0"/>
              <w:rPr>
                <w:sz w:val="22"/>
                <w:szCs w:val="22"/>
                <w:lang w:val="lt-LT" w:eastAsia="lt-LT"/>
              </w:rPr>
            </w:pPr>
            <w:r w:rsidRPr="009E0E1C">
              <w:rPr>
                <w:sz w:val="22"/>
                <w:szCs w:val="22"/>
                <w:lang w:val="lt-LT" w:eastAsia="lt-LT"/>
              </w:rPr>
              <w:t>Nedažnas</w:t>
            </w:r>
          </w:p>
        </w:tc>
      </w:tr>
      <w:tr w:rsidR="0067188B" w:rsidRPr="009E0E1C" w14:paraId="3599446F" w14:textId="77777777" w:rsidTr="0002171C">
        <w:tc>
          <w:tcPr>
            <w:tcW w:w="3095" w:type="dxa"/>
          </w:tcPr>
          <w:p w14:paraId="6055D428" w14:textId="77777777" w:rsidR="0067188B" w:rsidRPr="009E0E1C" w:rsidRDefault="0067188B" w:rsidP="009E0E1C">
            <w:pPr>
              <w:widowControl w:val="0"/>
              <w:rPr>
                <w:sz w:val="22"/>
                <w:szCs w:val="22"/>
                <w:lang w:val="lt-LT" w:eastAsia="lt-LT"/>
              </w:rPr>
            </w:pPr>
            <w:r w:rsidRPr="009E0E1C">
              <w:rPr>
                <w:sz w:val="22"/>
                <w:szCs w:val="22"/>
                <w:lang w:val="lt-LT" w:eastAsia="lt-LT"/>
              </w:rPr>
              <w:t>Imuninės sistemos sutrikimai</w:t>
            </w:r>
          </w:p>
        </w:tc>
        <w:tc>
          <w:tcPr>
            <w:tcW w:w="3095" w:type="dxa"/>
          </w:tcPr>
          <w:p w14:paraId="57B8DB05" w14:textId="77777777" w:rsidR="0067188B" w:rsidRPr="009E0E1C" w:rsidRDefault="0067188B" w:rsidP="009E0E1C">
            <w:pPr>
              <w:widowControl w:val="0"/>
              <w:rPr>
                <w:sz w:val="22"/>
                <w:szCs w:val="22"/>
                <w:lang w:val="lt-LT" w:eastAsia="lt-LT"/>
              </w:rPr>
            </w:pPr>
          </w:p>
        </w:tc>
        <w:tc>
          <w:tcPr>
            <w:tcW w:w="3096" w:type="dxa"/>
          </w:tcPr>
          <w:p w14:paraId="69B73C82" w14:textId="77777777" w:rsidR="0067188B" w:rsidRPr="009E0E1C" w:rsidRDefault="0067188B" w:rsidP="009E0E1C">
            <w:pPr>
              <w:widowControl w:val="0"/>
              <w:rPr>
                <w:sz w:val="22"/>
                <w:szCs w:val="22"/>
                <w:lang w:val="lt-LT" w:eastAsia="lt-LT"/>
              </w:rPr>
            </w:pPr>
            <w:r w:rsidRPr="009E0E1C">
              <w:rPr>
                <w:sz w:val="22"/>
                <w:szCs w:val="22"/>
                <w:lang w:val="lt-LT" w:eastAsia="lt-LT"/>
              </w:rPr>
              <w:t>Alerginės reakcijos</w:t>
            </w:r>
          </w:p>
        </w:tc>
      </w:tr>
      <w:tr w:rsidR="0067188B" w:rsidRPr="009E0E1C" w14:paraId="79D33ABD" w14:textId="77777777" w:rsidTr="0002171C">
        <w:tc>
          <w:tcPr>
            <w:tcW w:w="3095" w:type="dxa"/>
          </w:tcPr>
          <w:p w14:paraId="53E31DCE" w14:textId="77777777" w:rsidR="0067188B" w:rsidRPr="009E0E1C" w:rsidRDefault="0067188B" w:rsidP="009E0E1C">
            <w:pPr>
              <w:widowControl w:val="0"/>
              <w:rPr>
                <w:sz w:val="22"/>
                <w:szCs w:val="22"/>
                <w:lang w:val="lt-LT" w:eastAsia="lt-LT"/>
              </w:rPr>
            </w:pPr>
            <w:r w:rsidRPr="009E0E1C">
              <w:rPr>
                <w:sz w:val="22"/>
                <w:szCs w:val="22"/>
                <w:lang w:val="lt-LT" w:eastAsia="lt-LT"/>
              </w:rPr>
              <w:t>Endokrininiai sutrikimai</w:t>
            </w:r>
          </w:p>
        </w:tc>
        <w:tc>
          <w:tcPr>
            <w:tcW w:w="3095" w:type="dxa"/>
          </w:tcPr>
          <w:p w14:paraId="4AFB4C9D"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Gliukozės netoleravimas, laikinas antinksčių funkcijos nepakankamumas </w:t>
            </w:r>
          </w:p>
        </w:tc>
        <w:tc>
          <w:tcPr>
            <w:tcW w:w="3096" w:type="dxa"/>
          </w:tcPr>
          <w:p w14:paraId="25B708A4" w14:textId="77777777" w:rsidR="0067188B" w:rsidRPr="009E0E1C" w:rsidRDefault="0067188B" w:rsidP="009E0E1C">
            <w:pPr>
              <w:widowControl w:val="0"/>
              <w:rPr>
                <w:sz w:val="22"/>
                <w:szCs w:val="22"/>
                <w:lang w:val="lt-LT" w:eastAsia="lt-LT"/>
              </w:rPr>
            </w:pPr>
          </w:p>
        </w:tc>
      </w:tr>
      <w:tr w:rsidR="0067188B" w:rsidRPr="009E0E1C" w14:paraId="2CFC6CA0" w14:textId="77777777" w:rsidTr="0002171C">
        <w:tc>
          <w:tcPr>
            <w:tcW w:w="3095" w:type="dxa"/>
          </w:tcPr>
          <w:p w14:paraId="37816995" w14:textId="77777777" w:rsidR="0067188B" w:rsidRPr="009E0E1C" w:rsidRDefault="0067188B" w:rsidP="009E0E1C">
            <w:pPr>
              <w:widowControl w:val="0"/>
              <w:rPr>
                <w:sz w:val="22"/>
                <w:szCs w:val="22"/>
                <w:lang w:val="lt-LT" w:eastAsia="lt-LT"/>
              </w:rPr>
            </w:pPr>
            <w:r w:rsidRPr="009E0E1C">
              <w:rPr>
                <w:sz w:val="22"/>
                <w:szCs w:val="22"/>
                <w:lang w:val="lt-LT" w:eastAsia="lt-LT"/>
              </w:rPr>
              <w:t>Metabolizmo ir mitybos sutrikimai</w:t>
            </w:r>
          </w:p>
        </w:tc>
        <w:tc>
          <w:tcPr>
            <w:tcW w:w="3095" w:type="dxa"/>
          </w:tcPr>
          <w:p w14:paraId="7ABC5BF5" w14:textId="77777777" w:rsidR="0067188B" w:rsidRPr="009E0E1C" w:rsidRDefault="0067188B" w:rsidP="009E0E1C">
            <w:pPr>
              <w:widowControl w:val="0"/>
              <w:rPr>
                <w:sz w:val="22"/>
                <w:szCs w:val="22"/>
                <w:lang w:val="lt-LT" w:eastAsia="lt-LT"/>
              </w:rPr>
            </w:pPr>
            <w:r w:rsidRPr="009E0E1C">
              <w:rPr>
                <w:sz w:val="22"/>
                <w:szCs w:val="22"/>
                <w:lang w:val="lt-LT" w:eastAsia="lt-LT"/>
              </w:rPr>
              <w:t>Apetito padidėjimas, kūno svorio padidėjimas</w:t>
            </w:r>
          </w:p>
        </w:tc>
        <w:tc>
          <w:tcPr>
            <w:tcW w:w="3096" w:type="dxa"/>
          </w:tcPr>
          <w:p w14:paraId="2720B640" w14:textId="77777777" w:rsidR="0067188B" w:rsidRPr="009E0E1C" w:rsidRDefault="0067188B" w:rsidP="009E0E1C">
            <w:pPr>
              <w:widowControl w:val="0"/>
              <w:rPr>
                <w:sz w:val="22"/>
                <w:szCs w:val="22"/>
                <w:lang w:val="lt-LT" w:eastAsia="lt-LT"/>
              </w:rPr>
            </w:pPr>
            <w:r w:rsidRPr="009E0E1C">
              <w:rPr>
                <w:sz w:val="22"/>
                <w:szCs w:val="22"/>
                <w:lang w:val="lt-LT" w:eastAsia="lt-LT"/>
              </w:rPr>
              <w:t>Hipertrigliceridemija</w:t>
            </w:r>
          </w:p>
        </w:tc>
      </w:tr>
      <w:tr w:rsidR="0067188B" w:rsidRPr="009E0E1C" w14:paraId="2577439C" w14:textId="77777777" w:rsidTr="0002171C">
        <w:tc>
          <w:tcPr>
            <w:tcW w:w="3095" w:type="dxa"/>
          </w:tcPr>
          <w:p w14:paraId="6ADFF284" w14:textId="77777777" w:rsidR="0067188B" w:rsidRPr="009E0E1C" w:rsidRDefault="0067188B" w:rsidP="009E0E1C">
            <w:pPr>
              <w:widowControl w:val="0"/>
              <w:rPr>
                <w:sz w:val="22"/>
                <w:szCs w:val="22"/>
                <w:lang w:val="lt-LT" w:eastAsia="lt-LT"/>
              </w:rPr>
            </w:pPr>
            <w:r w:rsidRPr="009E0E1C">
              <w:rPr>
                <w:sz w:val="22"/>
                <w:szCs w:val="22"/>
                <w:lang w:val="lt-LT" w:eastAsia="lt-LT"/>
              </w:rPr>
              <w:t>Psichikos sutrikimai</w:t>
            </w:r>
          </w:p>
        </w:tc>
        <w:tc>
          <w:tcPr>
            <w:tcW w:w="3095" w:type="dxa"/>
          </w:tcPr>
          <w:p w14:paraId="2C679B3B" w14:textId="77777777" w:rsidR="0067188B" w:rsidRPr="009E0E1C" w:rsidRDefault="0067188B" w:rsidP="009E0E1C">
            <w:pPr>
              <w:widowControl w:val="0"/>
              <w:rPr>
                <w:sz w:val="22"/>
                <w:szCs w:val="22"/>
                <w:lang w:val="lt-LT" w:eastAsia="lt-LT"/>
              </w:rPr>
            </w:pPr>
            <w:r w:rsidRPr="009E0E1C">
              <w:rPr>
                <w:sz w:val="22"/>
                <w:szCs w:val="22"/>
                <w:lang w:val="lt-LT" w:eastAsia="lt-LT"/>
              </w:rPr>
              <w:t>Psichikos sutrikimai</w:t>
            </w:r>
          </w:p>
        </w:tc>
        <w:tc>
          <w:tcPr>
            <w:tcW w:w="3096" w:type="dxa"/>
          </w:tcPr>
          <w:p w14:paraId="1DBAE1DB" w14:textId="77777777" w:rsidR="0067188B" w:rsidRPr="009E0E1C" w:rsidRDefault="0067188B" w:rsidP="009E0E1C">
            <w:pPr>
              <w:widowControl w:val="0"/>
              <w:rPr>
                <w:sz w:val="22"/>
                <w:szCs w:val="22"/>
                <w:lang w:val="lt-LT" w:eastAsia="lt-LT"/>
              </w:rPr>
            </w:pPr>
          </w:p>
        </w:tc>
      </w:tr>
      <w:tr w:rsidR="0067188B" w:rsidRPr="009E0E1C" w14:paraId="5B1A4189" w14:textId="77777777" w:rsidTr="0002171C">
        <w:tc>
          <w:tcPr>
            <w:tcW w:w="3095" w:type="dxa"/>
          </w:tcPr>
          <w:p w14:paraId="6B698239" w14:textId="77777777" w:rsidR="0067188B" w:rsidRPr="009E0E1C" w:rsidRDefault="0067188B" w:rsidP="009E0E1C">
            <w:pPr>
              <w:widowControl w:val="0"/>
              <w:rPr>
                <w:sz w:val="22"/>
                <w:szCs w:val="22"/>
                <w:lang w:val="lt-LT" w:eastAsia="lt-LT"/>
              </w:rPr>
            </w:pPr>
            <w:r w:rsidRPr="009E0E1C">
              <w:rPr>
                <w:sz w:val="22"/>
                <w:szCs w:val="22"/>
                <w:lang w:val="lt-LT" w:eastAsia="lt-LT"/>
              </w:rPr>
              <w:t>Virškinimo trakto sutrikimai</w:t>
            </w:r>
          </w:p>
        </w:tc>
        <w:tc>
          <w:tcPr>
            <w:tcW w:w="3095" w:type="dxa"/>
          </w:tcPr>
          <w:p w14:paraId="49B5BAA5" w14:textId="77777777" w:rsidR="0067188B" w:rsidRPr="009E0E1C" w:rsidRDefault="0067188B" w:rsidP="009E0E1C">
            <w:pPr>
              <w:widowControl w:val="0"/>
              <w:rPr>
                <w:sz w:val="22"/>
                <w:szCs w:val="22"/>
                <w:lang w:val="lt-LT" w:eastAsia="lt-LT"/>
              </w:rPr>
            </w:pPr>
          </w:p>
        </w:tc>
        <w:tc>
          <w:tcPr>
            <w:tcW w:w="3096" w:type="dxa"/>
          </w:tcPr>
          <w:p w14:paraId="5BC6222F" w14:textId="77777777" w:rsidR="0067188B" w:rsidRPr="009E0E1C" w:rsidRDefault="0067188B" w:rsidP="009E0E1C">
            <w:pPr>
              <w:widowControl w:val="0"/>
              <w:rPr>
                <w:sz w:val="22"/>
                <w:szCs w:val="22"/>
                <w:lang w:val="lt-LT" w:eastAsia="lt-LT"/>
              </w:rPr>
            </w:pPr>
            <w:r w:rsidRPr="009E0E1C">
              <w:rPr>
                <w:sz w:val="22"/>
                <w:szCs w:val="22"/>
                <w:lang w:val="lt-LT" w:eastAsia="lt-LT"/>
              </w:rPr>
              <w:t>Pepsinė opa, ūminis pankreatitas</w:t>
            </w:r>
          </w:p>
        </w:tc>
      </w:tr>
    </w:tbl>
    <w:p w14:paraId="19510428" w14:textId="77777777" w:rsidR="0067188B" w:rsidRPr="009E0E1C" w:rsidRDefault="0067188B" w:rsidP="009E0E1C">
      <w:pPr>
        <w:widowControl w:val="0"/>
        <w:rPr>
          <w:sz w:val="22"/>
          <w:szCs w:val="22"/>
          <w:lang w:val="lt-LT" w:eastAsia="lt-LT"/>
        </w:rPr>
      </w:pPr>
    </w:p>
    <w:p w14:paraId="54192EC6"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Ilgalaikis gydymas</w:t>
      </w:r>
    </w:p>
    <w:p w14:paraId="65243D44" w14:textId="77777777" w:rsidR="0067188B" w:rsidRPr="009E0E1C" w:rsidRDefault="0067188B" w:rsidP="009E0E1C">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4"/>
        <w:gridCol w:w="3031"/>
        <w:gridCol w:w="3016"/>
      </w:tblGrid>
      <w:tr w:rsidR="0067188B" w:rsidRPr="009E0E1C" w14:paraId="1EA630EA" w14:textId="77777777" w:rsidTr="0002171C">
        <w:tc>
          <w:tcPr>
            <w:tcW w:w="3095" w:type="dxa"/>
          </w:tcPr>
          <w:p w14:paraId="3A4F43A7" w14:textId="77777777" w:rsidR="0067188B" w:rsidRPr="009E0E1C" w:rsidRDefault="0067188B" w:rsidP="009E0E1C">
            <w:pPr>
              <w:widowControl w:val="0"/>
              <w:rPr>
                <w:sz w:val="22"/>
                <w:szCs w:val="22"/>
                <w:lang w:val="lt-LT" w:eastAsia="lt-LT"/>
              </w:rPr>
            </w:pPr>
          </w:p>
        </w:tc>
        <w:tc>
          <w:tcPr>
            <w:tcW w:w="3095" w:type="dxa"/>
          </w:tcPr>
          <w:p w14:paraId="0DE3315E" w14:textId="77777777" w:rsidR="0067188B" w:rsidRPr="009E0E1C" w:rsidRDefault="0067188B" w:rsidP="009E0E1C">
            <w:pPr>
              <w:widowControl w:val="0"/>
              <w:rPr>
                <w:sz w:val="22"/>
                <w:szCs w:val="22"/>
                <w:lang w:val="lt-LT" w:eastAsia="lt-LT"/>
              </w:rPr>
            </w:pPr>
            <w:r w:rsidRPr="009E0E1C">
              <w:rPr>
                <w:sz w:val="22"/>
                <w:szCs w:val="22"/>
                <w:lang w:val="lt-LT" w:eastAsia="lt-LT"/>
              </w:rPr>
              <w:t>Dažnas</w:t>
            </w:r>
          </w:p>
        </w:tc>
        <w:tc>
          <w:tcPr>
            <w:tcW w:w="3096" w:type="dxa"/>
          </w:tcPr>
          <w:p w14:paraId="5FE99280" w14:textId="77777777" w:rsidR="0067188B" w:rsidRPr="009E0E1C" w:rsidRDefault="0067188B" w:rsidP="009E0E1C">
            <w:pPr>
              <w:widowControl w:val="0"/>
              <w:rPr>
                <w:sz w:val="22"/>
                <w:szCs w:val="22"/>
                <w:lang w:val="lt-LT" w:eastAsia="lt-LT"/>
              </w:rPr>
            </w:pPr>
            <w:r w:rsidRPr="009E0E1C">
              <w:rPr>
                <w:sz w:val="22"/>
                <w:szCs w:val="22"/>
                <w:lang w:val="lt-LT" w:eastAsia="lt-LT"/>
              </w:rPr>
              <w:t>Nedažnas</w:t>
            </w:r>
          </w:p>
        </w:tc>
      </w:tr>
      <w:tr w:rsidR="0067188B" w:rsidRPr="009E0E1C" w14:paraId="26018747" w14:textId="77777777" w:rsidTr="0002171C">
        <w:tc>
          <w:tcPr>
            <w:tcW w:w="3095" w:type="dxa"/>
          </w:tcPr>
          <w:p w14:paraId="68AF3083" w14:textId="77777777" w:rsidR="0067188B" w:rsidRPr="009E0E1C" w:rsidRDefault="0067188B" w:rsidP="009E0E1C">
            <w:pPr>
              <w:widowControl w:val="0"/>
              <w:rPr>
                <w:sz w:val="22"/>
                <w:szCs w:val="22"/>
                <w:lang w:val="lt-LT" w:eastAsia="lt-LT"/>
              </w:rPr>
            </w:pPr>
            <w:r w:rsidRPr="009E0E1C">
              <w:rPr>
                <w:sz w:val="22"/>
                <w:szCs w:val="22"/>
                <w:lang w:val="lt-LT" w:eastAsia="lt-LT"/>
              </w:rPr>
              <w:t>Imuninės sistemos sutrikimai</w:t>
            </w:r>
          </w:p>
        </w:tc>
        <w:tc>
          <w:tcPr>
            <w:tcW w:w="3095" w:type="dxa"/>
          </w:tcPr>
          <w:p w14:paraId="23E4F193" w14:textId="77777777" w:rsidR="0067188B" w:rsidRPr="009E0E1C" w:rsidRDefault="0067188B" w:rsidP="009E0E1C">
            <w:pPr>
              <w:widowControl w:val="0"/>
              <w:rPr>
                <w:sz w:val="22"/>
                <w:szCs w:val="22"/>
                <w:lang w:val="lt-LT" w:eastAsia="lt-LT"/>
              </w:rPr>
            </w:pPr>
          </w:p>
        </w:tc>
        <w:tc>
          <w:tcPr>
            <w:tcW w:w="3096" w:type="dxa"/>
          </w:tcPr>
          <w:p w14:paraId="21146208" w14:textId="77777777" w:rsidR="0067188B" w:rsidRPr="009E0E1C" w:rsidRDefault="0067188B" w:rsidP="009E0E1C">
            <w:pPr>
              <w:widowControl w:val="0"/>
              <w:rPr>
                <w:sz w:val="22"/>
                <w:szCs w:val="22"/>
                <w:lang w:val="lt-LT" w:eastAsia="lt-LT"/>
              </w:rPr>
            </w:pPr>
            <w:r w:rsidRPr="009E0E1C">
              <w:rPr>
                <w:sz w:val="22"/>
                <w:szCs w:val="22"/>
                <w:lang w:val="lt-LT" w:eastAsia="lt-LT"/>
              </w:rPr>
              <w:t>Imuninės reakcijos susilpnėjimas, jautrumo infekcijai padidėjimas</w:t>
            </w:r>
          </w:p>
        </w:tc>
      </w:tr>
      <w:tr w:rsidR="0067188B" w:rsidRPr="009E0E1C" w14:paraId="1142F2A8" w14:textId="77777777" w:rsidTr="0002171C">
        <w:tc>
          <w:tcPr>
            <w:tcW w:w="3095" w:type="dxa"/>
          </w:tcPr>
          <w:p w14:paraId="23AF7561" w14:textId="77777777" w:rsidR="0067188B" w:rsidRPr="009E0E1C" w:rsidRDefault="0067188B" w:rsidP="009E0E1C">
            <w:pPr>
              <w:widowControl w:val="0"/>
              <w:rPr>
                <w:sz w:val="22"/>
                <w:szCs w:val="22"/>
                <w:lang w:val="lt-LT" w:eastAsia="lt-LT"/>
              </w:rPr>
            </w:pPr>
            <w:r w:rsidRPr="009E0E1C">
              <w:rPr>
                <w:sz w:val="22"/>
                <w:szCs w:val="22"/>
                <w:lang w:val="lt-LT" w:eastAsia="lt-LT"/>
              </w:rPr>
              <w:t>Endokrininiai sutrikimai</w:t>
            </w:r>
          </w:p>
        </w:tc>
        <w:tc>
          <w:tcPr>
            <w:tcW w:w="3095" w:type="dxa"/>
          </w:tcPr>
          <w:p w14:paraId="1D36C1C3" w14:textId="77777777" w:rsidR="0067188B" w:rsidRPr="009E0E1C" w:rsidRDefault="0067188B" w:rsidP="009E0E1C">
            <w:pPr>
              <w:widowControl w:val="0"/>
              <w:rPr>
                <w:sz w:val="22"/>
                <w:szCs w:val="22"/>
                <w:lang w:val="lt-LT" w:eastAsia="lt-LT"/>
              </w:rPr>
            </w:pPr>
            <w:r w:rsidRPr="009E0E1C">
              <w:rPr>
                <w:sz w:val="22"/>
                <w:szCs w:val="22"/>
                <w:lang w:val="lt-LT" w:eastAsia="lt-LT"/>
              </w:rPr>
              <w:t>Ilgalaikis antinksčių funkcijos nepakankamumas</w:t>
            </w:r>
          </w:p>
        </w:tc>
        <w:tc>
          <w:tcPr>
            <w:tcW w:w="3096" w:type="dxa"/>
          </w:tcPr>
          <w:p w14:paraId="58B4202B" w14:textId="77777777" w:rsidR="0067188B" w:rsidRPr="009E0E1C" w:rsidRDefault="0067188B" w:rsidP="009E0E1C">
            <w:pPr>
              <w:widowControl w:val="0"/>
              <w:rPr>
                <w:sz w:val="22"/>
                <w:szCs w:val="22"/>
                <w:lang w:val="lt-LT" w:eastAsia="lt-LT"/>
              </w:rPr>
            </w:pPr>
          </w:p>
        </w:tc>
      </w:tr>
      <w:tr w:rsidR="0067188B" w:rsidRPr="009E0E1C" w14:paraId="5AC3C775" w14:textId="77777777" w:rsidTr="0002171C">
        <w:tc>
          <w:tcPr>
            <w:tcW w:w="3095" w:type="dxa"/>
          </w:tcPr>
          <w:p w14:paraId="5063D320" w14:textId="77777777" w:rsidR="0067188B" w:rsidRPr="009E0E1C" w:rsidRDefault="0067188B" w:rsidP="009E0E1C">
            <w:pPr>
              <w:widowControl w:val="0"/>
              <w:rPr>
                <w:sz w:val="22"/>
                <w:szCs w:val="22"/>
                <w:lang w:val="lt-LT" w:eastAsia="lt-LT"/>
              </w:rPr>
            </w:pPr>
            <w:r w:rsidRPr="009E0E1C">
              <w:rPr>
                <w:sz w:val="22"/>
                <w:szCs w:val="22"/>
                <w:lang w:val="lt-LT" w:eastAsia="lt-LT"/>
              </w:rPr>
              <w:t>Metabolizmo ir mitybos sutrikimai</w:t>
            </w:r>
          </w:p>
        </w:tc>
        <w:tc>
          <w:tcPr>
            <w:tcW w:w="3095" w:type="dxa"/>
          </w:tcPr>
          <w:p w14:paraId="20A74007" w14:textId="77777777" w:rsidR="0067188B" w:rsidRPr="009E0E1C" w:rsidRDefault="0067188B" w:rsidP="009E0E1C">
            <w:pPr>
              <w:widowControl w:val="0"/>
              <w:rPr>
                <w:sz w:val="22"/>
                <w:szCs w:val="22"/>
                <w:lang w:val="lt-LT" w:eastAsia="lt-LT"/>
              </w:rPr>
            </w:pPr>
            <w:r w:rsidRPr="009E0E1C">
              <w:rPr>
                <w:sz w:val="22"/>
                <w:szCs w:val="22"/>
                <w:lang w:val="lt-LT" w:eastAsia="lt-LT"/>
              </w:rPr>
              <w:t>Pilvinio tipo nutukimas, osteoporozė</w:t>
            </w:r>
          </w:p>
        </w:tc>
        <w:tc>
          <w:tcPr>
            <w:tcW w:w="3096" w:type="dxa"/>
          </w:tcPr>
          <w:p w14:paraId="4B50185F" w14:textId="77777777" w:rsidR="0067188B" w:rsidRPr="009E0E1C" w:rsidRDefault="0067188B" w:rsidP="009E0E1C">
            <w:pPr>
              <w:widowControl w:val="0"/>
              <w:rPr>
                <w:sz w:val="22"/>
                <w:szCs w:val="22"/>
                <w:lang w:val="lt-LT" w:eastAsia="lt-LT"/>
              </w:rPr>
            </w:pPr>
          </w:p>
        </w:tc>
      </w:tr>
      <w:tr w:rsidR="0067188B" w:rsidRPr="009E0E1C" w14:paraId="08A8963B" w14:textId="77777777" w:rsidTr="0002171C">
        <w:tc>
          <w:tcPr>
            <w:tcW w:w="3095" w:type="dxa"/>
          </w:tcPr>
          <w:p w14:paraId="23C7B044"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Akių sutrikimai </w:t>
            </w:r>
          </w:p>
        </w:tc>
        <w:tc>
          <w:tcPr>
            <w:tcW w:w="3095" w:type="dxa"/>
          </w:tcPr>
          <w:p w14:paraId="3EC1F599" w14:textId="77777777" w:rsidR="0067188B" w:rsidRPr="009E0E1C" w:rsidRDefault="0067188B" w:rsidP="009E0E1C">
            <w:pPr>
              <w:widowControl w:val="0"/>
              <w:rPr>
                <w:sz w:val="22"/>
                <w:szCs w:val="22"/>
                <w:lang w:val="lt-LT" w:eastAsia="lt-LT"/>
              </w:rPr>
            </w:pPr>
          </w:p>
        </w:tc>
        <w:tc>
          <w:tcPr>
            <w:tcW w:w="3096" w:type="dxa"/>
          </w:tcPr>
          <w:p w14:paraId="31F7C0B4" w14:textId="77777777" w:rsidR="0067188B" w:rsidRPr="009E0E1C" w:rsidRDefault="0067188B" w:rsidP="009E0E1C">
            <w:pPr>
              <w:widowControl w:val="0"/>
              <w:rPr>
                <w:sz w:val="22"/>
                <w:szCs w:val="22"/>
                <w:lang w:val="lt-LT" w:eastAsia="lt-LT"/>
              </w:rPr>
            </w:pPr>
            <w:r w:rsidRPr="009E0E1C">
              <w:rPr>
                <w:sz w:val="22"/>
                <w:szCs w:val="22"/>
                <w:lang w:val="lt-LT" w:eastAsia="lt-LT"/>
              </w:rPr>
              <w:t>Katarakta, glaukoma</w:t>
            </w:r>
          </w:p>
        </w:tc>
      </w:tr>
      <w:tr w:rsidR="0067188B" w:rsidRPr="009E0E1C" w14:paraId="1B32E5A1" w14:textId="77777777" w:rsidTr="0002171C">
        <w:tc>
          <w:tcPr>
            <w:tcW w:w="3095" w:type="dxa"/>
          </w:tcPr>
          <w:p w14:paraId="46980AEF" w14:textId="77777777" w:rsidR="0067188B" w:rsidRPr="009E0E1C" w:rsidRDefault="0067188B" w:rsidP="009E0E1C">
            <w:pPr>
              <w:widowControl w:val="0"/>
              <w:rPr>
                <w:sz w:val="22"/>
                <w:szCs w:val="22"/>
                <w:lang w:val="lt-LT" w:eastAsia="lt-LT"/>
              </w:rPr>
            </w:pPr>
            <w:r w:rsidRPr="009E0E1C">
              <w:rPr>
                <w:sz w:val="22"/>
                <w:szCs w:val="22"/>
                <w:lang w:val="lt-LT" w:eastAsia="lt-LT"/>
              </w:rPr>
              <w:t>Kraujagyslių sutrikimai</w:t>
            </w:r>
          </w:p>
        </w:tc>
        <w:tc>
          <w:tcPr>
            <w:tcW w:w="3095" w:type="dxa"/>
          </w:tcPr>
          <w:p w14:paraId="51E840D3" w14:textId="77777777" w:rsidR="0067188B" w:rsidRPr="009E0E1C" w:rsidRDefault="0067188B" w:rsidP="009E0E1C">
            <w:pPr>
              <w:widowControl w:val="0"/>
              <w:rPr>
                <w:sz w:val="22"/>
                <w:szCs w:val="22"/>
                <w:lang w:val="lt-LT" w:eastAsia="lt-LT"/>
              </w:rPr>
            </w:pPr>
          </w:p>
        </w:tc>
        <w:tc>
          <w:tcPr>
            <w:tcW w:w="3096" w:type="dxa"/>
          </w:tcPr>
          <w:p w14:paraId="560BBBDD" w14:textId="77777777" w:rsidR="0067188B" w:rsidRPr="009E0E1C" w:rsidRDefault="0067188B" w:rsidP="009E0E1C">
            <w:pPr>
              <w:widowControl w:val="0"/>
              <w:rPr>
                <w:sz w:val="22"/>
                <w:szCs w:val="22"/>
                <w:lang w:val="lt-LT" w:eastAsia="lt-LT"/>
              </w:rPr>
            </w:pPr>
            <w:r w:rsidRPr="009E0E1C">
              <w:rPr>
                <w:sz w:val="22"/>
                <w:szCs w:val="22"/>
                <w:lang w:val="lt-LT" w:eastAsia="lt-LT"/>
              </w:rPr>
              <w:t>Hipertenzija</w:t>
            </w:r>
          </w:p>
        </w:tc>
      </w:tr>
      <w:tr w:rsidR="0067188B" w:rsidRPr="009E0E1C" w14:paraId="3F500C71" w14:textId="77777777" w:rsidTr="0002171C">
        <w:tc>
          <w:tcPr>
            <w:tcW w:w="3095" w:type="dxa"/>
          </w:tcPr>
          <w:p w14:paraId="0AA00AE3" w14:textId="77777777" w:rsidR="0067188B" w:rsidRPr="009E0E1C" w:rsidRDefault="0067188B" w:rsidP="009E0E1C">
            <w:pPr>
              <w:widowControl w:val="0"/>
              <w:rPr>
                <w:sz w:val="22"/>
                <w:szCs w:val="22"/>
                <w:lang w:val="lt-LT" w:eastAsia="lt-LT"/>
              </w:rPr>
            </w:pPr>
            <w:r w:rsidRPr="009E0E1C">
              <w:rPr>
                <w:sz w:val="22"/>
                <w:szCs w:val="22"/>
                <w:lang w:val="lt-LT" w:eastAsia="lt-LT"/>
              </w:rPr>
              <w:t>Odos ir poodinio audinio sutrikimai</w:t>
            </w:r>
          </w:p>
        </w:tc>
        <w:tc>
          <w:tcPr>
            <w:tcW w:w="3095" w:type="dxa"/>
          </w:tcPr>
          <w:p w14:paraId="38CE5F30" w14:textId="77777777" w:rsidR="0067188B" w:rsidRPr="009E0E1C" w:rsidRDefault="0067188B" w:rsidP="009E0E1C">
            <w:pPr>
              <w:widowControl w:val="0"/>
              <w:rPr>
                <w:sz w:val="22"/>
                <w:szCs w:val="22"/>
                <w:lang w:val="lt-LT" w:eastAsia="lt-LT"/>
              </w:rPr>
            </w:pPr>
            <w:r w:rsidRPr="009E0E1C">
              <w:rPr>
                <w:sz w:val="22"/>
                <w:szCs w:val="22"/>
                <w:lang w:val="lt-LT" w:eastAsia="lt-LT"/>
              </w:rPr>
              <w:t>Odos pažeidžiamumo padidėjimas</w:t>
            </w:r>
          </w:p>
        </w:tc>
        <w:tc>
          <w:tcPr>
            <w:tcW w:w="3096" w:type="dxa"/>
          </w:tcPr>
          <w:p w14:paraId="60267B2B" w14:textId="77777777" w:rsidR="0067188B" w:rsidRPr="009E0E1C" w:rsidRDefault="0067188B" w:rsidP="009E0E1C">
            <w:pPr>
              <w:widowControl w:val="0"/>
              <w:rPr>
                <w:sz w:val="22"/>
                <w:szCs w:val="22"/>
                <w:lang w:val="lt-LT" w:eastAsia="lt-LT"/>
              </w:rPr>
            </w:pPr>
          </w:p>
        </w:tc>
      </w:tr>
      <w:tr w:rsidR="0067188B" w:rsidRPr="009E0E1C" w14:paraId="4EF20B76" w14:textId="77777777" w:rsidTr="0002171C">
        <w:tc>
          <w:tcPr>
            <w:tcW w:w="3095" w:type="dxa"/>
          </w:tcPr>
          <w:p w14:paraId="7CFA337F" w14:textId="77777777" w:rsidR="0067188B" w:rsidRPr="009E0E1C" w:rsidRDefault="0067188B" w:rsidP="009E0E1C">
            <w:pPr>
              <w:widowControl w:val="0"/>
              <w:rPr>
                <w:sz w:val="22"/>
                <w:szCs w:val="22"/>
                <w:lang w:val="lt-LT" w:eastAsia="lt-LT"/>
              </w:rPr>
            </w:pPr>
            <w:r w:rsidRPr="009E0E1C">
              <w:rPr>
                <w:sz w:val="22"/>
                <w:szCs w:val="22"/>
                <w:lang w:val="lt-LT" w:eastAsia="lt-LT"/>
              </w:rPr>
              <w:t>Skeleto, raumenų ir jungiamojo audinio sutrikimai</w:t>
            </w:r>
          </w:p>
        </w:tc>
        <w:tc>
          <w:tcPr>
            <w:tcW w:w="3095" w:type="dxa"/>
          </w:tcPr>
          <w:p w14:paraId="25969749" w14:textId="77777777" w:rsidR="0067188B" w:rsidRPr="009E0E1C" w:rsidRDefault="0067188B" w:rsidP="009E0E1C">
            <w:pPr>
              <w:widowControl w:val="0"/>
              <w:rPr>
                <w:sz w:val="22"/>
                <w:szCs w:val="22"/>
                <w:lang w:val="lt-LT" w:eastAsia="lt-LT"/>
              </w:rPr>
            </w:pPr>
            <w:r w:rsidRPr="009E0E1C">
              <w:rPr>
                <w:sz w:val="22"/>
                <w:szCs w:val="22"/>
                <w:lang w:val="lt-LT" w:eastAsia="lt-LT"/>
              </w:rPr>
              <w:t>Raumenų atrofija, augimo slopinimas</w:t>
            </w:r>
          </w:p>
        </w:tc>
        <w:tc>
          <w:tcPr>
            <w:tcW w:w="3096" w:type="dxa"/>
          </w:tcPr>
          <w:p w14:paraId="1D3680A5" w14:textId="77777777" w:rsidR="0067188B" w:rsidRPr="009E0E1C" w:rsidRDefault="0067188B" w:rsidP="009E0E1C">
            <w:pPr>
              <w:widowControl w:val="0"/>
              <w:rPr>
                <w:sz w:val="22"/>
                <w:szCs w:val="22"/>
                <w:lang w:val="lt-LT" w:eastAsia="lt-LT"/>
              </w:rPr>
            </w:pPr>
            <w:r w:rsidRPr="009E0E1C">
              <w:rPr>
                <w:sz w:val="22"/>
                <w:szCs w:val="22"/>
                <w:lang w:val="lt-LT" w:eastAsia="lt-LT"/>
              </w:rPr>
              <w:t>Aseptinė kaulų nekrozė</w:t>
            </w:r>
          </w:p>
        </w:tc>
      </w:tr>
    </w:tbl>
    <w:p w14:paraId="36AE9FAF" w14:textId="77777777" w:rsidR="0067188B" w:rsidRPr="009E0E1C" w:rsidRDefault="0067188B" w:rsidP="009E0E1C">
      <w:pPr>
        <w:widowControl w:val="0"/>
        <w:rPr>
          <w:sz w:val="22"/>
          <w:szCs w:val="22"/>
          <w:lang w:val="lt-LT" w:eastAsia="lt-LT"/>
        </w:rPr>
      </w:pPr>
    </w:p>
    <w:p w14:paraId="6430D30A"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lastRenderedPageBreak/>
        <w:t>Kitoks pagal organų sistemas suskirstytas nepageidaujamas poveikis</w:t>
      </w:r>
    </w:p>
    <w:p w14:paraId="401D1800" w14:textId="77777777" w:rsidR="0067188B" w:rsidRPr="009E0E1C" w:rsidRDefault="0067188B" w:rsidP="009E0E1C">
      <w:pPr>
        <w:widowControl w:val="0"/>
        <w:rPr>
          <w:sz w:val="22"/>
          <w:szCs w:val="22"/>
          <w:lang w:val="lt-LT" w:eastAsia="lt-LT"/>
        </w:rPr>
      </w:pPr>
      <w:r w:rsidRPr="009E0E1C">
        <w:rPr>
          <w:i/>
          <w:sz w:val="22"/>
          <w:szCs w:val="22"/>
          <w:lang w:val="lt-LT" w:eastAsia="lt-LT"/>
        </w:rPr>
        <w:t>Kraujo ir limfinės sistemos sutrikimai</w:t>
      </w:r>
    </w:p>
    <w:p w14:paraId="372E8B05"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Leukocitozė, eozinofilija (kaip ir vartojant kitokių gliukokortikoidų), monocitopenija ir (arba) limfopenija, trombocitopenija ir netrombocitopeninė purpura (retai).</w:t>
      </w:r>
    </w:p>
    <w:p w14:paraId="0F98228D" w14:textId="77777777" w:rsidR="0067188B" w:rsidRPr="009E0E1C" w:rsidRDefault="0067188B" w:rsidP="009E0E1C">
      <w:pPr>
        <w:widowControl w:val="0"/>
        <w:rPr>
          <w:i/>
          <w:sz w:val="22"/>
          <w:szCs w:val="22"/>
          <w:lang w:val="lt-LT" w:eastAsia="lt-LT"/>
        </w:rPr>
      </w:pPr>
      <w:r w:rsidRPr="009E0E1C">
        <w:rPr>
          <w:i/>
          <w:sz w:val="22"/>
          <w:szCs w:val="22"/>
          <w:lang w:val="lt-LT" w:eastAsia="lt-LT"/>
        </w:rPr>
        <w:t>Širdies sutrikimai</w:t>
      </w:r>
    </w:p>
    <w:p w14:paraId="5A7225A1" w14:textId="77777777" w:rsidR="0067188B" w:rsidRPr="009E0E1C" w:rsidRDefault="0067188B" w:rsidP="000E74D8">
      <w:pPr>
        <w:widowControl w:val="0"/>
        <w:numPr>
          <w:ilvl w:val="0"/>
          <w:numId w:val="37"/>
        </w:numPr>
        <w:ind w:left="567" w:hanging="567"/>
        <w:rPr>
          <w:sz w:val="22"/>
          <w:szCs w:val="22"/>
          <w:lang w:val="lt-LT" w:eastAsia="lt-LT"/>
        </w:rPr>
      </w:pPr>
      <w:r w:rsidRPr="009E0E1C">
        <w:rPr>
          <w:sz w:val="22"/>
          <w:szCs w:val="22"/>
          <w:lang w:val="lt-LT" w:eastAsia="lt-LT"/>
        </w:rPr>
        <w:t>Multifokalinės skilvelinės ekstrasistolės, protarpinė bradikardija, hipertenzinė encefalopatija, miokardo plyšimas po neseniai ištikusio miokardo infarkto</w:t>
      </w:r>
      <w:r w:rsidR="000E74D8">
        <w:rPr>
          <w:sz w:val="22"/>
          <w:szCs w:val="22"/>
          <w:lang w:val="lt-LT" w:eastAsia="lt-LT"/>
        </w:rPr>
        <w:t xml:space="preserve">, </w:t>
      </w:r>
      <w:r w:rsidR="000E74D8" w:rsidRPr="000E74D8">
        <w:rPr>
          <w:sz w:val="22"/>
          <w:szCs w:val="22"/>
          <w:lang w:val="lt-LT" w:eastAsia="lt-LT"/>
        </w:rPr>
        <w:t>neišnešiotų kūdikių hipert</w:t>
      </w:r>
      <w:r w:rsidR="00955CE7">
        <w:rPr>
          <w:sz w:val="22"/>
          <w:szCs w:val="22"/>
          <w:lang w:val="lt-LT" w:eastAsia="lt-LT"/>
        </w:rPr>
        <w:t>rofinė kardiomiopatija (žr. 4.4 </w:t>
      </w:r>
      <w:r w:rsidR="000E74D8" w:rsidRPr="000E74D8">
        <w:rPr>
          <w:sz w:val="22"/>
          <w:szCs w:val="22"/>
          <w:lang w:val="lt-LT" w:eastAsia="lt-LT"/>
        </w:rPr>
        <w:t>skyrių)</w:t>
      </w:r>
      <w:r w:rsidRPr="009E0E1C">
        <w:rPr>
          <w:sz w:val="22"/>
          <w:szCs w:val="22"/>
          <w:lang w:val="lt-LT" w:eastAsia="lt-LT"/>
        </w:rPr>
        <w:t>.</w:t>
      </w:r>
    </w:p>
    <w:p w14:paraId="681A8A58" w14:textId="77777777" w:rsidR="0067188B" w:rsidRPr="009E0E1C" w:rsidRDefault="0067188B" w:rsidP="009E0E1C">
      <w:pPr>
        <w:widowControl w:val="0"/>
        <w:rPr>
          <w:i/>
          <w:sz w:val="22"/>
          <w:szCs w:val="22"/>
          <w:lang w:val="lt-LT" w:eastAsia="lt-LT"/>
        </w:rPr>
      </w:pPr>
      <w:r w:rsidRPr="009E0E1C">
        <w:rPr>
          <w:i/>
          <w:sz w:val="22"/>
          <w:szCs w:val="22"/>
          <w:lang w:val="lt-LT" w:eastAsia="lt-LT"/>
        </w:rPr>
        <w:t>Endokrininiai sutrikimai</w:t>
      </w:r>
    </w:p>
    <w:p w14:paraId="5D3A51A5"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Antinksčių liaukų slopinimas ir atrofija, Kušingo sindromas, hirsutizmas, menstruacijų nereguliarumas.</w:t>
      </w:r>
    </w:p>
    <w:p w14:paraId="215B1490" w14:textId="77777777" w:rsidR="0067188B" w:rsidRPr="009E0E1C" w:rsidRDefault="0067188B" w:rsidP="009E0E1C">
      <w:pPr>
        <w:widowControl w:val="0"/>
        <w:rPr>
          <w:i/>
          <w:sz w:val="22"/>
          <w:szCs w:val="22"/>
          <w:lang w:val="lt-LT" w:eastAsia="lt-LT"/>
        </w:rPr>
      </w:pPr>
      <w:r w:rsidRPr="009E0E1C">
        <w:rPr>
          <w:i/>
          <w:sz w:val="22"/>
          <w:szCs w:val="22"/>
          <w:lang w:val="lt-LT" w:eastAsia="lt-LT"/>
        </w:rPr>
        <w:t>Virškinimo trakto sutrikimai</w:t>
      </w:r>
    </w:p>
    <w:p w14:paraId="3E30A830"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Pykinimas, žagsėjimas, ezofagitas, pep</w:t>
      </w:r>
      <w:r w:rsidR="007553B1">
        <w:rPr>
          <w:sz w:val="22"/>
          <w:szCs w:val="22"/>
          <w:lang w:val="lt-LT" w:eastAsia="lt-LT"/>
        </w:rPr>
        <w:t>t</w:t>
      </w:r>
      <w:r w:rsidRPr="009E0E1C">
        <w:rPr>
          <w:sz w:val="22"/>
          <w:szCs w:val="22"/>
          <w:lang w:val="lt-LT" w:eastAsia="lt-LT"/>
        </w:rPr>
        <w:t>inės skrandžio ir dvylikapirštės žarnos opos (galima opų perforacija), hematemezė, melena, tulžies pūslės ar žarnų perforacija (ypač lėtiniu žarnų uždegimu sergantiems pacientams).</w:t>
      </w:r>
    </w:p>
    <w:p w14:paraId="6BB1050A" w14:textId="77777777" w:rsidR="0067188B" w:rsidRPr="009E0E1C" w:rsidRDefault="0067188B" w:rsidP="009E0E1C">
      <w:pPr>
        <w:widowControl w:val="0"/>
        <w:rPr>
          <w:i/>
          <w:sz w:val="22"/>
          <w:szCs w:val="22"/>
          <w:lang w:val="lt-LT" w:eastAsia="lt-LT"/>
        </w:rPr>
      </w:pPr>
      <w:r w:rsidRPr="009E0E1C">
        <w:rPr>
          <w:i/>
          <w:sz w:val="22"/>
          <w:szCs w:val="22"/>
          <w:lang w:val="lt-LT" w:eastAsia="lt-LT"/>
        </w:rPr>
        <w:t>Akių sutrikimai</w:t>
      </w:r>
    </w:p>
    <w:p w14:paraId="011B350A"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Intraokulinio spaudimo padidėjimas, glaukoma, katarakta, egzoftalmas</w:t>
      </w:r>
      <w:r w:rsidR="006A1BB3" w:rsidRPr="00F078D9">
        <w:rPr>
          <w:sz w:val="22"/>
          <w:lang w:val="lt-LT"/>
        </w:rPr>
        <w:t xml:space="preserve">, </w:t>
      </w:r>
      <w:r w:rsidR="00C43A9D" w:rsidRPr="009E0E1C">
        <w:rPr>
          <w:sz w:val="22"/>
          <w:szCs w:val="22"/>
          <w:lang w:eastAsia="lt-LT"/>
        </w:rPr>
        <w:t>chorioretinopatija</w:t>
      </w:r>
      <w:r w:rsidR="007609BF" w:rsidRPr="009E0E1C">
        <w:rPr>
          <w:sz w:val="22"/>
          <w:szCs w:val="22"/>
          <w:lang w:eastAsia="lt-LT"/>
        </w:rPr>
        <w:t xml:space="preserve"> (dažnis nežinomas),</w:t>
      </w:r>
      <w:r w:rsidR="00C43A9D" w:rsidRPr="009E0E1C">
        <w:rPr>
          <w:sz w:val="22"/>
          <w:szCs w:val="22"/>
          <w:lang w:eastAsia="lt-LT"/>
        </w:rPr>
        <w:t xml:space="preserve"> </w:t>
      </w:r>
      <w:r w:rsidR="006A1BB3" w:rsidRPr="00F078D9">
        <w:rPr>
          <w:sz w:val="22"/>
          <w:lang w:val="lt-LT"/>
        </w:rPr>
        <w:t>neryškus</w:t>
      </w:r>
      <w:r w:rsidR="006A1BB3" w:rsidRPr="009E0E1C">
        <w:rPr>
          <w:sz w:val="22"/>
          <w:szCs w:val="22"/>
          <w:lang w:eastAsia="lt-LT"/>
        </w:rPr>
        <w:t xml:space="preserve"> matymas (žr. 4.4</w:t>
      </w:r>
      <w:r w:rsidR="00955CE7">
        <w:rPr>
          <w:sz w:val="22"/>
          <w:szCs w:val="22"/>
          <w:lang w:eastAsia="lt-LT"/>
        </w:rPr>
        <w:t> </w:t>
      </w:r>
      <w:r w:rsidR="006A1BB3" w:rsidRPr="009E0E1C">
        <w:rPr>
          <w:sz w:val="22"/>
          <w:szCs w:val="22"/>
          <w:lang w:eastAsia="lt-LT"/>
        </w:rPr>
        <w:t>skyrių)</w:t>
      </w:r>
      <w:r w:rsidR="00686489" w:rsidRPr="009E0E1C">
        <w:rPr>
          <w:sz w:val="22"/>
          <w:szCs w:val="22"/>
          <w:lang w:eastAsia="lt-LT"/>
        </w:rPr>
        <w:t>.</w:t>
      </w:r>
    </w:p>
    <w:p w14:paraId="0BCE8366" w14:textId="77777777" w:rsidR="0067188B" w:rsidRPr="009E0E1C" w:rsidRDefault="0067188B" w:rsidP="009E0E1C">
      <w:pPr>
        <w:widowControl w:val="0"/>
        <w:rPr>
          <w:i/>
          <w:sz w:val="22"/>
          <w:szCs w:val="22"/>
          <w:lang w:val="lt-LT" w:eastAsia="lt-LT"/>
        </w:rPr>
      </w:pPr>
      <w:r w:rsidRPr="009E0E1C">
        <w:rPr>
          <w:i/>
          <w:sz w:val="22"/>
          <w:szCs w:val="22"/>
          <w:lang w:val="lt-LT" w:eastAsia="lt-LT"/>
        </w:rPr>
        <w:t>Bendrieji sutrikimai ir vartojimo vietos pažeidimai</w:t>
      </w:r>
    </w:p>
    <w:p w14:paraId="0C938D77" w14:textId="77777777" w:rsidR="00080C9F"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Edema.</w:t>
      </w:r>
    </w:p>
    <w:p w14:paraId="13A6D00F" w14:textId="77777777" w:rsidR="0067188B" w:rsidRPr="009E0E1C" w:rsidRDefault="0067188B" w:rsidP="009E0E1C">
      <w:pPr>
        <w:widowControl w:val="0"/>
        <w:rPr>
          <w:i/>
          <w:sz w:val="22"/>
          <w:szCs w:val="22"/>
          <w:lang w:val="lt-LT" w:eastAsia="lt-LT"/>
        </w:rPr>
      </w:pPr>
      <w:r w:rsidRPr="009E0E1C">
        <w:rPr>
          <w:i/>
          <w:sz w:val="22"/>
          <w:szCs w:val="22"/>
          <w:lang w:val="lt-LT" w:eastAsia="lt-LT"/>
        </w:rPr>
        <w:t>Imuninės sistemos sutrikimai</w:t>
      </w:r>
    </w:p>
    <w:p w14:paraId="018885AA"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Išbėrimas, dilgėlinė, angioneurozinė edema, anafilaksinė reakcija (retai).</w:t>
      </w:r>
    </w:p>
    <w:p w14:paraId="6D7C7B0C" w14:textId="77777777" w:rsidR="0067188B" w:rsidRPr="009E0E1C" w:rsidRDefault="0067188B" w:rsidP="009E0E1C">
      <w:pPr>
        <w:widowControl w:val="0"/>
        <w:rPr>
          <w:i/>
          <w:sz w:val="22"/>
          <w:szCs w:val="22"/>
          <w:lang w:val="lt-LT" w:eastAsia="lt-LT"/>
        </w:rPr>
      </w:pPr>
      <w:r w:rsidRPr="009E0E1C">
        <w:rPr>
          <w:i/>
          <w:sz w:val="22"/>
          <w:szCs w:val="22"/>
          <w:lang w:val="lt-LT" w:eastAsia="lt-LT"/>
        </w:rPr>
        <w:t>Tyrimai</w:t>
      </w:r>
    </w:p>
    <w:p w14:paraId="5B896AF7"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Nuslopinta reakcija į odos testus.</w:t>
      </w:r>
    </w:p>
    <w:p w14:paraId="41D96D35" w14:textId="77777777" w:rsidR="0067188B" w:rsidRPr="009E0E1C" w:rsidRDefault="0067188B" w:rsidP="009E0E1C">
      <w:pPr>
        <w:widowControl w:val="0"/>
        <w:rPr>
          <w:sz w:val="22"/>
          <w:szCs w:val="22"/>
          <w:lang w:val="lt-LT" w:eastAsia="lt-LT"/>
        </w:rPr>
      </w:pPr>
      <w:r w:rsidRPr="009E0E1C">
        <w:rPr>
          <w:i/>
          <w:sz w:val="22"/>
          <w:szCs w:val="22"/>
          <w:lang w:val="lt-LT" w:eastAsia="lt-LT"/>
        </w:rPr>
        <w:t>Metabolizmo ir mitybos sutrikimai</w:t>
      </w:r>
    </w:p>
    <w:p w14:paraId="4D3F5E2C"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Angliavandenių toleravimo pablogėjimas, poreikio antidiabetiniam gydymui padidėjimas, latentinio diabeto virtimas kliniškai aktyviu, baltymų katabolizmo sukeltas neigiamas azoto balansas, natrio ir vandens susilaikymas, kalio netekimo padidėjimas, hipokaleminė alkalozė, osteoporozė (dėl padidėjusio kalcio išskyrimo).</w:t>
      </w:r>
    </w:p>
    <w:p w14:paraId="130CA89C" w14:textId="77777777" w:rsidR="0067188B" w:rsidRPr="009E0E1C" w:rsidRDefault="0067188B" w:rsidP="009E0E1C">
      <w:pPr>
        <w:widowControl w:val="0"/>
        <w:rPr>
          <w:i/>
          <w:sz w:val="22"/>
          <w:szCs w:val="22"/>
          <w:lang w:val="lt-LT" w:eastAsia="lt-LT"/>
        </w:rPr>
      </w:pPr>
      <w:r w:rsidRPr="009E0E1C">
        <w:rPr>
          <w:i/>
          <w:sz w:val="22"/>
          <w:szCs w:val="22"/>
          <w:lang w:val="lt-LT" w:eastAsia="lt-LT"/>
        </w:rPr>
        <w:t>Skeleto, raumenų, kaulų ir jungiamojo audinio sutrikimai</w:t>
      </w:r>
    </w:p>
    <w:p w14:paraId="67AD2E5A"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Steroidinė miopatija (katabolizmo sukeltas raumenų silpnumas), kompresiniai stuburo slankstelių lūžimai, aseptinė osteonekrozė (dažniausiai šlaunikaulio ir ž</w:t>
      </w:r>
      <w:r w:rsidR="007553B1">
        <w:rPr>
          <w:sz w:val="22"/>
          <w:szCs w:val="22"/>
          <w:lang w:val="lt-LT" w:eastAsia="lt-LT"/>
        </w:rPr>
        <w:t>ą</w:t>
      </w:r>
      <w:r w:rsidRPr="009E0E1C">
        <w:rPr>
          <w:sz w:val="22"/>
          <w:szCs w:val="22"/>
          <w:lang w:val="lt-LT" w:eastAsia="lt-LT"/>
        </w:rPr>
        <w:t>stikaulio galvos aseptinė nekrozė), sausgyslių plyšimas (ypač kartu vartojant kai kurių kvinolonų).</w:t>
      </w:r>
    </w:p>
    <w:p w14:paraId="79D8300C" w14:textId="77777777" w:rsidR="0067188B" w:rsidRPr="009E0E1C" w:rsidRDefault="0067188B" w:rsidP="009E0E1C">
      <w:pPr>
        <w:widowControl w:val="0"/>
        <w:rPr>
          <w:i/>
          <w:sz w:val="22"/>
          <w:szCs w:val="22"/>
          <w:lang w:val="lt-LT" w:eastAsia="lt-LT"/>
        </w:rPr>
      </w:pPr>
      <w:r w:rsidRPr="009E0E1C">
        <w:rPr>
          <w:i/>
          <w:sz w:val="22"/>
          <w:szCs w:val="22"/>
          <w:lang w:val="lt-LT" w:eastAsia="lt-LT"/>
        </w:rPr>
        <w:t>Nervų sistemos sutrikimai</w:t>
      </w:r>
    </w:p>
    <w:p w14:paraId="75B83823"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Hiperkinezija, galvos </w:t>
      </w:r>
      <w:r w:rsidR="007553B1">
        <w:rPr>
          <w:sz w:val="22"/>
          <w:szCs w:val="22"/>
          <w:lang w:val="lt-LT" w:eastAsia="lt-LT"/>
        </w:rPr>
        <w:t>svaigimas</w:t>
      </w:r>
      <w:r w:rsidRPr="009E0E1C">
        <w:rPr>
          <w:sz w:val="22"/>
          <w:szCs w:val="22"/>
          <w:lang w:val="lt-LT" w:eastAsia="lt-LT"/>
        </w:rPr>
        <w:t>, traukuliai, galvos skausmas, optinio disko edema, intrakranialinio spaudimo padidėjimas (tariamas smegenų navikas).</w:t>
      </w:r>
    </w:p>
    <w:p w14:paraId="374E999E" w14:textId="77777777" w:rsidR="0067188B" w:rsidRPr="009E0E1C" w:rsidRDefault="0067188B" w:rsidP="009E0E1C">
      <w:pPr>
        <w:widowControl w:val="0"/>
        <w:rPr>
          <w:i/>
          <w:sz w:val="22"/>
          <w:szCs w:val="22"/>
          <w:lang w:val="lt-LT" w:eastAsia="lt-LT"/>
        </w:rPr>
      </w:pPr>
      <w:r w:rsidRPr="009E0E1C">
        <w:rPr>
          <w:i/>
          <w:sz w:val="22"/>
          <w:szCs w:val="22"/>
          <w:lang w:val="lt-LT" w:eastAsia="lt-LT"/>
        </w:rPr>
        <w:t>Psichikos sutrikimai</w:t>
      </w:r>
    </w:p>
    <w:p w14:paraId="5D680276" w14:textId="77777777" w:rsidR="00080C9F" w:rsidRPr="009E0E1C" w:rsidRDefault="0067188B" w:rsidP="009E0E1C">
      <w:pPr>
        <w:widowControl w:val="0"/>
        <w:numPr>
          <w:ilvl w:val="0"/>
          <w:numId w:val="37"/>
        </w:numPr>
        <w:ind w:left="567" w:hanging="567"/>
        <w:rPr>
          <w:sz w:val="22"/>
          <w:szCs w:val="22"/>
          <w:lang w:eastAsia="lt-LT"/>
        </w:rPr>
      </w:pPr>
      <w:r w:rsidRPr="009E0E1C">
        <w:rPr>
          <w:sz w:val="22"/>
          <w:szCs w:val="22"/>
          <w:lang w:val="lt-LT" w:eastAsia="lt-LT"/>
        </w:rPr>
        <w:t>Asmenybės ir elgesio pokyčiai, dažniausiai pasireiškiantys euforija, depresija, psichoze (retai), nemiga, irzlumu.</w:t>
      </w:r>
    </w:p>
    <w:p w14:paraId="7A334E51" w14:textId="77777777" w:rsidR="0067188B" w:rsidRPr="009E0E1C" w:rsidRDefault="0067188B" w:rsidP="009E0E1C">
      <w:pPr>
        <w:widowControl w:val="0"/>
        <w:rPr>
          <w:i/>
          <w:sz w:val="22"/>
          <w:szCs w:val="22"/>
          <w:lang w:val="lt-LT" w:eastAsia="lt-LT"/>
        </w:rPr>
      </w:pPr>
      <w:r w:rsidRPr="009E0E1C">
        <w:rPr>
          <w:i/>
          <w:sz w:val="22"/>
          <w:szCs w:val="22"/>
          <w:lang w:val="lt-LT" w:eastAsia="lt-LT"/>
        </w:rPr>
        <w:t>Lytinės sistemos ir krūties sutrikimai</w:t>
      </w:r>
    </w:p>
    <w:p w14:paraId="1D507762"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Impotencija.</w:t>
      </w:r>
    </w:p>
    <w:p w14:paraId="3300AB1E" w14:textId="77777777" w:rsidR="0067188B" w:rsidRPr="009E0E1C" w:rsidRDefault="0067188B" w:rsidP="009E0E1C">
      <w:pPr>
        <w:widowControl w:val="0"/>
        <w:rPr>
          <w:i/>
          <w:sz w:val="22"/>
          <w:szCs w:val="22"/>
          <w:lang w:val="lt-LT" w:eastAsia="lt-LT"/>
        </w:rPr>
      </w:pPr>
      <w:r w:rsidRPr="009E0E1C">
        <w:rPr>
          <w:i/>
          <w:sz w:val="22"/>
          <w:szCs w:val="22"/>
          <w:lang w:val="lt-LT" w:eastAsia="lt-LT"/>
        </w:rPr>
        <w:t>Kvėpavimo sistemos, krūtinės ląstos ir tarpuplaučio sutrikimai</w:t>
      </w:r>
    </w:p>
    <w:p w14:paraId="3BB1606F"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Bronchų spazmas.</w:t>
      </w:r>
    </w:p>
    <w:p w14:paraId="1ECD678E" w14:textId="77777777" w:rsidR="0067188B" w:rsidRPr="009E0E1C" w:rsidRDefault="0067188B" w:rsidP="009E0E1C">
      <w:pPr>
        <w:widowControl w:val="0"/>
        <w:rPr>
          <w:sz w:val="22"/>
          <w:szCs w:val="22"/>
          <w:lang w:val="lt-LT" w:eastAsia="lt-LT"/>
        </w:rPr>
      </w:pPr>
      <w:r w:rsidRPr="009E0E1C">
        <w:rPr>
          <w:i/>
          <w:sz w:val="22"/>
          <w:szCs w:val="22"/>
          <w:lang w:val="lt-LT" w:eastAsia="lt-LT"/>
        </w:rPr>
        <w:t>Odos ir poodinio audinio sutrikimai</w:t>
      </w:r>
    </w:p>
    <w:p w14:paraId="490A7546" w14:textId="77777777" w:rsidR="0067188B" w:rsidRPr="009E0E1C" w:rsidRDefault="0067188B" w:rsidP="009E0E1C">
      <w:pPr>
        <w:widowControl w:val="0"/>
        <w:numPr>
          <w:ilvl w:val="0"/>
          <w:numId w:val="37"/>
        </w:numPr>
        <w:ind w:left="567" w:hanging="567"/>
        <w:rPr>
          <w:sz w:val="22"/>
          <w:szCs w:val="22"/>
          <w:lang w:val="lt-LT" w:eastAsia="lt-LT"/>
        </w:rPr>
      </w:pPr>
      <w:r w:rsidRPr="009E0E1C">
        <w:rPr>
          <w:sz w:val="22"/>
          <w:szCs w:val="22"/>
          <w:lang w:val="lt-LT" w:eastAsia="lt-LT"/>
        </w:rPr>
        <w:t xml:space="preserve">Žaizdų gijimo sulėtėjimas, odos suplonėjimas ir jos jautrumo pažeidimams padidėjimas, </w:t>
      </w:r>
      <w:r w:rsidR="007553B1">
        <w:rPr>
          <w:sz w:val="22"/>
          <w:szCs w:val="22"/>
          <w:lang w:val="lt-LT" w:eastAsia="lt-LT"/>
        </w:rPr>
        <w:t>strijos</w:t>
      </w:r>
      <w:r w:rsidRPr="009E0E1C">
        <w:rPr>
          <w:sz w:val="22"/>
          <w:szCs w:val="22"/>
          <w:lang w:val="lt-LT" w:eastAsia="lt-LT"/>
        </w:rPr>
        <w:t>, petechijos ir ekchimozės, eritema, prakaitavimo sustiprėjimas, spuogai, alerginis dermatitas, dilgėlinė, angioneurozinė edema.</w:t>
      </w:r>
    </w:p>
    <w:p w14:paraId="3141CB3B" w14:textId="77777777" w:rsidR="0067188B" w:rsidRPr="009E0E1C" w:rsidRDefault="0067188B" w:rsidP="009E0E1C">
      <w:pPr>
        <w:widowControl w:val="0"/>
        <w:rPr>
          <w:i/>
          <w:sz w:val="22"/>
          <w:szCs w:val="22"/>
          <w:lang w:val="lt-LT" w:eastAsia="lt-LT"/>
        </w:rPr>
      </w:pPr>
      <w:r w:rsidRPr="009E0E1C">
        <w:rPr>
          <w:i/>
          <w:sz w:val="22"/>
          <w:szCs w:val="22"/>
          <w:lang w:val="lt-LT" w:eastAsia="lt-LT"/>
        </w:rPr>
        <w:t>Kraujagyslių sutrikimai</w:t>
      </w:r>
    </w:p>
    <w:p w14:paraId="441E773E" w14:textId="77777777" w:rsidR="00080C9F" w:rsidRPr="009E0E1C" w:rsidRDefault="0067188B" w:rsidP="009E0E1C">
      <w:pPr>
        <w:widowControl w:val="0"/>
        <w:numPr>
          <w:ilvl w:val="0"/>
          <w:numId w:val="37"/>
        </w:numPr>
        <w:ind w:left="567" w:hanging="567"/>
        <w:rPr>
          <w:sz w:val="22"/>
          <w:szCs w:val="22"/>
          <w:lang w:eastAsia="lt-LT"/>
        </w:rPr>
      </w:pPr>
      <w:r w:rsidRPr="009E0E1C">
        <w:rPr>
          <w:sz w:val="22"/>
          <w:szCs w:val="22"/>
          <w:lang w:val="lt-LT" w:eastAsia="lt-LT"/>
        </w:rPr>
        <w:t>Tromboemboliniai sutrikimai, hipertenzija.</w:t>
      </w:r>
    </w:p>
    <w:p w14:paraId="5FD15313" w14:textId="77777777" w:rsidR="0067188B" w:rsidRPr="009E0E1C" w:rsidRDefault="0067188B" w:rsidP="009E0E1C">
      <w:pPr>
        <w:widowControl w:val="0"/>
        <w:rPr>
          <w:i/>
          <w:iCs/>
          <w:sz w:val="22"/>
          <w:szCs w:val="22"/>
          <w:lang w:val="lt-LT" w:eastAsia="lt-LT"/>
        </w:rPr>
      </w:pPr>
    </w:p>
    <w:p w14:paraId="7C6CD9AA" w14:textId="77777777" w:rsidR="0067188B" w:rsidRPr="009E0E1C" w:rsidRDefault="0067188B" w:rsidP="009E0E1C">
      <w:pPr>
        <w:widowControl w:val="0"/>
        <w:rPr>
          <w:sz w:val="22"/>
          <w:szCs w:val="22"/>
          <w:lang w:val="lt-LT" w:eastAsia="lt-LT"/>
        </w:rPr>
      </w:pPr>
      <w:r w:rsidRPr="009E0E1C">
        <w:rPr>
          <w:i/>
          <w:iCs/>
          <w:sz w:val="22"/>
          <w:szCs w:val="22"/>
          <w:lang w:val="lt-LT" w:eastAsia="lt-LT"/>
        </w:rPr>
        <w:t>Nutraukimo simptomai ir požymiai</w:t>
      </w:r>
    </w:p>
    <w:p w14:paraId="76E73FD2" w14:textId="77777777" w:rsidR="00080C9F" w:rsidRPr="009E0E1C" w:rsidRDefault="0067188B" w:rsidP="009E0E1C">
      <w:pPr>
        <w:widowControl w:val="0"/>
        <w:rPr>
          <w:sz w:val="22"/>
          <w:szCs w:val="22"/>
          <w:lang w:eastAsia="lt-LT"/>
        </w:rPr>
      </w:pPr>
      <w:r w:rsidRPr="009E0E1C">
        <w:rPr>
          <w:sz w:val="22"/>
          <w:szCs w:val="22"/>
          <w:lang w:val="lt-LT" w:eastAsia="lt-LT"/>
        </w:rPr>
        <w:t>Po ilgalaikio gydymo per greitai sumažinus kortikosteroidų dozę, gali atsirasti ūminis antinksčių funkcijos nepakankamumas, hipotenzija, ligonis gali mirti (žr. 4.4</w:t>
      </w:r>
      <w:r w:rsidR="00955CE7">
        <w:rPr>
          <w:sz w:val="22"/>
          <w:szCs w:val="22"/>
          <w:lang w:val="lt-LT" w:eastAsia="lt-LT"/>
        </w:rPr>
        <w:t> </w:t>
      </w:r>
      <w:r w:rsidRPr="009E0E1C">
        <w:rPr>
          <w:sz w:val="22"/>
          <w:szCs w:val="22"/>
          <w:lang w:val="lt-LT" w:eastAsia="lt-LT"/>
        </w:rPr>
        <w:t>skyrių).</w:t>
      </w:r>
    </w:p>
    <w:p w14:paraId="20885F3D" w14:textId="77777777" w:rsidR="0067188B" w:rsidRPr="009E0E1C" w:rsidRDefault="0067188B" w:rsidP="009E0E1C">
      <w:pPr>
        <w:widowControl w:val="0"/>
        <w:rPr>
          <w:sz w:val="22"/>
          <w:szCs w:val="22"/>
          <w:lang w:val="lt-LT" w:eastAsia="lt-LT"/>
        </w:rPr>
      </w:pPr>
      <w:r w:rsidRPr="009E0E1C">
        <w:rPr>
          <w:sz w:val="22"/>
          <w:szCs w:val="22"/>
          <w:lang w:val="lt-LT" w:eastAsia="lt-LT"/>
        </w:rPr>
        <w:t>Gali pasireikšti nutraukimo sindromas (be aiškių antinksčių funkcijos nepakankamumo požymių): gali atsirasti karščiavimas, mialgija, artralgija, rinitas, konjuktyvitas, skausmingų niežtinčių odos gumbelių, sumažėti svoris.</w:t>
      </w:r>
    </w:p>
    <w:p w14:paraId="2ABA7C0E" w14:textId="77777777" w:rsidR="0067188B" w:rsidRPr="009E0E1C" w:rsidRDefault="0067188B" w:rsidP="009E0E1C">
      <w:pPr>
        <w:widowControl w:val="0"/>
        <w:rPr>
          <w:sz w:val="22"/>
          <w:szCs w:val="22"/>
          <w:lang w:val="lt-LT" w:eastAsia="lt-LT"/>
        </w:rPr>
      </w:pPr>
    </w:p>
    <w:p w14:paraId="4F35F735" w14:textId="77777777" w:rsidR="0067188B" w:rsidRPr="009E0E1C" w:rsidRDefault="0067188B" w:rsidP="009E0E1C">
      <w:pPr>
        <w:widowControl w:val="0"/>
        <w:autoSpaceDE w:val="0"/>
        <w:autoSpaceDN w:val="0"/>
        <w:adjustRightInd w:val="0"/>
        <w:jc w:val="both"/>
        <w:rPr>
          <w:sz w:val="22"/>
          <w:szCs w:val="22"/>
          <w:u w:val="single"/>
          <w:lang w:val="lt-LT" w:eastAsia="lt-LT"/>
        </w:rPr>
      </w:pPr>
      <w:r w:rsidRPr="009E0E1C">
        <w:rPr>
          <w:sz w:val="22"/>
          <w:szCs w:val="22"/>
          <w:u w:val="single"/>
          <w:lang w:val="lt-LT" w:eastAsia="lt-LT"/>
        </w:rPr>
        <w:t>Pranešimas apie įtariamas nepageidaujamas reakcijas</w:t>
      </w:r>
    </w:p>
    <w:p w14:paraId="64598917" w14:textId="77777777" w:rsidR="0067188B" w:rsidRDefault="0012711F" w:rsidP="009E0E1C">
      <w:pPr>
        <w:widowControl w:val="0"/>
        <w:rPr>
          <w:sz w:val="22"/>
          <w:szCs w:val="22"/>
          <w:lang w:val="lt-LT" w:eastAsia="lt-LT"/>
        </w:rPr>
      </w:pPr>
      <w:r w:rsidRPr="0012711F">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0081225C" w:rsidRPr="006C68AF">
          <w:rPr>
            <w:rStyle w:val="Hipersaitas"/>
            <w:sz w:val="22"/>
            <w:szCs w:val="22"/>
            <w:lang w:val="lt-LT" w:eastAsia="lt-LT"/>
          </w:rPr>
          <w:t>NepageidaujamaR@vvkt.lt</w:t>
        </w:r>
      </w:hyperlink>
      <w:r w:rsidRPr="0012711F">
        <w:rPr>
          <w:sz w:val="22"/>
          <w:szCs w:val="22"/>
          <w:lang w:val="lt-LT" w:eastAsia="lt-LT"/>
        </w:rPr>
        <w:t>).</w:t>
      </w:r>
    </w:p>
    <w:p w14:paraId="59ED1337" w14:textId="77777777" w:rsidR="0081225C" w:rsidRPr="009E0E1C" w:rsidRDefault="0081225C" w:rsidP="009E0E1C">
      <w:pPr>
        <w:widowControl w:val="0"/>
        <w:rPr>
          <w:sz w:val="22"/>
          <w:szCs w:val="22"/>
          <w:lang w:val="lt-LT" w:eastAsia="lt-LT"/>
        </w:rPr>
      </w:pPr>
    </w:p>
    <w:p w14:paraId="77071957"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4.9</w:t>
      </w:r>
      <w:r w:rsidRPr="009E0E1C">
        <w:rPr>
          <w:b/>
          <w:sz w:val="22"/>
          <w:szCs w:val="22"/>
          <w:lang w:val="lt-LT" w:eastAsia="lt-LT"/>
        </w:rPr>
        <w:tab/>
        <w:t>Perdozavimas</w:t>
      </w:r>
    </w:p>
    <w:p w14:paraId="6664222D" w14:textId="77777777" w:rsidR="0067188B" w:rsidRPr="009E0E1C" w:rsidRDefault="0067188B" w:rsidP="009E0E1C">
      <w:pPr>
        <w:widowControl w:val="0"/>
        <w:rPr>
          <w:sz w:val="22"/>
          <w:szCs w:val="22"/>
          <w:lang w:val="lt-LT" w:eastAsia="lt-LT"/>
        </w:rPr>
      </w:pPr>
    </w:p>
    <w:p w14:paraId="2A80170E"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Simptomai</w:t>
      </w:r>
    </w:p>
    <w:p w14:paraId="0F012D7C" w14:textId="77777777" w:rsidR="0067188B" w:rsidRPr="009E0E1C" w:rsidRDefault="0067188B" w:rsidP="009E0E1C">
      <w:pPr>
        <w:widowControl w:val="0"/>
        <w:rPr>
          <w:sz w:val="22"/>
          <w:szCs w:val="22"/>
          <w:lang w:val="lt-LT" w:eastAsia="lt-LT"/>
        </w:rPr>
      </w:pPr>
      <w:r w:rsidRPr="009E0E1C">
        <w:rPr>
          <w:sz w:val="22"/>
          <w:szCs w:val="22"/>
          <w:lang w:val="lt-LT" w:eastAsia="lt-LT"/>
        </w:rPr>
        <w:t>Aprašyta retų ūminio apsinuodijimo ir mirties dėl ūminio apsinuodijimo atvejų.</w:t>
      </w:r>
    </w:p>
    <w:p w14:paraId="3B3AA6C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Perdozavus (dažniausiai ne anksčiau kaip po kelių savaičių vartojimo per didelėmis dozėmis) gali </w:t>
      </w:r>
      <w:r w:rsidRPr="003900BC">
        <w:rPr>
          <w:sz w:val="22"/>
          <w:szCs w:val="22"/>
          <w:lang w:val="lt-LT" w:eastAsia="lt-LT"/>
        </w:rPr>
        <w:t>pasireikšti</w:t>
      </w:r>
      <w:r w:rsidRPr="009E0E1C">
        <w:rPr>
          <w:sz w:val="22"/>
          <w:szCs w:val="22"/>
          <w:lang w:val="lt-LT" w:eastAsia="lt-LT"/>
        </w:rPr>
        <w:t xml:space="preserve"> dauguma aukščiau (žr. 4.8</w:t>
      </w:r>
      <w:r w:rsidR="00955CE7">
        <w:rPr>
          <w:sz w:val="22"/>
          <w:szCs w:val="22"/>
          <w:lang w:val="lt-LT" w:eastAsia="lt-LT"/>
        </w:rPr>
        <w:t> </w:t>
      </w:r>
      <w:r w:rsidRPr="009E0E1C">
        <w:rPr>
          <w:sz w:val="22"/>
          <w:szCs w:val="22"/>
          <w:lang w:val="lt-LT" w:eastAsia="lt-LT"/>
        </w:rPr>
        <w:t>skyrių) nurodytų poveikių, ypač Kušingo sindromas.</w:t>
      </w:r>
    </w:p>
    <w:p w14:paraId="541C9A4C" w14:textId="77777777" w:rsidR="0067188B" w:rsidRPr="009E0E1C" w:rsidRDefault="0067188B" w:rsidP="009E0E1C">
      <w:pPr>
        <w:widowControl w:val="0"/>
        <w:rPr>
          <w:sz w:val="22"/>
          <w:szCs w:val="22"/>
          <w:lang w:val="lt-LT" w:eastAsia="lt-LT"/>
        </w:rPr>
      </w:pPr>
      <w:r w:rsidRPr="009E0E1C">
        <w:rPr>
          <w:sz w:val="22"/>
          <w:szCs w:val="22"/>
          <w:lang w:val="lt-LT" w:eastAsia="lt-LT"/>
        </w:rPr>
        <w:t>Viena per didelė dozė kliniškai reikšmingo apsinuodijimo paprastai nesukelia.</w:t>
      </w:r>
    </w:p>
    <w:p w14:paraId="6858416E" w14:textId="77777777" w:rsidR="0067188B" w:rsidRPr="009E0E1C" w:rsidRDefault="0067188B" w:rsidP="009E0E1C">
      <w:pPr>
        <w:widowControl w:val="0"/>
        <w:rPr>
          <w:sz w:val="22"/>
          <w:szCs w:val="22"/>
          <w:lang w:val="lt-LT" w:eastAsia="lt-LT"/>
        </w:rPr>
      </w:pPr>
    </w:p>
    <w:p w14:paraId="1CD3016A"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Gydymas</w:t>
      </w:r>
    </w:p>
    <w:p w14:paraId="65E9FAED"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Specifinio priešnuodžio nėra. Perdozavus taikomas palaikomasis ir simptominis gydymas. </w:t>
      </w:r>
      <w:r w:rsidRPr="003900BC">
        <w:rPr>
          <w:sz w:val="22"/>
          <w:szCs w:val="22"/>
          <w:lang w:val="lt-LT" w:eastAsia="lt-LT"/>
        </w:rPr>
        <w:t>Deksametazono</w:t>
      </w:r>
      <w:r w:rsidRPr="009E0E1C">
        <w:rPr>
          <w:sz w:val="22"/>
          <w:szCs w:val="22"/>
          <w:lang w:val="lt-LT" w:eastAsia="lt-LT"/>
        </w:rPr>
        <w:t xml:space="preserve"> šalinimui pagreitinti hemodializė neveiksminga.</w:t>
      </w:r>
    </w:p>
    <w:p w14:paraId="5C4C3182" w14:textId="77777777" w:rsidR="0067188B" w:rsidRPr="009E0E1C" w:rsidRDefault="0067188B" w:rsidP="009E0E1C">
      <w:pPr>
        <w:widowControl w:val="0"/>
        <w:rPr>
          <w:sz w:val="22"/>
          <w:szCs w:val="22"/>
          <w:lang w:val="lt-LT" w:eastAsia="lt-LT"/>
        </w:rPr>
      </w:pPr>
    </w:p>
    <w:p w14:paraId="72143924" w14:textId="77777777" w:rsidR="0067188B" w:rsidRPr="009E0E1C" w:rsidRDefault="0067188B" w:rsidP="009E0E1C">
      <w:pPr>
        <w:widowControl w:val="0"/>
        <w:rPr>
          <w:sz w:val="22"/>
          <w:szCs w:val="22"/>
          <w:lang w:val="lt-LT" w:eastAsia="lt-LT"/>
        </w:rPr>
      </w:pPr>
    </w:p>
    <w:p w14:paraId="0CE11005"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5.</w:t>
      </w:r>
      <w:r w:rsidRPr="009E0E1C">
        <w:rPr>
          <w:b/>
          <w:sz w:val="22"/>
          <w:szCs w:val="22"/>
          <w:lang w:val="lt-LT" w:eastAsia="lt-LT"/>
        </w:rPr>
        <w:tab/>
        <w:t>FARMAKOLOGINĖS savybės</w:t>
      </w:r>
    </w:p>
    <w:p w14:paraId="31303FB2" w14:textId="77777777" w:rsidR="0067188B" w:rsidRPr="009E0E1C" w:rsidRDefault="0067188B" w:rsidP="009E0E1C">
      <w:pPr>
        <w:widowControl w:val="0"/>
        <w:rPr>
          <w:sz w:val="22"/>
          <w:szCs w:val="22"/>
          <w:lang w:val="lt-LT" w:eastAsia="lt-LT"/>
        </w:rPr>
      </w:pPr>
    </w:p>
    <w:p w14:paraId="23086C21"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5.1</w:t>
      </w:r>
      <w:r w:rsidRPr="009E0E1C">
        <w:rPr>
          <w:b/>
          <w:sz w:val="22"/>
          <w:szCs w:val="22"/>
          <w:lang w:val="lt-LT" w:eastAsia="lt-LT"/>
        </w:rPr>
        <w:tab/>
        <w:t>Farmakodinaminės savybės</w:t>
      </w:r>
    </w:p>
    <w:p w14:paraId="1528E703" w14:textId="77777777" w:rsidR="0067188B" w:rsidRPr="009E0E1C" w:rsidRDefault="0067188B" w:rsidP="009E0E1C">
      <w:pPr>
        <w:widowControl w:val="0"/>
        <w:rPr>
          <w:sz w:val="22"/>
          <w:szCs w:val="22"/>
          <w:lang w:val="lt-LT" w:eastAsia="lt-LT"/>
        </w:rPr>
      </w:pPr>
    </w:p>
    <w:p w14:paraId="5D331A55" w14:textId="77777777" w:rsidR="0067188B" w:rsidRPr="009E0E1C" w:rsidRDefault="0067188B" w:rsidP="009E0E1C">
      <w:pPr>
        <w:widowControl w:val="0"/>
        <w:rPr>
          <w:sz w:val="22"/>
          <w:szCs w:val="22"/>
          <w:lang w:val="lt-LT" w:eastAsia="lt-LT"/>
        </w:rPr>
      </w:pPr>
      <w:r w:rsidRPr="009E0E1C">
        <w:rPr>
          <w:sz w:val="22"/>
          <w:szCs w:val="22"/>
          <w:lang w:val="lt-LT" w:eastAsia="lt-LT"/>
        </w:rPr>
        <w:t>Farmakoterapinė grupė – sistemiškai veikiantys kortikosteroidai, gliukokortikoidai; ATC kodas – H02AB02.</w:t>
      </w:r>
    </w:p>
    <w:p w14:paraId="0C860A38" w14:textId="77777777" w:rsidR="0067188B" w:rsidRPr="009E0E1C" w:rsidRDefault="0067188B" w:rsidP="009E0E1C">
      <w:pPr>
        <w:widowControl w:val="0"/>
        <w:rPr>
          <w:sz w:val="22"/>
          <w:szCs w:val="22"/>
          <w:lang w:val="lt-LT" w:eastAsia="lt-LT"/>
        </w:rPr>
      </w:pPr>
    </w:p>
    <w:p w14:paraId="0D42C9EF"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Veikimo mechanizmas</w:t>
      </w:r>
    </w:p>
    <w:p w14:paraId="56498328"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Deksametazonas yra sintetinis antinksčių žievės hormonas (kortikosteroidas), kuris veikia kaip </w:t>
      </w:r>
      <w:r w:rsidRPr="003900BC">
        <w:rPr>
          <w:sz w:val="22"/>
          <w:szCs w:val="22"/>
          <w:lang w:val="lt-LT" w:eastAsia="lt-LT"/>
        </w:rPr>
        <w:t>gliukokortikoidas.</w:t>
      </w:r>
      <w:r w:rsidRPr="009E0E1C">
        <w:rPr>
          <w:sz w:val="22"/>
          <w:szCs w:val="22"/>
          <w:lang w:val="lt-LT" w:eastAsia="lt-LT"/>
        </w:rPr>
        <w:t xml:space="preserve"> Jis slopina uždegimą ir imuninę sistemą, veikia energijos apykaitą, gliukozės homeostazę bei (per neigiamą grįžtamą ryšį) adrenokortikotropinį hormoną atpalaiduojančio hormono sekreciją pogumburyje ir adrenokortikotropinio hormono sekreciją adenohipofizėje.</w:t>
      </w:r>
    </w:p>
    <w:p w14:paraId="5D396B3F" w14:textId="77777777" w:rsidR="0067188B" w:rsidRPr="009E0E1C" w:rsidRDefault="0067188B" w:rsidP="009E0E1C">
      <w:pPr>
        <w:widowControl w:val="0"/>
        <w:rPr>
          <w:sz w:val="22"/>
          <w:szCs w:val="22"/>
          <w:lang w:val="lt-LT" w:eastAsia="lt-LT"/>
        </w:rPr>
      </w:pPr>
    </w:p>
    <w:p w14:paraId="7ED4484B"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Farmakodinaminis poveikis</w:t>
      </w:r>
    </w:p>
    <w:p w14:paraId="30E6617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Gliukokortikoidų veikimas ištirtas dar nevisiškai. Turima pakankamai duomenų apie gliukokortikoidų veikimo mechanizmą jų poveikiui ląsteliniame lygyje įrodyti. Ląstelės citoplazmoje yra dvi skirtingos receptorių sistemos: prisijungę prie gliukokortikoidų receptorių, kortikosteroidai </w:t>
      </w:r>
      <w:r w:rsidRPr="003900BC">
        <w:rPr>
          <w:sz w:val="22"/>
          <w:szCs w:val="22"/>
          <w:lang w:val="lt-LT" w:eastAsia="lt-LT"/>
        </w:rPr>
        <w:t>slopina</w:t>
      </w:r>
      <w:r w:rsidRPr="009E0E1C">
        <w:rPr>
          <w:sz w:val="22"/>
          <w:szCs w:val="22"/>
          <w:lang w:val="lt-LT" w:eastAsia="lt-LT"/>
        </w:rPr>
        <w:t xml:space="preserve"> uždegimą ir imuninę sistemą bei reguliuoja gliukozės homeostazę, prisijungę prie mineralkortikoidų receptorių – reguliuoja natrio ir kalio apykaitą bei elektrolitų ir vandens pusiausvyrą.</w:t>
      </w:r>
    </w:p>
    <w:p w14:paraId="1136657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Gliukokortikoidai tirpūs lipiduose. Per membranas jie lengvai patenka į ląsteles, kurias veikia. </w:t>
      </w:r>
      <w:r w:rsidRPr="003900BC">
        <w:rPr>
          <w:sz w:val="22"/>
          <w:szCs w:val="22"/>
          <w:lang w:val="lt-LT" w:eastAsia="lt-LT"/>
        </w:rPr>
        <w:t>Hormonui</w:t>
      </w:r>
      <w:r w:rsidRPr="009E0E1C">
        <w:rPr>
          <w:sz w:val="22"/>
          <w:szCs w:val="22"/>
          <w:lang w:val="lt-LT" w:eastAsia="lt-LT"/>
        </w:rPr>
        <w:t xml:space="preserve"> prisijungus prie receptoriaus, pakinta pastarojo konformacija, todėl padidėja jo afinitetas DNR. Hormono ir receptoriaus kompleksas patenka į ląstelės branduolį ir prisijungia prie DNR molekulės reguliacinės srities, kuri dar vadinama atsako gliukokortikoidams elementu (GAE). Suaktyvintas </w:t>
      </w:r>
      <w:r w:rsidRPr="003900BC">
        <w:rPr>
          <w:sz w:val="22"/>
          <w:szCs w:val="22"/>
          <w:lang w:val="lt-LT" w:eastAsia="lt-LT"/>
        </w:rPr>
        <w:t>receptorius</w:t>
      </w:r>
      <w:r w:rsidRPr="009E0E1C">
        <w:rPr>
          <w:sz w:val="22"/>
          <w:szCs w:val="22"/>
          <w:lang w:val="lt-LT" w:eastAsia="lt-LT"/>
        </w:rPr>
        <w:t xml:space="preserve">, prisijungęs prie GAE ar specifinių genų, reguliuoja (didina ar mažina) iRNR transkripciją. Naujai susidariusi iRNR transportuojama į ribosomą, kur pradedami sintezuoti nauji baltymai. </w:t>
      </w:r>
      <w:r w:rsidRPr="003900BC">
        <w:rPr>
          <w:sz w:val="22"/>
          <w:szCs w:val="22"/>
          <w:lang w:val="lt-LT" w:eastAsia="lt-LT"/>
        </w:rPr>
        <w:t>Priklausomai</w:t>
      </w:r>
      <w:r w:rsidRPr="009E0E1C">
        <w:rPr>
          <w:sz w:val="22"/>
          <w:szCs w:val="22"/>
          <w:lang w:val="lt-LT" w:eastAsia="lt-LT"/>
        </w:rPr>
        <w:t xml:space="preserve"> nuo to, kokia ląstelė veikiama, ir kokie procesai joje vyksta, naujų baltymų sintezė gali būti stimuliuojama (pvz., tirozino transaminazės kepenų ląstelėse) arba slopinama (pvz., IL-2 </w:t>
      </w:r>
      <w:r w:rsidRPr="003900BC">
        <w:rPr>
          <w:sz w:val="22"/>
          <w:szCs w:val="22"/>
          <w:lang w:val="lt-LT" w:eastAsia="lt-LT"/>
        </w:rPr>
        <w:t>limfocituose</w:t>
      </w:r>
      <w:r w:rsidRPr="009E0E1C">
        <w:rPr>
          <w:sz w:val="22"/>
          <w:szCs w:val="22"/>
          <w:lang w:val="lt-LT" w:eastAsia="lt-LT"/>
        </w:rPr>
        <w:t>). Gliukokortikoidų receptorių yra visų rūšių audiniuose, todėl manoma, kad šie hormonai veikia daugumą organizmo ląstelių.</w:t>
      </w:r>
    </w:p>
    <w:p w14:paraId="6EDEEEB3" w14:textId="77777777" w:rsidR="0067188B" w:rsidRPr="00F078D9" w:rsidRDefault="0067188B" w:rsidP="009E0E1C">
      <w:pPr>
        <w:widowControl w:val="0"/>
        <w:rPr>
          <w:sz w:val="22"/>
          <w:u w:val="single"/>
          <w:lang w:val="lt-LT"/>
        </w:rPr>
      </w:pPr>
    </w:p>
    <w:p w14:paraId="797847E1" w14:textId="77777777" w:rsidR="0067188B" w:rsidRPr="00EA24E7" w:rsidRDefault="0067188B" w:rsidP="009E0E1C">
      <w:pPr>
        <w:widowControl w:val="0"/>
        <w:rPr>
          <w:sz w:val="22"/>
          <w:szCs w:val="22"/>
          <w:u w:val="single"/>
          <w:lang w:val="lt-LT" w:eastAsia="lt-LT"/>
        </w:rPr>
      </w:pPr>
      <w:r w:rsidRPr="00EA24E7">
        <w:rPr>
          <w:sz w:val="22"/>
          <w:szCs w:val="22"/>
          <w:u w:val="single"/>
          <w:lang w:val="lt-LT" w:eastAsia="lt-LT"/>
        </w:rPr>
        <w:t>Klinikinis veiksmingumas ir saugumas</w:t>
      </w:r>
    </w:p>
    <w:p w14:paraId="166A7083" w14:textId="77777777" w:rsidR="0067188B" w:rsidRPr="009E0E1C" w:rsidRDefault="0067188B" w:rsidP="009E0E1C">
      <w:pPr>
        <w:widowControl w:val="0"/>
        <w:rPr>
          <w:sz w:val="22"/>
          <w:szCs w:val="22"/>
          <w:lang w:val="lt-LT" w:eastAsia="lt-LT"/>
        </w:rPr>
      </w:pPr>
      <w:r w:rsidRPr="009E0E1C">
        <w:rPr>
          <w:i/>
          <w:sz w:val="22"/>
          <w:szCs w:val="22"/>
          <w:lang w:val="lt-LT" w:eastAsia="lt-LT"/>
        </w:rPr>
        <w:t>Poveikis energijos apykaitai ir gliukozės homeostazei</w:t>
      </w:r>
      <w:r w:rsidR="003E51C1">
        <w:rPr>
          <w:i/>
          <w:sz w:val="22"/>
          <w:szCs w:val="22"/>
          <w:lang w:val="lt-LT" w:eastAsia="lt-LT"/>
        </w:rPr>
        <w:t>:</w:t>
      </w:r>
      <w:r w:rsidR="003E51C1">
        <w:rPr>
          <w:sz w:val="22"/>
          <w:szCs w:val="22"/>
          <w:lang w:val="lt-LT" w:eastAsia="lt-LT"/>
        </w:rPr>
        <w:t xml:space="preserve"> d</w:t>
      </w:r>
      <w:r w:rsidRPr="003900BC">
        <w:rPr>
          <w:sz w:val="22"/>
          <w:szCs w:val="22"/>
          <w:lang w:val="lt-LT" w:eastAsia="lt-LT"/>
        </w:rPr>
        <w:t>eksametazonas</w:t>
      </w:r>
      <w:r w:rsidRPr="009E0E1C">
        <w:rPr>
          <w:sz w:val="22"/>
          <w:szCs w:val="22"/>
          <w:lang w:val="lt-LT" w:eastAsia="lt-LT"/>
        </w:rPr>
        <w:t xml:space="preserve"> kartu su insulinu, gliukagonu </w:t>
      </w:r>
      <w:r w:rsidRPr="009E0E1C">
        <w:rPr>
          <w:sz w:val="22"/>
          <w:szCs w:val="22"/>
          <w:lang w:val="lt-LT" w:eastAsia="lt-LT"/>
        </w:rPr>
        <w:lastRenderedPageBreak/>
        <w:t xml:space="preserve">ir katecholaminais reguliuoja energijos kaupimą ir panaudojimą. Kepenyse deksametazonas skatina gliukozės sintezę iš piruvato ir amino rūgščių bei glikogeno sintezę. Periferiniuose audiniuose, ypač raumenyse, deksametazonas mažina gliukozės sunaudojimą ir mobilizuoja amino rūgštis (iš baltymų), kurios kepenyse naudojamos </w:t>
      </w:r>
      <w:r w:rsidR="005A195D" w:rsidRPr="009E0E1C">
        <w:rPr>
          <w:sz w:val="22"/>
          <w:szCs w:val="22"/>
          <w:lang w:eastAsia="lt-LT"/>
        </w:rPr>
        <w:t>gliukoneogenezei. Tiesioginis</w:t>
      </w:r>
      <w:r w:rsidRPr="009E0E1C">
        <w:rPr>
          <w:sz w:val="22"/>
          <w:szCs w:val="22"/>
          <w:lang w:val="lt-LT" w:eastAsia="lt-LT"/>
        </w:rPr>
        <w:t xml:space="preserve"> šio vaisto poveikis riebalų metabolizmui – riebalinio audinio persiskirstymas link centro ir katecholaminų sukeliamos lipolizės sustiprėjimas.</w:t>
      </w:r>
    </w:p>
    <w:p w14:paraId="0C6B091D" w14:textId="77777777" w:rsidR="0067188B" w:rsidRPr="009E0E1C" w:rsidRDefault="0067188B" w:rsidP="009E0E1C">
      <w:pPr>
        <w:widowControl w:val="0"/>
        <w:rPr>
          <w:sz w:val="22"/>
          <w:szCs w:val="22"/>
          <w:lang w:val="lt-LT" w:eastAsia="lt-LT"/>
        </w:rPr>
      </w:pPr>
      <w:r w:rsidRPr="009E0E1C">
        <w:rPr>
          <w:sz w:val="22"/>
          <w:szCs w:val="22"/>
          <w:lang w:val="lt-LT" w:eastAsia="lt-LT"/>
        </w:rPr>
        <w:t>Deksametazonas jungiasi prie receptorių proksimaliniuose inkstų kanalėliuose, todėl didina inkstų kraujotaką ir glomerulų filtraciją, slopina vazopresino formavimąsi ir sekreciją, didina inkstų gebėjimą išskirti rūgštis.</w:t>
      </w:r>
    </w:p>
    <w:p w14:paraId="014967DE" w14:textId="77777777" w:rsidR="0067188B" w:rsidRPr="009E0E1C" w:rsidRDefault="0067188B" w:rsidP="009E0E1C">
      <w:pPr>
        <w:widowControl w:val="0"/>
        <w:rPr>
          <w:sz w:val="22"/>
          <w:szCs w:val="22"/>
          <w:lang w:val="lt-LT" w:eastAsia="lt-LT"/>
        </w:rPr>
      </w:pPr>
      <w:r w:rsidRPr="009E0E1C">
        <w:rPr>
          <w:sz w:val="22"/>
          <w:szCs w:val="22"/>
          <w:lang w:val="lt-LT" w:eastAsia="lt-LT"/>
        </w:rPr>
        <w:t>Deksametazonas didina beta adrenerginių receptorių, kurie perduoda teigiamą inotropinį katecholaminų poveikį, skaičių ir afinitetą, todėl didina širdies susitraukimų jėgą ir periferinių kraujagyslių tonusą.</w:t>
      </w:r>
    </w:p>
    <w:p w14:paraId="78226A50"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Didelėmis dozėmis vartojamas deksametazonas slopina fibroblastinę I ir III tipo kolageno sintezę bei glikozaminoglikanų sintezę. Dėl neląstelinio kolageno ir matricos sintezės slopinimo sulėtėja žaizdų gijimas. Ilgai didelėmis dozėmis vartojamas deksametazonas sukelia progresuojančią kaulų rezorbciją (tiesioginis poveikis) ir mažina kaulo formavimąsi (netiesioginis poveikis dėl parathormono sekrecijos padidėjimo ir kalcitonino sekrecijos sumažėjimo). Be to, šis vaistas sukelia neigiamą kalcio balansą, kadangi mažina jo rezorbciją žarnyne ir didina išskyrimą su šlapimu. Dėl to paprastai pasireiškia </w:t>
      </w:r>
      <w:r w:rsidRPr="003900BC">
        <w:rPr>
          <w:sz w:val="22"/>
          <w:szCs w:val="22"/>
          <w:lang w:val="lt-LT" w:eastAsia="lt-LT"/>
        </w:rPr>
        <w:t>antrinė</w:t>
      </w:r>
      <w:r w:rsidRPr="009E0E1C">
        <w:rPr>
          <w:sz w:val="22"/>
          <w:szCs w:val="22"/>
          <w:lang w:val="lt-LT" w:eastAsia="lt-LT"/>
        </w:rPr>
        <w:t xml:space="preserve"> hiperparatirozė ir fosfaturija.</w:t>
      </w:r>
    </w:p>
    <w:p w14:paraId="5B5587E2" w14:textId="77777777" w:rsidR="0067188B" w:rsidRPr="009E0E1C" w:rsidRDefault="0067188B" w:rsidP="009E0E1C">
      <w:pPr>
        <w:widowControl w:val="0"/>
        <w:rPr>
          <w:sz w:val="22"/>
          <w:szCs w:val="22"/>
          <w:lang w:val="lt-LT" w:eastAsia="lt-LT"/>
        </w:rPr>
      </w:pPr>
      <w:r w:rsidRPr="009E0E1C">
        <w:rPr>
          <w:i/>
          <w:sz w:val="22"/>
          <w:szCs w:val="22"/>
          <w:lang w:val="lt-LT" w:eastAsia="lt-LT"/>
        </w:rPr>
        <w:t>Poveikis pogumburiui ir hipofiziui</w:t>
      </w:r>
      <w:r w:rsidR="003E51C1">
        <w:rPr>
          <w:sz w:val="22"/>
          <w:szCs w:val="22"/>
          <w:lang w:val="lt-LT" w:eastAsia="lt-LT"/>
        </w:rPr>
        <w:t>: d</w:t>
      </w:r>
      <w:r w:rsidRPr="003900BC">
        <w:rPr>
          <w:sz w:val="22"/>
          <w:szCs w:val="22"/>
          <w:lang w:val="lt-LT" w:eastAsia="lt-LT"/>
        </w:rPr>
        <w:t>eksametazono</w:t>
      </w:r>
      <w:r w:rsidRPr="009E0E1C">
        <w:rPr>
          <w:sz w:val="22"/>
          <w:szCs w:val="22"/>
          <w:lang w:val="lt-LT" w:eastAsia="lt-LT"/>
        </w:rPr>
        <w:t xml:space="preserve"> gliukokortikoidinis poveikis 30 kartų stipresnis negu kortizolio, todėl šis vaistas </w:t>
      </w:r>
      <w:r w:rsidRPr="003900BC">
        <w:rPr>
          <w:sz w:val="22"/>
          <w:szCs w:val="22"/>
          <w:lang w:val="lt-LT" w:eastAsia="lt-LT"/>
        </w:rPr>
        <w:t>stipriau</w:t>
      </w:r>
      <w:r w:rsidRPr="009E0E1C">
        <w:rPr>
          <w:sz w:val="22"/>
          <w:szCs w:val="22"/>
          <w:lang w:val="lt-LT" w:eastAsia="lt-LT"/>
        </w:rPr>
        <w:t xml:space="preserve"> negu endogeninis kortizolis slopina adrenokortikotropinio hormono ir jį atpalaiduojančio hormono sintezę. Dėl to susilpnėja korti</w:t>
      </w:r>
      <w:r w:rsidR="00344932">
        <w:rPr>
          <w:sz w:val="22"/>
          <w:szCs w:val="22"/>
          <w:lang w:val="lt-LT" w:eastAsia="lt-LT"/>
        </w:rPr>
        <w:t>z</w:t>
      </w:r>
      <w:r w:rsidRPr="009E0E1C">
        <w:rPr>
          <w:sz w:val="22"/>
          <w:szCs w:val="22"/>
          <w:lang w:val="lt-LT" w:eastAsia="lt-LT"/>
        </w:rPr>
        <w:t>olio sekrecija, ir, jeigu adrenokortikotropinio hormono ir jo išsiskyrimą stimuliuojančio hormono sintezė slopinama ilgai, atrofuojasi antinksčiai. Antinksčių žievės nepakankamumas gali pasireikšti po 5-7 dienų (vartojant deksametazoną paros dozėmis, atitinkančiomis 20</w:t>
      </w:r>
      <w:r w:rsidRPr="009E0E1C">
        <w:rPr>
          <w:sz w:val="22"/>
          <w:szCs w:val="22"/>
          <w:lang w:val="lt-LT" w:eastAsia="lt-LT"/>
        </w:rPr>
        <w:noBreakHyphen/>
        <w:t>30 mg prednizono) arba po 30 dienų (vartojant jį mažomis dozėmis). Baigus trumpalaikį (iki 5 dienų) deksametazono vartojimą didelėmis dozėmis, antinksčių žievės funkcija gali sunormalėti per savaitę. Po ilgalaikio gydymo antinksčių funkcija sunormalėja vėliau (paprastai normalizavimas trunka iki metų). Kai kuriems pacientams gali pasireikšti negrįžtama antinksčių atrofija.</w:t>
      </w:r>
    </w:p>
    <w:p w14:paraId="7B4AC20A" w14:textId="77777777" w:rsidR="0067188B" w:rsidRPr="009E0E1C" w:rsidRDefault="0067188B" w:rsidP="009E0E1C">
      <w:pPr>
        <w:widowControl w:val="0"/>
        <w:rPr>
          <w:sz w:val="22"/>
          <w:szCs w:val="22"/>
          <w:lang w:val="lt-LT" w:eastAsia="lt-LT"/>
        </w:rPr>
      </w:pPr>
      <w:r w:rsidRPr="009E0E1C">
        <w:rPr>
          <w:i/>
          <w:sz w:val="22"/>
          <w:szCs w:val="22"/>
          <w:lang w:val="lt-LT" w:eastAsia="lt-LT"/>
        </w:rPr>
        <w:t>Uždegimą ir imuninę sistemą slopinantis poveikis</w:t>
      </w:r>
      <w:r w:rsidR="003E51C1">
        <w:rPr>
          <w:sz w:val="22"/>
          <w:szCs w:val="22"/>
          <w:lang w:val="lt-LT" w:eastAsia="lt-LT"/>
        </w:rPr>
        <w:t xml:space="preserve">. </w:t>
      </w:r>
      <w:r w:rsidRPr="009E0E1C">
        <w:rPr>
          <w:sz w:val="22"/>
          <w:szCs w:val="22"/>
          <w:lang w:val="lt-LT" w:eastAsia="lt-LT"/>
        </w:rPr>
        <w:t>Šis poveikis pagrįstas gliukokortikoidų molekuliniu ir biocheminiu veikimu:</w:t>
      </w:r>
    </w:p>
    <w:p w14:paraId="7E02EAC5" w14:textId="77777777" w:rsidR="0067188B" w:rsidRPr="009E0E1C" w:rsidRDefault="00E961D4" w:rsidP="009E0E1C">
      <w:pPr>
        <w:widowControl w:val="0"/>
        <w:rPr>
          <w:sz w:val="22"/>
          <w:szCs w:val="22"/>
          <w:lang w:val="lt-LT" w:eastAsia="lt-LT"/>
        </w:rPr>
      </w:pPr>
      <w:r w:rsidRPr="009E0E1C">
        <w:rPr>
          <w:sz w:val="22"/>
          <w:szCs w:val="22"/>
          <w:lang w:val="lt-LT" w:eastAsia="lt-LT"/>
        </w:rPr>
        <w:t>1</w:t>
      </w:r>
      <w:r w:rsidRPr="009E0E1C">
        <w:rPr>
          <w:sz w:val="22"/>
          <w:szCs w:val="22"/>
          <w:lang w:val="lt-LT" w:eastAsia="lt-LT"/>
        </w:rPr>
        <w:tab/>
      </w:r>
      <w:r w:rsidR="0067188B" w:rsidRPr="009E0E1C">
        <w:rPr>
          <w:sz w:val="22"/>
          <w:szCs w:val="22"/>
          <w:lang w:val="lt-LT" w:eastAsia="lt-LT"/>
        </w:rPr>
        <w:t xml:space="preserve">Molekuliniame lygyje gliukokortikoidai jungiasi prie savo receptorių ir veikia ekspresiją daugelio genų, kurie reguliuoja įvairių informacinių molekulių, baltymų ir fermentų, </w:t>
      </w:r>
      <w:r w:rsidR="005A195D" w:rsidRPr="009E0E1C">
        <w:rPr>
          <w:sz w:val="22"/>
          <w:szCs w:val="22"/>
          <w:lang w:eastAsia="lt-LT"/>
        </w:rPr>
        <w:t xml:space="preserve">dalyvaujančių </w:t>
      </w:r>
      <w:r w:rsidR="005A195D" w:rsidRPr="003900BC">
        <w:rPr>
          <w:sz w:val="22"/>
          <w:szCs w:val="22"/>
          <w:lang w:eastAsia="lt-LT"/>
        </w:rPr>
        <w:t>uždegiminėse</w:t>
      </w:r>
      <w:r w:rsidR="0067188B" w:rsidRPr="009E0E1C">
        <w:rPr>
          <w:sz w:val="22"/>
          <w:szCs w:val="22"/>
          <w:lang w:val="lt-LT" w:eastAsia="lt-LT"/>
        </w:rPr>
        <w:t xml:space="preserve"> reakcijose, sintezę.</w:t>
      </w:r>
    </w:p>
    <w:p w14:paraId="50F5928F" w14:textId="77777777" w:rsidR="0067188B" w:rsidRPr="009E0E1C" w:rsidRDefault="0067188B" w:rsidP="009E0E1C">
      <w:pPr>
        <w:widowControl w:val="0"/>
        <w:numPr>
          <w:ilvl w:val="0"/>
          <w:numId w:val="38"/>
        </w:numPr>
        <w:ind w:left="0" w:firstLine="0"/>
        <w:rPr>
          <w:sz w:val="22"/>
          <w:szCs w:val="22"/>
          <w:lang w:val="lt-LT" w:eastAsia="lt-LT"/>
        </w:rPr>
      </w:pPr>
      <w:r w:rsidRPr="009E0E1C">
        <w:rPr>
          <w:sz w:val="22"/>
          <w:szCs w:val="22"/>
          <w:lang w:val="lt-LT" w:eastAsia="lt-LT"/>
        </w:rPr>
        <w:t>Biocheminiame lygyje gliukokortikoidai slopina humoralinių uždegimo mediatorių (</w:t>
      </w:r>
      <w:r w:rsidRPr="003900BC">
        <w:rPr>
          <w:sz w:val="22"/>
          <w:szCs w:val="22"/>
          <w:lang w:val="lt-LT" w:eastAsia="lt-LT"/>
        </w:rPr>
        <w:t>prostaglandinų</w:t>
      </w:r>
      <w:r w:rsidRPr="009E0E1C">
        <w:rPr>
          <w:sz w:val="22"/>
          <w:szCs w:val="22"/>
          <w:lang w:val="lt-LT" w:eastAsia="lt-LT"/>
        </w:rPr>
        <w:t>, tromboksano, citokinų ir leukotrienų) sintezę ir veikimą. Deksametazonas didina fosfolipazės A</w:t>
      </w:r>
      <w:r w:rsidRPr="009E0E1C">
        <w:rPr>
          <w:sz w:val="22"/>
          <w:szCs w:val="22"/>
          <w:vertAlign w:val="subscript"/>
          <w:lang w:val="lt-LT" w:eastAsia="lt-LT"/>
        </w:rPr>
        <w:t>2</w:t>
      </w:r>
      <w:r w:rsidRPr="009E0E1C">
        <w:rPr>
          <w:sz w:val="22"/>
          <w:szCs w:val="22"/>
          <w:lang w:val="lt-LT" w:eastAsia="lt-LT"/>
        </w:rPr>
        <w:t xml:space="preserve"> inhibitoriaus </w:t>
      </w:r>
      <w:r w:rsidR="005A195D" w:rsidRPr="009E0E1C">
        <w:rPr>
          <w:sz w:val="22"/>
          <w:szCs w:val="22"/>
          <w:lang w:eastAsia="lt-LT"/>
        </w:rPr>
        <w:t>lipokortino (makrokortino</w:t>
      </w:r>
      <w:r w:rsidRPr="009E0E1C">
        <w:rPr>
          <w:sz w:val="22"/>
          <w:szCs w:val="22"/>
          <w:lang w:val="lt-LT" w:eastAsia="lt-LT"/>
        </w:rPr>
        <w:t>) koncentraciją, todėl slopina fosfolipazę A</w:t>
      </w:r>
      <w:r w:rsidRPr="009E0E1C">
        <w:rPr>
          <w:sz w:val="22"/>
          <w:szCs w:val="22"/>
          <w:vertAlign w:val="subscript"/>
          <w:lang w:val="lt-LT" w:eastAsia="lt-LT"/>
        </w:rPr>
        <w:t>2</w:t>
      </w:r>
      <w:r w:rsidRPr="009E0E1C">
        <w:rPr>
          <w:sz w:val="22"/>
          <w:szCs w:val="22"/>
          <w:lang w:val="lt-LT" w:eastAsia="lt-LT"/>
        </w:rPr>
        <w:t xml:space="preserve">. Tuomet iš ląstelinių fosfolipidų atsipalaiduoja mažiau arachidono rūgšties, sumažėja leukotrienų, </w:t>
      </w:r>
      <w:r w:rsidRPr="003900BC">
        <w:rPr>
          <w:sz w:val="22"/>
          <w:szCs w:val="22"/>
          <w:lang w:val="lt-LT" w:eastAsia="lt-LT"/>
        </w:rPr>
        <w:t>prostaglandinų</w:t>
      </w:r>
      <w:r w:rsidRPr="009E0E1C">
        <w:rPr>
          <w:sz w:val="22"/>
          <w:szCs w:val="22"/>
          <w:lang w:val="lt-LT" w:eastAsia="lt-LT"/>
        </w:rPr>
        <w:t xml:space="preserve"> ir tromboksano sintezė. Šiam poveikiui svarbu ir tai, kad mažiau susidaro ciklooksigenazės sintezei būtinos iRNR. Be to, padidėjus lipokortino koncentracijai, susidaro mažiau TAF (</w:t>
      </w:r>
      <w:r w:rsidRPr="003900BC">
        <w:rPr>
          <w:sz w:val="22"/>
          <w:szCs w:val="22"/>
          <w:lang w:val="lt-LT" w:eastAsia="lt-LT"/>
        </w:rPr>
        <w:t>trombocitus</w:t>
      </w:r>
      <w:r w:rsidRPr="009E0E1C">
        <w:rPr>
          <w:sz w:val="22"/>
          <w:szCs w:val="22"/>
          <w:lang w:val="lt-LT" w:eastAsia="lt-LT"/>
        </w:rPr>
        <w:t xml:space="preserve"> aktyvinančio faktoriaus). Taip pat uždegimas silpnėja dėl tumorų nekrozės faktorių ir </w:t>
      </w:r>
      <w:r w:rsidRPr="003900BC">
        <w:rPr>
          <w:sz w:val="22"/>
          <w:szCs w:val="22"/>
          <w:lang w:val="lt-LT" w:eastAsia="lt-LT"/>
        </w:rPr>
        <w:t>interleukino</w:t>
      </w:r>
      <w:r w:rsidRPr="009E0E1C">
        <w:rPr>
          <w:sz w:val="22"/>
          <w:szCs w:val="22"/>
          <w:lang w:val="lt-LT" w:eastAsia="lt-LT"/>
        </w:rPr>
        <w:t>-1 sintezės slopinimo.</w:t>
      </w:r>
    </w:p>
    <w:p w14:paraId="78044FB0" w14:textId="77777777" w:rsidR="0067188B" w:rsidRPr="009E0E1C" w:rsidRDefault="0067188B" w:rsidP="009E0E1C">
      <w:pPr>
        <w:widowControl w:val="0"/>
        <w:rPr>
          <w:sz w:val="22"/>
          <w:szCs w:val="22"/>
          <w:lang w:val="lt-LT" w:eastAsia="lt-LT"/>
        </w:rPr>
      </w:pPr>
    </w:p>
    <w:p w14:paraId="587207AD" w14:textId="77777777" w:rsidR="00A101A0" w:rsidRPr="003900BC" w:rsidRDefault="00A101A0" w:rsidP="00471626">
      <w:pPr>
        <w:widowControl w:val="0"/>
        <w:rPr>
          <w:sz w:val="22"/>
          <w:szCs w:val="22"/>
          <w:lang w:val="lt-LT" w:eastAsia="lt-LT"/>
        </w:rPr>
      </w:pPr>
      <w:r w:rsidRPr="00A101A0">
        <w:rPr>
          <w:sz w:val="22"/>
          <w:szCs w:val="22"/>
          <w:lang w:val="lt-LT" w:eastAsia="lt-LT"/>
        </w:rPr>
        <w:t>REC</w:t>
      </w:r>
      <w:r w:rsidR="00966C19">
        <w:rPr>
          <w:sz w:val="22"/>
          <w:szCs w:val="22"/>
          <w:lang w:val="lt-LT" w:eastAsia="lt-LT"/>
        </w:rPr>
        <w:t>OVER tyrimas (atsitiktinis COV</w:t>
      </w:r>
      <w:r w:rsidRPr="00A101A0">
        <w:rPr>
          <w:sz w:val="22"/>
          <w:szCs w:val="22"/>
          <w:lang w:val="lt-LT" w:eastAsia="lt-LT"/>
        </w:rPr>
        <w:t xml:space="preserve">id-19 </w:t>
      </w:r>
      <w:r w:rsidR="00966C19">
        <w:rPr>
          <w:sz w:val="22"/>
          <w:szCs w:val="22"/>
          <w:lang w:val="lt-LT" w:eastAsia="lt-LT"/>
        </w:rPr>
        <w:t>thERapY įvertinimas)</w:t>
      </w:r>
      <w:r w:rsidR="00966C19" w:rsidRPr="00C57281">
        <w:rPr>
          <w:rStyle w:val="Puslapioinaosnuoroda"/>
          <w:noProof/>
          <w:sz w:val="22"/>
          <w:szCs w:val="22"/>
          <w:lang w:val="en-US" w:eastAsia="en-US"/>
        </w:rPr>
        <w:footnoteReference w:id="1"/>
      </w:r>
      <w:r w:rsidRPr="00A101A0">
        <w:rPr>
          <w:sz w:val="22"/>
          <w:szCs w:val="22"/>
          <w:lang w:val="lt-LT" w:eastAsia="lt-LT"/>
        </w:rPr>
        <w:t xml:space="preserve"> yra tyrėjo inicijuotas, </w:t>
      </w:r>
      <w:r w:rsidR="006A4D65">
        <w:rPr>
          <w:sz w:val="22"/>
          <w:szCs w:val="22"/>
          <w:lang w:val="lt-LT" w:eastAsia="lt-LT"/>
        </w:rPr>
        <w:t>individualiai atsitiktinių atrankų</w:t>
      </w:r>
      <w:r w:rsidRPr="00A101A0">
        <w:rPr>
          <w:sz w:val="22"/>
          <w:szCs w:val="22"/>
          <w:lang w:val="lt-LT" w:eastAsia="lt-LT"/>
        </w:rPr>
        <w:t>, kontr</w:t>
      </w:r>
      <w:r w:rsidR="00D156F6">
        <w:rPr>
          <w:sz w:val="22"/>
          <w:szCs w:val="22"/>
          <w:lang w:val="lt-LT" w:eastAsia="lt-LT"/>
        </w:rPr>
        <w:t>oliuojamas, atviras, pritaikomos</w:t>
      </w:r>
      <w:r w:rsidRPr="00A101A0">
        <w:rPr>
          <w:sz w:val="22"/>
          <w:szCs w:val="22"/>
          <w:lang w:val="lt-LT" w:eastAsia="lt-LT"/>
        </w:rPr>
        <w:t xml:space="preserve"> platformos tyrimas, siekiant įvertinti galimo gydymo poveikį paci</w:t>
      </w:r>
      <w:r>
        <w:rPr>
          <w:sz w:val="22"/>
          <w:szCs w:val="22"/>
          <w:lang w:val="lt-LT" w:eastAsia="lt-LT"/>
        </w:rPr>
        <w:t xml:space="preserve">entams, hospitalizuotiems </w:t>
      </w:r>
      <w:r w:rsidR="0058729C">
        <w:rPr>
          <w:sz w:val="22"/>
          <w:szCs w:val="22"/>
          <w:lang w:val="lt-LT" w:eastAsia="lt-LT"/>
        </w:rPr>
        <w:t xml:space="preserve">dėl </w:t>
      </w:r>
      <w:r w:rsidRPr="00A101A0">
        <w:rPr>
          <w:sz w:val="22"/>
          <w:szCs w:val="22"/>
          <w:lang w:val="lt-LT" w:eastAsia="lt-LT"/>
        </w:rPr>
        <w:t>COVID-19.</w:t>
      </w:r>
    </w:p>
    <w:p w14:paraId="299D51B0" w14:textId="77777777" w:rsidR="0067188B" w:rsidRDefault="00C85872" w:rsidP="003900BC">
      <w:pPr>
        <w:widowControl w:val="0"/>
        <w:rPr>
          <w:sz w:val="22"/>
          <w:szCs w:val="22"/>
          <w:lang w:val="lt-LT" w:eastAsia="lt-LT"/>
        </w:rPr>
      </w:pPr>
      <w:r>
        <w:rPr>
          <w:sz w:val="22"/>
          <w:szCs w:val="22"/>
          <w:lang w:val="lt-LT" w:eastAsia="lt-LT"/>
        </w:rPr>
        <w:t>Jungtinės Karalystės</w:t>
      </w:r>
      <w:r w:rsidR="00764C79">
        <w:rPr>
          <w:sz w:val="22"/>
          <w:szCs w:val="22"/>
          <w:lang w:val="lt-LT" w:eastAsia="lt-LT"/>
        </w:rPr>
        <w:t xml:space="preserve"> </w:t>
      </w:r>
      <w:r w:rsidR="00D156F6">
        <w:rPr>
          <w:sz w:val="22"/>
          <w:szCs w:val="22"/>
          <w:lang w:val="lt-LT" w:eastAsia="lt-LT"/>
        </w:rPr>
        <w:t xml:space="preserve">176 valstybinėse </w:t>
      </w:r>
      <w:r w:rsidR="00764C79">
        <w:rPr>
          <w:sz w:val="22"/>
          <w:szCs w:val="22"/>
          <w:lang w:val="lt-LT" w:eastAsia="lt-LT"/>
        </w:rPr>
        <w:t>ligoninėse</w:t>
      </w:r>
      <w:r w:rsidR="009146EB">
        <w:rPr>
          <w:sz w:val="22"/>
          <w:szCs w:val="22"/>
          <w:lang w:val="lt-LT" w:eastAsia="lt-LT"/>
        </w:rPr>
        <w:t xml:space="preserve"> buvo atliktas tyrimas</w:t>
      </w:r>
      <w:r w:rsidR="00A101A0">
        <w:rPr>
          <w:sz w:val="22"/>
          <w:szCs w:val="22"/>
          <w:lang w:val="lt-LT" w:eastAsia="lt-LT"/>
        </w:rPr>
        <w:t>.</w:t>
      </w:r>
    </w:p>
    <w:p w14:paraId="13539E9D" w14:textId="77777777" w:rsidR="00A101A0" w:rsidRDefault="00A101A0" w:rsidP="003900BC">
      <w:pPr>
        <w:widowControl w:val="0"/>
        <w:rPr>
          <w:sz w:val="22"/>
          <w:szCs w:val="22"/>
          <w:lang w:val="lt-LT" w:eastAsia="lt-LT"/>
        </w:rPr>
      </w:pPr>
      <w:r>
        <w:rPr>
          <w:sz w:val="22"/>
          <w:szCs w:val="22"/>
          <w:lang w:val="lt-LT" w:eastAsia="lt-LT"/>
        </w:rPr>
        <w:t>Dalyvavo</w:t>
      </w:r>
      <w:r w:rsidR="006A4D65">
        <w:rPr>
          <w:sz w:val="22"/>
          <w:szCs w:val="22"/>
          <w:lang w:val="lt-LT" w:eastAsia="lt-LT"/>
        </w:rPr>
        <w:t xml:space="preserve"> 6425 pacientų, atsitiktinai atrinktų</w:t>
      </w:r>
      <w:r w:rsidR="00F51B46">
        <w:rPr>
          <w:sz w:val="22"/>
          <w:szCs w:val="22"/>
          <w:lang w:val="lt-LT" w:eastAsia="lt-LT"/>
        </w:rPr>
        <w:t xml:space="preserve"> vartoti</w:t>
      </w:r>
      <w:r w:rsidRPr="00A101A0">
        <w:rPr>
          <w:sz w:val="22"/>
          <w:szCs w:val="22"/>
          <w:lang w:val="lt-LT" w:eastAsia="lt-LT"/>
        </w:rPr>
        <w:t xml:space="preserve"> arba deksametazoną (2104 </w:t>
      </w:r>
      <w:r w:rsidR="00D156F6">
        <w:rPr>
          <w:sz w:val="22"/>
          <w:szCs w:val="22"/>
          <w:lang w:val="lt-LT" w:eastAsia="lt-LT"/>
        </w:rPr>
        <w:t>pacientų</w:t>
      </w:r>
      <w:r w:rsidR="00045866">
        <w:rPr>
          <w:sz w:val="22"/>
          <w:szCs w:val="22"/>
          <w:lang w:val="lt-LT" w:eastAsia="lt-LT"/>
        </w:rPr>
        <w:t xml:space="preserve">), arba </w:t>
      </w:r>
      <w:r w:rsidR="00F51B46">
        <w:rPr>
          <w:sz w:val="22"/>
          <w:szCs w:val="22"/>
          <w:lang w:val="lt-LT" w:eastAsia="lt-LT"/>
        </w:rPr>
        <w:t xml:space="preserve">gaunančių </w:t>
      </w:r>
      <w:r w:rsidR="00045866">
        <w:rPr>
          <w:sz w:val="22"/>
          <w:szCs w:val="22"/>
          <w:lang w:val="lt-LT" w:eastAsia="lt-LT"/>
        </w:rPr>
        <w:t>tik stand</w:t>
      </w:r>
      <w:r w:rsidR="006A4D65">
        <w:rPr>
          <w:sz w:val="22"/>
          <w:szCs w:val="22"/>
          <w:lang w:val="lt-LT" w:eastAsia="lt-LT"/>
        </w:rPr>
        <w:t>artinę priežiūrą</w:t>
      </w:r>
      <w:r w:rsidR="00D156F6">
        <w:rPr>
          <w:sz w:val="22"/>
          <w:szCs w:val="22"/>
          <w:lang w:val="lt-LT" w:eastAsia="lt-LT"/>
        </w:rPr>
        <w:t xml:space="preserve"> (4321 pacientų</w:t>
      </w:r>
      <w:r>
        <w:rPr>
          <w:sz w:val="22"/>
          <w:szCs w:val="22"/>
          <w:lang w:val="lt-LT" w:eastAsia="lt-LT"/>
        </w:rPr>
        <w:t>).</w:t>
      </w:r>
      <w:r w:rsidRPr="00A101A0">
        <w:rPr>
          <w:sz w:val="22"/>
          <w:szCs w:val="22"/>
          <w:lang w:val="lt-LT" w:eastAsia="lt-LT"/>
        </w:rPr>
        <w:t xml:space="preserve"> SARS-CoV-2 infekcija</w:t>
      </w:r>
      <w:r>
        <w:rPr>
          <w:sz w:val="22"/>
          <w:szCs w:val="22"/>
          <w:lang w:val="lt-LT" w:eastAsia="lt-LT"/>
        </w:rPr>
        <w:t xml:space="preserve"> buvo laboratoriškai patvirtinta 89</w:t>
      </w:r>
      <w:r w:rsidR="00955CE7">
        <w:rPr>
          <w:sz w:val="22"/>
          <w:szCs w:val="22"/>
          <w:lang w:val="lt-LT" w:eastAsia="lt-LT"/>
        </w:rPr>
        <w:t> </w:t>
      </w:r>
      <w:r>
        <w:rPr>
          <w:sz w:val="22"/>
          <w:szCs w:val="22"/>
          <w:lang w:val="lt-LT" w:eastAsia="lt-LT"/>
        </w:rPr>
        <w:t>% pacientams</w:t>
      </w:r>
      <w:r w:rsidRPr="00A101A0">
        <w:rPr>
          <w:sz w:val="22"/>
          <w:szCs w:val="22"/>
          <w:lang w:val="lt-LT" w:eastAsia="lt-LT"/>
        </w:rPr>
        <w:t>.</w:t>
      </w:r>
    </w:p>
    <w:p w14:paraId="09F8A011" w14:textId="77777777" w:rsidR="00400DBC" w:rsidRDefault="00400DBC" w:rsidP="003900BC">
      <w:pPr>
        <w:widowControl w:val="0"/>
        <w:rPr>
          <w:sz w:val="22"/>
          <w:szCs w:val="22"/>
          <w:lang w:val="lt-LT" w:eastAsia="lt-LT"/>
        </w:rPr>
      </w:pPr>
      <w:r w:rsidRPr="00400DBC">
        <w:rPr>
          <w:sz w:val="22"/>
          <w:szCs w:val="22"/>
          <w:lang w:val="lt-LT" w:eastAsia="lt-LT"/>
        </w:rPr>
        <w:t>Atliekant atsitiktinę atranką, 16</w:t>
      </w:r>
      <w:r w:rsidR="00955CE7">
        <w:rPr>
          <w:sz w:val="22"/>
          <w:szCs w:val="22"/>
          <w:lang w:val="lt-LT" w:eastAsia="lt-LT"/>
        </w:rPr>
        <w:t> </w:t>
      </w:r>
      <w:r w:rsidRPr="00400DBC">
        <w:rPr>
          <w:sz w:val="22"/>
          <w:szCs w:val="22"/>
          <w:lang w:val="lt-LT" w:eastAsia="lt-LT"/>
        </w:rPr>
        <w:t>% pacient</w:t>
      </w:r>
      <w:r w:rsidR="00045866">
        <w:rPr>
          <w:sz w:val="22"/>
          <w:szCs w:val="22"/>
          <w:lang w:val="lt-LT" w:eastAsia="lt-LT"/>
        </w:rPr>
        <w:t>ų buvo gydom</w:t>
      </w:r>
      <w:r w:rsidR="00F51B46">
        <w:rPr>
          <w:sz w:val="22"/>
          <w:szCs w:val="22"/>
          <w:lang w:val="lt-LT" w:eastAsia="lt-LT"/>
        </w:rPr>
        <w:t>i</w:t>
      </w:r>
      <w:r w:rsidR="00045866">
        <w:rPr>
          <w:sz w:val="22"/>
          <w:szCs w:val="22"/>
          <w:lang w:val="lt-LT" w:eastAsia="lt-LT"/>
        </w:rPr>
        <w:t xml:space="preserve"> invazine dirbtine plaučių</w:t>
      </w:r>
      <w:r w:rsidR="00966C19">
        <w:rPr>
          <w:sz w:val="22"/>
          <w:szCs w:val="22"/>
          <w:lang w:val="lt-LT" w:eastAsia="lt-LT"/>
        </w:rPr>
        <w:t xml:space="preserve"> ventiliacija ar </w:t>
      </w:r>
      <w:r w:rsidR="00AC4964">
        <w:rPr>
          <w:sz w:val="22"/>
          <w:szCs w:val="22"/>
          <w:lang w:val="lt-LT" w:eastAsia="lt-LT"/>
        </w:rPr>
        <w:t>ekstrakorporine</w:t>
      </w:r>
      <w:r w:rsidR="00AC4964" w:rsidRPr="00AC4964">
        <w:rPr>
          <w:sz w:val="22"/>
          <w:szCs w:val="22"/>
          <w:lang w:val="lt-LT" w:eastAsia="lt-LT"/>
        </w:rPr>
        <w:t xml:space="preserve"> membranin</w:t>
      </w:r>
      <w:r w:rsidR="00AC4964">
        <w:rPr>
          <w:sz w:val="22"/>
          <w:szCs w:val="22"/>
          <w:lang w:val="lt-LT" w:eastAsia="lt-LT"/>
        </w:rPr>
        <w:t>e</w:t>
      </w:r>
      <w:r w:rsidR="00AC4964" w:rsidRPr="00AC4964">
        <w:rPr>
          <w:sz w:val="22"/>
          <w:szCs w:val="22"/>
          <w:lang w:val="lt-LT" w:eastAsia="lt-LT"/>
        </w:rPr>
        <w:t xml:space="preserve"> oksigenacija</w:t>
      </w:r>
      <w:r w:rsidR="00966C19">
        <w:rPr>
          <w:sz w:val="22"/>
          <w:szCs w:val="22"/>
          <w:lang w:val="lt-LT" w:eastAsia="lt-LT"/>
        </w:rPr>
        <w:t>, 60</w:t>
      </w:r>
      <w:r w:rsidR="00955CE7">
        <w:rPr>
          <w:sz w:val="22"/>
          <w:szCs w:val="22"/>
          <w:lang w:val="lt-LT" w:eastAsia="lt-LT"/>
        </w:rPr>
        <w:t> </w:t>
      </w:r>
      <w:r w:rsidR="00966C19">
        <w:rPr>
          <w:sz w:val="22"/>
          <w:szCs w:val="22"/>
          <w:lang w:val="lt-LT" w:eastAsia="lt-LT"/>
        </w:rPr>
        <w:t>% pacientų gavo tik deguonies</w:t>
      </w:r>
      <w:r w:rsidRPr="00400DBC">
        <w:rPr>
          <w:sz w:val="22"/>
          <w:szCs w:val="22"/>
          <w:lang w:val="lt-LT" w:eastAsia="lt-LT"/>
        </w:rPr>
        <w:t xml:space="preserve"> (su</w:t>
      </w:r>
      <w:r w:rsidR="00966C19">
        <w:rPr>
          <w:sz w:val="22"/>
          <w:szCs w:val="22"/>
          <w:lang w:val="lt-LT" w:eastAsia="lt-LT"/>
        </w:rPr>
        <w:t xml:space="preserve"> invazine dirbtine plaučių</w:t>
      </w:r>
      <w:r w:rsidRPr="00400DBC">
        <w:rPr>
          <w:sz w:val="22"/>
          <w:szCs w:val="22"/>
          <w:lang w:val="lt-LT" w:eastAsia="lt-LT"/>
        </w:rPr>
        <w:t xml:space="preserve"> ventiliacija arba be jos), o 24</w:t>
      </w:r>
      <w:r w:rsidR="00955CE7">
        <w:rPr>
          <w:sz w:val="22"/>
          <w:szCs w:val="22"/>
          <w:lang w:val="lt-LT" w:eastAsia="lt-LT"/>
        </w:rPr>
        <w:t> </w:t>
      </w:r>
      <w:r w:rsidRPr="00400DBC">
        <w:rPr>
          <w:sz w:val="22"/>
          <w:szCs w:val="22"/>
          <w:lang w:val="lt-LT" w:eastAsia="lt-LT"/>
        </w:rPr>
        <w:t xml:space="preserve">% pacientų </w:t>
      </w:r>
      <w:bookmarkStart w:id="3" w:name="_Hlk63180350"/>
      <w:bookmarkStart w:id="4" w:name="_Hlk63178947"/>
      <w:r w:rsidR="00AC4964">
        <w:rPr>
          <w:sz w:val="22"/>
          <w:szCs w:val="22"/>
          <w:lang w:val="lt-LT" w:eastAsia="lt-LT"/>
        </w:rPr>
        <w:t>–</w:t>
      </w:r>
      <w:bookmarkEnd w:id="3"/>
      <w:r w:rsidRPr="00400DBC">
        <w:rPr>
          <w:sz w:val="22"/>
          <w:szCs w:val="22"/>
          <w:lang w:val="lt-LT" w:eastAsia="lt-LT"/>
        </w:rPr>
        <w:t xml:space="preserve"> n</w:t>
      </w:r>
      <w:r w:rsidR="00AC4964">
        <w:rPr>
          <w:sz w:val="22"/>
          <w:szCs w:val="22"/>
          <w:lang w:val="lt-LT" w:eastAsia="lt-LT"/>
        </w:rPr>
        <w:t>ebuvo taikoma</w:t>
      </w:r>
      <w:bookmarkEnd w:id="4"/>
      <w:r w:rsidRPr="00400DBC">
        <w:rPr>
          <w:sz w:val="22"/>
          <w:szCs w:val="22"/>
          <w:lang w:val="lt-LT" w:eastAsia="lt-LT"/>
        </w:rPr>
        <w:t>.</w:t>
      </w:r>
    </w:p>
    <w:p w14:paraId="2221540A" w14:textId="77777777" w:rsidR="005C6ABD" w:rsidRDefault="005C6ABD" w:rsidP="003900BC">
      <w:pPr>
        <w:widowControl w:val="0"/>
        <w:rPr>
          <w:sz w:val="22"/>
          <w:szCs w:val="22"/>
          <w:lang w:val="lt-LT" w:eastAsia="lt-LT"/>
        </w:rPr>
      </w:pPr>
      <w:r w:rsidRPr="005C6ABD">
        <w:rPr>
          <w:sz w:val="22"/>
          <w:szCs w:val="22"/>
          <w:lang w:val="lt-LT" w:eastAsia="lt-LT"/>
        </w:rPr>
        <w:t>Vidutinis pacientų amžius buvo 66,1 +/- 15,7 metų. 36</w:t>
      </w:r>
      <w:r w:rsidR="00955CE7">
        <w:rPr>
          <w:sz w:val="22"/>
          <w:szCs w:val="22"/>
          <w:lang w:val="lt-LT" w:eastAsia="lt-LT"/>
        </w:rPr>
        <w:t> </w:t>
      </w:r>
      <w:r w:rsidRPr="005C6ABD">
        <w:rPr>
          <w:sz w:val="22"/>
          <w:szCs w:val="22"/>
          <w:lang w:val="lt-LT" w:eastAsia="lt-LT"/>
        </w:rPr>
        <w:t>% pacientų buvo moterys. 24</w:t>
      </w:r>
      <w:r w:rsidR="00955CE7">
        <w:rPr>
          <w:sz w:val="22"/>
          <w:szCs w:val="22"/>
          <w:lang w:val="lt-LT" w:eastAsia="lt-LT"/>
        </w:rPr>
        <w:t> </w:t>
      </w:r>
      <w:r w:rsidRPr="005C6ABD">
        <w:rPr>
          <w:sz w:val="22"/>
          <w:szCs w:val="22"/>
          <w:lang w:val="lt-LT" w:eastAsia="lt-LT"/>
        </w:rPr>
        <w:t>% pacientų anksčiau sirgo cukriniu diabetu, 27</w:t>
      </w:r>
      <w:r w:rsidR="00955CE7">
        <w:rPr>
          <w:sz w:val="22"/>
          <w:szCs w:val="22"/>
          <w:lang w:val="lt-LT" w:eastAsia="lt-LT"/>
        </w:rPr>
        <w:t> </w:t>
      </w:r>
      <w:r w:rsidRPr="005C6ABD">
        <w:rPr>
          <w:sz w:val="22"/>
          <w:szCs w:val="22"/>
          <w:lang w:val="lt-LT" w:eastAsia="lt-LT"/>
        </w:rPr>
        <w:t>% - širdies ir 21</w:t>
      </w:r>
      <w:r w:rsidR="00955CE7">
        <w:rPr>
          <w:sz w:val="22"/>
          <w:szCs w:val="22"/>
          <w:lang w:val="lt-LT" w:eastAsia="lt-LT"/>
        </w:rPr>
        <w:t> </w:t>
      </w:r>
      <w:r w:rsidRPr="005C6ABD">
        <w:rPr>
          <w:sz w:val="22"/>
          <w:szCs w:val="22"/>
          <w:lang w:val="lt-LT" w:eastAsia="lt-LT"/>
        </w:rPr>
        <w:t>% - lėtinėmis plaučių ligomis.</w:t>
      </w:r>
    </w:p>
    <w:p w14:paraId="73A1CF62" w14:textId="77777777" w:rsidR="005C6ABD" w:rsidRDefault="005C6ABD" w:rsidP="003900BC">
      <w:pPr>
        <w:widowControl w:val="0"/>
        <w:rPr>
          <w:sz w:val="22"/>
          <w:szCs w:val="22"/>
          <w:lang w:val="lt-LT" w:eastAsia="lt-LT"/>
        </w:rPr>
      </w:pPr>
    </w:p>
    <w:p w14:paraId="219DD4F2" w14:textId="77777777" w:rsidR="00045866" w:rsidRPr="00471626" w:rsidRDefault="00045866" w:rsidP="003900BC">
      <w:pPr>
        <w:widowControl w:val="0"/>
        <w:rPr>
          <w:b/>
          <w:sz w:val="22"/>
          <w:szCs w:val="22"/>
          <w:lang w:val="lt-LT" w:eastAsia="lt-LT"/>
        </w:rPr>
      </w:pPr>
      <w:r w:rsidRPr="00045866">
        <w:rPr>
          <w:b/>
          <w:sz w:val="22"/>
          <w:szCs w:val="22"/>
          <w:lang w:val="lt-LT" w:eastAsia="lt-LT"/>
        </w:rPr>
        <w:t>Pirminė vertinamoji baigtis</w:t>
      </w:r>
    </w:p>
    <w:p w14:paraId="3EFF0295" w14:textId="77777777" w:rsidR="00045866" w:rsidRDefault="00AC4964" w:rsidP="003900BC">
      <w:pPr>
        <w:widowControl w:val="0"/>
        <w:rPr>
          <w:sz w:val="22"/>
          <w:szCs w:val="22"/>
          <w:lang w:val="lt-LT" w:eastAsia="lt-LT"/>
        </w:rPr>
      </w:pPr>
      <w:r>
        <w:rPr>
          <w:sz w:val="22"/>
          <w:szCs w:val="22"/>
          <w:lang w:val="lt-LT" w:eastAsia="lt-LT"/>
        </w:rPr>
        <w:t>Praėjus 28 dienoms</w:t>
      </w:r>
      <w:r w:rsidRPr="00045866">
        <w:rPr>
          <w:sz w:val="22"/>
          <w:szCs w:val="22"/>
          <w:lang w:val="lt-LT" w:eastAsia="lt-LT"/>
        </w:rPr>
        <w:t xml:space="preserve"> </w:t>
      </w:r>
      <w:r>
        <w:rPr>
          <w:sz w:val="22"/>
          <w:szCs w:val="22"/>
          <w:lang w:val="lt-LT" w:eastAsia="lt-LT"/>
        </w:rPr>
        <w:t>d</w:t>
      </w:r>
      <w:r w:rsidR="00045866" w:rsidRPr="00045866">
        <w:rPr>
          <w:sz w:val="22"/>
          <w:szCs w:val="22"/>
          <w:lang w:val="lt-LT" w:eastAsia="lt-LT"/>
        </w:rPr>
        <w:t>eksametazono grupėje mirtingumas buvo žym</w:t>
      </w:r>
      <w:r w:rsidR="00045866">
        <w:rPr>
          <w:sz w:val="22"/>
          <w:szCs w:val="22"/>
          <w:lang w:val="lt-LT" w:eastAsia="lt-LT"/>
        </w:rPr>
        <w:t xml:space="preserve">iai </w:t>
      </w:r>
      <w:r w:rsidR="006A4D65">
        <w:rPr>
          <w:sz w:val="22"/>
          <w:szCs w:val="22"/>
          <w:lang w:val="lt-LT" w:eastAsia="lt-LT"/>
        </w:rPr>
        <w:t>mažesnis nei standartinės priežiūros</w:t>
      </w:r>
      <w:r w:rsidR="00045866">
        <w:rPr>
          <w:sz w:val="22"/>
          <w:szCs w:val="22"/>
          <w:lang w:val="lt-LT" w:eastAsia="lt-LT"/>
        </w:rPr>
        <w:t xml:space="preserve"> grupėje, apie </w:t>
      </w:r>
      <w:r w:rsidR="00966C19">
        <w:rPr>
          <w:sz w:val="22"/>
          <w:szCs w:val="22"/>
          <w:lang w:val="lt-LT" w:eastAsia="lt-LT"/>
        </w:rPr>
        <w:t>mirtis pranešta atitinkamai</w:t>
      </w:r>
      <w:r w:rsidR="00045866" w:rsidRPr="00045866">
        <w:rPr>
          <w:sz w:val="22"/>
          <w:szCs w:val="22"/>
          <w:lang w:val="lt-LT" w:eastAsia="lt-LT"/>
        </w:rPr>
        <w:t xml:space="preserve"> 482 iš 2104 pacientų (22,9</w:t>
      </w:r>
      <w:r w:rsidR="00955CE7">
        <w:rPr>
          <w:sz w:val="22"/>
          <w:szCs w:val="22"/>
          <w:lang w:val="lt-LT" w:eastAsia="lt-LT"/>
        </w:rPr>
        <w:t> </w:t>
      </w:r>
      <w:r w:rsidR="00045866" w:rsidRPr="00045866">
        <w:rPr>
          <w:sz w:val="22"/>
          <w:szCs w:val="22"/>
          <w:lang w:val="lt-LT" w:eastAsia="lt-LT"/>
        </w:rPr>
        <w:t>%) ir 1110 iš 4321 pacientų (25,7</w:t>
      </w:r>
      <w:r w:rsidR="00955CE7">
        <w:rPr>
          <w:sz w:val="22"/>
          <w:szCs w:val="22"/>
          <w:lang w:val="lt-LT" w:eastAsia="lt-LT"/>
        </w:rPr>
        <w:t> </w:t>
      </w:r>
      <w:r w:rsidR="00045866" w:rsidRPr="00045866">
        <w:rPr>
          <w:sz w:val="22"/>
          <w:szCs w:val="22"/>
          <w:lang w:val="lt-LT" w:eastAsia="lt-LT"/>
        </w:rPr>
        <w:t>%) (rodiklio sant</w:t>
      </w:r>
      <w:r w:rsidR="00045866">
        <w:rPr>
          <w:sz w:val="22"/>
          <w:szCs w:val="22"/>
          <w:lang w:val="lt-LT" w:eastAsia="lt-LT"/>
        </w:rPr>
        <w:t>ykis, 0,83; 95</w:t>
      </w:r>
      <w:r w:rsidR="00955CE7">
        <w:rPr>
          <w:sz w:val="22"/>
          <w:szCs w:val="22"/>
          <w:lang w:val="lt-LT" w:eastAsia="lt-LT"/>
        </w:rPr>
        <w:t> </w:t>
      </w:r>
      <w:r w:rsidR="00045866">
        <w:rPr>
          <w:sz w:val="22"/>
          <w:szCs w:val="22"/>
          <w:lang w:val="lt-LT" w:eastAsia="lt-LT"/>
        </w:rPr>
        <w:t xml:space="preserve">% </w:t>
      </w:r>
      <w:r w:rsidR="00045866" w:rsidRPr="003A3981">
        <w:rPr>
          <w:sz w:val="22"/>
          <w:szCs w:val="22"/>
          <w:lang w:val="lt-LT" w:eastAsia="lt-LT"/>
        </w:rPr>
        <w:t>pasi</w:t>
      </w:r>
      <w:r w:rsidR="00966C19" w:rsidRPr="00471626">
        <w:rPr>
          <w:sz w:val="22"/>
          <w:szCs w:val="22"/>
          <w:lang w:val="lt-LT" w:eastAsia="lt-LT"/>
        </w:rPr>
        <w:t>kliautinasis</w:t>
      </w:r>
      <w:r w:rsidR="00045866" w:rsidRPr="00045866">
        <w:rPr>
          <w:sz w:val="22"/>
          <w:szCs w:val="22"/>
          <w:lang w:val="lt-LT" w:eastAsia="lt-LT"/>
        </w:rPr>
        <w:t xml:space="preserve"> intervalas [PI], nuo 0,75 iki 0,93; P &lt;</w:t>
      </w:r>
      <w:r w:rsidR="00955CE7">
        <w:rPr>
          <w:sz w:val="22"/>
          <w:szCs w:val="22"/>
          <w:lang w:val="lt-LT" w:eastAsia="lt-LT"/>
        </w:rPr>
        <w:t> </w:t>
      </w:r>
      <w:r w:rsidR="00045866" w:rsidRPr="00045866">
        <w:rPr>
          <w:sz w:val="22"/>
          <w:szCs w:val="22"/>
          <w:lang w:val="lt-LT" w:eastAsia="lt-LT"/>
        </w:rPr>
        <w:t>0,001).</w:t>
      </w:r>
    </w:p>
    <w:p w14:paraId="5812F095" w14:textId="77777777" w:rsidR="00045866" w:rsidRDefault="00045866" w:rsidP="003900BC">
      <w:pPr>
        <w:widowControl w:val="0"/>
        <w:rPr>
          <w:sz w:val="22"/>
          <w:szCs w:val="22"/>
          <w:lang w:val="lt-LT" w:eastAsia="lt-LT"/>
        </w:rPr>
      </w:pPr>
      <w:r w:rsidRPr="00045866">
        <w:rPr>
          <w:sz w:val="22"/>
          <w:szCs w:val="22"/>
          <w:lang w:val="lt-LT" w:eastAsia="lt-LT"/>
        </w:rPr>
        <w:t xml:space="preserve">Deksametazono </w:t>
      </w:r>
      <w:r w:rsidR="0058729C" w:rsidRPr="00045866">
        <w:rPr>
          <w:sz w:val="22"/>
          <w:szCs w:val="22"/>
          <w:lang w:val="lt-LT" w:eastAsia="lt-LT"/>
        </w:rPr>
        <w:t xml:space="preserve">pacientų </w:t>
      </w:r>
      <w:r w:rsidRPr="00045866">
        <w:rPr>
          <w:sz w:val="22"/>
          <w:szCs w:val="22"/>
          <w:lang w:val="lt-LT" w:eastAsia="lt-LT"/>
        </w:rPr>
        <w:t xml:space="preserve">grupėje, kuriems taikoma invazinė </w:t>
      </w:r>
      <w:r>
        <w:rPr>
          <w:sz w:val="22"/>
          <w:szCs w:val="22"/>
          <w:lang w:val="lt-LT" w:eastAsia="lt-LT"/>
        </w:rPr>
        <w:t xml:space="preserve">dirbtinė plaučių </w:t>
      </w:r>
      <w:r w:rsidRPr="00045866">
        <w:rPr>
          <w:sz w:val="22"/>
          <w:szCs w:val="22"/>
          <w:lang w:val="lt-LT" w:eastAsia="lt-LT"/>
        </w:rPr>
        <w:t xml:space="preserve">ventiliacija, mirčių dažnis buvo </w:t>
      </w:r>
      <w:r w:rsidR="009809FB">
        <w:rPr>
          <w:sz w:val="22"/>
          <w:szCs w:val="22"/>
          <w:lang w:val="lt-LT" w:eastAsia="lt-LT"/>
        </w:rPr>
        <w:t>mažesnis nei standartinės priežiūros</w:t>
      </w:r>
      <w:r w:rsidRPr="00045866">
        <w:rPr>
          <w:sz w:val="22"/>
          <w:szCs w:val="22"/>
          <w:lang w:val="lt-LT" w:eastAsia="lt-LT"/>
        </w:rPr>
        <w:t xml:space="preserve"> grupėje (29,3</w:t>
      </w:r>
      <w:r w:rsidR="00955CE7">
        <w:rPr>
          <w:sz w:val="22"/>
          <w:szCs w:val="22"/>
          <w:lang w:val="lt-LT" w:eastAsia="lt-LT"/>
        </w:rPr>
        <w:t> </w:t>
      </w:r>
      <w:r w:rsidRPr="00045866">
        <w:rPr>
          <w:sz w:val="22"/>
          <w:szCs w:val="22"/>
          <w:lang w:val="lt-LT" w:eastAsia="lt-LT"/>
        </w:rPr>
        <w:t>%, palyginti su 41,4</w:t>
      </w:r>
      <w:r w:rsidR="00955CE7">
        <w:rPr>
          <w:sz w:val="22"/>
          <w:szCs w:val="22"/>
          <w:lang w:val="lt-LT" w:eastAsia="lt-LT"/>
        </w:rPr>
        <w:t> </w:t>
      </w:r>
      <w:r w:rsidRPr="00045866">
        <w:rPr>
          <w:sz w:val="22"/>
          <w:szCs w:val="22"/>
          <w:lang w:val="lt-LT" w:eastAsia="lt-LT"/>
        </w:rPr>
        <w:t>%; dažnio santykis, 0,64; 95</w:t>
      </w:r>
      <w:r w:rsidR="00955CE7">
        <w:rPr>
          <w:sz w:val="22"/>
          <w:szCs w:val="22"/>
          <w:lang w:val="lt-LT" w:eastAsia="lt-LT"/>
        </w:rPr>
        <w:t> </w:t>
      </w:r>
      <w:r w:rsidRPr="00045866">
        <w:rPr>
          <w:sz w:val="22"/>
          <w:szCs w:val="22"/>
          <w:lang w:val="lt-LT" w:eastAsia="lt-LT"/>
        </w:rPr>
        <w:t xml:space="preserve">% PI, nuo 0,51 iki 0,81) ir tiems, </w:t>
      </w:r>
      <w:r>
        <w:rPr>
          <w:sz w:val="22"/>
          <w:szCs w:val="22"/>
          <w:lang w:val="lt-LT" w:eastAsia="lt-LT"/>
        </w:rPr>
        <w:t>kurie vartojo papildomą deguonį be invazinės dirbtinės plaučių</w:t>
      </w:r>
      <w:r w:rsidRPr="00045866">
        <w:rPr>
          <w:sz w:val="22"/>
          <w:szCs w:val="22"/>
          <w:lang w:val="lt-LT" w:eastAsia="lt-LT"/>
        </w:rPr>
        <w:t xml:space="preserve"> ventiliacijos (23,3</w:t>
      </w:r>
      <w:r w:rsidR="00955CE7">
        <w:rPr>
          <w:sz w:val="22"/>
          <w:szCs w:val="22"/>
          <w:lang w:val="lt-LT" w:eastAsia="lt-LT"/>
        </w:rPr>
        <w:t> </w:t>
      </w:r>
      <w:r w:rsidRPr="00045866">
        <w:rPr>
          <w:sz w:val="22"/>
          <w:szCs w:val="22"/>
          <w:lang w:val="lt-LT" w:eastAsia="lt-LT"/>
        </w:rPr>
        <w:t>%, palyginti su 26,2</w:t>
      </w:r>
      <w:r w:rsidR="00955CE7">
        <w:rPr>
          <w:sz w:val="22"/>
          <w:szCs w:val="22"/>
          <w:lang w:val="lt-LT" w:eastAsia="lt-LT"/>
        </w:rPr>
        <w:t> </w:t>
      </w:r>
      <w:r w:rsidRPr="00045866">
        <w:rPr>
          <w:sz w:val="22"/>
          <w:szCs w:val="22"/>
          <w:lang w:val="lt-LT" w:eastAsia="lt-LT"/>
        </w:rPr>
        <w:t>%; greičio santykis, 0,82; 95</w:t>
      </w:r>
      <w:r w:rsidR="00955CE7">
        <w:rPr>
          <w:sz w:val="22"/>
          <w:szCs w:val="22"/>
          <w:lang w:val="lt-LT" w:eastAsia="lt-LT"/>
        </w:rPr>
        <w:t> </w:t>
      </w:r>
      <w:r w:rsidRPr="00045866">
        <w:rPr>
          <w:sz w:val="22"/>
          <w:szCs w:val="22"/>
          <w:lang w:val="lt-LT" w:eastAsia="lt-LT"/>
        </w:rPr>
        <w:t>% PI, nuo 0,72 iki 0,94).</w:t>
      </w:r>
    </w:p>
    <w:p w14:paraId="69A477E4" w14:textId="77777777" w:rsidR="00045866" w:rsidRDefault="00045866" w:rsidP="003900BC">
      <w:pPr>
        <w:widowControl w:val="0"/>
        <w:rPr>
          <w:sz w:val="22"/>
          <w:szCs w:val="22"/>
          <w:lang w:val="lt-LT" w:eastAsia="lt-LT"/>
        </w:rPr>
      </w:pPr>
      <w:r w:rsidRPr="00045866">
        <w:rPr>
          <w:sz w:val="22"/>
          <w:szCs w:val="22"/>
          <w:lang w:val="lt-LT" w:eastAsia="lt-LT"/>
        </w:rPr>
        <w:t>Pacientams, kurie atsitiktinės atrankos būdu negavo jokio kvėpavimo palaikymo, aiškaus deksametazono poveikio nebuvo (17,8</w:t>
      </w:r>
      <w:r w:rsidR="00955CE7">
        <w:rPr>
          <w:sz w:val="22"/>
          <w:szCs w:val="22"/>
          <w:lang w:val="lt-LT" w:eastAsia="lt-LT"/>
        </w:rPr>
        <w:t> </w:t>
      </w:r>
      <w:r w:rsidRPr="00045866">
        <w:rPr>
          <w:sz w:val="22"/>
          <w:szCs w:val="22"/>
          <w:lang w:val="lt-LT" w:eastAsia="lt-LT"/>
        </w:rPr>
        <w:t>%, palyginti su 14,0</w:t>
      </w:r>
      <w:r w:rsidR="00955CE7">
        <w:rPr>
          <w:sz w:val="22"/>
          <w:szCs w:val="22"/>
          <w:lang w:val="lt-LT" w:eastAsia="lt-LT"/>
        </w:rPr>
        <w:t> </w:t>
      </w:r>
      <w:r w:rsidRPr="00045866">
        <w:rPr>
          <w:sz w:val="22"/>
          <w:szCs w:val="22"/>
          <w:lang w:val="lt-LT" w:eastAsia="lt-LT"/>
        </w:rPr>
        <w:t xml:space="preserve">%; </w:t>
      </w:r>
      <w:r w:rsidR="005F7280">
        <w:rPr>
          <w:sz w:val="22"/>
          <w:szCs w:val="22"/>
          <w:lang w:val="lt-LT" w:eastAsia="lt-LT"/>
        </w:rPr>
        <w:t>greič</w:t>
      </w:r>
      <w:r w:rsidRPr="00045866">
        <w:rPr>
          <w:sz w:val="22"/>
          <w:szCs w:val="22"/>
          <w:lang w:val="lt-LT" w:eastAsia="lt-LT"/>
        </w:rPr>
        <w:t>io santykis, 1,</w:t>
      </w:r>
      <w:r>
        <w:rPr>
          <w:sz w:val="22"/>
          <w:szCs w:val="22"/>
          <w:lang w:val="lt-LT" w:eastAsia="lt-LT"/>
        </w:rPr>
        <w:t>19; 95</w:t>
      </w:r>
      <w:r w:rsidR="00955CE7">
        <w:rPr>
          <w:sz w:val="22"/>
          <w:szCs w:val="22"/>
          <w:lang w:val="lt-LT" w:eastAsia="lt-LT"/>
        </w:rPr>
        <w:t> </w:t>
      </w:r>
      <w:r>
        <w:rPr>
          <w:sz w:val="22"/>
          <w:szCs w:val="22"/>
          <w:lang w:val="lt-LT" w:eastAsia="lt-LT"/>
        </w:rPr>
        <w:t>% PI, nuo 0,91 iki 1,55</w:t>
      </w:r>
      <w:r w:rsidRPr="00045866">
        <w:rPr>
          <w:sz w:val="22"/>
          <w:szCs w:val="22"/>
          <w:lang w:val="lt-LT" w:eastAsia="lt-LT"/>
        </w:rPr>
        <w:t>).</w:t>
      </w:r>
    </w:p>
    <w:p w14:paraId="65985804" w14:textId="77777777" w:rsidR="00045866" w:rsidRDefault="00045866" w:rsidP="003900BC">
      <w:pPr>
        <w:widowControl w:val="0"/>
        <w:rPr>
          <w:sz w:val="22"/>
          <w:szCs w:val="22"/>
          <w:lang w:val="lt-LT" w:eastAsia="lt-LT"/>
        </w:rPr>
      </w:pPr>
    </w:p>
    <w:p w14:paraId="71B6E3D6" w14:textId="77777777" w:rsidR="00045866" w:rsidRDefault="00045866" w:rsidP="00045866">
      <w:pPr>
        <w:widowControl w:val="0"/>
        <w:rPr>
          <w:b/>
          <w:sz w:val="22"/>
          <w:szCs w:val="22"/>
          <w:lang w:val="lt-LT" w:eastAsia="lt-LT"/>
        </w:rPr>
      </w:pPr>
      <w:r>
        <w:rPr>
          <w:b/>
          <w:sz w:val="22"/>
          <w:szCs w:val="22"/>
          <w:lang w:val="lt-LT" w:eastAsia="lt-LT"/>
        </w:rPr>
        <w:t>Antr</w:t>
      </w:r>
      <w:r w:rsidRPr="00045866">
        <w:rPr>
          <w:b/>
          <w:sz w:val="22"/>
          <w:szCs w:val="22"/>
          <w:lang w:val="lt-LT" w:eastAsia="lt-LT"/>
        </w:rPr>
        <w:t>inė vertinamoji baigtis</w:t>
      </w:r>
    </w:p>
    <w:p w14:paraId="104F813B" w14:textId="77777777" w:rsidR="00045866" w:rsidRPr="00471626" w:rsidRDefault="006A4D65" w:rsidP="00471626">
      <w:pPr>
        <w:rPr>
          <w:sz w:val="22"/>
          <w:szCs w:val="22"/>
          <w:lang w:val="lt-LT" w:eastAsia="en-US"/>
        </w:rPr>
      </w:pPr>
      <w:r w:rsidRPr="00471626">
        <w:rPr>
          <w:sz w:val="22"/>
          <w:szCs w:val="22"/>
          <w:lang w:eastAsia="en-US"/>
        </w:rPr>
        <w:t xml:space="preserve">Deksametazono </w:t>
      </w:r>
      <w:r w:rsidR="0058729C" w:rsidRPr="00471626">
        <w:rPr>
          <w:sz w:val="22"/>
          <w:szCs w:val="22"/>
          <w:lang w:eastAsia="en-US"/>
        </w:rPr>
        <w:t xml:space="preserve">pacientų </w:t>
      </w:r>
      <w:r w:rsidRPr="00471626">
        <w:rPr>
          <w:sz w:val="22"/>
          <w:szCs w:val="22"/>
          <w:lang w:eastAsia="en-US"/>
        </w:rPr>
        <w:t>grupėje hospitalizavimo trukmė buvo trumpesnė nei pacientų standartinės priežiūros grupėje (mediana, 12 dienų ir 13 dienų) ir didesnė tikimybė, kad per 28 dienas bus išrašytas iš intensyvios terapijos skyriaus (</w:t>
      </w:r>
      <w:r w:rsidR="005F7280" w:rsidRPr="00471626">
        <w:rPr>
          <w:sz w:val="22"/>
          <w:szCs w:val="22"/>
          <w:lang w:eastAsia="en-US"/>
        </w:rPr>
        <w:t>greičio</w:t>
      </w:r>
      <w:r w:rsidRPr="00471626">
        <w:rPr>
          <w:sz w:val="22"/>
          <w:szCs w:val="22"/>
          <w:lang w:eastAsia="en-US"/>
        </w:rPr>
        <w:t xml:space="preserve"> santykis, 1,10; 95</w:t>
      </w:r>
      <w:r w:rsidR="00955CE7">
        <w:rPr>
          <w:sz w:val="22"/>
          <w:szCs w:val="22"/>
          <w:lang w:eastAsia="en-US"/>
        </w:rPr>
        <w:t> </w:t>
      </w:r>
      <w:r w:rsidRPr="00471626">
        <w:rPr>
          <w:sz w:val="22"/>
          <w:szCs w:val="22"/>
          <w:lang w:eastAsia="en-US"/>
        </w:rPr>
        <w:t xml:space="preserve">% PI, 1,03 </w:t>
      </w:r>
      <w:r w:rsidR="00045866" w:rsidRPr="00471626">
        <w:rPr>
          <w:sz w:val="22"/>
          <w:szCs w:val="22"/>
          <w:lang w:val="lt-LT" w:eastAsia="lt-LT"/>
        </w:rPr>
        <w:t>iki 1.17).</w:t>
      </w:r>
    </w:p>
    <w:p w14:paraId="551D6AE8" w14:textId="77777777" w:rsidR="00045866" w:rsidRDefault="00045866" w:rsidP="003900BC">
      <w:pPr>
        <w:widowControl w:val="0"/>
        <w:rPr>
          <w:sz w:val="22"/>
          <w:szCs w:val="22"/>
          <w:lang w:val="lt-LT" w:eastAsia="lt-LT"/>
        </w:rPr>
      </w:pPr>
      <w:r w:rsidRPr="00045866">
        <w:rPr>
          <w:sz w:val="22"/>
          <w:szCs w:val="22"/>
          <w:lang w:val="lt-LT" w:eastAsia="lt-LT"/>
        </w:rPr>
        <w:t>Pagal pirminę vertinamąją baigt</w:t>
      </w:r>
      <w:r>
        <w:rPr>
          <w:sz w:val="22"/>
          <w:szCs w:val="22"/>
          <w:lang w:val="lt-LT" w:eastAsia="lt-LT"/>
        </w:rPr>
        <w:t>į didžiausias poveikis išrašy</w:t>
      </w:r>
      <w:r w:rsidRPr="00045866">
        <w:rPr>
          <w:sz w:val="22"/>
          <w:szCs w:val="22"/>
          <w:lang w:val="lt-LT" w:eastAsia="lt-LT"/>
        </w:rPr>
        <w:t>mui per 28 dienas buvo steb</w:t>
      </w:r>
      <w:r w:rsidR="005F7280">
        <w:rPr>
          <w:sz w:val="22"/>
          <w:szCs w:val="22"/>
          <w:lang w:val="lt-LT" w:eastAsia="lt-LT"/>
        </w:rPr>
        <w:t>imas</w:t>
      </w:r>
      <w:r w:rsidRPr="00045866">
        <w:rPr>
          <w:sz w:val="22"/>
          <w:szCs w:val="22"/>
          <w:lang w:val="lt-LT" w:eastAsia="lt-LT"/>
        </w:rPr>
        <w:t xml:space="preserve"> pacien</w:t>
      </w:r>
      <w:r w:rsidR="00966C19">
        <w:rPr>
          <w:sz w:val="22"/>
          <w:szCs w:val="22"/>
          <w:lang w:val="lt-LT" w:eastAsia="lt-LT"/>
        </w:rPr>
        <w:t>t</w:t>
      </w:r>
      <w:r w:rsidR="004E6D4B">
        <w:rPr>
          <w:sz w:val="22"/>
          <w:szCs w:val="22"/>
          <w:lang w:val="lt-LT" w:eastAsia="lt-LT"/>
        </w:rPr>
        <w:t>ų tarpe</w:t>
      </w:r>
      <w:r w:rsidR="00966C19">
        <w:rPr>
          <w:sz w:val="22"/>
          <w:szCs w:val="22"/>
          <w:lang w:val="lt-LT" w:eastAsia="lt-LT"/>
        </w:rPr>
        <w:t>, kuriems atsitiktinės atrankos</w:t>
      </w:r>
      <w:r w:rsidRPr="00045866">
        <w:rPr>
          <w:sz w:val="22"/>
          <w:szCs w:val="22"/>
          <w:lang w:val="lt-LT" w:eastAsia="lt-LT"/>
        </w:rPr>
        <w:t xml:space="preserve"> būdu</w:t>
      </w:r>
      <w:r>
        <w:rPr>
          <w:sz w:val="22"/>
          <w:szCs w:val="22"/>
          <w:lang w:val="lt-LT" w:eastAsia="lt-LT"/>
        </w:rPr>
        <w:t xml:space="preserve"> buvo taikoma invazinė dirbtinė plaučių</w:t>
      </w:r>
      <w:r w:rsidRPr="00045866">
        <w:rPr>
          <w:sz w:val="22"/>
          <w:szCs w:val="22"/>
          <w:lang w:val="lt-LT" w:eastAsia="lt-LT"/>
        </w:rPr>
        <w:t xml:space="preserve"> ventiliacija (</w:t>
      </w:r>
      <w:r w:rsidR="004E6D4B">
        <w:rPr>
          <w:sz w:val="22"/>
          <w:szCs w:val="22"/>
          <w:lang w:val="lt-LT" w:eastAsia="lt-LT"/>
        </w:rPr>
        <w:t>greič</w:t>
      </w:r>
      <w:r w:rsidRPr="00045866">
        <w:rPr>
          <w:sz w:val="22"/>
          <w:szCs w:val="22"/>
          <w:lang w:val="lt-LT" w:eastAsia="lt-LT"/>
        </w:rPr>
        <w:t>io santykis 1,48; 95</w:t>
      </w:r>
      <w:r w:rsidR="00955CE7">
        <w:rPr>
          <w:sz w:val="22"/>
          <w:szCs w:val="22"/>
          <w:lang w:val="lt-LT" w:eastAsia="lt-LT"/>
        </w:rPr>
        <w:t> </w:t>
      </w:r>
      <w:r w:rsidRPr="00045866">
        <w:rPr>
          <w:sz w:val="22"/>
          <w:szCs w:val="22"/>
          <w:lang w:val="lt-LT" w:eastAsia="lt-LT"/>
        </w:rPr>
        <w:t>% PI 1,16</w:t>
      </w:r>
      <w:r>
        <w:rPr>
          <w:sz w:val="22"/>
          <w:szCs w:val="22"/>
          <w:lang w:val="lt-LT" w:eastAsia="lt-LT"/>
        </w:rPr>
        <w:t>, 1,90), po to sekė tik deguonimi</w:t>
      </w:r>
      <w:r w:rsidR="004E6D4B">
        <w:rPr>
          <w:sz w:val="22"/>
          <w:szCs w:val="22"/>
          <w:lang w:val="lt-LT" w:eastAsia="lt-LT"/>
        </w:rPr>
        <w:t xml:space="preserve"> gydomiems</w:t>
      </w:r>
      <w:r w:rsidRPr="00045866">
        <w:rPr>
          <w:sz w:val="22"/>
          <w:szCs w:val="22"/>
          <w:lang w:val="lt-LT" w:eastAsia="lt-LT"/>
        </w:rPr>
        <w:t xml:space="preserve"> (greičio santykis 1,15; 95</w:t>
      </w:r>
      <w:r w:rsidR="00955CE7">
        <w:rPr>
          <w:sz w:val="22"/>
          <w:szCs w:val="22"/>
          <w:lang w:val="lt-LT" w:eastAsia="lt-LT"/>
        </w:rPr>
        <w:t> </w:t>
      </w:r>
      <w:r w:rsidRPr="00045866">
        <w:rPr>
          <w:sz w:val="22"/>
          <w:szCs w:val="22"/>
          <w:lang w:val="lt-LT" w:eastAsia="lt-LT"/>
        </w:rPr>
        <w:t>% PI 1,06-1,24), be jokio teigiamo poveikio pacientams, negavusiems deguonies</w:t>
      </w:r>
      <w:r w:rsidR="004E6D4B">
        <w:rPr>
          <w:sz w:val="22"/>
          <w:szCs w:val="22"/>
          <w:lang w:val="lt-LT" w:eastAsia="lt-LT"/>
        </w:rPr>
        <w:t xml:space="preserve"> </w:t>
      </w:r>
      <w:r w:rsidRPr="00045866">
        <w:rPr>
          <w:sz w:val="22"/>
          <w:szCs w:val="22"/>
          <w:lang w:val="lt-LT" w:eastAsia="lt-LT"/>
        </w:rPr>
        <w:t xml:space="preserve"> (normos santykis, 0,96; 95</w:t>
      </w:r>
      <w:r w:rsidR="00955CE7">
        <w:rPr>
          <w:sz w:val="22"/>
          <w:szCs w:val="22"/>
          <w:lang w:val="lt-LT" w:eastAsia="lt-LT"/>
        </w:rPr>
        <w:t> </w:t>
      </w:r>
      <w:r w:rsidRPr="00045866">
        <w:rPr>
          <w:sz w:val="22"/>
          <w:szCs w:val="22"/>
          <w:lang w:val="lt-LT" w:eastAsia="lt-LT"/>
        </w:rPr>
        <w:t>% PI 0,85-1,08).</w:t>
      </w:r>
    </w:p>
    <w:p w14:paraId="649B2224" w14:textId="77777777" w:rsidR="00045866" w:rsidRDefault="00045866" w:rsidP="003900BC">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90"/>
        <w:gridCol w:w="1906"/>
        <w:gridCol w:w="1816"/>
        <w:gridCol w:w="1749"/>
      </w:tblGrid>
      <w:tr w:rsidR="00045866" w:rsidRPr="00471626" w14:paraId="6ABA9DDF" w14:textId="77777777" w:rsidTr="00BD4A61">
        <w:tc>
          <w:tcPr>
            <w:tcW w:w="4106" w:type="dxa"/>
            <w:tcBorders>
              <w:top w:val="single" w:sz="4" w:space="0" w:color="auto"/>
              <w:bottom w:val="nil"/>
            </w:tcBorders>
            <w:shd w:val="clear" w:color="auto" w:fill="auto"/>
          </w:tcPr>
          <w:p w14:paraId="2E79B371" w14:textId="77777777" w:rsidR="00045866" w:rsidRPr="006A4D65" w:rsidRDefault="00045866" w:rsidP="00BD4A61">
            <w:pPr>
              <w:rPr>
                <w:b/>
                <w:sz w:val="22"/>
                <w:szCs w:val="22"/>
                <w:lang w:val="en-US"/>
              </w:rPr>
            </w:pPr>
            <w:r w:rsidRPr="006A4D65">
              <w:rPr>
                <w:b/>
                <w:sz w:val="22"/>
                <w:szCs w:val="22"/>
                <w:lang w:val="en-US"/>
              </w:rPr>
              <w:t>Rezultatas</w:t>
            </w:r>
          </w:p>
        </w:tc>
        <w:tc>
          <w:tcPr>
            <w:tcW w:w="1937" w:type="dxa"/>
            <w:tcBorders>
              <w:top w:val="single" w:sz="4" w:space="0" w:color="auto"/>
              <w:bottom w:val="nil"/>
            </w:tcBorders>
            <w:shd w:val="clear" w:color="auto" w:fill="auto"/>
          </w:tcPr>
          <w:p w14:paraId="0DE5D344" w14:textId="77777777" w:rsidR="00045866" w:rsidRPr="006A4D65" w:rsidRDefault="00966C19" w:rsidP="00BD4A61">
            <w:pPr>
              <w:jc w:val="center"/>
              <w:rPr>
                <w:b/>
                <w:sz w:val="22"/>
                <w:szCs w:val="22"/>
                <w:lang w:val="en-US"/>
              </w:rPr>
            </w:pPr>
            <w:r w:rsidRPr="00BD4A61">
              <w:rPr>
                <w:b/>
                <w:sz w:val="22"/>
                <w:szCs w:val="22"/>
                <w:lang w:val="en-US"/>
              </w:rPr>
              <w:t>Deksametazonas</w:t>
            </w:r>
          </w:p>
          <w:p w14:paraId="44E689AE" w14:textId="77777777" w:rsidR="00045866" w:rsidRPr="006A4D65" w:rsidRDefault="00045866" w:rsidP="00BD4A61">
            <w:pPr>
              <w:jc w:val="center"/>
              <w:rPr>
                <w:b/>
                <w:sz w:val="22"/>
                <w:szCs w:val="22"/>
                <w:lang w:val="en-US"/>
              </w:rPr>
            </w:pPr>
            <w:r w:rsidRPr="006A4D65">
              <w:rPr>
                <w:b/>
                <w:sz w:val="22"/>
                <w:szCs w:val="22"/>
                <w:lang w:val="en-US"/>
              </w:rPr>
              <w:t>(n = 2104)</w:t>
            </w:r>
          </w:p>
        </w:tc>
        <w:tc>
          <w:tcPr>
            <w:tcW w:w="1937" w:type="dxa"/>
            <w:tcBorders>
              <w:top w:val="single" w:sz="4" w:space="0" w:color="auto"/>
              <w:bottom w:val="nil"/>
            </w:tcBorders>
            <w:shd w:val="clear" w:color="auto" w:fill="auto"/>
          </w:tcPr>
          <w:p w14:paraId="5B3CB7F8" w14:textId="77777777" w:rsidR="00045866" w:rsidRPr="006A4D65" w:rsidRDefault="00D156F6" w:rsidP="00BD4A61">
            <w:pPr>
              <w:jc w:val="center"/>
              <w:rPr>
                <w:b/>
                <w:sz w:val="22"/>
                <w:szCs w:val="22"/>
                <w:lang w:val="en-US"/>
              </w:rPr>
            </w:pPr>
            <w:r>
              <w:rPr>
                <w:b/>
                <w:sz w:val="22"/>
                <w:szCs w:val="22"/>
                <w:lang w:val="en-US"/>
              </w:rPr>
              <w:t>Standartinė priežiūra</w:t>
            </w:r>
          </w:p>
          <w:p w14:paraId="436A842E" w14:textId="77777777" w:rsidR="00045866" w:rsidRPr="006A4D65" w:rsidRDefault="00045866" w:rsidP="00BD4A61">
            <w:pPr>
              <w:jc w:val="center"/>
              <w:rPr>
                <w:b/>
                <w:sz w:val="22"/>
                <w:szCs w:val="22"/>
                <w:lang w:val="en-US"/>
              </w:rPr>
            </w:pPr>
            <w:r w:rsidRPr="006A4D65">
              <w:rPr>
                <w:b/>
                <w:sz w:val="22"/>
                <w:szCs w:val="22"/>
                <w:lang w:val="en-US"/>
              </w:rPr>
              <w:t>(n = 4321)</w:t>
            </w:r>
          </w:p>
        </w:tc>
        <w:tc>
          <w:tcPr>
            <w:tcW w:w="1938" w:type="dxa"/>
            <w:tcBorders>
              <w:top w:val="single" w:sz="4" w:space="0" w:color="auto"/>
              <w:bottom w:val="nil"/>
            </w:tcBorders>
            <w:shd w:val="clear" w:color="auto" w:fill="auto"/>
          </w:tcPr>
          <w:p w14:paraId="685D9F71" w14:textId="77777777" w:rsidR="00045866" w:rsidRPr="006A4D65" w:rsidRDefault="00BB2B86" w:rsidP="00BD4A61">
            <w:pPr>
              <w:jc w:val="center"/>
              <w:rPr>
                <w:b/>
                <w:sz w:val="22"/>
                <w:szCs w:val="22"/>
                <w:vertAlign w:val="superscript"/>
                <w:lang w:val="en-US"/>
              </w:rPr>
            </w:pPr>
            <w:r>
              <w:rPr>
                <w:b/>
                <w:sz w:val="22"/>
                <w:szCs w:val="22"/>
                <w:lang w:val="en-US"/>
              </w:rPr>
              <w:t>Greičio santykis ar rizikos santykis</w:t>
            </w:r>
            <w:r w:rsidR="00045866" w:rsidRPr="006A4D65">
              <w:rPr>
                <w:b/>
                <w:sz w:val="22"/>
                <w:szCs w:val="22"/>
                <w:lang w:val="en-US"/>
              </w:rPr>
              <w:t xml:space="preserve"> (95 % PI)*</w:t>
            </w:r>
          </w:p>
        </w:tc>
      </w:tr>
      <w:tr w:rsidR="00966C19" w:rsidRPr="00471626" w14:paraId="3D9347B8" w14:textId="77777777" w:rsidTr="00BD4A61">
        <w:tc>
          <w:tcPr>
            <w:tcW w:w="4106" w:type="dxa"/>
            <w:tcBorders>
              <w:top w:val="nil"/>
              <w:bottom w:val="nil"/>
            </w:tcBorders>
            <w:shd w:val="clear" w:color="auto" w:fill="auto"/>
          </w:tcPr>
          <w:p w14:paraId="14475C77" w14:textId="77777777" w:rsidR="00045866" w:rsidRPr="00471626" w:rsidRDefault="00045866" w:rsidP="00BD4A61">
            <w:pPr>
              <w:rPr>
                <w:sz w:val="22"/>
                <w:szCs w:val="22"/>
                <w:lang w:val="en-US"/>
              </w:rPr>
            </w:pPr>
          </w:p>
        </w:tc>
        <w:tc>
          <w:tcPr>
            <w:tcW w:w="5812" w:type="dxa"/>
            <w:gridSpan w:val="3"/>
            <w:tcBorders>
              <w:top w:val="nil"/>
              <w:bottom w:val="nil"/>
            </w:tcBorders>
            <w:shd w:val="clear" w:color="auto" w:fill="auto"/>
          </w:tcPr>
          <w:p w14:paraId="10B2FCA7" w14:textId="77777777" w:rsidR="00045866" w:rsidRPr="006B5D43" w:rsidRDefault="004E6D4B" w:rsidP="004E6D4B">
            <w:pPr>
              <w:jc w:val="center"/>
              <w:rPr>
                <w:i/>
                <w:sz w:val="22"/>
                <w:szCs w:val="22"/>
                <w:lang w:val="en-US"/>
              </w:rPr>
            </w:pPr>
            <w:r w:rsidRPr="00471626">
              <w:rPr>
                <w:i/>
                <w:sz w:val="22"/>
                <w:szCs w:val="22"/>
                <w:lang w:val="en-US"/>
              </w:rPr>
              <w:t>N</w:t>
            </w:r>
            <w:r w:rsidR="006B5D43" w:rsidRPr="00471626">
              <w:rPr>
                <w:i/>
                <w:sz w:val="22"/>
                <w:szCs w:val="22"/>
                <w:lang w:val="en-US"/>
              </w:rPr>
              <w:t>e</w:t>
            </w:r>
            <w:r>
              <w:rPr>
                <w:i/>
                <w:sz w:val="22"/>
                <w:szCs w:val="22"/>
                <w:lang w:val="en-US"/>
              </w:rPr>
              <w:t>.</w:t>
            </w:r>
            <w:r w:rsidR="006B5D43" w:rsidRPr="004E6D4B">
              <w:rPr>
                <w:i/>
                <w:sz w:val="22"/>
                <w:szCs w:val="22"/>
                <w:lang w:val="en-US"/>
              </w:rPr>
              <w:t>/</w:t>
            </w:r>
            <w:r w:rsidR="006B5D43" w:rsidRPr="006B5D43">
              <w:rPr>
                <w:i/>
                <w:sz w:val="22"/>
                <w:szCs w:val="22"/>
                <w:lang w:val="en-US"/>
              </w:rPr>
              <w:t>bendras</w:t>
            </w:r>
            <w:r w:rsidR="006B5D43">
              <w:rPr>
                <w:i/>
                <w:sz w:val="22"/>
                <w:szCs w:val="22"/>
                <w:lang w:val="en-US"/>
              </w:rPr>
              <w:t xml:space="preserve"> pacientų</w:t>
            </w:r>
            <w:r w:rsidR="006B5D43" w:rsidRPr="006B5D43">
              <w:rPr>
                <w:i/>
                <w:sz w:val="22"/>
                <w:szCs w:val="22"/>
                <w:lang w:val="en-US"/>
              </w:rPr>
              <w:t xml:space="preserve"> Nr</w:t>
            </w:r>
            <w:r w:rsidR="006B5D43">
              <w:rPr>
                <w:i/>
                <w:sz w:val="22"/>
                <w:szCs w:val="22"/>
                <w:lang w:val="en-US"/>
              </w:rPr>
              <w:t>.</w:t>
            </w:r>
            <w:r w:rsidR="00045866" w:rsidRPr="006B5D43">
              <w:rPr>
                <w:i/>
                <w:sz w:val="22"/>
                <w:szCs w:val="22"/>
                <w:lang w:val="en-US"/>
              </w:rPr>
              <w:t>(%)</w:t>
            </w:r>
          </w:p>
        </w:tc>
      </w:tr>
      <w:tr w:rsidR="00045866" w:rsidRPr="00471626" w14:paraId="03A1A0A2" w14:textId="77777777" w:rsidTr="00BD4A61">
        <w:tc>
          <w:tcPr>
            <w:tcW w:w="9918" w:type="dxa"/>
            <w:gridSpan w:val="4"/>
            <w:tcBorders>
              <w:top w:val="nil"/>
              <w:bottom w:val="nil"/>
            </w:tcBorders>
            <w:shd w:val="clear" w:color="auto" w:fill="auto"/>
          </w:tcPr>
          <w:p w14:paraId="56332865" w14:textId="77777777" w:rsidR="00045866" w:rsidRPr="00471626" w:rsidRDefault="00045866" w:rsidP="00BD4A61">
            <w:pPr>
              <w:rPr>
                <w:sz w:val="22"/>
                <w:szCs w:val="22"/>
                <w:lang w:val="en-US"/>
              </w:rPr>
            </w:pPr>
            <w:r w:rsidRPr="00471626">
              <w:rPr>
                <w:b/>
                <w:sz w:val="22"/>
                <w:szCs w:val="22"/>
                <w:lang w:val="en-US"/>
              </w:rPr>
              <w:t>Pirminis rezultatas</w:t>
            </w:r>
          </w:p>
        </w:tc>
      </w:tr>
      <w:tr w:rsidR="00045866" w:rsidRPr="00471626" w14:paraId="01739455" w14:textId="77777777" w:rsidTr="00BD4A61">
        <w:tc>
          <w:tcPr>
            <w:tcW w:w="4106" w:type="dxa"/>
            <w:tcBorders>
              <w:top w:val="nil"/>
              <w:bottom w:val="nil"/>
            </w:tcBorders>
            <w:shd w:val="clear" w:color="auto" w:fill="auto"/>
          </w:tcPr>
          <w:p w14:paraId="6A9C1694" w14:textId="77777777" w:rsidR="00045866" w:rsidRPr="00471626" w:rsidRDefault="00045866" w:rsidP="00BD4A61">
            <w:pPr>
              <w:rPr>
                <w:sz w:val="22"/>
                <w:szCs w:val="22"/>
                <w:lang w:val="en-US"/>
              </w:rPr>
            </w:pPr>
            <w:r w:rsidRPr="00471626">
              <w:rPr>
                <w:sz w:val="22"/>
                <w:szCs w:val="22"/>
                <w:lang w:val="en-US"/>
              </w:rPr>
              <w:t>Mirčių per 28 dienas</w:t>
            </w:r>
          </w:p>
        </w:tc>
        <w:tc>
          <w:tcPr>
            <w:tcW w:w="1937" w:type="dxa"/>
            <w:tcBorders>
              <w:top w:val="nil"/>
              <w:bottom w:val="nil"/>
            </w:tcBorders>
            <w:shd w:val="clear" w:color="auto" w:fill="auto"/>
          </w:tcPr>
          <w:p w14:paraId="011B20A8" w14:textId="77777777" w:rsidR="00045866" w:rsidRPr="00471626" w:rsidRDefault="00045866" w:rsidP="00BD4A61">
            <w:pPr>
              <w:jc w:val="center"/>
              <w:rPr>
                <w:sz w:val="22"/>
                <w:szCs w:val="22"/>
                <w:lang w:val="en-US"/>
              </w:rPr>
            </w:pPr>
            <w:r w:rsidRPr="00471626">
              <w:rPr>
                <w:sz w:val="22"/>
                <w:szCs w:val="22"/>
                <w:lang w:val="en-US"/>
              </w:rPr>
              <w:t>482/2104 (22,9)</w:t>
            </w:r>
          </w:p>
        </w:tc>
        <w:tc>
          <w:tcPr>
            <w:tcW w:w="1937" w:type="dxa"/>
            <w:tcBorders>
              <w:top w:val="nil"/>
              <w:bottom w:val="nil"/>
            </w:tcBorders>
            <w:shd w:val="clear" w:color="auto" w:fill="auto"/>
          </w:tcPr>
          <w:p w14:paraId="08C08E4C" w14:textId="77777777" w:rsidR="00045866" w:rsidRPr="00471626" w:rsidRDefault="00045866" w:rsidP="00BD4A61">
            <w:pPr>
              <w:jc w:val="center"/>
              <w:rPr>
                <w:sz w:val="22"/>
                <w:szCs w:val="22"/>
                <w:lang w:val="en-US"/>
              </w:rPr>
            </w:pPr>
            <w:r w:rsidRPr="00471626">
              <w:rPr>
                <w:sz w:val="22"/>
                <w:szCs w:val="22"/>
                <w:lang w:val="en-US"/>
              </w:rPr>
              <w:t>1110/4321 (25,7)</w:t>
            </w:r>
          </w:p>
        </w:tc>
        <w:tc>
          <w:tcPr>
            <w:tcW w:w="1938" w:type="dxa"/>
            <w:tcBorders>
              <w:top w:val="nil"/>
              <w:bottom w:val="nil"/>
            </w:tcBorders>
            <w:shd w:val="clear" w:color="auto" w:fill="auto"/>
          </w:tcPr>
          <w:p w14:paraId="5E1FB51A" w14:textId="77777777" w:rsidR="00045866" w:rsidRPr="00471626" w:rsidRDefault="00045866" w:rsidP="00BD4A61">
            <w:pPr>
              <w:jc w:val="center"/>
              <w:rPr>
                <w:sz w:val="22"/>
                <w:szCs w:val="22"/>
                <w:lang w:val="en-US"/>
              </w:rPr>
            </w:pPr>
            <w:r w:rsidRPr="00471626">
              <w:rPr>
                <w:sz w:val="22"/>
                <w:szCs w:val="22"/>
                <w:lang w:val="en-US"/>
              </w:rPr>
              <w:t>0.83 (0,75–0,93)</w:t>
            </w:r>
          </w:p>
        </w:tc>
      </w:tr>
      <w:tr w:rsidR="00045866" w:rsidRPr="00471626" w14:paraId="1D4640E2" w14:textId="77777777" w:rsidTr="00BD4A61">
        <w:tc>
          <w:tcPr>
            <w:tcW w:w="9918" w:type="dxa"/>
            <w:gridSpan w:val="4"/>
            <w:tcBorders>
              <w:top w:val="nil"/>
              <w:bottom w:val="nil"/>
            </w:tcBorders>
            <w:shd w:val="clear" w:color="auto" w:fill="auto"/>
          </w:tcPr>
          <w:p w14:paraId="4A0E2FA2" w14:textId="77777777" w:rsidR="00045866" w:rsidRPr="00471626" w:rsidRDefault="00045866" w:rsidP="00BD4A61">
            <w:pPr>
              <w:rPr>
                <w:sz w:val="22"/>
                <w:szCs w:val="22"/>
                <w:lang w:val="en-US"/>
              </w:rPr>
            </w:pPr>
            <w:r w:rsidRPr="00471626">
              <w:rPr>
                <w:b/>
                <w:sz w:val="22"/>
                <w:szCs w:val="22"/>
                <w:lang w:val="en-US"/>
              </w:rPr>
              <w:t>Antrinis rezultatas</w:t>
            </w:r>
          </w:p>
        </w:tc>
      </w:tr>
      <w:tr w:rsidR="00045866" w:rsidRPr="00471626" w14:paraId="550F62BA" w14:textId="77777777" w:rsidTr="00BD4A61">
        <w:tc>
          <w:tcPr>
            <w:tcW w:w="4106" w:type="dxa"/>
            <w:tcBorders>
              <w:top w:val="nil"/>
              <w:bottom w:val="nil"/>
            </w:tcBorders>
            <w:shd w:val="clear" w:color="auto" w:fill="auto"/>
          </w:tcPr>
          <w:p w14:paraId="2B33D3AD" w14:textId="77777777" w:rsidR="00045866" w:rsidRPr="00471626" w:rsidRDefault="00045866" w:rsidP="00BD4A61">
            <w:pPr>
              <w:rPr>
                <w:sz w:val="22"/>
                <w:szCs w:val="22"/>
                <w:lang w:val="en-US"/>
              </w:rPr>
            </w:pPr>
            <w:r w:rsidRPr="00471626">
              <w:rPr>
                <w:sz w:val="22"/>
                <w:szCs w:val="22"/>
                <w:lang w:val="en-US"/>
              </w:rPr>
              <w:t>Išrašyta iš ligoninės per 28 dienas</w:t>
            </w:r>
          </w:p>
        </w:tc>
        <w:tc>
          <w:tcPr>
            <w:tcW w:w="1937" w:type="dxa"/>
            <w:tcBorders>
              <w:top w:val="nil"/>
              <w:bottom w:val="nil"/>
            </w:tcBorders>
            <w:shd w:val="clear" w:color="auto" w:fill="auto"/>
          </w:tcPr>
          <w:p w14:paraId="7E4C68D0" w14:textId="77777777" w:rsidR="00045866" w:rsidRPr="00471626" w:rsidRDefault="00045866" w:rsidP="00BD4A61">
            <w:pPr>
              <w:jc w:val="center"/>
              <w:rPr>
                <w:sz w:val="22"/>
                <w:szCs w:val="22"/>
                <w:lang w:val="en-US"/>
              </w:rPr>
            </w:pPr>
            <w:r w:rsidRPr="00471626">
              <w:rPr>
                <w:sz w:val="22"/>
                <w:szCs w:val="22"/>
                <w:lang w:val="en-US"/>
              </w:rPr>
              <w:t>1413/2104 (67,2)</w:t>
            </w:r>
          </w:p>
        </w:tc>
        <w:tc>
          <w:tcPr>
            <w:tcW w:w="1937" w:type="dxa"/>
            <w:tcBorders>
              <w:top w:val="nil"/>
              <w:bottom w:val="nil"/>
            </w:tcBorders>
            <w:shd w:val="clear" w:color="auto" w:fill="auto"/>
          </w:tcPr>
          <w:p w14:paraId="545DF304" w14:textId="77777777" w:rsidR="00045866" w:rsidRPr="00471626" w:rsidRDefault="00045866" w:rsidP="00BD4A61">
            <w:pPr>
              <w:jc w:val="center"/>
              <w:rPr>
                <w:sz w:val="22"/>
                <w:szCs w:val="22"/>
                <w:lang w:val="en-US"/>
              </w:rPr>
            </w:pPr>
            <w:r w:rsidRPr="00471626">
              <w:rPr>
                <w:sz w:val="22"/>
                <w:szCs w:val="22"/>
                <w:lang w:val="en-US"/>
              </w:rPr>
              <w:t>2745/4321 (63,5)</w:t>
            </w:r>
          </w:p>
        </w:tc>
        <w:tc>
          <w:tcPr>
            <w:tcW w:w="1938" w:type="dxa"/>
            <w:tcBorders>
              <w:top w:val="nil"/>
              <w:bottom w:val="nil"/>
            </w:tcBorders>
            <w:shd w:val="clear" w:color="auto" w:fill="auto"/>
          </w:tcPr>
          <w:p w14:paraId="3340B93F" w14:textId="77777777" w:rsidR="00045866" w:rsidRPr="00471626" w:rsidRDefault="00045866" w:rsidP="00BD4A61">
            <w:pPr>
              <w:jc w:val="center"/>
              <w:rPr>
                <w:sz w:val="22"/>
                <w:szCs w:val="22"/>
                <w:lang w:val="en-US"/>
              </w:rPr>
            </w:pPr>
            <w:r w:rsidRPr="00471626">
              <w:rPr>
                <w:sz w:val="22"/>
                <w:szCs w:val="22"/>
                <w:lang w:val="en-US"/>
              </w:rPr>
              <w:t>1,10 (1,03–1,17)</w:t>
            </w:r>
          </w:p>
        </w:tc>
      </w:tr>
      <w:tr w:rsidR="00045866" w:rsidRPr="00471626" w14:paraId="1656A769" w14:textId="77777777" w:rsidTr="00BD4A61">
        <w:tc>
          <w:tcPr>
            <w:tcW w:w="4106" w:type="dxa"/>
            <w:tcBorders>
              <w:top w:val="nil"/>
              <w:bottom w:val="nil"/>
            </w:tcBorders>
            <w:shd w:val="clear" w:color="auto" w:fill="auto"/>
          </w:tcPr>
          <w:p w14:paraId="4A4B664A" w14:textId="77777777" w:rsidR="00045866" w:rsidRPr="00471626" w:rsidRDefault="00045866" w:rsidP="00BD4A61">
            <w:pPr>
              <w:rPr>
                <w:sz w:val="22"/>
                <w:szCs w:val="22"/>
                <w:lang w:val="en-US"/>
              </w:rPr>
            </w:pPr>
            <w:r w:rsidRPr="00471626">
              <w:rPr>
                <w:sz w:val="22"/>
                <w:szCs w:val="22"/>
                <w:lang w:val="en-US"/>
              </w:rPr>
              <w:t>Invazinė dirbtinė plaučių ventiliacija ar mirtis†</w:t>
            </w:r>
          </w:p>
        </w:tc>
        <w:tc>
          <w:tcPr>
            <w:tcW w:w="1937" w:type="dxa"/>
            <w:tcBorders>
              <w:top w:val="nil"/>
              <w:bottom w:val="nil"/>
            </w:tcBorders>
            <w:shd w:val="clear" w:color="auto" w:fill="auto"/>
          </w:tcPr>
          <w:p w14:paraId="49A0143A" w14:textId="77777777" w:rsidR="00045866" w:rsidRPr="00471626" w:rsidRDefault="00045866" w:rsidP="00BD4A61">
            <w:pPr>
              <w:jc w:val="center"/>
              <w:rPr>
                <w:sz w:val="22"/>
                <w:szCs w:val="22"/>
                <w:lang w:val="en-US"/>
              </w:rPr>
            </w:pPr>
            <w:r w:rsidRPr="00471626">
              <w:rPr>
                <w:sz w:val="22"/>
                <w:szCs w:val="22"/>
                <w:lang w:val="en-US"/>
              </w:rPr>
              <w:t>456/1780 (25,6)</w:t>
            </w:r>
          </w:p>
        </w:tc>
        <w:tc>
          <w:tcPr>
            <w:tcW w:w="1937" w:type="dxa"/>
            <w:tcBorders>
              <w:top w:val="nil"/>
              <w:bottom w:val="nil"/>
            </w:tcBorders>
            <w:shd w:val="clear" w:color="auto" w:fill="auto"/>
          </w:tcPr>
          <w:p w14:paraId="1D34CBC4" w14:textId="77777777" w:rsidR="00045866" w:rsidRPr="00471626" w:rsidRDefault="00045866" w:rsidP="00BD4A61">
            <w:pPr>
              <w:jc w:val="center"/>
              <w:rPr>
                <w:sz w:val="22"/>
                <w:szCs w:val="22"/>
                <w:lang w:val="en-US"/>
              </w:rPr>
            </w:pPr>
            <w:r w:rsidRPr="00471626">
              <w:rPr>
                <w:sz w:val="22"/>
                <w:szCs w:val="22"/>
                <w:lang w:val="en-US"/>
              </w:rPr>
              <w:t>994/3638 (27,3)</w:t>
            </w:r>
          </w:p>
        </w:tc>
        <w:tc>
          <w:tcPr>
            <w:tcW w:w="1938" w:type="dxa"/>
            <w:tcBorders>
              <w:top w:val="nil"/>
              <w:bottom w:val="nil"/>
            </w:tcBorders>
            <w:shd w:val="clear" w:color="auto" w:fill="auto"/>
          </w:tcPr>
          <w:p w14:paraId="0D79D7C0" w14:textId="77777777" w:rsidR="00045866" w:rsidRPr="00471626" w:rsidRDefault="00045866" w:rsidP="00BD4A61">
            <w:pPr>
              <w:jc w:val="center"/>
              <w:rPr>
                <w:sz w:val="22"/>
                <w:szCs w:val="22"/>
                <w:lang w:val="en-US"/>
              </w:rPr>
            </w:pPr>
            <w:r w:rsidRPr="00471626">
              <w:rPr>
                <w:sz w:val="22"/>
                <w:szCs w:val="22"/>
                <w:lang w:val="en-US"/>
              </w:rPr>
              <w:t>0,92 (0,84–1,01)</w:t>
            </w:r>
          </w:p>
        </w:tc>
      </w:tr>
      <w:tr w:rsidR="00045866" w:rsidRPr="00471626" w14:paraId="000CAEC1" w14:textId="77777777" w:rsidTr="00BD4A61">
        <w:tc>
          <w:tcPr>
            <w:tcW w:w="4106" w:type="dxa"/>
            <w:tcBorders>
              <w:top w:val="nil"/>
              <w:bottom w:val="nil"/>
            </w:tcBorders>
            <w:shd w:val="clear" w:color="auto" w:fill="auto"/>
          </w:tcPr>
          <w:p w14:paraId="156125A3" w14:textId="77777777" w:rsidR="00045866" w:rsidRPr="00471626" w:rsidRDefault="00045866" w:rsidP="00BD4A61">
            <w:pPr>
              <w:ind w:left="311"/>
              <w:rPr>
                <w:sz w:val="22"/>
                <w:szCs w:val="22"/>
                <w:lang w:val="en-US"/>
              </w:rPr>
            </w:pPr>
            <w:r w:rsidRPr="00471626">
              <w:rPr>
                <w:sz w:val="22"/>
                <w:szCs w:val="22"/>
                <w:lang w:val="en-US"/>
              </w:rPr>
              <w:t>Invazinė dirbtinė plaučių ventiliacija</w:t>
            </w:r>
          </w:p>
        </w:tc>
        <w:tc>
          <w:tcPr>
            <w:tcW w:w="1937" w:type="dxa"/>
            <w:tcBorders>
              <w:top w:val="nil"/>
              <w:bottom w:val="nil"/>
            </w:tcBorders>
            <w:shd w:val="clear" w:color="auto" w:fill="auto"/>
          </w:tcPr>
          <w:p w14:paraId="4AEDA46C" w14:textId="77777777" w:rsidR="00045866" w:rsidRPr="00471626" w:rsidRDefault="00045866" w:rsidP="00BD4A61">
            <w:pPr>
              <w:jc w:val="center"/>
              <w:rPr>
                <w:sz w:val="22"/>
                <w:szCs w:val="22"/>
                <w:lang w:val="en-US"/>
              </w:rPr>
            </w:pPr>
            <w:r w:rsidRPr="00471626">
              <w:rPr>
                <w:sz w:val="22"/>
                <w:szCs w:val="22"/>
                <w:lang w:val="en-US"/>
              </w:rPr>
              <w:t>102/1780 (5,7)</w:t>
            </w:r>
          </w:p>
        </w:tc>
        <w:tc>
          <w:tcPr>
            <w:tcW w:w="1937" w:type="dxa"/>
            <w:tcBorders>
              <w:top w:val="nil"/>
              <w:bottom w:val="nil"/>
            </w:tcBorders>
            <w:shd w:val="clear" w:color="auto" w:fill="auto"/>
          </w:tcPr>
          <w:p w14:paraId="19C9A4A5" w14:textId="77777777" w:rsidR="00045866" w:rsidRPr="00471626" w:rsidRDefault="00045866" w:rsidP="00BD4A61">
            <w:pPr>
              <w:jc w:val="center"/>
              <w:rPr>
                <w:sz w:val="22"/>
                <w:szCs w:val="22"/>
                <w:lang w:val="en-US"/>
              </w:rPr>
            </w:pPr>
            <w:r w:rsidRPr="00471626">
              <w:rPr>
                <w:sz w:val="22"/>
                <w:szCs w:val="22"/>
                <w:lang w:val="en-US"/>
              </w:rPr>
              <w:t>285/3638 (7,8)</w:t>
            </w:r>
          </w:p>
        </w:tc>
        <w:tc>
          <w:tcPr>
            <w:tcW w:w="1938" w:type="dxa"/>
            <w:tcBorders>
              <w:top w:val="nil"/>
              <w:bottom w:val="nil"/>
            </w:tcBorders>
            <w:shd w:val="clear" w:color="auto" w:fill="auto"/>
          </w:tcPr>
          <w:p w14:paraId="67BE0683" w14:textId="77777777" w:rsidR="00045866" w:rsidRPr="00471626" w:rsidRDefault="00045866" w:rsidP="00BD4A61">
            <w:pPr>
              <w:jc w:val="center"/>
              <w:rPr>
                <w:sz w:val="22"/>
                <w:szCs w:val="22"/>
                <w:lang w:val="en-US"/>
              </w:rPr>
            </w:pPr>
            <w:r w:rsidRPr="00471626">
              <w:rPr>
                <w:sz w:val="22"/>
                <w:szCs w:val="22"/>
                <w:lang w:val="en-US"/>
              </w:rPr>
              <w:t>0,77 (0,62–0,95)</w:t>
            </w:r>
          </w:p>
        </w:tc>
      </w:tr>
      <w:tr w:rsidR="00045866" w:rsidRPr="00471626" w14:paraId="608A84BD" w14:textId="77777777" w:rsidTr="00BD4A61">
        <w:tc>
          <w:tcPr>
            <w:tcW w:w="4106" w:type="dxa"/>
            <w:tcBorders>
              <w:top w:val="nil"/>
              <w:bottom w:val="single" w:sz="4" w:space="0" w:color="auto"/>
            </w:tcBorders>
            <w:shd w:val="clear" w:color="auto" w:fill="auto"/>
          </w:tcPr>
          <w:p w14:paraId="0198C974" w14:textId="77777777" w:rsidR="00045866" w:rsidRPr="00471626" w:rsidRDefault="00045866" w:rsidP="00BD4A61">
            <w:pPr>
              <w:ind w:left="311"/>
              <w:rPr>
                <w:sz w:val="22"/>
                <w:szCs w:val="22"/>
                <w:lang w:val="en-US"/>
              </w:rPr>
            </w:pPr>
            <w:r w:rsidRPr="00471626">
              <w:rPr>
                <w:sz w:val="22"/>
                <w:szCs w:val="22"/>
                <w:lang w:val="en-US"/>
              </w:rPr>
              <w:t>Mirtis</w:t>
            </w:r>
          </w:p>
        </w:tc>
        <w:tc>
          <w:tcPr>
            <w:tcW w:w="1937" w:type="dxa"/>
            <w:tcBorders>
              <w:top w:val="nil"/>
              <w:bottom w:val="single" w:sz="4" w:space="0" w:color="auto"/>
            </w:tcBorders>
            <w:shd w:val="clear" w:color="auto" w:fill="auto"/>
          </w:tcPr>
          <w:p w14:paraId="5D75287A" w14:textId="77777777" w:rsidR="00045866" w:rsidRPr="00471626" w:rsidRDefault="00045866" w:rsidP="00BD4A61">
            <w:pPr>
              <w:jc w:val="center"/>
              <w:rPr>
                <w:sz w:val="22"/>
                <w:szCs w:val="22"/>
                <w:lang w:val="en-US"/>
              </w:rPr>
            </w:pPr>
            <w:r w:rsidRPr="00471626">
              <w:rPr>
                <w:sz w:val="22"/>
                <w:szCs w:val="22"/>
                <w:lang w:val="en-US"/>
              </w:rPr>
              <w:t>387/1780 (21,7)</w:t>
            </w:r>
          </w:p>
        </w:tc>
        <w:tc>
          <w:tcPr>
            <w:tcW w:w="1937" w:type="dxa"/>
            <w:tcBorders>
              <w:top w:val="nil"/>
              <w:bottom w:val="single" w:sz="4" w:space="0" w:color="auto"/>
            </w:tcBorders>
            <w:shd w:val="clear" w:color="auto" w:fill="auto"/>
          </w:tcPr>
          <w:p w14:paraId="729EC6CC" w14:textId="77777777" w:rsidR="00045866" w:rsidRPr="00471626" w:rsidRDefault="00045866" w:rsidP="00BD4A61">
            <w:pPr>
              <w:jc w:val="center"/>
              <w:rPr>
                <w:sz w:val="22"/>
                <w:szCs w:val="22"/>
                <w:lang w:val="en-US"/>
              </w:rPr>
            </w:pPr>
            <w:r w:rsidRPr="00471626">
              <w:rPr>
                <w:sz w:val="22"/>
                <w:szCs w:val="22"/>
                <w:lang w:val="en-US"/>
              </w:rPr>
              <w:t>827/3638 (22,7)</w:t>
            </w:r>
          </w:p>
        </w:tc>
        <w:tc>
          <w:tcPr>
            <w:tcW w:w="1938" w:type="dxa"/>
            <w:tcBorders>
              <w:top w:val="nil"/>
              <w:bottom w:val="single" w:sz="4" w:space="0" w:color="auto"/>
            </w:tcBorders>
            <w:shd w:val="clear" w:color="auto" w:fill="auto"/>
          </w:tcPr>
          <w:p w14:paraId="503D73A6" w14:textId="77777777" w:rsidR="00045866" w:rsidRPr="00471626" w:rsidRDefault="00045866" w:rsidP="00BD4A61">
            <w:pPr>
              <w:jc w:val="center"/>
              <w:rPr>
                <w:sz w:val="22"/>
                <w:szCs w:val="22"/>
                <w:lang w:val="en-US"/>
              </w:rPr>
            </w:pPr>
            <w:r w:rsidRPr="00471626">
              <w:rPr>
                <w:sz w:val="22"/>
                <w:szCs w:val="22"/>
                <w:lang w:val="en-US"/>
              </w:rPr>
              <w:t>0,93 (0,84–1,03)</w:t>
            </w:r>
          </w:p>
        </w:tc>
      </w:tr>
      <w:tr w:rsidR="00045866" w:rsidRPr="00471626" w14:paraId="3994B30E" w14:textId="77777777" w:rsidTr="00BD4A61">
        <w:tc>
          <w:tcPr>
            <w:tcW w:w="9918" w:type="dxa"/>
            <w:gridSpan w:val="4"/>
            <w:tcBorders>
              <w:top w:val="single" w:sz="4" w:space="0" w:color="auto"/>
              <w:left w:val="nil"/>
              <w:bottom w:val="nil"/>
              <w:right w:val="nil"/>
            </w:tcBorders>
            <w:shd w:val="clear" w:color="auto" w:fill="auto"/>
          </w:tcPr>
          <w:p w14:paraId="3D1333E8" w14:textId="77777777" w:rsidR="00045866" w:rsidRPr="00471626" w:rsidRDefault="00045866" w:rsidP="00BD4A61">
            <w:pPr>
              <w:tabs>
                <w:tab w:val="left" w:pos="284"/>
              </w:tabs>
              <w:ind w:left="284" w:hanging="284"/>
              <w:rPr>
                <w:sz w:val="20"/>
                <w:lang w:val="en-US"/>
              </w:rPr>
            </w:pPr>
            <w:r w:rsidRPr="00471626">
              <w:rPr>
                <w:sz w:val="22"/>
                <w:szCs w:val="22"/>
                <w:lang w:val="en-US"/>
              </w:rPr>
              <w:t>*</w:t>
            </w:r>
            <w:r w:rsidRPr="00471626">
              <w:rPr>
                <w:sz w:val="22"/>
                <w:szCs w:val="22"/>
                <w:lang w:val="en-US"/>
              </w:rPr>
              <w:tab/>
            </w:r>
            <w:r w:rsidR="00910E31" w:rsidRPr="00471626">
              <w:rPr>
                <w:sz w:val="20"/>
                <w:lang w:val="en-US"/>
              </w:rPr>
              <w:t>Greičio santykiai</w:t>
            </w:r>
            <w:r w:rsidRPr="00471626">
              <w:rPr>
                <w:sz w:val="20"/>
                <w:lang w:val="en-US"/>
              </w:rPr>
              <w:t xml:space="preserve"> buvo koreguoti pagal amžių, atsižvelgiant į 28 dienų mirštamumo ir </w:t>
            </w:r>
            <w:r w:rsidR="00D156F6" w:rsidRPr="00471626">
              <w:rPr>
                <w:sz w:val="20"/>
                <w:lang w:val="en-US"/>
              </w:rPr>
              <w:t>išrašymo iš ligoninės</w:t>
            </w:r>
            <w:r w:rsidRPr="00471626">
              <w:rPr>
                <w:sz w:val="20"/>
                <w:lang w:val="en-US"/>
              </w:rPr>
              <w:t xml:space="preserve"> rezultatus. Rizikos </w:t>
            </w:r>
            <w:r w:rsidR="00910E31" w:rsidRPr="00471626">
              <w:rPr>
                <w:sz w:val="20"/>
                <w:lang w:val="en-US"/>
              </w:rPr>
              <w:t>santykiai</w:t>
            </w:r>
            <w:r w:rsidRPr="00471626">
              <w:rPr>
                <w:sz w:val="20"/>
                <w:lang w:val="en-US"/>
              </w:rPr>
              <w:t xml:space="preserve"> buvo pakoreguoti pagal amžių, atsi</w:t>
            </w:r>
            <w:r w:rsidR="00966C19" w:rsidRPr="00471626">
              <w:rPr>
                <w:sz w:val="20"/>
                <w:lang w:val="en-US"/>
              </w:rPr>
              <w:t>žvelgiant į invazinės dirbtinės plaučių</w:t>
            </w:r>
            <w:r w:rsidRPr="00471626">
              <w:rPr>
                <w:sz w:val="20"/>
                <w:lang w:val="en-US"/>
              </w:rPr>
              <w:t xml:space="preserve"> ventiliac</w:t>
            </w:r>
            <w:r w:rsidR="00D156F6" w:rsidRPr="00471626">
              <w:rPr>
                <w:sz w:val="20"/>
                <w:lang w:val="en-US"/>
              </w:rPr>
              <w:t>ijos ar mir</w:t>
            </w:r>
            <w:r w:rsidR="00910E31" w:rsidRPr="00471626">
              <w:rPr>
                <w:sz w:val="20"/>
                <w:lang w:val="en-US"/>
              </w:rPr>
              <w:t>čių</w:t>
            </w:r>
            <w:r w:rsidR="00D156F6" w:rsidRPr="00471626">
              <w:rPr>
                <w:sz w:val="20"/>
                <w:lang w:val="en-US"/>
              </w:rPr>
              <w:t xml:space="preserve"> ir jų</w:t>
            </w:r>
            <w:r w:rsidRPr="00471626">
              <w:rPr>
                <w:sz w:val="20"/>
                <w:lang w:val="en-US"/>
              </w:rPr>
              <w:t xml:space="preserve"> sudedam</w:t>
            </w:r>
            <w:r w:rsidR="00910E31" w:rsidRPr="00471626">
              <w:rPr>
                <w:sz w:val="20"/>
                <w:lang w:val="en-US"/>
              </w:rPr>
              <w:t>ųjų</w:t>
            </w:r>
            <w:r w:rsidRPr="00471626">
              <w:rPr>
                <w:sz w:val="20"/>
                <w:lang w:val="en-US"/>
              </w:rPr>
              <w:t xml:space="preserve"> dali</w:t>
            </w:r>
            <w:r w:rsidR="00910E31" w:rsidRPr="00471626">
              <w:rPr>
                <w:sz w:val="20"/>
                <w:lang w:val="en-US"/>
              </w:rPr>
              <w:t>ų rezultatus</w:t>
            </w:r>
            <w:r w:rsidRPr="00471626">
              <w:rPr>
                <w:sz w:val="20"/>
                <w:lang w:val="en-US"/>
              </w:rPr>
              <w:t>.</w:t>
            </w:r>
          </w:p>
          <w:p w14:paraId="24BB1EAE" w14:textId="77777777" w:rsidR="00045866" w:rsidRPr="006A4D65" w:rsidRDefault="00045866" w:rsidP="00BD4A61">
            <w:pPr>
              <w:tabs>
                <w:tab w:val="left" w:pos="284"/>
              </w:tabs>
              <w:ind w:left="284" w:hanging="284"/>
              <w:rPr>
                <w:sz w:val="22"/>
                <w:szCs w:val="22"/>
                <w:lang w:val="en-US"/>
              </w:rPr>
            </w:pPr>
            <w:r w:rsidRPr="00471626">
              <w:rPr>
                <w:sz w:val="20"/>
                <w:lang w:val="en-US"/>
              </w:rPr>
              <w:t>†</w:t>
            </w:r>
            <w:r w:rsidRPr="00471626">
              <w:rPr>
                <w:sz w:val="20"/>
                <w:lang w:val="en-US"/>
              </w:rPr>
              <w:tab/>
              <w:t>Į šią kategoriją neįeina pacie</w:t>
            </w:r>
            <w:r w:rsidR="00966C19" w:rsidRPr="00471626">
              <w:rPr>
                <w:sz w:val="20"/>
                <w:lang w:val="en-US"/>
              </w:rPr>
              <w:t>ntai, kuriems atsitiktinių atrankos</w:t>
            </w:r>
            <w:r w:rsidRPr="00471626">
              <w:rPr>
                <w:sz w:val="20"/>
                <w:lang w:val="en-US"/>
              </w:rPr>
              <w:t xml:space="preserve"> būdu buvo taikoma invazinė dirbtinė plaučių ventiliacija</w:t>
            </w:r>
          </w:p>
        </w:tc>
      </w:tr>
    </w:tbl>
    <w:p w14:paraId="18A6029F" w14:textId="77777777" w:rsidR="00045866" w:rsidRDefault="00045866" w:rsidP="003900BC">
      <w:pPr>
        <w:widowControl w:val="0"/>
        <w:rPr>
          <w:sz w:val="22"/>
          <w:szCs w:val="22"/>
          <w:lang w:val="lt-LT" w:eastAsia="lt-LT"/>
        </w:rPr>
      </w:pPr>
    </w:p>
    <w:p w14:paraId="33BF3BC5" w14:textId="77777777" w:rsidR="00C85872" w:rsidRDefault="00045866" w:rsidP="003900BC">
      <w:pPr>
        <w:widowControl w:val="0"/>
        <w:rPr>
          <w:b/>
          <w:sz w:val="22"/>
          <w:szCs w:val="22"/>
          <w:lang w:val="lt-LT" w:eastAsia="lt-LT"/>
        </w:rPr>
      </w:pPr>
      <w:r w:rsidRPr="00471626">
        <w:rPr>
          <w:b/>
          <w:sz w:val="22"/>
          <w:szCs w:val="22"/>
          <w:lang w:val="lt-LT" w:eastAsia="lt-LT"/>
        </w:rPr>
        <w:t>Saugumas</w:t>
      </w:r>
    </w:p>
    <w:p w14:paraId="4A64BC46" w14:textId="77777777" w:rsidR="00045866" w:rsidRPr="00471626" w:rsidRDefault="00C85872" w:rsidP="003900BC">
      <w:pPr>
        <w:widowControl w:val="0"/>
        <w:rPr>
          <w:b/>
          <w:sz w:val="22"/>
          <w:szCs w:val="22"/>
          <w:lang w:val="lt-LT" w:eastAsia="lt-LT"/>
        </w:rPr>
      </w:pPr>
      <w:r>
        <w:rPr>
          <w:sz w:val="22"/>
          <w:szCs w:val="22"/>
          <w:lang w:val="lt-LT" w:eastAsia="lt-LT"/>
        </w:rPr>
        <w:t>K</w:t>
      </w:r>
      <w:r w:rsidR="00045866" w:rsidRPr="00045866">
        <w:rPr>
          <w:sz w:val="22"/>
          <w:szCs w:val="22"/>
          <w:lang w:val="lt-LT" w:eastAsia="lt-LT"/>
        </w:rPr>
        <w:t>eturi sunkūs nepageidaujami reiškiniai (S</w:t>
      </w:r>
      <w:r w:rsidR="00045866">
        <w:rPr>
          <w:sz w:val="22"/>
          <w:szCs w:val="22"/>
          <w:lang w:val="lt-LT" w:eastAsia="lt-LT"/>
        </w:rPr>
        <w:t>NR</w:t>
      </w:r>
      <w:r>
        <w:rPr>
          <w:sz w:val="22"/>
          <w:szCs w:val="22"/>
          <w:lang w:val="lt-LT" w:eastAsia="lt-LT"/>
        </w:rPr>
        <w:t>)</w:t>
      </w:r>
      <w:r w:rsidR="00045866" w:rsidRPr="00045866">
        <w:rPr>
          <w:sz w:val="22"/>
          <w:szCs w:val="22"/>
          <w:lang w:val="lt-LT" w:eastAsia="lt-LT"/>
        </w:rPr>
        <w:t xml:space="preserve"> </w:t>
      </w:r>
      <w:r>
        <w:rPr>
          <w:sz w:val="22"/>
          <w:szCs w:val="22"/>
          <w:lang w:val="lt-LT" w:eastAsia="lt-LT"/>
        </w:rPr>
        <w:t xml:space="preserve">buvo </w:t>
      </w:r>
      <w:r w:rsidR="00045866" w:rsidRPr="00045866">
        <w:rPr>
          <w:sz w:val="22"/>
          <w:szCs w:val="22"/>
          <w:lang w:val="lt-LT" w:eastAsia="lt-LT"/>
        </w:rPr>
        <w:t>susiję su tiriam</w:t>
      </w:r>
      <w:r w:rsidR="00910E31">
        <w:rPr>
          <w:sz w:val="22"/>
          <w:szCs w:val="22"/>
          <w:lang w:val="lt-LT" w:eastAsia="lt-LT"/>
        </w:rPr>
        <w:t>ųjų</w:t>
      </w:r>
      <w:r w:rsidR="00045866">
        <w:rPr>
          <w:sz w:val="22"/>
          <w:szCs w:val="22"/>
          <w:lang w:val="lt-LT" w:eastAsia="lt-LT"/>
        </w:rPr>
        <w:t xml:space="preserve"> gydymu: du hiperglikemijos SNR</w:t>
      </w:r>
      <w:r w:rsidR="00045866" w:rsidRPr="00045866">
        <w:rPr>
          <w:sz w:val="22"/>
          <w:szCs w:val="22"/>
          <w:lang w:val="lt-LT" w:eastAsia="lt-LT"/>
        </w:rPr>
        <w:t>, vienas</w:t>
      </w:r>
      <w:r w:rsidR="00045866">
        <w:rPr>
          <w:sz w:val="22"/>
          <w:szCs w:val="22"/>
          <w:lang w:val="lt-LT" w:eastAsia="lt-LT"/>
        </w:rPr>
        <w:t xml:space="preserve"> </w:t>
      </w:r>
      <w:r w:rsidR="00910E31">
        <w:rPr>
          <w:sz w:val="22"/>
          <w:szCs w:val="22"/>
          <w:lang w:val="lt-LT" w:eastAsia="lt-LT"/>
        </w:rPr>
        <w:t xml:space="preserve">SNR </w:t>
      </w:r>
      <w:r w:rsidR="00045866">
        <w:rPr>
          <w:sz w:val="22"/>
          <w:szCs w:val="22"/>
          <w:lang w:val="lt-LT" w:eastAsia="lt-LT"/>
        </w:rPr>
        <w:t>steroidų sukelt</w:t>
      </w:r>
      <w:r w:rsidR="00910E31">
        <w:rPr>
          <w:sz w:val="22"/>
          <w:szCs w:val="22"/>
          <w:lang w:val="lt-LT" w:eastAsia="lt-LT"/>
        </w:rPr>
        <w:t>a</w:t>
      </w:r>
      <w:r w:rsidR="00045866">
        <w:rPr>
          <w:sz w:val="22"/>
          <w:szCs w:val="22"/>
          <w:lang w:val="lt-LT" w:eastAsia="lt-LT"/>
        </w:rPr>
        <w:t xml:space="preserve"> psichozė </w:t>
      </w:r>
      <w:r w:rsidR="00045866" w:rsidRPr="00045866">
        <w:rPr>
          <w:sz w:val="22"/>
          <w:szCs w:val="22"/>
          <w:lang w:val="lt-LT" w:eastAsia="lt-LT"/>
        </w:rPr>
        <w:t xml:space="preserve">ir </w:t>
      </w:r>
      <w:r w:rsidR="00045866">
        <w:rPr>
          <w:sz w:val="22"/>
          <w:szCs w:val="22"/>
          <w:lang w:val="lt-LT" w:eastAsia="lt-LT"/>
        </w:rPr>
        <w:t xml:space="preserve">vienas </w:t>
      </w:r>
      <w:r w:rsidR="00910E31">
        <w:rPr>
          <w:sz w:val="22"/>
          <w:szCs w:val="22"/>
          <w:lang w:val="lt-LT" w:eastAsia="lt-LT"/>
        </w:rPr>
        <w:t>SNR</w:t>
      </w:r>
      <w:r w:rsidR="00910E31" w:rsidRPr="00045866">
        <w:rPr>
          <w:sz w:val="22"/>
          <w:szCs w:val="22"/>
          <w:lang w:val="lt-LT" w:eastAsia="lt-LT"/>
        </w:rPr>
        <w:t xml:space="preserve"> </w:t>
      </w:r>
      <w:r w:rsidR="00045866">
        <w:rPr>
          <w:sz w:val="22"/>
          <w:szCs w:val="22"/>
          <w:lang w:val="lt-LT" w:eastAsia="lt-LT"/>
        </w:rPr>
        <w:t>kraujavim</w:t>
      </w:r>
      <w:r w:rsidR="00910E31">
        <w:rPr>
          <w:sz w:val="22"/>
          <w:szCs w:val="22"/>
          <w:lang w:val="lt-LT" w:eastAsia="lt-LT"/>
        </w:rPr>
        <w:t>as iš</w:t>
      </w:r>
      <w:r w:rsidR="00910E31" w:rsidRPr="00910E31">
        <w:rPr>
          <w:sz w:val="22"/>
          <w:szCs w:val="22"/>
          <w:lang w:val="lt-LT" w:eastAsia="lt-LT"/>
        </w:rPr>
        <w:t xml:space="preserve"> </w:t>
      </w:r>
      <w:r w:rsidR="00910E31" w:rsidRPr="00045866">
        <w:rPr>
          <w:sz w:val="22"/>
          <w:szCs w:val="22"/>
          <w:lang w:val="lt-LT" w:eastAsia="lt-LT"/>
        </w:rPr>
        <w:t>viršutinio vi</w:t>
      </w:r>
      <w:r w:rsidR="00910E31">
        <w:rPr>
          <w:sz w:val="22"/>
          <w:szCs w:val="22"/>
          <w:lang w:val="lt-LT" w:eastAsia="lt-LT"/>
        </w:rPr>
        <w:t>rškinamojo trakto</w:t>
      </w:r>
      <w:r w:rsidR="00D156F6">
        <w:rPr>
          <w:sz w:val="22"/>
          <w:szCs w:val="22"/>
          <w:lang w:val="lt-LT" w:eastAsia="lt-LT"/>
        </w:rPr>
        <w:t>. Visi įvykiai išspręsti</w:t>
      </w:r>
      <w:r w:rsidR="00045866" w:rsidRPr="00045866">
        <w:rPr>
          <w:sz w:val="22"/>
          <w:szCs w:val="22"/>
          <w:lang w:val="lt-LT" w:eastAsia="lt-LT"/>
        </w:rPr>
        <w:t>.</w:t>
      </w:r>
    </w:p>
    <w:p w14:paraId="15979CC1" w14:textId="77777777" w:rsidR="00045866" w:rsidRDefault="00045866" w:rsidP="003900BC">
      <w:pPr>
        <w:widowControl w:val="0"/>
        <w:rPr>
          <w:sz w:val="22"/>
          <w:szCs w:val="22"/>
          <w:lang w:val="lt-LT" w:eastAsia="lt-LT"/>
        </w:rPr>
      </w:pPr>
    </w:p>
    <w:p w14:paraId="74654AFD" w14:textId="77777777" w:rsidR="00045866" w:rsidRPr="00471626" w:rsidRDefault="00F078D9" w:rsidP="00045866">
      <w:pPr>
        <w:widowControl w:val="0"/>
        <w:rPr>
          <w:b/>
          <w:sz w:val="22"/>
          <w:szCs w:val="22"/>
          <w:lang w:val="lt-LT" w:eastAsia="lt-LT"/>
        </w:rPr>
      </w:pPr>
      <w:r>
        <w:rPr>
          <w:b/>
          <w:sz w:val="22"/>
          <w:szCs w:val="22"/>
          <w:lang w:val="lt-LT" w:eastAsia="lt-LT"/>
        </w:rPr>
        <w:br w:type="page"/>
      </w:r>
      <w:r w:rsidR="00045866" w:rsidRPr="00471626">
        <w:rPr>
          <w:b/>
          <w:sz w:val="22"/>
          <w:szCs w:val="22"/>
          <w:lang w:val="lt-LT" w:eastAsia="lt-LT"/>
        </w:rPr>
        <w:lastRenderedPageBreak/>
        <w:t>Pogrupio analizė</w:t>
      </w:r>
    </w:p>
    <w:p w14:paraId="6CFAB28F" w14:textId="77777777" w:rsidR="00BB2B86" w:rsidRDefault="003907A1" w:rsidP="00045866">
      <w:pPr>
        <w:widowControl w:val="0"/>
        <w:rPr>
          <w:b/>
          <w:i/>
          <w:sz w:val="22"/>
          <w:szCs w:val="22"/>
          <w:lang w:val="lt-LT" w:eastAsia="lt-LT"/>
        </w:rPr>
      </w:pPr>
      <w:r>
        <w:rPr>
          <w:b/>
          <w:i/>
          <w:sz w:val="22"/>
          <w:szCs w:val="22"/>
          <w:lang w:val="lt-LT" w:eastAsia="lt-LT"/>
        </w:rPr>
        <w:t>P</w:t>
      </w:r>
      <w:r w:rsidRPr="00A60686">
        <w:rPr>
          <w:b/>
          <w:i/>
          <w:sz w:val="22"/>
          <w:szCs w:val="22"/>
          <w:lang w:val="lt-LT" w:eastAsia="lt-LT"/>
        </w:rPr>
        <w:t>oveikis</w:t>
      </w:r>
      <w:r w:rsidRPr="003907A1">
        <w:rPr>
          <w:b/>
          <w:i/>
          <w:sz w:val="22"/>
          <w:szCs w:val="22"/>
          <w:lang w:val="lt-LT" w:eastAsia="lt-LT"/>
        </w:rPr>
        <w:t xml:space="preserve"> </w:t>
      </w:r>
      <w:r w:rsidR="00045866" w:rsidRPr="00471626">
        <w:rPr>
          <w:b/>
          <w:i/>
          <w:sz w:val="22"/>
          <w:szCs w:val="22"/>
          <w:lang w:val="lt-LT" w:eastAsia="lt-LT"/>
        </w:rPr>
        <w:t>DEKSAMETAZONO paskirstym</w:t>
      </w:r>
      <w:r>
        <w:rPr>
          <w:b/>
          <w:i/>
          <w:sz w:val="22"/>
          <w:szCs w:val="22"/>
          <w:lang w:val="lt-LT" w:eastAsia="lt-LT"/>
        </w:rPr>
        <w:t xml:space="preserve">ui </w:t>
      </w:r>
      <w:r w:rsidR="00045866" w:rsidRPr="00471626">
        <w:rPr>
          <w:b/>
          <w:i/>
          <w:sz w:val="22"/>
          <w:szCs w:val="22"/>
          <w:lang w:val="lt-LT" w:eastAsia="lt-LT"/>
        </w:rPr>
        <w:t>28 dienų mirtingumui pagal amžių ir kvėpavimo palaikymą, gautą atsitiktinės atrankos būdu</w:t>
      </w:r>
      <w:bookmarkStart w:id="5" w:name="_Ref51333793"/>
      <w:r w:rsidR="00045866" w:rsidRPr="00966C19">
        <w:rPr>
          <w:rStyle w:val="Puslapioinaosnuoroda"/>
          <w:b/>
          <w:bCs/>
          <w:i/>
          <w:iCs/>
          <w:color w:val="000000"/>
          <w:sz w:val="22"/>
          <w:szCs w:val="22"/>
          <w:lang w:val="en-US"/>
        </w:rPr>
        <w:footnoteReference w:id="2"/>
      </w:r>
      <w:bookmarkEnd w:id="5"/>
    </w:p>
    <w:p w14:paraId="68A11274" w14:textId="77777777" w:rsidR="00F078D9" w:rsidRPr="00471626" w:rsidRDefault="00F078D9" w:rsidP="00045866">
      <w:pPr>
        <w:widowControl w:val="0"/>
        <w:rPr>
          <w:b/>
          <w:i/>
          <w:sz w:val="22"/>
          <w:szCs w:val="22"/>
          <w:lang w:val="lt-LT" w:eastAsia="lt-LT"/>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10"/>
        <w:gridCol w:w="1778"/>
        <w:gridCol w:w="1559"/>
        <w:gridCol w:w="1276"/>
        <w:gridCol w:w="1559"/>
      </w:tblGrid>
      <w:tr w:rsidR="00045866" w:rsidRPr="00CA09C9" w14:paraId="1C1B55B3" w14:textId="77777777" w:rsidTr="008252C8">
        <w:tc>
          <w:tcPr>
            <w:tcW w:w="1440" w:type="dxa"/>
            <w:shd w:val="clear" w:color="auto" w:fill="auto"/>
          </w:tcPr>
          <w:p w14:paraId="064DEBBF" w14:textId="77777777" w:rsidR="00045866" w:rsidRPr="00BD4A61" w:rsidRDefault="00045866" w:rsidP="00BD4A61">
            <w:pPr>
              <w:ind w:left="-390"/>
              <w:rPr>
                <w:rFonts w:ascii="Arial" w:hAnsi="Arial" w:cs="Arial"/>
                <w:sz w:val="18"/>
                <w:szCs w:val="18"/>
              </w:rPr>
            </w:pPr>
          </w:p>
        </w:tc>
        <w:tc>
          <w:tcPr>
            <w:tcW w:w="1710" w:type="dxa"/>
            <w:shd w:val="clear" w:color="auto" w:fill="auto"/>
          </w:tcPr>
          <w:p w14:paraId="7659BEAC" w14:textId="77777777" w:rsidR="00045866" w:rsidRPr="00BD4A61" w:rsidRDefault="00045866" w:rsidP="00BD4A61">
            <w:pPr>
              <w:rPr>
                <w:rFonts w:ascii="Arial" w:hAnsi="Arial" w:cs="Arial"/>
                <w:b/>
                <w:sz w:val="18"/>
                <w:szCs w:val="18"/>
              </w:rPr>
            </w:pPr>
            <w:r w:rsidRPr="00BD4A61">
              <w:rPr>
                <w:rFonts w:ascii="Arial" w:hAnsi="Arial" w:cs="Arial"/>
                <w:b/>
                <w:sz w:val="18"/>
                <w:szCs w:val="18"/>
              </w:rPr>
              <w:t>Deksametazonas</w:t>
            </w:r>
          </w:p>
        </w:tc>
        <w:tc>
          <w:tcPr>
            <w:tcW w:w="1778" w:type="dxa"/>
            <w:shd w:val="clear" w:color="auto" w:fill="auto"/>
          </w:tcPr>
          <w:p w14:paraId="6BF4C6D7" w14:textId="77777777" w:rsidR="00045866" w:rsidRPr="00BD4A61" w:rsidRDefault="00D156F6" w:rsidP="00BD4A61">
            <w:pPr>
              <w:rPr>
                <w:rFonts w:ascii="Arial" w:hAnsi="Arial" w:cs="Arial"/>
                <w:b/>
                <w:sz w:val="18"/>
                <w:szCs w:val="18"/>
              </w:rPr>
            </w:pPr>
            <w:r>
              <w:rPr>
                <w:rFonts w:ascii="Arial" w:hAnsi="Arial" w:cs="Arial"/>
                <w:b/>
                <w:sz w:val="18"/>
                <w:szCs w:val="18"/>
              </w:rPr>
              <w:t>Standartinė priežiūra</w:t>
            </w:r>
          </w:p>
        </w:tc>
        <w:tc>
          <w:tcPr>
            <w:tcW w:w="2835" w:type="dxa"/>
            <w:gridSpan w:val="2"/>
            <w:vMerge w:val="restart"/>
            <w:shd w:val="clear" w:color="auto" w:fill="auto"/>
          </w:tcPr>
          <w:p w14:paraId="287D17C6" w14:textId="77777777" w:rsidR="00FF538F" w:rsidRDefault="00FF538F" w:rsidP="00BD4A61">
            <w:pPr>
              <w:rPr>
                <w:noProof/>
                <w:lang w:val="lt-LT" w:eastAsia="lt-LT"/>
              </w:rPr>
            </w:pPr>
          </w:p>
          <w:p w14:paraId="6205CF89" w14:textId="77777777" w:rsidR="00045866" w:rsidRPr="00BD4A61" w:rsidRDefault="00855766" w:rsidP="00BD4A61">
            <w:pPr>
              <w:rPr>
                <w:rFonts w:ascii="Arial" w:hAnsi="Arial" w:cs="Arial"/>
                <w:sz w:val="18"/>
                <w:szCs w:val="18"/>
              </w:rPr>
            </w:pPr>
            <w:r w:rsidRPr="00BD4A61">
              <w:rPr>
                <w:noProof/>
                <w:lang w:val="lt-LT" w:eastAsia="lt-LT"/>
              </w:rPr>
              <w:drawing>
                <wp:inline distT="0" distB="0" distL="0" distR="0" wp14:anchorId="25190F33" wp14:editId="4D68E05B">
                  <wp:extent cx="1619250" cy="2828925"/>
                  <wp:effectExtent l="0" t="0" r="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2828925"/>
                          </a:xfrm>
                          <a:prstGeom prst="rect">
                            <a:avLst/>
                          </a:prstGeom>
                          <a:noFill/>
                          <a:ln>
                            <a:noFill/>
                          </a:ln>
                        </pic:spPr>
                      </pic:pic>
                    </a:graphicData>
                  </a:graphic>
                </wp:inline>
              </w:drawing>
            </w:r>
          </w:p>
        </w:tc>
        <w:tc>
          <w:tcPr>
            <w:tcW w:w="1559" w:type="dxa"/>
            <w:shd w:val="clear" w:color="auto" w:fill="auto"/>
          </w:tcPr>
          <w:p w14:paraId="13F794FC" w14:textId="77777777" w:rsidR="00045866" w:rsidRPr="00BD4A61" w:rsidRDefault="00966C19" w:rsidP="00BD4A61">
            <w:pPr>
              <w:rPr>
                <w:rFonts w:ascii="Arial" w:hAnsi="Arial" w:cs="Arial"/>
                <w:b/>
                <w:sz w:val="18"/>
                <w:szCs w:val="18"/>
              </w:rPr>
            </w:pPr>
            <w:r w:rsidRPr="00BD4A61">
              <w:rPr>
                <w:rFonts w:ascii="Arial" w:hAnsi="Arial" w:cs="Arial"/>
                <w:b/>
                <w:sz w:val="18"/>
                <w:szCs w:val="18"/>
              </w:rPr>
              <w:t>RR (95% P</w:t>
            </w:r>
            <w:r w:rsidR="00045866" w:rsidRPr="00BD4A61">
              <w:rPr>
                <w:rFonts w:ascii="Arial" w:hAnsi="Arial" w:cs="Arial"/>
                <w:b/>
                <w:sz w:val="18"/>
                <w:szCs w:val="18"/>
              </w:rPr>
              <w:t>l)</w:t>
            </w:r>
          </w:p>
        </w:tc>
      </w:tr>
      <w:tr w:rsidR="00045866" w:rsidRPr="00CA09C9" w14:paraId="32BA67F6" w14:textId="77777777" w:rsidTr="008252C8">
        <w:tc>
          <w:tcPr>
            <w:tcW w:w="4928" w:type="dxa"/>
            <w:gridSpan w:val="3"/>
            <w:shd w:val="clear" w:color="auto" w:fill="auto"/>
          </w:tcPr>
          <w:p w14:paraId="5FB378CF" w14:textId="77777777" w:rsidR="00045866" w:rsidRPr="00BD4A61" w:rsidRDefault="00045866" w:rsidP="00BD4A61">
            <w:pPr>
              <w:rPr>
                <w:rFonts w:ascii="Arial" w:hAnsi="Arial" w:cs="Arial"/>
                <w:b/>
                <w:sz w:val="18"/>
                <w:szCs w:val="18"/>
              </w:rPr>
            </w:pPr>
            <w:r w:rsidRPr="00BD4A61">
              <w:rPr>
                <w:rFonts w:ascii="Arial" w:hAnsi="Arial" w:cs="Arial"/>
                <w:b/>
                <w:sz w:val="18"/>
                <w:szCs w:val="18"/>
              </w:rPr>
              <w:t>Be deguonies (x</w:t>
            </w:r>
            <w:r w:rsidRPr="00BD4A61">
              <w:rPr>
                <w:rFonts w:ascii="Arial" w:hAnsi="Arial" w:cs="Arial"/>
                <w:b/>
                <w:sz w:val="18"/>
                <w:szCs w:val="18"/>
                <w:vertAlign w:val="subscript"/>
              </w:rPr>
              <w:t>1</w:t>
            </w:r>
            <w:r w:rsidRPr="00BD4A61">
              <w:rPr>
                <w:rFonts w:ascii="Arial" w:hAnsi="Arial" w:cs="Arial"/>
                <w:b/>
                <w:sz w:val="18"/>
                <w:szCs w:val="18"/>
                <w:vertAlign w:val="superscript"/>
              </w:rPr>
              <w:t>2</w:t>
            </w:r>
            <w:r w:rsidRPr="00BD4A61">
              <w:rPr>
                <w:rFonts w:ascii="Arial" w:hAnsi="Arial" w:cs="Arial"/>
                <w:b/>
                <w:sz w:val="18"/>
                <w:szCs w:val="18"/>
              </w:rPr>
              <w:t>= 0</w:t>
            </w:r>
            <w:r w:rsidR="00955CE7">
              <w:rPr>
                <w:rFonts w:ascii="Arial" w:hAnsi="Arial" w:cs="Arial"/>
                <w:b/>
                <w:sz w:val="18"/>
                <w:szCs w:val="18"/>
              </w:rPr>
              <w:t>,</w:t>
            </w:r>
            <w:r w:rsidRPr="00BD4A61">
              <w:rPr>
                <w:rFonts w:ascii="Arial" w:hAnsi="Arial" w:cs="Arial"/>
                <w:b/>
                <w:sz w:val="18"/>
                <w:szCs w:val="18"/>
              </w:rPr>
              <w:t>70; p=0</w:t>
            </w:r>
            <w:r w:rsidR="00955CE7">
              <w:rPr>
                <w:rFonts w:ascii="Arial" w:hAnsi="Arial" w:cs="Arial"/>
                <w:b/>
                <w:sz w:val="18"/>
                <w:szCs w:val="18"/>
              </w:rPr>
              <w:t>,</w:t>
            </w:r>
            <w:r w:rsidRPr="00BD4A61">
              <w:rPr>
                <w:rFonts w:ascii="Arial" w:hAnsi="Arial" w:cs="Arial"/>
                <w:b/>
                <w:sz w:val="18"/>
                <w:szCs w:val="18"/>
              </w:rPr>
              <w:t>40)</w:t>
            </w:r>
          </w:p>
        </w:tc>
        <w:tc>
          <w:tcPr>
            <w:tcW w:w="2835" w:type="dxa"/>
            <w:gridSpan w:val="2"/>
            <w:vMerge/>
            <w:shd w:val="clear" w:color="auto" w:fill="auto"/>
          </w:tcPr>
          <w:p w14:paraId="032E93AA" w14:textId="77777777" w:rsidR="00045866" w:rsidRPr="00BD4A61" w:rsidRDefault="00045866" w:rsidP="00BD4A61">
            <w:pPr>
              <w:rPr>
                <w:rFonts w:ascii="Arial" w:hAnsi="Arial" w:cs="Arial"/>
                <w:sz w:val="18"/>
                <w:szCs w:val="18"/>
              </w:rPr>
            </w:pPr>
          </w:p>
        </w:tc>
        <w:tc>
          <w:tcPr>
            <w:tcW w:w="1559" w:type="dxa"/>
            <w:shd w:val="clear" w:color="auto" w:fill="auto"/>
          </w:tcPr>
          <w:p w14:paraId="2CE39AE7" w14:textId="77777777" w:rsidR="00045866" w:rsidRPr="00BD4A61" w:rsidRDefault="00045866" w:rsidP="00BD4A61">
            <w:pPr>
              <w:rPr>
                <w:rFonts w:ascii="Arial" w:hAnsi="Arial" w:cs="Arial"/>
                <w:sz w:val="18"/>
                <w:szCs w:val="18"/>
              </w:rPr>
            </w:pPr>
          </w:p>
        </w:tc>
      </w:tr>
      <w:tr w:rsidR="00045866" w:rsidRPr="00CA09C9" w14:paraId="5F2D54D0" w14:textId="77777777" w:rsidTr="008252C8">
        <w:trPr>
          <w:trHeight w:val="925"/>
        </w:trPr>
        <w:tc>
          <w:tcPr>
            <w:tcW w:w="1440" w:type="dxa"/>
            <w:shd w:val="clear" w:color="auto" w:fill="auto"/>
          </w:tcPr>
          <w:p w14:paraId="34332342" w14:textId="77777777" w:rsidR="00045866" w:rsidRPr="00BD4A61" w:rsidRDefault="00045866" w:rsidP="00BD4A61">
            <w:pPr>
              <w:rPr>
                <w:rFonts w:ascii="Arial" w:hAnsi="Arial" w:cs="Arial"/>
                <w:sz w:val="18"/>
                <w:szCs w:val="18"/>
              </w:rPr>
            </w:pPr>
            <w:r w:rsidRPr="00BD4A61">
              <w:rPr>
                <w:rFonts w:ascii="Arial" w:hAnsi="Arial" w:cs="Arial"/>
                <w:sz w:val="18"/>
                <w:szCs w:val="18"/>
              </w:rPr>
              <w:t>&lt;</w:t>
            </w:r>
            <w:r w:rsidR="00955CE7">
              <w:rPr>
                <w:rFonts w:ascii="Arial" w:hAnsi="Arial" w:cs="Arial"/>
                <w:sz w:val="18"/>
                <w:szCs w:val="18"/>
              </w:rPr>
              <w:t> </w:t>
            </w:r>
            <w:r w:rsidRPr="00BD4A61">
              <w:rPr>
                <w:rFonts w:ascii="Arial" w:hAnsi="Arial" w:cs="Arial"/>
                <w:sz w:val="18"/>
                <w:szCs w:val="18"/>
              </w:rPr>
              <w:t xml:space="preserve">70 </w:t>
            </w:r>
          </w:p>
          <w:p w14:paraId="28DC5B1E" w14:textId="77777777" w:rsidR="00045866" w:rsidRPr="00BD4A61" w:rsidRDefault="00045866" w:rsidP="00BD4A61">
            <w:pPr>
              <w:rPr>
                <w:rFonts w:ascii="Arial" w:hAnsi="Arial" w:cs="Arial"/>
                <w:sz w:val="18"/>
                <w:szCs w:val="18"/>
              </w:rPr>
            </w:pPr>
            <w:r w:rsidRPr="00BD4A61">
              <w:rPr>
                <w:rFonts w:ascii="Arial" w:hAnsi="Arial" w:cs="Arial"/>
                <w:sz w:val="18"/>
                <w:szCs w:val="18"/>
              </w:rPr>
              <w:t>≥</w:t>
            </w:r>
            <w:r w:rsidR="00955CE7">
              <w:rPr>
                <w:rFonts w:ascii="Arial" w:hAnsi="Arial" w:cs="Arial"/>
                <w:sz w:val="18"/>
                <w:szCs w:val="18"/>
              </w:rPr>
              <w:t> </w:t>
            </w:r>
            <w:r w:rsidRPr="00BD4A61">
              <w:rPr>
                <w:rFonts w:ascii="Arial" w:hAnsi="Arial" w:cs="Arial"/>
                <w:sz w:val="18"/>
                <w:szCs w:val="18"/>
              </w:rPr>
              <w:t>70 &lt;</w:t>
            </w:r>
            <w:r w:rsidR="00955CE7">
              <w:rPr>
                <w:rFonts w:ascii="Arial" w:hAnsi="Arial" w:cs="Arial"/>
                <w:sz w:val="18"/>
                <w:szCs w:val="18"/>
              </w:rPr>
              <w:t> </w:t>
            </w:r>
            <w:r w:rsidRPr="00BD4A61">
              <w:rPr>
                <w:rFonts w:ascii="Arial" w:hAnsi="Arial" w:cs="Arial"/>
                <w:sz w:val="18"/>
                <w:szCs w:val="18"/>
              </w:rPr>
              <w:t xml:space="preserve">80 </w:t>
            </w:r>
          </w:p>
          <w:p w14:paraId="28A053F5" w14:textId="77777777" w:rsidR="00045866" w:rsidRPr="00BD4A61" w:rsidRDefault="00045866" w:rsidP="00BD4A61">
            <w:pPr>
              <w:rPr>
                <w:rFonts w:ascii="Arial" w:hAnsi="Arial" w:cs="Arial"/>
                <w:sz w:val="18"/>
                <w:szCs w:val="18"/>
              </w:rPr>
            </w:pPr>
            <w:r w:rsidRPr="00BD4A61">
              <w:rPr>
                <w:rFonts w:ascii="Arial" w:hAnsi="Arial" w:cs="Arial"/>
                <w:sz w:val="18"/>
                <w:szCs w:val="18"/>
              </w:rPr>
              <w:t>≥</w:t>
            </w:r>
            <w:r w:rsidR="00955CE7">
              <w:rPr>
                <w:rFonts w:ascii="Arial" w:hAnsi="Arial" w:cs="Arial"/>
                <w:sz w:val="18"/>
                <w:szCs w:val="18"/>
              </w:rPr>
              <w:t> </w:t>
            </w:r>
            <w:r w:rsidRPr="00BD4A61">
              <w:rPr>
                <w:rFonts w:ascii="Arial" w:hAnsi="Arial" w:cs="Arial"/>
                <w:sz w:val="18"/>
                <w:szCs w:val="18"/>
              </w:rPr>
              <w:t xml:space="preserve">80 </w:t>
            </w:r>
          </w:p>
          <w:p w14:paraId="29C1B17A" w14:textId="77777777" w:rsidR="00045866" w:rsidRPr="00BD4A61" w:rsidRDefault="00045866" w:rsidP="00BD4A61">
            <w:pPr>
              <w:rPr>
                <w:rFonts w:ascii="Arial" w:hAnsi="Arial" w:cs="Arial"/>
                <w:b/>
                <w:sz w:val="18"/>
                <w:szCs w:val="18"/>
              </w:rPr>
            </w:pPr>
            <w:r w:rsidRPr="00BD4A61">
              <w:rPr>
                <w:rFonts w:ascii="Arial" w:hAnsi="Arial" w:cs="Arial"/>
                <w:b/>
                <w:sz w:val="18"/>
                <w:szCs w:val="18"/>
              </w:rPr>
              <w:t xml:space="preserve">Tarpinė suma </w:t>
            </w:r>
          </w:p>
        </w:tc>
        <w:tc>
          <w:tcPr>
            <w:tcW w:w="1710" w:type="dxa"/>
            <w:shd w:val="clear" w:color="auto" w:fill="auto"/>
          </w:tcPr>
          <w:p w14:paraId="06C25623"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10/197 (5</w:t>
            </w:r>
            <w:r w:rsidR="00955CE7">
              <w:rPr>
                <w:rFonts w:ascii="Arial" w:hAnsi="Arial" w:cs="Arial"/>
                <w:sz w:val="18"/>
                <w:szCs w:val="18"/>
              </w:rPr>
              <w:t>,</w:t>
            </w:r>
            <w:r w:rsidRPr="00BD4A61">
              <w:rPr>
                <w:rFonts w:ascii="Arial" w:hAnsi="Arial" w:cs="Arial"/>
                <w:sz w:val="18"/>
                <w:szCs w:val="18"/>
              </w:rPr>
              <w:t>1</w:t>
            </w:r>
            <w:r w:rsidR="00955CE7">
              <w:rPr>
                <w:rFonts w:ascii="Arial" w:hAnsi="Arial" w:cs="Arial"/>
                <w:sz w:val="18"/>
                <w:szCs w:val="18"/>
              </w:rPr>
              <w:t> </w:t>
            </w:r>
            <w:r w:rsidRPr="00BD4A61">
              <w:rPr>
                <w:rFonts w:ascii="Arial" w:hAnsi="Arial" w:cs="Arial"/>
                <w:sz w:val="18"/>
                <w:szCs w:val="18"/>
              </w:rPr>
              <w:t>%)</w:t>
            </w:r>
          </w:p>
          <w:p w14:paraId="686F34C2"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25/114 (21</w:t>
            </w:r>
            <w:r w:rsidR="00955CE7">
              <w:rPr>
                <w:rFonts w:ascii="Arial" w:hAnsi="Arial" w:cs="Arial"/>
                <w:sz w:val="18"/>
                <w:szCs w:val="18"/>
              </w:rPr>
              <w:t>,</w:t>
            </w:r>
            <w:r w:rsidRPr="00BD4A61">
              <w:rPr>
                <w:rFonts w:ascii="Arial" w:hAnsi="Arial" w:cs="Arial"/>
                <w:sz w:val="18"/>
                <w:szCs w:val="18"/>
              </w:rPr>
              <w:t>9</w:t>
            </w:r>
            <w:r w:rsidR="00955CE7">
              <w:rPr>
                <w:rFonts w:ascii="Arial" w:hAnsi="Arial" w:cs="Arial"/>
                <w:sz w:val="18"/>
                <w:szCs w:val="18"/>
              </w:rPr>
              <w:t> </w:t>
            </w:r>
            <w:r w:rsidRPr="00BD4A61">
              <w:rPr>
                <w:rFonts w:ascii="Arial" w:hAnsi="Arial" w:cs="Arial"/>
                <w:sz w:val="18"/>
                <w:szCs w:val="18"/>
              </w:rPr>
              <w:t>%)</w:t>
            </w:r>
          </w:p>
          <w:p w14:paraId="0D47F196"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54/190 (28</w:t>
            </w:r>
            <w:r w:rsidR="00955CE7">
              <w:rPr>
                <w:rFonts w:ascii="Arial" w:hAnsi="Arial" w:cs="Arial"/>
                <w:sz w:val="18"/>
                <w:szCs w:val="18"/>
              </w:rPr>
              <w:t>,</w:t>
            </w:r>
            <w:r w:rsidRPr="00BD4A61">
              <w:rPr>
                <w:rFonts w:ascii="Arial" w:hAnsi="Arial" w:cs="Arial"/>
                <w:sz w:val="18"/>
                <w:szCs w:val="18"/>
              </w:rPr>
              <w:t>4</w:t>
            </w:r>
            <w:r w:rsidR="00955CE7">
              <w:rPr>
                <w:rFonts w:ascii="Arial" w:hAnsi="Arial" w:cs="Arial"/>
                <w:sz w:val="18"/>
                <w:szCs w:val="18"/>
              </w:rPr>
              <w:t> </w:t>
            </w:r>
            <w:r w:rsidRPr="00BD4A61">
              <w:rPr>
                <w:rFonts w:ascii="Arial" w:hAnsi="Arial" w:cs="Arial"/>
                <w:sz w:val="18"/>
                <w:szCs w:val="18"/>
              </w:rPr>
              <w:t>%)</w:t>
            </w:r>
          </w:p>
          <w:p w14:paraId="1C0BCBAE"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89/501 (17</w:t>
            </w:r>
            <w:r w:rsidR="00955CE7">
              <w:rPr>
                <w:rFonts w:ascii="Arial" w:hAnsi="Arial" w:cs="Arial"/>
                <w:b/>
                <w:sz w:val="18"/>
                <w:szCs w:val="18"/>
              </w:rPr>
              <w:t>,</w:t>
            </w:r>
            <w:r w:rsidRPr="00BD4A61">
              <w:rPr>
                <w:rFonts w:ascii="Arial" w:hAnsi="Arial" w:cs="Arial"/>
                <w:b/>
                <w:sz w:val="18"/>
                <w:szCs w:val="18"/>
              </w:rPr>
              <w:t>8</w:t>
            </w:r>
            <w:r w:rsidR="00955CE7">
              <w:rPr>
                <w:rFonts w:ascii="Arial" w:hAnsi="Arial" w:cs="Arial"/>
                <w:b/>
                <w:sz w:val="18"/>
                <w:szCs w:val="18"/>
              </w:rPr>
              <w:t> </w:t>
            </w:r>
            <w:r w:rsidRPr="00BD4A61">
              <w:rPr>
                <w:rFonts w:ascii="Arial" w:hAnsi="Arial" w:cs="Arial"/>
                <w:b/>
                <w:sz w:val="18"/>
                <w:szCs w:val="18"/>
              </w:rPr>
              <w:t>%)</w:t>
            </w:r>
          </w:p>
        </w:tc>
        <w:tc>
          <w:tcPr>
            <w:tcW w:w="1778" w:type="dxa"/>
            <w:shd w:val="clear" w:color="auto" w:fill="auto"/>
          </w:tcPr>
          <w:p w14:paraId="0B9190EE"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18/462 (3</w:t>
            </w:r>
            <w:r w:rsidR="00955CE7">
              <w:rPr>
                <w:rFonts w:ascii="Arial" w:hAnsi="Arial" w:cs="Arial"/>
                <w:sz w:val="18"/>
                <w:szCs w:val="18"/>
              </w:rPr>
              <w:t>,</w:t>
            </w:r>
            <w:r w:rsidRPr="00BD4A61">
              <w:rPr>
                <w:rFonts w:ascii="Arial" w:hAnsi="Arial" w:cs="Arial"/>
                <w:sz w:val="18"/>
                <w:szCs w:val="18"/>
              </w:rPr>
              <w:t>9</w:t>
            </w:r>
            <w:r w:rsidR="00955CE7">
              <w:rPr>
                <w:rFonts w:ascii="Arial" w:hAnsi="Arial" w:cs="Arial"/>
                <w:sz w:val="18"/>
                <w:szCs w:val="18"/>
              </w:rPr>
              <w:t> </w:t>
            </w:r>
            <w:r w:rsidRPr="00BD4A61">
              <w:rPr>
                <w:rFonts w:ascii="Arial" w:hAnsi="Arial" w:cs="Arial"/>
                <w:sz w:val="18"/>
                <w:szCs w:val="18"/>
              </w:rPr>
              <w:t>%)</w:t>
            </w:r>
          </w:p>
          <w:p w14:paraId="6A71AF35"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35/224 (15</w:t>
            </w:r>
            <w:r w:rsidR="00955CE7">
              <w:rPr>
                <w:rFonts w:ascii="Arial" w:hAnsi="Arial" w:cs="Arial"/>
                <w:sz w:val="18"/>
                <w:szCs w:val="18"/>
              </w:rPr>
              <w:t>,</w:t>
            </w:r>
            <w:r w:rsidRPr="00BD4A61">
              <w:rPr>
                <w:rFonts w:ascii="Arial" w:hAnsi="Arial" w:cs="Arial"/>
                <w:sz w:val="18"/>
                <w:szCs w:val="18"/>
              </w:rPr>
              <w:t>6</w:t>
            </w:r>
            <w:r w:rsidR="00955CE7">
              <w:rPr>
                <w:rFonts w:ascii="Arial" w:hAnsi="Arial" w:cs="Arial"/>
                <w:sz w:val="18"/>
                <w:szCs w:val="18"/>
              </w:rPr>
              <w:t> </w:t>
            </w:r>
            <w:r w:rsidRPr="00BD4A61">
              <w:rPr>
                <w:rFonts w:ascii="Arial" w:hAnsi="Arial" w:cs="Arial"/>
                <w:sz w:val="18"/>
                <w:szCs w:val="18"/>
              </w:rPr>
              <w:t>%)</w:t>
            </w:r>
          </w:p>
          <w:p w14:paraId="265B7FAA"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92/348 (26</w:t>
            </w:r>
            <w:r w:rsidR="00955CE7">
              <w:rPr>
                <w:rFonts w:ascii="Arial" w:hAnsi="Arial" w:cs="Arial"/>
                <w:sz w:val="18"/>
                <w:szCs w:val="18"/>
              </w:rPr>
              <w:t>,</w:t>
            </w:r>
            <w:r w:rsidRPr="00BD4A61">
              <w:rPr>
                <w:rFonts w:ascii="Arial" w:hAnsi="Arial" w:cs="Arial"/>
                <w:sz w:val="18"/>
                <w:szCs w:val="18"/>
              </w:rPr>
              <w:t>4</w:t>
            </w:r>
            <w:r w:rsidR="00955CE7">
              <w:rPr>
                <w:rFonts w:ascii="Arial" w:hAnsi="Arial" w:cs="Arial"/>
                <w:sz w:val="18"/>
                <w:szCs w:val="18"/>
              </w:rPr>
              <w:t> </w:t>
            </w:r>
            <w:r w:rsidRPr="00BD4A61">
              <w:rPr>
                <w:rFonts w:ascii="Arial" w:hAnsi="Arial" w:cs="Arial"/>
                <w:sz w:val="18"/>
                <w:szCs w:val="18"/>
              </w:rPr>
              <w:t>%)</w:t>
            </w:r>
          </w:p>
          <w:p w14:paraId="1F3D5674"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145/1034 (14</w:t>
            </w:r>
            <w:r w:rsidR="00955CE7">
              <w:rPr>
                <w:rFonts w:ascii="Arial" w:hAnsi="Arial" w:cs="Arial"/>
                <w:b/>
                <w:sz w:val="18"/>
                <w:szCs w:val="18"/>
              </w:rPr>
              <w:t>,</w:t>
            </w:r>
            <w:r w:rsidRPr="00BD4A61">
              <w:rPr>
                <w:rFonts w:ascii="Arial" w:hAnsi="Arial" w:cs="Arial"/>
                <w:b/>
                <w:sz w:val="18"/>
                <w:szCs w:val="18"/>
              </w:rPr>
              <w:t>0</w:t>
            </w:r>
            <w:r w:rsidR="00955CE7">
              <w:rPr>
                <w:rFonts w:ascii="Arial" w:hAnsi="Arial" w:cs="Arial"/>
                <w:b/>
                <w:sz w:val="18"/>
                <w:szCs w:val="18"/>
              </w:rPr>
              <w:t> </w:t>
            </w:r>
            <w:r w:rsidRPr="00BD4A61">
              <w:rPr>
                <w:rFonts w:ascii="Arial" w:hAnsi="Arial" w:cs="Arial"/>
                <w:b/>
                <w:sz w:val="18"/>
                <w:szCs w:val="18"/>
              </w:rPr>
              <w:t>%)</w:t>
            </w:r>
          </w:p>
        </w:tc>
        <w:tc>
          <w:tcPr>
            <w:tcW w:w="2835" w:type="dxa"/>
            <w:gridSpan w:val="2"/>
            <w:vMerge/>
            <w:shd w:val="clear" w:color="auto" w:fill="auto"/>
          </w:tcPr>
          <w:p w14:paraId="0F2A74BD" w14:textId="77777777" w:rsidR="00045866" w:rsidRPr="00BD4A61" w:rsidRDefault="00045866" w:rsidP="00BD4A61">
            <w:pPr>
              <w:rPr>
                <w:rFonts w:ascii="Arial" w:hAnsi="Arial" w:cs="Arial"/>
                <w:sz w:val="18"/>
                <w:szCs w:val="18"/>
              </w:rPr>
            </w:pPr>
          </w:p>
        </w:tc>
        <w:tc>
          <w:tcPr>
            <w:tcW w:w="1559" w:type="dxa"/>
            <w:shd w:val="clear" w:color="auto" w:fill="auto"/>
          </w:tcPr>
          <w:p w14:paraId="6ACD2CE8" w14:textId="77777777" w:rsidR="00045866" w:rsidRPr="00BD4A61" w:rsidRDefault="00045866" w:rsidP="00BD4A61">
            <w:pPr>
              <w:rPr>
                <w:rFonts w:ascii="Arial" w:hAnsi="Arial" w:cs="Arial"/>
                <w:sz w:val="18"/>
                <w:szCs w:val="18"/>
              </w:rPr>
            </w:pPr>
            <w:r w:rsidRPr="00BD4A61">
              <w:rPr>
                <w:rFonts w:ascii="Arial" w:hAnsi="Arial" w:cs="Arial"/>
                <w:sz w:val="18"/>
                <w:szCs w:val="18"/>
              </w:rPr>
              <w:t>1</w:t>
            </w:r>
            <w:r w:rsidR="00955CE7">
              <w:rPr>
                <w:rFonts w:ascii="Arial" w:hAnsi="Arial" w:cs="Arial"/>
                <w:sz w:val="18"/>
                <w:szCs w:val="18"/>
              </w:rPr>
              <w:t>,</w:t>
            </w:r>
            <w:r w:rsidRPr="00BD4A61">
              <w:rPr>
                <w:rFonts w:ascii="Arial" w:hAnsi="Arial" w:cs="Arial"/>
                <w:sz w:val="18"/>
                <w:szCs w:val="18"/>
              </w:rPr>
              <w:t>31 (0</w:t>
            </w:r>
            <w:r w:rsidR="00955CE7">
              <w:rPr>
                <w:rFonts w:ascii="Arial" w:hAnsi="Arial" w:cs="Arial"/>
                <w:sz w:val="18"/>
                <w:szCs w:val="18"/>
              </w:rPr>
              <w:t>,</w:t>
            </w:r>
            <w:r w:rsidRPr="00BD4A61">
              <w:rPr>
                <w:rFonts w:ascii="Arial" w:hAnsi="Arial" w:cs="Arial"/>
                <w:sz w:val="18"/>
                <w:szCs w:val="18"/>
              </w:rPr>
              <w:t>60</w:t>
            </w:r>
            <w:r w:rsidRPr="00BD4A61">
              <w:rPr>
                <w:rFonts w:ascii="Arial" w:hAnsi="Arial" w:cs="Arial"/>
                <w:sz w:val="18"/>
                <w:szCs w:val="18"/>
              </w:rPr>
              <w:noBreakHyphen/>
              <w:t>2</w:t>
            </w:r>
            <w:r w:rsidR="00955CE7">
              <w:rPr>
                <w:rFonts w:ascii="Arial" w:hAnsi="Arial" w:cs="Arial"/>
                <w:sz w:val="18"/>
                <w:szCs w:val="18"/>
              </w:rPr>
              <w:t>,</w:t>
            </w:r>
            <w:r w:rsidRPr="00BD4A61">
              <w:rPr>
                <w:rFonts w:ascii="Arial" w:hAnsi="Arial" w:cs="Arial"/>
                <w:sz w:val="18"/>
                <w:szCs w:val="18"/>
              </w:rPr>
              <w:t>83)</w:t>
            </w:r>
          </w:p>
          <w:p w14:paraId="5C40AD9A" w14:textId="77777777" w:rsidR="00045866" w:rsidRPr="00BD4A61" w:rsidRDefault="00045866" w:rsidP="00BD4A61">
            <w:pPr>
              <w:rPr>
                <w:rFonts w:ascii="Arial" w:hAnsi="Arial" w:cs="Arial"/>
                <w:sz w:val="18"/>
                <w:szCs w:val="18"/>
              </w:rPr>
            </w:pPr>
            <w:r w:rsidRPr="00BD4A61">
              <w:rPr>
                <w:rFonts w:ascii="Arial" w:hAnsi="Arial" w:cs="Arial"/>
                <w:sz w:val="18"/>
                <w:szCs w:val="18"/>
              </w:rPr>
              <w:t>1</w:t>
            </w:r>
            <w:r w:rsidR="00955CE7">
              <w:rPr>
                <w:rFonts w:ascii="Arial" w:hAnsi="Arial" w:cs="Arial"/>
                <w:sz w:val="18"/>
                <w:szCs w:val="18"/>
              </w:rPr>
              <w:t>,</w:t>
            </w:r>
            <w:r w:rsidRPr="00BD4A61">
              <w:rPr>
                <w:rFonts w:ascii="Arial" w:hAnsi="Arial" w:cs="Arial"/>
                <w:sz w:val="18"/>
                <w:szCs w:val="18"/>
              </w:rPr>
              <w:t>46 (0</w:t>
            </w:r>
            <w:r w:rsidR="00955CE7">
              <w:rPr>
                <w:rFonts w:ascii="Arial" w:hAnsi="Arial" w:cs="Arial"/>
                <w:sz w:val="18"/>
                <w:szCs w:val="18"/>
              </w:rPr>
              <w:t>,</w:t>
            </w:r>
            <w:r w:rsidRPr="00BD4A61">
              <w:rPr>
                <w:rFonts w:ascii="Arial" w:hAnsi="Arial" w:cs="Arial"/>
                <w:sz w:val="18"/>
                <w:szCs w:val="18"/>
              </w:rPr>
              <w:t>88</w:t>
            </w:r>
            <w:r w:rsidRPr="00BD4A61">
              <w:rPr>
                <w:rFonts w:ascii="Arial" w:hAnsi="Arial" w:cs="Arial"/>
                <w:sz w:val="18"/>
                <w:szCs w:val="18"/>
              </w:rPr>
              <w:noBreakHyphen/>
              <w:t>2</w:t>
            </w:r>
            <w:r w:rsidR="00955CE7">
              <w:rPr>
                <w:rFonts w:ascii="Arial" w:hAnsi="Arial" w:cs="Arial"/>
                <w:sz w:val="18"/>
                <w:szCs w:val="18"/>
              </w:rPr>
              <w:t>,</w:t>
            </w:r>
            <w:r w:rsidRPr="00BD4A61">
              <w:rPr>
                <w:rFonts w:ascii="Arial" w:hAnsi="Arial" w:cs="Arial"/>
                <w:sz w:val="18"/>
                <w:szCs w:val="18"/>
              </w:rPr>
              <w:t>45)</w:t>
            </w:r>
          </w:p>
          <w:p w14:paraId="3850C762" w14:textId="77777777" w:rsidR="00045866" w:rsidRPr="00BD4A61" w:rsidRDefault="00045866" w:rsidP="00BD4A61">
            <w:pPr>
              <w:rPr>
                <w:rFonts w:ascii="Arial" w:hAnsi="Arial" w:cs="Arial"/>
                <w:sz w:val="18"/>
                <w:szCs w:val="18"/>
              </w:rPr>
            </w:pPr>
            <w:r w:rsidRPr="00BD4A61">
              <w:rPr>
                <w:rFonts w:ascii="Arial" w:hAnsi="Arial" w:cs="Arial"/>
                <w:sz w:val="18"/>
                <w:szCs w:val="18"/>
              </w:rPr>
              <w:t>1</w:t>
            </w:r>
            <w:r w:rsidR="00955CE7">
              <w:rPr>
                <w:rFonts w:ascii="Arial" w:hAnsi="Arial" w:cs="Arial"/>
                <w:sz w:val="18"/>
                <w:szCs w:val="18"/>
              </w:rPr>
              <w:t>,</w:t>
            </w:r>
            <w:r w:rsidRPr="00BD4A61">
              <w:rPr>
                <w:rFonts w:ascii="Arial" w:hAnsi="Arial" w:cs="Arial"/>
                <w:sz w:val="18"/>
                <w:szCs w:val="18"/>
              </w:rPr>
              <w:t>06 (0</w:t>
            </w:r>
            <w:r w:rsidR="00955CE7">
              <w:rPr>
                <w:rFonts w:ascii="Arial" w:hAnsi="Arial" w:cs="Arial"/>
                <w:sz w:val="18"/>
                <w:szCs w:val="18"/>
              </w:rPr>
              <w:t>,</w:t>
            </w:r>
            <w:r w:rsidRPr="00BD4A61">
              <w:rPr>
                <w:rFonts w:ascii="Arial" w:hAnsi="Arial" w:cs="Arial"/>
                <w:sz w:val="18"/>
                <w:szCs w:val="18"/>
              </w:rPr>
              <w:t>76</w:t>
            </w:r>
            <w:r w:rsidRPr="00BD4A61">
              <w:rPr>
                <w:rFonts w:ascii="Arial" w:hAnsi="Arial" w:cs="Arial"/>
                <w:sz w:val="18"/>
                <w:szCs w:val="18"/>
              </w:rPr>
              <w:noBreakHyphen/>
              <w:t>1</w:t>
            </w:r>
            <w:r w:rsidR="00955CE7">
              <w:rPr>
                <w:rFonts w:ascii="Arial" w:hAnsi="Arial" w:cs="Arial"/>
                <w:sz w:val="18"/>
                <w:szCs w:val="18"/>
              </w:rPr>
              <w:t>,</w:t>
            </w:r>
            <w:r w:rsidRPr="00BD4A61">
              <w:rPr>
                <w:rFonts w:ascii="Arial" w:hAnsi="Arial" w:cs="Arial"/>
                <w:sz w:val="18"/>
                <w:szCs w:val="18"/>
              </w:rPr>
              <w:t>49)</w:t>
            </w:r>
          </w:p>
          <w:p w14:paraId="0DFDDDA9" w14:textId="77777777" w:rsidR="00045866" w:rsidRPr="00BD4A61" w:rsidRDefault="00045866" w:rsidP="00BD4A61">
            <w:pPr>
              <w:rPr>
                <w:rFonts w:ascii="Arial" w:hAnsi="Arial" w:cs="Arial"/>
                <w:b/>
                <w:sz w:val="18"/>
                <w:szCs w:val="18"/>
              </w:rPr>
            </w:pPr>
            <w:r w:rsidRPr="00BD4A61">
              <w:rPr>
                <w:rFonts w:ascii="Arial" w:hAnsi="Arial" w:cs="Arial"/>
                <w:b/>
                <w:sz w:val="18"/>
                <w:szCs w:val="18"/>
              </w:rPr>
              <w:t>1</w:t>
            </w:r>
            <w:r w:rsidR="00955CE7">
              <w:rPr>
                <w:rFonts w:ascii="Arial" w:hAnsi="Arial" w:cs="Arial"/>
                <w:b/>
                <w:sz w:val="18"/>
                <w:szCs w:val="18"/>
              </w:rPr>
              <w:t>,</w:t>
            </w:r>
            <w:r w:rsidRPr="00BD4A61">
              <w:rPr>
                <w:rFonts w:ascii="Arial" w:hAnsi="Arial" w:cs="Arial"/>
                <w:b/>
                <w:sz w:val="18"/>
                <w:szCs w:val="18"/>
              </w:rPr>
              <w:t>19 (0</w:t>
            </w:r>
            <w:r w:rsidR="00955CE7">
              <w:rPr>
                <w:rFonts w:ascii="Arial" w:hAnsi="Arial" w:cs="Arial"/>
                <w:b/>
                <w:sz w:val="18"/>
                <w:szCs w:val="18"/>
              </w:rPr>
              <w:t>,</w:t>
            </w:r>
            <w:r w:rsidRPr="00BD4A61">
              <w:rPr>
                <w:rFonts w:ascii="Arial" w:hAnsi="Arial" w:cs="Arial"/>
                <w:b/>
                <w:sz w:val="18"/>
                <w:szCs w:val="18"/>
              </w:rPr>
              <w:t>91</w:t>
            </w:r>
            <w:r w:rsidRPr="00BD4A61">
              <w:rPr>
                <w:rFonts w:ascii="Arial" w:hAnsi="Arial" w:cs="Arial"/>
                <w:b/>
                <w:sz w:val="18"/>
                <w:szCs w:val="18"/>
              </w:rPr>
              <w:noBreakHyphen/>
              <w:t>1</w:t>
            </w:r>
            <w:r w:rsidR="00955CE7">
              <w:rPr>
                <w:rFonts w:ascii="Arial" w:hAnsi="Arial" w:cs="Arial"/>
                <w:b/>
                <w:sz w:val="18"/>
                <w:szCs w:val="18"/>
              </w:rPr>
              <w:t>,</w:t>
            </w:r>
            <w:r w:rsidRPr="00BD4A61">
              <w:rPr>
                <w:rFonts w:ascii="Arial" w:hAnsi="Arial" w:cs="Arial"/>
                <w:b/>
                <w:sz w:val="18"/>
                <w:szCs w:val="18"/>
              </w:rPr>
              <w:t>55)</w:t>
            </w:r>
          </w:p>
        </w:tc>
      </w:tr>
      <w:tr w:rsidR="00045866" w:rsidRPr="00CA09C9" w14:paraId="184CC31D" w14:textId="77777777" w:rsidTr="008252C8">
        <w:trPr>
          <w:trHeight w:val="275"/>
        </w:trPr>
        <w:tc>
          <w:tcPr>
            <w:tcW w:w="4928" w:type="dxa"/>
            <w:gridSpan w:val="3"/>
            <w:shd w:val="clear" w:color="auto" w:fill="auto"/>
          </w:tcPr>
          <w:p w14:paraId="691BA725" w14:textId="77777777" w:rsidR="00045866" w:rsidRPr="00BD4A61" w:rsidRDefault="00045866" w:rsidP="00BD4A61">
            <w:pPr>
              <w:rPr>
                <w:rFonts w:ascii="Arial" w:hAnsi="Arial" w:cs="Arial"/>
                <w:b/>
                <w:sz w:val="18"/>
                <w:szCs w:val="18"/>
              </w:rPr>
            </w:pPr>
            <w:r w:rsidRPr="00BD4A61">
              <w:rPr>
                <w:rFonts w:ascii="Arial" w:hAnsi="Arial" w:cs="Arial"/>
                <w:b/>
                <w:sz w:val="18"/>
                <w:szCs w:val="18"/>
              </w:rPr>
              <w:t>Tik deguonis (x</w:t>
            </w:r>
            <w:r w:rsidRPr="00BD4A61">
              <w:rPr>
                <w:rFonts w:ascii="Arial" w:hAnsi="Arial" w:cs="Arial"/>
                <w:b/>
                <w:sz w:val="18"/>
                <w:szCs w:val="18"/>
                <w:vertAlign w:val="subscript"/>
              </w:rPr>
              <w:t>1</w:t>
            </w:r>
            <w:r w:rsidRPr="00BD4A61">
              <w:rPr>
                <w:rFonts w:ascii="Arial" w:hAnsi="Arial" w:cs="Arial"/>
                <w:b/>
                <w:sz w:val="18"/>
                <w:szCs w:val="18"/>
                <w:vertAlign w:val="superscript"/>
              </w:rPr>
              <w:t>2</w:t>
            </w:r>
            <w:r w:rsidRPr="00BD4A61">
              <w:rPr>
                <w:rFonts w:ascii="Arial" w:hAnsi="Arial" w:cs="Arial"/>
                <w:b/>
                <w:sz w:val="18"/>
                <w:szCs w:val="18"/>
              </w:rPr>
              <w:t>= 2</w:t>
            </w:r>
            <w:r w:rsidR="00955CE7">
              <w:rPr>
                <w:rFonts w:ascii="Arial" w:hAnsi="Arial" w:cs="Arial"/>
                <w:b/>
                <w:sz w:val="18"/>
                <w:szCs w:val="18"/>
              </w:rPr>
              <w:t>,</w:t>
            </w:r>
            <w:r w:rsidRPr="00BD4A61">
              <w:rPr>
                <w:rFonts w:ascii="Arial" w:hAnsi="Arial" w:cs="Arial"/>
                <w:b/>
                <w:sz w:val="18"/>
                <w:szCs w:val="18"/>
              </w:rPr>
              <w:t>54; p=0</w:t>
            </w:r>
            <w:r w:rsidR="00955CE7">
              <w:rPr>
                <w:rFonts w:ascii="Arial" w:hAnsi="Arial" w:cs="Arial"/>
                <w:b/>
                <w:sz w:val="18"/>
                <w:szCs w:val="18"/>
              </w:rPr>
              <w:t>,</w:t>
            </w:r>
            <w:r w:rsidRPr="00BD4A61">
              <w:rPr>
                <w:rFonts w:ascii="Arial" w:hAnsi="Arial" w:cs="Arial"/>
                <w:b/>
                <w:sz w:val="18"/>
                <w:szCs w:val="18"/>
              </w:rPr>
              <w:t>11)</w:t>
            </w:r>
          </w:p>
        </w:tc>
        <w:tc>
          <w:tcPr>
            <w:tcW w:w="2835" w:type="dxa"/>
            <w:gridSpan w:val="2"/>
            <w:vMerge/>
            <w:shd w:val="clear" w:color="auto" w:fill="auto"/>
          </w:tcPr>
          <w:p w14:paraId="64E832BF" w14:textId="77777777" w:rsidR="00045866" w:rsidRPr="00BD4A61" w:rsidRDefault="00045866" w:rsidP="00BD4A61">
            <w:pPr>
              <w:rPr>
                <w:rFonts w:ascii="Arial" w:hAnsi="Arial" w:cs="Arial"/>
                <w:sz w:val="18"/>
                <w:szCs w:val="18"/>
              </w:rPr>
            </w:pPr>
          </w:p>
        </w:tc>
        <w:tc>
          <w:tcPr>
            <w:tcW w:w="1559" w:type="dxa"/>
            <w:shd w:val="clear" w:color="auto" w:fill="auto"/>
          </w:tcPr>
          <w:p w14:paraId="3AEFB057" w14:textId="77777777" w:rsidR="00045866" w:rsidRPr="00BD4A61" w:rsidRDefault="00045866" w:rsidP="00BD4A61">
            <w:pPr>
              <w:rPr>
                <w:rFonts w:ascii="Arial" w:hAnsi="Arial" w:cs="Arial"/>
                <w:sz w:val="18"/>
                <w:szCs w:val="18"/>
              </w:rPr>
            </w:pPr>
          </w:p>
        </w:tc>
      </w:tr>
      <w:tr w:rsidR="00045866" w:rsidRPr="00CA09C9" w14:paraId="19335057" w14:textId="77777777" w:rsidTr="008252C8">
        <w:trPr>
          <w:trHeight w:val="842"/>
        </w:trPr>
        <w:tc>
          <w:tcPr>
            <w:tcW w:w="1440" w:type="dxa"/>
            <w:shd w:val="clear" w:color="auto" w:fill="auto"/>
          </w:tcPr>
          <w:p w14:paraId="53E5EA47" w14:textId="77777777" w:rsidR="00045866" w:rsidRPr="00BD4A61" w:rsidRDefault="00045866" w:rsidP="00BD4A61">
            <w:pPr>
              <w:rPr>
                <w:rFonts w:ascii="Arial" w:hAnsi="Arial" w:cs="Arial"/>
                <w:sz w:val="18"/>
                <w:szCs w:val="18"/>
              </w:rPr>
            </w:pPr>
            <w:r w:rsidRPr="00BD4A61">
              <w:rPr>
                <w:rFonts w:ascii="Arial" w:hAnsi="Arial" w:cs="Arial"/>
                <w:sz w:val="18"/>
                <w:szCs w:val="18"/>
              </w:rPr>
              <w:t>&lt;</w:t>
            </w:r>
            <w:r w:rsidR="00955CE7">
              <w:rPr>
                <w:rFonts w:ascii="Arial" w:hAnsi="Arial" w:cs="Arial"/>
                <w:sz w:val="18"/>
                <w:szCs w:val="18"/>
              </w:rPr>
              <w:t> </w:t>
            </w:r>
            <w:r w:rsidRPr="00BD4A61">
              <w:rPr>
                <w:rFonts w:ascii="Arial" w:hAnsi="Arial" w:cs="Arial"/>
                <w:sz w:val="18"/>
                <w:szCs w:val="18"/>
              </w:rPr>
              <w:t xml:space="preserve">70 </w:t>
            </w:r>
          </w:p>
          <w:p w14:paraId="36598F38" w14:textId="77777777" w:rsidR="00045866" w:rsidRPr="00BD4A61" w:rsidRDefault="00045866" w:rsidP="00BD4A61">
            <w:pPr>
              <w:rPr>
                <w:rFonts w:ascii="Arial" w:hAnsi="Arial" w:cs="Arial"/>
                <w:sz w:val="18"/>
                <w:szCs w:val="18"/>
              </w:rPr>
            </w:pPr>
            <w:r w:rsidRPr="00BD4A61">
              <w:rPr>
                <w:rFonts w:ascii="Arial" w:hAnsi="Arial" w:cs="Arial"/>
                <w:sz w:val="18"/>
                <w:szCs w:val="18"/>
              </w:rPr>
              <w:t>≥</w:t>
            </w:r>
            <w:r w:rsidR="00955CE7">
              <w:rPr>
                <w:rFonts w:ascii="Arial" w:hAnsi="Arial" w:cs="Arial"/>
                <w:sz w:val="18"/>
                <w:szCs w:val="18"/>
              </w:rPr>
              <w:t xml:space="preserve"> </w:t>
            </w:r>
            <w:r w:rsidRPr="00BD4A61">
              <w:rPr>
                <w:rFonts w:ascii="Arial" w:hAnsi="Arial" w:cs="Arial"/>
                <w:sz w:val="18"/>
                <w:szCs w:val="18"/>
              </w:rPr>
              <w:t>70 &lt;</w:t>
            </w:r>
            <w:r w:rsidR="00955CE7">
              <w:rPr>
                <w:rFonts w:ascii="Arial" w:hAnsi="Arial" w:cs="Arial"/>
                <w:sz w:val="18"/>
                <w:szCs w:val="18"/>
              </w:rPr>
              <w:t> </w:t>
            </w:r>
            <w:r w:rsidRPr="00BD4A61">
              <w:rPr>
                <w:rFonts w:ascii="Arial" w:hAnsi="Arial" w:cs="Arial"/>
                <w:sz w:val="18"/>
                <w:szCs w:val="18"/>
              </w:rPr>
              <w:t xml:space="preserve">80 </w:t>
            </w:r>
          </w:p>
          <w:p w14:paraId="24D820A0" w14:textId="77777777" w:rsidR="00045866" w:rsidRPr="00BD4A61" w:rsidRDefault="00045866" w:rsidP="00BD4A61">
            <w:pPr>
              <w:rPr>
                <w:rFonts w:ascii="Arial" w:hAnsi="Arial" w:cs="Arial"/>
                <w:sz w:val="18"/>
                <w:szCs w:val="18"/>
              </w:rPr>
            </w:pPr>
            <w:r w:rsidRPr="00BD4A61">
              <w:rPr>
                <w:rFonts w:ascii="Arial" w:hAnsi="Arial" w:cs="Arial"/>
                <w:sz w:val="18"/>
                <w:szCs w:val="18"/>
              </w:rPr>
              <w:t>≥</w:t>
            </w:r>
            <w:r w:rsidR="00955CE7">
              <w:rPr>
                <w:rFonts w:ascii="Arial" w:hAnsi="Arial" w:cs="Arial"/>
                <w:sz w:val="18"/>
                <w:szCs w:val="18"/>
              </w:rPr>
              <w:t> </w:t>
            </w:r>
            <w:r w:rsidRPr="00BD4A61">
              <w:rPr>
                <w:rFonts w:ascii="Arial" w:hAnsi="Arial" w:cs="Arial"/>
                <w:sz w:val="18"/>
                <w:szCs w:val="18"/>
              </w:rPr>
              <w:t xml:space="preserve">80 </w:t>
            </w:r>
          </w:p>
          <w:p w14:paraId="12686655" w14:textId="77777777" w:rsidR="00045866" w:rsidRPr="00BD4A61" w:rsidRDefault="00045866" w:rsidP="00BD4A61">
            <w:pPr>
              <w:rPr>
                <w:rFonts w:ascii="Arial" w:hAnsi="Arial" w:cs="Arial"/>
                <w:b/>
                <w:sz w:val="18"/>
                <w:szCs w:val="18"/>
              </w:rPr>
            </w:pPr>
            <w:r w:rsidRPr="00BD4A61">
              <w:rPr>
                <w:rFonts w:ascii="Arial" w:hAnsi="Arial" w:cs="Arial"/>
                <w:b/>
                <w:sz w:val="18"/>
                <w:szCs w:val="18"/>
              </w:rPr>
              <w:t>Tarpinė suma</w:t>
            </w:r>
          </w:p>
          <w:p w14:paraId="4A2A73F0" w14:textId="77777777" w:rsidR="00045866" w:rsidRPr="00BD4A61" w:rsidRDefault="00045866" w:rsidP="00BD4A61">
            <w:pPr>
              <w:rPr>
                <w:rFonts w:ascii="Arial" w:hAnsi="Arial" w:cs="Arial"/>
                <w:sz w:val="18"/>
                <w:szCs w:val="18"/>
              </w:rPr>
            </w:pPr>
          </w:p>
        </w:tc>
        <w:tc>
          <w:tcPr>
            <w:tcW w:w="1710" w:type="dxa"/>
            <w:shd w:val="clear" w:color="auto" w:fill="auto"/>
          </w:tcPr>
          <w:p w14:paraId="59AEACB5"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53/675 (7</w:t>
            </w:r>
            <w:r w:rsidR="00955CE7">
              <w:rPr>
                <w:rFonts w:ascii="Arial" w:hAnsi="Arial" w:cs="Arial"/>
                <w:sz w:val="18"/>
                <w:szCs w:val="18"/>
              </w:rPr>
              <w:t>,</w:t>
            </w:r>
            <w:r w:rsidRPr="00BD4A61">
              <w:rPr>
                <w:rFonts w:ascii="Arial" w:hAnsi="Arial" w:cs="Arial"/>
                <w:sz w:val="18"/>
                <w:szCs w:val="18"/>
              </w:rPr>
              <w:t>9</w:t>
            </w:r>
            <w:r w:rsidR="00955CE7">
              <w:rPr>
                <w:rFonts w:ascii="Arial" w:hAnsi="Arial" w:cs="Arial"/>
                <w:sz w:val="18"/>
                <w:szCs w:val="18"/>
              </w:rPr>
              <w:t> </w:t>
            </w:r>
            <w:r w:rsidRPr="00BD4A61">
              <w:rPr>
                <w:rFonts w:ascii="Arial" w:hAnsi="Arial" w:cs="Arial"/>
                <w:sz w:val="18"/>
                <w:szCs w:val="18"/>
              </w:rPr>
              <w:t>%)</w:t>
            </w:r>
          </w:p>
          <w:p w14:paraId="1D247286"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104/306 (34</w:t>
            </w:r>
            <w:r w:rsidR="00955CE7">
              <w:rPr>
                <w:rFonts w:ascii="Arial" w:hAnsi="Arial" w:cs="Arial"/>
                <w:sz w:val="18"/>
                <w:szCs w:val="18"/>
              </w:rPr>
              <w:t>,</w:t>
            </w:r>
            <w:r w:rsidRPr="00BD4A61">
              <w:rPr>
                <w:rFonts w:ascii="Arial" w:hAnsi="Arial" w:cs="Arial"/>
                <w:sz w:val="18"/>
                <w:szCs w:val="18"/>
              </w:rPr>
              <w:t>0</w:t>
            </w:r>
            <w:r w:rsidR="00955CE7">
              <w:rPr>
                <w:rFonts w:ascii="Arial" w:hAnsi="Arial" w:cs="Arial"/>
                <w:sz w:val="18"/>
                <w:szCs w:val="18"/>
              </w:rPr>
              <w:t> </w:t>
            </w:r>
            <w:r w:rsidRPr="00BD4A61">
              <w:rPr>
                <w:rFonts w:ascii="Arial" w:hAnsi="Arial" w:cs="Arial"/>
                <w:sz w:val="18"/>
                <w:szCs w:val="18"/>
              </w:rPr>
              <w:t>%)</w:t>
            </w:r>
          </w:p>
          <w:p w14:paraId="1A4A3F32"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141/298 (47</w:t>
            </w:r>
            <w:r w:rsidR="00955CE7">
              <w:rPr>
                <w:rFonts w:ascii="Arial" w:hAnsi="Arial" w:cs="Arial"/>
                <w:sz w:val="18"/>
                <w:szCs w:val="18"/>
              </w:rPr>
              <w:t>,</w:t>
            </w:r>
            <w:r w:rsidRPr="00BD4A61">
              <w:rPr>
                <w:rFonts w:ascii="Arial" w:hAnsi="Arial" w:cs="Arial"/>
                <w:sz w:val="18"/>
                <w:szCs w:val="18"/>
              </w:rPr>
              <w:t>3</w:t>
            </w:r>
            <w:r w:rsidR="00955CE7">
              <w:rPr>
                <w:rFonts w:ascii="Arial" w:hAnsi="Arial" w:cs="Arial"/>
                <w:sz w:val="18"/>
                <w:szCs w:val="18"/>
              </w:rPr>
              <w:t> </w:t>
            </w:r>
            <w:r w:rsidRPr="00BD4A61">
              <w:rPr>
                <w:rFonts w:ascii="Arial" w:hAnsi="Arial" w:cs="Arial"/>
                <w:sz w:val="18"/>
                <w:szCs w:val="18"/>
              </w:rPr>
              <w:t>%)</w:t>
            </w:r>
          </w:p>
          <w:p w14:paraId="2D6723B4"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298/1279 (23</w:t>
            </w:r>
            <w:r w:rsidR="00955CE7">
              <w:rPr>
                <w:rFonts w:ascii="Arial" w:hAnsi="Arial" w:cs="Arial"/>
                <w:b/>
                <w:sz w:val="18"/>
                <w:szCs w:val="18"/>
              </w:rPr>
              <w:t>,</w:t>
            </w:r>
            <w:r w:rsidRPr="00BD4A61">
              <w:rPr>
                <w:rFonts w:ascii="Arial" w:hAnsi="Arial" w:cs="Arial"/>
                <w:b/>
                <w:sz w:val="18"/>
                <w:szCs w:val="18"/>
              </w:rPr>
              <w:t>3</w:t>
            </w:r>
            <w:r w:rsidR="00955CE7">
              <w:rPr>
                <w:rFonts w:ascii="Arial" w:hAnsi="Arial" w:cs="Arial"/>
                <w:b/>
                <w:sz w:val="18"/>
                <w:szCs w:val="18"/>
              </w:rPr>
              <w:t> </w:t>
            </w:r>
            <w:r w:rsidRPr="00BD4A61">
              <w:rPr>
                <w:rFonts w:ascii="Arial" w:hAnsi="Arial" w:cs="Arial"/>
                <w:b/>
                <w:sz w:val="18"/>
                <w:szCs w:val="18"/>
              </w:rPr>
              <w:t>%)</w:t>
            </w:r>
          </w:p>
        </w:tc>
        <w:tc>
          <w:tcPr>
            <w:tcW w:w="1778" w:type="dxa"/>
            <w:shd w:val="clear" w:color="auto" w:fill="auto"/>
          </w:tcPr>
          <w:p w14:paraId="68D16F41"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193/1473 (13</w:t>
            </w:r>
            <w:r w:rsidR="00955CE7">
              <w:rPr>
                <w:rFonts w:ascii="Arial" w:hAnsi="Arial" w:cs="Arial"/>
                <w:sz w:val="18"/>
                <w:szCs w:val="18"/>
              </w:rPr>
              <w:t>,</w:t>
            </w:r>
            <w:r w:rsidRPr="00BD4A61">
              <w:rPr>
                <w:rFonts w:ascii="Arial" w:hAnsi="Arial" w:cs="Arial"/>
                <w:sz w:val="18"/>
                <w:szCs w:val="18"/>
              </w:rPr>
              <w:t>1</w:t>
            </w:r>
            <w:r w:rsidR="00955CE7">
              <w:rPr>
                <w:rFonts w:ascii="Arial" w:hAnsi="Arial" w:cs="Arial"/>
                <w:sz w:val="18"/>
                <w:szCs w:val="18"/>
              </w:rPr>
              <w:t> </w:t>
            </w:r>
            <w:r w:rsidRPr="00BD4A61">
              <w:rPr>
                <w:rFonts w:ascii="Arial" w:hAnsi="Arial" w:cs="Arial"/>
                <w:sz w:val="18"/>
                <w:szCs w:val="18"/>
              </w:rPr>
              <w:t>%)</w:t>
            </w:r>
          </w:p>
          <w:p w14:paraId="45A5F9AA"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178/531 (33</w:t>
            </w:r>
            <w:r w:rsidR="00955CE7">
              <w:rPr>
                <w:rFonts w:ascii="Arial" w:hAnsi="Arial" w:cs="Arial"/>
                <w:sz w:val="18"/>
                <w:szCs w:val="18"/>
              </w:rPr>
              <w:t>,</w:t>
            </w:r>
            <w:r w:rsidRPr="00BD4A61">
              <w:rPr>
                <w:rFonts w:ascii="Arial" w:hAnsi="Arial" w:cs="Arial"/>
                <w:sz w:val="18"/>
                <w:szCs w:val="18"/>
              </w:rPr>
              <w:t>5</w:t>
            </w:r>
            <w:r w:rsidR="00955CE7">
              <w:rPr>
                <w:rFonts w:ascii="Arial" w:hAnsi="Arial" w:cs="Arial"/>
                <w:sz w:val="18"/>
                <w:szCs w:val="18"/>
              </w:rPr>
              <w:t> </w:t>
            </w:r>
            <w:r w:rsidRPr="00BD4A61">
              <w:rPr>
                <w:rFonts w:ascii="Arial" w:hAnsi="Arial" w:cs="Arial"/>
                <w:sz w:val="18"/>
                <w:szCs w:val="18"/>
              </w:rPr>
              <w:t>%)</w:t>
            </w:r>
          </w:p>
          <w:p w14:paraId="0B67BB90"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311/600 (51</w:t>
            </w:r>
            <w:r w:rsidR="00955CE7">
              <w:rPr>
                <w:rFonts w:ascii="Arial" w:hAnsi="Arial" w:cs="Arial"/>
                <w:sz w:val="18"/>
                <w:szCs w:val="18"/>
              </w:rPr>
              <w:t>,</w:t>
            </w:r>
            <w:r w:rsidRPr="00BD4A61">
              <w:rPr>
                <w:rFonts w:ascii="Arial" w:hAnsi="Arial" w:cs="Arial"/>
                <w:sz w:val="18"/>
                <w:szCs w:val="18"/>
              </w:rPr>
              <w:t>8</w:t>
            </w:r>
            <w:r w:rsidR="00955CE7">
              <w:rPr>
                <w:rFonts w:ascii="Arial" w:hAnsi="Arial" w:cs="Arial"/>
                <w:sz w:val="18"/>
                <w:szCs w:val="18"/>
              </w:rPr>
              <w:t> </w:t>
            </w:r>
            <w:r w:rsidRPr="00BD4A61">
              <w:rPr>
                <w:rFonts w:ascii="Arial" w:hAnsi="Arial" w:cs="Arial"/>
                <w:sz w:val="18"/>
                <w:szCs w:val="18"/>
              </w:rPr>
              <w:t>%)</w:t>
            </w:r>
          </w:p>
          <w:p w14:paraId="25933DC2"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682/2604 (26</w:t>
            </w:r>
            <w:r w:rsidR="00955CE7">
              <w:rPr>
                <w:rFonts w:ascii="Arial" w:hAnsi="Arial" w:cs="Arial"/>
                <w:b/>
                <w:sz w:val="18"/>
                <w:szCs w:val="18"/>
              </w:rPr>
              <w:t>,</w:t>
            </w:r>
            <w:r w:rsidRPr="00BD4A61">
              <w:rPr>
                <w:rFonts w:ascii="Arial" w:hAnsi="Arial" w:cs="Arial"/>
                <w:b/>
                <w:sz w:val="18"/>
                <w:szCs w:val="18"/>
              </w:rPr>
              <w:t>2</w:t>
            </w:r>
            <w:r w:rsidR="00955CE7">
              <w:rPr>
                <w:rFonts w:ascii="Arial" w:hAnsi="Arial" w:cs="Arial"/>
                <w:b/>
                <w:sz w:val="18"/>
                <w:szCs w:val="18"/>
              </w:rPr>
              <w:t> </w:t>
            </w:r>
            <w:r w:rsidRPr="00BD4A61">
              <w:rPr>
                <w:rFonts w:ascii="Arial" w:hAnsi="Arial" w:cs="Arial"/>
                <w:b/>
                <w:sz w:val="18"/>
                <w:szCs w:val="18"/>
              </w:rPr>
              <w:t>%)</w:t>
            </w:r>
          </w:p>
        </w:tc>
        <w:tc>
          <w:tcPr>
            <w:tcW w:w="2835" w:type="dxa"/>
            <w:gridSpan w:val="2"/>
            <w:vMerge/>
            <w:shd w:val="clear" w:color="auto" w:fill="auto"/>
          </w:tcPr>
          <w:p w14:paraId="1CB50908" w14:textId="77777777" w:rsidR="00045866" w:rsidRPr="00BD4A61" w:rsidRDefault="00045866" w:rsidP="00BD4A61">
            <w:pPr>
              <w:rPr>
                <w:rFonts w:ascii="Arial" w:hAnsi="Arial" w:cs="Arial"/>
                <w:sz w:val="18"/>
                <w:szCs w:val="18"/>
              </w:rPr>
            </w:pPr>
          </w:p>
        </w:tc>
        <w:tc>
          <w:tcPr>
            <w:tcW w:w="1559" w:type="dxa"/>
            <w:shd w:val="clear" w:color="auto" w:fill="auto"/>
          </w:tcPr>
          <w:p w14:paraId="68282B4E" w14:textId="77777777" w:rsidR="00045866" w:rsidRPr="00BD4A61" w:rsidRDefault="00045866" w:rsidP="00BD4A61">
            <w:pPr>
              <w:rPr>
                <w:rFonts w:ascii="Arial" w:hAnsi="Arial" w:cs="Arial"/>
                <w:sz w:val="18"/>
                <w:szCs w:val="18"/>
              </w:rPr>
            </w:pPr>
            <w:r w:rsidRPr="00BD4A61">
              <w:rPr>
                <w:rFonts w:ascii="Arial" w:hAnsi="Arial" w:cs="Arial"/>
                <w:sz w:val="18"/>
                <w:szCs w:val="18"/>
              </w:rPr>
              <w:t>0</w:t>
            </w:r>
            <w:r w:rsidR="00955CE7">
              <w:rPr>
                <w:rFonts w:ascii="Arial" w:hAnsi="Arial" w:cs="Arial"/>
                <w:sz w:val="18"/>
                <w:szCs w:val="18"/>
              </w:rPr>
              <w:t>,</w:t>
            </w:r>
            <w:r w:rsidRPr="00BD4A61">
              <w:rPr>
                <w:rFonts w:ascii="Arial" w:hAnsi="Arial" w:cs="Arial"/>
                <w:sz w:val="18"/>
                <w:szCs w:val="18"/>
              </w:rPr>
              <w:t>58 (0</w:t>
            </w:r>
            <w:r w:rsidR="00955CE7">
              <w:rPr>
                <w:rFonts w:ascii="Arial" w:hAnsi="Arial" w:cs="Arial"/>
                <w:sz w:val="18"/>
                <w:szCs w:val="18"/>
              </w:rPr>
              <w:t>,</w:t>
            </w:r>
            <w:r w:rsidRPr="00BD4A61">
              <w:rPr>
                <w:rFonts w:ascii="Arial" w:hAnsi="Arial" w:cs="Arial"/>
                <w:sz w:val="18"/>
                <w:szCs w:val="18"/>
              </w:rPr>
              <w:t>43</w:t>
            </w:r>
            <w:r w:rsidRPr="00BD4A61">
              <w:rPr>
                <w:rFonts w:ascii="Arial" w:hAnsi="Arial" w:cs="Arial"/>
                <w:sz w:val="18"/>
                <w:szCs w:val="18"/>
              </w:rPr>
              <w:noBreakHyphen/>
              <w:t>0</w:t>
            </w:r>
            <w:r w:rsidR="00955CE7">
              <w:rPr>
                <w:rFonts w:ascii="Arial" w:hAnsi="Arial" w:cs="Arial"/>
                <w:sz w:val="18"/>
                <w:szCs w:val="18"/>
              </w:rPr>
              <w:t>,</w:t>
            </w:r>
            <w:r w:rsidRPr="00BD4A61">
              <w:rPr>
                <w:rFonts w:ascii="Arial" w:hAnsi="Arial" w:cs="Arial"/>
                <w:sz w:val="18"/>
                <w:szCs w:val="18"/>
              </w:rPr>
              <w:t>78)</w:t>
            </w:r>
          </w:p>
          <w:p w14:paraId="68124067" w14:textId="77777777" w:rsidR="00045866" w:rsidRPr="00BD4A61" w:rsidRDefault="00045866" w:rsidP="00BD4A61">
            <w:pPr>
              <w:rPr>
                <w:rFonts w:ascii="Arial" w:hAnsi="Arial" w:cs="Arial"/>
                <w:sz w:val="18"/>
                <w:szCs w:val="18"/>
              </w:rPr>
            </w:pPr>
            <w:r w:rsidRPr="00BD4A61">
              <w:rPr>
                <w:rFonts w:ascii="Arial" w:hAnsi="Arial" w:cs="Arial"/>
                <w:sz w:val="18"/>
                <w:szCs w:val="18"/>
              </w:rPr>
              <w:t>0</w:t>
            </w:r>
            <w:r w:rsidR="00955CE7">
              <w:rPr>
                <w:rFonts w:ascii="Arial" w:hAnsi="Arial" w:cs="Arial"/>
                <w:sz w:val="18"/>
                <w:szCs w:val="18"/>
              </w:rPr>
              <w:t>,</w:t>
            </w:r>
            <w:r w:rsidRPr="00BD4A61">
              <w:rPr>
                <w:rFonts w:ascii="Arial" w:hAnsi="Arial" w:cs="Arial"/>
                <w:sz w:val="18"/>
                <w:szCs w:val="18"/>
              </w:rPr>
              <w:t>98 (0</w:t>
            </w:r>
            <w:r w:rsidR="00955CE7">
              <w:rPr>
                <w:rFonts w:ascii="Arial" w:hAnsi="Arial" w:cs="Arial"/>
                <w:sz w:val="18"/>
                <w:szCs w:val="18"/>
              </w:rPr>
              <w:t>,</w:t>
            </w:r>
            <w:r w:rsidRPr="00BD4A61">
              <w:rPr>
                <w:rFonts w:ascii="Arial" w:hAnsi="Arial" w:cs="Arial"/>
                <w:sz w:val="18"/>
                <w:szCs w:val="18"/>
              </w:rPr>
              <w:t>77</w:t>
            </w:r>
            <w:r w:rsidRPr="00BD4A61">
              <w:rPr>
                <w:rFonts w:ascii="Arial" w:hAnsi="Arial" w:cs="Arial"/>
                <w:sz w:val="18"/>
                <w:szCs w:val="18"/>
              </w:rPr>
              <w:noBreakHyphen/>
              <w:t>1</w:t>
            </w:r>
            <w:r w:rsidR="00955CE7">
              <w:rPr>
                <w:rFonts w:ascii="Arial" w:hAnsi="Arial" w:cs="Arial"/>
                <w:sz w:val="18"/>
                <w:szCs w:val="18"/>
              </w:rPr>
              <w:t>,</w:t>
            </w:r>
            <w:r w:rsidRPr="00BD4A61">
              <w:rPr>
                <w:rFonts w:ascii="Arial" w:hAnsi="Arial" w:cs="Arial"/>
                <w:sz w:val="18"/>
                <w:szCs w:val="18"/>
              </w:rPr>
              <w:t>25)</w:t>
            </w:r>
          </w:p>
          <w:p w14:paraId="1F3D8CEE" w14:textId="77777777" w:rsidR="00045866" w:rsidRPr="00BD4A61" w:rsidRDefault="00045866" w:rsidP="00BD4A61">
            <w:pPr>
              <w:rPr>
                <w:rFonts w:ascii="Arial" w:hAnsi="Arial" w:cs="Arial"/>
                <w:sz w:val="18"/>
                <w:szCs w:val="18"/>
              </w:rPr>
            </w:pPr>
            <w:r w:rsidRPr="00BD4A61">
              <w:rPr>
                <w:rFonts w:ascii="Arial" w:hAnsi="Arial" w:cs="Arial"/>
                <w:sz w:val="18"/>
                <w:szCs w:val="18"/>
              </w:rPr>
              <w:t>0</w:t>
            </w:r>
            <w:r w:rsidR="00955CE7">
              <w:rPr>
                <w:rFonts w:ascii="Arial" w:hAnsi="Arial" w:cs="Arial"/>
                <w:sz w:val="18"/>
                <w:szCs w:val="18"/>
              </w:rPr>
              <w:t>,</w:t>
            </w:r>
            <w:r w:rsidRPr="00BD4A61">
              <w:rPr>
                <w:rFonts w:ascii="Arial" w:hAnsi="Arial" w:cs="Arial"/>
                <w:sz w:val="18"/>
                <w:szCs w:val="18"/>
              </w:rPr>
              <w:t>85 (0</w:t>
            </w:r>
            <w:r w:rsidR="00955CE7">
              <w:rPr>
                <w:rFonts w:ascii="Arial" w:hAnsi="Arial" w:cs="Arial"/>
                <w:sz w:val="18"/>
                <w:szCs w:val="18"/>
              </w:rPr>
              <w:t>,</w:t>
            </w:r>
            <w:r w:rsidRPr="00BD4A61">
              <w:rPr>
                <w:rFonts w:ascii="Arial" w:hAnsi="Arial" w:cs="Arial"/>
                <w:sz w:val="18"/>
                <w:szCs w:val="18"/>
              </w:rPr>
              <w:t>70</w:t>
            </w:r>
            <w:r w:rsidRPr="00BD4A61">
              <w:rPr>
                <w:rFonts w:ascii="Arial" w:hAnsi="Arial" w:cs="Arial"/>
                <w:sz w:val="18"/>
                <w:szCs w:val="18"/>
              </w:rPr>
              <w:noBreakHyphen/>
              <w:t>1</w:t>
            </w:r>
            <w:r w:rsidR="00955CE7">
              <w:rPr>
                <w:rFonts w:ascii="Arial" w:hAnsi="Arial" w:cs="Arial"/>
                <w:sz w:val="18"/>
                <w:szCs w:val="18"/>
              </w:rPr>
              <w:t>,</w:t>
            </w:r>
            <w:r w:rsidRPr="00BD4A61">
              <w:rPr>
                <w:rFonts w:ascii="Arial" w:hAnsi="Arial" w:cs="Arial"/>
                <w:sz w:val="18"/>
                <w:szCs w:val="18"/>
              </w:rPr>
              <w:t>04)</w:t>
            </w:r>
          </w:p>
          <w:p w14:paraId="17545450" w14:textId="77777777" w:rsidR="00045866" w:rsidRPr="00BD4A61" w:rsidRDefault="00045866" w:rsidP="00BD4A61">
            <w:pPr>
              <w:rPr>
                <w:rFonts w:ascii="Arial" w:hAnsi="Arial" w:cs="Arial"/>
                <w:b/>
                <w:sz w:val="18"/>
                <w:szCs w:val="18"/>
              </w:rPr>
            </w:pPr>
            <w:r w:rsidRPr="00BD4A61">
              <w:rPr>
                <w:rFonts w:ascii="Arial" w:hAnsi="Arial" w:cs="Arial"/>
                <w:b/>
                <w:sz w:val="18"/>
                <w:szCs w:val="18"/>
              </w:rPr>
              <w:t>0</w:t>
            </w:r>
            <w:r w:rsidR="00955CE7">
              <w:rPr>
                <w:rFonts w:ascii="Arial" w:hAnsi="Arial" w:cs="Arial"/>
                <w:b/>
                <w:sz w:val="18"/>
                <w:szCs w:val="18"/>
              </w:rPr>
              <w:t>,</w:t>
            </w:r>
            <w:r w:rsidRPr="00BD4A61">
              <w:rPr>
                <w:rFonts w:ascii="Arial" w:hAnsi="Arial" w:cs="Arial"/>
                <w:b/>
                <w:sz w:val="18"/>
                <w:szCs w:val="18"/>
              </w:rPr>
              <w:t>82 (0</w:t>
            </w:r>
            <w:r w:rsidR="00955CE7">
              <w:rPr>
                <w:rFonts w:ascii="Arial" w:hAnsi="Arial" w:cs="Arial"/>
                <w:b/>
                <w:sz w:val="18"/>
                <w:szCs w:val="18"/>
              </w:rPr>
              <w:t>,</w:t>
            </w:r>
            <w:r w:rsidRPr="00BD4A61">
              <w:rPr>
                <w:rFonts w:ascii="Arial" w:hAnsi="Arial" w:cs="Arial"/>
                <w:b/>
                <w:sz w:val="18"/>
                <w:szCs w:val="18"/>
              </w:rPr>
              <w:t>72</w:t>
            </w:r>
            <w:r w:rsidRPr="00BD4A61">
              <w:rPr>
                <w:rFonts w:ascii="Arial" w:hAnsi="Arial" w:cs="Arial"/>
                <w:b/>
                <w:sz w:val="18"/>
                <w:szCs w:val="18"/>
              </w:rPr>
              <w:noBreakHyphen/>
              <w:t>0</w:t>
            </w:r>
            <w:r w:rsidR="00955CE7">
              <w:rPr>
                <w:rFonts w:ascii="Arial" w:hAnsi="Arial" w:cs="Arial"/>
                <w:b/>
                <w:sz w:val="18"/>
                <w:szCs w:val="18"/>
              </w:rPr>
              <w:t>,</w:t>
            </w:r>
            <w:r w:rsidRPr="00BD4A61">
              <w:rPr>
                <w:rFonts w:ascii="Arial" w:hAnsi="Arial" w:cs="Arial"/>
                <w:b/>
                <w:sz w:val="18"/>
                <w:szCs w:val="18"/>
              </w:rPr>
              <w:t>94)</w:t>
            </w:r>
          </w:p>
        </w:tc>
      </w:tr>
      <w:tr w:rsidR="00045866" w:rsidRPr="00CA09C9" w14:paraId="2E9DD743" w14:textId="77777777" w:rsidTr="008252C8">
        <w:tc>
          <w:tcPr>
            <w:tcW w:w="4928" w:type="dxa"/>
            <w:gridSpan w:val="3"/>
            <w:shd w:val="clear" w:color="auto" w:fill="auto"/>
          </w:tcPr>
          <w:p w14:paraId="609DD3D3" w14:textId="77777777" w:rsidR="00045866" w:rsidRPr="00BD4A61" w:rsidRDefault="00045866" w:rsidP="00BD4A61">
            <w:pPr>
              <w:rPr>
                <w:rFonts w:ascii="Arial" w:hAnsi="Arial" w:cs="Arial"/>
                <w:b/>
                <w:sz w:val="18"/>
                <w:szCs w:val="18"/>
              </w:rPr>
            </w:pPr>
            <w:r w:rsidRPr="00BD4A61">
              <w:rPr>
                <w:rFonts w:ascii="Arial" w:hAnsi="Arial" w:cs="Arial"/>
                <w:b/>
                <w:sz w:val="18"/>
                <w:szCs w:val="18"/>
              </w:rPr>
              <w:t>Di</w:t>
            </w:r>
            <w:r w:rsidR="00CE4E97">
              <w:rPr>
                <w:rFonts w:ascii="Arial" w:hAnsi="Arial" w:cs="Arial"/>
                <w:b/>
                <w:sz w:val="18"/>
                <w:szCs w:val="18"/>
              </w:rPr>
              <w:t>r</w:t>
            </w:r>
            <w:r w:rsidRPr="00BD4A61">
              <w:rPr>
                <w:rFonts w:ascii="Arial" w:hAnsi="Arial" w:cs="Arial"/>
                <w:b/>
                <w:sz w:val="18"/>
                <w:szCs w:val="18"/>
              </w:rPr>
              <w:t>btinė plaučių ventiliacija (x</w:t>
            </w:r>
            <w:r w:rsidRPr="00BD4A61">
              <w:rPr>
                <w:rFonts w:ascii="Arial" w:hAnsi="Arial" w:cs="Arial"/>
                <w:b/>
                <w:sz w:val="18"/>
                <w:szCs w:val="18"/>
                <w:vertAlign w:val="subscript"/>
              </w:rPr>
              <w:t>1</w:t>
            </w:r>
            <w:r w:rsidRPr="00BD4A61">
              <w:rPr>
                <w:rFonts w:ascii="Arial" w:hAnsi="Arial" w:cs="Arial"/>
                <w:b/>
                <w:sz w:val="18"/>
                <w:szCs w:val="18"/>
                <w:vertAlign w:val="superscript"/>
              </w:rPr>
              <w:t>2</w:t>
            </w:r>
            <w:r w:rsidRPr="00BD4A61">
              <w:rPr>
                <w:rFonts w:ascii="Arial" w:hAnsi="Arial" w:cs="Arial"/>
                <w:b/>
                <w:sz w:val="18"/>
                <w:szCs w:val="18"/>
              </w:rPr>
              <w:t>= 0</w:t>
            </w:r>
            <w:r w:rsidR="00955CE7">
              <w:rPr>
                <w:rFonts w:ascii="Arial" w:hAnsi="Arial" w:cs="Arial"/>
                <w:b/>
                <w:sz w:val="18"/>
                <w:szCs w:val="18"/>
              </w:rPr>
              <w:t>,</w:t>
            </w:r>
            <w:r w:rsidRPr="00BD4A61">
              <w:rPr>
                <w:rFonts w:ascii="Arial" w:hAnsi="Arial" w:cs="Arial"/>
                <w:b/>
                <w:sz w:val="18"/>
                <w:szCs w:val="18"/>
              </w:rPr>
              <w:t>28; p=0</w:t>
            </w:r>
            <w:r w:rsidR="00955CE7">
              <w:rPr>
                <w:rFonts w:ascii="Arial" w:hAnsi="Arial" w:cs="Arial"/>
                <w:b/>
                <w:sz w:val="18"/>
                <w:szCs w:val="18"/>
              </w:rPr>
              <w:t>,</w:t>
            </w:r>
            <w:r w:rsidRPr="00BD4A61">
              <w:rPr>
                <w:rFonts w:ascii="Arial" w:hAnsi="Arial" w:cs="Arial"/>
                <w:b/>
                <w:sz w:val="18"/>
                <w:szCs w:val="18"/>
              </w:rPr>
              <w:t>60)</w:t>
            </w:r>
          </w:p>
        </w:tc>
        <w:tc>
          <w:tcPr>
            <w:tcW w:w="2835" w:type="dxa"/>
            <w:gridSpan w:val="2"/>
            <w:vMerge/>
            <w:shd w:val="clear" w:color="auto" w:fill="auto"/>
          </w:tcPr>
          <w:p w14:paraId="21D424AA" w14:textId="77777777" w:rsidR="00045866" w:rsidRPr="00BD4A61" w:rsidRDefault="00045866" w:rsidP="00BD4A61">
            <w:pPr>
              <w:rPr>
                <w:rFonts w:ascii="Arial" w:hAnsi="Arial" w:cs="Arial"/>
                <w:sz w:val="18"/>
                <w:szCs w:val="18"/>
              </w:rPr>
            </w:pPr>
          </w:p>
        </w:tc>
        <w:tc>
          <w:tcPr>
            <w:tcW w:w="1559" w:type="dxa"/>
            <w:shd w:val="clear" w:color="auto" w:fill="auto"/>
          </w:tcPr>
          <w:p w14:paraId="628F4D85" w14:textId="77777777" w:rsidR="00045866" w:rsidRPr="00BD4A61" w:rsidRDefault="00045866" w:rsidP="00BD4A61">
            <w:pPr>
              <w:rPr>
                <w:rFonts w:ascii="Arial" w:hAnsi="Arial" w:cs="Arial"/>
                <w:sz w:val="18"/>
                <w:szCs w:val="18"/>
              </w:rPr>
            </w:pPr>
          </w:p>
        </w:tc>
      </w:tr>
      <w:tr w:rsidR="00045866" w:rsidRPr="00CA09C9" w14:paraId="1AE32111" w14:textId="77777777" w:rsidTr="008252C8">
        <w:tc>
          <w:tcPr>
            <w:tcW w:w="1440" w:type="dxa"/>
            <w:shd w:val="clear" w:color="auto" w:fill="auto"/>
          </w:tcPr>
          <w:p w14:paraId="7857E70D" w14:textId="77777777" w:rsidR="00045866" w:rsidRPr="00BD4A61" w:rsidRDefault="00045866" w:rsidP="00BD4A61">
            <w:pPr>
              <w:rPr>
                <w:rFonts w:ascii="Arial" w:hAnsi="Arial" w:cs="Arial"/>
                <w:sz w:val="18"/>
                <w:szCs w:val="18"/>
              </w:rPr>
            </w:pPr>
            <w:r w:rsidRPr="00BD4A61">
              <w:rPr>
                <w:rFonts w:ascii="Arial" w:hAnsi="Arial" w:cs="Arial"/>
                <w:sz w:val="18"/>
                <w:szCs w:val="18"/>
              </w:rPr>
              <w:t>&lt;</w:t>
            </w:r>
            <w:r w:rsidR="00955CE7">
              <w:rPr>
                <w:rFonts w:ascii="Arial" w:hAnsi="Arial" w:cs="Arial"/>
                <w:sz w:val="18"/>
                <w:szCs w:val="18"/>
              </w:rPr>
              <w:t> </w:t>
            </w:r>
            <w:r w:rsidRPr="00BD4A61">
              <w:rPr>
                <w:rFonts w:ascii="Arial" w:hAnsi="Arial" w:cs="Arial"/>
                <w:sz w:val="18"/>
                <w:szCs w:val="18"/>
              </w:rPr>
              <w:t xml:space="preserve">70 </w:t>
            </w:r>
          </w:p>
          <w:p w14:paraId="5F47C306" w14:textId="77777777" w:rsidR="00045866" w:rsidRPr="00BD4A61" w:rsidRDefault="00045866" w:rsidP="00BD4A61">
            <w:pPr>
              <w:rPr>
                <w:rFonts w:ascii="Arial" w:hAnsi="Arial" w:cs="Arial"/>
                <w:sz w:val="18"/>
                <w:szCs w:val="18"/>
              </w:rPr>
            </w:pPr>
            <w:r w:rsidRPr="00BD4A61">
              <w:rPr>
                <w:rFonts w:ascii="Arial" w:hAnsi="Arial" w:cs="Arial"/>
                <w:sz w:val="18"/>
                <w:szCs w:val="18"/>
              </w:rPr>
              <w:t>≥</w:t>
            </w:r>
            <w:r w:rsidR="00955CE7">
              <w:rPr>
                <w:rFonts w:ascii="Arial" w:hAnsi="Arial" w:cs="Arial"/>
                <w:sz w:val="18"/>
                <w:szCs w:val="18"/>
              </w:rPr>
              <w:t> </w:t>
            </w:r>
            <w:r w:rsidRPr="00BD4A61">
              <w:rPr>
                <w:rFonts w:ascii="Arial" w:hAnsi="Arial" w:cs="Arial"/>
                <w:sz w:val="18"/>
                <w:szCs w:val="18"/>
              </w:rPr>
              <w:t>70 &lt;</w:t>
            </w:r>
            <w:r w:rsidR="00955CE7">
              <w:rPr>
                <w:rFonts w:ascii="Arial" w:hAnsi="Arial" w:cs="Arial"/>
                <w:sz w:val="18"/>
                <w:szCs w:val="18"/>
              </w:rPr>
              <w:t> </w:t>
            </w:r>
            <w:r w:rsidRPr="00BD4A61">
              <w:rPr>
                <w:rFonts w:ascii="Arial" w:hAnsi="Arial" w:cs="Arial"/>
                <w:sz w:val="18"/>
                <w:szCs w:val="18"/>
              </w:rPr>
              <w:t xml:space="preserve">80 </w:t>
            </w:r>
          </w:p>
          <w:p w14:paraId="5F11AD32" w14:textId="77777777" w:rsidR="00045866" w:rsidRPr="00BD4A61" w:rsidRDefault="00045866" w:rsidP="00BD4A61">
            <w:pPr>
              <w:rPr>
                <w:rFonts w:ascii="Arial" w:hAnsi="Arial" w:cs="Arial"/>
                <w:sz w:val="18"/>
                <w:szCs w:val="18"/>
              </w:rPr>
            </w:pPr>
            <w:r w:rsidRPr="00BD4A61">
              <w:rPr>
                <w:rFonts w:ascii="Arial" w:hAnsi="Arial" w:cs="Arial"/>
                <w:sz w:val="18"/>
                <w:szCs w:val="18"/>
              </w:rPr>
              <w:t>≥</w:t>
            </w:r>
            <w:r w:rsidR="00955CE7">
              <w:rPr>
                <w:rFonts w:ascii="Arial" w:hAnsi="Arial" w:cs="Arial"/>
                <w:sz w:val="18"/>
                <w:szCs w:val="18"/>
              </w:rPr>
              <w:t> </w:t>
            </w:r>
            <w:r w:rsidRPr="00BD4A61">
              <w:rPr>
                <w:rFonts w:ascii="Arial" w:hAnsi="Arial" w:cs="Arial"/>
                <w:sz w:val="18"/>
                <w:szCs w:val="18"/>
              </w:rPr>
              <w:t xml:space="preserve">80 </w:t>
            </w:r>
          </w:p>
          <w:p w14:paraId="442E4635" w14:textId="77777777" w:rsidR="00045866" w:rsidRPr="00BD4A61" w:rsidRDefault="00045866" w:rsidP="00BD4A61">
            <w:pPr>
              <w:rPr>
                <w:rFonts w:ascii="Arial" w:hAnsi="Arial" w:cs="Arial"/>
                <w:b/>
                <w:sz w:val="18"/>
                <w:szCs w:val="18"/>
              </w:rPr>
            </w:pPr>
            <w:r w:rsidRPr="00BD4A61">
              <w:rPr>
                <w:rFonts w:ascii="Arial" w:hAnsi="Arial" w:cs="Arial"/>
                <w:b/>
                <w:sz w:val="18"/>
                <w:szCs w:val="18"/>
              </w:rPr>
              <w:t>Tarpinė suma</w:t>
            </w:r>
          </w:p>
          <w:p w14:paraId="3E484070" w14:textId="77777777" w:rsidR="00045866" w:rsidRPr="00BD4A61" w:rsidRDefault="00045866" w:rsidP="00BD4A61">
            <w:pPr>
              <w:rPr>
                <w:rFonts w:ascii="Arial" w:hAnsi="Arial" w:cs="Arial"/>
                <w:sz w:val="18"/>
                <w:szCs w:val="18"/>
              </w:rPr>
            </w:pPr>
          </w:p>
        </w:tc>
        <w:tc>
          <w:tcPr>
            <w:tcW w:w="1710" w:type="dxa"/>
            <w:shd w:val="clear" w:color="auto" w:fill="auto"/>
          </w:tcPr>
          <w:p w14:paraId="74DCD2B7"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66/269 (24</w:t>
            </w:r>
            <w:r w:rsidR="00955CE7">
              <w:rPr>
                <w:rFonts w:ascii="Arial" w:hAnsi="Arial" w:cs="Arial"/>
                <w:sz w:val="18"/>
                <w:szCs w:val="18"/>
              </w:rPr>
              <w:t>,</w:t>
            </w:r>
            <w:r w:rsidRPr="00BD4A61">
              <w:rPr>
                <w:rFonts w:ascii="Arial" w:hAnsi="Arial" w:cs="Arial"/>
                <w:sz w:val="18"/>
                <w:szCs w:val="18"/>
              </w:rPr>
              <w:t>5</w:t>
            </w:r>
            <w:r w:rsidR="00955CE7">
              <w:rPr>
                <w:rFonts w:ascii="Arial" w:hAnsi="Arial" w:cs="Arial"/>
                <w:sz w:val="18"/>
                <w:szCs w:val="18"/>
              </w:rPr>
              <w:t> </w:t>
            </w:r>
            <w:r w:rsidRPr="00BD4A61">
              <w:rPr>
                <w:rFonts w:ascii="Arial" w:hAnsi="Arial" w:cs="Arial"/>
                <w:sz w:val="18"/>
                <w:szCs w:val="18"/>
              </w:rPr>
              <w:t>%)</w:t>
            </w:r>
          </w:p>
          <w:p w14:paraId="568CA200"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 xml:space="preserve">26/49 (53 </w:t>
            </w:r>
            <w:r w:rsidR="00955CE7">
              <w:rPr>
                <w:rFonts w:ascii="Arial" w:hAnsi="Arial" w:cs="Arial"/>
                <w:sz w:val="18"/>
                <w:szCs w:val="18"/>
              </w:rPr>
              <w:t>,</w:t>
            </w:r>
            <w:r w:rsidRPr="00BD4A61">
              <w:rPr>
                <w:rFonts w:ascii="Arial" w:hAnsi="Arial" w:cs="Arial"/>
                <w:sz w:val="18"/>
                <w:szCs w:val="18"/>
              </w:rPr>
              <w:t>1</w:t>
            </w:r>
            <w:r w:rsidR="00955CE7">
              <w:rPr>
                <w:rFonts w:ascii="Arial" w:hAnsi="Arial" w:cs="Arial"/>
                <w:sz w:val="18"/>
                <w:szCs w:val="18"/>
              </w:rPr>
              <w:t> </w:t>
            </w:r>
            <w:r w:rsidRPr="00BD4A61">
              <w:rPr>
                <w:rFonts w:ascii="Arial" w:hAnsi="Arial" w:cs="Arial"/>
                <w:sz w:val="18"/>
                <w:szCs w:val="18"/>
              </w:rPr>
              <w:t>%)</w:t>
            </w:r>
          </w:p>
          <w:p w14:paraId="6C2FCD03"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3/6 (50</w:t>
            </w:r>
            <w:r w:rsidR="00955CE7">
              <w:rPr>
                <w:rFonts w:ascii="Arial" w:hAnsi="Arial" w:cs="Arial"/>
                <w:sz w:val="18"/>
                <w:szCs w:val="18"/>
              </w:rPr>
              <w:t>,</w:t>
            </w:r>
            <w:r w:rsidRPr="00BD4A61">
              <w:rPr>
                <w:rFonts w:ascii="Arial" w:hAnsi="Arial" w:cs="Arial"/>
                <w:sz w:val="18"/>
                <w:szCs w:val="18"/>
              </w:rPr>
              <w:t>0</w:t>
            </w:r>
            <w:r w:rsidR="00955CE7">
              <w:rPr>
                <w:rFonts w:ascii="Arial" w:hAnsi="Arial" w:cs="Arial"/>
                <w:sz w:val="18"/>
                <w:szCs w:val="18"/>
              </w:rPr>
              <w:t> </w:t>
            </w:r>
            <w:r w:rsidRPr="00BD4A61">
              <w:rPr>
                <w:rFonts w:ascii="Arial" w:hAnsi="Arial" w:cs="Arial"/>
                <w:sz w:val="18"/>
                <w:szCs w:val="18"/>
              </w:rPr>
              <w:t>%)</w:t>
            </w:r>
          </w:p>
          <w:p w14:paraId="00D8E554"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95/324 (29</w:t>
            </w:r>
            <w:r w:rsidR="00955CE7">
              <w:rPr>
                <w:rFonts w:ascii="Arial" w:hAnsi="Arial" w:cs="Arial"/>
                <w:b/>
                <w:sz w:val="18"/>
                <w:szCs w:val="18"/>
              </w:rPr>
              <w:t>,</w:t>
            </w:r>
            <w:r w:rsidRPr="00BD4A61">
              <w:rPr>
                <w:rFonts w:ascii="Arial" w:hAnsi="Arial" w:cs="Arial"/>
                <w:b/>
                <w:sz w:val="18"/>
                <w:szCs w:val="18"/>
              </w:rPr>
              <w:t>3</w:t>
            </w:r>
            <w:r w:rsidR="00955CE7">
              <w:rPr>
                <w:rFonts w:ascii="Arial" w:hAnsi="Arial" w:cs="Arial"/>
                <w:b/>
                <w:sz w:val="18"/>
                <w:szCs w:val="18"/>
              </w:rPr>
              <w:t> </w:t>
            </w:r>
            <w:r w:rsidRPr="00BD4A61">
              <w:rPr>
                <w:rFonts w:ascii="Arial" w:hAnsi="Arial" w:cs="Arial"/>
                <w:b/>
                <w:sz w:val="18"/>
                <w:szCs w:val="18"/>
              </w:rPr>
              <w:t>%)</w:t>
            </w:r>
          </w:p>
        </w:tc>
        <w:tc>
          <w:tcPr>
            <w:tcW w:w="1778" w:type="dxa"/>
            <w:shd w:val="clear" w:color="auto" w:fill="auto"/>
          </w:tcPr>
          <w:p w14:paraId="1BE27719"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217/569 (38</w:t>
            </w:r>
            <w:r w:rsidR="00955CE7">
              <w:rPr>
                <w:rFonts w:ascii="Arial" w:hAnsi="Arial" w:cs="Arial"/>
                <w:sz w:val="18"/>
                <w:szCs w:val="18"/>
              </w:rPr>
              <w:t>,</w:t>
            </w:r>
            <w:r w:rsidRPr="00BD4A61">
              <w:rPr>
                <w:rFonts w:ascii="Arial" w:hAnsi="Arial" w:cs="Arial"/>
                <w:sz w:val="18"/>
                <w:szCs w:val="18"/>
              </w:rPr>
              <w:t>1</w:t>
            </w:r>
            <w:r w:rsidR="00955CE7">
              <w:rPr>
                <w:rFonts w:ascii="Arial" w:hAnsi="Arial" w:cs="Arial"/>
                <w:sz w:val="18"/>
                <w:szCs w:val="18"/>
              </w:rPr>
              <w:t> </w:t>
            </w:r>
            <w:r w:rsidRPr="00BD4A61">
              <w:rPr>
                <w:rFonts w:ascii="Arial" w:hAnsi="Arial" w:cs="Arial"/>
                <w:sz w:val="18"/>
                <w:szCs w:val="18"/>
              </w:rPr>
              <w:t>%)</w:t>
            </w:r>
          </w:p>
          <w:p w14:paraId="59FFBAAC"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58/104 (55</w:t>
            </w:r>
            <w:r w:rsidR="00955CE7">
              <w:rPr>
                <w:rFonts w:ascii="Arial" w:hAnsi="Arial" w:cs="Arial"/>
                <w:sz w:val="18"/>
                <w:szCs w:val="18"/>
              </w:rPr>
              <w:t>,</w:t>
            </w:r>
            <w:r w:rsidRPr="00BD4A61">
              <w:rPr>
                <w:rFonts w:ascii="Arial" w:hAnsi="Arial" w:cs="Arial"/>
                <w:sz w:val="18"/>
                <w:szCs w:val="18"/>
              </w:rPr>
              <w:t>8</w:t>
            </w:r>
            <w:r w:rsidR="00955CE7">
              <w:rPr>
                <w:rFonts w:ascii="Arial" w:hAnsi="Arial" w:cs="Arial"/>
                <w:sz w:val="18"/>
                <w:szCs w:val="18"/>
              </w:rPr>
              <w:t> </w:t>
            </w:r>
            <w:r w:rsidRPr="00BD4A61">
              <w:rPr>
                <w:rFonts w:ascii="Arial" w:hAnsi="Arial" w:cs="Arial"/>
                <w:sz w:val="18"/>
                <w:szCs w:val="18"/>
              </w:rPr>
              <w:t>%)</w:t>
            </w:r>
          </w:p>
          <w:p w14:paraId="42A92D7E"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8/10 (80</w:t>
            </w:r>
            <w:r w:rsidR="00955CE7">
              <w:rPr>
                <w:rFonts w:ascii="Arial" w:hAnsi="Arial" w:cs="Arial"/>
                <w:sz w:val="18"/>
                <w:szCs w:val="18"/>
              </w:rPr>
              <w:t>,</w:t>
            </w:r>
            <w:r w:rsidRPr="00BD4A61">
              <w:rPr>
                <w:rFonts w:ascii="Arial" w:hAnsi="Arial" w:cs="Arial"/>
                <w:sz w:val="18"/>
                <w:szCs w:val="18"/>
              </w:rPr>
              <w:t>0</w:t>
            </w:r>
            <w:r w:rsidR="00955CE7">
              <w:rPr>
                <w:rFonts w:ascii="Arial" w:hAnsi="Arial" w:cs="Arial"/>
                <w:sz w:val="18"/>
                <w:szCs w:val="18"/>
              </w:rPr>
              <w:t> </w:t>
            </w:r>
            <w:r w:rsidRPr="00BD4A61">
              <w:rPr>
                <w:rFonts w:ascii="Arial" w:hAnsi="Arial" w:cs="Arial"/>
                <w:sz w:val="18"/>
                <w:szCs w:val="18"/>
              </w:rPr>
              <w:t>%)</w:t>
            </w:r>
          </w:p>
          <w:p w14:paraId="6F430433"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283/683 (41</w:t>
            </w:r>
            <w:r w:rsidR="00955CE7">
              <w:rPr>
                <w:rFonts w:ascii="Arial" w:hAnsi="Arial" w:cs="Arial"/>
                <w:b/>
                <w:sz w:val="18"/>
                <w:szCs w:val="18"/>
              </w:rPr>
              <w:t>,</w:t>
            </w:r>
            <w:r w:rsidRPr="00BD4A61">
              <w:rPr>
                <w:rFonts w:ascii="Arial" w:hAnsi="Arial" w:cs="Arial"/>
                <w:b/>
                <w:sz w:val="18"/>
                <w:szCs w:val="18"/>
              </w:rPr>
              <w:t>4</w:t>
            </w:r>
            <w:r w:rsidR="00955CE7">
              <w:rPr>
                <w:rFonts w:ascii="Arial" w:hAnsi="Arial" w:cs="Arial"/>
                <w:b/>
                <w:sz w:val="18"/>
                <w:szCs w:val="18"/>
              </w:rPr>
              <w:t> </w:t>
            </w:r>
            <w:r w:rsidRPr="00BD4A61">
              <w:rPr>
                <w:rFonts w:ascii="Arial" w:hAnsi="Arial" w:cs="Arial"/>
                <w:b/>
                <w:sz w:val="18"/>
                <w:szCs w:val="18"/>
              </w:rPr>
              <w:t>%)</w:t>
            </w:r>
          </w:p>
        </w:tc>
        <w:tc>
          <w:tcPr>
            <w:tcW w:w="2835" w:type="dxa"/>
            <w:gridSpan w:val="2"/>
            <w:vMerge/>
            <w:shd w:val="clear" w:color="auto" w:fill="auto"/>
          </w:tcPr>
          <w:p w14:paraId="79051907" w14:textId="77777777" w:rsidR="00045866" w:rsidRPr="00BD4A61" w:rsidRDefault="00045866" w:rsidP="00BD4A61">
            <w:pPr>
              <w:rPr>
                <w:rFonts w:ascii="Arial" w:hAnsi="Arial" w:cs="Arial"/>
                <w:sz w:val="18"/>
                <w:szCs w:val="18"/>
              </w:rPr>
            </w:pPr>
          </w:p>
        </w:tc>
        <w:tc>
          <w:tcPr>
            <w:tcW w:w="1559" w:type="dxa"/>
            <w:shd w:val="clear" w:color="auto" w:fill="auto"/>
          </w:tcPr>
          <w:p w14:paraId="539E0F2A" w14:textId="77777777" w:rsidR="00045866" w:rsidRPr="00BD4A61" w:rsidRDefault="00045866" w:rsidP="00BD4A61">
            <w:pPr>
              <w:rPr>
                <w:rFonts w:ascii="Arial" w:hAnsi="Arial" w:cs="Arial"/>
                <w:sz w:val="18"/>
                <w:szCs w:val="18"/>
              </w:rPr>
            </w:pPr>
            <w:r w:rsidRPr="00BD4A61">
              <w:rPr>
                <w:rFonts w:ascii="Arial" w:hAnsi="Arial" w:cs="Arial"/>
                <w:sz w:val="18"/>
                <w:szCs w:val="18"/>
              </w:rPr>
              <w:t>0</w:t>
            </w:r>
            <w:r w:rsidR="00955CE7">
              <w:rPr>
                <w:rFonts w:ascii="Arial" w:hAnsi="Arial" w:cs="Arial"/>
                <w:sz w:val="18"/>
                <w:szCs w:val="18"/>
              </w:rPr>
              <w:t>,</w:t>
            </w:r>
            <w:r w:rsidRPr="00BD4A61">
              <w:rPr>
                <w:rFonts w:ascii="Arial" w:hAnsi="Arial" w:cs="Arial"/>
                <w:sz w:val="18"/>
                <w:szCs w:val="18"/>
              </w:rPr>
              <w:t>61 (0</w:t>
            </w:r>
            <w:r w:rsidR="00955CE7">
              <w:rPr>
                <w:rFonts w:ascii="Arial" w:hAnsi="Arial" w:cs="Arial"/>
                <w:sz w:val="18"/>
                <w:szCs w:val="18"/>
              </w:rPr>
              <w:t>,</w:t>
            </w:r>
            <w:r w:rsidRPr="00BD4A61">
              <w:rPr>
                <w:rFonts w:ascii="Arial" w:hAnsi="Arial" w:cs="Arial"/>
                <w:sz w:val="18"/>
                <w:szCs w:val="18"/>
              </w:rPr>
              <w:t>46-0</w:t>
            </w:r>
            <w:r w:rsidR="00955CE7">
              <w:rPr>
                <w:rFonts w:ascii="Arial" w:hAnsi="Arial" w:cs="Arial"/>
                <w:sz w:val="18"/>
                <w:szCs w:val="18"/>
              </w:rPr>
              <w:t>,</w:t>
            </w:r>
            <w:r w:rsidRPr="00BD4A61">
              <w:rPr>
                <w:rFonts w:ascii="Arial" w:hAnsi="Arial" w:cs="Arial"/>
                <w:sz w:val="18"/>
                <w:szCs w:val="18"/>
              </w:rPr>
              <w:t>81)</w:t>
            </w:r>
          </w:p>
          <w:p w14:paraId="71B88E34" w14:textId="77777777" w:rsidR="00045866" w:rsidRPr="00BD4A61" w:rsidRDefault="00045866" w:rsidP="00BD4A61">
            <w:pPr>
              <w:rPr>
                <w:rFonts w:ascii="Arial" w:hAnsi="Arial" w:cs="Arial"/>
                <w:sz w:val="18"/>
                <w:szCs w:val="18"/>
              </w:rPr>
            </w:pPr>
            <w:r w:rsidRPr="00BD4A61">
              <w:rPr>
                <w:rFonts w:ascii="Arial" w:hAnsi="Arial" w:cs="Arial"/>
                <w:sz w:val="18"/>
                <w:szCs w:val="18"/>
              </w:rPr>
              <w:t>0</w:t>
            </w:r>
            <w:r w:rsidR="00955CE7">
              <w:rPr>
                <w:rFonts w:ascii="Arial" w:hAnsi="Arial" w:cs="Arial"/>
                <w:sz w:val="18"/>
                <w:szCs w:val="18"/>
              </w:rPr>
              <w:t>,</w:t>
            </w:r>
            <w:r w:rsidRPr="00BD4A61">
              <w:rPr>
                <w:rFonts w:ascii="Arial" w:hAnsi="Arial" w:cs="Arial"/>
                <w:sz w:val="18"/>
                <w:szCs w:val="18"/>
              </w:rPr>
              <w:t>85 (0</w:t>
            </w:r>
            <w:r w:rsidR="00955CE7">
              <w:rPr>
                <w:rFonts w:ascii="Arial" w:hAnsi="Arial" w:cs="Arial"/>
                <w:sz w:val="18"/>
                <w:szCs w:val="18"/>
              </w:rPr>
              <w:t>,</w:t>
            </w:r>
            <w:r w:rsidRPr="00BD4A61">
              <w:rPr>
                <w:rFonts w:ascii="Arial" w:hAnsi="Arial" w:cs="Arial"/>
                <w:sz w:val="18"/>
                <w:szCs w:val="18"/>
              </w:rPr>
              <w:t>53-1</w:t>
            </w:r>
            <w:r w:rsidR="00955CE7">
              <w:rPr>
                <w:rFonts w:ascii="Arial" w:hAnsi="Arial" w:cs="Arial"/>
                <w:sz w:val="18"/>
                <w:szCs w:val="18"/>
              </w:rPr>
              <w:t>,</w:t>
            </w:r>
            <w:r w:rsidRPr="00BD4A61">
              <w:rPr>
                <w:rFonts w:ascii="Arial" w:hAnsi="Arial" w:cs="Arial"/>
                <w:sz w:val="18"/>
                <w:szCs w:val="18"/>
              </w:rPr>
              <w:t>34)</w:t>
            </w:r>
          </w:p>
          <w:p w14:paraId="503459D3" w14:textId="77777777" w:rsidR="00045866" w:rsidRPr="00BD4A61" w:rsidRDefault="00045866" w:rsidP="00BD4A61">
            <w:pPr>
              <w:rPr>
                <w:rFonts w:ascii="Arial" w:hAnsi="Arial" w:cs="Arial"/>
                <w:sz w:val="18"/>
                <w:szCs w:val="18"/>
              </w:rPr>
            </w:pPr>
            <w:r w:rsidRPr="00BD4A61">
              <w:rPr>
                <w:rFonts w:ascii="Arial" w:hAnsi="Arial" w:cs="Arial"/>
                <w:sz w:val="18"/>
                <w:szCs w:val="18"/>
              </w:rPr>
              <w:t>0</w:t>
            </w:r>
            <w:r w:rsidR="00955CE7">
              <w:rPr>
                <w:rFonts w:ascii="Arial" w:hAnsi="Arial" w:cs="Arial"/>
                <w:sz w:val="18"/>
                <w:szCs w:val="18"/>
              </w:rPr>
              <w:t>,</w:t>
            </w:r>
            <w:r w:rsidRPr="00BD4A61">
              <w:rPr>
                <w:rFonts w:ascii="Arial" w:hAnsi="Arial" w:cs="Arial"/>
                <w:sz w:val="18"/>
                <w:szCs w:val="18"/>
              </w:rPr>
              <w:t>39 (0</w:t>
            </w:r>
            <w:r w:rsidR="00955CE7">
              <w:rPr>
                <w:rFonts w:ascii="Arial" w:hAnsi="Arial" w:cs="Arial"/>
                <w:sz w:val="18"/>
                <w:szCs w:val="18"/>
              </w:rPr>
              <w:t>,</w:t>
            </w:r>
            <w:r w:rsidRPr="00BD4A61">
              <w:rPr>
                <w:rFonts w:ascii="Arial" w:hAnsi="Arial" w:cs="Arial"/>
                <w:sz w:val="18"/>
                <w:szCs w:val="18"/>
              </w:rPr>
              <w:t>10-1</w:t>
            </w:r>
            <w:r w:rsidR="00955CE7">
              <w:rPr>
                <w:rFonts w:ascii="Arial" w:hAnsi="Arial" w:cs="Arial"/>
                <w:sz w:val="18"/>
                <w:szCs w:val="18"/>
              </w:rPr>
              <w:t>,</w:t>
            </w:r>
            <w:r w:rsidRPr="00BD4A61">
              <w:rPr>
                <w:rFonts w:ascii="Arial" w:hAnsi="Arial" w:cs="Arial"/>
                <w:sz w:val="18"/>
                <w:szCs w:val="18"/>
              </w:rPr>
              <w:t>47)</w:t>
            </w:r>
          </w:p>
          <w:p w14:paraId="0366D417" w14:textId="77777777" w:rsidR="00045866" w:rsidRPr="00BD4A61" w:rsidRDefault="00045866" w:rsidP="00BD4A61">
            <w:pPr>
              <w:rPr>
                <w:rFonts w:ascii="Arial" w:hAnsi="Arial" w:cs="Arial"/>
                <w:b/>
                <w:sz w:val="18"/>
                <w:szCs w:val="18"/>
              </w:rPr>
            </w:pPr>
            <w:r w:rsidRPr="00BD4A61">
              <w:rPr>
                <w:rFonts w:ascii="Arial" w:hAnsi="Arial" w:cs="Arial"/>
                <w:b/>
                <w:sz w:val="18"/>
                <w:szCs w:val="18"/>
              </w:rPr>
              <w:t>0</w:t>
            </w:r>
            <w:r w:rsidR="00955CE7">
              <w:rPr>
                <w:rFonts w:ascii="Arial" w:hAnsi="Arial" w:cs="Arial"/>
                <w:b/>
                <w:sz w:val="18"/>
                <w:szCs w:val="18"/>
              </w:rPr>
              <w:t>,</w:t>
            </w:r>
            <w:r w:rsidRPr="00BD4A61">
              <w:rPr>
                <w:rFonts w:ascii="Arial" w:hAnsi="Arial" w:cs="Arial"/>
                <w:b/>
                <w:sz w:val="18"/>
                <w:szCs w:val="18"/>
              </w:rPr>
              <w:t>64 (0</w:t>
            </w:r>
            <w:r w:rsidR="00955CE7">
              <w:rPr>
                <w:rFonts w:ascii="Arial" w:hAnsi="Arial" w:cs="Arial"/>
                <w:b/>
                <w:sz w:val="18"/>
                <w:szCs w:val="18"/>
              </w:rPr>
              <w:t>,</w:t>
            </w:r>
            <w:r w:rsidRPr="00BD4A61">
              <w:rPr>
                <w:rFonts w:ascii="Arial" w:hAnsi="Arial" w:cs="Arial"/>
                <w:b/>
                <w:sz w:val="18"/>
                <w:szCs w:val="18"/>
              </w:rPr>
              <w:t>51-0</w:t>
            </w:r>
            <w:r w:rsidR="00955CE7">
              <w:rPr>
                <w:rFonts w:ascii="Arial" w:hAnsi="Arial" w:cs="Arial"/>
                <w:b/>
                <w:sz w:val="18"/>
                <w:szCs w:val="18"/>
              </w:rPr>
              <w:t>,</w:t>
            </w:r>
            <w:r w:rsidRPr="00BD4A61">
              <w:rPr>
                <w:rFonts w:ascii="Arial" w:hAnsi="Arial" w:cs="Arial"/>
                <w:b/>
                <w:sz w:val="18"/>
                <w:szCs w:val="18"/>
              </w:rPr>
              <w:t>81)</w:t>
            </w:r>
          </w:p>
        </w:tc>
      </w:tr>
      <w:tr w:rsidR="00045866" w:rsidRPr="00CA09C9" w14:paraId="670C022A" w14:textId="77777777" w:rsidTr="008252C8">
        <w:tc>
          <w:tcPr>
            <w:tcW w:w="1440" w:type="dxa"/>
            <w:shd w:val="clear" w:color="auto" w:fill="auto"/>
          </w:tcPr>
          <w:p w14:paraId="1678512F" w14:textId="77777777" w:rsidR="00045866" w:rsidRPr="00BD4A61" w:rsidRDefault="00045866" w:rsidP="00BD4A61">
            <w:pPr>
              <w:rPr>
                <w:rFonts w:ascii="Arial" w:hAnsi="Arial" w:cs="Arial"/>
                <w:b/>
                <w:sz w:val="18"/>
                <w:szCs w:val="18"/>
              </w:rPr>
            </w:pPr>
            <w:r w:rsidRPr="00BD4A61">
              <w:rPr>
                <w:rFonts w:ascii="Arial" w:hAnsi="Arial" w:cs="Arial"/>
                <w:b/>
                <w:sz w:val="18"/>
                <w:szCs w:val="18"/>
              </w:rPr>
              <w:t>Visi dalyviai</w:t>
            </w:r>
          </w:p>
          <w:p w14:paraId="20CF40E8" w14:textId="77777777" w:rsidR="00045866" w:rsidRPr="00BD4A61" w:rsidRDefault="00045866" w:rsidP="00BD4A61">
            <w:pPr>
              <w:rPr>
                <w:rFonts w:ascii="Arial" w:hAnsi="Arial" w:cs="Arial"/>
                <w:b/>
                <w:sz w:val="18"/>
                <w:szCs w:val="18"/>
              </w:rPr>
            </w:pPr>
          </w:p>
          <w:p w14:paraId="49F9CD09" w14:textId="77777777" w:rsidR="00045866" w:rsidRPr="00BD4A61" w:rsidRDefault="00045866" w:rsidP="00BD4A61">
            <w:pPr>
              <w:rPr>
                <w:rFonts w:ascii="Arial" w:hAnsi="Arial" w:cs="Arial"/>
                <w:b/>
                <w:sz w:val="18"/>
                <w:szCs w:val="18"/>
              </w:rPr>
            </w:pPr>
          </w:p>
        </w:tc>
        <w:tc>
          <w:tcPr>
            <w:tcW w:w="1710" w:type="dxa"/>
            <w:shd w:val="clear" w:color="auto" w:fill="auto"/>
          </w:tcPr>
          <w:p w14:paraId="0F3BBA6C"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482/2104 (22</w:t>
            </w:r>
            <w:r w:rsidR="00955CE7">
              <w:rPr>
                <w:rFonts w:ascii="Arial" w:hAnsi="Arial" w:cs="Arial"/>
                <w:b/>
                <w:sz w:val="18"/>
                <w:szCs w:val="18"/>
              </w:rPr>
              <w:t>,</w:t>
            </w:r>
            <w:r w:rsidRPr="00BD4A61">
              <w:rPr>
                <w:rFonts w:ascii="Arial" w:hAnsi="Arial" w:cs="Arial"/>
                <w:b/>
                <w:sz w:val="18"/>
                <w:szCs w:val="18"/>
              </w:rPr>
              <w:t>9</w:t>
            </w:r>
            <w:r w:rsidR="00955CE7">
              <w:rPr>
                <w:rFonts w:ascii="Arial" w:hAnsi="Arial" w:cs="Arial"/>
                <w:b/>
                <w:sz w:val="18"/>
                <w:szCs w:val="18"/>
              </w:rPr>
              <w:t> </w:t>
            </w:r>
            <w:r w:rsidRPr="00BD4A61">
              <w:rPr>
                <w:rFonts w:ascii="Arial" w:hAnsi="Arial" w:cs="Arial"/>
                <w:b/>
                <w:sz w:val="18"/>
                <w:szCs w:val="18"/>
              </w:rPr>
              <w:t>%)</w:t>
            </w:r>
          </w:p>
        </w:tc>
        <w:tc>
          <w:tcPr>
            <w:tcW w:w="1778" w:type="dxa"/>
            <w:shd w:val="clear" w:color="auto" w:fill="auto"/>
          </w:tcPr>
          <w:p w14:paraId="016B8726"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1110/4321 (25</w:t>
            </w:r>
            <w:r w:rsidR="00955CE7">
              <w:rPr>
                <w:rFonts w:ascii="Arial" w:hAnsi="Arial" w:cs="Arial"/>
                <w:b/>
                <w:sz w:val="18"/>
                <w:szCs w:val="18"/>
              </w:rPr>
              <w:t>,</w:t>
            </w:r>
            <w:r w:rsidRPr="00BD4A61">
              <w:rPr>
                <w:rFonts w:ascii="Arial" w:hAnsi="Arial" w:cs="Arial"/>
                <w:b/>
                <w:sz w:val="18"/>
                <w:szCs w:val="18"/>
              </w:rPr>
              <w:t>7</w:t>
            </w:r>
            <w:r w:rsidR="00955CE7">
              <w:rPr>
                <w:rFonts w:ascii="Arial" w:hAnsi="Arial" w:cs="Arial"/>
                <w:b/>
                <w:sz w:val="18"/>
                <w:szCs w:val="18"/>
              </w:rPr>
              <w:t> </w:t>
            </w:r>
            <w:r w:rsidRPr="00BD4A61">
              <w:rPr>
                <w:rFonts w:ascii="Arial" w:hAnsi="Arial" w:cs="Arial"/>
                <w:b/>
                <w:sz w:val="18"/>
                <w:szCs w:val="18"/>
              </w:rPr>
              <w:t>%)</w:t>
            </w:r>
          </w:p>
        </w:tc>
        <w:tc>
          <w:tcPr>
            <w:tcW w:w="2835" w:type="dxa"/>
            <w:gridSpan w:val="2"/>
            <w:vMerge/>
            <w:shd w:val="clear" w:color="auto" w:fill="auto"/>
          </w:tcPr>
          <w:p w14:paraId="152C5BFA" w14:textId="77777777" w:rsidR="00045866" w:rsidRPr="00BD4A61" w:rsidRDefault="00045866" w:rsidP="00BD4A61">
            <w:pPr>
              <w:rPr>
                <w:rFonts w:ascii="Arial" w:hAnsi="Arial" w:cs="Arial"/>
                <w:sz w:val="18"/>
                <w:szCs w:val="18"/>
              </w:rPr>
            </w:pPr>
          </w:p>
        </w:tc>
        <w:tc>
          <w:tcPr>
            <w:tcW w:w="1559" w:type="dxa"/>
            <w:shd w:val="clear" w:color="auto" w:fill="auto"/>
          </w:tcPr>
          <w:p w14:paraId="61D14EE0" w14:textId="77777777" w:rsidR="00045866" w:rsidRPr="00BD4A61" w:rsidRDefault="00045866" w:rsidP="00BD4A61">
            <w:pPr>
              <w:rPr>
                <w:rFonts w:ascii="Arial" w:hAnsi="Arial" w:cs="Arial"/>
                <w:b/>
                <w:sz w:val="18"/>
                <w:szCs w:val="18"/>
              </w:rPr>
            </w:pPr>
            <w:r w:rsidRPr="00BD4A61">
              <w:rPr>
                <w:rFonts w:ascii="Arial" w:hAnsi="Arial" w:cs="Arial"/>
                <w:b/>
                <w:sz w:val="18"/>
                <w:szCs w:val="18"/>
              </w:rPr>
              <w:t>0</w:t>
            </w:r>
            <w:r w:rsidR="00955CE7">
              <w:rPr>
                <w:rFonts w:ascii="Arial" w:hAnsi="Arial" w:cs="Arial"/>
                <w:b/>
                <w:sz w:val="18"/>
                <w:szCs w:val="18"/>
              </w:rPr>
              <w:t>,</w:t>
            </w:r>
            <w:r w:rsidRPr="00BD4A61">
              <w:rPr>
                <w:rFonts w:ascii="Arial" w:hAnsi="Arial" w:cs="Arial"/>
                <w:b/>
                <w:sz w:val="18"/>
                <w:szCs w:val="18"/>
              </w:rPr>
              <w:t>83 (0</w:t>
            </w:r>
            <w:r w:rsidR="00955CE7">
              <w:rPr>
                <w:rFonts w:ascii="Arial" w:hAnsi="Arial" w:cs="Arial"/>
                <w:b/>
                <w:sz w:val="18"/>
                <w:szCs w:val="18"/>
              </w:rPr>
              <w:t>,</w:t>
            </w:r>
            <w:r w:rsidRPr="00BD4A61">
              <w:rPr>
                <w:rFonts w:ascii="Arial" w:hAnsi="Arial" w:cs="Arial"/>
                <w:b/>
                <w:sz w:val="18"/>
                <w:szCs w:val="18"/>
              </w:rPr>
              <w:t>75-0</w:t>
            </w:r>
            <w:r w:rsidR="00955CE7">
              <w:rPr>
                <w:rFonts w:ascii="Arial" w:hAnsi="Arial" w:cs="Arial"/>
                <w:b/>
                <w:sz w:val="18"/>
                <w:szCs w:val="18"/>
              </w:rPr>
              <w:t>,</w:t>
            </w:r>
            <w:r w:rsidRPr="00BD4A61">
              <w:rPr>
                <w:rFonts w:ascii="Arial" w:hAnsi="Arial" w:cs="Arial"/>
                <w:b/>
                <w:sz w:val="18"/>
                <w:szCs w:val="18"/>
              </w:rPr>
              <w:t>93)</w:t>
            </w:r>
          </w:p>
          <w:p w14:paraId="35CBD08A" w14:textId="77777777" w:rsidR="00045866" w:rsidRPr="00BD4A61" w:rsidRDefault="00045866" w:rsidP="00BD4A61">
            <w:pPr>
              <w:rPr>
                <w:rFonts w:ascii="Arial" w:hAnsi="Arial" w:cs="Arial"/>
                <w:sz w:val="18"/>
                <w:szCs w:val="18"/>
              </w:rPr>
            </w:pPr>
            <w:r w:rsidRPr="00BD4A61">
              <w:rPr>
                <w:rFonts w:ascii="Arial" w:hAnsi="Arial" w:cs="Arial"/>
                <w:b/>
                <w:sz w:val="18"/>
                <w:szCs w:val="18"/>
              </w:rPr>
              <w:t>p &lt;</w:t>
            </w:r>
            <w:r w:rsidR="00955CE7">
              <w:rPr>
                <w:rFonts w:ascii="Arial" w:hAnsi="Arial" w:cs="Arial"/>
                <w:b/>
                <w:sz w:val="18"/>
                <w:szCs w:val="18"/>
              </w:rPr>
              <w:t xml:space="preserve"> </w:t>
            </w:r>
            <w:r w:rsidRPr="00BD4A61">
              <w:rPr>
                <w:rFonts w:ascii="Arial" w:hAnsi="Arial" w:cs="Arial"/>
                <w:b/>
                <w:sz w:val="18"/>
                <w:szCs w:val="18"/>
              </w:rPr>
              <w:t>0</w:t>
            </w:r>
            <w:r w:rsidR="00955CE7">
              <w:rPr>
                <w:rFonts w:ascii="Arial" w:hAnsi="Arial" w:cs="Arial"/>
                <w:b/>
                <w:sz w:val="18"/>
                <w:szCs w:val="18"/>
              </w:rPr>
              <w:t>,</w:t>
            </w:r>
            <w:r w:rsidRPr="00BD4A61">
              <w:rPr>
                <w:rFonts w:ascii="Arial" w:hAnsi="Arial" w:cs="Arial"/>
                <w:b/>
                <w:sz w:val="18"/>
                <w:szCs w:val="18"/>
              </w:rPr>
              <w:t>001</w:t>
            </w:r>
          </w:p>
        </w:tc>
      </w:tr>
      <w:tr w:rsidR="00045866" w:rsidRPr="00CA09C9" w14:paraId="69A43F9A" w14:textId="77777777" w:rsidTr="008252C8">
        <w:tc>
          <w:tcPr>
            <w:tcW w:w="6487" w:type="dxa"/>
            <w:gridSpan w:val="4"/>
            <w:shd w:val="clear" w:color="auto" w:fill="auto"/>
          </w:tcPr>
          <w:p w14:paraId="52BC02C3" w14:textId="77777777" w:rsidR="00045866" w:rsidRPr="00BD4A61" w:rsidRDefault="005B243C" w:rsidP="00BD4A61">
            <w:pPr>
              <w:jc w:val="right"/>
              <w:rPr>
                <w:rFonts w:ascii="Arial" w:hAnsi="Arial" w:cs="Arial"/>
                <w:b/>
                <w:sz w:val="18"/>
                <w:szCs w:val="18"/>
              </w:rPr>
            </w:pPr>
            <w:r>
              <w:rPr>
                <w:rFonts w:ascii="Arial" w:hAnsi="Arial" w:cs="Arial"/>
                <w:b/>
                <w:sz w:val="18"/>
                <w:szCs w:val="18"/>
              </w:rPr>
              <w:t>Geriau deksametazonas</w:t>
            </w:r>
          </w:p>
          <w:p w14:paraId="11C2D633" w14:textId="77777777" w:rsidR="00045866" w:rsidRPr="00BD4A61" w:rsidRDefault="00045866" w:rsidP="00BD4A61">
            <w:pPr>
              <w:jc w:val="center"/>
              <w:rPr>
                <w:rFonts w:ascii="Arial" w:hAnsi="Arial" w:cs="Arial"/>
                <w:b/>
                <w:sz w:val="18"/>
                <w:szCs w:val="18"/>
              </w:rPr>
            </w:pPr>
          </w:p>
        </w:tc>
        <w:tc>
          <w:tcPr>
            <w:tcW w:w="2835" w:type="dxa"/>
            <w:gridSpan w:val="2"/>
            <w:shd w:val="clear" w:color="auto" w:fill="auto"/>
          </w:tcPr>
          <w:p w14:paraId="7AA01075" w14:textId="77777777" w:rsidR="00045866" w:rsidRPr="00BD4A61" w:rsidRDefault="00CE4E97" w:rsidP="00BD4A61">
            <w:pPr>
              <w:rPr>
                <w:rFonts w:ascii="Arial" w:hAnsi="Arial" w:cs="Arial"/>
                <w:b/>
                <w:sz w:val="18"/>
                <w:szCs w:val="18"/>
              </w:rPr>
            </w:pPr>
            <w:r>
              <w:rPr>
                <w:rFonts w:ascii="Arial" w:hAnsi="Arial" w:cs="Arial"/>
                <w:b/>
                <w:sz w:val="18"/>
                <w:szCs w:val="18"/>
              </w:rPr>
              <w:t>Geriau standartinė pr</w:t>
            </w:r>
            <w:r w:rsidR="005B243C">
              <w:rPr>
                <w:rFonts w:ascii="Arial" w:hAnsi="Arial" w:cs="Arial"/>
                <w:b/>
                <w:sz w:val="18"/>
                <w:szCs w:val="18"/>
              </w:rPr>
              <w:t>i</w:t>
            </w:r>
            <w:r>
              <w:rPr>
                <w:rFonts w:ascii="Arial" w:hAnsi="Arial" w:cs="Arial"/>
                <w:b/>
                <w:sz w:val="18"/>
                <w:szCs w:val="18"/>
              </w:rPr>
              <w:t>e</w:t>
            </w:r>
            <w:r w:rsidR="005B243C">
              <w:rPr>
                <w:rFonts w:ascii="Arial" w:hAnsi="Arial" w:cs="Arial"/>
                <w:b/>
                <w:sz w:val="18"/>
                <w:szCs w:val="18"/>
              </w:rPr>
              <w:t>žiūra</w:t>
            </w:r>
          </w:p>
        </w:tc>
      </w:tr>
    </w:tbl>
    <w:p w14:paraId="5D28F4C0" w14:textId="77777777" w:rsidR="00045866" w:rsidRDefault="00045866" w:rsidP="00045866">
      <w:pPr>
        <w:widowControl w:val="0"/>
        <w:rPr>
          <w:sz w:val="22"/>
          <w:szCs w:val="22"/>
          <w:lang w:val="lt-LT" w:eastAsia="lt-LT"/>
        </w:rPr>
      </w:pPr>
    </w:p>
    <w:p w14:paraId="0742429E" w14:textId="77777777" w:rsidR="00045866" w:rsidRDefault="003907A1" w:rsidP="00045866">
      <w:pPr>
        <w:widowControl w:val="0"/>
        <w:rPr>
          <w:b/>
          <w:bCs/>
          <w:i/>
          <w:iCs/>
          <w:sz w:val="22"/>
          <w:szCs w:val="22"/>
          <w:vertAlign w:val="superscript"/>
          <w:lang w:val="en-US"/>
        </w:rPr>
      </w:pPr>
      <w:r>
        <w:rPr>
          <w:b/>
          <w:i/>
          <w:sz w:val="22"/>
          <w:szCs w:val="22"/>
          <w:lang w:val="lt-LT" w:eastAsia="lt-LT"/>
        </w:rPr>
        <w:t xml:space="preserve">Poveikis </w:t>
      </w:r>
      <w:r w:rsidR="00045866" w:rsidRPr="00471626">
        <w:rPr>
          <w:b/>
          <w:i/>
          <w:sz w:val="22"/>
          <w:szCs w:val="22"/>
          <w:lang w:val="lt-LT" w:eastAsia="lt-LT"/>
        </w:rPr>
        <w:t>DEKSAMETAZONO paskirstym</w:t>
      </w:r>
      <w:r>
        <w:rPr>
          <w:b/>
          <w:i/>
          <w:sz w:val="22"/>
          <w:szCs w:val="22"/>
          <w:lang w:val="lt-LT" w:eastAsia="lt-LT"/>
        </w:rPr>
        <w:t xml:space="preserve">ui </w:t>
      </w:r>
      <w:r w:rsidR="00045866" w:rsidRPr="00471626">
        <w:rPr>
          <w:b/>
          <w:i/>
          <w:sz w:val="22"/>
          <w:szCs w:val="22"/>
          <w:lang w:val="lt-LT" w:eastAsia="lt-LT"/>
        </w:rPr>
        <w:t>28 dienų mirtingumui, atsirandant</w:t>
      </w:r>
      <w:r>
        <w:rPr>
          <w:b/>
          <w:i/>
          <w:sz w:val="22"/>
          <w:szCs w:val="22"/>
          <w:lang w:val="lt-LT" w:eastAsia="lt-LT"/>
        </w:rPr>
        <w:t>is</w:t>
      </w:r>
      <w:r w:rsidR="00045866" w:rsidRPr="00471626">
        <w:rPr>
          <w:b/>
          <w:i/>
          <w:sz w:val="22"/>
          <w:szCs w:val="22"/>
          <w:lang w:val="lt-LT" w:eastAsia="lt-LT"/>
        </w:rPr>
        <w:t xml:space="preserve"> dėl atsitiktinės atrankos būdu gautos kvėpavimo sistemos palaikymo ir bet kurios ankščiau </w:t>
      </w:r>
      <w:r w:rsidR="004B6B36">
        <w:rPr>
          <w:b/>
          <w:i/>
          <w:sz w:val="22"/>
          <w:szCs w:val="22"/>
          <w:lang w:val="lt-LT" w:eastAsia="lt-LT"/>
        </w:rPr>
        <w:t>diagnoz</w:t>
      </w:r>
      <w:r w:rsidR="00036478">
        <w:rPr>
          <w:b/>
          <w:i/>
          <w:sz w:val="22"/>
          <w:szCs w:val="22"/>
          <w:lang w:val="lt-LT" w:eastAsia="lt-LT"/>
        </w:rPr>
        <w:t>u</w:t>
      </w:r>
      <w:r w:rsidR="004B6B36">
        <w:rPr>
          <w:b/>
          <w:i/>
          <w:sz w:val="22"/>
          <w:szCs w:val="22"/>
          <w:lang w:val="lt-LT" w:eastAsia="lt-LT"/>
        </w:rPr>
        <w:t xml:space="preserve">otos </w:t>
      </w:r>
      <w:r w:rsidR="00045866" w:rsidRPr="00471626">
        <w:rPr>
          <w:b/>
          <w:i/>
          <w:sz w:val="22"/>
          <w:szCs w:val="22"/>
          <w:lang w:val="lt-LT" w:eastAsia="lt-LT"/>
        </w:rPr>
        <w:t>lėtinės ligos</w:t>
      </w:r>
      <w:r w:rsidR="00045866" w:rsidRPr="00471626">
        <w:rPr>
          <w:b/>
          <w:bCs/>
          <w:i/>
          <w:iCs/>
          <w:sz w:val="22"/>
          <w:szCs w:val="22"/>
          <w:vertAlign w:val="superscript"/>
          <w:lang w:val="en-US"/>
        </w:rPr>
        <w:t>3</w:t>
      </w:r>
    </w:p>
    <w:p w14:paraId="14026B36" w14:textId="77777777" w:rsidR="00FF538F" w:rsidRPr="00471626" w:rsidRDefault="00FF538F" w:rsidP="00045866">
      <w:pPr>
        <w:widowControl w:val="0"/>
        <w:rPr>
          <w:b/>
          <w:i/>
          <w:sz w:val="22"/>
          <w:szCs w:val="22"/>
          <w:lang w:val="lt-LT" w:eastAsia="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755"/>
        <w:gridCol w:w="1786"/>
        <w:gridCol w:w="1582"/>
        <w:gridCol w:w="1349"/>
        <w:gridCol w:w="1647"/>
      </w:tblGrid>
      <w:tr w:rsidR="00F078D9" w:rsidRPr="00CA09C9" w14:paraId="73860304" w14:textId="77777777" w:rsidTr="00683BDF">
        <w:tc>
          <w:tcPr>
            <w:tcW w:w="1840" w:type="dxa"/>
            <w:shd w:val="clear" w:color="auto" w:fill="auto"/>
          </w:tcPr>
          <w:p w14:paraId="3BD7B8DB" w14:textId="77777777" w:rsidR="00045866" w:rsidRPr="00BD4A61" w:rsidRDefault="00045866" w:rsidP="00BD4A61">
            <w:pPr>
              <w:rPr>
                <w:rFonts w:ascii="Arial" w:hAnsi="Arial" w:cs="Arial"/>
                <w:sz w:val="18"/>
                <w:szCs w:val="18"/>
              </w:rPr>
            </w:pPr>
          </w:p>
        </w:tc>
        <w:tc>
          <w:tcPr>
            <w:tcW w:w="1759" w:type="dxa"/>
            <w:shd w:val="clear" w:color="auto" w:fill="auto"/>
          </w:tcPr>
          <w:p w14:paraId="5DDB72E9" w14:textId="77777777" w:rsidR="00045866" w:rsidRPr="00BD4A61" w:rsidRDefault="00045866" w:rsidP="00BD4A61">
            <w:pPr>
              <w:rPr>
                <w:rFonts w:ascii="Arial" w:hAnsi="Arial" w:cs="Arial"/>
                <w:b/>
                <w:sz w:val="18"/>
                <w:szCs w:val="18"/>
              </w:rPr>
            </w:pPr>
            <w:r w:rsidRPr="00BD4A61">
              <w:rPr>
                <w:rFonts w:ascii="Arial" w:hAnsi="Arial" w:cs="Arial"/>
                <w:b/>
                <w:sz w:val="18"/>
                <w:szCs w:val="18"/>
              </w:rPr>
              <w:t>Deksametazonas</w:t>
            </w:r>
          </w:p>
        </w:tc>
        <w:tc>
          <w:tcPr>
            <w:tcW w:w="1817" w:type="dxa"/>
            <w:shd w:val="clear" w:color="auto" w:fill="auto"/>
          </w:tcPr>
          <w:p w14:paraId="46D44E2E" w14:textId="77777777" w:rsidR="00045866" w:rsidRPr="00BD4A61" w:rsidRDefault="00D156F6" w:rsidP="00BD4A61">
            <w:pPr>
              <w:rPr>
                <w:rFonts w:ascii="Arial" w:hAnsi="Arial" w:cs="Arial"/>
                <w:b/>
                <w:sz w:val="18"/>
                <w:szCs w:val="18"/>
              </w:rPr>
            </w:pPr>
            <w:r>
              <w:rPr>
                <w:rFonts w:ascii="Arial" w:hAnsi="Arial" w:cs="Arial"/>
                <w:b/>
                <w:sz w:val="18"/>
                <w:szCs w:val="18"/>
              </w:rPr>
              <w:t>Standartinė priežiūra</w:t>
            </w:r>
          </w:p>
        </w:tc>
        <w:tc>
          <w:tcPr>
            <w:tcW w:w="2831" w:type="dxa"/>
            <w:gridSpan w:val="2"/>
            <w:vMerge w:val="restart"/>
            <w:shd w:val="clear" w:color="auto" w:fill="auto"/>
          </w:tcPr>
          <w:p w14:paraId="59C80603" w14:textId="77777777" w:rsidR="00FF538F" w:rsidRDefault="00FF538F" w:rsidP="00471626">
            <w:pPr>
              <w:jc w:val="both"/>
              <w:rPr>
                <w:noProof/>
                <w:lang w:val="lt-LT" w:eastAsia="lt-LT"/>
              </w:rPr>
            </w:pPr>
          </w:p>
          <w:p w14:paraId="699B8FFB" w14:textId="77777777" w:rsidR="00045866" w:rsidRPr="00BD4A61" w:rsidRDefault="00855766" w:rsidP="00471626">
            <w:pPr>
              <w:jc w:val="both"/>
              <w:rPr>
                <w:rFonts w:ascii="Arial" w:hAnsi="Arial" w:cs="Arial"/>
                <w:sz w:val="18"/>
                <w:szCs w:val="18"/>
              </w:rPr>
            </w:pPr>
            <w:r w:rsidRPr="00BD4A61">
              <w:rPr>
                <w:noProof/>
                <w:lang w:val="lt-LT" w:eastAsia="lt-LT"/>
              </w:rPr>
              <w:drawing>
                <wp:inline distT="0" distB="0" distL="0" distR="0" wp14:anchorId="4B73F22D" wp14:editId="3A1E9080">
                  <wp:extent cx="1724025" cy="2676525"/>
                  <wp:effectExtent l="0" t="0" r="0"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2676525"/>
                          </a:xfrm>
                          <a:prstGeom prst="rect">
                            <a:avLst/>
                          </a:prstGeom>
                          <a:noFill/>
                          <a:ln>
                            <a:noFill/>
                          </a:ln>
                        </pic:spPr>
                      </pic:pic>
                    </a:graphicData>
                  </a:graphic>
                </wp:inline>
              </w:drawing>
            </w:r>
          </w:p>
        </w:tc>
        <w:tc>
          <w:tcPr>
            <w:tcW w:w="1676" w:type="dxa"/>
            <w:shd w:val="clear" w:color="auto" w:fill="auto"/>
          </w:tcPr>
          <w:p w14:paraId="0FEF89CC" w14:textId="77777777" w:rsidR="00045866" w:rsidRPr="00BD4A61" w:rsidRDefault="00045866" w:rsidP="00BD4A61">
            <w:pPr>
              <w:rPr>
                <w:rFonts w:ascii="Arial" w:hAnsi="Arial" w:cs="Arial"/>
                <w:b/>
                <w:sz w:val="18"/>
                <w:szCs w:val="18"/>
              </w:rPr>
            </w:pPr>
            <w:r w:rsidRPr="00BD4A61">
              <w:rPr>
                <w:rFonts w:ascii="Arial" w:hAnsi="Arial" w:cs="Arial"/>
                <w:b/>
                <w:sz w:val="18"/>
                <w:szCs w:val="18"/>
              </w:rPr>
              <w:t>RR (95</w:t>
            </w:r>
            <w:r w:rsidR="00683BDF">
              <w:rPr>
                <w:rFonts w:ascii="Arial" w:hAnsi="Arial" w:cs="Arial"/>
                <w:b/>
                <w:sz w:val="18"/>
                <w:szCs w:val="18"/>
              </w:rPr>
              <w:t> </w:t>
            </w:r>
            <w:r w:rsidRPr="00BD4A61">
              <w:rPr>
                <w:rFonts w:ascii="Arial" w:hAnsi="Arial" w:cs="Arial"/>
                <w:b/>
                <w:sz w:val="18"/>
                <w:szCs w:val="18"/>
              </w:rPr>
              <w:t>% C l)</w:t>
            </w:r>
          </w:p>
        </w:tc>
      </w:tr>
      <w:tr w:rsidR="00045866" w:rsidRPr="00CA09C9" w14:paraId="5D999EA6" w14:textId="77777777" w:rsidTr="00683BDF">
        <w:tc>
          <w:tcPr>
            <w:tcW w:w="5416" w:type="dxa"/>
            <w:gridSpan w:val="3"/>
            <w:shd w:val="clear" w:color="auto" w:fill="auto"/>
          </w:tcPr>
          <w:p w14:paraId="772E9B39" w14:textId="77777777" w:rsidR="00045866" w:rsidRPr="00BD4A61" w:rsidRDefault="00045866" w:rsidP="00683BDF">
            <w:pPr>
              <w:rPr>
                <w:rFonts w:ascii="Arial" w:hAnsi="Arial" w:cs="Arial"/>
                <w:b/>
                <w:sz w:val="18"/>
                <w:szCs w:val="18"/>
              </w:rPr>
            </w:pPr>
            <w:r w:rsidRPr="00BD4A61">
              <w:rPr>
                <w:rFonts w:ascii="Arial" w:hAnsi="Arial" w:cs="Arial"/>
                <w:b/>
                <w:sz w:val="18"/>
                <w:szCs w:val="18"/>
              </w:rPr>
              <w:t>Be deguonies (x</w:t>
            </w:r>
            <w:r w:rsidRPr="00BD4A61">
              <w:rPr>
                <w:rFonts w:ascii="Arial" w:hAnsi="Arial" w:cs="Arial"/>
                <w:b/>
                <w:sz w:val="18"/>
                <w:szCs w:val="18"/>
                <w:vertAlign w:val="subscript"/>
              </w:rPr>
              <w:t>1</w:t>
            </w:r>
            <w:r w:rsidRPr="00BD4A61">
              <w:rPr>
                <w:rFonts w:ascii="Arial" w:hAnsi="Arial" w:cs="Arial"/>
                <w:b/>
                <w:sz w:val="18"/>
                <w:szCs w:val="18"/>
                <w:vertAlign w:val="superscript"/>
              </w:rPr>
              <w:t>2</w:t>
            </w:r>
            <w:r w:rsidR="00683BDF">
              <w:rPr>
                <w:rFonts w:ascii="Arial" w:hAnsi="Arial" w:cs="Arial"/>
                <w:b/>
                <w:sz w:val="18"/>
                <w:szCs w:val="18"/>
                <w:vertAlign w:val="superscript"/>
              </w:rPr>
              <w:t xml:space="preserve"> </w:t>
            </w:r>
            <w:r w:rsidRPr="00BD4A61">
              <w:rPr>
                <w:rFonts w:ascii="Arial" w:hAnsi="Arial" w:cs="Arial"/>
                <w:b/>
                <w:sz w:val="18"/>
                <w:szCs w:val="18"/>
              </w:rPr>
              <w:t>= 0</w:t>
            </w:r>
            <w:r w:rsidR="00683BDF">
              <w:rPr>
                <w:rFonts w:ascii="Arial" w:hAnsi="Arial" w:cs="Arial"/>
                <w:b/>
                <w:sz w:val="18"/>
                <w:szCs w:val="18"/>
              </w:rPr>
              <w:t>,</w:t>
            </w:r>
            <w:r w:rsidRPr="00BD4A61">
              <w:rPr>
                <w:rFonts w:ascii="Arial" w:hAnsi="Arial" w:cs="Arial"/>
                <w:b/>
                <w:sz w:val="18"/>
                <w:szCs w:val="18"/>
              </w:rPr>
              <w:t>08; p</w:t>
            </w:r>
            <w:r w:rsidR="00683BDF">
              <w:rPr>
                <w:rFonts w:ascii="Arial" w:hAnsi="Arial" w:cs="Arial"/>
                <w:b/>
                <w:sz w:val="18"/>
                <w:szCs w:val="18"/>
              </w:rPr>
              <w:t xml:space="preserve"> </w:t>
            </w:r>
            <w:r w:rsidRPr="00BD4A61">
              <w:rPr>
                <w:rFonts w:ascii="Arial" w:hAnsi="Arial" w:cs="Arial"/>
                <w:b/>
                <w:sz w:val="18"/>
                <w:szCs w:val="18"/>
              </w:rPr>
              <w:t>=</w:t>
            </w:r>
            <w:r w:rsidR="00683BDF">
              <w:rPr>
                <w:rFonts w:ascii="Arial" w:hAnsi="Arial" w:cs="Arial"/>
                <w:b/>
                <w:sz w:val="18"/>
                <w:szCs w:val="18"/>
              </w:rPr>
              <w:t xml:space="preserve"> </w:t>
            </w:r>
            <w:r w:rsidRPr="00BD4A61">
              <w:rPr>
                <w:rFonts w:ascii="Arial" w:hAnsi="Arial" w:cs="Arial"/>
                <w:b/>
                <w:sz w:val="18"/>
                <w:szCs w:val="18"/>
              </w:rPr>
              <w:t>0</w:t>
            </w:r>
            <w:r w:rsidR="00683BDF">
              <w:rPr>
                <w:rFonts w:ascii="Arial" w:hAnsi="Arial" w:cs="Arial"/>
                <w:b/>
                <w:sz w:val="18"/>
                <w:szCs w:val="18"/>
              </w:rPr>
              <w:t>,</w:t>
            </w:r>
            <w:r w:rsidRPr="00BD4A61">
              <w:rPr>
                <w:rFonts w:ascii="Arial" w:hAnsi="Arial" w:cs="Arial"/>
                <w:b/>
                <w:sz w:val="18"/>
                <w:szCs w:val="18"/>
              </w:rPr>
              <w:t>78)</w:t>
            </w:r>
          </w:p>
        </w:tc>
        <w:tc>
          <w:tcPr>
            <w:tcW w:w="2831" w:type="dxa"/>
            <w:gridSpan w:val="2"/>
            <w:vMerge/>
            <w:shd w:val="clear" w:color="auto" w:fill="auto"/>
          </w:tcPr>
          <w:p w14:paraId="5205D3C4" w14:textId="77777777" w:rsidR="00045866" w:rsidRPr="00BD4A61" w:rsidRDefault="00045866" w:rsidP="00BD4A61">
            <w:pPr>
              <w:rPr>
                <w:rFonts w:ascii="Arial" w:hAnsi="Arial" w:cs="Arial"/>
                <w:sz w:val="18"/>
                <w:szCs w:val="18"/>
              </w:rPr>
            </w:pPr>
          </w:p>
        </w:tc>
        <w:tc>
          <w:tcPr>
            <w:tcW w:w="1676" w:type="dxa"/>
            <w:shd w:val="clear" w:color="auto" w:fill="auto"/>
          </w:tcPr>
          <w:p w14:paraId="4499DBFF" w14:textId="77777777" w:rsidR="00045866" w:rsidRPr="00BD4A61" w:rsidRDefault="00045866" w:rsidP="00BD4A61">
            <w:pPr>
              <w:rPr>
                <w:rFonts w:ascii="Arial" w:hAnsi="Arial" w:cs="Arial"/>
                <w:sz w:val="18"/>
                <w:szCs w:val="18"/>
              </w:rPr>
            </w:pPr>
          </w:p>
        </w:tc>
      </w:tr>
      <w:tr w:rsidR="00F078D9" w:rsidRPr="00CA09C9" w14:paraId="4A1845CA" w14:textId="77777777" w:rsidTr="00683BDF">
        <w:trPr>
          <w:trHeight w:val="925"/>
        </w:trPr>
        <w:tc>
          <w:tcPr>
            <w:tcW w:w="1840" w:type="dxa"/>
            <w:shd w:val="clear" w:color="auto" w:fill="auto"/>
          </w:tcPr>
          <w:p w14:paraId="69683E6A" w14:textId="77777777" w:rsidR="00045866" w:rsidRPr="00BD4A61" w:rsidRDefault="00045866" w:rsidP="00BD4A61">
            <w:pPr>
              <w:rPr>
                <w:rFonts w:ascii="Arial" w:hAnsi="Arial" w:cs="Arial"/>
                <w:sz w:val="18"/>
                <w:szCs w:val="18"/>
              </w:rPr>
            </w:pPr>
            <w:r w:rsidRPr="00BD4A61">
              <w:rPr>
                <w:rFonts w:ascii="Arial" w:hAnsi="Arial" w:cs="Arial"/>
                <w:sz w:val="18"/>
                <w:szCs w:val="18"/>
              </w:rPr>
              <w:t>Ankstesnė liga</w:t>
            </w:r>
          </w:p>
          <w:p w14:paraId="5F2F48DD" w14:textId="77777777" w:rsidR="00045866" w:rsidRPr="00BD4A61" w:rsidRDefault="00045866" w:rsidP="00BD4A61">
            <w:pPr>
              <w:rPr>
                <w:rFonts w:ascii="Arial" w:hAnsi="Arial" w:cs="Arial"/>
                <w:sz w:val="18"/>
                <w:szCs w:val="18"/>
              </w:rPr>
            </w:pPr>
            <w:r w:rsidRPr="00BD4A61">
              <w:rPr>
                <w:rFonts w:ascii="Arial" w:hAnsi="Arial" w:cs="Arial"/>
                <w:sz w:val="18"/>
                <w:szCs w:val="18"/>
              </w:rPr>
              <w:t>Be ankstesnės ligos</w:t>
            </w:r>
          </w:p>
          <w:p w14:paraId="340B36C1" w14:textId="77777777" w:rsidR="00045866" w:rsidRPr="00BD4A61" w:rsidRDefault="00045866" w:rsidP="00BD4A61">
            <w:pPr>
              <w:rPr>
                <w:rFonts w:ascii="Arial" w:hAnsi="Arial" w:cs="Arial"/>
                <w:b/>
                <w:sz w:val="18"/>
                <w:szCs w:val="18"/>
              </w:rPr>
            </w:pPr>
            <w:r w:rsidRPr="00BD4A61">
              <w:rPr>
                <w:rFonts w:ascii="Arial" w:hAnsi="Arial" w:cs="Arial"/>
                <w:b/>
                <w:sz w:val="18"/>
                <w:szCs w:val="18"/>
              </w:rPr>
              <w:t>Tarpinė suma</w:t>
            </w:r>
          </w:p>
        </w:tc>
        <w:tc>
          <w:tcPr>
            <w:tcW w:w="1759" w:type="dxa"/>
            <w:shd w:val="clear" w:color="auto" w:fill="auto"/>
          </w:tcPr>
          <w:p w14:paraId="2D40563E"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65/313 (20</w:t>
            </w:r>
            <w:r w:rsidR="00683BDF">
              <w:rPr>
                <w:rFonts w:ascii="Arial" w:hAnsi="Arial" w:cs="Arial"/>
                <w:sz w:val="18"/>
                <w:szCs w:val="18"/>
              </w:rPr>
              <w:t>,</w:t>
            </w:r>
            <w:r w:rsidRPr="00BD4A61">
              <w:rPr>
                <w:rFonts w:ascii="Arial" w:hAnsi="Arial" w:cs="Arial"/>
                <w:sz w:val="18"/>
                <w:szCs w:val="18"/>
              </w:rPr>
              <w:t>8</w:t>
            </w:r>
            <w:r w:rsidR="00683BDF">
              <w:rPr>
                <w:rFonts w:ascii="Arial" w:hAnsi="Arial" w:cs="Arial"/>
                <w:sz w:val="18"/>
                <w:szCs w:val="18"/>
              </w:rPr>
              <w:t> </w:t>
            </w:r>
            <w:r w:rsidRPr="00BD4A61">
              <w:rPr>
                <w:rFonts w:ascii="Arial" w:hAnsi="Arial" w:cs="Arial"/>
                <w:sz w:val="18"/>
                <w:szCs w:val="18"/>
              </w:rPr>
              <w:t>%)</w:t>
            </w:r>
          </w:p>
          <w:p w14:paraId="183950FB"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24/188 (12</w:t>
            </w:r>
            <w:r w:rsidR="00683BDF">
              <w:rPr>
                <w:rFonts w:ascii="Arial" w:hAnsi="Arial" w:cs="Arial"/>
                <w:sz w:val="18"/>
                <w:szCs w:val="18"/>
              </w:rPr>
              <w:t>,</w:t>
            </w:r>
            <w:r w:rsidRPr="00BD4A61">
              <w:rPr>
                <w:rFonts w:ascii="Arial" w:hAnsi="Arial" w:cs="Arial"/>
                <w:sz w:val="18"/>
                <w:szCs w:val="18"/>
              </w:rPr>
              <w:t>8</w:t>
            </w:r>
            <w:r w:rsidR="00683BDF">
              <w:rPr>
                <w:rFonts w:ascii="Arial" w:hAnsi="Arial" w:cs="Arial"/>
                <w:sz w:val="18"/>
                <w:szCs w:val="18"/>
              </w:rPr>
              <w:t> </w:t>
            </w:r>
            <w:r w:rsidRPr="00BD4A61">
              <w:rPr>
                <w:rFonts w:ascii="Arial" w:hAnsi="Arial" w:cs="Arial"/>
                <w:sz w:val="18"/>
                <w:szCs w:val="18"/>
              </w:rPr>
              <w:t>%)</w:t>
            </w:r>
          </w:p>
          <w:p w14:paraId="69E47975"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89/501 (17</w:t>
            </w:r>
            <w:r w:rsidR="00683BDF">
              <w:rPr>
                <w:rFonts w:ascii="Arial" w:hAnsi="Arial" w:cs="Arial"/>
                <w:b/>
                <w:sz w:val="18"/>
                <w:szCs w:val="18"/>
              </w:rPr>
              <w:t>,</w:t>
            </w:r>
            <w:r w:rsidRPr="00BD4A61">
              <w:rPr>
                <w:rFonts w:ascii="Arial" w:hAnsi="Arial" w:cs="Arial"/>
                <w:b/>
                <w:sz w:val="18"/>
                <w:szCs w:val="18"/>
              </w:rPr>
              <w:t>8</w:t>
            </w:r>
            <w:r w:rsidR="00683BDF">
              <w:rPr>
                <w:rFonts w:ascii="Arial" w:hAnsi="Arial" w:cs="Arial"/>
                <w:b/>
                <w:sz w:val="18"/>
                <w:szCs w:val="18"/>
              </w:rPr>
              <w:t> </w:t>
            </w:r>
            <w:r w:rsidRPr="00BD4A61">
              <w:rPr>
                <w:rFonts w:ascii="Arial" w:hAnsi="Arial" w:cs="Arial"/>
                <w:b/>
                <w:sz w:val="18"/>
                <w:szCs w:val="18"/>
              </w:rPr>
              <w:t>%)</w:t>
            </w:r>
          </w:p>
        </w:tc>
        <w:tc>
          <w:tcPr>
            <w:tcW w:w="1817" w:type="dxa"/>
            <w:shd w:val="clear" w:color="auto" w:fill="auto"/>
          </w:tcPr>
          <w:p w14:paraId="7D147A42"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100/598 (16</w:t>
            </w:r>
            <w:r w:rsidR="00683BDF">
              <w:rPr>
                <w:rFonts w:ascii="Arial" w:hAnsi="Arial" w:cs="Arial"/>
                <w:sz w:val="18"/>
                <w:szCs w:val="18"/>
              </w:rPr>
              <w:t>,</w:t>
            </w:r>
            <w:r w:rsidRPr="00BD4A61">
              <w:rPr>
                <w:rFonts w:ascii="Arial" w:hAnsi="Arial" w:cs="Arial"/>
                <w:sz w:val="18"/>
                <w:szCs w:val="18"/>
              </w:rPr>
              <w:t>7</w:t>
            </w:r>
            <w:r w:rsidR="00683BDF">
              <w:rPr>
                <w:rFonts w:ascii="Arial" w:hAnsi="Arial" w:cs="Arial"/>
                <w:sz w:val="18"/>
                <w:szCs w:val="18"/>
              </w:rPr>
              <w:t> </w:t>
            </w:r>
            <w:r w:rsidRPr="00BD4A61">
              <w:rPr>
                <w:rFonts w:ascii="Arial" w:hAnsi="Arial" w:cs="Arial"/>
                <w:sz w:val="18"/>
                <w:szCs w:val="18"/>
              </w:rPr>
              <w:t>%)</w:t>
            </w:r>
          </w:p>
          <w:p w14:paraId="15A32061"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45/436 (10</w:t>
            </w:r>
            <w:r w:rsidR="00683BDF">
              <w:rPr>
                <w:rFonts w:ascii="Arial" w:hAnsi="Arial" w:cs="Arial"/>
                <w:sz w:val="18"/>
                <w:szCs w:val="18"/>
              </w:rPr>
              <w:t>,</w:t>
            </w:r>
            <w:r w:rsidRPr="00BD4A61">
              <w:rPr>
                <w:rFonts w:ascii="Arial" w:hAnsi="Arial" w:cs="Arial"/>
                <w:sz w:val="18"/>
                <w:szCs w:val="18"/>
              </w:rPr>
              <w:t>3</w:t>
            </w:r>
            <w:r w:rsidR="00683BDF">
              <w:rPr>
                <w:rFonts w:ascii="Arial" w:hAnsi="Arial" w:cs="Arial"/>
                <w:sz w:val="18"/>
                <w:szCs w:val="18"/>
              </w:rPr>
              <w:t> </w:t>
            </w:r>
            <w:r w:rsidRPr="00BD4A61">
              <w:rPr>
                <w:rFonts w:ascii="Arial" w:hAnsi="Arial" w:cs="Arial"/>
                <w:sz w:val="18"/>
                <w:szCs w:val="18"/>
              </w:rPr>
              <w:t>%)</w:t>
            </w:r>
          </w:p>
          <w:p w14:paraId="2E1DDA05"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145/1034 (14</w:t>
            </w:r>
            <w:r w:rsidR="00683BDF">
              <w:rPr>
                <w:rFonts w:ascii="Arial" w:hAnsi="Arial" w:cs="Arial"/>
                <w:b/>
                <w:sz w:val="18"/>
                <w:szCs w:val="18"/>
              </w:rPr>
              <w:t>,</w:t>
            </w:r>
            <w:r w:rsidRPr="00BD4A61">
              <w:rPr>
                <w:rFonts w:ascii="Arial" w:hAnsi="Arial" w:cs="Arial"/>
                <w:b/>
                <w:sz w:val="18"/>
                <w:szCs w:val="18"/>
              </w:rPr>
              <w:t>0</w:t>
            </w:r>
            <w:r w:rsidR="00683BDF">
              <w:rPr>
                <w:rFonts w:ascii="Arial" w:hAnsi="Arial" w:cs="Arial"/>
                <w:b/>
                <w:sz w:val="18"/>
                <w:szCs w:val="18"/>
              </w:rPr>
              <w:t> </w:t>
            </w:r>
            <w:r w:rsidRPr="00BD4A61">
              <w:rPr>
                <w:rFonts w:ascii="Arial" w:hAnsi="Arial" w:cs="Arial"/>
                <w:b/>
                <w:sz w:val="18"/>
                <w:szCs w:val="18"/>
              </w:rPr>
              <w:t>%)</w:t>
            </w:r>
          </w:p>
        </w:tc>
        <w:tc>
          <w:tcPr>
            <w:tcW w:w="2831" w:type="dxa"/>
            <w:gridSpan w:val="2"/>
            <w:vMerge/>
            <w:shd w:val="clear" w:color="auto" w:fill="auto"/>
          </w:tcPr>
          <w:p w14:paraId="4A41AECF" w14:textId="77777777" w:rsidR="00045866" w:rsidRPr="00BD4A61" w:rsidRDefault="00045866" w:rsidP="00BD4A61">
            <w:pPr>
              <w:rPr>
                <w:rFonts w:ascii="Arial" w:hAnsi="Arial" w:cs="Arial"/>
                <w:sz w:val="18"/>
                <w:szCs w:val="18"/>
              </w:rPr>
            </w:pPr>
          </w:p>
        </w:tc>
        <w:tc>
          <w:tcPr>
            <w:tcW w:w="1676" w:type="dxa"/>
            <w:shd w:val="clear" w:color="auto" w:fill="auto"/>
          </w:tcPr>
          <w:p w14:paraId="54DC0F7E" w14:textId="77777777" w:rsidR="00045866" w:rsidRPr="00BD4A61" w:rsidRDefault="00045866" w:rsidP="00BD4A61">
            <w:pPr>
              <w:rPr>
                <w:rFonts w:ascii="Arial" w:hAnsi="Arial" w:cs="Arial"/>
                <w:sz w:val="18"/>
                <w:szCs w:val="18"/>
              </w:rPr>
            </w:pPr>
            <w:r w:rsidRPr="00BD4A61">
              <w:rPr>
                <w:rFonts w:ascii="Arial" w:hAnsi="Arial" w:cs="Arial"/>
                <w:sz w:val="18"/>
                <w:szCs w:val="18"/>
              </w:rPr>
              <w:t>1,22 (0,89–1,66)</w:t>
            </w:r>
          </w:p>
          <w:p w14:paraId="194B3BE1" w14:textId="77777777" w:rsidR="00045866" w:rsidRPr="00BD4A61" w:rsidRDefault="00045866" w:rsidP="00BD4A61">
            <w:pPr>
              <w:rPr>
                <w:rFonts w:ascii="Arial" w:hAnsi="Arial" w:cs="Arial"/>
                <w:sz w:val="18"/>
                <w:szCs w:val="18"/>
              </w:rPr>
            </w:pPr>
            <w:r w:rsidRPr="00BD4A61">
              <w:rPr>
                <w:rFonts w:ascii="Arial" w:hAnsi="Arial" w:cs="Arial"/>
                <w:sz w:val="18"/>
                <w:szCs w:val="18"/>
              </w:rPr>
              <w:t>1,12 (0,68–1,83)</w:t>
            </w:r>
          </w:p>
          <w:p w14:paraId="7644D7D0" w14:textId="77777777" w:rsidR="00045866" w:rsidRPr="00BD4A61" w:rsidRDefault="00045866" w:rsidP="00BD4A61">
            <w:pPr>
              <w:rPr>
                <w:rFonts w:ascii="Arial" w:hAnsi="Arial" w:cs="Arial"/>
                <w:b/>
                <w:sz w:val="18"/>
                <w:szCs w:val="18"/>
              </w:rPr>
            </w:pPr>
            <w:r w:rsidRPr="00BD4A61">
              <w:rPr>
                <w:rFonts w:ascii="Arial" w:hAnsi="Arial" w:cs="Arial"/>
                <w:b/>
                <w:sz w:val="18"/>
                <w:szCs w:val="18"/>
              </w:rPr>
              <w:t>1</w:t>
            </w:r>
            <w:r w:rsidR="00683BDF">
              <w:rPr>
                <w:rFonts w:ascii="Arial" w:hAnsi="Arial" w:cs="Arial"/>
                <w:b/>
                <w:sz w:val="18"/>
                <w:szCs w:val="18"/>
              </w:rPr>
              <w:t>,</w:t>
            </w:r>
            <w:r w:rsidRPr="00BD4A61">
              <w:rPr>
                <w:rFonts w:ascii="Arial" w:hAnsi="Arial" w:cs="Arial"/>
                <w:b/>
                <w:sz w:val="18"/>
                <w:szCs w:val="18"/>
              </w:rPr>
              <w:t>19 (0</w:t>
            </w:r>
            <w:r w:rsidR="00683BDF">
              <w:rPr>
                <w:rFonts w:ascii="Arial" w:hAnsi="Arial" w:cs="Arial"/>
                <w:b/>
                <w:sz w:val="18"/>
                <w:szCs w:val="18"/>
              </w:rPr>
              <w:t>,</w:t>
            </w:r>
            <w:r w:rsidRPr="00BD4A61">
              <w:rPr>
                <w:rFonts w:ascii="Arial" w:hAnsi="Arial" w:cs="Arial"/>
                <w:b/>
                <w:sz w:val="18"/>
                <w:szCs w:val="18"/>
              </w:rPr>
              <w:t>91</w:t>
            </w:r>
            <w:r w:rsidRPr="00BD4A61">
              <w:rPr>
                <w:rFonts w:ascii="Arial" w:hAnsi="Arial" w:cs="Arial"/>
                <w:b/>
                <w:sz w:val="18"/>
                <w:szCs w:val="18"/>
              </w:rPr>
              <w:noBreakHyphen/>
              <w:t>1</w:t>
            </w:r>
            <w:r w:rsidR="00683BDF">
              <w:rPr>
                <w:rFonts w:ascii="Arial" w:hAnsi="Arial" w:cs="Arial"/>
                <w:b/>
                <w:sz w:val="18"/>
                <w:szCs w:val="18"/>
              </w:rPr>
              <w:t>,</w:t>
            </w:r>
            <w:r w:rsidRPr="00BD4A61">
              <w:rPr>
                <w:rFonts w:ascii="Arial" w:hAnsi="Arial" w:cs="Arial"/>
                <w:b/>
                <w:sz w:val="18"/>
                <w:szCs w:val="18"/>
              </w:rPr>
              <w:t>55)</w:t>
            </w:r>
          </w:p>
        </w:tc>
      </w:tr>
      <w:tr w:rsidR="00045866" w:rsidRPr="00CA09C9" w14:paraId="2D8CA166" w14:textId="77777777" w:rsidTr="00683BDF">
        <w:trPr>
          <w:trHeight w:val="275"/>
        </w:trPr>
        <w:tc>
          <w:tcPr>
            <w:tcW w:w="5416" w:type="dxa"/>
            <w:gridSpan w:val="3"/>
            <w:shd w:val="clear" w:color="auto" w:fill="auto"/>
          </w:tcPr>
          <w:p w14:paraId="203A40B5" w14:textId="77777777" w:rsidR="00045866" w:rsidRPr="00BD4A61" w:rsidRDefault="00045866" w:rsidP="00683BDF">
            <w:pPr>
              <w:rPr>
                <w:rFonts w:ascii="Arial" w:hAnsi="Arial" w:cs="Arial"/>
                <w:b/>
                <w:sz w:val="18"/>
                <w:szCs w:val="18"/>
              </w:rPr>
            </w:pPr>
            <w:r w:rsidRPr="00BD4A61">
              <w:rPr>
                <w:rFonts w:ascii="Arial" w:hAnsi="Arial" w:cs="Arial"/>
                <w:b/>
                <w:sz w:val="18"/>
                <w:szCs w:val="18"/>
              </w:rPr>
              <w:t>Tik deguonis (x</w:t>
            </w:r>
            <w:r w:rsidRPr="00BD4A61">
              <w:rPr>
                <w:rFonts w:ascii="Arial" w:hAnsi="Arial" w:cs="Arial"/>
                <w:b/>
                <w:sz w:val="18"/>
                <w:szCs w:val="18"/>
                <w:vertAlign w:val="subscript"/>
              </w:rPr>
              <w:t>1</w:t>
            </w:r>
            <w:r w:rsidRPr="00BD4A61">
              <w:rPr>
                <w:rFonts w:ascii="Arial" w:hAnsi="Arial" w:cs="Arial"/>
                <w:b/>
                <w:sz w:val="18"/>
                <w:szCs w:val="18"/>
                <w:vertAlign w:val="superscript"/>
              </w:rPr>
              <w:t>2</w:t>
            </w:r>
            <w:r w:rsidRPr="00BD4A61">
              <w:rPr>
                <w:rFonts w:ascii="Arial" w:hAnsi="Arial" w:cs="Arial"/>
                <w:b/>
                <w:sz w:val="18"/>
                <w:szCs w:val="18"/>
              </w:rPr>
              <w:t>= 2</w:t>
            </w:r>
            <w:r w:rsidR="00683BDF">
              <w:rPr>
                <w:rFonts w:ascii="Arial" w:hAnsi="Arial" w:cs="Arial"/>
                <w:b/>
                <w:sz w:val="18"/>
                <w:szCs w:val="18"/>
              </w:rPr>
              <w:t>,</w:t>
            </w:r>
            <w:r w:rsidRPr="00BD4A61">
              <w:rPr>
                <w:rFonts w:ascii="Arial" w:hAnsi="Arial" w:cs="Arial"/>
                <w:b/>
                <w:sz w:val="18"/>
                <w:szCs w:val="18"/>
              </w:rPr>
              <w:t>05; p=0</w:t>
            </w:r>
            <w:r w:rsidR="00683BDF">
              <w:rPr>
                <w:rFonts w:ascii="Arial" w:hAnsi="Arial" w:cs="Arial"/>
                <w:b/>
                <w:sz w:val="18"/>
                <w:szCs w:val="18"/>
              </w:rPr>
              <w:t>,</w:t>
            </w:r>
            <w:r w:rsidRPr="00BD4A61">
              <w:rPr>
                <w:rFonts w:ascii="Arial" w:hAnsi="Arial" w:cs="Arial"/>
                <w:b/>
                <w:sz w:val="18"/>
                <w:szCs w:val="18"/>
              </w:rPr>
              <w:t>15)</w:t>
            </w:r>
          </w:p>
        </w:tc>
        <w:tc>
          <w:tcPr>
            <w:tcW w:w="2831" w:type="dxa"/>
            <w:gridSpan w:val="2"/>
            <w:vMerge/>
            <w:shd w:val="clear" w:color="auto" w:fill="auto"/>
          </w:tcPr>
          <w:p w14:paraId="75D12FED" w14:textId="77777777" w:rsidR="00045866" w:rsidRPr="00BD4A61" w:rsidRDefault="00045866" w:rsidP="00BD4A61">
            <w:pPr>
              <w:rPr>
                <w:rFonts w:ascii="Arial" w:hAnsi="Arial" w:cs="Arial"/>
                <w:sz w:val="18"/>
                <w:szCs w:val="18"/>
              </w:rPr>
            </w:pPr>
          </w:p>
        </w:tc>
        <w:tc>
          <w:tcPr>
            <w:tcW w:w="1676" w:type="dxa"/>
            <w:shd w:val="clear" w:color="auto" w:fill="auto"/>
          </w:tcPr>
          <w:p w14:paraId="75287E92" w14:textId="77777777" w:rsidR="00045866" w:rsidRPr="00BD4A61" w:rsidRDefault="00045866" w:rsidP="00BD4A61">
            <w:pPr>
              <w:rPr>
                <w:rFonts w:ascii="Arial" w:hAnsi="Arial" w:cs="Arial"/>
                <w:sz w:val="18"/>
                <w:szCs w:val="18"/>
              </w:rPr>
            </w:pPr>
          </w:p>
        </w:tc>
      </w:tr>
      <w:tr w:rsidR="00F078D9" w:rsidRPr="00CA09C9" w14:paraId="5CE658A6" w14:textId="77777777" w:rsidTr="00683BDF">
        <w:trPr>
          <w:trHeight w:val="842"/>
        </w:trPr>
        <w:tc>
          <w:tcPr>
            <w:tcW w:w="1840" w:type="dxa"/>
            <w:shd w:val="clear" w:color="auto" w:fill="auto"/>
          </w:tcPr>
          <w:p w14:paraId="0718915D" w14:textId="77777777" w:rsidR="00045866" w:rsidRPr="00BD4A61" w:rsidRDefault="00045866" w:rsidP="00BD4A61">
            <w:pPr>
              <w:rPr>
                <w:rFonts w:ascii="Arial" w:hAnsi="Arial" w:cs="Arial"/>
                <w:sz w:val="18"/>
                <w:szCs w:val="18"/>
              </w:rPr>
            </w:pPr>
            <w:r w:rsidRPr="00BD4A61">
              <w:rPr>
                <w:rFonts w:ascii="Arial" w:hAnsi="Arial" w:cs="Arial"/>
                <w:sz w:val="18"/>
                <w:szCs w:val="18"/>
              </w:rPr>
              <w:t>Ankstesnė liga</w:t>
            </w:r>
          </w:p>
          <w:p w14:paraId="548D3EF4" w14:textId="77777777" w:rsidR="00045866" w:rsidRPr="00BD4A61" w:rsidRDefault="00045866" w:rsidP="00BD4A61">
            <w:pPr>
              <w:rPr>
                <w:rFonts w:ascii="Arial" w:hAnsi="Arial" w:cs="Arial"/>
                <w:sz w:val="18"/>
                <w:szCs w:val="18"/>
              </w:rPr>
            </w:pPr>
            <w:r w:rsidRPr="00BD4A61">
              <w:rPr>
                <w:rFonts w:ascii="Arial" w:hAnsi="Arial" w:cs="Arial"/>
                <w:sz w:val="18"/>
                <w:szCs w:val="18"/>
              </w:rPr>
              <w:t>Be ankstesnės ligos</w:t>
            </w:r>
          </w:p>
          <w:p w14:paraId="49B4E9E3" w14:textId="77777777" w:rsidR="00045866" w:rsidRPr="00BD4A61" w:rsidRDefault="00045866" w:rsidP="00BD4A61">
            <w:pPr>
              <w:rPr>
                <w:rFonts w:ascii="Arial" w:hAnsi="Arial" w:cs="Arial"/>
                <w:sz w:val="18"/>
                <w:szCs w:val="18"/>
              </w:rPr>
            </w:pPr>
            <w:r w:rsidRPr="00BD4A61">
              <w:rPr>
                <w:rFonts w:ascii="Arial" w:hAnsi="Arial" w:cs="Arial"/>
                <w:b/>
                <w:sz w:val="18"/>
                <w:szCs w:val="18"/>
              </w:rPr>
              <w:t xml:space="preserve">Tarpinė suma </w:t>
            </w:r>
          </w:p>
        </w:tc>
        <w:tc>
          <w:tcPr>
            <w:tcW w:w="1759" w:type="dxa"/>
            <w:shd w:val="clear" w:color="auto" w:fill="auto"/>
          </w:tcPr>
          <w:p w14:paraId="3C7D7BBD"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221/702 (31.5</w:t>
            </w:r>
            <w:r w:rsidR="00683BDF">
              <w:rPr>
                <w:rFonts w:ascii="Arial" w:hAnsi="Arial" w:cs="Arial"/>
                <w:sz w:val="18"/>
                <w:szCs w:val="18"/>
              </w:rPr>
              <w:t> </w:t>
            </w:r>
            <w:r w:rsidRPr="00BD4A61">
              <w:rPr>
                <w:rFonts w:ascii="Arial" w:hAnsi="Arial" w:cs="Arial"/>
                <w:sz w:val="18"/>
                <w:szCs w:val="18"/>
              </w:rPr>
              <w:t>%)</w:t>
            </w:r>
          </w:p>
          <w:p w14:paraId="3500C612" w14:textId="77777777" w:rsidR="00045866" w:rsidRPr="00BD4A61" w:rsidRDefault="00045866" w:rsidP="00683BDF">
            <w:pPr>
              <w:jc w:val="right"/>
              <w:rPr>
                <w:rFonts w:ascii="Arial" w:hAnsi="Arial" w:cs="Arial"/>
                <w:b/>
                <w:sz w:val="18"/>
                <w:szCs w:val="18"/>
              </w:rPr>
            </w:pPr>
            <w:r w:rsidRPr="00BD4A61">
              <w:rPr>
                <w:rFonts w:ascii="Arial" w:hAnsi="Arial" w:cs="Arial"/>
                <w:sz w:val="18"/>
                <w:szCs w:val="18"/>
              </w:rPr>
              <w:t>77/577 (13.3</w:t>
            </w:r>
            <w:r w:rsidR="00683BDF">
              <w:rPr>
                <w:rFonts w:ascii="Arial" w:hAnsi="Arial" w:cs="Arial"/>
                <w:sz w:val="18"/>
                <w:szCs w:val="18"/>
              </w:rPr>
              <w:t> </w:t>
            </w:r>
            <w:r w:rsidRPr="00BD4A61">
              <w:rPr>
                <w:rFonts w:ascii="Arial" w:hAnsi="Arial" w:cs="Arial"/>
                <w:sz w:val="18"/>
                <w:szCs w:val="18"/>
              </w:rPr>
              <w:t xml:space="preserve">%) </w:t>
            </w:r>
            <w:r w:rsidRPr="00BD4A61">
              <w:rPr>
                <w:rFonts w:ascii="Arial" w:hAnsi="Arial" w:cs="Arial"/>
                <w:b/>
                <w:sz w:val="18"/>
                <w:szCs w:val="18"/>
              </w:rPr>
              <w:t>298/1279 (23</w:t>
            </w:r>
            <w:r w:rsidR="00683BDF">
              <w:rPr>
                <w:rFonts w:ascii="Arial" w:hAnsi="Arial" w:cs="Arial"/>
                <w:b/>
                <w:sz w:val="18"/>
                <w:szCs w:val="18"/>
              </w:rPr>
              <w:t>,</w:t>
            </w:r>
            <w:r w:rsidRPr="00BD4A61">
              <w:rPr>
                <w:rFonts w:ascii="Arial" w:hAnsi="Arial" w:cs="Arial"/>
                <w:b/>
                <w:sz w:val="18"/>
                <w:szCs w:val="18"/>
              </w:rPr>
              <w:t>3</w:t>
            </w:r>
            <w:r w:rsidR="00683BDF">
              <w:rPr>
                <w:rFonts w:ascii="Arial" w:hAnsi="Arial" w:cs="Arial"/>
                <w:b/>
                <w:sz w:val="18"/>
                <w:szCs w:val="18"/>
              </w:rPr>
              <w:t> </w:t>
            </w:r>
            <w:r w:rsidRPr="00BD4A61">
              <w:rPr>
                <w:rFonts w:ascii="Arial" w:hAnsi="Arial" w:cs="Arial"/>
                <w:b/>
                <w:sz w:val="18"/>
                <w:szCs w:val="18"/>
              </w:rPr>
              <w:t>%)</w:t>
            </w:r>
          </w:p>
        </w:tc>
        <w:tc>
          <w:tcPr>
            <w:tcW w:w="1817" w:type="dxa"/>
            <w:shd w:val="clear" w:color="auto" w:fill="auto"/>
          </w:tcPr>
          <w:p w14:paraId="79BB7428"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481/1473 (32</w:t>
            </w:r>
            <w:r w:rsidR="00955CE7">
              <w:rPr>
                <w:rFonts w:ascii="Arial" w:hAnsi="Arial" w:cs="Arial"/>
                <w:sz w:val="18"/>
                <w:szCs w:val="18"/>
              </w:rPr>
              <w:t>,</w:t>
            </w:r>
            <w:r w:rsidRPr="00BD4A61">
              <w:rPr>
                <w:rFonts w:ascii="Arial" w:hAnsi="Arial" w:cs="Arial"/>
                <w:sz w:val="18"/>
                <w:szCs w:val="18"/>
              </w:rPr>
              <w:t>7</w:t>
            </w:r>
            <w:r w:rsidR="00955CE7">
              <w:rPr>
                <w:rFonts w:ascii="Arial" w:hAnsi="Arial" w:cs="Arial"/>
                <w:sz w:val="18"/>
                <w:szCs w:val="18"/>
              </w:rPr>
              <w:t> </w:t>
            </w:r>
            <w:r w:rsidRPr="00BD4A61">
              <w:rPr>
                <w:rFonts w:ascii="Arial" w:hAnsi="Arial" w:cs="Arial"/>
                <w:sz w:val="18"/>
                <w:szCs w:val="18"/>
              </w:rPr>
              <w:t>%)</w:t>
            </w:r>
          </w:p>
          <w:p w14:paraId="276417A5"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201/1131 (17</w:t>
            </w:r>
            <w:r w:rsidR="00955CE7">
              <w:rPr>
                <w:rFonts w:ascii="Arial" w:hAnsi="Arial" w:cs="Arial"/>
                <w:sz w:val="18"/>
                <w:szCs w:val="18"/>
              </w:rPr>
              <w:t>,</w:t>
            </w:r>
            <w:r w:rsidRPr="00BD4A61">
              <w:rPr>
                <w:rFonts w:ascii="Arial" w:hAnsi="Arial" w:cs="Arial"/>
                <w:sz w:val="18"/>
                <w:szCs w:val="18"/>
              </w:rPr>
              <w:t>8</w:t>
            </w:r>
            <w:r w:rsidR="00955CE7">
              <w:rPr>
                <w:rFonts w:ascii="Arial" w:hAnsi="Arial" w:cs="Arial"/>
                <w:sz w:val="18"/>
                <w:szCs w:val="18"/>
              </w:rPr>
              <w:t> </w:t>
            </w:r>
            <w:r w:rsidRPr="00BD4A61">
              <w:rPr>
                <w:rFonts w:ascii="Arial" w:hAnsi="Arial" w:cs="Arial"/>
                <w:sz w:val="18"/>
                <w:szCs w:val="18"/>
              </w:rPr>
              <w:t>%)</w:t>
            </w:r>
          </w:p>
          <w:p w14:paraId="45EBEB2F"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682/2604 (26</w:t>
            </w:r>
            <w:r w:rsidR="00955CE7">
              <w:rPr>
                <w:rFonts w:ascii="Arial" w:hAnsi="Arial" w:cs="Arial"/>
                <w:b/>
                <w:sz w:val="18"/>
                <w:szCs w:val="18"/>
              </w:rPr>
              <w:t>,</w:t>
            </w:r>
            <w:r w:rsidRPr="00BD4A61">
              <w:rPr>
                <w:rFonts w:ascii="Arial" w:hAnsi="Arial" w:cs="Arial"/>
                <w:b/>
                <w:sz w:val="18"/>
                <w:szCs w:val="18"/>
              </w:rPr>
              <w:t>2</w:t>
            </w:r>
            <w:r w:rsidR="00955CE7">
              <w:rPr>
                <w:rFonts w:ascii="Arial" w:hAnsi="Arial" w:cs="Arial"/>
                <w:b/>
                <w:sz w:val="18"/>
                <w:szCs w:val="18"/>
              </w:rPr>
              <w:t> </w:t>
            </w:r>
            <w:r w:rsidRPr="00BD4A61">
              <w:rPr>
                <w:rFonts w:ascii="Arial" w:hAnsi="Arial" w:cs="Arial"/>
                <w:b/>
                <w:sz w:val="18"/>
                <w:szCs w:val="18"/>
              </w:rPr>
              <w:t>%)</w:t>
            </w:r>
          </w:p>
        </w:tc>
        <w:tc>
          <w:tcPr>
            <w:tcW w:w="2831" w:type="dxa"/>
            <w:gridSpan w:val="2"/>
            <w:vMerge/>
            <w:shd w:val="clear" w:color="auto" w:fill="auto"/>
          </w:tcPr>
          <w:p w14:paraId="06AA468A" w14:textId="77777777" w:rsidR="00045866" w:rsidRPr="00BD4A61" w:rsidRDefault="00045866" w:rsidP="00BD4A61">
            <w:pPr>
              <w:rPr>
                <w:rFonts w:ascii="Arial" w:hAnsi="Arial" w:cs="Arial"/>
                <w:sz w:val="18"/>
                <w:szCs w:val="18"/>
              </w:rPr>
            </w:pPr>
          </w:p>
        </w:tc>
        <w:tc>
          <w:tcPr>
            <w:tcW w:w="1676" w:type="dxa"/>
            <w:shd w:val="clear" w:color="auto" w:fill="auto"/>
          </w:tcPr>
          <w:p w14:paraId="4D60D527" w14:textId="77777777" w:rsidR="00045866" w:rsidRPr="00BD4A61" w:rsidRDefault="00045866" w:rsidP="00BD4A61">
            <w:pPr>
              <w:rPr>
                <w:rFonts w:ascii="Arial" w:hAnsi="Arial" w:cs="Arial"/>
                <w:sz w:val="18"/>
                <w:szCs w:val="18"/>
              </w:rPr>
            </w:pPr>
            <w:r w:rsidRPr="00BD4A61">
              <w:rPr>
                <w:rFonts w:ascii="Arial" w:hAnsi="Arial" w:cs="Arial"/>
                <w:sz w:val="18"/>
                <w:szCs w:val="18"/>
              </w:rPr>
              <w:t>0,88 (0,75–1,03)</w:t>
            </w:r>
          </w:p>
          <w:p w14:paraId="16DE1BC7" w14:textId="77777777" w:rsidR="00045866" w:rsidRPr="00BD4A61" w:rsidRDefault="00045866" w:rsidP="00BD4A61">
            <w:pPr>
              <w:rPr>
                <w:rFonts w:ascii="Arial" w:hAnsi="Arial" w:cs="Arial"/>
                <w:sz w:val="18"/>
                <w:szCs w:val="18"/>
              </w:rPr>
            </w:pPr>
            <w:r w:rsidRPr="00BD4A61">
              <w:rPr>
                <w:rFonts w:ascii="Arial" w:hAnsi="Arial" w:cs="Arial"/>
                <w:sz w:val="18"/>
                <w:szCs w:val="18"/>
              </w:rPr>
              <w:t>0,70 (0,54–0,91)</w:t>
            </w:r>
          </w:p>
          <w:p w14:paraId="61DC5644" w14:textId="77777777" w:rsidR="00045866" w:rsidRPr="00BD4A61" w:rsidRDefault="00045866" w:rsidP="00BD4A61">
            <w:pPr>
              <w:rPr>
                <w:rFonts w:ascii="Arial" w:hAnsi="Arial" w:cs="Arial"/>
                <w:b/>
                <w:sz w:val="18"/>
                <w:szCs w:val="18"/>
              </w:rPr>
            </w:pPr>
            <w:r w:rsidRPr="00BD4A61">
              <w:rPr>
                <w:rFonts w:ascii="Arial" w:hAnsi="Arial" w:cs="Arial"/>
                <w:b/>
                <w:sz w:val="18"/>
                <w:szCs w:val="18"/>
              </w:rPr>
              <w:t>0</w:t>
            </w:r>
            <w:r w:rsidR="00683BDF">
              <w:rPr>
                <w:rFonts w:ascii="Arial" w:hAnsi="Arial" w:cs="Arial"/>
                <w:b/>
                <w:sz w:val="18"/>
                <w:szCs w:val="18"/>
              </w:rPr>
              <w:t>,</w:t>
            </w:r>
            <w:r w:rsidRPr="00BD4A61">
              <w:rPr>
                <w:rFonts w:ascii="Arial" w:hAnsi="Arial" w:cs="Arial"/>
                <w:b/>
                <w:sz w:val="18"/>
                <w:szCs w:val="18"/>
              </w:rPr>
              <w:t>82 (0</w:t>
            </w:r>
            <w:r w:rsidR="00683BDF">
              <w:rPr>
                <w:rFonts w:ascii="Arial" w:hAnsi="Arial" w:cs="Arial"/>
                <w:b/>
                <w:sz w:val="18"/>
                <w:szCs w:val="18"/>
              </w:rPr>
              <w:t>,</w:t>
            </w:r>
            <w:r w:rsidRPr="00BD4A61">
              <w:rPr>
                <w:rFonts w:ascii="Arial" w:hAnsi="Arial" w:cs="Arial"/>
                <w:b/>
                <w:sz w:val="18"/>
                <w:szCs w:val="18"/>
              </w:rPr>
              <w:t>72</w:t>
            </w:r>
            <w:r w:rsidRPr="00BD4A61">
              <w:rPr>
                <w:rFonts w:ascii="Arial" w:hAnsi="Arial" w:cs="Arial"/>
                <w:b/>
                <w:sz w:val="18"/>
                <w:szCs w:val="18"/>
              </w:rPr>
              <w:noBreakHyphen/>
              <w:t>0</w:t>
            </w:r>
            <w:r w:rsidR="00683BDF">
              <w:rPr>
                <w:rFonts w:ascii="Arial" w:hAnsi="Arial" w:cs="Arial"/>
                <w:b/>
                <w:sz w:val="18"/>
                <w:szCs w:val="18"/>
              </w:rPr>
              <w:t>,</w:t>
            </w:r>
            <w:r w:rsidRPr="00BD4A61">
              <w:rPr>
                <w:rFonts w:ascii="Arial" w:hAnsi="Arial" w:cs="Arial"/>
                <w:b/>
                <w:sz w:val="18"/>
                <w:szCs w:val="18"/>
              </w:rPr>
              <w:t>94)</w:t>
            </w:r>
          </w:p>
        </w:tc>
      </w:tr>
      <w:tr w:rsidR="00045866" w:rsidRPr="00CA09C9" w14:paraId="0F7A5584" w14:textId="77777777" w:rsidTr="00683BDF">
        <w:tc>
          <w:tcPr>
            <w:tcW w:w="5416" w:type="dxa"/>
            <w:gridSpan w:val="3"/>
            <w:shd w:val="clear" w:color="auto" w:fill="auto"/>
          </w:tcPr>
          <w:p w14:paraId="0BE3D25E" w14:textId="77777777" w:rsidR="00045866" w:rsidRPr="00BD4A61" w:rsidRDefault="00045866" w:rsidP="00BD4A61">
            <w:pPr>
              <w:rPr>
                <w:rFonts w:ascii="Arial" w:hAnsi="Arial" w:cs="Arial"/>
                <w:b/>
                <w:sz w:val="18"/>
                <w:szCs w:val="18"/>
              </w:rPr>
            </w:pPr>
            <w:r w:rsidRPr="00BD4A61">
              <w:rPr>
                <w:rFonts w:ascii="Arial" w:hAnsi="Arial" w:cs="Arial"/>
                <w:b/>
                <w:sz w:val="18"/>
                <w:szCs w:val="18"/>
              </w:rPr>
              <w:t>Dirbtinė plaučių ventiliacija (x</w:t>
            </w:r>
            <w:r w:rsidRPr="00BD4A61">
              <w:rPr>
                <w:rFonts w:ascii="Arial" w:hAnsi="Arial" w:cs="Arial"/>
                <w:b/>
                <w:sz w:val="18"/>
                <w:szCs w:val="18"/>
                <w:vertAlign w:val="subscript"/>
              </w:rPr>
              <w:t>1</w:t>
            </w:r>
            <w:r w:rsidRPr="00BD4A61">
              <w:rPr>
                <w:rFonts w:ascii="Arial" w:hAnsi="Arial" w:cs="Arial"/>
                <w:b/>
                <w:sz w:val="18"/>
                <w:szCs w:val="18"/>
                <w:vertAlign w:val="superscript"/>
              </w:rPr>
              <w:t>2</w:t>
            </w:r>
            <w:r w:rsidRPr="00BD4A61">
              <w:rPr>
                <w:rFonts w:ascii="Arial" w:hAnsi="Arial" w:cs="Arial"/>
                <w:b/>
                <w:sz w:val="18"/>
                <w:szCs w:val="18"/>
              </w:rPr>
              <w:t>= 1.52; p=0.22)</w:t>
            </w:r>
          </w:p>
        </w:tc>
        <w:tc>
          <w:tcPr>
            <w:tcW w:w="2831" w:type="dxa"/>
            <w:gridSpan w:val="2"/>
            <w:vMerge/>
            <w:shd w:val="clear" w:color="auto" w:fill="auto"/>
          </w:tcPr>
          <w:p w14:paraId="3E0A0F81" w14:textId="77777777" w:rsidR="00045866" w:rsidRPr="00BD4A61" w:rsidRDefault="00045866" w:rsidP="00BD4A61">
            <w:pPr>
              <w:rPr>
                <w:rFonts w:ascii="Arial" w:hAnsi="Arial" w:cs="Arial"/>
                <w:sz w:val="18"/>
                <w:szCs w:val="18"/>
              </w:rPr>
            </w:pPr>
          </w:p>
        </w:tc>
        <w:tc>
          <w:tcPr>
            <w:tcW w:w="1676" w:type="dxa"/>
            <w:shd w:val="clear" w:color="auto" w:fill="auto"/>
          </w:tcPr>
          <w:p w14:paraId="230199E9" w14:textId="77777777" w:rsidR="00045866" w:rsidRPr="00BD4A61" w:rsidRDefault="00045866" w:rsidP="00BD4A61">
            <w:pPr>
              <w:rPr>
                <w:rFonts w:ascii="Arial" w:hAnsi="Arial" w:cs="Arial"/>
                <w:sz w:val="18"/>
                <w:szCs w:val="18"/>
              </w:rPr>
            </w:pPr>
          </w:p>
        </w:tc>
      </w:tr>
      <w:tr w:rsidR="00F078D9" w:rsidRPr="00CA09C9" w14:paraId="38AD1F7F" w14:textId="77777777" w:rsidTr="00683BDF">
        <w:tc>
          <w:tcPr>
            <w:tcW w:w="1840" w:type="dxa"/>
            <w:shd w:val="clear" w:color="auto" w:fill="auto"/>
          </w:tcPr>
          <w:p w14:paraId="632F6292" w14:textId="77777777" w:rsidR="00045866" w:rsidRPr="00BD4A61" w:rsidRDefault="00045866" w:rsidP="00BD4A61">
            <w:pPr>
              <w:rPr>
                <w:rFonts w:ascii="Arial" w:hAnsi="Arial" w:cs="Arial"/>
                <w:sz w:val="18"/>
                <w:szCs w:val="18"/>
              </w:rPr>
            </w:pPr>
            <w:r w:rsidRPr="00BD4A61">
              <w:rPr>
                <w:rFonts w:ascii="Arial" w:hAnsi="Arial" w:cs="Arial"/>
                <w:sz w:val="18"/>
                <w:szCs w:val="18"/>
              </w:rPr>
              <w:t>Ankstesnė liga</w:t>
            </w:r>
          </w:p>
          <w:p w14:paraId="2BE56F08" w14:textId="77777777" w:rsidR="00045866" w:rsidRPr="00BD4A61" w:rsidRDefault="00045866" w:rsidP="00BD4A61">
            <w:pPr>
              <w:rPr>
                <w:rFonts w:ascii="Arial" w:hAnsi="Arial" w:cs="Arial"/>
                <w:sz w:val="18"/>
                <w:szCs w:val="18"/>
              </w:rPr>
            </w:pPr>
            <w:r w:rsidRPr="00BD4A61">
              <w:rPr>
                <w:rFonts w:ascii="Arial" w:hAnsi="Arial" w:cs="Arial"/>
                <w:sz w:val="18"/>
                <w:szCs w:val="18"/>
              </w:rPr>
              <w:t>Be ankstesnės ligos</w:t>
            </w:r>
          </w:p>
          <w:p w14:paraId="1BE14047" w14:textId="77777777" w:rsidR="00045866" w:rsidRPr="00BD4A61" w:rsidRDefault="00045866" w:rsidP="00BD4A61">
            <w:pPr>
              <w:rPr>
                <w:rFonts w:ascii="Arial" w:hAnsi="Arial" w:cs="Arial"/>
                <w:b/>
                <w:sz w:val="18"/>
                <w:szCs w:val="18"/>
              </w:rPr>
            </w:pPr>
            <w:r w:rsidRPr="00BD4A61">
              <w:rPr>
                <w:rFonts w:ascii="Arial" w:hAnsi="Arial" w:cs="Arial"/>
                <w:b/>
                <w:sz w:val="18"/>
                <w:szCs w:val="18"/>
              </w:rPr>
              <w:t xml:space="preserve">Tarpinė suma </w:t>
            </w:r>
          </w:p>
          <w:p w14:paraId="2B6BAA61" w14:textId="77777777" w:rsidR="00045866" w:rsidRPr="00BD4A61" w:rsidRDefault="00045866" w:rsidP="00BD4A61">
            <w:pPr>
              <w:rPr>
                <w:rFonts w:ascii="Arial" w:hAnsi="Arial" w:cs="Arial"/>
                <w:sz w:val="18"/>
                <w:szCs w:val="18"/>
              </w:rPr>
            </w:pPr>
          </w:p>
        </w:tc>
        <w:tc>
          <w:tcPr>
            <w:tcW w:w="1759" w:type="dxa"/>
            <w:shd w:val="clear" w:color="auto" w:fill="auto"/>
          </w:tcPr>
          <w:p w14:paraId="5C7402C2"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51/159 (32.1</w:t>
            </w:r>
            <w:r w:rsidR="00683BDF">
              <w:rPr>
                <w:rFonts w:ascii="Arial" w:hAnsi="Arial" w:cs="Arial"/>
                <w:sz w:val="18"/>
                <w:szCs w:val="18"/>
              </w:rPr>
              <w:t> </w:t>
            </w:r>
            <w:r w:rsidRPr="00BD4A61">
              <w:rPr>
                <w:rFonts w:ascii="Arial" w:hAnsi="Arial" w:cs="Arial"/>
                <w:sz w:val="18"/>
                <w:szCs w:val="18"/>
              </w:rPr>
              <w:t>%)</w:t>
            </w:r>
          </w:p>
          <w:p w14:paraId="699ABD2B"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44/165 (26.7</w:t>
            </w:r>
            <w:r w:rsidR="00683BDF">
              <w:rPr>
                <w:rFonts w:ascii="Arial" w:hAnsi="Arial" w:cs="Arial"/>
                <w:sz w:val="18"/>
                <w:szCs w:val="18"/>
              </w:rPr>
              <w:t> </w:t>
            </w:r>
            <w:r w:rsidRPr="00BD4A61">
              <w:rPr>
                <w:rFonts w:ascii="Arial" w:hAnsi="Arial" w:cs="Arial"/>
                <w:sz w:val="18"/>
                <w:szCs w:val="18"/>
              </w:rPr>
              <w:t>%)</w:t>
            </w:r>
          </w:p>
          <w:p w14:paraId="7057FBA7" w14:textId="77777777" w:rsidR="00045866" w:rsidRPr="00BD4A61" w:rsidRDefault="00045866" w:rsidP="00BD4A61">
            <w:pPr>
              <w:jc w:val="right"/>
              <w:rPr>
                <w:rFonts w:ascii="Arial" w:hAnsi="Arial" w:cs="Arial"/>
                <w:b/>
                <w:sz w:val="18"/>
                <w:szCs w:val="18"/>
              </w:rPr>
            </w:pPr>
            <w:r w:rsidRPr="00BD4A61">
              <w:rPr>
                <w:rFonts w:ascii="Arial" w:hAnsi="Arial" w:cs="Arial"/>
                <w:b/>
                <w:sz w:val="18"/>
                <w:szCs w:val="18"/>
              </w:rPr>
              <w:t>95/324 (29.3</w:t>
            </w:r>
            <w:r w:rsidR="00683BDF">
              <w:rPr>
                <w:rFonts w:ascii="Arial" w:hAnsi="Arial" w:cs="Arial"/>
                <w:b/>
                <w:sz w:val="18"/>
                <w:szCs w:val="18"/>
              </w:rPr>
              <w:t> </w:t>
            </w:r>
            <w:r w:rsidRPr="00BD4A61">
              <w:rPr>
                <w:rFonts w:ascii="Arial" w:hAnsi="Arial" w:cs="Arial"/>
                <w:b/>
                <w:sz w:val="18"/>
                <w:szCs w:val="18"/>
              </w:rPr>
              <w:t>%)</w:t>
            </w:r>
          </w:p>
        </w:tc>
        <w:tc>
          <w:tcPr>
            <w:tcW w:w="1817" w:type="dxa"/>
            <w:shd w:val="clear" w:color="auto" w:fill="auto"/>
          </w:tcPr>
          <w:p w14:paraId="7A5E181F"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150/346 (43.4</w:t>
            </w:r>
            <w:r w:rsidR="00683BDF">
              <w:rPr>
                <w:rFonts w:ascii="Arial" w:hAnsi="Arial" w:cs="Arial"/>
                <w:sz w:val="18"/>
                <w:szCs w:val="18"/>
              </w:rPr>
              <w:t> </w:t>
            </w:r>
            <w:r w:rsidRPr="00BD4A61">
              <w:rPr>
                <w:rFonts w:ascii="Arial" w:hAnsi="Arial" w:cs="Arial"/>
                <w:sz w:val="18"/>
                <w:szCs w:val="18"/>
              </w:rPr>
              <w:t>%)</w:t>
            </w:r>
          </w:p>
          <w:p w14:paraId="06D0512E" w14:textId="77777777" w:rsidR="00045866" w:rsidRPr="00BD4A61" w:rsidRDefault="00045866" w:rsidP="00BD4A61">
            <w:pPr>
              <w:jc w:val="right"/>
              <w:rPr>
                <w:rFonts w:ascii="Arial" w:hAnsi="Arial" w:cs="Arial"/>
                <w:sz w:val="18"/>
                <w:szCs w:val="18"/>
              </w:rPr>
            </w:pPr>
            <w:r w:rsidRPr="00BD4A61">
              <w:rPr>
                <w:rFonts w:ascii="Arial" w:hAnsi="Arial" w:cs="Arial"/>
                <w:sz w:val="18"/>
                <w:szCs w:val="18"/>
              </w:rPr>
              <w:t>133/337 (39.5</w:t>
            </w:r>
            <w:r w:rsidR="00683BDF">
              <w:rPr>
                <w:rFonts w:ascii="Arial" w:hAnsi="Arial" w:cs="Arial"/>
                <w:sz w:val="18"/>
                <w:szCs w:val="18"/>
              </w:rPr>
              <w:t> </w:t>
            </w:r>
            <w:r w:rsidRPr="00BD4A61">
              <w:rPr>
                <w:rFonts w:ascii="Arial" w:hAnsi="Arial" w:cs="Arial"/>
                <w:sz w:val="18"/>
                <w:szCs w:val="18"/>
              </w:rPr>
              <w:t>%)</w:t>
            </w:r>
          </w:p>
          <w:p w14:paraId="00C70531" w14:textId="77777777" w:rsidR="00045866" w:rsidRPr="00BD4A61" w:rsidRDefault="00045866" w:rsidP="00683BDF">
            <w:pPr>
              <w:jc w:val="right"/>
              <w:rPr>
                <w:rFonts w:ascii="Arial" w:hAnsi="Arial" w:cs="Arial"/>
                <w:b/>
                <w:sz w:val="18"/>
                <w:szCs w:val="18"/>
              </w:rPr>
            </w:pPr>
            <w:r w:rsidRPr="00BD4A61">
              <w:rPr>
                <w:rFonts w:ascii="Arial" w:hAnsi="Arial" w:cs="Arial"/>
                <w:b/>
                <w:sz w:val="18"/>
                <w:szCs w:val="18"/>
              </w:rPr>
              <w:t>283/683 (41</w:t>
            </w:r>
            <w:r w:rsidR="00683BDF">
              <w:rPr>
                <w:rFonts w:ascii="Arial" w:hAnsi="Arial" w:cs="Arial"/>
                <w:b/>
                <w:sz w:val="18"/>
                <w:szCs w:val="18"/>
              </w:rPr>
              <w:t>,</w:t>
            </w:r>
            <w:r w:rsidRPr="00BD4A61">
              <w:rPr>
                <w:rFonts w:ascii="Arial" w:hAnsi="Arial" w:cs="Arial"/>
                <w:b/>
                <w:sz w:val="18"/>
                <w:szCs w:val="18"/>
              </w:rPr>
              <w:t>4</w:t>
            </w:r>
            <w:r w:rsidR="00683BDF">
              <w:rPr>
                <w:rFonts w:ascii="Arial" w:hAnsi="Arial" w:cs="Arial"/>
                <w:b/>
                <w:sz w:val="18"/>
                <w:szCs w:val="18"/>
              </w:rPr>
              <w:t> </w:t>
            </w:r>
            <w:r w:rsidRPr="00BD4A61">
              <w:rPr>
                <w:rFonts w:ascii="Arial" w:hAnsi="Arial" w:cs="Arial"/>
                <w:b/>
                <w:sz w:val="18"/>
                <w:szCs w:val="18"/>
              </w:rPr>
              <w:t>%)</w:t>
            </w:r>
          </w:p>
        </w:tc>
        <w:tc>
          <w:tcPr>
            <w:tcW w:w="2831" w:type="dxa"/>
            <w:gridSpan w:val="2"/>
            <w:vMerge/>
            <w:shd w:val="clear" w:color="auto" w:fill="auto"/>
          </w:tcPr>
          <w:p w14:paraId="6E1ED41B" w14:textId="77777777" w:rsidR="00045866" w:rsidRPr="00BD4A61" w:rsidRDefault="00045866" w:rsidP="00BD4A61">
            <w:pPr>
              <w:rPr>
                <w:rFonts w:ascii="Arial" w:hAnsi="Arial" w:cs="Arial"/>
                <w:sz w:val="18"/>
                <w:szCs w:val="18"/>
              </w:rPr>
            </w:pPr>
          </w:p>
        </w:tc>
        <w:tc>
          <w:tcPr>
            <w:tcW w:w="1676" w:type="dxa"/>
            <w:shd w:val="clear" w:color="auto" w:fill="auto"/>
          </w:tcPr>
          <w:p w14:paraId="2FBC0F90" w14:textId="77777777" w:rsidR="00045866" w:rsidRPr="00BD4A61" w:rsidRDefault="00045866" w:rsidP="00BD4A61">
            <w:pPr>
              <w:rPr>
                <w:rFonts w:ascii="Arial" w:hAnsi="Arial" w:cs="Arial"/>
                <w:sz w:val="18"/>
                <w:szCs w:val="18"/>
              </w:rPr>
            </w:pPr>
            <w:r w:rsidRPr="00BD4A61">
              <w:rPr>
                <w:rFonts w:ascii="Arial" w:hAnsi="Arial" w:cs="Arial"/>
                <w:sz w:val="18"/>
                <w:szCs w:val="18"/>
              </w:rPr>
              <w:t>0,75 (0,54–1,02)</w:t>
            </w:r>
          </w:p>
          <w:p w14:paraId="5CADE126" w14:textId="77777777" w:rsidR="00045866" w:rsidRPr="00BD4A61" w:rsidRDefault="00045866" w:rsidP="00BD4A61">
            <w:pPr>
              <w:rPr>
                <w:rFonts w:ascii="Arial" w:hAnsi="Arial" w:cs="Arial"/>
                <w:sz w:val="18"/>
                <w:szCs w:val="18"/>
              </w:rPr>
            </w:pPr>
            <w:r w:rsidRPr="00BD4A61">
              <w:rPr>
                <w:rFonts w:ascii="Arial" w:hAnsi="Arial" w:cs="Arial"/>
                <w:sz w:val="18"/>
                <w:szCs w:val="18"/>
              </w:rPr>
              <w:t>0,56 (0,40–0,78</w:t>
            </w:r>
          </w:p>
          <w:p w14:paraId="15A366D8" w14:textId="77777777" w:rsidR="00045866" w:rsidRPr="00BD4A61" w:rsidRDefault="00045866" w:rsidP="00683BDF">
            <w:pPr>
              <w:rPr>
                <w:rFonts w:ascii="Arial" w:hAnsi="Arial" w:cs="Arial"/>
                <w:b/>
                <w:sz w:val="18"/>
                <w:szCs w:val="18"/>
              </w:rPr>
            </w:pPr>
            <w:r w:rsidRPr="00BD4A61">
              <w:rPr>
                <w:rFonts w:ascii="Arial" w:hAnsi="Arial" w:cs="Arial"/>
                <w:b/>
                <w:sz w:val="18"/>
                <w:szCs w:val="18"/>
              </w:rPr>
              <w:t>0</w:t>
            </w:r>
            <w:r w:rsidR="00683BDF">
              <w:rPr>
                <w:rFonts w:ascii="Arial" w:hAnsi="Arial" w:cs="Arial"/>
                <w:b/>
                <w:sz w:val="18"/>
                <w:szCs w:val="18"/>
              </w:rPr>
              <w:t>,</w:t>
            </w:r>
            <w:r w:rsidRPr="00BD4A61">
              <w:rPr>
                <w:rFonts w:ascii="Arial" w:hAnsi="Arial" w:cs="Arial"/>
                <w:b/>
                <w:sz w:val="18"/>
                <w:szCs w:val="18"/>
              </w:rPr>
              <w:t>64 (0</w:t>
            </w:r>
            <w:r w:rsidR="00683BDF">
              <w:rPr>
                <w:rFonts w:ascii="Arial" w:hAnsi="Arial" w:cs="Arial"/>
                <w:b/>
                <w:sz w:val="18"/>
                <w:szCs w:val="18"/>
              </w:rPr>
              <w:t>,</w:t>
            </w:r>
            <w:r w:rsidRPr="00BD4A61">
              <w:rPr>
                <w:rFonts w:ascii="Arial" w:hAnsi="Arial" w:cs="Arial"/>
                <w:b/>
                <w:sz w:val="18"/>
                <w:szCs w:val="18"/>
              </w:rPr>
              <w:t>51-0</w:t>
            </w:r>
            <w:r w:rsidR="00683BDF">
              <w:rPr>
                <w:rFonts w:ascii="Arial" w:hAnsi="Arial" w:cs="Arial"/>
                <w:b/>
                <w:sz w:val="18"/>
                <w:szCs w:val="18"/>
              </w:rPr>
              <w:t>,</w:t>
            </w:r>
            <w:r w:rsidRPr="00BD4A61">
              <w:rPr>
                <w:rFonts w:ascii="Arial" w:hAnsi="Arial" w:cs="Arial"/>
                <w:b/>
                <w:sz w:val="18"/>
                <w:szCs w:val="18"/>
              </w:rPr>
              <w:t>81)</w:t>
            </w:r>
          </w:p>
        </w:tc>
      </w:tr>
      <w:tr w:rsidR="00F078D9" w:rsidRPr="00CA09C9" w14:paraId="6D06BF4C" w14:textId="77777777" w:rsidTr="00683BDF">
        <w:trPr>
          <w:trHeight w:val="686"/>
        </w:trPr>
        <w:tc>
          <w:tcPr>
            <w:tcW w:w="1840" w:type="dxa"/>
            <w:shd w:val="clear" w:color="auto" w:fill="auto"/>
          </w:tcPr>
          <w:p w14:paraId="649E195C" w14:textId="77777777" w:rsidR="00045866" w:rsidRPr="00BD4A61" w:rsidRDefault="00045866" w:rsidP="00BD4A61">
            <w:pPr>
              <w:rPr>
                <w:rFonts w:ascii="Arial" w:hAnsi="Arial" w:cs="Arial"/>
                <w:b/>
                <w:sz w:val="18"/>
                <w:szCs w:val="18"/>
              </w:rPr>
            </w:pPr>
            <w:r w:rsidRPr="00BD4A61">
              <w:rPr>
                <w:rFonts w:ascii="Arial" w:hAnsi="Arial" w:cs="Arial"/>
                <w:b/>
                <w:sz w:val="18"/>
                <w:szCs w:val="18"/>
              </w:rPr>
              <w:t>Visi dalyviai</w:t>
            </w:r>
          </w:p>
          <w:p w14:paraId="203FD08A" w14:textId="77777777" w:rsidR="00045866" w:rsidRPr="00BD4A61" w:rsidRDefault="00045866" w:rsidP="00BD4A61">
            <w:pPr>
              <w:rPr>
                <w:rFonts w:ascii="Arial" w:hAnsi="Arial" w:cs="Arial"/>
                <w:b/>
                <w:sz w:val="18"/>
                <w:szCs w:val="18"/>
              </w:rPr>
            </w:pPr>
          </w:p>
          <w:p w14:paraId="4B300A1C" w14:textId="77777777" w:rsidR="00045866" w:rsidRPr="00BD4A61" w:rsidRDefault="00045866" w:rsidP="00BD4A61">
            <w:pPr>
              <w:rPr>
                <w:rFonts w:ascii="Arial" w:hAnsi="Arial" w:cs="Arial"/>
                <w:b/>
                <w:sz w:val="18"/>
                <w:szCs w:val="18"/>
              </w:rPr>
            </w:pPr>
          </w:p>
          <w:p w14:paraId="0D00B50F" w14:textId="77777777" w:rsidR="00045866" w:rsidRPr="00BD4A61" w:rsidRDefault="00045866" w:rsidP="00BD4A61">
            <w:pPr>
              <w:rPr>
                <w:rFonts w:ascii="Arial" w:hAnsi="Arial" w:cs="Arial"/>
                <w:b/>
                <w:sz w:val="18"/>
                <w:szCs w:val="18"/>
              </w:rPr>
            </w:pPr>
          </w:p>
        </w:tc>
        <w:tc>
          <w:tcPr>
            <w:tcW w:w="1759" w:type="dxa"/>
            <w:shd w:val="clear" w:color="auto" w:fill="auto"/>
          </w:tcPr>
          <w:p w14:paraId="6F2EAE9A" w14:textId="77777777" w:rsidR="00045866" w:rsidRPr="00BD4A61" w:rsidRDefault="00045866" w:rsidP="00BD4A61">
            <w:pPr>
              <w:rPr>
                <w:rFonts w:ascii="Arial" w:hAnsi="Arial" w:cs="Arial"/>
                <w:b/>
                <w:sz w:val="18"/>
                <w:szCs w:val="18"/>
              </w:rPr>
            </w:pPr>
            <w:r w:rsidRPr="00BD4A61">
              <w:rPr>
                <w:rFonts w:ascii="Arial" w:hAnsi="Arial" w:cs="Arial"/>
                <w:b/>
                <w:sz w:val="18"/>
                <w:szCs w:val="18"/>
              </w:rPr>
              <w:t>482/2104 (22</w:t>
            </w:r>
            <w:r w:rsidR="00683BDF">
              <w:rPr>
                <w:rFonts w:ascii="Arial" w:hAnsi="Arial" w:cs="Arial"/>
                <w:b/>
                <w:sz w:val="18"/>
                <w:szCs w:val="18"/>
              </w:rPr>
              <w:t>,</w:t>
            </w:r>
            <w:r w:rsidRPr="00BD4A61">
              <w:rPr>
                <w:rFonts w:ascii="Arial" w:hAnsi="Arial" w:cs="Arial"/>
                <w:b/>
                <w:sz w:val="18"/>
                <w:szCs w:val="18"/>
              </w:rPr>
              <w:t>9</w:t>
            </w:r>
            <w:r w:rsidR="00683BDF">
              <w:rPr>
                <w:rFonts w:ascii="Arial" w:hAnsi="Arial" w:cs="Arial"/>
                <w:b/>
                <w:sz w:val="18"/>
                <w:szCs w:val="18"/>
              </w:rPr>
              <w:t> </w:t>
            </w:r>
            <w:r w:rsidRPr="00BD4A61">
              <w:rPr>
                <w:rFonts w:ascii="Arial" w:hAnsi="Arial" w:cs="Arial"/>
                <w:b/>
                <w:sz w:val="18"/>
                <w:szCs w:val="18"/>
              </w:rPr>
              <w:t>%)</w:t>
            </w:r>
          </w:p>
        </w:tc>
        <w:tc>
          <w:tcPr>
            <w:tcW w:w="1817" w:type="dxa"/>
            <w:shd w:val="clear" w:color="auto" w:fill="auto"/>
          </w:tcPr>
          <w:p w14:paraId="6CED45F3" w14:textId="77777777" w:rsidR="00045866" w:rsidRPr="00BD4A61" w:rsidRDefault="00045866" w:rsidP="00683BDF">
            <w:pPr>
              <w:rPr>
                <w:rFonts w:ascii="Arial" w:hAnsi="Arial" w:cs="Arial"/>
                <w:b/>
                <w:sz w:val="18"/>
                <w:szCs w:val="18"/>
              </w:rPr>
            </w:pPr>
            <w:r w:rsidRPr="00BD4A61">
              <w:rPr>
                <w:rFonts w:ascii="Arial" w:hAnsi="Arial" w:cs="Arial"/>
                <w:b/>
                <w:sz w:val="18"/>
                <w:szCs w:val="18"/>
              </w:rPr>
              <w:t>1110/4321 (25</w:t>
            </w:r>
            <w:r w:rsidR="00683BDF">
              <w:rPr>
                <w:rFonts w:ascii="Arial" w:hAnsi="Arial" w:cs="Arial"/>
                <w:b/>
                <w:sz w:val="18"/>
                <w:szCs w:val="18"/>
              </w:rPr>
              <w:t>,</w:t>
            </w:r>
            <w:r w:rsidRPr="00BD4A61">
              <w:rPr>
                <w:rFonts w:ascii="Arial" w:hAnsi="Arial" w:cs="Arial"/>
                <w:b/>
                <w:sz w:val="18"/>
                <w:szCs w:val="18"/>
              </w:rPr>
              <w:t>7</w:t>
            </w:r>
            <w:r w:rsidR="00683BDF">
              <w:rPr>
                <w:rFonts w:ascii="Arial" w:hAnsi="Arial" w:cs="Arial"/>
                <w:b/>
                <w:sz w:val="18"/>
                <w:szCs w:val="18"/>
              </w:rPr>
              <w:t> </w:t>
            </w:r>
            <w:r w:rsidRPr="00BD4A61">
              <w:rPr>
                <w:rFonts w:ascii="Arial" w:hAnsi="Arial" w:cs="Arial"/>
                <w:b/>
                <w:sz w:val="18"/>
                <w:szCs w:val="18"/>
              </w:rPr>
              <w:t>%)</w:t>
            </w:r>
          </w:p>
        </w:tc>
        <w:tc>
          <w:tcPr>
            <w:tcW w:w="2831" w:type="dxa"/>
            <w:gridSpan w:val="2"/>
            <w:vMerge/>
            <w:shd w:val="clear" w:color="auto" w:fill="auto"/>
          </w:tcPr>
          <w:p w14:paraId="65A16CCB" w14:textId="77777777" w:rsidR="00045866" w:rsidRPr="00BD4A61" w:rsidRDefault="00045866" w:rsidP="00BD4A61">
            <w:pPr>
              <w:rPr>
                <w:rFonts w:ascii="Arial" w:hAnsi="Arial" w:cs="Arial"/>
                <w:sz w:val="18"/>
                <w:szCs w:val="18"/>
              </w:rPr>
            </w:pPr>
          </w:p>
        </w:tc>
        <w:tc>
          <w:tcPr>
            <w:tcW w:w="1676" w:type="dxa"/>
            <w:shd w:val="clear" w:color="auto" w:fill="auto"/>
          </w:tcPr>
          <w:p w14:paraId="7CD788C6" w14:textId="77777777" w:rsidR="00045866" w:rsidRPr="00BD4A61" w:rsidRDefault="00045866" w:rsidP="00BD4A61">
            <w:pPr>
              <w:rPr>
                <w:rFonts w:ascii="Arial" w:hAnsi="Arial" w:cs="Arial"/>
                <w:b/>
                <w:sz w:val="18"/>
                <w:szCs w:val="18"/>
              </w:rPr>
            </w:pPr>
            <w:r w:rsidRPr="00BD4A61">
              <w:rPr>
                <w:rFonts w:ascii="Arial" w:hAnsi="Arial" w:cs="Arial"/>
                <w:b/>
                <w:sz w:val="18"/>
                <w:szCs w:val="18"/>
              </w:rPr>
              <w:t>0</w:t>
            </w:r>
            <w:r w:rsidR="00683BDF">
              <w:rPr>
                <w:rFonts w:ascii="Arial" w:hAnsi="Arial" w:cs="Arial"/>
                <w:b/>
                <w:sz w:val="18"/>
                <w:szCs w:val="18"/>
              </w:rPr>
              <w:t>,</w:t>
            </w:r>
            <w:r w:rsidRPr="00BD4A61">
              <w:rPr>
                <w:rFonts w:ascii="Arial" w:hAnsi="Arial" w:cs="Arial"/>
                <w:b/>
                <w:sz w:val="18"/>
                <w:szCs w:val="18"/>
              </w:rPr>
              <w:t>83 (0</w:t>
            </w:r>
            <w:r w:rsidR="00683BDF">
              <w:rPr>
                <w:rFonts w:ascii="Arial" w:hAnsi="Arial" w:cs="Arial"/>
                <w:b/>
                <w:sz w:val="18"/>
                <w:szCs w:val="18"/>
              </w:rPr>
              <w:t>,</w:t>
            </w:r>
            <w:r w:rsidRPr="00BD4A61">
              <w:rPr>
                <w:rFonts w:ascii="Arial" w:hAnsi="Arial" w:cs="Arial"/>
                <w:b/>
                <w:sz w:val="18"/>
                <w:szCs w:val="18"/>
              </w:rPr>
              <w:t>75-0</w:t>
            </w:r>
            <w:r w:rsidR="00683BDF">
              <w:rPr>
                <w:rFonts w:ascii="Arial" w:hAnsi="Arial" w:cs="Arial"/>
                <w:b/>
                <w:sz w:val="18"/>
                <w:szCs w:val="18"/>
              </w:rPr>
              <w:t>,</w:t>
            </w:r>
            <w:r w:rsidRPr="00BD4A61">
              <w:rPr>
                <w:rFonts w:ascii="Arial" w:hAnsi="Arial" w:cs="Arial"/>
                <w:b/>
                <w:sz w:val="18"/>
                <w:szCs w:val="18"/>
              </w:rPr>
              <w:t>93)</w:t>
            </w:r>
          </w:p>
          <w:p w14:paraId="73A71CBF" w14:textId="77777777" w:rsidR="00045866" w:rsidRPr="00BD4A61" w:rsidRDefault="00045866" w:rsidP="00BD4A61">
            <w:pPr>
              <w:rPr>
                <w:rFonts w:ascii="Arial" w:hAnsi="Arial" w:cs="Arial"/>
                <w:sz w:val="18"/>
                <w:szCs w:val="18"/>
              </w:rPr>
            </w:pPr>
            <w:r w:rsidRPr="00BD4A61">
              <w:rPr>
                <w:rFonts w:ascii="Arial" w:hAnsi="Arial" w:cs="Arial"/>
                <w:b/>
                <w:sz w:val="18"/>
                <w:szCs w:val="18"/>
              </w:rPr>
              <w:t>p &lt;</w:t>
            </w:r>
            <w:r w:rsidR="00683BDF">
              <w:rPr>
                <w:rFonts w:ascii="Arial" w:hAnsi="Arial" w:cs="Arial"/>
                <w:b/>
                <w:sz w:val="18"/>
                <w:szCs w:val="18"/>
              </w:rPr>
              <w:t xml:space="preserve"> </w:t>
            </w:r>
            <w:r w:rsidRPr="00BD4A61">
              <w:rPr>
                <w:rFonts w:ascii="Arial" w:hAnsi="Arial" w:cs="Arial"/>
                <w:b/>
                <w:sz w:val="18"/>
                <w:szCs w:val="18"/>
              </w:rPr>
              <w:t>0</w:t>
            </w:r>
            <w:r w:rsidR="00683BDF">
              <w:rPr>
                <w:rFonts w:ascii="Arial" w:hAnsi="Arial" w:cs="Arial"/>
                <w:b/>
                <w:sz w:val="18"/>
                <w:szCs w:val="18"/>
              </w:rPr>
              <w:t>,</w:t>
            </w:r>
            <w:r w:rsidRPr="00BD4A61">
              <w:rPr>
                <w:rFonts w:ascii="Arial" w:hAnsi="Arial" w:cs="Arial"/>
                <w:b/>
                <w:sz w:val="18"/>
                <w:szCs w:val="18"/>
              </w:rPr>
              <w:t>001</w:t>
            </w:r>
          </w:p>
        </w:tc>
      </w:tr>
      <w:tr w:rsidR="00045866" w:rsidRPr="00CA09C9" w14:paraId="77B3078D" w14:textId="77777777" w:rsidTr="00683BDF">
        <w:tc>
          <w:tcPr>
            <w:tcW w:w="6944" w:type="dxa"/>
            <w:gridSpan w:val="4"/>
            <w:shd w:val="clear" w:color="auto" w:fill="auto"/>
          </w:tcPr>
          <w:p w14:paraId="36E5C6D0" w14:textId="77777777" w:rsidR="00045866" w:rsidRPr="00BD4A61" w:rsidRDefault="005B243C" w:rsidP="00BD4A61">
            <w:pPr>
              <w:jc w:val="right"/>
              <w:rPr>
                <w:rFonts w:ascii="Arial" w:hAnsi="Arial" w:cs="Arial"/>
                <w:b/>
                <w:sz w:val="18"/>
                <w:szCs w:val="18"/>
              </w:rPr>
            </w:pPr>
            <w:r>
              <w:rPr>
                <w:rFonts w:ascii="Arial" w:hAnsi="Arial" w:cs="Arial"/>
                <w:b/>
                <w:sz w:val="18"/>
                <w:szCs w:val="18"/>
              </w:rPr>
              <w:t>Geriau deksametazonas</w:t>
            </w:r>
          </w:p>
          <w:p w14:paraId="2808EB50" w14:textId="77777777" w:rsidR="00045866" w:rsidRPr="00BD4A61" w:rsidRDefault="00045866" w:rsidP="00BD4A61">
            <w:pPr>
              <w:jc w:val="center"/>
              <w:rPr>
                <w:rFonts w:ascii="Arial" w:hAnsi="Arial" w:cs="Arial"/>
                <w:b/>
                <w:sz w:val="18"/>
                <w:szCs w:val="18"/>
              </w:rPr>
            </w:pPr>
            <w:r w:rsidRPr="00BD4A61">
              <w:rPr>
                <w:rFonts w:ascii="Arial" w:hAnsi="Arial" w:cs="Arial"/>
                <w:b/>
                <w:sz w:val="18"/>
                <w:szCs w:val="18"/>
              </w:rPr>
              <w:t xml:space="preserve">                                                                                                     </w:t>
            </w:r>
            <w:r w:rsidR="005B243C">
              <w:rPr>
                <w:rFonts w:ascii="Arial" w:hAnsi="Arial" w:cs="Arial"/>
                <w:b/>
                <w:sz w:val="18"/>
                <w:szCs w:val="18"/>
              </w:rPr>
              <w:t xml:space="preserve">     </w:t>
            </w:r>
          </w:p>
        </w:tc>
        <w:tc>
          <w:tcPr>
            <w:tcW w:w="2979" w:type="dxa"/>
            <w:gridSpan w:val="2"/>
            <w:shd w:val="clear" w:color="auto" w:fill="auto"/>
          </w:tcPr>
          <w:p w14:paraId="7938160E" w14:textId="77777777" w:rsidR="00045866" w:rsidRPr="00BD4A61" w:rsidRDefault="005B243C" w:rsidP="00BD4A61">
            <w:pPr>
              <w:rPr>
                <w:rFonts w:ascii="Arial" w:hAnsi="Arial" w:cs="Arial"/>
                <w:b/>
                <w:sz w:val="18"/>
                <w:szCs w:val="18"/>
              </w:rPr>
            </w:pPr>
            <w:r>
              <w:rPr>
                <w:rFonts w:ascii="Arial" w:hAnsi="Arial" w:cs="Arial"/>
                <w:b/>
                <w:sz w:val="18"/>
                <w:szCs w:val="18"/>
              </w:rPr>
              <w:t>Geriau standartinė priežiūra</w:t>
            </w:r>
          </w:p>
        </w:tc>
      </w:tr>
    </w:tbl>
    <w:p w14:paraId="2A359ECA" w14:textId="77777777" w:rsidR="00045866" w:rsidRDefault="00045866" w:rsidP="00045866">
      <w:pPr>
        <w:widowControl w:val="0"/>
        <w:rPr>
          <w:sz w:val="22"/>
          <w:szCs w:val="22"/>
          <w:lang w:val="lt-LT" w:eastAsia="lt-LT"/>
        </w:rPr>
      </w:pPr>
    </w:p>
    <w:p w14:paraId="66197AE1" w14:textId="77777777" w:rsidR="00045866" w:rsidRPr="00045866" w:rsidRDefault="00045866" w:rsidP="00045866">
      <w:pPr>
        <w:widowControl w:val="0"/>
        <w:rPr>
          <w:sz w:val="22"/>
          <w:szCs w:val="22"/>
          <w:lang w:val="lt-LT" w:eastAsia="lt-LT"/>
        </w:rPr>
      </w:pPr>
    </w:p>
    <w:p w14:paraId="7A8BFF39" w14:textId="77777777" w:rsidR="008252C8" w:rsidRDefault="008252C8" w:rsidP="009E0E1C">
      <w:pPr>
        <w:widowControl w:val="0"/>
        <w:ind w:left="540" w:hanging="540"/>
        <w:outlineLvl w:val="1"/>
        <w:rPr>
          <w:b/>
          <w:sz w:val="22"/>
          <w:szCs w:val="22"/>
          <w:lang w:val="lt-LT" w:eastAsia="lt-LT"/>
        </w:rPr>
      </w:pPr>
    </w:p>
    <w:p w14:paraId="67CB26B7" w14:textId="77777777" w:rsidR="008252C8" w:rsidRDefault="008252C8" w:rsidP="00FF538F">
      <w:pPr>
        <w:widowControl w:val="0"/>
        <w:outlineLvl w:val="1"/>
        <w:rPr>
          <w:b/>
          <w:sz w:val="22"/>
          <w:szCs w:val="22"/>
          <w:lang w:val="lt-LT" w:eastAsia="lt-LT"/>
        </w:rPr>
      </w:pPr>
    </w:p>
    <w:p w14:paraId="779921CE"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5.2</w:t>
      </w:r>
      <w:r w:rsidRPr="009E0E1C">
        <w:rPr>
          <w:b/>
          <w:sz w:val="22"/>
          <w:szCs w:val="22"/>
          <w:lang w:val="lt-LT" w:eastAsia="lt-LT"/>
        </w:rPr>
        <w:tab/>
        <w:t>Farmakokinetinės savybės</w:t>
      </w:r>
    </w:p>
    <w:p w14:paraId="48B2C82F" w14:textId="77777777" w:rsidR="0067188B" w:rsidRPr="009E0E1C" w:rsidRDefault="0067188B" w:rsidP="009E0E1C">
      <w:pPr>
        <w:widowControl w:val="0"/>
        <w:rPr>
          <w:sz w:val="22"/>
          <w:szCs w:val="22"/>
          <w:lang w:val="lt-LT" w:eastAsia="lt-LT"/>
        </w:rPr>
      </w:pPr>
    </w:p>
    <w:p w14:paraId="0DB67FBB" w14:textId="77777777" w:rsidR="00080C9F" w:rsidRPr="009E0E1C" w:rsidRDefault="0067188B" w:rsidP="009E0E1C">
      <w:pPr>
        <w:widowControl w:val="0"/>
        <w:jc w:val="both"/>
        <w:rPr>
          <w:sz w:val="22"/>
          <w:szCs w:val="22"/>
          <w:u w:val="single"/>
          <w:lang w:eastAsia="lt-LT"/>
        </w:rPr>
      </w:pPr>
      <w:r w:rsidRPr="009E0E1C">
        <w:rPr>
          <w:sz w:val="22"/>
          <w:szCs w:val="22"/>
          <w:u w:val="single"/>
          <w:lang w:val="lt-LT" w:eastAsia="lt-LT"/>
        </w:rPr>
        <w:t>Absorbcija ir pasiskirstymas</w:t>
      </w:r>
    </w:p>
    <w:p w14:paraId="2D4ED571"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Šio </w:t>
      </w:r>
      <w:r w:rsidR="003E52CC" w:rsidRPr="009E0E1C">
        <w:rPr>
          <w:sz w:val="22"/>
          <w:szCs w:val="22"/>
          <w:lang w:val="lt-LT" w:eastAsia="lt-LT"/>
        </w:rPr>
        <w:t>vaistinio preparato, suleisto</w:t>
      </w:r>
      <w:r w:rsidRPr="009E0E1C">
        <w:rPr>
          <w:sz w:val="22"/>
          <w:szCs w:val="22"/>
          <w:lang w:val="lt-LT" w:eastAsia="lt-LT"/>
        </w:rPr>
        <w:t xml:space="preserve"> į veną, didžiausia koncentracija plazmoje susidaro per 5 min., </w:t>
      </w:r>
      <w:r w:rsidR="003E52CC" w:rsidRPr="009E0E1C">
        <w:rPr>
          <w:sz w:val="22"/>
          <w:szCs w:val="22"/>
          <w:lang w:val="lt-LT" w:eastAsia="lt-LT"/>
        </w:rPr>
        <w:t>suleisto</w:t>
      </w:r>
      <w:r w:rsidRPr="009E0E1C">
        <w:rPr>
          <w:sz w:val="22"/>
          <w:szCs w:val="22"/>
          <w:lang w:val="lt-LT" w:eastAsia="lt-LT"/>
        </w:rPr>
        <w:t xml:space="preserve"> į </w:t>
      </w:r>
      <w:r w:rsidRPr="003900BC">
        <w:rPr>
          <w:sz w:val="22"/>
          <w:szCs w:val="22"/>
          <w:lang w:val="lt-LT" w:eastAsia="lt-LT"/>
        </w:rPr>
        <w:t>raumenis</w:t>
      </w:r>
      <w:r w:rsidRPr="009E0E1C">
        <w:rPr>
          <w:sz w:val="22"/>
          <w:szCs w:val="22"/>
          <w:lang w:val="lt-LT" w:eastAsia="lt-LT"/>
        </w:rPr>
        <w:t xml:space="preserve"> – per 1</w:t>
      </w:r>
      <w:r w:rsidR="00683BDF">
        <w:rPr>
          <w:sz w:val="22"/>
          <w:szCs w:val="22"/>
          <w:lang w:val="lt-LT" w:eastAsia="lt-LT"/>
        </w:rPr>
        <w:t> </w:t>
      </w:r>
      <w:r w:rsidRPr="009E0E1C">
        <w:rPr>
          <w:sz w:val="22"/>
          <w:szCs w:val="22"/>
          <w:lang w:val="lt-LT" w:eastAsia="lt-LT"/>
        </w:rPr>
        <w:t>val. Su</w:t>
      </w:r>
      <w:r w:rsidR="003E52CC" w:rsidRPr="009E0E1C">
        <w:rPr>
          <w:sz w:val="22"/>
          <w:szCs w:val="22"/>
          <w:lang w:val="lt-LT" w:eastAsia="lt-LT"/>
        </w:rPr>
        <w:t>le</w:t>
      </w:r>
      <w:r w:rsidRPr="009E0E1C">
        <w:rPr>
          <w:sz w:val="22"/>
          <w:szCs w:val="22"/>
          <w:lang w:val="lt-LT" w:eastAsia="lt-LT"/>
        </w:rPr>
        <w:t>i</w:t>
      </w:r>
      <w:r w:rsidR="003E52CC" w:rsidRPr="009E0E1C">
        <w:rPr>
          <w:sz w:val="22"/>
          <w:szCs w:val="22"/>
          <w:lang w:val="lt-LT" w:eastAsia="lt-LT"/>
        </w:rPr>
        <w:t>s</w:t>
      </w:r>
      <w:r w:rsidRPr="009E0E1C">
        <w:rPr>
          <w:sz w:val="22"/>
          <w:szCs w:val="22"/>
          <w:lang w:val="lt-LT" w:eastAsia="lt-LT"/>
        </w:rPr>
        <w:t xml:space="preserve">tas lokaliai (į sąnarį ar minkštuosius audinius, t.y. pažeistas vietas) </w:t>
      </w:r>
      <w:r w:rsidR="003E52CC" w:rsidRPr="009E0E1C">
        <w:rPr>
          <w:sz w:val="22"/>
          <w:szCs w:val="22"/>
          <w:lang w:val="lt-LT" w:eastAsia="lt-LT"/>
        </w:rPr>
        <w:t>deksametazono fosfatas</w:t>
      </w:r>
      <w:r w:rsidRPr="009E0E1C">
        <w:rPr>
          <w:sz w:val="22"/>
          <w:szCs w:val="22"/>
          <w:lang w:val="lt-LT" w:eastAsia="lt-LT"/>
        </w:rPr>
        <w:t xml:space="preserve"> rezorbuojamas lėčiau. Su</w:t>
      </w:r>
      <w:r w:rsidR="003E52CC" w:rsidRPr="009E0E1C">
        <w:rPr>
          <w:sz w:val="22"/>
          <w:szCs w:val="22"/>
          <w:lang w:val="lt-LT" w:eastAsia="lt-LT"/>
        </w:rPr>
        <w:t>le</w:t>
      </w:r>
      <w:r w:rsidRPr="009E0E1C">
        <w:rPr>
          <w:sz w:val="22"/>
          <w:szCs w:val="22"/>
          <w:lang w:val="lt-LT" w:eastAsia="lt-LT"/>
        </w:rPr>
        <w:t>i</w:t>
      </w:r>
      <w:r w:rsidR="003E52CC" w:rsidRPr="009E0E1C">
        <w:rPr>
          <w:sz w:val="22"/>
          <w:szCs w:val="22"/>
          <w:lang w:val="lt-LT" w:eastAsia="lt-LT"/>
        </w:rPr>
        <w:t>s</w:t>
      </w:r>
      <w:r w:rsidRPr="009E0E1C">
        <w:rPr>
          <w:sz w:val="22"/>
          <w:szCs w:val="22"/>
          <w:lang w:val="lt-LT" w:eastAsia="lt-LT"/>
        </w:rPr>
        <w:t xml:space="preserve">tas į veną </w:t>
      </w:r>
      <w:r w:rsidR="003E52CC" w:rsidRPr="009E0E1C">
        <w:rPr>
          <w:sz w:val="22"/>
          <w:szCs w:val="22"/>
          <w:lang w:val="lt-LT" w:eastAsia="lt-LT"/>
        </w:rPr>
        <w:t>deksametazono fosfatas</w:t>
      </w:r>
      <w:r w:rsidRPr="009E0E1C">
        <w:rPr>
          <w:sz w:val="22"/>
          <w:szCs w:val="22"/>
          <w:lang w:val="lt-LT" w:eastAsia="lt-LT"/>
        </w:rPr>
        <w:t xml:space="preserve"> pradeda veikti greitai. Į raumenis </w:t>
      </w:r>
      <w:r w:rsidR="005A195D" w:rsidRPr="003900BC">
        <w:rPr>
          <w:sz w:val="22"/>
          <w:szCs w:val="22"/>
          <w:lang w:eastAsia="lt-LT"/>
        </w:rPr>
        <w:t>sušvirkšto</w:t>
      </w:r>
      <w:r w:rsidR="005A195D" w:rsidRPr="009E0E1C">
        <w:rPr>
          <w:sz w:val="22"/>
          <w:szCs w:val="22"/>
          <w:lang w:eastAsia="lt-LT"/>
        </w:rPr>
        <w:t xml:space="preserve"> deksametazono</w:t>
      </w:r>
      <w:r w:rsidRPr="009E0E1C">
        <w:rPr>
          <w:sz w:val="22"/>
          <w:szCs w:val="22"/>
          <w:lang w:val="lt-LT" w:eastAsia="lt-LT"/>
        </w:rPr>
        <w:t xml:space="preserve"> </w:t>
      </w:r>
      <w:r w:rsidR="003E52CC" w:rsidRPr="009E0E1C">
        <w:rPr>
          <w:sz w:val="22"/>
          <w:szCs w:val="22"/>
          <w:lang w:val="lt-LT" w:eastAsia="lt-LT"/>
        </w:rPr>
        <w:t xml:space="preserve">fosfato </w:t>
      </w:r>
      <w:r w:rsidRPr="009E0E1C">
        <w:rPr>
          <w:sz w:val="22"/>
          <w:szCs w:val="22"/>
          <w:lang w:val="lt-LT" w:eastAsia="lt-LT"/>
        </w:rPr>
        <w:t>klinikinis poveikis pasireiškia po 8</w:t>
      </w:r>
      <w:r w:rsidR="00683BDF">
        <w:rPr>
          <w:sz w:val="22"/>
          <w:szCs w:val="22"/>
          <w:lang w:val="lt-LT" w:eastAsia="lt-LT"/>
        </w:rPr>
        <w:t> </w:t>
      </w:r>
      <w:r w:rsidRPr="009E0E1C">
        <w:rPr>
          <w:sz w:val="22"/>
          <w:szCs w:val="22"/>
          <w:lang w:val="lt-LT" w:eastAsia="lt-LT"/>
        </w:rPr>
        <w:t xml:space="preserve">val. Jo veikimo trukmė ilga: </w:t>
      </w:r>
      <w:r w:rsidR="003E52CC" w:rsidRPr="009E0E1C">
        <w:rPr>
          <w:sz w:val="22"/>
          <w:szCs w:val="22"/>
          <w:lang w:val="lt-LT" w:eastAsia="lt-LT"/>
        </w:rPr>
        <w:t>suleisto</w:t>
      </w:r>
      <w:r w:rsidRPr="009E0E1C">
        <w:rPr>
          <w:sz w:val="22"/>
          <w:szCs w:val="22"/>
          <w:lang w:val="lt-LT" w:eastAsia="lt-LT"/>
        </w:rPr>
        <w:t xml:space="preserve"> į </w:t>
      </w:r>
      <w:r w:rsidRPr="003900BC">
        <w:rPr>
          <w:sz w:val="22"/>
          <w:szCs w:val="22"/>
          <w:lang w:val="lt-LT" w:eastAsia="lt-LT"/>
        </w:rPr>
        <w:t>raumenis</w:t>
      </w:r>
      <w:r w:rsidRPr="009E0E1C">
        <w:rPr>
          <w:sz w:val="22"/>
          <w:szCs w:val="22"/>
          <w:lang w:val="lt-LT" w:eastAsia="lt-LT"/>
        </w:rPr>
        <w:t xml:space="preserve"> – 17-28 dienos, </w:t>
      </w:r>
      <w:r w:rsidR="003E52CC" w:rsidRPr="009E0E1C">
        <w:rPr>
          <w:sz w:val="22"/>
          <w:szCs w:val="22"/>
          <w:lang w:val="lt-LT" w:eastAsia="lt-LT"/>
        </w:rPr>
        <w:t>suleisto</w:t>
      </w:r>
      <w:r w:rsidRPr="009E0E1C">
        <w:rPr>
          <w:sz w:val="22"/>
          <w:szCs w:val="22"/>
          <w:lang w:val="lt-LT" w:eastAsia="lt-LT"/>
        </w:rPr>
        <w:t xml:space="preserve"> lokaliai – nuo 3 dienų iki 3 savaičių. Deksametazono</w:t>
      </w:r>
      <w:r w:rsidR="003E52CC" w:rsidRPr="009E0E1C">
        <w:rPr>
          <w:sz w:val="22"/>
          <w:szCs w:val="22"/>
          <w:lang w:val="lt-LT" w:eastAsia="lt-LT"/>
        </w:rPr>
        <w:t xml:space="preserve"> fosfato</w:t>
      </w:r>
      <w:r w:rsidRPr="009E0E1C">
        <w:rPr>
          <w:sz w:val="22"/>
          <w:szCs w:val="22"/>
          <w:lang w:val="lt-LT" w:eastAsia="lt-LT"/>
        </w:rPr>
        <w:t xml:space="preserve"> biologinis </w:t>
      </w:r>
      <w:r w:rsidRPr="003900BC">
        <w:rPr>
          <w:sz w:val="22"/>
          <w:szCs w:val="22"/>
          <w:lang w:val="lt-LT" w:eastAsia="lt-LT"/>
        </w:rPr>
        <w:t>pusinis</w:t>
      </w:r>
      <w:r w:rsidRPr="009E0E1C">
        <w:rPr>
          <w:sz w:val="22"/>
          <w:szCs w:val="22"/>
          <w:lang w:val="lt-LT" w:eastAsia="lt-LT"/>
        </w:rPr>
        <w:t xml:space="preserve"> laikas – 24</w:t>
      </w:r>
      <w:r w:rsidRPr="009E0E1C">
        <w:rPr>
          <w:sz w:val="22"/>
          <w:szCs w:val="22"/>
          <w:lang w:val="lt-LT" w:eastAsia="lt-LT"/>
        </w:rPr>
        <w:noBreakHyphen/>
        <w:t>72</w:t>
      </w:r>
      <w:r w:rsidR="00683BDF">
        <w:rPr>
          <w:sz w:val="22"/>
          <w:szCs w:val="22"/>
          <w:lang w:val="lt-LT" w:eastAsia="lt-LT"/>
        </w:rPr>
        <w:t> </w:t>
      </w:r>
      <w:r w:rsidRPr="009E0E1C">
        <w:rPr>
          <w:sz w:val="22"/>
          <w:szCs w:val="22"/>
          <w:lang w:val="lt-LT" w:eastAsia="lt-LT"/>
        </w:rPr>
        <w:t xml:space="preserve">val. Plazmoje ir sąnariniame skystyje deksametazono fosfatas greitai virsta </w:t>
      </w:r>
      <w:r w:rsidRPr="003900BC">
        <w:rPr>
          <w:sz w:val="22"/>
          <w:szCs w:val="22"/>
          <w:lang w:val="lt-LT" w:eastAsia="lt-LT"/>
        </w:rPr>
        <w:t>deksametazonu</w:t>
      </w:r>
      <w:r w:rsidRPr="009E0E1C">
        <w:rPr>
          <w:sz w:val="22"/>
          <w:szCs w:val="22"/>
          <w:lang w:val="lt-LT" w:eastAsia="lt-LT"/>
        </w:rPr>
        <w:t>.</w:t>
      </w:r>
    </w:p>
    <w:p w14:paraId="445F25D8" w14:textId="77777777" w:rsidR="0067188B" w:rsidRPr="009E0E1C" w:rsidRDefault="0067188B" w:rsidP="009E0E1C">
      <w:pPr>
        <w:widowControl w:val="0"/>
        <w:rPr>
          <w:sz w:val="22"/>
          <w:szCs w:val="22"/>
          <w:lang w:val="lt-LT" w:eastAsia="lt-LT"/>
        </w:rPr>
      </w:pPr>
    </w:p>
    <w:p w14:paraId="113BA87D" w14:textId="77777777" w:rsidR="00080C9F" w:rsidRPr="009E0E1C" w:rsidRDefault="0067188B" w:rsidP="009E0E1C">
      <w:pPr>
        <w:widowControl w:val="0"/>
        <w:rPr>
          <w:sz w:val="22"/>
          <w:szCs w:val="22"/>
          <w:lang w:eastAsia="lt-LT"/>
        </w:rPr>
      </w:pPr>
      <w:r w:rsidRPr="009E0E1C">
        <w:rPr>
          <w:sz w:val="22"/>
          <w:szCs w:val="22"/>
          <w:lang w:val="lt-LT" w:eastAsia="lt-LT"/>
        </w:rPr>
        <w:t xml:space="preserve">Plazmoje maždaug 77 % deksametazono būna prisijungusio prie jos baltymų, daugiausia albumino. Prie kitų baltymų prisijungia minimalus deksametazono kiekis. Deksametazonas tirpus lipiduose, todėl jo patenka į tarpląstelinius tarpus ir ląsteles. Centrinėje nervų sistemoje (pogumburyje, hipofizyje) šis vaistas veikia </w:t>
      </w:r>
      <w:r w:rsidRPr="003900BC">
        <w:rPr>
          <w:sz w:val="22"/>
          <w:szCs w:val="22"/>
          <w:lang w:val="lt-LT" w:eastAsia="lt-LT"/>
        </w:rPr>
        <w:t>prisijungęs</w:t>
      </w:r>
      <w:r w:rsidRPr="009E0E1C">
        <w:rPr>
          <w:sz w:val="22"/>
          <w:szCs w:val="22"/>
          <w:lang w:val="lt-LT" w:eastAsia="lt-LT"/>
        </w:rPr>
        <w:t xml:space="preserve"> prie membraninių receptorių. Periferiniuose audiniuose </w:t>
      </w:r>
      <w:r w:rsidR="003E52CC" w:rsidRPr="009E0E1C">
        <w:rPr>
          <w:sz w:val="22"/>
          <w:szCs w:val="22"/>
          <w:lang w:val="lt-LT" w:eastAsia="lt-LT"/>
        </w:rPr>
        <w:t>deksametazonas</w:t>
      </w:r>
      <w:r w:rsidRPr="009E0E1C">
        <w:rPr>
          <w:sz w:val="22"/>
          <w:szCs w:val="22"/>
          <w:lang w:val="lt-LT" w:eastAsia="lt-LT"/>
        </w:rPr>
        <w:t xml:space="preserve"> </w:t>
      </w:r>
      <w:r w:rsidRPr="003900BC">
        <w:rPr>
          <w:sz w:val="22"/>
          <w:szCs w:val="22"/>
          <w:lang w:val="lt-LT" w:eastAsia="lt-LT"/>
        </w:rPr>
        <w:t>prisijungia</w:t>
      </w:r>
      <w:r w:rsidRPr="009E0E1C">
        <w:rPr>
          <w:sz w:val="22"/>
          <w:szCs w:val="22"/>
          <w:lang w:val="lt-LT" w:eastAsia="lt-LT"/>
        </w:rPr>
        <w:t xml:space="preserve"> prie citoplazminių receptorių ir veikia per juos.</w:t>
      </w:r>
    </w:p>
    <w:p w14:paraId="38BB6ECB" w14:textId="77777777" w:rsidR="0067188B" w:rsidRPr="009E0E1C" w:rsidRDefault="0067188B" w:rsidP="009E0E1C">
      <w:pPr>
        <w:widowControl w:val="0"/>
        <w:rPr>
          <w:sz w:val="22"/>
          <w:szCs w:val="22"/>
          <w:lang w:val="lt-LT" w:eastAsia="lt-LT"/>
        </w:rPr>
      </w:pPr>
    </w:p>
    <w:p w14:paraId="0996421C"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Biotransformacija</w:t>
      </w:r>
    </w:p>
    <w:p w14:paraId="6472CFE9" w14:textId="77777777" w:rsidR="00080C9F" w:rsidRPr="009E0E1C" w:rsidRDefault="0067188B" w:rsidP="009E0E1C">
      <w:pPr>
        <w:widowControl w:val="0"/>
        <w:rPr>
          <w:sz w:val="22"/>
          <w:szCs w:val="22"/>
          <w:lang w:eastAsia="lt-LT"/>
        </w:rPr>
      </w:pPr>
      <w:r w:rsidRPr="009E0E1C">
        <w:rPr>
          <w:sz w:val="22"/>
          <w:szCs w:val="22"/>
          <w:lang w:val="lt-LT" w:eastAsia="lt-LT"/>
        </w:rPr>
        <w:t>Deksametazonas suyra veikimo vietoje (ląstelėje). Daugiausia deksametazono metabolizuojama kepenyse, mažai – inkstuose ir kituose audiniuose.</w:t>
      </w:r>
    </w:p>
    <w:p w14:paraId="239F1023" w14:textId="77777777" w:rsidR="0067188B" w:rsidRPr="009E0E1C" w:rsidRDefault="0067188B" w:rsidP="009E0E1C">
      <w:pPr>
        <w:widowControl w:val="0"/>
        <w:rPr>
          <w:sz w:val="22"/>
          <w:szCs w:val="22"/>
          <w:lang w:val="lt-LT" w:eastAsia="lt-LT"/>
        </w:rPr>
      </w:pPr>
    </w:p>
    <w:p w14:paraId="283AD72C" w14:textId="77777777" w:rsidR="0067188B" w:rsidRPr="009E0E1C" w:rsidRDefault="0067188B" w:rsidP="009E0E1C">
      <w:pPr>
        <w:widowControl w:val="0"/>
        <w:rPr>
          <w:sz w:val="22"/>
          <w:szCs w:val="22"/>
          <w:u w:val="single"/>
          <w:lang w:val="lt-LT" w:eastAsia="lt-LT"/>
        </w:rPr>
      </w:pPr>
      <w:r w:rsidRPr="009E0E1C">
        <w:rPr>
          <w:sz w:val="22"/>
          <w:szCs w:val="22"/>
          <w:u w:val="single"/>
          <w:lang w:val="lt-LT" w:eastAsia="lt-LT"/>
        </w:rPr>
        <w:t>Eliminacija</w:t>
      </w:r>
    </w:p>
    <w:p w14:paraId="745D7F42"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Daugiausia </w:t>
      </w:r>
      <w:r w:rsidR="003E52CC" w:rsidRPr="009E0E1C">
        <w:rPr>
          <w:sz w:val="22"/>
          <w:szCs w:val="22"/>
          <w:lang w:val="lt-LT" w:eastAsia="lt-LT"/>
        </w:rPr>
        <w:t>deksamtazonas</w:t>
      </w:r>
      <w:r w:rsidRPr="009E0E1C">
        <w:rPr>
          <w:sz w:val="22"/>
          <w:szCs w:val="22"/>
          <w:lang w:val="lt-LT" w:eastAsia="lt-LT"/>
        </w:rPr>
        <w:t xml:space="preserve"> išskiriama su šlapimu.</w:t>
      </w:r>
    </w:p>
    <w:p w14:paraId="41E803BB" w14:textId="77777777" w:rsidR="0067188B" w:rsidRPr="009E0E1C" w:rsidRDefault="0067188B" w:rsidP="009E0E1C">
      <w:pPr>
        <w:widowControl w:val="0"/>
        <w:rPr>
          <w:sz w:val="22"/>
          <w:szCs w:val="22"/>
          <w:lang w:val="lt-LT" w:eastAsia="lt-LT"/>
        </w:rPr>
      </w:pPr>
    </w:p>
    <w:p w14:paraId="7CE40767"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5.3</w:t>
      </w:r>
      <w:r w:rsidRPr="009E0E1C">
        <w:rPr>
          <w:b/>
          <w:sz w:val="22"/>
          <w:szCs w:val="22"/>
          <w:lang w:val="lt-LT" w:eastAsia="lt-LT"/>
        </w:rPr>
        <w:tab/>
        <w:t>Ikiklinikinių saugumo tyrimų duomenys</w:t>
      </w:r>
    </w:p>
    <w:p w14:paraId="52FCFEE4" w14:textId="77777777" w:rsidR="0067188B" w:rsidRPr="009E0E1C" w:rsidRDefault="0067188B" w:rsidP="009E0E1C">
      <w:pPr>
        <w:widowControl w:val="0"/>
        <w:rPr>
          <w:sz w:val="22"/>
          <w:szCs w:val="22"/>
          <w:lang w:val="lt-LT" w:eastAsia="lt-LT"/>
        </w:rPr>
      </w:pPr>
    </w:p>
    <w:p w14:paraId="4ECB5010" w14:textId="77777777" w:rsidR="0067188B" w:rsidRPr="009E0E1C" w:rsidRDefault="0067188B" w:rsidP="009E0E1C">
      <w:pPr>
        <w:widowControl w:val="0"/>
        <w:rPr>
          <w:sz w:val="22"/>
          <w:szCs w:val="22"/>
          <w:lang w:val="lt-LT" w:eastAsia="lt-LT"/>
        </w:rPr>
      </w:pPr>
      <w:r w:rsidRPr="009E0E1C">
        <w:rPr>
          <w:sz w:val="22"/>
          <w:szCs w:val="22"/>
          <w:lang w:val="lt-LT" w:eastAsia="lt-LT"/>
        </w:rPr>
        <w:t>Vienkartinės dozės toksinio poveikio tyrimų metu nustatyta, kad toksinis geriamojo deksametazono poveikis yra silpnas: žiurkėms LD</w:t>
      </w:r>
      <w:r w:rsidRPr="009E0E1C">
        <w:rPr>
          <w:sz w:val="22"/>
          <w:szCs w:val="22"/>
          <w:vertAlign w:val="subscript"/>
          <w:lang w:val="lt-LT" w:eastAsia="lt-LT"/>
        </w:rPr>
        <w:t>50</w:t>
      </w:r>
      <w:r w:rsidRPr="009E0E1C">
        <w:rPr>
          <w:sz w:val="22"/>
          <w:szCs w:val="22"/>
          <w:lang w:val="lt-LT" w:eastAsia="lt-LT"/>
        </w:rPr>
        <w:t xml:space="preserve"> yra &gt;</w:t>
      </w:r>
      <w:r w:rsidR="00683BDF">
        <w:rPr>
          <w:sz w:val="22"/>
          <w:szCs w:val="22"/>
          <w:lang w:val="lt-LT" w:eastAsia="lt-LT"/>
        </w:rPr>
        <w:t> </w:t>
      </w:r>
      <w:r w:rsidRPr="009E0E1C">
        <w:rPr>
          <w:sz w:val="22"/>
          <w:szCs w:val="22"/>
          <w:lang w:val="lt-LT" w:eastAsia="lt-LT"/>
        </w:rPr>
        <w:t>3 g/kg kūno svorio, pelėms - 6,5</w:t>
      </w:r>
      <w:r w:rsidR="00683BDF">
        <w:rPr>
          <w:sz w:val="22"/>
          <w:szCs w:val="22"/>
          <w:lang w:val="lt-LT" w:eastAsia="lt-LT"/>
        </w:rPr>
        <w:t> </w:t>
      </w:r>
      <w:r w:rsidRPr="009E0E1C">
        <w:rPr>
          <w:sz w:val="22"/>
          <w:szCs w:val="22"/>
          <w:lang w:val="lt-LT" w:eastAsia="lt-LT"/>
        </w:rPr>
        <w:t>g/kg kūno svorio. Žiurkėms į pilvaplėvės ertmę ar veną sušvirkšto deksametazono LD</w:t>
      </w:r>
      <w:r w:rsidRPr="009E0E1C">
        <w:rPr>
          <w:sz w:val="22"/>
          <w:szCs w:val="22"/>
          <w:vertAlign w:val="subscript"/>
          <w:lang w:val="lt-LT" w:eastAsia="lt-LT"/>
        </w:rPr>
        <w:t>50</w:t>
      </w:r>
      <w:r w:rsidRPr="009E0E1C">
        <w:rPr>
          <w:sz w:val="22"/>
          <w:szCs w:val="22"/>
          <w:lang w:val="lt-LT" w:eastAsia="lt-LT"/>
        </w:rPr>
        <w:t xml:space="preserve"> yra atitinkamai 54 mg/kg kūno svorio ir &gt;</w:t>
      </w:r>
      <w:r w:rsidR="00683BDF">
        <w:rPr>
          <w:sz w:val="22"/>
          <w:szCs w:val="22"/>
          <w:lang w:val="lt-LT" w:eastAsia="lt-LT"/>
        </w:rPr>
        <w:t> </w:t>
      </w:r>
      <w:r w:rsidRPr="009E0E1C">
        <w:rPr>
          <w:sz w:val="22"/>
          <w:szCs w:val="22"/>
          <w:lang w:val="lt-LT" w:eastAsia="lt-LT"/>
        </w:rPr>
        <w:t>64 mg/kg kūno svorio, pelėms į pilvaplėvės ertmę sušvirkšto preparato LD</w:t>
      </w:r>
      <w:r w:rsidRPr="009E0E1C">
        <w:rPr>
          <w:sz w:val="22"/>
          <w:szCs w:val="22"/>
          <w:vertAlign w:val="subscript"/>
          <w:lang w:val="lt-LT" w:eastAsia="lt-LT"/>
        </w:rPr>
        <w:t>50</w:t>
      </w:r>
      <w:r w:rsidRPr="009E0E1C">
        <w:rPr>
          <w:sz w:val="22"/>
          <w:szCs w:val="22"/>
          <w:lang w:val="lt-LT" w:eastAsia="lt-LT"/>
        </w:rPr>
        <w:t xml:space="preserve"> yra 410 mg/kg kūno svorio. Pelėms, žiurkėms ir triušiams po oda sušvirkšto deksametazono LD</w:t>
      </w:r>
      <w:r w:rsidRPr="009E0E1C">
        <w:rPr>
          <w:sz w:val="22"/>
          <w:szCs w:val="22"/>
          <w:vertAlign w:val="subscript"/>
          <w:lang w:val="lt-LT" w:eastAsia="lt-LT"/>
        </w:rPr>
        <w:t>50</w:t>
      </w:r>
      <w:r w:rsidRPr="009E0E1C">
        <w:rPr>
          <w:sz w:val="22"/>
          <w:szCs w:val="22"/>
          <w:lang w:val="lt-LT" w:eastAsia="lt-LT"/>
        </w:rPr>
        <w:t xml:space="preserve"> yra atitinkamai 4400 mg/kg kūno svorio, 14 mg/kg kūno svorio ir 7 mg/kg kūno svorio. Klinikiniai po vienkartinės dozės sušvirkštimo atsiradę toksinio poveikio požymiai buvo ašarojimas, judrumo padidėjimas, viduriavimas, kūno svorio mažėjimas, drebulys ir traukuliai.</w:t>
      </w:r>
    </w:p>
    <w:p w14:paraId="68CB4A7B" w14:textId="77777777" w:rsidR="0067188B" w:rsidRPr="009E0E1C" w:rsidRDefault="0067188B" w:rsidP="009E0E1C">
      <w:pPr>
        <w:widowControl w:val="0"/>
        <w:rPr>
          <w:sz w:val="22"/>
          <w:szCs w:val="22"/>
          <w:lang w:val="lt-LT" w:eastAsia="lt-LT"/>
        </w:rPr>
      </w:pPr>
    </w:p>
    <w:p w14:paraId="59F53443" w14:textId="77777777" w:rsidR="0067188B" w:rsidRPr="009E0E1C" w:rsidRDefault="0067188B" w:rsidP="009E0E1C">
      <w:pPr>
        <w:widowControl w:val="0"/>
        <w:rPr>
          <w:sz w:val="22"/>
          <w:szCs w:val="22"/>
          <w:lang w:val="lt-LT" w:eastAsia="lt-LT"/>
        </w:rPr>
      </w:pPr>
      <w:r w:rsidRPr="009E0E1C">
        <w:rPr>
          <w:sz w:val="22"/>
          <w:szCs w:val="22"/>
          <w:lang w:val="lt-LT" w:eastAsia="lt-LT"/>
        </w:rPr>
        <w:t>Kartotinės deksametazono dozės žiurkėms sumažino kūno svorį, sukėlė blužnies ir užkrūčio liaukos svorio pokyčių, kraujo pokyčių, triušiams sukėlė daugiažidininę kepenų nekrozę. Žiurkių jaunikliams deksametazonas sukėlė miokardo hipertrofiją.</w:t>
      </w:r>
    </w:p>
    <w:p w14:paraId="2EE2D78A" w14:textId="77777777" w:rsidR="0067188B" w:rsidRPr="009E0E1C" w:rsidRDefault="0067188B" w:rsidP="009E0E1C">
      <w:pPr>
        <w:widowControl w:val="0"/>
        <w:rPr>
          <w:sz w:val="22"/>
          <w:szCs w:val="22"/>
          <w:lang w:val="lt-LT" w:eastAsia="lt-LT"/>
        </w:rPr>
      </w:pPr>
    </w:p>
    <w:p w14:paraId="4F73A3DF" w14:textId="77777777" w:rsidR="0067188B" w:rsidRPr="009E0E1C" w:rsidRDefault="0067188B" w:rsidP="009E0E1C">
      <w:pPr>
        <w:widowControl w:val="0"/>
        <w:rPr>
          <w:sz w:val="22"/>
          <w:szCs w:val="22"/>
          <w:lang w:val="lt-LT" w:eastAsia="lt-LT"/>
        </w:rPr>
      </w:pPr>
      <w:r w:rsidRPr="009E0E1C">
        <w:rPr>
          <w:sz w:val="22"/>
          <w:szCs w:val="22"/>
          <w:lang w:val="lt-LT" w:eastAsia="lt-LT"/>
        </w:rPr>
        <w:t>Deksametazonas pagal MVA klasifikaciją priskiriamas C nėštumo kategorijai. Nustatyta, kad preparatas daugumai eksperimentinių gyvūnų rūšių sukėlė sklaidos defektų. Teratogeninio poveikio tyrimų metu atsirado kaukolės ir veido sklaidos defektų, gomurio nesuaugimas, galvos odos ir širdies sutrikimų, sumažėjo vaisiaus svoris, atsirado imuninės sistemos ir ekstraembrioninės sistemos sutrikimų. Tyrimų su gyvūnais metu gomurio nesuaugimas buvo nustatytas žiurkėms, pelėms, žiurkėnams, kiškiams, šunims ir primatams, bet ne arkliams ir avims. Kartais šie nukrypimai buvo pasireiškę kartu su centrinės nervų sistemos ir širdies defektais. Primatams po ekspozicijos buvo pastebėtas poveikis smegenims. Be to, gali būti sulėtėjęs intrauterinis augimas. Visi šie poveikiai buvo nustatyti po didelių dozių vartojimo.</w:t>
      </w:r>
    </w:p>
    <w:p w14:paraId="22627A94" w14:textId="77777777" w:rsidR="0067188B" w:rsidRPr="009E0E1C" w:rsidRDefault="0067188B" w:rsidP="009E0E1C">
      <w:pPr>
        <w:widowControl w:val="0"/>
        <w:rPr>
          <w:sz w:val="22"/>
          <w:szCs w:val="22"/>
          <w:lang w:val="lt-LT" w:eastAsia="lt-LT"/>
        </w:rPr>
      </w:pPr>
    </w:p>
    <w:p w14:paraId="37054E11" w14:textId="77777777" w:rsidR="0067188B" w:rsidRPr="009E0E1C" w:rsidRDefault="0067188B" w:rsidP="009E0E1C">
      <w:pPr>
        <w:widowControl w:val="0"/>
        <w:rPr>
          <w:sz w:val="22"/>
          <w:szCs w:val="22"/>
          <w:lang w:val="lt-LT" w:eastAsia="lt-LT"/>
        </w:rPr>
      </w:pPr>
      <w:r w:rsidRPr="009E0E1C">
        <w:rPr>
          <w:sz w:val="22"/>
          <w:szCs w:val="22"/>
          <w:lang w:val="lt-LT" w:eastAsia="lt-LT"/>
        </w:rPr>
        <w:t>Nepageidaujamų deksametazono reakcijų, galinčių turėti reikšmės klinikiniam vartojimui, gyvūnams pasireiškė, kai ekspozicija buvo panaši į ekspoziciją, būnančią klinikinio vartojimo atveju.</w:t>
      </w:r>
    </w:p>
    <w:p w14:paraId="6190B4E5" w14:textId="77777777" w:rsidR="0067188B" w:rsidRPr="009E0E1C" w:rsidRDefault="0067188B" w:rsidP="009E0E1C">
      <w:pPr>
        <w:widowControl w:val="0"/>
        <w:rPr>
          <w:sz w:val="22"/>
          <w:szCs w:val="22"/>
          <w:lang w:val="lt-LT" w:eastAsia="lt-LT"/>
        </w:rPr>
      </w:pPr>
    </w:p>
    <w:p w14:paraId="0778A36A"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Genotoksinio deksametazono poveikio tyrimų </w:t>
      </w:r>
      <w:r w:rsidRPr="009E0E1C">
        <w:rPr>
          <w:i/>
          <w:sz w:val="22"/>
          <w:szCs w:val="22"/>
          <w:lang w:val="lt-LT" w:eastAsia="lt-LT"/>
        </w:rPr>
        <w:t>in vitro</w:t>
      </w:r>
      <w:r w:rsidRPr="009E0E1C">
        <w:rPr>
          <w:sz w:val="22"/>
          <w:szCs w:val="22"/>
          <w:lang w:val="lt-LT" w:eastAsia="lt-LT"/>
        </w:rPr>
        <w:t xml:space="preserve"> ir </w:t>
      </w:r>
      <w:r w:rsidRPr="009E0E1C">
        <w:rPr>
          <w:i/>
          <w:sz w:val="22"/>
          <w:szCs w:val="22"/>
          <w:lang w:val="lt-LT" w:eastAsia="lt-LT"/>
        </w:rPr>
        <w:t>in vivo</w:t>
      </w:r>
      <w:r w:rsidRPr="009E0E1C">
        <w:rPr>
          <w:sz w:val="22"/>
          <w:szCs w:val="22"/>
          <w:lang w:val="lt-LT" w:eastAsia="lt-LT"/>
        </w:rPr>
        <w:t xml:space="preserve"> metu nustatyta, kad preparatas gali veikti genetinę informaciją, tačiau Ames testo metu mutageninio poveikio nenustatyta.</w:t>
      </w:r>
    </w:p>
    <w:p w14:paraId="3A21D467" w14:textId="77777777" w:rsidR="0067188B" w:rsidRPr="009E0E1C" w:rsidRDefault="0067188B" w:rsidP="009E0E1C">
      <w:pPr>
        <w:widowControl w:val="0"/>
        <w:jc w:val="both"/>
        <w:rPr>
          <w:sz w:val="22"/>
          <w:szCs w:val="22"/>
          <w:lang w:val="lt-LT" w:eastAsia="lt-LT"/>
        </w:rPr>
      </w:pPr>
    </w:p>
    <w:p w14:paraId="3EDE446A" w14:textId="77777777" w:rsidR="00683BDF" w:rsidRDefault="0067188B" w:rsidP="009E0E1C">
      <w:pPr>
        <w:widowControl w:val="0"/>
        <w:ind w:left="540" w:hanging="540"/>
        <w:outlineLvl w:val="0"/>
        <w:rPr>
          <w:sz w:val="22"/>
          <w:szCs w:val="22"/>
          <w:lang w:val="lt-LT" w:eastAsia="lt-LT"/>
        </w:rPr>
      </w:pPr>
      <w:r w:rsidRPr="009E0E1C">
        <w:rPr>
          <w:sz w:val="22"/>
          <w:szCs w:val="22"/>
          <w:lang w:val="lt-LT" w:eastAsia="lt-LT"/>
        </w:rPr>
        <w:lastRenderedPageBreak/>
        <w:t>Nustatyta, kad deksamentazonas slopina vėžinių ląstelių augimą ir angiogenezę.</w:t>
      </w:r>
    </w:p>
    <w:p w14:paraId="6FF37DE8" w14:textId="4EB70D5F" w:rsidR="00683BDF" w:rsidRDefault="00683BDF" w:rsidP="009E0E1C">
      <w:pPr>
        <w:widowControl w:val="0"/>
        <w:ind w:left="540" w:hanging="540"/>
        <w:outlineLvl w:val="0"/>
        <w:rPr>
          <w:sz w:val="22"/>
          <w:szCs w:val="22"/>
          <w:lang w:val="lt-LT" w:eastAsia="lt-LT"/>
        </w:rPr>
      </w:pPr>
    </w:p>
    <w:p w14:paraId="5F88D917" w14:textId="77777777" w:rsidR="00DD09DB" w:rsidRDefault="00DD09DB" w:rsidP="009E0E1C">
      <w:pPr>
        <w:widowControl w:val="0"/>
        <w:ind w:left="540" w:hanging="540"/>
        <w:outlineLvl w:val="0"/>
        <w:rPr>
          <w:sz w:val="22"/>
          <w:szCs w:val="22"/>
          <w:lang w:val="lt-LT" w:eastAsia="lt-LT"/>
        </w:rPr>
      </w:pPr>
    </w:p>
    <w:p w14:paraId="6B322098"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6.</w:t>
      </w:r>
      <w:r w:rsidRPr="009E0E1C">
        <w:rPr>
          <w:b/>
          <w:sz w:val="22"/>
          <w:szCs w:val="22"/>
          <w:lang w:val="lt-LT" w:eastAsia="lt-LT"/>
        </w:rPr>
        <w:tab/>
        <w:t>FARMACINĖ INFORMACIJA</w:t>
      </w:r>
    </w:p>
    <w:p w14:paraId="7D195609" w14:textId="77777777" w:rsidR="0067188B" w:rsidRPr="009E0E1C" w:rsidRDefault="0067188B" w:rsidP="009E0E1C">
      <w:pPr>
        <w:widowControl w:val="0"/>
        <w:rPr>
          <w:b/>
          <w:sz w:val="22"/>
          <w:szCs w:val="22"/>
          <w:lang w:val="lt-LT" w:eastAsia="lt-LT"/>
        </w:rPr>
      </w:pPr>
    </w:p>
    <w:p w14:paraId="500689FC"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6.1</w:t>
      </w:r>
      <w:r w:rsidRPr="009E0E1C">
        <w:rPr>
          <w:b/>
          <w:sz w:val="22"/>
          <w:szCs w:val="22"/>
          <w:lang w:val="lt-LT" w:eastAsia="lt-LT"/>
        </w:rPr>
        <w:tab/>
        <w:t>Pagalbinių medžiagų sąrašas</w:t>
      </w:r>
    </w:p>
    <w:p w14:paraId="25E865FC" w14:textId="77777777" w:rsidR="0067188B" w:rsidRPr="009E0E1C" w:rsidRDefault="0067188B" w:rsidP="009E0E1C">
      <w:pPr>
        <w:widowControl w:val="0"/>
        <w:rPr>
          <w:sz w:val="22"/>
          <w:szCs w:val="22"/>
          <w:lang w:val="lt-LT" w:eastAsia="lt-LT"/>
        </w:rPr>
      </w:pPr>
    </w:p>
    <w:p w14:paraId="5F9D3B6D" w14:textId="77777777" w:rsidR="0067188B" w:rsidRPr="009E0E1C" w:rsidRDefault="0067188B" w:rsidP="009E0E1C">
      <w:pPr>
        <w:widowControl w:val="0"/>
        <w:rPr>
          <w:sz w:val="22"/>
          <w:szCs w:val="22"/>
          <w:lang w:val="lt-LT" w:eastAsia="lt-LT"/>
        </w:rPr>
      </w:pPr>
      <w:r w:rsidRPr="009E0E1C">
        <w:rPr>
          <w:sz w:val="22"/>
          <w:szCs w:val="22"/>
          <w:lang w:val="lt-LT" w:eastAsia="lt-LT"/>
        </w:rPr>
        <w:t>Glicerolis</w:t>
      </w:r>
    </w:p>
    <w:p w14:paraId="2DFDBE5C" w14:textId="77777777" w:rsidR="00080C9F" w:rsidRPr="009E0E1C" w:rsidRDefault="0067188B" w:rsidP="009E0E1C">
      <w:pPr>
        <w:widowControl w:val="0"/>
        <w:rPr>
          <w:sz w:val="22"/>
          <w:szCs w:val="22"/>
          <w:lang w:eastAsia="lt-LT"/>
        </w:rPr>
      </w:pPr>
      <w:r w:rsidRPr="009E0E1C">
        <w:rPr>
          <w:sz w:val="22"/>
          <w:szCs w:val="22"/>
          <w:lang w:val="lt-LT" w:eastAsia="lt-LT"/>
        </w:rPr>
        <w:t>Natrio edetatas</w:t>
      </w:r>
    </w:p>
    <w:p w14:paraId="7A7C8943" w14:textId="77777777" w:rsidR="00080C9F" w:rsidRPr="009E0E1C" w:rsidRDefault="0067188B" w:rsidP="009E0E1C">
      <w:pPr>
        <w:widowControl w:val="0"/>
        <w:rPr>
          <w:sz w:val="22"/>
          <w:szCs w:val="22"/>
          <w:lang w:eastAsia="lt-LT"/>
        </w:rPr>
      </w:pPr>
      <w:r w:rsidRPr="009E0E1C">
        <w:rPr>
          <w:sz w:val="22"/>
          <w:szCs w:val="22"/>
          <w:lang w:val="lt-LT" w:eastAsia="lt-LT"/>
        </w:rPr>
        <w:t>Dinatrio fosfatas dihidratas</w:t>
      </w:r>
    </w:p>
    <w:p w14:paraId="16AAD83D" w14:textId="77777777" w:rsidR="0067188B" w:rsidRPr="009E0E1C" w:rsidRDefault="0067188B" w:rsidP="009E0E1C">
      <w:pPr>
        <w:widowControl w:val="0"/>
        <w:rPr>
          <w:sz w:val="22"/>
          <w:szCs w:val="22"/>
          <w:lang w:val="lt-LT" w:eastAsia="lt-LT"/>
        </w:rPr>
      </w:pPr>
      <w:r w:rsidRPr="009E0E1C">
        <w:rPr>
          <w:sz w:val="22"/>
          <w:szCs w:val="22"/>
          <w:lang w:val="lt-LT" w:eastAsia="lt-LT"/>
        </w:rPr>
        <w:t>Injekcinis vanduo</w:t>
      </w:r>
    </w:p>
    <w:p w14:paraId="33364A3E" w14:textId="77777777" w:rsidR="0067188B" w:rsidRPr="009E0E1C" w:rsidRDefault="0067188B" w:rsidP="009E0E1C">
      <w:pPr>
        <w:widowControl w:val="0"/>
        <w:rPr>
          <w:sz w:val="22"/>
          <w:szCs w:val="22"/>
          <w:lang w:val="lt-LT" w:eastAsia="lt-LT"/>
        </w:rPr>
      </w:pPr>
    </w:p>
    <w:p w14:paraId="44CAFB33"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6.2</w:t>
      </w:r>
      <w:r w:rsidRPr="009E0E1C">
        <w:rPr>
          <w:b/>
          <w:sz w:val="22"/>
          <w:szCs w:val="22"/>
          <w:lang w:val="lt-LT" w:eastAsia="lt-LT"/>
        </w:rPr>
        <w:tab/>
        <w:t>Nesuderinamumas</w:t>
      </w:r>
    </w:p>
    <w:p w14:paraId="3A13A2BA" w14:textId="77777777" w:rsidR="0067188B" w:rsidRPr="009E0E1C" w:rsidRDefault="0067188B" w:rsidP="009E0E1C">
      <w:pPr>
        <w:widowControl w:val="0"/>
        <w:rPr>
          <w:sz w:val="22"/>
          <w:szCs w:val="22"/>
          <w:lang w:val="lt-LT" w:eastAsia="lt-LT"/>
        </w:rPr>
      </w:pPr>
    </w:p>
    <w:p w14:paraId="1E569330" w14:textId="77777777" w:rsidR="0067188B" w:rsidRPr="009E0E1C" w:rsidRDefault="0067188B" w:rsidP="009E0E1C">
      <w:pPr>
        <w:widowControl w:val="0"/>
        <w:rPr>
          <w:sz w:val="22"/>
          <w:szCs w:val="22"/>
          <w:lang w:val="lt-LT" w:eastAsia="lt-LT"/>
        </w:rPr>
      </w:pPr>
      <w:r w:rsidRPr="009E0E1C">
        <w:rPr>
          <w:sz w:val="22"/>
          <w:szCs w:val="22"/>
          <w:lang w:val="lt-LT" w:eastAsia="lt-LT"/>
        </w:rPr>
        <w:t>Deksametazoną sumaišius su chlorpromazinu, difenhidraminu, doksapramu, doksorubicinu, daunorubicinu, idarubicinu, hidromorfonu, ondansetronu, prochlorperazinu, galio nitratu ar vankomicinu, iškrinta nuosėdos.</w:t>
      </w:r>
    </w:p>
    <w:p w14:paraId="7A595533" w14:textId="77777777" w:rsidR="0067188B" w:rsidRPr="009E0E1C" w:rsidRDefault="0067188B" w:rsidP="009E0E1C">
      <w:pPr>
        <w:widowControl w:val="0"/>
        <w:rPr>
          <w:sz w:val="22"/>
          <w:szCs w:val="22"/>
          <w:lang w:val="lt-LT" w:eastAsia="lt-LT"/>
        </w:rPr>
      </w:pPr>
      <w:r w:rsidRPr="009E0E1C">
        <w:rPr>
          <w:sz w:val="22"/>
          <w:szCs w:val="22"/>
          <w:lang w:val="lt-LT" w:eastAsia="lt-LT"/>
        </w:rPr>
        <w:t>2,5 % gliukozės ir 0,9 % natrio chlorido tirpale su amikacinu deksametazono koncentracija sumažėja maždaug 16 %.</w:t>
      </w:r>
    </w:p>
    <w:p w14:paraId="502691A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Kai kuriuos </w:t>
      </w:r>
      <w:r w:rsidR="003E52CC" w:rsidRPr="009E0E1C">
        <w:rPr>
          <w:sz w:val="22"/>
          <w:szCs w:val="22"/>
          <w:lang w:val="lt-LT" w:eastAsia="lt-LT"/>
        </w:rPr>
        <w:t>vaistinius preparatus</w:t>
      </w:r>
      <w:r w:rsidRPr="009E0E1C">
        <w:rPr>
          <w:sz w:val="22"/>
          <w:szCs w:val="22"/>
          <w:lang w:val="lt-LT" w:eastAsia="lt-LT"/>
        </w:rPr>
        <w:t>, pavyzdžiui, lorazepamą galima maišyti su deksametazonu stikliniuose buteliuose, bet ne plastikiniuose maišeliuose (laikant PVC maišeliuose kambario temperatūroje, per 3-4 val. lieka mažiau kaip 90 % buvusios lorazepamo koncentracijos).</w:t>
      </w:r>
    </w:p>
    <w:p w14:paraId="72AE3431"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Sumaišius su deksametazonu kai kuriuos </w:t>
      </w:r>
      <w:r w:rsidR="003E52CC" w:rsidRPr="009E0E1C">
        <w:rPr>
          <w:sz w:val="22"/>
          <w:szCs w:val="22"/>
          <w:lang w:val="lt-LT" w:eastAsia="lt-LT"/>
        </w:rPr>
        <w:t>vaisinius preparatuss</w:t>
      </w:r>
      <w:r w:rsidRPr="009E0E1C">
        <w:rPr>
          <w:sz w:val="22"/>
          <w:szCs w:val="22"/>
          <w:lang w:val="lt-LT" w:eastAsia="lt-LT"/>
        </w:rPr>
        <w:t>, pvz., metaraminolį ir laikant 24</w:t>
      </w:r>
      <w:r w:rsidR="00683BDF">
        <w:rPr>
          <w:sz w:val="22"/>
          <w:szCs w:val="22"/>
          <w:lang w:val="lt-LT" w:eastAsia="lt-LT"/>
        </w:rPr>
        <w:t> </w:t>
      </w:r>
      <w:r w:rsidRPr="009E0E1C">
        <w:rPr>
          <w:sz w:val="22"/>
          <w:szCs w:val="22"/>
          <w:lang w:val="lt-LT" w:eastAsia="lt-LT"/>
        </w:rPr>
        <w:t>val., pasireiškia “lėtai atsirandantis nesuderinamumas”.</w:t>
      </w:r>
    </w:p>
    <w:p w14:paraId="2015200F" w14:textId="77777777" w:rsidR="0067188B" w:rsidRPr="009E0E1C" w:rsidRDefault="0067188B" w:rsidP="009E0E1C">
      <w:pPr>
        <w:widowControl w:val="0"/>
        <w:rPr>
          <w:sz w:val="22"/>
          <w:szCs w:val="22"/>
          <w:lang w:val="lt-LT" w:eastAsia="lt-LT"/>
        </w:rPr>
      </w:pPr>
      <w:r w:rsidRPr="009E0E1C">
        <w:rPr>
          <w:sz w:val="22"/>
          <w:szCs w:val="22"/>
          <w:lang w:val="lt-LT" w:eastAsia="lt-LT"/>
        </w:rPr>
        <w:t>Deksametazono su glikopirolatu tirpalas nestabilus. Susidariusio tirpalo pH yra 6,4 (už stabilumo ribų).</w:t>
      </w:r>
    </w:p>
    <w:p w14:paraId="657B946C" w14:textId="77777777" w:rsidR="0067188B" w:rsidRPr="009E0E1C" w:rsidRDefault="0067188B" w:rsidP="009E0E1C">
      <w:pPr>
        <w:widowControl w:val="0"/>
        <w:rPr>
          <w:sz w:val="22"/>
          <w:szCs w:val="22"/>
          <w:lang w:val="lt-LT" w:eastAsia="lt-LT"/>
        </w:rPr>
      </w:pPr>
    </w:p>
    <w:p w14:paraId="50F9DD2F"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6.3</w:t>
      </w:r>
      <w:r w:rsidRPr="009E0E1C">
        <w:rPr>
          <w:b/>
          <w:sz w:val="22"/>
          <w:szCs w:val="22"/>
          <w:lang w:val="lt-LT" w:eastAsia="lt-LT"/>
        </w:rPr>
        <w:tab/>
        <w:t>Tinkamumo laikas</w:t>
      </w:r>
    </w:p>
    <w:p w14:paraId="1CA727C6" w14:textId="77777777" w:rsidR="0067188B" w:rsidRPr="009E0E1C" w:rsidRDefault="0067188B" w:rsidP="009E0E1C">
      <w:pPr>
        <w:widowControl w:val="0"/>
        <w:rPr>
          <w:sz w:val="22"/>
          <w:szCs w:val="22"/>
          <w:lang w:val="lt-LT" w:eastAsia="lt-LT"/>
        </w:rPr>
      </w:pPr>
    </w:p>
    <w:p w14:paraId="53AD8649" w14:textId="77777777" w:rsidR="0067188B" w:rsidRPr="009E0E1C" w:rsidRDefault="0067188B" w:rsidP="009E0E1C">
      <w:pPr>
        <w:widowControl w:val="0"/>
        <w:rPr>
          <w:sz w:val="22"/>
          <w:szCs w:val="22"/>
          <w:lang w:val="lt-LT" w:eastAsia="lt-LT"/>
        </w:rPr>
      </w:pPr>
      <w:r w:rsidRPr="009E0E1C">
        <w:rPr>
          <w:sz w:val="22"/>
          <w:szCs w:val="22"/>
          <w:lang w:val="lt-LT" w:eastAsia="lt-LT"/>
        </w:rPr>
        <w:t>5 metai.</w:t>
      </w:r>
    </w:p>
    <w:p w14:paraId="43057091" w14:textId="77777777" w:rsidR="00045866" w:rsidRPr="003900BC" w:rsidRDefault="00045866" w:rsidP="003900BC">
      <w:pPr>
        <w:widowControl w:val="0"/>
        <w:rPr>
          <w:sz w:val="22"/>
          <w:szCs w:val="22"/>
          <w:lang w:val="lt-LT" w:eastAsia="lt-LT"/>
        </w:rPr>
      </w:pPr>
    </w:p>
    <w:p w14:paraId="42BC408B" w14:textId="77777777" w:rsidR="0067188B" w:rsidRPr="009E0E1C" w:rsidRDefault="0067188B" w:rsidP="009E0E1C">
      <w:pPr>
        <w:widowControl w:val="0"/>
        <w:rPr>
          <w:sz w:val="22"/>
          <w:szCs w:val="22"/>
          <w:lang w:val="lt-LT" w:eastAsia="lt-LT"/>
        </w:rPr>
      </w:pPr>
      <w:r w:rsidRPr="009E0E1C">
        <w:rPr>
          <w:sz w:val="22"/>
          <w:szCs w:val="22"/>
          <w:lang w:val="lt-LT" w:eastAsia="lt-LT"/>
        </w:rPr>
        <w:t>Atidarius ampulę: vartoti nedelsiant.</w:t>
      </w:r>
    </w:p>
    <w:p w14:paraId="4B04F47B" w14:textId="77777777" w:rsidR="0067188B" w:rsidRPr="009E0E1C" w:rsidRDefault="0067188B" w:rsidP="009E0E1C">
      <w:pPr>
        <w:widowControl w:val="0"/>
        <w:tabs>
          <w:tab w:val="left" w:pos="-612"/>
          <w:tab w:val="left" w:pos="810"/>
          <w:tab w:val="left" w:pos="1518"/>
          <w:tab w:val="left" w:pos="2226"/>
          <w:tab w:val="left" w:pos="2934"/>
          <w:tab w:val="left" w:pos="3642"/>
          <w:tab w:val="left" w:pos="4356"/>
          <w:tab w:val="left" w:pos="5064"/>
          <w:tab w:val="left" w:pos="5772"/>
          <w:tab w:val="left" w:pos="6480"/>
          <w:tab w:val="left" w:pos="7188"/>
          <w:tab w:val="left" w:pos="7896"/>
        </w:tabs>
        <w:rPr>
          <w:color w:val="000000"/>
          <w:sz w:val="22"/>
          <w:szCs w:val="22"/>
          <w:lang w:val="lt-LT" w:eastAsia="lt-LT"/>
        </w:rPr>
      </w:pPr>
      <w:r w:rsidRPr="009E0E1C">
        <w:rPr>
          <w:color w:val="000000"/>
          <w:sz w:val="22"/>
          <w:szCs w:val="22"/>
          <w:lang w:val="lt-LT" w:eastAsia="lt-LT"/>
        </w:rPr>
        <w:t xml:space="preserve">Paruošus infuzinį tirpalą: </w:t>
      </w:r>
      <w:r w:rsidRPr="009E0E1C">
        <w:rPr>
          <w:sz w:val="22"/>
          <w:szCs w:val="22"/>
          <w:lang w:val="lt-LT" w:eastAsia="lt-LT"/>
        </w:rPr>
        <w:t>vartoti nedelsiant.</w:t>
      </w:r>
    </w:p>
    <w:p w14:paraId="1823E050" w14:textId="77777777" w:rsidR="0067188B" w:rsidRPr="009E0E1C" w:rsidRDefault="0067188B" w:rsidP="009E0E1C">
      <w:pPr>
        <w:widowControl w:val="0"/>
        <w:rPr>
          <w:sz w:val="22"/>
          <w:szCs w:val="22"/>
          <w:lang w:val="lt-LT" w:eastAsia="lt-LT"/>
        </w:rPr>
      </w:pPr>
    </w:p>
    <w:p w14:paraId="3361176F" w14:textId="77777777" w:rsidR="00B53D86" w:rsidRPr="003900BC" w:rsidRDefault="00B53D86" w:rsidP="003900BC">
      <w:pPr>
        <w:widowControl w:val="0"/>
        <w:rPr>
          <w:sz w:val="22"/>
          <w:szCs w:val="22"/>
          <w:lang w:val="lt-LT" w:eastAsia="lt-LT"/>
        </w:rPr>
      </w:pPr>
      <w:r>
        <w:rPr>
          <w:sz w:val="22"/>
          <w:szCs w:val="22"/>
          <w:lang w:val="lt-LT" w:eastAsia="lt-LT"/>
        </w:rPr>
        <w:t>Paruošto produkto stabilumas:</w:t>
      </w:r>
    </w:p>
    <w:p w14:paraId="2ECCC3E8" w14:textId="77777777" w:rsidR="00962BCD" w:rsidRDefault="0067188B" w:rsidP="003900BC">
      <w:pPr>
        <w:widowControl w:val="0"/>
        <w:rPr>
          <w:sz w:val="22"/>
          <w:szCs w:val="22"/>
          <w:lang w:val="lt-LT" w:eastAsia="lt-LT"/>
        </w:rPr>
      </w:pPr>
      <w:r w:rsidRPr="009E0E1C">
        <w:rPr>
          <w:sz w:val="22"/>
          <w:szCs w:val="22"/>
          <w:lang w:val="lt-LT" w:eastAsia="lt-LT"/>
        </w:rPr>
        <w:t>Laikoma, kad paruošto (atskiesto 5</w:t>
      </w:r>
      <w:r w:rsidR="0012711F">
        <w:rPr>
          <w:sz w:val="22"/>
          <w:szCs w:val="22"/>
          <w:lang w:val="lt-LT" w:eastAsia="lt-LT"/>
        </w:rPr>
        <w:t> </w:t>
      </w:r>
      <w:r w:rsidRPr="009E0E1C">
        <w:rPr>
          <w:sz w:val="22"/>
          <w:szCs w:val="22"/>
          <w:lang w:val="lt-LT" w:eastAsia="lt-LT"/>
        </w:rPr>
        <w:t>% gliukozės ar 0,9</w:t>
      </w:r>
      <w:r w:rsidR="0012711F">
        <w:rPr>
          <w:sz w:val="22"/>
          <w:szCs w:val="22"/>
          <w:lang w:val="lt-LT" w:eastAsia="lt-LT"/>
        </w:rPr>
        <w:t> </w:t>
      </w:r>
      <w:r w:rsidRPr="009E0E1C">
        <w:rPr>
          <w:sz w:val="22"/>
          <w:szCs w:val="22"/>
          <w:lang w:val="lt-LT" w:eastAsia="lt-LT"/>
        </w:rPr>
        <w:t xml:space="preserve">% natrio chloride tirpalu) </w:t>
      </w:r>
      <w:r w:rsidR="003E52CC" w:rsidRPr="009E0E1C">
        <w:rPr>
          <w:sz w:val="22"/>
          <w:szCs w:val="22"/>
          <w:lang w:val="lt-LT" w:eastAsia="lt-LT"/>
        </w:rPr>
        <w:t xml:space="preserve">infuzinio </w:t>
      </w:r>
      <w:r w:rsidRPr="009E0E1C">
        <w:rPr>
          <w:sz w:val="22"/>
          <w:szCs w:val="22"/>
          <w:lang w:val="lt-LT" w:eastAsia="lt-LT"/>
        </w:rPr>
        <w:t>tirpalo, laikomo mažesnėje kaip 25</w:t>
      </w:r>
      <w:r w:rsidR="0012711F">
        <w:rPr>
          <w:sz w:val="22"/>
          <w:szCs w:val="22"/>
          <w:lang w:val="lt-LT" w:eastAsia="lt-LT"/>
        </w:rPr>
        <w:t> </w:t>
      </w:r>
      <w:r w:rsidRPr="009E0E1C">
        <w:rPr>
          <w:sz w:val="22"/>
          <w:szCs w:val="22"/>
          <w:lang w:val="lt-LT" w:eastAsia="lt-LT"/>
        </w:rPr>
        <w:sym w:font="Symbol" w:char="F0B0"/>
      </w:r>
      <w:r w:rsidRPr="009E0E1C">
        <w:rPr>
          <w:sz w:val="22"/>
          <w:szCs w:val="22"/>
          <w:lang w:val="lt-LT" w:eastAsia="lt-LT"/>
        </w:rPr>
        <w:t>C</w:t>
      </w:r>
      <w:r w:rsidR="00080C9F" w:rsidRPr="009E0E1C">
        <w:rPr>
          <w:sz w:val="22"/>
          <w:szCs w:val="22"/>
          <w:lang w:eastAsia="lt-LT"/>
        </w:rPr>
        <w:t xml:space="preserve"> </w:t>
      </w:r>
      <w:r w:rsidRPr="009E0E1C">
        <w:rPr>
          <w:sz w:val="22"/>
          <w:szCs w:val="22"/>
          <w:lang w:val="lt-LT" w:eastAsia="lt-LT"/>
        </w:rPr>
        <w:t>temperatūroje ir apsaugoto nuo šviesos, cheminės ir fizinės savybės nekinta 14 dienų.</w:t>
      </w:r>
    </w:p>
    <w:p w14:paraId="0084792C" w14:textId="77777777" w:rsidR="00080C9F" w:rsidRPr="009E0E1C" w:rsidRDefault="0067188B" w:rsidP="009E0E1C">
      <w:pPr>
        <w:widowControl w:val="0"/>
        <w:rPr>
          <w:sz w:val="22"/>
          <w:szCs w:val="22"/>
          <w:lang w:eastAsia="lt-LT"/>
        </w:rPr>
      </w:pPr>
      <w:r w:rsidRPr="009E0E1C">
        <w:rPr>
          <w:sz w:val="22"/>
          <w:szCs w:val="22"/>
          <w:lang w:val="lt-LT" w:eastAsia="lt-LT"/>
        </w:rPr>
        <w:t xml:space="preserve">Mikrobiologiniu požiūriu, paruoštą </w:t>
      </w:r>
      <w:r w:rsidR="003E52CC" w:rsidRPr="009E0E1C">
        <w:rPr>
          <w:sz w:val="22"/>
          <w:szCs w:val="22"/>
          <w:lang w:val="lt-LT" w:eastAsia="lt-LT"/>
        </w:rPr>
        <w:t xml:space="preserve">infuzinį </w:t>
      </w:r>
      <w:r w:rsidRPr="009E0E1C">
        <w:rPr>
          <w:sz w:val="22"/>
          <w:szCs w:val="22"/>
          <w:lang w:val="lt-LT" w:eastAsia="lt-LT"/>
        </w:rPr>
        <w:t xml:space="preserve">tirpalą reikia vartoti nedelsiant. Jeigu jis tuoj pat nevartojamas, už laikymo trukmę ir sąlygas atsako gydantis medikas, tačiau paprastai ilgiau negu 24 val. 2 - 8 </w:t>
      </w:r>
      <w:r w:rsidRPr="009E0E1C">
        <w:rPr>
          <w:sz w:val="22"/>
          <w:szCs w:val="22"/>
          <w:lang w:val="lt-LT" w:eastAsia="lt-LT"/>
        </w:rPr>
        <w:sym w:font="Symbol" w:char="F0B0"/>
      </w:r>
      <w:r w:rsidRPr="009E0E1C">
        <w:rPr>
          <w:sz w:val="22"/>
          <w:szCs w:val="22"/>
          <w:lang w:val="lt-LT" w:eastAsia="lt-LT"/>
        </w:rPr>
        <w:t xml:space="preserve">C temperatūroje laikyti negalima, nebent </w:t>
      </w:r>
      <w:r w:rsidR="003E52CC" w:rsidRPr="009E0E1C">
        <w:rPr>
          <w:sz w:val="22"/>
          <w:szCs w:val="22"/>
          <w:lang w:val="lt-LT" w:eastAsia="lt-LT"/>
        </w:rPr>
        <w:t xml:space="preserve">vaistinis </w:t>
      </w:r>
      <w:r w:rsidRPr="009E0E1C">
        <w:rPr>
          <w:sz w:val="22"/>
          <w:szCs w:val="22"/>
          <w:lang w:val="lt-LT" w:eastAsia="lt-LT"/>
        </w:rPr>
        <w:t>preparatas tirpintas ar skiestas kontroliuojamomis ir validuotomis aseptinėmis sąlygomis.</w:t>
      </w:r>
    </w:p>
    <w:p w14:paraId="752930F2" w14:textId="77777777" w:rsidR="0067188B" w:rsidRPr="009E0E1C" w:rsidRDefault="0067188B" w:rsidP="009E0E1C">
      <w:pPr>
        <w:widowControl w:val="0"/>
        <w:rPr>
          <w:sz w:val="22"/>
          <w:szCs w:val="22"/>
          <w:lang w:val="lt-LT" w:eastAsia="lt-LT"/>
        </w:rPr>
      </w:pPr>
    </w:p>
    <w:p w14:paraId="4847BB4F"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6.4</w:t>
      </w:r>
      <w:r w:rsidRPr="009E0E1C">
        <w:rPr>
          <w:b/>
          <w:sz w:val="22"/>
          <w:szCs w:val="22"/>
          <w:lang w:val="lt-LT" w:eastAsia="lt-LT"/>
        </w:rPr>
        <w:tab/>
        <w:t>Specialios laikymo sąlygos</w:t>
      </w:r>
    </w:p>
    <w:p w14:paraId="02E9B3C6" w14:textId="77777777" w:rsidR="0067188B" w:rsidRPr="009E0E1C" w:rsidRDefault="0067188B" w:rsidP="009E0E1C">
      <w:pPr>
        <w:widowControl w:val="0"/>
        <w:rPr>
          <w:sz w:val="22"/>
          <w:szCs w:val="22"/>
          <w:lang w:val="lt-LT" w:eastAsia="lt-LT"/>
        </w:rPr>
      </w:pPr>
    </w:p>
    <w:p w14:paraId="5AA25FE3" w14:textId="77777777" w:rsidR="0067188B" w:rsidRPr="009E0E1C" w:rsidRDefault="0067188B" w:rsidP="009E0E1C">
      <w:pPr>
        <w:widowControl w:val="0"/>
        <w:rPr>
          <w:sz w:val="22"/>
          <w:szCs w:val="22"/>
          <w:lang w:val="lt-LT" w:eastAsia="lt-LT"/>
        </w:rPr>
      </w:pPr>
      <w:r w:rsidRPr="009E0E1C">
        <w:rPr>
          <w:sz w:val="22"/>
          <w:szCs w:val="22"/>
          <w:lang w:val="lt-LT" w:eastAsia="lt-LT"/>
        </w:rPr>
        <w:t>Laikyti ne aukštesnėje kaip 25 </w:t>
      </w:r>
      <w:r w:rsidRPr="009E0E1C">
        <w:rPr>
          <w:sz w:val="22"/>
          <w:szCs w:val="22"/>
          <w:lang w:val="lt-LT" w:eastAsia="lt-LT"/>
        </w:rPr>
        <w:sym w:font="Symbol" w:char="F0B0"/>
      </w:r>
      <w:r w:rsidRPr="009E0E1C">
        <w:rPr>
          <w:sz w:val="22"/>
          <w:szCs w:val="22"/>
          <w:lang w:val="lt-LT" w:eastAsia="lt-LT"/>
        </w:rPr>
        <w:t>C temperatūroje.</w:t>
      </w:r>
    </w:p>
    <w:p w14:paraId="224560B5" w14:textId="77777777" w:rsidR="0067188B" w:rsidRPr="009E0E1C" w:rsidRDefault="0067188B" w:rsidP="009E0E1C">
      <w:pPr>
        <w:widowControl w:val="0"/>
        <w:rPr>
          <w:sz w:val="22"/>
          <w:szCs w:val="22"/>
          <w:lang w:val="lt-LT" w:eastAsia="lt-LT"/>
        </w:rPr>
      </w:pPr>
    </w:p>
    <w:p w14:paraId="5A9BD70B"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6.5</w:t>
      </w:r>
      <w:r w:rsidRPr="009E0E1C">
        <w:rPr>
          <w:b/>
          <w:sz w:val="22"/>
          <w:szCs w:val="22"/>
          <w:lang w:val="lt-LT" w:eastAsia="lt-LT"/>
        </w:rPr>
        <w:tab/>
        <w:t>Talpyklės pobūdis ir jos turinys</w:t>
      </w:r>
    </w:p>
    <w:p w14:paraId="2795B24A" w14:textId="77777777" w:rsidR="0067188B" w:rsidRPr="009E0E1C" w:rsidRDefault="0067188B" w:rsidP="009E0E1C">
      <w:pPr>
        <w:widowControl w:val="0"/>
        <w:rPr>
          <w:sz w:val="22"/>
          <w:szCs w:val="22"/>
          <w:lang w:val="lt-LT" w:eastAsia="lt-LT"/>
        </w:rPr>
      </w:pPr>
    </w:p>
    <w:p w14:paraId="34E58CF0" w14:textId="77777777" w:rsidR="0067188B" w:rsidRPr="009E0E1C" w:rsidRDefault="0067188B" w:rsidP="009E0E1C">
      <w:pPr>
        <w:widowControl w:val="0"/>
        <w:rPr>
          <w:sz w:val="22"/>
          <w:szCs w:val="22"/>
          <w:lang w:val="lt-LT" w:eastAsia="lt-LT"/>
        </w:rPr>
      </w:pPr>
      <w:r w:rsidRPr="009E0E1C">
        <w:rPr>
          <w:sz w:val="22"/>
          <w:szCs w:val="22"/>
          <w:lang w:val="lt-LT" w:eastAsia="lt-LT"/>
        </w:rPr>
        <w:t>I tipo stiklo gintaro spalvos ampulė, kurioje yra 1</w:t>
      </w:r>
      <w:r w:rsidR="00683BDF">
        <w:rPr>
          <w:sz w:val="22"/>
          <w:szCs w:val="22"/>
          <w:lang w:val="lt-LT" w:eastAsia="lt-LT"/>
        </w:rPr>
        <w:t> </w:t>
      </w:r>
      <w:r w:rsidRPr="009E0E1C">
        <w:rPr>
          <w:sz w:val="22"/>
          <w:szCs w:val="22"/>
          <w:lang w:val="lt-LT" w:eastAsia="lt-LT"/>
        </w:rPr>
        <w:t xml:space="preserve">ml </w:t>
      </w:r>
      <w:r w:rsidR="003E52CC" w:rsidRPr="009E0E1C">
        <w:rPr>
          <w:sz w:val="22"/>
          <w:szCs w:val="22"/>
          <w:lang w:val="lt-LT" w:eastAsia="lt-LT"/>
        </w:rPr>
        <w:t xml:space="preserve">injekcinio ar infuzinio </w:t>
      </w:r>
      <w:r w:rsidRPr="009E0E1C">
        <w:rPr>
          <w:sz w:val="22"/>
          <w:szCs w:val="22"/>
          <w:lang w:val="lt-LT" w:eastAsia="lt-LT"/>
        </w:rPr>
        <w:t xml:space="preserve">tirpalo. Kartono dėžutėje yra </w:t>
      </w:r>
      <w:r w:rsidR="00843C57">
        <w:rPr>
          <w:sz w:val="22"/>
          <w:szCs w:val="22"/>
          <w:lang w:val="lt-LT" w:eastAsia="lt-LT"/>
        </w:rPr>
        <w:t xml:space="preserve">10 arba </w:t>
      </w:r>
      <w:r w:rsidRPr="009E0E1C">
        <w:rPr>
          <w:sz w:val="22"/>
          <w:szCs w:val="22"/>
          <w:lang w:val="lt-LT" w:eastAsia="lt-LT"/>
        </w:rPr>
        <w:t>25 ampulės.</w:t>
      </w:r>
    </w:p>
    <w:p w14:paraId="655C94AC" w14:textId="77777777" w:rsidR="0067188B" w:rsidRPr="009E0E1C" w:rsidRDefault="0067188B" w:rsidP="009E0E1C">
      <w:pPr>
        <w:widowControl w:val="0"/>
        <w:rPr>
          <w:sz w:val="22"/>
          <w:szCs w:val="22"/>
          <w:lang w:val="lt-LT" w:eastAsia="lt-LT"/>
        </w:rPr>
      </w:pPr>
    </w:p>
    <w:p w14:paraId="2BC0813F"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6.6</w:t>
      </w:r>
      <w:r w:rsidRPr="009E0E1C">
        <w:rPr>
          <w:b/>
          <w:sz w:val="22"/>
          <w:szCs w:val="22"/>
          <w:lang w:val="lt-LT" w:eastAsia="lt-LT"/>
        </w:rPr>
        <w:tab/>
        <w:t>Specialūs reikalavimai atliekoms tvarkyti ir vaistiniam preparatui ruošti</w:t>
      </w:r>
    </w:p>
    <w:p w14:paraId="132B23E8" w14:textId="77777777" w:rsidR="0067188B" w:rsidRPr="009E0E1C" w:rsidRDefault="0067188B" w:rsidP="009E0E1C">
      <w:pPr>
        <w:widowControl w:val="0"/>
        <w:rPr>
          <w:sz w:val="22"/>
          <w:szCs w:val="22"/>
          <w:lang w:val="lt-LT" w:eastAsia="lt-LT"/>
        </w:rPr>
      </w:pPr>
    </w:p>
    <w:p w14:paraId="790D42D6" w14:textId="77777777" w:rsidR="0067188B" w:rsidRPr="009E0E1C" w:rsidRDefault="0067188B" w:rsidP="009E0E1C">
      <w:pPr>
        <w:widowControl w:val="0"/>
        <w:rPr>
          <w:sz w:val="22"/>
          <w:szCs w:val="22"/>
          <w:lang w:val="lt-LT" w:eastAsia="lt-LT"/>
        </w:rPr>
      </w:pPr>
      <w:r w:rsidRPr="009E0E1C">
        <w:rPr>
          <w:sz w:val="22"/>
          <w:szCs w:val="22"/>
          <w:lang w:val="lt-LT" w:eastAsia="lt-LT"/>
        </w:rPr>
        <w:t>Injekcinį tirpalą galima vartoti į veną (</w:t>
      </w:r>
      <w:r w:rsidR="003E52CC" w:rsidRPr="009E0E1C">
        <w:rPr>
          <w:sz w:val="22"/>
          <w:szCs w:val="22"/>
          <w:lang w:val="lt-LT" w:eastAsia="lt-LT"/>
        </w:rPr>
        <w:t>leisti</w:t>
      </w:r>
      <w:r w:rsidRPr="009E0E1C">
        <w:rPr>
          <w:sz w:val="22"/>
          <w:szCs w:val="22"/>
          <w:lang w:val="lt-LT" w:eastAsia="lt-LT"/>
        </w:rPr>
        <w:t xml:space="preserve"> arba praskiestą 5</w:t>
      </w:r>
      <w:r w:rsidR="00683BDF">
        <w:rPr>
          <w:sz w:val="22"/>
          <w:szCs w:val="22"/>
          <w:lang w:val="lt-LT" w:eastAsia="lt-LT"/>
        </w:rPr>
        <w:t> </w:t>
      </w:r>
      <w:r w:rsidRPr="009E0E1C">
        <w:rPr>
          <w:sz w:val="22"/>
          <w:szCs w:val="22"/>
          <w:lang w:val="lt-LT" w:eastAsia="lt-LT"/>
        </w:rPr>
        <w:t>% gliukozės arba 0,9</w:t>
      </w:r>
      <w:r w:rsidR="00683BDF">
        <w:rPr>
          <w:sz w:val="22"/>
          <w:szCs w:val="22"/>
          <w:lang w:val="lt-LT" w:eastAsia="lt-LT"/>
        </w:rPr>
        <w:t> </w:t>
      </w:r>
      <w:r w:rsidRPr="009E0E1C">
        <w:rPr>
          <w:sz w:val="22"/>
          <w:szCs w:val="22"/>
          <w:lang w:val="lt-LT" w:eastAsia="lt-LT"/>
        </w:rPr>
        <w:t xml:space="preserve">% natrio chlorido tirpalu infuzuoti), </w:t>
      </w:r>
      <w:r w:rsidR="003E52CC" w:rsidRPr="009E0E1C">
        <w:rPr>
          <w:sz w:val="22"/>
          <w:szCs w:val="22"/>
          <w:lang w:val="lt-LT" w:eastAsia="lt-LT"/>
        </w:rPr>
        <w:t>leisti</w:t>
      </w:r>
      <w:r w:rsidRPr="009E0E1C">
        <w:rPr>
          <w:sz w:val="22"/>
          <w:szCs w:val="22"/>
          <w:lang w:val="lt-LT" w:eastAsia="lt-LT"/>
        </w:rPr>
        <w:t xml:space="preserve"> į raumenis arba lokaliai (į sąnarius, odos pažeidimus arba infiltruojant </w:t>
      </w:r>
      <w:r w:rsidRPr="009E0E1C">
        <w:rPr>
          <w:sz w:val="22"/>
          <w:szCs w:val="22"/>
          <w:lang w:val="lt-LT" w:eastAsia="lt-LT"/>
        </w:rPr>
        <w:lastRenderedPageBreak/>
        <w:t>minkštuosius audinius).</w:t>
      </w:r>
    </w:p>
    <w:p w14:paraId="0CC9F77E" w14:textId="77777777" w:rsidR="00E961D4" w:rsidRDefault="0067188B" w:rsidP="009E0E1C">
      <w:pPr>
        <w:widowControl w:val="0"/>
        <w:rPr>
          <w:sz w:val="22"/>
          <w:szCs w:val="22"/>
          <w:lang w:val="lt-LT" w:eastAsia="lt-LT"/>
        </w:rPr>
      </w:pPr>
      <w:r w:rsidRPr="009E0E1C">
        <w:rPr>
          <w:sz w:val="22"/>
          <w:szCs w:val="22"/>
          <w:lang w:val="lt-LT" w:eastAsia="lt-LT"/>
        </w:rPr>
        <w:t>Specialių reikalavimų atliekoms tvarkyti nėra. Nesuvartotą vaistinį preparatą ar atliekas reikia tvarkyti laikantis vietinių reikalavimų.</w:t>
      </w:r>
    </w:p>
    <w:p w14:paraId="5A12FBA3" w14:textId="77777777" w:rsidR="00A2649E" w:rsidRDefault="00A2649E" w:rsidP="009E0E1C">
      <w:pPr>
        <w:widowControl w:val="0"/>
        <w:rPr>
          <w:sz w:val="22"/>
          <w:szCs w:val="22"/>
          <w:lang w:val="lt-LT" w:eastAsia="lt-LT"/>
        </w:rPr>
      </w:pPr>
    </w:p>
    <w:p w14:paraId="4FC6D3E0" w14:textId="77777777" w:rsidR="00A2649E" w:rsidRPr="009E0E1C" w:rsidRDefault="00A2649E" w:rsidP="009E0E1C">
      <w:pPr>
        <w:widowControl w:val="0"/>
        <w:rPr>
          <w:sz w:val="22"/>
          <w:szCs w:val="22"/>
          <w:lang w:val="lt-LT" w:eastAsia="lt-LT"/>
        </w:rPr>
      </w:pPr>
    </w:p>
    <w:p w14:paraId="3B28580B"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6" w:name="_Toc129243122"/>
      <w:bookmarkStart w:id="7" w:name="_Toc129243247"/>
      <w:r w:rsidRPr="009E0E1C">
        <w:rPr>
          <w:b/>
          <w:sz w:val="22"/>
          <w:szCs w:val="22"/>
          <w:lang w:val="lt-LT" w:eastAsia="en-US"/>
        </w:rPr>
        <w:t>7.</w:t>
      </w:r>
      <w:r w:rsidRPr="009E0E1C">
        <w:rPr>
          <w:b/>
          <w:sz w:val="22"/>
          <w:szCs w:val="22"/>
          <w:lang w:val="lt-LT" w:eastAsia="en-US"/>
        </w:rPr>
        <w:tab/>
      </w:r>
      <w:r w:rsidR="005A195D" w:rsidRPr="009E0E1C">
        <w:rPr>
          <w:b/>
          <w:sz w:val="22"/>
          <w:szCs w:val="22"/>
        </w:rPr>
        <w:t>R</w:t>
      </w:r>
      <w:r w:rsidR="00872424" w:rsidRPr="009E0E1C">
        <w:rPr>
          <w:b/>
          <w:sz w:val="22"/>
          <w:szCs w:val="22"/>
        </w:rPr>
        <w:t>EGISTRUOTOJAS</w:t>
      </w:r>
      <w:bookmarkEnd w:id="6"/>
      <w:bookmarkEnd w:id="7"/>
    </w:p>
    <w:p w14:paraId="15C66B7A" w14:textId="77777777" w:rsidR="0067188B" w:rsidRPr="009E0E1C" w:rsidRDefault="0067188B" w:rsidP="009E0E1C">
      <w:pPr>
        <w:widowControl w:val="0"/>
        <w:rPr>
          <w:sz w:val="22"/>
          <w:szCs w:val="22"/>
          <w:lang w:val="lt-LT" w:eastAsia="lt-LT"/>
        </w:rPr>
      </w:pPr>
    </w:p>
    <w:p w14:paraId="7815D3C0" w14:textId="77777777" w:rsidR="00080C9F" w:rsidRPr="009E0E1C" w:rsidRDefault="0067188B" w:rsidP="009E0E1C">
      <w:pPr>
        <w:widowControl w:val="0"/>
        <w:rPr>
          <w:sz w:val="22"/>
          <w:szCs w:val="22"/>
          <w:lang w:eastAsia="lt-LT"/>
        </w:rPr>
      </w:pPr>
      <w:r w:rsidRPr="009E0E1C">
        <w:rPr>
          <w:sz w:val="22"/>
          <w:szCs w:val="22"/>
          <w:lang w:val="lt-LT" w:eastAsia="lt-LT"/>
        </w:rPr>
        <w:t>KRKA, d.d., Novo mesto</w:t>
      </w:r>
    </w:p>
    <w:p w14:paraId="786961EF" w14:textId="77777777" w:rsidR="00080C9F" w:rsidRPr="009E0E1C" w:rsidRDefault="0067188B" w:rsidP="009E0E1C">
      <w:pPr>
        <w:widowControl w:val="0"/>
        <w:rPr>
          <w:sz w:val="22"/>
          <w:szCs w:val="22"/>
          <w:lang w:eastAsia="lt-LT"/>
        </w:rPr>
      </w:pPr>
      <w:r w:rsidRPr="009E0E1C">
        <w:rPr>
          <w:sz w:val="22"/>
          <w:szCs w:val="22"/>
          <w:lang w:val="lt-LT" w:eastAsia="lt-LT"/>
        </w:rPr>
        <w:t>Šmarješka cesta 6</w:t>
      </w:r>
    </w:p>
    <w:p w14:paraId="7DDF1152" w14:textId="77777777" w:rsidR="0067188B" w:rsidRPr="009E0E1C" w:rsidRDefault="0067188B" w:rsidP="009E0E1C">
      <w:pPr>
        <w:widowControl w:val="0"/>
        <w:rPr>
          <w:sz w:val="22"/>
          <w:szCs w:val="22"/>
          <w:lang w:val="lt-LT" w:eastAsia="lt-LT"/>
        </w:rPr>
      </w:pPr>
      <w:r w:rsidRPr="009E0E1C">
        <w:rPr>
          <w:sz w:val="22"/>
          <w:szCs w:val="22"/>
          <w:lang w:val="lt-LT" w:eastAsia="lt-LT"/>
        </w:rPr>
        <w:t>8501 Novo mesto</w:t>
      </w:r>
    </w:p>
    <w:p w14:paraId="71A86E99" w14:textId="77777777" w:rsidR="0067188B" w:rsidRPr="009E0E1C" w:rsidRDefault="0067188B" w:rsidP="009E0E1C">
      <w:pPr>
        <w:widowControl w:val="0"/>
        <w:rPr>
          <w:sz w:val="22"/>
          <w:szCs w:val="22"/>
          <w:lang w:val="lt-LT" w:eastAsia="lt-LT"/>
        </w:rPr>
      </w:pPr>
      <w:r w:rsidRPr="009E0E1C">
        <w:rPr>
          <w:sz w:val="22"/>
          <w:szCs w:val="22"/>
          <w:lang w:val="lt-LT" w:eastAsia="lt-LT"/>
        </w:rPr>
        <w:t>Slovėnija</w:t>
      </w:r>
    </w:p>
    <w:p w14:paraId="65A7CE81" w14:textId="77777777" w:rsidR="0067188B" w:rsidRPr="009E0E1C" w:rsidRDefault="0067188B" w:rsidP="009E0E1C">
      <w:pPr>
        <w:widowControl w:val="0"/>
        <w:rPr>
          <w:sz w:val="22"/>
          <w:szCs w:val="22"/>
          <w:lang w:val="lt-LT" w:eastAsia="lt-LT"/>
        </w:rPr>
      </w:pPr>
    </w:p>
    <w:p w14:paraId="71AA0C7E" w14:textId="77777777" w:rsidR="0067188B" w:rsidRPr="009E0E1C" w:rsidRDefault="0067188B" w:rsidP="009E0E1C">
      <w:pPr>
        <w:widowControl w:val="0"/>
        <w:rPr>
          <w:sz w:val="22"/>
          <w:szCs w:val="22"/>
          <w:lang w:val="lt-LT" w:eastAsia="lt-LT"/>
        </w:rPr>
      </w:pPr>
    </w:p>
    <w:p w14:paraId="23AE319D"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8" w:name="_Toc129243123"/>
      <w:bookmarkStart w:id="9" w:name="_Toc129243248"/>
      <w:r w:rsidRPr="009E0E1C">
        <w:rPr>
          <w:b/>
          <w:sz w:val="22"/>
          <w:szCs w:val="22"/>
          <w:lang w:val="lt-LT" w:eastAsia="en-US"/>
        </w:rPr>
        <w:t>8.</w:t>
      </w:r>
      <w:r w:rsidRPr="009E0E1C">
        <w:rPr>
          <w:b/>
          <w:sz w:val="22"/>
          <w:szCs w:val="22"/>
          <w:lang w:val="lt-LT" w:eastAsia="en-US"/>
        </w:rPr>
        <w:tab/>
      </w:r>
      <w:r w:rsidR="00872424" w:rsidRPr="009E0E1C">
        <w:rPr>
          <w:b/>
          <w:sz w:val="22"/>
          <w:szCs w:val="22"/>
        </w:rPr>
        <w:t>REGISTRACIJOS</w:t>
      </w:r>
      <w:r w:rsidRPr="009E0E1C">
        <w:rPr>
          <w:b/>
          <w:sz w:val="22"/>
          <w:szCs w:val="22"/>
          <w:lang w:val="lt-LT" w:eastAsia="en-US"/>
        </w:rPr>
        <w:t xml:space="preserve"> PAŽYMĖJIMO NUMERIS</w:t>
      </w:r>
      <w:bookmarkEnd w:id="8"/>
      <w:bookmarkEnd w:id="9"/>
      <w:r w:rsidRPr="009E0E1C">
        <w:rPr>
          <w:b/>
          <w:sz w:val="22"/>
          <w:szCs w:val="22"/>
          <w:lang w:val="lt-LT" w:eastAsia="en-US"/>
        </w:rPr>
        <w:t xml:space="preserve"> (-IAI)</w:t>
      </w:r>
    </w:p>
    <w:p w14:paraId="6CB226FA" w14:textId="77777777" w:rsidR="0067188B" w:rsidRPr="009E0E1C" w:rsidRDefault="0067188B" w:rsidP="009E0E1C">
      <w:pPr>
        <w:widowControl w:val="0"/>
        <w:rPr>
          <w:sz w:val="22"/>
          <w:szCs w:val="22"/>
          <w:lang w:val="lt-LT" w:eastAsia="lt-LT"/>
        </w:rPr>
      </w:pPr>
    </w:p>
    <w:p w14:paraId="098E47F3" w14:textId="019A6249" w:rsidR="0067188B" w:rsidRDefault="0067188B" w:rsidP="009E0E1C">
      <w:pPr>
        <w:widowControl w:val="0"/>
        <w:rPr>
          <w:sz w:val="22"/>
          <w:szCs w:val="22"/>
          <w:lang w:val="lt-LT" w:eastAsia="lt-LT"/>
        </w:rPr>
      </w:pPr>
      <w:bookmarkStart w:id="10" w:name="_Hlk135742233"/>
      <w:r w:rsidRPr="009E0E1C">
        <w:rPr>
          <w:sz w:val="22"/>
          <w:szCs w:val="22"/>
          <w:lang w:val="lt-LT" w:eastAsia="lt-LT"/>
        </w:rPr>
        <w:t>LT/1/94/2220/002</w:t>
      </w:r>
      <w:r w:rsidR="00A2649E">
        <w:rPr>
          <w:sz w:val="22"/>
          <w:szCs w:val="22"/>
          <w:lang w:val="lt-LT" w:eastAsia="lt-LT"/>
        </w:rPr>
        <w:t xml:space="preserve"> </w:t>
      </w:r>
      <w:bookmarkEnd w:id="10"/>
      <w:r w:rsidR="00A2649E">
        <w:rPr>
          <w:sz w:val="22"/>
          <w:szCs w:val="22"/>
          <w:lang w:val="lt-LT" w:eastAsia="lt-LT"/>
        </w:rPr>
        <w:t>– ampulė</w:t>
      </w:r>
      <w:r w:rsidR="00700001">
        <w:rPr>
          <w:sz w:val="22"/>
          <w:szCs w:val="22"/>
          <w:lang w:val="lt-LT" w:eastAsia="lt-LT"/>
        </w:rPr>
        <w:t xml:space="preserve"> (1 ml)</w:t>
      </w:r>
      <w:r w:rsidR="00A2649E">
        <w:rPr>
          <w:sz w:val="22"/>
          <w:szCs w:val="22"/>
          <w:lang w:val="lt-LT" w:eastAsia="lt-LT"/>
        </w:rPr>
        <w:t>, N25</w:t>
      </w:r>
    </w:p>
    <w:p w14:paraId="4E8B762E" w14:textId="078BE134" w:rsidR="00A2649E" w:rsidRPr="009E0E1C" w:rsidRDefault="00A2649E" w:rsidP="009E0E1C">
      <w:pPr>
        <w:widowControl w:val="0"/>
        <w:rPr>
          <w:sz w:val="22"/>
          <w:szCs w:val="22"/>
          <w:lang w:val="lt-LT" w:eastAsia="lt-LT"/>
        </w:rPr>
      </w:pPr>
      <w:r>
        <w:rPr>
          <w:sz w:val="22"/>
          <w:szCs w:val="22"/>
          <w:lang w:val="lt-LT" w:eastAsia="lt-LT"/>
        </w:rPr>
        <w:t xml:space="preserve">LT/1/94/2220/016 </w:t>
      </w:r>
      <w:r w:rsidR="00700001">
        <w:rPr>
          <w:sz w:val="22"/>
          <w:szCs w:val="22"/>
          <w:lang w:val="lt-LT" w:eastAsia="lt-LT"/>
        </w:rPr>
        <w:t>–</w:t>
      </w:r>
      <w:r>
        <w:rPr>
          <w:sz w:val="22"/>
          <w:szCs w:val="22"/>
          <w:lang w:val="lt-LT" w:eastAsia="lt-LT"/>
        </w:rPr>
        <w:t xml:space="preserve"> ampulė</w:t>
      </w:r>
      <w:r w:rsidR="00700001">
        <w:rPr>
          <w:sz w:val="22"/>
          <w:szCs w:val="22"/>
          <w:lang w:val="lt-LT" w:eastAsia="lt-LT"/>
        </w:rPr>
        <w:t xml:space="preserve"> (1 ml)</w:t>
      </w:r>
      <w:r>
        <w:rPr>
          <w:sz w:val="22"/>
          <w:szCs w:val="22"/>
          <w:lang w:val="lt-LT" w:eastAsia="lt-LT"/>
        </w:rPr>
        <w:t>, N10</w:t>
      </w:r>
    </w:p>
    <w:p w14:paraId="326AE3F5" w14:textId="77777777" w:rsidR="0067188B" w:rsidRDefault="0067188B" w:rsidP="009E0E1C">
      <w:pPr>
        <w:widowControl w:val="0"/>
        <w:rPr>
          <w:sz w:val="22"/>
          <w:szCs w:val="22"/>
          <w:lang w:val="lt-LT" w:eastAsia="lt-LT"/>
        </w:rPr>
      </w:pPr>
    </w:p>
    <w:p w14:paraId="49B80E10" w14:textId="77777777" w:rsidR="00C82A89" w:rsidRPr="009E0E1C" w:rsidRDefault="00C82A89" w:rsidP="009E0E1C">
      <w:pPr>
        <w:widowControl w:val="0"/>
        <w:rPr>
          <w:sz w:val="22"/>
          <w:szCs w:val="22"/>
          <w:lang w:val="lt-LT" w:eastAsia="lt-LT"/>
        </w:rPr>
      </w:pPr>
    </w:p>
    <w:p w14:paraId="35005068"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11" w:name="_Toc129243124"/>
      <w:bookmarkStart w:id="12" w:name="_Toc129243249"/>
      <w:r w:rsidRPr="009E0E1C">
        <w:rPr>
          <w:b/>
          <w:sz w:val="22"/>
          <w:szCs w:val="22"/>
          <w:lang w:val="lt-LT" w:eastAsia="en-US"/>
        </w:rPr>
        <w:t>9.</w:t>
      </w:r>
      <w:r w:rsidRPr="009E0E1C">
        <w:rPr>
          <w:b/>
          <w:sz w:val="22"/>
          <w:szCs w:val="22"/>
          <w:lang w:val="lt-LT" w:eastAsia="en-US"/>
        </w:rPr>
        <w:tab/>
      </w:r>
      <w:r w:rsidR="005A195D" w:rsidRPr="009E0E1C">
        <w:rPr>
          <w:b/>
          <w:sz w:val="22"/>
          <w:szCs w:val="22"/>
        </w:rPr>
        <w:t>R</w:t>
      </w:r>
      <w:r w:rsidR="00872424" w:rsidRPr="009E0E1C">
        <w:rPr>
          <w:b/>
          <w:sz w:val="22"/>
          <w:szCs w:val="22"/>
        </w:rPr>
        <w:t>EGISTRAVIMO</w:t>
      </w:r>
      <w:r w:rsidR="005A195D" w:rsidRPr="009E0E1C">
        <w:rPr>
          <w:b/>
          <w:sz w:val="22"/>
          <w:szCs w:val="22"/>
        </w:rPr>
        <w:t xml:space="preserve"> / </w:t>
      </w:r>
      <w:r w:rsidR="00872424" w:rsidRPr="009E0E1C">
        <w:rPr>
          <w:b/>
          <w:sz w:val="22"/>
          <w:szCs w:val="22"/>
        </w:rPr>
        <w:t>PERREGISTRAVIMO</w:t>
      </w:r>
      <w:r w:rsidRPr="009E0E1C">
        <w:rPr>
          <w:b/>
          <w:sz w:val="22"/>
          <w:szCs w:val="22"/>
          <w:lang w:val="lt-LT" w:eastAsia="en-US"/>
        </w:rPr>
        <w:t xml:space="preserve"> DATA</w:t>
      </w:r>
      <w:bookmarkEnd w:id="11"/>
      <w:bookmarkEnd w:id="12"/>
    </w:p>
    <w:p w14:paraId="68198264" w14:textId="77777777" w:rsidR="0067188B" w:rsidRPr="009E0E1C" w:rsidRDefault="0067188B" w:rsidP="009E0E1C">
      <w:pPr>
        <w:widowControl w:val="0"/>
        <w:rPr>
          <w:sz w:val="22"/>
          <w:szCs w:val="22"/>
          <w:lang w:val="lt-LT" w:eastAsia="lt-LT"/>
        </w:rPr>
      </w:pPr>
    </w:p>
    <w:p w14:paraId="35AC23A6" w14:textId="77777777" w:rsidR="0067188B" w:rsidRPr="009E0E1C" w:rsidRDefault="005A195D" w:rsidP="009E0E1C">
      <w:pPr>
        <w:widowControl w:val="0"/>
        <w:rPr>
          <w:sz w:val="22"/>
          <w:szCs w:val="22"/>
          <w:lang w:val="lt-LT" w:eastAsia="lt-LT"/>
        </w:rPr>
      </w:pPr>
      <w:r w:rsidRPr="009E0E1C">
        <w:rPr>
          <w:sz w:val="22"/>
          <w:szCs w:val="22"/>
          <w:lang w:eastAsia="lt-LT"/>
        </w:rPr>
        <w:t>R</w:t>
      </w:r>
      <w:r w:rsidR="00872424" w:rsidRPr="009E0E1C">
        <w:rPr>
          <w:sz w:val="22"/>
          <w:szCs w:val="22"/>
          <w:lang w:eastAsia="lt-LT"/>
        </w:rPr>
        <w:t>egistravimo data</w:t>
      </w:r>
      <w:r w:rsidR="0067188B" w:rsidRPr="009E0E1C">
        <w:rPr>
          <w:sz w:val="22"/>
          <w:szCs w:val="22"/>
          <w:lang w:val="lt-LT" w:eastAsia="lt-LT"/>
        </w:rPr>
        <w:t xml:space="preserve"> 1994 m. birželio 22 d.</w:t>
      </w:r>
    </w:p>
    <w:p w14:paraId="27E071AC" w14:textId="77777777" w:rsidR="0067188B" w:rsidRPr="009E0E1C" w:rsidRDefault="00872424" w:rsidP="009E0E1C">
      <w:pPr>
        <w:widowControl w:val="0"/>
        <w:rPr>
          <w:sz w:val="22"/>
          <w:szCs w:val="22"/>
          <w:lang w:val="lt-LT" w:eastAsia="lt-LT"/>
        </w:rPr>
      </w:pPr>
      <w:r w:rsidRPr="009E0E1C">
        <w:rPr>
          <w:sz w:val="22"/>
          <w:szCs w:val="22"/>
          <w:lang w:eastAsia="lt-LT"/>
        </w:rPr>
        <w:t>Paskutinio perregistravimo data</w:t>
      </w:r>
      <w:r w:rsidR="0067188B" w:rsidRPr="009E0E1C">
        <w:rPr>
          <w:sz w:val="22"/>
          <w:szCs w:val="22"/>
          <w:lang w:val="lt-LT" w:eastAsia="lt-LT"/>
        </w:rPr>
        <w:t xml:space="preserve"> 2010 m. lapkričio 10 d.</w:t>
      </w:r>
    </w:p>
    <w:p w14:paraId="68758935" w14:textId="77777777" w:rsidR="0067188B" w:rsidRPr="009E0E1C" w:rsidRDefault="0067188B" w:rsidP="009E0E1C">
      <w:pPr>
        <w:widowControl w:val="0"/>
        <w:rPr>
          <w:sz w:val="22"/>
          <w:szCs w:val="22"/>
          <w:lang w:val="lt-LT" w:eastAsia="lt-LT"/>
        </w:rPr>
      </w:pPr>
    </w:p>
    <w:p w14:paraId="001D992A" w14:textId="77777777" w:rsidR="0067188B" w:rsidRPr="009E0E1C" w:rsidRDefault="0067188B" w:rsidP="009E0E1C">
      <w:pPr>
        <w:widowControl w:val="0"/>
        <w:rPr>
          <w:sz w:val="22"/>
          <w:szCs w:val="22"/>
          <w:lang w:val="lt-LT" w:eastAsia="lt-LT"/>
        </w:rPr>
      </w:pPr>
    </w:p>
    <w:p w14:paraId="0A898ABF"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10.</w:t>
      </w:r>
      <w:r w:rsidRPr="009E0E1C">
        <w:rPr>
          <w:b/>
          <w:sz w:val="22"/>
          <w:szCs w:val="22"/>
          <w:lang w:val="lt-LT" w:eastAsia="lt-LT"/>
        </w:rPr>
        <w:tab/>
        <w:t>TEKSTO PERŽIŪROS DATA</w:t>
      </w:r>
    </w:p>
    <w:p w14:paraId="599C747D" w14:textId="77777777" w:rsidR="0067188B" w:rsidRPr="009E0E1C" w:rsidRDefault="0067188B" w:rsidP="009E0E1C">
      <w:pPr>
        <w:widowControl w:val="0"/>
        <w:rPr>
          <w:sz w:val="22"/>
          <w:szCs w:val="22"/>
          <w:lang w:val="lt-LT" w:eastAsia="lt-LT"/>
        </w:rPr>
      </w:pPr>
    </w:p>
    <w:p w14:paraId="109DF11A" w14:textId="1BCE3710" w:rsidR="0067188B" w:rsidRDefault="00A2649E" w:rsidP="003900BC">
      <w:pPr>
        <w:widowControl w:val="0"/>
        <w:rPr>
          <w:sz w:val="22"/>
          <w:szCs w:val="22"/>
          <w:lang w:val="lt-LT" w:eastAsia="lt-LT"/>
        </w:rPr>
      </w:pPr>
      <w:r>
        <w:rPr>
          <w:sz w:val="22"/>
          <w:szCs w:val="22"/>
          <w:lang w:val="lt-LT" w:eastAsia="lt-LT"/>
        </w:rPr>
        <w:t>2023 m. gegužės 2</w:t>
      </w:r>
      <w:r w:rsidR="00700001">
        <w:rPr>
          <w:sz w:val="22"/>
          <w:szCs w:val="22"/>
          <w:lang w:val="lt-LT" w:eastAsia="lt-LT"/>
        </w:rPr>
        <w:t>6</w:t>
      </w:r>
      <w:r>
        <w:rPr>
          <w:sz w:val="22"/>
          <w:szCs w:val="22"/>
          <w:lang w:val="lt-LT" w:eastAsia="lt-LT"/>
        </w:rPr>
        <w:t xml:space="preserve"> d.</w:t>
      </w:r>
    </w:p>
    <w:p w14:paraId="1DD682DB" w14:textId="77777777" w:rsidR="00081BC3" w:rsidRPr="003900BC" w:rsidRDefault="00081BC3" w:rsidP="003900BC">
      <w:pPr>
        <w:widowControl w:val="0"/>
        <w:rPr>
          <w:sz w:val="22"/>
          <w:szCs w:val="22"/>
          <w:lang w:val="lt-LT" w:eastAsia="lt-LT"/>
        </w:rPr>
      </w:pPr>
    </w:p>
    <w:p w14:paraId="163724BA" w14:textId="77777777" w:rsidR="0067188B" w:rsidRPr="009E0E1C" w:rsidRDefault="0067188B" w:rsidP="00DC5BBA">
      <w:pPr>
        <w:widowControl w:val="0"/>
        <w:rPr>
          <w:sz w:val="22"/>
          <w:szCs w:val="22"/>
          <w:lang w:val="lt-LT" w:eastAsia="lt-LT"/>
        </w:rPr>
      </w:pPr>
      <w:r w:rsidRPr="009E0E1C">
        <w:rPr>
          <w:sz w:val="22"/>
          <w:szCs w:val="22"/>
          <w:lang w:val="lt-LT" w:eastAsia="lt-LT"/>
        </w:rPr>
        <w:t xml:space="preserve">Išsami informacija apie šį vaistinį preparatą pateikiama Valstybinės vaistų kontrolės tarnybos prie Lietuvos Respublikos sveikatos apsaugos ministerijos tinklalapyje </w:t>
      </w:r>
      <w:hyperlink r:id="rId11" w:history="1">
        <w:r w:rsidR="005A195D" w:rsidRPr="009E0E1C">
          <w:rPr>
            <w:color w:val="0000FF"/>
            <w:sz w:val="22"/>
            <w:szCs w:val="22"/>
            <w:u w:val="single"/>
            <w:lang w:eastAsia="lt-LT"/>
          </w:rPr>
          <w:t>http://www.vvkt.lt/</w:t>
        </w:r>
      </w:hyperlink>
      <w:r w:rsidRPr="009E0E1C">
        <w:rPr>
          <w:sz w:val="22"/>
          <w:szCs w:val="22"/>
          <w:lang w:val="lt-LT" w:eastAsia="lt-LT"/>
        </w:rPr>
        <w:br w:type="page"/>
      </w:r>
    </w:p>
    <w:p w14:paraId="5C88A279" w14:textId="77777777" w:rsidR="0067188B" w:rsidRPr="009E0E1C" w:rsidRDefault="0067188B" w:rsidP="00123A2C">
      <w:pPr>
        <w:widowControl w:val="0"/>
        <w:jc w:val="center"/>
        <w:rPr>
          <w:sz w:val="22"/>
          <w:szCs w:val="22"/>
          <w:lang w:val="lt-LT" w:eastAsia="lt-LT"/>
        </w:rPr>
      </w:pPr>
    </w:p>
    <w:p w14:paraId="00CDF0ED" w14:textId="77777777" w:rsidR="0067188B" w:rsidRPr="009E0E1C" w:rsidRDefault="0067188B" w:rsidP="00123A2C">
      <w:pPr>
        <w:widowControl w:val="0"/>
        <w:jc w:val="center"/>
        <w:rPr>
          <w:sz w:val="22"/>
          <w:szCs w:val="22"/>
          <w:lang w:val="lt-LT" w:eastAsia="lt-LT"/>
        </w:rPr>
      </w:pPr>
    </w:p>
    <w:p w14:paraId="77A055F6" w14:textId="77777777" w:rsidR="0067188B" w:rsidRPr="009E0E1C" w:rsidRDefault="0067188B" w:rsidP="00123A2C">
      <w:pPr>
        <w:widowControl w:val="0"/>
        <w:jc w:val="center"/>
        <w:rPr>
          <w:sz w:val="22"/>
          <w:szCs w:val="22"/>
          <w:lang w:val="lt-LT" w:eastAsia="lt-LT"/>
        </w:rPr>
      </w:pPr>
    </w:p>
    <w:p w14:paraId="5D0EC277" w14:textId="77777777" w:rsidR="0067188B" w:rsidRPr="009E0E1C" w:rsidRDefault="0067188B" w:rsidP="00123A2C">
      <w:pPr>
        <w:widowControl w:val="0"/>
        <w:jc w:val="center"/>
        <w:rPr>
          <w:sz w:val="22"/>
          <w:szCs w:val="22"/>
          <w:lang w:val="lt-LT" w:eastAsia="lt-LT"/>
        </w:rPr>
      </w:pPr>
    </w:p>
    <w:p w14:paraId="1A473D9A" w14:textId="77777777" w:rsidR="0067188B" w:rsidRPr="009E0E1C" w:rsidRDefault="0067188B" w:rsidP="00123A2C">
      <w:pPr>
        <w:widowControl w:val="0"/>
        <w:jc w:val="center"/>
        <w:rPr>
          <w:sz w:val="22"/>
          <w:szCs w:val="22"/>
          <w:lang w:val="lt-LT" w:eastAsia="lt-LT"/>
        </w:rPr>
      </w:pPr>
    </w:p>
    <w:p w14:paraId="3A1305C7" w14:textId="77777777" w:rsidR="0067188B" w:rsidRPr="009E0E1C" w:rsidRDefault="0067188B" w:rsidP="00123A2C">
      <w:pPr>
        <w:widowControl w:val="0"/>
        <w:jc w:val="center"/>
        <w:rPr>
          <w:sz w:val="22"/>
          <w:szCs w:val="22"/>
          <w:lang w:val="lt-LT" w:eastAsia="lt-LT"/>
        </w:rPr>
      </w:pPr>
    </w:p>
    <w:p w14:paraId="06D16C0D" w14:textId="77777777" w:rsidR="0067188B" w:rsidRPr="009E0E1C" w:rsidRDefault="0067188B" w:rsidP="00123A2C">
      <w:pPr>
        <w:widowControl w:val="0"/>
        <w:jc w:val="center"/>
        <w:rPr>
          <w:sz w:val="22"/>
          <w:szCs w:val="22"/>
          <w:lang w:val="lt-LT" w:eastAsia="lt-LT"/>
        </w:rPr>
      </w:pPr>
    </w:p>
    <w:p w14:paraId="2B2AF083" w14:textId="77777777" w:rsidR="0067188B" w:rsidRPr="009E0E1C" w:rsidRDefault="0067188B" w:rsidP="00123A2C">
      <w:pPr>
        <w:widowControl w:val="0"/>
        <w:jc w:val="center"/>
        <w:rPr>
          <w:sz w:val="22"/>
          <w:szCs w:val="22"/>
          <w:lang w:val="lt-LT" w:eastAsia="lt-LT"/>
        </w:rPr>
      </w:pPr>
    </w:p>
    <w:p w14:paraId="29599780" w14:textId="77777777" w:rsidR="0067188B" w:rsidRPr="009E0E1C" w:rsidRDefault="0067188B" w:rsidP="00123A2C">
      <w:pPr>
        <w:widowControl w:val="0"/>
        <w:jc w:val="center"/>
        <w:rPr>
          <w:sz w:val="22"/>
          <w:szCs w:val="22"/>
          <w:lang w:val="lt-LT" w:eastAsia="lt-LT"/>
        </w:rPr>
      </w:pPr>
    </w:p>
    <w:p w14:paraId="6D15CF08" w14:textId="77777777" w:rsidR="0067188B" w:rsidRPr="009E0E1C" w:rsidRDefault="0067188B" w:rsidP="00123A2C">
      <w:pPr>
        <w:widowControl w:val="0"/>
        <w:jc w:val="center"/>
        <w:rPr>
          <w:sz w:val="22"/>
          <w:szCs w:val="22"/>
          <w:lang w:val="lt-LT" w:eastAsia="lt-LT"/>
        </w:rPr>
      </w:pPr>
    </w:p>
    <w:p w14:paraId="78B45552" w14:textId="77777777" w:rsidR="0067188B" w:rsidRPr="009E0E1C" w:rsidRDefault="0067188B" w:rsidP="00123A2C">
      <w:pPr>
        <w:widowControl w:val="0"/>
        <w:jc w:val="center"/>
        <w:rPr>
          <w:sz w:val="22"/>
          <w:szCs w:val="22"/>
          <w:lang w:val="lt-LT" w:eastAsia="lt-LT"/>
        </w:rPr>
      </w:pPr>
    </w:p>
    <w:p w14:paraId="393A2EE3"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bookmarkStart w:id="13" w:name="_Toc129243128"/>
      <w:bookmarkStart w:id="14" w:name="_Toc129243253"/>
    </w:p>
    <w:p w14:paraId="08259D4D"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2610367E"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570736FF"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4AD5A975"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01D2B8A9"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0C02E5FE"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663DF666"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72228F91"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32EAAD81" w14:textId="77777777" w:rsidR="0067188B" w:rsidRPr="009E0E1C" w:rsidRDefault="0067188B" w:rsidP="00123A2C">
      <w:pPr>
        <w:widowControl w:val="0"/>
        <w:tabs>
          <w:tab w:val="left" w:pos="567"/>
        </w:tabs>
        <w:ind w:left="540" w:hanging="540"/>
        <w:jc w:val="center"/>
        <w:outlineLvl w:val="0"/>
        <w:rPr>
          <w:rFonts w:eastAsia="Calibri"/>
          <w:b/>
          <w:caps/>
          <w:sz w:val="22"/>
          <w:szCs w:val="22"/>
          <w:lang w:val="lt-LT" w:eastAsia="lt-LT"/>
        </w:rPr>
      </w:pPr>
    </w:p>
    <w:p w14:paraId="700F0334"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0AFADDD3"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val="lt-LT" w:eastAsia="lt-LT"/>
        </w:rPr>
        <w:t>II PRIEDAS</w:t>
      </w:r>
      <w:bookmarkEnd w:id="13"/>
      <w:bookmarkEnd w:id="14"/>
    </w:p>
    <w:p w14:paraId="551CABE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47FBF5B1" w14:textId="77777777" w:rsidR="0067188B" w:rsidRPr="009E0E1C" w:rsidRDefault="005A195D"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eastAsia="lt-LT"/>
        </w:rPr>
        <w:t>R</w:t>
      </w:r>
      <w:r w:rsidR="00872424" w:rsidRPr="009E0E1C">
        <w:rPr>
          <w:rFonts w:eastAsia="Calibri"/>
          <w:b/>
          <w:caps/>
          <w:sz w:val="22"/>
          <w:szCs w:val="22"/>
          <w:lang w:eastAsia="lt-LT"/>
        </w:rPr>
        <w:t>EGISTRACIJOS</w:t>
      </w:r>
      <w:r w:rsidR="0067188B" w:rsidRPr="009E0E1C">
        <w:rPr>
          <w:rFonts w:eastAsia="Calibri"/>
          <w:b/>
          <w:caps/>
          <w:sz w:val="22"/>
          <w:szCs w:val="22"/>
          <w:lang w:val="lt-LT" w:eastAsia="lt-LT"/>
        </w:rPr>
        <w:t xml:space="preserve"> SĄLYGOS</w:t>
      </w:r>
    </w:p>
    <w:p w14:paraId="280D5E4B" w14:textId="77777777" w:rsidR="0067188B" w:rsidRPr="009E0E1C" w:rsidRDefault="0067188B" w:rsidP="009E0E1C">
      <w:pPr>
        <w:widowControl w:val="0"/>
        <w:rPr>
          <w:rFonts w:eastAsia="Calibri"/>
          <w:sz w:val="22"/>
          <w:szCs w:val="22"/>
          <w:lang w:val="lt-LT" w:eastAsia="lt-LT"/>
        </w:rPr>
      </w:pPr>
    </w:p>
    <w:p w14:paraId="23E738AB" w14:textId="77777777" w:rsidR="0067188B" w:rsidRPr="009E0E1C" w:rsidRDefault="0067188B" w:rsidP="009E0E1C">
      <w:pPr>
        <w:widowControl w:val="0"/>
        <w:tabs>
          <w:tab w:val="left" w:pos="1701"/>
        </w:tabs>
        <w:ind w:left="1701" w:hanging="567"/>
        <w:rPr>
          <w:b/>
          <w:sz w:val="22"/>
          <w:szCs w:val="22"/>
          <w:highlight w:val="yellow"/>
          <w:lang w:val="lt-LT" w:eastAsia="en-US"/>
        </w:rPr>
      </w:pPr>
      <w:r w:rsidRPr="009E0E1C">
        <w:rPr>
          <w:b/>
          <w:sz w:val="22"/>
          <w:szCs w:val="22"/>
          <w:lang w:val="lt-LT" w:eastAsia="en-US"/>
        </w:rPr>
        <w:t>A.</w:t>
      </w:r>
      <w:r w:rsidRPr="009E0E1C">
        <w:rPr>
          <w:b/>
          <w:sz w:val="22"/>
          <w:szCs w:val="22"/>
          <w:lang w:val="lt-LT" w:eastAsia="en-US"/>
        </w:rPr>
        <w:tab/>
        <w:t>GAMINTOJAS, ATSAKINGAS UŽ SERIJŲ IŠLEIDIMĄ</w:t>
      </w:r>
    </w:p>
    <w:p w14:paraId="7875AE4B" w14:textId="77777777" w:rsidR="0067188B" w:rsidRPr="009E0E1C" w:rsidRDefault="0067188B" w:rsidP="009E0E1C">
      <w:pPr>
        <w:widowControl w:val="0"/>
        <w:rPr>
          <w:rFonts w:eastAsia="Calibri"/>
          <w:sz w:val="22"/>
          <w:szCs w:val="22"/>
          <w:highlight w:val="yellow"/>
          <w:lang w:val="lt-LT" w:eastAsia="lt-LT"/>
        </w:rPr>
      </w:pPr>
    </w:p>
    <w:p w14:paraId="55AC5999" w14:textId="77777777" w:rsidR="0067188B" w:rsidRPr="009E0E1C" w:rsidRDefault="0067188B" w:rsidP="009E0E1C">
      <w:pPr>
        <w:widowControl w:val="0"/>
        <w:tabs>
          <w:tab w:val="left" w:pos="1701"/>
        </w:tabs>
        <w:ind w:left="1701" w:hanging="567"/>
        <w:rPr>
          <w:b/>
          <w:sz w:val="22"/>
          <w:szCs w:val="22"/>
          <w:lang w:val="lt-LT" w:eastAsia="en-US"/>
        </w:rPr>
      </w:pPr>
      <w:r w:rsidRPr="009E0E1C">
        <w:rPr>
          <w:b/>
          <w:sz w:val="22"/>
          <w:szCs w:val="22"/>
          <w:lang w:val="lt-LT" w:eastAsia="en-US"/>
        </w:rPr>
        <w:t>B.</w:t>
      </w:r>
      <w:r w:rsidRPr="009E0E1C">
        <w:rPr>
          <w:b/>
          <w:sz w:val="22"/>
          <w:szCs w:val="22"/>
          <w:lang w:val="lt-LT" w:eastAsia="en-US"/>
        </w:rPr>
        <w:tab/>
        <w:t>TIEKIMO IR VARTOJIMO SĄLYGOS AR APRIBOJIMAI</w:t>
      </w:r>
    </w:p>
    <w:p w14:paraId="4FF62137" w14:textId="77777777" w:rsidR="0067188B" w:rsidRPr="009E0E1C" w:rsidRDefault="0067188B" w:rsidP="009E0E1C">
      <w:pPr>
        <w:widowControl w:val="0"/>
        <w:rPr>
          <w:rFonts w:eastAsia="Calibri"/>
          <w:sz w:val="22"/>
          <w:szCs w:val="22"/>
          <w:highlight w:val="yellow"/>
          <w:lang w:val="lt-LT" w:eastAsia="lt-LT"/>
        </w:rPr>
      </w:pPr>
    </w:p>
    <w:p w14:paraId="306524A1" w14:textId="77777777" w:rsidR="0067188B" w:rsidRPr="009E0E1C" w:rsidRDefault="0067188B" w:rsidP="009E0E1C">
      <w:pPr>
        <w:widowControl w:val="0"/>
        <w:tabs>
          <w:tab w:val="left" w:pos="567"/>
        </w:tabs>
        <w:ind w:left="567" w:hanging="567"/>
        <w:outlineLvl w:val="1"/>
        <w:rPr>
          <w:b/>
          <w:sz w:val="22"/>
          <w:szCs w:val="22"/>
          <w:lang w:val="lt-LT" w:eastAsia="en-US"/>
        </w:rPr>
      </w:pPr>
      <w:r w:rsidRPr="009E0E1C">
        <w:rPr>
          <w:b/>
          <w:sz w:val="22"/>
          <w:szCs w:val="22"/>
          <w:lang w:val="lt-LT" w:eastAsia="en-US"/>
        </w:rPr>
        <w:br w:type="page"/>
      </w:r>
      <w:r w:rsidRPr="009E0E1C">
        <w:rPr>
          <w:b/>
          <w:sz w:val="22"/>
          <w:szCs w:val="22"/>
          <w:lang w:val="lt-LT" w:eastAsia="en-US"/>
        </w:rPr>
        <w:lastRenderedPageBreak/>
        <w:t>A.</w:t>
      </w:r>
      <w:r w:rsidRPr="009E0E1C">
        <w:rPr>
          <w:b/>
          <w:sz w:val="22"/>
          <w:szCs w:val="22"/>
          <w:lang w:val="lt-LT" w:eastAsia="en-US"/>
        </w:rPr>
        <w:tab/>
        <w:t>GAMINTOJAS, ATSAKINGAS UŽ SERIJŲ IŠLEIDIMĄ</w:t>
      </w:r>
    </w:p>
    <w:p w14:paraId="333B12AD" w14:textId="77777777" w:rsidR="0067188B" w:rsidRPr="009E0E1C" w:rsidRDefault="0067188B" w:rsidP="009E0E1C">
      <w:pPr>
        <w:widowControl w:val="0"/>
        <w:rPr>
          <w:rFonts w:eastAsia="Calibri"/>
          <w:sz w:val="22"/>
          <w:szCs w:val="22"/>
          <w:highlight w:val="yellow"/>
          <w:lang w:val="lt-LT" w:eastAsia="lt-LT"/>
        </w:rPr>
      </w:pPr>
    </w:p>
    <w:p w14:paraId="7C4836AF" w14:textId="77777777" w:rsidR="00080C9F" w:rsidRPr="009E0E1C" w:rsidRDefault="0067188B" w:rsidP="009E0E1C">
      <w:pPr>
        <w:widowControl w:val="0"/>
        <w:rPr>
          <w:sz w:val="22"/>
          <w:szCs w:val="22"/>
          <w:u w:val="single"/>
        </w:rPr>
      </w:pPr>
      <w:r w:rsidRPr="009E0E1C">
        <w:rPr>
          <w:sz w:val="22"/>
          <w:szCs w:val="22"/>
          <w:u w:val="single"/>
          <w:lang w:val="lt-LT" w:eastAsia="en-US"/>
        </w:rPr>
        <w:t>Gamintojo, atsakingo už serijų išleidimą, pavadinimas ir adresas</w:t>
      </w:r>
    </w:p>
    <w:p w14:paraId="7966CE7B" w14:textId="77777777" w:rsidR="0067188B" w:rsidRPr="009E0E1C" w:rsidRDefault="0067188B" w:rsidP="009E0E1C">
      <w:pPr>
        <w:widowControl w:val="0"/>
        <w:rPr>
          <w:rFonts w:eastAsia="Calibri"/>
          <w:sz w:val="22"/>
          <w:szCs w:val="22"/>
          <w:lang w:val="lt-LT" w:eastAsia="lt-LT"/>
        </w:rPr>
      </w:pPr>
    </w:p>
    <w:p w14:paraId="780C4F13" w14:textId="77777777" w:rsidR="00080C9F" w:rsidRPr="009E0E1C" w:rsidRDefault="0067188B" w:rsidP="009E0E1C">
      <w:pPr>
        <w:widowControl w:val="0"/>
        <w:rPr>
          <w:sz w:val="22"/>
          <w:szCs w:val="22"/>
          <w:lang w:eastAsia="lt-LT"/>
        </w:rPr>
      </w:pPr>
      <w:r w:rsidRPr="009E0E1C">
        <w:rPr>
          <w:sz w:val="22"/>
          <w:szCs w:val="22"/>
          <w:lang w:val="lt-LT" w:eastAsia="lt-LT"/>
        </w:rPr>
        <w:t>KRKA, d.d., Novo mesto</w:t>
      </w:r>
    </w:p>
    <w:p w14:paraId="0B4278A0" w14:textId="77777777" w:rsidR="00080C9F" w:rsidRPr="009E0E1C" w:rsidRDefault="0067188B" w:rsidP="009E0E1C">
      <w:pPr>
        <w:widowControl w:val="0"/>
        <w:rPr>
          <w:sz w:val="22"/>
          <w:szCs w:val="22"/>
          <w:lang w:eastAsia="lt-LT"/>
        </w:rPr>
      </w:pPr>
      <w:r w:rsidRPr="009E0E1C">
        <w:rPr>
          <w:sz w:val="22"/>
          <w:szCs w:val="22"/>
          <w:lang w:val="lt-LT" w:eastAsia="lt-LT"/>
        </w:rPr>
        <w:t>Šmarješka cesta 6</w:t>
      </w:r>
    </w:p>
    <w:p w14:paraId="101A5B2F" w14:textId="77777777" w:rsidR="0067188B" w:rsidRPr="009E0E1C" w:rsidRDefault="0067188B" w:rsidP="009E0E1C">
      <w:pPr>
        <w:widowControl w:val="0"/>
        <w:rPr>
          <w:sz w:val="22"/>
          <w:szCs w:val="22"/>
          <w:lang w:val="lt-LT" w:eastAsia="lt-LT"/>
        </w:rPr>
      </w:pPr>
      <w:r w:rsidRPr="009E0E1C">
        <w:rPr>
          <w:sz w:val="22"/>
          <w:szCs w:val="22"/>
          <w:lang w:val="lt-LT" w:eastAsia="lt-LT"/>
        </w:rPr>
        <w:t>8501 Novo mesto</w:t>
      </w:r>
    </w:p>
    <w:p w14:paraId="5E28D15F" w14:textId="77777777" w:rsidR="0067188B" w:rsidRPr="009E0E1C" w:rsidRDefault="0067188B" w:rsidP="009E0E1C">
      <w:pPr>
        <w:widowControl w:val="0"/>
        <w:rPr>
          <w:sz w:val="22"/>
          <w:szCs w:val="22"/>
          <w:lang w:val="lt-LT" w:eastAsia="lt-LT"/>
        </w:rPr>
      </w:pPr>
      <w:r w:rsidRPr="009E0E1C">
        <w:rPr>
          <w:sz w:val="22"/>
          <w:szCs w:val="22"/>
          <w:lang w:val="lt-LT" w:eastAsia="lt-LT"/>
        </w:rPr>
        <w:t>Slovėnija</w:t>
      </w:r>
    </w:p>
    <w:p w14:paraId="5EF5054C" w14:textId="77777777" w:rsidR="0067188B" w:rsidRPr="009E0E1C" w:rsidRDefault="0067188B" w:rsidP="009E0E1C">
      <w:pPr>
        <w:widowControl w:val="0"/>
        <w:rPr>
          <w:rFonts w:eastAsia="Calibri"/>
          <w:sz w:val="22"/>
          <w:szCs w:val="22"/>
          <w:highlight w:val="yellow"/>
          <w:lang w:val="lt-LT" w:eastAsia="lt-LT"/>
        </w:rPr>
      </w:pPr>
    </w:p>
    <w:p w14:paraId="78D92200" w14:textId="77777777" w:rsidR="0067188B" w:rsidRPr="009E0E1C" w:rsidRDefault="0067188B" w:rsidP="009E0E1C">
      <w:pPr>
        <w:widowControl w:val="0"/>
        <w:rPr>
          <w:sz w:val="22"/>
          <w:szCs w:val="22"/>
          <w:lang w:val="lt-LT" w:eastAsia="lt-LT"/>
        </w:rPr>
      </w:pPr>
    </w:p>
    <w:p w14:paraId="3CFA61B2" w14:textId="77777777" w:rsidR="0067188B" w:rsidRPr="009E0E1C" w:rsidRDefault="0067188B" w:rsidP="009E0E1C">
      <w:pPr>
        <w:widowControl w:val="0"/>
        <w:tabs>
          <w:tab w:val="left" w:pos="567"/>
        </w:tabs>
        <w:ind w:left="567" w:hanging="567"/>
        <w:outlineLvl w:val="1"/>
        <w:rPr>
          <w:b/>
          <w:sz w:val="22"/>
          <w:szCs w:val="22"/>
          <w:lang w:val="lt-LT" w:eastAsia="en-US"/>
        </w:rPr>
      </w:pPr>
      <w:bookmarkStart w:id="15" w:name="_Toc129243129"/>
      <w:bookmarkStart w:id="16" w:name="_Toc129243254"/>
      <w:r w:rsidRPr="009E0E1C">
        <w:rPr>
          <w:b/>
          <w:sz w:val="22"/>
          <w:szCs w:val="22"/>
          <w:lang w:val="lt-LT" w:eastAsia="en-US"/>
        </w:rPr>
        <w:t>B.</w:t>
      </w:r>
      <w:r w:rsidRPr="009E0E1C">
        <w:rPr>
          <w:b/>
          <w:sz w:val="22"/>
          <w:szCs w:val="22"/>
          <w:lang w:val="lt-LT" w:eastAsia="en-US"/>
        </w:rPr>
        <w:tab/>
      </w:r>
      <w:bookmarkStart w:id="17" w:name="_Toc129243130"/>
      <w:bookmarkStart w:id="18" w:name="_Toc129243255"/>
      <w:bookmarkEnd w:id="15"/>
      <w:bookmarkEnd w:id="16"/>
      <w:r w:rsidRPr="009E0E1C">
        <w:rPr>
          <w:b/>
          <w:sz w:val="22"/>
          <w:szCs w:val="22"/>
          <w:lang w:val="lt-LT" w:eastAsia="en-US"/>
        </w:rPr>
        <w:t>TIEKIMO IR VARTOJIMO SĄLYGOS AR APRIBOJIMAI</w:t>
      </w:r>
      <w:bookmarkEnd w:id="17"/>
      <w:bookmarkEnd w:id="18"/>
    </w:p>
    <w:p w14:paraId="6C82C1B4" w14:textId="77777777" w:rsidR="0067188B" w:rsidRPr="009E0E1C" w:rsidRDefault="0067188B" w:rsidP="009E0E1C">
      <w:pPr>
        <w:widowControl w:val="0"/>
        <w:rPr>
          <w:rFonts w:eastAsia="Calibri"/>
          <w:sz w:val="22"/>
          <w:szCs w:val="22"/>
          <w:lang w:val="lt-LT" w:eastAsia="lt-LT"/>
        </w:rPr>
      </w:pPr>
    </w:p>
    <w:p w14:paraId="6F4E00A3"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Receptinis vaistinis preparatas</w:t>
      </w:r>
    </w:p>
    <w:p w14:paraId="1E7B5CEF" w14:textId="77777777" w:rsidR="0067188B" w:rsidRPr="009E0E1C" w:rsidRDefault="0067188B" w:rsidP="009E0E1C">
      <w:pPr>
        <w:widowControl w:val="0"/>
        <w:rPr>
          <w:sz w:val="22"/>
          <w:szCs w:val="22"/>
          <w:lang w:val="lt-LT" w:eastAsia="lt-LT"/>
        </w:rPr>
      </w:pPr>
    </w:p>
    <w:p w14:paraId="7DA91011" w14:textId="77777777" w:rsidR="0067188B" w:rsidRPr="009E0E1C" w:rsidRDefault="0067188B" w:rsidP="009E0E1C">
      <w:pPr>
        <w:widowControl w:val="0"/>
        <w:rPr>
          <w:sz w:val="22"/>
          <w:szCs w:val="22"/>
          <w:lang w:val="lt-LT" w:eastAsia="lt-LT"/>
        </w:rPr>
      </w:pPr>
    </w:p>
    <w:p w14:paraId="59DA54CF" w14:textId="77777777" w:rsidR="0067188B" w:rsidRPr="009E0E1C" w:rsidRDefault="0067188B" w:rsidP="009E0E1C">
      <w:pPr>
        <w:widowControl w:val="0"/>
        <w:rPr>
          <w:sz w:val="22"/>
          <w:szCs w:val="22"/>
          <w:lang w:val="lt-LT" w:eastAsia="lt-LT"/>
        </w:rPr>
      </w:pPr>
      <w:bookmarkStart w:id="19" w:name="_Toc129243131"/>
      <w:bookmarkStart w:id="20" w:name="_Toc129243256"/>
      <w:r w:rsidRPr="009E0E1C">
        <w:rPr>
          <w:sz w:val="22"/>
          <w:szCs w:val="22"/>
          <w:lang w:val="lt-LT" w:eastAsia="lt-LT"/>
        </w:rPr>
        <w:br w:type="page"/>
      </w:r>
    </w:p>
    <w:p w14:paraId="27F47420"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bookmarkStart w:id="21" w:name="_Toc129243134"/>
      <w:bookmarkStart w:id="22" w:name="_Toc129243259"/>
      <w:bookmarkEnd w:id="19"/>
      <w:bookmarkEnd w:id="20"/>
    </w:p>
    <w:p w14:paraId="6817AAD1"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6F0100CB"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488690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5031FFFE"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293693EF"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2DD5F771"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048265B3"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984279F"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DF0BCF3"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178DAD5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13FAE36"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30B0BA8"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09CB152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4EF77360"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06120D89"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D9DE435"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2D48C23C"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5B5050BC"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33362D71"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407A062B"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244B695A"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p>
    <w:p w14:paraId="7C157157"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val="lt-LT" w:eastAsia="lt-LT"/>
        </w:rPr>
        <w:t>III PRIEDAS</w:t>
      </w:r>
      <w:bookmarkEnd w:id="21"/>
      <w:bookmarkEnd w:id="22"/>
    </w:p>
    <w:p w14:paraId="5DAA1A07" w14:textId="77777777" w:rsidR="0067188B" w:rsidRPr="009E0E1C" w:rsidRDefault="0067188B" w:rsidP="009E0E1C">
      <w:pPr>
        <w:widowControl w:val="0"/>
        <w:rPr>
          <w:rFonts w:eastAsia="Calibri"/>
          <w:sz w:val="22"/>
          <w:szCs w:val="22"/>
          <w:lang w:val="lt-LT" w:eastAsia="lt-LT"/>
        </w:rPr>
      </w:pPr>
    </w:p>
    <w:p w14:paraId="61B56F75"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bookmarkStart w:id="23" w:name="_Toc129243135"/>
      <w:bookmarkStart w:id="24" w:name="_Toc129243260"/>
      <w:r w:rsidRPr="009E0E1C">
        <w:rPr>
          <w:rFonts w:eastAsia="Calibri"/>
          <w:b/>
          <w:caps/>
          <w:sz w:val="22"/>
          <w:szCs w:val="22"/>
          <w:lang w:val="lt-LT" w:eastAsia="lt-LT"/>
        </w:rPr>
        <w:t>ŽENKLINIMAS IR PAKUOTĖS LAPELIS</w:t>
      </w:r>
      <w:bookmarkEnd w:id="23"/>
      <w:bookmarkEnd w:id="24"/>
    </w:p>
    <w:p w14:paraId="0881D172" w14:textId="77777777" w:rsidR="0067188B" w:rsidRPr="009E0E1C" w:rsidRDefault="0067188B" w:rsidP="009E0E1C">
      <w:pPr>
        <w:widowControl w:val="0"/>
        <w:rPr>
          <w:sz w:val="22"/>
          <w:szCs w:val="22"/>
          <w:lang w:val="lt-LT" w:eastAsia="lt-LT"/>
        </w:rPr>
      </w:pPr>
      <w:r w:rsidRPr="009E0E1C">
        <w:rPr>
          <w:sz w:val="22"/>
          <w:szCs w:val="22"/>
          <w:lang w:val="lt-LT" w:eastAsia="lt-LT"/>
        </w:rPr>
        <w:br w:type="page"/>
      </w:r>
    </w:p>
    <w:p w14:paraId="774CB224" w14:textId="77777777" w:rsidR="0067188B" w:rsidRPr="009E0E1C" w:rsidRDefault="0067188B" w:rsidP="009E0E1C">
      <w:pPr>
        <w:widowControl w:val="0"/>
        <w:rPr>
          <w:sz w:val="22"/>
          <w:szCs w:val="22"/>
          <w:lang w:val="lt-LT" w:eastAsia="lt-LT"/>
        </w:rPr>
      </w:pPr>
    </w:p>
    <w:p w14:paraId="545B03F7" w14:textId="77777777" w:rsidR="0067188B" w:rsidRPr="009E0E1C" w:rsidRDefault="0067188B" w:rsidP="009E0E1C">
      <w:pPr>
        <w:widowControl w:val="0"/>
        <w:rPr>
          <w:sz w:val="22"/>
          <w:szCs w:val="22"/>
          <w:lang w:val="lt-LT" w:eastAsia="lt-LT"/>
        </w:rPr>
      </w:pPr>
    </w:p>
    <w:p w14:paraId="42B4025B" w14:textId="77777777" w:rsidR="0067188B" w:rsidRPr="009E0E1C" w:rsidRDefault="0067188B" w:rsidP="009E0E1C">
      <w:pPr>
        <w:widowControl w:val="0"/>
        <w:rPr>
          <w:sz w:val="22"/>
          <w:szCs w:val="22"/>
          <w:lang w:val="lt-LT" w:eastAsia="lt-LT"/>
        </w:rPr>
      </w:pPr>
    </w:p>
    <w:p w14:paraId="0ECB3EEB" w14:textId="77777777" w:rsidR="0067188B" w:rsidRPr="009E0E1C" w:rsidRDefault="0067188B" w:rsidP="009E0E1C">
      <w:pPr>
        <w:widowControl w:val="0"/>
        <w:rPr>
          <w:sz w:val="22"/>
          <w:szCs w:val="22"/>
          <w:lang w:val="lt-LT" w:eastAsia="lt-LT"/>
        </w:rPr>
      </w:pPr>
    </w:p>
    <w:p w14:paraId="26397964" w14:textId="77777777" w:rsidR="0067188B" w:rsidRPr="009E0E1C" w:rsidRDefault="0067188B" w:rsidP="009E0E1C">
      <w:pPr>
        <w:widowControl w:val="0"/>
        <w:rPr>
          <w:sz w:val="22"/>
          <w:szCs w:val="22"/>
          <w:lang w:val="lt-LT" w:eastAsia="lt-LT"/>
        </w:rPr>
      </w:pPr>
    </w:p>
    <w:p w14:paraId="05F2B7C4" w14:textId="77777777" w:rsidR="0067188B" w:rsidRPr="009E0E1C" w:rsidRDefault="0067188B" w:rsidP="009E0E1C">
      <w:pPr>
        <w:widowControl w:val="0"/>
        <w:rPr>
          <w:sz w:val="22"/>
          <w:szCs w:val="22"/>
          <w:lang w:val="lt-LT" w:eastAsia="lt-LT"/>
        </w:rPr>
      </w:pPr>
    </w:p>
    <w:p w14:paraId="4B8083CA" w14:textId="77777777" w:rsidR="0067188B" w:rsidRPr="009E0E1C" w:rsidRDefault="0067188B" w:rsidP="009E0E1C">
      <w:pPr>
        <w:widowControl w:val="0"/>
        <w:rPr>
          <w:sz w:val="22"/>
          <w:szCs w:val="22"/>
          <w:lang w:val="lt-LT" w:eastAsia="lt-LT"/>
        </w:rPr>
      </w:pPr>
    </w:p>
    <w:p w14:paraId="1C4CAEF5" w14:textId="77777777" w:rsidR="0067188B" w:rsidRPr="009E0E1C" w:rsidRDefault="0067188B" w:rsidP="009E0E1C">
      <w:pPr>
        <w:widowControl w:val="0"/>
        <w:rPr>
          <w:sz w:val="22"/>
          <w:szCs w:val="22"/>
          <w:lang w:val="lt-LT" w:eastAsia="lt-LT"/>
        </w:rPr>
      </w:pPr>
    </w:p>
    <w:p w14:paraId="44E0A6EC" w14:textId="77777777" w:rsidR="0067188B" w:rsidRPr="009E0E1C" w:rsidRDefault="0067188B" w:rsidP="009E0E1C">
      <w:pPr>
        <w:widowControl w:val="0"/>
        <w:rPr>
          <w:sz w:val="22"/>
          <w:szCs w:val="22"/>
          <w:lang w:val="lt-LT" w:eastAsia="lt-LT"/>
        </w:rPr>
      </w:pPr>
    </w:p>
    <w:p w14:paraId="7970953B" w14:textId="77777777" w:rsidR="0067188B" w:rsidRPr="009E0E1C" w:rsidRDefault="0067188B" w:rsidP="009E0E1C">
      <w:pPr>
        <w:widowControl w:val="0"/>
        <w:rPr>
          <w:sz w:val="22"/>
          <w:szCs w:val="22"/>
          <w:lang w:val="lt-LT" w:eastAsia="lt-LT"/>
        </w:rPr>
      </w:pPr>
    </w:p>
    <w:p w14:paraId="6F19EF0B" w14:textId="77777777" w:rsidR="0067188B" w:rsidRPr="009E0E1C" w:rsidRDefault="0067188B" w:rsidP="009E0E1C">
      <w:pPr>
        <w:widowControl w:val="0"/>
        <w:rPr>
          <w:sz w:val="22"/>
          <w:szCs w:val="22"/>
          <w:lang w:val="lt-LT" w:eastAsia="lt-LT"/>
        </w:rPr>
      </w:pPr>
    </w:p>
    <w:p w14:paraId="50F46784" w14:textId="77777777" w:rsidR="0067188B" w:rsidRPr="009E0E1C" w:rsidRDefault="0067188B" w:rsidP="009E0E1C">
      <w:pPr>
        <w:widowControl w:val="0"/>
        <w:rPr>
          <w:sz w:val="22"/>
          <w:szCs w:val="22"/>
          <w:lang w:val="lt-LT" w:eastAsia="lt-LT"/>
        </w:rPr>
      </w:pPr>
    </w:p>
    <w:p w14:paraId="4B3409CB" w14:textId="77777777" w:rsidR="0067188B" w:rsidRPr="009E0E1C" w:rsidRDefault="0067188B" w:rsidP="009E0E1C">
      <w:pPr>
        <w:widowControl w:val="0"/>
        <w:rPr>
          <w:sz w:val="22"/>
          <w:szCs w:val="22"/>
          <w:lang w:val="lt-LT" w:eastAsia="lt-LT"/>
        </w:rPr>
      </w:pPr>
    </w:p>
    <w:p w14:paraId="26689E98" w14:textId="77777777" w:rsidR="0067188B" w:rsidRPr="009E0E1C" w:rsidRDefault="0067188B" w:rsidP="009E0E1C">
      <w:pPr>
        <w:widowControl w:val="0"/>
        <w:rPr>
          <w:sz w:val="22"/>
          <w:szCs w:val="22"/>
          <w:lang w:val="lt-LT" w:eastAsia="lt-LT"/>
        </w:rPr>
      </w:pPr>
    </w:p>
    <w:p w14:paraId="1698EBA3" w14:textId="77777777" w:rsidR="0067188B" w:rsidRPr="009E0E1C" w:rsidRDefault="0067188B" w:rsidP="009E0E1C">
      <w:pPr>
        <w:widowControl w:val="0"/>
        <w:rPr>
          <w:sz w:val="22"/>
          <w:szCs w:val="22"/>
          <w:lang w:val="lt-LT" w:eastAsia="lt-LT"/>
        </w:rPr>
      </w:pPr>
    </w:p>
    <w:p w14:paraId="03948B75" w14:textId="77777777" w:rsidR="0067188B" w:rsidRPr="009E0E1C" w:rsidRDefault="0067188B" w:rsidP="009E0E1C">
      <w:pPr>
        <w:widowControl w:val="0"/>
        <w:rPr>
          <w:sz w:val="22"/>
          <w:szCs w:val="22"/>
          <w:lang w:val="lt-LT" w:eastAsia="lt-LT"/>
        </w:rPr>
      </w:pPr>
    </w:p>
    <w:p w14:paraId="74B6C6AA" w14:textId="77777777" w:rsidR="0067188B" w:rsidRPr="009E0E1C" w:rsidRDefault="0067188B" w:rsidP="009E0E1C">
      <w:pPr>
        <w:widowControl w:val="0"/>
        <w:rPr>
          <w:sz w:val="22"/>
          <w:szCs w:val="22"/>
          <w:lang w:val="lt-LT" w:eastAsia="lt-LT"/>
        </w:rPr>
      </w:pPr>
    </w:p>
    <w:p w14:paraId="22F06CAF" w14:textId="77777777" w:rsidR="0067188B" w:rsidRPr="009E0E1C" w:rsidRDefault="0067188B" w:rsidP="009E0E1C">
      <w:pPr>
        <w:widowControl w:val="0"/>
        <w:rPr>
          <w:sz w:val="22"/>
          <w:szCs w:val="22"/>
          <w:lang w:val="lt-LT" w:eastAsia="lt-LT"/>
        </w:rPr>
      </w:pPr>
    </w:p>
    <w:p w14:paraId="7C86320A" w14:textId="77777777" w:rsidR="0067188B" w:rsidRPr="009E0E1C" w:rsidRDefault="0067188B" w:rsidP="009E0E1C">
      <w:pPr>
        <w:widowControl w:val="0"/>
        <w:rPr>
          <w:sz w:val="22"/>
          <w:szCs w:val="22"/>
          <w:lang w:val="lt-LT" w:eastAsia="lt-LT"/>
        </w:rPr>
      </w:pPr>
    </w:p>
    <w:p w14:paraId="433A99E0" w14:textId="77777777" w:rsidR="0067188B" w:rsidRPr="009E0E1C" w:rsidRDefault="0067188B" w:rsidP="009E0E1C">
      <w:pPr>
        <w:widowControl w:val="0"/>
        <w:rPr>
          <w:sz w:val="22"/>
          <w:szCs w:val="22"/>
          <w:lang w:val="lt-LT" w:eastAsia="lt-LT"/>
        </w:rPr>
      </w:pPr>
    </w:p>
    <w:p w14:paraId="3A2E041C" w14:textId="77777777" w:rsidR="0067188B" w:rsidRPr="009E0E1C" w:rsidRDefault="0067188B" w:rsidP="009E0E1C">
      <w:pPr>
        <w:widowControl w:val="0"/>
        <w:rPr>
          <w:sz w:val="22"/>
          <w:szCs w:val="22"/>
          <w:lang w:val="lt-LT" w:eastAsia="lt-LT"/>
        </w:rPr>
      </w:pPr>
    </w:p>
    <w:p w14:paraId="126088EE" w14:textId="77777777" w:rsidR="0067188B" w:rsidRPr="009E0E1C" w:rsidRDefault="0067188B" w:rsidP="009E0E1C">
      <w:pPr>
        <w:widowControl w:val="0"/>
        <w:rPr>
          <w:sz w:val="22"/>
          <w:szCs w:val="22"/>
          <w:lang w:val="lt-LT" w:eastAsia="lt-LT"/>
        </w:rPr>
      </w:pPr>
    </w:p>
    <w:p w14:paraId="1C71D560"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A. ŽENKLINIMAS</w:t>
      </w:r>
    </w:p>
    <w:p w14:paraId="56137F38"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br w:type="page"/>
      </w:r>
    </w:p>
    <w:p w14:paraId="45045BCA"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lastRenderedPageBreak/>
        <w:t>INFORMACIJA ANT IŠORINĖS PAKUOTĖS</w:t>
      </w:r>
    </w:p>
    <w:p w14:paraId="5342230F" w14:textId="77777777" w:rsidR="003E52CC" w:rsidRPr="009E0E1C" w:rsidRDefault="003E52CC"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14:paraId="2B47C5A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t>KARTONO DĖŽUTĖ</w:t>
      </w:r>
    </w:p>
    <w:p w14:paraId="7B764AEA" w14:textId="77777777" w:rsidR="0067188B" w:rsidRPr="009E0E1C" w:rsidRDefault="0067188B" w:rsidP="009E0E1C">
      <w:pPr>
        <w:widowControl w:val="0"/>
        <w:rPr>
          <w:sz w:val="22"/>
          <w:szCs w:val="22"/>
          <w:lang w:val="lt-LT" w:eastAsia="lt-LT"/>
        </w:rPr>
      </w:pPr>
    </w:p>
    <w:p w14:paraId="0424FC81" w14:textId="77777777" w:rsidR="0067188B" w:rsidRPr="009E0E1C" w:rsidRDefault="0067188B" w:rsidP="009E0E1C">
      <w:pPr>
        <w:widowControl w:val="0"/>
        <w:rPr>
          <w:sz w:val="22"/>
          <w:szCs w:val="22"/>
          <w:lang w:val="lt-LT" w:eastAsia="lt-LT"/>
        </w:rPr>
      </w:pPr>
    </w:p>
    <w:p w14:paraId="19F7A055"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w:t>
      </w:r>
      <w:r w:rsidRPr="009E0E1C">
        <w:rPr>
          <w:b/>
          <w:sz w:val="22"/>
          <w:szCs w:val="22"/>
          <w:lang w:val="lt-LT" w:eastAsia="lt-LT"/>
        </w:rPr>
        <w:tab/>
        <w:t>VAISTINIO PREPARATO PAVADINIMAS</w:t>
      </w:r>
    </w:p>
    <w:p w14:paraId="4BCE8A96" w14:textId="77777777" w:rsidR="0067188B" w:rsidRPr="009E0E1C" w:rsidRDefault="0067188B" w:rsidP="009E0E1C">
      <w:pPr>
        <w:widowControl w:val="0"/>
        <w:rPr>
          <w:sz w:val="22"/>
          <w:szCs w:val="22"/>
          <w:lang w:val="lt-LT" w:eastAsia="lt-LT"/>
        </w:rPr>
      </w:pPr>
    </w:p>
    <w:p w14:paraId="4DA76EB0" w14:textId="77777777" w:rsidR="0067188B" w:rsidRPr="009E0E1C" w:rsidRDefault="0067188B" w:rsidP="009E0E1C">
      <w:pPr>
        <w:widowControl w:val="0"/>
        <w:rPr>
          <w:sz w:val="22"/>
          <w:szCs w:val="22"/>
          <w:lang w:val="lt-LT" w:eastAsia="lt-LT"/>
        </w:rPr>
      </w:pPr>
      <w:r w:rsidRPr="009E0E1C">
        <w:rPr>
          <w:sz w:val="22"/>
          <w:szCs w:val="22"/>
          <w:lang w:val="lt-LT" w:eastAsia="lt-LT"/>
        </w:rPr>
        <w:t>Dexamethason Krka 4 mg/ml injekcinis</w:t>
      </w:r>
      <w:r w:rsidR="003E52CC" w:rsidRPr="009E0E1C">
        <w:rPr>
          <w:sz w:val="22"/>
          <w:szCs w:val="22"/>
          <w:lang w:val="lt-LT" w:eastAsia="lt-LT"/>
        </w:rPr>
        <w:t xml:space="preserve"> ar </w:t>
      </w:r>
      <w:r w:rsidRPr="009E0E1C">
        <w:rPr>
          <w:sz w:val="22"/>
          <w:szCs w:val="22"/>
          <w:lang w:val="lt-LT" w:eastAsia="lt-LT"/>
        </w:rPr>
        <w:t>infuzinis tirpalas</w:t>
      </w:r>
    </w:p>
    <w:p w14:paraId="2B4E39BE" w14:textId="77777777" w:rsidR="00045866" w:rsidRPr="003900BC" w:rsidRDefault="00045866" w:rsidP="003900BC">
      <w:pPr>
        <w:widowControl w:val="0"/>
        <w:rPr>
          <w:sz w:val="22"/>
          <w:szCs w:val="22"/>
          <w:lang w:val="lt-LT" w:eastAsia="lt-LT"/>
        </w:rPr>
      </w:pPr>
    </w:p>
    <w:p w14:paraId="730A05C3" w14:textId="77777777" w:rsidR="0067188B" w:rsidRPr="009E0E1C" w:rsidRDefault="00763948" w:rsidP="009E0E1C">
      <w:pPr>
        <w:widowControl w:val="0"/>
        <w:outlineLvl w:val="0"/>
        <w:rPr>
          <w:sz w:val="22"/>
          <w:szCs w:val="22"/>
          <w:lang w:val="lt-LT" w:eastAsia="lt-LT"/>
        </w:rPr>
      </w:pPr>
      <w:r>
        <w:rPr>
          <w:sz w:val="22"/>
          <w:szCs w:val="22"/>
          <w:lang w:val="lt-LT" w:eastAsia="lt-LT"/>
        </w:rPr>
        <w:t>d</w:t>
      </w:r>
      <w:r w:rsidR="0067188B" w:rsidRPr="003900BC">
        <w:rPr>
          <w:sz w:val="22"/>
          <w:szCs w:val="22"/>
          <w:lang w:val="lt-LT" w:eastAsia="lt-LT"/>
        </w:rPr>
        <w:t>eksametazono</w:t>
      </w:r>
      <w:r w:rsidR="0067188B" w:rsidRPr="009E0E1C">
        <w:rPr>
          <w:sz w:val="22"/>
          <w:szCs w:val="22"/>
          <w:lang w:val="lt-LT" w:eastAsia="lt-LT"/>
        </w:rPr>
        <w:t xml:space="preserve"> fosfatas</w:t>
      </w:r>
    </w:p>
    <w:p w14:paraId="628BFE94" w14:textId="77777777" w:rsidR="0067188B" w:rsidRPr="009E0E1C" w:rsidRDefault="0067188B" w:rsidP="009E0E1C">
      <w:pPr>
        <w:widowControl w:val="0"/>
        <w:rPr>
          <w:sz w:val="22"/>
          <w:szCs w:val="22"/>
          <w:lang w:val="lt-LT" w:eastAsia="lt-LT"/>
        </w:rPr>
      </w:pPr>
    </w:p>
    <w:p w14:paraId="2FB24D9B" w14:textId="77777777" w:rsidR="0067188B" w:rsidRPr="009E0E1C" w:rsidRDefault="0067188B" w:rsidP="009E0E1C">
      <w:pPr>
        <w:widowControl w:val="0"/>
        <w:rPr>
          <w:sz w:val="22"/>
          <w:szCs w:val="22"/>
          <w:lang w:val="lt-LT" w:eastAsia="lt-LT"/>
        </w:rPr>
      </w:pPr>
    </w:p>
    <w:p w14:paraId="665804FA" w14:textId="77777777" w:rsidR="00080C9F"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9E0E1C">
        <w:rPr>
          <w:b/>
          <w:sz w:val="22"/>
          <w:szCs w:val="22"/>
          <w:lang w:val="lt-LT" w:eastAsia="lt-LT"/>
        </w:rPr>
        <w:t>2.</w:t>
      </w:r>
      <w:r w:rsidRPr="009E0E1C">
        <w:rPr>
          <w:b/>
          <w:sz w:val="22"/>
          <w:szCs w:val="22"/>
          <w:lang w:val="lt-LT" w:eastAsia="lt-LT"/>
        </w:rPr>
        <w:tab/>
        <w:t>VEIKLIOJI MEDŽIAGA IR JOS KIEKIS</w:t>
      </w:r>
    </w:p>
    <w:p w14:paraId="59C3EA92" w14:textId="77777777" w:rsidR="0067188B" w:rsidRPr="009E0E1C" w:rsidRDefault="0067188B" w:rsidP="009E0E1C">
      <w:pPr>
        <w:widowControl w:val="0"/>
        <w:rPr>
          <w:sz w:val="22"/>
          <w:szCs w:val="22"/>
          <w:lang w:val="lt-LT" w:eastAsia="lt-LT"/>
        </w:rPr>
      </w:pPr>
    </w:p>
    <w:p w14:paraId="4C0AD7A1" w14:textId="77777777" w:rsidR="0067188B" w:rsidRPr="009E0E1C" w:rsidRDefault="0067188B" w:rsidP="009E0E1C">
      <w:pPr>
        <w:widowControl w:val="0"/>
        <w:rPr>
          <w:sz w:val="22"/>
          <w:szCs w:val="22"/>
          <w:lang w:val="lt-LT" w:eastAsia="lt-LT"/>
        </w:rPr>
      </w:pPr>
      <w:r w:rsidRPr="009E0E1C">
        <w:rPr>
          <w:sz w:val="22"/>
          <w:szCs w:val="22"/>
          <w:lang w:val="lt-LT" w:eastAsia="lt-LT"/>
        </w:rPr>
        <w:t>1</w:t>
      </w:r>
      <w:r w:rsidR="0012711F">
        <w:rPr>
          <w:sz w:val="22"/>
          <w:szCs w:val="22"/>
          <w:lang w:val="lt-LT" w:eastAsia="lt-LT"/>
        </w:rPr>
        <w:t> </w:t>
      </w:r>
      <w:r w:rsidRPr="009E0E1C">
        <w:rPr>
          <w:sz w:val="22"/>
          <w:szCs w:val="22"/>
          <w:lang w:val="lt-LT" w:eastAsia="lt-LT"/>
        </w:rPr>
        <w:t>ml</w:t>
      </w:r>
      <w:r w:rsidR="003E52CC" w:rsidRPr="009E0E1C">
        <w:rPr>
          <w:sz w:val="22"/>
          <w:szCs w:val="22"/>
          <w:lang w:val="lt-LT" w:eastAsia="lt-LT"/>
        </w:rPr>
        <w:t xml:space="preserve"> injekcinio ar infuzinio</w:t>
      </w:r>
      <w:r w:rsidRPr="009E0E1C">
        <w:rPr>
          <w:sz w:val="22"/>
          <w:szCs w:val="22"/>
          <w:lang w:val="lt-LT" w:eastAsia="lt-LT"/>
        </w:rPr>
        <w:t xml:space="preserve"> tirpalo (vienoje ampulėje) yra 4</w:t>
      </w:r>
      <w:r w:rsidR="00683BDF">
        <w:rPr>
          <w:sz w:val="22"/>
          <w:szCs w:val="22"/>
          <w:lang w:val="lt-LT" w:eastAsia="lt-LT"/>
        </w:rPr>
        <w:t> </w:t>
      </w:r>
      <w:r w:rsidRPr="009E0E1C">
        <w:rPr>
          <w:sz w:val="22"/>
          <w:szCs w:val="22"/>
          <w:lang w:val="lt-LT" w:eastAsia="lt-LT"/>
        </w:rPr>
        <w:t>mg deksametazono fosfato (deksametazono natrio fosfato pavidalu).</w:t>
      </w:r>
    </w:p>
    <w:p w14:paraId="56FF073D" w14:textId="77777777" w:rsidR="0067188B" w:rsidRPr="009E0E1C" w:rsidRDefault="0067188B" w:rsidP="009E0E1C">
      <w:pPr>
        <w:widowControl w:val="0"/>
        <w:rPr>
          <w:sz w:val="22"/>
          <w:szCs w:val="22"/>
          <w:lang w:val="lt-LT" w:eastAsia="lt-LT"/>
        </w:rPr>
      </w:pPr>
    </w:p>
    <w:p w14:paraId="10C5A181" w14:textId="77777777" w:rsidR="0067188B" w:rsidRPr="009E0E1C" w:rsidRDefault="0067188B" w:rsidP="009E0E1C">
      <w:pPr>
        <w:widowControl w:val="0"/>
        <w:rPr>
          <w:sz w:val="22"/>
          <w:szCs w:val="22"/>
          <w:lang w:val="lt-LT" w:eastAsia="lt-LT"/>
        </w:rPr>
      </w:pPr>
    </w:p>
    <w:p w14:paraId="08D18C63"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3.</w:t>
      </w:r>
      <w:r w:rsidRPr="009E0E1C">
        <w:rPr>
          <w:b/>
          <w:sz w:val="22"/>
          <w:szCs w:val="22"/>
          <w:lang w:val="lt-LT" w:eastAsia="lt-LT"/>
        </w:rPr>
        <w:tab/>
        <w:t>PAGALBINIŲ MEDŽIAGŲ SĄRAŠAS</w:t>
      </w:r>
    </w:p>
    <w:p w14:paraId="6A03601E" w14:textId="77777777" w:rsidR="0067188B" w:rsidRPr="009E0E1C" w:rsidRDefault="0067188B" w:rsidP="009E0E1C">
      <w:pPr>
        <w:widowControl w:val="0"/>
        <w:rPr>
          <w:sz w:val="22"/>
          <w:szCs w:val="22"/>
          <w:lang w:val="lt-LT" w:eastAsia="lt-LT"/>
        </w:rPr>
      </w:pPr>
    </w:p>
    <w:p w14:paraId="1E8B5AE8" w14:textId="77777777" w:rsidR="0067188B" w:rsidRPr="009E0E1C" w:rsidRDefault="0067188B" w:rsidP="009E0E1C">
      <w:pPr>
        <w:widowControl w:val="0"/>
        <w:rPr>
          <w:sz w:val="22"/>
          <w:szCs w:val="22"/>
          <w:lang w:val="lt-LT" w:eastAsia="lt-LT"/>
        </w:rPr>
      </w:pPr>
      <w:r w:rsidRPr="009E0E1C">
        <w:rPr>
          <w:sz w:val="22"/>
          <w:szCs w:val="22"/>
          <w:lang w:val="lt-LT" w:eastAsia="lt-LT"/>
        </w:rPr>
        <w:t>Pagalbinės medžiagos: glicerolis, dinatrio edetatas, dinatrio fosfatas dihidratas, injekcinis vanduo.</w:t>
      </w:r>
    </w:p>
    <w:p w14:paraId="632B415C" w14:textId="77777777" w:rsidR="0067188B" w:rsidRPr="009E0E1C" w:rsidRDefault="0067188B" w:rsidP="009E0E1C">
      <w:pPr>
        <w:widowControl w:val="0"/>
        <w:rPr>
          <w:sz w:val="22"/>
          <w:szCs w:val="22"/>
          <w:lang w:val="lt-LT" w:eastAsia="lt-LT"/>
        </w:rPr>
      </w:pPr>
    </w:p>
    <w:p w14:paraId="0D77406A" w14:textId="77777777" w:rsidR="0067188B" w:rsidRPr="009E0E1C" w:rsidRDefault="0067188B" w:rsidP="009E0E1C">
      <w:pPr>
        <w:widowControl w:val="0"/>
        <w:rPr>
          <w:sz w:val="22"/>
          <w:szCs w:val="22"/>
          <w:lang w:val="lt-LT" w:eastAsia="lt-LT"/>
        </w:rPr>
      </w:pPr>
      <w:r w:rsidRPr="009E0E1C">
        <w:rPr>
          <w:sz w:val="22"/>
          <w:szCs w:val="22"/>
          <w:lang w:val="lt-LT" w:eastAsia="lt-LT"/>
        </w:rPr>
        <w:t>Daugiau informacijos pateikta pakuotės lapelyje.</w:t>
      </w:r>
    </w:p>
    <w:p w14:paraId="32EEDBC1" w14:textId="77777777" w:rsidR="0067188B" w:rsidRPr="009E0E1C" w:rsidRDefault="0067188B" w:rsidP="009E0E1C">
      <w:pPr>
        <w:widowControl w:val="0"/>
        <w:rPr>
          <w:sz w:val="22"/>
          <w:szCs w:val="22"/>
          <w:lang w:val="lt-LT" w:eastAsia="lt-LT"/>
        </w:rPr>
      </w:pPr>
    </w:p>
    <w:p w14:paraId="10714C44" w14:textId="77777777" w:rsidR="0067188B" w:rsidRPr="009E0E1C" w:rsidRDefault="0067188B" w:rsidP="009E0E1C">
      <w:pPr>
        <w:widowControl w:val="0"/>
        <w:rPr>
          <w:sz w:val="22"/>
          <w:szCs w:val="22"/>
          <w:lang w:val="lt-LT" w:eastAsia="lt-LT"/>
        </w:rPr>
      </w:pPr>
    </w:p>
    <w:p w14:paraId="65877550"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4.</w:t>
      </w:r>
      <w:r w:rsidRPr="009E0E1C">
        <w:rPr>
          <w:b/>
          <w:sz w:val="22"/>
          <w:szCs w:val="22"/>
          <w:lang w:val="lt-LT" w:eastAsia="lt-LT"/>
        </w:rPr>
        <w:tab/>
        <w:t>FARMACINĖ FORMA IR KIEKIS PAKUOTĖJE</w:t>
      </w:r>
    </w:p>
    <w:p w14:paraId="18AC6923" w14:textId="77777777" w:rsidR="0067188B" w:rsidRPr="009E0E1C" w:rsidRDefault="0067188B" w:rsidP="009E0E1C">
      <w:pPr>
        <w:widowControl w:val="0"/>
        <w:rPr>
          <w:sz w:val="22"/>
          <w:szCs w:val="22"/>
          <w:lang w:val="lt-LT" w:eastAsia="lt-LT"/>
        </w:rPr>
      </w:pPr>
    </w:p>
    <w:p w14:paraId="294A2CD9" w14:textId="77777777" w:rsidR="00080C9F" w:rsidRPr="009E0E1C" w:rsidRDefault="0067188B" w:rsidP="009E0E1C">
      <w:pPr>
        <w:widowControl w:val="0"/>
        <w:rPr>
          <w:sz w:val="22"/>
          <w:szCs w:val="22"/>
          <w:lang w:eastAsia="lt-LT"/>
        </w:rPr>
      </w:pPr>
      <w:r w:rsidRPr="009E0E1C">
        <w:rPr>
          <w:sz w:val="22"/>
          <w:szCs w:val="22"/>
          <w:highlight w:val="lightGray"/>
          <w:lang w:val="lt-LT" w:eastAsia="lt-LT"/>
        </w:rPr>
        <w:t>Injekcinis</w:t>
      </w:r>
      <w:r w:rsidR="003E52CC" w:rsidRPr="009E0E1C">
        <w:rPr>
          <w:sz w:val="22"/>
          <w:szCs w:val="22"/>
          <w:highlight w:val="lightGray"/>
          <w:lang w:val="lt-LT" w:eastAsia="lt-LT"/>
        </w:rPr>
        <w:t xml:space="preserve"> ar</w:t>
      </w:r>
      <w:r w:rsidRPr="009E0E1C">
        <w:rPr>
          <w:sz w:val="22"/>
          <w:szCs w:val="22"/>
          <w:highlight w:val="lightGray"/>
          <w:lang w:val="lt-LT" w:eastAsia="lt-LT"/>
        </w:rPr>
        <w:t xml:space="preserve"> infuzinis tirpalas</w:t>
      </w:r>
    </w:p>
    <w:p w14:paraId="1DA73F1A" w14:textId="77777777" w:rsidR="0067188B" w:rsidRPr="009E0E1C" w:rsidRDefault="0067188B" w:rsidP="009E0E1C">
      <w:pPr>
        <w:widowControl w:val="0"/>
        <w:rPr>
          <w:sz w:val="22"/>
          <w:szCs w:val="22"/>
          <w:lang w:val="lt-LT" w:eastAsia="lt-LT"/>
        </w:rPr>
      </w:pPr>
    </w:p>
    <w:p w14:paraId="342C79C0" w14:textId="77777777" w:rsidR="00CF0A00" w:rsidRPr="009E0E1C" w:rsidRDefault="00CF0A00" w:rsidP="00CF0A00">
      <w:pPr>
        <w:widowControl w:val="0"/>
        <w:rPr>
          <w:sz w:val="22"/>
          <w:szCs w:val="22"/>
          <w:lang w:val="lt-LT" w:eastAsia="lt-LT"/>
        </w:rPr>
      </w:pPr>
      <w:r>
        <w:rPr>
          <w:sz w:val="22"/>
          <w:szCs w:val="22"/>
          <w:lang w:val="lt-LT" w:eastAsia="lt-LT"/>
        </w:rPr>
        <w:t>10</w:t>
      </w:r>
      <w:r w:rsidRPr="009E0E1C">
        <w:rPr>
          <w:sz w:val="22"/>
          <w:szCs w:val="22"/>
          <w:lang w:val="lt-LT" w:eastAsia="lt-LT"/>
        </w:rPr>
        <w:t xml:space="preserve"> x 1</w:t>
      </w:r>
      <w:r>
        <w:rPr>
          <w:sz w:val="22"/>
          <w:szCs w:val="22"/>
          <w:lang w:val="lt-LT" w:eastAsia="lt-LT"/>
        </w:rPr>
        <w:t> </w:t>
      </w:r>
      <w:r w:rsidR="007325DC">
        <w:rPr>
          <w:sz w:val="22"/>
          <w:szCs w:val="22"/>
          <w:lang w:val="lt-LT" w:eastAsia="lt-LT"/>
        </w:rPr>
        <w:t>ml ampulių</w:t>
      </w:r>
      <w:r>
        <w:rPr>
          <w:sz w:val="22"/>
          <w:szCs w:val="22"/>
          <w:lang w:val="lt-LT" w:eastAsia="lt-LT"/>
        </w:rPr>
        <w:t xml:space="preserve"> injekciniam tirpalui</w:t>
      </w:r>
    </w:p>
    <w:p w14:paraId="29478229" w14:textId="77777777" w:rsidR="0067188B" w:rsidRPr="009E0E1C" w:rsidRDefault="0067188B" w:rsidP="009E0E1C">
      <w:pPr>
        <w:widowControl w:val="0"/>
        <w:rPr>
          <w:sz w:val="22"/>
          <w:szCs w:val="22"/>
          <w:lang w:val="lt-LT" w:eastAsia="lt-LT"/>
        </w:rPr>
      </w:pPr>
      <w:r w:rsidRPr="00081BC3">
        <w:rPr>
          <w:sz w:val="22"/>
          <w:szCs w:val="22"/>
          <w:highlight w:val="lightGray"/>
          <w:lang w:val="lt-LT" w:eastAsia="lt-LT"/>
        </w:rPr>
        <w:t>25 x 1</w:t>
      </w:r>
      <w:r w:rsidR="00683BDF" w:rsidRPr="00081BC3">
        <w:rPr>
          <w:sz w:val="22"/>
          <w:szCs w:val="22"/>
          <w:highlight w:val="lightGray"/>
          <w:lang w:val="lt-LT" w:eastAsia="lt-LT"/>
        </w:rPr>
        <w:t> </w:t>
      </w:r>
      <w:r w:rsidRPr="00081BC3">
        <w:rPr>
          <w:sz w:val="22"/>
          <w:szCs w:val="22"/>
          <w:highlight w:val="lightGray"/>
          <w:lang w:val="lt-LT" w:eastAsia="lt-LT"/>
        </w:rPr>
        <w:t>ml ampulės</w:t>
      </w:r>
      <w:r w:rsidR="00763948" w:rsidRPr="00081BC3">
        <w:rPr>
          <w:sz w:val="22"/>
          <w:szCs w:val="22"/>
          <w:highlight w:val="lightGray"/>
          <w:lang w:val="lt-LT" w:eastAsia="lt-LT"/>
        </w:rPr>
        <w:t xml:space="preserve"> injekciniam tirpalui</w:t>
      </w:r>
    </w:p>
    <w:p w14:paraId="37591658" w14:textId="77777777" w:rsidR="0067188B" w:rsidRPr="009E0E1C" w:rsidRDefault="0067188B" w:rsidP="009E0E1C">
      <w:pPr>
        <w:widowControl w:val="0"/>
        <w:rPr>
          <w:sz w:val="22"/>
          <w:szCs w:val="22"/>
          <w:lang w:val="lt-LT" w:eastAsia="lt-LT"/>
        </w:rPr>
      </w:pPr>
    </w:p>
    <w:p w14:paraId="6FBAF154" w14:textId="77777777" w:rsidR="0067188B" w:rsidRPr="009E0E1C" w:rsidRDefault="0067188B" w:rsidP="009E0E1C">
      <w:pPr>
        <w:widowControl w:val="0"/>
        <w:rPr>
          <w:sz w:val="22"/>
          <w:szCs w:val="22"/>
          <w:lang w:val="lt-LT" w:eastAsia="lt-LT"/>
        </w:rPr>
      </w:pPr>
    </w:p>
    <w:p w14:paraId="71C908AB"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5.</w:t>
      </w:r>
      <w:r w:rsidRPr="009E0E1C">
        <w:rPr>
          <w:b/>
          <w:sz w:val="22"/>
          <w:szCs w:val="22"/>
          <w:lang w:val="lt-LT" w:eastAsia="lt-LT"/>
        </w:rPr>
        <w:tab/>
        <w:t>VARTOJIMO METODAS IR BŪDAS</w:t>
      </w:r>
    </w:p>
    <w:p w14:paraId="485E6A5A" w14:textId="77777777" w:rsidR="0067188B" w:rsidRPr="009E0E1C" w:rsidRDefault="0067188B" w:rsidP="009E0E1C">
      <w:pPr>
        <w:widowControl w:val="0"/>
        <w:rPr>
          <w:sz w:val="22"/>
          <w:szCs w:val="22"/>
          <w:lang w:val="lt-LT" w:eastAsia="lt-LT"/>
        </w:rPr>
      </w:pPr>
    </w:p>
    <w:p w14:paraId="6922DDA1" w14:textId="77777777" w:rsidR="0067188B" w:rsidRPr="009E0E1C" w:rsidRDefault="0067188B" w:rsidP="009E0E1C">
      <w:pPr>
        <w:widowControl w:val="0"/>
        <w:rPr>
          <w:sz w:val="22"/>
          <w:szCs w:val="22"/>
          <w:lang w:val="lt-LT" w:eastAsia="lt-LT"/>
        </w:rPr>
      </w:pPr>
      <w:r w:rsidRPr="009E0E1C">
        <w:rPr>
          <w:sz w:val="22"/>
          <w:szCs w:val="22"/>
          <w:lang w:val="lt-LT" w:eastAsia="lt-LT"/>
        </w:rPr>
        <w:t>Leisti į veną, į raumenis, į sąnarį.</w:t>
      </w:r>
    </w:p>
    <w:p w14:paraId="799D48A5" w14:textId="77777777" w:rsidR="00045866" w:rsidRPr="003900BC" w:rsidRDefault="00045866" w:rsidP="003900BC">
      <w:pPr>
        <w:widowControl w:val="0"/>
        <w:rPr>
          <w:sz w:val="22"/>
          <w:szCs w:val="22"/>
          <w:lang w:val="lt-LT" w:eastAsia="lt-LT"/>
        </w:rPr>
      </w:pPr>
    </w:p>
    <w:p w14:paraId="21F8D602" w14:textId="77777777" w:rsidR="0067188B" w:rsidRPr="009E0E1C" w:rsidRDefault="0067188B" w:rsidP="009E0E1C">
      <w:pPr>
        <w:widowControl w:val="0"/>
        <w:rPr>
          <w:sz w:val="22"/>
          <w:szCs w:val="22"/>
          <w:lang w:val="lt-LT" w:eastAsia="lt-LT"/>
        </w:rPr>
      </w:pPr>
      <w:r w:rsidRPr="009E0E1C">
        <w:rPr>
          <w:sz w:val="22"/>
          <w:szCs w:val="22"/>
          <w:lang w:val="lt-LT" w:eastAsia="lt-LT"/>
        </w:rPr>
        <w:t>Prieš vartojimą perskaitykite pakuotės lapelį.</w:t>
      </w:r>
    </w:p>
    <w:p w14:paraId="6236CC23" w14:textId="77777777" w:rsidR="0067188B" w:rsidRPr="009E0E1C" w:rsidRDefault="0067188B" w:rsidP="009E0E1C">
      <w:pPr>
        <w:widowControl w:val="0"/>
        <w:rPr>
          <w:sz w:val="22"/>
          <w:szCs w:val="22"/>
          <w:lang w:val="lt-LT" w:eastAsia="lt-LT"/>
        </w:rPr>
      </w:pPr>
    </w:p>
    <w:p w14:paraId="6B424A81" w14:textId="77777777" w:rsidR="0067188B" w:rsidRPr="009E0E1C" w:rsidRDefault="0067188B" w:rsidP="009E0E1C">
      <w:pPr>
        <w:widowControl w:val="0"/>
        <w:rPr>
          <w:sz w:val="22"/>
          <w:szCs w:val="22"/>
          <w:lang w:val="lt-LT" w:eastAsia="lt-LT"/>
        </w:rPr>
      </w:pPr>
    </w:p>
    <w:p w14:paraId="6931375D"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6.</w:t>
      </w:r>
      <w:r w:rsidRPr="009E0E1C">
        <w:rPr>
          <w:b/>
          <w:sz w:val="22"/>
          <w:szCs w:val="22"/>
          <w:lang w:val="lt-LT" w:eastAsia="lt-LT"/>
        </w:rPr>
        <w:tab/>
        <w:t>SPECIALUS ĮSPĖJIMAS, KAD VAISTINĮ PREPARATĄ BŪTINA LAIKYTI VAIKAMS NEPASTEBIMOJE IR NEPASIEKIAMOJE VIETOJE</w:t>
      </w:r>
    </w:p>
    <w:p w14:paraId="2025D868" w14:textId="77777777" w:rsidR="0067188B" w:rsidRPr="009E0E1C" w:rsidRDefault="0067188B" w:rsidP="009E0E1C">
      <w:pPr>
        <w:widowControl w:val="0"/>
        <w:rPr>
          <w:sz w:val="22"/>
          <w:szCs w:val="22"/>
          <w:lang w:val="lt-LT" w:eastAsia="lt-LT"/>
        </w:rPr>
      </w:pPr>
    </w:p>
    <w:p w14:paraId="66EBDDA7" w14:textId="77777777" w:rsidR="0067188B" w:rsidRPr="009E0E1C" w:rsidRDefault="0067188B" w:rsidP="009E0E1C">
      <w:pPr>
        <w:widowControl w:val="0"/>
        <w:rPr>
          <w:sz w:val="22"/>
          <w:szCs w:val="22"/>
          <w:lang w:val="lt-LT" w:eastAsia="lt-LT"/>
        </w:rPr>
      </w:pPr>
      <w:r w:rsidRPr="009E0E1C">
        <w:rPr>
          <w:sz w:val="22"/>
          <w:szCs w:val="22"/>
          <w:lang w:val="lt-LT" w:eastAsia="lt-LT"/>
        </w:rPr>
        <w:t>Laikyti vaikams nepastebimoje ir nepasiekiamoje vietoje.</w:t>
      </w:r>
    </w:p>
    <w:p w14:paraId="01A341A3" w14:textId="77777777" w:rsidR="0067188B" w:rsidRPr="009E0E1C" w:rsidRDefault="0067188B" w:rsidP="009E0E1C">
      <w:pPr>
        <w:widowControl w:val="0"/>
        <w:rPr>
          <w:sz w:val="22"/>
          <w:szCs w:val="22"/>
          <w:lang w:val="lt-LT" w:eastAsia="lt-LT"/>
        </w:rPr>
      </w:pPr>
    </w:p>
    <w:p w14:paraId="6F19C841" w14:textId="77777777" w:rsidR="0067188B" w:rsidRPr="009E0E1C" w:rsidRDefault="0067188B" w:rsidP="009E0E1C">
      <w:pPr>
        <w:widowControl w:val="0"/>
        <w:rPr>
          <w:sz w:val="22"/>
          <w:szCs w:val="22"/>
          <w:lang w:val="lt-LT" w:eastAsia="lt-LT"/>
        </w:rPr>
      </w:pPr>
    </w:p>
    <w:p w14:paraId="4B244EBD"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7.</w:t>
      </w:r>
      <w:r w:rsidRPr="009E0E1C">
        <w:rPr>
          <w:b/>
          <w:sz w:val="22"/>
          <w:szCs w:val="22"/>
          <w:lang w:val="lt-LT" w:eastAsia="lt-LT"/>
        </w:rPr>
        <w:tab/>
        <w:t>KITAS (-I) SPECIALUS (-ŪS) ĮSPĖJIMAS (-AI) (JEI REIKIA)</w:t>
      </w:r>
    </w:p>
    <w:p w14:paraId="4AED880B" w14:textId="77777777" w:rsidR="0067188B" w:rsidRPr="009E0E1C" w:rsidRDefault="0067188B" w:rsidP="009E0E1C">
      <w:pPr>
        <w:widowControl w:val="0"/>
        <w:rPr>
          <w:sz w:val="22"/>
          <w:szCs w:val="22"/>
          <w:lang w:val="lt-LT" w:eastAsia="lt-LT"/>
        </w:rPr>
      </w:pPr>
    </w:p>
    <w:p w14:paraId="1588F09B" w14:textId="77777777" w:rsidR="0067188B" w:rsidRPr="009E0E1C" w:rsidRDefault="0067188B" w:rsidP="009E0E1C">
      <w:pPr>
        <w:widowControl w:val="0"/>
        <w:rPr>
          <w:sz w:val="22"/>
          <w:szCs w:val="22"/>
          <w:lang w:val="lt-LT" w:eastAsia="lt-LT"/>
        </w:rPr>
      </w:pPr>
    </w:p>
    <w:p w14:paraId="41831F48"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8.</w:t>
      </w:r>
      <w:r w:rsidRPr="009E0E1C">
        <w:rPr>
          <w:b/>
          <w:sz w:val="22"/>
          <w:szCs w:val="22"/>
          <w:lang w:val="lt-LT" w:eastAsia="lt-LT"/>
        </w:rPr>
        <w:tab/>
        <w:t>TINKAMUMO LAIKAS</w:t>
      </w:r>
    </w:p>
    <w:p w14:paraId="5E53F71A" w14:textId="77777777" w:rsidR="0067188B" w:rsidRPr="009E0E1C" w:rsidRDefault="0067188B" w:rsidP="009E0E1C">
      <w:pPr>
        <w:widowControl w:val="0"/>
        <w:rPr>
          <w:sz w:val="22"/>
          <w:szCs w:val="22"/>
          <w:lang w:val="lt-LT" w:eastAsia="lt-LT"/>
        </w:rPr>
      </w:pPr>
    </w:p>
    <w:p w14:paraId="563B9A81" w14:textId="77777777" w:rsidR="007609BF" w:rsidRPr="009E0E1C" w:rsidRDefault="007609BF" w:rsidP="009E0E1C">
      <w:pPr>
        <w:widowControl w:val="0"/>
        <w:rPr>
          <w:sz w:val="22"/>
          <w:szCs w:val="22"/>
          <w:lang w:val="lt-LT" w:eastAsia="lt-LT"/>
        </w:rPr>
      </w:pPr>
      <w:r w:rsidRPr="009E0E1C">
        <w:rPr>
          <w:sz w:val="22"/>
          <w:szCs w:val="22"/>
          <w:lang w:val="lt-LT" w:eastAsia="lt-LT"/>
        </w:rPr>
        <w:t>EXP (mm/MMMM)</w:t>
      </w:r>
    </w:p>
    <w:p w14:paraId="47A31C95" w14:textId="77777777" w:rsidR="0067188B" w:rsidRPr="009E0E1C" w:rsidRDefault="0067188B" w:rsidP="009E0E1C">
      <w:pPr>
        <w:widowControl w:val="0"/>
        <w:rPr>
          <w:sz w:val="22"/>
          <w:szCs w:val="22"/>
          <w:lang w:val="lt-LT" w:eastAsia="lt-LT"/>
        </w:rPr>
      </w:pPr>
      <w:r w:rsidRPr="009E0E1C">
        <w:rPr>
          <w:sz w:val="22"/>
          <w:szCs w:val="22"/>
          <w:highlight w:val="lightGray"/>
          <w:lang w:val="lt-LT" w:eastAsia="lt-LT"/>
        </w:rPr>
        <w:t>Tinka iki (mm/MMMM)</w:t>
      </w:r>
    </w:p>
    <w:p w14:paraId="578C522D" w14:textId="77777777" w:rsidR="0067188B" w:rsidRPr="009E0E1C" w:rsidRDefault="0067188B" w:rsidP="009E0E1C">
      <w:pPr>
        <w:widowControl w:val="0"/>
        <w:rPr>
          <w:sz w:val="22"/>
          <w:szCs w:val="22"/>
          <w:lang w:val="lt-LT" w:eastAsia="lt-LT"/>
        </w:rPr>
      </w:pPr>
    </w:p>
    <w:p w14:paraId="3D395E37" w14:textId="77777777" w:rsidR="0067188B" w:rsidRPr="009E0E1C" w:rsidRDefault="0067188B" w:rsidP="009E0E1C">
      <w:pPr>
        <w:widowControl w:val="0"/>
        <w:rPr>
          <w:sz w:val="22"/>
          <w:szCs w:val="22"/>
          <w:lang w:val="lt-LT" w:eastAsia="lt-LT"/>
        </w:rPr>
      </w:pPr>
    </w:p>
    <w:p w14:paraId="5CE043F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9.</w:t>
      </w:r>
      <w:r w:rsidRPr="009E0E1C">
        <w:rPr>
          <w:b/>
          <w:sz w:val="22"/>
          <w:szCs w:val="22"/>
          <w:lang w:val="lt-LT" w:eastAsia="lt-LT"/>
        </w:rPr>
        <w:tab/>
        <w:t>SPECIALIOS LAIKYMO SĄLYGOS</w:t>
      </w:r>
    </w:p>
    <w:p w14:paraId="229C285C" w14:textId="77777777" w:rsidR="0067188B" w:rsidRPr="009E0E1C" w:rsidRDefault="0067188B" w:rsidP="009E0E1C">
      <w:pPr>
        <w:widowControl w:val="0"/>
        <w:rPr>
          <w:sz w:val="22"/>
          <w:szCs w:val="22"/>
          <w:lang w:val="lt-LT" w:eastAsia="lt-LT"/>
        </w:rPr>
      </w:pPr>
    </w:p>
    <w:p w14:paraId="5BC50BCA" w14:textId="77777777" w:rsidR="0067188B" w:rsidRPr="009E0E1C" w:rsidRDefault="0067188B" w:rsidP="009E0E1C">
      <w:pPr>
        <w:widowControl w:val="0"/>
        <w:rPr>
          <w:sz w:val="22"/>
          <w:szCs w:val="22"/>
          <w:lang w:val="lt-LT" w:eastAsia="lt-LT"/>
        </w:rPr>
      </w:pPr>
      <w:r w:rsidRPr="009E0E1C">
        <w:rPr>
          <w:sz w:val="22"/>
          <w:szCs w:val="22"/>
          <w:lang w:val="lt-LT" w:eastAsia="lt-LT"/>
        </w:rPr>
        <w:t>Laikyti ne aukštesnėje kaip 25</w:t>
      </w:r>
      <w:r w:rsidR="0012711F">
        <w:rPr>
          <w:sz w:val="22"/>
          <w:szCs w:val="22"/>
          <w:lang w:val="lt-LT" w:eastAsia="lt-LT"/>
        </w:rPr>
        <w:t> </w:t>
      </w:r>
      <w:r w:rsidRPr="009E0E1C">
        <w:rPr>
          <w:sz w:val="22"/>
          <w:szCs w:val="22"/>
          <w:lang w:val="lt-LT" w:eastAsia="lt-LT"/>
        </w:rPr>
        <w:sym w:font="Symbol" w:char="F0B0"/>
      </w:r>
      <w:r w:rsidRPr="009E0E1C">
        <w:rPr>
          <w:sz w:val="22"/>
          <w:szCs w:val="22"/>
          <w:lang w:val="lt-LT" w:eastAsia="lt-LT"/>
        </w:rPr>
        <w:t>C temperatūroje.</w:t>
      </w:r>
    </w:p>
    <w:p w14:paraId="31623154" w14:textId="77777777" w:rsidR="0067188B" w:rsidRPr="009E0E1C" w:rsidRDefault="0067188B" w:rsidP="009E0E1C">
      <w:pPr>
        <w:widowControl w:val="0"/>
        <w:rPr>
          <w:sz w:val="22"/>
          <w:szCs w:val="22"/>
          <w:lang w:val="lt-LT" w:eastAsia="lt-LT"/>
        </w:rPr>
      </w:pPr>
    </w:p>
    <w:p w14:paraId="1F0B4167" w14:textId="77777777" w:rsidR="0067188B" w:rsidRPr="009E0E1C" w:rsidRDefault="0067188B" w:rsidP="009E0E1C">
      <w:pPr>
        <w:widowControl w:val="0"/>
        <w:rPr>
          <w:sz w:val="22"/>
          <w:szCs w:val="22"/>
          <w:lang w:val="lt-LT" w:eastAsia="lt-LT"/>
        </w:rPr>
      </w:pPr>
    </w:p>
    <w:p w14:paraId="0DD8D6C0"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10.</w:t>
      </w:r>
      <w:r w:rsidRPr="009E0E1C">
        <w:rPr>
          <w:b/>
          <w:sz w:val="22"/>
          <w:szCs w:val="22"/>
          <w:lang w:val="lt-LT" w:eastAsia="lt-LT"/>
        </w:rPr>
        <w:tab/>
        <w:t>SPECIALIOS ATSARGUMO PRIEMONĖS DĖL NESUVARTOTO VAISTINIO PREPARATO AR JO ATLIEKŲ TVARKYMO (JEI REIKIA)</w:t>
      </w:r>
    </w:p>
    <w:p w14:paraId="52B33E6B" w14:textId="77777777" w:rsidR="0067188B" w:rsidRPr="009E0E1C" w:rsidRDefault="0067188B" w:rsidP="009E0E1C">
      <w:pPr>
        <w:widowControl w:val="0"/>
        <w:rPr>
          <w:sz w:val="22"/>
          <w:szCs w:val="22"/>
          <w:lang w:val="lt-LT" w:eastAsia="lt-LT"/>
        </w:rPr>
      </w:pPr>
    </w:p>
    <w:p w14:paraId="416E7154" w14:textId="77777777" w:rsidR="0067188B" w:rsidRPr="009E0E1C" w:rsidRDefault="0067188B" w:rsidP="009E0E1C">
      <w:pPr>
        <w:widowControl w:val="0"/>
        <w:rPr>
          <w:sz w:val="22"/>
          <w:szCs w:val="22"/>
          <w:lang w:val="lt-LT" w:eastAsia="lt-LT"/>
        </w:rPr>
      </w:pPr>
    </w:p>
    <w:p w14:paraId="44FE70EB"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11.</w:t>
      </w:r>
      <w:r w:rsidRPr="009E0E1C">
        <w:rPr>
          <w:b/>
          <w:sz w:val="22"/>
          <w:szCs w:val="22"/>
          <w:lang w:val="lt-LT" w:eastAsia="lt-LT"/>
        </w:rPr>
        <w:tab/>
      </w:r>
      <w:r w:rsidR="005A195D" w:rsidRPr="009E0E1C">
        <w:rPr>
          <w:b/>
          <w:sz w:val="22"/>
          <w:szCs w:val="22"/>
          <w:lang w:eastAsia="lt-LT"/>
        </w:rPr>
        <w:t>R</w:t>
      </w:r>
      <w:r w:rsidR="00872424" w:rsidRPr="009E0E1C">
        <w:rPr>
          <w:b/>
          <w:sz w:val="22"/>
          <w:szCs w:val="22"/>
          <w:lang w:eastAsia="lt-LT"/>
        </w:rPr>
        <w:t>EGISTRUOTOJO</w:t>
      </w:r>
      <w:r w:rsidRPr="009E0E1C">
        <w:rPr>
          <w:b/>
          <w:sz w:val="22"/>
          <w:szCs w:val="22"/>
          <w:lang w:val="lt-LT" w:eastAsia="lt-LT"/>
        </w:rPr>
        <w:t xml:space="preserve"> PAVADINIMAS IR ADRESAS</w:t>
      </w:r>
    </w:p>
    <w:p w14:paraId="703EB332" w14:textId="77777777" w:rsidR="0067188B" w:rsidRPr="009E0E1C" w:rsidRDefault="0067188B" w:rsidP="009E0E1C">
      <w:pPr>
        <w:widowControl w:val="0"/>
        <w:rPr>
          <w:sz w:val="22"/>
          <w:szCs w:val="22"/>
          <w:lang w:val="lt-LT" w:eastAsia="lt-LT"/>
        </w:rPr>
      </w:pPr>
    </w:p>
    <w:p w14:paraId="306D7E79" w14:textId="77777777" w:rsidR="00080C9F" w:rsidRPr="009E0E1C" w:rsidRDefault="0067188B" w:rsidP="009E0E1C">
      <w:pPr>
        <w:widowControl w:val="0"/>
        <w:rPr>
          <w:sz w:val="22"/>
          <w:szCs w:val="22"/>
          <w:lang w:eastAsia="lt-LT"/>
        </w:rPr>
      </w:pPr>
      <w:r w:rsidRPr="009E0E1C">
        <w:rPr>
          <w:sz w:val="22"/>
          <w:szCs w:val="22"/>
          <w:lang w:val="lt-LT" w:eastAsia="lt-LT"/>
        </w:rPr>
        <w:t>KRKA, d.d., Novo mesto</w:t>
      </w:r>
    </w:p>
    <w:p w14:paraId="7399C4CA" w14:textId="77777777" w:rsidR="00080C9F" w:rsidRPr="009E0E1C" w:rsidRDefault="0067188B" w:rsidP="009E0E1C">
      <w:pPr>
        <w:widowControl w:val="0"/>
        <w:rPr>
          <w:sz w:val="22"/>
          <w:szCs w:val="22"/>
          <w:lang w:eastAsia="lt-LT"/>
        </w:rPr>
      </w:pPr>
      <w:r w:rsidRPr="009E0E1C">
        <w:rPr>
          <w:sz w:val="22"/>
          <w:szCs w:val="22"/>
          <w:lang w:val="lt-LT" w:eastAsia="lt-LT"/>
        </w:rPr>
        <w:t>Šmarješka cesta 6</w:t>
      </w:r>
    </w:p>
    <w:p w14:paraId="6D1F7B9B" w14:textId="77777777" w:rsidR="0067188B" w:rsidRPr="009E0E1C" w:rsidRDefault="0067188B" w:rsidP="009E0E1C">
      <w:pPr>
        <w:widowControl w:val="0"/>
        <w:rPr>
          <w:sz w:val="22"/>
          <w:szCs w:val="22"/>
          <w:lang w:val="lt-LT" w:eastAsia="lt-LT"/>
        </w:rPr>
      </w:pPr>
      <w:r w:rsidRPr="009E0E1C">
        <w:rPr>
          <w:sz w:val="22"/>
          <w:szCs w:val="22"/>
          <w:lang w:val="lt-LT" w:eastAsia="lt-LT"/>
        </w:rPr>
        <w:t>8501 Novo mesto</w:t>
      </w:r>
    </w:p>
    <w:p w14:paraId="6BD5DDD2" w14:textId="77777777" w:rsidR="0067188B" w:rsidRPr="009E0E1C" w:rsidRDefault="0067188B" w:rsidP="009E0E1C">
      <w:pPr>
        <w:widowControl w:val="0"/>
        <w:rPr>
          <w:sz w:val="22"/>
          <w:szCs w:val="22"/>
          <w:lang w:val="lt-LT" w:eastAsia="lt-LT"/>
        </w:rPr>
      </w:pPr>
      <w:r w:rsidRPr="009E0E1C">
        <w:rPr>
          <w:sz w:val="22"/>
          <w:szCs w:val="22"/>
          <w:lang w:val="lt-LT" w:eastAsia="lt-LT"/>
        </w:rPr>
        <w:t>Slovėnija</w:t>
      </w:r>
    </w:p>
    <w:p w14:paraId="06ABAC84" w14:textId="77777777" w:rsidR="0067188B" w:rsidRPr="009E0E1C" w:rsidRDefault="0067188B" w:rsidP="009E0E1C">
      <w:pPr>
        <w:widowControl w:val="0"/>
        <w:rPr>
          <w:sz w:val="22"/>
          <w:szCs w:val="22"/>
          <w:lang w:val="lt-LT" w:eastAsia="lt-LT"/>
        </w:rPr>
      </w:pPr>
    </w:p>
    <w:p w14:paraId="0305F4BC" w14:textId="77777777" w:rsidR="0067188B" w:rsidRPr="009E0E1C" w:rsidRDefault="0067188B" w:rsidP="009E0E1C">
      <w:pPr>
        <w:widowControl w:val="0"/>
        <w:rPr>
          <w:sz w:val="22"/>
          <w:szCs w:val="22"/>
          <w:lang w:val="lt-LT" w:eastAsia="lt-LT"/>
        </w:rPr>
      </w:pPr>
    </w:p>
    <w:p w14:paraId="168A8D4B"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12.</w:t>
      </w:r>
      <w:r w:rsidRPr="009E0E1C">
        <w:rPr>
          <w:b/>
          <w:sz w:val="22"/>
          <w:szCs w:val="22"/>
          <w:lang w:val="lt-LT" w:eastAsia="lt-LT"/>
        </w:rPr>
        <w:tab/>
      </w:r>
      <w:r w:rsidR="005A195D" w:rsidRPr="009E0E1C">
        <w:rPr>
          <w:b/>
          <w:sz w:val="22"/>
          <w:szCs w:val="22"/>
          <w:lang w:eastAsia="lt-LT"/>
        </w:rPr>
        <w:t>R</w:t>
      </w:r>
      <w:r w:rsidR="00872424" w:rsidRPr="009E0E1C">
        <w:rPr>
          <w:b/>
          <w:sz w:val="22"/>
          <w:szCs w:val="22"/>
          <w:lang w:eastAsia="lt-LT"/>
        </w:rPr>
        <w:t>EGISTRACIJOS</w:t>
      </w:r>
      <w:r w:rsidRPr="009E0E1C">
        <w:rPr>
          <w:b/>
          <w:sz w:val="22"/>
          <w:szCs w:val="22"/>
          <w:lang w:val="lt-LT" w:eastAsia="lt-LT"/>
        </w:rPr>
        <w:t xml:space="preserve"> PAŽYMĖJIMO NUMERIS</w:t>
      </w:r>
    </w:p>
    <w:p w14:paraId="5C5B242E" w14:textId="77777777" w:rsidR="0067188B" w:rsidRPr="009E0E1C" w:rsidRDefault="0067188B" w:rsidP="009E0E1C">
      <w:pPr>
        <w:widowControl w:val="0"/>
        <w:rPr>
          <w:sz w:val="22"/>
          <w:szCs w:val="22"/>
          <w:lang w:val="lt-LT" w:eastAsia="lt-LT"/>
        </w:rPr>
      </w:pPr>
    </w:p>
    <w:p w14:paraId="2F87D074" w14:textId="0934D3EB" w:rsidR="0067188B" w:rsidRPr="00081BC3" w:rsidRDefault="0067188B" w:rsidP="009E0E1C">
      <w:pPr>
        <w:widowControl w:val="0"/>
        <w:rPr>
          <w:sz w:val="22"/>
          <w:szCs w:val="22"/>
          <w:highlight w:val="lightGray"/>
          <w:lang w:val="lt-LT" w:eastAsia="lt-LT"/>
        </w:rPr>
      </w:pPr>
      <w:r w:rsidRPr="009E0E1C">
        <w:rPr>
          <w:sz w:val="22"/>
          <w:szCs w:val="22"/>
          <w:lang w:val="lt-LT" w:eastAsia="lt-LT"/>
        </w:rPr>
        <w:t>LT/1/94/2220/002</w:t>
      </w:r>
      <w:r w:rsidR="00A2649E">
        <w:rPr>
          <w:sz w:val="22"/>
          <w:szCs w:val="22"/>
          <w:lang w:val="lt-LT" w:eastAsia="lt-LT"/>
        </w:rPr>
        <w:t xml:space="preserve"> </w:t>
      </w:r>
      <w:r w:rsidR="00A2649E" w:rsidRPr="00081BC3">
        <w:rPr>
          <w:sz w:val="22"/>
          <w:szCs w:val="22"/>
          <w:highlight w:val="lightGray"/>
          <w:lang w:val="lt-LT" w:eastAsia="lt-LT"/>
        </w:rPr>
        <w:t>– ampulė</w:t>
      </w:r>
      <w:r w:rsidR="00700001">
        <w:rPr>
          <w:sz w:val="22"/>
          <w:szCs w:val="22"/>
          <w:highlight w:val="lightGray"/>
          <w:lang w:val="lt-LT" w:eastAsia="lt-LT"/>
        </w:rPr>
        <w:t xml:space="preserve"> (1 ml)</w:t>
      </w:r>
      <w:r w:rsidR="00A2649E" w:rsidRPr="00081BC3">
        <w:rPr>
          <w:sz w:val="22"/>
          <w:szCs w:val="22"/>
          <w:highlight w:val="lightGray"/>
          <w:lang w:val="lt-LT" w:eastAsia="lt-LT"/>
        </w:rPr>
        <w:t>, N25</w:t>
      </w:r>
    </w:p>
    <w:p w14:paraId="274082FC" w14:textId="11D3AFF5" w:rsidR="00A2649E" w:rsidRPr="009E0E1C" w:rsidRDefault="00A2649E" w:rsidP="009E0E1C">
      <w:pPr>
        <w:widowControl w:val="0"/>
        <w:rPr>
          <w:sz w:val="22"/>
          <w:szCs w:val="22"/>
          <w:lang w:val="lt-LT" w:eastAsia="lt-LT"/>
        </w:rPr>
      </w:pPr>
      <w:r w:rsidRPr="00081BC3">
        <w:rPr>
          <w:sz w:val="22"/>
          <w:szCs w:val="22"/>
          <w:highlight w:val="lightGray"/>
          <w:lang w:val="lt-LT" w:eastAsia="lt-LT"/>
        </w:rPr>
        <w:t>LT/1/94/2220/016 – ampulė</w:t>
      </w:r>
      <w:r w:rsidR="00700001">
        <w:rPr>
          <w:sz w:val="22"/>
          <w:szCs w:val="22"/>
          <w:highlight w:val="lightGray"/>
          <w:lang w:val="lt-LT" w:eastAsia="lt-LT"/>
        </w:rPr>
        <w:t xml:space="preserve"> (1 ml)</w:t>
      </w:r>
      <w:r w:rsidRPr="00081BC3">
        <w:rPr>
          <w:sz w:val="22"/>
          <w:szCs w:val="22"/>
          <w:highlight w:val="lightGray"/>
          <w:lang w:val="lt-LT" w:eastAsia="lt-LT"/>
        </w:rPr>
        <w:t>, N10</w:t>
      </w:r>
    </w:p>
    <w:p w14:paraId="0854C085" w14:textId="77777777" w:rsidR="0067188B" w:rsidRPr="009E0E1C" w:rsidRDefault="0067188B" w:rsidP="009E0E1C">
      <w:pPr>
        <w:widowControl w:val="0"/>
        <w:rPr>
          <w:sz w:val="22"/>
          <w:szCs w:val="22"/>
          <w:lang w:val="lt-LT" w:eastAsia="lt-LT"/>
        </w:rPr>
      </w:pPr>
    </w:p>
    <w:p w14:paraId="366A61A5" w14:textId="77777777" w:rsidR="0067188B" w:rsidRPr="009E0E1C" w:rsidRDefault="0067188B" w:rsidP="009E0E1C">
      <w:pPr>
        <w:widowControl w:val="0"/>
        <w:rPr>
          <w:sz w:val="22"/>
          <w:szCs w:val="22"/>
          <w:lang w:val="lt-LT" w:eastAsia="lt-LT"/>
        </w:rPr>
      </w:pPr>
    </w:p>
    <w:p w14:paraId="2A30BAAE"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13.</w:t>
      </w:r>
      <w:r w:rsidRPr="009E0E1C">
        <w:rPr>
          <w:b/>
          <w:sz w:val="22"/>
          <w:szCs w:val="22"/>
          <w:lang w:val="lt-LT" w:eastAsia="lt-LT"/>
        </w:rPr>
        <w:tab/>
        <w:t>SERIJOS NUMERIS</w:t>
      </w:r>
    </w:p>
    <w:p w14:paraId="2A76607B" w14:textId="77777777" w:rsidR="0067188B" w:rsidRPr="009E0E1C" w:rsidRDefault="0067188B" w:rsidP="009E0E1C">
      <w:pPr>
        <w:widowControl w:val="0"/>
        <w:rPr>
          <w:sz w:val="22"/>
          <w:szCs w:val="22"/>
          <w:lang w:val="lt-LT" w:eastAsia="lt-LT"/>
        </w:rPr>
      </w:pPr>
    </w:p>
    <w:p w14:paraId="1A601C29" w14:textId="77777777" w:rsidR="007609BF" w:rsidRPr="009E0E1C" w:rsidRDefault="007609BF" w:rsidP="009E0E1C">
      <w:pPr>
        <w:widowControl w:val="0"/>
        <w:rPr>
          <w:sz w:val="22"/>
          <w:szCs w:val="22"/>
          <w:lang w:val="lt-LT" w:eastAsia="lt-LT"/>
        </w:rPr>
      </w:pPr>
      <w:r w:rsidRPr="009E0E1C">
        <w:rPr>
          <w:sz w:val="22"/>
          <w:szCs w:val="22"/>
          <w:lang w:val="lt-LT" w:eastAsia="lt-LT"/>
        </w:rPr>
        <w:t>Lot</w:t>
      </w:r>
    </w:p>
    <w:p w14:paraId="742523B0" w14:textId="77777777" w:rsidR="0067188B" w:rsidRPr="009E0E1C" w:rsidRDefault="0067188B" w:rsidP="009E0E1C">
      <w:pPr>
        <w:widowControl w:val="0"/>
        <w:rPr>
          <w:sz w:val="22"/>
          <w:szCs w:val="22"/>
          <w:lang w:val="lt-LT" w:eastAsia="lt-LT"/>
        </w:rPr>
      </w:pPr>
      <w:r w:rsidRPr="009E0E1C">
        <w:rPr>
          <w:sz w:val="22"/>
          <w:szCs w:val="22"/>
          <w:highlight w:val="lightGray"/>
          <w:lang w:val="lt-LT" w:eastAsia="lt-LT"/>
        </w:rPr>
        <w:t>Serija (numeris)</w:t>
      </w:r>
    </w:p>
    <w:p w14:paraId="4FD70C20" w14:textId="77777777" w:rsidR="0067188B" w:rsidRPr="009E0E1C" w:rsidRDefault="0067188B" w:rsidP="009E0E1C">
      <w:pPr>
        <w:widowControl w:val="0"/>
        <w:rPr>
          <w:sz w:val="22"/>
          <w:szCs w:val="22"/>
          <w:lang w:val="lt-LT" w:eastAsia="lt-LT"/>
        </w:rPr>
      </w:pPr>
    </w:p>
    <w:p w14:paraId="07F904C4" w14:textId="77777777" w:rsidR="0067188B" w:rsidRPr="009E0E1C" w:rsidRDefault="0067188B" w:rsidP="009E0E1C">
      <w:pPr>
        <w:widowControl w:val="0"/>
        <w:rPr>
          <w:sz w:val="22"/>
          <w:szCs w:val="22"/>
          <w:lang w:val="lt-LT" w:eastAsia="lt-LT"/>
        </w:rPr>
      </w:pPr>
    </w:p>
    <w:p w14:paraId="77387E35"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14.</w:t>
      </w:r>
      <w:r w:rsidRPr="009E0E1C">
        <w:rPr>
          <w:b/>
          <w:sz w:val="22"/>
          <w:szCs w:val="22"/>
          <w:lang w:val="lt-LT" w:eastAsia="lt-LT"/>
        </w:rPr>
        <w:tab/>
        <w:t>PARDAVIMO (IŠDAVIMO) TVARKA</w:t>
      </w:r>
    </w:p>
    <w:p w14:paraId="4D4EC17F" w14:textId="77777777" w:rsidR="0067188B" w:rsidRPr="009E0E1C" w:rsidRDefault="0067188B" w:rsidP="009E0E1C">
      <w:pPr>
        <w:widowControl w:val="0"/>
        <w:rPr>
          <w:sz w:val="22"/>
          <w:szCs w:val="22"/>
          <w:lang w:val="lt-LT" w:eastAsia="lt-LT"/>
        </w:rPr>
      </w:pPr>
    </w:p>
    <w:p w14:paraId="616203EB"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Receptinis </w:t>
      </w:r>
      <w:r w:rsidR="00097149" w:rsidRPr="009E0E1C">
        <w:rPr>
          <w:sz w:val="22"/>
          <w:szCs w:val="22"/>
          <w:lang w:eastAsia="lt-LT"/>
        </w:rPr>
        <w:t>vaist</w:t>
      </w:r>
      <w:r w:rsidR="005B27A0" w:rsidRPr="009E0E1C">
        <w:rPr>
          <w:sz w:val="22"/>
          <w:szCs w:val="22"/>
          <w:lang w:eastAsia="lt-LT"/>
        </w:rPr>
        <w:t>as</w:t>
      </w:r>
      <w:r w:rsidRPr="009E0E1C">
        <w:rPr>
          <w:sz w:val="22"/>
          <w:szCs w:val="22"/>
          <w:lang w:val="lt-LT" w:eastAsia="lt-LT"/>
        </w:rPr>
        <w:t>.</w:t>
      </w:r>
    </w:p>
    <w:p w14:paraId="083D45F6" w14:textId="77777777" w:rsidR="0067188B" w:rsidRPr="009E0E1C" w:rsidRDefault="0067188B" w:rsidP="009E0E1C">
      <w:pPr>
        <w:widowControl w:val="0"/>
        <w:rPr>
          <w:sz w:val="22"/>
          <w:szCs w:val="22"/>
          <w:lang w:val="lt-LT" w:eastAsia="lt-LT"/>
        </w:rPr>
      </w:pPr>
    </w:p>
    <w:p w14:paraId="31B19DF3" w14:textId="77777777" w:rsidR="0067188B" w:rsidRPr="009E0E1C" w:rsidRDefault="0067188B" w:rsidP="009E0E1C">
      <w:pPr>
        <w:widowControl w:val="0"/>
        <w:rPr>
          <w:sz w:val="22"/>
          <w:szCs w:val="22"/>
          <w:lang w:val="lt-LT" w:eastAsia="lt-LT"/>
        </w:rPr>
      </w:pPr>
    </w:p>
    <w:p w14:paraId="060533DF" w14:textId="77777777" w:rsidR="0067188B" w:rsidRPr="009E0E1C" w:rsidRDefault="0067188B" w:rsidP="009E0E1C">
      <w:pPr>
        <w:widowControl w:val="0"/>
        <w:pBdr>
          <w:top w:val="single" w:sz="4" w:space="0"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15.</w:t>
      </w:r>
      <w:r w:rsidRPr="009E0E1C">
        <w:rPr>
          <w:b/>
          <w:sz w:val="22"/>
          <w:szCs w:val="22"/>
          <w:lang w:val="lt-LT" w:eastAsia="lt-LT"/>
        </w:rPr>
        <w:tab/>
        <w:t>VARTOJIMO INSTRUKCIJA</w:t>
      </w:r>
    </w:p>
    <w:p w14:paraId="10A39528" w14:textId="77777777" w:rsidR="0067188B" w:rsidRPr="009E0E1C" w:rsidRDefault="0067188B" w:rsidP="009E0E1C">
      <w:pPr>
        <w:widowControl w:val="0"/>
        <w:tabs>
          <w:tab w:val="left" w:pos="1701"/>
        </w:tabs>
        <w:rPr>
          <w:sz w:val="22"/>
          <w:szCs w:val="22"/>
          <w:lang w:val="lt-LT" w:eastAsia="lt-LT"/>
        </w:rPr>
      </w:pPr>
    </w:p>
    <w:p w14:paraId="6E9DDA46" w14:textId="77777777" w:rsidR="0067188B" w:rsidRPr="009E0E1C" w:rsidRDefault="0067188B" w:rsidP="009E0E1C">
      <w:pPr>
        <w:widowControl w:val="0"/>
        <w:tabs>
          <w:tab w:val="left" w:pos="1701"/>
        </w:tabs>
        <w:rPr>
          <w:sz w:val="22"/>
          <w:szCs w:val="22"/>
          <w:lang w:val="lt-LT" w:eastAsia="lt-LT"/>
        </w:rPr>
      </w:pPr>
    </w:p>
    <w:p w14:paraId="38CB98DB" w14:textId="77777777" w:rsidR="0067188B" w:rsidRPr="009E0E1C" w:rsidRDefault="005A195D"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eastAsia="lt-LT"/>
        </w:rPr>
        <w:t>1</w:t>
      </w:r>
      <w:r w:rsidR="00EA0269" w:rsidRPr="009E0E1C">
        <w:rPr>
          <w:b/>
          <w:sz w:val="22"/>
          <w:szCs w:val="22"/>
          <w:lang w:eastAsia="lt-LT"/>
        </w:rPr>
        <w:t>6</w:t>
      </w:r>
      <w:r w:rsidR="0067188B" w:rsidRPr="009E0E1C">
        <w:rPr>
          <w:b/>
          <w:sz w:val="22"/>
          <w:szCs w:val="22"/>
          <w:lang w:val="lt-LT" w:eastAsia="lt-LT"/>
        </w:rPr>
        <w:t>.</w:t>
      </w:r>
      <w:r w:rsidR="0067188B" w:rsidRPr="009E0E1C">
        <w:rPr>
          <w:b/>
          <w:sz w:val="22"/>
          <w:szCs w:val="22"/>
          <w:lang w:val="lt-LT" w:eastAsia="lt-LT"/>
        </w:rPr>
        <w:tab/>
        <w:t>INFORMACIJA BRAILIO RAŠTU</w:t>
      </w:r>
    </w:p>
    <w:p w14:paraId="75B3D2E9" w14:textId="77777777" w:rsidR="0067188B" w:rsidRPr="009E0E1C" w:rsidRDefault="0067188B" w:rsidP="009E0E1C">
      <w:pPr>
        <w:widowControl w:val="0"/>
        <w:outlineLvl w:val="2"/>
        <w:rPr>
          <w:sz w:val="22"/>
          <w:szCs w:val="22"/>
          <w:lang w:val="lt-LT" w:eastAsia="lt-LT"/>
        </w:rPr>
      </w:pPr>
    </w:p>
    <w:p w14:paraId="0EAF2E2E" w14:textId="77777777" w:rsidR="0067188B" w:rsidRPr="009E0E1C" w:rsidRDefault="0067188B" w:rsidP="009E0E1C">
      <w:pPr>
        <w:widowControl w:val="0"/>
        <w:outlineLvl w:val="2"/>
        <w:rPr>
          <w:sz w:val="22"/>
          <w:szCs w:val="22"/>
          <w:lang w:val="lt-LT" w:eastAsia="lt-LT"/>
        </w:rPr>
      </w:pPr>
    </w:p>
    <w:p w14:paraId="718B6629" w14:textId="77777777" w:rsidR="005F3C4A" w:rsidRPr="009E0E1C"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9E0E1C">
        <w:rPr>
          <w:b/>
          <w:sz w:val="22"/>
          <w:szCs w:val="22"/>
          <w:lang w:eastAsia="lt-LT" w:bidi="lt-LT"/>
        </w:rPr>
        <w:t>17.</w:t>
      </w:r>
      <w:r w:rsidRPr="009E0E1C">
        <w:rPr>
          <w:b/>
          <w:sz w:val="22"/>
          <w:szCs w:val="22"/>
          <w:lang w:eastAsia="lt-LT" w:bidi="lt-LT"/>
        </w:rPr>
        <w:tab/>
        <w:t>UNIKALUS IDENTIFIKATORIUS – 2D BRŪKŠNINIS KODAS</w:t>
      </w:r>
    </w:p>
    <w:p w14:paraId="0BDB2FBB" w14:textId="77777777" w:rsidR="005F3C4A" w:rsidRPr="009E0E1C" w:rsidRDefault="005F3C4A" w:rsidP="009E0E1C">
      <w:pPr>
        <w:widowControl w:val="0"/>
        <w:ind w:right="-1"/>
        <w:rPr>
          <w:sz w:val="22"/>
          <w:szCs w:val="22"/>
          <w:lang w:eastAsia="lt-LT" w:bidi="lt-LT"/>
        </w:rPr>
      </w:pPr>
    </w:p>
    <w:p w14:paraId="72C2BDB8" w14:textId="77777777" w:rsidR="005F3C4A" w:rsidRPr="009E0E1C" w:rsidRDefault="005F3C4A" w:rsidP="009E0E1C">
      <w:pPr>
        <w:widowControl w:val="0"/>
        <w:tabs>
          <w:tab w:val="left" w:pos="567"/>
        </w:tabs>
        <w:ind w:right="-1"/>
        <w:rPr>
          <w:sz w:val="22"/>
          <w:szCs w:val="22"/>
          <w:lang w:eastAsia="lt-LT" w:bidi="lt-LT"/>
        </w:rPr>
      </w:pPr>
      <w:r w:rsidRPr="009E0E1C">
        <w:rPr>
          <w:sz w:val="22"/>
          <w:szCs w:val="22"/>
          <w:highlight w:val="lightGray"/>
          <w:lang w:eastAsia="lt-LT" w:bidi="lt-LT"/>
        </w:rPr>
        <w:t>2D brūkšninis kodas su nurodytu unikaliu identifikatoriumi.</w:t>
      </w:r>
    </w:p>
    <w:p w14:paraId="33F5432A" w14:textId="77777777" w:rsidR="005F3C4A" w:rsidRPr="00F078D9" w:rsidRDefault="005F3C4A" w:rsidP="009E0E1C">
      <w:pPr>
        <w:widowControl w:val="0"/>
        <w:tabs>
          <w:tab w:val="left" w:pos="567"/>
        </w:tabs>
        <w:ind w:right="-1"/>
        <w:rPr>
          <w:sz w:val="22"/>
          <w:highlight w:val="lightGray"/>
        </w:rPr>
      </w:pPr>
    </w:p>
    <w:p w14:paraId="631E7DE5" w14:textId="77777777" w:rsidR="005F3C4A" w:rsidRPr="009E0E1C" w:rsidRDefault="005F3C4A" w:rsidP="009E0E1C">
      <w:pPr>
        <w:widowControl w:val="0"/>
        <w:ind w:right="-1"/>
        <w:rPr>
          <w:sz w:val="22"/>
          <w:szCs w:val="22"/>
          <w:lang w:eastAsia="lt-LT" w:bidi="lt-LT"/>
        </w:rPr>
      </w:pPr>
    </w:p>
    <w:p w14:paraId="23D099A7" w14:textId="77777777" w:rsidR="005F3C4A" w:rsidRPr="009E0E1C"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9E0E1C">
        <w:rPr>
          <w:b/>
          <w:sz w:val="22"/>
          <w:szCs w:val="22"/>
          <w:lang w:eastAsia="lt-LT" w:bidi="lt-LT"/>
        </w:rPr>
        <w:t>18.</w:t>
      </w:r>
      <w:r w:rsidRPr="009E0E1C">
        <w:rPr>
          <w:b/>
          <w:sz w:val="22"/>
          <w:szCs w:val="22"/>
          <w:lang w:eastAsia="lt-LT" w:bidi="lt-LT"/>
        </w:rPr>
        <w:tab/>
        <w:t>UNIKALUS IDENTIFIKATORIUS – ŽMONĖMS SUPRANTAMI DUOMENYS</w:t>
      </w:r>
    </w:p>
    <w:p w14:paraId="14A35EE2" w14:textId="77777777" w:rsidR="005F3C4A" w:rsidRPr="009E0E1C" w:rsidRDefault="005F3C4A" w:rsidP="009E0E1C">
      <w:pPr>
        <w:widowControl w:val="0"/>
        <w:ind w:right="-1"/>
        <w:rPr>
          <w:sz w:val="22"/>
          <w:szCs w:val="22"/>
          <w:lang w:eastAsia="lt-LT" w:bidi="lt-LT"/>
        </w:rPr>
      </w:pPr>
    </w:p>
    <w:p w14:paraId="5A7BB4F4" w14:textId="77777777" w:rsidR="005F3C4A" w:rsidRPr="009E0E1C" w:rsidRDefault="005F3C4A" w:rsidP="009E0E1C">
      <w:pPr>
        <w:widowControl w:val="0"/>
        <w:tabs>
          <w:tab w:val="left" w:pos="567"/>
        </w:tabs>
        <w:ind w:right="-1"/>
        <w:rPr>
          <w:sz w:val="22"/>
          <w:szCs w:val="22"/>
          <w:lang w:eastAsia="lt-LT" w:bidi="lt-LT"/>
        </w:rPr>
      </w:pPr>
      <w:r w:rsidRPr="009E0E1C">
        <w:rPr>
          <w:sz w:val="22"/>
          <w:szCs w:val="22"/>
          <w:lang w:eastAsia="lt-LT" w:bidi="lt-LT"/>
        </w:rPr>
        <w:t>PC</w:t>
      </w:r>
    </w:p>
    <w:p w14:paraId="56D9DEF6" w14:textId="77777777" w:rsidR="005F3C4A" w:rsidRPr="009E0E1C" w:rsidRDefault="005F3C4A" w:rsidP="009E0E1C">
      <w:pPr>
        <w:widowControl w:val="0"/>
        <w:tabs>
          <w:tab w:val="left" w:pos="567"/>
        </w:tabs>
        <w:ind w:right="-1"/>
        <w:rPr>
          <w:sz w:val="22"/>
          <w:szCs w:val="22"/>
          <w:lang w:eastAsia="lt-LT" w:bidi="lt-LT"/>
        </w:rPr>
      </w:pPr>
      <w:r w:rsidRPr="009E0E1C">
        <w:rPr>
          <w:sz w:val="22"/>
          <w:szCs w:val="22"/>
          <w:lang w:eastAsia="lt-LT" w:bidi="lt-LT"/>
        </w:rPr>
        <w:t>SN</w:t>
      </w:r>
    </w:p>
    <w:p w14:paraId="7F4B79E6" w14:textId="77777777" w:rsidR="0067188B" w:rsidRPr="00F078D9" w:rsidRDefault="005F3C4A" w:rsidP="00F078D9">
      <w:pPr>
        <w:widowControl w:val="0"/>
        <w:tabs>
          <w:tab w:val="left" w:pos="567"/>
        </w:tabs>
        <w:ind w:right="-1"/>
        <w:rPr>
          <w:sz w:val="22"/>
          <w:highlight w:val="lightGray"/>
        </w:rPr>
      </w:pPr>
      <w:r w:rsidRPr="009E0E1C">
        <w:rPr>
          <w:sz w:val="22"/>
          <w:szCs w:val="22"/>
          <w:highlight w:val="lightGray"/>
          <w:lang w:eastAsia="lt-LT" w:bidi="lt-LT"/>
        </w:rPr>
        <w:t>NN</w:t>
      </w:r>
    </w:p>
    <w:p w14:paraId="0D907A66" w14:textId="77777777" w:rsidR="0067188B" w:rsidRPr="009E0E1C" w:rsidRDefault="0067188B" w:rsidP="009E0E1C">
      <w:pPr>
        <w:widowControl w:val="0"/>
        <w:outlineLvl w:val="2"/>
        <w:rPr>
          <w:b/>
          <w:sz w:val="22"/>
          <w:szCs w:val="22"/>
          <w:lang w:val="lt-LT" w:eastAsia="lt-LT"/>
        </w:rPr>
      </w:pPr>
      <w:r w:rsidRPr="009E0E1C">
        <w:rPr>
          <w:b/>
          <w:sz w:val="22"/>
          <w:szCs w:val="22"/>
          <w:lang w:val="lt-LT" w:eastAsia="lt-LT"/>
        </w:rPr>
        <w:br w:type="page"/>
      </w:r>
    </w:p>
    <w:p w14:paraId="7AB448AF"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9E0E1C">
        <w:rPr>
          <w:b/>
          <w:sz w:val="22"/>
          <w:szCs w:val="22"/>
          <w:lang w:val="lt-LT" w:eastAsia="lt-LT"/>
        </w:rPr>
        <w:lastRenderedPageBreak/>
        <w:t>MINIMALI INFORMACIJA ANT MAŽŲ VIDINIŲ PAKUOČIŲ</w:t>
      </w:r>
    </w:p>
    <w:p w14:paraId="7155532A" w14:textId="77777777" w:rsidR="003E52CC" w:rsidRPr="009E0E1C" w:rsidRDefault="003E52CC" w:rsidP="009E0E1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p>
    <w:p w14:paraId="71645A2E"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t>AMPULĖS ETIKETĖ</w:t>
      </w:r>
    </w:p>
    <w:p w14:paraId="31E49484" w14:textId="77777777" w:rsidR="0067188B" w:rsidRPr="009E0E1C" w:rsidRDefault="0067188B" w:rsidP="009E0E1C">
      <w:pPr>
        <w:widowControl w:val="0"/>
        <w:rPr>
          <w:b/>
          <w:sz w:val="22"/>
          <w:szCs w:val="22"/>
          <w:lang w:val="lt-LT" w:eastAsia="lt-LT"/>
        </w:rPr>
      </w:pPr>
    </w:p>
    <w:p w14:paraId="292264E5" w14:textId="77777777" w:rsidR="0067188B" w:rsidRPr="009E0E1C" w:rsidRDefault="0067188B" w:rsidP="009E0E1C">
      <w:pPr>
        <w:widowControl w:val="0"/>
        <w:rPr>
          <w:sz w:val="22"/>
          <w:szCs w:val="22"/>
          <w:lang w:val="lt-LT" w:eastAsia="lt-LT"/>
        </w:rPr>
      </w:pPr>
    </w:p>
    <w:p w14:paraId="27856FF9"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w:t>
      </w:r>
      <w:r w:rsidRPr="009E0E1C">
        <w:rPr>
          <w:b/>
          <w:sz w:val="22"/>
          <w:szCs w:val="22"/>
          <w:lang w:val="lt-LT" w:eastAsia="lt-LT"/>
        </w:rPr>
        <w:tab/>
        <w:t>VAISTINIO PREPARATO PAVADINIMAS IR VARTOJIMO BŪDAS (-AI)</w:t>
      </w:r>
    </w:p>
    <w:p w14:paraId="45256193" w14:textId="77777777" w:rsidR="0067188B" w:rsidRPr="009E0E1C" w:rsidRDefault="0067188B" w:rsidP="009E0E1C">
      <w:pPr>
        <w:widowControl w:val="0"/>
        <w:rPr>
          <w:sz w:val="22"/>
          <w:szCs w:val="22"/>
          <w:lang w:val="lt-LT" w:eastAsia="lt-LT"/>
        </w:rPr>
      </w:pPr>
    </w:p>
    <w:p w14:paraId="461D0E22" w14:textId="77777777" w:rsidR="0067188B" w:rsidRPr="009E0E1C" w:rsidRDefault="0067188B" w:rsidP="009E0E1C">
      <w:pPr>
        <w:widowControl w:val="0"/>
        <w:rPr>
          <w:sz w:val="22"/>
          <w:szCs w:val="22"/>
          <w:lang w:val="lt-LT" w:eastAsia="lt-LT"/>
        </w:rPr>
      </w:pPr>
      <w:r w:rsidRPr="009E0E1C">
        <w:rPr>
          <w:sz w:val="22"/>
          <w:szCs w:val="22"/>
          <w:lang w:val="lt-LT" w:eastAsia="lt-LT"/>
        </w:rPr>
        <w:t>Dexamethason Krka 4 mg/ml injekcinis</w:t>
      </w:r>
      <w:r w:rsidR="0040756A" w:rsidRPr="009E0E1C">
        <w:rPr>
          <w:sz w:val="22"/>
          <w:szCs w:val="22"/>
          <w:lang w:val="lt-LT" w:eastAsia="lt-LT"/>
        </w:rPr>
        <w:t xml:space="preserve"> ar </w:t>
      </w:r>
      <w:r w:rsidRPr="009E0E1C">
        <w:rPr>
          <w:sz w:val="22"/>
          <w:szCs w:val="22"/>
          <w:lang w:val="lt-LT" w:eastAsia="lt-LT"/>
        </w:rPr>
        <w:t>infuzinis tirpalas</w:t>
      </w:r>
    </w:p>
    <w:p w14:paraId="63B3FE00" w14:textId="77777777" w:rsidR="00045866" w:rsidRPr="003900BC" w:rsidRDefault="00045866" w:rsidP="003900BC">
      <w:pPr>
        <w:widowControl w:val="0"/>
        <w:rPr>
          <w:sz w:val="22"/>
          <w:szCs w:val="22"/>
          <w:lang w:val="lt-LT" w:eastAsia="lt-LT"/>
        </w:rPr>
      </w:pPr>
    </w:p>
    <w:p w14:paraId="0B242311" w14:textId="77777777" w:rsidR="0067188B" w:rsidRPr="009E0E1C" w:rsidRDefault="00763948" w:rsidP="009E0E1C">
      <w:pPr>
        <w:widowControl w:val="0"/>
        <w:outlineLvl w:val="0"/>
        <w:rPr>
          <w:sz w:val="22"/>
          <w:szCs w:val="22"/>
          <w:lang w:val="lt-LT" w:eastAsia="lt-LT"/>
        </w:rPr>
      </w:pPr>
      <w:r>
        <w:rPr>
          <w:sz w:val="22"/>
          <w:szCs w:val="22"/>
          <w:lang w:val="lt-LT" w:eastAsia="lt-LT"/>
        </w:rPr>
        <w:t>d</w:t>
      </w:r>
      <w:r w:rsidR="0067188B" w:rsidRPr="003900BC">
        <w:rPr>
          <w:sz w:val="22"/>
          <w:szCs w:val="22"/>
          <w:lang w:val="lt-LT" w:eastAsia="lt-LT"/>
        </w:rPr>
        <w:t>eksametazono</w:t>
      </w:r>
      <w:r w:rsidR="0067188B" w:rsidRPr="009E0E1C">
        <w:rPr>
          <w:sz w:val="22"/>
          <w:szCs w:val="22"/>
          <w:lang w:val="lt-LT" w:eastAsia="lt-LT"/>
        </w:rPr>
        <w:t xml:space="preserve"> fosfatas</w:t>
      </w:r>
    </w:p>
    <w:p w14:paraId="0461E738" w14:textId="77777777" w:rsidR="00045866" w:rsidRPr="003900BC" w:rsidRDefault="00045866" w:rsidP="003900BC">
      <w:pPr>
        <w:widowControl w:val="0"/>
        <w:outlineLvl w:val="0"/>
        <w:rPr>
          <w:sz w:val="22"/>
          <w:szCs w:val="22"/>
          <w:lang w:val="lt-LT" w:eastAsia="lt-LT"/>
        </w:rPr>
      </w:pPr>
    </w:p>
    <w:p w14:paraId="3AF010FB" w14:textId="77777777" w:rsidR="00080C9F" w:rsidRPr="009E0E1C" w:rsidRDefault="0067188B" w:rsidP="009E0E1C">
      <w:pPr>
        <w:widowControl w:val="0"/>
        <w:rPr>
          <w:sz w:val="22"/>
          <w:szCs w:val="22"/>
          <w:lang w:eastAsia="lt-LT"/>
        </w:rPr>
      </w:pPr>
      <w:r w:rsidRPr="009E0E1C">
        <w:rPr>
          <w:sz w:val="22"/>
          <w:szCs w:val="22"/>
          <w:lang w:val="lt-LT" w:eastAsia="lt-LT"/>
        </w:rPr>
        <w:t>i.v., i.m., intra-articular</w:t>
      </w:r>
    </w:p>
    <w:p w14:paraId="26C84B85" w14:textId="77777777" w:rsidR="0067188B" w:rsidRPr="009E0E1C" w:rsidRDefault="0067188B" w:rsidP="009E0E1C">
      <w:pPr>
        <w:widowControl w:val="0"/>
        <w:rPr>
          <w:sz w:val="22"/>
          <w:szCs w:val="22"/>
          <w:lang w:val="lt-LT" w:eastAsia="lt-LT"/>
        </w:rPr>
      </w:pPr>
    </w:p>
    <w:p w14:paraId="6D05FB17" w14:textId="77777777" w:rsidR="0067188B" w:rsidRPr="003900BC" w:rsidRDefault="0067188B" w:rsidP="003900BC">
      <w:pPr>
        <w:widowControl w:val="0"/>
        <w:rPr>
          <w:sz w:val="22"/>
          <w:szCs w:val="22"/>
          <w:lang w:val="lt-LT" w:eastAsia="lt-LT"/>
        </w:rPr>
      </w:pPr>
    </w:p>
    <w:p w14:paraId="197E9007" w14:textId="77777777" w:rsidR="00962BCD" w:rsidRPr="009E0E1C" w:rsidRDefault="00962BCD" w:rsidP="00962BCD">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Pr>
          <w:b/>
          <w:sz w:val="22"/>
          <w:szCs w:val="22"/>
          <w:lang w:val="lt-LT" w:eastAsia="lt-LT"/>
        </w:rPr>
        <w:t>2</w:t>
      </w:r>
      <w:r w:rsidRPr="009E0E1C">
        <w:rPr>
          <w:b/>
          <w:sz w:val="22"/>
          <w:szCs w:val="22"/>
          <w:lang w:val="lt-LT" w:eastAsia="lt-LT"/>
        </w:rPr>
        <w:t>.</w:t>
      </w:r>
      <w:r w:rsidRPr="009E0E1C">
        <w:rPr>
          <w:b/>
          <w:sz w:val="22"/>
          <w:szCs w:val="22"/>
          <w:lang w:val="lt-LT" w:eastAsia="lt-LT"/>
        </w:rPr>
        <w:tab/>
        <w:t>VARTOJIMO METODAS</w:t>
      </w:r>
    </w:p>
    <w:p w14:paraId="27681AF6" w14:textId="77777777" w:rsidR="0067188B" w:rsidRDefault="0067188B" w:rsidP="003900BC">
      <w:pPr>
        <w:widowControl w:val="0"/>
        <w:rPr>
          <w:sz w:val="22"/>
          <w:szCs w:val="22"/>
          <w:lang w:val="lt-LT" w:eastAsia="lt-LT"/>
        </w:rPr>
      </w:pPr>
    </w:p>
    <w:p w14:paraId="5FDF0E9B" w14:textId="77777777" w:rsidR="00962BCD" w:rsidRPr="009E0E1C" w:rsidRDefault="00962BCD" w:rsidP="00962BCD">
      <w:pPr>
        <w:widowControl w:val="0"/>
        <w:rPr>
          <w:sz w:val="22"/>
          <w:szCs w:val="22"/>
          <w:lang w:val="lt-LT" w:eastAsia="lt-LT"/>
        </w:rPr>
      </w:pPr>
    </w:p>
    <w:p w14:paraId="0B4035D7" w14:textId="77777777" w:rsidR="0067188B" w:rsidRPr="009E0E1C" w:rsidRDefault="0067188B" w:rsidP="009E0E1C">
      <w:pPr>
        <w:widowControl w:val="0"/>
        <w:rPr>
          <w:sz w:val="22"/>
          <w:szCs w:val="22"/>
          <w:lang w:val="lt-LT" w:eastAsia="lt-LT"/>
        </w:rPr>
      </w:pPr>
    </w:p>
    <w:p w14:paraId="395E314D"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3.</w:t>
      </w:r>
      <w:r w:rsidRPr="009E0E1C">
        <w:rPr>
          <w:b/>
          <w:sz w:val="22"/>
          <w:szCs w:val="22"/>
          <w:lang w:val="lt-LT" w:eastAsia="lt-LT"/>
        </w:rPr>
        <w:tab/>
        <w:t>TINKAMUMO LAIKAS</w:t>
      </w:r>
    </w:p>
    <w:p w14:paraId="6D9639A7" w14:textId="77777777" w:rsidR="0067188B" w:rsidRPr="009E0E1C" w:rsidRDefault="0067188B" w:rsidP="009E0E1C">
      <w:pPr>
        <w:widowControl w:val="0"/>
        <w:rPr>
          <w:sz w:val="22"/>
          <w:szCs w:val="22"/>
          <w:lang w:val="lt-LT" w:eastAsia="lt-LT"/>
        </w:rPr>
      </w:pPr>
    </w:p>
    <w:p w14:paraId="372E9DFA" w14:textId="77777777" w:rsidR="00080C9F" w:rsidRPr="009E0E1C" w:rsidRDefault="0067188B" w:rsidP="009E0E1C">
      <w:pPr>
        <w:widowControl w:val="0"/>
        <w:rPr>
          <w:sz w:val="22"/>
          <w:szCs w:val="22"/>
          <w:lang w:eastAsia="lt-LT"/>
        </w:rPr>
      </w:pPr>
      <w:r w:rsidRPr="00F078D9">
        <w:rPr>
          <w:sz w:val="22"/>
          <w:lang w:val="lt-LT"/>
        </w:rPr>
        <w:t>EXP</w:t>
      </w:r>
      <w:r w:rsidRPr="009E0E1C">
        <w:rPr>
          <w:sz w:val="22"/>
          <w:szCs w:val="22"/>
          <w:lang w:val="lt-LT" w:eastAsia="lt-LT"/>
        </w:rPr>
        <w:t xml:space="preserve"> {mm/MMMM}</w:t>
      </w:r>
    </w:p>
    <w:p w14:paraId="126F3F4A" w14:textId="77777777" w:rsidR="0067188B" w:rsidRPr="009E0E1C" w:rsidRDefault="0067188B" w:rsidP="009E0E1C">
      <w:pPr>
        <w:widowControl w:val="0"/>
        <w:rPr>
          <w:sz w:val="22"/>
          <w:szCs w:val="22"/>
          <w:lang w:val="lt-LT" w:eastAsia="lt-LT"/>
        </w:rPr>
      </w:pPr>
    </w:p>
    <w:p w14:paraId="50DBA797" w14:textId="77777777" w:rsidR="0067188B" w:rsidRPr="009E0E1C" w:rsidRDefault="0067188B" w:rsidP="009E0E1C">
      <w:pPr>
        <w:widowControl w:val="0"/>
        <w:rPr>
          <w:sz w:val="22"/>
          <w:szCs w:val="22"/>
          <w:lang w:val="lt-LT" w:eastAsia="lt-LT"/>
        </w:rPr>
      </w:pPr>
    </w:p>
    <w:p w14:paraId="15B91E0E"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4.</w:t>
      </w:r>
      <w:r w:rsidRPr="009E0E1C">
        <w:rPr>
          <w:b/>
          <w:sz w:val="22"/>
          <w:szCs w:val="22"/>
          <w:lang w:val="lt-LT" w:eastAsia="lt-LT"/>
        </w:rPr>
        <w:tab/>
        <w:t>SERIJOS NUMERIS</w:t>
      </w:r>
    </w:p>
    <w:p w14:paraId="79C2BC86" w14:textId="77777777" w:rsidR="0067188B" w:rsidRPr="009E0E1C" w:rsidRDefault="0067188B" w:rsidP="009E0E1C">
      <w:pPr>
        <w:widowControl w:val="0"/>
        <w:rPr>
          <w:sz w:val="22"/>
          <w:szCs w:val="22"/>
          <w:lang w:val="lt-LT" w:eastAsia="lt-LT"/>
        </w:rPr>
      </w:pPr>
    </w:p>
    <w:p w14:paraId="3EC75EC9" w14:textId="77777777" w:rsidR="0067188B" w:rsidRPr="009E0E1C" w:rsidRDefault="0067188B" w:rsidP="009E0E1C">
      <w:pPr>
        <w:widowControl w:val="0"/>
        <w:rPr>
          <w:sz w:val="22"/>
          <w:szCs w:val="22"/>
          <w:lang w:val="lt-LT" w:eastAsia="lt-LT"/>
        </w:rPr>
      </w:pPr>
      <w:r w:rsidRPr="00F078D9">
        <w:rPr>
          <w:sz w:val="22"/>
          <w:lang w:val="lt-LT"/>
        </w:rPr>
        <w:t>Lot</w:t>
      </w:r>
      <w:r w:rsidRPr="009E0E1C">
        <w:rPr>
          <w:sz w:val="22"/>
          <w:szCs w:val="22"/>
          <w:lang w:val="lt-LT" w:eastAsia="lt-LT"/>
        </w:rPr>
        <w:t xml:space="preserve"> {numeris}</w:t>
      </w:r>
    </w:p>
    <w:p w14:paraId="018C1379" w14:textId="77777777" w:rsidR="0067188B" w:rsidRPr="009E0E1C" w:rsidRDefault="0067188B" w:rsidP="009E0E1C">
      <w:pPr>
        <w:widowControl w:val="0"/>
        <w:rPr>
          <w:sz w:val="22"/>
          <w:szCs w:val="22"/>
          <w:lang w:val="lt-LT" w:eastAsia="lt-LT"/>
        </w:rPr>
      </w:pPr>
    </w:p>
    <w:p w14:paraId="75D3C340" w14:textId="77777777" w:rsidR="0067188B" w:rsidRPr="009E0E1C" w:rsidRDefault="0067188B" w:rsidP="009E0E1C">
      <w:pPr>
        <w:widowControl w:val="0"/>
        <w:rPr>
          <w:sz w:val="22"/>
          <w:szCs w:val="22"/>
          <w:lang w:val="lt-LT" w:eastAsia="lt-LT"/>
        </w:rPr>
      </w:pPr>
    </w:p>
    <w:p w14:paraId="57F6543A" w14:textId="77777777" w:rsidR="0067188B" w:rsidRPr="009E0E1C" w:rsidRDefault="0067188B" w:rsidP="009E0E1C">
      <w:pPr>
        <w:widowControl w:val="0"/>
        <w:pBdr>
          <w:top w:val="single" w:sz="4" w:space="2"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5.</w:t>
      </w:r>
      <w:r w:rsidRPr="009E0E1C">
        <w:rPr>
          <w:b/>
          <w:sz w:val="22"/>
          <w:szCs w:val="22"/>
          <w:lang w:val="lt-LT" w:eastAsia="lt-LT"/>
        </w:rPr>
        <w:tab/>
        <w:t>KIEKIS (MASĖ, TŪRIS ARBA VIENETAI)</w:t>
      </w:r>
    </w:p>
    <w:p w14:paraId="200A22B1" w14:textId="77777777" w:rsidR="0067188B" w:rsidRPr="009E0E1C" w:rsidRDefault="0067188B" w:rsidP="009E0E1C">
      <w:pPr>
        <w:widowControl w:val="0"/>
        <w:rPr>
          <w:sz w:val="22"/>
          <w:szCs w:val="22"/>
          <w:lang w:val="lt-LT" w:eastAsia="lt-LT"/>
        </w:rPr>
      </w:pPr>
    </w:p>
    <w:p w14:paraId="3FE1B02D" w14:textId="77777777" w:rsidR="0067188B" w:rsidRPr="009E0E1C" w:rsidRDefault="0067188B" w:rsidP="009E0E1C">
      <w:pPr>
        <w:widowControl w:val="0"/>
        <w:rPr>
          <w:sz w:val="22"/>
          <w:szCs w:val="22"/>
          <w:lang w:val="lt-LT" w:eastAsia="lt-LT"/>
        </w:rPr>
      </w:pPr>
      <w:r w:rsidRPr="009E0E1C">
        <w:rPr>
          <w:sz w:val="22"/>
          <w:szCs w:val="22"/>
          <w:lang w:val="lt-LT" w:eastAsia="lt-LT"/>
        </w:rPr>
        <w:t>1</w:t>
      </w:r>
      <w:r w:rsidR="0012711F">
        <w:rPr>
          <w:sz w:val="22"/>
          <w:szCs w:val="22"/>
          <w:lang w:val="lt-LT" w:eastAsia="lt-LT"/>
        </w:rPr>
        <w:t> </w:t>
      </w:r>
      <w:r w:rsidRPr="009E0E1C">
        <w:rPr>
          <w:sz w:val="22"/>
          <w:szCs w:val="22"/>
          <w:lang w:val="lt-LT" w:eastAsia="lt-LT"/>
        </w:rPr>
        <w:t>ml</w:t>
      </w:r>
    </w:p>
    <w:p w14:paraId="503079F3" w14:textId="77777777" w:rsidR="0067188B" w:rsidRPr="009E0E1C" w:rsidRDefault="0067188B" w:rsidP="009E0E1C">
      <w:pPr>
        <w:widowControl w:val="0"/>
        <w:rPr>
          <w:sz w:val="22"/>
          <w:szCs w:val="22"/>
          <w:lang w:val="lt-LT" w:eastAsia="lt-LT"/>
        </w:rPr>
      </w:pPr>
    </w:p>
    <w:p w14:paraId="6EC343AE" w14:textId="77777777" w:rsidR="0067188B" w:rsidRPr="009E0E1C" w:rsidRDefault="0067188B" w:rsidP="009E0E1C">
      <w:pPr>
        <w:widowControl w:val="0"/>
        <w:rPr>
          <w:sz w:val="22"/>
          <w:szCs w:val="22"/>
          <w:lang w:val="lt-LT" w:eastAsia="lt-LT"/>
        </w:rPr>
      </w:pPr>
    </w:p>
    <w:p w14:paraId="5408535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rPr>
          <w:b/>
          <w:sz w:val="22"/>
          <w:szCs w:val="22"/>
          <w:lang w:val="lt-LT" w:eastAsia="lt-LT"/>
        </w:rPr>
      </w:pPr>
      <w:r w:rsidRPr="009E0E1C">
        <w:rPr>
          <w:b/>
          <w:sz w:val="22"/>
          <w:szCs w:val="22"/>
          <w:lang w:val="lt-LT" w:eastAsia="lt-LT"/>
        </w:rPr>
        <w:t>6.</w:t>
      </w:r>
      <w:r w:rsidRPr="009E0E1C">
        <w:rPr>
          <w:b/>
          <w:sz w:val="22"/>
          <w:szCs w:val="22"/>
          <w:lang w:val="lt-LT" w:eastAsia="lt-LT"/>
        </w:rPr>
        <w:tab/>
        <w:t>KITA</w:t>
      </w:r>
    </w:p>
    <w:p w14:paraId="5E71DE16" w14:textId="77777777" w:rsidR="0067188B" w:rsidRPr="009E0E1C" w:rsidRDefault="0067188B" w:rsidP="009E0E1C">
      <w:pPr>
        <w:widowControl w:val="0"/>
        <w:rPr>
          <w:sz w:val="22"/>
          <w:szCs w:val="22"/>
          <w:lang w:val="lt-LT" w:eastAsia="lt-LT"/>
        </w:rPr>
      </w:pPr>
    </w:p>
    <w:p w14:paraId="5161D5A5" w14:textId="77777777" w:rsidR="0067188B" w:rsidRPr="009E0E1C" w:rsidRDefault="0067188B" w:rsidP="009E0E1C">
      <w:pPr>
        <w:widowControl w:val="0"/>
        <w:rPr>
          <w:sz w:val="22"/>
          <w:szCs w:val="22"/>
          <w:lang w:val="lt-LT" w:eastAsia="lt-LT"/>
        </w:rPr>
      </w:pPr>
      <w:r w:rsidRPr="009E0E1C">
        <w:rPr>
          <w:sz w:val="22"/>
          <w:szCs w:val="22"/>
          <w:lang w:val="lt-LT" w:eastAsia="lt-LT"/>
        </w:rPr>
        <w:t>KRKA</w:t>
      </w:r>
    </w:p>
    <w:p w14:paraId="314E0B1C" w14:textId="77777777" w:rsidR="0067188B" w:rsidRPr="009E0E1C" w:rsidRDefault="0067188B" w:rsidP="009E0E1C">
      <w:pPr>
        <w:widowControl w:val="0"/>
        <w:rPr>
          <w:sz w:val="22"/>
          <w:szCs w:val="22"/>
          <w:lang w:val="lt-LT" w:eastAsia="lt-LT"/>
        </w:rPr>
      </w:pPr>
    </w:p>
    <w:p w14:paraId="1A0D07CB" w14:textId="77777777" w:rsidR="0067188B" w:rsidRPr="009E0E1C" w:rsidRDefault="0067188B" w:rsidP="009E0E1C">
      <w:pPr>
        <w:widowControl w:val="0"/>
        <w:rPr>
          <w:sz w:val="22"/>
          <w:szCs w:val="22"/>
          <w:lang w:val="lt-LT" w:eastAsia="lt-LT"/>
        </w:rPr>
      </w:pPr>
    </w:p>
    <w:p w14:paraId="00F0A954" w14:textId="77777777" w:rsidR="0067188B" w:rsidRPr="009E0E1C" w:rsidRDefault="0067188B" w:rsidP="009E0E1C">
      <w:pPr>
        <w:widowControl w:val="0"/>
        <w:rPr>
          <w:sz w:val="22"/>
          <w:szCs w:val="22"/>
          <w:lang w:val="lt-LT" w:eastAsia="lt-LT"/>
        </w:rPr>
      </w:pPr>
      <w:r w:rsidRPr="009E0E1C">
        <w:rPr>
          <w:sz w:val="22"/>
          <w:szCs w:val="22"/>
          <w:lang w:val="lt-LT" w:eastAsia="lt-LT"/>
        </w:rPr>
        <w:br w:type="page"/>
      </w:r>
    </w:p>
    <w:p w14:paraId="2B9C9FEF" w14:textId="77777777" w:rsidR="0067188B" w:rsidRPr="009E0E1C" w:rsidRDefault="0067188B" w:rsidP="009E0E1C">
      <w:pPr>
        <w:widowControl w:val="0"/>
        <w:rPr>
          <w:sz w:val="22"/>
          <w:szCs w:val="22"/>
          <w:lang w:val="lt-LT" w:eastAsia="lt-LT"/>
        </w:rPr>
      </w:pPr>
    </w:p>
    <w:p w14:paraId="32B051F1" w14:textId="77777777" w:rsidR="0067188B" w:rsidRPr="009E0E1C" w:rsidRDefault="0067188B" w:rsidP="009E0E1C">
      <w:pPr>
        <w:widowControl w:val="0"/>
        <w:rPr>
          <w:sz w:val="22"/>
          <w:szCs w:val="22"/>
          <w:lang w:val="lt-LT" w:eastAsia="lt-LT"/>
        </w:rPr>
      </w:pPr>
    </w:p>
    <w:p w14:paraId="31445FC8" w14:textId="77777777" w:rsidR="0067188B" w:rsidRPr="009E0E1C" w:rsidRDefault="0067188B" w:rsidP="009E0E1C">
      <w:pPr>
        <w:widowControl w:val="0"/>
        <w:rPr>
          <w:sz w:val="22"/>
          <w:szCs w:val="22"/>
          <w:lang w:val="lt-LT" w:eastAsia="lt-LT"/>
        </w:rPr>
      </w:pPr>
    </w:p>
    <w:p w14:paraId="271B59F5" w14:textId="77777777" w:rsidR="0067188B" w:rsidRPr="009E0E1C" w:rsidRDefault="0067188B" w:rsidP="009E0E1C">
      <w:pPr>
        <w:widowControl w:val="0"/>
        <w:rPr>
          <w:sz w:val="22"/>
          <w:szCs w:val="22"/>
          <w:lang w:val="lt-LT" w:eastAsia="lt-LT"/>
        </w:rPr>
      </w:pPr>
    </w:p>
    <w:p w14:paraId="5F56C31D" w14:textId="77777777" w:rsidR="0067188B" w:rsidRPr="009E0E1C" w:rsidRDefault="0067188B" w:rsidP="009E0E1C">
      <w:pPr>
        <w:widowControl w:val="0"/>
        <w:rPr>
          <w:sz w:val="22"/>
          <w:szCs w:val="22"/>
          <w:lang w:val="lt-LT" w:eastAsia="lt-LT"/>
        </w:rPr>
      </w:pPr>
    </w:p>
    <w:p w14:paraId="1E880D16" w14:textId="77777777" w:rsidR="0067188B" w:rsidRPr="009E0E1C" w:rsidRDefault="0067188B" w:rsidP="009E0E1C">
      <w:pPr>
        <w:widowControl w:val="0"/>
        <w:rPr>
          <w:sz w:val="22"/>
          <w:szCs w:val="22"/>
          <w:lang w:val="lt-LT" w:eastAsia="lt-LT"/>
        </w:rPr>
      </w:pPr>
    </w:p>
    <w:p w14:paraId="646AC32E" w14:textId="77777777" w:rsidR="0067188B" w:rsidRPr="009E0E1C" w:rsidRDefault="0067188B" w:rsidP="009E0E1C">
      <w:pPr>
        <w:widowControl w:val="0"/>
        <w:rPr>
          <w:sz w:val="22"/>
          <w:szCs w:val="22"/>
          <w:lang w:val="lt-LT" w:eastAsia="lt-LT"/>
        </w:rPr>
      </w:pPr>
    </w:p>
    <w:p w14:paraId="6ECEB2C5" w14:textId="77777777" w:rsidR="0067188B" w:rsidRPr="009E0E1C" w:rsidRDefault="0067188B" w:rsidP="009E0E1C">
      <w:pPr>
        <w:widowControl w:val="0"/>
        <w:rPr>
          <w:sz w:val="22"/>
          <w:szCs w:val="22"/>
          <w:lang w:val="lt-LT" w:eastAsia="lt-LT"/>
        </w:rPr>
      </w:pPr>
    </w:p>
    <w:p w14:paraId="0AAD2176" w14:textId="77777777" w:rsidR="0067188B" w:rsidRPr="009E0E1C" w:rsidRDefault="0067188B" w:rsidP="009E0E1C">
      <w:pPr>
        <w:widowControl w:val="0"/>
        <w:rPr>
          <w:sz w:val="22"/>
          <w:szCs w:val="22"/>
          <w:lang w:val="lt-LT" w:eastAsia="lt-LT"/>
        </w:rPr>
      </w:pPr>
    </w:p>
    <w:p w14:paraId="2EE962F1" w14:textId="77777777" w:rsidR="0067188B" w:rsidRPr="009E0E1C" w:rsidRDefault="0067188B" w:rsidP="009E0E1C">
      <w:pPr>
        <w:widowControl w:val="0"/>
        <w:rPr>
          <w:sz w:val="22"/>
          <w:szCs w:val="22"/>
          <w:lang w:val="lt-LT" w:eastAsia="lt-LT"/>
        </w:rPr>
      </w:pPr>
    </w:p>
    <w:p w14:paraId="4A857E6F" w14:textId="77777777" w:rsidR="0067188B" w:rsidRPr="009E0E1C" w:rsidRDefault="0067188B" w:rsidP="009E0E1C">
      <w:pPr>
        <w:widowControl w:val="0"/>
        <w:rPr>
          <w:sz w:val="22"/>
          <w:szCs w:val="22"/>
          <w:lang w:val="lt-LT" w:eastAsia="lt-LT"/>
        </w:rPr>
      </w:pPr>
    </w:p>
    <w:p w14:paraId="7E503BB7" w14:textId="77777777" w:rsidR="0067188B" w:rsidRPr="009E0E1C" w:rsidRDefault="0067188B" w:rsidP="009E0E1C">
      <w:pPr>
        <w:widowControl w:val="0"/>
        <w:rPr>
          <w:sz w:val="22"/>
          <w:szCs w:val="22"/>
          <w:lang w:val="lt-LT" w:eastAsia="lt-LT"/>
        </w:rPr>
      </w:pPr>
    </w:p>
    <w:p w14:paraId="670FE20D" w14:textId="77777777" w:rsidR="0067188B" w:rsidRPr="009E0E1C" w:rsidRDefault="0067188B" w:rsidP="009E0E1C">
      <w:pPr>
        <w:widowControl w:val="0"/>
        <w:rPr>
          <w:sz w:val="22"/>
          <w:szCs w:val="22"/>
          <w:lang w:val="lt-LT" w:eastAsia="lt-LT"/>
        </w:rPr>
      </w:pPr>
    </w:p>
    <w:p w14:paraId="675FEF40" w14:textId="77777777" w:rsidR="0067188B" w:rsidRPr="009E0E1C" w:rsidRDefault="0067188B" w:rsidP="009E0E1C">
      <w:pPr>
        <w:widowControl w:val="0"/>
        <w:rPr>
          <w:sz w:val="22"/>
          <w:szCs w:val="22"/>
          <w:lang w:val="lt-LT" w:eastAsia="lt-LT"/>
        </w:rPr>
      </w:pPr>
    </w:p>
    <w:p w14:paraId="666A64FB" w14:textId="77777777" w:rsidR="0067188B" w:rsidRPr="009E0E1C" w:rsidRDefault="0067188B" w:rsidP="009E0E1C">
      <w:pPr>
        <w:widowControl w:val="0"/>
        <w:rPr>
          <w:sz w:val="22"/>
          <w:szCs w:val="22"/>
          <w:lang w:val="lt-LT" w:eastAsia="lt-LT"/>
        </w:rPr>
      </w:pPr>
    </w:p>
    <w:p w14:paraId="1AB0DF41" w14:textId="77777777" w:rsidR="0067188B" w:rsidRPr="009E0E1C" w:rsidRDefault="0067188B" w:rsidP="009E0E1C">
      <w:pPr>
        <w:widowControl w:val="0"/>
        <w:rPr>
          <w:sz w:val="22"/>
          <w:szCs w:val="22"/>
          <w:lang w:val="lt-LT" w:eastAsia="lt-LT"/>
        </w:rPr>
      </w:pPr>
    </w:p>
    <w:p w14:paraId="0E7193F0" w14:textId="77777777" w:rsidR="0067188B" w:rsidRPr="009E0E1C" w:rsidRDefault="0067188B" w:rsidP="009E0E1C">
      <w:pPr>
        <w:widowControl w:val="0"/>
        <w:rPr>
          <w:sz w:val="22"/>
          <w:szCs w:val="22"/>
          <w:lang w:val="lt-LT" w:eastAsia="lt-LT"/>
        </w:rPr>
      </w:pPr>
    </w:p>
    <w:p w14:paraId="36451111" w14:textId="77777777" w:rsidR="0067188B" w:rsidRPr="009E0E1C" w:rsidRDefault="0067188B" w:rsidP="009E0E1C">
      <w:pPr>
        <w:widowControl w:val="0"/>
        <w:rPr>
          <w:sz w:val="22"/>
          <w:szCs w:val="22"/>
          <w:lang w:val="lt-LT" w:eastAsia="lt-LT"/>
        </w:rPr>
      </w:pPr>
    </w:p>
    <w:p w14:paraId="12AC7978" w14:textId="77777777" w:rsidR="0067188B" w:rsidRPr="009E0E1C" w:rsidRDefault="0067188B" w:rsidP="009E0E1C">
      <w:pPr>
        <w:widowControl w:val="0"/>
        <w:rPr>
          <w:sz w:val="22"/>
          <w:szCs w:val="22"/>
          <w:lang w:val="lt-LT" w:eastAsia="lt-LT"/>
        </w:rPr>
      </w:pPr>
    </w:p>
    <w:p w14:paraId="7DBC9E39" w14:textId="77777777" w:rsidR="0067188B" w:rsidRPr="009E0E1C" w:rsidRDefault="0067188B" w:rsidP="009E0E1C">
      <w:pPr>
        <w:widowControl w:val="0"/>
        <w:rPr>
          <w:sz w:val="22"/>
          <w:szCs w:val="22"/>
          <w:lang w:val="lt-LT" w:eastAsia="lt-LT"/>
        </w:rPr>
      </w:pPr>
    </w:p>
    <w:p w14:paraId="480EE24C" w14:textId="77777777" w:rsidR="0067188B" w:rsidRPr="009E0E1C" w:rsidRDefault="0067188B" w:rsidP="009E0E1C">
      <w:pPr>
        <w:widowControl w:val="0"/>
        <w:rPr>
          <w:sz w:val="22"/>
          <w:szCs w:val="22"/>
          <w:lang w:val="lt-LT" w:eastAsia="lt-LT"/>
        </w:rPr>
      </w:pPr>
    </w:p>
    <w:p w14:paraId="7E0C6588" w14:textId="77777777" w:rsidR="0067188B" w:rsidRPr="009E0E1C" w:rsidRDefault="0067188B" w:rsidP="009E0E1C">
      <w:pPr>
        <w:widowControl w:val="0"/>
        <w:rPr>
          <w:sz w:val="22"/>
          <w:szCs w:val="22"/>
          <w:lang w:val="lt-LT" w:eastAsia="lt-LT"/>
        </w:rPr>
      </w:pPr>
    </w:p>
    <w:p w14:paraId="3CA01023"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B. PAKUOTĖS LAPELIS</w:t>
      </w:r>
    </w:p>
    <w:p w14:paraId="6397E0C2"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val="lt-LT" w:eastAsia="lt-LT"/>
        </w:rPr>
        <w:br w:type="page"/>
      </w:r>
      <w:bookmarkStart w:id="25" w:name="_Toc129243138"/>
      <w:bookmarkStart w:id="26" w:name="_Toc129243263"/>
      <w:r w:rsidRPr="009E0E1C">
        <w:rPr>
          <w:rFonts w:eastAsia="Calibri"/>
          <w:b/>
          <w:caps/>
          <w:sz w:val="22"/>
          <w:szCs w:val="22"/>
          <w:lang w:val="lt-LT" w:eastAsia="lt-LT"/>
        </w:rPr>
        <w:lastRenderedPageBreak/>
        <w:t>P</w:t>
      </w:r>
      <w:r w:rsidRPr="009E0E1C">
        <w:rPr>
          <w:rFonts w:eastAsia="Calibri"/>
          <w:b/>
          <w:sz w:val="22"/>
          <w:szCs w:val="22"/>
          <w:lang w:val="lt-LT" w:eastAsia="lt-LT"/>
        </w:rPr>
        <w:t>akuotės lapelis</w:t>
      </w:r>
      <w:r w:rsidRPr="009E0E1C">
        <w:rPr>
          <w:rFonts w:eastAsia="Calibri"/>
          <w:b/>
          <w:caps/>
          <w:sz w:val="22"/>
          <w:szCs w:val="22"/>
          <w:lang w:val="lt-LT" w:eastAsia="lt-LT"/>
        </w:rPr>
        <w:t xml:space="preserve">: </w:t>
      </w:r>
      <w:r w:rsidRPr="009E0E1C">
        <w:rPr>
          <w:rFonts w:eastAsia="Calibri"/>
          <w:b/>
          <w:sz w:val="22"/>
          <w:szCs w:val="22"/>
          <w:lang w:val="lt-LT" w:eastAsia="lt-LT"/>
        </w:rPr>
        <w:t>informacija vartotojui</w:t>
      </w:r>
      <w:bookmarkEnd w:id="25"/>
      <w:bookmarkEnd w:id="26"/>
    </w:p>
    <w:p w14:paraId="54966EB5" w14:textId="77777777" w:rsidR="0067188B" w:rsidRPr="009E0E1C" w:rsidRDefault="0067188B" w:rsidP="009E0E1C">
      <w:pPr>
        <w:widowControl w:val="0"/>
        <w:rPr>
          <w:rFonts w:eastAsia="Calibri"/>
          <w:sz w:val="22"/>
          <w:szCs w:val="22"/>
          <w:lang w:val="lt-LT" w:eastAsia="lt-LT"/>
        </w:rPr>
      </w:pPr>
    </w:p>
    <w:p w14:paraId="2A21F5BD" w14:textId="77777777" w:rsidR="0067188B" w:rsidRPr="009E0E1C" w:rsidRDefault="0067188B" w:rsidP="009E0E1C">
      <w:pPr>
        <w:widowControl w:val="0"/>
        <w:jc w:val="center"/>
        <w:rPr>
          <w:b/>
          <w:sz w:val="22"/>
          <w:szCs w:val="22"/>
          <w:lang w:val="lt-LT" w:eastAsia="lt-LT"/>
        </w:rPr>
      </w:pPr>
      <w:r w:rsidRPr="009E0E1C">
        <w:rPr>
          <w:b/>
          <w:sz w:val="22"/>
          <w:szCs w:val="22"/>
          <w:lang w:val="lt-LT" w:eastAsia="lt-LT"/>
        </w:rPr>
        <w:t>Dexamethason Krka 4 mg/ml injekcinis</w:t>
      </w:r>
      <w:r w:rsidR="003E52CC" w:rsidRPr="009E0E1C">
        <w:rPr>
          <w:b/>
          <w:sz w:val="22"/>
          <w:szCs w:val="22"/>
          <w:lang w:val="lt-LT" w:eastAsia="lt-LT"/>
        </w:rPr>
        <w:t xml:space="preserve"> ar </w:t>
      </w:r>
      <w:r w:rsidRPr="009E0E1C">
        <w:rPr>
          <w:b/>
          <w:sz w:val="22"/>
          <w:szCs w:val="22"/>
          <w:lang w:val="lt-LT" w:eastAsia="lt-LT"/>
        </w:rPr>
        <w:t>infuzinis tirpalas</w:t>
      </w:r>
    </w:p>
    <w:p w14:paraId="73DD2148" w14:textId="77777777" w:rsidR="0067188B" w:rsidRPr="009E0E1C" w:rsidRDefault="00763948" w:rsidP="00962BCD">
      <w:pPr>
        <w:widowControl w:val="0"/>
        <w:jc w:val="center"/>
        <w:outlineLvl w:val="0"/>
        <w:rPr>
          <w:sz w:val="22"/>
          <w:szCs w:val="22"/>
          <w:lang w:val="lt-LT" w:eastAsia="lt-LT"/>
        </w:rPr>
      </w:pPr>
      <w:r>
        <w:rPr>
          <w:sz w:val="22"/>
          <w:szCs w:val="22"/>
          <w:lang w:val="lt-LT" w:eastAsia="lt-LT"/>
        </w:rPr>
        <w:t>d</w:t>
      </w:r>
      <w:r w:rsidR="0067188B" w:rsidRPr="003900BC">
        <w:rPr>
          <w:sz w:val="22"/>
          <w:szCs w:val="22"/>
          <w:lang w:val="lt-LT" w:eastAsia="lt-LT"/>
        </w:rPr>
        <w:t>eksametazono</w:t>
      </w:r>
      <w:r w:rsidR="0067188B" w:rsidRPr="009E0E1C">
        <w:rPr>
          <w:sz w:val="22"/>
          <w:szCs w:val="22"/>
          <w:lang w:val="lt-LT" w:eastAsia="lt-LT"/>
        </w:rPr>
        <w:t xml:space="preserve"> fosfatas</w:t>
      </w:r>
    </w:p>
    <w:p w14:paraId="0552CE42" w14:textId="77777777" w:rsidR="0067188B" w:rsidRDefault="0067188B" w:rsidP="003900BC">
      <w:pPr>
        <w:widowControl w:val="0"/>
        <w:rPr>
          <w:rFonts w:eastAsia="Calibri"/>
          <w:sz w:val="22"/>
          <w:szCs w:val="22"/>
          <w:lang w:val="lt-LT" w:eastAsia="lt-LT"/>
        </w:rPr>
      </w:pPr>
    </w:p>
    <w:p w14:paraId="54BF5A45" w14:textId="77777777" w:rsidR="0067188B" w:rsidRPr="009E0E1C" w:rsidRDefault="0067188B" w:rsidP="00F078D9">
      <w:pPr>
        <w:widowControl w:val="0"/>
        <w:rPr>
          <w:rFonts w:eastAsia="Calibri"/>
          <w:sz w:val="22"/>
          <w:szCs w:val="22"/>
          <w:lang w:val="lt-LT" w:eastAsia="lt-LT"/>
        </w:rPr>
      </w:pPr>
    </w:p>
    <w:p w14:paraId="4BF6EDEB" w14:textId="77777777" w:rsidR="0067188B" w:rsidRPr="009E0E1C" w:rsidRDefault="0067188B" w:rsidP="009E0E1C">
      <w:pPr>
        <w:widowControl w:val="0"/>
        <w:rPr>
          <w:b/>
          <w:sz w:val="22"/>
          <w:szCs w:val="22"/>
          <w:lang w:val="lt-LT" w:eastAsia="en-US"/>
        </w:rPr>
      </w:pPr>
      <w:r w:rsidRPr="009E0E1C">
        <w:rPr>
          <w:b/>
          <w:sz w:val="22"/>
          <w:szCs w:val="22"/>
          <w:lang w:val="lt-LT" w:eastAsia="en-US"/>
        </w:rPr>
        <w:t>Atidžiai perskaitykite visą šį lapelį, prieš pradėdami vartoti vaistą, nes jame pateikiama Jums svarbi informacija.</w:t>
      </w:r>
    </w:p>
    <w:p w14:paraId="5B123CF1"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Neišmeskite šio lapelio, nes vėl gali prireikti jį perskaityti.</w:t>
      </w:r>
    </w:p>
    <w:p w14:paraId="65B8CAF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kiltų daugiau klausimų, kreipkitės į gydytoją arba vaistininką.</w:t>
      </w:r>
    </w:p>
    <w:p w14:paraId="7D4EF7E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Šis vaistas skirtas tik Jums, todėl kitiems žmonėms jo duoti negalima. Vaistas gali jiems pakenkti (net tiems, kurių ligos požymiai yra tokie patys kaip Jūsų).</w:t>
      </w:r>
    </w:p>
    <w:p w14:paraId="598A915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pasireiškė šalutinis poveikis (net jeigu jis šiame lapelyje nenurodytas), pasakykite gydytojui arba vaistininkui. Žr. 4</w:t>
      </w:r>
      <w:r w:rsidR="00683BDF">
        <w:rPr>
          <w:sz w:val="22"/>
          <w:szCs w:val="22"/>
          <w:lang w:val="lt-LT" w:eastAsia="lt-LT"/>
        </w:rPr>
        <w:t> </w:t>
      </w:r>
      <w:r w:rsidRPr="009E0E1C">
        <w:rPr>
          <w:sz w:val="22"/>
          <w:szCs w:val="22"/>
          <w:lang w:val="lt-LT" w:eastAsia="lt-LT"/>
        </w:rPr>
        <w:t>skyrių.</w:t>
      </w:r>
    </w:p>
    <w:p w14:paraId="33F6D12F" w14:textId="77777777" w:rsidR="0067188B" w:rsidRPr="009E0E1C" w:rsidRDefault="0067188B" w:rsidP="009E0E1C">
      <w:pPr>
        <w:widowControl w:val="0"/>
        <w:ind w:left="567" w:hanging="567"/>
        <w:rPr>
          <w:sz w:val="22"/>
          <w:szCs w:val="22"/>
          <w:lang w:val="lt-LT" w:eastAsia="lt-LT"/>
        </w:rPr>
      </w:pPr>
    </w:p>
    <w:p w14:paraId="1EC3C75A" w14:textId="77777777" w:rsidR="0067188B" w:rsidRPr="009E0E1C" w:rsidRDefault="0067188B" w:rsidP="009E0E1C">
      <w:pPr>
        <w:widowControl w:val="0"/>
        <w:ind w:left="567" w:hanging="567"/>
        <w:rPr>
          <w:b/>
          <w:sz w:val="22"/>
          <w:szCs w:val="22"/>
          <w:lang w:val="lt-LT" w:eastAsia="lt-LT"/>
        </w:rPr>
      </w:pPr>
      <w:r w:rsidRPr="009E0E1C">
        <w:rPr>
          <w:b/>
          <w:sz w:val="22"/>
          <w:szCs w:val="22"/>
          <w:lang w:val="lt-LT" w:eastAsia="lt-LT"/>
        </w:rPr>
        <w:t>Apie ką rašoma šiame lapelyje?</w:t>
      </w:r>
    </w:p>
    <w:p w14:paraId="57C381EA" w14:textId="77777777" w:rsidR="0067188B" w:rsidRPr="009E0E1C" w:rsidRDefault="0067188B" w:rsidP="009E0E1C">
      <w:pPr>
        <w:widowControl w:val="0"/>
        <w:ind w:left="567" w:hanging="567"/>
        <w:rPr>
          <w:b/>
          <w:sz w:val="22"/>
          <w:szCs w:val="22"/>
          <w:lang w:val="lt-LT" w:eastAsia="lt-LT"/>
        </w:rPr>
      </w:pPr>
    </w:p>
    <w:p w14:paraId="025BCD05" w14:textId="77777777" w:rsidR="0067188B" w:rsidRPr="009E0E1C" w:rsidRDefault="0067188B" w:rsidP="009E0E1C">
      <w:pPr>
        <w:widowControl w:val="0"/>
        <w:ind w:left="567" w:hanging="567"/>
        <w:rPr>
          <w:sz w:val="22"/>
          <w:szCs w:val="22"/>
          <w:lang w:val="lt-LT" w:eastAsia="lt-LT"/>
        </w:rPr>
      </w:pPr>
      <w:r w:rsidRPr="009E0E1C">
        <w:rPr>
          <w:sz w:val="22"/>
          <w:szCs w:val="22"/>
          <w:lang w:val="lt-LT" w:eastAsia="lt-LT"/>
        </w:rPr>
        <w:t>1.</w:t>
      </w:r>
      <w:r w:rsidRPr="009E0E1C">
        <w:rPr>
          <w:sz w:val="22"/>
          <w:szCs w:val="22"/>
          <w:lang w:val="lt-LT" w:eastAsia="lt-LT"/>
        </w:rPr>
        <w:tab/>
        <w:t xml:space="preserve">Kas yra </w:t>
      </w:r>
      <w:r w:rsidRPr="009E0E1C">
        <w:rPr>
          <w:bCs/>
          <w:sz w:val="22"/>
          <w:szCs w:val="22"/>
          <w:lang w:val="lt-LT" w:eastAsia="lt-LT"/>
        </w:rPr>
        <w:t>Dexamethason Krka</w:t>
      </w:r>
      <w:r w:rsidRPr="009E0E1C">
        <w:rPr>
          <w:sz w:val="22"/>
          <w:szCs w:val="22"/>
          <w:lang w:val="lt-LT" w:eastAsia="lt-LT"/>
        </w:rPr>
        <w:t xml:space="preserve"> ir kam jis vartojamas</w:t>
      </w:r>
    </w:p>
    <w:p w14:paraId="16D4F895" w14:textId="77777777" w:rsidR="0067188B" w:rsidRPr="009E0E1C" w:rsidRDefault="0067188B" w:rsidP="009E0E1C">
      <w:pPr>
        <w:widowControl w:val="0"/>
        <w:ind w:left="567" w:hanging="567"/>
        <w:rPr>
          <w:sz w:val="22"/>
          <w:szCs w:val="22"/>
          <w:lang w:val="lt-LT" w:eastAsia="lt-LT"/>
        </w:rPr>
      </w:pPr>
      <w:r w:rsidRPr="009E0E1C">
        <w:rPr>
          <w:sz w:val="22"/>
          <w:szCs w:val="22"/>
          <w:lang w:val="lt-LT" w:eastAsia="lt-LT"/>
        </w:rPr>
        <w:t>2.</w:t>
      </w:r>
      <w:r w:rsidRPr="009E0E1C">
        <w:rPr>
          <w:sz w:val="22"/>
          <w:szCs w:val="22"/>
          <w:lang w:val="lt-LT" w:eastAsia="lt-LT"/>
        </w:rPr>
        <w:tab/>
        <w:t xml:space="preserve">Kas žinotina prieš vartojant </w:t>
      </w:r>
      <w:r w:rsidRPr="009E0E1C">
        <w:rPr>
          <w:bCs/>
          <w:sz w:val="22"/>
          <w:szCs w:val="22"/>
          <w:lang w:val="lt-LT" w:eastAsia="lt-LT"/>
        </w:rPr>
        <w:t>Dexamethason Krka</w:t>
      </w:r>
    </w:p>
    <w:p w14:paraId="035135B7" w14:textId="77777777" w:rsidR="0067188B" w:rsidRPr="009E0E1C" w:rsidRDefault="0067188B" w:rsidP="009E0E1C">
      <w:pPr>
        <w:widowControl w:val="0"/>
        <w:ind w:left="567" w:hanging="567"/>
        <w:rPr>
          <w:sz w:val="22"/>
          <w:szCs w:val="22"/>
          <w:lang w:val="lt-LT" w:eastAsia="lt-LT"/>
        </w:rPr>
      </w:pPr>
      <w:r w:rsidRPr="009E0E1C">
        <w:rPr>
          <w:sz w:val="22"/>
          <w:szCs w:val="22"/>
          <w:lang w:val="lt-LT" w:eastAsia="lt-LT"/>
        </w:rPr>
        <w:t>3.</w:t>
      </w:r>
      <w:r w:rsidRPr="009E0E1C">
        <w:rPr>
          <w:sz w:val="22"/>
          <w:szCs w:val="22"/>
          <w:lang w:val="lt-LT" w:eastAsia="lt-LT"/>
        </w:rPr>
        <w:tab/>
        <w:t xml:space="preserve">Kaip vartoti </w:t>
      </w:r>
      <w:r w:rsidRPr="009E0E1C">
        <w:rPr>
          <w:bCs/>
          <w:sz w:val="22"/>
          <w:szCs w:val="22"/>
          <w:lang w:val="lt-LT" w:eastAsia="lt-LT"/>
        </w:rPr>
        <w:t>Dexamethason Krka</w:t>
      </w:r>
    </w:p>
    <w:p w14:paraId="5D865FD5" w14:textId="77777777" w:rsidR="0067188B" w:rsidRPr="009E0E1C" w:rsidRDefault="0067188B" w:rsidP="009E0E1C">
      <w:pPr>
        <w:widowControl w:val="0"/>
        <w:ind w:left="567" w:hanging="567"/>
        <w:rPr>
          <w:sz w:val="22"/>
          <w:szCs w:val="22"/>
          <w:lang w:val="lt-LT" w:eastAsia="lt-LT"/>
        </w:rPr>
      </w:pPr>
      <w:r w:rsidRPr="009E0E1C">
        <w:rPr>
          <w:sz w:val="22"/>
          <w:szCs w:val="22"/>
          <w:lang w:val="lt-LT" w:eastAsia="lt-LT"/>
        </w:rPr>
        <w:t>4.</w:t>
      </w:r>
      <w:r w:rsidRPr="009E0E1C">
        <w:rPr>
          <w:sz w:val="22"/>
          <w:szCs w:val="22"/>
          <w:lang w:val="lt-LT" w:eastAsia="lt-LT"/>
        </w:rPr>
        <w:tab/>
        <w:t>Galimas šalutinis poveikis</w:t>
      </w:r>
    </w:p>
    <w:p w14:paraId="07174A9F" w14:textId="77777777" w:rsidR="0067188B" w:rsidRPr="009E0E1C" w:rsidRDefault="0067188B" w:rsidP="009E0E1C">
      <w:pPr>
        <w:widowControl w:val="0"/>
        <w:ind w:left="567" w:hanging="567"/>
        <w:rPr>
          <w:sz w:val="22"/>
          <w:szCs w:val="22"/>
          <w:lang w:val="lt-LT" w:eastAsia="lt-LT"/>
        </w:rPr>
      </w:pPr>
      <w:r w:rsidRPr="009E0E1C">
        <w:rPr>
          <w:sz w:val="22"/>
          <w:szCs w:val="22"/>
          <w:lang w:val="lt-LT" w:eastAsia="lt-LT"/>
        </w:rPr>
        <w:t>5.</w:t>
      </w:r>
      <w:r w:rsidRPr="009E0E1C">
        <w:rPr>
          <w:sz w:val="22"/>
          <w:szCs w:val="22"/>
          <w:lang w:val="lt-LT" w:eastAsia="lt-LT"/>
        </w:rPr>
        <w:tab/>
        <w:t xml:space="preserve">Kaip laikyti </w:t>
      </w:r>
      <w:r w:rsidRPr="009E0E1C">
        <w:rPr>
          <w:bCs/>
          <w:sz w:val="22"/>
          <w:szCs w:val="22"/>
          <w:lang w:val="lt-LT" w:eastAsia="lt-LT"/>
        </w:rPr>
        <w:t>Dexamethason Krka</w:t>
      </w:r>
    </w:p>
    <w:p w14:paraId="239670E2" w14:textId="77777777" w:rsidR="0067188B" w:rsidRPr="009E0E1C" w:rsidRDefault="0067188B" w:rsidP="009E0E1C">
      <w:pPr>
        <w:widowControl w:val="0"/>
        <w:ind w:left="567" w:hanging="567"/>
        <w:rPr>
          <w:sz w:val="22"/>
          <w:szCs w:val="22"/>
          <w:lang w:val="lt-LT" w:eastAsia="lt-LT"/>
        </w:rPr>
      </w:pPr>
      <w:r w:rsidRPr="009E0E1C">
        <w:rPr>
          <w:sz w:val="22"/>
          <w:szCs w:val="22"/>
          <w:lang w:val="lt-LT" w:eastAsia="lt-LT"/>
        </w:rPr>
        <w:t>6.</w:t>
      </w:r>
      <w:r w:rsidRPr="009E0E1C">
        <w:rPr>
          <w:sz w:val="22"/>
          <w:szCs w:val="22"/>
          <w:lang w:val="lt-LT" w:eastAsia="lt-LT"/>
        </w:rPr>
        <w:tab/>
        <w:t>Pakuotės turinys ir kita informacija</w:t>
      </w:r>
    </w:p>
    <w:p w14:paraId="5D754DA4" w14:textId="77777777" w:rsidR="0067188B" w:rsidRPr="009E0E1C" w:rsidRDefault="0067188B" w:rsidP="009E0E1C">
      <w:pPr>
        <w:widowControl w:val="0"/>
        <w:rPr>
          <w:sz w:val="22"/>
          <w:szCs w:val="22"/>
          <w:lang w:val="lt-LT" w:eastAsia="lt-LT"/>
        </w:rPr>
      </w:pPr>
    </w:p>
    <w:p w14:paraId="7830679D" w14:textId="77777777" w:rsidR="0067188B" w:rsidRPr="009E0E1C" w:rsidRDefault="0067188B" w:rsidP="009E0E1C">
      <w:pPr>
        <w:widowControl w:val="0"/>
        <w:rPr>
          <w:sz w:val="22"/>
          <w:szCs w:val="22"/>
          <w:lang w:val="lt-LT" w:eastAsia="lt-LT"/>
        </w:rPr>
      </w:pPr>
    </w:p>
    <w:p w14:paraId="7403E679" w14:textId="77777777" w:rsidR="0067188B" w:rsidRPr="009E0E1C" w:rsidRDefault="0067188B" w:rsidP="009E0E1C">
      <w:pPr>
        <w:widowControl w:val="0"/>
        <w:ind w:left="567" w:hanging="567"/>
        <w:outlineLvl w:val="0"/>
        <w:rPr>
          <w:b/>
          <w:sz w:val="22"/>
          <w:szCs w:val="22"/>
          <w:lang w:val="lt-LT" w:eastAsia="lt-LT"/>
        </w:rPr>
      </w:pPr>
      <w:r w:rsidRPr="009E0E1C">
        <w:rPr>
          <w:b/>
          <w:sz w:val="22"/>
          <w:szCs w:val="22"/>
          <w:lang w:val="lt-LT" w:eastAsia="lt-LT"/>
        </w:rPr>
        <w:t>1.</w:t>
      </w:r>
      <w:r w:rsidRPr="009E0E1C">
        <w:rPr>
          <w:b/>
          <w:sz w:val="22"/>
          <w:szCs w:val="22"/>
          <w:lang w:val="lt-LT" w:eastAsia="lt-LT"/>
        </w:rPr>
        <w:tab/>
        <w:t>Kas yra Dexamethason Krka ir kam jis vartojamas</w:t>
      </w:r>
    </w:p>
    <w:p w14:paraId="54AD9449" w14:textId="77777777" w:rsidR="0067188B" w:rsidRPr="009E0E1C" w:rsidRDefault="0067188B" w:rsidP="009E0E1C">
      <w:pPr>
        <w:widowControl w:val="0"/>
        <w:rPr>
          <w:sz w:val="22"/>
          <w:szCs w:val="22"/>
          <w:lang w:val="lt-LT" w:eastAsia="lt-LT"/>
        </w:rPr>
      </w:pPr>
    </w:p>
    <w:p w14:paraId="221E96C1" w14:textId="77777777" w:rsidR="00080C9F" w:rsidRPr="009E0E1C" w:rsidRDefault="0067188B" w:rsidP="009E0E1C">
      <w:pPr>
        <w:widowControl w:val="0"/>
        <w:rPr>
          <w:sz w:val="22"/>
          <w:szCs w:val="22"/>
          <w:lang w:eastAsia="lt-LT"/>
        </w:rPr>
      </w:pPr>
      <w:r w:rsidRPr="009E0E1C">
        <w:rPr>
          <w:sz w:val="22"/>
          <w:szCs w:val="22"/>
          <w:lang w:val="lt-LT" w:eastAsia="lt-LT"/>
        </w:rPr>
        <w:t>Deksametazonas yra sintetinis kortikosteroidas, priklausantis antinksčių žievės hormonų grupei.</w:t>
      </w:r>
    </w:p>
    <w:p w14:paraId="0A8A229D" w14:textId="77777777" w:rsidR="0067188B" w:rsidRPr="009E0E1C" w:rsidRDefault="0067188B" w:rsidP="009E0E1C">
      <w:pPr>
        <w:widowControl w:val="0"/>
        <w:rPr>
          <w:sz w:val="22"/>
          <w:szCs w:val="22"/>
          <w:lang w:val="lt-LT" w:eastAsia="lt-LT"/>
        </w:rPr>
      </w:pPr>
    </w:p>
    <w:p w14:paraId="705E92DC"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Dexamethason Krka vartojama kai šio </w:t>
      </w:r>
      <w:r w:rsidR="003E52CC" w:rsidRPr="009E0E1C">
        <w:rPr>
          <w:sz w:val="22"/>
          <w:szCs w:val="22"/>
          <w:lang w:val="lt-LT" w:eastAsia="lt-LT"/>
        </w:rPr>
        <w:t>deksametazono</w:t>
      </w:r>
      <w:r w:rsidRPr="009E0E1C">
        <w:rPr>
          <w:sz w:val="22"/>
          <w:szCs w:val="22"/>
          <w:lang w:val="lt-LT" w:eastAsia="lt-LT"/>
        </w:rPr>
        <w:t xml:space="preserve"> gerti pacientas negali ir skubiais atvejais (</w:t>
      </w:r>
      <w:r w:rsidRPr="009E0E1C">
        <w:rPr>
          <w:sz w:val="22"/>
          <w:szCs w:val="22"/>
          <w:lang w:val="lt-LT" w:eastAsia="en-US"/>
        </w:rPr>
        <w:t>pvz., ištikus šokui)</w:t>
      </w:r>
      <w:r w:rsidRPr="009E0E1C">
        <w:rPr>
          <w:sz w:val="22"/>
          <w:szCs w:val="22"/>
          <w:lang w:val="lt-LT" w:eastAsia="lt-LT"/>
        </w:rPr>
        <w:t>.</w:t>
      </w:r>
    </w:p>
    <w:p w14:paraId="7734FA1B" w14:textId="77777777" w:rsidR="0067188B" w:rsidRPr="009E0E1C" w:rsidRDefault="0067188B" w:rsidP="009E0E1C">
      <w:pPr>
        <w:widowControl w:val="0"/>
        <w:rPr>
          <w:sz w:val="22"/>
          <w:szCs w:val="22"/>
          <w:lang w:val="lt-LT" w:eastAsia="lt-LT"/>
        </w:rPr>
      </w:pPr>
    </w:p>
    <w:p w14:paraId="466BC522" w14:textId="77777777" w:rsidR="0067188B" w:rsidRPr="009E0E1C" w:rsidRDefault="0067188B" w:rsidP="009E0E1C">
      <w:pPr>
        <w:widowControl w:val="0"/>
        <w:rPr>
          <w:sz w:val="22"/>
          <w:szCs w:val="22"/>
          <w:lang w:val="lt-LT" w:eastAsia="lt-LT"/>
        </w:rPr>
      </w:pPr>
      <w:r w:rsidRPr="009E0E1C">
        <w:rPr>
          <w:sz w:val="22"/>
          <w:szCs w:val="22"/>
          <w:lang w:val="lt-LT" w:eastAsia="lt-LT"/>
        </w:rPr>
        <w:t>Dexamethason Krka vartojamas:</w:t>
      </w:r>
    </w:p>
    <w:p w14:paraId="2F7695C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pakeičiamajam gydymui, kai nepakankama natūralių kortikosteroidų sekrecija (sergant antinksčių nepakankamumu, taip pat įgimta antinksčių liga – hiperplazija);</w:t>
      </w:r>
    </w:p>
    <w:p w14:paraId="735CA06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gali būti vartojamas daugeliu įvairių ligų gydymui: pvz., smegenų</w:t>
      </w:r>
      <w:r w:rsidR="00080C9F" w:rsidRPr="009E0E1C">
        <w:rPr>
          <w:sz w:val="22"/>
          <w:szCs w:val="22"/>
          <w:lang w:val="lt-LT" w:eastAsia="lt-LT"/>
        </w:rPr>
        <w:t xml:space="preserve"> </w:t>
      </w:r>
      <w:r w:rsidRPr="009E0E1C">
        <w:rPr>
          <w:sz w:val="22"/>
          <w:szCs w:val="22"/>
          <w:lang w:val="lt-LT" w:eastAsia="lt-LT"/>
        </w:rPr>
        <w:t>edemai, autoimuninėms, reumatologinėms ligoms, odos ligoms, kvėpavimo takų ligoms, sunkioms infekcinėms ligoms kartu su antibiotikais, endokrininėms ligoms,</w:t>
      </w:r>
      <w:r w:rsidR="00080C9F" w:rsidRPr="009E0E1C">
        <w:rPr>
          <w:sz w:val="22"/>
          <w:szCs w:val="22"/>
          <w:lang w:val="lt-LT" w:eastAsia="lt-LT"/>
        </w:rPr>
        <w:t xml:space="preserve"> </w:t>
      </w:r>
      <w:r w:rsidRPr="009E0E1C">
        <w:rPr>
          <w:sz w:val="22"/>
          <w:szCs w:val="22"/>
          <w:lang w:val="lt-LT" w:eastAsia="lt-LT"/>
        </w:rPr>
        <w:t xml:space="preserve">ir kai kurių rūšių vėžiui gydyti (kadangi pasireiškia uždegimą, skausmą, alergiją, imuninę sistemą ir vėmimą slopinantis poveikis) ir uždegimu pasireiškiančioms akių ligoms gydyti. Sergant uždegiminėmis reumatinėmis </w:t>
      </w:r>
      <w:r w:rsidRPr="003900BC">
        <w:rPr>
          <w:sz w:val="22"/>
          <w:szCs w:val="22"/>
          <w:lang w:val="lt-LT" w:eastAsia="lt-LT"/>
        </w:rPr>
        <w:t>ligomis</w:t>
      </w:r>
      <w:r w:rsidRPr="009E0E1C">
        <w:rPr>
          <w:sz w:val="22"/>
          <w:szCs w:val="22"/>
          <w:lang w:val="lt-LT" w:eastAsia="lt-LT"/>
        </w:rPr>
        <w:t xml:space="preserve"> (ypač reumatoidiniu artritu), Dexamethason Krka dažniausiai vartojamas simptominiam gydymui, kol pasireikš pagrindinių vaistų poveikis arba kai jo nepakanka.</w:t>
      </w:r>
    </w:p>
    <w:p w14:paraId="4382503B" w14:textId="77777777" w:rsidR="00045866" w:rsidRPr="00045866" w:rsidRDefault="00045866" w:rsidP="00471626">
      <w:pPr>
        <w:widowControl w:val="0"/>
        <w:numPr>
          <w:ilvl w:val="0"/>
          <w:numId w:val="36"/>
        </w:numPr>
        <w:tabs>
          <w:tab w:val="clear" w:pos="227"/>
        </w:tabs>
        <w:ind w:left="567" w:hanging="567"/>
        <w:rPr>
          <w:sz w:val="22"/>
          <w:szCs w:val="22"/>
          <w:lang w:val="lt-LT" w:eastAsia="lt-LT"/>
        </w:rPr>
      </w:pPr>
      <w:r>
        <w:rPr>
          <w:sz w:val="22"/>
          <w:szCs w:val="22"/>
          <w:lang w:val="lt-LT" w:eastAsia="lt-LT"/>
        </w:rPr>
        <w:t xml:space="preserve">Dexamethason Krka skiriamas gydyti suaugusiems ir paaugliams </w:t>
      </w:r>
      <w:r w:rsidR="00AE4D0C">
        <w:rPr>
          <w:sz w:val="22"/>
          <w:szCs w:val="22"/>
          <w:lang w:val="lt-LT" w:eastAsia="lt-LT"/>
        </w:rPr>
        <w:t>(12 metų ir vyresniems, sve</w:t>
      </w:r>
      <w:r>
        <w:rPr>
          <w:sz w:val="22"/>
          <w:szCs w:val="22"/>
          <w:lang w:val="lt-LT" w:eastAsia="lt-LT"/>
        </w:rPr>
        <w:t>ri</w:t>
      </w:r>
      <w:r w:rsidR="00AE4D0C">
        <w:rPr>
          <w:sz w:val="22"/>
          <w:szCs w:val="22"/>
          <w:lang w:val="lt-LT" w:eastAsia="lt-LT"/>
        </w:rPr>
        <w:t>antiems</w:t>
      </w:r>
      <w:r>
        <w:rPr>
          <w:sz w:val="22"/>
          <w:szCs w:val="22"/>
          <w:lang w:val="lt-LT" w:eastAsia="lt-LT"/>
        </w:rPr>
        <w:t xml:space="preserve"> 40</w:t>
      </w:r>
      <w:r w:rsidR="00683BDF">
        <w:rPr>
          <w:sz w:val="22"/>
          <w:szCs w:val="22"/>
          <w:lang w:val="lt-LT" w:eastAsia="lt-LT"/>
        </w:rPr>
        <w:t> </w:t>
      </w:r>
      <w:r>
        <w:rPr>
          <w:sz w:val="22"/>
          <w:szCs w:val="22"/>
          <w:lang w:val="lt-LT" w:eastAsia="lt-LT"/>
        </w:rPr>
        <w:t>kg</w:t>
      </w:r>
      <w:r w:rsidR="00AE4D0C">
        <w:rPr>
          <w:sz w:val="22"/>
          <w:szCs w:val="22"/>
          <w:lang w:val="lt-LT" w:eastAsia="lt-LT"/>
        </w:rPr>
        <w:t xml:space="preserve"> ar daugiau</w:t>
      </w:r>
      <w:r>
        <w:rPr>
          <w:sz w:val="22"/>
          <w:szCs w:val="22"/>
          <w:lang w:val="lt-LT" w:eastAsia="lt-LT"/>
        </w:rPr>
        <w:t>), sergantiems koronaviruso liga 2019 (COVID-19), kuriems sunku kvėpuoti ir reikalinga deguonies terapija.</w:t>
      </w:r>
    </w:p>
    <w:p w14:paraId="794CC5EA" w14:textId="77777777" w:rsidR="0067188B" w:rsidRPr="009E0E1C" w:rsidRDefault="0067188B" w:rsidP="00F078D9">
      <w:pPr>
        <w:widowControl w:val="0"/>
        <w:tabs>
          <w:tab w:val="left" w:pos="0"/>
        </w:tabs>
        <w:rPr>
          <w:sz w:val="22"/>
          <w:szCs w:val="22"/>
          <w:lang w:val="lt-LT" w:eastAsia="en-US"/>
        </w:rPr>
      </w:pPr>
    </w:p>
    <w:p w14:paraId="1151A416" w14:textId="77777777" w:rsidR="0067188B" w:rsidRPr="009E0E1C" w:rsidRDefault="0067188B" w:rsidP="00F078D9">
      <w:pPr>
        <w:widowControl w:val="0"/>
        <w:tabs>
          <w:tab w:val="left" w:pos="0"/>
        </w:tabs>
        <w:rPr>
          <w:sz w:val="22"/>
          <w:szCs w:val="22"/>
          <w:lang w:val="lt-LT" w:eastAsia="en-US"/>
        </w:rPr>
      </w:pPr>
    </w:p>
    <w:p w14:paraId="0410A00F" w14:textId="77777777" w:rsidR="0067188B" w:rsidRPr="009E0E1C" w:rsidRDefault="0067188B" w:rsidP="009E0E1C">
      <w:pPr>
        <w:widowControl w:val="0"/>
        <w:ind w:left="567" w:hanging="567"/>
        <w:outlineLvl w:val="0"/>
        <w:rPr>
          <w:b/>
          <w:sz w:val="22"/>
          <w:szCs w:val="22"/>
          <w:lang w:val="lt-LT" w:eastAsia="lt-LT"/>
        </w:rPr>
      </w:pPr>
      <w:r w:rsidRPr="009E0E1C">
        <w:rPr>
          <w:b/>
          <w:sz w:val="22"/>
          <w:szCs w:val="22"/>
          <w:lang w:val="lt-LT" w:eastAsia="lt-LT"/>
        </w:rPr>
        <w:t>2.</w:t>
      </w:r>
      <w:r w:rsidRPr="009E0E1C">
        <w:rPr>
          <w:b/>
          <w:sz w:val="22"/>
          <w:szCs w:val="22"/>
          <w:lang w:val="lt-LT" w:eastAsia="lt-LT"/>
        </w:rPr>
        <w:tab/>
        <w:t>Kas žinotina prieš vartojant Dexamethason Krka</w:t>
      </w:r>
    </w:p>
    <w:p w14:paraId="0CD91E8B" w14:textId="77777777" w:rsidR="0067188B" w:rsidRPr="009E0E1C" w:rsidRDefault="0067188B" w:rsidP="009E0E1C">
      <w:pPr>
        <w:widowControl w:val="0"/>
        <w:rPr>
          <w:i/>
          <w:sz w:val="22"/>
          <w:szCs w:val="22"/>
          <w:lang w:val="lt-LT" w:eastAsia="lt-LT"/>
        </w:rPr>
      </w:pPr>
    </w:p>
    <w:p w14:paraId="00756BBA" w14:textId="77777777" w:rsidR="0067188B" w:rsidRPr="00F078D9" w:rsidRDefault="0067188B" w:rsidP="009E0E1C">
      <w:pPr>
        <w:widowControl w:val="0"/>
        <w:rPr>
          <w:sz w:val="22"/>
          <w:lang w:val="lt-LT"/>
        </w:rPr>
      </w:pPr>
      <w:r w:rsidRPr="00EA24E7">
        <w:rPr>
          <w:b/>
          <w:sz w:val="22"/>
          <w:szCs w:val="22"/>
          <w:lang w:val="lt-LT" w:eastAsia="lt-LT"/>
        </w:rPr>
        <w:t xml:space="preserve">Dexamethason Krka vartoti </w:t>
      </w:r>
      <w:r w:rsidR="0012711F">
        <w:rPr>
          <w:b/>
          <w:sz w:val="22"/>
          <w:szCs w:val="22"/>
          <w:lang w:val="lt-LT" w:eastAsia="lt-LT"/>
        </w:rPr>
        <w:t>draudžiama</w:t>
      </w:r>
    </w:p>
    <w:p w14:paraId="33B27F0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yra alergija deksametazonui arba bet kuriai pagalbinei šio vaisto medžiagai (jos išvardytos 6</w:t>
      </w:r>
      <w:r w:rsidR="00382694">
        <w:rPr>
          <w:sz w:val="22"/>
          <w:szCs w:val="22"/>
          <w:lang w:val="lt-LT" w:eastAsia="lt-LT"/>
        </w:rPr>
        <w:t> </w:t>
      </w:r>
      <w:r w:rsidRPr="009E0E1C">
        <w:rPr>
          <w:sz w:val="22"/>
          <w:szCs w:val="22"/>
          <w:lang w:val="lt-LT" w:eastAsia="lt-LT"/>
        </w:rPr>
        <w:t>skyriuje).</w:t>
      </w:r>
    </w:p>
    <w:p w14:paraId="61BF51A8" w14:textId="77777777" w:rsidR="0067188B" w:rsidRPr="009E0E1C" w:rsidRDefault="0067188B" w:rsidP="009E0E1C">
      <w:pPr>
        <w:widowControl w:val="0"/>
        <w:rPr>
          <w:sz w:val="22"/>
          <w:szCs w:val="22"/>
          <w:lang w:val="lt-LT" w:eastAsia="lt-LT"/>
        </w:rPr>
      </w:pPr>
      <w:r w:rsidRPr="009E0E1C">
        <w:rPr>
          <w:sz w:val="22"/>
          <w:szCs w:val="22"/>
          <w:lang w:val="lt-LT" w:eastAsia="lt-LT"/>
        </w:rPr>
        <w:t>Be to, išskyrus skubius atvejus, šio vaisto vartoti negalima:</w:t>
      </w:r>
    </w:p>
    <w:p w14:paraId="03AC8EE3"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 sergate ūmine virusine, bakterine arba sistemine grybeline infekcine liga, kuri atitinkamai negydoma;</w:t>
      </w:r>
    </w:p>
    <w:p w14:paraId="0DF2450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 dėl per didelio kortikosteroidų kiekio pasireiškė Kušingo sindromas;</w:t>
      </w:r>
    </w:p>
    <w:p w14:paraId="224ED79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lastRenderedPageBreak/>
        <w:t>jei neseniai pasiskiepijote gyva vakcina;</w:t>
      </w:r>
    </w:p>
    <w:p w14:paraId="45B2731C" w14:textId="77777777" w:rsidR="00080C9F"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žindyvėms.</w:t>
      </w:r>
    </w:p>
    <w:p w14:paraId="69F6C12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negalima leisti į raumenis jeigu yra ryškiai sumažėjęs kraujo krešėjimas.</w:t>
      </w:r>
    </w:p>
    <w:p w14:paraId="3A5DCA8B" w14:textId="77777777" w:rsidR="0067188B" w:rsidRPr="009E0E1C" w:rsidRDefault="0067188B" w:rsidP="009E0E1C">
      <w:pPr>
        <w:widowControl w:val="0"/>
        <w:rPr>
          <w:sz w:val="22"/>
          <w:szCs w:val="22"/>
          <w:lang w:val="lt-LT" w:eastAsia="lt-LT"/>
        </w:rPr>
      </w:pPr>
    </w:p>
    <w:p w14:paraId="3B2FFF41" w14:textId="77777777" w:rsidR="0067188B" w:rsidRPr="009E0E1C" w:rsidRDefault="0067188B" w:rsidP="009E0E1C">
      <w:pPr>
        <w:widowControl w:val="0"/>
        <w:rPr>
          <w:b/>
          <w:bCs/>
          <w:sz w:val="22"/>
          <w:szCs w:val="22"/>
          <w:lang w:val="lt-LT" w:eastAsia="en-US"/>
        </w:rPr>
      </w:pPr>
      <w:r w:rsidRPr="009E0E1C">
        <w:rPr>
          <w:b/>
          <w:bCs/>
          <w:sz w:val="22"/>
          <w:szCs w:val="22"/>
          <w:lang w:val="lt-LT" w:eastAsia="en-US"/>
        </w:rPr>
        <w:t>Įspėjimai ir atsargumo priemonės</w:t>
      </w:r>
    </w:p>
    <w:p w14:paraId="3B602267" w14:textId="77777777" w:rsidR="0067188B" w:rsidRPr="009E0E1C" w:rsidRDefault="0067188B" w:rsidP="009E0E1C">
      <w:pPr>
        <w:widowControl w:val="0"/>
        <w:rPr>
          <w:sz w:val="22"/>
          <w:szCs w:val="22"/>
          <w:lang w:val="lt-LT" w:eastAsia="lt-LT"/>
        </w:rPr>
      </w:pPr>
      <w:r w:rsidRPr="009E0E1C">
        <w:rPr>
          <w:sz w:val="22"/>
          <w:szCs w:val="22"/>
          <w:lang w:val="lt-LT" w:eastAsia="lt-LT"/>
        </w:rPr>
        <w:t>Pasitarkite su gydytoju arba vaistininku, prieš pradėdami vartoti Dexamethason Krka.</w:t>
      </w:r>
    </w:p>
    <w:p w14:paraId="72148F53" w14:textId="77777777" w:rsidR="0067188B" w:rsidRPr="009E0E1C" w:rsidRDefault="0067188B" w:rsidP="009E0E1C">
      <w:pPr>
        <w:widowControl w:val="0"/>
        <w:rPr>
          <w:sz w:val="22"/>
          <w:szCs w:val="22"/>
          <w:lang w:val="lt-LT" w:eastAsia="lt-LT"/>
        </w:rPr>
      </w:pPr>
    </w:p>
    <w:p w14:paraId="19CB4F0D" w14:textId="77777777" w:rsidR="00045866" w:rsidRDefault="004B6B36" w:rsidP="003900BC">
      <w:pPr>
        <w:widowControl w:val="0"/>
        <w:rPr>
          <w:sz w:val="22"/>
          <w:szCs w:val="22"/>
          <w:lang w:val="lt-LT" w:eastAsia="lt-LT"/>
        </w:rPr>
      </w:pPr>
      <w:r>
        <w:rPr>
          <w:sz w:val="22"/>
          <w:szCs w:val="22"/>
          <w:lang w:val="lt-LT" w:eastAsia="lt-LT"/>
        </w:rPr>
        <w:t>K</w:t>
      </w:r>
      <w:r w:rsidR="00045866" w:rsidRPr="00045866">
        <w:rPr>
          <w:sz w:val="22"/>
          <w:szCs w:val="22"/>
          <w:lang w:val="lt-LT" w:eastAsia="lt-LT"/>
        </w:rPr>
        <w:t>itų steroidinių vaistų vartojimo</w:t>
      </w:r>
      <w:r>
        <w:rPr>
          <w:sz w:val="22"/>
          <w:szCs w:val="22"/>
          <w:lang w:val="lt-LT" w:eastAsia="lt-LT"/>
        </w:rPr>
        <w:t xml:space="preserve"> nutraukti neturėtumėte</w:t>
      </w:r>
      <w:r w:rsidR="00045866" w:rsidRPr="00045866">
        <w:rPr>
          <w:sz w:val="22"/>
          <w:szCs w:val="22"/>
          <w:lang w:val="lt-LT" w:eastAsia="lt-LT"/>
        </w:rPr>
        <w:t xml:space="preserve">, nebent </w:t>
      </w:r>
      <w:r w:rsidR="00C85872">
        <w:rPr>
          <w:sz w:val="22"/>
          <w:szCs w:val="22"/>
          <w:lang w:val="lt-LT" w:eastAsia="lt-LT"/>
        </w:rPr>
        <w:t xml:space="preserve">Jūsų gydytojas nurodė </w:t>
      </w:r>
      <w:r w:rsidRPr="00045866">
        <w:rPr>
          <w:sz w:val="22"/>
          <w:szCs w:val="22"/>
          <w:lang w:val="lt-LT" w:eastAsia="lt-LT"/>
        </w:rPr>
        <w:t xml:space="preserve">tai </w:t>
      </w:r>
      <w:r w:rsidR="00C85872">
        <w:rPr>
          <w:sz w:val="22"/>
          <w:szCs w:val="22"/>
          <w:lang w:val="lt-LT" w:eastAsia="lt-LT"/>
        </w:rPr>
        <w:t>padaryti.</w:t>
      </w:r>
    </w:p>
    <w:p w14:paraId="27A46EC8" w14:textId="77777777" w:rsidR="00045866" w:rsidRPr="003900BC" w:rsidRDefault="00045866" w:rsidP="003900BC">
      <w:pPr>
        <w:widowControl w:val="0"/>
        <w:rPr>
          <w:sz w:val="22"/>
          <w:szCs w:val="22"/>
          <w:lang w:val="lt-LT" w:eastAsia="lt-LT"/>
        </w:rPr>
      </w:pPr>
    </w:p>
    <w:p w14:paraId="6A3AA5F3" w14:textId="77777777" w:rsidR="0067188B" w:rsidRPr="009E0E1C" w:rsidRDefault="0067188B" w:rsidP="009E0E1C">
      <w:pPr>
        <w:widowControl w:val="0"/>
        <w:rPr>
          <w:sz w:val="22"/>
          <w:szCs w:val="22"/>
          <w:lang w:val="lt-LT" w:eastAsia="lt-LT"/>
        </w:rPr>
      </w:pPr>
      <w:r w:rsidRPr="009E0E1C">
        <w:rPr>
          <w:sz w:val="22"/>
          <w:szCs w:val="22"/>
          <w:lang w:val="lt-LT" w:eastAsia="lt-LT"/>
        </w:rPr>
        <w:t>Specialių atsargumo priemonių reikia, jeigu:</w:t>
      </w:r>
    </w:p>
    <w:p w14:paraId="66FD5D6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deksametazonas arba į jį panašus vaistas (kortikosteroidas) buvo sukėlęs sunkų šalutinį poveikį;</w:t>
      </w:r>
    </w:p>
    <w:p w14:paraId="20F60BF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sergate lėtiniu inkstų nepakankamumu;</w:t>
      </w:r>
    </w:p>
    <w:p w14:paraId="1A36F09C" w14:textId="77777777" w:rsidR="0067188B"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sergate kepenų ciroze arba lėtiniu kepenų uždegimu;</w:t>
      </w:r>
    </w:p>
    <w:p w14:paraId="48B94246" w14:textId="77777777" w:rsidR="0012711F" w:rsidRPr="0012711F" w:rsidRDefault="0012711F" w:rsidP="0012711F">
      <w:pPr>
        <w:pStyle w:val="Sraopastraipa"/>
        <w:numPr>
          <w:ilvl w:val="0"/>
          <w:numId w:val="36"/>
        </w:numPr>
        <w:tabs>
          <w:tab w:val="clear" w:pos="227"/>
          <w:tab w:val="num" w:pos="426"/>
        </w:tabs>
        <w:ind w:left="567" w:hanging="567"/>
        <w:rPr>
          <w:sz w:val="22"/>
          <w:szCs w:val="22"/>
          <w:lang w:val="lt-LT" w:eastAsia="lt-LT"/>
        </w:rPr>
      </w:pPr>
      <w:r w:rsidRPr="0012711F">
        <w:rPr>
          <w:sz w:val="22"/>
          <w:szCs w:val="22"/>
          <w:lang w:val="lt-LT" w:eastAsia="lt-LT"/>
        </w:rPr>
        <w:t>sergate arba įtariama, kad sergate feochromocitoma (antinksčių naviku);</w:t>
      </w:r>
    </w:p>
    <w:p w14:paraId="06305AB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sergate hipotiroze (susilpnėjusi skydliaukės funkcija);</w:t>
      </w:r>
    </w:p>
    <w:p w14:paraId="0814C57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padidėjusio kraujospūdžio;</w:t>
      </w:r>
    </w:p>
    <w:p w14:paraId="1FE76B4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širdies nepakankamumo;</w:t>
      </w:r>
    </w:p>
    <w:p w14:paraId="0C0B3380"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neseniai ištiko širdies priepuolis;</w:t>
      </w:r>
    </w:p>
    <w:p w14:paraId="24C36B8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cukrinio diabeto;</w:t>
      </w:r>
    </w:p>
    <w:p w14:paraId="7800CC1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virškinimo trakto ligos;</w:t>
      </w:r>
    </w:p>
    <w:p w14:paraId="51A29B7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tuberkuliozės;</w:t>
      </w:r>
    </w:p>
    <w:p w14:paraId="66323F73"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epilepsijos;</w:t>
      </w:r>
    </w:p>
    <w:p w14:paraId="30B9133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tromboembolijos (kraujagyslių užsikimšimo krešuliais);</w:t>
      </w:r>
    </w:p>
    <w:p w14:paraId="47230929"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sunkiosios miastenijos (greitu raumenų nuovargiu pasireiškiančios ligos);</w:t>
      </w:r>
    </w:p>
    <w:p w14:paraId="26233E1E"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glaukomos;</w:t>
      </w:r>
    </w:p>
    <w:p w14:paraId="3112BEA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psichikos ligos (psichozės, psichoneurozės);</w:t>
      </w:r>
    </w:p>
    <w:p w14:paraId="372981A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moterims: esate nėščia arba planuojate pastoti;</w:t>
      </w:r>
    </w:p>
    <w:p w14:paraId="4E60EF10"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Jus neseniai ištiko širdies priepuolis.</w:t>
      </w:r>
    </w:p>
    <w:p w14:paraId="77C02681" w14:textId="77777777" w:rsidR="0067188B" w:rsidRPr="009E0E1C" w:rsidRDefault="0067188B" w:rsidP="009E0E1C">
      <w:pPr>
        <w:widowControl w:val="0"/>
        <w:rPr>
          <w:sz w:val="22"/>
          <w:szCs w:val="22"/>
          <w:lang w:val="lt-LT" w:eastAsia="lt-LT"/>
        </w:rPr>
      </w:pPr>
    </w:p>
    <w:p w14:paraId="21922012"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Jeigu, baigus vartoti Dexamethason Krka, pasireiškia karščiavimas, padidėja nosies sekrecija, parausta junginė, atsiranda galvos skausmas, galvos </w:t>
      </w:r>
      <w:r w:rsidR="005A195D" w:rsidRPr="009E0E1C">
        <w:rPr>
          <w:sz w:val="22"/>
          <w:szCs w:val="22"/>
          <w:lang w:eastAsia="lt-LT"/>
        </w:rPr>
        <w:t>svaig</w:t>
      </w:r>
      <w:r w:rsidR="00942400">
        <w:rPr>
          <w:sz w:val="22"/>
          <w:szCs w:val="22"/>
          <w:lang w:eastAsia="lt-LT"/>
        </w:rPr>
        <w:t>ulys</w:t>
      </w:r>
      <w:r w:rsidR="005A195D" w:rsidRPr="009E0E1C">
        <w:rPr>
          <w:sz w:val="22"/>
          <w:szCs w:val="22"/>
          <w:lang w:eastAsia="lt-LT"/>
        </w:rPr>
        <w:t>, mieguistumas</w:t>
      </w:r>
      <w:r w:rsidRPr="009E0E1C">
        <w:rPr>
          <w:sz w:val="22"/>
          <w:szCs w:val="22"/>
          <w:lang w:val="lt-LT" w:eastAsia="lt-LT"/>
        </w:rPr>
        <w:t xml:space="preserve"> ar irzlumas, raumenų ir sąnarių skausmas, vėmimas, svorio mažėjimas, silpnumas arba traukuliai, pasikonsultuokite su gydytoju.</w:t>
      </w:r>
    </w:p>
    <w:p w14:paraId="7DE51A18" w14:textId="77777777" w:rsidR="0067188B" w:rsidRPr="009E0E1C" w:rsidRDefault="0067188B" w:rsidP="009E0E1C">
      <w:pPr>
        <w:widowControl w:val="0"/>
        <w:rPr>
          <w:sz w:val="22"/>
          <w:szCs w:val="22"/>
          <w:lang w:val="lt-LT" w:eastAsia="lt-LT"/>
        </w:rPr>
      </w:pPr>
    </w:p>
    <w:p w14:paraId="5926F677" w14:textId="77777777" w:rsidR="0067188B" w:rsidRPr="009E0E1C" w:rsidRDefault="0067188B" w:rsidP="009E0E1C">
      <w:pPr>
        <w:widowControl w:val="0"/>
        <w:rPr>
          <w:sz w:val="22"/>
          <w:szCs w:val="22"/>
          <w:lang w:val="lt-LT" w:eastAsia="lt-LT"/>
        </w:rPr>
      </w:pPr>
      <w:r w:rsidRPr="009E0E1C">
        <w:rPr>
          <w:sz w:val="22"/>
          <w:szCs w:val="22"/>
          <w:lang w:val="lt-LT" w:eastAsia="lt-LT"/>
        </w:rPr>
        <w:t>Jeigu susirgote arba atsirado infekcinės ligos požymių (pvz., karščiavimas, kosulys, galvos skausmas, sąnarių ar raumenų skausmas, virškinimo sutrikimų, šlapinimosi pasunkėjimas), kreipkitės į gydytoją.</w:t>
      </w:r>
    </w:p>
    <w:p w14:paraId="46CA14DD" w14:textId="77777777" w:rsidR="0067188B" w:rsidRPr="009E0E1C" w:rsidRDefault="0067188B" w:rsidP="009E0E1C">
      <w:pPr>
        <w:widowControl w:val="0"/>
        <w:rPr>
          <w:sz w:val="22"/>
          <w:szCs w:val="22"/>
          <w:lang w:val="lt-LT" w:eastAsia="lt-LT"/>
        </w:rPr>
      </w:pPr>
    </w:p>
    <w:p w14:paraId="518F2FC3" w14:textId="77777777" w:rsidR="0067188B" w:rsidRPr="009E0E1C" w:rsidRDefault="0067188B" w:rsidP="009E0E1C">
      <w:pPr>
        <w:widowControl w:val="0"/>
        <w:tabs>
          <w:tab w:val="left" w:pos="567"/>
        </w:tabs>
        <w:rPr>
          <w:sz w:val="22"/>
          <w:szCs w:val="22"/>
          <w:lang w:val="lt-LT" w:eastAsia="en-US"/>
        </w:rPr>
      </w:pPr>
      <w:r w:rsidRPr="009E0E1C">
        <w:rPr>
          <w:sz w:val="22"/>
          <w:szCs w:val="22"/>
          <w:lang w:val="lt-LT" w:eastAsia="en-US"/>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7D281EA2" w14:textId="77777777" w:rsidR="0067188B" w:rsidRPr="009E0E1C" w:rsidRDefault="0067188B" w:rsidP="009E0E1C">
      <w:pPr>
        <w:widowControl w:val="0"/>
        <w:rPr>
          <w:sz w:val="22"/>
          <w:szCs w:val="22"/>
          <w:lang w:val="lt-LT" w:eastAsia="lt-LT"/>
        </w:rPr>
      </w:pPr>
      <w:r w:rsidRPr="009E0E1C">
        <w:rPr>
          <w:sz w:val="22"/>
          <w:szCs w:val="22"/>
          <w:lang w:val="lt-LT" w:eastAsia="lt-LT"/>
        </w:rPr>
        <w:t>Psichikos sutrikimų gali atsirasti sisteminio poveikio steroidų vartojimo nutraukimo metu arba iš karto po jo.</w:t>
      </w:r>
    </w:p>
    <w:p w14:paraId="072C220B" w14:textId="77777777" w:rsidR="0067188B" w:rsidRPr="009E0E1C" w:rsidRDefault="0067188B" w:rsidP="009E0E1C">
      <w:pPr>
        <w:widowControl w:val="0"/>
        <w:rPr>
          <w:sz w:val="22"/>
          <w:szCs w:val="22"/>
          <w:lang w:val="lt-LT" w:eastAsia="lt-LT"/>
        </w:rPr>
      </w:pPr>
    </w:p>
    <w:p w14:paraId="4322B6C5"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Kol praeis sąnario, į kurį </w:t>
      </w:r>
      <w:r w:rsidR="003E52CC" w:rsidRPr="009E0E1C">
        <w:rPr>
          <w:sz w:val="22"/>
          <w:szCs w:val="22"/>
          <w:lang w:val="lt-LT" w:eastAsia="lt-LT"/>
        </w:rPr>
        <w:t>suleista</w:t>
      </w:r>
      <w:r w:rsidRPr="009E0E1C">
        <w:rPr>
          <w:sz w:val="22"/>
          <w:szCs w:val="22"/>
          <w:lang w:val="lt-LT" w:eastAsia="lt-LT"/>
        </w:rPr>
        <w:t xml:space="preserve"> vaisto, uždegimas, jam tenkantį krūvį reikia riboti.</w:t>
      </w:r>
    </w:p>
    <w:p w14:paraId="25CA74F1" w14:textId="77777777" w:rsidR="0067188B" w:rsidRPr="009E0E1C" w:rsidRDefault="0067188B" w:rsidP="009E0E1C">
      <w:pPr>
        <w:widowControl w:val="0"/>
        <w:rPr>
          <w:sz w:val="22"/>
          <w:szCs w:val="22"/>
          <w:lang w:val="lt-LT" w:eastAsia="lt-LT"/>
        </w:rPr>
      </w:pPr>
    </w:p>
    <w:p w14:paraId="62F4FF11"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Jei sąnarys, į kurį </w:t>
      </w:r>
      <w:r w:rsidR="003E52CC" w:rsidRPr="009E0E1C">
        <w:rPr>
          <w:sz w:val="22"/>
          <w:szCs w:val="22"/>
          <w:lang w:val="lt-LT" w:eastAsia="lt-LT"/>
        </w:rPr>
        <w:t>suleista</w:t>
      </w:r>
      <w:r w:rsidRPr="009E0E1C">
        <w:rPr>
          <w:sz w:val="22"/>
          <w:szCs w:val="22"/>
          <w:lang w:val="lt-LT" w:eastAsia="lt-LT"/>
        </w:rPr>
        <w:t xml:space="preserve"> šio vaisto, pradeda skaudėti, patinsta ir parausta, būtina pasikonsultuoti su gydytoju.</w:t>
      </w:r>
    </w:p>
    <w:p w14:paraId="6BEA0DE2" w14:textId="77777777" w:rsidR="0067188B" w:rsidRPr="009E0E1C" w:rsidRDefault="0067188B" w:rsidP="009E0E1C">
      <w:pPr>
        <w:widowControl w:val="0"/>
        <w:rPr>
          <w:sz w:val="22"/>
          <w:szCs w:val="22"/>
          <w:lang w:val="lt-LT" w:eastAsia="lt-LT"/>
        </w:rPr>
      </w:pPr>
      <w:r w:rsidRPr="009E0E1C">
        <w:rPr>
          <w:sz w:val="22"/>
          <w:szCs w:val="22"/>
          <w:lang w:val="lt-LT" w:eastAsia="lt-LT"/>
        </w:rPr>
        <w:t>Vartojant deksametazoną, gali pasunkėti cukrinis diabetas. Pasireiškus didesniam troškuliui, reikia pasikonsultuoti su gydytoju.</w:t>
      </w:r>
    </w:p>
    <w:p w14:paraId="0D2387B9" w14:textId="77777777" w:rsidR="0067188B" w:rsidRPr="009E0E1C" w:rsidRDefault="0067188B" w:rsidP="009E0E1C">
      <w:pPr>
        <w:widowControl w:val="0"/>
        <w:rPr>
          <w:sz w:val="22"/>
          <w:szCs w:val="22"/>
          <w:lang w:val="lt-LT" w:eastAsia="lt-LT"/>
        </w:rPr>
      </w:pPr>
    </w:p>
    <w:p w14:paraId="271A77FC"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Prieš skiepydamiesi gyva virusine vakcina, apie Dexamethason Krka vartojimą </w:t>
      </w:r>
      <w:r w:rsidR="005A195D" w:rsidRPr="009E0E1C">
        <w:rPr>
          <w:sz w:val="22"/>
          <w:szCs w:val="22"/>
          <w:lang w:eastAsia="lt-LT"/>
        </w:rPr>
        <w:t>informuokite gydytoją.</w:t>
      </w:r>
      <w:r w:rsidRPr="009E0E1C">
        <w:rPr>
          <w:sz w:val="22"/>
          <w:szCs w:val="22"/>
          <w:lang w:val="lt-LT" w:eastAsia="lt-LT"/>
        </w:rPr>
        <w:t xml:space="preserve"> Prieš skiepijantis inaktyvuota virusine vakcina gydytoją reikia informuoti, jeigu šį vaistą vartojate arba baigėte vartoti prieš mažiau kaip 14 dienų.</w:t>
      </w:r>
    </w:p>
    <w:p w14:paraId="3D79C5BB" w14:textId="77777777" w:rsidR="0067188B" w:rsidRPr="009E0E1C" w:rsidRDefault="0067188B" w:rsidP="009E0E1C">
      <w:pPr>
        <w:widowControl w:val="0"/>
        <w:rPr>
          <w:sz w:val="22"/>
          <w:szCs w:val="22"/>
          <w:lang w:val="lt-LT" w:eastAsia="lt-LT"/>
        </w:rPr>
      </w:pPr>
    </w:p>
    <w:p w14:paraId="03A35FD8"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Jeigu nesate sirgęs (sirgusi) vėjaraupiais arba tymais, venkite kontakto su šiomis ligomis </w:t>
      </w:r>
      <w:r w:rsidR="005A195D" w:rsidRPr="009E0E1C">
        <w:rPr>
          <w:sz w:val="22"/>
          <w:szCs w:val="22"/>
          <w:lang w:eastAsia="lt-LT"/>
        </w:rPr>
        <w:t>sergančiais asmenimis</w:t>
      </w:r>
      <w:r w:rsidRPr="009E0E1C">
        <w:rPr>
          <w:sz w:val="22"/>
          <w:szCs w:val="22"/>
          <w:lang w:val="lt-LT" w:eastAsia="lt-LT"/>
        </w:rPr>
        <w:t xml:space="preserve">, kol vartojate Dexamethason Krka. Po atsitiktinio kontakto su jais būtina kuo greičiau </w:t>
      </w:r>
      <w:r w:rsidRPr="009E0E1C">
        <w:rPr>
          <w:sz w:val="22"/>
          <w:szCs w:val="22"/>
          <w:lang w:val="lt-LT" w:eastAsia="lt-LT"/>
        </w:rPr>
        <w:lastRenderedPageBreak/>
        <w:t>kreiptis į gydytoją.</w:t>
      </w:r>
    </w:p>
    <w:p w14:paraId="2DA08AD5" w14:textId="77777777" w:rsidR="0067188B" w:rsidRPr="009E0E1C" w:rsidRDefault="0067188B" w:rsidP="009E0E1C">
      <w:pPr>
        <w:widowControl w:val="0"/>
        <w:rPr>
          <w:sz w:val="22"/>
          <w:szCs w:val="22"/>
          <w:lang w:val="lt-LT" w:eastAsia="lt-LT"/>
        </w:rPr>
      </w:pPr>
    </w:p>
    <w:p w14:paraId="02FACB0D" w14:textId="77777777" w:rsidR="0067188B" w:rsidRPr="009E0E1C" w:rsidRDefault="0067188B" w:rsidP="009E0E1C">
      <w:pPr>
        <w:widowControl w:val="0"/>
        <w:tabs>
          <w:tab w:val="left" w:pos="567"/>
        </w:tabs>
        <w:rPr>
          <w:sz w:val="22"/>
          <w:szCs w:val="22"/>
          <w:lang w:val="lt-LT" w:eastAsia="en-US"/>
        </w:rPr>
      </w:pPr>
      <w:r w:rsidRPr="009E0E1C">
        <w:rPr>
          <w:sz w:val="22"/>
          <w:szCs w:val="22"/>
          <w:lang w:val="lt-LT" w:eastAsia="en-US"/>
        </w:rPr>
        <w:t>Jei esate gydomas imuninę sistemą slopinančiomis kortikosteroidų dozėmis ir nesate sirgęs vėjaraupiais, tokiu atveju rekomenduojamas pasyvus imunizavimas.</w:t>
      </w:r>
    </w:p>
    <w:p w14:paraId="6A4C51A4" w14:textId="77777777" w:rsidR="0067188B" w:rsidRPr="009E0E1C" w:rsidRDefault="0067188B" w:rsidP="009E0E1C">
      <w:pPr>
        <w:widowControl w:val="0"/>
        <w:rPr>
          <w:sz w:val="22"/>
          <w:szCs w:val="22"/>
          <w:lang w:val="lt-LT" w:eastAsia="lt-LT"/>
        </w:rPr>
      </w:pPr>
    </w:p>
    <w:p w14:paraId="0CE4E8F6" w14:textId="77777777" w:rsidR="0067188B" w:rsidRPr="009E0E1C" w:rsidRDefault="0067188B" w:rsidP="009E0E1C">
      <w:pPr>
        <w:widowControl w:val="0"/>
        <w:rPr>
          <w:sz w:val="22"/>
          <w:szCs w:val="22"/>
          <w:lang w:val="lt-LT" w:eastAsia="lt-LT"/>
        </w:rPr>
      </w:pPr>
      <w:r w:rsidRPr="009E0E1C">
        <w:rPr>
          <w:sz w:val="22"/>
          <w:szCs w:val="22"/>
          <w:lang w:val="lt-LT" w:eastAsia="lt-LT"/>
        </w:rPr>
        <w:t>Jei, vartodami arba neseniai vartoję Dexamethason Krka, sunkiai susižalojote, susirgote arba ruošiatės operacijai, apie šio vaisto vartojimą pasakykite gydytojui, kadangi deksametazonas gali lėtinti žaizdų ir lūžių gijimą.</w:t>
      </w:r>
    </w:p>
    <w:p w14:paraId="44C9CA75" w14:textId="77777777" w:rsidR="0067188B" w:rsidRPr="009E0E1C" w:rsidRDefault="0067188B" w:rsidP="009E0E1C">
      <w:pPr>
        <w:widowControl w:val="0"/>
        <w:rPr>
          <w:sz w:val="22"/>
          <w:szCs w:val="22"/>
          <w:lang w:val="lt-LT" w:eastAsia="lt-LT"/>
        </w:rPr>
      </w:pPr>
      <w:r w:rsidRPr="009E0E1C">
        <w:rPr>
          <w:sz w:val="22"/>
          <w:szCs w:val="22"/>
          <w:lang w:val="lt-LT" w:eastAsia="lt-LT"/>
        </w:rPr>
        <w:t>Prieš numatomą odos alergijos mėginį apie Dexamethason Krka vartojimą pasakykite gydytojui.</w:t>
      </w:r>
    </w:p>
    <w:p w14:paraId="0C68C0FA" w14:textId="77777777" w:rsidR="0067188B" w:rsidRPr="009E0E1C" w:rsidRDefault="0067188B" w:rsidP="009E0E1C">
      <w:pPr>
        <w:widowControl w:val="0"/>
        <w:rPr>
          <w:sz w:val="22"/>
          <w:szCs w:val="22"/>
          <w:lang w:val="lt-LT" w:eastAsia="en-US"/>
        </w:rPr>
      </w:pPr>
    </w:p>
    <w:p w14:paraId="29BFDB76" w14:textId="77777777" w:rsidR="0067188B" w:rsidRPr="009E0E1C" w:rsidRDefault="0067188B" w:rsidP="009E0E1C">
      <w:pPr>
        <w:widowControl w:val="0"/>
        <w:rPr>
          <w:sz w:val="22"/>
          <w:szCs w:val="22"/>
          <w:lang w:val="lt-LT" w:eastAsia="lt-LT"/>
        </w:rPr>
      </w:pPr>
      <w:r w:rsidRPr="009E0E1C">
        <w:rPr>
          <w:sz w:val="22"/>
          <w:szCs w:val="22"/>
          <w:lang w:val="lt-LT" w:eastAsia="en-US"/>
        </w:rPr>
        <w:t>Deksametazonu gydomą senyvą žmogų būtina stebėti, kad nepasireikštų sunkių komplikacijų.</w:t>
      </w:r>
    </w:p>
    <w:p w14:paraId="405310E3" w14:textId="77777777" w:rsidR="0067188B" w:rsidRPr="009E0E1C" w:rsidRDefault="0067188B" w:rsidP="009E0E1C">
      <w:pPr>
        <w:widowControl w:val="0"/>
        <w:rPr>
          <w:sz w:val="22"/>
          <w:szCs w:val="22"/>
          <w:lang w:val="lt-LT" w:eastAsia="lt-LT"/>
        </w:rPr>
      </w:pPr>
    </w:p>
    <w:p w14:paraId="4DBBB832" w14:textId="77777777" w:rsidR="00C43A9D" w:rsidRPr="009E0E1C" w:rsidRDefault="00D27CF8" w:rsidP="009E0E1C">
      <w:pPr>
        <w:widowControl w:val="0"/>
        <w:numPr>
          <w:ilvl w:val="12"/>
          <w:numId w:val="0"/>
        </w:numPr>
        <w:ind w:right="-1"/>
        <w:rPr>
          <w:bCs/>
          <w:sz w:val="22"/>
          <w:szCs w:val="22"/>
        </w:rPr>
      </w:pPr>
      <w:r w:rsidRPr="009E0E1C">
        <w:rPr>
          <w:rFonts w:eastAsia="Calibri"/>
          <w:sz w:val="22"/>
          <w:szCs w:val="22"/>
          <w:lang w:eastAsia="lt-LT"/>
        </w:rPr>
        <w:t>Navikų lizės</w:t>
      </w:r>
      <w:r w:rsidR="00C43A9D" w:rsidRPr="009E0E1C">
        <w:rPr>
          <w:bCs/>
          <w:sz w:val="22"/>
          <w:szCs w:val="22"/>
        </w:rPr>
        <w:t xml:space="preserve"> sindromo </w:t>
      </w:r>
      <w:r w:rsidRPr="009E0E1C">
        <w:rPr>
          <w:rFonts w:eastAsia="Calibri"/>
          <w:sz w:val="22"/>
          <w:szCs w:val="22"/>
          <w:lang w:eastAsia="lt-LT"/>
        </w:rPr>
        <w:t>simptomai</w:t>
      </w:r>
      <w:r w:rsidR="00C43A9D" w:rsidRPr="009E0E1C">
        <w:rPr>
          <w:bCs/>
          <w:sz w:val="22"/>
          <w:szCs w:val="22"/>
        </w:rPr>
        <w:t xml:space="preserve">, pvz., raumenų </w:t>
      </w:r>
      <w:r w:rsidRPr="009E0E1C">
        <w:rPr>
          <w:rFonts w:eastAsia="Calibri"/>
          <w:sz w:val="22"/>
          <w:szCs w:val="22"/>
          <w:lang w:eastAsia="lt-LT"/>
        </w:rPr>
        <w:t>mėšlungis</w:t>
      </w:r>
      <w:r w:rsidR="00C43A9D" w:rsidRPr="009E0E1C">
        <w:rPr>
          <w:bCs/>
          <w:sz w:val="22"/>
          <w:szCs w:val="22"/>
        </w:rPr>
        <w:t xml:space="preserve">, raumenų </w:t>
      </w:r>
      <w:r w:rsidRPr="009E0E1C">
        <w:rPr>
          <w:rFonts w:eastAsia="Calibri"/>
          <w:sz w:val="22"/>
          <w:szCs w:val="22"/>
          <w:lang w:eastAsia="lt-LT"/>
        </w:rPr>
        <w:t>silpnumas, minčių susipainiojimas</w:t>
      </w:r>
      <w:r w:rsidR="00C43A9D" w:rsidRPr="009E0E1C">
        <w:rPr>
          <w:bCs/>
          <w:sz w:val="22"/>
          <w:szCs w:val="22"/>
        </w:rPr>
        <w:t xml:space="preserve">, regos </w:t>
      </w:r>
      <w:r w:rsidRPr="009E0E1C">
        <w:rPr>
          <w:rFonts w:eastAsia="Calibri"/>
          <w:sz w:val="22"/>
          <w:szCs w:val="22"/>
          <w:lang w:eastAsia="lt-LT"/>
        </w:rPr>
        <w:t>netekimas</w:t>
      </w:r>
      <w:r w:rsidR="00C43A9D" w:rsidRPr="009E0E1C">
        <w:rPr>
          <w:bCs/>
          <w:sz w:val="22"/>
          <w:szCs w:val="22"/>
        </w:rPr>
        <w:t xml:space="preserve"> ar </w:t>
      </w:r>
      <w:r w:rsidRPr="009E0E1C">
        <w:rPr>
          <w:rFonts w:eastAsia="Calibri"/>
          <w:sz w:val="22"/>
          <w:szCs w:val="22"/>
          <w:lang w:eastAsia="lt-LT"/>
        </w:rPr>
        <w:t>sutrikimas arba</w:t>
      </w:r>
      <w:r w:rsidR="00C43A9D" w:rsidRPr="009E0E1C">
        <w:rPr>
          <w:bCs/>
          <w:sz w:val="22"/>
          <w:szCs w:val="22"/>
        </w:rPr>
        <w:t xml:space="preserve"> dusulys</w:t>
      </w:r>
      <w:r w:rsidRPr="009E0E1C">
        <w:rPr>
          <w:rFonts w:eastAsia="Calibri"/>
          <w:sz w:val="22"/>
          <w:szCs w:val="22"/>
          <w:lang w:eastAsia="lt-LT"/>
        </w:rPr>
        <w:t xml:space="preserve"> (jeigu sergate piktybine kraujo liga).</w:t>
      </w:r>
    </w:p>
    <w:p w14:paraId="359626F0" w14:textId="77777777" w:rsidR="002B2030" w:rsidRPr="009E0E1C" w:rsidRDefault="002B2030" w:rsidP="009E0E1C">
      <w:pPr>
        <w:widowControl w:val="0"/>
        <w:rPr>
          <w:sz w:val="22"/>
          <w:szCs w:val="22"/>
          <w:lang w:eastAsia="lt-LT"/>
        </w:rPr>
      </w:pPr>
    </w:p>
    <w:p w14:paraId="5C6097AF" w14:textId="77777777" w:rsidR="002B2030" w:rsidRPr="009E0E1C" w:rsidRDefault="002B2030" w:rsidP="009E0E1C">
      <w:pPr>
        <w:widowControl w:val="0"/>
        <w:rPr>
          <w:sz w:val="22"/>
          <w:szCs w:val="22"/>
          <w:lang w:eastAsia="lt-LT"/>
        </w:rPr>
      </w:pPr>
      <w:r w:rsidRPr="009E0E1C">
        <w:rPr>
          <w:sz w:val="22"/>
          <w:szCs w:val="22"/>
          <w:lang w:eastAsia="lt-LT"/>
        </w:rPr>
        <w:t>Kreipkitės į gydytoją jei Jums pasireiškė neryškus regėjimas ar kiti regėjimo sutrikimai.</w:t>
      </w:r>
    </w:p>
    <w:p w14:paraId="00A7EDE5" w14:textId="77777777" w:rsidR="00686489" w:rsidRDefault="00686489" w:rsidP="009E0E1C">
      <w:pPr>
        <w:widowControl w:val="0"/>
        <w:rPr>
          <w:sz w:val="22"/>
          <w:szCs w:val="22"/>
          <w:lang w:eastAsia="lt-LT"/>
        </w:rPr>
      </w:pPr>
    </w:p>
    <w:p w14:paraId="455E0B16" w14:textId="77777777" w:rsidR="0012711F" w:rsidRDefault="0012711F" w:rsidP="009E0E1C">
      <w:pPr>
        <w:widowControl w:val="0"/>
        <w:rPr>
          <w:sz w:val="22"/>
          <w:szCs w:val="22"/>
          <w:lang w:eastAsia="lt-LT"/>
        </w:rPr>
      </w:pPr>
      <w:r w:rsidRPr="0012711F">
        <w:rPr>
          <w:sz w:val="22"/>
          <w:szCs w:val="22"/>
          <w:lang w:eastAsia="lt-LT"/>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14:paraId="43DC1ADE" w14:textId="77777777" w:rsidR="0012711F" w:rsidRPr="009E0E1C" w:rsidRDefault="0012711F" w:rsidP="009E0E1C">
      <w:pPr>
        <w:widowControl w:val="0"/>
        <w:rPr>
          <w:sz w:val="22"/>
          <w:szCs w:val="22"/>
          <w:lang w:eastAsia="lt-LT"/>
        </w:rPr>
      </w:pPr>
    </w:p>
    <w:p w14:paraId="6DFF8DB6" w14:textId="77777777" w:rsidR="0067188B" w:rsidRPr="009E0E1C" w:rsidRDefault="0067188B" w:rsidP="009E0E1C">
      <w:pPr>
        <w:widowControl w:val="0"/>
        <w:rPr>
          <w:b/>
          <w:sz w:val="22"/>
          <w:szCs w:val="22"/>
          <w:lang w:val="lt-LT" w:eastAsia="lt-LT"/>
        </w:rPr>
      </w:pPr>
      <w:r w:rsidRPr="009E0E1C">
        <w:rPr>
          <w:b/>
          <w:sz w:val="22"/>
          <w:szCs w:val="22"/>
          <w:lang w:val="lt-LT" w:eastAsia="lt-LT"/>
        </w:rPr>
        <w:t>Vaikams</w:t>
      </w:r>
    </w:p>
    <w:p w14:paraId="7FEC81DD" w14:textId="77777777" w:rsidR="0067188B" w:rsidRPr="009E0E1C" w:rsidRDefault="0067188B" w:rsidP="009E0E1C">
      <w:pPr>
        <w:widowControl w:val="0"/>
        <w:rPr>
          <w:sz w:val="22"/>
          <w:szCs w:val="22"/>
          <w:lang w:val="lt-LT" w:eastAsia="lt-LT"/>
        </w:rPr>
      </w:pPr>
      <w:r w:rsidRPr="009E0E1C">
        <w:rPr>
          <w:sz w:val="22"/>
          <w:szCs w:val="22"/>
          <w:lang w:val="lt-LT" w:eastAsia="lt-LT"/>
        </w:rPr>
        <w:t>Jei Dexamethason Krka vartoja vaikas, reikia stebėti jo augimą ir vystymąsi (dėl to būtina pasitarti su gydytoju).</w:t>
      </w:r>
    </w:p>
    <w:p w14:paraId="2F3EFA24" w14:textId="77777777" w:rsidR="0067188B" w:rsidRDefault="0067188B" w:rsidP="009E0E1C">
      <w:pPr>
        <w:widowControl w:val="0"/>
        <w:rPr>
          <w:sz w:val="22"/>
          <w:szCs w:val="22"/>
          <w:lang w:val="lt-LT" w:eastAsia="lt-LT"/>
        </w:rPr>
      </w:pPr>
      <w:r w:rsidRPr="009E0E1C">
        <w:rPr>
          <w:sz w:val="22"/>
          <w:szCs w:val="22"/>
          <w:lang w:val="lt-LT" w:eastAsia="lt-LT"/>
        </w:rPr>
        <w:t>Deksametazono negalima reguliariai vartoti prieš laiką gimusiems naujagimiams, kuriems yra kvėpavimo sutrikimų.</w:t>
      </w:r>
    </w:p>
    <w:p w14:paraId="1E0EFE7D" w14:textId="77777777" w:rsidR="0012711F" w:rsidRPr="009E0E1C" w:rsidRDefault="0012711F" w:rsidP="009E0E1C">
      <w:pPr>
        <w:widowControl w:val="0"/>
        <w:rPr>
          <w:sz w:val="22"/>
          <w:szCs w:val="22"/>
          <w:lang w:val="lt-LT" w:eastAsia="en-US"/>
        </w:rPr>
      </w:pPr>
      <w:r w:rsidRPr="0012711F">
        <w:rPr>
          <w:sz w:val="22"/>
          <w:szCs w:val="22"/>
          <w:lang w:val="lt-LT" w:eastAsia="en-US"/>
        </w:rPr>
        <w:t>Jeigu deksametazono skiriama neišnešiotam kūdikiui, reikia stebėti jo širdies funkciją ir struktūrą.</w:t>
      </w:r>
    </w:p>
    <w:p w14:paraId="4045B8DB" w14:textId="77777777" w:rsidR="0067188B" w:rsidRPr="009E0E1C" w:rsidRDefault="0067188B" w:rsidP="009E0E1C">
      <w:pPr>
        <w:widowControl w:val="0"/>
        <w:outlineLvl w:val="0"/>
        <w:rPr>
          <w:b/>
          <w:sz w:val="22"/>
          <w:szCs w:val="22"/>
          <w:lang w:val="lt-LT" w:eastAsia="lt-LT"/>
        </w:rPr>
      </w:pPr>
    </w:p>
    <w:p w14:paraId="4DD19348" w14:textId="77777777" w:rsidR="0067188B" w:rsidRPr="009E0E1C" w:rsidRDefault="0067188B" w:rsidP="009E0E1C">
      <w:pPr>
        <w:widowControl w:val="0"/>
        <w:rPr>
          <w:b/>
          <w:bCs/>
          <w:sz w:val="22"/>
          <w:szCs w:val="22"/>
          <w:lang w:val="lt-LT" w:eastAsia="en-US"/>
        </w:rPr>
      </w:pPr>
      <w:r w:rsidRPr="009E0E1C">
        <w:rPr>
          <w:b/>
          <w:bCs/>
          <w:sz w:val="22"/>
          <w:szCs w:val="22"/>
          <w:lang w:val="lt-LT" w:eastAsia="en-US"/>
        </w:rPr>
        <w:t>Kiti vaistai ir Dexamethason Krka</w:t>
      </w:r>
    </w:p>
    <w:p w14:paraId="7C0C164E" w14:textId="77777777" w:rsidR="0067188B" w:rsidRPr="009E0E1C" w:rsidRDefault="0067188B" w:rsidP="009E0E1C">
      <w:pPr>
        <w:widowControl w:val="0"/>
        <w:rPr>
          <w:sz w:val="22"/>
          <w:szCs w:val="22"/>
          <w:lang w:val="lt-LT" w:eastAsia="lt-LT"/>
        </w:rPr>
      </w:pPr>
      <w:r w:rsidRPr="009E0E1C">
        <w:rPr>
          <w:sz w:val="22"/>
          <w:szCs w:val="22"/>
          <w:lang w:val="lt-LT" w:eastAsia="lt-LT"/>
        </w:rPr>
        <w:t>Jeigu vartojate arba neseniai vartojote kitų vaistų arba dėl to nesate tikri, apie tai pasakykite gydytojui arba vaistininkui.</w:t>
      </w:r>
    </w:p>
    <w:p w14:paraId="76C0B6C7" w14:textId="77777777" w:rsidR="0067188B" w:rsidRPr="009E0E1C" w:rsidRDefault="0098771B" w:rsidP="009E0E1C">
      <w:pPr>
        <w:widowControl w:val="0"/>
        <w:rPr>
          <w:sz w:val="22"/>
          <w:szCs w:val="22"/>
          <w:lang w:val="lt-LT" w:eastAsia="lt-LT"/>
        </w:rPr>
      </w:pPr>
      <w:r w:rsidRPr="009E0E1C">
        <w:rPr>
          <w:rFonts w:eastAsia="Calibri"/>
          <w:sz w:val="22"/>
          <w:szCs w:val="22"/>
          <w:lang w:eastAsia="lt-LT"/>
        </w:rPr>
        <w:t>Kai kurie vaistai gali padidinti Dexamethason Krka poveikį, todėl gydytojas gali pageidauti J</w:t>
      </w:r>
      <w:r w:rsidR="00DE4820">
        <w:rPr>
          <w:rFonts w:eastAsia="Calibri"/>
          <w:sz w:val="22"/>
          <w:szCs w:val="22"/>
          <w:lang w:eastAsia="lt-LT"/>
        </w:rPr>
        <w:t>u</w:t>
      </w:r>
      <w:r w:rsidRPr="009E0E1C">
        <w:rPr>
          <w:rFonts w:eastAsia="Calibri"/>
          <w:sz w:val="22"/>
          <w:szCs w:val="22"/>
          <w:lang w:eastAsia="lt-LT"/>
        </w:rPr>
        <w:t>s atidžiai stebėti, jei vartojate šių vaistų (iš jų vaistai, skirti ŽIV, ritonaviras, kobicistatas).</w:t>
      </w:r>
    </w:p>
    <w:p w14:paraId="5A30E7A7" w14:textId="77777777" w:rsidR="0067188B" w:rsidRPr="009E0E1C" w:rsidRDefault="0067188B" w:rsidP="009E0E1C">
      <w:pPr>
        <w:widowControl w:val="0"/>
        <w:rPr>
          <w:sz w:val="22"/>
          <w:szCs w:val="22"/>
          <w:lang w:val="lt-LT" w:eastAsia="lt-LT"/>
        </w:rPr>
      </w:pPr>
      <w:r w:rsidRPr="009E0E1C">
        <w:rPr>
          <w:sz w:val="22"/>
          <w:szCs w:val="22"/>
          <w:lang w:val="lt-LT" w:eastAsia="lt-LT"/>
        </w:rPr>
        <w:t>Informuoti gydytoją arba vaistininką ypač svarbu, jeigu vartojate:</w:t>
      </w:r>
    </w:p>
    <w:p w14:paraId="2133D92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skausmui malšinti ar karščiavimui mažinti, pvz., aspiriną;</w:t>
      </w:r>
    </w:p>
    <w:p w14:paraId="5D1E345C" w14:textId="77777777" w:rsidR="0067188B" w:rsidRPr="009E0E1C" w:rsidRDefault="00E961D4"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vaistą nuo tuberkuliozės -</w:t>
      </w:r>
      <w:r w:rsidR="0067188B" w:rsidRPr="009E0E1C">
        <w:rPr>
          <w:sz w:val="22"/>
          <w:szCs w:val="22"/>
          <w:lang w:val="lt-LT" w:eastAsia="lt-LT"/>
        </w:rPr>
        <w:t xml:space="preserve"> rifampiciną;</w:t>
      </w:r>
    </w:p>
    <w:p w14:paraId="6ACB980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bakterinei, virusinei, grybelinei infekcinei gydyti - eritromiciną, indinavirą, ketokonazolą;</w:t>
      </w:r>
    </w:p>
    <w:p w14:paraId="1F94CA0C" w14:textId="77777777" w:rsidR="0067188B" w:rsidRPr="009E0E1C" w:rsidRDefault="00E961D4"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vaistus nuo epilepsijos - </w:t>
      </w:r>
      <w:r w:rsidR="0067188B" w:rsidRPr="009E0E1C">
        <w:rPr>
          <w:sz w:val="22"/>
          <w:szCs w:val="22"/>
          <w:lang w:val="lt-LT" w:eastAsia="lt-LT"/>
        </w:rPr>
        <w:t>karbamazepiną, fenitoiną, fenobarbitalį arba primidoną;</w:t>
      </w:r>
    </w:p>
    <w:p w14:paraId="2A17DF2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w:t>
      </w:r>
      <w:r w:rsidR="00E961D4" w:rsidRPr="009E0E1C">
        <w:rPr>
          <w:sz w:val="22"/>
          <w:szCs w:val="22"/>
          <w:lang w:val="lt-LT" w:eastAsia="lt-LT"/>
        </w:rPr>
        <w:t>tą nuo vėžio -</w:t>
      </w:r>
      <w:r w:rsidRPr="009E0E1C">
        <w:rPr>
          <w:sz w:val="22"/>
          <w:szCs w:val="22"/>
          <w:lang w:val="lt-LT" w:eastAsia="lt-LT"/>
        </w:rPr>
        <w:t xml:space="preserve"> aminogliutetimidą;</w:t>
      </w:r>
    </w:p>
    <w:p w14:paraId="70D82511" w14:textId="77777777" w:rsidR="0067188B" w:rsidRPr="009E0E1C" w:rsidRDefault="00E961D4"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vaistą nuo nosies užgulimo -</w:t>
      </w:r>
      <w:r w:rsidR="0067188B" w:rsidRPr="009E0E1C">
        <w:rPr>
          <w:sz w:val="22"/>
          <w:szCs w:val="22"/>
          <w:lang w:val="lt-LT" w:eastAsia="lt-LT"/>
        </w:rPr>
        <w:t xml:space="preserve"> efedriną;</w:t>
      </w:r>
    </w:p>
    <w:p w14:paraId="2F12F7D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nuo cukrinio diabeto;</w:t>
      </w:r>
    </w:p>
    <w:p w14:paraId="05BA8D8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nuo padidėjusio kraujospūdžio;</w:t>
      </w:r>
    </w:p>
    <w:p w14:paraId="60D55EFE"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šlapimo</w:t>
      </w:r>
      <w:r w:rsidR="00E961D4" w:rsidRPr="009E0E1C">
        <w:rPr>
          <w:sz w:val="22"/>
          <w:szCs w:val="22"/>
          <w:lang w:val="lt-LT" w:eastAsia="lt-LT"/>
        </w:rPr>
        <w:t xml:space="preserve"> išskyrimą didinančius vaistus -</w:t>
      </w:r>
      <w:r w:rsidRPr="009E0E1C">
        <w:rPr>
          <w:sz w:val="22"/>
          <w:szCs w:val="22"/>
          <w:lang w:val="lt-LT" w:eastAsia="lt-LT"/>
        </w:rPr>
        <w:t xml:space="preserve"> diuretikus;</w:t>
      </w:r>
    </w:p>
    <w:p w14:paraId="74AA3161"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w:t>
      </w:r>
      <w:r w:rsidR="00E961D4" w:rsidRPr="009E0E1C">
        <w:rPr>
          <w:sz w:val="22"/>
          <w:szCs w:val="22"/>
          <w:lang w:val="lt-LT" w:eastAsia="lt-LT"/>
        </w:rPr>
        <w:t>stą nuo parazitinių žarnų ligų -</w:t>
      </w:r>
      <w:r w:rsidRPr="009E0E1C">
        <w:rPr>
          <w:sz w:val="22"/>
          <w:szCs w:val="22"/>
          <w:lang w:val="lt-LT" w:eastAsia="lt-LT"/>
        </w:rPr>
        <w:t xml:space="preserve"> albendazolį;</w:t>
      </w:r>
    </w:p>
    <w:p w14:paraId="403540C9"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w:t>
      </w:r>
      <w:r w:rsidR="00E961D4" w:rsidRPr="009E0E1C">
        <w:rPr>
          <w:sz w:val="22"/>
          <w:szCs w:val="22"/>
          <w:lang w:val="lt-LT" w:eastAsia="lt-LT"/>
        </w:rPr>
        <w:t>us nuo širdies nepakankamumo -</w:t>
      </w:r>
      <w:r w:rsidRPr="009E0E1C">
        <w:rPr>
          <w:sz w:val="22"/>
          <w:szCs w:val="22"/>
          <w:lang w:val="lt-LT" w:eastAsia="lt-LT"/>
        </w:rPr>
        <w:t xml:space="preserve"> širdies glikozidus;</w:t>
      </w:r>
    </w:p>
    <w:p w14:paraId="5603443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skrandžio sulčių rūgštingumui mažinti (antacidinius);</w:t>
      </w:r>
    </w:p>
    <w:p w14:paraId="565E0DE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kraujo krešulių susidarymui išvengti;</w:t>
      </w:r>
    </w:p>
    <w:p w14:paraId="71497CF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tabletes nuo pastojimo (kontraceptikus).</w:t>
      </w:r>
    </w:p>
    <w:p w14:paraId="2B4CD6B8" w14:textId="77777777" w:rsidR="0067188B" w:rsidRPr="009E0E1C" w:rsidRDefault="0067188B" w:rsidP="009E0E1C">
      <w:pPr>
        <w:widowControl w:val="0"/>
        <w:rPr>
          <w:sz w:val="22"/>
          <w:szCs w:val="22"/>
          <w:lang w:val="lt-LT" w:eastAsia="lt-LT"/>
        </w:rPr>
      </w:pPr>
    </w:p>
    <w:p w14:paraId="3DD61E65" w14:textId="77777777" w:rsidR="0067188B" w:rsidRPr="009E0E1C" w:rsidRDefault="0067188B" w:rsidP="009E0E1C">
      <w:pPr>
        <w:widowControl w:val="0"/>
        <w:outlineLvl w:val="0"/>
        <w:rPr>
          <w:sz w:val="22"/>
          <w:szCs w:val="22"/>
          <w:lang w:val="lt-LT" w:eastAsia="lt-LT"/>
        </w:rPr>
      </w:pPr>
      <w:r w:rsidRPr="009E0E1C">
        <w:rPr>
          <w:b/>
          <w:sz w:val="22"/>
          <w:szCs w:val="22"/>
          <w:lang w:val="lt-LT" w:eastAsia="lt-LT"/>
        </w:rPr>
        <w:t>Nėštumas ir žindymo laikotarpis</w:t>
      </w:r>
    </w:p>
    <w:p w14:paraId="5A58E274"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Jeigu esate nėščia, žindote kūdikį, manote, kad galbūt esate nėščia, arba planuojate pastoti, tai prieš vartodama šį vaistą, pasitarkite su gydytoju arba vaistininku.</w:t>
      </w:r>
    </w:p>
    <w:p w14:paraId="1EF46D36" w14:textId="77777777" w:rsidR="0067188B" w:rsidRPr="009E0E1C" w:rsidRDefault="0067188B" w:rsidP="009E0E1C">
      <w:pPr>
        <w:widowControl w:val="0"/>
        <w:rPr>
          <w:sz w:val="22"/>
          <w:szCs w:val="22"/>
          <w:lang w:val="lt-LT" w:eastAsia="lt-LT"/>
        </w:rPr>
      </w:pPr>
    </w:p>
    <w:p w14:paraId="220E67C4" w14:textId="77777777" w:rsidR="0067188B" w:rsidRPr="00F078D9" w:rsidRDefault="0067188B" w:rsidP="009E0E1C">
      <w:pPr>
        <w:widowControl w:val="0"/>
        <w:rPr>
          <w:sz w:val="22"/>
          <w:u w:val="single"/>
          <w:lang w:val="lt-LT"/>
        </w:rPr>
      </w:pPr>
      <w:r w:rsidRPr="00F078D9">
        <w:rPr>
          <w:sz w:val="22"/>
          <w:u w:val="single"/>
          <w:lang w:val="lt-LT"/>
        </w:rPr>
        <w:t>Nėštumas</w:t>
      </w:r>
    </w:p>
    <w:p w14:paraId="1DAF980E" w14:textId="77777777" w:rsidR="0067188B" w:rsidRPr="009E0E1C" w:rsidRDefault="0067188B" w:rsidP="009E0E1C">
      <w:pPr>
        <w:widowControl w:val="0"/>
        <w:rPr>
          <w:sz w:val="22"/>
          <w:szCs w:val="22"/>
          <w:lang w:val="lt-LT" w:eastAsia="lt-LT"/>
        </w:rPr>
      </w:pPr>
      <w:r w:rsidRPr="009E0E1C">
        <w:rPr>
          <w:sz w:val="22"/>
          <w:szCs w:val="22"/>
          <w:lang w:val="lt-LT" w:eastAsia="lt-LT"/>
        </w:rPr>
        <w:lastRenderedPageBreak/>
        <w:t>Ar saugu nėštumo metu vartoti deksametazoną, nenustatyta. Ar tikslinga vartoti šį vaistą nėščiai moteriai, sprendžia gydytojas.</w:t>
      </w:r>
    </w:p>
    <w:p w14:paraId="7469205B" w14:textId="77777777" w:rsidR="0067188B" w:rsidRPr="009E0E1C" w:rsidRDefault="0067188B" w:rsidP="009E0E1C">
      <w:pPr>
        <w:widowControl w:val="0"/>
        <w:rPr>
          <w:sz w:val="22"/>
          <w:szCs w:val="22"/>
          <w:lang w:val="lt-LT" w:eastAsia="lt-LT"/>
        </w:rPr>
      </w:pPr>
    </w:p>
    <w:p w14:paraId="000B4A02" w14:textId="77777777" w:rsidR="0067188B" w:rsidRDefault="0067188B" w:rsidP="009E0E1C">
      <w:pPr>
        <w:widowControl w:val="0"/>
        <w:rPr>
          <w:sz w:val="22"/>
          <w:szCs w:val="22"/>
          <w:lang w:val="lt-LT" w:eastAsia="lt-LT"/>
        </w:rPr>
      </w:pPr>
      <w:r w:rsidRPr="009E0E1C">
        <w:rPr>
          <w:sz w:val="22"/>
          <w:szCs w:val="22"/>
          <w:lang w:val="lt-LT" w:eastAsia="lt-LT"/>
        </w:rPr>
        <w:t>Jei Dexamethason Krka vartojanti moteris pastojo, ji turi kuo greičiau turi pasikonsultuoti su gydytoju dėl tolesnio gydymo.</w:t>
      </w:r>
    </w:p>
    <w:p w14:paraId="4C22E772" w14:textId="77777777" w:rsidR="0012711F" w:rsidRDefault="0012711F" w:rsidP="009E0E1C">
      <w:pPr>
        <w:widowControl w:val="0"/>
        <w:rPr>
          <w:sz w:val="22"/>
          <w:szCs w:val="22"/>
          <w:lang w:val="lt-LT" w:eastAsia="lt-LT"/>
        </w:rPr>
      </w:pPr>
    </w:p>
    <w:p w14:paraId="7215ED82" w14:textId="77777777" w:rsidR="0012711F" w:rsidRPr="009E0E1C" w:rsidRDefault="0012711F" w:rsidP="009E0E1C">
      <w:pPr>
        <w:widowControl w:val="0"/>
        <w:rPr>
          <w:sz w:val="22"/>
          <w:szCs w:val="22"/>
          <w:lang w:val="lt-LT" w:eastAsia="lt-LT"/>
        </w:rPr>
      </w:pPr>
      <w:r w:rsidRPr="0012711F">
        <w:rPr>
          <w:sz w:val="22"/>
          <w:szCs w:val="22"/>
          <w:lang w:val="lt-LT" w:eastAsia="lt-LT"/>
        </w:rPr>
        <w:t>Motinų, kurios nėštumo pabaigoje vartojo deksametazono, naujagimių organizme cukraus kiekis kraujyje gali būti mažas.</w:t>
      </w:r>
    </w:p>
    <w:p w14:paraId="4E458DAF" w14:textId="77777777" w:rsidR="0067188B" w:rsidRPr="009E0E1C" w:rsidRDefault="0067188B" w:rsidP="009E0E1C">
      <w:pPr>
        <w:widowControl w:val="0"/>
        <w:rPr>
          <w:sz w:val="22"/>
          <w:szCs w:val="22"/>
          <w:lang w:val="lt-LT" w:eastAsia="lt-LT"/>
        </w:rPr>
      </w:pPr>
    </w:p>
    <w:p w14:paraId="5D595D58" w14:textId="77777777" w:rsidR="0067188B" w:rsidRPr="009E0E1C" w:rsidRDefault="0067188B" w:rsidP="009E0E1C">
      <w:pPr>
        <w:widowControl w:val="0"/>
        <w:rPr>
          <w:sz w:val="22"/>
          <w:szCs w:val="22"/>
          <w:lang w:val="lt-LT" w:eastAsia="lt-LT"/>
        </w:rPr>
      </w:pPr>
      <w:r w:rsidRPr="009E0E1C">
        <w:rPr>
          <w:sz w:val="22"/>
          <w:szCs w:val="22"/>
          <w:lang w:val="lt-LT" w:eastAsia="lt-LT"/>
        </w:rPr>
        <w:t>Jei nėštumo metu vartojote deksametazoną, prieš gimdymą apie tai pasakykite gydytojui.</w:t>
      </w:r>
    </w:p>
    <w:p w14:paraId="485EF2F4" w14:textId="77777777" w:rsidR="0067188B" w:rsidRPr="009E0E1C" w:rsidRDefault="0067188B" w:rsidP="009E0E1C">
      <w:pPr>
        <w:widowControl w:val="0"/>
        <w:rPr>
          <w:sz w:val="22"/>
          <w:szCs w:val="22"/>
          <w:lang w:val="lt-LT" w:eastAsia="lt-LT"/>
        </w:rPr>
      </w:pPr>
    </w:p>
    <w:p w14:paraId="7D9B4963" w14:textId="77777777" w:rsidR="0067188B" w:rsidRPr="00EA24E7" w:rsidRDefault="0067188B" w:rsidP="009E0E1C">
      <w:pPr>
        <w:widowControl w:val="0"/>
        <w:outlineLvl w:val="0"/>
        <w:rPr>
          <w:sz w:val="22"/>
          <w:szCs w:val="22"/>
          <w:u w:val="single"/>
          <w:lang w:val="lt-LT" w:eastAsia="lt-LT"/>
        </w:rPr>
      </w:pPr>
      <w:r w:rsidRPr="00EA24E7">
        <w:rPr>
          <w:sz w:val="22"/>
          <w:szCs w:val="22"/>
          <w:u w:val="single"/>
          <w:lang w:val="lt-LT" w:eastAsia="lt-LT"/>
        </w:rPr>
        <w:t>Žindymo laikotarpis</w:t>
      </w:r>
    </w:p>
    <w:p w14:paraId="495B577F"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Deksametazono išskiriama su motinos pienu, todėl vartojant šį vaistą žindyti negalima.</w:t>
      </w:r>
    </w:p>
    <w:p w14:paraId="503878C7" w14:textId="77777777" w:rsidR="0067188B" w:rsidRPr="009E0E1C" w:rsidRDefault="0067188B" w:rsidP="009E0E1C">
      <w:pPr>
        <w:widowControl w:val="0"/>
        <w:rPr>
          <w:sz w:val="22"/>
          <w:szCs w:val="22"/>
          <w:lang w:val="lt-LT" w:eastAsia="lt-LT"/>
        </w:rPr>
      </w:pPr>
    </w:p>
    <w:p w14:paraId="217E5BBD" w14:textId="77777777" w:rsidR="0067188B" w:rsidRPr="009E0E1C" w:rsidRDefault="0012711F" w:rsidP="009E0E1C">
      <w:pPr>
        <w:widowControl w:val="0"/>
        <w:outlineLvl w:val="0"/>
        <w:rPr>
          <w:sz w:val="22"/>
          <w:szCs w:val="22"/>
          <w:lang w:val="lt-LT" w:eastAsia="lt-LT"/>
        </w:rPr>
      </w:pPr>
      <w:r w:rsidRPr="0012711F">
        <w:rPr>
          <w:b/>
          <w:sz w:val="22"/>
          <w:szCs w:val="22"/>
          <w:lang w:val="lt-LT" w:eastAsia="lt-LT"/>
        </w:rPr>
        <w:t>Vairavimas ir mechanizmų valdymas</w:t>
      </w:r>
      <w:r w:rsidR="0067188B" w:rsidRPr="009E0E1C">
        <w:rPr>
          <w:sz w:val="22"/>
          <w:szCs w:val="22"/>
          <w:lang w:val="lt-LT" w:eastAsia="lt-LT"/>
        </w:rPr>
        <w:t>Šio vaisto įtakos gebėjimui vairuoti ir valdyti mechanizmus nepastebėta.</w:t>
      </w:r>
    </w:p>
    <w:p w14:paraId="0792154A" w14:textId="77777777" w:rsidR="0067188B" w:rsidRPr="009E0E1C" w:rsidRDefault="0067188B" w:rsidP="009E0E1C">
      <w:pPr>
        <w:widowControl w:val="0"/>
        <w:rPr>
          <w:sz w:val="22"/>
          <w:szCs w:val="22"/>
          <w:lang w:val="lt-LT" w:eastAsia="lt-LT"/>
        </w:rPr>
      </w:pPr>
    </w:p>
    <w:p w14:paraId="0A477122" w14:textId="77777777" w:rsidR="0067188B" w:rsidRPr="009E0E1C" w:rsidRDefault="0067188B" w:rsidP="009E0E1C">
      <w:pPr>
        <w:widowControl w:val="0"/>
        <w:rPr>
          <w:b/>
          <w:sz w:val="22"/>
          <w:szCs w:val="22"/>
          <w:lang w:val="lt-LT" w:eastAsia="lt-LT"/>
        </w:rPr>
      </w:pPr>
      <w:r w:rsidRPr="009E0E1C">
        <w:rPr>
          <w:b/>
          <w:sz w:val="22"/>
          <w:szCs w:val="22"/>
          <w:lang w:val="lt-LT" w:eastAsia="lt-LT"/>
        </w:rPr>
        <w:t>Dexamethason Krka sudėtyje yra natrio</w:t>
      </w:r>
    </w:p>
    <w:p w14:paraId="71CBD022" w14:textId="77777777" w:rsidR="0067188B" w:rsidRPr="009E0E1C" w:rsidRDefault="0067188B" w:rsidP="009E0E1C">
      <w:pPr>
        <w:widowControl w:val="0"/>
        <w:rPr>
          <w:sz w:val="22"/>
          <w:szCs w:val="22"/>
          <w:lang w:val="lt-LT" w:eastAsia="lt-LT"/>
        </w:rPr>
      </w:pPr>
      <w:r w:rsidRPr="009E0E1C">
        <w:rPr>
          <w:sz w:val="22"/>
          <w:szCs w:val="22"/>
          <w:lang w:val="lt-LT" w:eastAsia="lt-LT"/>
        </w:rPr>
        <w:t>Šio vaisto sudėtyje yra mažiau kaip 1</w:t>
      </w:r>
      <w:r w:rsidR="0012711F">
        <w:rPr>
          <w:sz w:val="22"/>
          <w:szCs w:val="22"/>
          <w:lang w:val="lt-LT" w:eastAsia="lt-LT"/>
        </w:rPr>
        <w:t> </w:t>
      </w:r>
      <w:r w:rsidRPr="009E0E1C">
        <w:rPr>
          <w:sz w:val="22"/>
          <w:szCs w:val="22"/>
          <w:lang w:val="lt-LT" w:eastAsia="lt-LT"/>
        </w:rPr>
        <w:t>mmol (23</w:t>
      </w:r>
      <w:r w:rsidR="0012711F">
        <w:rPr>
          <w:sz w:val="22"/>
          <w:szCs w:val="22"/>
          <w:lang w:val="lt-LT" w:eastAsia="lt-LT"/>
        </w:rPr>
        <w:t> </w:t>
      </w:r>
      <w:r w:rsidRPr="009E0E1C">
        <w:rPr>
          <w:sz w:val="22"/>
          <w:szCs w:val="22"/>
          <w:lang w:val="lt-LT" w:eastAsia="lt-LT"/>
        </w:rPr>
        <w:t>mg) natrio, t.y. jis beveik neturi reikšmės.</w:t>
      </w:r>
    </w:p>
    <w:p w14:paraId="32FC9DB1" w14:textId="77777777" w:rsidR="0067188B" w:rsidRPr="009E0E1C" w:rsidRDefault="0067188B" w:rsidP="009E0E1C">
      <w:pPr>
        <w:widowControl w:val="0"/>
        <w:rPr>
          <w:sz w:val="22"/>
          <w:szCs w:val="22"/>
          <w:lang w:val="lt-LT" w:eastAsia="lt-LT"/>
        </w:rPr>
      </w:pPr>
    </w:p>
    <w:p w14:paraId="203A542A" w14:textId="77777777" w:rsidR="0067188B" w:rsidRPr="009E0E1C" w:rsidRDefault="0067188B" w:rsidP="009E0E1C">
      <w:pPr>
        <w:widowControl w:val="0"/>
        <w:rPr>
          <w:sz w:val="22"/>
          <w:szCs w:val="22"/>
          <w:lang w:val="lt-LT" w:eastAsia="lt-LT"/>
        </w:rPr>
      </w:pPr>
    </w:p>
    <w:p w14:paraId="78BB7FF5"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3.</w:t>
      </w:r>
      <w:r w:rsidRPr="009E0E1C">
        <w:rPr>
          <w:b/>
          <w:sz w:val="22"/>
          <w:szCs w:val="22"/>
          <w:lang w:val="lt-LT" w:eastAsia="lt-LT"/>
        </w:rPr>
        <w:tab/>
        <w:t>Kaip vartoti Dexamethason Krka</w:t>
      </w:r>
    </w:p>
    <w:p w14:paraId="4C28DCC1" w14:textId="77777777" w:rsidR="000A2240" w:rsidRPr="009E0E1C" w:rsidRDefault="000A2240" w:rsidP="009E0E1C">
      <w:pPr>
        <w:widowControl w:val="0"/>
        <w:rPr>
          <w:rFonts w:eastAsia="Calibri"/>
          <w:sz w:val="22"/>
          <w:szCs w:val="22"/>
          <w:lang w:eastAsia="lt-LT"/>
        </w:rPr>
      </w:pPr>
    </w:p>
    <w:p w14:paraId="56A9B09A" w14:textId="77777777" w:rsidR="000A2240" w:rsidRPr="009E0E1C" w:rsidRDefault="00045866" w:rsidP="009E0E1C">
      <w:pPr>
        <w:widowControl w:val="0"/>
        <w:rPr>
          <w:rFonts w:eastAsia="Calibri"/>
          <w:sz w:val="22"/>
          <w:szCs w:val="22"/>
          <w:lang w:eastAsia="lt-LT"/>
        </w:rPr>
      </w:pPr>
      <w:r w:rsidRPr="00045866">
        <w:rPr>
          <w:rFonts w:eastAsia="Calibri"/>
          <w:sz w:val="22"/>
          <w:szCs w:val="22"/>
          <w:lang w:eastAsia="lt-LT"/>
        </w:rPr>
        <w:t>Vartokite tik taip,</w:t>
      </w:r>
      <w:r w:rsidR="000A2240" w:rsidRPr="009E0E1C">
        <w:rPr>
          <w:rFonts w:eastAsia="Calibri"/>
          <w:sz w:val="22"/>
          <w:szCs w:val="22"/>
          <w:lang w:eastAsia="lt-LT"/>
        </w:rPr>
        <w:t xml:space="preserve"> kaip nurodė </w:t>
      </w:r>
      <w:r>
        <w:rPr>
          <w:rFonts w:eastAsia="Calibri"/>
          <w:sz w:val="22"/>
          <w:szCs w:val="22"/>
          <w:lang w:eastAsia="lt-LT"/>
        </w:rPr>
        <w:t xml:space="preserve">Jūsų </w:t>
      </w:r>
      <w:r w:rsidR="000A2240" w:rsidRPr="009E0E1C">
        <w:rPr>
          <w:rFonts w:eastAsia="Calibri"/>
          <w:sz w:val="22"/>
          <w:szCs w:val="22"/>
          <w:lang w:eastAsia="lt-LT"/>
        </w:rPr>
        <w:t>gydytojas</w:t>
      </w:r>
      <w:r w:rsidRPr="00045866">
        <w:rPr>
          <w:rFonts w:eastAsia="Calibri"/>
          <w:sz w:val="22"/>
          <w:szCs w:val="22"/>
          <w:lang w:eastAsia="lt-LT"/>
        </w:rPr>
        <w:t xml:space="preserve">. </w:t>
      </w:r>
      <w:r>
        <w:rPr>
          <w:rFonts w:eastAsia="Calibri"/>
          <w:sz w:val="22"/>
          <w:szCs w:val="22"/>
          <w:lang w:eastAsia="lt-LT"/>
        </w:rPr>
        <w:t>Jūsų g</w:t>
      </w:r>
      <w:r w:rsidRPr="00045866">
        <w:rPr>
          <w:rFonts w:eastAsia="Calibri"/>
          <w:sz w:val="22"/>
          <w:szCs w:val="22"/>
          <w:lang w:eastAsia="lt-LT"/>
        </w:rPr>
        <w:t>ydytojas nuspręs, kiek laiko turėtumėte vartoti deksametazoną. Jei</w:t>
      </w:r>
      <w:r w:rsidR="000A2240" w:rsidRPr="009E0E1C">
        <w:rPr>
          <w:rFonts w:eastAsia="Calibri"/>
          <w:sz w:val="22"/>
          <w:szCs w:val="22"/>
          <w:lang w:eastAsia="lt-LT"/>
        </w:rPr>
        <w:t xml:space="preserve"> abejojate, kreipkitės į gydytoją arba vaistininką.</w:t>
      </w:r>
    </w:p>
    <w:p w14:paraId="46E8F1A4" w14:textId="77777777" w:rsidR="0067188B" w:rsidRPr="009E0E1C" w:rsidRDefault="0067188B" w:rsidP="009E0E1C">
      <w:pPr>
        <w:widowControl w:val="0"/>
        <w:rPr>
          <w:b/>
          <w:sz w:val="22"/>
          <w:szCs w:val="22"/>
          <w:lang w:val="lt-LT" w:eastAsia="lt-LT"/>
        </w:rPr>
      </w:pPr>
    </w:p>
    <w:p w14:paraId="718AF76B" w14:textId="77777777" w:rsidR="0067188B" w:rsidRPr="009E0E1C" w:rsidRDefault="0067188B" w:rsidP="009E0E1C">
      <w:pPr>
        <w:widowControl w:val="0"/>
        <w:tabs>
          <w:tab w:val="left" w:pos="567"/>
        </w:tabs>
        <w:jc w:val="both"/>
        <w:rPr>
          <w:i/>
          <w:sz w:val="22"/>
          <w:szCs w:val="22"/>
          <w:u w:val="single"/>
          <w:lang w:val="lt-LT" w:eastAsia="en-US"/>
        </w:rPr>
      </w:pPr>
      <w:r w:rsidRPr="009E0E1C">
        <w:rPr>
          <w:i/>
          <w:sz w:val="22"/>
          <w:szCs w:val="22"/>
          <w:u w:val="single"/>
          <w:lang w:val="lt-LT" w:eastAsia="en-US"/>
        </w:rPr>
        <w:t>Suaugę žmonės ir senyvi pacientai</w:t>
      </w:r>
    </w:p>
    <w:p w14:paraId="7B42B1B6"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Šio vaisto galima vartoti į veną, į raumenis, į sąnarį, šalia sąnario ir kai kuriuos kitus gydomus audinius.</w:t>
      </w:r>
    </w:p>
    <w:p w14:paraId="48A89E69" w14:textId="77777777" w:rsidR="0067188B" w:rsidRPr="009E0E1C" w:rsidRDefault="0067188B" w:rsidP="009E0E1C">
      <w:pPr>
        <w:widowControl w:val="0"/>
        <w:outlineLvl w:val="0"/>
        <w:rPr>
          <w:sz w:val="22"/>
          <w:szCs w:val="22"/>
          <w:lang w:val="lt-LT" w:eastAsia="lt-LT"/>
        </w:rPr>
      </w:pPr>
    </w:p>
    <w:p w14:paraId="07D1EF66" w14:textId="77777777" w:rsidR="0067188B" w:rsidRPr="00F078D9" w:rsidRDefault="0067188B" w:rsidP="009E0E1C">
      <w:pPr>
        <w:widowControl w:val="0"/>
        <w:outlineLvl w:val="0"/>
        <w:rPr>
          <w:sz w:val="22"/>
        </w:rPr>
      </w:pPr>
      <w:r w:rsidRPr="009E0E1C">
        <w:rPr>
          <w:sz w:val="22"/>
          <w:szCs w:val="22"/>
          <w:lang w:val="lt-LT" w:eastAsia="lt-LT"/>
        </w:rPr>
        <w:t xml:space="preserve">Rekomenduojama vidutinė pradinė paros dozė į veną ar į raumenis – 0,5-9 mg </w:t>
      </w:r>
      <w:r w:rsidR="003E52CC" w:rsidRPr="009E0E1C">
        <w:rPr>
          <w:sz w:val="22"/>
          <w:szCs w:val="22"/>
          <w:lang w:val="lt-LT" w:eastAsia="lt-LT"/>
        </w:rPr>
        <w:t xml:space="preserve">deksametazono fosfato </w:t>
      </w:r>
      <w:r w:rsidRPr="009E0E1C">
        <w:rPr>
          <w:sz w:val="22"/>
          <w:szCs w:val="22"/>
          <w:lang w:val="lt-LT" w:eastAsia="lt-LT"/>
        </w:rPr>
        <w:t xml:space="preserve">(prireikus </w:t>
      </w:r>
      <w:r w:rsidR="005A195D" w:rsidRPr="009E0E1C">
        <w:rPr>
          <w:sz w:val="22"/>
          <w:szCs w:val="22"/>
          <w:lang w:eastAsia="lt-LT"/>
        </w:rPr>
        <w:t xml:space="preserve">vartojama </w:t>
      </w:r>
      <w:r w:rsidR="005A195D" w:rsidRPr="003900BC">
        <w:rPr>
          <w:sz w:val="22"/>
          <w:szCs w:val="22"/>
          <w:lang w:eastAsia="lt-LT"/>
        </w:rPr>
        <w:t>didesnė</w:t>
      </w:r>
      <w:r w:rsidRPr="009E0E1C">
        <w:rPr>
          <w:sz w:val="22"/>
          <w:szCs w:val="22"/>
          <w:lang w:val="lt-LT" w:eastAsia="lt-LT"/>
        </w:rPr>
        <w:t>).</w:t>
      </w:r>
    </w:p>
    <w:p w14:paraId="1BD9D9F3" w14:textId="77777777" w:rsidR="0067188B" w:rsidRPr="009E0E1C" w:rsidRDefault="0067188B" w:rsidP="009E0E1C">
      <w:pPr>
        <w:widowControl w:val="0"/>
        <w:outlineLvl w:val="0"/>
        <w:rPr>
          <w:i/>
          <w:sz w:val="22"/>
          <w:szCs w:val="22"/>
          <w:lang w:val="lt-LT" w:eastAsia="lt-LT"/>
        </w:rPr>
      </w:pPr>
    </w:p>
    <w:p w14:paraId="0F8AF41B"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Rekomenduojama dozė į sąnarį – 0,4</w:t>
      </w:r>
      <w:r w:rsidRPr="009E0E1C">
        <w:rPr>
          <w:sz w:val="22"/>
          <w:szCs w:val="22"/>
          <w:lang w:val="lt-LT" w:eastAsia="lt-LT"/>
        </w:rPr>
        <w:noBreakHyphen/>
        <w:t xml:space="preserve">4 mg </w:t>
      </w:r>
      <w:r w:rsidR="003E52CC" w:rsidRPr="009E0E1C">
        <w:rPr>
          <w:sz w:val="22"/>
          <w:szCs w:val="22"/>
          <w:lang w:val="lt-LT" w:eastAsia="lt-LT"/>
        </w:rPr>
        <w:t xml:space="preserve">deksametazono fosfato </w:t>
      </w:r>
      <w:r w:rsidRPr="009E0E1C">
        <w:rPr>
          <w:sz w:val="22"/>
          <w:szCs w:val="22"/>
          <w:lang w:val="lt-LT" w:eastAsia="lt-LT"/>
        </w:rPr>
        <w:t>(priklauso nuo pažeisto sąnario dydžio).</w:t>
      </w:r>
    </w:p>
    <w:p w14:paraId="60C36575" w14:textId="77777777" w:rsidR="0067188B" w:rsidRPr="009E0E1C" w:rsidRDefault="0067188B" w:rsidP="009E0E1C">
      <w:pPr>
        <w:widowControl w:val="0"/>
        <w:outlineLvl w:val="0"/>
        <w:rPr>
          <w:sz w:val="22"/>
          <w:szCs w:val="22"/>
          <w:lang w:val="lt-LT" w:eastAsia="lt-LT"/>
        </w:rPr>
      </w:pPr>
    </w:p>
    <w:p w14:paraId="43181571"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Deksametazono </w:t>
      </w:r>
      <w:r w:rsidR="003E52CC" w:rsidRPr="009E0E1C">
        <w:rPr>
          <w:sz w:val="22"/>
          <w:szCs w:val="22"/>
          <w:lang w:val="lt-LT" w:eastAsia="lt-LT"/>
        </w:rPr>
        <w:t xml:space="preserve">fosfato </w:t>
      </w:r>
      <w:r w:rsidRPr="009E0E1C">
        <w:rPr>
          <w:sz w:val="22"/>
          <w:szCs w:val="22"/>
          <w:lang w:val="lt-LT" w:eastAsia="lt-LT"/>
        </w:rPr>
        <w:t>dozės odos ligoms gydyti yra tokios pačios kaip į sąnarius.</w:t>
      </w:r>
    </w:p>
    <w:p w14:paraId="0DFB6506" w14:textId="77777777" w:rsidR="0067188B" w:rsidRPr="009E0E1C" w:rsidRDefault="0067188B" w:rsidP="009E0E1C">
      <w:pPr>
        <w:widowControl w:val="0"/>
        <w:outlineLvl w:val="0"/>
        <w:rPr>
          <w:sz w:val="22"/>
          <w:szCs w:val="22"/>
          <w:lang w:val="lt-LT" w:eastAsia="lt-LT"/>
        </w:rPr>
      </w:pPr>
    </w:p>
    <w:p w14:paraId="005F49E9"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Rekomenduojama deksametazono </w:t>
      </w:r>
      <w:r w:rsidR="003E52CC" w:rsidRPr="009E0E1C">
        <w:rPr>
          <w:sz w:val="22"/>
          <w:szCs w:val="22"/>
          <w:lang w:val="lt-LT" w:eastAsia="lt-LT"/>
        </w:rPr>
        <w:t xml:space="preserve">fosfato </w:t>
      </w:r>
      <w:r w:rsidRPr="009E0E1C">
        <w:rPr>
          <w:sz w:val="22"/>
          <w:szCs w:val="22"/>
          <w:lang w:val="lt-LT" w:eastAsia="lt-LT"/>
        </w:rPr>
        <w:t xml:space="preserve">dozė </w:t>
      </w:r>
      <w:r w:rsidR="003E52CC" w:rsidRPr="009E0E1C">
        <w:rPr>
          <w:sz w:val="22"/>
          <w:szCs w:val="22"/>
          <w:lang w:val="lt-LT" w:eastAsia="lt-LT"/>
        </w:rPr>
        <w:t>leisti</w:t>
      </w:r>
      <w:r w:rsidRPr="009E0E1C">
        <w:rPr>
          <w:sz w:val="22"/>
          <w:szCs w:val="22"/>
          <w:lang w:val="lt-LT" w:eastAsia="lt-LT"/>
        </w:rPr>
        <w:t xml:space="preserve"> į audinius šalia sąnario – 2-6 mg.</w:t>
      </w:r>
    </w:p>
    <w:p w14:paraId="62A321FF" w14:textId="77777777" w:rsidR="0067188B" w:rsidRPr="009E0E1C" w:rsidRDefault="0067188B" w:rsidP="009E0E1C">
      <w:pPr>
        <w:widowControl w:val="0"/>
        <w:outlineLvl w:val="0"/>
        <w:rPr>
          <w:sz w:val="22"/>
          <w:szCs w:val="22"/>
          <w:lang w:val="lt-LT" w:eastAsia="lt-LT"/>
        </w:rPr>
      </w:pPr>
    </w:p>
    <w:p w14:paraId="275C0FE0"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Šis vaistas dozuojamas atsižvelgiant į ligą, numatomą gydymo trukmę, vaisto toleravimą ir organizmo reakciją, todėl tikslią jo dozę, vartojimo dažnį ir gydymo trukmę visada parenka gydytojas.</w:t>
      </w:r>
    </w:p>
    <w:p w14:paraId="11D9DD3E" w14:textId="77777777" w:rsidR="0067188B" w:rsidRPr="009E0E1C" w:rsidRDefault="0067188B" w:rsidP="00F078D9">
      <w:pPr>
        <w:widowControl w:val="0"/>
        <w:outlineLvl w:val="0"/>
        <w:rPr>
          <w:sz w:val="22"/>
          <w:szCs w:val="22"/>
          <w:lang w:val="lt-LT" w:eastAsia="lt-LT"/>
        </w:rPr>
      </w:pPr>
    </w:p>
    <w:p w14:paraId="6E095755" w14:textId="77777777" w:rsidR="00966C19" w:rsidRPr="00471626" w:rsidRDefault="00966C19" w:rsidP="003900BC">
      <w:pPr>
        <w:widowControl w:val="0"/>
        <w:outlineLvl w:val="0"/>
        <w:rPr>
          <w:sz w:val="22"/>
          <w:szCs w:val="22"/>
          <w:u w:val="single"/>
          <w:lang w:val="lt-LT" w:eastAsia="lt-LT"/>
        </w:rPr>
      </w:pPr>
      <w:r w:rsidRPr="00471626">
        <w:rPr>
          <w:sz w:val="22"/>
          <w:szCs w:val="22"/>
          <w:u w:val="single"/>
          <w:lang w:val="lt-LT" w:eastAsia="lt-LT"/>
        </w:rPr>
        <w:t>Covid-19 gydymui</w:t>
      </w:r>
    </w:p>
    <w:p w14:paraId="7768407A" w14:textId="77777777" w:rsidR="00966C19" w:rsidRPr="00081BC3" w:rsidRDefault="00966C19" w:rsidP="00966C19">
      <w:pPr>
        <w:widowControl w:val="0"/>
        <w:rPr>
          <w:sz w:val="22"/>
          <w:szCs w:val="22"/>
          <w:lang w:val="lt-LT" w:eastAsia="lt-LT"/>
        </w:rPr>
      </w:pPr>
      <w:r w:rsidRPr="00081BC3">
        <w:rPr>
          <w:sz w:val="22"/>
          <w:szCs w:val="22"/>
          <w:lang w:val="lt-LT" w:eastAsia="lt-LT"/>
        </w:rPr>
        <w:t>Suaugusiems</w:t>
      </w:r>
      <w:r w:rsidR="00763948" w:rsidRPr="00081BC3">
        <w:rPr>
          <w:sz w:val="22"/>
          <w:szCs w:val="22"/>
          <w:lang w:val="lt-LT" w:eastAsia="lt-LT"/>
        </w:rPr>
        <w:t xml:space="preserve"> žmonėms</w:t>
      </w:r>
      <w:r w:rsidRPr="00081BC3">
        <w:rPr>
          <w:sz w:val="22"/>
          <w:szCs w:val="22"/>
          <w:lang w:val="lt-LT" w:eastAsia="lt-LT"/>
        </w:rPr>
        <w:t xml:space="preserve"> rekomenduojama skirti 6 mg vieną kartą per parą iki 10 dienų.</w:t>
      </w:r>
    </w:p>
    <w:p w14:paraId="757E7809" w14:textId="77777777" w:rsidR="00FF538F" w:rsidRDefault="00FF538F" w:rsidP="00966C19">
      <w:pPr>
        <w:widowControl w:val="0"/>
        <w:rPr>
          <w:b/>
          <w:sz w:val="22"/>
          <w:szCs w:val="22"/>
          <w:u w:val="single"/>
          <w:lang w:val="lt-LT" w:eastAsia="lt-LT"/>
        </w:rPr>
      </w:pPr>
    </w:p>
    <w:p w14:paraId="0FCFEAE2" w14:textId="77777777" w:rsidR="00966C19" w:rsidRPr="00471626" w:rsidRDefault="00966C19" w:rsidP="00966C19">
      <w:pPr>
        <w:widowControl w:val="0"/>
        <w:rPr>
          <w:b/>
          <w:sz w:val="22"/>
          <w:szCs w:val="22"/>
          <w:u w:val="single"/>
          <w:lang w:val="lt-LT" w:eastAsia="lt-LT"/>
        </w:rPr>
      </w:pPr>
      <w:r w:rsidRPr="00471626">
        <w:rPr>
          <w:b/>
          <w:sz w:val="22"/>
          <w:szCs w:val="22"/>
          <w:u w:val="single"/>
          <w:lang w:val="lt-LT" w:eastAsia="lt-LT"/>
        </w:rPr>
        <w:t>Vartojimas paaugliams</w:t>
      </w:r>
    </w:p>
    <w:p w14:paraId="36728C16" w14:textId="77777777" w:rsidR="00966C19" w:rsidRPr="00081BC3" w:rsidRDefault="00966C19" w:rsidP="00966C19">
      <w:pPr>
        <w:widowControl w:val="0"/>
        <w:rPr>
          <w:sz w:val="22"/>
          <w:szCs w:val="22"/>
          <w:lang w:val="lt-LT" w:eastAsia="lt-LT"/>
        </w:rPr>
      </w:pPr>
      <w:r w:rsidRPr="00081BC3">
        <w:rPr>
          <w:sz w:val="22"/>
          <w:szCs w:val="22"/>
          <w:lang w:val="lt-LT" w:eastAsia="lt-LT"/>
        </w:rPr>
        <w:t>Vaikams (12 metų ir vyresniems paaugliams) rekomenduojama skirti 6 mg vieną kartą per parą iki 10 dienų.</w:t>
      </w:r>
    </w:p>
    <w:p w14:paraId="6374F35E" w14:textId="77777777" w:rsidR="0067188B" w:rsidRPr="003900BC" w:rsidRDefault="0067188B" w:rsidP="003900BC">
      <w:pPr>
        <w:widowControl w:val="0"/>
        <w:rPr>
          <w:sz w:val="22"/>
          <w:szCs w:val="22"/>
          <w:lang w:val="lt-LT" w:eastAsia="lt-LT"/>
        </w:rPr>
      </w:pPr>
    </w:p>
    <w:p w14:paraId="18A95303" w14:textId="77777777" w:rsidR="0067188B" w:rsidRPr="009E0E1C" w:rsidRDefault="0067188B" w:rsidP="009E0E1C">
      <w:pPr>
        <w:widowControl w:val="0"/>
        <w:rPr>
          <w:b/>
          <w:sz w:val="22"/>
          <w:szCs w:val="22"/>
          <w:lang w:val="lt-LT" w:eastAsia="lt-LT"/>
        </w:rPr>
      </w:pPr>
      <w:r w:rsidRPr="009E0E1C">
        <w:rPr>
          <w:b/>
          <w:sz w:val="22"/>
          <w:szCs w:val="22"/>
          <w:lang w:val="lt-LT" w:eastAsia="lt-LT"/>
        </w:rPr>
        <w:t>Vartojimas vaikams</w:t>
      </w:r>
    </w:p>
    <w:p w14:paraId="32E26937"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Dozė į raumenis pakeičiamajam gydymui – 0,02 mg/kg kūno svorio arba 0,67 mg/m</w:t>
      </w:r>
      <w:r w:rsidRPr="009E0E1C">
        <w:rPr>
          <w:sz w:val="22"/>
          <w:szCs w:val="22"/>
          <w:vertAlign w:val="superscript"/>
          <w:lang w:val="lt-LT" w:eastAsia="lt-LT"/>
        </w:rPr>
        <w:t>2</w:t>
      </w:r>
      <w:r w:rsidRPr="009E0E1C">
        <w:rPr>
          <w:sz w:val="22"/>
          <w:szCs w:val="22"/>
          <w:lang w:val="lt-LT" w:eastAsia="lt-LT"/>
        </w:rPr>
        <w:t xml:space="preserve"> kūno paviršiaus ploto (per 3 kartus) </w:t>
      </w:r>
      <w:r w:rsidR="003E52CC" w:rsidRPr="009E0E1C">
        <w:rPr>
          <w:sz w:val="22"/>
          <w:szCs w:val="22"/>
          <w:lang w:val="lt-LT" w:eastAsia="lt-LT"/>
        </w:rPr>
        <w:t xml:space="preserve">deksametazono fosfato </w:t>
      </w:r>
      <w:r w:rsidRPr="009E0E1C">
        <w:rPr>
          <w:sz w:val="22"/>
          <w:szCs w:val="22"/>
          <w:lang w:val="lt-LT" w:eastAsia="lt-LT"/>
        </w:rPr>
        <w:t>kas 3 dienas. Kitas galimas dozavimas – 0,008</w:t>
      </w:r>
      <w:r w:rsidRPr="009E0E1C">
        <w:rPr>
          <w:sz w:val="22"/>
          <w:szCs w:val="22"/>
          <w:lang w:val="lt-LT" w:eastAsia="lt-LT"/>
        </w:rPr>
        <w:noBreakHyphen/>
        <w:t>0,01 mg/kg kūno svorio arba 0,2-0,3 mg/m</w:t>
      </w:r>
      <w:r w:rsidRPr="009E0E1C">
        <w:rPr>
          <w:sz w:val="22"/>
          <w:szCs w:val="22"/>
          <w:vertAlign w:val="superscript"/>
          <w:lang w:val="lt-LT" w:eastAsia="lt-LT"/>
        </w:rPr>
        <w:t>2</w:t>
      </w:r>
      <w:r w:rsidRPr="009E0E1C">
        <w:rPr>
          <w:sz w:val="22"/>
          <w:szCs w:val="22"/>
          <w:lang w:val="lt-LT" w:eastAsia="lt-LT"/>
        </w:rPr>
        <w:t xml:space="preserve"> kūno paviršiaus ploto </w:t>
      </w:r>
      <w:r w:rsidR="003E52CC" w:rsidRPr="009E0E1C">
        <w:rPr>
          <w:sz w:val="22"/>
          <w:szCs w:val="22"/>
          <w:lang w:val="lt-LT" w:eastAsia="lt-LT"/>
        </w:rPr>
        <w:t xml:space="preserve">deksametazono fosfato </w:t>
      </w:r>
      <w:r w:rsidRPr="009E0E1C">
        <w:rPr>
          <w:sz w:val="22"/>
          <w:szCs w:val="22"/>
          <w:lang w:val="lt-LT" w:eastAsia="lt-LT"/>
        </w:rPr>
        <w:t xml:space="preserve">kasdien. Rekomenduojama dozė </w:t>
      </w:r>
      <w:r w:rsidR="005A195D" w:rsidRPr="009E0E1C">
        <w:rPr>
          <w:sz w:val="22"/>
          <w:szCs w:val="22"/>
          <w:lang w:eastAsia="lt-LT"/>
        </w:rPr>
        <w:t>kitoms indikacijoms</w:t>
      </w:r>
      <w:r w:rsidRPr="009E0E1C">
        <w:rPr>
          <w:sz w:val="22"/>
          <w:szCs w:val="22"/>
          <w:lang w:val="lt-LT" w:eastAsia="lt-LT"/>
        </w:rPr>
        <w:t xml:space="preserve"> – po 0,02</w:t>
      </w:r>
      <w:r w:rsidRPr="009E0E1C">
        <w:rPr>
          <w:sz w:val="22"/>
          <w:szCs w:val="22"/>
          <w:lang w:val="lt-LT" w:eastAsia="lt-LT"/>
        </w:rPr>
        <w:noBreakHyphen/>
        <w:t>0,1 mg/kg kūno svorio arba 0,8</w:t>
      </w:r>
      <w:r w:rsidRPr="009E0E1C">
        <w:rPr>
          <w:sz w:val="22"/>
          <w:szCs w:val="22"/>
          <w:lang w:val="lt-LT" w:eastAsia="lt-LT"/>
        </w:rPr>
        <w:noBreakHyphen/>
        <w:t>5 mg/m</w:t>
      </w:r>
      <w:r w:rsidRPr="009E0E1C">
        <w:rPr>
          <w:sz w:val="22"/>
          <w:szCs w:val="22"/>
          <w:vertAlign w:val="superscript"/>
          <w:lang w:val="lt-LT" w:eastAsia="lt-LT"/>
        </w:rPr>
        <w:t>2</w:t>
      </w:r>
      <w:r w:rsidRPr="009E0E1C">
        <w:rPr>
          <w:sz w:val="22"/>
          <w:szCs w:val="22"/>
          <w:lang w:val="lt-LT" w:eastAsia="lt-LT"/>
        </w:rPr>
        <w:t xml:space="preserve"> kūno paviršiaus ploto </w:t>
      </w:r>
      <w:r w:rsidR="003E52CC" w:rsidRPr="009E0E1C">
        <w:rPr>
          <w:sz w:val="22"/>
          <w:szCs w:val="22"/>
          <w:lang w:val="lt-LT" w:eastAsia="lt-LT"/>
        </w:rPr>
        <w:t xml:space="preserve">deksametazono fosfato </w:t>
      </w:r>
      <w:r w:rsidRPr="009E0E1C">
        <w:rPr>
          <w:sz w:val="22"/>
          <w:szCs w:val="22"/>
          <w:lang w:val="lt-LT" w:eastAsia="lt-LT"/>
        </w:rPr>
        <w:t>kas 12</w:t>
      </w:r>
      <w:r w:rsidRPr="009E0E1C">
        <w:rPr>
          <w:sz w:val="22"/>
          <w:szCs w:val="22"/>
          <w:lang w:val="lt-LT" w:eastAsia="lt-LT"/>
        </w:rPr>
        <w:noBreakHyphen/>
        <w:t>24 val.</w:t>
      </w:r>
    </w:p>
    <w:p w14:paraId="32EB35A1" w14:textId="77777777" w:rsidR="0067188B" w:rsidRPr="009E0E1C" w:rsidRDefault="0067188B" w:rsidP="009E0E1C">
      <w:pPr>
        <w:widowControl w:val="0"/>
        <w:outlineLvl w:val="0"/>
        <w:rPr>
          <w:sz w:val="22"/>
          <w:szCs w:val="22"/>
          <w:lang w:val="lt-LT" w:eastAsia="lt-LT"/>
        </w:rPr>
      </w:pPr>
    </w:p>
    <w:p w14:paraId="04752261"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Tikslią vaisto dozę ir jo vartojimo trukmę nustatys gydytojas.</w:t>
      </w:r>
    </w:p>
    <w:p w14:paraId="1CB4A241" w14:textId="77777777" w:rsidR="0067188B" w:rsidRPr="009E0E1C" w:rsidRDefault="0067188B" w:rsidP="009E0E1C">
      <w:pPr>
        <w:widowControl w:val="0"/>
        <w:rPr>
          <w:sz w:val="22"/>
          <w:szCs w:val="22"/>
          <w:lang w:val="lt-LT" w:eastAsia="lt-LT"/>
        </w:rPr>
      </w:pPr>
    </w:p>
    <w:p w14:paraId="58C1683C" w14:textId="77777777" w:rsidR="0067188B" w:rsidRPr="009E0E1C" w:rsidRDefault="0067188B" w:rsidP="009E0E1C">
      <w:pPr>
        <w:widowControl w:val="0"/>
        <w:rPr>
          <w:sz w:val="22"/>
          <w:szCs w:val="22"/>
          <w:lang w:val="lt-LT" w:eastAsia="lt-LT"/>
        </w:rPr>
      </w:pPr>
      <w:r w:rsidRPr="009E0E1C">
        <w:rPr>
          <w:sz w:val="22"/>
          <w:szCs w:val="22"/>
          <w:lang w:val="lt-LT" w:eastAsia="lt-LT"/>
        </w:rPr>
        <w:t>Jei manote, kad vaistas veikia per stipriai arba per silpnai, apie tai pasakykite gydytojui arba vaistininkui.</w:t>
      </w:r>
    </w:p>
    <w:p w14:paraId="0EC8B0B9" w14:textId="77777777" w:rsidR="0067188B" w:rsidRPr="009E0E1C" w:rsidRDefault="0067188B" w:rsidP="009E0E1C">
      <w:pPr>
        <w:widowControl w:val="0"/>
        <w:rPr>
          <w:sz w:val="22"/>
          <w:szCs w:val="22"/>
          <w:lang w:val="lt-LT" w:eastAsia="lt-LT"/>
        </w:rPr>
      </w:pPr>
    </w:p>
    <w:p w14:paraId="44306467" w14:textId="77777777" w:rsidR="0067188B" w:rsidRPr="009E0E1C" w:rsidRDefault="0067188B" w:rsidP="009E0E1C">
      <w:pPr>
        <w:widowControl w:val="0"/>
        <w:outlineLvl w:val="0"/>
        <w:rPr>
          <w:sz w:val="22"/>
          <w:szCs w:val="22"/>
          <w:lang w:val="lt-LT" w:eastAsia="lt-LT"/>
        </w:rPr>
      </w:pPr>
      <w:r w:rsidRPr="009E0E1C">
        <w:rPr>
          <w:b/>
          <w:sz w:val="22"/>
          <w:szCs w:val="22"/>
          <w:lang w:val="lt-LT" w:eastAsia="lt-LT"/>
        </w:rPr>
        <w:t>Ką daryti pavartojus per didelę Dexamethason Krka dozę?</w:t>
      </w:r>
    </w:p>
    <w:p w14:paraId="0F8889EE"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Per didelės deksametazono dozės gali sukelti daugumą 4</w:t>
      </w:r>
      <w:r w:rsidR="0012711F">
        <w:rPr>
          <w:sz w:val="22"/>
          <w:szCs w:val="22"/>
          <w:lang w:val="lt-LT" w:eastAsia="lt-LT"/>
        </w:rPr>
        <w:t> </w:t>
      </w:r>
      <w:r w:rsidRPr="009E0E1C">
        <w:rPr>
          <w:sz w:val="22"/>
          <w:szCs w:val="22"/>
          <w:lang w:val="lt-LT" w:eastAsia="lt-LT"/>
        </w:rPr>
        <w:t>skyriuje nurodytų šalutinių poveikių, ypač Kušingo sindromą, tačiau jų dažniausiai pasireiškia tik po kelių vartojimo savaičių.</w:t>
      </w:r>
    </w:p>
    <w:p w14:paraId="04202005"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Vaisto dozę ir vartojimo trukmę parenka gydytojas. Pastebėję perdozavimo požymių arba įtarę, kad Jums švirkščiama arba lašinama per didelė dozė, pasikonsultuokite su gydytoju.</w:t>
      </w:r>
    </w:p>
    <w:p w14:paraId="5F7907E7" w14:textId="77777777" w:rsidR="0067188B" w:rsidRPr="009E0E1C" w:rsidRDefault="0067188B" w:rsidP="009E0E1C">
      <w:pPr>
        <w:widowControl w:val="0"/>
        <w:ind w:left="20" w:right="-27"/>
        <w:jc w:val="both"/>
        <w:rPr>
          <w:sz w:val="22"/>
          <w:szCs w:val="22"/>
          <w:lang w:val="lt-LT" w:eastAsia="lt-LT"/>
        </w:rPr>
      </w:pPr>
    </w:p>
    <w:p w14:paraId="41310993" w14:textId="77777777" w:rsidR="0067188B" w:rsidRPr="009E0E1C" w:rsidRDefault="0067188B" w:rsidP="009E0E1C">
      <w:pPr>
        <w:widowControl w:val="0"/>
        <w:outlineLvl w:val="0"/>
        <w:rPr>
          <w:b/>
          <w:sz w:val="22"/>
          <w:szCs w:val="22"/>
          <w:lang w:val="lt-LT" w:eastAsia="lt-LT"/>
        </w:rPr>
      </w:pPr>
      <w:r w:rsidRPr="009E0E1C">
        <w:rPr>
          <w:b/>
          <w:sz w:val="22"/>
          <w:szCs w:val="22"/>
          <w:lang w:val="lt-LT" w:eastAsia="lt-LT"/>
        </w:rPr>
        <w:t>Pamiršus pavartoti Dexamethason Krka</w:t>
      </w:r>
    </w:p>
    <w:p w14:paraId="11493262"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Kaip dažnai </w:t>
      </w:r>
      <w:r w:rsidR="00D54E6E" w:rsidRPr="009E0E1C">
        <w:rPr>
          <w:sz w:val="22"/>
          <w:szCs w:val="22"/>
          <w:lang w:val="lt-LT" w:eastAsia="lt-LT"/>
        </w:rPr>
        <w:t>leisti</w:t>
      </w:r>
      <w:r w:rsidRPr="009E0E1C">
        <w:rPr>
          <w:sz w:val="22"/>
          <w:szCs w:val="22"/>
          <w:lang w:val="lt-LT" w:eastAsia="lt-LT"/>
        </w:rPr>
        <w:t xml:space="preserve"> šio vaisto, nurodys gydytojas. Jeigu laiku Jums jo nebuvo su</w:t>
      </w:r>
      <w:r w:rsidR="00D54E6E" w:rsidRPr="009E0E1C">
        <w:rPr>
          <w:sz w:val="22"/>
          <w:szCs w:val="22"/>
          <w:lang w:val="lt-LT" w:eastAsia="lt-LT"/>
        </w:rPr>
        <w:t>leista</w:t>
      </w:r>
      <w:r w:rsidRPr="009E0E1C">
        <w:rPr>
          <w:sz w:val="22"/>
          <w:szCs w:val="22"/>
          <w:lang w:val="lt-LT" w:eastAsia="lt-LT"/>
        </w:rPr>
        <w:t>, kiek įmanoma greičiau apie tai praneškite gydytojui.</w:t>
      </w:r>
    </w:p>
    <w:p w14:paraId="401E953F" w14:textId="77777777" w:rsidR="0067188B" w:rsidRPr="009E0E1C" w:rsidRDefault="0067188B" w:rsidP="009E0E1C">
      <w:pPr>
        <w:widowControl w:val="0"/>
        <w:rPr>
          <w:sz w:val="22"/>
          <w:szCs w:val="22"/>
          <w:lang w:val="lt-LT" w:eastAsia="lt-LT"/>
        </w:rPr>
      </w:pPr>
    </w:p>
    <w:p w14:paraId="70505BD7" w14:textId="77777777" w:rsidR="00080C9F" w:rsidRPr="009E0E1C" w:rsidRDefault="0067188B" w:rsidP="009E0E1C">
      <w:pPr>
        <w:widowControl w:val="0"/>
        <w:outlineLvl w:val="0"/>
        <w:rPr>
          <w:b/>
          <w:sz w:val="22"/>
          <w:szCs w:val="22"/>
          <w:lang w:eastAsia="lt-LT"/>
        </w:rPr>
      </w:pPr>
      <w:r w:rsidRPr="009E0E1C">
        <w:rPr>
          <w:b/>
          <w:sz w:val="22"/>
          <w:szCs w:val="22"/>
          <w:lang w:val="lt-LT" w:eastAsia="lt-LT"/>
        </w:rPr>
        <w:t>Nustojus vartoti Dexamethason Krka</w:t>
      </w:r>
    </w:p>
    <w:p w14:paraId="55E02BA9" w14:textId="77777777" w:rsidR="0067188B" w:rsidRPr="009E0E1C" w:rsidRDefault="0067188B" w:rsidP="009E0E1C">
      <w:pPr>
        <w:widowControl w:val="0"/>
        <w:rPr>
          <w:sz w:val="22"/>
          <w:szCs w:val="22"/>
          <w:lang w:val="lt-LT" w:eastAsia="lt-LT"/>
        </w:rPr>
      </w:pPr>
      <w:r w:rsidRPr="009E0E1C">
        <w:rPr>
          <w:sz w:val="22"/>
          <w:szCs w:val="22"/>
          <w:lang w:val="lt-LT" w:eastAsia="lt-LT"/>
        </w:rPr>
        <w:t>Savavališkai nutraukti šio vaisto vartojimą gali būti labai pavojinga. Per anksti nutraukus gydymą, liga gali pasunkėti.</w:t>
      </w:r>
    </w:p>
    <w:p w14:paraId="13F7C33F" w14:textId="77777777" w:rsidR="0067188B" w:rsidRPr="009E0E1C" w:rsidRDefault="0067188B" w:rsidP="009E0E1C">
      <w:pPr>
        <w:widowControl w:val="0"/>
        <w:rPr>
          <w:sz w:val="22"/>
          <w:szCs w:val="22"/>
          <w:lang w:val="lt-LT" w:eastAsia="lt-LT"/>
        </w:rPr>
      </w:pPr>
    </w:p>
    <w:p w14:paraId="2309FAFD" w14:textId="77777777" w:rsidR="0067188B" w:rsidRPr="009E0E1C" w:rsidRDefault="0067188B" w:rsidP="009E0E1C">
      <w:pPr>
        <w:widowControl w:val="0"/>
        <w:rPr>
          <w:sz w:val="22"/>
          <w:szCs w:val="22"/>
          <w:lang w:val="lt-LT" w:eastAsia="lt-LT"/>
        </w:rPr>
      </w:pPr>
      <w:r w:rsidRPr="009E0E1C">
        <w:rPr>
          <w:sz w:val="22"/>
          <w:szCs w:val="22"/>
          <w:lang w:val="lt-LT" w:eastAsia="lt-LT"/>
        </w:rPr>
        <w:t>Jeigu kiltų daugiau klausimų dėl šio vaisto vartojimo, kreipkitės į gydytoją, vaistininką arba slaugytoją.</w:t>
      </w:r>
    </w:p>
    <w:p w14:paraId="50EE911A" w14:textId="77777777" w:rsidR="0067188B" w:rsidRPr="009E0E1C" w:rsidRDefault="0067188B" w:rsidP="009E0E1C">
      <w:pPr>
        <w:widowControl w:val="0"/>
        <w:rPr>
          <w:sz w:val="22"/>
          <w:szCs w:val="22"/>
          <w:lang w:val="lt-LT" w:eastAsia="lt-LT"/>
        </w:rPr>
      </w:pPr>
    </w:p>
    <w:p w14:paraId="6B418070" w14:textId="77777777" w:rsidR="0067188B" w:rsidRPr="009E0E1C" w:rsidRDefault="0067188B" w:rsidP="009E0E1C">
      <w:pPr>
        <w:widowControl w:val="0"/>
        <w:rPr>
          <w:sz w:val="22"/>
          <w:szCs w:val="22"/>
          <w:lang w:val="lt-LT" w:eastAsia="lt-LT"/>
        </w:rPr>
      </w:pPr>
    </w:p>
    <w:p w14:paraId="4AE93B67" w14:textId="77777777" w:rsidR="0067188B" w:rsidRPr="009E0E1C" w:rsidRDefault="0067188B" w:rsidP="009E0E1C">
      <w:pPr>
        <w:widowControl w:val="0"/>
        <w:outlineLvl w:val="0"/>
        <w:rPr>
          <w:b/>
          <w:sz w:val="22"/>
          <w:szCs w:val="22"/>
          <w:lang w:val="lt-LT" w:eastAsia="lt-LT"/>
        </w:rPr>
      </w:pPr>
      <w:r w:rsidRPr="009E0E1C">
        <w:rPr>
          <w:b/>
          <w:sz w:val="22"/>
          <w:szCs w:val="22"/>
          <w:lang w:val="lt-LT" w:eastAsia="lt-LT"/>
        </w:rPr>
        <w:t>4. Galimas šalutinis poveikis</w:t>
      </w:r>
    </w:p>
    <w:p w14:paraId="7098BBDA" w14:textId="77777777" w:rsidR="0067188B" w:rsidRPr="009E0E1C" w:rsidRDefault="0067188B" w:rsidP="009E0E1C">
      <w:pPr>
        <w:widowControl w:val="0"/>
        <w:rPr>
          <w:i/>
          <w:sz w:val="22"/>
          <w:szCs w:val="22"/>
          <w:lang w:val="lt-LT" w:eastAsia="lt-LT"/>
        </w:rPr>
      </w:pPr>
    </w:p>
    <w:p w14:paraId="2E6B8771"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Šis vaistas,</w:t>
      </w:r>
      <w:r w:rsidRPr="009E0E1C">
        <w:rPr>
          <w:i/>
          <w:sz w:val="22"/>
          <w:szCs w:val="22"/>
          <w:lang w:val="lt-LT" w:eastAsia="lt-LT"/>
        </w:rPr>
        <w:t xml:space="preserve"> </w:t>
      </w:r>
      <w:r w:rsidRPr="009E0E1C">
        <w:rPr>
          <w:sz w:val="22"/>
          <w:szCs w:val="22"/>
          <w:lang w:val="lt-LT" w:eastAsia="lt-LT"/>
        </w:rPr>
        <w:t>kaip ir visi kiti, gali sukelti šalutinį poveikį, nors jis pasireiškia ne visiems žmonėms.</w:t>
      </w:r>
    </w:p>
    <w:p w14:paraId="6E37CD98" w14:textId="77777777" w:rsidR="0067188B" w:rsidRPr="009E0E1C" w:rsidRDefault="0067188B" w:rsidP="009E0E1C">
      <w:pPr>
        <w:widowControl w:val="0"/>
        <w:outlineLvl w:val="0"/>
        <w:rPr>
          <w:sz w:val="22"/>
          <w:szCs w:val="22"/>
          <w:lang w:val="lt-LT" w:eastAsia="lt-LT"/>
        </w:rPr>
      </w:pPr>
    </w:p>
    <w:p w14:paraId="6DD72E5C" w14:textId="77777777" w:rsidR="0067188B" w:rsidRPr="009E0E1C" w:rsidRDefault="0067188B" w:rsidP="009E0E1C">
      <w:pPr>
        <w:widowControl w:val="0"/>
        <w:rPr>
          <w:sz w:val="22"/>
          <w:szCs w:val="22"/>
          <w:lang w:val="lt-LT" w:eastAsia="lt-LT"/>
        </w:rPr>
      </w:pPr>
      <w:r w:rsidRPr="009E0E1C">
        <w:rPr>
          <w:sz w:val="22"/>
          <w:szCs w:val="22"/>
          <w:lang w:val="lt-LT" w:eastAsia="lt-LT"/>
        </w:rPr>
        <w:t>Šalutinis poveikis dažniausiai pasireiškia šį vaistą vartojant ilgai ir didelėmis dozėmis. Nedelsdami praneškite gydytojui, jeigu:</w:t>
      </w:r>
    </w:p>
    <w:p w14:paraId="731A8039"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padidėjo kraujospūdis, pradėjo stipriai skaudėti galvą, pradėjote vemti;</w:t>
      </w:r>
    </w:p>
    <w:p w14:paraId="5AB5EDD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pakito širdies veikla;</w:t>
      </w:r>
    </w:p>
    <w:p w14:paraId="10721093"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prasidėjo kraujavimas virškinimo trakte (vėmimas krauju, juodos išmatos);</w:t>
      </w:r>
    </w:p>
    <w:p w14:paraId="02F2851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pradėjo skaudėti pilvą;</w:t>
      </w:r>
    </w:p>
    <w:p w14:paraId="2CE9555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pradėjo stipriai skaudėti galūnes arba nugarą;</w:t>
      </w:r>
    </w:p>
    <w:p w14:paraId="0E7CDAF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atsirado patinimas;</w:t>
      </w:r>
    </w:p>
    <w:p w14:paraId="66E8B16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sunkiai sutriko psichika arba pakito asmenybė;</w:t>
      </w:r>
    </w:p>
    <w:p w14:paraId="07E9E84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pasireiškė infekcinė liga.</w:t>
      </w:r>
    </w:p>
    <w:p w14:paraId="33809FF2" w14:textId="77777777" w:rsidR="0067188B" w:rsidRPr="009E0E1C" w:rsidRDefault="0067188B" w:rsidP="009E0E1C">
      <w:pPr>
        <w:widowControl w:val="0"/>
        <w:rPr>
          <w:sz w:val="22"/>
          <w:szCs w:val="22"/>
          <w:lang w:val="lt-LT" w:eastAsia="lt-LT"/>
        </w:rPr>
      </w:pPr>
      <w:r w:rsidRPr="009E0E1C">
        <w:rPr>
          <w:sz w:val="22"/>
          <w:szCs w:val="22"/>
          <w:lang w:val="lt-LT" w:eastAsia="lt-LT"/>
        </w:rPr>
        <w:t>Tai sunkus šalutinis poveikis, kuriam pasireiškus reikia skubios gydytojo pagalbos.</w:t>
      </w:r>
    </w:p>
    <w:p w14:paraId="6884CA92" w14:textId="77777777" w:rsidR="0067188B" w:rsidRPr="009E0E1C" w:rsidRDefault="0067188B" w:rsidP="009E0E1C">
      <w:pPr>
        <w:widowControl w:val="0"/>
        <w:rPr>
          <w:sz w:val="22"/>
          <w:szCs w:val="22"/>
          <w:lang w:val="lt-LT" w:eastAsia="lt-LT"/>
        </w:rPr>
      </w:pPr>
      <w:r w:rsidRPr="009E0E1C">
        <w:rPr>
          <w:sz w:val="22"/>
          <w:szCs w:val="22"/>
          <w:lang w:val="lt-LT" w:eastAsia="lt-LT"/>
        </w:rPr>
        <w:t>Taip informuoti gydytoją reikia, jeigu:</w:t>
      </w:r>
    </w:p>
    <w:p w14:paraId="495C4411"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atsirado nemiga;</w:t>
      </w:r>
    </w:p>
    <w:p w14:paraId="73AC11C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sukasi galva;</w:t>
      </w:r>
    </w:p>
    <w:p w14:paraId="2B32AB5A"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prasidėjo traukuliai;</w:t>
      </w:r>
    </w:p>
    <w:p w14:paraId="51E46E0A"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pradėjote žagsėti;</w:t>
      </w:r>
    </w:p>
    <w:p w14:paraId="435E6760"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jaučiate raumenų silpnumą;</w:t>
      </w:r>
    </w:p>
    <w:p w14:paraId="17B09D60"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atsirado patinimas;</w:t>
      </w:r>
    </w:p>
    <w:p w14:paraId="6D923AF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pastebėjote taškinių kraujosruvų odoje arba stiprų kraujavimą po oda;</w:t>
      </w:r>
    </w:p>
    <w:p w14:paraId="1DEE41A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atsirado per didelis plaukuotumas;</w:t>
      </w:r>
    </w:p>
    <w:p w14:paraId="58593E4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sutriko mėnesinių ciklas;</w:t>
      </w:r>
    </w:p>
    <w:p w14:paraId="72B6A30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sulėtėjo vaiko augimas.</w:t>
      </w:r>
    </w:p>
    <w:p w14:paraId="6399F639" w14:textId="77777777" w:rsidR="00080C9F" w:rsidRPr="009E0E1C" w:rsidRDefault="0067188B" w:rsidP="009E0E1C">
      <w:pPr>
        <w:widowControl w:val="0"/>
        <w:rPr>
          <w:sz w:val="22"/>
          <w:szCs w:val="22"/>
          <w:lang w:eastAsia="lt-LT"/>
        </w:rPr>
      </w:pPr>
      <w:r w:rsidRPr="009E0E1C">
        <w:rPr>
          <w:sz w:val="22"/>
          <w:szCs w:val="22"/>
          <w:lang w:val="lt-LT" w:eastAsia="lt-LT"/>
        </w:rPr>
        <w:t>Tai lengvas šalutinis poveikis.</w:t>
      </w:r>
    </w:p>
    <w:p w14:paraId="2487D415" w14:textId="77777777" w:rsidR="0067188B" w:rsidRPr="009E0E1C" w:rsidRDefault="0067188B" w:rsidP="009E0E1C">
      <w:pPr>
        <w:widowControl w:val="0"/>
        <w:rPr>
          <w:sz w:val="22"/>
          <w:szCs w:val="22"/>
          <w:lang w:val="lt-LT" w:eastAsia="lt-LT"/>
        </w:rPr>
      </w:pPr>
      <w:r w:rsidRPr="009E0E1C">
        <w:rPr>
          <w:sz w:val="22"/>
          <w:szCs w:val="22"/>
          <w:lang w:val="lt-LT" w:eastAsia="lt-LT"/>
        </w:rPr>
        <w:t>Deksametazonas dažniausiai sulėtina žaizdų gijimą, sukelia odos išplonėjimą, elastingumo sumažėjimą ir drūžių</w:t>
      </w:r>
      <w:r w:rsidR="00527065">
        <w:rPr>
          <w:sz w:val="22"/>
          <w:szCs w:val="22"/>
          <w:lang w:val="lt-LT" w:eastAsia="lt-LT"/>
        </w:rPr>
        <w:t xml:space="preserve"> (strijų)</w:t>
      </w:r>
      <w:r w:rsidRPr="009E0E1C">
        <w:rPr>
          <w:sz w:val="22"/>
          <w:szCs w:val="22"/>
          <w:lang w:val="lt-LT" w:eastAsia="lt-LT"/>
        </w:rPr>
        <w:t xml:space="preserve"> joje atsiradimą, odos paraudimą ir prakaitavimo padidėjimą. Šį vaistą vartojus ilgai, gali atsirasti su juo susijusių (“steroidinių”) spuogų.</w:t>
      </w:r>
    </w:p>
    <w:p w14:paraId="09DFE846" w14:textId="77777777" w:rsidR="0067188B" w:rsidRPr="009E0E1C" w:rsidRDefault="0067188B" w:rsidP="009E0E1C">
      <w:pPr>
        <w:widowControl w:val="0"/>
        <w:rPr>
          <w:sz w:val="22"/>
          <w:szCs w:val="22"/>
          <w:lang w:val="lt-LT" w:eastAsia="lt-LT"/>
        </w:rPr>
      </w:pPr>
    </w:p>
    <w:p w14:paraId="6DDE7335" w14:textId="77777777" w:rsidR="009E0E1C" w:rsidRDefault="0067188B" w:rsidP="009E0E1C">
      <w:pPr>
        <w:widowControl w:val="0"/>
        <w:rPr>
          <w:sz w:val="22"/>
          <w:szCs w:val="22"/>
        </w:rPr>
      </w:pPr>
      <w:r w:rsidRPr="009E0E1C">
        <w:rPr>
          <w:sz w:val="22"/>
          <w:szCs w:val="22"/>
          <w:lang w:val="lt-LT" w:eastAsia="lt-LT"/>
        </w:rPr>
        <w:t xml:space="preserve">Retesnis šalutinis poveikis yra padidėjusio jautrumo reakcijos, krešulių susidarymas kraujagyslėse, </w:t>
      </w:r>
      <w:r w:rsidRPr="009E0E1C">
        <w:rPr>
          <w:sz w:val="22"/>
          <w:szCs w:val="22"/>
          <w:lang w:val="lt-LT" w:eastAsia="lt-LT"/>
        </w:rPr>
        <w:lastRenderedPageBreak/>
        <w:t>impotencija, pykinimas ir silpnumas</w:t>
      </w:r>
      <w:r w:rsidR="007609BF" w:rsidRPr="009E0E1C">
        <w:rPr>
          <w:rFonts w:eastAsia="Calibri"/>
          <w:sz w:val="22"/>
          <w:szCs w:val="22"/>
          <w:lang w:eastAsia="lt-LT"/>
        </w:rPr>
        <w:t>.</w:t>
      </w:r>
    </w:p>
    <w:p w14:paraId="09F6B7C9" w14:textId="77777777" w:rsidR="00141081" w:rsidRDefault="00141081" w:rsidP="003900BC">
      <w:pPr>
        <w:widowControl w:val="0"/>
        <w:rPr>
          <w:sz w:val="22"/>
          <w:szCs w:val="22"/>
        </w:rPr>
      </w:pPr>
    </w:p>
    <w:p w14:paraId="58F5537D" w14:textId="77777777" w:rsidR="0067188B" w:rsidRPr="009E0E1C" w:rsidRDefault="007609BF" w:rsidP="009E0E1C">
      <w:pPr>
        <w:widowControl w:val="0"/>
        <w:rPr>
          <w:sz w:val="22"/>
          <w:szCs w:val="22"/>
          <w:lang w:val="lt-LT" w:eastAsia="lt-LT"/>
        </w:rPr>
      </w:pPr>
      <w:r w:rsidRPr="009E0E1C">
        <w:rPr>
          <w:rFonts w:eastAsia="Calibri"/>
          <w:sz w:val="22"/>
          <w:szCs w:val="22"/>
          <w:lang w:eastAsia="lt-LT"/>
        </w:rPr>
        <w:t>Nežinomo dažnio nepageidaujamo reakcijos -</w:t>
      </w:r>
      <w:r w:rsidR="00C43A9D" w:rsidRPr="009E0E1C">
        <w:rPr>
          <w:sz w:val="22"/>
          <w:szCs w:val="22"/>
        </w:rPr>
        <w:t xml:space="preserve"> regos sutrikimai, </w:t>
      </w:r>
      <w:r w:rsidR="00D27CF8" w:rsidRPr="009E0E1C">
        <w:rPr>
          <w:rFonts w:eastAsia="Calibri"/>
          <w:sz w:val="22"/>
          <w:szCs w:val="22"/>
          <w:lang w:eastAsia="lt-LT"/>
        </w:rPr>
        <w:t>apakimas</w:t>
      </w:r>
      <w:r w:rsidR="0012711F" w:rsidRPr="0012711F">
        <w:rPr>
          <w:rFonts w:eastAsia="Calibri"/>
          <w:sz w:val="22"/>
          <w:szCs w:val="22"/>
          <w:lang w:eastAsia="lt-LT"/>
        </w:rPr>
        <w:t>, širdies raumens sustorėjimas (hipertrofinė kardiomiopatija) neišnešiotiems kūdikiams, kuris nutraukus gydymą paprastai sunormalėja</w:t>
      </w:r>
      <w:r w:rsidR="0067188B" w:rsidRPr="009E0E1C">
        <w:rPr>
          <w:sz w:val="22"/>
          <w:szCs w:val="22"/>
          <w:lang w:val="lt-LT" w:eastAsia="lt-LT"/>
        </w:rPr>
        <w:t>.</w:t>
      </w:r>
    </w:p>
    <w:p w14:paraId="5690C876" w14:textId="77777777" w:rsidR="0067188B" w:rsidRPr="009E0E1C" w:rsidRDefault="0067188B" w:rsidP="009E0E1C">
      <w:pPr>
        <w:widowControl w:val="0"/>
        <w:rPr>
          <w:sz w:val="22"/>
          <w:szCs w:val="22"/>
          <w:lang w:val="lt-LT" w:eastAsia="lt-LT"/>
        </w:rPr>
      </w:pPr>
    </w:p>
    <w:p w14:paraId="0B673FD8" w14:textId="77777777" w:rsidR="0067188B" w:rsidRPr="009E0E1C" w:rsidRDefault="0067188B" w:rsidP="009E0E1C">
      <w:pPr>
        <w:widowControl w:val="0"/>
        <w:rPr>
          <w:sz w:val="22"/>
          <w:szCs w:val="22"/>
          <w:lang w:val="lt-LT" w:eastAsia="lt-LT"/>
        </w:rPr>
      </w:pPr>
      <w:r w:rsidRPr="009E0E1C">
        <w:rPr>
          <w:sz w:val="22"/>
          <w:szCs w:val="22"/>
          <w:lang w:val="lt-LT" w:eastAsia="lt-LT"/>
        </w:rPr>
        <w:t>Ilgai vartojamas deksametazonas gali sukelti glaukomą, kataraktą, išverstakumą (egzoftalmą), kraujospūdžio ar akispūdžio padidėjimą</w:t>
      </w:r>
      <w:r w:rsidR="00C43A9D" w:rsidRPr="009E0E1C">
        <w:rPr>
          <w:sz w:val="22"/>
          <w:szCs w:val="22"/>
          <w:lang w:eastAsia="lt-LT"/>
        </w:rPr>
        <w:t>, neryškus regėjimas</w:t>
      </w:r>
      <w:r w:rsidRPr="009E0E1C">
        <w:rPr>
          <w:sz w:val="22"/>
          <w:szCs w:val="22"/>
          <w:lang w:val="lt-LT" w:eastAsia="lt-LT"/>
        </w:rPr>
        <w:t>.</w:t>
      </w:r>
    </w:p>
    <w:p w14:paraId="1309074E" w14:textId="77777777" w:rsidR="0067188B" w:rsidRPr="009E0E1C" w:rsidRDefault="0067188B" w:rsidP="009E0E1C">
      <w:pPr>
        <w:widowControl w:val="0"/>
        <w:rPr>
          <w:sz w:val="22"/>
          <w:szCs w:val="22"/>
          <w:lang w:val="lt-LT" w:eastAsia="lt-LT"/>
        </w:rPr>
      </w:pPr>
    </w:p>
    <w:p w14:paraId="5C69F9E6" w14:textId="77777777" w:rsidR="0067188B" w:rsidRPr="009E0E1C" w:rsidRDefault="0067188B" w:rsidP="009E0E1C">
      <w:pPr>
        <w:widowControl w:val="0"/>
        <w:rPr>
          <w:sz w:val="22"/>
          <w:szCs w:val="22"/>
          <w:lang w:val="lt-LT" w:eastAsia="lt-LT"/>
        </w:rPr>
      </w:pPr>
      <w:r w:rsidRPr="009E0E1C">
        <w:rPr>
          <w:b/>
          <w:noProof/>
          <w:sz w:val="22"/>
          <w:szCs w:val="22"/>
          <w:lang w:val="lt-LT" w:eastAsia="lt-LT"/>
        </w:rPr>
        <w:t>Pranešimas apie šalutinį poveikį</w:t>
      </w:r>
    </w:p>
    <w:p w14:paraId="68A4E018" w14:textId="77777777" w:rsidR="0067188B" w:rsidRPr="009E0E1C" w:rsidRDefault="0067188B" w:rsidP="009E0E1C">
      <w:pPr>
        <w:widowControl w:val="0"/>
        <w:rPr>
          <w:i/>
          <w:sz w:val="22"/>
          <w:szCs w:val="22"/>
          <w:lang w:val="lt-LT" w:eastAsia="lt-LT"/>
        </w:rPr>
      </w:pPr>
      <w:r w:rsidRPr="009E0E1C">
        <w:rPr>
          <w:sz w:val="22"/>
          <w:szCs w:val="22"/>
          <w:lang w:val="lt-LT" w:eastAsia="lt-LT"/>
        </w:rPr>
        <w:t>Jeigu pasireiškė šalutinis poveikis, įskaitant šiame lapelyje nenurodytą, pasakykite gydytojui arba vaistininkui.</w:t>
      </w:r>
      <w:r w:rsidRPr="009E0E1C">
        <w:rPr>
          <w:noProof/>
          <w:sz w:val="22"/>
          <w:szCs w:val="22"/>
          <w:lang w:val="lt-LT" w:eastAsia="lt-LT"/>
        </w:rPr>
        <w:t xml:space="preserve"> </w:t>
      </w:r>
      <w:r w:rsidR="0012711F" w:rsidRPr="0012711F">
        <w:rPr>
          <w:noProof/>
          <w:sz w:val="22"/>
          <w:szCs w:val="22"/>
          <w:lang w:val="lt-LT" w:eastAsia="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835D602" w14:textId="77777777" w:rsidR="0067188B" w:rsidRPr="009E0E1C" w:rsidRDefault="0067188B" w:rsidP="009E0E1C">
      <w:pPr>
        <w:widowControl w:val="0"/>
        <w:rPr>
          <w:i/>
          <w:sz w:val="22"/>
          <w:szCs w:val="22"/>
          <w:lang w:val="lt-LT" w:eastAsia="lt-LT"/>
        </w:rPr>
      </w:pPr>
    </w:p>
    <w:p w14:paraId="645FC3AC" w14:textId="77777777"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5.</w:t>
      </w:r>
      <w:r w:rsidRPr="009E0E1C">
        <w:rPr>
          <w:b/>
          <w:sz w:val="22"/>
          <w:szCs w:val="22"/>
          <w:lang w:val="lt-LT" w:eastAsia="lt-LT"/>
        </w:rPr>
        <w:tab/>
        <w:t>Kaip laikyti Dexamethason Krka</w:t>
      </w:r>
    </w:p>
    <w:p w14:paraId="48E2791F" w14:textId="77777777" w:rsidR="0067188B" w:rsidRPr="009E0E1C" w:rsidRDefault="0067188B" w:rsidP="009E0E1C">
      <w:pPr>
        <w:widowControl w:val="0"/>
        <w:rPr>
          <w:b/>
          <w:sz w:val="22"/>
          <w:szCs w:val="22"/>
          <w:lang w:val="lt-LT" w:eastAsia="lt-LT"/>
        </w:rPr>
      </w:pPr>
    </w:p>
    <w:p w14:paraId="334D79B9" w14:textId="77777777" w:rsidR="0067188B" w:rsidRPr="009E0E1C" w:rsidRDefault="0067188B" w:rsidP="009E0E1C">
      <w:pPr>
        <w:widowControl w:val="0"/>
        <w:rPr>
          <w:sz w:val="22"/>
          <w:szCs w:val="22"/>
          <w:lang w:val="lt-LT" w:eastAsia="lt-LT"/>
        </w:rPr>
      </w:pPr>
      <w:r w:rsidRPr="009E0E1C">
        <w:rPr>
          <w:sz w:val="22"/>
          <w:szCs w:val="22"/>
          <w:lang w:val="lt-LT" w:eastAsia="lt-LT"/>
        </w:rPr>
        <w:t>Šį vaistą laikykite vaikams nepastebimoje ir nepasiekiamoje vietoje.</w:t>
      </w:r>
    </w:p>
    <w:p w14:paraId="3E43716B" w14:textId="77777777" w:rsidR="0067188B" w:rsidRPr="003900BC" w:rsidRDefault="0067188B" w:rsidP="003900BC">
      <w:pPr>
        <w:widowControl w:val="0"/>
        <w:rPr>
          <w:rFonts w:eastAsia="Calibri"/>
          <w:sz w:val="22"/>
          <w:szCs w:val="22"/>
          <w:lang w:val="lt-LT" w:eastAsia="lt-LT"/>
        </w:rPr>
      </w:pPr>
    </w:p>
    <w:p w14:paraId="3C62ED17"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Ant dėžutės po</w:t>
      </w:r>
      <w:r w:rsidR="007609BF" w:rsidRPr="009E0E1C">
        <w:rPr>
          <w:rFonts w:eastAsia="Calibri"/>
          <w:sz w:val="22"/>
          <w:szCs w:val="22"/>
          <w:lang w:val="lt-LT" w:eastAsia="lt-LT"/>
        </w:rPr>
        <w:t xml:space="preserve"> „EXP</w:t>
      </w:r>
      <w:r w:rsidR="007F6046" w:rsidRPr="003900BC">
        <w:rPr>
          <w:rFonts w:eastAsia="Calibri"/>
          <w:sz w:val="22"/>
          <w:szCs w:val="22"/>
          <w:lang w:val="lt-LT" w:eastAsia="lt-LT"/>
        </w:rPr>
        <w:t>“</w:t>
      </w:r>
      <w:r w:rsidR="007F6046" w:rsidRPr="007F057C">
        <w:rPr>
          <w:rFonts w:eastAsia="Calibri"/>
          <w:sz w:val="22"/>
          <w:szCs w:val="22"/>
          <w:highlight w:val="lightGray"/>
          <w:lang w:val="lt-LT" w:eastAsia="lt-LT"/>
        </w:rPr>
        <w:t xml:space="preserve">, </w:t>
      </w:r>
      <w:r w:rsidRPr="007F057C">
        <w:rPr>
          <w:rFonts w:eastAsia="Calibri"/>
          <w:sz w:val="22"/>
          <w:szCs w:val="22"/>
          <w:highlight w:val="lightGray"/>
          <w:lang w:val="lt-LT" w:eastAsia="lt-LT"/>
        </w:rPr>
        <w:t>„</w:t>
      </w:r>
      <w:r w:rsidRPr="009E0E1C">
        <w:rPr>
          <w:rFonts w:eastAsia="Calibri"/>
          <w:sz w:val="22"/>
          <w:szCs w:val="22"/>
          <w:highlight w:val="lightGray"/>
          <w:lang w:val="lt-LT" w:eastAsia="lt-LT"/>
        </w:rPr>
        <w:t>Tinka iki“</w:t>
      </w:r>
      <w:r w:rsidRPr="009E0E1C">
        <w:rPr>
          <w:rFonts w:eastAsia="Calibri"/>
          <w:sz w:val="22"/>
          <w:szCs w:val="22"/>
          <w:lang w:val="lt-LT" w:eastAsia="lt-LT"/>
        </w:rPr>
        <w:t xml:space="preserve"> ir ampulės po</w:t>
      </w:r>
      <w:r w:rsidR="00080C9F" w:rsidRPr="009E0E1C">
        <w:rPr>
          <w:rFonts w:eastAsia="Calibri"/>
          <w:sz w:val="22"/>
          <w:szCs w:val="22"/>
          <w:lang w:eastAsia="lt-LT"/>
        </w:rPr>
        <w:t xml:space="preserve"> </w:t>
      </w:r>
      <w:r w:rsidRPr="009E0E1C">
        <w:rPr>
          <w:rFonts w:eastAsia="Calibri"/>
          <w:sz w:val="22"/>
          <w:szCs w:val="22"/>
          <w:lang w:val="lt-LT" w:eastAsia="lt-LT"/>
        </w:rPr>
        <w:t>nurodytam tinkamumo laikui pasibaigus, šio vaisto vartoti negalima. Vaistas tinkamas vartoti iki paskutinės nurodyto mėnesio dienos.</w:t>
      </w:r>
    </w:p>
    <w:p w14:paraId="3A2E4F51" w14:textId="77777777" w:rsidR="0067188B" w:rsidRPr="009E0E1C" w:rsidRDefault="0067188B" w:rsidP="009E0E1C">
      <w:pPr>
        <w:widowControl w:val="0"/>
        <w:rPr>
          <w:rFonts w:eastAsia="Calibri"/>
          <w:sz w:val="22"/>
          <w:szCs w:val="22"/>
          <w:lang w:val="lt-LT" w:eastAsia="lt-LT"/>
        </w:rPr>
      </w:pPr>
    </w:p>
    <w:p w14:paraId="1DA5A69A" w14:textId="77777777" w:rsidR="0067188B" w:rsidRPr="009E0E1C" w:rsidRDefault="0067188B" w:rsidP="009E0E1C">
      <w:pPr>
        <w:widowControl w:val="0"/>
        <w:rPr>
          <w:sz w:val="22"/>
          <w:szCs w:val="22"/>
          <w:lang w:val="lt-LT" w:eastAsia="lt-LT"/>
        </w:rPr>
      </w:pPr>
      <w:r w:rsidRPr="009E0E1C">
        <w:rPr>
          <w:sz w:val="22"/>
          <w:szCs w:val="22"/>
          <w:lang w:val="lt-LT" w:eastAsia="lt-LT"/>
        </w:rPr>
        <w:t>Laikyti ne aukštesnėje kaip 25 </w:t>
      </w:r>
      <w:r w:rsidRPr="009E0E1C">
        <w:rPr>
          <w:sz w:val="22"/>
          <w:szCs w:val="22"/>
          <w:lang w:val="lt-LT" w:eastAsia="lt-LT"/>
        </w:rPr>
        <w:sym w:font="Symbol" w:char="F0B0"/>
      </w:r>
      <w:r w:rsidRPr="009E0E1C">
        <w:rPr>
          <w:sz w:val="22"/>
          <w:szCs w:val="22"/>
          <w:lang w:val="lt-LT" w:eastAsia="lt-LT"/>
        </w:rPr>
        <w:t>C temperatūroje.</w:t>
      </w:r>
    </w:p>
    <w:p w14:paraId="76F5230E" w14:textId="77777777" w:rsidR="0067188B" w:rsidRPr="009E0E1C" w:rsidRDefault="0067188B" w:rsidP="009E0E1C">
      <w:pPr>
        <w:widowControl w:val="0"/>
        <w:rPr>
          <w:rFonts w:eastAsia="Calibri"/>
          <w:sz w:val="22"/>
          <w:szCs w:val="22"/>
          <w:lang w:val="lt-LT" w:eastAsia="lt-LT"/>
        </w:rPr>
      </w:pPr>
    </w:p>
    <w:p w14:paraId="354ECA5F"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2AB662C6" w14:textId="77777777" w:rsidR="0067188B" w:rsidRPr="009E0E1C" w:rsidRDefault="0067188B" w:rsidP="009E0E1C">
      <w:pPr>
        <w:widowControl w:val="0"/>
        <w:outlineLvl w:val="0"/>
        <w:rPr>
          <w:sz w:val="22"/>
          <w:szCs w:val="22"/>
          <w:lang w:val="lt-LT" w:eastAsia="lt-LT"/>
        </w:rPr>
      </w:pPr>
    </w:p>
    <w:p w14:paraId="31F80B9D" w14:textId="77777777" w:rsidR="0067188B" w:rsidRPr="009E0E1C" w:rsidRDefault="0067188B" w:rsidP="009E0E1C">
      <w:pPr>
        <w:widowControl w:val="0"/>
        <w:outlineLvl w:val="0"/>
        <w:rPr>
          <w:sz w:val="22"/>
          <w:szCs w:val="22"/>
          <w:lang w:val="lt-LT" w:eastAsia="lt-LT"/>
        </w:rPr>
      </w:pPr>
    </w:p>
    <w:p w14:paraId="13E25D08"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w:t>
      </w:r>
      <w:r w:rsidRPr="009E0E1C">
        <w:rPr>
          <w:b/>
          <w:sz w:val="22"/>
          <w:szCs w:val="22"/>
          <w:lang w:val="lt-LT" w:eastAsia="lt-LT"/>
        </w:rPr>
        <w:tab/>
        <w:t>Pakuotės turinys ir kita informacija</w:t>
      </w:r>
    </w:p>
    <w:p w14:paraId="6E17AAF5" w14:textId="77777777" w:rsidR="0067188B" w:rsidRPr="009E0E1C" w:rsidRDefault="0067188B" w:rsidP="009E0E1C">
      <w:pPr>
        <w:widowControl w:val="0"/>
        <w:rPr>
          <w:sz w:val="22"/>
          <w:szCs w:val="22"/>
          <w:lang w:val="lt-LT" w:eastAsia="lt-LT"/>
        </w:rPr>
      </w:pPr>
    </w:p>
    <w:p w14:paraId="1D067BE8" w14:textId="77777777" w:rsidR="0067188B" w:rsidRPr="009E0E1C" w:rsidRDefault="0067188B" w:rsidP="009E0E1C">
      <w:pPr>
        <w:widowControl w:val="0"/>
        <w:rPr>
          <w:b/>
          <w:bCs/>
          <w:sz w:val="22"/>
          <w:szCs w:val="22"/>
          <w:lang w:val="lt-LT" w:eastAsia="en-US"/>
        </w:rPr>
      </w:pPr>
      <w:r w:rsidRPr="009E0E1C">
        <w:rPr>
          <w:b/>
          <w:bCs/>
          <w:sz w:val="22"/>
          <w:szCs w:val="22"/>
          <w:lang w:val="lt-LT" w:eastAsia="en-US"/>
        </w:rPr>
        <w:t>Dexamethason Krka sudėtis</w:t>
      </w:r>
    </w:p>
    <w:p w14:paraId="1CCC3359" w14:textId="77777777" w:rsidR="0067188B" w:rsidRPr="009E0E1C" w:rsidRDefault="0067188B" w:rsidP="00F078D9">
      <w:pPr>
        <w:widowControl w:val="0"/>
        <w:numPr>
          <w:ilvl w:val="0"/>
          <w:numId w:val="36"/>
        </w:numPr>
        <w:tabs>
          <w:tab w:val="clear" w:pos="227"/>
        </w:tabs>
        <w:ind w:left="562" w:hanging="562"/>
        <w:rPr>
          <w:sz w:val="22"/>
          <w:szCs w:val="22"/>
          <w:lang w:val="lt-LT" w:eastAsia="lt-LT"/>
        </w:rPr>
      </w:pPr>
      <w:r w:rsidRPr="009E0E1C">
        <w:rPr>
          <w:sz w:val="22"/>
          <w:szCs w:val="22"/>
          <w:lang w:val="lt-LT" w:eastAsia="lt-LT"/>
        </w:rPr>
        <w:t>Veiklioji medžiaga yra deksametazono fosfatas. 1 ml injekcinio</w:t>
      </w:r>
      <w:r w:rsidR="003E52CC" w:rsidRPr="009E0E1C">
        <w:rPr>
          <w:sz w:val="22"/>
          <w:szCs w:val="22"/>
          <w:lang w:val="lt-LT" w:eastAsia="lt-LT"/>
        </w:rPr>
        <w:t xml:space="preserve"> ar infuzinio</w:t>
      </w:r>
      <w:r w:rsidRPr="009E0E1C">
        <w:rPr>
          <w:sz w:val="22"/>
          <w:szCs w:val="22"/>
          <w:lang w:val="lt-LT" w:eastAsia="lt-LT"/>
        </w:rPr>
        <w:t xml:space="preserve"> tirpalo (ampulėje) yra 4 mg deksametazono fosfato (deksametazono natrio fosfato pavidalu).</w:t>
      </w:r>
    </w:p>
    <w:p w14:paraId="60DA9C6C" w14:textId="77777777" w:rsidR="0067188B" w:rsidRPr="00F078D9" w:rsidRDefault="0067188B" w:rsidP="00F078D9">
      <w:pPr>
        <w:widowControl w:val="0"/>
        <w:numPr>
          <w:ilvl w:val="0"/>
          <w:numId w:val="41"/>
        </w:numPr>
        <w:ind w:left="562" w:hanging="562"/>
        <w:rPr>
          <w:b/>
          <w:sz w:val="22"/>
          <w:lang w:val="lt-LT"/>
        </w:rPr>
      </w:pPr>
      <w:r w:rsidRPr="009E0E1C">
        <w:rPr>
          <w:sz w:val="22"/>
          <w:szCs w:val="22"/>
          <w:lang w:val="lt-LT" w:eastAsia="lt-LT"/>
        </w:rPr>
        <w:t>Pagalbinės medžiagos: glicerolis, dinatrio edetatas, dinatrio fosfatas dihidratas, injekcinis vanduo.</w:t>
      </w:r>
      <w:r w:rsidR="00763948">
        <w:rPr>
          <w:sz w:val="22"/>
          <w:szCs w:val="22"/>
          <w:lang w:val="lt-LT" w:eastAsia="lt-LT"/>
        </w:rPr>
        <w:t xml:space="preserve"> Žr.</w:t>
      </w:r>
      <w:r w:rsidR="004F3F82">
        <w:rPr>
          <w:sz w:val="22"/>
          <w:szCs w:val="22"/>
          <w:lang w:val="lt-LT" w:eastAsia="lt-LT"/>
        </w:rPr>
        <w:t xml:space="preserve"> 2</w:t>
      </w:r>
      <w:r w:rsidR="0012711F">
        <w:rPr>
          <w:sz w:val="22"/>
          <w:szCs w:val="22"/>
          <w:lang w:val="lt-LT" w:eastAsia="lt-LT"/>
        </w:rPr>
        <w:t> </w:t>
      </w:r>
      <w:r w:rsidR="004F3F82">
        <w:rPr>
          <w:sz w:val="22"/>
          <w:szCs w:val="22"/>
          <w:lang w:val="lt-LT" w:eastAsia="lt-LT"/>
        </w:rPr>
        <w:t>skyrių „</w:t>
      </w:r>
      <w:r w:rsidR="004F3F82" w:rsidRPr="00471626">
        <w:rPr>
          <w:sz w:val="22"/>
          <w:szCs w:val="22"/>
          <w:lang w:val="lt-LT" w:eastAsia="lt-LT"/>
        </w:rPr>
        <w:t>Dexamethason Krka sudėtyje yra natrio“.</w:t>
      </w:r>
    </w:p>
    <w:p w14:paraId="3DAFB2D3" w14:textId="77777777" w:rsidR="0067188B" w:rsidRPr="009E0E1C" w:rsidRDefault="0067188B" w:rsidP="009E0E1C">
      <w:pPr>
        <w:widowControl w:val="0"/>
        <w:rPr>
          <w:sz w:val="22"/>
          <w:szCs w:val="22"/>
          <w:lang w:val="lt-LT" w:eastAsia="lt-LT"/>
        </w:rPr>
      </w:pPr>
    </w:p>
    <w:p w14:paraId="186C2F75" w14:textId="77777777" w:rsidR="0067188B" w:rsidRPr="009E0E1C" w:rsidRDefault="0067188B" w:rsidP="009E0E1C">
      <w:pPr>
        <w:widowControl w:val="0"/>
        <w:rPr>
          <w:b/>
          <w:bCs/>
          <w:sz w:val="22"/>
          <w:szCs w:val="22"/>
          <w:lang w:val="lt-LT" w:eastAsia="en-US"/>
        </w:rPr>
      </w:pPr>
      <w:r w:rsidRPr="009E0E1C">
        <w:rPr>
          <w:b/>
          <w:bCs/>
          <w:sz w:val="22"/>
          <w:szCs w:val="22"/>
          <w:lang w:val="lt-LT" w:eastAsia="en-US"/>
        </w:rPr>
        <w:t>Dexamethason Krka išvaizda ir kiekis pakuotėje</w:t>
      </w:r>
    </w:p>
    <w:p w14:paraId="09655713" w14:textId="77777777" w:rsidR="00080C9F" w:rsidRPr="009E0E1C" w:rsidRDefault="0067188B" w:rsidP="009E0E1C">
      <w:pPr>
        <w:widowControl w:val="0"/>
        <w:rPr>
          <w:sz w:val="22"/>
          <w:szCs w:val="22"/>
          <w:lang w:eastAsia="lt-LT"/>
        </w:rPr>
      </w:pPr>
      <w:r w:rsidRPr="009E0E1C">
        <w:rPr>
          <w:sz w:val="22"/>
          <w:szCs w:val="22"/>
          <w:lang w:val="lt-LT" w:eastAsia="lt-LT"/>
        </w:rPr>
        <w:t>Dexamethason Krka 4 mg/ml injekcinis</w:t>
      </w:r>
      <w:r w:rsidR="003E52CC" w:rsidRPr="009E0E1C">
        <w:rPr>
          <w:sz w:val="22"/>
          <w:szCs w:val="22"/>
          <w:lang w:val="lt-LT" w:eastAsia="lt-LT"/>
        </w:rPr>
        <w:t xml:space="preserve"> ar </w:t>
      </w:r>
      <w:r w:rsidRPr="009E0E1C">
        <w:rPr>
          <w:sz w:val="22"/>
          <w:szCs w:val="22"/>
          <w:lang w:val="lt-LT" w:eastAsia="lt-LT"/>
        </w:rPr>
        <w:t>infuzinis tirpalas yra bespalvis iki šviesiai geltonos spalvos, skaidrus.</w:t>
      </w:r>
    </w:p>
    <w:p w14:paraId="0FCA36E4" w14:textId="77777777" w:rsidR="0067188B" w:rsidRPr="009E0E1C" w:rsidRDefault="0067188B" w:rsidP="009E0E1C">
      <w:pPr>
        <w:widowControl w:val="0"/>
        <w:rPr>
          <w:sz w:val="22"/>
          <w:szCs w:val="22"/>
          <w:lang w:val="lt-LT" w:eastAsia="lt-LT"/>
        </w:rPr>
      </w:pPr>
      <w:r w:rsidRPr="009E0E1C">
        <w:rPr>
          <w:sz w:val="22"/>
          <w:szCs w:val="22"/>
          <w:lang w:val="lt-LT" w:eastAsia="lt-LT"/>
        </w:rPr>
        <w:t>Vienoje ampulėje yra 1</w:t>
      </w:r>
      <w:r w:rsidR="0012711F">
        <w:rPr>
          <w:sz w:val="22"/>
          <w:szCs w:val="22"/>
          <w:lang w:val="lt-LT" w:eastAsia="lt-LT"/>
        </w:rPr>
        <w:t> </w:t>
      </w:r>
      <w:r w:rsidRPr="009E0E1C">
        <w:rPr>
          <w:sz w:val="22"/>
          <w:szCs w:val="22"/>
          <w:lang w:val="lt-LT" w:eastAsia="lt-LT"/>
        </w:rPr>
        <w:t xml:space="preserve">ml injekcinio </w:t>
      </w:r>
      <w:r w:rsidR="003E52CC" w:rsidRPr="009E0E1C">
        <w:rPr>
          <w:sz w:val="22"/>
          <w:szCs w:val="22"/>
          <w:lang w:val="lt-LT" w:eastAsia="lt-LT"/>
        </w:rPr>
        <w:t xml:space="preserve">ar infuzinio </w:t>
      </w:r>
      <w:r w:rsidRPr="009E0E1C">
        <w:rPr>
          <w:sz w:val="22"/>
          <w:szCs w:val="22"/>
          <w:lang w:val="lt-LT" w:eastAsia="lt-LT"/>
        </w:rPr>
        <w:t xml:space="preserve">tirpalo. Dėžutėje yra </w:t>
      </w:r>
      <w:r w:rsidR="00843C57">
        <w:rPr>
          <w:sz w:val="22"/>
          <w:szCs w:val="22"/>
          <w:lang w:val="lt-LT" w:eastAsia="lt-LT"/>
        </w:rPr>
        <w:t xml:space="preserve">10 arba </w:t>
      </w:r>
      <w:r w:rsidRPr="009E0E1C">
        <w:rPr>
          <w:sz w:val="22"/>
          <w:szCs w:val="22"/>
          <w:lang w:val="lt-LT" w:eastAsia="lt-LT"/>
        </w:rPr>
        <w:t>25 ampulės.</w:t>
      </w:r>
    </w:p>
    <w:p w14:paraId="5BA88B23" w14:textId="77777777" w:rsidR="0067188B" w:rsidRPr="009E0E1C" w:rsidRDefault="0067188B" w:rsidP="009E0E1C">
      <w:pPr>
        <w:widowControl w:val="0"/>
        <w:rPr>
          <w:sz w:val="22"/>
          <w:szCs w:val="22"/>
          <w:lang w:val="lt-LT" w:eastAsia="lt-LT"/>
        </w:rPr>
      </w:pPr>
    </w:p>
    <w:p w14:paraId="6BEEB466" w14:textId="77777777" w:rsidR="00621473" w:rsidRPr="00471626" w:rsidRDefault="00621473" w:rsidP="00621473">
      <w:pPr>
        <w:widowControl w:val="0"/>
        <w:rPr>
          <w:b/>
          <w:sz w:val="22"/>
          <w:szCs w:val="22"/>
          <w:lang w:val="lt-LT" w:eastAsia="lt-LT"/>
        </w:rPr>
      </w:pPr>
      <w:r w:rsidRPr="00471626">
        <w:rPr>
          <w:b/>
          <w:sz w:val="22"/>
          <w:szCs w:val="22"/>
          <w:lang w:val="lt-LT" w:eastAsia="lt-LT"/>
        </w:rPr>
        <w:t>Paskyrimo informacija</w:t>
      </w:r>
    </w:p>
    <w:p w14:paraId="3F8BA278" w14:textId="77777777" w:rsidR="00621473" w:rsidRDefault="00621473" w:rsidP="00621473">
      <w:pPr>
        <w:widowControl w:val="0"/>
        <w:rPr>
          <w:sz w:val="22"/>
          <w:szCs w:val="22"/>
          <w:lang w:val="lt-LT" w:eastAsia="lt-LT"/>
        </w:rPr>
      </w:pPr>
      <w:r w:rsidRPr="00621473">
        <w:rPr>
          <w:sz w:val="22"/>
          <w:szCs w:val="22"/>
          <w:lang w:val="lt-LT" w:eastAsia="lt-LT"/>
        </w:rPr>
        <w:t>Pagal gydytojo receptą, kurį gali naudoti tik visuomenės sveikatos priežiūros įstaigos arba tik įgaliotas medicinos personalas.</w:t>
      </w:r>
    </w:p>
    <w:p w14:paraId="6AE4A158" w14:textId="77777777" w:rsidR="00621473" w:rsidRPr="003900BC" w:rsidRDefault="00621473" w:rsidP="00621473">
      <w:pPr>
        <w:widowControl w:val="0"/>
        <w:rPr>
          <w:sz w:val="22"/>
          <w:szCs w:val="22"/>
          <w:lang w:val="lt-LT" w:eastAsia="lt-LT"/>
        </w:rPr>
      </w:pPr>
    </w:p>
    <w:p w14:paraId="600E9F4F" w14:textId="77777777" w:rsidR="0067188B" w:rsidRPr="009E0E1C" w:rsidRDefault="005A195D" w:rsidP="009E0E1C">
      <w:pPr>
        <w:widowControl w:val="0"/>
        <w:rPr>
          <w:b/>
          <w:bCs/>
          <w:sz w:val="22"/>
          <w:szCs w:val="22"/>
          <w:lang w:val="lt-LT" w:eastAsia="en-US"/>
        </w:rPr>
      </w:pPr>
      <w:r w:rsidRPr="009E0E1C">
        <w:rPr>
          <w:b/>
          <w:bCs/>
          <w:sz w:val="22"/>
          <w:szCs w:val="22"/>
        </w:rPr>
        <w:t>R</w:t>
      </w:r>
      <w:r w:rsidR="00872424" w:rsidRPr="009E0E1C">
        <w:rPr>
          <w:b/>
          <w:bCs/>
          <w:sz w:val="22"/>
          <w:szCs w:val="22"/>
        </w:rPr>
        <w:t>egistruotojas</w:t>
      </w:r>
      <w:r w:rsidR="0067188B" w:rsidRPr="009E0E1C">
        <w:rPr>
          <w:b/>
          <w:bCs/>
          <w:sz w:val="22"/>
          <w:szCs w:val="22"/>
          <w:lang w:val="lt-LT" w:eastAsia="en-US"/>
        </w:rPr>
        <w:t xml:space="preserve"> ir gamintojas</w:t>
      </w:r>
    </w:p>
    <w:p w14:paraId="2C027ABC"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KRKA, d.d., Novo mesto</w:t>
      </w:r>
    </w:p>
    <w:p w14:paraId="762B3A63"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Šmarješka cesta 6</w:t>
      </w:r>
    </w:p>
    <w:p w14:paraId="736BDBBA" w14:textId="77777777" w:rsidR="0067188B" w:rsidRPr="009E0E1C" w:rsidRDefault="0067188B" w:rsidP="009E0E1C">
      <w:pPr>
        <w:widowControl w:val="0"/>
        <w:rPr>
          <w:sz w:val="22"/>
          <w:szCs w:val="22"/>
          <w:lang w:val="lt-LT" w:eastAsia="lt-LT"/>
        </w:rPr>
      </w:pPr>
      <w:r w:rsidRPr="009E0E1C">
        <w:rPr>
          <w:sz w:val="22"/>
          <w:szCs w:val="22"/>
          <w:lang w:val="lt-LT" w:eastAsia="lt-LT"/>
        </w:rPr>
        <w:t>8501 Novo mesto</w:t>
      </w:r>
    </w:p>
    <w:p w14:paraId="0BD960D7"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Slovėnija</w:t>
      </w:r>
    </w:p>
    <w:p w14:paraId="2D64CBBC" w14:textId="77777777" w:rsidR="0067188B" w:rsidRPr="009E0E1C" w:rsidRDefault="0067188B" w:rsidP="009E0E1C">
      <w:pPr>
        <w:widowControl w:val="0"/>
        <w:rPr>
          <w:sz w:val="22"/>
          <w:szCs w:val="22"/>
          <w:lang w:val="lt-LT" w:eastAsia="lt-LT"/>
        </w:rPr>
      </w:pPr>
    </w:p>
    <w:p w14:paraId="0EE8A48C"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 xml:space="preserve">Jeigu apie šį vaistą norite sužinoti daugiau, kreipkitės į vietinį </w:t>
      </w:r>
      <w:r w:rsidR="005A195D" w:rsidRPr="009E0E1C">
        <w:rPr>
          <w:rFonts w:eastAsia="Calibri"/>
          <w:sz w:val="22"/>
          <w:szCs w:val="22"/>
          <w:lang w:eastAsia="lt-LT"/>
        </w:rPr>
        <w:t>r</w:t>
      </w:r>
      <w:r w:rsidR="00872424" w:rsidRPr="009E0E1C">
        <w:rPr>
          <w:rFonts w:eastAsia="Calibri"/>
          <w:sz w:val="22"/>
          <w:szCs w:val="22"/>
          <w:lang w:eastAsia="lt-LT"/>
        </w:rPr>
        <w:t>egistruotojo</w:t>
      </w:r>
      <w:r w:rsidRPr="009E0E1C">
        <w:rPr>
          <w:rFonts w:eastAsia="Calibri"/>
          <w:sz w:val="22"/>
          <w:szCs w:val="22"/>
          <w:lang w:val="lt-LT" w:eastAsia="lt-LT"/>
        </w:rPr>
        <w:t xml:space="preserve"> atstovą.</w:t>
      </w:r>
    </w:p>
    <w:p w14:paraId="0DFD39A6" w14:textId="77777777" w:rsidR="0067188B" w:rsidRPr="009E0E1C" w:rsidRDefault="0067188B" w:rsidP="009E0E1C">
      <w:pPr>
        <w:widowControl w:val="0"/>
        <w:rPr>
          <w:sz w:val="22"/>
          <w:szCs w:val="22"/>
          <w:lang w:val="lt-LT" w:eastAsia="lt-LT"/>
        </w:rPr>
      </w:pPr>
    </w:p>
    <w:tbl>
      <w:tblPr>
        <w:tblW w:w="0" w:type="auto"/>
        <w:tblLayout w:type="fixed"/>
        <w:tblLook w:val="0000" w:firstRow="0" w:lastRow="0" w:firstColumn="0" w:lastColumn="0" w:noHBand="0" w:noVBand="0"/>
      </w:tblPr>
      <w:tblGrid>
        <w:gridCol w:w="4678"/>
      </w:tblGrid>
      <w:tr w:rsidR="0067188B" w:rsidRPr="009E0E1C" w14:paraId="08BB50E1" w14:textId="77777777" w:rsidTr="0002171C">
        <w:tc>
          <w:tcPr>
            <w:tcW w:w="4678" w:type="dxa"/>
          </w:tcPr>
          <w:p w14:paraId="46993DEA" w14:textId="77777777" w:rsidR="0067188B" w:rsidRPr="009E0E1C" w:rsidRDefault="0067188B" w:rsidP="009E0E1C">
            <w:pPr>
              <w:widowControl w:val="0"/>
              <w:rPr>
                <w:sz w:val="22"/>
                <w:szCs w:val="22"/>
                <w:lang w:val="lt-LT" w:eastAsia="lt-LT"/>
              </w:rPr>
            </w:pPr>
            <w:r w:rsidRPr="009E0E1C">
              <w:rPr>
                <w:sz w:val="22"/>
                <w:szCs w:val="22"/>
                <w:lang w:val="lt-LT" w:eastAsia="lt-LT"/>
              </w:rPr>
              <w:t>UAB KRKA Lietuva</w:t>
            </w:r>
          </w:p>
          <w:p w14:paraId="7FE92514" w14:textId="77777777" w:rsidR="00080C9F" w:rsidRPr="009E0E1C" w:rsidRDefault="0067188B" w:rsidP="009E0E1C">
            <w:pPr>
              <w:widowControl w:val="0"/>
              <w:rPr>
                <w:sz w:val="22"/>
                <w:szCs w:val="22"/>
                <w:lang w:eastAsia="lt-LT"/>
              </w:rPr>
            </w:pPr>
            <w:r w:rsidRPr="009E0E1C">
              <w:rPr>
                <w:sz w:val="22"/>
                <w:szCs w:val="22"/>
                <w:lang w:val="lt-LT" w:eastAsia="lt-LT"/>
              </w:rPr>
              <w:t>Senasis Ukmergės kelias 4,</w:t>
            </w:r>
          </w:p>
          <w:p w14:paraId="2E405FC3" w14:textId="77777777" w:rsidR="0067188B" w:rsidRPr="009E0E1C" w:rsidRDefault="0067188B" w:rsidP="009E0E1C">
            <w:pPr>
              <w:widowControl w:val="0"/>
              <w:rPr>
                <w:sz w:val="22"/>
                <w:szCs w:val="22"/>
                <w:lang w:val="lt-LT" w:eastAsia="lt-LT"/>
              </w:rPr>
            </w:pPr>
            <w:r w:rsidRPr="009E0E1C">
              <w:rPr>
                <w:sz w:val="22"/>
                <w:szCs w:val="22"/>
                <w:lang w:val="lt-LT" w:eastAsia="lt-LT"/>
              </w:rPr>
              <w:t>Užubalių km., Vilniaus r.</w:t>
            </w:r>
          </w:p>
          <w:p w14:paraId="76A67A1A" w14:textId="77777777" w:rsidR="0067188B" w:rsidRPr="009E0E1C" w:rsidRDefault="0067188B" w:rsidP="009E0E1C">
            <w:pPr>
              <w:widowControl w:val="0"/>
              <w:rPr>
                <w:sz w:val="22"/>
                <w:szCs w:val="22"/>
                <w:lang w:val="lt-LT" w:eastAsia="lt-LT"/>
              </w:rPr>
            </w:pPr>
            <w:r w:rsidRPr="009E0E1C">
              <w:rPr>
                <w:sz w:val="22"/>
                <w:szCs w:val="22"/>
                <w:lang w:val="lt-LT" w:eastAsia="lt-LT"/>
              </w:rPr>
              <w:t>LT - 14013</w:t>
            </w:r>
          </w:p>
          <w:p w14:paraId="6BA73579" w14:textId="77777777" w:rsidR="0067188B" w:rsidRPr="009E0E1C" w:rsidRDefault="0067188B" w:rsidP="009E0E1C">
            <w:pPr>
              <w:widowControl w:val="0"/>
              <w:rPr>
                <w:sz w:val="22"/>
                <w:szCs w:val="22"/>
                <w:lang w:val="lt-LT" w:eastAsia="lt-LT"/>
              </w:rPr>
            </w:pPr>
            <w:r w:rsidRPr="009E0E1C">
              <w:rPr>
                <w:sz w:val="22"/>
                <w:szCs w:val="22"/>
                <w:lang w:val="lt-LT" w:eastAsia="lt-LT"/>
              </w:rPr>
              <w:t>Tel. + 370 5 236 27 40</w:t>
            </w:r>
          </w:p>
        </w:tc>
      </w:tr>
    </w:tbl>
    <w:p w14:paraId="151A8D33" w14:textId="77777777" w:rsidR="0067188B" w:rsidRPr="009E0E1C" w:rsidRDefault="0067188B" w:rsidP="009E0E1C">
      <w:pPr>
        <w:widowControl w:val="0"/>
        <w:rPr>
          <w:sz w:val="22"/>
          <w:szCs w:val="22"/>
          <w:lang w:val="lt-LT" w:eastAsia="lt-LT"/>
        </w:rPr>
      </w:pPr>
    </w:p>
    <w:p w14:paraId="36A79F9D" w14:textId="4904F59B" w:rsidR="0067188B" w:rsidRPr="009E0E1C" w:rsidRDefault="0067188B" w:rsidP="009E0E1C">
      <w:pPr>
        <w:widowControl w:val="0"/>
        <w:rPr>
          <w:sz w:val="22"/>
          <w:szCs w:val="22"/>
          <w:lang w:val="lt-LT" w:eastAsia="lt-LT"/>
        </w:rPr>
      </w:pPr>
      <w:r w:rsidRPr="009E0E1C">
        <w:rPr>
          <w:b/>
          <w:bCs/>
          <w:sz w:val="22"/>
          <w:szCs w:val="22"/>
          <w:lang w:val="lt-LT" w:eastAsia="en-US"/>
        </w:rPr>
        <w:t>Šis pakuotės lapelis</w:t>
      </w:r>
      <w:r w:rsidRPr="009E0E1C">
        <w:rPr>
          <w:b/>
          <w:sz w:val="22"/>
          <w:szCs w:val="22"/>
          <w:lang w:val="lt-LT" w:eastAsia="en-US"/>
        </w:rPr>
        <w:t xml:space="preserve"> paskutinį kartą peržiūrėtas</w:t>
      </w:r>
      <w:r w:rsidR="002A2CF8">
        <w:rPr>
          <w:b/>
          <w:sz w:val="22"/>
          <w:szCs w:val="22"/>
          <w:lang w:val="lt-LT" w:eastAsia="en-US"/>
        </w:rPr>
        <w:t xml:space="preserve"> </w:t>
      </w:r>
      <w:r w:rsidR="00A2649E">
        <w:rPr>
          <w:b/>
          <w:sz w:val="22"/>
          <w:szCs w:val="22"/>
          <w:lang w:val="lt-LT" w:eastAsia="en-US"/>
        </w:rPr>
        <w:t>2023-05-2</w:t>
      </w:r>
      <w:r w:rsidR="00700001">
        <w:rPr>
          <w:b/>
          <w:sz w:val="22"/>
          <w:szCs w:val="22"/>
          <w:lang w:val="lt-LT" w:eastAsia="en-US"/>
        </w:rPr>
        <w:t>6</w:t>
      </w:r>
      <w:r w:rsidR="00A2649E">
        <w:rPr>
          <w:b/>
          <w:sz w:val="22"/>
          <w:szCs w:val="22"/>
          <w:lang w:val="lt-LT" w:eastAsia="en-US"/>
        </w:rPr>
        <w:t>.</w:t>
      </w:r>
    </w:p>
    <w:p w14:paraId="57A32BD1" w14:textId="77777777" w:rsidR="0067188B" w:rsidRPr="009E0E1C" w:rsidRDefault="0067188B" w:rsidP="009E0E1C">
      <w:pPr>
        <w:widowControl w:val="0"/>
        <w:rPr>
          <w:sz w:val="22"/>
          <w:szCs w:val="22"/>
          <w:lang w:val="lt-LT" w:eastAsia="lt-LT"/>
        </w:rPr>
      </w:pPr>
    </w:p>
    <w:p w14:paraId="29D4CC57"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12" w:history="1">
        <w:r w:rsidR="005A195D" w:rsidRPr="009E0E1C">
          <w:rPr>
            <w:rFonts w:eastAsia="Calibri"/>
            <w:color w:val="0000FF"/>
            <w:sz w:val="22"/>
            <w:szCs w:val="22"/>
            <w:u w:val="single"/>
            <w:lang w:eastAsia="lt-LT"/>
          </w:rPr>
          <w:t>http://www.vvkt.lt/</w:t>
        </w:r>
      </w:hyperlink>
    </w:p>
    <w:p w14:paraId="63AFF028" w14:textId="77777777" w:rsidR="0067188B" w:rsidRPr="009E0E1C" w:rsidRDefault="0067188B" w:rsidP="009E0E1C">
      <w:pPr>
        <w:widowControl w:val="0"/>
        <w:rPr>
          <w:sz w:val="22"/>
          <w:szCs w:val="22"/>
          <w:lang w:val="lt-LT" w:eastAsia="lt-LT"/>
        </w:rPr>
      </w:pPr>
    </w:p>
    <w:p w14:paraId="6F9D2477"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w:t>
      </w:r>
    </w:p>
    <w:p w14:paraId="7A8CE5AF" w14:textId="77777777" w:rsidR="0067188B" w:rsidRPr="009E0E1C" w:rsidRDefault="0067188B" w:rsidP="009E0E1C">
      <w:pPr>
        <w:widowControl w:val="0"/>
        <w:outlineLvl w:val="0"/>
        <w:rPr>
          <w:sz w:val="22"/>
          <w:szCs w:val="22"/>
          <w:lang w:val="lt-LT" w:eastAsia="lt-LT"/>
        </w:rPr>
      </w:pPr>
    </w:p>
    <w:p w14:paraId="0A545F8A"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Žemiau pateikta informacija skirta tik sveikatos priežiūros specialistams</w:t>
      </w:r>
    </w:p>
    <w:p w14:paraId="61E1F970" w14:textId="77777777" w:rsidR="0067188B" w:rsidRPr="009E0E1C" w:rsidRDefault="0067188B" w:rsidP="009E0E1C">
      <w:pPr>
        <w:widowControl w:val="0"/>
        <w:outlineLvl w:val="0"/>
        <w:rPr>
          <w:sz w:val="22"/>
          <w:szCs w:val="22"/>
          <w:lang w:val="lt-LT" w:eastAsia="lt-LT"/>
        </w:rPr>
      </w:pPr>
    </w:p>
    <w:p w14:paraId="352B2264" w14:textId="77777777" w:rsidR="0067188B" w:rsidRPr="009E0E1C" w:rsidRDefault="0067188B" w:rsidP="009E0E1C">
      <w:pPr>
        <w:widowControl w:val="0"/>
        <w:outlineLvl w:val="0"/>
        <w:rPr>
          <w:b/>
          <w:sz w:val="22"/>
          <w:szCs w:val="22"/>
          <w:lang w:val="lt-LT" w:eastAsia="lt-LT"/>
        </w:rPr>
      </w:pPr>
      <w:r w:rsidRPr="009E0E1C">
        <w:rPr>
          <w:b/>
          <w:sz w:val="22"/>
          <w:szCs w:val="22"/>
          <w:lang w:val="lt-LT" w:eastAsia="lt-LT"/>
        </w:rPr>
        <w:t>Nesuderinamumas</w:t>
      </w:r>
    </w:p>
    <w:p w14:paraId="52D334F6"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Deksametazoną sumaišius su chlorpromazinu, difenhidraminu, doksapramu, doksorubicinu, daunorubicinu, idarubicinu, hidromorfonu, ondansetronu, prochlorperazinu, galio nitratu ar vankomicinu, iškrinta nuosėdos.</w:t>
      </w:r>
    </w:p>
    <w:p w14:paraId="0BA3AB05" w14:textId="77777777" w:rsidR="0067188B" w:rsidRPr="009E0E1C" w:rsidRDefault="0067188B" w:rsidP="009E0E1C">
      <w:pPr>
        <w:widowControl w:val="0"/>
        <w:outlineLvl w:val="0"/>
        <w:rPr>
          <w:sz w:val="22"/>
          <w:szCs w:val="22"/>
          <w:lang w:val="lt-LT" w:eastAsia="lt-LT"/>
        </w:rPr>
      </w:pPr>
    </w:p>
    <w:p w14:paraId="20E496A4"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2,5 % gliukozės ir 0,9 % natrio chlorido tirpale su amikacinu deksametazono koncentracija sumažėja maždaug 16 %.</w:t>
      </w:r>
    </w:p>
    <w:p w14:paraId="7C73D16A" w14:textId="77777777" w:rsidR="0067188B" w:rsidRPr="009E0E1C" w:rsidRDefault="0067188B" w:rsidP="009E0E1C">
      <w:pPr>
        <w:widowControl w:val="0"/>
        <w:outlineLvl w:val="0"/>
        <w:rPr>
          <w:sz w:val="22"/>
          <w:szCs w:val="22"/>
          <w:lang w:val="lt-LT" w:eastAsia="lt-LT"/>
        </w:rPr>
      </w:pPr>
    </w:p>
    <w:p w14:paraId="0235C66C"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Kai kuriuos </w:t>
      </w:r>
      <w:r w:rsidR="003E52CC" w:rsidRPr="009E0E1C">
        <w:rPr>
          <w:sz w:val="22"/>
          <w:szCs w:val="22"/>
          <w:lang w:val="lt-LT" w:eastAsia="lt-LT"/>
        </w:rPr>
        <w:t>vaistinius preparatus</w:t>
      </w:r>
      <w:r w:rsidRPr="009E0E1C">
        <w:rPr>
          <w:sz w:val="22"/>
          <w:szCs w:val="22"/>
          <w:lang w:val="lt-LT" w:eastAsia="lt-LT"/>
        </w:rPr>
        <w:t>, pavyzdžiui, lorazepamą galima maišyti su deksametazonu stikliniuose buteliuose, bet ne plastikiniuose maišeliuose (laikant PVC maišeliuose kambario temperatūroje, per 3-4</w:t>
      </w:r>
      <w:r w:rsidR="0012711F">
        <w:rPr>
          <w:sz w:val="22"/>
          <w:szCs w:val="22"/>
          <w:lang w:val="lt-LT" w:eastAsia="lt-LT"/>
        </w:rPr>
        <w:t> </w:t>
      </w:r>
      <w:r w:rsidRPr="009E0E1C">
        <w:rPr>
          <w:sz w:val="22"/>
          <w:szCs w:val="22"/>
          <w:lang w:val="lt-LT" w:eastAsia="lt-LT"/>
        </w:rPr>
        <w:t>val. lieka mažiau kaip 90 % buvusios lorazepamo koncentracijos).</w:t>
      </w:r>
    </w:p>
    <w:p w14:paraId="6409DAE6" w14:textId="77777777" w:rsidR="0067188B" w:rsidRPr="009E0E1C" w:rsidRDefault="0067188B" w:rsidP="009E0E1C">
      <w:pPr>
        <w:widowControl w:val="0"/>
        <w:outlineLvl w:val="0"/>
        <w:rPr>
          <w:sz w:val="22"/>
          <w:szCs w:val="22"/>
          <w:lang w:val="lt-LT" w:eastAsia="lt-LT"/>
        </w:rPr>
      </w:pPr>
    </w:p>
    <w:p w14:paraId="691F9633"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Sumaišius su deksametazonu kai kuriuos </w:t>
      </w:r>
      <w:r w:rsidR="003E52CC" w:rsidRPr="009E0E1C">
        <w:rPr>
          <w:sz w:val="22"/>
          <w:szCs w:val="22"/>
          <w:lang w:val="lt-LT" w:eastAsia="lt-LT"/>
        </w:rPr>
        <w:t>vaistinius preparatus</w:t>
      </w:r>
      <w:r w:rsidRPr="009E0E1C">
        <w:rPr>
          <w:sz w:val="22"/>
          <w:szCs w:val="22"/>
          <w:lang w:val="lt-LT" w:eastAsia="lt-LT"/>
        </w:rPr>
        <w:t>, pvz., metaraminolį ir laikant 24</w:t>
      </w:r>
      <w:r w:rsidR="0012711F">
        <w:rPr>
          <w:sz w:val="22"/>
          <w:szCs w:val="22"/>
          <w:lang w:val="lt-LT" w:eastAsia="lt-LT"/>
        </w:rPr>
        <w:t> </w:t>
      </w:r>
      <w:r w:rsidRPr="009E0E1C">
        <w:rPr>
          <w:sz w:val="22"/>
          <w:szCs w:val="22"/>
          <w:lang w:val="lt-LT" w:eastAsia="lt-LT"/>
        </w:rPr>
        <w:t>val., pasireiškia “lėtai atsirandantis nesuderinamumas”.</w:t>
      </w:r>
    </w:p>
    <w:p w14:paraId="7BD221E7" w14:textId="77777777" w:rsidR="0067188B" w:rsidRPr="009E0E1C" w:rsidRDefault="0067188B" w:rsidP="009E0E1C">
      <w:pPr>
        <w:widowControl w:val="0"/>
        <w:outlineLvl w:val="0"/>
        <w:rPr>
          <w:sz w:val="22"/>
          <w:szCs w:val="22"/>
          <w:lang w:val="lt-LT" w:eastAsia="lt-LT"/>
        </w:rPr>
      </w:pPr>
    </w:p>
    <w:p w14:paraId="476B9307" w14:textId="77777777" w:rsidR="001B51C6" w:rsidRDefault="0067188B" w:rsidP="003900BC">
      <w:pPr>
        <w:widowControl w:val="0"/>
        <w:outlineLvl w:val="0"/>
        <w:rPr>
          <w:sz w:val="22"/>
          <w:szCs w:val="22"/>
          <w:lang w:val="lt-LT" w:eastAsia="lt-LT"/>
        </w:rPr>
      </w:pPr>
      <w:r w:rsidRPr="009E0E1C">
        <w:rPr>
          <w:sz w:val="22"/>
          <w:szCs w:val="22"/>
          <w:lang w:val="lt-LT" w:eastAsia="lt-LT"/>
        </w:rPr>
        <w:t>Deksametazono su glikopirolatu tirpalas nestabilus. Susidariusio tirpalo pH yra 6,4 (už stabilumo ribų)</w:t>
      </w:r>
      <w:r w:rsidR="00123A2C">
        <w:rPr>
          <w:sz w:val="22"/>
          <w:szCs w:val="22"/>
          <w:lang w:val="lt-LT" w:eastAsia="lt-LT"/>
        </w:rPr>
        <w:t>.</w:t>
      </w:r>
    </w:p>
    <w:p w14:paraId="04F453FB" w14:textId="77777777" w:rsidR="00DC5BBA" w:rsidRDefault="00DC5BBA" w:rsidP="003900BC">
      <w:pPr>
        <w:widowControl w:val="0"/>
        <w:outlineLvl w:val="0"/>
        <w:rPr>
          <w:sz w:val="22"/>
          <w:szCs w:val="22"/>
          <w:lang w:val="lt-LT" w:eastAsia="lt-LT"/>
        </w:rPr>
      </w:pPr>
    </w:p>
    <w:p w14:paraId="2C466EE5" w14:textId="77777777" w:rsidR="00DC5BBA" w:rsidRPr="003900BC" w:rsidRDefault="00DC5BBA" w:rsidP="003900BC">
      <w:pPr>
        <w:widowControl w:val="0"/>
        <w:outlineLvl w:val="0"/>
        <w:rPr>
          <w:sz w:val="22"/>
          <w:szCs w:val="22"/>
          <w:lang w:val="lt-LT" w:eastAsia="lt-LT"/>
        </w:rPr>
      </w:pPr>
    </w:p>
    <w:sectPr w:rsidR="00DC5BBA" w:rsidRPr="003900BC" w:rsidSect="00431E79">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B588B" w14:textId="77777777" w:rsidR="00EF25C7" w:rsidRDefault="00EF25C7">
      <w:r>
        <w:separator/>
      </w:r>
    </w:p>
  </w:endnote>
  <w:endnote w:type="continuationSeparator" w:id="0">
    <w:p w14:paraId="69034EAA" w14:textId="77777777" w:rsidR="00EF25C7" w:rsidRDefault="00EF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2182" w14:textId="77777777" w:rsidR="000E74D8" w:rsidRDefault="000E74D8"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D84F25" w14:textId="77777777" w:rsidR="000E74D8" w:rsidRDefault="000E74D8"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677C" w14:textId="77777777" w:rsidR="005A3E54" w:rsidRDefault="005A3E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C95E3" w14:textId="77777777" w:rsidR="005A3E54" w:rsidRDefault="005A3E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E18A6" w14:textId="77777777" w:rsidR="00EF25C7" w:rsidRDefault="00EF25C7">
      <w:r>
        <w:separator/>
      </w:r>
    </w:p>
  </w:footnote>
  <w:footnote w:type="continuationSeparator" w:id="0">
    <w:p w14:paraId="0F743F8C" w14:textId="77777777" w:rsidR="00EF25C7" w:rsidRDefault="00EF25C7">
      <w:r>
        <w:continuationSeparator/>
      </w:r>
    </w:p>
  </w:footnote>
  <w:footnote w:id="1">
    <w:p w14:paraId="5277586F" w14:textId="77777777" w:rsidR="000E74D8" w:rsidRDefault="000E74D8" w:rsidP="00966C19">
      <w:pPr>
        <w:pStyle w:val="Puslapioinaostekstas"/>
      </w:pPr>
      <w:r>
        <w:rPr>
          <w:rStyle w:val="Puslapioinaosnuoroda"/>
        </w:rPr>
        <w:footnoteRef/>
      </w:r>
      <w:r>
        <w:t xml:space="preserve"> </w:t>
      </w:r>
      <w:r>
        <w:rPr>
          <w:sz w:val="18"/>
          <w:szCs w:val="18"/>
        </w:rPr>
        <w:t xml:space="preserve">www.recoverytrial.net </w:t>
      </w:r>
      <w:r>
        <w:t xml:space="preserve"> </w:t>
      </w:r>
    </w:p>
  </w:footnote>
  <w:footnote w:id="2">
    <w:p w14:paraId="47888792" w14:textId="77777777" w:rsidR="000E74D8" w:rsidRDefault="000E74D8" w:rsidP="00045866">
      <w:pPr>
        <w:pStyle w:val="Puslapioinaostekstas"/>
      </w:pPr>
      <w:r>
        <w:rPr>
          <w:rStyle w:val="Puslapioinaosnuoroda"/>
        </w:rPr>
        <w:footnoteRef/>
      </w:r>
      <w:r w:rsidRPr="00F12307">
        <w:rPr>
          <w:vertAlign w:val="superscript"/>
        </w:rPr>
        <w:t>,3</w:t>
      </w:r>
      <w:r>
        <w:t xml:space="preserve"> </w:t>
      </w:r>
      <w:r>
        <w:rPr>
          <w:sz w:val="16"/>
          <w:szCs w:val="16"/>
        </w:rPr>
        <w:t xml:space="preserve">(šaltinis: Horby P. et al., 2020; https://www.medrxiv.org/content/10.1101/2020.06.22.20137273v1 ; doi: https://doi.org/10.1101/2020.06.22.20137273)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BED50" w14:textId="77777777" w:rsidR="005A3E54" w:rsidRDefault="005A3E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DE8E" w14:textId="77777777" w:rsidR="000E74D8" w:rsidRDefault="000E74D8" w:rsidP="00C05838">
    <w:pPr>
      <w:spacing w:line="20" w:lineRule="exact"/>
    </w:pPr>
  </w:p>
  <w:p w14:paraId="69BCB225" w14:textId="77777777" w:rsidR="000E74D8" w:rsidRDefault="000E74D8">
    <w:pPr>
      <w:pStyle w:val="Antrats"/>
    </w:pPr>
    <w:bookmarkStart w:id="27" w:name="TableTag1"/>
    <w:bookmarkEnd w:id="2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35630" w14:textId="77777777" w:rsidR="005A3E54" w:rsidRDefault="005A3E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71B"/>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06A8049C"/>
    <w:multiLevelType w:val="hybridMultilevel"/>
    <w:tmpl w:val="00F2AA8C"/>
    <w:lvl w:ilvl="0" w:tplc="494A0656">
      <w:start w:val="1"/>
      <w:numFmt w:val="bullet"/>
      <w:lvlText w:val="­"/>
      <w:lvlJc w:val="left"/>
      <w:pPr>
        <w:ind w:left="1080" w:hanging="360"/>
      </w:pPr>
      <w:rPr>
        <w:rFonts w:ascii="Times New Roman" w:hAnsi="Times New Roman" w:cs="Times New Roman" w:hint="default"/>
        <w:b w:val="0"/>
        <w:i w:val="0"/>
        <w:sz w:val="24"/>
        <w:szCs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7AE4FD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C5F5C6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0C7930A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B18114E"/>
    <w:multiLevelType w:val="hybridMultilevel"/>
    <w:tmpl w:val="26364A4C"/>
    <w:lvl w:ilvl="0" w:tplc="494A0656">
      <w:start w:val="1"/>
      <w:numFmt w:val="bullet"/>
      <w:lvlText w:val="­"/>
      <w:lvlJc w:val="left"/>
      <w:pPr>
        <w:ind w:left="1080" w:hanging="360"/>
      </w:pPr>
      <w:rPr>
        <w:rFonts w:ascii="Times New Roman" w:hAnsi="Times New Roman" w:cs="Times New Roman" w:hint="default"/>
        <w:b w:val="0"/>
        <w:i w:val="0"/>
        <w:sz w:val="24"/>
        <w:szCs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23EBB"/>
    <w:multiLevelType w:val="hybridMultilevel"/>
    <w:tmpl w:val="B268B86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562C33"/>
    <w:multiLevelType w:val="hybridMultilevel"/>
    <w:tmpl w:val="CACEF868"/>
    <w:lvl w:ilvl="0" w:tplc="23CA590A">
      <w:start w:val="1"/>
      <w:numFmt w:val="bullet"/>
      <w:lvlText w:val=""/>
      <w:lvlJc w:val="left"/>
      <w:pPr>
        <w:tabs>
          <w:tab w:val="num" w:pos="227"/>
        </w:tabs>
        <w:ind w:left="227" w:hanging="227"/>
      </w:pPr>
      <w:rPr>
        <w:rFonts w:ascii="Symbol" w:hAnsi="Symbol"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BA4CE5"/>
    <w:multiLevelType w:val="hybridMultilevel"/>
    <w:tmpl w:val="3EFA64F8"/>
    <w:lvl w:ilvl="0" w:tplc="5E241ADA">
      <w:start w:val="1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AA42D6"/>
    <w:multiLevelType w:val="hybridMultilevel"/>
    <w:tmpl w:val="A3080A8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42529"/>
    <w:multiLevelType w:val="hybridMultilevel"/>
    <w:tmpl w:val="982A257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E113A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A4080B"/>
    <w:multiLevelType w:val="hybridMultilevel"/>
    <w:tmpl w:val="973A3128"/>
    <w:lvl w:ilvl="0" w:tplc="D450914A">
      <w:start w:val="1"/>
      <w:numFmt w:val="bullet"/>
      <w:lvlText w:val="-"/>
      <w:lvlJc w:val="left"/>
      <w:pPr>
        <w:ind w:left="720" w:hanging="360"/>
      </w:pPr>
      <w:rPr>
        <w:rFonts w:ascii="Times New Roman" w:eastAsia="Times New Roman" w:hAnsi="Times New Roman" w:cs="Times New Roman" w:hint="default"/>
        <w:b/>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685715"/>
    <w:multiLevelType w:val="hybridMultilevel"/>
    <w:tmpl w:val="1E368050"/>
    <w:lvl w:ilvl="0" w:tplc="C9184F1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15164"/>
    <w:multiLevelType w:val="hybridMultilevel"/>
    <w:tmpl w:val="4E16F71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122622"/>
    <w:multiLevelType w:val="singleLevel"/>
    <w:tmpl w:val="D450914A"/>
    <w:lvl w:ilvl="0">
      <w:start w:val="1"/>
      <w:numFmt w:val="bullet"/>
      <w:lvlText w:val="-"/>
      <w:lvlJc w:val="left"/>
      <w:pPr>
        <w:ind w:left="720" w:hanging="360"/>
      </w:pPr>
      <w:rPr>
        <w:rFonts w:ascii="Times New Roman" w:eastAsia="Times New Roman" w:hAnsi="Times New Roman" w:cs="Times New Roman" w:hint="default"/>
        <w:b/>
        <w:i w:val="0"/>
        <w:color w:val="auto"/>
      </w:rPr>
    </w:lvl>
  </w:abstractNum>
  <w:abstractNum w:abstractNumId="25" w15:restartNumberingAfterBreak="0">
    <w:nsid w:val="4C464DAE"/>
    <w:multiLevelType w:val="hybridMultilevel"/>
    <w:tmpl w:val="C00E553C"/>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25297A"/>
    <w:multiLevelType w:val="hybridMultilevel"/>
    <w:tmpl w:val="57B8A1B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D609C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53971379"/>
    <w:multiLevelType w:val="hybridMultilevel"/>
    <w:tmpl w:val="9FE49406"/>
    <w:lvl w:ilvl="0" w:tplc="D450914A">
      <w:start w:val="1"/>
      <w:numFmt w:val="bullet"/>
      <w:lvlText w:val="-"/>
      <w:lvlJc w:val="left"/>
      <w:pPr>
        <w:ind w:left="780" w:hanging="360"/>
      </w:pPr>
      <w:rPr>
        <w:rFonts w:ascii="Times New Roman" w:eastAsia="Times New Roman" w:hAnsi="Times New Roman" w:cs="Times New Roman" w:hint="default"/>
        <w:b/>
        <w:i w:val="0"/>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862634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3A27AB"/>
    <w:multiLevelType w:val="hybridMultilevel"/>
    <w:tmpl w:val="F53A6E5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297A67"/>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60031C10"/>
    <w:multiLevelType w:val="hybridMultilevel"/>
    <w:tmpl w:val="ADFAD5D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CD690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25B6E12"/>
    <w:multiLevelType w:val="hybridMultilevel"/>
    <w:tmpl w:val="D02A7C6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300F0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793D6052"/>
    <w:multiLevelType w:val="hybridMultilevel"/>
    <w:tmpl w:val="CCCE9D6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4257A4"/>
    <w:multiLevelType w:val="hybridMultilevel"/>
    <w:tmpl w:val="CE90ED3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35"/>
  </w:num>
  <w:num w:numId="6">
    <w:abstractNumId w:val="36"/>
  </w:num>
  <w:num w:numId="7">
    <w:abstractNumId w:val="14"/>
  </w:num>
  <w:num w:numId="8">
    <w:abstractNumId w:val="30"/>
  </w:num>
  <w:num w:numId="9">
    <w:abstractNumId w:val="13"/>
  </w:num>
  <w:num w:numId="10">
    <w:abstractNumId w:val="15"/>
  </w:num>
  <w:num w:numId="11">
    <w:abstractNumId w:val="5"/>
  </w:num>
  <w:num w:numId="12">
    <w:abstractNumId w:val="24"/>
  </w:num>
  <w:num w:numId="13">
    <w:abstractNumId w:val="34"/>
  </w:num>
  <w:num w:numId="14">
    <w:abstractNumId w:val="32"/>
  </w:num>
  <w:num w:numId="15">
    <w:abstractNumId w:val="3"/>
  </w:num>
  <w:num w:numId="16">
    <w:abstractNumId w:val="1"/>
  </w:num>
  <w:num w:numId="17">
    <w:abstractNumId w:val="27"/>
  </w:num>
  <w:num w:numId="18">
    <w:abstractNumId w:val="18"/>
  </w:num>
  <w:num w:numId="19">
    <w:abstractNumId w:val="38"/>
  </w:num>
  <w:num w:numId="20">
    <w:abstractNumId w:val="29"/>
  </w:num>
  <w:num w:numId="21">
    <w:abstractNumId w:val="4"/>
  </w:num>
  <w:num w:numId="22">
    <w:abstractNumId w:val="16"/>
  </w:num>
  <w:num w:numId="23">
    <w:abstractNumId w:val="10"/>
  </w:num>
  <w:num w:numId="24">
    <w:abstractNumId w:val="39"/>
  </w:num>
  <w:num w:numId="25">
    <w:abstractNumId w:val="23"/>
  </w:num>
  <w:num w:numId="26">
    <w:abstractNumId w:val="25"/>
  </w:num>
  <w:num w:numId="27">
    <w:abstractNumId w:val="12"/>
  </w:num>
  <w:num w:numId="28">
    <w:abstractNumId w:val="33"/>
  </w:num>
  <w:num w:numId="29">
    <w:abstractNumId w:val="7"/>
  </w:num>
  <w:num w:numId="30">
    <w:abstractNumId w:val="2"/>
  </w:num>
  <w:num w:numId="31">
    <w:abstractNumId w:val="9"/>
  </w:num>
  <w:num w:numId="32">
    <w:abstractNumId w:val="31"/>
  </w:num>
  <w:num w:numId="33">
    <w:abstractNumId w:val="40"/>
  </w:num>
  <w:num w:numId="34">
    <w:abstractNumId w:val="17"/>
  </w:num>
  <w:num w:numId="35">
    <w:abstractNumId w:val="37"/>
  </w:num>
  <w:num w:numId="36">
    <w:abstractNumId w:val="19"/>
  </w:num>
  <w:num w:numId="37">
    <w:abstractNumId w:val="20"/>
  </w:num>
  <w:num w:numId="38">
    <w:abstractNumId w:val="21"/>
  </w:num>
  <w:num w:numId="39">
    <w:abstractNumId w:val="26"/>
  </w:num>
  <w:num w:numId="40">
    <w:abstractNumId w:val="2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42EA"/>
    <w:rsid w:val="000065B2"/>
    <w:rsid w:val="00017F9D"/>
    <w:rsid w:val="0002171C"/>
    <w:rsid w:val="00027816"/>
    <w:rsid w:val="000354C1"/>
    <w:rsid w:val="00036478"/>
    <w:rsid w:val="000433F2"/>
    <w:rsid w:val="00045866"/>
    <w:rsid w:val="000477CD"/>
    <w:rsid w:val="00052E08"/>
    <w:rsid w:val="00064D45"/>
    <w:rsid w:val="00066AFB"/>
    <w:rsid w:val="00067B84"/>
    <w:rsid w:val="00073CBA"/>
    <w:rsid w:val="00080C9F"/>
    <w:rsid w:val="00081745"/>
    <w:rsid w:val="00081BC3"/>
    <w:rsid w:val="00082A25"/>
    <w:rsid w:val="00082F94"/>
    <w:rsid w:val="00084285"/>
    <w:rsid w:val="000872A8"/>
    <w:rsid w:val="000917AB"/>
    <w:rsid w:val="00091D5C"/>
    <w:rsid w:val="00091DFA"/>
    <w:rsid w:val="00097149"/>
    <w:rsid w:val="000A2240"/>
    <w:rsid w:val="000B09CA"/>
    <w:rsid w:val="000B3484"/>
    <w:rsid w:val="000B5AD3"/>
    <w:rsid w:val="000D5673"/>
    <w:rsid w:val="000E531F"/>
    <w:rsid w:val="000E74D8"/>
    <w:rsid w:val="000F5077"/>
    <w:rsid w:val="001003D9"/>
    <w:rsid w:val="00104624"/>
    <w:rsid w:val="00105480"/>
    <w:rsid w:val="00105E98"/>
    <w:rsid w:val="00116CB2"/>
    <w:rsid w:val="00123891"/>
    <w:rsid w:val="00123A2C"/>
    <w:rsid w:val="0012711F"/>
    <w:rsid w:val="00130A2E"/>
    <w:rsid w:val="00141081"/>
    <w:rsid w:val="001431CC"/>
    <w:rsid w:val="001575C1"/>
    <w:rsid w:val="00157610"/>
    <w:rsid w:val="00160578"/>
    <w:rsid w:val="001605C3"/>
    <w:rsid w:val="00173E2B"/>
    <w:rsid w:val="00175471"/>
    <w:rsid w:val="001840B2"/>
    <w:rsid w:val="001966D5"/>
    <w:rsid w:val="001B38B4"/>
    <w:rsid w:val="001B5073"/>
    <w:rsid w:val="001B51C6"/>
    <w:rsid w:val="001C66DC"/>
    <w:rsid w:val="001C7291"/>
    <w:rsid w:val="001C7614"/>
    <w:rsid w:val="001C79DF"/>
    <w:rsid w:val="001D7818"/>
    <w:rsid w:val="001F2D60"/>
    <w:rsid w:val="002023E5"/>
    <w:rsid w:val="002031D1"/>
    <w:rsid w:val="002036D1"/>
    <w:rsid w:val="002105B2"/>
    <w:rsid w:val="00211E4A"/>
    <w:rsid w:val="00213F91"/>
    <w:rsid w:val="00220A59"/>
    <w:rsid w:val="002312E5"/>
    <w:rsid w:val="00237D8B"/>
    <w:rsid w:val="00240FE0"/>
    <w:rsid w:val="002503B8"/>
    <w:rsid w:val="002504A7"/>
    <w:rsid w:val="00256E6B"/>
    <w:rsid w:val="00257ABE"/>
    <w:rsid w:val="0026149B"/>
    <w:rsid w:val="00272057"/>
    <w:rsid w:val="00273E33"/>
    <w:rsid w:val="00277BD7"/>
    <w:rsid w:val="002830B7"/>
    <w:rsid w:val="0028746B"/>
    <w:rsid w:val="00291EF3"/>
    <w:rsid w:val="002926F2"/>
    <w:rsid w:val="00293275"/>
    <w:rsid w:val="002943DD"/>
    <w:rsid w:val="002A0015"/>
    <w:rsid w:val="002A2CF8"/>
    <w:rsid w:val="002B2030"/>
    <w:rsid w:val="002C1127"/>
    <w:rsid w:val="002C2548"/>
    <w:rsid w:val="002C2594"/>
    <w:rsid w:val="002D1088"/>
    <w:rsid w:val="002E402E"/>
    <w:rsid w:val="002E6597"/>
    <w:rsid w:val="002E6955"/>
    <w:rsid w:val="002E7121"/>
    <w:rsid w:val="002F031E"/>
    <w:rsid w:val="002F57D4"/>
    <w:rsid w:val="002F60DC"/>
    <w:rsid w:val="002F78C1"/>
    <w:rsid w:val="00304273"/>
    <w:rsid w:val="0032199A"/>
    <w:rsid w:val="00325207"/>
    <w:rsid w:val="003259E4"/>
    <w:rsid w:val="00330D36"/>
    <w:rsid w:val="00344932"/>
    <w:rsid w:val="003474F5"/>
    <w:rsid w:val="00356CC0"/>
    <w:rsid w:val="003652D6"/>
    <w:rsid w:val="0036591D"/>
    <w:rsid w:val="00365FAE"/>
    <w:rsid w:val="00370C61"/>
    <w:rsid w:val="003753C3"/>
    <w:rsid w:val="00375826"/>
    <w:rsid w:val="00375E69"/>
    <w:rsid w:val="00382694"/>
    <w:rsid w:val="00382CC7"/>
    <w:rsid w:val="003900BC"/>
    <w:rsid w:val="003907A1"/>
    <w:rsid w:val="003940DB"/>
    <w:rsid w:val="00397960"/>
    <w:rsid w:val="003A3981"/>
    <w:rsid w:val="003A4A45"/>
    <w:rsid w:val="003B1BB4"/>
    <w:rsid w:val="003D0748"/>
    <w:rsid w:val="003D3DDA"/>
    <w:rsid w:val="003D62FE"/>
    <w:rsid w:val="003E1BD2"/>
    <w:rsid w:val="003E3DCF"/>
    <w:rsid w:val="003E51C1"/>
    <w:rsid w:val="003E52CC"/>
    <w:rsid w:val="003F2834"/>
    <w:rsid w:val="003F38CB"/>
    <w:rsid w:val="003F3AEC"/>
    <w:rsid w:val="00400DBC"/>
    <w:rsid w:val="00402EB9"/>
    <w:rsid w:val="00404EF4"/>
    <w:rsid w:val="00407000"/>
    <w:rsid w:val="0040756A"/>
    <w:rsid w:val="0041012B"/>
    <w:rsid w:val="00412216"/>
    <w:rsid w:val="0041262D"/>
    <w:rsid w:val="00413C23"/>
    <w:rsid w:val="0041487B"/>
    <w:rsid w:val="00416F48"/>
    <w:rsid w:val="0042606B"/>
    <w:rsid w:val="00431E79"/>
    <w:rsid w:val="004341C2"/>
    <w:rsid w:val="00435513"/>
    <w:rsid w:val="004479A6"/>
    <w:rsid w:val="004624E3"/>
    <w:rsid w:val="00471626"/>
    <w:rsid w:val="004744C2"/>
    <w:rsid w:val="004837CC"/>
    <w:rsid w:val="00485976"/>
    <w:rsid w:val="00486B87"/>
    <w:rsid w:val="0049092C"/>
    <w:rsid w:val="00492173"/>
    <w:rsid w:val="00493236"/>
    <w:rsid w:val="00495257"/>
    <w:rsid w:val="004B39A1"/>
    <w:rsid w:val="004B5407"/>
    <w:rsid w:val="004B6B36"/>
    <w:rsid w:val="004B7E45"/>
    <w:rsid w:val="004C556B"/>
    <w:rsid w:val="004C6BDB"/>
    <w:rsid w:val="004D2479"/>
    <w:rsid w:val="004D2FF4"/>
    <w:rsid w:val="004D30B5"/>
    <w:rsid w:val="004D4A5A"/>
    <w:rsid w:val="004D54E2"/>
    <w:rsid w:val="004E2538"/>
    <w:rsid w:val="004E3848"/>
    <w:rsid w:val="004E5B9C"/>
    <w:rsid w:val="004E6D4B"/>
    <w:rsid w:val="004F3F82"/>
    <w:rsid w:val="004F408D"/>
    <w:rsid w:val="005015BA"/>
    <w:rsid w:val="0050554D"/>
    <w:rsid w:val="00505E1F"/>
    <w:rsid w:val="00513B2C"/>
    <w:rsid w:val="00520307"/>
    <w:rsid w:val="005237BB"/>
    <w:rsid w:val="00523A8E"/>
    <w:rsid w:val="0052539B"/>
    <w:rsid w:val="00526D57"/>
    <w:rsid w:val="00527065"/>
    <w:rsid w:val="00530F31"/>
    <w:rsid w:val="005447E6"/>
    <w:rsid w:val="00547C4E"/>
    <w:rsid w:val="00553EED"/>
    <w:rsid w:val="005562DE"/>
    <w:rsid w:val="00561875"/>
    <w:rsid w:val="00575771"/>
    <w:rsid w:val="005763A8"/>
    <w:rsid w:val="00576EC6"/>
    <w:rsid w:val="00577CFF"/>
    <w:rsid w:val="00580C69"/>
    <w:rsid w:val="0058729C"/>
    <w:rsid w:val="0059406F"/>
    <w:rsid w:val="00597B6C"/>
    <w:rsid w:val="005A195D"/>
    <w:rsid w:val="005A3E54"/>
    <w:rsid w:val="005A53E3"/>
    <w:rsid w:val="005B243C"/>
    <w:rsid w:val="005B27A0"/>
    <w:rsid w:val="005B609D"/>
    <w:rsid w:val="005C2D9D"/>
    <w:rsid w:val="005C6ABD"/>
    <w:rsid w:val="005D484A"/>
    <w:rsid w:val="005D614D"/>
    <w:rsid w:val="005D7A8E"/>
    <w:rsid w:val="005F2656"/>
    <w:rsid w:val="005F3C4A"/>
    <w:rsid w:val="005F7280"/>
    <w:rsid w:val="0060274C"/>
    <w:rsid w:val="00602A72"/>
    <w:rsid w:val="0060703D"/>
    <w:rsid w:val="006074E0"/>
    <w:rsid w:val="00607523"/>
    <w:rsid w:val="006169F2"/>
    <w:rsid w:val="00621473"/>
    <w:rsid w:val="006265F2"/>
    <w:rsid w:val="00636EC1"/>
    <w:rsid w:val="00643730"/>
    <w:rsid w:val="00654306"/>
    <w:rsid w:val="00660B27"/>
    <w:rsid w:val="00664018"/>
    <w:rsid w:val="00670A0E"/>
    <w:rsid w:val="0067188B"/>
    <w:rsid w:val="00672F72"/>
    <w:rsid w:val="0067660C"/>
    <w:rsid w:val="00683BDF"/>
    <w:rsid w:val="00686489"/>
    <w:rsid w:val="0068724D"/>
    <w:rsid w:val="0069497A"/>
    <w:rsid w:val="006964B8"/>
    <w:rsid w:val="00697584"/>
    <w:rsid w:val="006A1BB3"/>
    <w:rsid w:val="006A4D65"/>
    <w:rsid w:val="006B5CA9"/>
    <w:rsid w:val="006B5D43"/>
    <w:rsid w:val="006B63AA"/>
    <w:rsid w:val="006C44C6"/>
    <w:rsid w:val="006D1BCB"/>
    <w:rsid w:val="006D7FE9"/>
    <w:rsid w:val="006E653D"/>
    <w:rsid w:val="006E7784"/>
    <w:rsid w:val="006F0B35"/>
    <w:rsid w:val="00700001"/>
    <w:rsid w:val="00700CE3"/>
    <w:rsid w:val="007105CB"/>
    <w:rsid w:val="00714B19"/>
    <w:rsid w:val="00717CB1"/>
    <w:rsid w:val="007325DC"/>
    <w:rsid w:val="00740E73"/>
    <w:rsid w:val="00746CE0"/>
    <w:rsid w:val="00750249"/>
    <w:rsid w:val="00753254"/>
    <w:rsid w:val="007553B1"/>
    <w:rsid w:val="007609BF"/>
    <w:rsid w:val="00763948"/>
    <w:rsid w:val="00764C79"/>
    <w:rsid w:val="007716BC"/>
    <w:rsid w:val="00771E64"/>
    <w:rsid w:val="00774447"/>
    <w:rsid w:val="007A1AEF"/>
    <w:rsid w:val="007A397D"/>
    <w:rsid w:val="007A43EC"/>
    <w:rsid w:val="007A5809"/>
    <w:rsid w:val="007A75FE"/>
    <w:rsid w:val="007B0098"/>
    <w:rsid w:val="007D5062"/>
    <w:rsid w:val="007D57EF"/>
    <w:rsid w:val="007D75E0"/>
    <w:rsid w:val="007E1FF6"/>
    <w:rsid w:val="007F057C"/>
    <w:rsid w:val="007F6046"/>
    <w:rsid w:val="00805FF9"/>
    <w:rsid w:val="0080720A"/>
    <w:rsid w:val="0081093E"/>
    <w:rsid w:val="0081225C"/>
    <w:rsid w:val="0081705B"/>
    <w:rsid w:val="008252C8"/>
    <w:rsid w:val="008321E6"/>
    <w:rsid w:val="0084123A"/>
    <w:rsid w:val="00843C57"/>
    <w:rsid w:val="008508C4"/>
    <w:rsid w:val="00854A6F"/>
    <w:rsid w:val="00855766"/>
    <w:rsid w:val="00861D75"/>
    <w:rsid w:val="00863708"/>
    <w:rsid w:val="00866D2B"/>
    <w:rsid w:val="00872424"/>
    <w:rsid w:val="00873C86"/>
    <w:rsid w:val="00876C82"/>
    <w:rsid w:val="00877BD8"/>
    <w:rsid w:val="00885023"/>
    <w:rsid w:val="00890508"/>
    <w:rsid w:val="008A0AD8"/>
    <w:rsid w:val="008A56E5"/>
    <w:rsid w:val="008B3869"/>
    <w:rsid w:val="008C3CF7"/>
    <w:rsid w:val="008E1F82"/>
    <w:rsid w:val="00906396"/>
    <w:rsid w:val="00910E31"/>
    <w:rsid w:val="009146EB"/>
    <w:rsid w:val="00932A58"/>
    <w:rsid w:val="0093776A"/>
    <w:rsid w:val="00942400"/>
    <w:rsid w:val="00943815"/>
    <w:rsid w:val="009462B4"/>
    <w:rsid w:val="00950B66"/>
    <w:rsid w:val="00953BFC"/>
    <w:rsid w:val="00955CE7"/>
    <w:rsid w:val="009561F6"/>
    <w:rsid w:val="00960280"/>
    <w:rsid w:val="00962BCD"/>
    <w:rsid w:val="009662AB"/>
    <w:rsid w:val="00966C19"/>
    <w:rsid w:val="00971D25"/>
    <w:rsid w:val="009732AC"/>
    <w:rsid w:val="00973FE0"/>
    <w:rsid w:val="0097582E"/>
    <w:rsid w:val="009767A1"/>
    <w:rsid w:val="009769A3"/>
    <w:rsid w:val="00977796"/>
    <w:rsid w:val="009809FB"/>
    <w:rsid w:val="009862AA"/>
    <w:rsid w:val="0098771B"/>
    <w:rsid w:val="009905A1"/>
    <w:rsid w:val="009A5259"/>
    <w:rsid w:val="009A6823"/>
    <w:rsid w:val="009B7C4F"/>
    <w:rsid w:val="009C551F"/>
    <w:rsid w:val="009C63B3"/>
    <w:rsid w:val="009D2377"/>
    <w:rsid w:val="009D51ED"/>
    <w:rsid w:val="009E0E1C"/>
    <w:rsid w:val="009E1A27"/>
    <w:rsid w:val="009E4D57"/>
    <w:rsid w:val="009F2E45"/>
    <w:rsid w:val="009F692D"/>
    <w:rsid w:val="00A101A0"/>
    <w:rsid w:val="00A11A87"/>
    <w:rsid w:val="00A173BF"/>
    <w:rsid w:val="00A2172F"/>
    <w:rsid w:val="00A22B99"/>
    <w:rsid w:val="00A2649E"/>
    <w:rsid w:val="00A27394"/>
    <w:rsid w:val="00A5221C"/>
    <w:rsid w:val="00A550E7"/>
    <w:rsid w:val="00A63901"/>
    <w:rsid w:val="00A7098C"/>
    <w:rsid w:val="00A87A62"/>
    <w:rsid w:val="00A941B0"/>
    <w:rsid w:val="00AA1538"/>
    <w:rsid w:val="00AA333F"/>
    <w:rsid w:val="00AA520B"/>
    <w:rsid w:val="00AA592A"/>
    <w:rsid w:val="00AA7407"/>
    <w:rsid w:val="00AA76BD"/>
    <w:rsid w:val="00AB6AB8"/>
    <w:rsid w:val="00AC07E7"/>
    <w:rsid w:val="00AC0C1D"/>
    <w:rsid w:val="00AC170D"/>
    <w:rsid w:val="00AC2805"/>
    <w:rsid w:val="00AC4964"/>
    <w:rsid w:val="00AC5E7B"/>
    <w:rsid w:val="00AD2187"/>
    <w:rsid w:val="00AD4CFC"/>
    <w:rsid w:val="00AD5EFC"/>
    <w:rsid w:val="00AE0E4F"/>
    <w:rsid w:val="00AE3BEF"/>
    <w:rsid w:val="00AE4202"/>
    <w:rsid w:val="00AE4D0C"/>
    <w:rsid w:val="00B04243"/>
    <w:rsid w:val="00B058EA"/>
    <w:rsid w:val="00B1127B"/>
    <w:rsid w:val="00B11EA3"/>
    <w:rsid w:val="00B1269B"/>
    <w:rsid w:val="00B1359B"/>
    <w:rsid w:val="00B17E82"/>
    <w:rsid w:val="00B243EC"/>
    <w:rsid w:val="00B3767F"/>
    <w:rsid w:val="00B379EC"/>
    <w:rsid w:val="00B5382F"/>
    <w:rsid w:val="00B53D86"/>
    <w:rsid w:val="00B5483A"/>
    <w:rsid w:val="00B55318"/>
    <w:rsid w:val="00B57DDB"/>
    <w:rsid w:val="00B643F3"/>
    <w:rsid w:val="00B64AA7"/>
    <w:rsid w:val="00B733C5"/>
    <w:rsid w:val="00B75FA7"/>
    <w:rsid w:val="00B94640"/>
    <w:rsid w:val="00B964A6"/>
    <w:rsid w:val="00BB2B86"/>
    <w:rsid w:val="00BB6A0A"/>
    <w:rsid w:val="00BB6E02"/>
    <w:rsid w:val="00BB7B3A"/>
    <w:rsid w:val="00BC59AD"/>
    <w:rsid w:val="00BC744B"/>
    <w:rsid w:val="00BD2237"/>
    <w:rsid w:val="00BD4A61"/>
    <w:rsid w:val="00BD602E"/>
    <w:rsid w:val="00BD6C5C"/>
    <w:rsid w:val="00BD7E85"/>
    <w:rsid w:val="00BF07B0"/>
    <w:rsid w:val="00BF6C2F"/>
    <w:rsid w:val="00C03140"/>
    <w:rsid w:val="00C05838"/>
    <w:rsid w:val="00C108B8"/>
    <w:rsid w:val="00C246C5"/>
    <w:rsid w:val="00C43A9D"/>
    <w:rsid w:val="00C45368"/>
    <w:rsid w:val="00C47DAF"/>
    <w:rsid w:val="00C5375A"/>
    <w:rsid w:val="00C56188"/>
    <w:rsid w:val="00C745BF"/>
    <w:rsid w:val="00C7794F"/>
    <w:rsid w:val="00C81C87"/>
    <w:rsid w:val="00C82A89"/>
    <w:rsid w:val="00C83E95"/>
    <w:rsid w:val="00C84CFB"/>
    <w:rsid w:val="00C85872"/>
    <w:rsid w:val="00C87F90"/>
    <w:rsid w:val="00CA1874"/>
    <w:rsid w:val="00CB580B"/>
    <w:rsid w:val="00CC686F"/>
    <w:rsid w:val="00CC6D90"/>
    <w:rsid w:val="00CC6EEF"/>
    <w:rsid w:val="00CE1011"/>
    <w:rsid w:val="00CE2455"/>
    <w:rsid w:val="00CE4E97"/>
    <w:rsid w:val="00CE6C00"/>
    <w:rsid w:val="00CE7393"/>
    <w:rsid w:val="00CF089C"/>
    <w:rsid w:val="00CF0A00"/>
    <w:rsid w:val="00CF57AD"/>
    <w:rsid w:val="00CF71C6"/>
    <w:rsid w:val="00D07B5F"/>
    <w:rsid w:val="00D156F6"/>
    <w:rsid w:val="00D22964"/>
    <w:rsid w:val="00D27CF8"/>
    <w:rsid w:val="00D27E1B"/>
    <w:rsid w:val="00D31162"/>
    <w:rsid w:val="00D370B2"/>
    <w:rsid w:val="00D54E6E"/>
    <w:rsid w:val="00D617BF"/>
    <w:rsid w:val="00D71EE4"/>
    <w:rsid w:val="00D76B47"/>
    <w:rsid w:val="00D91C22"/>
    <w:rsid w:val="00D9262C"/>
    <w:rsid w:val="00DA011E"/>
    <w:rsid w:val="00DA56EB"/>
    <w:rsid w:val="00DA6D12"/>
    <w:rsid w:val="00DC1033"/>
    <w:rsid w:val="00DC2D0B"/>
    <w:rsid w:val="00DC5BBA"/>
    <w:rsid w:val="00DD027F"/>
    <w:rsid w:val="00DD09DB"/>
    <w:rsid w:val="00DD4807"/>
    <w:rsid w:val="00DD5C8C"/>
    <w:rsid w:val="00DE3280"/>
    <w:rsid w:val="00DE4820"/>
    <w:rsid w:val="00DF210C"/>
    <w:rsid w:val="00DF6F53"/>
    <w:rsid w:val="00E01020"/>
    <w:rsid w:val="00E0414A"/>
    <w:rsid w:val="00E13A32"/>
    <w:rsid w:val="00E16403"/>
    <w:rsid w:val="00E1712D"/>
    <w:rsid w:val="00E220EE"/>
    <w:rsid w:val="00E22F60"/>
    <w:rsid w:val="00E22FE0"/>
    <w:rsid w:val="00E32A86"/>
    <w:rsid w:val="00E60E55"/>
    <w:rsid w:val="00E645AE"/>
    <w:rsid w:val="00E73DCA"/>
    <w:rsid w:val="00E76214"/>
    <w:rsid w:val="00E83AE7"/>
    <w:rsid w:val="00E85AA0"/>
    <w:rsid w:val="00E912DE"/>
    <w:rsid w:val="00E91EBC"/>
    <w:rsid w:val="00E9476D"/>
    <w:rsid w:val="00E94D94"/>
    <w:rsid w:val="00E961D4"/>
    <w:rsid w:val="00E9698E"/>
    <w:rsid w:val="00EA0269"/>
    <w:rsid w:val="00EA2348"/>
    <w:rsid w:val="00EA24E7"/>
    <w:rsid w:val="00EA46BD"/>
    <w:rsid w:val="00EB0C7B"/>
    <w:rsid w:val="00EB6510"/>
    <w:rsid w:val="00EC34DD"/>
    <w:rsid w:val="00EC454D"/>
    <w:rsid w:val="00EC5FAE"/>
    <w:rsid w:val="00EC6090"/>
    <w:rsid w:val="00EC7C7D"/>
    <w:rsid w:val="00ED5102"/>
    <w:rsid w:val="00ED768C"/>
    <w:rsid w:val="00EF22BD"/>
    <w:rsid w:val="00EF25C7"/>
    <w:rsid w:val="00EF7B76"/>
    <w:rsid w:val="00F078D9"/>
    <w:rsid w:val="00F10314"/>
    <w:rsid w:val="00F14480"/>
    <w:rsid w:val="00F14C75"/>
    <w:rsid w:val="00F227F1"/>
    <w:rsid w:val="00F238C4"/>
    <w:rsid w:val="00F2457A"/>
    <w:rsid w:val="00F4094A"/>
    <w:rsid w:val="00F46711"/>
    <w:rsid w:val="00F4794F"/>
    <w:rsid w:val="00F51B46"/>
    <w:rsid w:val="00F55FFE"/>
    <w:rsid w:val="00F63903"/>
    <w:rsid w:val="00F82F64"/>
    <w:rsid w:val="00F83C4B"/>
    <w:rsid w:val="00F9138D"/>
    <w:rsid w:val="00F914B8"/>
    <w:rsid w:val="00F952DB"/>
    <w:rsid w:val="00F95FDF"/>
    <w:rsid w:val="00FA06DC"/>
    <w:rsid w:val="00FA32DC"/>
    <w:rsid w:val="00FA39D6"/>
    <w:rsid w:val="00FB2FC4"/>
    <w:rsid w:val="00FB4755"/>
    <w:rsid w:val="00FB5A78"/>
    <w:rsid w:val="00FB726B"/>
    <w:rsid w:val="00FB7CB9"/>
    <w:rsid w:val="00FD5777"/>
    <w:rsid w:val="00FE14FA"/>
    <w:rsid w:val="00FE4ECE"/>
    <w:rsid w:val="00FE61EC"/>
    <w:rsid w:val="00FF0677"/>
    <w:rsid w:val="00FF087D"/>
    <w:rsid w:val="00FF538F"/>
    <w:rsid w:val="00FF5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B74EF"/>
  <w15:chartTrackingRefBased/>
  <w15:docId w15:val="{4A025D01-CB2E-4551-BA35-2C71EA54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uiPriority w:val="3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67188B"/>
  </w:style>
  <w:style w:type="character" w:customStyle="1" w:styleId="Antrat1Diagrama">
    <w:name w:val="Antraštė 1 Diagrama"/>
    <w:link w:val="Antrat1"/>
    <w:locked/>
    <w:rsid w:val="0067188B"/>
    <w:rPr>
      <w:rFonts w:ascii="Arial" w:hAnsi="Arial" w:cs="Arial"/>
      <w:b/>
      <w:bCs/>
      <w:kern w:val="32"/>
      <w:sz w:val="32"/>
      <w:szCs w:val="32"/>
      <w:lang w:val="sl-SI" w:eastAsia="sl-SI"/>
    </w:rPr>
  </w:style>
  <w:style w:type="character" w:customStyle="1" w:styleId="Antrat2Diagrama">
    <w:name w:val="Antraštė 2 Diagrama"/>
    <w:link w:val="Antrat2"/>
    <w:locked/>
    <w:rsid w:val="0067188B"/>
    <w:rPr>
      <w:b/>
      <w:sz w:val="24"/>
      <w:u w:val="single"/>
      <w:lang w:val="en-US" w:eastAsia="sl-SI"/>
    </w:rPr>
  </w:style>
  <w:style w:type="character" w:customStyle="1" w:styleId="Antrat3Diagrama">
    <w:name w:val="Antraštė 3 Diagrama"/>
    <w:link w:val="Antrat3"/>
    <w:locked/>
    <w:rsid w:val="0067188B"/>
    <w:rPr>
      <w:b/>
      <w:sz w:val="24"/>
      <w:lang w:val="en-US" w:eastAsia="sl-SI"/>
    </w:rPr>
  </w:style>
  <w:style w:type="character" w:customStyle="1" w:styleId="PagrindinistekstasDiagrama">
    <w:name w:val="Pagrindinis tekstas Diagrama"/>
    <w:link w:val="Pagrindinistekstas"/>
    <w:locked/>
    <w:rsid w:val="0067188B"/>
    <w:rPr>
      <w:sz w:val="22"/>
      <w:lang w:val="sl-SI" w:eastAsia="sl-SI"/>
    </w:rPr>
  </w:style>
  <w:style w:type="character" w:customStyle="1" w:styleId="PoratDiagrama">
    <w:name w:val="Poraštė Diagrama"/>
    <w:link w:val="Porat"/>
    <w:locked/>
    <w:rsid w:val="0067188B"/>
    <w:rPr>
      <w:sz w:val="24"/>
      <w:lang w:val="sl-SI" w:eastAsia="sl-SI"/>
    </w:rPr>
  </w:style>
  <w:style w:type="paragraph" w:styleId="Pavadinimas">
    <w:name w:val="Title"/>
    <w:basedOn w:val="prastasis"/>
    <w:link w:val="PavadinimasDiagrama"/>
    <w:autoRedefine/>
    <w:qFormat/>
    <w:rsid w:val="0067188B"/>
    <w:pPr>
      <w:jc w:val="center"/>
      <w:outlineLvl w:val="0"/>
    </w:pPr>
    <w:rPr>
      <w:b/>
      <w:kern w:val="28"/>
      <w:sz w:val="22"/>
      <w:lang w:val="lt-LT" w:eastAsia="lt-LT"/>
    </w:rPr>
  </w:style>
  <w:style w:type="character" w:customStyle="1" w:styleId="PavadinimasDiagrama">
    <w:name w:val="Pavadinimas Diagrama"/>
    <w:link w:val="Pavadinimas"/>
    <w:rsid w:val="0067188B"/>
    <w:rPr>
      <w:b/>
      <w:kern w:val="28"/>
      <w:sz w:val="22"/>
      <w:lang w:val="lt-LT" w:eastAsia="lt-LT"/>
    </w:rPr>
  </w:style>
  <w:style w:type="paragraph" w:styleId="Komentarotekstas">
    <w:name w:val="annotation text"/>
    <w:basedOn w:val="prastasis"/>
    <w:link w:val="KomentarotekstasDiagrama"/>
    <w:rsid w:val="0067188B"/>
    <w:rPr>
      <w:sz w:val="20"/>
      <w:lang w:val="lt-LT" w:eastAsia="lt-LT"/>
    </w:rPr>
  </w:style>
  <w:style w:type="character" w:customStyle="1" w:styleId="KomentarotekstasDiagrama">
    <w:name w:val="Komentaro tekstas Diagrama"/>
    <w:link w:val="Komentarotekstas"/>
    <w:rsid w:val="0067188B"/>
    <w:rPr>
      <w:lang w:val="lt-LT" w:eastAsia="lt-LT"/>
    </w:rPr>
  </w:style>
  <w:style w:type="character" w:customStyle="1" w:styleId="AntratsDiagrama">
    <w:name w:val="Antraštės Diagrama"/>
    <w:link w:val="Antrats"/>
    <w:locked/>
    <w:rsid w:val="0067188B"/>
    <w:rPr>
      <w:sz w:val="24"/>
      <w:lang w:val="sl-SI" w:eastAsia="sl-SI"/>
    </w:rPr>
  </w:style>
  <w:style w:type="paragraph" w:customStyle="1" w:styleId="PI-1EMEASMCA">
    <w:name w:val="PI-1 EMEA_SMCA"/>
    <w:basedOn w:val="Antrat2"/>
    <w:autoRedefine/>
    <w:rsid w:val="0067188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EMEASMCA">
    <w:name w:val="BT EMEA_SMCA"/>
    <w:basedOn w:val="prastasis"/>
    <w:link w:val="BTEMEASMCAChar"/>
    <w:autoRedefine/>
    <w:rsid w:val="0067188B"/>
    <w:rPr>
      <w:rFonts w:eastAsia="Calibri"/>
      <w:noProof/>
      <w:sz w:val="20"/>
      <w:lang w:val="lt-LT" w:eastAsia="lt-LT"/>
    </w:rPr>
  </w:style>
  <w:style w:type="character" w:customStyle="1" w:styleId="BTEMEASMCAChar">
    <w:name w:val="BT EMEA_SMCA Char"/>
    <w:link w:val="BTEMEASMCA"/>
    <w:locked/>
    <w:rsid w:val="0067188B"/>
    <w:rPr>
      <w:rFonts w:eastAsia="Calibri"/>
      <w:noProof/>
      <w:lang w:val="lt-LT" w:eastAsia="lt-LT"/>
    </w:rPr>
  </w:style>
  <w:style w:type="paragraph" w:customStyle="1" w:styleId="TTEMEASMCA">
    <w:name w:val="TT EMEA_SMCA"/>
    <w:basedOn w:val="Antrat1"/>
    <w:link w:val="TTEMEASMCAChar"/>
    <w:autoRedefine/>
    <w:rsid w:val="0067188B"/>
    <w:pPr>
      <w:keepNext w:val="0"/>
      <w:tabs>
        <w:tab w:val="left" w:pos="567"/>
      </w:tabs>
      <w:spacing w:before="0" w:after="0"/>
      <w:ind w:left="540" w:hanging="540"/>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locked/>
    <w:rsid w:val="0067188B"/>
    <w:rPr>
      <w:rFonts w:eastAsia="Calibri"/>
      <w:b/>
      <w:caps/>
      <w:lang w:val="en-US" w:eastAsia="lt-LT"/>
    </w:rPr>
  </w:style>
  <w:style w:type="paragraph" w:customStyle="1" w:styleId="BTAnIIEMEASMCA">
    <w:name w:val="BT(AnII) EMEA_SMCA"/>
    <w:basedOn w:val="Debesliotekstas"/>
    <w:autoRedefine/>
    <w:rsid w:val="0067188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67188B"/>
    <w:rPr>
      <w:rFonts w:eastAsia="Times New Roman"/>
      <w:sz w:val="22"/>
      <w:szCs w:val="22"/>
      <w:u w:val="single"/>
      <w:lang w:eastAsia="en-US"/>
    </w:rPr>
  </w:style>
  <w:style w:type="paragraph" w:customStyle="1" w:styleId="PI-2EMEASMCA">
    <w:name w:val="PI-2 EMEA_SMCA"/>
    <w:basedOn w:val="Antrat3"/>
    <w:autoRedefine/>
    <w:rsid w:val="0067188B"/>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rsid w:val="0067188B"/>
    <w:rPr>
      <w:rFonts w:eastAsia="Times New Roman"/>
      <w:sz w:val="22"/>
      <w:szCs w:val="22"/>
      <w:lang w:eastAsia="en-US"/>
    </w:rPr>
  </w:style>
  <w:style w:type="paragraph" w:customStyle="1" w:styleId="BTbEMEASMCA">
    <w:name w:val="BT(b) EMEA_SMCA"/>
    <w:basedOn w:val="BTEMEASMCA"/>
    <w:autoRedefine/>
    <w:rsid w:val="0067188B"/>
    <w:rPr>
      <w:rFonts w:eastAsia="Times New Roman"/>
      <w:b/>
      <w:sz w:val="22"/>
      <w:szCs w:val="22"/>
      <w:lang w:eastAsia="en-US"/>
    </w:rPr>
  </w:style>
  <w:style w:type="paragraph" w:customStyle="1" w:styleId="PI-3EMEASMCA">
    <w:name w:val="PI-3 EMEA_SMCA"/>
    <w:basedOn w:val="prastasis"/>
    <w:autoRedefine/>
    <w:rsid w:val="0067188B"/>
    <w:pPr>
      <w:spacing w:line="220" w:lineRule="exact"/>
    </w:pPr>
    <w:rPr>
      <w:b/>
      <w:bCs/>
      <w:sz w:val="22"/>
      <w:szCs w:val="22"/>
      <w:lang w:val="lt-LT" w:eastAsia="en-US"/>
    </w:rPr>
  </w:style>
  <w:style w:type="paragraph" w:styleId="prastasiniatinklio">
    <w:name w:val="Normal (Web)"/>
    <w:basedOn w:val="prastasis"/>
    <w:rsid w:val="0067188B"/>
    <w:pPr>
      <w:spacing w:before="100" w:beforeAutospacing="1" w:after="75"/>
    </w:pPr>
    <w:rPr>
      <w:color w:val="000000"/>
      <w:szCs w:val="24"/>
      <w:lang w:val="en-US" w:eastAsia="en-US"/>
    </w:rPr>
  </w:style>
  <w:style w:type="character" w:customStyle="1" w:styleId="Pagrindinistekstas2Diagrama">
    <w:name w:val="Pagrindinis tekstas 2 Diagrama"/>
    <w:link w:val="Pagrindinistekstas2"/>
    <w:locked/>
    <w:rsid w:val="0067188B"/>
    <w:rPr>
      <w:sz w:val="24"/>
      <w:lang w:val="sl-SI" w:eastAsia="sl-SI"/>
    </w:rPr>
  </w:style>
  <w:style w:type="character" w:customStyle="1" w:styleId="longtext1">
    <w:name w:val="long_text1"/>
    <w:rsid w:val="0067188B"/>
    <w:rPr>
      <w:rFonts w:cs="Times New Roman"/>
      <w:sz w:val="20"/>
      <w:szCs w:val="20"/>
    </w:rPr>
  </w:style>
  <w:style w:type="paragraph" w:styleId="Debesliotekstas">
    <w:name w:val="Balloon Text"/>
    <w:basedOn w:val="prastasis"/>
    <w:link w:val="DebesliotekstasDiagrama"/>
    <w:rsid w:val="0067188B"/>
    <w:rPr>
      <w:rFonts w:ascii="Tahoma" w:hAnsi="Tahoma" w:cs="Tahoma"/>
      <w:sz w:val="16"/>
      <w:szCs w:val="16"/>
      <w:lang w:val="lt-LT" w:eastAsia="lt-LT"/>
    </w:rPr>
  </w:style>
  <w:style w:type="character" w:customStyle="1" w:styleId="DebesliotekstasDiagrama">
    <w:name w:val="Debesėlio tekstas Diagrama"/>
    <w:link w:val="Debesliotekstas"/>
    <w:rsid w:val="0067188B"/>
    <w:rPr>
      <w:rFonts w:ascii="Tahoma" w:hAnsi="Tahoma" w:cs="Tahoma"/>
      <w:sz w:val="16"/>
      <w:szCs w:val="16"/>
      <w:lang w:val="lt-LT" w:eastAsia="lt-LT"/>
    </w:rPr>
  </w:style>
  <w:style w:type="table" w:customStyle="1" w:styleId="Tabelamrea1">
    <w:name w:val="Tabela – mreža1"/>
    <w:basedOn w:val="prastojilentel"/>
    <w:next w:val="Lentelstinklelis"/>
    <w:rsid w:val="006718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7188B"/>
    <w:rPr>
      <w:rFonts w:cs="Times New Roman"/>
      <w:sz w:val="16"/>
      <w:szCs w:val="16"/>
    </w:rPr>
  </w:style>
  <w:style w:type="paragraph" w:styleId="Komentarotema">
    <w:name w:val="annotation subject"/>
    <w:basedOn w:val="Komentarotekstas"/>
    <w:next w:val="Komentarotekstas"/>
    <w:link w:val="KomentarotemaDiagrama"/>
    <w:rsid w:val="0067188B"/>
    <w:rPr>
      <w:b/>
      <w:bCs/>
    </w:rPr>
  </w:style>
  <w:style w:type="character" w:customStyle="1" w:styleId="KomentarotemaDiagrama">
    <w:name w:val="Komentaro tema Diagrama"/>
    <w:link w:val="Komentarotema"/>
    <w:rsid w:val="0067188B"/>
    <w:rPr>
      <w:b/>
      <w:bCs/>
      <w:lang w:val="lt-LT" w:eastAsia="lt-LT"/>
    </w:rPr>
  </w:style>
  <w:style w:type="paragraph" w:styleId="Pataisymai">
    <w:name w:val="Revision"/>
    <w:hidden/>
    <w:semiHidden/>
    <w:rsid w:val="0067188B"/>
    <w:rPr>
      <w:sz w:val="22"/>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link w:val="Puslapioinaostekstas"/>
    <w:rPr>
      <w:lang w:val="sl-SI" w:eastAsia="sl-SI"/>
    </w:rPr>
  </w:style>
  <w:style w:type="character" w:styleId="Puslapioinaosnuoroda">
    <w:name w:val="footnote reference"/>
    <w:rPr>
      <w:vertAlign w:val="superscript"/>
    </w:rPr>
  </w:style>
  <w:style w:type="paragraph" w:styleId="Sraopastraipa">
    <w:name w:val="List Paragraph"/>
    <w:basedOn w:val="prastasis"/>
    <w:uiPriority w:val="34"/>
    <w:qFormat/>
    <w:rsid w:val="00127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11589">
      <w:bodyDiv w:val="1"/>
      <w:marLeft w:val="0"/>
      <w:marRight w:val="0"/>
      <w:marTop w:val="0"/>
      <w:marBottom w:val="0"/>
      <w:divBdr>
        <w:top w:val="none" w:sz="0" w:space="0" w:color="auto"/>
        <w:left w:val="none" w:sz="0" w:space="0" w:color="auto"/>
        <w:bottom w:val="none" w:sz="0" w:space="0" w:color="auto"/>
        <w:right w:val="none" w:sz="0" w:space="0" w:color="auto"/>
      </w:divBdr>
    </w:div>
    <w:div w:id="2048408156">
      <w:bodyDiv w:val="1"/>
      <w:marLeft w:val="0"/>
      <w:marRight w:val="0"/>
      <w:marTop w:val="0"/>
      <w:marBottom w:val="0"/>
      <w:divBdr>
        <w:top w:val="none" w:sz="0" w:space="0" w:color="auto"/>
        <w:left w:val="none" w:sz="0" w:space="0" w:color="auto"/>
        <w:bottom w:val="none" w:sz="0" w:space="0" w:color="auto"/>
        <w:right w:val="none" w:sz="0" w:space="0" w:color="auto"/>
      </w:divBdr>
      <w:divsChild>
        <w:div w:id="1090393070">
          <w:marLeft w:val="0"/>
          <w:marRight w:val="0"/>
          <w:marTop w:val="0"/>
          <w:marBottom w:val="0"/>
          <w:divBdr>
            <w:top w:val="none" w:sz="0" w:space="0" w:color="auto"/>
            <w:left w:val="none" w:sz="0" w:space="0" w:color="auto"/>
            <w:bottom w:val="none" w:sz="0" w:space="0" w:color="auto"/>
            <w:right w:val="none" w:sz="0" w:space="0" w:color="auto"/>
          </w:divBdr>
          <w:divsChild>
            <w:div w:id="1020161547">
              <w:marLeft w:val="0"/>
              <w:marRight w:val="0"/>
              <w:marTop w:val="0"/>
              <w:marBottom w:val="0"/>
              <w:divBdr>
                <w:top w:val="none" w:sz="0" w:space="0" w:color="auto"/>
                <w:left w:val="none" w:sz="0" w:space="0" w:color="auto"/>
                <w:bottom w:val="none" w:sz="0" w:space="0" w:color="auto"/>
                <w:right w:val="none" w:sz="0" w:space="0" w:color="auto"/>
              </w:divBdr>
              <w:divsChild>
                <w:div w:id="2088502978">
                  <w:marLeft w:val="0"/>
                  <w:marRight w:val="0"/>
                  <w:marTop w:val="0"/>
                  <w:marBottom w:val="0"/>
                  <w:divBdr>
                    <w:top w:val="none" w:sz="0" w:space="0" w:color="auto"/>
                    <w:left w:val="none" w:sz="0" w:space="0" w:color="auto"/>
                    <w:bottom w:val="none" w:sz="0" w:space="0" w:color="auto"/>
                    <w:right w:val="none" w:sz="0" w:space="0" w:color="auto"/>
                  </w:divBdr>
                  <w:divsChild>
                    <w:div w:id="776752213">
                      <w:marLeft w:val="0"/>
                      <w:marRight w:val="0"/>
                      <w:marTop w:val="0"/>
                      <w:marBottom w:val="0"/>
                      <w:divBdr>
                        <w:top w:val="none" w:sz="0" w:space="0" w:color="auto"/>
                        <w:left w:val="none" w:sz="0" w:space="0" w:color="auto"/>
                        <w:bottom w:val="none" w:sz="0" w:space="0" w:color="auto"/>
                        <w:right w:val="none" w:sz="0" w:space="0" w:color="auto"/>
                      </w:divBdr>
                      <w:divsChild>
                        <w:div w:id="1588072413">
                          <w:marLeft w:val="0"/>
                          <w:marRight w:val="0"/>
                          <w:marTop w:val="0"/>
                          <w:marBottom w:val="0"/>
                          <w:divBdr>
                            <w:top w:val="none" w:sz="0" w:space="0" w:color="auto"/>
                            <w:left w:val="none" w:sz="0" w:space="0" w:color="auto"/>
                            <w:bottom w:val="none" w:sz="0" w:space="0" w:color="auto"/>
                            <w:right w:val="none" w:sz="0" w:space="0" w:color="auto"/>
                          </w:divBdr>
                          <w:divsChild>
                            <w:div w:id="1769082880">
                              <w:marLeft w:val="0"/>
                              <w:marRight w:val="300"/>
                              <w:marTop w:val="180"/>
                              <w:marBottom w:val="0"/>
                              <w:divBdr>
                                <w:top w:val="none" w:sz="0" w:space="0" w:color="auto"/>
                                <w:left w:val="none" w:sz="0" w:space="0" w:color="auto"/>
                                <w:bottom w:val="none" w:sz="0" w:space="0" w:color="auto"/>
                                <w:right w:val="none" w:sz="0" w:space="0" w:color="auto"/>
                              </w:divBdr>
                              <w:divsChild>
                                <w:div w:id="14515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1775">
          <w:marLeft w:val="0"/>
          <w:marRight w:val="0"/>
          <w:marTop w:val="0"/>
          <w:marBottom w:val="0"/>
          <w:divBdr>
            <w:top w:val="none" w:sz="0" w:space="0" w:color="auto"/>
            <w:left w:val="none" w:sz="0" w:space="0" w:color="auto"/>
            <w:bottom w:val="none" w:sz="0" w:space="0" w:color="auto"/>
            <w:right w:val="none" w:sz="0" w:space="0" w:color="auto"/>
          </w:divBdr>
          <w:divsChild>
            <w:div w:id="1940021850">
              <w:marLeft w:val="0"/>
              <w:marRight w:val="0"/>
              <w:marTop w:val="0"/>
              <w:marBottom w:val="0"/>
              <w:divBdr>
                <w:top w:val="none" w:sz="0" w:space="0" w:color="auto"/>
                <w:left w:val="none" w:sz="0" w:space="0" w:color="auto"/>
                <w:bottom w:val="none" w:sz="0" w:space="0" w:color="auto"/>
                <w:right w:val="none" w:sz="0" w:space="0" w:color="auto"/>
              </w:divBdr>
              <w:divsChild>
                <w:div w:id="646469254">
                  <w:marLeft w:val="0"/>
                  <w:marRight w:val="0"/>
                  <w:marTop w:val="0"/>
                  <w:marBottom w:val="0"/>
                  <w:divBdr>
                    <w:top w:val="none" w:sz="0" w:space="0" w:color="auto"/>
                    <w:left w:val="none" w:sz="0" w:space="0" w:color="auto"/>
                    <w:bottom w:val="none" w:sz="0" w:space="0" w:color="auto"/>
                    <w:right w:val="none" w:sz="0" w:space="0" w:color="auto"/>
                  </w:divBdr>
                  <w:divsChild>
                    <w:div w:id="248125372">
                      <w:marLeft w:val="0"/>
                      <w:marRight w:val="0"/>
                      <w:marTop w:val="0"/>
                      <w:marBottom w:val="0"/>
                      <w:divBdr>
                        <w:top w:val="none" w:sz="0" w:space="0" w:color="auto"/>
                        <w:left w:val="none" w:sz="0" w:space="0" w:color="auto"/>
                        <w:bottom w:val="none" w:sz="0" w:space="0" w:color="auto"/>
                        <w:right w:val="none" w:sz="0" w:space="0" w:color="auto"/>
                      </w:divBdr>
                      <w:divsChild>
                        <w:div w:id="5229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6AD13C-6088-41C5-8BE9-074F93CF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9002</Words>
  <Characters>63871</Characters>
  <Application>Microsoft Office Word</Application>
  <DocSecurity>4</DocSecurity>
  <Lines>532</Lines>
  <Paragraphs>145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72728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2023-05-29T05:41:00Z</dcterms:created>
  <dcterms:modified xsi:type="dcterms:W3CDTF">2023-05-29T05:41:00Z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PI_Text048352_2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