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4FF6" w14:textId="77777777" w:rsidR="00633D05" w:rsidRPr="00124A5D" w:rsidRDefault="00633D05" w:rsidP="007460C0">
      <w:pPr>
        <w:tabs>
          <w:tab w:val="left" w:pos="4536"/>
        </w:tabs>
        <w:rPr>
          <w:sz w:val="22"/>
          <w:szCs w:val="22"/>
        </w:rPr>
      </w:pPr>
    </w:p>
    <w:p w14:paraId="59C39A4F" w14:textId="77777777" w:rsidR="00B32AC9" w:rsidRPr="00124A5D" w:rsidRDefault="00B32AC9" w:rsidP="00633D05">
      <w:pPr>
        <w:rPr>
          <w:sz w:val="22"/>
          <w:szCs w:val="22"/>
        </w:rPr>
      </w:pPr>
    </w:p>
    <w:p w14:paraId="4003B1F9" w14:textId="77777777" w:rsidR="00B32AC9" w:rsidRPr="00124A5D" w:rsidRDefault="00B32AC9" w:rsidP="00633D05">
      <w:pPr>
        <w:rPr>
          <w:sz w:val="22"/>
          <w:szCs w:val="22"/>
        </w:rPr>
      </w:pPr>
    </w:p>
    <w:p w14:paraId="68CF7F29" w14:textId="77777777" w:rsidR="00B32AC9" w:rsidRPr="00124A5D" w:rsidRDefault="00B32AC9" w:rsidP="00633D05">
      <w:pPr>
        <w:rPr>
          <w:sz w:val="22"/>
          <w:szCs w:val="22"/>
        </w:rPr>
      </w:pPr>
    </w:p>
    <w:p w14:paraId="7B4E42B3" w14:textId="77777777" w:rsidR="00B32AC9" w:rsidRPr="00124A5D" w:rsidRDefault="00B32AC9" w:rsidP="00633D05">
      <w:pPr>
        <w:rPr>
          <w:sz w:val="22"/>
          <w:szCs w:val="22"/>
        </w:rPr>
      </w:pPr>
    </w:p>
    <w:p w14:paraId="0461C212" w14:textId="77777777" w:rsidR="00B32AC9" w:rsidRPr="00124A5D" w:rsidRDefault="00B32AC9" w:rsidP="00633D05">
      <w:pPr>
        <w:rPr>
          <w:sz w:val="22"/>
          <w:szCs w:val="22"/>
        </w:rPr>
      </w:pPr>
    </w:p>
    <w:p w14:paraId="355ED587" w14:textId="77777777" w:rsidR="00633D05" w:rsidRPr="00124A5D" w:rsidRDefault="00633D05" w:rsidP="00633D05">
      <w:pPr>
        <w:rPr>
          <w:sz w:val="22"/>
          <w:szCs w:val="22"/>
        </w:rPr>
      </w:pPr>
    </w:p>
    <w:p w14:paraId="12325D3C" w14:textId="77777777" w:rsidR="00633D05" w:rsidRPr="00124A5D" w:rsidRDefault="00633D05" w:rsidP="00633D05">
      <w:pPr>
        <w:rPr>
          <w:sz w:val="22"/>
          <w:szCs w:val="22"/>
        </w:rPr>
      </w:pPr>
    </w:p>
    <w:p w14:paraId="312F7B53" w14:textId="77777777" w:rsidR="00633D05" w:rsidRPr="00124A5D" w:rsidRDefault="00633D05" w:rsidP="00633D05">
      <w:pPr>
        <w:rPr>
          <w:sz w:val="22"/>
          <w:szCs w:val="22"/>
        </w:rPr>
      </w:pPr>
    </w:p>
    <w:p w14:paraId="059ADF4B" w14:textId="77777777" w:rsidR="00633D05" w:rsidRPr="00124A5D" w:rsidRDefault="00633D05" w:rsidP="00633D05">
      <w:pPr>
        <w:rPr>
          <w:sz w:val="22"/>
          <w:szCs w:val="22"/>
        </w:rPr>
      </w:pPr>
    </w:p>
    <w:p w14:paraId="2175064E" w14:textId="77777777" w:rsidR="00633D05" w:rsidRPr="00124A5D" w:rsidRDefault="00633D05" w:rsidP="00B730F4">
      <w:pPr>
        <w:pStyle w:val="BTEMEASMCA"/>
        <w:rPr>
          <w:noProof w:val="0"/>
        </w:rPr>
      </w:pPr>
    </w:p>
    <w:p w14:paraId="217FB1CF" w14:textId="77777777" w:rsidR="00633D05" w:rsidRPr="00124A5D" w:rsidRDefault="00633D05" w:rsidP="00B730F4">
      <w:pPr>
        <w:pStyle w:val="BTEMEASMCA"/>
        <w:rPr>
          <w:noProof w:val="0"/>
        </w:rPr>
      </w:pPr>
    </w:p>
    <w:p w14:paraId="3AD51303" w14:textId="77777777" w:rsidR="00633D05" w:rsidRPr="00124A5D" w:rsidRDefault="00633D05" w:rsidP="00B730F4">
      <w:pPr>
        <w:pStyle w:val="BTEMEASMCA"/>
        <w:rPr>
          <w:noProof w:val="0"/>
        </w:rPr>
      </w:pPr>
    </w:p>
    <w:p w14:paraId="1B473881" w14:textId="77777777" w:rsidR="00633D05" w:rsidRPr="00124A5D" w:rsidRDefault="00633D05" w:rsidP="00B730F4">
      <w:pPr>
        <w:pStyle w:val="BTEMEASMCA"/>
        <w:rPr>
          <w:noProof w:val="0"/>
        </w:rPr>
      </w:pPr>
    </w:p>
    <w:p w14:paraId="164F5B3F" w14:textId="77777777" w:rsidR="00633D05" w:rsidRPr="00124A5D" w:rsidRDefault="00633D05" w:rsidP="00B730F4">
      <w:pPr>
        <w:pStyle w:val="BTEMEASMCA"/>
        <w:rPr>
          <w:noProof w:val="0"/>
        </w:rPr>
      </w:pPr>
    </w:p>
    <w:p w14:paraId="7D6C4411" w14:textId="77777777" w:rsidR="00633D05" w:rsidRPr="00124A5D" w:rsidRDefault="00633D05" w:rsidP="00B730F4">
      <w:pPr>
        <w:pStyle w:val="BTEMEASMCA"/>
        <w:rPr>
          <w:noProof w:val="0"/>
        </w:rPr>
      </w:pPr>
    </w:p>
    <w:p w14:paraId="3D7C4B9E" w14:textId="77777777" w:rsidR="00633D05" w:rsidRPr="00124A5D" w:rsidRDefault="00633D05" w:rsidP="00B730F4">
      <w:pPr>
        <w:pStyle w:val="BTEMEASMCA"/>
        <w:rPr>
          <w:noProof w:val="0"/>
        </w:rPr>
      </w:pPr>
    </w:p>
    <w:p w14:paraId="646DC796" w14:textId="77777777" w:rsidR="00633D05" w:rsidRPr="00124A5D" w:rsidRDefault="00633D05" w:rsidP="00B730F4">
      <w:pPr>
        <w:pStyle w:val="BTEMEASMCA"/>
        <w:rPr>
          <w:noProof w:val="0"/>
        </w:rPr>
      </w:pPr>
    </w:p>
    <w:p w14:paraId="628EA181" w14:textId="77777777" w:rsidR="00633D05" w:rsidRPr="00124A5D" w:rsidRDefault="00633D05" w:rsidP="00B730F4">
      <w:pPr>
        <w:pStyle w:val="BTEMEASMCA"/>
        <w:rPr>
          <w:noProof w:val="0"/>
        </w:rPr>
      </w:pPr>
    </w:p>
    <w:p w14:paraId="14D6ADCE" w14:textId="77777777" w:rsidR="00633D05" w:rsidRPr="00124A5D" w:rsidRDefault="00633D05" w:rsidP="00B730F4">
      <w:pPr>
        <w:pStyle w:val="BTEMEASMCA"/>
        <w:rPr>
          <w:noProof w:val="0"/>
        </w:rPr>
      </w:pPr>
    </w:p>
    <w:p w14:paraId="0AD66672" w14:textId="77777777" w:rsidR="00633D05" w:rsidRPr="00124A5D" w:rsidRDefault="00633D05" w:rsidP="00B730F4">
      <w:pPr>
        <w:pStyle w:val="BTEMEASMCA"/>
        <w:rPr>
          <w:noProof w:val="0"/>
        </w:rPr>
      </w:pPr>
    </w:p>
    <w:p w14:paraId="5E24D624" w14:textId="77777777" w:rsidR="00633D05" w:rsidRPr="00124A5D" w:rsidRDefault="00633D05" w:rsidP="00B730F4">
      <w:pPr>
        <w:pStyle w:val="BTEMEASMCA"/>
        <w:rPr>
          <w:noProof w:val="0"/>
        </w:rPr>
      </w:pPr>
    </w:p>
    <w:p w14:paraId="4637FBCB" w14:textId="77777777" w:rsidR="00633D05" w:rsidRPr="00124A5D" w:rsidRDefault="00633D05" w:rsidP="00B730F4">
      <w:pPr>
        <w:pStyle w:val="BTEMEASMCA"/>
        <w:rPr>
          <w:noProof w:val="0"/>
        </w:rPr>
      </w:pPr>
    </w:p>
    <w:p w14:paraId="6CC376FB" w14:textId="77777777" w:rsidR="00633D05" w:rsidRPr="00124A5D" w:rsidRDefault="00633D05" w:rsidP="00633D05">
      <w:pPr>
        <w:pStyle w:val="TTEMEASMCA"/>
        <w:rPr>
          <w:lang w:val="lt-LT"/>
        </w:rPr>
      </w:pPr>
      <w:bookmarkStart w:id="0" w:name="_Toc129243096"/>
      <w:bookmarkStart w:id="1" w:name="_Toc129243221"/>
      <w:r w:rsidRPr="00124A5D">
        <w:rPr>
          <w:lang w:val="lt-LT"/>
        </w:rPr>
        <w:t>I PRIEDAS</w:t>
      </w:r>
      <w:bookmarkEnd w:id="0"/>
      <w:bookmarkEnd w:id="1"/>
    </w:p>
    <w:p w14:paraId="21B86C07" w14:textId="77777777" w:rsidR="00633D05" w:rsidRPr="00124A5D" w:rsidRDefault="00633D05" w:rsidP="00B730F4">
      <w:pPr>
        <w:pStyle w:val="BTEMEASMCA"/>
        <w:rPr>
          <w:noProof w:val="0"/>
        </w:rPr>
      </w:pPr>
    </w:p>
    <w:p w14:paraId="3B15114D" w14:textId="77777777" w:rsidR="00633D05" w:rsidRPr="00124A5D" w:rsidRDefault="00633D05" w:rsidP="00633D05">
      <w:pPr>
        <w:pStyle w:val="TTEMEASMCA"/>
        <w:rPr>
          <w:lang w:val="lt-LT"/>
        </w:rPr>
      </w:pPr>
      <w:bookmarkStart w:id="2" w:name="_Toc129243097"/>
      <w:bookmarkStart w:id="3" w:name="_Toc129243222"/>
      <w:r w:rsidRPr="00124A5D">
        <w:rPr>
          <w:lang w:val="lt-LT"/>
        </w:rPr>
        <w:t>PREPARATO CHARAKTERISTIKŲ SANTRAUKA</w:t>
      </w:r>
      <w:bookmarkEnd w:id="2"/>
      <w:bookmarkEnd w:id="3"/>
    </w:p>
    <w:p w14:paraId="324578C3" w14:textId="77777777" w:rsidR="00633D05" w:rsidRPr="00124A5D" w:rsidRDefault="00633D05" w:rsidP="00633D05">
      <w:pPr>
        <w:pStyle w:val="PI-1EMEASMCA"/>
      </w:pPr>
      <w:r w:rsidRPr="00124A5D">
        <w:rPr>
          <w:bCs/>
          <w:iCs/>
        </w:rPr>
        <w:br w:type="page"/>
      </w:r>
      <w:bookmarkStart w:id="4" w:name="_Toc129243098"/>
      <w:bookmarkStart w:id="5" w:name="_Toc129243223"/>
      <w:r w:rsidRPr="00124A5D">
        <w:lastRenderedPageBreak/>
        <w:t>1.</w:t>
      </w:r>
      <w:r w:rsidRPr="00124A5D">
        <w:tab/>
        <w:t>VAISTINIO PREPARATO PAVADINIMAS</w:t>
      </w:r>
      <w:bookmarkEnd w:id="4"/>
      <w:bookmarkEnd w:id="5"/>
    </w:p>
    <w:p w14:paraId="2E3696C0" w14:textId="77777777" w:rsidR="00633D05" w:rsidRPr="00124A5D" w:rsidRDefault="00633D05" w:rsidP="00B730F4">
      <w:pPr>
        <w:pStyle w:val="BTEMEASMCA"/>
        <w:rPr>
          <w:noProof w:val="0"/>
        </w:rPr>
      </w:pPr>
    </w:p>
    <w:p w14:paraId="7F420948" w14:textId="77777777" w:rsidR="00633D05" w:rsidRPr="00124A5D" w:rsidRDefault="001C1026" w:rsidP="00B730F4">
      <w:pPr>
        <w:pStyle w:val="BTEMEASMCA"/>
        <w:rPr>
          <w:noProof w:val="0"/>
        </w:rPr>
      </w:pPr>
      <w:r w:rsidRPr="00124A5D">
        <w:rPr>
          <w:noProof w:val="0"/>
        </w:rPr>
        <w:t>Neurorubine injekcinis tirpalas</w:t>
      </w:r>
    </w:p>
    <w:p w14:paraId="236AFE94" w14:textId="77777777" w:rsidR="00633D05" w:rsidRPr="00124A5D" w:rsidRDefault="001C1026" w:rsidP="00B730F4">
      <w:pPr>
        <w:pStyle w:val="BTEMEASMCA"/>
        <w:rPr>
          <w:noProof w:val="0"/>
        </w:rPr>
      </w:pPr>
      <w:r w:rsidRPr="00124A5D">
        <w:rPr>
          <w:noProof w:val="0"/>
        </w:rPr>
        <w:tab/>
      </w:r>
    </w:p>
    <w:p w14:paraId="5AB52B23" w14:textId="77777777" w:rsidR="00633D05" w:rsidRPr="00124A5D" w:rsidRDefault="00633D05" w:rsidP="00B730F4">
      <w:pPr>
        <w:pStyle w:val="BTEMEASMCA"/>
        <w:rPr>
          <w:noProof w:val="0"/>
        </w:rPr>
      </w:pPr>
    </w:p>
    <w:p w14:paraId="7344C078" w14:textId="77777777" w:rsidR="00633D05" w:rsidRPr="00124A5D" w:rsidRDefault="00633D05" w:rsidP="00633D05">
      <w:pPr>
        <w:pStyle w:val="PI-1EMEASMCA"/>
      </w:pPr>
      <w:bookmarkStart w:id="6" w:name="_Toc129243099"/>
      <w:bookmarkStart w:id="7" w:name="_Toc129243224"/>
      <w:r w:rsidRPr="00124A5D">
        <w:t>2.</w:t>
      </w:r>
      <w:r w:rsidRPr="00124A5D">
        <w:tab/>
        <w:t>KOKYBINĖ IR KIEKYBINĖ SUDĖTIS</w:t>
      </w:r>
      <w:bookmarkEnd w:id="6"/>
      <w:bookmarkEnd w:id="7"/>
    </w:p>
    <w:p w14:paraId="2F98A4DF" w14:textId="77777777" w:rsidR="00633D05" w:rsidRPr="00124A5D" w:rsidRDefault="00633D05" w:rsidP="00B730F4">
      <w:pPr>
        <w:pStyle w:val="BTEMEASMCA"/>
        <w:rPr>
          <w:noProof w:val="0"/>
        </w:rPr>
      </w:pPr>
    </w:p>
    <w:p w14:paraId="0DF9BA6F" w14:textId="77777777" w:rsidR="00633D05" w:rsidRPr="00124A5D" w:rsidRDefault="001C1026" w:rsidP="001C1026">
      <w:pPr>
        <w:pStyle w:val="Pagrindinistekstas"/>
        <w:spacing w:after="0"/>
        <w:rPr>
          <w:szCs w:val="22"/>
        </w:rPr>
      </w:pPr>
      <w:r w:rsidRPr="00124A5D">
        <w:rPr>
          <w:szCs w:val="22"/>
        </w:rPr>
        <w:t xml:space="preserve">Vienoje ampulėje </w:t>
      </w:r>
      <w:r w:rsidR="00CE6615" w:rsidRPr="00124A5D">
        <w:rPr>
          <w:szCs w:val="22"/>
        </w:rPr>
        <w:t xml:space="preserve">(3 ml tirpalo) </w:t>
      </w:r>
      <w:r w:rsidRPr="00124A5D">
        <w:rPr>
          <w:szCs w:val="22"/>
        </w:rPr>
        <w:t>yra 100 mg tiamino hidrochlorido, 100 mg piridoksino hidrochlorido, 1 mg cianokobalamino.</w:t>
      </w:r>
    </w:p>
    <w:p w14:paraId="4071E960" w14:textId="77777777" w:rsidR="00DF1E9D" w:rsidRDefault="00CE6615" w:rsidP="00DF1E9D">
      <w:pPr>
        <w:pStyle w:val="BTEMEASMCA"/>
      </w:pPr>
      <w:r w:rsidRPr="0024417F">
        <w:rPr>
          <w:u w:val="single"/>
        </w:rPr>
        <w:t>Pagalbinė</w:t>
      </w:r>
      <w:r w:rsidR="00DF1E9D">
        <w:rPr>
          <w:u w:val="single"/>
        </w:rPr>
        <w:t>s</w:t>
      </w:r>
      <w:r w:rsidRPr="0024417F">
        <w:rPr>
          <w:u w:val="single"/>
        </w:rPr>
        <w:t xml:space="preserve"> </w:t>
      </w:r>
      <w:r w:rsidR="00DF1E9D" w:rsidRPr="0024417F">
        <w:rPr>
          <w:u w:val="single"/>
        </w:rPr>
        <w:t>medžiag</w:t>
      </w:r>
      <w:r w:rsidR="00DF1E9D">
        <w:rPr>
          <w:u w:val="single"/>
        </w:rPr>
        <w:t>os</w:t>
      </w:r>
      <w:r w:rsidR="0041445B" w:rsidRPr="0024417F">
        <w:rPr>
          <w:u w:val="single"/>
        </w:rPr>
        <w:t xml:space="preserve">, </w:t>
      </w:r>
      <w:r w:rsidR="00DF1E9D" w:rsidRPr="0024417F">
        <w:rPr>
          <w:u w:val="single"/>
        </w:rPr>
        <w:t>kuri</w:t>
      </w:r>
      <w:r w:rsidR="00DF1E9D">
        <w:rPr>
          <w:u w:val="single"/>
        </w:rPr>
        <w:t>ų</w:t>
      </w:r>
      <w:r w:rsidR="00DF1E9D" w:rsidRPr="0024417F">
        <w:rPr>
          <w:u w:val="single"/>
        </w:rPr>
        <w:t xml:space="preserve"> </w:t>
      </w:r>
      <w:r w:rsidR="0041445B" w:rsidRPr="0024417F">
        <w:rPr>
          <w:u w:val="single"/>
        </w:rPr>
        <w:t>poveikis žinomas</w:t>
      </w:r>
      <w:r w:rsidRPr="00124A5D">
        <w:t xml:space="preserve">: </w:t>
      </w:r>
    </w:p>
    <w:p w14:paraId="6D12D26D" w14:textId="77777777" w:rsidR="00DF1E9D" w:rsidRPr="007831DF" w:rsidRDefault="00555715" w:rsidP="00DF1E9D">
      <w:pPr>
        <w:pStyle w:val="BTEMEASMCA"/>
        <w:rPr>
          <w:lang w:val="en-US"/>
        </w:rPr>
      </w:pPr>
      <w:r>
        <w:rPr>
          <w:noProof w:val="0"/>
        </w:rPr>
        <w:t>Kiekvienoje</w:t>
      </w:r>
      <w:r w:rsidR="00DF1E9D">
        <w:rPr>
          <w:noProof w:val="0"/>
        </w:rPr>
        <w:t xml:space="preserve"> šio vaist</w:t>
      </w:r>
      <w:r w:rsidR="00C44C8B">
        <w:rPr>
          <w:noProof w:val="0"/>
        </w:rPr>
        <w:t xml:space="preserve">inio preparato </w:t>
      </w:r>
      <w:r>
        <w:rPr>
          <w:noProof w:val="0"/>
        </w:rPr>
        <w:t>ampulėje (</w:t>
      </w:r>
      <w:r>
        <w:rPr>
          <w:noProof w:val="0"/>
          <w:lang w:val="en-US"/>
        </w:rPr>
        <w:t>3 ml)</w:t>
      </w:r>
      <w:r w:rsidR="00C44C8B">
        <w:rPr>
          <w:noProof w:val="0"/>
        </w:rPr>
        <w:t xml:space="preserve"> </w:t>
      </w:r>
      <w:r w:rsidR="00DF1E9D">
        <w:rPr>
          <w:noProof w:val="0"/>
        </w:rPr>
        <w:t xml:space="preserve"> yra </w:t>
      </w:r>
      <w:r w:rsidR="00DF1E9D">
        <w:rPr>
          <w:noProof w:val="0"/>
          <w:lang w:val="en-US"/>
        </w:rPr>
        <w:t>30 mg benzilo alkoholio</w:t>
      </w:r>
      <w:r w:rsidR="004B783F">
        <w:rPr>
          <w:noProof w:val="0"/>
          <w:lang w:val="en-US"/>
        </w:rPr>
        <w:t>.</w:t>
      </w:r>
    </w:p>
    <w:p w14:paraId="061F958A" w14:textId="77777777" w:rsidR="00633D05" w:rsidRPr="00124A5D" w:rsidRDefault="00633D05" w:rsidP="00B730F4">
      <w:pPr>
        <w:pStyle w:val="BTEMEASMCA"/>
        <w:rPr>
          <w:noProof w:val="0"/>
        </w:rPr>
      </w:pPr>
    </w:p>
    <w:p w14:paraId="04B87F04" w14:textId="77777777" w:rsidR="00633D05" w:rsidRPr="00124A5D" w:rsidRDefault="00633D05" w:rsidP="00B730F4">
      <w:pPr>
        <w:pStyle w:val="BTEMEASMCA"/>
        <w:rPr>
          <w:noProof w:val="0"/>
        </w:rPr>
      </w:pPr>
      <w:r w:rsidRPr="00124A5D">
        <w:rPr>
          <w:noProof w:val="0"/>
        </w:rPr>
        <w:t>Visos pagalbinės medžiagos išvardytos 6.1 skyriuje.</w:t>
      </w:r>
    </w:p>
    <w:p w14:paraId="34ED728D" w14:textId="77777777" w:rsidR="00633D05" w:rsidRPr="00124A5D" w:rsidRDefault="00633D05" w:rsidP="00B730F4">
      <w:pPr>
        <w:pStyle w:val="BTEMEASMCA"/>
        <w:rPr>
          <w:noProof w:val="0"/>
        </w:rPr>
      </w:pPr>
    </w:p>
    <w:p w14:paraId="14506A9C" w14:textId="77777777" w:rsidR="00633D05" w:rsidRPr="00124A5D" w:rsidRDefault="00633D05" w:rsidP="00B730F4">
      <w:pPr>
        <w:pStyle w:val="BTEMEASMCA"/>
        <w:rPr>
          <w:noProof w:val="0"/>
        </w:rPr>
      </w:pPr>
    </w:p>
    <w:p w14:paraId="6C169EE9" w14:textId="77777777" w:rsidR="00633D05" w:rsidRPr="00124A5D" w:rsidRDefault="00633D05" w:rsidP="00633D05">
      <w:pPr>
        <w:pStyle w:val="PI-1EMEASMCA"/>
      </w:pPr>
      <w:bookmarkStart w:id="8" w:name="_Toc129243100"/>
      <w:bookmarkStart w:id="9" w:name="_Toc129243225"/>
      <w:r w:rsidRPr="00124A5D">
        <w:t>3.</w:t>
      </w:r>
      <w:r w:rsidRPr="00124A5D">
        <w:tab/>
        <w:t>FARMACINĖ FORMA</w:t>
      </w:r>
      <w:bookmarkEnd w:id="8"/>
      <w:bookmarkEnd w:id="9"/>
    </w:p>
    <w:p w14:paraId="3ADB5259" w14:textId="77777777" w:rsidR="00633D05" w:rsidRPr="00124A5D" w:rsidRDefault="00633D05" w:rsidP="00B730F4">
      <w:pPr>
        <w:pStyle w:val="BTEMEASMCA"/>
        <w:rPr>
          <w:noProof w:val="0"/>
        </w:rPr>
      </w:pPr>
    </w:p>
    <w:p w14:paraId="0AF2E3FF" w14:textId="77777777" w:rsidR="00633D05" w:rsidRPr="00124A5D" w:rsidRDefault="001C1026" w:rsidP="00B730F4">
      <w:pPr>
        <w:pStyle w:val="BTEMEASMCA"/>
        <w:rPr>
          <w:noProof w:val="0"/>
        </w:rPr>
      </w:pPr>
      <w:r w:rsidRPr="00124A5D">
        <w:rPr>
          <w:noProof w:val="0"/>
        </w:rPr>
        <w:t>Injekcinis tirpalas</w:t>
      </w:r>
    </w:p>
    <w:p w14:paraId="232161F0" w14:textId="77777777" w:rsidR="00001C3E" w:rsidRPr="00124A5D" w:rsidRDefault="00930E0D" w:rsidP="00B730F4">
      <w:pPr>
        <w:pStyle w:val="BTEMEASMCA"/>
        <w:rPr>
          <w:noProof w:val="0"/>
        </w:rPr>
      </w:pPr>
      <w:r w:rsidRPr="00124A5D">
        <w:rPr>
          <w:noProof w:val="0"/>
        </w:rPr>
        <w:t>T</w:t>
      </w:r>
      <w:r w:rsidR="00001C3E" w:rsidRPr="00124A5D">
        <w:rPr>
          <w:noProof w:val="0"/>
        </w:rPr>
        <w:t>irpalas yra skaidrus, raudonas skystis.</w:t>
      </w:r>
    </w:p>
    <w:p w14:paraId="52B705C9" w14:textId="77777777" w:rsidR="00633D05" w:rsidRPr="00124A5D" w:rsidRDefault="00633D05" w:rsidP="00B730F4">
      <w:pPr>
        <w:pStyle w:val="BTEMEASMCA"/>
        <w:rPr>
          <w:noProof w:val="0"/>
        </w:rPr>
      </w:pPr>
    </w:p>
    <w:p w14:paraId="5265C271" w14:textId="77777777" w:rsidR="00633D05" w:rsidRPr="00124A5D" w:rsidRDefault="00633D05" w:rsidP="00B730F4">
      <w:pPr>
        <w:pStyle w:val="BTEMEASMCA"/>
        <w:rPr>
          <w:noProof w:val="0"/>
        </w:rPr>
      </w:pPr>
    </w:p>
    <w:p w14:paraId="24E13B66" w14:textId="77777777" w:rsidR="00633D05" w:rsidRPr="00124A5D" w:rsidRDefault="00633D05" w:rsidP="00633D05">
      <w:pPr>
        <w:pStyle w:val="PI-1EMEASMCA"/>
      </w:pPr>
      <w:bookmarkStart w:id="10" w:name="_Toc129243101"/>
      <w:bookmarkStart w:id="11" w:name="_Toc129243226"/>
      <w:r w:rsidRPr="00124A5D">
        <w:t>4.</w:t>
      </w:r>
      <w:r w:rsidRPr="00124A5D">
        <w:tab/>
        <w:t>KLINIKINĖ INFORMACIJA</w:t>
      </w:r>
      <w:bookmarkEnd w:id="10"/>
      <w:bookmarkEnd w:id="11"/>
    </w:p>
    <w:p w14:paraId="6FB0836E" w14:textId="77777777" w:rsidR="00633D05" w:rsidRPr="00124A5D" w:rsidRDefault="00633D05" w:rsidP="00B730F4">
      <w:pPr>
        <w:pStyle w:val="BTEMEASMCA"/>
        <w:rPr>
          <w:noProof w:val="0"/>
        </w:rPr>
      </w:pPr>
    </w:p>
    <w:p w14:paraId="61AF08D2" w14:textId="77777777" w:rsidR="00633D05" w:rsidRPr="00124A5D" w:rsidRDefault="00633D05" w:rsidP="001C1026">
      <w:pPr>
        <w:pStyle w:val="PI-2EMEASMCA"/>
      </w:pPr>
      <w:bookmarkStart w:id="12" w:name="_Toc129243102"/>
      <w:bookmarkStart w:id="13" w:name="_Toc129243227"/>
      <w:r w:rsidRPr="00124A5D">
        <w:t>4.1</w:t>
      </w:r>
      <w:r w:rsidRPr="00124A5D">
        <w:tab/>
        <w:t>Terapinės indikacijos</w:t>
      </w:r>
      <w:bookmarkEnd w:id="12"/>
      <w:bookmarkEnd w:id="13"/>
    </w:p>
    <w:p w14:paraId="12F255DB" w14:textId="77777777" w:rsidR="00633D05" w:rsidRPr="00124A5D" w:rsidRDefault="00633D05" w:rsidP="00B730F4">
      <w:pPr>
        <w:pStyle w:val="BTEMEASMCA"/>
        <w:rPr>
          <w:noProof w:val="0"/>
        </w:rPr>
      </w:pPr>
    </w:p>
    <w:p w14:paraId="75D465CE" w14:textId="77777777" w:rsidR="001C1026" w:rsidRPr="00124A5D" w:rsidRDefault="001C1026" w:rsidP="001C1026">
      <w:pPr>
        <w:pStyle w:val="Pagrindinistekstas"/>
        <w:spacing w:after="0"/>
        <w:rPr>
          <w:szCs w:val="22"/>
        </w:rPr>
      </w:pPr>
      <w:r w:rsidRPr="00124A5D">
        <w:rPr>
          <w:szCs w:val="22"/>
        </w:rPr>
        <w:t>Lėtinio alkoholizmo pasekm</w:t>
      </w:r>
      <w:r w:rsidR="00ED645A" w:rsidRPr="00124A5D">
        <w:rPr>
          <w:szCs w:val="22"/>
        </w:rPr>
        <w:t>ių</w:t>
      </w:r>
      <w:r w:rsidRPr="00124A5D">
        <w:rPr>
          <w:szCs w:val="22"/>
        </w:rPr>
        <w:t xml:space="preserve"> (</w:t>
      </w:r>
      <w:r w:rsidR="00ED645A" w:rsidRPr="00124A5D">
        <w:rPr>
          <w:szCs w:val="22"/>
        </w:rPr>
        <w:t>periferinės neuropatijos</w:t>
      </w:r>
      <w:r w:rsidRPr="00124A5D">
        <w:rPr>
          <w:szCs w:val="22"/>
        </w:rPr>
        <w:t xml:space="preserve">, Wernicke-Korsakow </w:t>
      </w:r>
      <w:r w:rsidR="00E01805" w:rsidRPr="00124A5D">
        <w:rPr>
          <w:szCs w:val="22"/>
        </w:rPr>
        <w:t>sindromo</w:t>
      </w:r>
      <w:r w:rsidRPr="00124A5D">
        <w:rPr>
          <w:szCs w:val="22"/>
        </w:rPr>
        <w:t>)</w:t>
      </w:r>
      <w:r w:rsidR="000659F4" w:rsidRPr="00124A5D">
        <w:rPr>
          <w:szCs w:val="22"/>
        </w:rPr>
        <w:t>,</w:t>
      </w:r>
      <w:r w:rsidRPr="00124A5D">
        <w:rPr>
          <w:szCs w:val="22"/>
        </w:rPr>
        <w:t xml:space="preserve"> </w:t>
      </w:r>
      <w:r w:rsidR="00E01805" w:rsidRPr="00124A5D">
        <w:rPr>
          <w:szCs w:val="22"/>
        </w:rPr>
        <w:t>diabetinės polineuropatijos</w:t>
      </w:r>
      <w:r w:rsidRPr="00124A5D">
        <w:rPr>
          <w:szCs w:val="22"/>
        </w:rPr>
        <w:t xml:space="preserve"> </w:t>
      </w:r>
      <w:r w:rsidR="00E01805" w:rsidRPr="00124A5D">
        <w:rPr>
          <w:szCs w:val="22"/>
        </w:rPr>
        <w:t>gydymas</w:t>
      </w:r>
      <w:r w:rsidRPr="00124A5D">
        <w:rPr>
          <w:szCs w:val="22"/>
        </w:rPr>
        <w:t xml:space="preserve">. </w:t>
      </w:r>
    </w:p>
    <w:p w14:paraId="70529954" w14:textId="77777777" w:rsidR="00633D05" w:rsidRPr="00124A5D" w:rsidRDefault="001C1026" w:rsidP="00B730F4">
      <w:pPr>
        <w:pStyle w:val="BTEMEASMCA"/>
        <w:rPr>
          <w:noProof w:val="0"/>
        </w:rPr>
      </w:pPr>
      <w:r w:rsidRPr="00124A5D">
        <w:rPr>
          <w:noProof w:val="0"/>
        </w:rPr>
        <w:t xml:space="preserve">Pagalbinis </w:t>
      </w:r>
      <w:r w:rsidR="00E01805" w:rsidRPr="00124A5D">
        <w:rPr>
          <w:noProof w:val="0"/>
        </w:rPr>
        <w:t>ūminio arba lėtinio neurito ir polineurito</w:t>
      </w:r>
      <w:r w:rsidR="000659F4" w:rsidRPr="00124A5D">
        <w:rPr>
          <w:noProof w:val="0"/>
        </w:rPr>
        <w:t xml:space="preserve">, </w:t>
      </w:r>
      <w:r w:rsidR="00E01805" w:rsidRPr="00124A5D">
        <w:rPr>
          <w:noProof w:val="0"/>
        </w:rPr>
        <w:t>trišakio nervo neuralgijos, kaklo ir peties nervų neuralgijos, ischialgijos gydymas</w:t>
      </w:r>
      <w:r w:rsidRPr="00124A5D">
        <w:rPr>
          <w:noProof w:val="0"/>
        </w:rPr>
        <w:t>.</w:t>
      </w:r>
    </w:p>
    <w:p w14:paraId="2BD11158" w14:textId="77777777" w:rsidR="00633D05" w:rsidRPr="00124A5D" w:rsidRDefault="00633D05" w:rsidP="00B730F4">
      <w:pPr>
        <w:pStyle w:val="BTEMEASMCA"/>
        <w:rPr>
          <w:noProof w:val="0"/>
        </w:rPr>
      </w:pPr>
    </w:p>
    <w:p w14:paraId="0E93311E" w14:textId="77777777" w:rsidR="00633D05" w:rsidRPr="00124A5D" w:rsidRDefault="00633D05" w:rsidP="001C1026">
      <w:pPr>
        <w:pStyle w:val="PI-2EMEASMCA"/>
      </w:pPr>
      <w:bookmarkStart w:id="14" w:name="_Toc129243103"/>
      <w:bookmarkStart w:id="15" w:name="_Toc129243228"/>
      <w:r w:rsidRPr="00124A5D">
        <w:t>4.2</w:t>
      </w:r>
      <w:r w:rsidRPr="00124A5D">
        <w:tab/>
        <w:t>Dozavimas ir vartojimo metodas</w:t>
      </w:r>
      <w:bookmarkEnd w:id="14"/>
      <w:bookmarkEnd w:id="15"/>
    </w:p>
    <w:p w14:paraId="3FCFFEB3" w14:textId="77777777" w:rsidR="00633D05" w:rsidRPr="00124A5D" w:rsidRDefault="00633D05" w:rsidP="00B730F4">
      <w:pPr>
        <w:pStyle w:val="BTEMEASMCA"/>
        <w:rPr>
          <w:noProof w:val="0"/>
        </w:rPr>
      </w:pPr>
    </w:p>
    <w:p w14:paraId="296AF8B6" w14:textId="77777777" w:rsidR="00930E0D" w:rsidRPr="00124A5D" w:rsidRDefault="00930E0D" w:rsidP="001C1026">
      <w:pPr>
        <w:rPr>
          <w:sz w:val="22"/>
          <w:szCs w:val="22"/>
        </w:rPr>
      </w:pPr>
      <w:r w:rsidRPr="00124A5D">
        <w:rPr>
          <w:sz w:val="22"/>
          <w:szCs w:val="22"/>
        </w:rPr>
        <w:t>Neurorubine skirtas vartoti tik suaugusiems.</w:t>
      </w:r>
    </w:p>
    <w:p w14:paraId="07D4363D" w14:textId="77777777" w:rsidR="00930E0D" w:rsidRDefault="00930E0D" w:rsidP="001C1026">
      <w:pPr>
        <w:rPr>
          <w:sz w:val="22"/>
          <w:szCs w:val="22"/>
        </w:rPr>
      </w:pPr>
    </w:p>
    <w:p w14:paraId="733166A6" w14:textId="77777777" w:rsidR="0041445B" w:rsidRPr="0024417F" w:rsidRDefault="0041445B" w:rsidP="001C1026">
      <w:pPr>
        <w:rPr>
          <w:sz w:val="22"/>
          <w:szCs w:val="22"/>
          <w:u w:val="single"/>
        </w:rPr>
      </w:pPr>
      <w:r w:rsidRPr="0024417F">
        <w:rPr>
          <w:sz w:val="22"/>
          <w:szCs w:val="22"/>
          <w:u w:val="single"/>
        </w:rPr>
        <w:t>Dozavimas</w:t>
      </w:r>
    </w:p>
    <w:p w14:paraId="493BD9C0" w14:textId="77777777" w:rsidR="0041445B" w:rsidRPr="00124A5D" w:rsidRDefault="0041445B" w:rsidP="001C1026">
      <w:pPr>
        <w:rPr>
          <w:sz w:val="22"/>
          <w:szCs w:val="22"/>
        </w:rPr>
      </w:pPr>
    </w:p>
    <w:p w14:paraId="181D86E0" w14:textId="77777777" w:rsidR="001C1026" w:rsidRPr="00124A5D" w:rsidRDefault="001C1026" w:rsidP="001C1026">
      <w:pPr>
        <w:rPr>
          <w:sz w:val="22"/>
          <w:szCs w:val="22"/>
        </w:rPr>
      </w:pPr>
      <w:r w:rsidRPr="00124A5D">
        <w:rPr>
          <w:i/>
          <w:sz w:val="22"/>
          <w:szCs w:val="22"/>
        </w:rPr>
        <w:t xml:space="preserve">Sunkiais atvejais. </w:t>
      </w:r>
      <w:r w:rsidRPr="00124A5D">
        <w:rPr>
          <w:sz w:val="22"/>
          <w:szCs w:val="22"/>
        </w:rPr>
        <w:t xml:space="preserve">Gydymo pradžioje kiekvieną ar kas antrą dieną </w:t>
      </w:r>
      <w:r w:rsidR="00704590">
        <w:rPr>
          <w:sz w:val="22"/>
          <w:szCs w:val="22"/>
        </w:rPr>
        <w:t>leisti</w:t>
      </w:r>
      <w:r w:rsidRPr="00124A5D">
        <w:rPr>
          <w:sz w:val="22"/>
          <w:szCs w:val="22"/>
        </w:rPr>
        <w:t xml:space="preserve"> po vieną ampulę į raumenis, kol skausmas sumažėja. Vėliau </w:t>
      </w:r>
      <w:r w:rsidR="00704590">
        <w:rPr>
          <w:sz w:val="22"/>
          <w:szCs w:val="22"/>
        </w:rPr>
        <w:t>leisti</w:t>
      </w:r>
      <w:r w:rsidRPr="00124A5D">
        <w:rPr>
          <w:sz w:val="22"/>
          <w:szCs w:val="22"/>
        </w:rPr>
        <w:t xml:space="preserve"> po vieną ampulę kartą ar du kartus per savaitę. </w:t>
      </w:r>
    </w:p>
    <w:p w14:paraId="3FCBF6F9" w14:textId="77777777" w:rsidR="001C1026" w:rsidRPr="00124A5D" w:rsidRDefault="001C1026" w:rsidP="001C1026">
      <w:pPr>
        <w:rPr>
          <w:sz w:val="22"/>
          <w:szCs w:val="22"/>
        </w:rPr>
      </w:pPr>
      <w:r w:rsidRPr="00124A5D">
        <w:rPr>
          <w:i/>
          <w:sz w:val="22"/>
          <w:szCs w:val="22"/>
        </w:rPr>
        <w:t>Vidutinio sunkumo atvejai.</w:t>
      </w:r>
      <w:r w:rsidRPr="00124A5D">
        <w:rPr>
          <w:sz w:val="22"/>
          <w:szCs w:val="22"/>
        </w:rPr>
        <w:t xml:space="preserve"> Po vieną ampulę kartą arba du kartus per savaitę. </w:t>
      </w:r>
    </w:p>
    <w:p w14:paraId="0ECE7FC2" w14:textId="77777777" w:rsidR="0041445B" w:rsidRDefault="0041445B" w:rsidP="001C1026">
      <w:pPr>
        <w:rPr>
          <w:i/>
          <w:sz w:val="22"/>
          <w:szCs w:val="22"/>
        </w:rPr>
      </w:pPr>
    </w:p>
    <w:p w14:paraId="2307EC07" w14:textId="77777777" w:rsidR="0041445B" w:rsidRDefault="0041445B" w:rsidP="0041445B">
      <w:pPr>
        <w:rPr>
          <w:i/>
          <w:sz w:val="22"/>
          <w:szCs w:val="22"/>
        </w:rPr>
      </w:pPr>
      <w:bookmarkStart w:id="16" w:name="_Toc129243104"/>
      <w:bookmarkStart w:id="17" w:name="_Toc129243229"/>
      <w:r w:rsidRPr="00B34FA1">
        <w:rPr>
          <w:i/>
          <w:noProof/>
        </w:rPr>
        <w:t>Vaikų populiacija</w:t>
      </w:r>
    </w:p>
    <w:p w14:paraId="01F68504" w14:textId="77777777" w:rsidR="00E01805" w:rsidRPr="00124A5D" w:rsidRDefault="00E01805" w:rsidP="00633D05">
      <w:pPr>
        <w:pStyle w:val="PI-2EMEASMCA"/>
        <w:rPr>
          <w:b w:val="0"/>
        </w:rPr>
      </w:pPr>
      <w:r w:rsidRPr="00124A5D">
        <w:rPr>
          <w:b w:val="0"/>
        </w:rPr>
        <w:t>Vartojimo vaikams patirties nėra.</w:t>
      </w:r>
    </w:p>
    <w:p w14:paraId="69598DF8" w14:textId="77777777" w:rsidR="0041445B" w:rsidRDefault="0041445B" w:rsidP="0041445B">
      <w:pPr>
        <w:rPr>
          <w:i/>
          <w:sz w:val="22"/>
          <w:szCs w:val="22"/>
        </w:rPr>
      </w:pPr>
    </w:p>
    <w:p w14:paraId="2BA840AF" w14:textId="77777777" w:rsidR="0041445B" w:rsidRPr="0024417F" w:rsidRDefault="0041445B" w:rsidP="0041445B">
      <w:pPr>
        <w:rPr>
          <w:sz w:val="22"/>
          <w:szCs w:val="22"/>
          <w:u w:val="single"/>
        </w:rPr>
      </w:pPr>
      <w:r w:rsidRPr="0024417F">
        <w:rPr>
          <w:sz w:val="22"/>
          <w:szCs w:val="22"/>
          <w:u w:val="single"/>
        </w:rPr>
        <w:t>Vartojimo metodas</w:t>
      </w:r>
    </w:p>
    <w:p w14:paraId="70C63F08" w14:textId="77777777" w:rsidR="0041445B" w:rsidRPr="00124A5D" w:rsidRDefault="00704590" w:rsidP="0041445B">
      <w:pPr>
        <w:rPr>
          <w:sz w:val="22"/>
          <w:szCs w:val="22"/>
        </w:rPr>
      </w:pPr>
      <w:r>
        <w:rPr>
          <w:sz w:val="22"/>
          <w:szCs w:val="22"/>
        </w:rPr>
        <w:t>Leisti</w:t>
      </w:r>
      <w:r w:rsidR="0041445B" w:rsidRPr="00124A5D">
        <w:rPr>
          <w:sz w:val="22"/>
          <w:szCs w:val="22"/>
        </w:rPr>
        <w:t xml:space="preserve"> rekomenduotina giliai į sėdmens raumenų viršutinę išorinę dalį. </w:t>
      </w:r>
    </w:p>
    <w:p w14:paraId="006CFE5C" w14:textId="77777777" w:rsidR="00E01805" w:rsidRPr="00124A5D" w:rsidRDefault="00E01805" w:rsidP="00633D05">
      <w:pPr>
        <w:pStyle w:val="PI-2EMEASMCA"/>
      </w:pPr>
    </w:p>
    <w:p w14:paraId="7066CAFD" w14:textId="77777777" w:rsidR="00633D05" w:rsidRPr="00124A5D" w:rsidRDefault="00633D05" w:rsidP="00633D05">
      <w:pPr>
        <w:pStyle w:val="PI-2EMEASMCA"/>
      </w:pPr>
      <w:r w:rsidRPr="00124A5D">
        <w:t>4.3</w:t>
      </w:r>
      <w:r w:rsidRPr="00124A5D">
        <w:tab/>
        <w:t>Kontraindikacijos</w:t>
      </w:r>
      <w:bookmarkEnd w:id="16"/>
      <w:bookmarkEnd w:id="17"/>
    </w:p>
    <w:p w14:paraId="32863543" w14:textId="77777777" w:rsidR="00633D05" w:rsidRPr="00124A5D" w:rsidRDefault="00633D05" w:rsidP="00B730F4">
      <w:pPr>
        <w:pStyle w:val="BTEMEASMCA"/>
        <w:rPr>
          <w:noProof w:val="0"/>
        </w:rPr>
      </w:pPr>
    </w:p>
    <w:p w14:paraId="61B61930" w14:textId="77777777" w:rsidR="001C1026" w:rsidRPr="00124A5D" w:rsidRDefault="00633D05" w:rsidP="00B730F4">
      <w:pPr>
        <w:pStyle w:val="BTEMEASMCA"/>
        <w:rPr>
          <w:noProof w:val="0"/>
        </w:rPr>
      </w:pPr>
      <w:r w:rsidRPr="00124A5D">
        <w:rPr>
          <w:noProof w:val="0"/>
        </w:rPr>
        <w:t xml:space="preserve">Padidėjęs jautrumas </w:t>
      </w:r>
      <w:r w:rsidR="00E01805" w:rsidRPr="00124A5D">
        <w:rPr>
          <w:noProof w:val="0"/>
        </w:rPr>
        <w:t>veikliosioms medžiagoms</w:t>
      </w:r>
      <w:r w:rsidR="00C65820" w:rsidRPr="00124A5D">
        <w:rPr>
          <w:noProof w:val="0"/>
        </w:rPr>
        <w:t xml:space="preserve"> </w:t>
      </w:r>
      <w:r w:rsidR="00E01805" w:rsidRPr="00124A5D">
        <w:rPr>
          <w:noProof w:val="0"/>
          <w:vertAlign w:val="subscript"/>
        </w:rPr>
        <w:t xml:space="preserve"> </w:t>
      </w:r>
      <w:r w:rsidRPr="00124A5D">
        <w:rPr>
          <w:noProof w:val="0"/>
        </w:rPr>
        <w:t xml:space="preserve">arba bet kuriai </w:t>
      </w:r>
      <w:r w:rsidR="0041445B" w:rsidRPr="00B34FA1">
        <w:rPr>
          <w:szCs w:val="24"/>
        </w:rPr>
        <w:t xml:space="preserve">6.1 skyriuje nurodytai </w:t>
      </w:r>
      <w:r w:rsidRPr="00124A5D">
        <w:rPr>
          <w:noProof w:val="0"/>
        </w:rPr>
        <w:t>pagalbinei medžiagai</w:t>
      </w:r>
      <w:r w:rsidR="001C1026" w:rsidRPr="00124A5D">
        <w:rPr>
          <w:noProof w:val="0"/>
        </w:rPr>
        <w:t xml:space="preserve">. </w:t>
      </w:r>
    </w:p>
    <w:p w14:paraId="21F13C14" w14:textId="77777777" w:rsidR="00E01805" w:rsidRPr="00124A5D" w:rsidRDefault="00E01805" w:rsidP="001C1026">
      <w:pPr>
        <w:rPr>
          <w:sz w:val="22"/>
          <w:szCs w:val="22"/>
        </w:rPr>
      </w:pPr>
    </w:p>
    <w:p w14:paraId="3E9A857C" w14:textId="77777777" w:rsidR="001C1026" w:rsidRPr="00124A5D" w:rsidRDefault="001C1026" w:rsidP="001C1026">
      <w:pPr>
        <w:rPr>
          <w:sz w:val="22"/>
          <w:szCs w:val="22"/>
        </w:rPr>
      </w:pPr>
      <w:r w:rsidRPr="00124A5D">
        <w:rPr>
          <w:sz w:val="22"/>
          <w:szCs w:val="22"/>
        </w:rPr>
        <w:t>Vitamino B</w:t>
      </w:r>
      <w:r w:rsidRPr="00124A5D">
        <w:rPr>
          <w:sz w:val="22"/>
          <w:szCs w:val="22"/>
          <w:vertAlign w:val="subscript"/>
        </w:rPr>
        <w:t>12</w:t>
      </w:r>
      <w:r w:rsidRPr="00124A5D">
        <w:rPr>
          <w:sz w:val="22"/>
          <w:szCs w:val="22"/>
        </w:rPr>
        <w:t xml:space="preserve"> negalima skirti psoriaze sergantiems pacientams, nes gali paūmėti psoriazės simptoma</w:t>
      </w:r>
      <w:r w:rsidR="00E01805" w:rsidRPr="00124A5D">
        <w:rPr>
          <w:sz w:val="22"/>
          <w:szCs w:val="22"/>
        </w:rPr>
        <w:t>i, atsiranda vadinamoji ,,liepsnos reakcija“</w:t>
      </w:r>
      <w:r w:rsidRPr="00124A5D">
        <w:rPr>
          <w:sz w:val="22"/>
          <w:szCs w:val="22"/>
        </w:rPr>
        <w:t xml:space="preserve">. </w:t>
      </w:r>
    </w:p>
    <w:p w14:paraId="48FFC50E" w14:textId="77777777" w:rsidR="001C1026" w:rsidRPr="00124A5D" w:rsidRDefault="001C1026" w:rsidP="001C1026">
      <w:pPr>
        <w:rPr>
          <w:sz w:val="22"/>
          <w:szCs w:val="22"/>
        </w:rPr>
      </w:pPr>
    </w:p>
    <w:p w14:paraId="17379037" w14:textId="77777777" w:rsidR="00633D05" w:rsidRPr="00124A5D" w:rsidRDefault="001C1026" w:rsidP="00B730F4">
      <w:pPr>
        <w:pStyle w:val="BTEMEASMCA"/>
        <w:rPr>
          <w:noProof w:val="0"/>
        </w:rPr>
      </w:pPr>
      <w:r w:rsidRPr="00124A5D">
        <w:rPr>
          <w:noProof w:val="0"/>
        </w:rPr>
        <w:t>Alergine diateze sergantiesiems pacientams</w:t>
      </w:r>
      <w:r w:rsidR="004639AC" w:rsidRPr="00124A5D">
        <w:rPr>
          <w:noProof w:val="0"/>
        </w:rPr>
        <w:t xml:space="preserve"> </w:t>
      </w:r>
      <w:r w:rsidR="0041445B">
        <w:rPr>
          <w:noProof w:val="0"/>
        </w:rPr>
        <w:t xml:space="preserve">- </w:t>
      </w:r>
      <w:r w:rsidR="004639AC" w:rsidRPr="00124A5D">
        <w:rPr>
          <w:noProof w:val="0"/>
        </w:rPr>
        <w:t>nes</w:t>
      </w:r>
      <w:r w:rsidRPr="00124A5D">
        <w:rPr>
          <w:noProof w:val="0"/>
        </w:rPr>
        <w:t xml:space="preserve"> į veną </w:t>
      </w:r>
      <w:r w:rsidR="00704590">
        <w:rPr>
          <w:noProof w:val="0"/>
        </w:rPr>
        <w:t>leidžiamas</w:t>
      </w:r>
      <w:r w:rsidRPr="00124A5D">
        <w:rPr>
          <w:noProof w:val="0"/>
        </w:rPr>
        <w:t xml:space="preserve"> vitaminas B</w:t>
      </w:r>
      <w:r w:rsidRPr="00124A5D">
        <w:rPr>
          <w:noProof w:val="0"/>
          <w:vertAlign w:val="subscript"/>
        </w:rPr>
        <w:t>12</w:t>
      </w:r>
      <w:r w:rsidRPr="00124A5D">
        <w:rPr>
          <w:noProof w:val="0"/>
        </w:rPr>
        <w:t xml:space="preserve"> gali sukelti anafilaktoidinę reakciją.</w:t>
      </w:r>
    </w:p>
    <w:p w14:paraId="49A4578F" w14:textId="77777777" w:rsidR="001C1026" w:rsidRPr="00124A5D" w:rsidRDefault="001C1026" w:rsidP="00B730F4">
      <w:pPr>
        <w:pStyle w:val="BTEMEASMCA"/>
        <w:rPr>
          <w:noProof w:val="0"/>
        </w:rPr>
      </w:pPr>
    </w:p>
    <w:p w14:paraId="40BFF106" w14:textId="77777777" w:rsidR="00633D05" w:rsidRPr="00124A5D" w:rsidRDefault="00633D05" w:rsidP="00633D05">
      <w:pPr>
        <w:pStyle w:val="PI-2EMEASMCA"/>
      </w:pPr>
      <w:bookmarkStart w:id="18" w:name="_Toc129243105"/>
      <w:bookmarkStart w:id="19" w:name="_Toc129243230"/>
      <w:r w:rsidRPr="00124A5D">
        <w:lastRenderedPageBreak/>
        <w:t>4.4</w:t>
      </w:r>
      <w:r w:rsidRPr="00124A5D">
        <w:tab/>
        <w:t>Specialūs įspėjimai ir atsargumo priemonės</w:t>
      </w:r>
      <w:bookmarkEnd w:id="18"/>
      <w:bookmarkEnd w:id="19"/>
    </w:p>
    <w:p w14:paraId="1E8E587C" w14:textId="77777777" w:rsidR="001C1026" w:rsidRPr="00124A5D" w:rsidRDefault="001C1026" w:rsidP="00B730F4">
      <w:pPr>
        <w:pStyle w:val="BTEMEASMCA"/>
        <w:rPr>
          <w:noProof w:val="0"/>
        </w:rPr>
      </w:pPr>
    </w:p>
    <w:p w14:paraId="55E556B3" w14:textId="77777777" w:rsidR="00633D05" w:rsidRPr="00124A5D" w:rsidRDefault="00E01805" w:rsidP="00B730F4">
      <w:pPr>
        <w:pStyle w:val="BTEMEASMCA"/>
        <w:rPr>
          <w:noProof w:val="0"/>
        </w:rPr>
      </w:pPr>
      <w:r w:rsidRPr="00124A5D">
        <w:rPr>
          <w:noProof w:val="0"/>
        </w:rPr>
        <w:t>Retais atvejais ir</w:t>
      </w:r>
      <w:r w:rsidR="001C1026" w:rsidRPr="00124A5D">
        <w:rPr>
          <w:noProof w:val="0"/>
        </w:rPr>
        <w:t xml:space="preserve"> esant tam tikroms sąlygoms, pakartotinai </w:t>
      </w:r>
      <w:r w:rsidR="00704590">
        <w:rPr>
          <w:noProof w:val="0"/>
        </w:rPr>
        <w:t>leidžiami</w:t>
      </w:r>
      <w:r w:rsidR="001C1026" w:rsidRPr="00124A5D">
        <w:rPr>
          <w:noProof w:val="0"/>
        </w:rPr>
        <w:t xml:space="preserve"> į raumenis </w:t>
      </w:r>
      <w:r w:rsidR="00704590">
        <w:rPr>
          <w:noProof w:val="0"/>
        </w:rPr>
        <w:t xml:space="preserve">vaistiniai </w:t>
      </w:r>
      <w:r w:rsidR="001C1026" w:rsidRPr="00124A5D">
        <w:rPr>
          <w:noProof w:val="0"/>
        </w:rPr>
        <w:t xml:space="preserve">preparatai, kurių sudėtyje yra </w:t>
      </w:r>
      <w:r w:rsidR="001D32FD" w:rsidRPr="00124A5D">
        <w:rPr>
          <w:noProof w:val="0"/>
        </w:rPr>
        <w:t>tiamino</w:t>
      </w:r>
      <w:r w:rsidR="001C1026" w:rsidRPr="00124A5D">
        <w:rPr>
          <w:noProof w:val="0"/>
        </w:rPr>
        <w:t xml:space="preserve">, alergiškiems pacientams gali sukelti anafilaktoidinę reakciją. Tuomet reikėtų skirti gliukokortikoidų ir antihistamininių </w:t>
      </w:r>
      <w:r w:rsidR="00704590">
        <w:rPr>
          <w:noProof w:val="0"/>
        </w:rPr>
        <w:t xml:space="preserve">vaistinių </w:t>
      </w:r>
      <w:r w:rsidR="001C1026" w:rsidRPr="00124A5D">
        <w:rPr>
          <w:noProof w:val="0"/>
        </w:rPr>
        <w:t>preparatų.</w:t>
      </w:r>
    </w:p>
    <w:p w14:paraId="5A3C0012" w14:textId="77777777" w:rsidR="001C1026" w:rsidRDefault="001C1026" w:rsidP="00633D05">
      <w:pPr>
        <w:pStyle w:val="PI-2EMEASMCA"/>
      </w:pPr>
      <w:bookmarkStart w:id="20" w:name="_Toc129243106"/>
      <w:bookmarkStart w:id="21" w:name="_Toc129243231"/>
    </w:p>
    <w:p w14:paraId="4ADB93B9" w14:textId="77777777" w:rsidR="002F28E5" w:rsidRPr="007460C0" w:rsidRDefault="002F28E5" w:rsidP="00633D05">
      <w:pPr>
        <w:pStyle w:val="PI-2EMEASMCA"/>
        <w:rPr>
          <w:b w:val="0"/>
          <w:bCs/>
          <w:iCs/>
        </w:rPr>
      </w:pPr>
      <w:r w:rsidRPr="007460C0">
        <w:rPr>
          <w:b w:val="0"/>
          <w:bCs/>
          <w:iCs/>
        </w:rPr>
        <w:t>Pagalbinės medžiagos</w:t>
      </w:r>
    </w:p>
    <w:p w14:paraId="64BEEA3C" w14:textId="77777777" w:rsidR="009C0BD1" w:rsidRPr="007460C0" w:rsidRDefault="009C0BD1" w:rsidP="00633D05">
      <w:pPr>
        <w:pStyle w:val="PI-2EMEASMCA"/>
        <w:rPr>
          <w:b w:val="0"/>
          <w:bCs/>
          <w:i/>
        </w:rPr>
      </w:pPr>
      <w:r w:rsidRPr="007460C0">
        <w:rPr>
          <w:b w:val="0"/>
          <w:bCs/>
          <w:i/>
        </w:rPr>
        <w:t>Kalis</w:t>
      </w:r>
    </w:p>
    <w:p w14:paraId="0B2CEB53" w14:textId="77777777" w:rsidR="002C2A3A" w:rsidRDefault="00392EB3" w:rsidP="00633D05">
      <w:pPr>
        <w:pStyle w:val="PI-2EMEASMCA"/>
        <w:rPr>
          <w:b w:val="0"/>
          <w:bCs/>
        </w:rPr>
      </w:pPr>
      <w:r>
        <w:rPr>
          <w:b w:val="0"/>
          <w:bCs/>
        </w:rPr>
        <w:t>Š</w:t>
      </w:r>
      <w:r w:rsidR="009C0BD1">
        <w:rPr>
          <w:b w:val="0"/>
          <w:bCs/>
        </w:rPr>
        <w:t xml:space="preserve">io vaistinio preparato ampulėje yra mažiau kaip 1 mmol (39 mg) kalio, t.y. jis beveik neturi </w:t>
      </w:r>
    </w:p>
    <w:p w14:paraId="554C755D" w14:textId="77777777" w:rsidR="009C0BD1" w:rsidRPr="007831DF" w:rsidRDefault="009C0BD1" w:rsidP="00633D05">
      <w:pPr>
        <w:pStyle w:val="PI-2EMEASMCA"/>
        <w:rPr>
          <w:b w:val="0"/>
          <w:bCs/>
        </w:rPr>
      </w:pPr>
      <w:r>
        <w:rPr>
          <w:b w:val="0"/>
          <w:bCs/>
        </w:rPr>
        <w:t>reikšmės.</w:t>
      </w:r>
    </w:p>
    <w:p w14:paraId="713F630C" w14:textId="77777777" w:rsidR="002C2A3A" w:rsidRDefault="002C2A3A" w:rsidP="002C2A3A">
      <w:pPr>
        <w:pStyle w:val="PI-2EMEASMCA"/>
        <w:rPr>
          <w:b w:val="0"/>
          <w:bCs/>
          <w:iCs/>
        </w:rPr>
      </w:pPr>
    </w:p>
    <w:p w14:paraId="27C7C3A3" w14:textId="77777777" w:rsidR="002C2A3A" w:rsidRPr="007460C0" w:rsidRDefault="002C2A3A" w:rsidP="002C2A3A">
      <w:pPr>
        <w:pStyle w:val="PI-2EMEASMCA"/>
        <w:rPr>
          <w:b w:val="0"/>
          <w:bCs/>
          <w:i/>
          <w:iCs/>
        </w:rPr>
      </w:pPr>
      <w:r w:rsidRPr="007460C0">
        <w:rPr>
          <w:b w:val="0"/>
          <w:bCs/>
          <w:i/>
          <w:iCs/>
        </w:rPr>
        <w:t>Natris</w:t>
      </w:r>
    </w:p>
    <w:p w14:paraId="35A91CDB" w14:textId="77777777" w:rsidR="002C2A3A" w:rsidRDefault="00392EB3" w:rsidP="002C2A3A">
      <w:pPr>
        <w:pStyle w:val="PI-2EMEASMCA"/>
        <w:rPr>
          <w:b w:val="0"/>
          <w:bCs/>
        </w:rPr>
      </w:pPr>
      <w:r>
        <w:rPr>
          <w:b w:val="0"/>
          <w:bCs/>
        </w:rPr>
        <w:t>Š</w:t>
      </w:r>
      <w:r w:rsidR="002C2A3A">
        <w:rPr>
          <w:b w:val="0"/>
          <w:bCs/>
        </w:rPr>
        <w:t>io vaistinio preparato ampulėje yra mažiau kaip 1 mmol (</w:t>
      </w:r>
      <w:r>
        <w:rPr>
          <w:b w:val="0"/>
          <w:bCs/>
        </w:rPr>
        <w:t>23</w:t>
      </w:r>
      <w:r w:rsidR="002C2A3A">
        <w:rPr>
          <w:b w:val="0"/>
          <w:bCs/>
        </w:rPr>
        <w:t xml:space="preserve"> mg) </w:t>
      </w:r>
      <w:r w:rsidR="00E91109">
        <w:rPr>
          <w:b w:val="0"/>
          <w:bCs/>
        </w:rPr>
        <w:t>natrio</w:t>
      </w:r>
      <w:r w:rsidR="002C2A3A">
        <w:rPr>
          <w:b w:val="0"/>
          <w:bCs/>
        </w:rPr>
        <w:t xml:space="preserve">, t.y. jis beveik neturi </w:t>
      </w:r>
    </w:p>
    <w:p w14:paraId="33C4D2D4" w14:textId="77777777" w:rsidR="002C2A3A" w:rsidRDefault="002C2A3A" w:rsidP="002C2A3A">
      <w:pPr>
        <w:pStyle w:val="PI-2EMEASMCA"/>
        <w:rPr>
          <w:b w:val="0"/>
          <w:bCs/>
          <w:iCs/>
        </w:rPr>
      </w:pPr>
      <w:r>
        <w:rPr>
          <w:b w:val="0"/>
          <w:bCs/>
        </w:rPr>
        <w:t>reikšmės.</w:t>
      </w:r>
    </w:p>
    <w:p w14:paraId="20D8DD9E" w14:textId="77777777" w:rsidR="002C2A3A" w:rsidRDefault="002C2A3A" w:rsidP="002C2A3A">
      <w:pPr>
        <w:pStyle w:val="PI-2EMEASMCA"/>
        <w:rPr>
          <w:b w:val="0"/>
          <w:bCs/>
          <w:iCs/>
        </w:rPr>
      </w:pPr>
    </w:p>
    <w:p w14:paraId="3ABABEA1" w14:textId="77777777" w:rsidR="002C2A3A" w:rsidRPr="007460C0" w:rsidRDefault="002C2A3A" w:rsidP="002C2A3A">
      <w:pPr>
        <w:pStyle w:val="PI-2EMEASMCA"/>
        <w:rPr>
          <w:b w:val="0"/>
          <w:bCs/>
          <w:i/>
          <w:iCs/>
        </w:rPr>
      </w:pPr>
      <w:r w:rsidRPr="007460C0">
        <w:rPr>
          <w:b w:val="0"/>
          <w:bCs/>
          <w:i/>
          <w:iCs/>
        </w:rPr>
        <w:t>Benzilo alkoholis</w:t>
      </w:r>
    </w:p>
    <w:p w14:paraId="2930043A" w14:textId="77777777" w:rsidR="002C2A3A" w:rsidRDefault="002C2A3A" w:rsidP="002C2A3A">
      <w:pPr>
        <w:pStyle w:val="PI-2EMEASMCA"/>
        <w:rPr>
          <w:b w:val="0"/>
          <w:bCs/>
        </w:rPr>
      </w:pPr>
      <w:r w:rsidRPr="007831DF">
        <w:rPr>
          <w:b w:val="0"/>
          <w:bCs/>
        </w:rPr>
        <w:t>Benzilo alkoholis gali sukelti alerginių reakcijų.</w:t>
      </w:r>
    </w:p>
    <w:p w14:paraId="321EE177" w14:textId="77777777" w:rsidR="007460C0" w:rsidRDefault="007460C0" w:rsidP="002C2A3A">
      <w:pPr>
        <w:pStyle w:val="PI-2EMEASMCA"/>
        <w:rPr>
          <w:b w:val="0"/>
          <w:bCs/>
        </w:rPr>
      </w:pPr>
      <w:r>
        <w:rPr>
          <w:b w:val="0"/>
          <w:bCs/>
        </w:rPr>
        <w:t xml:space="preserve">Dėl susikaupimo ir toksinio poveikio rizikos (metabolinės acidozės) dideli kiekiai turi būti vartojami </w:t>
      </w:r>
    </w:p>
    <w:p w14:paraId="65BC5524" w14:textId="77777777" w:rsidR="007460C0" w:rsidRDefault="007460C0" w:rsidP="002C2A3A">
      <w:pPr>
        <w:pStyle w:val="PI-2EMEASMCA"/>
        <w:rPr>
          <w:b w:val="0"/>
          <w:bCs/>
        </w:rPr>
      </w:pPr>
      <w:r>
        <w:rPr>
          <w:b w:val="0"/>
          <w:bCs/>
        </w:rPr>
        <w:t>Atsargiai ir tik tuo atveju, jeigu būtina, ypač asmenims, kuriems yra kepenų arba inkstų pažeidimas.</w:t>
      </w:r>
    </w:p>
    <w:p w14:paraId="051B27CA" w14:textId="77777777" w:rsidR="002F28E5" w:rsidRPr="00124A5D" w:rsidRDefault="002F28E5" w:rsidP="00633D05">
      <w:pPr>
        <w:pStyle w:val="PI-2EMEASMCA"/>
      </w:pPr>
    </w:p>
    <w:p w14:paraId="7DD21E76" w14:textId="77777777" w:rsidR="00633D05" w:rsidRPr="00124A5D" w:rsidRDefault="00633D05" w:rsidP="00633D05">
      <w:pPr>
        <w:pStyle w:val="PI-2EMEASMCA"/>
      </w:pPr>
      <w:r w:rsidRPr="00124A5D">
        <w:t>4.5</w:t>
      </w:r>
      <w:r w:rsidRPr="00124A5D">
        <w:tab/>
        <w:t>Sąveika su kitais vaistiniais preparatais ir kitokia sąveika</w:t>
      </w:r>
      <w:bookmarkEnd w:id="20"/>
      <w:bookmarkEnd w:id="21"/>
    </w:p>
    <w:p w14:paraId="00E789E9" w14:textId="77777777" w:rsidR="00633D05" w:rsidRPr="00124A5D" w:rsidRDefault="00633D05" w:rsidP="00B730F4">
      <w:pPr>
        <w:pStyle w:val="BTEMEASMCA"/>
        <w:rPr>
          <w:noProof w:val="0"/>
        </w:rPr>
      </w:pPr>
    </w:p>
    <w:p w14:paraId="4DA258A1" w14:textId="77777777" w:rsidR="00633D05" w:rsidRPr="00124A5D" w:rsidRDefault="001B5C40" w:rsidP="00B730F4">
      <w:pPr>
        <w:pStyle w:val="BTEMEASMCA"/>
        <w:rPr>
          <w:noProof w:val="0"/>
        </w:rPr>
      </w:pPr>
      <w:r w:rsidRPr="00124A5D">
        <w:rPr>
          <w:noProof w:val="0"/>
        </w:rPr>
        <w:t>Piridoksinas stimuliuoja levodopos dekarboksilinimą, todėl gali sumažinti jo gydomąjį poveikį Parkinsono liga sergantiems ligoniams, išskyrus tuos atvejus, kai tuo pat metu skiriamas dekarboksilazės inhibitorius.</w:t>
      </w:r>
      <w:r w:rsidR="001C1026" w:rsidRPr="00124A5D">
        <w:rPr>
          <w:noProof w:val="0"/>
        </w:rPr>
        <w:t xml:space="preserve"> Be to, gali padidėti izoniazido toksinis poveikis. </w:t>
      </w:r>
      <w:r w:rsidR="004639AC" w:rsidRPr="00124A5D">
        <w:rPr>
          <w:noProof w:val="0"/>
        </w:rPr>
        <w:t xml:space="preserve">Piridoksinas gali sumažinti altretamino poveikį. </w:t>
      </w:r>
      <w:r w:rsidR="001C1026" w:rsidRPr="00124A5D">
        <w:rPr>
          <w:noProof w:val="0"/>
        </w:rPr>
        <w:t>Tiosemikarbazonas ir 5-fluoruracilas yra tiamino antagonistai, stabdantys vitamino B</w:t>
      </w:r>
      <w:r w:rsidR="001C1026" w:rsidRPr="00124A5D">
        <w:rPr>
          <w:noProof w:val="0"/>
          <w:vertAlign w:val="subscript"/>
        </w:rPr>
        <w:t>1</w:t>
      </w:r>
      <w:r w:rsidR="001C1026" w:rsidRPr="00124A5D">
        <w:rPr>
          <w:noProof w:val="0"/>
        </w:rPr>
        <w:t xml:space="preserve"> veikimą</w:t>
      </w:r>
      <w:r w:rsidR="001C1026" w:rsidRPr="00124A5D">
        <w:rPr>
          <w:rFonts w:ascii="Arial" w:hAnsi="Arial"/>
          <w:noProof w:val="0"/>
        </w:rPr>
        <w:t>.</w:t>
      </w:r>
      <w:r w:rsidR="005640A3" w:rsidRPr="00124A5D">
        <w:rPr>
          <w:rFonts w:ascii="Arial" w:hAnsi="Arial"/>
          <w:noProof w:val="0"/>
        </w:rPr>
        <w:t xml:space="preserve"> </w:t>
      </w:r>
      <w:r w:rsidR="005640A3" w:rsidRPr="00124A5D">
        <w:rPr>
          <w:noProof w:val="0"/>
        </w:rPr>
        <w:t xml:space="preserve">Antacidiniai </w:t>
      </w:r>
      <w:r w:rsidR="00704590">
        <w:rPr>
          <w:noProof w:val="0"/>
        </w:rPr>
        <w:t xml:space="preserve">vaistiniai </w:t>
      </w:r>
      <w:r w:rsidR="005640A3" w:rsidRPr="00124A5D">
        <w:rPr>
          <w:noProof w:val="0"/>
        </w:rPr>
        <w:t>preparatai slopina vitamino B</w:t>
      </w:r>
      <w:r w:rsidR="005640A3" w:rsidRPr="00124A5D">
        <w:rPr>
          <w:noProof w:val="0"/>
          <w:vertAlign w:val="subscript"/>
        </w:rPr>
        <w:t>1</w:t>
      </w:r>
      <w:r w:rsidR="005640A3" w:rsidRPr="00124A5D">
        <w:rPr>
          <w:noProof w:val="0"/>
        </w:rPr>
        <w:t xml:space="preserve"> rezorbciją.</w:t>
      </w:r>
    </w:p>
    <w:p w14:paraId="682F000A" w14:textId="77777777" w:rsidR="00633D05" w:rsidRPr="00124A5D" w:rsidRDefault="00633D05" w:rsidP="00B730F4">
      <w:pPr>
        <w:pStyle w:val="BTEMEASMCA"/>
        <w:rPr>
          <w:noProof w:val="0"/>
        </w:rPr>
      </w:pPr>
    </w:p>
    <w:p w14:paraId="6E2165FB" w14:textId="77777777" w:rsidR="00633D05" w:rsidRPr="00124A5D" w:rsidRDefault="00633D05" w:rsidP="00633D05">
      <w:pPr>
        <w:pStyle w:val="PI-2EMEASMCA"/>
      </w:pPr>
      <w:bookmarkStart w:id="22" w:name="_Toc129243107"/>
      <w:bookmarkStart w:id="23" w:name="_Toc129243232"/>
      <w:r w:rsidRPr="00124A5D">
        <w:t>4.6</w:t>
      </w:r>
      <w:r w:rsidRPr="00124A5D">
        <w:tab/>
      </w:r>
      <w:r w:rsidR="0041445B">
        <w:t>Vaisingumas, n</w:t>
      </w:r>
      <w:r w:rsidRPr="00124A5D">
        <w:t>ėštumo ir žindymo laikotarpis</w:t>
      </w:r>
      <w:bookmarkEnd w:id="22"/>
      <w:bookmarkEnd w:id="23"/>
    </w:p>
    <w:p w14:paraId="12525309" w14:textId="77777777" w:rsidR="005910D7" w:rsidRPr="00124A5D" w:rsidRDefault="005910D7" w:rsidP="005910D7">
      <w:pPr>
        <w:widowControl w:val="0"/>
        <w:rPr>
          <w:sz w:val="22"/>
          <w:szCs w:val="22"/>
        </w:rPr>
      </w:pPr>
    </w:p>
    <w:p w14:paraId="7B4835B1" w14:textId="77777777" w:rsidR="00633D05" w:rsidRPr="00124A5D" w:rsidRDefault="005910D7" w:rsidP="00B730F4">
      <w:pPr>
        <w:pStyle w:val="BTEMEASMCA"/>
        <w:rPr>
          <w:noProof w:val="0"/>
        </w:rPr>
      </w:pPr>
      <w:r w:rsidRPr="00124A5D">
        <w:rPr>
          <w:noProof w:val="0"/>
        </w:rPr>
        <w:t>Galima skirti vitaminų kiekį, kuris atitinka paros normą. Palyginamųjų tyrimų, nustatančių Neurorubine</w:t>
      </w:r>
      <w:r w:rsidRPr="00124A5D">
        <w:rPr>
          <w:i/>
          <w:noProof w:val="0"/>
        </w:rPr>
        <w:t xml:space="preserve"> </w:t>
      </w:r>
      <w:r w:rsidRPr="00124A5D">
        <w:rPr>
          <w:noProof w:val="0"/>
        </w:rPr>
        <w:t xml:space="preserve"> paros dozės poveikį gyvūnams ar nėščioms moterims atlikta nebuvo. Nors nežinoma jokių sunkių šalutinių reiškinių, nėštumo ir žindymo laikotarpiu vaist</w:t>
      </w:r>
      <w:r w:rsidR="00704590">
        <w:rPr>
          <w:noProof w:val="0"/>
        </w:rPr>
        <w:t>inis preparatas</w:t>
      </w:r>
      <w:r w:rsidRPr="00124A5D">
        <w:rPr>
          <w:noProof w:val="0"/>
        </w:rPr>
        <w:t xml:space="preserve"> skirtinas tik tuomet, jei galima jo nauda yra didesnė už pavojų vaisiui. Vitaminas B</w:t>
      </w:r>
      <w:r w:rsidRPr="00124A5D">
        <w:rPr>
          <w:noProof w:val="0"/>
          <w:vertAlign w:val="subscript"/>
        </w:rPr>
        <w:t>6</w:t>
      </w:r>
      <w:r w:rsidRPr="00124A5D">
        <w:rPr>
          <w:noProof w:val="0"/>
        </w:rPr>
        <w:t xml:space="preserve"> patenka į motinos pieną ir prasiskverbia per placentą.</w:t>
      </w:r>
    </w:p>
    <w:p w14:paraId="1C40B4B3" w14:textId="77777777" w:rsidR="005910D7" w:rsidRPr="00124A5D" w:rsidRDefault="005910D7" w:rsidP="00633D05">
      <w:pPr>
        <w:pStyle w:val="PI-2EMEASMCA"/>
      </w:pPr>
      <w:bookmarkStart w:id="24" w:name="_Toc129243108"/>
      <w:bookmarkStart w:id="25" w:name="_Toc129243233"/>
    </w:p>
    <w:p w14:paraId="7960F1FE" w14:textId="77777777" w:rsidR="00633D05" w:rsidRPr="00124A5D" w:rsidRDefault="00633D05" w:rsidP="00633D05">
      <w:pPr>
        <w:pStyle w:val="PI-2EMEASMCA"/>
      </w:pPr>
      <w:r w:rsidRPr="00124A5D">
        <w:t>4.7</w:t>
      </w:r>
      <w:r w:rsidRPr="00124A5D">
        <w:tab/>
        <w:t>Poveikis gebėjimui vairuoti ir valdyti mechanizmus</w:t>
      </w:r>
      <w:bookmarkEnd w:id="24"/>
      <w:bookmarkEnd w:id="25"/>
    </w:p>
    <w:p w14:paraId="17309B9B" w14:textId="77777777" w:rsidR="00633D05" w:rsidRPr="00124A5D" w:rsidRDefault="00633D05" w:rsidP="00B730F4">
      <w:pPr>
        <w:pStyle w:val="BTEMEASMCA"/>
        <w:rPr>
          <w:noProof w:val="0"/>
        </w:rPr>
      </w:pPr>
    </w:p>
    <w:p w14:paraId="3ECE4660" w14:textId="77777777" w:rsidR="00633D05" w:rsidRPr="00124A5D" w:rsidRDefault="005910D7" w:rsidP="00B730F4">
      <w:pPr>
        <w:pStyle w:val="BTEMEASMCA"/>
        <w:rPr>
          <w:noProof w:val="0"/>
        </w:rPr>
      </w:pPr>
      <w:r w:rsidRPr="00124A5D">
        <w:rPr>
          <w:noProof w:val="0"/>
        </w:rPr>
        <w:t>Neurorubine</w:t>
      </w:r>
      <w:r w:rsidRPr="00124A5D">
        <w:rPr>
          <w:i/>
          <w:noProof w:val="0"/>
        </w:rPr>
        <w:t xml:space="preserve"> </w:t>
      </w:r>
      <w:r w:rsidRPr="00124A5D">
        <w:rPr>
          <w:noProof w:val="0"/>
        </w:rPr>
        <w:t xml:space="preserve"> poveikis gebėjimui vairuoti ir valdyti mechanizmus nebuvo tirtas. Tačiau mažai tikėtina, kad </w:t>
      </w:r>
      <w:r w:rsidR="005550B3" w:rsidRPr="00124A5D">
        <w:rPr>
          <w:noProof w:val="0"/>
        </w:rPr>
        <w:t>vaist</w:t>
      </w:r>
      <w:r w:rsidR="00704590">
        <w:rPr>
          <w:noProof w:val="0"/>
        </w:rPr>
        <w:t>inis preparatas</w:t>
      </w:r>
      <w:r w:rsidRPr="00124A5D">
        <w:rPr>
          <w:noProof w:val="0"/>
        </w:rPr>
        <w:t xml:space="preserve"> gali daryti neigiamą poveikį minėtai veiklai.</w:t>
      </w:r>
    </w:p>
    <w:p w14:paraId="0A6EAC24" w14:textId="77777777" w:rsidR="00633D05" w:rsidRPr="00124A5D" w:rsidRDefault="00633D05" w:rsidP="00B730F4">
      <w:pPr>
        <w:pStyle w:val="BTEMEASMCA"/>
        <w:rPr>
          <w:noProof w:val="0"/>
        </w:rPr>
      </w:pPr>
    </w:p>
    <w:p w14:paraId="52CE9DB2" w14:textId="77777777" w:rsidR="00633D05" w:rsidRPr="00124A5D" w:rsidRDefault="00633D05" w:rsidP="00633D05">
      <w:pPr>
        <w:pStyle w:val="PI-2EMEASMCA"/>
      </w:pPr>
      <w:bookmarkStart w:id="26" w:name="_Toc129243109"/>
      <w:bookmarkStart w:id="27" w:name="_Toc129243234"/>
      <w:r w:rsidRPr="00124A5D">
        <w:t>4.8</w:t>
      </w:r>
      <w:r w:rsidRPr="00124A5D">
        <w:tab/>
        <w:t>Nepageidaujamas poveikis</w:t>
      </w:r>
      <w:bookmarkEnd w:id="26"/>
      <w:bookmarkEnd w:id="27"/>
    </w:p>
    <w:p w14:paraId="5B848D7B" w14:textId="77777777" w:rsidR="00633D05" w:rsidRPr="00124A5D" w:rsidRDefault="00633D05" w:rsidP="00B730F4">
      <w:pPr>
        <w:pStyle w:val="BTEMEASMCA"/>
        <w:rPr>
          <w:noProof w:val="0"/>
        </w:rPr>
      </w:pPr>
    </w:p>
    <w:p w14:paraId="07347D08" w14:textId="77777777" w:rsidR="005640A3" w:rsidRPr="00124A5D" w:rsidRDefault="005640A3" w:rsidP="005640A3">
      <w:pPr>
        <w:pStyle w:val="BTEMEASMCA"/>
        <w:rPr>
          <w:noProof w:val="0"/>
        </w:rPr>
      </w:pPr>
      <w:r w:rsidRPr="00124A5D">
        <w:rPr>
          <w:noProof w:val="0"/>
        </w:rPr>
        <w:t>Kiekvienoje dažnio grupėje nepageidaujamas poveikis pateikiamas mažėjančio sunkumo tvarka.</w:t>
      </w:r>
    </w:p>
    <w:p w14:paraId="03AD4B1D" w14:textId="77777777" w:rsidR="005640A3" w:rsidRPr="00124A5D" w:rsidRDefault="005640A3" w:rsidP="005640A3">
      <w:pPr>
        <w:rPr>
          <w:i/>
          <w:sz w:val="22"/>
        </w:rPr>
      </w:pPr>
    </w:p>
    <w:p w14:paraId="2A275BA6" w14:textId="77777777" w:rsidR="005640A3" w:rsidRPr="00124A5D" w:rsidRDefault="005640A3" w:rsidP="005640A3">
      <w:pPr>
        <w:pStyle w:val="Pagrindinistekstas"/>
        <w:spacing w:after="0"/>
        <w:rPr>
          <w:i/>
          <w:szCs w:val="22"/>
        </w:rPr>
      </w:pPr>
      <w:r w:rsidRPr="00124A5D">
        <w:t xml:space="preserve">Nepageidaujamų poveikių dažnis apibūdinamas </w:t>
      </w:r>
      <w:r w:rsidR="0041445B">
        <w:t>taip</w:t>
      </w:r>
      <w:r w:rsidRPr="00124A5D">
        <w:t xml:space="preserve">: labai </w:t>
      </w:r>
      <w:r w:rsidR="0041445B" w:rsidRPr="00124A5D">
        <w:t>dažn</w:t>
      </w:r>
      <w:r w:rsidR="0041445B">
        <w:t>as</w:t>
      </w:r>
      <w:r w:rsidR="0041445B" w:rsidRPr="00124A5D">
        <w:t xml:space="preserve"> </w:t>
      </w:r>
      <w:r w:rsidRPr="00124A5D">
        <w:t>(</w:t>
      </w:r>
      <w:r w:rsidRPr="00124A5D">
        <w:sym w:font="Symbol" w:char="F0B3"/>
      </w:r>
      <w:r w:rsidRPr="00124A5D">
        <w:t xml:space="preserve">1/10), </w:t>
      </w:r>
      <w:r w:rsidR="0041445B" w:rsidRPr="00124A5D">
        <w:t>dažn</w:t>
      </w:r>
      <w:r w:rsidR="0041445B">
        <w:t>as</w:t>
      </w:r>
      <w:r w:rsidR="0041445B" w:rsidRPr="00124A5D">
        <w:t xml:space="preserve"> </w:t>
      </w:r>
      <w:r w:rsidRPr="00124A5D">
        <w:t xml:space="preserve">(nuo </w:t>
      </w:r>
      <w:r w:rsidRPr="00124A5D">
        <w:sym w:font="Symbol" w:char="F0B3"/>
      </w:r>
      <w:r w:rsidRPr="00124A5D">
        <w:t xml:space="preserve">1/100 iki &lt;1/10), </w:t>
      </w:r>
      <w:r w:rsidR="0041445B" w:rsidRPr="00124A5D">
        <w:t>nedažn</w:t>
      </w:r>
      <w:r w:rsidR="0041445B">
        <w:t>as</w:t>
      </w:r>
      <w:r w:rsidR="0041445B" w:rsidRPr="00124A5D">
        <w:t xml:space="preserve"> </w:t>
      </w:r>
      <w:r w:rsidRPr="00124A5D">
        <w:t xml:space="preserve">(nuo </w:t>
      </w:r>
      <w:r w:rsidRPr="00124A5D">
        <w:sym w:font="Symbol" w:char="F0B3"/>
      </w:r>
      <w:r w:rsidRPr="00124A5D">
        <w:t xml:space="preserve">1/1000 iki &lt;1/100), </w:t>
      </w:r>
      <w:r w:rsidR="0041445B" w:rsidRPr="00124A5D">
        <w:t>ret</w:t>
      </w:r>
      <w:r w:rsidR="0041445B">
        <w:t>as</w:t>
      </w:r>
      <w:r w:rsidR="0041445B" w:rsidRPr="00124A5D">
        <w:t xml:space="preserve"> </w:t>
      </w:r>
      <w:r w:rsidRPr="00124A5D">
        <w:t xml:space="preserve">(nuo </w:t>
      </w:r>
      <w:r w:rsidRPr="00124A5D">
        <w:sym w:font="Symbol" w:char="F0B3"/>
      </w:r>
      <w:r w:rsidRPr="00124A5D">
        <w:t xml:space="preserve">1/10000 iki &lt;1/1 000), labai </w:t>
      </w:r>
      <w:r w:rsidR="0041445B" w:rsidRPr="00124A5D">
        <w:t>ret</w:t>
      </w:r>
      <w:r w:rsidR="0041445B">
        <w:t>as</w:t>
      </w:r>
      <w:r w:rsidR="0041445B" w:rsidRPr="00124A5D">
        <w:t xml:space="preserve"> </w:t>
      </w:r>
      <w:r w:rsidRPr="00124A5D">
        <w:t>&lt;1/10 000)</w:t>
      </w:r>
      <w:r w:rsidR="0041445B">
        <w:t xml:space="preserve"> </w:t>
      </w:r>
      <w:r w:rsidR="0041445B" w:rsidRPr="00466093">
        <w:t>ir nežinomas (negali būti apskaičiuotas pagal turimus duomenis)</w:t>
      </w:r>
      <w:r w:rsidRPr="00124A5D">
        <w:t>.</w:t>
      </w:r>
    </w:p>
    <w:p w14:paraId="42F3A70D" w14:textId="77777777" w:rsidR="005640A3" w:rsidRPr="00124A5D" w:rsidRDefault="005640A3" w:rsidP="005910D7">
      <w:pPr>
        <w:pStyle w:val="Pagrindinistekstas"/>
        <w:spacing w:after="0"/>
        <w:rPr>
          <w:i/>
          <w:szCs w:val="22"/>
        </w:rPr>
      </w:pPr>
    </w:p>
    <w:p w14:paraId="185C7CF6" w14:textId="77777777" w:rsidR="000D2E8E" w:rsidRPr="00124A5D" w:rsidRDefault="000D2E8E" w:rsidP="005910D7">
      <w:pPr>
        <w:pStyle w:val="Pagrindinistekstas"/>
        <w:spacing w:after="0"/>
        <w:rPr>
          <w:i/>
          <w:szCs w:val="22"/>
        </w:rPr>
      </w:pPr>
      <w:r w:rsidRPr="00124A5D">
        <w:rPr>
          <w:i/>
          <w:szCs w:val="22"/>
        </w:rPr>
        <w:t>Imuninės sistemos sutrikimai</w:t>
      </w:r>
    </w:p>
    <w:p w14:paraId="2F3297AD" w14:textId="77777777" w:rsidR="00716CB6" w:rsidRPr="00124A5D" w:rsidRDefault="0041445B" w:rsidP="005910D7">
      <w:pPr>
        <w:pStyle w:val="Pagrindinistekstas"/>
        <w:spacing w:after="0"/>
        <w:rPr>
          <w:szCs w:val="22"/>
        </w:rPr>
      </w:pPr>
      <w:r w:rsidRPr="00124A5D">
        <w:rPr>
          <w:i/>
          <w:szCs w:val="22"/>
        </w:rPr>
        <w:t>Ret</w:t>
      </w:r>
      <w:r>
        <w:rPr>
          <w:i/>
          <w:szCs w:val="22"/>
        </w:rPr>
        <w:t>as</w:t>
      </w:r>
      <w:r w:rsidR="001B5C40" w:rsidRPr="00124A5D">
        <w:rPr>
          <w:i/>
          <w:szCs w:val="22"/>
        </w:rPr>
        <w:t>:</w:t>
      </w:r>
      <w:r w:rsidR="00AD0D4E" w:rsidRPr="00124A5D">
        <w:rPr>
          <w:szCs w:val="22"/>
        </w:rPr>
        <w:t xml:space="preserve"> alerginės reakcijos.</w:t>
      </w:r>
    </w:p>
    <w:p w14:paraId="42F18510" w14:textId="77777777" w:rsidR="00716CB6" w:rsidRPr="00124A5D" w:rsidRDefault="00AD0D4E" w:rsidP="005910D7">
      <w:pPr>
        <w:pStyle w:val="Pagrindinistekstas"/>
        <w:spacing w:after="0"/>
        <w:rPr>
          <w:szCs w:val="22"/>
        </w:rPr>
      </w:pPr>
      <w:r w:rsidRPr="00124A5D">
        <w:rPr>
          <w:szCs w:val="22"/>
        </w:rPr>
        <w:t>Retais atvejais, esant tam tikroms sąlygoms, pakartotinai švirkščiami į raumenis preparatai, kurių sudėtyje yra vitaminų, ypač alergiškiems pacientams gali sukelti anafilaktoidinę reakciją. Tuomet reikėtų skirti gliukokortikoidų ir antihistamininių preparatų.</w:t>
      </w:r>
    </w:p>
    <w:p w14:paraId="468AA003" w14:textId="77777777" w:rsidR="00716CB6" w:rsidRPr="00124A5D" w:rsidRDefault="001B5C40" w:rsidP="005910D7">
      <w:pPr>
        <w:pStyle w:val="Pagrindinistekstas"/>
        <w:spacing w:after="0"/>
        <w:rPr>
          <w:szCs w:val="22"/>
        </w:rPr>
      </w:pPr>
      <w:r w:rsidRPr="00124A5D">
        <w:rPr>
          <w:i/>
          <w:szCs w:val="22"/>
        </w:rPr>
        <w:t xml:space="preserve">Labai </w:t>
      </w:r>
      <w:r w:rsidR="0041445B" w:rsidRPr="00124A5D">
        <w:rPr>
          <w:i/>
          <w:szCs w:val="22"/>
        </w:rPr>
        <w:t>ret</w:t>
      </w:r>
      <w:r w:rsidR="0041445B">
        <w:rPr>
          <w:i/>
          <w:szCs w:val="22"/>
        </w:rPr>
        <w:t>as</w:t>
      </w:r>
      <w:r w:rsidRPr="00124A5D">
        <w:rPr>
          <w:i/>
          <w:szCs w:val="22"/>
        </w:rPr>
        <w:t xml:space="preserve">: </w:t>
      </w:r>
      <w:r w:rsidRPr="00124A5D">
        <w:rPr>
          <w:szCs w:val="22"/>
        </w:rPr>
        <w:t>angioneurozinė edema (ypatingai jautriems pacientams).</w:t>
      </w:r>
    </w:p>
    <w:p w14:paraId="4F296DD4" w14:textId="77777777" w:rsidR="001B5C40" w:rsidRPr="00124A5D" w:rsidRDefault="001B5C40" w:rsidP="005910D7">
      <w:pPr>
        <w:pStyle w:val="Pagrindinistekstas"/>
        <w:spacing w:after="0"/>
        <w:rPr>
          <w:szCs w:val="22"/>
        </w:rPr>
      </w:pPr>
    </w:p>
    <w:p w14:paraId="03673696" w14:textId="77777777" w:rsidR="00716CB6" w:rsidRPr="00124A5D" w:rsidRDefault="00AD0D4E" w:rsidP="00AD0D4E">
      <w:pPr>
        <w:pStyle w:val="Pagrindinistekstas"/>
        <w:tabs>
          <w:tab w:val="left" w:pos="2550"/>
        </w:tabs>
        <w:spacing w:after="0"/>
        <w:rPr>
          <w:i/>
          <w:szCs w:val="22"/>
        </w:rPr>
      </w:pPr>
      <w:r w:rsidRPr="00124A5D">
        <w:rPr>
          <w:i/>
          <w:szCs w:val="22"/>
        </w:rPr>
        <w:t>Endokrininiai sutrikimai</w:t>
      </w:r>
    </w:p>
    <w:p w14:paraId="29A5C06E" w14:textId="77777777" w:rsidR="00AD0D4E" w:rsidRPr="00124A5D" w:rsidRDefault="001B5C40" w:rsidP="005910D7">
      <w:pPr>
        <w:pStyle w:val="Pagrindinistekstas"/>
        <w:spacing w:after="0"/>
        <w:rPr>
          <w:szCs w:val="22"/>
        </w:rPr>
      </w:pPr>
      <w:r w:rsidRPr="00124A5D">
        <w:rPr>
          <w:szCs w:val="22"/>
        </w:rPr>
        <w:lastRenderedPageBreak/>
        <w:t>Dėl didelės piridoksino dozės, s</w:t>
      </w:r>
      <w:r w:rsidR="00197FEF" w:rsidRPr="00124A5D">
        <w:rPr>
          <w:szCs w:val="22"/>
        </w:rPr>
        <w:t>lopinamas prolaktino išskyrimas.</w:t>
      </w:r>
    </w:p>
    <w:p w14:paraId="56D40EAE" w14:textId="77777777" w:rsidR="005910D7" w:rsidRPr="00124A5D" w:rsidRDefault="005910D7" w:rsidP="005910D7">
      <w:pPr>
        <w:pStyle w:val="Pagrindinistekstas"/>
        <w:spacing w:after="0"/>
        <w:rPr>
          <w:szCs w:val="22"/>
        </w:rPr>
      </w:pPr>
    </w:p>
    <w:p w14:paraId="2044176F" w14:textId="77777777" w:rsidR="005910D7" w:rsidRPr="00124A5D" w:rsidRDefault="00197FEF" w:rsidP="005910D7">
      <w:pPr>
        <w:rPr>
          <w:i/>
          <w:sz w:val="22"/>
          <w:szCs w:val="22"/>
        </w:rPr>
      </w:pPr>
      <w:r w:rsidRPr="00124A5D">
        <w:rPr>
          <w:i/>
          <w:sz w:val="22"/>
          <w:szCs w:val="22"/>
        </w:rPr>
        <w:t>Nervų sistemos sutrikimai</w:t>
      </w:r>
    </w:p>
    <w:p w14:paraId="6F43B837" w14:textId="77777777" w:rsidR="00197FEF" w:rsidRPr="00124A5D" w:rsidRDefault="001B5C40" w:rsidP="005910D7">
      <w:pPr>
        <w:rPr>
          <w:sz w:val="22"/>
          <w:szCs w:val="22"/>
        </w:rPr>
      </w:pPr>
      <w:r w:rsidRPr="00124A5D">
        <w:rPr>
          <w:i/>
          <w:sz w:val="22"/>
          <w:szCs w:val="22"/>
        </w:rPr>
        <w:t xml:space="preserve">Labai </w:t>
      </w:r>
      <w:r w:rsidR="0041445B" w:rsidRPr="00124A5D">
        <w:rPr>
          <w:i/>
          <w:sz w:val="22"/>
          <w:szCs w:val="22"/>
        </w:rPr>
        <w:t>ret</w:t>
      </w:r>
      <w:r w:rsidR="0041445B">
        <w:rPr>
          <w:i/>
          <w:sz w:val="22"/>
          <w:szCs w:val="22"/>
        </w:rPr>
        <w:t>as</w:t>
      </w:r>
      <w:r w:rsidRPr="00124A5D">
        <w:rPr>
          <w:i/>
          <w:sz w:val="22"/>
          <w:szCs w:val="22"/>
        </w:rPr>
        <w:t>:</w:t>
      </w:r>
      <w:r w:rsidRPr="00124A5D">
        <w:rPr>
          <w:sz w:val="22"/>
          <w:szCs w:val="22"/>
        </w:rPr>
        <w:t xml:space="preserve"> </w:t>
      </w:r>
      <w:r w:rsidR="00197FEF" w:rsidRPr="00124A5D">
        <w:rPr>
          <w:sz w:val="22"/>
          <w:szCs w:val="22"/>
        </w:rPr>
        <w:t>nerimas (ypatingai jautriems pacientams)</w:t>
      </w:r>
      <w:r w:rsidRPr="00124A5D">
        <w:rPr>
          <w:sz w:val="22"/>
          <w:szCs w:val="22"/>
        </w:rPr>
        <w:t>;</w:t>
      </w:r>
      <w:r w:rsidR="00197FEF" w:rsidRPr="00124A5D">
        <w:rPr>
          <w:sz w:val="22"/>
          <w:szCs w:val="22"/>
        </w:rPr>
        <w:t xml:space="preserve"> </w:t>
      </w:r>
      <w:r w:rsidRPr="00124A5D">
        <w:rPr>
          <w:sz w:val="22"/>
          <w:szCs w:val="22"/>
        </w:rPr>
        <w:t xml:space="preserve">grįžtamoji periferinė neuropatija, vartojant didesnes </w:t>
      </w:r>
      <w:r w:rsidR="00477AD3">
        <w:rPr>
          <w:sz w:val="22"/>
          <w:szCs w:val="22"/>
        </w:rPr>
        <w:t>piridoksino</w:t>
      </w:r>
      <w:r w:rsidR="00477AD3" w:rsidRPr="00124A5D">
        <w:rPr>
          <w:sz w:val="22"/>
          <w:szCs w:val="22"/>
        </w:rPr>
        <w:t xml:space="preserve"> </w:t>
      </w:r>
      <w:r w:rsidRPr="00124A5D">
        <w:rPr>
          <w:sz w:val="22"/>
          <w:szCs w:val="22"/>
        </w:rPr>
        <w:t>dozes ilgą laiką (daugiau kaip 200 mg per dieną).</w:t>
      </w:r>
    </w:p>
    <w:p w14:paraId="13FF0D58" w14:textId="77777777" w:rsidR="00CA33AB" w:rsidRPr="00124A5D" w:rsidRDefault="00CA33AB" w:rsidP="00CA33AB">
      <w:pPr>
        <w:rPr>
          <w:sz w:val="22"/>
          <w:szCs w:val="22"/>
        </w:rPr>
      </w:pPr>
    </w:p>
    <w:p w14:paraId="3AAFAA15" w14:textId="77777777" w:rsidR="008D7DD5" w:rsidRPr="00124A5D" w:rsidRDefault="008D7DD5" w:rsidP="005910D7">
      <w:pPr>
        <w:rPr>
          <w:i/>
          <w:sz w:val="22"/>
          <w:szCs w:val="22"/>
        </w:rPr>
      </w:pPr>
      <w:r w:rsidRPr="00124A5D">
        <w:rPr>
          <w:i/>
          <w:sz w:val="22"/>
          <w:szCs w:val="22"/>
        </w:rPr>
        <w:t>Širdies sutrikimai</w:t>
      </w:r>
    </w:p>
    <w:p w14:paraId="001CBB8E" w14:textId="77777777" w:rsidR="008D7DD5" w:rsidRPr="00124A5D" w:rsidRDefault="001B5C40" w:rsidP="005910D7">
      <w:pPr>
        <w:rPr>
          <w:i/>
          <w:sz w:val="22"/>
          <w:szCs w:val="22"/>
        </w:rPr>
      </w:pPr>
      <w:r w:rsidRPr="00124A5D">
        <w:rPr>
          <w:i/>
          <w:sz w:val="22"/>
          <w:szCs w:val="22"/>
        </w:rPr>
        <w:t xml:space="preserve">Labai </w:t>
      </w:r>
      <w:r w:rsidR="0041445B" w:rsidRPr="00124A5D">
        <w:rPr>
          <w:i/>
          <w:sz w:val="22"/>
          <w:szCs w:val="22"/>
        </w:rPr>
        <w:t>ret</w:t>
      </w:r>
      <w:r w:rsidR="0041445B">
        <w:rPr>
          <w:i/>
          <w:sz w:val="22"/>
          <w:szCs w:val="22"/>
        </w:rPr>
        <w:t>as</w:t>
      </w:r>
      <w:r w:rsidRPr="00124A5D">
        <w:rPr>
          <w:i/>
          <w:sz w:val="22"/>
          <w:szCs w:val="22"/>
        </w:rPr>
        <w:t>:</w:t>
      </w:r>
      <w:r w:rsidR="008D7DD5" w:rsidRPr="00124A5D">
        <w:rPr>
          <w:sz w:val="22"/>
          <w:szCs w:val="22"/>
        </w:rPr>
        <w:t xml:space="preserve"> </w:t>
      </w:r>
      <w:r w:rsidRPr="00124A5D">
        <w:rPr>
          <w:sz w:val="22"/>
          <w:szCs w:val="22"/>
        </w:rPr>
        <w:t xml:space="preserve">tachikardija, </w:t>
      </w:r>
      <w:r w:rsidR="008D7DD5" w:rsidRPr="00124A5D">
        <w:rPr>
          <w:sz w:val="22"/>
          <w:szCs w:val="22"/>
        </w:rPr>
        <w:t xml:space="preserve">kraujo apytakos kolapso atvejų (ypatingai jautriems pacientams). </w:t>
      </w:r>
    </w:p>
    <w:p w14:paraId="6953D47B" w14:textId="77777777" w:rsidR="008D7DD5" w:rsidRPr="00124A5D" w:rsidRDefault="008D7DD5" w:rsidP="005910D7">
      <w:pPr>
        <w:rPr>
          <w:sz w:val="22"/>
          <w:szCs w:val="22"/>
        </w:rPr>
      </w:pPr>
    </w:p>
    <w:p w14:paraId="500B5EBB" w14:textId="77777777" w:rsidR="008D7DD5" w:rsidRPr="00124A5D" w:rsidRDefault="00D04B5D" w:rsidP="005910D7">
      <w:pPr>
        <w:rPr>
          <w:i/>
          <w:sz w:val="22"/>
          <w:szCs w:val="22"/>
        </w:rPr>
      </w:pPr>
      <w:r w:rsidRPr="00124A5D">
        <w:rPr>
          <w:i/>
        </w:rPr>
        <w:t>Kvėpavimo sistemos, krūtinės ląstos ir tarpuplaučio sutrikimai</w:t>
      </w:r>
    </w:p>
    <w:p w14:paraId="5F3E114F" w14:textId="77777777" w:rsidR="00D04B5D" w:rsidRPr="00124A5D" w:rsidRDefault="00FE1727" w:rsidP="005910D7">
      <w:pPr>
        <w:rPr>
          <w:sz w:val="22"/>
          <w:szCs w:val="22"/>
        </w:rPr>
      </w:pPr>
      <w:r w:rsidRPr="00124A5D">
        <w:rPr>
          <w:i/>
          <w:sz w:val="22"/>
          <w:szCs w:val="22"/>
        </w:rPr>
        <w:t xml:space="preserve">Labai </w:t>
      </w:r>
      <w:r w:rsidR="0041445B" w:rsidRPr="00124A5D">
        <w:rPr>
          <w:i/>
          <w:sz w:val="22"/>
          <w:szCs w:val="22"/>
        </w:rPr>
        <w:t>ret</w:t>
      </w:r>
      <w:r w:rsidR="0041445B">
        <w:rPr>
          <w:i/>
          <w:sz w:val="22"/>
          <w:szCs w:val="22"/>
        </w:rPr>
        <w:t>as</w:t>
      </w:r>
      <w:r w:rsidRPr="00124A5D">
        <w:rPr>
          <w:i/>
          <w:sz w:val="22"/>
          <w:szCs w:val="22"/>
        </w:rPr>
        <w:t>:</w:t>
      </w:r>
      <w:r w:rsidR="00D04B5D" w:rsidRPr="00124A5D">
        <w:rPr>
          <w:sz w:val="22"/>
          <w:szCs w:val="22"/>
        </w:rPr>
        <w:t xml:space="preserve"> cianozė</w:t>
      </w:r>
      <w:r w:rsidRPr="00124A5D">
        <w:rPr>
          <w:sz w:val="22"/>
          <w:szCs w:val="22"/>
        </w:rPr>
        <w:t>,</w:t>
      </w:r>
      <w:r w:rsidR="00D04B5D" w:rsidRPr="00124A5D">
        <w:rPr>
          <w:sz w:val="22"/>
          <w:szCs w:val="22"/>
        </w:rPr>
        <w:t xml:space="preserve"> plaučių </w:t>
      </w:r>
      <w:r w:rsidRPr="00124A5D">
        <w:rPr>
          <w:sz w:val="22"/>
          <w:szCs w:val="22"/>
        </w:rPr>
        <w:t>edema</w:t>
      </w:r>
      <w:r w:rsidR="00D04B5D" w:rsidRPr="00124A5D">
        <w:rPr>
          <w:sz w:val="22"/>
          <w:szCs w:val="22"/>
        </w:rPr>
        <w:t xml:space="preserve"> (ypatingai jautriems pacientams).</w:t>
      </w:r>
    </w:p>
    <w:p w14:paraId="6B2AFAAF" w14:textId="77777777" w:rsidR="00D04B5D" w:rsidRPr="00124A5D" w:rsidRDefault="00D04B5D" w:rsidP="005910D7">
      <w:pPr>
        <w:rPr>
          <w:sz w:val="22"/>
          <w:szCs w:val="22"/>
        </w:rPr>
      </w:pPr>
    </w:p>
    <w:p w14:paraId="6ADFF67F" w14:textId="77777777" w:rsidR="00D04B5D" w:rsidRPr="00124A5D" w:rsidRDefault="00FF3C00" w:rsidP="005910D7">
      <w:pPr>
        <w:rPr>
          <w:i/>
          <w:sz w:val="22"/>
          <w:szCs w:val="22"/>
        </w:rPr>
      </w:pPr>
      <w:r w:rsidRPr="00124A5D">
        <w:rPr>
          <w:i/>
          <w:sz w:val="22"/>
          <w:szCs w:val="22"/>
        </w:rPr>
        <w:t>Virškinimo trakto sutrikimai</w:t>
      </w:r>
    </w:p>
    <w:p w14:paraId="2D0047C5" w14:textId="77777777" w:rsidR="00FF3C00" w:rsidRPr="00124A5D" w:rsidRDefault="00FE1727" w:rsidP="005910D7">
      <w:pPr>
        <w:rPr>
          <w:szCs w:val="22"/>
        </w:rPr>
      </w:pPr>
      <w:r w:rsidRPr="00124A5D">
        <w:rPr>
          <w:i/>
          <w:sz w:val="22"/>
          <w:szCs w:val="22"/>
        </w:rPr>
        <w:t xml:space="preserve">Labai </w:t>
      </w:r>
      <w:r w:rsidR="0041445B" w:rsidRPr="00124A5D">
        <w:rPr>
          <w:i/>
          <w:sz w:val="22"/>
          <w:szCs w:val="22"/>
        </w:rPr>
        <w:t>ret</w:t>
      </w:r>
      <w:r w:rsidR="0041445B">
        <w:rPr>
          <w:i/>
          <w:sz w:val="22"/>
          <w:szCs w:val="22"/>
        </w:rPr>
        <w:t>as</w:t>
      </w:r>
      <w:r w:rsidRPr="00124A5D">
        <w:rPr>
          <w:i/>
          <w:sz w:val="22"/>
          <w:szCs w:val="22"/>
        </w:rPr>
        <w:t>:</w:t>
      </w:r>
      <w:r w:rsidRPr="00124A5D">
        <w:rPr>
          <w:sz w:val="22"/>
          <w:szCs w:val="22"/>
        </w:rPr>
        <w:t xml:space="preserve"> </w:t>
      </w:r>
      <w:r w:rsidR="00FF3C00" w:rsidRPr="00124A5D">
        <w:rPr>
          <w:sz w:val="22"/>
          <w:szCs w:val="22"/>
        </w:rPr>
        <w:t>pykinim</w:t>
      </w:r>
      <w:r w:rsidRPr="00124A5D">
        <w:rPr>
          <w:sz w:val="22"/>
          <w:szCs w:val="22"/>
        </w:rPr>
        <w:t xml:space="preserve">as, </w:t>
      </w:r>
      <w:r w:rsidR="00FF3C00" w:rsidRPr="00124A5D">
        <w:rPr>
          <w:szCs w:val="22"/>
        </w:rPr>
        <w:t>kraujavim</w:t>
      </w:r>
      <w:r w:rsidRPr="00124A5D">
        <w:rPr>
          <w:szCs w:val="22"/>
        </w:rPr>
        <w:t>as</w:t>
      </w:r>
      <w:r w:rsidR="00FF3C00" w:rsidRPr="00124A5D">
        <w:rPr>
          <w:szCs w:val="22"/>
        </w:rPr>
        <w:t xml:space="preserve"> iš virškinimo trakt</w:t>
      </w:r>
      <w:r w:rsidRPr="00124A5D">
        <w:rPr>
          <w:szCs w:val="22"/>
        </w:rPr>
        <w:t>o</w:t>
      </w:r>
      <w:r w:rsidR="00FF3C00" w:rsidRPr="00124A5D">
        <w:rPr>
          <w:szCs w:val="22"/>
        </w:rPr>
        <w:t xml:space="preserve"> (ypatingai jautriems pacientams).</w:t>
      </w:r>
    </w:p>
    <w:p w14:paraId="7ECE1E1D" w14:textId="77777777" w:rsidR="00FF3C00" w:rsidRPr="00124A5D" w:rsidRDefault="00FF3C00" w:rsidP="005910D7">
      <w:pPr>
        <w:rPr>
          <w:sz w:val="22"/>
          <w:szCs w:val="22"/>
        </w:rPr>
      </w:pPr>
    </w:p>
    <w:p w14:paraId="44663EAA" w14:textId="77777777" w:rsidR="00D04B5D" w:rsidRPr="00124A5D" w:rsidRDefault="00FF3C00" w:rsidP="005910D7">
      <w:pPr>
        <w:rPr>
          <w:i/>
          <w:sz w:val="22"/>
          <w:szCs w:val="22"/>
        </w:rPr>
      </w:pPr>
      <w:r w:rsidRPr="00124A5D">
        <w:rPr>
          <w:i/>
          <w:sz w:val="22"/>
        </w:rPr>
        <w:t>Kepenų, tulžies pūslės ir latakų sutrikimai</w:t>
      </w:r>
    </w:p>
    <w:p w14:paraId="217ECA9D" w14:textId="77777777" w:rsidR="00FF3C00" w:rsidRPr="00124A5D" w:rsidRDefault="00FF3C00" w:rsidP="005910D7">
      <w:pPr>
        <w:rPr>
          <w:sz w:val="22"/>
          <w:szCs w:val="22"/>
        </w:rPr>
      </w:pPr>
      <w:r w:rsidRPr="00124A5D">
        <w:rPr>
          <w:sz w:val="22"/>
          <w:szCs w:val="22"/>
        </w:rPr>
        <w:t xml:space="preserve">Didelės </w:t>
      </w:r>
      <w:r w:rsidR="00EE0114">
        <w:rPr>
          <w:sz w:val="22"/>
          <w:szCs w:val="22"/>
        </w:rPr>
        <w:t xml:space="preserve">piridoksino </w:t>
      </w:r>
      <w:r w:rsidRPr="00124A5D">
        <w:rPr>
          <w:sz w:val="22"/>
          <w:szCs w:val="22"/>
        </w:rPr>
        <w:t xml:space="preserve">dozės gali padidinti kraujo </w:t>
      </w:r>
      <w:r w:rsidR="007871D6" w:rsidRPr="00124A5D">
        <w:rPr>
          <w:sz w:val="22"/>
          <w:szCs w:val="22"/>
        </w:rPr>
        <w:t xml:space="preserve">serume </w:t>
      </w:r>
      <w:r w:rsidRPr="00124A5D">
        <w:rPr>
          <w:sz w:val="22"/>
          <w:szCs w:val="22"/>
        </w:rPr>
        <w:t>SGOT kiekį.</w:t>
      </w:r>
    </w:p>
    <w:p w14:paraId="182FAE1F" w14:textId="77777777" w:rsidR="00FF3C00" w:rsidRPr="00124A5D" w:rsidRDefault="00FF3C00" w:rsidP="005910D7">
      <w:pPr>
        <w:rPr>
          <w:sz w:val="22"/>
          <w:szCs w:val="22"/>
        </w:rPr>
      </w:pPr>
    </w:p>
    <w:p w14:paraId="7837A0DE" w14:textId="77777777" w:rsidR="00FF3C00" w:rsidRPr="00124A5D" w:rsidRDefault="00FF3C00" w:rsidP="005910D7">
      <w:pPr>
        <w:rPr>
          <w:i/>
          <w:sz w:val="22"/>
        </w:rPr>
      </w:pPr>
      <w:r w:rsidRPr="00124A5D">
        <w:rPr>
          <w:i/>
          <w:sz w:val="22"/>
        </w:rPr>
        <w:t>Odos ir poodinio audinio sutrikimai</w:t>
      </w:r>
    </w:p>
    <w:p w14:paraId="09235B0A" w14:textId="77777777" w:rsidR="00FF3C00" w:rsidRPr="00124A5D" w:rsidRDefault="00FE1727" w:rsidP="005910D7">
      <w:pPr>
        <w:rPr>
          <w:sz w:val="22"/>
          <w:szCs w:val="22"/>
        </w:rPr>
      </w:pPr>
      <w:r w:rsidRPr="00124A5D">
        <w:rPr>
          <w:i/>
          <w:szCs w:val="22"/>
        </w:rPr>
        <w:t xml:space="preserve">Labai </w:t>
      </w:r>
      <w:r w:rsidR="0041445B" w:rsidRPr="00124A5D">
        <w:rPr>
          <w:i/>
          <w:szCs w:val="22"/>
        </w:rPr>
        <w:t>ret</w:t>
      </w:r>
      <w:r w:rsidR="0041445B">
        <w:rPr>
          <w:i/>
          <w:szCs w:val="22"/>
        </w:rPr>
        <w:t>as</w:t>
      </w:r>
      <w:r w:rsidRPr="00124A5D">
        <w:rPr>
          <w:i/>
          <w:sz w:val="22"/>
          <w:szCs w:val="22"/>
        </w:rPr>
        <w:t>:</w:t>
      </w:r>
      <w:r w:rsidRPr="00124A5D">
        <w:rPr>
          <w:szCs w:val="22"/>
        </w:rPr>
        <w:t xml:space="preserve"> </w:t>
      </w:r>
      <w:r w:rsidR="00FF3C00" w:rsidRPr="00124A5D">
        <w:rPr>
          <w:szCs w:val="22"/>
        </w:rPr>
        <w:t>niežul</w:t>
      </w:r>
      <w:r w:rsidRPr="00124A5D">
        <w:rPr>
          <w:szCs w:val="22"/>
        </w:rPr>
        <w:t xml:space="preserve">ys, </w:t>
      </w:r>
      <w:r w:rsidR="00FF3C00" w:rsidRPr="00124A5D">
        <w:rPr>
          <w:szCs w:val="22"/>
        </w:rPr>
        <w:t>dilgėlin</w:t>
      </w:r>
      <w:r w:rsidRPr="00124A5D">
        <w:rPr>
          <w:szCs w:val="22"/>
        </w:rPr>
        <w:t>ė</w:t>
      </w:r>
      <w:r w:rsidR="00FF3C00" w:rsidRPr="00124A5D">
        <w:rPr>
          <w:szCs w:val="22"/>
        </w:rPr>
        <w:t xml:space="preserve"> (ypatingai jautriems pacientams).</w:t>
      </w:r>
    </w:p>
    <w:p w14:paraId="2C6841CF" w14:textId="77777777" w:rsidR="005910D7" w:rsidRPr="00124A5D" w:rsidRDefault="0041445B" w:rsidP="005910D7">
      <w:pPr>
        <w:rPr>
          <w:sz w:val="22"/>
          <w:szCs w:val="22"/>
        </w:rPr>
      </w:pPr>
      <w:r w:rsidRPr="00124A5D">
        <w:rPr>
          <w:i/>
          <w:sz w:val="22"/>
          <w:szCs w:val="22"/>
        </w:rPr>
        <w:t>Nedažn</w:t>
      </w:r>
      <w:r>
        <w:rPr>
          <w:i/>
          <w:sz w:val="22"/>
          <w:szCs w:val="22"/>
        </w:rPr>
        <w:t>as</w:t>
      </w:r>
      <w:r w:rsidR="00FE1727" w:rsidRPr="00124A5D">
        <w:rPr>
          <w:i/>
          <w:sz w:val="22"/>
          <w:szCs w:val="22"/>
        </w:rPr>
        <w:t>:</w:t>
      </w:r>
      <w:r w:rsidR="00FE1727" w:rsidRPr="00124A5D">
        <w:rPr>
          <w:sz w:val="22"/>
          <w:szCs w:val="22"/>
        </w:rPr>
        <w:t xml:space="preserve"> d</w:t>
      </w:r>
      <w:r w:rsidR="00FF3C00" w:rsidRPr="00124A5D">
        <w:rPr>
          <w:sz w:val="22"/>
          <w:szCs w:val="22"/>
        </w:rPr>
        <w:t xml:space="preserve">idelės </w:t>
      </w:r>
      <w:r w:rsidR="00FE1727" w:rsidRPr="00124A5D">
        <w:rPr>
          <w:sz w:val="22"/>
          <w:szCs w:val="22"/>
        </w:rPr>
        <w:t xml:space="preserve">cianokobalamino </w:t>
      </w:r>
      <w:r w:rsidR="00FF3C00" w:rsidRPr="00124A5D">
        <w:rPr>
          <w:sz w:val="22"/>
          <w:szCs w:val="22"/>
        </w:rPr>
        <w:t xml:space="preserve">dozės gali sukelti aknę. </w:t>
      </w:r>
      <w:r w:rsidR="00917DA2" w:rsidRPr="00124A5D">
        <w:rPr>
          <w:sz w:val="22"/>
          <w:szCs w:val="22"/>
        </w:rPr>
        <w:t>Pavartojus p</w:t>
      </w:r>
      <w:r w:rsidR="005910D7" w:rsidRPr="00124A5D">
        <w:rPr>
          <w:sz w:val="22"/>
          <w:szCs w:val="22"/>
        </w:rPr>
        <w:t>iridoksin</w:t>
      </w:r>
      <w:r w:rsidR="00917DA2" w:rsidRPr="00124A5D">
        <w:rPr>
          <w:sz w:val="22"/>
          <w:szCs w:val="22"/>
        </w:rPr>
        <w:t>o</w:t>
      </w:r>
      <w:r w:rsidR="005910D7" w:rsidRPr="00124A5D">
        <w:rPr>
          <w:sz w:val="22"/>
          <w:szCs w:val="22"/>
        </w:rPr>
        <w:t xml:space="preserve"> gali atsirasti arba paūmėti paprastųjų spuogų ar į aknę panaši egzantema.  </w:t>
      </w:r>
    </w:p>
    <w:p w14:paraId="36B17E5D" w14:textId="77777777" w:rsidR="005910D7" w:rsidRPr="00124A5D" w:rsidRDefault="005910D7" w:rsidP="005910D7">
      <w:pPr>
        <w:rPr>
          <w:sz w:val="22"/>
          <w:szCs w:val="22"/>
        </w:rPr>
      </w:pPr>
    </w:p>
    <w:p w14:paraId="5249794B" w14:textId="77777777" w:rsidR="005910D7" w:rsidRPr="00124A5D" w:rsidRDefault="00477307" w:rsidP="005910D7">
      <w:pPr>
        <w:rPr>
          <w:i/>
          <w:sz w:val="22"/>
          <w:szCs w:val="22"/>
        </w:rPr>
      </w:pPr>
      <w:r w:rsidRPr="00124A5D">
        <w:rPr>
          <w:i/>
          <w:sz w:val="22"/>
          <w:szCs w:val="22"/>
        </w:rPr>
        <w:t>Bendrieji sutrikimai</w:t>
      </w:r>
      <w:r w:rsidR="00FE1727" w:rsidRPr="00124A5D">
        <w:rPr>
          <w:i/>
          <w:sz w:val="22"/>
          <w:szCs w:val="22"/>
        </w:rPr>
        <w:t xml:space="preserve"> ir vartojimo vietos pažeidimai</w:t>
      </w:r>
    </w:p>
    <w:p w14:paraId="67BF2555" w14:textId="77777777" w:rsidR="005910D7" w:rsidRPr="00124A5D" w:rsidRDefault="00FE1727" w:rsidP="005910D7">
      <w:pPr>
        <w:rPr>
          <w:sz w:val="22"/>
          <w:szCs w:val="22"/>
        </w:rPr>
      </w:pPr>
      <w:r w:rsidRPr="00124A5D">
        <w:rPr>
          <w:i/>
          <w:sz w:val="22"/>
          <w:szCs w:val="22"/>
        </w:rPr>
        <w:t xml:space="preserve">Labai </w:t>
      </w:r>
      <w:r w:rsidR="0041445B" w:rsidRPr="00124A5D">
        <w:rPr>
          <w:i/>
          <w:sz w:val="22"/>
          <w:szCs w:val="22"/>
        </w:rPr>
        <w:t>ret</w:t>
      </w:r>
      <w:r w:rsidR="0041445B">
        <w:rPr>
          <w:i/>
          <w:sz w:val="22"/>
          <w:szCs w:val="22"/>
        </w:rPr>
        <w:t>as</w:t>
      </w:r>
      <w:r w:rsidRPr="00124A5D">
        <w:rPr>
          <w:i/>
          <w:sz w:val="22"/>
          <w:szCs w:val="22"/>
        </w:rPr>
        <w:t>:</w:t>
      </w:r>
      <w:r w:rsidRPr="00124A5D">
        <w:rPr>
          <w:sz w:val="22"/>
          <w:szCs w:val="22"/>
        </w:rPr>
        <w:t xml:space="preserve"> </w:t>
      </w:r>
      <w:r w:rsidR="00477307" w:rsidRPr="00124A5D">
        <w:rPr>
          <w:sz w:val="22"/>
          <w:szCs w:val="22"/>
        </w:rPr>
        <w:t xml:space="preserve">prakaitavimas, silpnumas, </w:t>
      </w:r>
      <w:r w:rsidR="00477307" w:rsidRPr="00124A5D">
        <w:rPr>
          <w:szCs w:val="22"/>
        </w:rPr>
        <w:t xml:space="preserve">globus </w:t>
      </w:r>
      <w:r w:rsidRPr="00124A5D">
        <w:rPr>
          <w:szCs w:val="22"/>
        </w:rPr>
        <w:t xml:space="preserve">sindromas </w:t>
      </w:r>
      <w:r w:rsidR="00477307" w:rsidRPr="00124A5D">
        <w:rPr>
          <w:szCs w:val="22"/>
        </w:rPr>
        <w:t>(„kąsnio“ ryklėje pojūtis).</w:t>
      </w:r>
    </w:p>
    <w:p w14:paraId="2B082E15" w14:textId="77777777" w:rsidR="0041445B" w:rsidRDefault="0041445B" w:rsidP="00B730F4">
      <w:pPr>
        <w:pStyle w:val="BTEMEASMCA"/>
        <w:rPr>
          <w:szCs w:val="24"/>
        </w:rPr>
      </w:pPr>
    </w:p>
    <w:p w14:paraId="73DCAD4C" w14:textId="77777777" w:rsidR="00252A4B" w:rsidRPr="00252A4B" w:rsidRDefault="00252A4B" w:rsidP="00252A4B">
      <w:pPr>
        <w:tabs>
          <w:tab w:val="left" w:pos="567"/>
        </w:tabs>
        <w:autoSpaceDE w:val="0"/>
        <w:autoSpaceDN w:val="0"/>
        <w:adjustRightInd w:val="0"/>
        <w:spacing w:line="260" w:lineRule="exact"/>
        <w:jc w:val="both"/>
        <w:rPr>
          <w:snapToGrid w:val="0"/>
          <w:sz w:val="22"/>
          <w:u w:val="single"/>
        </w:rPr>
      </w:pPr>
      <w:r w:rsidRPr="00252A4B">
        <w:rPr>
          <w:noProof/>
          <w:snapToGrid w:val="0"/>
          <w:sz w:val="22"/>
          <w:u w:val="single"/>
        </w:rPr>
        <w:t>Pranešimas apie įtariamas nepageidaujamas reakcijas</w:t>
      </w:r>
    </w:p>
    <w:p w14:paraId="73F13C5C" w14:textId="77777777" w:rsidR="00252A4B" w:rsidRDefault="00252A4B" w:rsidP="00252A4B">
      <w:pPr>
        <w:pStyle w:val="BTEMEASMCA"/>
        <w:rPr>
          <w:szCs w:val="24"/>
        </w:rPr>
      </w:pPr>
      <w:r w:rsidRPr="00252A4B">
        <w:rPr>
          <w:snapToGrid w:val="0"/>
          <w:szCs w:val="24"/>
        </w:rPr>
        <w:t>Svarbu pranešti apie įtariamas nepageidaujamas reakcijas, pastebėtas po vaistinio preparato registracijos, nes tai leidžia nuolat stebėti vaistinio preparato naudos ir rizikos santykį.</w:t>
      </w:r>
      <w:r w:rsidRPr="00252A4B">
        <w:rPr>
          <w:noProof w:val="0"/>
          <w:snapToGrid w:val="0"/>
          <w:szCs w:val="24"/>
        </w:rPr>
        <w:t xml:space="preserve"> </w:t>
      </w:r>
      <w:r w:rsidRPr="00252A4B">
        <w:rPr>
          <w:snapToGrid w:val="0"/>
          <w:szCs w:val="24"/>
        </w:rPr>
        <w:t>Sveikatos priežiūros specialistai turi pranešti apie bet kokias įtariamas nepageidaujamas reakcijas, užpildę interneto svetainėje http://</w:t>
      </w:r>
      <w:hyperlink r:id="rId8" w:history="1">
        <w:r w:rsidRPr="00252A4B">
          <w:rPr>
            <w:rFonts w:eastAsia="SimSun"/>
            <w:snapToGrid w:val="0"/>
            <w:color w:val="0000FF"/>
            <w:szCs w:val="24"/>
            <w:u w:val="single"/>
          </w:rPr>
          <w:t>www.vvkt.lt</w:t>
        </w:r>
      </w:hyperlink>
      <w:r w:rsidRPr="00252A4B">
        <w:rPr>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52A4B">
          <w:rPr>
            <w:rFonts w:eastAsia="SimSun"/>
            <w:snapToGrid w:val="0"/>
            <w:color w:val="0000FF"/>
            <w:szCs w:val="24"/>
            <w:u w:val="single"/>
          </w:rPr>
          <w:t>NepageidaujamaR@vvkt.lt</w:t>
        </w:r>
      </w:hyperlink>
      <w:r w:rsidRPr="00252A4B">
        <w:rPr>
          <w:snapToGrid w:val="0"/>
          <w:szCs w:val="24"/>
        </w:rPr>
        <w:t>), per interneto svetainę (adresu http://www.vvkt.lt).</w:t>
      </w:r>
    </w:p>
    <w:p w14:paraId="08A58A17" w14:textId="77777777" w:rsidR="00252A4B" w:rsidRPr="00124A5D" w:rsidRDefault="00252A4B" w:rsidP="00B730F4">
      <w:pPr>
        <w:pStyle w:val="BTEMEASMCA"/>
        <w:rPr>
          <w:noProof w:val="0"/>
        </w:rPr>
      </w:pPr>
    </w:p>
    <w:p w14:paraId="51AF40CA" w14:textId="77777777" w:rsidR="00633D05" w:rsidRPr="00124A5D" w:rsidRDefault="00633D05" w:rsidP="00633D05">
      <w:pPr>
        <w:pStyle w:val="PI-2EMEASMCA"/>
      </w:pPr>
      <w:bookmarkStart w:id="28" w:name="_Toc129243110"/>
      <w:bookmarkStart w:id="29" w:name="_Toc129243235"/>
      <w:r w:rsidRPr="00124A5D">
        <w:t>4.9</w:t>
      </w:r>
      <w:r w:rsidRPr="00124A5D">
        <w:tab/>
        <w:t>Perdozavimas</w:t>
      </w:r>
      <w:bookmarkEnd w:id="28"/>
      <w:bookmarkEnd w:id="29"/>
    </w:p>
    <w:p w14:paraId="4B555435" w14:textId="77777777" w:rsidR="00633D05" w:rsidRPr="00124A5D" w:rsidRDefault="00633D05" w:rsidP="00B730F4">
      <w:pPr>
        <w:pStyle w:val="BTEMEASMCA"/>
        <w:rPr>
          <w:noProof w:val="0"/>
        </w:rPr>
      </w:pPr>
    </w:p>
    <w:p w14:paraId="238C5264" w14:textId="77777777" w:rsidR="00633D05" w:rsidRPr="00124A5D" w:rsidRDefault="005910D7" w:rsidP="00B730F4">
      <w:pPr>
        <w:pStyle w:val="BTEMEASMCA"/>
        <w:rPr>
          <w:noProof w:val="0"/>
        </w:rPr>
      </w:pPr>
      <w:r w:rsidRPr="00124A5D">
        <w:rPr>
          <w:noProof w:val="0"/>
        </w:rPr>
        <w:t>Retais atvejais per didelės geriamojo vitamino B</w:t>
      </w:r>
      <w:r w:rsidRPr="00124A5D">
        <w:rPr>
          <w:noProof w:val="0"/>
          <w:vertAlign w:val="subscript"/>
        </w:rPr>
        <w:t>6</w:t>
      </w:r>
      <w:r w:rsidRPr="00124A5D">
        <w:rPr>
          <w:noProof w:val="0"/>
        </w:rPr>
        <w:t xml:space="preserve"> dienos dozės (vartojant ilgiau kaip 5 mėnesius po </w:t>
      </w:r>
      <w:r w:rsidR="005C58D3" w:rsidRPr="00124A5D">
        <w:rPr>
          <w:noProof w:val="0"/>
        </w:rPr>
        <w:t>200</w:t>
      </w:r>
      <w:r w:rsidRPr="00124A5D">
        <w:rPr>
          <w:noProof w:val="0"/>
        </w:rPr>
        <w:t xml:space="preserve"> mg ar daugiau) gali sukelti grįžtamąją periferinę sensorinę neuropatiją. Tačiau, nutraukus </w:t>
      </w:r>
      <w:r w:rsidR="00704590">
        <w:rPr>
          <w:noProof w:val="0"/>
        </w:rPr>
        <w:t xml:space="preserve">vaistinio </w:t>
      </w:r>
      <w:r w:rsidRPr="00124A5D">
        <w:rPr>
          <w:noProof w:val="0"/>
        </w:rPr>
        <w:t>preparato vartojimą, šis poveikis paprastai išnyksta.</w:t>
      </w:r>
    </w:p>
    <w:p w14:paraId="594197B3" w14:textId="77777777" w:rsidR="00633D05" w:rsidRPr="00124A5D" w:rsidRDefault="00633D05" w:rsidP="00B730F4">
      <w:pPr>
        <w:pStyle w:val="BTEMEASMCA"/>
        <w:rPr>
          <w:noProof w:val="0"/>
        </w:rPr>
      </w:pPr>
    </w:p>
    <w:p w14:paraId="446591E8" w14:textId="77777777" w:rsidR="00633D05" w:rsidRPr="00124A5D" w:rsidRDefault="00633D05" w:rsidP="00B730F4">
      <w:pPr>
        <w:pStyle w:val="BTEMEASMCA"/>
        <w:rPr>
          <w:noProof w:val="0"/>
        </w:rPr>
      </w:pPr>
    </w:p>
    <w:p w14:paraId="079B4FFF" w14:textId="77777777" w:rsidR="00633D05" w:rsidRPr="00124A5D" w:rsidRDefault="00633D05" w:rsidP="00633D05">
      <w:pPr>
        <w:pStyle w:val="PI-1EMEASMCA"/>
      </w:pPr>
      <w:bookmarkStart w:id="30" w:name="_Toc129243111"/>
      <w:bookmarkStart w:id="31" w:name="_Toc129243236"/>
      <w:r w:rsidRPr="00124A5D">
        <w:t>5.</w:t>
      </w:r>
      <w:r w:rsidRPr="00124A5D">
        <w:tab/>
        <w:t>FARMAKOLOGINĖS SAVYBĖS</w:t>
      </w:r>
      <w:bookmarkEnd w:id="30"/>
      <w:bookmarkEnd w:id="31"/>
    </w:p>
    <w:p w14:paraId="6C588D86" w14:textId="77777777" w:rsidR="00633D05" w:rsidRPr="00124A5D" w:rsidRDefault="00633D05" w:rsidP="00B730F4">
      <w:pPr>
        <w:pStyle w:val="BTEMEASMCA"/>
        <w:rPr>
          <w:noProof w:val="0"/>
        </w:rPr>
      </w:pPr>
    </w:p>
    <w:p w14:paraId="1C3A4E1C" w14:textId="77777777" w:rsidR="00633D05" w:rsidRPr="00124A5D" w:rsidRDefault="00633D05" w:rsidP="00633D05">
      <w:pPr>
        <w:pStyle w:val="PI-2EMEASMCA"/>
      </w:pPr>
      <w:bookmarkStart w:id="32" w:name="_Toc129243112"/>
      <w:bookmarkStart w:id="33" w:name="_Toc129243237"/>
      <w:r w:rsidRPr="00124A5D">
        <w:t>5.1</w:t>
      </w:r>
      <w:r w:rsidRPr="00124A5D">
        <w:tab/>
        <w:t>Farmakodinaminės savybės</w:t>
      </w:r>
      <w:bookmarkEnd w:id="32"/>
      <w:bookmarkEnd w:id="33"/>
    </w:p>
    <w:p w14:paraId="03D3488A" w14:textId="77777777" w:rsidR="00633D05" w:rsidRPr="00124A5D" w:rsidRDefault="00633D05" w:rsidP="00B730F4">
      <w:pPr>
        <w:pStyle w:val="BTEMEASMCA"/>
        <w:rPr>
          <w:noProof w:val="0"/>
        </w:rPr>
      </w:pPr>
    </w:p>
    <w:p w14:paraId="5B928ABB" w14:textId="77777777" w:rsidR="00633D05" w:rsidRPr="00124A5D" w:rsidRDefault="00633D05" w:rsidP="00E260A1">
      <w:pPr>
        <w:pStyle w:val="BTEMEASMCA"/>
        <w:rPr>
          <w:noProof w:val="0"/>
        </w:rPr>
      </w:pPr>
      <w:r w:rsidRPr="00124A5D">
        <w:rPr>
          <w:noProof w:val="0"/>
        </w:rPr>
        <w:t xml:space="preserve">Farmakoterapinė grupė – </w:t>
      </w:r>
      <w:r w:rsidR="005910D7" w:rsidRPr="00124A5D">
        <w:rPr>
          <w:noProof w:val="0"/>
        </w:rPr>
        <w:t>vitamino B</w:t>
      </w:r>
      <w:r w:rsidR="005910D7" w:rsidRPr="00124A5D">
        <w:rPr>
          <w:noProof w:val="0"/>
          <w:vertAlign w:val="subscript"/>
        </w:rPr>
        <w:t>1</w:t>
      </w:r>
      <w:r w:rsidR="005910D7" w:rsidRPr="00124A5D">
        <w:rPr>
          <w:noProof w:val="0"/>
        </w:rPr>
        <w:t xml:space="preserve"> ir vitamino B</w:t>
      </w:r>
      <w:r w:rsidR="005910D7" w:rsidRPr="00124A5D">
        <w:rPr>
          <w:noProof w:val="0"/>
          <w:vertAlign w:val="subscript"/>
        </w:rPr>
        <w:t>6</w:t>
      </w:r>
      <w:r w:rsidR="005910D7" w:rsidRPr="00124A5D">
        <w:rPr>
          <w:noProof w:val="0"/>
        </w:rPr>
        <w:t xml:space="preserve"> ir/ar vitamino B</w:t>
      </w:r>
      <w:r w:rsidR="005910D7" w:rsidRPr="00124A5D">
        <w:rPr>
          <w:noProof w:val="0"/>
          <w:vertAlign w:val="subscript"/>
        </w:rPr>
        <w:t>12</w:t>
      </w:r>
      <w:r w:rsidR="005910D7" w:rsidRPr="00124A5D">
        <w:rPr>
          <w:noProof w:val="0"/>
        </w:rPr>
        <w:t xml:space="preserve"> kompleksas</w:t>
      </w:r>
      <w:r w:rsidRPr="00124A5D">
        <w:rPr>
          <w:noProof w:val="0"/>
        </w:rPr>
        <w:t xml:space="preserve">, ATC kodas – </w:t>
      </w:r>
      <w:r w:rsidR="00E260A1" w:rsidRPr="00124A5D">
        <w:rPr>
          <w:noProof w:val="0"/>
        </w:rPr>
        <w:t>A11D</w:t>
      </w:r>
      <w:r w:rsidR="005910D7" w:rsidRPr="00124A5D">
        <w:rPr>
          <w:noProof w:val="0"/>
        </w:rPr>
        <w:t>B</w:t>
      </w:r>
    </w:p>
    <w:p w14:paraId="1FE11568" w14:textId="77777777" w:rsidR="00E260A1" w:rsidRPr="00124A5D" w:rsidRDefault="00E260A1" w:rsidP="00E260A1">
      <w:pPr>
        <w:pStyle w:val="Pagrindinistekstas"/>
        <w:spacing w:after="0"/>
        <w:rPr>
          <w:szCs w:val="22"/>
        </w:rPr>
      </w:pPr>
    </w:p>
    <w:p w14:paraId="18FEF8B9" w14:textId="77777777" w:rsidR="005910D7" w:rsidRPr="00124A5D" w:rsidRDefault="005910D7" w:rsidP="005910D7">
      <w:pPr>
        <w:pStyle w:val="Pagrindinistekstas"/>
        <w:rPr>
          <w:szCs w:val="22"/>
        </w:rPr>
      </w:pPr>
      <w:r w:rsidRPr="00124A5D">
        <w:rPr>
          <w:szCs w:val="22"/>
        </w:rPr>
        <w:t xml:space="preserve">B grupės vitaminai daugiausia yra fermentų sistemų, kurios reguliuoja baltymų, riebalų ir angliavandenių apykaitą, komponentai. Tačiau kiekvienas B grupės vitaminas atlieka specifinį biologinį vaidmenį. Subalansuotas jų kiekis labai svarbus sklandžiai medžiagų apykaitai. </w:t>
      </w:r>
    </w:p>
    <w:p w14:paraId="08987EB1" w14:textId="77777777" w:rsidR="00633D05" w:rsidRPr="00124A5D" w:rsidRDefault="005910D7" w:rsidP="00B730F4">
      <w:pPr>
        <w:pStyle w:val="BTEMEASMCA"/>
        <w:rPr>
          <w:noProof w:val="0"/>
        </w:rPr>
      </w:pPr>
      <w:r w:rsidRPr="00124A5D">
        <w:rPr>
          <w:noProof w:val="0"/>
        </w:rPr>
        <w:t>Neurorubine</w:t>
      </w:r>
      <w:r w:rsidRPr="00124A5D">
        <w:rPr>
          <w:i/>
          <w:noProof w:val="0"/>
        </w:rPr>
        <w:t xml:space="preserve"> </w:t>
      </w:r>
      <w:r w:rsidRPr="00124A5D">
        <w:rPr>
          <w:noProof w:val="0"/>
        </w:rPr>
        <w:t xml:space="preserve"> sudėtyje yra didelis trijų vitaminų, svarbių nervų sistemos funkcionavimui, kiekis. Kiekvienas iš šių vitaminų yra būtinas normaliai nervų ląstelių medžiagų apykaitai. Be to, skiriami farmakodinamiškai didelėmis dozėmis, jie malšiną skausmą.</w:t>
      </w:r>
    </w:p>
    <w:p w14:paraId="5D410997" w14:textId="77777777" w:rsidR="005910D7" w:rsidRPr="00124A5D" w:rsidRDefault="005910D7" w:rsidP="00B730F4">
      <w:pPr>
        <w:pStyle w:val="BTEMEASMCA"/>
        <w:rPr>
          <w:noProof w:val="0"/>
        </w:rPr>
      </w:pPr>
    </w:p>
    <w:p w14:paraId="2319D606" w14:textId="77777777" w:rsidR="00633D05" w:rsidRPr="00124A5D" w:rsidRDefault="00633D05" w:rsidP="00633D05">
      <w:pPr>
        <w:pStyle w:val="PI-2EMEASMCA"/>
      </w:pPr>
      <w:bookmarkStart w:id="34" w:name="_Toc129243113"/>
      <w:bookmarkStart w:id="35" w:name="_Toc129243238"/>
      <w:r w:rsidRPr="00124A5D">
        <w:lastRenderedPageBreak/>
        <w:t>5.2</w:t>
      </w:r>
      <w:r w:rsidRPr="00124A5D">
        <w:tab/>
        <w:t>Farmakokinetinės savybės</w:t>
      </w:r>
      <w:bookmarkEnd w:id="34"/>
      <w:bookmarkEnd w:id="35"/>
    </w:p>
    <w:p w14:paraId="31347ACC" w14:textId="77777777" w:rsidR="005910D7" w:rsidRPr="00124A5D" w:rsidRDefault="005910D7" w:rsidP="005910D7">
      <w:pPr>
        <w:pStyle w:val="Pagrindiniotekstotrauka"/>
        <w:spacing w:after="0"/>
        <w:ind w:left="0"/>
        <w:rPr>
          <w:sz w:val="22"/>
          <w:szCs w:val="22"/>
        </w:rPr>
      </w:pPr>
    </w:p>
    <w:p w14:paraId="4557BD0D" w14:textId="77777777" w:rsidR="00FE1727" w:rsidRPr="00124A5D" w:rsidRDefault="00FE1727" w:rsidP="005910D7">
      <w:pPr>
        <w:pStyle w:val="Pagrindiniotekstotrauka"/>
        <w:spacing w:after="0"/>
        <w:ind w:left="0"/>
        <w:rPr>
          <w:i/>
          <w:sz w:val="22"/>
          <w:szCs w:val="22"/>
        </w:rPr>
      </w:pPr>
      <w:r w:rsidRPr="00124A5D">
        <w:rPr>
          <w:i/>
          <w:sz w:val="22"/>
          <w:szCs w:val="22"/>
        </w:rPr>
        <w:t>Parenter</w:t>
      </w:r>
      <w:r w:rsidR="00704590">
        <w:rPr>
          <w:i/>
          <w:sz w:val="22"/>
          <w:szCs w:val="22"/>
        </w:rPr>
        <w:t>inis</w:t>
      </w:r>
      <w:r w:rsidRPr="00124A5D">
        <w:rPr>
          <w:i/>
          <w:sz w:val="22"/>
          <w:szCs w:val="22"/>
        </w:rPr>
        <w:t xml:space="preserve"> vartojimas</w:t>
      </w:r>
    </w:p>
    <w:p w14:paraId="51FC6680" w14:textId="77777777" w:rsidR="00FE1727" w:rsidRPr="00124A5D" w:rsidRDefault="00FE1727" w:rsidP="005910D7">
      <w:pPr>
        <w:pStyle w:val="Pagrindiniotekstotrauka"/>
        <w:spacing w:after="0"/>
        <w:ind w:left="0"/>
        <w:rPr>
          <w:sz w:val="22"/>
          <w:szCs w:val="22"/>
        </w:rPr>
      </w:pPr>
    </w:p>
    <w:p w14:paraId="5AF520FA" w14:textId="77777777" w:rsidR="005910D7" w:rsidRPr="00124A5D" w:rsidRDefault="005910D7" w:rsidP="005910D7">
      <w:pPr>
        <w:pStyle w:val="Pagrindiniotekstotrauka"/>
        <w:spacing w:after="0"/>
        <w:ind w:left="0"/>
        <w:rPr>
          <w:sz w:val="22"/>
          <w:szCs w:val="22"/>
        </w:rPr>
      </w:pPr>
      <w:r w:rsidRPr="00124A5D">
        <w:rPr>
          <w:sz w:val="22"/>
          <w:szCs w:val="22"/>
        </w:rPr>
        <w:t xml:space="preserve">Vandenyje tirpūs vitaminai visiškai absorbuojami, </w:t>
      </w:r>
      <w:r w:rsidR="00704590">
        <w:rPr>
          <w:sz w:val="22"/>
          <w:szCs w:val="22"/>
        </w:rPr>
        <w:t>suleidus</w:t>
      </w:r>
      <w:r w:rsidRPr="00124A5D">
        <w:rPr>
          <w:sz w:val="22"/>
          <w:szCs w:val="22"/>
        </w:rPr>
        <w:t xml:space="preserve"> jų į raumenis. Absorbcijos laipsnis priklauso nuo kraujotakos injekcijos vietoje. Pasiskirstymas ir pašalinimas vyksta pagal vienos kameros modelį.</w:t>
      </w:r>
    </w:p>
    <w:p w14:paraId="08FF06EB" w14:textId="77777777" w:rsidR="005910D7" w:rsidRPr="00124A5D" w:rsidRDefault="005910D7" w:rsidP="005910D7">
      <w:pPr>
        <w:pStyle w:val="Pagrindiniotekstotrauka"/>
        <w:spacing w:after="0"/>
        <w:ind w:left="0"/>
        <w:rPr>
          <w:sz w:val="22"/>
          <w:szCs w:val="22"/>
        </w:rPr>
      </w:pPr>
    </w:p>
    <w:p w14:paraId="3AB90EA8" w14:textId="77777777" w:rsidR="005D029C" w:rsidRPr="00124A5D" w:rsidRDefault="005D029C" w:rsidP="005D029C">
      <w:pPr>
        <w:outlineLvl w:val="0"/>
        <w:rPr>
          <w:i/>
          <w:sz w:val="22"/>
          <w:szCs w:val="22"/>
        </w:rPr>
      </w:pPr>
      <w:r w:rsidRPr="00124A5D">
        <w:rPr>
          <w:i/>
          <w:sz w:val="22"/>
          <w:szCs w:val="22"/>
        </w:rPr>
        <w:t>Cianokobalaminas (vitaminas B</w:t>
      </w:r>
      <w:r w:rsidRPr="00124A5D">
        <w:rPr>
          <w:i/>
          <w:sz w:val="22"/>
          <w:szCs w:val="22"/>
          <w:vertAlign w:val="subscript"/>
        </w:rPr>
        <w:t>12</w:t>
      </w:r>
      <w:r w:rsidRPr="00124A5D">
        <w:rPr>
          <w:i/>
          <w:sz w:val="22"/>
          <w:szCs w:val="22"/>
        </w:rPr>
        <w:t>)</w:t>
      </w:r>
    </w:p>
    <w:p w14:paraId="68742017" w14:textId="77777777" w:rsidR="005D029C" w:rsidRPr="00124A5D" w:rsidRDefault="005D029C" w:rsidP="005D029C">
      <w:pPr>
        <w:rPr>
          <w:i/>
          <w:sz w:val="22"/>
          <w:szCs w:val="22"/>
        </w:rPr>
      </w:pPr>
    </w:p>
    <w:p w14:paraId="4A00031F" w14:textId="77777777" w:rsidR="005D029C" w:rsidRPr="00124A5D" w:rsidRDefault="005D029C" w:rsidP="005D029C">
      <w:pPr>
        <w:pStyle w:val="BTEMEASMCA"/>
        <w:rPr>
          <w:noProof w:val="0"/>
        </w:rPr>
      </w:pPr>
      <w:r w:rsidRPr="00124A5D">
        <w:rPr>
          <w:noProof w:val="0"/>
        </w:rPr>
        <w:t>Absorbuotas vitaminas B</w:t>
      </w:r>
      <w:r w:rsidRPr="00124A5D">
        <w:rPr>
          <w:noProof w:val="0"/>
          <w:vertAlign w:val="subscript"/>
        </w:rPr>
        <w:t>12</w:t>
      </w:r>
      <w:r w:rsidRPr="00124A5D">
        <w:rPr>
          <w:noProof w:val="0"/>
        </w:rPr>
        <w:t xml:space="preserve"> serume susijungia su specifiniu B</w:t>
      </w:r>
      <w:r w:rsidRPr="00124A5D">
        <w:rPr>
          <w:noProof w:val="0"/>
          <w:vertAlign w:val="subscript"/>
        </w:rPr>
        <w:t>12</w:t>
      </w:r>
      <w:r w:rsidRPr="00124A5D">
        <w:rPr>
          <w:noProof w:val="0"/>
        </w:rPr>
        <w:t>-jungiamuoju beta (transkobalaminas) ir B</w:t>
      </w:r>
      <w:r w:rsidRPr="00124A5D">
        <w:rPr>
          <w:noProof w:val="0"/>
          <w:vertAlign w:val="subscript"/>
        </w:rPr>
        <w:t>12</w:t>
      </w:r>
      <w:r w:rsidRPr="00124A5D">
        <w:rPr>
          <w:noProof w:val="0"/>
        </w:rPr>
        <w:t>-jungiamuoju-alfa</w:t>
      </w:r>
      <w:r w:rsidRPr="00124A5D">
        <w:rPr>
          <w:noProof w:val="0"/>
          <w:vertAlign w:val="subscript"/>
        </w:rPr>
        <w:t>1</w:t>
      </w:r>
      <w:r w:rsidRPr="00124A5D">
        <w:rPr>
          <w:noProof w:val="0"/>
        </w:rPr>
        <w:t xml:space="preserve"> globulinais. Daugiausia vitamino B</w:t>
      </w:r>
      <w:r w:rsidRPr="00124A5D">
        <w:rPr>
          <w:noProof w:val="0"/>
          <w:vertAlign w:val="subscript"/>
        </w:rPr>
        <w:t>12</w:t>
      </w:r>
      <w:r w:rsidRPr="00124A5D">
        <w:rPr>
          <w:noProof w:val="0"/>
        </w:rPr>
        <w:t xml:space="preserve"> kaupiama kepenyse. Jo pusinės eliminacijos periodas plazmoje yra maždaug 5 dienos, o kepenyse – maždaug 1 metai.</w:t>
      </w:r>
    </w:p>
    <w:p w14:paraId="7D84A442" w14:textId="77777777" w:rsidR="005D029C" w:rsidRPr="00124A5D" w:rsidRDefault="005D029C" w:rsidP="005910D7">
      <w:pPr>
        <w:pStyle w:val="Pagrindinistekstas"/>
        <w:spacing w:after="0"/>
        <w:outlineLvl w:val="0"/>
        <w:rPr>
          <w:i/>
          <w:szCs w:val="22"/>
        </w:rPr>
      </w:pPr>
    </w:p>
    <w:p w14:paraId="649E7CAC" w14:textId="77777777" w:rsidR="005910D7" w:rsidRPr="00124A5D" w:rsidRDefault="005910D7" w:rsidP="005910D7">
      <w:pPr>
        <w:pStyle w:val="Pagrindinistekstas"/>
        <w:spacing w:after="0"/>
        <w:outlineLvl w:val="0"/>
        <w:rPr>
          <w:i/>
          <w:szCs w:val="22"/>
        </w:rPr>
      </w:pPr>
      <w:r w:rsidRPr="00124A5D">
        <w:rPr>
          <w:i/>
          <w:szCs w:val="22"/>
        </w:rPr>
        <w:t>Tiamin</w:t>
      </w:r>
      <w:r w:rsidR="005D029C" w:rsidRPr="00124A5D">
        <w:rPr>
          <w:i/>
          <w:szCs w:val="22"/>
        </w:rPr>
        <w:t>as</w:t>
      </w:r>
      <w:r w:rsidRPr="00124A5D">
        <w:rPr>
          <w:i/>
          <w:szCs w:val="22"/>
        </w:rPr>
        <w:t xml:space="preserve"> (vitaminas B</w:t>
      </w:r>
      <w:r w:rsidRPr="00124A5D">
        <w:rPr>
          <w:i/>
          <w:szCs w:val="22"/>
          <w:vertAlign w:val="subscript"/>
        </w:rPr>
        <w:t>1</w:t>
      </w:r>
      <w:r w:rsidRPr="00124A5D">
        <w:rPr>
          <w:i/>
          <w:szCs w:val="22"/>
        </w:rPr>
        <w:t>)</w:t>
      </w:r>
    </w:p>
    <w:p w14:paraId="2F21C6B3" w14:textId="77777777" w:rsidR="005910D7" w:rsidRPr="00124A5D" w:rsidRDefault="005910D7" w:rsidP="005910D7">
      <w:pPr>
        <w:rPr>
          <w:sz w:val="22"/>
          <w:szCs w:val="22"/>
        </w:rPr>
      </w:pPr>
    </w:p>
    <w:p w14:paraId="3DD0904D" w14:textId="77777777" w:rsidR="005910D7" w:rsidRPr="00124A5D" w:rsidRDefault="005D029C" w:rsidP="005910D7">
      <w:pPr>
        <w:pStyle w:val="Pagrindiniotekstotrauka"/>
        <w:spacing w:after="0"/>
        <w:ind w:left="0"/>
        <w:rPr>
          <w:sz w:val="22"/>
          <w:szCs w:val="22"/>
        </w:rPr>
      </w:pPr>
      <w:r w:rsidRPr="00124A5D">
        <w:rPr>
          <w:sz w:val="22"/>
          <w:szCs w:val="22"/>
        </w:rPr>
        <w:t xml:space="preserve">Dalis absorbuoto tiamino patenka į vidinę kepenų kraujotaką. </w:t>
      </w:r>
      <w:r w:rsidR="005910D7" w:rsidRPr="00124A5D">
        <w:rPr>
          <w:sz w:val="22"/>
          <w:szCs w:val="22"/>
        </w:rPr>
        <w:t>Pagrindiniai tiamino išskiriami produktai yra tiamino karboksirūgštis ir piraminas  bei sąlyginai nedidelis nepakitusio tiamino kiekis.</w:t>
      </w:r>
    </w:p>
    <w:p w14:paraId="053CBA8F" w14:textId="77777777" w:rsidR="005910D7" w:rsidRPr="00124A5D" w:rsidRDefault="005910D7" w:rsidP="005910D7">
      <w:pPr>
        <w:pStyle w:val="Pagrindiniotekstotrauka"/>
        <w:spacing w:after="0"/>
        <w:ind w:left="0"/>
        <w:rPr>
          <w:sz w:val="22"/>
          <w:szCs w:val="22"/>
        </w:rPr>
      </w:pPr>
    </w:p>
    <w:p w14:paraId="05CDB899" w14:textId="77777777" w:rsidR="005910D7" w:rsidRPr="00124A5D" w:rsidRDefault="005910D7" w:rsidP="005910D7">
      <w:pPr>
        <w:outlineLvl w:val="0"/>
        <w:rPr>
          <w:i/>
          <w:sz w:val="22"/>
          <w:szCs w:val="22"/>
        </w:rPr>
      </w:pPr>
      <w:r w:rsidRPr="00124A5D">
        <w:rPr>
          <w:i/>
          <w:sz w:val="22"/>
          <w:szCs w:val="22"/>
        </w:rPr>
        <w:t>Piridoksino hidrochloridas (vitaminas B</w:t>
      </w:r>
      <w:r w:rsidRPr="00124A5D">
        <w:rPr>
          <w:i/>
          <w:sz w:val="22"/>
          <w:szCs w:val="22"/>
          <w:vertAlign w:val="subscript"/>
        </w:rPr>
        <w:t>6</w:t>
      </w:r>
      <w:r w:rsidRPr="00124A5D">
        <w:rPr>
          <w:i/>
          <w:sz w:val="22"/>
          <w:szCs w:val="22"/>
        </w:rPr>
        <w:t>)</w:t>
      </w:r>
    </w:p>
    <w:p w14:paraId="402F8559" w14:textId="77777777" w:rsidR="005910D7" w:rsidRPr="00124A5D" w:rsidRDefault="005910D7" w:rsidP="005910D7">
      <w:pPr>
        <w:rPr>
          <w:rFonts w:ascii="Arial" w:hAnsi="Arial"/>
          <w:sz w:val="22"/>
          <w:szCs w:val="22"/>
        </w:rPr>
      </w:pPr>
    </w:p>
    <w:p w14:paraId="7A1B70E9" w14:textId="77777777" w:rsidR="005910D7" w:rsidRPr="00124A5D" w:rsidRDefault="005910D7" w:rsidP="005910D7">
      <w:pPr>
        <w:rPr>
          <w:sz w:val="22"/>
          <w:szCs w:val="22"/>
        </w:rPr>
      </w:pPr>
      <w:r w:rsidRPr="00124A5D">
        <w:rPr>
          <w:sz w:val="22"/>
          <w:szCs w:val="22"/>
        </w:rPr>
        <w:t xml:space="preserve">Organizme piridoksinas oksiduojamas į piridoksalį arba amidinimo reakcijos metu susidaro piridoksaminas. </w:t>
      </w:r>
    </w:p>
    <w:p w14:paraId="09C782B9" w14:textId="77777777" w:rsidR="005910D7" w:rsidRPr="00124A5D" w:rsidRDefault="005910D7" w:rsidP="005910D7">
      <w:pPr>
        <w:pStyle w:val="Pagrindiniotekstotrauka"/>
        <w:spacing w:after="0"/>
        <w:ind w:left="0"/>
        <w:rPr>
          <w:sz w:val="22"/>
          <w:szCs w:val="22"/>
        </w:rPr>
      </w:pPr>
      <w:r w:rsidRPr="00124A5D">
        <w:rPr>
          <w:sz w:val="22"/>
          <w:szCs w:val="22"/>
        </w:rPr>
        <w:t>5 pozicijos CH</w:t>
      </w:r>
      <w:r w:rsidRPr="00124A5D">
        <w:rPr>
          <w:sz w:val="22"/>
          <w:szCs w:val="22"/>
          <w:vertAlign w:val="subscript"/>
        </w:rPr>
        <w:t>2</w:t>
      </w:r>
      <w:r w:rsidRPr="00124A5D">
        <w:rPr>
          <w:sz w:val="22"/>
          <w:szCs w:val="22"/>
        </w:rPr>
        <w:t>OH-grupės fosforilinimas (piridoksal-5-fosfatas, PALP) yra būtina piridoksino, kaip kofermento, funkcionavimo sąlyga. Kraujyje beveik 80 % PALP prisijungia prie baltymų. Daugiausia piridoksino saugoma raumenyse kaip PALP. Pagrindinis išskiriamas produktas yra 4-piridoksino rūgštis.</w:t>
      </w:r>
    </w:p>
    <w:p w14:paraId="45EEB239" w14:textId="77777777" w:rsidR="005910D7" w:rsidRPr="00124A5D" w:rsidRDefault="005910D7" w:rsidP="005910D7">
      <w:pPr>
        <w:pStyle w:val="Pagrindiniotekstotrauka"/>
        <w:spacing w:after="0"/>
        <w:ind w:left="0"/>
        <w:rPr>
          <w:sz w:val="22"/>
          <w:szCs w:val="22"/>
        </w:rPr>
      </w:pPr>
    </w:p>
    <w:p w14:paraId="71380554" w14:textId="77777777" w:rsidR="00633D05" w:rsidRPr="00124A5D" w:rsidRDefault="00633D05" w:rsidP="00633D05">
      <w:pPr>
        <w:pStyle w:val="PI-2EMEASMCA"/>
      </w:pPr>
      <w:bookmarkStart w:id="36" w:name="_Toc129243114"/>
      <w:bookmarkStart w:id="37" w:name="_Toc129243239"/>
      <w:r w:rsidRPr="00124A5D">
        <w:t>5.3</w:t>
      </w:r>
      <w:r w:rsidRPr="00124A5D">
        <w:tab/>
        <w:t>Ikiklinikinių saugumo tyrimų duomenys</w:t>
      </w:r>
      <w:bookmarkEnd w:id="36"/>
      <w:bookmarkEnd w:id="37"/>
    </w:p>
    <w:p w14:paraId="0D315271" w14:textId="77777777" w:rsidR="00633D05" w:rsidRPr="00124A5D" w:rsidRDefault="00633D05" w:rsidP="00B730F4">
      <w:pPr>
        <w:pStyle w:val="BTEMEASMCA"/>
        <w:rPr>
          <w:noProof w:val="0"/>
        </w:rPr>
      </w:pPr>
    </w:p>
    <w:p w14:paraId="38347452" w14:textId="77777777" w:rsidR="00633D05" w:rsidRPr="00124A5D" w:rsidRDefault="00D02530" w:rsidP="00B730F4">
      <w:pPr>
        <w:pStyle w:val="BTEMEASMCA"/>
        <w:rPr>
          <w:noProof w:val="0"/>
        </w:rPr>
      </w:pPr>
      <w:r w:rsidRPr="00124A5D">
        <w:rPr>
          <w:noProof w:val="0"/>
        </w:rPr>
        <w:t>Įprastų farmakologinio saugumo, kartotinių dozių toksiškumo, genotoksiškumo, galimo kancerogeniškumo ir toksinio poveikio reprodukcijai ikiklinikinių tyrimų duomenys specifinio pavojaus žmogui neparodė.</w:t>
      </w:r>
    </w:p>
    <w:p w14:paraId="4F5F3B44" w14:textId="77777777" w:rsidR="00633D05" w:rsidRPr="00124A5D" w:rsidRDefault="00633D05" w:rsidP="00B730F4">
      <w:pPr>
        <w:pStyle w:val="BTEMEASMCA"/>
        <w:rPr>
          <w:noProof w:val="0"/>
        </w:rPr>
      </w:pPr>
    </w:p>
    <w:p w14:paraId="13717280" w14:textId="77777777" w:rsidR="00633D05" w:rsidRPr="00124A5D" w:rsidRDefault="00633D05" w:rsidP="00B730F4">
      <w:pPr>
        <w:pStyle w:val="BTEMEASMCA"/>
        <w:rPr>
          <w:noProof w:val="0"/>
        </w:rPr>
      </w:pPr>
    </w:p>
    <w:p w14:paraId="02426754" w14:textId="77777777" w:rsidR="00633D05" w:rsidRPr="00124A5D" w:rsidRDefault="00633D05" w:rsidP="00633D05">
      <w:pPr>
        <w:pStyle w:val="PI-1EMEASMCA"/>
      </w:pPr>
      <w:bookmarkStart w:id="38" w:name="_Toc129243115"/>
      <w:bookmarkStart w:id="39" w:name="_Toc129243240"/>
      <w:r w:rsidRPr="00124A5D">
        <w:t>6.</w:t>
      </w:r>
      <w:r w:rsidRPr="00124A5D">
        <w:tab/>
        <w:t>FARMACINĖ INFORMACIJA</w:t>
      </w:r>
      <w:bookmarkEnd w:id="38"/>
      <w:bookmarkEnd w:id="39"/>
    </w:p>
    <w:p w14:paraId="4882B84A" w14:textId="77777777" w:rsidR="00633D05" w:rsidRPr="00124A5D" w:rsidRDefault="00633D05" w:rsidP="00B730F4">
      <w:pPr>
        <w:pStyle w:val="BTEMEASMCA"/>
        <w:rPr>
          <w:noProof w:val="0"/>
        </w:rPr>
      </w:pPr>
    </w:p>
    <w:p w14:paraId="59E4C042" w14:textId="77777777" w:rsidR="00633D05" w:rsidRPr="00124A5D" w:rsidRDefault="00633D05" w:rsidP="00633D05">
      <w:pPr>
        <w:pStyle w:val="PI-2EMEASMCA"/>
      </w:pPr>
      <w:bookmarkStart w:id="40" w:name="_Toc129243116"/>
      <w:bookmarkStart w:id="41" w:name="_Toc129243241"/>
      <w:r w:rsidRPr="00124A5D">
        <w:t>6.1</w:t>
      </w:r>
      <w:r w:rsidRPr="00124A5D">
        <w:tab/>
        <w:t>Pagalbinių medžiagų sąrašas</w:t>
      </w:r>
      <w:bookmarkEnd w:id="40"/>
      <w:bookmarkEnd w:id="41"/>
    </w:p>
    <w:p w14:paraId="37B0787F" w14:textId="77777777" w:rsidR="00633D05" w:rsidRPr="00124A5D" w:rsidRDefault="00633D05" w:rsidP="00B730F4">
      <w:pPr>
        <w:pStyle w:val="BTEMEASMCA"/>
        <w:rPr>
          <w:noProof w:val="0"/>
        </w:rPr>
      </w:pPr>
    </w:p>
    <w:p w14:paraId="080B75C9" w14:textId="77777777" w:rsidR="005910D7" w:rsidRPr="00124A5D" w:rsidRDefault="005910D7" w:rsidP="005910D7">
      <w:pPr>
        <w:rPr>
          <w:sz w:val="22"/>
          <w:szCs w:val="22"/>
        </w:rPr>
      </w:pPr>
      <w:r w:rsidRPr="00124A5D">
        <w:rPr>
          <w:sz w:val="22"/>
          <w:szCs w:val="22"/>
        </w:rPr>
        <w:t>Kalio cianidas</w:t>
      </w:r>
    </w:p>
    <w:p w14:paraId="3AB244BC" w14:textId="77777777" w:rsidR="005910D7" w:rsidRPr="00124A5D" w:rsidRDefault="005910D7" w:rsidP="005910D7">
      <w:pPr>
        <w:rPr>
          <w:sz w:val="22"/>
          <w:szCs w:val="22"/>
        </w:rPr>
      </w:pPr>
      <w:r w:rsidRPr="00F8011B">
        <w:rPr>
          <w:sz w:val="22"/>
          <w:szCs w:val="22"/>
        </w:rPr>
        <w:t>Benzilo alkoholis</w:t>
      </w:r>
    </w:p>
    <w:p w14:paraId="6403BA49" w14:textId="77777777" w:rsidR="005910D7" w:rsidRDefault="005910D7" w:rsidP="00B730F4">
      <w:pPr>
        <w:pStyle w:val="BTEMEASMCA"/>
        <w:rPr>
          <w:noProof w:val="0"/>
        </w:rPr>
      </w:pPr>
      <w:r w:rsidRPr="00124A5D">
        <w:rPr>
          <w:noProof w:val="0"/>
        </w:rPr>
        <w:t>Injekcinis vanduo</w:t>
      </w:r>
    </w:p>
    <w:p w14:paraId="7E0E6220" w14:textId="77777777" w:rsidR="005D029C" w:rsidRPr="00124A5D" w:rsidRDefault="005D029C" w:rsidP="00B730F4">
      <w:pPr>
        <w:pStyle w:val="BTEMEASMCA"/>
        <w:rPr>
          <w:noProof w:val="0"/>
        </w:rPr>
      </w:pPr>
      <w:r w:rsidRPr="00124A5D">
        <w:rPr>
          <w:noProof w:val="0"/>
        </w:rPr>
        <w:t xml:space="preserve">Natrio hidroksidas </w:t>
      </w:r>
      <w:r w:rsidR="0017575A" w:rsidRPr="00124A5D">
        <w:rPr>
          <w:noProof w:val="0"/>
        </w:rPr>
        <w:t>(</w:t>
      </w:r>
      <w:r w:rsidRPr="00124A5D">
        <w:rPr>
          <w:noProof w:val="0"/>
        </w:rPr>
        <w:t>pH sureguliavimui</w:t>
      </w:r>
      <w:r w:rsidR="0017575A" w:rsidRPr="00124A5D">
        <w:rPr>
          <w:noProof w:val="0"/>
        </w:rPr>
        <w:t>)</w:t>
      </w:r>
    </w:p>
    <w:p w14:paraId="08D75D24" w14:textId="77777777" w:rsidR="005910D7" w:rsidRPr="00124A5D" w:rsidRDefault="005910D7" w:rsidP="00B730F4">
      <w:pPr>
        <w:pStyle w:val="BTEMEASMCA"/>
        <w:rPr>
          <w:noProof w:val="0"/>
        </w:rPr>
      </w:pPr>
    </w:p>
    <w:p w14:paraId="491CD6C4" w14:textId="77777777" w:rsidR="00633D05" w:rsidRPr="00124A5D" w:rsidRDefault="00633D05" w:rsidP="00633D05">
      <w:pPr>
        <w:pStyle w:val="PI-2EMEASMCA"/>
      </w:pPr>
      <w:bookmarkStart w:id="42" w:name="_Toc129243117"/>
      <w:bookmarkStart w:id="43" w:name="_Toc129243242"/>
      <w:r w:rsidRPr="00124A5D">
        <w:t>6.2</w:t>
      </w:r>
      <w:r w:rsidRPr="00124A5D">
        <w:tab/>
        <w:t>Nesuderinamumas</w:t>
      </w:r>
      <w:bookmarkEnd w:id="42"/>
      <w:bookmarkEnd w:id="43"/>
    </w:p>
    <w:p w14:paraId="7267E8E1" w14:textId="77777777" w:rsidR="00633D05" w:rsidRPr="00124A5D" w:rsidRDefault="00633D05" w:rsidP="00B730F4">
      <w:pPr>
        <w:pStyle w:val="BTEMEASMCA"/>
        <w:rPr>
          <w:noProof w:val="0"/>
        </w:rPr>
      </w:pPr>
    </w:p>
    <w:p w14:paraId="175DEB1D" w14:textId="77777777" w:rsidR="00633D05" w:rsidRPr="00124A5D" w:rsidRDefault="00633D05" w:rsidP="00B730F4">
      <w:pPr>
        <w:pStyle w:val="BTEMEASMCA"/>
        <w:rPr>
          <w:noProof w:val="0"/>
        </w:rPr>
      </w:pPr>
      <w:r w:rsidRPr="00124A5D">
        <w:rPr>
          <w:noProof w:val="0"/>
        </w:rPr>
        <w:t>Suderinamumo tyrimų neatlikta, todėl šio vaistinio prepar</w:t>
      </w:r>
      <w:r w:rsidR="00FA0C03" w:rsidRPr="00124A5D">
        <w:rPr>
          <w:noProof w:val="0"/>
        </w:rPr>
        <w:t xml:space="preserve">ato </w:t>
      </w:r>
      <w:r w:rsidR="00252A4B" w:rsidRPr="00124A5D">
        <w:rPr>
          <w:noProof w:val="0"/>
        </w:rPr>
        <w:t xml:space="preserve">maišyti </w:t>
      </w:r>
      <w:r w:rsidR="00FA0C03" w:rsidRPr="00124A5D">
        <w:rPr>
          <w:noProof w:val="0"/>
        </w:rPr>
        <w:t>su kitais</w:t>
      </w:r>
      <w:r w:rsidR="005B6096" w:rsidRPr="00124A5D">
        <w:rPr>
          <w:noProof w:val="0"/>
        </w:rPr>
        <w:t xml:space="preserve"> </w:t>
      </w:r>
      <w:r w:rsidR="00252A4B" w:rsidRPr="00124A5D">
        <w:rPr>
          <w:noProof w:val="0"/>
        </w:rPr>
        <w:t>negalima</w:t>
      </w:r>
      <w:r w:rsidR="00FA0C03" w:rsidRPr="00124A5D">
        <w:rPr>
          <w:noProof w:val="0"/>
        </w:rPr>
        <w:t>.</w:t>
      </w:r>
    </w:p>
    <w:p w14:paraId="09117641" w14:textId="77777777" w:rsidR="00633D05" w:rsidRPr="00124A5D" w:rsidRDefault="00633D05" w:rsidP="00B730F4">
      <w:pPr>
        <w:pStyle w:val="BTEMEASMCA"/>
        <w:rPr>
          <w:noProof w:val="0"/>
        </w:rPr>
      </w:pPr>
    </w:p>
    <w:p w14:paraId="7DF2505C" w14:textId="77777777" w:rsidR="00633D05" w:rsidRPr="00124A5D" w:rsidRDefault="00633D05" w:rsidP="00633D05">
      <w:pPr>
        <w:pStyle w:val="PI-2EMEASMCA"/>
      </w:pPr>
      <w:bookmarkStart w:id="44" w:name="_Toc129243118"/>
      <w:bookmarkStart w:id="45" w:name="_Toc129243243"/>
      <w:r w:rsidRPr="00124A5D">
        <w:t>6.3</w:t>
      </w:r>
      <w:r w:rsidRPr="00124A5D">
        <w:tab/>
        <w:t>Tinkamumo laikas</w:t>
      </w:r>
      <w:bookmarkEnd w:id="44"/>
      <w:bookmarkEnd w:id="45"/>
    </w:p>
    <w:p w14:paraId="5401D4D4" w14:textId="77777777" w:rsidR="00633D05" w:rsidRPr="00124A5D" w:rsidRDefault="00633D05" w:rsidP="00B730F4">
      <w:pPr>
        <w:pStyle w:val="BTEMEASMCA"/>
        <w:rPr>
          <w:noProof w:val="0"/>
        </w:rPr>
      </w:pPr>
    </w:p>
    <w:p w14:paraId="654EA926" w14:textId="77777777" w:rsidR="00633D05" w:rsidRPr="00124A5D" w:rsidRDefault="00FA0C03" w:rsidP="00B730F4">
      <w:pPr>
        <w:pStyle w:val="BTEMEASMCA"/>
        <w:rPr>
          <w:noProof w:val="0"/>
        </w:rPr>
      </w:pPr>
      <w:r w:rsidRPr="00124A5D">
        <w:rPr>
          <w:noProof w:val="0"/>
        </w:rPr>
        <w:t>3 metai</w:t>
      </w:r>
    </w:p>
    <w:p w14:paraId="15BBF25F" w14:textId="77777777" w:rsidR="00633D05" w:rsidRPr="00124A5D" w:rsidRDefault="00633D05" w:rsidP="00B730F4">
      <w:pPr>
        <w:pStyle w:val="BTEMEASMCA"/>
        <w:rPr>
          <w:noProof w:val="0"/>
        </w:rPr>
      </w:pPr>
    </w:p>
    <w:p w14:paraId="664DD8A3" w14:textId="77777777" w:rsidR="00633D05" w:rsidRPr="00124A5D" w:rsidRDefault="00633D05" w:rsidP="00633D05">
      <w:pPr>
        <w:pStyle w:val="PI-2EMEASMCA"/>
      </w:pPr>
      <w:bookmarkStart w:id="46" w:name="_Toc129243119"/>
      <w:bookmarkStart w:id="47" w:name="_Toc129243244"/>
      <w:r w:rsidRPr="00124A5D">
        <w:t>6.4</w:t>
      </w:r>
      <w:r w:rsidRPr="00124A5D">
        <w:tab/>
        <w:t>Specialios laikymo sąlygos</w:t>
      </w:r>
      <w:bookmarkEnd w:id="46"/>
      <w:bookmarkEnd w:id="47"/>
    </w:p>
    <w:p w14:paraId="537CD2E9" w14:textId="77777777" w:rsidR="00633D05" w:rsidRPr="00124A5D" w:rsidRDefault="00633D05" w:rsidP="00B730F4">
      <w:pPr>
        <w:pStyle w:val="BTEMEASMCA"/>
        <w:rPr>
          <w:noProof w:val="0"/>
        </w:rPr>
      </w:pPr>
    </w:p>
    <w:p w14:paraId="76B40B7C" w14:textId="77777777" w:rsidR="00633D05" w:rsidRPr="00124A5D" w:rsidRDefault="00FA0C03" w:rsidP="00B730F4">
      <w:pPr>
        <w:pStyle w:val="BTEMEASMCA"/>
        <w:rPr>
          <w:noProof w:val="0"/>
        </w:rPr>
      </w:pPr>
      <w:r w:rsidRPr="00124A5D">
        <w:rPr>
          <w:noProof w:val="0"/>
        </w:rPr>
        <w:t xml:space="preserve">Laikyti šaldytuve (2 </w:t>
      </w:r>
      <w:r w:rsidRPr="00124A5D">
        <w:rPr>
          <w:noProof w:val="0"/>
        </w:rPr>
        <w:sym w:font="Symbol" w:char="F0B0"/>
      </w:r>
      <w:r w:rsidRPr="00124A5D">
        <w:rPr>
          <w:noProof w:val="0"/>
        </w:rPr>
        <w:t xml:space="preserve">C–8 </w:t>
      </w:r>
      <w:r w:rsidRPr="00124A5D">
        <w:rPr>
          <w:noProof w:val="0"/>
        </w:rPr>
        <w:sym w:font="Symbol" w:char="F0B0"/>
      </w:r>
      <w:r w:rsidRPr="00124A5D">
        <w:rPr>
          <w:noProof w:val="0"/>
        </w:rPr>
        <w:t>C).</w:t>
      </w:r>
    </w:p>
    <w:p w14:paraId="742981E4" w14:textId="77777777" w:rsidR="00FA0C03" w:rsidRPr="00124A5D" w:rsidRDefault="00FA0C03" w:rsidP="00B730F4">
      <w:pPr>
        <w:pStyle w:val="BTEMEASMCA"/>
        <w:rPr>
          <w:noProof w:val="0"/>
        </w:rPr>
      </w:pPr>
    </w:p>
    <w:p w14:paraId="7768ECC1" w14:textId="77777777" w:rsidR="00633D05" w:rsidRPr="00124A5D" w:rsidRDefault="00633D05" w:rsidP="00633D05">
      <w:pPr>
        <w:pStyle w:val="PI-2EMEASMCA"/>
      </w:pPr>
      <w:bookmarkStart w:id="48" w:name="_Toc129243120"/>
      <w:bookmarkStart w:id="49" w:name="_Toc129243245"/>
      <w:r w:rsidRPr="00124A5D">
        <w:lastRenderedPageBreak/>
        <w:t>6.5</w:t>
      </w:r>
      <w:r w:rsidRPr="00124A5D">
        <w:tab/>
      </w:r>
      <w:r w:rsidR="00E744EC">
        <w:t>Talpyklės pobūdis</w:t>
      </w:r>
      <w:r w:rsidR="00E744EC" w:rsidRPr="00124A5D">
        <w:t xml:space="preserve"> </w:t>
      </w:r>
      <w:r w:rsidRPr="00124A5D">
        <w:t>ir jos turinys</w:t>
      </w:r>
      <w:bookmarkEnd w:id="48"/>
      <w:bookmarkEnd w:id="49"/>
    </w:p>
    <w:p w14:paraId="0F4F9BBB" w14:textId="77777777" w:rsidR="00633D05" w:rsidRPr="00124A5D" w:rsidRDefault="00633D05" w:rsidP="00B730F4">
      <w:pPr>
        <w:pStyle w:val="BTEMEASMCA"/>
        <w:rPr>
          <w:noProof w:val="0"/>
        </w:rPr>
      </w:pPr>
    </w:p>
    <w:p w14:paraId="7C1612E5" w14:textId="77777777" w:rsidR="00F46F96" w:rsidRPr="00124A5D" w:rsidRDefault="00CE6615" w:rsidP="00F46F96">
      <w:pPr>
        <w:ind w:left="567" w:hanging="567"/>
        <w:outlineLvl w:val="0"/>
        <w:rPr>
          <w:color w:val="000000"/>
          <w:sz w:val="22"/>
          <w:szCs w:val="22"/>
        </w:rPr>
      </w:pPr>
      <w:r w:rsidRPr="00124A5D">
        <w:rPr>
          <w:color w:val="000000"/>
          <w:sz w:val="22"/>
          <w:szCs w:val="22"/>
        </w:rPr>
        <w:t>I tipo hidrolizinio r</w:t>
      </w:r>
      <w:r w:rsidR="005B6096" w:rsidRPr="00124A5D">
        <w:rPr>
          <w:color w:val="000000"/>
          <w:sz w:val="22"/>
          <w:szCs w:val="22"/>
        </w:rPr>
        <w:t>udo stiklo ampulė</w:t>
      </w:r>
      <w:r w:rsidRPr="00124A5D">
        <w:rPr>
          <w:color w:val="000000"/>
          <w:sz w:val="22"/>
          <w:szCs w:val="22"/>
        </w:rPr>
        <w:t xml:space="preserve">, kurioje yra </w:t>
      </w:r>
      <w:r w:rsidR="005B6096" w:rsidRPr="00124A5D">
        <w:rPr>
          <w:color w:val="000000"/>
          <w:sz w:val="22"/>
          <w:szCs w:val="22"/>
        </w:rPr>
        <w:t>3 ml</w:t>
      </w:r>
      <w:r w:rsidRPr="00124A5D">
        <w:rPr>
          <w:color w:val="000000"/>
          <w:sz w:val="22"/>
          <w:szCs w:val="22"/>
        </w:rPr>
        <w:t xml:space="preserve"> tirpalo</w:t>
      </w:r>
      <w:r w:rsidR="005B6096" w:rsidRPr="00124A5D">
        <w:rPr>
          <w:color w:val="000000"/>
          <w:sz w:val="22"/>
          <w:szCs w:val="22"/>
        </w:rPr>
        <w:t>.</w:t>
      </w:r>
    </w:p>
    <w:p w14:paraId="75DFE3B5" w14:textId="77777777" w:rsidR="00F46F96" w:rsidRDefault="00CE6615" w:rsidP="00F46F96">
      <w:pPr>
        <w:pStyle w:val="Pagrindinistekstas"/>
        <w:spacing w:after="0"/>
        <w:outlineLvl w:val="0"/>
        <w:rPr>
          <w:szCs w:val="22"/>
        </w:rPr>
      </w:pPr>
      <w:r w:rsidRPr="00124A5D">
        <w:rPr>
          <w:szCs w:val="22"/>
        </w:rPr>
        <w:t xml:space="preserve">Kartono dėžutėje yra </w:t>
      </w:r>
      <w:r w:rsidR="00F46F96" w:rsidRPr="00124A5D">
        <w:rPr>
          <w:szCs w:val="22"/>
        </w:rPr>
        <w:t>5</w:t>
      </w:r>
      <w:r w:rsidR="00D754DF">
        <w:rPr>
          <w:szCs w:val="22"/>
        </w:rPr>
        <w:t xml:space="preserve">, 10, 25 </w:t>
      </w:r>
      <w:r w:rsidR="00F46F96" w:rsidRPr="00124A5D">
        <w:rPr>
          <w:szCs w:val="22"/>
        </w:rPr>
        <w:t xml:space="preserve"> ampulės po 3 ml </w:t>
      </w:r>
      <w:r w:rsidRPr="00124A5D">
        <w:rPr>
          <w:szCs w:val="22"/>
        </w:rPr>
        <w:t>arba</w:t>
      </w:r>
      <w:r w:rsidR="00F46F96" w:rsidRPr="00124A5D">
        <w:rPr>
          <w:szCs w:val="22"/>
        </w:rPr>
        <w:t xml:space="preserve"> 100 ampulių po 3 ml</w:t>
      </w:r>
      <w:r w:rsidR="005C58D3" w:rsidRPr="00124A5D">
        <w:rPr>
          <w:szCs w:val="22"/>
        </w:rPr>
        <w:t xml:space="preserve"> </w:t>
      </w:r>
      <w:r w:rsidR="005C58D3" w:rsidRPr="00124A5D">
        <w:t>(pakuotės ligoninėms)</w:t>
      </w:r>
      <w:r w:rsidR="00F46F96" w:rsidRPr="00124A5D">
        <w:rPr>
          <w:szCs w:val="22"/>
        </w:rPr>
        <w:t>.</w:t>
      </w:r>
    </w:p>
    <w:p w14:paraId="292F9529" w14:textId="77777777" w:rsidR="00F0607C" w:rsidRPr="00124A5D" w:rsidRDefault="00F0607C" w:rsidP="00F46F96">
      <w:pPr>
        <w:pStyle w:val="Pagrindinistekstas"/>
        <w:spacing w:after="0"/>
        <w:outlineLvl w:val="0"/>
        <w:rPr>
          <w:szCs w:val="22"/>
        </w:rPr>
      </w:pPr>
      <w:r>
        <w:rPr>
          <w:szCs w:val="22"/>
        </w:rPr>
        <w:t>Gali būti tiekiamos ne visų dydžių pakuotės</w:t>
      </w:r>
    </w:p>
    <w:p w14:paraId="217A09DB" w14:textId="77777777" w:rsidR="00F46F96" w:rsidRPr="00124A5D" w:rsidRDefault="00F46F96" w:rsidP="00F46F96">
      <w:pPr>
        <w:pStyle w:val="Pagrindinistekstas"/>
        <w:spacing w:after="0"/>
        <w:rPr>
          <w:szCs w:val="22"/>
        </w:rPr>
      </w:pPr>
    </w:p>
    <w:p w14:paraId="61D8E6BB" w14:textId="77777777" w:rsidR="00633D05" w:rsidRPr="00124A5D" w:rsidRDefault="00633D05" w:rsidP="00633D05">
      <w:pPr>
        <w:pStyle w:val="PI-2EMEASMCA"/>
      </w:pPr>
      <w:bookmarkStart w:id="50" w:name="_Toc129243121"/>
      <w:bookmarkStart w:id="51" w:name="_Toc129243246"/>
      <w:r w:rsidRPr="00124A5D">
        <w:t>6.6</w:t>
      </w:r>
      <w:r w:rsidRPr="00124A5D">
        <w:tab/>
        <w:t xml:space="preserve">Specialūs </w:t>
      </w:r>
      <w:r w:rsidR="001120C8" w:rsidRPr="00124A5D">
        <w:t xml:space="preserve">reikalavimai </w:t>
      </w:r>
      <w:r w:rsidRPr="00124A5D">
        <w:t>atliek</w:t>
      </w:r>
      <w:r w:rsidR="001120C8" w:rsidRPr="00124A5D">
        <w:t>oms</w:t>
      </w:r>
      <w:r w:rsidRPr="00124A5D">
        <w:t xml:space="preserve"> tvarky</w:t>
      </w:r>
      <w:r w:rsidR="001120C8" w:rsidRPr="00124A5D">
        <w:t>ti ir vaistiniam preparatui ruošti</w:t>
      </w:r>
      <w:bookmarkEnd w:id="50"/>
      <w:bookmarkEnd w:id="51"/>
    </w:p>
    <w:p w14:paraId="59187B69" w14:textId="77777777" w:rsidR="00633D05" w:rsidRPr="00124A5D" w:rsidRDefault="00633D05" w:rsidP="00B730F4">
      <w:pPr>
        <w:pStyle w:val="BTEMEASMCA"/>
        <w:rPr>
          <w:noProof w:val="0"/>
        </w:rPr>
      </w:pPr>
    </w:p>
    <w:p w14:paraId="1B433F11" w14:textId="77777777" w:rsidR="00F0607C" w:rsidRDefault="00F0607C" w:rsidP="005C58D3">
      <w:pPr>
        <w:pStyle w:val="Pagrindinistekstas2"/>
        <w:tabs>
          <w:tab w:val="left" w:pos="2835"/>
          <w:tab w:val="right" w:pos="8080"/>
        </w:tabs>
        <w:spacing w:after="0" w:line="240" w:lineRule="auto"/>
        <w:rPr>
          <w:color w:val="000000"/>
          <w:sz w:val="22"/>
          <w:szCs w:val="22"/>
        </w:rPr>
      </w:pPr>
      <w:r>
        <w:rPr>
          <w:color w:val="000000"/>
          <w:sz w:val="22"/>
          <w:szCs w:val="22"/>
        </w:rPr>
        <w:t>Specialių reikalavimų nėra.</w:t>
      </w:r>
    </w:p>
    <w:p w14:paraId="7DD7336F" w14:textId="77777777" w:rsidR="00CA738F" w:rsidRDefault="00CA738F" w:rsidP="005C58D3">
      <w:pPr>
        <w:pStyle w:val="Pagrindinistekstas2"/>
        <w:tabs>
          <w:tab w:val="left" w:pos="2835"/>
          <w:tab w:val="right" w:pos="8080"/>
        </w:tabs>
        <w:spacing w:after="0" w:line="240" w:lineRule="auto"/>
        <w:rPr>
          <w:color w:val="000000"/>
          <w:sz w:val="22"/>
          <w:szCs w:val="22"/>
        </w:rPr>
      </w:pPr>
    </w:p>
    <w:p w14:paraId="43DD155F" w14:textId="77777777" w:rsidR="005C58D3" w:rsidRPr="00124A5D" w:rsidRDefault="005C58D3" w:rsidP="005C58D3">
      <w:pPr>
        <w:pStyle w:val="Pagrindinistekstas2"/>
        <w:tabs>
          <w:tab w:val="left" w:pos="2835"/>
          <w:tab w:val="right" w:pos="8080"/>
        </w:tabs>
        <w:spacing w:after="0" w:line="240" w:lineRule="auto"/>
        <w:rPr>
          <w:color w:val="000000"/>
          <w:sz w:val="22"/>
          <w:szCs w:val="22"/>
        </w:rPr>
      </w:pPr>
      <w:r w:rsidRPr="00124A5D">
        <w:rPr>
          <w:color w:val="000000"/>
          <w:sz w:val="22"/>
          <w:szCs w:val="22"/>
        </w:rPr>
        <w:t xml:space="preserve">Norėdami atidaryti ampulę: </w:t>
      </w:r>
    </w:p>
    <w:p w14:paraId="1389B4A8" w14:textId="77777777" w:rsidR="005C58D3" w:rsidRPr="00124A5D" w:rsidRDefault="005C58D3" w:rsidP="005C58D3">
      <w:pPr>
        <w:pStyle w:val="Pagrindinistekstas2"/>
        <w:widowControl w:val="0"/>
        <w:numPr>
          <w:ilvl w:val="0"/>
          <w:numId w:val="2"/>
        </w:numPr>
        <w:tabs>
          <w:tab w:val="left" w:pos="2835"/>
          <w:tab w:val="right" w:pos="8080"/>
        </w:tabs>
        <w:spacing w:after="0" w:line="240" w:lineRule="auto"/>
        <w:rPr>
          <w:color w:val="000000"/>
          <w:sz w:val="22"/>
          <w:szCs w:val="22"/>
        </w:rPr>
      </w:pPr>
      <w:r w:rsidRPr="00124A5D">
        <w:rPr>
          <w:color w:val="000000"/>
          <w:sz w:val="22"/>
          <w:szCs w:val="22"/>
        </w:rPr>
        <w:t>laikykite ją pažymėtu galu į viršų</w:t>
      </w:r>
      <w:r w:rsidR="00356660" w:rsidRPr="00124A5D">
        <w:rPr>
          <w:color w:val="000000"/>
          <w:sz w:val="22"/>
          <w:szCs w:val="22"/>
        </w:rPr>
        <w:t xml:space="preserve"> bei pasukite taip, kad pažymėta vieta būtų prieš </w:t>
      </w:r>
      <w:r w:rsidR="00CA738F">
        <w:rPr>
          <w:color w:val="000000"/>
          <w:sz w:val="22"/>
          <w:szCs w:val="22"/>
        </w:rPr>
        <w:t>J</w:t>
      </w:r>
      <w:r w:rsidR="00CA738F" w:rsidRPr="00124A5D">
        <w:rPr>
          <w:color w:val="000000"/>
          <w:sz w:val="22"/>
          <w:szCs w:val="22"/>
        </w:rPr>
        <w:t>us</w:t>
      </w:r>
      <w:r w:rsidRPr="00124A5D">
        <w:rPr>
          <w:color w:val="000000"/>
          <w:sz w:val="22"/>
          <w:szCs w:val="22"/>
        </w:rPr>
        <w:t>,</w:t>
      </w:r>
    </w:p>
    <w:p w14:paraId="24E44E06" w14:textId="77777777" w:rsidR="005C58D3" w:rsidRPr="00124A5D" w:rsidRDefault="005C58D3" w:rsidP="005C58D3">
      <w:pPr>
        <w:widowControl w:val="0"/>
        <w:numPr>
          <w:ilvl w:val="0"/>
          <w:numId w:val="3"/>
        </w:numPr>
        <w:rPr>
          <w:color w:val="000000"/>
          <w:sz w:val="22"/>
          <w:szCs w:val="22"/>
        </w:rPr>
      </w:pPr>
      <w:r w:rsidRPr="00124A5D">
        <w:rPr>
          <w:color w:val="000000"/>
          <w:sz w:val="22"/>
          <w:szCs w:val="22"/>
        </w:rPr>
        <w:t>krestelėkite, kad skystis sutekėtų į apatinę dalį,</w:t>
      </w:r>
    </w:p>
    <w:p w14:paraId="65921079" w14:textId="77777777" w:rsidR="005C58D3" w:rsidRPr="00124A5D" w:rsidRDefault="005C58D3" w:rsidP="005C58D3">
      <w:pPr>
        <w:widowControl w:val="0"/>
        <w:numPr>
          <w:ilvl w:val="0"/>
          <w:numId w:val="3"/>
        </w:numPr>
        <w:rPr>
          <w:color w:val="000000"/>
          <w:sz w:val="22"/>
          <w:szCs w:val="22"/>
        </w:rPr>
      </w:pPr>
      <w:r w:rsidRPr="00124A5D">
        <w:rPr>
          <w:sz w:val="22"/>
          <w:szCs w:val="22"/>
        </w:rPr>
        <w:t>nulaužkite ampulės viršutinę dalį pažymėtoje vietoje.</w:t>
      </w:r>
    </w:p>
    <w:p w14:paraId="2F8ED90F" w14:textId="77777777" w:rsidR="005C58D3" w:rsidRPr="00124A5D" w:rsidRDefault="005C58D3" w:rsidP="005C58D3">
      <w:pPr>
        <w:pStyle w:val="BTEMEASMCA"/>
        <w:rPr>
          <w:noProof w:val="0"/>
        </w:rPr>
      </w:pPr>
    </w:p>
    <w:p w14:paraId="1629EBE5" w14:textId="77777777" w:rsidR="00633D05" w:rsidRPr="00124A5D" w:rsidRDefault="00633D05" w:rsidP="00B730F4">
      <w:pPr>
        <w:pStyle w:val="BTEMEASMCA"/>
        <w:rPr>
          <w:noProof w:val="0"/>
        </w:rPr>
      </w:pPr>
    </w:p>
    <w:p w14:paraId="614B62B1" w14:textId="77777777" w:rsidR="00633D05" w:rsidRPr="00124A5D" w:rsidRDefault="00633D05" w:rsidP="00633D05">
      <w:pPr>
        <w:pStyle w:val="PI-1EMEASMCA"/>
      </w:pPr>
      <w:bookmarkStart w:id="52" w:name="_Toc129243122"/>
      <w:bookmarkStart w:id="53" w:name="_Toc129243247"/>
      <w:r w:rsidRPr="00124A5D">
        <w:t>7.</w:t>
      </w:r>
      <w:r w:rsidRPr="00124A5D">
        <w:tab/>
      </w:r>
      <w:bookmarkEnd w:id="52"/>
      <w:bookmarkEnd w:id="53"/>
      <w:r w:rsidR="00252A4B">
        <w:t>REGISTRUOTOJAS</w:t>
      </w:r>
    </w:p>
    <w:p w14:paraId="24160A7A" w14:textId="77777777" w:rsidR="00633D05" w:rsidRPr="00124A5D" w:rsidRDefault="00633D05" w:rsidP="00B730F4">
      <w:pPr>
        <w:pStyle w:val="BTEMEASMCA"/>
        <w:rPr>
          <w:noProof w:val="0"/>
        </w:rPr>
      </w:pPr>
    </w:p>
    <w:p w14:paraId="7C9CAC8E" w14:textId="77777777" w:rsidR="00F46F96" w:rsidRPr="00124A5D" w:rsidRDefault="00EB650F" w:rsidP="000A4DCC">
      <w:pPr>
        <w:shd w:val="clear" w:color="auto" w:fill="FFFFFF"/>
        <w:rPr>
          <w:b/>
        </w:rPr>
      </w:pPr>
      <w:r>
        <w:t>Teva B.V.</w:t>
      </w:r>
      <w:r w:rsidR="00F46F96" w:rsidRPr="00124A5D">
        <w:t>,</w:t>
      </w:r>
      <w:r w:rsidR="00F46F96" w:rsidRPr="00124A5D">
        <w:rPr>
          <w:b/>
        </w:rPr>
        <w:t xml:space="preserve"> </w:t>
      </w:r>
      <w:r w:rsidRPr="00B33122">
        <w:rPr>
          <w:color w:val="222222"/>
          <w:sz w:val="22"/>
          <w:szCs w:val="22"/>
        </w:rPr>
        <w:t>Swensweg 5</w:t>
      </w:r>
      <w:r>
        <w:rPr>
          <w:color w:val="222222"/>
          <w:sz w:val="22"/>
          <w:szCs w:val="22"/>
        </w:rPr>
        <w:t xml:space="preserve">, </w:t>
      </w:r>
      <w:r w:rsidRPr="00B33122">
        <w:rPr>
          <w:color w:val="222222"/>
          <w:sz w:val="22"/>
          <w:szCs w:val="22"/>
        </w:rPr>
        <w:t>2031 GA Haarlem</w:t>
      </w:r>
      <w:r w:rsidR="00F46F96" w:rsidRPr="00124A5D">
        <w:t xml:space="preserve">, </w:t>
      </w:r>
      <w:r>
        <w:t>Nyderlandai</w:t>
      </w:r>
    </w:p>
    <w:p w14:paraId="2194B34E" w14:textId="77777777" w:rsidR="00633D05" w:rsidRPr="00124A5D" w:rsidRDefault="00633D05" w:rsidP="00B730F4">
      <w:pPr>
        <w:pStyle w:val="BTEMEASMCA"/>
        <w:rPr>
          <w:noProof w:val="0"/>
        </w:rPr>
      </w:pPr>
    </w:p>
    <w:p w14:paraId="60AF8A94" w14:textId="77777777" w:rsidR="00633D05" w:rsidRPr="00124A5D" w:rsidRDefault="00633D05" w:rsidP="00B730F4">
      <w:pPr>
        <w:pStyle w:val="BTEMEASMCA"/>
        <w:rPr>
          <w:noProof w:val="0"/>
        </w:rPr>
      </w:pPr>
    </w:p>
    <w:p w14:paraId="49644866" w14:textId="77777777" w:rsidR="00633D05" w:rsidRPr="00124A5D" w:rsidRDefault="00633D05" w:rsidP="00633D05">
      <w:pPr>
        <w:pStyle w:val="PI-1EMEASMCA"/>
      </w:pPr>
      <w:bookmarkStart w:id="54" w:name="_Toc129243123"/>
      <w:bookmarkStart w:id="55" w:name="_Toc129243248"/>
      <w:r w:rsidRPr="00124A5D">
        <w:t>8.</w:t>
      </w:r>
      <w:r w:rsidRPr="00124A5D">
        <w:tab/>
      </w:r>
      <w:r w:rsidR="00252A4B">
        <w:t>REGISTRACIJOS</w:t>
      </w:r>
      <w:r w:rsidR="00252A4B" w:rsidRPr="00124A5D">
        <w:t xml:space="preserve"> </w:t>
      </w:r>
      <w:r w:rsidR="00E744EC">
        <w:t>PAŽYMĖJIMO</w:t>
      </w:r>
      <w:r w:rsidR="00E744EC" w:rsidRPr="00124A5D">
        <w:t xml:space="preserve"> </w:t>
      </w:r>
      <w:r w:rsidRPr="00124A5D">
        <w:t>NUMERIS</w:t>
      </w:r>
      <w:bookmarkEnd w:id="54"/>
      <w:bookmarkEnd w:id="55"/>
      <w:r w:rsidR="00252A4B">
        <w:t xml:space="preserve"> </w:t>
      </w:r>
      <w:r w:rsidR="00252A4B" w:rsidRPr="000A79DC">
        <w:t>(-IAI)</w:t>
      </w:r>
    </w:p>
    <w:p w14:paraId="273A5BD4" w14:textId="77777777" w:rsidR="00633D05" w:rsidRPr="00124A5D" w:rsidRDefault="00633D05" w:rsidP="00B730F4">
      <w:pPr>
        <w:pStyle w:val="BTEMEASMCA"/>
        <w:rPr>
          <w:noProof w:val="0"/>
        </w:rPr>
      </w:pPr>
    </w:p>
    <w:p w14:paraId="04E1A7A4" w14:textId="77777777" w:rsidR="00633D05" w:rsidRPr="00124A5D" w:rsidRDefault="004914A9" w:rsidP="00B730F4">
      <w:pPr>
        <w:pStyle w:val="BTEMEASMCA"/>
        <w:rPr>
          <w:noProof w:val="0"/>
        </w:rPr>
      </w:pPr>
      <w:r>
        <w:rPr>
          <w:noProof w:val="0"/>
        </w:rPr>
        <w:t xml:space="preserve">N5 - </w:t>
      </w:r>
      <w:r w:rsidR="009E6DA2">
        <w:rPr>
          <w:noProof w:val="0"/>
        </w:rPr>
        <w:t>LT/</w:t>
      </w:r>
      <w:r>
        <w:rPr>
          <w:noProof w:val="0"/>
        </w:rPr>
        <w:t>1/99/1645/001</w:t>
      </w:r>
    </w:p>
    <w:p w14:paraId="5FE8E6F6" w14:textId="77777777" w:rsidR="004914A9" w:rsidRDefault="004914A9" w:rsidP="004914A9">
      <w:pPr>
        <w:pStyle w:val="BTEMEASMCA"/>
        <w:rPr>
          <w:noProof w:val="0"/>
        </w:rPr>
      </w:pPr>
      <w:r>
        <w:rPr>
          <w:noProof w:val="0"/>
        </w:rPr>
        <w:t>N100 - LT/1/99/1645/002 (ligoninėms)</w:t>
      </w:r>
    </w:p>
    <w:p w14:paraId="04F167E7" w14:textId="77777777" w:rsidR="00A77794" w:rsidRPr="00124A5D" w:rsidRDefault="00A77794" w:rsidP="00A77794">
      <w:pPr>
        <w:pStyle w:val="BTEMEASMCA"/>
        <w:rPr>
          <w:noProof w:val="0"/>
        </w:rPr>
      </w:pPr>
      <w:r>
        <w:rPr>
          <w:noProof w:val="0"/>
        </w:rPr>
        <w:t>N10 - LT/1/99/1645/003</w:t>
      </w:r>
    </w:p>
    <w:p w14:paraId="3C2BB80C" w14:textId="77777777" w:rsidR="00A77794" w:rsidRDefault="00A77794" w:rsidP="004914A9">
      <w:pPr>
        <w:pStyle w:val="BTEMEASMCA"/>
        <w:rPr>
          <w:noProof w:val="0"/>
        </w:rPr>
      </w:pPr>
      <w:r>
        <w:rPr>
          <w:noProof w:val="0"/>
        </w:rPr>
        <w:t>N25 - LT/1/99/1645/004</w:t>
      </w:r>
    </w:p>
    <w:p w14:paraId="744087DC" w14:textId="77777777" w:rsidR="00633D05" w:rsidRPr="00124A5D" w:rsidRDefault="00633D05" w:rsidP="00B730F4">
      <w:pPr>
        <w:pStyle w:val="BTEMEASMCA"/>
        <w:rPr>
          <w:noProof w:val="0"/>
        </w:rPr>
      </w:pPr>
    </w:p>
    <w:p w14:paraId="6AA90B84" w14:textId="77777777" w:rsidR="00633D05" w:rsidRPr="00124A5D" w:rsidRDefault="00633D05" w:rsidP="00B730F4">
      <w:pPr>
        <w:pStyle w:val="BTEMEASMCA"/>
        <w:rPr>
          <w:noProof w:val="0"/>
        </w:rPr>
      </w:pPr>
    </w:p>
    <w:p w14:paraId="722BA5E2" w14:textId="77777777" w:rsidR="00633D05" w:rsidRPr="00124A5D" w:rsidRDefault="00633D05" w:rsidP="00633D05">
      <w:pPr>
        <w:pStyle w:val="PI-1EMEASMCA"/>
      </w:pPr>
      <w:bookmarkStart w:id="56" w:name="_Toc129243124"/>
      <w:bookmarkStart w:id="57" w:name="_Toc129243249"/>
      <w:r w:rsidRPr="00124A5D">
        <w:t>9.</w:t>
      </w:r>
      <w:r w:rsidRPr="00124A5D">
        <w:tab/>
      </w:r>
      <w:r w:rsidR="00252A4B">
        <w:t>REGISTRAVIMO</w:t>
      </w:r>
      <w:r w:rsidRPr="00124A5D">
        <w:t xml:space="preserve"> / </w:t>
      </w:r>
      <w:r w:rsidR="00252A4B">
        <w:t>PERREGISTRAVIMO</w:t>
      </w:r>
      <w:r w:rsidR="00252A4B" w:rsidRPr="00124A5D">
        <w:t xml:space="preserve"> </w:t>
      </w:r>
      <w:r w:rsidRPr="00124A5D">
        <w:t>DATA</w:t>
      </w:r>
      <w:bookmarkEnd w:id="56"/>
      <w:bookmarkEnd w:id="57"/>
    </w:p>
    <w:p w14:paraId="0F87D4A1" w14:textId="77777777" w:rsidR="00633D05" w:rsidRPr="00124A5D" w:rsidRDefault="00633D05" w:rsidP="00B730F4">
      <w:pPr>
        <w:pStyle w:val="BTEMEASMCA"/>
        <w:rPr>
          <w:noProof w:val="0"/>
        </w:rPr>
      </w:pPr>
    </w:p>
    <w:p w14:paraId="68F4CBF9" w14:textId="77777777" w:rsidR="00E744EC" w:rsidRDefault="00252A4B" w:rsidP="00B730F4">
      <w:pPr>
        <w:pStyle w:val="BTEMEASMCA"/>
        <w:rPr>
          <w:noProof w:val="0"/>
        </w:rPr>
      </w:pPr>
      <w:r>
        <w:rPr>
          <w:szCs w:val="24"/>
        </w:rPr>
        <w:t xml:space="preserve">Registravimo data </w:t>
      </w:r>
      <w:r w:rsidR="00E744EC">
        <w:t>1999 m. spalio 8 d.</w:t>
      </w:r>
    </w:p>
    <w:p w14:paraId="12420519" w14:textId="77777777" w:rsidR="00633D05" w:rsidRPr="00124A5D" w:rsidRDefault="00252A4B" w:rsidP="00B730F4">
      <w:pPr>
        <w:pStyle w:val="BTEMEASMCA"/>
        <w:rPr>
          <w:noProof w:val="0"/>
        </w:rPr>
      </w:pPr>
      <w:r>
        <w:rPr>
          <w:szCs w:val="24"/>
        </w:rPr>
        <w:t>Paskutinio perregistravimo data</w:t>
      </w:r>
      <w:r w:rsidR="00E744EC">
        <w:rPr>
          <w:noProof w:val="0"/>
        </w:rPr>
        <w:t xml:space="preserve"> </w:t>
      </w:r>
      <w:r w:rsidR="004914A9">
        <w:rPr>
          <w:noProof w:val="0"/>
        </w:rPr>
        <w:t>2009</w:t>
      </w:r>
      <w:r w:rsidR="00E744EC">
        <w:rPr>
          <w:noProof w:val="0"/>
        </w:rPr>
        <w:t xml:space="preserve"> m. rugpjūčio </w:t>
      </w:r>
      <w:r w:rsidR="004914A9">
        <w:rPr>
          <w:noProof w:val="0"/>
        </w:rPr>
        <w:t>7</w:t>
      </w:r>
      <w:r w:rsidR="00E744EC">
        <w:rPr>
          <w:noProof w:val="0"/>
        </w:rPr>
        <w:t xml:space="preserve"> d.</w:t>
      </w:r>
    </w:p>
    <w:p w14:paraId="09CA4A4E" w14:textId="77777777" w:rsidR="00633D05" w:rsidRPr="00124A5D" w:rsidRDefault="00633D05" w:rsidP="00B730F4">
      <w:pPr>
        <w:pStyle w:val="BTEMEASMCA"/>
        <w:rPr>
          <w:noProof w:val="0"/>
        </w:rPr>
      </w:pPr>
    </w:p>
    <w:p w14:paraId="30914AFC" w14:textId="77777777" w:rsidR="00633D05" w:rsidRPr="00124A5D" w:rsidRDefault="00633D05" w:rsidP="00B730F4">
      <w:pPr>
        <w:pStyle w:val="BTEMEASMCA"/>
        <w:rPr>
          <w:noProof w:val="0"/>
        </w:rPr>
      </w:pPr>
    </w:p>
    <w:p w14:paraId="50F6654F" w14:textId="77777777" w:rsidR="00633D05" w:rsidRPr="00124A5D" w:rsidRDefault="00633D05" w:rsidP="00633D05">
      <w:pPr>
        <w:pStyle w:val="PI-1EMEASMCA"/>
      </w:pPr>
      <w:bookmarkStart w:id="58" w:name="_Toc129243125"/>
      <w:bookmarkStart w:id="59" w:name="_Toc129243250"/>
      <w:r w:rsidRPr="00124A5D">
        <w:t>10.</w:t>
      </w:r>
      <w:r w:rsidRPr="00124A5D">
        <w:tab/>
        <w:t>TEKSTO PERŽIŪROS DATA</w:t>
      </w:r>
      <w:bookmarkEnd w:id="58"/>
      <w:bookmarkEnd w:id="59"/>
    </w:p>
    <w:p w14:paraId="179977A5" w14:textId="77777777" w:rsidR="00633D05" w:rsidRPr="00124A5D" w:rsidRDefault="00633D05" w:rsidP="00B730F4">
      <w:pPr>
        <w:pStyle w:val="BTEMEASMCA"/>
        <w:rPr>
          <w:noProof w:val="0"/>
        </w:rPr>
      </w:pPr>
    </w:p>
    <w:p w14:paraId="758FB6A7" w14:textId="77777777" w:rsidR="00A77794" w:rsidRDefault="007460C0" w:rsidP="00B730F4">
      <w:pPr>
        <w:pStyle w:val="BTEMEASMCA"/>
        <w:rPr>
          <w:noProof w:val="0"/>
        </w:rPr>
      </w:pPr>
      <w:r>
        <w:rPr>
          <w:noProof w:val="0"/>
        </w:rPr>
        <w:t>2020 m. gruodžio 29 d.</w:t>
      </w:r>
    </w:p>
    <w:p w14:paraId="255F09F9" w14:textId="77777777" w:rsidR="001F0D0B" w:rsidRPr="00124A5D" w:rsidRDefault="001F0D0B" w:rsidP="00B730F4">
      <w:pPr>
        <w:pStyle w:val="BTEMEASMCA"/>
        <w:rPr>
          <w:noProof w:val="0"/>
        </w:rPr>
      </w:pPr>
    </w:p>
    <w:p w14:paraId="4A0E5F1C" w14:textId="77777777" w:rsidR="00B20CC0" w:rsidRPr="00124A5D" w:rsidRDefault="00E744EC" w:rsidP="00B730F4">
      <w:pPr>
        <w:pStyle w:val="BTEMEASMCA"/>
        <w:rPr>
          <w:noProof w:val="0"/>
        </w:rPr>
      </w:pPr>
      <w:r w:rsidRPr="007D518B">
        <w:t>Išsami informacija apie šį vaistinį preparatą pateikiama Valstybinės vaistų kontrolės tarnybos prie Lietuvos Respublikos sveikatos apsaugos ministerijos tinklalapyje</w:t>
      </w:r>
      <w:r w:rsidRPr="007D518B">
        <w:rPr>
          <w:i/>
        </w:rPr>
        <w:t xml:space="preserve"> </w:t>
      </w:r>
      <w:hyperlink r:id="rId10" w:history="1">
        <w:r w:rsidRPr="007D518B">
          <w:rPr>
            <w:rStyle w:val="Hipersaitas"/>
          </w:rPr>
          <w:t>http://www.vvkt.lt</w:t>
        </w:r>
      </w:hyperlink>
      <w:r w:rsidR="00633D05" w:rsidRPr="00124A5D">
        <w:rPr>
          <w:noProof w:val="0"/>
        </w:rPr>
        <w:br w:type="page"/>
      </w:r>
    </w:p>
    <w:p w14:paraId="2463A438" w14:textId="77777777" w:rsidR="00633D05" w:rsidRPr="00124A5D" w:rsidRDefault="00633D05" w:rsidP="00B730F4">
      <w:pPr>
        <w:pStyle w:val="BTEMEASMCA"/>
        <w:rPr>
          <w:noProof w:val="0"/>
        </w:rPr>
      </w:pPr>
    </w:p>
    <w:p w14:paraId="1D9FB32A" w14:textId="77777777" w:rsidR="00673194" w:rsidRPr="00124A5D" w:rsidRDefault="00673194" w:rsidP="00B730F4">
      <w:pPr>
        <w:pStyle w:val="BTEMEASMCA"/>
        <w:rPr>
          <w:noProof w:val="0"/>
        </w:rPr>
      </w:pPr>
    </w:p>
    <w:p w14:paraId="12A91C4A" w14:textId="77777777" w:rsidR="00673194" w:rsidRPr="00124A5D" w:rsidRDefault="00673194" w:rsidP="00B730F4">
      <w:pPr>
        <w:pStyle w:val="BTEMEASMCA"/>
        <w:rPr>
          <w:noProof w:val="0"/>
        </w:rPr>
      </w:pPr>
    </w:p>
    <w:p w14:paraId="7CAF080A" w14:textId="77777777" w:rsidR="00673194" w:rsidRPr="00124A5D" w:rsidRDefault="00673194" w:rsidP="00B730F4">
      <w:pPr>
        <w:pStyle w:val="BTEMEASMCA"/>
        <w:rPr>
          <w:noProof w:val="0"/>
        </w:rPr>
      </w:pPr>
    </w:p>
    <w:p w14:paraId="61D45A92" w14:textId="77777777" w:rsidR="00673194" w:rsidRPr="00124A5D" w:rsidRDefault="00673194" w:rsidP="00B730F4">
      <w:pPr>
        <w:pStyle w:val="BTEMEASMCA"/>
        <w:rPr>
          <w:noProof w:val="0"/>
        </w:rPr>
      </w:pPr>
    </w:p>
    <w:p w14:paraId="2AA38575" w14:textId="77777777" w:rsidR="00673194" w:rsidRPr="00124A5D" w:rsidRDefault="00673194" w:rsidP="00B730F4">
      <w:pPr>
        <w:pStyle w:val="BTEMEASMCA"/>
        <w:rPr>
          <w:noProof w:val="0"/>
        </w:rPr>
      </w:pPr>
    </w:p>
    <w:p w14:paraId="5E439AFD" w14:textId="77777777" w:rsidR="00633D05" w:rsidRPr="00124A5D" w:rsidRDefault="00633D05" w:rsidP="00B730F4">
      <w:pPr>
        <w:pStyle w:val="BTEMEASMCA"/>
        <w:rPr>
          <w:noProof w:val="0"/>
        </w:rPr>
      </w:pPr>
    </w:p>
    <w:p w14:paraId="629DD2AB" w14:textId="77777777" w:rsidR="00633D05" w:rsidRPr="00124A5D" w:rsidRDefault="00633D05" w:rsidP="00B730F4">
      <w:pPr>
        <w:pStyle w:val="BTEMEASMCA"/>
        <w:rPr>
          <w:noProof w:val="0"/>
        </w:rPr>
      </w:pPr>
    </w:p>
    <w:p w14:paraId="5BA7E680" w14:textId="77777777" w:rsidR="00633D05" w:rsidRPr="00124A5D" w:rsidRDefault="00633D05" w:rsidP="00B730F4">
      <w:pPr>
        <w:pStyle w:val="BTEMEASMCA"/>
        <w:rPr>
          <w:noProof w:val="0"/>
        </w:rPr>
      </w:pPr>
    </w:p>
    <w:p w14:paraId="5342AA6B" w14:textId="77777777" w:rsidR="00633D05" w:rsidRPr="00124A5D" w:rsidRDefault="00633D05" w:rsidP="00B730F4">
      <w:pPr>
        <w:pStyle w:val="BTEMEASMCA"/>
        <w:rPr>
          <w:noProof w:val="0"/>
        </w:rPr>
      </w:pPr>
    </w:p>
    <w:p w14:paraId="3F90B69E" w14:textId="77777777" w:rsidR="00633D05" w:rsidRPr="00124A5D" w:rsidRDefault="00633D05" w:rsidP="00B730F4">
      <w:pPr>
        <w:pStyle w:val="BTEMEASMCA"/>
        <w:rPr>
          <w:noProof w:val="0"/>
        </w:rPr>
      </w:pPr>
    </w:p>
    <w:p w14:paraId="2DBAACE2" w14:textId="77777777" w:rsidR="00633D05" w:rsidRPr="00124A5D" w:rsidRDefault="00633D05" w:rsidP="00B730F4">
      <w:pPr>
        <w:pStyle w:val="BTEMEASMCA"/>
        <w:rPr>
          <w:noProof w:val="0"/>
        </w:rPr>
      </w:pPr>
    </w:p>
    <w:p w14:paraId="6D8719A3" w14:textId="77777777" w:rsidR="00633D05" w:rsidRPr="00124A5D" w:rsidRDefault="00633D05" w:rsidP="00B730F4">
      <w:pPr>
        <w:pStyle w:val="BTEMEASMCA"/>
        <w:rPr>
          <w:noProof w:val="0"/>
        </w:rPr>
      </w:pPr>
    </w:p>
    <w:p w14:paraId="72EF839D" w14:textId="77777777" w:rsidR="00633D05" w:rsidRPr="00124A5D" w:rsidRDefault="00633D05" w:rsidP="00B730F4">
      <w:pPr>
        <w:pStyle w:val="BTEMEASMCA"/>
        <w:rPr>
          <w:noProof w:val="0"/>
        </w:rPr>
      </w:pPr>
    </w:p>
    <w:p w14:paraId="6999128C" w14:textId="77777777" w:rsidR="00633D05" w:rsidRPr="00124A5D" w:rsidRDefault="00633D05" w:rsidP="00B730F4">
      <w:pPr>
        <w:pStyle w:val="BTEMEASMCA"/>
        <w:rPr>
          <w:noProof w:val="0"/>
        </w:rPr>
      </w:pPr>
    </w:p>
    <w:p w14:paraId="30697015" w14:textId="77777777" w:rsidR="00633D05" w:rsidRPr="00124A5D" w:rsidRDefault="00633D05" w:rsidP="00B730F4">
      <w:pPr>
        <w:pStyle w:val="BTEMEASMCA"/>
        <w:rPr>
          <w:noProof w:val="0"/>
        </w:rPr>
      </w:pPr>
    </w:p>
    <w:p w14:paraId="57FDACB2" w14:textId="77777777" w:rsidR="00633D05" w:rsidRPr="00124A5D" w:rsidRDefault="00633D05" w:rsidP="00B730F4">
      <w:pPr>
        <w:pStyle w:val="BTEMEASMCA"/>
        <w:rPr>
          <w:noProof w:val="0"/>
        </w:rPr>
      </w:pPr>
    </w:p>
    <w:p w14:paraId="39D7050D" w14:textId="77777777" w:rsidR="00633D05" w:rsidRPr="00124A5D" w:rsidRDefault="00633D05" w:rsidP="00B730F4">
      <w:pPr>
        <w:pStyle w:val="BTEMEASMCA"/>
        <w:rPr>
          <w:noProof w:val="0"/>
        </w:rPr>
      </w:pPr>
    </w:p>
    <w:p w14:paraId="08E99C24" w14:textId="77777777" w:rsidR="00633D05" w:rsidRPr="00124A5D" w:rsidRDefault="00633D05" w:rsidP="00B730F4">
      <w:pPr>
        <w:pStyle w:val="BTEMEASMCA"/>
        <w:rPr>
          <w:noProof w:val="0"/>
        </w:rPr>
      </w:pPr>
    </w:p>
    <w:p w14:paraId="0517D172" w14:textId="77777777" w:rsidR="00633D05" w:rsidRPr="00124A5D" w:rsidRDefault="00633D05" w:rsidP="00B730F4">
      <w:pPr>
        <w:pStyle w:val="BTEMEASMCA"/>
        <w:rPr>
          <w:noProof w:val="0"/>
        </w:rPr>
      </w:pPr>
    </w:p>
    <w:p w14:paraId="7DCAB703" w14:textId="77777777" w:rsidR="00633D05" w:rsidRPr="00124A5D" w:rsidRDefault="00633D05" w:rsidP="00B730F4">
      <w:pPr>
        <w:pStyle w:val="BTEMEASMCA"/>
        <w:rPr>
          <w:noProof w:val="0"/>
        </w:rPr>
      </w:pPr>
    </w:p>
    <w:p w14:paraId="64DBDB8F" w14:textId="77777777" w:rsidR="00633D05" w:rsidRPr="00124A5D" w:rsidRDefault="00633D05" w:rsidP="00B730F4">
      <w:pPr>
        <w:pStyle w:val="BTEMEASMCA"/>
        <w:rPr>
          <w:noProof w:val="0"/>
        </w:rPr>
      </w:pPr>
    </w:p>
    <w:p w14:paraId="6182E553" w14:textId="77777777" w:rsidR="00633D05" w:rsidRPr="00124A5D" w:rsidRDefault="00633D05" w:rsidP="00633D05">
      <w:pPr>
        <w:pStyle w:val="TTEMEASMCA"/>
        <w:rPr>
          <w:lang w:val="lt-LT"/>
        </w:rPr>
      </w:pPr>
      <w:bookmarkStart w:id="60" w:name="_Toc129243128"/>
      <w:bookmarkStart w:id="61" w:name="_Toc129243253"/>
      <w:r w:rsidRPr="00124A5D">
        <w:rPr>
          <w:lang w:val="lt-LT"/>
        </w:rPr>
        <w:t>II PRIEDAS</w:t>
      </w:r>
      <w:bookmarkEnd w:id="60"/>
      <w:bookmarkEnd w:id="61"/>
    </w:p>
    <w:p w14:paraId="75A47BF6" w14:textId="77777777" w:rsidR="00CE7AF1" w:rsidRPr="00124A5D" w:rsidRDefault="00CE7AF1" w:rsidP="00633D05">
      <w:pPr>
        <w:pStyle w:val="TTEMEASMCA"/>
        <w:rPr>
          <w:lang w:val="lt-LT"/>
        </w:rPr>
      </w:pPr>
    </w:p>
    <w:p w14:paraId="42349244" w14:textId="77777777" w:rsidR="00633D05" w:rsidRPr="00124A5D" w:rsidRDefault="00252A4B" w:rsidP="00CE7AF1">
      <w:pPr>
        <w:pStyle w:val="TTEMEASMCA"/>
        <w:rPr>
          <w:lang w:val="lt-LT"/>
        </w:rPr>
      </w:pPr>
      <w:r>
        <w:rPr>
          <w:lang w:val="lt-LT"/>
        </w:rPr>
        <w:t>REGISTRACIJOS</w:t>
      </w:r>
      <w:r w:rsidRPr="00124A5D">
        <w:rPr>
          <w:lang w:val="lt-LT"/>
        </w:rPr>
        <w:t xml:space="preserve"> </w:t>
      </w:r>
      <w:r w:rsidR="00CE7AF1" w:rsidRPr="00124A5D">
        <w:rPr>
          <w:lang w:val="lt-LT"/>
        </w:rPr>
        <w:t>SĄLYGOS</w:t>
      </w:r>
    </w:p>
    <w:p w14:paraId="75DC04F4" w14:textId="77777777" w:rsidR="00822DF5" w:rsidRPr="00124A5D" w:rsidRDefault="00822DF5" w:rsidP="00B730F4">
      <w:pPr>
        <w:pStyle w:val="BTEMEASMCA"/>
        <w:rPr>
          <w:noProof w:val="0"/>
        </w:rPr>
      </w:pPr>
    </w:p>
    <w:p w14:paraId="14B70512" w14:textId="77777777" w:rsidR="00633D05" w:rsidRPr="00124A5D" w:rsidRDefault="00F46F96" w:rsidP="00633D05">
      <w:pPr>
        <w:pStyle w:val="BTAnIIEMEASMCA"/>
        <w:rPr>
          <w:highlight w:val="yellow"/>
          <w:lang w:val="lt-LT"/>
        </w:rPr>
      </w:pPr>
      <w:r w:rsidRPr="00124A5D">
        <w:rPr>
          <w:lang w:val="lt-LT"/>
        </w:rPr>
        <w:t>A.</w:t>
      </w:r>
      <w:r w:rsidRPr="00124A5D">
        <w:rPr>
          <w:lang w:val="lt-LT"/>
        </w:rPr>
        <w:tab/>
      </w:r>
      <w:r w:rsidR="00E744EC">
        <w:rPr>
          <w:lang w:val="lt-LT"/>
        </w:rPr>
        <w:t>GAMINTOJAS</w:t>
      </w:r>
      <w:r w:rsidR="00633D05" w:rsidRPr="00124A5D">
        <w:rPr>
          <w:lang w:val="lt-LT"/>
        </w:rPr>
        <w:t xml:space="preserve"> (-AI), ATSAKINGAS (-I) UŽ SERIJŲ IŠLEIDIMĄ</w:t>
      </w:r>
    </w:p>
    <w:p w14:paraId="4C4A43E7" w14:textId="77777777" w:rsidR="00633D05" w:rsidRPr="00124A5D" w:rsidRDefault="00633D05" w:rsidP="00B730F4">
      <w:pPr>
        <w:pStyle w:val="BTEMEASMCA"/>
        <w:rPr>
          <w:noProof w:val="0"/>
          <w:highlight w:val="yellow"/>
        </w:rPr>
      </w:pPr>
    </w:p>
    <w:p w14:paraId="581BCFE1" w14:textId="77777777" w:rsidR="00633D05" w:rsidRPr="00124A5D" w:rsidRDefault="00633D05" w:rsidP="00633D05">
      <w:pPr>
        <w:pStyle w:val="BTAnIIEMEASMCA"/>
        <w:rPr>
          <w:lang w:val="lt-LT"/>
        </w:rPr>
      </w:pPr>
      <w:r w:rsidRPr="00124A5D">
        <w:rPr>
          <w:lang w:val="lt-LT"/>
        </w:rPr>
        <w:t>B.</w:t>
      </w:r>
      <w:r w:rsidRPr="00124A5D">
        <w:rPr>
          <w:lang w:val="lt-LT"/>
        </w:rPr>
        <w:tab/>
      </w:r>
      <w:r w:rsidR="00E744EC">
        <w:rPr>
          <w:lang w:val="lt-LT"/>
        </w:rPr>
        <w:t>TIEKIMO IR VARTOJIMO</w:t>
      </w:r>
      <w:r w:rsidRPr="00124A5D">
        <w:rPr>
          <w:lang w:val="lt-LT"/>
        </w:rPr>
        <w:t xml:space="preserve"> SĄLYGOS</w:t>
      </w:r>
      <w:r w:rsidR="00E744EC">
        <w:rPr>
          <w:lang w:val="lt-LT"/>
        </w:rPr>
        <w:t xml:space="preserve"> AR APRIBOJIMAI</w:t>
      </w:r>
    </w:p>
    <w:p w14:paraId="3E02D835" w14:textId="77777777" w:rsidR="00633D05" w:rsidRPr="00124A5D" w:rsidRDefault="00633D05" w:rsidP="00633D05">
      <w:pPr>
        <w:pStyle w:val="PI-1EMEASMCA"/>
      </w:pPr>
      <w:r w:rsidRPr="00124A5D">
        <w:br w:type="page"/>
      </w:r>
      <w:r w:rsidR="00C222E4" w:rsidRPr="00124A5D">
        <w:lastRenderedPageBreak/>
        <w:t>A.</w:t>
      </w:r>
      <w:r w:rsidR="00C222E4" w:rsidRPr="00124A5D">
        <w:tab/>
      </w:r>
      <w:r w:rsidR="008A1D83">
        <w:t>GAMINTOJAS</w:t>
      </w:r>
      <w:r w:rsidRPr="00124A5D">
        <w:t xml:space="preserve"> (-AI), ATSAKINGAS (-I) UŽ SERIJŲ IŠLEIDIMĄ</w:t>
      </w:r>
    </w:p>
    <w:p w14:paraId="0E2D518F" w14:textId="77777777" w:rsidR="00633D05" w:rsidRPr="00124A5D" w:rsidRDefault="00633D05" w:rsidP="00B730F4">
      <w:pPr>
        <w:pStyle w:val="BTEMEASMCA"/>
        <w:rPr>
          <w:noProof w:val="0"/>
          <w:highlight w:val="yellow"/>
        </w:rPr>
      </w:pPr>
    </w:p>
    <w:p w14:paraId="7B9E886D" w14:textId="77777777" w:rsidR="00633D05" w:rsidRPr="00124A5D" w:rsidRDefault="00633D05" w:rsidP="00B730F4">
      <w:pPr>
        <w:pStyle w:val="BTuEMEASMCA"/>
        <w:rPr>
          <w:noProof w:val="0"/>
        </w:rPr>
      </w:pPr>
      <w:r w:rsidRPr="00124A5D">
        <w:rPr>
          <w:noProof w:val="0"/>
        </w:rPr>
        <w:t>Gamintojo (-ų), atsakingo (-ų) už serijų išleidimą, pavadinimas (-ai) ir adresas (-ai)</w:t>
      </w:r>
    </w:p>
    <w:p w14:paraId="0BE4C79E" w14:textId="77777777" w:rsidR="00633D05" w:rsidRPr="00124A5D" w:rsidRDefault="00633D05" w:rsidP="0024417F">
      <w:pPr>
        <w:pStyle w:val="BTuEMEASMCA"/>
        <w:rPr>
          <w:noProof w:val="0"/>
        </w:rPr>
      </w:pPr>
    </w:p>
    <w:p w14:paraId="036E2347" w14:textId="77777777" w:rsidR="003D08A1" w:rsidRDefault="003D08A1" w:rsidP="003D08A1">
      <w:pPr>
        <w:tabs>
          <w:tab w:val="left" w:pos="567"/>
        </w:tabs>
        <w:rPr>
          <w:sz w:val="22"/>
          <w:szCs w:val="22"/>
        </w:rPr>
      </w:pPr>
      <w:r w:rsidRPr="00780EDB">
        <w:rPr>
          <w:sz w:val="22"/>
          <w:szCs w:val="22"/>
        </w:rPr>
        <w:t>Merc</w:t>
      </w:r>
      <w:r w:rsidR="0083290C">
        <w:rPr>
          <w:sz w:val="22"/>
          <w:szCs w:val="22"/>
        </w:rPr>
        <w:t>k</w:t>
      </w:r>
      <w:r w:rsidRPr="00780EDB">
        <w:rPr>
          <w:sz w:val="22"/>
          <w:szCs w:val="22"/>
        </w:rPr>
        <w:t>le GmbH</w:t>
      </w:r>
      <w:r>
        <w:rPr>
          <w:sz w:val="22"/>
          <w:szCs w:val="22"/>
        </w:rPr>
        <w:t xml:space="preserve">, </w:t>
      </w:r>
      <w:r w:rsidRPr="00780EDB">
        <w:rPr>
          <w:sz w:val="22"/>
          <w:szCs w:val="22"/>
        </w:rPr>
        <w:t>Ludwig-Merc</w:t>
      </w:r>
      <w:r w:rsidR="0083290C">
        <w:rPr>
          <w:sz w:val="22"/>
          <w:szCs w:val="22"/>
        </w:rPr>
        <w:t>k</w:t>
      </w:r>
      <w:r w:rsidRPr="00780EDB">
        <w:rPr>
          <w:sz w:val="22"/>
          <w:szCs w:val="22"/>
        </w:rPr>
        <w:t>le-Strasse 3</w:t>
      </w:r>
      <w:r>
        <w:rPr>
          <w:sz w:val="22"/>
          <w:szCs w:val="22"/>
        </w:rPr>
        <w:t xml:space="preserve">, </w:t>
      </w:r>
      <w:r w:rsidRPr="00780EDB">
        <w:rPr>
          <w:sz w:val="22"/>
          <w:szCs w:val="22"/>
        </w:rPr>
        <w:t>89143 Blaubeuren</w:t>
      </w:r>
      <w:r>
        <w:rPr>
          <w:sz w:val="22"/>
          <w:szCs w:val="22"/>
        </w:rPr>
        <w:t xml:space="preserve">, </w:t>
      </w:r>
      <w:r w:rsidRPr="00780EDB">
        <w:rPr>
          <w:sz w:val="22"/>
          <w:szCs w:val="22"/>
        </w:rPr>
        <w:t>Vokietija</w:t>
      </w:r>
    </w:p>
    <w:p w14:paraId="334BFB50" w14:textId="3D0478EB" w:rsidR="00DC5898" w:rsidRPr="008732E3" w:rsidRDefault="00DC5898" w:rsidP="00B730F4">
      <w:pPr>
        <w:pStyle w:val="BTEMEASMCA"/>
      </w:pPr>
    </w:p>
    <w:p w14:paraId="45F90BB6" w14:textId="77777777" w:rsidR="00633D05" w:rsidRPr="00124A5D" w:rsidRDefault="00633D05" w:rsidP="00B730F4">
      <w:pPr>
        <w:pStyle w:val="BTEMEASMCA"/>
        <w:rPr>
          <w:noProof w:val="0"/>
          <w:highlight w:val="yellow"/>
        </w:rPr>
      </w:pPr>
    </w:p>
    <w:p w14:paraId="7E4327A5" w14:textId="77777777" w:rsidR="00633D05" w:rsidRPr="00124A5D" w:rsidRDefault="00633D05" w:rsidP="00633D05">
      <w:pPr>
        <w:pStyle w:val="PI-1EMEASMCA"/>
      </w:pPr>
      <w:bookmarkStart w:id="62" w:name="_Toc129243129"/>
      <w:bookmarkStart w:id="63" w:name="_Toc129243254"/>
      <w:r w:rsidRPr="00124A5D">
        <w:t>B.</w:t>
      </w:r>
      <w:r w:rsidRPr="00124A5D">
        <w:tab/>
      </w:r>
      <w:r w:rsidR="00E744EC" w:rsidRPr="0024417F">
        <w:rPr>
          <w:noProof/>
          <w:szCs w:val="24"/>
        </w:rPr>
        <w:t>TIEKIMO IR VARTOJIMO SĄLYGOS AR APRIBOJIMAI</w:t>
      </w:r>
      <w:bookmarkEnd w:id="62"/>
      <w:bookmarkEnd w:id="63"/>
    </w:p>
    <w:p w14:paraId="7154DFAC" w14:textId="77777777" w:rsidR="00633D05" w:rsidRPr="00124A5D" w:rsidRDefault="00633D05" w:rsidP="00B730F4">
      <w:pPr>
        <w:pStyle w:val="BTEMEASMCA"/>
        <w:rPr>
          <w:noProof w:val="0"/>
        </w:rPr>
      </w:pPr>
    </w:p>
    <w:p w14:paraId="6015B7B4" w14:textId="77777777" w:rsidR="00633D05" w:rsidRPr="00124A5D" w:rsidRDefault="00633D05" w:rsidP="00B730F4">
      <w:pPr>
        <w:pStyle w:val="BTEMEASMCA"/>
        <w:rPr>
          <w:noProof w:val="0"/>
        </w:rPr>
      </w:pPr>
    </w:p>
    <w:p w14:paraId="3C3555B9" w14:textId="77777777" w:rsidR="00633D05" w:rsidRPr="00124A5D" w:rsidRDefault="00C222E4" w:rsidP="00B730F4">
      <w:pPr>
        <w:pStyle w:val="BTEMEASMCA"/>
        <w:rPr>
          <w:noProof w:val="0"/>
        </w:rPr>
      </w:pPr>
      <w:r w:rsidRPr="00124A5D">
        <w:rPr>
          <w:noProof w:val="0"/>
        </w:rPr>
        <w:t>Receptinis vaistinis preparatas</w:t>
      </w:r>
      <w:r w:rsidR="008A1D83">
        <w:rPr>
          <w:noProof w:val="0"/>
        </w:rPr>
        <w:t>.</w:t>
      </w:r>
    </w:p>
    <w:p w14:paraId="6526722C" w14:textId="77777777" w:rsidR="00633D05" w:rsidRPr="00124A5D" w:rsidRDefault="00633D05" w:rsidP="00B730F4">
      <w:pPr>
        <w:pStyle w:val="BTEMEASMCA"/>
        <w:rPr>
          <w:noProof w:val="0"/>
          <w:highlight w:val="yellow"/>
        </w:rPr>
      </w:pPr>
    </w:p>
    <w:p w14:paraId="0EF6E545" w14:textId="77777777" w:rsidR="00633D05" w:rsidRPr="00124A5D" w:rsidRDefault="00633D05" w:rsidP="00B730F4">
      <w:pPr>
        <w:pStyle w:val="BTEMEASMCA"/>
        <w:rPr>
          <w:noProof w:val="0"/>
        </w:rPr>
      </w:pPr>
      <w:r w:rsidRPr="00124A5D">
        <w:rPr>
          <w:noProof w:val="0"/>
        </w:rPr>
        <w:br w:type="page"/>
      </w:r>
    </w:p>
    <w:p w14:paraId="30C62F08" w14:textId="77777777" w:rsidR="00633D05" w:rsidRPr="00124A5D" w:rsidRDefault="00633D05" w:rsidP="00B730F4">
      <w:pPr>
        <w:pStyle w:val="BTEMEASMCA"/>
        <w:rPr>
          <w:noProof w:val="0"/>
        </w:rPr>
      </w:pPr>
    </w:p>
    <w:p w14:paraId="3E070AC4" w14:textId="77777777" w:rsidR="00D17C76" w:rsidRPr="00124A5D" w:rsidRDefault="00D17C76" w:rsidP="00B730F4">
      <w:pPr>
        <w:pStyle w:val="BTEMEASMCA"/>
        <w:rPr>
          <w:noProof w:val="0"/>
        </w:rPr>
      </w:pPr>
    </w:p>
    <w:p w14:paraId="2F34D845" w14:textId="77777777" w:rsidR="00D17C76" w:rsidRPr="00124A5D" w:rsidRDefault="00D17C76" w:rsidP="00B730F4">
      <w:pPr>
        <w:pStyle w:val="BTEMEASMCA"/>
        <w:rPr>
          <w:noProof w:val="0"/>
        </w:rPr>
      </w:pPr>
    </w:p>
    <w:p w14:paraId="1959AB75" w14:textId="77777777" w:rsidR="00D17C76" w:rsidRPr="00124A5D" w:rsidRDefault="00D17C76" w:rsidP="00B730F4">
      <w:pPr>
        <w:pStyle w:val="BTEMEASMCA"/>
        <w:rPr>
          <w:noProof w:val="0"/>
        </w:rPr>
      </w:pPr>
    </w:p>
    <w:p w14:paraId="2013598F" w14:textId="77777777" w:rsidR="00D17C76" w:rsidRPr="00124A5D" w:rsidRDefault="00D17C76" w:rsidP="00B730F4">
      <w:pPr>
        <w:pStyle w:val="BTEMEASMCA"/>
        <w:rPr>
          <w:noProof w:val="0"/>
        </w:rPr>
      </w:pPr>
    </w:p>
    <w:p w14:paraId="215F8351" w14:textId="77777777" w:rsidR="00D17C76" w:rsidRPr="00124A5D" w:rsidRDefault="00D17C76" w:rsidP="00B730F4">
      <w:pPr>
        <w:pStyle w:val="BTEMEASMCA"/>
        <w:rPr>
          <w:noProof w:val="0"/>
        </w:rPr>
      </w:pPr>
    </w:p>
    <w:p w14:paraId="683D6F06" w14:textId="77777777" w:rsidR="00633D05" w:rsidRPr="00124A5D" w:rsidRDefault="00633D05" w:rsidP="00B730F4">
      <w:pPr>
        <w:pStyle w:val="BTEMEASMCA"/>
        <w:rPr>
          <w:noProof w:val="0"/>
        </w:rPr>
      </w:pPr>
    </w:p>
    <w:p w14:paraId="17D926A7" w14:textId="77777777" w:rsidR="00633D05" w:rsidRPr="00124A5D" w:rsidRDefault="00633D05" w:rsidP="00B730F4">
      <w:pPr>
        <w:pStyle w:val="BTEMEASMCA"/>
        <w:rPr>
          <w:noProof w:val="0"/>
        </w:rPr>
      </w:pPr>
    </w:p>
    <w:p w14:paraId="00AC969C" w14:textId="77777777" w:rsidR="00633D05" w:rsidRPr="00124A5D" w:rsidRDefault="00633D05" w:rsidP="00B730F4">
      <w:pPr>
        <w:pStyle w:val="BTEMEASMCA"/>
        <w:rPr>
          <w:noProof w:val="0"/>
        </w:rPr>
      </w:pPr>
    </w:p>
    <w:p w14:paraId="781A8C26" w14:textId="77777777" w:rsidR="00633D05" w:rsidRPr="00124A5D" w:rsidRDefault="00633D05" w:rsidP="00B730F4">
      <w:pPr>
        <w:pStyle w:val="BTEMEASMCA"/>
        <w:rPr>
          <w:noProof w:val="0"/>
        </w:rPr>
      </w:pPr>
    </w:p>
    <w:p w14:paraId="2D7F97D3" w14:textId="77777777" w:rsidR="00633D05" w:rsidRPr="00124A5D" w:rsidRDefault="00633D05" w:rsidP="00B730F4">
      <w:pPr>
        <w:pStyle w:val="BTEMEASMCA"/>
        <w:rPr>
          <w:noProof w:val="0"/>
        </w:rPr>
      </w:pPr>
    </w:p>
    <w:p w14:paraId="12F04F00" w14:textId="77777777" w:rsidR="00633D05" w:rsidRPr="00124A5D" w:rsidRDefault="00633D05" w:rsidP="00B730F4">
      <w:pPr>
        <w:pStyle w:val="BTEMEASMCA"/>
        <w:rPr>
          <w:noProof w:val="0"/>
        </w:rPr>
      </w:pPr>
    </w:p>
    <w:p w14:paraId="28136235" w14:textId="77777777" w:rsidR="00633D05" w:rsidRPr="00124A5D" w:rsidRDefault="00633D05" w:rsidP="00B730F4">
      <w:pPr>
        <w:pStyle w:val="BTEMEASMCA"/>
        <w:rPr>
          <w:noProof w:val="0"/>
        </w:rPr>
      </w:pPr>
    </w:p>
    <w:p w14:paraId="0AAB4F5E" w14:textId="77777777" w:rsidR="00633D05" w:rsidRPr="00124A5D" w:rsidRDefault="00633D05" w:rsidP="00B730F4">
      <w:pPr>
        <w:pStyle w:val="BTEMEASMCA"/>
        <w:rPr>
          <w:noProof w:val="0"/>
        </w:rPr>
      </w:pPr>
    </w:p>
    <w:p w14:paraId="691080E5" w14:textId="77777777" w:rsidR="00633D05" w:rsidRPr="00124A5D" w:rsidRDefault="00633D05" w:rsidP="00B730F4">
      <w:pPr>
        <w:pStyle w:val="BTEMEASMCA"/>
        <w:rPr>
          <w:noProof w:val="0"/>
        </w:rPr>
      </w:pPr>
    </w:p>
    <w:p w14:paraId="392DB06D" w14:textId="77777777" w:rsidR="00633D05" w:rsidRPr="00124A5D" w:rsidRDefault="00633D05" w:rsidP="00B730F4">
      <w:pPr>
        <w:pStyle w:val="BTEMEASMCA"/>
        <w:rPr>
          <w:noProof w:val="0"/>
        </w:rPr>
      </w:pPr>
    </w:p>
    <w:p w14:paraId="28D61A45" w14:textId="77777777" w:rsidR="00633D05" w:rsidRPr="00124A5D" w:rsidRDefault="00633D05" w:rsidP="00B730F4">
      <w:pPr>
        <w:pStyle w:val="BTEMEASMCA"/>
        <w:rPr>
          <w:noProof w:val="0"/>
        </w:rPr>
      </w:pPr>
    </w:p>
    <w:p w14:paraId="38BA8649" w14:textId="77777777" w:rsidR="00633D05" w:rsidRPr="00124A5D" w:rsidRDefault="00633D05" w:rsidP="00B730F4">
      <w:pPr>
        <w:pStyle w:val="BTEMEASMCA"/>
        <w:rPr>
          <w:noProof w:val="0"/>
        </w:rPr>
      </w:pPr>
    </w:p>
    <w:p w14:paraId="66BE615B" w14:textId="77777777" w:rsidR="00633D05" w:rsidRPr="00124A5D" w:rsidRDefault="00633D05" w:rsidP="00B730F4">
      <w:pPr>
        <w:pStyle w:val="BTEMEASMCA"/>
        <w:rPr>
          <w:noProof w:val="0"/>
        </w:rPr>
      </w:pPr>
    </w:p>
    <w:p w14:paraId="30A9BACC" w14:textId="77777777" w:rsidR="00633D05" w:rsidRPr="00124A5D" w:rsidRDefault="00633D05" w:rsidP="00B730F4">
      <w:pPr>
        <w:pStyle w:val="BTEMEASMCA"/>
        <w:rPr>
          <w:noProof w:val="0"/>
        </w:rPr>
      </w:pPr>
    </w:p>
    <w:p w14:paraId="7A6FFCAC" w14:textId="77777777" w:rsidR="00633D05" w:rsidRPr="00124A5D" w:rsidRDefault="00633D05" w:rsidP="00B730F4">
      <w:pPr>
        <w:pStyle w:val="BTEMEASMCA"/>
        <w:rPr>
          <w:noProof w:val="0"/>
        </w:rPr>
      </w:pPr>
    </w:p>
    <w:p w14:paraId="353D4726" w14:textId="77777777" w:rsidR="00633D05" w:rsidRPr="00124A5D" w:rsidRDefault="00633D05" w:rsidP="00B730F4">
      <w:pPr>
        <w:pStyle w:val="BTEMEASMCA"/>
        <w:rPr>
          <w:noProof w:val="0"/>
        </w:rPr>
      </w:pPr>
    </w:p>
    <w:p w14:paraId="0ADF4F9B" w14:textId="77777777" w:rsidR="00633D05" w:rsidRPr="00124A5D" w:rsidRDefault="00633D05" w:rsidP="00633D05">
      <w:pPr>
        <w:pStyle w:val="TTEMEASMCA"/>
        <w:rPr>
          <w:lang w:val="lt-LT"/>
        </w:rPr>
      </w:pPr>
      <w:bookmarkStart w:id="64" w:name="_Toc129243134"/>
      <w:bookmarkStart w:id="65" w:name="_Toc129243259"/>
      <w:r w:rsidRPr="00124A5D">
        <w:rPr>
          <w:lang w:val="lt-LT"/>
        </w:rPr>
        <w:t>III PRIEDAS</w:t>
      </w:r>
      <w:bookmarkEnd w:id="64"/>
      <w:bookmarkEnd w:id="65"/>
    </w:p>
    <w:p w14:paraId="33FD95C5" w14:textId="77777777" w:rsidR="00633D05" w:rsidRPr="00124A5D" w:rsidRDefault="00633D05" w:rsidP="00B730F4">
      <w:pPr>
        <w:pStyle w:val="BTEMEASMCA"/>
        <w:rPr>
          <w:noProof w:val="0"/>
        </w:rPr>
      </w:pPr>
    </w:p>
    <w:p w14:paraId="226783B4" w14:textId="77777777" w:rsidR="00633D05" w:rsidRPr="00124A5D" w:rsidRDefault="00633D05" w:rsidP="00633D05">
      <w:pPr>
        <w:pStyle w:val="TTEMEASMCA"/>
        <w:rPr>
          <w:lang w:val="lt-LT"/>
        </w:rPr>
      </w:pPr>
      <w:bookmarkStart w:id="66" w:name="_Toc129243135"/>
      <w:bookmarkStart w:id="67" w:name="_Toc129243260"/>
      <w:r w:rsidRPr="00124A5D">
        <w:rPr>
          <w:lang w:val="lt-LT"/>
        </w:rPr>
        <w:t>ŽENKLINIMAS IR PAKUOTĖS LAPELIS</w:t>
      </w:r>
      <w:bookmarkEnd w:id="66"/>
      <w:bookmarkEnd w:id="67"/>
    </w:p>
    <w:p w14:paraId="783461C2" w14:textId="77777777" w:rsidR="00633D05" w:rsidRPr="00124A5D" w:rsidRDefault="00633D05" w:rsidP="00B730F4">
      <w:pPr>
        <w:pStyle w:val="BTEMEASMCA"/>
        <w:rPr>
          <w:noProof w:val="0"/>
        </w:rPr>
      </w:pPr>
      <w:r w:rsidRPr="00124A5D">
        <w:rPr>
          <w:noProof w:val="0"/>
        </w:rPr>
        <w:br w:type="page"/>
      </w:r>
    </w:p>
    <w:p w14:paraId="0C9759B9" w14:textId="77777777" w:rsidR="00633D05" w:rsidRPr="00124A5D" w:rsidRDefault="00633D05" w:rsidP="00B730F4">
      <w:pPr>
        <w:pStyle w:val="BTEMEASMCA"/>
        <w:rPr>
          <w:noProof w:val="0"/>
        </w:rPr>
      </w:pPr>
    </w:p>
    <w:p w14:paraId="2559C6A1" w14:textId="77777777" w:rsidR="00633D05" w:rsidRPr="00124A5D" w:rsidRDefault="00633D05" w:rsidP="00B730F4">
      <w:pPr>
        <w:pStyle w:val="BTEMEASMCA"/>
        <w:rPr>
          <w:noProof w:val="0"/>
        </w:rPr>
      </w:pPr>
    </w:p>
    <w:p w14:paraId="0025DFB7" w14:textId="77777777" w:rsidR="00633D05" w:rsidRPr="00124A5D" w:rsidRDefault="00633D05" w:rsidP="00B730F4">
      <w:pPr>
        <w:pStyle w:val="BTEMEASMCA"/>
        <w:rPr>
          <w:noProof w:val="0"/>
        </w:rPr>
      </w:pPr>
    </w:p>
    <w:p w14:paraId="48041F0F" w14:textId="77777777" w:rsidR="00633D05" w:rsidRPr="00124A5D" w:rsidRDefault="00633D05" w:rsidP="00B730F4">
      <w:pPr>
        <w:pStyle w:val="BTEMEASMCA"/>
        <w:rPr>
          <w:noProof w:val="0"/>
        </w:rPr>
      </w:pPr>
    </w:p>
    <w:p w14:paraId="61286967" w14:textId="77777777" w:rsidR="00633D05" w:rsidRPr="00124A5D" w:rsidRDefault="00633D05" w:rsidP="00B730F4">
      <w:pPr>
        <w:pStyle w:val="BTEMEASMCA"/>
        <w:rPr>
          <w:noProof w:val="0"/>
        </w:rPr>
      </w:pPr>
    </w:p>
    <w:p w14:paraId="66606C4F" w14:textId="77777777" w:rsidR="00633D05" w:rsidRPr="00124A5D" w:rsidRDefault="00633D05" w:rsidP="00B730F4">
      <w:pPr>
        <w:pStyle w:val="BTEMEASMCA"/>
        <w:rPr>
          <w:noProof w:val="0"/>
        </w:rPr>
      </w:pPr>
    </w:p>
    <w:p w14:paraId="1C27EF03" w14:textId="77777777" w:rsidR="00633D05" w:rsidRPr="00124A5D" w:rsidRDefault="00633D05" w:rsidP="00B730F4">
      <w:pPr>
        <w:pStyle w:val="BTEMEASMCA"/>
        <w:rPr>
          <w:noProof w:val="0"/>
        </w:rPr>
      </w:pPr>
    </w:p>
    <w:p w14:paraId="43091789" w14:textId="77777777" w:rsidR="00633D05" w:rsidRPr="00124A5D" w:rsidRDefault="00633D05" w:rsidP="00B730F4">
      <w:pPr>
        <w:pStyle w:val="BTEMEASMCA"/>
        <w:rPr>
          <w:noProof w:val="0"/>
        </w:rPr>
      </w:pPr>
    </w:p>
    <w:p w14:paraId="4ED8CD9E" w14:textId="77777777" w:rsidR="00633D05" w:rsidRPr="00124A5D" w:rsidRDefault="00633D05" w:rsidP="00B730F4">
      <w:pPr>
        <w:pStyle w:val="BTEMEASMCA"/>
        <w:rPr>
          <w:noProof w:val="0"/>
        </w:rPr>
      </w:pPr>
    </w:p>
    <w:p w14:paraId="6E5500FC" w14:textId="77777777" w:rsidR="00633D05" w:rsidRPr="00124A5D" w:rsidRDefault="00633D05" w:rsidP="00B730F4">
      <w:pPr>
        <w:pStyle w:val="BTEMEASMCA"/>
        <w:rPr>
          <w:noProof w:val="0"/>
        </w:rPr>
      </w:pPr>
    </w:p>
    <w:p w14:paraId="4E13B48A" w14:textId="77777777" w:rsidR="00633D05" w:rsidRPr="00124A5D" w:rsidRDefault="00633D05" w:rsidP="00B730F4">
      <w:pPr>
        <w:pStyle w:val="BTEMEASMCA"/>
        <w:rPr>
          <w:noProof w:val="0"/>
        </w:rPr>
      </w:pPr>
    </w:p>
    <w:p w14:paraId="6501E8AC" w14:textId="77777777" w:rsidR="00633D05" w:rsidRPr="00124A5D" w:rsidRDefault="00633D05" w:rsidP="00B730F4">
      <w:pPr>
        <w:pStyle w:val="BTEMEASMCA"/>
        <w:rPr>
          <w:noProof w:val="0"/>
        </w:rPr>
      </w:pPr>
    </w:p>
    <w:p w14:paraId="154806D2" w14:textId="77777777" w:rsidR="00633D05" w:rsidRPr="00124A5D" w:rsidRDefault="00633D05" w:rsidP="00B730F4">
      <w:pPr>
        <w:pStyle w:val="BTEMEASMCA"/>
        <w:rPr>
          <w:noProof w:val="0"/>
        </w:rPr>
      </w:pPr>
    </w:p>
    <w:p w14:paraId="073A7531" w14:textId="77777777" w:rsidR="00633D05" w:rsidRPr="00124A5D" w:rsidRDefault="00633D05" w:rsidP="00B730F4">
      <w:pPr>
        <w:pStyle w:val="BTEMEASMCA"/>
        <w:rPr>
          <w:noProof w:val="0"/>
        </w:rPr>
      </w:pPr>
    </w:p>
    <w:p w14:paraId="68AE968A" w14:textId="77777777" w:rsidR="00633D05" w:rsidRPr="00124A5D" w:rsidRDefault="00633D05" w:rsidP="00B730F4">
      <w:pPr>
        <w:pStyle w:val="BTEMEASMCA"/>
        <w:rPr>
          <w:noProof w:val="0"/>
        </w:rPr>
      </w:pPr>
    </w:p>
    <w:p w14:paraId="0CD21FC0" w14:textId="77777777" w:rsidR="00633D05" w:rsidRPr="00124A5D" w:rsidRDefault="00633D05" w:rsidP="00B730F4">
      <w:pPr>
        <w:pStyle w:val="BTEMEASMCA"/>
        <w:rPr>
          <w:noProof w:val="0"/>
        </w:rPr>
      </w:pPr>
    </w:p>
    <w:p w14:paraId="7418C6A3" w14:textId="77777777" w:rsidR="00633D05" w:rsidRPr="00124A5D" w:rsidRDefault="00633D05" w:rsidP="00B730F4">
      <w:pPr>
        <w:pStyle w:val="BTEMEASMCA"/>
        <w:rPr>
          <w:noProof w:val="0"/>
        </w:rPr>
      </w:pPr>
    </w:p>
    <w:p w14:paraId="75895CC3" w14:textId="77777777" w:rsidR="00633D05" w:rsidRPr="00124A5D" w:rsidRDefault="00633D05" w:rsidP="00B730F4">
      <w:pPr>
        <w:pStyle w:val="BTEMEASMCA"/>
        <w:rPr>
          <w:noProof w:val="0"/>
        </w:rPr>
      </w:pPr>
    </w:p>
    <w:p w14:paraId="31B8A74B" w14:textId="77777777" w:rsidR="00633D05" w:rsidRPr="00124A5D" w:rsidRDefault="00633D05" w:rsidP="00B730F4">
      <w:pPr>
        <w:pStyle w:val="BTEMEASMCA"/>
        <w:rPr>
          <w:noProof w:val="0"/>
        </w:rPr>
      </w:pPr>
    </w:p>
    <w:p w14:paraId="13F6A4DE" w14:textId="77777777" w:rsidR="00633D05" w:rsidRPr="00124A5D" w:rsidRDefault="00633D05" w:rsidP="00B730F4">
      <w:pPr>
        <w:pStyle w:val="BTEMEASMCA"/>
        <w:rPr>
          <w:noProof w:val="0"/>
        </w:rPr>
      </w:pPr>
    </w:p>
    <w:p w14:paraId="781F8A19" w14:textId="77777777" w:rsidR="00633D05" w:rsidRPr="00124A5D" w:rsidRDefault="00633D05" w:rsidP="00B730F4">
      <w:pPr>
        <w:pStyle w:val="BTEMEASMCA"/>
        <w:rPr>
          <w:noProof w:val="0"/>
        </w:rPr>
      </w:pPr>
    </w:p>
    <w:p w14:paraId="6D01DCC9" w14:textId="77777777" w:rsidR="00633D05" w:rsidRPr="00124A5D" w:rsidRDefault="00633D05" w:rsidP="00B730F4">
      <w:pPr>
        <w:pStyle w:val="BTEMEASMCA"/>
        <w:rPr>
          <w:noProof w:val="0"/>
        </w:rPr>
      </w:pPr>
    </w:p>
    <w:p w14:paraId="7B800706" w14:textId="77777777" w:rsidR="00633D05" w:rsidRPr="00124A5D" w:rsidRDefault="00633D05" w:rsidP="00633D05">
      <w:pPr>
        <w:pStyle w:val="TTEMEASMCA"/>
        <w:rPr>
          <w:lang w:val="lt-LT"/>
        </w:rPr>
      </w:pPr>
      <w:bookmarkStart w:id="68" w:name="_Toc129243136"/>
      <w:bookmarkStart w:id="69" w:name="_Toc129243261"/>
      <w:r w:rsidRPr="00124A5D">
        <w:rPr>
          <w:lang w:val="lt-LT"/>
        </w:rPr>
        <w:t>A. ŽENKLINIMAS</w:t>
      </w:r>
      <w:bookmarkEnd w:id="68"/>
      <w:bookmarkEnd w:id="69"/>
    </w:p>
    <w:p w14:paraId="799A62B1" w14:textId="77777777" w:rsidR="00633D05" w:rsidRPr="00124A5D" w:rsidRDefault="00633D05" w:rsidP="00B730F4">
      <w:pPr>
        <w:pStyle w:val="BTEMEASMCA"/>
        <w:rPr>
          <w:noProof w:val="0"/>
        </w:rPr>
      </w:pPr>
      <w:r w:rsidRPr="00124A5D">
        <w:rPr>
          <w:noProof w:val="0"/>
        </w:rPr>
        <w:br w:type="page"/>
      </w:r>
    </w:p>
    <w:p w14:paraId="32C927B3" w14:textId="77777777" w:rsidR="00633D05" w:rsidRPr="00124A5D" w:rsidRDefault="00E636ED" w:rsidP="001120C8">
      <w:pPr>
        <w:pStyle w:val="PI-1labEMEASMCA"/>
        <w:rPr>
          <w:noProof w:val="0"/>
        </w:rPr>
      </w:pPr>
      <w:r w:rsidRPr="00124A5D">
        <w:rPr>
          <w:noProof w:val="0"/>
        </w:rPr>
        <w:lastRenderedPageBreak/>
        <w:t xml:space="preserve">INFORMACIJA ANT IŠORINĖS </w:t>
      </w:r>
      <w:r w:rsidR="00633D05" w:rsidRPr="00124A5D">
        <w:rPr>
          <w:noProof w:val="0"/>
        </w:rPr>
        <w:t>PAKUOTĖS</w:t>
      </w:r>
    </w:p>
    <w:p w14:paraId="6A04BA31" w14:textId="77777777" w:rsidR="00633D05" w:rsidRPr="00124A5D" w:rsidRDefault="00633D05" w:rsidP="001120C8">
      <w:pPr>
        <w:pStyle w:val="PI-1labEMEASMCA"/>
        <w:rPr>
          <w:noProof w:val="0"/>
        </w:rPr>
      </w:pPr>
    </w:p>
    <w:p w14:paraId="5267E488" w14:textId="77777777" w:rsidR="00633D05" w:rsidRPr="00124A5D" w:rsidRDefault="00E636ED" w:rsidP="001120C8">
      <w:pPr>
        <w:pStyle w:val="PI-1labEMEASMCA"/>
        <w:rPr>
          <w:bCs/>
          <w:noProof w:val="0"/>
        </w:rPr>
      </w:pPr>
      <w:r w:rsidRPr="00124A5D">
        <w:rPr>
          <w:noProof w:val="0"/>
        </w:rPr>
        <w:t>KARTONO DĖŽUTĖ</w:t>
      </w:r>
    </w:p>
    <w:p w14:paraId="76B72379" w14:textId="77777777" w:rsidR="00633D05" w:rsidRPr="00124A5D" w:rsidRDefault="00633D05" w:rsidP="00B730F4">
      <w:pPr>
        <w:pStyle w:val="BTEMEASMCA"/>
        <w:rPr>
          <w:noProof w:val="0"/>
        </w:rPr>
      </w:pPr>
    </w:p>
    <w:p w14:paraId="6AD8D2A3" w14:textId="77777777" w:rsidR="00633D05" w:rsidRPr="00124A5D" w:rsidRDefault="00633D05" w:rsidP="001120C8">
      <w:pPr>
        <w:pStyle w:val="PI-1labEMEASMCA"/>
        <w:rPr>
          <w:noProof w:val="0"/>
        </w:rPr>
      </w:pPr>
      <w:r w:rsidRPr="00124A5D">
        <w:rPr>
          <w:noProof w:val="0"/>
        </w:rPr>
        <w:t>1.</w:t>
      </w:r>
      <w:r w:rsidRPr="00124A5D">
        <w:rPr>
          <w:noProof w:val="0"/>
        </w:rPr>
        <w:tab/>
        <w:t>VAISTINIO PREPARATO PAVADINIMAS</w:t>
      </w:r>
    </w:p>
    <w:p w14:paraId="1B15B6D2" w14:textId="77777777" w:rsidR="00633D05" w:rsidRPr="00124A5D" w:rsidRDefault="00633D05" w:rsidP="00B730F4">
      <w:pPr>
        <w:pStyle w:val="BTEMEASMCA"/>
        <w:rPr>
          <w:noProof w:val="0"/>
        </w:rPr>
      </w:pPr>
    </w:p>
    <w:p w14:paraId="2B1356A7" w14:textId="77777777" w:rsidR="00501ED7" w:rsidRPr="00124A5D" w:rsidRDefault="00501ED7" w:rsidP="00501ED7">
      <w:pPr>
        <w:pStyle w:val="Pagrindinistekstas"/>
        <w:spacing w:after="0"/>
        <w:rPr>
          <w:szCs w:val="22"/>
        </w:rPr>
      </w:pPr>
      <w:r w:rsidRPr="00124A5D">
        <w:rPr>
          <w:szCs w:val="22"/>
        </w:rPr>
        <w:t>Neurorubine injekcinis tirpalas</w:t>
      </w:r>
    </w:p>
    <w:p w14:paraId="1FF01FA2" w14:textId="77777777" w:rsidR="00633D05" w:rsidRPr="00124A5D" w:rsidRDefault="00501ED7" w:rsidP="00B730F4">
      <w:pPr>
        <w:pStyle w:val="BTEMEASMCA"/>
        <w:rPr>
          <w:noProof w:val="0"/>
        </w:rPr>
      </w:pPr>
      <w:r w:rsidRPr="00124A5D">
        <w:rPr>
          <w:noProof w:val="0"/>
        </w:rPr>
        <w:t>Thiamin</w:t>
      </w:r>
      <w:r w:rsidR="0050181B" w:rsidRPr="00124A5D">
        <w:rPr>
          <w:noProof w:val="0"/>
        </w:rPr>
        <w:t xml:space="preserve">i hydrochloridum / </w:t>
      </w:r>
      <w:r w:rsidRPr="00124A5D">
        <w:rPr>
          <w:noProof w:val="0"/>
        </w:rPr>
        <w:t>Pyridoxin</w:t>
      </w:r>
      <w:r w:rsidR="0050181B" w:rsidRPr="00124A5D">
        <w:rPr>
          <w:noProof w:val="0"/>
        </w:rPr>
        <w:t xml:space="preserve">i hydrochloridum / </w:t>
      </w:r>
      <w:r w:rsidRPr="00124A5D">
        <w:rPr>
          <w:noProof w:val="0"/>
        </w:rPr>
        <w:t>Cyanocobalaminum</w:t>
      </w:r>
    </w:p>
    <w:p w14:paraId="59FA50F5" w14:textId="77777777" w:rsidR="00633D05" w:rsidRPr="00124A5D" w:rsidRDefault="00633D05" w:rsidP="00B730F4">
      <w:pPr>
        <w:pStyle w:val="BTEMEASMCA"/>
        <w:rPr>
          <w:noProof w:val="0"/>
        </w:rPr>
      </w:pPr>
    </w:p>
    <w:p w14:paraId="7300AF4D" w14:textId="77777777" w:rsidR="00633D05" w:rsidRPr="00124A5D" w:rsidRDefault="00633D05" w:rsidP="00B730F4">
      <w:pPr>
        <w:pStyle w:val="BTEMEASMCA"/>
        <w:rPr>
          <w:noProof w:val="0"/>
        </w:rPr>
      </w:pPr>
    </w:p>
    <w:p w14:paraId="7C52172D" w14:textId="77777777" w:rsidR="00633D05" w:rsidRPr="00124A5D" w:rsidRDefault="00633D05" w:rsidP="001120C8">
      <w:pPr>
        <w:pStyle w:val="PI-1labEMEASMCA"/>
        <w:rPr>
          <w:noProof w:val="0"/>
        </w:rPr>
      </w:pPr>
      <w:r w:rsidRPr="00124A5D">
        <w:rPr>
          <w:noProof w:val="0"/>
        </w:rPr>
        <w:t>2.</w:t>
      </w:r>
      <w:r w:rsidRPr="00124A5D">
        <w:rPr>
          <w:noProof w:val="0"/>
        </w:rPr>
        <w:tab/>
      </w:r>
      <w:r w:rsidR="008A1D83" w:rsidRPr="0024417F">
        <w:rPr>
          <w:szCs w:val="24"/>
        </w:rPr>
        <w:t>VEIKLIOJI (-IOS) MEDŽIAGA (-OS) IR JOS (-Ų) KIEKIS (-IAI)</w:t>
      </w:r>
    </w:p>
    <w:p w14:paraId="74502370" w14:textId="77777777" w:rsidR="00633D05" w:rsidRPr="00124A5D" w:rsidRDefault="00633D05" w:rsidP="00B730F4">
      <w:pPr>
        <w:pStyle w:val="BTEMEASMCA"/>
        <w:rPr>
          <w:noProof w:val="0"/>
        </w:rPr>
      </w:pPr>
    </w:p>
    <w:p w14:paraId="416C76E6" w14:textId="77777777" w:rsidR="00501ED7" w:rsidRPr="00124A5D" w:rsidRDefault="00501ED7" w:rsidP="00501ED7">
      <w:pPr>
        <w:pStyle w:val="Pagrindinistekstas"/>
        <w:spacing w:after="0"/>
        <w:rPr>
          <w:szCs w:val="22"/>
        </w:rPr>
      </w:pPr>
      <w:r w:rsidRPr="00124A5D">
        <w:rPr>
          <w:szCs w:val="22"/>
        </w:rPr>
        <w:t xml:space="preserve">Vienoje </w:t>
      </w:r>
      <w:r w:rsidR="00C222E4" w:rsidRPr="00124A5D">
        <w:rPr>
          <w:szCs w:val="22"/>
        </w:rPr>
        <w:t xml:space="preserve">3 ml </w:t>
      </w:r>
      <w:r w:rsidRPr="00124A5D">
        <w:rPr>
          <w:szCs w:val="22"/>
        </w:rPr>
        <w:t>ampulėje yra:</w:t>
      </w:r>
    </w:p>
    <w:p w14:paraId="791A2F17" w14:textId="77777777" w:rsidR="00501ED7" w:rsidRPr="00124A5D" w:rsidRDefault="00501ED7" w:rsidP="00501ED7">
      <w:pPr>
        <w:rPr>
          <w:sz w:val="22"/>
          <w:szCs w:val="22"/>
        </w:rPr>
      </w:pPr>
      <w:r w:rsidRPr="00124A5D">
        <w:rPr>
          <w:sz w:val="22"/>
          <w:szCs w:val="22"/>
        </w:rPr>
        <w:t>Thiamini hydrochloridum (Vitaminum B</w:t>
      </w:r>
      <w:r w:rsidRPr="00124A5D">
        <w:rPr>
          <w:sz w:val="22"/>
          <w:szCs w:val="22"/>
          <w:vertAlign w:val="subscript"/>
        </w:rPr>
        <w:t>1</w:t>
      </w:r>
      <w:r w:rsidRPr="00124A5D">
        <w:rPr>
          <w:sz w:val="22"/>
          <w:szCs w:val="22"/>
        </w:rPr>
        <w:t>)</w:t>
      </w:r>
      <w:r w:rsidRPr="00124A5D">
        <w:rPr>
          <w:sz w:val="22"/>
          <w:szCs w:val="22"/>
        </w:rPr>
        <w:tab/>
      </w:r>
      <w:r w:rsidR="005810D8" w:rsidRPr="00124A5D">
        <w:rPr>
          <w:sz w:val="22"/>
          <w:szCs w:val="22"/>
        </w:rPr>
        <w:tab/>
      </w:r>
      <w:r w:rsidRPr="00124A5D">
        <w:rPr>
          <w:sz w:val="22"/>
          <w:szCs w:val="22"/>
        </w:rPr>
        <w:t>100</w:t>
      </w:r>
      <w:r w:rsidR="005810D8" w:rsidRPr="00124A5D">
        <w:rPr>
          <w:sz w:val="22"/>
          <w:szCs w:val="22"/>
        </w:rPr>
        <w:t xml:space="preserve"> </w:t>
      </w:r>
      <w:r w:rsidRPr="00124A5D">
        <w:rPr>
          <w:sz w:val="22"/>
          <w:szCs w:val="22"/>
        </w:rPr>
        <w:t>mg</w:t>
      </w:r>
    </w:p>
    <w:p w14:paraId="7C8D87E1" w14:textId="77777777" w:rsidR="00501ED7" w:rsidRPr="00124A5D" w:rsidRDefault="004520A7" w:rsidP="00501ED7">
      <w:pPr>
        <w:rPr>
          <w:sz w:val="22"/>
          <w:szCs w:val="22"/>
        </w:rPr>
      </w:pPr>
      <w:r w:rsidRPr="00124A5D">
        <w:rPr>
          <w:sz w:val="22"/>
          <w:szCs w:val="22"/>
        </w:rPr>
        <w:t>Pyridoxini</w:t>
      </w:r>
      <w:r w:rsidR="00501ED7" w:rsidRPr="00124A5D">
        <w:rPr>
          <w:sz w:val="22"/>
          <w:szCs w:val="22"/>
        </w:rPr>
        <w:t xml:space="preserve"> hydrochlorid</w:t>
      </w:r>
      <w:r w:rsidRPr="00124A5D">
        <w:rPr>
          <w:sz w:val="22"/>
          <w:szCs w:val="22"/>
        </w:rPr>
        <w:t>um</w:t>
      </w:r>
      <w:r w:rsidR="00501ED7" w:rsidRPr="00124A5D">
        <w:rPr>
          <w:sz w:val="22"/>
          <w:szCs w:val="22"/>
        </w:rPr>
        <w:t xml:space="preserve"> (Vitaminum B</w:t>
      </w:r>
      <w:r w:rsidR="00501ED7" w:rsidRPr="00124A5D">
        <w:rPr>
          <w:sz w:val="22"/>
          <w:szCs w:val="22"/>
          <w:vertAlign w:val="subscript"/>
        </w:rPr>
        <w:t>6</w:t>
      </w:r>
      <w:r w:rsidR="00501ED7" w:rsidRPr="00124A5D">
        <w:rPr>
          <w:sz w:val="22"/>
          <w:szCs w:val="22"/>
        </w:rPr>
        <w:t>)</w:t>
      </w:r>
      <w:r w:rsidR="005810D8" w:rsidRPr="00124A5D">
        <w:rPr>
          <w:sz w:val="22"/>
          <w:szCs w:val="22"/>
        </w:rPr>
        <w:tab/>
      </w:r>
      <w:r w:rsidR="00C222E4" w:rsidRPr="00124A5D">
        <w:rPr>
          <w:sz w:val="22"/>
          <w:szCs w:val="22"/>
        </w:rPr>
        <w:tab/>
      </w:r>
      <w:r w:rsidR="00501ED7" w:rsidRPr="00124A5D">
        <w:rPr>
          <w:sz w:val="22"/>
          <w:szCs w:val="22"/>
        </w:rPr>
        <w:t>100</w:t>
      </w:r>
      <w:r w:rsidR="005810D8" w:rsidRPr="00124A5D">
        <w:rPr>
          <w:sz w:val="22"/>
          <w:szCs w:val="22"/>
        </w:rPr>
        <w:t xml:space="preserve"> </w:t>
      </w:r>
      <w:r w:rsidR="00501ED7" w:rsidRPr="00124A5D">
        <w:rPr>
          <w:sz w:val="22"/>
          <w:szCs w:val="22"/>
        </w:rPr>
        <w:t>mg</w:t>
      </w:r>
    </w:p>
    <w:p w14:paraId="5CA2ACC3" w14:textId="77777777" w:rsidR="00633D05" w:rsidRPr="00124A5D" w:rsidRDefault="004520A7" w:rsidP="00B730F4">
      <w:pPr>
        <w:pStyle w:val="BTEMEASMCA"/>
        <w:rPr>
          <w:noProof w:val="0"/>
        </w:rPr>
      </w:pPr>
      <w:r w:rsidRPr="00124A5D">
        <w:rPr>
          <w:noProof w:val="0"/>
        </w:rPr>
        <w:t>Cyanocobalaminum</w:t>
      </w:r>
      <w:r w:rsidR="00501ED7" w:rsidRPr="00124A5D">
        <w:rPr>
          <w:noProof w:val="0"/>
        </w:rPr>
        <w:t xml:space="preserve"> (Vitaminum B</w:t>
      </w:r>
      <w:r w:rsidR="00501ED7" w:rsidRPr="00124A5D">
        <w:rPr>
          <w:noProof w:val="0"/>
          <w:vertAlign w:val="subscript"/>
        </w:rPr>
        <w:t>12</w:t>
      </w:r>
      <w:r w:rsidR="00501ED7" w:rsidRPr="00124A5D">
        <w:rPr>
          <w:noProof w:val="0"/>
        </w:rPr>
        <w:t>)</w:t>
      </w:r>
      <w:r w:rsidR="00501ED7" w:rsidRPr="00124A5D">
        <w:rPr>
          <w:noProof w:val="0"/>
        </w:rPr>
        <w:tab/>
      </w:r>
      <w:r w:rsidR="00501ED7" w:rsidRPr="00124A5D">
        <w:rPr>
          <w:noProof w:val="0"/>
        </w:rPr>
        <w:tab/>
        <w:t>1</w:t>
      </w:r>
      <w:r w:rsidR="005810D8" w:rsidRPr="00124A5D">
        <w:rPr>
          <w:noProof w:val="0"/>
        </w:rPr>
        <w:t xml:space="preserve"> </w:t>
      </w:r>
      <w:r w:rsidR="00501ED7" w:rsidRPr="00124A5D">
        <w:rPr>
          <w:noProof w:val="0"/>
        </w:rPr>
        <w:t>mg</w:t>
      </w:r>
    </w:p>
    <w:p w14:paraId="67CA8F93" w14:textId="77777777" w:rsidR="00501ED7" w:rsidRPr="00124A5D" w:rsidRDefault="00501ED7" w:rsidP="00B730F4">
      <w:pPr>
        <w:pStyle w:val="BTEMEASMCA"/>
        <w:rPr>
          <w:noProof w:val="0"/>
        </w:rPr>
      </w:pPr>
    </w:p>
    <w:p w14:paraId="60F2F954" w14:textId="77777777" w:rsidR="00501ED7" w:rsidRPr="00124A5D" w:rsidRDefault="00501ED7" w:rsidP="00B730F4">
      <w:pPr>
        <w:pStyle w:val="BTEMEASMCA"/>
        <w:rPr>
          <w:noProof w:val="0"/>
        </w:rPr>
      </w:pPr>
    </w:p>
    <w:p w14:paraId="6454002D" w14:textId="77777777" w:rsidR="00633D05" w:rsidRPr="00CC53D1" w:rsidRDefault="00633D05" w:rsidP="001120C8">
      <w:pPr>
        <w:pStyle w:val="PI-1labEMEASMCA"/>
        <w:rPr>
          <w:highlight w:val="lightGray"/>
        </w:rPr>
      </w:pPr>
      <w:r w:rsidRPr="00124A5D">
        <w:rPr>
          <w:noProof w:val="0"/>
        </w:rPr>
        <w:t>3.</w:t>
      </w:r>
      <w:r w:rsidRPr="00124A5D">
        <w:rPr>
          <w:noProof w:val="0"/>
        </w:rPr>
        <w:tab/>
        <w:t>PAGALBINIŲ MEDŽIAGŲ SĄRAŠAS</w:t>
      </w:r>
    </w:p>
    <w:p w14:paraId="0597B770" w14:textId="77777777" w:rsidR="00633D05" w:rsidRPr="00124A5D" w:rsidRDefault="00633D05" w:rsidP="00B730F4">
      <w:pPr>
        <w:pStyle w:val="BTEMEASMCA"/>
        <w:rPr>
          <w:noProof w:val="0"/>
        </w:rPr>
      </w:pPr>
    </w:p>
    <w:p w14:paraId="2864E52F" w14:textId="77777777" w:rsidR="00633D05" w:rsidRPr="00124A5D" w:rsidRDefault="00E744EC" w:rsidP="00B730F4">
      <w:pPr>
        <w:pStyle w:val="BTEMEASMCA"/>
        <w:rPr>
          <w:noProof w:val="0"/>
        </w:rPr>
      </w:pPr>
      <w:r>
        <w:rPr>
          <w:noProof w:val="0"/>
        </w:rPr>
        <w:t xml:space="preserve">Pagalbinės medžiagos: </w:t>
      </w:r>
      <w:r w:rsidR="004520A7" w:rsidRPr="00124A5D">
        <w:rPr>
          <w:noProof w:val="0"/>
        </w:rPr>
        <w:t xml:space="preserve">Kalii cyanidum, </w:t>
      </w:r>
      <w:r w:rsidR="008A3ABF" w:rsidRPr="00124A5D">
        <w:rPr>
          <w:noProof w:val="0"/>
        </w:rPr>
        <w:t xml:space="preserve">Alcohol </w:t>
      </w:r>
      <w:r w:rsidR="004520A7" w:rsidRPr="00124A5D">
        <w:rPr>
          <w:noProof w:val="0"/>
        </w:rPr>
        <w:t xml:space="preserve">benzylicus, </w:t>
      </w:r>
      <w:r w:rsidR="008A3ABF" w:rsidRPr="00124A5D">
        <w:rPr>
          <w:noProof w:val="0"/>
        </w:rPr>
        <w:t xml:space="preserve">Aqua </w:t>
      </w:r>
      <w:r w:rsidR="00C222E4" w:rsidRPr="00124A5D">
        <w:rPr>
          <w:noProof w:val="0"/>
        </w:rPr>
        <w:t xml:space="preserve">ad </w:t>
      </w:r>
      <w:r w:rsidR="006F34F6" w:rsidRPr="00124A5D">
        <w:rPr>
          <w:noProof w:val="0"/>
        </w:rPr>
        <w:t>in</w:t>
      </w:r>
      <w:r w:rsidR="006F34F6">
        <w:rPr>
          <w:noProof w:val="0"/>
        </w:rPr>
        <w:t>i</w:t>
      </w:r>
      <w:r w:rsidR="006F34F6" w:rsidRPr="00124A5D">
        <w:rPr>
          <w:noProof w:val="0"/>
        </w:rPr>
        <w:t>ectabil</w:t>
      </w:r>
      <w:r w:rsidR="006F34F6">
        <w:rPr>
          <w:noProof w:val="0"/>
        </w:rPr>
        <w:t>e</w:t>
      </w:r>
      <w:r w:rsidR="00E54700" w:rsidRPr="00124A5D">
        <w:rPr>
          <w:noProof w:val="0"/>
        </w:rPr>
        <w:t>, Natrii hydroxidum</w:t>
      </w:r>
    </w:p>
    <w:p w14:paraId="41B8F6F8" w14:textId="77777777" w:rsidR="004520A7" w:rsidRPr="00124A5D" w:rsidRDefault="00E458EA" w:rsidP="00E458EA">
      <w:pPr>
        <w:pStyle w:val="BTEMEASMCA"/>
        <w:rPr>
          <w:noProof w:val="0"/>
        </w:rPr>
      </w:pPr>
      <w:r>
        <w:rPr>
          <w:noProof w:val="0"/>
        </w:rPr>
        <w:t>Daugiau informacijos žr. pakuotės lapelyje.</w:t>
      </w:r>
    </w:p>
    <w:p w14:paraId="6FE75917" w14:textId="77777777" w:rsidR="004520A7" w:rsidRPr="00124A5D" w:rsidRDefault="004520A7" w:rsidP="00B730F4">
      <w:pPr>
        <w:pStyle w:val="BTEMEASMCA"/>
        <w:rPr>
          <w:noProof w:val="0"/>
        </w:rPr>
      </w:pPr>
    </w:p>
    <w:p w14:paraId="1951AEC2" w14:textId="77777777" w:rsidR="00633D05" w:rsidRPr="00124A5D" w:rsidRDefault="00633D05" w:rsidP="001120C8">
      <w:pPr>
        <w:pStyle w:val="PI-1labEMEASMCA"/>
        <w:rPr>
          <w:noProof w:val="0"/>
        </w:rPr>
      </w:pPr>
      <w:r w:rsidRPr="00124A5D">
        <w:rPr>
          <w:noProof w:val="0"/>
        </w:rPr>
        <w:t>4.</w:t>
      </w:r>
      <w:r w:rsidRPr="00124A5D">
        <w:rPr>
          <w:noProof w:val="0"/>
        </w:rPr>
        <w:tab/>
        <w:t>FARMACINĖ FORMA IR KIEKIS PAKUOTĖJE</w:t>
      </w:r>
    </w:p>
    <w:p w14:paraId="6DAA156D" w14:textId="77777777" w:rsidR="00633D05" w:rsidRPr="00124A5D" w:rsidRDefault="00633D05" w:rsidP="00B730F4">
      <w:pPr>
        <w:pStyle w:val="BTEMEASMCA"/>
        <w:rPr>
          <w:noProof w:val="0"/>
        </w:rPr>
      </w:pPr>
    </w:p>
    <w:p w14:paraId="3104E558" w14:textId="77777777" w:rsidR="004520A7" w:rsidRPr="00124A5D" w:rsidRDefault="004520A7" w:rsidP="00B730F4">
      <w:pPr>
        <w:pStyle w:val="BTEMEASMCA"/>
        <w:rPr>
          <w:noProof w:val="0"/>
        </w:rPr>
      </w:pPr>
      <w:r w:rsidRPr="00CC53D1">
        <w:rPr>
          <w:highlight w:val="lightGray"/>
        </w:rPr>
        <w:t>Injekcinis tirpalas</w:t>
      </w:r>
    </w:p>
    <w:p w14:paraId="23DF266E" w14:textId="77777777" w:rsidR="00633D05" w:rsidRDefault="004520A7" w:rsidP="00B730F4">
      <w:pPr>
        <w:pStyle w:val="BTEMEASMCA"/>
        <w:rPr>
          <w:noProof w:val="0"/>
        </w:rPr>
      </w:pPr>
      <w:r w:rsidRPr="00124A5D">
        <w:rPr>
          <w:noProof w:val="0"/>
        </w:rPr>
        <w:t>5 ampulės po 3 ml</w:t>
      </w:r>
    </w:p>
    <w:p w14:paraId="42D20C0C" w14:textId="77777777" w:rsidR="00A77794" w:rsidRPr="00CC53D1" w:rsidRDefault="00A77794" w:rsidP="00A77794">
      <w:pPr>
        <w:pStyle w:val="BTEMEASMCA"/>
        <w:rPr>
          <w:highlight w:val="lightGray"/>
        </w:rPr>
      </w:pPr>
      <w:r w:rsidRPr="00CC53D1">
        <w:rPr>
          <w:highlight w:val="lightGray"/>
        </w:rPr>
        <w:t>10 ampulių po 3 ml</w:t>
      </w:r>
    </w:p>
    <w:p w14:paraId="0F250A25" w14:textId="77777777" w:rsidR="00A77794" w:rsidRPr="00A77794" w:rsidRDefault="00A77794" w:rsidP="00A77794">
      <w:pPr>
        <w:pStyle w:val="BTEMEASMCA"/>
        <w:rPr>
          <w:noProof w:val="0"/>
        </w:rPr>
      </w:pPr>
      <w:r w:rsidRPr="00CC53D1">
        <w:rPr>
          <w:highlight w:val="lightGray"/>
        </w:rPr>
        <w:t>25 ampulės po 3 ml</w:t>
      </w:r>
    </w:p>
    <w:p w14:paraId="1B02E27E" w14:textId="77777777" w:rsidR="004520A7" w:rsidRPr="00124A5D" w:rsidRDefault="004520A7" w:rsidP="00B730F4">
      <w:pPr>
        <w:pStyle w:val="BTEMEASMCA"/>
        <w:rPr>
          <w:noProof w:val="0"/>
        </w:rPr>
      </w:pPr>
      <w:r w:rsidRPr="00CC53D1">
        <w:rPr>
          <w:highlight w:val="lightGray"/>
        </w:rPr>
        <w:t>100 ampulių po 3 ml</w:t>
      </w:r>
    </w:p>
    <w:p w14:paraId="58B7C653" w14:textId="77777777" w:rsidR="004520A7" w:rsidRPr="00124A5D" w:rsidRDefault="004520A7" w:rsidP="00B730F4">
      <w:pPr>
        <w:pStyle w:val="BTEMEASMCA"/>
        <w:rPr>
          <w:noProof w:val="0"/>
        </w:rPr>
      </w:pPr>
    </w:p>
    <w:p w14:paraId="1D405418" w14:textId="77777777" w:rsidR="004520A7" w:rsidRPr="00124A5D" w:rsidRDefault="004520A7" w:rsidP="00B730F4">
      <w:pPr>
        <w:pStyle w:val="BTEMEASMCA"/>
        <w:rPr>
          <w:noProof w:val="0"/>
        </w:rPr>
      </w:pPr>
    </w:p>
    <w:p w14:paraId="47E6CC73" w14:textId="77777777" w:rsidR="00633D05" w:rsidRPr="00CC53D1" w:rsidRDefault="00633D05" w:rsidP="001120C8">
      <w:pPr>
        <w:pStyle w:val="PI-1labEMEASMCA"/>
        <w:rPr>
          <w:highlight w:val="lightGray"/>
        </w:rPr>
      </w:pPr>
      <w:r w:rsidRPr="00124A5D">
        <w:rPr>
          <w:noProof w:val="0"/>
        </w:rPr>
        <w:t>5.</w:t>
      </w:r>
      <w:r w:rsidRPr="00124A5D">
        <w:rPr>
          <w:noProof w:val="0"/>
        </w:rPr>
        <w:tab/>
        <w:t>VARTOJIMO METODAS IR BŪDAS (-AI)</w:t>
      </w:r>
    </w:p>
    <w:p w14:paraId="7C3E264D" w14:textId="77777777" w:rsidR="00633D05" w:rsidRPr="00124A5D" w:rsidRDefault="00633D05" w:rsidP="00B730F4">
      <w:pPr>
        <w:pStyle w:val="BTEMEASMCA"/>
        <w:rPr>
          <w:noProof w:val="0"/>
        </w:rPr>
      </w:pPr>
    </w:p>
    <w:p w14:paraId="77503F98" w14:textId="77777777" w:rsidR="00633D05" w:rsidRPr="00124A5D" w:rsidRDefault="00F0607C" w:rsidP="00B730F4">
      <w:pPr>
        <w:pStyle w:val="BTEMEASMCA"/>
        <w:rPr>
          <w:noProof w:val="0"/>
        </w:rPr>
      </w:pPr>
      <w:r>
        <w:rPr>
          <w:noProof w:val="0"/>
        </w:rPr>
        <w:t>Leisti</w:t>
      </w:r>
      <w:r w:rsidR="004520A7" w:rsidRPr="00124A5D">
        <w:rPr>
          <w:noProof w:val="0"/>
        </w:rPr>
        <w:t xml:space="preserve"> į raumenis. </w:t>
      </w:r>
      <w:r w:rsidR="006F34F6">
        <w:rPr>
          <w:noProof w:val="0"/>
        </w:rPr>
        <w:t xml:space="preserve">i.m. </w:t>
      </w:r>
      <w:r w:rsidR="00633D05" w:rsidRPr="00124A5D">
        <w:rPr>
          <w:noProof w:val="0"/>
        </w:rPr>
        <w:t>Prieš vartojimą perskaitykite pakuotės lapelį.</w:t>
      </w:r>
    </w:p>
    <w:p w14:paraId="5CA4B283" w14:textId="77777777" w:rsidR="00633D05" w:rsidRPr="00124A5D" w:rsidRDefault="00633D05" w:rsidP="00B730F4">
      <w:pPr>
        <w:pStyle w:val="BTEMEASMCA"/>
        <w:rPr>
          <w:noProof w:val="0"/>
        </w:rPr>
      </w:pPr>
    </w:p>
    <w:p w14:paraId="35613504" w14:textId="77777777" w:rsidR="00633D05" w:rsidRPr="00124A5D" w:rsidRDefault="00633D05" w:rsidP="00B730F4">
      <w:pPr>
        <w:pStyle w:val="BTEMEASMCA"/>
        <w:rPr>
          <w:noProof w:val="0"/>
        </w:rPr>
      </w:pPr>
    </w:p>
    <w:p w14:paraId="6D3BA3BB" w14:textId="77777777" w:rsidR="00633D05" w:rsidRPr="00124A5D" w:rsidRDefault="00633D05" w:rsidP="001120C8">
      <w:pPr>
        <w:pStyle w:val="PI-1labEMEASMCA"/>
        <w:rPr>
          <w:noProof w:val="0"/>
        </w:rPr>
      </w:pPr>
      <w:r w:rsidRPr="00124A5D">
        <w:rPr>
          <w:noProof w:val="0"/>
        </w:rPr>
        <w:t>6.</w:t>
      </w:r>
      <w:r w:rsidRPr="00124A5D">
        <w:rPr>
          <w:noProof w:val="0"/>
        </w:rPr>
        <w:tab/>
        <w:t xml:space="preserve">SPECIALUS ĮSPĖJIMAS, KAD VAISTINĮ PREPARATĄ BŪTINA LAIKYTI VAIKAMS NEPASTEBIMOJE </w:t>
      </w:r>
      <w:r w:rsidR="00E744EC" w:rsidRPr="00124A5D">
        <w:rPr>
          <w:noProof w:val="0"/>
        </w:rPr>
        <w:t xml:space="preserve">IR NEPASIEKIAMOJE </w:t>
      </w:r>
      <w:r w:rsidRPr="00124A5D">
        <w:rPr>
          <w:noProof w:val="0"/>
        </w:rPr>
        <w:t>VIETOJE</w:t>
      </w:r>
    </w:p>
    <w:p w14:paraId="24052F80" w14:textId="77777777" w:rsidR="00633D05" w:rsidRPr="00124A5D" w:rsidRDefault="00633D05" w:rsidP="00B730F4">
      <w:pPr>
        <w:pStyle w:val="BTEMEASMCA"/>
        <w:rPr>
          <w:noProof w:val="0"/>
        </w:rPr>
      </w:pPr>
    </w:p>
    <w:p w14:paraId="75FC10FF" w14:textId="77777777" w:rsidR="00633D05" w:rsidRPr="00124A5D" w:rsidRDefault="00633D05" w:rsidP="00B730F4">
      <w:pPr>
        <w:pStyle w:val="BTEMEASMCA"/>
        <w:rPr>
          <w:noProof w:val="0"/>
        </w:rPr>
      </w:pPr>
      <w:r w:rsidRPr="00124A5D">
        <w:rPr>
          <w:noProof w:val="0"/>
        </w:rPr>
        <w:t xml:space="preserve">Laikyti vaikams nepastebimoje </w:t>
      </w:r>
      <w:r w:rsidR="00E744EC" w:rsidRPr="00124A5D">
        <w:rPr>
          <w:noProof w:val="0"/>
        </w:rPr>
        <w:t xml:space="preserve">ir nepasiekiamoje </w:t>
      </w:r>
      <w:r w:rsidRPr="00124A5D">
        <w:rPr>
          <w:noProof w:val="0"/>
        </w:rPr>
        <w:t>vietoje.</w:t>
      </w:r>
    </w:p>
    <w:p w14:paraId="6224FC1F" w14:textId="77777777" w:rsidR="00633D05" w:rsidRPr="00124A5D" w:rsidRDefault="00633D05" w:rsidP="00B730F4">
      <w:pPr>
        <w:pStyle w:val="BTEMEASMCA"/>
        <w:rPr>
          <w:noProof w:val="0"/>
        </w:rPr>
      </w:pPr>
    </w:p>
    <w:p w14:paraId="3FE92A45" w14:textId="77777777" w:rsidR="00633D05" w:rsidRPr="00124A5D" w:rsidRDefault="00633D05" w:rsidP="00B730F4">
      <w:pPr>
        <w:pStyle w:val="BTEMEASMCA"/>
        <w:rPr>
          <w:noProof w:val="0"/>
        </w:rPr>
      </w:pPr>
    </w:p>
    <w:p w14:paraId="6F078051" w14:textId="77777777" w:rsidR="00633D05" w:rsidRPr="00CC53D1" w:rsidRDefault="00633D05" w:rsidP="001120C8">
      <w:pPr>
        <w:pStyle w:val="PI-1labEMEASMCA"/>
        <w:rPr>
          <w:highlight w:val="lightGray"/>
        </w:rPr>
      </w:pPr>
      <w:r w:rsidRPr="00124A5D">
        <w:rPr>
          <w:noProof w:val="0"/>
        </w:rPr>
        <w:t>7.</w:t>
      </w:r>
      <w:r w:rsidRPr="00124A5D">
        <w:rPr>
          <w:noProof w:val="0"/>
        </w:rPr>
        <w:tab/>
        <w:t>KITAS (-I) SPECIALUS (-ŪS) ĮSPĖJIMAS (-AI) (JEI REIKIA)</w:t>
      </w:r>
    </w:p>
    <w:p w14:paraId="0DD288CF" w14:textId="77777777" w:rsidR="00633D05" w:rsidRPr="00124A5D" w:rsidRDefault="00633D05" w:rsidP="00B730F4">
      <w:pPr>
        <w:pStyle w:val="BTEMEASMCA"/>
        <w:rPr>
          <w:noProof w:val="0"/>
        </w:rPr>
      </w:pPr>
    </w:p>
    <w:p w14:paraId="60D71788" w14:textId="77777777" w:rsidR="00633D05" w:rsidRPr="00124A5D" w:rsidRDefault="00633D05" w:rsidP="00B730F4">
      <w:pPr>
        <w:pStyle w:val="BTEMEASMCA"/>
        <w:rPr>
          <w:noProof w:val="0"/>
        </w:rPr>
      </w:pPr>
    </w:p>
    <w:p w14:paraId="36AEAE4C" w14:textId="77777777" w:rsidR="00633D05" w:rsidRPr="00CC53D1" w:rsidRDefault="00633D05" w:rsidP="001120C8">
      <w:pPr>
        <w:pStyle w:val="PI-1labEMEASMCA"/>
        <w:rPr>
          <w:highlight w:val="lightGray"/>
        </w:rPr>
      </w:pPr>
      <w:r w:rsidRPr="00124A5D">
        <w:rPr>
          <w:noProof w:val="0"/>
        </w:rPr>
        <w:t>8.</w:t>
      </w:r>
      <w:r w:rsidRPr="00124A5D">
        <w:rPr>
          <w:noProof w:val="0"/>
        </w:rPr>
        <w:tab/>
        <w:t>TINKAMUMO LAIKAS</w:t>
      </w:r>
    </w:p>
    <w:p w14:paraId="6661770B" w14:textId="77777777" w:rsidR="00633D05" w:rsidRPr="00124A5D" w:rsidRDefault="00633D05" w:rsidP="00B730F4">
      <w:pPr>
        <w:pStyle w:val="BTEMEASMCA"/>
        <w:rPr>
          <w:noProof w:val="0"/>
        </w:rPr>
      </w:pPr>
    </w:p>
    <w:p w14:paraId="4420CE3E" w14:textId="77777777" w:rsidR="00EB650F" w:rsidRDefault="00EB650F" w:rsidP="00B730F4">
      <w:pPr>
        <w:pStyle w:val="BTEMEASMCA"/>
        <w:rPr>
          <w:noProof w:val="0"/>
        </w:rPr>
      </w:pPr>
      <w:r>
        <w:rPr>
          <w:noProof w:val="0"/>
        </w:rPr>
        <w:t>EXP</w:t>
      </w:r>
      <w:r w:rsidR="000A4DCC">
        <w:rPr>
          <w:noProof w:val="0"/>
        </w:rPr>
        <w:t>{mm MMMM}</w:t>
      </w:r>
    </w:p>
    <w:p w14:paraId="3994F3EB" w14:textId="77777777" w:rsidR="00633D05" w:rsidRPr="00124A5D" w:rsidRDefault="004520A7" w:rsidP="00B730F4">
      <w:pPr>
        <w:pStyle w:val="BTEMEASMCA"/>
        <w:rPr>
          <w:noProof w:val="0"/>
        </w:rPr>
      </w:pPr>
      <w:r w:rsidRPr="00CC53D1">
        <w:rPr>
          <w:highlight w:val="lightGray"/>
        </w:rPr>
        <w:t>Tinka iki</w:t>
      </w:r>
      <w:r w:rsidR="00E744EC" w:rsidRPr="00CC53D1">
        <w:rPr>
          <w:highlight w:val="lightGray"/>
        </w:rPr>
        <w:t xml:space="preserve"> {mm MMMM}</w:t>
      </w:r>
    </w:p>
    <w:p w14:paraId="225E5E95" w14:textId="77777777" w:rsidR="004520A7" w:rsidRPr="00124A5D" w:rsidRDefault="004520A7" w:rsidP="00B730F4">
      <w:pPr>
        <w:pStyle w:val="BTEMEASMCA"/>
        <w:rPr>
          <w:noProof w:val="0"/>
        </w:rPr>
      </w:pPr>
    </w:p>
    <w:p w14:paraId="195F364D" w14:textId="77777777" w:rsidR="004520A7" w:rsidRPr="00124A5D" w:rsidRDefault="004520A7" w:rsidP="00B730F4">
      <w:pPr>
        <w:pStyle w:val="BTEMEASMCA"/>
        <w:rPr>
          <w:noProof w:val="0"/>
        </w:rPr>
      </w:pPr>
    </w:p>
    <w:p w14:paraId="74B2D5FA" w14:textId="77777777" w:rsidR="00633D05" w:rsidRPr="00124A5D" w:rsidRDefault="00633D05" w:rsidP="001120C8">
      <w:pPr>
        <w:pStyle w:val="PI-1labEMEASMCA"/>
        <w:rPr>
          <w:noProof w:val="0"/>
        </w:rPr>
      </w:pPr>
      <w:r w:rsidRPr="00124A5D">
        <w:rPr>
          <w:noProof w:val="0"/>
        </w:rPr>
        <w:t>9.</w:t>
      </w:r>
      <w:r w:rsidRPr="00124A5D">
        <w:rPr>
          <w:noProof w:val="0"/>
        </w:rPr>
        <w:tab/>
        <w:t>SPECIALIOS LAIKYMO SĄLYGOS</w:t>
      </w:r>
    </w:p>
    <w:p w14:paraId="0BC7C5E5" w14:textId="77777777" w:rsidR="00633D05" w:rsidRPr="00124A5D" w:rsidRDefault="00633D05" w:rsidP="00B730F4">
      <w:pPr>
        <w:pStyle w:val="BTEMEASMCA"/>
        <w:rPr>
          <w:noProof w:val="0"/>
        </w:rPr>
      </w:pPr>
    </w:p>
    <w:p w14:paraId="09FF8F3A" w14:textId="77777777" w:rsidR="00633D05" w:rsidRPr="00124A5D" w:rsidRDefault="004520A7" w:rsidP="00B730F4">
      <w:pPr>
        <w:pStyle w:val="BTEMEASMCA"/>
        <w:rPr>
          <w:noProof w:val="0"/>
        </w:rPr>
      </w:pPr>
      <w:r w:rsidRPr="00124A5D">
        <w:rPr>
          <w:noProof w:val="0"/>
        </w:rPr>
        <w:t xml:space="preserve">Laikyti šaldytuve (2 </w:t>
      </w:r>
      <w:r w:rsidRPr="00124A5D">
        <w:rPr>
          <w:noProof w:val="0"/>
        </w:rPr>
        <w:sym w:font="Symbol" w:char="F0B0"/>
      </w:r>
      <w:r w:rsidRPr="00124A5D">
        <w:rPr>
          <w:noProof w:val="0"/>
        </w:rPr>
        <w:t xml:space="preserve">C – 8 </w:t>
      </w:r>
      <w:r w:rsidRPr="00124A5D">
        <w:rPr>
          <w:noProof w:val="0"/>
        </w:rPr>
        <w:sym w:font="Symbol" w:char="F0B0"/>
      </w:r>
      <w:r w:rsidRPr="00124A5D">
        <w:rPr>
          <w:noProof w:val="0"/>
        </w:rPr>
        <w:t>C).</w:t>
      </w:r>
    </w:p>
    <w:p w14:paraId="2C265DEB" w14:textId="77777777" w:rsidR="004520A7" w:rsidRPr="00124A5D" w:rsidRDefault="004520A7" w:rsidP="00B730F4">
      <w:pPr>
        <w:pStyle w:val="BTEMEASMCA"/>
        <w:rPr>
          <w:noProof w:val="0"/>
        </w:rPr>
      </w:pPr>
    </w:p>
    <w:p w14:paraId="56EDBC8A" w14:textId="77777777" w:rsidR="004520A7" w:rsidRPr="00124A5D" w:rsidRDefault="004520A7" w:rsidP="00B730F4">
      <w:pPr>
        <w:pStyle w:val="BTEMEASMCA"/>
        <w:rPr>
          <w:noProof w:val="0"/>
        </w:rPr>
      </w:pPr>
    </w:p>
    <w:p w14:paraId="7966CE80" w14:textId="77777777" w:rsidR="00633D05" w:rsidRPr="00124A5D" w:rsidRDefault="00633D05" w:rsidP="001120C8">
      <w:pPr>
        <w:pStyle w:val="PI-1labEMEASMCA"/>
        <w:rPr>
          <w:noProof w:val="0"/>
        </w:rPr>
      </w:pPr>
      <w:r w:rsidRPr="00124A5D">
        <w:rPr>
          <w:noProof w:val="0"/>
        </w:rPr>
        <w:t>10.</w:t>
      </w:r>
      <w:r w:rsidRPr="00124A5D">
        <w:rPr>
          <w:noProof w:val="0"/>
        </w:rPr>
        <w:tab/>
        <w:t xml:space="preserve">SPECIALIOS ATSARGUMO PRIEMONĖS DĖL NESUVARTOTO </w:t>
      </w:r>
      <w:r w:rsidRPr="00124A5D">
        <w:rPr>
          <w:bCs/>
          <w:noProof w:val="0"/>
        </w:rPr>
        <w:t xml:space="preserve">VAISTINIO PREPARATO AR JO ATLIEKŲ </w:t>
      </w:r>
      <w:r w:rsidRPr="00124A5D">
        <w:rPr>
          <w:noProof w:val="0"/>
        </w:rPr>
        <w:t>TVARKYMO (JEI REIKIA)</w:t>
      </w:r>
    </w:p>
    <w:p w14:paraId="780CF291" w14:textId="77777777" w:rsidR="00633D05" w:rsidRPr="00124A5D" w:rsidRDefault="00633D05" w:rsidP="00B730F4">
      <w:pPr>
        <w:pStyle w:val="BTEMEASMCA"/>
        <w:rPr>
          <w:noProof w:val="0"/>
        </w:rPr>
      </w:pPr>
    </w:p>
    <w:p w14:paraId="23C29E70" w14:textId="77777777" w:rsidR="00633D05" w:rsidRPr="00124A5D" w:rsidRDefault="00633D05" w:rsidP="00B730F4">
      <w:pPr>
        <w:pStyle w:val="BTEMEASMCA"/>
        <w:rPr>
          <w:noProof w:val="0"/>
        </w:rPr>
      </w:pPr>
    </w:p>
    <w:p w14:paraId="7C44E89B" w14:textId="77777777" w:rsidR="00633D05" w:rsidRPr="00124A5D" w:rsidRDefault="00633D05" w:rsidP="001120C8">
      <w:pPr>
        <w:pStyle w:val="PI-1labEMEASMCA"/>
        <w:rPr>
          <w:noProof w:val="0"/>
        </w:rPr>
      </w:pPr>
      <w:r w:rsidRPr="00124A5D">
        <w:rPr>
          <w:noProof w:val="0"/>
        </w:rPr>
        <w:t>11.</w:t>
      </w:r>
      <w:r w:rsidRPr="00124A5D">
        <w:rPr>
          <w:noProof w:val="0"/>
        </w:rPr>
        <w:tab/>
      </w:r>
      <w:r w:rsidR="008A1D83">
        <w:rPr>
          <w:noProof w:val="0"/>
        </w:rPr>
        <w:t>REGISTRUOTOJO</w:t>
      </w:r>
      <w:r w:rsidRPr="00124A5D">
        <w:rPr>
          <w:noProof w:val="0"/>
        </w:rPr>
        <w:t xml:space="preserve"> PAVADINIMAS IR ADRESAS</w:t>
      </w:r>
    </w:p>
    <w:p w14:paraId="7A9C6BCE" w14:textId="77777777" w:rsidR="00633D05" w:rsidRPr="00124A5D" w:rsidRDefault="00633D05" w:rsidP="00B730F4">
      <w:pPr>
        <w:pStyle w:val="BTEMEASMCA"/>
        <w:rPr>
          <w:noProof w:val="0"/>
        </w:rPr>
      </w:pPr>
    </w:p>
    <w:p w14:paraId="5DE0B472" w14:textId="77777777" w:rsidR="00C222E4" w:rsidRPr="00124A5D" w:rsidRDefault="00EB650F" w:rsidP="00B730F4">
      <w:pPr>
        <w:pStyle w:val="BTEMEASMCA"/>
        <w:rPr>
          <w:b/>
          <w:noProof w:val="0"/>
        </w:rPr>
      </w:pPr>
      <w:r>
        <w:rPr>
          <w:noProof w:val="0"/>
        </w:rPr>
        <w:t>Teva B.V.</w:t>
      </w:r>
      <w:r w:rsidR="00C222E4" w:rsidRPr="00124A5D">
        <w:rPr>
          <w:b/>
          <w:noProof w:val="0"/>
        </w:rPr>
        <w:t xml:space="preserve"> </w:t>
      </w:r>
    </w:p>
    <w:p w14:paraId="107767F0" w14:textId="77777777" w:rsidR="00C222E4" w:rsidRPr="00124A5D" w:rsidRDefault="00EB650F" w:rsidP="00B730F4">
      <w:pPr>
        <w:pStyle w:val="BTEMEASMCA"/>
        <w:rPr>
          <w:b/>
          <w:noProof w:val="0"/>
        </w:rPr>
      </w:pPr>
      <w:r>
        <w:rPr>
          <w:noProof w:val="0"/>
        </w:rPr>
        <w:t>Swensweg 5</w:t>
      </w:r>
      <w:r w:rsidR="00C222E4" w:rsidRPr="00124A5D">
        <w:rPr>
          <w:noProof w:val="0"/>
        </w:rPr>
        <w:t>,</w:t>
      </w:r>
      <w:r>
        <w:rPr>
          <w:noProof w:val="0"/>
        </w:rPr>
        <w:t xml:space="preserve"> 2031 GA Haarlem,</w:t>
      </w:r>
      <w:r w:rsidR="00C222E4" w:rsidRPr="00124A5D">
        <w:rPr>
          <w:noProof w:val="0"/>
        </w:rPr>
        <w:t xml:space="preserve"> </w:t>
      </w:r>
      <w:r>
        <w:rPr>
          <w:noProof w:val="0"/>
        </w:rPr>
        <w:t>Nyderlandai</w:t>
      </w:r>
    </w:p>
    <w:p w14:paraId="4FDB1297" w14:textId="77777777" w:rsidR="00633D05" w:rsidRPr="00124A5D" w:rsidRDefault="00633D05" w:rsidP="00B730F4">
      <w:pPr>
        <w:pStyle w:val="BTEMEASMCA"/>
        <w:rPr>
          <w:noProof w:val="0"/>
        </w:rPr>
      </w:pPr>
    </w:p>
    <w:p w14:paraId="226511BC" w14:textId="77777777" w:rsidR="00633D05" w:rsidRPr="00124A5D" w:rsidRDefault="00633D05" w:rsidP="00B730F4">
      <w:pPr>
        <w:pStyle w:val="BTEMEASMCA"/>
        <w:rPr>
          <w:noProof w:val="0"/>
        </w:rPr>
      </w:pPr>
    </w:p>
    <w:p w14:paraId="1A661BD6" w14:textId="77777777" w:rsidR="00633D05" w:rsidRPr="00124A5D" w:rsidRDefault="00633D05" w:rsidP="001120C8">
      <w:pPr>
        <w:pStyle w:val="PI-1labEMEASMCA"/>
        <w:rPr>
          <w:noProof w:val="0"/>
        </w:rPr>
      </w:pPr>
      <w:r w:rsidRPr="00124A5D">
        <w:rPr>
          <w:noProof w:val="0"/>
        </w:rPr>
        <w:t>12.</w:t>
      </w:r>
      <w:r w:rsidRPr="00124A5D">
        <w:rPr>
          <w:noProof w:val="0"/>
        </w:rPr>
        <w:tab/>
      </w:r>
      <w:r w:rsidR="008A1D83">
        <w:rPr>
          <w:noProof w:val="0"/>
        </w:rPr>
        <w:t xml:space="preserve">REGISTRACIJOS PAŽYMĖJIMO </w:t>
      </w:r>
      <w:r w:rsidRPr="00124A5D">
        <w:rPr>
          <w:noProof w:val="0"/>
        </w:rPr>
        <w:t>NUMERIS</w:t>
      </w:r>
      <w:r w:rsidR="008A1D83">
        <w:rPr>
          <w:noProof w:val="0"/>
        </w:rPr>
        <w:t xml:space="preserve"> (-IAI)</w:t>
      </w:r>
      <w:r w:rsidRPr="00124A5D">
        <w:rPr>
          <w:noProof w:val="0"/>
        </w:rPr>
        <w:t xml:space="preserve"> </w:t>
      </w:r>
    </w:p>
    <w:p w14:paraId="5A469F9B" w14:textId="77777777" w:rsidR="00633D05" w:rsidRPr="00124A5D" w:rsidRDefault="00633D05" w:rsidP="00B730F4">
      <w:pPr>
        <w:pStyle w:val="BTEMEASMCA"/>
        <w:rPr>
          <w:noProof w:val="0"/>
        </w:rPr>
      </w:pPr>
    </w:p>
    <w:p w14:paraId="6265E65B" w14:textId="77777777" w:rsidR="004914A9" w:rsidRPr="00124A5D" w:rsidRDefault="004914A9" w:rsidP="004914A9">
      <w:pPr>
        <w:pStyle w:val="BTEMEASMCA"/>
        <w:rPr>
          <w:noProof w:val="0"/>
        </w:rPr>
      </w:pPr>
      <w:r>
        <w:rPr>
          <w:noProof w:val="0"/>
        </w:rPr>
        <w:t>N5 - LT/1/99/1645/001</w:t>
      </w:r>
    </w:p>
    <w:p w14:paraId="7A432438" w14:textId="77777777" w:rsidR="004914A9" w:rsidRDefault="004914A9" w:rsidP="004914A9">
      <w:pPr>
        <w:pStyle w:val="BTEMEASMCA"/>
        <w:rPr>
          <w:noProof w:val="0"/>
        </w:rPr>
      </w:pPr>
      <w:r w:rsidRPr="00CC53D1">
        <w:rPr>
          <w:highlight w:val="lightGray"/>
        </w:rPr>
        <w:t>N100 - LT/1/99/1645/002</w:t>
      </w:r>
    </w:p>
    <w:p w14:paraId="7CD17F83" w14:textId="77777777" w:rsidR="00A77794" w:rsidRDefault="00A77794" w:rsidP="00A77794">
      <w:pPr>
        <w:pStyle w:val="BTEMEASMCA"/>
        <w:rPr>
          <w:noProof w:val="0"/>
        </w:rPr>
      </w:pPr>
      <w:r w:rsidRPr="00CC53D1">
        <w:rPr>
          <w:highlight w:val="lightGray"/>
        </w:rPr>
        <w:t>N10 - LT/1/99/1645/003</w:t>
      </w:r>
    </w:p>
    <w:p w14:paraId="0C15B882" w14:textId="77777777" w:rsidR="00A77794" w:rsidRDefault="00A77794" w:rsidP="004914A9">
      <w:pPr>
        <w:pStyle w:val="BTEMEASMCA"/>
        <w:rPr>
          <w:noProof w:val="0"/>
        </w:rPr>
      </w:pPr>
      <w:r w:rsidRPr="00CC53D1">
        <w:rPr>
          <w:highlight w:val="lightGray"/>
        </w:rPr>
        <w:t>N25 - LT/1/99/1645/004</w:t>
      </w:r>
    </w:p>
    <w:p w14:paraId="385406B4" w14:textId="77777777" w:rsidR="00633D05" w:rsidRPr="00124A5D" w:rsidRDefault="00633D05" w:rsidP="00B730F4">
      <w:pPr>
        <w:pStyle w:val="BTEMEASMCA"/>
        <w:rPr>
          <w:noProof w:val="0"/>
        </w:rPr>
      </w:pPr>
    </w:p>
    <w:p w14:paraId="0A91F911" w14:textId="77777777" w:rsidR="00633D05" w:rsidRPr="00124A5D" w:rsidRDefault="00633D05" w:rsidP="00B730F4">
      <w:pPr>
        <w:pStyle w:val="BTEMEASMCA"/>
        <w:rPr>
          <w:noProof w:val="0"/>
        </w:rPr>
      </w:pPr>
    </w:p>
    <w:p w14:paraId="1D0CB434" w14:textId="77777777" w:rsidR="00633D05" w:rsidRPr="00124A5D" w:rsidRDefault="00633D05" w:rsidP="001120C8">
      <w:pPr>
        <w:pStyle w:val="PI-1labEMEASMCA"/>
        <w:rPr>
          <w:noProof w:val="0"/>
        </w:rPr>
      </w:pPr>
      <w:r w:rsidRPr="00124A5D">
        <w:rPr>
          <w:noProof w:val="0"/>
        </w:rPr>
        <w:t>13.</w:t>
      </w:r>
      <w:r w:rsidRPr="00124A5D">
        <w:rPr>
          <w:noProof w:val="0"/>
        </w:rPr>
        <w:tab/>
        <w:t>SERIJOS NUMERIS</w:t>
      </w:r>
    </w:p>
    <w:p w14:paraId="0B69FD1F" w14:textId="77777777" w:rsidR="00633D05" w:rsidRPr="00124A5D" w:rsidRDefault="00633D05" w:rsidP="00B730F4">
      <w:pPr>
        <w:pStyle w:val="BTEMEASMCA"/>
        <w:rPr>
          <w:noProof w:val="0"/>
        </w:rPr>
      </w:pPr>
    </w:p>
    <w:p w14:paraId="7C2033A6" w14:textId="77777777" w:rsidR="00EB650F" w:rsidRDefault="00EB650F" w:rsidP="00B730F4">
      <w:pPr>
        <w:pStyle w:val="BTEMEASMCA"/>
        <w:rPr>
          <w:noProof w:val="0"/>
        </w:rPr>
      </w:pPr>
      <w:r>
        <w:rPr>
          <w:noProof w:val="0"/>
        </w:rPr>
        <w:t>Lot</w:t>
      </w:r>
    </w:p>
    <w:p w14:paraId="7A6A59A4" w14:textId="77777777" w:rsidR="00C222E4" w:rsidRPr="00124A5D" w:rsidRDefault="00C222E4" w:rsidP="00B730F4">
      <w:pPr>
        <w:pStyle w:val="BTEMEASMCA"/>
        <w:rPr>
          <w:noProof w:val="0"/>
        </w:rPr>
      </w:pPr>
      <w:r w:rsidRPr="00CC53D1">
        <w:rPr>
          <w:highlight w:val="lightGray"/>
        </w:rPr>
        <w:t>Serija</w:t>
      </w:r>
    </w:p>
    <w:p w14:paraId="5CFDEFF9" w14:textId="77777777" w:rsidR="00C222E4" w:rsidRPr="00124A5D" w:rsidRDefault="00C222E4" w:rsidP="00B730F4">
      <w:pPr>
        <w:pStyle w:val="BTEMEASMCA"/>
        <w:rPr>
          <w:noProof w:val="0"/>
        </w:rPr>
      </w:pPr>
    </w:p>
    <w:p w14:paraId="14EC05FE" w14:textId="77777777" w:rsidR="00C222E4" w:rsidRPr="00124A5D" w:rsidRDefault="00C222E4" w:rsidP="00B730F4">
      <w:pPr>
        <w:pStyle w:val="BTEMEASMCA"/>
        <w:rPr>
          <w:noProof w:val="0"/>
        </w:rPr>
      </w:pPr>
    </w:p>
    <w:p w14:paraId="3DAE8F48" w14:textId="77777777" w:rsidR="00633D05" w:rsidRPr="00124A5D" w:rsidRDefault="00633D05" w:rsidP="001120C8">
      <w:pPr>
        <w:pStyle w:val="PI-1labEMEASMCA"/>
        <w:rPr>
          <w:noProof w:val="0"/>
        </w:rPr>
      </w:pPr>
      <w:r w:rsidRPr="00124A5D">
        <w:rPr>
          <w:noProof w:val="0"/>
        </w:rPr>
        <w:t>14.</w:t>
      </w:r>
      <w:r w:rsidRPr="00124A5D">
        <w:rPr>
          <w:noProof w:val="0"/>
        </w:rPr>
        <w:tab/>
        <w:t>PARDAVIMO (IŠDAVIMO) TVARKA</w:t>
      </w:r>
    </w:p>
    <w:p w14:paraId="6CBB84DC" w14:textId="77777777" w:rsidR="00633D05" w:rsidRPr="00124A5D" w:rsidRDefault="00633D05" w:rsidP="00B730F4">
      <w:pPr>
        <w:pStyle w:val="BTEMEASMCA"/>
        <w:rPr>
          <w:noProof w:val="0"/>
        </w:rPr>
      </w:pPr>
    </w:p>
    <w:p w14:paraId="70E4E59A" w14:textId="77777777" w:rsidR="00633D05" w:rsidRPr="00124A5D" w:rsidRDefault="004520A7" w:rsidP="00B730F4">
      <w:pPr>
        <w:pStyle w:val="BTEMEASMCA"/>
        <w:rPr>
          <w:noProof w:val="0"/>
        </w:rPr>
      </w:pPr>
      <w:r w:rsidRPr="00124A5D">
        <w:rPr>
          <w:noProof w:val="0"/>
        </w:rPr>
        <w:t xml:space="preserve">Receptinis </w:t>
      </w:r>
      <w:r w:rsidR="00EB650F">
        <w:rPr>
          <w:noProof w:val="0"/>
        </w:rPr>
        <w:t>vaistas</w:t>
      </w:r>
    </w:p>
    <w:p w14:paraId="1849448D" w14:textId="77777777" w:rsidR="00633D05" w:rsidRPr="00124A5D" w:rsidRDefault="00633D05" w:rsidP="00B730F4">
      <w:pPr>
        <w:pStyle w:val="BTEMEASMCA"/>
        <w:rPr>
          <w:noProof w:val="0"/>
        </w:rPr>
      </w:pPr>
    </w:p>
    <w:p w14:paraId="4DD79596" w14:textId="77777777" w:rsidR="00633D05" w:rsidRPr="00124A5D" w:rsidRDefault="00633D05" w:rsidP="00B730F4">
      <w:pPr>
        <w:pStyle w:val="BTEMEASMCA"/>
        <w:rPr>
          <w:noProof w:val="0"/>
        </w:rPr>
      </w:pPr>
    </w:p>
    <w:p w14:paraId="62927674" w14:textId="77777777" w:rsidR="00633D05" w:rsidRPr="00124A5D" w:rsidRDefault="00633D05" w:rsidP="001120C8">
      <w:pPr>
        <w:pStyle w:val="PI-1labEMEASMCA"/>
        <w:rPr>
          <w:noProof w:val="0"/>
        </w:rPr>
      </w:pPr>
      <w:r w:rsidRPr="00124A5D">
        <w:rPr>
          <w:noProof w:val="0"/>
        </w:rPr>
        <w:t>15.</w:t>
      </w:r>
      <w:r w:rsidRPr="00124A5D">
        <w:rPr>
          <w:noProof w:val="0"/>
        </w:rPr>
        <w:tab/>
        <w:t>VARTOJIMO INSTRUKCIJA</w:t>
      </w:r>
    </w:p>
    <w:p w14:paraId="27D72D9D" w14:textId="77777777" w:rsidR="00633D05" w:rsidRPr="00124A5D" w:rsidRDefault="00633D05" w:rsidP="00B730F4">
      <w:pPr>
        <w:pStyle w:val="BTEMEASMCA"/>
        <w:rPr>
          <w:noProof w:val="0"/>
        </w:rPr>
      </w:pPr>
    </w:p>
    <w:p w14:paraId="04FDA1FA" w14:textId="77777777" w:rsidR="00633D05" w:rsidRPr="00124A5D" w:rsidRDefault="00633D05" w:rsidP="00B730F4">
      <w:pPr>
        <w:pStyle w:val="BTEMEASMCA"/>
        <w:rPr>
          <w:noProof w:val="0"/>
        </w:rPr>
      </w:pPr>
    </w:p>
    <w:p w14:paraId="113BA14E" w14:textId="77777777" w:rsidR="00633D05" w:rsidRPr="00124A5D" w:rsidRDefault="00633D05" w:rsidP="001120C8">
      <w:pPr>
        <w:pStyle w:val="PI-1labEMEASMCA"/>
        <w:rPr>
          <w:noProof w:val="0"/>
        </w:rPr>
      </w:pPr>
      <w:r w:rsidRPr="00124A5D">
        <w:rPr>
          <w:noProof w:val="0"/>
        </w:rPr>
        <w:t>16.</w:t>
      </w:r>
      <w:r w:rsidRPr="00124A5D">
        <w:rPr>
          <w:noProof w:val="0"/>
        </w:rPr>
        <w:tab/>
        <w:t>INFORMACIJA BRAILIO RAŠTU</w:t>
      </w:r>
    </w:p>
    <w:p w14:paraId="37A7EAA1" w14:textId="77777777" w:rsidR="00633D05" w:rsidRPr="00124A5D" w:rsidRDefault="00633D05" w:rsidP="00B730F4">
      <w:pPr>
        <w:pStyle w:val="BTEMEASMCA"/>
        <w:rPr>
          <w:noProof w:val="0"/>
        </w:rPr>
      </w:pPr>
    </w:p>
    <w:p w14:paraId="3FE0EC4B" w14:textId="77777777" w:rsidR="009A3B87" w:rsidRDefault="00471FED" w:rsidP="00B730F4">
      <w:pPr>
        <w:pStyle w:val="BTEMEASMCA"/>
        <w:rPr>
          <w:noProof w:val="0"/>
        </w:rPr>
      </w:pPr>
      <w:r w:rsidRPr="00124A5D">
        <w:rPr>
          <w:noProof w:val="0"/>
        </w:rPr>
        <w:t>Neurorubine</w:t>
      </w:r>
    </w:p>
    <w:p w14:paraId="32D5CFDD" w14:textId="77777777" w:rsidR="00EB650F" w:rsidRDefault="00EB650F" w:rsidP="00B730F4">
      <w:pPr>
        <w:pStyle w:val="BTEMEASMCA"/>
        <w:rPr>
          <w:noProof w:val="0"/>
        </w:rPr>
      </w:pPr>
      <w:r w:rsidRPr="00CC53D1">
        <w:rPr>
          <w:highlight w:val="lightGray"/>
        </w:rPr>
        <w:t>Neurorubine (100 ampulių po 3 ml)</w:t>
      </w:r>
    </w:p>
    <w:p w14:paraId="4F942A39" w14:textId="77777777" w:rsidR="00EB650F" w:rsidRDefault="00EB650F" w:rsidP="00B730F4">
      <w:pPr>
        <w:pStyle w:val="BTEMEASMCA"/>
        <w:rPr>
          <w:noProof w:val="0"/>
        </w:rPr>
      </w:pPr>
    </w:p>
    <w:p w14:paraId="0224BDDA" w14:textId="77777777" w:rsidR="00EB650F" w:rsidRPr="00227A55" w:rsidRDefault="00EB650F" w:rsidP="00EB650F">
      <w:pPr>
        <w:tabs>
          <w:tab w:val="left" w:pos="567"/>
        </w:tabs>
        <w:spacing w:line="260" w:lineRule="exact"/>
        <w:rPr>
          <w:noProof/>
          <w:sz w:val="22"/>
          <w:szCs w:val="22"/>
          <w:shd w:val="clear" w:color="auto" w:fill="CCCCCC"/>
        </w:rPr>
      </w:pPr>
    </w:p>
    <w:p w14:paraId="5694124F" w14:textId="77777777" w:rsidR="00EB650F" w:rsidRPr="00227A55" w:rsidRDefault="00EB650F" w:rsidP="00EB650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227A55">
        <w:rPr>
          <w:b/>
          <w:noProof/>
          <w:snapToGrid w:val="0"/>
          <w:sz w:val="22"/>
          <w:szCs w:val="20"/>
          <w:lang w:val="en-GB"/>
        </w:rPr>
        <w:t>17.</w:t>
      </w:r>
      <w:r w:rsidRPr="00227A55">
        <w:rPr>
          <w:b/>
          <w:noProof/>
          <w:snapToGrid w:val="0"/>
          <w:sz w:val="22"/>
          <w:szCs w:val="20"/>
          <w:lang w:val="en-GB"/>
        </w:rPr>
        <w:tab/>
        <w:t>UNIKALUS IDENTIFIKATORIUS – 2D BRŪKŠNINIS KODAS</w:t>
      </w:r>
    </w:p>
    <w:p w14:paraId="098F50CC" w14:textId="77777777" w:rsidR="00EB650F" w:rsidRPr="00227A55" w:rsidRDefault="00EB650F" w:rsidP="00EB650F">
      <w:pPr>
        <w:tabs>
          <w:tab w:val="left" w:pos="567"/>
        </w:tabs>
        <w:spacing w:line="260" w:lineRule="exact"/>
        <w:rPr>
          <w:noProof/>
          <w:snapToGrid w:val="0"/>
          <w:sz w:val="22"/>
          <w:szCs w:val="20"/>
          <w:lang w:val="en-GB"/>
        </w:rPr>
      </w:pPr>
    </w:p>
    <w:p w14:paraId="5A1B6266" w14:textId="77777777" w:rsidR="00EB650F" w:rsidRPr="00227A55" w:rsidRDefault="00EB650F" w:rsidP="00EB650F">
      <w:pPr>
        <w:tabs>
          <w:tab w:val="left" w:pos="567"/>
        </w:tabs>
        <w:spacing w:line="260" w:lineRule="exact"/>
        <w:rPr>
          <w:noProof/>
          <w:snapToGrid w:val="0"/>
          <w:sz w:val="22"/>
          <w:szCs w:val="22"/>
          <w:shd w:val="clear" w:color="auto" w:fill="CCCCCC"/>
          <w:lang w:val="en-GB"/>
        </w:rPr>
      </w:pPr>
      <w:r w:rsidRPr="00CC53D1">
        <w:rPr>
          <w:sz w:val="22"/>
          <w:highlight w:val="lightGray"/>
          <w:lang w:val="en-GB"/>
        </w:rPr>
        <w:t>2D brūkšninis kodas su nurodytu unikaliu identifikatoriumi.</w:t>
      </w:r>
    </w:p>
    <w:p w14:paraId="679AB70C" w14:textId="77777777" w:rsidR="00EB650F" w:rsidRPr="00227A55" w:rsidRDefault="00EB650F" w:rsidP="00EB650F">
      <w:pPr>
        <w:tabs>
          <w:tab w:val="left" w:pos="567"/>
        </w:tabs>
        <w:spacing w:line="260" w:lineRule="exact"/>
        <w:rPr>
          <w:noProof/>
          <w:snapToGrid w:val="0"/>
          <w:sz w:val="22"/>
          <w:szCs w:val="20"/>
          <w:lang w:val="en-GB"/>
        </w:rPr>
      </w:pPr>
    </w:p>
    <w:p w14:paraId="356D38F4" w14:textId="77777777" w:rsidR="00EB650F" w:rsidRPr="00227A55" w:rsidRDefault="00EB650F" w:rsidP="00EB650F">
      <w:pPr>
        <w:tabs>
          <w:tab w:val="left" w:pos="567"/>
        </w:tabs>
        <w:spacing w:line="260" w:lineRule="exact"/>
        <w:rPr>
          <w:noProof/>
          <w:snapToGrid w:val="0"/>
          <w:sz w:val="22"/>
          <w:szCs w:val="20"/>
          <w:lang w:val="en-GB"/>
        </w:rPr>
      </w:pPr>
    </w:p>
    <w:p w14:paraId="3A2EAA34" w14:textId="77777777" w:rsidR="00EB650F" w:rsidRPr="00227A55" w:rsidRDefault="00EB650F" w:rsidP="00EB650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227A55">
        <w:rPr>
          <w:b/>
          <w:noProof/>
          <w:snapToGrid w:val="0"/>
          <w:sz w:val="22"/>
          <w:szCs w:val="20"/>
          <w:lang w:val="en-GB"/>
        </w:rPr>
        <w:t>18.</w:t>
      </w:r>
      <w:r w:rsidRPr="00227A55">
        <w:rPr>
          <w:b/>
          <w:noProof/>
          <w:snapToGrid w:val="0"/>
          <w:sz w:val="22"/>
          <w:szCs w:val="20"/>
          <w:lang w:val="en-GB"/>
        </w:rPr>
        <w:tab/>
        <w:t>UNIKALUS IDENTIFIKATORIUS – ŽMONĖMS SUPRANTAMI DUOMENYS</w:t>
      </w:r>
    </w:p>
    <w:p w14:paraId="2B446442" w14:textId="77777777" w:rsidR="00EB650F" w:rsidRPr="00227A55" w:rsidRDefault="00EB650F" w:rsidP="00EB650F">
      <w:pPr>
        <w:tabs>
          <w:tab w:val="left" w:pos="567"/>
        </w:tabs>
        <w:spacing w:line="260" w:lineRule="exact"/>
        <w:rPr>
          <w:noProof/>
          <w:snapToGrid w:val="0"/>
          <w:sz w:val="22"/>
          <w:szCs w:val="20"/>
          <w:lang w:val="en-GB"/>
        </w:rPr>
      </w:pPr>
    </w:p>
    <w:p w14:paraId="79C709DF" w14:textId="77777777" w:rsidR="00EB650F" w:rsidRPr="00227A55" w:rsidRDefault="00EB650F" w:rsidP="00EB650F">
      <w:pPr>
        <w:tabs>
          <w:tab w:val="left" w:pos="567"/>
        </w:tabs>
        <w:spacing w:line="260" w:lineRule="exact"/>
        <w:rPr>
          <w:snapToGrid w:val="0"/>
          <w:color w:val="008000"/>
          <w:sz w:val="22"/>
          <w:szCs w:val="22"/>
          <w:lang w:val="en-GB"/>
        </w:rPr>
      </w:pPr>
      <w:r>
        <w:rPr>
          <w:snapToGrid w:val="0"/>
          <w:sz w:val="22"/>
          <w:szCs w:val="20"/>
          <w:lang w:val="en-GB"/>
        </w:rPr>
        <w:t>PC:</w:t>
      </w:r>
    </w:p>
    <w:p w14:paraId="63D29E4E" w14:textId="77777777" w:rsidR="00EB650F" w:rsidRPr="00227A55" w:rsidRDefault="00EB650F" w:rsidP="00EB650F">
      <w:pPr>
        <w:tabs>
          <w:tab w:val="left" w:pos="567"/>
        </w:tabs>
        <w:spacing w:line="260" w:lineRule="exact"/>
        <w:rPr>
          <w:snapToGrid w:val="0"/>
          <w:sz w:val="22"/>
          <w:szCs w:val="22"/>
          <w:lang w:val="en-GB"/>
        </w:rPr>
      </w:pPr>
      <w:r>
        <w:rPr>
          <w:snapToGrid w:val="0"/>
          <w:sz w:val="22"/>
          <w:szCs w:val="20"/>
          <w:lang w:val="en-GB"/>
        </w:rPr>
        <w:t>SN:</w:t>
      </w:r>
    </w:p>
    <w:p w14:paraId="220FFE90" w14:textId="77777777" w:rsidR="00EB650F" w:rsidRPr="00227A55" w:rsidRDefault="00EB650F" w:rsidP="00EB650F">
      <w:pPr>
        <w:tabs>
          <w:tab w:val="left" w:pos="567"/>
        </w:tabs>
        <w:spacing w:line="260" w:lineRule="exact"/>
        <w:rPr>
          <w:snapToGrid w:val="0"/>
          <w:sz w:val="22"/>
          <w:szCs w:val="22"/>
          <w:lang w:val="en-GB"/>
        </w:rPr>
      </w:pPr>
      <w:r w:rsidRPr="00CC53D1">
        <w:rPr>
          <w:sz w:val="22"/>
          <w:highlight w:val="lightGray"/>
          <w:lang w:val="en-GB"/>
        </w:rPr>
        <w:t xml:space="preserve">NN: </w:t>
      </w:r>
    </w:p>
    <w:p w14:paraId="5AA5A730" w14:textId="77777777" w:rsidR="00EB650F" w:rsidRDefault="00EB650F" w:rsidP="00EB650F">
      <w:pPr>
        <w:tabs>
          <w:tab w:val="left" w:pos="567"/>
        </w:tabs>
        <w:spacing w:line="260" w:lineRule="exact"/>
        <w:rPr>
          <w:noProof/>
          <w:snapToGrid w:val="0"/>
          <w:vanish/>
          <w:sz w:val="22"/>
          <w:szCs w:val="22"/>
          <w:lang w:val="en-GB"/>
        </w:rPr>
      </w:pPr>
    </w:p>
    <w:p w14:paraId="200BC437" w14:textId="77777777" w:rsidR="001E3957" w:rsidRDefault="001E3957" w:rsidP="00EB650F">
      <w:pPr>
        <w:tabs>
          <w:tab w:val="left" w:pos="567"/>
        </w:tabs>
        <w:spacing w:line="260" w:lineRule="exact"/>
        <w:rPr>
          <w:noProof/>
          <w:snapToGrid w:val="0"/>
          <w:vanish/>
          <w:sz w:val="22"/>
          <w:szCs w:val="22"/>
          <w:lang w:val="en-GB"/>
        </w:rPr>
      </w:pPr>
    </w:p>
    <w:p w14:paraId="7E733B68" w14:textId="77777777" w:rsidR="001E3957" w:rsidRDefault="001E3957" w:rsidP="00EB650F">
      <w:pPr>
        <w:tabs>
          <w:tab w:val="left" w:pos="567"/>
        </w:tabs>
        <w:spacing w:line="260" w:lineRule="exact"/>
        <w:rPr>
          <w:noProof/>
          <w:snapToGrid w:val="0"/>
          <w:vanish/>
          <w:sz w:val="22"/>
          <w:szCs w:val="22"/>
          <w:lang w:val="en-GB"/>
        </w:rPr>
      </w:pPr>
    </w:p>
    <w:p w14:paraId="25BB0549" w14:textId="77777777" w:rsidR="001E3957" w:rsidRDefault="001E3957" w:rsidP="00EB650F">
      <w:pPr>
        <w:tabs>
          <w:tab w:val="left" w:pos="567"/>
        </w:tabs>
        <w:spacing w:line="260" w:lineRule="exact"/>
        <w:rPr>
          <w:noProof/>
          <w:snapToGrid w:val="0"/>
          <w:vanish/>
          <w:sz w:val="22"/>
          <w:szCs w:val="22"/>
          <w:lang w:val="en-GB"/>
        </w:rPr>
      </w:pPr>
    </w:p>
    <w:p w14:paraId="12C688C8" w14:textId="77777777" w:rsidR="001E3957" w:rsidRPr="00227A55" w:rsidRDefault="001E3957" w:rsidP="00EB650F">
      <w:pPr>
        <w:tabs>
          <w:tab w:val="left" w:pos="567"/>
        </w:tabs>
        <w:spacing w:line="260" w:lineRule="exact"/>
        <w:rPr>
          <w:noProof/>
          <w:snapToGrid w:val="0"/>
          <w:vanish/>
          <w:sz w:val="22"/>
          <w:szCs w:val="22"/>
          <w:lang w:val="en-GB"/>
        </w:rPr>
      </w:pPr>
    </w:p>
    <w:p w14:paraId="657A0A2A" w14:textId="77777777" w:rsidR="00EB650F" w:rsidRPr="00FE416B" w:rsidRDefault="00EB650F" w:rsidP="00EB650F">
      <w:pPr>
        <w:pStyle w:val="Pataisymai1"/>
        <w:rPr>
          <w:sz w:val="22"/>
          <w:szCs w:val="22"/>
        </w:rPr>
      </w:pPr>
    </w:p>
    <w:p w14:paraId="15E4DF3A" w14:textId="77777777" w:rsidR="00EB650F" w:rsidRPr="00124A5D" w:rsidRDefault="00EB650F" w:rsidP="00B730F4">
      <w:pPr>
        <w:pStyle w:val="BTEMEASMCA"/>
        <w:rPr>
          <w:noProof w:val="0"/>
        </w:rPr>
      </w:pPr>
    </w:p>
    <w:p w14:paraId="0854721D" w14:textId="77777777" w:rsidR="00633D05" w:rsidRPr="00124A5D" w:rsidRDefault="00633D05" w:rsidP="001120C8">
      <w:pPr>
        <w:pStyle w:val="PI-1labEMEASMCA"/>
        <w:rPr>
          <w:noProof w:val="0"/>
        </w:rPr>
      </w:pPr>
      <w:r w:rsidRPr="00124A5D">
        <w:rPr>
          <w:noProof w:val="0"/>
        </w:rPr>
        <w:br w:type="page"/>
      </w:r>
      <w:r w:rsidR="000773CA" w:rsidRPr="00124A5D">
        <w:rPr>
          <w:noProof w:val="0"/>
        </w:rPr>
        <w:lastRenderedPageBreak/>
        <w:t xml:space="preserve">MINIMALI </w:t>
      </w:r>
      <w:r w:rsidR="000773CA" w:rsidRPr="00124A5D">
        <w:rPr>
          <w:caps/>
          <w:noProof w:val="0"/>
        </w:rPr>
        <w:t xml:space="preserve">informacija ant </w:t>
      </w:r>
      <w:r w:rsidR="000773CA" w:rsidRPr="00124A5D">
        <w:rPr>
          <w:noProof w:val="0"/>
        </w:rPr>
        <w:t>MAŽŲ VIDINIŲ PAKUOČIŲ</w:t>
      </w:r>
    </w:p>
    <w:p w14:paraId="2AAA854C" w14:textId="77777777" w:rsidR="00633D05" w:rsidRPr="00124A5D" w:rsidRDefault="00633D05" w:rsidP="001120C8">
      <w:pPr>
        <w:pStyle w:val="PI-1labEMEASMCA"/>
        <w:rPr>
          <w:noProof w:val="0"/>
        </w:rPr>
      </w:pPr>
    </w:p>
    <w:p w14:paraId="6AC88860" w14:textId="77777777" w:rsidR="00633D05" w:rsidRPr="00124A5D" w:rsidRDefault="00C222E4" w:rsidP="001120C8">
      <w:pPr>
        <w:pStyle w:val="PI-1labEMEASMCA"/>
        <w:rPr>
          <w:noProof w:val="0"/>
        </w:rPr>
      </w:pPr>
      <w:r w:rsidRPr="00124A5D">
        <w:rPr>
          <w:noProof w:val="0"/>
        </w:rPr>
        <w:t>Ampulės etiketė</w:t>
      </w:r>
    </w:p>
    <w:p w14:paraId="2A24CDED" w14:textId="77777777" w:rsidR="00633D05" w:rsidRPr="00124A5D" w:rsidRDefault="00633D05" w:rsidP="00B730F4">
      <w:pPr>
        <w:pStyle w:val="BTEMEASMCA"/>
        <w:rPr>
          <w:noProof w:val="0"/>
        </w:rPr>
      </w:pPr>
    </w:p>
    <w:p w14:paraId="60FCCB19" w14:textId="77777777" w:rsidR="000773CA" w:rsidRPr="00124A5D" w:rsidRDefault="000773CA" w:rsidP="000773CA">
      <w:pPr>
        <w:pStyle w:val="BTEMEASMCA"/>
        <w:rPr>
          <w:noProof w:val="0"/>
        </w:rPr>
      </w:pPr>
    </w:p>
    <w:p w14:paraId="5D085B4B" w14:textId="77777777" w:rsidR="000773CA" w:rsidRPr="00124A5D" w:rsidRDefault="000773CA" w:rsidP="000773CA">
      <w:pPr>
        <w:pStyle w:val="PI-1labEMEASMCA"/>
        <w:rPr>
          <w:noProof w:val="0"/>
        </w:rPr>
      </w:pPr>
      <w:r w:rsidRPr="00124A5D">
        <w:rPr>
          <w:noProof w:val="0"/>
        </w:rPr>
        <w:t>1.</w:t>
      </w:r>
      <w:r w:rsidRPr="00124A5D">
        <w:rPr>
          <w:noProof w:val="0"/>
        </w:rPr>
        <w:tab/>
        <w:t>VAISTINIO PREPARATO PAVADINIMAS IR VARTOJIMO BŪDAS (-AI)</w:t>
      </w:r>
    </w:p>
    <w:p w14:paraId="24A32497" w14:textId="77777777" w:rsidR="000773CA" w:rsidRPr="00124A5D" w:rsidRDefault="000773CA" w:rsidP="000773CA">
      <w:pPr>
        <w:pStyle w:val="BTEMEASMCA"/>
        <w:rPr>
          <w:noProof w:val="0"/>
        </w:rPr>
      </w:pPr>
    </w:p>
    <w:p w14:paraId="21BF6E41" w14:textId="77777777" w:rsidR="000773CA" w:rsidRPr="00124A5D" w:rsidRDefault="000773CA" w:rsidP="000773CA">
      <w:pPr>
        <w:rPr>
          <w:sz w:val="22"/>
          <w:szCs w:val="22"/>
        </w:rPr>
      </w:pPr>
      <w:r w:rsidRPr="00124A5D">
        <w:rPr>
          <w:sz w:val="22"/>
          <w:szCs w:val="22"/>
        </w:rPr>
        <w:t>Neurorubine injekcinis tirpalas</w:t>
      </w:r>
    </w:p>
    <w:p w14:paraId="47F56C55" w14:textId="77777777" w:rsidR="000773CA" w:rsidRPr="00124A5D" w:rsidRDefault="000773CA" w:rsidP="000773CA">
      <w:pPr>
        <w:pStyle w:val="BTEMEASMCA"/>
        <w:rPr>
          <w:noProof w:val="0"/>
        </w:rPr>
      </w:pPr>
    </w:p>
    <w:p w14:paraId="2D49E5FA" w14:textId="77777777" w:rsidR="000773CA" w:rsidRPr="00124A5D" w:rsidRDefault="000773CA" w:rsidP="000773CA">
      <w:pPr>
        <w:pStyle w:val="BTEMEASMCA"/>
        <w:rPr>
          <w:noProof w:val="0"/>
        </w:rPr>
      </w:pPr>
      <w:r w:rsidRPr="00124A5D">
        <w:rPr>
          <w:noProof w:val="0"/>
        </w:rPr>
        <w:t>i</w:t>
      </w:r>
      <w:smartTag w:uri="schemas-tilde-lv/tildestengine" w:element="metric2">
        <w:smartTagPr>
          <w:attr w:name="metric_value" w:val="."/>
          <w:attr w:name="metric_text" w:val="m"/>
        </w:smartTagPr>
        <w:r w:rsidRPr="00124A5D">
          <w:rPr>
            <w:noProof w:val="0"/>
          </w:rPr>
          <w:t>.m</w:t>
        </w:r>
      </w:smartTag>
      <w:r w:rsidRPr="00124A5D">
        <w:rPr>
          <w:noProof w:val="0"/>
        </w:rPr>
        <w:t>.</w:t>
      </w:r>
    </w:p>
    <w:p w14:paraId="07086D48" w14:textId="77777777" w:rsidR="000773CA" w:rsidRPr="00124A5D" w:rsidRDefault="000773CA" w:rsidP="000773CA">
      <w:pPr>
        <w:pStyle w:val="BTEMEASMCA"/>
        <w:rPr>
          <w:noProof w:val="0"/>
        </w:rPr>
      </w:pPr>
    </w:p>
    <w:p w14:paraId="6955253E" w14:textId="77777777" w:rsidR="000773CA" w:rsidRPr="00124A5D" w:rsidRDefault="000773CA" w:rsidP="000773CA">
      <w:pPr>
        <w:pStyle w:val="BTEMEASMCA"/>
        <w:rPr>
          <w:noProof w:val="0"/>
        </w:rPr>
      </w:pPr>
    </w:p>
    <w:p w14:paraId="02829D4F" w14:textId="77777777" w:rsidR="000773CA" w:rsidRPr="00124A5D" w:rsidRDefault="000773CA" w:rsidP="000773CA">
      <w:pPr>
        <w:pStyle w:val="PI-1labEMEASMCA"/>
        <w:rPr>
          <w:noProof w:val="0"/>
        </w:rPr>
      </w:pPr>
      <w:r w:rsidRPr="00124A5D">
        <w:rPr>
          <w:noProof w:val="0"/>
        </w:rPr>
        <w:t>2.</w:t>
      </w:r>
      <w:r w:rsidRPr="00124A5D">
        <w:rPr>
          <w:noProof w:val="0"/>
        </w:rPr>
        <w:tab/>
        <w:t>VARTOJIMO METODAS</w:t>
      </w:r>
    </w:p>
    <w:p w14:paraId="67D994BF" w14:textId="77777777" w:rsidR="000773CA" w:rsidRPr="00124A5D" w:rsidRDefault="000773CA" w:rsidP="000773CA">
      <w:pPr>
        <w:pStyle w:val="BTEMEASMCA"/>
        <w:rPr>
          <w:noProof w:val="0"/>
        </w:rPr>
      </w:pPr>
    </w:p>
    <w:p w14:paraId="212C544F" w14:textId="77777777" w:rsidR="000773CA" w:rsidRPr="00124A5D" w:rsidRDefault="000773CA" w:rsidP="000773CA">
      <w:pPr>
        <w:pStyle w:val="BTEMEASMCA"/>
        <w:rPr>
          <w:noProof w:val="0"/>
        </w:rPr>
      </w:pPr>
    </w:p>
    <w:p w14:paraId="3CAB1AEA" w14:textId="77777777" w:rsidR="000773CA" w:rsidRPr="00124A5D" w:rsidRDefault="000773CA" w:rsidP="000773CA">
      <w:pPr>
        <w:pStyle w:val="PI-1labEMEASMCA"/>
        <w:rPr>
          <w:noProof w:val="0"/>
        </w:rPr>
      </w:pPr>
      <w:r w:rsidRPr="00124A5D">
        <w:rPr>
          <w:noProof w:val="0"/>
        </w:rPr>
        <w:t>3.</w:t>
      </w:r>
      <w:r w:rsidRPr="00124A5D">
        <w:rPr>
          <w:noProof w:val="0"/>
        </w:rPr>
        <w:tab/>
        <w:t>TINKAMUMO LAIKAS</w:t>
      </w:r>
    </w:p>
    <w:p w14:paraId="0B34500A" w14:textId="77777777" w:rsidR="000773CA" w:rsidRPr="00124A5D" w:rsidRDefault="000773CA" w:rsidP="000773CA">
      <w:pPr>
        <w:pStyle w:val="BTEMEASMCA"/>
        <w:rPr>
          <w:noProof w:val="0"/>
        </w:rPr>
      </w:pPr>
    </w:p>
    <w:p w14:paraId="70EF389E" w14:textId="77777777" w:rsidR="000773CA" w:rsidRPr="00124A5D" w:rsidRDefault="000773CA" w:rsidP="000773CA">
      <w:pPr>
        <w:pStyle w:val="BTEMEASMCA"/>
        <w:rPr>
          <w:noProof w:val="0"/>
        </w:rPr>
      </w:pPr>
      <w:r w:rsidRPr="00124A5D">
        <w:rPr>
          <w:noProof w:val="0"/>
        </w:rPr>
        <w:t>L</w:t>
      </w:r>
      <w:r w:rsidR="0017575A" w:rsidRPr="00124A5D">
        <w:rPr>
          <w:noProof w:val="0"/>
        </w:rPr>
        <w:t>ot</w:t>
      </w:r>
      <w:r w:rsidR="00734F7F">
        <w:rPr>
          <w:noProof w:val="0"/>
        </w:rPr>
        <w:t>:</w:t>
      </w:r>
    </w:p>
    <w:p w14:paraId="245BECF4" w14:textId="77777777" w:rsidR="000773CA" w:rsidRPr="00124A5D" w:rsidRDefault="000773CA" w:rsidP="000773CA">
      <w:pPr>
        <w:pStyle w:val="BTEMEASMCA"/>
        <w:rPr>
          <w:noProof w:val="0"/>
        </w:rPr>
      </w:pPr>
    </w:p>
    <w:p w14:paraId="759E0150" w14:textId="77777777" w:rsidR="000773CA" w:rsidRPr="00124A5D" w:rsidRDefault="000773CA" w:rsidP="000773CA">
      <w:pPr>
        <w:pStyle w:val="BTEMEASMCA"/>
        <w:rPr>
          <w:noProof w:val="0"/>
        </w:rPr>
      </w:pPr>
    </w:p>
    <w:p w14:paraId="49A54E80" w14:textId="77777777" w:rsidR="000773CA" w:rsidRPr="00124A5D" w:rsidRDefault="000773CA" w:rsidP="000773CA">
      <w:pPr>
        <w:pStyle w:val="PI-1labEMEASMCA"/>
        <w:rPr>
          <w:noProof w:val="0"/>
        </w:rPr>
      </w:pPr>
      <w:r w:rsidRPr="00124A5D">
        <w:rPr>
          <w:noProof w:val="0"/>
        </w:rPr>
        <w:t>4.</w:t>
      </w:r>
      <w:r w:rsidRPr="00124A5D">
        <w:rPr>
          <w:noProof w:val="0"/>
        </w:rPr>
        <w:tab/>
        <w:t>SERIJOS NUMERIS</w:t>
      </w:r>
    </w:p>
    <w:p w14:paraId="65C168D4" w14:textId="77777777" w:rsidR="000773CA" w:rsidRPr="00124A5D" w:rsidRDefault="000773CA" w:rsidP="000773CA">
      <w:pPr>
        <w:pStyle w:val="BTEMEASMCA"/>
        <w:rPr>
          <w:noProof w:val="0"/>
        </w:rPr>
      </w:pPr>
    </w:p>
    <w:p w14:paraId="47DF6F2C" w14:textId="77777777" w:rsidR="000773CA" w:rsidRPr="00124A5D" w:rsidRDefault="000773CA" w:rsidP="000773CA">
      <w:pPr>
        <w:pStyle w:val="BTEMEASMCA"/>
        <w:rPr>
          <w:noProof w:val="0"/>
        </w:rPr>
      </w:pPr>
      <w:r w:rsidRPr="00124A5D">
        <w:rPr>
          <w:noProof w:val="0"/>
        </w:rPr>
        <w:t>EXP</w:t>
      </w:r>
      <w:r w:rsidR="00734F7F">
        <w:rPr>
          <w:noProof w:val="0"/>
        </w:rPr>
        <w:t>:</w:t>
      </w:r>
      <w:r w:rsidR="00E744EC">
        <w:rPr>
          <w:noProof w:val="0"/>
        </w:rPr>
        <w:t xml:space="preserve"> {mm MMMM}</w:t>
      </w:r>
    </w:p>
    <w:p w14:paraId="61B8C2E0" w14:textId="77777777" w:rsidR="000773CA" w:rsidRPr="00124A5D" w:rsidRDefault="000773CA" w:rsidP="000773CA">
      <w:pPr>
        <w:pStyle w:val="BTEMEASMCA"/>
        <w:rPr>
          <w:noProof w:val="0"/>
        </w:rPr>
      </w:pPr>
    </w:p>
    <w:p w14:paraId="0818E7B1" w14:textId="77777777" w:rsidR="000773CA" w:rsidRPr="00124A5D" w:rsidRDefault="000773CA" w:rsidP="000773CA">
      <w:pPr>
        <w:pStyle w:val="BTEMEASMCA"/>
        <w:rPr>
          <w:noProof w:val="0"/>
        </w:rPr>
      </w:pPr>
    </w:p>
    <w:p w14:paraId="3E7D1C63" w14:textId="77777777" w:rsidR="000773CA" w:rsidRPr="00124A5D" w:rsidRDefault="000773CA" w:rsidP="000773CA">
      <w:pPr>
        <w:pStyle w:val="PI-1labEMEASMCA"/>
        <w:rPr>
          <w:noProof w:val="0"/>
        </w:rPr>
      </w:pPr>
      <w:r w:rsidRPr="00124A5D">
        <w:rPr>
          <w:noProof w:val="0"/>
        </w:rPr>
        <w:t>5.</w:t>
      </w:r>
      <w:r w:rsidRPr="00124A5D">
        <w:rPr>
          <w:noProof w:val="0"/>
        </w:rPr>
        <w:tab/>
        <w:t>KIEKIS (MASĖ, TŪRIS ARBA VIENETAI)</w:t>
      </w:r>
    </w:p>
    <w:p w14:paraId="60B6C673" w14:textId="77777777" w:rsidR="000773CA" w:rsidRPr="00124A5D" w:rsidRDefault="000773CA" w:rsidP="000773CA">
      <w:pPr>
        <w:pStyle w:val="BTEMEASMCA"/>
        <w:rPr>
          <w:noProof w:val="0"/>
        </w:rPr>
      </w:pPr>
    </w:p>
    <w:p w14:paraId="5EE8045D" w14:textId="77777777" w:rsidR="000773CA" w:rsidRPr="00124A5D" w:rsidRDefault="000773CA" w:rsidP="000773CA">
      <w:pPr>
        <w:pStyle w:val="BTEMEASMCA"/>
        <w:rPr>
          <w:noProof w:val="0"/>
        </w:rPr>
      </w:pPr>
      <w:r w:rsidRPr="00124A5D">
        <w:rPr>
          <w:noProof w:val="0"/>
        </w:rPr>
        <w:t>3 ml</w:t>
      </w:r>
    </w:p>
    <w:p w14:paraId="05FC54C8" w14:textId="77777777" w:rsidR="000773CA" w:rsidRPr="00124A5D" w:rsidRDefault="000773CA" w:rsidP="000773CA">
      <w:pPr>
        <w:pStyle w:val="BTEMEASMCA"/>
        <w:rPr>
          <w:noProof w:val="0"/>
        </w:rPr>
      </w:pPr>
    </w:p>
    <w:p w14:paraId="3C4D2CD6" w14:textId="77777777" w:rsidR="000773CA" w:rsidRPr="00124A5D" w:rsidRDefault="000773CA" w:rsidP="000773CA">
      <w:pPr>
        <w:pStyle w:val="BTEMEASMCA"/>
        <w:rPr>
          <w:noProof w:val="0"/>
        </w:rPr>
      </w:pPr>
    </w:p>
    <w:p w14:paraId="77BDDFB6" w14:textId="77777777" w:rsidR="000773CA" w:rsidRPr="00124A5D" w:rsidRDefault="000773CA" w:rsidP="000773CA">
      <w:pPr>
        <w:pStyle w:val="BTEMEASMCA"/>
        <w:pBdr>
          <w:top w:val="single" w:sz="4" w:space="1" w:color="auto"/>
          <w:left w:val="single" w:sz="4" w:space="4" w:color="auto"/>
          <w:bottom w:val="single" w:sz="4" w:space="1" w:color="auto"/>
          <w:right w:val="single" w:sz="4" w:space="4" w:color="auto"/>
        </w:pBdr>
        <w:rPr>
          <w:b/>
          <w:noProof w:val="0"/>
        </w:rPr>
      </w:pPr>
      <w:r w:rsidRPr="00124A5D">
        <w:rPr>
          <w:b/>
          <w:noProof w:val="0"/>
        </w:rPr>
        <w:t>6.       KITA</w:t>
      </w:r>
    </w:p>
    <w:p w14:paraId="4A3C3E61" w14:textId="77777777" w:rsidR="000773CA" w:rsidRPr="00124A5D" w:rsidRDefault="000773CA" w:rsidP="000773CA">
      <w:pPr>
        <w:pStyle w:val="BTEMEASMCA"/>
        <w:rPr>
          <w:noProof w:val="0"/>
        </w:rPr>
      </w:pPr>
    </w:p>
    <w:p w14:paraId="0431F36C" w14:textId="77777777" w:rsidR="000773CA" w:rsidRPr="00124A5D" w:rsidRDefault="000773CA" w:rsidP="000773CA">
      <w:pPr>
        <w:pStyle w:val="BTEMEASMCA"/>
        <w:rPr>
          <w:noProof w:val="0"/>
        </w:rPr>
      </w:pPr>
      <w:r w:rsidRPr="00124A5D">
        <w:rPr>
          <w:noProof w:val="0"/>
        </w:rPr>
        <w:t>Thiamin</w:t>
      </w:r>
      <w:r w:rsidR="0050181B" w:rsidRPr="00124A5D">
        <w:rPr>
          <w:noProof w:val="0"/>
        </w:rPr>
        <w:t>i</w:t>
      </w:r>
      <w:r w:rsidR="003316C1" w:rsidRPr="00124A5D">
        <w:rPr>
          <w:noProof w:val="0"/>
        </w:rPr>
        <w:t xml:space="preserve"> hydrochloridum</w:t>
      </w:r>
      <w:r w:rsidR="0050181B" w:rsidRPr="00124A5D">
        <w:rPr>
          <w:noProof w:val="0"/>
        </w:rPr>
        <w:t xml:space="preserve"> </w:t>
      </w:r>
      <w:r w:rsidRPr="00124A5D">
        <w:rPr>
          <w:noProof w:val="0"/>
        </w:rPr>
        <w:t>100 mg</w:t>
      </w:r>
    </w:p>
    <w:p w14:paraId="0B542418" w14:textId="77777777" w:rsidR="000773CA" w:rsidRPr="00124A5D" w:rsidRDefault="000773CA" w:rsidP="000773CA">
      <w:pPr>
        <w:pStyle w:val="BTEMEASMCA"/>
        <w:rPr>
          <w:noProof w:val="0"/>
        </w:rPr>
      </w:pPr>
      <w:r w:rsidRPr="00124A5D">
        <w:rPr>
          <w:noProof w:val="0"/>
        </w:rPr>
        <w:t>Pyridoxin</w:t>
      </w:r>
      <w:r w:rsidR="0050181B" w:rsidRPr="00124A5D">
        <w:rPr>
          <w:noProof w:val="0"/>
        </w:rPr>
        <w:t xml:space="preserve">i </w:t>
      </w:r>
      <w:r w:rsidR="003316C1" w:rsidRPr="00124A5D">
        <w:rPr>
          <w:noProof w:val="0"/>
        </w:rPr>
        <w:t>hydrochloridum</w:t>
      </w:r>
      <w:r w:rsidR="009C7DF9" w:rsidRPr="00124A5D">
        <w:rPr>
          <w:noProof w:val="0"/>
        </w:rPr>
        <w:t xml:space="preserve"> </w:t>
      </w:r>
      <w:r w:rsidRPr="00124A5D">
        <w:rPr>
          <w:noProof w:val="0"/>
        </w:rPr>
        <w:t>100 mg</w:t>
      </w:r>
    </w:p>
    <w:p w14:paraId="35F9667D" w14:textId="77777777" w:rsidR="000773CA" w:rsidRPr="00124A5D" w:rsidRDefault="000773CA" w:rsidP="000773CA">
      <w:pPr>
        <w:pStyle w:val="BTEMEASMCA"/>
        <w:rPr>
          <w:noProof w:val="0"/>
        </w:rPr>
      </w:pPr>
      <w:r w:rsidRPr="00124A5D">
        <w:rPr>
          <w:noProof w:val="0"/>
        </w:rPr>
        <w:t>Cyanocobalaminum 1 mg</w:t>
      </w:r>
    </w:p>
    <w:p w14:paraId="3BDDA4F9" w14:textId="77777777" w:rsidR="000773CA" w:rsidRPr="00124A5D" w:rsidRDefault="000773CA" w:rsidP="000773CA">
      <w:pPr>
        <w:pStyle w:val="BTEMEASMCA"/>
        <w:rPr>
          <w:noProof w:val="0"/>
        </w:rPr>
      </w:pPr>
    </w:p>
    <w:p w14:paraId="410EBCF3" w14:textId="77777777" w:rsidR="000773CA" w:rsidRPr="00124A5D" w:rsidRDefault="001E3957" w:rsidP="000773CA">
      <w:pPr>
        <w:pStyle w:val="BTEMEASMCA"/>
        <w:rPr>
          <w:noProof w:val="0"/>
        </w:rPr>
      </w:pPr>
      <w:r>
        <w:rPr>
          <w:noProof w:val="0"/>
        </w:rPr>
        <w:t>Teva B.V.</w:t>
      </w:r>
    </w:p>
    <w:p w14:paraId="6D737D9B" w14:textId="77777777" w:rsidR="000773CA" w:rsidRPr="00124A5D" w:rsidRDefault="000773CA" w:rsidP="000773CA">
      <w:pPr>
        <w:pStyle w:val="BTEMEASMCA"/>
        <w:rPr>
          <w:noProof w:val="0"/>
        </w:rPr>
      </w:pPr>
    </w:p>
    <w:p w14:paraId="02A6A085" w14:textId="77777777" w:rsidR="00633D05" w:rsidRPr="00124A5D" w:rsidRDefault="00633D05" w:rsidP="00B730F4">
      <w:pPr>
        <w:pStyle w:val="BTEMEASMCA"/>
        <w:rPr>
          <w:noProof w:val="0"/>
        </w:rPr>
      </w:pPr>
    </w:p>
    <w:p w14:paraId="4D68AF82" w14:textId="77777777" w:rsidR="00633D05" w:rsidRPr="00124A5D" w:rsidRDefault="00633D05" w:rsidP="00B730F4">
      <w:pPr>
        <w:pStyle w:val="BTEMEASMCA"/>
        <w:rPr>
          <w:noProof w:val="0"/>
        </w:rPr>
      </w:pPr>
    </w:p>
    <w:p w14:paraId="4421F9FA" w14:textId="77777777" w:rsidR="00633D05" w:rsidRPr="00124A5D" w:rsidRDefault="00633D05" w:rsidP="00B730F4">
      <w:pPr>
        <w:pStyle w:val="BTEMEASMCA"/>
        <w:rPr>
          <w:noProof w:val="0"/>
        </w:rPr>
      </w:pPr>
    </w:p>
    <w:p w14:paraId="667FBDF1" w14:textId="77777777" w:rsidR="00633D05" w:rsidRPr="00124A5D" w:rsidRDefault="00633D05" w:rsidP="00B730F4">
      <w:pPr>
        <w:pStyle w:val="BTEMEASMCA"/>
        <w:rPr>
          <w:noProof w:val="0"/>
        </w:rPr>
      </w:pPr>
    </w:p>
    <w:p w14:paraId="4DA6A363" w14:textId="77777777" w:rsidR="00633D05" w:rsidRPr="00124A5D" w:rsidRDefault="00633D05" w:rsidP="00B730F4">
      <w:pPr>
        <w:pStyle w:val="BTEMEASMCA"/>
        <w:rPr>
          <w:noProof w:val="0"/>
        </w:rPr>
      </w:pPr>
    </w:p>
    <w:p w14:paraId="0CD6E8D5" w14:textId="77777777" w:rsidR="00633D05" w:rsidRPr="00124A5D" w:rsidRDefault="00633D05" w:rsidP="00B730F4">
      <w:pPr>
        <w:pStyle w:val="BTEMEASMCA"/>
        <w:rPr>
          <w:noProof w:val="0"/>
        </w:rPr>
      </w:pPr>
    </w:p>
    <w:p w14:paraId="2BAEDB04" w14:textId="77777777" w:rsidR="00633D05" w:rsidRPr="00124A5D" w:rsidRDefault="00633D05" w:rsidP="00B730F4">
      <w:pPr>
        <w:pStyle w:val="BTEMEASMCA"/>
        <w:rPr>
          <w:noProof w:val="0"/>
        </w:rPr>
      </w:pPr>
    </w:p>
    <w:p w14:paraId="6E1505A9" w14:textId="77777777" w:rsidR="00633D05" w:rsidRPr="00124A5D" w:rsidRDefault="00633D05" w:rsidP="00B730F4">
      <w:pPr>
        <w:pStyle w:val="BTEMEASMCA"/>
        <w:rPr>
          <w:noProof w:val="0"/>
        </w:rPr>
      </w:pPr>
    </w:p>
    <w:p w14:paraId="37872319" w14:textId="77777777" w:rsidR="00633D05" w:rsidRPr="00124A5D" w:rsidRDefault="00633D05" w:rsidP="00B730F4">
      <w:pPr>
        <w:pStyle w:val="BTEMEASMCA"/>
        <w:rPr>
          <w:noProof w:val="0"/>
        </w:rPr>
      </w:pPr>
    </w:p>
    <w:p w14:paraId="565A55EA" w14:textId="77777777" w:rsidR="00633D05" w:rsidRPr="00124A5D" w:rsidRDefault="00633D05" w:rsidP="00B730F4">
      <w:pPr>
        <w:pStyle w:val="BTEMEASMCA"/>
        <w:rPr>
          <w:noProof w:val="0"/>
        </w:rPr>
      </w:pPr>
    </w:p>
    <w:p w14:paraId="629ED80F" w14:textId="77777777" w:rsidR="00633D05" w:rsidRPr="00124A5D" w:rsidRDefault="00633D05" w:rsidP="00B730F4">
      <w:pPr>
        <w:pStyle w:val="BTEMEASMCA"/>
        <w:rPr>
          <w:noProof w:val="0"/>
        </w:rPr>
      </w:pPr>
    </w:p>
    <w:p w14:paraId="02D3A06E" w14:textId="77777777" w:rsidR="00633D05" w:rsidRPr="00124A5D" w:rsidRDefault="00633D05" w:rsidP="00B730F4">
      <w:pPr>
        <w:pStyle w:val="BTEMEASMCA"/>
        <w:rPr>
          <w:noProof w:val="0"/>
        </w:rPr>
      </w:pPr>
    </w:p>
    <w:p w14:paraId="0BBE3B6F" w14:textId="77777777" w:rsidR="00633D05" w:rsidRPr="00124A5D" w:rsidRDefault="00633D05" w:rsidP="00B730F4">
      <w:pPr>
        <w:pStyle w:val="BTEMEASMCA"/>
        <w:rPr>
          <w:noProof w:val="0"/>
        </w:rPr>
      </w:pPr>
    </w:p>
    <w:p w14:paraId="1BFACFE5" w14:textId="77777777" w:rsidR="00633D05" w:rsidRPr="00124A5D" w:rsidRDefault="00633D05" w:rsidP="00B730F4">
      <w:pPr>
        <w:pStyle w:val="BTEMEASMCA"/>
        <w:rPr>
          <w:noProof w:val="0"/>
        </w:rPr>
      </w:pPr>
    </w:p>
    <w:p w14:paraId="00064201" w14:textId="77777777" w:rsidR="007B563C" w:rsidRPr="00124A5D" w:rsidRDefault="007B563C" w:rsidP="00B730F4">
      <w:pPr>
        <w:pStyle w:val="BTEMEASMCA"/>
        <w:rPr>
          <w:noProof w:val="0"/>
        </w:rPr>
      </w:pPr>
    </w:p>
    <w:p w14:paraId="0B1EBEFA" w14:textId="77777777" w:rsidR="007B563C" w:rsidRPr="00124A5D" w:rsidRDefault="007B563C" w:rsidP="00B730F4">
      <w:pPr>
        <w:pStyle w:val="BTEMEASMCA"/>
        <w:rPr>
          <w:noProof w:val="0"/>
        </w:rPr>
      </w:pPr>
    </w:p>
    <w:p w14:paraId="359124CC" w14:textId="77777777" w:rsidR="007B563C" w:rsidRPr="00124A5D" w:rsidRDefault="007B563C" w:rsidP="00B730F4">
      <w:pPr>
        <w:pStyle w:val="BTEMEASMCA"/>
        <w:rPr>
          <w:noProof w:val="0"/>
        </w:rPr>
      </w:pPr>
    </w:p>
    <w:p w14:paraId="1C3D76CA" w14:textId="77777777" w:rsidR="007B563C" w:rsidRPr="00124A5D" w:rsidRDefault="007B563C" w:rsidP="00B730F4">
      <w:pPr>
        <w:pStyle w:val="BTEMEASMCA"/>
        <w:rPr>
          <w:noProof w:val="0"/>
        </w:rPr>
      </w:pPr>
    </w:p>
    <w:p w14:paraId="7D02F6C6" w14:textId="77777777" w:rsidR="007B563C" w:rsidRPr="00124A5D" w:rsidRDefault="007B563C" w:rsidP="00B730F4">
      <w:pPr>
        <w:pStyle w:val="BTEMEASMCA"/>
        <w:rPr>
          <w:noProof w:val="0"/>
        </w:rPr>
      </w:pPr>
    </w:p>
    <w:p w14:paraId="75C2107F" w14:textId="77777777" w:rsidR="007B563C" w:rsidRPr="00124A5D" w:rsidRDefault="007B563C" w:rsidP="00B730F4">
      <w:pPr>
        <w:pStyle w:val="BTEMEASMCA"/>
        <w:rPr>
          <w:noProof w:val="0"/>
        </w:rPr>
      </w:pPr>
    </w:p>
    <w:p w14:paraId="30FFE108" w14:textId="77777777" w:rsidR="007B563C" w:rsidRPr="00124A5D" w:rsidRDefault="007B563C" w:rsidP="00B730F4">
      <w:pPr>
        <w:pStyle w:val="BTEMEASMCA"/>
        <w:rPr>
          <w:noProof w:val="0"/>
        </w:rPr>
      </w:pPr>
    </w:p>
    <w:p w14:paraId="6368C459" w14:textId="77777777" w:rsidR="007B563C" w:rsidRPr="00124A5D" w:rsidRDefault="007B563C" w:rsidP="00B730F4">
      <w:pPr>
        <w:pStyle w:val="BTEMEASMCA"/>
        <w:rPr>
          <w:noProof w:val="0"/>
        </w:rPr>
      </w:pPr>
    </w:p>
    <w:p w14:paraId="45417F5F" w14:textId="77777777" w:rsidR="00633D05" w:rsidRPr="00124A5D" w:rsidRDefault="00633D05" w:rsidP="00B730F4">
      <w:pPr>
        <w:pStyle w:val="BTEMEASMCA"/>
        <w:rPr>
          <w:noProof w:val="0"/>
        </w:rPr>
      </w:pPr>
    </w:p>
    <w:p w14:paraId="7CC02EB5" w14:textId="77777777" w:rsidR="00633D05" w:rsidRPr="00124A5D" w:rsidRDefault="00633D05" w:rsidP="00B730F4">
      <w:pPr>
        <w:pStyle w:val="BTEMEASMCA"/>
        <w:rPr>
          <w:noProof w:val="0"/>
        </w:rPr>
      </w:pPr>
    </w:p>
    <w:p w14:paraId="73CCD5BB" w14:textId="77777777" w:rsidR="00633D05" w:rsidRPr="00124A5D" w:rsidRDefault="00633D05" w:rsidP="00B730F4">
      <w:pPr>
        <w:pStyle w:val="BTEMEASMCA"/>
        <w:rPr>
          <w:noProof w:val="0"/>
        </w:rPr>
      </w:pPr>
    </w:p>
    <w:p w14:paraId="14304A11" w14:textId="77777777" w:rsidR="00633D05" w:rsidRPr="00124A5D" w:rsidRDefault="00633D05" w:rsidP="00B730F4">
      <w:pPr>
        <w:pStyle w:val="BTEMEASMCA"/>
        <w:rPr>
          <w:noProof w:val="0"/>
        </w:rPr>
      </w:pPr>
    </w:p>
    <w:p w14:paraId="1B962DA5" w14:textId="77777777" w:rsidR="00633D05" w:rsidRPr="00124A5D" w:rsidRDefault="00633D05" w:rsidP="00B730F4">
      <w:pPr>
        <w:pStyle w:val="BTEMEASMCA"/>
        <w:rPr>
          <w:noProof w:val="0"/>
        </w:rPr>
      </w:pPr>
    </w:p>
    <w:p w14:paraId="6B61C0A5" w14:textId="77777777" w:rsidR="00633D05" w:rsidRPr="00124A5D" w:rsidRDefault="00633D05" w:rsidP="00B730F4">
      <w:pPr>
        <w:pStyle w:val="BTEMEASMCA"/>
        <w:rPr>
          <w:noProof w:val="0"/>
        </w:rPr>
      </w:pPr>
    </w:p>
    <w:p w14:paraId="20287281" w14:textId="77777777" w:rsidR="00633D05" w:rsidRPr="00124A5D" w:rsidRDefault="00633D05" w:rsidP="00B730F4">
      <w:pPr>
        <w:pStyle w:val="BTEMEASMCA"/>
        <w:rPr>
          <w:noProof w:val="0"/>
        </w:rPr>
      </w:pPr>
    </w:p>
    <w:p w14:paraId="4ABD7C61" w14:textId="77777777" w:rsidR="00633D05" w:rsidRPr="00124A5D" w:rsidRDefault="00633D05" w:rsidP="00B730F4">
      <w:pPr>
        <w:pStyle w:val="BTEMEASMCA"/>
        <w:rPr>
          <w:noProof w:val="0"/>
        </w:rPr>
      </w:pPr>
    </w:p>
    <w:p w14:paraId="625973F2" w14:textId="77777777" w:rsidR="001D511D" w:rsidRPr="00124A5D" w:rsidRDefault="001D511D" w:rsidP="00633D05">
      <w:pPr>
        <w:pStyle w:val="TTEMEASMCA"/>
        <w:rPr>
          <w:lang w:val="lt-LT"/>
        </w:rPr>
      </w:pPr>
      <w:bookmarkStart w:id="70" w:name="_Toc129243137"/>
      <w:bookmarkStart w:id="71" w:name="_Toc129243262"/>
    </w:p>
    <w:p w14:paraId="1CC1FB89" w14:textId="77777777" w:rsidR="001D511D" w:rsidRPr="00124A5D" w:rsidRDefault="001D511D" w:rsidP="00633D05">
      <w:pPr>
        <w:pStyle w:val="TTEMEASMCA"/>
        <w:rPr>
          <w:lang w:val="lt-LT"/>
        </w:rPr>
      </w:pPr>
    </w:p>
    <w:p w14:paraId="58DB6A78" w14:textId="77777777" w:rsidR="001D511D" w:rsidRPr="00124A5D" w:rsidRDefault="001D511D" w:rsidP="00633D05">
      <w:pPr>
        <w:pStyle w:val="TTEMEASMCA"/>
        <w:rPr>
          <w:lang w:val="lt-LT"/>
        </w:rPr>
      </w:pPr>
    </w:p>
    <w:p w14:paraId="7490642B" w14:textId="77777777" w:rsidR="001D511D" w:rsidRPr="00124A5D" w:rsidRDefault="001D511D" w:rsidP="00633D05">
      <w:pPr>
        <w:pStyle w:val="TTEMEASMCA"/>
        <w:rPr>
          <w:lang w:val="lt-LT"/>
        </w:rPr>
      </w:pPr>
    </w:p>
    <w:p w14:paraId="625FB902" w14:textId="77777777" w:rsidR="001D511D" w:rsidRPr="00124A5D" w:rsidRDefault="001D511D" w:rsidP="00633D05">
      <w:pPr>
        <w:pStyle w:val="TTEMEASMCA"/>
        <w:rPr>
          <w:lang w:val="lt-LT"/>
        </w:rPr>
      </w:pPr>
    </w:p>
    <w:p w14:paraId="0D497771" w14:textId="77777777" w:rsidR="001D511D" w:rsidRPr="00124A5D" w:rsidRDefault="001D511D" w:rsidP="00633D05">
      <w:pPr>
        <w:pStyle w:val="TTEMEASMCA"/>
        <w:rPr>
          <w:lang w:val="lt-LT"/>
        </w:rPr>
      </w:pPr>
    </w:p>
    <w:p w14:paraId="5677EB3D" w14:textId="77777777" w:rsidR="000D16A6" w:rsidRDefault="000D16A6" w:rsidP="00633D05">
      <w:pPr>
        <w:pStyle w:val="TTEMEASMCA"/>
        <w:rPr>
          <w:lang w:val="lt-LT"/>
        </w:rPr>
      </w:pPr>
    </w:p>
    <w:p w14:paraId="51885E0C" w14:textId="77777777" w:rsidR="000D16A6" w:rsidRDefault="000D16A6" w:rsidP="00633D05">
      <w:pPr>
        <w:pStyle w:val="TTEMEASMCA"/>
        <w:rPr>
          <w:lang w:val="lt-LT"/>
        </w:rPr>
      </w:pPr>
    </w:p>
    <w:p w14:paraId="778CD8DC" w14:textId="77777777" w:rsidR="00633D05" w:rsidRPr="00124A5D" w:rsidRDefault="00633D05" w:rsidP="00633D05">
      <w:pPr>
        <w:pStyle w:val="TTEMEASMCA"/>
        <w:rPr>
          <w:lang w:val="lt-LT"/>
        </w:rPr>
      </w:pPr>
      <w:r w:rsidRPr="00124A5D">
        <w:rPr>
          <w:lang w:val="lt-LT"/>
        </w:rPr>
        <w:t>B. PAKUOTĖS LAPELIS</w:t>
      </w:r>
      <w:bookmarkEnd w:id="70"/>
      <w:bookmarkEnd w:id="71"/>
    </w:p>
    <w:p w14:paraId="71685C57" w14:textId="77777777" w:rsidR="00633D05" w:rsidRPr="0024417F" w:rsidRDefault="00633D05" w:rsidP="00633D05">
      <w:pPr>
        <w:pStyle w:val="TTEMEASMCA"/>
        <w:rPr>
          <w:rFonts w:ascii="Times New Roman Bold" w:hAnsi="Times New Roman Bold"/>
          <w:caps w:val="0"/>
          <w:lang w:val="lt-LT"/>
        </w:rPr>
      </w:pPr>
      <w:r w:rsidRPr="00124A5D">
        <w:rPr>
          <w:lang w:val="lt-LT"/>
        </w:rPr>
        <w:br w:type="page"/>
      </w:r>
      <w:r w:rsidR="00E744EC">
        <w:rPr>
          <w:rFonts w:ascii="Times New Roman Bold" w:hAnsi="Times New Roman Bold"/>
          <w:caps w:val="0"/>
          <w:lang w:val="lt-LT"/>
        </w:rPr>
        <w:lastRenderedPageBreak/>
        <w:t>Pakuotės lapelis: informacija vartotojui</w:t>
      </w:r>
    </w:p>
    <w:p w14:paraId="4BAB6F83" w14:textId="77777777" w:rsidR="00633D05" w:rsidRPr="00124A5D" w:rsidRDefault="00633D05" w:rsidP="00B730F4">
      <w:pPr>
        <w:pStyle w:val="BTEMEASMCA"/>
        <w:rPr>
          <w:noProof w:val="0"/>
        </w:rPr>
      </w:pPr>
    </w:p>
    <w:p w14:paraId="0AE1E2D0" w14:textId="77777777" w:rsidR="00633D05" w:rsidRPr="00124A5D" w:rsidRDefault="00B8780F" w:rsidP="00B730F4">
      <w:pPr>
        <w:pStyle w:val="BTbeEMEASMCA"/>
        <w:rPr>
          <w:noProof w:val="0"/>
        </w:rPr>
      </w:pPr>
      <w:r w:rsidRPr="00124A5D">
        <w:rPr>
          <w:noProof w:val="0"/>
        </w:rPr>
        <w:t>Neurorubine injekcinis tirpalas</w:t>
      </w:r>
    </w:p>
    <w:p w14:paraId="16C70075" w14:textId="77777777" w:rsidR="00633D05" w:rsidRPr="00124A5D" w:rsidRDefault="00B8780F" w:rsidP="00B730F4">
      <w:pPr>
        <w:pStyle w:val="BTeEMEASMCA"/>
        <w:rPr>
          <w:noProof w:val="0"/>
        </w:rPr>
      </w:pPr>
      <w:r w:rsidRPr="00124A5D">
        <w:rPr>
          <w:noProof w:val="0"/>
        </w:rPr>
        <w:t>Tiamin</w:t>
      </w:r>
      <w:r w:rsidR="007B563C" w:rsidRPr="00124A5D">
        <w:rPr>
          <w:noProof w:val="0"/>
        </w:rPr>
        <w:t>o hidrochloridas</w:t>
      </w:r>
      <w:r w:rsidR="0024417F">
        <w:rPr>
          <w:noProof w:val="0"/>
        </w:rPr>
        <w:t>, p</w:t>
      </w:r>
      <w:r w:rsidRPr="00124A5D">
        <w:rPr>
          <w:noProof w:val="0"/>
        </w:rPr>
        <w:t>iridoksin</w:t>
      </w:r>
      <w:r w:rsidR="007B563C" w:rsidRPr="00124A5D">
        <w:rPr>
          <w:noProof w:val="0"/>
        </w:rPr>
        <w:t>o hidrochloridas</w:t>
      </w:r>
      <w:r w:rsidR="0024417F">
        <w:rPr>
          <w:noProof w:val="0"/>
        </w:rPr>
        <w:t>, c</w:t>
      </w:r>
      <w:r w:rsidRPr="00124A5D">
        <w:rPr>
          <w:noProof w:val="0"/>
        </w:rPr>
        <w:t>ianokobalaminas</w:t>
      </w:r>
    </w:p>
    <w:p w14:paraId="6B695980" w14:textId="77777777" w:rsidR="00633D05" w:rsidRPr="00124A5D" w:rsidRDefault="00633D05" w:rsidP="00B730F4">
      <w:pPr>
        <w:pStyle w:val="BTEMEASMCA"/>
        <w:rPr>
          <w:noProof w:val="0"/>
        </w:rPr>
      </w:pPr>
    </w:p>
    <w:p w14:paraId="439B6AE7" w14:textId="77777777" w:rsidR="00633D05" w:rsidRPr="00124A5D" w:rsidRDefault="00633D05" w:rsidP="00B730F4">
      <w:pPr>
        <w:pStyle w:val="BTbEMEASMCA"/>
        <w:rPr>
          <w:noProof w:val="0"/>
        </w:rPr>
      </w:pPr>
      <w:r w:rsidRPr="00124A5D">
        <w:rPr>
          <w:noProof w:val="0"/>
        </w:rPr>
        <w:t>Atidžiai perskaitykite visą šį lapelį, prieš pradėdami vartoti vaistą</w:t>
      </w:r>
      <w:r w:rsidR="00E744EC" w:rsidRPr="0024417F">
        <w:rPr>
          <w:szCs w:val="24"/>
        </w:rPr>
        <w:t>, nes jame pateikiama Jums svarbi informacija</w:t>
      </w:r>
      <w:r w:rsidRPr="00124A5D">
        <w:rPr>
          <w:noProof w:val="0"/>
        </w:rPr>
        <w:t>.</w:t>
      </w:r>
    </w:p>
    <w:p w14:paraId="3C60ECDF" w14:textId="77777777" w:rsidR="00633D05" w:rsidRPr="00124A5D" w:rsidRDefault="00633D05" w:rsidP="001A0B96">
      <w:pPr>
        <w:pStyle w:val="BT-EMEASMCA"/>
      </w:pPr>
      <w:r w:rsidRPr="00124A5D">
        <w:t>Neišmeskite šio lapelio, nes vėl gali prireikti jį perskaityti.</w:t>
      </w:r>
    </w:p>
    <w:p w14:paraId="6D6BEF64" w14:textId="77777777" w:rsidR="00633D05" w:rsidRPr="00124A5D" w:rsidRDefault="00633D05" w:rsidP="001A0B96">
      <w:pPr>
        <w:pStyle w:val="BT-EMEASMCA"/>
      </w:pPr>
      <w:r w:rsidRPr="00124A5D">
        <w:t xml:space="preserve">Jeigu kiltų </w:t>
      </w:r>
      <w:r w:rsidR="00B8780F" w:rsidRPr="00124A5D">
        <w:t>daugiau klausimų, kreipkitės į gydytoją arba vaistininką</w:t>
      </w:r>
      <w:r w:rsidRPr="00124A5D">
        <w:t>.</w:t>
      </w:r>
    </w:p>
    <w:p w14:paraId="60CBBB00" w14:textId="77777777" w:rsidR="00633D05" w:rsidRPr="00124A5D" w:rsidRDefault="00633D05" w:rsidP="001A0B96">
      <w:pPr>
        <w:pStyle w:val="BT-EMEASMCA"/>
      </w:pPr>
      <w:r w:rsidRPr="00124A5D">
        <w:t xml:space="preserve">Šis vaistas skirtas </w:t>
      </w:r>
      <w:r w:rsidR="00E744EC">
        <w:t xml:space="preserve">tik </w:t>
      </w:r>
      <w:r w:rsidRPr="00124A5D">
        <w:t xml:space="preserve">Jums, todėl kitiems žmonėms jo duoti negalima. Vaistas gali jiems pakenkti (net tiems, kurių ligos </w:t>
      </w:r>
      <w:r w:rsidR="00E744EC">
        <w:t>požymiai</w:t>
      </w:r>
      <w:r w:rsidR="00E744EC" w:rsidRPr="00124A5D">
        <w:t xml:space="preserve"> </w:t>
      </w:r>
      <w:r w:rsidR="00B8780F" w:rsidRPr="00124A5D">
        <w:t>yra tokie patys kaip Jūsų).</w:t>
      </w:r>
    </w:p>
    <w:p w14:paraId="02D1C998" w14:textId="77777777" w:rsidR="00633D05" w:rsidRPr="00124A5D" w:rsidRDefault="00633D05" w:rsidP="001A0B96">
      <w:pPr>
        <w:pStyle w:val="BT-EMEASMCA"/>
      </w:pPr>
      <w:r w:rsidRPr="00124A5D">
        <w:t xml:space="preserve">Jeigu pasireiškė sunkus šalutinis poveikis </w:t>
      </w:r>
      <w:r w:rsidR="00E744EC" w:rsidRPr="00B34FA1">
        <w:rPr>
          <w:szCs w:val="24"/>
        </w:rPr>
        <w:t>(net jeigu jis šiame lapelyje nenurodytas),</w:t>
      </w:r>
      <w:r w:rsidR="00E744EC">
        <w:rPr>
          <w:szCs w:val="24"/>
        </w:rPr>
        <w:t xml:space="preserve"> </w:t>
      </w:r>
      <w:r w:rsidR="00E744EC">
        <w:t>kreipkitės į</w:t>
      </w:r>
      <w:r w:rsidR="00B8780F" w:rsidRPr="00124A5D">
        <w:t xml:space="preserve"> </w:t>
      </w:r>
      <w:r w:rsidR="00E744EC" w:rsidRPr="00124A5D">
        <w:t>gydytoj</w:t>
      </w:r>
      <w:r w:rsidR="00E744EC">
        <w:t>ą</w:t>
      </w:r>
      <w:r w:rsidR="00E744EC" w:rsidRPr="00124A5D">
        <w:t xml:space="preserve"> </w:t>
      </w:r>
      <w:r w:rsidR="00B8780F" w:rsidRPr="00124A5D">
        <w:t xml:space="preserve">arba </w:t>
      </w:r>
      <w:r w:rsidR="00E744EC" w:rsidRPr="00124A5D">
        <w:t>vaistinink</w:t>
      </w:r>
      <w:r w:rsidR="00E744EC">
        <w:t>ą</w:t>
      </w:r>
      <w:r w:rsidR="00B8780F" w:rsidRPr="00124A5D">
        <w:t>.</w:t>
      </w:r>
      <w:r w:rsidR="00E744EC">
        <w:t xml:space="preserve"> </w:t>
      </w:r>
      <w:r w:rsidR="00E744EC" w:rsidRPr="00B34FA1">
        <w:rPr>
          <w:szCs w:val="24"/>
        </w:rPr>
        <w:t>Žr. 4 skyrių.</w:t>
      </w:r>
    </w:p>
    <w:p w14:paraId="452F707C" w14:textId="77777777" w:rsidR="00633D05" w:rsidRPr="00124A5D" w:rsidRDefault="00633D05" w:rsidP="00B730F4">
      <w:pPr>
        <w:pStyle w:val="BTEMEASMCA"/>
        <w:rPr>
          <w:noProof w:val="0"/>
        </w:rPr>
      </w:pPr>
    </w:p>
    <w:p w14:paraId="47FB1B97" w14:textId="77777777" w:rsidR="00633D05" w:rsidRPr="00124A5D" w:rsidRDefault="00633D05" w:rsidP="00B730F4">
      <w:pPr>
        <w:pStyle w:val="BTEMEASMCA"/>
        <w:rPr>
          <w:noProof w:val="0"/>
        </w:rPr>
      </w:pPr>
    </w:p>
    <w:p w14:paraId="075E58D5" w14:textId="77777777" w:rsidR="00633D05" w:rsidRPr="00124A5D" w:rsidRDefault="00E744EC" w:rsidP="00B730F4">
      <w:pPr>
        <w:pStyle w:val="BTbEMEASMCA"/>
        <w:rPr>
          <w:noProof w:val="0"/>
        </w:rPr>
      </w:pPr>
      <w:r>
        <w:rPr>
          <w:noProof w:val="0"/>
        </w:rPr>
        <w:t>Apie ką rašoma šiame lapelyje?</w:t>
      </w:r>
    </w:p>
    <w:p w14:paraId="4982A936" w14:textId="77777777" w:rsidR="00633D05" w:rsidRPr="00124A5D" w:rsidRDefault="00633D05" w:rsidP="0017575A">
      <w:pPr>
        <w:pStyle w:val="BTEMEASMCA"/>
        <w:tabs>
          <w:tab w:val="left" w:pos="567"/>
        </w:tabs>
        <w:rPr>
          <w:noProof w:val="0"/>
        </w:rPr>
      </w:pPr>
      <w:r w:rsidRPr="00124A5D">
        <w:rPr>
          <w:noProof w:val="0"/>
        </w:rPr>
        <w:t>1.</w:t>
      </w:r>
      <w:r w:rsidRPr="00124A5D">
        <w:rPr>
          <w:noProof w:val="0"/>
        </w:rPr>
        <w:tab/>
        <w:t xml:space="preserve">Kas yra </w:t>
      </w:r>
      <w:r w:rsidR="00B8780F" w:rsidRPr="00124A5D">
        <w:rPr>
          <w:noProof w:val="0"/>
        </w:rPr>
        <w:t>Neurorubine</w:t>
      </w:r>
      <w:r w:rsidRPr="00124A5D">
        <w:rPr>
          <w:noProof w:val="0"/>
        </w:rPr>
        <w:t xml:space="preserve"> ir </w:t>
      </w:r>
      <w:r w:rsidR="001120C8" w:rsidRPr="00124A5D">
        <w:rPr>
          <w:noProof w:val="0"/>
        </w:rPr>
        <w:t>kam</w:t>
      </w:r>
      <w:r w:rsidRPr="00124A5D">
        <w:rPr>
          <w:noProof w:val="0"/>
        </w:rPr>
        <w:t xml:space="preserve"> jis vartojamas</w:t>
      </w:r>
    </w:p>
    <w:p w14:paraId="34A2618C" w14:textId="77777777" w:rsidR="00633D05" w:rsidRPr="00124A5D" w:rsidRDefault="00633D05" w:rsidP="0017575A">
      <w:pPr>
        <w:pStyle w:val="BTEMEASMCA"/>
        <w:tabs>
          <w:tab w:val="left" w:pos="567"/>
        </w:tabs>
        <w:rPr>
          <w:noProof w:val="0"/>
        </w:rPr>
      </w:pPr>
      <w:r w:rsidRPr="00124A5D">
        <w:rPr>
          <w:noProof w:val="0"/>
        </w:rPr>
        <w:t>2.</w:t>
      </w:r>
      <w:r w:rsidRPr="00124A5D">
        <w:rPr>
          <w:noProof w:val="0"/>
        </w:rPr>
        <w:tab/>
        <w:t xml:space="preserve">Kas žinotina prieš vartojant </w:t>
      </w:r>
      <w:r w:rsidR="00B8780F" w:rsidRPr="00124A5D">
        <w:rPr>
          <w:noProof w:val="0"/>
        </w:rPr>
        <w:t>Neurorubine</w:t>
      </w:r>
    </w:p>
    <w:p w14:paraId="54850509" w14:textId="77777777" w:rsidR="00633D05" w:rsidRPr="00124A5D" w:rsidRDefault="00633D05" w:rsidP="0017575A">
      <w:pPr>
        <w:pStyle w:val="BTEMEASMCA"/>
        <w:tabs>
          <w:tab w:val="left" w:pos="567"/>
        </w:tabs>
        <w:rPr>
          <w:noProof w:val="0"/>
        </w:rPr>
      </w:pPr>
      <w:r w:rsidRPr="00124A5D">
        <w:rPr>
          <w:noProof w:val="0"/>
        </w:rPr>
        <w:t>3.</w:t>
      </w:r>
      <w:r w:rsidRPr="00124A5D">
        <w:rPr>
          <w:noProof w:val="0"/>
        </w:rPr>
        <w:tab/>
        <w:t xml:space="preserve">Kaip vartoti </w:t>
      </w:r>
      <w:r w:rsidR="00B8780F" w:rsidRPr="00124A5D">
        <w:rPr>
          <w:noProof w:val="0"/>
        </w:rPr>
        <w:t>Neurorubine</w:t>
      </w:r>
    </w:p>
    <w:p w14:paraId="0E1F078F" w14:textId="77777777" w:rsidR="00633D05" w:rsidRPr="00124A5D" w:rsidRDefault="00633D05" w:rsidP="0017575A">
      <w:pPr>
        <w:pStyle w:val="BTEMEASMCA"/>
        <w:tabs>
          <w:tab w:val="left" w:pos="567"/>
        </w:tabs>
        <w:rPr>
          <w:noProof w:val="0"/>
        </w:rPr>
      </w:pPr>
      <w:r w:rsidRPr="00124A5D">
        <w:rPr>
          <w:noProof w:val="0"/>
        </w:rPr>
        <w:t>4.</w:t>
      </w:r>
      <w:r w:rsidRPr="00124A5D">
        <w:rPr>
          <w:noProof w:val="0"/>
        </w:rPr>
        <w:tab/>
        <w:t>Galimas šalutinis poveikis</w:t>
      </w:r>
    </w:p>
    <w:p w14:paraId="5771B1E5" w14:textId="77777777" w:rsidR="00633D05" w:rsidRPr="00124A5D" w:rsidRDefault="00633D05" w:rsidP="0017575A">
      <w:pPr>
        <w:pStyle w:val="BTEMEASMCA"/>
        <w:tabs>
          <w:tab w:val="left" w:pos="567"/>
        </w:tabs>
        <w:rPr>
          <w:noProof w:val="0"/>
        </w:rPr>
      </w:pPr>
      <w:r w:rsidRPr="00124A5D">
        <w:rPr>
          <w:noProof w:val="0"/>
        </w:rPr>
        <w:t>5.</w:t>
      </w:r>
      <w:r w:rsidRPr="00124A5D">
        <w:rPr>
          <w:noProof w:val="0"/>
        </w:rPr>
        <w:tab/>
        <w:t xml:space="preserve">Kaip laikyti </w:t>
      </w:r>
      <w:r w:rsidR="00B8780F" w:rsidRPr="00124A5D">
        <w:rPr>
          <w:noProof w:val="0"/>
        </w:rPr>
        <w:t>Neurorubine</w:t>
      </w:r>
    </w:p>
    <w:p w14:paraId="3FC279D4" w14:textId="77777777" w:rsidR="00633D05" w:rsidRPr="00124A5D" w:rsidRDefault="00633D05" w:rsidP="0017575A">
      <w:pPr>
        <w:pStyle w:val="BTEMEASMCA"/>
        <w:tabs>
          <w:tab w:val="left" w:pos="567"/>
        </w:tabs>
        <w:rPr>
          <w:noProof w:val="0"/>
        </w:rPr>
      </w:pPr>
      <w:r w:rsidRPr="00124A5D">
        <w:rPr>
          <w:noProof w:val="0"/>
        </w:rPr>
        <w:t>6.</w:t>
      </w:r>
      <w:r w:rsidRPr="00124A5D">
        <w:rPr>
          <w:noProof w:val="0"/>
        </w:rPr>
        <w:tab/>
      </w:r>
      <w:r w:rsidR="00E744EC">
        <w:rPr>
          <w:noProof w:val="0"/>
        </w:rPr>
        <w:t>Pakuotės turinys ir k</w:t>
      </w:r>
      <w:r w:rsidRPr="00124A5D">
        <w:rPr>
          <w:noProof w:val="0"/>
        </w:rPr>
        <w:t>ita informacija</w:t>
      </w:r>
    </w:p>
    <w:p w14:paraId="22C8997A" w14:textId="77777777" w:rsidR="00633D05" w:rsidRPr="00124A5D" w:rsidRDefault="00633D05" w:rsidP="00B730F4">
      <w:pPr>
        <w:pStyle w:val="BTEMEASMCA"/>
        <w:rPr>
          <w:noProof w:val="0"/>
        </w:rPr>
      </w:pPr>
    </w:p>
    <w:p w14:paraId="04B4A089" w14:textId="77777777" w:rsidR="00633D05" w:rsidRPr="00124A5D" w:rsidRDefault="00633D05" w:rsidP="00B730F4">
      <w:pPr>
        <w:pStyle w:val="BTEMEASMCA"/>
        <w:rPr>
          <w:noProof w:val="0"/>
        </w:rPr>
      </w:pPr>
    </w:p>
    <w:p w14:paraId="207F58A0" w14:textId="77777777" w:rsidR="00633D05" w:rsidRPr="00124A5D" w:rsidRDefault="00633D05" w:rsidP="00633D05">
      <w:pPr>
        <w:pStyle w:val="PI-1EMEASMCA"/>
      </w:pPr>
      <w:bookmarkStart w:id="72" w:name="_Toc129243139"/>
      <w:bookmarkStart w:id="73" w:name="_Toc129243264"/>
      <w:r w:rsidRPr="00124A5D">
        <w:t>1.</w:t>
      </w:r>
      <w:r w:rsidRPr="00124A5D">
        <w:tab/>
      </w:r>
      <w:bookmarkEnd w:id="72"/>
      <w:bookmarkEnd w:id="73"/>
      <w:r w:rsidR="00E744EC">
        <w:t>Kas yra Neurorubine ir kam jis vartojamas</w:t>
      </w:r>
    </w:p>
    <w:p w14:paraId="5077B616" w14:textId="77777777" w:rsidR="00633D05" w:rsidRPr="00124A5D" w:rsidRDefault="00633D05" w:rsidP="00B730F4">
      <w:pPr>
        <w:pStyle w:val="BTEMEASMCA"/>
        <w:rPr>
          <w:noProof w:val="0"/>
        </w:rPr>
      </w:pPr>
    </w:p>
    <w:p w14:paraId="1B913A2B" w14:textId="77777777" w:rsidR="00B8780F" w:rsidRPr="00124A5D" w:rsidRDefault="00B8780F" w:rsidP="00B8780F">
      <w:pPr>
        <w:pStyle w:val="Pagrindinistekstas2"/>
        <w:spacing w:after="0" w:line="240" w:lineRule="auto"/>
        <w:rPr>
          <w:sz w:val="22"/>
          <w:szCs w:val="22"/>
        </w:rPr>
      </w:pPr>
      <w:r w:rsidRPr="00124A5D">
        <w:rPr>
          <w:bCs/>
          <w:sz w:val="22"/>
          <w:szCs w:val="22"/>
        </w:rPr>
        <w:t xml:space="preserve">Neurorubine </w:t>
      </w:r>
      <w:r w:rsidRPr="00124A5D">
        <w:rPr>
          <w:sz w:val="22"/>
          <w:szCs w:val="22"/>
        </w:rPr>
        <w:t>sudėtyje yra didelė dozė trijų vitaminų</w:t>
      </w:r>
      <w:r w:rsidR="00A6546D" w:rsidRPr="00124A5D">
        <w:rPr>
          <w:sz w:val="22"/>
          <w:szCs w:val="22"/>
        </w:rPr>
        <w:t>: B</w:t>
      </w:r>
      <w:r w:rsidR="00A6546D" w:rsidRPr="00124A5D">
        <w:rPr>
          <w:sz w:val="22"/>
          <w:szCs w:val="22"/>
          <w:vertAlign w:val="subscript"/>
        </w:rPr>
        <w:t>1</w:t>
      </w:r>
      <w:r w:rsidR="00A6546D" w:rsidRPr="00124A5D">
        <w:rPr>
          <w:sz w:val="22"/>
          <w:szCs w:val="22"/>
        </w:rPr>
        <w:t xml:space="preserve"> (tiamino hidrochlorido), B</w:t>
      </w:r>
      <w:r w:rsidR="00A6546D" w:rsidRPr="00124A5D">
        <w:rPr>
          <w:sz w:val="22"/>
          <w:szCs w:val="22"/>
          <w:vertAlign w:val="subscript"/>
        </w:rPr>
        <w:t>6</w:t>
      </w:r>
      <w:r w:rsidR="00A6546D" w:rsidRPr="00124A5D">
        <w:rPr>
          <w:sz w:val="22"/>
          <w:szCs w:val="22"/>
        </w:rPr>
        <w:t xml:space="preserve"> (piridoksino hidrochlorido) ir B</w:t>
      </w:r>
      <w:r w:rsidR="00A6546D" w:rsidRPr="00124A5D">
        <w:rPr>
          <w:sz w:val="22"/>
          <w:szCs w:val="22"/>
          <w:vertAlign w:val="subscript"/>
        </w:rPr>
        <w:t>12</w:t>
      </w:r>
      <w:r w:rsidR="00A6546D" w:rsidRPr="00124A5D">
        <w:rPr>
          <w:sz w:val="22"/>
          <w:szCs w:val="22"/>
        </w:rPr>
        <w:t xml:space="preserve"> (cianokobalamino)</w:t>
      </w:r>
      <w:r w:rsidRPr="00124A5D">
        <w:rPr>
          <w:sz w:val="22"/>
          <w:szCs w:val="22"/>
        </w:rPr>
        <w:t>, labai svarbių nervų sistemos veiklai. Kiekvienas jų yra būtinas normaliai nervų ląstelių medžiagų apykaitai. Kai šių vitaminų trūksta, gali pasireikšti periferinių nervų uždegimas ir jų funkcijos sutrikimas, smegenų veiklos pablogėjimas.</w:t>
      </w:r>
      <w:r w:rsidR="00842E39" w:rsidRPr="00124A5D">
        <w:rPr>
          <w:sz w:val="22"/>
          <w:szCs w:val="22"/>
        </w:rPr>
        <w:t xml:space="preserve"> Vartojant </w:t>
      </w:r>
      <w:r w:rsidR="00916A24" w:rsidRPr="00124A5D">
        <w:rPr>
          <w:sz w:val="22"/>
          <w:szCs w:val="22"/>
        </w:rPr>
        <w:t xml:space="preserve">šiuos B </w:t>
      </w:r>
      <w:r w:rsidR="00842E39" w:rsidRPr="00124A5D">
        <w:rPr>
          <w:sz w:val="22"/>
          <w:szCs w:val="22"/>
        </w:rPr>
        <w:t>vitaminus didelėmis dozėmis pasireiškia skausmą malšinamasis efektas.</w:t>
      </w:r>
    </w:p>
    <w:p w14:paraId="2D7144BC" w14:textId="77777777" w:rsidR="00842E39" w:rsidRPr="00124A5D" w:rsidRDefault="00842E39" w:rsidP="00B8780F">
      <w:pPr>
        <w:pStyle w:val="Pagrindinistekstas2"/>
        <w:spacing w:after="0" w:line="240" w:lineRule="auto"/>
        <w:rPr>
          <w:bCs/>
          <w:sz w:val="22"/>
          <w:szCs w:val="22"/>
        </w:rPr>
      </w:pPr>
    </w:p>
    <w:p w14:paraId="6D66B437" w14:textId="77777777" w:rsidR="00633D05" w:rsidRPr="00124A5D" w:rsidRDefault="00B8780F" w:rsidP="00B8780F">
      <w:pPr>
        <w:pStyle w:val="Pagrindinistekstas2"/>
        <w:spacing w:after="0" w:line="240" w:lineRule="auto"/>
        <w:rPr>
          <w:sz w:val="22"/>
          <w:szCs w:val="22"/>
        </w:rPr>
      </w:pPr>
      <w:r w:rsidRPr="00124A5D">
        <w:rPr>
          <w:bCs/>
          <w:sz w:val="22"/>
          <w:szCs w:val="22"/>
        </w:rPr>
        <w:t xml:space="preserve">Neurorubine </w:t>
      </w:r>
      <w:r w:rsidR="00842E39" w:rsidRPr="00124A5D">
        <w:rPr>
          <w:sz w:val="22"/>
          <w:szCs w:val="22"/>
        </w:rPr>
        <w:t>vartojamas</w:t>
      </w:r>
      <w:r w:rsidRPr="00124A5D">
        <w:rPr>
          <w:sz w:val="22"/>
          <w:szCs w:val="22"/>
        </w:rPr>
        <w:t>, kai dėl alkoholizmo arba cukrinio diabeto pasireiškia nervų</w:t>
      </w:r>
      <w:r w:rsidR="00CF1726" w:rsidRPr="00124A5D">
        <w:rPr>
          <w:sz w:val="22"/>
          <w:szCs w:val="22"/>
        </w:rPr>
        <w:t xml:space="preserve"> </w:t>
      </w:r>
      <w:r w:rsidRPr="00124A5D">
        <w:rPr>
          <w:sz w:val="22"/>
          <w:szCs w:val="22"/>
        </w:rPr>
        <w:t xml:space="preserve">sistemos </w:t>
      </w:r>
      <w:r w:rsidR="00F22A03" w:rsidRPr="00124A5D">
        <w:rPr>
          <w:sz w:val="22"/>
          <w:szCs w:val="22"/>
        </w:rPr>
        <w:t>sutrikimai</w:t>
      </w:r>
      <w:r w:rsidRPr="00124A5D">
        <w:rPr>
          <w:sz w:val="22"/>
          <w:szCs w:val="22"/>
        </w:rPr>
        <w:t xml:space="preserve">. </w:t>
      </w:r>
      <w:r w:rsidR="00F22A03" w:rsidRPr="00124A5D">
        <w:rPr>
          <w:sz w:val="22"/>
          <w:szCs w:val="22"/>
        </w:rPr>
        <w:t>Kaip pagalbinė priemonė, Neurorubine</w:t>
      </w:r>
      <w:r w:rsidR="00CF1726" w:rsidRPr="00124A5D">
        <w:rPr>
          <w:sz w:val="22"/>
          <w:szCs w:val="22"/>
        </w:rPr>
        <w:t xml:space="preserve"> vartojamas</w:t>
      </w:r>
      <w:r w:rsidRPr="00124A5D">
        <w:rPr>
          <w:sz w:val="22"/>
          <w:szCs w:val="22"/>
        </w:rPr>
        <w:t xml:space="preserve"> lėtini</w:t>
      </w:r>
      <w:r w:rsidR="00CF1726" w:rsidRPr="00124A5D">
        <w:rPr>
          <w:sz w:val="22"/>
          <w:szCs w:val="22"/>
        </w:rPr>
        <w:t>o</w:t>
      </w:r>
      <w:r w:rsidRPr="00124A5D">
        <w:rPr>
          <w:sz w:val="22"/>
          <w:szCs w:val="22"/>
        </w:rPr>
        <w:t xml:space="preserve"> arba </w:t>
      </w:r>
      <w:r w:rsidR="00CF1726" w:rsidRPr="00124A5D">
        <w:rPr>
          <w:sz w:val="22"/>
          <w:szCs w:val="22"/>
        </w:rPr>
        <w:t xml:space="preserve">ūminio </w:t>
      </w:r>
      <w:r w:rsidRPr="00124A5D">
        <w:rPr>
          <w:sz w:val="22"/>
          <w:szCs w:val="22"/>
        </w:rPr>
        <w:t xml:space="preserve">nervų </w:t>
      </w:r>
      <w:r w:rsidR="00F22A03" w:rsidRPr="00124A5D">
        <w:rPr>
          <w:sz w:val="22"/>
          <w:szCs w:val="22"/>
        </w:rPr>
        <w:t>uždegimo</w:t>
      </w:r>
      <w:r w:rsidRPr="00124A5D">
        <w:rPr>
          <w:sz w:val="22"/>
          <w:szCs w:val="22"/>
        </w:rPr>
        <w:t xml:space="preserve">, trišakio, sėdmeninio </w:t>
      </w:r>
      <w:r w:rsidR="00CF1726" w:rsidRPr="00124A5D">
        <w:rPr>
          <w:sz w:val="22"/>
          <w:szCs w:val="22"/>
        </w:rPr>
        <w:t>nervų, ischialgijos gydymui</w:t>
      </w:r>
      <w:r w:rsidR="00B730F4" w:rsidRPr="00124A5D">
        <w:rPr>
          <w:sz w:val="22"/>
          <w:szCs w:val="22"/>
        </w:rPr>
        <w:t>.</w:t>
      </w:r>
    </w:p>
    <w:p w14:paraId="181C8C9B" w14:textId="77777777" w:rsidR="00633D05" w:rsidRPr="00124A5D" w:rsidRDefault="00633D05" w:rsidP="00B730F4">
      <w:pPr>
        <w:pStyle w:val="BTEMEASMCA"/>
        <w:rPr>
          <w:noProof w:val="0"/>
        </w:rPr>
      </w:pPr>
    </w:p>
    <w:p w14:paraId="1A4ADC12" w14:textId="77777777" w:rsidR="00573E1A" w:rsidRPr="00124A5D" w:rsidRDefault="00573E1A" w:rsidP="00B730F4">
      <w:pPr>
        <w:pStyle w:val="BTEMEASMCA"/>
        <w:rPr>
          <w:noProof w:val="0"/>
        </w:rPr>
      </w:pPr>
    </w:p>
    <w:p w14:paraId="44E95623" w14:textId="77777777" w:rsidR="00633D05" w:rsidRPr="00124A5D" w:rsidRDefault="00633D05" w:rsidP="00633D05">
      <w:pPr>
        <w:pStyle w:val="PI-1EMEASMCA"/>
      </w:pPr>
      <w:bookmarkStart w:id="74" w:name="_Toc129243140"/>
      <w:bookmarkStart w:id="75" w:name="_Toc129243265"/>
      <w:r w:rsidRPr="00124A5D">
        <w:t>2.</w:t>
      </w:r>
      <w:r w:rsidRPr="00124A5D">
        <w:tab/>
      </w:r>
      <w:bookmarkEnd w:id="74"/>
      <w:bookmarkEnd w:id="75"/>
      <w:r w:rsidR="00E744EC">
        <w:t>Kas žinotina prieš vartojant Neurorubine</w:t>
      </w:r>
    </w:p>
    <w:p w14:paraId="469A4E03" w14:textId="77777777" w:rsidR="00633D05" w:rsidRPr="00124A5D" w:rsidRDefault="00633D05" w:rsidP="00B730F4">
      <w:pPr>
        <w:pStyle w:val="BTEMEASMCA"/>
        <w:rPr>
          <w:noProof w:val="0"/>
        </w:rPr>
      </w:pPr>
    </w:p>
    <w:p w14:paraId="28AFA601" w14:textId="77777777" w:rsidR="00633D05" w:rsidRPr="00124A5D" w:rsidRDefault="00B8780F" w:rsidP="00633D05">
      <w:pPr>
        <w:pStyle w:val="PI-3EMEASMCA"/>
      </w:pPr>
      <w:r w:rsidRPr="00124A5D">
        <w:t>Neurorubine</w:t>
      </w:r>
      <w:r w:rsidR="00633D05" w:rsidRPr="00124A5D">
        <w:t xml:space="preserve"> vartoti negalima:</w:t>
      </w:r>
    </w:p>
    <w:p w14:paraId="758030D4" w14:textId="77777777" w:rsidR="00B8780F" w:rsidRPr="00124A5D" w:rsidRDefault="00633D05" w:rsidP="001A0B96">
      <w:pPr>
        <w:pStyle w:val="BT-EMEASMCA"/>
      </w:pPr>
      <w:r w:rsidRPr="00124A5D">
        <w:t xml:space="preserve">jeigu yra alergija </w:t>
      </w:r>
      <w:r w:rsidR="006C4CA7">
        <w:t>veikliosioms medžiagoms</w:t>
      </w:r>
      <w:r w:rsidRPr="00124A5D">
        <w:t xml:space="preserve"> arba bet kuriai pagalbinei </w:t>
      </w:r>
      <w:r w:rsidR="006C4CA7">
        <w:t>šio vaisto</w:t>
      </w:r>
      <w:r w:rsidRPr="00124A5D">
        <w:t xml:space="preserve"> medžiagai</w:t>
      </w:r>
      <w:r w:rsidR="006C4CA7">
        <w:t xml:space="preserve"> (jos išvardytos 6 skyriuje)</w:t>
      </w:r>
      <w:r w:rsidRPr="00124A5D">
        <w:t>;</w:t>
      </w:r>
    </w:p>
    <w:p w14:paraId="51DE2542" w14:textId="77777777" w:rsidR="00B8780F" w:rsidRPr="00124A5D" w:rsidRDefault="00B8780F" w:rsidP="001A0B96">
      <w:pPr>
        <w:pStyle w:val="BT-EMEASMCA"/>
      </w:pPr>
      <w:r w:rsidRPr="00124A5D">
        <w:t xml:space="preserve">jeigu </w:t>
      </w:r>
      <w:r w:rsidR="00967660" w:rsidRPr="00124A5D">
        <w:t>sergate žvyneline</w:t>
      </w:r>
      <w:r w:rsidR="00573E1A" w:rsidRPr="00124A5D">
        <w:t>;</w:t>
      </w:r>
    </w:p>
    <w:p w14:paraId="524832B6" w14:textId="77777777" w:rsidR="00633D05" w:rsidRPr="00124A5D" w:rsidRDefault="00A35471" w:rsidP="001A0B96">
      <w:pPr>
        <w:pStyle w:val="BT-EMEASMCA"/>
      </w:pPr>
      <w:r w:rsidRPr="00124A5D">
        <w:t>jeigu esate alergiškas</w:t>
      </w:r>
      <w:r w:rsidR="00967660" w:rsidRPr="00124A5D">
        <w:t>.</w:t>
      </w:r>
    </w:p>
    <w:p w14:paraId="36CE52E0" w14:textId="77777777" w:rsidR="00633D05" w:rsidRPr="00124A5D" w:rsidRDefault="00633D05" w:rsidP="00B730F4">
      <w:pPr>
        <w:pStyle w:val="BTEMEASMCA"/>
        <w:rPr>
          <w:noProof w:val="0"/>
        </w:rPr>
      </w:pPr>
    </w:p>
    <w:p w14:paraId="244E1E4A" w14:textId="77777777" w:rsidR="00633D05" w:rsidRPr="00124A5D" w:rsidRDefault="006C4CA7" w:rsidP="00633D05">
      <w:pPr>
        <w:pStyle w:val="PI-3EMEASMCA"/>
      </w:pPr>
      <w:r>
        <w:t>Įspėjimai ir atsargumo priemonės</w:t>
      </w:r>
    </w:p>
    <w:p w14:paraId="63ECB839" w14:textId="77777777" w:rsidR="008A1D83" w:rsidRDefault="008A1D83" w:rsidP="001A0B96">
      <w:pPr>
        <w:pStyle w:val="BT-EMEASMCA"/>
        <w:numPr>
          <w:ilvl w:val="0"/>
          <w:numId w:val="0"/>
        </w:numPr>
        <w:rPr>
          <w:noProof w:val="0"/>
        </w:rPr>
      </w:pPr>
      <w:r w:rsidRPr="00B34FA1">
        <w:t>Pasitarkit</w:t>
      </w:r>
      <w:r>
        <w:t xml:space="preserve">e su gydytoju </w:t>
      </w:r>
      <w:r w:rsidRPr="00B34FA1">
        <w:t>arba</w:t>
      </w:r>
      <w:r>
        <w:t xml:space="preserve"> </w:t>
      </w:r>
      <w:r w:rsidRPr="00B34FA1">
        <w:t xml:space="preserve">vaistininku, prieš pradėdami vartoti </w:t>
      </w:r>
      <w:r>
        <w:t>Neurorubine</w:t>
      </w:r>
      <w:r w:rsidRPr="00B34FA1">
        <w:t>.</w:t>
      </w:r>
    </w:p>
    <w:p w14:paraId="0B645D85" w14:textId="77777777" w:rsidR="00967660" w:rsidRPr="00124A5D" w:rsidRDefault="00F55885" w:rsidP="001A0B96">
      <w:pPr>
        <w:pStyle w:val="BT-EMEASMCA"/>
        <w:numPr>
          <w:ilvl w:val="0"/>
          <w:numId w:val="0"/>
        </w:numPr>
      </w:pPr>
      <w:r w:rsidRPr="00124A5D">
        <w:t xml:space="preserve">Retais atvejais ir esant tam tikroms sąlygoms, pakartotinai </w:t>
      </w:r>
      <w:r w:rsidR="00F0607C">
        <w:t>leidžiami</w:t>
      </w:r>
      <w:r w:rsidRPr="00124A5D">
        <w:t xml:space="preserve"> į raumenis </w:t>
      </w:r>
      <w:r w:rsidR="00F0607C">
        <w:t>vaistai</w:t>
      </w:r>
      <w:r w:rsidRPr="00124A5D">
        <w:t xml:space="preserve">, kurių sudėtyje yra </w:t>
      </w:r>
      <w:r w:rsidR="00A35471" w:rsidRPr="00124A5D">
        <w:t>vitamino B</w:t>
      </w:r>
      <w:r w:rsidR="00A35471" w:rsidRPr="00124A5D">
        <w:rPr>
          <w:vertAlign w:val="subscript"/>
        </w:rPr>
        <w:t>1</w:t>
      </w:r>
      <w:r w:rsidRPr="00124A5D">
        <w:t xml:space="preserve">, alergiškiems pacientams gali sukelti anafilaktoidinę reakciją. Tuomet reikėtų skirti gliukokortikoidų ir antihistamininių </w:t>
      </w:r>
      <w:r w:rsidR="00F0607C">
        <w:t>vaistų</w:t>
      </w:r>
      <w:r w:rsidRPr="00124A5D">
        <w:t>.</w:t>
      </w:r>
    </w:p>
    <w:p w14:paraId="24645FA1" w14:textId="77777777" w:rsidR="003E2CE1" w:rsidRPr="00124A5D" w:rsidRDefault="003E2CE1" w:rsidP="001A0B96">
      <w:pPr>
        <w:pStyle w:val="BT-EMEASMCA"/>
        <w:numPr>
          <w:ilvl w:val="0"/>
          <w:numId w:val="0"/>
        </w:numPr>
      </w:pPr>
    </w:p>
    <w:p w14:paraId="39B572B0" w14:textId="77777777" w:rsidR="00633D05" w:rsidRPr="00124A5D" w:rsidRDefault="006C4CA7" w:rsidP="00633D05">
      <w:pPr>
        <w:pStyle w:val="PI-3EMEASMCA"/>
      </w:pPr>
      <w:r w:rsidRPr="00124A5D">
        <w:t>Kit</w:t>
      </w:r>
      <w:r>
        <w:t>i</w:t>
      </w:r>
      <w:r w:rsidRPr="00124A5D">
        <w:t xml:space="preserve"> vaist</w:t>
      </w:r>
      <w:r>
        <w:t>ai ir Neurorubine</w:t>
      </w:r>
    </w:p>
    <w:p w14:paraId="00FDA38E" w14:textId="77777777" w:rsidR="00967660" w:rsidRPr="00124A5D" w:rsidRDefault="00967660" w:rsidP="00B730F4">
      <w:pPr>
        <w:pStyle w:val="BTEMEASMCA"/>
        <w:rPr>
          <w:noProof w:val="0"/>
        </w:rPr>
      </w:pPr>
      <w:r w:rsidRPr="00124A5D">
        <w:rPr>
          <w:noProof w:val="0"/>
        </w:rPr>
        <w:t>Jeigu vartojate arba neseniai vartojote kitų vaistų</w:t>
      </w:r>
      <w:r w:rsidR="000624AA" w:rsidRPr="000624AA">
        <w:rPr>
          <w:szCs w:val="24"/>
        </w:rPr>
        <w:t xml:space="preserve"> </w:t>
      </w:r>
      <w:r w:rsidR="000624AA" w:rsidRPr="00B34FA1">
        <w:rPr>
          <w:szCs w:val="24"/>
        </w:rPr>
        <w:t>arba dėl to nesate tikri, apie tai</w:t>
      </w:r>
      <w:r w:rsidRPr="00124A5D">
        <w:rPr>
          <w:noProof w:val="0"/>
        </w:rPr>
        <w:t xml:space="preserve"> pasakykite gydytojui arba vaistininkui.</w:t>
      </w:r>
    </w:p>
    <w:p w14:paraId="1D783B5B" w14:textId="77777777" w:rsidR="00967660" w:rsidRPr="00124A5D" w:rsidRDefault="00967660" w:rsidP="00B730F4">
      <w:pPr>
        <w:pStyle w:val="BTEMEASMCA"/>
        <w:rPr>
          <w:noProof w:val="0"/>
        </w:rPr>
      </w:pPr>
    </w:p>
    <w:p w14:paraId="2889D173" w14:textId="77777777" w:rsidR="00967660" w:rsidRPr="00124A5D" w:rsidRDefault="00967660" w:rsidP="00967660">
      <w:pPr>
        <w:pStyle w:val="Pagrindinistekstas2"/>
        <w:spacing w:after="0" w:line="240" w:lineRule="auto"/>
        <w:rPr>
          <w:sz w:val="22"/>
          <w:szCs w:val="22"/>
        </w:rPr>
      </w:pPr>
      <w:r w:rsidRPr="00124A5D">
        <w:rPr>
          <w:sz w:val="22"/>
          <w:szCs w:val="22"/>
        </w:rPr>
        <w:t>Vaisto sudėtyje esantis didelis vitamino B</w:t>
      </w:r>
      <w:r w:rsidRPr="00124A5D">
        <w:rPr>
          <w:sz w:val="22"/>
          <w:szCs w:val="22"/>
          <w:vertAlign w:val="subscript"/>
        </w:rPr>
        <w:t>6</w:t>
      </w:r>
      <w:r w:rsidRPr="00124A5D">
        <w:rPr>
          <w:sz w:val="22"/>
          <w:szCs w:val="22"/>
        </w:rPr>
        <w:t xml:space="preserve"> kiekis gali silpninti L-dopos, vartojamos </w:t>
      </w:r>
      <w:r w:rsidR="003E2CE1" w:rsidRPr="00124A5D">
        <w:rPr>
          <w:sz w:val="22"/>
          <w:szCs w:val="22"/>
        </w:rPr>
        <w:t>Parkinsono ligai</w:t>
      </w:r>
      <w:r w:rsidRPr="00124A5D">
        <w:rPr>
          <w:sz w:val="22"/>
          <w:szCs w:val="22"/>
        </w:rPr>
        <w:t xml:space="preserve"> </w:t>
      </w:r>
    </w:p>
    <w:p w14:paraId="4A350161" w14:textId="77777777" w:rsidR="00B13FBA" w:rsidRPr="00124A5D" w:rsidRDefault="00967660" w:rsidP="00967660">
      <w:pPr>
        <w:pStyle w:val="Pagrindinistekstas2"/>
        <w:spacing w:after="0" w:line="240" w:lineRule="auto"/>
        <w:rPr>
          <w:sz w:val="22"/>
          <w:szCs w:val="22"/>
        </w:rPr>
      </w:pPr>
      <w:r w:rsidRPr="00124A5D">
        <w:rPr>
          <w:sz w:val="22"/>
          <w:szCs w:val="22"/>
        </w:rPr>
        <w:lastRenderedPageBreak/>
        <w:t>gydyti, poveikį</w:t>
      </w:r>
      <w:r w:rsidR="00B13FBA" w:rsidRPr="00124A5D">
        <w:rPr>
          <w:sz w:val="22"/>
          <w:szCs w:val="22"/>
        </w:rPr>
        <w:t>, taip pat gali sumažinti altretamino poveikį.</w:t>
      </w:r>
      <w:r w:rsidR="00A35471" w:rsidRPr="00124A5D">
        <w:rPr>
          <w:sz w:val="22"/>
          <w:szCs w:val="22"/>
        </w:rPr>
        <w:t xml:space="preserve"> </w:t>
      </w:r>
      <w:r w:rsidRPr="00124A5D">
        <w:rPr>
          <w:sz w:val="22"/>
          <w:szCs w:val="22"/>
        </w:rPr>
        <w:t xml:space="preserve">Be to, gali padidėti izoniazido toksinis poveikis. </w:t>
      </w:r>
    </w:p>
    <w:p w14:paraId="6E82CB34" w14:textId="77777777" w:rsidR="00967660" w:rsidRPr="00124A5D" w:rsidRDefault="00967660" w:rsidP="00967660">
      <w:pPr>
        <w:pStyle w:val="Pagrindinistekstas2"/>
        <w:spacing w:after="0" w:line="240" w:lineRule="auto"/>
        <w:rPr>
          <w:sz w:val="22"/>
          <w:szCs w:val="22"/>
        </w:rPr>
      </w:pPr>
      <w:r w:rsidRPr="00124A5D">
        <w:rPr>
          <w:sz w:val="22"/>
          <w:szCs w:val="22"/>
        </w:rPr>
        <w:t>Tiosemikarbazonas ir fluoruracilas yra tiamino antagonistai, stabdantys vitamino B</w:t>
      </w:r>
      <w:r w:rsidRPr="00124A5D">
        <w:rPr>
          <w:sz w:val="22"/>
          <w:szCs w:val="22"/>
          <w:vertAlign w:val="subscript"/>
        </w:rPr>
        <w:t>1</w:t>
      </w:r>
      <w:r w:rsidRPr="00124A5D">
        <w:rPr>
          <w:sz w:val="22"/>
          <w:szCs w:val="22"/>
        </w:rPr>
        <w:t xml:space="preserve"> veikimą</w:t>
      </w:r>
      <w:r w:rsidR="00E05478" w:rsidRPr="00124A5D">
        <w:rPr>
          <w:sz w:val="22"/>
          <w:szCs w:val="22"/>
        </w:rPr>
        <w:t>.</w:t>
      </w:r>
      <w:r w:rsidR="00A35471" w:rsidRPr="00124A5D">
        <w:rPr>
          <w:sz w:val="22"/>
          <w:szCs w:val="22"/>
        </w:rPr>
        <w:t xml:space="preserve"> Antacidiniai </w:t>
      </w:r>
      <w:r w:rsidR="00F0607C">
        <w:rPr>
          <w:sz w:val="22"/>
          <w:szCs w:val="22"/>
        </w:rPr>
        <w:t>vaistai</w:t>
      </w:r>
      <w:r w:rsidR="00A35471" w:rsidRPr="00124A5D">
        <w:rPr>
          <w:sz w:val="22"/>
          <w:szCs w:val="22"/>
        </w:rPr>
        <w:t xml:space="preserve"> slopina vitamino B</w:t>
      </w:r>
      <w:r w:rsidR="00A35471" w:rsidRPr="00124A5D">
        <w:rPr>
          <w:sz w:val="22"/>
          <w:szCs w:val="22"/>
          <w:vertAlign w:val="subscript"/>
        </w:rPr>
        <w:t>1</w:t>
      </w:r>
      <w:r w:rsidR="00A35471" w:rsidRPr="00124A5D">
        <w:rPr>
          <w:sz w:val="22"/>
          <w:szCs w:val="22"/>
        </w:rPr>
        <w:t xml:space="preserve"> rezorbciją.</w:t>
      </w:r>
    </w:p>
    <w:p w14:paraId="2ABA6DB2" w14:textId="77777777" w:rsidR="00F55885" w:rsidRPr="00124A5D" w:rsidRDefault="00F55885" w:rsidP="00B730F4">
      <w:pPr>
        <w:pStyle w:val="BTEMEASMCA"/>
        <w:rPr>
          <w:noProof w:val="0"/>
        </w:rPr>
      </w:pPr>
    </w:p>
    <w:p w14:paraId="4D0F1D68" w14:textId="77777777" w:rsidR="00633D05" w:rsidRPr="00124A5D" w:rsidRDefault="00633D05" w:rsidP="00633D05">
      <w:pPr>
        <w:pStyle w:val="PI-3EMEASMCA"/>
      </w:pPr>
      <w:r w:rsidRPr="00124A5D">
        <w:t>Nėštumas ir žindymo laikotarpis</w:t>
      </w:r>
    </w:p>
    <w:p w14:paraId="57E7ED28" w14:textId="77777777" w:rsidR="00633D05" w:rsidRPr="00124A5D" w:rsidRDefault="006C4CA7" w:rsidP="00B730F4">
      <w:pPr>
        <w:pStyle w:val="BTEMEASMCA"/>
        <w:rPr>
          <w:noProof w:val="0"/>
        </w:rPr>
      </w:pPr>
      <w:r w:rsidRPr="00B34FA1">
        <w:rPr>
          <w:szCs w:val="24"/>
        </w:rPr>
        <w:t>Jeigu esate nėščia, žindote kūdikį, manote, kad galbūt esate nėščia</w:t>
      </w:r>
      <w:r w:rsidRPr="00B505EC">
        <w:rPr>
          <w:szCs w:val="24"/>
        </w:rPr>
        <w:t>,</w:t>
      </w:r>
      <w:r w:rsidRPr="00B34FA1">
        <w:rPr>
          <w:szCs w:val="24"/>
        </w:rPr>
        <w:t xml:space="preserve"> arba planuojate pastoti, tai prieš vartodama šį vaistą</w:t>
      </w:r>
      <w:r w:rsidRPr="00B505EC">
        <w:rPr>
          <w:szCs w:val="24"/>
        </w:rPr>
        <w:t>,</w:t>
      </w:r>
      <w:r w:rsidRPr="00B34FA1">
        <w:rPr>
          <w:szCs w:val="24"/>
        </w:rPr>
        <w:t xml:space="preserve"> pasita</w:t>
      </w:r>
      <w:r>
        <w:rPr>
          <w:szCs w:val="24"/>
        </w:rPr>
        <w:t xml:space="preserve">rkite su </w:t>
      </w:r>
      <w:r w:rsidRPr="00B34FA1">
        <w:rPr>
          <w:szCs w:val="24"/>
        </w:rPr>
        <w:t>gydytoju</w:t>
      </w:r>
      <w:r>
        <w:rPr>
          <w:szCs w:val="24"/>
        </w:rPr>
        <w:t xml:space="preserve"> </w:t>
      </w:r>
      <w:r w:rsidRPr="00B34FA1">
        <w:rPr>
          <w:szCs w:val="24"/>
        </w:rPr>
        <w:t>arba</w:t>
      </w:r>
      <w:r>
        <w:rPr>
          <w:szCs w:val="24"/>
        </w:rPr>
        <w:t xml:space="preserve"> </w:t>
      </w:r>
      <w:r w:rsidRPr="00B34FA1">
        <w:rPr>
          <w:szCs w:val="24"/>
        </w:rPr>
        <w:t>vaistininku</w:t>
      </w:r>
      <w:r w:rsidR="00E05478" w:rsidRPr="00124A5D">
        <w:rPr>
          <w:noProof w:val="0"/>
        </w:rPr>
        <w:t>.</w:t>
      </w:r>
    </w:p>
    <w:p w14:paraId="7781F138" w14:textId="77777777" w:rsidR="00E05478" w:rsidRDefault="00E05478" w:rsidP="00E05478">
      <w:pPr>
        <w:rPr>
          <w:sz w:val="22"/>
          <w:szCs w:val="22"/>
        </w:rPr>
      </w:pPr>
    </w:p>
    <w:p w14:paraId="4F0FDB71" w14:textId="77777777" w:rsidR="006C4CA7" w:rsidRPr="007460C0" w:rsidRDefault="006C4CA7" w:rsidP="00E05478">
      <w:pPr>
        <w:rPr>
          <w:b/>
          <w:sz w:val="22"/>
          <w:szCs w:val="22"/>
        </w:rPr>
      </w:pPr>
      <w:r w:rsidRPr="007460C0">
        <w:rPr>
          <w:b/>
          <w:sz w:val="22"/>
          <w:szCs w:val="22"/>
        </w:rPr>
        <w:t>Nėštumas</w:t>
      </w:r>
    </w:p>
    <w:p w14:paraId="2E625FAF" w14:textId="77777777" w:rsidR="00E05478" w:rsidRPr="00124A5D" w:rsidRDefault="00E05478" w:rsidP="00E05478">
      <w:pPr>
        <w:rPr>
          <w:sz w:val="22"/>
          <w:szCs w:val="22"/>
        </w:rPr>
      </w:pPr>
      <w:r w:rsidRPr="00124A5D">
        <w:rPr>
          <w:sz w:val="22"/>
          <w:szCs w:val="22"/>
        </w:rPr>
        <w:t xml:space="preserve">Nėščios ir žindančios moterys gali vartoti dienos poreikį atitinkančią vitaminų dozę. Kadangi, </w:t>
      </w:r>
      <w:r w:rsidRPr="00124A5D">
        <w:rPr>
          <w:bCs/>
          <w:sz w:val="22"/>
          <w:szCs w:val="22"/>
        </w:rPr>
        <w:t>Neurorubine</w:t>
      </w:r>
      <w:r w:rsidRPr="00124A5D">
        <w:rPr>
          <w:sz w:val="22"/>
          <w:szCs w:val="22"/>
        </w:rPr>
        <w:t xml:space="preserve">, </w:t>
      </w:r>
      <w:r w:rsidR="002C3842" w:rsidRPr="00124A5D">
        <w:rPr>
          <w:sz w:val="22"/>
          <w:szCs w:val="22"/>
        </w:rPr>
        <w:t>sudėty</w:t>
      </w:r>
      <w:r w:rsidR="005550B3" w:rsidRPr="00124A5D">
        <w:rPr>
          <w:sz w:val="22"/>
          <w:szCs w:val="22"/>
        </w:rPr>
        <w:t>j</w:t>
      </w:r>
      <w:r w:rsidR="002C3842" w:rsidRPr="00124A5D">
        <w:rPr>
          <w:sz w:val="22"/>
          <w:szCs w:val="22"/>
        </w:rPr>
        <w:t xml:space="preserve">e yra didelės </w:t>
      </w:r>
      <w:r w:rsidRPr="00124A5D">
        <w:rPr>
          <w:sz w:val="22"/>
          <w:szCs w:val="22"/>
        </w:rPr>
        <w:t>vitaminų</w:t>
      </w:r>
      <w:r w:rsidR="005550B3" w:rsidRPr="00124A5D">
        <w:rPr>
          <w:sz w:val="22"/>
          <w:szCs w:val="22"/>
        </w:rPr>
        <w:t xml:space="preserve"> dozės</w:t>
      </w:r>
      <w:r w:rsidRPr="00124A5D">
        <w:rPr>
          <w:sz w:val="22"/>
          <w:szCs w:val="22"/>
        </w:rPr>
        <w:t>, vaistą galima vartoti tik pasitarus su gydytoju</w:t>
      </w:r>
      <w:r w:rsidR="002C3842" w:rsidRPr="00124A5D">
        <w:rPr>
          <w:sz w:val="22"/>
          <w:szCs w:val="22"/>
        </w:rPr>
        <w:t xml:space="preserve">. </w:t>
      </w:r>
    </w:p>
    <w:p w14:paraId="0EFD8A0E" w14:textId="77777777" w:rsidR="006C4CA7" w:rsidRDefault="006C4CA7" w:rsidP="00E05478">
      <w:pPr>
        <w:rPr>
          <w:sz w:val="22"/>
          <w:szCs w:val="22"/>
        </w:rPr>
      </w:pPr>
    </w:p>
    <w:p w14:paraId="2FA5E785" w14:textId="77777777" w:rsidR="006C4CA7" w:rsidRPr="007460C0" w:rsidRDefault="006C4CA7" w:rsidP="00E05478">
      <w:pPr>
        <w:rPr>
          <w:b/>
          <w:sz w:val="22"/>
          <w:szCs w:val="22"/>
        </w:rPr>
      </w:pPr>
      <w:r w:rsidRPr="007460C0">
        <w:rPr>
          <w:b/>
          <w:sz w:val="22"/>
          <w:szCs w:val="22"/>
        </w:rPr>
        <w:t>Žindymas</w:t>
      </w:r>
    </w:p>
    <w:p w14:paraId="0AAFA825" w14:textId="77777777" w:rsidR="002C3842" w:rsidRPr="00124A5D" w:rsidRDefault="002C3842" w:rsidP="00E05478">
      <w:pPr>
        <w:rPr>
          <w:sz w:val="22"/>
          <w:szCs w:val="22"/>
        </w:rPr>
      </w:pPr>
      <w:r w:rsidRPr="00124A5D">
        <w:rPr>
          <w:sz w:val="22"/>
          <w:szCs w:val="22"/>
        </w:rPr>
        <w:t>Vitaminas B</w:t>
      </w:r>
      <w:r w:rsidRPr="00124A5D">
        <w:rPr>
          <w:sz w:val="22"/>
          <w:szCs w:val="22"/>
          <w:vertAlign w:val="subscript"/>
        </w:rPr>
        <w:t>6</w:t>
      </w:r>
      <w:r w:rsidRPr="00124A5D">
        <w:rPr>
          <w:sz w:val="22"/>
          <w:szCs w:val="22"/>
        </w:rPr>
        <w:t xml:space="preserve"> patenka į motinos pieną ir prasiskverbia per placentą.</w:t>
      </w:r>
    </w:p>
    <w:p w14:paraId="0FD24A38" w14:textId="77777777" w:rsidR="00E05478" w:rsidRPr="00124A5D" w:rsidRDefault="00E05478" w:rsidP="00E05478">
      <w:pPr>
        <w:rPr>
          <w:sz w:val="22"/>
          <w:szCs w:val="22"/>
        </w:rPr>
      </w:pPr>
    </w:p>
    <w:p w14:paraId="1175F15B" w14:textId="77777777" w:rsidR="00633D05" w:rsidRPr="00124A5D" w:rsidRDefault="00633D05" w:rsidP="00633D05">
      <w:pPr>
        <w:pStyle w:val="PI-3EMEASMCA"/>
      </w:pPr>
      <w:r w:rsidRPr="00124A5D">
        <w:t>Vairavimas ir mechanizmų valdymas</w:t>
      </w:r>
    </w:p>
    <w:p w14:paraId="74B8ED92" w14:textId="77777777" w:rsidR="006C4CA7" w:rsidRDefault="00E05478" w:rsidP="003D4AE0">
      <w:pPr>
        <w:ind w:left="567" w:hanging="567"/>
        <w:rPr>
          <w:sz w:val="22"/>
          <w:szCs w:val="22"/>
        </w:rPr>
      </w:pPr>
      <w:r w:rsidRPr="003D4AE0">
        <w:rPr>
          <w:sz w:val="22"/>
          <w:szCs w:val="22"/>
        </w:rPr>
        <w:t>Neurorubine poveikis gebėjimui vairuoti ir valdyti mechanizmus nebuvo tirtas. Tačiau mažai</w:t>
      </w:r>
      <w:r w:rsidR="003D4AE0" w:rsidRPr="003D4AE0">
        <w:rPr>
          <w:sz w:val="22"/>
          <w:szCs w:val="22"/>
        </w:rPr>
        <w:t xml:space="preserve"> </w:t>
      </w:r>
      <w:r w:rsidRPr="003D4AE0">
        <w:rPr>
          <w:sz w:val="22"/>
          <w:szCs w:val="22"/>
        </w:rPr>
        <w:t>tikėtina,</w:t>
      </w:r>
      <w:r w:rsidR="006C4CA7">
        <w:rPr>
          <w:sz w:val="22"/>
          <w:szCs w:val="22"/>
        </w:rPr>
        <w:t xml:space="preserve"> </w:t>
      </w:r>
    </w:p>
    <w:p w14:paraId="757EFF1C" w14:textId="77777777" w:rsidR="00633D05" w:rsidRPr="003D4AE0" w:rsidRDefault="00E05478" w:rsidP="006C4CA7">
      <w:pPr>
        <w:ind w:left="567" w:hanging="567"/>
        <w:rPr>
          <w:sz w:val="22"/>
          <w:szCs w:val="22"/>
        </w:rPr>
      </w:pPr>
      <w:r w:rsidRPr="003D4AE0">
        <w:rPr>
          <w:sz w:val="22"/>
          <w:szCs w:val="22"/>
        </w:rPr>
        <w:t xml:space="preserve">kad </w:t>
      </w:r>
      <w:r w:rsidR="00471FED" w:rsidRPr="003D4AE0">
        <w:rPr>
          <w:sz w:val="22"/>
          <w:szCs w:val="22"/>
        </w:rPr>
        <w:t>vaistas</w:t>
      </w:r>
      <w:r w:rsidRPr="003D4AE0">
        <w:rPr>
          <w:sz w:val="22"/>
          <w:szCs w:val="22"/>
        </w:rPr>
        <w:t xml:space="preserve"> gali daryti neigiamą poveikį minėtai veiklai.</w:t>
      </w:r>
    </w:p>
    <w:p w14:paraId="240DC5CB" w14:textId="77777777" w:rsidR="00633D05" w:rsidRPr="003D4AE0" w:rsidRDefault="00633D05" w:rsidP="00B730F4">
      <w:pPr>
        <w:pStyle w:val="BTEMEASMCA"/>
        <w:rPr>
          <w:noProof w:val="0"/>
        </w:rPr>
      </w:pPr>
    </w:p>
    <w:p w14:paraId="3F69B086" w14:textId="77777777" w:rsidR="00633D05" w:rsidRPr="00124A5D" w:rsidRDefault="006C4CA7" w:rsidP="00633D05">
      <w:pPr>
        <w:pStyle w:val="PI-3EMEASMCA"/>
      </w:pPr>
      <w:r>
        <w:t>Neurorubine sudėtyje yra kalio</w:t>
      </w:r>
    </w:p>
    <w:p w14:paraId="54A5CBDC" w14:textId="77777777" w:rsidR="00A00DF2" w:rsidRPr="00124A5D" w:rsidRDefault="00A00DF2" w:rsidP="00422462">
      <w:pPr>
        <w:pStyle w:val="BTEMEASMCA"/>
        <w:rPr>
          <w:noProof w:val="0"/>
        </w:rPr>
      </w:pPr>
      <w:r w:rsidRPr="00124A5D">
        <w:rPr>
          <w:noProof w:val="0"/>
        </w:rPr>
        <w:t xml:space="preserve">Šio vaisto </w:t>
      </w:r>
      <w:r w:rsidR="00E079F4">
        <w:rPr>
          <w:noProof w:val="0"/>
        </w:rPr>
        <w:t>vienoje  ampulėje</w:t>
      </w:r>
      <w:r w:rsidR="00422462">
        <w:rPr>
          <w:noProof w:val="0"/>
        </w:rPr>
        <w:t xml:space="preserve"> </w:t>
      </w:r>
      <w:r w:rsidR="00392EB3">
        <w:rPr>
          <w:noProof w:val="0"/>
        </w:rPr>
        <w:t xml:space="preserve">(3 ml) </w:t>
      </w:r>
      <w:r w:rsidRPr="00124A5D">
        <w:rPr>
          <w:noProof w:val="0"/>
        </w:rPr>
        <w:t xml:space="preserve">yra mažiau kaip 1 mmol (39 mg) </w:t>
      </w:r>
      <w:r w:rsidRPr="0015492E">
        <w:rPr>
          <w:noProof w:val="0"/>
        </w:rPr>
        <w:t>kalio,</w:t>
      </w:r>
      <w:r w:rsidRPr="00124A5D">
        <w:rPr>
          <w:noProof w:val="0"/>
        </w:rPr>
        <w:t xml:space="preserve"> t. y. jis beveik neturi reikšmės.</w:t>
      </w:r>
    </w:p>
    <w:p w14:paraId="778AA630" w14:textId="77777777" w:rsidR="00633D05" w:rsidRDefault="00633D05" w:rsidP="00B730F4">
      <w:pPr>
        <w:pStyle w:val="BTEMEASMCA"/>
        <w:rPr>
          <w:noProof w:val="0"/>
        </w:rPr>
      </w:pPr>
    </w:p>
    <w:p w14:paraId="1D167587" w14:textId="77777777" w:rsidR="00E079F4" w:rsidRPr="00124A5D" w:rsidRDefault="00E079F4" w:rsidP="00E079F4">
      <w:pPr>
        <w:pStyle w:val="PI-3EMEASMCA"/>
      </w:pPr>
      <w:r>
        <w:t>Neurorubine sudėtyje yra natrio</w:t>
      </w:r>
    </w:p>
    <w:p w14:paraId="01A779B7" w14:textId="77777777" w:rsidR="00E079F4" w:rsidRDefault="00E079F4" w:rsidP="00E079F4">
      <w:pPr>
        <w:pStyle w:val="BTEMEASMCA"/>
        <w:rPr>
          <w:noProof w:val="0"/>
        </w:rPr>
      </w:pPr>
      <w:r w:rsidRPr="00124A5D">
        <w:rPr>
          <w:noProof w:val="0"/>
        </w:rPr>
        <w:t xml:space="preserve">Šio vaisto </w:t>
      </w:r>
      <w:r>
        <w:rPr>
          <w:noProof w:val="0"/>
        </w:rPr>
        <w:t xml:space="preserve">vienoje  ampulėje </w:t>
      </w:r>
      <w:r w:rsidR="00392EB3">
        <w:rPr>
          <w:noProof w:val="0"/>
        </w:rPr>
        <w:t xml:space="preserve">(3 ml) </w:t>
      </w:r>
      <w:r w:rsidRPr="00124A5D">
        <w:rPr>
          <w:noProof w:val="0"/>
        </w:rPr>
        <w:t>yra mažiau kaip 1 mmol (</w:t>
      </w:r>
      <w:r w:rsidR="00392EB3">
        <w:rPr>
          <w:noProof w:val="0"/>
          <w:lang w:val="en-US"/>
        </w:rPr>
        <w:t>23</w:t>
      </w:r>
      <w:r w:rsidRPr="00124A5D">
        <w:rPr>
          <w:noProof w:val="0"/>
        </w:rPr>
        <w:t xml:space="preserve"> mg) </w:t>
      </w:r>
      <w:r>
        <w:rPr>
          <w:noProof w:val="0"/>
        </w:rPr>
        <w:t>natrio</w:t>
      </w:r>
      <w:r w:rsidRPr="00124A5D">
        <w:rPr>
          <w:noProof w:val="0"/>
        </w:rPr>
        <w:t>, t. y. jis beveik neturi reikšmės.</w:t>
      </w:r>
    </w:p>
    <w:p w14:paraId="10F50167" w14:textId="77777777" w:rsidR="00E079F4" w:rsidRDefault="00E079F4" w:rsidP="00B730F4">
      <w:pPr>
        <w:pStyle w:val="BTEMEASMCA"/>
        <w:rPr>
          <w:noProof w:val="0"/>
        </w:rPr>
      </w:pPr>
    </w:p>
    <w:p w14:paraId="22438E6F" w14:textId="77777777" w:rsidR="002F28E5" w:rsidRPr="007831DF" w:rsidRDefault="002F28E5" w:rsidP="00B730F4">
      <w:pPr>
        <w:pStyle w:val="BTEMEASMCA"/>
        <w:rPr>
          <w:b/>
          <w:bCs/>
          <w:noProof w:val="0"/>
        </w:rPr>
      </w:pPr>
      <w:r w:rsidRPr="007831DF">
        <w:rPr>
          <w:b/>
          <w:bCs/>
        </w:rPr>
        <w:t xml:space="preserve">Neurorubine sudėtyje yra </w:t>
      </w:r>
      <w:r>
        <w:rPr>
          <w:b/>
          <w:bCs/>
        </w:rPr>
        <w:t>benzilo alkoholio</w:t>
      </w:r>
    </w:p>
    <w:p w14:paraId="14BBF847" w14:textId="77777777" w:rsidR="009C0BD1" w:rsidRDefault="002F28E5" w:rsidP="00B730F4">
      <w:pPr>
        <w:pStyle w:val="BTEMEASMCA"/>
        <w:rPr>
          <w:noProof w:val="0"/>
        </w:rPr>
      </w:pPr>
      <w:r>
        <w:rPr>
          <w:noProof w:val="0"/>
        </w:rPr>
        <w:t>Kiekvien</w:t>
      </w:r>
      <w:r w:rsidR="0006602C">
        <w:rPr>
          <w:noProof w:val="0"/>
        </w:rPr>
        <w:t>oje</w:t>
      </w:r>
      <w:r>
        <w:rPr>
          <w:noProof w:val="0"/>
        </w:rPr>
        <w:t xml:space="preserve"> šio vaisto</w:t>
      </w:r>
      <w:r w:rsidR="0006602C">
        <w:rPr>
          <w:noProof w:val="0"/>
        </w:rPr>
        <w:t xml:space="preserve"> ampulėje (3 ml) </w:t>
      </w:r>
      <w:r>
        <w:rPr>
          <w:noProof w:val="0"/>
        </w:rPr>
        <w:t xml:space="preserve">yra </w:t>
      </w:r>
      <w:r w:rsidRPr="007831DF">
        <w:rPr>
          <w:noProof w:val="0"/>
        </w:rPr>
        <w:t xml:space="preserve">30 mg benzilo alkoholio. </w:t>
      </w:r>
    </w:p>
    <w:p w14:paraId="0A30839E" w14:textId="77777777" w:rsidR="00A00DF2" w:rsidRDefault="002F28E5" w:rsidP="00B730F4">
      <w:pPr>
        <w:pStyle w:val="BTEMEASMCA"/>
        <w:rPr>
          <w:noProof w:val="0"/>
        </w:rPr>
      </w:pPr>
      <w:r w:rsidRPr="007831DF">
        <w:rPr>
          <w:noProof w:val="0"/>
        </w:rPr>
        <w:t>B</w:t>
      </w:r>
      <w:r>
        <w:rPr>
          <w:noProof w:val="0"/>
        </w:rPr>
        <w:t>enzilo alkoholis gali sukelti alerginių reakcijų.</w:t>
      </w:r>
    </w:p>
    <w:p w14:paraId="0235E8A1" w14:textId="77777777" w:rsidR="009C0BD1" w:rsidRDefault="007C4BA3" w:rsidP="00B730F4">
      <w:pPr>
        <w:pStyle w:val="BTEMEASMCA"/>
        <w:rPr>
          <w:noProof w:val="0"/>
        </w:rPr>
      </w:pPr>
      <w:r>
        <w:rPr>
          <w:noProof w:val="0"/>
        </w:rPr>
        <w:t>Pasitarkite su gydytoju arba vaistininku, jeigu esate nėščia arba žindote kūdikį, arba jeigu sergate kepenų arba inkstų ligomis,  kadangi didelis benzilo alkoholio kiekis gali kauptis Jūsų organizme ir sukelti šalutinį poveikį (vadinamąją metabolinę acidozę),</w:t>
      </w:r>
    </w:p>
    <w:p w14:paraId="692A285D" w14:textId="77777777" w:rsidR="009C0BD1" w:rsidRPr="007831DF" w:rsidRDefault="009C0BD1" w:rsidP="00B730F4">
      <w:pPr>
        <w:pStyle w:val="BTEMEASMCA"/>
        <w:rPr>
          <w:noProof w:val="0"/>
        </w:rPr>
      </w:pPr>
    </w:p>
    <w:p w14:paraId="115B5F01" w14:textId="77777777" w:rsidR="002F28E5" w:rsidRPr="00124A5D" w:rsidRDefault="002F28E5" w:rsidP="00B730F4">
      <w:pPr>
        <w:pStyle w:val="BTEMEASMCA"/>
        <w:rPr>
          <w:noProof w:val="0"/>
        </w:rPr>
      </w:pPr>
    </w:p>
    <w:p w14:paraId="795868AD" w14:textId="77777777" w:rsidR="00633D05" w:rsidRPr="00124A5D" w:rsidRDefault="00633D05" w:rsidP="00633D05">
      <w:pPr>
        <w:pStyle w:val="PI-1EMEASMCA"/>
      </w:pPr>
      <w:bookmarkStart w:id="76" w:name="_Toc129243141"/>
      <w:bookmarkStart w:id="77" w:name="_Toc129243266"/>
      <w:r w:rsidRPr="00124A5D">
        <w:t>3.</w:t>
      </w:r>
      <w:r w:rsidRPr="00124A5D">
        <w:tab/>
      </w:r>
      <w:bookmarkEnd w:id="76"/>
      <w:bookmarkEnd w:id="77"/>
      <w:r w:rsidR="006C4CA7">
        <w:t>Kaip vartoti Neurorubine</w:t>
      </w:r>
    </w:p>
    <w:p w14:paraId="4FB4A158" w14:textId="77777777" w:rsidR="00633D05" w:rsidRPr="00124A5D" w:rsidRDefault="00633D05" w:rsidP="00B730F4">
      <w:pPr>
        <w:pStyle w:val="BTEMEASMCA"/>
        <w:rPr>
          <w:noProof w:val="0"/>
        </w:rPr>
      </w:pPr>
    </w:p>
    <w:p w14:paraId="5F9E8768" w14:textId="77777777" w:rsidR="00633D05" w:rsidRPr="00124A5D" w:rsidRDefault="006C4CA7" w:rsidP="00B730F4">
      <w:pPr>
        <w:pStyle w:val="BTEMEASMCA"/>
        <w:rPr>
          <w:noProof w:val="0"/>
        </w:rPr>
      </w:pPr>
      <w:r>
        <w:rPr>
          <w:noProof w:val="0"/>
        </w:rPr>
        <w:t>V</w:t>
      </w:r>
      <w:r w:rsidR="00633D05" w:rsidRPr="00124A5D">
        <w:rPr>
          <w:noProof w:val="0"/>
        </w:rPr>
        <w:t xml:space="preserve">isada vartokite </w:t>
      </w:r>
      <w:r>
        <w:rPr>
          <w:noProof w:val="0"/>
        </w:rPr>
        <w:t xml:space="preserve">šį vaistą </w:t>
      </w:r>
      <w:r w:rsidR="00633D05" w:rsidRPr="00124A5D">
        <w:rPr>
          <w:noProof w:val="0"/>
        </w:rPr>
        <w:t>tiksliai, kaip nurodė gydytojas</w:t>
      </w:r>
      <w:r>
        <w:rPr>
          <w:noProof w:val="0"/>
        </w:rPr>
        <w:t xml:space="preserve"> arba vaistininkas</w:t>
      </w:r>
      <w:r w:rsidR="00633D05" w:rsidRPr="00124A5D">
        <w:rPr>
          <w:noProof w:val="0"/>
        </w:rPr>
        <w:t>.</w:t>
      </w:r>
      <w:r w:rsidR="00FF20BE" w:rsidRPr="00124A5D">
        <w:rPr>
          <w:noProof w:val="0"/>
        </w:rPr>
        <w:t xml:space="preserve"> Jeigu abejojate, kreipkitės į gydytoją </w:t>
      </w:r>
      <w:r w:rsidR="00633D05" w:rsidRPr="00124A5D">
        <w:rPr>
          <w:noProof w:val="0"/>
        </w:rPr>
        <w:t>arba</w:t>
      </w:r>
      <w:r w:rsidR="00FF20BE" w:rsidRPr="00124A5D">
        <w:rPr>
          <w:noProof w:val="0"/>
        </w:rPr>
        <w:t xml:space="preserve"> vaistininką</w:t>
      </w:r>
      <w:r w:rsidR="00633D05" w:rsidRPr="00124A5D">
        <w:rPr>
          <w:noProof w:val="0"/>
        </w:rPr>
        <w:t>.</w:t>
      </w:r>
    </w:p>
    <w:p w14:paraId="5FBD83D6" w14:textId="77777777" w:rsidR="00FF20BE" w:rsidRPr="00124A5D" w:rsidRDefault="00FF20BE" w:rsidP="00B730F4">
      <w:pPr>
        <w:pStyle w:val="BTEMEASMCA"/>
        <w:rPr>
          <w:noProof w:val="0"/>
        </w:rPr>
      </w:pPr>
    </w:p>
    <w:p w14:paraId="04778788" w14:textId="77777777" w:rsidR="002C3842" w:rsidRPr="00124A5D" w:rsidRDefault="002C3842" w:rsidP="00FF20BE">
      <w:pPr>
        <w:pStyle w:val="Pagrindinistekstas2"/>
        <w:spacing w:after="0" w:line="240" w:lineRule="auto"/>
        <w:rPr>
          <w:sz w:val="22"/>
          <w:szCs w:val="22"/>
        </w:rPr>
      </w:pPr>
      <w:r w:rsidRPr="00124A5D">
        <w:rPr>
          <w:sz w:val="22"/>
          <w:szCs w:val="22"/>
        </w:rPr>
        <w:t>Neurorubine skirtas vartoti tik suaugusiems.</w:t>
      </w:r>
    </w:p>
    <w:p w14:paraId="78971743" w14:textId="77777777" w:rsidR="002C3842" w:rsidRDefault="002C3842" w:rsidP="00FF20BE">
      <w:pPr>
        <w:pStyle w:val="Pagrindinistekstas2"/>
        <w:spacing w:after="0" w:line="240" w:lineRule="auto"/>
        <w:rPr>
          <w:sz w:val="22"/>
          <w:szCs w:val="22"/>
        </w:rPr>
      </w:pPr>
    </w:p>
    <w:p w14:paraId="576461A5" w14:textId="77777777" w:rsidR="006C4CA7" w:rsidRPr="00124A5D" w:rsidRDefault="006C4CA7" w:rsidP="00FF20BE">
      <w:pPr>
        <w:pStyle w:val="Pagrindinistekstas2"/>
        <w:spacing w:after="0" w:line="240" w:lineRule="auto"/>
        <w:rPr>
          <w:sz w:val="22"/>
          <w:szCs w:val="22"/>
        </w:rPr>
      </w:pPr>
      <w:r>
        <w:rPr>
          <w:sz w:val="22"/>
          <w:szCs w:val="22"/>
        </w:rPr>
        <w:t>Rekomenduojama dozė yra:</w:t>
      </w:r>
    </w:p>
    <w:p w14:paraId="4102DDF8" w14:textId="77777777" w:rsidR="00FF20BE" w:rsidRPr="00124A5D" w:rsidRDefault="006C4CA7" w:rsidP="00FF20BE">
      <w:pPr>
        <w:pStyle w:val="Pagrindinistekstas2"/>
        <w:spacing w:after="0" w:line="240" w:lineRule="auto"/>
        <w:rPr>
          <w:sz w:val="22"/>
          <w:szCs w:val="22"/>
        </w:rPr>
      </w:pPr>
      <w:r>
        <w:rPr>
          <w:sz w:val="22"/>
          <w:szCs w:val="22"/>
        </w:rPr>
        <w:t>s</w:t>
      </w:r>
      <w:r w:rsidR="00FF20BE" w:rsidRPr="00124A5D">
        <w:rPr>
          <w:sz w:val="22"/>
          <w:szCs w:val="22"/>
        </w:rPr>
        <w:t>unkiais atvejais</w:t>
      </w:r>
      <w:r w:rsidR="00190B47" w:rsidRPr="00124A5D">
        <w:rPr>
          <w:sz w:val="22"/>
          <w:szCs w:val="22"/>
        </w:rPr>
        <w:t>,</w:t>
      </w:r>
      <w:r w:rsidR="00FF20BE" w:rsidRPr="00124A5D">
        <w:rPr>
          <w:sz w:val="22"/>
          <w:szCs w:val="22"/>
        </w:rPr>
        <w:t xml:space="preserve"> </w:t>
      </w:r>
      <w:r w:rsidR="00190B47" w:rsidRPr="00124A5D">
        <w:rPr>
          <w:sz w:val="22"/>
          <w:szCs w:val="22"/>
        </w:rPr>
        <w:t>gydymo pradžioje,</w:t>
      </w:r>
      <w:r w:rsidR="00FF20BE" w:rsidRPr="00124A5D">
        <w:rPr>
          <w:sz w:val="22"/>
          <w:szCs w:val="22"/>
        </w:rPr>
        <w:t xml:space="preserve"> rekomenduojama </w:t>
      </w:r>
      <w:r w:rsidR="000C2133">
        <w:rPr>
          <w:sz w:val="22"/>
          <w:szCs w:val="22"/>
        </w:rPr>
        <w:t>leisti</w:t>
      </w:r>
      <w:r w:rsidR="00FF20BE" w:rsidRPr="00124A5D">
        <w:rPr>
          <w:sz w:val="22"/>
          <w:szCs w:val="22"/>
        </w:rPr>
        <w:t xml:space="preserve"> </w:t>
      </w:r>
      <w:r w:rsidR="009D03FD" w:rsidRPr="00124A5D">
        <w:rPr>
          <w:sz w:val="22"/>
          <w:szCs w:val="22"/>
        </w:rPr>
        <w:t>1 ampulę</w:t>
      </w:r>
      <w:r w:rsidR="009D03FD" w:rsidRPr="00124A5D" w:rsidDel="009D03FD">
        <w:rPr>
          <w:sz w:val="22"/>
          <w:szCs w:val="22"/>
        </w:rPr>
        <w:t xml:space="preserve"> </w:t>
      </w:r>
      <w:r w:rsidR="00FF20BE" w:rsidRPr="00124A5D">
        <w:rPr>
          <w:sz w:val="22"/>
          <w:szCs w:val="22"/>
        </w:rPr>
        <w:t>(</w:t>
      </w:r>
      <w:r w:rsidR="009D03FD" w:rsidRPr="00124A5D">
        <w:rPr>
          <w:sz w:val="22"/>
          <w:szCs w:val="22"/>
        </w:rPr>
        <w:t>3 ml</w:t>
      </w:r>
      <w:r w:rsidR="00FF20BE" w:rsidRPr="00124A5D">
        <w:rPr>
          <w:sz w:val="22"/>
          <w:szCs w:val="22"/>
        </w:rPr>
        <w:t>) vaisto kartą per dieną, vėliau 1-2 kartus per savaitę.</w:t>
      </w:r>
    </w:p>
    <w:p w14:paraId="260A4392" w14:textId="77777777" w:rsidR="00FF20BE" w:rsidRPr="00124A5D" w:rsidRDefault="00FF20BE" w:rsidP="00B730F4">
      <w:pPr>
        <w:pStyle w:val="BTEMEASMCA"/>
        <w:rPr>
          <w:noProof w:val="0"/>
        </w:rPr>
      </w:pPr>
    </w:p>
    <w:p w14:paraId="72CEEEA9" w14:textId="77777777" w:rsidR="009D03FD" w:rsidRPr="00124A5D" w:rsidRDefault="009D03FD" w:rsidP="00B730F4">
      <w:pPr>
        <w:pStyle w:val="BTEMEASMCA"/>
        <w:rPr>
          <w:noProof w:val="0"/>
        </w:rPr>
      </w:pPr>
      <w:r w:rsidRPr="00124A5D">
        <w:rPr>
          <w:noProof w:val="0"/>
        </w:rPr>
        <w:t>Vidutinio sunkumo atvejais</w:t>
      </w:r>
      <w:r w:rsidR="00FF20BE" w:rsidRPr="00124A5D">
        <w:rPr>
          <w:noProof w:val="0"/>
        </w:rPr>
        <w:t xml:space="preserve"> - po </w:t>
      </w:r>
      <w:r w:rsidRPr="00124A5D">
        <w:rPr>
          <w:noProof w:val="0"/>
        </w:rPr>
        <w:t xml:space="preserve">1 </w:t>
      </w:r>
      <w:r w:rsidR="00FF20BE" w:rsidRPr="00124A5D">
        <w:rPr>
          <w:noProof w:val="0"/>
        </w:rPr>
        <w:t xml:space="preserve">ampulę </w:t>
      </w:r>
      <w:r w:rsidRPr="00124A5D">
        <w:rPr>
          <w:noProof w:val="0"/>
        </w:rPr>
        <w:t xml:space="preserve">(3 ml) </w:t>
      </w:r>
      <w:r w:rsidR="00FF20BE" w:rsidRPr="00124A5D">
        <w:rPr>
          <w:noProof w:val="0"/>
        </w:rPr>
        <w:t xml:space="preserve">kartą ar dukart per savaitę. </w:t>
      </w:r>
    </w:p>
    <w:p w14:paraId="07A6B332" w14:textId="77777777" w:rsidR="00190B47" w:rsidRPr="00124A5D" w:rsidRDefault="00190B47" w:rsidP="00B730F4">
      <w:pPr>
        <w:pStyle w:val="BTEMEASMCA"/>
        <w:rPr>
          <w:noProof w:val="0"/>
        </w:rPr>
      </w:pPr>
    </w:p>
    <w:p w14:paraId="21354AED" w14:textId="77777777" w:rsidR="00190B47" w:rsidRPr="00124A5D" w:rsidRDefault="00190B47" w:rsidP="00B730F4">
      <w:pPr>
        <w:pStyle w:val="BTEMEASMCA"/>
        <w:rPr>
          <w:i/>
          <w:noProof w:val="0"/>
        </w:rPr>
      </w:pPr>
      <w:r w:rsidRPr="00124A5D">
        <w:rPr>
          <w:i/>
          <w:noProof w:val="0"/>
        </w:rPr>
        <w:t>Vartojimo metodas</w:t>
      </w:r>
    </w:p>
    <w:p w14:paraId="14881DB3" w14:textId="77777777" w:rsidR="00FF20BE" w:rsidRPr="00124A5D" w:rsidRDefault="00FF20BE" w:rsidP="00B730F4">
      <w:pPr>
        <w:pStyle w:val="BTEMEASMCA"/>
        <w:rPr>
          <w:noProof w:val="0"/>
        </w:rPr>
      </w:pPr>
      <w:r w:rsidRPr="00124A5D">
        <w:rPr>
          <w:noProof w:val="0"/>
        </w:rPr>
        <w:t xml:space="preserve">Švirkšti </w:t>
      </w:r>
      <w:r w:rsidR="00CA4FB6" w:rsidRPr="00124A5D">
        <w:rPr>
          <w:noProof w:val="0"/>
        </w:rPr>
        <w:t xml:space="preserve">giliai </w:t>
      </w:r>
      <w:r w:rsidRPr="00124A5D">
        <w:rPr>
          <w:noProof w:val="0"/>
        </w:rPr>
        <w:t>į raumenis patartina viršutinėje išorinėje sėdmeninio raumens dalyje.</w:t>
      </w:r>
    </w:p>
    <w:p w14:paraId="44E806F6" w14:textId="77777777" w:rsidR="00FF20BE" w:rsidRPr="00124A5D" w:rsidRDefault="00FF20BE" w:rsidP="00FF20BE">
      <w:pPr>
        <w:pStyle w:val="Pagrindinistekstas2"/>
        <w:tabs>
          <w:tab w:val="left" w:pos="2835"/>
          <w:tab w:val="right" w:pos="8080"/>
        </w:tabs>
        <w:spacing w:after="0" w:line="240" w:lineRule="auto"/>
        <w:rPr>
          <w:color w:val="000000"/>
          <w:sz w:val="22"/>
          <w:szCs w:val="22"/>
        </w:rPr>
      </w:pPr>
    </w:p>
    <w:p w14:paraId="145FE848" w14:textId="77777777" w:rsidR="00FF20BE" w:rsidRPr="00124A5D" w:rsidRDefault="00CE1B42" w:rsidP="00FF20BE">
      <w:pPr>
        <w:pStyle w:val="Pagrindinistekstas2"/>
        <w:tabs>
          <w:tab w:val="left" w:pos="2835"/>
          <w:tab w:val="right" w:pos="8080"/>
        </w:tabs>
        <w:spacing w:after="0" w:line="240" w:lineRule="auto"/>
        <w:rPr>
          <w:color w:val="000000"/>
          <w:sz w:val="22"/>
          <w:szCs w:val="22"/>
        </w:rPr>
      </w:pPr>
      <w:r w:rsidRPr="00124A5D">
        <w:rPr>
          <w:color w:val="000000"/>
          <w:sz w:val="22"/>
          <w:szCs w:val="22"/>
        </w:rPr>
        <w:t>Kaip</w:t>
      </w:r>
      <w:r w:rsidR="00FF20BE" w:rsidRPr="00124A5D">
        <w:rPr>
          <w:color w:val="000000"/>
          <w:sz w:val="22"/>
          <w:szCs w:val="22"/>
        </w:rPr>
        <w:t xml:space="preserve"> atidaryti ampulę: </w:t>
      </w:r>
    </w:p>
    <w:p w14:paraId="3E5ECEA0" w14:textId="77777777" w:rsidR="00CE1B42" w:rsidRPr="00124A5D" w:rsidRDefault="00FF20BE" w:rsidP="001A0B96">
      <w:pPr>
        <w:pStyle w:val="BT-EMEASMCA"/>
      </w:pPr>
      <w:r w:rsidRPr="00124A5D">
        <w:t>laikykite ją pažymėtu galu į viršų</w:t>
      </w:r>
      <w:r w:rsidR="00CC3723" w:rsidRPr="00124A5D">
        <w:t xml:space="preserve"> bei pasukite taip, kad pažymėta vieta būtų prieš jus</w:t>
      </w:r>
      <w:r w:rsidRPr="00124A5D">
        <w:t>,</w:t>
      </w:r>
    </w:p>
    <w:p w14:paraId="56299A01" w14:textId="77777777" w:rsidR="00CE1B42" w:rsidRPr="00124A5D" w:rsidRDefault="00FF20BE" w:rsidP="001A0B96">
      <w:pPr>
        <w:pStyle w:val="BT-EMEASMCA"/>
        <w:rPr>
          <w:color w:val="000000"/>
        </w:rPr>
      </w:pPr>
      <w:r w:rsidRPr="00124A5D">
        <w:t>krestelėkite, kad skystis sutekėtų į apatinę dalį,</w:t>
      </w:r>
    </w:p>
    <w:p w14:paraId="1505F5F4" w14:textId="77777777" w:rsidR="00633D05" w:rsidRPr="00124A5D" w:rsidRDefault="00FF20BE" w:rsidP="000624AA">
      <w:pPr>
        <w:pStyle w:val="BT-EMEASMCA"/>
        <w:rPr>
          <w:color w:val="000000"/>
        </w:rPr>
      </w:pPr>
      <w:r w:rsidRPr="00124A5D">
        <w:t>nulaužkite ampulės viršutinę dalį pažymėtoje vietoje.</w:t>
      </w:r>
    </w:p>
    <w:p w14:paraId="20B94019" w14:textId="77777777" w:rsidR="00FF20BE" w:rsidRPr="00124A5D" w:rsidRDefault="00FF20BE" w:rsidP="00B730F4">
      <w:pPr>
        <w:pStyle w:val="BTEMEASMCA"/>
        <w:rPr>
          <w:noProof w:val="0"/>
        </w:rPr>
      </w:pPr>
    </w:p>
    <w:p w14:paraId="7DDCCA3B" w14:textId="77777777" w:rsidR="00633D05" w:rsidRPr="00124A5D" w:rsidRDefault="006C4CA7" w:rsidP="00633D05">
      <w:pPr>
        <w:pStyle w:val="PI-3EMEASMCA"/>
      </w:pPr>
      <w:r>
        <w:t>Ką daryt</w:t>
      </w:r>
      <w:r w:rsidR="008A1D83">
        <w:t>i</w:t>
      </w:r>
      <w:r>
        <w:t xml:space="preserve"> p</w:t>
      </w:r>
      <w:r w:rsidR="00633D05" w:rsidRPr="00124A5D">
        <w:t xml:space="preserve">avartojus per didelę </w:t>
      </w:r>
      <w:r w:rsidR="00CE1B42" w:rsidRPr="00124A5D">
        <w:t>Neurorubine</w:t>
      </w:r>
      <w:r w:rsidR="00633D05" w:rsidRPr="00124A5D">
        <w:t xml:space="preserve"> dozę</w:t>
      </w:r>
      <w:r>
        <w:t>?</w:t>
      </w:r>
    </w:p>
    <w:p w14:paraId="1A4740C2" w14:textId="77777777" w:rsidR="00CE1B42" w:rsidRPr="00124A5D" w:rsidRDefault="00CE1B42" w:rsidP="00B730F4">
      <w:pPr>
        <w:pStyle w:val="BTEMEASMCA"/>
        <w:rPr>
          <w:noProof w:val="0"/>
        </w:rPr>
      </w:pPr>
      <w:r w:rsidRPr="00124A5D">
        <w:rPr>
          <w:noProof w:val="0"/>
        </w:rPr>
        <w:lastRenderedPageBreak/>
        <w:t>Perdozavus nedelsiant informuokite apie tai gydytoją.</w:t>
      </w:r>
    </w:p>
    <w:p w14:paraId="3A8C07C0" w14:textId="77777777" w:rsidR="00633D05" w:rsidRPr="00124A5D" w:rsidRDefault="00CE1B42" w:rsidP="00B730F4">
      <w:pPr>
        <w:pStyle w:val="BTEMEASMCA"/>
        <w:rPr>
          <w:noProof w:val="0"/>
        </w:rPr>
      </w:pPr>
      <w:r w:rsidRPr="00124A5D">
        <w:rPr>
          <w:noProof w:val="0"/>
        </w:rPr>
        <w:t>Retais atvejais per didelės geriamojo vitamino B</w:t>
      </w:r>
      <w:r w:rsidRPr="00124A5D">
        <w:rPr>
          <w:noProof w:val="0"/>
          <w:vertAlign w:val="subscript"/>
        </w:rPr>
        <w:t>6</w:t>
      </w:r>
      <w:r w:rsidRPr="00124A5D">
        <w:rPr>
          <w:noProof w:val="0"/>
        </w:rPr>
        <w:t xml:space="preserve"> dienos dozės (vartojant ilgiau kaip 5 mėnesius po </w:t>
      </w:r>
      <w:r w:rsidR="00D24D98" w:rsidRPr="00124A5D">
        <w:rPr>
          <w:noProof w:val="0"/>
        </w:rPr>
        <w:t>2</w:t>
      </w:r>
      <w:r w:rsidRPr="00124A5D">
        <w:rPr>
          <w:noProof w:val="0"/>
        </w:rPr>
        <w:t>00 mg ar daugiau) gali sukelti periferin</w:t>
      </w:r>
      <w:r w:rsidR="008E49D9" w:rsidRPr="00124A5D">
        <w:rPr>
          <w:noProof w:val="0"/>
        </w:rPr>
        <w:t>ius</w:t>
      </w:r>
      <w:r w:rsidRPr="00124A5D">
        <w:rPr>
          <w:noProof w:val="0"/>
        </w:rPr>
        <w:t xml:space="preserve"> sensorin</w:t>
      </w:r>
      <w:r w:rsidR="008E49D9" w:rsidRPr="00124A5D">
        <w:rPr>
          <w:noProof w:val="0"/>
        </w:rPr>
        <w:t>ius nervų sutrikimus</w:t>
      </w:r>
      <w:r w:rsidRPr="00124A5D">
        <w:rPr>
          <w:noProof w:val="0"/>
        </w:rPr>
        <w:t xml:space="preserve">. Tačiau, nutraukus </w:t>
      </w:r>
      <w:r w:rsidR="000C2133">
        <w:rPr>
          <w:noProof w:val="0"/>
        </w:rPr>
        <w:t>vaisto</w:t>
      </w:r>
      <w:r w:rsidRPr="00124A5D">
        <w:rPr>
          <w:noProof w:val="0"/>
        </w:rPr>
        <w:t xml:space="preserve"> vartojimą, šis poveikis paprastai išnyksta.</w:t>
      </w:r>
    </w:p>
    <w:p w14:paraId="29123036" w14:textId="77777777" w:rsidR="00CE1B42" w:rsidRPr="00124A5D" w:rsidRDefault="00CE1B42" w:rsidP="00B730F4">
      <w:pPr>
        <w:pStyle w:val="BTEMEASMCA"/>
        <w:rPr>
          <w:noProof w:val="0"/>
        </w:rPr>
      </w:pPr>
    </w:p>
    <w:p w14:paraId="39D04AD4" w14:textId="77777777" w:rsidR="00633D05" w:rsidRPr="00124A5D" w:rsidRDefault="00633D05" w:rsidP="00633D05">
      <w:pPr>
        <w:pStyle w:val="PI-3EMEASMCA"/>
      </w:pPr>
      <w:r w:rsidRPr="00124A5D">
        <w:t xml:space="preserve">Pamiršus pavartoti </w:t>
      </w:r>
      <w:r w:rsidR="00CE1B42" w:rsidRPr="00124A5D">
        <w:t>Neurorubine</w:t>
      </w:r>
    </w:p>
    <w:p w14:paraId="06D37E3C" w14:textId="77777777" w:rsidR="00633D05" w:rsidRPr="00124A5D" w:rsidRDefault="00633D05" w:rsidP="00B730F4">
      <w:pPr>
        <w:pStyle w:val="BTEMEASMCA"/>
        <w:rPr>
          <w:noProof w:val="0"/>
        </w:rPr>
      </w:pPr>
      <w:r w:rsidRPr="00124A5D">
        <w:rPr>
          <w:noProof w:val="0"/>
        </w:rPr>
        <w:t>Negalima vartoti dvigubos dozės norint kompen</w:t>
      </w:r>
      <w:r w:rsidR="00CE1B42" w:rsidRPr="00124A5D">
        <w:rPr>
          <w:noProof w:val="0"/>
        </w:rPr>
        <w:t>suoti praleistą dozę.</w:t>
      </w:r>
    </w:p>
    <w:p w14:paraId="7A9E87C1" w14:textId="77777777" w:rsidR="00633D05" w:rsidRPr="00124A5D" w:rsidRDefault="00633D05" w:rsidP="00B730F4">
      <w:pPr>
        <w:pStyle w:val="BTEMEASMCA"/>
        <w:rPr>
          <w:noProof w:val="0"/>
        </w:rPr>
      </w:pPr>
    </w:p>
    <w:p w14:paraId="2ECAEDA7" w14:textId="77777777" w:rsidR="00633D05" w:rsidRPr="00124A5D" w:rsidRDefault="00633D05" w:rsidP="00B730F4">
      <w:pPr>
        <w:pStyle w:val="BTEMEASMCA"/>
        <w:rPr>
          <w:noProof w:val="0"/>
        </w:rPr>
      </w:pPr>
    </w:p>
    <w:p w14:paraId="3A0BE0EE" w14:textId="77777777" w:rsidR="00633D05" w:rsidRPr="00124A5D" w:rsidRDefault="00633D05" w:rsidP="00633D05">
      <w:pPr>
        <w:pStyle w:val="PI-1EMEASMCA"/>
      </w:pPr>
      <w:bookmarkStart w:id="78" w:name="_Toc129243142"/>
      <w:bookmarkStart w:id="79" w:name="_Toc129243267"/>
      <w:r w:rsidRPr="00124A5D">
        <w:t>4.</w:t>
      </w:r>
      <w:r w:rsidRPr="00124A5D">
        <w:tab/>
      </w:r>
      <w:bookmarkEnd w:id="78"/>
      <w:bookmarkEnd w:id="79"/>
      <w:r w:rsidR="00B6426F">
        <w:t>Galimas šalutinis poveikis</w:t>
      </w:r>
    </w:p>
    <w:p w14:paraId="74C0EC50" w14:textId="77777777" w:rsidR="00633D05" w:rsidRPr="00124A5D" w:rsidRDefault="00633D05" w:rsidP="00B730F4">
      <w:pPr>
        <w:pStyle w:val="BTEMEASMCA"/>
        <w:rPr>
          <w:noProof w:val="0"/>
        </w:rPr>
      </w:pPr>
    </w:p>
    <w:p w14:paraId="2836C1CF" w14:textId="77777777" w:rsidR="00633D05" w:rsidRPr="00124A5D" w:rsidRDefault="00B6426F" w:rsidP="00B730F4">
      <w:pPr>
        <w:pStyle w:val="BTEMEASMCA"/>
        <w:rPr>
          <w:noProof w:val="0"/>
        </w:rPr>
      </w:pPr>
      <w:r w:rsidRPr="00B34FA1">
        <w:rPr>
          <w:szCs w:val="24"/>
        </w:rPr>
        <w:t>Šis vaistas</w:t>
      </w:r>
      <w:r w:rsidR="00633D05" w:rsidRPr="00124A5D">
        <w:rPr>
          <w:noProof w:val="0"/>
        </w:rPr>
        <w:t>, kaip ir visi kiti, gali sukelti šalutinį poveikį, nors jis pasireiškia ne visiems žmonėms.</w:t>
      </w:r>
    </w:p>
    <w:p w14:paraId="57B5E8B5" w14:textId="77777777" w:rsidR="00633D05" w:rsidRPr="00124A5D" w:rsidRDefault="00633D05" w:rsidP="00B730F4">
      <w:pPr>
        <w:pStyle w:val="BTEMEASMCA"/>
        <w:rPr>
          <w:noProof w:val="0"/>
        </w:rPr>
      </w:pPr>
    </w:p>
    <w:p w14:paraId="78AD3EAB" w14:textId="77777777" w:rsidR="008E49D9" w:rsidRPr="00124A5D" w:rsidRDefault="008E49D9" w:rsidP="008E49D9">
      <w:pPr>
        <w:pStyle w:val="Pagrindinistekstas"/>
        <w:spacing w:after="0"/>
        <w:rPr>
          <w:i/>
          <w:szCs w:val="22"/>
        </w:rPr>
      </w:pPr>
      <w:r w:rsidRPr="00124A5D">
        <w:t xml:space="preserve">Nepageidaujamų poveikių dažnis apibūdinamas </w:t>
      </w:r>
      <w:r w:rsidR="00FF4A3E">
        <w:t>taip</w:t>
      </w:r>
      <w:r w:rsidRPr="00124A5D">
        <w:t xml:space="preserve">: labai </w:t>
      </w:r>
      <w:r w:rsidR="00FF4A3E" w:rsidRPr="00124A5D">
        <w:t>dažn</w:t>
      </w:r>
      <w:r w:rsidR="00FF4A3E">
        <w:t>as</w:t>
      </w:r>
      <w:r w:rsidR="00FF4A3E" w:rsidRPr="00124A5D">
        <w:t xml:space="preserve"> </w:t>
      </w:r>
      <w:r w:rsidRPr="00124A5D">
        <w:t>(</w:t>
      </w:r>
      <w:r w:rsidRPr="00124A5D">
        <w:sym w:font="Symbol" w:char="F0B3"/>
      </w:r>
      <w:r w:rsidRPr="00124A5D">
        <w:t xml:space="preserve">1/10), </w:t>
      </w:r>
      <w:r w:rsidR="00FF4A3E" w:rsidRPr="00124A5D">
        <w:t>dažn</w:t>
      </w:r>
      <w:r w:rsidR="00FF4A3E">
        <w:t>as</w:t>
      </w:r>
      <w:r w:rsidR="00FF4A3E" w:rsidRPr="00124A5D">
        <w:t xml:space="preserve"> </w:t>
      </w:r>
      <w:r w:rsidRPr="00124A5D">
        <w:t xml:space="preserve">(nuo </w:t>
      </w:r>
      <w:r w:rsidRPr="00124A5D">
        <w:sym w:font="Symbol" w:char="F0B3"/>
      </w:r>
      <w:r w:rsidRPr="00124A5D">
        <w:t xml:space="preserve">1/100 iki &lt;1/10), </w:t>
      </w:r>
      <w:r w:rsidR="00FF4A3E" w:rsidRPr="00124A5D">
        <w:t>nedažn</w:t>
      </w:r>
      <w:r w:rsidR="00FF4A3E">
        <w:t>as</w:t>
      </w:r>
      <w:r w:rsidR="00FF4A3E" w:rsidRPr="00124A5D">
        <w:t xml:space="preserve"> </w:t>
      </w:r>
      <w:r w:rsidRPr="00124A5D">
        <w:t xml:space="preserve">(nuo </w:t>
      </w:r>
      <w:r w:rsidRPr="00124A5D">
        <w:sym w:font="Symbol" w:char="F0B3"/>
      </w:r>
      <w:r w:rsidRPr="00124A5D">
        <w:t xml:space="preserve">1/1000 iki &lt;1/100), </w:t>
      </w:r>
      <w:r w:rsidR="00FF4A3E" w:rsidRPr="00124A5D">
        <w:t>ret</w:t>
      </w:r>
      <w:r w:rsidR="00FF4A3E">
        <w:t>as</w:t>
      </w:r>
      <w:r w:rsidR="00FF4A3E" w:rsidRPr="00124A5D">
        <w:t xml:space="preserve"> </w:t>
      </w:r>
      <w:r w:rsidRPr="00124A5D">
        <w:t xml:space="preserve">(nuo </w:t>
      </w:r>
      <w:r w:rsidRPr="00124A5D">
        <w:sym w:font="Symbol" w:char="F0B3"/>
      </w:r>
      <w:r w:rsidRPr="00124A5D">
        <w:t xml:space="preserve">1/10000 iki &lt;1/1 000), labai </w:t>
      </w:r>
      <w:r w:rsidR="00FF4A3E" w:rsidRPr="00124A5D">
        <w:t>ret</w:t>
      </w:r>
      <w:r w:rsidR="00FF4A3E">
        <w:t>as</w:t>
      </w:r>
      <w:r w:rsidR="00FF4A3E" w:rsidRPr="00124A5D">
        <w:t xml:space="preserve"> </w:t>
      </w:r>
      <w:r w:rsidRPr="00124A5D">
        <w:t>&lt;1/10000)</w:t>
      </w:r>
      <w:r w:rsidR="00FF4A3E">
        <w:t xml:space="preserve"> </w:t>
      </w:r>
      <w:r w:rsidR="00FF4A3E" w:rsidRPr="00466093">
        <w:t>ir nežinomas (negali būti apskaičiuotas pagal turimus duomenis)</w:t>
      </w:r>
      <w:r w:rsidRPr="00124A5D">
        <w:t>.</w:t>
      </w:r>
    </w:p>
    <w:p w14:paraId="294A1AF0" w14:textId="77777777" w:rsidR="008E49D9" w:rsidRPr="00124A5D" w:rsidRDefault="008E49D9" w:rsidP="008E49D9">
      <w:pPr>
        <w:pStyle w:val="Pagrindinistekstas"/>
        <w:spacing w:after="0"/>
        <w:rPr>
          <w:i/>
          <w:szCs w:val="22"/>
        </w:rPr>
      </w:pPr>
    </w:p>
    <w:p w14:paraId="1AF8238F" w14:textId="77777777" w:rsidR="008E49D9" w:rsidRPr="00124A5D" w:rsidRDefault="008E49D9" w:rsidP="008E49D9">
      <w:pPr>
        <w:pStyle w:val="Pagrindinistekstas"/>
        <w:spacing w:after="0"/>
        <w:rPr>
          <w:i/>
          <w:szCs w:val="22"/>
        </w:rPr>
      </w:pPr>
      <w:r w:rsidRPr="00124A5D">
        <w:rPr>
          <w:i/>
          <w:szCs w:val="22"/>
        </w:rPr>
        <w:t>Imuninės sistemos sutrikimai</w:t>
      </w:r>
    </w:p>
    <w:p w14:paraId="3C78EB88" w14:textId="77777777" w:rsidR="008E49D9" w:rsidRPr="00124A5D" w:rsidRDefault="002E4AC7" w:rsidP="008E49D9">
      <w:pPr>
        <w:pStyle w:val="Pagrindinistekstas"/>
        <w:spacing w:after="0"/>
        <w:rPr>
          <w:szCs w:val="22"/>
        </w:rPr>
      </w:pPr>
      <w:r w:rsidRPr="00124A5D">
        <w:rPr>
          <w:i/>
          <w:szCs w:val="22"/>
        </w:rPr>
        <w:t>Ret</w:t>
      </w:r>
      <w:r>
        <w:rPr>
          <w:i/>
          <w:szCs w:val="22"/>
        </w:rPr>
        <w:t>as</w:t>
      </w:r>
      <w:r w:rsidR="008E49D9" w:rsidRPr="00124A5D">
        <w:rPr>
          <w:i/>
          <w:szCs w:val="22"/>
        </w:rPr>
        <w:t>:</w:t>
      </w:r>
      <w:r w:rsidR="008E49D9" w:rsidRPr="00124A5D">
        <w:rPr>
          <w:szCs w:val="22"/>
        </w:rPr>
        <w:t xml:space="preserve"> alerginės reakcijos.</w:t>
      </w:r>
    </w:p>
    <w:p w14:paraId="05F09E4C" w14:textId="77777777" w:rsidR="008E49D9" w:rsidRPr="00124A5D" w:rsidRDefault="008E49D9" w:rsidP="008E49D9">
      <w:pPr>
        <w:pStyle w:val="Pagrindinistekstas"/>
        <w:spacing w:after="0"/>
        <w:rPr>
          <w:szCs w:val="22"/>
        </w:rPr>
      </w:pPr>
      <w:r w:rsidRPr="00124A5D">
        <w:rPr>
          <w:szCs w:val="22"/>
        </w:rPr>
        <w:t>Retais atvejais, esant tam tikroms sąlygoms, pakartotinai švirkščiami į raumenis preparatai, kurių sudėtyje yra vitaminų, ypač alergiškiems pacientams gali sukelti anafilaktoidinę reakciją. Tuomet reikėtų skirti gliukokortikoidų ir antihistamininių preparatų.</w:t>
      </w:r>
    </w:p>
    <w:p w14:paraId="7AF56D92" w14:textId="77777777" w:rsidR="008E49D9" w:rsidRPr="00124A5D" w:rsidRDefault="008E49D9" w:rsidP="008E49D9">
      <w:pPr>
        <w:pStyle w:val="Pagrindinistekstas"/>
        <w:spacing w:after="0"/>
        <w:rPr>
          <w:szCs w:val="22"/>
        </w:rPr>
      </w:pPr>
      <w:r w:rsidRPr="00124A5D">
        <w:rPr>
          <w:i/>
          <w:szCs w:val="22"/>
        </w:rPr>
        <w:t xml:space="preserve">Labai </w:t>
      </w:r>
      <w:r w:rsidR="008A1D83" w:rsidRPr="00124A5D">
        <w:rPr>
          <w:i/>
          <w:szCs w:val="22"/>
        </w:rPr>
        <w:t>ret</w:t>
      </w:r>
      <w:r w:rsidR="008A1D83">
        <w:rPr>
          <w:i/>
          <w:szCs w:val="22"/>
        </w:rPr>
        <w:t>as</w:t>
      </w:r>
      <w:r w:rsidRPr="00124A5D">
        <w:rPr>
          <w:i/>
          <w:szCs w:val="22"/>
        </w:rPr>
        <w:t xml:space="preserve">: </w:t>
      </w:r>
      <w:r w:rsidRPr="00124A5D">
        <w:rPr>
          <w:szCs w:val="22"/>
        </w:rPr>
        <w:t>angioedema (odos, poodinių audinių, gleivinių bei pogleivinių audinių patinimas)  (ypatingai jautriems pacientams).</w:t>
      </w:r>
    </w:p>
    <w:p w14:paraId="3479816F" w14:textId="77777777" w:rsidR="008E49D9" w:rsidRPr="00124A5D" w:rsidRDefault="008E49D9" w:rsidP="008E49D9">
      <w:pPr>
        <w:pStyle w:val="Pagrindinistekstas"/>
        <w:spacing w:after="0"/>
        <w:rPr>
          <w:szCs w:val="22"/>
        </w:rPr>
      </w:pPr>
    </w:p>
    <w:p w14:paraId="346761DB" w14:textId="77777777" w:rsidR="008E49D9" w:rsidRPr="00124A5D" w:rsidRDefault="008E49D9" w:rsidP="008E49D9">
      <w:pPr>
        <w:pStyle w:val="Pagrindinistekstas"/>
        <w:tabs>
          <w:tab w:val="left" w:pos="2550"/>
        </w:tabs>
        <w:spacing w:after="0"/>
        <w:rPr>
          <w:i/>
          <w:szCs w:val="22"/>
        </w:rPr>
      </w:pPr>
      <w:r w:rsidRPr="00124A5D">
        <w:rPr>
          <w:i/>
          <w:szCs w:val="22"/>
        </w:rPr>
        <w:t>Endokrininiai sutrikimai</w:t>
      </w:r>
    </w:p>
    <w:p w14:paraId="7D21E2ED" w14:textId="77777777" w:rsidR="008E49D9" w:rsidRPr="00124A5D" w:rsidRDefault="008E49D9" w:rsidP="008E49D9">
      <w:pPr>
        <w:pStyle w:val="Pagrindinistekstas"/>
        <w:spacing w:after="0"/>
        <w:rPr>
          <w:szCs w:val="22"/>
        </w:rPr>
      </w:pPr>
      <w:r w:rsidRPr="00124A5D">
        <w:rPr>
          <w:szCs w:val="22"/>
        </w:rPr>
        <w:t>Dėl didelės piridoksino dozės, slopinamas prolaktino išskyrimas.</w:t>
      </w:r>
    </w:p>
    <w:p w14:paraId="180B8C2C" w14:textId="77777777" w:rsidR="008E49D9" w:rsidRPr="00124A5D" w:rsidRDefault="008E49D9" w:rsidP="008E49D9">
      <w:pPr>
        <w:pStyle w:val="Pagrindinistekstas"/>
        <w:spacing w:after="0"/>
        <w:rPr>
          <w:szCs w:val="22"/>
        </w:rPr>
      </w:pPr>
    </w:p>
    <w:p w14:paraId="0E0D2105" w14:textId="77777777" w:rsidR="008E49D9" w:rsidRPr="00124A5D" w:rsidRDefault="008E49D9" w:rsidP="008E49D9">
      <w:pPr>
        <w:rPr>
          <w:i/>
          <w:sz w:val="22"/>
          <w:szCs w:val="22"/>
        </w:rPr>
      </w:pPr>
      <w:r w:rsidRPr="00124A5D">
        <w:rPr>
          <w:i/>
          <w:sz w:val="22"/>
          <w:szCs w:val="22"/>
        </w:rPr>
        <w:t>Nervų sistemos sutrikimai</w:t>
      </w:r>
    </w:p>
    <w:p w14:paraId="28B876AA" w14:textId="77777777" w:rsidR="008E49D9" w:rsidRPr="00124A5D" w:rsidRDefault="008E49D9" w:rsidP="008E49D9">
      <w:pPr>
        <w:rPr>
          <w:sz w:val="22"/>
          <w:szCs w:val="22"/>
        </w:rPr>
      </w:pPr>
      <w:r w:rsidRPr="00124A5D">
        <w:rPr>
          <w:i/>
          <w:sz w:val="22"/>
          <w:szCs w:val="22"/>
        </w:rPr>
        <w:t xml:space="preserve">Labai </w:t>
      </w:r>
      <w:r w:rsidR="002E4AC7" w:rsidRPr="00124A5D">
        <w:rPr>
          <w:i/>
          <w:sz w:val="22"/>
          <w:szCs w:val="22"/>
        </w:rPr>
        <w:t>ret</w:t>
      </w:r>
      <w:r w:rsidR="002E4AC7">
        <w:rPr>
          <w:i/>
          <w:sz w:val="22"/>
          <w:szCs w:val="22"/>
        </w:rPr>
        <w:t>as</w:t>
      </w:r>
      <w:r w:rsidRPr="00124A5D">
        <w:rPr>
          <w:i/>
          <w:sz w:val="22"/>
          <w:szCs w:val="22"/>
        </w:rPr>
        <w:t>:</w:t>
      </w:r>
      <w:r w:rsidRPr="00124A5D">
        <w:rPr>
          <w:sz w:val="22"/>
          <w:szCs w:val="22"/>
        </w:rPr>
        <w:t xml:space="preserve"> nerimas (ypatingai jautriems pacientams); grįžtamieji periferiniai nervų sutrikimai, vartojant didesnes </w:t>
      </w:r>
      <w:r w:rsidR="00477AD3">
        <w:rPr>
          <w:sz w:val="22"/>
          <w:szCs w:val="22"/>
        </w:rPr>
        <w:t>vitamino B</w:t>
      </w:r>
      <w:r w:rsidR="00477AD3" w:rsidRPr="00477AD3">
        <w:rPr>
          <w:sz w:val="22"/>
          <w:szCs w:val="22"/>
          <w:vertAlign w:val="subscript"/>
        </w:rPr>
        <w:t>6</w:t>
      </w:r>
      <w:r w:rsidR="00477AD3" w:rsidRPr="00124A5D">
        <w:rPr>
          <w:sz w:val="22"/>
          <w:szCs w:val="22"/>
        </w:rPr>
        <w:t xml:space="preserve"> </w:t>
      </w:r>
      <w:r w:rsidRPr="00124A5D">
        <w:rPr>
          <w:sz w:val="22"/>
          <w:szCs w:val="22"/>
        </w:rPr>
        <w:t>dozes ilgą laiką (daugiau kaip 200 mg per dieną).</w:t>
      </w:r>
    </w:p>
    <w:p w14:paraId="47AD13ED" w14:textId="77777777" w:rsidR="008E49D9" w:rsidRPr="00124A5D" w:rsidRDefault="008E49D9" w:rsidP="008E49D9">
      <w:pPr>
        <w:rPr>
          <w:sz w:val="22"/>
          <w:szCs w:val="22"/>
        </w:rPr>
      </w:pPr>
    </w:p>
    <w:p w14:paraId="55E23F77" w14:textId="77777777" w:rsidR="008E49D9" w:rsidRPr="00124A5D" w:rsidRDefault="008E49D9" w:rsidP="008E49D9">
      <w:pPr>
        <w:rPr>
          <w:i/>
          <w:sz w:val="22"/>
          <w:szCs w:val="22"/>
        </w:rPr>
      </w:pPr>
      <w:r w:rsidRPr="00124A5D">
        <w:rPr>
          <w:i/>
          <w:sz w:val="22"/>
          <w:szCs w:val="22"/>
        </w:rPr>
        <w:t>Širdies sutrikimai</w:t>
      </w:r>
    </w:p>
    <w:p w14:paraId="63A9A64C" w14:textId="77777777" w:rsidR="008E49D9" w:rsidRPr="00124A5D" w:rsidRDefault="008E49D9" w:rsidP="008E49D9">
      <w:pPr>
        <w:rPr>
          <w:i/>
          <w:sz w:val="22"/>
          <w:szCs w:val="22"/>
        </w:rPr>
      </w:pPr>
      <w:r w:rsidRPr="00124A5D">
        <w:rPr>
          <w:i/>
          <w:sz w:val="22"/>
          <w:szCs w:val="22"/>
        </w:rPr>
        <w:t xml:space="preserve">Labai </w:t>
      </w:r>
      <w:r w:rsidR="002E4AC7" w:rsidRPr="00124A5D">
        <w:rPr>
          <w:i/>
          <w:sz w:val="22"/>
          <w:szCs w:val="22"/>
        </w:rPr>
        <w:t>ret</w:t>
      </w:r>
      <w:r w:rsidR="002E4AC7">
        <w:rPr>
          <w:i/>
          <w:sz w:val="22"/>
          <w:szCs w:val="22"/>
        </w:rPr>
        <w:t>as</w:t>
      </w:r>
      <w:r w:rsidRPr="00124A5D">
        <w:rPr>
          <w:i/>
          <w:sz w:val="22"/>
          <w:szCs w:val="22"/>
        </w:rPr>
        <w:t>:</w:t>
      </w:r>
      <w:r w:rsidRPr="00124A5D">
        <w:rPr>
          <w:sz w:val="22"/>
          <w:szCs w:val="22"/>
        </w:rPr>
        <w:t xml:space="preserve"> tachikardija (padidėjęs širdies plakimas), kraujo apytakos kolapso atvejų (ypatingai jautriems pacientams). </w:t>
      </w:r>
    </w:p>
    <w:p w14:paraId="7E5DAB4A" w14:textId="77777777" w:rsidR="008E49D9" w:rsidRPr="00124A5D" w:rsidRDefault="008E49D9" w:rsidP="008E49D9">
      <w:pPr>
        <w:rPr>
          <w:sz w:val="22"/>
          <w:szCs w:val="22"/>
        </w:rPr>
      </w:pPr>
    </w:p>
    <w:p w14:paraId="6A81357C" w14:textId="77777777" w:rsidR="008E49D9" w:rsidRPr="00124A5D" w:rsidRDefault="008E49D9" w:rsidP="008E49D9">
      <w:pPr>
        <w:rPr>
          <w:i/>
          <w:sz w:val="22"/>
          <w:szCs w:val="22"/>
        </w:rPr>
      </w:pPr>
      <w:r w:rsidRPr="00124A5D">
        <w:rPr>
          <w:i/>
        </w:rPr>
        <w:t>Kvėpavimo sistemos, krūtinės ląstos ir tarpuplaučio sutrikimai</w:t>
      </w:r>
    </w:p>
    <w:p w14:paraId="79EDBCC5" w14:textId="77777777" w:rsidR="008E49D9" w:rsidRPr="00124A5D" w:rsidRDefault="008E49D9" w:rsidP="008E49D9">
      <w:pPr>
        <w:rPr>
          <w:sz w:val="22"/>
          <w:szCs w:val="22"/>
        </w:rPr>
      </w:pPr>
      <w:r w:rsidRPr="00124A5D">
        <w:rPr>
          <w:i/>
          <w:sz w:val="22"/>
          <w:szCs w:val="22"/>
        </w:rPr>
        <w:t xml:space="preserve">Labai </w:t>
      </w:r>
      <w:r w:rsidR="002E4AC7" w:rsidRPr="00124A5D">
        <w:rPr>
          <w:i/>
          <w:sz w:val="22"/>
          <w:szCs w:val="22"/>
        </w:rPr>
        <w:t>ret</w:t>
      </w:r>
      <w:r w:rsidR="002E4AC7">
        <w:rPr>
          <w:i/>
          <w:sz w:val="22"/>
          <w:szCs w:val="22"/>
        </w:rPr>
        <w:t>as</w:t>
      </w:r>
      <w:r w:rsidRPr="00124A5D">
        <w:rPr>
          <w:i/>
          <w:sz w:val="22"/>
          <w:szCs w:val="22"/>
        </w:rPr>
        <w:t>:</w:t>
      </w:r>
      <w:r w:rsidRPr="00124A5D">
        <w:rPr>
          <w:sz w:val="22"/>
          <w:szCs w:val="22"/>
        </w:rPr>
        <w:t xml:space="preserve"> cianozė, plaučių edema (ypatingai jautriems pacientams).</w:t>
      </w:r>
    </w:p>
    <w:p w14:paraId="306FD2E5" w14:textId="77777777" w:rsidR="008E49D9" w:rsidRPr="00124A5D" w:rsidRDefault="008E49D9" w:rsidP="008E49D9">
      <w:pPr>
        <w:rPr>
          <w:sz w:val="22"/>
          <w:szCs w:val="22"/>
        </w:rPr>
      </w:pPr>
    </w:p>
    <w:p w14:paraId="4CFA6273" w14:textId="77777777" w:rsidR="008E49D9" w:rsidRPr="00124A5D" w:rsidRDefault="008E49D9" w:rsidP="008E49D9">
      <w:pPr>
        <w:rPr>
          <w:i/>
          <w:sz w:val="22"/>
          <w:szCs w:val="22"/>
        </w:rPr>
      </w:pPr>
      <w:r w:rsidRPr="00124A5D">
        <w:rPr>
          <w:i/>
          <w:sz w:val="22"/>
          <w:szCs w:val="22"/>
        </w:rPr>
        <w:t>Virškinimo trakto sutrikimai</w:t>
      </w:r>
    </w:p>
    <w:p w14:paraId="3C9FA5A7" w14:textId="77777777" w:rsidR="008E49D9" w:rsidRPr="00124A5D" w:rsidRDefault="008E49D9" w:rsidP="008E49D9">
      <w:pPr>
        <w:rPr>
          <w:szCs w:val="22"/>
        </w:rPr>
      </w:pPr>
      <w:r w:rsidRPr="0024417F">
        <w:rPr>
          <w:i/>
          <w:sz w:val="22"/>
          <w:szCs w:val="22"/>
        </w:rPr>
        <w:t xml:space="preserve">Labai </w:t>
      </w:r>
      <w:r w:rsidR="002E4AC7" w:rsidRPr="0024417F">
        <w:rPr>
          <w:i/>
          <w:sz w:val="22"/>
          <w:szCs w:val="22"/>
        </w:rPr>
        <w:t>retas</w:t>
      </w:r>
      <w:r w:rsidRPr="0024417F">
        <w:rPr>
          <w:i/>
          <w:sz w:val="22"/>
          <w:szCs w:val="22"/>
        </w:rPr>
        <w:t>:</w:t>
      </w:r>
      <w:r w:rsidRPr="00124A5D">
        <w:rPr>
          <w:sz w:val="22"/>
          <w:szCs w:val="22"/>
        </w:rPr>
        <w:t xml:space="preserve"> pykinimas, </w:t>
      </w:r>
      <w:r w:rsidRPr="00124A5D">
        <w:rPr>
          <w:szCs w:val="22"/>
        </w:rPr>
        <w:t>kraujavimas iš virškinimo trakto (ypatingai jautriems pacientams).</w:t>
      </w:r>
    </w:p>
    <w:p w14:paraId="53A2C345" w14:textId="77777777" w:rsidR="008E49D9" w:rsidRPr="00124A5D" w:rsidRDefault="008E49D9" w:rsidP="008E49D9">
      <w:pPr>
        <w:rPr>
          <w:sz w:val="22"/>
          <w:szCs w:val="22"/>
        </w:rPr>
      </w:pPr>
    </w:p>
    <w:p w14:paraId="262A1279" w14:textId="77777777" w:rsidR="008E49D9" w:rsidRPr="00124A5D" w:rsidRDefault="008E49D9" w:rsidP="008E49D9">
      <w:pPr>
        <w:rPr>
          <w:i/>
          <w:sz w:val="22"/>
          <w:szCs w:val="22"/>
        </w:rPr>
      </w:pPr>
      <w:r w:rsidRPr="00124A5D">
        <w:rPr>
          <w:i/>
          <w:sz w:val="22"/>
        </w:rPr>
        <w:t>Kepenų, tulžies pūslės ir latakų sutrikimai</w:t>
      </w:r>
    </w:p>
    <w:p w14:paraId="37136EB8" w14:textId="77777777" w:rsidR="008E49D9" w:rsidRPr="00124A5D" w:rsidRDefault="008E49D9" w:rsidP="008E49D9">
      <w:pPr>
        <w:rPr>
          <w:sz w:val="22"/>
          <w:szCs w:val="22"/>
        </w:rPr>
      </w:pPr>
      <w:r w:rsidRPr="00124A5D">
        <w:rPr>
          <w:sz w:val="22"/>
          <w:szCs w:val="22"/>
        </w:rPr>
        <w:t xml:space="preserve">Didelės </w:t>
      </w:r>
      <w:r w:rsidR="00EE0114">
        <w:rPr>
          <w:sz w:val="22"/>
          <w:szCs w:val="22"/>
        </w:rPr>
        <w:t>vitamino B</w:t>
      </w:r>
      <w:r w:rsidR="00EE0114" w:rsidRPr="00EE0114">
        <w:rPr>
          <w:sz w:val="22"/>
          <w:szCs w:val="22"/>
          <w:vertAlign w:val="subscript"/>
        </w:rPr>
        <w:t>6</w:t>
      </w:r>
      <w:r w:rsidR="00EE0114">
        <w:rPr>
          <w:sz w:val="22"/>
          <w:szCs w:val="22"/>
        </w:rPr>
        <w:t xml:space="preserve"> </w:t>
      </w:r>
      <w:r w:rsidRPr="00124A5D">
        <w:rPr>
          <w:sz w:val="22"/>
          <w:szCs w:val="22"/>
        </w:rPr>
        <w:t xml:space="preserve">dozės gali padidinti kraujo </w:t>
      </w:r>
      <w:r w:rsidR="007871D6" w:rsidRPr="00124A5D">
        <w:rPr>
          <w:sz w:val="22"/>
          <w:szCs w:val="22"/>
        </w:rPr>
        <w:t>serume kepenų fermento (</w:t>
      </w:r>
      <w:r w:rsidRPr="00124A5D">
        <w:rPr>
          <w:sz w:val="22"/>
          <w:szCs w:val="22"/>
        </w:rPr>
        <w:t>SGOT</w:t>
      </w:r>
      <w:r w:rsidR="007871D6" w:rsidRPr="00124A5D">
        <w:rPr>
          <w:sz w:val="22"/>
          <w:szCs w:val="22"/>
        </w:rPr>
        <w:t>)</w:t>
      </w:r>
      <w:r w:rsidRPr="00124A5D">
        <w:rPr>
          <w:sz w:val="22"/>
          <w:szCs w:val="22"/>
        </w:rPr>
        <w:t xml:space="preserve"> kiekį.</w:t>
      </w:r>
    </w:p>
    <w:p w14:paraId="7F8B5C9C" w14:textId="77777777" w:rsidR="008E49D9" w:rsidRPr="00124A5D" w:rsidRDefault="008E49D9" w:rsidP="008E49D9">
      <w:pPr>
        <w:rPr>
          <w:sz w:val="22"/>
          <w:szCs w:val="22"/>
        </w:rPr>
      </w:pPr>
    </w:p>
    <w:p w14:paraId="206CCFB9" w14:textId="77777777" w:rsidR="008E49D9" w:rsidRPr="00124A5D" w:rsidRDefault="008E49D9" w:rsidP="008E49D9">
      <w:pPr>
        <w:rPr>
          <w:i/>
          <w:sz w:val="22"/>
        </w:rPr>
      </w:pPr>
      <w:r w:rsidRPr="00124A5D">
        <w:rPr>
          <w:i/>
          <w:sz w:val="22"/>
        </w:rPr>
        <w:t>Odos ir poodinio audinio sutrikimai</w:t>
      </w:r>
    </w:p>
    <w:p w14:paraId="0969BA36" w14:textId="77777777" w:rsidR="008E49D9" w:rsidRPr="00124A5D" w:rsidRDefault="008E49D9" w:rsidP="008E49D9">
      <w:pPr>
        <w:rPr>
          <w:sz w:val="22"/>
          <w:szCs w:val="22"/>
        </w:rPr>
      </w:pPr>
      <w:r w:rsidRPr="00124A5D">
        <w:rPr>
          <w:i/>
          <w:szCs w:val="22"/>
        </w:rPr>
        <w:t xml:space="preserve">Labai </w:t>
      </w:r>
      <w:r w:rsidR="002E4AC7" w:rsidRPr="00124A5D">
        <w:rPr>
          <w:i/>
          <w:szCs w:val="22"/>
        </w:rPr>
        <w:t>ret</w:t>
      </w:r>
      <w:r w:rsidR="002E4AC7">
        <w:rPr>
          <w:i/>
          <w:szCs w:val="22"/>
        </w:rPr>
        <w:t>as</w:t>
      </w:r>
      <w:r w:rsidRPr="00EE0114">
        <w:rPr>
          <w:i/>
          <w:sz w:val="22"/>
          <w:szCs w:val="22"/>
        </w:rPr>
        <w:t>:</w:t>
      </w:r>
      <w:r w:rsidRPr="00EE0114">
        <w:rPr>
          <w:sz w:val="22"/>
          <w:szCs w:val="22"/>
        </w:rPr>
        <w:t xml:space="preserve"> </w:t>
      </w:r>
      <w:r w:rsidRPr="00124A5D">
        <w:rPr>
          <w:szCs w:val="22"/>
        </w:rPr>
        <w:t>niežulys, dilgėlinė (ypatingai jautriems pacientams).</w:t>
      </w:r>
    </w:p>
    <w:p w14:paraId="38196077" w14:textId="77777777" w:rsidR="008E49D9" w:rsidRPr="00124A5D" w:rsidRDefault="002E4AC7" w:rsidP="008E49D9">
      <w:pPr>
        <w:rPr>
          <w:sz w:val="22"/>
          <w:szCs w:val="22"/>
        </w:rPr>
      </w:pPr>
      <w:r w:rsidRPr="00124A5D">
        <w:rPr>
          <w:i/>
          <w:sz w:val="22"/>
          <w:szCs w:val="22"/>
        </w:rPr>
        <w:t>Nedažn</w:t>
      </w:r>
      <w:r>
        <w:rPr>
          <w:i/>
          <w:sz w:val="22"/>
          <w:szCs w:val="22"/>
        </w:rPr>
        <w:t>as</w:t>
      </w:r>
      <w:r w:rsidR="008E49D9" w:rsidRPr="00124A5D">
        <w:rPr>
          <w:i/>
          <w:sz w:val="22"/>
          <w:szCs w:val="22"/>
        </w:rPr>
        <w:t>:</w:t>
      </w:r>
      <w:r w:rsidR="008E49D9" w:rsidRPr="00124A5D">
        <w:rPr>
          <w:sz w:val="22"/>
          <w:szCs w:val="22"/>
        </w:rPr>
        <w:t xml:space="preserve"> didelės cianokobalamino dozės gali sukelti aknę. Pavartojus piridoksino gali atsirasti arba paūmėti paprastųjų spuogų ar į aknę panaši egzantema.  </w:t>
      </w:r>
    </w:p>
    <w:p w14:paraId="40968D92" w14:textId="77777777" w:rsidR="008E49D9" w:rsidRPr="00124A5D" w:rsidRDefault="008E49D9" w:rsidP="008E49D9">
      <w:pPr>
        <w:rPr>
          <w:sz w:val="22"/>
          <w:szCs w:val="22"/>
        </w:rPr>
      </w:pPr>
    </w:p>
    <w:p w14:paraId="6AC1F9CC" w14:textId="77777777" w:rsidR="008E49D9" w:rsidRPr="00124A5D" w:rsidRDefault="008E49D9" w:rsidP="008E49D9">
      <w:pPr>
        <w:rPr>
          <w:i/>
          <w:sz w:val="22"/>
          <w:szCs w:val="22"/>
        </w:rPr>
      </w:pPr>
      <w:r w:rsidRPr="00124A5D">
        <w:rPr>
          <w:i/>
          <w:sz w:val="22"/>
          <w:szCs w:val="22"/>
        </w:rPr>
        <w:t>Bendrieji sutrikimai ir vartojimo vietos pažeidimai</w:t>
      </w:r>
    </w:p>
    <w:p w14:paraId="2E98E632" w14:textId="77777777" w:rsidR="008E49D9" w:rsidRPr="00124A5D" w:rsidRDefault="008E49D9" w:rsidP="008E49D9">
      <w:pPr>
        <w:rPr>
          <w:sz w:val="22"/>
          <w:szCs w:val="22"/>
        </w:rPr>
      </w:pPr>
      <w:r w:rsidRPr="00EE0114">
        <w:rPr>
          <w:i/>
          <w:sz w:val="22"/>
          <w:szCs w:val="22"/>
        </w:rPr>
        <w:t xml:space="preserve">Labai </w:t>
      </w:r>
      <w:r w:rsidR="002E4AC7" w:rsidRPr="00EE0114">
        <w:rPr>
          <w:i/>
          <w:sz w:val="22"/>
          <w:szCs w:val="22"/>
        </w:rPr>
        <w:t>ret</w:t>
      </w:r>
      <w:r w:rsidR="002E4AC7">
        <w:rPr>
          <w:i/>
          <w:sz w:val="22"/>
          <w:szCs w:val="22"/>
        </w:rPr>
        <w:t>as</w:t>
      </w:r>
      <w:r w:rsidRPr="00EE0114">
        <w:rPr>
          <w:i/>
          <w:sz w:val="22"/>
          <w:szCs w:val="22"/>
        </w:rPr>
        <w:t>:</w:t>
      </w:r>
      <w:r w:rsidRPr="00124A5D">
        <w:rPr>
          <w:sz w:val="22"/>
          <w:szCs w:val="22"/>
        </w:rPr>
        <w:t xml:space="preserve"> prakaitavimas, silpnumas, „kąsnio“ ryklėje pojūtis.</w:t>
      </w:r>
    </w:p>
    <w:p w14:paraId="3AC3D2E6" w14:textId="77777777" w:rsidR="00CE1B42" w:rsidRPr="00124A5D" w:rsidRDefault="00CE1B42" w:rsidP="00B93134">
      <w:pPr>
        <w:ind w:left="567" w:hanging="567"/>
        <w:rPr>
          <w:sz w:val="22"/>
          <w:szCs w:val="22"/>
        </w:rPr>
      </w:pPr>
    </w:p>
    <w:p w14:paraId="057E8704" w14:textId="77777777" w:rsidR="008A1D83" w:rsidRPr="008A1D83" w:rsidRDefault="008A1D83" w:rsidP="008A1D83">
      <w:pPr>
        <w:tabs>
          <w:tab w:val="left" w:pos="567"/>
        </w:tabs>
        <w:rPr>
          <w:b/>
          <w:snapToGrid w:val="0"/>
          <w:sz w:val="22"/>
        </w:rPr>
      </w:pPr>
      <w:r w:rsidRPr="008A1D83">
        <w:rPr>
          <w:b/>
          <w:noProof/>
          <w:snapToGrid w:val="0"/>
          <w:sz w:val="22"/>
        </w:rPr>
        <w:t>Pranešimas apie šalutinį poveikį</w:t>
      </w:r>
    </w:p>
    <w:p w14:paraId="620E668A" w14:textId="77777777" w:rsidR="00633D05" w:rsidRPr="00124A5D" w:rsidRDefault="008A1D83" w:rsidP="00B730F4">
      <w:pPr>
        <w:pStyle w:val="BTEMEASMCA"/>
        <w:rPr>
          <w:noProof w:val="0"/>
        </w:rPr>
      </w:pPr>
      <w:r w:rsidRPr="008A1D83">
        <w:rPr>
          <w:noProof w:val="0"/>
          <w:snapToGrid w:val="0"/>
          <w:szCs w:val="20"/>
        </w:rPr>
        <w:t>Jeigu pasireiškė šalutinis poveikis, įskaitant šiame l</w:t>
      </w:r>
      <w:r>
        <w:rPr>
          <w:noProof w:val="0"/>
          <w:snapToGrid w:val="0"/>
          <w:szCs w:val="20"/>
        </w:rPr>
        <w:t xml:space="preserve">apelyje nenurodytą, pasakykite gydytojui </w:t>
      </w:r>
      <w:r w:rsidRPr="008A1D83">
        <w:rPr>
          <w:noProof w:val="0"/>
          <w:snapToGrid w:val="0"/>
          <w:szCs w:val="20"/>
        </w:rPr>
        <w:t>a</w:t>
      </w:r>
      <w:r>
        <w:rPr>
          <w:noProof w:val="0"/>
          <w:snapToGrid w:val="0"/>
          <w:szCs w:val="20"/>
        </w:rPr>
        <w:t xml:space="preserve">rba </w:t>
      </w:r>
      <w:r w:rsidRPr="008A1D83">
        <w:rPr>
          <w:noProof w:val="0"/>
          <w:snapToGrid w:val="0"/>
          <w:szCs w:val="20"/>
        </w:rPr>
        <w:t>vaistininkui. Apie šalutinį poveikį taip pat galite pranešti Valstybinei vaistų kontrolės tarnybai prie Lietuvos Respublikos sveikatos apsaugos ministerijos nemokamu t</w:t>
      </w:r>
      <w:r w:rsidRPr="008A1D83">
        <w:rPr>
          <w:noProof w:val="0"/>
          <w:snapToGrid w:val="0"/>
          <w:szCs w:val="20"/>
          <w:lang w:eastAsia="zh-CN"/>
        </w:rPr>
        <w:t>elefonu 8 800 73568</w:t>
      </w:r>
      <w:r w:rsidRPr="008A1D83">
        <w:rPr>
          <w:noProof w:val="0"/>
          <w:snapToGrid w:val="0"/>
          <w:szCs w:val="20"/>
        </w:rPr>
        <w:t xml:space="preserve"> arba užpildyti </w:t>
      </w:r>
      <w:r w:rsidRPr="008A1D83">
        <w:rPr>
          <w:noProof w:val="0"/>
          <w:snapToGrid w:val="0"/>
          <w:szCs w:val="20"/>
        </w:rPr>
        <w:lastRenderedPageBreak/>
        <w:t xml:space="preserve">interneto svetainėje </w:t>
      </w:r>
      <w:hyperlink r:id="rId11" w:history="1">
        <w:r w:rsidRPr="008A1D83">
          <w:rPr>
            <w:rFonts w:eastAsia="SimSun"/>
            <w:noProof w:val="0"/>
            <w:snapToGrid w:val="0"/>
            <w:color w:val="0000FF"/>
            <w:szCs w:val="20"/>
            <w:u w:val="single"/>
          </w:rPr>
          <w:t>www.vvkt.lt</w:t>
        </w:r>
      </w:hyperlink>
      <w:r w:rsidRPr="008A1D83">
        <w:rPr>
          <w:noProof w:val="0"/>
          <w:snapToGrid w:val="0"/>
          <w:szCs w:val="20"/>
        </w:rPr>
        <w:t xml:space="preserve"> esančią formą ir pateikti ją Valstybinei vaistų kontrolės tarnybai prie Lietuvos Respublikos sveikatos apsaugos ministerijos vienu iš šių būdų: raštu (adresu Žirmūnų g. 139A, LT-09120 Vilnius), </w:t>
      </w:r>
      <w:r w:rsidRPr="008A1D83">
        <w:rPr>
          <w:noProof w:val="0"/>
          <w:snapToGrid w:val="0"/>
          <w:szCs w:val="20"/>
          <w:lang w:eastAsia="zh-CN"/>
        </w:rPr>
        <w:t xml:space="preserve">nemokamu </w:t>
      </w:r>
      <w:r w:rsidRPr="008A1D83">
        <w:rPr>
          <w:noProof w:val="0"/>
          <w:snapToGrid w:val="0"/>
          <w:szCs w:val="20"/>
        </w:rPr>
        <w:t>fakso numeriu 8 800 20131</w:t>
      </w:r>
      <w:r w:rsidRPr="008A1D83">
        <w:rPr>
          <w:noProof w:val="0"/>
          <w:snapToGrid w:val="0"/>
          <w:szCs w:val="20"/>
          <w:lang w:eastAsia="zh-CN"/>
        </w:rPr>
        <w:t xml:space="preserve">, </w:t>
      </w:r>
      <w:r w:rsidRPr="008A1D83">
        <w:rPr>
          <w:noProof w:val="0"/>
          <w:snapToGrid w:val="0"/>
          <w:szCs w:val="20"/>
        </w:rPr>
        <w:t xml:space="preserve">el. paštu </w:t>
      </w:r>
      <w:hyperlink r:id="rId12" w:history="1">
        <w:r w:rsidRPr="008A1D83">
          <w:rPr>
            <w:rFonts w:eastAsia="SimSun"/>
            <w:noProof w:val="0"/>
            <w:snapToGrid w:val="0"/>
            <w:color w:val="0000FF"/>
            <w:szCs w:val="20"/>
            <w:u w:val="single"/>
          </w:rPr>
          <w:t>NepageidaujamaR@vvkt.lt</w:t>
        </w:r>
      </w:hyperlink>
      <w:r w:rsidRPr="008A1D83">
        <w:rPr>
          <w:noProof w:val="0"/>
          <w:snapToGrid w:val="0"/>
          <w:szCs w:val="20"/>
        </w:rPr>
        <w:t xml:space="preserve">, taip pat per Valstybinės vaistų kontrolės tarnybos prie Lietuvos Respublikos sveikatos apsaugos ministerijos interneto svetainę (adresu </w:t>
      </w:r>
      <w:hyperlink r:id="rId13" w:history="1">
        <w:r w:rsidRPr="008A1D83">
          <w:rPr>
            <w:rFonts w:eastAsia="SimSun"/>
            <w:noProof w:val="0"/>
            <w:snapToGrid w:val="0"/>
            <w:color w:val="0000FF"/>
            <w:szCs w:val="20"/>
            <w:u w:val="single"/>
          </w:rPr>
          <w:t>http://www.vvkt.lt</w:t>
        </w:r>
      </w:hyperlink>
      <w:r w:rsidRPr="008A1D83">
        <w:rPr>
          <w:noProof w:val="0"/>
          <w:snapToGrid w:val="0"/>
          <w:szCs w:val="20"/>
        </w:rPr>
        <w:t>). Pranešdami apie šalutinį poveikį galite mums padėti gauti daugiau informacijos apie šio vaisto saugumą.</w:t>
      </w:r>
    </w:p>
    <w:p w14:paraId="5D809DEA" w14:textId="77777777" w:rsidR="00633D05" w:rsidRPr="00124A5D" w:rsidRDefault="00633D05" w:rsidP="00B730F4">
      <w:pPr>
        <w:pStyle w:val="BTEMEASMCA"/>
        <w:rPr>
          <w:noProof w:val="0"/>
        </w:rPr>
      </w:pPr>
    </w:p>
    <w:p w14:paraId="2A36F56C" w14:textId="77777777" w:rsidR="00633D05" w:rsidRPr="00124A5D" w:rsidRDefault="00633D05" w:rsidP="00633D05">
      <w:pPr>
        <w:pStyle w:val="PI-1EMEASMCA"/>
      </w:pPr>
      <w:bookmarkStart w:id="80" w:name="_Toc129243143"/>
      <w:bookmarkStart w:id="81" w:name="_Toc129243268"/>
      <w:r w:rsidRPr="00124A5D">
        <w:t>5.</w:t>
      </w:r>
      <w:r w:rsidRPr="00124A5D">
        <w:tab/>
      </w:r>
      <w:bookmarkEnd w:id="80"/>
      <w:bookmarkEnd w:id="81"/>
      <w:r w:rsidR="002E4AC7">
        <w:t>Kaip laikyti Neurorubine</w:t>
      </w:r>
    </w:p>
    <w:p w14:paraId="1971FACA" w14:textId="77777777" w:rsidR="00633D05" w:rsidRPr="00124A5D" w:rsidRDefault="00633D05" w:rsidP="00B730F4">
      <w:pPr>
        <w:pStyle w:val="BTEMEASMCA"/>
        <w:rPr>
          <w:noProof w:val="0"/>
        </w:rPr>
      </w:pPr>
    </w:p>
    <w:p w14:paraId="44AEE6F5" w14:textId="77777777" w:rsidR="00633D05" w:rsidRPr="00124A5D" w:rsidRDefault="00AF7B5F" w:rsidP="00B730F4">
      <w:pPr>
        <w:pStyle w:val="BTEMEASMCA"/>
        <w:rPr>
          <w:noProof w:val="0"/>
        </w:rPr>
      </w:pPr>
      <w:r w:rsidRPr="00B34FA1">
        <w:rPr>
          <w:szCs w:val="24"/>
        </w:rPr>
        <w:t>Šį vaistą laikykite</w:t>
      </w:r>
      <w:r w:rsidR="00633D05" w:rsidRPr="00124A5D">
        <w:rPr>
          <w:noProof w:val="0"/>
        </w:rPr>
        <w:t xml:space="preserve"> vaikams nepastebimoje </w:t>
      </w:r>
      <w:r w:rsidR="002E4AC7" w:rsidRPr="00124A5D">
        <w:rPr>
          <w:noProof w:val="0"/>
        </w:rPr>
        <w:t xml:space="preserve">ir nepasiekiamoje </w:t>
      </w:r>
      <w:r w:rsidR="00633D05" w:rsidRPr="00124A5D">
        <w:rPr>
          <w:noProof w:val="0"/>
        </w:rPr>
        <w:t>vietoje.</w:t>
      </w:r>
    </w:p>
    <w:p w14:paraId="04DF1B1A" w14:textId="77777777" w:rsidR="00AD5058" w:rsidRPr="00124A5D" w:rsidRDefault="00AD5058" w:rsidP="00B730F4">
      <w:pPr>
        <w:pStyle w:val="BTEMEASMCA"/>
        <w:rPr>
          <w:noProof w:val="0"/>
        </w:rPr>
      </w:pPr>
      <w:r w:rsidRPr="00124A5D">
        <w:rPr>
          <w:noProof w:val="0"/>
        </w:rPr>
        <w:t xml:space="preserve">Laikyti šaldytuve (2 </w:t>
      </w:r>
      <w:r w:rsidRPr="00124A5D">
        <w:rPr>
          <w:noProof w:val="0"/>
        </w:rPr>
        <w:sym w:font="Symbol" w:char="F0B0"/>
      </w:r>
      <w:r w:rsidRPr="00124A5D">
        <w:rPr>
          <w:noProof w:val="0"/>
        </w:rPr>
        <w:t xml:space="preserve">C – 8 </w:t>
      </w:r>
      <w:r w:rsidRPr="00124A5D">
        <w:rPr>
          <w:noProof w:val="0"/>
        </w:rPr>
        <w:sym w:font="Symbol" w:char="F0B0"/>
      </w:r>
      <w:r w:rsidRPr="00124A5D">
        <w:rPr>
          <w:noProof w:val="0"/>
        </w:rPr>
        <w:t>C).</w:t>
      </w:r>
    </w:p>
    <w:p w14:paraId="7E1F5C9A" w14:textId="77777777" w:rsidR="00AD5058" w:rsidRPr="00124A5D" w:rsidRDefault="00AD5058" w:rsidP="00B730F4">
      <w:pPr>
        <w:pStyle w:val="BTEMEASMCA"/>
        <w:rPr>
          <w:noProof w:val="0"/>
        </w:rPr>
      </w:pPr>
    </w:p>
    <w:p w14:paraId="14308DF0" w14:textId="77777777" w:rsidR="00633D05" w:rsidRPr="00124A5D" w:rsidRDefault="000A4DCC" w:rsidP="00B730F4">
      <w:pPr>
        <w:pStyle w:val="BTEMEASMCA"/>
        <w:rPr>
          <w:noProof w:val="0"/>
        </w:rPr>
      </w:pPr>
      <w:r>
        <w:rPr>
          <w:noProof w:val="0"/>
        </w:rPr>
        <w:t>Ant dėžutės po „EXP</w:t>
      </w:r>
      <w:r w:rsidRPr="00CC53D1">
        <w:rPr>
          <w:highlight w:val="lightGray"/>
        </w:rPr>
        <w:t>“/ „Tinka iki“</w:t>
      </w:r>
      <w:r>
        <w:rPr>
          <w:noProof w:val="0"/>
        </w:rPr>
        <w:t xml:space="preserve"> ir  a</w:t>
      </w:r>
      <w:r w:rsidR="00633D05" w:rsidRPr="00124A5D">
        <w:rPr>
          <w:noProof w:val="0"/>
        </w:rPr>
        <w:t xml:space="preserve">nt </w:t>
      </w:r>
      <w:r w:rsidR="00B93134" w:rsidRPr="00124A5D">
        <w:rPr>
          <w:noProof w:val="0"/>
        </w:rPr>
        <w:t xml:space="preserve">ampulės etiketės </w:t>
      </w:r>
      <w:r w:rsidR="0017575A" w:rsidRPr="00124A5D">
        <w:rPr>
          <w:noProof w:val="0"/>
        </w:rPr>
        <w:t xml:space="preserve">po „EXP“ </w:t>
      </w:r>
      <w:r w:rsidR="00633D05" w:rsidRPr="00124A5D">
        <w:rPr>
          <w:noProof w:val="0"/>
        </w:rPr>
        <w:t xml:space="preserve">nurodytam tinkamumo laikui pasibaigus, </w:t>
      </w:r>
      <w:r w:rsidR="002E4AC7">
        <w:rPr>
          <w:noProof w:val="0"/>
        </w:rPr>
        <w:t>šio vaisto</w:t>
      </w:r>
      <w:r w:rsidR="002E4AC7" w:rsidRPr="00124A5D">
        <w:rPr>
          <w:noProof w:val="0"/>
        </w:rPr>
        <w:t xml:space="preserve"> </w:t>
      </w:r>
      <w:r w:rsidR="00AD5058" w:rsidRPr="00124A5D">
        <w:rPr>
          <w:noProof w:val="0"/>
        </w:rPr>
        <w:t xml:space="preserve">vartoti negalima. </w:t>
      </w:r>
      <w:r w:rsidR="00633D05" w:rsidRPr="00124A5D">
        <w:rPr>
          <w:noProof w:val="0"/>
        </w:rPr>
        <w:t>Vaistas tinka</w:t>
      </w:r>
      <w:r w:rsidR="002E4AC7">
        <w:rPr>
          <w:noProof w:val="0"/>
        </w:rPr>
        <w:t>mas</w:t>
      </w:r>
      <w:r w:rsidR="00633D05" w:rsidRPr="00124A5D">
        <w:rPr>
          <w:noProof w:val="0"/>
        </w:rPr>
        <w:t xml:space="preserve"> vartoti iki pask</w:t>
      </w:r>
      <w:r w:rsidR="00AD5058" w:rsidRPr="00124A5D">
        <w:rPr>
          <w:noProof w:val="0"/>
        </w:rPr>
        <w:t>utinės nurodyto mėnesio dienos.</w:t>
      </w:r>
    </w:p>
    <w:p w14:paraId="25C1EBC2" w14:textId="77777777" w:rsidR="00633D05" w:rsidRPr="00124A5D" w:rsidRDefault="00633D05" w:rsidP="00B730F4">
      <w:pPr>
        <w:pStyle w:val="BTEMEASMCA"/>
        <w:rPr>
          <w:noProof w:val="0"/>
        </w:rPr>
      </w:pPr>
    </w:p>
    <w:p w14:paraId="1B7E3477" w14:textId="77777777" w:rsidR="006C0532" w:rsidRPr="00124A5D" w:rsidRDefault="006C0532" w:rsidP="00B730F4">
      <w:pPr>
        <w:pStyle w:val="BTEMEASMCA"/>
        <w:rPr>
          <w:noProof w:val="0"/>
        </w:rPr>
      </w:pPr>
      <w:r w:rsidRPr="00124A5D">
        <w:rPr>
          <w:noProof w:val="0"/>
        </w:rPr>
        <w:t xml:space="preserve">Vaistų negalima </w:t>
      </w:r>
      <w:r w:rsidR="002E4AC7">
        <w:rPr>
          <w:noProof w:val="0"/>
        </w:rPr>
        <w:t>išmesti</w:t>
      </w:r>
      <w:r w:rsidRPr="00124A5D">
        <w:rPr>
          <w:noProof w:val="0"/>
        </w:rPr>
        <w:t xml:space="preserve"> į kanalizaciją arba su buitinėmis atliekomis. Kaip </w:t>
      </w:r>
      <w:r w:rsidR="002E4AC7">
        <w:rPr>
          <w:noProof w:val="0"/>
        </w:rPr>
        <w:t>išmesti</w:t>
      </w:r>
      <w:r w:rsidRPr="00124A5D">
        <w:rPr>
          <w:noProof w:val="0"/>
        </w:rPr>
        <w:t xml:space="preserve"> nereikalingus vaistus, klauskite vaistininko. Šios priemonės padės apsaugoti aplinką.</w:t>
      </w:r>
    </w:p>
    <w:p w14:paraId="53AF7B8B" w14:textId="77777777" w:rsidR="00633D05" w:rsidRDefault="00633D05" w:rsidP="00B730F4">
      <w:pPr>
        <w:pStyle w:val="BTEMEASMCA"/>
        <w:rPr>
          <w:noProof w:val="0"/>
        </w:rPr>
      </w:pPr>
    </w:p>
    <w:p w14:paraId="0E2353D3" w14:textId="77777777" w:rsidR="00243997" w:rsidRDefault="00243997" w:rsidP="00B730F4">
      <w:pPr>
        <w:pStyle w:val="BTEMEASMCA"/>
        <w:rPr>
          <w:noProof w:val="0"/>
        </w:rPr>
      </w:pPr>
    </w:p>
    <w:p w14:paraId="7C536E56" w14:textId="77777777" w:rsidR="00633D05" w:rsidRPr="00124A5D" w:rsidRDefault="00633D05" w:rsidP="00633D05">
      <w:pPr>
        <w:pStyle w:val="PI-1EMEASMCA"/>
      </w:pPr>
      <w:bookmarkStart w:id="82" w:name="_Toc129243144"/>
      <w:bookmarkStart w:id="83" w:name="_Toc129243269"/>
      <w:r w:rsidRPr="00124A5D">
        <w:t>6.</w:t>
      </w:r>
      <w:r w:rsidRPr="00124A5D">
        <w:tab/>
      </w:r>
      <w:r w:rsidR="002E4AC7">
        <w:t>Pakuotės turinys ir kita inforamacija</w:t>
      </w:r>
      <w:bookmarkEnd w:id="82"/>
      <w:bookmarkEnd w:id="83"/>
    </w:p>
    <w:p w14:paraId="27BCCB49" w14:textId="77777777" w:rsidR="00633D05" w:rsidRPr="00124A5D" w:rsidRDefault="00633D05" w:rsidP="00B730F4">
      <w:pPr>
        <w:pStyle w:val="BTEMEASMCA"/>
        <w:rPr>
          <w:noProof w:val="0"/>
        </w:rPr>
      </w:pPr>
    </w:p>
    <w:p w14:paraId="10CF74AE" w14:textId="77777777" w:rsidR="00633D05" w:rsidRPr="00124A5D" w:rsidRDefault="00AD5058" w:rsidP="00633D05">
      <w:pPr>
        <w:pStyle w:val="PI-3EMEASMCA"/>
      </w:pPr>
      <w:r w:rsidRPr="00124A5D">
        <w:t>Neurorubine</w:t>
      </w:r>
      <w:r w:rsidR="00633D05" w:rsidRPr="00124A5D">
        <w:t xml:space="preserve"> sudėtis</w:t>
      </w:r>
    </w:p>
    <w:p w14:paraId="01BC03CB" w14:textId="77777777" w:rsidR="00633D05" w:rsidRPr="00124A5D" w:rsidRDefault="003B0529" w:rsidP="001A0B96">
      <w:pPr>
        <w:pStyle w:val="BT-EMEASMCA"/>
      </w:pPr>
      <w:r w:rsidRPr="00124A5D">
        <w:t>Veiklio</w:t>
      </w:r>
      <w:r w:rsidR="00633D05" w:rsidRPr="00124A5D">
        <w:t>sios</w:t>
      </w:r>
      <w:r w:rsidR="00AD5058" w:rsidRPr="00124A5D">
        <w:t xml:space="preserve"> medžiag</w:t>
      </w:r>
      <w:r w:rsidR="00633D05" w:rsidRPr="00124A5D">
        <w:t>os yra</w:t>
      </w:r>
      <w:r w:rsidR="00AD5058" w:rsidRPr="00124A5D">
        <w:t xml:space="preserve"> </w:t>
      </w:r>
      <w:r w:rsidR="00FE59BD" w:rsidRPr="00124A5D">
        <w:t>tiamino hidrochloridas</w:t>
      </w:r>
      <w:r w:rsidRPr="00124A5D">
        <w:t xml:space="preserve"> (</w:t>
      </w:r>
      <w:r w:rsidR="001D511D" w:rsidRPr="00124A5D">
        <w:t>v</w:t>
      </w:r>
      <w:r w:rsidR="00FE59BD" w:rsidRPr="00124A5D">
        <w:t>itaminas B</w:t>
      </w:r>
      <w:r w:rsidR="00FE59BD" w:rsidRPr="00124A5D">
        <w:rPr>
          <w:vertAlign w:val="subscript"/>
        </w:rPr>
        <w:t>1</w:t>
      </w:r>
      <w:r w:rsidR="00FE59BD" w:rsidRPr="00124A5D">
        <w:t xml:space="preserve">, </w:t>
      </w:r>
      <w:r w:rsidR="005218E0" w:rsidRPr="00124A5D">
        <w:t>T</w:t>
      </w:r>
      <w:r w:rsidR="00FE59BD" w:rsidRPr="00124A5D">
        <w:t>hiamini hydrochloridum</w:t>
      </w:r>
      <w:r w:rsidRPr="00124A5D">
        <w:t>), piridoksino</w:t>
      </w:r>
      <w:r w:rsidR="00FE59BD" w:rsidRPr="00124A5D">
        <w:t xml:space="preserve"> hidrochloridas</w:t>
      </w:r>
      <w:r w:rsidR="005218E0" w:rsidRPr="00124A5D">
        <w:t xml:space="preserve"> (</w:t>
      </w:r>
      <w:r w:rsidR="001D511D" w:rsidRPr="00124A5D">
        <w:t>v</w:t>
      </w:r>
      <w:r w:rsidR="00FE59BD" w:rsidRPr="00124A5D">
        <w:t>itaminas B</w:t>
      </w:r>
      <w:r w:rsidR="00FE59BD" w:rsidRPr="00124A5D">
        <w:rPr>
          <w:vertAlign w:val="subscript"/>
        </w:rPr>
        <w:t>6</w:t>
      </w:r>
      <w:r w:rsidR="00FE59BD" w:rsidRPr="00124A5D">
        <w:t>, Pyridoxini hydrochloridum</w:t>
      </w:r>
      <w:r w:rsidR="005218E0" w:rsidRPr="00124A5D">
        <w:t>)</w:t>
      </w:r>
      <w:r w:rsidRPr="00124A5D">
        <w:t>, cianokobalaminas</w:t>
      </w:r>
      <w:r w:rsidR="005218E0" w:rsidRPr="00124A5D">
        <w:t xml:space="preserve"> (</w:t>
      </w:r>
      <w:r w:rsidR="001D511D" w:rsidRPr="00124A5D">
        <w:t>v</w:t>
      </w:r>
      <w:r w:rsidR="00FE59BD" w:rsidRPr="00124A5D">
        <w:t>itaminas B</w:t>
      </w:r>
      <w:r w:rsidR="00FE59BD" w:rsidRPr="00124A5D">
        <w:rPr>
          <w:vertAlign w:val="subscript"/>
        </w:rPr>
        <w:t>12</w:t>
      </w:r>
      <w:r w:rsidR="00FE59BD" w:rsidRPr="00124A5D">
        <w:t xml:space="preserve">, </w:t>
      </w:r>
      <w:r w:rsidR="005218E0" w:rsidRPr="00124A5D">
        <w:t>Cyanocobalaminum)</w:t>
      </w:r>
      <w:r w:rsidRPr="00124A5D">
        <w:t>. V</w:t>
      </w:r>
      <w:r w:rsidR="00AD5058" w:rsidRPr="00124A5D">
        <w:t xml:space="preserve">ienoje ampulėje </w:t>
      </w:r>
      <w:r w:rsidR="001D511D" w:rsidRPr="00124A5D">
        <w:t xml:space="preserve">(3 ml tirpalo) </w:t>
      </w:r>
      <w:r w:rsidR="00AD5058" w:rsidRPr="00124A5D">
        <w:t>yra 100 mg tiamino hidrochlorido, 100 mg piridoksino hidrochlorido, 1 mg cianokobalamino.</w:t>
      </w:r>
    </w:p>
    <w:p w14:paraId="24EA284A" w14:textId="77777777" w:rsidR="00633D05" w:rsidRPr="00124A5D" w:rsidRDefault="00AD5058" w:rsidP="001A0B96">
      <w:pPr>
        <w:pStyle w:val="BT-EMEASMCA"/>
      </w:pPr>
      <w:r w:rsidRPr="00124A5D">
        <w:t>Pagalbinės</w:t>
      </w:r>
      <w:r w:rsidR="00633D05" w:rsidRPr="00124A5D">
        <w:t xml:space="preserve"> medži</w:t>
      </w:r>
      <w:r w:rsidRPr="00124A5D">
        <w:t>agos</w:t>
      </w:r>
      <w:r w:rsidR="00633D05" w:rsidRPr="00124A5D">
        <w:t xml:space="preserve"> yra </w:t>
      </w:r>
      <w:r w:rsidRPr="00124A5D">
        <w:t>kalio cianidas, benzilo alkoholis, injekcinis vanduo</w:t>
      </w:r>
      <w:r w:rsidR="006A5B70" w:rsidRPr="00124A5D">
        <w:t xml:space="preserve">, natrio hidroksidas </w:t>
      </w:r>
      <w:r w:rsidR="0017575A" w:rsidRPr="00124A5D">
        <w:t>(</w:t>
      </w:r>
      <w:r w:rsidR="006A5B70" w:rsidRPr="00124A5D">
        <w:t>pH sureguliavimui</w:t>
      </w:r>
      <w:r w:rsidR="0017575A" w:rsidRPr="00124A5D">
        <w:t>)</w:t>
      </w:r>
      <w:r w:rsidRPr="00124A5D">
        <w:t>.</w:t>
      </w:r>
    </w:p>
    <w:p w14:paraId="46185270" w14:textId="77777777" w:rsidR="00633D05" w:rsidRPr="00124A5D" w:rsidRDefault="00633D05" w:rsidP="00B730F4">
      <w:pPr>
        <w:pStyle w:val="BTEMEASMCA"/>
        <w:rPr>
          <w:noProof w:val="0"/>
        </w:rPr>
      </w:pPr>
    </w:p>
    <w:p w14:paraId="2E1F5BF8" w14:textId="77777777" w:rsidR="00633D05" w:rsidRPr="00124A5D" w:rsidRDefault="00AD5058" w:rsidP="00633D05">
      <w:pPr>
        <w:pStyle w:val="PI-3EMEASMCA"/>
      </w:pPr>
      <w:r w:rsidRPr="00124A5D">
        <w:t>Neurorubine</w:t>
      </w:r>
      <w:r w:rsidR="00633D05" w:rsidRPr="00124A5D">
        <w:t xml:space="preserve"> išvaizda ir kiekis pakuotėje</w:t>
      </w:r>
    </w:p>
    <w:p w14:paraId="0418054D" w14:textId="77777777" w:rsidR="00633D05" w:rsidRPr="00124A5D" w:rsidRDefault="00AD5058" w:rsidP="006A5B70">
      <w:pPr>
        <w:ind w:left="567" w:hanging="567"/>
        <w:outlineLvl w:val="0"/>
        <w:rPr>
          <w:color w:val="000000"/>
          <w:sz w:val="22"/>
          <w:szCs w:val="22"/>
        </w:rPr>
      </w:pPr>
      <w:r w:rsidRPr="00124A5D">
        <w:rPr>
          <w:sz w:val="22"/>
          <w:szCs w:val="22"/>
        </w:rPr>
        <w:t>Neurorubine injekcinis tirpalas yra skaidrus, raudonas skystis rudo stiklo am</w:t>
      </w:r>
      <w:r w:rsidR="004314C5" w:rsidRPr="00124A5D">
        <w:rPr>
          <w:sz w:val="22"/>
          <w:szCs w:val="22"/>
        </w:rPr>
        <w:t>p</w:t>
      </w:r>
      <w:r w:rsidRPr="00124A5D">
        <w:rPr>
          <w:sz w:val="22"/>
          <w:szCs w:val="22"/>
        </w:rPr>
        <w:t>ulėse.</w:t>
      </w:r>
      <w:r w:rsidR="006A5B70" w:rsidRPr="00124A5D">
        <w:rPr>
          <w:sz w:val="22"/>
          <w:szCs w:val="22"/>
        </w:rPr>
        <w:t xml:space="preserve"> </w:t>
      </w:r>
    </w:p>
    <w:p w14:paraId="28900409" w14:textId="77777777" w:rsidR="00AD5058" w:rsidRDefault="00AD5058" w:rsidP="00B730F4">
      <w:pPr>
        <w:pStyle w:val="BTEMEASMCA"/>
        <w:rPr>
          <w:noProof w:val="0"/>
        </w:rPr>
      </w:pPr>
      <w:r w:rsidRPr="00124A5D">
        <w:rPr>
          <w:noProof w:val="0"/>
        </w:rPr>
        <w:t>Pakuotėje yra 5</w:t>
      </w:r>
      <w:r w:rsidR="00D754DF">
        <w:rPr>
          <w:noProof w:val="0"/>
        </w:rPr>
        <w:t xml:space="preserve">, 10, 25 </w:t>
      </w:r>
      <w:r w:rsidRPr="00124A5D">
        <w:rPr>
          <w:noProof w:val="0"/>
        </w:rPr>
        <w:t xml:space="preserve"> </w:t>
      </w:r>
      <w:r w:rsidR="00646255" w:rsidRPr="00124A5D">
        <w:rPr>
          <w:noProof w:val="0"/>
        </w:rPr>
        <w:t>arba</w:t>
      </w:r>
      <w:r w:rsidRPr="00124A5D">
        <w:rPr>
          <w:noProof w:val="0"/>
        </w:rPr>
        <w:t xml:space="preserve"> 100</w:t>
      </w:r>
      <w:r w:rsidR="000C2133">
        <w:rPr>
          <w:noProof w:val="0"/>
        </w:rPr>
        <w:t xml:space="preserve"> (pakuotė skirta ligoninėms)</w:t>
      </w:r>
      <w:r w:rsidRPr="00124A5D">
        <w:rPr>
          <w:noProof w:val="0"/>
        </w:rPr>
        <w:t xml:space="preserve"> ampulių, kuriose yra 3 ml tirpalo.</w:t>
      </w:r>
    </w:p>
    <w:p w14:paraId="37F7956D" w14:textId="77777777" w:rsidR="000C2133" w:rsidRPr="00124A5D" w:rsidRDefault="000C2133" w:rsidP="00B730F4">
      <w:pPr>
        <w:pStyle w:val="BTEMEASMCA"/>
        <w:rPr>
          <w:noProof w:val="0"/>
        </w:rPr>
      </w:pPr>
      <w:r>
        <w:rPr>
          <w:noProof w:val="0"/>
        </w:rPr>
        <w:t>Gali būti tiekiamos ne visų dydžių pakuotės.</w:t>
      </w:r>
    </w:p>
    <w:p w14:paraId="302C4D5E" w14:textId="77777777" w:rsidR="00AD5058" w:rsidRPr="00124A5D" w:rsidRDefault="00AD5058" w:rsidP="00B730F4">
      <w:pPr>
        <w:pStyle w:val="BTEMEASMCA"/>
        <w:rPr>
          <w:noProof w:val="0"/>
        </w:rPr>
      </w:pPr>
    </w:p>
    <w:p w14:paraId="2EA0CFAA" w14:textId="77777777" w:rsidR="00633D05" w:rsidRPr="00124A5D" w:rsidRDefault="00243997" w:rsidP="00633D05">
      <w:pPr>
        <w:pStyle w:val="PI-3EMEASMCA"/>
      </w:pPr>
      <w:r>
        <w:t>Registruotojas</w:t>
      </w:r>
      <w:r w:rsidR="002E4AC7">
        <w:t xml:space="preserve"> ir gamintojas</w:t>
      </w:r>
    </w:p>
    <w:p w14:paraId="6A4B6F4B" w14:textId="77777777" w:rsidR="002E4AC7" w:rsidRDefault="002E4AC7" w:rsidP="00B730F4">
      <w:pPr>
        <w:pStyle w:val="BTEMEASMCA"/>
        <w:rPr>
          <w:noProof w:val="0"/>
        </w:rPr>
      </w:pPr>
    </w:p>
    <w:p w14:paraId="6AF97579" w14:textId="77777777" w:rsidR="002E4AC7" w:rsidRPr="0024417F" w:rsidRDefault="00243997" w:rsidP="00B730F4">
      <w:pPr>
        <w:pStyle w:val="BTEMEASMCA"/>
        <w:rPr>
          <w:i/>
          <w:noProof w:val="0"/>
        </w:rPr>
      </w:pPr>
      <w:r>
        <w:rPr>
          <w:i/>
        </w:rPr>
        <w:t>Registruotojas</w:t>
      </w:r>
    </w:p>
    <w:p w14:paraId="7F1C8C01" w14:textId="77777777" w:rsidR="00AD5058" w:rsidRPr="000A4DCC" w:rsidRDefault="001E3957" w:rsidP="000A4DCC">
      <w:pPr>
        <w:shd w:val="clear" w:color="auto" w:fill="FFFFFF"/>
        <w:rPr>
          <w:color w:val="222222"/>
          <w:sz w:val="22"/>
          <w:szCs w:val="22"/>
        </w:rPr>
      </w:pPr>
      <w:r w:rsidRPr="001E3957">
        <w:rPr>
          <w:color w:val="222222"/>
          <w:sz w:val="22"/>
          <w:szCs w:val="22"/>
        </w:rPr>
        <w:t xml:space="preserve">Teva B.V., </w:t>
      </w:r>
      <w:r w:rsidRPr="001E3957">
        <w:rPr>
          <w:color w:val="222222"/>
        </w:rPr>
        <w:t>Swensweg 5, 2031 GA Haarlem, Nyderlandai</w:t>
      </w:r>
    </w:p>
    <w:p w14:paraId="0533F5AF" w14:textId="77777777" w:rsidR="00633D05" w:rsidRPr="00124A5D" w:rsidRDefault="00633D05" w:rsidP="00B730F4">
      <w:pPr>
        <w:pStyle w:val="BTEMEASMCA"/>
        <w:rPr>
          <w:noProof w:val="0"/>
        </w:rPr>
      </w:pPr>
    </w:p>
    <w:p w14:paraId="3564DCAB" w14:textId="77777777" w:rsidR="00AD5058" w:rsidRPr="00124A5D" w:rsidRDefault="00243997" w:rsidP="00AD5058">
      <w:pPr>
        <w:rPr>
          <w:sz w:val="22"/>
          <w:szCs w:val="22"/>
        </w:rPr>
      </w:pPr>
      <w:r w:rsidRPr="0024417F">
        <w:rPr>
          <w:i/>
          <w:sz w:val="22"/>
          <w:szCs w:val="22"/>
        </w:rPr>
        <w:t>Gamintoja</w:t>
      </w:r>
      <w:r w:rsidR="00370518">
        <w:rPr>
          <w:i/>
          <w:sz w:val="22"/>
          <w:szCs w:val="22"/>
        </w:rPr>
        <w:t>s</w:t>
      </w:r>
    </w:p>
    <w:p w14:paraId="560DAAA3" w14:textId="77777777" w:rsidR="003D08A1" w:rsidRDefault="003D08A1" w:rsidP="003D08A1">
      <w:pPr>
        <w:tabs>
          <w:tab w:val="left" w:pos="567"/>
        </w:tabs>
        <w:rPr>
          <w:sz w:val="22"/>
          <w:szCs w:val="22"/>
        </w:rPr>
      </w:pPr>
      <w:r w:rsidRPr="00780EDB">
        <w:rPr>
          <w:sz w:val="22"/>
          <w:szCs w:val="22"/>
        </w:rPr>
        <w:t>Merc</w:t>
      </w:r>
      <w:r w:rsidR="0083290C">
        <w:rPr>
          <w:sz w:val="22"/>
          <w:szCs w:val="22"/>
        </w:rPr>
        <w:t>k</w:t>
      </w:r>
      <w:r w:rsidRPr="00780EDB">
        <w:rPr>
          <w:sz w:val="22"/>
          <w:szCs w:val="22"/>
        </w:rPr>
        <w:t>le GmbH</w:t>
      </w:r>
      <w:r>
        <w:rPr>
          <w:sz w:val="22"/>
          <w:szCs w:val="22"/>
        </w:rPr>
        <w:t xml:space="preserve">, </w:t>
      </w:r>
      <w:r w:rsidRPr="00780EDB">
        <w:rPr>
          <w:sz w:val="22"/>
          <w:szCs w:val="22"/>
        </w:rPr>
        <w:t>Ludwig-Merc</w:t>
      </w:r>
      <w:r w:rsidR="0083290C">
        <w:rPr>
          <w:sz w:val="22"/>
          <w:szCs w:val="22"/>
        </w:rPr>
        <w:t>k</w:t>
      </w:r>
      <w:r w:rsidRPr="00780EDB">
        <w:rPr>
          <w:sz w:val="22"/>
          <w:szCs w:val="22"/>
        </w:rPr>
        <w:t>le-Strasse 3</w:t>
      </w:r>
      <w:r>
        <w:rPr>
          <w:sz w:val="22"/>
          <w:szCs w:val="22"/>
        </w:rPr>
        <w:t xml:space="preserve">, </w:t>
      </w:r>
      <w:r w:rsidRPr="00780EDB">
        <w:rPr>
          <w:sz w:val="22"/>
          <w:szCs w:val="22"/>
        </w:rPr>
        <w:t>89143 Blaubeuren</w:t>
      </w:r>
      <w:r>
        <w:rPr>
          <w:sz w:val="22"/>
          <w:szCs w:val="22"/>
        </w:rPr>
        <w:t xml:space="preserve">, </w:t>
      </w:r>
      <w:r w:rsidRPr="00780EDB">
        <w:rPr>
          <w:sz w:val="22"/>
          <w:szCs w:val="22"/>
        </w:rPr>
        <w:t>Vokietija</w:t>
      </w:r>
    </w:p>
    <w:p w14:paraId="655803E2" w14:textId="77777777" w:rsidR="00AD5058" w:rsidRDefault="00AD5058" w:rsidP="00B730F4">
      <w:pPr>
        <w:pStyle w:val="BTEMEASMCA"/>
        <w:rPr>
          <w:noProof w:val="0"/>
        </w:rPr>
      </w:pPr>
    </w:p>
    <w:p w14:paraId="7C99D8AE" w14:textId="77777777" w:rsidR="000D16A6" w:rsidRPr="00124A5D" w:rsidRDefault="000D16A6" w:rsidP="00B730F4">
      <w:pPr>
        <w:pStyle w:val="BTEMEASMCA"/>
        <w:rPr>
          <w:noProof w:val="0"/>
        </w:rPr>
      </w:pPr>
    </w:p>
    <w:p w14:paraId="351A7469" w14:textId="77777777" w:rsidR="00633D05" w:rsidRPr="00124A5D" w:rsidRDefault="00633D05" w:rsidP="00B730F4">
      <w:pPr>
        <w:pStyle w:val="BTEMEASMCA"/>
        <w:rPr>
          <w:noProof w:val="0"/>
        </w:rPr>
      </w:pPr>
      <w:r w:rsidRPr="00124A5D">
        <w:rPr>
          <w:noProof w:val="0"/>
        </w:rPr>
        <w:t xml:space="preserve">Jeigu apie šį vaistą norite sužinoti daugiau, kreipkitės į vietinį </w:t>
      </w:r>
      <w:r w:rsidR="00243997">
        <w:rPr>
          <w:noProof w:val="0"/>
        </w:rPr>
        <w:t>registruotojo</w:t>
      </w:r>
      <w:r w:rsidRPr="00124A5D">
        <w:rPr>
          <w:noProof w:val="0"/>
        </w:rPr>
        <w:t xml:space="preserve"> atstovą.</w:t>
      </w:r>
    </w:p>
    <w:p w14:paraId="52F0BAE2" w14:textId="77777777" w:rsidR="00633D05" w:rsidRPr="00124A5D" w:rsidRDefault="00633D05" w:rsidP="00633D05">
      <w:pPr>
        <w:rPr>
          <w:sz w:val="22"/>
          <w:szCs w:val="22"/>
        </w:rPr>
      </w:pPr>
    </w:p>
    <w:tbl>
      <w:tblPr>
        <w:tblW w:w="4678" w:type="dxa"/>
        <w:tblInd w:w="-34" w:type="dxa"/>
        <w:tblLayout w:type="fixed"/>
        <w:tblLook w:val="0000" w:firstRow="0" w:lastRow="0" w:firstColumn="0" w:lastColumn="0" w:noHBand="0" w:noVBand="0"/>
      </w:tblPr>
      <w:tblGrid>
        <w:gridCol w:w="4678"/>
      </w:tblGrid>
      <w:tr w:rsidR="00633D05" w:rsidRPr="00124A5D" w14:paraId="14A343EA" w14:textId="77777777" w:rsidTr="008732E3">
        <w:tc>
          <w:tcPr>
            <w:tcW w:w="4678" w:type="dxa"/>
          </w:tcPr>
          <w:p w14:paraId="783E48AA" w14:textId="77777777" w:rsidR="003D08A1" w:rsidRPr="00780EDB" w:rsidRDefault="00243997" w:rsidP="00D754DF">
            <w:pPr>
              <w:tabs>
                <w:tab w:val="left" w:pos="567"/>
              </w:tabs>
              <w:rPr>
                <w:sz w:val="22"/>
                <w:szCs w:val="22"/>
              </w:rPr>
            </w:pPr>
            <w:r w:rsidRPr="00780EDB">
              <w:rPr>
                <w:sz w:val="22"/>
                <w:szCs w:val="22"/>
              </w:rPr>
              <w:t xml:space="preserve">UAB </w:t>
            </w:r>
            <w:r w:rsidR="00D754DF">
              <w:rPr>
                <w:sz w:val="22"/>
                <w:szCs w:val="22"/>
              </w:rPr>
              <w:t>Teva Baltics</w:t>
            </w:r>
            <w:r w:rsidR="003D08A1" w:rsidRPr="00780EDB">
              <w:rPr>
                <w:sz w:val="22"/>
                <w:szCs w:val="22"/>
              </w:rPr>
              <w:t xml:space="preserve"> </w:t>
            </w:r>
          </w:p>
          <w:p w14:paraId="0876966D" w14:textId="77777777" w:rsidR="003D08A1" w:rsidRPr="00780EDB" w:rsidRDefault="002E4AC7" w:rsidP="003D08A1">
            <w:pPr>
              <w:tabs>
                <w:tab w:val="left" w:pos="567"/>
              </w:tabs>
              <w:rPr>
                <w:sz w:val="22"/>
                <w:szCs w:val="22"/>
              </w:rPr>
            </w:pPr>
            <w:r>
              <w:rPr>
                <w:sz w:val="22"/>
                <w:szCs w:val="22"/>
              </w:rPr>
              <w:t>Molėtų pl. 5</w:t>
            </w:r>
          </w:p>
          <w:p w14:paraId="48758008" w14:textId="77777777" w:rsidR="003D08A1" w:rsidRPr="00780EDB" w:rsidRDefault="003D08A1" w:rsidP="003D08A1">
            <w:pPr>
              <w:tabs>
                <w:tab w:val="left" w:pos="567"/>
              </w:tabs>
              <w:rPr>
                <w:sz w:val="22"/>
                <w:szCs w:val="22"/>
              </w:rPr>
            </w:pPr>
            <w:r w:rsidRPr="00780EDB">
              <w:rPr>
                <w:sz w:val="22"/>
                <w:szCs w:val="22"/>
              </w:rPr>
              <w:t>LT-</w:t>
            </w:r>
            <w:r w:rsidR="002E4AC7">
              <w:rPr>
                <w:sz w:val="22"/>
                <w:szCs w:val="22"/>
              </w:rPr>
              <w:t>08409</w:t>
            </w:r>
            <w:r w:rsidR="002E4AC7" w:rsidRPr="00780EDB">
              <w:rPr>
                <w:sz w:val="22"/>
                <w:szCs w:val="22"/>
              </w:rPr>
              <w:t xml:space="preserve"> </w:t>
            </w:r>
            <w:r w:rsidRPr="00780EDB">
              <w:rPr>
                <w:sz w:val="22"/>
                <w:szCs w:val="22"/>
              </w:rPr>
              <w:t>Vilnius</w:t>
            </w:r>
          </w:p>
          <w:p w14:paraId="5EBD81BB" w14:textId="77777777" w:rsidR="003D08A1" w:rsidRPr="00780EDB" w:rsidRDefault="003D08A1" w:rsidP="003D08A1">
            <w:pPr>
              <w:tabs>
                <w:tab w:val="left" w:pos="567"/>
              </w:tabs>
              <w:rPr>
                <w:sz w:val="22"/>
                <w:szCs w:val="22"/>
              </w:rPr>
            </w:pPr>
            <w:r w:rsidRPr="00780EDB">
              <w:rPr>
                <w:sz w:val="22"/>
                <w:szCs w:val="22"/>
              </w:rPr>
              <w:t>Tel. +370 5 266 02 03</w:t>
            </w:r>
          </w:p>
          <w:p w14:paraId="2726C012" w14:textId="77777777" w:rsidR="00633D05" w:rsidRPr="00124A5D" w:rsidRDefault="00633D05" w:rsidP="00633D05">
            <w:pPr>
              <w:tabs>
                <w:tab w:val="left" w:pos="-720"/>
              </w:tabs>
              <w:suppressAutoHyphens/>
              <w:rPr>
                <w:sz w:val="22"/>
                <w:szCs w:val="22"/>
              </w:rPr>
            </w:pPr>
          </w:p>
        </w:tc>
      </w:tr>
    </w:tbl>
    <w:p w14:paraId="5C4D1A95" w14:textId="65B39B43" w:rsidR="00633D05" w:rsidRPr="00124A5D" w:rsidRDefault="00633D05" w:rsidP="00422462">
      <w:pPr>
        <w:pStyle w:val="BTbEMEASMCA"/>
        <w:rPr>
          <w:noProof w:val="0"/>
        </w:rPr>
      </w:pPr>
      <w:r w:rsidRPr="00124A5D">
        <w:rPr>
          <w:bCs/>
          <w:noProof w:val="0"/>
        </w:rPr>
        <w:t>Šis pakuotės lapelis</w:t>
      </w:r>
      <w:r w:rsidRPr="00124A5D">
        <w:rPr>
          <w:noProof w:val="0"/>
        </w:rPr>
        <w:t xml:space="preserve"> paskutinį kartą </w:t>
      </w:r>
      <w:r w:rsidR="002E4AC7">
        <w:rPr>
          <w:noProof w:val="0"/>
        </w:rPr>
        <w:t>peržiūrėtas</w:t>
      </w:r>
      <w:r w:rsidR="008732E3">
        <w:rPr>
          <w:noProof w:val="0"/>
        </w:rPr>
        <w:t xml:space="preserve"> 2021-04-23</w:t>
      </w:r>
      <w:r w:rsidR="00C97DC7">
        <w:rPr>
          <w:noProof w:val="0"/>
        </w:rPr>
        <w:t>.</w:t>
      </w:r>
    </w:p>
    <w:p w14:paraId="1501A032" w14:textId="77777777" w:rsidR="00633D05" w:rsidRDefault="00633D05" w:rsidP="00633D05">
      <w:pPr>
        <w:rPr>
          <w:sz w:val="22"/>
          <w:szCs w:val="22"/>
        </w:rPr>
      </w:pPr>
    </w:p>
    <w:p w14:paraId="04107C45" w14:textId="77777777" w:rsidR="00633D05" w:rsidRPr="00124A5D" w:rsidRDefault="002E4AC7" w:rsidP="00B730F4">
      <w:pPr>
        <w:pStyle w:val="BTEMEASMCA"/>
        <w:rPr>
          <w:noProof w:val="0"/>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4" w:history="1">
        <w:r w:rsidRPr="00506E50">
          <w:rPr>
            <w:rStyle w:val="Hipersaitas"/>
            <w:rFonts w:eastAsia="SimSun"/>
          </w:rPr>
          <w:t>http://www.vvkt.lt/</w:t>
        </w:r>
      </w:hyperlink>
      <w:r w:rsidRPr="00F70E65">
        <w:t>.</w:t>
      </w:r>
    </w:p>
    <w:p w14:paraId="077C0C0E" w14:textId="77777777" w:rsidR="00633D05" w:rsidRPr="007460C0" w:rsidRDefault="00633D05" w:rsidP="007460C0">
      <w:pPr>
        <w:rPr>
          <w:highlight w:val="yellow"/>
        </w:rPr>
      </w:pPr>
      <w:bookmarkStart w:id="84" w:name="_GoBack"/>
      <w:bookmarkEnd w:id="84"/>
    </w:p>
    <w:sectPr w:rsidR="00633D05" w:rsidRPr="007460C0" w:rsidSect="000D16A6">
      <w:headerReference w:type="default" r:id="rId15"/>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971FA" w14:textId="77777777" w:rsidR="00322BCE" w:rsidRDefault="00322BCE">
      <w:r>
        <w:separator/>
      </w:r>
    </w:p>
  </w:endnote>
  <w:endnote w:type="continuationSeparator" w:id="0">
    <w:p w14:paraId="3E38B50D" w14:textId="77777777" w:rsidR="00322BCE" w:rsidRDefault="00322BCE">
      <w:r>
        <w:continuationSeparator/>
      </w:r>
    </w:p>
  </w:endnote>
  <w:endnote w:type="continuationNotice" w:id="1">
    <w:p w14:paraId="63BB2CF3" w14:textId="77777777" w:rsidR="00322BCE" w:rsidRDefault="00322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3646" w14:textId="77777777" w:rsidR="002C2A3A" w:rsidRDefault="002C2A3A" w:rsidP="004943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19F652" w14:textId="77777777" w:rsidR="002C2A3A" w:rsidRDefault="002C2A3A" w:rsidP="004914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EDB85" w14:textId="307B9312" w:rsidR="002C2A3A" w:rsidRPr="004914A9" w:rsidRDefault="002C2A3A" w:rsidP="0049437E">
    <w:pPr>
      <w:pStyle w:val="Porat"/>
      <w:framePr w:wrap="around" w:vAnchor="text" w:hAnchor="margin" w:xAlign="right" w:y="1"/>
      <w:rPr>
        <w:rStyle w:val="Puslapionumeris"/>
        <w:sz w:val="22"/>
        <w:szCs w:val="22"/>
      </w:rPr>
    </w:pPr>
    <w:r w:rsidRPr="004914A9">
      <w:rPr>
        <w:rStyle w:val="Puslapionumeris"/>
        <w:sz w:val="22"/>
        <w:szCs w:val="22"/>
      </w:rPr>
      <w:fldChar w:fldCharType="begin"/>
    </w:r>
    <w:r w:rsidRPr="004914A9">
      <w:rPr>
        <w:rStyle w:val="Puslapionumeris"/>
        <w:sz w:val="22"/>
        <w:szCs w:val="22"/>
      </w:rPr>
      <w:instrText xml:space="preserve">PAGE  </w:instrText>
    </w:r>
    <w:r w:rsidRPr="004914A9">
      <w:rPr>
        <w:rStyle w:val="Puslapionumeris"/>
        <w:sz w:val="22"/>
        <w:szCs w:val="22"/>
      </w:rPr>
      <w:fldChar w:fldCharType="separate"/>
    </w:r>
    <w:r w:rsidR="00B12B15">
      <w:rPr>
        <w:rStyle w:val="Puslapionumeris"/>
        <w:noProof/>
        <w:sz w:val="22"/>
        <w:szCs w:val="22"/>
      </w:rPr>
      <w:t>18</w:t>
    </w:r>
    <w:r w:rsidRPr="004914A9">
      <w:rPr>
        <w:rStyle w:val="Puslapionumeris"/>
        <w:sz w:val="22"/>
        <w:szCs w:val="22"/>
      </w:rPr>
      <w:fldChar w:fldCharType="end"/>
    </w:r>
  </w:p>
  <w:p w14:paraId="715850C9" w14:textId="77777777" w:rsidR="002C2A3A" w:rsidRDefault="002C2A3A" w:rsidP="004914A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ECB72" w14:textId="77777777" w:rsidR="00322BCE" w:rsidRDefault="00322BCE">
      <w:r>
        <w:separator/>
      </w:r>
    </w:p>
  </w:footnote>
  <w:footnote w:type="continuationSeparator" w:id="0">
    <w:p w14:paraId="224E9172" w14:textId="77777777" w:rsidR="00322BCE" w:rsidRDefault="00322BCE">
      <w:r>
        <w:continuationSeparator/>
      </w:r>
    </w:p>
  </w:footnote>
  <w:footnote w:type="continuationNotice" w:id="1">
    <w:p w14:paraId="00EBF7D0" w14:textId="77777777" w:rsidR="00322BCE" w:rsidRDefault="00322B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413" w14:textId="77777777" w:rsidR="00CC53D1" w:rsidRDefault="00CC53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5AB0"/>
    <w:multiLevelType w:val="hybridMultilevel"/>
    <w:tmpl w:val="16BA1EE6"/>
    <w:lvl w:ilvl="0" w:tplc="D2245E26">
      <w:start w:val="1"/>
      <w:numFmt w:val="decimal"/>
      <w:lvlText w:val="%1."/>
      <w:lvlJc w:val="left"/>
      <w:pPr>
        <w:tabs>
          <w:tab w:val="num" w:pos="720"/>
        </w:tabs>
        <w:ind w:left="720" w:hanging="360"/>
      </w:pPr>
      <w:rPr>
        <w:rFonts w:hint="default"/>
      </w:rPr>
    </w:lvl>
    <w:lvl w:ilvl="1" w:tplc="64AC882A">
      <w:numFmt w:val="none"/>
      <w:lvlText w:val=""/>
      <w:lvlJc w:val="left"/>
      <w:pPr>
        <w:tabs>
          <w:tab w:val="num" w:pos="360"/>
        </w:tabs>
      </w:pPr>
    </w:lvl>
    <w:lvl w:ilvl="2" w:tplc="32E6F2B8">
      <w:numFmt w:val="none"/>
      <w:lvlText w:val=""/>
      <w:lvlJc w:val="left"/>
      <w:pPr>
        <w:tabs>
          <w:tab w:val="num" w:pos="360"/>
        </w:tabs>
      </w:pPr>
    </w:lvl>
    <w:lvl w:ilvl="3" w:tplc="22F476B0">
      <w:numFmt w:val="none"/>
      <w:lvlText w:val=""/>
      <w:lvlJc w:val="left"/>
      <w:pPr>
        <w:tabs>
          <w:tab w:val="num" w:pos="360"/>
        </w:tabs>
      </w:pPr>
    </w:lvl>
    <w:lvl w:ilvl="4" w:tplc="C742DD3A">
      <w:numFmt w:val="none"/>
      <w:lvlText w:val=""/>
      <w:lvlJc w:val="left"/>
      <w:pPr>
        <w:tabs>
          <w:tab w:val="num" w:pos="360"/>
        </w:tabs>
      </w:pPr>
    </w:lvl>
    <w:lvl w:ilvl="5" w:tplc="B51C65E8">
      <w:numFmt w:val="none"/>
      <w:lvlText w:val=""/>
      <w:lvlJc w:val="left"/>
      <w:pPr>
        <w:tabs>
          <w:tab w:val="num" w:pos="360"/>
        </w:tabs>
      </w:pPr>
    </w:lvl>
    <w:lvl w:ilvl="6" w:tplc="D8746868">
      <w:numFmt w:val="none"/>
      <w:lvlText w:val=""/>
      <w:lvlJc w:val="left"/>
      <w:pPr>
        <w:tabs>
          <w:tab w:val="num" w:pos="360"/>
        </w:tabs>
      </w:pPr>
    </w:lvl>
    <w:lvl w:ilvl="7" w:tplc="DFA20A30">
      <w:numFmt w:val="none"/>
      <w:lvlText w:val=""/>
      <w:lvlJc w:val="left"/>
      <w:pPr>
        <w:tabs>
          <w:tab w:val="num" w:pos="360"/>
        </w:tabs>
      </w:pPr>
    </w:lvl>
    <w:lvl w:ilvl="8" w:tplc="301880BE">
      <w:numFmt w:val="none"/>
      <w:lvlText w:val=""/>
      <w:lvlJc w:val="left"/>
      <w:pPr>
        <w:tabs>
          <w:tab w:val="num" w:pos="360"/>
        </w:tabs>
      </w:pPr>
    </w:lvl>
  </w:abstractNum>
  <w:abstractNum w:abstractNumId="1" w15:restartNumberingAfterBreak="0">
    <w:nsid w:val="30F02CEA"/>
    <w:multiLevelType w:val="hybridMultilevel"/>
    <w:tmpl w:val="60DC4F84"/>
    <w:lvl w:ilvl="0" w:tplc="CE8E9B1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1C7A8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C31DB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01C3E"/>
    <w:rsid w:val="000119BA"/>
    <w:rsid w:val="00015FA1"/>
    <w:rsid w:val="000214F0"/>
    <w:rsid w:val="00056E69"/>
    <w:rsid w:val="000624AA"/>
    <w:rsid w:val="000659F4"/>
    <w:rsid w:val="0006602C"/>
    <w:rsid w:val="00074673"/>
    <w:rsid w:val="000773CA"/>
    <w:rsid w:val="000A34A9"/>
    <w:rsid w:val="000A4DCC"/>
    <w:rsid w:val="000C0515"/>
    <w:rsid w:val="000C2133"/>
    <w:rsid w:val="000C6B82"/>
    <w:rsid w:val="000D16A6"/>
    <w:rsid w:val="000D2E8E"/>
    <w:rsid w:val="000D3B41"/>
    <w:rsid w:val="000D3F84"/>
    <w:rsid w:val="000D6FC0"/>
    <w:rsid w:val="000E606C"/>
    <w:rsid w:val="001120C8"/>
    <w:rsid w:val="00113403"/>
    <w:rsid w:val="00121316"/>
    <w:rsid w:val="00123738"/>
    <w:rsid w:val="00124A5D"/>
    <w:rsid w:val="001351D0"/>
    <w:rsid w:val="0013583A"/>
    <w:rsid w:val="00142846"/>
    <w:rsid w:val="0014534E"/>
    <w:rsid w:val="0015492E"/>
    <w:rsid w:val="0017575A"/>
    <w:rsid w:val="00190B47"/>
    <w:rsid w:val="001918E8"/>
    <w:rsid w:val="00197FEF"/>
    <w:rsid w:val="001A0B96"/>
    <w:rsid w:val="001B06B8"/>
    <w:rsid w:val="001B3024"/>
    <w:rsid w:val="001B5C40"/>
    <w:rsid w:val="001C1026"/>
    <w:rsid w:val="001D2810"/>
    <w:rsid w:val="001D32FD"/>
    <w:rsid w:val="001D3E66"/>
    <w:rsid w:val="001D511D"/>
    <w:rsid w:val="001E3957"/>
    <w:rsid w:val="001F0D0B"/>
    <w:rsid w:val="001F3BA6"/>
    <w:rsid w:val="002279D5"/>
    <w:rsid w:val="002349F7"/>
    <w:rsid w:val="002358E7"/>
    <w:rsid w:val="00243997"/>
    <w:rsid w:val="0024417F"/>
    <w:rsid w:val="00247DA4"/>
    <w:rsid w:val="00252A4B"/>
    <w:rsid w:val="002A0EAE"/>
    <w:rsid w:val="002A229B"/>
    <w:rsid w:val="002A7D3B"/>
    <w:rsid w:val="002B16D7"/>
    <w:rsid w:val="002B4877"/>
    <w:rsid w:val="002C2A3A"/>
    <w:rsid w:val="002C3842"/>
    <w:rsid w:val="002D5B82"/>
    <w:rsid w:val="002E1994"/>
    <w:rsid w:val="002E4AC7"/>
    <w:rsid w:val="002E63DB"/>
    <w:rsid w:val="002F2612"/>
    <w:rsid w:val="002F28E5"/>
    <w:rsid w:val="00303F81"/>
    <w:rsid w:val="00322BCE"/>
    <w:rsid w:val="003256E1"/>
    <w:rsid w:val="003316C1"/>
    <w:rsid w:val="00356660"/>
    <w:rsid w:val="00362249"/>
    <w:rsid w:val="003654F5"/>
    <w:rsid w:val="00370518"/>
    <w:rsid w:val="00392EB3"/>
    <w:rsid w:val="00392F64"/>
    <w:rsid w:val="003B0529"/>
    <w:rsid w:val="003B6C7D"/>
    <w:rsid w:val="003C7F04"/>
    <w:rsid w:val="003D08A1"/>
    <w:rsid w:val="003D4AE0"/>
    <w:rsid w:val="003E276D"/>
    <w:rsid w:val="003E2CE1"/>
    <w:rsid w:val="003E7A5E"/>
    <w:rsid w:val="003E7AD2"/>
    <w:rsid w:val="00403DFB"/>
    <w:rsid w:val="00410F9E"/>
    <w:rsid w:val="00413753"/>
    <w:rsid w:val="0041445B"/>
    <w:rsid w:val="00420891"/>
    <w:rsid w:val="00422462"/>
    <w:rsid w:val="00424D6B"/>
    <w:rsid w:val="004314C5"/>
    <w:rsid w:val="004420D9"/>
    <w:rsid w:val="004520A7"/>
    <w:rsid w:val="004639AC"/>
    <w:rsid w:val="00471FED"/>
    <w:rsid w:val="004729EB"/>
    <w:rsid w:val="00477307"/>
    <w:rsid w:val="00477AD3"/>
    <w:rsid w:val="004908AC"/>
    <w:rsid w:val="004914A9"/>
    <w:rsid w:val="0049437E"/>
    <w:rsid w:val="004A57F4"/>
    <w:rsid w:val="004B783F"/>
    <w:rsid w:val="004E3175"/>
    <w:rsid w:val="004F169C"/>
    <w:rsid w:val="004F5DF3"/>
    <w:rsid w:val="0050181B"/>
    <w:rsid w:val="00501ED7"/>
    <w:rsid w:val="005025F3"/>
    <w:rsid w:val="00505C27"/>
    <w:rsid w:val="0052162C"/>
    <w:rsid w:val="005218E0"/>
    <w:rsid w:val="0052555D"/>
    <w:rsid w:val="00542C24"/>
    <w:rsid w:val="00543278"/>
    <w:rsid w:val="00552850"/>
    <w:rsid w:val="005550B3"/>
    <w:rsid w:val="00555715"/>
    <w:rsid w:val="005640A3"/>
    <w:rsid w:val="00573E1A"/>
    <w:rsid w:val="005810D8"/>
    <w:rsid w:val="005910D7"/>
    <w:rsid w:val="005B6096"/>
    <w:rsid w:val="005C41E5"/>
    <w:rsid w:val="005C5366"/>
    <w:rsid w:val="005C578D"/>
    <w:rsid w:val="005C58D3"/>
    <w:rsid w:val="005C6692"/>
    <w:rsid w:val="005D029C"/>
    <w:rsid w:val="005D0C4F"/>
    <w:rsid w:val="006063EF"/>
    <w:rsid w:val="0061667D"/>
    <w:rsid w:val="00633B2B"/>
    <w:rsid w:val="00633D05"/>
    <w:rsid w:val="00646255"/>
    <w:rsid w:val="00647C56"/>
    <w:rsid w:val="00650D09"/>
    <w:rsid w:val="00662878"/>
    <w:rsid w:val="00673194"/>
    <w:rsid w:val="00696BC8"/>
    <w:rsid w:val="006A5B70"/>
    <w:rsid w:val="006C0532"/>
    <w:rsid w:val="006C4CA7"/>
    <w:rsid w:val="006D56FA"/>
    <w:rsid w:val="006F34F6"/>
    <w:rsid w:val="00704590"/>
    <w:rsid w:val="00713C7F"/>
    <w:rsid w:val="00715F7B"/>
    <w:rsid w:val="00716CB6"/>
    <w:rsid w:val="00734F7F"/>
    <w:rsid w:val="007460C0"/>
    <w:rsid w:val="00773507"/>
    <w:rsid w:val="007767A3"/>
    <w:rsid w:val="007831DF"/>
    <w:rsid w:val="007871D6"/>
    <w:rsid w:val="00796308"/>
    <w:rsid w:val="007B2144"/>
    <w:rsid w:val="007B4FE0"/>
    <w:rsid w:val="007B563C"/>
    <w:rsid w:val="007B5C9C"/>
    <w:rsid w:val="007C4BA3"/>
    <w:rsid w:val="007D3853"/>
    <w:rsid w:val="007E0B14"/>
    <w:rsid w:val="007E1AAA"/>
    <w:rsid w:val="007F6907"/>
    <w:rsid w:val="008177BA"/>
    <w:rsid w:val="00822DF5"/>
    <w:rsid w:val="00823189"/>
    <w:rsid w:val="00824EA0"/>
    <w:rsid w:val="0083290C"/>
    <w:rsid w:val="00840AF7"/>
    <w:rsid w:val="00842E39"/>
    <w:rsid w:val="00850D9D"/>
    <w:rsid w:val="00862B1E"/>
    <w:rsid w:val="00867091"/>
    <w:rsid w:val="008732E3"/>
    <w:rsid w:val="0089604F"/>
    <w:rsid w:val="008A1D83"/>
    <w:rsid w:val="008A3ABF"/>
    <w:rsid w:val="008A5F24"/>
    <w:rsid w:val="008B31FF"/>
    <w:rsid w:val="008D7DD5"/>
    <w:rsid w:val="008E49D9"/>
    <w:rsid w:val="008F6A75"/>
    <w:rsid w:val="009014C5"/>
    <w:rsid w:val="00901F44"/>
    <w:rsid w:val="00903337"/>
    <w:rsid w:val="00906618"/>
    <w:rsid w:val="00916A24"/>
    <w:rsid w:val="00917DA2"/>
    <w:rsid w:val="009260B3"/>
    <w:rsid w:val="00930E0D"/>
    <w:rsid w:val="0093460F"/>
    <w:rsid w:val="00940E55"/>
    <w:rsid w:val="009429BF"/>
    <w:rsid w:val="00962D7E"/>
    <w:rsid w:val="00967660"/>
    <w:rsid w:val="009823CB"/>
    <w:rsid w:val="00985919"/>
    <w:rsid w:val="009924DC"/>
    <w:rsid w:val="009A0F54"/>
    <w:rsid w:val="009A3B87"/>
    <w:rsid w:val="009B2A41"/>
    <w:rsid w:val="009C0BD1"/>
    <w:rsid w:val="009C785A"/>
    <w:rsid w:val="009C7DF9"/>
    <w:rsid w:val="009D03FD"/>
    <w:rsid w:val="009E11DE"/>
    <w:rsid w:val="009E178F"/>
    <w:rsid w:val="009E6DA2"/>
    <w:rsid w:val="009F3379"/>
    <w:rsid w:val="00A00DF2"/>
    <w:rsid w:val="00A07880"/>
    <w:rsid w:val="00A35471"/>
    <w:rsid w:val="00A6546D"/>
    <w:rsid w:val="00A77794"/>
    <w:rsid w:val="00A95D3E"/>
    <w:rsid w:val="00AA3D91"/>
    <w:rsid w:val="00AA56F5"/>
    <w:rsid w:val="00AC7CBB"/>
    <w:rsid w:val="00AD0D4E"/>
    <w:rsid w:val="00AD5058"/>
    <w:rsid w:val="00AD6E3E"/>
    <w:rsid w:val="00AE0A41"/>
    <w:rsid w:val="00AE51F9"/>
    <w:rsid w:val="00AE64F7"/>
    <w:rsid w:val="00AF55D3"/>
    <w:rsid w:val="00AF7B5F"/>
    <w:rsid w:val="00B12B15"/>
    <w:rsid w:val="00B13FBA"/>
    <w:rsid w:val="00B16004"/>
    <w:rsid w:val="00B16814"/>
    <w:rsid w:val="00B20CC0"/>
    <w:rsid w:val="00B32AC9"/>
    <w:rsid w:val="00B35D69"/>
    <w:rsid w:val="00B37CDA"/>
    <w:rsid w:val="00B6426F"/>
    <w:rsid w:val="00B730F4"/>
    <w:rsid w:val="00B822A1"/>
    <w:rsid w:val="00B874C7"/>
    <w:rsid w:val="00B8780F"/>
    <w:rsid w:val="00B93134"/>
    <w:rsid w:val="00B942D1"/>
    <w:rsid w:val="00BA4C88"/>
    <w:rsid w:val="00BA7755"/>
    <w:rsid w:val="00BA7847"/>
    <w:rsid w:val="00BB34B2"/>
    <w:rsid w:val="00BB3B75"/>
    <w:rsid w:val="00BB5469"/>
    <w:rsid w:val="00BB710F"/>
    <w:rsid w:val="00BB72C7"/>
    <w:rsid w:val="00BC6434"/>
    <w:rsid w:val="00BE0D6C"/>
    <w:rsid w:val="00BF62A6"/>
    <w:rsid w:val="00C02787"/>
    <w:rsid w:val="00C02E12"/>
    <w:rsid w:val="00C222E4"/>
    <w:rsid w:val="00C251CA"/>
    <w:rsid w:val="00C31B8E"/>
    <w:rsid w:val="00C32CC8"/>
    <w:rsid w:val="00C37034"/>
    <w:rsid w:val="00C44C8B"/>
    <w:rsid w:val="00C6290E"/>
    <w:rsid w:val="00C65820"/>
    <w:rsid w:val="00C77EA7"/>
    <w:rsid w:val="00C84146"/>
    <w:rsid w:val="00C87340"/>
    <w:rsid w:val="00C97DC7"/>
    <w:rsid w:val="00CA20B5"/>
    <w:rsid w:val="00CA31D1"/>
    <w:rsid w:val="00CA33AB"/>
    <w:rsid w:val="00CA4FB6"/>
    <w:rsid w:val="00CA738F"/>
    <w:rsid w:val="00CC00D3"/>
    <w:rsid w:val="00CC3723"/>
    <w:rsid w:val="00CC53D1"/>
    <w:rsid w:val="00CE1B42"/>
    <w:rsid w:val="00CE6615"/>
    <w:rsid w:val="00CE7AF1"/>
    <w:rsid w:val="00CF1726"/>
    <w:rsid w:val="00D02530"/>
    <w:rsid w:val="00D04B5D"/>
    <w:rsid w:val="00D17C76"/>
    <w:rsid w:val="00D24D98"/>
    <w:rsid w:val="00D2712A"/>
    <w:rsid w:val="00D57F49"/>
    <w:rsid w:val="00D61A34"/>
    <w:rsid w:val="00D71E2E"/>
    <w:rsid w:val="00D754DF"/>
    <w:rsid w:val="00D81CD9"/>
    <w:rsid w:val="00DB42C1"/>
    <w:rsid w:val="00DB65B2"/>
    <w:rsid w:val="00DC05B2"/>
    <w:rsid w:val="00DC5898"/>
    <w:rsid w:val="00DD180A"/>
    <w:rsid w:val="00DD23E6"/>
    <w:rsid w:val="00DE3F86"/>
    <w:rsid w:val="00DF1E9D"/>
    <w:rsid w:val="00DF7A7B"/>
    <w:rsid w:val="00E01805"/>
    <w:rsid w:val="00E05478"/>
    <w:rsid w:val="00E079F4"/>
    <w:rsid w:val="00E12B74"/>
    <w:rsid w:val="00E160E2"/>
    <w:rsid w:val="00E204CC"/>
    <w:rsid w:val="00E260A1"/>
    <w:rsid w:val="00E437C0"/>
    <w:rsid w:val="00E458EA"/>
    <w:rsid w:val="00E54700"/>
    <w:rsid w:val="00E55F1C"/>
    <w:rsid w:val="00E636ED"/>
    <w:rsid w:val="00E6551A"/>
    <w:rsid w:val="00E70C4C"/>
    <w:rsid w:val="00E7230F"/>
    <w:rsid w:val="00E730AA"/>
    <w:rsid w:val="00E744EC"/>
    <w:rsid w:val="00E805DE"/>
    <w:rsid w:val="00E81992"/>
    <w:rsid w:val="00E91109"/>
    <w:rsid w:val="00EB5236"/>
    <w:rsid w:val="00EB650F"/>
    <w:rsid w:val="00ED645A"/>
    <w:rsid w:val="00EE0114"/>
    <w:rsid w:val="00EE3E88"/>
    <w:rsid w:val="00F0322D"/>
    <w:rsid w:val="00F0607C"/>
    <w:rsid w:val="00F158EA"/>
    <w:rsid w:val="00F17B1E"/>
    <w:rsid w:val="00F22A03"/>
    <w:rsid w:val="00F23417"/>
    <w:rsid w:val="00F44ACE"/>
    <w:rsid w:val="00F46F96"/>
    <w:rsid w:val="00F55885"/>
    <w:rsid w:val="00F678DD"/>
    <w:rsid w:val="00F8011B"/>
    <w:rsid w:val="00F806B5"/>
    <w:rsid w:val="00FA0C03"/>
    <w:rsid w:val="00FD3801"/>
    <w:rsid w:val="00FE1727"/>
    <w:rsid w:val="00FE59BD"/>
    <w:rsid w:val="00FF20BE"/>
    <w:rsid w:val="00FF3C00"/>
    <w:rsid w:val="00FF4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4097"/>
    <o:shapelayout v:ext="edit">
      <o:idmap v:ext="edit" data="1"/>
    </o:shapelayout>
  </w:shapeDefaults>
  <w:decimalSymbol w:val=","/>
  <w:listSeparator w:val=";"/>
  <w14:docId w14:val="4654ADDE"/>
  <w15:docId w15:val="{5F09D742-3921-4C90-8A93-D8CFE95C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semiHidden/>
    <w:unhideWhenUsed/>
    <w:qFormat/>
    <w:rsid w:val="0041445B"/>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B730F4"/>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A0B96"/>
    <w:pPr>
      <w:numPr>
        <w:numId w:val="1"/>
      </w:numPr>
      <w:tabs>
        <w:tab w:val="clear" w:pos="720"/>
        <w:tab w:val="num" w:pos="426"/>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B730F4"/>
    <w:rPr>
      <w:noProof/>
      <w:sz w:val="22"/>
      <w:szCs w:val="22"/>
      <w:lang w:val="lt-LT" w:eastAsia="en-US" w:bidi="ar-SA"/>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rsid w:val="00501ED7"/>
    <w:pPr>
      <w:spacing w:after="120"/>
    </w:pPr>
    <w:rPr>
      <w:sz w:val="22"/>
      <w:szCs w:val="20"/>
      <w:lang w:eastAsia="lt-LT"/>
    </w:rPr>
  </w:style>
  <w:style w:type="paragraph" w:styleId="prastasiniatinklio">
    <w:name w:val="Normal (Web)"/>
    <w:basedOn w:val="prastasis"/>
    <w:rsid w:val="001C1026"/>
    <w:pPr>
      <w:spacing w:before="100" w:beforeAutospacing="1" w:after="100" w:afterAutospacing="1"/>
    </w:pPr>
    <w:rPr>
      <w:color w:val="000000"/>
    </w:rPr>
  </w:style>
  <w:style w:type="paragraph" w:styleId="Pagrindinistekstas2">
    <w:name w:val="Body Text 2"/>
    <w:basedOn w:val="prastasis"/>
    <w:rsid w:val="001C1026"/>
    <w:pPr>
      <w:spacing w:after="120" w:line="480" w:lineRule="auto"/>
    </w:pPr>
  </w:style>
  <w:style w:type="paragraph" w:styleId="Pagrindiniotekstotrauka">
    <w:name w:val="Body Text Indent"/>
    <w:basedOn w:val="prastasis"/>
    <w:rsid w:val="005910D7"/>
    <w:pPr>
      <w:spacing w:after="120"/>
      <w:ind w:left="283"/>
    </w:pPr>
  </w:style>
  <w:style w:type="character" w:styleId="Puslapionumeris">
    <w:name w:val="page number"/>
    <w:basedOn w:val="Numatytasispastraiposriftas"/>
    <w:rsid w:val="00C222E4"/>
  </w:style>
  <w:style w:type="paragraph" w:styleId="Pagrindinistekstas3">
    <w:name w:val="Body Text 3"/>
    <w:basedOn w:val="prastasis"/>
    <w:rsid w:val="00B8780F"/>
    <w:pPr>
      <w:spacing w:after="120"/>
    </w:pPr>
    <w:rPr>
      <w:sz w:val="16"/>
      <w:szCs w:val="16"/>
    </w:rPr>
  </w:style>
  <w:style w:type="character" w:styleId="Komentaronuoroda">
    <w:name w:val="annotation reference"/>
    <w:semiHidden/>
    <w:rsid w:val="00E730AA"/>
    <w:rPr>
      <w:sz w:val="16"/>
      <w:szCs w:val="16"/>
    </w:rPr>
  </w:style>
  <w:style w:type="paragraph" w:styleId="Komentarotekstas">
    <w:name w:val="annotation text"/>
    <w:basedOn w:val="prastasis"/>
    <w:semiHidden/>
    <w:rsid w:val="00E730AA"/>
    <w:rPr>
      <w:sz w:val="20"/>
      <w:szCs w:val="20"/>
    </w:rPr>
  </w:style>
  <w:style w:type="paragraph" w:styleId="Komentarotema">
    <w:name w:val="annotation subject"/>
    <w:basedOn w:val="Komentarotekstas"/>
    <w:next w:val="Komentarotekstas"/>
    <w:semiHidden/>
    <w:rsid w:val="00E730AA"/>
    <w:rPr>
      <w:b/>
      <w:bCs/>
    </w:rPr>
  </w:style>
  <w:style w:type="paragraph" w:styleId="Porat">
    <w:name w:val="footer"/>
    <w:basedOn w:val="prastasis"/>
    <w:rsid w:val="004914A9"/>
    <w:pPr>
      <w:tabs>
        <w:tab w:val="center" w:pos="4819"/>
        <w:tab w:val="right" w:pos="9638"/>
      </w:tabs>
    </w:pPr>
  </w:style>
  <w:style w:type="paragraph" w:styleId="Antrats">
    <w:name w:val="header"/>
    <w:basedOn w:val="prastasis"/>
    <w:rsid w:val="004914A9"/>
    <w:pPr>
      <w:tabs>
        <w:tab w:val="center" w:pos="4819"/>
        <w:tab w:val="right" w:pos="9638"/>
      </w:tabs>
    </w:pPr>
  </w:style>
  <w:style w:type="character" w:customStyle="1" w:styleId="Antrat6Diagrama">
    <w:name w:val="Antraštė 6 Diagrama"/>
    <w:link w:val="Antrat6"/>
    <w:uiPriority w:val="99"/>
    <w:rsid w:val="0041445B"/>
    <w:rPr>
      <w:rFonts w:ascii="Calibri" w:eastAsia="Times New Roman" w:hAnsi="Calibri" w:cs="Times New Roman"/>
      <w:b/>
      <w:bCs/>
      <w:sz w:val="22"/>
      <w:szCs w:val="22"/>
      <w:lang w:eastAsia="en-US"/>
    </w:rPr>
  </w:style>
  <w:style w:type="paragraph" w:customStyle="1" w:styleId="Pataisymai1">
    <w:name w:val="Pataisymai1"/>
    <w:hidden/>
    <w:uiPriority w:val="99"/>
    <w:semiHidden/>
    <w:rsid w:val="00EB650F"/>
    <w:rPr>
      <w:sz w:val="24"/>
      <w:szCs w:val="24"/>
      <w:lang w:eastAsia="en-US"/>
    </w:rPr>
  </w:style>
  <w:style w:type="paragraph" w:styleId="Pataisymai">
    <w:name w:val="Revision"/>
    <w:hidden/>
    <w:uiPriority w:val="99"/>
    <w:semiHidden/>
    <w:rsid w:val="00CC53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0E9A-2871-4BB5-A058-EF4A8470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2960</Words>
  <Characters>21061</Characters>
  <Application>Microsoft Office Word</Application>
  <DocSecurity>4</DocSecurity>
  <Lines>175</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23974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2</cp:revision>
  <cp:lastPrinted>2009-07-14T08:25:00Z</cp:lastPrinted>
  <dcterms:created xsi:type="dcterms:W3CDTF">2021-05-12T11:44:00Z</dcterms:created>
  <dcterms:modified xsi:type="dcterms:W3CDTF">2021-05-12T11:44:00Z</dcterms:modified>
</cp:coreProperties>
</file>