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9F264" w14:textId="31D00F08" w:rsidR="00614B38" w:rsidRPr="00371C96" w:rsidRDefault="00614B38" w:rsidP="00614B38">
      <w:pPr>
        <w:widowControl w:val="0"/>
        <w:tabs>
          <w:tab w:val="clear" w:pos="567"/>
          <w:tab w:val="left" w:pos="720"/>
        </w:tabs>
        <w:spacing w:line="240" w:lineRule="auto"/>
        <w:jc w:val="center"/>
        <w:rPr>
          <w:szCs w:val="22"/>
          <w:lang w:val="lt-LT"/>
        </w:rPr>
      </w:pPr>
    </w:p>
    <w:p w14:paraId="66D4CC61" w14:textId="77777777" w:rsidR="00614B38" w:rsidRPr="00371C96" w:rsidRDefault="00614B38" w:rsidP="00614B38">
      <w:pPr>
        <w:widowControl w:val="0"/>
        <w:tabs>
          <w:tab w:val="clear" w:pos="567"/>
          <w:tab w:val="left" w:pos="720"/>
        </w:tabs>
        <w:spacing w:line="240" w:lineRule="auto"/>
        <w:jc w:val="center"/>
        <w:rPr>
          <w:szCs w:val="22"/>
          <w:lang w:val="lt-LT"/>
        </w:rPr>
      </w:pPr>
    </w:p>
    <w:p w14:paraId="0CB199AE" w14:textId="77777777" w:rsidR="00614B38" w:rsidRPr="00371C96" w:rsidRDefault="00614B38" w:rsidP="00614B38">
      <w:pPr>
        <w:widowControl w:val="0"/>
        <w:tabs>
          <w:tab w:val="clear" w:pos="567"/>
          <w:tab w:val="left" w:pos="720"/>
        </w:tabs>
        <w:spacing w:line="240" w:lineRule="auto"/>
        <w:jc w:val="center"/>
        <w:rPr>
          <w:szCs w:val="22"/>
          <w:lang w:val="lt-LT"/>
        </w:rPr>
      </w:pPr>
    </w:p>
    <w:p w14:paraId="14616608" w14:textId="77777777" w:rsidR="00614B38" w:rsidRPr="00371C96" w:rsidRDefault="00614B38" w:rsidP="00614B38">
      <w:pPr>
        <w:widowControl w:val="0"/>
        <w:tabs>
          <w:tab w:val="clear" w:pos="567"/>
          <w:tab w:val="left" w:pos="720"/>
        </w:tabs>
        <w:spacing w:line="240" w:lineRule="auto"/>
        <w:jc w:val="center"/>
        <w:rPr>
          <w:szCs w:val="22"/>
          <w:lang w:val="lt-LT"/>
        </w:rPr>
      </w:pPr>
    </w:p>
    <w:p w14:paraId="7793EEC2" w14:textId="77777777" w:rsidR="00614B38" w:rsidRPr="00371C96" w:rsidRDefault="00614B38" w:rsidP="00614B38">
      <w:pPr>
        <w:widowControl w:val="0"/>
        <w:tabs>
          <w:tab w:val="clear" w:pos="567"/>
          <w:tab w:val="left" w:pos="720"/>
        </w:tabs>
        <w:spacing w:line="240" w:lineRule="auto"/>
        <w:jc w:val="center"/>
        <w:rPr>
          <w:szCs w:val="22"/>
          <w:lang w:val="lt-LT"/>
        </w:rPr>
      </w:pPr>
    </w:p>
    <w:p w14:paraId="013B8EFA" w14:textId="77777777" w:rsidR="00614B38" w:rsidRPr="00371C96" w:rsidRDefault="00614B38" w:rsidP="00614B38">
      <w:pPr>
        <w:widowControl w:val="0"/>
        <w:tabs>
          <w:tab w:val="clear" w:pos="567"/>
          <w:tab w:val="left" w:pos="720"/>
        </w:tabs>
        <w:spacing w:line="240" w:lineRule="auto"/>
        <w:jc w:val="center"/>
        <w:rPr>
          <w:szCs w:val="22"/>
          <w:lang w:val="lt-LT"/>
        </w:rPr>
      </w:pPr>
    </w:p>
    <w:p w14:paraId="64E8C218" w14:textId="77777777" w:rsidR="00614B38" w:rsidRPr="00371C96" w:rsidRDefault="00614B38" w:rsidP="00614B38">
      <w:pPr>
        <w:widowControl w:val="0"/>
        <w:tabs>
          <w:tab w:val="clear" w:pos="567"/>
          <w:tab w:val="left" w:pos="720"/>
        </w:tabs>
        <w:spacing w:line="240" w:lineRule="auto"/>
        <w:jc w:val="center"/>
        <w:rPr>
          <w:szCs w:val="22"/>
          <w:lang w:val="lt-LT"/>
        </w:rPr>
      </w:pPr>
    </w:p>
    <w:p w14:paraId="506AF22E" w14:textId="77777777" w:rsidR="00614B38" w:rsidRPr="00371C96" w:rsidRDefault="00614B38" w:rsidP="00614B38">
      <w:pPr>
        <w:widowControl w:val="0"/>
        <w:tabs>
          <w:tab w:val="clear" w:pos="567"/>
          <w:tab w:val="left" w:pos="720"/>
        </w:tabs>
        <w:spacing w:line="240" w:lineRule="auto"/>
        <w:jc w:val="center"/>
        <w:rPr>
          <w:szCs w:val="22"/>
          <w:lang w:val="lt-LT"/>
        </w:rPr>
      </w:pPr>
    </w:p>
    <w:p w14:paraId="31D99D63" w14:textId="77777777" w:rsidR="00614B38" w:rsidRPr="00371C96" w:rsidRDefault="00614B38" w:rsidP="00614B38">
      <w:pPr>
        <w:widowControl w:val="0"/>
        <w:tabs>
          <w:tab w:val="clear" w:pos="567"/>
          <w:tab w:val="left" w:pos="720"/>
        </w:tabs>
        <w:spacing w:line="240" w:lineRule="auto"/>
        <w:jc w:val="center"/>
        <w:rPr>
          <w:szCs w:val="22"/>
          <w:lang w:val="lt-LT"/>
        </w:rPr>
      </w:pPr>
    </w:p>
    <w:p w14:paraId="0477AE2B" w14:textId="77777777" w:rsidR="00614B38" w:rsidRPr="00371C96" w:rsidRDefault="00614B38" w:rsidP="00614B38">
      <w:pPr>
        <w:widowControl w:val="0"/>
        <w:tabs>
          <w:tab w:val="clear" w:pos="567"/>
          <w:tab w:val="left" w:pos="720"/>
        </w:tabs>
        <w:spacing w:line="240" w:lineRule="auto"/>
        <w:jc w:val="center"/>
        <w:rPr>
          <w:szCs w:val="22"/>
          <w:lang w:val="lt-LT"/>
        </w:rPr>
      </w:pPr>
    </w:p>
    <w:p w14:paraId="7E615ADE" w14:textId="77777777" w:rsidR="00614B38" w:rsidRPr="00371C96" w:rsidRDefault="00614B38" w:rsidP="00614B38">
      <w:pPr>
        <w:widowControl w:val="0"/>
        <w:tabs>
          <w:tab w:val="clear" w:pos="567"/>
          <w:tab w:val="left" w:pos="720"/>
        </w:tabs>
        <w:spacing w:line="240" w:lineRule="auto"/>
        <w:jc w:val="center"/>
        <w:rPr>
          <w:szCs w:val="22"/>
          <w:lang w:val="lt-LT"/>
        </w:rPr>
      </w:pPr>
    </w:p>
    <w:p w14:paraId="77E80024" w14:textId="77777777" w:rsidR="00614B38" w:rsidRPr="00371C96" w:rsidRDefault="00614B38" w:rsidP="00614B38">
      <w:pPr>
        <w:widowControl w:val="0"/>
        <w:tabs>
          <w:tab w:val="clear" w:pos="567"/>
          <w:tab w:val="left" w:pos="720"/>
        </w:tabs>
        <w:spacing w:line="240" w:lineRule="auto"/>
        <w:jc w:val="center"/>
        <w:rPr>
          <w:szCs w:val="22"/>
          <w:lang w:val="lt-LT"/>
        </w:rPr>
      </w:pPr>
    </w:p>
    <w:p w14:paraId="1A5A4AE9" w14:textId="77777777" w:rsidR="00614B38" w:rsidRPr="00371C96" w:rsidRDefault="00614B38" w:rsidP="00614B38">
      <w:pPr>
        <w:widowControl w:val="0"/>
        <w:tabs>
          <w:tab w:val="clear" w:pos="567"/>
          <w:tab w:val="left" w:pos="720"/>
        </w:tabs>
        <w:spacing w:line="240" w:lineRule="auto"/>
        <w:jc w:val="center"/>
        <w:rPr>
          <w:szCs w:val="22"/>
          <w:lang w:val="lt-LT"/>
        </w:rPr>
      </w:pPr>
    </w:p>
    <w:p w14:paraId="14F87A6E" w14:textId="77777777" w:rsidR="00614B38" w:rsidRPr="00371C96" w:rsidRDefault="00614B38" w:rsidP="00614B38">
      <w:pPr>
        <w:widowControl w:val="0"/>
        <w:tabs>
          <w:tab w:val="clear" w:pos="567"/>
          <w:tab w:val="left" w:pos="720"/>
        </w:tabs>
        <w:spacing w:line="240" w:lineRule="auto"/>
        <w:jc w:val="center"/>
        <w:rPr>
          <w:szCs w:val="22"/>
          <w:lang w:val="lt-LT"/>
        </w:rPr>
      </w:pPr>
    </w:p>
    <w:p w14:paraId="1B7D80C4" w14:textId="77777777" w:rsidR="00614B38" w:rsidRPr="00371C96" w:rsidRDefault="00614B38" w:rsidP="00614B38">
      <w:pPr>
        <w:widowControl w:val="0"/>
        <w:tabs>
          <w:tab w:val="clear" w:pos="567"/>
          <w:tab w:val="left" w:pos="720"/>
        </w:tabs>
        <w:spacing w:line="240" w:lineRule="auto"/>
        <w:jc w:val="center"/>
        <w:rPr>
          <w:szCs w:val="22"/>
          <w:lang w:val="lt-LT"/>
        </w:rPr>
      </w:pPr>
    </w:p>
    <w:p w14:paraId="38C19886" w14:textId="77777777" w:rsidR="00614B38" w:rsidRPr="00371C96" w:rsidRDefault="00614B38" w:rsidP="00614B38">
      <w:pPr>
        <w:widowControl w:val="0"/>
        <w:tabs>
          <w:tab w:val="clear" w:pos="567"/>
          <w:tab w:val="left" w:pos="720"/>
        </w:tabs>
        <w:spacing w:line="240" w:lineRule="auto"/>
        <w:jc w:val="center"/>
        <w:rPr>
          <w:szCs w:val="22"/>
          <w:lang w:val="lt-LT"/>
        </w:rPr>
      </w:pPr>
    </w:p>
    <w:p w14:paraId="760524CB" w14:textId="77777777" w:rsidR="00614B38" w:rsidRPr="00371C96" w:rsidRDefault="00614B38" w:rsidP="00614B38">
      <w:pPr>
        <w:widowControl w:val="0"/>
        <w:tabs>
          <w:tab w:val="clear" w:pos="567"/>
          <w:tab w:val="left" w:pos="720"/>
        </w:tabs>
        <w:spacing w:line="240" w:lineRule="auto"/>
        <w:jc w:val="center"/>
        <w:rPr>
          <w:szCs w:val="22"/>
          <w:lang w:val="lt-LT"/>
        </w:rPr>
      </w:pPr>
    </w:p>
    <w:p w14:paraId="3E6170F7" w14:textId="77777777" w:rsidR="00614B38" w:rsidRPr="00371C96" w:rsidRDefault="00614B38" w:rsidP="00614B38">
      <w:pPr>
        <w:widowControl w:val="0"/>
        <w:tabs>
          <w:tab w:val="clear" w:pos="567"/>
          <w:tab w:val="left" w:pos="720"/>
        </w:tabs>
        <w:spacing w:line="240" w:lineRule="auto"/>
        <w:jc w:val="center"/>
        <w:rPr>
          <w:szCs w:val="22"/>
          <w:lang w:val="lt-LT"/>
        </w:rPr>
      </w:pPr>
    </w:p>
    <w:p w14:paraId="3B3778E4" w14:textId="77777777" w:rsidR="00614B38" w:rsidRPr="00371C96" w:rsidRDefault="00614B38" w:rsidP="00614B38">
      <w:pPr>
        <w:widowControl w:val="0"/>
        <w:tabs>
          <w:tab w:val="clear" w:pos="567"/>
          <w:tab w:val="left" w:pos="720"/>
        </w:tabs>
        <w:spacing w:line="240" w:lineRule="auto"/>
        <w:jc w:val="center"/>
        <w:rPr>
          <w:szCs w:val="22"/>
          <w:lang w:val="lt-LT"/>
        </w:rPr>
      </w:pPr>
    </w:p>
    <w:p w14:paraId="5A258F67" w14:textId="77777777" w:rsidR="00614B38" w:rsidRPr="00371C96" w:rsidRDefault="00614B38" w:rsidP="00614B38">
      <w:pPr>
        <w:widowControl w:val="0"/>
        <w:tabs>
          <w:tab w:val="clear" w:pos="567"/>
          <w:tab w:val="left" w:pos="720"/>
        </w:tabs>
        <w:spacing w:line="240" w:lineRule="auto"/>
        <w:jc w:val="center"/>
        <w:rPr>
          <w:szCs w:val="22"/>
          <w:lang w:val="lt-LT"/>
        </w:rPr>
      </w:pPr>
    </w:p>
    <w:p w14:paraId="6DFB54AE" w14:textId="77777777" w:rsidR="00614B38" w:rsidRPr="00371C96" w:rsidRDefault="00614B38" w:rsidP="00614B38">
      <w:pPr>
        <w:widowControl w:val="0"/>
        <w:tabs>
          <w:tab w:val="left" w:pos="-1440"/>
          <w:tab w:val="left" w:pos="-720"/>
        </w:tabs>
        <w:spacing w:line="240" w:lineRule="auto"/>
        <w:jc w:val="center"/>
        <w:rPr>
          <w:b/>
          <w:szCs w:val="22"/>
          <w:lang w:val="lt-LT"/>
        </w:rPr>
      </w:pPr>
    </w:p>
    <w:p w14:paraId="5DEC977D" w14:textId="77777777" w:rsidR="00614B38" w:rsidRPr="00371C96" w:rsidRDefault="00614B38" w:rsidP="00614B38">
      <w:pPr>
        <w:widowControl w:val="0"/>
        <w:tabs>
          <w:tab w:val="left" w:pos="-1440"/>
          <w:tab w:val="left" w:pos="-720"/>
        </w:tabs>
        <w:spacing w:line="240" w:lineRule="auto"/>
        <w:jc w:val="center"/>
        <w:rPr>
          <w:b/>
          <w:szCs w:val="22"/>
          <w:lang w:val="lt-LT"/>
        </w:rPr>
      </w:pPr>
    </w:p>
    <w:p w14:paraId="587C6F0D" w14:textId="77777777" w:rsidR="00614B38" w:rsidRPr="00371C96" w:rsidRDefault="00614B38" w:rsidP="00614B38">
      <w:pPr>
        <w:widowControl w:val="0"/>
        <w:tabs>
          <w:tab w:val="left" w:pos="-1440"/>
          <w:tab w:val="left" w:pos="-720"/>
        </w:tabs>
        <w:spacing w:line="240" w:lineRule="auto"/>
        <w:jc w:val="center"/>
        <w:rPr>
          <w:b/>
          <w:szCs w:val="22"/>
          <w:lang w:val="lt-LT"/>
        </w:rPr>
      </w:pPr>
    </w:p>
    <w:p w14:paraId="38BD1AFE" w14:textId="77777777" w:rsidR="00614B38" w:rsidRPr="00371C96" w:rsidRDefault="00614B38" w:rsidP="00614B38">
      <w:pPr>
        <w:widowControl w:val="0"/>
        <w:ind w:left="567" w:hanging="567"/>
        <w:jc w:val="center"/>
        <w:rPr>
          <w:szCs w:val="22"/>
          <w:lang w:val="lt-LT"/>
        </w:rPr>
      </w:pPr>
      <w:r w:rsidRPr="00371C96">
        <w:rPr>
          <w:b/>
          <w:szCs w:val="22"/>
          <w:lang w:val="lt-LT"/>
        </w:rPr>
        <w:t>I PRIEDAS</w:t>
      </w:r>
    </w:p>
    <w:p w14:paraId="49C150DF" w14:textId="77777777" w:rsidR="00614B38" w:rsidRPr="00371C96" w:rsidRDefault="00614B38" w:rsidP="00614B38">
      <w:pPr>
        <w:widowControl w:val="0"/>
        <w:ind w:left="567" w:hanging="567"/>
        <w:jc w:val="center"/>
        <w:rPr>
          <w:b/>
          <w:szCs w:val="22"/>
          <w:lang w:val="lt-LT"/>
        </w:rPr>
      </w:pPr>
    </w:p>
    <w:p w14:paraId="1848699C" w14:textId="77777777" w:rsidR="00614B38" w:rsidRPr="00371C96" w:rsidRDefault="00614B38" w:rsidP="00614B38">
      <w:pPr>
        <w:widowControl w:val="0"/>
        <w:ind w:left="567" w:hanging="567"/>
        <w:jc w:val="center"/>
        <w:rPr>
          <w:b/>
          <w:szCs w:val="22"/>
          <w:lang w:val="lt-LT"/>
        </w:rPr>
      </w:pPr>
      <w:r w:rsidRPr="00371C96">
        <w:rPr>
          <w:b/>
          <w:szCs w:val="22"/>
          <w:lang w:val="lt-LT"/>
        </w:rPr>
        <w:t>PREPARATO CHARAKTERISTIKŲ SANTRAUKA</w:t>
      </w:r>
    </w:p>
    <w:p w14:paraId="2D083D0C" w14:textId="77777777" w:rsidR="00614B38" w:rsidRPr="00371C96" w:rsidRDefault="00614B38" w:rsidP="00614B38">
      <w:pPr>
        <w:widowControl w:val="0"/>
        <w:tabs>
          <w:tab w:val="left" w:pos="-1440"/>
          <w:tab w:val="left" w:pos="-720"/>
        </w:tabs>
        <w:spacing w:line="240" w:lineRule="auto"/>
        <w:jc w:val="center"/>
        <w:rPr>
          <w:szCs w:val="22"/>
          <w:lang w:val="lt-LT"/>
        </w:rPr>
      </w:pPr>
    </w:p>
    <w:p w14:paraId="301AB1C1" w14:textId="77777777" w:rsidR="00614B38" w:rsidRPr="00371C96" w:rsidRDefault="00614B38" w:rsidP="00614B38">
      <w:pPr>
        <w:widowControl w:val="0"/>
        <w:tabs>
          <w:tab w:val="clear" w:pos="567"/>
          <w:tab w:val="left" w:pos="720"/>
        </w:tabs>
        <w:spacing w:line="240" w:lineRule="auto"/>
        <w:ind w:left="567" w:hanging="567"/>
        <w:rPr>
          <w:szCs w:val="22"/>
          <w:lang w:val="lt-LT"/>
        </w:rPr>
      </w:pPr>
      <w:r w:rsidRPr="00371C96">
        <w:rPr>
          <w:bCs/>
          <w:iCs/>
          <w:szCs w:val="22"/>
          <w:lang w:val="lt-LT"/>
        </w:rPr>
        <w:br w:type="page"/>
      </w:r>
      <w:r w:rsidRPr="00371C96">
        <w:rPr>
          <w:b/>
          <w:szCs w:val="22"/>
          <w:lang w:val="lt-LT"/>
        </w:rPr>
        <w:lastRenderedPageBreak/>
        <w:t>1.</w:t>
      </w:r>
      <w:r w:rsidRPr="00371C96">
        <w:rPr>
          <w:b/>
          <w:szCs w:val="22"/>
          <w:lang w:val="lt-LT"/>
        </w:rPr>
        <w:tab/>
      </w:r>
      <w:r w:rsidRPr="00371C96">
        <w:rPr>
          <w:b/>
          <w:caps/>
          <w:szCs w:val="22"/>
          <w:lang w:val="lt-LT"/>
        </w:rPr>
        <w:t>VAISTINIO</w:t>
      </w:r>
      <w:r w:rsidRPr="00371C96">
        <w:rPr>
          <w:b/>
          <w:szCs w:val="22"/>
          <w:lang w:val="lt-LT"/>
        </w:rPr>
        <w:t xml:space="preserve"> PREPARATO PAVADINIMAS</w:t>
      </w:r>
    </w:p>
    <w:p w14:paraId="0B21FC07" w14:textId="77777777" w:rsidR="00614B38" w:rsidRPr="00371C96" w:rsidRDefault="00614B38" w:rsidP="00614B38">
      <w:pPr>
        <w:widowControl w:val="0"/>
        <w:tabs>
          <w:tab w:val="clear" w:pos="567"/>
          <w:tab w:val="left" w:pos="720"/>
        </w:tabs>
        <w:spacing w:line="240" w:lineRule="auto"/>
        <w:rPr>
          <w:iCs/>
          <w:szCs w:val="22"/>
          <w:lang w:val="lt-LT"/>
        </w:rPr>
      </w:pPr>
    </w:p>
    <w:p w14:paraId="31CE53E3" w14:textId="77777777" w:rsidR="00614B38" w:rsidRPr="00371C96" w:rsidRDefault="00614B38" w:rsidP="00614B38">
      <w:pPr>
        <w:widowControl w:val="0"/>
        <w:tabs>
          <w:tab w:val="clear" w:pos="567"/>
          <w:tab w:val="left" w:pos="720"/>
        </w:tabs>
        <w:spacing w:line="240" w:lineRule="auto"/>
        <w:rPr>
          <w:szCs w:val="22"/>
          <w:lang w:val="lt-LT"/>
        </w:rPr>
      </w:pPr>
      <w:r w:rsidRPr="00371C96">
        <w:rPr>
          <w:szCs w:val="22"/>
          <w:lang w:val="lt-LT"/>
        </w:rPr>
        <w:t>Diacarb 250 mg tabletės</w:t>
      </w:r>
      <w:bookmarkStart w:id="0" w:name="_GoBack"/>
      <w:bookmarkEnd w:id="0"/>
    </w:p>
    <w:p w14:paraId="5374FFE8" w14:textId="77777777" w:rsidR="00614B38" w:rsidRPr="00371C96" w:rsidRDefault="00614B38" w:rsidP="00614B38">
      <w:pPr>
        <w:widowControl w:val="0"/>
        <w:tabs>
          <w:tab w:val="clear" w:pos="567"/>
          <w:tab w:val="left" w:pos="720"/>
        </w:tabs>
        <w:spacing w:line="240" w:lineRule="auto"/>
        <w:rPr>
          <w:bCs/>
          <w:szCs w:val="22"/>
          <w:lang w:val="lt-LT"/>
        </w:rPr>
      </w:pPr>
    </w:p>
    <w:p w14:paraId="4A8A5C52" w14:textId="77777777" w:rsidR="00614B38" w:rsidRPr="00371C96" w:rsidRDefault="00614B38" w:rsidP="00614B38">
      <w:pPr>
        <w:widowControl w:val="0"/>
        <w:tabs>
          <w:tab w:val="clear" w:pos="567"/>
          <w:tab w:val="left" w:pos="720"/>
        </w:tabs>
        <w:spacing w:line="240" w:lineRule="auto"/>
        <w:rPr>
          <w:bCs/>
          <w:szCs w:val="22"/>
          <w:lang w:val="lt-LT"/>
        </w:rPr>
      </w:pPr>
    </w:p>
    <w:p w14:paraId="390484FD" w14:textId="77777777" w:rsidR="00614B38" w:rsidRPr="00371C96" w:rsidRDefault="00614B38" w:rsidP="00614B38">
      <w:pPr>
        <w:widowControl w:val="0"/>
        <w:tabs>
          <w:tab w:val="clear" w:pos="567"/>
          <w:tab w:val="left" w:pos="720"/>
        </w:tabs>
        <w:spacing w:line="240" w:lineRule="auto"/>
        <w:ind w:left="567" w:hanging="567"/>
        <w:rPr>
          <w:szCs w:val="22"/>
          <w:lang w:val="lt-LT"/>
        </w:rPr>
      </w:pPr>
      <w:r w:rsidRPr="00371C96">
        <w:rPr>
          <w:b/>
          <w:szCs w:val="22"/>
          <w:lang w:val="lt-LT"/>
        </w:rPr>
        <w:t>2.</w:t>
      </w:r>
      <w:r w:rsidRPr="00371C96">
        <w:rPr>
          <w:b/>
          <w:szCs w:val="22"/>
          <w:lang w:val="lt-LT"/>
        </w:rPr>
        <w:tab/>
      </w:r>
      <w:r w:rsidRPr="00371C96">
        <w:rPr>
          <w:b/>
          <w:caps/>
          <w:szCs w:val="22"/>
          <w:lang w:val="lt-LT"/>
        </w:rPr>
        <w:t>kokybinė ir kiekybinė sudėtis</w:t>
      </w:r>
    </w:p>
    <w:p w14:paraId="7D6EB785" w14:textId="77777777" w:rsidR="00614B38" w:rsidRPr="00371C96" w:rsidRDefault="00614B38" w:rsidP="00614B38">
      <w:pPr>
        <w:widowControl w:val="0"/>
        <w:tabs>
          <w:tab w:val="clear" w:pos="567"/>
          <w:tab w:val="left" w:pos="720"/>
        </w:tabs>
        <w:spacing w:line="240" w:lineRule="auto"/>
        <w:rPr>
          <w:bCs/>
          <w:szCs w:val="22"/>
          <w:lang w:val="lt-LT"/>
        </w:rPr>
      </w:pPr>
    </w:p>
    <w:p w14:paraId="1B8372D0" w14:textId="77777777" w:rsidR="00614B38" w:rsidRPr="002A557A" w:rsidRDefault="00614B38" w:rsidP="00614B38">
      <w:pPr>
        <w:widowControl w:val="0"/>
        <w:jc w:val="both"/>
        <w:rPr>
          <w:szCs w:val="22"/>
          <w:lang w:val="lt-LT"/>
        </w:rPr>
      </w:pPr>
      <w:r>
        <w:rPr>
          <w:szCs w:val="22"/>
          <w:lang w:val="lt-LT"/>
        </w:rPr>
        <w:t>Kiekv</w:t>
      </w:r>
      <w:r w:rsidRPr="002A557A">
        <w:rPr>
          <w:szCs w:val="22"/>
          <w:lang w:val="lt-LT"/>
        </w:rPr>
        <w:t>ienoje tabletėje yra 250 mg acetazolamido.</w:t>
      </w:r>
    </w:p>
    <w:p w14:paraId="1CD85507" w14:textId="77777777" w:rsidR="00614B38" w:rsidRPr="00D57517" w:rsidRDefault="00614B38" w:rsidP="00614B38">
      <w:pPr>
        <w:widowControl w:val="0"/>
        <w:tabs>
          <w:tab w:val="clear" w:pos="567"/>
          <w:tab w:val="left" w:pos="720"/>
        </w:tabs>
        <w:autoSpaceDE w:val="0"/>
        <w:autoSpaceDN w:val="0"/>
        <w:adjustRightInd w:val="0"/>
        <w:spacing w:line="240" w:lineRule="auto"/>
        <w:jc w:val="both"/>
        <w:rPr>
          <w:szCs w:val="22"/>
          <w:lang w:val="lt-LT"/>
        </w:rPr>
      </w:pPr>
    </w:p>
    <w:p w14:paraId="3242C19D" w14:textId="77777777" w:rsidR="00614B38" w:rsidRPr="00D57517" w:rsidRDefault="00614B38" w:rsidP="00614B38">
      <w:pPr>
        <w:pStyle w:val="EMEAEnBodyText"/>
        <w:widowControl w:val="0"/>
        <w:autoSpaceDE w:val="0"/>
        <w:autoSpaceDN w:val="0"/>
        <w:adjustRightInd w:val="0"/>
        <w:spacing w:before="0" w:after="0"/>
        <w:rPr>
          <w:szCs w:val="22"/>
          <w:lang w:val="lt-LT"/>
        </w:rPr>
      </w:pPr>
      <w:r w:rsidRPr="00D57517">
        <w:rPr>
          <w:szCs w:val="22"/>
          <w:lang w:val="lt-LT"/>
        </w:rPr>
        <w:t>Visos pagalbinės medžiagos išvardytos 6.1 skyriuje.</w:t>
      </w:r>
    </w:p>
    <w:p w14:paraId="460A763B" w14:textId="77777777" w:rsidR="00614B38" w:rsidRPr="00D57517" w:rsidRDefault="00614B38" w:rsidP="00614B38">
      <w:pPr>
        <w:widowControl w:val="0"/>
        <w:tabs>
          <w:tab w:val="clear" w:pos="567"/>
          <w:tab w:val="left" w:pos="720"/>
        </w:tabs>
        <w:spacing w:line="240" w:lineRule="auto"/>
        <w:rPr>
          <w:szCs w:val="22"/>
          <w:lang w:val="lt-LT"/>
        </w:rPr>
      </w:pPr>
    </w:p>
    <w:p w14:paraId="1A66993E" w14:textId="77777777" w:rsidR="00614B38" w:rsidRPr="00D57517" w:rsidRDefault="00614B38" w:rsidP="00614B38">
      <w:pPr>
        <w:widowControl w:val="0"/>
        <w:tabs>
          <w:tab w:val="clear" w:pos="567"/>
          <w:tab w:val="left" w:pos="720"/>
        </w:tabs>
        <w:spacing w:line="240" w:lineRule="auto"/>
        <w:rPr>
          <w:szCs w:val="22"/>
          <w:lang w:val="lt-LT"/>
        </w:rPr>
      </w:pPr>
    </w:p>
    <w:p w14:paraId="6D1190E6" w14:textId="77777777" w:rsidR="00614B38" w:rsidRPr="00D57517" w:rsidRDefault="00614B38" w:rsidP="00614B38">
      <w:pPr>
        <w:widowControl w:val="0"/>
        <w:tabs>
          <w:tab w:val="clear" w:pos="567"/>
          <w:tab w:val="left" w:pos="720"/>
        </w:tabs>
        <w:spacing w:line="240" w:lineRule="auto"/>
        <w:ind w:left="567" w:hanging="567"/>
        <w:rPr>
          <w:caps/>
          <w:szCs w:val="22"/>
          <w:lang w:val="lt-LT"/>
        </w:rPr>
      </w:pPr>
      <w:r w:rsidRPr="00D57517">
        <w:rPr>
          <w:b/>
          <w:szCs w:val="22"/>
          <w:lang w:val="lt-LT"/>
        </w:rPr>
        <w:t>3.</w:t>
      </w:r>
      <w:r w:rsidRPr="00D57517">
        <w:rPr>
          <w:b/>
          <w:szCs w:val="22"/>
          <w:lang w:val="lt-LT"/>
        </w:rPr>
        <w:tab/>
        <w:t>FARMACIN</w:t>
      </w:r>
      <w:r w:rsidRPr="00D57517">
        <w:rPr>
          <w:b/>
          <w:caps/>
          <w:szCs w:val="22"/>
          <w:lang w:val="lt-LT"/>
        </w:rPr>
        <w:t>ė forma</w:t>
      </w:r>
    </w:p>
    <w:p w14:paraId="55F0BC4B" w14:textId="77777777" w:rsidR="00614B38" w:rsidRPr="00D57517" w:rsidRDefault="00614B38" w:rsidP="00614B38">
      <w:pPr>
        <w:widowControl w:val="0"/>
        <w:rPr>
          <w:szCs w:val="22"/>
          <w:lang w:val="lt-LT"/>
        </w:rPr>
      </w:pPr>
    </w:p>
    <w:p w14:paraId="0F746317" w14:textId="77777777" w:rsidR="00614B38" w:rsidRPr="00D57517" w:rsidRDefault="00614B38" w:rsidP="00614B38">
      <w:pPr>
        <w:widowControl w:val="0"/>
        <w:rPr>
          <w:szCs w:val="22"/>
          <w:lang w:val="lt-LT"/>
        </w:rPr>
      </w:pPr>
      <w:r w:rsidRPr="00D57517">
        <w:rPr>
          <w:szCs w:val="22"/>
          <w:lang w:val="lt-LT"/>
        </w:rPr>
        <w:t>Tabletė.</w:t>
      </w:r>
    </w:p>
    <w:p w14:paraId="7F0A14A9" w14:textId="77777777" w:rsidR="00614B38" w:rsidRDefault="00614B38" w:rsidP="00614B38">
      <w:pPr>
        <w:widowControl w:val="0"/>
        <w:rPr>
          <w:szCs w:val="22"/>
          <w:lang w:val="lt-LT"/>
        </w:rPr>
      </w:pPr>
    </w:p>
    <w:p w14:paraId="40C79726" w14:textId="77777777" w:rsidR="00614B38" w:rsidRPr="00D57517" w:rsidRDefault="00614B38" w:rsidP="00614B38">
      <w:pPr>
        <w:widowControl w:val="0"/>
        <w:rPr>
          <w:szCs w:val="22"/>
          <w:lang w:val="lt-LT"/>
        </w:rPr>
      </w:pPr>
      <w:r w:rsidRPr="00D57517">
        <w:rPr>
          <w:szCs w:val="22"/>
          <w:lang w:val="lt-LT"/>
        </w:rPr>
        <w:t>Tabletės yra baltos, apvalios, abipusiai išgaubtos.</w:t>
      </w:r>
    </w:p>
    <w:p w14:paraId="43FE5B1B" w14:textId="77777777" w:rsidR="00614B38" w:rsidRPr="00D57517" w:rsidRDefault="00614B38" w:rsidP="00614B38">
      <w:pPr>
        <w:widowControl w:val="0"/>
        <w:tabs>
          <w:tab w:val="clear" w:pos="567"/>
          <w:tab w:val="left" w:pos="720"/>
        </w:tabs>
        <w:spacing w:line="240" w:lineRule="auto"/>
        <w:rPr>
          <w:szCs w:val="22"/>
          <w:lang w:val="lt-LT"/>
        </w:rPr>
      </w:pPr>
    </w:p>
    <w:p w14:paraId="0FF9ED88" w14:textId="77777777" w:rsidR="00614B38" w:rsidRPr="00D57517" w:rsidRDefault="00614B38" w:rsidP="00614B38">
      <w:pPr>
        <w:widowControl w:val="0"/>
        <w:tabs>
          <w:tab w:val="clear" w:pos="567"/>
          <w:tab w:val="left" w:pos="720"/>
        </w:tabs>
        <w:spacing w:line="240" w:lineRule="auto"/>
        <w:rPr>
          <w:szCs w:val="22"/>
          <w:lang w:val="lt-LT"/>
        </w:rPr>
      </w:pPr>
    </w:p>
    <w:p w14:paraId="021A4244" w14:textId="77777777" w:rsidR="00614B38" w:rsidRPr="00D57517" w:rsidRDefault="00614B38" w:rsidP="00614B38">
      <w:pPr>
        <w:widowControl w:val="0"/>
        <w:spacing w:line="240" w:lineRule="auto"/>
        <w:ind w:left="567" w:hanging="567"/>
        <w:rPr>
          <w:caps/>
          <w:szCs w:val="22"/>
          <w:lang w:val="lt-LT"/>
        </w:rPr>
      </w:pPr>
      <w:r w:rsidRPr="00D57517">
        <w:rPr>
          <w:b/>
          <w:caps/>
          <w:szCs w:val="22"/>
          <w:lang w:val="lt-LT"/>
        </w:rPr>
        <w:t>4.</w:t>
      </w:r>
      <w:r w:rsidRPr="00D57517">
        <w:rPr>
          <w:b/>
          <w:caps/>
          <w:szCs w:val="22"/>
          <w:lang w:val="lt-LT"/>
        </w:rPr>
        <w:tab/>
        <w:t>klinikinĖ informacija</w:t>
      </w:r>
    </w:p>
    <w:p w14:paraId="446CE599" w14:textId="77777777" w:rsidR="00614B38" w:rsidRPr="00D57517" w:rsidRDefault="00614B38" w:rsidP="00614B38">
      <w:pPr>
        <w:widowControl w:val="0"/>
        <w:tabs>
          <w:tab w:val="clear" w:pos="567"/>
          <w:tab w:val="left" w:pos="720"/>
        </w:tabs>
        <w:spacing w:line="240" w:lineRule="auto"/>
        <w:rPr>
          <w:szCs w:val="22"/>
          <w:lang w:val="lt-LT"/>
        </w:rPr>
      </w:pPr>
    </w:p>
    <w:p w14:paraId="20B0EF96" w14:textId="77777777" w:rsidR="00614B38" w:rsidRPr="00D57517" w:rsidRDefault="00614B38" w:rsidP="00614B38">
      <w:pPr>
        <w:widowControl w:val="0"/>
        <w:numPr>
          <w:ilvl w:val="1"/>
          <w:numId w:val="1"/>
        </w:numPr>
        <w:spacing w:line="240" w:lineRule="auto"/>
        <w:outlineLvl w:val="0"/>
        <w:rPr>
          <w:b/>
          <w:szCs w:val="22"/>
          <w:lang w:val="lt-LT"/>
        </w:rPr>
      </w:pPr>
      <w:r w:rsidRPr="00D57517">
        <w:rPr>
          <w:b/>
          <w:szCs w:val="22"/>
          <w:lang w:val="lt-LT"/>
        </w:rPr>
        <w:t>Terapinės indikacijos</w:t>
      </w:r>
    </w:p>
    <w:p w14:paraId="3EE3FF2C" w14:textId="77777777" w:rsidR="00614B38" w:rsidRPr="00D57517" w:rsidRDefault="00614B38" w:rsidP="00614B38">
      <w:pPr>
        <w:widowControl w:val="0"/>
        <w:tabs>
          <w:tab w:val="clear" w:pos="567"/>
          <w:tab w:val="left" w:pos="720"/>
        </w:tabs>
        <w:spacing w:line="240" w:lineRule="auto"/>
        <w:outlineLvl w:val="0"/>
        <w:rPr>
          <w:szCs w:val="22"/>
          <w:lang w:val="lt-LT"/>
        </w:rPr>
      </w:pPr>
    </w:p>
    <w:p w14:paraId="4BC0FEDE" w14:textId="77777777" w:rsidR="00614B38" w:rsidRPr="002A557A" w:rsidRDefault="00614B38" w:rsidP="00614B38">
      <w:pPr>
        <w:widowControl w:val="0"/>
        <w:tabs>
          <w:tab w:val="clear" w:pos="567"/>
          <w:tab w:val="left" w:pos="720"/>
        </w:tabs>
        <w:spacing w:line="240" w:lineRule="auto"/>
        <w:rPr>
          <w:szCs w:val="22"/>
          <w:lang w:val="lt-LT"/>
        </w:rPr>
      </w:pPr>
      <w:r w:rsidRPr="002A557A">
        <w:rPr>
          <w:szCs w:val="22"/>
          <w:lang w:val="lt-LT"/>
        </w:rPr>
        <w:t>Glaukomos gydymas.</w:t>
      </w:r>
    </w:p>
    <w:p w14:paraId="45FE7A37" w14:textId="77777777" w:rsidR="00614B38" w:rsidRPr="00D57517" w:rsidRDefault="00614B38" w:rsidP="00614B38">
      <w:pPr>
        <w:widowControl w:val="0"/>
        <w:tabs>
          <w:tab w:val="clear" w:pos="567"/>
          <w:tab w:val="left" w:pos="720"/>
        </w:tabs>
        <w:spacing w:line="240" w:lineRule="auto"/>
        <w:rPr>
          <w:szCs w:val="22"/>
          <w:lang w:val="lt-LT"/>
        </w:rPr>
      </w:pPr>
    </w:p>
    <w:p w14:paraId="4EA37B94" w14:textId="77777777" w:rsidR="00614B38" w:rsidRPr="00D57517" w:rsidRDefault="00614B38" w:rsidP="00614B38">
      <w:pPr>
        <w:widowControl w:val="0"/>
        <w:numPr>
          <w:ilvl w:val="1"/>
          <w:numId w:val="2"/>
        </w:numPr>
        <w:spacing w:line="240" w:lineRule="auto"/>
        <w:outlineLvl w:val="0"/>
        <w:rPr>
          <w:b/>
          <w:szCs w:val="22"/>
          <w:lang w:val="lt-LT"/>
        </w:rPr>
      </w:pPr>
      <w:r w:rsidRPr="00D57517">
        <w:rPr>
          <w:b/>
          <w:szCs w:val="22"/>
          <w:lang w:val="lt-LT"/>
        </w:rPr>
        <w:t>Dozavimas ir vartojimo metodas</w:t>
      </w:r>
    </w:p>
    <w:p w14:paraId="70C8B04F" w14:textId="77777777" w:rsidR="00614B38" w:rsidRPr="002A557A" w:rsidDel="005B1C88" w:rsidRDefault="00614B38" w:rsidP="00614B38">
      <w:pPr>
        <w:widowControl w:val="0"/>
        <w:rPr>
          <w:szCs w:val="22"/>
          <w:lang w:val="lt-LT"/>
        </w:rPr>
      </w:pPr>
    </w:p>
    <w:p w14:paraId="5E20B4D8" w14:textId="77777777" w:rsidR="00614B38" w:rsidRPr="00D57517" w:rsidRDefault="00614B38" w:rsidP="00614B38">
      <w:pPr>
        <w:widowControl w:val="0"/>
        <w:tabs>
          <w:tab w:val="clear" w:pos="567"/>
          <w:tab w:val="left" w:pos="720"/>
        </w:tabs>
        <w:spacing w:line="240" w:lineRule="auto"/>
        <w:rPr>
          <w:szCs w:val="22"/>
          <w:u w:val="single"/>
          <w:lang w:val="lt-LT"/>
        </w:rPr>
      </w:pPr>
      <w:r w:rsidRPr="00D57517">
        <w:rPr>
          <w:szCs w:val="22"/>
          <w:u w:val="single"/>
          <w:lang w:val="lt-LT"/>
        </w:rPr>
        <w:t>Dozavimas</w:t>
      </w:r>
    </w:p>
    <w:p w14:paraId="27C69CE9" w14:textId="77777777" w:rsidR="00614B38" w:rsidRPr="002A557A" w:rsidRDefault="00614B38" w:rsidP="00614B38">
      <w:pPr>
        <w:widowControl w:val="0"/>
        <w:tabs>
          <w:tab w:val="clear" w:pos="567"/>
          <w:tab w:val="left" w:pos="720"/>
        </w:tabs>
        <w:spacing w:line="240" w:lineRule="auto"/>
        <w:rPr>
          <w:i/>
          <w:szCs w:val="22"/>
          <w:lang w:val="lt-LT"/>
        </w:rPr>
      </w:pPr>
    </w:p>
    <w:p w14:paraId="097E5357" w14:textId="4D274F57" w:rsidR="00614B38" w:rsidRPr="002A557A" w:rsidRDefault="00614B38" w:rsidP="00614B38">
      <w:pPr>
        <w:widowControl w:val="0"/>
        <w:tabs>
          <w:tab w:val="clear" w:pos="567"/>
          <w:tab w:val="left" w:pos="720"/>
        </w:tabs>
        <w:spacing w:line="240" w:lineRule="auto"/>
        <w:rPr>
          <w:i/>
          <w:szCs w:val="22"/>
          <w:lang w:val="lt-LT"/>
        </w:rPr>
      </w:pPr>
      <w:r w:rsidRPr="002A557A">
        <w:rPr>
          <w:i/>
          <w:szCs w:val="22"/>
          <w:lang w:val="lt-LT"/>
        </w:rPr>
        <w:t>Suaugusie</w:t>
      </w:r>
      <w:r w:rsidR="00984C41">
        <w:rPr>
          <w:i/>
          <w:szCs w:val="22"/>
          <w:lang w:val="lt-LT"/>
        </w:rPr>
        <w:t>siems</w:t>
      </w:r>
      <w:r w:rsidRPr="002A557A">
        <w:rPr>
          <w:i/>
          <w:szCs w:val="22"/>
          <w:lang w:val="lt-LT"/>
        </w:rPr>
        <w:t xml:space="preserve"> </w:t>
      </w:r>
    </w:p>
    <w:p w14:paraId="4E4FE907" w14:textId="77777777" w:rsidR="00614B38" w:rsidRPr="002A557A" w:rsidRDefault="00614B38" w:rsidP="00614B38">
      <w:pPr>
        <w:widowControl w:val="0"/>
        <w:rPr>
          <w:szCs w:val="22"/>
          <w:lang w:val="lt-LT"/>
        </w:rPr>
      </w:pPr>
      <w:r w:rsidRPr="002A557A">
        <w:rPr>
          <w:szCs w:val="22"/>
          <w:lang w:val="lt-LT"/>
        </w:rPr>
        <w:t>Nuo 250 iki 1000 mg lygiomis dalimis per 2</w:t>
      </w:r>
      <w:r w:rsidRPr="002A557A">
        <w:rPr>
          <w:szCs w:val="22"/>
          <w:lang w:val="lt-LT"/>
        </w:rPr>
        <w:noBreakHyphen/>
        <w:t>4 kartus.</w:t>
      </w:r>
    </w:p>
    <w:p w14:paraId="6AAB82C3" w14:textId="77777777" w:rsidR="00614B38" w:rsidRPr="002A557A" w:rsidRDefault="00614B38" w:rsidP="00614B38">
      <w:pPr>
        <w:widowControl w:val="0"/>
        <w:spacing w:line="240" w:lineRule="auto"/>
        <w:rPr>
          <w:szCs w:val="22"/>
          <w:lang w:val="lt-LT"/>
        </w:rPr>
      </w:pPr>
    </w:p>
    <w:p w14:paraId="50C46F25" w14:textId="781B9B3D" w:rsidR="00614B38" w:rsidRPr="002A557A" w:rsidRDefault="00614B38" w:rsidP="00614B38">
      <w:pPr>
        <w:widowControl w:val="0"/>
        <w:spacing w:line="240" w:lineRule="auto"/>
        <w:ind w:right="278"/>
        <w:rPr>
          <w:i/>
          <w:szCs w:val="22"/>
          <w:lang w:val="lt-LT"/>
        </w:rPr>
      </w:pPr>
      <w:r w:rsidRPr="002A557A">
        <w:rPr>
          <w:i/>
          <w:szCs w:val="22"/>
          <w:lang w:val="lt-LT"/>
        </w:rPr>
        <w:t>Senyvi</w:t>
      </w:r>
      <w:r w:rsidR="00984C41">
        <w:rPr>
          <w:i/>
          <w:szCs w:val="22"/>
          <w:lang w:val="lt-LT"/>
        </w:rPr>
        <w:t>ems</w:t>
      </w:r>
      <w:r w:rsidRPr="002A557A">
        <w:rPr>
          <w:i/>
          <w:szCs w:val="22"/>
          <w:lang w:val="lt-LT"/>
        </w:rPr>
        <w:t xml:space="preserve"> </w:t>
      </w:r>
      <w:r w:rsidR="00984C41">
        <w:rPr>
          <w:i/>
          <w:szCs w:val="22"/>
          <w:lang w:val="lt-LT"/>
        </w:rPr>
        <w:t>pacientams</w:t>
      </w:r>
    </w:p>
    <w:p w14:paraId="1AE8C565" w14:textId="561F5CCF" w:rsidR="00614B38" w:rsidRDefault="00614B38" w:rsidP="00614B38">
      <w:pPr>
        <w:widowControl w:val="0"/>
        <w:rPr>
          <w:szCs w:val="22"/>
          <w:lang w:val="lt-LT"/>
        </w:rPr>
      </w:pPr>
      <w:r w:rsidRPr="002A557A">
        <w:rPr>
          <w:szCs w:val="22"/>
          <w:lang w:val="lt-LT"/>
        </w:rPr>
        <w:t>Kokią įtaką daro amžius acetazolamido poveikiui sen</w:t>
      </w:r>
      <w:r w:rsidR="00984C41">
        <w:rPr>
          <w:szCs w:val="22"/>
          <w:lang w:val="lt-LT"/>
        </w:rPr>
        <w:t>yv</w:t>
      </w:r>
      <w:r w:rsidRPr="002A557A">
        <w:rPr>
          <w:szCs w:val="22"/>
          <w:lang w:val="lt-LT"/>
        </w:rPr>
        <w:t xml:space="preserve">ų </w:t>
      </w:r>
      <w:r w:rsidR="00984C41">
        <w:rPr>
          <w:szCs w:val="22"/>
          <w:lang w:val="lt-LT"/>
        </w:rPr>
        <w:t>pacientų</w:t>
      </w:r>
      <w:r w:rsidR="00984C41" w:rsidRPr="002A557A">
        <w:rPr>
          <w:szCs w:val="22"/>
          <w:lang w:val="lt-LT"/>
        </w:rPr>
        <w:t xml:space="preserve"> </w:t>
      </w:r>
      <w:r w:rsidRPr="002A557A">
        <w:rPr>
          <w:szCs w:val="22"/>
          <w:lang w:val="lt-LT"/>
        </w:rPr>
        <w:t>organizme, duomenų nėra. Vis dėlto labiau tikėtina, kad senyvi pacientai turės su amžiumi susijusį inkstų funkcijos sutrikimą, taigi pacientams, vartojantiems šių vaist</w:t>
      </w:r>
      <w:r>
        <w:rPr>
          <w:szCs w:val="22"/>
          <w:lang w:val="lt-LT"/>
        </w:rPr>
        <w:t>inių preparatų</w:t>
      </w:r>
      <w:r w:rsidRPr="002A557A">
        <w:rPr>
          <w:szCs w:val="22"/>
          <w:lang w:val="lt-LT"/>
        </w:rPr>
        <w:t>, būtina imtis atsargumo priemonių.</w:t>
      </w:r>
    </w:p>
    <w:p w14:paraId="4CD7E323" w14:textId="117A2183" w:rsidR="00984C41" w:rsidRDefault="00984C41" w:rsidP="00614B38">
      <w:pPr>
        <w:widowControl w:val="0"/>
        <w:rPr>
          <w:szCs w:val="22"/>
          <w:lang w:val="lt-LT"/>
        </w:rPr>
      </w:pPr>
    </w:p>
    <w:p w14:paraId="2A418992" w14:textId="10D25491" w:rsidR="00984C41" w:rsidRPr="003D0FBF" w:rsidRDefault="00984C41" w:rsidP="00984C41">
      <w:pPr>
        <w:contextualSpacing/>
        <w:outlineLvl w:val="0"/>
        <w:rPr>
          <w:i/>
          <w:iCs/>
          <w:snapToGrid w:val="0"/>
          <w:color w:val="000000"/>
          <w:szCs w:val="22"/>
          <w:lang w:val="lt-LT"/>
        </w:rPr>
      </w:pPr>
      <w:r w:rsidRPr="003D0FBF">
        <w:rPr>
          <w:i/>
          <w:iCs/>
          <w:snapToGrid w:val="0"/>
          <w:color w:val="000000"/>
          <w:szCs w:val="22"/>
          <w:lang w:val="lt-LT"/>
        </w:rPr>
        <w:t>Pacientams, kurių inkstų funkcija sutrikusi</w:t>
      </w:r>
    </w:p>
    <w:p w14:paraId="70030B66" w14:textId="7F9096EB" w:rsidR="00984C41" w:rsidRPr="003D0FBF" w:rsidRDefault="00984C41" w:rsidP="00984C41">
      <w:pPr>
        <w:contextualSpacing/>
        <w:outlineLvl w:val="0"/>
        <w:rPr>
          <w:iCs/>
          <w:snapToGrid w:val="0"/>
          <w:color w:val="000000"/>
          <w:szCs w:val="22"/>
          <w:lang w:val="lt-LT"/>
        </w:rPr>
      </w:pPr>
      <w:r w:rsidRPr="003D0FBF">
        <w:rPr>
          <w:iCs/>
          <w:snapToGrid w:val="0"/>
          <w:color w:val="000000"/>
          <w:szCs w:val="22"/>
          <w:lang w:val="lt-LT"/>
        </w:rPr>
        <w:t xml:space="preserve">Draudžiama vartoti pacientams, kurių inkstų veikla sutrikusi (žr. 4.3 skyrių). </w:t>
      </w:r>
    </w:p>
    <w:p w14:paraId="68FAB3A0" w14:textId="77777777" w:rsidR="00984C41" w:rsidRPr="003D0FBF" w:rsidRDefault="00984C41" w:rsidP="00984C41">
      <w:pPr>
        <w:contextualSpacing/>
        <w:outlineLvl w:val="0"/>
        <w:rPr>
          <w:iCs/>
          <w:snapToGrid w:val="0"/>
          <w:color w:val="000000"/>
          <w:szCs w:val="22"/>
          <w:lang w:val="lt-LT"/>
        </w:rPr>
      </w:pPr>
    </w:p>
    <w:p w14:paraId="2F476654" w14:textId="7F6A1451" w:rsidR="00984C41" w:rsidRPr="003D0FBF" w:rsidRDefault="00984C41" w:rsidP="00984C41">
      <w:pPr>
        <w:contextualSpacing/>
        <w:outlineLvl w:val="0"/>
        <w:rPr>
          <w:snapToGrid w:val="0"/>
          <w:color w:val="000000"/>
          <w:lang w:val="lt-LT"/>
        </w:rPr>
      </w:pPr>
      <w:r w:rsidRPr="003D0FBF">
        <w:rPr>
          <w:i/>
          <w:snapToGrid w:val="0"/>
          <w:color w:val="000000"/>
          <w:lang w:val="lt-LT"/>
        </w:rPr>
        <w:t>Pacientams, kurių kepenų funkcija sutrikusi</w:t>
      </w:r>
    </w:p>
    <w:p w14:paraId="15646387" w14:textId="1A93FA94" w:rsidR="00984C41" w:rsidRPr="003D0FBF" w:rsidRDefault="00984C41" w:rsidP="003D0FBF">
      <w:pPr>
        <w:contextualSpacing/>
        <w:outlineLvl w:val="0"/>
        <w:rPr>
          <w:iCs/>
          <w:snapToGrid w:val="0"/>
          <w:color w:val="000000"/>
          <w:szCs w:val="22"/>
          <w:lang w:val="lt-LT"/>
        </w:rPr>
      </w:pPr>
      <w:r w:rsidRPr="003D0FBF">
        <w:rPr>
          <w:iCs/>
          <w:snapToGrid w:val="0"/>
          <w:color w:val="000000"/>
          <w:szCs w:val="22"/>
          <w:lang w:val="lt-LT"/>
        </w:rPr>
        <w:t xml:space="preserve">Draudžiama vartoti pacientams, kurių kepenų veikla sutrikusi (žr. 4.3 skyrių). </w:t>
      </w:r>
    </w:p>
    <w:p w14:paraId="6EE97D32" w14:textId="77777777" w:rsidR="00614B38" w:rsidRDefault="00614B38" w:rsidP="00614B38">
      <w:pPr>
        <w:widowControl w:val="0"/>
        <w:spacing w:line="240" w:lineRule="auto"/>
        <w:ind w:right="278"/>
        <w:rPr>
          <w:szCs w:val="22"/>
          <w:lang w:val="lt-LT"/>
        </w:rPr>
      </w:pPr>
    </w:p>
    <w:p w14:paraId="0E74C846" w14:textId="77777777" w:rsidR="00614B38" w:rsidRDefault="00614B38" w:rsidP="00614B38">
      <w:pPr>
        <w:widowControl w:val="0"/>
        <w:spacing w:line="240" w:lineRule="auto"/>
        <w:ind w:right="278"/>
        <w:rPr>
          <w:szCs w:val="22"/>
          <w:u w:val="single"/>
          <w:lang w:val="lt-LT"/>
        </w:rPr>
      </w:pPr>
      <w:r w:rsidRPr="00D57517">
        <w:rPr>
          <w:szCs w:val="22"/>
          <w:u w:val="single"/>
          <w:lang w:val="lt-LT"/>
        </w:rPr>
        <w:t>Vartojimo metodas</w:t>
      </w:r>
    </w:p>
    <w:p w14:paraId="3133E87E" w14:textId="6750088B" w:rsidR="00614B38" w:rsidRDefault="00614B38" w:rsidP="00614B38">
      <w:pPr>
        <w:widowControl w:val="0"/>
        <w:rPr>
          <w:szCs w:val="22"/>
          <w:lang w:val="lt-LT"/>
        </w:rPr>
      </w:pPr>
      <w:r>
        <w:rPr>
          <w:szCs w:val="22"/>
          <w:lang w:val="lt-LT"/>
        </w:rPr>
        <w:t>Vartoti per burną.</w:t>
      </w:r>
    </w:p>
    <w:p w14:paraId="2F6AF30E" w14:textId="77777777" w:rsidR="00614B38" w:rsidRPr="00D57517" w:rsidRDefault="00614B38" w:rsidP="00614B38">
      <w:pPr>
        <w:widowControl w:val="0"/>
        <w:rPr>
          <w:szCs w:val="22"/>
          <w:u w:val="single"/>
          <w:lang w:val="lt-LT"/>
        </w:rPr>
      </w:pPr>
    </w:p>
    <w:p w14:paraId="34FB2C4A" w14:textId="77777777" w:rsidR="00614B38" w:rsidRPr="00D57517" w:rsidRDefault="00614B38" w:rsidP="00614B38">
      <w:pPr>
        <w:widowControl w:val="0"/>
        <w:tabs>
          <w:tab w:val="clear" w:pos="567"/>
          <w:tab w:val="left" w:pos="720"/>
        </w:tabs>
        <w:spacing w:line="240" w:lineRule="auto"/>
        <w:ind w:left="567" w:hanging="567"/>
        <w:rPr>
          <w:szCs w:val="22"/>
          <w:lang w:val="lt-LT"/>
        </w:rPr>
      </w:pPr>
      <w:r w:rsidRPr="00D57517">
        <w:rPr>
          <w:b/>
          <w:szCs w:val="22"/>
          <w:lang w:val="lt-LT"/>
        </w:rPr>
        <w:t>4.3</w:t>
      </w:r>
      <w:r w:rsidRPr="00D57517">
        <w:rPr>
          <w:b/>
          <w:szCs w:val="22"/>
          <w:lang w:val="lt-LT"/>
        </w:rPr>
        <w:tab/>
        <w:t>Kontraindikacijos</w:t>
      </w:r>
    </w:p>
    <w:p w14:paraId="22DEE24F" w14:textId="77777777" w:rsidR="00614B38" w:rsidRPr="00D57517" w:rsidRDefault="00614B38" w:rsidP="00614B38">
      <w:pPr>
        <w:widowControl w:val="0"/>
        <w:tabs>
          <w:tab w:val="clear" w:pos="567"/>
          <w:tab w:val="left" w:pos="720"/>
        </w:tabs>
        <w:spacing w:line="240" w:lineRule="auto"/>
        <w:rPr>
          <w:szCs w:val="22"/>
          <w:lang w:val="lt-LT"/>
        </w:rPr>
      </w:pPr>
    </w:p>
    <w:p w14:paraId="5B9CB8DB" w14:textId="77777777" w:rsidR="00614B38" w:rsidRPr="00D57517" w:rsidRDefault="00614B38" w:rsidP="00614B38">
      <w:pPr>
        <w:pStyle w:val="Sraopastraipa"/>
        <w:widowControl w:val="0"/>
        <w:numPr>
          <w:ilvl w:val="0"/>
          <w:numId w:val="12"/>
        </w:numPr>
        <w:spacing w:line="240" w:lineRule="auto"/>
        <w:ind w:left="567" w:hanging="567"/>
        <w:rPr>
          <w:szCs w:val="22"/>
          <w:lang w:val="lt-LT"/>
        </w:rPr>
      </w:pPr>
      <w:r w:rsidRPr="00D57517">
        <w:rPr>
          <w:szCs w:val="22"/>
          <w:lang w:val="lt-LT"/>
        </w:rPr>
        <w:t>Padidėjęs jautrumas veikliajai arb</w:t>
      </w:r>
      <w:r>
        <w:rPr>
          <w:szCs w:val="22"/>
          <w:lang w:val="lt-LT"/>
        </w:rPr>
        <w:t>a</w:t>
      </w:r>
      <w:r w:rsidRPr="00D57517">
        <w:rPr>
          <w:szCs w:val="22"/>
          <w:lang w:val="lt-LT"/>
        </w:rPr>
        <w:t xml:space="preserve"> bet kuriai 6.1 skyriuje nurodytai pagalbinei medžiagai</w:t>
      </w:r>
      <w:r>
        <w:rPr>
          <w:szCs w:val="22"/>
          <w:lang w:val="lt-LT"/>
        </w:rPr>
        <w:t>;</w:t>
      </w:r>
    </w:p>
    <w:p w14:paraId="266C8054" w14:textId="77777777" w:rsidR="00614B38" w:rsidRPr="00D57517" w:rsidRDefault="00614B38" w:rsidP="00614B38">
      <w:pPr>
        <w:pStyle w:val="Sraopastraipa"/>
        <w:widowControl w:val="0"/>
        <w:numPr>
          <w:ilvl w:val="0"/>
          <w:numId w:val="12"/>
        </w:numPr>
        <w:spacing w:line="240" w:lineRule="auto"/>
        <w:ind w:left="567" w:hanging="567"/>
        <w:rPr>
          <w:szCs w:val="22"/>
          <w:lang w:val="lt-LT"/>
        </w:rPr>
      </w:pPr>
      <w:r w:rsidRPr="00D57517">
        <w:rPr>
          <w:szCs w:val="22"/>
          <w:lang w:val="lt-LT"/>
        </w:rPr>
        <w:t>Padidėjęs jautrumas sulfamidams</w:t>
      </w:r>
      <w:r>
        <w:rPr>
          <w:szCs w:val="22"/>
          <w:lang w:val="lt-LT"/>
        </w:rPr>
        <w:t>;</w:t>
      </w:r>
    </w:p>
    <w:p w14:paraId="2B83D708" w14:textId="77777777" w:rsidR="00614B38" w:rsidRPr="00347017" w:rsidRDefault="00614B38" w:rsidP="00614B38">
      <w:pPr>
        <w:pStyle w:val="Sraopastraipa"/>
        <w:widowControl w:val="0"/>
        <w:numPr>
          <w:ilvl w:val="0"/>
          <w:numId w:val="12"/>
        </w:numPr>
        <w:spacing w:line="240" w:lineRule="auto"/>
        <w:ind w:left="567" w:hanging="567"/>
        <w:rPr>
          <w:szCs w:val="22"/>
          <w:lang w:val="lt-LT"/>
        </w:rPr>
      </w:pPr>
      <w:r w:rsidRPr="007F1DA9">
        <w:rPr>
          <w:szCs w:val="22"/>
          <w:lang w:val="lt-LT"/>
        </w:rPr>
        <w:t>S</w:t>
      </w:r>
      <w:r w:rsidRPr="00347017">
        <w:rPr>
          <w:szCs w:val="22"/>
          <w:lang w:val="lt-LT"/>
        </w:rPr>
        <w:t>erume sumažėjusi natrio ir/arba kalio koncentracija;</w:t>
      </w:r>
    </w:p>
    <w:p w14:paraId="7BDD1070" w14:textId="77777777" w:rsidR="00614B38" w:rsidRPr="00347017" w:rsidRDefault="00614B38" w:rsidP="00614B38">
      <w:pPr>
        <w:pStyle w:val="Sraopastraipa"/>
        <w:widowControl w:val="0"/>
        <w:numPr>
          <w:ilvl w:val="0"/>
          <w:numId w:val="12"/>
        </w:numPr>
        <w:spacing w:line="240" w:lineRule="auto"/>
        <w:ind w:left="567" w:hanging="567"/>
        <w:rPr>
          <w:szCs w:val="22"/>
          <w:lang w:val="lt-LT"/>
        </w:rPr>
      </w:pPr>
      <w:r w:rsidRPr="007F1DA9">
        <w:rPr>
          <w:szCs w:val="22"/>
          <w:lang w:val="lt-LT"/>
        </w:rPr>
        <w:t>S</w:t>
      </w:r>
      <w:r w:rsidRPr="00347017">
        <w:rPr>
          <w:szCs w:val="22"/>
          <w:lang w:val="lt-LT"/>
        </w:rPr>
        <w:t>utrikusi inkstų ir (arba) kepenų veikla (sergant kepenų ligomis dažniau galima encefalopatija);</w:t>
      </w:r>
    </w:p>
    <w:p w14:paraId="6ACCA447" w14:textId="77777777" w:rsidR="00614B38" w:rsidRPr="00347017" w:rsidRDefault="00614B38" w:rsidP="00614B38">
      <w:pPr>
        <w:pStyle w:val="Sraopastraipa"/>
        <w:widowControl w:val="0"/>
        <w:numPr>
          <w:ilvl w:val="0"/>
          <w:numId w:val="12"/>
        </w:numPr>
        <w:spacing w:line="240" w:lineRule="auto"/>
        <w:ind w:left="567" w:hanging="567"/>
        <w:rPr>
          <w:szCs w:val="22"/>
          <w:lang w:val="lt-LT"/>
        </w:rPr>
      </w:pPr>
      <w:r w:rsidRPr="007F1DA9">
        <w:rPr>
          <w:szCs w:val="22"/>
          <w:lang w:val="lt-LT"/>
        </w:rPr>
        <w:t>A</w:t>
      </w:r>
      <w:r w:rsidRPr="00347017">
        <w:rPr>
          <w:szCs w:val="22"/>
          <w:lang w:val="lt-LT"/>
        </w:rPr>
        <w:t>ntinksčių nepakankamumas;</w:t>
      </w:r>
    </w:p>
    <w:p w14:paraId="47C720EB" w14:textId="77777777" w:rsidR="00614B38" w:rsidRPr="00347017" w:rsidRDefault="00614B38" w:rsidP="00614B38">
      <w:pPr>
        <w:pStyle w:val="Sraopastraipa"/>
        <w:widowControl w:val="0"/>
        <w:numPr>
          <w:ilvl w:val="0"/>
          <w:numId w:val="12"/>
        </w:numPr>
        <w:spacing w:line="240" w:lineRule="auto"/>
        <w:ind w:left="567" w:hanging="567"/>
        <w:rPr>
          <w:szCs w:val="22"/>
          <w:lang w:val="lt-LT"/>
        </w:rPr>
      </w:pPr>
      <w:r w:rsidRPr="007F1DA9">
        <w:rPr>
          <w:szCs w:val="22"/>
          <w:lang w:val="lt-LT"/>
        </w:rPr>
        <w:lastRenderedPageBreak/>
        <w:t>H</w:t>
      </w:r>
      <w:r w:rsidRPr="00347017">
        <w:rPr>
          <w:szCs w:val="22"/>
          <w:lang w:val="lt-LT"/>
        </w:rPr>
        <w:t>iperchloremine acidozė;</w:t>
      </w:r>
    </w:p>
    <w:p w14:paraId="3D46AB37" w14:textId="77777777" w:rsidR="00614B38" w:rsidRPr="00347017" w:rsidRDefault="00614B38" w:rsidP="00614B38">
      <w:pPr>
        <w:pStyle w:val="Sraopastraipa"/>
        <w:widowControl w:val="0"/>
        <w:numPr>
          <w:ilvl w:val="0"/>
          <w:numId w:val="12"/>
        </w:numPr>
        <w:spacing w:line="240" w:lineRule="auto"/>
        <w:ind w:left="567" w:hanging="567"/>
        <w:rPr>
          <w:szCs w:val="22"/>
          <w:lang w:val="lt-LT"/>
        </w:rPr>
      </w:pPr>
      <w:r w:rsidRPr="007F1DA9">
        <w:rPr>
          <w:szCs w:val="22"/>
          <w:lang w:val="lt-LT"/>
        </w:rPr>
        <w:t>L</w:t>
      </w:r>
      <w:r w:rsidRPr="00347017">
        <w:rPr>
          <w:szCs w:val="22"/>
          <w:lang w:val="lt-LT"/>
        </w:rPr>
        <w:t>ėtinė dekompensuota uždaro kampo glaukoma (vaist</w:t>
      </w:r>
      <w:r>
        <w:rPr>
          <w:szCs w:val="22"/>
          <w:lang w:val="lt-LT"/>
        </w:rPr>
        <w:t>inis preparatas</w:t>
      </w:r>
      <w:r w:rsidRPr="00347017">
        <w:rPr>
          <w:szCs w:val="22"/>
          <w:lang w:val="lt-LT"/>
        </w:rPr>
        <w:t xml:space="preserve"> netinka ilgalaikiam gydymui);</w:t>
      </w:r>
    </w:p>
    <w:p w14:paraId="5B2340A2" w14:textId="77777777" w:rsidR="00614B38" w:rsidRPr="00347017" w:rsidRDefault="00614B38" w:rsidP="00614B38">
      <w:pPr>
        <w:pStyle w:val="Sraopastraipa"/>
        <w:widowControl w:val="0"/>
        <w:numPr>
          <w:ilvl w:val="0"/>
          <w:numId w:val="12"/>
        </w:numPr>
        <w:spacing w:line="240" w:lineRule="auto"/>
        <w:ind w:left="567" w:hanging="567"/>
        <w:rPr>
          <w:szCs w:val="22"/>
          <w:lang w:val="lt-LT"/>
        </w:rPr>
      </w:pPr>
      <w:r w:rsidRPr="007F1DA9">
        <w:rPr>
          <w:szCs w:val="22"/>
          <w:lang w:val="lt-LT"/>
        </w:rPr>
        <w:t>H</w:t>
      </w:r>
      <w:r w:rsidRPr="00347017">
        <w:rPr>
          <w:szCs w:val="22"/>
          <w:lang w:val="lt-LT"/>
        </w:rPr>
        <w:t>iperkalciurija.</w:t>
      </w:r>
    </w:p>
    <w:p w14:paraId="72737704" w14:textId="77777777" w:rsidR="00614B38" w:rsidRPr="00D57517" w:rsidRDefault="00614B38" w:rsidP="00614B38">
      <w:pPr>
        <w:ind w:left="567" w:hanging="567"/>
        <w:rPr>
          <w:lang w:val="lt-LT"/>
        </w:rPr>
      </w:pPr>
    </w:p>
    <w:p w14:paraId="52A9D16F" w14:textId="77777777" w:rsidR="00614B38" w:rsidRDefault="00614B38" w:rsidP="001D72F8">
      <w:pPr>
        <w:keepNext/>
        <w:ind w:left="567" w:hanging="567"/>
        <w:rPr>
          <w:b/>
        </w:rPr>
      </w:pPr>
      <w:r w:rsidRPr="007F1DA9">
        <w:rPr>
          <w:b/>
          <w:szCs w:val="22"/>
          <w:lang w:val="lt-LT"/>
        </w:rPr>
        <w:t>4.4</w:t>
      </w:r>
      <w:r w:rsidRPr="007F1DA9">
        <w:rPr>
          <w:b/>
          <w:szCs w:val="22"/>
          <w:lang w:val="lt-LT"/>
        </w:rPr>
        <w:tab/>
      </w:r>
      <w:r w:rsidRPr="00877B3F">
        <w:rPr>
          <w:b/>
          <w:lang w:val="lt-LT"/>
        </w:rPr>
        <w:t>Specialūs įspėjimai ir atsargumo priemonės</w:t>
      </w:r>
    </w:p>
    <w:p w14:paraId="57D46843" w14:textId="77777777" w:rsidR="00614B38" w:rsidRPr="00D57517" w:rsidRDefault="00614B38" w:rsidP="001D72F8">
      <w:pPr>
        <w:keepNext/>
        <w:widowControl w:val="0"/>
        <w:tabs>
          <w:tab w:val="clear" w:pos="567"/>
          <w:tab w:val="left" w:pos="720"/>
        </w:tabs>
        <w:spacing w:line="240" w:lineRule="auto"/>
        <w:outlineLvl w:val="0"/>
        <w:rPr>
          <w:szCs w:val="22"/>
          <w:lang w:val="lt-LT"/>
        </w:rPr>
      </w:pPr>
    </w:p>
    <w:p w14:paraId="0AB0C37C" w14:textId="25074EF7" w:rsidR="00614B38" w:rsidRPr="002A557A" w:rsidRDefault="00614B38" w:rsidP="001D72F8">
      <w:pPr>
        <w:keepNext/>
        <w:widowControl w:val="0"/>
        <w:numPr>
          <w:ilvl w:val="0"/>
          <w:numId w:val="3"/>
        </w:numPr>
        <w:tabs>
          <w:tab w:val="clear" w:pos="360"/>
          <w:tab w:val="num" w:pos="567"/>
        </w:tabs>
        <w:spacing w:line="240" w:lineRule="auto"/>
        <w:ind w:left="567" w:hanging="567"/>
        <w:rPr>
          <w:szCs w:val="22"/>
          <w:lang w:val="lt-LT"/>
        </w:rPr>
      </w:pPr>
      <w:r w:rsidRPr="002A557A">
        <w:rPr>
          <w:szCs w:val="22"/>
          <w:lang w:val="lt-LT"/>
        </w:rPr>
        <w:t>Jei yra padidėjęs jautrumas vaist</w:t>
      </w:r>
      <w:r w:rsidR="00A95B6B">
        <w:rPr>
          <w:szCs w:val="22"/>
          <w:lang w:val="lt-LT"/>
        </w:rPr>
        <w:t>iniam preparat</w:t>
      </w:r>
      <w:r w:rsidRPr="002A557A">
        <w:rPr>
          <w:szCs w:val="22"/>
          <w:lang w:val="lt-LT"/>
        </w:rPr>
        <w:t>ui, gali atsirasti gyvybei grėsmingas nepageidaujamas poveikis, pvz., Stivenso</w:t>
      </w:r>
      <w:r w:rsidR="00FB3DE6">
        <w:rPr>
          <w:szCs w:val="22"/>
          <w:lang w:val="lt-LT"/>
        </w:rPr>
        <w:t>-</w:t>
      </w:r>
      <w:r w:rsidRPr="002A557A">
        <w:rPr>
          <w:szCs w:val="22"/>
          <w:lang w:val="lt-LT"/>
        </w:rPr>
        <w:t xml:space="preserve">Džonsono </w:t>
      </w:r>
      <w:r w:rsidR="00FB3DE6" w:rsidRPr="00FB3DE6">
        <w:rPr>
          <w:szCs w:val="22"/>
          <w:lang w:val="lt-LT"/>
        </w:rPr>
        <w:t>(</w:t>
      </w:r>
      <w:r w:rsidR="00FB3DE6" w:rsidRPr="003D0FBF">
        <w:rPr>
          <w:i/>
          <w:color w:val="000000"/>
          <w:szCs w:val="22"/>
          <w:shd w:val="clear" w:color="auto" w:fill="FFFFFF"/>
          <w:lang w:val="lt-LT"/>
        </w:rPr>
        <w:t>Stevens-Johnson</w:t>
      </w:r>
      <w:r w:rsidR="00FB3DE6" w:rsidRPr="003D0FBF">
        <w:rPr>
          <w:color w:val="000000"/>
          <w:szCs w:val="22"/>
          <w:shd w:val="clear" w:color="auto" w:fill="FFFFFF"/>
          <w:lang w:val="lt-LT"/>
        </w:rPr>
        <w:t>)</w:t>
      </w:r>
      <w:r w:rsidR="00FB3DE6" w:rsidRPr="003D0FBF">
        <w:rPr>
          <w:rFonts w:ascii="Verdana" w:hAnsi="Verdana"/>
          <w:color w:val="000000"/>
          <w:sz w:val="17"/>
          <w:szCs w:val="17"/>
          <w:shd w:val="clear" w:color="auto" w:fill="FFFFFF"/>
          <w:lang w:val="lt-LT"/>
        </w:rPr>
        <w:t xml:space="preserve"> </w:t>
      </w:r>
      <w:r w:rsidRPr="002A557A">
        <w:rPr>
          <w:szCs w:val="22"/>
          <w:lang w:val="lt-LT"/>
        </w:rPr>
        <w:t>sindromas,</w:t>
      </w:r>
      <w:r w:rsidR="00FB3DE6" w:rsidRPr="003D0FBF">
        <w:rPr>
          <w:color w:val="000000"/>
          <w:szCs w:val="22"/>
          <w:shd w:val="clear" w:color="auto" w:fill="FFFFFF"/>
          <w:lang w:val="lt-LT"/>
        </w:rPr>
        <w:t xml:space="preserve"> toksinė epidermio nekrolizė (Lajelio (</w:t>
      </w:r>
      <w:r w:rsidRPr="003D0FBF">
        <w:rPr>
          <w:i/>
          <w:szCs w:val="22"/>
          <w:lang w:val="lt-LT"/>
        </w:rPr>
        <w:t>Lyell</w:t>
      </w:r>
      <w:r w:rsidR="00FB3DE6">
        <w:rPr>
          <w:szCs w:val="22"/>
          <w:lang w:val="lt-LT"/>
        </w:rPr>
        <w:t>))</w:t>
      </w:r>
      <w:r w:rsidRPr="002A557A">
        <w:rPr>
          <w:szCs w:val="22"/>
          <w:lang w:val="lt-LT"/>
        </w:rPr>
        <w:t xml:space="preserve"> sindromas, žaibiška kepenų nekrozė, agranulocitozė, aplazinė anemija ir hemoraginė diatezė.</w:t>
      </w:r>
    </w:p>
    <w:p w14:paraId="3A482A2A" w14:textId="77777777" w:rsidR="00614B38" w:rsidRPr="002A557A" w:rsidRDefault="00614B38" w:rsidP="00614B38">
      <w:pPr>
        <w:pStyle w:val="Pagrindiniotekstotrauka3"/>
        <w:widowControl w:val="0"/>
        <w:tabs>
          <w:tab w:val="clear" w:pos="1134"/>
        </w:tabs>
        <w:spacing w:line="240" w:lineRule="auto"/>
        <w:ind w:left="567"/>
        <w:jc w:val="left"/>
        <w:rPr>
          <w:szCs w:val="22"/>
          <w:lang w:val="lt-LT"/>
        </w:rPr>
      </w:pPr>
      <w:r w:rsidRPr="002A557A">
        <w:rPr>
          <w:szCs w:val="22"/>
          <w:lang w:val="lt-LT"/>
        </w:rPr>
        <w:t>Jei atsirado odos ir kraujodaros pokyčių, vaist</w:t>
      </w:r>
      <w:r>
        <w:rPr>
          <w:szCs w:val="22"/>
          <w:lang w:val="lt-LT"/>
        </w:rPr>
        <w:t>inio preparato</w:t>
      </w:r>
      <w:r w:rsidRPr="002A557A">
        <w:rPr>
          <w:szCs w:val="22"/>
          <w:lang w:val="lt-LT"/>
        </w:rPr>
        <w:t xml:space="preserve"> vartojimą reikia nedelsiant nutraukti.</w:t>
      </w:r>
    </w:p>
    <w:p w14:paraId="7D8656FC" w14:textId="77777777" w:rsidR="00614B38" w:rsidRPr="002A557A" w:rsidRDefault="00614B38" w:rsidP="00614B38">
      <w:pPr>
        <w:widowControl w:val="0"/>
        <w:numPr>
          <w:ilvl w:val="0"/>
          <w:numId w:val="3"/>
        </w:numPr>
        <w:tabs>
          <w:tab w:val="clear" w:pos="360"/>
          <w:tab w:val="num" w:pos="567"/>
        </w:tabs>
        <w:spacing w:line="240" w:lineRule="auto"/>
        <w:ind w:left="567" w:hanging="567"/>
        <w:rPr>
          <w:szCs w:val="22"/>
          <w:lang w:val="lt-LT"/>
        </w:rPr>
      </w:pPr>
      <w:r w:rsidRPr="002A557A">
        <w:rPr>
          <w:szCs w:val="22"/>
          <w:lang w:val="lt-LT"/>
        </w:rPr>
        <w:t>Acetazolamido reikia atsargiai vartoti su didele doze acetilsalicilo rūgšties, kadangi gali prasidėti anoreksija, padažnėti kvėpavimas, atsirasti letarginė būsena, koma, gali ištikti net mirtis.</w:t>
      </w:r>
    </w:p>
    <w:p w14:paraId="25C3F790" w14:textId="77777777" w:rsidR="00614B38" w:rsidRPr="002A557A" w:rsidRDefault="00614B38" w:rsidP="00614B38">
      <w:pPr>
        <w:widowControl w:val="0"/>
        <w:numPr>
          <w:ilvl w:val="0"/>
          <w:numId w:val="3"/>
        </w:numPr>
        <w:tabs>
          <w:tab w:val="clear" w:pos="360"/>
          <w:tab w:val="num" w:pos="567"/>
        </w:tabs>
        <w:spacing w:line="240" w:lineRule="auto"/>
        <w:ind w:left="567" w:hanging="567"/>
        <w:rPr>
          <w:szCs w:val="22"/>
          <w:lang w:val="lt-LT"/>
        </w:rPr>
      </w:pPr>
      <w:r w:rsidRPr="002A557A">
        <w:rPr>
          <w:szCs w:val="22"/>
          <w:lang w:val="lt-LT"/>
        </w:rPr>
        <w:t xml:space="preserve">Vartojama didesnė negu rekomenduojama acetazolamido dozė diurezės nedidina, tačiau gali stiprinti mieguistumą bei paresteziją, o kartais </w:t>
      </w:r>
      <w:r>
        <w:rPr>
          <w:szCs w:val="22"/>
          <w:lang w:val="lt-LT"/>
        </w:rPr>
        <w:t>-</w:t>
      </w:r>
      <w:r w:rsidRPr="002A557A">
        <w:rPr>
          <w:szCs w:val="22"/>
          <w:lang w:val="lt-LT"/>
        </w:rPr>
        <w:t xml:space="preserve"> net sumažinti diurezę.</w:t>
      </w:r>
    </w:p>
    <w:p w14:paraId="69FD0615" w14:textId="68BB1F22" w:rsidR="00614B38" w:rsidRPr="002A557A" w:rsidRDefault="00614B38" w:rsidP="00614B38">
      <w:pPr>
        <w:widowControl w:val="0"/>
        <w:numPr>
          <w:ilvl w:val="0"/>
          <w:numId w:val="3"/>
        </w:numPr>
        <w:tabs>
          <w:tab w:val="clear" w:pos="360"/>
          <w:tab w:val="num" w:pos="567"/>
        </w:tabs>
        <w:spacing w:line="240" w:lineRule="auto"/>
        <w:ind w:left="567" w:hanging="567"/>
        <w:rPr>
          <w:szCs w:val="22"/>
          <w:lang w:val="lt-LT"/>
        </w:rPr>
      </w:pPr>
      <w:r>
        <w:rPr>
          <w:szCs w:val="22"/>
          <w:lang w:val="lt-LT"/>
        </w:rPr>
        <w:t>Vaistinis preparatas</w:t>
      </w:r>
      <w:r w:rsidRPr="002A557A">
        <w:rPr>
          <w:szCs w:val="22"/>
          <w:lang w:val="lt-LT"/>
        </w:rPr>
        <w:t xml:space="preserve"> gali didinti acidozę, todėl </w:t>
      </w:r>
      <w:r w:rsidR="00A95B6B">
        <w:rPr>
          <w:szCs w:val="22"/>
          <w:lang w:val="lt-LT"/>
        </w:rPr>
        <w:t>pacientams</w:t>
      </w:r>
      <w:r w:rsidRPr="002A557A">
        <w:rPr>
          <w:szCs w:val="22"/>
          <w:lang w:val="lt-LT"/>
        </w:rPr>
        <w:t>, sergantiems plaučių embolija ir emfizema, jo reikėtų vartoti atsargiai.</w:t>
      </w:r>
    </w:p>
    <w:p w14:paraId="2ADF4B5E" w14:textId="77777777" w:rsidR="00614B38" w:rsidRPr="002A557A" w:rsidRDefault="00614B38" w:rsidP="00614B38">
      <w:pPr>
        <w:widowControl w:val="0"/>
        <w:numPr>
          <w:ilvl w:val="0"/>
          <w:numId w:val="3"/>
        </w:numPr>
        <w:tabs>
          <w:tab w:val="clear" w:pos="360"/>
          <w:tab w:val="num" w:pos="567"/>
        </w:tabs>
        <w:spacing w:line="240" w:lineRule="auto"/>
        <w:ind w:left="567" w:hanging="567"/>
        <w:rPr>
          <w:szCs w:val="22"/>
          <w:lang w:val="lt-LT"/>
        </w:rPr>
      </w:pPr>
      <w:r w:rsidRPr="002A557A">
        <w:rPr>
          <w:szCs w:val="22"/>
          <w:lang w:val="lt-LT"/>
        </w:rPr>
        <w:t>Vaist</w:t>
      </w:r>
      <w:r>
        <w:rPr>
          <w:szCs w:val="22"/>
          <w:lang w:val="lt-LT"/>
        </w:rPr>
        <w:t>inis preparatas</w:t>
      </w:r>
      <w:r w:rsidRPr="002A557A">
        <w:rPr>
          <w:szCs w:val="22"/>
          <w:lang w:val="lt-LT"/>
        </w:rPr>
        <w:t xml:space="preserve"> šarmina šlapimą.</w:t>
      </w:r>
    </w:p>
    <w:p w14:paraId="208A5048" w14:textId="77777777" w:rsidR="0050272E" w:rsidRPr="002A557A" w:rsidRDefault="0050272E" w:rsidP="00614B38">
      <w:pPr>
        <w:widowControl w:val="0"/>
        <w:rPr>
          <w:szCs w:val="22"/>
          <w:lang w:val="lt-LT"/>
        </w:rPr>
      </w:pPr>
    </w:p>
    <w:p w14:paraId="67E7E277" w14:textId="77777777" w:rsidR="00614B38" w:rsidRPr="00877B3F" w:rsidRDefault="00614B38" w:rsidP="00614B38">
      <w:pPr>
        <w:widowControl w:val="0"/>
        <w:rPr>
          <w:i/>
          <w:szCs w:val="22"/>
          <w:lang w:val="lt-LT"/>
        </w:rPr>
      </w:pPr>
      <w:r w:rsidRPr="00877B3F">
        <w:rPr>
          <w:i/>
          <w:szCs w:val="22"/>
          <w:lang w:val="lt-LT"/>
        </w:rPr>
        <w:t>Laboratoriniai tyrimai</w:t>
      </w:r>
    </w:p>
    <w:p w14:paraId="45E7DFD9" w14:textId="77777777" w:rsidR="00614B38" w:rsidRPr="002A557A" w:rsidRDefault="00614B38" w:rsidP="00614B38">
      <w:pPr>
        <w:widowControl w:val="0"/>
        <w:rPr>
          <w:szCs w:val="22"/>
          <w:lang w:val="lt-LT"/>
        </w:rPr>
      </w:pPr>
      <w:r w:rsidRPr="002A557A">
        <w:rPr>
          <w:szCs w:val="22"/>
          <w:lang w:val="lt-LT"/>
        </w:rPr>
        <w:t>Padėjus gerti vaist</w:t>
      </w:r>
      <w:r>
        <w:rPr>
          <w:szCs w:val="22"/>
          <w:lang w:val="lt-LT"/>
        </w:rPr>
        <w:t>inio preparato</w:t>
      </w:r>
      <w:r w:rsidRPr="002A557A">
        <w:rPr>
          <w:szCs w:val="22"/>
          <w:lang w:val="lt-LT"/>
        </w:rPr>
        <w:t xml:space="preserve"> ir gydymo juo metu rekomenduojama reguliariai stebėti kiekybinę kraujo ląstelių sudėtį, trombocitų kiekį bei elektrolitų koncentraciją serume.</w:t>
      </w:r>
    </w:p>
    <w:p w14:paraId="6B8361E5" w14:textId="77777777" w:rsidR="00614B38" w:rsidRDefault="00614B38" w:rsidP="00614B38">
      <w:pPr>
        <w:widowControl w:val="0"/>
        <w:ind w:right="278"/>
        <w:rPr>
          <w:szCs w:val="22"/>
          <w:lang w:val="lt-LT"/>
        </w:rPr>
      </w:pPr>
    </w:p>
    <w:p w14:paraId="2A4F74C5" w14:textId="77777777" w:rsidR="00D57F46" w:rsidRPr="00891A4D" w:rsidRDefault="00D57F46" w:rsidP="00891A4D">
      <w:pPr>
        <w:widowControl w:val="0"/>
        <w:rPr>
          <w:szCs w:val="22"/>
          <w:lang w:val="lt-LT"/>
        </w:rPr>
      </w:pPr>
      <w:r w:rsidRPr="00891A4D">
        <w:rPr>
          <w:szCs w:val="22"/>
          <w:lang w:val="lt-LT"/>
        </w:rPr>
        <w:t>Gydymo pradžioje pasireiškusi generalizuota eritema su pustulėmis ir karščiavimu gali būti ūminės generalizuotos egzanteminės pustuliozės (ŪGEP) simptomas (žr. 4.8 skyrių). Diagnozavus ŪGEP, gydymas acetazolamidu turi būti nutrauktas ir uždraustas bet koks paskesnis acetazolamido vartojimas.</w:t>
      </w:r>
    </w:p>
    <w:p w14:paraId="799D9010" w14:textId="77777777" w:rsidR="0050272E" w:rsidRDefault="0050272E" w:rsidP="0050272E">
      <w:pPr>
        <w:widowControl w:val="0"/>
        <w:rPr>
          <w:szCs w:val="22"/>
          <w:lang w:val="lt-LT"/>
        </w:rPr>
      </w:pPr>
    </w:p>
    <w:p w14:paraId="2CACBD22" w14:textId="1F024196" w:rsidR="0050272E" w:rsidRDefault="0050272E" w:rsidP="0050272E">
      <w:pPr>
        <w:widowControl w:val="0"/>
        <w:rPr>
          <w:szCs w:val="22"/>
          <w:lang w:val="lt-LT"/>
        </w:rPr>
      </w:pPr>
      <w:r w:rsidRPr="0050272E">
        <w:rPr>
          <w:szCs w:val="22"/>
          <w:lang w:val="lt-LT"/>
        </w:rPr>
        <w:t xml:space="preserve">Pavartojus acetazolamido, pranešta apie chorioidinės efuzijos </w:t>
      </w:r>
      <w:r w:rsidR="00D94608">
        <w:rPr>
          <w:szCs w:val="22"/>
          <w:lang w:val="lt-LT"/>
        </w:rPr>
        <w:t xml:space="preserve">ir/ar </w:t>
      </w:r>
      <w:r w:rsidRPr="0050272E">
        <w:rPr>
          <w:szCs w:val="22"/>
          <w:lang w:val="lt-LT"/>
        </w:rPr>
        <w:t>chorioidinio atsiskyrimo atvejus. Pradėjus vartoti acetazolamid</w:t>
      </w:r>
      <w:r w:rsidR="00855EDC">
        <w:rPr>
          <w:szCs w:val="22"/>
          <w:lang w:val="lt-LT"/>
        </w:rPr>
        <w:t>o</w:t>
      </w:r>
      <w:r w:rsidRPr="0050272E">
        <w:rPr>
          <w:szCs w:val="22"/>
          <w:lang w:val="lt-LT"/>
        </w:rPr>
        <w:t xml:space="preserve">, po kelių valandų gali pasireikšti tokie simptomai: staigus regėjimo aštrumo sumažėjimas ar akių skausmas. Įtariant, kad pasireiškė chorioidinė efuzija </w:t>
      </w:r>
      <w:r w:rsidR="00D94608">
        <w:rPr>
          <w:szCs w:val="22"/>
          <w:lang w:val="lt-LT"/>
        </w:rPr>
        <w:t xml:space="preserve">ir/ar </w:t>
      </w:r>
      <w:r w:rsidRPr="0050272E">
        <w:rPr>
          <w:szCs w:val="22"/>
          <w:lang w:val="lt-LT"/>
        </w:rPr>
        <w:t>chorioidinis atsiskyrimas, acetazolamido vartojimą reikia kuo greičiau nutraukti.</w:t>
      </w:r>
    </w:p>
    <w:p w14:paraId="7E04ECE0" w14:textId="77777777" w:rsidR="0052587E" w:rsidRDefault="0052587E" w:rsidP="001D4121">
      <w:pPr>
        <w:widowControl w:val="0"/>
        <w:rPr>
          <w:szCs w:val="22"/>
          <w:lang w:val="lt-LT"/>
        </w:rPr>
      </w:pPr>
    </w:p>
    <w:p w14:paraId="6D6871A0" w14:textId="77777777" w:rsidR="0052587E" w:rsidRPr="00DA724D" w:rsidRDefault="0052587E" w:rsidP="0052587E">
      <w:pPr>
        <w:widowControl w:val="0"/>
        <w:rPr>
          <w:szCs w:val="22"/>
          <w:lang w:val="lt-LT"/>
        </w:rPr>
      </w:pPr>
      <w:r w:rsidRPr="00DA724D">
        <w:rPr>
          <w:szCs w:val="22"/>
          <w:lang w:val="lt-LT"/>
        </w:rPr>
        <w:t>Nekardiogeninė plaučių edema</w:t>
      </w:r>
    </w:p>
    <w:p w14:paraId="453F76AB" w14:textId="3CA4CFDA" w:rsidR="00D57F46" w:rsidRDefault="0052587E" w:rsidP="00D57F46">
      <w:pPr>
        <w:widowControl w:val="0"/>
        <w:ind w:right="278"/>
        <w:rPr>
          <w:szCs w:val="22"/>
          <w:lang w:val="lt-LT"/>
        </w:rPr>
      </w:pPr>
      <w:r w:rsidRPr="00DA724D">
        <w:rPr>
          <w:szCs w:val="22"/>
          <w:lang w:val="lt-LT"/>
        </w:rPr>
        <w:t>Gauta pranešimų apie sunkios nekardiogeninės plaučių edemos atvejus pavartojus acetazolamido, taip</w:t>
      </w:r>
      <w:r>
        <w:rPr>
          <w:szCs w:val="22"/>
          <w:lang w:val="lt-LT"/>
        </w:rPr>
        <w:t xml:space="preserve"> </w:t>
      </w:r>
      <w:r w:rsidRPr="00DA724D">
        <w:rPr>
          <w:szCs w:val="22"/>
          <w:lang w:val="lt-LT"/>
        </w:rPr>
        <w:t>pat po vienos dozės (žr. 4.8 skyrių). Nekardiogeninė plaučių edema paprastai pasireiškė per kelias</w:t>
      </w:r>
      <w:r>
        <w:rPr>
          <w:szCs w:val="22"/>
          <w:lang w:val="lt-LT"/>
        </w:rPr>
        <w:t xml:space="preserve"> </w:t>
      </w:r>
      <w:r w:rsidRPr="00DA724D">
        <w:rPr>
          <w:szCs w:val="22"/>
          <w:lang w:val="lt-LT"/>
        </w:rPr>
        <w:t>minutes arba valandas po acetazolamido pavartojimo. Jos simptomai buvo dispnėja, hipoksija ir</w:t>
      </w:r>
      <w:r>
        <w:rPr>
          <w:szCs w:val="22"/>
          <w:lang w:val="lt-LT"/>
        </w:rPr>
        <w:t xml:space="preserve"> </w:t>
      </w:r>
      <w:r w:rsidRPr="00DA724D">
        <w:rPr>
          <w:szCs w:val="22"/>
          <w:lang w:val="lt-LT"/>
        </w:rPr>
        <w:t>kvėpavimo nepakankamumas. Įtariant nekardiogeninę plaučių edemą, reikia nutraukti acetazolamido</w:t>
      </w:r>
      <w:r>
        <w:rPr>
          <w:szCs w:val="22"/>
          <w:lang w:val="lt-LT"/>
        </w:rPr>
        <w:t xml:space="preserve"> </w:t>
      </w:r>
      <w:r w:rsidRPr="00DA724D">
        <w:rPr>
          <w:szCs w:val="22"/>
          <w:lang w:val="lt-LT"/>
        </w:rPr>
        <w:t>vartojimą ir skirti palaikomąjį gydymą. Acetazolamido negalima skirti pacientams, kuriems pavartojus</w:t>
      </w:r>
      <w:r>
        <w:rPr>
          <w:szCs w:val="22"/>
          <w:lang w:val="lt-LT"/>
        </w:rPr>
        <w:t xml:space="preserve"> </w:t>
      </w:r>
      <w:r w:rsidRPr="00DA724D">
        <w:rPr>
          <w:szCs w:val="22"/>
          <w:lang w:val="lt-LT"/>
        </w:rPr>
        <w:t>acetazolamido jau buvo pasireiškusi nekardiogeninė plaučių edema.</w:t>
      </w:r>
    </w:p>
    <w:p w14:paraId="28DC4CB0" w14:textId="77777777" w:rsidR="0052587E" w:rsidRDefault="0052587E" w:rsidP="00D57F46">
      <w:pPr>
        <w:widowControl w:val="0"/>
        <w:ind w:right="278"/>
        <w:rPr>
          <w:szCs w:val="22"/>
          <w:lang w:val="lt-LT"/>
        </w:rPr>
      </w:pPr>
    </w:p>
    <w:p w14:paraId="6FFED731" w14:textId="225847F9" w:rsidR="00773C0B" w:rsidRPr="001D72F8" w:rsidRDefault="00773C0B" w:rsidP="00773C0B">
      <w:pPr>
        <w:tabs>
          <w:tab w:val="clear" w:pos="567"/>
        </w:tabs>
        <w:spacing w:line="240" w:lineRule="auto"/>
        <w:rPr>
          <w:szCs w:val="22"/>
          <w:u w:val="single"/>
          <w:lang w:val="lt-LT" w:eastAsia="pl-PL"/>
        </w:rPr>
      </w:pPr>
      <w:r w:rsidRPr="001D72F8">
        <w:rPr>
          <w:szCs w:val="22"/>
          <w:u w:val="single"/>
          <w:lang w:val="lt-LT" w:eastAsia="pl-PL"/>
        </w:rPr>
        <w:t>Natris</w:t>
      </w:r>
    </w:p>
    <w:p w14:paraId="0DE3E03F" w14:textId="77777777" w:rsidR="00530097" w:rsidRPr="001D72F8" w:rsidRDefault="00530097" w:rsidP="001D72F8">
      <w:pPr>
        <w:widowControl w:val="0"/>
        <w:rPr>
          <w:szCs w:val="22"/>
          <w:lang w:val="lt-LT"/>
        </w:rPr>
      </w:pPr>
      <w:r w:rsidRPr="001D72F8">
        <w:rPr>
          <w:szCs w:val="22"/>
          <w:lang w:val="lt-LT"/>
        </w:rPr>
        <w:t>Šio vaistinio preparato sudėtyje yra mažiau kaip 1 mmol (23 mg) natrio, t.y. jis beveik neturi reikšmės.</w:t>
      </w:r>
    </w:p>
    <w:p w14:paraId="1FBC17A5" w14:textId="77777777" w:rsidR="00530097" w:rsidRPr="00143175" w:rsidRDefault="00530097" w:rsidP="00D57F46">
      <w:pPr>
        <w:widowControl w:val="0"/>
        <w:ind w:right="278"/>
        <w:rPr>
          <w:szCs w:val="22"/>
          <w:lang w:val="lt-LT"/>
        </w:rPr>
      </w:pPr>
    </w:p>
    <w:p w14:paraId="2EB85471" w14:textId="77777777" w:rsidR="00614B38" w:rsidRPr="00D57517" w:rsidRDefault="00614B38" w:rsidP="00614B38">
      <w:pPr>
        <w:widowControl w:val="0"/>
        <w:numPr>
          <w:ilvl w:val="1"/>
          <w:numId w:val="4"/>
        </w:numPr>
        <w:spacing w:line="240" w:lineRule="auto"/>
        <w:outlineLvl w:val="0"/>
        <w:rPr>
          <w:b/>
          <w:szCs w:val="22"/>
          <w:lang w:val="lt-LT"/>
        </w:rPr>
      </w:pPr>
      <w:r w:rsidRPr="00D57517">
        <w:rPr>
          <w:b/>
          <w:szCs w:val="22"/>
          <w:lang w:val="lt-LT"/>
        </w:rPr>
        <w:t>Sąveika su kitais vaistiniais preparatais ir kitokia sąveika</w:t>
      </w:r>
    </w:p>
    <w:p w14:paraId="708C301D" w14:textId="77777777" w:rsidR="00614B38" w:rsidRPr="00D57517" w:rsidRDefault="00614B38" w:rsidP="00614B38">
      <w:pPr>
        <w:widowControl w:val="0"/>
        <w:tabs>
          <w:tab w:val="clear" w:pos="567"/>
          <w:tab w:val="left" w:pos="720"/>
        </w:tabs>
        <w:spacing w:line="240" w:lineRule="auto"/>
        <w:outlineLvl w:val="0"/>
        <w:rPr>
          <w:szCs w:val="22"/>
          <w:lang w:val="lt-LT"/>
        </w:rPr>
      </w:pPr>
    </w:p>
    <w:p w14:paraId="4D1ECA29" w14:textId="77777777" w:rsidR="00614B38" w:rsidRPr="002A557A" w:rsidRDefault="00614B38" w:rsidP="00614B38">
      <w:pPr>
        <w:widowControl w:val="0"/>
        <w:numPr>
          <w:ilvl w:val="0"/>
          <w:numId w:val="3"/>
        </w:numPr>
        <w:tabs>
          <w:tab w:val="clear" w:pos="360"/>
          <w:tab w:val="num" w:pos="567"/>
        </w:tabs>
        <w:spacing w:line="240" w:lineRule="auto"/>
        <w:ind w:left="567" w:hanging="567"/>
        <w:rPr>
          <w:szCs w:val="22"/>
          <w:lang w:val="lt-LT"/>
        </w:rPr>
      </w:pPr>
      <w:r w:rsidRPr="002A557A">
        <w:rPr>
          <w:szCs w:val="22"/>
          <w:lang w:val="lt-LT"/>
        </w:rPr>
        <w:t>Acetazolamidas gali stiprinti folio rūgšties antagonistų, vaist</w:t>
      </w:r>
      <w:r>
        <w:rPr>
          <w:szCs w:val="22"/>
          <w:lang w:val="lt-LT"/>
        </w:rPr>
        <w:t>inių preparatų</w:t>
      </w:r>
      <w:r w:rsidRPr="002A557A">
        <w:rPr>
          <w:szCs w:val="22"/>
          <w:lang w:val="lt-LT"/>
        </w:rPr>
        <w:t xml:space="preserve"> nuo diabeto ir geriamųjų antikoaguliantų poveikį.</w:t>
      </w:r>
    </w:p>
    <w:p w14:paraId="313E6A07" w14:textId="77777777" w:rsidR="00614B38" w:rsidRPr="002A557A" w:rsidRDefault="00614B38" w:rsidP="00614B38">
      <w:pPr>
        <w:widowControl w:val="0"/>
        <w:numPr>
          <w:ilvl w:val="0"/>
          <w:numId w:val="3"/>
        </w:numPr>
        <w:tabs>
          <w:tab w:val="clear" w:pos="360"/>
          <w:tab w:val="num" w:pos="567"/>
        </w:tabs>
        <w:spacing w:line="240" w:lineRule="auto"/>
        <w:ind w:left="567" w:hanging="567"/>
        <w:rPr>
          <w:szCs w:val="22"/>
          <w:lang w:val="lt-LT"/>
        </w:rPr>
      </w:pPr>
      <w:r w:rsidRPr="002A557A">
        <w:rPr>
          <w:szCs w:val="22"/>
          <w:lang w:val="lt-LT"/>
        </w:rPr>
        <w:t>Vartojant acetazolamido kartu su acetilsalicilo rūgštimi gali pasireikšti sunki acidozė ir stiprėti toksinis poveikis nervų sistemai.</w:t>
      </w:r>
    </w:p>
    <w:p w14:paraId="42764DEF" w14:textId="77777777" w:rsidR="00614B38" w:rsidRPr="002A557A" w:rsidRDefault="00614B38" w:rsidP="00614B38">
      <w:pPr>
        <w:widowControl w:val="0"/>
        <w:numPr>
          <w:ilvl w:val="0"/>
          <w:numId w:val="3"/>
        </w:numPr>
        <w:tabs>
          <w:tab w:val="clear" w:pos="360"/>
          <w:tab w:val="num" w:pos="567"/>
        </w:tabs>
        <w:spacing w:line="240" w:lineRule="auto"/>
        <w:ind w:left="567" w:hanging="567"/>
        <w:rPr>
          <w:szCs w:val="22"/>
          <w:lang w:val="lt-LT"/>
        </w:rPr>
      </w:pPr>
      <w:r w:rsidRPr="002A557A">
        <w:rPr>
          <w:szCs w:val="22"/>
          <w:lang w:val="lt-LT"/>
        </w:rPr>
        <w:t xml:space="preserve">Vartojant širdį veikiančių glikozidų ar </w:t>
      </w:r>
      <w:r>
        <w:rPr>
          <w:szCs w:val="22"/>
          <w:lang w:val="lt-LT"/>
        </w:rPr>
        <w:t>vaistinių preparatų</w:t>
      </w:r>
      <w:r w:rsidRPr="002A557A">
        <w:rPr>
          <w:szCs w:val="22"/>
          <w:lang w:val="lt-LT"/>
        </w:rPr>
        <w:t xml:space="preserve">, didinančių arterinį kraujospūdį kartu su acetazolamidu, pastarojo </w:t>
      </w:r>
      <w:r>
        <w:rPr>
          <w:szCs w:val="22"/>
          <w:lang w:val="lt-LT"/>
        </w:rPr>
        <w:t>vaistinio preparato</w:t>
      </w:r>
      <w:r w:rsidRPr="002A557A">
        <w:rPr>
          <w:szCs w:val="22"/>
          <w:lang w:val="lt-LT"/>
        </w:rPr>
        <w:t xml:space="preserve"> dozę reikia tikslinti.</w:t>
      </w:r>
    </w:p>
    <w:p w14:paraId="4F9896ED" w14:textId="77777777" w:rsidR="00614B38" w:rsidRPr="002A557A" w:rsidRDefault="00614B38" w:rsidP="00614B38">
      <w:pPr>
        <w:widowControl w:val="0"/>
        <w:numPr>
          <w:ilvl w:val="0"/>
          <w:numId w:val="3"/>
        </w:numPr>
        <w:tabs>
          <w:tab w:val="clear" w:pos="360"/>
          <w:tab w:val="num" w:pos="567"/>
        </w:tabs>
        <w:spacing w:line="240" w:lineRule="auto"/>
        <w:ind w:left="567" w:hanging="567"/>
        <w:rPr>
          <w:szCs w:val="22"/>
          <w:lang w:val="lt-LT"/>
        </w:rPr>
      </w:pPr>
      <w:r w:rsidRPr="002A557A">
        <w:rPr>
          <w:szCs w:val="22"/>
          <w:lang w:val="lt-LT"/>
        </w:rPr>
        <w:t xml:space="preserve">Acetazolamidas sutrikdo fenitoino metabolizmą, todėl serume padidėja šio </w:t>
      </w:r>
      <w:r>
        <w:rPr>
          <w:szCs w:val="22"/>
          <w:lang w:val="lt-LT"/>
        </w:rPr>
        <w:t>vaistinio preparato</w:t>
      </w:r>
      <w:r w:rsidRPr="002A557A">
        <w:rPr>
          <w:szCs w:val="22"/>
          <w:lang w:val="lt-LT"/>
        </w:rPr>
        <w:t xml:space="preserve"> </w:t>
      </w:r>
      <w:r w:rsidRPr="002A557A">
        <w:rPr>
          <w:szCs w:val="22"/>
          <w:lang w:val="lt-LT"/>
        </w:rPr>
        <w:lastRenderedPageBreak/>
        <w:t>koncentracija. Kai kuriems pacientams, vartojusiems acetazolamido kartu su vaistiniais preparatais nuo traukulių (fenitoinu, primidonu), atsirado sunkus kaulų suminkštėjimas. Acetazolamidas slopina primidono absorbciją ir mažina vaistinių preparatų nuo traukulių veiksmingumą.</w:t>
      </w:r>
    </w:p>
    <w:p w14:paraId="2BE2D86B" w14:textId="77777777" w:rsidR="00614B38" w:rsidRDefault="00614B38" w:rsidP="00614B38">
      <w:pPr>
        <w:widowControl w:val="0"/>
        <w:numPr>
          <w:ilvl w:val="0"/>
          <w:numId w:val="3"/>
        </w:numPr>
        <w:tabs>
          <w:tab w:val="clear" w:pos="360"/>
          <w:tab w:val="num" w:pos="567"/>
        </w:tabs>
        <w:spacing w:line="240" w:lineRule="auto"/>
        <w:ind w:left="567" w:hanging="567"/>
        <w:rPr>
          <w:szCs w:val="22"/>
          <w:lang w:val="lt-LT"/>
        </w:rPr>
      </w:pPr>
      <w:r w:rsidRPr="002A557A">
        <w:rPr>
          <w:szCs w:val="22"/>
          <w:lang w:val="lt-LT"/>
        </w:rPr>
        <w:t>Kad nepasireikštų nepageidaujamas poveikis, acetazolamido vartoti kartu su kitais karboanhidrazės inhibitoriais (KAI) negalima.</w:t>
      </w:r>
    </w:p>
    <w:p w14:paraId="38953DF0" w14:textId="77777777" w:rsidR="00614B38" w:rsidRPr="002A557A" w:rsidRDefault="00614B38" w:rsidP="00614B38">
      <w:pPr>
        <w:widowControl w:val="0"/>
        <w:tabs>
          <w:tab w:val="clear" w:pos="567"/>
        </w:tabs>
        <w:spacing w:line="240" w:lineRule="auto"/>
        <w:rPr>
          <w:szCs w:val="22"/>
          <w:lang w:val="lt-LT"/>
        </w:rPr>
      </w:pPr>
    </w:p>
    <w:p w14:paraId="5075FB73" w14:textId="77777777" w:rsidR="00614B38" w:rsidRPr="00D57517" w:rsidRDefault="00614B38" w:rsidP="00614B38">
      <w:pPr>
        <w:widowControl w:val="0"/>
        <w:tabs>
          <w:tab w:val="clear" w:pos="567"/>
          <w:tab w:val="left" w:pos="720"/>
        </w:tabs>
        <w:spacing w:line="240" w:lineRule="auto"/>
        <w:ind w:left="567" w:hanging="567"/>
        <w:outlineLvl w:val="0"/>
        <w:rPr>
          <w:szCs w:val="22"/>
          <w:lang w:val="lt-LT"/>
        </w:rPr>
      </w:pPr>
      <w:r w:rsidRPr="00D57517">
        <w:rPr>
          <w:b/>
          <w:szCs w:val="22"/>
          <w:lang w:val="lt-LT"/>
        </w:rPr>
        <w:t>4.6</w:t>
      </w:r>
      <w:r w:rsidRPr="00D57517">
        <w:rPr>
          <w:b/>
          <w:szCs w:val="22"/>
          <w:lang w:val="lt-LT"/>
        </w:rPr>
        <w:tab/>
      </w:r>
      <w:r>
        <w:rPr>
          <w:b/>
          <w:szCs w:val="22"/>
          <w:lang w:val="lt-LT"/>
        </w:rPr>
        <w:t>Vaisingumas, n</w:t>
      </w:r>
      <w:r w:rsidRPr="00D57517">
        <w:rPr>
          <w:b/>
          <w:bCs/>
          <w:szCs w:val="22"/>
          <w:lang w:val="lt-LT"/>
        </w:rPr>
        <w:t>ėštumo ir žindymo laikotarpis</w:t>
      </w:r>
    </w:p>
    <w:p w14:paraId="593C4DC2" w14:textId="77777777" w:rsidR="00614B38" w:rsidRDefault="00614B38" w:rsidP="00614B38">
      <w:pPr>
        <w:widowControl w:val="0"/>
        <w:rPr>
          <w:i/>
          <w:szCs w:val="22"/>
          <w:u w:val="single"/>
          <w:lang w:val="lt-LT"/>
        </w:rPr>
      </w:pPr>
    </w:p>
    <w:p w14:paraId="797FE34A" w14:textId="77777777" w:rsidR="00614B38" w:rsidRPr="00877B3F" w:rsidRDefault="00614B38" w:rsidP="00614B38">
      <w:pPr>
        <w:widowControl w:val="0"/>
        <w:rPr>
          <w:szCs w:val="22"/>
          <w:u w:val="single"/>
          <w:lang w:val="lt-LT"/>
        </w:rPr>
      </w:pPr>
      <w:r w:rsidRPr="00877B3F">
        <w:rPr>
          <w:szCs w:val="22"/>
          <w:u w:val="single"/>
          <w:lang w:val="lt-LT"/>
        </w:rPr>
        <w:t>Nėštumas</w:t>
      </w:r>
    </w:p>
    <w:p w14:paraId="3A3F8997" w14:textId="6DA638C9" w:rsidR="00614B38" w:rsidRPr="002A557A" w:rsidRDefault="00614B38" w:rsidP="00614B38">
      <w:pPr>
        <w:widowControl w:val="0"/>
        <w:rPr>
          <w:szCs w:val="22"/>
          <w:lang w:val="lt-LT"/>
        </w:rPr>
      </w:pPr>
      <w:r w:rsidRPr="002A557A">
        <w:rPr>
          <w:szCs w:val="22"/>
          <w:lang w:val="lt-LT"/>
        </w:rPr>
        <w:t>Pagal saugumą nėštumo metu vais</w:t>
      </w:r>
      <w:r w:rsidR="00AF318A">
        <w:rPr>
          <w:szCs w:val="22"/>
          <w:lang w:val="lt-LT"/>
        </w:rPr>
        <w:t>t</w:t>
      </w:r>
      <w:r>
        <w:rPr>
          <w:szCs w:val="22"/>
          <w:lang w:val="lt-LT"/>
        </w:rPr>
        <w:t>inis preparatas</w:t>
      </w:r>
      <w:r w:rsidRPr="002A557A">
        <w:rPr>
          <w:szCs w:val="22"/>
          <w:lang w:val="lt-LT"/>
        </w:rPr>
        <w:t xml:space="preserve"> priklauso C kategorijai.</w:t>
      </w:r>
    </w:p>
    <w:p w14:paraId="328E3B80" w14:textId="77777777" w:rsidR="00614B38" w:rsidRPr="002A557A" w:rsidRDefault="00614B38" w:rsidP="00614B38">
      <w:pPr>
        <w:widowControl w:val="0"/>
        <w:rPr>
          <w:szCs w:val="22"/>
          <w:lang w:val="lt-LT"/>
        </w:rPr>
      </w:pPr>
      <w:r w:rsidRPr="002A557A">
        <w:rPr>
          <w:szCs w:val="22"/>
          <w:lang w:val="lt-LT"/>
        </w:rPr>
        <w:t>Acetazolamidas prasiskverbia per placentą.</w:t>
      </w:r>
    </w:p>
    <w:p w14:paraId="158D6895" w14:textId="77777777" w:rsidR="00614B38" w:rsidRPr="002A557A" w:rsidRDefault="00614B38" w:rsidP="00614B38">
      <w:pPr>
        <w:widowControl w:val="0"/>
        <w:rPr>
          <w:szCs w:val="22"/>
          <w:lang w:val="lt-LT"/>
        </w:rPr>
      </w:pPr>
      <w:r w:rsidRPr="002A557A">
        <w:rPr>
          <w:szCs w:val="22"/>
          <w:lang w:val="lt-LT"/>
        </w:rPr>
        <w:t>Nustatyta, kad acetazolamidas, jei jo sugirdoma 10 kartų didesnė negu rekomenduojama žmogui dozė, pelėms, žiurkėms, žiurkėnams ir triušiams sukelia teratogeninį ir embriotoksinį poveikį. Nėščių moterų išsamių klinikinių stebėjimų neatlikta, todėl galutinės išvados apie vaist</w:t>
      </w:r>
      <w:r>
        <w:rPr>
          <w:szCs w:val="22"/>
          <w:lang w:val="lt-LT"/>
        </w:rPr>
        <w:t>inio preparato</w:t>
      </w:r>
      <w:r w:rsidRPr="002A557A">
        <w:rPr>
          <w:szCs w:val="22"/>
          <w:lang w:val="lt-LT"/>
        </w:rPr>
        <w:t xml:space="preserve"> teratogeninį poveikį žmonėms daryti negalima. Dėl minėtų priežasčių nėščioms moterims, ypač pirmuosius tris nėštumo mėnesius, vaist</w:t>
      </w:r>
      <w:r>
        <w:rPr>
          <w:szCs w:val="22"/>
          <w:lang w:val="lt-LT"/>
        </w:rPr>
        <w:t>inio preparato</w:t>
      </w:r>
      <w:r w:rsidRPr="002A557A">
        <w:rPr>
          <w:szCs w:val="22"/>
          <w:lang w:val="lt-LT"/>
        </w:rPr>
        <w:t xml:space="preserve"> vartoti negalima.</w:t>
      </w:r>
    </w:p>
    <w:p w14:paraId="6CF1CFC1" w14:textId="77777777" w:rsidR="00614B38" w:rsidRPr="002A557A" w:rsidRDefault="00614B38" w:rsidP="00614B38">
      <w:pPr>
        <w:widowControl w:val="0"/>
        <w:rPr>
          <w:szCs w:val="22"/>
          <w:lang w:val="lt-LT"/>
        </w:rPr>
      </w:pPr>
      <w:r w:rsidRPr="002A557A">
        <w:rPr>
          <w:szCs w:val="22"/>
          <w:lang w:val="lt-LT"/>
        </w:rPr>
        <w:t>Kiekvienu atveju reikia apsvarstyti, ar gydymo nauda didesnė negu vaisiaus pažeidimo pavojus.</w:t>
      </w:r>
    </w:p>
    <w:p w14:paraId="13BBFEBA" w14:textId="77777777" w:rsidR="00614B38" w:rsidRDefault="00614B38" w:rsidP="00614B38">
      <w:pPr>
        <w:widowControl w:val="0"/>
        <w:rPr>
          <w:bCs/>
          <w:i/>
          <w:iCs/>
          <w:szCs w:val="22"/>
          <w:u w:val="single"/>
          <w:lang w:val="lt-LT"/>
        </w:rPr>
      </w:pPr>
    </w:p>
    <w:p w14:paraId="2E27D05B" w14:textId="77777777" w:rsidR="00614B38" w:rsidRPr="00347017" w:rsidRDefault="00614B38" w:rsidP="00614B38">
      <w:pPr>
        <w:widowControl w:val="0"/>
        <w:rPr>
          <w:szCs w:val="22"/>
          <w:u w:val="single"/>
          <w:lang w:val="lt-LT"/>
        </w:rPr>
      </w:pPr>
      <w:r w:rsidRPr="00347017">
        <w:rPr>
          <w:szCs w:val="22"/>
          <w:u w:val="single"/>
          <w:lang w:val="lt-LT"/>
        </w:rPr>
        <w:t>Žindymas</w:t>
      </w:r>
    </w:p>
    <w:p w14:paraId="48710208" w14:textId="349AD529" w:rsidR="00614B38" w:rsidRPr="002A557A" w:rsidRDefault="00614B38" w:rsidP="00614B38">
      <w:pPr>
        <w:widowControl w:val="0"/>
        <w:rPr>
          <w:szCs w:val="22"/>
          <w:lang w:val="lt-LT"/>
        </w:rPr>
      </w:pPr>
      <w:r w:rsidRPr="002A557A">
        <w:rPr>
          <w:szCs w:val="22"/>
          <w:lang w:val="lt-LT"/>
        </w:rPr>
        <w:t xml:space="preserve">Šiek tiek acetazolamido patenka į motino pieną. Jei žindyvė </w:t>
      </w:r>
      <w:r w:rsidR="00855EDC">
        <w:rPr>
          <w:szCs w:val="22"/>
          <w:lang w:val="lt-LT"/>
        </w:rPr>
        <w:t>vartoja</w:t>
      </w:r>
      <w:r w:rsidR="00855EDC" w:rsidRPr="002A557A">
        <w:rPr>
          <w:szCs w:val="22"/>
          <w:lang w:val="lt-LT"/>
        </w:rPr>
        <w:t xml:space="preserve"> </w:t>
      </w:r>
      <w:r>
        <w:rPr>
          <w:szCs w:val="22"/>
          <w:lang w:val="lt-LT"/>
        </w:rPr>
        <w:t>vaistinio preparato</w:t>
      </w:r>
      <w:r w:rsidRPr="002A557A">
        <w:rPr>
          <w:szCs w:val="22"/>
          <w:lang w:val="lt-LT"/>
        </w:rPr>
        <w:t>, žindymą reikia nutraukti.</w:t>
      </w:r>
    </w:p>
    <w:p w14:paraId="3267D7FB" w14:textId="77777777" w:rsidR="00614B38" w:rsidRPr="00D57517" w:rsidRDefault="00614B38" w:rsidP="00614B38">
      <w:pPr>
        <w:widowControl w:val="0"/>
        <w:tabs>
          <w:tab w:val="clear" w:pos="567"/>
          <w:tab w:val="left" w:pos="720"/>
        </w:tabs>
        <w:spacing w:line="240" w:lineRule="auto"/>
        <w:rPr>
          <w:szCs w:val="22"/>
          <w:lang w:val="lt-LT"/>
        </w:rPr>
      </w:pPr>
    </w:p>
    <w:p w14:paraId="54D58150" w14:textId="77777777" w:rsidR="00614B38" w:rsidRPr="00D57517" w:rsidRDefault="00614B38" w:rsidP="00614B38">
      <w:pPr>
        <w:widowControl w:val="0"/>
        <w:tabs>
          <w:tab w:val="clear" w:pos="567"/>
          <w:tab w:val="left" w:pos="720"/>
        </w:tabs>
        <w:spacing w:line="240" w:lineRule="auto"/>
        <w:ind w:left="567" w:hanging="567"/>
        <w:outlineLvl w:val="0"/>
        <w:rPr>
          <w:szCs w:val="22"/>
          <w:lang w:val="lt-LT"/>
        </w:rPr>
      </w:pPr>
      <w:r w:rsidRPr="00D57517">
        <w:rPr>
          <w:b/>
          <w:szCs w:val="22"/>
          <w:lang w:val="lt-LT"/>
        </w:rPr>
        <w:t>4.7</w:t>
      </w:r>
      <w:r w:rsidRPr="00D57517">
        <w:rPr>
          <w:b/>
          <w:szCs w:val="22"/>
          <w:lang w:val="lt-LT"/>
        </w:rPr>
        <w:tab/>
        <w:t>Poveikis gebėjimui vairuoti ir valdyti mechanizmus</w:t>
      </w:r>
    </w:p>
    <w:p w14:paraId="1DCEBEB2" w14:textId="77777777" w:rsidR="00614B38" w:rsidRPr="00D57517" w:rsidRDefault="00614B38" w:rsidP="00614B38">
      <w:pPr>
        <w:widowControl w:val="0"/>
        <w:tabs>
          <w:tab w:val="clear" w:pos="567"/>
          <w:tab w:val="left" w:pos="720"/>
        </w:tabs>
        <w:spacing w:line="240" w:lineRule="auto"/>
        <w:rPr>
          <w:szCs w:val="22"/>
          <w:lang w:val="lt-LT"/>
        </w:rPr>
      </w:pPr>
    </w:p>
    <w:p w14:paraId="1F7663F8" w14:textId="77777777" w:rsidR="00614B38" w:rsidRPr="002A557A" w:rsidRDefault="00614B38" w:rsidP="00614B38">
      <w:pPr>
        <w:pStyle w:val="Pagrindinistekstas3"/>
        <w:widowControl w:val="0"/>
        <w:jc w:val="left"/>
        <w:rPr>
          <w:color w:val="auto"/>
          <w:lang w:val="lt-LT"/>
        </w:rPr>
      </w:pPr>
      <w:r w:rsidRPr="002A557A">
        <w:rPr>
          <w:color w:val="auto"/>
          <w:lang w:val="lt-LT"/>
        </w:rPr>
        <w:t xml:space="preserve">Acetazolamidas, ypač didelės jo dozės, gali sukelti mieguistumą, rečiau </w:t>
      </w:r>
      <w:r>
        <w:rPr>
          <w:color w:val="auto"/>
          <w:lang w:val="lt-LT"/>
        </w:rPr>
        <w:t>-</w:t>
      </w:r>
      <w:r w:rsidRPr="002A557A">
        <w:rPr>
          <w:color w:val="auto"/>
          <w:lang w:val="lt-LT"/>
        </w:rPr>
        <w:t xml:space="preserve"> nuovargį, svaigulį, sutrikdyti koordinaciją ir orientaciją, todėl </w:t>
      </w:r>
      <w:r>
        <w:rPr>
          <w:color w:val="auto"/>
          <w:lang w:val="lt-LT"/>
        </w:rPr>
        <w:t>vaistinio preparato</w:t>
      </w:r>
      <w:r w:rsidRPr="002A557A">
        <w:rPr>
          <w:color w:val="auto"/>
          <w:lang w:val="lt-LT"/>
        </w:rPr>
        <w:t xml:space="preserve"> vartojantiems pacientams reikėtų atsisakyti vairuoti transportą bei prižiūrėti veikiančius įrenginius. </w:t>
      </w:r>
    </w:p>
    <w:p w14:paraId="1BE5E881" w14:textId="77777777" w:rsidR="00614B38" w:rsidRPr="002A557A" w:rsidRDefault="00614B38" w:rsidP="00614B38">
      <w:pPr>
        <w:widowControl w:val="0"/>
        <w:rPr>
          <w:szCs w:val="22"/>
          <w:lang w:val="lt-LT"/>
        </w:rPr>
      </w:pPr>
    </w:p>
    <w:p w14:paraId="5E15544F" w14:textId="77777777" w:rsidR="00614B38" w:rsidRPr="00D57517" w:rsidRDefault="00614B38" w:rsidP="00614B38">
      <w:pPr>
        <w:widowControl w:val="0"/>
        <w:numPr>
          <w:ilvl w:val="1"/>
          <w:numId w:val="5"/>
        </w:numPr>
        <w:spacing w:line="240" w:lineRule="auto"/>
        <w:outlineLvl w:val="0"/>
        <w:rPr>
          <w:b/>
          <w:szCs w:val="22"/>
          <w:lang w:val="lt-LT"/>
        </w:rPr>
      </w:pPr>
      <w:r w:rsidRPr="00D57517">
        <w:rPr>
          <w:b/>
          <w:szCs w:val="22"/>
          <w:lang w:val="lt-LT"/>
        </w:rPr>
        <w:t>Nepageidaujamas poveikis</w:t>
      </w:r>
    </w:p>
    <w:p w14:paraId="7350446C" w14:textId="01B178AA" w:rsidR="00614B38" w:rsidRDefault="00614B38" w:rsidP="00614B38">
      <w:pPr>
        <w:widowControl w:val="0"/>
        <w:tabs>
          <w:tab w:val="clear" w:pos="567"/>
          <w:tab w:val="left" w:pos="720"/>
        </w:tabs>
        <w:spacing w:line="240" w:lineRule="auto"/>
        <w:rPr>
          <w:szCs w:val="22"/>
          <w:lang w:val="lt-LT"/>
        </w:rPr>
      </w:pPr>
    </w:p>
    <w:p w14:paraId="17B69372" w14:textId="77777777" w:rsidR="0052637F" w:rsidRPr="00705B28" w:rsidRDefault="0052637F" w:rsidP="0052637F">
      <w:pPr>
        <w:widowControl w:val="0"/>
        <w:autoSpaceDE w:val="0"/>
        <w:autoSpaceDN w:val="0"/>
        <w:adjustRightInd w:val="0"/>
        <w:spacing w:line="240" w:lineRule="auto"/>
        <w:rPr>
          <w:rFonts w:eastAsia="TimesNewRoman"/>
          <w:szCs w:val="22"/>
          <w:lang w:val="lt-LT"/>
        </w:rPr>
      </w:pPr>
      <w:r w:rsidRPr="00705B28">
        <w:rPr>
          <w:rFonts w:eastAsia="TimesNewRoman"/>
          <w:szCs w:val="22"/>
          <w:lang w:val="lt-LT"/>
        </w:rPr>
        <w:t>Nepageidaujamo poveikio dažnis apibūdinamas taip: labai dažnas (</w:t>
      </w:r>
      <w:r w:rsidRPr="00705B28">
        <w:rPr>
          <w:rFonts w:eastAsia="SimSun"/>
          <w:szCs w:val="22"/>
          <w:lang w:val="lt-LT" w:eastAsia="pl-PL"/>
        </w:rPr>
        <w:t>≥ </w:t>
      </w:r>
      <w:r w:rsidRPr="00705B28">
        <w:rPr>
          <w:rFonts w:eastAsia="TimesNewRoman"/>
          <w:szCs w:val="22"/>
          <w:lang w:val="lt-LT"/>
        </w:rPr>
        <w:t xml:space="preserve">1/10), dažnas (nuo </w:t>
      </w:r>
      <w:r w:rsidRPr="00705B28">
        <w:rPr>
          <w:rFonts w:eastAsia="SimSun"/>
          <w:szCs w:val="22"/>
          <w:lang w:val="lt-LT" w:eastAsia="pl-PL"/>
        </w:rPr>
        <w:t>≥ </w:t>
      </w:r>
      <w:r w:rsidRPr="00705B28">
        <w:rPr>
          <w:rFonts w:eastAsia="TimesNewRoman"/>
          <w:szCs w:val="22"/>
          <w:lang w:val="lt-LT"/>
        </w:rPr>
        <w:t xml:space="preserve">1/100 iki </w:t>
      </w:r>
      <w:r w:rsidRPr="00705B28">
        <w:rPr>
          <w:rFonts w:eastAsia="SimSun"/>
          <w:szCs w:val="22"/>
          <w:lang w:val="lt-LT" w:eastAsia="pl-PL"/>
        </w:rPr>
        <w:t>&lt; </w:t>
      </w:r>
      <w:r w:rsidRPr="00705B28">
        <w:rPr>
          <w:rFonts w:eastAsia="TimesNewRoman"/>
          <w:szCs w:val="22"/>
          <w:lang w:val="lt-LT"/>
        </w:rPr>
        <w:t xml:space="preserve">1/10), nedažnas (nuo </w:t>
      </w:r>
      <w:r w:rsidRPr="00705B28">
        <w:rPr>
          <w:rFonts w:eastAsia="SimSun"/>
          <w:szCs w:val="22"/>
          <w:lang w:val="lt-LT" w:eastAsia="pl-PL"/>
        </w:rPr>
        <w:t>≥ </w:t>
      </w:r>
      <w:r w:rsidRPr="00705B28">
        <w:rPr>
          <w:rFonts w:eastAsia="TimesNewRoman"/>
          <w:szCs w:val="22"/>
          <w:lang w:val="lt-LT"/>
        </w:rPr>
        <w:t xml:space="preserve">1/1 000 iki </w:t>
      </w:r>
      <w:r w:rsidRPr="00705B28">
        <w:rPr>
          <w:rFonts w:eastAsia="SimSun"/>
          <w:szCs w:val="22"/>
          <w:lang w:val="lt-LT" w:eastAsia="pl-PL"/>
        </w:rPr>
        <w:t>&lt; </w:t>
      </w:r>
      <w:r w:rsidRPr="00705B28">
        <w:rPr>
          <w:rFonts w:eastAsia="TimesNewRoman"/>
          <w:szCs w:val="22"/>
          <w:lang w:val="lt-LT"/>
        </w:rPr>
        <w:t xml:space="preserve">1/100), retas (nuo </w:t>
      </w:r>
      <w:r w:rsidRPr="00705B28">
        <w:rPr>
          <w:rFonts w:eastAsia="SimSun"/>
          <w:szCs w:val="22"/>
          <w:lang w:val="lt-LT" w:eastAsia="pl-PL"/>
        </w:rPr>
        <w:t>≥ </w:t>
      </w:r>
      <w:r w:rsidRPr="00705B28">
        <w:rPr>
          <w:rFonts w:eastAsia="TimesNewRoman"/>
          <w:szCs w:val="22"/>
          <w:lang w:val="lt-LT"/>
        </w:rPr>
        <w:t xml:space="preserve">1/10 000 iki </w:t>
      </w:r>
      <w:r w:rsidRPr="00705B28">
        <w:rPr>
          <w:rFonts w:eastAsia="SimSun"/>
          <w:szCs w:val="22"/>
          <w:lang w:val="lt-LT" w:eastAsia="pl-PL"/>
        </w:rPr>
        <w:t>&lt; </w:t>
      </w:r>
      <w:r w:rsidRPr="00705B28">
        <w:rPr>
          <w:rFonts w:eastAsia="TimesNewRoman"/>
          <w:szCs w:val="22"/>
          <w:lang w:val="lt-LT"/>
        </w:rPr>
        <w:t>1/1 000), labai retas (</w:t>
      </w:r>
      <w:r w:rsidRPr="00705B28">
        <w:rPr>
          <w:rFonts w:eastAsia="SimSun"/>
          <w:szCs w:val="22"/>
          <w:lang w:val="lt-LT" w:eastAsia="pl-PL"/>
        </w:rPr>
        <w:t>&lt; </w:t>
      </w:r>
      <w:r w:rsidRPr="00705B28">
        <w:rPr>
          <w:rFonts w:eastAsia="TimesNewRoman"/>
          <w:szCs w:val="22"/>
          <w:lang w:val="lt-LT"/>
        </w:rPr>
        <w:t>1/10 000) ir nežinomas (negali būti apskaičiuotas pagal turimus duomenis).</w:t>
      </w:r>
    </w:p>
    <w:p w14:paraId="4DDD6032" w14:textId="77777777" w:rsidR="00614B38" w:rsidRPr="002A557A" w:rsidRDefault="00614B38" w:rsidP="00614B38">
      <w:pPr>
        <w:widowControl w:val="0"/>
        <w:rPr>
          <w:szCs w:val="22"/>
          <w:lang w:val="lt-LT"/>
        </w:rPr>
      </w:pPr>
    </w:p>
    <w:p w14:paraId="64C85B3D" w14:textId="77777777" w:rsidR="00E2688D" w:rsidRPr="001D72F8" w:rsidRDefault="00E2688D" w:rsidP="00E2688D">
      <w:pPr>
        <w:widowControl w:val="0"/>
        <w:rPr>
          <w:szCs w:val="22"/>
          <w:u w:val="single"/>
          <w:lang w:val="lt-LT"/>
        </w:rPr>
      </w:pPr>
      <w:r w:rsidRPr="001D72F8">
        <w:rPr>
          <w:szCs w:val="22"/>
          <w:u w:val="single"/>
          <w:lang w:val="lt-LT"/>
        </w:rPr>
        <w:t>Kraujo ir limfinės sistemos sutrikimai</w:t>
      </w:r>
    </w:p>
    <w:p w14:paraId="7561153D" w14:textId="77777777" w:rsidR="00E2688D" w:rsidRDefault="00E2688D" w:rsidP="00E2688D">
      <w:pPr>
        <w:widowControl w:val="0"/>
        <w:rPr>
          <w:szCs w:val="22"/>
          <w:lang w:val="lt-LT"/>
        </w:rPr>
      </w:pPr>
      <w:r w:rsidRPr="001145FC">
        <w:rPr>
          <w:i/>
          <w:lang w:val="lt-LT"/>
        </w:rPr>
        <w:t>Labai retas</w:t>
      </w:r>
      <w:r w:rsidRPr="002125FA">
        <w:rPr>
          <w:szCs w:val="22"/>
          <w:lang w:val="lt-LT"/>
        </w:rPr>
        <w:t>: agranuliocitozė, trombocitopenija, leukopenija, ir aplazinė anemija, kaulų čiulpų nepakankamumas</w:t>
      </w:r>
      <w:r w:rsidRPr="002A557A">
        <w:rPr>
          <w:szCs w:val="22"/>
          <w:lang w:val="lt-LT"/>
        </w:rPr>
        <w:t>, pancitopenija.</w:t>
      </w:r>
    </w:p>
    <w:p w14:paraId="14B5D890" w14:textId="77777777" w:rsidR="00E2688D" w:rsidRDefault="00E2688D" w:rsidP="00E2688D">
      <w:pPr>
        <w:widowControl w:val="0"/>
        <w:rPr>
          <w:szCs w:val="22"/>
          <w:lang w:val="lt-LT"/>
        </w:rPr>
      </w:pPr>
    </w:p>
    <w:p w14:paraId="785FEEDB" w14:textId="77777777" w:rsidR="00E2688D" w:rsidRPr="001D72F8" w:rsidRDefault="00E2688D" w:rsidP="00E2688D">
      <w:pPr>
        <w:widowControl w:val="0"/>
        <w:rPr>
          <w:szCs w:val="22"/>
          <w:u w:val="single"/>
          <w:lang w:val="lt-LT"/>
        </w:rPr>
      </w:pPr>
      <w:r w:rsidRPr="001D72F8">
        <w:rPr>
          <w:szCs w:val="22"/>
          <w:u w:val="single"/>
          <w:lang w:val="lt-LT"/>
        </w:rPr>
        <w:t>Metabolizmo ir mitybos sutrikimai</w:t>
      </w:r>
    </w:p>
    <w:p w14:paraId="135B3F13" w14:textId="77777777" w:rsidR="00E2688D" w:rsidRPr="002125FA" w:rsidRDefault="00E2688D" w:rsidP="00E2688D">
      <w:pPr>
        <w:widowControl w:val="0"/>
        <w:rPr>
          <w:szCs w:val="22"/>
          <w:lang w:val="lt-LT"/>
        </w:rPr>
      </w:pPr>
      <w:r w:rsidRPr="001145FC">
        <w:rPr>
          <w:i/>
          <w:lang w:val="lt-LT"/>
        </w:rPr>
        <w:t>Labai retas</w:t>
      </w:r>
      <w:r w:rsidRPr="002125FA">
        <w:rPr>
          <w:szCs w:val="22"/>
          <w:lang w:val="lt-LT"/>
        </w:rPr>
        <w:t>: metabolinė acidozė, elektrolitų pusiausvyros sutrikimai, hipokalcemija.</w:t>
      </w:r>
    </w:p>
    <w:p w14:paraId="0C28E0FF" w14:textId="77777777" w:rsidR="00E2688D" w:rsidRPr="002A557A" w:rsidRDefault="00E2688D" w:rsidP="00E2688D">
      <w:pPr>
        <w:widowControl w:val="0"/>
        <w:rPr>
          <w:szCs w:val="22"/>
          <w:lang w:val="lt-LT"/>
        </w:rPr>
      </w:pPr>
    </w:p>
    <w:p w14:paraId="43AD7660" w14:textId="77777777" w:rsidR="00FA6DFD" w:rsidRPr="001D72F8" w:rsidRDefault="00614B38" w:rsidP="00FA6DFD">
      <w:pPr>
        <w:tabs>
          <w:tab w:val="clear" w:pos="567"/>
        </w:tabs>
        <w:spacing w:line="240" w:lineRule="auto"/>
        <w:rPr>
          <w:szCs w:val="22"/>
          <w:u w:val="single"/>
          <w:lang w:val="lt-LT"/>
        </w:rPr>
      </w:pPr>
      <w:r w:rsidRPr="001D72F8">
        <w:rPr>
          <w:szCs w:val="22"/>
          <w:u w:val="single"/>
          <w:lang w:val="lt-LT"/>
        </w:rPr>
        <w:t>Nervų sistemos sutrikimai</w:t>
      </w:r>
    </w:p>
    <w:p w14:paraId="40C03D06" w14:textId="3ED7FBB2" w:rsidR="00614B38" w:rsidRPr="001D72F8" w:rsidRDefault="00111B12" w:rsidP="001D72F8">
      <w:pPr>
        <w:tabs>
          <w:tab w:val="clear" w:pos="567"/>
        </w:tabs>
        <w:spacing w:line="240" w:lineRule="auto"/>
        <w:rPr>
          <w:sz w:val="24"/>
          <w:szCs w:val="24"/>
          <w:lang w:val="lt-LT" w:eastAsia="pl-PL"/>
        </w:rPr>
      </w:pPr>
      <w:r w:rsidRPr="001D72F8">
        <w:rPr>
          <w:i/>
          <w:iCs/>
          <w:szCs w:val="22"/>
          <w:lang w:val="lt-LT"/>
        </w:rPr>
        <w:t>Nedažn</w:t>
      </w:r>
      <w:r w:rsidR="0052637F">
        <w:rPr>
          <w:i/>
          <w:iCs/>
          <w:szCs w:val="22"/>
          <w:lang w:val="lt-LT"/>
        </w:rPr>
        <w:t>a</w:t>
      </w:r>
      <w:r w:rsidRPr="001D72F8">
        <w:rPr>
          <w:i/>
          <w:iCs/>
          <w:szCs w:val="22"/>
          <w:lang w:val="lt-LT"/>
        </w:rPr>
        <w:t>s</w:t>
      </w:r>
      <w:r w:rsidR="00614B38" w:rsidRPr="002A557A">
        <w:rPr>
          <w:szCs w:val="22"/>
          <w:lang w:val="lt-LT"/>
        </w:rPr>
        <w:t xml:space="preserve">: glebusis paralyžius, galvos svaigimas, </w:t>
      </w:r>
      <w:r w:rsidR="00BC5794" w:rsidRPr="002A557A">
        <w:rPr>
          <w:szCs w:val="22"/>
          <w:lang w:val="lt-LT"/>
        </w:rPr>
        <w:t>pavieniai mieguistumo ir orientacijos sutrikimo atvejai</w:t>
      </w:r>
      <w:r w:rsidR="00BC5794">
        <w:rPr>
          <w:szCs w:val="22"/>
          <w:lang w:val="lt-LT"/>
        </w:rPr>
        <w:t>.</w:t>
      </w:r>
    </w:p>
    <w:p w14:paraId="29F1E75F" w14:textId="500B121A" w:rsidR="00614B38" w:rsidRDefault="00111B12" w:rsidP="00614B38">
      <w:pPr>
        <w:widowControl w:val="0"/>
        <w:rPr>
          <w:szCs w:val="22"/>
          <w:lang w:val="lt-LT"/>
        </w:rPr>
      </w:pPr>
      <w:r w:rsidRPr="001D72F8">
        <w:rPr>
          <w:i/>
          <w:iCs/>
          <w:szCs w:val="22"/>
          <w:lang w:val="lt-LT"/>
        </w:rPr>
        <w:t>Labai ret</w:t>
      </w:r>
      <w:r w:rsidR="0052637F">
        <w:rPr>
          <w:i/>
          <w:iCs/>
          <w:szCs w:val="22"/>
          <w:lang w:val="lt-LT"/>
        </w:rPr>
        <w:t>a</w:t>
      </w:r>
      <w:r w:rsidRPr="001D72F8">
        <w:rPr>
          <w:i/>
          <w:iCs/>
          <w:szCs w:val="22"/>
          <w:lang w:val="lt-LT"/>
        </w:rPr>
        <w:t>s</w:t>
      </w:r>
      <w:r>
        <w:rPr>
          <w:szCs w:val="22"/>
          <w:lang w:val="lt-LT"/>
        </w:rPr>
        <w:t xml:space="preserve">: </w:t>
      </w:r>
      <w:r w:rsidRPr="002A557A">
        <w:rPr>
          <w:szCs w:val="22"/>
          <w:lang w:val="lt-LT"/>
        </w:rPr>
        <w:t>parestezija,</w:t>
      </w:r>
      <w:r>
        <w:rPr>
          <w:szCs w:val="22"/>
          <w:lang w:val="lt-LT"/>
        </w:rPr>
        <w:t xml:space="preserve"> </w:t>
      </w:r>
      <w:r w:rsidR="00BC5794" w:rsidRPr="002A557A">
        <w:rPr>
          <w:szCs w:val="22"/>
          <w:lang w:val="lt-LT"/>
        </w:rPr>
        <w:t>nuovargis.</w:t>
      </w:r>
    </w:p>
    <w:p w14:paraId="36E4E884" w14:textId="77777777" w:rsidR="00E2688D" w:rsidRPr="002A557A" w:rsidRDefault="00E2688D" w:rsidP="00E2688D">
      <w:pPr>
        <w:widowControl w:val="0"/>
        <w:rPr>
          <w:szCs w:val="22"/>
          <w:lang w:val="lt-LT"/>
        </w:rPr>
      </w:pPr>
    </w:p>
    <w:p w14:paraId="06B8E85F" w14:textId="77777777" w:rsidR="00E2688D" w:rsidRPr="001D72F8" w:rsidRDefault="00E2688D" w:rsidP="00E2688D">
      <w:pPr>
        <w:widowControl w:val="0"/>
        <w:rPr>
          <w:szCs w:val="22"/>
          <w:u w:val="single"/>
          <w:lang w:val="lt-LT"/>
        </w:rPr>
      </w:pPr>
      <w:r w:rsidRPr="001D72F8">
        <w:rPr>
          <w:szCs w:val="22"/>
          <w:u w:val="single"/>
          <w:lang w:val="lt-LT"/>
        </w:rPr>
        <w:t>Akių sutrikimai</w:t>
      </w:r>
    </w:p>
    <w:p w14:paraId="7EB744DF" w14:textId="77777777" w:rsidR="00E2688D" w:rsidRDefault="00E2688D" w:rsidP="00E2688D">
      <w:pPr>
        <w:tabs>
          <w:tab w:val="clear" w:pos="567"/>
        </w:tabs>
        <w:spacing w:line="240" w:lineRule="auto"/>
        <w:rPr>
          <w:szCs w:val="22"/>
          <w:lang w:val="lt-LT"/>
        </w:rPr>
      </w:pPr>
      <w:r w:rsidRPr="001145FC">
        <w:rPr>
          <w:i/>
          <w:lang w:val="lt-LT"/>
        </w:rPr>
        <w:t>Labai retas</w:t>
      </w:r>
      <w:r w:rsidRPr="002125FA">
        <w:rPr>
          <w:szCs w:val="22"/>
          <w:lang w:val="lt-LT"/>
        </w:rPr>
        <w:t>: trumpalaikė trumparegystė.</w:t>
      </w:r>
    </w:p>
    <w:p w14:paraId="57DA2056" w14:textId="77777777" w:rsidR="00E2688D" w:rsidRPr="001145FC" w:rsidRDefault="00E2688D" w:rsidP="00E2688D">
      <w:pPr>
        <w:tabs>
          <w:tab w:val="clear" w:pos="567"/>
        </w:tabs>
        <w:spacing w:line="240" w:lineRule="auto"/>
        <w:rPr>
          <w:lang w:val="lt-LT"/>
        </w:rPr>
      </w:pPr>
      <w:r w:rsidRPr="003D0FBF">
        <w:rPr>
          <w:i/>
          <w:iCs/>
          <w:lang w:val="lt-LT"/>
        </w:rPr>
        <w:t>Dažnis nežinomas:</w:t>
      </w:r>
      <w:r w:rsidRPr="0050272E">
        <w:rPr>
          <w:lang w:val="lt-LT"/>
        </w:rPr>
        <w:t xml:space="preserve"> chorioidinė efuzija, chorioidinis atsiskyrimas</w:t>
      </w:r>
    </w:p>
    <w:p w14:paraId="15595049" w14:textId="77777777" w:rsidR="00111B12" w:rsidRPr="002A557A" w:rsidRDefault="00111B12" w:rsidP="00614B38">
      <w:pPr>
        <w:widowControl w:val="0"/>
        <w:rPr>
          <w:szCs w:val="22"/>
          <w:lang w:val="lt-LT"/>
        </w:rPr>
      </w:pPr>
    </w:p>
    <w:p w14:paraId="5FADEA7B" w14:textId="77777777" w:rsidR="00111B12" w:rsidRPr="001D72F8" w:rsidRDefault="00614B38" w:rsidP="00614B38">
      <w:pPr>
        <w:widowControl w:val="0"/>
        <w:rPr>
          <w:szCs w:val="22"/>
          <w:u w:val="single"/>
          <w:lang w:val="lt-LT"/>
        </w:rPr>
      </w:pPr>
      <w:r w:rsidRPr="001D72F8">
        <w:rPr>
          <w:szCs w:val="22"/>
          <w:u w:val="single"/>
          <w:lang w:val="lt-LT"/>
        </w:rPr>
        <w:t>Ausų ir labirintų sutrikimai</w:t>
      </w:r>
    </w:p>
    <w:p w14:paraId="4045F955" w14:textId="32F04C2E" w:rsidR="00614B38" w:rsidRPr="002A557A" w:rsidRDefault="00111B12" w:rsidP="00614B38">
      <w:pPr>
        <w:widowControl w:val="0"/>
        <w:rPr>
          <w:szCs w:val="22"/>
          <w:lang w:val="lt-LT"/>
        </w:rPr>
      </w:pPr>
      <w:r w:rsidRPr="001D72F8">
        <w:rPr>
          <w:i/>
          <w:iCs/>
          <w:szCs w:val="22"/>
          <w:lang w:val="lt-LT"/>
        </w:rPr>
        <w:t>Labai ret</w:t>
      </w:r>
      <w:r w:rsidR="0052637F">
        <w:rPr>
          <w:i/>
          <w:iCs/>
          <w:szCs w:val="22"/>
          <w:lang w:val="lt-LT"/>
        </w:rPr>
        <w:t>a</w:t>
      </w:r>
      <w:r w:rsidRPr="001D72F8">
        <w:rPr>
          <w:i/>
          <w:iCs/>
          <w:szCs w:val="22"/>
          <w:lang w:val="lt-LT"/>
        </w:rPr>
        <w:t>s</w:t>
      </w:r>
      <w:r>
        <w:rPr>
          <w:szCs w:val="22"/>
          <w:lang w:val="lt-LT"/>
        </w:rPr>
        <w:t>:</w:t>
      </w:r>
      <w:r w:rsidR="00EA00CB">
        <w:rPr>
          <w:szCs w:val="22"/>
          <w:lang w:val="lt-LT"/>
        </w:rPr>
        <w:t xml:space="preserve"> </w:t>
      </w:r>
      <w:r w:rsidR="00614B38" w:rsidRPr="002A557A">
        <w:rPr>
          <w:szCs w:val="22"/>
          <w:lang w:val="lt-LT"/>
        </w:rPr>
        <w:t xml:space="preserve">klausos sutrikimai, </w:t>
      </w:r>
      <w:r w:rsidR="00D94608">
        <w:rPr>
          <w:szCs w:val="22"/>
          <w:lang w:val="lt-LT"/>
        </w:rPr>
        <w:t>ūžesys</w:t>
      </w:r>
      <w:r w:rsidR="00D94608" w:rsidRPr="002A557A">
        <w:rPr>
          <w:szCs w:val="22"/>
          <w:lang w:val="lt-LT"/>
        </w:rPr>
        <w:t xml:space="preserve"> </w:t>
      </w:r>
      <w:r w:rsidR="00614B38" w:rsidRPr="002A557A">
        <w:rPr>
          <w:szCs w:val="22"/>
          <w:lang w:val="lt-LT"/>
        </w:rPr>
        <w:t>ausyse.</w:t>
      </w:r>
    </w:p>
    <w:p w14:paraId="577B1934" w14:textId="77777777" w:rsidR="00614B38" w:rsidRDefault="00614B38" w:rsidP="00614B38">
      <w:pPr>
        <w:widowControl w:val="0"/>
        <w:rPr>
          <w:szCs w:val="22"/>
          <w:lang w:val="lt-LT"/>
        </w:rPr>
      </w:pPr>
    </w:p>
    <w:p w14:paraId="156005A0" w14:textId="77777777" w:rsidR="00EB7198" w:rsidRPr="00DA724D" w:rsidRDefault="00EB7198" w:rsidP="00EB7198">
      <w:pPr>
        <w:widowControl w:val="0"/>
        <w:rPr>
          <w:szCs w:val="22"/>
          <w:u w:val="single"/>
          <w:lang w:val="lt-LT"/>
        </w:rPr>
      </w:pPr>
      <w:r w:rsidRPr="00DA724D">
        <w:rPr>
          <w:szCs w:val="22"/>
          <w:u w:val="single"/>
          <w:lang w:val="lt-LT"/>
        </w:rPr>
        <w:lastRenderedPageBreak/>
        <w:t>Kvėpavimo sistemos, krūtinės ląstos ir tarpuplaučio sutrikimai</w:t>
      </w:r>
    </w:p>
    <w:p w14:paraId="509208F2" w14:textId="6E1F23F8" w:rsidR="00EB7198" w:rsidRDefault="00EB7198" w:rsidP="00EB7198">
      <w:pPr>
        <w:widowControl w:val="0"/>
        <w:rPr>
          <w:szCs w:val="22"/>
          <w:lang w:val="lt-LT"/>
        </w:rPr>
      </w:pPr>
      <w:r w:rsidRPr="00DA724D">
        <w:rPr>
          <w:i/>
          <w:iCs/>
          <w:szCs w:val="22"/>
          <w:lang w:val="lt-LT"/>
        </w:rPr>
        <w:t>Dažnis nežinomas:</w:t>
      </w:r>
      <w:r w:rsidRPr="00DA724D">
        <w:rPr>
          <w:szCs w:val="22"/>
          <w:lang w:val="lt-LT"/>
        </w:rPr>
        <w:t xml:space="preserve"> nekardiogeninė plaučių edema</w:t>
      </w:r>
    </w:p>
    <w:p w14:paraId="41B9A209" w14:textId="77777777" w:rsidR="00EB7198" w:rsidRPr="002A557A" w:rsidRDefault="00EB7198" w:rsidP="00614B38">
      <w:pPr>
        <w:widowControl w:val="0"/>
        <w:rPr>
          <w:szCs w:val="22"/>
          <w:lang w:val="lt-LT"/>
        </w:rPr>
      </w:pPr>
    </w:p>
    <w:p w14:paraId="491EF6FF" w14:textId="77777777" w:rsidR="005D420C" w:rsidRPr="001D72F8" w:rsidRDefault="00614B38" w:rsidP="00614B38">
      <w:pPr>
        <w:widowControl w:val="0"/>
        <w:rPr>
          <w:szCs w:val="22"/>
          <w:u w:val="single"/>
          <w:lang w:val="lt-LT"/>
        </w:rPr>
      </w:pPr>
      <w:r w:rsidRPr="001D72F8">
        <w:rPr>
          <w:szCs w:val="22"/>
          <w:u w:val="single"/>
          <w:lang w:val="lt-LT"/>
        </w:rPr>
        <w:t>Virškinimo trakto sutrikimai</w:t>
      </w:r>
    </w:p>
    <w:p w14:paraId="2882CC3D" w14:textId="2560CE46" w:rsidR="00614B38" w:rsidRPr="002A557A" w:rsidRDefault="00B601DE" w:rsidP="00614B38">
      <w:pPr>
        <w:widowControl w:val="0"/>
        <w:rPr>
          <w:szCs w:val="22"/>
          <w:lang w:val="lt-LT"/>
        </w:rPr>
      </w:pPr>
      <w:r w:rsidRPr="001D72F8">
        <w:rPr>
          <w:i/>
          <w:iCs/>
          <w:szCs w:val="22"/>
          <w:lang w:val="lt-LT"/>
        </w:rPr>
        <w:t>Nedažn</w:t>
      </w:r>
      <w:r w:rsidR="0052637F">
        <w:rPr>
          <w:i/>
          <w:iCs/>
          <w:szCs w:val="22"/>
          <w:lang w:val="lt-LT"/>
        </w:rPr>
        <w:t>a</w:t>
      </w:r>
      <w:r w:rsidRPr="001D72F8">
        <w:rPr>
          <w:i/>
          <w:iCs/>
          <w:szCs w:val="22"/>
          <w:lang w:val="lt-LT"/>
        </w:rPr>
        <w:t>s</w:t>
      </w:r>
      <w:r w:rsidRPr="002A557A">
        <w:rPr>
          <w:szCs w:val="22"/>
          <w:lang w:val="lt-LT"/>
        </w:rPr>
        <w:t>:</w:t>
      </w:r>
      <w:r w:rsidR="00EA00CB">
        <w:rPr>
          <w:szCs w:val="22"/>
          <w:lang w:val="lt-LT"/>
        </w:rPr>
        <w:t xml:space="preserve"> </w:t>
      </w:r>
      <w:r w:rsidR="00614B38" w:rsidRPr="002A557A">
        <w:rPr>
          <w:szCs w:val="22"/>
          <w:lang w:val="lt-LT"/>
        </w:rPr>
        <w:t>rėmuo, pykinimas, vėmimas, viduriavimas.</w:t>
      </w:r>
    </w:p>
    <w:p w14:paraId="3CE20CAA" w14:textId="1AF1ACA8" w:rsidR="00614B38" w:rsidRDefault="00996B95" w:rsidP="00614B38">
      <w:pPr>
        <w:widowControl w:val="0"/>
        <w:rPr>
          <w:szCs w:val="22"/>
          <w:lang w:val="lt-LT"/>
        </w:rPr>
      </w:pPr>
      <w:r w:rsidRPr="001D72F8">
        <w:rPr>
          <w:i/>
          <w:iCs/>
          <w:szCs w:val="22"/>
          <w:lang w:val="lt-LT"/>
        </w:rPr>
        <w:t>Labai ret</w:t>
      </w:r>
      <w:r w:rsidR="0052637F">
        <w:rPr>
          <w:i/>
          <w:iCs/>
          <w:szCs w:val="22"/>
          <w:lang w:val="lt-LT"/>
        </w:rPr>
        <w:t>a</w:t>
      </w:r>
      <w:r w:rsidRPr="001D72F8">
        <w:rPr>
          <w:i/>
          <w:iCs/>
          <w:szCs w:val="22"/>
          <w:lang w:val="lt-LT"/>
        </w:rPr>
        <w:t>s</w:t>
      </w:r>
      <w:r>
        <w:rPr>
          <w:szCs w:val="22"/>
          <w:lang w:val="lt-LT"/>
        </w:rPr>
        <w:t xml:space="preserve">: </w:t>
      </w:r>
      <w:r w:rsidRPr="002A557A">
        <w:rPr>
          <w:szCs w:val="22"/>
          <w:lang w:val="lt-LT"/>
        </w:rPr>
        <w:t>apetito nebuvimas</w:t>
      </w:r>
      <w:r>
        <w:rPr>
          <w:szCs w:val="22"/>
          <w:lang w:val="lt-LT"/>
        </w:rPr>
        <w:t xml:space="preserve">, </w:t>
      </w:r>
      <w:r w:rsidRPr="002A557A">
        <w:rPr>
          <w:szCs w:val="22"/>
          <w:lang w:val="lt-LT"/>
        </w:rPr>
        <w:t>skonio pokytis</w:t>
      </w:r>
      <w:r>
        <w:rPr>
          <w:szCs w:val="22"/>
          <w:lang w:val="lt-LT"/>
        </w:rPr>
        <w:t>.</w:t>
      </w:r>
    </w:p>
    <w:p w14:paraId="0BD47F38" w14:textId="77777777" w:rsidR="00E2688D" w:rsidRPr="002125FA" w:rsidRDefault="00E2688D" w:rsidP="00E2688D">
      <w:pPr>
        <w:widowControl w:val="0"/>
        <w:rPr>
          <w:szCs w:val="22"/>
          <w:lang w:val="lt-LT"/>
        </w:rPr>
      </w:pPr>
    </w:p>
    <w:p w14:paraId="7221405D" w14:textId="77777777" w:rsidR="00E2688D" w:rsidRPr="001D72F8" w:rsidRDefault="00E2688D" w:rsidP="00E2688D">
      <w:pPr>
        <w:widowControl w:val="0"/>
        <w:rPr>
          <w:szCs w:val="22"/>
          <w:u w:val="single"/>
          <w:lang w:val="lt-LT"/>
        </w:rPr>
      </w:pPr>
      <w:r w:rsidRPr="001D72F8">
        <w:rPr>
          <w:szCs w:val="22"/>
          <w:u w:val="single"/>
          <w:lang w:val="lt-LT"/>
        </w:rPr>
        <w:t>Kepenų, tulžies pūslės ir latakų sutrikimai</w:t>
      </w:r>
    </w:p>
    <w:p w14:paraId="465D11C8" w14:textId="19C6A082" w:rsidR="00E2688D" w:rsidRDefault="00E2688D" w:rsidP="00614B38">
      <w:pPr>
        <w:widowControl w:val="0"/>
        <w:rPr>
          <w:szCs w:val="22"/>
          <w:lang w:val="lt-LT"/>
        </w:rPr>
      </w:pPr>
      <w:r w:rsidRPr="001D72F8">
        <w:rPr>
          <w:i/>
          <w:iCs/>
          <w:szCs w:val="22"/>
          <w:lang w:val="lt-LT"/>
        </w:rPr>
        <w:t>Ret</w:t>
      </w:r>
      <w:r w:rsidRPr="002125FA">
        <w:rPr>
          <w:i/>
          <w:iCs/>
          <w:szCs w:val="22"/>
          <w:lang w:val="lt-LT"/>
        </w:rPr>
        <w:t>a</w:t>
      </w:r>
      <w:r w:rsidRPr="001D72F8">
        <w:rPr>
          <w:i/>
          <w:iCs/>
          <w:szCs w:val="22"/>
          <w:lang w:val="lt-LT"/>
        </w:rPr>
        <w:t>s</w:t>
      </w:r>
      <w:r w:rsidRPr="002125FA">
        <w:rPr>
          <w:szCs w:val="22"/>
          <w:lang w:val="lt-LT"/>
        </w:rPr>
        <w:t>: kepenų diegliai, kepenų funkcijos nepakankamumas.</w:t>
      </w:r>
    </w:p>
    <w:p w14:paraId="1795566A" w14:textId="77777777" w:rsidR="00614B38" w:rsidRPr="002125FA" w:rsidRDefault="00614B38" w:rsidP="00614B38">
      <w:pPr>
        <w:widowControl w:val="0"/>
        <w:rPr>
          <w:szCs w:val="22"/>
          <w:lang w:val="lt-LT"/>
        </w:rPr>
      </w:pPr>
    </w:p>
    <w:p w14:paraId="35B3EA1B" w14:textId="77777777" w:rsidR="00B601DE" w:rsidRPr="002125FA" w:rsidRDefault="00614B38" w:rsidP="00614B38">
      <w:pPr>
        <w:widowControl w:val="0"/>
        <w:rPr>
          <w:szCs w:val="22"/>
          <w:lang w:val="lt-LT"/>
        </w:rPr>
      </w:pPr>
      <w:r w:rsidRPr="001D72F8">
        <w:rPr>
          <w:szCs w:val="22"/>
          <w:u w:val="single"/>
          <w:lang w:val="lt-LT"/>
        </w:rPr>
        <w:t>Odos ir poodinio audinio sutrikimai</w:t>
      </w:r>
      <w:r w:rsidRPr="002125FA">
        <w:rPr>
          <w:szCs w:val="22"/>
          <w:lang w:val="lt-LT"/>
        </w:rPr>
        <w:t>:</w:t>
      </w:r>
    </w:p>
    <w:p w14:paraId="28685321" w14:textId="43C07452" w:rsidR="00FB1981" w:rsidRPr="002125FA" w:rsidRDefault="00FB1981" w:rsidP="00614B38">
      <w:pPr>
        <w:widowControl w:val="0"/>
        <w:rPr>
          <w:szCs w:val="22"/>
          <w:lang w:val="lt-LT"/>
        </w:rPr>
      </w:pPr>
      <w:r w:rsidRPr="001D72F8">
        <w:rPr>
          <w:i/>
          <w:iCs/>
          <w:szCs w:val="22"/>
          <w:lang w:val="lt-LT"/>
        </w:rPr>
        <w:t>Nedažn</w:t>
      </w:r>
      <w:r w:rsidR="006E4A9E" w:rsidRPr="002125FA">
        <w:rPr>
          <w:i/>
          <w:iCs/>
          <w:szCs w:val="22"/>
          <w:lang w:val="lt-LT"/>
        </w:rPr>
        <w:t>a</w:t>
      </w:r>
      <w:r w:rsidRPr="001D72F8">
        <w:rPr>
          <w:i/>
          <w:iCs/>
          <w:szCs w:val="22"/>
          <w:lang w:val="lt-LT"/>
        </w:rPr>
        <w:t>s</w:t>
      </w:r>
      <w:r w:rsidRPr="002125FA">
        <w:rPr>
          <w:szCs w:val="22"/>
          <w:lang w:val="lt-LT"/>
        </w:rPr>
        <w:t>:</w:t>
      </w:r>
      <w:r w:rsidR="00614B38" w:rsidRPr="002125FA">
        <w:rPr>
          <w:szCs w:val="22"/>
          <w:lang w:val="lt-LT"/>
        </w:rPr>
        <w:t xml:space="preserve"> </w:t>
      </w:r>
      <w:r w:rsidR="00420183" w:rsidRPr="002125FA">
        <w:rPr>
          <w:szCs w:val="22"/>
          <w:lang w:val="lt-LT"/>
        </w:rPr>
        <w:t>n</w:t>
      </w:r>
      <w:r w:rsidR="00614B38" w:rsidRPr="002125FA">
        <w:rPr>
          <w:szCs w:val="22"/>
          <w:lang w:val="lt-LT"/>
        </w:rPr>
        <w:t>iežulys</w:t>
      </w:r>
      <w:r w:rsidR="00420183" w:rsidRPr="002125FA">
        <w:rPr>
          <w:szCs w:val="22"/>
          <w:lang w:val="lt-LT"/>
        </w:rPr>
        <w:t>.</w:t>
      </w:r>
    </w:p>
    <w:p w14:paraId="4184D59F" w14:textId="76B78E04" w:rsidR="000058A9" w:rsidRDefault="000058A9" w:rsidP="00143175">
      <w:pPr>
        <w:widowControl w:val="0"/>
        <w:rPr>
          <w:szCs w:val="22"/>
          <w:lang w:val="lt-LT"/>
        </w:rPr>
      </w:pPr>
      <w:r w:rsidRPr="001D72F8">
        <w:rPr>
          <w:i/>
          <w:iCs/>
          <w:szCs w:val="22"/>
          <w:lang w:val="lt-LT"/>
        </w:rPr>
        <w:t>Labai ret</w:t>
      </w:r>
      <w:r w:rsidR="006E4A9E">
        <w:rPr>
          <w:i/>
          <w:iCs/>
          <w:szCs w:val="22"/>
          <w:lang w:val="lt-LT"/>
        </w:rPr>
        <w:t>a</w:t>
      </w:r>
      <w:r w:rsidRPr="001D72F8">
        <w:rPr>
          <w:i/>
          <w:iCs/>
          <w:szCs w:val="22"/>
          <w:lang w:val="lt-LT"/>
        </w:rPr>
        <w:t>s</w:t>
      </w:r>
      <w:r>
        <w:rPr>
          <w:szCs w:val="22"/>
          <w:lang w:val="lt-LT"/>
        </w:rPr>
        <w:t>:</w:t>
      </w:r>
      <w:r w:rsidRPr="002A557A">
        <w:rPr>
          <w:szCs w:val="22"/>
          <w:lang w:val="lt-LT"/>
        </w:rPr>
        <w:t xml:space="preserve"> dilgėlinė, padidėjusio jautrumo šviesai reakcijos, daugiaformės eritemos tipo išbėrimas, </w:t>
      </w:r>
      <w:r w:rsidR="007F2EF0" w:rsidRPr="002A557A">
        <w:rPr>
          <w:szCs w:val="22"/>
          <w:lang w:val="lt-LT"/>
        </w:rPr>
        <w:t>Stivenso</w:t>
      </w:r>
      <w:r w:rsidR="007F2EF0">
        <w:rPr>
          <w:szCs w:val="22"/>
          <w:lang w:val="lt-LT"/>
        </w:rPr>
        <w:t>-</w:t>
      </w:r>
      <w:r w:rsidR="007F2EF0" w:rsidRPr="002A557A">
        <w:rPr>
          <w:szCs w:val="22"/>
          <w:lang w:val="lt-LT"/>
        </w:rPr>
        <w:t xml:space="preserve">Džonsono </w:t>
      </w:r>
      <w:r w:rsidR="007F2EF0" w:rsidRPr="00FB3DE6">
        <w:rPr>
          <w:szCs w:val="22"/>
          <w:lang w:val="lt-LT"/>
        </w:rPr>
        <w:t>(</w:t>
      </w:r>
      <w:r w:rsidR="007F2EF0" w:rsidRPr="003D0FBF">
        <w:rPr>
          <w:i/>
          <w:color w:val="000000"/>
          <w:szCs w:val="22"/>
          <w:shd w:val="clear" w:color="auto" w:fill="FFFFFF"/>
          <w:lang w:val="lt-LT"/>
        </w:rPr>
        <w:t>Stevens-Johnson</w:t>
      </w:r>
      <w:r w:rsidR="007F2EF0" w:rsidRPr="003D0FBF">
        <w:rPr>
          <w:color w:val="000000"/>
          <w:szCs w:val="22"/>
          <w:shd w:val="clear" w:color="auto" w:fill="FFFFFF"/>
          <w:lang w:val="lt-LT"/>
        </w:rPr>
        <w:t>)</w:t>
      </w:r>
      <w:r w:rsidR="007F2EF0" w:rsidRPr="003D0FBF">
        <w:rPr>
          <w:rFonts w:ascii="Verdana" w:hAnsi="Verdana"/>
          <w:color w:val="000000"/>
          <w:sz w:val="17"/>
          <w:szCs w:val="17"/>
          <w:shd w:val="clear" w:color="auto" w:fill="FFFFFF"/>
          <w:lang w:val="lt-LT"/>
        </w:rPr>
        <w:t xml:space="preserve"> </w:t>
      </w:r>
      <w:r w:rsidR="007F2EF0" w:rsidRPr="002A557A">
        <w:rPr>
          <w:szCs w:val="22"/>
          <w:lang w:val="lt-LT"/>
        </w:rPr>
        <w:t>sindromas</w:t>
      </w:r>
      <w:r w:rsidRPr="002A557A">
        <w:rPr>
          <w:szCs w:val="22"/>
          <w:lang w:val="lt-LT"/>
        </w:rPr>
        <w:t xml:space="preserve">, </w:t>
      </w:r>
      <w:r w:rsidR="007F2EF0" w:rsidRPr="003D0FBF">
        <w:rPr>
          <w:color w:val="000000"/>
          <w:szCs w:val="22"/>
          <w:shd w:val="clear" w:color="auto" w:fill="FFFFFF"/>
          <w:lang w:val="lt-LT"/>
        </w:rPr>
        <w:t>toksinė epidermio nekrolizė (Lajelio (</w:t>
      </w:r>
      <w:r w:rsidR="007F2EF0" w:rsidRPr="00DF3EBC">
        <w:rPr>
          <w:i/>
          <w:szCs w:val="22"/>
          <w:lang w:val="lt-LT"/>
        </w:rPr>
        <w:t>Lyell</w:t>
      </w:r>
      <w:r w:rsidR="007F2EF0">
        <w:rPr>
          <w:szCs w:val="22"/>
          <w:lang w:val="lt-LT"/>
        </w:rPr>
        <w:t>))</w:t>
      </w:r>
      <w:r w:rsidR="007F2EF0" w:rsidRPr="002A557A">
        <w:rPr>
          <w:szCs w:val="22"/>
          <w:lang w:val="lt-LT"/>
        </w:rPr>
        <w:t xml:space="preserve"> sindromas</w:t>
      </w:r>
      <w:r w:rsidRPr="002A557A">
        <w:rPr>
          <w:szCs w:val="22"/>
          <w:lang w:val="lt-LT"/>
        </w:rPr>
        <w:t>.</w:t>
      </w:r>
    </w:p>
    <w:p w14:paraId="225CF19E" w14:textId="67C9BDD7" w:rsidR="00143175" w:rsidRPr="00844D91" w:rsidRDefault="00143175" w:rsidP="00143175">
      <w:pPr>
        <w:widowControl w:val="0"/>
        <w:rPr>
          <w:szCs w:val="22"/>
          <w:lang w:val="lt-LT"/>
        </w:rPr>
      </w:pPr>
      <w:r w:rsidRPr="001D72F8">
        <w:rPr>
          <w:i/>
          <w:iCs/>
          <w:szCs w:val="22"/>
          <w:lang w:val="lt-LT"/>
        </w:rPr>
        <w:t>Dažnis nežinomas</w:t>
      </w:r>
      <w:r w:rsidRPr="00844D91">
        <w:rPr>
          <w:szCs w:val="22"/>
          <w:lang w:val="lt-LT"/>
        </w:rPr>
        <w:t>: ūminė generalizuota egzanteminė pustuliozė (ŪGEP).</w:t>
      </w:r>
    </w:p>
    <w:p w14:paraId="6EE619D1" w14:textId="77777777" w:rsidR="00E2688D" w:rsidRPr="002A557A" w:rsidRDefault="00E2688D" w:rsidP="00E2688D">
      <w:pPr>
        <w:widowControl w:val="0"/>
        <w:rPr>
          <w:szCs w:val="22"/>
          <w:lang w:val="lt-LT"/>
        </w:rPr>
      </w:pPr>
    </w:p>
    <w:p w14:paraId="0C795B38" w14:textId="77777777" w:rsidR="00E2688D" w:rsidRPr="001D72F8" w:rsidRDefault="00E2688D" w:rsidP="00E2688D">
      <w:pPr>
        <w:widowControl w:val="0"/>
        <w:rPr>
          <w:szCs w:val="22"/>
          <w:u w:val="single"/>
          <w:lang w:val="lt-LT"/>
        </w:rPr>
      </w:pPr>
      <w:r w:rsidRPr="001D72F8">
        <w:rPr>
          <w:szCs w:val="22"/>
          <w:u w:val="single"/>
          <w:lang w:val="lt-LT"/>
        </w:rPr>
        <w:t>Inkstų ir šlapimo takų sutrikimai</w:t>
      </w:r>
    </w:p>
    <w:p w14:paraId="26AD233A" w14:textId="77777777" w:rsidR="00E2688D" w:rsidRPr="001D72F8" w:rsidRDefault="00E2688D" w:rsidP="00E2688D">
      <w:pPr>
        <w:tabs>
          <w:tab w:val="clear" w:pos="567"/>
        </w:tabs>
        <w:spacing w:line="240" w:lineRule="auto"/>
        <w:rPr>
          <w:sz w:val="24"/>
          <w:szCs w:val="24"/>
          <w:lang w:val="lt-LT" w:eastAsia="pl-PL"/>
        </w:rPr>
      </w:pPr>
      <w:r w:rsidRPr="001D72F8">
        <w:rPr>
          <w:i/>
          <w:iCs/>
          <w:szCs w:val="22"/>
          <w:lang w:val="lt-LT"/>
        </w:rPr>
        <w:t>Nedažn</w:t>
      </w:r>
      <w:r>
        <w:rPr>
          <w:i/>
          <w:iCs/>
          <w:szCs w:val="22"/>
          <w:lang w:val="lt-LT"/>
        </w:rPr>
        <w:t>a</w:t>
      </w:r>
      <w:r w:rsidRPr="001D72F8">
        <w:rPr>
          <w:i/>
          <w:iCs/>
          <w:szCs w:val="22"/>
          <w:lang w:val="lt-LT"/>
        </w:rPr>
        <w:t>s</w:t>
      </w:r>
      <w:r>
        <w:rPr>
          <w:sz w:val="24"/>
          <w:szCs w:val="24"/>
          <w:lang w:val="lt-LT" w:eastAsia="pl-PL"/>
        </w:rPr>
        <w:t xml:space="preserve">: </w:t>
      </w:r>
      <w:r w:rsidRPr="002A557A">
        <w:rPr>
          <w:szCs w:val="22"/>
          <w:lang w:val="lt-LT"/>
        </w:rPr>
        <w:t>dažnas šlapinimasis, hematurija, inkstų diegliai.</w:t>
      </w:r>
    </w:p>
    <w:p w14:paraId="5B2D1E2B" w14:textId="77777777" w:rsidR="00E2688D" w:rsidRPr="001D72F8" w:rsidRDefault="00E2688D" w:rsidP="00E2688D">
      <w:pPr>
        <w:tabs>
          <w:tab w:val="clear" w:pos="567"/>
        </w:tabs>
        <w:spacing w:line="240" w:lineRule="auto"/>
        <w:rPr>
          <w:sz w:val="24"/>
          <w:szCs w:val="24"/>
          <w:lang w:val="lt-LT" w:eastAsia="pl-PL"/>
        </w:rPr>
      </w:pPr>
      <w:r w:rsidRPr="00B35BE1">
        <w:rPr>
          <w:i/>
          <w:iCs/>
          <w:szCs w:val="22"/>
          <w:lang w:val="lt-LT"/>
        </w:rPr>
        <w:t>Dažnis nežinomas</w:t>
      </w:r>
      <w:r>
        <w:rPr>
          <w:sz w:val="24"/>
          <w:szCs w:val="24"/>
          <w:lang w:val="lt-LT" w:eastAsia="pl-PL"/>
        </w:rPr>
        <w:t>:</w:t>
      </w:r>
      <w:r w:rsidRPr="005D420C">
        <w:rPr>
          <w:szCs w:val="22"/>
          <w:lang w:val="lt-LT"/>
        </w:rPr>
        <w:t xml:space="preserve"> </w:t>
      </w:r>
      <w:r w:rsidRPr="002A557A">
        <w:rPr>
          <w:szCs w:val="22"/>
          <w:lang w:val="lt-LT"/>
        </w:rPr>
        <w:t>gliukozurija</w:t>
      </w:r>
      <w:r>
        <w:rPr>
          <w:szCs w:val="22"/>
          <w:lang w:val="lt-LT"/>
        </w:rPr>
        <w:t>.</w:t>
      </w:r>
    </w:p>
    <w:p w14:paraId="43C57809" w14:textId="77777777" w:rsidR="00FB1981" w:rsidRPr="002A557A" w:rsidRDefault="00FB1981" w:rsidP="00614B38">
      <w:pPr>
        <w:widowControl w:val="0"/>
        <w:rPr>
          <w:szCs w:val="22"/>
          <w:lang w:val="lt-LT"/>
        </w:rPr>
      </w:pPr>
    </w:p>
    <w:p w14:paraId="046831DF" w14:textId="77777777" w:rsidR="000058A9" w:rsidRPr="001D72F8" w:rsidRDefault="00614B38" w:rsidP="00614B38">
      <w:pPr>
        <w:widowControl w:val="0"/>
        <w:rPr>
          <w:szCs w:val="22"/>
          <w:u w:val="single"/>
          <w:lang w:val="lt-LT"/>
        </w:rPr>
      </w:pPr>
      <w:r w:rsidRPr="001D72F8">
        <w:rPr>
          <w:szCs w:val="22"/>
          <w:u w:val="single"/>
          <w:lang w:val="lt-LT"/>
        </w:rPr>
        <w:t>Bendrieji sutrikimai ir vartojimo vietos pažeidimas</w:t>
      </w:r>
    </w:p>
    <w:p w14:paraId="6BFE6114" w14:textId="0206DF5D" w:rsidR="00FB1981" w:rsidRDefault="00701424" w:rsidP="00614B38">
      <w:pPr>
        <w:widowControl w:val="0"/>
        <w:rPr>
          <w:szCs w:val="22"/>
          <w:lang w:val="lt-LT"/>
        </w:rPr>
      </w:pPr>
      <w:r w:rsidRPr="001D72F8">
        <w:rPr>
          <w:i/>
          <w:iCs/>
          <w:szCs w:val="22"/>
          <w:lang w:val="lt-LT"/>
        </w:rPr>
        <w:t>Nedažn</w:t>
      </w:r>
      <w:r w:rsidR="006E4A9E">
        <w:rPr>
          <w:i/>
          <w:iCs/>
          <w:szCs w:val="22"/>
          <w:lang w:val="lt-LT"/>
        </w:rPr>
        <w:t>a</w:t>
      </w:r>
      <w:r w:rsidRPr="001D72F8">
        <w:rPr>
          <w:i/>
          <w:iCs/>
          <w:szCs w:val="22"/>
          <w:lang w:val="lt-LT"/>
        </w:rPr>
        <w:t>s</w:t>
      </w:r>
      <w:r>
        <w:rPr>
          <w:szCs w:val="22"/>
          <w:lang w:val="lt-LT"/>
        </w:rPr>
        <w:t xml:space="preserve">: </w:t>
      </w:r>
      <w:r w:rsidR="00614B38" w:rsidRPr="002A557A">
        <w:rPr>
          <w:szCs w:val="22"/>
          <w:lang w:val="lt-LT"/>
        </w:rPr>
        <w:t>karščiavimas</w:t>
      </w:r>
      <w:r w:rsidR="00FB1981">
        <w:rPr>
          <w:szCs w:val="22"/>
          <w:lang w:val="lt-LT"/>
        </w:rPr>
        <w:t>.</w:t>
      </w:r>
    </w:p>
    <w:p w14:paraId="6476B3A1" w14:textId="5CB39F24" w:rsidR="00614B38" w:rsidRDefault="00FB1981" w:rsidP="00614B38">
      <w:pPr>
        <w:widowControl w:val="0"/>
        <w:rPr>
          <w:szCs w:val="22"/>
          <w:lang w:val="lt-LT"/>
        </w:rPr>
      </w:pPr>
      <w:r w:rsidRPr="00561357">
        <w:rPr>
          <w:i/>
          <w:iCs/>
          <w:szCs w:val="22"/>
          <w:lang w:val="lt-LT"/>
        </w:rPr>
        <w:t>Dažnis nežinomas</w:t>
      </w:r>
      <w:r w:rsidRPr="00844D91">
        <w:rPr>
          <w:szCs w:val="22"/>
          <w:lang w:val="lt-LT"/>
        </w:rPr>
        <w:t>:</w:t>
      </w:r>
      <w:r w:rsidR="00614B38" w:rsidRPr="002A557A">
        <w:rPr>
          <w:szCs w:val="22"/>
          <w:lang w:val="lt-LT"/>
        </w:rPr>
        <w:t xml:space="preserve"> parazitų sukeltos infekcijos.</w:t>
      </w:r>
    </w:p>
    <w:p w14:paraId="38D60885" w14:textId="77777777" w:rsidR="00D57F46" w:rsidRPr="00143175" w:rsidRDefault="00D57F46" w:rsidP="00D57F46">
      <w:pPr>
        <w:widowControl w:val="0"/>
        <w:rPr>
          <w:szCs w:val="22"/>
          <w:lang w:val="lt-LT"/>
        </w:rPr>
      </w:pPr>
    </w:p>
    <w:p w14:paraId="464121F9" w14:textId="28F70DD8" w:rsidR="001654B7" w:rsidRPr="001D4121" w:rsidRDefault="00614B38" w:rsidP="00614B38">
      <w:pPr>
        <w:autoSpaceDE w:val="0"/>
        <w:autoSpaceDN w:val="0"/>
        <w:adjustRightInd w:val="0"/>
        <w:rPr>
          <w:lang w:val="lt-LT"/>
        </w:rPr>
      </w:pPr>
      <w:r w:rsidRPr="00877B3F">
        <w:rPr>
          <w:noProof/>
          <w:snapToGrid w:val="0"/>
          <w:szCs w:val="22"/>
          <w:u w:val="single"/>
          <w:lang w:val="lt-LT"/>
        </w:rPr>
        <w:t>Pranešimas apie įtariamas nepageidaujamas reakcijas</w:t>
      </w:r>
    </w:p>
    <w:p w14:paraId="05F56DAF" w14:textId="23C5D8EE" w:rsidR="001654B7" w:rsidRPr="00DA724D" w:rsidRDefault="001654B7" w:rsidP="001D4121">
      <w:pPr>
        <w:jc w:val="both"/>
        <w:rPr>
          <w:noProof/>
          <w:snapToGrid w:val="0"/>
          <w:szCs w:val="22"/>
          <w:lang w:val="lt-LT"/>
        </w:rPr>
      </w:pPr>
      <w:r w:rsidRPr="00DA724D">
        <w:rPr>
          <w:noProof/>
          <w:snapToGrid w:val="0"/>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2" w:history="1">
        <w:r w:rsidR="001D4121" w:rsidRPr="00944B68">
          <w:rPr>
            <w:rStyle w:val="Hipersaitas"/>
            <w:noProof/>
            <w:snapToGrid w:val="0"/>
            <w:szCs w:val="22"/>
            <w:lang w:val="lt-LT"/>
          </w:rPr>
          <w:t>https://vvkt.lrv.lt/lt/</w:t>
        </w:r>
      </w:hyperlink>
      <w:r w:rsidR="001D4121">
        <w:rPr>
          <w:noProof/>
          <w:snapToGrid w:val="0"/>
          <w:szCs w:val="22"/>
          <w:lang w:val="lt-LT"/>
        </w:rPr>
        <w:t xml:space="preserve"> </w:t>
      </w:r>
      <w:r w:rsidRPr="00DA724D">
        <w:rPr>
          <w:noProof/>
          <w:snapToGrid w:val="0"/>
          <w:szCs w:val="22"/>
          <w:lang w:val="lt-LT"/>
        </w:rPr>
        <w:t xml:space="preserve"> nurodytais būdais.</w:t>
      </w:r>
    </w:p>
    <w:p w14:paraId="683EF5B4" w14:textId="77777777" w:rsidR="00614B38" w:rsidRPr="002A557A" w:rsidRDefault="00614B38" w:rsidP="00614B38">
      <w:pPr>
        <w:widowControl w:val="0"/>
        <w:rPr>
          <w:szCs w:val="22"/>
          <w:lang w:val="lt-LT"/>
        </w:rPr>
      </w:pPr>
    </w:p>
    <w:p w14:paraId="5264F3B3" w14:textId="77777777" w:rsidR="00614B38" w:rsidRPr="00D57517" w:rsidRDefault="00614B38" w:rsidP="00614B38">
      <w:pPr>
        <w:widowControl w:val="0"/>
        <w:tabs>
          <w:tab w:val="clear" w:pos="567"/>
          <w:tab w:val="left" w:pos="720"/>
        </w:tabs>
        <w:spacing w:line="240" w:lineRule="auto"/>
        <w:ind w:left="567" w:hanging="567"/>
        <w:outlineLvl w:val="0"/>
        <w:rPr>
          <w:szCs w:val="22"/>
          <w:lang w:val="lt-LT"/>
        </w:rPr>
      </w:pPr>
      <w:r w:rsidRPr="00D57517">
        <w:rPr>
          <w:b/>
          <w:szCs w:val="22"/>
          <w:lang w:val="lt-LT"/>
        </w:rPr>
        <w:t>4.9</w:t>
      </w:r>
      <w:r w:rsidRPr="00D57517">
        <w:rPr>
          <w:b/>
          <w:szCs w:val="22"/>
          <w:lang w:val="lt-LT"/>
        </w:rPr>
        <w:tab/>
        <w:t>Perdozavimas</w:t>
      </w:r>
    </w:p>
    <w:p w14:paraId="05E5F6CB" w14:textId="77777777" w:rsidR="00614B38" w:rsidRPr="00D57517" w:rsidRDefault="00614B38" w:rsidP="00614B38">
      <w:pPr>
        <w:widowControl w:val="0"/>
        <w:tabs>
          <w:tab w:val="clear" w:pos="567"/>
          <w:tab w:val="left" w:pos="720"/>
        </w:tabs>
        <w:spacing w:line="240" w:lineRule="auto"/>
        <w:rPr>
          <w:szCs w:val="22"/>
          <w:lang w:val="lt-LT"/>
        </w:rPr>
      </w:pPr>
    </w:p>
    <w:p w14:paraId="62397846" w14:textId="77777777" w:rsidR="00614B38" w:rsidRPr="00822352" w:rsidRDefault="00614B38" w:rsidP="00614B38">
      <w:pPr>
        <w:widowControl w:val="0"/>
        <w:tabs>
          <w:tab w:val="clear" w:pos="567"/>
          <w:tab w:val="left" w:pos="720"/>
        </w:tabs>
        <w:spacing w:line="240" w:lineRule="auto"/>
        <w:rPr>
          <w:szCs w:val="22"/>
          <w:lang w:val="lt-LT"/>
        </w:rPr>
      </w:pPr>
      <w:r w:rsidRPr="00822352">
        <w:rPr>
          <w:szCs w:val="22"/>
          <w:lang w:val="lt-LT"/>
        </w:rPr>
        <w:t>Perdozavimo ir ūminės intoksikacijos žmonėms atvejų nepastebėta.</w:t>
      </w:r>
    </w:p>
    <w:p w14:paraId="51C80DEA" w14:textId="77777777" w:rsidR="00614B38" w:rsidRPr="00822352" w:rsidRDefault="00614B38" w:rsidP="00614B38">
      <w:pPr>
        <w:widowControl w:val="0"/>
        <w:rPr>
          <w:szCs w:val="22"/>
          <w:lang w:val="lt-LT"/>
        </w:rPr>
      </w:pPr>
      <w:r w:rsidRPr="00822352">
        <w:rPr>
          <w:szCs w:val="22"/>
          <w:lang w:val="lt-LT"/>
        </w:rPr>
        <w:t>Specifinio acetazolamidui priešnuodžio nėra.</w:t>
      </w:r>
    </w:p>
    <w:p w14:paraId="02CAA6D9" w14:textId="77777777" w:rsidR="00614B38" w:rsidRPr="002A557A" w:rsidRDefault="00614B38" w:rsidP="00614B38">
      <w:pPr>
        <w:widowControl w:val="0"/>
        <w:rPr>
          <w:szCs w:val="22"/>
          <w:lang w:val="lt-LT"/>
        </w:rPr>
      </w:pPr>
      <w:r w:rsidRPr="00822352">
        <w:rPr>
          <w:szCs w:val="22"/>
          <w:lang w:val="lt-LT"/>
        </w:rPr>
        <w:t>Perdozavus vaist</w:t>
      </w:r>
      <w:r>
        <w:rPr>
          <w:szCs w:val="22"/>
          <w:lang w:val="lt-LT"/>
        </w:rPr>
        <w:t>inio preparato</w:t>
      </w:r>
      <w:r w:rsidRPr="00822352">
        <w:rPr>
          <w:szCs w:val="22"/>
          <w:lang w:val="lt-LT"/>
        </w:rPr>
        <w:t xml:space="preserve"> gali sutrikti elektrolitų pusiausvyra, centrinės nervų sistemos veikla pasireikšti acidozė, todėl reikia stebėti elektrolitų (ypač kalio) koncentraciją serume ir kraujo pH.</w:t>
      </w:r>
    </w:p>
    <w:p w14:paraId="336F8855" w14:textId="77777777" w:rsidR="00614B38" w:rsidRPr="002A557A" w:rsidRDefault="00614B38" w:rsidP="00614B38">
      <w:pPr>
        <w:widowControl w:val="0"/>
        <w:rPr>
          <w:szCs w:val="22"/>
          <w:lang w:val="lt-LT"/>
        </w:rPr>
      </w:pPr>
      <w:r w:rsidRPr="002A557A">
        <w:rPr>
          <w:szCs w:val="22"/>
          <w:lang w:val="lt-LT"/>
        </w:rPr>
        <w:t>Gydymas yra simptominis ir palaikomasis.</w:t>
      </w:r>
    </w:p>
    <w:p w14:paraId="58CDF2E1" w14:textId="77777777" w:rsidR="00614B38" w:rsidRPr="002A557A" w:rsidRDefault="00614B38" w:rsidP="00614B38">
      <w:pPr>
        <w:widowControl w:val="0"/>
        <w:rPr>
          <w:szCs w:val="22"/>
          <w:lang w:val="lt-LT"/>
        </w:rPr>
      </w:pPr>
      <w:r w:rsidRPr="002A557A">
        <w:rPr>
          <w:szCs w:val="22"/>
          <w:lang w:val="lt-LT"/>
        </w:rPr>
        <w:t>Acidozei šalinti reikia vartoti rūgščiųjų karbonatų.</w:t>
      </w:r>
    </w:p>
    <w:p w14:paraId="6FEB95F3" w14:textId="77777777" w:rsidR="00614B38" w:rsidRPr="002A557A" w:rsidRDefault="00614B38" w:rsidP="00614B38">
      <w:pPr>
        <w:widowControl w:val="0"/>
        <w:rPr>
          <w:szCs w:val="22"/>
          <w:lang w:val="lt-LT"/>
        </w:rPr>
      </w:pPr>
      <w:r w:rsidRPr="002A557A">
        <w:rPr>
          <w:szCs w:val="22"/>
          <w:lang w:val="lt-LT"/>
        </w:rPr>
        <w:t>Acetazolamidą galima pašalinti kraujo dialize.</w:t>
      </w:r>
    </w:p>
    <w:p w14:paraId="3BE480EA" w14:textId="77777777" w:rsidR="00614B38" w:rsidRPr="002A557A" w:rsidRDefault="00614B38" w:rsidP="00614B38">
      <w:pPr>
        <w:widowControl w:val="0"/>
        <w:ind w:left="567" w:hanging="567"/>
        <w:rPr>
          <w:szCs w:val="22"/>
          <w:lang w:val="lt-LT"/>
        </w:rPr>
      </w:pPr>
    </w:p>
    <w:p w14:paraId="483271BD" w14:textId="77777777" w:rsidR="00614B38" w:rsidRPr="00D57517" w:rsidRDefault="00614B38" w:rsidP="00614B38">
      <w:pPr>
        <w:widowControl w:val="0"/>
        <w:tabs>
          <w:tab w:val="clear" w:pos="567"/>
          <w:tab w:val="left" w:pos="720"/>
        </w:tabs>
        <w:spacing w:line="240" w:lineRule="auto"/>
        <w:rPr>
          <w:szCs w:val="22"/>
          <w:lang w:val="lt-LT"/>
        </w:rPr>
      </w:pPr>
    </w:p>
    <w:p w14:paraId="52424C9B" w14:textId="77777777" w:rsidR="00614B38" w:rsidRPr="00D57517" w:rsidRDefault="00614B38" w:rsidP="00614B38">
      <w:pPr>
        <w:widowControl w:val="0"/>
        <w:spacing w:line="240" w:lineRule="auto"/>
        <w:ind w:left="567" w:hanging="567"/>
        <w:rPr>
          <w:szCs w:val="22"/>
          <w:lang w:val="lt-LT"/>
        </w:rPr>
      </w:pPr>
      <w:r w:rsidRPr="00D57517">
        <w:rPr>
          <w:b/>
          <w:szCs w:val="22"/>
          <w:lang w:val="lt-LT"/>
        </w:rPr>
        <w:t>5.</w:t>
      </w:r>
      <w:r w:rsidRPr="00D57517">
        <w:rPr>
          <w:b/>
          <w:szCs w:val="22"/>
          <w:lang w:val="lt-LT"/>
        </w:rPr>
        <w:tab/>
        <w:t xml:space="preserve">FARMAKOLOGINĖS </w:t>
      </w:r>
      <w:r w:rsidRPr="00D57517">
        <w:rPr>
          <w:b/>
          <w:caps/>
          <w:szCs w:val="22"/>
          <w:lang w:val="lt-LT"/>
        </w:rPr>
        <w:t>savybės</w:t>
      </w:r>
    </w:p>
    <w:p w14:paraId="5481B431" w14:textId="77777777" w:rsidR="00614B38" w:rsidRPr="00D57517" w:rsidRDefault="00614B38" w:rsidP="00614B38">
      <w:pPr>
        <w:widowControl w:val="0"/>
        <w:tabs>
          <w:tab w:val="clear" w:pos="567"/>
          <w:tab w:val="left" w:pos="720"/>
        </w:tabs>
        <w:spacing w:line="240" w:lineRule="auto"/>
        <w:rPr>
          <w:szCs w:val="22"/>
          <w:lang w:val="lt-LT"/>
        </w:rPr>
      </w:pPr>
    </w:p>
    <w:p w14:paraId="0EEAAC7F" w14:textId="77777777" w:rsidR="00614B38" w:rsidRPr="00D57517" w:rsidRDefault="00614B38" w:rsidP="00614B38">
      <w:pPr>
        <w:widowControl w:val="0"/>
        <w:tabs>
          <w:tab w:val="clear" w:pos="567"/>
          <w:tab w:val="left" w:pos="720"/>
        </w:tabs>
        <w:spacing w:line="240" w:lineRule="auto"/>
        <w:ind w:left="567" w:hanging="567"/>
        <w:outlineLvl w:val="0"/>
        <w:rPr>
          <w:szCs w:val="22"/>
          <w:lang w:val="lt-LT"/>
        </w:rPr>
      </w:pPr>
      <w:r w:rsidRPr="00D57517">
        <w:rPr>
          <w:b/>
          <w:szCs w:val="22"/>
          <w:lang w:val="lt-LT"/>
        </w:rPr>
        <w:t>5.1</w:t>
      </w:r>
      <w:r w:rsidRPr="00D57517">
        <w:rPr>
          <w:b/>
          <w:szCs w:val="22"/>
          <w:lang w:val="lt-LT"/>
        </w:rPr>
        <w:tab/>
        <w:t>Farmakodinaminės savybės</w:t>
      </w:r>
    </w:p>
    <w:p w14:paraId="5BE83ECE" w14:textId="77777777" w:rsidR="00614B38" w:rsidRPr="00D57517" w:rsidRDefault="00614B38" w:rsidP="00614B38">
      <w:pPr>
        <w:widowControl w:val="0"/>
        <w:tabs>
          <w:tab w:val="clear" w:pos="567"/>
          <w:tab w:val="left" w:pos="720"/>
        </w:tabs>
        <w:spacing w:line="240" w:lineRule="auto"/>
        <w:rPr>
          <w:szCs w:val="22"/>
          <w:lang w:val="lt-LT"/>
        </w:rPr>
      </w:pPr>
    </w:p>
    <w:p w14:paraId="77BE474A" w14:textId="1C29C7C2" w:rsidR="00614B38" w:rsidRPr="00D57517" w:rsidRDefault="00614B38" w:rsidP="00614B38">
      <w:pPr>
        <w:widowControl w:val="0"/>
        <w:tabs>
          <w:tab w:val="clear" w:pos="567"/>
          <w:tab w:val="left" w:pos="720"/>
        </w:tabs>
        <w:spacing w:line="240" w:lineRule="auto"/>
        <w:outlineLvl w:val="0"/>
        <w:rPr>
          <w:szCs w:val="22"/>
          <w:lang w:val="lt-LT"/>
        </w:rPr>
      </w:pPr>
      <w:r w:rsidRPr="00D57517">
        <w:rPr>
          <w:szCs w:val="22"/>
          <w:lang w:val="lt-LT"/>
        </w:rPr>
        <w:t xml:space="preserve">Farmakoterapinė grupė </w:t>
      </w:r>
      <w:r>
        <w:rPr>
          <w:szCs w:val="22"/>
          <w:lang w:val="lt-LT"/>
        </w:rPr>
        <w:t>-</w:t>
      </w:r>
      <w:r w:rsidRPr="00D57517">
        <w:rPr>
          <w:szCs w:val="22"/>
          <w:lang w:val="lt-LT"/>
        </w:rPr>
        <w:t xml:space="preserve"> karboanhidrazės inhibitoriai, ATC kodas </w:t>
      </w:r>
      <w:r>
        <w:rPr>
          <w:szCs w:val="22"/>
          <w:lang w:val="lt-LT"/>
        </w:rPr>
        <w:t>-</w:t>
      </w:r>
      <w:r w:rsidRPr="00D57517">
        <w:rPr>
          <w:szCs w:val="22"/>
          <w:lang w:val="lt-LT"/>
        </w:rPr>
        <w:t xml:space="preserve"> S01EC01.</w:t>
      </w:r>
    </w:p>
    <w:p w14:paraId="59C1D5A5" w14:textId="77777777" w:rsidR="00614B38" w:rsidRPr="002A557A" w:rsidRDefault="00614B38" w:rsidP="00614B38">
      <w:pPr>
        <w:widowControl w:val="0"/>
        <w:rPr>
          <w:szCs w:val="22"/>
          <w:lang w:val="lt-LT"/>
        </w:rPr>
      </w:pPr>
    </w:p>
    <w:p w14:paraId="7C2E0D34" w14:textId="6BBD2310" w:rsidR="00614B38" w:rsidRPr="002A557A" w:rsidRDefault="00614B38" w:rsidP="00614B38">
      <w:pPr>
        <w:widowControl w:val="0"/>
        <w:rPr>
          <w:szCs w:val="22"/>
          <w:lang w:val="lt-LT"/>
        </w:rPr>
      </w:pPr>
      <w:r w:rsidRPr="002A557A">
        <w:rPr>
          <w:szCs w:val="22"/>
          <w:lang w:val="lt-LT"/>
        </w:rPr>
        <w:t>Acetazolamidas yra stipr</w:t>
      </w:r>
      <w:r>
        <w:rPr>
          <w:szCs w:val="22"/>
          <w:lang w:val="lt-LT"/>
        </w:rPr>
        <w:t>a</w:t>
      </w:r>
      <w:r w:rsidRPr="002A557A">
        <w:rPr>
          <w:szCs w:val="22"/>
          <w:lang w:val="lt-LT"/>
        </w:rPr>
        <w:t xml:space="preserve">us </w:t>
      </w:r>
      <w:r>
        <w:rPr>
          <w:szCs w:val="22"/>
          <w:lang w:val="lt-LT"/>
        </w:rPr>
        <w:t xml:space="preserve">poveikio </w:t>
      </w:r>
      <w:r w:rsidRPr="002A557A">
        <w:rPr>
          <w:szCs w:val="22"/>
          <w:lang w:val="lt-LT"/>
        </w:rPr>
        <w:t xml:space="preserve">karboanhidrazės inhibitorius, sukeliantis silpną diurezinį poveikį. </w:t>
      </w:r>
      <w:r>
        <w:rPr>
          <w:szCs w:val="22"/>
          <w:lang w:val="lt-LT"/>
        </w:rPr>
        <w:t>J</w:t>
      </w:r>
      <w:r w:rsidRPr="002A557A">
        <w:rPr>
          <w:szCs w:val="22"/>
          <w:lang w:val="lt-LT"/>
        </w:rPr>
        <w:t>o veikimo mechanizmas susijęs su Na</w:t>
      </w:r>
      <w:r w:rsidRPr="002A557A">
        <w:rPr>
          <w:szCs w:val="22"/>
          <w:vertAlign w:val="superscript"/>
          <w:lang w:val="lt-LT"/>
        </w:rPr>
        <w:t>+</w:t>
      </w:r>
      <w:r w:rsidRPr="002A557A">
        <w:rPr>
          <w:szCs w:val="22"/>
          <w:lang w:val="lt-LT"/>
        </w:rPr>
        <w:t xml:space="preserve"> jonų </w:t>
      </w:r>
      <w:r>
        <w:rPr>
          <w:szCs w:val="22"/>
          <w:lang w:val="lt-LT"/>
        </w:rPr>
        <w:t>ir</w:t>
      </w:r>
      <w:r w:rsidRPr="002A557A">
        <w:rPr>
          <w:szCs w:val="22"/>
          <w:lang w:val="lt-LT"/>
        </w:rPr>
        <w:t xml:space="preserve"> H</w:t>
      </w:r>
      <w:r w:rsidRPr="002A557A">
        <w:rPr>
          <w:szCs w:val="22"/>
          <w:vertAlign w:val="superscript"/>
          <w:lang w:val="lt-LT"/>
        </w:rPr>
        <w:t>+</w:t>
      </w:r>
      <w:r w:rsidRPr="002A557A">
        <w:rPr>
          <w:szCs w:val="22"/>
          <w:lang w:val="lt-LT"/>
        </w:rPr>
        <w:t xml:space="preserve"> jon</w:t>
      </w:r>
      <w:r>
        <w:rPr>
          <w:szCs w:val="22"/>
          <w:lang w:val="lt-LT"/>
        </w:rPr>
        <w:t>ų</w:t>
      </w:r>
      <w:r w:rsidRPr="002A557A">
        <w:rPr>
          <w:szCs w:val="22"/>
          <w:lang w:val="lt-LT"/>
        </w:rPr>
        <w:t>, t</w:t>
      </w:r>
      <w:r>
        <w:rPr>
          <w:szCs w:val="22"/>
          <w:lang w:val="lt-LT"/>
        </w:rPr>
        <w:t>iekiamų</w:t>
      </w:r>
      <w:r w:rsidRPr="002A557A">
        <w:rPr>
          <w:szCs w:val="22"/>
          <w:lang w:val="lt-LT"/>
        </w:rPr>
        <w:t xml:space="preserve"> anglies rūgšti</w:t>
      </w:r>
      <w:r w:rsidR="00AA65DF">
        <w:rPr>
          <w:szCs w:val="22"/>
          <w:lang w:val="lt-LT"/>
        </w:rPr>
        <w:t>e</w:t>
      </w:r>
      <w:r w:rsidRPr="002A557A">
        <w:rPr>
          <w:szCs w:val="22"/>
          <w:lang w:val="lt-LT"/>
        </w:rPr>
        <w:t xml:space="preserve">s, </w:t>
      </w:r>
      <w:r>
        <w:rPr>
          <w:szCs w:val="22"/>
          <w:lang w:val="lt-LT"/>
        </w:rPr>
        <w:t xml:space="preserve">mainų </w:t>
      </w:r>
      <w:r w:rsidRPr="002A557A">
        <w:rPr>
          <w:szCs w:val="22"/>
          <w:lang w:val="lt-LT"/>
        </w:rPr>
        <w:t>slopinimu. Karboanhidrazė katalizuoja anglies rūgšties sintezės reakciją, todėl jos aktyvumo blokavimas acetazolamidu mažina minėtos rūgšties sintezę proksimaliniuose inkstų kanalėliuose.</w:t>
      </w:r>
    </w:p>
    <w:p w14:paraId="0DBD842C" w14:textId="77777777" w:rsidR="00614B38" w:rsidRPr="002A557A" w:rsidRDefault="00614B38" w:rsidP="00614B38">
      <w:pPr>
        <w:widowControl w:val="0"/>
        <w:rPr>
          <w:szCs w:val="22"/>
          <w:lang w:val="lt-LT"/>
        </w:rPr>
      </w:pPr>
      <w:r w:rsidRPr="002A557A">
        <w:rPr>
          <w:szCs w:val="22"/>
          <w:lang w:val="lt-LT"/>
        </w:rPr>
        <w:lastRenderedPageBreak/>
        <w:t>Trūkstant anglies rūgšties, kuri yra H</w:t>
      </w:r>
      <w:r w:rsidRPr="002A557A">
        <w:rPr>
          <w:szCs w:val="22"/>
          <w:vertAlign w:val="superscript"/>
          <w:lang w:val="lt-LT"/>
        </w:rPr>
        <w:t>+</w:t>
      </w:r>
      <w:r w:rsidRPr="002A557A">
        <w:rPr>
          <w:szCs w:val="22"/>
          <w:lang w:val="lt-LT"/>
        </w:rPr>
        <w:t xml:space="preserve"> jonų šaltinis, sumažėja H</w:t>
      </w:r>
      <w:r w:rsidRPr="002A557A">
        <w:rPr>
          <w:szCs w:val="22"/>
          <w:vertAlign w:val="superscript"/>
          <w:lang w:val="lt-LT"/>
        </w:rPr>
        <w:t>+</w:t>
      </w:r>
      <w:r w:rsidRPr="002A557A">
        <w:rPr>
          <w:szCs w:val="22"/>
          <w:lang w:val="lt-LT"/>
        </w:rPr>
        <w:t xml:space="preserve"> jonų, būtinų Na</w:t>
      </w:r>
      <w:r w:rsidRPr="002A557A">
        <w:rPr>
          <w:szCs w:val="22"/>
          <w:vertAlign w:val="superscript"/>
          <w:lang w:val="lt-LT"/>
        </w:rPr>
        <w:t>+</w:t>
      </w:r>
      <w:r w:rsidRPr="002A557A">
        <w:rPr>
          <w:szCs w:val="22"/>
          <w:lang w:val="lt-LT"/>
        </w:rPr>
        <w:t xml:space="preserve"> ir H</w:t>
      </w:r>
      <w:r w:rsidRPr="002A557A">
        <w:rPr>
          <w:szCs w:val="22"/>
          <w:vertAlign w:val="superscript"/>
          <w:lang w:val="lt-LT"/>
        </w:rPr>
        <w:t>+</w:t>
      </w:r>
      <w:r w:rsidRPr="002A557A">
        <w:rPr>
          <w:szCs w:val="22"/>
          <w:lang w:val="lt-LT"/>
        </w:rPr>
        <w:t xml:space="preserve"> </w:t>
      </w:r>
      <w:r>
        <w:rPr>
          <w:szCs w:val="22"/>
          <w:lang w:val="lt-LT"/>
        </w:rPr>
        <w:t xml:space="preserve">jonų </w:t>
      </w:r>
      <w:r w:rsidRPr="002A557A">
        <w:rPr>
          <w:szCs w:val="22"/>
          <w:lang w:val="lt-LT"/>
        </w:rPr>
        <w:t>mainams, todėl padidėja natrio bei vandens šalinimas.</w:t>
      </w:r>
    </w:p>
    <w:p w14:paraId="3A843E43" w14:textId="77777777" w:rsidR="00614B38" w:rsidRPr="002A557A" w:rsidRDefault="00614B38" w:rsidP="00614B38">
      <w:pPr>
        <w:widowControl w:val="0"/>
        <w:rPr>
          <w:szCs w:val="22"/>
          <w:lang w:val="lt-LT"/>
        </w:rPr>
      </w:pPr>
      <w:r w:rsidRPr="002A557A">
        <w:rPr>
          <w:szCs w:val="22"/>
          <w:lang w:val="lt-LT"/>
        </w:rPr>
        <w:t>Dėl acetazolamido poveikio didėja natriurezė ir diurezė. Po maždaug 3 dienų vartojimo acetazolamido diurezinis poveikis išnyksta. Padarius kelių dienų pertrauką, karboanhidrazės aktyvumas vėl tampa normalus, todėl acetazolamidas vėl gali sukelti diurezinį poveikį.</w:t>
      </w:r>
    </w:p>
    <w:p w14:paraId="7E55659B" w14:textId="77777777" w:rsidR="00614B38" w:rsidRPr="002A557A" w:rsidRDefault="00614B38" w:rsidP="00614B38">
      <w:pPr>
        <w:widowControl w:val="0"/>
        <w:rPr>
          <w:szCs w:val="22"/>
          <w:lang w:val="lt-LT"/>
        </w:rPr>
      </w:pPr>
      <w:r w:rsidRPr="002A557A">
        <w:rPr>
          <w:szCs w:val="22"/>
          <w:lang w:val="lt-LT"/>
        </w:rPr>
        <w:t>Acetazolamidas ne tik skatina natrio, bet ir karbonatų šalinimą, todėl sukelia metabolinę acidozę. Dėl acetazolamido poveikio į distalinę nefrono dalį patenka didesnis natrio kiekis, todėl Na</w:t>
      </w:r>
      <w:r w:rsidRPr="002A557A">
        <w:rPr>
          <w:szCs w:val="22"/>
          <w:vertAlign w:val="superscript"/>
          <w:lang w:val="lt-LT"/>
        </w:rPr>
        <w:t>+</w:t>
      </w:r>
      <w:r w:rsidRPr="002A557A">
        <w:rPr>
          <w:szCs w:val="22"/>
          <w:lang w:val="lt-LT"/>
        </w:rPr>
        <w:t xml:space="preserve"> ir H</w:t>
      </w:r>
      <w:r w:rsidRPr="002A557A">
        <w:rPr>
          <w:szCs w:val="22"/>
          <w:vertAlign w:val="superscript"/>
          <w:lang w:val="lt-LT"/>
        </w:rPr>
        <w:t>+</w:t>
      </w:r>
      <w:r w:rsidRPr="002A557A">
        <w:rPr>
          <w:szCs w:val="22"/>
          <w:lang w:val="lt-LT"/>
        </w:rPr>
        <w:t xml:space="preserve"> jonų mainai šioje nefrono dalyje padidėja, o organizmas netenka daug kalio ir prasideda hipokaliemija. Be to, acetazolamidas skatina fosfatų, magnio ir kalcio šalinimą su šlapimu, dėl to gali labai sutrikti medžiagų apykaita.</w:t>
      </w:r>
    </w:p>
    <w:p w14:paraId="2D27E046" w14:textId="77777777" w:rsidR="00614B38" w:rsidRPr="002A557A" w:rsidRDefault="00614B38" w:rsidP="00614B38">
      <w:pPr>
        <w:widowControl w:val="0"/>
        <w:rPr>
          <w:szCs w:val="22"/>
          <w:lang w:val="lt-LT"/>
        </w:rPr>
      </w:pPr>
      <w:r w:rsidRPr="002A557A">
        <w:rPr>
          <w:szCs w:val="22"/>
          <w:lang w:val="lt-LT"/>
        </w:rPr>
        <w:t>Dėl ekstrarenalinio poveikio acetazolamidas vartojamas glaukomai gydyti. Jis slopina skysčio gamybą akies obuolyje, todėl sumažina akispūdį.</w:t>
      </w:r>
    </w:p>
    <w:p w14:paraId="6DD3A5BC" w14:textId="7A63320F" w:rsidR="00614B38" w:rsidRPr="002A557A" w:rsidRDefault="00614B38" w:rsidP="00614B38">
      <w:pPr>
        <w:widowControl w:val="0"/>
        <w:rPr>
          <w:szCs w:val="22"/>
          <w:lang w:val="lt-LT"/>
        </w:rPr>
      </w:pPr>
      <w:r w:rsidRPr="002A557A">
        <w:rPr>
          <w:szCs w:val="22"/>
          <w:lang w:val="lt-LT"/>
        </w:rPr>
        <w:t>Kaip pagalbinis vaist</w:t>
      </w:r>
      <w:r w:rsidR="00AF318A">
        <w:rPr>
          <w:szCs w:val="22"/>
          <w:lang w:val="lt-LT"/>
        </w:rPr>
        <w:t>inis preparat</w:t>
      </w:r>
      <w:r w:rsidRPr="002A557A">
        <w:rPr>
          <w:szCs w:val="22"/>
          <w:lang w:val="lt-LT"/>
        </w:rPr>
        <w:t>as acetazolamidas tinka epilepsijai gydyti. Karboanhidrazės aktyvumo blokavimas centrinėje nervų sistemoje slopina nenormalias neuronų iškrovas.</w:t>
      </w:r>
    </w:p>
    <w:p w14:paraId="6B8A0200" w14:textId="77777777" w:rsidR="00614B38" w:rsidRPr="00D57517" w:rsidRDefault="00614B38" w:rsidP="00614B38">
      <w:pPr>
        <w:widowControl w:val="0"/>
        <w:tabs>
          <w:tab w:val="clear" w:pos="567"/>
          <w:tab w:val="left" w:pos="720"/>
        </w:tabs>
        <w:spacing w:line="240" w:lineRule="auto"/>
        <w:rPr>
          <w:szCs w:val="22"/>
          <w:lang w:val="lt-LT"/>
        </w:rPr>
      </w:pPr>
    </w:p>
    <w:p w14:paraId="287B98A3" w14:textId="77777777" w:rsidR="00614B38" w:rsidRPr="00D57517" w:rsidRDefault="00614B38" w:rsidP="00614B38">
      <w:pPr>
        <w:widowControl w:val="0"/>
        <w:numPr>
          <w:ilvl w:val="1"/>
          <w:numId w:val="6"/>
        </w:numPr>
        <w:spacing w:line="240" w:lineRule="auto"/>
        <w:outlineLvl w:val="0"/>
        <w:rPr>
          <w:b/>
          <w:szCs w:val="22"/>
          <w:lang w:val="lt-LT"/>
        </w:rPr>
      </w:pPr>
      <w:r w:rsidRPr="00D57517">
        <w:rPr>
          <w:b/>
          <w:szCs w:val="22"/>
          <w:lang w:val="lt-LT"/>
        </w:rPr>
        <w:t>Farmakokinetinės savybės</w:t>
      </w:r>
    </w:p>
    <w:p w14:paraId="289B6894" w14:textId="77777777" w:rsidR="00614B38" w:rsidRPr="00D57517" w:rsidRDefault="00614B38" w:rsidP="00614B38">
      <w:pPr>
        <w:widowControl w:val="0"/>
        <w:tabs>
          <w:tab w:val="clear" w:pos="567"/>
          <w:tab w:val="left" w:pos="720"/>
        </w:tabs>
        <w:spacing w:line="240" w:lineRule="auto"/>
        <w:outlineLvl w:val="0"/>
        <w:rPr>
          <w:szCs w:val="22"/>
          <w:lang w:val="lt-LT"/>
        </w:rPr>
      </w:pPr>
    </w:p>
    <w:p w14:paraId="6D07B48E" w14:textId="77777777" w:rsidR="00614B38" w:rsidRPr="002A557A" w:rsidRDefault="00614B38" w:rsidP="00614B38">
      <w:pPr>
        <w:widowControl w:val="0"/>
        <w:rPr>
          <w:i/>
          <w:iCs/>
          <w:szCs w:val="22"/>
          <w:lang w:val="lt-LT"/>
        </w:rPr>
      </w:pPr>
      <w:r w:rsidRPr="002A557A">
        <w:rPr>
          <w:i/>
          <w:iCs/>
          <w:szCs w:val="22"/>
          <w:lang w:val="lt-LT"/>
        </w:rPr>
        <w:t>Bendrieji duomenys</w:t>
      </w:r>
    </w:p>
    <w:p w14:paraId="5BA68DAA" w14:textId="77777777" w:rsidR="00614B38" w:rsidRPr="002A557A" w:rsidRDefault="00614B38" w:rsidP="00614B38">
      <w:pPr>
        <w:widowControl w:val="0"/>
        <w:rPr>
          <w:szCs w:val="22"/>
          <w:lang w:val="lt-LT"/>
        </w:rPr>
      </w:pPr>
      <w:r w:rsidRPr="002A557A">
        <w:rPr>
          <w:szCs w:val="22"/>
          <w:lang w:val="lt-LT"/>
        </w:rPr>
        <w:t>Farmakokinetikos duomenys pateikti remiantis mokslinės literatūros šaltiniais.</w:t>
      </w:r>
    </w:p>
    <w:p w14:paraId="1F95AA1F" w14:textId="77777777" w:rsidR="00614B38" w:rsidRPr="002A557A" w:rsidRDefault="00614B38" w:rsidP="00614B38">
      <w:pPr>
        <w:widowControl w:val="0"/>
        <w:rPr>
          <w:i/>
          <w:iCs/>
          <w:szCs w:val="22"/>
          <w:lang w:val="lt-LT"/>
        </w:rPr>
      </w:pPr>
    </w:p>
    <w:p w14:paraId="4BAC284D" w14:textId="77777777" w:rsidR="00614B38" w:rsidRPr="00877B3F" w:rsidRDefault="00614B38" w:rsidP="00614B38">
      <w:pPr>
        <w:widowControl w:val="0"/>
        <w:rPr>
          <w:iCs/>
          <w:szCs w:val="22"/>
          <w:u w:val="single"/>
          <w:lang w:val="lt-LT"/>
        </w:rPr>
      </w:pPr>
      <w:r w:rsidRPr="00877B3F">
        <w:rPr>
          <w:iCs/>
          <w:szCs w:val="22"/>
          <w:u w:val="single"/>
          <w:lang w:val="lt-LT"/>
        </w:rPr>
        <w:t>Absorbcija</w:t>
      </w:r>
    </w:p>
    <w:p w14:paraId="2692DEED" w14:textId="19C478C8" w:rsidR="00614B38" w:rsidRPr="002A557A" w:rsidRDefault="00614B38" w:rsidP="00614B38">
      <w:pPr>
        <w:widowControl w:val="0"/>
        <w:rPr>
          <w:szCs w:val="22"/>
          <w:lang w:val="lt-LT"/>
        </w:rPr>
      </w:pPr>
      <w:r w:rsidRPr="002A557A">
        <w:rPr>
          <w:szCs w:val="22"/>
          <w:lang w:val="lt-LT"/>
        </w:rPr>
        <w:t xml:space="preserve">Acetazolamidas gerai </w:t>
      </w:r>
      <w:r>
        <w:rPr>
          <w:szCs w:val="22"/>
          <w:lang w:val="lt-LT"/>
        </w:rPr>
        <w:t>abs</w:t>
      </w:r>
      <w:r w:rsidRPr="002A557A">
        <w:rPr>
          <w:szCs w:val="22"/>
          <w:lang w:val="lt-LT"/>
        </w:rPr>
        <w:t>orbuojamas iš virškinimo trakto. Išgėrus 500</w:t>
      </w:r>
      <w:r>
        <w:rPr>
          <w:szCs w:val="22"/>
          <w:lang w:val="lt-LT"/>
        </w:rPr>
        <w:t> </w:t>
      </w:r>
      <w:r w:rsidRPr="002A557A">
        <w:rPr>
          <w:szCs w:val="22"/>
          <w:lang w:val="lt-LT"/>
        </w:rPr>
        <w:t>mg dozę, didžiausia koncentracija kraujyje (12-27</w:t>
      </w:r>
      <w:r>
        <w:rPr>
          <w:szCs w:val="22"/>
          <w:lang w:val="lt-LT"/>
        </w:rPr>
        <w:t> </w:t>
      </w:r>
      <w:r w:rsidR="00974B63">
        <w:rPr>
          <w:szCs w:val="22"/>
          <w:lang w:val="lt-LT"/>
        </w:rPr>
        <w:t>µg</w:t>
      </w:r>
      <w:r w:rsidRPr="002A557A">
        <w:rPr>
          <w:szCs w:val="22"/>
          <w:lang w:val="lt-LT"/>
        </w:rPr>
        <w:t>/ml) atsiranda po 1</w:t>
      </w:r>
      <w:r>
        <w:rPr>
          <w:szCs w:val="22"/>
          <w:lang w:val="lt-LT"/>
        </w:rPr>
        <w:t>-</w:t>
      </w:r>
      <w:r w:rsidRPr="002A557A">
        <w:rPr>
          <w:szCs w:val="22"/>
          <w:lang w:val="lt-LT"/>
        </w:rPr>
        <w:t>3</w:t>
      </w:r>
      <w:r>
        <w:rPr>
          <w:szCs w:val="22"/>
          <w:lang w:val="lt-LT"/>
        </w:rPr>
        <w:t> </w:t>
      </w:r>
      <w:r w:rsidRPr="002A557A">
        <w:rPr>
          <w:szCs w:val="22"/>
          <w:lang w:val="lt-LT"/>
        </w:rPr>
        <w:t>val. Mažėjanti jo koncentracija kraujyje būna net 24</w:t>
      </w:r>
      <w:r>
        <w:rPr>
          <w:szCs w:val="22"/>
          <w:lang w:val="lt-LT"/>
        </w:rPr>
        <w:t> </w:t>
      </w:r>
      <w:r w:rsidRPr="002A557A">
        <w:rPr>
          <w:szCs w:val="22"/>
          <w:lang w:val="lt-LT"/>
        </w:rPr>
        <w:t xml:space="preserve">valandas. </w:t>
      </w:r>
    </w:p>
    <w:p w14:paraId="6B7EF27A" w14:textId="77777777" w:rsidR="00614B38" w:rsidRPr="002A557A" w:rsidRDefault="00614B38" w:rsidP="00614B38">
      <w:pPr>
        <w:pStyle w:val="Antrat9"/>
        <w:keepNext w:val="0"/>
        <w:widowControl w:val="0"/>
        <w:spacing w:line="240" w:lineRule="auto"/>
        <w:jc w:val="left"/>
        <w:rPr>
          <w:b w:val="0"/>
          <w:szCs w:val="22"/>
          <w:lang w:val="lt-LT"/>
        </w:rPr>
      </w:pPr>
    </w:p>
    <w:p w14:paraId="00291DFF" w14:textId="77777777" w:rsidR="00614B38" w:rsidRPr="00877B3F" w:rsidRDefault="00614B38" w:rsidP="00614B38">
      <w:pPr>
        <w:widowControl w:val="0"/>
        <w:rPr>
          <w:b/>
          <w:iCs/>
          <w:szCs w:val="22"/>
          <w:u w:val="single"/>
          <w:lang w:val="lt-LT"/>
        </w:rPr>
      </w:pPr>
      <w:r w:rsidRPr="00877B3F">
        <w:rPr>
          <w:iCs/>
          <w:szCs w:val="22"/>
          <w:u w:val="single"/>
          <w:lang w:val="lt-LT"/>
        </w:rPr>
        <w:t>Pasiskirstymas</w:t>
      </w:r>
    </w:p>
    <w:p w14:paraId="447073DD" w14:textId="77777777" w:rsidR="00614B38" w:rsidRPr="002A557A" w:rsidRDefault="00614B38" w:rsidP="00614B38">
      <w:pPr>
        <w:widowControl w:val="0"/>
        <w:rPr>
          <w:szCs w:val="22"/>
          <w:lang w:val="lt-LT"/>
        </w:rPr>
      </w:pPr>
      <w:r w:rsidRPr="002A557A">
        <w:rPr>
          <w:szCs w:val="22"/>
          <w:lang w:val="lt-LT"/>
        </w:rPr>
        <w:t xml:space="preserve">Acetazolamido patenka į daugelį audinių. Daugiausia jo būna eritrocituose, kraujo plazmoje ir inkstuose, mažiau </w:t>
      </w:r>
      <w:r>
        <w:rPr>
          <w:szCs w:val="22"/>
          <w:lang w:val="lt-LT"/>
        </w:rPr>
        <w:t xml:space="preserve">- </w:t>
      </w:r>
      <w:r w:rsidRPr="002A557A">
        <w:rPr>
          <w:szCs w:val="22"/>
          <w:lang w:val="lt-LT"/>
        </w:rPr>
        <w:t>kepenyse, raumenyse, akyse ir CNS. Audiniuose jis nesikaupia.</w:t>
      </w:r>
    </w:p>
    <w:p w14:paraId="2919AFEB" w14:textId="77777777" w:rsidR="00614B38" w:rsidRPr="002A557A" w:rsidRDefault="00614B38" w:rsidP="00614B38">
      <w:pPr>
        <w:widowControl w:val="0"/>
        <w:rPr>
          <w:szCs w:val="22"/>
          <w:lang w:val="lt-LT"/>
        </w:rPr>
      </w:pPr>
      <w:r>
        <w:rPr>
          <w:szCs w:val="22"/>
          <w:lang w:val="lt-LT"/>
        </w:rPr>
        <w:t>Acetazolamido</w:t>
      </w:r>
      <w:r w:rsidRPr="002A557A">
        <w:rPr>
          <w:szCs w:val="22"/>
          <w:lang w:val="lt-LT"/>
        </w:rPr>
        <w:t xml:space="preserve"> prasiskverbia per placentą.</w:t>
      </w:r>
    </w:p>
    <w:p w14:paraId="597E88EF" w14:textId="77777777" w:rsidR="00614B38" w:rsidRPr="002A557A" w:rsidRDefault="00614B38" w:rsidP="00614B38">
      <w:pPr>
        <w:widowControl w:val="0"/>
        <w:rPr>
          <w:szCs w:val="22"/>
          <w:lang w:val="lt-LT"/>
        </w:rPr>
      </w:pPr>
      <w:r w:rsidRPr="002A557A">
        <w:rPr>
          <w:szCs w:val="22"/>
          <w:lang w:val="lt-LT"/>
        </w:rPr>
        <w:t xml:space="preserve">Šiek tiek acetazolamido </w:t>
      </w:r>
      <w:r>
        <w:rPr>
          <w:szCs w:val="22"/>
          <w:lang w:val="lt-LT"/>
        </w:rPr>
        <w:t>išsiskiria</w:t>
      </w:r>
      <w:r w:rsidRPr="002A557A">
        <w:rPr>
          <w:szCs w:val="22"/>
          <w:lang w:val="lt-LT"/>
        </w:rPr>
        <w:t xml:space="preserve"> į žindyvės pieną. </w:t>
      </w:r>
    </w:p>
    <w:p w14:paraId="66582C5D" w14:textId="77777777" w:rsidR="00614B38" w:rsidRPr="002A557A" w:rsidRDefault="00614B38" w:rsidP="00614B38">
      <w:pPr>
        <w:pStyle w:val="Antrat9"/>
        <w:keepNext w:val="0"/>
        <w:widowControl w:val="0"/>
        <w:spacing w:line="240" w:lineRule="auto"/>
        <w:jc w:val="left"/>
        <w:rPr>
          <w:b w:val="0"/>
          <w:szCs w:val="22"/>
          <w:lang w:val="lt-LT"/>
        </w:rPr>
      </w:pPr>
    </w:p>
    <w:p w14:paraId="5FAAC912" w14:textId="77777777" w:rsidR="00614B38" w:rsidRPr="00877B3F" w:rsidRDefault="00614B38" w:rsidP="00614B38">
      <w:pPr>
        <w:widowControl w:val="0"/>
        <w:rPr>
          <w:b/>
          <w:iCs/>
          <w:szCs w:val="22"/>
          <w:u w:val="single"/>
          <w:lang w:val="lt-LT"/>
        </w:rPr>
      </w:pPr>
      <w:r w:rsidRPr="00877B3F">
        <w:rPr>
          <w:iCs/>
          <w:szCs w:val="22"/>
          <w:u w:val="single"/>
          <w:lang w:val="lt-LT"/>
        </w:rPr>
        <w:t>Biotransformacija</w:t>
      </w:r>
    </w:p>
    <w:p w14:paraId="35F096D9" w14:textId="77777777" w:rsidR="00614B38" w:rsidRPr="002A557A" w:rsidRDefault="00614B38" w:rsidP="00614B38">
      <w:pPr>
        <w:widowControl w:val="0"/>
        <w:rPr>
          <w:szCs w:val="22"/>
          <w:lang w:val="lt-LT"/>
        </w:rPr>
      </w:pPr>
      <w:r w:rsidRPr="002A557A">
        <w:rPr>
          <w:szCs w:val="22"/>
          <w:lang w:val="lt-LT"/>
        </w:rPr>
        <w:t>Acetazolamidas nemetabolizuojamas.</w:t>
      </w:r>
    </w:p>
    <w:p w14:paraId="69D7DE78" w14:textId="77777777" w:rsidR="00614B38" w:rsidRPr="002A557A" w:rsidRDefault="00614B38" w:rsidP="00614B38">
      <w:pPr>
        <w:pStyle w:val="Antrat9"/>
        <w:keepNext w:val="0"/>
        <w:widowControl w:val="0"/>
        <w:spacing w:line="240" w:lineRule="auto"/>
        <w:jc w:val="left"/>
        <w:rPr>
          <w:b w:val="0"/>
          <w:szCs w:val="22"/>
          <w:lang w:val="lt-LT"/>
        </w:rPr>
      </w:pPr>
    </w:p>
    <w:p w14:paraId="197E810E" w14:textId="77777777" w:rsidR="00614B38" w:rsidRPr="00877B3F" w:rsidRDefault="00614B38" w:rsidP="00614B38">
      <w:pPr>
        <w:widowControl w:val="0"/>
        <w:rPr>
          <w:b/>
          <w:iCs/>
          <w:szCs w:val="22"/>
          <w:u w:val="single"/>
          <w:lang w:val="lt-LT"/>
        </w:rPr>
      </w:pPr>
      <w:r w:rsidRPr="00877B3F">
        <w:rPr>
          <w:iCs/>
          <w:szCs w:val="22"/>
          <w:u w:val="single"/>
          <w:lang w:val="lt-LT"/>
        </w:rPr>
        <w:t>Eliminacija</w:t>
      </w:r>
    </w:p>
    <w:p w14:paraId="2529B94C" w14:textId="77777777" w:rsidR="00614B38" w:rsidRPr="002A557A" w:rsidRDefault="00614B38" w:rsidP="00614B38">
      <w:pPr>
        <w:widowControl w:val="0"/>
        <w:rPr>
          <w:szCs w:val="22"/>
          <w:lang w:val="lt-LT"/>
        </w:rPr>
      </w:pPr>
      <w:r>
        <w:rPr>
          <w:szCs w:val="22"/>
          <w:lang w:val="lt-LT"/>
        </w:rPr>
        <w:t>Acetazolamidas</w:t>
      </w:r>
      <w:r w:rsidRPr="002A557A">
        <w:rPr>
          <w:szCs w:val="22"/>
          <w:lang w:val="lt-LT"/>
        </w:rPr>
        <w:t xml:space="preserve"> </w:t>
      </w:r>
      <w:r>
        <w:rPr>
          <w:szCs w:val="22"/>
          <w:lang w:val="lt-LT"/>
        </w:rPr>
        <w:t xml:space="preserve">išsiskiria </w:t>
      </w:r>
      <w:r w:rsidRPr="002A557A">
        <w:rPr>
          <w:szCs w:val="22"/>
          <w:lang w:val="lt-LT"/>
        </w:rPr>
        <w:t>p</w:t>
      </w:r>
      <w:r>
        <w:rPr>
          <w:szCs w:val="22"/>
          <w:lang w:val="lt-LT"/>
        </w:rPr>
        <w:t>ro</w:t>
      </w:r>
      <w:r w:rsidRPr="002A557A">
        <w:rPr>
          <w:szCs w:val="22"/>
          <w:lang w:val="lt-LT"/>
        </w:rPr>
        <w:t xml:space="preserve"> inkstus</w:t>
      </w:r>
      <w:r>
        <w:rPr>
          <w:szCs w:val="22"/>
          <w:lang w:val="lt-LT"/>
        </w:rPr>
        <w:t xml:space="preserve"> nepakitęs</w:t>
      </w:r>
      <w:r w:rsidRPr="002A557A">
        <w:rPr>
          <w:szCs w:val="22"/>
          <w:lang w:val="lt-LT"/>
        </w:rPr>
        <w:t>.</w:t>
      </w:r>
    </w:p>
    <w:p w14:paraId="4CB66FD3" w14:textId="77777777" w:rsidR="00614B38" w:rsidRPr="002A557A" w:rsidRDefault="00614B38" w:rsidP="00614B38">
      <w:pPr>
        <w:widowControl w:val="0"/>
        <w:rPr>
          <w:szCs w:val="22"/>
          <w:lang w:val="lt-LT"/>
        </w:rPr>
      </w:pPr>
      <w:r w:rsidRPr="002A557A">
        <w:rPr>
          <w:szCs w:val="22"/>
          <w:lang w:val="lt-LT"/>
        </w:rPr>
        <w:t>Per 24</w:t>
      </w:r>
      <w:r>
        <w:rPr>
          <w:szCs w:val="22"/>
          <w:lang w:val="lt-LT"/>
        </w:rPr>
        <w:t> </w:t>
      </w:r>
      <w:r w:rsidRPr="002A557A">
        <w:rPr>
          <w:szCs w:val="22"/>
          <w:lang w:val="lt-LT"/>
        </w:rPr>
        <w:t>val. su šlapimu pašalinama maždaug 90</w:t>
      </w:r>
      <w:r w:rsidRPr="002A557A">
        <w:rPr>
          <w:szCs w:val="22"/>
          <w:lang w:val="lt-LT"/>
        </w:rPr>
        <w:sym w:font="Symbol" w:char="F025"/>
      </w:r>
      <w:r w:rsidRPr="002A557A">
        <w:rPr>
          <w:szCs w:val="22"/>
          <w:lang w:val="lt-LT"/>
        </w:rPr>
        <w:t xml:space="preserve"> išgertos dozės.</w:t>
      </w:r>
    </w:p>
    <w:p w14:paraId="0DECDBFB" w14:textId="77777777" w:rsidR="00614B38" w:rsidRPr="00D57517" w:rsidRDefault="00614B38" w:rsidP="00614B38">
      <w:pPr>
        <w:widowControl w:val="0"/>
        <w:tabs>
          <w:tab w:val="clear" w:pos="567"/>
          <w:tab w:val="left" w:pos="720"/>
        </w:tabs>
        <w:spacing w:line="240" w:lineRule="auto"/>
        <w:ind w:left="567" w:hanging="567"/>
        <w:outlineLvl w:val="0"/>
        <w:rPr>
          <w:b/>
          <w:szCs w:val="22"/>
          <w:lang w:val="lt-LT"/>
        </w:rPr>
      </w:pPr>
    </w:p>
    <w:p w14:paraId="52BFD5FE" w14:textId="77777777" w:rsidR="00614B38" w:rsidRPr="00D57517" w:rsidRDefault="00614B38" w:rsidP="00614B38">
      <w:pPr>
        <w:widowControl w:val="0"/>
        <w:numPr>
          <w:ilvl w:val="1"/>
          <w:numId w:val="6"/>
        </w:numPr>
        <w:spacing w:line="240" w:lineRule="auto"/>
        <w:outlineLvl w:val="0"/>
        <w:rPr>
          <w:b/>
          <w:szCs w:val="22"/>
          <w:lang w:val="lt-LT"/>
        </w:rPr>
      </w:pPr>
      <w:r w:rsidRPr="00D57517">
        <w:rPr>
          <w:b/>
          <w:szCs w:val="22"/>
          <w:lang w:val="lt-LT"/>
        </w:rPr>
        <w:t>Ikiklinikinių saugumo tyrimų duomenys</w:t>
      </w:r>
    </w:p>
    <w:p w14:paraId="248158C0" w14:textId="77777777" w:rsidR="00614B38" w:rsidRPr="00D57517" w:rsidRDefault="00614B38" w:rsidP="00614B38">
      <w:pPr>
        <w:widowControl w:val="0"/>
        <w:tabs>
          <w:tab w:val="clear" w:pos="567"/>
          <w:tab w:val="left" w:pos="720"/>
        </w:tabs>
        <w:spacing w:line="240" w:lineRule="auto"/>
        <w:outlineLvl w:val="0"/>
        <w:rPr>
          <w:szCs w:val="22"/>
          <w:lang w:val="lt-LT"/>
        </w:rPr>
      </w:pPr>
    </w:p>
    <w:p w14:paraId="113691AC" w14:textId="77777777" w:rsidR="00614B38" w:rsidRPr="002A557A" w:rsidRDefault="00614B38" w:rsidP="00614B38">
      <w:pPr>
        <w:widowControl w:val="0"/>
        <w:rPr>
          <w:szCs w:val="22"/>
          <w:lang w:val="lt-LT"/>
        </w:rPr>
      </w:pPr>
      <w:r w:rsidRPr="002A557A">
        <w:rPr>
          <w:szCs w:val="22"/>
          <w:lang w:val="lt-LT"/>
        </w:rPr>
        <w:t xml:space="preserve">Ilgalaikių acetazolamido kancerogeninio poveikio tyrimų su gyvūnais neatlikta. </w:t>
      </w:r>
    </w:p>
    <w:p w14:paraId="757F37BE" w14:textId="77777777" w:rsidR="00614B38" w:rsidRPr="002A557A" w:rsidRDefault="00614B38" w:rsidP="00614B38">
      <w:pPr>
        <w:widowControl w:val="0"/>
        <w:rPr>
          <w:szCs w:val="22"/>
          <w:lang w:val="lt-LT"/>
        </w:rPr>
      </w:pPr>
      <w:r w:rsidRPr="002A557A">
        <w:rPr>
          <w:szCs w:val="22"/>
          <w:lang w:val="lt-LT"/>
        </w:rPr>
        <w:t>Acetazolamido tyrimų su bakterijomis metu mutageninio poveikio nepastebėta.</w:t>
      </w:r>
    </w:p>
    <w:p w14:paraId="2C8A6012" w14:textId="77777777" w:rsidR="00614B38" w:rsidRPr="002A557A" w:rsidRDefault="00614B38" w:rsidP="00614B38">
      <w:pPr>
        <w:widowControl w:val="0"/>
        <w:rPr>
          <w:szCs w:val="22"/>
          <w:lang w:val="lt-LT"/>
        </w:rPr>
      </w:pPr>
      <w:r w:rsidRPr="002A557A">
        <w:rPr>
          <w:szCs w:val="22"/>
          <w:lang w:val="lt-LT"/>
        </w:rPr>
        <w:t>Vartojamas 4 kartus didesnėmis, negu rekomenduojama žmogui (20</w:t>
      </w:r>
      <w:r>
        <w:rPr>
          <w:szCs w:val="22"/>
          <w:lang w:val="lt-LT"/>
        </w:rPr>
        <w:t> </w:t>
      </w:r>
      <w:r w:rsidRPr="002A557A">
        <w:rPr>
          <w:szCs w:val="22"/>
          <w:lang w:val="lt-LT"/>
        </w:rPr>
        <w:t>mg/kg kūno svorio), dozėmis vaist</w:t>
      </w:r>
      <w:r>
        <w:rPr>
          <w:szCs w:val="22"/>
          <w:lang w:val="lt-LT"/>
        </w:rPr>
        <w:t>inis preparatas</w:t>
      </w:r>
      <w:r w:rsidRPr="002A557A">
        <w:rPr>
          <w:szCs w:val="22"/>
          <w:lang w:val="lt-LT"/>
        </w:rPr>
        <w:t xml:space="preserve"> žiurkių vaisingumo neveikė.</w:t>
      </w:r>
    </w:p>
    <w:p w14:paraId="539469AE" w14:textId="77777777" w:rsidR="00614B38" w:rsidRPr="002A557A" w:rsidRDefault="00614B38" w:rsidP="00614B38">
      <w:pPr>
        <w:widowControl w:val="0"/>
        <w:rPr>
          <w:szCs w:val="22"/>
          <w:lang w:val="lt-LT"/>
        </w:rPr>
      </w:pPr>
      <w:r w:rsidRPr="002A557A">
        <w:rPr>
          <w:szCs w:val="22"/>
          <w:lang w:val="lt-LT"/>
        </w:rPr>
        <w:t>Sugirdytas arba injekuotas pelėms, žiurkėms, žiurkėnams ir triušiams acetazolamidas sukėlė teratogeninį poveikį.</w:t>
      </w:r>
    </w:p>
    <w:p w14:paraId="7FA71B90" w14:textId="77777777" w:rsidR="00614B38" w:rsidRPr="002A557A" w:rsidRDefault="00614B38" w:rsidP="00614B38">
      <w:pPr>
        <w:widowControl w:val="0"/>
        <w:rPr>
          <w:szCs w:val="22"/>
          <w:lang w:val="lt-LT"/>
        </w:rPr>
      </w:pPr>
      <w:r w:rsidRPr="002A557A">
        <w:rPr>
          <w:szCs w:val="22"/>
          <w:lang w:val="lt-LT"/>
        </w:rPr>
        <w:t xml:space="preserve">Svarbiausi vaisiaus pokyčiai: skeleto aplazija, pirštakaulių formos pakitimai arba jų trūkumas (ektodaktilizmas) ir krūtinės bei liemens slankstelių hipoplazija. </w:t>
      </w:r>
    </w:p>
    <w:p w14:paraId="48D95DF8" w14:textId="77777777" w:rsidR="00614B38" w:rsidRPr="002A557A" w:rsidRDefault="00614B38" w:rsidP="00614B38">
      <w:pPr>
        <w:widowControl w:val="0"/>
        <w:rPr>
          <w:szCs w:val="22"/>
          <w:lang w:val="lt-LT"/>
        </w:rPr>
      </w:pPr>
      <w:r w:rsidRPr="002A557A">
        <w:rPr>
          <w:szCs w:val="22"/>
          <w:lang w:val="lt-LT"/>
        </w:rPr>
        <w:t>Yra kelios hipotezės, nuo ko priklauso teratogeninis poveikis, pvz.:</w:t>
      </w:r>
    </w:p>
    <w:p w14:paraId="55F6DA45" w14:textId="77777777" w:rsidR="00614B38" w:rsidRPr="002A557A" w:rsidRDefault="00614B38" w:rsidP="00614B38">
      <w:pPr>
        <w:widowControl w:val="0"/>
        <w:numPr>
          <w:ilvl w:val="0"/>
          <w:numId w:val="7"/>
        </w:numPr>
        <w:tabs>
          <w:tab w:val="clear" w:pos="360"/>
          <w:tab w:val="num" w:pos="567"/>
        </w:tabs>
        <w:spacing w:line="240" w:lineRule="auto"/>
        <w:ind w:left="567" w:hanging="567"/>
        <w:rPr>
          <w:szCs w:val="22"/>
          <w:lang w:val="lt-LT"/>
        </w:rPr>
      </w:pPr>
      <w:r w:rsidRPr="002A557A">
        <w:rPr>
          <w:szCs w:val="22"/>
          <w:lang w:val="lt-LT"/>
        </w:rPr>
        <w:t>nuo apvaisintos kiaušialąstės genotipo pokyčių,</w:t>
      </w:r>
    </w:p>
    <w:p w14:paraId="7A206779" w14:textId="77777777" w:rsidR="00614B38" w:rsidRPr="002A557A" w:rsidRDefault="00614B38" w:rsidP="00614B38">
      <w:pPr>
        <w:widowControl w:val="0"/>
        <w:numPr>
          <w:ilvl w:val="0"/>
          <w:numId w:val="7"/>
        </w:numPr>
        <w:tabs>
          <w:tab w:val="clear" w:pos="360"/>
          <w:tab w:val="num" w:pos="567"/>
        </w:tabs>
        <w:spacing w:line="240" w:lineRule="auto"/>
        <w:ind w:left="567" w:hanging="567"/>
        <w:rPr>
          <w:szCs w:val="22"/>
          <w:lang w:val="lt-LT"/>
        </w:rPr>
      </w:pPr>
      <w:r w:rsidRPr="002A557A">
        <w:rPr>
          <w:szCs w:val="22"/>
          <w:lang w:val="lt-LT"/>
        </w:rPr>
        <w:t>nuo vaist</w:t>
      </w:r>
      <w:r>
        <w:rPr>
          <w:szCs w:val="22"/>
          <w:lang w:val="lt-LT"/>
        </w:rPr>
        <w:t>inio preparato</w:t>
      </w:r>
      <w:r w:rsidRPr="002A557A">
        <w:rPr>
          <w:szCs w:val="22"/>
          <w:lang w:val="lt-LT"/>
        </w:rPr>
        <w:t xml:space="preserve"> sukeltos acidozės,</w:t>
      </w:r>
    </w:p>
    <w:p w14:paraId="482E8810" w14:textId="77777777" w:rsidR="00614B38" w:rsidRPr="002A557A" w:rsidRDefault="00614B38" w:rsidP="00614B38">
      <w:pPr>
        <w:widowControl w:val="0"/>
        <w:numPr>
          <w:ilvl w:val="0"/>
          <w:numId w:val="7"/>
        </w:numPr>
        <w:tabs>
          <w:tab w:val="clear" w:pos="360"/>
          <w:tab w:val="num" w:pos="567"/>
        </w:tabs>
        <w:spacing w:line="240" w:lineRule="auto"/>
        <w:ind w:left="567" w:hanging="567"/>
        <w:rPr>
          <w:szCs w:val="22"/>
          <w:lang w:val="lt-LT"/>
        </w:rPr>
      </w:pPr>
      <w:r w:rsidRPr="002A557A">
        <w:rPr>
          <w:szCs w:val="22"/>
          <w:lang w:val="lt-LT"/>
        </w:rPr>
        <w:t xml:space="preserve">nuo kūno dalių kraujotakos sutrikimo (dažniau kinta galūnių kraujotaka), </w:t>
      </w:r>
    </w:p>
    <w:p w14:paraId="3C26B870" w14:textId="77777777" w:rsidR="00614B38" w:rsidRPr="002A557A" w:rsidRDefault="00614B38" w:rsidP="00614B38">
      <w:pPr>
        <w:widowControl w:val="0"/>
        <w:numPr>
          <w:ilvl w:val="0"/>
          <w:numId w:val="7"/>
        </w:numPr>
        <w:tabs>
          <w:tab w:val="clear" w:pos="360"/>
          <w:tab w:val="num" w:pos="567"/>
        </w:tabs>
        <w:spacing w:line="240" w:lineRule="auto"/>
        <w:ind w:left="567" w:hanging="567"/>
        <w:rPr>
          <w:szCs w:val="22"/>
          <w:lang w:val="lt-LT"/>
        </w:rPr>
      </w:pPr>
      <w:r w:rsidRPr="002A557A">
        <w:rPr>
          <w:szCs w:val="22"/>
          <w:lang w:val="lt-LT"/>
        </w:rPr>
        <w:t>nuo dozės.</w:t>
      </w:r>
    </w:p>
    <w:p w14:paraId="347E665F" w14:textId="77777777" w:rsidR="00614B38" w:rsidRPr="00D57517" w:rsidRDefault="00614B38" w:rsidP="00614B38">
      <w:pPr>
        <w:widowControl w:val="0"/>
        <w:rPr>
          <w:szCs w:val="22"/>
          <w:lang w:val="lt-LT"/>
        </w:rPr>
      </w:pPr>
    </w:p>
    <w:p w14:paraId="702A2180" w14:textId="77777777" w:rsidR="00614B38" w:rsidRPr="00D57517" w:rsidRDefault="00614B38" w:rsidP="00614B38">
      <w:pPr>
        <w:widowControl w:val="0"/>
        <w:tabs>
          <w:tab w:val="clear" w:pos="567"/>
          <w:tab w:val="left" w:pos="720"/>
        </w:tabs>
        <w:rPr>
          <w:szCs w:val="22"/>
          <w:lang w:val="lt-LT"/>
        </w:rPr>
      </w:pPr>
    </w:p>
    <w:p w14:paraId="1B542749" w14:textId="77777777" w:rsidR="00614B38" w:rsidRPr="00D57517" w:rsidRDefault="00614B38" w:rsidP="00614B38">
      <w:pPr>
        <w:widowControl w:val="0"/>
        <w:tabs>
          <w:tab w:val="clear" w:pos="567"/>
          <w:tab w:val="left" w:pos="720"/>
        </w:tabs>
        <w:spacing w:line="240" w:lineRule="auto"/>
        <w:ind w:left="567" w:hanging="567"/>
        <w:rPr>
          <w:b/>
          <w:szCs w:val="22"/>
          <w:lang w:val="lt-LT"/>
        </w:rPr>
      </w:pPr>
      <w:r w:rsidRPr="00D57517">
        <w:rPr>
          <w:b/>
          <w:szCs w:val="22"/>
          <w:lang w:val="lt-LT"/>
        </w:rPr>
        <w:t>6.</w:t>
      </w:r>
      <w:r w:rsidRPr="00D57517">
        <w:rPr>
          <w:b/>
          <w:szCs w:val="22"/>
          <w:lang w:val="lt-LT"/>
        </w:rPr>
        <w:tab/>
      </w:r>
      <w:r w:rsidRPr="00D57517">
        <w:rPr>
          <w:b/>
          <w:caps/>
          <w:szCs w:val="22"/>
          <w:lang w:val="lt-LT"/>
        </w:rPr>
        <w:t>farmacinė informacija</w:t>
      </w:r>
    </w:p>
    <w:p w14:paraId="0673D1B2" w14:textId="77777777" w:rsidR="00614B38" w:rsidRPr="00D57517" w:rsidRDefault="00614B38" w:rsidP="00614B38">
      <w:pPr>
        <w:widowControl w:val="0"/>
        <w:tabs>
          <w:tab w:val="clear" w:pos="567"/>
          <w:tab w:val="left" w:pos="720"/>
        </w:tabs>
        <w:rPr>
          <w:szCs w:val="22"/>
          <w:lang w:val="lt-LT"/>
        </w:rPr>
      </w:pPr>
    </w:p>
    <w:p w14:paraId="244059A8" w14:textId="77777777" w:rsidR="00614B38" w:rsidRPr="00D57517" w:rsidRDefault="00614B38" w:rsidP="00614B38">
      <w:pPr>
        <w:widowControl w:val="0"/>
        <w:numPr>
          <w:ilvl w:val="1"/>
          <w:numId w:val="8"/>
        </w:numPr>
        <w:spacing w:line="240" w:lineRule="auto"/>
        <w:outlineLvl w:val="0"/>
        <w:rPr>
          <w:b/>
          <w:szCs w:val="22"/>
          <w:lang w:val="lt-LT"/>
        </w:rPr>
      </w:pPr>
      <w:r w:rsidRPr="00D57517">
        <w:rPr>
          <w:b/>
          <w:szCs w:val="22"/>
          <w:lang w:val="lt-LT"/>
        </w:rPr>
        <w:t>Pagalbinių medžiagų sąrašas</w:t>
      </w:r>
    </w:p>
    <w:p w14:paraId="53BC3A27" w14:textId="77777777" w:rsidR="00614B38" w:rsidRPr="00D57517" w:rsidRDefault="00614B38" w:rsidP="00614B38">
      <w:pPr>
        <w:widowControl w:val="0"/>
        <w:tabs>
          <w:tab w:val="clear" w:pos="567"/>
          <w:tab w:val="left" w:pos="720"/>
        </w:tabs>
        <w:spacing w:line="240" w:lineRule="auto"/>
        <w:outlineLvl w:val="0"/>
        <w:rPr>
          <w:szCs w:val="22"/>
          <w:lang w:val="lt-LT"/>
        </w:rPr>
      </w:pPr>
    </w:p>
    <w:p w14:paraId="770FC5E1" w14:textId="77777777" w:rsidR="00614B38" w:rsidRPr="00D57517" w:rsidRDefault="00614B38" w:rsidP="00614B38">
      <w:pPr>
        <w:widowControl w:val="0"/>
        <w:tabs>
          <w:tab w:val="clear" w:pos="567"/>
          <w:tab w:val="left" w:pos="720"/>
        </w:tabs>
        <w:spacing w:line="240" w:lineRule="auto"/>
        <w:rPr>
          <w:iCs/>
          <w:szCs w:val="22"/>
          <w:lang w:val="lt-LT"/>
        </w:rPr>
      </w:pPr>
      <w:r w:rsidRPr="00D57517">
        <w:rPr>
          <w:iCs/>
          <w:szCs w:val="22"/>
          <w:lang w:val="lt-LT"/>
        </w:rPr>
        <w:t>Mikrokristalinė celiuliozė</w:t>
      </w:r>
    </w:p>
    <w:p w14:paraId="33272F2B" w14:textId="77777777" w:rsidR="00614B38" w:rsidRPr="00D57517" w:rsidRDefault="00614B38" w:rsidP="00614B38">
      <w:pPr>
        <w:widowControl w:val="0"/>
        <w:tabs>
          <w:tab w:val="clear" w:pos="567"/>
          <w:tab w:val="left" w:pos="720"/>
        </w:tabs>
        <w:spacing w:line="240" w:lineRule="auto"/>
        <w:rPr>
          <w:iCs/>
          <w:szCs w:val="22"/>
          <w:lang w:val="lt-LT"/>
        </w:rPr>
      </w:pPr>
      <w:r w:rsidRPr="00D57517">
        <w:rPr>
          <w:iCs/>
          <w:szCs w:val="22"/>
          <w:lang w:val="lt-LT"/>
        </w:rPr>
        <w:t>Povidonas</w:t>
      </w:r>
    </w:p>
    <w:p w14:paraId="014943CA" w14:textId="77777777" w:rsidR="00614B38" w:rsidRPr="00D57517" w:rsidRDefault="00614B38" w:rsidP="00614B38">
      <w:pPr>
        <w:widowControl w:val="0"/>
        <w:tabs>
          <w:tab w:val="clear" w:pos="567"/>
          <w:tab w:val="left" w:pos="720"/>
        </w:tabs>
        <w:spacing w:line="240" w:lineRule="auto"/>
        <w:rPr>
          <w:iCs/>
          <w:szCs w:val="22"/>
          <w:lang w:val="lt-LT"/>
        </w:rPr>
      </w:pPr>
      <w:r w:rsidRPr="00D57517">
        <w:rPr>
          <w:iCs/>
          <w:szCs w:val="22"/>
          <w:lang w:val="lt-LT"/>
        </w:rPr>
        <w:t>Kroskarmeliozės natrio druska</w:t>
      </w:r>
    </w:p>
    <w:p w14:paraId="72BA5494" w14:textId="77777777" w:rsidR="00614B38" w:rsidRPr="00D57517" w:rsidRDefault="00614B38" w:rsidP="00614B38">
      <w:pPr>
        <w:widowControl w:val="0"/>
        <w:tabs>
          <w:tab w:val="clear" w:pos="567"/>
          <w:tab w:val="left" w:pos="720"/>
        </w:tabs>
        <w:spacing w:line="240" w:lineRule="auto"/>
        <w:rPr>
          <w:iCs/>
          <w:szCs w:val="22"/>
          <w:lang w:val="lt-LT"/>
        </w:rPr>
      </w:pPr>
      <w:r w:rsidRPr="00D57517">
        <w:rPr>
          <w:iCs/>
          <w:szCs w:val="22"/>
          <w:lang w:val="lt-LT"/>
        </w:rPr>
        <w:t>Bevandenis koloidinis silicio dioksidas</w:t>
      </w:r>
    </w:p>
    <w:p w14:paraId="714B9472" w14:textId="77777777" w:rsidR="00614B38" w:rsidRPr="00D57517" w:rsidRDefault="00614B38" w:rsidP="00614B38">
      <w:pPr>
        <w:widowControl w:val="0"/>
        <w:tabs>
          <w:tab w:val="clear" w:pos="567"/>
          <w:tab w:val="left" w:pos="720"/>
        </w:tabs>
        <w:spacing w:line="240" w:lineRule="auto"/>
        <w:rPr>
          <w:iCs/>
          <w:szCs w:val="22"/>
          <w:lang w:val="lt-LT"/>
        </w:rPr>
      </w:pPr>
      <w:r w:rsidRPr="00D57517">
        <w:rPr>
          <w:iCs/>
          <w:szCs w:val="22"/>
          <w:lang w:val="lt-LT"/>
        </w:rPr>
        <w:t>Magnio stearatas</w:t>
      </w:r>
    </w:p>
    <w:p w14:paraId="7B8AC755" w14:textId="77777777" w:rsidR="00614B38" w:rsidRPr="00D57517" w:rsidRDefault="00614B38" w:rsidP="00614B38">
      <w:pPr>
        <w:widowControl w:val="0"/>
        <w:tabs>
          <w:tab w:val="clear" w:pos="567"/>
          <w:tab w:val="left" w:pos="720"/>
        </w:tabs>
        <w:spacing w:line="240" w:lineRule="auto"/>
        <w:rPr>
          <w:iCs/>
          <w:szCs w:val="22"/>
          <w:lang w:val="lt-LT"/>
        </w:rPr>
      </w:pPr>
    </w:p>
    <w:p w14:paraId="160DF3B4" w14:textId="77777777" w:rsidR="00614B38" w:rsidRPr="00D57517" w:rsidRDefault="00614B38" w:rsidP="00614B38">
      <w:pPr>
        <w:widowControl w:val="0"/>
        <w:tabs>
          <w:tab w:val="clear" w:pos="567"/>
          <w:tab w:val="left" w:pos="720"/>
        </w:tabs>
        <w:spacing w:line="240" w:lineRule="auto"/>
        <w:ind w:left="567" w:hanging="567"/>
        <w:outlineLvl w:val="0"/>
        <w:rPr>
          <w:szCs w:val="22"/>
          <w:lang w:val="lt-LT"/>
        </w:rPr>
      </w:pPr>
      <w:r w:rsidRPr="00D57517">
        <w:rPr>
          <w:b/>
          <w:szCs w:val="22"/>
          <w:lang w:val="lt-LT"/>
        </w:rPr>
        <w:t>6.2</w:t>
      </w:r>
      <w:r w:rsidRPr="00D57517">
        <w:rPr>
          <w:b/>
          <w:szCs w:val="22"/>
          <w:lang w:val="lt-LT"/>
        </w:rPr>
        <w:tab/>
        <w:t>Nesuderinamumas</w:t>
      </w:r>
    </w:p>
    <w:p w14:paraId="304B028E" w14:textId="77777777" w:rsidR="00614B38" w:rsidRPr="00D57517" w:rsidRDefault="00614B38" w:rsidP="00614B38">
      <w:pPr>
        <w:widowControl w:val="0"/>
        <w:tabs>
          <w:tab w:val="clear" w:pos="567"/>
          <w:tab w:val="left" w:pos="720"/>
        </w:tabs>
        <w:spacing w:line="240" w:lineRule="auto"/>
        <w:ind w:left="567" w:hanging="567"/>
        <w:outlineLvl w:val="0"/>
        <w:rPr>
          <w:szCs w:val="22"/>
          <w:lang w:val="lt-LT"/>
        </w:rPr>
      </w:pPr>
    </w:p>
    <w:p w14:paraId="48ADC3F9" w14:textId="77777777" w:rsidR="00614B38" w:rsidRPr="00D57517" w:rsidRDefault="00614B38" w:rsidP="00614B38">
      <w:pPr>
        <w:widowControl w:val="0"/>
        <w:tabs>
          <w:tab w:val="clear" w:pos="567"/>
          <w:tab w:val="left" w:pos="720"/>
        </w:tabs>
        <w:spacing w:line="240" w:lineRule="auto"/>
        <w:rPr>
          <w:szCs w:val="22"/>
          <w:lang w:val="lt-LT"/>
        </w:rPr>
      </w:pPr>
      <w:r w:rsidRPr="00D57517">
        <w:rPr>
          <w:szCs w:val="22"/>
          <w:lang w:val="lt-LT"/>
        </w:rPr>
        <w:t>Duomenys nebūtini.</w:t>
      </w:r>
    </w:p>
    <w:p w14:paraId="4D43FEBF" w14:textId="77777777" w:rsidR="00614B38" w:rsidRPr="00D57517" w:rsidRDefault="00614B38" w:rsidP="00614B38">
      <w:pPr>
        <w:widowControl w:val="0"/>
        <w:tabs>
          <w:tab w:val="clear" w:pos="567"/>
          <w:tab w:val="left" w:pos="720"/>
        </w:tabs>
        <w:spacing w:line="240" w:lineRule="auto"/>
        <w:ind w:left="567" w:hanging="567"/>
        <w:outlineLvl w:val="0"/>
        <w:rPr>
          <w:szCs w:val="22"/>
          <w:lang w:val="lt-LT"/>
        </w:rPr>
      </w:pPr>
    </w:p>
    <w:p w14:paraId="4490D6AE" w14:textId="77777777" w:rsidR="00614B38" w:rsidRPr="00D57517" w:rsidRDefault="00614B38" w:rsidP="00614B38">
      <w:pPr>
        <w:widowControl w:val="0"/>
        <w:tabs>
          <w:tab w:val="clear" w:pos="567"/>
          <w:tab w:val="left" w:pos="720"/>
        </w:tabs>
        <w:spacing w:line="240" w:lineRule="auto"/>
        <w:ind w:left="567" w:hanging="567"/>
        <w:outlineLvl w:val="0"/>
        <w:rPr>
          <w:szCs w:val="22"/>
          <w:lang w:val="lt-LT"/>
        </w:rPr>
      </w:pPr>
      <w:r w:rsidRPr="00D57517">
        <w:rPr>
          <w:b/>
          <w:szCs w:val="22"/>
          <w:lang w:val="lt-LT"/>
        </w:rPr>
        <w:t>6.3</w:t>
      </w:r>
      <w:r w:rsidRPr="00D57517">
        <w:rPr>
          <w:b/>
          <w:szCs w:val="22"/>
          <w:lang w:val="lt-LT"/>
        </w:rPr>
        <w:tab/>
        <w:t>Tinkamumo laikas</w:t>
      </w:r>
    </w:p>
    <w:p w14:paraId="03889D44" w14:textId="77777777" w:rsidR="00614B38" w:rsidRPr="00D57517" w:rsidRDefault="00614B38" w:rsidP="00614B38">
      <w:pPr>
        <w:widowControl w:val="0"/>
        <w:tabs>
          <w:tab w:val="clear" w:pos="567"/>
          <w:tab w:val="left" w:pos="720"/>
        </w:tabs>
        <w:spacing w:line="240" w:lineRule="auto"/>
        <w:rPr>
          <w:szCs w:val="22"/>
          <w:lang w:val="lt-LT"/>
        </w:rPr>
      </w:pPr>
    </w:p>
    <w:p w14:paraId="2B05FB31" w14:textId="77777777" w:rsidR="00614B38" w:rsidRPr="002A557A" w:rsidRDefault="00614B38" w:rsidP="00614B38">
      <w:pPr>
        <w:widowControl w:val="0"/>
        <w:rPr>
          <w:szCs w:val="22"/>
          <w:lang w:val="lt-LT"/>
        </w:rPr>
      </w:pPr>
      <w:r w:rsidRPr="002A557A">
        <w:rPr>
          <w:szCs w:val="22"/>
          <w:lang w:val="lt-LT"/>
        </w:rPr>
        <w:t>5 metai.</w:t>
      </w:r>
    </w:p>
    <w:p w14:paraId="1F825733" w14:textId="77777777" w:rsidR="00614B38" w:rsidRPr="00D57517" w:rsidRDefault="00614B38" w:rsidP="00614B38">
      <w:pPr>
        <w:widowControl w:val="0"/>
        <w:tabs>
          <w:tab w:val="clear" w:pos="567"/>
          <w:tab w:val="left" w:pos="720"/>
        </w:tabs>
        <w:spacing w:line="240" w:lineRule="auto"/>
        <w:rPr>
          <w:szCs w:val="22"/>
          <w:lang w:val="lt-LT"/>
        </w:rPr>
      </w:pPr>
    </w:p>
    <w:p w14:paraId="6658158B" w14:textId="77777777" w:rsidR="00614B38" w:rsidRPr="00D57517" w:rsidRDefault="00614B38" w:rsidP="00614B38">
      <w:pPr>
        <w:widowControl w:val="0"/>
        <w:tabs>
          <w:tab w:val="clear" w:pos="567"/>
          <w:tab w:val="left" w:pos="720"/>
        </w:tabs>
        <w:spacing w:line="240" w:lineRule="auto"/>
        <w:ind w:left="567" w:hanging="567"/>
        <w:outlineLvl w:val="0"/>
        <w:rPr>
          <w:szCs w:val="22"/>
          <w:lang w:val="lt-LT"/>
        </w:rPr>
      </w:pPr>
      <w:r w:rsidRPr="00D57517">
        <w:rPr>
          <w:b/>
          <w:szCs w:val="22"/>
          <w:lang w:val="lt-LT"/>
        </w:rPr>
        <w:t>6.4</w:t>
      </w:r>
      <w:r w:rsidRPr="00D57517">
        <w:rPr>
          <w:b/>
          <w:szCs w:val="22"/>
          <w:lang w:val="lt-LT"/>
        </w:rPr>
        <w:tab/>
        <w:t>Specialios laikymo sąlygos</w:t>
      </w:r>
    </w:p>
    <w:p w14:paraId="5C3F636A" w14:textId="77777777" w:rsidR="00614B38" w:rsidRPr="00D57517" w:rsidRDefault="00614B38" w:rsidP="00614B38">
      <w:pPr>
        <w:pStyle w:val="Pagrindinistekstas"/>
        <w:widowControl w:val="0"/>
        <w:rPr>
          <w:i w:val="0"/>
          <w:iCs/>
          <w:color w:val="auto"/>
          <w:szCs w:val="22"/>
          <w:lang w:val="lt-LT"/>
        </w:rPr>
      </w:pPr>
    </w:p>
    <w:p w14:paraId="06D5C542" w14:textId="77777777" w:rsidR="00614B38" w:rsidRPr="002A557A" w:rsidRDefault="00614B38" w:rsidP="00614B38">
      <w:pPr>
        <w:widowControl w:val="0"/>
        <w:tabs>
          <w:tab w:val="clear" w:pos="567"/>
          <w:tab w:val="left" w:pos="720"/>
        </w:tabs>
        <w:spacing w:line="240" w:lineRule="auto"/>
        <w:rPr>
          <w:szCs w:val="22"/>
          <w:lang w:val="lt-LT"/>
        </w:rPr>
      </w:pPr>
      <w:r w:rsidRPr="002A557A">
        <w:rPr>
          <w:szCs w:val="22"/>
          <w:lang w:val="lt-LT"/>
        </w:rPr>
        <w:t>Laikyti ne aukštesnėje kaip 25</w:t>
      </w:r>
      <w:r>
        <w:rPr>
          <w:szCs w:val="22"/>
          <w:lang w:val="lt-LT"/>
        </w:rPr>
        <w:t> </w:t>
      </w:r>
      <w:r w:rsidRPr="002A557A">
        <w:rPr>
          <w:szCs w:val="22"/>
          <w:lang w:val="lt-LT"/>
        </w:rPr>
        <w:sym w:font="Symbol" w:char="F0B0"/>
      </w:r>
      <w:r w:rsidRPr="002A557A">
        <w:rPr>
          <w:szCs w:val="22"/>
          <w:lang w:val="lt-LT"/>
        </w:rPr>
        <w:t>C temperatūroje.</w:t>
      </w:r>
    </w:p>
    <w:p w14:paraId="51FD3018" w14:textId="01124465" w:rsidR="00614B38" w:rsidRPr="002A557A" w:rsidRDefault="00614B38" w:rsidP="00614B38">
      <w:pPr>
        <w:widowControl w:val="0"/>
        <w:tabs>
          <w:tab w:val="clear" w:pos="567"/>
          <w:tab w:val="left" w:pos="720"/>
        </w:tabs>
        <w:spacing w:line="240" w:lineRule="auto"/>
        <w:rPr>
          <w:szCs w:val="22"/>
          <w:lang w:val="lt-LT"/>
        </w:rPr>
      </w:pPr>
      <w:r w:rsidRPr="002A557A">
        <w:rPr>
          <w:szCs w:val="22"/>
          <w:lang w:val="lt-LT"/>
        </w:rPr>
        <w:t xml:space="preserve">Lizdines plokšteles laikyti išorinėje dėžutėje, kad </w:t>
      </w:r>
      <w:r w:rsidR="00AF318A">
        <w:rPr>
          <w:szCs w:val="22"/>
          <w:lang w:val="lt-LT"/>
        </w:rPr>
        <w:t xml:space="preserve">vaistinis </w:t>
      </w:r>
      <w:r w:rsidRPr="002A557A">
        <w:rPr>
          <w:szCs w:val="22"/>
          <w:lang w:val="lt-LT"/>
        </w:rPr>
        <w:t>preparatas būtų apsaugotas nuo šviesos ir drėgmės.</w:t>
      </w:r>
    </w:p>
    <w:p w14:paraId="792AEE9E" w14:textId="77777777" w:rsidR="00614B38" w:rsidRPr="00D57517" w:rsidRDefault="00614B38" w:rsidP="00614B38">
      <w:pPr>
        <w:widowControl w:val="0"/>
        <w:tabs>
          <w:tab w:val="clear" w:pos="567"/>
          <w:tab w:val="left" w:pos="720"/>
        </w:tabs>
        <w:spacing w:line="240" w:lineRule="auto"/>
        <w:rPr>
          <w:szCs w:val="22"/>
          <w:lang w:val="lt-LT"/>
        </w:rPr>
      </w:pPr>
    </w:p>
    <w:p w14:paraId="7F1124CC" w14:textId="77777777" w:rsidR="00614B38" w:rsidRPr="00D57517" w:rsidRDefault="00614B38" w:rsidP="00614B38">
      <w:pPr>
        <w:widowControl w:val="0"/>
        <w:numPr>
          <w:ilvl w:val="1"/>
          <w:numId w:val="9"/>
        </w:numPr>
        <w:spacing w:line="240" w:lineRule="auto"/>
        <w:outlineLvl w:val="0"/>
        <w:rPr>
          <w:b/>
          <w:szCs w:val="22"/>
          <w:lang w:val="lt-LT"/>
        </w:rPr>
      </w:pPr>
      <w:r>
        <w:rPr>
          <w:b/>
          <w:bCs/>
          <w:szCs w:val="22"/>
          <w:lang w:val="lt-LT"/>
        </w:rPr>
        <w:t xml:space="preserve">Talpyklės pobūdis </w:t>
      </w:r>
      <w:r w:rsidRPr="00D57517">
        <w:rPr>
          <w:b/>
          <w:bCs/>
          <w:szCs w:val="22"/>
          <w:lang w:val="lt-LT"/>
        </w:rPr>
        <w:t>ir jos</w:t>
      </w:r>
      <w:r w:rsidRPr="00D57517">
        <w:rPr>
          <w:szCs w:val="22"/>
          <w:lang w:val="lt-LT"/>
        </w:rPr>
        <w:t xml:space="preserve"> </w:t>
      </w:r>
      <w:r w:rsidRPr="00D57517">
        <w:rPr>
          <w:b/>
          <w:szCs w:val="22"/>
          <w:lang w:val="lt-LT"/>
        </w:rPr>
        <w:t>turinys</w:t>
      </w:r>
    </w:p>
    <w:p w14:paraId="4FBD9A9F" w14:textId="77777777" w:rsidR="00614B38" w:rsidRPr="00D57517" w:rsidRDefault="00614B38" w:rsidP="00614B38">
      <w:pPr>
        <w:widowControl w:val="0"/>
        <w:tabs>
          <w:tab w:val="clear" w:pos="567"/>
          <w:tab w:val="left" w:pos="720"/>
        </w:tabs>
        <w:spacing w:line="240" w:lineRule="auto"/>
        <w:rPr>
          <w:iCs/>
          <w:szCs w:val="22"/>
          <w:lang w:val="lt-LT"/>
        </w:rPr>
      </w:pPr>
    </w:p>
    <w:p w14:paraId="37E1B0FC" w14:textId="77777777" w:rsidR="00614B38" w:rsidRDefault="00614B38" w:rsidP="00614B38">
      <w:pPr>
        <w:widowControl w:val="0"/>
        <w:tabs>
          <w:tab w:val="clear" w:pos="567"/>
          <w:tab w:val="left" w:pos="720"/>
        </w:tabs>
        <w:spacing w:line="240" w:lineRule="auto"/>
        <w:rPr>
          <w:szCs w:val="22"/>
          <w:lang w:val="lt-LT"/>
        </w:rPr>
      </w:pPr>
      <w:r w:rsidRPr="002A557A">
        <w:rPr>
          <w:szCs w:val="22"/>
          <w:lang w:val="lt-LT"/>
        </w:rPr>
        <w:t>Aliuminio ir PVC lizdinės plokštelės. Vienoje plokštelėje yra 10 tablečių</w:t>
      </w:r>
      <w:r>
        <w:rPr>
          <w:szCs w:val="22"/>
          <w:lang w:val="lt-LT"/>
        </w:rPr>
        <w:t>, v</w:t>
      </w:r>
      <w:r w:rsidRPr="002A557A">
        <w:rPr>
          <w:szCs w:val="22"/>
          <w:lang w:val="lt-LT"/>
        </w:rPr>
        <w:t xml:space="preserve">ienoje kartono dėžutėje </w:t>
      </w:r>
      <w:r>
        <w:rPr>
          <w:szCs w:val="22"/>
          <w:lang w:val="lt-LT"/>
        </w:rPr>
        <w:sym w:font="Symbol" w:char="F02D"/>
      </w:r>
      <w:r w:rsidRPr="002A557A">
        <w:rPr>
          <w:szCs w:val="22"/>
          <w:lang w:val="lt-LT"/>
        </w:rPr>
        <w:t xml:space="preserve"> 2 arba 3 lizdinės plokštelės (20 arba 30 tablečių) ir </w:t>
      </w:r>
      <w:r>
        <w:rPr>
          <w:szCs w:val="22"/>
          <w:lang w:val="lt-LT"/>
        </w:rPr>
        <w:t>pakuotės</w:t>
      </w:r>
      <w:r w:rsidRPr="002A557A">
        <w:rPr>
          <w:szCs w:val="22"/>
          <w:lang w:val="lt-LT"/>
        </w:rPr>
        <w:t xml:space="preserve"> lapelis.</w:t>
      </w:r>
    </w:p>
    <w:p w14:paraId="684F8A9D" w14:textId="77777777" w:rsidR="00614B38" w:rsidRPr="002A557A" w:rsidRDefault="00614B38" w:rsidP="00614B38">
      <w:pPr>
        <w:widowControl w:val="0"/>
        <w:tabs>
          <w:tab w:val="clear" w:pos="567"/>
          <w:tab w:val="left" w:pos="720"/>
        </w:tabs>
        <w:spacing w:line="240" w:lineRule="auto"/>
        <w:rPr>
          <w:szCs w:val="22"/>
          <w:lang w:val="lt-LT"/>
        </w:rPr>
      </w:pPr>
      <w:r>
        <w:rPr>
          <w:szCs w:val="22"/>
          <w:lang w:val="lt-LT"/>
        </w:rPr>
        <w:t>Gali būti tiekiamos ne visų dydžių pakuotės.</w:t>
      </w:r>
    </w:p>
    <w:p w14:paraId="4E85856C" w14:textId="77777777" w:rsidR="00614B38" w:rsidRPr="00D57517" w:rsidRDefault="00614B38" w:rsidP="00614B38">
      <w:pPr>
        <w:widowControl w:val="0"/>
        <w:tabs>
          <w:tab w:val="clear" w:pos="567"/>
          <w:tab w:val="left" w:pos="720"/>
        </w:tabs>
        <w:spacing w:line="240" w:lineRule="auto"/>
        <w:rPr>
          <w:szCs w:val="22"/>
          <w:lang w:val="lt-LT"/>
        </w:rPr>
      </w:pPr>
    </w:p>
    <w:p w14:paraId="735C58A6" w14:textId="77777777" w:rsidR="00614B38" w:rsidRPr="00D57517" w:rsidRDefault="00614B38" w:rsidP="001D72F8">
      <w:pPr>
        <w:keepNext/>
        <w:tabs>
          <w:tab w:val="clear" w:pos="567"/>
          <w:tab w:val="left" w:pos="720"/>
        </w:tabs>
        <w:spacing w:line="240" w:lineRule="auto"/>
        <w:ind w:left="567" w:hanging="567"/>
        <w:outlineLvl w:val="0"/>
        <w:rPr>
          <w:szCs w:val="22"/>
          <w:lang w:val="lt-LT"/>
        </w:rPr>
      </w:pPr>
      <w:r w:rsidRPr="00D57517">
        <w:rPr>
          <w:b/>
          <w:szCs w:val="22"/>
          <w:lang w:val="lt-LT"/>
        </w:rPr>
        <w:t>6.6</w:t>
      </w:r>
      <w:r w:rsidRPr="00D57517">
        <w:rPr>
          <w:b/>
          <w:szCs w:val="22"/>
          <w:lang w:val="lt-LT"/>
        </w:rPr>
        <w:tab/>
        <w:t xml:space="preserve">Specialūs reikalavimai </w:t>
      </w:r>
      <w:r>
        <w:rPr>
          <w:b/>
          <w:szCs w:val="22"/>
          <w:lang w:val="lt-LT"/>
        </w:rPr>
        <w:t>atliekoms tvarkyti</w:t>
      </w:r>
    </w:p>
    <w:p w14:paraId="38C1BF08" w14:textId="77777777" w:rsidR="00614B38" w:rsidRPr="00D57517" w:rsidRDefault="00614B38" w:rsidP="001D72F8">
      <w:pPr>
        <w:keepNext/>
        <w:tabs>
          <w:tab w:val="clear" w:pos="567"/>
          <w:tab w:val="left" w:pos="720"/>
        </w:tabs>
        <w:spacing w:line="240" w:lineRule="auto"/>
        <w:rPr>
          <w:szCs w:val="22"/>
          <w:lang w:val="lt-LT"/>
        </w:rPr>
      </w:pPr>
    </w:p>
    <w:p w14:paraId="7BCA70F1" w14:textId="77777777" w:rsidR="00614B38" w:rsidRPr="00D57517" w:rsidRDefault="00614B38" w:rsidP="001D72F8">
      <w:pPr>
        <w:keepNext/>
        <w:ind w:left="567" w:hanging="567"/>
        <w:rPr>
          <w:szCs w:val="22"/>
          <w:lang w:val="lt-LT"/>
        </w:rPr>
      </w:pPr>
      <w:r w:rsidRPr="00D57517">
        <w:rPr>
          <w:szCs w:val="22"/>
          <w:lang w:val="lt-LT"/>
        </w:rPr>
        <w:t>Specialių reikalavimų nėra.</w:t>
      </w:r>
    </w:p>
    <w:p w14:paraId="205BC1FE" w14:textId="77777777" w:rsidR="00614B38" w:rsidRDefault="00614B38" w:rsidP="00614B38">
      <w:pPr>
        <w:widowControl w:val="0"/>
        <w:tabs>
          <w:tab w:val="clear" w:pos="567"/>
          <w:tab w:val="left" w:pos="720"/>
        </w:tabs>
        <w:spacing w:line="240" w:lineRule="auto"/>
        <w:rPr>
          <w:szCs w:val="22"/>
          <w:lang w:val="lt-LT"/>
        </w:rPr>
      </w:pPr>
      <w:r>
        <w:rPr>
          <w:szCs w:val="22"/>
          <w:lang w:val="lt-LT"/>
        </w:rPr>
        <w:t xml:space="preserve">Nesuvartotą vaistinį preparatą ar atliekas reikia tvarkyti laikantis vietinių reikalavimų. </w:t>
      </w:r>
    </w:p>
    <w:p w14:paraId="7B2DEB3C" w14:textId="77777777" w:rsidR="00614B38" w:rsidRPr="00D57517" w:rsidRDefault="00614B38" w:rsidP="00614B38">
      <w:pPr>
        <w:widowControl w:val="0"/>
        <w:tabs>
          <w:tab w:val="clear" w:pos="567"/>
          <w:tab w:val="left" w:pos="720"/>
        </w:tabs>
        <w:spacing w:line="240" w:lineRule="auto"/>
        <w:rPr>
          <w:szCs w:val="22"/>
          <w:lang w:val="lt-LT"/>
        </w:rPr>
      </w:pPr>
    </w:p>
    <w:p w14:paraId="2BA66551" w14:textId="77777777" w:rsidR="00614B38" w:rsidRPr="00D57517" w:rsidRDefault="00614B38" w:rsidP="00614B38">
      <w:pPr>
        <w:widowControl w:val="0"/>
        <w:tabs>
          <w:tab w:val="clear" w:pos="567"/>
          <w:tab w:val="left" w:pos="720"/>
        </w:tabs>
        <w:spacing w:line="240" w:lineRule="auto"/>
        <w:rPr>
          <w:szCs w:val="22"/>
          <w:lang w:val="lt-LT"/>
        </w:rPr>
      </w:pPr>
    </w:p>
    <w:p w14:paraId="2989AC78" w14:textId="77777777" w:rsidR="00614B38" w:rsidRPr="00D57517" w:rsidRDefault="00614B38" w:rsidP="00614B38">
      <w:pPr>
        <w:widowControl w:val="0"/>
        <w:tabs>
          <w:tab w:val="clear" w:pos="567"/>
          <w:tab w:val="left" w:pos="720"/>
        </w:tabs>
        <w:spacing w:line="240" w:lineRule="auto"/>
        <w:ind w:left="567" w:hanging="567"/>
        <w:rPr>
          <w:szCs w:val="22"/>
          <w:lang w:val="lt-LT"/>
        </w:rPr>
      </w:pPr>
      <w:r w:rsidRPr="00D57517">
        <w:rPr>
          <w:b/>
          <w:szCs w:val="22"/>
          <w:lang w:val="lt-LT"/>
        </w:rPr>
        <w:t>7.</w:t>
      </w:r>
      <w:r w:rsidRPr="00D57517">
        <w:rPr>
          <w:b/>
          <w:szCs w:val="22"/>
          <w:lang w:val="lt-LT"/>
        </w:rPr>
        <w:tab/>
      </w:r>
      <w:r w:rsidRPr="001D72F8">
        <w:rPr>
          <w:b/>
          <w:caps/>
          <w:noProof/>
          <w:lang w:val="pt-PT"/>
        </w:rPr>
        <w:t>REGISTRUOTOJAS</w:t>
      </w:r>
    </w:p>
    <w:p w14:paraId="21AA3B7B" w14:textId="77777777" w:rsidR="00614B38" w:rsidRPr="00D57517" w:rsidRDefault="00614B38" w:rsidP="00614B38">
      <w:pPr>
        <w:widowControl w:val="0"/>
        <w:tabs>
          <w:tab w:val="clear" w:pos="567"/>
          <w:tab w:val="left" w:pos="720"/>
        </w:tabs>
        <w:spacing w:line="240" w:lineRule="auto"/>
        <w:rPr>
          <w:szCs w:val="22"/>
          <w:lang w:val="lt-LT"/>
        </w:rPr>
      </w:pPr>
    </w:p>
    <w:p w14:paraId="1AB8A6E4" w14:textId="77777777" w:rsidR="00614B38" w:rsidRPr="002A557A" w:rsidRDefault="00614B38" w:rsidP="00614B38">
      <w:pPr>
        <w:widowControl w:val="0"/>
        <w:rPr>
          <w:szCs w:val="22"/>
          <w:lang w:val="lt-LT"/>
        </w:rPr>
      </w:pPr>
      <w:r w:rsidRPr="002A557A">
        <w:rPr>
          <w:szCs w:val="22"/>
          <w:lang w:val="lt-LT"/>
        </w:rPr>
        <w:t>Pharmaceutical Works POLPHARMA S.A.</w:t>
      </w:r>
    </w:p>
    <w:p w14:paraId="38E73E10" w14:textId="77777777" w:rsidR="00614B38" w:rsidRPr="002A557A" w:rsidRDefault="00614B38" w:rsidP="00614B38">
      <w:pPr>
        <w:widowControl w:val="0"/>
        <w:rPr>
          <w:szCs w:val="22"/>
          <w:lang w:val="lt-LT"/>
        </w:rPr>
      </w:pPr>
      <w:r w:rsidRPr="002A557A">
        <w:rPr>
          <w:szCs w:val="22"/>
          <w:lang w:val="lt-LT"/>
        </w:rPr>
        <w:t>Ul. Peplinska 19, 83-200 Starogard Gdanski, Lenkija</w:t>
      </w:r>
    </w:p>
    <w:p w14:paraId="1A44BF5C" w14:textId="77777777" w:rsidR="00614B38" w:rsidRPr="00D57517" w:rsidRDefault="00614B38" w:rsidP="00614B38">
      <w:pPr>
        <w:widowControl w:val="0"/>
        <w:numPr>
          <w:ilvl w:val="12"/>
          <w:numId w:val="0"/>
        </w:numPr>
        <w:tabs>
          <w:tab w:val="clear" w:pos="567"/>
          <w:tab w:val="left" w:pos="720"/>
        </w:tabs>
        <w:spacing w:line="240" w:lineRule="auto"/>
        <w:ind w:right="-2"/>
        <w:rPr>
          <w:szCs w:val="22"/>
          <w:lang w:val="lt-LT"/>
        </w:rPr>
      </w:pPr>
    </w:p>
    <w:p w14:paraId="5A6DF434" w14:textId="77777777" w:rsidR="00614B38" w:rsidRPr="00D57517" w:rsidRDefault="00614B38" w:rsidP="00614B38">
      <w:pPr>
        <w:widowControl w:val="0"/>
        <w:tabs>
          <w:tab w:val="clear" w:pos="567"/>
          <w:tab w:val="left" w:pos="720"/>
        </w:tabs>
        <w:spacing w:line="240" w:lineRule="auto"/>
        <w:rPr>
          <w:szCs w:val="22"/>
          <w:lang w:val="lt-LT"/>
        </w:rPr>
      </w:pPr>
    </w:p>
    <w:p w14:paraId="473E492E" w14:textId="215A51EC" w:rsidR="00614B38" w:rsidRPr="00D57517" w:rsidRDefault="00614B38" w:rsidP="00614B38">
      <w:pPr>
        <w:widowControl w:val="0"/>
        <w:tabs>
          <w:tab w:val="clear" w:pos="567"/>
          <w:tab w:val="left" w:pos="720"/>
        </w:tabs>
        <w:spacing w:line="240" w:lineRule="auto"/>
        <w:ind w:left="567" w:hanging="567"/>
        <w:rPr>
          <w:b/>
          <w:szCs w:val="22"/>
          <w:lang w:val="lt-LT"/>
        </w:rPr>
      </w:pPr>
      <w:r w:rsidRPr="00D57517">
        <w:rPr>
          <w:b/>
          <w:szCs w:val="22"/>
          <w:lang w:val="lt-LT"/>
        </w:rPr>
        <w:t>8.</w:t>
      </w:r>
      <w:r w:rsidRPr="00D57517">
        <w:rPr>
          <w:b/>
          <w:szCs w:val="22"/>
          <w:lang w:val="lt-LT"/>
        </w:rPr>
        <w:tab/>
      </w:r>
      <w:r w:rsidR="00C45C60" w:rsidRPr="00C45C60">
        <w:rPr>
          <w:b/>
          <w:caps/>
          <w:noProof/>
          <w:lang w:val="lt-LT"/>
        </w:rPr>
        <w:t>REGISTRACIJOS</w:t>
      </w:r>
      <w:r>
        <w:rPr>
          <w:b/>
          <w:szCs w:val="22"/>
          <w:lang w:val="lt-LT"/>
        </w:rPr>
        <w:t xml:space="preserve"> PAŽYMĖJIMO</w:t>
      </w:r>
      <w:r w:rsidRPr="00D57517">
        <w:rPr>
          <w:b/>
          <w:caps/>
          <w:szCs w:val="22"/>
          <w:lang w:val="lt-LT"/>
        </w:rPr>
        <w:t xml:space="preserve"> numeris</w:t>
      </w:r>
      <w:r>
        <w:rPr>
          <w:b/>
          <w:caps/>
          <w:szCs w:val="22"/>
          <w:lang w:val="lt-LT"/>
        </w:rPr>
        <w:t xml:space="preserve"> (-IAI)</w:t>
      </w:r>
      <w:r w:rsidRPr="00D57517">
        <w:rPr>
          <w:b/>
          <w:szCs w:val="22"/>
          <w:lang w:val="lt-LT"/>
        </w:rPr>
        <w:t xml:space="preserve"> </w:t>
      </w:r>
    </w:p>
    <w:p w14:paraId="3B8A3ED4" w14:textId="77777777" w:rsidR="00614B38" w:rsidRPr="002A557A" w:rsidRDefault="00614B38" w:rsidP="00614B38">
      <w:pPr>
        <w:widowControl w:val="0"/>
        <w:rPr>
          <w:szCs w:val="22"/>
          <w:lang w:val="lt-LT"/>
        </w:rPr>
      </w:pPr>
    </w:p>
    <w:p w14:paraId="4199320B" w14:textId="77777777" w:rsidR="00614B38" w:rsidRPr="002A557A" w:rsidRDefault="00614B38" w:rsidP="00614B38">
      <w:pPr>
        <w:widowControl w:val="0"/>
        <w:rPr>
          <w:szCs w:val="22"/>
          <w:lang w:val="lt-LT"/>
        </w:rPr>
      </w:pPr>
      <w:r w:rsidRPr="002A557A">
        <w:rPr>
          <w:szCs w:val="22"/>
          <w:lang w:val="lt-LT"/>
        </w:rPr>
        <w:t>N20 - LT/1/94/0975/001</w:t>
      </w:r>
      <w:r>
        <w:rPr>
          <w:szCs w:val="22"/>
          <w:lang w:val="lt-LT"/>
        </w:rPr>
        <w:t>.</w:t>
      </w:r>
    </w:p>
    <w:p w14:paraId="2D21A078" w14:textId="77777777" w:rsidR="00614B38" w:rsidRPr="002A557A" w:rsidRDefault="00614B38" w:rsidP="00614B38">
      <w:pPr>
        <w:widowControl w:val="0"/>
        <w:rPr>
          <w:szCs w:val="22"/>
          <w:lang w:val="lt-LT"/>
        </w:rPr>
      </w:pPr>
      <w:r w:rsidRPr="002A557A">
        <w:rPr>
          <w:szCs w:val="22"/>
          <w:lang w:val="lt-LT"/>
        </w:rPr>
        <w:t>N30 - LT/1/94/0975/002</w:t>
      </w:r>
      <w:r>
        <w:rPr>
          <w:szCs w:val="22"/>
          <w:lang w:val="lt-LT"/>
        </w:rPr>
        <w:t>.</w:t>
      </w:r>
    </w:p>
    <w:p w14:paraId="7E15F894" w14:textId="77777777" w:rsidR="00614B38" w:rsidRPr="002A557A" w:rsidRDefault="00614B38" w:rsidP="00614B38">
      <w:pPr>
        <w:widowControl w:val="0"/>
        <w:rPr>
          <w:szCs w:val="22"/>
          <w:lang w:val="lt-LT"/>
        </w:rPr>
      </w:pPr>
    </w:p>
    <w:p w14:paraId="2BEE2F91" w14:textId="77777777" w:rsidR="00614B38" w:rsidRPr="00D57517" w:rsidRDefault="00614B38" w:rsidP="00614B38">
      <w:pPr>
        <w:widowControl w:val="0"/>
        <w:tabs>
          <w:tab w:val="clear" w:pos="567"/>
          <w:tab w:val="left" w:pos="720"/>
        </w:tabs>
        <w:spacing w:line="240" w:lineRule="auto"/>
        <w:rPr>
          <w:szCs w:val="22"/>
          <w:lang w:val="lt-LT"/>
        </w:rPr>
      </w:pPr>
    </w:p>
    <w:p w14:paraId="6BA3936F" w14:textId="77777777" w:rsidR="00614B38" w:rsidRPr="00D57517" w:rsidRDefault="00614B38" w:rsidP="00614B38">
      <w:pPr>
        <w:widowControl w:val="0"/>
        <w:tabs>
          <w:tab w:val="clear" w:pos="567"/>
          <w:tab w:val="left" w:pos="720"/>
        </w:tabs>
        <w:spacing w:line="240" w:lineRule="auto"/>
        <w:ind w:left="567" w:hanging="567"/>
        <w:rPr>
          <w:szCs w:val="22"/>
          <w:lang w:val="lt-LT"/>
        </w:rPr>
      </w:pPr>
      <w:r w:rsidRPr="00D57517">
        <w:rPr>
          <w:b/>
          <w:szCs w:val="22"/>
          <w:lang w:val="lt-LT"/>
        </w:rPr>
        <w:t>9.</w:t>
      </w:r>
      <w:r w:rsidRPr="00D57517">
        <w:rPr>
          <w:b/>
          <w:szCs w:val="22"/>
          <w:lang w:val="lt-LT"/>
        </w:rPr>
        <w:tab/>
      </w:r>
      <w:r w:rsidRPr="00347017">
        <w:rPr>
          <w:b/>
          <w:caps/>
          <w:noProof/>
          <w:lang w:val="lt-LT"/>
        </w:rPr>
        <w:t xml:space="preserve">REGISTRAVIMO / PERREGISTRAVIMO </w:t>
      </w:r>
      <w:r w:rsidRPr="00347017">
        <w:rPr>
          <w:b/>
          <w:caps/>
          <w:lang w:val="lt-LT"/>
        </w:rPr>
        <w:t>data</w:t>
      </w:r>
      <w:r w:rsidDel="00E23ACE">
        <w:rPr>
          <w:b/>
          <w:szCs w:val="22"/>
          <w:lang w:val="lt-LT"/>
        </w:rPr>
        <w:t xml:space="preserve"> </w:t>
      </w:r>
    </w:p>
    <w:p w14:paraId="7D5BE748" w14:textId="77777777" w:rsidR="00614B38" w:rsidRPr="00D57517" w:rsidRDefault="00614B38" w:rsidP="00614B38">
      <w:pPr>
        <w:widowControl w:val="0"/>
        <w:tabs>
          <w:tab w:val="clear" w:pos="567"/>
          <w:tab w:val="left" w:pos="720"/>
        </w:tabs>
        <w:spacing w:line="240" w:lineRule="auto"/>
        <w:rPr>
          <w:szCs w:val="22"/>
          <w:lang w:val="lt-LT"/>
        </w:rPr>
      </w:pPr>
    </w:p>
    <w:p w14:paraId="49C4ACF7" w14:textId="77777777" w:rsidR="00614B38" w:rsidRDefault="00614B38" w:rsidP="00614B38">
      <w:pPr>
        <w:widowControl w:val="0"/>
        <w:rPr>
          <w:szCs w:val="22"/>
          <w:lang w:val="lt-LT"/>
        </w:rPr>
      </w:pPr>
      <w:r>
        <w:rPr>
          <w:szCs w:val="22"/>
          <w:lang w:val="lt-LT"/>
        </w:rPr>
        <w:t>Registravimo data 1994 m. birželio mėn. 22 d.</w:t>
      </w:r>
    </w:p>
    <w:p w14:paraId="192C6AA8" w14:textId="77777777" w:rsidR="00614B38" w:rsidRPr="002A557A" w:rsidRDefault="00614B38" w:rsidP="00614B38">
      <w:pPr>
        <w:widowControl w:val="0"/>
        <w:rPr>
          <w:szCs w:val="22"/>
          <w:lang w:val="lt-LT"/>
        </w:rPr>
      </w:pPr>
      <w:r>
        <w:rPr>
          <w:szCs w:val="22"/>
          <w:lang w:val="lt-LT"/>
        </w:rPr>
        <w:lastRenderedPageBreak/>
        <w:t>Paskutinio perregistravimo data 2008 m. sausio mėn. 17 d.</w:t>
      </w:r>
    </w:p>
    <w:p w14:paraId="58046A39" w14:textId="77777777" w:rsidR="00614B38" w:rsidRPr="00D57517" w:rsidRDefault="00614B38" w:rsidP="00614B38">
      <w:pPr>
        <w:widowControl w:val="0"/>
        <w:tabs>
          <w:tab w:val="clear" w:pos="567"/>
          <w:tab w:val="left" w:pos="720"/>
        </w:tabs>
        <w:spacing w:line="240" w:lineRule="auto"/>
        <w:rPr>
          <w:szCs w:val="22"/>
          <w:lang w:val="lt-LT"/>
        </w:rPr>
      </w:pPr>
    </w:p>
    <w:p w14:paraId="3C6BF994" w14:textId="77777777" w:rsidR="00614B38" w:rsidRPr="00D57517" w:rsidRDefault="00614B38" w:rsidP="00614B38">
      <w:pPr>
        <w:widowControl w:val="0"/>
        <w:tabs>
          <w:tab w:val="clear" w:pos="567"/>
          <w:tab w:val="left" w:pos="720"/>
        </w:tabs>
        <w:spacing w:line="240" w:lineRule="auto"/>
        <w:rPr>
          <w:szCs w:val="22"/>
          <w:lang w:val="lt-LT"/>
        </w:rPr>
      </w:pPr>
    </w:p>
    <w:p w14:paraId="155279AF" w14:textId="77777777" w:rsidR="00614B38" w:rsidRPr="00D57517" w:rsidRDefault="00614B38" w:rsidP="00614B38">
      <w:pPr>
        <w:widowControl w:val="0"/>
        <w:tabs>
          <w:tab w:val="clear" w:pos="567"/>
          <w:tab w:val="left" w:pos="720"/>
        </w:tabs>
        <w:spacing w:line="240" w:lineRule="auto"/>
        <w:ind w:left="567" w:hanging="567"/>
        <w:rPr>
          <w:b/>
          <w:szCs w:val="22"/>
          <w:lang w:val="lt-LT"/>
        </w:rPr>
      </w:pPr>
      <w:r w:rsidRPr="00D57517">
        <w:rPr>
          <w:b/>
          <w:szCs w:val="22"/>
          <w:lang w:val="lt-LT"/>
        </w:rPr>
        <w:t>10.</w:t>
      </w:r>
      <w:r w:rsidRPr="00D57517">
        <w:rPr>
          <w:b/>
          <w:szCs w:val="22"/>
          <w:lang w:val="lt-LT"/>
        </w:rPr>
        <w:tab/>
      </w:r>
      <w:r w:rsidRPr="00D57517">
        <w:rPr>
          <w:b/>
          <w:caps/>
          <w:szCs w:val="22"/>
          <w:lang w:val="lt-LT"/>
        </w:rPr>
        <w:t>teksto peržiūros data</w:t>
      </w:r>
    </w:p>
    <w:p w14:paraId="1812FD07" w14:textId="77777777" w:rsidR="00614B38" w:rsidRPr="00D57517" w:rsidRDefault="00614B38" w:rsidP="00614B38">
      <w:pPr>
        <w:widowControl w:val="0"/>
        <w:tabs>
          <w:tab w:val="clear" w:pos="567"/>
          <w:tab w:val="left" w:pos="720"/>
        </w:tabs>
        <w:spacing w:line="240" w:lineRule="auto"/>
        <w:rPr>
          <w:szCs w:val="22"/>
          <w:lang w:val="lt-LT"/>
        </w:rPr>
      </w:pPr>
    </w:p>
    <w:p w14:paraId="773DF70B" w14:textId="3BD76756" w:rsidR="00466F54" w:rsidRDefault="00A630B7" w:rsidP="00614B38">
      <w:pPr>
        <w:widowControl w:val="0"/>
        <w:rPr>
          <w:lang w:val="lt-LT"/>
        </w:rPr>
      </w:pPr>
      <w:r>
        <w:rPr>
          <w:lang w:val="lt-LT"/>
        </w:rPr>
        <w:t xml:space="preserve">2025 m. sausio 22 d. </w:t>
      </w:r>
    </w:p>
    <w:p w14:paraId="0132449B" w14:textId="77777777" w:rsidR="00A630B7" w:rsidRPr="001D4121" w:rsidRDefault="00A630B7" w:rsidP="00614B38">
      <w:pPr>
        <w:widowControl w:val="0"/>
        <w:rPr>
          <w:lang w:val="lt-LT"/>
        </w:rPr>
      </w:pPr>
    </w:p>
    <w:p w14:paraId="467CDD5C" w14:textId="45A28F92" w:rsidR="00614B38" w:rsidRPr="001D4121" w:rsidRDefault="00614B38" w:rsidP="00C86AEF">
      <w:pPr>
        <w:widowControl w:val="0"/>
        <w:numPr>
          <w:ilvl w:val="12"/>
          <w:numId w:val="0"/>
        </w:numPr>
        <w:tabs>
          <w:tab w:val="clear" w:pos="567"/>
          <w:tab w:val="left" w:pos="720"/>
        </w:tabs>
        <w:spacing w:line="240" w:lineRule="auto"/>
        <w:ind w:right="-2"/>
        <w:outlineLvl w:val="0"/>
        <w:rPr>
          <w:b/>
          <w:lang w:val="lt-LT"/>
        </w:rPr>
      </w:pPr>
      <w:r w:rsidRPr="00DA3E67">
        <w:rPr>
          <w:noProof/>
          <w:szCs w:val="22"/>
          <w:lang w:val="lt-LT"/>
        </w:rPr>
        <w:t>Išsami informacija apie šį vaistinį preparatą pateikiama Valstybinės vaistų kontrolės tarnybos prie Lietuvos Respublikos sveikatos apsaugos ministerijos tinklalapyje</w:t>
      </w:r>
      <w:r w:rsidRPr="004B798F">
        <w:rPr>
          <w:szCs w:val="22"/>
          <w:lang w:val="lt-LT"/>
        </w:rPr>
        <w:t xml:space="preserve"> </w:t>
      </w:r>
      <w:r w:rsidR="00C86AEF" w:rsidRPr="00DA724D">
        <w:rPr>
          <w:color w:val="0000EE"/>
          <w:szCs w:val="22"/>
          <w:u w:val="single"/>
          <w:lang w:val="lt-LT" w:eastAsia="lt-LT"/>
        </w:rPr>
        <w:t>https://vvkt.lrv.lt/lt/.</w:t>
      </w:r>
    </w:p>
    <w:p w14:paraId="3F44E31F" w14:textId="77777777" w:rsidR="00614B38" w:rsidRPr="00D57517" w:rsidRDefault="00614B38" w:rsidP="00614B38">
      <w:pPr>
        <w:widowControl w:val="0"/>
        <w:jc w:val="center"/>
        <w:rPr>
          <w:szCs w:val="22"/>
          <w:lang w:val="lt-LT"/>
        </w:rPr>
      </w:pPr>
      <w:r w:rsidRPr="00D57517">
        <w:rPr>
          <w:b/>
          <w:szCs w:val="22"/>
          <w:lang w:val="lt-LT"/>
        </w:rPr>
        <w:br w:type="page"/>
      </w:r>
    </w:p>
    <w:p w14:paraId="50C9E7CA" w14:textId="77777777" w:rsidR="00614B38" w:rsidRPr="00D57517" w:rsidRDefault="00614B38" w:rsidP="00614B38">
      <w:pPr>
        <w:widowControl w:val="0"/>
        <w:jc w:val="center"/>
        <w:rPr>
          <w:szCs w:val="22"/>
          <w:lang w:val="lt-LT"/>
        </w:rPr>
      </w:pPr>
    </w:p>
    <w:p w14:paraId="6CCE0DD1" w14:textId="77777777" w:rsidR="00614B38" w:rsidRPr="00D57517" w:rsidRDefault="00614B38" w:rsidP="00614B38">
      <w:pPr>
        <w:widowControl w:val="0"/>
        <w:jc w:val="center"/>
        <w:rPr>
          <w:szCs w:val="22"/>
          <w:lang w:val="lt-LT"/>
        </w:rPr>
      </w:pPr>
    </w:p>
    <w:p w14:paraId="37F4F82C" w14:textId="77777777" w:rsidR="00614B38" w:rsidRPr="00D57517" w:rsidRDefault="00614B38" w:rsidP="00614B38">
      <w:pPr>
        <w:widowControl w:val="0"/>
        <w:jc w:val="center"/>
        <w:rPr>
          <w:szCs w:val="22"/>
          <w:lang w:val="lt-LT"/>
        </w:rPr>
      </w:pPr>
    </w:p>
    <w:p w14:paraId="4BE18387" w14:textId="77777777" w:rsidR="00614B38" w:rsidRPr="00D57517" w:rsidRDefault="00614B38" w:rsidP="00614B38">
      <w:pPr>
        <w:widowControl w:val="0"/>
        <w:jc w:val="center"/>
        <w:rPr>
          <w:szCs w:val="22"/>
          <w:lang w:val="lt-LT"/>
        </w:rPr>
      </w:pPr>
    </w:p>
    <w:p w14:paraId="257FC031" w14:textId="77777777" w:rsidR="00614B38" w:rsidRPr="00D57517" w:rsidRDefault="00614B38" w:rsidP="00614B38">
      <w:pPr>
        <w:widowControl w:val="0"/>
        <w:jc w:val="center"/>
        <w:rPr>
          <w:szCs w:val="22"/>
          <w:lang w:val="lt-LT"/>
        </w:rPr>
      </w:pPr>
    </w:p>
    <w:p w14:paraId="30FCCBBA" w14:textId="77777777" w:rsidR="00614B38" w:rsidRPr="00D57517" w:rsidRDefault="00614B38" w:rsidP="00614B38">
      <w:pPr>
        <w:widowControl w:val="0"/>
        <w:jc w:val="center"/>
        <w:rPr>
          <w:szCs w:val="22"/>
          <w:lang w:val="lt-LT"/>
        </w:rPr>
      </w:pPr>
    </w:p>
    <w:p w14:paraId="6D2073B0" w14:textId="77777777" w:rsidR="00614B38" w:rsidRPr="00D57517" w:rsidRDefault="00614B38" w:rsidP="00614B38">
      <w:pPr>
        <w:widowControl w:val="0"/>
        <w:jc w:val="center"/>
        <w:rPr>
          <w:szCs w:val="22"/>
          <w:lang w:val="lt-LT"/>
        </w:rPr>
      </w:pPr>
    </w:p>
    <w:p w14:paraId="11030DF8" w14:textId="77777777" w:rsidR="00614B38" w:rsidRPr="00D57517" w:rsidRDefault="00614B38" w:rsidP="00614B38">
      <w:pPr>
        <w:widowControl w:val="0"/>
        <w:jc w:val="center"/>
        <w:rPr>
          <w:szCs w:val="22"/>
          <w:lang w:val="lt-LT"/>
        </w:rPr>
      </w:pPr>
    </w:p>
    <w:p w14:paraId="3D3B8D47" w14:textId="77777777" w:rsidR="00614B38" w:rsidRPr="00D57517" w:rsidRDefault="00614B38" w:rsidP="00614B38">
      <w:pPr>
        <w:widowControl w:val="0"/>
        <w:jc w:val="center"/>
        <w:rPr>
          <w:szCs w:val="22"/>
          <w:lang w:val="lt-LT"/>
        </w:rPr>
      </w:pPr>
    </w:p>
    <w:p w14:paraId="30A7C0C0" w14:textId="77777777" w:rsidR="00614B38" w:rsidRPr="00D57517" w:rsidRDefault="00614B38" w:rsidP="00614B38">
      <w:pPr>
        <w:widowControl w:val="0"/>
        <w:jc w:val="center"/>
        <w:rPr>
          <w:szCs w:val="22"/>
          <w:lang w:val="lt-LT"/>
        </w:rPr>
      </w:pPr>
    </w:p>
    <w:p w14:paraId="2E9A4511" w14:textId="77777777" w:rsidR="00614B38" w:rsidRPr="00D57517" w:rsidRDefault="00614B38" w:rsidP="00614B38">
      <w:pPr>
        <w:widowControl w:val="0"/>
        <w:jc w:val="center"/>
        <w:rPr>
          <w:szCs w:val="22"/>
          <w:lang w:val="lt-LT"/>
        </w:rPr>
      </w:pPr>
    </w:p>
    <w:p w14:paraId="6F58634E" w14:textId="77777777" w:rsidR="00614B38" w:rsidRPr="00D57517" w:rsidRDefault="00614B38" w:rsidP="00614B38">
      <w:pPr>
        <w:widowControl w:val="0"/>
        <w:jc w:val="center"/>
        <w:rPr>
          <w:szCs w:val="22"/>
          <w:lang w:val="lt-LT"/>
        </w:rPr>
      </w:pPr>
    </w:p>
    <w:p w14:paraId="2CE6A824" w14:textId="77777777" w:rsidR="00614B38" w:rsidRPr="00D57517" w:rsidRDefault="00614B38" w:rsidP="00614B38">
      <w:pPr>
        <w:widowControl w:val="0"/>
        <w:jc w:val="center"/>
        <w:rPr>
          <w:szCs w:val="22"/>
          <w:lang w:val="lt-LT"/>
        </w:rPr>
      </w:pPr>
    </w:p>
    <w:p w14:paraId="27CD29D9" w14:textId="77777777" w:rsidR="00614B38" w:rsidRPr="00D57517" w:rsidRDefault="00614B38" w:rsidP="00614B38">
      <w:pPr>
        <w:widowControl w:val="0"/>
        <w:jc w:val="center"/>
        <w:rPr>
          <w:szCs w:val="22"/>
          <w:lang w:val="lt-LT"/>
        </w:rPr>
      </w:pPr>
    </w:p>
    <w:p w14:paraId="04CB293A" w14:textId="77777777" w:rsidR="00614B38" w:rsidRPr="00D57517" w:rsidRDefault="00614B38" w:rsidP="00614B38">
      <w:pPr>
        <w:widowControl w:val="0"/>
        <w:jc w:val="center"/>
        <w:rPr>
          <w:szCs w:val="22"/>
          <w:lang w:val="lt-LT"/>
        </w:rPr>
      </w:pPr>
    </w:p>
    <w:p w14:paraId="00F93CD0" w14:textId="77777777" w:rsidR="00614B38" w:rsidRPr="00D57517" w:rsidRDefault="00614B38" w:rsidP="00614B38">
      <w:pPr>
        <w:widowControl w:val="0"/>
        <w:jc w:val="center"/>
        <w:rPr>
          <w:szCs w:val="22"/>
          <w:lang w:val="lt-LT"/>
        </w:rPr>
      </w:pPr>
    </w:p>
    <w:p w14:paraId="749EA784" w14:textId="77777777" w:rsidR="00614B38" w:rsidRPr="00D57517" w:rsidRDefault="00614B38" w:rsidP="00614B38">
      <w:pPr>
        <w:widowControl w:val="0"/>
        <w:jc w:val="center"/>
        <w:rPr>
          <w:szCs w:val="22"/>
          <w:lang w:val="lt-LT"/>
        </w:rPr>
      </w:pPr>
    </w:p>
    <w:p w14:paraId="058D5663" w14:textId="77777777" w:rsidR="00614B38" w:rsidRPr="00D57517" w:rsidRDefault="00614B38" w:rsidP="00614B38">
      <w:pPr>
        <w:widowControl w:val="0"/>
        <w:jc w:val="center"/>
        <w:rPr>
          <w:szCs w:val="22"/>
          <w:lang w:val="lt-LT"/>
        </w:rPr>
      </w:pPr>
    </w:p>
    <w:p w14:paraId="1A37D47B" w14:textId="77777777" w:rsidR="00614B38" w:rsidRPr="00D57517" w:rsidRDefault="00614B38" w:rsidP="00614B38">
      <w:pPr>
        <w:widowControl w:val="0"/>
        <w:jc w:val="center"/>
        <w:rPr>
          <w:szCs w:val="22"/>
          <w:lang w:val="lt-LT"/>
        </w:rPr>
      </w:pPr>
    </w:p>
    <w:p w14:paraId="6ADF3538" w14:textId="77777777" w:rsidR="00614B38" w:rsidRPr="00D57517" w:rsidRDefault="00614B38" w:rsidP="00614B38">
      <w:pPr>
        <w:widowControl w:val="0"/>
        <w:jc w:val="center"/>
        <w:rPr>
          <w:szCs w:val="22"/>
          <w:lang w:val="lt-LT"/>
        </w:rPr>
      </w:pPr>
    </w:p>
    <w:p w14:paraId="10098A93" w14:textId="77777777" w:rsidR="00614B38" w:rsidRPr="00D57517" w:rsidRDefault="00614B38" w:rsidP="00614B38">
      <w:pPr>
        <w:widowControl w:val="0"/>
        <w:jc w:val="center"/>
        <w:rPr>
          <w:szCs w:val="22"/>
          <w:lang w:val="lt-LT"/>
        </w:rPr>
      </w:pPr>
    </w:p>
    <w:p w14:paraId="5915EC2A" w14:textId="77777777" w:rsidR="00614B38" w:rsidRPr="00D57517" w:rsidRDefault="00614B38" w:rsidP="00614B38">
      <w:pPr>
        <w:widowControl w:val="0"/>
        <w:jc w:val="center"/>
        <w:rPr>
          <w:szCs w:val="22"/>
          <w:lang w:val="lt-LT"/>
        </w:rPr>
      </w:pPr>
    </w:p>
    <w:p w14:paraId="3911DB07" w14:textId="77777777" w:rsidR="00614B38" w:rsidRDefault="00614B38" w:rsidP="00614B38">
      <w:pPr>
        <w:widowControl w:val="0"/>
        <w:jc w:val="center"/>
        <w:rPr>
          <w:b/>
          <w:szCs w:val="22"/>
          <w:lang w:val="lt-LT"/>
        </w:rPr>
      </w:pPr>
      <w:r w:rsidRPr="00D57517">
        <w:rPr>
          <w:b/>
          <w:szCs w:val="22"/>
          <w:lang w:val="lt-LT"/>
        </w:rPr>
        <w:t>II PRIEDAS</w:t>
      </w:r>
    </w:p>
    <w:p w14:paraId="7D0C783A" w14:textId="77777777" w:rsidR="00614B38" w:rsidRPr="00D57517" w:rsidRDefault="00614B38" w:rsidP="00614B38">
      <w:pPr>
        <w:widowControl w:val="0"/>
        <w:jc w:val="center"/>
        <w:rPr>
          <w:szCs w:val="22"/>
          <w:lang w:val="lt-LT"/>
        </w:rPr>
      </w:pPr>
    </w:p>
    <w:p w14:paraId="626D3D5B" w14:textId="77777777" w:rsidR="00614B38" w:rsidRPr="00A14A5A" w:rsidRDefault="00614B38" w:rsidP="00614B38">
      <w:pPr>
        <w:widowControl w:val="0"/>
        <w:jc w:val="center"/>
        <w:rPr>
          <w:lang w:val="lt-LT"/>
        </w:rPr>
      </w:pPr>
      <w:r w:rsidRPr="00877B3F">
        <w:rPr>
          <w:b/>
          <w:szCs w:val="22"/>
          <w:lang w:val="lt-LT"/>
        </w:rPr>
        <w:t>REGISTRACIJOS SĄLYGOS</w:t>
      </w:r>
    </w:p>
    <w:p w14:paraId="13D7C8AB" w14:textId="77777777" w:rsidR="00614B38" w:rsidRPr="00D57517" w:rsidRDefault="00614B38" w:rsidP="00614B38">
      <w:pPr>
        <w:widowControl w:val="0"/>
        <w:ind w:left="1701" w:right="1416" w:hanging="567"/>
        <w:rPr>
          <w:szCs w:val="22"/>
          <w:highlight w:val="yellow"/>
          <w:lang w:val="lt-LT"/>
        </w:rPr>
      </w:pPr>
    </w:p>
    <w:p w14:paraId="5839FE38" w14:textId="77777777" w:rsidR="00614B38" w:rsidRPr="00D57517" w:rsidRDefault="00614B38" w:rsidP="003D0FBF">
      <w:pPr>
        <w:widowControl w:val="0"/>
        <w:tabs>
          <w:tab w:val="left" w:pos="1701"/>
        </w:tabs>
        <w:ind w:left="2127" w:right="1416" w:hanging="990"/>
        <w:rPr>
          <w:b/>
          <w:szCs w:val="22"/>
          <w:highlight w:val="yellow"/>
          <w:lang w:val="lt-LT"/>
        </w:rPr>
      </w:pPr>
      <w:r>
        <w:rPr>
          <w:b/>
          <w:szCs w:val="22"/>
          <w:lang w:val="lt-LT"/>
        </w:rPr>
        <w:tab/>
      </w:r>
      <w:r w:rsidRPr="00D57517">
        <w:rPr>
          <w:b/>
          <w:szCs w:val="22"/>
          <w:lang w:val="lt-LT"/>
        </w:rPr>
        <w:t>A.</w:t>
      </w:r>
      <w:r w:rsidRPr="00D57517">
        <w:rPr>
          <w:b/>
          <w:szCs w:val="22"/>
          <w:lang w:val="lt-LT"/>
        </w:rPr>
        <w:tab/>
      </w:r>
      <w:r>
        <w:rPr>
          <w:b/>
          <w:szCs w:val="22"/>
          <w:lang w:val="lt-LT"/>
        </w:rPr>
        <w:t xml:space="preserve">GAMINTOJAS (-AI), </w:t>
      </w:r>
      <w:r w:rsidRPr="00D57517">
        <w:rPr>
          <w:b/>
          <w:szCs w:val="22"/>
          <w:lang w:val="lt-LT"/>
        </w:rPr>
        <w:t>ATSAKINGAS</w:t>
      </w:r>
      <w:r>
        <w:rPr>
          <w:b/>
          <w:szCs w:val="22"/>
          <w:lang w:val="lt-LT"/>
        </w:rPr>
        <w:t xml:space="preserve"> (-I)</w:t>
      </w:r>
      <w:r w:rsidRPr="00D57517">
        <w:rPr>
          <w:b/>
          <w:szCs w:val="22"/>
          <w:lang w:val="lt-LT"/>
        </w:rPr>
        <w:t xml:space="preserve"> UŽ SERIJ</w:t>
      </w:r>
      <w:r>
        <w:rPr>
          <w:b/>
          <w:szCs w:val="22"/>
          <w:lang w:val="lt-LT"/>
        </w:rPr>
        <w:t>Ų</w:t>
      </w:r>
      <w:r w:rsidRPr="00D57517">
        <w:rPr>
          <w:b/>
          <w:szCs w:val="22"/>
          <w:lang w:val="lt-LT"/>
        </w:rPr>
        <w:t xml:space="preserve"> IŠLEIDIMĄ</w:t>
      </w:r>
    </w:p>
    <w:p w14:paraId="43DA89BA" w14:textId="77777777" w:rsidR="00614B38" w:rsidRPr="00D57517" w:rsidRDefault="00614B38" w:rsidP="00614B38">
      <w:pPr>
        <w:widowControl w:val="0"/>
        <w:ind w:left="1134" w:hanging="567"/>
        <w:rPr>
          <w:szCs w:val="22"/>
          <w:highlight w:val="yellow"/>
          <w:lang w:val="lt-LT"/>
        </w:rPr>
      </w:pPr>
    </w:p>
    <w:p w14:paraId="31E2872D" w14:textId="77777777" w:rsidR="00614B38" w:rsidRPr="00DA3E67" w:rsidRDefault="00614B38" w:rsidP="00974B63">
      <w:pPr>
        <w:widowControl w:val="0"/>
        <w:tabs>
          <w:tab w:val="clear" w:pos="567"/>
          <w:tab w:val="left" w:pos="1134"/>
        </w:tabs>
        <w:ind w:left="1701" w:right="1416" w:hanging="567"/>
        <w:rPr>
          <w:b/>
          <w:szCs w:val="22"/>
          <w:lang w:val="lt-LT"/>
        </w:rPr>
      </w:pPr>
      <w:r>
        <w:rPr>
          <w:b/>
          <w:szCs w:val="22"/>
          <w:lang w:val="lt-LT"/>
        </w:rPr>
        <w:tab/>
      </w:r>
      <w:r w:rsidRPr="00D57517">
        <w:rPr>
          <w:b/>
          <w:szCs w:val="22"/>
          <w:lang w:val="lt-LT"/>
        </w:rPr>
        <w:t>B.</w:t>
      </w:r>
      <w:r w:rsidRPr="00D57517">
        <w:rPr>
          <w:b/>
          <w:szCs w:val="22"/>
          <w:lang w:val="lt-LT"/>
        </w:rPr>
        <w:tab/>
      </w:r>
      <w:r>
        <w:rPr>
          <w:b/>
          <w:szCs w:val="22"/>
          <w:lang w:val="lt-LT"/>
        </w:rPr>
        <w:t>TIEKIMO IR VARTOJIMO SĄLYGOS AR APRIBOJIMAI</w:t>
      </w:r>
    </w:p>
    <w:p w14:paraId="5A68A4AF" w14:textId="77777777" w:rsidR="00614B38" w:rsidRPr="00DA3E67" w:rsidRDefault="00614B38" w:rsidP="00614B38">
      <w:pPr>
        <w:widowControl w:val="0"/>
        <w:ind w:left="1134" w:hanging="567"/>
        <w:rPr>
          <w:szCs w:val="22"/>
          <w:highlight w:val="yellow"/>
          <w:lang w:val="lt-LT"/>
        </w:rPr>
      </w:pPr>
    </w:p>
    <w:p w14:paraId="7B82B785" w14:textId="77777777" w:rsidR="00614B38" w:rsidRDefault="00614B38" w:rsidP="00614B38">
      <w:pPr>
        <w:tabs>
          <w:tab w:val="clear" w:pos="567"/>
        </w:tabs>
        <w:spacing w:after="160" w:line="259" w:lineRule="auto"/>
        <w:rPr>
          <w:b/>
          <w:szCs w:val="22"/>
          <w:lang w:val="lt-LT"/>
        </w:rPr>
      </w:pPr>
      <w:r>
        <w:rPr>
          <w:b/>
          <w:szCs w:val="22"/>
          <w:lang w:val="lt-LT"/>
        </w:rPr>
        <w:br w:type="page"/>
      </w:r>
    </w:p>
    <w:p w14:paraId="60C7635F" w14:textId="77777777" w:rsidR="00614B38" w:rsidRPr="00D57517" w:rsidRDefault="00614B38" w:rsidP="00614B38">
      <w:pPr>
        <w:widowControl w:val="0"/>
        <w:ind w:left="567" w:hanging="567"/>
        <w:rPr>
          <w:szCs w:val="22"/>
          <w:lang w:val="lt-LT"/>
        </w:rPr>
      </w:pPr>
      <w:r w:rsidRPr="00D57517">
        <w:rPr>
          <w:b/>
          <w:szCs w:val="22"/>
          <w:lang w:val="lt-LT"/>
        </w:rPr>
        <w:lastRenderedPageBreak/>
        <w:t>A.</w:t>
      </w:r>
      <w:r w:rsidRPr="00D57517">
        <w:rPr>
          <w:b/>
          <w:szCs w:val="22"/>
          <w:lang w:val="lt-LT"/>
        </w:rPr>
        <w:tab/>
      </w:r>
      <w:r>
        <w:rPr>
          <w:b/>
          <w:szCs w:val="22"/>
          <w:lang w:val="lt-LT"/>
        </w:rPr>
        <w:t>GAMINTOJAS (-AI)</w:t>
      </w:r>
      <w:r w:rsidRPr="00D57517">
        <w:rPr>
          <w:b/>
          <w:szCs w:val="22"/>
          <w:lang w:val="lt-LT"/>
        </w:rPr>
        <w:t>, ATSAKINGAS</w:t>
      </w:r>
      <w:r>
        <w:rPr>
          <w:b/>
          <w:szCs w:val="22"/>
          <w:lang w:val="lt-LT"/>
        </w:rPr>
        <w:t xml:space="preserve"> (-I)</w:t>
      </w:r>
      <w:r w:rsidRPr="00D57517">
        <w:rPr>
          <w:b/>
          <w:szCs w:val="22"/>
          <w:lang w:val="lt-LT"/>
        </w:rPr>
        <w:t xml:space="preserve"> UŽ SERIJ</w:t>
      </w:r>
      <w:r>
        <w:rPr>
          <w:b/>
          <w:szCs w:val="22"/>
          <w:lang w:val="lt-LT"/>
        </w:rPr>
        <w:t>Ų</w:t>
      </w:r>
      <w:r w:rsidRPr="00D57517">
        <w:rPr>
          <w:b/>
          <w:szCs w:val="22"/>
          <w:lang w:val="lt-LT"/>
        </w:rPr>
        <w:t xml:space="preserve"> IŠLEIDIMĄ</w:t>
      </w:r>
    </w:p>
    <w:p w14:paraId="5C3C2FAB" w14:textId="77777777" w:rsidR="00614B38" w:rsidRPr="00D57517" w:rsidRDefault="00614B38" w:rsidP="00614B38">
      <w:pPr>
        <w:widowControl w:val="0"/>
        <w:ind w:left="567" w:hanging="567"/>
        <w:rPr>
          <w:szCs w:val="22"/>
          <w:highlight w:val="yellow"/>
          <w:lang w:val="lt-LT"/>
        </w:rPr>
      </w:pPr>
    </w:p>
    <w:p w14:paraId="0BFD8C24" w14:textId="77777777" w:rsidR="00614B38" w:rsidRPr="00D57517" w:rsidRDefault="00614B38" w:rsidP="00614B38">
      <w:pPr>
        <w:widowControl w:val="0"/>
        <w:jc w:val="both"/>
        <w:rPr>
          <w:szCs w:val="22"/>
          <w:lang w:val="lt-LT"/>
        </w:rPr>
      </w:pPr>
      <w:r w:rsidRPr="00D57517">
        <w:rPr>
          <w:szCs w:val="22"/>
          <w:u w:val="single"/>
          <w:lang w:val="lt-LT"/>
        </w:rPr>
        <w:t>Gamintojo, atsakingo už serij</w:t>
      </w:r>
      <w:r>
        <w:rPr>
          <w:szCs w:val="22"/>
          <w:u w:val="single"/>
          <w:lang w:val="lt-LT"/>
        </w:rPr>
        <w:t>ų</w:t>
      </w:r>
      <w:r w:rsidRPr="00D57517">
        <w:rPr>
          <w:szCs w:val="22"/>
          <w:u w:val="single"/>
          <w:lang w:val="lt-LT"/>
        </w:rPr>
        <w:t xml:space="preserve"> išleidimą, pavadinimas ir adresas</w:t>
      </w:r>
    </w:p>
    <w:p w14:paraId="18F5EC77" w14:textId="77777777" w:rsidR="00614B38" w:rsidRPr="002A557A" w:rsidRDefault="00614B38" w:rsidP="00614B38">
      <w:pPr>
        <w:widowControl w:val="0"/>
        <w:rPr>
          <w:szCs w:val="22"/>
          <w:lang w:val="lt-LT"/>
        </w:rPr>
      </w:pPr>
    </w:p>
    <w:p w14:paraId="2D7D4B3A" w14:textId="77777777" w:rsidR="00614B38" w:rsidRPr="002A557A" w:rsidRDefault="00614B38" w:rsidP="00614B38">
      <w:pPr>
        <w:widowControl w:val="0"/>
        <w:rPr>
          <w:szCs w:val="22"/>
          <w:lang w:val="lt-LT"/>
        </w:rPr>
      </w:pPr>
      <w:r w:rsidRPr="002A557A">
        <w:rPr>
          <w:szCs w:val="22"/>
          <w:lang w:val="lt-LT"/>
        </w:rPr>
        <w:t>Pharmaceutical Works POLPHARMA S.A.</w:t>
      </w:r>
    </w:p>
    <w:p w14:paraId="3ABBBA2D" w14:textId="77777777" w:rsidR="00614B38" w:rsidRPr="002A557A" w:rsidRDefault="00614B38" w:rsidP="00614B38">
      <w:pPr>
        <w:widowControl w:val="0"/>
        <w:rPr>
          <w:szCs w:val="22"/>
          <w:lang w:val="lt-LT"/>
        </w:rPr>
      </w:pPr>
      <w:r w:rsidRPr="002A557A">
        <w:rPr>
          <w:szCs w:val="22"/>
          <w:lang w:val="lt-LT"/>
        </w:rPr>
        <w:t>ul. Peplinska 19, 83-200 Starogard Gdanski, Lenkija</w:t>
      </w:r>
    </w:p>
    <w:p w14:paraId="4EE21C79" w14:textId="77777777" w:rsidR="00614B38" w:rsidRPr="002A557A" w:rsidRDefault="00614B38" w:rsidP="00614B38">
      <w:pPr>
        <w:widowControl w:val="0"/>
        <w:rPr>
          <w:szCs w:val="22"/>
          <w:lang w:val="lt-LT"/>
        </w:rPr>
      </w:pPr>
    </w:p>
    <w:p w14:paraId="7BC63FFB" w14:textId="77777777" w:rsidR="00BD3561" w:rsidRPr="00BD3561" w:rsidRDefault="00BD3561" w:rsidP="00BD3561">
      <w:pPr>
        <w:widowControl w:val="0"/>
        <w:spacing w:line="240" w:lineRule="auto"/>
        <w:rPr>
          <w:color w:val="000000"/>
          <w:szCs w:val="22"/>
          <w:lang w:val="lt-LT"/>
        </w:rPr>
      </w:pPr>
      <w:r w:rsidRPr="00BD3561">
        <w:rPr>
          <w:color w:val="000000"/>
          <w:szCs w:val="22"/>
          <w:lang w:val="lt-LT"/>
        </w:rPr>
        <w:t>Zakłady Farmaceutyczne POLPHARMA S.A.</w:t>
      </w:r>
    </w:p>
    <w:p w14:paraId="7F917751" w14:textId="77777777" w:rsidR="00BD3561" w:rsidRPr="00BD3561" w:rsidRDefault="00BD3561" w:rsidP="00BD3561">
      <w:pPr>
        <w:widowControl w:val="0"/>
        <w:spacing w:line="240" w:lineRule="auto"/>
        <w:rPr>
          <w:color w:val="000000"/>
          <w:szCs w:val="22"/>
          <w:lang w:val="lt-LT"/>
        </w:rPr>
      </w:pPr>
      <w:r w:rsidRPr="00BD3561">
        <w:rPr>
          <w:color w:val="000000"/>
          <w:szCs w:val="22"/>
          <w:lang w:val="lt-LT"/>
        </w:rPr>
        <w:t>Oddział Medana w Sieradzu</w:t>
      </w:r>
    </w:p>
    <w:p w14:paraId="3B90396F" w14:textId="46018B79" w:rsidR="00614B38" w:rsidRPr="002A557A" w:rsidRDefault="00BD3561" w:rsidP="00614B38">
      <w:pPr>
        <w:widowControl w:val="0"/>
        <w:rPr>
          <w:szCs w:val="22"/>
          <w:lang w:val="lt-LT"/>
        </w:rPr>
      </w:pPr>
      <w:r w:rsidRPr="00BD3561">
        <w:rPr>
          <w:color w:val="000000"/>
          <w:szCs w:val="22"/>
          <w:lang w:val="lt-LT"/>
        </w:rPr>
        <w:t>ul. Władysława Łokietka 10, 98-200 Sieradz, Lenkija</w:t>
      </w:r>
    </w:p>
    <w:p w14:paraId="7F6AEF28" w14:textId="77777777" w:rsidR="006558F2" w:rsidRDefault="006558F2" w:rsidP="00614B38">
      <w:pPr>
        <w:widowControl w:val="0"/>
        <w:rPr>
          <w:szCs w:val="22"/>
          <w:lang w:val="lt-LT"/>
        </w:rPr>
      </w:pPr>
    </w:p>
    <w:p w14:paraId="26F81B5C" w14:textId="3CDCD883" w:rsidR="00614B38" w:rsidRPr="002A557A" w:rsidRDefault="00614B38" w:rsidP="00614B38">
      <w:pPr>
        <w:widowControl w:val="0"/>
        <w:rPr>
          <w:szCs w:val="22"/>
          <w:lang w:val="lt-LT"/>
        </w:rPr>
      </w:pPr>
      <w:r w:rsidRPr="002A557A">
        <w:rPr>
          <w:szCs w:val="22"/>
          <w:lang w:val="lt-LT"/>
        </w:rPr>
        <w:t>Pharmaceutical Works POLPHARMA S.A.</w:t>
      </w:r>
    </w:p>
    <w:p w14:paraId="173E6F91" w14:textId="77777777" w:rsidR="00614B38" w:rsidRPr="00D57517" w:rsidRDefault="00614B38" w:rsidP="00614B38">
      <w:pPr>
        <w:widowControl w:val="0"/>
        <w:rPr>
          <w:szCs w:val="22"/>
          <w:lang w:val="lt-LT"/>
        </w:rPr>
      </w:pPr>
      <w:r w:rsidRPr="00D57517">
        <w:rPr>
          <w:szCs w:val="22"/>
          <w:lang w:val="lt-LT"/>
        </w:rPr>
        <w:t>Oddział Produkcyjny w Nowej Dębie</w:t>
      </w:r>
    </w:p>
    <w:p w14:paraId="514ACAAB" w14:textId="3FA9EE62" w:rsidR="00614B38" w:rsidRPr="00D57517" w:rsidRDefault="00614B38" w:rsidP="00614B38">
      <w:pPr>
        <w:widowControl w:val="0"/>
        <w:rPr>
          <w:szCs w:val="22"/>
          <w:lang w:val="lt-LT"/>
        </w:rPr>
      </w:pPr>
      <w:r w:rsidRPr="00D57517">
        <w:rPr>
          <w:szCs w:val="22"/>
          <w:lang w:val="lt-LT"/>
        </w:rPr>
        <w:t xml:space="preserve">ul. </w:t>
      </w:r>
      <w:r w:rsidR="00182D4E">
        <w:rPr>
          <w:szCs w:val="22"/>
          <w:lang w:val="lt-LT"/>
        </w:rPr>
        <w:t>Metalowca 2</w:t>
      </w:r>
      <w:r w:rsidRPr="00D57517">
        <w:rPr>
          <w:szCs w:val="22"/>
          <w:lang w:val="lt-LT"/>
        </w:rPr>
        <w:t>, 39-460 Nowa Dęba, Lenkija</w:t>
      </w:r>
    </w:p>
    <w:p w14:paraId="3D4DD66A" w14:textId="77777777" w:rsidR="00614B38" w:rsidRDefault="00614B38" w:rsidP="00614B38">
      <w:pPr>
        <w:widowControl w:val="0"/>
        <w:tabs>
          <w:tab w:val="clear" w:pos="567"/>
          <w:tab w:val="left" w:pos="720"/>
        </w:tabs>
        <w:spacing w:line="240" w:lineRule="auto"/>
        <w:rPr>
          <w:szCs w:val="22"/>
          <w:lang w:val="lt-LT"/>
        </w:rPr>
      </w:pPr>
    </w:p>
    <w:p w14:paraId="6E27879B" w14:textId="77777777" w:rsidR="00614B38" w:rsidRDefault="00614B38" w:rsidP="00614B38">
      <w:pPr>
        <w:widowControl w:val="0"/>
        <w:tabs>
          <w:tab w:val="clear" w:pos="567"/>
          <w:tab w:val="left" w:pos="720"/>
        </w:tabs>
        <w:spacing w:line="240" w:lineRule="auto"/>
        <w:rPr>
          <w:szCs w:val="22"/>
          <w:lang w:val="lt-LT"/>
        </w:rPr>
      </w:pPr>
      <w:r w:rsidRPr="0038517C">
        <w:rPr>
          <w:szCs w:val="22"/>
          <w:lang w:val="lt-LT"/>
        </w:rPr>
        <w:t>Su pakuote pateikiamame lapelyje nurodomas gamintojo, atsakingo už konkrečios serijos išleidimą, pavadinimas ir adresas</w:t>
      </w:r>
      <w:r>
        <w:rPr>
          <w:szCs w:val="22"/>
          <w:lang w:val="lt-LT"/>
        </w:rPr>
        <w:t>.</w:t>
      </w:r>
    </w:p>
    <w:p w14:paraId="7D8A431C" w14:textId="77777777" w:rsidR="00614B38" w:rsidRPr="00D57517" w:rsidRDefault="00614B38" w:rsidP="00614B38">
      <w:pPr>
        <w:widowControl w:val="0"/>
        <w:tabs>
          <w:tab w:val="clear" w:pos="567"/>
          <w:tab w:val="left" w:pos="720"/>
        </w:tabs>
        <w:spacing w:line="240" w:lineRule="auto"/>
        <w:rPr>
          <w:szCs w:val="22"/>
          <w:lang w:val="lt-LT"/>
        </w:rPr>
      </w:pPr>
    </w:p>
    <w:p w14:paraId="3C3D887A" w14:textId="77777777" w:rsidR="00614B38" w:rsidRPr="00D57517" w:rsidRDefault="00614B38" w:rsidP="00614B38">
      <w:pPr>
        <w:widowControl w:val="0"/>
        <w:rPr>
          <w:szCs w:val="22"/>
          <w:highlight w:val="yellow"/>
          <w:lang w:val="lt-LT"/>
        </w:rPr>
      </w:pPr>
    </w:p>
    <w:p w14:paraId="1FA97B2D" w14:textId="77777777" w:rsidR="00614B38" w:rsidRPr="00D57517" w:rsidRDefault="00614B38" w:rsidP="00614B38">
      <w:pPr>
        <w:widowControl w:val="0"/>
        <w:rPr>
          <w:szCs w:val="22"/>
          <w:lang w:val="lt-LT"/>
        </w:rPr>
      </w:pPr>
      <w:r w:rsidRPr="00D57517">
        <w:rPr>
          <w:b/>
          <w:szCs w:val="22"/>
          <w:lang w:val="lt-LT"/>
        </w:rPr>
        <w:t>B.</w:t>
      </w:r>
      <w:r w:rsidRPr="00D57517">
        <w:rPr>
          <w:b/>
          <w:szCs w:val="22"/>
          <w:lang w:val="lt-LT"/>
        </w:rPr>
        <w:tab/>
        <w:t>TIEKIMO IR VARTOJIMO SĄLYGOS AR APRIBOJIMAI</w:t>
      </w:r>
    </w:p>
    <w:p w14:paraId="43E7326E" w14:textId="77777777" w:rsidR="00614B38" w:rsidRPr="00D57517" w:rsidRDefault="00614B38" w:rsidP="00614B38">
      <w:pPr>
        <w:widowControl w:val="0"/>
        <w:rPr>
          <w:szCs w:val="22"/>
          <w:lang w:val="lt-LT"/>
        </w:rPr>
      </w:pPr>
    </w:p>
    <w:p w14:paraId="178691EF" w14:textId="77777777" w:rsidR="00614B38" w:rsidRPr="00D57517" w:rsidRDefault="00614B38" w:rsidP="00614B38">
      <w:pPr>
        <w:widowControl w:val="0"/>
        <w:numPr>
          <w:ilvl w:val="12"/>
          <w:numId w:val="0"/>
        </w:numPr>
        <w:rPr>
          <w:szCs w:val="22"/>
          <w:lang w:val="lt-LT"/>
        </w:rPr>
      </w:pPr>
      <w:r w:rsidRPr="00D57517">
        <w:rPr>
          <w:szCs w:val="22"/>
          <w:lang w:val="lt-LT"/>
        </w:rPr>
        <w:t>Receptinis vaistinis preparatas.</w:t>
      </w:r>
    </w:p>
    <w:p w14:paraId="20994DDA" w14:textId="77777777" w:rsidR="00614B38" w:rsidRPr="00D57517" w:rsidRDefault="00614B38" w:rsidP="00614B38">
      <w:pPr>
        <w:widowControl w:val="0"/>
        <w:numPr>
          <w:ilvl w:val="12"/>
          <w:numId w:val="0"/>
        </w:numPr>
        <w:rPr>
          <w:szCs w:val="22"/>
          <w:lang w:val="lt-LT"/>
        </w:rPr>
      </w:pPr>
    </w:p>
    <w:p w14:paraId="344C575F" w14:textId="77777777" w:rsidR="00614B38" w:rsidRDefault="00614B38" w:rsidP="00614B38">
      <w:pPr>
        <w:tabs>
          <w:tab w:val="clear" w:pos="567"/>
        </w:tabs>
        <w:spacing w:after="160" w:line="259" w:lineRule="auto"/>
        <w:rPr>
          <w:szCs w:val="22"/>
          <w:lang w:val="lt-LT"/>
        </w:rPr>
      </w:pPr>
      <w:r>
        <w:rPr>
          <w:szCs w:val="22"/>
          <w:lang w:val="lt-LT"/>
        </w:rPr>
        <w:br w:type="page"/>
      </w:r>
    </w:p>
    <w:p w14:paraId="6FC0B3AC" w14:textId="77777777" w:rsidR="00614B38" w:rsidRPr="00DA3E67" w:rsidRDefault="00614B38" w:rsidP="00614B38">
      <w:pPr>
        <w:widowControl w:val="0"/>
        <w:numPr>
          <w:ilvl w:val="12"/>
          <w:numId w:val="0"/>
        </w:numPr>
        <w:rPr>
          <w:szCs w:val="22"/>
          <w:lang w:val="lt-LT"/>
        </w:rPr>
      </w:pPr>
    </w:p>
    <w:p w14:paraId="4EB9B75C" w14:textId="77777777" w:rsidR="00614B38" w:rsidRPr="00DA3E67" w:rsidRDefault="00614B38" w:rsidP="00614B38">
      <w:pPr>
        <w:widowControl w:val="0"/>
        <w:numPr>
          <w:ilvl w:val="12"/>
          <w:numId w:val="0"/>
        </w:numPr>
        <w:rPr>
          <w:szCs w:val="22"/>
          <w:lang w:val="lt-LT"/>
        </w:rPr>
      </w:pPr>
    </w:p>
    <w:p w14:paraId="45BC1139" w14:textId="77777777" w:rsidR="00614B38" w:rsidRPr="00DA3E67" w:rsidRDefault="00614B38" w:rsidP="00614B38">
      <w:pPr>
        <w:widowControl w:val="0"/>
        <w:numPr>
          <w:ilvl w:val="12"/>
          <w:numId w:val="0"/>
        </w:numPr>
        <w:rPr>
          <w:szCs w:val="22"/>
          <w:lang w:val="lt-LT"/>
        </w:rPr>
      </w:pPr>
    </w:p>
    <w:p w14:paraId="5AED9883" w14:textId="77777777" w:rsidR="00614B38" w:rsidRPr="00DA3E67" w:rsidRDefault="00614B38" w:rsidP="00614B38">
      <w:pPr>
        <w:widowControl w:val="0"/>
        <w:numPr>
          <w:ilvl w:val="12"/>
          <w:numId w:val="0"/>
        </w:numPr>
        <w:rPr>
          <w:szCs w:val="22"/>
          <w:lang w:val="lt-LT"/>
        </w:rPr>
      </w:pPr>
    </w:p>
    <w:p w14:paraId="6800CD80" w14:textId="77777777" w:rsidR="00614B38" w:rsidRPr="00DA3E67" w:rsidRDefault="00614B38" w:rsidP="00614B38">
      <w:pPr>
        <w:widowControl w:val="0"/>
        <w:numPr>
          <w:ilvl w:val="12"/>
          <w:numId w:val="0"/>
        </w:numPr>
        <w:rPr>
          <w:szCs w:val="22"/>
          <w:lang w:val="lt-LT"/>
        </w:rPr>
      </w:pPr>
    </w:p>
    <w:p w14:paraId="01D8A7A2" w14:textId="77777777" w:rsidR="00614B38" w:rsidRPr="00DA3E67" w:rsidRDefault="00614B38" w:rsidP="00614B38">
      <w:pPr>
        <w:widowControl w:val="0"/>
        <w:ind w:right="-1"/>
        <w:rPr>
          <w:szCs w:val="22"/>
          <w:highlight w:val="yellow"/>
          <w:lang w:val="lt-LT"/>
        </w:rPr>
      </w:pPr>
    </w:p>
    <w:p w14:paraId="6FA39630" w14:textId="77777777" w:rsidR="00614B38" w:rsidRPr="00DA3E67" w:rsidRDefault="00614B38" w:rsidP="00614B38">
      <w:pPr>
        <w:widowControl w:val="0"/>
        <w:ind w:right="-1"/>
        <w:rPr>
          <w:szCs w:val="22"/>
          <w:highlight w:val="yellow"/>
          <w:lang w:val="lt-LT"/>
        </w:rPr>
      </w:pPr>
    </w:p>
    <w:p w14:paraId="71C5B350" w14:textId="77777777" w:rsidR="00614B38" w:rsidRPr="00DA3E67" w:rsidRDefault="00614B38" w:rsidP="00614B38">
      <w:pPr>
        <w:widowControl w:val="0"/>
        <w:ind w:right="-1"/>
        <w:rPr>
          <w:szCs w:val="22"/>
          <w:highlight w:val="yellow"/>
          <w:lang w:val="lt-LT"/>
        </w:rPr>
      </w:pPr>
    </w:p>
    <w:p w14:paraId="487CE8FE" w14:textId="77777777" w:rsidR="00614B38" w:rsidRPr="00DA3E67" w:rsidRDefault="00614B38" w:rsidP="00614B38">
      <w:pPr>
        <w:widowControl w:val="0"/>
        <w:ind w:right="-1"/>
        <w:rPr>
          <w:szCs w:val="22"/>
          <w:highlight w:val="yellow"/>
          <w:lang w:val="lt-LT"/>
        </w:rPr>
      </w:pPr>
    </w:p>
    <w:p w14:paraId="7B032585" w14:textId="77777777" w:rsidR="00614B38" w:rsidRPr="00DA3E67" w:rsidRDefault="00614B38" w:rsidP="00614B38">
      <w:pPr>
        <w:widowControl w:val="0"/>
        <w:ind w:right="-1"/>
        <w:rPr>
          <w:szCs w:val="22"/>
          <w:highlight w:val="yellow"/>
          <w:lang w:val="lt-LT"/>
        </w:rPr>
      </w:pPr>
    </w:p>
    <w:p w14:paraId="42C369EF" w14:textId="77777777" w:rsidR="00614B38" w:rsidRPr="00DA3E67" w:rsidRDefault="00614B38" w:rsidP="00614B38">
      <w:pPr>
        <w:widowControl w:val="0"/>
        <w:ind w:right="-1"/>
        <w:rPr>
          <w:szCs w:val="22"/>
          <w:highlight w:val="yellow"/>
          <w:lang w:val="lt-LT"/>
        </w:rPr>
      </w:pPr>
    </w:p>
    <w:p w14:paraId="5DC3D129" w14:textId="77777777" w:rsidR="00614B38" w:rsidRPr="00DA3E67" w:rsidRDefault="00614B38" w:rsidP="00614B38">
      <w:pPr>
        <w:widowControl w:val="0"/>
        <w:ind w:right="-1"/>
        <w:rPr>
          <w:szCs w:val="22"/>
          <w:highlight w:val="yellow"/>
          <w:lang w:val="lt-LT"/>
        </w:rPr>
      </w:pPr>
    </w:p>
    <w:p w14:paraId="3C3BFBD8" w14:textId="77777777" w:rsidR="00614B38" w:rsidRPr="00DA3E67" w:rsidRDefault="00614B38" w:rsidP="00614B38">
      <w:pPr>
        <w:widowControl w:val="0"/>
        <w:ind w:right="-1"/>
        <w:rPr>
          <w:szCs w:val="22"/>
          <w:highlight w:val="yellow"/>
          <w:lang w:val="lt-LT"/>
        </w:rPr>
      </w:pPr>
    </w:p>
    <w:p w14:paraId="64396129" w14:textId="77777777" w:rsidR="00614B38" w:rsidRPr="00DA3E67" w:rsidRDefault="00614B38" w:rsidP="00614B38">
      <w:pPr>
        <w:widowControl w:val="0"/>
        <w:ind w:right="-1"/>
        <w:rPr>
          <w:szCs w:val="22"/>
          <w:highlight w:val="yellow"/>
          <w:lang w:val="lt-LT"/>
        </w:rPr>
      </w:pPr>
    </w:p>
    <w:p w14:paraId="08515DFB" w14:textId="77777777" w:rsidR="00614B38" w:rsidRPr="00DA3E67" w:rsidRDefault="00614B38" w:rsidP="00614B38">
      <w:pPr>
        <w:widowControl w:val="0"/>
        <w:ind w:right="-1"/>
        <w:rPr>
          <w:szCs w:val="22"/>
          <w:highlight w:val="yellow"/>
          <w:lang w:val="lt-LT"/>
        </w:rPr>
      </w:pPr>
    </w:p>
    <w:p w14:paraId="348F11DE" w14:textId="77777777" w:rsidR="00614B38" w:rsidRPr="00DA3E67" w:rsidRDefault="00614B38" w:rsidP="00614B38">
      <w:pPr>
        <w:widowControl w:val="0"/>
        <w:ind w:right="-1"/>
        <w:rPr>
          <w:szCs w:val="22"/>
          <w:highlight w:val="yellow"/>
          <w:lang w:val="lt-LT"/>
        </w:rPr>
      </w:pPr>
    </w:p>
    <w:p w14:paraId="6FAD4784" w14:textId="77777777" w:rsidR="00614B38" w:rsidRPr="00DA3E67" w:rsidRDefault="00614B38" w:rsidP="00614B38">
      <w:pPr>
        <w:widowControl w:val="0"/>
        <w:rPr>
          <w:szCs w:val="22"/>
          <w:lang w:val="lt-LT"/>
        </w:rPr>
      </w:pPr>
    </w:p>
    <w:p w14:paraId="659D72EF" w14:textId="77777777" w:rsidR="00614B38" w:rsidRPr="00DA3E67" w:rsidRDefault="00614B38" w:rsidP="00614B38">
      <w:pPr>
        <w:widowControl w:val="0"/>
        <w:tabs>
          <w:tab w:val="clear" w:pos="567"/>
          <w:tab w:val="left" w:pos="720"/>
        </w:tabs>
        <w:spacing w:line="240" w:lineRule="auto"/>
        <w:ind w:right="566"/>
        <w:rPr>
          <w:szCs w:val="22"/>
          <w:lang w:val="lt-LT"/>
        </w:rPr>
      </w:pPr>
    </w:p>
    <w:p w14:paraId="644F2EE3" w14:textId="77777777" w:rsidR="00614B38" w:rsidRPr="00DA3E67" w:rsidRDefault="00614B38" w:rsidP="00614B38">
      <w:pPr>
        <w:widowControl w:val="0"/>
        <w:tabs>
          <w:tab w:val="clear" w:pos="567"/>
          <w:tab w:val="left" w:pos="720"/>
        </w:tabs>
        <w:spacing w:line="240" w:lineRule="auto"/>
        <w:rPr>
          <w:szCs w:val="22"/>
          <w:lang w:val="lt-LT"/>
        </w:rPr>
      </w:pPr>
    </w:p>
    <w:p w14:paraId="4CC6A22A" w14:textId="77777777" w:rsidR="00614B38" w:rsidRPr="00DA3E67" w:rsidRDefault="00614B38" w:rsidP="00614B38">
      <w:pPr>
        <w:widowControl w:val="0"/>
        <w:tabs>
          <w:tab w:val="clear" w:pos="567"/>
          <w:tab w:val="left" w:pos="720"/>
        </w:tabs>
        <w:spacing w:line="240" w:lineRule="auto"/>
        <w:rPr>
          <w:szCs w:val="22"/>
          <w:lang w:val="lt-LT"/>
        </w:rPr>
      </w:pPr>
    </w:p>
    <w:p w14:paraId="7B480E14" w14:textId="77777777" w:rsidR="00614B38" w:rsidRPr="00DA3E67" w:rsidRDefault="00614B38" w:rsidP="00614B38">
      <w:pPr>
        <w:widowControl w:val="0"/>
        <w:tabs>
          <w:tab w:val="clear" w:pos="567"/>
          <w:tab w:val="left" w:pos="720"/>
        </w:tabs>
        <w:spacing w:line="240" w:lineRule="auto"/>
        <w:rPr>
          <w:szCs w:val="22"/>
          <w:lang w:val="lt-LT"/>
        </w:rPr>
      </w:pPr>
    </w:p>
    <w:p w14:paraId="165119E4" w14:textId="77777777" w:rsidR="00614B38" w:rsidRPr="00DA3E67" w:rsidRDefault="00614B38" w:rsidP="00614B38">
      <w:pPr>
        <w:widowControl w:val="0"/>
        <w:tabs>
          <w:tab w:val="clear" w:pos="567"/>
          <w:tab w:val="left" w:pos="720"/>
        </w:tabs>
        <w:spacing w:line="240" w:lineRule="auto"/>
        <w:rPr>
          <w:szCs w:val="22"/>
          <w:lang w:val="lt-LT"/>
        </w:rPr>
      </w:pPr>
    </w:p>
    <w:p w14:paraId="405B06C9" w14:textId="77777777" w:rsidR="00614B38" w:rsidRPr="00DA3E67" w:rsidRDefault="00614B38" w:rsidP="00614B38">
      <w:pPr>
        <w:widowControl w:val="0"/>
        <w:tabs>
          <w:tab w:val="clear" w:pos="567"/>
          <w:tab w:val="left" w:pos="720"/>
        </w:tabs>
        <w:spacing w:line="240" w:lineRule="auto"/>
        <w:rPr>
          <w:szCs w:val="22"/>
          <w:lang w:val="lt-LT"/>
        </w:rPr>
      </w:pPr>
    </w:p>
    <w:p w14:paraId="7F202761" w14:textId="77777777" w:rsidR="00614B38" w:rsidRPr="00DA3E67" w:rsidRDefault="00614B38" w:rsidP="00614B38">
      <w:pPr>
        <w:widowControl w:val="0"/>
        <w:tabs>
          <w:tab w:val="clear" w:pos="567"/>
          <w:tab w:val="left" w:pos="720"/>
        </w:tabs>
        <w:spacing w:line="240" w:lineRule="auto"/>
        <w:jc w:val="center"/>
        <w:outlineLvl w:val="0"/>
        <w:rPr>
          <w:b/>
          <w:szCs w:val="22"/>
          <w:lang w:val="lt-LT"/>
        </w:rPr>
      </w:pPr>
      <w:r w:rsidRPr="00DA3E67">
        <w:rPr>
          <w:b/>
          <w:szCs w:val="22"/>
          <w:lang w:val="lt-LT"/>
        </w:rPr>
        <w:t>III PRIEDAS</w:t>
      </w:r>
    </w:p>
    <w:p w14:paraId="0F93B6B1" w14:textId="77777777" w:rsidR="00614B38" w:rsidRPr="00DA3E67" w:rsidRDefault="00614B38" w:rsidP="00614B38">
      <w:pPr>
        <w:widowControl w:val="0"/>
        <w:tabs>
          <w:tab w:val="clear" w:pos="567"/>
          <w:tab w:val="left" w:pos="720"/>
        </w:tabs>
        <w:spacing w:line="240" w:lineRule="auto"/>
        <w:jc w:val="center"/>
        <w:rPr>
          <w:b/>
          <w:szCs w:val="22"/>
          <w:lang w:val="lt-LT"/>
        </w:rPr>
      </w:pPr>
    </w:p>
    <w:p w14:paraId="30D460EB" w14:textId="77777777" w:rsidR="00614B38" w:rsidRPr="00DA3E67" w:rsidRDefault="00614B38" w:rsidP="00614B38">
      <w:pPr>
        <w:widowControl w:val="0"/>
        <w:tabs>
          <w:tab w:val="clear" w:pos="567"/>
          <w:tab w:val="left" w:pos="720"/>
        </w:tabs>
        <w:spacing w:line="240" w:lineRule="auto"/>
        <w:jc w:val="center"/>
        <w:outlineLvl w:val="0"/>
        <w:rPr>
          <w:b/>
          <w:szCs w:val="22"/>
          <w:lang w:val="lt-LT"/>
        </w:rPr>
      </w:pPr>
      <w:r w:rsidRPr="00DA3E67">
        <w:rPr>
          <w:b/>
          <w:szCs w:val="22"/>
          <w:lang w:val="lt-LT"/>
        </w:rPr>
        <w:t>ŽENKLINIMAS IR PAKUOTĖS LAPELIS</w:t>
      </w:r>
    </w:p>
    <w:p w14:paraId="5E96EF2F" w14:textId="77777777" w:rsidR="00614B38" w:rsidRPr="00DA3E67" w:rsidRDefault="00614B38" w:rsidP="00614B38">
      <w:pPr>
        <w:widowControl w:val="0"/>
        <w:tabs>
          <w:tab w:val="clear" w:pos="567"/>
          <w:tab w:val="left" w:pos="720"/>
        </w:tabs>
        <w:spacing w:line="240" w:lineRule="auto"/>
        <w:rPr>
          <w:szCs w:val="22"/>
          <w:lang w:val="lt-LT"/>
        </w:rPr>
      </w:pPr>
      <w:r w:rsidRPr="00DA3E67">
        <w:rPr>
          <w:szCs w:val="22"/>
          <w:lang w:val="lt-LT"/>
        </w:rPr>
        <w:br w:type="page"/>
      </w:r>
    </w:p>
    <w:p w14:paraId="5F62D9C7" w14:textId="77777777" w:rsidR="00614B38" w:rsidRPr="00DA3E67" w:rsidRDefault="00614B38" w:rsidP="00614B38">
      <w:pPr>
        <w:widowControl w:val="0"/>
        <w:tabs>
          <w:tab w:val="clear" w:pos="567"/>
          <w:tab w:val="left" w:pos="720"/>
        </w:tabs>
        <w:spacing w:line="240" w:lineRule="auto"/>
        <w:rPr>
          <w:szCs w:val="22"/>
          <w:lang w:val="lt-LT"/>
        </w:rPr>
      </w:pPr>
    </w:p>
    <w:p w14:paraId="6E49A339" w14:textId="77777777" w:rsidR="00614B38" w:rsidRPr="00DA3E67" w:rsidRDefault="00614B38" w:rsidP="00614B38">
      <w:pPr>
        <w:widowControl w:val="0"/>
        <w:tabs>
          <w:tab w:val="clear" w:pos="567"/>
          <w:tab w:val="left" w:pos="720"/>
        </w:tabs>
        <w:spacing w:line="240" w:lineRule="auto"/>
        <w:rPr>
          <w:szCs w:val="22"/>
          <w:lang w:val="lt-LT"/>
        </w:rPr>
      </w:pPr>
    </w:p>
    <w:p w14:paraId="1A07AC2F" w14:textId="77777777" w:rsidR="00614B38" w:rsidRPr="00DA3E67" w:rsidRDefault="00614B38" w:rsidP="00614B38">
      <w:pPr>
        <w:widowControl w:val="0"/>
        <w:tabs>
          <w:tab w:val="clear" w:pos="567"/>
          <w:tab w:val="left" w:pos="720"/>
        </w:tabs>
        <w:spacing w:line="240" w:lineRule="auto"/>
        <w:rPr>
          <w:szCs w:val="22"/>
          <w:lang w:val="lt-LT"/>
        </w:rPr>
      </w:pPr>
    </w:p>
    <w:p w14:paraId="33653EE6" w14:textId="77777777" w:rsidR="00614B38" w:rsidRPr="00DA3E67" w:rsidRDefault="00614B38" w:rsidP="00614B38">
      <w:pPr>
        <w:widowControl w:val="0"/>
        <w:tabs>
          <w:tab w:val="clear" w:pos="567"/>
          <w:tab w:val="left" w:pos="720"/>
        </w:tabs>
        <w:spacing w:line="240" w:lineRule="auto"/>
        <w:rPr>
          <w:szCs w:val="22"/>
          <w:lang w:val="lt-LT"/>
        </w:rPr>
      </w:pPr>
    </w:p>
    <w:p w14:paraId="4E2ABD65" w14:textId="77777777" w:rsidR="00614B38" w:rsidRPr="00DA3E67" w:rsidRDefault="00614B38" w:rsidP="00614B38">
      <w:pPr>
        <w:widowControl w:val="0"/>
        <w:tabs>
          <w:tab w:val="clear" w:pos="567"/>
          <w:tab w:val="left" w:pos="720"/>
        </w:tabs>
        <w:spacing w:line="240" w:lineRule="auto"/>
        <w:rPr>
          <w:szCs w:val="22"/>
          <w:lang w:val="lt-LT"/>
        </w:rPr>
      </w:pPr>
    </w:p>
    <w:p w14:paraId="58B09C3D" w14:textId="77777777" w:rsidR="00614B38" w:rsidRPr="00DA3E67" w:rsidRDefault="00614B38" w:rsidP="00614B38">
      <w:pPr>
        <w:widowControl w:val="0"/>
        <w:tabs>
          <w:tab w:val="clear" w:pos="567"/>
          <w:tab w:val="left" w:pos="720"/>
        </w:tabs>
        <w:spacing w:line="240" w:lineRule="auto"/>
        <w:rPr>
          <w:szCs w:val="22"/>
          <w:lang w:val="lt-LT"/>
        </w:rPr>
      </w:pPr>
    </w:p>
    <w:p w14:paraId="0A66B41E" w14:textId="77777777" w:rsidR="00614B38" w:rsidRPr="00DA3E67" w:rsidRDefault="00614B38" w:rsidP="00614B38">
      <w:pPr>
        <w:widowControl w:val="0"/>
        <w:tabs>
          <w:tab w:val="clear" w:pos="567"/>
          <w:tab w:val="left" w:pos="720"/>
        </w:tabs>
        <w:spacing w:line="240" w:lineRule="auto"/>
        <w:rPr>
          <w:szCs w:val="22"/>
          <w:lang w:val="lt-LT"/>
        </w:rPr>
      </w:pPr>
    </w:p>
    <w:p w14:paraId="2118A237" w14:textId="77777777" w:rsidR="00614B38" w:rsidRPr="00DA3E67" w:rsidRDefault="00614B38" w:rsidP="00614B38">
      <w:pPr>
        <w:widowControl w:val="0"/>
        <w:tabs>
          <w:tab w:val="clear" w:pos="567"/>
          <w:tab w:val="left" w:pos="720"/>
        </w:tabs>
        <w:spacing w:line="240" w:lineRule="auto"/>
        <w:rPr>
          <w:szCs w:val="22"/>
          <w:lang w:val="lt-LT"/>
        </w:rPr>
      </w:pPr>
    </w:p>
    <w:p w14:paraId="4913DE1D" w14:textId="77777777" w:rsidR="00614B38" w:rsidRPr="00DA3E67" w:rsidRDefault="00614B38" w:rsidP="00614B38">
      <w:pPr>
        <w:widowControl w:val="0"/>
        <w:tabs>
          <w:tab w:val="clear" w:pos="567"/>
          <w:tab w:val="left" w:pos="720"/>
        </w:tabs>
        <w:spacing w:line="240" w:lineRule="auto"/>
        <w:rPr>
          <w:szCs w:val="22"/>
          <w:lang w:val="lt-LT"/>
        </w:rPr>
      </w:pPr>
    </w:p>
    <w:p w14:paraId="1A3CD8FA" w14:textId="77777777" w:rsidR="00614B38" w:rsidRPr="00DA3E67" w:rsidRDefault="00614B38" w:rsidP="00614B38">
      <w:pPr>
        <w:widowControl w:val="0"/>
        <w:tabs>
          <w:tab w:val="clear" w:pos="567"/>
          <w:tab w:val="left" w:pos="720"/>
        </w:tabs>
        <w:spacing w:line="240" w:lineRule="auto"/>
        <w:rPr>
          <w:szCs w:val="22"/>
          <w:lang w:val="lt-LT"/>
        </w:rPr>
      </w:pPr>
    </w:p>
    <w:p w14:paraId="2B5CAB84" w14:textId="77777777" w:rsidR="00614B38" w:rsidRPr="00DA3E67" w:rsidRDefault="00614B38" w:rsidP="00614B38">
      <w:pPr>
        <w:widowControl w:val="0"/>
        <w:tabs>
          <w:tab w:val="clear" w:pos="567"/>
          <w:tab w:val="left" w:pos="720"/>
        </w:tabs>
        <w:spacing w:line="240" w:lineRule="auto"/>
        <w:rPr>
          <w:szCs w:val="22"/>
          <w:lang w:val="lt-LT"/>
        </w:rPr>
      </w:pPr>
    </w:p>
    <w:p w14:paraId="1D2C9F60" w14:textId="77777777" w:rsidR="00614B38" w:rsidRPr="00DA3E67" w:rsidRDefault="00614B38" w:rsidP="00614B38">
      <w:pPr>
        <w:widowControl w:val="0"/>
        <w:tabs>
          <w:tab w:val="clear" w:pos="567"/>
          <w:tab w:val="left" w:pos="720"/>
        </w:tabs>
        <w:spacing w:line="240" w:lineRule="auto"/>
        <w:rPr>
          <w:szCs w:val="22"/>
          <w:lang w:val="lt-LT"/>
        </w:rPr>
      </w:pPr>
    </w:p>
    <w:p w14:paraId="53EAF719" w14:textId="77777777" w:rsidR="00614B38" w:rsidRPr="00DA3E67" w:rsidRDefault="00614B38" w:rsidP="00614B38">
      <w:pPr>
        <w:widowControl w:val="0"/>
        <w:tabs>
          <w:tab w:val="clear" w:pos="567"/>
          <w:tab w:val="left" w:pos="720"/>
        </w:tabs>
        <w:spacing w:line="240" w:lineRule="auto"/>
        <w:rPr>
          <w:szCs w:val="22"/>
          <w:lang w:val="lt-LT"/>
        </w:rPr>
      </w:pPr>
    </w:p>
    <w:p w14:paraId="78165006" w14:textId="77777777" w:rsidR="00614B38" w:rsidRPr="00DA3E67" w:rsidRDefault="00614B38" w:rsidP="00614B38">
      <w:pPr>
        <w:widowControl w:val="0"/>
        <w:tabs>
          <w:tab w:val="clear" w:pos="567"/>
          <w:tab w:val="left" w:pos="720"/>
        </w:tabs>
        <w:spacing w:line="240" w:lineRule="auto"/>
        <w:rPr>
          <w:szCs w:val="22"/>
          <w:lang w:val="lt-LT"/>
        </w:rPr>
      </w:pPr>
    </w:p>
    <w:p w14:paraId="0B08DD22" w14:textId="77777777" w:rsidR="00614B38" w:rsidRPr="00DA3E67" w:rsidRDefault="00614B38" w:rsidP="00614B38">
      <w:pPr>
        <w:widowControl w:val="0"/>
        <w:tabs>
          <w:tab w:val="clear" w:pos="567"/>
          <w:tab w:val="left" w:pos="720"/>
        </w:tabs>
        <w:spacing w:line="240" w:lineRule="auto"/>
        <w:rPr>
          <w:szCs w:val="22"/>
          <w:lang w:val="lt-LT"/>
        </w:rPr>
      </w:pPr>
    </w:p>
    <w:p w14:paraId="6E182B01" w14:textId="77777777" w:rsidR="00614B38" w:rsidRPr="00DA3E67" w:rsidRDefault="00614B38" w:rsidP="00614B38">
      <w:pPr>
        <w:widowControl w:val="0"/>
        <w:tabs>
          <w:tab w:val="clear" w:pos="567"/>
          <w:tab w:val="left" w:pos="720"/>
        </w:tabs>
        <w:spacing w:line="240" w:lineRule="auto"/>
        <w:rPr>
          <w:szCs w:val="22"/>
          <w:lang w:val="lt-LT"/>
        </w:rPr>
      </w:pPr>
    </w:p>
    <w:p w14:paraId="3036B469" w14:textId="77777777" w:rsidR="00614B38" w:rsidRPr="00DA3E67" w:rsidRDefault="00614B38" w:rsidP="00614B38">
      <w:pPr>
        <w:widowControl w:val="0"/>
        <w:tabs>
          <w:tab w:val="clear" w:pos="567"/>
          <w:tab w:val="left" w:pos="720"/>
        </w:tabs>
        <w:spacing w:line="240" w:lineRule="auto"/>
        <w:rPr>
          <w:szCs w:val="22"/>
          <w:lang w:val="lt-LT"/>
        </w:rPr>
      </w:pPr>
    </w:p>
    <w:p w14:paraId="3DB3DB1D" w14:textId="77777777" w:rsidR="00614B38" w:rsidRPr="00DA3E67" w:rsidRDefault="00614B38" w:rsidP="00614B38">
      <w:pPr>
        <w:widowControl w:val="0"/>
        <w:tabs>
          <w:tab w:val="clear" w:pos="567"/>
          <w:tab w:val="left" w:pos="720"/>
        </w:tabs>
        <w:spacing w:line="240" w:lineRule="auto"/>
        <w:rPr>
          <w:szCs w:val="22"/>
          <w:lang w:val="lt-LT"/>
        </w:rPr>
      </w:pPr>
    </w:p>
    <w:p w14:paraId="37E9BF80" w14:textId="77777777" w:rsidR="00614B38" w:rsidRPr="00DA3E67" w:rsidRDefault="00614B38" w:rsidP="00614B38">
      <w:pPr>
        <w:widowControl w:val="0"/>
        <w:tabs>
          <w:tab w:val="clear" w:pos="567"/>
          <w:tab w:val="left" w:pos="720"/>
        </w:tabs>
        <w:spacing w:line="240" w:lineRule="auto"/>
        <w:rPr>
          <w:szCs w:val="22"/>
          <w:lang w:val="lt-LT"/>
        </w:rPr>
      </w:pPr>
    </w:p>
    <w:p w14:paraId="1D6474C8" w14:textId="77777777" w:rsidR="00614B38" w:rsidRPr="00DA3E67" w:rsidRDefault="00614B38" w:rsidP="00614B38">
      <w:pPr>
        <w:widowControl w:val="0"/>
        <w:tabs>
          <w:tab w:val="clear" w:pos="567"/>
          <w:tab w:val="left" w:pos="720"/>
        </w:tabs>
        <w:spacing w:line="240" w:lineRule="auto"/>
        <w:rPr>
          <w:szCs w:val="22"/>
          <w:lang w:val="lt-LT"/>
        </w:rPr>
      </w:pPr>
    </w:p>
    <w:p w14:paraId="31E0E9FC" w14:textId="77777777" w:rsidR="00614B38" w:rsidRPr="00DA3E67" w:rsidRDefault="00614B38" w:rsidP="00614B38">
      <w:pPr>
        <w:widowControl w:val="0"/>
        <w:tabs>
          <w:tab w:val="clear" w:pos="567"/>
          <w:tab w:val="left" w:pos="720"/>
        </w:tabs>
        <w:spacing w:line="240" w:lineRule="auto"/>
        <w:rPr>
          <w:szCs w:val="22"/>
          <w:lang w:val="lt-LT"/>
        </w:rPr>
      </w:pPr>
    </w:p>
    <w:p w14:paraId="1C7D2D69" w14:textId="77777777" w:rsidR="00614B38" w:rsidRPr="00DA3E67" w:rsidRDefault="00614B38" w:rsidP="00614B38">
      <w:pPr>
        <w:widowControl w:val="0"/>
        <w:tabs>
          <w:tab w:val="clear" w:pos="567"/>
          <w:tab w:val="left" w:pos="720"/>
        </w:tabs>
        <w:spacing w:line="240" w:lineRule="auto"/>
        <w:rPr>
          <w:szCs w:val="22"/>
          <w:lang w:val="lt-LT"/>
        </w:rPr>
      </w:pPr>
    </w:p>
    <w:p w14:paraId="0943C5DA" w14:textId="77777777" w:rsidR="00614B38" w:rsidRPr="00DA3E67" w:rsidRDefault="00614B38" w:rsidP="00614B38">
      <w:pPr>
        <w:widowControl w:val="0"/>
        <w:tabs>
          <w:tab w:val="clear" w:pos="567"/>
          <w:tab w:val="left" w:pos="720"/>
        </w:tabs>
        <w:spacing w:line="240" w:lineRule="auto"/>
        <w:jc w:val="center"/>
        <w:outlineLvl w:val="0"/>
        <w:rPr>
          <w:szCs w:val="22"/>
          <w:lang w:val="lt-LT"/>
        </w:rPr>
      </w:pPr>
      <w:r w:rsidRPr="00DA3E67">
        <w:rPr>
          <w:b/>
          <w:szCs w:val="22"/>
          <w:lang w:val="lt-LT"/>
        </w:rPr>
        <w:t>A. ŽENKLINIMAS</w:t>
      </w:r>
    </w:p>
    <w:p w14:paraId="0809F239" w14:textId="77777777" w:rsidR="00614B38" w:rsidRPr="00DA3E67" w:rsidRDefault="00614B38" w:rsidP="00614B38">
      <w:pPr>
        <w:widowControl w:val="0"/>
        <w:shd w:val="clear" w:color="auto" w:fill="FFFFFF"/>
        <w:tabs>
          <w:tab w:val="clear" w:pos="567"/>
          <w:tab w:val="left" w:pos="720"/>
        </w:tabs>
        <w:spacing w:line="240" w:lineRule="auto"/>
        <w:rPr>
          <w:szCs w:val="22"/>
          <w:lang w:val="lt-LT"/>
        </w:rPr>
      </w:pPr>
      <w:r w:rsidRPr="00DA3E67">
        <w:rPr>
          <w:szCs w:val="22"/>
          <w:lang w:val="lt-LT"/>
        </w:rPr>
        <w:br w:type="page"/>
      </w:r>
    </w:p>
    <w:p w14:paraId="009E26C3" w14:textId="77777777" w:rsidR="003D0624" w:rsidRPr="00DA3E67" w:rsidRDefault="003D0624" w:rsidP="003D0624">
      <w:pPr>
        <w:widowControl w:val="0"/>
        <w:shd w:val="clear" w:color="auto" w:fill="FFFFFF"/>
        <w:tabs>
          <w:tab w:val="clear" w:pos="567"/>
          <w:tab w:val="left" w:pos="720"/>
        </w:tabs>
        <w:spacing w:line="240" w:lineRule="auto"/>
        <w:rPr>
          <w:szCs w:val="22"/>
          <w:lang w:val="lt-LT"/>
        </w:rPr>
      </w:pPr>
    </w:p>
    <w:p w14:paraId="4E41C734" w14:textId="77777777" w:rsidR="003D0624" w:rsidRPr="00DA3E67" w:rsidRDefault="003D0624" w:rsidP="003D0624">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lt-LT"/>
        </w:rPr>
      </w:pPr>
      <w:r w:rsidRPr="00DA3E67">
        <w:rPr>
          <w:b/>
          <w:szCs w:val="22"/>
          <w:lang w:val="lt-LT"/>
        </w:rPr>
        <w:t>INFORMACIJA ANT IŠORINĖS PAKUOTĖS</w:t>
      </w:r>
    </w:p>
    <w:p w14:paraId="4C83F0DB" w14:textId="77777777" w:rsidR="003D0624" w:rsidRPr="00DA3E67" w:rsidRDefault="003D0624" w:rsidP="003D0624">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bCs/>
          <w:szCs w:val="22"/>
          <w:lang w:val="lt-LT"/>
        </w:rPr>
      </w:pPr>
    </w:p>
    <w:p w14:paraId="7CBBD420" w14:textId="77777777" w:rsidR="003D0624" w:rsidRPr="00DA3E67" w:rsidRDefault="003D0624" w:rsidP="003D0624">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rPr>
          <w:bCs/>
          <w:szCs w:val="22"/>
          <w:lang w:val="lt-LT"/>
        </w:rPr>
      </w:pPr>
      <w:r w:rsidRPr="00DA3E67">
        <w:rPr>
          <w:b/>
          <w:szCs w:val="22"/>
          <w:lang w:val="lt-LT"/>
        </w:rPr>
        <w:t>KARTONO DĖŽUTĖ</w:t>
      </w:r>
    </w:p>
    <w:p w14:paraId="4CC5D645" w14:textId="77777777" w:rsidR="003D0624" w:rsidRDefault="003D0624" w:rsidP="003D0624">
      <w:pPr>
        <w:widowControl w:val="0"/>
        <w:tabs>
          <w:tab w:val="clear" w:pos="567"/>
          <w:tab w:val="left" w:pos="720"/>
        </w:tabs>
        <w:spacing w:line="240" w:lineRule="auto"/>
        <w:rPr>
          <w:szCs w:val="22"/>
          <w:lang w:val="lt-LT"/>
        </w:rPr>
      </w:pPr>
    </w:p>
    <w:p w14:paraId="5CB9FEA4" w14:textId="77777777" w:rsidR="003D0624" w:rsidRPr="00DA3E67" w:rsidRDefault="003D0624" w:rsidP="003D0624">
      <w:pPr>
        <w:widowControl w:val="0"/>
        <w:tabs>
          <w:tab w:val="clear" w:pos="567"/>
          <w:tab w:val="left" w:pos="720"/>
        </w:tabs>
        <w:spacing w:line="240" w:lineRule="auto"/>
        <w:rPr>
          <w:szCs w:val="22"/>
          <w:lang w:val="lt-LT"/>
        </w:rPr>
      </w:pPr>
    </w:p>
    <w:p w14:paraId="666AB0CB" w14:textId="77777777" w:rsidR="003D0624" w:rsidRPr="00DA3E67" w:rsidRDefault="003D0624" w:rsidP="003D0624">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sidRPr="00DA3E67">
        <w:rPr>
          <w:b/>
          <w:szCs w:val="22"/>
          <w:lang w:val="lt-LT"/>
        </w:rPr>
        <w:t>1.</w:t>
      </w:r>
      <w:r w:rsidRPr="00DA3E67">
        <w:rPr>
          <w:b/>
          <w:szCs w:val="22"/>
          <w:lang w:val="lt-LT"/>
        </w:rPr>
        <w:tab/>
        <w:t>VAISTINIO PREPARATO PAVADINIMAS</w:t>
      </w:r>
    </w:p>
    <w:p w14:paraId="260D4612" w14:textId="77777777" w:rsidR="003D0624" w:rsidRPr="00DA3E67" w:rsidRDefault="003D0624" w:rsidP="003D0624">
      <w:pPr>
        <w:widowControl w:val="0"/>
        <w:tabs>
          <w:tab w:val="clear" w:pos="567"/>
          <w:tab w:val="left" w:pos="720"/>
        </w:tabs>
        <w:spacing w:line="240" w:lineRule="auto"/>
        <w:rPr>
          <w:szCs w:val="22"/>
          <w:lang w:val="lt-LT"/>
        </w:rPr>
      </w:pPr>
    </w:p>
    <w:p w14:paraId="6645F0B6" w14:textId="77777777" w:rsidR="003D0624" w:rsidRPr="00B76105" w:rsidRDefault="003D0624" w:rsidP="003D0624">
      <w:pPr>
        <w:widowControl w:val="0"/>
        <w:tabs>
          <w:tab w:val="clear" w:pos="567"/>
          <w:tab w:val="left" w:pos="720"/>
        </w:tabs>
        <w:spacing w:line="240" w:lineRule="auto"/>
        <w:rPr>
          <w:szCs w:val="22"/>
          <w:lang w:val="lt-LT"/>
        </w:rPr>
      </w:pPr>
      <w:r w:rsidRPr="00DA3E67">
        <w:rPr>
          <w:szCs w:val="22"/>
          <w:lang w:val="lt-LT"/>
        </w:rPr>
        <w:t>Diacarb 250</w:t>
      </w:r>
      <w:r>
        <w:rPr>
          <w:szCs w:val="22"/>
          <w:lang w:val="lt-LT"/>
        </w:rPr>
        <w:t> </w:t>
      </w:r>
      <w:r w:rsidRPr="00B76105">
        <w:rPr>
          <w:szCs w:val="22"/>
          <w:lang w:val="lt-LT"/>
        </w:rPr>
        <w:t>mg tabletės</w:t>
      </w:r>
    </w:p>
    <w:p w14:paraId="24305D98" w14:textId="77777777" w:rsidR="003D0624" w:rsidRPr="002A557A" w:rsidRDefault="003D0624" w:rsidP="003D0624">
      <w:pPr>
        <w:widowControl w:val="0"/>
        <w:rPr>
          <w:szCs w:val="22"/>
          <w:lang w:val="lt-LT"/>
        </w:rPr>
      </w:pPr>
      <w:r w:rsidRPr="002A557A">
        <w:rPr>
          <w:szCs w:val="22"/>
          <w:lang w:val="lt-LT"/>
        </w:rPr>
        <w:t>Acetazolamidas</w:t>
      </w:r>
    </w:p>
    <w:p w14:paraId="6E836423" w14:textId="77777777" w:rsidR="003D0624" w:rsidRPr="00B76105" w:rsidRDefault="003D0624" w:rsidP="003D0624">
      <w:pPr>
        <w:widowControl w:val="0"/>
        <w:tabs>
          <w:tab w:val="clear" w:pos="567"/>
          <w:tab w:val="left" w:pos="720"/>
        </w:tabs>
        <w:rPr>
          <w:szCs w:val="22"/>
          <w:lang w:val="lt-LT"/>
        </w:rPr>
      </w:pPr>
    </w:p>
    <w:p w14:paraId="41A57D57" w14:textId="77777777" w:rsidR="003D0624" w:rsidRPr="00B76105" w:rsidRDefault="003D0624" w:rsidP="003D0624">
      <w:pPr>
        <w:widowControl w:val="0"/>
        <w:tabs>
          <w:tab w:val="clear" w:pos="567"/>
          <w:tab w:val="left" w:pos="720"/>
        </w:tabs>
        <w:rPr>
          <w:szCs w:val="22"/>
          <w:lang w:val="lt-LT"/>
        </w:rPr>
      </w:pPr>
    </w:p>
    <w:p w14:paraId="04C6385E" w14:textId="77777777" w:rsidR="003D0624" w:rsidRPr="00B76105" w:rsidRDefault="003D0624" w:rsidP="003D0624">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b/>
          <w:szCs w:val="22"/>
          <w:lang w:val="lt-LT"/>
        </w:rPr>
      </w:pPr>
      <w:r w:rsidRPr="00B76105">
        <w:rPr>
          <w:b/>
          <w:szCs w:val="22"/>
          <w:lang w:val="lt-LT"/>
        </w:rPr>
        <w:t>2.</w:t>
      </w:r>
      <w:r w:rsidRPr="00B76105">
        <w:rPr>
          <w:b/>
          <w:szCs w:val="22"/>
          <w:lang w:val="lt-LT"/>
        </w:rPr>
        <w:tab/>
        <w:t>VEIKLIOJI MEDŽIAGA IR JOS KIEKIS</w:t>
      </w:r>
    </w:p>
    <w:p w14:paraId="436D25BF" w14:textId="77777777" w:rsidR="003D0624" w:rsidRPr="002A557A" w:rsidRDefault="003D0624" w:rsidP="003D0624">
      <w:pPr>
        <w:widowControl w:val="0"/>
        <w:rPr>
          <w:szCs w:val="22"/>
          <w:lang w:val="lt-LT"/>
        </w:rPr>
      </w:pPr>
    </w:p>
    <w:p w14:paraId="4D4DE1AF" w14:textId="77777777" w:rsidR="003D0624" w:rsidRPr="002A557A" w:rsidRDefault="003D0624" w:rsidP="003D0624">
      <w:pPr>
        <w:widowControl w:val="0"/>
        <w:rPr>
          <w:szCs w:val="22"/>
          <w:lang w:val="lt-LT"/>
        </w:rPr>
      </w:pPr>
      <w:r>
        <w:rPr>
          <w:szCs w:val="22"/>
          <w:lang w:val="lt-LT"/>
        </w:rPr>
        <w:t>Kiekv</w:t>
      </w:r>
      <w:r w:rsidRPr="002A557A">
        <w:rPr>
          <w:szCs w:val="22"/>
          <w:lang w:val="lt-LT"/>
        </w:rPr>
        <w:t>ienoje tabletėje yra 250</w:t>
      </w:r>
      <w:r>
        <w:rPr>
          <w:szCs w:val="22"/>
          <w:lang w:val="lt-LT"/>
        </w:rPr>
        <w:t> </w:t>
      </w:r>
      <w:r w:rsidRPr="002A557A">
        <w:rPr>
          <w:szCs w:val="22"/>
          <w:lang w:val="lt-LT"/>
        </w:rPr>
        <w:t>mg acetazolamido.</w:t>
      </w:r>
    </w:p>
    <w:p w14:paraId="3FD7D37C" w14:textId="77777777" w:rsidR="003D0624" w:rsidRPr="00B76105" w:rsidRDefault="003D0624" w:rsidP="003D0624">
      <w:pPr>
        <w:widowControl w:val="0"/>
        <w:tabs>
          <w:tab w:val="clear" w:pos="567"/>
          <w:tab w:val="left" w:pos="720"/>
        </w:tabs>
        <w:spacing w:line="240" w:lineRule="auto"/>
        <w:rPr>
          <w:szCs w:val="22"/>
          <w:lang w:val="lt-LT"/>
        </w:rPr>
      </w:pPr>
    </w:p>
    <w:p w14:paraId="55D91EE0" w14:textId="77777777" w:rsidR="003D0624" w:rsidRPr="00B76105" w:rsidRDefault="003D0624" w:rsidP="003D0624">
      <w:pPr>
        <w:widowControl w:val="0"/>
        <w:tabs>
          <w:tab w:val="clear" w:pos="567"/>
          <w:tab w:val="left" w:pos="720"/>
        </w:tabs>
        <w:spacing w:line="240" w:lineRule="auto"/>
        <w:rPr>
          <w:szCs w:val="22"/>
          <w:lang w:val="lt-LT"/>
        </w:rPr>
      </w:pPr>
    </w:p>
    <w:p w14:paraId="0582679F" w14:textId="77777777" w:rsidR="003D0624" w:rsidRPr="00C97108" w:rsidRDefault="003D0624" w:rsidP="003D0624">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highlight w:val="lightGray"/>
          <w:lang w:val="lt-LT"/>
        </w:rPr>
      </w:pPr>
      <w:r w:rsidRPr="00B76105">
        <w:rPr>
          <w:b/>
          <w:szCs w:val="22"/>
          <w:lang w:val="lt-LT"/>
        </w:rPr>
        <w:t>3.</w:t>
      </w:r>
      <w:r w:rsidRPr="00B76105">
        <w:rPr>
          <w:b/>
          <w:szCs w:val="22"/>
          <w:lang w:val="lt-LT"/>
        </w:rPr>
        <w:tab/>
        <w:t>PAGALBINIŲ MEDŽIAGŲ SĄRAŠAS</w:t>
      </w:r>
    </w:p>
    <w:p w14:paraId="76CDF5FB" w14:textId="77777777" w:rsidR="003D0624" w:rsidRPr="00B76105" w:rsidRDefault="003D0624" w:rsidP="003D0624">
      <w:pPr>
        <w:widowControl w:val="0"/>
        <w:tabs>
          <w:tab w:val="clear" w:pos="567"/>
          <w:tab w:val="left" w:pos="720"/>
        </w:tabs>
        <w:spacing w:line="240" w:lineRule="auto"/>
        <w:rPr>
          <w:szCs w:val="22"/>
          <w:lang w:val="lt-LT"/>
        </w:rPr>
      </w:pPr>
    </w:p>
    <w:p w14:paraId="5662995D" w14:textId="77777777" w:rsidR="003D0624" w:rsidRPr="00B76105" w:rsidRDefault="003D0624" w:rsidP="003D0624">
      <w:pPr>
        <w:widowControl w:val="0"/>
        <w:tabs>
          <w:tab w:val="clear" w:pos="567"/>
          <w:tab w:val="left" w:pos="720"/>
        </w:tabs>
        <w:spacing w:line="240" w:lineRule="auto"/>
        <w:rPr>
          <w:szCs w:val="22"/>
          <w:lang w:val="lt-LT"/>
        </w:rPr>
      </w:pPr>
    </w:p>
    <w:p w14:paraId="1FA2764E" w14:textId="77777777" w:rsidR="003D0624" w:rsidRPr="00B76105" w:rsidRDefault="003D0624" w:rsidP="003D0624">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sidRPr="00B76105">
        <w:rPr>
          <w:b/>
          <w:szCs w:val="22"/>
          <w:lang w:val="lt-LT"/>
        </w:rPr>
        <w:t>4.</w:t>
      </w:r>
      <w:r w:rsidRPr="00B76105">
        <w:rPr>
          <w:b/>
          <w:szCs w:val="22"/>
          <w:lang w:val="lt-LT"/>
        </w:rPr>
        <w:tab/>
        <w:t>FARMACINĖ FORMA IR KIEKIS PAKUOTĖJE</w:t>
      </w:r>
    </w:p>
    <w:p w14:paraId="36A148EE" w14:textId="77777777" w:rsidR="003D0624" w:rsidRPr="00B76105" w:rsidRDefault="003D0624" w:rsidP="003D0624">
      <w:pPr>
        <w:widowControl w:val="0"/>
        <w:tabs>
          <w:tab w:val="clear" w:pos="567"/>
          <w:tab w:val="left" w:pos="720"/>
        </w:tabs>
        <w:spacing w:line="240" w:lineRule="auto"/>
        <w:rPr>
          <w:szCs w:val="22"/>
          <w:lang w:val="lt-LT"/>
        </w:rPr>
      </w:pPr>
    </w:p>
    <w:p w14:paraId="6477ADF2" w14:textId="77777777" w:rsidR="003D0624" w:rsidRPr="00B76105" w:rsidRDefault="003D0624" w:rsidP="003D0624">
      <w:pPr>
        <w:widowControl w:val="0"/>
        <w:tabs>
          <w:tab w:val="clear" w:pos="567"/>
          <w:tab w:val="left" w:pos="720"/>
        </w:tabs>
        <w:spacing w:line="240" w:lineRule="auto"/>
        <w:rPr>
          <w:szCs w:val="22"/>
          <w:lang w:val="lt-LT"/>
        </w:rPr>
      </w:pPr>
      <w:r w:rsidRPr="00B76105">
        <w:rPr>
          <w:szCs w:val="22"/>
          <w:lang w:val="lt-LT"/>
        </w:rPr>
        <w:t>20 tablečių</w:t>
      </w:r>
    </w:p>
    <w:p w14:paraId="5E5914CC" w14:textId="77777777" w:rsidR="003D0624" w:rsidRPr="00B76105" w:rsidRDefault="003D0624" w:rsidP="003D0624">
      <w:pPr>
        <w:widowControl w:val="0"/>
        <w:tabs>
          <w:tab w:val="clear" w:pos="567"/>
          <w:tab w:val="left" w:pos="720"/>
        </w:tabs>
        <w:spacing w:line="240" w:lineRule="auto"/>
        <w:rPr>
          <w:szCs w:val="22"/>
          <w:lang w:val="lt-LT"/>
        </w:rPr>
      </w:pPr>
      <w:r w:rsidRPr="00C97108">
        <w:rPr>
          <w:szCs w:val="22"/>
          <w:highlight w:val="lightGray"/>
          <w:lang w:val="lt-LT"/>
        </w:rPr>
        <w:t>30 tablečių</w:t>
      </w:r>
    </w:p>
    <w:p w14:paraId="1A7FC7EE" w14:textId="77777777" w:rsidR="003D0624" w:rsidRPr="00B76105" w:rsidRDefault="003D0624" w:rsidP="003D0624">
      <w:pPr>
        <w:widowControl w:val="0"/>
        <w:tabs>
          <w:tab w:val="clear" w:pos="567"/>
          <w:tab w:val="left" w:pos="720"/>
        </w:tabs>
        <w:spacing w:line="240" w:lineRule="auto"/>
        <w:rPr>
          <w:szCs w:val="22"/>
          <w:lang w:val="lt-LT"/>
        </w:rPr>
      </w:pPr>
    </w:p>
    <w:p w14:paraId="3325A591" w14:textId="77777777" w:rsidR="003D0624" w:rsidRPr="00B76105" w:rsidRDefault="003D0624" w:rsidP="003D0624">
      <w:pPr>
        <w:widowControl w:val="0"/>
        <w:tabs>
          <w:tab w:val="clear" w:pos="567"/>
          <w:tab w:val="left" w:pos="720"/>
        </w:tabs>
        <w:spacing w:line="240" w:lineRule="auto"/>
        <w:rPr>
          <w:szCs w:val="22"/>
          <w:lang w:val="lt-LT"/>
        </w:rPr>
      </w:pPr>
    </w:p>
    <w:p w14:paraId="464D76AE" w14:textId="77777777" w:rsidR="003D0624" w:rsidRPr="00C97108" w:rsidRDefault="003D0624" w:rsidP="003D0624">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highlight w:val="lightGray"/>
          <w:lang w:val="lt-LT"/>
        </w:rPr>
      </w:pPr>
      <w:r w:rsidRPr="00B76105">
        <w:rPr>
          <w:b/>
          <w:szCs w:val="22"/>
          <w:lang w:val="lt-LT"/>
        </w:rPr>
        <w:t>5.</w:t>
      </w:r>
      <w:r w:rsidRPr="00B76105">
        <w:rPr>
          <w:b/>
          <w:szCs w:val="22"/>
          <w:lang w:val="lt-LT"/>
        </w:rPr>
        <w:tab/>
        <w:t>VARTOJIMO METODAS IR BŪDAS</w:t>
      </w:r>
    </w:p>
    <w:p w14:paraId="24CEC43C" w14:textId="77777777" w:rsidR="003D0624" w:rsidRPr="00B76105" w:rsidRDefault="003D0624" w:rsidP="003D0624">
      <w:pPr>
        <w:widowControl w:val="0"/>
        <w:tabs>
          <w:tab w:val="clear" w:pos="567"/>
          <w:tab w:val="left" w:pos="720"/>
        </w:tabs>
        <w:spacing w:line="240" w:lineRule="auto"/>
        <w:rPr>
          <w:i/>
          <w:szCs w:val="22"/>
          <w:lang w:val="lt-LT"/>
        </w:rPr>
      </w:pPr>
    </w:p>
    <w:p w14:paraId="2B4AEF2A" w14:textId="77777777" w:rsidR="003D0624" w:rsidRPr="00B76105" w:rsidRDefault="003D0624" w:rsidP="003D0624">
      <w:pPr>
        <w:widowControl w:val="0"/>
        <w:tabs>
          <w:tab w:val="clear" w:pos="567"/>
          <w:tab w:val="left" w:pos="720"/>
        </w:tabs>
        <w:spacing w:line="240" w:lineRule="auto"/>
        <w:rPr>
          <w:szCs w:val="22"/>
          <w:lang w:val="lt-LT"/>
        </w:rPr>
      </w:pPr>
      <w:r w:rsidRPr="00B76105">
        <w:rPr>
          <w:szCs w:val="22"/>
          <w:lang w:val="lt-LT"/>
        </w:rPr>
        <w:t>Vartoti per burną.</w:t>
      </w:r>
    </w:p>
    <w:p w14:paraId="74C5EF07" w14:textId="77777777" w:rsidR="003D0624" w:rsidRPr="00B76105" w:rsidRDefault="003D0624" w:rsidP="003D0624">
      <w:pPr>
        <w:widowControl w:val="0"/>
        <w:tabs>
          <w:tab w:val="clear" w:pos="567"/>
          <w:tab w:val="left" w:pos="720"/>
        </w:tabs>
        <w:spacing w:line="240" w:lineRule="auto"/>
        <w:rPr>
          <w:szCs w:val="22"/>
          <w:lang w:val="lt-LT"/>
        </w:rPr>
      </w:pPr>
      <w:r w:rsidRPr="00B76105">
        <w:rPr>
          <w:szCs w:val="22"/>
          <w:lang w:val="lt-LT"/>
        </w:rPr>
        <w:t>Prieš vartojimą perskaitykite pakuotės lapelį.</w:t>
      </w:r>
    </w:p>
    <w:p w14:paraId="686FD866" w14:textId="77777777" w:rsidR="003D0624" w:rsidRPr="00B76105" w:rsidRDefault="003D0624" w:rsidP="003D0624">
      <w:pPr>
        <w:widowControl w:val="0"/>
        <w:tabs>
          <w:tab w:val="clear" w:pos="567"/>
          <w:tab w:val="left" w:pos="720"/>
        </w:tabs>
        <w:spacing w:line="240" w:lineRule="auto"/>
        <w:rPr>
          <w:szCs w:val="22"/>
          <w:lang w:val="lt-LT"/>
        </w:rPr>
      </w:pPr>
    </w:p>
    <w:p w14:paraId="25CDC0CF" w14:textId="77777777" w:rsidR="003D0624" w:rsidRPr="00B76105" w:rsidRDefault="003D0624" w:rsidP="003D0624">
      <w:pPr>
        <w:widowControl w:val="0"/>
        <w:tabs>
          <w:tab w:val="clear" w:pos="567"/>
          <w:tab w:val="left" w:pos="720"/>
        </w:tabs>
        <w:spacing w:line="240" w:lineRule="auto"/>
        <w:rPr>
          <w:szCs w:val="22"/>
          <w:lang w:val="lt-LT"/>
        </w:rPr>
      </w:pPr>
    </w:p>
    <w:p w14:paraId="616A936C" w14:textId="77777777" w:rsidR="003D0624" w:rsidRPr="00B76105" w:rsidRDefault="003D0624" w:rsidP="003D0624">
      <w:pPr>
        <w:widowControl w:val="0"/>
        <w:pBdr>
          <w:top w:val="single" w:sz="4" w:space="0"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sidRPr="00B76105">
        <w:rPr>
          <w:b/>
          <w:szCs w:val="22"/>
          <w:lang w:val="lt-LT"/>
        </w:rPr>
        <w:t>6.</w:t>
      </w:r>
      <w:r w:rsidRPr="00B76105">
        <w:rPr>
          <w:b/>
          <w:szCs w:val="22"/>
          <w:lang w:val="lt-LT"/>
        </w:rPr>
        <w:tab/>
      </w:r>
      <w:r w:rsidRPr="00B76105">
        <w:rPr>
          <w:b/>
          <w:bCs/>
          <w:szCs w:val="22"/>
          <w:lang w:val="lt-LT"/>
        </w:rPr>
        <w:t xml:space="preserve">SPECIALUS ĮSPĖJIMAS, KAD VAISTINĮ PREPARATĄ BŪTINA LAIKYTI VAIKAMS </w:t>
      </w:r>
      <w:r>
        <w:rPr>
          <w:b/>
          <w:bCs/>
          <w:szCs w:val="22"/>
          <w:lang w:val="lt-LT"/>
        </w:rPr>
        <w:t xml:space="preserve">NEPASTEBIMOJE IR </w:t>
      </w:r>
      <w:r w:rsidRPr="00B76105">
        <w:rPr>
          <w:b/>
          <w:bCs/>
          <w:szCs w:val="22"/>
          <w:lang w:val="lt-LT"/>
        </w:rPr>
        <w:t>NEPASIEKIAMOJE VIETOJE</w:t>
      </w:r>
    </w:p>
    <w:p w14:paraId="50A68859" w14:textId="77777777" w:rsidR="003D0624" w:rsidRPr="00B76105" w:rsidRDefault="003D0624" w:rsidP="003D0624">
      <w:pPr>
        <w:widowControl w:val="0"/>
        <w:tabs>
          <w:tab w:val="clear" w:pos="567"/>
          <w:tab w:val="left" w:pos="720"/>
        </w:tabs>
        <w:spacing w:line="240" w:lineRule="auto"/>
        <w:rPr>
          <w:szCs w:val="22"/>
          <w:lang w:val="lt-LT"/>
        </w:rPr>
      </w:pPr>
    </w:p>
    <w:p w14:paraId="1FC9B0AD" w14:textId="77777777" w:rsidR="003D0624" w:rsidRPr="00B76105" w:rsidRDefault="003D0624" w:rsidP="003D0624">
      <w:pPr>
        <w:pStyle w:val="Pagrindinistekstas"/>
        <w:widowControl w:val="0"/>
        <w:rPr>
          <w:i w:val="0"/>
          <w:iCs/>
          <w:color w:val="auto"/>
          <w:szCs w:val="22"/>
          <w:lang w:val="lt-LT"/>
        </w:rPr>
      </w:pPr>
      <w:r w:rsidRPr="00B76105">
        <w:rPr>
          <w:i w:val="0"/>
          <w:iCs/>
          <w:color w:val="auto"/>
          <w:szCs w:val="22"/>
          <w:lang w:val="lt-LT"/>
        </w:rPr>
        <w:t xml:space="preserve">Laikyti vaikams </w:t>
      </w:r>
      <w:r>
        <w:rPr>
          <w:i w:val="0"/>
          <w:iCs/>
          <w:color w:val="auto"/>
          <w:szCs w:val="22"/>
          <w:lang w:val="lt-LT"/>
        </w:rPr>
        <w:t xml:space="preserve">nepastebimoje ir </w:t>
      </w:r>
      <w:r w:rsidRPr="00B76105">
        <w:rPr>
          <w:i w:val="0"/>
          <w:iCs/>
          <w:color w:val="auto"/>
          <w:szCs w:val="22"/>
          <w:lang w:val="lt-LT"/>
        </w:rPr>
        <w:t>nepasiekiamoje vietoje.</w:t>
      </w:r>
    </w:p>
    <w:p w14:paraId="178B975F" w14:textId="77777777" w:rsidR="003D0624" w:rsidRPr="00B76105" w:rsidRDefault="003D0624" w:rsidP="003D0624">
      <w:pPr>
        <w:widowControl w:val="0"/>
        <w:tabs>
          <w:tab w:val="clear" w:pos="567"/>
          <w:tab w:val="left" w:pos="720"/>
        </w:tabs>
        <w:spacing w:line="240" w:lineRule="auto"/>
        <w:rPr>
          <w:szCs w:val="22"/>
          <w:lang w:val="lt-LT"/>
        </w:rPr>
      </w:pPr>
    </w:p>
    <w:p w14:paraId="613AC5AA" w14:textId="77777777" w:rsidR="003D0624" w:rsidRPr="00B76105" w:rsidRDefault="003D0624" w:rsidP="003D0624">
      <w:pPr>
        <w:widowControl w:val="0"/>
        <w:tabs>
          <w:tab w:val="clear" w:pos="567"/>
          <w:tab w:val="left" w:pos="720"/>
        </w:tabs>
        <w:spacing w:line="240" w:lineRule="auto"/>
        <w:rPr>
          <w:szCs w:val="22"/>
          <w:lang w:val="lt-LT"/>
        </w:rPr>
      </w:pPr>
    </w:p>
    <w:p w14:paraId="26BE06C4" w14:textId="77777777" w:rsidR="003D0624" w:rsidRPr="00C97108" w:rsidRDefault="003D0624" w:rsidP="003D0624">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highlight w:val="lightGray"/>
          <w:lang w:val="lt-LT"/>
        </w:rPr>
      </w:pPr>
      <w:r w:rsidRPr="00B76105">
        <w:rPr>
          <w:b/>
          <w:szCs w:val="22"/>
          <w:lang w:val="lt-LT"/>
        </w:rPr>
        <w:t>7.</w:t>
      </w:r>
      <w:r w:rsidRPr="00B76105">
        <w:rPr>
          <w:b/>
          <w:szCs w:val="22"/>
          <w:lang w:val="lt-LT"/>
        </w:rPr>
        <w:tab/>
      </w:r>
      <w:r w:rsidRPr="00B76105">
        <w:rPr>
          <w:b/>
          <w:bCs/>
          <w:szCs w:val="22"/>
          <w:lang w:val="lt-LT"/>
        </w:rPr>
        <w:t>KITAS</w:t>
      </w:r>
      <w:r>
        <w:rPr>
          <w:b/>
          <w:bCs/>
          <w:szCs w:val="22"/>
          <w:lang w:val="lt-LT"/>
        </w:rPr>
        <w:t xml:space="preserve"> (-I)</w:t>
      </w:r>
      <w:r w:rsidRPr="00B76105">
        <w:rPr>
          <w:b/>
          <w:bCs/>
          <w:szCs w:val="22"/>
          <w:lang w:val="lt-LT"/>
        </w:rPr>
        <w:t xml:space="preserve"> SPECIALUS </w:t>
      </w:r>
      <w:r>
        <w:rPr>
          <w:b/>
          <w:bCs/>
          <w:szCs w:val="22"/>
          <w:lang w:val="lt-LT"/>
        </w:rPr>
        <w:t xml:space="preserve">(-ŪS) </w:t>
      </w:r>
      <w:r w:rsidRPr="00B76105">
        <w:rPr>
          <w:b/>
          <w:bCs/>
          <w:szCs w:val="22"/>
          <w:lang w:val="lt-LT"/>
        </w:rPr>
        <w:t xml:space="preserve">ĮSPĖJIMAS </w:t>
      </w:r>
      <w:r>
        <w:rPr>
          <w:b/>
          <w:bCs/>
          <w:szCs w:val="22"/>
          <w:lang w:val="lt-LT"/>
        </w:rPr>
        <w:t xml:space="preserve">(-AI) </w:t>
      </w:r>
      <w:r w:rsidRPr="00B76105">
        <w:rPr>
          <w:b/>
          <w:bCs/>
          <w:szCs w:val="22"/>
          <w:lang w:val="lt-LT"/>
        </w:rPr>
        <w:t>(JEI REIKIA)</w:t>
      </w:r>
    </w:p>
    <w:p w14:paraId="63165848" w14:textId="77777777" w:rsidR="003D0624" w:rsidRPr="00B76105" w:rsidRDefault="003D0624" w:rsidP="003D0624">
      <w:pPr>
        <w:widowControl w:val="0"/>
        <w:tabs>
          <w:tab w:val="clear" w:pos="567"/>
          <w:tab w:val="left" w:pos="720"/>
        </w:tabs>
        <w:spacing w:line="240" w:lineRule="auto"/>
        <w:rPr>
          <w:szCs w:val="22"/>
          <w:lang w:val="lt-LT"/>
        </w:rPr>
      </w:pPr>
    </w:p>
    <w:p w14:paraId="6B459C25" w14:textId="77777777" w:rsidR="003D0624" w:rsidRPr="00B76105" w:rsidRDefault="003D0624" w:rsidP="003D0624">
      <w:pPr>
        <w:widowControl w:val="0"/>
        <w:tabs>
          <w:tab w:val="clear" w:pos="567"/>
          <w:tab w:val="left" w:pos="720"/>
        </w:tabs>
        <w:spacing w:line="240" w:lineRule="auto"/>
        <w:rPr>
          <w:szCs w:val="22"/>
          <w:lang w:val="lt-LT"/>
        </w:rPr>
      </w:pPr>
    </w:p>
    <w:p w14:paraId="6884170C" w14:textId="77777777" w:rsidR="003D0624" w:rsidRPr="00C97108" w:rsidRDefault="003D0624" w:rsidP="003D0624">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highlight w:val="lightGray"/>
          <w:lang w:val="lt-LT"/>
        </w:rPr>
      </w:pPr>
      <w:r w:rsidRPr="00B76105">
        <w:rPr>
          <w:b/>
          <w:szCs w:val="22"/>
          <w:lang w:val="lt-LT"/>
        </w:rPr>
        <w:t>8.</w:t>
      </w:r>
      <w:r w:rsidRPr="00B76105">
        <w:rPr>
          <w:b/>
          <w:szCs w:val="22"/>
          <w:lang w:val="lt-LT"/>
        </w:rPr>
        <w:tab/>
      </w:r>
      <w:r w:rsidRPr="00B76105">
        <w:rPr>
          <w:b/>
          <w:bCs/>
          <w:szCs w:val="22"/>
          <w:lang w:val="lt-LT"/>
        </w:rPr>
        <w:t>TINKAMUMO LAIKAS</w:t>
      </w:r>
    </w:p>
    <w:p w14:paraId="2E751EDF" w14:textId="77777777" w:rsidR="003D0624" w:rsidRPr="00B76105" w:rsidRDefault="003D0624" w:rsidP="003D0624">
      <w:pPr>
        <w:widowControl w:val="0"/>
        <w:tabs>
          <w:tab w:val="clear" w:pos="567"/>
          <w:tab w:val="left" w:pos="720"/>
        </w:tabs>
        <w:spacing w:line="240" w:lineRule="auto"/>
        <w:rPr>
          <w:szCs w:val="22"/>
          <w:lang w:val="lt-LT"/>
        </w:rPr>
      </w:pPr>
    </w:p>
    <w:p w14:paraId="5E2E1FFC" w14:textId="77777777" w:rsidR="003D0624" w:rsidRPr="00F17C59" w:rsidRDefault="003D0624" w:rsidP="003D0624">
      <w:pPr>
        <w:pStyle w:val="BTEMEASMCA"/>
        <w:widowControl w:val="0"/>
        <w:rPr>
          <w:lang w:val="lt-LT"/>
        </w:rPr>
      </w:pPr>
      <w:r>
        <w:rPr>
          <w:lang w:val="lt-LT"/>
        </w:rPr>
        <w:t>EXP:</w:t>
      </w:r>
      <w:r w:rsidRPr="00F17C59">
        <w:rPr>
          <w:lang w:val="lt-LT"/>
        </w:rPr>
        <w:t xml:space="preserve"> </w:t>
      </w:r>
      <w:r w:rsidRPr="00F17C59">
        <w:rPr>
          <w:snapToGrid w:val="0"/>
          <w:lang w:val="lt-LT"/>
        </w:rPr>
        <w:t>{mm/MMMM}</w:t>
      </w:r>
    </w:p>
    <w:p w14:paraId="2A8DF19F" w14:textId="77777777" w:rsidR="003D0624" w:rsidRPr="00F17C59" w:rsidRDefault="003D0624" w:rsidP="003D0624">
      <w:pPr>
        <w:widowControl w:val="0"/>
        <w:tabs>
          <w:tab w:val="clear" w:pos="567"/>
          <w:tab w:val="left" w:pos="720"/>
        </w:tabs>
        <w:spacing w:line="240" w:lineRule="auto"/>
        <w:rPr>
          <w:szCs w:val="22"/>
          <w:lang w:val="lt-LT"/>
        </w:rPr>
      </w:pPr>
    </w:p>
    <w:p w14:paraId="227B29E5" w14:textId="77777777" w:rsidR="003D0624" w:rsidRPr="00F17C59" w:rsidRDefault="003D0624" w:rsidP="003D0624">
      <w:pPr>
        <w:widowControl w:val="0"/>
        <w:tabs>
          <w:tab w:val="clear" w:pos="567"/>
          <w:tab w:val="left" w:pos="720"/>
        </w:tabs>
        <w:spacing w:line="240" w:lineRule="auto"/>
        <w:rPr>
          <w:szCs w:val="22"/>
          <w:lang w:val="lt-LT"/>
        </w:rPr>
      </w:pPr>
    </w:p>
    <w:p w14:paraId="6A02F474" w14:textId="77777777" w:rsidR="003D0624" w:rsidRPr="00F17C59" w:rsidRDefault="003D0624" w:rsidP="003D0624">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lt-LT"/>
        </w:rPr>
      </w:pPr>
      <w:r w:rsidRPr="00F17C59">
        <w:rPr>
          <w:b/>
          <w:szCs w:val="22"/>
          <w:lang w:val="lt-LT"/>
        </w:rPr>
        <w:t>9.</w:t>
      </w:r>
      <w:r w:rsidRPr="00F17C59">
        <w:rPr>
          <w:b/>
          <w:szCs w:val="22"/>
          <w:lang w:val="lt-LT"/>
        </w:rPr>
        <w:tab/>
      </w:r>
      <w:r w:rsidRPr="00F17C59">
        <w:rPr>
          <w:b/>
          <w:caps/>
          <w:szCs w:val="22"/>
          <w:lang w:val="lt-LT"/>
        </w:rPr>
        <w:t>SPECIALIOS laikymo sąlygos</w:t>
      </w:r>
    </w:p>
    <w:p w14:paraId="0E69042C" w14:textId="77777777" w:rsidR="003D0624" w:rsidRPr="00F17C59" w:rsidRDefault="003D0624" w:rsidP="003D0624">
      <w:pPr>
        <w:widowControl w:val="0"/>
        <w:tabs>
          <w:tab w:val="clear" w:pos="567"/>
          <w:tab w:val="left" w:pos="720"/>
        </w:tabs>
        <w:spacing w:line="240" w:lineRule="auto"/>
        <w:rPr>
          <w:szCs w:val="22"/>
          <w:lang w:val="lt-LT"/>
        </w:rPr>
      </w:pPr>
    </w:p>
    <w:p w14:paraId="6DD1D363" w14:textId="77777777" w:rsidR="003D0624" w:rsidRPr="002A557A" w:rsidRDefault="003D0624" w:rsidP="003D0624">
      <w:pPr>
        <w:widowControl w:val="0"/>
        <w:tabs>
          <w:tab w:val="clear" w:pos="567"/>
          <w:tab w:val="left" w:pos="720"/>
        </w:tabs>
        <w:spacing w:line="240" w:lineRule="auto"/>
        <w:rPr>
          <w:szCs w:val="22"/>
          <w:lang w:val="lt-LT"/>
        </w:rPr>
      </w:pPr>
      <w:r w:rsidRPr="002A557A">
        <w:rPr>
          <w:szCs w:val="22"/>
          <w:lang w:val="lt-LT"/>
        </w:rPr>
        <w:t>Laikyti ne aukštesnėje kaip 25</w:t>
      </w:r>
      <w:r>
        <w:rPr>
          <w:szCs w:val="22"/>
          <w:lang w:val="lt-LT"/>
        </w:rPr>
        <w:t> </w:t>
      </w:r>
      <w:r w:rsidRPr="002A557A">
        <w:rPr>
          <w:szCs w:val="22"/>
          <w:lang w:val="lt-LT"/>
        </w:rPr>
        <w:sym w:font="Symbol" w:char="F0B0"/>
      </w:r>
      <w:r w:rsidRPr="002A557A">
        <w:rPr>
          <w:szCs w:val="22"/>
          <w:lang w:val="lt-LT"/>
        </w:rPr>
        <w:t>C temperatūroje.</w:t>
      </w:r>
    </w:p>
    <w:p w14:paraId="25A78124" w14:textId="77777777" w:rsidR="003D0624" w:rsidRPr="002A557A" w:rsidRDefault="003D0624" w:rsidP="003D0624">
      <w:pPr>
        <w:widowControl w:val="0"/>
        <w:tabs>
          <w:tab w:val="clear" w:pos="567"/>
          <w:tab w:val="left" w:pos="720"/>
        </w:tabs>
        <w:spacing w:line="240" w:lineRule="auto"/>
        <w:rPr>
          <w:szCs w:val="22"/>
          <w:lang w:val="lt-LT"/>
        </w:rPr>
      </w:pPr>
      <w:r w:rsidRPr="002A557A">
        <w:rPr>
          <w:szCs w:val="22"/>
          <w:lang w:val="lt-LT"/>
        </w:rPr>
        <w:t xml:space="preserve">Lizdines plokšteles laikyti išorinėje dėžutėje, kad </w:t>
      </w:r>
      <w:r>
        <w:rPr>
          <w:szCs w:val="22"/>
          <w:lang w:val="lt-LT"/>
        </w:rPr>
        <w:t>vaistas</w:t>
      </w:r>
      <w:r w:rsidRPr="002A557A">
        <w:rPr>
          <w:szCs w:val="22"/>
          <w:lang w:val="lt-LT"/>
        </w:rPr>
        <w:t xml:space="preserve"> būtų apsaugotas nuo šviesos ir drėgmės.</w:t>
      </w:r>
    </w:p>
    <w:p w14:paraId="26120571" w14:textId="77777777" w:rsidR="003D0624" w:rsidRPr="00F17C59" w:rsidRDefault="003D0624" w:rsidP="003D0624">
      <w:pPr>
        <w:widowControl w:val="0"/>
        <w:tabs>
          <w:tab w:val="clear" w:pos="567"/>
          <w:tab w:val="left" w:pos="720"/>
        </w:tabs>
        <w:spacing w:line="240" w:lineRule="auto"/>
        <w:ind w:left="567" w:hanging="567"/>
        <w:rPr>
          <w:szCs w:val="22"/>
          <w:lang w:val="lt-LT"/>
        </w:rPr>
      </w:pPr>
    </w:p>
    <w:p w14:paraId="1C677ED8" w14:textId="77777777" w:rsidR="003D0624" w:rsidRPr="00F17C59" w:rsidRDefault="003D0624" w:rsidP="003D0624">
      <w:pPr>
        <w:widowControl w:val="0"/>
        <w:tabs>
          <w:tab w:val="clear" w:pos="567"/>
          <w:tab w:val="left" w:pos="720"/>
        </w:tabs>
        <w:spacing w:line="240" w:lineRule="auto"/>
        <w:ind w:left="567" w:hanging="567"/>
        <w:rPr>
          <w:szCs w:val="22"/>
          <w:lang w:val="lt-LT"/>
        </w:rPr>
      </w:pPr>
    </w:p>
    <w:p w14:paraId="4979E030" w14:textId="77777777" w:rsidR="003D0624" w:rsidRPr="00F17C59" w:rsidRDefault="003D0624" w:rsidP="003D0624">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ind w:left="720" w:hanging="720"/>
        <w:outlineLvl w:val="0"/>
        <w:rPr>
          <w:b/>
          <w:szCs w:val="22"/>
          <w:lang w:val="lt-LT"/>
        </w:rPr>
      </w:pPr>
      <w:r w:rsidRPr="00F17C59">
        <w:rPr>
          <w:b/>
          <w:szCs w:val="22"/>
          <w:lang w:val="lt-LT"/>
        </w:rPr>
        <w:t>10.</w:t>
      </w:r>
      <w:r w:rsidRPr="00F17C59">
        <w:rPr>
          <w:b/>
          <w:szCs w:val="22"/>
          <w:lang w:val="lt-LT"/>
        </w:rPr>
        <w:tab/>
      </w:r>
      <w:r w:rsidRPr="00F17C59">
        <w:rPr>
          <w:b/>
          <w:caps/>
          <w:szCs w:val="22"/>
          <w:lang w:val="lt-LT"/>
        </w:rPr>
        <w:t>specialios atsargumo priemonės DĖL NESUVARTOTO VAISTINIO PREPARATO AR JO ATLIEKŲ TVARKYMO (JEI REIKIA)</w:t>
      </w:r>
    </w:p>
    <w:p w14:paraId="639A625C" w14:textId="77777777" w:rsidR="003D0624" w:rsidRDefault="003D0624" w:rsidP="003D0624">
      <w:pPr>
        <w:widowControl w:val="0"/>
        <w:tabs>
          <w:tab w:val="clear" w:pos="567"/>
          <w:tab w:val="left" w:pos="720"/>
        </w:tabs>
        <w:spacing w:line="240" w:lineRule="auto"/>
        <w:rPr>
          <w:szCs w:val="22"/>
          <w:lang w:val="lt-LT"/>
        </w:rPr>
      </w:pPr>
    </w:p>
    <w:p w14:paraId="34BC43DB" w14:textId="77777777" w:rsidR="003D0624" w:rsidRPr="00F17C59" w:rsidRDefault="003D0624" w:rsidP="003D0624">
      <w:pPr>
        <w:widowControl w:val="0"/>
        <w:tabs>
          <w:tab w:val="clear" w:pos="567"/>
          <w:tab w:val="left" w:pos="720"/>
        </w:tabs>
        <w:spacing w:line="240" w:lineRule="auto"/>
        <w:rPr>
          <w:szCs w:val="22"/>
          <w:lang w:val="lt-LT"/>
        </w:rPr>
      </w:pPr>
    </w:p>
    <w:p w14:paraId="3583F9A2" w14:textId="77777777" w:rsidR="003D0624" w:rsidRPr="00F17C59" w:rsidRDefault="003D0624" w:rsidP="003D0624">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lt-LT"/>
        </w:rPr>
      </w:pPr>
      <w:r w:rsidRPr="00F17C59">
        <w:rPr>
          <w:b/>
          <w:szCs w:val="22"/>
          <w:lang w:val="lt-LT"/>
        </w:rPr>
        <w:t>11.</w:t>
      </w:r>
      <w:r w:rsidRPr="00F17C59">
        <w:rPr>
          <w:b/>
          <w:szCs w:val="22"/>
          <w:lang w:val="lt-LT"/>
        </w:rPr>
        <w:tab/>
      </w:r>
      <w:r>
        <w:rPr>
          <w:b/>
          <w:caps/>
          <w:noProof/>
          <w:szCs w:val="24"/>
          <w:lang w:val="lt-LT"/>
        </w:rPr>
        <w:t>REGISTRUOTOJO</w:t>
      </w:r>
      <w:r w:rsidRPr="00F17C59">
        <w:rPr>
          <w:b/>
          <w:caps/>
          <w:szCs w:val="22"/>
          <w:lang w:val="lt-LT"/>
        </w:rPr>
        <w:t xml:space="preserve"> pavadinimas ir adresas</w:t>
      </w:r>
    </w:p>
    <w:p w14:paraId="230C83DC" w14:textId="77777777" w:rsidR="003D0624" w:rsidRPr="002A557A" w:rsidRDefault="003D0624" w:rsidP="003D0624">
      <w:pPr>
        <w:widowControl w:val="0"/>
        <w:rPr>
          <w:szCs w:val="22"/>
          <w:lang w:val="lt-LT"/>
        </w:rPr>
      </w:pPr>
    </w:p>
    <w:p w14:paraId="322B57C1" w14:textId="77777777" w:rsidR="003D0624" w:rsidRPr="002A557A" w:rsidRDefault="003D0624" w:rsidP="003D0624">
      <w:pPr>
        <w:widowControl w:val="0"/>
        <w:rPr>
          <w:szCs w:val="22"/>
          <w:lang w:val="lt-LT"/>
        </w:rPr>
      </w:pPr>
      <w:r w:rsidRPr="002A557A">
        <w:rPr>
          <w:szCs w:val="22"/>
          <w:lang w:val="lt-LT"/>
        </w:rPr>
        <w:t>Pharmaceutical Works POLPHARMA S.A.</w:t>
      </w:r>
    </w:p>
    <w:p w14:paraId="43D24FDE" w14:textId="77777777" w:rsidR="003D0624" w:rsidRPr="002A557A" w:rsidRDefault="003D0624" w:rsidP="003D0624">
      <w:pPr>
        <w:widowControl w:val="0"/>
        <w:rPr>
          <w:szCs w:val="22"/>
          <w:lang w:val="lt-LT"/>
        </w:rPr>
      </w:pPr>
      <w:r w:rsidRPr="002A557A">
        <w:rPr>
          <w:szCs w:val="22"/>
          <w:lang w:val="lt-LT"/>
        </w:rPr>
        <w:t>ul. Pelplinska 19, 83-200 Starogard Gdanski, Lenkija</w:t>
      </w:r>
    </w:p>
    <w:p w14:paraId="764EDFCC" w14:textId="77777777" w:rsidR="003D0624" w:rsidRPr="00F17C59" w:rsidRDefault="003D0624" w:rsidP="003D0624">
      <w:pPr>
        <w:widowControl w:val="0"/>
        <w:tabs>
          <w:tab w:val="clear" w:pos="567"/>
          <w:tab w:val="left" w:pos="720"/>
        </w:tabs>
        <w:spacing w:line="240" w:lineRule="auto"/>
        <w:rPr>
          <w:szCs w:val="22"/>
          <w:lang w:val="lt-LT"/>
        </w:rPr>
      </w:pPr>
    </w:p>
    <w:p w14:paraId="4AEC8161" w14:textId="77777777" w:rsidR="003D0624" w:rsidRPr="00F17C59" w:rsidRDefault="003D0624" w:rsidP="003D0624">
      <w:pPr>
        <w:widowControl w:val="0"/>
        <w:tabs>
          <w:tab w:val="clear" w:pos="567"/>
          <w:tab w:val="left" w:pos="720"/>
        </w:tabs>
        <w:spacing w:line="240" w:lineRule="auto"/>
        <w:rPr>
          <w:szCs w:val="22"/>
          <w:lang w:val="lt-LT"/>
        </w:rPr>
      </w:pPr>
    </w:p>
    <w:p w14:paraId="6E2C5235" w14:textId="6BFB4173" w:rsidR="003D0624" w:rsidRPr="00F17C59" w:rsidRDefault="003D0624" w:rsidP="003D0624">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lt-LT"/>
        </w:rPr>
      </w:pPr>
      <w:r w:rsidRPr="00F17C59">
        <w:rPr>
          <w:b/>
          <w:szCs w:val="22"/>
          <w:lang w:val="lt-LT"/>
        </w:rPr>
        <w:t>12.</w:t>
      </w:r>
      <w:r w:rsidRPr="00F17C59">
        <w:rPr>
          <w:b/>
          <w:szCs w:val="22"/>
          <w:lang w:val="lt-LT"/>
        </w:rPr>
        <w:tab/>
      </w:r>
      <w:r>
        <w:rPr>
          <w:b/>
          <w:caps/>
          <w:noProof/>
          <w:szCs w:val="24"/>
          <w:lang w:val="lt-LT"/>
        </w:rPr>
        <w:t>REGISTR</w:t>
      </w:r>
      <w:r w:rsidR="00DF6BDE" w:rsidRPr="00DF6BDE">
        <w:rPr>
          <w:b/>
          <w:caps/>
          <w:noProof/>
          <w:szCs w:val="24"/>
          <w:lang w:val="lt-LT"/>
        </w:rPr>
        <w:t>ACIJOS</w:t>
      </w:r>
      <w:r w:rsidRPr="00B34FA1">
        <w:rPr>
          <w:b/>
          <w:caps/>
          <w:noProof/>
          <w:szCs w:val="24"/>
          <w:lang w:val="lt-LT"/>
        </w:rPr>
        <w:t xml:space="preserve"> </w:t>
      </w:r>
      <w:r>
        <w:rPr>
          <w:b/>
          <w:caps/>
          <w:szCs w:val="22"/>
          <w:lang w:val="lt-LT"/>
        </w:rPr>
        <w:t>PAŽYMĖJIMO</w:t>
      </w:r>
      <w:r w:rsidRPr="00F17C59">
        <w:rPr>
          <w:b/>
          <w:caps/>
          <w:szCs w:val="22"/>
          <w:lang w:val="lt-LT"/>
        </w:rPr>
        <w:t xml:space="preserve"> numeris</w:t>
      </w:r>
      <w:r w:rsidRPr="00F17C59">
        <w:rPr>
          <w:b/>
          <w:szCs w:val="22"/>
          <w:lang w:val="lt-LT"/>
        </w:rPr>
        <w:t xml:space="preserve"> </w:t>
      </w:r>
      <w:r>
        <w:rPr>
          <w:b/>
          <w:szCs w:val="22"/>
          <w:lang w:val="lt-LT"/>
        </w:rPr>
        <w:t>(-IAI)</w:t>
      </w:r>
    </w:p>
    <w:p w14:paraId="355AB1A4" w14:textId="77777777" w:rsidR="003D0624" w:rsidRPr="00F17C59" w:rsidRDefault="003D0624" w:rsidP="003D0624">
      <w:pPr>
        <w:widowControl w:val="0"/>
        <w:tabs>
          <w:tab w:val="clear" w:pos="567"/>
          <w:tab w:val="left" w:pos="720"/>
        </w:tabs>
        <w:spacing w:line="240" w:lineRule="auto"/>
        <w:rPr>
          <w:szCs w:val="22"/>
          <w:lang w:val="lt-LT"/>
        </w:rPr>
      </w:pPr>
    </w:p>
    <w:p w14:paraId="735DBA1D" w14:textId="77777777" w:rsidR="003D0624" w:rsidRPr="002A557A" w:rsidRDefault="003D0624" w:rsidP="003D0624">
      <w:pPr>
        <w:widowControl w:val="0"/>
        <w:rPr>
          <w:szCs w:val="22"/>
          <w:lang w:val="lt-LT"/>
        </w:rPr>
      </w:pPr>
      <w:r w:rsidRPr="002A557A">
        <w:rPr>
          <w:szCs w:val="22"/>
          <w:lang w:val="lt-LT"/>
        </w:rPr>
        <w:t>N20 - LT/1/94/0975/001</w:t>
      </w:r>
    </w:p>
    <w:p w14:paraId="6DB9ED0F" w14:textId="77777777" w:rsidR="003D0624" w:rsidRPr="002A557A" w:rsidRDefault="003D0624" w:rsidP="003D0624">
      <w:pPr>
        <w:widowControl w:val="0"/>
        <w:rPr>
          <w:szCs w:val="22"/>
          <w:lang w:val="lt-LT"/>
        </w:rPr>
      </w:pPr>
      <w:r w:rsidRPr="00C97108">
        <w:rPr>
          <w:szCs w:val="22"/>
          <w:highlight w:val="lightGray"/>
          <w:lang w:val="lt-LT"/>
        </w:rPr>
        <w:t>N30 - LT/1/94/0975/002</w:t>
      </w:r>
    </w:p>
    <w:p w14:paraId="10C8427A" w14:textId="77777777" w:rsidR="003D0624" w:rsidRPr="00F17C59" w:rsidRDefault="003D0624" w:rsidP="003D0624">
      <w:pPr>
        <w:widowControl w:val="0"/>
        <w:tabs>
          <w:tab w:val="clear" w:pos="567"/>
          <w:tab w:val="left" w:pos="720"/>
        </w:tabs>
        <w:spacing w:line="240" w:lineRule="auto"/>
        <w:rPr>
          <w:szCs w:val="22"/>
          <w:lang w:val="lt-LT"/>
        </w:rPr>
      </w:pPr>
    </w:p>
    <w:p w14:paraId="6DAAF6B1" w14:textId="77777777" w:rsidR="003D0624" w:rsidRPr="00F17C59" w:rsidRDefault="003D0624" w:rsidP="003D0624">
      <w:pPr>
        <w:widowControl w:val="0"/>
        <w:tabs>
          <w:tab w:val="clear" w:pos="567"/>
          <w:tab w:val="left" w:pos="720"/>
        </w:tabs>
        <w:spacing w:line="240" w:lineRule="auto"/>
        <w:rPr>
          <w:szCs w:val="22"/>
          <w:lang w:val="lt-LT"/>
        </w:rPr>
      </w:pPr>
    </w:p>
    <w:p w14:paraId="52C6E33A" w14:textId="77777777" w:rsidR="003D0624" w:rsidRPr="00F17C59" w:rsidRDefault="003D0624" w:rsidP="003D0624">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lt-LT"/>
        </w:rPr>
      </w:pPr>
      <w:r w:rsidRPr="00F17C59">
        <w:rPr>
          <w:b/>
          <w:szCs w:val="22"/>
          <w:lang w:val="lt-LT"/>
        </w:rPr>
        <w:t>13.</w:t>
      </w:r>
      <w:r w:rsidRPr="00F17C59">
        <w:rPr>
          <w:b/>
          <w:szCs w:val="22"/>
          <w:lang w:val="lt-LT"/>
        </w:rPr>
        <w:tab/>
        <w:t>SERIJOS NUMERIS</w:t>
      </w:r>
    </w:p>
    <w:p w14:paraId="33081CE2" w14:textId="77777777" w:rsidR="003D0624" w:rsidRPr="002A557A" w:rsidRDefault="003D0624" w:rsidP="003D0624">
      <w:pPr>
        <w:widowControl w:val="0"/>
        <w:rPr>
          <w:szCs w:val="22"/>
          <w:lang w:val="lt-LT"/>
        </w:rPr>
      </w:pPr>
    </w:p>
    <w:p w14:paraId="5948EAC2" w14:textId="77777777" w:rsidR="003D0624" w:rsidRPr="002A557A" w:rsidRDefault="003D0624" w:rsidP="003D0624">
      <w:pPr>
        <w:widowControl w:val="0"/>
        <w:rPr>
          <w:szCs w:val="22"/>
          <w:lang w:val="lt-LT"/>
        </w:rPr>
      </w:pPr>
      <w:r>
        <w:rPr>
          <w:szCs w:val="22"/>
          <w:lang w:val="lt-LT"/>
        </w:rPr>
        <w:t>Lot:</w:t>
      </w:r>
    </w:p>
    <w:p w14:paraId="5D62FA74" w14:textId="77777777" w:rsidR="003D0624" w:rsidRPr="00F17C59" w:rsidRDefault="003D0624" w:rsidP="003D0624">
      <w:pPr>
        <w:widowControl w:val="0"/>
        <w:tabs>
          <w:tab w:val="clear" w:pos="567"/>
          <w:tab w:val="left" w:pos="720"/>
        </w:tabs>
        <w:spacing w:line="240" w:lineRule="auto"/>
        <w:rPr>
          <w:szCs w:val="22"/>
          <w:lang w:val="lt-LT"/>
        </w:rPr>
      </w:pPr>
    </w:p>
    <w:p w14:paraId="392F1626" w14:textId="77777777" w:rsidR="003D0624" w:rsidRPr="00F17C59" w:rsidRDefault="003D0624" w:rsidP="003D0624">
      <w:pPr>
        <w:widowControl w:val="0"/>
        <w:tabs>
          <w:tab w:val="clear" w:pos="567"/>
          <w:tab w:val="left" w:pos="720"/>
        </w:tabs>
        <w:spacing w:line="240" w:lineRule="auto"/>
        <w:rPr>
          <w:szCs w:val="22"/>
          <w:lang w:val="lt-LT"/>
        </w:rPr>
      </w:pPr>
    </w:p>
    <w:p w14:paraId="5E7179C2" w14:textId="77777777" w:rsidR="003D0624" w:rsidRPr="00F17C59" w:rsidRDefault="003D0624" w:rsidP="003D0624">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lt-LT"/>
        </w:rPr>
      </w:pPr>
      <w:r w:rsidRPr="00F17C59">
        <w:rPr>
          <w:b/>
          <w:szCs w:val="22"/>
          <w:lang w:val="lt-LT"/>
        </w:rPr>
        <w:t>14.</w:t>
      </w:r>
      <w:r w:rsidRPr="00F17C59">
        <w:rPr>
          <w:b/>
          <w:szCs w:val="22"/>
          <w:lang w:val="lt-LT"/>
        </w:rPr>
        <w:tab/>
      </w:r>
      <w:r w:rsidRPr="00F17C59">
        <w:rPr>
          <w:b/>
          <w:caps/>
          <w:szCs w:val="22"/>
          <w:lang w:val="lt-LT"/>
        </w:rPr>
        <w:t>PARDAVIMO (IŠDAVIMO) tvarka</w:t>
      </w:r>
    </w:p>
    <w:p w14:paraId="4258EC08" w14:textId="77777777" w:rsidR="003D0624" w:rsidRPr="00F17C59" w:rsidRDefault="003D0624" w:rsidP="003D0624">
      <w:pPr>
        <w:widowControl w:val="0"/>
        <w:tabs>
          <w:tab w:val="clear" w:pos="567"/>
          <w:tab w:val="left" w:pos="720"/>
        </w:tabs>
        <w:spacing w:line="240" w:lineRule="auto"/>
        <w:rPr>
          <w:szCs w:val="22"/>
          <w:lang w:val="lt-LT"/>
        </w:rPr>
      </w:pPr>
    </w:p>
    <w:p w14:paraId="6863BF9A" w14:textId="77777777" w:rsidR="003D0624" w:rsidRPr="00F17C59" w:rsidRDefault="003D0624" w:rsidP="003D0624">
      <w:pPr>
        <w:widowControl w:val="0"/>
        <w:ind w:left="567" w:hanging="567"/>
        <w:rPr>
          <w:szCs w:val="22"/>
          <w:lang w:val="lt-LT"/>
        </w:rPr>
      </w:pPr>
      <w:r w:rsidRPr="00F17C59">
        <w:rPr>
          <w:szCs w:val="22"/>
          <w:lang w:val="lt-LT"/>
        </w:rPr>
        <w:t>Receptinis vaist</w:t>
      </w:r>
      <w:r>
        <w:rPr>
          <w:szCs w:val="22"/>
          <w:lang w:val="lt-LT"/>
        </w:rPr>
        <w:t>as</w:t>
      </w:r>
      <w:r w:rsidRPr="00F17C59">
        <w:rPr>
          <w:szCs w:val="22"/>
          <w:lang w:val="lt-LT"/>
        </w:rPr>
        <w:t>.</w:t>
      </w:r>
    </w:p>
    <w:p w14:paraId="55BA68D6" w14:textId="77777777" w:rsidR="003D0624" w:rsidRPr="00F17C59" w:rsidRDefault="003D0624" w:rsidP="003D0624">
      <w:pPr>
        <w:widowControl w:val="0"/>
        <w:tabs>
          <w:tab w:val="clear" w:pos="567"/>
          <w:tab w:val="left" w:pos="720"/>
        </w:tabs>
        <w:spacing w:line="240" w:lineRule="auto"/>
        <w:rPr>
          <w:szCs w:val="22"/>
          <w:lang w:val="lt-LT"/>
        </w:rPr>
      </w:pPr>
    </w:p>
    <w:p w14:paraId="6B54B72D" w14:textId="77777777" w:rsidR="003D0624" w:rsidRPr="00F17C59" w:rsidRDefault="003D0624" w:rsidP="003D0624">
      <w:pPr>
        <w:widowControl w:val="0"/>
        <w:tabs>
          <w:tab w:val="clear" w:pos="567"/>
          <w:tab w:val="left" w:pos="720"/>
        </w:tabs>
        <w:spacing w:line="240" w:lineRule="auto"/>
        <w:rPr>
          <w:szCs w:val="22"/>
          <w:lang w:val="lt-LT"/>
        </w:rPr>
      </w:pPr>
    </w:p>
    <w:p w14:paraId="2C042698" w14:textId="77777777" w:rsidR="003D0624" w:rsidRPr="00F17C59" w:rsidRDefault="003D0624" w:rsidP="003D0624">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lt-LT"/>
        </w:rPr>
      </w:pPr>
      <w:r w:rsidRPr="00F17C59">
        <w:rPr>
          <w:b/>
          <w:szCs w:val="22"/>
          <w:lang w:val="lt-LT"/>
        </w:rPr>
        <w:t>15.</w:t>
      </w:r>
      <w:r w:rsidRPr="00F17C59">
        <w:rPr>
          <w:b/>
          <w:szCs w:val="22"/>
          <w:lang w:val="lt-LT"/>
        </w:rPr>
        <w:tab/>
      </w:r>
      <w:r w:rsidRPr="00F17C59">
        <w:rPr>
          <w:b/>
          <w:caps/>
          <w:szCs w:val="22"/>
          <w:lang w:val="lt-LT"/>
        </w:rPr>
        <w:t>vartojimo instrukcijA</w:t>
      </w:r>
    </w:p>
    <w:p w14:paraId="364968C4" w14:textId="77777777" w:rsidR="003D0624" w:rsidRPr="00F17C59" w:rsidRDefault="003D0624" w:rsidP="003D0624">
      <w:pPr>
        <w:widowControl w:val="0"/>
        <w:tabs>
          <w:tab w:val="clear" w:pos="567"/>
          <w:tab w:val="left" w:pos="720"/>
        </w:tabs>
        <w:spacing w:line="240" w:lineRule="auto"/>
        <w:rPr>
          <w:szCs w:val="22"/>
          <w:lang w:val="lt-LT"/>
        </w:rPr>
      </w:pPr>
    </w:p>
    <w:p w14:paraId="3944EEFC" w14:textId="77777777" w:rsidR="003D0624" w:rsidRPr="00F17C59" w:rsidRDefault="003D0624" w:rsidP="003D0624">
      <w:pPr>
        <w:widowControl w:val="0"/>
        <w:tabs>
          <w:tab w:val="clear" w:pos="567"/>
          <w:tab w:val="left" w:pos="720"/>
        </w:tabs>
        <w:spacing w:line="240" w:lineRule="auto"/>
        <w:rPr>
          <w:szCs w:val="22"/>
          <w:lang w:val="lt-LT"/>
        </w:rPr>
      </w:pPr>
    </w:p>
    <w:p w14:paraId="249113D6" w14:textId="77777777" w:rsidR="003D0624" w:rsidRPr="00F17C59" w:rsidRDefault="003D0624" w:rsidP="003D0624">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lt-LT"/>
        </w:rPr>
      </w:pPr>
      <w:r w:rsidRPr="00F17C59">
        <w:rPr>
          <w:b/>
          <w:szCs w:val="22"/>
          <w:lang w:val="lt-LT"/>
        </w:rPr>
        <w:t>16.</w:t>
      </w:r>
      <w:r w:rsidRPr="00F17C59">
        <w:rPr>
          <w:b/>
          <w:szCs w:val="22"/>
          <w:lang w:val="lt-LT"/>
        </w:rPr>
        <w:tab/>
        <w:t>INFORMACIJA BRAILIO RAŠTU</w:t>
      </w:r>
    </w:p>
    <w:p w14:paraId="6CB2CDDC" w14:textId="77777777" w:rsidR="003D0624" w:rsidRPr="00F17C59" w:rsidRDefault="003D0624" w:rsidP="003D0624">
      <w:pPr>
        <w:widowControl w:val="0"/>
        <w:tabs>
          <w:tab w:val="clear" w:pos="567"/>
          <w:tab w:val="left" w:pos="720"/>
        </w:tabs>
        <w:spacing w:line="240" w:lineRule="auto"/>
        <w:rPr>
          <w:szCs w:val="22"/>
          <w:lang w:val="lt-LT"/>
        </w:rPr>
      </w:pPr>
    </w:p>
    <w:p w14:paraId="229057F3" w14:textId="77777777" w:rsidR="003D0624" w:rsidRPr="00F17C59" w:rsidRDefault="003D0624" w:rsidP="003D0624">
      <w:pPr>
        <w:widowControl w:val="0"/>
        <w:rPr>
          <w:szCs w:val="22"/>
          <w:lang w:val="lt-LT"/>
        </w:rPr>
      </w:pPr>
      <w:r w:rsidRPr="00F17C59">
        <w:rPr>
          <w:szCs w:val="22"/>
          <w:lang w:val="lt-LT"/>
        </w:rPr>
        <w:t>diacarb 250</w:t>
      </w:r>
      <w:r>
        <w:rPr>
          <w:szCs w:val="22"/>
          <w:lang w:val="lt-LT"/>
        </w:rPr>
        <w:t> </w:t>
      </w:r>
      <w:r w:rsidRPr="00F17C59">
        <w:rPr>
          <w:szCs w:val="22"/>
          <w:lang w:val="lt-LT"/>
        </w:rPr>
        <w:t xml:space="preserve">mg </w:t>
      </w:r>
    </w:p>
    <w:p w14:paraId="168AD5D4" w14:textId="77777777" w:rsidR="003D0624" w:rsidRPr="00F17C59" w:rsidRDefault="003D0624" w:rsidP="003D0624">
      <w:pPr>
        <w:widowControl w:val="0"/>
        <w:rPr>
          <w:szCs w:val="22"/>
          <w:lang w:val="lt-LT"/>
        </w:rPr>
      </w:pPr>
    </w:p>
    <w:p w14:paraId="6739E39B" w14:textId="77777777" w:rsidR="003D0624" w:rsidRPr="00347017" w:rsidRDefault="003D0624" w:rsidP="003D0624">
      <w:pPr>
        <w:widowControl w:val="0"/>
        <w:rPr>
          <w:noProof/>
          <w:szCs w:val="22"/>
          <w:shd w:val="clear" w:color="auto" w:fill="CCCCCC"/>
          <w:lang w:val="lt-LT"/>
        </w:rPr>
      </w:pPr>
    </w:p>
    <w:p w14:paraId="32DD96FD" w14:textId="77777777" w:rsidR="003D0624" w:rsidRPr="00347017" w:rsidRDefault="003D0624" w:rsidP="003D0624">
      <w:pPr>
        <w:widowControl w:val="0"/>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347017">
        <w:rPr>
          <w:b/>
          <w:noProof/>
          <w:lang w:val="lt-LT"/>
        </w:rPr>
        <w:t>17.</w:t>
      </w:r>
      <w:r w:rsidRPr="00347017">
        <w:rPr>
          <w:b/>
          <w:noProof/>
          <w:lang w:val="lt-LT"/>
        </w:rPr>
        <w:tab/>
        <w:t>UNIKALUS IDENTIFIKATORIUS – 2D BRŪKŠNINIS KODAS</w:t>
      </w:r>
    </w:p>
    <w:p w14:paraId="79F62E0A" w14:textId="77777777" w:rsidR="003D0624" w:rsidRPr="00347017" w:rsidRDefault="003D0624" w:rsidP="003D0624">
      <w:pPr>
        <w:widowControl w:val="0"/>
        <w:rPr>
          <w:noProof/>
          <w:lang w:val="lt-LT"/>
        </w:rPr>
      </w:pPr>
    </w:p>
    <w:p w14:paraId="7451366F" w14:textId="77777777" w:rsidR="003D0624" w:rsidRPr="00843C31" w:rsidRDefault="003D0624" w:rsidP="003D0624">
      <w:pPr>
        <w:widowControl w:val="0"/>
        <w:spacing w:line="240" w:lineRule="auto"/>
        <w:contextualSpacing/>
        <w:rPr>
          <w:noProof/>
          <w:shd w:val="clear" w:color="auto" w:fill="CCCCCC"/>
          <w:lang w:val="lt-LT"/>
        </w:rPr>
      </w:pPr>
      <w:r w:rsidRPr="00C97108">
        <w:rPr>
          <w:highlight w:val="lightGray"/>
          <w:lang w:val="lt-LT"/>
        </w:rPr>
        <w:t>2D brūkšninis kodas su nurodytu unikaliu identifikatoriumi.</w:t>
      </w:r>
    </w:p>
    <w:p w14:paraId="6AA22374" w14:textId="77777777" w:rsidR="003D0624" w:rsidRDefault="003D0624" w:rsidP="003D0624">
      <w:pPr>
        <w:widowControl w:val="0"/>
        <w:rPr>
          <w:noProof/>
          <w:lang w:val="lt-LT"/>
        </w:rPr>
      </w:pPr>
    </w:p>
    <w:p w14:paraId="6936FEF7" w14:textId="77777777" w:rsidR="003D0624" w:rsidRPr="00347017" w:rsidRDefault="003D0624" w:rsidP="003D0624">
      <w:pPr>
        <w:widowControl w:val="0"/>
        <w:rPr>
          <w:noProof/>
          <w:lang w:val="lt-LT"/>
        </w:rPr>
      </w:pPr>
    </w:p>
    <w:p w14:paraId="7DE04429" w14:textId="77777777" w:rsidR="003D0624" w:rsidRPr="006D473C" w:rsidRDefault="003D0624" w:rsidP="003D0624">
      <w:pPr>
        <w:widowControl w:val="0"/>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6D473C">
        <w:rPr>
          <w:b/>
          <w:noProof/>
          <w:lang w:val="lt-LT"/>
        </w:rPr>
        <w:t>18.</w:t>
      </w:r>
      <w:r w:rsidRPr="006D473C">
        <w:rPr>
          <w:b/>
          <w:noProof/>
          <w:lang w:val="lt-LT"/>
        </w:rPr>
        <w:tab/>
        <w:t>UNIKALUS IDENTIFIKATORIUS – ŽMONĖMS SUPRANTAMI DUOMENYS</w:t>
      </w:r>
    </w:p>
    <w:p w14:paraId="1FA3D175" w14:textId="77777777" w:rsidR="003D0624" w:rsidRPr="006D473C" w:rsidRDefault="003D0624" w:rsidP="003D0624">
      <w:pPr>
        <w:widowControl w:val="0"/>
        <w:rPr>
          <w:noProof/>
          <w:lang w:val="lt-LT"/>
        </w:rPr>
      </w:pPr>
    </w:p>
    <w:p w14:paraId="6AA73305" w14:textId="77777777" w:rsidR="003D0624" w:rsidRPr="00843C31" w:rsidRDefault="003D0624" w:rsidP="003D0624">
      <w:pPr>
        <w:widowControl w:val="0"/>
        <w:spacing w:line="240" w:lineRule="auto"/>
        <w:contextualSpacing/>
        <w:rPr>
          <w:lang w:val="lt-LT"/>
        </w:rPr>
      </w:pPr>
      <w:r>
        <w:rPr>
          <w:lang w:val="lt-LT"/>
        </w:rPr>
        <w:t xml:space="preserve">PC: </w:t>
      </w:r>
    </w:p>
    <w:p w14:paraId="2B5D2587" w14:textId="77777777" w:rsidR="003D0624" w:rsidRPr="00843C31" w:rsidRDefault="003D0624" w:rsidP="003D0624">
      <w:pPr>
        <w:widowControl w:val="0"/>
        <w:spacing w:line="240" w:lineRule="auto"/>
        <w:contextualSpacing/>
        <w:rPr>
          <w:lang w:val="lt-LT"/>
        </w:rPr>
      </w:pPr>
      <w:r>
        <w:rPr>
          <w:lang w:val="lt-LT"/>
        </w:rPr>
        <w:t xml:space="preserve">SN: </w:t>
      </w:r>
    </w:p>
    <w:p w14:paraId="2F75764C" w14:textId="77777777" w:rsidR="003D0624" w:rsidRDefault="003D0624" w:rsidP="003D0624">
      <w:pPr>
        <w:widowControl w:val="0"/>
        <w:spacing w:line="240" w:lineRule="auto"/>
        <w:contextualSpacing/>
        <w:rPr>
          <w:lang w:val="lt-LT"/>
        </w:rPr>
      </w:pPr>
      <w:r w:rsidRPr="00C97108">
        <w:rPr>
          <w:highlight w:val="lightGray"/>
          <w:lang w:val="lt-LT"/>
        </w:rPr>
        <w:t xml:space="preserve">NN: </w:t>
      </w:r>
    </w:p>
    <w:p w14:paraId="48481BAC" w14:textId="77777777" w:rsidR="003D0624" w:rsidRPr="00F17C59" w:rsidRDefault="003D0624" w:rsidP="003D0624">
      <w:pPr>
        <w:widowControl w:val="0"/>
        <w:rPr>
          <w:szCs w:val="22"/>
          <w:lang w:val="lt-LT"/>
        </w:rPr>
      </w:pPr>
    </w:p>
    <w:p w14:paraId="115A7C10" w14:textId="77777777" w:rsidR="003D0624" w:rsidRPr="00F17C59" w:rsidRDefault="003D0624" w:rsidP="003D0624">
      <w:pPr>
        <w:widowControl w:val="0"/>
        <w:rPr>
          <w:b/>
          <w:szCs w:val="22"/>
          <w:lang w:val="lt-LT"/>
        </w:rPr>
      </w:pPr>
      <w:r w:rsidRPr="00F17C59">
        <w:rPr>
          <w:b/>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D0624" w:rsidRPr="002A557A" w14:paraId="70A29B30" w14:textId="77777777" w:rsidTr="00AF318A">
        <w:trPr>
          <w:trHeight w:val="785"/>
        </w:trPr>
        <w:tc>
          <w:tcPr>
            <w:tcW w:w="9287" w:type="dxa"/>
            <w:tcBorders>
              <w:top w:val="single" w:sz="4" w:space="0" w:color="auto"/>
              <w:left w:val="single" w:sz="4" w:space="0" w:color="auto"/>
              <w:bottom w:val="single" w:sz="4" w:space="0" w:color="auto"/>
              <w:right w:val="single" w:sz="4" w:space="0" w:color="auto"/>
            </w:tcBorders>
          </w:tcPr>
          <w:p w14:paraId="57563ED6" w14:textId="77777777" w:rsidR="003D0624" w:rsidRPr="00F17C59" w:rsidRDefault="003D0624" w:rsidP="00AF318A">
            <w:pPr>
              <w:widowControl w:val="0"/>
              <w:rPr>
                <w:b/>
                <w:szCs w:val="22"/>
                <w:lang w:val="lt-LT"/>
              </w:rPr>
            </w:pPr>
            <w:r w:rsidRPr="00F17C59">
              <w:rPr>
                <w:b/>
                <w:szCs w:val="22"/>
                <w:lang w:val="lt-LT"/>
              </w:rPr>
              <w:lastRenderedPageBreak/>
              <w:t xml:space="preserve">MINIMALI </w:t>
            </w:r>
            <w:r w:rsidRPr="00F17C59">
              <w:rPr>
                <w:b/>
                <w:caps/>
                <w:szCs w:val="22"/>
                <w:lang w:val="lt-LT"/>
              </w:rPr>
              <w:t xml:space="preserve">informacija ant </w:t>
            </w:r>
            <w:r w:rsidRPr="00F17C59">
              <w:rPr>
                <w:b/>
                <w:szCs w:val="22"/>
                <w:lang w:val="lt-LT"/>
              </w:rPr>
              <w:t>LIZDINIŲ PLOKŠTELIŲ ARBA DVISLUOKSNIŲ JUOSTELIŲ</w:t>
            </w:r>
          </w:p>
          <w:p w14:paraId="22B58D75" w14:textId="77777777" w:rsidR="003D0624" w:rsidRPr="00F17C59" w:rsidRDefault="003D0624" w:rsidP="00AF318A">
            <w:pPr>
              <w:widowControl w:val="0"/>
              <w:rPr>
                <w:b/>
                <w:szCs w:val="22"/>
                <w:lang w:val="lt-LT"/>
              </w:rPr>
            </w:pPr>
          </w:p>
          <w:p w14:paraId="2A0082B1" w14:textId="77777777" w:rsidR="003D0624" w:rsidRPr="00F17C59" w:rsidRDefault="003D0624" w:rsidP="00AF318A">
            <w:pPr>
              <w:widowControl w:val="0"/>
              <w:rPr>
                <w:b/>
                <w:szCs w:val="22"/>
                <w:lang w:val="lt-LT"/>
              </w:rPr>
            </w:pPr>
            <w:r w:rsidRPr="00F17C59">
              <w:rPr>
                <w:b/>
                <w:szCs w:val="22"/>
                <w:lang w:val="lt-LT"/>
              </w:rPr>
              <w:t>LIZDINĖ PLOKŠTELĖ</w:t>
            </w:r>
          </w:p>
        </w:tc>
      </w:tr>
    </w:tbl>
    <w:p w14:paraId="292866F1" w14:textId="77777777" w:rsidR="003D0624" w:rsidRPr="00F17C59" w:rsidRDefault="003D0624" w:rsidP="003D0624">
      <w:pPr>
        <w:widowControl w:val="0"/>
        <w:tabs>
          <w:tab w:val="clear" w:pos="567"/>
          <w:tab w:val="left" w:pos="720"/>
        </w:tabs>
        <w:spacing w:line="240" w:lineRule="auto"/>
        <w:rPr>
          <w:b/>
          <w:szCs w:val="22"/>
          <w:lang w:val="lt-LT"/>
        </w:rPr>
      </w:pPr>
    </w:p>
    <w:p w14:paraId="0E01F19D" w14:textId="77777777" w:rsidR="003D0624" w:rsidRPr="00F17C59" w:rsidRDefault="003D0624" w:rsidP="003D0624">
      <w:pPr>
        <w:widowControl w:val="0"/>
        <w:tabs>
          <w:tab w:val="clear" w:pos="567"/>
          <w:tab w:val="left" w:pos="720"/>
        </w:tabs>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D0624" w:rsidRPr="002A557A" w14:paraId="14646942" w14:textId="77777777" w:rsidTr="00AF318A">
        <w:tc>
          <w:tcPr>
            <w:tcW w:w="9287" w:type="dxa"/>
            <w:tcBorders>
              <w:top w:val="single" w:sz="4" w:space="0" w:color="auto"/>
              <w:left w:val="single" w:sz="4" w:space="0" w:color="auto"/>
              <w:bottom w:val="single" w:sz="4" w:space="0" w:color="auto"/>
              <w:right w:val="single" w:sz="4" w:space="0" w:color="auto"/>
            </w:tcBorders>
            <w:hideMark/>
          </w:tcPr>
          <w:p w14:paraId="7B9EC124" w14:textId="77777777" w:rsidR="003D0624" w:rsidRPr="00F17C59" w:rsidRDefault="003D0624" w:rsidP="00AF318A">
            <w:pPr>
              <w:widowControl w:val="0"/>
              <w:tabs>
                <w:tab w:val="left" w:pos="142"/>
              </w:tabs>
              <w:spacing w:line="240" w:lineRule="auto"/>
              <w:ind w:left="567" w:hanging="567"/>
              <w:rPr>
                <w:b/>
                <w:szCs w:val="22"/>
                <w:lang w:val="lt-LT"/>
              </w:rPr>
            </w:pPr>
            <w:r w:rsidRPr="00F17C59">
              <w:rPr>
                <w:b/>
                <w:szCs w:val="22"/>
                <w:lang w:val="lt-LT"/>
              </w:rPr>
              <w:t>1.</w:t>
            </w:r>
            <w:r w:rsidRPr="00F17C59">
              <w:rPr>
                <w:b/>
                <w:szCs w:val="22"/>
                <w:lang w:val="lt-LT"/>
              </w:rPr>
              <w:tab/>
            </w:r>
            <w:r w:rsidRPr="00F17C59">
              <w:rPr>
                <w:b/>
                <w:caps/>
                <w:szCs w:val="22"/>
                <w:lang w:val="lt-LT"/>
              </w:rPr>
              <w:t>Vaistinio preparato pavadinimas</w:t>
            </w:r>
          </w:p>
        </w:tc>
      </w:tr>
    </w:tbl>
    <w:p w14:paraId="6B26C118" w14:textId="77777777" w:rsidR="003D0624" w:rsidRPr="00F17C59" w:rsidRDefault="003D0624" w:rsidP="003D0624">
      <w:pPr>
        <w:widowControl w:val="0"/>
        <w:tabs>
          <w:tab w:val="clear" w:pos="567"/>
          <w:tab w:val="left" w:pos="720"/>
        </w:tabs>
        <w:spacing w:line="240" w:lineRule="auto"/>
        <w:ind w:left="567" w:hanging="567"/>
        <w:rPr>
          <w:szCs w:val="22"/>
          <w:lang w:val="lt-LT"/>
        </w:rPr>
      </w:pPr>
    </w:p>
    <w:p w14:paraId="48CAB7CB" w14:textId="77777777" w:rsidR="003D0624" w:rsidRPr="00F17C59" w:rsidRDefault="003D0624" w:rsidP="003D0624">
      <w:pPr>
        <w:widowControl w:val="0"/>
        <w:tabs>
          <w:tab w:val="clear" w:pos="567"/>
          <w:tab w:val="left" w:pos="720"/>
        </w:tabs>
        <w:spacing w:line="240" w:lineRule="auto"/>
        <w:rPr>
          <w:szCs w:val="22"/>
          <w:lang w:val="lt-LT"/>
        </w:rPr>
      </w:pPr>
      <w:r w:rsidRPr="00F17C59">
        <w:rPr>
          <w:szCs w:val="22"/>
          <w:lang w:val="lt-LT"/>
        </w:rPr>
        <w:t>Diacarb 250</w:t>
      </w:r>
      <w:r>
        <w:rPr>
          <w:szCs w:val="22"/>
          <w:lang w:val="lt-LT"/>
        </w:rPr>
        <w:t> </w:t>
      </w:r>
      <w:r w:rsidRPr="00F17C59">
        <w:rPr>
          <w:szCs w:val="22"/>
          <w:lang w:val="lt-LT"/>
        </w:rPr>
        <w:t>mg tabletės</w:t>
      </w:r>
    </w:p>
    <w:p w14:paraId="23F9CD2D" w14:textId="77777777" w:rsidR="003D0624" w:rsidRPr="002A557A" w:rsidRDefault="003D0624" w:rsidP="003D0624">
      <w:pPr>
        <w:widowControl w:val="0"/>
        <w:rPr>
          <w:szCs w:val="22"/>
          <w:lang w:val="lt-LT"/>
        </w:rPr>
      </w:pPr>
      <w:r w:rsidRPr="002A557A">
        <w:rPr>
          <w:szCs w:val="22"/>
          <w:lang w:val="lt-LT"/>
        </w:rPr>
        <w:t>Acetazolamidum</w:t>
      </w:r>
    </w:p>
    <w:p w14:paraId="4140F670" w14:textId="77777777" w:rsidR="003D0624" w:rsidRPr="00F17C59" w:rsidRDefault="003D0624" w:rsidP="003D0624">
      <w:pPr>
        <w:widowControl w:val="0"/>
        <w:tabs>
          <w:tab w:val="clear" w:pos="567"/>
          <w:tab w:val="left" w:pos="720"/>
        </w:tabs>
        <w:spacing w:line="240" w:lineRule="auto"/>
        <w:rPr>
          <w:b/>
          <w:szCs w:val="22"/>
          <w:lang w:val="lt-LT"/>
        </w:rPr>
      </w:pPr>
    </w:p>
    <w:p w14:paraId="743AFE47" w14:textId="77777777" w:rsidR="003D0624" w:rsidRPr="00F17C59" w:rsidRDefault="003D0624" w:rsidP="003D0624">
      <w:pPr>
        <w:widowControl w:val="0"/>
        <w:tabs>
          <w:tab w:val="clear" w:pos="567"/>
          <w:tab w:val="left" w:pos="720"/>
        </w:tabs>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D0624" w:rsidRPr="002A557A" w14:paraId="43043926" w14:textId="77777777" w:rsidTr="00AF318A">
        <w:tc>
          <w:tcPr>
            <w:tcW w:w="9287" w:type="dxa"/>
            <w:tcBorders>
              <w:top w:val="single" w:sz="4" w:space="0" w:color="auto"/>
              <w:left w:val="single" w:sz="4" w:space="0" w:color="auto"/>
              <w:bottom w:val="single" w:sz="4" w:space="0" w:color="auto"/>
              <w:right w:val="single" w:sz="4" w:space="0" w:color="auto"/>
            </w:tcBorders>
            <w:hideMark/>
          </w:tcPr>
          <w:p w14:paraId="1639D099" w14:textId="77777777" w:rsidR="003D0624" w:rsidRPr="00F17C59" w:rsidRDefault="003D0624" w:rsidP="00AF318A">
            <w:pPr>
              <w:widowControl w:val="0"/>
              <w:tabs>
                <w:tab w:val="left" w:pos="142"/>
              </w:tabs>
              <w:spacing w:line="240" w:lineRule="auto"/>
              <w:ind w:left="567" w:hanging="567"/>
              <w:rPr>
                <w:b/>
                <w:szCs w:val="22"/>
                <w:lang w:val="lt-LT"/>
              </w:rPr>
            </w:pPr>
            <w:r w:rsidRPr="00F17C59">
              <w:rPr>
                <w:b/>
                <w:szCs w:val="22"/>
                <w:lang w:val="lt-LT"/>
              </w:rPr>
              <w:t>2.</w:t>
            </w:r>
            <w:r w:rsidRPr="00F17C59">
              <w:rPr>
                <w:b/>
                <w:szCs w:val="22"/>
                <w:lang w:val="lt-LT"/>
              </w:rPr>
              <w:tab/>
            </w:r>
            <w:r>
              <w:rPr>
                <w:b/>
                <w:caps/>
                <w:noProof/>
                <w:szCs w:val="24"/>
                <w:lang w:val="lt-LT"/>
              </w:rPr>
              <w:t>REGISTRUOTOJO</w:t>
            </w:r>
            <w:r w:rsidRPr="00B34FA1">
              <w:rPr>
                <w:b/>
                <w:caps/>
                <w:noProof/>
                <w:szCs w:val="24"/>
                <w:lang w:val="lt-LT"/>
              </w:rPr>
              <w:t xml:space="preserve"> pavadinimas</w:t>
            </w:r>
          </w:p>
        </w:tc>
      </w:tr>
    </w:tbl>
    <w:p w14:paraId="14115028" w14:textId="77777777" w:rsidR="003D0624" w:rsidRPr="00F17C59" w:rsidRDefault="003D0624" w:rsidP="003D0624">
      <w:pPr>
        <w:widowControl w:val="0"/>
        <w:tabs>
          <w:tab w:val="clear" w:pos="567"/>
          <w:tab w:val="left" w:pos="720"/>
        </w:tabs>
        <w:spacing w:line="240" w:lineRule="auto"/>
        <w:rPr>
          <w:b/>
          <w:szCs w:val="22"/>
          <w:lang w:val="lt-LT"/>
        </w:rPr>
      </w:pPr>
    </w:p>
    <w:p w14:paraId="773CD0D7" w14:textId="77777777" w:rsidR="003D0624" w:rsidRPr="00F17C59" w:rsidRDefault="003D0624" w:rsidP="003D0624">
      <w:pPr>
        <w:widowControl w:val="0"/>
        <w:tabs>
          <w:tab w:val="clear" w:pos="567"/>
          <w:tab w:val="left" w:pos="720"/>
        </w:tabs>
        <w:spacing w:line="240" w:lineRule="auto"/>
        <w:rPr>
          <w:b/>
          <w:szCs w:val="22"/>
          <w:lang w:val="lt-LT"/>
        </w:rPr>
      </w:pPr>
      <w:r w:rsidRPr="002A557A">
        <w:rPr>
          <w:szCs w:val="22"/>
          <w:lang w:val="lt-LT"/>
        </w:rPr>
        <w:t>POLPHARMA S.A.</w:t>
      </w:r>
    </w:p>
    <w:p w14:paraId="7324BECA" w14:textId="77777777" w:rsidR="003D0624" w:rsidRPr="00F17C59" w:rsidRDefault="003D0624" w:rsidP="003D0624">
      <w:pPr>
        <w:widowControl w:val="0"/>
        <w:tabs>
          <w:tab w:val="clear" w:pos="567"/>
          <w:tab w:val="left" w:pos="720"/>
        </w:tabs>
        <w:spacing w:line="240" w:lineRule="auto"/>
        <w:rPr>
          <w:b/>
          <w:szCs w:val="22"/>
          <w:lang w:val="lt-LT"/>
        </w:rPr>
      </w:pPr>
    </w:p>
    <w:p w14:paraId="63B840CB" w14:textId="77777777" w:rsidR="003D0624" w:rsidRPr="00F17C59" w:rsidRDefault="003D0624" w:rsidP="003D0624">
      <w:pPr>
        <w:widowControl w:val="0"/>
        <w:tabs>
          <w:tab w:val="clear" w:pos="567"/>
          <w:tab w:val="left" w:pos="720"/>
        </w:tabs>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D0624" w:rsidRPr="002A557A" w14:paraId="7CA6F342" w14:textId="77777777" w:rsidTr="00AF318A">
        <w:tc>
          <w:tcPr>
            <w:tcW w:w="9287" w:type="dxa"/>
            <w:tcBorders>
              <w:top w:val="single" w:sz="4" w:space="0" w:color="auto"/>
              <w:left w:val="single" w:sz="4" w:space="0" w:color="auto"/>
              <w:bottom w:val="single" w:sz="4" w:space="0" w:color="auto"/>
              <w:right w:val="single" w:sz="4" w:space="0" w:color="auto"/>
            </w:tcBorders>
            <w:hideMark/>
          </w:tcPr>
          <w:p w14:paraId="2E9A9DDD" w14:textId="77777777" w:rsidR="003D0624" w:rsidRPr="00F17C59" w:rsidRDefault="003D0624" w:rsidP="00AF318A">
            <w:pPr>
              <w:widowControl w:val="0"/>
              <w:tabs>
                <w:tab w:val="left" w:pos="142"/>
              </w:tabs>
              <w:spacing w:line="240" w:lineRule="auto"/>
              <w:ind w:left="567" w:hanging="567"/>
              <w:rPr>
                <w:b/>
                <w:szCs w:val="22"/>
                <w:lang w:val="lt-LT"/>
              </w:rPr>
            </w:pPr>
            <w:r w:rsidRPr="00F17C59">
              <w:rPr>
                <w:b/>
                <w:szCs w:val="22"/>
                <w:lang w:val="lt-LT"/>
              </w:rPr>
              <w:t>3.</w:t>
            </w:r>
            <w:r w:rsidRPr="00F17C59">
              <w:rPr>
                <w:b/>
                <w:szCs w:val="22"/>
                <w:lang w:val="lt-LT"/>
              </w:rPr>
              <w:tab/>
            </w:r>
            <w:r w:rsidRPr="00F17C59">
              <w:rPr>
                <w:b/>
                <w:caps/>
                <w:szCs w:val="22"/>
                <w:lang w:val="lt-LT"/>
              </w:rPr>
              <w:t>tinkamumo laikas</w:t>
            </w:r>
          </w:p>
        </w:tc>
      </w:tr>
    </w:tbl>
    <w:p w14:paraId="2BCF3239" w14:textId="77777777" w:rsidR="003D0624" w:rsidRPr="00F17C59" w:rsidRDefault="003D0624" w:rsidP="003D0624">
      <w:pPr>
        <w:widowControl w:val="0"/>
        <w:tabs>
          <w:tab w:val="clear" w:pos="567"/>
          <w:tab w:val="left" w:pos="720"/>
        </w:tabs>
        <w:spacing w:line="240" w:lineRule="auto"/>
        <w:rPr>
          <w:szCs w:val="22"/>
          <w:lang w:val="lt-LT"/>
        </w:rPr>
      </w:pPr>
    </w:p>
    <w:p w14:paraId="46C6894D" w14:textId="77777777" w:rsidR="003D0624" w:rsidRPr="00F17C59" w:rsidRDefault="003D0624" w:rsidP="003D0624">
      <w:pPr>
        <w:widowControl w:val="0"/>
        <w:tabs>
          <w:tab w:val="clear" w:pos="567"/>
          <w:tab w:val="left" w:pos="720"/>
        </w:tabs>
        <w:spacing w:line="240" w:lineRule="auto"/>
        <w:rPr>
          <w:szCs w:val="22"/>
          <w:lang w:val="lt-LT"/>
        </w:rPr>
      </w:pPr>
      <w:r w:rsidRPr="00F17C59">
        <w:rPr>
          <w:szCs w:val="22"/>
          <w:lang w:val="lt-LT"/>
        </w:rPr>
        <w:t>EXP {mm/MMMM}</w:t>
      </w:r>
    </w:p>
    <w:p w14:paraId="498E2B95" w14:textId="77777777" w:rsidR="003D0624" w:rsidRPr="00F17C59" w:rsidRDefault="003D0624" w:rsidP="003D0624">
      <w:pPr>
        <w:widowControl w:val="0"/>
        <w:tabs>
          <w:tab w:val="clear" w:pos="567"/>
          <w:tab w:val="left" w:pos="720"/>
        </w:tabs>
        <w:spacing w:line="240" w:lineRule="auto"/>
        <w:rPr>
          <w:b/>
          <w:szCs w:val="22"/>
          <w:lang w:val="lt-LT"/>
        </w:rPr>
      </w:pPr>
    </w:p>
    <w:p w14:paraId="6E2AE072" w14:textId="77777777" w:rsidR="003D0624" w:rsidRPr="00F17C59" w:rsidRDefault="003D0624" w:rsidP="003D0624">
      <w:pPr>
        <w:widowControl w:val="0"/>
        <w:tabs>
          <w:tab w:val="clear" w:pos="567"/>
          <w:tab w:val="left" w:pos="720"/>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D0624" w:rsidRPr="002A557A" w14:paraId="334E1F51" w14:textId="77777777" w:rsidTr="00AF318A">
        <w:tc>
          <w:tcPr>
            <w:tcW w:w="9287" w:type="dxa"/>
            <w:tcBorders>
              <w:top w:val="single" w:sz="4" w:space="0" w:color="auto"/>
              <w:left w:val="single" w:sz="4" w:space="0" w:color="auto"/>
              <w:bottom w:val="single" w:sz="4" w:space="0" w:color="auto"/>
              <w:right w:val="single" w:sz="4" w:space="0" w:color="auto"/>
            </w:tcBorders>
            <w:hideMark/>
          </w:tcPr>
          <w:p w14:paraId="7DF17623" w14:textId="77777777" w:rsidR="003D0624" w:rsidRPr="00F17C59" w:rsidRDefault="003D0624" w:rsidP="00AF318A">
            <w:pPr>
              <w:widowControl w:val="0"/>
              <w:tabs>
                <w:tab w:val="left" w:pos="142"/>
              </w:tabs>
              <w:spacing w:line="240" w:lineRule="auto"/>
              <w:ind w:left="567" w:hanging="567"/>
              <w:rPr>
                <w:b/>
                <w:szCs w:val="22"/>
                <w:lang w:val="lt-LT"/>
              </w:rPr>
            </w:pPr>
            <w:r w:rsidRPr="00F17C59">
              <w:rPr>
                <w:b/>
                <w:szCs w:val="22"/>
                <w:lang w:val="lt-LT"/>
              </w:rPr>
              <w:t>4.</w:t>
            </w:r>
            <w:r w:rsidRPr="00F17C59">
              <w:rPr>
                <w:b/>
                <w:szCs w:val="22"/>
                <w:lang w:val="lt-LT"/>
              </w:rPr>
              <w:tab/>
            </w:r>
            <w:r w:rsidRPr="00F17C59">
              <w:rPr>
                <w:b/>
                <w:caps/>
                <w:szCs w:val="22"/>
                <w:lang w:val="lt-LT"/>
              </w:rPr>
              <w:t>serijos numeris</w:t>
            </w:r>
          </w:p>
        </w:tc>
      </w:tr>
    </w:tbl>
    <w:p w14:paraId="571430FA" w14:textId="77777777" w:rsidR="003D0624" w:rsidRPr="002A557A" w:rsidRDefault="003D0624" w:rsidP="003D0624">
      <w:pPr>
        <w:widowControl w:val="0"/>
        <w:rPr>
          <w:szCs w:val="22"/>
          <w:lang w:val="lt-LT"/>
        </w:rPr>
      </w:pPr>
    </w:p>
    <w:p w14:paraId="3CA7DCC2" w14:textId="77777777" w:rsidR="003D0624" w:rsidRPr="002A557A" w:rsidRDefault="003D0624" w:rsidP="003D0624">
      <w:pPr>
        <w:widowControl w:val="0"/>
        <w:rPr>
          <w:szCs w:val="22"/>
          <w:lang w:val="lt-LT"/>
        </w:rPr>
      </w:pPr>
      <w:r w:rsidRPr="002A557A">
        <w:rPr>
          <w:szCs w:val="22"/>
          <w:lang w:val="lt-LT"/>
        </w:rPr>
        <w:t>Lot</w:t>
      </w:r>
    </w:p>
    <w:p w14:paraId="0ECCD493" w14:textId="77777777" w:rsidR="003D0624" w:rsidRPr="00F17C59" w:rsidRDefault="003D0624" w:rsidP="003D0624">
      <w:pPr>
        <w:widowControl w:val="0"/>
        <w:tabs>
          <w:tab w:val="clear" w:pos="567"/>
          <w:tab w:val="left" w:pos="720"/>
        </w:tabs>
        <w:spacing w:line="240" w:lineRule="auto"/>
        <w:ind w:right="113"/>
        <w:rPr>
          <w:szCs w:val="22"/>
          <w:lang w:val="lt-LT"/>
        </w:rPr>
      </w:pPr>
    </w:p>
    <w:p w14:paraId="6303B390" w14:textId="77777777" w:rsidR="003D0624" w:rsidRPr="00F17C59" w:rsidRDefault="003D0624" w:rsidP="003D0624">
      <w:pPr>
        <w:widowControl w:val="0"/>
        <w:tabs>
          <w:tab w:val="clear" w:pos="567"/>
          <w:tab w:val="left" w:pos="720"/>
        </w:tabs>
        <w:spacing w:line="240" w:lineRule="auto"/>
        <w:ind w:right="113"/>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D0624" w:rsidRPr="002A557A" w14:paraId="1B08130C" w14:textId="77777777" w:rsidTr="00AF318A">
        <w:tc>
          <w:tcPr>
            <w:tcW w:w="9287" w:type="dxa"/>
            <w:tcBorders>
              <w:top w:val="single" w:sz="4" w:space="0" w:color="auto"/>
              <w:left w:val="single" w:sz="4" w:space="0" w:color="auto"/>
              <w:bottom w:val="single" w:sz="4" w:space="0" w:color="auto"/>
              <w:right w:val="single" w:sz="4" w:space="0" w:color="auto"/>
            </w:tcBorders>
            <w:hideMark/>
          </w:tcPr>
          <w:p w14:paraId="200C82F1" w14:textId="77777777" w:rsidR="003D0624" w:rsidRPr="00F17C59" w:rsidRDefault="003D0624" w:rsidP="00AF318A">
            <w:pPr>
              <w:widowControl w:val="0"/>
              <w:tabs>
                <w:tab w:val="left" w:pos="142"/>
              </w:tabs>
              <w:spacing w:line="240" w:lineRule="auto"/>
              <w:ind w:left="567" w:hanging="567"/>
              <w:rPr>
                <w:b/>
                <w:szCs w:val="22"/>
                <w:lang w:val="lt-LT"/>
              </w:rPr>
            </w:pPr>
            <w:r w:rsidRPr="00F17C59">
              <w:rPr>
                <w:b/>
                <w:szCs w:val="22"/>
                <w:lang w:val="lt-LT"/>
              </w:rPr>
              <w:t>5.</w:t>
            </w:r>
            <w:r w:rsidRPr="00F17C59">
              <w:rPr>
                <w:b/>
                <w:szCs w:val="22"/>
                <w:lang w:val="lt-LT"/>
              </w:rPr>
              <w:tab/>
              <w:t>KITA</w:t>
            </w:r>
          </w:p>
        </w:tc>
      </w:tr>
    </w:tbl>
    <w:p w14:paraId="1FCF6F61" w14:textId="77777777" w:rsidR="003D0624" w:rsidRPr="00F17C59" w:rsidRDefault="003D0624" w:rsidP="003D0624">
      <w:pPr>
        <w:widowControl w:val="0"/>
        <w:tabs>
          <w:tab w:val="clear" w:pos="567"/>
          <w:tab w:val="left" w:pos="720"/>
        </w:tabs>
        <w:spacing w:line="240" w:lineRule="auto"/>
        <w:ind w:right="113"/>
        <w:rPr>
          <w:szCs w:val="22"/>
          <w:lang w:val="lt-LT"/>
        </w:rPr>
      </w:pPr>
    </w:p>
    <w:p w14:paraId="73F0A2AB" w14:textId="77777777" w:rsidR="003D0624" w:rsidRDefault="003D0624" w:rsidP="003D0624">
      <w:pPr>
        <w:tabs>
          <w:tab w:val="clear" w:pos="567"/>
        </w:tabs>
        <w:spacing w:after="160" w:line="259" w:lineRule="auto"/>
        <w:rPr>
          <w:szCs w:val="22"/>
          <w:lang w:val="lt-LT"/>
        </w:rPr>
      </w:pPr>
      <w:r>
        <w:rPr>
          <w:szCs w:val="22"/>
          <w:lang w:val="lt-LT"/>
        </w:rPr>
        <w:br w:type="page"/>
      </w:r>
    </w:p>
    <w:p w14:paraId="719D706E" w14:textId="77777777" w:rsidR="003D0624" w:rsidRPr="00F17C59" w:rsidRDefault="003D0624" w:rsidP="003D0624">
      <w:pPr>
        <w:widowControl w:val="0"/>
        <w:tabs>
          <w:tab w:val="clear" w:pos="567"/>
          <w:tab w:val="left" w:pos="720"/>
        </w:tabs>
        <w:spacing w:line="240" w:lineRule="auto"/>
        <w:ind w:right="113"/>
        <w:rPr>
          <w:szCs w:val="22"/>
          <w:lang w:val="lt-LT"/>
        </w:rPr>
      </w:pPr>
    </w:p>
    <w:p w14:paraId="3FEF24F8" w14:textId="77777777" w:rsidR="003D0624" w:rsidRPr="00F17C59" w:rsidRDefault="003D0624" w:rsidP="003D0624">
      <w:pPr>
        <w:widowControl w:val="0"/>
        <w:tabs>
          <w:tab w:val="clear" w:pos="567"/>
          <w:tab w:val="left" w:pos="720"/>
        </w:tabs>
        <w:spacing w:line="240" w:lineRule="auto"/>
        <w:ind w:right="113"/>
        <w:rPr>
          <w:szCs w:val="22"/>
          <w:lang w:val="lt-LT"/>
        </w:rPr>
      </w:pPr>
    </w:p>
    <w:p w14:paraId="546A256B" w14:textId="77777777" w:rsidR="003D0624" w:rsidRPr="00F17C59" w:rsidRDefault="003D0624" w:rsidP="003D0624">
      <w:pPr>
        <w:widowControl w:val="0"/>
        <w:tabs>
          <w:tab w:val="clear" w:pos="567"/>
          <w:tab w:val="left" w:pos="720"/>
        </w:tabs>
        <w:spacing w:line="240" w:lineRule="auto"/>
        <w:ind w:right="113"/>
        <w:rPr>
          <w:szCs w:val="22"/>
          <w:lang w:val="lt-LT"/>
        </w:rPr>
      </w:pPr>
    </w:p>
    <w:p w14:paraId="072A6639" w14:textId="77777777" w:rsidR="003D0624" w:rsidRPr="00F17C59" w:rsidRDefault="003D0624" w:rsidP="003D0624">
      <w:pPr>
        <w:widowControl w:val="0"/>
        <w:tabs>
          <w:tab w:val="clear" w:pos="567"/>
          <w:tab w:val="left" w:pos="720"/>
        </w:tabs>
        <w:spacing w:line="240" w:lineRule="auto"/>
        <w:ind w:right="113"/>
        <w:rPr>
          <w:szCs w:val="22"/>
          <w:lang w:val="lt-LT"/>
        </w:rPr>
      </w:pPr>
    </w:p>
    <w:p w14:paraId="00A03EDA" w14:textId="77777777" w:rsidR="003D0624" w:rsidRPr="00F17C59" w:rsidRDefault="003D0624" w:rsidP="003D0624">
      <w:pPr>
        <w:widowControl w:val="0"/>
        <w:tabs>
          <w:tab w:val="clear" w:pos="567"/>
          <w:tab w:val="left" w:pos="720"/>
        </w:tabs>
        <w:spacing w:line="240" w:lineRule="auto"/>
        <w:ind w:right="113"/>
        <w:rPr>
          <w:szCs w:val="22"/>
          <w:lang w:val="lt-LT"/>
        </w:rPr>
      </w:pPr>
    </w:p>
    <w:p w14:paraId="1E97CFC5" w14:textId="77777777" w:rsidR="003D0624" w:rsidRPr="00F17C59" w:rsidRDefault="003D0624" w:rsidP="003D0624">
      <w:pPr>
        <w:widowControl w:val="0"/>
        <w:tabs>
          <w:tab w:val="clear" w:pos="567"/>
          <w:tab w:val="left" w:pos="720"/>
        </w:tabs>
        <w:spacing w:line="240" w:lineRule="auto"/>
        <w:ind w:right="113"/>
        <w:rPr>
          <w:szCs w:val="22"/>
          <w:lang w:val="lt-LT"/>
        </w:rPr>
      </w:pPr>
    </w:p>
    <w:p w14:paraId="410A703D" w14:textId="77777777" w:rsidR="003D0624" w:rsidRPr="00F17C59" w:rsidRDefault="003D0624" w:rsidP="003D0624">
      <w:pPr>
        <w:widowControl w:val="0"/>
        <w:tabs>
          <w:tab w:val="clear" w:pos="567"/>
          <w:tab w:val="left" w:pos="720"/>
        </w:tabs>
        <w:spacing w:line="240" w:lineRule="auto"/>
        <w:jc w:val="center"/>
        <w:rPr>
          <w:szCs w:val="22"/>
          <w:lang w:val="lt-LT"/>
        </w:rPr>
      </w:pPr>
    </w:p>
    <w:p w14:paraId="4880B7ED" w14:textId="77777777" w:rsidR="003D0624" w:rsidRPr="00F17C59" w:rsidRDefault="003D0624" w:rsidP="003D0624">
      <w:pPr>
        <w:widowControl w:val="0"/>
        <w:tabs>
          <w:tab w:val="clear" w:pos="567"/>
          <w:tab w:val="left" w:pos="720"/>
        </w:tabs>
        <w:spacing w:line="240" w:lineRule="auto"/>
        <w:jc w:val="center"/>
        <w:rPr>
          <w:szCs w:val="22"/>
          <w:lang w:val="lt-LT"/>
        </w:rPr>
      </w:pPr>
    </w:p>
    <w:p w14:paraId="0D1CE681" w14:textId="77777777" w:rsidR="003D0624" w:rsidRPr="00F17C59" w:rsidRDefault="003D0624" w:rsidP="003D0624">
      <w:pPr>
        <w:widowControl w:val="0"/>
        <w:tabs>
          <w:tab w:val="clear" w:pos="567"/>
          <w:tab w:val="left" w:pos="720"/>
        </w:tabs>
        <w:spacing w:line="240" w:lineRule="auto"/>
        <w:jc w:val="center"/>
        <w:rPr>
          <w:szCs w:val="22"/>
          <w:lang w:val="lt-LT"/>
        </w:rPr>
      </w:pPr>
    </w:p>
    <w:p w14:paraId="28C38974" w14:textId="77777777" w:rsidR="003D0624" w:rsidRPr="00F17C59" w:rsidRDefault="003D0624" w:rsidP="003D0624">
      <w:pPr>
        <w:widowControl w:val="0"/>
        <w:tabs>
          <w:tab w:val="clear" w:pos="567"/>
          <w:tab w:val="left" w:pos="720"/>
        </w:tabs>
        <w:spacing w:line="240" w:lineRule="auto"/>
        <w:jc w:val="center"/>
        <w:rPr>
          <w:szCs w:val="22"/>
          <w:lang w:val="lt-LT"/>
        </w:rPr>
      </w:pPr>
    </w:p>
    <w:p w14:paraId="707CEF85" w14:textId="77777777" w:rsidR="003D0624" w:rsidRPr="00F17C59" w:rsidRDefault="003D0624" w:rsidP="003D0624">
      <w:pPr>
        <w:widowControl w:val="0"/>
        <w:tabs>
          <w:tab w:val="clear" w:pos="567"/>
          <w:tab w:val="left" w:pos="720"/>
        </w:tabs>
        <w:spacing w:line="240" w:lineRule="auto"/>
        <w:jc w:val="center"/>
        <w:rPr>
          <w:szCs w:val="22"/>
          <w:lang w:val="lt-LT"/>
        </w:rPr>
      </w:pPr>
    </w:p>
    <w:p w14:paraId="03FDACFE" w14:textId="77777777" w:rsidR="003D0624" w:rsidRPr="00F17C59" w:rsidRDefault="003D0624" w:rsidP="003D0624">
      <w:pPr>
        <w:widowControl w:val="0"/>
        <w:tabs>
          <w:tab w:val="clear" w:pos="567"/>
          <w:tab w:val="left" w:pos="720"/>
        </w:tabs>
        <w:spacing w:line="240" w:lineRule="auto"/>
        <w:jc w:val="center"/>
        <w:rPr>
          <w:szCs w:val="22"/>
          <w:lang w:val="lt-LT"/>
        </w:rPr>
      </w:pPr>
    </w:p>
    <w:p w14:paraId="35E24080" w14:textId="77777777" w:rsidR="003D0624" w:rsidRPr="00F17C59" w:rsidRDefault="003D0624" w:rsidP="003D0624">
      <w:pPr>
        <w:widowControl w:val="0"/>
        <w:tabs>
          <w:tab w:val="clear" w:pos="567"/>
          <w:tab w:val="left" w:pos="720"/>
        </w:tabs>
        <w:spacing w:line="240" w:lineRule="auto"/>
        <w:jc w:val="center"/>
        <w:rPr>
          <w:szCs w:val="22"/>
          <w:lang w:val="lt-LT"/>
        </w:rPr>
      </w:pPr>
    </w:p>
    <w:p w14:paraId="43D13921" w14:textId="77777777" w:rsidR="003D0624" w:rsidRPr="00F17C59" w:rsidRDefault="003D0624" w:rsidP="003D0624">
      <w:pPr>
        <w:widowControl w:val="0"/>
        <w:tabs>
          <w:tab w:val="clear" w:pos="567"/>
          <w:tab w:val="left" w:pos="720"/>
        </w:tabs>
        <w:spacing w:line="240" w:lineRule="auto"/>
        <w:jc w:val="center"/>
        <w:rPr>
          <w:szCs w:val="22"/>
          <w:lang w:val="lt-LT"/>
        </w:rPr>
      </w:pPr>
    </w:p>
    <w:p w14:paraId="4C897D88" w14:textId="77777777" w:rsidR="003D0624" w:rsidRPr="00F17C59" w:rsidRDefault="003D0624" w:rsidP="003D0624">
      <w:pPr>
        <w:widowControl w:val="0"/>
        <w:tabs>
          <w:tab w:val="clear" w:pos="567"/>
          <w:tab w:val="left" w:pos="720"/>
        </w:tabs>
        <w:spacing w:line="240" w:lineRule="auto"/>
        <w:jc w:val="center"/>
        <w:rPr>
          <w:szCs w:val="22"/>
          <w:lang w:val="lt-LT"/>
        </w:rPr>
      </w:pPr>
    </w:p>
    <w:p w14:paraId="51A19C61" w14:textId="77777777" w:rsidR="003D0624" w:rsidRPr="00F17C59" w:rsidRDefault="003D0624" w:rsidP="003D0624">
      <w:pPr>
        <w:widowControl w:val="0"/>
        <w:tabs>
          <w:tab w:val="clear" w:pos="567"/>
          <w:tab w:val="left" w:pos="720"/>
        </w:tabs>
        <w:spacing w:line="240" w:lineRule="auto"/>
        <w:jc w:val="center"/>
        <w:rPr>
          <w:szCs w:val="22"/>
          <w:lang w:val="lt-LT"/>
        </w:rPr>
      </w:pPr>
    </w:p>
    <w:p w14:paraId="3FF90423" w14:textId="77777777" w:rsidR="003D0624" w:rsidRPr="00F17C59" w:rsidRDefault="003D0624" w:rsidP="003D0624">
      <w:pPr>
        <w:widowControl w:val="0"/>
        <w:tabs>
          <w:tab w:val="clear" w:pos="567"/>
          <w:tab w:val="left" w:pos="720"/>
        </w:tabs>
        <w:spacing w:line="240" w:lineRule="auto"/>
        <w:jc w:val="center"/>
        <w:rPr>
          <w:szCs w:val="22"/>
          <w:lang w:val="lt-LT"/>
        </w:rPr>
      </w:pPr>
    </w:p>
    <w:p w14:paraId="4F2096D2" w14:textId="77777777" w:rsidR="003D0624" w:rsidRPr="00F17C59" w:rsidRDefault="003D0624" w:rsidP="003D0624">
      <w:pPr>
        <w:widowControl w:val="0"/>
        <w:tabs>
          <w:tab w:val="clear" w:pos="567"/>
          <w:tab w:val="left" w:pos="720"/>
        </w:tabs>
        <w:spacing w:line="240" w:lineRule="auto"/>
        <w:jc w:val="center"/>
        <w:rPr>
          <w:szCs w:val="22"/>
          <w:lang w:val="lt-LT"/>
        </w:rPr>
      </w:pPr>
    </w:p>
    <w:p w14:paraId="3046C38B" w14:textId="77777777" w:rsidR="003D0624" w:rsidRPr="00F17C59" w:rsidRDefault="003D0624" w:rsidP="003D0624">
      <w:pPr>
        <w:widowControl w:val="0"/>
        <w:tabs>
          <w:tab w:val="clear" w:pos="567"/>
          <w:tab w:val="left" w:pos="720"/>
        </w:tabs>
        <w:spacing w:line="240" w:lineRule="auto"/>
        <w:jc w:val="center"/>
        <w:rPr>
          <w:szCs w:val="22"/>
          <w:lang w:val="lt-LT"/>
        </w:rPr>
      </w:pPr>
    </w:p>
    <w:p w14:paraId="25C86964" w14:textId="77777777" w:rsidR="003D0624" w:rsidRPr="00F17C59" w:rsidRDefault="003D0624" w:rsidP="003D0624">
      <w:pPr>
        <w:widowControl w:val="0"/>
        <w:tabs>
          <w:tab w:val="clear" w:pos="567"/>
          <w:tab w:val="left" w:pos="720"/>
        </w:tabs>
        <w:spacing w:line="240" w:lineRule="auto"/>
        <w:jc w:val="center"/>
        <w:rPr>
          <w:szCs w:val="22"/>
          <w:lang w:val="lt-LT"/>
        </w:rPr>
      </w:pPr>
    </w:p>
    <w:p w14:paraId="147FD628" w14:textId="77777777" w:rsidR="003D0624" w:rsidRPr="00F17C59" w:rsidRDefault="003D0624" w:rsidP="003D0624">
      <w:pPr>
        <w:widowControl w:val="0"/>
        <w:tabs>
          <w:tab w:val="clear" w:pos="567"/>
          <w:tab w:val="left" w:pos="720"/>
        </w:tabs>
        <w:spacing w:line="240" w:lineRule="auto"/>
        <w:jc w:val="center"/>
        <w:rPr>
          <w:szCs w:val="22"/>
          <w:lang w:val="lt-LT"/>
        </w:rPr>
      </w:pPr>
    </w:p>
    <w:p w14:paraId="0747722F" w14:textId="77777777" w:rsidR="003D0624" w:rsidRPr="00F17C59" w:rsidRDefault="003D0624" w:rsidP="003D0624">
      <w:pPr>
        <w:widowControl w:val="0"/>
        <w:tabs>
          <w:tab w:val="clear" w:pos="567"/>
          <w:tab w:val="left" w:pos="720"/>
        </w:tabs>
        <w:spacing w:line="240" w:lineRule="auto"/>
        <w:jc w:val="center"/>
        <w:rPr>
          <w:szCs w:val="22"/>
          <w:lang w:val="lt-LT"/>
        </w:rPr>
      </w:pPr>
    </w:p>
    <w:p w14:paraId="5AF42AA6" w14:textId="77777777" w:rsidR="003D0624" w:rsidRPr="00F17C59" w:rsidRDefault="003D0624" w:rsidP="003D0624">
      <w:pPr>
        <w:widowControl w:val="0"/>
        <w:tabs>
          <w:tab w:val="clear" w:pos="567"/>
          <w:tab w:val="left" w:pos="720"/>
        </w:tabs>
        <w:spacing w:line="240" w:lineRule="auto"/>
        <w:jc w:val="center"/>
        <w:rPr>
          <w:szCs w:val="22"/>
          <w:lang w:val="lt-LT"/>
        </w:rPr>
      </w:pPr>
    </w:p>
    <w:p w14:paraId="6414F746" w14:textId="77777777" w:rsidR="003D0624" w:rsidRPr="00D57517" w:rsidRDefault="003D0624" w:rsidP="003D0624">
      <w:pPr>
        <w:pStyle w:val="TTEMEASMCA"/>
        <w:widowControl w:val="0"/>
        <w:rPr>
          <w:rFonts w:ascii="Times New Roman" w:hAnsi="Times New Roman"/>
          <w:szCs w:val="20"/>
          <w:lang w:val="lt-LT"/>
        </w:rPr>
      </w:pPr>
      <w:bookmarkStart w:id="1" w:name="_Toc129243137"/>
      <w:bookmarkStart w:id="2" w:name="_Toc129243262"/>
      <w:r w:rsidRPr="00D57517">
        <w:rPr>
          <w:rFonts w:ascii="Times New Roman" w:hAnsi="Times New Roman"/>
          <w:lang w:val="lt-LT"/>
        </w:rPr>
        <w:t>B. PAKUOTĖS LAPELIS</w:t>
      </w:r>
      <w:bookmarkEnd w:id="1"/>
      <w:bookmarkEnd w:id="2"/>
    </w:p>
    <w:p w14:paraId="135F1186" w14:textId="77777777" w:rsidR="003D0624" w:rsidRPr="00F17C59" w:rsidRDefault="003D0624" w:rsidP="003D0624">
      <w:pPr>
        <w:widowControl w:val="0"/>
        <w:tabs>
          <w:tab w:val="clear" w:pos="567"/>
          <w:tab w:val="left" w:pos="720"/>
        </w:tabs>
        <w:spacing w:line="240" w:lineRule="auto"/>
        <w:jc w:val="center"/>
        <w:rPr>
          <w:szCs w:val="22"/>
          <w:lang w:val="lt-LT"/>
        </w:rPr>
      </w:pPr>
    </w:p>
    <w:p w14:paraId="412FF408" w14:textId="77777777" w:rsidR="003D0624" w:rsidRPr="00F17C59" w:rsidRDefault="003D0624" w:rsidP="003D0624">
      <w:pPr>
        <w:widowControl w:val="0"/>
        <w:tabs>
          <w:tab w:val="clear" w:pos="567"/>
          <w:tab w:val="left" w:pos="720"/>
        </w:tabs>
        <w:spacing w:line="240" w:lineRule="auto"/>
        <w:jc w:val="center"/>
        <w:outlineLvl w:val="0"/>
        <w:rPr>
          <w:b/>
          <w:szCs w:val="22"/>
          <w:lang w:val="lt-LT"/>
        </w:rPr>
      </w:pPr>
      <w:r>
        <w:rPr>
          <w:szCs w:val="22"/>
          <w:lang w:val="lt-LT"/>
        </w:rPr>
        <w:br w:type="page"/>
      </w:r>
      <w:r w:rsidRPr="00F17C59">
        <w:rPr>
          <w:b/>
          <w:szCs w:val="22"/>
          <w:lang w:val="lt-LT"/>
        </w:rPr>
        <w:lastRenderedPageBreak/>
        <w:t>Pakuotės lapelis: informacija vartotojui</w:t>
      </w:r>
    </w:p>
    <w:p w14:paraId="67B1B324" w14:textId="77777777" w:rsidR="003D0624" w:rsidRPr="00F17C59" w:rsidRDefault="003D0624" w:rsidP="003D0624">
      <w:pPr>
        <w:widowControl w:val="0"/>
        <w:tabs>
          <w:tab w:val="clear" w:pos="567"/>
          <w:tab w:val="left" w:pos="720"/>
        </w:tabs>
        <w:spacing w:line="240" w:lineRule="auto"/>
        <w:jc w:val="center"/>
        <w:outlineLvl w:val="0"/>
        <w:rPr>
          <w:b/>
          <w:szCs w:val="22"/>
          <w:lang w:val="lt-LT"/>
        </w:rPr>
      </w:pPr>
    </w:p>
    <w:p w14:paraId="27325CEC" w14:textId="77777777" w:rsidR="003D0624" w:rsidRPr="00F17C59" w:rsidRDefault="003D0624" w:rsidP="003D0624">
      <w:pPr>
        <w:widowControl w:val="0"/>
        <w:tabs>
          <w:tab w:val="clear" w:pos="567"/>
          <w:tab w:val="left" w:pos="720"/>
        </w:tabs>
        <w:spacing w:line="240" w:lineRule="auto"/>
        <w:jc w:val="center"/>
        <w:rPr>
          <w:b/>
          <w:szCs w:val="22"/>
          <w:lang w:val="lt-LT"/>
        </w:rPr>
      </w:pPr>
      <w:r w:rsidRPr="00F17C59">
        <w:rPr>
          <w:b/>
          <w:szCs w:val="22"/>
          <w:lang w:val="lt-LT"/>
        </w:rPr>
        <w:t>Diacarb 250</w:t>
      </w:r>
      <w:r>
        <w:rPr>
          <w:b/>
          <w:szCs w:val="22"/>
          <w:lang w:val="lt-LT"/>
        </w:rPr>
        <w:t> </w:t>
      </w:r>
      <w:r w:rsidRPr="00F17C59">
        <w:rPr>
          <w:b/>
          <w:szCs w:val="22"/>
          <w:lang w:val="lt-LT"/>
        </w:rPr>
        <w:t>mg tabletės</w:t>
      </w:r>
    </w:p>
    <w:p w14:paraId="52239257" w14:textId="210AC593" w:rsidR="003D0624" w:rsidRPr="002A557A" w:rsidRDefault="009F0AF0" w:rsidP="003D0624">
      <w:pPr>
        <w:widowControl w:val="0"/>
        <w:jc w:val="center"/>
        <w:rPr>
          <w:szCs w:val="22"/>
          <w:lang w:val="lt-LT"/>
        </w:rPr>
      </w:pPr>
      <w:r>
        <w:rPr>
          <w:szCs w:val="22"/>
          <w:lang w:val="lt-LT"/>
        </w:rPr>
        <w:t>a</w:t>
      </w:r>
      <w:r w:rsidR="003D0624" w:rsidRPr="002A557A">
        <w:rPr>
          <w:szCs w:val="22"/>
          <w:lang w:val="lt-LT"/>
        </w:rPr>
        <w:t>cetazolamidas</w:t>
      </w:r>
    </w:p>
    <w:p w14:paraId="39B1EDD2" w14:textId="77777777" w:rsidR="003D0624" w:rsidRDefault="003D0624" w:rsidP="003D0624">
      <w:pPr>
        <w:widowControl w:val="0"/>
        <w:tabs>
          <w:tab w:val="clear" w:pos="567"/>
          <w:tab w:val="left" w:pos="720"/>
        </w:tabs>
        <w:spacing w:line="240" w:lineRule="auto"/>
        <w:jc w:val="center"/>
        <w:rPr>
          <w:szCs w:val="22"/>
          <w:lang w:val="lt-LT"/>
        </w:rPr>
      </w:pPr>
    </w:p>
    <w:p w14:paraId="79FD5F70" w14:textId="77777777" w:rsidR="003D0624" w:rsidRPr="00F17C59" w:rsidRDefault="003D0624" w:rsidP="003D0624">
      <w:pPr>
        <w:widowControl w:val="0"/>
        <w:tabs>
          <w:tab w:val="clear" w:pos="567"/>
          <w:tab w:val="left" w:pos="720"/>
        </w:tabs>
        <w:spacing w:line="240" w:lineRule="auto"/>
        <w:jc w:val="center"/>
        <w:rPr>
          <w:szCs w:val="22"/>
          <w:lang w:val="lt-LT"/>
        </w:rPr>
      </w:pPr>
    </w:p>
    <w:p w14:paraId="084336D7" w14:textId="77777777" w:rsidR="003D0624" w:rsidRPr="00F17C59" w:rsidRDefault="003D0624" w:rsidP="003D0624">
      <w:pPr>
        <w:widowControl w:val="0"/>
        <w:tabs>
          <w:tab w:val="clear" w:pos="567"/>
          <w:tab w:val="left" w:pos="0"/>
        </w:tabs>
        <w:rPr>
          <w:b/>
          <w:szCs w:val="22"/>
          <w:lang w:val="lt-LT"/>
        </w:rPr>
      </w:pPr>
      <w:r w:rsidRPr="00F17C59">
        <w:rPr>
          <w:b/>
          <w:szCs w:val="22"/>
          <w:lang w:val="lt-LT"/>
        </w:rPr>
        <w:t>Atidžiai perskaitykite visą šį lapelį, prieš pradėdami vartoti vaistą</w:t>
      </w:r>
      <w:r>
        <w:rPr>
          <w:b/>
          <w:szCs w:val="22"/>
          <w:lang w:val="lt-LT"/>
        </w:rPr>
        <w:t>, nes jame pateikiama Jums svarbi informacija</w:t>
      </w:r>
      <w:r w:rsidRPr="00F17C59">
        <w:rPr>
          <w:b/>
          <w:szCs w:val="22"/>
          <w:lang w:val="lt-LT"/>
        </w:rPr>
        <w:t>.</w:t>
      </w:r>
    </w:p>
    <w:p w14:paraId="159B7FFE" w14:textId="5E3E9AA4" w:rsidR="003D0624" w:rsidRPr="00F17C59" w:rsidRDefault="003D0624" w:rsidP="003D0624">
      <w:pPr>
        <w:widowControl w:val="0"/>
        <w:ind w:left="567" w:hanging="567"/>
        <w:rPr>
          <w:szCs w:val="22"/>
          <w:lang w:val="lt-LT"/>
        </w:rPr>
      </w:pPr>
      <w:r w:rsidRPr="00F17C59">
        <w:rPr>
          <w:szCs w:val="22"/>
          <w:lang w:val="lt-LT"/>
        </w:rPr>
        <w:t>-</w:t>
      </w:r>
      <w:r w:rsidRPr="00F17C59">
        <w:rPr>
          <w:szCs w:val="22"/>
          <w:lang w:val="lt-LT"/>
        </w:rPr>
        <w:tab/>
        <w:t>Neišmeskite</w:t>
      </w:r>
      <w:r w:rsidR="00A80CD5">
        <w:rPr>
          <w:szCs w:val="22"/>
          <w:lang w:val="lt-LT"/>
        </w:rPr>
        <w:t xml:space="preserve"> </w:t>
      </w:r>
      <w:r w:rsidR="00A80CD5" w:rsidRPr="003D0FBF">
        <w:rPr>
          <w:noProof/>
          <w:lang w:val="lt-LT"/>
        </w:rPr>
        <w:t>šio</w:t>
      </w:r>
      <w:r w:rsidRPr="00F17C59">
        <w:rPr>
          <w:szCs w:val="22"/>
          <w:lang w:val="lt-LT"/>
        </w:rPr>
        <w:t xml:space="preserve"> lapelio, nes vėl gali prireikti jį perskaityti.</w:t>
      </w:r>
    </w:p>
    <w:p w14:paraId="0989FB5C" w14:textId="77777777" w:rsidR="003D0624" w:rsidRPr="00F17C59" w:rsidRDefault="003D0624" w:rsidP="003D0624">
      <w:pPr>
        <w:widowControl w:val="0"/>
        <w:ind w:left="567" w:hanging="567"/>
        <w:rPr>
          <w:szCs w:val="22"/>
          <w:lang w:val="lt-LT"/>
        </w:rPr>
      </w:pPr>
      <w:r w:rsidRPr="00F17C59">
        <w:rPr>
          <w:szCs w:val="22"/>
          <w:lang w:val="lt-LT"/>
        </w:rPr>
        <w:t>-</w:t>
      </w:r>
      <w:r w:rsidRPr="00F17C59">
        <w:rPr>
          <w:szCs w:val="22"/>
          <w:lang w:val="lt-LT"/>
        </w:rPr>
        <w:tab/>
        <w:t>Jeigu kiltų daugiau klausimų, kreipkitės į gydytoją arba vaistininką.</w:t>
      </w:r>
    </w:p>
    <w:p w14:paraId="0D7CA1DC" w14:textId="77777777" w:rsidR="003D0624" w:rsidRPr="00F17C59" w:rsidRDefault="003D0624" w:rsidP="003D0624">
      <w:pPr>
        <w:widowControl w:val="0"/>
        <w:numPr>
          <w:ilvl w:val="0"/>
          <w:numId w:val="10"/>
        </w:numPr>
        <w:ind w:left="567" w:hanging="567"/>
        <w:rPr>
          <w:szCs w:val="22"/>
          <w:lang w:val="lt-LT"/>
        </w:rPr>
      </w:pPr>
      <w:r w:rsidRPr="00F17C59">
        <w:rPr>
          <w:szCs w:val="22"/>
          <w:lang w:val="lt-LT"/>
        </w:rPr>
        <w:t xml:space="preserve">Šis vaistas skirtas </w:t>
      </w:r>
      <w:r>
        <w:rPr>
          <w:szCs w:val="22"/>
          <w:lang w:val="lt-LT"/>
        </w:rPr>
        <w:t xml:space="preserve">tik </w:t>
      </w:r>
      <w:r w:rsidRPr="00F17C59">
        <w:rPr>
          <w:szCs w:val="22"/>
          <w:lang w:val="lt-LT"/>
        </w:rPr>
        <w:t xml:space="preserve">Jums, todėl kitiems žmonėms jo duoti negalima. Vaistas gali jiems pakenkti (net tiems, kurių ligos </w:t>
      </w:r>
      <w:r>
        <w:rPr>
          <w:szCs w:val="22"/>
          <w:lang w:val="lt-LT"/>
        </w:rPr>
        <w:t>požymiai</w:t>
      </w:r>
      <w:r w:rsidRPr="00F17C59">
        <w:rPr>
          <w:szCs w:val="22"/>
          <w:lang w:val="lt-LT"/>
        </w:rPr>
        <w:t xml:space="preserve"> yra tokie patys kaip Jūsų).</w:t>
      </w:r>
    </w:p>
    <w:p w14:paraId="015A398F" w14:textId="77777777" w:rsidR="003D0624" w:rsidRPr="00F17C59" w:rsidRDefault="003D0624" w:rsidP="003D0624">
      <w:pPr>
        <w:widowControl w:val="0"/>
        <w:numPr>
          <w:ilvl w:val="0"/>
          <w:numId w:val="10"/>
        </w:numPr>
        <w:ind w:left="567" w:hanging="567"/>
        <w:rPr>
          <w:szCs w:val="22"/>
          <w:lang w:val="lt-LT"/>
        </w:rPr>
      </w:pPr>
      <w:r w:rsidRPr="00F17C59">
        <w:rPr>
          <w:szCs w:val="22"/>
          <w:lang w:val="lt-LT"/>
        </w:rPr>
        <w:t xml:space="preserve">Jeigu pasireiškė šalutinis poveikis </w:t>
      </w:r>
      <w:r>
        <w:rPr>
          <w:szCs w:val="22"/>
          <w:lang w:val="lt-LT"/>
        </w:rPr>
        <w:t>(net jeigu jis šiame lapelyje nenurodytas)</w:t>
      </w:r>
      <w:r w:rsidRPr="00F17C59">
        <w:rPr>
          <w:szCs w:val="22"/>
          <w:lang w:val="lt-LT"/>
        </w:rPr>
        <w:t xml:space="preserve">, </w:t>
      </w:r>
      <w:r>
        <w:rPr>
          <w:szCs w:val="22"/>
          <w:lang w:val="lt-LT"/>
        </w:rPr>
        <w:t xml:space="preserve">kreipkitės į gydytoją </w:t>
      </w:r>
      <w:r w:rsidRPr="00F17C59">
        <w:rPr>
          <w:szCs w:val="22"/>
          <w:lang w:val="lt-LT"/>
        </w:rPr>
        <w:t>arba vaistinink</w:t>
      </w:r>
      <w:r>
        <w:rPr>
          <w:szCs w:val="22"/>
          <w:lang w:val="lt-LT"/>
        </w:rPr>
        <w:t>ą</w:t>
      </w:r>
      <w:r w:rsidRPr="00F17C59">
        <w:rPr>
          <w:szCs w:val="22"/>
          <w:lang w:val="lt-LT"/>
        </w:rPr>
        <w:t>.</w:t>
      </w:r>
      <w:r>
        <w:rPr>
          <w:szCs w:val="22"/>
          <w:lang w:val="lt-LT"/>
        </w:rPr>
        <w:t xml:space="preserve"> </w:t>
      </w:r>
      <w:r w:rsidRPr="00B34FA1">
        <w:rPr>
          <w:noProof/>
          <w:szCs w:val="24"/>
          <w:lang w:val="lt-LT"/>
        </w:rPr>
        <w:t>Žr. 4 skyrių.</w:t>
      </w:r>
    </w:p>
    <w:p w14:paraId="7D5EE51C" w14:textId="77777777" w:rsidR="003D0624" w:rsidRPr="00F17C59" w:rsidRDefault="003D0624" w:rsidP="003D0624">
      <w:pPr>
        <w:widowControl w:val="0"/>
        <w:tabs>
          <w:tab w:val="clear" w:pos="567"/>
          <w:tab w:val="left" w:pos="720"/>
        </w:tabs>
        <w:spacing w:line="240" w:lineRule="auto"/>
        <w:ind w:right="-2"/>
        <w:rPr>
          <w:szCs w:val="22"/>
          <w:lang w:val="lt-LT"/>
        </w:rPr>
      </w:pPr>
    </w:p>
    <w:p w14:paraId="3C884BEC" w14:textId="77777777" w:rsidR="003D0624" w:rsidRDefault="003D0624" w:rsidP="003D0624">
      <w:pPr>
        <w:widowControl w:val="0"/>
        <w:ind w:left="567" w:hanging="567"/>
        <w:rPr>
          <w:b/>
          <w:szCs w:val="22"/>
          <w:lang w:val="lt-LT"/>
        </w:rPr>
      </w:pPr>
      <w:r>
        <w:rPr>
          <w:b/>
          <w:szCs w:val="22"/>
          <w:lang w:val="lt-LT"/>
        </w:rPr>
        <w:t>Apie ką rašoma šiame l</w:t>
      </w:r>
      <w:r w:rsidRPr="00F17C59">
        <w:rPr>
          <w:b/>
          <w:szCs w:val="22"/>
          <w:lang w:val="lt-LT"/>
        </w:rPr>
        <w:t>apel</w:t>
      </w:r>
      <w:r>
        <w:rPr>
          <w:b/>
          <w:szCs w:val="22"/>
          <w:lang w:val="lt-LT"/>
        </w:rPr>
        <w:t>yje?</w:t>
      </w:r>
    </w:p>
    <w:p w14:paraId="53D57F90" w14:textId="77777777" w:rsidR="003D0624" w:rsidRPr="00F17C59" w:rsidRDefault="003D0624" w:rsidP="003D0624">
      <w:pPr>
        <w:widowControl w:val="0"/>
        <w:ind w:left="567" w:hanging="567"/>
        <w:rPr>
          <w:b/>
          <w:szCs w:val="22"/>
          <w:lang w:val="lt-LT"/>
        </w:rPr>
      </w:pPr>
    </w:p>
    <w:p w14:paraId="408BA78E" w14:textId="77777777" w:rsidR="003D0624" w:rsidRPr="00F17C59" w:rsidRDefault="003D0624" w:rsidP="003D0624">
      <w:pPr>
        <w:widowControl w:val="0"/>
        <w:ind w:left="567" w:hanging="567"/>
        <w:rPr>
          <w:szCs w:val="22"/>
          <w:lang w:val="lt-LT"/>
        </w:rPr>
      </w:pPr>
      <w:r w:rsidRPr="00F17C59">
        <w:rPr>
          <w:szCs w:val="22"/>
          <w:lang w:val="lt-LT"/>
        </w:rPr>
        <w:t>1.</w:t>
      </w:r>
      <w:r w:rsidRPr="00F17C59">
        <w:rPr>
          <w:szCs w:val="22"/>
          <w:lang w:val="lt-LT"/>
        </w:rPr>
        <w:tab/>
        <w:t>Kas yra Diacarb ir kam jis vartojamas</w:t>
      </w:r>
    </w:p>
    <w:p w14:paraId="48A7D02C" w14:textId="77777777" w:rsidR="003D0624" w:rsidRPr="00F17C59" w:rsidRDefault="003D0624" w:rsidP="003D0624">
      <w:pPr>
        <w:widowControl w:val="0"/>
        <w:ind w:left="567" w:hanging="567"/>
        <w:rPr>
          <w:szCs w:val="22"/>
          <w:lang w:val="lt-LT"/>
        </w:rPr>
      </w:pPr>
      <w:r w:rsidRPr="00F17C59">
        <w:rPr>
          <w:szCs w:val="22"/>
          <w:lang w:val="lt-LT"/>
        </w:rPr>
        <w:t>2.</w:t>
      </w:r>
      <w:r w:rsidRPr="00F17C59">
        <w:rPr>
          <w:szCs w:val="22"/>
          <w:lang w:val="lt-LT"/>
        </w:rPr>
        <w:tab/>
        <w:t>Kas žinotina prieš vartojant Diacarb</w:t>
      </w:r>
    </w:p>
    <w:p w14:paraId="68E9FCCD" w14:textId="77777777" w:rsidR="003D0624" w:rsidRPr="00F17C59" w:rsidRDefault="003D0624" w:rsidP="003D0624">
      <w:pPr>
        <w:widowControl w:val="0"/>
        <w:ind w:left="567" w:hanging="567"/>
        <w:rPr>
          <w:szCs w:val="22"/>
          <w:lang w:val="lt-LT"/>
        </w:rPr>
      </w:pPr>
      <w:r w:rsidRPr="00F17C59">
        <w:rPr>
          <w:szCs w:val="22"/>
          <w:lang w:val="lt-LT"/>
        </w:rPr>
        <w:t>3.</w:t>
      </w:r>
      <w:r w:rsidRPr="00F17C59">
        <w:rPr>
          <w:szCs w:val="22"/>
          <w:lang w:val="lt-LT"/>
        </w:rPr>
        <w:tab/>
        <w:t xml:space="preserve">Kaip vartoti Diacarb </w:t>
      </w:r>
    </w:p>
    <w:p w14:paraId="739435FC" w14:textId="77777777" w:rsidR="003D0624" w:rsidRPr="00F17C59" w:rsidRDefault="003D0624" w:rsidP="003D0624">
      <w:pPr>
        <w:widowControl w:val="0"/>
        <w:ind w:left="567" w:hanging="567"/>
        <w:rPr>
          <w:szCs w:val="22"/>
          <w:lang w:val="lt-LT"/>
        </w:rPr>
      </w:pPr>
      <w:r w:rsidRPr="00F17C59">
        <w:rPr>
          <w:szCs w:val="22"/>
          <w:lang w:val="lt-LT"/>
        </w:rPr>
        <w:t>4.</w:t>
      </w:r>
      <w:r w:rsidRPr="00F17C59">
        <w:rPr>
          <w:szCs w:val="22"/>
          <w:lang w:val="lt-LT"/>
        </w:rPr>
        <w:tab/>
        <w:t>Galimas šalutinis poveikis</w:t>
      </w:r>
    </w:p>
    <w:p w14:paraId="17E80BDF" w14:textId="77777777" w:rsidR="003D0624" w:rsidRPr="00F17C59" w:rsidRDefault="003D0624" w:rsidP="003D0624">
      <w:pPr>
        <w:widowControl w:val="0"/>
        <w:ind w:left="567" w:hanging="567"/>
        <w:rPr>
          <w:szCs w:val="22"/>
          <w:lang w:val="lt-LT"/>
        </w:rPr>
      </w:pPr>
      <w:r w:rsidRPr="00F17C59">
        <w:rPr>
          <w:szCs w:val="22"/>
          <w:lang w:val="lt-LT"/>
        </w:rPr>
        <w:t>5.</w:t>
      </w:r>
      <w:r w:rsidRPr="00F17C59">
        <w:rPr>
          <w:szCs w:val="22"/>
          <w:lang w:val="lt-LT"/>
        </w:rPr>
        <w:tab/>
        <w:t xml:space="preserve">Kaip laikyti Diacarb </w:t>
      </w:r>
    </w:p>
    <w:p w14:paraId="3C1C1F49" w14:textId="77777777" w:rsidR="003D0624" w:rsidRPr="00F17C59" w:rsidRDefault="003D0624" w:rsidP="003D0624">
      <w:pPr>
        <w:widowControl w:val="0"/>
        <w:ind w:left="567" w:hanging="567"/>
        <w:rPr>
          <w:szCs w:val="22"/>
          <w:lang w:val="lt-LT"/>
        </w:rPr>
      </w:pPr>
      <w:r w:rsidRPr="00F17C59">
        <w:rPr>
          <w:szCs w:val="22"/>
          <w:lang w:val="lt-LT"/>
        </w:rPr>
        <w:t>6.</w:t>
      </w:r>
      <w:r w:rsidRPr="00F17C59">
        <w:rPr>
          <w:szCs w:val="22"/>
          <w:lang w:val="lt-LT"/>
        </w:rPr>
        <w:tab/>
      </w:r>
      <w:r>
        <w:rPr>
          <w:szCs w:val="22"/>
          <w:lang w:val="lt-LT"/>
        </w:rPr>
        <w:t>Pakuotės turinys ir k</w:t>
      </w:r>
      <w:r w:rsidRPr="00F17C59">
        <w:rPr>
          <w:szCs w:val="22"/>
          <w:lang w:val="lt-LT"/>
        </w:rPr>
        <w:t>ita informacija</w:t>
      </w:r>
    </w:p>
    <w:p w14:paraId="1DE912FB" w14:textId="77777777" w:rsidR="003D0624" w:rsidRPr="00F17C59" w:rsidRDefault="003D0624" w:rsidP="003D0624">
      <w:pPr>
        <w:widowControl w:val="0"/>
        <w:numPr>
          <w:ilvl w:val="12"/>
          <w:numId w:val="0"/>
        </w:numPr>
        <w:tabs>
          <w:tab w:val="clear" w:pos="567"/>
          <w:tab w:val="left" w:pos="720"/>
        </w:tabs>
        <w:spacing w:line="240" w:lineRule="auto"/>
        <w:rPr>
          <w:szCs w:val="22"/>
          <w:lang w:val="lt-LT"/>
        </w:rPr>
      </w:pPr>
    </w:p>
    <w:p w14:paraId="1189EA66" w14:textId="77777777" w:rsidR="003D0624" w:rsidRPr="00F17C59" w:rsidRDefault="003D0624" w:rsidP="003D0624">
      <w:pPr>
        <w:widowControl w:val="0"/>
        <w:numPr>
          <w:ilvl w:val="12"/>
          <w:numId w:val="0"/>
        </w:numPr>
        <w:tabs>
          <w:tab w:val="clear" w:pos="567"/>
          <w:tab w:val="left" w:pos="720"/>
        </w:tabs>
        <w:spacing w:line="240" w:lineRule="auto"/>
        <w:rPr>
          <w:szCs w:val="22"/>
          <w:lang w:val="lt-LT"/>
        </w:rPr>
      </w:pPr>
    </w:p>
    <w:p w14:paraId="72F1FBE8" w14:textId="77777777" w:rsidR="003D0624" w:rsidRPr="00F17C59" w:rsidRDefault="003D0624" w:rsidP="003D0624">
      <w:pPr>
        <w:widowControl w:val="0"/>
        <w:numPr>
          <w:ilvl w:val="12"/>
          <w:numId w:val="0"/>
        </w:numPr>
        <w:ind w:left="567" w:hanging="567"/>
        <w:outlineLvl w:val="0"/>
        <w:rPr>
          <w:b/>
          <w:caps/>
          <w:szCs w:val="22"/>
          <w:lang w:val="lt-LT"/>
        </w:rPr>
      </w:pPr>
      <w:r w:rsidRPr="00F17C59">
        <w:rPr>
          <w:b/>
          <w:szCs w:val="22"/>
          <w:lang w:val="lt-LT"/>
        </w:rPr>
        <w:t>1.</w:t>
      </w:r>
      <w:r w:rsidRPr="00F17C59">
        <w:rPr>
          <w:b/>
          <w:szCs w:val="22"/>
          <w:lang w:val="lt-LT"/>
        </w:rPr>
        <w:tab/>
        <w:t>Kas yra</w:t>
      </w:r>
      <w:r w:rsidRPr="00F17C59">
        <w:rPr>
          <w:szCs w:val="22"/>
          <w:lang w:val="lt-LT"/>
        </w:rPr>
        <w:t xml:space="preserve"> </w:t>
      </w:r>
      <w:r w:rsidRPr="00F17C59">
        <w:rPr>
          <w:b/>
          <w:szCs w:val="22"/>
          <w:lang w:val="lt-LT"/>
        </w:rPr>
        <w:t>Diacarb ir kam jis vartojamas</w:t>
      </w:r>
    </w:p>
    <w:p w14:paraId="4859DD9B" w14:textId="77777777" w:rsidR="003D0624" w:rsidRPr="00F17C59" w:rsidRDefault="003D0624" w:rsidP="003D0624">
      <w:pPr>
        <w:widowControl w:val="0"/>
        <w:ind w:left="567" w:hanging="567"/>
        <w:rPr>
          <w:szCs w:val="22"/>
          <w:lang w:val="lt-LT"/>
        </w:rPr>
      </w:pPr>
    </w:p>
    <w:p w14:paraId="3A97538F" w14:textId="4F5CE6F1" w:rsidR="003D0624" w:rsidRPr="002A557A" w:rsidRDefault="003D0624" w:rsidP="003D0624">
      <w:pPr>
        <w:widowControl w:val="0"/>
        <w:rPr>
          <w:szCs w:val="22"/>
          <w:lang w:val="lt-LT"/>
        </w:rPr>
      </w:pPr>
      <w:r w:rsidRPr="002A557A">
        <w:rPr>
          <w:szCs w:val="22"/>
          <w:lang w:val="lt-LT"/>
        </w:rPr>
        <w:t>Acetazolamidas yra silpnas karboanhidrazės inhibitorių grupės diuretikas. Slopinant karboanhidrazę proksimaliniuose inkstų kanalėliuose mažėja vandenilio ir rūgščiojo karbonato jonų, nevyksta natrio kaita į vandenilį, todėl padidėja natrio ir vandens šalinimas su šlapimu. Acetazolamidas taip pat slopina rūgščiųjų karbonatų reabsorbciją; todėl jų daugiau šalinama su šlapimu, o organizme prasideda acidozė</w:t>
      </w:r>
      <w:r w:rsidR="003F7B9C">
        <w:rPr>
          <w:szCs w:val="22"/>
          <w:lang w:val="lt-LT"/>
        </w:rPr>
        <w:t xml:space="preserve"> </w:t>
      </w:r>
      <w:bookmarkStart w:id="3" w:name="_Hlk162338065"/>
      <w:r w:rsidR="003F7B9C">
        <w:rPr>
          <w:szCs w:val="22"/>
          <w:lang w:val="lt-LT"/>
        </w:rPr>
        <w:t>(</w:t>
      </w:r>
      <w:r w:rsidR="003F7B9C" w:rsidRPr="003F7B9C">
        <w:rPr>
          <w:szCs w:val="22"/>
          <w:lang w:val="lt-LT"/>
        </w:rPr>
        <w:t>rūgščių medžiagų perteklius kraujyje</w:t>
      </w:r>
      <w:r w:rsidR="003F7B9C">
        <w:rPr>
          <w:szCs w:val="22"/>
          <w:lang w:val="lt-LT"/>
        </w:rPr>
        <w:t>)</w:t>
      </w:r>
      <w:bookmarkEnd w:id="3"/>
      <w:r w:rsidRPr="002A557A">
        <w:rPr>
          <w:szCs w:val="22"/>
          <w:lang w:val="lt-LT"/>
        </w:rPr>
        <w:t>. Be to, su šlapimu daugiau pasišalina kalio, fosfatų, magnio ir kalcio.</w:t>
      </w:r>
    </w:p>
    <w:p w14:paraId="5A6D5D07" w14:textId="77777777" w:rsidR="003D0624" w:rsidRPr="002A557A" w:rsidRDefault="003D0624" w:rsidP="003D0624">
      <w:pPr>
        <w:widowControl w:val="0"/>
        <w:rPr>
          <w:szCs w:val="22"/>
          <w:lang w:val="lt-LT"/>
        </w:rPr>
      </w:pPr>
      <w:r w:rsidRPr="002A557A">
        <w:rPr>
          <w:szCs w:val="22"/>
          <w:lang w:val="lt-LT"/>
        </w:rPr>
        <w:t>Dėl poveikio ne tik inkstams, acetazolamidas vartojamas glaukomai gydyti. Vaistas mažina skysčio susidarymą akies obuolio viduje, todėl sumažina akispūdį.</w:t>
      </w:r>
    </w:p>
    <w:p w14:paraId="3096CBB5" w14:textId="77777777" w:rsidR="003D0624" w:rsidRPr="002A557A" w:rsidRDefault="003D0624" w:rsidP="003D0624">
      <w:pPr>
        <w:widowControl w:val="0"/>
        <w:rPr>
          <w:szCs w:val="22"/>
          <w:lang w:val="lt-LT"/>
        </w:rPr>
      </w:pPr>
    </w:p>
    <w:p w14:paraId="2411A364" w14:textId="7209390C" w:rsidR="003D0624" w:rsidRPr="002A557A" w:rsidRDefault="003D0624" w:rsidP="003D0624">
      <w:pPr>
        <w:widowControl w:val="0"/>
        <w:rPr>
          <w:szCs w:val="22"/>
          <w:lang w:val="lt-LT"/>
        </w:rPr>
      </w:pPr>
      <w:r>
        <w:rPr>
          <w:szCs w:val="22"/>
          <w:lang w:val="lt-LT"/>
        </w:rPr>
        <w:t>Acetazolamida</w:t>
      </w:r>
      <w:r w:rsidRPr="002A557A">
        <w:rPr>
          <w:szCs w:val="22"/>
          <w:lang w:val="lt-LT"/>
        </w:rPr>
        <w:t xml:space="preserve">s greitai rezorbuojamas iš virškinimo trakto. Išgėrus vaisto, didžiausia koncentracija kraujyje atsiranda per 1 </w:t>
      </w:r>
      <w:r>
        <w:rPr>
          <w:szCs w:val="22"/>
          <w:lang w:val="lt-LT"/>
        </w:rPr>
        <w:t>-</w:t>
      </w:r>
      <w:r w:rsidRPr="002A557A">
        <w:rPr>
          <w:szCs w:val="22"/>
          <w:lang w:val="lt-LT"/>
        </w:rPr>
        <w:t xml:space="preserve"> 3 valandas. Diurezinis vaisto poveikis trunka 8 </w:t>
      </w:r>
      <w:r>
        <w:rPr>
          <w:szCs w:val="22"/>
          <w:lang w:val="lt-LT"/>
        </w:rPr>
        <w:t>-</w:t>
      </w:r>
      <w:r w:rsidRPr="002A557A">
        <w:rPr>
          <w:szCs w:val="22"/>
          <w:lang w:val="lt-LT"/>
        </w:rPr>
        <w:t xml:space="preserve"> 12 val. Vaistas šalinamas per inkstus nepakitusia forma.</w:t>
      </w:r>
    </w:p>
    <w:p w14:paraId="53B5F57D" w14:textId="77777777" w:rsidR="003D0624" w:rsidRPr="00D57517" w:rsidRDefault="003D0624" w:rsidP="003D0624">
      <w:pPr>
        <w:widowControl w:val="0"/>
        <w:ind w:left="567" w:hanging="567"/>
        <w:rPr>
          <w:szCs w:val="22"/>
          <w:lang w:val="lt-LT"/>
        </w:rPr>
      </w:pPr>
    </w:p>
    <w:p w14:paraId="0697A52A" w14:textId="7FBBB2E3" w:rsidR="003D0624" w:rsidRPr="00D57517" w:rsidRDefault="003D0624" w:rsidP="003D0624">
      <w:pPr>
        <w:widowControl w:val="0"/>
        <w:ind w:left="567" w:hanging="567"/>
        <w:rPr>
          <w:szCs w:val="22"/>
          <w:lang w:val="lt-LT"/>
        </w:rPr>
      </w:pPr>
      <w:r w:rsidRPr="00D57517">
        <w:rPr>
          <w:szCs w:val="22"/>
          <w:lang w:val="lt-LT"/>
        </w:rPr>
        <w:t>Diacarb vartojamas glaukom</w:t>
      </w:r>
      <w:r w:rsidR="00104854">
        <w:rPr>
          <w:szCs w:val="22"/>
          <w:lang w:val="lt-LT"/>
        </w:rPr>
        <w:t>ai</w:t>
      </w:r>
      <w:r w:rsidRPr="00D57517">
        <w:rPr>
          <w:szCs w:val="22"/>
          <w:lang w:val="lt-LT"/>
        </w:rPr>
        <w:t xml:space="preserve"> gydy</w:t>
      </w:r>
      <w:r w:rsidR="00104854">
        <w:rPr>
          <w:szCs w:val="22"/>
          <w:lang w:val="lt-LT"/>
        </w:rPr>
        <w:t>ti</w:t>
      </w:r>
      <w:r w:rsidRPr="00D57517">
        <w:rPr>
          <w:szCs w:val="22"/>
          <w:lang w:val="lt-LT"/>
        </w:rPr>
        <w:t>.</w:t>
      </w:r>
    </w:p>
    <w:p w14:paraId="02A7ED31" w14:textId="77777777" w:rsidR="003D0624" w:rsidRPr="00D57517" w:rsidRDefault="003D0624" w:rsidP="003D0624">
      <w:pPr>
        <w:widowControl w:val="0"/>
        <w:ind w:left="567" w:hanging="567"/>
        <w:rPr>
          <w:szCs w:val="22"/>
          <w:lang w:val="lt-LT"/>
        </w:rPr>
      </w:pPr>
    </w:p>
    <w:p w14:paraId="7F43155D" w14:textId="77777777" w:rsidR="003D0624" w:rsidRPr="00D57517" w:rsidRDefault="003D0624" w:rsidP="003D0624">
      <w:pPr>
        <w:widowControl w:val="0"/>
        <w:numPr>
          <w:ilvl w:val="12"/>
          <w:numId w:val="0"/>
        </w:numPr>
        <w:tabs>
          <w:tab w:val="clear" w:pos="567"/>
          <w:tab w:val="left" w:pos="720"/>
        </w:tabs>
        <w:spacing w:line="240" w:lineRule="auto"/>
        <w:rPr>
          <w:szCs w:val="22"/>
          <w:lang w:val="lt-LT"/>
        </w:rPr>
      </w:pPr>
    </w:p>
    <w:p w14:paraId="4B978334" w14:textId="77777777" w:rsidR="003D0624" w:rsidRPr="00D57517" w:rsidRDefault="003D0624" w:rsidP="003D0624">
      <w:pPr>
        <w:widowControl w:val="0"/>
        <w:numPr>
          <w:ilvl w:val="12"/>
          <w:numId w:val="0"/>
        </w:numPr>
        <w:ind w:left="567" w:hanging="567"/>
        <w:outlineLvl w:val="0"/>
        <w:rPr>
          <w:b/>
          <w:caps/>
          <w:szCs w:val="22"/>
          <w:lang w:val="lt-LT"/>
        </w:rPr>
      </w:pPr>
      <w:r w:rsidRPr="00D57517">
        <w:rPr>
          <w:b/>
          <w:szCs w:val="22"/>
          <w:lang w:val="lt-LT"/>
        </w:rPr>
        <w:t>2.</w:t>
      </w:r>
      <w:r w:rsidRPr="00D57517">
        <w:rPr>
          <w:b/>
          <w:szCs w:val="22"/>
          <w:lang w:val="lt-LT"/>
        </w:rPr>
        <w:tab/>
        <w:t>K</w:t>
      </w:r>
      <w:r w:rsidRPr="002A557A">
        <w:rPr>
          <w:b/>
          <w:szCs w:val="22"/>
          <w:lang w:val="lt-LT"/>
        </w:rPr>
        <w:t>as žinotina prieš vartojant</w:t>
      </w:r>
      <w:r w:rsidRPr="00D57517">
        <w:rPr>
          <w:b/>
          <w:szCs w:val="22"/>
          <w:lang w:val="lt-LT"/>
        </w:rPr>
        <w:t xml:space="preserve"> D</w:t>
      </w:r>
      <w:r w:rsidRPr="002A557A">
        <w:rPr>
          <w:b/>
          <w:szCs w:val="22"/>
          <w:lang w:val="lt-LT"/>
        </w:rPr>
        <w:t>iacarb</w:t>
      </w:r>
      <w:r w:rsidRPr="00D57517">
        <w:rPr>
          <w:b/>
          <w:szCs w:val="22"/>
          <w:lang w:val="lt-LT"/>
        </w:rPr>
        <w:t xml:space="preserve"> </w:t>
      </w:r>
    </w:p>
    <w:p w14:paraId="0E913A62" w14:textId="77777777" w:rsidR="003D0624" w:rsidRPr="00D57517" w:rsidRDefault="003D0624" w:rsidP="003D0624">
      <w:pPr>
        <w:widowControl w:val="0"/>
        <w:ind w:left="567" w:hanging="567"/>
        <w:rPr>
          <w:szCs w:val="22"/>
          <w:lang w:val="lt-LT"/>
        </w:rPr>
      </w:pPr>
    </w:p>
    <w:p w14:paraId="747988EE" w14:textId="5ECAB662" w:rsidR="003D0624" w:rsidRDefault="003D0624" w:rsidP="003D0624">
      <w:pPr>
        <w:widowControl w:val="0"/>
        <w:ind w:left="567" w:hanging="567"/>
        <w:rPr>
          <w:b/>
          <w:bCs/>
          <w:szCs w:val="22"/>
          <w:lang w:val="lt-LT"/>
        </w:rPr>
      </w:pPr>
      <w:r w:rsidRPr="00D57517">
        <w:rPr>
          <w:b/>
          <w:szCs w:val="22"/>
          <w:lang w:val="lt-LT"/>
        </w:rPr>
        <w:t>Diacarb</w:t>
      </w:r>
      <w:r w:rsidRPr="00D57517">
        <w:rPr>
          <w:b/>
          <w:bCs/>
          <w:szCs w:val="22"/>
          <w:lang w:val="lt-LT"/>
        </w:rPr>
        <w:t xml:space="preserve"> vartoti </w:t>
      </w:r>
      <w:r w:rsidR="009F0AF0">
        <w:rPr>
          <w:b/>
          <w:bCs/>
          <w:szCs w:val="22"/>
          <w:lang w:val="lt-LT"/>
        </w:rPr>
        <w:t>draudžiama</w:t>
      </w:r>
      <w:r w:rsidRPr="00D57517">
        <w:rPr>
          <w:b/>
          <w:bCs/>
          <w:szCs w:val="22"/>
          <w:lang w:val="lt-LT"/>
        </w:rPr>
        <w:t>:</w:t>
      </w:r>
    </w:p>
    <w:p w14:paraId="75870FAA" w14:textId="21C3BAA0" w:rsidR="003D0624" w:rsidRDefault="003D0624" w:rsidP="003D0624">
      <w:pPr>
        <w:pStyle w:val="Sraopastraipa"/>
        <w:widowControl w:val="0"/>
        <w:numPr>
          <w:ilvl w:val="0"/>
          <w:numId w:val="13"/>
        </w:numPr>
        <w:ind w:left="567" w:hanging="567"/>
        <w:rPr>
          <w:szCs w:val="22"/>
          <w:lang w:val="lt-LT"/>
        </w:rPr>
      </w:pPr>
      <w:r w:rsidRPr="00347017">
        <w:rPr>
          <w:szCs w:val="22"/>
          <w:lang w:val="lt-LT"/>
        </w:rPr>
        <w:t>jeigu yra alergija acetazolamidui</w:t>
      </w:r>
      <w:r>
        <w:rPr>
          <w:szCs w:val="22"/>
          <w:lang w:val="lt-LT"/>
        </w:rPr>
        <w:t xml:space="preserve"> </w:t>
      </w:r>
      <w:r w:rsidRPr="00877B3F">
        <w:rPr>
          <w:noProof/>
          <w:lang w:val="lt-LT"/>
        </w:rPr>
        <w:t xml:space="preserve">arba bet kuriai pagalbinei šio vaisto medžiagai </w:t>
      </w:r>
      <w:r w:rsidRPr="00877B3F">
        <w:rPr>
          <w:szCs w:val="22"/>
          <w:lang w:val="lt-LT"/>
        </w:rPr>
        <w:t>(jos išvardytos 6</w:t>
      </w:r>
      <w:r>
        <w:rPr>
          <w:szCs w:val="22"/>
          <w:lang w:val="lt-LT"/>
        </w:rPr>
        <w:t> </w:t>
      </w:r>
      <w:r w:rsidRPr="00877B3F">
        <w:rPr>
          <w:szCs w:val="22"/>
          <w:lang w:val="lt-LT"/>
        </w:rPr>
        <w:t>skyriuje)</w:t>
      </w:r>
      <w:r w:rsidR="00F06C2F">
        <w:rPr>
          <w:szCs w:val="22"/>
          <w:lang w:val="lt-LT"/>
        </w:rPr>
        <w:t>;</w:t>
      </w:r>
    </w:p>
    <w:p w14:paraId="5970DAAD" w14:textId="6CDB4A9D" w:rsidR="003D0624" w:rsidRPr="008137C7" w:rsidRDefault="003D0624" w:rsidP="003D0624">
      <w:pPr>
        <w:pStyle w:val="Sraopastraipa"/>
        <w:widowControl w:val="0"/>
        <w:numPr>
          <w:ilvl w:val="0"/>
          <w:numId w:val="13"/>
        </w:numPr>
        <w:spacing w:line="240" w:lineRule="auto"/>
        <w:ind w:left="567" w:hanging="567"/>
        <w:rPr>
          <w:szCs w:val="22"/>
          <w:lang w:val="lt-LT"/>
        </w:rPr>
      </w:pPr>
      <w:r w:rsidRPr="00E63BBD">
        <w:rPr>
          <w:szCs w:val="22"/>
          <w:lang w:val="lt-LT"/>
        </w:rPr>
        <w:t>jeigu yra padidėjęs jautrumas sulfanilamidams</w:t>
      </w:r>
      <w:r w:rsidR="00F06C2F">
        <w:rPr>
          <w:szCs w:val="22"/>
          <w:lang w:val="lt-LT"/>
        </w:rPr>
        <w:t>;</w:t>
      </w:r>
      <w:r w:rsidRPr="00E63BBD">
        <w:rPr>
          <w:szCs w:val="22"/>
          <w:lang w:val="lt-LT"/>
        </w:rPr>
        <w:t xml:space="preserve"> </w:t>
      </w:r>
    </w:p>
    <w:p w14:paraId="59820AAB" w14:textId="33CA559B" w:rsidR="003D0624" w:rsidRPr="00E63BBD" w:rsidRDefault="003D0624" w:rsidP="003D0624">
      <w:pPr>
        <w:pStyle w:val="Sraopastraipa"/>
        <w:widowControl w:val="0"/>
        <w:numPr>
          <w:ilvl w:val="0"/>
          <w:numId w:val="13"/>
        </w:numPr>
        <w:ind w:left="567" w:hanging="567"/>
        <w:rPr>
          <w:szCs w:val="22"/>
          <w:lang w:val="lt-LT"/>
        </w:rPr>
      </w:pPr>
      <w:r w:rsidRPr="00E63BBD">
        <w:rPr>
          <w:szCs w:val="22"/>
          <w:lang w:val="lt-LT"/>
        </w:rPr>
        <w:t>jeigu yra serume sumažėjusi natrio ir/arba kalio koncentracija</w:t>
      </w:r>
      <w:r w:rsidR="00F06C2F">
        <w:rPr>
          <w:szCs w:val="22"/>
          <w:lang w:val="lt-LT"/>
        </w:rPr>
        <w:t>;</w:t>
      </w:r>
    </w:p>
    <w:p w14:paraId="6CE02A92" w14:textId="7442FCCA" w:rsidR="003D0624" w:rsidRPr="00E63BBD" w:rsidRDefault="003D0624" w:rsidP="003D0624">
      <w:pPr>
        <w:pStyle w:val="Sraopastraipa"/>
        <w:widowControl w:val="0"/>
        <w:numPr>
          <w:ilvl w:val="0"/>
          <w:numId w:val="13"/>
        </w:numPr>
        <w:spacing w:line="240" w:lineRule="auto"/>
        <w:ind w:left="567" w:hanging="567"/>
        <w:rPr>
          <w:szCs w:val="22"/>
          <w:lang w:val="lt-LT"/>
        </w:rPr>
      </w:pPr>
      <w:r w:rsidRPr="00E63BBD">
        <w:rPr>
          <w:szCs w:val="22"/>
          <w:lang w:val="lt-LT"/>
        </w:rPr>
        <w:t>jeigu yra sutrikusi inkstų ir (arba) kepenų veikla (sergant kepenų ligomis dažniau galima encefalopatija)</w:t>
      </w:r>
      <w:r w:rsidR="00F06C2F">
        <w:rPr>
          <w:szCs w:val="22"/>
          <w:lang w:val="lt-LT"/>
        </w:rPr>
        <w:t>;</w:t>
      </w:r>
    </w:p>
    <w:p w14:paraId="6ECE04D1" w14:textId="48E8B749" w:rsidR="003D0624" w:rsidRPr="00E63BBD" w:rsidRDefault="003D0624" w:rsidP="003D0624">
      <w:pPr>
        <w:pStyle w:val="Sraopastraipa"/>
        <w:widowControl w:val="0"/>
        <w:numPr>
          <w:ilvl w:val="0"/>
          <w:numId w:val="13"/>
        </w:numPr>
        <w:spacing w:line="240" w:lineRule="auto"/>
        <w:ind w:left="567" w:hanging="567"/>
        <w:rPr>
          <w:szCs w:val="22"/>
          <w:lang w:val="lt-LT"/>
        </w:rPr>
      </w:pPr>
      <w:r w:rsidRPr="00E63BBD">
        <w:rPr>
          <w:szCs w:val="22"/>
          <w:lang w:val="lt-LT"/>
        </w:rPr>
        <w:lastRenderedPageBreak/>
        <w:t>jeigu yra antinksčių nepakankamumas</w:t>
      </w:r>
      <w:r w:rsidR="00F06C2F">
        <w:rPr>
          <w:szCs w:val="22"/>
          <w:lang w:val="lt-LT"/>
        </w:rPr>
        <w:t>;</w:t>
      </w:r>
    </w:p>
    <w:p w14:paraId="709BC7C6" w14:textId="22CC468F" w:rsidR="003D0624" w:rsidRPr="00E63BBD" w:rsidRDefault="003D0624" w:rsidP="003D0624">
      <w:pPr>
        <w:pStyle w:val="Sraopastraipa"/>
        <w:widowControl w:val="0"/>
        <w:numPr>
          <w:ilvl w:val="0"/>
          <w:numId w:val="13"/>
        </w:numPr>
        <w:spacing w:line="240" w:lineRule="auto"/>
        <w:ind w:left="567" w:hanging="567"/>
        <w:rPr>
          <w:szCs w:val="22"/>
          <w:lang w:val="lt-LT"/>
        </w:rPr>
      </w:pPr>
      <w:r w:rsidRPr="00E63BBD">
        <w:rPr>
          <w:szCs w:val="22"/>
          <w:lang w:val="lt-LT"/>
        </w:rPr>
        <w:t>jeigu yra hiperchloremine acidozė</w:t>
      </w:r>
      <w:r w:rsidR="003F7B9C">
        <w:rPr>
          <w:szCs w:val="22"/>
          <w:lang w:val="lt-LT"/>
        </w:rPr>
        <w:t xml:space="preserve"> (</w:t>
      </w:r>
      <w:r w:rsidR="003F7B9C" w:rsidRPr="003F7B9C">
        <w:rPr>
          <w:szCs w:val="22"/>
          <w:lang w:val="lt-LT"/>
        </w:rPr>
        <w:t>chloro kiekio kraujyje padidėjimas</w:t>
      </w:r>
      <w:r w:rsidR="003F7B9C">
        <w:rPr>
          <w:szCs w:val="22"/>
          <w:lang w:val="lt-LT"/>
        </w:rPr>
        <w:t>)</w:t>
      </w:r>
      <w:r w:rsidR="00F06C2F">
        <w:rPr>
          <w:szCs w:val="22"/>
          <w:lang w:val="lt-LT"/>
        </w:rPr>
        <w:t>;</w:t>
      </w:r>
    </w:p>
    <w:p w14:paraId="234BEEE4" w14:textId="11BBAA07" w:rsidR="003D0624" w:rsidRPr="00E63BBD" w:rsidRDefault="003D0624" w:rsidP="003D0624">
      <w:pPr>
        <w:pStyle w:val="Sraopastraipa"/>
        <w:widowControl w:val="0"/>
        <w:numPr>
          <w:ilvl w:val="0"/>
          <w:numId w:val="13"/>
        </w:numPr>
        <w:spacing w:line="240" w:lineRule="auto"/>
        <w:ind w:left="567" w:hanging="567"/>
        <w:rPr>
          <w:szCs w:val="22"/>
          <w:lang w:val="lt-LT"/>
        </w:rPr>
      </w:pPr>
      <w:r w:rsidRPr="00E63BBD">
        <w:rPr>
          <w:szCs w:val="22"/>
          <w:lang w:val="lt-LT"/>
        </w:rPr>
        <w:t>jeigu yra lėtinė dekompensuota uždaro kampo glaukoma</w:t>
      </w:r>
      <w:r w:rsidR="00EF3913">
        <w:rPr>
          <w:szCs w:val="22"/>
          <w:lang w:val="lt-LT"/>
        </w:rPr>
        <w:t xml:space="preserve"> (</w:t>
      </w:r>
      <w:r w:rsidR="001724AA">
        <w:rPr>
          <w:szCs w:val="22"/>
          <w:lang w:val="lt-LT"/>
        </w:rPr>
        <w:t xml:space="preserve">padidėjusio </w:t>
      </w:r>
      <w:r w:rsidR="00EF3913" w:rsidRPr="00EF3913">
        <w:rPr>
          <w:szCs w:val="22"/>
          <w:lang w:val="lt-LT"/>
        </w:rPr>
        <w:t>aki</w:t>
      </w:r>
      <w:r w:rsidR="001724AA">
        <w:rPr>
          <w:szCs w:val="22"/>
          <w:lang w:val="lt-LT"/>
        </w:rPr>
        <w:t xml:space="preserve">spūdžio </w:t>
      </w:r>
      <w:r w:rsidR="00EF3913" w:rsidRPr="00EF3913">
        <w:rPr>
          <w:szCs w:val="22"/>
          <w:lang w:val="lt-LT"/>
        </w:rPr>
        <w:t xml:space="preserve"> liga</w:t>
      </w:r>
      <w:r w:rsidR="00EF3913">
        <w:rPr>
          <w:szCs w:val="22"/>
          <w:lang w:val="lt-LT"/>
        </w:rPr>
        <w:t>)</w:t>
      </w:r>
      <w:r w:rsidRPr="00E63BBD">
        <w:rPr>
          <w:szCs w:val="22"/>
          <w:lang w:val="lt-LT"/>
        </w:rPr>
        <w:t xml:space="preserve"> (vaistas netinka ilgalaikiam gydymui)</w:t>
      </w:r>
      <w:r w:rsidR="00F06C2F">
        <w:rPr>
          <w:szCs w:val="22"/>
          <w:lang w:val="lt-LT"/>
        </w:rPr>
        <w:t>;</w:t>
      </w:r>
    </w:p>
    <w:p w14:paraId="33187353" w14:textId="0CB8EFEC" w:rsidR="003D0624" w:rsidRPr="00E63BBD" w:rsidRDefault="003D0624" w:rsidP="003D0624">
      <w:pPr>
        <w:pStyle w:val="Sraopastraipa"/>
        <w:widowControl w:val="0"/>
        <w:numPr>
          <w:ilvl w:val="0"/>
          <w:numId w:val="13"/>
        </w:numPr>
        <w:spacing w:line="240" w:lineRule="auto"/>
        <w:ind w:left="567" w:hanging="567"/>
        <w:outlineLvl w:val="0"/>
        <w:rPr>
          <w:szCs w:val="22"/>
          <w:lang w:val="lt-LT"/>
        </w:rPr>
      </w:pPr>
      <w:r w:rsidRPr="00E63BBD">
        <w:rPr>
          <w:szCs w:val="22"/>
          <w:lang w:val="lt-LT"/>
        </w:rPr>
        <w:t>jeigu yra hiperkalciurija</w:t>
      </w:r>
      <w:r w:rsidR="00EF3913">
        <w:rPr>
          <w:szCs w:val="22"/>
          <w:lang w:val="lt-LT"/>
        </w:rPr>
        <w:t xml:space="preserve"> (</w:t>
      </w:r>
      <w:r w:rsidR="001724AA">
        <w:rPr>
          <w:szCs w:val="22"/>
          <w:lang w:val="lt-LT"/>
        </w:rPr>
        <w:t xml:space="preserve">padidėjęs </w:t>
      </w:r>
      <w:r w:rsidR="00EF3913" w:rsidRPr="00EF3913">
        <w:rPr>
          <w:szCs w:val="22"/>
          <w:lang w:val="lt-LT"/>
        </w:rPr>
        <w:t xml:space="preserve">kalcio </w:t>
      </w:r>
      <w:r w:rsidR="001724AA">
        <w:rPr>
          <w:szCs w:val="22"/>
          <w:lang w:val="lt-LT"/>
        </w:rPr>
        <w:t xml:space="preserve">kiekis </w:t>
      </w:r>
      <w:r w:rsidR="00EF3913" w:rsidRPr="00EF3913">
        <w:rPr>
          <w:szCs w:val="22"/>
          <w:lang w:val="lt-LT"/>
        </w:rPr>
        <w:t>šlapime</w:t>
      </w:r>
      <w:r w:rsidR="00EF3913">
        <w:rPr>
          <w:szCs w:val="22"/>
          <w:lang w:val="lt-LT"/>
        </w:rPr>
        <w:t>)</w:t>
      </w:r>
      <w:r w:rsidRPr="00E63BBD">
        <w:rPr>
          <w:szCs w:val="22"/>
          <w:lang w:val="lt-LT"/>
        </w:rPr>
        <w:t>.</w:t>
      </w:r>
    </w:p>
    <w:p w14:paraId="4C0D1077" w14:textId="77777777" w:rsidR="003D0624" w:rsidRPr="00D57517" w:rsidRDefault="003D0624" w:rsidP="003D0624">
      <w:pPr>
        <w:widowControl w:val="0"/>
        <w:ind w:left="567" w:hanging="567"/>
        <w:rPr>
          <w:szCs w:val="22"/>
          <w:lang w:val="lt-LT"/>
        </w:rPr>
      </w:pPr>
    </w:p>
    <w:p w14:paraId="2C3D92DA" w14:textId="77777777" w:rsidR="003D0624" w:rsidRPr="00A437CF" w:rsidRDefault="003D0624" w:rsidP="003D0624">
      <w:pPr>
        <w:pStyle w:val="PI-3EMEASMCA"/>
        <w:widowControl w:val="0"/>
      </w:pPr>
      <w:r w:rsidRPr="00A437CF">
        <w:t>Įspėjimai ir atsargumo priemonės</w:t>
      </w:r>
    </w:p>
    <w:p w14:paraId="51378511" w14:textId="77777777" w:rsidR="003D0624" w:rsidRPr="00A437CF" w:rsidRDefault="003D0624" w:rsidP="003D0624">
      <w:pPr>
        <w:pStyle w:val="PI-3EMEASMCA"/>
        <w:widowControl w:val="0"/>
        <w:rPr>
          <w:b w:val="0"/>
        </w:rPr>
      </w:pPr>
      <w:r w:rsidRPr="00A437CF">
        <w:rPr>
          <w:b w:val="0"/>
        </w:rPr>
        <w:t xml:space="preserve">Pasitarkite su gydytoju, prieš pradėdami vartoti </w:t>
      </w:r>
      <w:r>
        <w:rPr>
          <w:b w:val="0"/>
        </w:rPr>
        <w:t>Diacarb</w:t>
      </w:r>
      <w:r w:rsidRPr="00A437CF">
        <w:rPr>
          <w:b w:val="0"/>
        </w:rPr>
        <w:t>:</w:t>
      </w:r>
    </w:p>
    <w:p w14:paraId="59F8CF24" w14:textId="49F379A4" w:rsidR="003D0624" w:rsidRPr="00877B3F" w:rsidRDefault="003D0624" w:rsidP="003D0624">
      <w:pPr>
        <w:pStyle w:val="Sraopastraipa"/>
        <w:widowControl w:val="0"/>
        <w:numPr>
          <w:ilvl w:val="0"/>
          <w:numId w:val="13"/>
        </w:numPr>
        <w:spacing w:line="240" w:lineRule="auto"/>
        <w:ind w:left="567" w:hanging="567"/>
        <w:rPr>
          <w:szCs w:val="22"/>
          <w:lang w:val="lt-LT"/>
        </w:rPr>
      </w:pPr>
      <w:r w:rsidRPr="00877B3F">
        <w:rPr>
          <w:szCs w:val="22"/>
          <w:lang w:val="lt-LT"/>
        </w:rPr>
        <w:t xml:space="preserve">jeigu yra padidėjęs jautrumas vaistui, gali atsirasti gyvybei grėsmingas nepageidaujamas poveikis, pvz., </w:t>
      </w:r>
      <w:r w:rsidR="00F06C2F" w:rsidRPr="002A557A">
        <w:rPr>
          <w:szCs w:val="22"/>
          <w:lang w:val="lt-LT"/>
        </w:rPr>
        <w:t>Stivenso</w:t>
      </w:r>
      <w:r w:rsidR="00F06C2F">
        <w:rPr>
          <w:szCs w:val="22"/>
          <w:lang w:val="lt-LT"/>
        </w:rPr>
        <w:t>-</w:t>
      </w:r>
      <w:r w:rsidR="00F06C2F" w:rsidRPr="002A557A">
        <w:rPr>
          <w:szCs w:val="22"/>
          <w:lang w:val="lt-LT"/>
        </w:rPr>
        <w:t xml:space="preserve">Džonsono </w:t>
      </w:r>
      <w:r w:rsidR="00F06C2F" w:rsidRPr="00FB3DE6">
        <w:rPr>
          <w:szCs w:val="22"/>
          <w:lang w:val="lt-LT"/>
        </w:rPr>
        <w:t>(</w:t>
      </w:r>
      <w:r w:rsidR="00F06C2F" w:rsidRPr="003D0FBF">
        <w:rPr>
          <w:i/>
          <w:color w:val="000000"/>
          <w:szCs w:val="22"/>
          <w:shd w:val="clear" w:color="auto" w:fill="FFFFFF"/>
          <w:lang w:val="lt-LT"/>
        </w:rPr>
        <w:t>Stevens-Johnson</w:t>
      </w:r>
      <w:r w:rsidR="00F06C2F" w:rsidRPr="003D0FBF">
        <w:rPr>
          <w:color w:val="000000"/>
          <w:szCs w:val="22"/>
          <w:shd w:val="clear" w:color="auto" w:fill="FFFFFF"/>
          <w:lang w:val="lt-LT"/>
        </w:rPr>
        <w:t>)</w:t>
      </w:r>
      <w:r w:rsidR="00F06C2F" w:rsidRPr="003D0FBF">
        <w:rPr>
          <w:rFonts w:ascii="Verdana" w:hAnsi="Verdana"/>
          <w:color w:val="000000"/>
          <w:sz w:val="17"/>
          <w:szCs w:val="17"/>
          <w:shd w:val="clear" w:color="auto" w:fill="FFFFFF"/>
          <w:lang w:val="lt-LT"/>
        </w:rPr>
        <w:t xml:space="preserve"> </w:t>
      </w:r>
      <w:r w:rsidR="00F06C2F" w:rsidRPr="002A557A">
        <w:rPr>
          <w:szCs w:val="22"/>
          <w:lang w:val="lt-LT"/>
        </w:rPr>
        <w:t>sindromas</w:t>
      </w:r>
      <w:r w:rsidRPr="00877B3F">
        <w:rPr>
          <w:szCs w:val="22"/>
          <w:lang w:val="lt-LT"/>
        </w:rPr>
        <w:t xml:space="preserve">, </w:t>
      </w:r>
      <w:r w:rsidR="00F06C2F" w:rsidRPr="003D0FBF">
        <w:rPr>
          <w:color w:val="000000"/>
          <w:szCs w:val="22"/>
          <w:shd w:val="clear" w:color="auto" w:fill="FFFFFF"/>
          <w:lang w:val="lt-LT"/>
        </w:rPr>
        <w:t>toksinė epidermio nekrolizė (Lajelio (</w:t>
      </w:r>
      <w:r w:rsidR="00F06C2F" w:rsidRPr="00DF3EBC">
        <w:rPr>
          <w:i/>
          <w:szCs w:val="22"/>
          <w:lang w:val="lt-LT"/>
        </w:rPr>
        <w:t>Lyell</w:t>
      </w:r>
      <w:r w:rsidR="00F06C2F">
        <w:rPr>
          <w:szCs w:val="22"/>
          <w:lang w:val="lt-LT"/>
        </w:rPr>
        <w:t>))</w:t>
      </w:r>
      <w:r w:rsidR="00F06C2F" w:rsidRPr="002A557A">
        <w:rPr>
          <w:szCs w:val="22"/>
          <w:lang w:val="lt-LT"/>
        </w:rPr>
        <w:t xml:space="preserve"> sindromas</w:t>
      </w:r>
      <w:r w:rsidRPr="00877B3F">
        <w:rPr>
          <w:szCs w:val="22"/>
          <w:lang w:val="lt-LT"/>
        </w:rPr>
        <w:t>, žaibiška kepenų nekrozė, granuliocitų kiekio kraujyje sumažėjimas mažakraujystė dėl kraujo gamybos sutrikimo ir hemoraginė diatezė</w:t>
      </w:r>
      <w:r w:rsidR="00EF3913">
        <w:rPr>
          <w:szCs w:val="22"/>
          <w:lang w:val="lt-LT"/>
        </w:rPr>
        <w:t xml:space="preserve"> (</w:t>
      </w:r>
      <w:r w:rsidR="00EF3913" w:rsidRPr="00EF3913">
        <w:rPr>
          <w:szCs w:val="22"/>
          <w:lang w:val="lt-LT"/>
        </w:rPr>
        <w:t>polinkis kraujuoti</w:t>
      </w:r>
      <w:r w:rsidR="00EF3913">
        <w:rPr>
          <w:szCs w:val="22"/>
          <w:lang w:val="lt-LT"/>
        </w:rPr>
        <w:t>)</w:t>
      </w:r>
      <w:r w:rsidRPr="00877B3F">
        <w:rPr>
          <w:szCs w:val="22"/>
          <w:lang w:val="lt-LT"/>
        </w:rPr>
        <w:t xml:space="preserve">. </w:t>
      </w:r>
    </w:p>
    <w:p w14:paraId="392F7C7C" w14:textId="77777777" w:rsidR="003D0624" w:rsidRDefault="003D0624" w:rsidP="003D0624">
      <w:pPr>
        <w:pStyle w:val="Sraopastraipa"/>
        <w:widowControl w:val="0"/>
        <w:numPr>
          <w:ilvl w:val="0"/>
          <w:numId w:val="13"/>
        </w:numPr>
        <w:spacing w:line="240" w:lineRule="auto"/>
        <w:ind w:left="567" w:hanging="567"/>
        <w:rPr>
          <w:szCs w:val="22"/>
          <w:lang w:val="lt-LT"/>
        </w:rPr>
      </w:pPr>
      <w:r w:rsidRPr="00877B3F">
        <w:rPr>
          <w:szCs w:val="22"/>
          <w:lang w:val="lt-LT"/>
        </w:rPr>
        <w:t>jeigu atsirado odos ir kraujodaros pokyčių, vaisto vartojimą reikia nedelsiant nutraukti.</w:t>
      </w:r>
    </w:p>
    <w:p w14:paraId="16EAB125" w14:textId="0587C5A3" w:rsidR="00353A4F" w:rsidRPr="00353A4F" w:rsidRDefault="00353A4F" w:rsidP="00DA724D">
      <w:pPr>
        <w:pStyle w:val="Sraopastraipa"/>
        <w:widowControl w:val="0"/>
        <w:numPr>
          <w:ilvl w:val="0"/>
          <w:numId w:val="13"/>
        </w:numPr>
        <w:ind w:left="567" w:hanging="567"/>
        <w:rPr>
          <w:szCs w:val="22"/>
          <w:lang w:val="lt-LT"/>
        </w:rPr>
      </w:pPr>
      <w:r>
        <w:rPr>
          <w:szCs w:val="22"/>
          <w:lang w:val="lt-LT"/>
        </w:rPr>
        <w:t>j</w:t>
      </w:r>
      <w:r w:rsidRPr="00DA724D">
        <w:rPr>
          <w:szCs w:val="22"/>
          <w:lang w:val="lt-LT"/>
        </w:rPr>
        <w:t>eigu jums pavartojus acetazolamido jau yra pasireiškę plaučių ar kvėpavimo sutrikimų (atsirado</w:t>
      </w:r>
      <w:r>
        <w:rPr>
          <w:szCs w:val="22"/>
          <w:lang w:val="lt-LT"/>
        </w:rPr>
        <w:t xml:space="preserve"> </w:t>
      </w:r>
      <w:r w:rsidRPr="00DA724D">
        <w:rPr>
          <w:szCs w:val="22"/>
          <w:lang w:val="lt-LT"/>
        </w:rPr>
        <w:t>skysčių plaučiuose).</w:t>
      </w:r>
    </w:p>
    <w:p w14:paraId="6DC763CE" w14:textId="77777777" w:rsidR="003D0624" w:rsidRDefault="003D0624" w:rsidP="003D0624">
      <w:pPr>
        <w:widowControl w:val="0"/>
        <w:rPr>
          <w:szCs w:val="22"/>
          <w:lang w:val="lt-LT"/>
        </w:rPr>
      </w:pPr>
    </w:p>
    <w:p w14:paraId="4E096676" w14:textId="0CEA9892" w:rsidR="00353A4F" w:rsidRPr="00DA724D" w:rsidRDefault="00353A4F" w:rsidP="00353A4F">
      <w:pPr>
        <w:widowControl w:val="0"/>
        <w:rPr>
          <w:szCs w:val="22"/>
          <w:lang w:val="lt-LT"/>
        </w:rPr>
      </w:pPr>
      <w:r w:rsidRPr="00DA724D">
        <w:rPr>
          <w:szCs w:val="22"/>
          <w:lang w:val="lt-LT"/>
        </w:rPr>
        <w:t>Jeigu pavartojus Dis</w:t>
      </w:r>
      <w:r>
        <w:rPr>
          <w:szCs w:val="22"/>
          <w:lang w:val="lt-LT"/>
        </w:rPr>
        <w:t xml:space="preserve">carb </w:t>
      </w:r>
      <w:r w:rsidRPr="00DA724D">
        <w:rPr>
          <w:szCs w:val="22"/>
          <w:lang w:val="lt-LT"/>
        </w:rPr>
        <w:t>Jus dusina arba Jums sunku kvėpuoti, nedelsdami</w:t>
      </w:r>
      <w:r>
        <w:rPr>
          <w:szCs w:val="22"/>
          <w:lang w:val="lt-LT"/>
        </w:rPr>
        <w:t xml:space="preserve"> </w:t>
      </w:r>
      <w:r w:rsidRPr="00DA724D">
        <w:rPr>
          <w:szCs w:val="22"/>
          <w:lang w:val="lt-LT"/>
        </w:rPr>
        <w:t>kreipkitės medicininės pagalbos (taip pat žr. 4 skyrių).</w:t>
      </w:r>
    </w:p>
    <w:p w14:paraId="5FA56748" w14:textId="77777777" w:rsidR="00353A4F" w:rsidRPr="00353A4F" w:rsidRDefault="00353A4F" w:rsidP="00353A4F">
      <w:pPr>
        <w:widowControl w:val="0"/>
        <w:rPr>
          <w:szCs w:val="22"/>
          <w:lang w:val="lt-LT"/>
        </w:rPr>
      </w:pPr>
    </w:p>
    <w:p w14:paraId="33705E4F" w14:textId="381F05B4" w:rsidR="0050272E" w:rsidRDefault="0050272E" w:rsidP="003D0624">
      <w:pPr>
        <w:widowControl w:val="0"/>
        <w:rPr>
          <w:szCs w:val="22"/>
          <w:lang w:val="lt-LT"/>
        </w:rPr>
      </w:pPr>
      <w:r w:rsidRPr="0050272E">
        <w:rPr>
          <w:szCs w:val="22"/>
          <w:lang w:val="lt-LT"/>
        </w:rPr>
        <w:t>Regos susilpnėjimas arba akių skausmas gali būti skysčio kaupimosi akies kraujagysliniame sluoksnyje (chorioidinės efuzijos arba chorioidinio atsiskyrimo) simptomai. Jie gali pasireikšti per kelias valandas pradėjus vartoti Diacarb. Pasireiškus šiems simptomams, nedelsdami pasitarkite su gydytoju.</w:t>
      </w:r>
    </w:p>
    <w:p w14:paraId="555E63DF" w14:textId="77777777" w:rsidR="0050272E" w:rsidRDefault="0050272E" w:rsidP="003D0624">
      <w:pPr>
        <w:widowControl w:val="0"/>
        <w:rPr>
          <w:szCs w:val="22"/>
          <w:lang w:val="lt-LT"/>
        </w:rPr>
      </w:pPr>
    </w:p>
    <w:p w14:paraId="154CCFF9" w14:textId="77777777" w:rsidR="003D0624" w:rsidRPr="00877B3F" w:rsidRDefault="003D0624" w:rsidP="003D0624">
      <w:pPr>
        <w:widowControl w:val="0"/>
        <w:rPr>
          <w:szCs w:val="22"/>
          <w:lang w:val="lt-LT"/>
        </w:rPr>
      </w:pPr>
      <w:r w:rsidRPr="00877B3F">
        <w:rPr>
          <w:szCs w:val="22"/>
          <w:lang w:val="lt-LT"/>
        </w:rPr>
        <w:t>Acetazolamido reikia atsargiai vartoti su didele doze acetilsalicilo rūgšties, kadangi gali atsirasti apetito nebuvimas, padažnėti kvėpavimas, atsirasti letarginė būsena, koma, gali ištikti net mirtis.</w:t>
      </w:r>
    </w:p>
    <w:p w14:paraId="3ED339EE" w14:textId="77777777" w:rsidR="003D0624" w:rsidRPr="00877B3F" w:rsidRDefault="003D0624" w:rsidP="003D0624">
      <w:pPr>
        <w:widowControl w:val="0"/>
        <w:rPr>
          <w:szCs w:val="22"/>
          <w:lang w:val="lt-LT"/>
        </w:rPr>
      </w:pPr>
      <w:r w:rsidRPr="00877B3F">
        <w:rPr>
          <w:szCs w:val="22"/>
          <w:lang w:val="lt-LT"/>
        </w:rPr>
        <w:t>Vartojama didesnė negu rekomenduojama acetazolamido dozė šlapimo išsiskyrimo nedidina, tačiau gali stiprinti mieguistumą bei jutimų sutrikimą, o kartais – net sumažinti šlapimo išsiskyrimą.</w:t>
      </w:r>
    </w:p>
    <w:p w14:paraId="48623B53" w14:textId="3F334DFB" w:rsidR="003D0624" w:rsidRPr="00877B3F" w:rsidRDefault="003D0624" w:rsidP="003D0624">
      <w:pPr>
        <w:widowControl w:val="0"/>
        <w:rPr>
          <w:szCs w:val="22"/>
          <w:lang w:val="lt-LT"/>
        </w:rPr>
      </w:pPr>
      <w:r>
        <w:rPr>
          <w:szCs w:val="22"/>
          <w:lang w:val="lt-LT"/>
        </w:rPr>
        <w:t>Vaistas</w:t>
      </w:r>
      <w:r w:rsidRPr="00877B3F">
        <w:rPr>
          <w:szCs w:val="22"/>
          <w:lang w:val="lt-LT"/>
        </w:rPr>
        <w:t xml:space="preserve"> gali didinti acidozę</w:t>
      </w:r>
      <w:r w:rsidR="00D51AF5">
        <w:rPr>
          <w:szCs w:val="22"/>
          <w:lang w:val="lt-LT"/>
        </w:rPr>
        <w:t xml:space="preserve"> </w:t>
      </w:r>
      <w:r w:rsidR="00D51AF5" w:rsidRPr="00D51AF5">
        <w:rPr>
          <w:szCs w:val="22"/>
          <w:lang w:val="lt-LT"/>
        </w:rPr>
        <w:t>(rūgščių medžiagų perteklius kraujyje)</w:t>
      </w:r>
      <w:r w:rsidRPr="00877B3F">
        <w:rPr>
          <w:szCs w:val="22"/>
          <w:lang w:val="lt-LT"/>
        </w:rPr>
        <w:t xml:space="preserve">, todėl </w:t>
      </w:r>
      <w:r w:rsidR="00A95B6B">
        <w:rPr>
          <w:szCs w:val="22"/>
          <w:lang w:val="lt-LT"/>
        </w:rPr>
        <w:t>pacientams</w:t>
      </w:r>
      <w:r w:rsidRPr="00877B3F">
        <w:rPr>
          <w:szCs w:val="22"/>
          <w:lang w:val="lt-LT"/>
        </w:rPr>
        <w:t>, sergantiems plaučių embolija ir emfizema</w:t>
      </w:r>
      <w:r w:rsidR="00D51AF5">
        <w:rPr>
          <w:szCs w:val="22"/>
          <w:lang w:val="lt-LT"/>
        </w:rPr>
        <w:t xml:space="preserve"> (</w:t>
      </w:r>
      <w:r w:rsidR="00D51AF5" w:rsidRPr="00D51AF5">
        <w:rPr>
          <w:szCs w:val="22"/>
          <w:lang w:val="lt-LT"/>
        </w:rPr>
        <w:t>plaučių liga, sukelianti kvėpavimo pasunkėjimą</w:t>
      </w:r>
      <w:r w:rsidR="00D51AF5">
        <w:rPr>
          <w:szCs w:val="22"/>
          <w:lang w:val="lt-LT"/>
        </w:rPr>
        <w:t>)</w:t>
      </w:r>
      <w:r w:rsidRPr="00877B3F">
        <w:rPr>
          <w:szCs w:val="22"/>
          <w:lang w:val="lt-LT"/>
        </w:rPr>
        <w:t>, jo reikėtų vartoti atsargiai.</w:t>
      </w:r>
    </w:p>
    <w:p w14:paraId="7B8AAD26" w14:textId="77777777" w:rsidR="003D0624" w:rsidRDefault="003D0624" w:rsidP="003D0624">
      <w:pPr>
        <w:widowControl w:val="0"/>
        <w:rPr>
          <w:iCs/>
          <w:szCs w:val="22"/>
          <w:lang w:val="lt-LT"/>
        </w:rPr>
      </w:pPr>
    </w:p>
    <w:p w14:paraId="12218E62" w14:textId="3771E429" w:rsidR="003D0624" w:rsidRPr="001D72F8" w:rsidRDefault="003D0624" w:rsidP="003D0624">
      <w:pPr>
        <w:widowControl w:val="0"/>
        <w:rPr>
          <w:i/>
          <w:iCs/>
          <w:szCs w:val="22"/>
          <w:lang w:val="lt-LT"/>
        </w:rPr>
      </w:pPr>
      <w:r w:rsidRPr="001D72F8">
        <w:rPr>
          <w:i/>
          <w:iCs/>
          <w:szCs w:val="22"/>
          <w:lang w:val="lt-LT"/>
        </w:rPr>
        <w:t>Laboratoriniai tyrimai</w:t>
      </w:r>
    </w:p>
    <w:p w14:paraId="2C5FF795" w14:textId="77777777" w:rsidR="003D0624" w:rsidRPr="00877B3F" w:rsidRDefault="003D0624" w:rsidP="003D0624">
      <w:pPr>
        <w:widowControl w:val="0"/>
        <w:rPr>
          <w:szCs w:val="22"/>
          <w:lang w:val="lt-LT"/>
        </w:rPr>
      </w:pPr>
      <w:r w:rsidRPr="00877B3F">
        <w:rPr>
          <w:szCs w:val="22"/>
          <w:lang w:val="lt-LT"/>
        </w:rPr>
        <w:t>Padėjus gerti vaisto ir gydymo juo metu rekomenduojama reguliariai stebėti kiekybinę kraujo ląstelių sudėtį, trombocitų kiekį bei elektrolitų koncentraciją serume.</w:t>
      </w:r>
    </w:p>
    <w:p w14:paraId="78A9C885" w14:textId="77777777" w:rsidR="003D0624" w:rsidRPr="00D57517" w:rsidRDefault="003D0624" w:rsidP="003D0624">
      <w:pPr>
        <w:widowControl w:val="0"/>
        <w:rPr>
          <w:b/>
          <w:iCs/>
          <w:szCs w:val="22"/>
          <w:lang w:val="lt-LT"/>
        </w:rPr>
      </w:pPr>
    </w:p>
    <w:p w14:paraId="247E9BC4" w14:textId="77777777" w:rsidR="003D0624" w:rsidRPr="00A437CF" w:rsidRDefault="003D0624" w:rsidP="003D0624">
      <w:pPr>
        <w:pStyle w:val="PI-3EMEASMCA"/>
        <w:widowControl w:val="0"/>
      </w:pPr>
      <w:r w:rsidRPr="00A437CF">
        <w:t xml:space="preserve">Kiti vaistai ir </w:t>
      </w:r>
      <w:r>
        <w:t>Diacarb</w:t>
      </w:r>
    </w:p>
    <w:p w14:paraId="282A7503" w14:textId="77777777" w:rsidR="003D0624" w:rsidRPr="00877B3F" w:rsidRDefault="003D0624" w:rsidP="003D0624">
      <w:pPr>
        <w:widowControl w:val="0"/>
        <w:rPr>
          <w:lang w:val="lt-LT"/>
        </w:rPr>
      </w:pPr>
      <w:r w:rsidRPr="00877B3F">
        <w:rPr>
          <w:szCs w:val="22"/>
          <w:lang w:val="lt-LT"/>
        </w:rPr>
        <w:t>Jeigu vartojate ar neseniai vartojote kitų vaistų arba dėl to nesate tikri, apie tai pasakykite gydytojui arba vaistininkui.</w:t>
      </w:r>
    </w:p>
    <w:p w14:paraId="7FD7C083" w14:textId="77777777" w:rsidR="003D0624" w:rsidRPr="00D57517" w:rsidRDefault="003D0624" w:rsidP="003D0624">
      <w:pPr>
        <w:widowControl w:val="0"/>
        <w:rPr>
          <w:szCs w:val="22"/>
          <w:lang w:val="lt-LT"/>
        </w:rPr>
      </w:pPr>
    </w:p>
    <w:p w14:paraId="13016C49" w14:textId="77777777" w:rsidR="003D0624" w:rsidRPr="002A557A" w:rsidRDefault="003D0624" w:rsidP="003D0624">
      <w:pPr>
        <w:widowControl w:val="0"/>
        <w:rPr>
          <w:szCs w:val="22"/>
          <w:lang w:val="lt-LT"/>
        </w:rPr>
      </w:pPr>
      <w:r w:rsidRPr="002A557A">
        <w:rPr>
          <w:szCs w:val="22"/>
          <w:lang w:val="lt-LT"/>
        </w:rPr>
        <w:t>Acetazolamidas gali stiprinti folio rūgšties antagonistų, vaistų nuo diabeto ir geriamųjų antikoaguliantų poveikį.</w:t>
      </w:r>
    </w:p>
    <w:p w14:paraId="38A3E863" w14:textId="4CBDF989" w:rsidR="003D0624" w:rsidRPr="002A557A" w:rsidRDefault="003D0624" w:rsidP="003D0624">
      <w:pPr>
        <w:widowControl w:val="0"/>
        <w:rPr>
          <w:szCs w:val="22"/>
          <w:lang w:val="lt-LT"/>
        </w:rPr>
      </w:pPr>
      <w:r w:rsidRPr="002A557A">
        <w:rPr>
          <w:szCs w:val="22"/>
          <w:lang w:val="lt-LT"/>
        </w:rPr>
        <w:t>Vartojant acetazolamido kartu su acetilsalicilo rūgštimi gali pasireikšti sunki acidozė</w:t>
      </w:r>
      <w:r w:rsidR="00D51AF5">
        <w:rPr>
          <w:szCs w:val="22"/>
          <w:lang w:val="lt-LT"/>
        </w:rPr>
        <w:t xml:space="preserve"> </w:t>
      </w:r>
      <w:r w:rsidR="00D51AF5" w:rsidRPr="00D51AF5">
        <w:rPr>
          <w:szCs w:val="22"/>
          <w:lang w:val="lt-LT"/>
        </w:rPr>
        <w:t>(rūgščių medžiagų perteklius kraujyje)</w:t>
      </w:r>
      <w:r w:rsidRPr="002A557A">
        <w:rPr>
          <w:szCs w:val="22"/>
          <w:lang w:val="lt-LT"/>
        </w:rPr>
        <w:t xml:space="preserve"> ir stiprėti toksinis poveikis nervų sistemai.</w:t>
      </w:r>
    </w:p>
    <w:p w14:paraId="0316FCD4" w14:textId="77777777" w:rsidR="003D0624" w:rsidRPr="002A557A" w:rsidRDefault="003D0624" w:rsidP="003D0624">
      <w:pPr>
        <w:widowControl w:val="0"/>
        <w:tabs>
          <w:tab w:val="clear" w:pos="567"/>
          <w:tab w:val="left" w:pos="720"/>
        </w:tabs>
        <w:spacing w:line="240" w:lineRule="auto"/>
        <w:rPr>
          <w:szCs w:val="22"/>
          <w:lang w:val="lt-LT"/>
        </w:rPr>
      </w:pPr>
      <w:r w:rsidRPr="002A557A">
        <w:rPr>
          <w:szCs w:val="22"/>
          <w:lang w:val="lt-LT"/>
        </w:rPr>
        <w:t>Acetazolamidas sutrikdo fenitoino metabolizmą, todėl serume padidėja šio vaisto koncentracija. Kai kuriems pacientams, vartojusiems acetazolamido kartu su vaist</w:t>
      </w:r>
      <w:r>
        <w:rPr>
          <w:szCs w:val="22"/>
          <w:lang w:val="lt-LT"/>
        </w:rPr>
        <w:t>ais</w:t>
      </w:r>
      <w:r w:rsidRPr="002A557A">
        <w:rPr>
          <w:szCs w:val="22"/>
          <w:lang w:val="lt-LT"/>
        </w:rPr>
        <w:t xml:space="preserve"> nuo traukulių (fenitoinu, primidonu), atsirado sunkus kaulų suminkštėjimas. Acetazolamidas slopina primidono absorbciją ir mažina vaist</w:t>
      </w:r>
      <w:r>
        <w:rPr>
          <w:szCs w:val="22"/>
          <w:lang w:val="lt-LT"/>
        </w:rPr>
        <w:t>ų</w:t>
      </w:r>
      <w:r w:rsidRPr="002A557A">
        <w:rPr>
          <w:szCs w:val="22"/>
          <w:lang w:val="lt-LT"/>
        </w:rPr>
        <w:t xml:space="preserve"> nuo traukulių veiksmingumą.</w:t>
      </w:r>
    </w:p>
    <w:p w14:paraId="23EE02D8" w14:textId="77777777" w:rsidR="003D0624" w:rsidRPr="002A557A" w:rsidRDefault="003D0624" w:rsidP="003D0624">
      <w:pPr>
        <w:widowControl w:val="0"/>
        <w:tabs>
          <w:tab w:val="clear" w:pos="567"/>
          <w:tab w:val="left" w:pos="720"/>
        </w:tabs>
        <w:spacing w:line="240" w:lineRule="auto"/>
        <w:rPr>
          <w:szCs w:val="22"/>
          <w:lang w:val="lt-LT"/>
        </w:rPr>
      </w:pPr>
      <w:r w:rsidRPr="002A557A">
        <w:rPr>
          <w:szCs w:val="22"/>
          <w:lang w:val="lt-LT"/>
        </w:rPr>
        <w:t>Kad nepasireikštų nepageidaujamas poveikis, acetazolamido vartoti kartu su kitais karboanhidrazės inhibitoriais (KAI) negalima.</w:t>
      </w:r>
    </w:p>
    <w:p w14:paraId="7CEFEA4A" w14:textId="77777777" w:rsidR="003D0624" w:rsidRPr="002A557A" w:rsidRDefault="003D0624" w:rsidP="003D0624">
      <w:pPr>
        <w:widowControl w:val="0"/>
        <w:rPr>
          <w:b/>
          <w:i/>
          <w:szCs w:val="22"/>
          <w:lang w:val="lt-LT"/>
        </w:rPr>
      </w:pPr>
    </w:p>
    <w:p w14:paraId="1AFC1737" w14:textId="77777777" w:rsidR="003D0624" w:rsidRPr="00A437CF" w:rsidRDefault="003D0624" w:rsidP="003D0624">
      <w:pPr>
        <w:pStyle w:val="PI-3EMEASMCA"/>
        <w:widowControl w:val="0"/>
      </w:pPr>
      <w:r w:rsidRPr="00A437CF">
        <w:t>Nėštumas, žindymo laikotarpis ir vaisingumas</w:t>
      </w:r>
    </w:p>
    <w:p w14:paraId="5413560C" w14:textId="1E53E9AF" w:rsidR="003D0624" w:rsidRPr="00877B3F" w:rsidRDefault="003D0624" w:rsidP="003D0624">
      <w:pPr>
        <w:numPr>
          <w:ilvl w:val="12"/>
          <w:numId w:val="0"/>
        </w:numPr>
        <w:rPr>
          <w:szCs w:val="22"/>
          <w:lang w:val="lt-LT"/>
        </w:rPr>
      </w:pPr>
      <w:r w:rsidRPr="00877B3F">
        <w:rPr>
          <w:noProof/>
          <w:szCs w:val="22"/>
          <w:lang w:val="lt-LT"/>
        </w:rPr>
        <w:t>Jeigu esate nėščia, žindote kūdikį, manote, kad galbūt esate nėščia arba planuojate pastoti, tai prieš vartodama šį vaistą pasitarkite su gydytoju arba vaistininku.</w:t>
      </w:r>
    </w:p>
    <w:p w14:paraId="04D8E5A0" w14:textId="77777777" w:rsidR="003D0624" w:rsidRDefault="003D0624" w:rsidP="003D0624">
      <w:pPr>
        <w:widowControl w:val="0"/>
        <w:ind w:left="567" w:hanging="567"/>
        <w:rPr>
          <w:b/>
          <w:szCs w:val="22"/>
          <w:lang w:val="lt-LT"/>
        </w:rPr>
      </w:pPr>
    </w:p>
    <w:p w14:paraId="0FEDE7BF" w14:textId="77777777" w:rsidR="003D0624" w:rsidRDefault="003D0624" w:rsidP="003D0624">
      <w:pPr>
        <w:rPr>
          <w:szCs w:val="22"/>
          <w:u w:val="single"/>
          <w:lang w:val="lt-LT"/>
        </w:rPr>
      </w:pPr>
      <w:r>
        <w:rPr>
          <w:i/>
          <w:szCs w:val="22"/>
          <w:u w:val="single"/>
          <w:lang w:val="lt-LT"/>
        </w:rPr>
        <w:lastRenderedPageBreak/>
        <w:t>Nėštumas</w:t>
      </w:r>
    </w:p>
    <w:p w14:paraId="34E03BD7" w14:textId="77777777" w:rsidR="003D0624" w:rsidRDefault="003D0624" w:rsidP="003D0624">
      <w:pPr>
        <w:rPr>
          <w:szCs w:val="22"/>
          <w:lang w:val="lt-LT"/>
        </w:rPr>
      </w:pPr>
      <w:r>
        <w:rPr>
          <w:szCs w:val="22"/>
          <w:lang w:val="lt-LT"/>
        </w:rPr>
        <w:t>Pagal saugumą nėštumo metu vaistas priklauso C kategorijai.</w:t>
      </w:r>
    </w:p>
    <w:p w14:paraId="19647C74" w14:textId="77777777" w:rsidR="003D0624" w:rsidRDefault="003D0624" w:rsidP="003D0624">
      <w:pPr>
        <w:rPr>
          <w:szCs w:val="22"/>
          <w:lang w:val="lt-LT"/>
        </w:rPr>
      </w:pPr>
      <w:r>
        <w:rPr>
          <w:szCs w:val="22"/>
          <w:lang w:val="lt-LT"/>
        </w:rPr>
        <w:t>Nėščioms moterims, ypač pirmuosius tris nėštumo mėnesius, vaisto vartoti negalima, nebent gydytojas nurodytų, kad šio medikamento vartoti būtina.</w:t>
      </w:r>
    </w:p>
    <w:p w14:paraId="3F071D59" w14:textId="77777777" w:rsidR="003D0624" w:rsidRDefault="003D0624" w:rsidP="003D0624">
      <w:pPr>
        <w:rPr>
          <w:szCs w:val="22"/>
          <w:lang w:val="lt-LT"/>
        </w:rPr>
      </w:pPr>
      <w:r>
        <w:rPr>
          <w:szCs w:val="22"/>
          <w:lang w:val="lt-LT"/>
        </w:rPr>
        <w:t>Kiekvienu atveju reikia apsvarstyti, ar gydymo nauda didesnė negu vaisiaus pažeidimo pavojus.</w:t>
      </w:r>
    </w:p>
    <w:p w14:paraId="0EFDA372" w14:textId="77777777" w:rsidR="003D0624" w:rsidRDefault="003D0624" w:rsidP="003D0624">
      <w:pPr>
        <w:rPr>
          <w:i/>
          <w:iCs/>
          <w:szCs w:val="22"/>
          <w:u w:val="single"/>
          <w:lang w:val="lt-LT"/>
        </w:rPr>
      </w:pPr>
    </w:p>
    <w:p w14:paraId="33740429" w14:textId="77777777" w:rsidR="003D0624" w:rsidRDefault="003D0624" w:rsidP="003D0624">
      <w:pPr>
        <w:rPr>
          <w:szCs w:val="22"/>
          <w:lang w:val="lt-LT"/>
        </w:rPr>
      </w:pPr>
      <w:r>
        <w:rPr>
          <w:i/>
          <w:iCs/>
          <w:szCs w:val="22"/>
          <w:u w:val="single"/>
          <w:lang w:val="lt-LT"/>
        </w:rPr>
        <w:t>Žindymas</w:t>
      </w:r>
    </w:p>
    <w:p w14:paraId="04D07822" w14:textId="77777777" w:rsidR="003D0624" w:rsidRDefault="003D0624" w:rsidP="003D0624">
      <w:pPr>
        <w:rPr>
          <w:szCs w:val="22"/>
          <w:lang w:val="lt-LT"/>
        </w:rPr>
      </w:pPr>
      <w:r>
        <w:rPr>
          <w:szCs w:val="22"/>
          <w:lang w:val="lt-LT"/>
        </w:rPr>
        <w:t>Šiek tiek acetazolamido patenka į motino pieną. Jei žindyvė geria vaisto, žindymą reikia nutraukti.</w:t>
      </w:r>
    </w:p>
    <w:p w14:paraId="4C9D5EA8" w14:textId="77777777" w:rsidR="003D0624" w:rsidRPr="00D57517" w:rsidRDefault="003D0624" w:rsidP="003D0624">
      <w:pPr>
        <w:widowControl w:val="0"/>
        <w:ind w:left="567" w:hanging="567"/>
        <w:rPr>
          <w:b/>
          <w:szCs w:val="22"/>
          <w:lang w:val="lt-LT"/>
        </w:rPr>
      </w:pPr>
    </w:p>
    <w:p w14:paraId="4C45369C" w14:textId="77777777" w:rsidR="003D0624" w:rsidRPr="00D57517" w:rsidRDefault="003D0624" w:rsidP="003D0624">
      <w:pPr>
        <w:widowControl w:val="0"/>
        <w:ind w:left="567" w:hanging="567"/>
        <w:rPr>
          <w:b/>
          <w:szCs w:val="22"/>
          <w:lang w:val="lt-LT"/>
        </w:rPr>
      </w:pPr>
      <w:r w:rsidRPr="00D57517">
        <w:rPr>
          <w:b/>
          <w:szCs w:val="22"/>
          <w:lang w:val="lt-LT"/>
        </w:rPr>
        <w:t>Vairavimas ir mechanizmų valdymas</w:t>
      </w:r>
    </w:p>
    <w:p w14:paraId="164CE7E0" w14:textId="77777777" w:rsidR="003D0624" w:rsidRPr="002A557A" w:rsidRDefault="003D0624" w:rsidP="003D0624">
      <w:pPr>
        <w:pStyle w:val="Pagrindinistekstas3"/>
        <w:widowControl w:val="0"/>
        <w:jc w:val="left"/>
        <w:rPr>
          <w:color w:val="auto"/>
          <w:lang w:val="lt-LT"/>
        </w:rPr>
      </w:pPr>
      <w:r w:rsidRPr="002A557A">
        <w:rPr>
          <w:color w:val="auto"/>
          <w:lang w:val="lt-LT"/>
        </w:rPr>
        <w:t xml:space="preserve">Acetazolamidas, ypač didelės jo dozės, gali sukelti mieguistumą, rečiau – nuovargį, svaigulį, sutrikdyti koordinaciją ir orientaciją, todėl </w:t>
      </w:r>
      <w:r>
        <w:rPr>
          <w:color w:val="auto"/>
          <w:lang w:val="lt-LT"/>
        </w:rPr>
        <w:t>šio vaisto</w:t>
      </w:r>
      <w:r w:rsidRPr="002A557A">
        <w:rPr>
          <w:color w:val="auto"/>
          <w:lang w:val="lt-LT"/>
        </w:rPr>
        <w:t xml:space="preserve"> vartojantiems pacientams reikėtų atsisakyti vairuoti transportą bei valdyti mechanizmus.</w:t>
      </w:r>
    </w:p>
    <w:p w14:paraId="1F6830C1" w14:textId="6A48377F" w:rsidR="003D0624" w:rsidRDefault="003D0624" w:rsidP="003D0624">
      <w:pPr>
        <w:widowControl w:val="0"/>
        <w:numPr>
          <w:ilvl w:val="12"/>
          <w:numId w:val="0"/>
        </w:numPr>
        <w:tabs>
          <w:tab w:val="clear" w:pos="567"/>
          <w:tab w:val="left" w:pos="720"/>
        </w:tabs>
        <w:spacing w:line="240" w:lineRule="auto"/>
        <w:ind w:right="-2"/>
        <w:rPr>
          <w:szCs w:val="22"/>
          <w:lang w:val="lt-LT"/>
        </w:rPr>
      </w:pPr>
    </w:p>
    <w:p w14:paraId="4756A183" w14:textId="5782CC83" w:rsidR="00E86E2D" w:rsidRPr="00804FBF" w:rsidRDefault="00E86E2D" w:rsidP="00E86E2D">
      <w:pPr>
        <w:tabs>
          <w:tab w:val="clear" w:pos="567"/>
        </w:tabs>
        <w:spacing w:line="240" w:lineRule="auto"/>
        <w:rPr>
          <w:b/>
          <w:lang w:val="lt-LT"/>
        </w:rPr>
      </w:pPr>
      <w:r w:rsidRPr="001D72F8">
        <w:rPr>
          <w:b/>
          <w:bCs/>
          <w:szCs w:val="22"/>
          <w:lang w:val="lt-LT"/>
        </w:rPr>
        <w:t>Diacarb</w:t>
      </w:r>
      <w:r w:rsidRPr="001D72F8">
        <w:rPr>
          <w:b/>
          <w:bCs/>
          <w:szCs w:val="22"/>
          <w:lang w:val="lt-LT" w:eastAsia="pl-PL"/>
        </w:rPr>
        <w:t xml:space="preserve"> </w:t>
      </w:r>
      <w:r w:rsidR="00154593">
        <w:rPr>
          <w:b/>
          <w:bCs/>
          <w:szCs w:val="22"/>
          <w:lang w:val="lt-LT" w:eastAsia="pl-PL"/>
        </w:rPr>
        <w:t xml:space="preserve">sudėtyje </w:t>
      </w:r>
      <w:r w:rsidRPr="001D72F8">
        <w:rPr>
          <w:b/>
          <w:bCs/>
          <w:szCs w:val="22"/>
          <w:lang w:val="lt-LT" w:eastAsia="pl-PL"/>
        </w:rPr>
        <w:t>yra natrio</w:t>
      </w:r>
    </w:p>
    <w:p w14:paraId="7B230E50" w14:textId="59380E4B" w:rsidR="003D0624" w:rsidRPr="00B23845" w:rsidRDefault="00E86E2D" w:rsidP="003D0624">
      <w:pPr>
        <w:widowControl w:val="0"/>
        <w:numPr>
          <w:ilvl w:val="12"/>
          <w:numId w:val="0"/>
        </w:numPr>
        <w:tabs>
          <w:tab w:val="clear" w:pos="567"/>
          <w:tab w:val="left" w:pos="720"/>
        </w:tabs>
        <w:spacing w:line="240" w:lineRule="auto"/>
        <w:ind w:right="-2"/>
        <w:rPr>
          <w:color w:val="000000"/>
          <w:szCs w:val="22"/>
          <w:lang w:val="lt-LT"/>
        </w:rPr>
      </w:pPr>
      <w:r w:rsidRPr="00E86E2D">
        <w:rPr>
          <w:szCs w:val="22"/>
          <w:lang w:val="lt-LT"/>
        </w:rPr>
        <w:t>Diacarb</w:t>
      </w:r>
      <w:r w:rsidRPr="00B23845">
        <w:rPr>
          <w:rFonts w:eastAsia="Calibri"/>
          <w:bCs/>
          <w:szCs w:val="22"/>
          <w:lang w:val="lt-LT"/>
        </w:rPr>
        <w:t xml:space="preserve"> </w:t>
      </w:r>
      <w:r w:rsidRPr="001D72F8">
        <w:rPr>
          <w:rFonts w:eastAsia="Calibri"/>
          <w:bCs/>
          <w:szCs w:val="22"/>
          <w:lang w:val="lt-LT"/>
        </w:rPr>
        <w:t>tabletėje</w:t>
      </w:r>
      <w:r w:rsidRPr="001D72F8">
        <w:rPr>
          <w:color w:val="000000"/>
          <w:szCs w:val="22"/>
          <w:lang w:val="lt-LT"/>
        </w:rPr>
        <w:t xml:space="preserve"> yra mažiau kaip 1 mmol (23 mg) natrio, t.y. jis beveik neturi reikšmės.</w:t>
      </w:r>
    </w:p>
    <w:p w14:paraId="314DCD55" w14:textId="10CB06F4" w:rsidR="00E86E2D" w:rsidRDefault="00E86E2D" w:rsidP="003D0624">
      <w:pPr>
        <w:widowControl w:val="0"/>
        <w:numPr>
          <w:ilvl w:val="12"/>
          <w:numId w:val="0"/>
        </w:numPr>
        <w:tabs>
          <w:tab w:val="clear" w:pos="567"/>
          <w:tab w:val="left" w:pos="720"/>
        </w:tabs>
        <w:spacing w:line="240" w:lineRule="auto"/>
        <w:ind w:right="-2"/>
        <w:rPr>
          <w:color w:val="000000"/>
          <w:lang w:val="lt-LT"/>
        </w:rPr>
      </w:pPr>
    </w:p>
    <w:p w14:paraId="57D686A5" w14:textId="77777777" w:rsidR="00E86E2D" w:rsidRPr="00E86E2D" w:rsidRDefault="00E86E2D" w:rsidP="003D0624">
      <w:pPr>
        <w:widowControl w:val="0"/>
        <w:numPr>
          <w:ilvl w:val="12"/>
          <w:numId w:val="0"/>
        </w:numPr>
        <w:tabs>
          <w:tab w:val="clear" w:pos="567"/>
          <w:tab w:val="left" w:pos="720"/>
        </w:tabs>
        <w:spacing w:line="240" w:lineRule="auto"/>
        <w:ind w:right="-2"/>
        <w:rPr>
          <w:szCs w:val="22"/>
          <w:lang w:val="lt-LT"/>
        </w:rPr>
      </w:pPr>
    </w:p>
    <w:p w14:paraId="0AE907BB" w14:textId="77777777" w:rsidR="003D0624" w:rsidRPr="00D57517" w:rsidRDefault="003D0624" w:rsidP="003D0624">
      <w:pPr>
        <w:widowControl w:val="0"/>
        <w:numPr>
          <w:ilvl w:val="12"/>
          <w:numId w:val="0"/>
        </w:numPr>
        <w:ind w:left="567" w:hanging="567"/>
        <w:outlineLvl w:val="0"/>
        <w:rPr>
          <w:b/>
          <w:caps/>
          <w:szCs w:val="22"/>
          <w:lang w:val="lt-LT"/>
        </w:rPr>
      </w:pPr>
      <w:r w:rsidRPr="00D57517">
        <w:rPr>
          <w:b/>
          <w:szCs w:val="22"/>
          <w:lang w:val="lt-LT"/>
        </w:rPr>
        <w:t>3.</w:t>
      </w:r>
      <w:r w:rsidRPr="00D57517">
        <w:rPr>
          <w:b/>
          <w:szCs w:val="22"/>
          <w:lang w:val="lt-LT"/>
        </w:rPr>
        <w:tab/>
        <w:t>K</w:t>
      </w:r>
      <w:r w:rsidRPr="002A557A">
        <w:rPr>
          <w:b/>
          <w:szCs w:val="22"/>
          <w:lang w:val="lt-LT"/>
        </w:rPr>
        <w:t>aip vartoti</w:t>
      </w:r>
      <w:r w:rsidRPr="00D57517">
        <w:rPr>
          <w:b/>
          <w:szCs w:val="22"/>
          <w:lang w:val="lt-LT"/>
        </w:rPr>
        <w:t xml:space="preserve"> D</w:t>
      </w:r>
      <w:r w:rsidRPr="002A557A">
        <w:rPr>
          <w:b/>
          <w:szCs w:val="22"/>
          <w:lang w:val="lt-LT"/>
        </w:rPr>
        <w:t>iacarb</w:t>
      </w:r>
    </w:p>
    <w:p w14:paraId="28DA3D5E" w14:textId="77777777" w:rsidR="003D0624" w:rsidRPr="00D57517" w:rsidRDefault="003D0624" w:rsidP="003D0624">
      <w:pPr>
        <w:widowControl w:val="0"/>
        <w:ind w:left="567" w:hanging="567"/>
        <w:rPr>
          <w:szCs w:val="22"/>
          <w:lang w:val="lt-LT"/>
        </w:rPr>
      </w:pPr>
    </w:p>
    <w:p w14:paraId="57710DF9" w14:textId="41B6206B" w:rsidR="003D0624" w:rsidRPr="00D57517" w:rsidRDefault="003D0624" w:rsidP="003D0624">
      <w:pPr>
        <w:widowControl w:val="0"/>
        <w:rPr>
          <w:szCs w:val="22"/>
          <w:lang w:val="lt-LT"/>
        </w:rPr>
      </w:pPr>
      <w:r>
        <w:rPr>
          <w:szCs w:val="22"/>
          <w:lang w:val="lt-LT"/>
        </w:rPr>
        <w:t>V</w:t>
      </w:r>
      <w:r w:rsidRPr="00D57517">
        <w:rPr>
          <w:szCs w:val="22"/>
          <w:lang w:val="lt-LT"/>
        </w:rPr>
        <w:t xml:space="preserve">isada vartokite </w:t>
      </w:r>
      <w:r>
        <w:rPr>
          <w:szCs w:val="22"/>
          <w:lang w:val="lt-LT"/>
        </w:rPr>
        <w:t xml:space="preserve">šį vaistą </w:t>
      </w:r>
      <w:r w:rsidRPr="00D57517">
        <w:rPr>
          <w:szCs w:val="22"/>
          <w:lang w:val="lt-LT"/>
        </w:rPr>
        <w:t>tiksliai</w:t>
      </w:r>
      <w:r w:rsidR="00B703B8">
        <w:rPr>
          <w:szCs w:val="22"/>
          <w:lang w:val="lt-LT"/>
        </w:rPr>
        <w:t>,</w:t>
      </w:r>
      <w:r w:rsidRPr="00D57517">
        <w:rPr>
          <w:szCs w:val="22"/>
          <w:lang w:val="lt-LT"/>
        </w:rPr>
        <w:t xml:space="preserve"> kaip nurodė gydytojas. Jeigu abejojate, kreipkitės į gydytoją arba vaistininką.</w:t>
      </w:r>
    </w:p>
    <w:p w14:paraId="2731E698" w14:textId="77777777" w:rsidR="003D0624" w:rsidRPr="002A557A" w:rsidRDefault="003D0624" w:rsidP="003D0624">
      <w:pPr>
        <w:widowControl w:val="0"/>
        <w:rPr>
          <w:szCs w:val="22"/>
          <w:lang w:val="lt-LT"/>
        </w:rPr>
      </w:pPr>
    </w:p>
    <w:p w14:paraId="40682697" w14:textId="143890B4" w:rsidR="003D0624" w:rsidRPr="002A557A" w:rsidRDefault="003D0624" w:rsidP="003D0624">
      <w:pPr>
        <w:widowControl w:val="0"/>
        <w:rPr>
          <w:i/>
          <w:szCs w:val="22"/>
          <w:lang w:val="lt-LT"/>
        </w:rPr>
      </w:pPr>
      <w:r w:rsidRPr="002A557A">
        <w:rPr>
          <w:i/>
          <w:szCs w:val="22"/>
          <w:lang w:val="lt-LT"/>
        </w:rPr>
        <w:t>Suaugu</w:t>
      </w:r>
      <w:r w:rsidR="00106378">
        <w:rPr>
          <w:i/>
          <w:szCs w:val="22"/>
          <w:lang w:val="lt-LT"/>
        </w:rPr>
        <w:t>sie</w:t>
      </w:r>
      <w:r w:rsidRPr="002A557A">
        <w:rPr>
          <w:i/>
          <w:szCs w:val="22"/>
          <w:lang w:val="lt-LT"/>
        </w:rPr>
        <w:t>siems</w:t>
      </w:r>
    </w:p>
    <w:p w14:paraId="769D52BB" w14:textId="77777777" w:rsidR="003D0624" w:rsidRPr="002A557A" w:rsidRDefault="003D0624" w:rsidP="003D0624">
      <w:pPr>
        <w:widowControl w:val="0"/>
        <w:rPr>
          <w:szCs w:val="22"/>
          <w:lang w:val="lt-LT"/>
        </w:rPr>
      </w:pPr>
      <w:r w:rsidRPr="002A557A">
        <w:rPr>
          <w:szCs w:val="22"/>
          <w:lang w:val="lt-LT"/>
        </w:rPr>
        <w:t>Vaisto vartoti nuo 250 iki 1000 mg lygiomis dalimis per 2</w:t>
      </w:r>
      <w:r w:rsidRPr="002A557A">
        <w:rPr>
          <w:szCs w:val="22"/>
          <w:lang w:val="lt-LT"/>
        </w:rPr>
        <w:noBreakHyphen/>
        <w:t>4 kartus.</w:t>
      </w:r>
    </w:p>
    <w:p w14:paraId="0C7BD502" w14:textId="77777777" w:rsidR="003D0624" w:rsidRPr="002A557A" w:rsidRDefault="003D0624" w:rsidP="003D0624">
      <w:pPr>
        <w:widowControl w:val="0"/>
        <w:spacing w:line="240" w:lineRule="auto"/>
        <w:ind w:right="278"/>
        <w:jc w:val="both"/>
        <w:rPr>
          <w:i/>
          <w:szCs w:val="22"/>
          <w:lang w:val="lt-LT"/>
        </w:rPr>
      </w:pPr>
    </w:p>
    <w:p w14:paraId="05A777FC" w14:textId="591410B9" w:rsidR="003D0624" w:rsidRPr="002A557A" w:rsidRDefault="003D0624" w:rsidP="003D0624">
      <w:pPr>
        <w:widowControl w:val="0"/>
        <w:spacing w:line="240" w:lineRule="auto"/>
        <w:ind w:right="278"/>
        <w:jc w:val="both"/>
        <w:rPr>
          <w:i/>
          <w:szCs w:val="22"/>
          <w:lang w:val="lt-LT"/>
        </w:rPr>
      </w:pPr>
      <w:r w:rsidRPr="002A557A">
        <w:rPr>
          <w:i/>
          <w:szCs w:val="22"/>
          <w:lang w:val="lt-LT"/>
        </w:rPr>
        <w:t xml:space="preserve">Senyviems </w:t>
      </w:r>
      <w:r w:rsidR="00106378">
        <w:rPr>
          <w:i/>
          <w:szCs w:val="22"/>
          <w:lang w:val="lt-LT"/>
        </w:rPr>
        <w:t>pacientams</w:t>
      </w:r>
    </w:p>
    <w:p w14:paraId="04B2B240" w14:textId="71D2600C" w:rsidR="003D0624" w:rsidRDefault="003D0624" w:rsidP="003D0624">
      <w:pPr>
        <w:widowControl w:val="0"/>
        <w:rPr>
          <w:szCs w:val="22"/>
          <w:lang w:val="lt-LT"/>
        </w:rPr>
      </w:pPr>
      <w:r w:rsidRPr="002A557A">
        <w:rPr>
          <w:szCs w:val="22"/>
          <w:lang w:val="lt-LT"/>
        </w:rPr>
        <w:t>Kokią įtaką daro amžius acetazolamido poveikiui sen</w:t>
      </w:r>
      <w:r w:rsidR="00106378">
        <w:rPr>
          <w:szCs w:val="22"/>
          <w:lang w:val="lt-LT"/>
        </w:rPr>
        <w:t>yvųpacientų</w:t>
      </w:r>
      <w:r w:rsidRPr="002A557A">
        <w:rPr>
          <w:szCs w:val="22"/>
          <w:lang w:val="lt-LT"/>
        </w:rPr>
        <w:t xml:space="preserve"> organizme, duomenų nėra. Vis dėlto labiau tikėtina, kad senyvi pacientai turės su amžiumi susijusį inkstų funkcijos sutrikimą, taigi pacientams, vartojantiems šių vaistų, būtina imtis atsargumo priemonių.</w:t>
      </w:r>
    </w:p>
    <w:p w14:paraId="61CBBD6D" w14:textId="77777777" w:rsidR="00106378" w:rsidRDefault="00106378" w:rsidP="00106378">
      <w:pPr>
        <w:widowControl w:val="0"/>
        <w:rPr>
          <w:szCs w:val="22"/>
          <w:lang w:val="lt-LT"/>
        </w:rPr>
      </w:pPr>
    </w:p>
    <w:p w14:paraId="602ED8A9" w14:textId="77777777" w:rsidR="00106378" w:rsidRPr="003D0FBF" w:rsidRDefault="00106378" w:rsidP="00106378">
      <w:pPr>
        <w:contextualSpacing/>
        <w:outlineLvl w:val="0"/>
        <w:rPr>
          <w:i/>
          <w:iCs/>
          <w:snapToGrid w:val="0"/>
          <w:color w:val="000000"/>
          <w:szCs w:val="22"/>
          <w:lang w:val="lt-LT"/>
        </w:rPr>
      </w:pPr>
      <w:r w:rsidRPr="003D0FBF">
        <w:rPr>
          <w:i/>
          <w:iCs/>
          <w:snapToGrid w:val="0"/>
          <w:color w:val="000000"/>
          <w:szCs w:val="22"/>
          <w:lang w:val="lt-LT"/>
        </w:rPr>
        <w:t>Pacientams, kurių inkstų funkcija sutrikusi</w:t>
      </w:r>
    </w:p>
    <w:p w14:paraId="003AB1FA" w14:textId="4C012615" w:rsidR="00106378" w:rsidRPr="003D0FBF" w:rsidRDefault="00106378" w:rsidP="00106378">
      <w:pPr>
        <w:contextualSpacing/>
        <w:outlineLvl w:val="0"/>
        <w:rPr>
          <w:iCs/>
          <w:snapToGrid w:val="0"/>
          <w:color w:val="000000"/>
          <w:szCs w:val="22"/>
          <w:lang w:val="lt-LT"/>
        </w:rPr>
      </w:pPr>
      <w:r w:rsidRPr="003D0FBF">
        <w:rPr>
          <w:iCs/>
          <w:snapToGrid w:val="0"/>
          <w:color w:val="000000"/>
          <w:szCs w:val="22"/>
          <w:lang w:val="lt-LT"/>
        </w:rPr>
        <w:t xml:space="preserve">Draudžiama vartoti pacientams, kurių inkstų veikla sutrikusi. </w:t>
      </w:r>
    </w:p>
    <w:p w14:paraId="66CA6A7B" w14:textId="77777777" w:rsidR="00106378" w:rsidRPr="003D0FBF" w:rsidRDefault="00106378" w:rsidP="00106378">
      <w:pPr>
        <w:contextualSpacing/>
        <w:outlineLvl w:val="0"/>
        <w:rPr>
          <w:iCs/>
          <w:snapToGrid w:val="0"/>
          <w:color w:val="000000"/>
          <w:szCs w:val="22"/>
          <w:lang w:val="lt-LT"/>
        </w:rPr>
      </w:pPr>
    </w:p>
    <w:p w14:paraId="7E63E665" w14:textId="77777777" w:rsidR="00106378" w:rsidRPr="003D0FBF" w:rsidRDefault="00106378" w:rsidP="00106378">
      <w:pPr>
        <w:contextualSpacing/>
        <w:outlineLvl w:val="0"/>
        <w:rPr>
          <w:snapToGrid w:val="0"/>
          <w:color w:val="000000"/>
          <w:lang w:val="lt-LT"/>
        </w:rPr>
      </w:pPr>
      <w:r w:rsidRPr="003D0FBF">
        <w:rPr>
          <w:i/>
          <w:snapToGrid w:val="0"/>
          <w:color w:val="000000"/>
          <w:lang w:val="lt-LT"/>
        </w:rPr>
        <w:t>Pacientams, kurių kepenų funkcija sutrikusi</w:t>
      </w:r>
    </w:p>
    <w:p w14:paraId="598AA6A1" w14:textId="291B8696" w:rsidR="00106378" w:rsidRPr="003D0FBF" w:rsidRDefault="00106378" w:rsidP="00106378">
      <w:pPr>
        <w:contextualSpacing/>
        <w:outlineLvl w:val="0"/>
        <w:rPr>
          <w:iCs/>
          <w:snapToGrid w:val="0"/>
          <w:color w:val="000000"/>
          <w:szCs w:val="22"/>
          <w:lang w:val="lt-LT"/>
        </w:rPr>
      </w:pPr>
      <w:r w:rsidRPr="003D0FBF">
        <w:rPr>
          <w:iCs/>
          <w:snapToGrid w:val="0"/>
          <w:color w:val="000000"/>
          <w:szCs w:val="22"/>
          <w:lang w:val="lt-LT"/>
        </w:rPr>
        <w:t xml:space="preserve">Draudžiama vartoti pacientams, kurių kepenų veikla sutrikusi. </w:t>
      </w:r>
    </w:p>
    <w:p w14:paraId="4AA6659B" w14:textId="77777777" w:rsidR="00A430D9" w:rsidRPr="002A557A" w:rsidRDefault="00A430D9" w:rsidP="003D0624">
      <w:pPr>
        <w:widowControl w:val="0"/>
        <w:rPr>
          <w:szCs w:val="22"/>
          <w:lang w:val="lt-LT"/>
        </w:rPr>
      </w:pPr>
    </w:p>
    <w:p w14:paraId="2AE99331" w14:textId="77777777" w:rsidR="00A430D9" w:rsidRDefault="00A430D9" w:rsidP="00A430D9">
      <w:pPr>
        <w:widowControl w:val="0"/>
        <w:spacing w:line="240" w:lineRule="auto"/>
        <w:ind w:right="278"/>
        <w:rPr>
          <w:szCs w:val="22"/>
          <w:u w:val="single"/>
          <w:lang w:val="lt-LT"/>
        </w:rPr>
      </w:pPr>
      <w:r w:rsidRPr="00D57517">
        <w:rPr>
          <w:szCs w:val="22"/>
          <w:u w:val="single"/>
          <w:lang w:val="lt-LT"/>
        </w:rPr>
        <w:t>Vartojimo metodas</w:t>
      </w:r>
    </w:p>
    <w:p w14:paraId="2DDEAE97" w14:textId="2EBB9A35" w:rsidR="00A430D9" w:rsidRPr="002A557A" w:rsidRDefault="00A430D9" w:rsidP="00A430D9">
      <w:pPr>
        <w:widowControl w:val="0"/>
        <w:rPr>
          <w:i/>
          <w:szCs w:val="22"/>
          <w:lang w:val="lt-LT"/>
        </w:rPr>
      </w:pPr>
      <w:r>
        <w:rPr>
          <w:szCs w:val="22"/>
          <w:lang w:val="lt-LT"/>
        </w:rPr>
        <w:t>Vartoti per burną.</w:t>
      </w:r>
    </w:p>
    <w:p w14:paraId="6D759B33" w14:textId="77777777" w:rsidR="00106378" w:rsidRDefault="00106378" w:rsidP="003D0624">
      <w:pPr>
        <w:widowControl w:val="0"/>
        <w:ind w:left="567" w:hanging="567"/>
        <w:rPr>
          <w:b/>
          <w:szCs w:val="22"/>
          <w:lang w:val="lt-LT"/>
        </w:rPr>
      </w:pPr>
    </w:p>
    <w:p w14:paraId="2EDDFF42" w14:textId="18180B49" w:rsidR="003D0624" w:rsidRPr="002A557A" w:rsidRDefault="003D0624" w:rsidP="003D0624">
      <w:pPr>
        <w:widowControl w:val="0"/>
        <w:ind w:left="567" w:hanging="567"/>
        <w:rPr>
          <w:szCs w:val="22"/>
          <w:lang w:val="lt-LT"/>
        </w:rPr>
      </w:pPr>
      <w:r>
        <w:rPr>
          <w:b/>
          <w:szCs w:val="22"/>
          <w:lang w:val="lt-LT"/>
        </w:rPr>
        <w:t>Ką daryti p</w:t>
      </w:r>
      <w:r w:rsidRPr="00D57517">
        <w:rPr>
          <w:b/>
          <w:szCs w:val="22"/>
          <w:lang w:val="lt-LT"/>
        </w:rPr>
        <w:t>avartojus per didelę Diacarb dozę</w:t>
      </w:r>
      <w:r>
        <w:rPr>
          <w:b/>
          <w:szCs w:val="22"/>
          <w:lang w:val="lt-LT"/>
        </w:rPr>
        <w:t>?</w:t>
      </w:r>
    </w:p>
    <w:p w14:paraId="15965654" w14:textId="77777777" w:rsidR="003D0624" w:rsidRPr="002A557A" w:rsidRDefault="003D0624" w:rsidP="003D0624">
      <w:pPr>
        <w:widowControl w:val="0"/>
        <w:rPr>
          <w:szCs w:val="22"/>
          <w:lang w:val="lt-LT"/>
        </w:rPr>
      </w:pPr>
      <w:r w:rsidRPr="002A557A">
        <w:rPr>
          <w:szCs w:val="22"/>
          <w:lang w:val="lt-LT"/>
        </w:rPr>
        <w:t>Vaisto perdozavus</w:t>
      </w:r>
      <w:r>
        <w:rPr>
          <w:szCs w:val="22"/>
          <w:lang w:val="lt-LT"/>
        </w:rPr>
        <w:t>,</w:t>
      </w:r>
      <w:r w:rsidRPr="002A557A">
        <w:rPr>
          <w:szCs w:val="22"/>
          <w:lang w:val="lt-LT"/>
        </w:rPr>
        <w:t xml:space="preserve"> reikia nedelsiant kreiptis į gydytoją, kad </w:t>
      </w:r>
      <w:r>
        <w:rPr>
          <w:szCs w:val="22"/>
          <w:lang w:val="lt-LT"/>
        </w:rPr>
        <w:t>skirtų</w:t>
      </w:r>
      <w:r w:rsidRPr="002A557A">
        <w:rPr>
          <w:szCs w:val="22"/>
          <w:lang w:val="lt-LT"/>
        </w:rPr>
        <w:t xml:space="preserve"> reikiamą gydymą. </w:t>
      </w:r>
    </w:p>
    <w:p w14:paraId="437A95B4" w14:textId="77777777" w:rsidR="003D0624" w:rsidRPr="00D57517" w:rsidRDefault="003D0624" w:rsidP="003D0624">
      <w:pPr>
        <w:widowControl w:val="0"/>
        <w:ind w:left="567" w:hanging="567"/>
        <w:rPr>
          <w:b/>
          <w:szCs w:val="22"/>
          <w:lang w:val="lt-LT"/>
        </w:rPr>
      </w:pPr>
    </w:p>
    <w:p w14:paraId="50CDF547" w14:textId="77777777" w:rsidR="003D0624" w:rsidRPr="00877B3F" w:rsidRDefault="003D0624" w:rsidP="003D0624">
      <w:pPr>
        <w:widowControl w:val="0"/>
        <w:ind w:right="-2"/>
        <w:rPr>
          <w:szCs w:val="22"/>
          <w:lang w:val="lt-LT"/>
        </w:rPr>
      </w:pPr>
      <w:r w:rsidRPr="00877B3F">
        <w:rPr>
          <w:szCs w:val="22"/>
          <w:lang w:val="lt-LT"/>
        </w:rPr>
        <w:t>Jeigu kiltų daugiau klausimų dėl šio vaisto vartojimo, kreipkitės į gydytoją arba vaistininką.</w:t>
      </w:r>
    </w:p>
    <w:p w14:paraId="08478B4C" w14:textId="77777777" w:rsidR="003D0624" w:rsidRDefault="003D0624" w:rsidP="003D0624">
      <w:pPr>
        <w:widowControl w:val="0"/>
        <w:numPr>
          <w:ilvl w:val="12"/>
          <w:numId w:val="0"/>
        </w:numPr>
        <w:tabs>
          <w:tab w:val="clear" w:pos="567"/>
          <w:tab w:val="left" w:pos="720"/>
        </w:tabs>
        <w:spacing w:line="240" w:lineRule="auto"/>
        <w:ind w:right="-2"/>
        <w:rPr>
          <w:szCs w:val="22"/>
          <w:lang w:val="lt-LT"/>
        </w:rPr>
      </w:pPr>
    </w:p>
    <w:p w14:paraId="3BB7A8AB" w14:textId="77777777" w:rsidR="003D0624" w:rsidRPr="00D57517" w:rsidRDefault="003D0624" w:rsidP="003D0624">
      <w:pPr>
        <w:widowControl w:val="0"/>
        <w:numPr>
          <w:ilvl w:val="12"/>
          <w:numId w:val="0"/>
        </w:numPr>
        <w:tabs>
          <w:tab w:val="clear" w:pos="567"/>
          <w:tab w:val="left" w:pos="720"/>
        </w:tabs>
        <w:spacing w:line="240" w:lineRule="auto"/>
        <w:ind w:right="-2"/>
        <w:rPr>
          <w:szCs w:val="22"/>
          <w:lang w:val="lt-LT"/>
        </w:rPr>
      </w:pPr>
    </w:p>
    <w:p w14:paraId="0FCE7B98" w14:textId="77777777" w:rsidR="003D0624" w:rsidRPr="00D57517" w:rsidRDefault="003D0624" w:rsidP="003D0624">
      <w:pPr>
        <w:widowControl w:val="0"/>
        <w:numPr>
          <w:ilvl w:val="12"/>
          <w:numId w:val="0"/>
        </w:numPr>
        <w:ind w:left="567" w:hanging="567"/>
        <w:outlineLvl w:val="0"/>
        <w:rPr>
          <w:b/>
          <w:caps/>
          <w:szCs w:val="22"/>
          <w:lang w:val="lt-LT"/>
        </w:rPr>
      </w:pPr>
      <w:r w:rsidRPr="00D57517">
        <w:rPr>
          <w:b/>
          <w:caps/>
          <w:szCs w:val="22"/>
          <w:lang w:val="lt-LT"/>
        </w:rPr>
        <w:t>4.</w:t>
      </w:r>
      <w:r w:rsidRPr="00D57517">
        <w:rPr>
          <w:b/>
          <w:caps/>
          <w:szCs w:val="22"/>
          <w:lang w:val="lt-LT"/>
        </w:rPr>
        <w:tab/>
        <w:t>g</w:t>
      </w:r>
      <w:r w:rsidRPr="002A557A">
        <w:rPr>
          <w:b/>
          <w:szCs w:val="22"/>
          <w:lang w:val="lt-LT"/>
        </w:rPr>
        <w:t>alimas šalutinis poveikis</w:t>
      </w:r>
    </w:p>
    <w:p w14:paraId="7F683707" w14:textId="77777777" w:rsidR="003D0624" w:rsidRPr="00D57517" w:rsidRDefault="003D0624" w:rsidP="003D0624">
      <w:pPr>
        <w:widowControl w:val="0"/>
        <w:ind w:left="567" w:hanging="567"/>
        <w:rPr>
          <w:szCs w:val="22"/>
          <w:lang w:val="lt-LT"/>
        </w:rPr>
      </w:pPr>
    </w:p>
    <w:p w14:paraId="5C140C51" w14:textId="77777777" w:rsidR="003D0624" w:rsidRPr="00D57517" w:rsidRDefault="003D0624" w:rsidP="003D0624">
      <w:pPr>
        <w:widowControl w:val="0"/>
        <w:ind w:left="567" w:hanging="567"/>
        <w:rPr>
          <w:szCs w:val="22"/>
          <w:lang w:val="lt-LT"/>
        </w:rPr>
      </w:pPr>
      <w:r>
        <w:rPr>
          <w:szCs w:val="22"/>
          <w:lang w:val="lt-LT"/>
        </w:rPr>
        <w:t>Šis vaistas</w:t>
      </w:r>
      <w:r w:rsidRPr="00D57517">
        <w:rPr>
          <w:szCs w:val="22"/>
          <w:lang w:val="lt-LT"/>
        </w:rPr>
        <w:t>, kaip ir visi kiti, gali sukelti šalutinį poveikį, nors jis pasireiškia ne visiems žmonėms.</w:t>
      </w:r>
    </w:p>
    <w:p w14:paraId="0829542C" w14:textId="77777777" w:rsidR="003D0624" w:rsidRDefault="003D0624" w:rsidP="003D0624">
      <w:pPr>
        <w:widowControl w:val="0"/>
        <w:rPr>
          <w:szCs w:val="22"/>
          <w:u w:val="single"/>
          <w:lang w:val="lt-LT"/>
        </w:rPr>
      </w:pPr>
    </w:p>
    <w:p w14:paraId="3B781C69" w14:textId="39BDFBC5" w:rsidR="00353A4F" w:rsidRPr="00DA724D" w:rsidRDefault="00353A4F" w:rsidP="003D0624">
      <w:pPr>
        <w:widowControl w:val="0"/>
        <w:rPr>
          <w:szCs w:val="22"/>
          <w:lang w:val="lt-LT"/>
        </w:rPr>
      </w:pPr>
      <w:r w:rsidRPr="00DA724D">
        <w:rPr>
          <w:szCs w:val="22"/>
          <w:lang w:val="lt-LT"/>
        </w:rPr>
        <w:t>Nedelsdami kreipkitės į gydytoją, jeigu Jums pasireikštų bent vienas iš šių simptomų:</w:t>
      </w:r>
    </w:p>
    <w:p w14:paraId="6341B2C6" w14:textId="77777777" w:rsidR="00353A4F" w:rsidRPr="00DA724D" w:rsidRDefault="00353A4F" w:rsidP="00DA724D">
      <w:pPr>
        <w:pStyle w:val="Sraopastraipa"/>
        <w:widowControl w:val="0"/>
        <w:numPr>
          <w:ilvl w:val="0"/>
          <w:numId w:val="16"/>
        </w:numPr>
        <w:ind w:left="567" w:hanging="567"/>
        <w:rPr>
          <w:szCs w:val="22"/>
          <w:lang w:val="lt-LT"/>
        </w:rPr>
      </w:pPr>
      <w:r w:rsidRPr="00DA724D">
        <w:rPr>
          <w:szCs w:val="22"/>
          <w:lang w:val="lt-LT"/>
        </w:rPr>
        <w:t>jeigu Jus dusina arba Jums sunku kvėpuoti. Tai gali būti skysčio kaupimosi plaučiuose (plaučių</w:t>
      </w:r>
    </w:p>
    <w:p w14:paraId="21616545" w14:textId="77777777" w:rsidR="00DA2522" w:rsidRPr="00DA724D" w:rsidRDefault="00353A4F" w:rsidP="00DA2522">
      <w:pPr>
        <w:tabs>
          <w:tab w:val="clear" w:pos="567"/>
        </w:tabs>
        <w:autoSpaceDE w:val="0"/>
        <w:autoSpaceDN w:val="0"/>
        <w:adjustRightInd w:val="0"/>
        <w:spacing w:line="240" w:lineRule="auto"/>
        <w:rPr>
          <w:rFonts w:eastAsia="Calibri"/>
          <w:szCs w:val="22"/>
          <w:lang w:val="lt-LT" w:eastAsia="pl-PL"/>
        </w:rPr>
      </w:pPr>
      <w:r w:rsidRPr="00DA724D">
        <w:rPr>
          <w:szCs w:val="22"/>
          <w:lang w:val="lt-LT"/>
        </w:rPr>
        <w:lastRenderedPageBreak/>
        <w:t>edemos) simptomai.</w:t>
      </w:r>
      <w:r w:rsidR="00DA2522" w:rsidRPr="00DA724D">
        <w:rPr>
          <w:szCs w:val="22"/>
          <w:lang w:val="lt-LT"/>
        </w:rPr>
        <w:t xml:space="preserve"> </w:t>
      </w:r>
      <w:r w:rsidR="00DA2522" w:rsidRPr="00DA724D">
        <w:rPr>
          <w:rFonts w:eastAsia="Calibri"/>
          <w:szCs w:val="22"/>
          <w:lang w:val="lt-LT" w:eastAsia="pl-PL"/>
        </w:rPr>
        <w:t>Šio šalutinio poveikio dažnis negali būti apskaičiuotas pagal turimus duomenis</w:t>
      </w:r>
    </w:p>
    <w:p w14:paraId="3076DC5D" w14:textId="77777777" w:rsidR="00DA2522" w:rsidRPr="00DA724D" w:rsidRDefault="00DA2522" w:rsidP="00DA2522">
      <w:pPr>
        <w:tabs>
          <w:tab w:val="clear" w:pos="567"/>
        </w:tabs>
        <w:autoSpaceDE w:val="0"/>
        <w:autoSpaceDN w:val="0"/>
        <w:adjustRightInd w:val="0"/>
        <w:spacing w:line="240" w:lineRule="auto"/>
        <w:rPr>
          <w:rFonts w:eastAsia="Calibri"/>
          <w:szCs w:val="22"/>
          <w:lang w:val="en-US" w:eastAsia="pl-PL"/>
        </w:rPr>
      </w:pPr>
      <w:r w:rsidRPr="00DA724D">
        <w:rPr>
          <w:rFonts w:eastAsia="Calibri"/>
          <w:szCs w:val="22"/>
          <w:lang w:val="en-US" w:eastAsia="pl-PL"/>
        </w:rPr>
        <w:t>(dažnis nežinomas).</w:t>
      </w:r>
    </w:p>
    <w:p w14:paraId="5C25914B" w14:textId="67C629D4" w:rsidR="00353A4F" w:rsidRDefault="00353A4F" w:rsidP="00353A4F">
      <w:pPr>
        <w:pStyle w:val="Sraopastraipa"/>
        <w:widowControl w:val="0"/>
        <w:numPr>
          <w:ilvl w:val="0"/>
          <w:numId w:val="16"/>
        </w:numPr>
        <w:ind w:left="567" w:hanging="567"/>
        <w:rPr>
          <w:szCs w:val="22"/>
          <w:lang w:val="lt-LT"/>
        </w:rPr>
      </w:pPr>
      <w:r>
        <w:rPr>
          <w:szCs w:val="22"/>
          <w:lang w:val="lt-LT"/>
        </w:rPr>
        <w:t>p</w:t>
      </w:r>
      <w:r w:rsidR="003D0624" w:rsidRPr="00353A4F">
        <w:rPr>
          <w:szCs w:val="22"/>
          <w:lang w:val="lt-LT"/>
        </w:rPr>
        <w:t>asireiškus sunkiai odos reakcijai, t. y. atsiradus raudonam žvynuotam išbėrimui su gumbais po oda ir pūslelėmis (egzanteminei pustuliozei).</w:t>
      </w:r>
      <w:r w:rsidR="00DA2522">
        <w:rPr>
          <w:szCs w:val="22"/>
          <w:lang w:val="lt-LT"/>
        </w:rPr>
        <w:t xml:space="preserve"> </w:t>
      </w:r>
    </w:p>
    <w:p w14:paraId="348EE02C" w14:textId="531F6DC3" w:rsidR="003D0624" w:rsidRPr="00353A4F" w:rsidRDefault="003D0624" w:rsidP="00353A4F">
      <w:pPr>
        <w:widowControl w:val="0"/>
        <w:rPr>
          <w:szCs w:val="22"/>
          <w:lang w:val="lt-LT"/>
        </w:rPr>
      </w:pPr>
      <w:r w:rsidRPr="00353A4F">
        <w:rPr>
          <w:szCs w:val="22"/>
          <w:lang w:val="lt-LT"/>
        </w:rPr>
        <w:t>Šio šalutinio reiškinio dažnis nežinomas (negali būti apskaičiuotas pagal turimus duomenis).</w:t>
      </w:r>
    </w:p>
    <w:p w14:paraId="372E42DF" w14:textId="77777777" w:rsidR="00353A4F" w:rsidRPr="00D57F46" w:rsidRDefault="00353A4F" w:rsidP="003D0624">
      <w:pPr>
        <w:widowControl w:val="0"/>
        <w:rPr>
          <w:szCs w:val="22"/>
          <w:u w:val="single"/>
          <w:lang w:val="lt-LT"/>
        </w:rPr>
      </w:pPr>
    </w:p>
    <w:p w14:paraId="7560F62F" w14:textId="0DDC2CAB" w:rsidR="00BD406C" w:rsidRPr="002125FA" w:rsidRDefault="009F0AF0" w:rsidP="001D72F8">
      <w:pPr>
        <w:rPr>
          <w:rFonts w:eastAsia="TimesNewRoman"/>
          <w:iCs/>
          <w:lang w:val="lt-LT"/>
        </w:rPr>
      </w:pPr>
      <w:r w:rsidRPr="003D0FBF">
        <w:rPr>
          <w:b/>
          <w:bCs/>
          <w:noProof/>
          <w:snapToGrid w:val="0"/>
          <w:szCs w:val="22"/>
          <w:lang w:val="lt-LT"/>
        </w:rPr>
        <w:t xml:space="preserve">Nedažni šalutinio poveikio reiškiniai </w:t>
      </w:r>
      <w:r w:rsidR="00BD406C" w:rsidRPr="003D0FBF">
        <w:rPr>
          <w:rFonts w:eastAsia="TimesNewRoman"/>
          <w:b/>
          <w:lang w:val="lt-LT"/>
        </w:rPr>
        <w:t>(gali pasireikšti rečiau kaip 1 iš 100 </w:t>
      </w:r>
      <w:r w:rsidR="000E78FC" w:rsidRPr="003D0FBF">
        <w:rPr>
          <w:rFonts w:eastAsia="TimesNewRoman"/>
          <w:b/>
          <w:lang w:val="lt-LT"/>
        </w:rPr>
        <w:t>asmenų</w:t>
      </w:r>
      <w:r w:rsidR="00BD406C" w:rsidRPr="003D0FBF">
        <w:rPr>
          <w:rFonts w:eastAsia="TimesNewRoman"/>
          <w:b/>
          <w:lang w:val="lt-LT"/>
        </w:rPr>
        <w:t>)</w:t>
      </w:r>
      <w:r w:rsidR="00BD406C" w:rsidRPr="003D0FBF">
        <w:rPr>
          <w:rFonts w:eastAsia="TimesNewRoman"/>
          <w:b/>
          <w:iCs/>
          <w:lang w:val="lt-LT"/>
        </w:rPr>
        <w:t>:</w:t>
      </w:r>
    </w:p>
    <w:p w14:paraId="5C6C3F02" w14:textId="07BF74D8" w:rsidR="00226DC1" w:rsidRPr="00226DC1" w:rsidRDefault="00226DC1" w:rsidP="001D72F8">
      <w:pPr>
        <w:pStyle w:val="Sraopastraipa"/>
        <w:numPr>
          <w:ilvl w:val="0"/>
          <w:numId w:val="14"/>
        </w:numPr>
        <w:tabs>
          <w:tab w:val="clear" w:pos="567"/>
        </w:tabs>
        <w:spacing w:line="240" w:lineRule="auto"/>
        <w:ind w:left="567" w:hanging="567"/>
        <w:rPr>
          <w:sz w:val="24"/>
          <w:szCs w:val="24"/>
          <w:lang w:val="lt-LT" w:eastAsia="pl-PL"/>
        </w:rPr>
      </w:pPr>
      <w:r w:rsidRPr="00BD406C">
        <w:rPr>
          <w:szCs w:val="22"/>
          <w:lang w:val="lt-LT"/>
        </w:rPr>
        <w:t>glebusis paralyžius, galvos svaigimas, pavieniai mieguistumo ir orientacijos sutrikimo atvejai</w:t>
      </w:r>
      <w:r w:rsidR="002125FA">
        <w:rPr>
          <w:szCs w:val="22"/>
          <w:lang w:val="lt-LT"/>
        </w:rPr>
        <w:t>;</w:t>
      </w:r>
    </w:p>
    <w:p w14:paraId="03DCCA36" w14:textId="56F238DE" w:rsidR="00226DC1" w:rsidRPr="001D72F8" w:rsidRDefault="00226DC1" w:rsidP="00226DC1">
      <w:pPr>
        <w:pStyle w:val="Sraopastraipa"/>
        <w:widowControl w:val="0"/>
        <w:numPr>
          <w:ilvl w:val="0"/>
          <w:numId w:val="14"/>
        </w:numPr>
        <w:ind w:left="567" w:hanging="567"/>
        <w:rPr>
          <w:i/>
          <w:iCs/>
          <w:szCs w:val="22"/>
          <w:lang w:val="lt-LT"/>
        </w:rPr>
      </w:pPr>
      <w:r w:rsidRPr="00BD406C">
        <w:rPr>
          <w:szCs w:val="22"/>
          <w:lang w:val="lt-LT"/>
        </w:rPr>
        <w:t>rėmuo, pykinimas, vėmimas, viduriavimas</w:t>
      </w:r>
      <w:r w:rsidR="002125FA">
        <w:rPr>
          <w:szCs w:val="22"/>
          <w:lang w:val="lt-LT"/>
        </w:rPr>
        <w:t>;</w:t>
      </w:r>
    </w:p>
    <w:p w14:paraId="68AEBE56" w14:textId="321CB39E" w:rsidR="00226DC1" w:rsidRPr="00226DC1" w:rsidRDefault="00226DC1" w:rsidP="001D72F8">
      <w:pPr>
        <w:pStyle w:val="Sraopastraipa"/>
        <w:numPr>
          <w:ilvl w:val="0"/>
          <w:numId w:val="14"/>
        </w:numPr>
        <w:tabs>
          <w:tab w:val="clear" w:pos="567"/>
        </w:tabs>
        <w:spacing w:line="240" w:lineRule="auto"/>
        <w:ind w:left="567" w:hanging="567"/>
        <w:rPr>
          <w:sz w:val="24"/>
          <w:szCs w:val="24"/>
          <w:lang w:val="lt-LT" w:eastAsia="pl-PL"/>
        </w:rPr>
      </w:pPr>
      <w:r w:rsidRPr="00226DC1">
        <w:rPr>
          <w:szCs w:val="22"/>
          <w:lang w:val="lt-LT"/>
        </w:rPr>
        <w:t xml:space="preserve">dažnas šlapinimasis, </w:t>
      </w:r>
      <w:r w:rsidR="002125FA" w:rsidRPr="008137C7">
        <w:rPr>
          <w:szCs w:val="22"/>
          <w:lang w:val="lt-LT"/>
        </w:rPr>
        <w:t>kraujas šlapime</w:t>
      </w:r>
      <w:r w:rsidRPr="00226DC1">
        <w:rPr>
          <w:szCs w:val="22"/>
          <w:lang w:val="lt-LT"/>
        </w:rPr>
        <w:t>, inkstų diegliai</w:t>
      </w:r>
      <w:r w:rsidR="002125FA">
        <w:rPr>
          <w:szCs w:val="22"/>
          <w:lang w:val="lt-LT"/>
        </w:rPr>
        <w:t>;</w:t>
      </w:r>
    </w:p>
    <w:p w14:paraId="5E727992" w14:textId="1223913D" w:rsidR="00226DC1" w:rsidRPr="001D72F8" w:rsidRDefault="000D2F7F" w:rsidP="00226DC1">
      <w:pPr>
        <w:pStyle w:val="Sraopastraipa"/>
        <w:widowControl w:val="0"/>
        <w:numPr>
          <w:ilvl w:val="0"/>
          <w:numId w:val="14"/>
        </w:numPr>
        <w:ind w:left="567" w:hanging="567"/>
        <w:rPr>
          <w:i/>
          <w:iCs/>
          <w:szCs w:val="22"/>
          <w:lang w:val="lt-LT"/>
        </w:rPr>
      </w:pPr>
      <w:r>
        <w:rPr>
          <w:szCs w:val="22"/>
          <w:lang w:val="lt-LT"/>
        </w:rPr>
        <w:t>n</w:t>
      </w:r>
      <w:r w:rsidRPr="002A557A">
        <w:rPr>
          <w:szCs w:val="22"/>
          <w:lang w:val="lt-LT"/>
        </w:rPr>
        <w:t>iežulys</w:t>
      </w:r>
      <w:r w:rsidR="002125FA">
        <w:rPr>
          <w:szCs w:val="22"/>
          <w:lang w:val="lt-LT"/>
        </w:rPr>
        <w:t>;</w:t>
      </w:r>
    </w:p>
    <w:p w14:paraId="4AC3E66A" w14:textId="586B5429" w:rsidR="000D2F7F" w:rsidRPr="00BD406C" w:rsidRDefault="000D2F7F" w:rsidP="001D72F8">
      <w:pPr>
        <w:pStyle w:val="Sraopastraipa"/>
        <w:widowControl w:val="0"/>
        <w:numPr>
          <w:ilvl w:val="0"/>
          <w:numId w:val="14"/>
        </w:numPr>
        <w:ind w:left="567" w:hanging="567"/>
        <w:rPr>
          <w:i/>
          <w:iCs/>
          <w:szCs w:val="22"/>
          <w:lang w:val="lt-LT"/>
        </w:rPr>
      </w:pPr>
      <w:r w:rsidRPr="002A557A">
        <w:rPr>
          <w:szCs w:val="22"/>
          <w:lang w:val="lt-LT"/>
        </w:rPr>
        <w:t>karščiavimas</w:t>
      </w:r>
      <w:r>
        <w:rPr>
          <w:szCs w:val="22"/>
          <w:lang w:val="lt-LT"/>
        </w:rPr>
        <w:t>.</w:t>
      </w:r>
    </w:p>
    <w:p w14:paraId="4908BA32" w14:textId="1B91BF21" w:rsidR="00226DC1" w:rsidRDefault="00226DC1" w:rsidP="00226DC1">
      <w:pPr>
        <w:widowControl w:val="0"/>
        <w:rPr>
          <w:i/>
          <w:iCs/>
          <w:szCs w:val="22"/>
          <w:lang w:val="lt-LT"/>
        </w:rPr>
      </w:pPr>
    </w:p>
    <w:p w14:paraId="3D1A2661" w14:textId="6DA4F0C2" w:rsidR="00BD406C" w:rsidRPr="003D0FBF" w:rsidRDefault="009F0AF0" w:rsidP="001D72F8">
      <w:pPr>
        <w:widowControl w:val="0"/>
        <w:tabs>
          <w:tab w:val="clear" w:pos="567"/>
        </w:tabs>
        <w:autoSpaceDE w:val="0"/>
        <w:autoSpaceDN w:val="0"/>
        <w:adjustRightInd w:val="0"/>
        <w:spacing w:line="240" w:lineRule="auto"/>
        <w:rPr>
          <w:rFonts w:eastAsia="TimesNewRoman"/>
          <w:b/>
          <w:szCs w:val="22"/>
          <w:lang w:val="lt-LT"/>
        </w:rPr>
      </w:pPr>
      <w:r w:rsidRPr="003D0FBF">
        <w:rPr>
          <w:b/>
          <w:bCs/>
          <w:noProof/>
          <w:snapToGrid w:val="0"/>
          <w:szCs w:val="22"/>
          <w:lang w:val="lt-LT"/>
        </w:rPr>
        <w:t xml:space="preserve">Reti šalutinio poveikio reiškiniai </w:t>
      </w:r>
      <w:r w:rsidR="00BD406C" w:rsidRPr="002125FA">
        <w:rPr>
          <w:rFonts w:eastAsia="TimesNewRoman"/>
          <w:szCs w:val="22"/>
          <w:lang w:val="lt-LT"/>
        </w:rPr>
        <w:t xml:space="preserve"> </w:t>
      </w:r>
      <w:r w:rsidR="00BD406C" w:rsidRPr="003D0FBF">
        <w:rPr>
          <w:rFonts w:eastAsia="TimesNewRoman"/>
          <w:b/>
          <w:szCs w:val="22"/>
          <w:lang w:val="lt-LT"/>
        </w:rPr>
        <w:t>(gali pasireikšti rečiau kaip 1 iš 1 000 </w:t>
      </w:r>
      <w:r w:rsidR="000E78FC" w:rsidRPr="003D0FBF">
        <w:rPr>
          <w:rFonts w:eastAsia="TimesNewRoman"/>
          <w:b/>
          <w:szCs w:val="22"/>
          <w:lang w:val="lt-LT"/>
        </w:rPr>
        <w:t>asmenų</w:t>
      </w:r>
      <w:r w:rsidR="00BD406C" w:rsidRPr="003D0FBF">
        <w:rPr>
          <w:rFonts w:eastAsia="TimesNewRoman"/>
          <w:b/>
          <w:szCs w:val="22"/>
          <w:lang w:val="lt-LT"/>
        </w:rPr>
        <w:t>)</w:t>
      </w:r>
      <w:r w:rsidR="00BD406C" w:rsidRPr="003D0FBF">
        <w:rPr>
          <w:rFonts w:eastAsia="TimesNewRoman"/>
          <w:b/>
          <w:iCs/>
          <w:lang w:val="lt-LT"/>
        </w:rPr>
        <w:t>:</w:t>
      </w:r>
    </w:p>
    <w:p w14:paraId="127E3148" w14:textId="77777777" w:rsidR="000D2F7F" w:rsidRPr="00B35BE1" w:rsidRDefault="000D2F7F" w:rsidP="000D2F7F">
      <w:pPr>
        <w:pStyle w:val="Sraopastraipa"/>
        <w:numPr>
          <w:ilvl w:val="0"/>
          <w:numId w:val="15"/>
        </w:numPr>
        <w:tabs>
          <w:tab w:val="clear" w:pos="567"/>
        </w:tabs>
        <w:spacing w:line="240" w:lineRule="auto"/>
        <w:ind w:left="567" w:hanging="567"/>
        <w:rPr>
          <w:szCs w:val="22"/>
          <w:lang w:val="lt-LT"/>
        </w:rPr>
      </w:pPr>
      <w:r w:rsidRPr="00B35BE1">
        <w:rPr>
          <w:szCs w:val="22"/>
          <w:lang w:val="lt-LT"/>
        </w:rPr>
        <w:t>kepenų diegliai, kepenų funkcijos nepakankamumas.</w:t>
      </w:r>
    </w:p>
    <w:p w14:paraId="415E2802" w14:textId="77777777" w:rsidR="000D2F7F" w:rsidRDefault="000D2F7F" w:rsidP="00226DC1">
      <w:pPr>
        <w:widowControl w:val="0"/>
        <w:rPr>
          <w:i/>
          <w:iCs/>
          <w:szCs w:val="22"/>
          <w:lang w:val="lt-LT"/>
        </w:rPr>
      </w:pPr>
    </w:p>
    <w:p w14:paraId="25084E36" w14:textId="6FBFBE40" w:rsidR="00BD406C" w:rsidRPr="002125FA" w:rsidRDefault="009F0AF0" w:rsidP="001D72F8">
      <w:pPr>
        <w:widowControl w:val="0"/>
        <w:tabs>
          <w:tab w:val="clear" w:pos="567"/>
        </w:tabs>
        <w:autoSpaceDE w:val="0"/>
        <w:autoSpaceDN w:val="0"/>
        <w:adjustRightInd w:val="0"/>
        <w:spacing w:line="240" w:lineRule="auto"/>
        <w:rPr>
          <w:rFonts w:eastAsia="TimesNewRoman"/>
          <w:szCs w:val="22"/>
          <w:lang w:val="lt-LT"/>
        </w:rPr>
      </w:pPr>
      <w:r w:rsidRPr="003D0FBF">
        <w:rPr>
          <w:b/>
          <w:bCs/>
          <w:noProof/>
          <w:snapToGrid w:val="0"/>
          <w:szCs w:val="22"/>
          <w:lang w:val="lt-LT"/>
        </w:rPr>
        <w:t xml:space="preserve">Labai reti šalutinio poveikio reiškiniai </w:t>
      </w:r>
      <w:r w:rsidR="00BD406C" w:rsidRPr="003D0FBF">
        <w:rPr>
          <w:rFonts w:eastAsia="TimesNewRoman"/>
          <w:b/>
          <w:szCs w:val="22"/>
          <w:lang w:val="lt-LT"/>
        </w:rPr>
        <w:t>(gali pasireikšti rečiau kaip 1 iš 10 000 </w:t>
      </w:r>
      <w:r w:rsidR="000E78FC" w:rsidRPr="003D0FBF">
        <w:rPr>
          <w:rFonts w:eastAsia="TimesNewRoman"/>
          <w:b/>
          <w:szCs w:val="22"/>
          <w:lang w:val="lt-LT"/>
        </w:rPr>
        <w:t>asmenų</w:t>
      </w:r>
      <w:r w:rsidR="00BD406C" w:rsidRPr="003D0FBF">
        <w:rPr>
          <w:rFonts w:eastAsia="TimesNewRoman"/>
          <w:b/>
          <w:szCs w:val="22"/>
          <w:lang w:val="lt-LT"/>
        </w:rPr>
        <w:t>)</w:t>
      </w:r>
      <w:r w:rsidR="00BD406C" w:rsidRPr="003D0FBF">
        <w:rPr>
          <w:rFonts w:eastAsia="TimesNewRoman"/>
          <w:b/>
          <w:iCs/>
          <w:lang w:val="lt-LT"/>
        </w:rPr>
        <w:t>:</w:t>
      </w:r>
    </w:p>
    <w:p w14:paraId="3FBA19E6" w14:textId="5F45CF65" w:rsidR="00226DC1" w:rsidRDefault="002125FA" w:rsidP="001D72F8">
      <w:pPr>
        <w:pStyle w:val="Sraopastraipa"/>
        <w:numPr>
          <w:ilvl w:val="0"/>
          <w:numId w:val="14"/>
        </w:numPr>
        <w:tabs>
          <w:tab w:val="clear" w:pos="567"/>
        </w:tabs>
        <w:spacing w:line="240" w:lineRule="auto"/>
        <w:ind w:left="567" w:hanging="567"/>
        <w:rPr>
          <w:szCs w:val="22"/>
          <w:lang w:val="lt-LT"/>
        </w:rPr>
      </w:pPr>
      <w:r w:rsidRPr="008137C7">
        <w:rPr>
          <w:szCs w:val="22"/>
          <w:lang w:val="lt-LT"/>
        </w:rPr>
        <w:t>jutimų sutrikimas</w:t>
      </w:r>
      <w:r w:rsidR="00226DC1" w:rsidRPr="002A557A">
        <w:rPr>
          <w:szCs w:val="22"/>
          <w:lang w:val="lt-LT"/>
        </w:rPr>
        <w:t>,</w:t>
      </w:r>
      <w:r w:rsidR="00226DC1">
        <w:rPr>
          <w:szCs w:val="22"/>
          <w:lang w:val="lt-LT"/>
        </w:rPr>
        <w:t xml:space="preserve"> </w:t>
      </w:r>
      <w:r w:rsidR="00226DC1" w:rsidRPr="002A557A">
        <w:rPr>
          <w:szCs w:val="22"/>
          <w:lang w:val="lt-LT"/>
        </w:rPr>
        <w:t>nuovargis</w:t>
      </w:r>
      <w:r>
        <w:rPr>
          <w:szCs w:val="22"/>
          <w:lang w:val="lt-LT"/>
        </w:rPr>
        <w:t>;</w:t>
      </w:r>
    </w:p>
    <w:p w14:paraId="69C7FFA2" w14:textId="29F2924A" w:rsidR="00226DC1" w:rsidRPr="002A557A" w:rsidRDefault="00226DC1" w:rsidP="001D72F8">
      <w:pPr>
        <w:pStyle w:val="Sraopastraipa"/>
        <w:numPr>
          <w:ilvl w:val="0"/>
          <w:numId w:val="14"/>
        </w:numPr>
        <w:tabs>
          <w:tab w:val="clear" w:pos="567"/>
        </w:tabs>
        <w:spacing w:line="240" w:lineRule="auto"/>
        <w:ind w:left="567" w:hanging="567"/>
        <w:rPr>
          <w:szCs w:val="22"/>
          <w:lang w:val="lt-LT"/>
        </w:rPr>
      </w:pPr>
      <w:r w:rsidRPr="002A557A">
        <w:rPr>
          <w:szCs w:val="22"/>
          <w:lang w:val="lt-LT"/>
        </w:rPr>
        <w:t xml:space="preserve">klausos sutrikimai, </w:t>
      </w:r>
      <w:r w:rsidR="00A430D9">
        <w:rPr>
          <w:szCs w:val="22"/>
          <w:lang w:val="lt-LT"/>
        </w:rPr>
        <w:t>ūžesys</w:t>
      </w:r>
      <w:r w:rsidR="00A430D9" w:rsidRPr="002A557A">
        <w:rPr>
          <w:szCs w:val="22"/>
          <w:lang w:val="lt-LT"/>
        </w:rPr>
        <w:t xml:space="preserve"> </w:t>
      </w:r>
      <w:r w:rsidRPr="002A557A">
        <w:rPr>
          <w:szCs w:val="22"/>
          <w:lang w:val="lt-LT"/>
        </w:rPr>
        <w:t>ausyse</w:t>
      </w:r>
      <w:r w:rsidR="002125FA">
        <w:rPr>
          <w:szCs w:val="22"/>
          <w:lang w:val="lt-LT"/>
        </w:rPr>
        <w:t>;</w:t>
      </w:r>
    </w:p>
    <w:p w14:paraId="69FFF69C" w14:textId="64DA8021" w:rsidR="00226DC1" w:rsidRDefault="00226DC1" w:rsidP="00226DC1">
      <w:pPr>
        <w:pStyle w:val="Sraopastraipa"/>
        <w:numPr>
          <w:ilvl w:val="0"/>
          <w:numId w:val="14"/>
        </w:numPr>
        <w:tabs>
          <w:tab w:val="clear" w:pos="567"/>
        </w:tabs>
        <w:spacing w:line="240" w:lineRule="auto"/>
        <w:ind w:left="567" w:hanging="567"/>
        <w:rPr>
          <w:szCs w:val="22"/>
          <w:lang w:val="lt-LT"/>
        </w:rPr>
      </w:pPr>
      <w:r w:rsidRPr="002A557A">
        <w:rPr>
          <w:szCs w:val="22"/>
          <w:lang w:val="lt-LT"/>
        </w:rPr>
        <w:t>apetito nebuvimas</w:t>
      </w:r>
      <w:r>
        <w:rPr>
          <w:szCs w:val="22"/>
          <w:lang w:val="lt-LT"/>
        </w:rPr>
        <w:t xml:space="preserve">, </w:t>
      </w:r>
      <w:r w:rsidRPr="002A557A">
        <w:rPr>
          <w:szCs w:val="22"/>
          <w:lang w:val="lt-LT"/>
        </w:rPr>
        <w:t>skonio pokytis</w:t>
      </w:r>
      <w:r w:rsidR="002125FA">
        <w:rPr>
          <w:szCs w:val="22"/>
          <w:lang w:val="lt-LT"/>
        </w:rPr>
        <w:t>;</w:t>
      </w:r>
    </w:p>
    <w:p w14:paraId="4ECBFDB3" w14:textId="1518D296" w:rsidR="00226DC1" w:rsidRPr="00226DC1" w:rsidRDefault="002125FA" w:rsidP="001D72F8">
      <w:pPr>
        <w:pStyle w:val="Sraopastraipa"/>
        <w:widowControl w:val="0"/>
        <w:numPr>
          <w:ilvl w:val="0"/>
          <w:numId w:val="14"/>
        </w:numPr>
        <w:ind w:left="567" w:hanging="567"/>
        <w:rPr>
          <w:szCs w:val="22"/>
          <w:lang w:val="lt-LT"/>
        </w:rPr>
      </w:pPr>
      <w:r w:rsidRPr="008137C7">
        <w:rPr>
          <w:szCs w:val="22"/>
          <w:lang w:val="lt-LT"/>
        </w:rPr>
        <w:t>kraujo parūgštėjimas dėl medžiagų apykaitos sutrikimo, elektrolitų pusiausvyros sutrikimai, kalcio koncentracijos kraujyje sumažėjimas</w:t>
      </w:r>
      <w:r>
        <w:rPr>
          <w:szCs w:val="22"/>
          <w:lang w:val="lt-LT"/>
        </w:rPr>
        <w:t>;</w:t>
      </w:r>
    </w:p>
    <w:p w14:paraId="75264298" w14:textId="745387B3" w:rsidR="00226DC1" w:rsidRPr="001D72F8" w:rsidRDefault="00226DC1" w:rsidP="00226DC1">
      <w:pPr>
        <w:pStyle w:val="Sraopastraipa"/>
        <w:numPr>
          <w:ilvl w:val="0"/>
          <w:numId w:val="14"/>
        </w:numPr>
        <w:tabs>
          <w:tab w:val="clear" w:pos="567"/>
        </w:tabs>
        <w:spacing w:line="240" w:lineRule="auto"/>
        <w:ind w:left="567" w:hanging="567"/>
        <w:rPr>
          <w:sz w:val="24"/>
          <w:szCs w:val="24"/>
          <w:lang w:val="lt-LT" w:eastAsia="pl-PL"/>
        </w:rPr>
      </w:pPr>
      <w:r w:rsidRPr="00226DC1">
        <w:rPr>
          <w:szCs w:val="22"/>
          <w:lang w:val="lt-LT"/>
        </w:rPr>
        <w:t>trumpalaikė trumparegystė</w:t>
      </w:r>
      <w:r w:rsidR="002125FA">
        <w:rPr>
          <w:szCs w:val="22"/>
          <w:lang w:val="lt-LT"/>
        </w:rPr>
        <w:t>;</w:t>
      </w:r>
    </w:p>
    <w:p w14:paraId="39429766" w14:textId="5AAB146F" w:rsidR="000D2F7F" w:rsidRPr="001D72F8" w:rsidRDefault="000D2F7F" w:rsidP="00226DC1">
      <w:pPr>
        <w:pStyle w:val="Sraopastraipa"/>
        <w:numPr>
          <w:ilvl w:val="0"/>
          <w:numId w:val="14"/>
        </w:numPr>
        <w:tabs>
          <w:tab w:val="clear" w:pos="567"/>
        </w:tabs>
        <w:spacing w:line="240" w:lineRule="auto"/>
        <w:ind w:left="567" w:hanging="567"/>
        <w:rPr>
          <w:sz w:val="24"/>
          <w:szCs w:val="24"/>
          <w:lang w:val="lt-LT" w:eastAsia="pl-PL"/>
        </w:rPr>
      </w:pPr>
      <w:r w:rsidRPr="002A557A">
        <w:rPr>
          <w:szCs w:val="22"/>
          <w:lang w:val="lt-LT"/>
        </w:rPr>
        <w:t>dilgėlinė, padidėjusio jautrumo šviesai reakcijos, daugiaformės eritemos tipo išbėrimas,</w:t>
      </w:r>
      <w:r w:rsidR="00C15426" w:rsidRPr="003D0FBF">
        <w:rPr>
          <w:lang w:val="lt-LT"/>
        </w:rPr>
        <w:t xml:space="preserve"> </w:t>
      </w:r>
      <w:r w:rsidR="00C15426" w:rsidRPr="00C15426">
        <w:rPr>
          <w:szCs w:val="22"/>
          <w:lang w:val="lt-LT"/>
        </w:rPr>
        <w:t>Stivenso-Džonsono (</w:t>
      </w:r>
      <w:r w:rsidR="00C15426" w:rsidRPr="003D0FBF">
        <w:rPr>
          <w:i/>
          <w:iCs/>
          <w:szCs w:val="22"/>
          <w:lang w:val="lt-LT"/>
        </w:rPr>
        <w:t>Stevens-Johnson</w:t>
      </w:r>
      <w:r w:rsidR="00C15426" w:rsidRPr="00C15426">
        <w:rPr>
          <w:szCs w:val="22"/>
          <w:lang w:val="lt-LT"/>
        </w:rPr>
        <w:t>) sindromas</w:t>
      </w:r>
      <w:r w:rsidRPr="002A557A">
        <w:rPr>
          <w:szCs w:val="22"/>
          <w:lang w:val="lt-LT"/>
        </w:rPr>
        <w:t xml:space="preserve">, </w:t>
      </w:r>
      <w:r w:rsidR="00C15426" w:rsidRPr="00C15426">
        <w:rPr>
          <w:szCs w:val="22"/>
          <w:lang w:val="lt-LT"/>
        </w:rPr>
        <w:t>toksinė epidermio nekrolizė (Lajelio (</w:t>
      </w:r>
      <w:r w:rsidR="00C15426" w:rsidRPr="003D0FBF">
        <w:rPr>
          <w:i/>
          <w:iCs/>
          <w:szCs w:val="22"/>
          <w:lang w:val="lt-LT"/>
        </w:rPr>
        <w:t>Lyell</w:t>
      </w:r>
      <w:r w:rsidR="00C15426" w:rsidRPr="00C15426">
        <w:rPr>
          <w:szCs w:val="22"/>
          <w:lang w:val="lt-LT"/>
        </w:rPr>
        <w:t>)) sindromas</w:t>
      </w:r>
      <w:r w:rsidR="002125FA">
        <w:rPr>
          <w:szCs w:val="22"/>
          <w:lang w:val="lt-LT"/>
        </w:rPr>
        <w:t>;</w:t>
      </w:r>
    </w:p>
    <w:p w14:paraId="1A46EF56" w14:textId="1C39872F" w:rsidR="000D2F7F" w:rsidRPr="001D72F8" w:rsidRDefault="000D2F7F" w:rsidP="001D72F8">
      <w:pPr>
        <w:pStyle w:val="Sraopastraipa"/>
        <w:widowControl w:val="0"/>
        <w:numPr>
          <w:ilvl w:val="0"/>
          <w:numId w:val="14"/>
        </w:numPr>
        <w:ind w:left="567" w:hanging="567"/>
        <w:rPr>
          <w:szCs w:val="22"/>
          <w:lang w:val="lt-LT"/>
        </w:rPr>
      </w:pPr>
      <w:r w:rsidRPr="000D2F7F">
        <w:rPr>
          <w:szCs w:val="22"/>
          <w:lang w:val="lt-LT"/>
        </w:rPr>
        <w:t>agranuliocitozė, trombocitopenija, leukopenija, ir aplazinė anemija, kaulų čiulpų nepakankamumas, pancitopenija.</w:t>
      </w:r>
    </w:p>
    <w:p w14:paraId="2B51F68E" w14:textId="77777777" w:rsidR="00226DC1" w:rsidRDefault="00226DC1" w:rsidP="00226DC1">
      <w:pPr>
        <w:tabs>
          <w:tab w:val="clear" w:pos="567"/>
        </w:tabs>
        <w:spacing w:line="240" w:lineRule="auto"/>
        <w:rPr>
          <w:szCs w:val="22"/>
          <w:u w:val="single"/>
          <w:lang w:val="lt-LT"/>
        </w:rPr>
      </w:pPr>
    </w:p>
    <w:p w14:paraId="093589E6" w14:textId="413086F2" w:rsidR="00BD406C" w:rsidRPr="003D0FBF" w:rsidRDefault="009F0AF0" w:rsidP="001D72F8">
      <w:pPr>
        <w:widowControl w:val="0"/>
        <w:tabs>
          <w:tab w:val="clear" w:pos="567"/>
        </w:tabs>
        <w:autoSpaceDE w:val="0"/>
        <w:autoSpaceDN w:val="0"/>
        <w:adjustRightInd w:val="0"/>
        <w:spacing w:line="240" w:lineRule="auto"/>
        <w:rPr>
          <w:rFonts w:eastAsia="TimesNewRoman"/>
          <w:b/>
          <w:szCs w:val="22"/>
          <w:lang w:val="lt-LT"/>
        </w:rPr>
      </w:pPr>
      <w:r w:rsidRPr="003D0FBF">
        <w:rPr>
          <w:b/>
          <w:bCs/>
          <w:noProof/>
          <w:snapToGrid w:val="0"/>
          <w:szCs w:val="22"/>
          <w:lang w:val="lt-LT"/>
        </w:rPr>
        <w:t>Šalutinio poveikio reiškiniai, kurių dažnis nežinomas</w:t>
      </w:r>
      <w:r>
        <w:rPr>
          <w:b/>
          <w:bCs/>
          <w:noProof/>
          <w:snapToGrid w:val="0"/>
          <w:szCs w:val="22"/>
          <w:lang w:val="lt-LT"/>
        </w:rPr>
        <w:t xml:space="preserve"> </w:t>
      </w:r>
      <w:r w:rsidR="00BD406C" w:rsidRPr="003D0FBF">
        <w:rPr>
          <w:rFonts w:eastAsia="TimesNewRoman"/>
          <w:b/>
          <w:szCs w:val="22"/>
          <w:lang w:val="lt-LT"/>
        </w:rPr>
        <w:t>(negali būti apskaičiuotas pagal turimus duomenis)</w:t>
      </w:r>
      <w:r w:rsidR="00BD406C" w:rsidRPr="003D0FBF">
        <w:rPr>
          <w:rFonts w:eastAsia="TimesNewRoman"/>
          <w:b/>
          <w:iCs/>
          <w:lang w:val="lt-LT"/>
        </w:rPr>
        <w:t>:</w:t>
      </w:r>
    </w:p>
    <w:p w14:paraId="6B9B7ED7" w14:textId="0E3ECD13" w:rsidR="00226DC1" w:rsidRPr="001D72F8" w:rsidRDefault="002125FA" w:rsidP="001D72F8">
      <w:pPr>
        <w:pStyle w:val="Sraopastraipa"/>
        <w:numPr>
          <w:ilvl w:val="0"/>
          <w:numId w:val="14"/>
        </w:numPr>
        <w:tabs>
          <w:tab w:val="clear" w:pos="567"/>
        </w:tabs>
        <w:spacing w:line="240" w:lineRule="auto"/>
        <w:ind w:left="567" w:hanging="567"/>
        <w:rPr>
          <w:szCs w:val="22"/>
          <w:lang w:val="lt-LT"/>
        </w:rPr>
      </w:pPr>
      <w:r w:rsidRPr="008137C7">
        <w:rPr>
          <w:szCs w:val="22"/>
          <w:lang w:val="lt-LT"/>
        </w:rPr>
        <w:t>gliukozės atsiradimas šlapime</w:t>
      </w:r>
      <w:r>
        <w:rPr>
          <w:szCs w:val="22"/>
          <w:lang w:val="lt-LT"/>
        </w:rPr>
        <w:t>;</w:t>
      </w:r>
    </w:p>
    <w:p w14:paraId="4F9A6DF7" w14:textId="58AEB3A8" w:rsidR="00226DC1" w:rsidRDefault="00226DC1" w:rsidP="000D2F7F">
      <w:pPr>
        <w:pStyle w:val="Sraopastraipa"/>
        <w:numPr>
          <w:ilvl w:val="0"/>
          <w:numId w:val="14"/>
        </w:numPr>
        <w:tabs>
          <w:tab w:val="clear" w:pos="567"/>
        </w:tabs>
        <w:spacing w:line="240" w:lineRule="auto"/>
        <w:ind w:left="567" w:hanging="567"/>
        <w:rPr>
          <w:szCs w:val="22"/>
          <w:lang w:val="lt-LT"/>
        </w:rPr>
      </w:pPr>
      <w:r w:rsidRPr="00844D91">
        <w:rPr>
          <w:szCs w:val="22"/>
          <w:lang w:val="lt-LT"/>
        </w:rPr>
        <w:t>ūminė generalizuota egzanteminė pustuliozė (ŪGEP)</w:t>
      </w:r>
      <w:r w:rsidR="002125FA">
        <w:rPr>
          <w:szCs w:val="22"/>
          <w:lang w:val="lt-LT"/>
        </w:rPr>
        <w:t>;</w:t>
      </w:r>
    </w:p>
    <w:p w14:paraId="046BA759" w14:textId="7DB5C142" w:rsidR="00226DC1" w:rsidRDefault="00226DC1" w:rsidP="001D72F8">
      <w:pPr>
        <w:pStyle w:val="Sraopastraipa"/>
        <w:numPr>
          <w:ilvl w:val="0"/>
          <w:numId w:val="14"/>
        </w:numPr>
        <w:tabs>
          <w:tab w:val="clear" w:pos="567"/>
        </w:tabs>
        <w:spacing w:line="240" w:lineRule="auto"/>
        <w:ind w:left="567" w:hanging="567"/>
        <w:rPr>
          <w:szCs w:val="22"/>
          <w:lang w:val="lt-LT"/>
        </w:rPr>
      </w:pPr>
      <w:r w:rsidRPr="00BD406C">
        <w:rPr>
          <w:szCs w:val="22"/>
          <w:lang w:val="lt-LT"/>
        </w:rPr>
        <w:t>parazitų sukeltos infekcijos</w:t>
      </w:r>
      <w:r w:rsidR="00855EB9">
        <w:rPr>
          <w:szCs w:val="22"/>
          <w:lang w:val="lt-LT"/>
        </w:rPr>
        <w:t>;</w:t>
      </w:r>
    </w:p>
    <w:p w14:paraId="25D71F4A" w14:textId="2748DD3E" w:rsidR="00855EB9" w:rsidRPr="00BD406C" w:rsidRDefault="00855EB9" w:rsidP="001D72F8">
      <w:pPr>
        <w:pStyle w:val="Sraopastraipa"/>
        <w:numPr>
          <w:ilvl w:val="0"/>
          <w:numId w:val="14"/>
        </w:numPr>
        <w:tabs>
          <w:tab w:val="clear" w:pos="567"/>
        </w:tabs>
        <w:spacing w:line="240" w:lineRule="auto"/>
        <w:ind w:left="567" w:hanging="567"/>
        <w:rPr>
          <w:szCs w:val="22"/>
          <w:lang w:val="lt-LT"/>
        </w:rPr>
      </w:pPr>
      <w:r>
        <w:rPr>
          <w:szCs w:val="22"/>
          <w:lang w:val="lt-LT"/>
        </w:rPr>
        <w:t>r</w:t>
      </w:r>
      <w:r w:rsidRPr="00855EB9">
        <w:rPr>
          <w:szCs w:val="22"/>
          <w:lang w:val="lt-LT"/>
        </w:rPr>
        <w:t>egos susilpnėjimas arba akių skausmas dėl skysčio kaupimosi akies kraujagysliniame sluoksnyje (chorioidinė efuzija arba chorioidinis atsiskyrimas).</w:t>
      </w:r>
    </w:p>
    <w:p w14:paraId="65AED5C4" w14:textId="77777777" w:rsidR="002125FA" w:rsidRDefault="002125FA" w:rsidP="003D0624">
      <w:pPr>
        <w:rPr>
          <w:b/>
          <w:noProof/>
          <w:szCs w:val="22"/>
          <w:lang w:val="lt-LT"/>
        </w:rPr>
      </w:pPr>
    </w:p>
    <w:p w14:paraId="709C97D5" w14:textId="7A6A93A3" w:rsidR="003D0624" w:rsidRPr="00877B3F" w:rsidRDefault="003D0624" w:rsidP="003D0624">
      <w:pPr>
        <w:rPr>
          <w:b/>
          <w:szCs w:val="22"/>
          <w:lang w:val="lt-LT"/>
        </w:rPr>
      </w:pPr>
      <w:r w:rsidRPr="00877B3F">
        <w:rPr>
          <w:b/>
          <w:noProof/>
          <w:szCs w:val="22"/>
          <w:lang w:val="lt-LT"/>
        </w:rPr>
        <w:t>Pranešimas apie šalutinį poveikį</w:t>
      </w:r>
    </w:p>
    <w:p w14:paraId="752F4D00" w14:textId="02CD8F6E" w:rsidR="00C86AEF" w:rsidRPr="003F35FC" w:rsidRDefault="003D0624" w:rsidP="001D4121">
      <w:pPr>
        <w:ind w:right="-1"/>
        <w:rPr>
          <w:lang w:val="lt-LT"/>
        </w:rPr>
      </w:pPr>
      <w:r w:rsidRPr="00877B3F">
        <w:rPr>
          <w:szCs w:val="22"/>
          <w:lang w:val="lt-LT"/>
        </w:rPr>
        <w:t xml:space="preserve">Jeigu pasireiškė šalutinis poveikis, įskaitant šiame lapelyje nenurodytą, pasakykite gydytojui arba vaistininkui. </w:t>
      </w:r>
      <w:r w:rsidR="00C86AEF" w:rsidRPr="003F35FC">
        <w:rPr>
          <w:szCs w:val="22"/>
          <w:lang w:val="lt-LT" w:eastAsia="lt-LT"/>
        </w:rPr>
        <w:t xml:space="preserve">Pranešimą apie šalutinį poveikį galite užpildyti ir pateikti Valstybinės vaistų kontrolės tarnybos prie Lietuvos Respublikos sveikatos apsaugos ministerijos tinklalapyje </w:t>
      </w:r>
      <w:r w:rsidR="00C86AEF" w:rsidRPr="001D4121">
        <w:rPr>
          <w:color w:val="0000EE"/>
          <w:u w:val="single"/>
          <w:lang w:val="lt-LT"/>
        </w:rPr>
        <w:t>https://vvkt.</w:t>
      </w:r>
      <w:r w:rsidR="00C86AEF" w:rsidRPr="003F35FC">
        <w:rPr>
          <w:color w:val="0000EE"/>
          <w:szCs w:val="22"/>
          <w:u w:val="single"/>
          <w:lang w:val="lt-LT" w:eastAsia="lt-LT"/>
        </w:rPr>
        <w:t>lrv.</w:t>
      </w:r>
      <w:r w:rsidR="00C86AEF" w:rsidRPr="001D4121">
        <w:rPr>
          <w:color w:val="0000EE"/>
          <w:u w:val="single"/>
          <w:lang w:val="lt-LT"/>
        </w:rPr>
        <w:t>lt/</w:t>
      </w:r>
      <w:r w:rsidR="00C86AEF" w:rsidRPr="003F35FC">
        <w:rPr>
          <w:color w:val="0000EE"/>
          <w:szCs w:val="22"/>
          <w:u w:val="single"/>
          <w:lang w:val="lt-LT" w:eastAsia="lt-LT"/>
        </w:rPr>
        <w:t>lt/</w:t>
      </w:r>
      <w:r w:rsidR="00C86AEF" w:rsidRPr="003F35FC">
        <w:rPr>
          <w:szCs w:val="22"/>
          <w:lang w:val="lt-LT" w:eastAsia="lt-LT"/>
        </w:rPr>
        <w:t xml:space="preserve"> nurodytais būdais arba paskambinti nemokamu telefonu 8 800 73 568. Pranešdami apie šalutinį poveikį galite mums padėti gauti daugiau informacijos apie šio vaisto saugumą</w:t>
      </w:r>
      <w:r w:rsidR="00C86AEF" w:rsidRPr="003F35FC">
        <w:rPr>
          <w:lang w:val="lt-LT"/>
        </w:rPr>
        <w:t>.</w:t>
      </w:r>
    </w:p>
    <w:p w14:paraId="50A24378" w14:textId="77777777" w:rsidR="003D0624" w:rsidRDefault="003D0624" w:rsidP="003D0624">
      <w:pPr>
        <w:widowControl w:val="0"/>
        <w:numPr>
          <w:ilvl w:val="12"/>
          <w:numId w:val="0"/>
        </w:numPr>
        <w:tabs>
          <w:tab w:val="clear" w:pos="567"/>
          <w:tab w:val="left" w:pos="720"/>
        </w:tabs>
        <w:spacing w:line="240" w:lineRule="auto"/>
        <w:ind w:right="-2"/>
        <w:rPr>
          <w:szCs w:val="22"/>
          <w:lang w:val="lt-LT"/>
        </w:rPr>
      </w:pPr>
    </w:p>
    <w:p w14:paraId="7C0320F7" w14:textId="77777777" w:rsidR="003D0624" w:rsidRPr="00D57517" w:rsidRDefault="003D0624" w:rsidP="003D0624">
      <w:pPr>
        <w:widowControl w:val="0"/>
        <w:numPr>
          <w:ilvl w:val="12"/>
          <w:numId w:val="0"/>
        </w:numPr>
        <w:tabs>
          <w:tab w:val="clear" w:pos="567"/>
          <w:tab w:val="left" w:pos="720"/>
        </w:tabs>
        <w:spacing w:line="240" w:lineRule="auto"/>
        <w:ind w:right="-2"/>
        <w:rPr>
          <w:szCs w:val="22"/>
          <w:lang w:val="lt-LT"/>
        </w:rPr>
      </w:pPr>
    </w:p>
    <w:p w14:paraId="1F14A3C9" w14:textId="77777777" w:rsidR="003D0624" w:rsidRDefault="003D0624" w:rsidP="003D0624">
      <w:pPr>
        <w:widowControl w:val="0"/>
        <w:numPr>
          <w:ilvl w:val="12"/>
          <w:numId w:val="0"/>
        </w:numPr>
        <w:tabs>
          <w:tab w:val="clear" w:pos="567"/>
          <w:tab w:val="left" w:pos="720"/>
        </w:tabs>
        <w:spacing w:line="240" w:lineRule="auto"/>
        <w:ind w:left="567" w:hanging="567"/>
        <w:rPr>
          <w:b/>
          <w:szCs w:val="22"/>
          <w:lang w:val="lt-LT"/>
        </w:rPr>
      </w:pPr>
      <w:r w:rsidRPr="00D57517">
        <w:rPr>
          <w:b/>
          <w:szCs w:val="22"/>
          <w:lang w:val="lt-LT"/>
        </w:rPr>
        <w:t>5.</w:t>
      </w:r>
      <w:r w:rsidRPr="00D57517">
        <w:rPr>
          <w:b/>
          <w:szCs w:val="22"/>
          <w:lang w:val="lt-LT"/>
        </w:rPr>
        <w:tab/>
        <w:t>K</w:t>
      </w:r>
      <w:r w:rsidRPr="002A557A">
        <w:rPr>
          <w:b/>
          <w:szCs w:val="22"/>
          <w:lang w:val="lt-LT"/>
        </w:rPr>
        <w:t>aip laikyti</w:t>
      </w:r>
      <w:r w:rsidRPr="00D57517">
        <w:rPr>
          <w:b/>
          <w:szCs w:val="22"/>
          <w:lang w:val="lt-LT"/>
        </w:rPr>
        <w:t xml:space="preserve"> D</w:t>
      </w:r>
      <w:r w:rsidRPr="002A557A">
        <w:rPr>
          <w:b/>
          <w:szCs w:val="22"/>
          <w:lang w:val="lt-LT"/>
        </w:rPr>
        <w:t>iacarb</w:t>
      </w:r>
    </w:p>
    <w:p w14:paraId="75DC19D4" w14:textId="77777777" w:rsidR="003D0624" w:rsidRDefault="003D0624" w:rsidP="003D0624">
      <w:pPr>
        <w:widowControl w:val="0"/>
        <w:numPr>
          <w:ilvl w:val="12"/>
          <w:numId w:val="0"/>
        </w:numPr>
        <w:tabs>
          <w:tab w:val="clear" w:pos="567"/>
          <w:tab w:val="left" w:pos="720"/>
        </w:tabs>
        <w:spacing w:line="240" w:lineRule="auto"/>
        <w:ind w:left="567" w:right="-2" w:hanging="567"/>
        <w:rPr>
          <w:b/>
          <w:szCs w:val="22"/>
          <w:lang w:val="lt-LT"/>
        </w:rPr>
      </w:pPr>
    </w:p>
    <w:p w14:paraId="17D7C29E" w14:textId="77777777" w:rsidR="003D0624" w:rsidRPr="00D57517" w:rsidRDefault="003D0624" w:rsidP="003D0624">
      <w:pPr>
        <w:widowControl w:val="0"/>
        <w:numPr>
          <w:ilvl w:val="12"/>
          <w:numId w:val="0"/>
        </w:numPr>
        <w:tabs>
          <w:tab w:val="clear" w:pos="567"/>
          <w:tab w:val="left" w:pos="720"/>
        </w:tabs>
        <w:spacing w:line="240" w:lineRule="auto"/>
        <w:ind w:left="567" w:right="-2" w:hanging="567"/>
        <w:rPr>
          <w:szCs w:val="22"/>
          <w:lang w:val="lt-LT"/>
        </w:rPr>
      </w:pPr>
      <w:r w:rsidRPr="00D57517">
        <w:rPr>
          <w:szCs w:val="22"/>
          <w:lang w:val="lt-LT"/>
        </w:rPr>
        <w:t xml:space="preserve">Šį vaistą laikykite vaikams nepastebimoje ir nepasiekiamoje vietoje. </w:t>
      </w:r>
    </w:p>
    <w:p w14:paraId="4B51F0C1" w14:textId="77777777" w:rsidR="003D0624" w:rsidRPr="00D57517" w:rsidRDefault="003D0624" w:rsidP="003D0624">
      <w:pPr>
        <w:widowControl w:val="0"/>
        <w:numPr>
          <w:ilvl w:val="12"/>
          <w:numId w:val="0"/>
        </w:numPr>
        <w:tabs>
          <w:tab w:val="clear" w:pos="567"/>
          <w:tab w:val="left" w:pos="720"/>
        </w:tabs>
        <w:spacing w:line="240" w:lineRule="auto"/>
        <w:ind w:right="-2"/>
        <w:rPr>
          <w:szCs w:val="22"/>
          <w:lang w:val="lt-LT"/>
        </w:rPr>
      </w:pPr>
    </w:p>
    <w:p w14:paraId="218DEF49" w14:textId="77777777" w:rsidR="003D0624" w:rsidRDefault="003D0624" w:rsidP="003D0624">
      <w:pPr>
        <w:widowControl w:val="0"/>
        <w:tabs>
          <w:tab w:val="clear" w:pos="567"/>
          <w:tab w:val="left" w:pos="720"/>
        </w:tabs>
        <w:spacing w:line="240" w:lineRule="auto"/>
        <w:rPr>
          <w:szCs w:val="22"/>
          <w:lang w:val="lt-LT"/>
        </w:rPr>
      </w:pPr>
      <w:r w:rsidRPr="002A557A">
        <w:rPr>
          <w:szCs w:val="22"/>
          <w:lang w:val="lt-LT"/>
        </w:rPr>
        <w:t>Laikyti ne aukštesnėje kaip 25</w:t>
      </w:r>
      <w:r>
        <w:rPr>
          <w:szCs w:val="22"/>
          <w:lang w:val="lt-LT"/>
        </w:rPr>
        <w:t> </w:t>
      </w:r>
      <w:r w:rsidRPr="002A557A">
        <w:rPr>
          <w:szCs w:val="22"/>
          <w:lang w:val="lt-LT"/>
        </w:rPr>
        <w:sym w:font="Symbol" w:char="F0B0"/>
      </w:r>
      <w:r w:rsidRPr="002A557A">
        <w:rPr>
          <w:szCs w:val="22"/>
          <w:lang w:val="lt-LT"/>
        </w:rPr>
        <w:t>C temperatūroje.</w:t>
      </w:r>
    </w:p>
    <w:p w14:paraId="5D218ED2" w14:textId="77777777" w:rsidR="003D0624" w:rsidRPr="002A557A" w:rsidRDefault="003D0624" w:rsidP="003D0624">
      <w:pPr>
        <w:widowControl w:val="0"/>
        <w:tabs>
          <w:tab w:val="clear" w:pos="567"/>
          <w:tab w:val="left" w:pos="720"/>
        </w:tabs>
        <w:spacing w:line="240" w:lineRule="auto"/>
        <w:rPr>
          <w:szCs w:val="22"/>
          <w:lang w:val="lt-LT"/>
        </w:rPr>
      </w:pPr>
      <w:r w:rsidRPr="002A557A">
        <w:rPr>
          <w:szCs w:val="22"/>
          <w:lang w:val="lt-LT"/>
        </w:rPr>
        <w:t>Lizdines plokšteles laikyti iš</w:t>
      </w:r>
      <w:r>
        <w:rPr>
          <w:szCs w:val="22"/>
          <w:lang w:val="lt-LT"/>
        </w:rPr>
        <w:t>orinėje dėžutėje, kad vaistas</w:t>
      </w:r>
      <w:r w:rsidRPr="002A557A">
        <w:rPr>
          <w:szCs w:val="22"/>
          <w:lang w:val="lt-LT"/>
        </w:rPr>
        <w:t xml:space="preserve"> būtų apsaugotas nuo šviesos ir drėgmės.</w:t>
      </w:r>
    </w:p>
    <w:p w14:paraId="6B70FD2E" w14:textId="77777777" w:rsidR="003D0624" w:rsidRDefault="003D0624" w:rsidP="003D0624">
      <w:pPr>
        <w:widowControl w:val="0"/>
        <w:tabs>
          <w:tab w:val="clear" w:pos="567"/>
          <w:tab w:val="left" w:pos="720"/>
        </w:tabs>
        <w:spacing w:line="240" w:lineRule="auto"/>
        <w:rPr>
          <w:szCs w:val="22"/>
          <w:lang w:val="lt-LT"/>
        </w:rPr>
      </w:pPr>
    </w:p>
    <w:p w14:paraId="68ADC751" w14:textId="77777777" w:rsidR="003D0624" w:rsidRPr="00877B3F" w:rsidRDefault="003D0624" w:rsidP="003D0624">
      <w:pPr>
        <w:rPr>
          <w:szCs w:val="22"/>
          <w:lang w:val="lt-LT"/>
        </w:rPr>
      </w:pPr>
      <w:r w:rsidRPr="00877B3F">
        <w:rPr>
          <w:szCs w:val="22"/>
          <w:lang w:val="lt-LT"/>
        </w:rPr>
        <w:lastRenderedPageBreak/>
        <w:t>Ant kartono dėžutės ir lizdinės plokštelės po „EXP“ nurodytam tinkamumo laikui pasibaigus, šio vaisto vartoti negalima. Vaistas tinkamas vartoti iki paskutinės nurodyto mėnesio dienos.</w:t>
      </w:r>
    </w:p>
    <w:p w14:paraId="6DC46722" w14:textId="77777777" w:rsidR="003D0624" w:rsidRPr="00D57517" w:rsidRDefault="003D0624" w:rsidP="003D0624">
      <w:pPr>
        <w:widowControl w:val="0"/>
        <w:numPr>
          <w:ilvl w:val="12"/>
          <w:numId w:val="0"/>
        </w:numPr>
        <w:tabs>
          <w:tab w:val="clear" w:pos="567"/>
          <w:tab w:val="left" w:pos="720"/>
        </w:tabs>
        <w:spacing w:line="240" w:lineRule="auto"/>
        <w:ind w:right="-2"/>
        <w:rPr>
          <w:szCs w:val="22"/>
          <w:lang w:val="lt-LT"/>
        </w:rPr>
      </w:pPr>
    </w:p>
    <w:p w14:paraId="22B57518" w14:textId="77777777" w:rsidR="003D0624" w:rsidRPr="00877B3F" w:rsidRDefault="003D0624" w:rsidP="003D0624">
      <w:pPr>
        <w:numPr>
          <w:ilvl w:val="12"/>
          <w:numId w:val="0"/>
        </w:numPr>
        <w:ind w:right="-2"/>
        <w:rPr>
          <w:noProof/>
          <w:lang w:val="lt-LT"/>
        </w:rPr>
      </w:pPr>
      <w:r w:rsidRPr="00877B3F">
        <w:rPr>
          <w:noProof/>
          <w:lang w:val="lt-LT"/>
        </w:rPr>
        <w:t>Vaistų negalima išmesti į kanalizaciją arba su buitinėmis</w:t>
      </w:r>
      <w:r w:rsidRPr="00877B3F">
        <w:rPr>
          <w:noProof/>
          <w:color w:val="993366"/>
          <w:lang w:val="lt-LT"/>
        </w:rPr>
        <w:t xml:space="preserve"> </w:t>
      </w:r>
      <w:r w:rsidRPr="00877B3F">
        <w:rPr>
          <w:noProof/>
          <w:lang w:val="lt-LT"/>
        </w:rPr>
        <w:t>atliekomis. Kaip išmesti nereikalingus vaistus, klauskite vaistininko. Šios priemonės padės apsaugoti aplinką.</w:t>
      </w:r>
    </w:p>
    <w:p w14:paraId="2659E95F" w14:textId="77777777" w:rsidR="003D0624" w:rsidRDefault="003D0624" w:rsidP="003D0624">
      <w:pPr>
        <w:widowControl w:val="0"/>
        <w:numPr>
          <w:ilvl w:val="12"/>
          <w:numId w:val="0"/>
        </w:numPr>
        <w:tabs>
          <w:tab w:val="clear" w:pos="567"/>
          <w:tab w:val="left" w:pos="720"/>
        </w:tabs>
        <w:spacing w:line="240" w:lineRule="auto"/>
        <w:ind w:right="-2"/>
        <w:rPr>
          <w:szCs w:val="22"/>
          <w:lang w:val="lt-LT"/>
        </w:rPr>
      </w:pPr>
    </w:p>
    <w:p w14:paraId="625A9835" w14:textId="77777777" w:rsidR="003D0624" w:rsidRPr="00D57517" w:rsidRDefault="003D0624" w:rsidP="003D0624">
      <w:pPr>
        <w:widowControl w:val="0"/>
        <w:numPr>
          <w:ilvl w:val="12"/>
          <w:numId w:val="0"/>
        </w:numPr>
        <w:tabs>
          <w:tab w:val="clear" w:pos="567"/>
          <w:tab w:val="left" w:pos="720"/>
        </w:tabs>
        <w:spacing w:line="240" w:lineRule="auto"/>
        <w:ind w:right="-2"/>
        <w:rPr>
          <w:szCs w:val="22"/>
          <w:lang w:val="lt-LT"/>
        </w:rPr>
      </w:pPr>
    </w:p>
    <w:p w14:paraId="488E1A05" w14:textId="77777777" w:rsidR="003D0624" w:rsidRPr="00D57517" w:rsidRDefault="003D0624" w:rsidP="003D0624">
      <w:pPr>
        <w:widowControl w:val="0"/>
        <w:numPr>
          <w:ilvl w:val="12"/>
          <w:numId w:val="0"/>
        </w:numPr>
        <w:tabs>
          <w:tab w:val="clear" w:pos="567"/>
          <w:tab w:val="left" w:pos="720"/>
        </w:tabs>
        <w:spacing w:line="240" w:lineRule="auto"/>
        <w:ind w:left="567" w:hanging="567"/>
        <w:rPr>
          <w:b/>
          <w:szCs w:val="22"/>
          <w:lang w:val="lt-LT"/>
        </w:rPr>
      </w:pPr>
      <w:r w:rsidRPr="00D57517">
        <w:rPr>
          <w:b/>
          <w:szCs w:val="22"/>
          <w:lang w:val="lt-LT"/>
        </w:rPr>
        <w:t>6.</w:t>
      </w:r>
      <w:r w:rsidRPr="00D57517">
        <w:rPr>
          <w:b/>
          <w:szCs w:val="22"/>
          <w:lang w:val="lt-LT"/>
        </w:rPr>
        <w:tab/>
      </w:r>
      <w:r>
        <w:rPr>
          <w:b/>
          <w:szCs w:val="22"/>
          <w:lang w:val="lt-LT"/>
        </w:rPr>
        <w:t>Pakuotės turinys ir k</w:t>
      </w:r>
      <w:r w:rsidRPr="00F47922">
        <w:rPr>
          <w:b/>
          <w:szCs w:val="22"/>
          <w:lang w:val="lt-LT"/>
        </w:rPr>
        <w:t>ita informacija</w:t>
      </w:r>
    </w:p>
    <w:p w14:paraId="0E8919D2" w14:textId="77777777" w:rsidR="003D0624" w:rsidRPr="00D57517" w:rsidRDefault="003D0624" w:rsidP="003D0624">
      <w:pPr>
        <w:widowControl w:val="0"/>
        <w:numPr>
          <w:ilvl w:val="12"/>
          <w:numId w:val="0"/>
        </w:numPr>
        <w:tabs>
          <w:tab w:val="clear" w:pos="567"/>
          <w:tab w:val="left" w:pos="720"/>
        </w:tabs>
        <w:spacing w:line="240" w:lineRule="auto"/>
        <w:ind w:right="-2"/>
        <w:rPr>
          <w:szCs w:val="22"/>
          <w:lang w:val="lt-LT"/>
        </w:rPr>
      </w:pPr>
    </w:p>
    <w:p w14:paraId="3CB04543" w14:textId="77777777" w:rsidR="003D0624" w:rsidRPr="00D57517" w:rsidRDefault="003D0624" w:rsidP="003D0624">
      <w:pPr>
        <w:widowControl w:val="0"/>
        <w:numPr>
          <w:ilvl w:val="12"/>
          <w:numId w:val="0"/>
        </w:numPr>
        <w:tabs>
          <w:tab w:val="clear" w:pos="567"/>
          <w:tab w:val="left" w:pos="720"/>
        </w:tabs>
        <w:spacing w:line="240" w:lineRule="auto"/>
        <w:ind w:right="-2"/>
        <w:rPr>
          <w:b/>
          <w:bCs/>
          <w:szCs w:val="22"/>
          <w:lang w:val="lt-LT"/>
        </w:rPr>
      </w:pPr>
      <w:r w:rsidRPr="00D57517">
        <w:rPr>
          <w:b/>
          <w:szCs w:val="22"/>
          <w:lang w:val="lt-LT"/>
        </w:rPr>
        <w:t>Diacarb</w:t>
      </w:r>
      <w:r w:rsidRPr="00D57517">
        <w:rPr>
          <w:b/>
          <w:bCs/>
          <w:szCs w:val="22"/>
          <w:lang w:val="lt-LT"/>
        </w:rPr>
        <w:t xml:space="preserve"> sudėtis</w:t>
      </w:r>
    </w:p>
    <w:p w14:paraId="515DE91D" w14:textId="77777777" w:rsidR="003D0624" w:rsidRPr="002A557A" w:rsidRDefault="003D0624" w:rsidP="003D0624">
      <w:pPr>
        <w:pStyle w:val="Sraopastraipa"/>
        <w:widowControl w:val="0"/>
        <w:numPr>
          <w:ilvl w:val="0"/>
          <w:numId w:val="11"/>
        </w:numPr>
        <w:ind w:left="567" w:hanging="567"/>
        <w:rPr>
          <w:szCs w:val="22"/>
          <w:lang w:val="lt-LT"/>
        </w:rPr>
      </w:pPr>
      <w:r w:rsidRPr="00D57517">
        <w:rPr>
          <w:szCs w:val="22"/>
          <w:lang w:val="lt-LT"/>
        </w:rPr>
        <w:t xml:space="preserve">Veiklioji medžiaga yra acetazolamidas. </w:t>
      </w:r>
      <w:r>
        <w:rPr>
          <w:szCs w:val="22"/>
          <w:lang w:val="lt-LT"/>
        </w:rPr>
        <w:t>Kiekv</w:t>
      </w:r>
      <w:r w:rsidRPr="00D57517">
        <w:rPr>
          <w:szCs w:val="22"/>
          <w:lang w:val="lt-LT"/>
        </w:rPr>
        <w:t>ienoje tabletėje yra 250</w:t>
      </w:r>
      <w:r>
        <w:rPr>
          <w:szCs w:val="22"/>
          <w:lang w:val="lt-LT"/>
        </w:rPr>
        <w:t> </w:t>
      </w:r>
      <w:r w:rsidRPr="00D57517">
        <w:rPr>
          <w:szCs w:val="22"/>
          <w:lang w:val="lt-LT"/>
        </w:rPr>
        <w:t>mg acetazolamido.</w:t>
      </w:r>
    </w:p>
    <w:p w14:paraId="1AC4EC35" w14:textId="77777777" w:rsidR="003D0624" w:rsidRPr="00D57517" w:rsidRDefault="003D0624" w:rsidP="003D0624">
      <w:pPr>
        <w:pStyle w:val="Sraopastraipa"/>
        <w:widowControl w:val="0"/>
        <w:numPr>
          <w:ilvl w:val="0"/>
          <w:numId w:val="11"/>
        </w:numPr>
        <w:spacing w:line="240" w:lineRule="auto"/>
        <w:ind w:left="567" w:hanging="567"/>
        <w:rPr>
          <w:iCs/>
          <w:szCs w:val="22"/>
          <w:lang w:val="lt-LT"/>
        </w:rPr>
      </w:pPr>
      <w:r w:rsidRPr="00D57517">
        <w:rPr>
          <w:szCs w:val="22"/>
          <w:lang w:val="lt-LT"/>
        </w:rPr>
        <w:t xml:space="preserve">Pagalbinės medžiagos yra </w:t>
      </w:r>
      <w:r>
        <w:rPr>
          <w:iCs/>
          <w:szCs w:val="22"/>
          <w:lang w:val="lt-LT"/>
        </w:rPr>
        <w:t xml:space="preserve">mikrokristalinė </w:t>
      </w:r>
      <w:r w:rsidRPr="00D57517">
        <w:rPr>
          <w:iCs/>
          <w:szCs w:val="22"/>
          <w:lang w:val="lt-LT"/>
        </w:rPr>
        <w:t>celiuliozė</w:t>
      </w:r>
      <w:r>
        <w:rPr>
          <w:iCs/>
          <w:szCs w:val="22"/>
          <w:lang w:val="lt-LT"/>
        </w:rPr>
        <w:t xml:space="preserve"> </w:t>
      </w:r>
      <w:r w:rsidRPr="00D57517">
        <w:rPr>
          <w:iCs/>
          <w:szCs w:val="22"/>
          <w:lang w:val="lt-LT"/>
        </w:rPr>
        <w:t xml:space="preserve">, povidonas, kroskarmeliozės natrio druska, </w:t>
      </w:r>
      <w:r>
        <w:rPr>
          <w:iCs/>
          <w:szCs w:val="22"/>
          <w:lang w:val="lt-LT"/>
        </w:rPr>
        <w:t xml:space="preserve">bevandenis </w:t>
      </w:r>
      <w:r w:rsidRPr="00D57517">
        <w:rPr>
          <w:iCs/>
          <w:szCs w:val="22"/>
          <w:lang w:val="lt-LT"/>
        </w:rPr>
        <w:t>koloidinis silicio dioksidas</w:t>
      </w:r>
      <w:r>
        <w:rPr>
          <w:iCs/>
          <w:szCs w:val="22"/>
          <w:lang w:val="lt-LT"/>
        </w:rPr>
        <w:t xml:space="preserve"> ir</w:t>
      </w:r>
      <w:r w:rsidRPr="00D57517">
        <w:rPr>
          <w:iCs/>
          <w:szCs w:val="22"/>
          <w:lang w:val="lt-LT"/>
        </w:rPr>
        <w:t xml:space="preserve"> magnio stearatas.</w:t>
      </w:r>
    </w:p>
    <w:p w14:paraId="0FA66B99" w14:textId="77777777" w:rsidR="003D0624" w:rsidRPr="00D57517" w:rsidRDefault="003D0624" w:rsidP="003D0624">
      <w:pPr>
        <w:widowControl w:val="0"/>
        <w:tabs>
          <w:tab w:val="clear" w:pos="567"/>
          <w:tab w:val="left" w:pos="720"/>
        </w:tabs>
        <w:spacing w:line="240" w:lineRule="auto"/>
        <w:ind w:right="-2"/>
        <w:rPr>
          <w:szCs w:val="22"/>
          <w:lang w:val="lt-LT"/>
        </w:rPr>
      </w:pPr>
    </w:p>
    <w:p w14:paraId="7E7A84DA" w14:textId="77777777" w:rsidR="003D0624" w:rsidRPr="00D57517" w:rsidRDefault="003D0624" w:rsidP="003D0624">
      <w:pPr>
        <w:widowControl w:val="0"/>
        <w:numPr>
          <w:ilvl w:val="12"/>
          <w:numId w:val="0"/>
        </w:numPr>
        <w:tabs>
          <w:tab w:val="clear" w:pos="567"/>
          <w:tab w:val="left" w:pos="720"/>
        </w:tabs>
        <w:spacing w:line="240" w:lineRule="auto"/>
        <w:ind w:right="-2"/>
        <w:rPr>
          <w:szCs w:val="22"/>
          <w:u w:val="single"/>
          <w:lang w:val="lt-LT"/>
        </w:rPr>
      </w:pPr>
      <w:r w:rsidRPr="00D57517">
        <w:rPr>
          <w:b/>
          <w:bCs/>
          <w:szCs w:val="22"/>
          <w:lang w:val="lt-LT"/>
        </w:rPr>
        <w:t>Diacarb išvaizda ir kiekis pakuotėje</w:t>
      </w:r>
    </w:p>
    <w:p w14:paraId="3D4788D8" w14:textId="77777777" w:rsidR="003D0624" w:rsidRDefault="003D0624" w:rsidP="003D0624">
      <w:pPr>
        <w:widowControl w:val="0"/>
        <w:rPr>
          <w:szCs w:val="22"/>
          <w:lang w:val="lt-LT"/>
        </w:rPr>
      </w:pPr>
      <w:r>
        <w:rPr>
          <w:szCs w:val="22"/>
          <w:lang w:val="lt-LT"/>
        </w:rPr>
        <w:t>Diacarb t</w:t>
      </w:r>
      <w:r w:rsidRPr="004B798F">
        <w:rPr>
          <w:szCs w:val="22"/>
          <w:lang w:val="lt-LT"/>
        </w:rPr>
        <w:t>abletės yra baltos, apvalios, abipusiai išgaubtos.</w:t>
      </w:r>
    </w:p>
    <w:p w14:paraId="7C59A4CD" w14:textId="77777777" w:rsidR="003D0624" w:rsidRDefault="003D0624" w:rsidP="003D0624">
      <w:pPr>
        <w:widowControl w:val="0"/>
        <w:rPr>
          <w:i/>
          <w:szCs w:val="22"/>
          <w:lang w:val="lt-LT"/>
        </w:rPr>
      </w:pPr>
    </w:p>
    <w:p w14:paraId="1614409D" w14:textId="77777777" w:rsidR="003D0624" w:rsidRPr="00D57517" w:rsidRDefault="003D0624" w:rsidP="003D0624">
      <w:pPr>
        <w:widowControl w:val="0"/>
        <w:rPr>
          <w:i/>
          <w:szCs w:val="22"/>
          <w:lang w:val="lt-LT"/>
        </w:rPr>
      </w:pPr>
      <w:r>
        <w:rPr>
          <w:i/>
          <w:szCs w:val="22"/>
          <w:lang w:val="lt-LT"/>
        </w:rPr>
        <w:t>Pakuotės dydžiai</w:t>
      </w:r>
    </w:p>
    <w:p w14:paraId="21FF8F7E" w14:textId="77777777" w:rsidR="003D0624" w:rsidRDefault="003D0624" w:rsidP="003D0624">
      <w:pPr>
        <w:widowControl w:val="0"/>
        <w:rPr>
          <w:szCs w:val="22"/>
          <w:lang w:val="lt-LT"/>
        </w:rPr>
      </w:pPr>
      <w:r w:rsidRPr="002A557A">
        <w:rPr>
          <w:szCs w:val="22"/>
          <w:lang w:val="lt-LT"/>
        </w:rPr>
        <w:t xml:space="preserve">Vienoje lizdinėje plokštelėje yra 10 tablečių, vienoje kartono dėžutėje </w:t>
      </w:r>
      <w:r>
        <w:rPr>
          <w:szCs w:val="22"/>
          <w:lang w:val="lt-LT"/>
        </w:rPr>
        <w:sym w:font="Symbol" w:char="F02D"/>
      </w:r>
      <w:r w:rsidRPr="002A557A">
        <w:rPr>
          <w:szCs w:val="22"/>
          <w:lang w:val="lt-LT"/>
        </w:rPr>
        <w:t xml:space="preserve"> 2 arba 3 lizdinės plokštelės (20</w:t>
      </w:r>
      <w:r>
        <w:rPr>
          <w:szCs w:val="22"/>
          <w:lang w:val="lt-LT"/>
        </w:rPr>
        <w:t> </w:t>
      </w:r>
      <w:r w:rsidRPr="002A557A">
        <w:rPr>
          <w:szCs w:val="22"/>
          <w:lang w:val="lt-LT"/>
        </w:rPr>
        <w:t>arba 30 tablečių).</w:t>
      </w:r>
    </w:p>
    <w:p w14:paraId="6430A10C" w14:textId="77777777" w:rsidR="003D0624" w:rsidRPr="002A557A" w:rsidRDefault="003D0624" w:rsidP="003D0624">
      <w:pPr>
        <w:widowControl w:val="0"/>
        <w:tabs>
          <w:tab w:val="clear" w:pos="567"/>
          <w:tab w:val="left" w:pos="720"/>
        </w:tabs>
        <w:spacing w:line="240" w:lineRule="auto"/>
        <w:rPr>
          <w:szCs w:val="22"/>
          <w:lang w:val="lt-LT"/>
        </w:rPr>
      </w:pPr>
      <w:r>
        <w:rPr>
          <w:szCs w:val="22"/>
          <w:lang w:val="lt-LT"/>
        </w:rPr>
        <w:t>Gali būti tiekiamos ne visų dydžių pakuotės</w:t>
      </w:r>
    </w:p>
    <w:p w14:paraId="389F461E" w14:textId="77777777" w:rsidR="003D0624" w:rsidRDefault="003D0624" w:rsidP="003D0624">
      <w:pPr>
        <w:widowControl w:val="0"/>
        <w:rPr>
          <w:szCs w:val="22"/>
          <w:lang w:val="lt-LT"/>
        </w:rPr>
      </w:pPr>
    </w:p>
    <w:p w14:paraId="5151B0EF" w14:textId="77777777" w:rsidR="003D0624" w:rsidRPr="00D57517" w:rsidRDefault="003D0624" w:rsidP="003D0624">
      <w:pPr>
        <w:widowControl w:val="0"/>
        <w:rPr>
          <w:szCs w:val="22"/>
          <w:lang w:val="lt-LT"/>
        </w:rPr>
      </w:pPr>
    </w:p>
    <w:p w14:paraId="45FD97F7" w14:textId="77777777" w:rsidR="003D0624" w:rsidRPr="002A557A" w:rsidRDefault="003D0624" w:rsidP="003D0624">
      <w:pPr>
        <w:widowControl w:val="0"/>
        <w:numPr>
          <w:ilvl w:val="12"/>
          <w:numId w:val="0"/>
        </w:numPr>
        <w:tabs>
          <w:tab w:val="clear" w:pos="567"/>
          <w:tab w:val="left" w:pos="720"/>
        </w:tabs>
        <w:spacing w:line="240" w:lineRule="auto"/>
        <w:ind w:right="-2"/>
        <w:rPr>
          <w:szCs w:val="22"/>
          <w:lang w:val="lt-LT"/>
        </w:rPr>
      </w:pPr>
      <w:r w:rsidRPr="00D57517">
        <w:rPr>
          <w:b/>
          <w:bCs/>
          <w:szCs w:val="22"/>
          <w:lang w:val="lt-LT"/>
        </w:rPr>
        <w:t>R</w:t>
      </w:r>
      <w:r>
        <w:rPr>
          <w:b/>
          <w:bCs/>
          <w:szCs w:val="22"/>
          <w:lang w:val="lt-LT"/>
        </w:rPr>
        <w:t>egistruotojas</w:t>
      </w:r>
    </w:p>
    <w:p w14:paraId="2CBBC216" w14:textId="77777777" w:rsidR="003D0624" w:rsidRPr="002A557A" w:rsidRDefault="003D0624" w:rsidP="003D0624">
      <w:pPr>
        <w:widowControl w:val="0"/>
        <w:rPr>
          <w:szCs w:val="22"/>
          <w:lang w:val="lt-LT"/>
        </w:rPr>
      </w:pPr>
      <w:r w:rsidRPr="002A557A">
        <w:rPr>
          <w:szCs w:val="22"/>
          <w:lang w:val="lt-LT"/>
        </w:rPr>
        <w:t>Pharmaceutical Works POLPHARMA S.A.</w:t>
      </w:r>
    </w:p>
    <w:p w14:paraId="3A119A4A" w14:textId="77777777" w:rsidR="003D0624" w:rsidRPr="002A557A" w:rsidRDefault="003D0624" w:rsidP="003D0624">
      <w:pPr>
        <w:widowControl w:val="0"/>
        <w:rPr>
          <w:szCs w:val="22"/>
          <w:lang w:val="lt-LT"/>
        </w:rPr>
      </w:pPr>
      <w:r w:rsidRPr="002A557A">
        <w:rPr>
          <w:szCs w:val="22"/>
          <w:lang w:val="lt-LT"/>
        </w:rPr>
        <w:t>ul. Pelplinska 19, 83-200 Starogard Gdanski, Lenkija</w:t>
      </w:r>
    </w:p>
    <w:p w14:paraId="5058C99F" w14:textId="77777777" w:rsidR="003D0624" w:rsidRPr="002A557A" w:rsidRDefault="003D0624" w:rsidP="003D0624">
      <w:pPr>
        <w:widowControl w:val="0"/>
        <w:rPr>
          <w:szCs w:val="22"/>
          <w:lang w:val="lt-LT"/>
        </w:rPr>
      </w:pPr>
    </w:p>
    <w:p w14:paraId="793BB033" w14:textId="77777777" w:rsidR="003D0624" w:rsidRPr="002A557A" w:rsidRDefault="003D0624" w:rsidP="003D0624">
      <w:pPr>
        <w:widowControl w:val="0"/>
        <w:rPr>
          <w:szCs w:val="22"/>
          <w:lang w:val="lt-LT"/>
        </w:rPr>
      </w:pPr>
      <w:r w:rsidRPr="002A557A">
        <w:rPr>
          <w:b/>
          <w:szCs w:val="22"/>
          <w:lang w:val="lt-LT"/>
        </w:rPr>
        <w:t xml:space="preserve">Gamintojai </w:t>
      </w:r>
    </w:p>
    <w:p w14:paraId="01E393C2" w14:textId="77777777" w:rsidR="003D0624" w:rsidRPr="002A557A" w:rsidRDefault="003D0624" w:rsidP="003D0624">
      <w:pPr>
        <w:widowControl w:val="0"/>
        <w:rPr>
          <w:szCs w:val="22"/>
          <w:lang w:val="lt-LT"/>
        </w:rPr>
      </w:pPr>
      <w:r w:rsidRPr="002A557A">
        <w:rPr>
          <w:szCs w:val="22"/>
          <w:lang w:val="lt-LT"/>
        </w:rPr>
        <w:t>Pharmaceutical Works POLPHARMA S.A.</w:t>
      </w:r>
    </w:p>
    <w:p w14:paraId="12A83D71" w14:textId="77777777" w:rsidR="003D0624" w:rsidRPr="002A557A" w:rsidRDefault="003D0624" w:rsidP="003D0624">
      <w:pPr>
        <w:widowControl w:val="0"/>
        <w:rPr>
          <w:szCs w:val="22"/>
          <w:lang w:val="lt-LT"/>
        </w:rPr>
      </w:pPr>
      <w:r w:rsidRPr="002A557A">
        <w:rPr>
          <w:szCs w:val="22"/>
          <w:lang w:val="lt-LT"/>
        </w:rPr>
        <w:t>ul. Pelplinska 19, 83-200 Starogard Gdanski, Lenkija</w:t>
      </w:r>
    </w:p>
    <w:p w14:paraId="5B49C1DD" w14:textId="77777777" w:rsidR="003D0624" w:rsidRPr="002A557A" w:rsidRDefault="003D0624" w:rsidP="003D0624">
      <w:pPr>
        <w:widowControl w:val="0"/>
        <w:rPr>
          <w:szCs w:val="22"/>
          <w:lang w:val="lt-LT"/>
        </w:rPr>
      </w:pPr>
    </w:p>
    <w:p w14:paraId="0BC63B68" w14:textId="77777777" w:rsidR="00EC701B" w:rsidRDefault="00EC701B" w:rsidP="00EC701B">
      <w:pPr>
        <w:spacing w:line="252" w:lineRule="auto"/>
        <w:rPr>
          <w:rFonts w:eastAsiaTheme="minorHAnsi"/>
          <w:lang w:val="pl-PL"/>
        </w:rPr>
      </w:pPr>
      <w:r w:rsidRPr="006669E4">
        <w:rPr>
          <w:lang w:val="pl-PL"/>
        </w:rPr>
        <w:t>Zakłady Farmaceutyczne POLPHARMA S.A.</w:t>
      </w:r>
    </w:p>
    <w:p w14:paraId="4EE1C96A" w14:textId="445087FC" w:rsidR="00EC701B" w:rsidRPr="009B2D09" w:rsidRDefault="00EC701B" w:rsidP="009B2D09">
      <w:pPr>
        <w:spacing w:line="252" w:lineRule="auto"/>
        <w:rPr>
          <w:rFonts w:eastAsia="Calibri"/>
          <w:lang w:val="lt-LT"/>
        </w:rPr>
      </w:pPr>
      <w:r w:rsidRPr="006669E4">
        <w:rPr>
          <w:lang w:val="pl-PL"/>
        </w:rPr>
        <w:t xml:space="preserve">Oddział </w:t>
      </w:r>
      <w:r w:rsidRPr="009B2D09">
        <w:rPr>
          <w:lang w:val="pl-PL"/>
        </w:rPr>
        <w:t xml:space="preserve">Medana </w:t>
      </w:r>
      <w:r w:rsidRPr="006669E4">
        <w:rPr>
          <w:lang w:val="pl-PL"/>
        </w:rPr>
        <w:t>w Sieradzu</w:t>
      </w:r>
    </w:p>
    <w:p w14:paraId="46F8D008" w14:textId="77777777" w:rsidR="00EC701B" w:rsidRPr="009B2D09" w:rsidRDefault="00EC701B" w:rsidP="009B2D09">
      <w:pPr>
        <w:spacing w:line="252" w:lineRule="auto"/>
        <w:rPr>
          <w:lang w:val="pl-PL"/>
        </w:rPr>
      </w:pPr>
      <w:r w:rsidRPr="009B2D09">
        <w:rPr>
          <w:lang w:val="pl-PL"/>
        </w:rPr>
        <w:t xml:space="preserve">ul. Władysława Łokietka 10, 98-200 Sieradz, </w:t>
      </w:r>
      <w:r>
        <w:rPr>
          <w:lang w:val="lt-LT"/>
        </w:rPr>
        <w:t>Lenkija</w:t>
      </w:r>
    </w:p>
    <w:p w14:paraId="6EE13F83" w14:textId="77777777" w:rsidR="003D0624" w:rsidRPr="002A557A" w:rsidRDefault="003D0624" w:rsidP="003D0624">
      <w:pPr>
        <w:widowControl w:val="0"/>
        <w:rPr>
          <w:szCs w:val="22"/>
          <w:lang w:val="lt-LT"/>
        </w:rPr>
      </w:pPr>
    </w:p>
    <w:p w14:paraId="524E70B6" w14:textId="77777777" w:rsidR="003D0624" w:rsidRPr="002A557A" w:rsidRDefault="003D0624" w:rsidP="003D0624">
      <w:pPr>
        <w:widowControl w:val="0"/>
        <w:rPr>
          <w:szCs w:val="22"/>
          <w:lang w:val="lt-LT"/>
        </w:rPr>
      </w:pPr>
      <w:r w:rsidRPr="002A557A">
        <w:rPr>
          <w:szCs w:val="22"/>
          <w:lang w:val="lt-LT"/>
        </w:rPr>
        <w:t>Pharmaceutical Works POLPHARMA S.A.</w:t>
      </w:r>
    </w:p>
    <w:p w14:paraId="2646D427" w14:textId="77777777" w:rsidR="003D0624" w:rsidRPr="00D57517" w:rsidRDefault="003D0624" w:rsidP="003D0624">
      <w:pPr>
        <w:widowControl w:val="0"/>
        <w:rPr>
          <w:szCs w:val="22"/>
          <w:lang w:val="lt-LT"/>
        </w:rPr>
      </w:pPr>
      <w:r w:rsidRPr="00D57517">
        <w:rPr>
          <w:szCs w:val="22"/>
          <w:lang w:val="lt-LT"/>
        </w:rPr>
        <w:t>Oddział Produkcyjny w Nowej Dębie</w:t>
      </w:r>
    </w:p>
    <w:p w14:paraId="0645B470" w14:textId="5260FF8B" w:rsidR="003D0624" w:rsidRPr="00D57517" w:rsidRDefault="003D0624" w:rsidP="003D0624">
      <w:pPr>
        <w:widowControl w:val="0"/>
        <w:rPr>
          <w:szCs w:val="22"/>
          <w:lang w:val="lt-LT"/>
        </w:rPr>
      </w:pPr>
      <w:r w:rsidRPr="00D57517">
        <w:rPr>
          <w:szCs w:val="22"/>
          <w:lang w:val="lt-LT"/>
        </w:rPr>
        <w:t xml:space="preserve">ul. </w:t>
      </w:r>
      <w:r w:rsidR="00384980" w:rsidRPr="009B2D09">
        <w:rPr>
          <w:lang w:val="pl-PL"/>
        </w:rPr>
        <w:t>Metalowca 2</w:t>
      </w:r>
      <w:r w:rsidRPr="00D57517">
        <w:rPr>
          <w:szCs w:val="22"/>
          <w:lang w:val="lt-LT"/>
        </w:rPr>
        <w:t>, 39-460 Nowa Dęba, Lenkija</w:t>
      </w:r>
    </w:p>
    <w:p w14:paraId="3B27DF1D" w14:textId="77777777" w:rsidR="003D0624" w:rsidRPr="00D57517" w:rsidRDefault="003D0624" w:rsidP="003D0624">
      <w:pPr>
        <w:widowControl w:val="0"/>
        <w:rPr>
          <w:szCs w:val="22"/>
          <w:lang w:val="lt-LT"/>
        </w:rPr>
      </w:pPr>
    </w:p>
    <w:p w14:paraId="03A73EBF" w14:textId="77777777" w:rsidR="003D0624" w:rsidRPr="00877B3F" w:rsidRDefault="003D0624" w:rsidP="003D0624">
      <w:pPr>
        <w:tabs>
          <w:tab w:val="clear" w:pos="567"/>
        </w:tabs>
        <w:autoSpaceDE w:val="0"/>
        <w:autoSpaceDN w:val="0"/>
        <w:adjustRightInd w:val="0"/>
        <w:spacing w:line="240" w:lineRule="auto"/>
        <w:rPr>
          <w:rFonts w:eastAsia="Calibri"/>
          <w:szCs w:val="22"/>
          <w:lang w:val="lt-LT"/>
        </w:rPr>
      </w:pPr>
      <w:r w:rsidRPr="00877B3F">
        <w:rPr>
          <w:rFonts w:eastAsia="Calibri"/>
          <w:noProof/>
          <w:szCs w:val="22"/>
          <w:lang w:val="lt-LT"/>
        </w:rPr>
        <w:t xml:space="preserve">Jeigu apie šį vaistą norite sužinoti daugiau, kreipkitės į vietinį </w:t>
      </w:r>
      <w:r w:rsidRPr="00877B3F">
        <w:rPr>
          <w:rFonts w:eastAsia="Calibri"/>
          <w:szCs w:val="22"/>
          <w:lang w:val="lt-LT"/>
        </w:rPr>
        <w:t>registruotojo atstovą:</w:t>
      </w:r>
    </w:p>
    <w:p w14:paraId="421EC562" w14:textId="77777777" w:rsidR="003D0624" w:rsidRPr="00877B3F" w:rsidRDefault="003D0624" w:rsidP="003D0624">
      <w:pPr>
        <w:tabs>
          <w:tab w:val="clear" w:pos="567"/>
        </w:tabs>
        <w:autoSpaceDE w:val="0"/>
        <w:autoSpaceDN w:val="0"/>
        <w:adjustRightInd w:val="0"/>
        <w:spacing w:line="240" w:lineRule="auto"/>
        <w:rPr>
          <w:rFonts w:eastAsia="Calibri"/>
          <w:szCs w:val="22"/>
          <w:lang w:val="lt-LT"/>
        </w:rPr>
      </w:pPr>
    </w:p>
    <w:p w14:paraId="31870995" w14:textId="77777777" w:rsidR="003D0624" w:rsidRPr="00151FA6" w:rsidRDefault="003D0624" w:rsidP="003D0624">
      <w:pPr>
        <w:autoSpaceDE w:val="0"/>
        <w:autoSpaceDN w:val="0"/>
        <w:adjustRightInd w:val="0"/>
        <w:spacing w:line="240" w:lineRule="auto"/>
        <w:rPr>
          <w:rFonts w:eastAsia="Calibri"/>
          <w:szCs w:val="22"/>
          <w:lang w:val="lt-LT"/>
        </w:rPr>
      </w:pPr>
      <w:r w:rsidRPr="00151FA6">
        <w:rPr>
          <w:rFonts w:eastAsia="Calibri"/>
          <w:szCs w:val="22"/>
          <w:lang w:val="lt-LT"/>
        </w:rPr>
        <w:t>POLPHARMA S.A. Atstovybė Lietuvoje</w:t>
      </w:r>
    </w:p>
    <w:p w14:paraId="24876FD3" w14:textId="77777777" w:rsidR="003D0624" w:rsidRPr="00151FA6" w:rsidRDefault="003D0624" w:rsidP="003D0624">
      <w:pPr>
        <w:autoSpaceDE w:val="0"/>
        <w:autoSpaceDN w:val="0"/>
        <w:adjustRightInd w:val="0"/>
        <w:spacing w:line="240" w:lineRule="auto"/>
        <w:rPr>
          <w:rFonts w:eastAsia="Calibri"/>
          <w:szCs w:val="22"/>
          <w:lang w:val="lt-LT"/>
        </w:rPr>
      </w:pPr>
      <w:r w:rsidRPr="00151FA6">
        <w:rPr>
          <w:rFonts w:eastAsia="Calibri"/>
          <w:szCs w:val="22"/>
          <w:lang w:val="lt-LT"/>
        </w:rPr>
        <w:t>E.Ožeškienės g. 18A</w:t>
      </w:r>
    </w:p>
    <w:p w14:paraId="7AD9AB32" w14:textId="77777777" w:rsidR="003D0624" w:rsidRPr="00877B3F" w:rsidRDefault="003D0624" w:rsidP="003D0624">
      <w:pPr>
        <w:autoSpaceDE w:val="0"/>
        <w:autoSpaceDN w:val="0"/>
        <w:adjustRightInd w:val="0"/>
        <w:spacing w:line="240" w:lineRule="auto"/>
        <w:rPr>
          <w:rFonts w:eastAsia="Calibri"/>
          <w:szCs w:val="22"/>
          <w:lang w:val="lt-LT"/>
        </w:rPr>
      </w:pPr>
      <w:r w:rsidRPr="00877B3F">
        <w:rPr>
          <w:rFonts w:eastAsia="Calibri"/>
          <w:szCs w:val="22"/>
          <w:lang w:val="lt-LT"/>
        </w:rPr>
        <w:t>LT-44254 Kaunas</w:t>
      </w:r>
    </w:p>
    <w:p w14:paraId="0B898A30" w14:textId="77777777" w:rsidR="003D0624" w:rsidRPr="00877B3F" w:rsidRDefault="003D0624" w:rsidP="003D0624">
      <w:pPr>
        <w:widowControl w:val="0"/>
        <w:rPr>
          <w:rFonts w:eastAsia="Calibri"/>
          <w:szCs w:val="22"/>
          <w:lang w:val="lt-LT"/>
        </w:rPr>
      </w:pPr>
      <w:r w:rsidRPr="00877B3F">
        <w:rPr>
          <w:rFonts w:eastAsia="Calibri"/>
          <w:szCs w:val="22"/>
          <w:lang w:val="lt-LT"/>
        </w:rPr>
        <w:t xml:space="preserve">Tel. +370 </w:t>
      </w:r>
      <w:r w:rsidRPr="006019DF">
        <w:rPr>
          <w:szCs w:val="22"/>
          <w:lang w:val="lt-LT"/>
        </w:rPr>
        <w:t>37</w:t>
      </w:r>
      <w:r>
        <w:rPr>
          <w:szCs w:val="22"/>
          <w:lang w:val="lt-LT"/>
        </w:rPr>
        <w:t xml:space="preserve"> 3</w:t>
      </w:r>
      <w:r w:rsidRPr="006019DF">
        <w:rPr>
          <w:szCs w:val="22"/>
          <w:lang w:val="lt-LT"/>
        </w:rPr>
        <w:t>25131</w:t>
      </w:r>
    </w:p>
    <w:p w14:paraId="36871201" w14:textId="77777777" w:rsidR="003D0624" w:rsidRPr="00D57517" w:rsidRDefault="003D0624" w:rsidP="003D0624">
      <w:pPr>
        <w:widowControl w:val="0"/>
        <w:rPr>
          <w:szCs w:val="22"/>
          <w:lang w:val="lt-LT"/>
        </w:rPr>
      </w:pPr>
    </w:p>
    <w:p w14:paraId="76CA7D89" w14:textId="498EC60C" w:rsidR="003D0624" w:rsidRPr="00D57517" w:rsidRDefault="003D0624" w:rsidP="003D0624">
      <w:pPr>
        <w:widowControl w:val="0"/>
        <w:numPr>
          <w:ilvl w:val="12"/>
          <w:numId w:val="0"/>
        </w:numPr>
        <w:tabs>
          <w:tab w:val="clear" w:pos="567"/>
          <w:tab w:val="left" w:pos="720"/>
        </w:tabs>
        <w:spacing w:line="240" w:lineRule="auto"/>
        <w:ind w:right="-2"/>
        <w:outlineLvl w:val="0"/>
        <w:rPr>
          <w:b/>
          <w:szCs w:val="22"/>
          <w:lang w:val="lt-LT"/>
        </w:rPr>
      </w:pPr>
      <w:r w:rsidRPr="00D57517">
        <w:rPr>
          <w:b/>
          <w:bCs/>
          <w:szCs w:val="22"/>
          <w:lang w:val="lt-LT"/>
        </w:rPr>
        <w:t xml:space="preserve">Šis pakuotės </w:t>
      </w:r>
      <w:r w:rsidRPr="00D57517">
        <w:rPr>
          <w:b/>
          <w:szCs w:val="22"/>
          <w:lang w:val="lt-LT"/>
        </w:rPr>
        <w:t xml:space="preserve">lapelis paskutinį kartą </w:t>
      </w:r>
      <w:r w:rsidRPr="009B2D09">
        <w:rPr>
          <w:b/>
          <w:szCs w:val="22"/>
          <w:lang w:val="lt-LT"/>
        </w:rPr>
        <w:t>peržiūrėtas</w:t>
      </w:r>
      <w:r w:rsidR="001D4121">
        <w:rPr>
          <w:b/>
          <w:szCs w:val="22"/>
          <w:lang w:val="lt-LT"/>
        </w:rPr>
        <w:t xml:space="preserve"> </w:t>
      </w:r>
      <w:r w:rsidR="00A630B7">
        <w:rPr>
          <w:b/>
          <w:szCs w:val="22"/>
          <w:lang w:val="lt-LT"/>
        </w:rPr>
        <w:t>2025-01-22</w:t>
      </w:r>
      <w:r w:rsidR="006746BC">
        <w:rPr>
          <w:b/>
          <w:szCs w:val="22"/>
          <w:lang w:val="lt-LT"/>
        </w:rPr>
        <w:t>.</w:t>
      </w:r>
    </w:p>
    <w:p w14:paraId="513EF46B" w14:textId="77777777" w:rsidR="003D0624" w:rsidRPr="00D57517" w:rsidRDefault="003D0624" w:rsidP="003D0624">
      <w:pPr>
        <w:widowControl w:val="0"/>
        <w:numPr>
          <w:ilvl w:val="12"/>
          <w:numId w:val="0"/>
        </w:numPr>
        <w:tabs>
          <w:tab w:val="clear" w:pos="567"/>
          <w:tab w:val="left" w:pos="720"/>
        </w:tabs>
        <w:spacing w:line="240" w:lineRule="auto"/>
        <w:ind w:right="-2"/>
        <w:outlineLvl w:val="0"/>
        <w:rPr>
          <w:b/>
          <w:szCs w:val="22"/>
          <w:lang w:val="lt-LT"/>
        </w:rPr>
      </w:pPr>
    </w:p>
    <w:p w14:paraId="77338C40" w14:textId="3DA7BF88" w:rsidR="003D0624" w:rsidRPr="00D57517" w:rsidRDefault="003D0624" w:rsidP="003D0624">
      <w:pPr>
        <w:widowControl w:val="0"/>
        <w:numPr>
          <w:ilvl w:val="12"/>
          <w:numId w:val="0"/>
        </w:numPr>
        <w:tabs>
          <w:tab w:val="clear" w:pos="567"/>
          <w:tab w:val="left" w:pos="720"/>
        </w:tabs>
        <w:spacing w:line="240" w:lineRule="auto"/>
        <w:ind w:right="-2"/>
        <w:outlineLvl w:val="0"/>
        <w:rPr>
          <w:szCs w:val="22"/>
          <w:lang w:val="lt-LT"/>
        </w:rPr>
      </w:pPr>
      <w:r>
        <w:rPr>
          <w:szCs w:val="22"/>
          <w:lang w:val="lt-LT"/>
        </w:rPr>
        <w:t xml:space="preserve">Išsami informacija apie šį vaistą </w:t>
      </w:r>
      <w:r w:rsidRPr="00D57517">
        <w:rPr>
          <w:szCs w:val="22"/>
          <w:lang w:val="lt-LT"/>
        </w:rPr>
        <w:t xml:space="preserve">pateikiama Valstybinės vaistų kontrolės tarnybos prie Lietuvos Respublikos sveikatos apsaugos ministerijos </w:t>
      </w:r>
      <w:r>
        <w:rPr>
          <w:szCs w:val="22"/>
          <w:lang w:val="lt-LT"/>
        </w:rPr>
        <w:t>tinklalapyje</w:t>
      </w:r>
      <w:r w:rsidRPr="00D57517">
        <w:rPr>
          <w:szCs w:val="22"/>
          <w:lang w:val="lt-LT"/>
        </w:rPr>
        <w:t xml:space="preserve"> </w:t>
      </w:r>
      <w:r w:rsidR="00C86AEF" w:rsidRPr="00DA724D">
        <w:rPr>
          <w:color w:val="0000EE"/>
          <w:szCs w:val="22"/>
          <w:u w:val="single"/>
          <w:lang w:val="lt-LT" w:eastAsia="lt-LT"/>
        </w:rPr>
        <w:t>https://vvkt.lrv.lt/lt/</w:t>
      </w:r>
      <w:r w:rsidR="00C86AEF" w:rsidRPr="00DA724D">
        <w:rPr>
          <w:szCs w:val="22"/>
          <w:lang w:val="lt-LT" w:eastAsia="lt-LT"/>
        </w:rPr>
        <w:t>.</w:t>
      </w:r>
    </w:p>
    <w:p w14:paraId="0F987C39" w14:textId="77777777" w:rsidR="003D0624" w:rsidRPr="00D57517" w:rsidRDefault="003D0624" w:rsidP="003D0624">
      <w:pPr>
        <w:rPr>
          <w:lang w:val="lt-LT"/>
        </w:rPr>
      </w:pPr>
    </w:p>
    <w:p w14:paraId="67E24BAE" w14:textId="77777777" w:rsidR="003D0624" w:rsidRPr="00614B38" w:rsidRDefault="003D0624" w:rsidP="003D0624">
      <w:pPr>
        <w:rPr>
          <w:lang w:val="lt-LT"/>
        </w:rPr>
      </w:pPr>
    </w:p>
    <w:sectPr w:rsidR="003D0624" w:rsidRPr="00614B38" w:rsidSect="00CA605D">
      <w:headerReference w:type="default" r:id="rId13"/>
      <w:footerReference w:type="default" r:id="rId14"/>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B11C3" w14:textId="77777777" w:rsidR="001C5954" w:rsidRDefault="001C5954">
      <w:pPr>
        <w:spacing w:line="240" w:lineRule="auto"/>
      </w:pPr>
      <w:r>
        <w:separator/>
      </w:r>
    </w:p>
  </w:endnote>
  <w:endnote w:type="continuationSeparator" w:id="0">
    <w:p w14:paraId="0A361FD5" w14:textId="77777777" w:rsidR="001C5954" w:rsidRDefault="001C5954">
      <w:pPr>
        <w:spacing w:line="240" w:lineRule="auto"/>
      </w:pPr>
      <w:r>
        <w:continuationSeparator/>
      </w:r>
    </w:p>
  </w:endnote>
  <w:endnote w:type="continuationNotice" w:id="1">
    <w:p w14:paraId="321ED86A" w14:textId="77777777" w:rsidR="001C5954" w:rsidRDefault="001C59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E2F49" w14:textId="0748A52D" w:rsidR="00A430D9" w:rsidRPr="00C20E3F" w:rsidRDefault="00A430D9" w:rsidP="00056E2E">
    <w:pPr>
      <w:pStyle w:val="Porat"/>
      <w:jc w:val="center"/>
      <w:rPr>
        <w:szCs w:val="22"/>
      </w:rPr>
    </w:pPr>
    <w:r w:rsidRPr="00877B3F">
      <w:rPr>
        <w:szCs w:val="22"/>
      </w:rPr>
      <w:fldChar w:fldCharType="begin"/>
    </w:r>
    <w:r w:rsidRPr="00877B3F">
      <w:rPr>
        <w:szCs w:val="22"/>
      </w:rPr>
      <w:instrText xml:space="preserve"> PAGE   \* MERGEFORMAT </w:instrText>
    </w:r>
    <w:r w:rsidRPr="00877B3F">
      <w:rPr>
        <w:szCs w:val="22"/>
      </w:rPr>
      <w:fldChar w:fldCharType="separate"/>
    </w:r>
    <w:r w:rsidR="005F08A3">
      <w:rPr>
        <w:noProof/>
        <w:szCs w:val="22"/>
      </w:rPr>
      <w:t>2</w:t>
    </w:r>
    <w:r w:rsidRPr="00877B3F">
      <w:rPr>
        <w:noProof/>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59192" w14:textId="77777777" w:rsidR="001C5954" w:rsidRDefault="001C5954">
      <w:pPr>
        <w:spacing w:line="240" w:lineRule="auto"/>
      </w:pPr>
      <w:r>
        <w:separator/>
      </w:r>
    </w:p>
  </w:footnote>
  <w:footnote w:type="continuationSeparator" w:id="0">
    <w:p w14:paraId="4FD6AEEC" w14:textId="77777777" w:rsidR="001C5954" w:rsidRDefault="001C5954">
      <w:pPr>
        <w:spacing w:line="240" w:lineRule="auto"/>
      </w:pPr>
      <w:r>
        <w:continuationSeparator/>
      </w:r>
    </w:p>
  </w:footnote>
  <w:footnote w:type="continuationNotice" w:id="1">
    <w:p w14:paraId="23E3DCE5" w14:textId="77777777" w:rsidR="001C5954" w:rsidRDefault="001C595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49096" w14:textId="77777777" w:rsidR="00A430D9" w:rsidRDefault="00A430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2A4520E"/>
    <w:multiLevelType w:val="multilevel"/>
    <w:tmpl w:val="2E20D390"/>
    <w:lvl w:ilvl="0">
      <w:start w:val="4"/>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204E76AF"/>
    <w:multiLevelType w:val="multilevel"/>
    <w:tmpl w:val="ED740546"/>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20BD3630"/>
    <w:multiLevelType w:val="hybridMultilevel"/>
    <w:tmpl w:val="01D6E54C"/>
    <w:lvl w:ilvl="0" w:tplc="F868352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3B1F5778"/>
    <w:multiLevelType w:val="multilevel"/>
    <w:tmpl w:val="DA92C1C8"/>
    <w:lvl w:ilvl="0">
      <w:start w:val="4"/>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47DE59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D630985"/>
    <w:multiLevelType w:val="hybridMultilevel"/>
    <w:tmpl w:val="8FA409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7202CF3"/>
    <w:multiLevelType w:val="hybridMultilevel"/>
    <w:tmpl w:val="3E5EEAAE"/>
    <w:lvl w:ilvl="0" w:tplc="EEA49B6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BAC16D6"/>
    <w:multiLevelType w:val="multilevel"/>
    <w:tmpl w:val="8BE8D034"/>
    <w:lvl w:ilvl="0">
      <w:start w:val="5"/>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5EA23FA5"/>
    <w:multiLevelType w:val="hybridMultilevel"/>
    <w:tmpl w:val="70E6B374"/>
    <w:lvl w:ilvl="0" w:tplc="77D0D82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FA0639"/>
    <w:multiLevelType w:val="hybridMultilevel"/>
    <w:tmpl w:val="C2F6F15C"/>
    <w:lvl w:ilvl="0" w:tplc="EEA49B66">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71510B5A"/>
    <w:multiLevelType w:val="multilevel"/>
    <w:tmpl w:val="80F48AAC"/>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72EF19BF"/>
    <w:multiLevelType w:val="hybridMultilevel"/>
    <w:tmpl w:val="F7C87EEC"/>
    <w:lvl w:ilvl="0" w:tplc="846A3540">
      <w:start w:val="1"/>
      <w:numFmt w:val="bullet"/>
      <w:lvlText w:val=""/>
      <w:lvlJc w:val="left"/>
      <w:pPr>
        <w:tabs>
          <w:tab w:val="num" w:pos="36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D75963"/>
    <w:multiLevelType w:val="hybridMultilevel"/>
    <w:tmpl w:val="CEA06A3A"/>
    <w:lvl w:ilvl="0" w:tplc="F2C06B64">
      <w:start w:val="1"/>
      <w:numFmt w:val="bullet"/>
      <w:lvlText w:val="-"/>
      <w:lvlJc w:val="left"/>
      <w:pPr>
        <w:ind w:left="360" w:hanging="360"/>
      </w:pPr>
      <w:rPr>
        <w:rFonts w:ascii="Times New Roman" w:hAnsi="Times New Roman"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numFmt w:val="bullet"/>
        <w:lvlText w:val="-"/>
        <w:legacy w:legacy="1" w:legacySpace="0" w:legacyIndent="360"/>
        <w:lvlJc w:val="left"/>
        <w:pPr>
          <w:ind w:left="360" w:hanging="360"/>
        </w:pPr>
      </w:lvl>
    </w:lvlOverride>
  </w:num>
  <w:num w:numId="11">
    <w:abstractNumId w:val="15"/>
  </w:num>
  <w:num w:numId="12">
    <w:abstractNumId w:val="10"/>
  </w:num>
  <w:num w:numId="13">
    <w:abstractNumId w:val="3"/>
  </w:num>
  <w:num w:numId="14">
    <w:abstractNumId w:val="11"/>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38"/>
    <w:rsid w:val="00003478"/>
    <w:rsid w:val="000058A9"/>
    <w:rsid w:val="00013594"/>
    <w:rsid w:val="00015CFE"/>
    <w:rsid w:val="0003359B"/>
    <w:rsid w:val="000352A1"/>
    <w:rsid w:val="00051155"/>
    <w:rsid w:val="00051916"/>
    <w:rsid w:val="00056E2E"/>
    <w:rsid w:val="00082EA3"/>
    <w:rsid w:val="000A127B"/>
    <w:rsid w:val="000A65F8"/>
    <w:rsid w:val="000C7EC8"/>
    <w:rsid w:val="000D1844"/>
    <w:rsid w:val="000D2F7F"/>
    <w:rsid w:val="000E72AB"/>
    <w:rsid w:val="000E78FC"/>
    <w:rsid w:val="000F4B37"/>
    <w:rsid w:val="00104854"/>
    <w:rsid w:val="00106378"/>
    <w:rsid w:val="00106A62"/>
    <w:rsid w:val="00111B12"/>
    <w:rsid w:val="00114195"/>
    <w:rsid w:val="001145FC"/>
    <w:rsid w:val="00117484"/>
    <w:rsid w:val="00136826"/>
    <w:rsid w:val="00143175"/>
    <w:rsid w:val="00154593"/>
    <w:rsid w:val="00156844"/>
    <w:rsid w:val="00163650"/>
    <w:rsid w:val="001654B7"/>
    <w:rsid w:val="001724AA"/>
    <w:rsid w:val="001774C3"/>
    <w:rsid w:val="00182D4E"/>
    <w:rsid w:val="001A0210"/>
    <w:rsid w:val="001C5954"/>
    <w:rsid w:val="001C5D43"/>
    <w:rsid w:val="001D144D"/>
    <w:rsid w:val="001D2574"/>
    <w:rsid w:val="001D4121"/>
    <w:rsid w:val="001D72F8"/>
    <w:rsid w:val="001F2195"/>
    <w:rsid w:val="001F3DBA"/>
    <w:rsid w:val="002125FA"/>
    <w:rsid w:val="00226DC1"/>
    <w:rsid w:val="0026347D"/>
    <w:rsid w:val="00286F05"/>
    <w:rsid w:val="00297F3E"/>
    <w:rsid w:val="002C5295"/>
    <w:rsid w:val="002C5DEB"/>
    <w:rsid w:val="0033462E"/>
    <w:rsid w:val="00353A4F"/>
    <w:rsid w:val="00384980"/>
    <w:rsid w:val="003A2EB5"/>
    <w:rsid w:val="003C6232"/>
    <w:rsid w:val="003D0624"/>
    <w:rsid w:val="003D0FBF"/>
    <w:rsid w:val="003E0849"/>
    <w:rsid w:val="003F6F5A"/>
    <w:rsid w:val="003F7B9C"/>
    <w:rsid w:val="00420183"/>
    <w:rsid w:val="00466F54"/>
    <w:rsid w:val="00496BD1"/>
    <w:rsid w:val="004B46AC"/>
    <w:rsid w:val="004C7DCB"/>
    <w:rsid w:val="004D173E"/>
    <w:rsid w:val="004F0E1C"/>
    <w:rsid w:val="0050272E"/>
    <w:rsid w:val="00507D39"/>
    <w:rsid w:val="0052587E"/>
    <w:rsid w:val="0052637F"/>
    <w:rsid w:val="00530097"/>
    <w:rsid w:val="0053198D"/>
    <w:rsid w:val="005B7967"/>
    <w:rsid w:val="005C52F6"/>
    <w:rsid w:val="005D2F5A"/>
    <w:rsid w:val="005D420C"/>
    <w:rsid w:val="005F08A3"/>
    <w:rsid w:val="005F5F48"/>
    <w:rsid w:val="00614B38"/>
    <w:rsid w:val="0064400F"/>
    <w:rsid w:val="006526B5"/>
    <w:rsid w:val="006558F2"/>
    <w:rsid w:val="006746BC"/>
    <w:rsid w:val="00692629"/>
    <w:rsid w:val="006A3249"/>
    <w:rsid w:val="006B594C"/>
    <w:rsid w:val="006D16C9"/>
    <w:rsid w:val="006E4A9E"/>
    <w:rsid w:val="00701424"/>
    <w:rsid w:val="0071542C"/>
    <w:rsid w:val="00732A94"/>
    <w:rsid w:val="00766795"/>
    <w:rsid w:val="00773C0B"/>
    <w:rsid w:val="00797BC4"/>
    <w:rsid w:val="007B7C7E"/>
    <w:rsid w:val="007E2058"/>
    <w:rsid w:val="007E52FC"/>
    <w:rsid w:val="007F29B7"/>
    <w:rsid w:val="007F2EF0"/>
    <w:rsid w:val="00802C7C"/>
    <w:rsid w:val="00804FBF"/>
    <w:rsid w:val="00855043"/>
    <w:rsid w:val="00855EB9"/>
    <w:rsid w:val="00855EDC"/>
    <w:rsid w:val="00865717"/>
    <w:rsid w:val="00873867"/>
    <w:rsid w:val="00877597"/>
    <w:rsid w:val="00880CE8"/>
    <w:rsid w:val="00881A45"/>
    <w:rsid w:val="00891A4D"/>
    <w:rsid w:val="008D522B"/>
    <w:rsid w:val="008F536B"/>
    <w:rsid w:val="00913FD5"/>
    <w:rsid w:val="00924603"/>
    <w:rsid w:val="009414DC"/>
    <w:rsid w:val="00951FCB"/>
    <w:rsid w:val="00956281"/>
    <w:rsid w:val="0096613B"/>
    <w:rsid w:val="009667CE"/>
    <w:rsid w:val="00974B63"/>
    <w:rsid w:val="00984C41"/>
    <w:rsid w:val="00990EBE"/>
    <w:rsid w:val="00996B95"/>
    <w:rsid w:val="009B2D09"/>
    <w:rsid w:val="009C3A15"/>
    <w:rsid w:val="009E7456"/>
    <w:rsid w:val="009F0AF0"/>
    <w:rsid w:val="00A207D1"/>
    <w:rsid w:val="00A430D9"/>
    <w:rsid w:val="00A57009"/>
    <w:rsid w:val="00A614E3"/>
    <w:rsid w:val="00A630B7"/>
    <w:rsid w:val="00A80CD5"/>
    <w:rsid w:val="00A83E45"/>
    <w:rsid w:val="00A95B6B"/>
    <w:rsid w:val="00AA65DF"/>
    <w:rsid w:val="00AF253A"/>
    <w:rsid w:val="00AF318A"/>
    <w:rsid w:val="00B07DB1"/>
    <w:rsid w:val="00B23845"/>
    <w:rsid w:val="00B601DE"/>
    <w:rsid w:val="00B703B8"/>
    <w:rsid w:val="00B71E9A"/>
    <w:rsid w:val="00B735F4"/>
    <w:rsid w:val="00B92851"/>
    <w:rsid w:val="00BB4AA1"/>
    <w:rsid w:val="00BB56FF"/>
    <w:rsid w:val="00BC5794"/>
    <w:rsid w:val="00BD3561"/>
    <w:rsid w:val="00BD406C"/>
    <w:rsid w:val="00BE1314"/>
    <w:rsid w:val="00BE3202"/>
    <w:rsid w:val="00C15426"/>
    <w:rsid w:val="00C304D4"/>
    <w:rsid w:val="00C455C1"/>
    <w:rsid w:val="00C45C60"/>
    <w:rsid w:val="00C644EC"/>
    <w:rsid w:val="00C64BF4"/>
    <w:rsid w:val="00C86AEF"/>
    <w:rsid w:val="00CA0C66"/>
    <w:rsid w:val="00CA605D"/>
    <w:rsid w:val="00CA60E4"/>
    <w:rsid w:val="00CB775B"/>
    <w:rsid w:val="00D03BDC"/>
    <w:rsid w:val="00D51AF5"/>
    <w:rsid w:val="00D56004"/>
    <w:rsid w:val="00D57F46"/>
    <w:rsid w:val="00D74EB1"/>
    <w:rsid w:val="00D94608"/>
    <w:rsid w:val="00D95403"/>
    <w:rsid w:val="00DA0313"/>
    <w:rsid w:val="00DA2522"/>
    <w:rsid w:val="00DA7194"/>
    <w:rsid w:val="00DA724D"/>
    <w:rsid w:val="00DE45B9"/>
    <w:rsid w:val="00DF696B"/>
    <w:rsid w:val="00DF6BDE"/>
    <w:rsid w:val="00E22390"/>
    <w:rsid w:val="00E2688D"/>
    <w:rsid w:val="00E33AB1"/>
    <w:rsid w:val="00E6336D"/>
    <w:rsid w:val="00E86E2D"/>
    <w:rsid w:val="00E902EA"/>
    <w:rsid w:val="00EA00CB"/>
    <w:rsid w:val="00EB38ED"/>
    <w:rsid w:val="00EB5010"/>
    <w:rsid w:val="00EB7198"/>
    <w:rsid w:val="00EC701B"/>
    <w:rsid w:val="00EF3913"/>
    <w:rsid w:val="00F03F2C"/>
    <w:rsid w:val="00F06C2F"/>
    <w:rsid w:val="00F16349"/>
    <w:rsid w:val="00F71565"/>
    <w:rsid w:val="00F829CF"/>
    <w:rsid w:val="00FA6DFD"/>
    <w:rsid w:val="00FB0253"/>
    <w:rsid w:val="00FB1981"/>
    <w:rsid w:val="00FB3DE6"/>
    <w:rsid w:val="00FF43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92184"/>
  <w15:chartTrackingRefBased/>
  <w15:docId w15:val="{D51922C2-1D3C-4F74-99B7-09DC4859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4B38"/>
    <w:pPr>
      <w:tabs>
        <w:tab w:val="left" w:pos="567"/>
      </w:tabs>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uiPriority w:val="9"/>
    <w:qFormat/>
    <w:rsid w:val="00614B38"/>
    <w:pPr>
      <w:keepNext/>
      <w:keepLines/>
      <w:spacing w:before="240"/>
      <w:outlineLvl w:val="0"/>
    </w:pPr>
    <w:rPr>
      <w:rFonts w:ascii="Calibri Light" w:hAnsi="Calibri Light"/>
      <w:color w:val="2E74B5"/>
      <w:sz w:val="32"/>
      <w:szCs w:val="32"/>
    </w:rPr>
  </w:style>
  <w:style w:type="paragraph" w:styleId="Antrat9">
    <w:name w:val="heading 9"/>
    <w:basedOn w:val="prastasis"/>
    <w:next w:val="prastasis"/>
    <w:link w:val="Antrat9Diagrama"/>
    <w:semiHidden/>
    <w:unhideWhenUsed/>
    <w:qFormat/>
    <w:rsid w:val="00614B38"/>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9Diagrama">
    <w:name w:val="Antraštė 9 Diagrama"/>
    <w:link w:val="Antrat9"/>
    <w:semiHidden/>
    <w:rsid w:val="00614B38"/>
    <w:rPr>
      <w:rFonts w:ascii="Times New Roman" w:eastAsia="Times New Roman" w:hAnsi="Times New Roman" w:cs="Times New Roman"/>
      <w:b/>
      <w:i/>
      <w:szCs w:val="20"/>
      <w:lang w:val="en-GB"/>
    </w:rPr>
  </w:style>
  <w:style w:type="character" w:styleId="Hipersaitas">
    <w:name w:val="Hyperlink"/>
    <w:unhideWhenUsed/>
    <w:rsid w:val="00614B38"/>
    <w:rPr>
      <w:color w:val="0000FF"/>
      <w:u w:val="single"/>
    </w:rPr>
  </w:style>
  <w:style w:type="paragraph" w:styleId="Pagrindinistekstas">
    <w:name w:val="Body Text"/>
    <w:basedOn w:val="prastasis"/>
    <w:link w:val="PagrindinistekstasDiagrama"/>
    <w:semiHidden/>
    <w:unhideWhenUsed/>
    <w:rsid w:val="00614B38"/>
    <w:pPr>
      <w:tabs>
        <w:tab w:val="clear" w:pos="567"/>
      </w:tabs>
      <w:spacing w:line="240" w:lineRule="auto"/>
    </w:pPr>
    <w:rPr>
      <w:i/>
      <w:color w:val="008000"/>
    </w:rPr>
  </w:style>
  <w:style w:type="character" w:customStyle="1" w:styleId="PagrindinistekstasDiagrama">
    <w:name w:val="Pagrindinis tekstas Diagrama"/>
    <w:link w:val="Pagrindinistekstas"/>
    <w:semiHidden/>
    <w:rsid w:val="00614B38"/>
    <w:rPr>
      <w:rFonts w:ascii="Times New Roman" w:eastAsia="Times New Roman" w:hAnsi="Times New Roman" w:cs="Times New Roman"/>
      <w:i/>
      <w:color w:val="008000"/>
      <w:szCs w:val="20"/>
      <w:lang w:val="en-GB"/>
    </w:rPr>
  </w:style>
  <w:style w:type="paragraph" w:styleId="Pagrindinistekstas3">
    <w:name w:val="Body Text 3"/>
    <w:basedOn w:val="prastasis"/>
    <w:link w:val="Pagrindinistekstas3Diagrama"/>
    <w:semiHidden/>
    <w:unhideWhenUsed/>
    <w:rsid w:val="00614B38"/>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link w:val="Pagrindinistekstas3"/>
    <w:semiHidden/>
    <w:rsid w:val="00614B38"/>
    <w:rPr>
      <w:rFonts w:ascii="Times New Roman" w:eastAsia="Times New Roman" w:hAnsi="Times New Roman" w:cs="Times New Roman"/>
      <w:color w:val="0000FF"/>
      <w:lang w:val="en-GB" w:eastAsia="en-GB"/>
    </w:rPr>
  </w:style>
  <w:style w:type="paragraph" w:styleId="Pagrindiniotekstotrauka3">
    <w:name w:val="Body Text Indent 3"/>
    <w:basedOn w:val="prastasis"/>
    <w:link w:val="Pagrindiniotekstotrauka3Diagrama"/>
    <w:semiHidden/>
    <w:unhideWhenUsed/>
    <w:rsid w:val="00614B38"/>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link w:val="Pagrindiniotekstotrauka3"/>
    <w:semiHidden/>
    <w:rsid w:val="00614B38"/>
    <w:rPr>
      <w:rFonts w:ascii="Times New Roman" w:eastAsia="Times New Roman" w:hAnsi="Times New Roman" w:cs="Times New Roman"/>
      <w:szCs w:val="21"/>
      <w:lang w:val="en-GB"/>
    </w:rPr>
  </w:style>
  <w:style w:type="paragraph" w:styleId="Sraopastraipa">
    <w:name w:val="List Paragraph"/>
    <w:basedOn w:val="prastasis"/>
    <w:uiPriority w:val="34"/>
    <w:qFormat/>
    <w:rsid w:val="00614B38"/>
    <w:pPr>
      <w:ind w:left="720"/>
      <w:contextualSpacing/>
    </w:pPr>
  </w:style>
  <w:style w:type="paragraph" w:customStyle="1" w:styleId="EMEAEnBodyText">
    <w:name w:val="EMEA En Body Text"/>
    <w:basedOn w:val="prastasis"/>
    <w:rsid w:val="00614B38"/>
    <w:pPr>
      <w:tabs>
        <w:tab w:val="clear" w:pos="567"/>
      </w:tabs>
      <w:spacing w:before="120" w:after="120" w:line="240" w:lineRule="auto"/>
      <w:jc w:val="both"/>
    </w:pPr>
    <w:rPr>
      <w:lang w:val="en-US"/>
    </w:rPr>
  </w:style>
  <w:style w:type="character" w:customStyle="1" w:styleId="BTEMEASMCAChar">
    <w:name w:val="BT EMEA_SMCA Char"/>
    <w:link w:val="BTEMEASMCA"/>
    <w:locked/>
    <w:rsid w:val="00614B38"/>
    <w:rPr>
      <w:rFonts w:ascii="Times New Roman" w:eastAsia="Times New Roman" w:hAnsi="Times New Roman" w:cs="Times New Roman"/>
      <w:lang w:val="x-none" w:eastAsia="pl-PL"/>
    </w:rPr>
  </w:style>
  <w:style w:type="paragraph" w:customStyle="1" w:styleId="BTEMEASMCA">
    <w:name w:val="BT EMEA_SMCA"/>
    <w:basedOn w:val="prastasis"/>
    <w:link w:val="BTEMEASMCAChar"/>
    <w:autoRedefine/>
    <w:rsid w:val="00614B38"/>
    <w:pPr>
      <w:tabs>
        <w:tab w:val="clear" w:pos="567"/>
      </w:tabs>
      <w:spacing w:line="240" w:lineRule="auto"/>
    </w:pPr>
    <w:rPr>
      <w:szCs w:val="22"/>
      <w:lang w:val="x-none" w:eastAsia="pl-PL"/>
    </w:rPr>
  </w:style>
  <w:style w:type="character" w:customStyle="1" w:styleId="TTEMEASMCAChar">
    <w:name w:val="TT EMEA_SMCA Char"/>
    <w:link w:val="TTEMEASMCA"/>
    <w:locked/>
    <w:rsid w:val="00614B38"/>
    <w:rPr>
      <w:b/>
      <w:caps/>
    </w:rPr>
  </w:style>
  <w:style w:type="paragraph" w:customStyle="1" w:styleId="TTEMEASMCA">
    <w:name w:val="TT EMEA_SMCA"/>
    <w:basedOn w:val="Antrat1"/>
    <w:link w:val="TTEMEASMCAChar"/>
    <w:autoRedefine/>
    <w:rsid w:val="00614B38"/>
    <w:pPr>
      <w:keepNext w:val="0"/>
      <w:keepLines w:val="0"/>
      <w:spacing w:before="0" w:line="240" w:lineRule="auto"/>
      <w:ind w:left="567" w:hanging="567"/>
      <w:jc w:val="center"/>
    </w:pPr>
    <w:rPr>
      <w:rFonts w:ascii="Calibri" w:eastAsia="Calibri" w:hAnsi="Calibri"/>
      <w:b/>
      <w:caps/>
      <w:color w:val="auto"/>
      <w:sz w:val="22"/>
      <w:szCs w:val="22"/>
      <w:lang w:val="pl-PL"/>
    </w:rPr>
  </w:style>
  <w:style w:type="paragraph" w:styleId="Porat">
    <w:name w:val="footer"/>
    <w:basedOn w:val="prastasis"/>
    <w:link w:val="PoratDiagrama"/>
    <w:uiPriority w:val="99"/>
    <w:unhideWhenUsed/>
    <w:rsid w:val="00614B38"/>
    <w:pPr>
      <w:tabs>
        <w:tab w:val="clear" w:pos="567"/>
        <w:tab w:val="center" w:pos="4680"/>
        <w:tab w:val="right" w:pos="9360"/>
      </w:tabs>
      <w:spacing w:line="240" w:lineRule="auto"/>
    </w:pPr>
  </w:style>
  <w:style w:type="character" w:customStyle="1" w:styleId="PoratDiagrama">
    <w:name w:val="Poraštė Diagrama"/>
    <w:link w:val="Porat"/>
    <w:uiPriority w:val="99"/>
    <w:rsid w:val="00614B38"/>
    <w:rPr>
      <w:rFonts w:ascii="Times New Roman" w:eastAsia="Times New Roman" w:hAnsi="Times New Roman" w:cs="Times New Roman"/>
      <w:szCs w:val="20"/>
      <w:lang w:val="en-GB"/>
    </w:rPr>
  </w:style>
  <w:style w:type="paragraph" w:customStyle="1" w:styleId="PI-3EMEASMCA">
    <w:name w:val="PI-3 EMEA_SMCA"/>
    <w:basedOn w:val="prastasis"/>
    <w:autoRedefine/>
    <w:rsid w:val="00614B38"/>
    <w:pPr>
      <w:tabs>
        <w:tab w:val="clear" w:pos="567"/>
      </w:tabs>
      <w:spacing w:line="220" w:lineRule="exact"/>
    </w:pPr>
    <w:rPr>
      <w:b/>
      <w:bCs/>
      <w:szCs w:val="22"/>
      <w:lang w:val="lt-LT"/>
    </w:rPr>
  </w:style>
  <w:style w:type="character" w:customStyle="1" w:styleId="Antrat1Diagrama">
    <w:name w:val="Antraštė 1 Diagrama"/>
    <w:link w:val="Antrat1"/>
    <w:uiPriority w:val="9"/>
    <w:rsid w:val="00614B38"/>
    <w:rPr>
      <w:rFonts w:ascii="Calibri Light" w:eastAsia="Times New Roman" w:hAnsi="Calibri Light" w:cs="Times New Roman"/>
      <w:color w:val="2E74B5"/>
      <w:sz w:val="32"/>
      <w:szCs w:val="32"/>
      <w:lang w:val="en-GB"/>
    </w:rPr>
  </w:style>
  <w:style w:type="paragraph" w:customStyle="1" w:styleId="Default">
    <w:name w:val="Default"/>
    <w:rsid w:val="00D57F46"/>
    <w:pPr>
      <w:autoSpaceDE w:val="0"/>
      <w:autoSpaceDN w:val="0"/>
      <w:adjustRightInd w:val="0"/>
    </w:pPr>
    <w:rPr>
      <w:rFonts w:ascii="Verdana" w:hAnsi="Verdana" w:cs="Verdana"/>
      <w:color w:val="000000"/>
      <w:sz w:val="24"/>
      <w:szCs w:val="24"/>
    </w:rPr>
  </w:style>
  <w:style w:type="paragraph" w:styleId="Debesliotekstas">
    <w:name w:val="Balloon Text"/>
    <w:basedOn w:val="prastasis"/>
    <w:link w:val="DebesliotekstasDiagrama"/>
    <w:uiPriority w:val="99"/>
    <w:semiHidden/>
    <w:unhideWhenUsed/>
    <w:rsid w:val="0014317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43175"/>
    <w:rPr>
      <w:rFonts w:ascii="Segoe UI" w:eastAsia="Times New Roman" w:hAnsi="Segoe UI" w:cs="Segoe UI"/>
      <w:sz w:val="18"/>
      <w:szCs w:val="18"/>
      <w:lang w:val="en-GB" w:eastAsia="en-US"/>
    </w:rPr>
  </w:style>
  <w:style w:type="character" w:customStyle="1" w:styleId="tlid-translation">
    <w:name w:val="tlid-translation"/>
    <w:basedOn w:val="Numatytasispastraiposriftas"/>
    <w:rsid w:val="00E86E2D"/>
  </w:style>
  <w:style w:type="character" w:styleId="Komentaronuoroda">
    <w:name w:val="annotation reference"/>
    <w:basedOn w:val="Numatytasispastraiposriftas"/>
    <w:uiPriority w:val="99"/>
    <w:semiHidden/>
    <w:unhideWhenUsed/>
    <w:rsid w:val="00AF318A"/>
    <w:rPr>
      <w:sz w:val="16"/>
      <w:szCs w:val="16"/>
    </w:rPr>
  </w:style>
  <w:style w:type="paragraph" w:styleId="Komentarotekstas">
    <w:name w:val="annotation text"/>
    <w:basedOn w:val="prastasis"/>
    <w:link w:val="KomentarotekstasDiagrama"/>
    <w:uiPriority w:val="99"/>
    <w:unhideWhenUsed/>
    <w:rsid w:val="00AF318A"/>
    <w:pPr>
      <w:spacing w:line="240" w:lineRule="auto"/>
    </w:pPr>
    <w:rPr>
      <w:sz w:val="20"/>
    </w:rPr>
  </w:style>
  <w:style w:type="character" w:customStyle="1" w:styleId="KomentarotekstasDiagrama">
    <w:name w:val="Komentaro tekstas Diagrama"/>
    <w:basedOn w:val="Numatytasispastraiposriftas"/>
    <w:link w:val="Komentarotekstas"/>
    <w:uiPriority w:val="99"/>
    <w:rsid w:val="00AF318A"/>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AF318A"/>
    <w:rPr>
      <w:b/>
      <w:bCs/>
    </w:rPr>
  </w:style>
  <w:style w:type="character" w:customStyle="1" w:styleId="KomentarotemaDiagrama">
    <w:name w:val="Komentaro tema Diagrama"/>
    <w:basedOn w:val="KomentarotekstasDiagrama"/>
    <w:link w:val="Komentarotema"/>
    <w:uiPriority w:val="99"/>
    <w:semiHidden/>
    <w:rsid w:val="00AF318A"/>
    <w:rPr>
      <w:rFonts w:ascii="Times New Roman" w:eastAsia="Times New Roman" w:hAnsi="Times New Roman"/>
      <w:b/>
      <w:bCs/>
      <w:lang w:val="en-GB" w:eastAsia="en-US"/>
    </w:rPr>
  </w:style>
  <w:style w:type="paragraph" w:styleId="Dokumentoinaostekstas">
    <w:name w:val="endnote text"/>
    <w:basedOn w:val="prastasis"/>
    <w:link w:val="DokumentoinaostekstasDiagrama"/>
    <w:semiHidden/>
    <w:unhideWhenUsed/>
    <w:rsid w:val="00111B12"/>
    <w:pPr>
      <w:spacing w:line="240" w:lineRule="auto"/>
    </w:pPr>
  </w:style>
  <w:style w:type="character" w:customStyle="1" w:styleId="DokumentoinaostekstasDiagrama">
    <w:name w:val="Dokumento išnašos tekstas Diagrama"/>
    <w:basedOn w:val="Numatytasispastraiposriftas"/>
    <w:link w:val="Dokumentoinaostekstas"/>
    <w:semiHidden/>
    <w:rsid w:val="00111B12"/>
    <w:rPr>
      <w:rFonts w:ascii="Times New Roman" w:eastAsia="Times New Roman" w:hAnsi="Times New Roman"/>
      <w:sz w:val="22"/>
      <w:lang w:val="en-GB" w:eastAsia="en-US"/>
    </w:rPr>
  </w:style>
  <w:style w:type="paragraph" w:customStyle="1" w:styleId="Text">
    <w:name w:val="Text"/>
    <w:aliases w:val="Graphic"/>
    <w:basedOn w:val="prastasis"/>
    <w:link w:val="TextChar"/>
    <w:rsid w:val="00BD406C"/>
    <w:pPr>
      <w:tabs>
        <w:tab w:val="clear" w:pos="567"/>
      </w:tabs>
      <w:spacing w:before="120" w:line="240" w:lineRule="auto"/>
      <w:jc w:val="both"/>
    </w:pPr>
    <w:rPr>
      <w:sz w:val="24"/>
      <w:lang w:val="en-US"/>
    </w:rPr>
  </w:style>
  <w:style w:type="character" w:customStyle="1" w:styleId="TextChar">
    <w:name w:val="Text Char"/>
    <w:link w:val="Text"/>
    <w:locked/>
    <w:rsid w:val="00BD406C"/>
    <w:rPr>
      <w:rFonts w:ascii="Times New Roman" w:eastAsia="Times New Roman" w:hAnsi="Times New Roman"/>
      <w:sz w:val="24"/>
      <w:lang w:val="en-US" w:eastAsia="en-US"/>
    </w:rPr>
  </w:style>
  <w:style w:type="paragraph" w:customStyle="1" w:styleId="Listlevel1">
    <w:name w:val="List level 1"/>
    <w:basedOn w:val="prastasis"/>
    <w:rsid w:val="00BD406C"/>
    <w:pPr>
      <w:tabs>
        <w:tab w:val="clear" w:pos="567"/>
      </w:tabs>
      <w:spacing w:before="40" w:after="20" w:line="240" w:lineRule="auto"/>
      <w:ind w:left="425" w:hanging="425"/>
    </w:pPr>
    <w:rPr>
      <w:sz w:val="24"/>
      <w:lang w:val="en-US"/>
    </w:rPr>
  </w:style>
  <w:style w:type="paragraph" w:styleId="Antrats">
    <w:name w:val="header"/>
    <w:basedOn w:val="prastasis"/>
    <w:link w:val="AntratsDiagrama"/>
    <w:uiPriority w:val="99"/>
    <w:unhideWhenUsed/>
    <w:rsid w:val="00804FBF"/>
    <w:pPr>
      <w:tabs>
        <w:tab w:val="clear" w:pos="567"/>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804FBF"/>
    <w:rPr>
      <w:rFonts w:ascii="Times New Roman" w:eastAsia="Times New Roman" w:hAnsi="Times New Roman"/>
      <w:sz w:val="22"/>
      <w:lang w:val="en-GB" w:eastAsia="en-US"/>
    </w:rPr>
  </w:style>
  <w:style w:type="paragraph" w:styleId="Pataisymai">
    <w:name w:val="Revision"/>
    <w:hidden/>
    <w:uiPriority w:val="99"/>
    <w:semiHidden/>
    <w:rsid w:val="00BD3561"/>
    <w:rPr>
      <w:rFonts w:ascii="Times New Roman" w:eastAsia="Times New Roman" w:hAnsi="Times New Roman"/>
      <w:sz w:val="22"/>
      <w:lang w:val="en-GB" w:eastAsia="en-US"/>
    </w:rPr>
  </w:style>
  <w:style w:type="character" w:customStyle="1" w:styleId="UnresolvedMention">
    <w:name w:val="Unresolved Mention"/>
    <w:basedOn w:val="Numatytasispastraiposriftas"/>
    <w:uiPriority w:val="99"/>
    <w:semiHidden/>
    <w:unhideWhenUsed/>
    <w:rsid w:val="00165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847760">
      <w:bodyDiv w:val="1"/>
      <w:marLeft w:val="0"/>
      <w:marRight w:val="0"/>
      <w:marTop w:val="0"/>
      <w:marBottom w:val="0"/>
      <w:divBdr>
        <w:top w:val="none" w:sz="0" w:space="0" w:color="auto"/>
        <w:left w:val="none" w:sz="0" w:space="0" w:color="auto"/>
        <w:bottom w:val="none" w:sz="0" w:space="0" w:color="auto"/>
        <w:right w:val="none" w:sz="0" w:space="0" w:color="auto"/>
      </w:divBdr>
      <w:divsChild>
        <w:div w:id="1155413833">
          <w:marLeft w:val="0"/>
          <w:marRight w:val="0"/>
          <w:marTop w:val="0"/>
          <w:marBottom w:val="0"/>
          <w:divBdr>
            <w:top w:val="none" w:sz="0" w:space="0" w:color="auto"/>
            <w:left w:val="none" w:sz="0" w:space="0" w:color="auto"/>
            <w:bottom w:val="none" w:sz="0" w:space="0" w:color="auto"/>
            <w:right w:val="none" w:sz="0" w:space="0" w:color="auto"/>
          </w:divBdr>
          <w:divsChild>
            <w:div w:id="579412793">
              <w:marLeft w:val="0"/>
              <w:marRight w:val="0"/>
              <w:marTop w:val="0"/>
              <w:marBottom w:val="0"/>
              <w:divBdr>
                <w:top w:val="none" w:sz="0" w:space="0" w:color="auto"/>
                <w:left w:val="none" w:sz="0" w:space="0" w:color="auto"/>
                <w:bottom w:val="none" w:sz="0" w:space="0" w:color="auto"/>
                <w:right w:val="none" w:sz="0" w:space="0" w:color="auto"/>
              </w:divBdr>
              <w:divsChild>
                <w:div w:id="781730568">
                  <w:marLeft w:val="0"/>
                  <w:marRight w:val="0"/>
                  <w:marTop w:val="0"/>
                  <w:marBottom w:val="0"/>
                  <w:divBdr>
                    <w:top w:val="none" w:sz="0" w:space="0" w:color="auto"/>
                    <w:left w:val="none" w:sz="0" w:space="0" w:color="auto"/>
                    <w:bottom w:val="none" w:sz="0" w:space="0" w:color="auto"/>
                    <w:right w:val="none" w:sz="0" w:space="0" w:color="auto"/>
                  </w:divBdr>
                  <w:divsChild>
                    <w:div w:id="1193149755">
                      <w:marLeft w:val="0"/>
                      <w:marRight w:val="0"/>
                      <w:marTop w:val="0"/>
                      <w:marBottom w:val="0"/>
                      <w:divBdr>
                        <w:top w:val="none" w:sz="0" w:space="0" w:color="auto"/>
                        <w:left w:val="none" w:sz="0" w:space="0" w:color="auto"/>
                        <w:bottom w:val="none" w:sz="0" w:space="0" w:color="auto"/>
                        <w:right w:val="none" w:sz="0" w:space="0" w:color="auto"/>
                      </w:divBdr>
                      <w:divsChild>
                        <w:div w:id="18163503">
                          <w:marLeft w:val="0"/>
                          <w:marRight w:val="0"/>
                          <w:marTop w:val="0"/>
                          <w:marBottom w:val="0"/>
                          <w:divBdr>
                            <w:top w:val="none" w:sz="0" w:space="0" w:color="auto"/>
                            <w:left w:val="none" w:sz="0" w:space="0" w:color="auto"/>
                            <w:bottom w:val="none" w:sz="0" w:space="0" w:color="auto"/>
                            <w:right w:val="none" w:sz="0" w:space="0" w:color="auto"/>
                          </w:divBdr>
                          <w:divsChild>
                            <w:div w:id="2135563302">
                              <w:marLeft w:val="0"/>
                              <w:marRight w:val="0"/>
                              <w:marTop w:val="0"/>
                              <w:marBottom w:val="0"/>
                              <w:divBdr>
                                <w:top w:val="none" w:sz="0" w:space="0" w:color="auto"/>
                                <w:left w:val="none" w:sz="0" w:space="0" w:color="auto"/>
                                <w:bottom w:val="none" w:sz="0" w:space="0" w:color="auto"/>
                                <w:right w:val="none" w:sz="0" w:space="0" w:color="auto"/>
                              </w:divBdr>
                              <w:divsChild>
                                <w:div w:id="596133573">
                                  <w:marLeft w:val="0"/>
                                  <w:marRight w:val="0"/>
                                  <w:marTop w:val="0"/>
                                  <w:marBottom w:val="0"/>
                                  <w:divBdr>
                                    <w:top w:val="none" w:sz="0" w:space="0" w:color="auto"/>
                                    <w:left w:val="none" w:sz="0" w:space="0" w:color="auto"/>
                                    <w:bottom w:val="none" w:sz="0" w:space="0" w:color="auto"/>
                                    <w:right w:val="none" w:sz="0" w:space="0" w:color="auto"/>
                                  </w:divBdr>
                                  <w:divsChild>
                                    <w:div w:id="479150392">
                                      <w:marLeft w:val="0"/>
                                      <w:marRight w:val="0"/>
                                      <w:marTop w:val="0"/>
                                      <w:marBottom w:val="0"/>
                                      <w:divBdr>
                                        <w:top w:val="none" w:sz="0" w:space="0" w:color="auto"/>
                                        <w:left w:val="none" w:sz="0" w:space="0" w:color="auto"/>
                                        <w:bottom w:val="none" w:sz="0" w:space="0" w:color="auto"/>
                                        <w:right w:val="none" w:sz="0" w:space="0" w:color="auto"/>
                                      </w:divBdr>
                                      <w:divsChild>
                                        <w:div w:id="1953584808">
                                          <w:marLeft w:val="0"/>
                                          <w:marRight w:val="0"/>
                                          <w:marTop w:val="0"/>
                                          <w:marBottom w:val="0"/>
                                          <w:divBdr>
                                            <w:top w:val="none" w:sz="0" w:space="0" w:color="auto"/>
                                            <w:left w:val="none" w:sz="0" w:space="0" w:color="auto"/>
                                            <w:bottom w:val="none" w:sz="0" w:space="0" w:color="auto"/>
                                            <w:right w:val="none" w:sz="0" w:space="0" w:color="auto"/>
                                          </w:divBdr>
                                          <w:divsChild>
                                            <w:div w:id="4478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969650">
      <w:bodyDiv w:val="1"/>
      <w:marLeft w:val="0"/>
      <w:marRight w:val="0"/>
      <w:marTop w:val="0"/>
      <w:marBottom w:val="0"/>
      <w:divBdr>
        <w:top w:val="none" w:sz="0" w:space="0" w:color="auto"/>
        <w:left w:val="none" w:sz="0" w:space="0" w:color="auto"/>
        <w:bottom w:val="none" w:sz="0" w:space="0" w:color="auto"/>
        <w:right w:val="none" w:sz="0" w:space="0" w:color="auto"/>
      </w:divBdr>
      <w:divsChild>
        <w:div w:id="934636282">
          <w:marLeft w:val="0"/>
          <w:marRight w:val="0"/>
          <w:marTop w:val="0"/>
          <w:marBottom w:val="0"/>
          <w:divBdr>
            <w:top w:val="none" w:sz="0" w:space="0" w:color="auto"/>
            <w:left w:val="none" w:sz="0" w:space="0" w:color="auto"/>
            <w:bottom w:val="none" w:sz="0" w:space="0" w:color="auto"/>
            <w:right w:val="none" w:sz="0" w:space="0" w:color="auto"/>
          </w:divBdr>
          <w:divsChild>
            <w:div w:id="2010132018">
              <w:marLeft w:val="0"/>
              <w:marRight w:val="0"/>
              <w:marTop w:val="0"/>
              <w:marBottom w:val="0"/>
              <w:divBdr>
                <w:top w:val="none" w:sz="0" w:space="0" w:color="auto"/>
                <w:left w:val="none" w:sz="0" w:space="0" w:color="auto"/>
                <w:bottom w:val="none" w:sz="0" w:space="0" w:color="auto"/>
                <w:right w:val="none" w:sz="0" w:space="0" w:color="auto"/>
              </w:divBdr>
              <w:divsChild>
                <w:div w:id="527529882">
                  <w:marLeft w:val="0"/>
                  <w:marRight w:val="0"/>
                  <w:marTop w:val="0"/>
                  <w:marBottom w:val="0"/>
                  <w:divBdr>
                    <w:top w:val="none" w:sz="0" w:space="0" w:color="auto"/>
                    <w:left w:val="none" w:sz="0" w:space="0" w:color="auto"/>
                    <w:bottom w:val="none" w:sz="0" w:space="0" w:color="auto"/>
                    <w:right w:val="none" w:sz="0" w:space="0" w:color="auto"/>
                  </w:divBdr>
                  <w:divsChild>
                    <w:div w:id="532572558">
                      <w:marLeft w:val="0"/>
                      <w:marRight w:val="0"/>
                      <w:marTop w:val="0"/>
                      <w:marBottom w:val="0"/>
                      <w:divBdr>
                        <w:top w:val="none" w:sz="0" w:space="0" w:color="auto"/>
                        <w:left w:val="none" w:sz="0" w:space="0" w:color="auto"/>
                        <w:bottom w:val="none" w:sz="0" w:space="0" w:color="auto"/>
                        <w:right w:val="none" w:sz="0" w:space="0" w:color="auto"/>
                      </w:divBdr>
                      <w:divsChild>
                        <w:div w:id="1699810809">
                          <w:marLeft w:val="0"/>
                          <w:marRight w:val="0"/>
                          <w:marTop w:val="0"/>
                          <w:marBottom w:val="0"/>
                          <w:divBdr>
                            <w:top w:val="none" w:sz="0" w:space="0" w:color="auto"/>
                            <w:left w:val="none" w:sz="0" w:space="0" w:color="auto"/>
                            <w:bottom w:val="none" w:sz="0" w:space="0" w:color="auto"/>
                            <w:right w:val="none" w:sz="0" w:space="0" w:color="auto"/>
                          </w:divBdr>
                          <w:divsChild>
                            <w:div w:id="1771002979">
                              <w:marLeft w:val="0"/>
                              <w:marRight w:val="0"/>
                              <w:marTop w:val="0"/>
                              <w:marBottom w:val="0"/>
                              <w:divBdr>
                                <w:top w:val="none" w:sz="0" w:space="0" w:color="auto"/>
                                <w:left w:val="none" w:sz="0" w:space="0" w:color="auto"/>
                                <w:bottom w:val="none" w:sz="0" w:space="0" w:color="auto"/>
                                <w:right w:val="none" w:sz="0" w:space="0" w:color="auto"/>
                              </w:divBdr>
                              <w:divsChild>
                                <w:div w:id="1273895820">
                                  <w:marLeft w:val="0"/>
                                  <w:marRight w:val="0"/>
                                  <w:marTop w:val="0"/>
                                  <w:marBottom w:val="0"/>
                                  <w:divBdr>
                                    <w:top w:val="none" w:sz="0" w:space="0" w:color="auto"/>
                                    <w:left w:val="none" w:sz="0" w:space="0" w:color="auto"/>
                                    <w:bottom w:val="none" w:sz="0" w:space="0" w:color="auto"/>
                                    <w:right w:val="none" w:sz="0" w:space="0" w:color="auto"/>
                                  </w:divBdr>
                                  <w:divsChild>
                                    <w:div w:id="684594056">
                                      <w:marLeft w:val="0"/>
                                      <w:marRight w:val="0"/>
                                      <w:marTop w:val="0"/>
                                      <w:marBottom w:val="0"/>
                                      <w:divBdr>
                                        <w:top w:val="none" w:sz="0" w:space="0" w:color="auto"/>
                                        <w:left w:val="none" w:sz="0" w:space="0" w:color="auto"/>
                                        <w:bottom w:val="none" w:sz="0" w:space="0" w:color="auto"/>
                                        <w:right w:val="none" w:sz="0" w:space="0" w:color="auto"/>
                                      </w:divBdr>
                                      <w:divsChild>
                                        <w:div w:id="502748424">
                                          <w:marLeft w:val="0"/>
                                          <w:marRight w:val="0"/>
                                          <w:marTop w:val="0"/>
                                          <w:marBottom w:val="0"/>
                                          <w:divBdr>
                                            <w:top w:val="none" w:sz="0" w:space="0" w:color="auto"/>
                                            <w:left w:val="none" w:sz="0" w:space="0" w:color="auto"/>
                                            <w:bottom w:val="none" w:sz="0" w:space="0" w:color="auto"/>
                                            <w:right w:val="none" w:sz="0" w:space="0" w:color="auto"/>
                                          </w:divBdr>
                                          <w:divsChild>
                                            <w:div w:id="1656714949">
                                              <w:marLeft w:val="0"/>
                                              <w:marRight w:val="0"/>
                                              <w:marTop w:val="0"/>
                                              <w:marBottom w:val="0"/>
                                              <w:divBdr>
                                                <w:top w:val="none" w:sz="0" w:space="0" w:color="auto"/>
                                                <w:left w:val="none" w:sz="0" w:space="0" w:color="auto"/>
                                                <w:bottom w:val="none" w:sz="0" w:space="0" w:color="auto"/>
                                                <w:right w:val="none" w:sz="0" w:space="0" w:color="auto"/>
                                              </w:divBdr>
                                              <w:divsChild>
                                                <w:div w:id="161298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897581">
      <w:bodyDiv w:val="1"/>
      <w:marLeft w:val="0"/>
      <w:marRight w:val="0"/>
      <w:marTop w:val="0"/>
      <w:marBottom w:val="0"/>
      <w:divBdr>
        <w:top w:val="none" w:sz="0" w:space="0" w:color="auto"/>
        <w:left w:val="none" w:sz="0" w:space="0" w:color="auto"/>
        <w:bottom w:val="none" w:sz="0" w:space="0" w:color="auto"/>
        <w:right w:val="none" w:sz="0" w:space="0" w:color="auto"/>
      </w:divBdr>
      <w:divsChild>
        <w:div w:id="1175265096">
          <w:marLeft w:val="0"/>
          <w:marRight w:val="0"/>
          <w:marTop w:val="0"/>
          <w:marBottom w:val="0"/>
          <w:divBdr>
            <w:top w:val="none" w:sz="0" w:space="0" w:color="auto"/>
            <w:left w:val="none" w:sz="0" w:space="0" w:color="auto"/>
            <w:bottom w:val="none" w:sz="0" w:space="0" w:color="auto"/>
            <w:right w:val="none" w:sz="0" w:space="0" w:color="auto"/>
          </w:divBdr>
          <w:divsChild>
            <w:div w:id="583341923">
              <w:marLeft w:val="0"/>
              <w:marRight w:val="0"/>
              <w:marTop w:val="0"/>
              <w:marBottom w:val="0"/>
              <w:divBdr>
                <w:top w:val="none" w:sz="0" w:space="0" w:color="auto"/>
                <w:left w:val="none" w:sz="0" w:space="0" w:color="auto"/>
                <w:bottom w:val="none" w:sz="0" w:space="0" w:color="auto"/>
                <w:right w:val="none" w:sz="0" w:space="0" w:color="auto"/>
              </w:divBdr>
              <w:divsChild>
                <w:div w:id="1640767795">
                  <w:marLeft w:val="0"/>
                  <w:marRight w:val="0"/>
                  <w:marTop w:val="0"/>
                  <w:marBottom w:val="0"/>
                  <w:divBdr>
                    <w:top w:val="none" w:sz="0" w:space="0" w:color="auto"/>
                    <w:left w:val="none" w:sz="0" w:space="0" w:color="auto"/>
                    <w:bottom w:val="none" w:sz="0" w:space="0" w:color="auto"/>
                    <w:right w:val="none" w:sz="0" w:space="0" w:color="auto"/>
                  </w:divBdr>
                  <w:divsChild>
                    <w:div w:id="892813482">
                      <w:marLeft w:val="0"/>
                      <w:marRight w:val="0"/>
                      <w:marTop w:val="0"/>
                      <w:marBottom w:val="0"/>
                      <w:divBdr>
                        <w:top w:val="none" w:sz="0" w:space="0" w:color="auto"/>
                        <w:left w:val="none" w:sz="0" w:space="0" w:color="auto"/>
                        <w:bottom w:val="none" w:sz="0" w:space="0" w:color="auto"/>
                        <w:right w:val="none" w:sz="0" w:space="0" w:color="auto"/>
                      </w:divBdr>
                      <w:divsChild>
                        <w:div w:id="499856629">
                          <w:marLeft w:val="0"/>
                          <w:marRight w:val="0"/>
                          <w:marTop w:val="0"/>
                          <w:marBottom w:val="0"/>
                          <w:divBdr>
                            <w:top w:val="none" w:sz="0" w:space="0" w:color="auto"/>
                            <w:left w:val="none" w:sz="0" w:space="0" w:color="auto"/>
                            <w:bottom w:val="none" w:sz="0" w:space="0" w:color="auto"/>
                            <w:right w:val="none" w:sz="0" w:space="0" w:color="auto"/>
                          </w:divBdr>
                          <w:divsChild>
                            <w:div w:id="203904220">
                              <w:marLeft w:val="0"/>
                              <w:marRight w:val="0"/>
                              <w:marTop w:val="0"/>
                              <w:marBottom w:val="0"/>
                              <w:divBdr>
                                <w:top w:val="none" w:sz="0" w:space="0" w:color="auto"/>
                                <w:left w:val="none" w:sz="0" w:space="0" w:color="auto"/>
                                <w:bottom w:val="none" w:sz="0" w:space="0" w:color="auto"/>
                                <w:right w:val="none" w:sz="0" w:space="0" w:color="auto"/>
                              </w:divBdr>
                              <w:divsChild>
                                <w:div w:id="280235429">
                                  <w:marLeft w:val="0"/>
                                  <w:marRight w:val="0"/>
                                  <w:marTop w:val="0"/>
                                  <w:marBottom w:val="0"/>
                                  <w:divBdr>
                                    <w:top w:val="none" w:sz="0" w:space="0" w:color="auto"/>
                                    <w:left w:val="none" w:sz="0" w:space="0" w:color="auto"/>
                                    <w:bottom w:val="none" w:sz="0" w:space="0" w:color="auto"/>
                                    <w:right w:val="none" w:sz="0" w:space="0" w:color="auto"/>
                                  </w:divBdr>
                                  <w:divsChild>
                                    <w:div w:id="1243874818">
                                      <w:marLeft w:val="0"/>
                                      <w:marRight w:val="0"/>
                                      <w:marTop w:val="0"/>
                                      <w:marBottom w:val="0"/>
                                      <w:divBdr>
                                        <w:top w:val="none" w:sz="0" w:space="0" w:color="auto"/>
                                        <w:left w:val="none" w:sz="0" w:space="0" w:color="auto"/>
                                        <w:bottom w:val="none" w:sz="0" w:space="0" w:color="auto"/>
                                        <w:right w:val="none" w:sz="0" w:space="0" w:color="auto"/>
                                      </w:divBdr>
                                      <w:divsChild>
                                        <w:div w:id="1513714965">
                                          <w:marLeft w:val="0"/>
                                          <w:marRight w:val="0"/>
                                          <w:marTop w:val="0"/>
                                          <w:marBottom w:val="0"/>
                                          <w:divBdr>
                                            <w:top w:val="none" w:sz="0" w:space="0" w:color="auto"/>
                                            <w:left w:val="none" w:sz="0" w:space="0" w:color="auto"/>
                                            <w:bottom w:val="none" w:sz="0" w:space="0" w:color="auto"/>
                                            <w:right w:val="none" w:sz="0" w:space="0" w:color="auto"/>
                                          </w:divBdr>
                                          <w:divsChild>
                                            <w:div w:id="1709139013">
                                              <w:marLeft w:val="0"/>
                                              <w:marRight w:val="0"/>
                                              <w:marTop w:val="0"/>
                                              <w:marBottom w:val="0"/>
                                              <w:divBdr>
                                                <w:top w:val="none" w:sz="0" w:space="0" w:color="auto"/>
                                                <w:left w:val="none" w:sz="0" w:space="0" w:color="auto"/>
                                                <w:bottom w:val="none" w:sz="0" w:space="0" w:color="auto"/>
                                                <w:right w:val="none" w:sz="0" w:space="0" w:color="auto"/>
                                              </w:divBdr>
                                              <w:divsChild>
                                                <w:div w:id="3659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5188309">
      <w:bodyDiv w:val="1"/>
      <w:marLeft w:val="0"/>
      <w:marRight w:val="0"/>
      <w:marTop w:val="0"/>
      <w:marBottom w:val="0"/>
      <w:divBdr>
        <w:top w:val="none" w:sz="0" w:space="0" w:color="auto"/>
        <w:left w:val="none" w:sz="0" w:space="0" w:color="auto"/>
        <w:bottom w:val="none" w:sz="0" w:space="0" w:color="auto"/>
        <w:right w:val="none" w:sz="0" w:space="0" w:color="auto"/>
      </w:divBdr>
      <w:divsChild>
        <w:div w:id="1124347315">
          <w:marLeft w:val="0"/>
          <w:marRight w:val="0"/>
          <w:marTop w:val="0"/>
          <w:marBottom w:val="0"/>
          <w:divBdr>
            <w:top w:val="none" w:sz="0" w:space="0" w:color="auto"/>
            <w:left w:val="none" w:sz="0" w:space="0" w:color="auto"/>
            <w:bottom w:val="none" w:sz="0" w:space="0" w:color="auto"/>
            <w:right w:val="none" w:sz="0" w:space="0" w:color="auto"/>
          </w:divBdr>
          <w:divsChild>
            <w:div w:id="1470323493">
              <w:marLeft w:val="0"/>
              <w:marRight w:val="0"/>
              <w:marTop w:val="0"/>
              <w:marBottom w:val="0"/>
              <w:divBdr>
                <w:top w:val="none" w:sz="0" w:space="0" w:color="auto"/>
                <w:left w:val="none" w:sz="0" w:space="0" w:color="auto"/>
                <w:bottom w:val="none" w:sz="0" w:space="0" w:color="auto"/>
                <w:right w:val="none" w:sz="0" w:space="0" w:color="auto"/>
              </w:divBdr>
              <w:divsChild>
                <w:div w:id="122045103">
                  <w:marLeft w:val="0"/>
                  <w:marRight w:val="0"/>
                  <w:marTop w:val="0"/>
                  <w:marBottom w:val="0"/>
                  <w:divBdr>
                    <w:top w:val="none" w:sz="0" w:space="0" w:color="auto"/>
                    <w:left w:val="none" w:sz="0" w:space="0" w:color="auto"/>
                    <w:bottom w:val="none" w:sz="0" w:space="0" w:color="auto"/>
                    <w:right w:val="none" w:sz="0" w:space="0" w:color="auto"/>
                  </w:divBdr>
                  <w:divsChild>
                    <w:div w:id="1650750068">
                      <w:marLeft w:val="0"/>
                      <w:marRight w:val="0"/>
                      <w:marTop w:val="0"/>
                      <w:marBottom w:val="0"/>
                      <w:divBdr>
                        <w:top w:val="none" w:sz="0" w:space="0" w:color="auto"/>
                        <w:left w:val="none" w:sz="0" w:space="0" w:color="auto"/>
                        <w:bottom w:val="none" w:sz="0" w:space="0" w:color="auto"/>
                        <w:right w:val="none" w:sz="0" w:space="0" w:color="auto"/>
                      </w:divBdr>
                      <w:divsChild>
                        <w:div w:id="968362988">
                          <w:marLeft w:val="0"/>
                          <w:marRight w:val="0"/>
                          <w:marTop w:val="0"/>
                          <w:marBottom w:val="0"/>
                          <w:divBdr>
                            <w:top w:val="none" w:sz="0" w:space="0" w:color="auto"/>
                            <w:left w:val="none" w:sz="0" w:space="0" w:color="auto"/>
                            <w:bottom w:val="none" w:sz="0" w:space="0" w:color="auto"/>
                            <w:right w:val="none" w:sz="0" w:space="0" w:color="auto"/>
                          </w:divBdr>
                          <w:divsChild>
                            <w:div w:id="726145237">
                              <w:marLeft w:val="0"/>
                              <w:marRight w:val="0"/>
                              <w:marTop w:val="0"/>
                              <w:marBottom w:val="0"/>
                              <w:divBdr>
                                <w:top w:val="none" w:sz="0" w:space="0" w:color="auto"/>
                                <w:left w:val="none" w:sz="0" w:space="0" w:color="auto"/>
                                <w:bottom w:val="none" w:sz="0" w:space="0" w:color="auto"/>
                                <w:right w:val="none" w:sz="0" w:space="0" w:color="auto"/>
                              </w:divBdr>
                              <w:divsChild>
                                <w:div w:id="341705733">
                                  <w:marLeft w:val="0"/>
                                  <w:marRight w:val="0"/>
                                  <w:marTop w:val="0"/>
                                  <w:marBottom w:val="0"/>
                                  <w:divBdr>
                                    <w:top w:val="none" w:sz="0" w:space="0" w:color="auto"/>
                                    <w:left w:val="none" w:sz="0" w:space="0" w:color="auto"/>
                                    <w:bottom w:val="none" w:sz="0" w:space="0" w:color="auto"/>
                                    <w:right w:val="none" w:sz="0" w:space="0" w:color="auto"/>
                                  </w:divBdr>
                                  <w:divsChild>
                                    <w:div w:id="367806019">
                                      <w:marLeft w:val="0"/>
                                      <w:marRight w:val="0"/>
                                      <w:marTop w:val="0"/>
                                      <w:marBottom w:val="0"/>
                                      <w:divBdr>
                                        <w:top w:val="none" w:sz="0" w:space="0" w:color="auto"/>
                                        <w:left w:val="none" w:sz="0" w:space="0" w:color="auto"/>
                                        <w:bottom w:val="none" w:sz="0" w:space="0" w:color="auto"/>
                                        <w:right w:val="none" w:sz="0" w:space="0" w:color="auto"/>
                                      </w:divBdr>
                                      <w:divsChild>
                                        <w:div w:id="1853912957">
                                          <w:marLeft w:val="0"/>
                                          <w:marRight w:val="0"/>
                                          <w:marTop w:val="0"/>
                                          <w:marBottom w:val="0"/>
                                          <w:divBdr>
                                            <w:top w:val="none" w:sz="0" w:space="0" w:color="auto"/>
                                            <w:left w:val="none" w:sz="0" w:space="0" w:color="auto"/>
                                            <w:bottom w:val="none" w:sz="0" w:space="0" w:color="auto"/>
                                            <w:right w:val="none" w:sz="0" w:space="0" w:color="auto"/>
                                          </w:divBdr>
                                          <w:divsChild>
                                            <w:div w:id="1525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060146">
      <w:bodyDiv w:val="1"/>
      <w:marLeft w:val="0"/>
      <w:marRight w:val="0"/>
      <w:marTop w:val="0"/>
      <w:marBottom w:val="0"/>
      <w:divBdr>
        <w:top w:val="none" w:sz="0" w:space="0" w:color="auto"/>
        <w:left w:val="none" w:sz="0" w:space="0" w:color="auto"/>
        <w:bottom w:val="none" w:sz="0" w:space="0" w:color="auto"/>
        <w:right w:val="none" w:sz="0" w:space="0" w:color="auto"/>
      </w:divBdr>
      <w:divsChild>
        <w:div w:id="840043930">
          <w:marLeft w:val="0"/>
          <w:marRight w:val="0"/>
          <w:marTop w:val="0"/>
          <w:marBottom w:val="0"/>
          <w:divBdr>
            <w:top w:val="none" w:sz="0" w:space="0" w:color="auto"/>
            <w:left w:val="none" w:sz="0" w:space="0" w:color="auto"/>
            <w:bottom w:val="none" w:sz="0" w:space="0" w:color="auto"/>
            <w:right w:val="none" w:sz="0" w:space="0" w:color="auto"/>
          </w:divBdr>
          <w:divsChild>
            <w:div w:id="1774938187">
              <w:marLeft w:val="0"/>
              <w:marRight w:val="0"/>
              <w:marTop w:val="0"/>
              <w:marBottom w:val="0"/>
              <w:divBdr>
                <w:top w:val="none" w:sz="0" w:space="0" w:color="auto"/>
                <w:left w:val="none" w:sz="0" w:space="0" w:color="auto"/>
                <w:bottom w:val="none" w:sz="0" w:space="0" w:color="auto"/>
                <w:right w:val="none" w:sz="0" w:space="0" w:color="auto"/>
              </w:divBdr>
              <w:divsChild>
                <w:div w:id="157380332">
                  <w:marLeft w:val="0"/>
                  <w:marRight w:val="0"/>
                  <w:marTop w:val="0"/>
                  <w:marBottom w:val="0"/>
                  <w:divBdr>
                    <w:top w:val="none" w:sz="0" w:space="0" w:color="auto"/>
                    <w:left w:val="none" w:sz="0" w:space="0" w:color="auto"/>
                    <w:bottom w:val="none" w:sz="0" w:space="0" w:color="auto"/>
                    <w:right w:val="none" w:sz="0" w:space="0" w:color="auto"/>
                  </w:divBdr>
                  <w:divsChild>
                    <w:div w:id="1966957909">
                      <w:marLeft w:val="0"/>
                      <w:marRight w:val="0"/>
                      <w:marTop w:val="0"/>
                      <w:marBottom w:val="0"/>
                      <w:divBdr>
                        <w:top w:val="none" w:sz="0" w:space="0" w:color="auto"/>
                        <w:left w:val="none" w:sz="0" w:space="0" w:color="auto"/>
                        <w:bottom w:val="none" w:sz="0" w:space="0" w:color="auto"/>
                        <w:right w:val="none" w:sz="0" w:space="0" w:color="auto"/>
                      </w:divBdr>
                      <w:divsChild>
                        <w:div w:id="724380087">
                          <w:marLeft w:val="0"/>
                          <w:marRight w:val="0"/>
                          <w:marTop w:val="0"/>
                          <w:marBottom w:val="0"/>
                          <w:divBdr>
                            <w:top w:val="none" w:sz="0" w:space="0" w:color="auto"/>
                            <w:left w:val="none" w:sz="0" w:space="0" w:color="auto"/>
                            <w:bottom w:val="none" w:sz="0" w:space="0" w:color="auto"/>
                            <w:right w:val="none" w:sz="0" w:space="0" w:color="auto"/>
                          </w:divBdr>
                          <w:divsChild>
                            <w:div w:id="11998834">
                              <w:marLeft w:val="0"/>
                              <w:marRight w:val="0"/>
                              <w:marTop w:val="0"/>
                              <w:marBottom w:val="0"/>
                              <w:divBdr>
                                <w:top w:val="none" w:sz="0" w:space="0" w:color="auto"/>
                                <w:left w:val="none" w:sz="0" w:space="0" w:color="auto"/>
                                <w:bottom w:val="none" w:sz="0" w:space="0" w:color="auto"/>
                                <w:right w:val="none" w:sz="0" w:space="0" w:color="auto"/>
                              </w:divBdr>
                              <w:divsChild>
                                <w:div w:id="1307778747">
                                  <w:marLeft w:val="0"/>
                                  <w:marRight w:val="0"/>
                                  <w:marTop w:val="0"/>
                                  <w:marBottom w:val="0"/>
                                  <w:divBdr>
                                    <w:top w:val="none" w:sz="0" w:space="0" w:color="auto"/>
                                    <w:left w:val="none" w:sz="0" w:space="0" w:color="auto"/>
                                    <w:bottom w:val="none" w:sz="0" w:space="0" w:color="auto"/>
                                    <w:right w:val="none" w:sz="0" w:space="0" w:color="auto"/>
                                  </w:divBdr>
                                  <w:divsChild>
                                    <w:div w:id="562251453">
                                      <w:marLeft w:val="0"/>
                                      <w:marRight w:val="0"/>
                                      <w:marTop w:val="0"/>
                                      <w:marBottom w:val="0"/>
                                      <w:divBdr>
                                        <w:top w:val="none" w:sz="0" w:space="0" w:color="auto"/>
                                        <w:left w:val="none" w:sz="0" w:space="0" w:color="auto"/>
                                        <w:bottom w:val="none" w:sz="0" w:space="0" w:color="auto"/>
                                        <w:right w:val="none" w:sz="0" w:space="0" w:color="auto"/>
                                      </w:divBdr>
                                      <w:divsChild>
                                        <w:div w:id="986713380">
                                          <w:marLeft w:val="0"/>
                                          <w:marRight w:val="0"/>
                                          <w:marTop w:val="0"/>
                                          <w:marBottom w:val="0"/>
                                          <w:divBdr>
                                            <w:top w:val="none" w:sz="0" w:space="0" w:color="auto"/>
                                            <w:left w:val="none" w:sz="0" w:space="0" w:color="auto"/>
                                            <w:bottom w:val="none" w:sz="0" w:space="0" w:color="auto"/>
                                            <w:right w:val="none" w:sz="0" w:space="0" w:color="auto"/>
                                          </w:divBdr>
                                          <w:divsChild>
                                            <w:div w:id="1904828634">
                                              <w:marLeft w:val="0"/>
                                              <w:marRight w:val="0"/>
                                              <w:marTop w:val="0"/>
                                              <w:marBottom w:val="0"/>
                                              <w:divBdr>
                                                <w:top w:val="none" w:sz="0" w:space="0" w:color="auto"/>
                                                <w:left w:val="none" w:sz="0" w:space="0" w:color="auto"/>
                                                <w:bottom w:val="none" w:sz="0" w:space="0" w:color="auto"/>
                                                <w:right w:val="none" w:sz="0" w:space="0" w:color="auto"/>
                                              </w:divBdr>
                                              <w:divsChild>
                                                <w:div w:id="19949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7070129">
      <w:bodyDiv w:val="1"/>
      <w:marLeft w:val="0"/>
      <w:marRight w:val="0"/>
      <w:marTop w:val="0"/>
      <w:marBottom w:val="0"/>
      <w:divBdr>
        <w:top w:val="none" w:sz="0" w:space="0" w:color="auto"/>
        <w:left w:val="none" w:sz="0" w:space="0" w:color="auto"/>
        <w:bottom w:val="none" w:sz="0" w:space="0" w:color="auto"/>
        <w:right w:val="none" w:sz="0" w:space="0" w:color="auto"/>
      </w:divBdr>
      <w:divsChild>
        <w:div w:id="967778372">
          <w:marLeft w:val="0"/>
          <w:marRight w:val="0"/>
          <w:marTop w:val="0"/>
          <w:marBottom w:val="0"/>
          <w:divBdr>
            <w:top w:val="none" w:sz="0" w:space="0" w:color="auto"/>
            <w:left w:val="none" w:sz="0" w:space="0" w:color="auto"/>
            <w:bottom w:val="none" w:sz="0" w:space="0" w:color="auto"/>
            <w:right w:val="none" w:sz="0" w:space="0" w:color="auto"/>
          </w:divBdr>
          <w:divsChild>
            <w:div w:id="944266515">
              <w:marLeft w:val="0"/>
              <w:marRight w:val="0"/>
              <w:marTop w:val="0"/>
              <w:marBottom w:val="0"/>
              <w:divBdr>
                <w:top w:val="none" w:sz="0" w:space="0" w:color="auto"/>
                <w:left w:val="none" w:sz="0" w:space="0" w:color="auto"/>
                <w:bottom w:val="none" w:sz="0" w:space="0" w:color="auto"/>
                <w:right w:val="none" w:sz="0" w:space="0" w:color="auto"/>
              </w:divBdr>
              <w:divsChild>
                <w:div w:id="942345228">
                  <w:marLeft w:val="0"/>
                  <w:marRight w:val="0"/>
                  <w:marTop w:val="0"/>
                  <w:marBottom w:val="0"/>
                  <w:divBdr>
                    <w:top w:val="none" w:sz="0" w:space="0" w:color="auto"/>
                    <w:left w:val="none" w:sz="0" w:space="0" w:color="auto"/>
                    <w:bottom w:val="none" w:sz="0" w:space="0" w:color="auto"/>
                    <w:right w:val="none" w:sz="0" w:space="0" w:color="auto"/>
                  </w:divBdr>
                  <w:divsChild>
                    <w:div w:id="420419367">
                      <w:marLeft w:val="0"/>
                      <w:marRight w:val="0"/>
                      <w:marTop w:val="0"/>
                      <w:marBottom w:val="0"/>
                      <w:divBdr>
                        <w:top w:val="none" w:sz="0" w:space="0" w:color="auto"/>
                        <w:left w:val="none" w:sz="0" w:space="0" w:color="auto"/>
                        <w:bottom w:val="none" w:sz="0" w:space="0" w:color="auto"/>
                        <w:right w:val="none" w:sz="0" w:space="0" w:color="auto"/>
                      </w:divBdr>
                      <w:divsChild>
                        <w:div w:id="669603403">
                          <w:marLeft w:val="0"/>
                          <w:marRight w:val="0"/>
                          <w:marTop w:val="0"/>
                          <w:marBottom w:val="0"/>
                          <w:divBdr>
                            <w:top w:val="none" w:sz="0" w:space="0" w:color="auto"/>
                            <w:left w:val="none" w:sz="0" w:space="0" w:color="auto"/>
                            <w:bottom w:val="none" w:sz="0" w:space="0" w:color="auto"/>
                            <w:right w:val="none" w:sz="0" w:space="0" w:color="auto"/>
                          </w:divBdr>
                          <w:divsChild>
                            <w:div w:id="546180655">
                              <w:marLeft w:val="0"/>
                              <w:marRight w:val="0"/>
                              <w:marTop w:val="0"/>
                              <w:marBottom w:val="0"/>
                              <w:divBdr>
                                <w:top w:val="none" w:sz="0" w:space="0" w:color="auto"/>
                                <w:left w:val="none" w:sz="0" w:space="0" w:color="auto"/>
                                <w:bottom w:val="none" w:sz="0" w:space="0" w:color="auto"/>
                                <w:right w:val="none" w:sz="0" w:space="0" w:color="auto"/>
                              </w:divBdr>
                              <w:divsChild>
                                <w:div w:id="736785103">
                                  <w:marLeft w:val="0"/>
                                  <w:marRight w:val="0"/>
                                  <w:marTop w:val="0"/>
                                  <w:marBottom w:val="0"/>
                                  <w:divBdr>
                                    <w:top w:val="none" w:sz="0" w:space="0" w:color="auto"/>
                                    <w:left w:val="none" w:sz="0" w:space="0" w:color="auto"/>
                                    <w:bottom w:val="none" w:sz="0" w:space="0" w:color="auto"/>
                                    <w:right w:val="none" w:sz="0" w:space="0" w:color="auto"/>
                                  </w:divBdr>
                                  <w:divsChild>
                                    <w:div w:id="1308360905">
                                      <w:marLeft w:val="0"/>
                                      <w:marRight w:val="0"/>
                                      <w:marTop w:val="0"/>
                                      <w:marBottom w:val="0"/>
                                      <w:divBdr>
                                        <w:top w:val="none" w:sz="0" w:space="0" w:color="auto"/>
                                        <w:left w:val="none" w:sz="0" w:space="0" w:color="auto"/>
                                        <w:bottom w:val="none" w:sz="0" w:space="0" w:color="auto"/>
                                        <w:right w:val="none" w:sz="0" w:space="0" w:color="auto"/>
                                      </w:divBdr>
                                      <w:divsChild>
                                        <w:div w:id="741146689">
                                          <w:marLeft w:val="0"/>
                                          <w:marRight w:val="0"/>
                                          <w:marTop w:val="0"/>
                                          <w:marBottom w:val="0"/>
                                          <w:divBdr>
                                            <w:top w:val="none" w:sz="0" w:space="0" w:color="auto"/>
                                            <w:left w:val="none" w:sz="0" w:space="0" w:color="auto"/>
                                            <w:bottom w:val="none" w:sz="0" w:space="0" w:color="auto"/>
                                            <w:right w:val="none" w:sz="0" w:space="0" w:color="auto"/>
                                          </w:divBdr>
                                          <w:divsChild>
                                            <w:div w:id="1179386971">
                                              <w:marLeft w:val="0"/>
                                              <w:marRight w:val="0"/>
                                              <w:marTop w:val="0"/>
                                              <w:marBottom w:val="0"/>
                                              <w:divBdr>
                                                <w:top w:val="none" w:sz="0" w:space="0" w:color="auto"/>
                                                <w:left w:val="none" w:sz="0" w:space="0" w:color="auto"/>
                                                <w:bottom w:val="none" w:sz="0" w:space="0" w:color="auto"/>
                                                <w:right w:val="none" w:sz="0" w:space="0" w:color="auto"/>
                                              </w:divBdr>
                                              <w:divsChild>
                                                <w:div w:id="19842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8123940">
      <w:bodyDiv w:val="1"/>
      <w:marLeft w:val="0"/>
      <w:marRight w:val="0"/>
      <w:marTop w:val="0"/>
      <w:marBottom w:val="0"/>
      <w:divBdr>
        <w:top w:val="none" w:sz="0" w:space="0" w:color="auto"/>
        <w:left w:val="none" w:sz="0" w:space="0" w:color="auto"/>
        <w:bottom w:val="none" w:sz="0" w:space="0" w:color="auto"/>
        <w:right w:val="none" w:sz="0" w:space="0" w:color="auto"/>
      </w:divBdr>
      <w:divsChild>
        <w:div w:id="51394483">
          <w:marLeft w:val="0"/>
          <w:marRight w:val="0"/>
          <w:marTop w:val="0"/>
          <w:marBottom w:val="0"/>
          <w:divBdr>
            <w:top w:val="none" w:sz="0" w:space="0" w:color="auto"/>
            <w:left w:val="none" w:sz="0" w:space="0" w:color="auto"/>
            <w:bottom w:val="none" w:sz="0" w:space="0" w:color="auto"/>
            <w:right w:val="none" w:sz="0" w:space="0" w:color="auto"/>
          </w:divBdr>
          <w:divsChild>
            <w:div w:id="499587337">
              <w:marLeft w:val="0"/>
              <w:marRight w:val="0"/>
              <w:marTop w:val="0"/>
              <w:marBottom w:val="0"/>
              <w:divBdr>
                <w:top w:val="none" w:sz="0" w:space="0" w:color="auto"/>
                <w:left w:val="none" w:sz="0" w:space="0" w:color="auto"/>
                <w:bottom w:val="none" w:sz="0" w:space="0" w:color="auto"/>
                <w:right w:val="none" w:sz="0" w:space="0" w:color="auto"/>
              </w:divBdr>
              <w:divsChild>
                <w:div w:id="2141679224">
                  <w:marLeft w:val="0"/>
                  <w:marRight w:val="0"/>
                  <w:marTop w:val="0"/>
                  <w:marBottom w:val="0"/>
                  <w:divBdr>
                    <w:top w:val="none" w:sz="0" w:space="0" w:color="auto"/>
                    <w:left w:val="none" w:sz="0" w:space="0" w:color="auto"/>
                    <w:bottom w:val="none" w:sz="0" w:space="0" w:color="auto"/>
                    <w:right w:val="none" w:sz="0" w:space="0" w:color="auto"/>
                  </w:divBdr>
                  <w:divsChild>
                    <w:div w:id="556168280">
                      <w:marLeft w:val="0"/>
                      <w:marRight w:val="0"/>
                      <w:marTop w:val="0"/>
                      <w:marBottom w:val="0"/>
                      <w:divBdr>
                        <w:top w:val="none" w:sz="0" w:space="0" w:color="auto"/>
                        <w:left w:val="none" w:sz="0" w:space="0" w:color="auto"/>
                        <w:bottom w:val="none" w:sz="0" w:space="0" w:color="auto"/>
                        <w:right w:val="none" w:sz="0" w:space="0" w:color="auto"/>
                      </w:divBdr>
                      <w:divsChild>
                        <w:div w:id="837310878">
                          <w:marLeft w:val="0"/>
                          <w:marRight w:val="0"/>
                          <w:marTop w:val="0"/>
                          <w:marBottom w:val="0"/>
                          <w:divBdr>
                            <w:top w:val="none" w:sz="0" w:space="0" w:color="auto"/>
                            <w:left w:val="none" w:sz="0" w:space="0" w:color="auto"/>
                            <w:bottom w:val="none" w:sz="0" w:space="0" w:color="auto"/>
                            <w:right w:val="none" w:sz="0" w:space="0" w:color="auto"/>
                          </w:divBdr>
                          <w:divsChild>
                            <w:div w:id="246306803">
                              <w:marLeft w:val="0"/>
                              <w:marRight w:val="0"/>
                              <w:marTop w:val="0"/>
                              <w:marBottom w:val="0"/>
                              <w:divBdr>
                                <w:top w:val="none" w:sz="0" w:space="0" w:color="auto"/>
                                <w:left w:val="none" w:sz="0" w:space="0" w:color="auto"/>
                                <w:bottom w:val="none" w:sz="0" w:space="0" w:color="auto"/>
                                <w:right w:val="none" w:sz="0" w:space="0" w:color="auto"/>
                              </w:divBdr>
                              <w:divsChild>
                                <w:div w:id="1999529658">
                                  <w:marLeft w:val="0"/>
                                  <w:marRight w:val="0"/>
                                  <w:marTop w:val="0"/>
                                  <w:marBottom w:val="0"/>
                                  <w:divBdr>
                                    <w:top w:val="none" w:sz="0" w:space="0" w:color="auto"/>
                                    <w:left w:val="none" w:sz="0" w:space="0" w:color="auto"/>
                                    <w:bottom w:val="none" w:sz="0" w:space="0" w:color="auto"/>
                                    <w:right w:val="none" w:sz="0" w:space="0" w:color="auto"/>
                                  </w:divBdr>
                                  <w:divsChild>
                                    <w:div w:id="380177832">
                                      <w:marLeft w:val="0"/>
                                      <w:marRight w:val="0"/>
                                      <w:marTop w:val="0"/>
                                      <w:marBottom w:val="0"/>
                                      <w:divBdr>
                                        <w:top w:val="none" w:sz="0" w:space="0" w:color="auto"/>
                                        <w:left w:val="none" w:sz="0" w:space="0" w:color="auto"/>
                                        <w:bottom w:val="none" w:sz="0" w:space="0" w:color="auto"/>
                                        <w:right w:val="none" w:sz="0" w:space="0" w:color="auto"/>
                                      </w:divBdr>
                                      <w:divsChild>
                                        <w:div w:id="904996177">
                                          <w:marLeft w:val="0"/>
                                          <w:marRight w:val="0"/>
                                          <w:marTop w:val="0"/>
                                          <w:marBottom w:val="0"/>
                                          <w:divBdr>
                                            <w:top w:val="none" w:sz="0" w:space="0" w:color="auto"/>
                                            <w:left w:val="none" w:sz="0" w:space="0" w:color="auto"/>
                                            <w:bottom w:val="none" w:sz="0" w:space="0" w:color="auto"/>
                                            <w:right w:val="none" w:sz="0" w:space="0" w:color="auto"/>
                                          </w:divBdr>
                                          <w:divsChild>
                                            <w:div w:id="1320883910">
                                              <w:marLeft w:val="0"/>
                                              <w:marRight w:val="0"/>
                                              <w:marTop w:val="0"/>
                                              <w:marBottom w:val="0"/>
                                              <w:divBdr>
                                                <w:top w:val="none" w:sz="0" w:space="0" w:color="auto"/>
                                                <w:left w:val="none" w:sz="0" w:space="0" w:color="auto"/>
                                                <w:bottom w:val="none" w:sz="0" w:space="0" w:color="auto"/>
                                                <w:right w:val="none" w:sz="0" w:space="0" w:color="auto"/>
                                              </w:divBdr>
                                              <w:divsChild>
                                                <w:div w:id="3392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67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32b0c8d3163dc70fd9ffc28bce469027">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5b70a156f05ccf30dc4a2692ff00ed7b"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rade_x0020_name xmlns="ab4c40fc-b9da-498a-a643-ed8060d12465">Diacarb</Trade_x0020_name>
    <Procedure_number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8765A-704D-4558-8A89-45699815B299}">
  <ds:schemaRefs>
    <ds:schemaRef ds:uri="http://schemas.microsoft.com/sharepoint/v3/contenttype/forms"/>
  </ds:schemaRefs>
</ds:datastoreItem>
</file>

<file path=customXml/itemProps2.xml><?xml version="1.0" encoding="utf-8"?>
<ds:datastoreItem xmlns:ds="http://schemas.openxmlformats.org/officeDocument/2006/customXml" ds:itemID="{1976DB27-CCD3-4F37-80D7-88E2BF1D8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1F5BE0-22E2-4226-ADFE-9D4358783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1099F4-FAA3-4925-A392-35CB9E487EEA}">
  <ds:schemaRef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5a086511-33fc-4d32-b298-ffdb5eac5094"/>
    <ds:schemaRef ds:uri="ab4c40fc-b9da-498a-a643-ed8060d12465"/>
    <ds:schemaRef ds:uri="http://purl.org/dc/terms/"/>
  </ds:schemaRefs>
</ds:datastoreItem>
</file>

<file path=customXml/itemProps5.xml><?xml version="1.0" encoding="utf-8"?>
<ds:datastoreItem xmlns:ds="http://schemas.openxmlformats.org/officeDocument/2006/customXml" ds:itemID="{F1C72B9C-0609-419B-95C3-1BBDD0E63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18433</Words>
  <Characters>10507</Characters>
  <Application>Microsoft Office Word</Application>
  <DocSecurity>4</DocSecurity>
  <Lines>87</Lines>
  <Paragraphs>57</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28883</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Szulc Filip</dc:creator>
  <cp:keywords/>
  <dc:description/>
  <cp:lastModifiedBy>Albina Burkauskaitė</cp:lastModifiedBy>
  <cp:revision>2</cp:revision>
  <dcterms:created xsi:type="dcterms:W3CDTF">2025-01-27T08:58:00Z</dcterms:created>
  <dcterms:modified xsi:type="dcterms:W3CDTF">2025-01-27T08:58:00Z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52c6716a-2832-4ee8-8ee5-b4471006f0c1_Enabled">
    <vt:lpwstr>true</vt:lpwstr>
  </property>
  <property fmtid="{D5CDD505-2E9C-101B-9397-08002B2CF9AE}" pid="4" name="MSIP_Label_52c6716a-2832-4ee8-8ee5-b4471006f0c1_SetDate">
    <vt:lpwstr>2021-08-19T05:26:36Z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1199c7a9-8d59-4675-9c3c-9bbb52662133</vt:lpwstr>
  </property>
  <property fmtid="{D5CDD505-2E9C-101B-9397-08002B2CF9AE}" pid="9" name="MSIP_Label_52c6716a-2832-4ee8-8ee5-b4471006f0c1_ContentBits">
    <vt:lpwstr>0</vt:lpwstr>
  </property>
  <property fmtid="{D5CDD505-2E9C-101B-9397-08002B2CF9AE}" pid="10" name="MediaServiceImageTags">
    <vt:lpwstr/>
  </property>
</Properties>
</file>