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F8E" w:rsidRPr="00A758F3" w:rsidRDefault="00471F8E" w:rsidP="00471F8E">
      <w:pPr>
        <w:widowControl w:val="0"/>
        <w:tabs>
          <w:tab w:val="left" w:pos="567"/>
        </w:tabs>
        <w:jc w:val="center"/>
        <w:outlineLvl w:val="0"/>
        <w:rPr>
          <w:rFonts w:eastAsia="Calibri"/>
          <w:b/>
          <w:sz w:val="22"/>
          <w:szCs w:val="22"/>
          <w:lang w:val="lt-LT" w:eastAsia="en-US"/>
        </w:rPr>
      </w:pPr>
      <w:r w:rsidRPr="00A758F3">
        <w:rPr>
          <w:rFonts w:eastAsia="Calibri"/>
          <w:b/>
          <w:sz w:val="22"/>
          <w:szCs w:val="22"/>
          <w:lang w:val="lt-LT" w:eastAsia="en-US"/>
        </w:rPr>
        <w:t>P</w:t>
      </w:r>
      <w:r>
        <w:rPr>
          <w:rFonts w:eastAsia="Calibri"/>
          <w:b/>
          <w:sz w:val="22"/>
          <w:szCs w:val="22"/>
          <w:lang w:val="lt-LT" w:eastAsia="en-US"/>
        </w:rPr>
        <w:t>akuotės lapelis</w:t>
      </w:r>
      <w:r w:rsidRPr="00A758F3">
        <w:rPr>
          <w:rFonts w:eastAsia="Calibri"/>
          <w:b/>
          <w:sz w:val="22"/>
          <w:szCs w:val="22"/>
          <w:lang w:val="lt-LT" w:eastAsia="en-US"/>
        </w:rPr>
        <w:t>:</w:t>
      </w:r>
      <w:r>
        <w:rPr>
          <w:rFonts w:eastAsia="Calibri"/>
          <w:b/>
          <w:sz w:val="22"/>
          <w:szCs w:val="22"/>
          <w:lang w:val="lt-LT" w:eastAsia="en-US"/>
        </w:rPr>
        <w:t xml:space="preserve"> informacija vartotojui</w:t>
      </w:r>
    </w:p>
    <w:p w:rsidR="00471F8E" w:rsidRPr="00A758F3" w:rsidRDefault="00471F8E" w:rsidP="00471F8E">
      <w:pPr>
        <w:widowControl w:val="0"/>
        <w:tabs>
          <w:tab w:val="left" w:pos="567"/>
        </w:tabs>
        <w:jc w:val="center"/>
        <w:outlineLvl w:val="0"/>
        <w:rPr>
          <w:rFonts w:eastAsia="Calibri"/>
          <w:sz w:val="22"/>
          <w:szCs w:val="22"/>
          <w:lang w:val="lt-LT" w:eastAsia="en-US"/>
        </w:rPr>
      </w:pPr>
    </w:p>
    <w:p w:rsidR="00471F8E" w:rsidRPr="00A758F3" w:rsidRDefault="00471F8E" w:rsidP="00471F8E">
      <w:pPr>
        <w:widowControl w:val="0"/>
        <w:tabs>
          <w:tab w:val="left" w:pos="567"/>
        </w:tabs>
        <w:jc w:val="center"/>
        <w:rPr>
          <w:rFonts w:eastAsia="Calibri"/>
          <w:b/>
          <w:sz w:val="22"/>
          <w:szCs w:val="22"/>
          <w:lang w:val="lt-LT" w:eastAsia="en-US"/>
        </w:rPr>
      </w:pPr>
      <w:proofErr w:type="spellStart"/>
      <w:r w:rsidRPr="00A758F3">
        <w:rPr>
          <w:rFonts w:eastAsia="Calibri"/>
          <w:b/>
          <w:sz w:val="22"/>
          <w:szCs w:val="22"/>
          <w:lang w:val="lt-LT" w:eastAsia="en-US"/>
        </w:rPr>
        <w:t>Gentamicin</w:t>
      </w:r>
      <w:proofErr w:type="spellEnd"/>
      <w:r w:rsidRPr="00A758F3">
        <w:rPr>
          <w:rFonts w:eastAsia="Calibri"/>
          <w:b/>
          <w:sz w:val="22"/>
          <w:szCs w:val="22"/>
          <w:lang w:val="lt-LT" w:eastAsia="en-US"/>
        </w:rPr>
        <w:t xml:space="preserve"> </w:t>
      </w:r>
      <w:proofErr w:type="spellStart"/>
      <w:r w:rsidRPr="00A758F3">
        <w:rPr>
          <w:rFonts w:eastAsia="Calibri"/>
          <w:b/>
          <w:sz w:val="22"/>
          <w:szCs w:val="22"/>
          <w:lang w:val="lt-LT" w:eastAsia="en-US"/>
        </w:rPr>
        <w:t>Krka</w:t>
      </w:r>
      <w:proofErr w:type="spellEnd"/>
      <w:r w:rsidRPr="00A758F3">
        <w:rPr>
          <w:rFonts w:eastAsia="Calibri"/>
          <w:b/>
          <w:sz w:val="22"/>
          <w:szCs w:val="22"/>
          <w:lang w:val="lt-LT" w:eastAsia="en-US"/>
        </w:rPr>
        <w:t xml:space="preserve"> 80 mg/2</w:t>
      </w:r>
      <w:r>
        <w:rPr>
          <w:rFonts w:eastAsia="Calibri"/>
          <w:b/>
          <w:sz w:val="22"/>
          <w:szCs w:val="22"/>
          <w:lang w:val="lt-LT" w:eastAsia="en-US"/>
        </w:rPr>
        <w:t> </w:t>
      </w:r>
      <w:r w:rsidRPr="00A758F3">
        <w:rPr>
          <w:rFonts w:eastAsia="Calibri"/>
          <w:b/>
          <w:sz w:val="22"/>
          <w:szCs w:val="22"/>
          <w:lang w:val="lt-LT" w:eastAsia="en-US"/>
        </w:rPr>
        <w:t>ml injekcinis</w:t>
      </w:r>
      <w:r w:rsidRPr="00A758F3">
        <w:rPr>
          <w:b/>
          <w:sz w:val="22"/>
          <w:szCs w:val="22"/>
        </w:rPr>
        <w:t xml:space="preserve"> ar </w:t>
      </w:r>
      <w:r w:rsidRPr="00A758F3">
        <w:rPr>
          <w:rFonts w:eastAsia="Calibri"/>
          <w:b/>
          <w:sz w:val="22"/>
          <w:szCs w:val="22"/>
          <w:lang w:val="lt-LT" w:eastAsia="en-US"/>
        </w:rPr>
        <w:t>infuzinis tirpalas</w:t>
      </w:r>
    </w:p>
    <w:p w:rsidR="00471F8E" w:rsidRPr="00A758F3" w:rsidRDefault="00471F8E" w:rsidP="00471F8E">
      <w:pPr>
        <w:widowControl w:val="0"/>
        <w:numPr>
          <w:ilvl w:val="12"/>
          <w:numId w:val="0"/>
        </w:numPr>
        <w:tabs>
          <w:tab w:val="left" w:pos="567"/>
          <w:tab w:val="left" w:pos="8505"/>
        </w:tabs>
        <w:ind w:right="-2"/>
        <w:jc w:val="center"/>
        <w:rPr>
          <w:sz w:val="22"/>
          <w:szCs w:val="22"/>
        </w:rPr>
      </w:pPr>
      <w:r>
        <w:rPr>
          <w:sz w:val="22"/>
          <w:szCs w:val="22"/>
        </w:rPr>
        <w:t>g</w:t>
      </w:r>
      <w:r w:rsidRPr="00A758F3">
        <w:rPr>
          <w:sz w:val="22"/>
          <w:szCs w:val="22"/>
        </w:rPr>
        <w:t>entamicinas</w:t>
      </w:r>
    </w:p>
    <w:p w:rsidR="00471F8E" w:rsidRPr="00A758F3" w:rsidRDefault="00471F8E" w:rsidP="00471F8E">
      <w:pPr>
        <w:widowControl w:val="0"/>
        <w:tabs>
          <w:tab w:val="left" w:pos="567"/>
        </w:tabs>
        <w:jc w:val="both"/>
        <w:rPr>
          <w:rFonts w:eastAsia="Calibri"/>
          <w:b/>
          <w:sz w:val="22"/>
          <w:szCs w:val="22"/>
          <w:lang w:val="lt-LT" w:eastAsia="en-US"/>
        </w:rPr>
      </w:pPr>
    </w:p>
    <w:p w:rsidR="00471F8E" w:rsidRPr="00A758F3" w:rsidRDefault="00471F8E" w:rsidP="00471F8E">
      <w:pPr>
        <w:widowControl w:val="0"/>
        <w:tabs>
          <w:tab w:val="left" w:pos="567"/>
        </w:tabs>
        <w:rPr>
          <w:rFonts w:eastAsia="Calibri"/>
          <w:b/>
          <w:sz w:val="22"/>
          <w:szCs w:val="22"/>
          <w:lang w:val="lt-LT" w:eastAsia="en-US"/>
        </w:rPr>
      </w:pPr>
    </w:p>
    <w:p w:rsidR="00471F8E" w:rsidRPr="00A758F3" w:rsidRDefault="00471F8E" w:rsidP="00471F8E">
      <w:pPr>
        <w:widowControl w:val="0"/>
        <w:tabs>
          <w:tab w:val="left" w:pos="567"/>
        </w:tabs>
        <w:rPr>
          <w:rFonts w:eastAsia="Calibri"/>
          <w:b/>
          <w:sz w:val="22"/>
          <w:szCs w:val="22"/>
          <w:lang w:val="lt-LT" w:eastAsia="en-US"/>
        </w:rPr>
      </w:pPr>
      <w:r w:rsidRPr="00A758F3">
        <w:rPr>
          <w:rFonts w:eastAsia="Calibri"/>
          <w:b/>
          <w:sz w:val="22"/>
          <w:szCs w:val="22"/>
          <w:lang w:val="lt-LT" w:eastAsia="en-US"/>
        </w:rPr>
        <w:t>Atidžiai perskaitykite visą šį lapelį, prieš pradėdami vartoti vaistą, nes jame pateikiama Jums svarbi informacija.</w:t>
      </w:r>
    </w:p>
    <w:p w:rsidR="00471F8E" w:rsidRPr="00A758F3" w:rsidRDefault="00471F8E" w:rsidP="00471F8E">
      <w:pPr>
        <w:widowControl w:val="0"/>
        <w:numPr>
          <w:ilvl w:val="0"/>
          <w:numId w:val="1"/>
        </w:numPr>
        <w:ind w:left="567" w:hanging="567"/>
        <w:rPr>
          <w:rFonts w:eastAsia="Calibri"/>
          <w:sz w:val="22"/>
          <w:szCs w:val="22"/>
          <w:lang w:val="lt-LT" w:eastAsia="en-US"/>
        </w:rPr>
      </w:pPr>
      <w:r w:rsidRPr="00A758F3">
        <w:rPr>
          <w:rFonts w:eastAsia="Calibri"/>
          <w:sz w:val="22"/>
          <w:szCs w:val="22"/>
          <w:lang w:val="lt-LT" w:eastAsia="en-US"/>
        </w:rPr>
        <w:t>Neišmeskite šio lapelio, nes vėl gali prireikti jį perskaityti.</w:t>
      </w:r>
    </w:p>
    <w:p w:rsidR="00471F8E" w:rsidRPr="00A758F3" w:rsidRDefault="00471F8E" w:rsidP="00471F8E">
      <w:pPr>
        <w:widowControl w:val="0"/>
        <w:numPr>
          <w:ilvl w:val="0"/>
          <w:numId w:val="1"/>
        </w:numPr>
        <w:ind w:left="567" w:hanging="567"/>
        <w:rPr>
          <w:rFonts w:eastAsia="Calibri"/>
          <w:sz w:val="22"/>
          <w:szCs w:val="22"/>
          <w:lang w:val="lt-LT" w:eastAsia="en-US"/>
        </w:rPr>
      </w:pPr>
      <w:r w:rsidRPr="00A758F3">
        <w:rPr>
          <w:rFonts w:eastAsia="Calibri"/>
          <w:sz w:val="22"/>
          <w:szCs w:val="22"/>
          <w:lang w:val="lt-LT" w:eastAsia="en-US"/>
        </w:rPr>
        <w:t>Jeigu kiltų daugiau klausimų, kreipkitės į gydytoją arba vaistininką.</w:t>
      </w:r>
    </w:p>
    <w:p w:rsidR="00471F8E" w:rsidRPr="00A758F3" w:rsidRDefault="00471F8E" w:rsidP="00471F8E">
      <w:pPr>
        <w:widowControl w:val="0"/>
        <w:numPr>
          <w:ilvl w:val="0"/>
          <w:numId w:val="1"/>
        </w:numPr>
        <w:ind w:left="567" w:hanging="567"/>
        <w:rPr>
          <w:rFonts w:eastAsia="Calibri"/>
          <w:sz w:val="22"/>
          <w:szCs w:val="22"/>
          <w:lang w:val="lt-LT" w:eastAsia="en-US"/>
        </w:rPr>
      </w:pPr>
      <w:r w:rsidRPr="00A758F3">
        <w:rPr>
          <w:rFonts w:eastAsia="Calibri"/>
          <w:sz w:val="22"/>
          <w:szCs w:val="22"/>
          <w:lang w:val="lt-LT" w:eastAsia="en-US"/>
        </w:rPr>
        <w:t>Šis vaistas skirtas tik Jums, todėl kitiems žmonėms jo duoti negalima. Vaistas gali jiems pakenkti (net tiems, kurių ligos požymiai yra tokie patys kaip Jūsų).</w:t>
      </w:r>
    </w:p>
    <w:p w:rsidR="00471F8E" w:rsidRPr="00A758F3" w:rsidRDefault="00471F8E" w:rsidP="00471F8E">
      <w:pPr>
        <w:widowControl w:val="0"/>
        <w:numPr>
          <w:ilvl w:val="0"/>
          <w:numId w:val="1"/>
        </w:numPr>
        <w:ind w:left="567" w:hanging="567"/>
        <w:rPr>
          <w:rFonts w:eastAsia="Calibri"/>
          <w:sz w:val="22"/>
          <w:szCs w:val="22"/>
          <w:lang w:val="lt-LT" w:eastAsia="en-US"/>
        </w:rPr>
      </w:pPr>
      <w:r w:rsidRPr="00A758F3">
        <w:rPr>
          <w:rFonts w:eastAsia="Calibri"/>
          <w:sz w:val="22"/>
          <w:szCs w:val="22"/>
          <w:lang w:val="lt-LT" w:eastAsia="en-US"/>
        </w:rPr>
        <w:t>Jeigu pasireiškia šalutinis poveikis (net jeigu jis šiame lapelyje nenurodytas), kreipkitės į gydytoją arba vaistininką. Žr. 4 skyrių.</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ind w:left="567" w:hanging="567"/>
        <w:rPr>
          <w:rFonts w:eastAsia="Calibri"/>
          <w:b/>
          <w:sz w:val="22"/>
          <w:szCs w:val="22"/>
          <w:lang w:val="lt-LT" w:eastAsia="en-US"/>
        </w:rPr>
      </w:pPr>
      <w:r w:rsidRPr="00A758F3">
        <w:rPr>
          <w:rFonts w:eastAsia="Calibri"/>
          <w:b/>
          <w:sz w:val="22"/>
          <w:szCs w:val="22"/>
          <w:lang w:val="lt-LT" w:eastAsia="en-US"/>
        </w:rPr>
        <w:t>Apie ką rašoma šiame lapelyje?</w:t>
      </w:r>
    </w:p>
    <w:p w:rsidR="00471F8E" w:rsidRPr="00A758F3" w:rsidRDefault="00471F8E" w:rsidP="00471F8E">
      <w:pPr>
        <w:widowControl w:val="0"/>
        <w:tabs>
          <w:tab w:val="left" w:pos="567"/>
        </w:tabs>
        <w:ind w:left="567" w:hanging="567"/>
        <w:rPr>
          <w:rFonts w:eastAsia="Calibri"/>
          <w:b/>
          <w:sz w:val="22"/>
          <w:szCs w:val="22"/>
          <w:lang w:val="lt-LT" w:eastAsia="en-US"/>
        </w:rPr>
      </w:pPr>
    </w:p>
    <w:p w:rsidR="00471F8E" w:rsidRPr="00A758F3" w:rsidRDefault="00471F8E" w:rsidP="00471F8E">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1.</w:t>
      </w:r>
      <w:r w:rsidRPr="00A758F3">
        <w:rPr>
          <w:rFonts w:eastAsia="Calibri"/>
          <w:sz w:val="22"/>
          <w:szCs w:val="22"/>
          <w:lang w:val="lt-LT" w:eastAsia="en-US"/>
        </w:rPr>
        <w:tab/>
        <w:t xml:space="preserve">Kas yra </w:t>
      </w:r>
      <w:proofErr w:type="spellStart"/>
      <w:r w:rsidRPr="00A758F3">
        <w:rPr>
          <w:rFonts w:eastAsia="Calibri"/>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Krka</w:t>
      </w:r>
      <w:proofErr w:type="spellEnd"/>
      <w:r w:rsidRPr="00A758F3">
        <w:rPr>
          <w:rFonts w:eastAsia="Calibri"/>
          <w:sz w:val="22"/>
          <w:szCs w:val="22"/>
          <w:lang w:val="lt-LT" w:eastAsia="en-US"/>
        </w:rPr>
        <w:t xml:space="preserve"> ir kam jis vartojamas</w:t>
      </w:r>
    </w:p>
    <w:p w:rsidR="00471F8E" w:rsidRPr="00A758F3" w:rsidRDefault="00471F8E" w:rsidP="00471F8E">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2.</w:t>
      </w:r>
      <w:r w:rsidRPr="00A758F3">
        <w:rPr>
          <w:rFonts w:eastAsia="Calibri"/>
          <w:sz w:val="22"/>
          <w:szCs w:val="22"/>
          <w:lang w:val="lt-LT" w:eastAsia="en-US"/>
        </w:rPr>
        <w:tab/>
        <w:t xml:space="preserve">Kas žinotina prieš vartojant </w:t>
      </w:r>
      <w:proofErr w:type="spellStart"/>
      <w:r w:rsidRPr="00A758F3">
        <w:rPr>
          <w:rFonts w:eastAsia="Calibri"/>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Krka</w:t>
      </w:r>
      <w:proofErr w:type="spellEnd"/>
    </w:p>
    <w:p w:rsidR="00471F8E" w:rsidRPr="00A758F3" w:rsidRDefault="00471F8E" w:rsidP="00471F8E">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3.</w:t>
      </w:r>
      <w:r w:rsidRPr="00A758F3">
        <w:rPr>
          <w:rFonts w:eastAsia="Calibri"/>
          <w:sz w:val="22"/>
          <w:szCs w:val="22"/>
          <w:lang w:val="lt-LT" w:eastAsia="en-US"/>
        </w:rPr>
        <w:tab/>
        <w:t xml:space="preserve">Kaip vartoti </w:t>
      </w:r>
      <w:proofErr w:type="spellStart"/>
      <w:r w:rsidRPr="00A758F3">
        <w:rPr>
          <w:rFonts w:eastAsia="Calibri"/>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Krka</w:t>
      </w:r>
      <w:proofErr w:type="spellEnd"/>
    </w:p>
    <w:p w:rsidR="00471F8E" w:rsidRPr="00A758F3" w:rsidRDefault="00471F8E" w:rsidP="00471F8E">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4.</w:t>
      </w:r>
      <w:r w:rsidRPr="00A758F3">
        <w:rPr>
          <w:rFonts w:eastAsia="Calibri"/>
          <w:sz w:val="22"/>
          <w:szCs w:val="22"/>
          <w:lang w:val="lt-LT" w:eastAsia="en-US"/>
        </w:rPr>
        <w:tab/>
        <w:t>Galimas šalutinis poveikis</w:t>
      </w:r>
    </w:p>
    <w:p w:rsidR="00471F8E" w:rsidRPr="00A758F3" w:rsidRDefault="00471F8E" w:rsidP="00471F8E">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5.</w:t>
      </w:r>
      <w:r w:rsidRPr="00A758F3">
        <w:rPr>
          <w:rFonts w:eastAsia="Calibri"/>
          <w:sz w:val="22"/>
          <w:szCs w:val="22"/>
          <w:lang w:val="lt-LT" w:eastAsia="en-US"/>
        </w:rPr>
        <w:tab/>
        <w:t xml:space="preserve">Kaip laikyti </w:t>
      </w:r>
      <w:proofErr w:type="spellStart"/>
      <w:r w:rsidRPr="00A758F3">
        <w:rPr>
          <w:rFonts w:eastAsia="Calibri"/>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Krka</w:t>
      </w:r>
      <w:proofErr w:type="spellEnd"/>
    </w:p>
    <w:p w:rsidR="00471F8E" w:rsidRPr="00A758F3" w:rsidRDefault="00471F8E" w:rsidP="00471F8E">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6.</w:t>
      </w:r>
      <w:r w:rsidRPr="00A758F3">
        <w:rPr>
          <w:rFonts w:eastAsia="Calibri"/>
          <w:sz w:val="22"/>
          <w:szCs w:val="22"/>
          <w:lang w:val="lt-LT" w:eastAsia="en-US"/>
        </w:rPr>
        <w:tab/>
        <w:t>Pakuotės turinys ir kita informacija</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1.</w:t>
      </w:r>
      <w:r w:rsidRPr="00A758F3">
        <w:rPr>
          <w:rFonts w:eastAsia="Calibri"/>
          <w:b/>
          <w:sz w:val="22"/>
          <w:szCs w:val="22"/>
          <w:lang w:val="lt-LT" w:eastAsia="en-US"/>
        </w:rPr>
        <w:tab/>
        <w:t xml:space="preserve">Kas yra </w:t>
      </w:r>
      <w:proofErr w:type="spellStart"/>
      <w:r w:rsidRPr="00A758F3">
        <w:rPr>
          <w:rFonts w:eastAsia="Calibri"/>
          <w:b/>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b/>
          <w:sz w:val="22"/>
          <w:szCs w:val="22"/>
          <w:lang w:val="lt-LT" w:eastAsia="en-US"/>
        </w:rPr>
        <w:t>Krka</w:t>
      </w:r>
      <w:proofErr w:type="spellEnd"/>
      <w:r w:rsidRPr="00A758F3">
        <w:rPr>
          <w:rFonts w:eastAsia="Calibri"/>
          <w:b/>
          <w:sz w:val="22"/>
          <w:szCs w:val="22"/>
          <w:lang w:val="lt-LT" w:eastAsia="en-US"/>
        </w:rPr>
        <w:t xml:space="preserve"> ir kam jis vartojamas</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proofErr w:type="spellStart"/>
      <w:r w:rsidRPr="00A758F3">
        <w:rPr>
          <w:rFonts w:eastAsia="Calibri"/>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Krka</w:t>
      </w:r>
      <w:proofErr w:type="spellEnd"/>
      <w:r w:rsidRPr="00A758F3">
        <w:rPr>
          <w:rFonts w:eastAsia="Calibri"/>
          <w:sz w:val="22"/>
          <w:szCs w:val="22"/>
          <w:lang w:val="lt-LT" w:eastAsia="en-US"/>
        </w:rPr>
        <w:t xml:space="preserve"> yra </w:t>
      </w:r>
      <w:proofErr w:type="spellStart"/>
      <w:r w:rsidRPr="00A758F3">
        <w:rPr>
          <w:rFonts w:eastAsia="Calibri"/>
          <w:sz w:val="22"/>
          <w:szCs w:val="22"/>
          <w:lang w:val="lt-LT" w:eastAsia="en-US"/>
        </w:rPr>
        <w:t>aminoglikozidų</w:t>
      </w:r>
      <w:proofErr w:type="spellEnd"/>
      <w:r w:rsidRPr="00A758F3">
        <w:rPr>
          <w:rFonts w:eastAsia="Calibri"/>
          <w:sz w:val="22"/>
          <w:szCs w:val="22"/>
          <w:lang w:val="lt-LT" w:eastAsia="en-US"/>
        </w:rPr>
        <w:t xml:space="preserve"> grupės antibiotikas, kuris naikina bakterijas, sukeliančias įvairias sunkias užkrečiamąsias ligas.</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proofErr w:type="spellStart"/>
      <w:r w:rsidRPr="00A758F3">
        <w:rPr>
          <w:rFonts w:eastAsia="Calibri"/>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Krka</w:t>
      </w:r>
      <w:proofErr w:type="spellEnd"/>
      <w:r w:rsidRPr="00A758F3">
        <w:rPr>
          <w:rFonts w:eastAsia="Calibri"/>
          <w:sz w:val="22"/>
          <w:szCs w:val="22"/>
          <w:lang w:val="lt-LT" w:eastAsia="en-US"/>
        </w:rPr>
        <w:t xml:space="preserve"> vartojama gydant:</w:t>
      </w:r>
    </w:p>
    <w:p w:rsidR="00471F8E" w:rsidRPr="00A758F3" w:rsidRDefault="00471F8E" w:rsidP="00471F8E">
      <w:pPr>
        <w:widowControl w:val="0"/>
        <w:numPr>
          <w:ilvl w:val="0"/>
          <w:numId w:val="2"/>
        </w:numPr>
        <w:ind w:left="567" w:hanging="567"/>
        <w:rPr>
          <w:rFonts w:eastAsia="Calibri"/>
          <w:sz w:val="22"/>
          <w:szCs w:val="22"/>
          <w:lang w:val="lt-LT" w:eastAsia="en-US"/>
        </w:rPr>
      </w:pPr>
      <w:r w:rsidRPr="00A758F3">
        <w:rPr>
          <w:rFonts w:eastAsia="Calibri"/>
          <w:sz w:val="22"/>
          <w:szCs w:val="22"/>
          <w:lang w:val="lt-LT" w:eastAsia="en-US"/>
        </w:rPr>
        <w:t>apatinių kvėpavimo takų infekcine liga, pvz., plaučių uždegimu;</w:t>
      </w:r>
    </w:p>
    <w:p w:rsidR="00471F8E" w:rsidRPr="00A758F3" w:rsidRDefault="00471F8E" w:rsidP="00471F8E">
      <w:pPr>
        <w:widowControl w:val="0"/>
        <w:numPr>
          <w:ilvl w:val="0"/>
          <w:numId w:val="2"/>
        </w:numPr>
        <w:ind w:left="567" w:hanging="567"/>
        <w:rPr>
          <w:rFonts w:eastAsia="Calibri"/>
          <w:sz w:val="22"/>
          <w:szCs w:val="22"/>
          <w:lang w:val="lt-LT" w:eastAsia="en-US"/>
        </w:rPr>
      </w:pPr>
      <w:r w:rsidRPr="00A758F3">
        <w:rPr>
          <w:rFonts w:eastAsia="Calibri"/>
          <w:sz w:val="22"/>
          <w:szCs w:val="22"/>
          <w:lang w:val="lt-LT" w:eastAsia="en-US"/>
        </w:rPr>
        <w:t>virškinimo trakto infekcine liga, pvz., pilvaplėvės uždegimu, tulžies takų uždegimu (vartojant kartu su kitokiais antibiotikais);</w:t>
      </w:r>
    </w:p>
    <w:p w:rsidR="00471F8E" w:rsidRPr="00A758F3" w:rsidRDefault="00471F8E" w:rsidP="00471F8E">
      <w:pPr>
        <w:widowControl w:val="0"/>
        <w:numPr>
          <w:ilvl w:val="0"/>
          <w:numId w:val="2"/>
        </w:numPr>
        <w:ind w:left="567" w:hanging="567"/>
        <w:rPr>
          <w:rFonts w:eastAsia="Calibri"/>
          <w:sz w:val="22"/>
          <w:szCs w:val="22"/>
          <w:lang w:val="lt-LT" w:eastAsia="en-US"/>
        </w:rPr>
      </w:pPr>
      <w:r w:rsidRPr="00A758F3">
        <w:rPr>
          <w:rFonts w:eastAsia="Calibri"/>
          <w:sz w:val="22"/>
          <w:szCs w:val="22"/>
          <w:lang w:val="lt-LT" w:eastAsia="en-US"/>
        </w:rPr>
        <w:t xml:space="preserve">inkstų ir šlapimo takų infekcine liga, pvz., </w:t>
      </w:r>
      <w:proofErr w:type="spellStart"/>
      <w:r w:rsidRPr="00A758F3">
        <w:rPr>
          <w:rFonts w:eastAsia="Calibri"/>
          <w:sz w:val="22"/>
          <w:szCs w:val="22"/>
          <w:lang w:val="lt-LT" w:eastAsia="en-US"/>
        </w:rPr>
        <w:t>pielonefritu</w:t>
      </w:r>
      <w:proofErr w:type="spellEnd"/>
      <w:r w:rsidRPr="00A758F3">
        <w:rPr>
          <w:rFonts w:eastAsia="Calibri"/>
          <w:sz w:val="22"/>
          <w:szCs w:val="22"/>
          <w:lang w:val="lt-LT" w:eastAsia="en-US"/>
        </w:rPr>
        <w:t>;</w:t>
      </w:r>
    </w:p>
    <w:p w:rsidR="00471F8E" w:rsidRPr="00A758F3" w:rsidRDefault="00471F8E" w:rsidP="00471F8E">
      <w:pPr>
        <w:widowControl w:val="0"/>
        <w:numPr>
          <w:ilvl w:val="0"/>
          <w:numId w:val="2"/>
        </w:numPr>
        <w:ind w:left="567" w:hanging="567"/>
        <w:rPr>
          <w:rFonts w:eastAsia="Calibri"/>
          <w:sz w:val="22"/>
          <w:szCs w:val="22"/>
          <w:lang w:val="lt-LT" w:eastAsia="en-US"/>
        </w:rPr>
      </w:pPr>
      <w:r w:rsidRPr="00A758F3">
        <w:rPr>
          <w:rFonts w:eastAsia="Calibri"/>
          <w:sz w:val="22"/>
          <w:szCs w:val="22"/>
          <w:lang w:val="lt-LT" w:eastAsia="en-US"/>
        </w:rPr>
        <w:t>odos ir poodinio audinio infekcine liga, (pvz., infekuotos žaizdos infekcija, įskaitant pooperacines ir infekuotas nudegimas);</w:t>
      </w:r>
    </w:p>
    <w:p w:rsidR="00471F8E" w:rsidRPr="00A758F3" w:rsidRDefault="00471F8E" w:rsidP="00471F8E">
      <w:pPr>
        <w:widowControl w:val="0"/>
        <w:numPr>
          <w:ilvl w:val="0"/>
          <w:numId w:val="2"/>
        </w:numPr>
        <w:ind w:left="567" w:hanging="567"/>
        <w:rPr>
          <w:rFonts w:eastAsia="Calibri"/>
          <w:sz w:val="22"/>
          <w:szCs w:val="22"/>
          <w:lang w:val="lt-LT" w:eastAsia="en-US"/>
        </w:rPr>
      </w:pPr>
      <w:proofErr w:type="spellStart"/>
      <w:r w:rsidRPr="00A758F3">
        <w:rPr>
          <w:rFonts w:eastAsia="Calibri"/>
          <w:sz w:val="22"/>
          <w:szCs w:val="22"/>
          <w:lang w:val="lt-LT" w:eastAsia="en-US"/>
        </w:rPr>
        <w:t>tuliaremija</w:t>
      </w:r>
      <w:proofErr w:type="spellEnd"/>
      <w:r w:rsidRPr="00A758F3">
        <w:rPr>
          <w:rFonts w:eastAsia="Calibri"/>
          <w:sz w:val="22"/>
          <w:szCs w:val="22"/>
          <w:lang w:val="lt-LT" w:eastAsia="en-US"/>
        </w:rPr>
        <w:t xml:space="preserve"> (tai gyvūnų platinama infekcinė liga);</w:t>
      </w:r>
    </w:p>
    <w:p w:rsidR="00471F8E" w:rsidRPr="00A758F3" w:rsidRDefault="00471F8E" w:rsidP="00471F8E">
      <w:pPr>
        <w:widowControl w:val="0"/>
        <w:numPr>
          <w:ilvl w:val="0"/>
          <w:numId w:val="2"/>
        </w:numPr>
        <w:ind w:left="567" w:hanging="567"/>
        <w:rPr>
          <w:rFonts w:eastAsia="Calibri"/>
          <w:sz w:val="22"/>
          <w:szCs w:val="22"/>
          <w:lang w:val="lt-LT" w:eastAsia="en-US"/>
        </w:rPr>
      </w:pPr>
      <w:r w:rsidRPr="00A758F3">
        <w:rPr>
          <w:rFonts w:eastAsia="Calibri"/>
          <w:sz w:val="22"/>
          <w:szCs w:val="22"/>
          <w:lang w:val="lt-LT" w:eastAsia="en-US"/>
        </w:rPr>
        <w:t>kitokiomis sunkiomis sisteminėmis infekcinėmis ligomis pvz., kraujo užkrėtimu ir vidinio širdies dangalo uždegimu (kartu su kitokiais antibiotikais);</w:t>
      </w:r>
    </w:p>
    <w:p w:rsidR="00471F8E" w:rsidRPr="00A758F3" w:rsidRDefault="00471F8E" w:rsidP="00471F8E">
      <w:pPr>
        <w:widowControl w:val="0"/>
        <w:numPr>
          <w:ilvl w:val="0"/>
          <w:numId w:val="2"/>
        </w:numPr>
        <w:ind w:left="567" w:hanging="567"/>
        <w:rPr>
          <w:rFonts w:eastAsia="Calibri"/>
          <w:sz w:val="22"/>
          <w:szCs w:val="22"/>
          <w:lang w:val="lt-LT" w:eastAsia="en-US"/>
        </w:rPr>
      </w:pPr>
      <w:r w:rsidRPr="00A758F3">
        <w:rPr>
          <w:rFonts w:eastAsia="Calibri"/>
          <w:sz w:val="22"/>
          <w:szCs w:val="22"/>
          <w:lang w:val="lt-LT" w:eastAsia="en-US"/>
        </w:rPr>
        <w:t>sunkiomis naujagimių infekcinėmis ligomis (kartu su kitokiais antibiotikais).</w:t>
      </w:r>
    </w:p>
    <w:p w:rsidR="00471F8E" w:rsidRPr="00A758F3" w:rsidRDefault="00471F8E" w:rsidP="00471F8E">
      <w:pPr>
        <w:widowControl w:val="0"/>
        <w:rPr>
          <w:rFonts w:eastAsia="Calibri"/>
          <w:sz w:val="22"/>
          <w:szCs w:val="22"/>
          <w:lang w:val="lt-LT" w:eastAsia="en-US"/>
        </w:rPr>
      </w:pPr>
    </w:p>
    <w:p w:rsidR="00471F8E" w:rsidRPr="00A758F3" w:rsidRDefault="00471F8E" w:rsidP="00471F8E">
      <w:pPr>
        <w:widowControl w:val="0"/>
        <w:rPr>
          <w:rFonts w:eastAsia="Calibri"/>
          <w:sz w:val="22"/>
          <w:szCs w:val="22"/>
          <w:lang w:val="lt-LT" w:eastAsia="en-US"/>
        </w:rPr>
      </w:pP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vartojama infekcijos profilaktikai po pilvo ertmės operacijų (kartu su kitokiais antibiotikais).</w:t>
      </w:r>
    </w:p>
    <w:p w:rsidR="00471F8E" w:rsidRPr="00A758F3" w:rsidRDefault="00471F8E" w:rsidP="00471F8E">
      <w:pPr>
        <w:widowControl w:val="0"/>
        <w:rPr>
          <w:rFonts w:eastAsia="Calibri"/>
          <w:sz w:val="22"/>
          <w:szCs w:val="22"/>
          <w:lang w:val="lt-LT" w:eastAsia="en-US"/>
        </w:rPr>
      </w:pPr>
    </w:p>
    <w:p w:rsidR="00471F8E" w:rsidRPr="00A758F3" w:rsidRDefault="00471F8E" w:rsidP="00471F8E">
      <w:pPr>
        <w:widowControl w:val="0"/>
        <w:rPr>
          <w:rFonts w:eastAsia="Calibri"/>
          <w:sz w:val="22"/>
          <w:szCs w:val="22"/>
          <w:lang w:val="lt-LT" w:eastAsia="en-US"/>
        </w:rPr>
      </w:pPr>
    </w:p>
    <w:p w:rsidR="00471F8E" w:rsidRPr="00A758F3" w:rsidRDefault="00471F8E" w:rsidP="00471F8E">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2.</w:t>
      </w:r>
      <w:r w:rsidRPr="00A758F3">
        <w:rPr>
          <w:rFonts w:eastAsia="Calibri"/>
          <w:b/>
          <w:sz w:val="22"/>
          <w:szCs w:val="22"/>
          <w:lang w:val="lt-LT" w:eastAsia="en-US"/>
        </w:rPr>
        <w:tab/>
        <w:t xml:space="preserve">Kas žinotina prieš vartojant </w:t>
      </w:r>
      <w:proofErr w:type="spellStart"/>
      <w:r w:rsidRPr="00A758F3">
        <w:rPr>
          <w:rFonts w:eastAsia="Calibri"/>
          <w:b/>
          <w:sz w:val="22"/>
          <w:szCs w:val="22"/>
          <w:lang w:val="lt-LT" w:eastAsia="en-US"/>
        </w:rPr>
        <w:t>Gentamicin</w:t>
      </w:r>
      <w:proofErr w:type="spellEnd"/>
      <w:r w:rsidRPr="00A758F3">
        <w:rPr>
          <w:rFonts w:eastAsia="Calibri"/>
          <w:b/>
          <w:sz w:val="22"/>
          <w:szCs w:val="22"/>
          <w:lang w:val="lt-LT" w:eastAsia="en-US"/>
        </w:rPr>
        <w:t xml:space="preserve"> </w:t>
      </w:r>
      <w:proofErr w:type="spellStart"/>
      <w:r w:rsidRPr="00A758F3">
        <w:rPr>
          <w:rFonts w:eastAsia="Calibri"/>
          <w:b/>
          <w:sz w:val="22"/>
          <w:szCs w:val="22"/>
          <w:lang w:val="lt-LT" w:eastAsia="en-US"/>
        </w:rPr>
        <w:t>Krka</w:t>
      </w:r>
      <w:proofErr w:type="spellEnd"/>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outlineLvl w:val="0"/>
        <w:rPr>
          <w:rFonts w:eastAsia="Calibri"/>
          <w:b/>
          <w:sz w:val="22"/>
          <w:szCs w:val="22"/>
          <w:lang w:val="lt-LT" w:eastAsia="en-US"/>
        </w:rPr>
      </w:pPr>
      <w:proofErr w:type="spellStart"/>
      <w:r w:rsidRPr="00A758F3">
        <w:rPr>
          <w:rFonts w:eastAsia="Calibri"/>
          <w:b/>
          <w:sz w:val="22"/>
          <w:szCs w:val="22"/>
          <w:lang w:val="lt-LT" w:eastAsia="en-US"/>
        </w:rPr>
        <w:t>Gentamicin</w:t>
      </w:r>
      <w:proofErr w:type="spellEnd"/>
      <w:r w:rsidRPr="00A758F3">
        <w:rPr>
          <w:rFonts w:eastAsia="Calibri"/>
          <w:b/>
          <w:sz w:val="22"/>
          <w:szCs w:val="22"/>
          <w:lang w:val="lt-LT" w:eastAsia="en-US"/>
        </w:rPr>
        <w:t xml:space="preserve"> </w:t>
      </w:r>
      <w:proofErr w:type="spellStart"/>
      <w:r w:rsidRPr="00A758F3">
        <w:rPr>
          <w:rFonts w:eastAsia="Calibri"/>
          <w:b/>
          <w:sz w:val="22"/>
          <w:szCs w:val="22"/>
          <w:lang w:val="lt-LT" w:eastAsia="en-US"/>
        </w:rPr>
        <w:t>Krka</w:t>
      </w:r>
      <w:proofErr w:type="spellEnd"/>
      <w:r w:rsidRPr="00A758F3">
        <w:rPr>
          <w:rFonts w:eastAsia="Calibri"/>
          <w:b/>
          <w:sz w:val="22"/>
          <w:szCs w:val="22"/>
          <w:lang w:val="lt-LT" w:eastAsia="en-US"/>
        </w:rPr>
        <w:t xml:space="preserve"> vartoti </w:t>
      </w:r>
      <w:r>
        <w:rPr>
          <w:rFonts w:eastAsia="Calibri"/>
          <w:b/>
          <w:sz w:val="22"/>
          <w:szCs w:val="22"/>
          <w:lang w:val="lt-LT" w:eastAsia="en-US"/>
        </w:rPr>
        <w:t>draudžiama</w:t>
      </w:r>
      <w:r w:rsidRPr="00A758F3">
        <w:rPr>
          <w:rFonts w:eastAsia="Calibri"/>
          <w:b/>
          <w:sz w:val="22"/>
          <w:szCs w:val="22"/>
          <w:lang w:val="lt-LT" w:eastAsia="en-US"/>
        </w:rPr>
        <w:t>:</w:t>
      </w:r>
    </w:p>
    <w:p w:rsidR="00471F8E" w:rsidRPr="00A758F3" w:rsidRDefault="00471F8E" w:rsidP="00471F8E">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w:t>
      </w:r>
      <w:r w:rsidRPr="00A758F3">
        <w:rPr>
          <w:rFonts w:eastAsia="Calibri"/>
          <w:sz w:val="22"/>
          <w:szCs w:val="22"/>
          <w:lang w:val="lt-LT" w:eastAsia="en-US"/>
        </w:rPr>
        <w:tab/>
        <w:t xml:space="preserve">jeigu padidėjęs jautrumas </w:t>
      </w:r>
      <w:proofErr w:type="spellStart"/>
      <w:r w:rsidRPr="00A758F3">
        <w:rPr>
          <w:rFonts w:eastAsia="Calibri"/>
          <w:sz w:val="22"/>
          <w:szCs w:val="22"/>
          <w:lang w:val="lt-LT" w:eastAsia="en-US"/>
        </w:rPr>
        <w:t>gentamicinui</w:t>
      </w:r>
      <w:proofErr w:type="spellEnd"/>
      <w:r w:rsidRPr="00A758F3">
        <w:rPr>
          <w:rFonts w:eastAsia="Calibri"/>
          <w:sz w:val="22"/>
          <w:szCs w:val="22"/>
          <w:lang w:val="lt-LT" w:eastAsia="en-US"/>
        </w:rPr>
        <w:t xml:space="preserve">, bet kuriam kitam </w:t>
      </w:r>
      <w:proofErr w:type="spellStart"/>
      <w:r w:rsidRPr="00A758F3">
        <w:rPr>
          <w:rFonts w:eastAsia="Calibri"/>
          <w:sz w:val="22"/>
          <w:szCs w:val="22"/>
          <w:lang w:val="lt-LT" w:eastAsia="en-US"/>
        </w:rPr>
        <w:t>aminoglikozidų</w:t>
      </w:r>
      <w:proofErr w:type="spellEnd"/>
      <w:r w:rsidRPr="00A758F3">
        <w:rPr>
          <w:rFonts w:eastAsia="Calibri"/>
          <w:sz w:val="22"/>
          <w:szCs w:val="22"/>
          <w:lang w:val="lt-LT" w:eastAsia="en-US"/>
        </w:rPr>
        <w:t xml:space="preserve"> grupės antibiotikui arba bet kuriai pagalbinei šio vaisto medžiagai;</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w:t>
      </w:r>
      <w:r w:rsidRPr="00A758F3">
        <w:rPr>
          <w:rFonts w:eastAsia="Calibri"/>
          <w:sz w:val="22"/>
          <w:szCs w:val="22"/>
          <w:lang w:val="lt-LT" w:eastAsia="en-US"/>
        </w:rPr>
        <w:tab/>
        <w:t xml:space="preserve">jeigu sergate sunkiąja </w:t>
      </w:r>
      <w:proofErr w:type="spellStart"/>
      <w:r w:rsidRPr="00A758F3">
        <w:rPr>
          <w:rFonts w:eastAsia="Calibri"/>
          <w:sz w:val="22"/>
          <w:szCs w:val="22"/>
          <w:lang w:val="lt-LT" w:eastAsia="en-US"/>
        </w:rPr>
        <w:t>miastenija</w:t>
      </w:r>
      <w:proofErr w:type="spellEnd"/>
      <w:r w:rsidRPr="00A758F3">
        <w:rPr>
          <w:rFonts w:eastAsia="Calibri"/>
          <w:sz w:val="22"/>
          <w:szCs w:val="22"/>
          <w:lang w:val="lt-LT" w:eastAsia="en-US"/>
        </w:rPr>
        <w:t>.</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lastRenderedPageBreak/>
        <w:t>Įspėjimai ir atsargumo pr</w:t>
      </w:r>
      <w:r>
        <w:rPr>
          <w:rFonts w:eastAsia="Calibri"/>
          <w:b/>
          <w:sz w:val="22"/>
          <w:szCs w:val="22"/>
          <w:lang w:val="lt-LT" w:eastAsia="en-US"/>
        </w:rPr>
        <w:t>i</w:t>
      </w:r>
      <w:r w:rsidRPr="00A758F3">
        <w:rPr>
          <w:rFonts w:eastAsia="Calibri"/>
          <w:b/>
          <w:sz w:val="22"/>
          <w:szCs w:val="22"/>
          <w:lang w:val="lt-LT" w:eastAsia="en-US"/>
        </w:rPr>
        <w:t>emonės</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Pasitarkite su gydytoju, vaistininku arba slaugytoju, prieš pradėdami vartoti </w:t>
      </w:r>
      <w:proofErr w:type="spellStart"/>
      <w:r w:rsidRPr="00A758F3">
        <w:rPr>
          <w:rFonts w:eastAsia="Calibri"/>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Krka</w:t>
      </w:r>
      <w:proofErr w:type="spellEnd"/>
      <w:r w:rsidRPr="00A758F3">
        <w:rPr>
          <w:rFonts w:eastAsia="Calibri"/>
          <w:sz w:val="22"/>
          <w:szCs w:val="22"/>
          <w:lang w:val="lt-LT" w:eastAsia="en-US"/>
        </w:rPr>
        <w:t>.</w:t>
      </w:r>
    </w:p>
    <w:p w:rsidR="00471F8E" w:rsidRDefault="00471F8E" w:rsidP="00471F8E">
      <w:pPr>
        <w:widowControl w:val="0"/>
        <w:tabs>
          <w:tab w:val="left" w:pos="567"/>
        </w:tabs>
        <w:rPr>
          <w:rFonts w:eastAsia="Calibri"/>
          <w:sz w:val="22"/>
          <w:szCs w:val="22"/>
          <w:lang w:val="lt-LT" w:eastAsia="en-US"/>
        </w:rPr>
      </w:pPr>
    </w:p>
    <w:p w:rsidR="00471F8E" w:rsidRDefault="00471F8E" w:rsidP="00471F8E">
      <w:pPr>
        <w:widowControl w:val="0"/>
        <w:tabs>
          <w:tab w:val="left" w:pos="567"/>
        </w:tabs>
        <w:rPr>
          <w:rFonts w:eastAsia="Calibri"/>
          <w:sz w:val="22"/>
          <w:szCs w:val="22"/>
          <w:lang w:val="lt-LT" w:eastAsia="en-US"/>
        </w:rPr>
      </w:pPr>
      <w:r>
        <w:rPr>
          <w:rFonts w:eastAsia="Calibri"/>
          <w:sz w:val="22"/>
          <w:szCs w:val="22"/>
          <w:lang w:val="lt-LT" w:eastAsia="en-US"/>
        </w:rPr>
        <w:t>Pasitarkite su gydytoju arba</w:t>
      </w:r>
      <w:r w:rsidRPr="00A758F3">
        <w:rPr>
          <w:rFonts w:eastAsia="Calibri"/>
          <w:sz w:val="22"/>
          <w:szCs w:val="22"/>
          <w:lang w:val="lt-LT" w:eastAsia="en-US"/>
        </w:rPr>
        <w:t xml:space="preserve"> vaistininku</w:t>
      </w:r>
      <w:r>
        <w:rPr>
          <w:rFonts w:eastAsia="Calibri"/>
          <w:sz w:val="22"/>
          <w:szCs w:val="22"/>
          <w:lang w:val="lt-LT" w:eastAsia="en-US"/>
        </w:rPr>
        <w:t>, jei pasireiškia sunkus viduriavimas.</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Kad būtų išvengta nepageidaujamo poveikio, prieš gydymą, gydymo metu ir baigus gydymą rekomenduojama sekti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vartojančio paciento inkstų veiklą (</w:t>
      </w:r>
      <w:proofErr w:type="spellStart"/>
      <w:r w:rsidRPr="00A758F3">
        <w:rPr>
          <w:rFonts w:eastAsia="Calibri"/>
          <w:sz w:val="22"/>
          <w:szCs w:val="22"/>
          <w:lang w:val="lt-LT" w:eastAsia="en-US"/>
        </w:rPr>
        <w:t>kreatinino</w:t>
      </w:r>
      <w:proofErr w:type="spellEnd"/>
      <w:r w:rsidRPr="00A758F3">
        <w:rPr>
          <w:rFonts w:eastAsia="Calibri"/>
          <w:sz w:val="22"/>
          <w:szCs w:val="22"/>
          <w:lang w:val="lt-LT" w:eastAsia="en-US"/>
        </w:rPr>
        <w:t xml:space="preserve"> kiekį serume, </w:t>
      </w:r>
      <w:proofErr w:type="spellStart"/>
      <w:r w:rsidRPr="00A758F3">
        <w:rPr>
          <w:rFonts w:eastAsia="Calibri"/>
          <w:sz w:val="22"/>
          <w:szCs w:val="22"/>
          <w:lang w:val="lt-LT" w:eastAsia="en-US"/>
        </w:rPr>
        <w:t>kreatinino</w:t>
      </w:r>
      <w:proofErr w:type="spellEnd"/>
      <w:r w:rsidRPr="00A758F3">
        <w:rPr>
          <w:rFonts w:eastAsia="Calibri"/>
          <w:sz w:val="22"/>
          <w:szCs w:val="22"/>
          <w:lang w:val="lt-LT" w:eastAsia="en-US"/>
        </w:rPr>
        <w:t xml:space="preserve"> klirensą), tikrinti pusiausvyros aparato ir ausies sraigės funkciją, be to, rekomenduojama stebėti kepenų veiklos ir laboratorinius rodmenis.</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sz w:val="22"/>
          <w:szCs w:val="22"/>
        </w:rPr>
        <w:t>Vaisto</w:t>
      </w:r>
      <w:r w:rsidRPr="00A758F3">
        <w:rPr>
          <w:rFonts w:eastAsia="Calibri"/>
          <w:sz w:val="22"/>
          <w:szCs w:val="22"/>
          <w:lang w:val="lt-LT" w:eastAsia="en-US"/>
        </w:rPr>
        <w:t xml:space="preserve"> reikia atsargiai vartoti pacientams, kurių klausos ir pusiausviros organo funkcija sutrikusi, įskaitant ir 8-ojo galvinio nervo pažeidimą.</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Vartojant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reikia stebėti ar neatsiranda į klausos sutrikimas, svaigulys, spengimas ausyse.</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Jei šio antibiotiko tenka vartoti ilgai ir didesnėmis dozėmis, reikia stebėti inkstų, pusiausvyros ir klausos organo veiklą.</w:t>
      </w:r>
    </w:p>
    <w:p w:rsidR="00471F8E" w:rsidRDefault="00471F8E" w:rsidP="00471F8E">
      <w:pPr>
        <w:widowControl w:val="0"/>
        <w:tabs>
          <w:tab w:val="left" w:pos="567"/>
        </w:tabs>
        <w:rPr>
          <w:rFonts w:eastAsia="Calibri"/>
          <w:sz w:val="22"/>
          <w:szCs w:val="22"/>
          <w:lang w:val="lt-LT" w:eastAsia="en-US"/>
        </w:rPr>
      </w:pPr>
      <w:r>
        <w:rPr>
          <w:rFonts w:eastAsia="Calibri"/>
          <w:sz w:val="22"/>
          <w:szCs w:val="22"/>
          <w:lang w:val="lt-LT" w:eastAsia="en-US"/>
        </w:rPr>
        <w:t>J</w:t>
      </w:r>
      <w:r w:rsidRPr="00A404F2">
        <w:rPr>
          <w:rFonts w:eastAsia="Calibri"/>
          <w:sz w:val="22"/>
          <w:szCs w:val="22"/>
          <w:lang w:val="lt-LT" w:eastAsia="en-US"/>
        </w:rPr>
        <w:t xml:space="preserve">eigu sergate </w:t>
      </w:r>
      <w:proofErr w:type="spellStart"/>
      <w:r w:rsidRPr="00A404F2">
        <w:rPr>
          <w:rFonts w:eastAsia="Calibri"/>
          <w:sz w:val="22"/>
          <w:szCs w:val="22"/>
          <w:lang w:val="lt-LT" w:eastAsia="en-US"/>
        </w:rPr>
        <w:t>mitochondrijų</w:t>
      </w:r>
      <w:proofErr w:type="spellEnd"/>
      <w:r w:rsidRPr="00A404F2">
        <w:rPr>
          <w:rFonts w:eastAsia="Calibri"/>
          <w:sz w:val="22"/>
          <w:szCs w:val="22"/>
          <w:lang w:val="lt-LT" w:eastAsia="en-US"/>
        </w:rPr>
        <w:t xml:space="preserve"> mutacijų liga (genetine liga) arba Jums yra sutrikusi klausa dėl</w:t>
      </w:r>
      <w:r>
        <w:rPr>
          <w:rFonts w:eastAsia="Calibri"/>
          <w:sz w:val="22"/>
          <w:szCs w:val="22"/>
          <w:lang w:val="lt-LT" w:eastAsia="en-US"/>
        </w:rPr>
        <w:t xml:space="preserve"> </w:t>
      </w:r>
      <w:r w:rsidRPr="00A404F2">
        <w:rPr>
          <w:rFonts w:eastAsia="Calibri"/>
          <w:sz w:val="22"/>
          <w:szCs w:val="22"/>
          <w:lang w:val="lt-LT" w:eastAsia="en-US"/>
        </w:rPr>
        <w:t xml:space="preserve">antibiotikų vartojimo, prieš vartojant </w:t>
      </w:r>
      <w:proofErr w:type="spellStart"/>
      <w:r w:rsidRPr="00A404F2">
        <w:rPr>
          <w:rFonts w:eastAsia="Calibri"/>
          <w:sz w:val="22"/>
          <w:szCs w:val="22"/>
          <w:lang w:val="lt-LT" w:eastAsia="en-US"/>
        </w:rPr>
        <w:t>aminoglikozidą</w:t>
      </w:r>
      <w:proofErr w:type="spellEnd"/>
      <w:r w:rsidRPr="00A404F2">
        <w:rPr>
          <w:rFonts w:eastAsia="Calibri"/>
          <w:sz w:val="22"/>
          <w:szCs w:val="22"/>
          <w:lang w:val="lt-LT" w:eastAsia="en-US"/>
        </w:rPr>
        <w:t xml:space="preserve"> patariama apie tai pranešti gydytojui</w:t>
      </w:r>
      <w:r>
        <w:rPr>
          <w:rFonts w:eastAsia="Calibri"/>
          <w:sz w:val="22"/>
          <w:szCs w:val="22"/>
          <w:lang w:val="lt-LT" w:eastAsia="en-US"/>
        </w:rPr>
        <w:t xml:space="preserve"> </w:t>
      </w:r>
      <w:r w:rsidRPr="00A404F2">
        <w:rPr>
          <w:rFonts w:eastAsia="Calibri"/>
          <w:sz w:val="22"/>
          <w:szCs w:val="22"/>
          <w:lang w:val="lt-LT" w:eastAsia="en-US"/>
        </w:rPr>
        <w:t xml:space="preserve">arba vaistininkui; tam tikros </w:t>
      </w:r>
      <w:proofErr w:type="spellStart"/>
      <w:r w:rsidRPr="00A404F2">
        <w:rPr>
          <w:rFonts w:eastAsia="Calibri"/>
          <w:sz w:val="22"/>
          <w:szCs w:val="22"/>
          <w:lang w:val="lt-LT" w:eastAsia="en-US"/>
        </w:rPr>
        <w:t>mitochondrijų</w:t>
      </w:r>
      <w:proofErr w:type="spellEnd"/>
      <w:r w:rsidRPr="00A404F2">
        <w:rPr>
          <w:rFonts w:eastAsia="Calibri"/>
          <w:sz w:val="22"/>
          <w:szCs w:val="22"/>
          <w:lang w:val="lt-LT" w:eastAsia="en-US"/>
        </w:rPr>
        <w:t xml:space="preserve"> mutacijos gali padidinti klausos praradimo riziką</w:t>
      </w:r>
      <w:r>
        <w:rPr>
          <w:rFonts w:eastAsia="Calibri"/>
          <w:sz w:val="22"/>
          <w:szCs w:val="22"/>
          <w:lang w:val="lt-LT" w:eastAsia="en-US"/>
        </w:rPr>
        <w:t xml:space="preserve"> </w:t>
      </w:r>
      <w:r w:rsidRPr="00A404F2">
        <w:rPr>
          <w:rFonts w:eastAsia="Calibri"/>
          <w:sz w:val="22"/>
          <w:szCs w:val="22"/>
          <w:lang w:val="lt-LT" w:eastAsia="en-US"/>
        </w:rPr>
        <w:t xml:space="preserve">vartojant šį vaistą. Gydytojas gali rekomenduoti prieš vartojant </w:t>
      </w:r>
      <w:proofErr w:type="spellStart"/>
      <w:r w:rsidRPr="00A404F2">
        <w:rPr>
          <w:rFonts w:eastAsia="Calibri"/>
          <w:sz w:val="22"/>
          <w:szCs w:val="22"/>
          <w:lang w:val="lt-LT" w:eastAsia="en-US"/>
        </w:rPr>
        <w:t>Gentamicin</w:t>
      </w:r>
      <w:proofErr w:type="spellEnd"/>
      <w:r w:rsidRPr="00A404F2">
        <w:rPr>
          <w:rFonts w:eastAsia="Calibri"/>
          <w:sz w:val="22"/>
          <w:szCs w:val="22"/>
          <w:lang w:val="lt-LT" w:eastAsia="en-US"/>
        </w:rPr>
        <w:t xml:space="preserve"> </w:t>
      </w:r>
      <w:proofErr w:type="spellStart"/>
      <w:r w:rsidRPr="00A404F2">
        <w:rPr>
          <w:rFonts w:eastAsia="Calibri"/>
          <w:sz w:val="22"/>
          <w:szCs w:val="22"/>
          <w:lang w:val="lt-LT" w:eastAsia="en-US"/>
        </w:rPr>
        <w:t>Krka</w:t>
      </w:r>
      <w:proofErr w:type="spellEnd"/>
      <w:r w:rsidRPr="00A404F2">
        <w:rPr>
          <w:rFonts w:eastAsia="Calibri"/>
          <w:sz w:val="22"/>
          <w:szCs w:val="22"/>
          <w:lang w:val="lt-LT" w:eastAsia="en-US"/>
        </w:rPr>
        <w:t xml:space="preserve"> atlikti genetinį tyrimą.</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Jei </w:t>
      </w:r>
      <w:r>
        <w:rPr>
          <w:rFonts w:eastAsia="Calibri"/>
          <w:sz w:val="22"/>
          <w:szCs w:val="22"/>
          <w:lang w:val="lt-LT" w:eastAsia="en-US"/>
        </w:rPr>
        <w:t>paciento</w:t>
      </w:r>
      <w:r w:rsidRPr="00A758F3">
        <w:rPr>
          <w:rFonts w:eastAsia="Calibri"/>
          <w:sz w:val="22"/>
          <w:szCs w:val="22"/>
          <w:lang w:val="lt-LT" w:eastAsia="en-US"/>
        </w:rPr>
        <w:t xml:space="preserve"> inkstų veikla sutrikusi,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galima vartoti tik būtinu atveju. Antibiotiko dozę reikia mažinti atsižvelgiant į inkstų veiklos rodmenis.</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Kartu su šlapimo išskyrimą didinančiais vaistais šio antibiotiko reikia vartoti atsargiai.</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Dėl toksinį antibiotiko poveikio inkstams ir klausos organui, vaisto vartoti pakartotinai ir (arba) ilgai, ypač pagyvenusiems žmonėms, nerekomenduojama.</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0"/>
          <w:tab w:val="left" w:pos="567"/>
        </w:tabs>
        <w:rPr>
          <w:rFonts w:eastAsia="Calibri"/>
          <w:sz w:val="22"/>
          <w:szCs w:val="22"/>
          <w:lang w:val="lt-LT" w:eastAsia="en-US"/>
        </w:rPr>
      </w:pPr>
      <w:r w:rsidRPr="00A758F3">
        <w:rPr>
          <w:rFonts w:eastAsia="Calibri"/>
          <w:sz w:val="22"/>
          <w:szCs w:val="22"/>
          <w:lang w:val="lt-LT" w:eastAsia="en-US"/>
        </w:rPr>
        <w:t xml:space="preserve">Jei pacientas yra gydomas </w:t>
      </w:r>
      <w:proofErr w:type="spellStart"/>
      <w:r w:rsidRPr="00A758F3">
        <w:rPr>
          <w:rFonts w:eastAsia="Calibri"/>
          <w:sz w:val="22"/>
          <w:szCs w:val="22"/>
          <w:lang w:val="lt-LT" w:eastAsia="en-US"/>
        </w:rPr>
        <w:t>gentamicinu</w:t>
      </w:r>
      <w:proofErr w:type="spellEnd"/>
      <w:r w:rsidRPr="00A758F3">
        <w:rPr>
          <w:rFonts w:eastAsia="Calibri"/>
          <w:sz w:val="22"/>
          <w:szCs w:val="22"/>
          <w:lang w:val="lt-LT" w:eastAsia="en-US"/>
        </w:rPr>
        <w:t>, prieš chirurginę operaciją apie tai būtina pasakyti gydytojui anesteziologui-reanimatologui.</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Pacientams, sergantiems ligomis, kurių metu sutrinka impulso perdavimas iš nervo į raumenį (</w:t>
      </w:r>
      <w:proofErr w:type="spellStart"/>
      <w:r w:rsidRPr="00A758F3">
        <w:rPr>
          <w:rFonts w:eastAsia="Calibri"/>
          <w:sz w:val="22"/>
          <w:szCs w:val="22"/>
          <w:lang w:val="lt-LT" w:eastAsia="en-US"/>
        </w:rPr>
        <w:t>parkinsonizmas</w:t>
      </w:r>
      <w:proofErr w:type="spellEnd"/>
      <w:r w:rsidRPr="00A758F3">
        <w:rPr>
          <w:rFonts w:eastAsia="Calibri"/>
          <w:sz w:val="22"/>
          <w:szCs w:val="22"/>
          <w:lang w:val="lt-LT" w:eastAsia="en-US"/>
        </w:rPr>
        <w:t xml:space="preserve">, kūdikių </w:t>
      </w:r>
      <w:proofErr w:type="spellStart"/>
      <w:r w:rsidRPr="00A758F3">
        <w:rPr>
          <w:rFonts w:eastAsia="Calibri"/>
          <w:sz w:val="22"/>
          <w:szCs w:val="22"/>
          <w:lang w:val="lt-LT" w:eastAsia="en-US"/>
        </w:rPr>
        <w:t>botulizmas</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aminoglikozidų</w:t>
      </w:r>
      <w:proofErr w:type="spellEnd"/>
      <w:r w:rsidRPr="00A758F3">
        <w:rPr>
          <w:rFonts w:eastAsia="Calibri"/>
          <w:sz w:val="22"/>
          <w:szCs w:val="22"/>
          <w:lang w:val="lt-LT" w:eastAsia="en-US"/>
        </w:rPr>
        <w:t xml:space="preserve"> grupės antibiotikų reikia vartoti atsargiai (nes gali pasireikšti raumenų silpnumas ir nervo ir raumens jungties blokada).</w:t>
      </w:r>
    </w:p>
    <w:p w:rsidR="00471F8E" w:rsidRPr="00A758F3" w:rsidRDefault="00471F8E" w:rsidP="00471F8E">
      <w:pPr>
        <w:widowControl w:val="0"/>
        <w:tabs>
          <w:tab w:val="left" w:pos="567"/>
        </w:tabs>
        <w:rPr>
          <w:rFonts w:eastAsia="Calibri"/>
          <w:i/>
          <w:sz w:val="22"/>
          <w:szCs w:val="22"/>
          <w:lang w:val="lt-LT" w:eastAsia="en-US"/>
        </w:rPr>
      </w:pPr>
    </w:p>
    <w:p w:rsidR="00471F8E" w:rsidRPr="00A758F3" w:rsidRDefault="00471F8E" w:rsidP="00471F8E">
      <w:pPr>
        <w:widowControl w:val="0"/>
        <w:tabs>
          <w:tab w:val="left" w:pos="567"/>
          <w:tab w:val="left" w:pos="709"/>
        </w:tabs>
        <w:rPr>
          <w:rFonts w:eastAsia="Calibri"/>
          <w:sz w:val="22"/>
          <w:szCs w:val="22"/>
          <w:lang w:val="lt-LT" w:eastAsia="en-US"/>
        </w:rPr>
      </w:pPr>
      <w:r w:rsidRPr="00A758F3">
        <w:rPr>
          <w:rFonts w:eastAsia="Calibri"/>
          <w:sz w:val="22"/>
          <w:szCs w:val="22"/>
          <w:lang w:val="lt-LT" w:eastAsia="en-US"/>
        </w:rPr>
        <w:t>Pacientams, kuriems yra sumažėjusi kalcio koncentracija kraujyje, vaisto reikia vartoti atsargiai.</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Senyviems pacientams </w:t>
      </w:r>
      <w:proofErr w:type="spellStart"/>
      <w:r w:rsidRPr="00A758F3">
        <w:rPr>
          <w:rFonts w:eastAsia="Calibri"/>
          <w:sz w:val="22"/>
          <w:szCs w:val="22"/>
          <w:lang w:val="lt-LT" w:eastAsia="en-US"/>
        </w:rPr>
        <w:t>aminoglikozidų</w:t>
      </w:r>
      <w:proofErr w:type="spellEnd"/>
      <w:r w:rsidRPr="00A758F3">
        <w:rPr>
          <w:rFonts w:eastAsia="Calibri"/>
          <w:sz w:val="22"/>
          <w:szCs w:val="22"/>
          <w:lang w:val="lt-LT" w:eastAsia="en-US"/>
        </w:rPr>
        <w:t xml:space="preserve"> grupės antibiotikų reikia vartoti atsargiai, nes antibiotikų išskyrimas iš organizmo gali būti sulėtėjęs.</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Dėl inkstų nebrandumo iš naujagimių organizmo </w:t>
      </w:r>
      <w:proofErr w:type="spellStart"/>
      <w:r w:rsidRPr="00A758F3">
        <w:rPr>
          <w:rFonts w:eastAsia="Calibri"/>
          <w:sz w:val="22"/>
          <w:szCs w:val="22"/>
          <w:lang w:val="lt-LT" w:eastAsia="en-US"/>
        </w:rPr>
        <w:t>aminoglikozidų</w:t>
      </w:r>
      <w:proofErr w:type="spellEnd"/>
      <w:r w:rsidRPr="00A758F3">
        <w:rPr>
          <w:rFonts w:eastAsia="Calibri"/>
          <w:sz w:val="22"/>
          <w:szCs w:val="22"/>
          <w:lang w:val="lt-LT" w:eastAsia="en-US"/>
        </w:rPr>
        <w:t xml:space="preserve"> grupės antibiotikai pasišalina lėčiau, todėl šių antibiotikų išsiskyrimas iš organizmo gali pailgėti. Laiku ir prieš laiką gimusiems naujagimiams </w:t>
      </w:r>
      <w:proofErr w:type="spellStart"/>
      <w:r w:rsidRPr="00A758F3">
        <w:rPr>
          <w:rFonts w:eastAsia="Calibri"/>
          <w:sz w:val="22"/>
          <w:szCs w:val="22"/>
          <w:lang w:val="lt-LT" w:eastAsia="en-US"/>
        </w:rPr>
        <w:t>aminoglikozidų</w:t>
      </w:r>
      <w:proofErr w:type="spellEnd"/>
      <w:r w:rsidRPr="00A758F3">
        <w:rPr>
          <w:rFonts w:eastAsia="Calibri"/>
          <w:sz w:val="22"/>
          <w:szCs w:val="22"/>
          <w:lang w:val="lt-LT" w:eastAsia="en-US"/>
        </w:rPr>
        <w:t xml:space="preserve"> grupės antibiotikų reikia vartoti atsargiai.</w:t>
      </w:r>
    </w:p>
    <w:p w:rsidR="00471F8E" w:rsidRPr="00A758F3" w:rsidRDefault="00471F8E" w:rsidP="00471F8E">
      <w:pPr>
        <w:widowControl w:val="0"/>
        <w:tabs>
          <w:tab w:val="left" w:pos="567"/>
        </w:tabs>
        <w:rPr>
          <w:rFonts w:eastAsia="Calibri"/>
          <w:sz w:val="22"/>
          <w:szCs w:val="22"/>
          <w:lang w:val="lt-LT" w:eastAsia="en-US"/>
        </w:rPr>
      </w:pPr>
    </w:p>
    <w:p w:rsidR="00471F8E" w:rsidRDefault="00471F8E" w:rsidP="00471F8E">
      <w:pPr>
        <w:widowControl w:val="0"/>
        <w:tabs>
          <w:tab w:val="left" w:pos="567"/>
        </w:tabs>
        <w:rPr>
          <w:rFonts w:eastAsia="Calibri"/>
          <w:b/>
          <w:sz w:val="22"/>
          <w:szCs w:val="22"/>
          <w:lang w:val="lt-LT" w:eastAsia="en-US"/>
        </w:rPr>
      </w:pPr>
      <w:r w:rsidRPr="00A758F3">
        <w:rPr>
          <w:rFonts w:eastAsia="Calibri"/>
          <w:b/>
          <w:sz w:val="22"/>
          <w:szCs w:val="22"/>
          <w:lang w:val="lt-LT" w:eastAsia="en-US"/>
        </w:rPr>
        <w:t xml:space="preserve">Kiti vaistai ir </w:t>
      </w:r>
      <w:bookmarkStart w:id="0" w:name="_Hlk161741540"/>
      <w:proofErr w:type="spellStart"/>
      <w:r w:rsidRPr="00A758F3">
        <w:rPr>
          <w:rFonts w:eastAsia="Calibri"/>
          <w:b/>
          <w:sz w:val="22"/>
          <w:szCs w:val="22"/>
          <w:lang w:val="lt-LT" w:eastAsia="en-US"/>
        </w:rPr>
        <w:t>Gentamicin</w:t>
      </w:r>
      <w:proofErr w:type="spellEnd"/>
      <w:r w:rsidRPr="00A758F3">
        <w:rPr>
          <w:rFonts w:eastAsia="Calibri"/>
          <w:b/>
          <w:sz w:val="22"/>
          <w:szCs w:val="22"/>
          <w:lang w:val="lt-LT" w:eastAsia="en-US"/>
        </w:rPr>
        <w:t xml:space="preserve"> </w:t>
      </w:r>
      <w:proofErr w:type="spellStart"/>
      <w:r w:rsidRPr="00A758F3">
        <w:rPr>
          <w:rFonts w:eastAsia="Calibri"/>
          <w:b/>
          <w:sz w:val="22"/>
          <w:szCs w:val="22"/>
          <w:lang w:val="lt-LT" w:eastAsia="en-US"/>
        </w:rPr>
        <w:t>Krka</w:t>
      </w:r>
      <w:bookmarkEnd w:id="0"/>
      <w:proofErr w:type="spellEnd"/>
    </w:p>
    <w:p w:rsidR="00471F8E" w:rsidRPr="00A758F3" w:rsidRDefault="00471F8E" w:rsidP="00471F8E">
      <w:pPr>
        <w:widowControl w:val="0"/>
        <w:tabs>
          <w:tab w:val="left" w:pos="567"/>
        </w:tabs>
        <w:rPr>
          <w:rFonts w:eastAsia="Calibri"/>
          <w:b/>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Jeigu vartojate arba neseniai vartojote kitų vaistų arba dėl to nesate tikri, apie tai pasakykite gydytojui arba vaistininkui.</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Kartu vartojant </w:t>
      </w:r>
      <w:proofErr w:type="spellStart"/>
      <w:r w:rsidRPr="00A758F3">
        <w:rPr>
          <w:rFonts w:eastAsia="Calibri"/>
          <w:sz w:val="22"/>
          <w:szCs w:val="22"/>
          <w:lang w:val="lt-LT" w:eastAsia="en-US"/>
        </w:rPr>
        <w:t>gentamiciną</w:t>
      </w:r>
      <w:proofErr w:type="spellEnd"/>
      <w:r w:rsidRPr="00A758F3">
        <w:rPr>
          <w:rFonts w:eastAsia="Calibri"/>
          <w:sz w:val="22"/>
          <w:szCs w:val="22"/>
          <w:lang w:val="lt-LT" w:eastAsia="en-US"/>
        </w:rPr>
        <w:t xml:space="preserve"> ir kitus vaistus, padidėja šalutinio poveikio pavojus. Pasakykite gydytojui, jeigu vartojate</w:t>
      </w:r>
    </w:p>
    <w:p w:rsidR="00471F8E" w:rsidRPr="00A758F3" w:rsidRDefault="00471F8E" w:rsidP="00471F8E">
      <w:pPr>
        <w:widowControl w:val="0"/>
        <w:numPr>
          <w:ilvl w:val="0"/>
          <w:numId w:val="3"/>
        </w:numPr>
        <w:tabs>
          <w:tab w:val="clear" w:pos="1140"/>
        </w:tabs>
        <w:ind w:left="567" w:hanging="567"/>
        <w:rPr>
          <w:rFonts w:eastAsia="Calibri"/>
          <w:sz w:val="22"/>
          <w:szCs w:val="22"/>
          <w:lang w:val="lt-LT" w:eastAsia="en-US"/>
        </w:rPr>
      </w:pPr>
      <w:r w:rsidRPr="00A758F3">
        <w:rPr>
          <w:rFonts w:eastAsia="Calibri"/>
          <w:sz w:val="22"/>
          <w:szCs w:val="22"/>
          <w:lang w:val="lt-LT" w:eastAsia="en-US"/>
        </w:rPr>
        <w:t xml:space="preserve">diuretikų (ypač </w:t>
      </w:r>
      <w:proofErr w:type="spellStart"/>
      <w:r w:rsidRPr="00A758F3">
        <w:rPr>
          <w:rFonts w:eastAsia="Calibri"/>
          <w:sz w:val="22"/>
          <w:szCs w:val="22"/>
          <w:lang w:val="lt-LT" w:eastAsia="en-US"/>
        </w:rPr>
        <w:t>etakrino</w:t>
      </w:r>
      <w:proofErr w:type="spellEnd"/>
      <w:r w:rsidRPr="00A758F3">
        <w:rPr>
          <w:rFonts w:eastAsia="Calibri"/>
          <w:sz w:val="22"/>
          <w:szCs w:val="22"/>
          <w:lang w:val="lt-LT" w:eastAsia="en-US"/>
        </w:rPr>
        <w:t xml:space="preserve"> rūgšties ar </w:t>
      </w:r>
      <w:proofErr w:type="spellStart"/>
      <w:r w:rsidRPr="00A758F3">
        <w:rPr>
          <w:rFonts w:eastAsia="Calibri"/>
          <w:sz w:val="22"/>
          <w:szCs w:val="22"/>
          <w:lang w:val="lt-LT" w:eastAsia="en-US"/>
        </w:rPr>
        <w:t>furozemido</w:t>
      </w:r>
      <w:proofErr w:type="spellEnd"/>
      <w:r w:rsidRPr="00A758F3">
        <w:rPr>
          <w:rFonts w:eastAsia="Calibri"/>
          <w:sz w:val="22"/>
          <w:szCs w:val="22"/>
          <w:lang w:val="lt-LT" w:eastAsia="en-US"/>
        </w:rPr>
        <w:t>);</w:t>
      </w:r>
    </w:p>
    <w:p w:rsidR="00471F8E" w:rsidRPr="00A758F3" w:rsidRDefault="00471F8E" w:rsidP="00471F8E">
      <w:pPr>
        <w:widowControl w:val="0"/>
        <w:numPr>
          <w:ilvl w:val="0"/>
          <w:numId w:val="3"/>
        </w:numPr>
        <w:tabs>
          <w:tab w:val="clear" w:pos="1140"/>
        </w:tabs>
        <w:ind w:left="567" w:hanging="567"/>
        <w:rPr>
          <w:rFonts w:eastAsia="Calibri"/>
          <w:sz w:val="22"/>
          <w:szCs w:val="22"/>
          <w:lang w:val="lt-LT" w:eastAsia="en-US"/>
        </w:rPr>
      </w:pPr>
      <w:r w:rsidRPr="00A758F3">
        <w:rPr>
          <w:rFonts w:eastAsia="Calibri"/>
          <w:sz w:val="22"/>
          <w:szCs w:val="22"/>
          <w:lang w:val="lt-LT" w:eastAsia="en-US"/>
        </w:rPr>
        <w:t>antibiotikų, kurie gali sukelti nepageidaujamą poveikį inkstams ar klausos ir pusiausvyros organui (</w:t>
      </w:r>
      <w:proofErr w:type="spellStart"/>
      <w:r w:rsidRPr="00A758F3">
        <w:rPr>
          <w:rFonts w:eastAsia="Calibri"/>
          <w:sz w:val="22"/>
          <w:szCs w:val="22"/>
          <w:lang w:val="lt-LT" w:eastAsia="en-US"/>
        </w:rPr>
        <w:t>amikacino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tobramicino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vankomicino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cefaloridino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viomicino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polimiksino</w:t>
      </w:r>
      <w:proofErr w:type="spellEnd"/>
      <w:r w:rsidRPr="00A758F3">
        <w:rPr>
          <w:rFonts w:eastAsia="Calibri"/>
          <w:sz w:val="22"/>
          <w:szCs w:val="22"/>
          <w:lang w:val="lt-LT" w:eastAsia="en-US"/>
        </w:rPr>
        <w:t xml:space="preserve"> B, </w:t>
      </w:r>
      <w:proofErr w:type="spellStart"/>
      <w:r w:rsidRPr="00A758F3">
        <w:rPr>
          <w:rFonts w:eastAsia="Calibri"/>
          <w:sz w:val="22"/>
          <w:szCs w:val="22"/>
          <w:lang w:val="lt-LT" w:eastAsia="en-US"/>
        </w:rPr>
        <w:t>netromicino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neomicino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klindamicino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piperacilino</w:t>
      </w:r>
      <w:proofErr w:type="spellEnd"/>
      <w:r w:rsidRPr="00A758F3">
        <w:rPr>
          <w:rFonts w:eastAsia="Calibri"/>
          <w:sz w:val="22"/>
          <w:szCs w:val="22"/>
          <w:lang w:val="lt-LT" w:eastAsia="en-US"/>
        </w:rPr>
        <w:t xml:space="preserve">, streptomicino, </w:t>
      </w:r>
      <w:proofErr w:type="spellStart"/>
      <w:r w:rsidRPr="00A758F3">
        <w:rPr>
          <w:rFonts w:eastAsia="Calibri"/>
          <w:sz w:val="22"/>
          <w:szCs w:val="22"/>
          <w:lang w:val="lt-LT" w:eastAsia="en-US"/>
        </w:rPr>
        <w:t>amfotericino</w:t>
      </w:r>
      <w:proofErr w:type="spellEnd"/>
      <w:r w:rsidRPr="00A758F3">
        <w:rPr>
          <w:rFonts w:eastAsia="Calibri"/>
          <w:sz w:val="22"/>
          <w:szCs w:val="22"/>
          <w:lang w:val="lt-LT" w:eastAsia="en-US"/>
        </w:rPr>
        <w:t xml:space="preserve"> B);</w:t>
      </w:r>
    </w:p>
    <w:p w:rsidR="00471F8E" w:rsidRPr="00A758F3" w:rsidRDefault="00471F8E" w:rsidP="00471F8E">
      <w:pPr>
        <w:widowControl w:val="0"/>
        <w:numPr>
          <w:ilvl w:val="0"/>
          <w:numId w:val="3"/>
        </w:numPr>
        <w:tabs>
          <w:tab w:val="clear" w:pos="1140"/>
        </w:tabs>
        <w:ind w:left="567" w:hanging="567"/>
        <w:rPr>
          <w:rFonts w:eastAsia="Calibri"/>
          <w:sz w:val="22"/>
          <w:szCs w:val="22"/>
          <w:lang w:val="lt-LT" w:eastAsia="en-US"/>
        </w:rPr>
      </w:pPr>
      <w:r w:rsidRPr="00A758F3">
        <w:rPr>
          <w:rFonts w:eastAsia="Calibri"/>
          <w:sz w:val="22"/>
          <w:szCs w:val="22"/>
          <w:lang w:val="lt-LT" w:eastAsia="en-US"/>
        </w:rPr>
        <w:t>kitų vaistų, galinčių sukelti nepageidaujamą poveikį inkstams ar klausos ir pusiausviros organui (</w:t>
      </w:r>
      <w:proofErr w:type="spellStart"/>
      <w:r w:rsidRPr="00A758F3">
        <w:rPr>
          <w:rFonts w:eastAsia="Calibri"/>
          <w:sz w:val="22"/>
          <w:szCs w:val="22"/>
          <w:lang w:val="lt-LT" w:eastAsia="en-US"/>
        </w:rPr>
        <w:t>ciklosporino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metoksiflurano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foskarneto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cisplatinos</w:t>
      </w:r>
      <w:proofErr w:type="spellEnd"/>
      <w:r w:rsidRPr="00A758F3">
        <w:rPr>
          <w:rFonts w:eastAsia="Calibri"/>
          <w:sz w:val="22"/>
          <w:szCs w:val="22"/>
          <w:lang w:val="lt-LT" w:eastAsia="en-US"/>
        </w:rPr>
        <w:t xml:space="preserve"> arba (į veną) </w:t>
      </w:r>
      <w:proofErr w:type="spellStart"/>
      <w:r w:rsidRPr="00A758F3">
        <w:rPr>
          <w:rFonts w:eastAsia="Calibri"/>
          <w:sz w:val="22"/>
          <w:szCs w:val="22"/>
          <w:lang w:val="lt-LT" w:eastAsia="en-US"/>
        </w:rPr>
        <w:t>radiokontrastinių</w:t>
      </w:r>
      <w:proofErr w:type="spellEnd"/>
      <w:r w:rsidRPr="00A758F3">
        <w:rPr>
          <w:rFonts w:eastAsia="Calibri"/>
          <w:sz w:val="22"/>
          <w:szCs w:val="22"/>
          <w:lang w:val="lt-LT" w:eastAsia="en-US"/>
        </w:rPr>
        <w:t xml:space="preserve"> medžiagų).</w:t>
      </w:r>
    </w:p>
    <w:p w:rsidR="00471F8E" w:rsidRPr="00A758F3" w:rsidRDefault="00471F8E" w:rsidP="00471F8E">
      <w:pPr>
        <w:widowControl w:val="0"/>
        <w:tabs>
          <w:tab w:val="left" w:pos="567"/>
        </w:tabs>
        <w:outlineLvl w:val="0"/>
        <w:rPr>
          <w:rFonts w:eastAsia="Calibri"/>
          <w:sz w:val="22"/>
          <w:szCs w:val="22"/>
          <w:lang w:val="lt-LT" w:eastAsia="en-US"/>
        </w:rPr>
      </w:pPr>
    </w:p>
    <w:p w:rsidR="00471F8E" w:rsidRPr="00A758F3" w:rsidRDefault="00471F8E" w:rsidP="00471F8E">
      <w:pPr>
        <w:widowControl w:val="0"/>
        <w:tabs>
          <w:tab w:val="left" w:pos="567"/>
        </w:tabs>
        <w:outlineLvl w:val="0"/>
        <w:rPr>
          <w:rFonts w:eastAsia="Calibri"/>
          <w:sz w:val="22"/>
          <w:szCs w:val="22"/>
          <w:lang w:val="lt-LT" w:eastAsia="en-US"/>
        </w:rPr>
      </w:pPr>
      <w:proofErr w:type="spellStart"/>
      <w:r w:rsidRPr="00A758F3">
        <w:rPr>
          <w:rFonts w:eastAsia="Calibri"/>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Krka</w:t>
      </w:r>
      <w:proofErr w:type="spellEnd"/>
      <w:r w:rsidRPr="00A758F3">
        <w:rPr>
          <w:rFonts w:eastAsia="Calibri"/>
          <w:sz w:val="22"/>
          <w:szCs w:val="22"/>
          <w:lang w:val="lt-LT" w:eastAsia="en-US"/>
        </w:rPr>
        <w:t xml:space="preserve"> vartojant kartu su nervinio impulso perdavimą raumenims blokuojančiais vaistais, sustiprėja šių vaistų sukelta nervo ir raumens blokada, gali ištikti kvėpavimo paralyžius.</w:t>
      </w:r>
    </w:p>
    <w:p w:rsidR="00471F8E" w:rsidRPr="00A758F3" w:rsidRDefault="00471F8E" w:rsidP="00471F8E">
      <w:pPr>
        <w:widowControl w:val="0"/>
        <w:tabs>
          <w:tab w:val="left" w:pos="567"/>
        </w:tabs>
        <w:outlineLvl w:val="0"/>
        <w:rPr>
          <w:rFonts w:eastAsia="Calibri"/>
          <w:b/>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Nustatyta, kad </w:t>
      </w:r>
      <w:proofErr w:type="spellStart"/>
      <w:r w:rsidRPr="00A758F3">
        <w:rPr>
          <w:rFonts w:eastAsia="Calibri"/>
          <w:sz w:val="22"/>
          <w:szCs w:val="22"/>
          <w:lang w:val="lt-LT" w:eastAsia="en-US"/>
        </w:rPr>
        <w:t>aminoglikozidų</w:t>
      </w:r>
      <w:proofErr w:type="spellEnd"/>
      <w:r w:rsidRPr="00A758F3">
        <w:rPr>
          <w:rFonts w:eastAsia="Calibri"/>
          <w:sz w:val="22"/>
          <w:szCs w:val="22"/>
          <w:lang w:val="lt-LT" w:eastAsia="en-US"/>
        </w:rPr>
        <w:t xml:space="preserve"> grupės ir </w:t>
      </w:r>
      <w:proofErr w:type="spellStart"/>
      <w:r w:rsidRPr="00A758F3">
        <w:rPr>
          <w:rFonts w:eastAsia="Calibri"/>
          <w:sz w:val="22"/>
          <w:szCs w:val="22"/>
          <w:lang w:val="lt-LT" w:eastAsia="en-US"/>
        </w:rPr>
        <w:t>betalaktaminių</w:t>
      </w:r>
      <w:proofErr w:type="spellEnd"/>
      <w:r w:rsidRPr="00A758F3">
        <w:rPr>
          <w:rFonts w:eastAsia="Calibri"/>
          <w:sz w:val="22"/>
          <w:szCs w:val="22"/>
          <w:lang w:val="lt-LT" w:eastAsia="en-US"/>
        </w:rPr>
        <w:t xml:space="preserve"> antibiotikų, pvz., penicilinų yra nesuderinami, todėl viename švirkšte jų maišyti negalima.</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Jei kartu šių antibiotikų vartoti būtina, reikia juos </w:t>
      </w:r>
      <w:r w:rsidRPr="00A758F3">
        <w:rPr>
          <w:sz w:val="22"/>
          <w:szCs w:val="22"/>
        </w:rPr>
        <w:t>leisti</w:t>
      </w:r>
      <w:r w:rsidRPr="00A758F3">
        <w:rPr>
          <w:rFonts w:eastAsia="Calibri"/>
          <w:sz w:val="22"/>
          <w:szCs w:val="22"/>
          <w:lang w:val="lt-LT" w:eastAsia="en-US"/>
        </w:rPr>
        <w:t xml:space="preserve"> skirtingu laiku ir į skirtingas vietas.</w:t>
      </w:r>
    </w:p>
    <w:p w:rsidR="00471F8E" w:rsidRPr="00A758F3" w:rsidRDefault="00471F8E" w:rsidP="00471F8E">
      <w:pPr>
        <w:widowControl w:val="0"/>
        <w:tabs>
          <w:tab w:val="left" w:pos="567"/>
        </w:tabs>
        <w:outlineLvl w:val="0"/>
        <w:rPr>
          <w:rFonts w:eastAsia="Calibri"/>
          <w:b/>
          <w:sz w:val="22"/>
          <w:szCs w:val="22"/>
          <w:lang w:val="lt-LT" w:eastAsia="en-US"/>
        </w:rPr>
      </w:pPr>
    </w:p>
    <w:p w:rsidR="00471F8E" w:rsidRPr="00A758F3" w:rsidRDefault="00471F8E" w:rsidP="00471F8E">
      <w:pPr>
        <w:widowControl w:val="0"/>
        <w:tabs>
          <w:tab w:val="left" w:pos="567"/>
        </w:tabs>
        <w:outlineLvl w:val="0"/>
        <w:rPr>
          <w:rFonts w:eastAsia="Calibri"/>
          <w:sz w:val="22"/>
          <w:szCs w:val="22"/>
          <w:lang w:val="lt-LT" w:eastAsia="en-US"/>
        </w:rPr>
      </w:pPr>
      <w:r w:rsidRPr="00A758F3">
        <w:rPr>
          <w:rFonts w:eastAsia="Calibri"/>
          <w:b/>
          <w:sz w:val="22"/>
          <w:szCs w:val="22"/>
          <w:lang w:val="lt-LT" w:eastAsia="en-US"/>
        </w:rPr>
        <w:t>Nėštumas ir žindymo laikotarpis</w:t>
      </w:r>
    </w:p>
    <w:p w:rsidR="00471F8E" w:rsidRPr="00A758F3" w:rsidRDefault="00471F8E" w:rsidP="00471F8E">
      <w:pPr>
        <w:widowControl w:val="0"/>
        <w:tabs>
          <w:tab w:val="left" w:pos="567"/>
        </w:tabs>
        <w:rPr>
          <w:sz w:val="22"/>
          <w:szCs w:val="22"/>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Nėštumas</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noProof/>
          <w:sz w:val="22"/>
          <w:szCs w:val="22"/>
          <w:lang w:val="lt-LT" w:eastAsia="en-US"/>
        </w:rPr>
        <w:t>Jeigu esate nėščia, žindote kūdikį, manote, kad galbūt esate nėščia, arba planuojate pastoti, tai prieš vartodama šį vaistą, pasitarkite su gydytoju arba vaistininku</w:t>
      </w:r>
      <w:r w:rsidRPr="00A758F3">
        <w:rPr>
          <w:rFonts w:eastAsia="Calibri"/>
          <w:sz w:val="22"/>
          <w:szCs w:val="22"/>
          <w:lang w:val="lt-LT" w:eastAsia="en-US"/>
        </w:rPr>
        <w:t>.</w:t>
      </w:r>
    </w:p>
    <w:p w:rsidR="00471F8E" w:rsidRPr="00A758F3" w:rsidRDefault="00471F8E" w:rsidP="00471F8E">
      <w:pPr>
        <w:widowControl w:val="0"/>
        <w:tabs>
          <w:tab w:val="left" w:pos="567"/>
        </w:tabs>
        <w:rPr>
          <w:rFonts w:eastAsia="Calibri"/>
          <w:sz w:val="22"/>
          <w:szCs w:val="22"/>
          <w:lang w:val="lt-LT" w:eastAsia="en-US"/>
        </w:rPr>
      </w:pPr>
      <w:proofErr w:type="spellStart"/>
      <w:r w:rsidRPr="00A758F3">
        <w:rPr>
          <w:rFonts w:eastAsia="Calibri"/>
          <w:sz w:val="22"/>
          <w:szCs w:val="22"/>
          <w:lang w:val="lt-LT" w:eastAsia="en-US"/>
        </w:rPr>
        <w:t>Aminoglikozidų</w:t>
      </w:r>
      <w:proofErr w:type="spellEnd"/>
      <w:r w:rsidRPr="00A758F3">
        <w:rPr>
          <w:rFonts w:eastAsia="Calibri"/>
          <w:sz w:val="22"/>
          <w:szCs w:val="22"/>
          <w:lang w:val="lt-LT" w:eastAsia="en-US"/>
        </w:rPr>
        <w:t xml:space="preserve"> grupės antibiotikai prasiskverbia per placentą bei gali pažeisti vaisiaus pusiausvyros bei klausos organą ir inkstus. Tinkamų ir gerai kontroliuotų tyrimų su nėščiomis moterimis, kurių inkstų funkcija sutrikusi, neatlikta.</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Nėščiosioms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skiriama tik tada, kai kyla pavojus gyvybei, o kitų tinkamų antibiotikų nėra.</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Žindymas</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Prieš vartojant bet kokį vaistą, būtina pasitarti su gydytoju arba vaistininku.</w:t>
      </w:r>
    </w:p>
    <w:p w:rsidR="00471F8E" w:rsidRPr="00A758F3" w:rsidRDefault="00471F8E" w:rsidP="00471F8E">
      <w:pPr>
        <w:widowControl w:val="0"/>
        <w:tabs>
          <w:tab w:val="left" w:pos="567"/>
        </w:tabs>
        <w:rPr>
          <w:rFonts w:eastAsia="Calibri"/>
          <w:sz w:val="22"/>
          <w:szCs w:val="22"/>
          <w:lang w:val="lt-LT" w:eastAsia="en-US"/>
        </w:rPr>
      </w:pP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išsiskiria į motinos pieną, todėl vartojant šio vaisto žindyti nerekomenduojama.</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Vairavimas ir mechanizmų valdymas</w:t>
      </w:r>
    </w:p>
    <w:p w:rsidR="00471F8E" w:rsidRPr="00A758F3" w:rsidRDefault="00471F8E" w:rsidP="00471F8E">
      <w:pPr>
        <w:widowControl w:val="0"/>
        <w:tabs>
          <w:tab w:val="left" w:pos="567"/>
        </w:tabs>
        <w:outlineLvl w:val="0"/>
        <w:rPr>
          <w:rFonts w:eastAsia="Calibri"/>
          <w:sz w:val="22"/>
          <w:szCs w:val="22"/>
          <w:lang w:val="lt-LT" w:eastAsia="en-US"/>
        </w:rPr>
      </w:pPr>
      <w:proofErr w:type="spellStart"/>
      <w:r w:rsidRPr="00A758F3">
        <w:rPr>
          <w:rFonts w:eastAsia="Calibri"/>
          <w:sz w:val="22"/>
          <w:szCs w:val="22"/>
          <w:lang w:val="lt-LT" w:eastAsia="en-US"/>
        </w:rPr>
        <w:t>Gentamicinas</w:t>
      </w:r>
      <w:proofErr w:type="spellEnd"/>
      <w:r w:rsidRPr="00A758F3">
        <w:rPr>
          <w:rFonts w:eastAsia="Calibri"/>
          <w:sz w:val="22"/>
          <w:szCs w:val="22"/>
          <w:lang w:val="lt-LT" w:eastAsia="en-US"/>
        </w:rPr>
        <w:t xml:space="preserve"> gali pažeisti pusiausvyros organą. Dažniausiai dėl jo pažeidimo atsiranda pykinimas, svaigulys. Šių simptomų gali pasireikšti ir baigus vartoti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todėl atsiradus šiems sutrikimams reikia į tai atkreipti dėmesį ir pra</w:t>
      </w:r>
      <w:r w:rsidRPr="00A758F3">
        <w:rPr>
          <w:rFonts w:eastAsia="Calibri"/>
          <w:sz w:val="22"/>
          <w:szCs w:val="22"/>
          <w:lang w:val="lt-LT" w:eastAsia="en-US"/>
        </w:rPr>
        <w:softHyphen/>
        <w:t>nešti gydytojui. Tuo metu vairuoti ir valdyti mechanizmų negalima.</w:t>
      </w:r>
    </w:p>
    <w:p w:rsidR="00471F8E" w:rsidRPr="00A758F3" w:rsidRDefault="00471F8E" w:rsidP="00471F8E">
      <w:pPr>
        <w:widowControl w:val="0"/>
        <w:tabs>
          <w:tab w:val="left" w:pos="567"/>
        </w:tabs>
        <w:rPr>
          <w:rFonts w:eastAsia="Calibri"/>
          <w:sz w:val="22"/>
          <w:szCs w:val="22"/>
          <w:lang w:val="lt-LT" w:eastAsia="en-US"/>
        </w:rPr>
      </w:pPr>
    </w:p>
    <w:p w:rsidR="00471F8E" w:rsidRDefault="00471F8E" w:rsidP="00471F8E">
      <w:pPr>
        <w:widowControl w:val="0"/>
        <w:tabs>
          <w:tab w:val="left" w:pos="567"/>
        </w:tabs>
        <w:rPr>
          <w:b/>
          <w:sz w:val="22"/>
          <w:szCs w:val="22"/>
        </w:rPr>
      </w:pPr>
      <w:r w:rsidRPr="00A758F3">
        <w:rPr>
          <w:b/>
          <w:sz w:val="22"/>
          <w:szCs w:val="22"/>
        </w:rPr>
        <w:t xml:space="preserve">Gentamicin Krka sudėtyje yra </w:t>
      </w:r>
      <w:r w:rsidRPr="009F7D52">
        <w:rPr>
          <w:b/>
          <w:sz w:val="22"/>
          <w:szCs w:val="22"/>
          <w:lang w:val="lt-LT" w:eastAsia="lt-LT"/>
        </w:rPr>
        <w:t xml:space="preserve">metilo </w:t>
      </w:r>
      <w:proofErr w:type="spellStart"/>
      <w:r w:rsidRPr="009F7D52">
        <w:rPr>
          <w:b/>
          <w:sz w:val="22"/>
          <w:szCs w:val="22"/>
          <w:lang w:val="lt-LT" w:eastAsia="lt-LT"/>
        </w:rPr>
        <w:t>parahidroksibenzoato</w:t>
      </w:r>
      <w:proofErr w:type="spellEnd"/>
      <w:r w:rsidRPr="009F7D52">
        <w:rPr>
          <w:b/>
          <w:sz w:val="22"/>
          <w:szCs w:val="22"/>
          <w:lang w:val="lt-LT" w:eastAsia="lt-LT"/>
        </w:rPr>
        <w:t xml:space="preserve"> (E218), </w:t>
      </w:r>
      <w:proofErr w:type="spellStart"/>
      <w:r w:rsidRPr="009F7D52">
        <w:rPr>
          <w:b/>
          <w:sz w:val="22"/>
          <w:szCs w:val="22"/>
          <w:lang w:val="lt-LT" w:eastAsia="lt-LT"/>
        </w:rPr>
        <w:t>propilo</w:t>
      </w:r>
      <w:proofErr w:type="spellEnd"/>
      <w:r w:rsidRPr="00C141C6">
        <w:rPr>
          <w:b/>
          <w:sz w:val="22"/>
          <w:szCs w:val="22"/>
          <w:lang w:val="lt-LT" w:eastAsia="lt-LT"/>
        </w:rPr>
        <w:t xml:space="preserve"> </w:t>
      </w:r>
      <w:proofErr w:type="spellStart"/>
      <w:r w:rsidRPr="009F7D52">
        <w:rPr>
          <w:b/>
          <w:sz w:val="22"/>
          <w:szCs w:val="22"/>
          <w:lang w:val="lt-LT" w:eastAsia="lt-LT"/>
        </w:rPr>
        <w:t>parahidroksibenzoato</w:t>
      </w:r>
      <w:proofErr w:type="spellEnd"/>
      <w:r w:rsidRPr="009F7D52">
        <w:rPr>
          <w:b/>
          <w:sz w:val="22"/>
          <w:szCs w:val="22"/>
          <w:lang w:val="lt-LT" w:eastAsia="lt-LT"/>
        </w:rPr>
        <w:t xml:space="preserve"> (E216), </w:t>
      </w:r>
      <w:r w:rsidRPr="00A758F3">
        <w:rPr>
          <w:b/>
          <w:sz w:val="22"/>
          <w:szCs w:val="22"/>
        </w:rPr>
        <w:t xml:space="preserve">natrio metabisulfito </w:t>
      </w:r>
      <w:r>
        <w:rPr>
          <w:b/>
          <w:sz w:val="22"/>
          <w:szCs w:val="22"/>
        </w:rPr>
        <w:t>(</w:t>
      </w:r>
      <w:r w:rsidRPr="00A758F3">
        <w:rPr>
          <w:b/>
          <w:sz w:val="22"/>
          <w:szCs w:val="22"/>
        </w:rPr>
        <w:t>E223</w:t>
      </w:r>
      <w:r>
        <w:rPr>
          <w:b/>
          <w:sz w:val="22"/>
          <w:szCs w:val="22"/>
        </w:rPr>
        <w:t>)</w:t>
      </w:r>
      <w:r w:rsidRPr="00A758F3">
        <w:rPr>
          <w:b/>
          <w:sz w:val="22"/>
          <w:szCs w:val="22"/>
        </w:rPr>
        <w:t xml:space="preserve"> ir natrio.</w:t>
      </w:r>
    </w:p>
    <w:p w:rsidR="00471F8E" w:rsidRPr="00A758F3" w:rsidRDefault="00471F8E" w:rsidP="00471F8E">
      <w:pPr>
        <w:widowControl w:val="0"/>
        <w:tabs>
          <w:tab w:val="left" w:pos="567"/>
        </w:tabs>
        <w:rPr>
          <w:b/>
          <w:sz w:val="22"/>
          <w:szCs w:val="22"/>
        </w:rPr>
      </w:pPr>
      <w:r w:rsidRPr="009F7D52">
        <w:rPr>
          <w:sz w:val="22"/>
          <w:szCs w:val="22"/>
          <w:lang w:val="lt-LT" w:eastAsia="lt-LT"/>
        </w:rPr>
        <w:t xml:space="preserve">Metilo </w:t>
      </w:r>
      <w:proofErr w:type="spellStart"/>
      <w:r w:rsidRPr="009F28B1">
        <w:rPr>
          <w:sz w:val="22"/>
          <w:szCs w:val="22"/>
          <w:lang w:val="lt-LT" w:eastAsia="lt-LT"/>
        </w:rPr>
        <w:t>parahidroksibenzoatas</w:t>
      </w:r>
      <w:proofErr w:type="spellEnd"/>
      <w:r w:rsidRPr="009F7D52">
        <w:rPr>
          <w:sz w:val="22"/>
          <w:szCs w:val="22"/>
          <w:lang w:val="lt-LT" w:eastAsia="lt-LT"/>
        </w:rPr>
        <w:t xml:space="preserve">, </w:t>
      </w:r>
      <w:proofErr w:type="spellStart"/>
      <w:r w:rsidRPr="009F7D52">
        <w:rPr>
          <w:sz w:val="22"/>
          <w:szCs w:val="22"/>
          <w:lang w:val="lt-LT" w:eastAsia="lt-LT"/>
        </w:rPr>
        <w:t>propilo</w:t>
      </w:r>
      <w:proofErr w:type="spellEnd"/>
      <w:r w:rsidRPr="009F7D52">
        <w:rPr>
          <w:sz w:val="22"/>
          <w:szCs w:val="22"/>
          <w:lang w:val="lt-LT" w:eastAsia="lt-LT"/>
        </w:rPr>
        <w:t xml:space="preserve"> </w:t>
      </w:r>
      <w:proofErr w:type="spellStart"/>
      <w:r w:rsidRPr="009F7D52">
        <w:rPr>
          <w:sz w:val="22"/>
          <w:szCs w:val="22"/>
          <w:lang w:val="lt-LT" w:eastAsia="lt-LT"/>
        </w:rPr>
        <w:t>p</w:t>
      </w:r>
      <w:r>
        <w:rPr>
          <w:sz w:val="22"/>
          <w:szCs w:val="22"/>
          <w:lang w:val="lt-LT" w:eastAsia="lt-LT"/>
        </w:rPr>
        <w:t>arahidroksibenzoatas</w:t>
      </w:r>
      <w:proofErr w:type="spellEnd"/>
      <w:r w:rsidRPr="00C141C6">
        <w:rPr>
          <w:sz w:val="22"/>
          <w:szCs w:val="22"/>
          <w:lang w:val="lt-LT" w:eastAsia="lt-LT"/>
        </w:rPr>
        <w:t xml:space="preserve"> g</w:t>
      </w:r>
      <w:r w:rsidRPr="009F7D52">
        <w:rPr>
          <w:sz w:val="22"/>
          <w:szCs w:val="22"/>
          <w:lang w:val="lt-LT" w:eastAsia="lt-LT"/>
        </w:rPr>
        <w:t>ali sukelti alerginių reakcijų, kurios gali būti uždelstos, ir išimtiniais atvejais bronchų spazmą.</w:t>
      </w:r>
    </w:p>
    <w:p w:rsidR="00471F8E" w:rsidRPr="00A758F3" w:rsidRDefault="00471F8E" w:rsidP="00471F8E">
      <w:pPr>
        <w:widowControl w:val="0"/>
        <w:tabs>
          <w:tab w:val="left" w:pos="567"/>
        </w:tabs>
        <w:jc w:val="both"/>
        <w:rPr>
          <w:rFonts w:eastAsia="Calibri"/>
          <w:sz w:val="22"/>
          <w:szCs w:val="22"/>
          <w:lang w:val="lt-LT" w:eastAsia="en-US"/>
        </w:rPr>
      </w:pPr>
      <w:r w:rsidRPr="00A758F3">
        <w:rPr>
          <w:rFonts w:eastAsia="Calibri"/>
          <w:sz w:val="22"/>
          <w:szCs w:val="22"/>
          <w:lang w:val="lt-LT" w:eastAsia="en-US"/>
        </w:rPr>
        <w:t xml:space="preserve">Natrio </w:t>
      </w:r>
      <w:proofErr w:type="spellStart"/>
      <w:r w:rsidRPr="00A758F3">
        <w:rPr>
          <w:rFonts w:eastAsia="Calibri"/>
          <w:sz w:val="22"/>
          <w:szCs w:val="22"/>
          <w:lang w:val="lt-LT" w:eastAsia="en-US"/>
        </w:rPr>
        <w:t>metabisulfitas</w:t>
      </w:r>
      <w:proofErr w:type="spellEnd"/>
      <w:r w:rsidRPr="00A758F3">
        <w:rPr>
          <w:rFonts w:eastAsia="Calibri"/>
          <w:sz w:val="22"/>
          <w:szCs w:val="22"/>
          <w:lang w:val="lt-LT" w:eastAsia="en-US"/>
        </w:rPr>
        <w:t xml:space="preserve"> retai</w:t>
      </w:r>
      <w:r>
        <w:rPr>
          <w:rFonts w:eastAsia="Calibri"/>
          <w:sz w:val="22"/>
          <w:szCs w:val="22"/>
          <w:lang w:val="lt-LT" w:eastAsia="en-US"/>
        </w:rPr>
        <w:t>s atvejais gali sukelti sunkių padidėjusio jautrumo reakcijų ir bronchų spazmą.</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Šio vaisto </w:t>
      </w:r>
      <w:r>
        <w:rPr>
          <w:rFonts w:eastAsia="Calibri"/>
          <w:sz w:val="22"/>
          <w:szCs w:val="22"/>
          <w:lang w:val="lt-LT" w:eastAsia="en-US"/>
        </w:rPr>
        <w:t>dozavimo vienete</w:t>
      </w:r>
      <w:r w:rsidRPr="00A758F3">
        <w:rPr>
          <w:rFonts w:eastAsia="Calibri"/>
          <w:sz w:val="22"/>
          <w:szCs w:val="22"/>
          <w:lang w:val="lt-LT" w:eastAsia="en-US"/>
        </w:rPr>
        <w:t xml:space="preserve"> yra mažiau kaip 1 </w:t>
      </w:r>
      <w:proofErr w:type="spellStart"/>
      <w:r w:rsidRPr="00A758F3">
        <w:rPr>
          <w:rFonts w:eastAsia="Calibri"/>
          <w:sz w:val="22"/>
          <w:szCs w:val="22"/>
          <w:lang w:val="lt-LT" w:eastAsia="en-US"/>
        </w:rPr>
        <w:t>mmol</w:t>
      </w:r>
      <w:proofErr w:type="spellEnd"/>
      <w:r w:rsidRPr="00A758F3">
        <w:rPr>
          <w:rFonts w:eastAsia="Calibri"/>
          <w:sz w:val="22"/>
          <w:szCs w:val="22"/>
          <w:lang w:val="lt-LT" w:eastAsia="en-US"/>
        </w:rPr>
        <w:t xml:space="preserve"> (23 mg) natrio, </w:t>
      </w:r>
      <w:proofErr w:type="spellStart"/>
      <w:r>
        <w:rPr>
          <w:rFonts w:eastAsia="Calibri"/>
          <w:sz w:val="22"/>
          <w:szCs w:val="22"/>
          <w:lang w:val="lt-LT" w:eastAsia="en-US"/>
        </w:rPr>
        <w:t>t.y</w:t>
      </w:r>
      <w:proofErr w:type="spellEnd"/>
      <w:r>
        <w:rPr>
          <w:rFonts w:eastAsia="Calibri"/>
          <w:sz w:val="22"/>
          <w:szCs w:val="22"/>
          <w:lang w:val="lt-LT" w:eastAsia="en-US"/>
        </w:rPr>
        <w:t xml:space="preserve">. </w:t>
      </w:r>
      <w:r w:rsidRPr="00A758F3">
        <w:rPr>
          <w:rFonts w:eastAsia="Calibri"/>
          <w:sz w:val="22"/>
          <w:szCs w:val="22"/>
          <w:lang w:val="lt-LT" w:eastAsia="en-US"/>
        </w:rPr>
        <w:t>jis beveik neturi reikšmės.</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3.</w:t>
      </w:r>
      <w:r w:rsidRPr="00A758F3">
        <w:rPr>
          <w:rFonts w:eastAsia="Calibri"/>
          <w:b/>
          <w:sz w:val="22"/>
          <w:szCs w:val="22"/>
          <w:lang w:val="lt-LT" w:eastAsia="en-US"/>
        </w:rPr>
        <w:tab/>
        <w:t xml:space="preserve">Kaip vartoti </w:t>
      </w:r>
      <w:proofErr w:type="spellStart"/>
      <w:r w:rsidRPr="00A758F3">
        <w:rPr>
          <w:rFonts w:eastAsia="Calibri"/>
          <w:b/>
          <w:sz w:val="22"/>
          <w:szCs w:val="22"/>
          <w:lang w:val="lt-LT" w:eastAsia="en-US"/>
        </w:rPr>
        <w:t>Gentamicin</w:t>
      </w:r>
      <w:proofErr w:type="spellEnd"/>
      <w:r w:rsidRPr="00A758F3">
        <w:rPr>
          <w:rFonts w:eastAsia="Calibri"/>
          <w:b/>
          <w:sz w:val="22"/>
          <w:szCs w:val="22"/>
          <w:lang w:val="lt-LT" w:eastAsia="en-US"/>
        </w:rPr>
        <w:t xml:space="preserve"> </w:t>
      </w:r>
      <w:proofErr w:type="spellStart"/>
      <w:r w:rsidRPr="00A758F3">
        <w:rPr>
          <w:rFonts w:eastAsia="Calibri"/>
          <w:b/>
          <w:sz w:val="22"/>
          <w:szCs w:val="22"/>
          <w:lang w:val="lt-LT" w:eastAsia="en-US"/>
        </w:rPr>
        <w:t>Krka</w:t>
      </w:r>
      <w:proofErr w:type="spellEnd"/>
    </w:p>
    <w:p w:rsidR="00471F8E" w:rsidRPr="00A758F3" w:rsidRDefault="00471F8E" w:rsidP="00471F8E">
      <w:pPr>
        <w:widowControl w:val="0"/>
        <w:tabs>
          <w:tab w:val="left" w:pos="567"/>
        </w:tabs>
        <w:rPr>
          <w:rFonts w:eastAsia="Calibri"/>
          <w:b/>
          <w:sz w:val="22"/>
          <w:szCs w:val="22"/>
          <w:lang w:val="lt-LT" w:eastAsia="en-US"/>
        </w:rPr>
      </w:pPr>
    </w:p>
    <w:p w:rsidR="00471F8E" w:rsidRPr="00A758F3" w:rsidRDefault="00471F8E" w:rsidP="00471F8E">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Dozavimas ir vartojimo metodas</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Visada vartokite šį vaistą tiksliai kaip nurodė gydytojas arba vaistininkas. Jeigu abejojate, kreipkitės į gydytoją arba vaistininką.</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Jūsų gydytojas nustatys vaisto dozę, vartojimo dažnumą ir gydymo trukmę priklausomai nuo ligos, vaisto toleravimo, organizmo reakcijos į gydymą ir galimą šalutinį poveikį.</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EF054D">
        <w:rPr>
          <w:rFonts w:eastAsia="Calibri"/>
          <w:i/>
          <w:sz w:val="22"/>
          <w:szCs w:val="22"/>
          <w:u w:val="single"/>
          <w:lang w:val="lt-LT" w:eastAsia="en-US"/>
        </w:rPr>
        <w:t>Vaikams, paaugliams ir suaugusiems</w:t>
      </w:r>
      <w:r w:rsidRPr="00A758F3">
        <w:rPr>
          <w:rFonts w:eastAsia="Calibri"/>
          <w:sz w:val="22"/>
          <w:szCs w:val="22"/>
          <w:lang w:val="lt-LT" w:eastAsia="en-US"/>
        </w:rPr>
        <w:t>: 3-6 mg/kg kūno svorio per parą kaip vienkartinė dozė (pageidautina) ar padalinta į 2 dalis.</w:t>
      </w:r>
    </w:p>
    <w:p w:rsidR="00471F8E" w:rsidRPr="00A758F3" w:rsidRDefault="00471F8E" w:rsidP="00471F8E">
      <w:pPr>
        <w:widowControl w:val="0"/>
        <w:tabs>
          <w:tab w:val="left" w:pos="567"/>
        </w:tabs>
        <w:rPr>
          <w:rFonts w:eastAsia="Calibri"/>
          <w:sz w:val="22"/>
          <w:szCs w:val="22"/>
          <w:lang w:val="lt-LT" w:eastAsia="en-US"/>
        </w:rPr>
      </w:pPr>
    </w:p>
    <w:p w:rsidR="00471F8E" w:rsidRDefault="00471F8E" w:rsidP="00471F8E">
      <w:pPr>
        <w:widowControl w:val="0"/>
        <w:tabs>
          <w:tab w:val="left" w:pos="567"/>
        </w:tabs>
        <w:rPr>
          <w:rFonts w:eastAsia="Calibri"/>
          <w:b/>
          <w:sz w:val="22"/>
          <w:szCs w:val="22"/>
          <w:lang w:val="lt-LT" w:eastAsia="en-US"/>
        </w:rPr>
      </w:pPr>
      <w:r w:rsidRPr="00A758F3">
        <w:rPr>
          <w:rFonts w:eastAsia="Calibri"/>
          <w:b/>
          <w:sz w:val="22"/>
          <w:szCs w:val="22"/>
          <w:lang w:val="lt-LT" w:eastAsia="en-US"/>
        </w:rPr>
        <w:t>Vartojimas vaikams</w:t>
      </w:r>
    </w:p>
    <w:p w:rsidR="00471F8E" w:rsidRPr="00A758F3" w:rsidRDefault="00471F8E" w:rsidP="00471F8E">
      <w:pPr>
        <w:widowControl w:val="0"/>
        <w:tabs>
          <w:tab w:val="left" w:pos="567"/>
        </w:tabs>
        <w:rPr>
          <w:rFonts w:eastAsia="Calibri"/>
          <w:b/>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EF054D">
        <w:rPr>
          <w:rFonts w:eastAsia="Calibri"/>
          <w:i/>
          <w:sz w:val="22"/>
          <w:szCs w:val="22"/>
          <w:u w:val="single"/>
          <w:lang w:val="lt-LT" w:eastAsia="en-US"/>
        </w:rPr>
        <w:t>Vyresni nei 1 mėnesio kūdikiai</w:t>
      </w:r>
      <w:r w:rsidRPr="00A758F3">
        <w:rPr>
          <w:rFonts w:eastAsia="Calibri"/>
          <w:i/>
          <w:sz w:val="22"/>
          <w:szCs w:val="22"/>
          <w:lang w:val="lt-LT" w:eastAsia="en-US"/>
        </w:rPr>
        <w:t xml:space="preserve">: </w:t>
      </w:r>
      <w:r w:rsidRPr="00A758F3">
        <w:rPr>
          <w:rFonts w:eastAsia="Calibri"/>
          <w:sz w:val="22"/>
          <w:szCs w:val="22"/>
          <w:lang w:val="lt-LT" w:eastAsia="en-US"/>
        </w:rPr>
        <w:t>4,5-7,5 mg/kg kūno svorio per parą vartojama kaip vienkartinė dozė (pageidautina) ar padalinta į 2 dalis.</w:t>
      </w:r>
    </w:p>
    <w:p w:rsidR="00471F8E" w:rsidRPr="00A758F3" w:rsidRDefault="00471F8E" w:rsidP="00471F8E">
      <w:pPr>
        <w:widowControl w:val="0"/>
        <w:tabs>
          <w:tab w:val="left" w:pos="567"/>
        </w:tabs>
        <w:rPr>
          <w:rFonts w:eastAsia="Calibri"/>
          <w:i/>
          <w:sz w:val="22"/>
          <w:szCs w:val="22"/>
          <w:u w:val="single"/>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i/>
          <w:sz w:val="22"/>
          <w:szCs w:val="22"/>
          <w:u w:val="single"/>
          <w:lang w:val="lt-LT" w:eastAsia="en-US"/>
        </w:rPr>
        <w:t xml:space="preserve">Naujagimiai: </w:t>
      </w:r>
      <w:r w:rsidRPr="00A758F3">
        <w:rPr>
          <w:rFonts w:eastAsia="Calibri"/>
          <w:sz w:val="22"/>
          <w:szCs w:val="22"/>
          <w:lang w:val="lt-LT" w:eastAsia="en-US"/>
        </w:rPr>
        <w:t>4 -7 mg/kg kūno svorio per parą kaip 1 vienkartinė dozė.</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b/>
          <w:sz w:val="22"/>
          <w:szCs w:val="22"/>
          <w:lang w:val="lt-LT" w:eastAsia="en-US"/>
        </w:rPr>
        <w:t>Pacientai, kurių inkstų funkcija sutrikusi</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Pacientams, kurių inkstų funkcija sutrikusi rekomenduojama paros dozę reikia mažinti atsižvelgiant į inkstų funkcijos sutrikimo laipsnį.</w:t>
      </w:r>
    </w:p>
    <w:p w:rsidR="00471F8E" w:rsidRPr="00A758F3" w:rsidRDefault="00471F8E" w:rsidP="00471F8E">
      <w:pPr>
        <w:widowControl w:val="0"/>
        <w:tabs>
          <w:tab w:val="left" w:pos="567"/>
        </w:tabs>
        <w:rPr>
          <w:rFonts w:eastAsia="Calibri"/>
          <w:sz w:val="22"/>
          <w:szCs w:val="22"/>
          <w:lang w:val="lt-LT" w:eastAsia="en-US"/>
        </w:rPr>
      </w:pPr>
    </w:p>
    <w:p w:rsidR="00471F8E" w:rsidRDefault="00471F8E" w:rsidP="00471F8E">
      <w:pPr>
        <w:widowControl w:val="0"/>
        <w:tabs>
          <w:tab w:val="left" w:pos="567"/>
        </w:tabs>
        <w:rPr>
          <w:rFonts w:eastAsia="Calibri"/>
          <w:b/>
          <w:sz w:val="22"/>
          <w:szCs w:val="22"/>
          <w:lang w:val="lt-LT" w:eastAsia="en-US"/>
        </w:rPr>
      </w:pPr>
      <w:r w:rsidRPr="00A758F3">
        <w:rPr>
          <w:rFonts w:eastAsia="Calibri"/>
          <w:b/>
          <w:sz w:val="22"/>
          <w:szCs w:val="22"/>
          <w:lang w:val="lt-LT" w:eastAsia="en-US"/>
        </w:rPr>
        <w:t>Vartojimo metodas</w:t>
      </w:r>
    </w:p>
    <w:p w:rsidR="00471F8E" w:rsidRPr="00A758F3" w:rsidRDefault="00471F8E" w:rsidP="00471F8E">
      <w:pPr>
        <w:widowControl w:val="0"/>
        <w:tabs>
          <w:tab w:val="left" w:pos="567"/>
        </w:tabs>
        <w:rPr>
          <w:rFonts w:eastAsia="Calibri"/>
          <w:b/>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w:t>
      </w:r>
      <w:r w:rsidRPr="00A758F3">
        <w:rPr>
          <w:sz w:val="22"/>
          <w:szCs w:val="22"/>
        </w:rPr>
        <w:t>leidžiama</w:t>
      </w:r>
      <w:r w:rsidRPr="00A758F3">
        <w:rPr>
          <w:rFonts w:eastAsia="Calibri"/>
          <w:sz w:val="22"/>
          <w:szCs w:val="22"/>
          <w:lang w:val="lt-LT" w:eastAsia="en-US"/>
        </w:rPr>
        <w:t xml:space="preserve"> į raumenis, tačiau galima vartoti ir į veną. Detali informacija pateikta pakuotės lapelio pabaigoje prie informacijos, skirtos sveikatos priežiūros specialistams.</w:t>
      </w:r>
    </w:p>
    <w:p w:rsidR="00471F8E" w:rsidRPr="00A758F3" w:rsidDel="00294346"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i/>
          <w:sz w:val="22"/>
          <w:szCs w:val="22"/>
          <w:lang w:val="lt-LT" w:eastAsia="en-US"/>
        </w:rPr>
      </w:pPr>
      <w:r w:rsidRPr="00A758F3">
        <w:rPr>
          <w:rFonts w:eastAsia="Calibri"/>
          <w:i/>
          <w:sz w:val="22"/>
          <w:szCs w:val="22"/>
          <w:lang w:val="lt-LT" w:eastAsia="en-US"/>
        </w:rPr>
        <w:t>Jei manote, kad vaistas veikia per stipriai arba per silpnai, pasakykite gydytojui arba vaistininkui.</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outlineLvl w:val="0"/>
        <w:rPr>
          <w:rFonts w:eastAsia="Calibri"/>
          <w:sz w:val="22"/>
          <w:szCs w:val="22"/>
          <w:lang w:val="lt-LT" w:eastAsia="en-US"/>
        </w:rPr>
      </w:pPr>
      <w:r w:rsidRPr="00A758F3">
        <w:rPr>
          <w:rFonts w:eastAsia="Calibri"/>
          <w:b/>
          <w:sz w:val="22"/>
          <w:szCs w:val="22"/>
          <w:lang w:val="lt-LT" w:eastAsia="en-US"/>
        </w:rPr>
        <w:t xml:space="preserve">Ką daryti pavartojus per didelę </w:t>
      </w:r>
      <w:proofErr w:type="spellStart"/>
      <w:r w:rsidRPr="00A758F3">
        <w:rPr>
          <w:rFonts w:eastAsia="Calibri"/>
          <w:b/>
          <w:sz w:val="22"/>
          <w:szCs w:val="22"/>
          <w:lang w:val="lt-LT" w:eastAsia="en-US"/>
        </w:rPr>
        <w:t>Gentamicin</w:t>
      </w:r>
      <w:proofErr w:type="spellEnd"/>
      <w:r w:rsidRPr="00A758F3">
        <w:rPr>
          <w:rFonts w:eastAsia="Calibri"/>
          <w:b/>
          <w:sz w:val="22"/>
          <w:szCs w:val="22"/>
          <w:lang w:val="lt-LT" w:eastAsia="en-US"/>
        </w:rPr>
        <w:t xml:space="preserve"> </w:t>
      </w:r>
      <w:proofErr w:type="spellStart"/>
      <w:r w:rsidRPr="00A758F3">
        <w:rPr>
          <w:rFonts w:eastAsia="Calibri"/>
          <w:b/>
          <w:sz w:val="22"/>
          <w:szCs w:val="22"/>
          <w:lang w:val="lt-LT" w:eastAsia="en-US"/>
        </w:rPr>
        <w:t>Krka</w:t>
      </w:r>
      <w:proofErr w:type="spellEnd"/>
      <w:r w:rsidRPr="00A758F3">
        <w:rPr>
          <w:rFonts w:eastAsia="Calibri"/>
          <w:b/>
          <w:sz w:val="22"/>
          <w:szCs w:val="22"/>
          <w:lang w:val="lt-LT" w:eastAsia="en-US"/>
        </w:rPr>
        <w:t xml:space="preserve"> dozę</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Perdozuotas ar per greitai </w:t>
      </w:r>
      <w:r w:rsidRPr="00A758F3">
        <w:rPr>
          <w:sz w:val="22"/>
          <w:szCs w:val="22"/>
        </w:rPr>
        <w:t>suleistas</w:t>
      </w:r>
      <w:r w:rsidRPr="00A758F3">
        <w:rPr>
          <w:rFonts w:eastAsia="Calibri"/>
          <w:sz w:val="22"/>
          <w:szCs w:val="22"/>
          <w:lang w:val="lt-LT" w:eastAsia="en-US"/>
        </w:rPr>
        <w:t xml:space="preserve"> </w:t>
      </w:r>
      <w:proofErr w:type="spellStart"/>
      <w:r w:rsidRPr="00A758F3">
        <w:rPr>
          <w:rFonts w:eastAsia="Calibri"/>
          <w:sz w:val="22"/>
          <w:szCs w:val="22"/>
          <w:lang w:val="lt-LT" w:eastAsia="en-US"/>
        </w:rPr>
        <w:t>gentamicinas</w:t>
      </w:r>
      <w:proofErr w:type="spellEnd"/>
      <w:r w:rsidRPr="00A758F3">
        <w:rPr>
          <w:rFonts w:eastAsia="Calibri"/>
          <w:sz w:val="22"/>
          <w:szCs w:val="22"/>
          <w:lang w:val="lt-LT" w:eastAsia="en-US"/>
        </w:rPr>
        <w:t xml:space="preserve"> gali sukelti kvėpavimo pasunkėjimą, pykinimą, galvos sukimąsi, vėmimą, triukšmą ir spaudimo pojūtį ausyse, kojų mėšlungį.</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Pajutę šių simptomų arba įtarę, kad Jums </w:t>
      </w:r>
      <w:r w:rsidRPr="00A758F3">
        <w:rPr>
          <w:sz w:val="22"/>
          <w:szCs w:val="22"/>
        </w:rPr>
        <w:t>leidžiama</w:t>
      </w:r>
      <w:r w:rsidRPr="00A758F3">
        <w:rPr>
          <w:rFonts w:eastAsia="Calibri"/>
          <w:sz w:val="22"/>
          <w:szCs w:val="22"/>
          <w:lang w:val="lt-LT" w:eastAsia="en-US"/>
        </w:rPr>
        <w:t xml:space="preserve"> per didelė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dozė, pasitarkite su gydytoju.</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 xml:space="preserve">Pamiršus pavartoti </w:t>
      </w:r>
      <w:proofErr w:type="spellStart"/>
      <w:r w:rsidRPr="00A758F3">
        <w:rPr>
          <w:rFonts w:eastAsia="Calibri"/>
          <w:b/>
          <w:sz w:val="22"/>
          <w:szCs w:val="22"/>
          <w:lang w:val="lt-LT" w:eastAsia="en-US"/>
        </w:rPr>
        <w:t>Gentamicin</w:t>
      </w:r>
      <w:proofErr w:type="spellEnd"/>
      <w:r w:rsidRPr="00A758F3">
        <w:rPr>
          <w:rFonts w:eastAsia="Calibri"/>
          <w:b/>
          <w:sz w:val="22"/>
          <w:szCs w:val="22"/>
          <w:lang w:val="lt-LT" w:eastAsia="en-US"/>
        </w:rPr>
        <w:t xml:space="preserve"> </w:t>
      </w:r>
      <w:proofErr w:type="spellStart"/>
      <w:r w:rsidRPr="00A758F3">
        <w:rPr>
          <w:rFonts w:eastAsia="Calibri"/>
          <w:b/>
          <w:sz w:val="22"/>
          <w:szCs w:val="22"/>
          <w:lang w:val="lt-LT" w:eastAsia="en-US"/>
        </w:rPr>
        <w:t>Krka</w:t>
      </w:r>
      <w:proofErr w:type="spellEnd"/>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Kokiais laiko intervalais </w:t>
      </w:r>
      <w:r w:rsidRPr="00A758F3">
        <w:rPr>
          <w:sz w:val="22"/>
          <w:szCs w:val="22"/>
        </w:rPr>
        <w:t>leisti</w:t>
      </w:r>
      <w:r w:rsidRPr="00A758F3">
        <w:rPr>
          <w:rFonts w:eastAsia="Calibri"/>
          <w:sz w:val="22"/>
          <w:szCs w:val="22"/>
          <w:lang w:val="lt-LT" w:eastAsia="en-US"/>
        </w:rPr>
        <w:t xml:space="preserve">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nuspręs gydytojas. Jei laiku Jums nebuvo </w:t>
      </w:r>
      <w:r w:rsidRPr="00A758F3">
        <w:rPr>
          <w:sz w:val="22"/>
          <w:szCs w:val="22"/>
        </w:rPr>
        <w:t>suleista</w:t>
      </w:r>
      <w:r w:rsidRPr="00A758F3">
        <w:rPr>
          <w:rFonts w:eastAsia="Calibri"/>
          <w:sz w:val="22"/>
          <w:szCs w:val="22"/>
          <w:lang w:val="lt-LT" w:eastAsia="en-US"/>
        </w:rPr>
        <w:t xml:space="preserve"> šio vaisto, apie tai kiek įmanoma greičiau pasakykite gydytojui.</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outlineLvl w:val="0"/>
        <w:rPr>
          <w:rFonts w:eastAsia="Calibri"/>
          <w:sz w:val="22"/>
          <w:szCs w:val="22"/>
          <w:lang w:val="lt-LT" w:eastAsia="en-US"/>
        </w:rPr>
      </w:pPr>
      <w:r w:rsidRPr="00A758F3">
        <w:rPr>
          <w:rFonts w:eastAsia="Calibri"/>
          <w:b/>
          <w:sz w:val="22"/>
          <w:szCs w:val="22"/>
          <w:lang w:val="lt-LT" w:eastAsia="en-US"/>
        </w:rPr>
        <w:t xml:space="preserve">Nustojus vartoti </w:t>
      </w:r>
      <w:proofErr w:type="spellStart"/>
      <w:r w:rsidRPr="00A758F3">
        <w:rPr>
          <w:rFonts w:eastAsia="Calibri"/>
          <w:b/>
          <w:sz w:val="22"/>
          <w:szCs w:val="22"/>
          <w:lang w:val="lt-LT" w:eastAsia="en-US"/>
        </w:rPr>
        <w:t>Gentamicin</w:t>
      </w:r>
      <w:proofErr w:type="spellEnd"/>
      <w:r w:rsidRPr="00A758F3">
        <w:rPr>
          <w:rFonts w:eastAsia="Calibri"/>
          <w:b/>
          <w:sz w:val="22"/>
          <w:szCs w:val="22"/>
          <w:lang w:val="lt-LT" w:eastAsia="en-US"/>
        </w:rPr>
        <w:t xml:space="preserve"> </w:t>
      </w:r>
      <w:proofErr w:type="spellStart"/>
      <w:r w:rsidRPr="00A758F3">
        <w:rPr>
          <w:rFonts w:eastAsia="Calibri"/>
          <w:b/>
          <w:sz w:val="22"/>
          <w:szCs w:val="22"/>
          <w:lang w:val="lt-LT" w:eastAsia="en-US"/>
        </w:rPr>
        <w:t>Krka</w:t>
      </w:r>
      <w:proofErr w:type="spellEnd"/>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Per anksti nutraukus šio vaisto vartojimą, liga gali atsinaujinti.</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Jeigu kiltų daugiau klausimų dėl šio vaisto vartojimo, kreipkitės į gydytoją arba slaugytoją.</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4.</w:t>
      </w:r>
      <w:r w:rsidRPr="00A758F3">
        <w:rPr>
          <w:rFonts w:eastAsia="Calibri"/>
          <w:b/>
          <w:sz w:val="22"/>
          <w:szCs w:val="22"/>
          <w:lang w:val="lt-LT" w:eastAsia="en-US"/>
        </w:rPr>
        <w:tab/>
        <w:t>Galimas šalutinis poveikis</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Šis vaistas, kaip ir visi kiti, gali sukelti šalutinį poveikį, nors jis pasireiškia ne visiems.</w:t>
      </w:r>
    </w:p>
    <w:p w:rsidR="00471F8E" w:rsidRDefault="00471F8E" w:rsidP="00471F8E">
      <w:pPr>
        <w:widowControl w:val="0"/>
        <w:tabs>
          <w:tab w:val="left" w:pos="567"/>
        </w:tabs>
        <w:rPr>
          <w:rFonts w:eastAsia="Calibri"/>
          <w:sz w:val="22"/>
          <w:szCs w:val="22"/>
          <w:lang w:val="lt-LT" w:eastAsia="en-US"/>
        </w:rPr>
      </w:pPr>
      <w:r>
        <w:rPr>
          <w:rFonts w:eastAsia="Calibri"/>
          <w:sz w:val="22"/>
          <w:szCs w:val="22"/>
          <w:lang w:val="lt-LT" w:eastAsia="en-US"/>
        </w:rPr>
        <w:t>Nedelsiant</w:t>
      </w:r>
      <w:r w:rsidRPr="00A11656">
        <w:rPr>
          <w:rFonts w:eastAsia="Calibri"/>
          <w:sz w:val="22"/>
          <w:szCs w:val="22"/>
          <w:lang w:val="lt-LT" w:eastAsia="en-US"/>
        </w:rPr>
        <w:t xml:space="preserve"> pasakykite gydytojui arba slaugytojai, jei pasireiškia bet kuris iš toliau išvardytų šalutinių poveikių.</w:t>
      </w:r>
    </w:p>
    <w:p w:rsidR="00471F8E" w:rsidRDefault="00471F8E" w:rsidP="00471F8E">
      <w:pPr>
        <w:widowControl w:val="0"/>
        <w:numPr>
          <w:ilvl w:val="0"/>
          <w:numId w:val="8"/>
        </w:numPr>
        <w:tabs>
          <w:tab w:val="left" w:pos="567"/>
        </w:tabs>
        <w:ind w:left="567" w:hanging="567"/>
        <w:rPr>
          <w:rFonts w:eastAsia="Calibri"/>
          <w:sz w:val="22"/>
          <w:szCs w:val="22"/>
          <w:lang w:val="lt-LT" w:eastAsia="en-US"/>
        </w:rPr>
      </w:pPr>
      <w:r w:rsidRPr="00A11656">
        <w:rPr>
          <w:rFonts w:eastAsia="Calibri"/>
          <w:sz w:val="22"/>
          <w:szCs w:val="22"/>
          <w:lang w:val="lt-LT" w:eastAsia="en-US"/>
        </w:rPr>
        <w:t xml:space="preserve">Sunku išlaikyti pusiausvyrą, svaigsta galva arba pablogėja klausa. </w:t>
      </w:r>
      <w:proofErr w:type="spellStart"/>
      <w:r w:rsidRPr="00A11656">
        <w:rPr>
          <w:rFonts w:eastAsia="Calibri"/>
          <w:sz w:val="22"/>
          <w:szCs w:val="22"/>
          <w:lang w:val="lt-LT" w:eastAsia="en-US"/>
        </w:rPr>
        <w:t>Gentamicin</w:t>
      </w:r>
      <w:proofErr w:type="spellEnd"/>
      <w:r w:rsidRPr="00A11656">
        <w:rPr>
          <w:rFonts w:eastAsia="Calibri"/>
          <w:sz w:val="22"/>
          <w:szCs w:val="22"/>
          <w:lang w:val="lt-LT" w:eastAsia="en-US"/>
        </w:rPr>
        <w:t xml:space="preserve"> </w:t>
      </w:r>
      <w:proofErr w:type="spellStart"/>
      <w:r w:rsidRPr="00A11656">
        <w:rPr>
          <w:rFonts w:eastAsia="Calibri"/>
          <w:sz w:val="22"/>
          <w:szCs w:val="22"/>
          <w:lang w:val="lt-LT" w:eastAsia="en-US"/>
        </w:rPr>
        <w:t>Krka</w:t>
      </w:r>
      <w:proofErr w:type="spellEnd"/>
      <w:r w:rsidRPr="00A11656">
        <w:rPr>
          <w:rFonts w:eastAsia="Calibri"/>
          <w:sz w:val="22"/>
          <w:szCs w:val="22"/>
          <w:lang w:val="lt-LT" w:eastAsia="en-US"/>
        </w:rPr>
        <w:t xml:space="preserve"> kartais gali pažeisti ausį. Tai labiau tik</w:t>
      </w:r>
      <w:r>
        <w:rPr>
          <w:rFonts w:eastAsia="Calibri"/>
          <w:sz w:val="22"/>
          <w:szCs w:val="22"/>
          <w:lang w:val="lt-LT" w:eastAsia="en-US"/>
        </w:rPr>
        <w:t>ėtina, jei Jūsų inkstų funkcija sutrikusi</w:t>
      </w:r>
      <w:r w:rsidRPr="00A11656">
        <w:rPr>
          <w:rFonts w:eastAsia="Calibri"/>
          <w:sz w:val="22"/>
          <w:szCs w:val="22"/>
          <w:lang w:val="lt-LT" w:eastAsia="en-US"/>
        </w:rPr>
        <w:t>.</w:t>
      </w:r>
    </w:p>
    <w:p w:rsidR="00471F8E" w:rsidRDefault="00471F8E" w:rsidP="00471F8E">
      <w:pPr>
        <w:widowControl w:val="0"/>
        <w:numPr>
          <w:ilvl w:val="0"/>
          <w:numId w:val="8"/>
        </w:numPr>
        <w:tabs>
          <w:tab w:val="left" w:pos="567"/>
        </w:tabs>
        <w:ind w:left="567" w:hanging="567"/>
        <w:rPr>
          <w:rFonts w:eastAsia="Calibri"/>
          <w:sz w:val="22"/>
          <w:szCs w:val="22"/>
          <w:lang w:val="lt-LT" w:eastAsia="en-US"/>
        </w:rPr>
      </w:pPr>
      <w:r>
        <w:rPr>
          <w:rFonts w:eastAsia="Calibri"/>
          <w:sz w:val="22"/>
          <w:szCs w:val="22"/>
          <w:lang w:val="lt-LT" w:eastAsia="en-US"/>
        </w:rPr>
        <w:t xml:space="preserve">Jei pastebite bet kokį neįprastą poveikį, kaip antai kraujo šlapime ar šlapinatės mažiau nei įprasta. </w:t>
      </w:r>
      <w:r w:rsidRPr="00D71BB2">
        <w:rPr>
          <w:rFonts w:eastAsia="Calibri"/>
          <w:sz w:val="22"/>
          <w:szCs w:val="22"/>
          <w:lang w:val="lt-LT" w:eastAsia="en-US"/>
        </w:rPr>
        <w:t>Tai gali reikšti, kad turite inkstų sutrikimų</w:t>
      </w:r>
      <w:r>
        <w:rPr>
          <w:rFonts w:eastAsia="Calibri"/>
          <w:sz w:val="22"/>
          <w:szCs w:val="22"/>
          <w:lang w:val="lt-LT" w:eastAsia="en-US"/>
        </w:rPr>
        <w:t>:</w:t>
      </w:r>
    </w:p>
    <w:p w:rsidR="00471F8E" w:rsidRDefault="00471F8E" w:rsidP="00471F8E">
      <w:pPr>
        <w:widowControl w:val="0"/>
        <w:numPr>
          <w:ilvl w:val="1"/>
          <w:numId w:val="8"/>
        </w:numPr>
        <w:tabs>
          <w:tab w:val="left" w:pos="1134"/>
        </w:tabs>
        <w:ind w:left="709" w:firstLine="0"/>
        <w:rPr>
          <w:rFonts w:eastAsia="Calibri"/>
          <w:sz w:val="22"/>
          <w:szCs w:val="22"/>
        </w:rPr>
      </w:pPr>
      <w:r>
        <w:rPr>
          <w:rFonts w:eastAsia="Calibri"/>
          <w:sz w:val="22"/>
          <w:szCs w:val="22"/>
        </w:rPr>
        <w:t>viduriavimas</w:t>
      </w:r>
      <w:r w:rsidRPr="00812FAD">
        <w:rPr>
          <w:rFonts w:eastAsia="Calibri"/>
          <w:sz w:val="22"/>
          <w:szCs w:val="22"/>
        </w:rPr>
        <w:t xml:space="preserve"> su arba be kraujo ir (arba) skrandžio spazm</w:t>
      </w:r>
      <w:r>
        <w:rPr>
          <w:rFonts w:eastAsia="Calibri"/>
          <w:sz w:val="22"/>
          <w:szCs w:val="22"/>
        </w:rPr>
        <w:t>ai.</w:t>
      </w:r>
    </w:p>
    <w:p w:rsidR="00471F8E" w:rsidRDefault="00471F8E" w:rsidP="00471F8E">
      <w:pPr>
        <w:widowControl w:val="0"/>
        <w:numPr>
          <w:ilvl w:val="0"/>
          <w:numId w:val="8"/>
        </w:numPr>
        <w:tabs>
          <w:tab w:val="left" w:pos="567"/>
        </w:tabs>
        <w:ind w:left="567" w:hanging="567"/>
        <w:rPr>
          <w:rFonts w:eastAsia="Calibri"/>
          <w:sz w:val="22"/>
          <w:szCs w:val="22"/>
          <w:lang w:val="lt-LT" w:eastAsia="en-US"/>
        </w:rPr>
      </w:pPr>
      <w:r w:rsidRPr="00D71BB2">
        <w:rPr>
          <w:rFonts w:eastAsia="Calibri"/>
          <w:sz w:val="22"/>
          <w:szCs w:val="22"/>
          <w:lang w:val="lt-LT" w:eastAsia="en-US"/>
        </w:rPr>
        <w:t>Jei turite neįprastų judėjimo sunkumų, kurių anksčiau nebuvo, jaučiatės silpni ar neįprastai pavargę arba turite kokių nors kvėpavimo sutrikimų, kurių anksčiau nebuvo</w:t>
      </w:r>
      <w:r>
        <w:rPr>
          <w:rFonts w:eastAsia="Calibri"/>
          <w:sz w:val="22"/>
          <w:szCs w:val="22"/>
          <w:lang w:val="lt-LT" w:eastAsia="en-US"/>
        </w:rPr>
        <w:t xml:space="preserve">. </w:t>
      </w:r>
      <w:r w:rsidRPr="00D75D57">
        <w:rPr>
          <w:rFonts w:eastAsia="Calibri"/>
          <w:sz w:val="22"/>
          <w:szCs w:val="22"/>
          <w:lang w:val="lt-LT" w:eastAsia="en-US"/>
        </w:rPr>
        <w:t xml:space="preserve">Tai gali reikšti, kad </w:t>
      </w:r>
      <w:r>
        <w:rPr>
          <w:rFonts w:eastAsia="Calibri"/>
          <w:sz w:val="22"/>
          <w:szCs w:val="22"/>
          <w:lang w:val="lt-LT" w:eastAsia="en-US"/>
        </w:rPr>
        <w:t>turite nervų ar raumenų sutrikimų:</w:t>
      </w:r>
    </w:p>
    <w:p w:rsidR="00471F8E" w:rsidRDefault="00471F8E" w:rsidP="00471F8E">
      <w:pPr>
        <w:widowControl w:val="0"/>
        <w:numPr>
          <w:ilvl w:val="0"/>
          <w:numId w:val="8"/>
        </w:numPr>
        <w:tabs>
          <w:tab w:val="left" w:pos="567"/>
        </w:tabs>
        <w:ind w:left="567" w:hanging="567"/>
        <w:rPr>
          <w:rFonts w:eastAsia="Calibri"/>
          <w:sz w:val="22"/>
          <w:szCs w:val="22"/>
          <w:lang w:val="lt-LT" w:eastAsia="en-US"/>
        </w:rPr>
      </w:pPr>
      <w:r w:rsidRPr="00D75D57">
        <w:rPr>
          <w:rFonts w:eastAsia="Calibri"/>
          <w:sz w:val="22"/>
          <w:szCs w:val="22"/>
          <w:lang w:val="lt-LT" w:eastAsia="en-US"/>
        </w:rPr>
        <w:t>Rankų ir kojų tirpimas, silpnumas ir skausmas (periferinė neuropatija).</w:t>
      </w:r>
    </w:p>
    <w:p w:rsidR="00471F8E" w:rsidRDefault="00471F8E" w:rsidP="00471F8E">
      <w:pPr>
        <w:widowControl w:val="0"/>
        <w:numPr>
          <w:ilvl w:val="0"/>
          <w:numId w:val="8"/>
        </w:numPr>
        <w:tabs>
          <w:tab w:val="left" w:pos="567"/>
        </w:tabs>
        <w:ind w:left="567" w:hanging="567"/>
        <w:rPr>
          <w:rFonts w:eastAsia="Calibri"/>
          <w:sz w:val="22"/>
          <w:szCs w:val="22"/>
          <w:lang w:val="lt-LT" w:eastAsia="en-US"/>
        </w:rPr>
      </w:pPr>
      <w:proofErr w:type="spellStart"/>
      <w:r w:rsidRPr="00D75D57">
        <w:rPr>
          <w:rFonts w:eastAsia="Calibri"/>
          <w:sz w:val="22"/>
          <w:szCs w:val="22"/>
          <w:lang w:val="lt-LT" w:eastAsia="en-US"/>
        </w:rPr>
        <w:t>Gentamicin</w:t>
      </w:r>
      <w:proofErr w:type="spellEnd"/>
      <w:r w:rsidRPr="00D75D57">
        <w:rPr>
          <w:rFonts w:eastAsia="Calibri"/>
          <w:sz w:val="22"/>
          <w:szCs w:val="22"/>
          <w:lang w:val="lt-LT" w:eastAsia="en-US"/>
        </w:rPr>
        <w:t xml:space="preserve"> </w:t>
      </w:r>
      <w:proofErr w:type="spellStart"/>
      <w:r w:rsidRPr="00D75D57">
        <w:rPr>
          <w:rFonts w:eastAsia="Calibri"/>
          <w:sz w:val="22"/>
          <w:szCs w:val="22"/>
          <w:lang w:val="lt-LT" w:eastAsia="en-US"/>
        </w:rPr>
        <w:t>Krka</w:t>
      </w:r>
      <w:proofErr w:type="spellEnd"/>
      <w:r w:rsidRPr="00D75D57">
        <w:rPr>
          <w:rFonts w:eastAsia="Calibri"/>
          <w:sz w:val="22"/>
          <w:szCs w:val="22"/>
          <w:lang w:val="lt-LT" w:eastAsia="en-US"/>
        </w:rPr>
        <w:t xml:space="preserve"> gali sukelti sunkių alerginių reakcijų (įskaitant </w:t>
      </w:r>
      <w:proofErr w:type="spellStart"/>
      <w:r w:rsidRPr="00D75D57">
        <w:rPr>
          <w:rFonts w:eastAsia="Calibri"/>
          <w:sz w:val="22"/>
          <w:szCs w:val="22"/>
          <w:lang w:val="lt-LT" w:eastAsia="en-US"/>
        </w:rPr>
        <w:t>ana</w:t>
      </w:r>
      <w:r>
        <w:rPr>
          <w:rFonts w:eastAsia="Calibri"/>
          <w:sz w:val="22"/>
          <w:szCs w:val="22"/>
          <w:lang w:val="lt-LT" w:eastAsia="en-US"/>
        </w:rPr>
        <w:t>filaksiją</w:t>
      </w:r>
      <w:proofErr w:type="spellEnd"/>
      <w:r>
        <w:rPr>
          <w:rFonts w:eastAsia="Calibri"/>
          <w:sz w:val="22"/>
          <w:szCs w:val="22"/>
          <w:lang w:val="lt-LT" w:eastAsia="en-US"/>
        </w:rPr>
        <w:t>); simptomai gali būti:</w:t>
      </w:r>
    </w:p>
    <w:p w:rsidR="00471F8E" w:rsidRPr="00171157" w:rsidRDefault="00471F8E" w:rsidP="00471F8E">
      <w:pPr>
        <w:widowControl w:val="0"/>
        <w:numPr>
          <w:ilvl w:val="0"/>
          <w:numId w:val="9"/>
        </w:numPr>
        <w:tabs>
          <w:tab w:val="left" w:pos="567"/>
        </w:tabs>
        <w:ind w:left="1134" w:hanging="567"/>
        <w:rPr>
          <w:rFonts w:eastAsia="Calibri"/>
          <w:sz w:val="22"/>
          <w:szCs w:val="22"/>
          <w:lang w:val="lt-LT" w:eastAsia="en-US"/>
        </w:rPr>
      </w:pPr>
      <w:r>
        <w:rPr>
          <w:rFonts w:eastAsia="Calibri"/>
          <w:sz w:val="22"/>
          <w:szCs w:val="22"/>
        </w:rPr>
        <w:t>r</w:t>
      </w:r>
      <w:r w:rsidRPr="00DA33BC">
        <w:rPr>
          <w:rFonts w:eastAsia="Calibri"/>
          <w:sz w:val="22"/>
          <w:szCs w:val="22"/>
        </w:rPr>
        <w:t>ankų, kojų, kulkšnių, veido, lūpų ar gerklės patinim</w:t>
      </w:r>
      <w:r>
        <w:rPr>
          <w:rFonts w:eastAsia="Calibri"/>
          <w:sz w:val="22"/>
          <w:szCs w:val="22"/>
        </w:rPr>
        <w:t>u</w:t>
      </w:r>
      <w:r w:rsidRPr="00DA33BC">
        <w:rPr>
          <w:rFonts w:eastAsia="Calibri"/>
          <w:sz w:val="22"/>
          <w:szCs w:val="22"/>
        </w:rPr>
        <w:t>, dėl kurio gali pasunkėti rijimas ar kvėpavimas</w:t>
      </w:r>
    </w:p>
    <w:p w:rsidR="00471F8E" w:rsidRPr="00171157" w:rsidRDefault="00471F8E" w:rsidP="00471F8E">
      <w:pPr>
        <w:widowControl w:val="0"/>
        <w:numPr>
          <w:ilvl w:val="0"/>
          <w:numId w:val="9"/>
        </w:numPr>
        <w:tabs>
          <w:tab w:val="left" w:pos="567"/>
        </w:tabs>
        <w:ind w:left="1134" w:hanging="567"/>
        <w:rPr>
          <w:rFonts w:eastAsia="Calibri"/>
          <w:sz w:val="22"/>
          <w:szCs w:val="22"/>
          <w:lang w:val="lt-LT" w:eastAsia="en-US"/>
        </w:rPr>
      </w:pPr>
      <w:r>
        <w:rPr>
          <w:rFonts w:eastAsia="Calibri"/>
          <w:sz w:val="22"/>
          <w:szCs w:val="22"/>
        </w:rPr>
        <w:t>apalpimu, galvos svaiguliu, apsvaigimu (žemu kraujospūdžiu).</w:t>
      </w:r>
    </w:p>
    <w:p w:rsidR="00471F8E" w:rsidRPr="00171157" w:rsidRDefault="00471F8E" w:rsidP="00471F8E">
      <w:pPr>
        <w:widowControl w:val="0"/>
        <w:tabs>
          <w:tab w:val="left" w:pos="567"/>
        </w:tabs>
        <w:rPr>
          <w:rFonts w:eastAsia="Calibri"/>
          <w:sz w:val="22"/>
          <w:szCs w:val="22"/>
          <w:lang w:val="lt-LT" w:eastAsia="en-US"/>
        </w:rPr>
      </w:pPr>
      <w:r>
        <w:rPr>
          <w:rFonts w:eastAsia="Calibri"/>
          <w:sz w:val="22"/>
          <w:szCs w:val="22"/>
        </w:rPr>
        <w:t>Nedelsdami kreipkitės į gydytoją, jei įtariate rimtą alerginę reakciją.</w:t>
      </w:r>
    </w:p>
    <w:p w:rsidR="00471F8E" w:rsidRDefault="00471F8E" w:rsidP="00471F8E">
      <w:pPr>
        <w:widowControl w:val="0"/>
        <w:numPr>
          <w:ilvl w:val="0"/>
          <w:numId w:val="8"/>
        </w:numPr>
        <w:tabs>
          <w:tab w:val="left" w:pos="567"/>
        </w:tabs>
        <w:ind w:left="567" w:hanging="567"/>
        <w:rPr>
          <w:rFonts w:eastAsia="Calibri"/>
          <w:sz w:val="22"/>
          <w:szCs w:val="22"/>
          <w:lang w:val="lt-LT" w:eastAsia="en-US"/>
        </w:rPr>
      </w:pPr>
      <w:r>
        <w:rPr>
          <w:rFonts w:eastAsia="Calibri"/>
          <w:sz w:val="22"/>
          <w:szCs w:val="22"/>
          <w:lang w:val="lt-LT" w:eastAsia="en-US"/>
        </w:rPr>
        <w:t>G</w:t>
      </w:r>
      <w:r w:rsidRPr="00C5312B">
        <w:rPr>
          <w:rFonts w:eastAsia="Calibri"/>
          <w:sz w:val="22"/>
          <w:szCs w:val="22"/>
          <w:lang w:val="lt-LT" w:eastAsia="en-US"/>
        </w:rPr>
        <w:t xml:space="preserve">alvos svaigimas, svaigulys ir </w:t>
      </w:r>
      <w:r>
        <w:rPr>
          <w:rFonts w:eastAsia="Calibri"/>
          <w:sz w:val="22"/>
          <w:szCs w:val="22"/>
          <w:lang w:val="lt-LT" w:eastAsia="en-US"/>
        </w:rPr>
        <w:t>ap</w:t>
      </w:r>
      <w:r w:rsidRPr="00C5312B">
        <w:rPr>
          <w:rFonts w:eastAsia="Calibri"/>
          <w:sz w:val="22"/>
          <w:szCs w:val="22"/>
          <w:lang w:val="lt-LT" w:eastAsia="en-US"/>
        </w:rPr>
        <w:t>alpimas. Tai gali būti dėl žemo kraujospūdžio.</w:t>
      </w:r>
    </w:p>
    <w:p w:rsidR="00471F8E" w:rsidRPr="00171157" w:rsidRDefault="00471F8E" w:rsidP="00471F8E">
      <w:pPr>
        <w:widowControl w:val="0"/>
        <w:numPr>
          <w:ilvl w:val="0"/>
          <w:numId w:val="8"/>
        </w:numPr>
        <w:tabs>
          <w:tab w:val="left" w:pos="567"/>
        </w:tabs>
        <w:ind w:left="567" w:hanging="567"/>
        <w:rPr>
          <w:rFonts w:eastAsia="Calibri"/>
          <w:sz w:val="22"/>
          <w:szCs w:val="22"/>
          <w:lang w:val="lt-LT" w:eastAsia="en-US"/>
        </w:rPr>
      </w:pPr>
      <w:r w:rsidRPr="003019CF">
        <w:rPr>
          <w:rFonts w:eastAsia="Calibri"/>
          <w:sz w:val="22"/>
          <w:szCs w:val="22"/>
        </w:rPr>
        <w:t>Sunki alerginė odos ir gleivinių reakcija kartu su pūslėmis ir odos paraudimu, kuris labai sunkiais atvejais gali paveikti vidinius organus ir gali kelti pavojų gyvybei (Stivenso-Džonsono sindromas, toksinė epidermio nekrozė</w:t>
      </w:r>
      <w:r>
        <w:rPr>
          <w:rFonts w:eastAsia="Calibri"/>
          <w:sz w:val="22"/>
          <w:szCs w:val="22"/>
        </w:rPr>
        <w:t>.</w:t>
      </w:r>
    </w:p>
    <w:p w:rsidR="00471F8E" w:rsidRPr="00171157" w:rsidRDefault="00471F8E" w:rsidP="00471F8E">
      <w:pPr>
        <w:widowControl w:val="0"/>
        <w:tabs>
          <w:tab w:val="left" w:pos="567"/>
        </w:tabs>
        <w:rPr>
          <w:rFonts w:eastAsia="Calibri"/>
          <w:sz w:val="22"/>
          <w:szCs w:val="22"/>
          <w:lang w:val="lt-LT" w:eastAsia="en-US"/>
        </w:rPr>
      </w:pPr>
    </w:p>
    <w:p w:rsidR="00471F8E" w:rsidRDefault="00471F8E" w:rsidP="00471F8E">
      <w:pPr>
        <w:widowControl w:val="0"/>
        <w:tabs>
          <w:tab w:val="left" w:pos="567"/>
        </w:tabs>
        <w:rPr>
          <w:rFonts w:eastAsia="Calibri"/>
          <w:sz w:val="22"/>
          <w:szCs w:val="22"/>
        </w:rPr>
      </w:pPr>
      <w:r>
        <w:rPr>
          <w:rFonts w:eastAsia="Calibri"/>
          <w:sz w:val="22"/>
          <w:szCs w:val="22"/>
        </w:rPr>
        <w:t>Nedelsiant pasitarkite su gydytoju ar slaugytoja, jei pastebėjote bet kurį iš anksčiau nurodytų pažymių.</w:t>
      </w:r>
    </w:p>
    <w:p w:rsidR="00471F8E" w:rsidRDefault="00471F8E" w:rsidP="00471F8E">
      <w:pPr>
        <w:widowControl w:val="0"/>
        <w:tabs>
          <w:tab w:val="left" w:pos="567"/>
        </w:tabs>
        <w:rPr>
          <w:rFonts w:eastAsia="Calibri"/>
          <w:sz w:val="22"/>
          <w:szCs w:val="22"/>
        </w:rPr>
      </w:pPr>
    </w:p>
    <w:p w:rsidR="00471F8E" w:rsidRPr="009E4030" w:rsidRDefault="00471F8E" w:rsidP="00471F8E">
      <w:pPr>
        <w:widowControl w:val="0"/>
        <w:tabs>
          <w:tab w:val="left" w:pos="567"/>
        </w:tabs>
        <w:rPr>
          <w:rFonts w:eastAsia="Calibri"/>
          <w:b/>
          <w:sz w:val="22"/>
          <w:szCs w:val="22"/>
          <w:lang w:val="lt-LT" w:eastAsia="en-US"/>
        </w:rPr>
      </w:pPr>
      <w:r w:rsidRPr="009E4030">
        <w:rPr>
          <w:rFonts w:eastAsia="Calibri"/>
          <w:b/>
          <w:sz w:val="22"/>
          <w:szCs w:val="22"/>
          <w:lang w:val="lt-LT" w:eastAsia="en-US"/>
        </w:rPr>
        <w:t>Nedažnas: gali pasireikšti rečiau kaip 1 iš 100 asmenų</w:t>
      </w:r>
    </w:p>
    <w:p w:rsidR="00471F8E" w:rsidRPr="00A758F3" w:rsidRDefault="00471F8E" w:rsidP="00471F8E">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 xml:space="preserve">Klausos ir pusiausvyros sutrikimas*, spengimas ir spaudimo pojūtis ausyse, nevalingas akių trūkčiojimas (taip vadinamas </w:t>
      </w:r>
      <w:proofErr w:type="spellStart"/>
      <w:r w:rsidRPr="00A758F3">
        <w:rPr>
          <w:rFonts w:eastAsia="Calibri"/>
          <w:sz w:val="22"/>
          <w:szCs w:val="22"/>
          <w:lang w:val="lt-LT" w:eastAsia="en-US"/>
        </w:rPr>
        <w:t>nistagmas</w:t>
      </w:r>
      <w:proofErr w:type="spellEnd"/>
      <w:r w:rsidRPr="00A758F3">
        <w:rPr>
          <w:rFonts w:eastAsia="Calibri"/>
          <w:sz w:val="22"/>
          <w:szCs w:val="22"/>
          <w:lang w:val="lt-LT" w:eastAsia="en-US"/>
        </w:rPr>
        <w:t>).</w:t>
      </w:r>
    </w:p>
    <w:p w:rsidR="00471F8E" w:rsidRPr="00A758F3" w:rsidRDefault="00471F8E" w:rsidP="00471F8E">
      <w:pPr>
        <w:widowControl w:val="0"/>
        <w:numPr>
          <w:ilvl w:val="0"/>
          <w:numId w:val="4"/>
        </w:numPr>
        <w:tabs>
          <w:tab w:val="clear" w:pos="1140"/>
        </w:tabs>
        <w:ind w:left="567" w:hanging="567"/>
        <w:rPr>
          <w:rFonts w:eastAsia="Calibri"/>
          <w:color w:val="333333"/>
          <w:sz w:val="22"/>
          <w:szCs w:val="22"/>
          <w:lang w:val="lt-LT" w:eastAsia="en-US"/>
        </w:rPr>
      </w:pPr>
      <w:r w:rsidRPr="00A758F3">
        <w:rPr>
          <w:rFonts w:eastAsia="Calibri"/>
          <w:sz w:val="22"/>
          <w:szCs w:val="22"/>
          <w:lang w:val="lt-LT" w:eastAsia="en-US"/>
        </w:rPr>
        <w:t>Pykinimas, vėmimas, viduriavimas.</w:t>
      </w:r>
    </w:p>
    <w:p w:rsidR="00471F8E" w:rsidRPr="00A758F3" w:rsidRDefault="00471F8E" w:rsidP="00471F8E">
      <w:pPr>
        <w:widowControl w:val="0"/>
        <w:numPr>
          <w:ilvl w:val="0"/>
          <w:numId w:val="4"/>
        </w:numPr>
        <w:tabs>
          <w:tab w:val="clear" w:pos="1140"/>
        </w:tabs>
        <w:ind w:left="567" w:hanging="567"/>
        <w:rPr>
          <w:rFonts w:eastAsia="Calibri"/>
          <w:color w:val="333333"/>
          <w:sz w:val="22"/>
          <w:szCs w:val="22"/>
          <w:lang w:val="lt-LT" w:eastAsia="en-US"/>
        </w:rPr>
      </w:pPr>
      <w:r w:rsidRPr="00A758F3">
        <w:rPr>
          <w:rFonts w:eastAsia="Calibri"/>
          <w:sz w:val="22"/>
          <w:szCs w:val="22"/>
          <w:lang w:val="lt-LT" w:eastAsia="en-US"/>
        </w:rPr>
        <w:t xml:space="preserve">Šlapalo ir </w:t>
      </w:r>
      <w:proofErr w:type="spellStart"/>
      <w:r w:rsidRPr="00A758F3">
        <w:rPr>
          <w:rFonts w:eastAsia="Calibri"/>
          <w:sz w:val="22"/>
          <w:szCs w:val="22"/>
          <w:lang w:val="lt-LT" w:eastAsia="en-US"/>
        </w:rPr>
        <w:t>kreatinino</w:t>
      </w:r>
      <w:proofErr w:type="spellEnd"/>
      <w:r w:rsidRPr="00A758F3">
        <w:rPr>
          <w:rFonts w:eastAsia="Calibri"/>
          <w:sz w:val="22"/>
          <w:szCs w:val="22"/>
          <w:lang w:val="lt-LT" w:eastAsia="en-US"/>
        </w:rPr>
        <w:t xml:space="preserve"> koncentracijos padidėjimas***, baltymas šlapime.</w:t>
      </w:r>
    </w:p>
    <w:p w:rsidR="00471F8E" w:rsidRPr="00A758F3" w:rsidRDefault="00471F8E" w:rsidP="00471F8E">
      <w:pPr>
        <w:widowControl w:val="0"/>
        <w:tabs>
          <w:tab w:val="left" w:pos="567"/>
        </w:tabs>
        <w:rPr>
          <w:rFonts w:eastAsia="Calibri"/>
          <w:color w:val="333333"/>
          <w:sz w:val="22"/>
          <w:szCs w:val="22"/>
          <w:lang w:val="lt-LT" w:eastAsia="en-US"/>
        </w:rPr>
      </w:pPr>
    </w:p>
    <w:p w:rsidR="00471F8E" w:rsidRPr="009E4030" w:rsidRDefault="00471F8E" w:rsidP="00471F8E">
      <w:pPr>
        <w:widowControl w:val="0"/>
        <w:tabs>
          <w:tab w:val="left" w:pos="567"/>
        </w:tabs>
        <w:rPr>
          <w:rFonts w:eastAsia="Calibri"/>
          <w:b/>
          <w:sz w:val="22"/>
          <w:szCs w:val="22"/>
          <w:lang w:val="lt-LT" w:eastAsia="en-US"/>
        </w:rPr>
      </w:pPr>
      <w:r w:rsidRPr="009E4030">
        <w:rPr>
          <w:rFonts w:eastAsia="Calibri"/>
          <w:b/>
          <w:sz w:val="22"/>
          <w:szCs w:val="22"/>
          <w:lang w:val="lt-LT" w:eastAsia="en-US"/>
        </w:rPr>
        <w:t>Retas: gali pasireikšti rečiau kaip 1 iš 1 000 asmenų</w:t>
      </w:r>
    </w:p>
    <w:p w:rsidR="00471F8E" w:rsidRPr="00A758F3" w:rsidRDefault="00471F8E" w:rsidP="00471F8E">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Per mažas kalcio kiekis kraujyje, per mažas kalio kiekis kraujyje, per mažas magnio kiekis kraujyje.</w:t>
      </w:r>
    </w:p>
    <w:p w:rsidR="00471F8E" w:rsidRPr="00A758F3" w:rsidRDefault="00471F8E" w:rsidP="00471F8E">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Padidėjusio jautrumo reakcijos (išbėrimas).</w:t>
      </w:r>
    </w:p>
    <w:p w:rsidR="00471F8E" w:rsidRPr="00A758F3" w:rsidRDefault="00471F8E" w:rsidP="00471F8E">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Nervo ir raumens jungties blokada**.</w:t>
      </w:r>
    </w:p>
    <w:p w:rsidR="00471F8E" w:rsidRPr="00A758F3" w:rsidRDefault="00471F8E" w:rsidP="00471F8E">
      <w:pPr>
        <w:widowControl w:val="0"/>
        <w:tabs>
          <w:tab w:val="left" w:pos="567"/>
        </w:tabs>
        <w:rPr>
          <w:rFonts w:eastAsia="Calibri"/>
          <w:sz w:val="22"/>
          <w:szCs w:val="22"/>
          <w:lang w:val="lt-LT" w:eastAsia="en-US"/>
        </w:rPr>
      </w:pPr>
    </w:p>
    <w:p w:rsidR="00471F8E" w:rsidRPr="009E4030" w:rsidRDefault="00471F8E" w:rsidP="00471F8E">
      <w:pPr>
        <w:widowControl w:val="0"/>
        <w:tabs>
          <w:tab w:val="left" w:pos="567"/>
        </w:tabs>
        <w:rPr>
          <w:rFonts w:eastAsia="Calibri"/>
          <w:b/>
          <w:sz w:val="22"/>
          <w:szCs w:val="22"/>
          <w:lang w:val="lt-LT" w:eastAsia="en-US"/>
        </w:rPr>
      </w:pPr>
      <w:r w:rsidRPr="009E4030">
        <w:rPr>
          <w:rFonts w:eastAsia="Calibri"/>
          <w:b/>
          <w:sz w:val="22"/>
          <w:szCs w:val="22"/>
          <w:lang w:val="lt-LT" w:eastAsia="en-US"/>
        </w:rPr>
        <w:t xml:space="preserve">Labai retas: gali pasireikšti </w:t>
      </w:r>
      <w:r>
        <w:rPr>
          <w:rFonts w:eastAsia="Calibri"/>
          <w:b/>
          <w:sz w:val="22"/>
          <w:szCs w:val="22"/>
          <w:lang w:val="lt-LT" w:eastAsia="en-US"/>
        </w:rPr>
        <w:t>rečiau kaip</w:t>
      </w:r>
      <w:r w:rsidRPr="009E4030">
        <w:rPr>
          <w:rFonts w:eastAsia="Calibri"/>
          <w:b/>
          <w:sz w:val="22"/>
          <w:szCs w:val="22"/>
          <w:lang w:val="lt-LT" w:eastAsia="en-US"/>
        </w:rPr>
        <w:t xml:space="preserve"> 1 iš 10</w:t>
      </w:r>
      <w:r>
        <w:rPr>
          <w:rFonts w:eastAsia="Calibri"/>
          <w:b/>
          <w:sz w:val="22"/>
          <w:szCs w:val="22"/>
          <w:lang w:val="lt-LT" w:eastAsia="en-US"/>
        </w:rPr>
        <w:t> </w:t>
      </w:r>
      <w:r w:rsidRPr="009E4030">
        <w:rPr>
          <w:rFonts w:eastAsia="Calibri"/>
          <w:b/>
          <w:sz w:val="22"/>
          <w:szCs w:val="22"/>
          <w:lang w:val="lt-LT" w:eastAsia="en-US"/>
        </w:rPr>
        <w:t xml:space="preserve">000 </w:t>
      </w:r>
      <w:r>
        <w:rPr>
          <w:rFonts w:eastAsia="Calibri"/>
          <w:b/>
          <w:sz w:val="22"/>
          <w:szCs w:val="22"/>
          <w:lang w:val="lt-LT" w:eastAsia="en-US"/>
        </w:rPr>
        <w:t>asmenų</w:t>
      </w:r>
    </w:p>
    <w:p w:rsidR="00471F8E" w:rsidRPr="00A758F3" w:rsidRDefault="00471F8E" w:rsidP="00471F8E">
      <w:pPr>
        <w:widowControl w:val="0"/>
        <w:numPr>
          <w:ilvl w:val="0"/>
          <w:numId w:val="4"/>
        </w:numPr>
        <w:tabs>
          <w:tab w:val="clear" w:pos="1140"/>
        </w:tabs>
        <w:ind w:left="567" w:hanging="567"/>
        <w:rPr>
          <w:rFonts w:eastAsia="Calibri"/>
          <w:sz w:val="22"/>
          <w:szCs w:val="22"/>
          <w:lang w:val="lt-LT" w:eastAsia="en-US"/>
        </w:rPr>
      </w:pPr>
      <w:proofErr w:type="spellStart"/>
      <w:r w:rsidRPr="00A758F3">
        <w:rPr>
          <w:rFonts w:eastAsia="Calibri"/>
          <w:sz w:val="22"/>
          <w:szCs w:val="22"/>
          <w:lang w:val="lt-LT" w:eastAsia="en-US"/>
        </w:rPr>
        <w:t>Eozinofilų</w:t>
      </w:r>
      <w:proofErr w:type="spellEnd"/>
      <w:r w:rsidRPr="00A758F3">
        <w:rPr>
          <w:rFonts w:eastAsia="Calibri"/>
          <w:sz w:val="22"/>
          <w:szCs w:val="22"/>
          <w:lang w:val="lt-LT" w:eastAsia="en-US"/>
        </w:rPr>
        <w:t xml:space="preserve"> kiekio padidėjimas, leukocitų, trombocitų kiekio sumažėjimas, mažakraujystė, hemoglobino koncentracijos sumažėjimas.</w:t>
      </w:r>
    </w:p>
    <w:p w:rsidR="00471F8E" w:rsidRPr="00A758F3" w:rsidRDefault="00471F8E" w:rsidP="00471F8E">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Anafilaksinė reakcija.</w:t>
      </w:r>
    </w:p>
    <w:p w:rsidR="00471F8E" w:rsidRPr="00A758F3" w:rsidRDefault="00471F8E" w:rsidP="00471F8E">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Galvos skausmas, tariamas jutimas.</w:t>
      </w:r>
    </w:p>
    <w:p w:rsidR="00471F8E" w:rsidRPr="00A758F3" w:rsidRDefault="00471F8E" w:rsidP="00471F8E">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Regos sutrikimai.</w:t>
      </w:r>
    </w:p>
    <w:p w:rsidR="00471F8E" w:rsidRPr="00A758F3" w:rsidRDefault="00471F8E" w:rsidP="00471F8E">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Nuolatinis viduriavimas (</w:t>
      </w:r>
      <w:proofErr w:type="spellStart"/>
      <w:r w:rsidRPr="00A758F3">
        <w:rPr>
          <w:rFonts w:eastAsia="Calibri"/>
          <w:sz w:val="22"/>
          <w:szCs w:val="22"/>
          <w:lang w:val="lt-LT" w:eastAsia="en-US"/>
        </w:rPr>
        <w:t>pseudomembraninis</w:t>
      </w:r>
      <w:proofErr w:type="spellEnd"/>
      <w:r w:rsidRPr="00A758F3">
        <w:rPr>
          <w:rFonts w:eastAsia="Calibri"/>
          <w:sz w:val="22"/>
          <w:szCs w:val="22"/>
          <w:lang w:val="lt-LT" w:eastAsia="en-US"/>
        </w:rPr>
        <w:t xml:space="preserve"> kolitas).</w:t>
      </w:r>
    </w:p>
    <w:p w:rsidR="00471F8E" w:rsidRPr="00A758F3" w:rsidRDefault="00471F8E" w:rsidP="00471F8E">
      <w:pPr>
        <w:widowControl w:val="0"/>
        <w:numPr>
          <w:ilvl w:val="0"/>
          <w:numId w:val="4"/>
        </w:numPr>
        <w:tabs>
          <w:tab w:val="clear" w:pos="1140"/>
        </w:tabs>
        <w:ind w:left="567" w:hanging="567"/>
        <w:rPr>
          <w:rFonts w:eastAsia="Calibri"/>
          <w:sz w:val="22"/>
          <w:szCs w:val="22"/>
          <w:lang w:val="lt-LT" w:eastAsia="en-US"/>
        </w:rPr>
      </w:pPr>
      <w:proofErr w:type="spellStart"/>
      <w:r w:rsidRPr="00A758F3">
        <w:rPr>
          <w:rFonts w:eastAsia="Calibri"/>
          <w:sz w:val="22"/>
          <w:szCs w:val="22"/>
          <w:lang w:val="lt-LT" w:eastAsia="en-US"/>
        </w:rPr>
        <w:t>Bilirubino</w:t>
      </w:r>
      <w:proofErr w:type="spellEnd"/>
      <w:r>
        <w:rPr>
          <w:rFonts w:eastAsia="Calibri"/>
          <w:sz w:val="22"/>
          <w:szCs w:val="22"/>
          <w:lang w:val="lt-LT" w:eastAsia="en-US"/>
        </w:rPr>
        <w:t xml:space="preserve"> kiekio</w:t>
      </w:r>
      <w:r w:rsidRPr="00A758F3">
        <w:rPr>
          <w:rFonts w:eastAsia="Calibri"/>
          <w:sz w:val="22"/>
          <w:szCs w:val="22"/>
          <w:lang w:val="lt-LT" w:eastAsia="en-US"/>
        </w:rPr>
        <w:t xml:space="preserve"> ir kepenų fermentų aktyvumo padidėjimas (tai rodo kepenų veiklos sutrikimą).</w:t>
      </w:r>
    </w:p>
    <w:p w:rsidR="00471F8E" w:rsidRPr="00A758F3" w:rsidRDefault="00471F8E" w:rsidP="00471F8E">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Karščiavimas, širdies plakimas.</w:t>
      </w:r>
    </w:p>
    <w:p w:rsidR="00471F8E" w:rsidRDefault="00471F8E" w:rsidP="00471F8E">
      <w:pPr>
        <w:pStyle w:val="Sraopastraipa"/>
        <w:widowControl w:val="0"/>
        <w:numPr>
          <w:ilvl w:val="0"/>
          <w:numId w:val="4"/>
        </w:numPr>
        <w:tabs>
          <w:tab w:val="clear" w:pos="1140"/>
        </w:tabs>
        <w:ind w:left="567" w:hanging="567"/>
        <w:rPr>
          <w:rFonts w:ascii="Times New Roman" w:hAnsi="Times New Roman"/>
        </w:rPr>
      </w:pPr>
      <w:r w:rsidRPr="00A758F3">
        <w:rPr>
          <w:rFonts w:ascii="Times New Roman" w:hAnsi="Times New Roman"/>
        </w:rPr>
        <w:t>Ūminis inkstų nepakankamumas</w:t>
      </w:r>
      <w:r>
        <w:rPr>
          <w:rFonts w:ascii="Times New Roman" w:hAnsi="Times New Roman"/>
        </w:rPr>
        <w:t>.</w:t>
      </w:r>
    </w:p>
    <w:p w:rsidR="00471F8E" w:rsidRPr="00A758F3" w:rsidRDefault="00471F8E" w:rsidP="00471F8E">
      <w:pPr>
        <w:pStyle w:val="Sraopastraipa"/>
        <w:widowControl w:val="0"/>
        <w:numPr>
          <w:ilvl w:val="0"/>
          <w:numId w:val="4"/>
        </w:numPr>
        <w:tabs>
          <w:tab w:val="clear" w:pos="1140"/>
        </w:tabs>
        <w:ind w:left="567" w:hanging="567"/>
        <w:rPr>
          <w:rFonts w:ascii="Times New Roman" w:hAnsi="Times New Roman"/>
        </w:rPr>
      </w:pPr>
      <w:r>
        <w:rPr>
          <w:rFonts w:ascii="Times New Roman" w:hAnsi="Times New Roman"/>
        </w:rPr>
        <w:t>D</w:t>
      </w:r>
      <w:r w:rsidRPr="00A758F3">
        <w:rPr>
          <w:rFonts w:ascii="Times New Roman" w:hAnsi="Times New Roman"/>
        </w:rPr>
        <w:t xml:space="preserve">idelė fosforo ir aminorūgščių koncentracija šlapime (vadinamasis į </w:t>
      </w:r>
      <w:proofErr w:type="spellStart"/>
      <w:r w:rsidRPr="00A758F3">
        <w:rPr>
          <w:rFonts w:ascii="Times New Roman" w:hAnsi="Times New Roman"/>
        </w:rPr>
        <w:t>Fankoni</w:t>
      </w:r>
      <w:proofErr w:type="spellEnd"/>
      <w:r w:rsidRPr="00A758F3">
        <w:rPr>
          <w:rFonts w:ascii="Times New Roman" w:hAnsi="Times New Roman"/>
        </w:rPr>
        <w:t xml:space="preserve"> (</w:t>
      </w:r>
      <w:proofErr w:type="spellStart"/>
      <w:r w:rsidRPr="00A758F3">
        <w:rPr>
          <w:rFonts w:ascii="Times New Roman" w:hAnsi="Times New Roman"/>
        </w:rPr>
        <w:t>Fanconi</w:t>
      </w:r>
      <w:proofErr w:type="spellEnd"/>
      <w:r w:rsidRPr="00A758F3">
        <w:rPr>
          <w:rFonts w:ascii="Times New Roman" w:hAnsi="Times New Roman"/>
        </w:rPr>
        <w:t>) panašus sindromas, susijęs su ilgą laiką vartojamomis didelėmis dozėmis).</w:t>
      </w:r>
    </w:p>
    <w:p w:rsidR="00471F8E" w:rsidRPr="00A758F3" w:rsidRDefault="00471F8E" w:rsidP="00471F8E">
      <w:pPr>
        <w:pStyle w:val="Sraopastraipa"/>
        <w:widowControl w:val="0"/>
        <w:ind w:left="1140" w:firstLine="0"/>
        <w:rPr>
          <w:rFonts w:ascii="Times New Roman" w:hAnsi="Times New Roman"/>
        </w:rPr>
      </w:pPr>
    </w:p>
    <w:p w:rsidR="00471F8E" w:rsidRPr="009E4030" w:rsidRDefault="00471F8E" w:rsidP="00471F8E">
      <w:pPr>
        <w:widowControl w:val="0"/>
        <w:rPr>
          <w:rFonts w:eastAsia="Calibri"/>
          <w:b/>
          <w:sz w:val="22"/>
          <w:szCs w:val="22"/>
        </w:rPr>
      </w:pPr>
      <w:r w:rsidRPr="009E4030">
        <w:rPr>
          <w:rFonts w:eastAsia="Calibri"/>
          <w:b/>
          <w:sz w:val="22"/>
          <w:szCs w:val="22"/>
        </w:rPr>
        <w:t>Dažnis nežinomas (negali būti apskaičiuotas pagal turimus duomenis).</w:t>
      </w:r>
    </w:p>
    <w:p w:rsidR="00471F8E" w:rsidRDefault="00471F8E" w:rsidP="00471F8E">
      <w:pPr>
        <w:widowControl w:val="0"/>
        <w:numPr>
          <w:ilvl w:val="0"/>
          <w:numId w:val="6"/>
        </w:numPr>
        <w:ind w:left="567" w:hanging="567"/>
        <w:rPr>
          <w:rFonts w:eastAsia="Calibri"/>
          <w:sz w:val="22"/>
          <w:szCs w:val="22"/>
        </w:rPr>
      </w:pPr>
      <w:r>
        <w:rPr>
          <w:rFonts w:eastAsia="Calibri"/>
          <w:sz w:val="22"/>
          <w:szCs w:val="22"/>
        </w:rPr>
        <w:t>Laikinas ir n</w:t>
      </w:r>
      <w:r w:rsidRPr="00A758F3">
        <w:rPr>
          <w:rFonts w:eastAsia="Calibri"/>
          <w:sz w:val="22"/>
          <w:szCs w:val="22"/>
        </w:rPr>
        <w:t>egrįžtamas klausos praradimas, kurtumas*</w:t>
      </w:r>
      <w:r>
        <w:rPr>
          <w:rFonts w:eastAsia="Calibri"/>
          <w:sz w:val="22"/>
          <w:szCs w:val="22"/>
        </w:rPr>
        <w:t>.</w:t>
      </w:r>
    </w:p>
    <w:p w:rsidR="00471F8E" w:rsidRDefault="00471F8E" w:rsidP="00471F8E">
      <w:pPr>
        <w:widowControl w:val="0"/>
        <w:numPr>
          <w:ilvl w:val="0"/>
          <w:numId w:val="6"/>
        </w:numPr>
        <w:ind w:left="567" w:hanging="567"/>
        <w:rPr>
          <w:rFonts w:eastAsia="Calibri"/>
          <w:sz w:val="22"/>
          <w:szCs w:val="22"/>
        </w:rPr>
      </w:pPr>
      <w:r>
        <w:rPr>
          <w:rFonts w:eastAsia="Calibri"/>
          <w:sz w:val="22"/>
          <w:szCs w:val="22"/>
        </w:rPr>
        <w:t>Alergin</w:t>
      </w:r>
      <w:r>
        <w:rPr>
          <w:rFonts w:eastAsia="Calibri"/>
          <w:sz w:val="22"/>
          <w:szCs w:val="22"/>
          <w:lang w:val="lt-LT"/>
        </w:rPr>
        <w:t>ės reakcijos</w:t>
      </w:r>
      <w:r w:rsidRPr="00EF054D">
        <w:rPr>
          <w:rFonts w:eastAsia="Calibri"/>
          <w:sz w:val="22"/>
          <w:szCs w:val="22"/>
        </w:rPr>
        <w:t>:</w:t>
      </w:r>
    </w:p>
    <w:p w:rsidR="00471F8E" w:rsidRDefault="00471F8E" w:rsidP="00471F8E">
      <w:pPr>
        <w:widowControl w:val="0"/>
        <w:numPr>
          <w:ilvl w:val="0"/>
          <w:numId w:val="7"/>
        </w:numPr>
        <w:rPr>
          <w:rFonts w:eastAsia="Calibri"/>
          <w:sz w:val="22"/>
          <w:szCs w:val="22"/>
        </w:rPr>
      </w:pPr>
      <w:r>
        <w:rPr>
          <w:rFonts w:eastAsia="Calibri"/>
          <w:sz w:val="22"/>
          <w:szCs w:val="22"/>
        </w:rPr>
        <w:t>niežtinčiu, vienkartiniu išbėrimu ar dilgėline (urtikarija).</w:t>
      </w:r>
    </w:p>
    <w:p w:rsidR="00471F8E" w:rsidRDefault="00471F8E" w:rsidP="00471F8E">
      <w:pPr>
        <w:widowControl w:val="0"/>
        <w:numPr>
          <w:ilvl w:val="0"/>
          <w:numId w:val="6"/>
        </w:numPr>
        <w:ind w:left="567" w:hanging="567"/>
        <w:rPr>
          <w:rFonts w:eastAsia="Calibri"/>
          <w:sz w:val="22"/>
          <w:szCs w:val="22"/>
        </w:rPr>
      </w:pPr>
      <w:r>
        <w:rPr>
          <w:rFonts w:eastAsia="Calibri"/>
          <w:sz w:val="22"/>
          <w:szCs w:val="22"/>
        </w:rPr>
        <w:t>Infekcija kitoms</w:t>
      </w:r>
      <w:r w:rsidRPr="00812FAD">
        <w:rPr>
          <w:rFonts w:eastAsia="Calibri"/>
          <w:sz w:val="22"/>
          <w:szCs w:val="22"/>
        </w:rPr>
        <w:t xml:space="preserve"> g</w:t>
      </w:r>
      <w:r>
        <w:rPr>
          <w:rFonts w:eastAsia="Calibri"/>
          <w:sz w:val="22"/>
          <w:szCs w:val="22"/>
        </w:rPr>
        <w:t>entamicinui atsparioms bakterijoms.</w:t>
      </w:r>
    </w:p>
    <w:p w:rsidR="00471F8E" w:rsidRDefault="00471F8E" w:rsidP="00471F8E">
      <w:pPr>
        <w:widowControl w:val="0"/>
        <w:numPr>
          <w:ilvl w:val="0"/>
          <w:numId w:val="6"/>
        </w:numPr>
        <w:ind w:left="567" w:hanging="567"/>
        <w:rPr>
          <w:rFonts w:eastAsia="Calibri"/>
          <w:sz w:val="22"/>
          <w:szCs w:val="22"/>
        </w:rPr>
      </w:pPr>
      <w:r>
        <w:rPr>
          <w:rFonts w:eastAsia="Calibri"/>
          <w:sz w:val="22"/>
          <w:szCs w:val="22"/>
        </w:rPr>
        <w:t>Nuovargis.</w:t>
      </w:r>
    </w:p>
    <w:p w:rsidR="00471F8E" w:rsidRDefault="00471F8E" w:rsidP="00471F8E">
      <w:pPr>
        <w:widowControl w:val="0"/>
        <w:numPr>
          <w:ilvl w:val="0"/>
          <w:numId w:val="6"/>
        </w:numPr>
        <w:ind w:left="567" w:hanging="567"/>
        <w:rPr>
          <w:rFonts w:eastAsia="Calibri"/>
          <w:sz w:val="22"/>
          <w:szCs w:val="22"/>
        </w:rPr>
      </w:pPr>
      <w:r>
        <w:rPr>
          <w:rFonts w:eastAsia="Calibri"/>
          <w:sz w:val="22"/>
          <w:szCs w:val="22"/>
        </w:rPr>
        <w:t>Sumišimas.</w:t>
      </w:r>
    </w:p>
    <w:p w:rsidR="00471F8E" w:rsidRDefault="00471F8E" w:rsidP="00471F8E">
      <w:pPr>
        <w:widowControl w:val="0"/>
        <w:numPr>
          <w:ilvl w:val="0"/>
          <w:numId w:val="6"/>
        </w:numPr>
        <w:ind w:left="567" w:hanging="567"/>
        <w:rPr>
          <w:rFonts w:eastAsia="Calibri"/>
          <w:sz w:val="22"/>
          <w:szCs w:val="22"/>
        </w:rPr>
      </w:pPr>
      <w:r>
        <w:rPr>
          <w:rFonts w:eastAsia="Calibri"/>
          <w:sz w:val="22"/>
          <w:szCs w:val="22"/>
        </w:rPr>
        <w:t>Depresija.</w:t>
      </w:r>
    </w:p>
    <w:p w:rsidR="00471F8E" w:rsidRDefault="00471F8E" w:rsidP="00471F8E">
      <w:pPr>
        <w:widowControl w:val="0"/>
        <w:numPr>
          <w:ilvl w:val="0"/>
          <w:numId w:val="6"/>
        </w:numPr>
        <w:ind w:left="567" w:hanging="567"/>
        <w:rPr>
          <w:rFonts w:eastAsia="Calibri"/>
          <w:sz w:val="22"/>
          <w:szCs w:val="22"/>
        </w:rPr>
      </w:pPr>
      <w:r>
        <w:rPr>
          <w:rFonts w:eastAsia="Calibri"/>
          <w:sz w:val="22"/>
          <w:szCs w:val="22"/>
        </w:rPr>
        <w:t>Keistos vizijos ar garsai (haliucinacijos).</w:t>
      </w:r>
    </w:p>
    <w:p w:rsidR="00471F8E" w:rsidRPr="006C579C" w:rsidRDefault="00471F8E" w:rsidP="00471F8E">
      <w:pPr>
        <w:widowControl w:val="0"/>
        <w:numPr>
          <w:ilvl w:val="0"/>
          <w:numId w:val="6"/>
        </w:numPr>
        <w:ind w:left="567" w:hanging="567"/>
        <w:rPr>
          <w:rFonts w:eastAsia="Calibri"/>
          <w:sz w:val="22"/>
          <w:szCs w:val="22"/>
        </w:rPr>
      </w:pPr>
      <w:r>
        <w:rPr>
          <w:rFonts w:eastAsia="Calibri"/>
          <w:sz w:val="22"/>
          <w:szCs w:val="22"/>
        </w:rPr>
        <w:t>Burnos opos.</w:t>
      </w:r>
    </w:p>
    <w:p w:rsidR="00471F8E" w:rsidRPr="00A758F3" w:rsidRDefault="00471F8E" w:rsidP="00471F8E">
      <w:pPr>
        <w:widowControl w:val="0"/>
        <w:tabs>
          <w:tab w:val="left" w:pos="567"/>
        </w:tabs>
        <w:rPr>
          <w:rFonts w:eastAsia="Calibri"/>
          <w: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 Pusiausvyros ir klausos funkcijos sutrikimas yra nedažnas, bet svarbus poveikis, kadangi jis neišnyksta. Toks poveikis gali paūmėti net nutraukus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vartojimą. Pirmieji požymiai būna spengimas ir spaudimo pojūtis ausyse. Pusiausvyros funkcijos sutrikimas kliniškai pasireiškia pykinimu, vėmimu, galvos sukimusi arba nevalingais trūkčiojančiais akių judesiais. Didesnė klausos ir pusiausvyros sutrikimo rizika yra pacientams, kuriems toks sutrikimas jau buvo, kuriems yra inkstų veiklos sutrikimas, kurie gydomi kitokiais toksinį poveikį klausos ir pusiausviros organui sukeliančiais vaistais, kurių organizme nėra reikiamo skysčių kiekio arba kurie ilgai vartojo didesnę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dozę.</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 Dažniausiai pasireiškia vaisto greitai </w:t>
      </w:r>
      <w:r w:rsidRPr="00A758F3">
        <w:rPr>
          <w:sz w:val="22"/>
          <w:szCs w:val="22"/>
        </w:rPr>
        <w:t>suleidus</w:t>
      </w:r>
      <w:r w:rsidRPr="00A758F3">
        <w:rPr>
          <w:rFonts w:eastAsia="Calibri"/>
          <w:sz w:val="22"/>
          <w:szCs w:val="22"/>
          <w:lang w:val="lt-LT" w:eastAsia="en-US"/>
        </w:rPr>
        <w:t xml:space="preserve"> į veną arba didelę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dozę </w:t>
      </w:r>
      <w:proofErr w:type="spellStart"/>
      <w:r w:rsidRPr="00A758F3">
        <w:rPr>
          <w:rFonts w:eastAsia="Calibri"/>
          <w:sz w:val="22"/>
          <w:szCs w:val="22"/>
          <w:lang w:val="lt-LT" w:eastAsia="en-US"/>
        </w:rPr>
        <w:t>injekuojant</w:t>
      </w:r>
      <w:proofErr w:type="spellEnd"/>
      <w:r w:rsidRPr="00A758F3">
        <w:rPr>
          <w:rFonts w:eastAsia="Calibri"/>
          <w:sz w:val="22"/>
          <w:szCs w:val="22"/>
          <w:lang w:val="lt-LT" w:eastAsia="en-US"/>
        </w:rPr>
        <w:t xml:space="preserve"> į pleuros ar pilvaplėvės ertmę.</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 Toksinis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poveikis inkstams dažniau pasireiškia senyviems žmonėms, moterims, </w:t>
      </w:r>
      <w:r>
        <w:rPr>
          <w:rFonts w:eastAsia="Calibri"/>
          <w:sz w:val="22"/>
          <w:szCs w:val="22"/>
          <w:lang w:val="lt-LT" w:eastAsia="en-US"/>
        </w:rPr>
        <w:t>pacientams</w:t>
      </w:r>
      <w:r w:rsidRPr="00A758F3">
        <w:rPr>
          <w:rFonts w:eastAsia="Calibri"/>
          <w:sz w:val="22"/>
          <w:szCs w:val="22"/>
          <w:lang w:val="lt-LT" w:eastAsia="en-US"/>
        </w:rPr>
        <w:t xml:space="preserve">, kurių inkstų funkcija sutrikusi, pacientams, kurių organizme trūksta skysčio, </w:t>
      </w:r>
      <w:proofErr w:type="spellStart"/>
      <w:r w:rsidRPr="00A758F3">
        <w:rPr>
          <w:rFonts w:eastAsia="Calibri"/>
          <w:sz w:val="22"/>
          <w:szCs w:val="22"/>
          <w:lang w:val="lt-LT" w:eastAsia="en-US"/>
        </w:rPr>
        <w:t>nefroziniu</w:t>
      </w:r>
      <w:proofErr w:type="spellEnd"/>
      <w:r w:rsidRPr="00A758F3">
        <w:rPr>
          <w:rFonts w:eastAsia="Calibri"/>
          <w:sz w:val="22"/>
          <w:szCs w:val="22"/>
          <w:lang w:val="lt-LT" w:eastAsia="en-US"/>
        </w:rPr>
        <w:t xml:space="preserve"> sindromu sergantiems </w:t>
      </w:r>
      <w:r>
        <w:rPr>
          <w:rFonts w:eastAsia="Calibri"/>
          <w:sz w:val="22"/>
          <w:szCs w:val="22"/>
          <w:lang w:val="lt-LT" w:eastAsia="en-US"/>
        </w:rPr>
        <w:t>pacientams</w:t>
      </w:r>
      <w:r w:rsidRPr="00A758F3">
        <w:rPr>
          <w:rFonts w:eastAsia="Calibri"/>
          <w:sz w:val="22"/>
          <w:szCs w:val="22"/>
          <w:lang w:val="lt-LT" w:eastAsia="en-US"/>
        </w:rPr>
        <w:t xml:space="preserve">, diabetine </w:t>
      </w:r>
      <w:proofErr w:type="spellStart"/>
      <w:r w:rsidRPr="00A758F3">
        <w:rPr>
          <w:rFonts w:eastAsia="Calibri"/>
          <w:sz w:val="22"/>
          <w:szCs w:val="22"/>
          <w:lang w:val="lt-LT" w:eastAsia="en-US"/>
        </w:rPr>
        <w:t>nefropatija</w:t>
      </w:r>
      <w:proofErr w:type="spellEnd"/>
      <w:r w:rsidRPr="00A758F3">
        <w:rPr>
          <w:rFonts w:eastAsia="Calibri"/>
          <w:sz w:val="22"/>
          <w:szCs w:val="22"/>
          <w:lang w:val="lt-LT" w:eastAsia="en-US"/>
        </w:rPr>
        <w:t xml:space="preserve"> sergantiems pacientams bei </w:t>
      </w:r>
      <w:r>
        <w:rPr>
          <w:rFonts w:eastAsia="Calibri"/>
          <w:sz w:val="22"/>
          <w:szCs w:val="22"/>
          <w:lang w:val="lt-LT" w:eastAsia="en-US"/>
        </w:rPr>
        <w:t>pacientams</w:t>
      </w:r>
      <w:r w:rsidRPr="00A758F3">
        <w:rPr>
          <w:rFonts w:eastAsia="Calibri"/>
          <w:sz w:val="22"/>
          <w:szCs w:val="22"/>
          <w:lang w:val="lt-LT" w:eastAsia="en-US"/>
        </w:rPr>
        <w:t>, vartojantiems kitokių toksinį poveikį inkstams sukeliančių vaistų. Inkstų veiklos sutrikimas būna laikinas.</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rPr>
          <w:rFonts w:eastAsia="Calibri"/>
          <w:b/>
          <w:sz w:val="22"/>
          <w:szCs w:val="22"/>
          <w:lang w:val="lt-LT" w:eastAsia="en-US"/>
        </w:rPr>
      </w:pPr>
      <w:r w:rsidRPr="00A758F3">
        <w:rPr>
          <w:rFonts w:eastAsia="Calibri"/>
          <w:b/>
          <w:noProof/>
          <w:sz w:val="22"/>
          <w:szCs w:val="22"/>
          <w:lang w:val="lt-LT" w:eastAsia="en-US"/>
        </w:rPr>
        <w:t>Pranešimas apie šalutinį poveikį</w:t>
      </w:r>
    </w:p>
    <w:p w:rsidR="00471F8E" w:rsidRPr="004042FA" w:rsidRDefault="00471F8E" w:rsidP="00471F8E">
      <w:pPr>
        <w:tabs>
          <w:tab w:val="left" w:pos="567"/>
        </w:tabs>
        <w:spacing w:line="260" w:lineRule="exact"/>
        <w:ind w:right="-1"/>
        <w:rPr>
          <w:sz w:val="22"/>
          <w:lang w:val="lt-LT" w:eastAsia="en-US"/>
        </w:rPr>
      </w:pPr>
      <w:r w:rsidRPr="004042FA">
        <w:rPr>
          <w:sz w:val="22"/>
          <w:szCs w:val="22"/>
          <w:lang w:val="lt-LT" w:eastAsia="lt-LT"/>
        </w:rPr>
        <w:t xml:space="preserve">Jeigu pasireiškė šalutinis poveikis, įskaitant šiame lapelyje nenurodytą, pasakykite gydytojui, vaistininkui arba slaugytojui. </w:t>
      </w:r>
      <w:bookmarkStart w:id="1" w:name="_Hlk173407583"/>
      <w:r w:rsidRPr="004042FA">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4042FA">
        <w:rPr>
          <w:color w:val="0000EE"/>
          <w:sz w:val="22"/>
          <w:szCs w:val="22"/>
          <w:u w:val="single"/>
          <w:lang w:val="lt-LT" w:eastAsia="lt-LT"/>
        </w:rPr>
        <w:t>https://vvkt.lrv.lt/lt/</w:t>
      </w:r>
      <w:r w:rsidRPr="004042FA">
        <w:rPr>
          <w:sz w:val="22"/>
          <w:szCs w:val="22"/>
          <w:lang w:val="lt-LT" w:eastAsia="lt-LT"/>
        </w:rPr>
        <w:t xml:space="preserve"> nurodytais būdais arba paskambinti nemokamu telefonu 8 800 73 568. Pranešdami apie šalutinį poveikį galite mums padėti gauti daugiau informacijos apie šio vaisto saugumą</w:t>
      </w:r>
      <w:r w:rsidRPr="004042FA">
        <w:rPr>
          <w:sz w:val="22"/>
          <w:lang w:val="lt-LT" w:eastAsia="en-US"/>
        </w:rPr>
        <w:t>.</w:t>
      </w:r>
      <w:bookmarkEnd w:id="1"/>
    </w:p>
    <w:p w:rsidR="00471F8E" w:rsidRPr="00A758F3" w:rsidRDefault="00471F8E" w:rsidP="00471F8E">
      <w:pPr>
        <w:widowControl w:val="0"/>
        <w:ind w:right="-449"/>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5.</w:t>
      </w:r>
      <w:r w:rsidRPr="00A758F3">
        <w:rPr>
          <w:rFonts w:eastAsia="Calibri"/>
          <w:b/>
          <w:sz w:val="22"/>
          <w:szCs w:val="22"/>
          <w:lang w:val="lt-LT" w:eastAsia="en-US"/>
        </w:rPr>
        <w:tab/>
        <w:t xml:space="preserve">Kaip laikyti </w:t>
      </w:r>
      <w:proofErr w:type="spellStart"/>
      <w:r w:rsidRPr="00A758F3">
        <w:rPr>
          <w:rFonts w:eastAsia="Calibri"/>
          <w:b/>
          <w:sz w:val="22"/>
          <w:szCs w:val="22"/>
          <w:lang w:val="lt-LT" w:eastAsia="en-US"/>
        </w:rPr>
        <w:t>Gentamicin</w:t>
      </w:r>
      <w:proofErr w:type="spellEnd"/>
      <w:r w:rsidRPr="00A758F3">
        <w:rPr>
          <w:rFonts w:eastAsia="Calibri"/>
          <w:b/>
          <w:sz w:val="22"/>
          <w:szCs w:val="22"/>
          <w:lang w:val="lt-LT" w:eastAsia="en-US"/>
        </w:rPr>
        <w:t xml:space="preserve"> </w:t>
      </w:r>
      <w:proofErr w:type="spellStart"/>
      <w:r w:rsidRPr="00A758F3">
        <w:rPr>
          <w:rFonts w:eastAsia="Calibri"/>
          <w:b/>
          <w:sz w:val="22"/>
          <w:szCs w:val="22"/>
          <w:lang w:val="lt-LT" w:eastAsia="en-US"/>
        </w:rPr>
        <w:t>Krka</w:t>
      </w:r>
      <w:proofErr w:type="spellEnd"/>
    </w:p>
    <w:p w:rsidR="00471F8E" w:rsidRPr="00A758F3" w:rsidRDefault="00471F8E" w:rsidP="00471F8E">
      <w:pPr>
        <w:widowControl w:val="0"/>
        <w:tabs>
          <w:tab w:val="left" w:pos="567"/>
        </w:tabs>
        <w:rPr>
          <w:rFonts w:eastAsia="Calibri"/>
          <w:b/>
          <w:sz w:val="22"/>
          <w:szCs w:val="22"/>
          <w:lang w:val="lt-LT" w:eastAsia="en-US"/>
        </w:rPr>
      </w:pPr>
    </w:p>
    <w:p w:rsidR="00471F8E" w:rsidRPr="00A758F3" w:rsidRDefault="00471F8E" w:rsidP="00471F8E">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Šį vaistą laikykite vaikams nepastebimoje ir nepasiekiamoje vietoje.</w:t>
      </w:r>
    </w:p>
    <w:p w:rsidR="00471F8E" w:rsidRPr="00A758F3" w:rsidDel="00B80F04" w:rsidRDefault="00471F8E" w:rsidP="00471F8E">
      <w:pPr>
        <w:pStyle w:val="Pagrindinistekstas"/>
        <w:widowControl w:val="0"/>
        <w:tabs>
          <w:tab w:val="left" w:pos="567"/>
        </w:tabs>
        <w:outlineLvl w:val="0"/>
        <w:rPr>
          <w:szCs w:val="22"/>
        </w:rPr>
      </w:pPr>
    </w:p>
    <w:p w:rsidR="00471F8E" w:rsidRPr="00A758F3" w:rsidRDefault="00471F8E" w:rsidP="00471F8E">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Ant dėžutės po „Tinka iki</w:t>
      </w:r>
      <w:r w:rsidRPr="00A758F3">
        <w:rPr>
          <w:sz w:val="22"/>
          <w:szCs w:val="22"/>
        </w:rPr>
        <w:t>“ ir ampulės</w:t>
      </w:r>
      <w:r w:rsidRPr="00A758F3">
        <w:rPr>
          <w:rFonts w:eastAsia="Calibri"/>
          <w:sz w:val="22"/>
          <w:szCs w:val="22"/>
          <w:lang w:val="lt-LT" w:eastAsia="en-US"/>
        </w:rPr>
        <w:t xml:space="preserve"> nurodytam tinkamumo laikui pasibaigus, šio vaisto vartoti negalima. Vaistas tinkamas vartoti iki paskutinės nurodyto mėnesio dienos.</w:t>
      </w:r>
    </w:p>
    <w:p w:rsidR="00471F8E" w:rsidRPr="00A758F3" w:rsidRDefault="00471F8E" w:rsidP="00471F8E">
      <w:pPr>
        <w:widowControl w:val="0"/>
        <w:tabs>
          <w:tab w:val="left" w:pos="567"/>
        </w:tabs>
        <w:outlineLvl w:val="0"/>
        <w:rPr>
          <w:rFonts w:eastAsia="Calibri"/>
          <w:sz w:val="22"/>
          <w:szCs w:val="22"/>
          <w:lang w:val="lt-LT" w:eastAsia="en-US"/>
        </w:rPr>
      </w:pPr>
    </w:p>
    <w:p w:rsidR="00471F8E" w:rsidRPr="00A758F3" w:rsidRDefault="00471F8E" w:rsidP="00471F8E">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Laikyti ne aukštesnėje kaip 25 </w:t>
      </w:r>
      <w:r w:rsidRPr="00A758F3">
        <w:rPr>
          <w:rFonts w:eastAsia="Calibri"/>
          <w:sz w:val="22"/>
          <w:szCs w:val="22"/>
          <w:lang w:val="lt-LT" w:eastAsia="en-US"/>
        </w:rPr>
        <w:sym w:font="Symbol" w:char="F0B0"/>
      </w:r>
      <w:r w:rsidRPr="00A758F3">
        <w:rPr>
          <w:rFonts w:eastAsia="Calibri"/>
          <w:sz w:val="22"/>
          <w:szCs w:val="22"/>
          <w:lang w:val="lt-LT" w:eastAsia="en-US"/>
        </w:rPr>
        <w:t>C temperatūroje.</w:t>
      </w:r>
    </w:p>
    <w:p w:rsidR="00471F8E" w:rsidRPr="00A758F3" w:rsidRDefault="00471F8E" w:rsidP="00471F8E">
      <w:pPr>
        <w:widowControl w:val="0"/>
        <w:tabs>
          <w:tab w:val="left" w:pos="567"/>
        </w:tabs>
        <w:rPr>
          <w:rFonts w:eastAsia="Calibri"/>
          <w:b/>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Vaistų negalima išmesti į kanalizaciją arba su buitinėmis atliekomis. Kaip išmesti nereikalingus vaistus, klauskite vaistininko. Šios priemonės padės apsaugoti aplinką.</w:t>
      </w:r>
    </w:p>
    <w:p w:rsidR="00471F8E" w:rsidRPr="00A758F3" w:rsidRDefault="00471F8E" w:rsidP="00471F8E">
      <w:pPr>
        <w:widowControl w:val="0"/>
        <w:tabs>
          <w:tab w:val="left" w:pos="567"/>
        </w:tabs>
        <w:outlineLvl w:val="0"/>
        <w:rPr>
          <w:rFonts w:eastAsia="Calibri"/>
          <w:b/>
          <w:sz w:val="22"/>
          <w:szCs w:val="22"/>
          <w:lang w:val="lt-LT" w:eastAsia="en-US"/>
        </w:rPr>
      </w:pPr>
    </w:p>
    <w:p w:rsidR="00471F8E" w:rsidRPr="00A758F3" w:rsidRDefault="00471F8E" w:rsidP="00471F8E">
      <w:pPr>
        <w:widowControl w:val="0"/>
        <w:tabs>
          <w:tab w:val="left" w:pos="567"/>
        </w:tabs>
        <w:outlineLvl w:val="0"/>
        <w:rPr>
          <w:rFonts w:eastAsia="Calibri"/>
          <w:b/>
          <w:sz w:val="22"/>
          <w:szCs w:val="22"/>
          <w:lang w:val="lt-LT" w:eastAsia="en-US"/>
        </w:rPr>
      </w:pPr>
    </w:p>
    <w:p w:rsidR="00471F8E" w:rsidRPr="00A758F3" w:rsidRDefault="00471F8E" w:rsidP="00471F8E">
      <w:pPr>
        <w:widowControl w:val="0"/>
        <w:tabs>
          <w:tab w:val="left" w:pos="567"/>
        </w:tabs>
        <w:rPr>
          <w:rFonts w:eastAsia="Calibri"/>
          <w:b/>
          <w:sz w:val="22"/>
          <w:szCs w:val="22"/>
          <w:lang w:val="lt-LT" w:eastAsia="en-US"/>
        </w:rPr>
      </w:pPr>
      <w:r w:rsidRPr="00A758F3">
        <w:rPr>
          <w:rFonts w:eastAsia="Calibri"/>
          <w:b/>
          <w:sz w:val="22"/>
          <w:szCs w:val="22"/>
          <w:lang w:val="lt-LT" w:eastAsia="en-US"/>
        </w:rPr>
        <w:t>6.</w:t>
      </w:r>
      <w:r w:rsidRPr="00A758F3">
        <w:rPr>
          <w:rFonts w:eastAsia="Calibri"/>
          <w:b/>
          <w:sz w:val="22"/>
          <w:szCs w:val="22"/>
          <w:lang w:val="lt-LT" w:eastAsia="en-US"/>
        </w:rPr>
        <w:tab/>
        <w:t>Pakuotės turinys ir kita informacija</w:t>
      </w:r>
    </w:p>
    <w:p w:rsidR="00471F8E" w:rsidRPr="00A758F3" w:rsidRDefault="00471F8E" w:rsidP="00471F8E">
      <w:pPr>
        <w:widowControl w:val="0"/>
        <w:tabs>
          <w:tab w:val="left" w:pos="567"/>
        </w:tabs>
        <w:rPr>
          <w:rFonts w:eastAsia="Calibri"/>
          <w:b/>
          <w:bCs/>
          <w:sz w:val="22"/>
          <w:szCs w:val="22"/>
          <w:lang w:val="lt-LT" w:eastAsia="en-US"/>
        </w:rPr>
      </w:pPr>
    </w:p>
    <w:p w:rsidR="00471F8E" w:rsidRPr="00A758F3" w:rsidRDefault="00471F8E" w:rsidP="00471F8E">
      <w:pPr>
        <w:widowControl w:val="0"/>
        <w:tabs>
          <w:tab w:val="left" w:pos="567"/>
        </w:tabs>
        <w:rPr>
          <w:rFonts w:eastAsia="Calibri"/>
          <w:b/>
          <w:bCs/>
          <w:sz w:val="22"/>
          <w:szCs w:val="22"/>
          <w:lang w:val="lt-LT" w:eastAsia="en-US"/>
        </w:rPr>
      </w:pPr>
      <w:proofErr w:type="spellStart"/>
      <w:r w:rsidRPr="00A758F3">
        <w:rPr>
          <w:rFonts w:eastAsia="Calibri"/>
          <w:b/>
          <w:bCs/>
          <w:sz w:val="22"/>
          <w:szCs w:val="22"/>
          <w:lang w:val="lt-LT" w:eastAsia="en-US"/>
        </w:rPr>
        <w:t>Gentamicin</w:t>
      </w:r>
      <w:proofErr w:type="spellEnd"/>
      <w:r w:rsidRPr="00A758F3">
        <w:rPr>
          <w:rFonts w:eastAsia="Calibri"/>
          <w:b/>
          <w:bCs/>
          <w:sz w:val="22"/>
          <w:szCs w:val="22"/>
          <w:lang w:val="lt-LT" w:eastAsia="en-US"/>
        </w:rPr>
        <w:t xml:space="preserve"> </w:t>
      </w:r>
      <w:proofErr w:type="spellStart"/>
      <w:r w:rsidRPr="00A758F3">
        <w:rPr>
          <w:rFonts w:eastAsia="Calibri"/>
          <w:b/>
          <w:bCs/>
          <w:sz w:val="22"/>
          <w:szCs w:val="22"/>
          <w:lang w:val="lt-LT" w:eastAsia="en-US"/>
        </w:rPr>
        <w:t>Krka</w:t>
      </w:r>
      <w:proofErr w:type="spellEnd"/>
      <w:r w:rsidRPr="00A758F3">
        <w:rPr>
          <w:rFonts w:eastAsia="Calibri"/>
          <w:b/>
          <w:bCs/>
          <w:sz w:val="22"/>
          <w:szCs w:val="22"/>
          <w:lang w:val="lt-LT" w:eastAsia="en-US"/>
        </w:rPr>
        <w:t xml:space="preserve"> sudėtis</w:t>
      </w:r>
    </w:p>
    <w:p w:rsidR="00471F8E" w:rsidRPr="00A758F3" w:rsidRDefault="00471F8E" w:rsidP="00471F8E">
      <w:pPr>
        <w:widowControl w:val="0"/>
        <w:numPr>
          <w:ilvl w:val="0"/>
          <w:numId w:val="5"/>
        </w:numPr>
        <w:ind w:left="567" w:hanging="567"/>
        <w:rPr>
          <w:rFonts w:eastAsia="Calibri"/>
          <w:sz w:val="22"/>
          <w:szCs w:val="22"/>
          <w:lang w:val="lt-LT" w:eastAsia="en-US"/>
        </w:rPr>
      </w:pPr>
      <w:r w:rsidRPr="00A758F3">
        <w:rPr>
          <w:rFonts w:eastAsia="Calibri"/>
          <w:sz w:val="22"/>
          <w:szCs w:val="22"/>
          <w:lang w:val="lt-LT" w:eastAsia="en-US"/>
        </w:rPr>
        <w:t xml:space="preserve">Veiklioji medžiaga yra </w:t>
      </w:r>
      <w:proofErr w:type="spellStart"/>
      <w:r w:rsidRPr="00A758F3">
        <w:rPr>
          <w:rFonts w:eastAsia="Calibri"/>
          <w:sz w:val="22"/>
          <w:szCs w:val="22"/>
          <w:lang w:val="lt-LT"/>
        </w:rPr>
        <w:t>gentamicinas</w:t>
      </w:r>
      <w:proofErr w:type="spellEnd"/>
      <w:r w:rsidRPr="00A758F3">
        <w:rPr>
          <w:rFonts w:eastAsia="Calibri"/>
          <w:sz w:val="22"/>
          <w:szCs w:val="22"/>
          <w:lang w:val="lt-LT"/>
        </w:rPr>
        <w:t>.</w:t>
      </w:r>
      <w:r w:rsidRPr="00A758F3">
        <w:rPr>
          <w:rFonts w:eastAsia="Calibri"/>
          <w:sz w:val="22"/>
          <w:szCs w:val="22"/>
          <w:lang w:val="lt-LT" w:eastAsia="en-US"/>
        </w:rPr>
        <w:t xml:space="preserve"> 2</w:t>
      </w:r>
      <w:r>
        <w:rPr>
          <w:rFonts w:eastAsia="Calibri"/>
          <w:sz w:val="22"/>
          <w:szCs w:val="22"/>
          <w:lang w:val="lt-LT" w:eastAsia="en-US"/>
        </w:rPr>
        <w:t> </w:t>
      </w:r>
      <w:r w:rsidRPr="00A758F3">
        <w:rPr>
          <w:rFonts w:eastAsia="Calibri"/>
          <w:sz w:val="22"/>
          <w:szCs w:val="22"/>
          <w:lang w:val="lt-LT" w:eastAsia="en-US"/>
        </w:rPr>
        <w:t xml:space="preserve">ml </w:t>
      </w:r>
      <w:r w:rsidRPr="00A758F3">
        <w:rPr>
          <w:rFonts w:eastAsia="Calibri"/>
          <w:sz w:val="22"/>
          <w:szCs w:val="22"/>
          <w:lang w:val="lt-LT"/>
        </w:rPr>
        <w:t xml:space="preserve">injekcinio ar infuzinio </w:t>
      </w:r>
      <w:r w:rsidRPr="00A758F3">
        <w:rPr>
          <w:rFonts w:eastAsia="Calibri"/>
          <w:sz w:val="22"/>
          <w:szCs w:val="22"/>
          <w:lang w:val="lt-LT" w:eastAsia="en-US"/>
        </w:rPr>
        <w:t xml:space="preserve">tirpalo (ampulėje) yra 80 mg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w:t>
      </w:r>
      <w:r w:rsidRPr="00A758F3">
        <w:rPr>
          <w:rFonts w:eastAsia="Calibri"/>
          <w:sz w:val="22"/>
          <w:szCs w:val="22"/>
          <w:lang w:val="lt-LT"/>
        </w:rPr>
        <w:t>(</w:t>
      </w:r>
      <w:proofErr w:type="spellStart"/>
      <w:r w:rsidRPr="00A758F3">
        <w:rPr>
          <w:rFonts w:eastAsia="Calibri"/>
          <w:sz w:val="22"/>
          <w:szCs w:val="22"/>
          <w:lang w:val="lt-LT"/>
        </w:rPr>
        <w:t>gentamicino</w:t>
      </w:r>
      <w:proofErr w:type="spellEnd"/>
      <w:r w:rsidRPr="00A758F3">
        <w:rPr>
          <w:rFonts w:eastAsia="Calibri"/>
          <w:sz w:val="22"/>
          <w:szCs w:val="22"/>
          <w:lang w:val="lt-LT"/>
        </w:rPr>
        <w:t xml:space="preserve"> </w:t>
      </w:r>
      <w:r w:rsidRPr="00A758F3">
        <w:rPr>
          <w:rFonts w:eastAsia="Calibri"/>
          <w:sz w:val="22"/>
          <w:szCs w:val="22"/>
          <w:lang w:val="lt-LT" w:eastAsia="en-US"/>
        </w:rPr>
        <w:t>sulfato</w:t>
      </w:r>
      <w:r w:rsidRPr="00A758F3">
        <w:rPr>
          <w:rFonts w:eastAsia="Calibri"/>
          <w:sz w:val="22"/>
          <w:szCs w:val="22"/>
          <w:lang w:val="lt-LT"/>
        </w:rPr>
        <w:t xml:space="preserve"> pavidalu).</w:t>
      </w:r>
    </w:p>
    <w:p w:rsidR="00471F8E" w:rsidRPr="00A758F3" w:rsidRDefault="00471F8E" w:rsidP="00471F8E">
      <w:pPr>
        <w:widowControl w:val="0"/>
        <w:numPr>
          <w:ilvl w:val="0"/>
          <w:numId w:val="5"/>
        </w:numPr>
        <w:ind w:left="567" w:hanging="567"/>
        <w:rPr>
          <w:rFonts w:eastAsia="Calibri"/>
          <w:sz w:val="22"/>
          <w:szCs w:val="22"/>
          <w:lang w:val="lt-LT" w:eastAsia="en-US"/>
        </w:rPr>
      </w:pPr>
      <w:r w:rsidRPr="00A758F3">
        <w:rPr>
          <w:rFonts w:eastAsia="Calibri"/>
          <w:sz w:val="22"/>
          <w:szCs w:val="22"/>
          <w:lang w:val="lt-LT" w:eastAsia="en-US"/>
        </w:rPr>
        <w:t xml:space="preserve">Pagalbinės medžiagos yra metilo </w:t>
      </w:r>
      <w:proofErr w:type="spellStart"/>
      <w:r w:rsidRPr="00A758F3">
        <w:rPr>
          <w:rFonts w:eastAsia="Calibri"/>
          <w:sz w:val="22"/>
          <w:szCs w:val="22"/>
          <w:lang w:val="lt-LT" w:eastAsia="en-US"/>
        </w:rPr>
        <w:t>parahidroksibenzoatas</w:t>
      </w:r>
      <w:proofErr w:type="spellEnd"/>
      <w:r w:rsidRPr="00A758F3">
        <w:rPr>
          <w:rFonts w:eastAsia="Calibri"/>
          <w:sz w:val="22"/>
          <w:szCs w:val="22"/>
          <w:lang w:val="lt-LT" w:eastAsia="en-US"/>
        </w:rPr>
        <w:t xml:space="preserve"> (E218), </w:t>
      </w:r>
      <w:proofErr w:type="spellStart"/>
      <w:r w:rsidRPr="00A758F3">
        <w:rPr>
          <w:rFonts w:eastAsia="Calibri"/>
          <w:sz w:val="22"/>
          <w:szCs w:val="22"/>
          <w:lang w:val="lt-LT" w:eastAsia="en-US"/>
        </w:rPr>
        <w:t>propilo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parahidroksibenzoatas</w:t>
      </w:r>
      <w:proofErr w:type="spellEnd"/>
      <w:r w:rsidRPr="00A758F3">
        <w:rPr>
          <w:rFonts w:eastAsia="Calibri"/>
          <w:sz w:val="22"/>
          <w:szCs w:val="22"/>
          <w:lang w:val="lt-LT" w:eastAsia="en-US"/>
        </w:rPr>
        <w:t xml:space="preserve"> (E216), </w:t>
      </w:r>
      <w:proofErr w:type="spellStart"/>
      <w:r w:rsidRPr="00A758F3">
        <w:rPr>
          <w:rFonts w:eastAsia="Calibri"/>
          <w:sz w:val="22"/>
          <w:szCs w:val="22"/>
          <w:lang w:val="lt-LT" w:eastAsia="en-US"/>
        </w:rPr>
        <w:t>dinatrio</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edetatas</w:t>
      </w:r>
      <w:proofErr w:type="spellEnd"/>
      <w:r w:rsidRPr="00A758F3">
        <w:rPr>
          <w:rFonts w:eastAsia="Calibri"/>
          <w:sz w:val="22"/>
          <w:szCs w:val="22"/>
          <w:lang w:val="lt-LT" w:eastAsia="en-US"/>
        </w:rPr>
        <w:t xml:space="preserve">, natrio </w:t>
      </w:r>
      <w:proofErr w:type="spellStart"/>
      <w:r w:rsidRPr="00A758F3">
        <w:rPr>
          <w:rFonts w:eastAsia="Calibri"/>
          <w:sz w:val="22"/>
          <w:szCs w:val="22"/>
          <w:lang w:val="lt-LT" w:eastAsia="en-US"/>
        </w:rPr>
        <w:t>metabisulfitas</w:t>
      </w:r>
      <w:proofErr w:type="spellEnd"/>
      <w:r w:rsidRPr="00A758F3">
        <w:rPr>
          <w:rFonts w:eastAsia="Calibri"/>
          <w:sz w:val="22"/>
          <w:szCs w:val="22"/>
          <w:lang w:val="lt-LT" w:eastAsia="en-US"/>
        </w:rPr>
        <w:t xml:space="preserve"> (E223), injekcinis vanduo.</w:t>
      </w:r>
    </w:p>
    <w:p w:rsidR="00471F8E" w:rsidRPr="00C50697" w:rsidRDefault="00471F8E" w:rsidP="00471F8E">
      <w:pPr>
        <w:widowControl w:val="0"/>
        <w:tabs>
          <w:tab w:val="left" w:pos="567"/>
        </w:tabs>
        <w:rPr>
          <w:szCs w:val="22"/>
          <w:lang w:val="en-US"/>
        </w:rPr>
      </w:pPr>
      <w:r w:rsidRPr="00EF054D">
        <w:rPr>
          <w:sz w:val="22"/>
          <w:szCs w:val="22"/>
        </w:rPr>
        <w:t>Žr. 2</w:t>
      </w:r>
      <w:r>
        <w:rPr>
          <w:sz w:val="22"/>
          <w:szCs w:val="22"/>
        </w:rPr>
        <w:t> </w:t>
      </w:r>
      <w:r w:rsidRPr="00EF054D">
        <w:rPr>
          <w:sz w:val="22"/>
          <w:szCs w:val="22"/>
        </w:rPr>
        <w:t xml:space="preserve">skyrių </w:t>
      </w:r>
      <w:r w:rsidRPr="00C50697">
        <w:rPr>
          <w:szCs w:val="22"/>
          <w:lang w:val="en-US"/>
        </w:rPr>
        <w:t>“</w:t>
      </w:r>
      <w:r w:rsidRPr="00EF054D">
        <w:rPr>
          <w:sz w:val="22"/>
          <w:szCs w:val="22"/>
        </w:rPr>
        <w:t xml:space="preserve">Gentamicin Krka sudėtyje yra </w:t>
      </w:r>
      <w:r w:rsidRPr="00EF054D">
        <w:rPr>
          <w:sz w:val="22"/>
          <w:szCs w:val="22"/>
          <w:lang w:val="lt-LT" w:eastAsia="lt-LT"/>
        </w:rPr>
        <w:t xml:space="preserve">metilo </w:t>
      </w:r>
      <w:proofErr w:type="spellStart"/>
      <w:r w:rsidRPr="00EF054D">
        <w:rPr>
          <w:sz w:val="22"/>
          <w:szCs w:val="22"/>
          <w:lang w:val="lt-LT" w:eastAsia="lt-LT"/>
        </w:rPr>
        <w:t>parahidroksibenzoato</w:t>
      </w:r>
      <w:proofErr w:type="spellEnd"/>
      <w:r w:rsidRPr="00EF054D">
        <w:rPr>
          <w:sz w:val="22"/>
          <w:szCs w:val="22"/>
          <w:lang w:val="lt-LT" w:eastAsia="lt-LT"/>
        </w:rPr>
        <w:t xml:space="preserve"> (E218), </w:t>
      </w:r>
      <w:proofErr w:type="spellStart"/>
      <w:r w:rsidRPr="00EF054D">
        <w:rPr>
          <w:sz w:val="22"/>
          <w:szCs w:val="22"/>
          <w:lang w:val="lt-LT" w:eastAsia="lt-LT"/>
        </w:rPr>
        <w:t>propilo</w:t>
      </w:r>
      <w:proofErr w:type="spellEnd"/>
      <w:r w:rsidRPr="00EF054D">
        <w:rPr>
          <w:sz w:val="22"/>
          <w:szCs w:val="22"/>
          <w:lang w:val="lt-LT" w:eastAsia="lt-LT"/>
        </w:rPr>
        <w:t xml:space="preserve"> </w:t>
      </w:r>
      <w:proofErr w:type="spellStart"/>
      <w:r w:rsidRPr="00EF054D">
        <w:rPr>
          <w:sz w:val="22"/>
          <w:szCs w:val="22"/>
          <w:lang w:val="lt-LT" w:eastAsia="lt-LT"/>
        </w:rPr>
        <w:t>parahidroksibenzoato</w:t>
      </w:r>
      <w:proofErr w:type="spellEnd"/>
      <w:r w:rsidRPr="00EF054D">
        <w:rPr>
          <w:sz w:val="22"/>
          <w:szCs w:val="22"/>
          <w:lang w:val="lt-LT" w:eastAsia="lt-LT"/>
        </w:rPr>
        <w:t xml:space="preserve"> (E216), </w:t>
      </w:r>
      <w:r w:rsidRPr="00EF054D">
        <w:rPr>
          <w:sz w:val="22"/>
          <w:szCs w:val="22"/>
        </w:rPr>
        <w:t>natrio metabisulfito (E223) ir natrio</w:t>
      </w:r>
      <w:r w:rsidRPr="00C50697">
        <w:rPr>
          <w:szCs w:val="22"/>
          <w:lang w:val="en-US"/>
        </w:rPr>
        <w:t>”.</w:t>
      </w:r>
    </w:p>
    <w:p w:rsidR="00471F8E" w:rsidRPr="00A758F3" w:rsidRDefault="00471F8E" w:rsidP="00471F8E">
      <w:pPr>
        <w:widowControl w:val="0"/>
        <w:tabs>
          <w:tab w:val="left" w:pos="567"/>
        </w:tabs>
        <w:rPr>
          <w:rFonts w:eastAsia="Calibri"/>
          <w:b/>
          <w:noProof/>
          <w:sz w:val="22"/>
          <w:szCs w:val="22"/>
          <w:lang w:val="lt-LT" w:eastAsia="en-US"/>
        </w:rPr>
      </w:pPr>
    </w:p>
    <w:p w:rsidR="00471F8E" w:rsidRPr="00A758F3" w:rsidRDefault="00471F8E" w:rsidP="00471F8E">
      <w:pPr>
        <w:widowControl w:val="0"/>
        <w:tabs>
          <w:tab w:val="left" w:pos="567"/>
        </w:tabs>
        <w:rPr>
          <w:rFonts w:eastAsia="Calibri"/>
          <w:b/>
          <w:bCs/>
          <w:sz w:val="22"/>
          <w:szCs w:val="22"/>
          <w:lang w:val="lt-LT" w:eastAsia="en-US"/>
        </w:rPr>
      </w:pPr>
      <w:proofErr w:type="spellStart"/>
      <w:r w:rsidRPr="00A758F3">
        <w:rPr>
          <w:rFonts w:eastAsia="Calibri"/>
          <w:b/>
          <w:bCs/>
          <w:sz w:val="22"/>
          <w:szCs w:val="22"/>
          <w:lang w:val="lt-LT" w:eastAsia="en-US"/>
        </w:rPr>
        <w:t>Gentamicin</w:t>
      </w:r>
      <w:proofErr w:type="spellEnd"/>
      <w:r w:rsidRPr="00A758F3">
        <w:rPr>
          <w:rFonts w:eastAsia="Calibri"/>
          <w:b/>
          <w:bCs/>
          <w:sz w:val="22"/>
          <w:szCs w:val="22"/>
          <w:lang w:val="lt-LT" w:eastAsia="en-US"/>
        </w:rPr>
        <w:t xml:space="preserve"> </w:t>
      </w:r>
      <w:proofErr w:type="spellStart"/>
      <w:r w:rsidRPr="00A758F3">
        <w:rPr>
          <w:rFonts w:eastAsia="Calibri"/>
          <w:b/>
          <w:bCs/>
          <w:sz w:val="22"/>
          <w:szCs w:val="22"/>
          <w:lang w:val="lt-LT" w:eastAsia="en-US"/>
        </w:rPr>
        <w:t>Krka</w:t>
      </w:r>
      <w:proofErr w:type="spellEnd"/>
      <w:r w:rsidRPr="00A758F3">
        <w:rPr>
          <w:rFonts w:eastAsia="Calibri"/>
          <w:b/>
          <w:bCs/>
          <w:sz w:val="22"/>
          <w:szCs w:val="22"/>
          <w:lang w:val="lt-LT" w:eastAsia="en-US"/>
        </w:rPr>
        <w:t xml:space="preserve"> išvaizda ir kiekis pakuotėje</w:t>
      </w:r>
    </w:p>
    <w:p w:rsidR="00471F8E" w:rsidRPr="00A758F3" w:rsidRDefault="00471F8E" w:rsidP="00471F8E">
      <w:pPr>
        <w:widowControl w:val="0"/>
        <w:tabs>
          <w:tab w:val="left" w:pos="567"/>
        </w:tabs>
        <w:rPr>
          <w:rFonts w:eastAsia="Calibri"/>
          <w:sz w:val="22"/>
          <w:szCs w:val="22"/>
          <w:lang w:val="lt-LT" w:eastAsia="en-US"/>
        </w:rPr>
      </w:pPr>
      <w:proofErr w:type="spellStart"/>
      <w:r w:rsidRPr="00A758F3">
        <w:rPr>
          <w:rFonts w:eastAsia="Calibri"/>
          <w:sz w:val="22"/>
          <w:szCs w:val="22"/>
          <w:lang w:val="lt-LT" w:eastAsia="en-US"/>
        </w:rPr>
        <w:t>Gentamicin</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Krka</w:t>
      </w:r>
      <w:proofErr w:type="spellEnd"/>
      <w:r w:rsidRPr="00A758F3">
        <w:rPr>
          <w:rFonts w:eastAsia="Calibri"/>
          <w:sz w:val="22"/>
          <w:szCs w:val="22"/>
          <w:lang w:val="lt-LT" w:eastAsia="en-US"/>
        </w:rPr>
        <w:t xml:space="preserve"> injekcinis</w:t>
      </w:r>
      <w:r w:rsidRPr="00A758F3">
        <w:rPr>
          <w:sz w:val="22"/>
          <w:szCs w:val="22"/>
        </w:rPr>
        <w:t xml:space="preserve"> ar </w:t>
      </w:r>
      <w:r w:rsidRPr="00A758F3">
        <w:rPr>
          <w:rFonts w:eastAsia="Calibri"/>
          <w:sz w:val="22"/>
          <w:szCs w:val="22"/>
          <w:lang w:val="lt-LT" w:eastAsia="en-US"/>
        </w:rPr>
        <w:t>infuzinis tirpalas yra bespalvis ar gelsvos spalvos, skaidrus tirpalas.</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Dėžutėje yra 10 ampulių po 2 ml (ampulė yra skaidraus stiklo, ant kurios yra raudonas taškas ir geltonas žiedas) injekcinio</w:t>
      </w:r>
      <w:r w:rsidRPr="00A758F3">
        <w:rPr>
          <w:sz w:val="22"/>
          <w:szCs w:val="22"/>
        </w:rPr>
        <w:t xml:space="preserve"> ar</w:t>
      </w:r>
      <w:r w:rsidRPr="00A758F3">
        <w:rPr>
          <w:rFonts w:eastAsia="Calibri"/>
          <w:sz w:val="22"/>
          <w:szCs w:val="22"/>
          <w:lang w:val="lt-LT" w:eastAsia="en-US"/>
        </w:rPr>
        <w:t xml:space="preserve"> infuzinio tirpalo (80 mg/2 ml).</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b/>
          <w:noProof/>
          <w:sz w:val="22"/>
          <w:szCs w:val="22"/>
          <w:lang w:val="lt-LT" w:eastAsia="en-US"/>
        </w:rPr>
      </w:pPr>
      <w:r w:rsidRPr="00A758F3">
        <w:rPr>
          <w:rFonts w:eastAsia="Calibri"/>
          <w:b/>
          <w:bCs/>
          <w:sz w:val="22"/>
          <w:szCs w:val="22"/>
          <w:lang w:val="lt-LT" w:eastAsia="en-US"/>
        </w:rPr>
        <w:t>Registruotojas ir gamintojas</w:t>
      </w:r>
    </w:p>
    <w:p w:rsidR="00471F8E" w:rsidRPr="00A758F3" w:rsidRDefault="00471F8E" w:rsidP="00471F8E">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K</w:t>
      </w:r>
      <w:r>
        <w:rPr>
          <w:rFonts w:eastAsia="Calibri"/>
          <w:sz w:val="22"/>
          <w:szCs w:val="22"/>
          <w:lang w:val="lt-LT" w:eastAsia="en-US"/>
        </w:rPr>
        <w:t>RKA</w:t>
      </w:r>
      <w:r w:rsidRPr="00A758F3">
        <w:rPr>
          <w:rFonts w:eastAsia="Calibri"/>
          <w:sz w:val="22"/>
          <w:szCs w:val="22"/>
          <w:lang w:val="lt-LT" w:eastAsia="en-US"/>
        </w:rPr>
        <w:t xml:space="preserve">, </w:t>
      </w:r>
      <w:proofErr w:type="spellStart"/>
      <w:r w:rsidRPr="00A758F3">
        <w:rPr>
          <w:rFonts w:eastAsia="Calibri"/>
          <w:sz w:val="22"/>
          <w:szCs w:val="22"/>
          <w:lang w:val="lt-LT" w:eastAsia="en-US"/>
        </w:rPr>
        <w:t>d.d</w:t>
      </w:r>
      <w:proofErr w:type="spellEnd"/>
      <w:r w:rsidRPr="00A758F3">
        <w:rPr>
          <w:rFonts w:eastAsia="Calibri"/>
          <w:sz w:val="22"/>
          <w:szCs w:val="22"/>
          <w:lang w:val="lt-LT" w:eastAsia="en-US"/>
        </w:rPr>
        <w:t xml:space="preserve">., Novo mesto, </w:t>
      </w:r>
      <w:proofErr w:type="spellStart"/>
      <w:r w:rsidRPr="00A758F3">
        <w:rPr>
          <w:rFonts w:eastAsia="Calibri"/>
          <w:sz w:val="22"/>
          <w:szCs w:val="22"/>
          <w:lang w:val="lt-LT" w:eastAsia="en-US"/>
        </w:rPr>
        <w:t>Šmarješka</w:t>
      </w:r>
      <w:proofErr w:type="spellEnd"/>
      <w:r w:rsidRPr="00A758F3">
        <w:rPr>
          <w:rFonts w:eastAsia="Calibri"/>
          <w:sz w:val="22"/>
          <w:szCs w:val="22"/>
          <w:lang w:val="lt-LT" w:eastAsia="en-US"/>
        </w:rPr>
        <w:t xml:space="preserve"> </w:t>
      </w:r>
      <w:proofErr w:type="spellStart"/>
      <w:r w:rsidRPr="00A758F3">
        <w:rPr>
          <w:rFonts w:eastAsia="Calibri"/>
          <w:sz w:val="22"/>
          <w:szCs w:val="22"/>
          <w:lang w:val="lt-LT" w:eastAsia="en-US"/>
        </w:rPr>
        <w:t>cesta</w:t>
      </w:r>
      <w:proofErr w:type="spellEnd"/>
      <w:r w:rsidRPr="00A758F3">
        <w:rPr>
          <w:rFonts w:eastAsia="Calibri"/>
          <w:sz w:val="22"/>
          <w:szCs w:val="22"/>
          <w:lang w:val="lt-LT" w:eastAsia="en-US"/>
        </w:rPr>
        <w:t xml:space="preserve"> 6, 8501 Novo mesto, Slovėnija</w:t>
      </w:r>
    </w:p>
    <w:p w:rsidR="00471F8E" w:rsidRPr="00A758F3" w:rsidRDefault="00471F8E" w:rsidP="00471F8E">
      <w:pPr>
        <w:widowControl w:val="0"/>
        <w:tabs>
          <w:tab w:val="left" w:pos="567"/>
        </w:tabs>
        <w:rPr>
          <w:rFonts w:eastAsia="Calibri"/>
          <w:b/>
          <w:noProof/>
          <w:sz w:val="22"/>
          <w:szCs w:val="22"/>
          <w:lang w:val="lt-LT" w:eastAsia="en-US"/>
        </w:rPr>
      </w:pPr>
    </w:p>
    <w:p w:rsidR="00471F8E" w:rsidRPr="00A758F3" w:rsidRDefault="00471F8E" w:rsidP="00471F8E">
      <w:pPr>
        <w:widowControl w:val="0"/>
        <w:tabs>
          <w:tab w:val="left" w:pos="567"/>
        </w:tabs>
        <w:rPr>
          <w:rFonts w:eastAsia="Calibri"/>
          <w:noProof/>
          <w:sz w:val="22"/>
          <w:szCs w:val="22"/>
          <w:lang w:val="lt-LT" w:eastAsia="en-US"/>
        </w:rPr>
      </w:pPr>
      <w:r w:rsidRPr="00A758F3">
        <w:rPr>
          <w:rFonts w:eastAsia="Calibri"/>
          <w:noProof/>
          <w:sz w:val="22"/>
          <w:szCs w:val="22"/>
          <w:lang w:val="lt-LT" w:eastAsia="en-US"/>
        </w:rPr>
        <w:t>Jeigu apie šį vaistą norite sužinoti daugiau, kreipkitės į vietinį registruotojo atstovą.</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rPr>
          <w:rFonts w:eastAsia="Calibri"/>
          <w:sz w:val="22"/>
          <w:szCs w:val="22"/>
          <w:lang w:val="lt-LT" w:eastAsia="en-US"/>
        </w:rPr>
      </w:pPr>
      <w:r w:rsidRPr="00A758F3">
        <w:rPr>
          <w:rFonts w:eastAsia="Calibri"/>
          <w:sz w:val="22"/>
          <w:szCs w:val="22"/>
          <w:lang w:val="lt-LT" w:eastAsia="en-US"/>
        </w:rPr>
        <w:t>UAB KRKA Lietuva</w:t>
      </w:r>
    </w:p>
    <w:p w:rsidR="00471F8E" w:rsidRPr="00A758F3" w:rsidRDefault="00471F8E" w:rsidP="00471F8E">
      <w:pPr>
        <w:widowControl w:val="0"/>
        <w:rPr>
          <w:rFonts w:eastAsia="Calibri"/>
          <w:sz w:val="22"/>
          <w:szCs w:val="22"/>
          <w:lang w:val="lt-LT" w:eastAsia="en-US"/>
        </w:rPr>
      </w:pPr>
      <w:r w:rsidRPr="00A758F3">
        <w:rPr>
          <w:rFonts w:eastAsia="Calibri"/>
          <w:sz w:val="22"/>
          <w:szCs w:val="22"/>
          <w:lang w:val="lt-LT" w:eastAsia="en-US"/>
        </w:rPr>
        <w:t>Senasis Ukmergės kelias 4,</w:t>
      </w:r>
    </w:p>
    <w:p w:rsidR="00471F8E" w:rsidRPr="00A758F3" w:rsidRDefault="00471F8E" w:rsidP="00471F8E">
      <w:pPr>
        <w:widowControl w:val="0"/>
        <w:rPr>
          <w:rFonts w:eastAsia="Calibri"/>
          <w:sz w:val="22"/>
          <w:szCs w:val="22"/>
          <w:lang w:val="lt-LT" w:eastAsia="en-US"/>
        </w:rPr>
      </w:pPr>
      <w:proofErr w:type="spellStart"/>
      <w:r w:rsidRPr="00A758F3">
        <w:rPr>
          <w:rFonts w:eastAsia="Calibri"/>
          <w:sz w:val="22"/>
          <w:szCs w:val="22"/>
          <w:lang w:val="lt-LT" w:eastAsia="en-US"/>
        </w:rPr>
        <w:t>Užubalių</w:t>
      </w:r>
      <w:proofErr w:type="spellEnd"/>
      <w:r w:rsidRPr="00A758F3">
        <w:rPr>
          <w:rFonts w:eastAsia="Calibri"/>
          <w:sz w:val="22"/>
          <w:szCs w:val="22"/>
          <w:lang w:val="lt-LT" w:eastAsia="en-US"/>
        </w:rPr>
        <w:t xml:space="preserve"> km., Vilniaus r.</w:t>
      </w:r>
    </w:p>
    <w:p w:rsidR="00471F8E" w:rsidRPr="00A758F3" w:rsidRDefault="00471F8E" w:rsidP="00471F8E">
      <w:pPr>
        <w:widowControl w:val="0"/>
        <w:rPr>
          <w:rFonts w:eastAsia="Calibri"/>
          <w:sz w:val="22"/>
          <w:szCs w:val="22"/>
          <w:lang w:val="lt-LT" w:eastAsia="en-US"/>
        </w:rPr>
      </w:pPr>
      <w:r w:rsidRPr="00A758F3">
        <w:rPr>
          <w:rFonts w:eastAsia="Calibri"/>
          <w:sz w:val="22"/>
          <w:szCs w:val="22"/>
          <w:lang w:val="lt-LT" w:eastAsia="en-US"/>
        </w:rPr>
        <w:t>LT – 14013</w:t>
      </w:r>
    </w:p>
    <w:p w:rsidR="00471F8E" w:rsidRPr="00A758F3" w:rsidRDefault="00471F8E" w:rsidP="00471F8E">
      <w:pPr>
        <w:widowControl w:val="0"/>
        <w:rPr>
          <w:rFonts w:eastAsia="Calibri"/>
          <w:sz w:val="22"/>
          <w:szCs w:val="22"/>
          <w:lang w:val="lt-LT" w:eastAsia="en-US"/>
        </w:rPr>
      </w:pPr>
      <w:r w:rsidRPr="00A758F3">
        <w:rPr>
          <w:rFonts w:eastAsia="Calibri"/>
          <w:sz w:val="22"/>
          <w:szCs w:val="22"/>
          <w:lang w:val="lt-LT" w:eastAsia="en-US"/>
        </w:rPr>
        <w:t>Tel. + 370 5 236 27 40</w:t>
      </w:r>
    </w:p>
    <w:p w:rsidR="00471F8E" w:rsidRPr="00A758F3" w:rsidRDefault="00471F8E" w:rsidP="00471F8E">
      <w:pPr>
        <w:widowControl w:val="0"/>
        <w:tabs>
          <w:tab w:val="left" w:pos="567"/>
        </w:tabs>
        <w:rPr>
          <w:rFonts w:eastAsia="Calibri"/>
          <w:noProof/>
          <w:sz w:val="22"/>
          <w:szCs w:val="22"/>
          <w:lang w:val="lt-LT" w:eastAsia="en-US"/>
        </w:rPr>
      </w:pPr>
    </w:p>
    <w:p w:rsidR="00471F8E" w:rsidRPr="00A758F3" w:rsidRDefault="00471F8E" w:rsidP="00471F8E">
      <w:pPr>
        <w:widowControl w:val="0"/>
        <w:tabs>
          <w:tab w:val="left" w:pos="567"/>
        </w:tabs>
        <w:rPr>
          <w:rFonts w:eastAsia="Calibri"/>
          <w:b/>
          <w:bCs/>
          <w:noProof/>
          <w:sz w:val="22"/>
          <w:szCs w:val="22"/>
          <w:lang w:val="lt-LT" w:eastAsia="en-US"/>
        </w:rPr>
      </w:pPr>
      <w:r w:rsidRPr="00A758F3">
        <w:rPr>
          <w:rFonts w:eastAsia="Calibri"/>
          <w:b/>
          <w:bCs/>
          <w:noProof/>
          <w:sz w:val="22"/>
          <w:szCs w:val="22"/>
          <w:lang w:val="lt-LT" w:eastAsia="en-US"/>
        </w:rPr>
        <w:t xml:space="preserve">Šis pakuotės lapelis paskutinį kartą peržiūrėtas </w:t>
      </w:r>
      <w:r>
        <w:rPr>
          <w:rFonts w:eastAsia="Calibri"/>
          <w:b/>
          <w:bCs/>
          <w:noProof/>
          <w:sz w:val="22"/>
          <w:szCs w:val="22"/>
          <w:lang w:val="lt-LT" w:eastAsia="en-US"/>
        </w:rPr>
        <w:t>2024-12-06.</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rPr>
          <w:rFonts w:eastAsia="Calibri"/>
          <w:noProof/>
          <w:sz w:val="22"/>
          <w:szCs w:val="22"/>
          <w:lang w:val="lt-LT" w:eastAsia="en-US"/>
        </w:rPr>
      </w:pPr>
      <w:r w:rsidRPr="00A758F3">
        <w:rPr>
          <w:rFonts w:eastAsia="Calibri"/>
          <w:sz w:val="22"/>
          <w:szCs w:val="22"/>
          <w:lang w:val="lt-LT" w:eastAsia="en-US"/>
        </w:rPr>
        <w:t xml:space="preserve">Išsami informacija apie šį vaistą pateikiama Valstybinės vaistų kontrolės tarnybos prie Lietuvos Respublikos sveikatos apsaugos ministerijos tinklalapyje </w:t>
      </w:r>
      <w:r w:rsidRPr="004042FA">
        <w:rPr>
          <w:color w:val="0000EE"/>
          <w:sz w:val="22"/>
          <w:szCs w:val="22"/>
          <w:u w:val="single"/>
          <w:lang w:val="lt-LT" w:eastAsia="lt-LT"/>
        </w:rPr>
        <w:t>https://vvkt.lrv.lt/lt/</w:t>
      </w:r>
    </w:p>
    <w:p w:rsidR="00471F8E" w:rsidRPr="00A758F3" w:rsidRDefault="00471F8E" w:rsidP="00471F8E">
      <w:pPr>
        <w:widowControl w:val="0"/>
        <w:tabs>
          <w:tab w:val="left" w:pos="567"/>
        </w:tabs>
        <w:rPr>
          <w:rFonts w:eastAsia="Calibri"/>
          <w:sz w:val="22"/>
          <w:szCs w:val="22"/>
          <w:highlight w:val="yellow"/>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w:t>
      </w:r>
    </w:p>
    <w:p w:rsidR="00471F8E" w:rsidRPr="00A758F3" w:rsidRDefault="00471F8E" w:rsidP="00471F8E">
      <w:pPr>
        <w:widowControl w:val="0"/>
        <w:tabs>
          <w:tab w:val="left" w:pos="567"/>
        </w:tabs>
        <w:rPr>
          <w:rFonts w:eastAsia="Calibri"/>
          <w:b/>
          <w:noProof/>
          <w:sz w:val="22"/>
          <w:szCs w:val="22"/>
          <w:lang w:val="lt-LT" w:eastAsia="en-US"/>
        </w:rPr>
      </w:pPr>
      <w:r>
        <w:rPr>
          <w:rFonts w:eastAsia="Calibri"/>
          <w:b/>
          <w:noProof/>
          <w:sz w:val="22"/>
          <w:szCs w:val="22"/>
          <w:lang w:val="lt-LT" w:eastAsia="en-US"/>
        </w:rPr>
        <w:t>Toliau</w:t>
      </w:r>
      <w:r w:rsidRPr="00A758F3">
        <w:rPr>
          <w:rFonts w:eastAsia="Calibri"/>
          <w:b/>
          <w:noProof/>
          <w:sz w:val="22"/>
          <w:szCs w:val="22"/>
          <w:lang w:val="lt-LT" w:eastAsia="en-US"/>
        </w:rPr>
        <w:t xml:space="preserve"> pateikta informacija skirta tik sveikatos priežiūros specialistams:</w:t>
      </w:r>
    </w:p>
    <w:p w:rsidR="00471F8E" w:rsidRPr="00A758F3" w:rsidRDefault="00471F8E" w:rsidP="00471F8E">
      <w:pPr>
        <w:widowControl w:val="0"/>
        <w:tabs>
          <w:tab w:val="left" w:pos="567"/>
        </w:tabs>
        <w:outlineLvl w:val="0"/>
        <w:rPr>
          <w:rFonts w:eastAsia="Calibri"/>
          <w:sz w:val="22"/>
          <w:szCs w:val="22"/>
          <w:lang w:val="lt-LT" w:eastAsia="en-US"/>
        </w:rPr>
      </w:pPr>
    </w:p>
    <w:p w:rsidR="00471F8E" w:rsidRPr="00EF054D" w:rsidRDefault="00471F8E" w:rsidP="00471F8E">
      <w:pPr>
        <w:widowControl w:val="0"/>
        <w:tabs>
          <w:tab w:val="left" w:pos="567"/>
        </w:tabs>
        <w:rPr>
          <w:rFonts w:eastAsia="Calibri"/>
          <w:sz w:val="22"/>
          <w:szCs w:val="22"/>
          <w:u w:val="single"/>
          <w:lang w:val="lt-LT" w:eastAsia="en-US"/>
        </w:rPr>
      </w:pPr>
      <w:r w:rsidRPr="00EF054D">
        <w:rPr>
          <w:rFonts w:eastAsia="Calibri"/>
          <w:sz w:val="22"/>
          <w:szCs w:val="22"/>
          <w:u w:val="single"/>
          <w:lang w:val="lt-LT" w:eastAsia="en-US"/>
        </w:rPr>
        <w:t>Dozavimas pacientams, kurių inkstų funkcija sutrikusi</w:t>
      </w:r>
    </w:p>
    <w:p w:rsidR="00471F8E" w:rsidRPr="00A758F3" w:rsidRDefault="00471F8E" w:rsidP="00471F8E">
      <w:pPr>
        <w:widowControl w:val="0"/>
        <w:tabs>
          <w:tab w:val="left" w:pos="567"/>
        </w:tabs>
        <w:rPr>
          <w:rFonts w:eastAsia="Calibri"/>
          <w:sz w:val="22"/>
          <w:szCs w:val="22"/>
          <w:lang w:val="lt-LT" w:eastAsia="en-US"/>
        </w:rPr>
      </w:pPr>
    </w:p>
    <w:tbl>
      <w:tblPr>
        <w:tblW w:w="0" w:type="auto"/>
        <w:tblInd w:w="150" w:type="dxa"/>
        <w:tblLayout w:type="fixed"/>
        <w:tblCellMar>
          <w:left w:w="0" w:type="dxa"/>
          <w:right w:w="0" w:type="dxa"/>
        </w:tblCellMar>
        <w:tblLook w:val="0000" w:firstRow="0" w:lastRow="0" w:firstColumn="0" w:lastColumn="0" w:noHBand="0" w:noVBand="0"/>
      </w:tblPr>
      <w:tblGrid>
        <w:gridCol w:w="1134"/>
        <w:gridCol w:w="1030"/>
        <w:gridCol w:w="1030"/>
        <w:gridCol w:w="1030"/>
        <w:gridCol w:w="1163"/>
        <w:gridCol w:w="984"/>
        <w:gridCol w:w="2421"/>
      </w:tblGrid>
      <w:tr w:rsidR="00471F8E" w:rsidRPr="00A758F3" w:rsidTr="00AB4D60">
        <w:trPr>
          <w:cantSplit/>
          <w:trHeight w:val="60"/>
        </w:trPr>
        <w:tc>
          <w:tcPr>
            <w:tcW w:w="2164" w:type="dxa"/>
            <w:gridSpan w:val="2"/>
            <w:tcBorders>
              <w:top w:val="single" w:sz="6" w:space="0" w:color="auto"/>
              <w:left w:val="single" w:sz="6" w:space="0" w:color="auto"/>
              <w:right w:val="single" w:sz="6" w:space="0" w:color="auto"/>
            </w:tcBorders>
            <w:shd w:val="pct5" w:color="auto" w:fill="auto"/>
          </w:tcPr>
          <w:p w:rsidR="00471F8E" w:rsidRPr="00A758F3" w:rsidRDefault="00471F8E" w:rsidP="00AB4D60">
            <w:pPr>
              <w:widowControl w:val="0"/>
              <w:tabs>
                <w:tab w:val="left" w:pos="567"/>
              </w:tabs>
              <w:jc w:val="center"/>
              <w:rPr>
                <w:rFonts w:eastAsia="Calibri"/>
                <w:sz w:val="22"/>
                <w:szCs w:val="22"/>
                <w:lang w:val="lt-LT" w:eastAsia="en-US"/>
              </w:rPr>
            </w:pPr>
            <w:r>
              <w:rPr>
                <w:rFonts w:eastAsia="Calibri"/>
                <w:sz w:val="22"/>
                <w:szCs w:val="22"/>
                <w:lang w:val="lt-LT" w:eastAsia="en-US"/>
              </w:rPr>
              <w:t>Šlapalo</w:t>
            </w:r>
            <w:r w:rsidRPr="00A758F3">
              <w:rPr>
                <w:rFonts w:eastAsia="Calibri"/>
                <w:sz w:val="22"/>
                <w:szCs w:val="22"/>
                <w:lang w:val="lt-LT" w:eastAsia="en-US"/>
              </w:rPr>
              <w:t xml:space="preserve"> koncentracija</w:t>
            </w:r>
          </w:p>
        </w:tc>
        <w:tc>
          <w:tcPr>
            <w:tcW w:w="2060" w:type="dxa"/>
            <w:gridSpan w:val="2"/>
            <w:tcBorders>
              <w:top w:val="single" w:sz="6" w:space="0" w:color="auto"/>
              <w:left w:val="single" w:sz="6" w:space="0" w:color="auto"/>
              <w:right w:val="single" w:sz="6" w:space="0" w:color="auto"/>
            </w:tcBorders>
            <w:shd w:val="pct5" w:color="auto" w:fill="auto"/>
          </w:tcPr>
          <w:p w:rsidR="00471F8E" w:rsidRPr="00A758F3" w:rsidRDefault="00471F8E" w:rsidP="00AB4D60">
            <w:pPr>
              <w:widowControl w:val="0"/>
              <w:tabs>
                <w:tab w:val="left" w:pos="567"/>
              </w:tabs>
              <w:jc w:val="center"/>
              <w:rPr>
                <w:rFonts w:eastAsia="Calibri"/>
                <w:sz w:val="22"/>
                <w:szCs w:val="22"/>
                <w:lang w:val="lt-LT" w:eastAsia="en-US"/>
              </w:rPr>
            </w:pPr>
            <w:proofErr w:type="spellStart"/>
            <w:r w:rsidRPr="00A758F3">
              <w:rPr>
                <w:rFonts w:eastAsia="Calibri"/>
                <w:sz w:val="22"/>
                <w:szCs w:val="22"/>
                <w:lang w:val="lt-LT" w:eastAsia="en-US"/>
              </w:rPr>
              <w:t>Kreatinino</w:t>
            </w:r>
            <w:proofErr w:type="spellEnd"/>
            <w:r w:rsidRPr="00A758F3">
              <w:rPr>
                <w:rFonts w:eastAsia="Calibri"/>
                <w:sz w:val="22"/>
                <w:szCs w:val="22"/>
                <w:lang w:val="lt-LT" w:eastAsia="en-US"/>
              </w:rPr>
              <w:t xml:space="preserve"> klirensas</w:t>
            </w:r>
          </w:p>
        </w:tc>
        <w:tc>
          <w:tcPr>
            <w:tcW w:w="2147" w:type="dxa"/>
            <w:gridSpan w:val="2"/>
            <w:tcBorders>
              <w:top w:val="single" w:sz="6" w:space="0" w:color="auto"/>
              <w:left w:val="single" w:sz="6" w:space="0" w:color="auto"/>
              <w:right w:val="single" w:sz="6" w:space="0" w:color="auto"/>
            </w:tcBorders>
            <w:shd w:val="pct5" w:color="auto" w:fill="auto"/>
          </w:tcPr>
          <w:p w:rsidR="00471F8E" w:rsidRPr="00A758F3" w:rsidRDefault="00471F8E" w:rsidP="00AB4D60">
            <w:pPr>
              <w:widowControl w:val="0"/>
              <w:tabs>
                <w:tab w:val="left" w:pos="567"/>
              </w:tabs>
              <w:jc w:val="center"/>
              <w:rPr>
                <w:rFonts w:eastAsia="Calibri"/>
                <w:sz w:val="22"/>
                <w:szCs w:val="22"/>
                <w:lang w:val="lt-LT" w:eastAsia="en-US"/>
              </w:rPr>
            </w:pPr>
            <w:proofErr w:type="spellStart"/>
            <w:r w:rsidRPr="00A758F3">
              <w:rPr>
                <w:rFonts w:eastAsia="Calibri"/>
                <w:sz w:val="22"/>
                <w:szCs w:val="22"/>
                <w:lang w:val="lt-LT" w:eastAsia="en-US"/>
              </w:rPr>
              <w:t>Kreatinino</w:t>
            </w:r>
            <w:proofErr w:type="spellEnd"/>
            <w:r w:rsidRPr="00A758F3">
              <w:rPr>
                <w:rFonts w:eastAsia="Calibri"/>
                <w:sz w:val="22"/>
                <w:szCs w:val="22"/>
                <w:lang w:val="lt-LT" w:eastAsia="en-US"/>
              </w:rPr>
              <w:t xml:space="preserve"> koncentracija serume</w:t>
            </w:r>
          </w:p>
        </w:tc>
        <w:tc>
          <w:tcPr>
            <w:tcW w:w="2421" w:type="dxa"/>
            <w:vMerge w:val="restart"/>
            <w:tcBorders>
              <w:top w:val="single" w:sz="6" w:space="0" w:color="auto"/>
              <w:left w:val="single" w:sz="6" w:space="0" w:color="auto"/>
              <w:right w:val="single" w:sz="6" w:space="0" w:color="auto"/>
            </w:tcBorders>
            <w:shd w:val="pct5" w:color="auto" w:fill="auto"/>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Dozė ir vartojimo intervalas</w:t>
            </w:r>
          </w:p>
        </w:tc>
      </w:tr>
      <w:tr w:rsidR="00471F8E" w:rsidRPr="00A758F3" w:rsidTr="00AB4D60">
        <w:trPr>
          <w:cantSplit/>
        </w:trPr>
        <w:tc>
          <w:tcPr>
            <w:tcW w:w="1134" w:type="dxa"/>
            <w:tcBorders>
              <w:top w:val="single" w:sz="6" w:space="0" w:color="auto"/>
              <w:left w:val="single" w:sz="6" w:space="0" w:color="auto"/>
              <w:bottom w:val="single" w:sz="6" w:space="0" w:color="auto"/>
              <w:right w:val="single" w:sz="6" w:space="0" w:color="auto"/>
            </w:tcBorders>
            <w:shd w:val="pct5" w:color="auto" w:fill="auto"/>
          </w:tcPr>
          <w:p w:rsidR="00471F8E" w:rsidRPr="00A758F3" w:rsidRDefault="00471F8E" w:rsidP="00AB4D60">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single" w:sz="6" w:space="0" w:color="auto"/>
              <w:right w:val="single" w:sz="6" w:space="0" w:color="auto"/>
            </w:tcBorders>
            <w:shd w:val="pct5" w:color="auto" w:fill="auto"/>
          </w:tcPr>
          <w:p w:rsidR="00471F8E" w:rsidRPr="00A758F3" w:rsidRDefault="00471F8E" w:rsidP="00AB4D60">
            <w:pPr>
              <w:widowControl w:val="0"/>
              <w:tabs>
                <w:tab w:val="left" w:pos="567"/>
              </w:tabs>
              <w:jc w:val="center"/>
              <w:rPr>
                <w:rFonts w:eastAsia="Calibri"/>
                <w:sz w:val="22"/>
                <w:szCs w:val="22"/>
                <w:lang w:val="lt-LT" w:eastAsia="en-US"/>
              </w:rPr>
            </w:pPr>
            <w:proofErr w:type="spellStart"/>
            <w:r w:rsidRPr="00A758F3">
              <w:rPr>
                <w:rFonts w:eastAsia="Calibri"/>
                <w:sz w:val="22"/>
                <w:szCs w:val="22"/>
                <w:lang w:val="lt-LT" w:eastAsia="en-US"/>
              </w:rPr>
              <w:t>mmol</w:t>
            </w:r>
            <w:proofErr w:type="spellEnd"/>
            <w:r w:rsidRPr="00A758F3">
              <w:rPr>
                <w:rFonts w:eastAsia="Calibri"/>
                <w:sz w:val="22"/>
                <w:szCs w:val="22"/>
                <w:lang w:val="lt-LT" w:eastAsia="en-US"/>
              </w:rPr>
              <w:t>/l</w:t>
            </w:r>
          </w:p>
        </w:tc>
        <w:tc>
          <w:tcPr>
            <w:tcW w:w="1030" w:type="dxa"/>
            <w:tcBorders>
              <w:top w:val="single" w:sz="6" w:space="0" w:color="auto"/>
              <w:left w:val="single" w:sz="6" w:space="0" w:color="auto"/>
              <w:bottom w:val="single" w:sz="6" w:space="0" w:color="auto"/>
              <w:right w:val="single" w:sz="6" w:space="0" w:color="auto"/>
            </w:tcBorders>
            <w:shd w:val="pct5" w:color="auto" w:fill="auto"/>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ml/min.</w:t>
            </w:r>
          </w:p>
        </w:tc>
        <w:tc>
          <w:tcPr>
            <w:tcW w:w="1030" w:type="dxa"/>
            <w:tcBorders>
              <w:top w:val="single" w:sz="6" w:space="0" w:color="auto"/>
              <w:left w:val="single" w:sz="6" w:space="0" w:color="auto"/>
              <w:bottom w:val="single" w:sz="6" w:space="0" w:color="auto"/>
              <w:right w:val="single" w:sz="6" w:space="0" w:color="auto"/>
            </w:tcBorders>
            <w:shd w:val="pct5" w:color="auto" w:fill="auto"/>
          </w:tcPr>
          <w:p w:rsidR="00471F8E" w:rsidRPr="00A758F3" w:rsidRDefault="00471F8E" w:rsidP="00AB4D60">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shd w:val="pct5" w:color="auto" w:fill="auto"/>
          </w:tcPr>
          <w:p w:rsidR="00471F8E" w:rsidRPr="00A758F3" w:rsidRDefault="00471F8E" w:rsidP="00AB4D60">
            <w:pPr>
              <w:widowControl w:val="0"/>
              <w:tabs>
                <w:tab w:val="left" w:pos="567"/>
              </w:tabs>
              <w:jc w:val="center"/>
              <w:rPr>
                <w:rFonts w:eastAsia="Calibri"/>
                <w:sz w:val="22"/>
                <w:szCs w:val="22"/>
                <w:lang w:val="lt-LT" w:eastAsia="en-US"/>
              </w:rPr>
            </w:pPr>
          </w:p>
        </w:tc>
        <w:tc>
          <w:tcPr>
            <w:tcW w:w="984" w:type="dxa"/>
            <w:tcBorders>
              <w:top w:val="single" w:sz="6" w:space="0" w:color="auto"/>
              <w:left w:val="single" w:sz="6" w:space="0" w:color="auto"/>
              <w:bottom w:val="single" w:sz="6" w:space="0" w:color="auto"/>
              <w:right w:val="single" w:sz="6" w:space="0" w:color="auto"/>
            </w:tcBorders>
            <w:shd w:val="pct5" w:color="auto" w:fill="auto"/>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µ</w:t>
            </w:r>
            <w:proofErr w:type="spellStart"/>
            <w:r w:rsidRPr="00A758F3">
              <w:rPr>
                <w:rFonts w:eastAsia="Calibri"/>
                <w:sz w:val="22"/>
                <w:szCs w:val="22"/>
                <w:lang w:val="lt-LT" w:eastAsia="en-US"/>
              </w:rPr>
              <w:t>mol</w:t>
            </w:r>
            <w:proofErr w:type="spellEnd"/>
            <w:r w:rsidRPr="00A758F3">
              <w:rPr>
                <w:rFonts w:eastAsia="Calibri"/>
                <w:sz w:val="22"/>
                <w:szCs w:val="22"/>
                <w:lang w:val="lt-LT" w:eastAsia="en-US"/>
              </w:rPr>
              <w:t>/l</w:t>
            </w:r>
          </w:p>
        </w:tc>
        <w:tc>
          <w:tcPr>
            <w:tcW w:w="2421" w:type="dxa"/>
            <w:vMerge/>
            <w:tcBorders>
              <w:top w:val="nil"/>
              <w:left w:val="single" w:sz="6" w:space="0" w:color="auto"/>
              <w:bottom w:val="single" w:sz="6" w:space="0" w:color="auto"/>
              <w:right w:val="single" w:sz="6" w:space="0" w:color="auto"/>
            </w:tcBorders>
            <w:shd w:val="pct5" w:color="auto" w:fill="auto"/>
          </w:tcPr>
          <w:p w:rsidR="00471F8E" w:rsidRPr="00A758F3" w:rsidRDefault="00471F8E" w:rsidP="00AB4D60">
            <w:pPr>
              <w:widowControl w:val="0"/>
              <w:tabs>
                <w:tab w:val="left" w:pos="567"/>
              </w:tabs>
              <w:jc w:val="center"/>
              <w:rPr>
                <w:rFonts w:eastAsia="Calibri"/>
                <w:sz w:val="22"/>
                <w:szCs w:val="22"/>
                <w:lang w:val="lt-LT" w:eastAsia="en-US"/>
              </w:rPr>
            </w:pPr>
          </w:p>
        </w:tc>
      </w:tr>
      <w:tr w:rsidR="00471F8E" w:rsidRPr="00A758F3" w:rsidTr="00AB4D60">
        <w:trPr>
          <w:cantSplit/>
        </w:trPr>
        <w:tc>
          <w:tcPr>
            <w:tcW w:w="1134" w:type="dxa"/>
            <w:tcBorders>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030" w:type="dxa"/>
            <w:tcBorders>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&lt;6,8</w:t>
            </w:r>
          </w:p>
        </w:tc>
        <w:tc>
          <w:tcPr>
            <w:tcW w:w="1030" w:type="dxa"/>
            <w:tcBorders>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&gt;70</w:t>
            </w:r>
          </w:p>
        </w:tc>
        <w:tc>
          <w:tcPr>
            <w:tcW w:w="1030" w:type="dxa"/>
            <w:tcBorders>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163" w:type="dxa"/>
            <w:tcBorders>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984" w:type="dxa"/>
            <w:tcBorders>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&lt;124</w:t>
            </w:r>
          </w:p>
        </w:tc>
        <w:tc>
          <w:tcPr>
            <w:tcW w:w="2421" w:type="dxa"/>
            <w:tcBorders>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Pr>
                <w:rFonts w:eastAsia="Calibri"/>
                <w:sz w:val="22"/>
                <w:szCs w:val="22"/>
                <w:lang w:val="lt-LT" w:eastAsia="en-US"/>
              </w:rPr>
              <w:t> </w:t>
            </w:r>
            <w:r w:rsidRPr="00A758F3">
              <w:rPr>
                <w:rFonts w:eastAsia="Calibri"/>
                <w:sz w:val="22"/>
                <w:szCs w:val="22"/>
                <w:lang w:val="lt-LT" w:eastAsia="en-US"/>
              </w:rPr>
              <w:t>mg* kas 8</w:t>
            </w:r>
            <w:r>
              <w:rPr>
                <w:rFonts w:eastAsia="Calibri"/>
                <w:sz w:val="22"/>
                <w:szCs w:val="22"/>
                <w:lang w:val="lt-LT" w:eastAsia="en-US"/>
              </w:rPr>
              <w:t> </w:t>
            </w:r>
            <w:r w:rsidRPr="00A758F3">
              <w:rPr>
                <w:rFonts w:eastAsia="Calibri"/>
                <w:sz w:val="22"/>
                <w:szCs w:val="22"/>
                <w:lang w:val="lt-LT" w:eastAsia="en-US"/>
              </w:rPr>
              <w:t>val.</w:t>
            </w:r>
          </w:p>
        </w:tc>
      </w:tr>
      <w:tr w:rsidR="00471F8E" w:rsidRPr="00A758F3" w:rsidTr="00AB4D60">
        <w:trPr>
          <w:cantSplit/>
        </w:trPr>
        <w:tc>
          <w:tcPr>
            <w:tcW w:w="1134" w:type="dxa"/>
            <w:tcBorders>
              <w:top w:val="single" w:sz="6" w:space="0" w:color="auto"/>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984" w:type="dxa"/>
            <w:tcBorders>
              <w:top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124–168</w:t>
            </w:r>
          </w:p>
        </w:tc>
        <w:tc>
          <w:tcPr>
            <w:tcW w:w="2421"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Pr>
                <w:rFonts w:eastAsia="Calibri"/>
                <w:sz w:val="22"/>
                <w:szCs w:val="22"/>
                <w:lang w:val="lt-LT" w:eastAsia="en-US"/>
              </w:rPr>
              <w:t> </w:t>
            </w:r>
            <w:r w:rsidRPr="00A758F3">
              <w:rPr>
                <w:rFonts w:eastAsia="Calibri"/>
                <w:sz w:val="22"/>
                <w:szCs w:val="22"/>
                <w:lang w:val="lt-LT" w:eastAsia="en-US"/>
              </w:rPr>
              <w:t>mg* kas 12</w:t>
            </w:r>
            <w:r>
              <w:rPr>
                <w:rFonts w:eastAsia="Calibri"/>
                <w:sz w:val="22"/>
                <w:szCs w:val="22"/>
                <w:lang w:val="lt-LT" w:eastAsia="en-US"/>
              </w:rPr>
              <w:t> </w:t>
            </w:r>
            <w:r w:rsidRPr="00A758F3">
              <w:rPr>
                <w:rFonts w:eastAsia="Calibri"/>
                <w:sz w:val="22"/>
                <w:szCs w:val="22"/>
                <w:lang w:val="lt-LT" w:eastAsia="en-US"/>
              </w:rPr>
              <w:t>val.</w:t>
            </w:r>
          </w:p>
        </w:tc>
      </w:tr>
      <w:tr w:rsidR="00471F8E" w:rsidRPr="00A758F3" w:rsidTr="00AB4D60">
        <w:trPr>
          <w:cantSplit/>
        </w:trPr>
        <w:tc>
          <w:tcPr>
            <w:tcW w:w="1134" w:type="dxa"/>
            <w:tcBorders>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030" w:type="dxa"/>
            <w:tcBorders>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6,8–17</w:t>
            </w:r>
          </w:p>
        </w:tc>
        <w:tc>
          <w:tcPr>
            <w:tcW w:w="1030" w:type="dxa"/>
            <w:tcBorders>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30–70</w:t>
            </w:r>
          </w:p>
        </w:tc>
        <w:tc>
          <w:tcPr>
            <w:tcW w:w="1030" w:type="dxa"/>
            <w:tcBorders>
              <w:lef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984" w:type="dxa"/>
            <w:tcBorders>
              <w:top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168–248</w:t>
            </w:r>
          </w:p>
        </w:tc>
        <w:tc>
          <w:tcPr>
            <w:tcW w:w="2421"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Pr>
                <w:rFonts w:eastAsia="Calibri"/>
                <w:sz w:val="22"/>
                <w:szCs w:val="22"/>
                <w:lang w:val="lt-LT" w:eastAsia="en-US"/>
              </w:rPr>
              <w:t> </w:t>
            </w:r>
            <w:r w:rsidRPr="00A758F3">
              <w:rPr>
                <w:rFonts w:eastAsia="Calibri"/>
                <w:sz w:val="22"/>
                <w:szCs w:val="22"/>
                <w:lang w:val="lt-LT" w:eastAsia="en-US"/>
              </w:rPr>
              <w:t>mg* kas 18</w:t>
            </w:r>
            <w:r>
              <w:rPr>
                <w:rFonts w:eastAsia="Calibri"/>
                <w:sz w:val="22"/>
                <w:szCs w:val="22"/>
                <w:lang w:val="lt-LT" w:eastAsia="en-US"/>
              </w:rPr>
              <w:t> </w:t>
            </w:r>
            <w:r w:rsidRPr="00A758F3">
              <w:rPr>
                <w:rFonts w:eastAsia="Calibri"/>
                <w:sz w:val="22"/>
                <w:szCs w:val="22"/>
                <w:lang w:val="lt-LT" w:eastAsia="en-US"/>
              </w:rPr>
              <w:t>val.</w:t>
            </w:r>
          </w:p>
        </w:tc>
      </w:tr>
      <w:tr w:rsidR="00471F8E" w:rsidRPr="00A758F3" w:rsidTr="00AB4D60">
        <w:trPr>
          <w:cantSplit/>
        </w:trPr>
        <w:tc>
          <w:tcPr>
            <w:tcW w:w="1134" w:type="dxa"/>
            <w:tcBorders>
              <w:top w:val="single" w:sz="6" w:space="0" w:color="auto"/>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984" w:type="dxa"/>
            <w:tcBorders>
              <w:top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248–327</w:t>
            </w:r>
          </w:p>
        </w:tc>
        <w:tc>
          <w:tcPr>
            <w:tcW w:w="2421"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Pr>
                <w:rFonts w:eastAsia="Calibri"/>
                <w:sz w:val="22"/>
                <w:szCs w:val="22"/>
                <w:lang w:val="lt-LT" w:eastAsia="en-US"/>
              </w:rPr>
              <w:t> </w:t>
            </w:r>
            <w:r w:rsidRPr="00A758F3">
              <w:rPr>
                <w:rFonts w:eastAsia="Calibri"/>
                <w:sz w:val="22"/>
                <w:szCs w:val="22"/>
                <w:lang w:val="lt-LT" w:eastAsia="en-US"/>
              </w:rPr>
              <w:t>mg* kas 24</w:t>
            </w:r>
            <w:r>
              <w:rPr>
                <w:rFonts w:eastAsia="Calibri"/>
                <w:sz w:val="22"/>
                <w:szCs w:val="22"/>
                <w:lang w:val="lt-LT" w:eastAsia="en-US"/>
              </w:rPr>
              <w:t> </w:t>
            </w:r>
            <w:r w:rsidRPr="00A758F3">
              <w:rPr>
                <w:rFonts w:eastAsia="Calibri"/>
                <w:sz w:val="22"/>
                <w:szCs w:val="22"/>
                <w:lang w:val="lt-LT" w:eastAsia="en-US"/>
              </w:rPr>
              <w:t>val.</w:t>
            </w:r>
          </w:p>
        </w:tc>
      </w:tr>
      <w:tr w:rsidR="00471F8E" w:rsidRPr="00A758F3" w:rsidTr="00AB4D60">
        <w:trPr>
          <w:cantSplit/>
        </w:trPr>
        <w:tc>
          <w:tcPr>
            <w:tcW w:w="1134" w:type="dxa"/>
            <w:tcBorders>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030" w:type="dxa"/>
            <w:tcBorders>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17–34</w:t>
            </w:r>
          </w:p>
        </w:tc>
        <w:tc>
          <w:tcPr>
            <w:tcW w:w="1030" w:type="dxa"/>
            <w:tcBorders>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10–30</w:t>
            </w:r>
          </w:p>
        </w:tc>
        <w:tc>
          <w:tcPr>
            <w:tcW w:w="1030" w:type="dxa"/>
            <w:tcBorders>
              <w:left w:val="single" w:sz="6" w:space="0" w:color="auto"/>
              <w:bottom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984" w:type="dxa"/>
            <w:tcBorders>
              <w:top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327–469</w:t>
            </w:r>
          </w:p>
        </w:tc>
        <w:tc>
          <w:tcPr>
            <w:tcW w:w="2421"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Pr>
                <w:rFonts w:eastAsia="Calibri"/>
                <w:sz w:val="22"/>
                <w:szCs w:val="22"/>
                <w:lang w:val="lt-LT" w:eastAsia="en-US"/>
              </w:rPr>
              <w:t> </w:t>
            </w:r>
            <w:r w:rsidRPr="00A758F3">
              <w:rPr>
                <w:rFonts w:eastAsia="Calibri"/>
                <w:sz w:val="22"/>
                <w:szCs w:val="22"/>
                <w:lang w:val="lt-LT" w:eastAsia="en-US"/>
              </w:rPr>
              <w:t>mg* kas 36</w:t>
            </w:r>
            <w:r>
              <w:rPr>
                <w:rFonts w:eastAsia="Calibri"/>
                <w:sz w:val="22"/>
                <w:szCs w:val="22"/>
                <w:lang w:val="lt-LT" w:eastAsia="en-US"/>
              </w:rPr>
              <w:t> </w:t>
            </w:r>
            <w:r w:rsidRPr="00A758F3">
              <w:rPr>
                <w:rFonts w:eastAsia="Calibri"/>
                <w:sz w:val="22"/>
                <w:szCs w:val="22"/>
                <w:lang w:val="lt-LT" w:eastAsia="en-US"/>
              </w:rPr>
              <w:t>val.</w:t>
            </w:r>
          </w:p>
        </w:tc>
      </w:tr>
      <w:tr w:rsidR="00471F8E" w:rsidRPr="00A758F3" w:rsidTr="00AB4D60">
        <w:trPr>
          <w:cantSplit/>
        </w:trPr>
        <w:tc>
          <w:tcPr>
            <w:tcW w:w="1134"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&gt;34</w:t>
            </w:r>
          </w:p>
        </w:tc>
        <w:tc>
          <w:tcPr>
            <w:tcW w:w="1030"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5–10</w:t>
            </w:r>
          </w:p>
        </w:tc>
        <w:tc>
          <w:tcPr>
            <w:tcW w:w="1030" w:type="dxa"/>
            <w:tcBorders>
              <w:top w:val="single" w:sz="6" w:space="0" w:color="auto"/>
              <w:left w:val="single" w:sz="6" w:space="0" w:color="auto"/>
              <w:bottom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p>
        </w:tc>
        <w:tc>
          <w:tcPr>
            <w:tcW w:w="984" w:type="dxa"/>
            <w:tcBorders>
              <w:top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469–636</w:t>
            </w:r>
          </w:p>
        </w:tc>
        <w:tc>
          <w:tcPr>
            <w:tcW w:w="2421" w:type="dxa"/>
            <w:tcBorders>
              <w:top w:val="single" w:sz="6" w:space="0" w:color="auto"/>
              <w:left w:val="single" w:sz="6" w:space="0" w:color="auto"/>
              <w:bottom w:val="single" w:sz="6" w:space="0" w:color="auto"/>
              <w:right w:val="single" w:sz="6" w:space="0" w:color="auto"/>
            </w:tcBorders>
          </w:tcPr>
          <w:p w:rsidR="00471F8E" w:rsidRPr="00A758F3" w:rsidRDefault="00471F8E" w:rsidP="00AB4D60">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w:t>
            </w:r>
            <w:r>
              <w:rPr>
                <w:rFonts w:eastAsia="Calibri"/>
                <w:sz w:val="22"/>
                <w:szCs w:val="22"/>
                <w:lang w:val="lt-LT" w:eastAsia="en-US"/>
              </w:rPr>
              <w:t> </w:t>
            </w:r>
            <w:r w:rsidRPr="00A758F3">
              <w:rPr>
                <w:rFonts w:eastAsia="Calibri"/>
                <w:sz w:val="22"/>
                <w:szCs w:val="22"/>
                <w:lang w:val="lt-LT" w:eastAsia="en-US"/>
              </w:rPr>
              <w:t>mg* kas 48</w:t>
            </w:r>
            <w:r>
              <w:rPr>
                <w:rFonts w:eastAsia="Calibri"/>
                <w:sz w:val="22"/>
                <w:szCs w:val="22"/>
                <w:lang w:val="lt-LT" w:eastAsia="en-US"/>
              </w:rPr>
              <w:t> </w:t>
            </w:r>
            <w:r w:rsidRPr="00A758F3">
              <w:rPr>
                <w:rFonts w:eastAsia="Calibri"/>
                <w:sz w:val="22"/>
                <w:szCs w:val="22"/>
                <w:lang w:val="lt-LT" w:eastAsia="en-US"/>
              </w:rPr>
              <w:t>val.</w:t>
            </w:r>
          </w:p>
        </w:tc>
      </w:tr>
    </w:tbl>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Jei paciento svoris mažesnis kaip 60</w:t>
      </w:r>
      <w:r>
        <w:rPr>
          <w:rFonts w:eastAsia="Calibri"/>
          <w:sz w:val="22"/>
          <w:szCs w:val="22"/>
          <w:lang w:val="lt-LT" w:eastAsia="en-US"/>
        </w:rPr>
        <w:t> </w:t>
      </w:r>
      <w:r w:rsidRPr="00A758F3">
        <w:rPr>
          <w:rFonts w:eastAsia="Calibri"/>
          <w:sz w:val="22"/>
          <w:szCs w:val="22"/>
          <w:lang w:val="lt-LT" w:eastAsia="en-US"/>
        </w:rPr>
        <w:t xml:space="preserve">kg, tai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dozė yra 60 mg.</w:t>
      </w: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Dozės mažinimas ir laiko intervalo ilginimas vienodai tinka dozavimui mažinti, tačiau reikia atsižvelgti į tai, kad aukščiau nurodytos dozės yra apytikslės, po tokios pat dozės skirtingų pacientų serume gali susidaryti nevienoda koncentracija. Dėl to komplikuotais klinikiniais atvejais reikia sekti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koncentraciją kraujo serume ir atitinkamai keisti vaistinio preparato dozę. 30-60</w:t>
      </w:r>
      <w:r>
        <w:rPr>
          <w:rFonts w:eastAsia="Calibri"/>
          <w:sz w:val="22"/>
          <w:szCs w:val="22"/>
          <w:lang w:val="lt-LT" w:eastAsia="en-US"/>
        </w:rPr>
        <w:t> </w:t>
      </w:r>
      <w:r w:rsidRPr="00A758F3">
        <w:rPr>
          <w:rFonts w:eastAsia="Calibri"/>
          <w:sz w:val="22"/>
          <w:szCs w:val="22"/>
          <w:lang w:val="lt-LT" w:eastAsia="en-US"/>
        </w:rPr>
        <w:t xml:space="preserve">min. po vartojimo į veną arba į raumenis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koncentracija serume turi būti bent 5</w:t>
      </w:r>
      <w:r>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Po hemodializės </w:t>
      </w:r>
      <w:r w:rsidRPr="00A758F3">
        <w:rPr>
          <w:sz w:val="22"/>
          <w:szCs w:val="22"/>
        </w:rPr>
        <w:t>leidžiama</w:t>
      </w:r>
      <w:r w:rsidRPr="00A758F3">
        <w:rPr>
          <w:rFonts w:eastAsia="Calibri"/>
          <w:sz w:val="22"/>
          <w:szCs w:val="22"/>
          <w:lang w:val="lt-LT" w:eastAsia="en-US"/>
        </w:rPr>
        <w:t xml:space="preserve"> 1-1,5 mg/kg kūno svorio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Atliekant </w:t>
      </w:r>
      <w:proofErr w:type="spellStart"/>
      <w:r w:rsidRPr="00A758F3">
        <w:rPr>
          <w:rFonts w:eastAsia="Calibri"/>
          <w:sz w:val="22"/>
          <w:szCs w:val="22"/>
          <w:lang w:val="lt-LT" w:eastAsia="en-US"/>
        </w:rPr>
        <w:t>peritoninę</w:t>
      </w:r>
      <w:proofErr w:type="spellEnd"/>
      <w:r w:rsidRPr="00A758F3">
        <w:rPr>
          <w:rFonts w:eastAsia="Calibri"/>
          <w:sz w:val="22"/>
          <w:szCs w:val="22"/>
          <w:lang w:val="lt-LT" w:eastAsia="en-US"/>
        </w:rPr>
        <w:t xml:space="preserve"> dializę, į 2 litrus dializės skysčio įpilama 1 mg/kg kūno svorio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w:t>
      </w:r>
    </w:p>
    <w:p w:rsidR="00471F8E" w:rsidRDefault="00471F8E" w:rsidP="00471F8E">
      <w:pPr>
        <w:widowControl w:val="0"/>
        <w:tabs>
          <w:tab w:val="left" w:pos="567"/>
        </w:tabs>
        <w:rPr>
          <w:sz w:val="22"/>
          <w:szCs w:val="22"/>
        </w:rPr>
      </w:pPr>
      <w:r w:rsidRPr="00A758F3">
        <w:rPr>
          <w:rFonts w:eastAsia="Calibri"/>
          <w:sz w:val="22"/>
          <w:szCs w:val="22"/>
          <w:lang w:val="lt-LT" w:eastAsia="en-US"/>
        </w:rPr>
        <w:t xml:space="preserve">Gydytojas parinks </w:t>
      </w:r>
      <w:r w:rsidRPr="00A758F3">
        <w:rPr>
          <w:sz w:val="22"/>
          <w:szCs w:val="22"/>
        </w:rPr>
        <w:t>vaistinio preparato</w:t>
      </w:r>
      <w:r w:rsidRPr="00A758F3">
        <w:rPr>
          <w:rFonts w:eastAsia="Calibri"/>
          <w:sz w:val="22"/>
          <w:szCs w:val="22"/>
          <w:lang w:val="lt-LT" w:eastAsia="en-US"/>
        </w:rPr>
        <w:t xml:space="preserve"> dozę, jo vartojimo dažnumą ir gydymo </w:t>
      </w:r>
      <w:r w:rsidRPr="00A758F3">
        <w:rPr>
          <w:sz w:val="22"/>
          <w:szCs w:val="22"/>
        </w:rPr>
        <w:t>trukmę</w:t>
      </w:r>
      <w:r>
        <w:rPr>
          <w:sz w:val="22"/>
          <w:szCs w:val="22"/>
        </w:rPr>
        <w:t>.</w:t>
      </w:r>
    </w:p>
    <w:p w:rsidR="00471F8E" w:rsidRPr="00A758F3" w:rsidRDefault="00471F8E" w:rsidP="00471F8E">
      <w:pPr>
        <w:widowControl w:val="0"/>
        <w:tabs>
          <w:tab w:val="left" w:pos="567"/>
        </w:tabs>
        <w:rPr>
          <w:sz w:val="22"/>
          <w:szCs w:val="22"/>
        </w:rPr>
      </w:pPr>
    </w:p>
    <w:p w:rsidR="00471F8E" w:rsidRPr="00A758F3" w:rsidRDefault="00471F8E" w:rsidP="00471F8E">
      <w:pPr>
        <w:widowControl w:val="0"/>
        <w:tabs>
          <w:tab w:val="left" w:pos="567"/>
        </w:tabs>
        <w:rPr>
          <w:rFonts w:eastAsia="Calibri"/>
          <w:sz w:val="22"/>
          <w:szCs w:val="22"/>
          <w:u w:val="single"/>
          <w:lang w:val="lt-LT" w:eastAsia="en-US"/>
        </w:rPr>
      </w:pPr>
      <w:r w:rsidRPr="00A758F3">
        <w:rPr>
          <w:sz w:val="22"/>
          <w:szCs w:val="22"/>
          <w:u w:val="single"/>
        </w:rPr>
        <w:t>Patarimas</w:t>
      </w:r>
      <w:r w:rsidRPr="00A758F3">
        <w:rPr>
          <w:rFonts w:eastAsia="Calibri"/>
          <w:sz w:val="22"/>
          <w:szCs w:val="22"/>
          <w:u w:val="single"/>
          <w:lang w:val="lt-LT" w:eastAsia="en-US"/>
        </w:rPr>
        <w:t xml:space="preserve"> </w:t>
      </w:r>
      <w:proofErr w:type="spellStart"/>
      <w:r w:rsidRPr="00A758F3">
        <w:rPr>
          <w:rFonts w:eastAsia="Calibri"/>
          <w:sz w:val="22"/>
          <w:szCs w:val="22"/>
          <w:u w:val="single"/>
          <w:lang w:val="lt-LT" w:eastAsia="en-US"/>
        </w:rPr>
        <w:t>monitoravimui</w:t>
      </w:r>
      <w:proofErr w:type="spellEnd"/>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Rekomenduojama stebėti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koncentraciją serume, ypač senyviems pacientams, naujagimiams ir pacientams, kurių inkstų funkcija yra sutrikusi. Mėginiai imami esant mažiausiai koncentracijai prieš suleidžiant sekančią dozę. Jei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vartojama kelis kartus per parą, jo koncentracija serume prieš vartojant kitą dozę neturi viršyti 2</w:t>
      </w:r>
      <w:r>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 jei jo vartojama 1 kartą per parą – 1</w:t>
      </w:r>
      <w:r>
        <w:rPr>
          <w:rFonts w:eastAsia="Calibri"/>
          <w:sz w:val="22"/>
          <w:szCs w:val="22"/>
          <w:lang w:val="lt-LT" w:eastAsia="en-US"/>
        </w:rPr>
        <w:t> </w:t>
      </w:r>
      <w:r w:rsidRPr="00A758F3">
        <w:rPr>
          <w:rFonts w:eastAsia="Calibri"/>
          <w:sz w:val="22"/>
          <w:szCs w:val="22"/>
          <w:lang w:val="lt-LT" w:eastAsia="en-US"/>
        </w:rPr>
        <w:sym w:font="Symbol" w:char="F06D"/>
      </w:r>
      <w:r w:rsidRPr="00A758F3">
        <w:rPr>
          <w:rFonts w:eastAsia="Calibri"/>
          <w:sz w:val="22"/>
          <w:szCs w:val="22"/>
          <w:lang w:val="lt-LT" w:eastAsia="en-US"/>
        </w:rPr>
        <w:t>g/ml.</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u w:val="single"/>
          <w:lang w:val="lt-LT" w:eastAsia="en-US"/>
        </w:rPr>
      </w:pPr>
      <w:r w:rsidRPr="00A758F3">
        <w:rPr>
          <w:rFonts w:eastAsia="Calibri"/>
          <w:sz w:val="22"/>
          <w:szCs w:val="22"/>
          <w:u w:val="single"/>
          <w:lang w:val="lt-LT" w:eastAsia="en-US"/>
        </w:rPr>
        <w:t>Vartojimo metodas</w:t>
      </w:r>
    </w:p>
    <w:p w:rsidR="00471F8E" w:rsidRDefault="00471F8E" w:rsidP="00471F8E">
      <w:pPr>
        <w:widowControl w:val="0"/>
        <w:tabs>
          <w:tab w:val="left" w:pos="567"/>
        </w:tabs>
        <w:rPr>
          <w:rFonts w:eastAsia="Calibri"/>
          <w:sz w:val="22"/>
          <w:szCs w:val="22"/>
          <w:lang w:val="lt-LT" w:eastAsia="en-US"/>
        </w:rPr>
      </w:pPr>
      <w:proofErr w:type="spellStart"/>
      <w:r w:rsidRPr="00F17633">
        <w:rPr>
          <w:rFonts w:eastAsia="Calibri"/>
          <w:sz w:val="22"/>
          <w:szCs w:val="22"/>
          <w:lang w:val="lt-LT" w:eastAsia="en-US"/>
        </w:rPr>
        <w:t>Gentamicinas</w:t>
      </w:r>
      <w:proofErr w:type="spellEnd"/>
      <w:r w:rsidRPr="00F17633">
        <w:rPr>
          <w:rFonts w:eastAsia="Calibri"/>
          <w:sz w:val="22"/>
          <w:szCs w:val="22"/>
          <w:lang w:val="lt-LT" w:eastAsia="en-US"/>
        </w:rPr>
        <w:t xml:space="preserve"> paprastai vartojamas į raumenis, </w:t>
      </w:r>
      <w:r w:rsidRPr="00EF054D">
        <w:rPr>
          <w:sz w:val="22"/>
          <w:szCs w:val="22"/>
        </w:rPr>
        <w:t>bet gali būti vartojamas ir į veną, leidžiant tiesiai į veną arba injekuoti per intraveninį kateterį</w:t>
      </w:r>
      <w:r w:rsidRPr="00F17633">
        <w:rPr>
          <w:rFonts w:eastAsia="Calibri"/>
          <w:sz w:val="22"/>
          <w:szCs w:val="22"/>
          <w:lang w:val="lt-LT" w:eastAsia="en-US"/>
        </w:rPr>
        <w:t>.</w:t>
      </w:r>
      <w:r w:rsidRPr="00CB0F19">
        <w:rPr>
          <w:rFonts w:eastAsia="Calibri"/>
          <w:sz w:val="22"/>
          <w:szCs w:val="22"/>
          <w:lang w:val="lt-LT" w:eastAsia="en-US"/>
        </w:rPr>
        <w:t xml:space="preserve"> Rekomenduojama dozė ir atsargumo priemonės, skirtos </w:t>
      </w:r>
      <w:r>
        <w:rPr>
          <w:rFonts w:eastAsia="Calibri"/>
          <w:sz w:val="22"/>
          <w:szCs w:val="22"/>
          <w:lang w:val="lt-LT" w:eastAsia="en-US"/>
        </w:rPr>
        <w:t xml:space="preserve">vartojant </w:t>
      </w:r>
      <w:r w:rsidRPr="00CB0F19">
        <w:rPr>
          <w:rFonts w:eastAsia="Calibri"/>
          <w:sz w:val="22"/>
          <w:szCs w:val="22"/>
          <w:lang w:val="lt-LT" w:eastAsia="en-US"/>
        </w:rPr>
        <w:t>į raumenis ir į veną, yra vienodos.</w:t>
      </w:r>
    </w:p>
    <w:p w:rsidR="00471F8E" w:rsidRPr="00A758F3" w:rsidRDefault="00471F8E" w:rsidP="00471F8E">
      <w:pPr>
        <w:widowControl w:val="0"/>
        <w:tabs>
          <w:tab w:val="left" w:pos="567"/>
        </w:tabs>
        <w:rPr>
          <w:rFonts w:eastAsia="Calibri"/>
          <w:sz w:val="22"/>
          <w:szCs w:val="22"/>
          <w:lang w:val="lt-LT" w:eastAsia="en-US"/>
        </w:rPr>
      </w:pPr>
      <w:r>
        <w:rPr>
          <w:rFonts w:eastAsia="Calibri"/>
          <w:sz w:val="22"/>
          <w:szCs w:val="22"/>
          <w:lang w:val="lt-LT" w:eastAsia="en-US"/>
        </w:rPr>
        <w:t xml:space="preserve">Vartojant į veną, </w:t>
      </w:r>
      <w:r>
        <w:rPr>
          <w:sz w:val="22"/>
          <w:szCs w:val="22"/>
        </w:rPr>
        <w:t>v</w:t>
      </w:r>
      <w:r w:rsidRPr="00A758F3">
        <w:rPr>
          <w:sz w:val="22"/>
          <w:szCs w:val="22"/>
        </w:rPr>
        <w:t>aistinio preparato galima leisti</w:t>
      </w:r>
      <w:r w:rsidRPr="00A758F3">
        <w:rPr>
          <w:rFonts w:eastAsia="Calibri"/>
          <w:sz w:val="22"/>
          <w:szCs w:val="22"/>
          <w:lang w:val="lt-LT" w:eastAsia="en-US"/>
        </w:rPr>
        <w:t xml:space="preserve"> tiesiai į veną arba per intraveninį kateterį. Injekcija turi trukti 2-3</w:t>
      </w:r>
      <w:r>
        <w:rPr>
          <w:rFonts w:eastAsia="Calibri"/>
          <w:sz w:val="22"/>
          <w:szCs w:val="22"/>
          <w:lang w:val="lt-LT" w:eastAsia="en-US"/>
        </w:rPr>
        <w:t> </w:t>
      </w:r>
      <w:r w:rsidRPr="00A758F3">
        <w:rPr>
          <w:rFonts w:eastAsia="Calibri"/>
          <w:sz w:val="22"/>
          <w:szCs w:val="22"/>
          <w:lang w:val="lt-LT" w:eastAsia="en-US"/>
        </w:rPr>
        <w:t xml:space="preserve">min. Jei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vartojama 1 kartą per parą, jis turi būti </w:t>
      </w:r>
      <w:proofErr w:type="spellStart"/>
      <w:r w:rsidRPr="00A758F3">
        <w:rPr>
          <w:rFonts w:eastAsia="Calibri"/>
          <w:sz w:val="22"/>
          <w:szCs w:val="22"/>
          <w:lang w:val="lt-LT" w:eastAsia="en-US"/>
        </w:rPr>
        <w:t>infuzuojamas</w:t>
      </w:r>
      <w:proofErr w:type="spellEnd"/>
      <w:r w:rsidRPr="00A758F3">
        <w:rPr>
          <w:rFonts w:eastAsia="Calibri"/>
          <w:sz w:val="22"/>
          <w:szCs w:val="22"/>
          <w:lang w:val="lt-LT" w:eastAsia="en-US"/>
        </w:rPr>
        <w:t xml:space="preserve"> į veną per 30</w:t>
      </w:r>
      <w:r w:rsidRPr="00A758F3">
        <w:rPr>
          <w:rFonts w:eastAsia="Calibri"/>
          <w:sz w:val="22"/>
          <w:szCs w:val="22"/>
          <w:lang w:val="lt-LT" w:eastAsia="en-US"/>
        </w:rPr>
        <w:noBreakHyphen/>
        <w:t>60 min.</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Trumpai infuzijai į veną </w:t>
      </w:r>
      <w:proofErr w:type="spellStart"/>
      <w:r w:rsidRPr="00A758F3">
        <w:rPr>
          <w:rFonts w:eastAsia="Calibri"/>
          <w:sz w:val="22"/>
          <w:szCs w:val="22"/>
          <w:lang w:val="lt-LT" w:eastAsia="en-US"/>
        </w:rPr>
        <w:t>gentamicinas</w:t>
      </w:r>
      <w:proofErr w:type="spellEnd"/>
      <w:r w:rsidRPr="00A758F3">
        <w:rPr>
          <w:rFonts w:eastAsia="Calibri"/>
          <w:sz w:val="22"/>
          <w:szCs w:val="22"/>
          <w:lang w:val="lt-LT" w:eastAsia="en-US"/>
        </w:rPr>
        <w:t xml:space="preserve"> atskiedžiamas 100-200</w:t>
      </w:r>
      <w:r>
        <w:rPr>
          <w:rFonts w:eastAsia="Calibri"/>
          <w:sz w:val="22"/>
          <w:szCs w:val="22"/>
          <w:lang w:val="lt-LT" w:eastAsia="en-US"/>
        </w:rPr>
        <w:t> </w:t>
      </w:r>
      <w:r w:rsidRPr="00A758F3">
        <w:rPr>
          <w:rFonts w:eastAsia="Calibri"/>
          <w:sz w:val="22"/>
          <w:szCs w:val="22"/>
          <w:lang w:val="lt-LT" w:eastAsia="en-US"/>
        </w:rPr>
        <w:t xml:space="preserve">ml sterilaus fiziologinio natrio chlorido tirpalo arba sterilaus 5 % gliukozės tirpalo.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koncentracija tirpale turi neviršyti 1 mg/ml.</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proofErr w:type="spellStart"/>
      <w:r w:rsidRPr="00A758F3">
        <w:rPr>
          <w:rFonts w:eastAsia="Calibri"/>
          <w:sz w:val="22"/>
          <w:szCs w:val="22"/>
          <w:lang w:val="lt-LT" w:eastAsia="en-US"/>
        </w:rPr>
        <w:t>Gentamicinas</w:t>
      </w:r>
      <w:proofErr w:type="spellEnd"/>
      <w:r w:rsidRPr="00A758F3">
        <w:rPr>
          <w:rFonts w:eastAsia="Calibri"/>
          <w:sz w:val="22"/>
          <w:szCs w:val="22"/>
          <w:lang w:val="lt-LT" w:eastAsia="en-US"/>
        </w:rPr>
        <w:t xml:space="preserve"> sukelia ilgalaikį </w:t>
      </w:r>
      <w:proofErr w:type="spellStart"/>
      <w:r w:rsidRPr="00A758F3">
        <w:rPr>
          <w:rFonts w:eastAsia="Calibri"/>
          <w:sz w:val="22"/>
          <w:szCs w:val="22"/>
          <w:lang w:val="lt-LT" w:eastAsia="en-US"/>
        </w:rPr>
        <w:t>poantibiotikinį</w:t>
      </w:r>
      <w:proofErr w:type="spellEnd"/>
      <w:r w:rsidRPr="00A758F3">
        <w:rPr>
          <w:rFonts w:eastAsia="Calibri"/>
          <w:sz w:val="22"/>
          <w:szCs w:val="22"/>
          <w:lang w:val="lt-LT" w:eastAsia="en-US"/>
        </w:rPr>
        <w:t xml:space="preserve"> veikimą, kurio metu kiekvienos naujos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dozės poveikis būna silpnesnis dėl mažesnio bakterijų jautrumo šiam </w:t>
      </w:r>
      <w:r w:rsidRPr="00A758F3">
        <w:rPr>
          <w:sz w:val="22"/>
          <w:szCs w:val="22"/>
        </w:rPr>
        <w:t>vaistiniam preparatui.</w:t>
      </w:r>
      <w:r w:rsidRPr="00A758F3">
        <w:rPr>
          <w:rFonts w:eastAsia="Calibri"/>
          <w:sz w:val="22"/>
          <w:szCs w:val="22"/>
          <w:lang w:val="lt-LT" w:eastAsia="en-US"/>
        </w:rPr>
        <w:t xml:space="preserve"> Antibakterinio poveikio požiūriu, šio vaistinio preparato vartojimas 1 kartą per parą yra pranašesnis, dėl stipresnio baktericidinio poveikio, sukelto didelės pradinės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koncentracijos kraujo serume ir geresnio antibakterinio kitos dozės poveikio susijusio su ilgesniu vartojimo intervalu.</w:t>
      </w:r>
    </w:p>
    <w:p w:rsidR="00471F8E" w:rsidRPr="00A758F3" w:rsidRDefault="00471F8E" w:rsidP="00471F8E">
      <w:pPr>
        <w:widowControl w:val="0"/>
        <w:tabs>
          <w:tab w:val="left" w:pos="567"/>
        </w:tabs>
        <w:rPr>
          <w:rFonts w:eastAsia="Calibri"/>
          <w:sz w:val="22"/>
          <w:szCs w:val="22"/>
          <w:lang w:val="lt-LT" w:eastAsia="en-US"/>
        </w:rPr>
      </w:pPr>
    </w:p>
    <w:p w:rsidR="00471F8E" w:rsidRPr="00A758F3" w:rsidRDefault="00471F8E" w:rsidP="00471F8E">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1 kartą per parą </w:t>
      </w:r>
      <w:proofErr w:type="spellStart"/>
      <w:r w:rsidRPr="00A758F3">
        <w:rPr>
          <w:rFonts w:eastAsia="Calibri"/>
          <w:sz w:val="22"/>
          <w:szCs w:val="22"/>
          <w:lang w:val="lt-LT" w:eastAsia="en-US"/>
        </w:rPr>
        <w:t>gentamicino</w:t>
      </w:r>
      <w:proofErr w:type="spellEnd"/>
      <w:r w:rsidRPr="00A758F3">
        <w:rPr>
          <w:rFonts w:eastAsia="Calibri"/>
          <w:sz w:val="22"/>
          <w:szCs w:val="22"/>
          <w:lang w:val="lt-LT" w:eastAsia="en-US"/>
        </w:rPr>
        <w:t xml:space="preserve"> vartoti nerekomenduojama, jei yra sutrikusi imuninės sistemos funkcija (kai yra </w:t>
      </w:r>
      <w:proofErr w:type="spellStart"/>
      <w:r w:rsidRPr="00A758F3">
        <w:rPr>
          <w:rFonts w:eastAsia="Calibri"/>
          <w:sz w:val="22"/>
          <w:szCs w:val="22"/>
          <w:lang w:val="lt-LT" w:eastAsia="en-US"/>
        </w:rPr>
        <w:t>neutropenija</w:t>
      </w:r>
      <w:proofErr w:type="spellEnd"/>
      <w:r w:rsidRPr="00A758F3">
        <w:rPr>
          <w:rFonts w:eastAsia="Calibri"/>
          <w:sz w:val="22"/>
          <w:szCs w:val="22"/>
          <w:lang w:val="lt-LT" w:eastAsia="en-US"/>
        </w:rPr>
        <w:t xml:space="preserve">), sunkus inkstų funkcijos nepakankamumas, cistinė fibrozė, </w:t>
      </w:r>
      <w:proofErr w:type="spellStart"/>
      <w:r w:rsidRPr="00A758F3">
        <w:rPr>
          <w:rFonts w:eastAsia="Calibri"/>
          <w:sz w:val="22"/>
          <w:szCs w:val="22"/>
          <w:lang w:val="lt-LT" w:eastAsia="en-US"/>
        </w:rPr>
        <w:t>ascitas</w:t>
      </w:r>
      <w:proofErr w:type="spellEnd"/>
      <w:r w:rsidRPr="00A758F3">
        <w:rPr>
          <w:rFonts w:eastAsia="Calibri"/>
          <w:sz w:val="22"/>
          <w:szCs w:val="22"/>
          <w:lang w:val="lt-LT" w:eastAsia="en-US"/>
        </w:rPr>
        <w:t xml:space="preserve">, infekcinis </w:t>
      </w:r>
      <w:proofErr w:type="spellStart"/>
      <w:r w:rsidRPr="00A758F3">
        <w:rPr>
          <w:rFonts w:eastAsia="Calibri"/>
          <w:sz w:val="22"/>
          <w:szCs w:val="22"/>
          <w:lang w:val="lt-LT" w:eastAsia="en-US"/>
        </w:rPr>
        <w:t>endokarditas</w:t>
      </w:r>
      <w:proofErr w:type="spellEnd"/>
      <w:r w:rsidRPr="00A758F3">
        <w:rPr>
          <w:rFonts w:eastAsia="Calibri"/>
          <w:sz w:val="22"/>
          <w:szCs w:val="22"/>
          <w:lang w:val="lt-LT" w:eastAsia="en-US"/>
        </w:rPr>
        <w:t>, didelės (daugiau kaip 20 % kūno paviršiaus ploto) apimties nudegimas ir nėščioms moterims.</w:t>
      </w:r>
    </w:p>
    <w:p w:rsidR="00471F8E" w:rsidRPr="00A758F3" w:rsidRDefault="00471F8E" w:rsidP="00471F8E">
      <w:pPr>
        <w:widowControl w:val="0"/>
        <w:tabs>
          <w:tab w:val="left" w:pos="567"/>
        </w:tabs>
        <w:rPr>
          <w:rFonts w:eastAsia="Calibri"/>
          <w:sz w:val="22"/>
          <w:szCs w:val="22"/>
        </w:rPr>
      </w:pPr>
      <w:r w:rsidRPr="00A758F3">
        <w:rPr>
          <w:rFonts w:eastAsia="Calibri"/>
          <w:sz w:val="22"/>
          <w:szCs w:val="22"/>
          <w:lang w:val="lt-LT" w:eastAsia="en-US"/>
        </w:rPr>
        <w:t xml:space="preserve">Įprastinė gydymo </w:t>
      </w:r>
      <w:proofErr w:type="spellStart"/>
      <w:r w:rsidRPr="00A758F3">
        <w:rPr>
          <w:rFonts w:eastAsia="Calibri"/>
          <w:sz w:val="22"/>
          <w:szCs w:val="22"/>
          <w:lang w:val="lt-LT" w:eastAsia="en-US"/>
        </w:rPr>
        <w:t>gentamicinu</w:t>
      </w:r>
      <w:proofErr w:type="spellEnd"/>
      <w:r w:rsidRPr="00A758F3">
        <w:rPr>
          <w:rFonts w:eastAsia="Calibri"/>
          <w:sz w:val="22"/>
          <w:szCs w:val="22"/>
          <w:lang w:val="lt-LT" w:eastAsia="en-US"/>
        </w:rPr>
        <w:t xml:space="preserve"> trukmė yra 7-10 parų. Jei infekcinė liga labai sunki ir komplikuota gydymo trukmė gali būti ilgesnė.</w:t>
      </w:r>
    </w:p>
    <w:p w:rsidR="00471F8E" w:rsidRPr="00A758F3" w:rsidRDefault="00471F8E" w:rsidP="00471F8E">
      <w:pPr>
        <w:widowControl w:val="0"/>
        <w:tabs>
          <w:tab w:val="left" w:pos="567"/>
        </w:tabs>
        <w:rPr>
          <w:rFonts w:eastAsia="Calibri"/>
          <w:sz w:val="22"/>
          <w:szCs w:val="22"/>
        </w:rPr>
      </w:pPr>
    </w:p>
    <w:p w:rsidR="00471F8E" w:rsidRPr="00A758F3" w:rsidRDefault="00471F8E" w:rsidP="00471F8E">
      <w:pPr>
        <w:widowControl w:val="0"/>
        <w:tabs>
          <w:tab w:val="left" w:pos="567"/>
        </w:tabs>
        <w:rPr>
          <w:rFonts w:eastAsia="Calibri"/>
          <w:i/>
          <w:sz w:val="22"/>
          <w:szCs w:val="22"/>
        </w:rPr>
      </w:pP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11C9C"/>
    <w:multiLevelType w:val="hybridMultilevel"/>
    <w:tmpl w:val="9214948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24D9B"/>
    <w:multiLevelType w:val="hybridMultilevel"/>
    <w:tmpl w:val="149E4BC4"/>
    <w:lvl w:ilvl="0" w:tplc="BF06C694">
      <w:start w:val="1"/>
      <w:numFmt w:val="bullet"/>
      <w:lvlText w:val="-"/>
      <w:lvlJc w:val="left"/>
      <w:pPr>
        <w:tabs>
          <w:tab w:val="num" w:pos="1140"/>
        </w:tabs>
        <w:ind w:left="1140" w:hanging="78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E52A3"/>
    <w:multiLevelType w:val="hybridMultilevel"/>
    <w:tmpl w:val="FCFA9D0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12B30"/>
    <w:multiLevelType w:val="hybridMultilevel"/>
    <w:tmpl w:val="00D4FC4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703A7"/>
    <w:multiLevelType w:val="hybridMultilevel"/>
    <w:tmpl w:val="BD6097D4"/>
    <w:lvl w:ilvl="0" w:tplc="BF06C694">
      <w:start w:val="1"/>
      <w:numFmt w:val="bullet"/>
      <w:lvlText w:val="-"/>
      <w:lvlJc w:val="left"/>
      <w:pPr>
        <w:tabs>
          <w:tab w:val="num" w:pos="1140"/>
        </w:tabs>
        <w:ind w:left="1140" w:hanging="78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9E7C61"/>
    <w:multiLevelType w:val="hybridMultilevel"/>
    <w:tmpl w:val="E728709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F7E15AB"/>
    <w:multiLevelType w:val="hybridMultilevel"/>
    <w:tmpl w:val="FEAC9B6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47E5567C"/>
    <w:multiLevelType w:val="hybridMultilevel"/>
    <w:tmpl w:val="2CAE6548"/>
    <w:lvl w:ilvl="0" w:tplc="04090001">
      <w:start w:val="1"/>
      <w:numFmt w:val="bullet"/>
      <w:lvlText w:val=""/>
      <w:lvlJc w:val="left"/>
      <w:pPr>
        <w:ind w:left="720" w:hanging="360"/>
      </w:pPr>
      <w:rPr>
        <w:rFonts w:ascii="Symbol" w:hAnsi="Symbol"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FE3752A"/>
    <w:multiLevelType w:val="hybridMultilevel"/>
    <w:tmpl w:val="422867DA"/>
    <w:lvl w:ilvl="0" w:tplc="71B0FED2">
      <w:start w:val="1"/>
      <w:numFmt w:val="bullet"/>
      <w:lvlText w:val="-"/>
      <w:lvlJc w:val="left"/>
      <w:pPr>
        <w:ind w:left="720" w:hanging="360"/>
      </w:pPr>
      <w:rPr>
        <w:rFonts w:hAnsi="Aria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 w:numId="6">
    <w:abstractNumId w:val="5"/>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8E"/>
    <w:rsid w:val="00072F85"/>
    <w:rsid w:val="000A5E72"/>
    <w:rsid w:val="000A7B60"/>
    <w:rsid w:val="00181364"/>
    <w:rsid w:val="002945D9"/>
    <w:rsid w:val="00305C48"/>
    <w:rsid w:val="003362C6"/>
    <w:rsid w:val="00471F8E"/>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CEA0DF-401B-4A01-92F5-8923E8CE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71F8E"/>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471F8E"/>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rsid w:val="00471F8E"/>
    <w:rPr>
      <w:rFonts w:ascii="Times New Roman" w:eastAsia="Times New Roman" w:hAnsi="Times New Roman" w:cs="Times New Roman"/>
      <w:szCs w:val="20"/>
      <w:lang w:val="sl-SI" w:eastAsia="sl-SI"/>
    </w:rPr>
  </w:style>
  <w:style w:type="paragraph" w:styleId="Sraopastraipa">
    <w:name w:val="List Paragraph"/>
    <w:basedOn w:val="prastasis"/>
    <w:uiPriority w:val="34"/>
    <w:qFormat/>
    <w:rsid w:val="00471F8E"/>
    <w:pPr>
      <w:ind w:left="720" w:hanging="567"/>
      <w:contextualSpacing/>
    </w:pPr>
    <w:rPr>
      <w:rFonts w:ascii="Calibri" w:eastAsia="Calibri" w:hAnsi="Calibri"/>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12652</Words>
  <Characters>7213</Characters>
  <Application>Microsoft Office Word</Application>
  <DocSecurity>0</DocSecurity>
  <Lines>60</Lines>
  <Paragraphs>39</Paragraphs>
  <ScaleCrop>false</ScaleCrop>
  <HeadingPairs>
    <vt:vector size="4" baseType="variant">
      <vt:variant>
        <vt:lpstr>Pavadinimas</vt:lpstr>
      </vt:variant>
      <vt:variant>
        <vt:i4>1</vt:i4>
      </vt:variant>
      <vt:variant>
        <vt:lpstr>Antraštės</vt:lpstr>
      </vt:variant>
      <vt:variant>
        <vt:i4>30</vt:i4>
      </vt:variant>
    </vt:vector>
  </HeadingPairs>
  <TitlesOfParts>
    <vt:vector size="31" baseType="lpstr">
      <vt:lpstr/>
      <vt:lpstr>Pakuotės lapelis: informacija vartotojui</vt:lpstr>
      <vt:lpstr/>
      <vt:lpstr>1.	Kas yra Gentamicin Krka ir kam jis vartojamas</vt:lpstr>
      <vt:lpstr>2.	Kas žinotina prieš vartojant Gentamicin Krka</vt:lpstr>
      <vt:lpstr>Gentamicin Krka vartoti draudžiama:</vt:lpstr>
      <vt:lpstr>Įspėjimai ir atsargumo priemonės</vt:lpstr>
      <vt:lpstr/>
      <vt:lpstr>Gentamicin Krka vartojant kartu su nervinio impulso perdavimą raumenims blokuoja</vt:lpstr>
      <vt:lpstr/>
      <vt:lpstr/>
      <vt:lpstr>Nėštumas ir žindymo laikotarpis</vt:lpstr>
      <vt:lpstr>Vairavimas ir mechanizmų valdymas</vt:lpstr>
      <vt:lpstr>Gentamicinas gali pažeisti pusiausvyros organą. Dažniausiai dėl jo pažeidimo ats</vt:lpstr>
      <vt:lpstr>3.	Kaip vartoti Gentamicin Krka</vt:lpstr>
      <vt:lpstr>Dozavimas ir vartojimo metodas</vt:lpstr>
      <vt:lpstr>Ką daryti pavartojus per didelę Gentamicin Krka dozę</vt:lpstr>
      <vt:lpstr>Pamiršus pavartoti Gentamicin Krka</vt:lpstr>
      <vt:lpstr>Nustojus vartoti Gentamicin Krka</vt:lpstr>
      <vt:lpstr>4.	Galimas šalutinis poveikis</vt:lpstr>
      <vt:lpstr>Šis vaistas, kaip ir visi kiti, gali sukelti šalutinį poveikį, nors jis pasireiš</vt:lpstr>
      <vt:lpstr>5.	Kaip laikyti Gentamicin Krka</vt:lpstr>
      <vt:lpstr>Šį vaistą laikykite vaikams nepastebimoje ir nepasiekiamoje vietoje.</vt:lpstr>
      <vt:lpstr/>
      <vt:lpstr>Ant dėžutės po „Tinka iki“ ir ampulės nurodytam tinkamumo laikui pasibaigus, šio</vt:lpstr>
      <vt:lpstr/>
      <vt:lpstr>Laikyti ne aukštesnėje kaip 25 (C temperatūroje.</vt:lpstr>
      <vt:lpstr/>
      <vt:lpstr/>
      <vt:lpstr>KRKA, d.d., Novo mesto, Šmarješka cesta 6, 8501 Novo mesto, Slovėnija</vt:lpstr>
      <vt:lpstr/>
    </vt:vector>
  </TitlesOfParts>
  <Company/>
  <LinksUpToDate>false</LinksUpToDate>
  <CharactersWithSpaces>19826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2025-02-03T13:48:00Z</dcterms:created>
  <dcterms:modified xsi:type="dcterms:W3CDTF">2025-02-03T13:49:00Z</dcterms:modified>
</cp:coreProperties>
</file>