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503D2" w14:textId="77777777" w:rsidR="00FB545B" w:rsidRPr="00FB545B" w:rsidRDefault="00FB545B" w:rsidP="00AE2B1E">
      <w:pPr>
        <w:widowControl w:val="0"/>
        <w:jc w:val="center"/>
        <w:outlineLvl w:val="0"/>
        <w:rPr>
          <w:rFonts w:eastAsia="Calibri"/>
          <w:b/>
          <w:kern w:val="28"/>
          <w:sz w:val="22"/>
          <w:szCs w:val="22"/>
          <w:lang w:val="lt-LT" w:eastAsia="en-US"/>
        </w:rPr>
      </w:pPr>
      <w:bookmarkStart w:id="0" w:name="Tab"/>
      <w:bookmarkEnd w:id="0"/>
    </w:p>
    <w:p w14:paraId="26608EAB" w14:textId="77777777" w:rsidR="00FB545B" w:rsidRPr="00FB545B" w:rsidRDefault="00FB545B" w:rsidP="00AE2B1E">
      <w:pPr>
        <w:widowControl w:val="0"/>
        <w:jc w:val="center"/>
        <w:outlineLvl w:val="0"/>
        <w:rPr>
          <w:rFonts w:eastAsia="Calibri"/>
          <w:b/>
          <w:kern w:val="28"/>
          <w:sz w:val="22"/>
          <w:szCs w:val="22"/>
          <w:lang w:val="lt-LT" w:eastAsia="en-US"/>
        </w:rPr>
      </w:pPr>
    </w:p>
    <w:p w14:paraId="614E07DE" w14:textId="77777777" w:rsidR="00FB545B" w:rsidRPr="00FB545B" w:rsidRDefault="00FB545B" w:rsidP="00AE2B1E">
      <w:pPr>
        <w:widowControl w:val="0"/>
        <w:jc w:val="center"/>
        <w:outlineLvl w:val="0"/>
        <w:rPr>
          <w:rFonts w:eastAsia="Calibri"/>
          <w:b/>
          <w:kern w:val="28"/>
          <w:sz w:val="22"/>
          <w:szCs w:val="22"/>
          <w:lang w:val="lt-LT" w:eastAsia="en-US"/>
        </w:rPr>
      </w:pPr>
    </w:p>
    <w:p w14:paraId="0990B003" w14:textId="77777777" w:rsidR="00FB545B" w:rsidRPr="00FB545B" w:rsidRDefault="00FB545B" w:rsidP="00AE2B1E">
      <w:pPr>
        <w:widowControl w:val="0"/>
        <w:jc w:val="center"/>
        <w:outlineLvl w:val="0"/>
        <w:rPr>
          <w:rFonts w:eastAsia="Calibri"/>
          <w:b/>
          <w:kern w:val="28"/>
          <w:sz w:val="22"/>
          <w:szCs w:val="22"/>
          <w:lang w:val="lt-LT" w:eastAsia="en-US"/>
        </w:rPr>
      </w:pPr>
    </w:p>
    <w:p w14:paraId="0EBD06D5" w14:textId="77777777" w:rsidR="00FB545B" w:rsidRPr="00FB545B" w:rsidRDefault="00FB545B" w:rsidP="00AE2B1E">
      <w:pPr>
        <w:widowControl w:val="0"/>
        <w:jc w:val="center"/>
        <w:outlineLvl w:val="0"/>
        <w:rPr>
          <w:rFonts w:eastAsia="Calibri"/>
          <w:b/>
          <w:kern w:val="28"/>
          <w:sz w:val="22"/>
          <w:szCs w:val="22"/>
          <w:lang w:val="lt-LT" w:eastAsia="en-US"/>
        </w:rPr>
      </w:pPr>
    </w:p>
    <w:p w14:paraId="04BBE583" w14:textId="77777777" w:rsidR="00FB545B" w:rsidRPr="00FB545B" w:rsidRDefault="00FB545B" w:rsidP="00AE2B1E">
      <w:pPr>
        <w:widowControl w:val="0"/>
        <w:jc w:val="center"/>
        <w:outlineLvl w:val="0"/>
        <w:rPr>
          <w:rFonts w:eastAsia="Calibri"/>
          <w:b/>
          <w:kern w:val="28"/>
          <w:sz w:val="22"/>
          <w:szCs w:val="22"/>
          <w:lang w:val="lt-LT" w:eastAsia="en-US"/>
        </w:rPr>
      </w:pPr>
    </w:p>
    <w:p w14:paraId="376074AF" w14:textId="77777777" w:rsidR="00FB545B" w:rsidRPr="00FB545B" w:rsidRDefault="00FB545B" w:rsidP="00AE2B1E">
      <w:pPr>
        <w:widowControl w:val="0"/>
        <w:jc w:val="center"/>
        <w:outlineLvl w:val="0"/>
        <w:rPr>
          <w:rFonts w:eastAsia="Calibri"/>
          <w:b/>
          <w:kern w:val="28"/>
          <w:sz w:val="22"/>
          <w:szCs w:val="22"/>
          <w:lang w:val="lt-LT" w:eastAsia="en-US"/>
        </w:rPr>
      </w:pPr>
    </w:p>
    <w:p w14:paraId="0A6929DB" w14:textId="77777777" w:rsidR="00FB545B" w:rsidRPr="00FB545B" w:rsidRDefault="00FB545B" w:rsidP="00AE2B1E">
      <w:pPr>
        <w:widowControl w:val="0"/>
        <w:jc w:val="center"/>
        <w:outlineLvl w:val="0"/>
        <w:rPr>
          <w:rFonts w:eastAsia="Calibri"/>
          <w:b/>
          <w:kern w:val="28"/>
          <w:sz w:val="22"/>
          <w:szCs w:val="22"/>
          <w:lang w:val="lt-LT" w:eastAsia="en-US"/>
        </w:rPr>
      </w:pPr>
    </w:p>
    <w:p w14:paraId="7F776696" w14:textId="77777777" w:rsidR="00FB545B" w:rsidRPr="00FB545B" w:rsidRDefault="00FB545B" w:rsidP="00AE2B1E">
      <w:pPr>
        <w:widowControl w:val="0"/>
        <w:jc w:val="center"/>
        <w:outlineLvl w:val="0"/>
        <w:rPr>
          <w:rFonts w:eastAsia="Calibri"/>
          <w:b/>
          <w:kern w:val="28"/>
          <w:sz w:val="22"/>
          <w:szCs w:val="22"/>
          <w:lang w:val="lt-LT" w:eastAsia="en-US"/>
        </w:rPr>
      </w:pPr>
    </w:p>
    <w:p w14:paraId="22A772E4" w14:textId="77777777" w:rsidR="00FB545B" w:rsidRPr="00FB545B" w:rsidRDefault="00FB545B" w:rsidP="00AE2B1E">
      <w:pPr>
        <w:widowControl w:val="0"/>
        <w:jc w:val="center"/>
        <w:outlineLvl w:val="0"/>
        <w:rPr>
          <w:rFonts w:eastAsia="Calibri"/>
          <w:b/>
          <w:kern w:val="28"/>
          <w:sz w:val="22"/>
          <w:szCs w:val="22"/>
          <w:lang w:val="lt-LT" w:eastAsia="en-US"/>
        </w:rPr>
      </w:pPr>
    </w:p>
    <w:p w14:paraId="0CEF6BF9" w14:textId="77777777" w:rsidR="00FB545B" w:rsidRPr="00FB545B" w:rsidRDefault="00FB545B" w:rsidP="00AE2B1E">
      <w:pPr>
        <w:widowControl w:val="0"/>
        <w:jc w:val="center"/>
        <w:outlineLvl w:val="0"/>
        <w:rPr>
          <w:rFonts w:eastAsia="Calibri"/>
          <w:b/>
          <w:kern w:val="28"/>
          <w:sz w:val="22"/>
          <w:szCs w:val="22"/>
          <w:lang w:val="lt-LT" w:eastAsia="en-US"/>
        </w:rPr>
      </w:pPr>
    </w:p>
    <w:p w14:paraId="580DEC73" w14:textId="77777777" w:rsidR="00FB545B" w:rsidRPr="00FB545B" w:rsidRDefault="00FB545B" w:rsidP="00AE2B1E">
      <w:pPr>
        <w:widowControl w:val="0"/>
        <w:jc w:val="center"/>
        <w:outlineLvl w:val="0"/>
        <w:rPr>
          <w:rFonts w:eastAsia="Calibri"/>
          <w:b/>
          <w:kern w:val="28"/>
          <w:sz w:val="22"/>
          <w:szCs w:val="22"/>
          <w:lang w:val="lt-LT" w:eastAsia="en-US"/>
        </w:rPr>
      </w:pPr>
    </w:p>
    <w:p w14:paraId="2934CC13" w14:textId="77777777" w:rsidR="00FB545B" w:rsidRPr="00FB545B" w:rsidRDefault="00FB545B" w:rsidP="00AE2B1E">
      <w:pPr>
        <w:widowControl w:val="0"/>
        <w:jc w:val="center"/>
        <w:outlineLvl w:val="0"/>
        <w:rPr>
          <w:rFonts w:eastAsia="Calibri"/>
          <w:b/>
          <w:kern w:val="28"/>
          <w:sz w:val="22"/>
          <w:szCs w:val="22"/>
          <w:lang w:val="lt-LT" w:eastAsia="en-US"/>
        </w:rPr>
      </w:pPr>
    </w:p>
    <w:p w14:paraId="6985B5A3" w14:textId="77777777" w:rsidR="00FB545B" w:rsidRPr="00FB545B" w:rsidRDefault="00FB545B" w:rsidP="00AE2B1E">
      <w:pPr>
        <w:widowControl w:val="0"/>
        <w:jc w:val="center"/>
        <w:outlineLvl w:val="0"/>
        <w:rPr>
          <w:rFonts w:eastAsia="Calibri"/>
          <w:b/>
          <w:kern w:val="28"/>
          <w:sz w:val="22"/>
          <w:szCs w:val="22"/>
          <w:lang w:val="lt-LT" w:eastAsia="en-US"/>
        </w:rPr>
      </w:pPr>
    </w:p>
    <w:p w14:paraId="49962C05" w14:textId="77777777" w:rsidR="00FB545B" w:rsidRPr="00FB545B" w:rsidRDefault="00FB545B" w:rsidP="00AE2B1E">
      <w:pPr>
        <w:widowControl w:val="0"/>
        <w:jc w:val="center"/>
        <w:outlineLvl w:val="0"/>
        <w:rPr>
          <w:rFonts w:eastAsia="Calibri"/>
          <w:b/>
          <w:kern w:val="28"/>
          <w:sz w:val="22"/>
          <w:szCs w:val="22"/>
          <w:lang w:val="lt-LT" w:eastAsia="en-US"/>
        </w:rPr>
      </w:pPr>
    </w:p>
    <w:p w14:paraId="212394AF" w14:textId="77777777" w:rsidR="00FB545B" w:rsidRPr="00FB545B" w:rsidRDefault="00FB545B" w:rsidP="00AE2B1E">
      <w:pPr>
        <w:widowControl w:val="0"/>
        <w:jc w:val="center"/>
        <w:outlineLvl w:val="0"/>
        <w:rPr>
          <w:rFonts w:eastAsia="Calibri"/>
          <w:b/>
          <w:kern w:val="28"/>
          <w:sz w:val="22"/>
          <w:szCs w:val="22"/>
          <w:lang w:val="lt-LT" w:eastAsia="en-US"/>
        </w:rPr>
      </w:pPr>
    </w:p>
    <w:p w14:paraId="6D0BC162" w14:textId="77777777" w:rsidR="00FB545B" w:rsidRPr="00FB545B" w:rsidRDefault="00FB545B" w:rsidP="00AE2B1E">
      <w:pPr>
        <w:widowControl w:val="0"/>
        <w:jc w:val="center"/>
        <w:outlineLvl w:val="0"/>
        <w:rPr>
          <w:rFonts w:eastAsia="Calibri"/>
          <w:b/>
          <w:kern w:val="28"/>
          <w:sz w:val="22"/>
          <w:szCs w:val="22"/>
          <w:lang w:val="lt-LT" w:eastAsia="en-US"/>
        </w:rPr>
      </w:pPr>
    </w:p>
    <w:p w14:paraId="7706B533" w14:textId="77777777" w:rsidR="00FB545B" w:rsidRPr="00FB545B" w:rsidRDefault="00FB545B" w:rsidP="00AE2B1E">
      <w:pPr>
        <w:widowControl w:val="0"/>
        <w:jc w:val="center"/>
        <w:outlineLvl w:val="0"/>
        <w:rPr>
          <w:rFonts w:eastAsia="Calibri"/>
          <w:b/>
          <w:kern w:val="28"/>
          <w:sz w:val="22"/>
          <w:szCs w:val="22"/>
          <w:lang w:val="lt-LT" w:eastAsia="en-US"/>
        </w:rPr>
      </w:pPr>
    </w:p>
    <w:p w14:paraId="5762553F" w14:textId="77777777" w:rsidR="00FB545B" w:rsidRPr="00FB545B" w:rsidRDefault="00FB545B" w:rsidP="00AE2B1E">
      <w:pPr>
        <w:widowControl w:val="0"/>
        <w:jc w:val="center"/>
        <w:outlineLvl w:val="0"/>
        <w:rPr>
          <w:rFonts w:eastAsia="Calibri"/>
          <w:b/>
          <w:kern w:val="28"/>
          <w:sz w:val="22"/>
          <w:szCs w:val="22"/>
          <w:lang w:val="lt-LT" w:eastAsia="en-US"/>
        </w:rPr>
      </w:pPr>
    </w:p>
    <w:p w14:paraId="726D2521" w14:textId="77777777" w:rsidR="00FB545B" w:rsidRPr="00FB545B" w:rsidRDefault="00FB545B" w:rsidP="00AE2B1E">
      <w:pPr>
        <w:widowControl w:val="0"/>
        <w:jc w:val="center"/>
        <w:outlineLvl w:val="0"/>
        <w:rPr>
          <w:rFonts w:eastAsia="Calibri"/>
          <w:b/>
          <w:kern w:val="28"/>
          <w:sz w:val="22"/>
          <w:szCs w:val="22"/>
          <w:lang w:val="lt-LT" w:eastAsia="en-US"/>
        </w:rPr>
      </w:pPr>
    </w:p>
    <w:p w14:paraId="60365B9F" w14:textId="77777777" w:rsidR="00FB545B" w:rsidRPr="00FB545B" w:rsidRDefault="00FB545B" w:rsidP="00AE2B1E">
      <w:pPr>
        <w:widowControl w:val="0"/>
        <w:jc w:val="center"/>
        <w:outlineLvl w:val="0"/>
        <w:rPr>
          <w:rFonts w:eastAsia="Calibri"/>
          <w:b/>
          <w:kern w:val="28"/>
          <w:sz w:val="22"/>
          <w:szCs w:val="22"/>
          <w:lang w:val="lt-LT" w:eastAsia="en-US"/>
        </w:rPr>
      </w:pPr>
    </w:p>
    <w:p w14:paraId="2065CDB0" w14:textId="77777777" w:rsidR="00FB545B" w:rsidRPr="00FB545B" w:rsidRDefault="00FB545B" w:rsidP="00AE2B1E">
      <w:pPr>
        <w:widowControl w:val="0"/>
        <w:jc w:val="center"/>
        <w:outlineLvl w:val="0"/>
        <w:rPr>
          <w:rFonts w:eastAsia="Calibri"/>
          <w:b/>
          <w:kern w:val="28"/>
          <w:sz w:val="22"/>
          <w:szCs w:val="22"/>
          <w:lang w:val="lt-LT" w:eastAsia="en-US"/>
        </w:rPr>
      </w:pPr>
    </w:p>
    <w:p w14:paraId="7C909421" w14:textId="77777777" w:rsidR="00FB545B" w:rsidRPr="00FB545B" w:rsidRDefault="00FB545B" w:rsidP="00AE2B1E">
      <w:pPr>
        <w:widowControl w:val="0"/>
        <w:jc w:val="center"/>
        <w:outlineLvl w:val="0"/>
        <w:rPr>
          <w:rFonts w:eastAsia="Calibri"/>
          <w:b/>
          <w:kern w:val="28"/>
          <w:sz w:val="22"/>
          <w:szCs w:val="22"/>
          <w:lang w:val="lt-LT" w:eastAsia="en-US"/>
        </w:rPr>
      </w:pPr>
    </w:p>
    <w:p w14:paraId="518FA2DC" w14:textId="77777777" w:rsidR="00FB545B" w:rsidRPr="00FB545B" w:rsidRDefault="00FB545B" w:rsidP="00AE2B1E">
      <w:pPr>
        <w:widowControl w:val="0"/>
        <w:jc w:val="center"/>
        <w:rPr>
          <w:rFonts w:eastAsia="Calibri"/>
          <w:b/>
          <w:sz w:val="22"/>
          <w:szCs w:val="22"/>
          <w:lang w:val="lt-LT" w:eastAsia="en-US"/>
        </w:rPr>
      </w:pPr>
      <w:r w:rsidRPr="00FB545B">
        <w:rPr>
          <w:rFonts w:eastAsia="Calibri"/>
          <w:b/>
          <w:sz w:val="22"/>
          <w:szCs w:val="22"/>
          <w:lang w:val="lt-LT" w:eastAsia="en-US"/>
        </w:rPr>
        <w:t>I PRIEDAS</w:t>
      </w:r>
    </w:p>
    <w:p w14:paraId="0E67A8EB" w14:textId="77777777" w:rsidR="00FB545B" w:rsidRPr="00FB545B" w:rsidRDefault="00FB545B" w:rsidP="00AE2B1E">
      <w:pPr>
        <w:widowControl w:val="0"/>
        <w:jc w:val="center"/>
        <w:rPr>
          <w:rFonts w:eastAsia="Calibri"/>
          <w:b/>
          <w:sz w:val="22"/>
          <w:szCs w:val="22"/>
          <w:lang w:val="lt-LT" w:eastAsia="en-US"/>
        </w:rPr>
      </w:pPr>
    </w:p>
    <w:p w14:paraId="39C7EE6D" w14:textId="77777777" w:rsidR="00FB545B" w:rsidRPr="00FB545B" w:rsidRDefault="00FB545B" w:rsidP="00AE2B1E">
      <w:pPr>
        <w:widowControl w:val="0"/>
        <w:jc w:val="center"/>
        <w:rPr>
          <w:rFonts w:eastAsia="Calibri"/>
          <w:b/>
          <w:sz w:val="22"/>
          <w:szCs w:val="22"/>
          <w:lang w:val="lt-LT" w:eastAsia="en-US"/>
        </w:rPr>
      </w:pPr>
      <w:r w:rsidRPr="00FB545B">
        <w:rPr>
          <w:rFonts w:eastAsia="Calibri"/>
          <w:b/>
          <w:sz w:val="22"/>
          <w:szCs w:val="22"/>
          <w:lang w:val="lt-LT" w:eastAsia="en-US"/>
        </w:rPr>
        <w:t>PREPARATO CHARAKTERISTIKŲ SANTRAUKA</w:t>
      </w:r>
    </w:p>
    <w:p w14:paraId="4612A822"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br w:type="page"/>
      </w:r>
    </w:p>
    <w:p w14:paraId="54C906B4" w14:textId="77777777" w:rsidR="00FB545B" w:rsidRPr="00FB545B" w:rsidRDefault="00FB545B" w:rsidP="00AE2B1E">
      <w:pPr>
        <w:widowControl w:val="0"/>
        <w:ind w:left="540" w:hanging="540"/>
        <w:outlineLvl w:val="0"/>
        <w:rPr>
          <w:rFonts w:eastAsia="Calibri"/>
          <w:b/>
          <w:kern w:val="28"/>
          <w:sz w:val="22"/>
          <w:szCs w:val="22"/>
          <w:lang w:val="lt-LT" w:eastAsia="en-US"/>
        </w:rPr>
      </w:pPr>
      <w:r w:rsidRPr="00FB545B">
        <w:rPr>
          <w:rFonts w:eastAsia="Calibri"/>
          <w:b/>
          <w:kern w:val="28"/>
          <w:sz w:val="22"/>
          <w:szCs w:val="22"/>
          <w:lang w:val="lt-LT" w:eastAsia="en-US"/>
        </w:rPr>
        <w:lastRenderedPageBreak/>
        <w:t>1.</w:t>
      </w:r>
      <w:r w:rsidRPr="00FB545B">
        <w:rPr>
          <w:rFonts w:eastAsia="Calibri"/>
          <w:b/>
          <w:kern w:val="28"/>
          <w:sz w:val="22"/>
          <w:szCs w:val="22"/>
          <w:lang w:val="lt-LT" w:eastAsia="en-US"/>
        </w:rPr>
        <w:tab/>
      </w:r>
      <w:r w:rsidRPr="00FB545B">
        <w:rPr>
          <w:rFonts w:eastAsia="Calibri"/>
          <w:b/>
          <w:caps/>
          <w:kern w:val="28"/>
          <w:sz w:val="22"/>
          <w:szCs w:val="22"/>
          <w:lang w:val="lt-LT" w:eastAsia="en-US"/>
        </w:rPr>
        <w:t>VAISTINIO</w:t>
      </w:r>
      <w:r w:rsidRPr="00FB545B">
        <w:rPr>
          <w:rFonts w:eastAsia="Calibri"/>
          <w:b/>
          <w:kern w:val="28"/>
          <w:sz w:val="22"/>
          <w:szCs w:val="22"/>
          <w:lang w:val="lt-LT" w:eastAsia="en-US"/>
        </w:rPr>
        <w:t xml:space="preserve"> PREPARATO PAVADINIMAS</w:t>
      </w:r>
    </w:p>
    <w:p w14:paraId="3F1305E0" w14:textId="77777777" w:rsidR="00FB545B" w:rsidRPr="00FB545B" w:rsidRDefault="00FB545B" w:rsidP="00AE2B1E">
      <w:pPr>
        <w:widowControl w:val="0"/>
        <w:rPr>
          <w:rFonts w:eastAsia="Calibri"/>
          <w:sz w:val="22"/>
          <w:szCs w:val="22"/>
          <w:lang w:val="lt-LT" w:eastAsia="en-US"/>
        </w:rPr>
      </w:pPr>
    </w:p>
    <w:p w14:paraId="57D53E16" w14:textId="77777777" w:rsidR="00FB545B" w:rsidRPr="00FB545B" w:rsidRDefault="00FB545B" w:rsidP="00AE2B1E">
      <w:pPr>
        <w:widowControl w:val="0"/>
        <w:rPr>
          <w:rFonts w:eastAsia="Calibri"/>
          <w:sz w:val="22"/>
          <w:szCs w:val="22"/>
          <w:lang w:val="lt-LT" w:eastAsia="en-US"/>
        </w:rPr>
      </w:pPr>
      <w:proofErr w:type="spellStart"/>
      <w:r w:rsidRPr="00FB545B">
        <w:rPr>
          <w:rFonts w:eastAsia="Calibri"/>
          <w:sz w:val="22"/>
          <w:szCs w:val="22"/>
          <w:lang w:val="lt-LT" w:eastAsia="en-US"/>
        </w:rPr>
        <w:t>Sulfasalazine</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Krka</w:t>
      </w:r>
      <w:proofErr w:type="spellEnd"/>
      <w:r w:rsidRPr="00FB545B">
        <w:rPr>
          <w:rFonts w:eastAsia="Calibri"/>
          <w:sz w:val="22"/>
          <w:szCs w:val="22"/>
          <w:lang w:val="lt-LT" w:eastAsia="en-US"/>
        </w:rPr>
        <w:t xml:space="preserve"> 500 mg plėvele dengtos tabletės</w:t>
      </w:r>
    </w:p>
    <w:p w14:paraId="2ABBB86C" w14:textId="77777777" w:rsidR="00FB545B" w:rsidRPr="00FB545B" w:rsidRDefault="00FB545B" w:rsidP="00AE2B1E">
      <w:pPr>
        <w:widowControl w:val="0"/>
        <w:rPr>
          <w:rFonts w:eastAsia="Calibri"/>
          <w:sz w:val="22"/>
          <w:szCs w:val="22"/>
          <w:lang w:val="lt-LT" w:eastAsia="en-US"/>
        </w:rPr>
      </w:pPr>
    </w:p>
    <w:p w14:paraId="7E9EC652" w14:textId="77777777" w:rsidR="00FB545B" w:rsidRPr="00FB545B" w:rsidRDefault="00FB545B" w:rsidP="00AE2B1E">
      <w:pPr>
        <w:widowControl w:val="0"/>
        <w:rPr>
          <w:rFonts w:eastAsia="Calibri"/>
          <w:sz w:val="22"/>
          <w:szCs w:val="22"/>
          <w:lang w:val="lt-LT" w:eastAsia="en-US"/>
        </w:rPr>
      </w:pPr>
    </w:p>
    <w:p w14:paraId="2C2B35BF" w14:textId="77777777" w:rsidR="00FB545B" w:rsidRPr="00FB545B" w:rsidRDefault="00FB545B" w:rsidP="00AE2B1E">
      <w:pPr>
        <w:widowControl w:val="0"/>
        <w:ind w:left="540" w:hanging="540"/>
        <w:outlineLvl w:val="0"/>
        <w:rPr>
          <w:rFonts w:eastAsia="Calibri"/>
          <w:b/>
          <w:kern w:val="28"/>
          <w:sz w:val="22"/>
          <w:szCs w:val="22"/>
          <w:lang w:val="lt-LT" w:eastAsia="en-US"/>
        </w:rPr>
      </w:pPr>
      <w:r w:rsidRPr="00FB545B">
        <w:rPr>
          <w:rFonts w:eastAsia="Calibri"/>
          <w:b/>
          <w:kern w:val="28"/>
          <w:sz w:val="22"/>
          <w:szCs w:val="22"/>
          <w:lang w:val="lt-LT" w:eastAsia="en-US"/>
        </w:rPr>
        <w:t>2.</w:t>
      </w:r>
      <w:r w:rsidRPr="00FB545B">
        <w:rPr>
          <w:rFonts w:eastAsia="Calibri"/>
          <w:b/>
          <w:kern w:val="28"/>
          <w:sz w:val="22"/>
          <w:szCs w:val="22"/>
          <w:lang w:val="lt-LT" w:eastAsia="en-US"/>
        </w:rPr>
        <w:tab/>
        <w:t>KOKYBINĖ IR KIEKYBINĖ SUDĖTIS</w:t>
      </w:r>
    </w:p>
    <w:p w14:paraId="10B9A0E7" w14:textId="77777777" w:rsidR="00FB545B" w:rsidRPr="00FB545B" w:rsidRDefault="00FB545B" w:rsidP="00AE2B1E">
      <w:pPr>
        <w:widowControl w:val="0"/>
        <w:rPr>
          <w:rFonts w:eastAsia="Calibri"/>
          <w:sz w:val="22"/>
          <w:szCs w:val="22"/>
          <w:lang w:val="lt-LT" w:eastAsia="en-US"/>
        </w:rPr>
      </w:pPr>
    </w:p>
    <w:p w14:paraId="3C5E8074"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 xml:space="preserve">Kiekvienoje plėvele dengtoje tabletėje yra 500 mg </w:t>
      </w:r>
      <w:proofErr w:type="spellStart"/>
      <w:r w:rsidRPr="00FB545B">
        <w:rPr>
          <w:rFonts w:eastAsia="Calibri"/>
          <w:sz w:val="22"/>
          <w:szCs w:val="22"/>
          <w:lang w:val="lt-LT" w:eastAsia="en-US"/>
        </w:rPr>
        <w:t>sulfasalazino</w:t>
      </w:r>
      <w:proofErr w:type="spellEnd"/>
      <w:r w:rsidRPr="00FB545B">
        <w:rPr>
          <w:rFonts w:eastAsia="Calibri"/>
          <w:sz w:val="22"/>
          <w:szCs w:val="22"/>
          <w:lang w:val="lt-LT" w:eastAsia="en-US"/>
        </w:rPr>
        <w:t>.</w:t>
      </w:r>
    </w:p>
    <w:p w14:paraId="1072C75F" w14:textId="77777777" w:rsidR="00FB545B" w:rsidRPr="00FB545B" w:rsidRDefault="00FB545B" w:rsidP="00AE2B1E">
      <w:pPr>
        <w:widowControl w:val="0"/>
        <w:rPr>
          <w:rFonts w:eastAsia="Calibri"/>
          <w:sz w:val="22"/>
          <w:szCs w:val="22"/>
          <w:lang w:val="lt-LT" w:eastAsia="en-US"/>
        </w:rPr>
      </w:pPr>
    </w:p>
    <w:p w14:paraId="1E574A33"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Visos pagalbinės medžiagos išvardytos 6.1 skyriuje.</w:t>
      </w:r>
    </w:p>
    <w:p w14:paraId="15C65355" w14:textId="77777777" w:rsidR="00FB545B" w:rsidRPr="00FB545B" w:rsidRDefault="00FB545B" w:rsidP="00AE2B1E">
      <w:pPr>
        <w:widowControl w:val="0"/>
        <w:rPr>
          <w:rFonts w:eastAsia="Calibri"/>
          <w:sz w:val="22"/>
          <w:szCs w:val="22"/>
          <w:lang w:val="lt-LT" w:eastAsia="en-US"/>
        </w:rPr>
      </w:pPr>
    </w:p>
    <w:p w14:paraId="74779E52" w14:textId="77777777" w:rsidR="00FB545B" w:rsidRPr="00FB545B" w:rsidRDefault="00FB545B" w:rsidP="00AE2B1E">
      <w:pPr>
        <w:widowControl w:val="0"/>
        <w:rPr>
          <w:rFonts w:eastAsia="Calibri"/>
          <w:sz w:val="22"/>
          <w:szCs w:val="22"/>
          <w:lang w:val="lt-LT" w:eastAsia="en-US"/>
        </w:rPr>
      </w:pPr>
    </w:p>
    <w:p w14:paraId="2C01A3B4" w14:textId="77777777" w:rsidR="00FB545B" w:rsidRPr="00FB545B" w:rsidRDefault="00FB545B" w:rsidP="00AE2B1E">
      <w:pPr>
        <w:widowControl w:val="0"/>
        <w:tabs>
          <w:tab w:val="left" w:pos="567"/>
        </w:tabs>
        <w:ind w:left="567" w:hanging="567"/>
        <w:outlineLvl w:val="1"/>
        <w:rPr>
          <w:rFonts w:eastAsia="Calibri"/>
          <w:b/>
          <w:sz w:val="22"/>
          <w:szCs w:val="22"/>
          <w:lang w:val="lt-LT" w:eastAsia="en-US"/>
        </w:rPr>
      </w:pPr>
      <w:bookmarkStart w:id="1" w:name="_Toc129243100"/>
      <w:bookmarkStart w:id="2" w:name="_Toc129243225"/>
      <w:r w:rsidRPr="00FB545B">
        <w:rPr>
          <w:rFonts w:eastAsia="Calibri"/>
          <w:b/>
          <w:sz w:val="22"/>
          <w:szCs w:val="22"/>
          <w:lang w:val="lt-LT" w:eastAsia="en-US"/>
        </w:rPr>
        <w:t>3.</w:t>
      </w:r>
      <w:r w:rsidRPr="00FB545B">
        <w:rPr>
          <w:rFonts w:eastAsia="Calibri"/>
          <w:b/>
          <w:sz w:val="22"/>
          <w:szCs w:val="22"/>
          <w:lang w:val="lt-LT" w:eastAsia="en-US"/>
        </w:rPr>
        <w:tab/>
        <w:t>FARMACINĖ FORMA</w:t>
      </w:r>
      <w:bookmarkEnd w:id="1"/>
      <w:bookmarkEnd w:id="2"/>
    </w:p>
    <w:p w14:paraId="55F20A3B" w14:textId="77777777" w:rsidR="00FB545B" w:rsidRPr="00FB545B" w:rsidRDefault="00FB545B" w:rsidP="00AE2B1E">
      <w:pPr>
        <w:widowControl w:val="0"/>
        <w:rPr>
          <w:rFonts w:eastAsia="Calibri"/>
          <w:sz w:val="22"/>
          <w:szCs w:val="22"/>
          <w:lang w:val="lt-LT" w:eastAsia="en-US"/>
        </w:rPr>
      </w:pPr>
    </w:p>
    <w:p w14:paraId="417F4B1B"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Plėvele dengta tabletė.</w:t>
      </w:r>
    </w:p>
    <w:p w14:paraId="4B712433"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Tabletės yra apvalios, abipus truputį išgaubtos, rusvai geltonos.</w:t>
      </w:r>
    </w:p>
    <w:p w14:paraId="4E8686C0" w14:textId="77777777" w:rsidR="00FB545B" w:rsidRPr="00FB545B" w:rsidRDefault="00FB545B" w:rsidP="00AE2B1E">
      <w:pPr>
        <w:widowControl w:val="0"/>
        <w:rPr>
          <w:rFonts w:eastAsia="Calibri"/>
          <w:sz w:val="22"/>
          <w:szCs w:val="22"/>
          <w:lang w:val="lt-LT" w:eastAsia="en-US"/>
        </w:rPr>
      </w:pPr>
    </w:p>
    <w:p w14:paraId="19EC65DE" w14:textId="77777777" w:rsidR="00FB545B" w:rsidRPr="00FB545B" w:rsidRDefault="00FB545B" w:rsidP="00AE2B1E">
      <w:pPr>
        <w:widowControl w:val="0"/>
        <w:rPr>
          <w:rFonts w:eastAsia="Calibri"/>
          <w:sz w:val="22"/>
          <w:szCs w:val="22"/>
          <w:lang w:val="lt-LT" w:eastAsia="en-US"/>
        </w:rPr>
      </w:pPr>
    </w:p>
    <w:p w14:paraId="1D0CC1A1" w14:textId="77777777" w:rsidR="00FB545B" w:rsidRPr="00FB545B" w:rsidRDefault="00FB545B" w:rsidP="00AE2B1E">
      <w:pPr>
        <w:widowControl w:val="0"/>
        <w:ind w:left="540" w:hanging="540"/>
        <w:outlineLvl w:val="0"/>
        <w:rPr>
          <w:rFonts w:eastAsia="Calibri"/>
          <w:b/>
          <w:kern w:val="28"/>
          <w:sz w:val="22"/>
          <w:szCs w:val="22"/>
          <w:lang w:val="lt-LT" w:eastAsia="en-US"/>
        </w:rPr>
      </w:pPr>
      <w:r w:rsidRPr="00FB545B">
        <w:rPr>
          <w:rFonts w:eastAsia="Calibri"/>
          <w:b/>
          <w:caps/>
          <w:kern w:val="28"/>
          <w:sz w:val="22"/>
          <w:szCs w:val="22"/>
          <w:lang w:val="lt-LT" w:eastAsia="en-US"/>
        </w:rPr>
        <w:t>4.</w:t>
      </w:r>
      <w:r w:rsidRPr="00FB545B">
        <w:rPr>
          <w:rFonts w:eastAsia="Calibri"/>
          <w:b/>
          <w:caps/>
          <w:kern w:val="28"/>
          <w:sz w:val="22"/>
          <w:szCs w:val="22"/>
          <w:lang w:val="lt-LT" w:eastAsia="en-US"/>
        </w:rPr>
        <w:tab/>
      </w:r>
      <w:r w:rsidRPr="00FB545B">
        <w:rPr>
          <w:rFonts w:eastAsia="Calibri"/>
          <w:b/>
          <w:kern w:val="28"/>
          <w:sz w:val="22"/>
          <w:szCs w:val="22"/>
          <w:lang w:val="lt-LT" w:eastAsia="en-US"/>
        </w:rPr>
        <w:t>KLINIKINĖ INFORMACIJA</w:t>
      </w:r>
    </w:p>
    <w:p w14:paraId="0D6CF803" w14:textId="77777777" w:rsidR="00FB545B" w:rsidRPr="00FB545B" w:rsidRDefault="00FB545B" w:rsidP="00AE2B1E">
      <w:pPr>
        <w:widowControl w:val="0"/>
        <w:rPr>
          <w:rFonts w:eastAsia="Calibri"/>
          <w:sz w:val="22"/>
          <w:szCs w:val="22"/>
          <w:lang w:val="lt-LT" w:eastAsia="en-US"/>
        </w:rPr>
      </w:pPr>
    </w:p>
    <w:p w14:paraId="2873393F" w14:textId="77777777" w:rsidR="00FB545B" w:rsidRPr="00FB545B" w:rsidRDefault="00FB545B" w:rsidP="00AE2B1E">
      <w:pPr>
        <w:widowControl w:val="0"/>
        <w:ind w:left="540" w:hanging="540"/>
        <w:outlineLvl w:val="1"/>
        <w:rPr>
          <w:rFonts w:eastAsia="Calibri"/>
          <w:b/>
          <w:sz w:val="22"/>
          <w:szCs w:val="22"/>
          <w:lang w:val="lt-LT" w:eastAsia="en-US"/>
        </w:rPr>
      </w:pPr>
      <w:r w:rsidRPr="00FB545B">
        <w:rPr>
          <w:rFonts w:eastAsia="Calibri"/>
          <w:b/>
          <w:sz w:val="22"/>
          <w:szCs w:val="22"/>
          <w:lang w:val="lt-LT" w:eastAsia="en-US"/>
        </w:rPr>
        <w:t>4.1</w:t>
      </w:r>
      <w:r w:rsidRPr="00FB545B">
        <w:rPr>
          <w:rFonts w:eastAsia="Calibri"/>
          <w:b/>
          <w:sz w:val="22"/>
          <w:szCs w:val="22"/>
          <w:lang w:val="lt-LT" w:eastAsia="en-US"/>
        </w:rPr>
        <w:tab/>
        <w:t>Terapinės indikacijos</w:t>
      </w:r>
    </w:p>
    <w:p w14:paraId="6767FB87" w14:textId="77777777" w:rsidR="00FB545B" w:rsidRPr="00FB545B" w:rsidRDefault="00FB545B" w:rsidP="00AE2B1E">
      <w:pPr>
        <w:widowControl w:val="0"/>
        <w:rPr>
          <w:rFonts w:eastAsia="Calibri"/>
          <w:sz w:val="22"/>
          <w:szCs w:val="22"/>
          <w:lang w:val="lt-LT" w:eastAsia="en-US"/>
        </w:rPr>
      </w:pPr>
    </w:p>
    <w:p w14:paraId="1B295B7D" w14:textId="77777777" w:rsidR="00FB545B" w:rsidRPr="00FB545B" w:rsidRDefault="00FB545B" w:rsidP="000215B0">
      <w:pPr>
        <w:widowControl w:val="0"/>
        <w:numPr>
          <w:ilvl w:val="0"/>
          <w:numId w:val="25"/>
        </w:numPr>
        <w:ind w:left="567" w:hanging="567"/>
        <w:rPr>
          <w:rFonts w:eastAsia="Calibri"/>
          <w:sz w:val="22"/>
          <w:szCs w:val="22"/>
          <w:lang w:val="lt-LT" w:eastAsia="en-US"/>
        </w:rPr>
      </w:pPr>
      <w:r w:rsidRPr="00FB545B">
        <w:rPr>
          <w:rFonts w:eastAsia="Calibri"/>
          <w:sz w:val="22"/>
          <w:szCs w:val="22"/>
          <w:lang w:val="lt-LT" w:eastAsia="en-US"/>
        </w:rPr>
        <w:t>Krono ligos paūmėjimo gydymas.</w:t>
      </w:r>
    </w:p>
    <w:p w14:paraId="1CA77E0A" w14:textId="77777777" w:rsidR="00FB545B" w:rsidRPr="00FB545B" w:rsidRDefault="00FB545B" w:rsidP="000215B0">
      <w:pPr>
        <w:widowControl w:val="0"/>
        <w:numPr>
          <w:ilvl w:val="0"/>
          <w:numId w:val="24"/>
        </w:numPr>
        <w:ind w:left="567" w:hanging="567"/>
        <w:rPr>
          <w:rFonts w:eastAsia="Calibri"/>
          <w:sz w:val="22"/>
          <w:szCs w:val="22"/>
          <w:lang w:val="lt-LT" w:eastAsia="en-US"/>
        </w:rPr>
      </w:pPr>
      <w:r w:rsidRPr="00FB545B">
        <w:rPr>
          <w:rFonts w:eastAsia="Calibri"/>
          <w:iCs/>
          <w:sz w:val="22"/>
          <w:szCs w:val="22"/>
          <w:lang w:val="lt-LT" w:eastAsia="en-US"/>
        </w:rPr>
        <w:t>Opinio kolito paūmėjimo gydymas ir jo atkryčio profilaktika.</w:t>
      </w:r>
    </w:p>
    <w:p w14:paraId="609AFEE0" w14:textId="77777777" w:rsidR="00FB545B" w:rsidRPr="00FB545B" w:rsidRDefault="00FB545B" w:rsidP="000215B0">
      <w:pPr>
        <w:widowControl w:val="0"/>
        <w:numPr>
          <w:ilvl w:val="0"/>
          <w:numId w:val="24"/>
        </w:numPr>
        <w:ind w:left="567" w:hanging="567"/>
        <w:rPr>
          <w:rFonts w:eastAsia="Calibri"/>
          <w:sz w:val="22"/>
          <w:szCs w:val="22"/>
          <w:lang w:val="lt-LT" w:eastAsia="en-US"/>
        </w:rPr>
      </w:pPr>
      <w:r w:rsidRPr="00FB545B">
        <w:rPr>
          <w:rFonts w:eastAsia="Calibri"/>
          <w:sz w:val="22"/>
          <w:szCs w:val="22"/>
          <w:lang w:val="lt-LT" w:eastAsia="en-US"/>
        </w:rPr>
        <w:t>Reumatoidinio artrito ir jaunatvinio reumatoidinio poliartrito gydymas, kai nepakankamai veiksmingi nesteroidiniai vaistiniai preparatai nuo uždegimo.</w:t>
      </w:r>
    </w:p>
    <w:p w14:paraId="3530CEE3" w14:textId="77777777" w:rsidR="00FB545B" w:rsidRPr="00FB545B" w:rsidRDefault="00FB545B" w:rsidP="00AE2B1E">
      <w:pPr>
        <w:widowControl w:val="0"/>
        <w:rPr>
          <w:rFonts w:eastAsia="Calibri"/>
          <w:sz w:val="22"/>
          <w:szCs w:val="22"/>
          <w:lang w:val="lt-LT" w:eastAsia="en-US"/>
        </w:rPr>
      </w:pPr>
    </w:p>
    <w:p w14:paraId="2C7DA971" w14:textId="77777777" w:rsidR="00FB545B" w:rsidRPr="00FB545B" w:rsidRDefault="00FB545B" w:rsidP="00AE2B1E">
      <w:pPr>
        <w:widowControl w:val="0"/>
        <w:ind w:left="540" w:hanging="540"/>
        <w:outlineLvl w:val="1"/>
        <w:rPr>
          <w:rFonts w:eastAsia="Calibri"/>
          <w:b/>
          <w:sz w:val="22"/>
          <w:szCs w:val="22"/>
          <w:lang w:val="lt-LT" w:eastAsia="en-US"/>
        </w:rPr>
      </w:pPr>
      <w:r w:rsidRPr="00FB545B">
        <w:rPr>
          <w:rFonts w:eastAsia="Calibri"/>
          <w:b/>
          <w:sz w:val="22"/>
          <w:szCs w:val="22"/>
          <w:lang w:val="lt-LT" w:eastAsia="en-US"/>
        </w:rPr>
        <w:t>4.2</w:t>
      </w:r>
      <w:r w:rsidRPr="00FB545B">
        <w:rPr>
          <w:rFonts w:eastAsia="Calibri"/>
          <w:b/>
          <w:sz w:val="22"/>
          <w:szCs w:val="22"/>
          <w:lang w:val="lt-LT" w:eastAsia="en-US"/>
        </w:rPr>
        <w:tab/>
        <w:t>Dozavimas ir vartojimo metodas</w:t>
      </w:r>
    </w:p>
    <w:p w14:paraId="6BDA18C2" w14:textId="77777777" w:rsidR="00FB545B" w:rsidRPr="00FB545B" w:rsidRDefault="00FB545B" w:rsidP="00AE2B1E">
      <w:pPr>
        <w:widowControl w:val="0"/>
        <w:rPr>
          <w:rFonts w:eastAsia="Calibri"/>
          <w:sz w:val="22"/>
          <w:szCs w:val="22"/>
          <w:lang w:val="lt-LT" w:eastAsia="en-US"/>
        </w:rPr>
      </w:pPr>
    </w:p>
    <w:p w14:paraId="28F4B9F9" w14:textId="77777777" w:rsidR="00FB545B" w:rsidRPr="00FB545B" w:rsidRDefault="00FB545B" w:rsidP="00AE2B1E">
      <w:pPr>
        <w:widowControl w:val="0"/>
        <w:rPr>
          <w:sz w:val="22"/>
          <w:szCs w:val="22"/>
          <w:u w:val="single"/>
          <w:lang w:val="lt-LT" w:eastAsia="en-US"/>
        </w:rPr>
      </w:pPr>
      <w:r w:rsidRPr="00FB545B">
        <w:rPr>
          <w:sz w:val="22"/>
          <w:szCs w:val="22"/>
          <w:u w:val="single"/>
          <w:lang w:val="lt-LT" w:eastAsia="en-US"/>
        </w:rPr>
        <w:t>Dozavimas</w:t>
      </w:r>
    </w:p>
    <w:p w14:paraId="4F8F43B9" w14:textId="77777777" w:rsidR="00FB545B" w:rsidRPr="00FB545B" w:rsidRDefault="00FB545B" w:rsidP="00AE2B1E">
      <w:pPr>
        <w:widowControl w:val="0"/>
        <w:rPr>
          <w:sz w:val="22"/>
          <w:szCs w:val="22"/>
          <w:u w:val="single"/>
          <w:lang w:val="lt-LT" w:eastAsia="en-US"/>
        </w:rPr>
      </w:pPr>
    </w:p>
    <w:p w14:paraId="4625E7E0" w14:textId="77777777" w:rsidR="00CB2891" w:rsidRDefault="007B70B0" w:rsidP="00AE2B1E">
      <w:pPr>
        <w:widowControl w:val="0"/>
        <w:rPr>
          <w:szCs w:val="22"/>
        </w:rPr>
      </w:pPr>
      <w:r w:rsidRPr="007B70B0">
        <w:rPr>
          <w:szCs w:val="22"/>
        </w:rPr>
        <w:t>Dozė parenkama</w:t>
      </w:r>
      <w:r w:rsidR="00FB545B" w:rsidRPr="00FB545B">
        <w:rPr>
          <w:sz w:val="22"/>
          <w:szCs w:val="22"/>
          <w:lang w:val="lt-LT"/>
        </w:rPr>
        <w:t xml:space="preserve"> atsižvelgiant į ligos sunkumą </w:t>
      </w:r>
      <w:r w:rsidRPr="007B70B0">
        <w:rPr>
          <w:szCs w:val="22"/>
        </w:rPr>
        <w:t>ir galimą vaisto nepageidaujamą poveikį.</w:t>
      </w:r>
    </w:p>
    <w:p w14:paraId="373D43C8" w14:textId="77777777" w:rsidR="00FB545B" w:rsidRDefault="00FB545B" w:rsidP="00AE2B1E">
      <w:pPr>
        <w:widowControl w:val="0"/>
        <w:rPr>
          <w:sz w:val="22"/>
          <w:szCs w:val="22"/>
          <w:lang w:val="lt-LT"/>
        </w:rPr>
      </w:pPr>
    </w:p>
    <w:p w14:paraId="445E2D77" w14:textId="77777777" w:rsidR="00A55A40" w:rsidRPr="00E06ADC" w:rsidRDefault="00A55A40" w:rsidP="00AE2B1E">
      <w:pPr>
        <w:widowControl w:val="0"/>
        <w:rPr>
          <w:i/>
          <w:sz w:val="22"/>
          <w:szCs w:val="22"/>
          <w:lang w:val="lt-LT"/>
        </w:rPr>
      </w:pPr>
      <w:r>
        <w:rPr>
          <w:i/>
          <w:sz w:val="22"/>
          <w:szCs w:val="22"/>
          <w:lang w:val="lt-LT"/>
        </w:rPr>
        <w:t>Suaugusiesiems, vaikams ir paaugliams</w:t>
      </w:r>
    </w:p>
    <w:p w14:paraId="6C0317F4" w14:textId="77777777" w:rsidR="007B70B0" w:rsidRPr="007B70B0" w:rsidRDefault="00A55A40" w:rsidP="007B70B0">
      <w:pPr>
        <w:pStyle w:val="Pagrindinistekstas"/>
        <w:widowControl w:val="0"/>
        <w:tabs>
          <w:tab w:val="clear" w:pos="8505"/>
        </w:tabs>
        <w:rPr>
          <w:i/>
          <w:strike/>
          <w:szCs w:val="22"/>
        </w:rPr>
      </w:pPr>
      <w:r>
        <w:rPr>
          <w:i/>
          <w:szCs w:val="22"/>
        </w:rPr>
        <w:br/>
      </w:r>
      <w:r w:rsidR="007B70B0" w:rsidRPr="007B70B0">
        <w:rPr>
          <w:i/>
          <w:szCs w:val="22"/>
        </w:rPr>
        <w:t>Krono ligos ir opinio kolito paūmėjimo gydymas</w:t>
      </w:r>
    </w:p>
    <w:p w14:paraId="4DBAD0CB" w14:textId="77777777" w:rsidR="0023592F" w:rsidRDefault="007B70B0" w:rsidP="007B70B0">
      <w:pPr>
        <w:pStyle w:val="Pagrindinistekstas"/>
        <w:widowControl w:val="0"/>
        <w:tabs>
          <w:tab w:val="clear" w:pos="8505"/>
        </w:tabs>
        <w:rPr>
          <w:szCs w:val="22"/>
        </w:rPr>
      </w:pPr>
      <w:r w:rsidRPr="007B70B0">
        <w:rPr>
          <w:szCs w:val="22"/>
        </w:rPr>
        <w:t>Suaugusiems ir paaugliams nuo 16 metų reikia gerti po 2-4 tabletes (1-2</w:t>
      </w:r>
      <w:r w:rsidR="000215B0">
        <w:rPr>
          <w:color w:val="FF0000"/>
          <w:szCs w:val="22"/>
        </w:rPr>
        <w:t xml:space="preserve"> </w:t>
      </w:r>
      <w:r w:rsidRPr="007B70B0">
        <w:rPr>
          <w:szCs w:val="22"/>
        </w:rPr>
        <w:t xml:space="preserve">g) 4 kartus per parą. </w:t>
      </w:r>
    </w:p>
    <w:p w14:paraId="12E8DDFB" w14:textId="77777777" w:rsidR="007B70B0" w:rsidRPr="007B70B0" w:rsidRDefault="007B70B0" w:rsidP="007B70B0">
      <w:pPr>
        <w:pStyle w:val="Pagrindinistekstas"/>
        <w:widowControl w:val="0"/>
        <w:tabs>
          <w:tab w:val="clear" w:pos="8505"/>
        </w:tabs>
        <w:rPr>
          <w:szCs w:val="22"/>
        </w:rPr>
      </w:pPr>
      <w:r w:rsidRPr="007B70B0">
        <w:rPr>
          <w:szCs w:val="22"/>
        </w:rPr>
        <w:t xml:space="preserve">Vaikams </w:t>
      </w:r>
      <w:r w:rsidR="0023592F">
        <w:rPr>
          <w:szCs w:val="22"/>
        </w:rPr>
        <w:t xml:space="preserve">ir paaugliams </w:t>
      </w:r>
      <w:r w:rsidRPr="007B70B0">
        <w:rPr>
          <w:szCs w:val="22"/>
        </w:rPr>
        <w:t xml:space="preserve">nuo 2 </w:t>
      </w:r>
      <w:r w:rsidR="0023592F">
        <w:rPr>
          <w:szCs w:val="22"/>
        </w:rPr>
        <w:t xml:space="preserve">iki 16 </w:t>
      </w:r>
      <w:r w:rsidRPr="007B70B0">
        <w:rPr>
          <w:szCs w:val="22"/>
        </w:rPr>
        <w:t>metų</w:t>
      </w:r>
      <w:r w:rsidR="0023592F">
        <w:rPr>
          <w:szCs w:val="22"/>
        </w:rPr>
        <w:t xml:space="preserve"> </w:t>
      </w:r>
      <w:r w:rsidRPr="007B70B0">
        <w:rPr>
          <w:szCs w:val="22"/>
        </w:rPr>
        <w:t xml:space="preserve"> galima duoti 40-60 mg/kg sulfasalazino per parą. Pasireiškus ligos remisijai, dozė palaipsniui mažinama.</w:t>
      </w:r>
    </w:p>
    <w:p w14:paraId="0A989EAF" w14:textId="77777777" w:rsidR="007B70B0" w:rsidRPr="007B70B0" w:rsidRDefault="007B70B0" w:rsidP="007B70B0">
      <w:pPr>
        <w:pStyle w:val="Pagrindinistekstas"/>
        <w:widowControl w:val="0"/>
        <w:tabs>
          <w:tab w:val="clear" w:pos="8505"/>
        </w:tabs>
        <w:rPr>
          <w:szCs w:val="22"/>
        </w:rPr>
      </w:pPr>
    </w:p>
    <w:p w14:paraId="1C0C5167" w14:textId="77777777" w:rsidR="00467D76" w:rsidRPr="0023592F" w:rsidRDefault="007B70B0" w:rsidP="007B70B0">
      <w:pPr>
        <w:pStyle w:val="Pagrindinistekstas"/>
        <w:widowControl w:val="0"/>
        <w:tabs>
          <w:tab w:val="clear" w:pos="8505"/>
        </w:tabs>
        <w:rPr>
          <w:i/>
          <w:iCs/>
          <w:szCs w:val="22"/>
        </w:rPr>
      </w:pPr>
      <w:r w:rsidRPr="0023592F">
        <w:rPr>
          <w:i/>
          <w:iCs/>
          <w:szCs w:val="22"/>
        </w:rPr>
        <w:t>Opinio kolito paūmėjimo gydymas ir jo atkryčio profilaktika</w:t>
      </w:r>
    </w:p>
    <w:p w14:paraId="1F9BAE3E" w14:textId="77777777" w:rsidR="00CB2891" w:rsidRPr="00E06ADC" w:rsidRDefault="007B70B0" w:rsidP="00AE2B1E">
      <w:pPr>
        <w:widowControl w:val="0"/>
        <w:rPr>
          <w:sz w:val="22"/>
          <w:szCs w:val="22"/>
        </w:rPr>
      </w:pPr>
      <w:r w:rsidRPr="00E06ADC">
        <w:rPr>
          <w:sz w:val="22"/>
          <w:szCs w:val="22"/>
        </w:rPr>
        <w:t>Vaisto</w:t>
      </w:r>
      <w:r w:rsidR="00FB545B" w:rsidRPr="0023592F">
        <w:rPr>
          <w:sz w:val="22"/>
          <w:szCs w:val="22"/>
          <w:lang w:val="lt-LT"/>
        </w:rPr>
        <w:t xml:space="preserve"> vartojimo </w:t>
      </w:r>
      <w:r w:rsidRPr="00E06ADC">
        <w:rPr>
          <w:sz w:val="22"/>
          <w:szCs w:val="22"/>
        </w:rPr>
        <w:t>trukmė neribota. Rekomenduojama palaikomoji dozė suaugusiems ir paaugliams nuo 16 metų –</w:t>
      </w:r>
      <w:r w:rsidR="00FB545B" w:rsidRPr="0023592F">
        <w:rPr>
          <w:sz w:val="22"/>
          <w:szCs w:val="22"/>
          <w:lang w:val="lt-LT"/>
        </w:rPr>
        <w:t xml:space="preserve"> po </w:t>
      </w:r>
      <w:r w:rsidRPr="00E06ADC">
        <w:rPr>
          <w:sz w:val="22"/>
          <w:szCs w:val="22"/>
        </w:rPr>
        <w:t xml:space="preserve">1 tabletę (500 mg) 4 </w:t>
      </w:r>
      <w:r w:rsidR="00FB545B" w:rsidRPr="0023592F">
        <w:rPr>
          <w:sz w:val="22"/>
          <w:szCs w:val="22"/>
          <w:lang w:val="lt-LT"/>
        </w:rPr>
        <w:t>kartus per parą</w:t>
      </w:r>
      <w:r w:rsidRPr="00E06ADC">
        <w:rPr>
          <w:sz w:val="22"/>
          <w:szCs w:val="22"/>
        </w:rPr>
        <w:t>.</w:t>
      </w:r>
    </w:p>
    <w:p w14:paraId="3278417D" w14:textId="77777777" w:rsidR="00FB545B" w:rsidRPr="0023592F" w:rsidRDefault="007B70B0" w:rsidP="00AE2B1E">
      <w:pPr>
        <w:widowControl w:val="0"/>
        <w:rPr>
          <w:sz w:val="22"/>
          <w:szCs w:val="22"/>
          <w:lang w:val="lt-LT"/>
        </w:rPr>
      </w:pPr>
      <w:r w:rsidRPr="00E06ADC">
        <w:rPr>
          <w:sz w:val="22"/>
          <w:szCs w:val="22"/>
        </w:rPr>
        <w:t>Vaikams</w:t>
      </w:r>
      <w:r w:rsidR="0023592F" w:rsidRPr="00E06ADC">
        <w:rPr>
          <w:sz w:val="22"/>
          <w:szCs w:val="22"/>
        </w:rPr>
        <w:t xml:space="preserve"> ir paaugliams</w:t>
      </w:r>
      <w:r w:rsidRPr="00E06ADC">
        <w:rPr>
          <w:sz w:val="22"/>
          <w:szCs w:val="22"/>
        </w:rPr>
        <w:t xml:space="preserve"> nuo 2 </w:t>
      </w:r>
      <w:r w:rsidR="0023592F" w:rsidRPr="00E06ADC">
        <w:rPr>
          <w:sz w:val="22"/>
          <w:szCs w:val="22"/>
        </w:rPr>
        <w:t xml:space="preserve">iki 16 </w:t>
      </w:r>
      <w:r w:rsidRPr="00E06ADC">
        <w:rPr>
          <w:sz w:val="22"/>
          <w:szCs w:val="22"/>
        </w:rPr>
        <w:t xml:space="preserve">metų galima duoti 20-30 </w:t>
      </w:r>
      <w:r w:rsidR="00FB545B" w:rsidRPr="0023592F">
        <w:rPr>
          <w:sz w:val="22"/>
          <w:szCs w:val="22"/>
          <w:lang w:val="lt-LT"/>
        </w:rPr>
        <w:t xml:space="preserve">mg/kg </w:t>
      </w:r>
      <w:r w:rsidRPr="00E06ADC">
        <w:rPr>
          <w:sz w:val="22"/>
          <w:szCs w:val="22"/>
        </w:rPr>
        <w:t>sulfasalazino</w:t>
      </w:r>
      <w:r w:rsidR="00FB545B" w:rsidRPr="0023592F">
        <w:rPr>
          <w:sz w:val="22"/>
          <w:szCs w:val="22"/>
          <w:lang w:val="lt-LT"/>
        </w:rPr>
        <w:t xml:space="preserve"> per parą.</w:t>
      </w:r>
    </w:p>
    <w:p w14:paraId="4A751E65" w14:textId="77777777" w:rsidR="007B70B0" w:rsidRPr="007B70B0" w:rsidRDefault="007B70B0" w:rsidP="007B70B0">
      <w:pPr>
        <w:pStyle w:val="Pagrindinistekstas"/>
        <w:widowControl w:val="0"/>
        <w:tabs>
          <w:tab w:val="clear" w:pos="8505"/>
        </w:tabs>
        <w:rPr>
          <w:szCs w:val="22"/>
        </w:rPr>
      </w:pPr>
    </w:p>
    <w:p w14:paraId="0A1BD532" w14:textId="77777777" w:rsidR="007B70B0" w:rsidRPr="007B70B0" w:rsidRDefault="007B70B0" w:rsidP="007B70B0">
      <w:pPr>
        <w:pStyle w:val="Pagrindinistekstas"/>
        <w:widowControl w:val="0"/>
        <w:tabs>
          <w:tab w:val="clear" w:pos="8505"/>
        </w:tabs>
        <w:rPr>
          <w:i/>
          <w:strike/>
          <w:szCs w:val="22"/>
        </w:rPr>
      </w:pPr>
      <w:r w:rsidRPr="007B70B0">
        <w:rPr>
          <w:i/>
          <w:szCs w:val="22"/>
        </w:rPr>
        <w:t>Reumatoidinio artrito ir jaunatvinio reumatoidinio poliartrito gydymas</w:t>
      </w:r>
    </w:p>
    <w:p w14:paraId="68CEA419" w14:textId="77777777" w:rsidR="007B70B0" w:rsidRPr="007B70B0" w:rsidRDefault="007B70B0" w:rsidP="007B70B0">
      <w:pPr>
        <w:pStyle w:val="Pagrindinistekstas"/>
        <w:widowControl w:val="0"/>
        <w:tabs>
          <w:tab w:val="clear" w:pos="8505"/>
        </w:tabs>
        <w:rPr>
          <w:szCs w:val="22"/>
        </w:rPr>
      </w:pPr>
      <w:r w:rsidRPr="007B70B0">
        <w:rPr>
          <w:szCs w:val="22"/>
        </w:rPr>
        <w:t>Rekomenduojama paros</w:t>
      </w:r>
      <w:r w:rsidR="00FB545B" w:rsidRPr="00FB545B">
        <w:rPr>
          <w:szCs w:val="22"/>
          <w:lang w:val="lt-LT"/>
        </w:rPr>
        <w:t xml:space="preserve"> dozė</w:t>
      </w:r>
      <w:r w:rsidRPr="007B70B0">
        <w:rPr>
          <w:szCs w:val="22"/>
        </w:rPr>
        <w:t xml:space="preserve"> suaugusiems</w:t>
      </w:r>
      <w:r w:rsidR="00FB545B" w:rsidRPr="00FB545B">
        <w:rPr>
          <w:szCs w:val="22"/>
          <w:lang w:val="lt-LT"/>
        </w:rPr>
        <w:t xml:space="preserve"> ir </w:t>
      </w:r>
      <w:r w:rsidRPr="007B70B0">
        <w:rPr>
          <w:szCs w:val="22"/>
        </w:rPr>
        <w:t>paaugliams</w:t>
      </w:r>
      <w:r w:rsidR="00FB545B" w:rsidRPr="00FB545B">
        <w:rPr>
          <w:szCs w:val="22"/>
          <w:lang w:val="lt-LT"/>
        </w:rPr>
        <w:t xml:space="preserve"> nuo </w:t>
      </w:r>
      <w:r w:rsidRPr="007B70B0">
        <w:rPr>
          <w:szCs w:val="22"/>
        </w:rPr>
        <w:t>16 metų – 2</w:t>
      </w:r>
      <w:r w:rsidRPr="007B70B0">
        <w:rPr>
          <w:szCs w:val="22"/>
        </w:rPr>
        <w:noBreakHyphen/>
        <w:t xml:space="preserve">3 g. </w:t>
      </w:r>
      <w:r w:rsidR="00FB545B" w:rsidRPr="00FB545B">
        <w:rPr>
          <w:szCs w:val="22"/>
          <w:lang w:val="lt-LT"/>
        </w:rPr>
        <w:t xml:space="preserve">Iš pradžių vartojama </w:t>
      </w:r>
      <w:r w:rsidRPr="007B70B0">
        <w:rPr>
          <w:szCs w:val="22"/>
        </w:rPr>
        <w:t>1 sulfasalazino</w:t>
      </w:r>
      <w:r w:rsidR="00FB545B" w:rsidRPr="00FB545B">
        <w:rPr>
          <w:szCs w:val="22"/>
          <w:lang w:val="lt-LT"/>
        </w:rPr>
        <w:t xml:space="preserve"> tabletė </w:t>
      </w:r>
      <w:r w:rsidRPr="007B70B0">
        <w:rPr>
          <w:szCs w:val="22"/>
        </w:rPr>
        <w:t xml:space="preserve">(500 mg) </w:t>
      </w:r>
      <w:r w:rsidR="00FB545B" w:rsidRPr="00FB545B">
        <w:rPr>
          <w:szCs w:val="22"/>
          <w:lang w:val="lt-LT"/>
        </w:rPr>
        <w:t>per parą</w:t>
      </w:r>
      <w:r w:rsidRPr="007B70B0">
        <w:rPr>
          <w:szCs w:val="22"/>
        </w:rPr>
        <w:t>. Vėliau</w:t>
      </w:r>
      <w:r w:rsidR="00FB545B" w:rsidRPr="00FB545B">
        <w:rPr>
          <w:szCs w:val="22"/>
          <w:lang w:val="lt-LT"/>
        </w:rPr>
        <w:t xml:space="preserve"> dozė </w:t>
      </w:r>
      <w:r w:rsidRPr="007B70B0">
        <w:rPr>
          <w:szCs w:val="22"/>
        </w:rPr>
        <w:t>palaipsniui (</w:t>
      </w:r>
      <w:r w:rsidR="00FB545B" w:rsidRPr="00FB545B">
        <w:rPr>
          <w:szCs w:val="22"/>
          <w:lang w:val="lt-LT"/>
        </w:rPr>
        <w:t>kas savaitę</w:t>
      </w:r>
      <w:r w:rsidRPr="007B70B0">
        <w:rPr>
          <w:szCs w:val="22"/>
        </w:rPr>
        <w:t>)</w:t>
      </w:r>
      <w:r w:rsidR="00FB545B" w:rsidRPr="00FB545B">
        <w:rPr>
          <w:szCs w:val="22"/>
          <w:lang w:val="lt-LT"/>
        </w:rPr>
        <w:t xml:space="preserve"> didinama </w:t>
      </w:r>
      <w:r w:rsidRPr="007B70B0">
        <w:rPr>
          <w:szCs w:val="22"/>
        </w:rPr>
        <w:t>taip, kad po 4 savaičių būtų vartojama po 2 tabletes (1 g) 2-3 kartus per parą. Klinikinis poveikis pasireiškia</w:t>
      </w:r>
      <w:r w:rsidR="00FB545B" w:rsidRPr="00FB545B">
        <w:rPr>
          <w:szCs w:val="22"/>
          <w:lang w:val="lt-LT"/>
        </w:rPr>
        <w:t xml:space="preserve"> po </w:t>
      </w:r>
      <w:r w:rsidRPr="007B70B0">
        <w:rPr>
          <w:szCs w:val="22"/>
        </w:rPr>
        <w:t>6-10 gydymo savaičių. Šį vaistą reikia vartoti bent 6 mėn.</w:t>
      </w:r>
    </w:p>
    <w:p w14:paraId="5A7A311E" w14:textId="77777777" w:rsidR="007B70B0" w:rsidRPr="007B70B0" w:rsidRDefault="007B70B0" w:rsidP="007B70B0">
      <w:pPr>
        <w:pStyle w:val="Pagrindinistekstas"/>
        <w:widowControl w:val="0"/>
        <w:tabs>
          <w:tab w:val="clear" w:pos="8505"/>
        </w:tabs>
        <w:rPr>
          <w:szCs w:val="22"/>
        </w:rPr>
      </w:pPr>
    </w:p>
    <w:p w14:paraId="1CBB242B" w14:textId="77777777" w:rsidR="00FB545B" w:rsidRDefault="007B70B0" w:rsidP="00AE2B1E">
      <w:pPr>
        <w:widowControl w:val="0"/>
        <w:rPr>
          <w:szCs w:val="22"/>
        </w:rPr>
      </w:pPr>
      <w:r w:rsidRPr="007B70B0">
        <w:rPr>
          <w:szCs w:val="22"/>
        </w:rPr>
        <w:t xml:space="preserve">Vaikams </w:t>
      </w:r>
      <w:r w:rsidR="0023592F">
        <w:rPr>
          <w:szCs w:val="22"/>
        </w:rPr>
        <w:t xml:space="preserve">ir paaugliams </w:t>
      </w:r>
      <w:r w:rsidRPr="007B70B0">
        <w:rPr>
          <w:szCs w:val="22"/>
        </w:rPr>
        <w:t xml:space="preserve">nuo 6 </w:t>
      </w:r>
      <w:r w:rsidR="0023592F">
        <w:rPr>
          <w:szCs w:val="22"/>
        </w:rPr>
        <w:t xml:space="preserve">iki 16 </w:t>
      </w:r>
      <w:r w:rsidRPr="007B70B0">
        <w:rPr>
          <w:szCs w:val="22"/>
        </w:rPr>
        <w:t>metų galima duoti 30</w:t>
      </w:r>
      <w:r w:rsidRPr="007B70B0">
        <w:rPr>
          <w:szCs w:val="22"/>
        </w:rPr>
        <w:noBreakHyphen/>
        <w:t>50 mg/kg sulfasalazino</w:t>
      </w:r>
      <w:r w:rsidR="00FB545B" w:rsidRPr="00FB545B">
        <w:rPr>
          <w:sz w:val="22"/>
          <w:szCs w:val="22"/>
          <w:lang w:val="lt-LT"/>
        </w:rPr>
        <w:t xml:space="preserve"> per parą </w:t>
      </w:r>
      <w:r w:rsidRPr="007B70B0">
        <w:rPr>
          <w:szCs w:val="22"/>
        </w:rPr>
        <w:t>(per 2</w:t>
      </w:r>
      <w:r w:rsidRPr="007B70B0">
        <w:rPr>
          <w:szCs w:val="22"/>
        </w:rPr>
        <w:noBreakHyphen/>
        <w:t>3 kartus). Iš pradžių vartojama 1/3</w:t>
      </w:r>
      <w:r w:rsidRPr="007B70B0">
        <w:rPr>
          <w:szCs w:val="22"/>
        </w:rPr>
        <w:noBreakHyphen/>
        <w:t>1/4 rekomenduojamos palaikomosios dozės (pvz., 1 tabletė vakare), vėliau dozė palaipsniui (kas savaitę) didinama iki rekomenduojamos. Didžiausia paros dozė – 2 g (4 tabletės).</w:t>
      </w:r>
    </w:p>
    <w:p w14:paraId="5267380C" w14:textId="77777777" w:rsidR="00FB793A" w:rsidRDefault="00FB793A" w:rsidP="00AE2B1E">
      <w:pPr>
        <w:widowControl w:val="0"/>
        <w:rPr>
          <w:szCs w:val="22"/>
        </w:rPr>
      </w:pPr>
    </w:p>
    <w:p w14:paraId="5CDE0790" w14:textId="77777777" w:rsidR="00FB793A" w:rsidRPr="00B34FA1" w:rsidRDefault="00FB793A" w:rsidP="00FB793A">
      <w:pPr>
        <w:rPr>
          <w:szCs w:val="24"/>
          <w:lang w:val="lt-LT"/>
        </w:rPr>
      </w:pPr>
      <w:r>
        <w:rPr>
          <w:noProof/>
          <w:szCs w:val="24"/>
          <w:lang w:val="lt-LT"/>
        </w:rPr>
        <w:lastRenderedPageBreak/>
        <w:t xml:space="preserve">Sulfasalazine Krka </w:t>
      </w:r>
      <w:r w:rsidRPr="00B34FA1">
        <w:rPr>
          <w:noProof/>
          <w:szCs w:val="24"/>
          <w:lang w:val="lt-LT"/>
        </w:rPr>
        <w:t xml:space="preserve">negalima vartoti </w:t>
      </w:r>
      <w:r>
        <w:rPr>
          <w:noProof/>
          <w:szCs w:val="24"/>
          <w:lang w:val="lt-LT"/>
        </w:rPr>
        <w:t xml:space="preserve">jaunesniems kaip </w:t>
      </w:r>
      <w:r>
        <w:rPr>
          <w:noProof/>
          <w:szCs w:val="24"/>
          <w:lang w:val="en-US"/>
        </w:rPr>
        <w:t>2 met</w:t>
      </w:r>
      <w:r>
        <w:rPr>
          <w:noProof/>
          <w:szCs w:val="24"/>
          <w:lang w:val="lt-LT"/>
        </w:rPr>
        <w:t xml:space="preserve">ų </w:t>
      </w:r>
      <w:r w:rsidRPr="00B34FA1">
        <w:rPr>
          <w:noProof/>
          <w:szCs w:val="24"/>
          <w:lang w:val="lt-LT"/>
        </w:rPr>
        <w:t>vaikams</w:t>
      </w:r>
      <w:r>
        <w:rPr>
          <w:noProof/>
          <w:szCs w:val="24"/>
          <w:lang w:val="lt-LT"/>
        </w:rPr>
        <w:t xml:space="preserve">, sergantiems uždegimine žarnų liga, ir jaunesniems kaip </w:t>
      </w:r>
      <w:r>
        <w:rPr>
          <w:noProof/>
          <w:szCs w:val="24"/>
          <w:lang w:val="en-US"/>
        </w:rPr>
        <w:t>6 met</w:t>
      </w:r>
      <w:r>
        <w:rPr>
          <w:noProof/>
          <w:szCs w:val="24"/>
          <w:lang w:val="lt-LT"/>
        </w:rPr>
        <w:t>ų</w:t>
      </w:r>
      <w:r>
        <w:rPr>
          <w:noProof/>
          <w:szCs w:val="24"/>
          <w:lang w:val="en-US"/>
        </w:rPr>
        <w:t xml:space="preserve"> vaikams, sergantiems jaunatviniu reumatoidiniu poliartritu, </w:t>
      </w:r>
      <w:r w:rsidRPr="00B34FA1">
        <w:rPr>
          <w:noProof/>
          <w:szCs w:val="24"/>
          <w:lang w:val="lt-LT"/>
        </w:rPr>
        <w:t>kadangi yra abejonių dėl saugumo</w:t>
      </w:r>
      <w:r>
        <w:rPr>
          <w:noProof/>
          <w:szCs w:val="24"/>
          <w:lang w:val="lt-LT"/>
        </w:rPr>
        <w:t>.</w:t>
      </w:r>
    </w:p>
    <w:p w14:paraId="27408476" w14:textId="77777777" w:rsidR="00FB545B" w:rsidRPr="00FB545B" w:rsidRDefault="00FB545B" w:rsidP="00AE2B1E">
      <w:pPr>
        <w:widowControl w:val="0"/>
        <w:rPr>
          <w:sz w:val="22"/>
          <w:szCs w:val="22"/>
          <w:lang w:val="lt-LT"/>
        </w:rPr>
      </w:pPr>
    </w:p>
    <w:p w14:paraId="71266986" w14:textId="77777777" w:rsidR="00FB545B" w:rsidRPr="00FB545B" w:rsidRDefault="00FB545B" w:rsidP="00AE2B1E">
      <w:pPr>
        <w:widowControl w:val="0"/>
        <w:rPr>
          <w:sz w:val="22"/>
          <w:szCs w:val="22"/>
          <w:u w:val="single"/>
          <w:lang w:val="lt-LT" w:eastAsia="en-US"/>
        </w:rPr>
      </w:pPr>
      <w:r w:rsidRPr="00FB545B">
        <w:rPr>
          <w:sz w:val="22"/>
          <w:szCs w:val="22"/>
          <w:u w:val="single"/>
          <w:lang w:val="lt-LT" w:eastAsia="en-US"/>
        </w:rPr>
        <w:t>Vartojimo metodas</w:t>
      </w:r>
    </w:p>
    <w:p w14:paraId="69AB1E88" w14:textId="77777777" w:rsidR="00FB545B" w:rsidRDefault="00FB545B" w:rsidP="00AE2B1E">
      <w:pPr>
        <w:widowControl w:val="0"/>
        <w:rPr>
          <w:sz w:val="22"/>
          <w:szCs w:val="22"/>
          <w:u w:val="single"/>
          <w:lang w:val="lt-LT" w:eastAsia="en-US"/>
        </w:rPr>
      </w:pPr>
    </w:p>
    <w:p w14:paraId="64BF3420" w14:textId="5C9E3C28" w:rsidR="00FB793A" w:rsidRPr="00E06ADC" w:rsidRDefault="00FB793A" w:rsidP="00AE2B1E">
      <w:pPr>
        <w:widowControl w:val="0"/>
        <w:rPr>
          <w:sz w:val="22"/>
          <w:szCs w:val="22"/>
          <w:lang w:val="lt-LT" w:eastAsia="en-US"/>
        </w:rPr>
      </w:pPr>
      <w:r w:rsidRPr="00E06ADC">
        <w:rPr>
          <w:sz w:val="22"/>
          <w:szCs w:val="22"/>
          <w:lang w:val="lt-LT" w:eastAsia="en-US"/>
        </w:rPr>
        <w:t>Vartoti per burną.</w:t>
      </w:r>
    </w:p>
    <w:p w14:paraId="163F9EF9" w14:textId="77777777" w:rsidR="00467D76" w:rsidRPr="007B70B0" w:rsidRDefault="00467D76" w:rsidP="00467D76">
      <w:pPr>
        <w:pStyle w:val="Pagrindinistekstas"/>
        <w:widowControl w:val="0"/>
        <w:tabs>
          <w:tab w:val="clear" w:pos="8505"/>
        </w:tabs>
        <w:rPr>
          <w:szCs w:val="22"/>
        </w:rPr>
      </w:pPr>
      <w:r w:rsidRPr="007B70B0">
        <w:rPr>
          <w:szCs w:val="22"/>
        </w:rPr>
        <w:t>Tabletės vartojamos valgio metu, užgeriant stikline skysčio.</w:t>
      </w:r>
    </w:p>
    <w:p w14:paraId="0938FD27" w14:textId="29AD4BED" w:rsidR="00DD0A40" w:rsidRPr="00094198" w:rsidRDefault="00DD0A40" w:rsidP="00DD0A40">
      <w:pPr>
        <w:widowControl w:val="0"/>
        <w:rPr>
          <w:rFonts w:eastAsia="Calibri"/>
          <w:bCs/>
          <w:sz w:val="22"/>
          <w:szCs w:val="22"/>
          <w:lang w:val="lt-LT" w:eastAsia="en-US"/>
        </w:rPr>
      </w:pPr>
      <w:r>
        <w:rPr>
          <w:rFonts w:eastAsia="Calibri"/>
          <w:sz w:val="22"/>
          <w:szCs w:val="22"/>
          <w:lang w:val="lt-LT" w:eastAsia="en-US"/>
        </w:rPr>
        <w:t xml:space="preserve">Kartu su </w:t>
      </w:r>
      <w:proofErr w:type="spellStart"/>
      <w:r>
        <w:rPr>
          <w:rFonts w:eastAsia="Calibri"/>
          <w:sz w:val="22"/>
          <w:szCs w:val="22"/>
          <w:lang w:val="lt-LT" w:eastAsia="en-US"/>
        </w:rPr>
        <w:t>sulfasalazinu</w:t>
      </w:r>
      <w:proofErr w:type="spellEnd"/>
      <w:r w:rsidRPr="00094198">
        <w:rPr>
          <w:rFonts w:eastAsia="Calibri"/>
          <w:bCs/>
          <w:sz w:val="22"/>
          <w:szCs w:val="22"/>
          <w:lang w:val="lt-LT" w:eastAsia="en-US"/>
        </w:rPr>
        <w:t xml:space="preserve"> galima vartoti kortikosteroidų ir </w:t>
      </w:r>
      <w:proofErr w:type="spellStart"/>
      <w:r w:rsidRPr="00094198">
        <w:rPr>
          <w:rFonts w:eastAsia="Calibri"/>
          <w:bCs/>
          <w:sz w:val="22"/>
          <w:szCs w:val="22"/>
          <w:lang w:val="lt-LT" w:eastAsia="en-US"/>
        </w:rPr>
        <w:t>metronidazolo</w:t>
      </w:r>
      <w:proofErr w:type="spellEnd"/>
      <w:r w:rsidRPr="00094198">
        <w:rPr>
          <w:rFonts w:eastAsia="Calibri"/>
          <w:bCs/>
          <w:sz w:val="22"/>
          <w:szCs w:val="22"/>
          <w:lang w:val="lt-LT" w:eastAsia="en-US"/>
        </w:rPr>
        <w:t>.</w:t>
      </w:r>
    </w:p>
    <w:p w14:paraId="21C266CA" w14:textId="77777777" w:rsidR="00CB2891" w:rsidRDefault="00CB2891" w:rsidP="00AE2B1E">
      <w:pPr>
        <w:widowControl w:val="0"/>
        <w:ind w:left="540" w:hanging="540"/>
        <w:outlineLvl w:val="1"/>
        <w:rPr>
          <w:rFonts w:eastAsia="Calibri"/>
          <w:b/>
          <w:sz w:val="22"/>
          <w:szCs w:val="22"/>
          <w:lang w:val="lt-LT" w:eastAsia="en-US"/>
        </w:rPr>
      </w:pPr>
    </w:p>
    <w:p w14:paraId="39EE0CEE" w14:textId="77777777" w:rsidR="00FB545B" w:rsidRPr="00FB545B" w:rsidRDefault="00FB545B" w:rsidP="00AE2B1E">
      <w:pPr>
        <w:widowControl w:val="0"/>
        <w:ind w:left="540" w:hanging="540"/>
        <w:outlineLvl w:val="1"/>
        <w:rPr>
          <w:rFonts w:eastAsia="Calibri"/>
          <w:b/>
          <w:sz w:val="22"/>
          <w:szCs w:val="22"/>
          <w:lang w:val="lt-LT" w:eastAsia="en-US"/>
        </w:rPr>
      </w:pPr>
      <w:r w:rsidRPr="00FB545B">
        <w:rPr>
          <w:rFonts w:eastAsia="Calibri"/>
          <w:b/>
          <w:sz w:val="22"/>
          <w:szCs w:val="22"/>
          <w:lang w:val="lt-LT" w:eastAsia="en-US"/>
        </w:rPr>
        <w:t>4.3</w:t>
      </w:r>
      <w:r w:rsidRPr="00FB545B">
        <w:rPr>
          <w:rFonts w:eastAsia="Calibri"/>
          <w:b/>
          <w:sz w:val="22"/>
          <w:szCs w:val="22"/>
          <w:lang w:val="lt-LT" w:eastAsia="en-US"/>
        </w:rPr>
        <w:tab/>
        <w:t>Kontraindikacijos</w:t>
      </w:r>
    </w:p>
    <w:p w14:paraId="7C72CD1D" w14:textId="77777777" w:rsidR="00FB545B" w:rsidRPr="00FB545B" w:rsidRDefault="00FB545B" w:rsidP="00AE2B1E">
      <w:pPr>
        <w:widowControl w:val="0"/>
        <w:rPr>
          <w:rFonts w:eastAsia="Calibri"/>
          <w:sz w:val="22"/>
          <w:szCs w:val="22"/>
          <w:lang w:val="lt-LT" w:eastAsia="en-US"/>
        </w:rPr>
      </w:pPr>
    </w:p>
    <w:p w14:paraId="5B33DCC0"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 xml:space="preserve">Padidėjęs jautrumas veikliajai medžiagai, </w:t>
      </w:r>
      <w:proofErr w:type="spellStart"/>
      <w:r w:rsidRPr="00FB545B">
        <w:rPr>
          <w:rFonts w:eastAsia="Calibri"/>
          <w:sz w:val="22"/>
          <w:szCs w:val="22"/>
          <w:lang w:val="lt-LT" w:eastAsia="en-US"/>
        </w:rPr>
        <w:t>sulfonamidams</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salicilatams</w:t>
      </w:r>
      <w:proofErr w:type="spellEnd"/>
      <w:r w:rsidRPr="00FB545B">
        <w:rPr>
          <w:snapToGrid w:val="0"/>
          <w:sz w:val="22"/>
          <w:szCs w:val="22"/>
          <w:lang w:val="lt-LT" w:eastAsia="en-US"/>
        </w:rPr>
        <w:t xml:space="preserve"> </w:t>
      </w:r>
      <w:r w:rsidRPr="00FB545B">
        <w:rPr>
          <w:rFonts w:eastAsia="Calibri"/>
          <w:sz w:val="22"/>
          <w:szCs w:val="22"/>
          <w:lang w:val="lt-LT" w:eastAsia="en-US"/>
        </w:rPr>
        <w:t>arba bet kuriai 6.1 skyriuje nurodytai pagalbinei medžiagai.</w:t>
      </w:r>
    </w:p>
    <w:p w14:paraId="6FA89E78" w14:textId="77777777" w:rsidR="00FB545B" w:rsidRPr="00FB545B" w:rsidRDefault="00467D76" w:rsidP="00AE2B1E">
      <w:pPr>
        <w:widowControl w:val="0"/>
        <w:rPr>
          <w:rFonts w:eastAsia="Calibri"/>
          <w:sz w:val="22"/>
          <w:szCs w:val="22"/>
          <w:lang w:val="lt-LT" w:eastAsia="en-US"/>
        </w:rPr>
      </w:pPr>
      <w:r w:rsidRPr="00467D76">
        <w:rPr>
          <w:rFonts w:eastAsia="Calibri"/>
          <w:sz w:val="22"/>
          <w:lang w:val="lt-LT" w:eastAsia="en-US"/>
        </w:rPr>
        <w:t>Ūminė</w:t>
      </w:r>
      <w:r w:rsidR="00FB545B" w:rsidRPr="00FB545B">
        <w:rPr>
          <w:rFonts w:eastAsia="Calibri"/>
          <w:sz w:val="22"/>
          <w:szCs w:val="22"/>
          <w:lang w:val="lt-LT" w:eastAsia="en-US"/>
        </w:rPr>
        <w:t xml:space="preserve"> </w:t>
      </w:r>
      <w:proofErr w:type="spellStart"/>
      <w:r w:rsidR="00FB545B" w:rsidRPr="00FB545B">
        <w:rPr>
          <w:rFonts w:eastAsia="Calibri"/>
          <w:sz w:val="22"/>
          <w:szCs w:val="22"/>
          <w:lang w:val="lt-LT" w:eastAsia="en-US"/>
        </w:rPr>
        <w:t>porfirija</w:t>
      </w:r>
      <w:proofErr w:type="spellEnd"/>
      <w:r w:rsidR="00FB545B" w:rsidRPr="00FB545B">
        <w:rPr>
          <w:rFonts w:eastAsia="Calibri"/>
          <w:sz w:val="22"/>
          <w:szCs w:val="22"/>
          <w:lang w:val="lt-LT" w:eastAsia="en-US"/>
        </w:rPr>
        <w:t>.</w:t>
      </w:r>
    </w:p>
    <w:p w14:paraId="32D450F0" w14:textId="77777777" w:rsidR="00467D76" w:rsidRPr="00467D76" w:rsidRDefault="00467D76" w:rsidP="008D3277">
      <w:pPr>
        <w:numPr>
          <w:ilvl w:val="0"/>
          <w:numId w:val="22"/>
        </w:numPr>
        <w:ind w:left="567" w:hanging="567"/>
        <w:rPr>
          <w:rFonts w:eastAsia="Calibri"/>
          <w:sz w:val="22"/>
          <w:lang w:val="lt-LT" w:eastAsia="en-US"/>
        </w:rPr>
      </w:pPr>
      <w:proofErr w:type="spellStart"/>
      <w:r w:rsidRPr="00467D76">
        <w:rPr>
          <w:rFonts w:eastAsia="Calibri"/>
          <w:sz w:val="22"/>
          <w:lang w:val="lt-LT" w:eastAsia="en-US"/>
        </w:rPr>
        <w:t>Granulocitopenija</w:t>
      </w:r>
      <w:proofErr w:type="spellEnd"/>
      <w:r w:rsidRPr="00467D76">
        <w:rPr>
          <w:rFonts w:eastAsia="Calibri"/>
          <w:sz w:val="22"/>
          <w:lang w:val="lt-LT" w:eastAsia="en-US"/>
        </w:rPr>
        <w:t>.</w:t>
      </w:r>
    </w:p>
    <w:p w14:paraId="121FA064" w14:textId="3D76B441" w:rsidR="00FB793A" w:rsidRDefault="009B5919" w:rsidP="00E06ADC">
      <w:pPr>
        <w:widowControl w:val="0"/>
        <w:numPr>
          <w:ilvl w:val="0"/>
          <w:numId w:val="22"/>
        </w:numPr>
        <w:ind w:left="567" w:hanging="567"/>
        <w:rPr>
          <w:rFonts w:eastAsia="Calibri"/>
          <w:sz w:val="22"/>
          <w:szCs w:val="22"/>
          <w:lang w:val="lt-LT" w:eastAsia="en-US"/>
        </w:rPr>
      </w:pPr>
      <w:r w:rsidRPr="00FB793A">
        <w:rPr>
          <w:rFonts w:eastAsia="Calibri"/>
          <w:sz w:val="22"/>
          <w:szCs w:val="22"/>
          <w:lang w:val="lt-LT" w:eastAsia="en-US"/>
        </w:rPr>
        <w:t>Vartojimas jaunesniems</w:t>
      </w:r>
      <w:r w:rsidR="00FB545B" w:rsidRPr="00FB793A">
        <w:rPr>
          <w:rFonts w:eastAsia="Calibri"/>
          <w:sz w:val="22"/>
          <w:szCs w:val="22"/>
          <w:lang w:val="lt-LT" w:eastAsia="en-US"/>
        </w:rPr>
        <w:t xml:space="preserve"> kaip 2 metų </w:t>
      </w:r>
      <w:r w:rsidRPr="00FB793A">
        <w:rPr>
          <w:rFonts w:eastAsia="Calibri"/>
          <w:sz w:val="22"/>
          <w:szCs w:val="22"/>
          <w:lang w:val="lt-LT" w:eastAsia="en-US"/>
        </w:rPr>
        <w:t>vaikams</w:t>
      </w:r>
      <w:r w:rsidR="00FB793A">
        <w:rPr>
          <w:rFonts w:eastAsia="Calibri"/>
          <w:sz w:val="22"/>
          <w:szCs w:val="22"/>
          <w:lang w:val="lt-LT" w:eastAsia="en-US"/>
        </w:rPr>
        <w:t>, sergantiems</w:t>
      </w:r>
      <w:r w:rsidR="00467D76" w:rsidRPr="00FB793A">
        <w:rPr>
          <w:rFonts w:eastAsia="Calibri"/>
          <w:sz w:val="22"/>
          <w:lang w:val="lt-LT" w:eastAsia="en-US"/>
        </w:rPr>
        <w:t xml:space="preserve"> uždegimine žarnų liga.</w:t>
      </w:r>
    </w:p>
    <w:p w14:paraId="6258DABE" w14:textId="7E1736AE" w:rsidR="00FB545B" w:rsidRPr="00FB793A" w:rsidRDefault="009B5919" w:rsidP="00E06ADC">
      <w:pPr>
        <w:widowControl w:val="0"/>
        <w:numPr>
          <w:ilvl w:val="0"/>
          <w:numId w:val="22"/>
        </w:numPr>
        <w:ind w:left="567" w:hanging="567"/>
        <w:rPr>
          <w:rFonts w:eastAsia="Calibri"/>
          <w:sz w:val="22"/>
          <w:szCs w:val="22"/>
          <w:lang w:val="lt-LT" w:eastAsia="en-US"/>
        </w:rPr>
      </w:pPr>
      <w:r w:rsidRPr="00FB793A">
        <w:rPr>
          <w:rFonts w:eastAsia="Calibri"/>
          <w:sz w:val="22"/>
          <w:szCs w:val="22"/>
          <w:lang w:val="lt-LT" w:eastAsia="en-US"/>
        </w:rPr>
        <w:t>Vartojimas jaunesniems</w:t>
      </w:r>
      <w:r w:rsidR="00467D76" w:rsidRPr="00FB793A">
        <w:rPr>
          <w:rFonts w:eastAsia="Calibri"/>
          <w:sz w:val="22"/>
          <w:lang w:val="lt-LT" w:eastAsia="en-US"/>
        </w:rPr>
        <w:t xml:space="preserve"> kaip 6 metų </w:t>
      </w:r>
      <w:r w:rsidRPr="00FB793A">
        <w:rPr>
          <w:rFonts w:eastAsia="Calibri"/>
          <w:sz w:val="22"/>
          <w:szCs w:val="22"/>
          <w:lang w:val="lt-LT" w:eastAsia="en-US"/>
        </w:rPr>
        <w:t>vaikams</w:t>
      </w:r>
      <w:r w:rsidR="00FB793A">
        <w:rPr>
          <w:rFonts w:eastAsia="Calibri"/>
          <w:sz w:val="22"/>
          <w:szCs w:val="22"/>
          <w:lang w:val="lt-LT" w:eastAsia="en-US"/>
        </w:rPr>
        <w:t xml:space="preserve">, sergantiems </w:t>
      </w:r>
      <w:r w:rsidR="00FB793A" w:rsidRPr="00FB793A">
        <w:rPr>
          <w:rFonts w:eastAsia="Calibri"/>
          <w:sz w:val="22"/>
          <w:szCs w:val="22"/>
          <w:lang w:val="lt-LT" w:eastAsia="en-US"/>
        </w:rPr>
        <w:t>jaunatviniu</w:t>
      </w:r>
      <w:r w:rsidR="00FB793A" w:rsidRPr="00FB793A">
        <w:rPr>
          <w:rFonts w:eastAsia="Calibri"/>
          <w:sz w:val="22"/>
          <w:lang w:val="lt-LT" w:eastAsia="en-US"/>
        </w:rPr>
        <w:t xml:space="preserve"> reumatoidiniu poliartritu</w:t>
      </w:r>
      <w:r w:rsidR="00FB545B" w:rsidRPr="00FB793A">
        <w:rPr>
          <w:rFonts w:eastAsia="Calibri"/>
          <w:sz w:val="22"/>
          <w:szCs w:val="22"/>
          <w:lang w:val="lt-LT" w:eastAsia="en-US"/>
        </w:rPr>
        <w:t>.</w:t>
      </w:r>
    </w:p>
    <w:p w14:paraId="05CC90A1" w14:textId="77777777" w:rsidR="00FB545B" w:rsidRPr="00FB545B" w:rsidRDefault="00FB545B" w:rsidP="00AE2B1E">
      <w:pPr>
        <w:widowControl w:val="0"/>
        <w:rPr>
          <w:rFonts w:eastAsia="Calibri"/>
          <w:sz w:val="22"/>
          <w:szCs w:val="22"/>
          <w:lang w:val="lt-LT" w:eastAsia="en-US"/>
        </w:rPr>
      </w:pPr>
    </w:p>
    <w:p w14:paraId="13D52FA8" w14:textId="77777777" w:rsidR="00FB545B" w:rsidRPr="00FB545B" w:rsidRDefault="00FB545B" w:rsidP="00AE2B1E">
      <w:pPr>
        <w:widowControl w:val="0"/>
        <w:ind w:left="540" w:hanging="540"/>
        <w:outlineLvl w:val="1"/>
        <w:rPr>
          <w:rFonts w:eastAsia="Calibri"/>
          <w:b/>
          <w:sz w:val="22"/>
          <w:szCs w:val="22"/>
          <w:lang w:val="lt-LT" w:eastAsia="en-US"/>
        </w:rPr>
      </w:pPr>
      <w:r w:rsidRPr="00FB545B">
        <w:rPr>
          <w:rFonts w:eastAsia="Calibri"/>
          <w:b/>
          <w:sz w:val="22"/>
          <w:szCs w:val="22"/>
          <w:lang w:val="lt-LT" w:eastAsia="en-US"/>
        </w:rPr>
        <w:t>4.4</w:t>
      </w:r>
      <w:r w:rsidRPr="00FB545B">
        <w:rPr>
          <w:rFonts w:eastAsia="Calibri"/>
          <w:b/>
          <w:sz w:val="22"/>
          <w:szCs w:val="22"/>
          <w:lang w:val="lt-LT" w:eastAsia="en-US"/>
        </w:rPr>
        <w:tab/>
        <w:t>Specialūs įspėjimai ir atsargumo priemonės</w:t>
      </w:r>
    </w:p>
    <w:p w14:paraId="7491F839" w14:textId="77777777" w:rsidR="00FB545B" w:rsidRPr="00FB545B" w:rsidRDefault="00FB545B" w:rsidP="00AE2B1E">
      <w:pPr>
        <w:widowControl w:val="0"/>
        <w:rPr>
          <w:rFonts w:eastAsia="Calibri"/>
          <w:sz w:val="22"/>
          <w:szCs w:val="22"/>
          <w:lang w:val="lt-LT" w:eastAsia="en-US"/>
        </w:rPr>
      </w:pPr>
    </w:p>
    <w:p w14:paraId="1EECABC1" w14:textId="77777777" w:rsidR="00FB545B" w:rsidRPr="00FB545B" w:rsidRDefault="00FB545B" w:rsidP="00AE2B1E">
      <w:pPr>
        <w:widowControl w:val="0"/>
        <w:rPr>
          <w:sz w:val="22"/>
          <w:szCs w:val="22"/>
          <w:lang w:val="lt-LT"/>
        </w:rPr>
      </w:pPr>
      <w:r w:rsidRPr="00FB545B">
        <w:rPr>
          <w:sz w:val="22"/>
          <w:szCs w:val="22"/>
          <w:lang w:val="lt-LT"/>
        </w:rPr>
        <w:t xml:space="preserve">Gauta pranešimų apie sunkias su </w:t>
      </w:r>
      <w:proofErr w:type="spellStart"/>
      <w:r w:rsidRPr="00FB545B">
        <w:rPr>
          <w:sz w:val="22"/>
          <w:szCs w:val="22"/>
          <w:lang w:val="lt-LT"/>
        </w:rPr>
        <w:t>mielosupresija</w:t>
      </w:r>
      <w:proofErr w:type="spellEnd"/>
      <w:r w:rsidRPr="00FB545B">
        <w:rPr>
          <w:sz w:val="22"/>
          <w:szCs w:val="22"/>
          <w:lang w:val="lt-LT"/>
        </w:rPr>
        <w:t xml:space="preserve"> susijusias </w:t>
      </w:r>
      <w:r w:rsidR="009B5919" w:rsidRPr="00A123EB">
        <w:rPr>
          <w:sz w:val="22"/>
          <w:szCs w:val="22"/>
        </w:rPr>
        <w:t>infekcines ligas</w:t>
      </w:r>
      <w:r w:rsidRPr="00FB545B">
        <w:rPr>
          <w:sz w:val="22"/>
          <w:szCs w:val="22"/>
          <w:lang w:val="lt-LT"/>
        </w:rPr>
        <w:t xml:space="preserve">, įskaitant sepsį ir pneumoniją. Pacientus, kuriems gydymo </w:t>
      </w:r>
      <w:proofErr w:type="spellStart"/>
      <w:r w:rsidRPr="00FB545B">
        <w:rPr>
          <w:sz w:val="22"/>
          <w:szCs w:val="22"/>
          <w:lang w:val="lt-LT"/>
        </w:rPr>
        <w:t>sulfasalazinu</w:t>
      </w:r>
      <w:proofErr w:type="spellEnd"/>
      <w:r w:rsidRPr="00FB545B">
        <w:rPr>
          <w:sz w:val="22"/>
          <w:szCs w:val="22"/>
          <w:lang w:val="lt-LT"/>
        </w:rPr>
        <w:t xml:space="preserve"> metu pasireiškia nauja infekcija, būtina atidžiai stebėti. Jei pasireiškia sunki infekcija, gydymą </w:t>
      </w:r>
      <w:proofErr w:type="spellStart"/>
      <w:r w:rsidRPr="00FB545B">
        <w:rPr>
          <w:sz w:val="22"/>
          <w:szCs w:val="22"/>
          <w:lang w:val="lt-LT"/>
        </w:rPr>
        <w:t>sulfasalazinu</w:t>
      </w:r>
      <w:proofErr w:type="spellEnd"/>
      <w:r w:rsidRPr="00FB545B">
        <w:rPr>
          <w:sz w:val="22"/>
          <w:szCs w:val="22"/>
          <w:lang w:val="lt-LT"/>
        </w:rPr>
        <w:t xml:space="preserve"> būtina nutraukti. Būtina imtis atsargumo priemonių, jei gydyti </w:t>
      </w:r>
      <w:proofErr w:type="spellStart"/>
      <w:r w:rsidRPr="00FB545B">
        <w:rPr>
          <w:sz w:val="22"/>
          <w:szCs w:val="22"/>
          <w:lang w:val="lt-LT"/>
        </w:rPr>
        <w:t>sulfasalazinu</w:t>
      </w:r>
      <w:proofErr w:type="spellEnd"/>
      <w:r w:rsidRPr="00FB545B">
        <w:rPr>
          <w:sz w:val="22"/>
          <w:szCs w:val="22"/>
          <w:lang w:val="lt-LT"/>
        </w:rPr>
        <w:t xml:space="preserve"> planuojama pacientus, kuriems yra buvusi atsinaujinanti ar lėtinė infekcija arba yra būklė, galinti didinti infekcijos riziką.</w:t>
      </w:r>
    </w:p>
    <w:p w14:paraId="7885C721" w14:textId="77777777" w:rsidR="00FB545B" w:rsidRPr="00FB545B" w:rsidRDefault="00FB545B" w:rsidP="00AE2B1E">
      <w:pPr>
        <w:widowControl w:val="0"/>
        <w:ind w:right="-1"/>
        <w:rPr>
          <w:sz w:val="22"/>
          <w:szCs w:val="22"/>
          <w:lang w:val="lt-LT"/>
        </w:rPr>
      </w:pPr>
    </w:p>
    <w:p w14:paraId="0F339132" w14:textId="0616C159" w:rsidR="00FB545B" w:rsidRPr="00FB545B" w:rsidRDefault="00D75788" w:rsidP="00AE2B1E">
      <w:pPr>
        <w:widowControl w:val="0"/>
        <w:ind w:right="-1"/>
        <w:rPr>
          <w:sz w:val="22"/>
          <w:szCs w:val="22"/>
          <w:lang w:val="lt-LT"/>
        </w:rPr>
      </w:pPr>
      <w:r w:rsidRPr="00D75788">
        <w:rPr>
          <w:szCs w:val="22"/>
        </w:rPr>
        <w:t>Prieš pradedant sulfasalazino vartojimą ir kas antrą savaitę per pirmuosius tris gydymo mėnesius reikia atlikti išsamų kraujo tyrimą, įskaitant diferencinį baltųjų, eritrocitų ir trombocitų kiekį bei kepenų funkcijos tyrimus.</w:t>
      </w:r>
      <w:r w:rsidRPr="00D75788">
        <w:t xml:space="preserve"> </w:t>
      </w:r>
      <w:r w:rsidRPr="00D75788">
        <w:rPr>
          <w:szCs w:val="22"/>
        </w:rPr>
        <w:t>Antrus tris mėnesius tie patys tyrimai turėtų būti atliekami kartą per mėnesį, o vėliau kartą per tris mėnesius, atsižvelgiant į klinikines indikacijas. Inkstų funkcijos vertinimas (įskaitant šlapimo analizę) turėtų būti atliekamas visiems pacientams iš pradžių ir ne rečiau kaip kartą per pirmuosius tris gydymo mėnesius.</w:t>
      </w:r>
      <w:r w:rsidR="00744AD2" w:rsidRPr="00744AD2">
        <w:t xml:space="preserve"> </w:t>
      </w:r>
      <w:r w:rsidR="00744AD2" w:rsidRPr="00744AD2">
        <w:rPr>
          <w:szCs w:val="22"/>
        </w:rPr>
        <w:t>Vėliau st</w:t>
      </w:r>
      <w:r w:rsidR="00744AD2">
        <w:rPr>
          <w:szCs w:val="22"/>
        </w:rPr>
        <w:t>ebėjimas turėtų būti atliekamas</w:t>
      </w:r>
      <w:r w:rsidR="00744AD2" w:rsidRPr="00744AD2">
        <w:rPr>
          <w:szCs w:val="22"/>
        </w:rPr>
        <w:t xml:space="preserve"> kaip kliniška</w:t>
      </w:r>
      <w:r w:rsidR="00744AD2">
        <w:rPr>
          <w:szCs w:val="22"/>
        </w:rPr>
        <w:t>i nurodyta. Gydant sulfasalazinu</w:t>
      </w:r>
      <w:r w:rsidR="00744AD2" w:rsidRPr="00744AD2">
        <w:rPr>
          <w:szCs w:val="22"/>
        </w:rPr>
        <w:t xml:space="preserve"> klinikiniai simptomai, tokie kaip gerklės skausmas, karščiavimas, blyškumas, purpura ar gelta, gali reikšti mielosupresiją, hemolizę</w:t>
      </w:r>
      <w:r w:rsidR="00744AD2">
        <w:rPr>
          <w:szCs w:val="22"/>
        </w:rPr>
        <w:t xml:space="preserve"> ar toksinį poveikį kepenims. Nutraukite gydymą</w:t>
      </w:r>
      <w:r w:rsidR="00744AD2" w:rsidRPr="00744AD2">
        <w:rPr>
          <w:szCs w:val="22"/>
        </w:rPr>
        <w:t xml:space="preserve"> sulfasalazinu, kol laukiate kra</w:t>
      </w:r>
      <w:r w:rsidR="00744AD2">
        <w:rPr>
          <w:szCs w:val="22"/>
        </w:rPr>
        <w:t xml:space="preserve">ujo tyrimų rezultatų. </w:t>
      </w:r>
      <w:r w:rsidR="00744AD2" w:rsidRPr="00E06ADC">
        <w:rPr>
          <w:i/>
          <w:sz w:val="22"/>
          <w:szCs w:val="22"/>
        </w:rPr>
        <w:t>Žr. 4.4 skyrių „</w:t>
      </w:r>
      <w:r w:rsidR="00E518F7" w:rsidRPr="00E06ADC">
        <w:rPr>
          <w:i/>
          <w:sz w:val="22"/>
          <w:szCs w:val="22"/>
        </w:rPr>
        <w:t>Poveikis laboratorinių tyrimų rezultatams</w:t>
      </w:r>
      <w:r w:rsidR="00744AD2" w:rsidRPr="00E06ADC">
        <w:rPr>
          <w:i/>
          <w:sz w:val="22"/>
          <w:szCs w:val="22"/>
        </w:rPr>
        <w:t>“.</w:t>
      </w:r>
      <w:r w:rsidR="00E518F7" w:rsidRPr="00E518F7">
        <w:t xml:space="preserve"> </w:t>
      </w:r>
      <w:r w:rsidR="00E06ADC">
        <w:br/>
      </w:r>
    </w:p>
    <w:p w14:paraId="4855D5DF" w14:textId="77777777" w:rsidR="007B70B0" w:rsidRPr="007B70B0" w:rsidRDefault="007B70B0" w:rsidP="006057CB">
      <w:pPr>
        <w:pStyle w:val="Pagrindinistekstas"/>
        <w:widowControl w:val="0"/>
        <w:tabs>
          <w:tab w:val="clear" w:pos="8505"/>
        </w:tabs>
        <w:rPr>
          <w:szCs w:val="22"/>
        </w:rPr>
      </w:pPr>
      <w:r w:rsidRPr="007B70B0">
        <w:rPr>
          <w:szCs w:val="22"/>
        </w:rPr>
        <w:t>Šiuo vaist</w:t>
      </w:r>
      <w:r w:rsidR="00942621">
        <w:rPr>
          <w:szCs w:val="22"/>
        </w:rPr>
        <w:t>iniu preparatu</w:t>
      </w:r>
      <w:r w:rsidRPr="007B70B0">
        <w:rPr>
          <w:szCs w:val="22"/>
        </w:rPr>
        <w:t xml:space="preserve"> gydomi pacientai turi</w:t>
      </w:r>
      <w:r w:rsidR="00FB545B" w:rsidRPr="00FB545B">
        <w:rPr>
          <w:szCs w:val="22"/>
          <w:lang w:val="lt-LT"/>
        </w:rPr>
        <w:t xml:space="preserve"> vartoti </w:t>
      </w:r>
      <w:r w:rsidRPr="007B70B0">
        <w:rPr>
          <w:szCs w:val="22"/>
        </w:rPr>
        <w:t>pakankamai skysčių.</w:t>
      </w:r>
    </w:p>
    <w:p w14:paraId="1FFABA62" w14:textId="77777777" w:rsidR="007B70B0" w:rsidRPr="007B70B0" w:rsidRDefault="007B70B0" w:rsidP="006057CB">
      <w:pPr>
        <w:pStyle w:val="Pagrindinistekstas"/>
        <w:widowControl w:val="0"/>
        <w:tabs>
          <w:tab w:val="clear" w:pos="8505"/>
        </w:tabs>
        <w:rPr>
          <w:szCs w:val="22"/>
        </w:rPr>
      </w:pPr>
    </w:p>
    <w:p w14:paraId="70CD0A6E" w14:textId="77777777" w:rsidR="00CB2891" w:rsidRDefault="007B70B0" w:rsidP="00AE2B1E">
      <w:pPr>
        <w:widowControl w:val="0"/>
        <w:ind w:right="-1"/>
        <w:rPr>
          <w:szCs w:val="22"/>
        </w:rPr>
      </w:pPr>
      <w:r w:rsidRPr="007B70B0">
        <w:rPr>
          <w:szCs w:val="22"/>
        </w:rPr>
        <w:t xml:space="preserve">Ypač atsargiai sulfasalazino skiriama pacientams, kurie serga inkstų ar </w:t>
      </w:r>
      <w:r w:rsidR="00FB545B" w:rsidRPr="00FB545B">
        <w:rPr>
          <w:sz w:val="22"/>
          <w:szCs w:val="22"/>
          <w:lang w:val="lt-LT"/>
        </w:rPr>
        <w:t xml:space="preserve">kepenų </w:t>
      </w:r>
      <w:r w:rsidRPr="007B70B0">
        <w:rPr>
          <w:szCs w:val="22"/>
        </w:rPr>
        <w:t>nepakankamu</w:t>
      </w:r>
      <w:r w:rsidRPr="007B70B0">
        <w:rPr>
          <w:szCs w:val="22"/>
        </w:rPr>
        <w:softHyphen/>
        <w:t>mu, bronchų astma arba alergija (</w:t>
      </w:r>
      <w:r w:rsidR="00FB545B" w:rsidRPr="00FB545B">
        <w:rPr>
          <w:sz w:val="22"/>
          <w:szCs w:val="22"/>
          <w:lang w:val="lt-LT"/>
        </w:rPr>
        <w:t xml:space="preserve">galima </w:t>
      </w:r>
      <w:r w:rsidRPr="007B70B0">
        <w:rPr>
          <w:szCs w:val="22"/>
        </w:rPr>
        <w:t>kryžminė alergija furosemidui, tiazidiniams diuretikams, sulfonilkarbamido dariniams ir karboanhidrazės inhibitoriams).</w:t>
      </w:r>
    </w:p>
    <w:p w14:paraId="05160D15" w14:textId="77777777" w:rsidR="00FB545B" w:rsidRPr="00FB545B" w:rsidRDefault="00FB545B" w:rsidP="00AE2B1E">
      <w:pPr>
        <w:widowControl w:val="0"/>
        <w:ind w:right="-1"/>
        <w:rPr>
          <w:sz w:val="22"/>
          <w:szCs w:val="22"/>
          <w:lang w:val="lt-LT"/>
        </w:rPr>
      </w:pPr>
    </w:p>
    <w:p w14:paraId="3A00A07E" w14:textId="77777777" w:rsidR="007B70B0" w:rsidRPr="007B70B0" w:rsidRDefault="007B70B0" w:rsidP="006057CB">
      <w:pPr>
        <w:pStyle w:val="Pagrindinistekstas"/>
        <w:widowControl w:val="0"/>
        <w:tabs>
          <w:tab w:val="clear" w:pos="8505"/>
        </w:tabs>
        <w:rPr>
          <w:szCs w:val="22"/>
        </w:rPr>
      </w:pPr>
      <w:r w:rsidRPr="007B70B0">
        <w:rPr>
          <w:szCs w:val="22"/>
        </w:rPr>
        <w:t>Pasireiškus alergijai ar kitam sunkiam nepageidaujamam poveikiui, reikia nedelsiant nutraukti sulfasalazino vartojimą. Jei alergija sulfasalazinui lengva, organizmo jautrumą įmanoma sumažinti.</w:t>
      </w:r>
    </w:p>
    <w:p w14:paraId="4519CEA6" w14:textId="77777777" w:rsidR="007B70B0" w:rsidRPr="007B70B0" w:rsidRDefault="007B70B0" w:rsidP="006057CB">
      <w:pPr>
        <w:pStyle w:val="Pagrindinistekstas"/>
        <w:widowControl w:val="0"/>
        <w:tabs>
          <w:tab w:val="clear" w:pos="8505"/>
        </w:tabs>
        <w:rPr>
          <w:szCs w:val="22"/>
        </w:rPr>
      </w:pPr>
    </w:p>
    <w:p w14:paraId="0A199E16" w14:textId="77777777" w:rsidR="00FB545B" w:rsidRPr="00FB545B" w:rsidRDefault="005E37E0" w:rsidP="00AE2B1E">
      <w:pPr>
        <w:widowControl w:val="0"/>
        <w:ind w:right="-1"/>
        <w:rPr>
          <w:sz w:val="22"/>
          <w:szCs w:val="22"/>
          <w:lang w:val="lt-LT"/>
        </w:rPr>
      </w:pPr>
      <w:r w:rsidRPr="007B70B0">
        <w:rPr>
          <w:sz w:val="22"/>
          <w:szCs w:val="22"/>
        </w:rPr>
        <w:t>Sulfasalazinas gali sukelti hemolizinę anemiją, todėl jo</w:t>
      </w:r>
      <w:r w:rsidR="00FB545B" w:rsidRPr="00FB545B">
        <w:rPr>
          <w:sz w:val="22"/>
          <w:szCs w:val="22"/>
          <w:lang w:val="lt-LT"/>
        </w:rPr>
        <w:t xml:space="preserve"> būtina atsargiai vartoti pacientams, </w:t>
      </w:r>
      <w:r w:rsidRPr="007B70B0">
        <w:rPr>
          <w:sz w:val="22"/>
          <w:szCs w:val="22"/>
        </w:rPr>
        <w:t xml:space="preserve">kuriems yra </w:t>
      </w:r>
      <w:r w:rsidR="009B5919" w:rsidRPr="00A123EB">
        <w:rPr>
          <w:sz w:val="22"/>
          <w:szCs w:val="22"/>
        </w:rPr>
        <w:t>gliukozės- 6 -fosfatdehidrogenzės</w:t>
      </w:r>
      <w:r w:rsidRPr="007B70B0">
        <w:rPr>
          <w:sz w:val="22"/>
          <w:szCs w:val="22"/>
        </w:rPr>
        <w:t xml:space="preserve"> stoka</w:t>
      </w:r>
      <w:r w:rsidR="00FB545B" w:rsidRPr="00FB545B">
        <w:rPr>
          <w:sz w:val="22"/>
          <w:szCs w:val="22"/>
          <w:lang w:val="lt-LT"/>
        </w:rPr>
        <w:t>.</w:t>
      </w:r>
    </w:p>
    <w:p w14:paraId="13D25510" w14:textId="77777777" w:rsidR="00FB545B" w:rsidRPr="00FB545B" w:rsidRDefault="00FB545B" w:rsidP="00AE2B1E">
      <w:pPr>
        <w:widowControl w:val="0"/>
        <w:ind w:right="-1"/>
        <w:rPr>
          <w:sz w:val="22"/>
          <w:szCs w:val="22"/>
          <w:lang w:val="lt-LT"/>
        </w:rPr>
      </w:pPr>
    </w:p>
    <w:p w14:paraId="0715FA97" w14:textId="77777777" w:rsidR="00FB545B" w:rsidRPr="00FB545B" w:rsidRDefault="00FB545B" w:rsidP="00AE2B1E">
      <w:pPr>
        <w:widowControl w:val="0"/>
        <w:ind w:right="-1"/>
        <w:rPr>
          <w:sz w:val="22"/>
          <w:szCs w:val="22"/>
          <w:lang w:val="lt-LT"/>
        </w:rPr>
      </w:pPr>
      <w:r w:rsidRPr="00FB545B">
        <w:rPr>
          <w:sz w:val="22"/>
          <w:szCs w:val="22"/>
          <w:lang w:val="lt-LT"/>
        </w:rPr>
        <w:t xml:space="preserve">Geriamasis </w:t>
      </w:r>
      <w:proofErr w:type="spellStart"/>
      <w:r w:rsidRPr="00FB545B">
        <w:rPr>
          <w:sz w:val="22"/>
          <w:szCs w:val="22"/>
          <w:lang w:val="lt-LT"/>
        </w:rPr>
        <w:t>sulfasalazinas</w:t>
      </w:r>
      <w:proofErr w:type="spellEnd"/>
      <w:r w:rsidRPr="00FB545B">
        <w:rPr>
          <w:sz w:val="22"/>
          <w:szCs w:val="22"/>
          <w:lang w:val="lt-LT"/>
        </w:rPr>
        <w:t xml:space="preserve"> slopina </w:t>
      </w:r>
      <w:proofErr w:type="spellStart"/>
      <w:r w:rsidRPr="00FB545B">
        <w:rPr>
          <w:sz w:val="22"/>
          <w:szCs w:val="22"/>
          <w:lang w:val="lt-LT"/>
        </w:rPr>
        <w:t>folio</w:t>
      </w:r>
      <w:proofErr w:type="spellEnd"/>
      <w:r w:rsidRPr="00FB545B">
        <w:rPr>
          <w:sz w:val="22"/>
          <w:szCs w:val="22"/>
          <w:lang w:val="lt-LT"/>
        </w:rPr>
        <w:t xml:space="preserve"> rūgšties absorbciją ir metabolizmą ir gali sukelti </w:t>
      </w:r>
      <w:proofErr w:type="spellStart"/>
      <w:r w:rsidRPr="00FB545B">
        <w:rPr>
          <w:sz w:val="22"/>
          <w:szCs w:val="22"/>
          <w:lang w:val="lt-LT"/>
        </w:rPr>
        <w:t>folio</w:t>
      </w:r>
      <w:proofErr w:type="spellEnd"/>
      <w:r w:rsidRPr="00FB545B">
        <w:rPr>
          <w:sz w:val="22"/>
          <w:szCs w:val="22"/>
          <w:lang w:val="lt-LT"/>
        </w:rPr>
        <w:t xml:space="preserve"> rūgšties stoką (žr. 4.6 skyrių), kuri gali sukelti sunkių kraujo sutrikimų (pvz., </w:t>
      </w:r>
      <w:proofErr w:type="spellStart"/>
      <w:r w:rsidRPr="00FB545B">
        <w:rPr>
          <w:sz w:val="22"/>
          <w:szCs w:val="22"/>
          <w:lang w:val="lt-LT"/>
        </w:rPr>
        <w:t>makrocitozę</w:t>
      </w:r>
      <w:proofErr w:type="spellEnd"/>
      <w:r w:rsidRPr="00FB545B">
        <w:rPr>
          <w:sz w:val="22"/>
          <w:szCs w:val="22"/>
          <w:lang w:val="lt-LT"/>
        </w:rPr>
        <w:t xml:space="preserve"> ir </w:t>
      </w:r>
      <w:proofErr w:type="spellStart"/>
      <w:r w:rsidRPr="00FB545B">
        <w:rPr>
          <w:sz w:val="22"/>
          <w:szCs w:val="22"/>
          <w:lang w:val="lt-LT"/>
        </w:rPr>
        <w:t>pancitopeniją</w:t>
      </w:r>
      <w:proofErr w:type="spellEnd"/>
      <w:r w:rsidRPr="00FB545B">
        <w:rPr>
          <w:sz w:val="22"/>
          <w:szCs w:val="22"/>
          <w:lang w:val="lt-LT"/>
        </w:rPr>
        <w:t xml:space="preserve">). Tokį poveikį galima pašalinti vartojant </w:t>
      </w:r>
      <w:proofErr w:type="spellStart"/>
      <w:r w:rsidRPr="00FB545B">
        <w:rPr>
          <w:sz w:val="22"/>
          <w:szCs w:val="22"/>
          <w:lang w:val="lt-LT"/>
        </w:rPr>
        <w:t>folio</w:t>
      </w:r>
      <w:proofErr w:type="spellEnd"/>
      <w:r w:rsidRPr="00FB545B">
        <w:rPr>
          <w:sz w:val="22"/>
          <w:szCs w:val="22"/>
          <w:lang w:val="lt-LT"/>
        </w:rPr>
        <w:t xml:space="preserve"> rūgšties arba </w:t>
      </w:r>
      <w:proofErr w:type="spellStart"/>
      <w:r w:rsidRPr="00FB545B">
        <w:rPr>
          <w:sz w:val="22"/>
          <w:szCs w:val="22"/>
          <w:lang w:val="lt-LT"/>
        </w:rPr>
        <w:t>folino</w:t>
      </w:r>
      <w:proofErr w:type="spellEnd"/>
      <w:r w:rsidRPr="00FB545B">
        <w:rPr>
          <w:sz w:val="22"/>
          <w:szCs w:val="22"/>
          <w:lang w:val="lt-LT"/>
        </w:rPr>
        <w:t xml:space="preserve"> rūgšties (</w:t>
      </w:r>
      <w:proofErr w:type="spellStart"/>
      <w:r w:rsidRPr="00FB545B">
        <w:rPr>
          <w:sz w:val="22"/>
          <w:szCs w:val="22"/>
          <w:lang w:val="lt-LT"/>
        </w:rPr>
        <w:t>leukovorino</w:t>
      </w:r>
      <w:proofErr w:type="spellEnd"/>
      <w:r w:rsidRPr="00FB545B">
        <w:rPr>
          <w:sz w:val="22"/>
          <w:szCs w:val="22"/>
          <w:lang w:val="lt-LT"/>
        </w:rPr>
        <w:t>).</w:t>
      </w:r>
    </w:p>
    <w:p w14:paraId="713B3A09" w14:textId="77777777" w:rsidR="00FB545B" w:rsidRPr="00FB545B" w:rsidRDefault="00FB545B" w:rsidP="00AE2B1E">
      <w:pPr>
        <w:widowControl w:val="0"/>
        <w:ind w:right="-1"/>
        <w:rPr>
          <w:sz w:val="22"/>
          <w:szCs w:val="22"/>
          <w:lang w:val="lt-LT"/>
        </w:rPr>
      </w:pPr>
    </w:p>
    <w:p w14:paraId="082E5A8B" w14:textId="77777777" w:rsidR="007B70B0" w:rsidRPr="007B70B0" w:rsidRDefault="007B70B0" w:rsidP="006057CB">
      <w:pPr>
        <w:pStyle w:val="Pagrindinistekstas"/>
        <w:widowControl w:val="0"/>
        <w:tabs>
          <w:tab w:val="clear" w:pos="8505"/>
        </w:tabs>
        <w:rPr>
          <w:szCs w:val="22"/>
        </w:rPr>
      </w:pPr>
      <w:r w:rsidRPr="007B70B0">
        <w:rPr>
          <w:szCs w:val="22"/>
        </w:rPr>
        <w:lastRenderedPageBreak/>
        <w:t>Jaunatvinis reumatoidinis artritas, kai pažeidžiamos kitos organų sistemos,</w:t>
      </w:r>
      <w:r w:rsidRPr="007B70B0">
        <w:rPr>
          <w:color w:val="FF0000"/>
          <w:szCs w:val="22"/>
        </w:rPr>
        <w:t xml:space="preserve"> </w:t>
      </w:r>
      <w:r w:rsidRPr="007B70B0">
        <w:rPr>
          <w:szCs w:val="22"/>
        </w:rPr>
        <w:t>gydyti šis vaist</w:t>
      </w:r>
      <w:r w:rsidR="00942621">
        <w:rPr>
          <w:szCs w:val="22"/>
        </w:rPr>
        <w:t>inis preparatas</w:t>
      </w:r>
      <w:r w:rsidRPr="007B70B0">
        <w:rPr>
          <w:szCs w:val="22"/>
        </w:rPr>
        <w:t xml:space="preserve"> nerekomenduojamas, kadangi dažnai sukelia nepageidaujamą poveikį, pvz., seruminę ligą primenančią būklę. Jos požymiai ir simptomai yra karščiavimas, pykinimas, vėmimas, galvos skausmas, išbėrimas ir pablogėjusi kepenų funkcija. Ši būklė dažnai būna sunki.</w:t>
      </w:r>
    </w:p>
    <w:p w14:paraId="75542FEE" w14:textId="77777777" w:rsidR="007B70B0" w:rsidRPr="007B70B0" w:rsidRDefault="007B70B0" w:rsidP="006057CB">
      <w:pPr>
        <w:pStyle w:val="Pagrindinistekstas"/>
        <w:widowControl w:val="0"/>
        <w:tabs>
          <w:tab w:val="clear" w:pos="8505"/>
        </w:tabs>
        <w:rPr>
          <w:szCs w:val="22"/>
        </w:rPr>
      </w:pPr>
    </w:p>
    <w:p w14:paraId="39BFA876" w14:textId="77777777" w:rsidR="007B70B0" w:rsidRPr="007B70B0" w:rsidRDefault="007B70B0" w:rsidP="006057CB">
      <w:pPr>
        <w:pStyle w:val="Pagrindinistekstas"/>
        <w:widowControl w:val="0"/>
        <w:tabs>
          <w:tab w:val="clear" w:pos="8505"/>
        </w:tabs>
        <w:rPr>
          <w:szCs w:val="22"/>
        </w:rPr>
      </w:pPr>
      <w:r w:rsidRPr="007B70B0">
        <w:rPr>
          <w:szCs w:val="22"/>
        </w:rPr>
        <w:t>Gauta pranešimų apie gyvybei pavojingas odos reakcijas (</w:t>
      </w:r>
      <w:r w:rsidRPr="007B70B0">
        <w:rPr>
          <w:i/>
          <w:szCs w:val="22"/>
        </w:rPr>
        <w:t>Stevens-Johnson</w:t>
      </w:r>
      <w:r w:rsidRPr="007B70B0">
        <w:rPr>
          <w:szCs w:val="22"/>
        </w:rPr>
        <w:t xml:space="preserve"> sindromą (SJS) ir toksinę epidermio nekrolizę (TEN)) vartojant Sulfasalazine Krka.</w:t>
      </w:r>
    </w:p>
    <w:p w14:paraId="08AE7908" w14:textId="77777777" w:rsidR="007B70B0" w:rsidRPr="007B70B0" w:rsidRDefault="007B70B0" w:rsidP="006057CB">
      <w:pPr>
        <w:pStyle w:val="Pagrindinistekstas"/>
        <w:widowControl w:val="0"/>
        <w:tabs>
          <w:tab w:val="clear" w:pos="8505"/>
        </w:tabs>
        <w:rPr>
          <w:szCs w:val="22"/>
        </w:rPr>
      </w:pPr>
      <w:r w:rsidRPr="007B70B0">
        <w:rPr>
          <w:szCs w:val="22"/>
        </w:rPr>
        <w:t xml:space="preserve">Pacientai turi būti perspėti apie tokių reiškinių atsiradimo pavojų ir atidžiai stebimi dėl galimų odos reakcijų. Didžiausia </w:t>
      </w:r>
      <w:r w:rsidRPr="007B70B0">
        <w:rPr>
          <w:i/>
          <w:szCs w:val="22"/>
        </w:rPr>
        <w:t>Stevens-Johnson</w:t>
      </w:r>
      <w:r w:rsidRPr="007B70B0">
        <w:rPr>
          <w:szCs w:val="22"/>
        </w:rPr>
        <w:t xml:space="preserve"> sindromu ir toksine epidermio nekrolize susirgimo rizika yra pirmomis gydymo savaitėmis.</w:t>
      </w:r>
    </w:p>
    <w:p w14:paraId="2865EA4B" w14:textId="77777777" w:rsidR="007B70B0" w:rsidRPr="007B70B0" w:rsidRDefault="007B70B0" w:rsidP="006057CB">
      <w:pPr>
        <w:pStyle w:val="Pagrindinistekstas"/>
        <w:widowControl w:val="0"/>
        <w:tabs>
          <w:tab w:val="clear" w:pos="8505"/>
        </w:tabs>
        <w:rPr>
          <w:szCs w:val="22"/>
        </w:rPr>
      </w:pPr>
      <w:r w:rsidRPr="007B70B0">
        <w:rPr>
          <w:szCs w:val="22"/>
        </w:rPr>
        <w:t xml:space="preserve">Atsiradus </w:t>
      </w:r>
      <w:r w:rsidRPr="007B70B0">
        <w:rPr>
          <w:i/>
          <w:szCs w:val="22"/>
        </w:rPr>
        <w:t>Stevens-Johnson</w:t>
      </w:r>
      <w:r w:rsidRPr="007B70B0">
        <w:rPr>
          <w:szCs w:val="22"/>
        </w:rPr>
        <w:t xml:space="preserve"> sindromo ar toksinės epidermio nekrolizės simptomams arba požymiams (pvz., progresuojantis odos bėrimas, dažniausiai pūslelinis arba pažeidžiantis gleivinę) gydymas sulfasalazinu turi būti nutrauktas.</w:t>
      </w:r>
    </w:p>
    <w:p w14:paraId="68DA1689" w14:textId="77777777" w:rsidR="007B70B0" w:rsidRPr="007B70B0" w:rsidRDefault="007B70B0" w:rsidP="006057CB">
      <w:pPr>
        <w:pStyle w:val="Pagrindinistekstas"/>
        <w:widowControl w:val="0"/>
        <w:tabs>
          <w:tab w:val="clear" w:pos="8505"/>
        </w:tabs>
        <w:rPr>
          <w:szCs w:val="22"/>
        </w:rPr>
      </w:pPr>
      <w:r w:rsidRPr="007B70B0">
        <w:rPr>
          <w:szCs w:val="22"/>
        </w:rPr>
        <w:t xml:space="preserve">Geriausias </w:t>
      </w:r>
      <w:r w:rsidRPr="007B70B0">
        <w:rPr>
          <w:i/>
          <w:szCs w:val="22"/>
        </w:rPr>
        <w:t>Stevens-Johnson</w:t>
      </w:r>
      <w:r w:rsidRPr="007B70B0">
        <w:rPr>
          <w:szCs w:val="22"/>
        </w:rPr>
        <w:t xml:space="preserve"> sindromo arba toksinės epidermio nekrolizės gydymo rezultatas pasiekiamas ankstyvu diagnozavimu ir bet kokio tokius sindromus skatinančio vaist</w:t>
      </w:r>
      <w:r w:rsidR="00942621">
        <w:rPr>
          <w:szCs w:val="22"/>
        </w:rPr>
        <w:t>inio preparato</w:t>
      </w:r>
      <w:r w:rsidRPr="007B70B0">
        <w:rPr>
          <w:szCs w:val="22"/>
        </w:rPr>
        <w:t xml:space="preserve"> vartojimo nutraukimu.</w:t>
      </w:r>
    </w:p>
    <w:p w14:paraId="119F7710" w14:textId="77777777" w:rsidR="007B70B0" w:rsidRPr="007B70B0" w:rsidRDefault="007B70B0" w:rsidP="006057CB">
      <w:pPr>
        <w:pStyle w:val="Pagrindinistekstas"/>
        <w:widowControl w:val="0"/>
        <w:tabs>
          <w:tab w:val="clear" w:pos="8505"/>
        </w:tabs>
        <w:rPr>
          <w:szCs w:val="22"/>
        </w:rPr>
      </w:pPr>
      <w:r w:rsidRPr="007B70B0">
        <w:rPr>
          <w:szCs w:val="22"/>
        </w:rPr>
        <w:t xml:space="preserve">Jeigu dėl Sulfasalazine Krka vartojimo pacientui išsivystė </w:t>
      </w:r>
      <w:r w:rsidRPr="007B70B0">
        <w:rPr>
          <w:i/>
          <w:szCs w:val="22"/>
        </w:rPr>
        <w:t>Stevens-Johnson</w:t>
      </w:r>
      <w:r w:rsidRPr="007B70B0">
        <w:rPr>
          <w:szCs w:val="22"/>
        </w:rPr>
        <w:t xml:space="preserve"> sindromas arba toksinė epidermio nekrolizė, gydymo šiuo vaistiniu preparatu daugiau niekada atnaujinti negalima.</w:t>
      </w:r>
    </w:p>
    <w:p w14:paraId="2DA76CDE" w14:textId="77777777" w:rsidR="00FB545B" w:rsidRPr="00FB545B" w:rsidRDefault="00FB545B" w:rsidP="00AE2B1E">
      <w:pPr>
        <w:widowControl w:val="0"/>
        <w:ind w:right="-1"/>
        <w:rPr>
          <w:sz w:val="22"/>
          <w:szCs w:val="22"/>
          <w:lang w:val="lt-LT"/>
        </w:rPr>
      </w:pPr>
    </w:p>
    <w:p w14:paraId="0B084224" w14:textId="77777777" w:rsidR="00AE2B1E" w:rsidRPr="00AE2B1E" w:rsidRDefault="00FB545B" w:rsidP="00AE2B1E">
      <w:pPr>
        <w:widowControl w:val="0"/>
        <w:ind w:right="-1"/>
        <w:rPr>
          <w:sz w:val="22"/>
          <w:szCs w:val="22"/>
          <w:lang w:val="lt-LT"/>
        </w:rPr>
      </w:pPr>
      <w:r w:rsidRPr="00FB545B">
        <w:rPr>
          <w:sz w:val="22"/>
          <w:szCs w:val="22"/>
          <w:lang w:val="lt-LT"/>
        </w:rPr>
        <w:t xml:space="preserve">Gauta pranešimų apie sunkias, gyvybei pavojingas sistemines padidėjusio jautrumo reakcijas, tokias kaip vaistinio preparato sukeltas išbėrimas su </w:t>
      </w:r>
      <w:proofErr w:type="spellStart"/>
      <w:r w:rsidRPr="00FB545B">
        <w:rPr>
          <w:sz w:val="22"/>
          <w:szCs w:val="22"/>
          <w:lang w:val="lt-LT"/>
        </w:rPr>
        <w:t>eozinofilija</w:t>
      </w:r>
      <w:proofErr w:type="spellEnd"/>
      <w:r w:rsidRPr="00FB545B">
        <w:rPr>
          <w:sz w:val="22"/>
          <w:szCs w:val="22"/>
          <w:lang w:val="lt-LT"/>
        </w:rPr>
        <w:t xml:space="preserve"> ir sisteminiais simptomais (DRESS), pasireiškusias vartojant įvairių vaistinių preparatų, įskaitant </w:t>
      </w:r>
      <w:proofErr w:type="spellStart"/>
      <w:r w:rsidRPr="00FB545B">
        <w:rPr>
          <w:sz w:val="22"/>
          <w:szCs w:val="22"/>
          <w:lang w:val="lt-LT"/>
        </w:rPr>
        <w:t>sulfasalaziną</w:t>
      </w:r>
      <w:proofErr w:type="spellEnd"/>
      <w:r w:rsidRPr="00FB545B">
        <w:rPr>
          <w:sz w:val="22"/>
          <w:szCs w:val="22"/>
          <w:lang w:val="lt-LT"/>
        </w:rPr>
        <w:t>, atvejus (žr. 4.8 skyrių).</w:t>
      </w:r>
    </w:p>
    <w:p w14:paraId="56DE091D" w14:textId="77777777" w:rsidR="00FB545B" w:rsidRPr="00FB545B" w:rsidRDefault="00FB545B" w:rsidP="00AE2B1E">
      <w:pPr>
        <w:widowControl w:val="0"/>
        <w:ind w:right="-1"/>
        <w:rPr>
          <w:sz w:val="22"/>
          <w:szCs w:val="22"/>
          <w:lang w:val="lt-LT"/>
        </w:rPr>
      </w:pPr>
    </w:p>
    <w:p w14:paraId="1F10738E" w14:textId="77777777" w:rsidR="00FB545B" w:rsidRPr="00FB545B" w:rsidRDefault="00FB545B" w:rsidP="00AE2B1E">
      <w:pPr>
        <w:widowControl w:val="0"/>
        <w:ind w:right="-1"/>
        <w:rPr>
          <w:sz w:val="22"/>
          <w:szCs w:val="22"/>
          <w:lang w:val="lt-LT"/>
        </w:rPr>
      </w:pPr>
      <w:r w:rsidRPr="00FB545B">
        <w:rPr>
          <w:sz w:val="22"/>
          <w:szCs w:val="22"/>
          <w:lang w:val="lt-LT"/>
        </w:rPr>
        <w:t xml:space="preserve">Svarbu turėti omenyje, kad ankstyvasis padidėjusio jautrumo pasireiškimas, pvz., karščiavimas ar </w:t>
      </w:r>
      <w:proofErr w:type="spellStart"/>
      <w:r w:rsidRPr="00FB545B">
        <w:rPr>
          <w:sz w:val="22"/>
          <w:szCs w:val="22"/>
          <w:lang w:val="lt-LT"/>
        </w:rPr>
        <w:t>limfoadenopatija</w:t>
      </w:r>
      <w:proofErr w:type="spellEnd"/>
      <w:r w:rsidRPr="00FB545B">
        <w:rPr>
          <w:sz w:val="22"/>
          <w:szCs w:val="22"/>
          <w:lang w:val="lt-LT"/>
        </w:rPr>
        <w:t xml:space="preserve">, galimas ir nesant aiškaus išbėrimo. Jei atsiranda tokių požymių ar simptomų, būtina nedelsiant įvertinti paciento būklę. </w:t>
      </w:r>
      <w:proofErr w:type="spellStart"/>
      <w:r w:rsidRPr="00FB545B">
        <w:rPr>
          <w:sz w:val="22"/>
          <w:szCs w:val="22"/>
          <w:lang w:val="lt-LT"/>
        </w:rPr>
        <w:t>Sulfasalazino</w:t>
      </w:r>
      <w:proofErr w:type="spellEnd"/>
      <w:r w:rsidRPr="00FB545B">
        <w:rPr>
          <w:sz w:val="22"/>
          <w:szCs w:val="22"/>
          <w:lang w:val="lt-LT"/>
        </w:rPr>
        <w:t xml:space="preserve"> vartojimą būtina nutraukti, jei nepavyksta nustatyti kitokios požymius ar simptomus sukėlusios priežasties.</w:t>
      </w:r>
    </w:p>
    <w:p w14:paraId="552DD624" w14:textId="77777777" w:rsidR="00FB545B" w:rsidRPr="00FB545B" w:rsidRDefault="00FB545B" w:rsidP="00AE2B1E">
      <w:pPr>
        <w:widowControl w:val="0"/>
        <w:ind w:right="-1"/>
        <w:rPr>
          <w:sz w:val="22"/>
          <w:szCs w:val="22"/>
          <w:lang w:val="lt-LT"/>
        </w:rPr>
      </w:pPr>
    </w:p>
    <w:p w14:paraId="5A7D0ED3" w14:textId="77777777" w:rsidR="00CC2E47" w:rsidRPr="007B70B0" w:rsidRDefault="00CC2E47" w:rsidP="00CC2E47">
      <w:pPr>
        <w:widowControl w:val="0"/>
        <w:ind w:right="-1"/>
        <w:rPr>
          <w:sz w:val="22"/>
          <w:szCs w:val="22"/>
        </w:rPr>
      </w:pPr>
      <w:r w:rsidRPr="007B70B0">
        <w:rPr>
          <w:sz w:val="22"/>
          <w:szCs w:val="22"/>
        </w:rPr>
        <w:t>Sunkios padidėjusio jautrumo reakcijos gali būti susijusios su vidaus organais (gali pasireikšti hepatitas, nefritas, miokarditas, į mononukleozę panašus sindromas (t. y. pseudomononukleozė), kraujo sutrikimai (įskaitant hematofaginę histiocitozę) ir (arba) pneumonitas, įskaitant eozinofilinę infiltraciją).</w:t>
      </w:r>
    </w:p>
    <w:p w14:paraId="0AAE9623" w14:textId="77777777" w:rsidR="00CC2E47" w:rsidRDefault="00CC2E47" w:rsidP="00CC2E47">
      <w:pPr>
        <w:pStyle w:val="Pagrindinistekstas"/>
        <w:widowControl w:val="0"/>
        <w:rPr>
          <w:szCs w:val="22"/>
        </w:rPr>
      </w:pPr>
    </w:p>
    <w:p w14:paraId="66C27C41" w14:textId="77777777" w:rsidR="006C776B" w:rsidRDefault="006C776B" w:rsidP="006C776B">
      <w:pPr>
        <w:pStyle w:val="Pagrindinistekstas"/>
        <w:widowControl w:val="0"/>
        <w:rPr>
          <w:i/>
          <w:szCs w:val="22"/>
        </w:rPr>
      </w:pPr>
      <w:r w:rsidRPr="006C776B">
        <w:rPr>
          <w:i/>
          <w:szCs w:val="22"/>
        </w:rPr>
        <w:t>Poveikis laboratorinių tyrimų rezultatams</w:t>
      </w:r>
    </w:p>
    <w:p w14:paraId="4E25A4A7" w14:textId="77777777" w:rsidR="006C776B" w:rsidRPr="006C776B" w:rsidRDefault="006C776B" w:rsidP="006C776B">
      <w:pPr>
        <w:pStyle w:val="Pagrindinistekstas"/>
        <w:widowControl w:val="0"/>
        <w:rPr>
          <w:szCs w:val="22"/>
        </w:rPr>
      </w:pPr>
      <w:r w:rsidRPr="006C776B">
        <w:rPr>
          <w:szCs w:val="22"/>
        </w:rPr>
        <w:t>Gauti keli pranešimai apie galimą sulfasalazino arba jo metabolito mesalamino (mesalazino) poveikį normetanefrino koncentracijos šlapime matavimų, atliktų skysčių chromatografijos metodu, duomenims, dėl kurio tyrimo rezultatas buvo klaidingai teigiamas.</w:t>
      </w:r>
    </w:p>
    <w:p w14:paraId="152A68BF" w14:textId="3204278F" w:rsidR="001E2E91" w:rsidRDefault="006C776B" w:rsidP="006C776B">
      <w:pPr>
        <w:pStyle w:val="Pagrindinistekstas"/>
        <w:widowControl w:val="0"/>
        <w:rPr>
          <w:szCs w:val="22"/>
        </w:rPr>
      </w:pPr>
      <w:r w:rsidRPr="006C776B">
        <w:rPr>
          <w:szCs w:val="22"/>
        </w:rPr>
        <w:t>Sulfasalazinas arba jo metabolitai gali turėti įtakos ultravioletinio spektro absorbcijai, ypač esant 340 nm bangos ilgiui, ir gali turėti poveikį kai kurių laboratorinių tyrimų, kuriuos atliekant maždaug tokio bangos ilgio ultravioletinio spektro absorbcija matuojama naudojant NAD(H) arba NADP(H), rezultatams. Tai gali būti šlapalo, amoniako, laktatdehidrogenazės (LDH), α-hidroksibutiratdehidrogenazės (α-HBDH) ir gliukozės tyrimai. Gali būti, kad taikant gydymą didelėmis sulfasalazino dozėmis, taip pat gali pasireikšti poveikis alanino aminotransferazės (ALT), aspartato aminotransferazės (AST), kreatinkinazės širdies ir galvos smegenų izofermento masės (CK-MB), glutamato dehidrogenazės (GLDH), arba tiroksino tyrimų rezultatams. Pasiteiraukite tyrimų</w:t>
      </w:r>
      <w:r w:rsidR="00E06ADC">
        <w:rPr>
          <w:szCs w:val="22"/>
        </w:rPr>
        <w:t xml:space="preserve"> </w:t>
      </w:r>
      <w:r w:rsidRPr="006C776B">
        <w:rPr>
          <w:szCs w:val="22"/>
        </w:rPr>
        <w:t>laboratorijos, kokia metodika taikyta. Sulfasalaziną vartojančių pacientų laboratorinių tyrimų rezultatus reikia vertinti atsargiai. Rezultatus reikia vertinti kartu su klinikiniais duomenimis.</w:t>
      </w:r>
    </w:p>
    <w:p w14:paraId="17012535" w14:textId="77777777" w:rsidR="006C776B" w:rsidRPr="007B70B0" w:rsidRDefault="006C776B" w:rsidP="006C776B">
      <w:pPr>
        <w:pStyle w:val="Pagrindinistekstas"/>
        <w:widowControl w:val="0"/>
        <w:rPr>
          <w:szCs w:val="22"/>
        </w:rPr>
      </w:pPr>
    </w:p>
    <w:p w14:paraId="21FD101D" w14:textId="77777777" w:rsidR="00FB545B" w:rsidRPr="00FB545B" w:rsidRDefault="00FB545B" w:rsidP="00AE2B1E">
      <w:pPr>
        <w:widowControl w:val="0"/>
        <w:ind w:left="540" w:hanging="540"/>
        <w:outlineLvl w:val="1"/>
        <w:rPr>
          <w:rFonts w:eastAsia="Calibri"/>
          <w:b/>
          <w:sz w:val="22"/>
          <w:szCs w:val="22"/>
          <w:lang w:val="lt-LT" w:eastAsia="en-US"/>
        </w:rPr>
      </w:pPr>
      <w:r w:rsidRPr="00FB545B">
        <w:rPr>
          <w:rFonts w:eastAsia="Calibri"/>
          <w:b/>
          <w:sz w:val="22"/>
          <w:szCs w:val="22"/>
          <w:lang w:val="lt-LT" w:eastAsia="en-US"/>
        </w:rPr>
        <w:t>4.5</w:t>
      </w:r>
      <w:r w:rsidRPr="00FB545B">
        <w:rPr>
          <w:rFonts w:eastAsia="Calibri"/>
          <w:b/>
          <w:sz w:val="22"/>
          <w:szCs w:val="22"/>
          <w:lang w:val="lt-LT" w:eastAsia="en-US"/>
        </w:rPr>
        <w:tab/>
        <w:t>Sąveika su kitais vaistiniais preparatais ir kitokia sąveika</w:t>
      </w:r>
    </w:p>
    <w:p w14:paraId="045FE24F" w14:textId="77777777" w:rsidR="00FB545B" w:rsidRPr="00FB545B" w:rsidRDefault="00FB545B" w:rsidP="00AE2B1E">
      <w:pPr>
        <w:widowControl w:val="0"/>
        <w:rPr>
          <w:rFonts w:eastAsia="Calibri"/>
          <w:sz w:val="22"/>
          <w:szCs w:val="22"/>
          <w:lang w:val="lt-LT" w:eastAsia="en-US"/>
        </w:rPr>
      </w:pPr>
    </w:p>
    <w:p w14:paraId="6D79A5E5" w14:textId="77777777" w:rsidR="007B70B0" w:rsidRDefault="007B70B0" w:rsidP="006057CB">
      <w:pPr>
        <w:pStyle w:val="Pagrindinistekstas"/>
        <w:widowControl w:val="0"/>
        <w:tabs>
          <w:tab w:val="clear" w:pos="8505"/>
        </w:tabs>
        <w:rPr>
          <w:szCs w:val="22"/>
        </w:rPr>
      </w:pPr>
      <w:r w:rsidRPr="00CC2E47">
        <w:rPr>
          <w:szCs w:val="22"/>
        </w:rPr>
        <w:t>Sulfasalazinas mažina folio rūgšties ir digoksino absorbciją, stiprina antikoaguliantų ir gliukozės kon</w:t>
      </w:r>
      <w:r w:rsidRPr="00CC2E47">
        <w:rPr>
          <w:szCs w:val="22"/>
        </w:rPr>
        <w:softHyphen/>
        <w:t>centraciją kraujyje mažinančių sulfonilkarbamido darinių veikimą.</w:t>
      </w:r>
    </w:p>
    <w:p w14:paraId="6EDE410B" w14:textId="77777777" w:rsidR="00FB545B" w:rsidRPr="00FB545B" w:rsidRDefault="00FB545B" w:rsidP="00AE2B1E">
      <w:pPr>
        <w:widowControl w:val="0"/>
        <w:rPr>
          <w:rFonts w:eastAsia="Calibri"/>
          <w:sz w:val="22"/>
          <w:szCs w:val="22"/>
          <w:lang w:val="lt-LT" w:eastAsia="en-US"/>
        </w:rPr>
      </w:pPr>
    </w:p>
    <w:p w14:paraId="5F7230C4" w14:textId="77777777" w:rsidR="00FB545B" w:rsidRPr="00FB545B" w:rsidRDefault="00FB545B" w:rsidP="00AE2B1E">
      <w:pPr>
        <w:widowControl w:val="0"/>
        <w:rPr>
          <w:rFonts w:eastAsia="Calibri"/>
          <w:sz w:val="22"/>
          <w:szCs w:val="22"/>
          <w:lang w:val="lt-LT" w:eastAsia="en-US"/>
        </w:rPr>
      </w:pPr>
      <w:proofErr w:type="spellStart"/>
      <w:r w:rsidRPr="00FB545B">
        <w:rPr>
          <w:rFonts w:eastAsia="Calibri"/>
          <w:sz w:val="22"/>
          <w:szCs w:val="22"/>
          <w:lang w:val="lt-LT" w:eastAsia="en-US"/>
        </w:rPr>
        <w:t>Sulfasalazinas</w:t>
      </w:r>
      <w:proofErr w:type="spellEnd"/>
      <w:r w:rsidRPr="00FB545B">
        <w:rPr>
          <w:rFonts w:eastAsia="Calibri"/>
          <w:sz w:val="22"/>
          <w:szCs w:val="22"/>
          <w:lang w:val="lt-LT" w:eastAsia="en-US"/>
        </w:rPr>
        <w:t xml:space="preserve"> slopina </w:t>
      </w:r>
      <w:proofErr w:type="spellStart"/>
      <w:r w:rsidRPr="00FB545B">
        <w:rPr>
          <w:rFonts w:eastAsia="Calibri"/>
          <w:sz w:val="22"/>
          <w:szCs w:val="22"/>
          <w:lang w:val="lt-LT" w:eastAsia="en-US"/>
        </w:rPr>
        <w:t>tiopurino</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metiltransferazę</w:t>
      </w:r>
      <w:proofErr w:type="spellEnd"/>
      <w:r w:rsidR="009B5919" w:rsidRPr="00A123EB">
        <w:rPr>
          <w:szCs w:val="22"/>
        </w:rPr>
        <w:t>,</w:t>
      </w:r>
      <w:r w:rsidRPr="00FB545B">
        <w:rPr>
          <w:rFonts w:eastAsia="Calibri"/>
          <w:sz w:val="22"/>
          <w:szCs w:val="22"/>
          <w:lang w:val="lt-LT" w:eastAsia="en-US"/>
        </w:rPr>
        <w:t xml:space="preserve"> todėl gauta pranešimų apie kaulų čiulpų slopinimą ir </w:t>
      </w:r>
      <w:proofErr w:type="spellStart"/>
      <w:r w:rsidRPr="00FB545B">
        <w:rPr>
          <w:rFonts w:eastAsia="Calibri"/>
          <w:sz w:val="22"/>
          <w:szCs w:val="22"/>
          <w:lang w:val="lt-LT" w:eastAsia="en-US"/>
        </w:rPr>
        <w:t>leukopeniją</w:t>
      </w:r>
      <w:proofErr w:type="spellEnd"/>
      <w:r w:rsidRPr="00FB545B">
        <w:rPr>
          <w:rFonts w:eastAsia="Calibri"/>
          <w:sz w:val="22"/>
          <w:szCs w:val="22"/>
          <w:lang w:val="lt-LT" w:eastAsia="en-US"/>
        </w:rPr>
        <w:t xml:space="preserve"> pacientams, kurie kartu vartojo </w:t>
      </w:r>
      <w:proofErr w:type="spellStart"/>
      <w:r w:rsidRPr="00FB545B">
        <w:rPr>
          <w:rFonts w:eastAsia="Calibri"/>
          <w:sz w:val="22"/>
          <w:szCs w:val="22"/>
          <w:lang w:val="lt-LT" w:eastAsia="en-US"/>
        </w:rPr>
        <w:t>tiopurino</w:t>
      </w:r>
      <w:proofErr w:type="spellEnd"/>
      <w:r w:rsidRPr="00FB545B">
        <w:rPr>
          <w:rFonts w:eastAsia="Calibri"/>
          <w:sz w:val="22"/>
          <w:szCs w:val="22"/>
          <w:lang w:val="lt-LT" w:eastAsia="en-US"/>
        </w:rPr>
        <w:t xml:space="preserve"> 6-merkaptopurino ar jo </w:t>
      </w:r>
      <w:r w:rsidR="009B5919" w:rsidRPr="00A123EB">
        <w:rPr>
          <w:szCs w:val="22"/>
        </w:rPr>
        <w:t>pirmtako</w:t>
      </w:r>
      <w:r w:rsidRPr="00FB545B">
        <w:rPr>
          <w:rFonts w:eastAsia="Calibri"/>
          <w:sz w:val="22"/>
          <w:szCs w:val="22"/>
          <w:lang w:val="lt-LT" w:eastAsia="en-US"/>
        </w:rPr>
        <w:t xml:space="preserve">, </w:t>
      </w:r>
      <w:proofErr w:type="spellStart"/>
      <w:r w:rsidRPr="00FB545B">
        <w:rPr>
          <w:rFonts w:eastAsia="Calibri"/>
          <w:sz w:val="22"/>
          <w:szCs w:val="22"/>
          <w:lang w:val="lt-LT" w:eastAsia="en-US"/>
        </w:rPr>
        <w:t>azatioprino</w:t>
      </w:r>
      <w:proofErr w:type="spellEnd"/>
      <w:r w:rsidRPr="00FB545B">
        <w:rPr>
          <w:rFonts w:eastAsia="Calibri"/>
          <w:sz w:val="22"/>
          <w:szCs w:val="22"/>
          <w:lang w:val="lt-LT" w:eastAsia="en-US"/>
        </w:rPr>
        <w:t xml:space="preserve"> ir geriamojo </w:t>
      </w:r>
      <w:proofErr w:type="spellStart"/>
      <w:r w:rsidRPr="00FB545B">
        <w:rPr>
          <w:rFonts w:eastAsia="Calibri"/>
          <w:sz w:val="22"/>
          <w:szCs w:val="22"/>
          <w:lang w:val="lt-LT" w:eastAsia="en-US"/>
        </w:rPr>
        <w:t>sulfasalazino</w:t>
      </w:r>
      <w:proofErr w:type="spellEnd"/>
      <w:r w:rsidRPr="00FB545B">
        <w:rPr>
          <w:rFonts w:eastAsia="Calibri"/>
          <w:sz w:val="22"/>
          <w:szCs w:val="22"/>
          <w:lang w:val="lt-LT" w:eastAsia="en-US"/>
        </w:rPr>
        <w:t>.</w:t>
      </w:r>
    </w:p>
    <w:p w14:paraId="3AC5AD17" w14:textId="77777777" w:rsidR="00FB545B" w:rsidRPr="00FB545B" w:rsidRDefault="00FB545B" w:rsidP="00AE2B1E">
      <w:pPr>
        <w:widowControl w:val="0"/>
        <w:rPr>
          <w:rFonts w:eastAsia="Calibri"/>
          <w:sz w:val="22"/>
          <w:szCs w:val="22"/>
          <w:lang w:val="lt-LT" w:eastAsia="en-US"/>
        </w:rPr>
      </w:pPr>
    </w:p>
    <w:p w14:paraId="4C8E15AF"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 xml:space="preserve">Reumatoidiniu artritu sergančių pacientų gydymas geriamuoju </w:t>
      </w:r>
      <w:proofErr w:type="spellStart"/>
      <w:r w:rsidRPr="00FB545B">
        <w:rPr>
          <w:rFonts w:eastAsia="Calibri"/>
          <w:sz w:val="22"/>
          <w:szCs w:val="22"/>
          <w:lang w:val="lt-LT" w:eastAsia="en-US"/>
        </w:rPr>
        <w:t>sulfasalazinu</w:t>
      </w:r>
      <w:proofErr w:type="spellEnd"/>
      <w:r w:rsidRPr="00FB545B">
        <w:rPr>
          <w:rFonts w:eastAsia="Calibri"/>
          <w:sz w:val="22"/>
          <w:szCs w:val="22"/>
          <w:lang w:val="lt-LT" w:eastAsia="en-US"/>
        </w:rPr>
        <w:t xml:space="preserve"> ir </w:t>
      </w:r>
      <w:proofErr w:type="spellStart"/>
      <w:r w:rsidRPr="00FB545B">
        <w:rPr>
          <w:rFonts w:eastAsia="Calibri"/>
          <w:sz w:val="22"/>
          <w:szCs w:val="22"/>
          <w:lang w:val="lt-LT" w:eastAsia="en-US"/>
        </w:rPr>
        <w:t>metotreksatu</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farmakokinetinių</w:t>
      </w:r>
      <w:proofErr w:type="spellEnd"/>
      <w:r w:rsidRPr="00FB545B">
        <w:rPr>
          <w:rFonts w:eastAsia="Calibri"/>
          <w:sz w:val="22"/>
          <w:szCs w:val="22"/>
          <w:lang w:val="lt-LT" w:eastAsia="en-US"/>
        </w:rPr>
        <w:t xml:space="preserve"> šių vaistinių preparatų savybių nekeičia. Vis dėlto gauta pranešimų apie su virškinimo traktu susijusių nepageidaujamų reiškinių, ypač pykinimo, padažnėjimą.</w:t>
      </w:r>
    </w:p>
    <w:p w14:paraId="37842B9B" w14:textId="77777777" w:rsidR="00FB545B" w:rsidRPr="00FB545B" w:rsidRDefault="00FB545B" w:rsidP="00AE2B1E">
      <w:pPr>
        <w:widowControl w:val="0"/>
        <w:rPr>
          <w:rFonts w:eastAsia="Calibri"/>
          <w:sz w:val="22"/>
          <w:szCs w:val="22"/>
          <w:lang w:val="lt-LT" w:eastAsia="en-US"/>
        </w:rPr>
      </w:pPr>
    </w:p>
    <w:p w14:paraId="6489BC23" w14:textId="77777777" w:rsidR="00FB545B" w:rsidRPr="00FB545B" w:rsidRDefault="00FB545B" w:rsidP="00AE2B1E">
      <w:pPr>
        <w:widowControl w:val="0"/>
        <w:ind w:left="540" w:hanging="540"/>
        <w:outlineLvl w:val="1"/>
        <w:rPr>
          <w:rFonts w:eastAsia="Calibri"/>
          <w:b/>
          <w:sz w:val="22"/>
          <w:szCs w:val="22"/>
          <w:lang w:val="lt-LT" w:eastAsia="en-US"/>
        </w:rPr>
      </w:pPr>
      <w:r w:rsidRPr="00FB545B">
        <w:rPr>
          <w:rFonts w:eastAsia="Calibri"/>
          <w:b/>
          <w:sz w:val="22"/>
          <w:szCs w:val="22"/>
          <w:lang w:val="lt-LT" w:eastAsia="en-US"/>
        </w:rPr>
        <w:t>4.6</w:t>
      </w:r>
      <w:r w:rsidRPr="00FB545B">
        <w:rPr>
          <w:rFonts w:eastAsia="Calibri"/>
          <w:b/>
          <w:sz w:val="22"/>
          <w:szCs w:val="22"/>
          <w:lang w:val="lt-LT" w:eastAsia="en-US"/>
        </w:rPr>
        <w:tab/>
        <w:t>Vaisingumas, nėštumo ir žindymo laikotarpis</w:t>
      </w:r>
    </w:p>
    <w:p w14:paraId="13037AF6" w14:textId="77777777" w:rsidR="00FB545B" w:rsidRPr="00FB545B" w:rsidRDefault="00FB545B" w:rsidP="00AE2B1E">
      <w:pPr>
        <w:widowControl w:val="0"/>
        <w:rPr>
          <w:rFonts w:eastAsia="Calibri"/>
          <w:sz w:val="22"/>
          <w:szCs w:val="22"/>
          <w:lang w:val="lt-LT" w:eastAsia="en-US"/>
        </w:rPr>
      </w:pPr>
    </w:p>
    <w:p w14:paraId="0790E698" w14:textId="77777777" w:rsidR="00CC2E47" w:rsidRDefault="00CC2E47" w:rsidP="007B70B0">
      <w:pPr>
        <w:widowControl w:val="0"/>
        <w:rPr>
          <w:iCs/>
          <w:sz w:val="22"/>
          <w:szCs w:val="22"/>
          <w:u w:val="single"/>
        </w:rPr>
      </w:pPr>
      <w:r>
        <w:rPr>
          <w:iCs/>
          <w:sz w:val="22"/>
          <w:szCs w:val="22"/>
          <w:u w:val="single"/>
        </w:rPr>
        <w:t>Vaisingumas</w:t>
      </w:r>
    </w:p>
    <w:p w14:paraId="5CEB03AC" w14:textId="77777777" w:rsidR="00CC2E47" w:rsidRPr="00272005" w:rsidRDefault="00CC2E47" w:rsidP="007B70B0">
      <w:pPr>
        <w:widowControl w:val="0"/>
        <w:rPr>
          <w:iCs/>
          <w:sz w:val="22"/>
          <w:szCs w:val="22"/>
        </w:rPr>
      </w:pPr>
      <w:r w:rsidRPr="00272005">
        <w:rPr>
          <w:iCs/>
          <w:sz w:val="22"/>
          <w:szCs w:val="22"/>
        </w:rPr>
        <w:t>Sulfasalazinu gydomiems vyrams gali atsirasti oligospermija ir nevaisingumas</w:t>
      </w:r>
      <w:r w:rsidR="00C029C9" w:rsidRPr="00272005">
        <w:rPr>
          <w:iCs/>
          <w:sz w:val="22"/>
          <w:szCs w:val="22"/>
        </w:rPr>
        <w:t>, kuri i</w:t>
      </w:r>
      <w:r w:rsidR="00C029C9" w:rsidRPr="00272005">
        <w:rPr>
          <w:iCs/>
          <w:sz w:val="22"/>
          <w:szCs w:val="22"/>
          <w:lang w:val="lt-LT"/>
        </w:rPr>
        <w:t>š</w:t>
      </w:r>
      <w:r w:rsidR="00C029C9" w:rsidRPr="00272005">
        <w:rPr>
          <w:iCs/>
          <w:sz w:val="22"/>
          <w:szCs w:val="22"/>
        </w:rPr>
        <w:t>nyksta po 2-3 mėnesių nutraukus gydymą sulfasalazinu.</w:t>
      </w:r>
    </w:p>
    <w:p w14:paraId="3EF8CF00" w14:textId="77777777" w:rsidR="00CC2E47" w:rsidRDefault="00CC2E47" w:rsidP="007B70B0">
      <w:pPr>
        <w:widowControl w:val="0"/>
        <w:rPr>
          <w:iCs/>
          <w:sz w:val="22"/>
          <w:szCs w:val="22"/>
          <w:u w:val="single"/>
        </w:rPr>
      </w:pPr>
    </w:p>
    <w:p w14:paraId="6A2A13F4" w14:textId="77777777" w:rsidR="007B70B0" w:rsidRPr="007B70B0" w:rsidRDefault="007B70B0" w:rsidP="007B70B0">
      <w:pPr>
        <w:pStyle w:val="Komentarotekstas"/>
        <w:widowControl w:val="0"/>
        <w:rPr>
          <w:sz w:val="22"/>
          <w:szCs w:val="22"/>
        </w:rPr>
      </w:pPr>
      <w:r w:rsidRPr="007B70B0">
        <w:rPr>
          <w:sz w:val="22"/>
          <w:szCs w:val="22"/>
        </w:rPr>
        <w:t xml:space="preserve">Nėščiai moteriai </w:t>
      </w:r>
      <w:proofErr w:type="spellStart"/>
      <w:r w:rsidRPr="007B70B0">
        <w:rPr>
          <w:sz w:val="22"/>
          <w:szCs w:val="22"/>
        </w:rPr>
        <w:t>sulfasalazino</w:t>
      </w:r>
      <w:proofErr w:type="spellEnd"/>
      <w:r w:rsidRPr="007B70B0">
        <w:rPr>
          <w:sz w:val="22"/>
          <w:szCs w:val="22"/>
        </w:rPr>
        <w:t xml:space="preserve"> galima skirti tik kai neabejotinai būtina, mažiausią efektyvią dozę. Tre</w:t>
      </w:r>
      <w:r w:rsidRPr="007B70B0">
        <w:rPr>
          <w:sz w:val="22"/>
          <w:szCs w:val="22"/>
        </w:rPr>
        <w:softHyphen/>
        <w:t xml:space="preserve">čią nėštumo trimestrą </w:t>
      </w:r>
      <w:proofErr w:type="spellStart"/>
      <w:r w:rsidRPr="007B70B0">
        <w:rPr>
          <w:sz w:val="22"/>
          <w:szCs w:val="22"/>
        </w:rPr>
        <w:t>sulfasalazino</w:t>
      </w:r>
      <w:proofErr w:type="spellEnd"/>
      <w:r w:rsidRPr="007B70B0">
        <w:rPr>
          <w:sz w:val="22"/>
          <w:szCs w:val="22"/>
        </w:rPr>
        <w:t xml:space="preserve"> vartoti nerekomenduojama, kadangi jis gali užimti prie naujagimio plazmos baltymų prisijungusio </w:t>
      </w:r>
      <w:proofErr w:type="spellStart"/>
      <w:r w:rsidRPr="007B70B0">
        <w:rPr>
          <w:sz w:val="22"/>
          <w:szCs w:val="22"/>
        </w:rPr>
        <w:t>bilirubino</w:t>
      </w:r>
      <w:proofErr w:type="spellEnd"/>
      <w:r w:rsidRPr="007B70B0">
        <w:rPr>
          <w:sz w:val="22"/>
          <w:szCs w:val="22"/>
        </w:rPr>
        <w:t xml:space="preserve"> vietą ir sukelti naujagimių geltą. Naujagi</w:t>
      </w:r>
      <w:r w:rsidRPr="007B70B0">
        <w:rPr>
          <w:sz w:val="22"/>
          <w:szCs w:val="22"/>
        </w:rPr>
        <w:softHyphen/>
        <w:t xml:space="preserve">miui, sergančiam 6-fosfato </w:t>
      </w:r>
      <w:proofErr w:type="spellStart"/>
      <w:r w:rsidRPr="007B70B0">
        <w:rPr>
          <w:sz w:val="22"/>
          <w:szCs w:val="22"/>
        </w:rPr>
        <w:t>dehidrogenazės</w:t>
      </w:r>
      <w:proofErr w:type="spellEnd"/>
      <w:r w:rsidRPr="007B70B0">
        <w:rPr>
          <w:sz w:val="22"/>
          <w:szCs w:val="22"/>
        </w:rPr>
        <w:t xml:space="preserve"> stygiumi, šis vaist</w:t>
      </w:r>
      <w:r w:rsidR="00942621">
        <w:rPr>
          <w:sz w:val="22"/>
          <w:szCs w:val="22"/>
        </w:rPr>
        <w:t>inis preparatas</w:t>
      </w:r>
      <w:r w:rsidRPr="007B70B0">
        <w:rPr>
          <w:sz w:val="22"/>
          <w:szCs w:val="22"/>
        </w:rPr>
        <w:t xml:space="preserve"> gali sukelti hemolizinę anemiją. Yra duomenų, kad </w:t>
      </w:r>
      <w:proofErr w:type="spellStart"/>
      <w:r w:rsidRPr="007B70B0">
        <w:rPr>
          <w:sz w:val="22"/>
          <w:szCs w:val="22"/>
        </w:rPr>
        <w:t>sulfasalazinas</w:t>
      </w:r>
      <w:proofErr w:type="spellEnd"/>
      <w:r w:rsidRPr="007B70B0">
        <w:rPr>
          <w:sz w:val="22"/>
          <w:szCs w:val="22"/>
        </w:rPr>
        <w:t xml:space="preserve"> gali sukelti </w:t>
      </w:r>
      <w:proofErr w:type="spellStart"/>
      <w:r w:rsidRPr="007B70B0">
        <w:rPr>
          <w:sz w:val="22"/>
          <w:szCs w:val="22"/>
        </w:rPr>
        <w:t>folio</w:t>
      </w:r>
      <w:proofErr w:type="spellEnd"/>
      <w:r w:rsidRPr="007B70B0">
        <w:rPr>
          <w:sz w:val="22"/>
          <w:szCs w:val="22"/>
        </w:rPr>
        <w:t xml:space="preserve"> rūgšties stygių, todėl rekomenduojama nėščiajai ir galinčiai pastoti vartoti </w:t>
      </w:r>
      <w:proofErr w:type="spellStart"/>
      <w:r w:rsidRPr="007B70B0">
        <w:rPr>
          <w:sz w:val="22"/>
          <w:szCs w:val="22"/>
        </w:rPr>
        <w:t>folio</w:t>
      </w:r>
      <w:proofErr w:type="spellEnd"/>
      <w:r w:rsidRPr="007B70B0">
        <w:rPr>
          <w:sz w:val="22"/>
          <w:szCs w:val="22"/>
        </w:rPr>
        <w:t xml:space="preserve"> rūgšties.</w:t>
      </w:r>
    </w:p>
    <w:p w14:paraId="6B4C797D" w14:textId="77777777" w:rsidR="00FB545B" w:rsidRPr="00FB545B" w:rsidRDefault="00FB545B" w:rsidP="00AE2B1E">
      <w:pPr>
        <w:widowControl w:val="0"/>
        <w:rPr>
          <w:iCs/>
          <w:sz w:val="22"/>
          <w:szCs w:val="22"/>
          <w:lang w:val="lt-LT"/>
        </w:rPr>
      </w:pPr>
      <w:r w:rsidRPr="00FB545B">
        <w:rPr>
          <w:iCs/>
          <w:sz w:val="22"/>
          <w:szCs w:val="22"/>
          <w:lang w:val="lt-LT"/>
        </w:rPr>
        <w:t xml:space="preserve">Geriamasis </w:t>
      </w:r>
      <w:proofErr w:type="spellStart"/>
      <w:r w:rsidRPr="00FB545B">
        <w:rPr>
          <w:iCs/>
          <w:sz w:val="22"/>
          <w:szCs w:val="22"/>
          <w:lang w:val="lt-LT"/>
        </w:rPr>
        <w:t>sulfasalazinas</w:t>
      </w:r>
      <w:proofErr w:type="spellEnd"/>
      <w:r w:rsidRPr="00FB545B">
        <w:rPr>
          <w:iCs/>
          <w:sz w:val="22"/>
          <w:szCs w:val="22"/>
          <w:lang w:val="lt-LT"/>
        </w:rPr>
        <w:t xml:space="preserve"> slopina </w:t>
      </w:r>
      <w:proofErr w:type="spellStart"/>
      <w:r w:rsidRPr="00FB545B">
        <w:rPr>
          <w:iCs/>
          <w:sz w:val="22"/>
          <w:szCs w:val="22"/>
          <w:lang w:val="lt-LT"/>
        </w:rPr>
        <w:t>folio</w:t>
      </w:r>
      <w:proofErr w:type="spellEnd"/>
      <w:r w:rsidRPr="00FB545B">
        <w:rPr>
          <w:iCs/>
          <w:sz w:val="22"/>
          <w:szCs w:val="22"/>
          <w:lang w:val="lt-LT"/>
        </w:rPr>
        <w:t xml:space="preserve"> rūgšties absorbciją ir metabolizmą ir gali sukelti </w:t>
      </w:r>
      <w:proofErr w:type="spellStart"/>
      <w:r w:rsidRPr="00FB545B">
        <w:rPr>
          <w:iCs/>
          <w:sz w:val="22"/>
          <w:szCs w:val="22"/>
          <w:lang w:val="lt-LT"/>
        </w:rPr>
        <w:t>folio</w:t>
      </w:r>
      <w:proofErr w:type="spellEnd"/>
      <w:r w:rsidRPr="00FB545B">
        <w:rPr>
          <w:iCs/>
          <w:sz w:val="22"/>
          <w:szCs w:val="22"/>
          <w:lang w:val="lt-LT"/>
        </w:rPr>
        <w:t xml:space="preserve"> rūgšties stoką.</w:t>
      </w:r>
    </w:p>
    <w:p w14:paraId="6FDDA84B" w14:textId="77777777" w:rsidR="00FB545B" w:rsidRPr="00FB545B" w:rsidRDefault="00FB545B" w:rsidP="00AE2B1E">
      <w:pPr>
        <w:widowControl w:val="0"/>
        <w:rPr>
          <w:iCs/>
          <w:sz w:val="22"/>
          <w:szCs w:val="22"/>
          <w:lang w:val="lt-LT"/>
        </w:rPr>
      </w:pPr>
    </w:p>
    <w:p w14:paraId="258E3710" w14:textId="77777777" w:rsidR="00FB545B" w:rsidRPr="00FB545B" w:rsidRDefault="00FB545B" w:rsidP="00AE2B1E">
      <w:pPr>
        <w:widowControl w:val="0"/>
        <w:rPr>
          <w:iCs/>
          <w:sz w:val="22"/>
          <w:szCs w:val="22"/>
          <w:u w:val="single"/>
          <w:lang w:val="lt-LT"/>
        </w:rPr>
      </w:pPr>
      <w:r w:rsidRPr="00FB545B">
        <w:rPr>
          <w:iCs/>
          <w:sz w:val="22"/>
          <w:szCs w:val="22"/>
          <w:u w:val="single"/>
          <w:lang w:val="lt-LT"/>
        </w:rPr>
        <w:t>Žindymo laikotarpis</w:t>
      </w:r>
    </w:p>
    <w:p w14:paraId="5BE3375A" w14:textId="77777777" w:rsidR="007B70B0" w:rsidRPr="007B70B0" w:rsidRDefault="007B70B0" w:rsidP="006057CB">
      <w:pPr>
        <w:pStyle w:val="Pagrindinistekstas"/>
        <w:widowControl w:val="0"/>
        <w:tabs>
          <w:tab w:val="clear" w:pos="8505"/>
        </w:tabs>
        <w:rPr>
          <w:szCs w:val="22"/>
        </w:rPr>
      </w:pPr>
      <w:r w:rsidRPr="007B70B0">
        <w:rPr>
          <w:szCs w:val="22"/>
        </w:rPr>
        <w:t>Labai mažai</w:t>
      </w:r>
      <w:r w:rsidR="00FB545B" w:rsidRPr="00FB545B">
        <w:rPr>
          <w:iCs/>
          <w:szCs w:val="22"/>
          <w:lang w:val="lt-LT"/>
        </w:rPr>
        <w:t xml:space="preserve"> </w:t>
      </w:r>
      <w:proofErr w:type="spellStart"/>
      <w:r w:rsidR="00FB545B" w:rsidRPr="00FB545B">
        <w:rPr>
          <w:iCs/>
          <w:szCs w:val="22"/>
          <w:lang w:val="lt-LT"/>
        </w:rPr>
        <w:t>sulfasalazino</w:t>
      </w:r>
      <w:proofErr w:type="spellEnd"/>
      <w:r w:rsidR="00FB545B" w:rsidRPr="00FB545B">
        <w:rPr>
          <w:iCs/>
          <w:szCs w:val="22"/>
          <w:lang w:val="lt-LT"/>
        </w:rPr>
        <w:t xml:space="preserve"> </w:t>
      </w:r>
      <w:r w:rsidRPr="007B70B0">
        <w:rPr>
          <w:szCs w:val="22"/>
        </w:rPr>
        <w:t>išsiskiria į motinos pieną, todėl naujagimių geltos pavojus sveikam naujagi</w:t>
      </w:r>
      <w:r w:rsidRPr="007B70B0">
        <w:rPr>
          <w:szCs w:val="22"/>
        </w:rPr>
        <w:softHyphen/>
        <w:t xml:space="preserve">miui nereikšmingas (tą rodo </w:t>
      </w:r>
      <w:r w:rsidR="00FB545B" w:rsidRPr="00FB545B">
        <w:rPr>
          <w:iCs/>
          <w:szCs w:val="22"/>
          <w:lang w:val="lt-LT"/>
        </w:rPr>
        <w:t xml:space="preserve">ir </w:t>
      </w:r>
      <w:r w:rsidRPr="007B70B0">
        <w:rPr>
          <w:szCs w:val="22"/>
        </w:rPr>
        <w:t>klinikinė patirtis). Problemų gali kilti,</w:t>
      </w:r>
      <w:r w:rsidR="00FB545B" w:rsidRPr="00FB545B">
        <w:rPr>
          <w:iCs/>
          <w:szCs w:val="22"/>
          <w:lang w:val="lt-LT"/>
        </w:rPr>
        <w:t xml:space="preserve"> jei naujagimis </w:t>
      </w:r>
      <w:r w:rsidRPr="007B70B0">
        <w:rPr>
          <w:szCs w:val="22"/>
        </w:rPr>
        <w:t xml:space="preserve">neišnešiotas </w:t>
      </w:r>
      <w:r w:rsidR="00FB545B" w:rsidRPr="00FB545B">
        <w:rPr>
          <w:iCs/>
          <w:szCs w:val="22"/>
          <w:lang w:val="lt-LT"/>
        </w:rPr>
        <w:t xml:space="preserve">arba yra </w:t>
      </w:r>
      <w:r w:rsidRPr="007B70B0">
        <w:rPr>
          <w:szCs w:val="22"/>
        </w:rPr>
        <w:t>kitokių rizikos veiksnių.</w:t>
      </w:r>
    </w:p>
    <w:p w14:paraId="36CF7008" w14:textId="77777777" w:rsidR="007B70B0" w:rsidRPr="007B70B0" w:rsidRDefault="007B70B0" w:rsidP="006057CB">
      <w:pPr>
        <w:pStyle w:val="Pagrindinistekstas"/>
        <w:widowControl w:val="0"/>
        <w:tabs>
          <w:tab w:val="clear" w:pos="8505"/>
        </w:tabs>
        <w:rPr>
          <w:szCs w:val="22"/>
        </w:rPr>
      </w:pPr>
      <w:r w:rsidRPr="007B70B0">
        <w:rPr>
          <w:szCs w:val="22"/>
        </w:rPr>
        <w:t>Sulfapiridino reikšmė šiuo požiūriu kitokia. Jo koncentracija motinos piene sudaro maždaug 40 % esančios plazmoje, o jungimasis prie plazmos baltymų yra vidutinis. Sulfapiridino poveikis žindomam kūdikiui nepakankamai ištirtas, todėl vartojant sulfasalaziną žindyti nerekomenduojama.</w:t>
      </w:r>
    </w:p>
    <w:p w14:paraId="4F09B1CE" w14:textId="77777777" w:rsidR="00FB545B" w:rsidRPr="00FB545B" w:rsidRDefault="00FB545B" w:rsidP="00AE2B1E">
      <w:pPr>
        <w:widowControl w:val="0"/>
        <w:rPr>
          <w:iCs/>
          <w:sz w:val="22"/>
          <w:szCs w:val="22"/>
          <w:lang w:val="lt-LT"/>
        </w:rPr>
      </w:pPr>
      <w:r w:rsidRPr="00FB545B">
        <w:rPr>
          <w:iCs/>
          <w:sz w:val="22"/>
          <w:szCs w:val="22"/>
          <w:lang w:val="lt-LT"/>
        </w:rPr>
        <w:t xml:space="preserve">Gauta pranešimų apie kraują išmatose ar viduriavimą kūdikiams, kuriuos krūtimi maitino </w:t>
      </w:r>
      <w:proofErr w:type="spellStart"/>
      <w:r w:rsidRPr="00FB545B">
        <w:rPr>
          <w:iCs/>
          <w:sz w:val="22"/>
          <w:szCs w:val="22"/>
          <w:lang w:val="lt-LT"/>
        </w:rPr>
        <w:t>sulfasalazinu</w:t>
      </w:r>
      <w:proofErr w:type="spellEnd"/>
      <w:r w:rsidRPr="00FB545B">
        <w:rPr>
          <w:iCs/>
          <w:sz w:val="22"/>
          <w:szCs w:val="22"/>
          <w:lang w:val="lt-LT"/>
        </w:rPr>
        <w:t xml:space="preserve"> gydomos motinos. Tais atvejais, kai gauta duomenų apie baigtis, kūdikiams kraujas išmatose ar viduriavimas išnyko po to, kai motinos nutraukė gydymą </w:t>
      </w:r>
      <w:proofErr w:type="spellStart"/>
      <w:r w:rsidRPr="00FB545B">
        <w:rPr>
          <w:iCs/>
          <w:sz w:val="22"/>
          <w:szCs w:val="22"/>
          <w:lang w:val="lt-LT"/>
        </w:rPr>
        <w:t>sulfasalazinu</w:t>
      </w:r>
      <w:proofErr w:type="spellEnd"/>
      <w:r w:rsidRPr="00FB545B">
        <w:rPr>
          <w:iCs/>
          <w:sz w:val="22"/>
          <w:szCs w:val="22"/>
          <w:lang w:val="lt-LT"/>
        </w:rPr>
        <w:t>.</w:t>
      </w:r>
    </w:p>
    <w:p w14:paraId="41F70FF1" w14:textId="77777777" w:rsidR="00FB545B" w:rsidRPr="00FB545B" w:rsidRDefault="00FB545B" w:rsidP="00AE2B1E">
      <w:pPr>
        <w:widowControl w:val="0"/>
        <w:rPr>
          <w:rFonts w:eastAsia="Calibri"/>
          <w:sz w:val="22"/>
          <w:szCs w:val="22"/>
          <w:lang w:val="lt-LT" w:eastAsia="en-US"/>
        </w:rPr>
      </w:pPr>
    </w:p>
    <w:p w14:paraId="3E2B5DCD" w14:textId="77777777" w:rsidR="00FB545B" w:rsidRPr="00FB545B" w:rsidRDefault="00FB545B" w:rsidP="00AE2B1E">
      <w:pPr>
        <w:widowControl w:val="0"/>
        <w:ind w:left="540" w:hanging="540"/>
        <w:outlineLvl w:val="1"/>
        <w:rPr>
          <w:rFonts w:eastAsia="Calibri"/>
          <w:b/>
          <w:sz w:val="22"/>
          <w:szCs w:val="22"/>
          <w:lang w:val="lt-LT" w:eastAsia="en-US"/>
        </w:rPr>
      </w:pPr>
      <w:r w:rsidRPr="00FB545B">
        <w:rPr>
          <w:rFonts w:eastAsia="Calibri"/>
          <w:b/>
          <w:sz w:val="22"/>
          <w:szCs w:val="22"/>
          <w:lang w:val="lt-LT" w:eastAsia="en-US"/>
        </w:rPr>
        <w:t>4.7</w:t>
      </w:r>
      <w:r w:rsidRPr="00FB545B">
        <w:rPr>
          <w:rFonts w:eastAsia="Calibri"/>
          <w:b/>
          <w:sz w:val="22"/>
          <w:szCs w:val="22"/>
          <w:lang w:val="lt-LT" w:eastAsia="en-US"/>
        </w:rPr>
        <w:tab/>
        <w:t>Poveikis gebėjimui vairuoti ir valdyti mechanizmus</w:t>
      </w:r>
    </w:p>
    <w:p w14:paraId="20BA65BB" w14:textId="77777777" w:rsidR="00FB545B" w:rsidRPr="00FB545B" w:rsidRDefault="00FB545B" w:rsidP="00AE2B1E">
      <w:pPr>
        <w:widowControl w:val="0"/>
        <w:rPr>
          <w:rFonts w:eastAsia="Calibri"/>
          <w:sz w:val="22"/>
          <w:szCs w:val="22"/>
          <w:lang w:val="lt-LT" w:eastAsia="en-US"/>
        </w:rPr>
      </w:pPr>
    </w:p>
    <w:p w14:paraId="29DD6BC2" w14:textId="77777777" w:rsidR="000215B0" w:rsidRDefault="009B5919" w:rsidP="00AE2B1E">
      <w:pPr>
        <w:widowControl w:val="0"/>
        <w:rPr>
          <w:szCs w:val="22"/>
          <w:lang w:val="lt-LT"/>
        </w:rPr>
      </w:pPr>
      <w:r w:rsidRPr="00A123EB">
        <w:rPr>
          <w:szCs w:val="22"/>
        </w:rPr>
        <w:t xml:space="preserve">Sulfasalazine Krka 500 mg plėvele dengtos tabletės </w:t>
      </w:r>
      <w:r w:rsidRPr="00A123EB">
        <w:rPr>
          <w:noProof/>
          <w:szCs w:val="22"/>
          <w:lang w:val="lt-LT"/>
        </w:rPr>
        <w:t>gebėjimo</w:t>
      </w:r>
      <w:r w:rsidR="00FB545B" w:rsidRPr="00FB545B">
        <w:rPr>
          <w:rFonts w:eastAsia="Calibri"/>
          <w:sz w:val="22"/>
          <w:szCs w:val="22"/>
          <w:lang w:val="lt-LT" w:eastAsia="en-US"/>
        </w:rPr>
        <w:t xml:space="preserve"> vairuoti ir valdyti mechanizmus </w:t>
      </w:r>
      <w:r w:rsidRPr="00A123EB">
        <w:rPr>
          <w:noProof/>
          <w:szCs w:val="22"/>
          <w:lang w:val="lt-LT"/>
        </w:rPr>
        <w:t>neveikia arba veikia nereikšmingai.</w:t>
      </w:r>
    </w:p>
    <w:p w14:paraId="2E7BCD7D" w14:textId="77777777" w:rsidR="00FB545B" w:rsidRPr="00FB545B" w:rsidRDefault="00FB545B" w:rsidP="00AE2B1E">
      <w:pPr>
        <w:widowControl w:val="0"/>
        <w:rPr>
          <w:rFonts w:eastAsia="Calibri"/>
          <w:sz w:val="22"/>
          <w:szCs w:val="22"/>
          <w:lang w:val="lt-LT" w:eastAsia="en-US"/>
        </w:rPr>
      </w:pPr>
    </w:p>
    <w:p w14:paraId="5E871058" w14:textId="77777777" w:rsidR="00FB545B" w:rsidRPr="00FB545B" w:rsidRDefault="00FB545B" w:rsidP="00AE2B1E">
      <w:pPr>
        <w:widowControl w:val="0"/>
        <w:ind w:left="540" w:hanging="540"/>
        <w:rPr>
          <w:rFonts w:eastAsia="Calibri"/>
          <w:sz w:val="22"/>
          <w:szCs w:val="22"/>
          <w:lang w:val="lt-LT" w:eastAsia="en-US"/>
        </w:rPr>
      </w:pPr>
      <w:r w:rsidRPr="00FB545B">
        <w:rPr>
          <w:rFonts w:eastAsia="Calibri"/>
          <w:b/>
          <w:sz w:val="22"/>
          <w:szCs w:val="22"/>
          <w:lang w:val="lt-LT" w:eastAsia="en-US"/>
        </w:rPr>
        <w:t>4.8</w:t>
      </w:r>
      <w:r w:rsidRPr="00FB545B">
        <w:rPr>
          <w:rFonts w:eastAsia="Calibri"/>
          <w:b/>
          <w:sz w:val="22"/>
          <w:szCs w:val="22"/>
          <w:lang w:val="lt-LT" w:eastAsia="en-US"/>
        </w:rPr>
        <w:tab/>
        <w:t>Nepageidaujamas poveikis</w:t>
      </w:r>
    </w:p>
    <w:p w14:paraId="7E8AFB4C" w14:textId="77777777" w:rsidR="00FB545B" w:rsidRPr="00FB545B" w:rsidRDefault="00FB545B" w:rsidP="00AE2B1E">
      <w:pPr>
        <w:widowControl w:val="0"/>
        <w:rPr>
          <w:rFonts w:eastAsia="Calibri"/>
          <w:sz w:val="22"/>
          <w:szCs w:val="22"/>
          <w:lang w:val="lt-LT" w:eastAsia="en-US"/>
        </w:rPr>
      </w:pPr>
    </w:p>
    <w:p w14:paraId="34D79210" w14:textId="77777777" w:rsidR="00AE2B1E" w:rsidRPr="00AE2B1E" w:rsidRDefault="00FB545B" w:rsidP="00AE2B1E">
      <w:pPr>
        <w:widowControl w:val="0"/>
        <w:outlineLvl w:val="1"/>
        <w:rPr>
          <w:rFonts w:eastAsia="Calibri"/>
          <w:sz w:val="22"/>
          <w:szCs w:val="22"/>
          <w:lang w:val="lt-LT" w:eastAsia="en-US"/>
        </w:rPr>
      </w:pPr>
      <w:proofErr w:type="spellStart"/>
      <w:r w:rsidRPr="00FB545B">
        <w:rPr>
          <w:rFonts w:eastAsia="Calibri"/>
          <w:sz w:val="22"/>
          <w:szCs w:val="22"/>
          <w:lang w:val="lt-LT" w:eastAsia="en-US"/>
        </w:rPr>
        <w:t>Sulfasalazino</w:t>
      </w:r>
      <w:proofErr w:type="spellEnd"/>
      <w:r w:rsidRPr="00FB545B">
        <w:rPr>
          <w:rFonts w:eastAsia="Calibri"/>
          <w:sz w:val="22"/>
          <w:szCs w:val="22"/>
          <w:lang w:val="lt-LT" w:eastAsia="en-US"/>
        </w:rPr>
        <w:t xml:space="preserve"> nepageidaujamas poveikis dažniausiai būna susijęs su didele </w:t>
      </w:r>
      <w:proofErr w:type="spellStart"/>
      <w:r w:rsidRPr="00FB545B">
        <w:rPr>
          <w:rFonts w:eastAsia="Calibri"/>
          <w:sz w:val="22"/>
          <w:szCs w:val="22"/>
          <w:lang w:val="lt-LT" w:eastAsia="en-US"/>
        </w:rPr>
        <w:t>sulfapiridino</w:t>
      </w:r>
      <w:proofErr w:type="spellEnd"/>
      <w:r w:rsidRPr="00FB545B">
        <w:rPr>
          <w:rFonts w:eastAsia="Calibri"/>
          <w:sz w:val="22"/>
          <w:szCs w:val="22"/>
          <w:lang w:val="lt-LT" w:eastAsia="en-US"/>
        </w:rPr>
        <w:t xml:space="preserve"> koncentracija kraujyje, ypač pacientų, iš kurių organizmo ši medžiaga eliminuojama lėčiau (lėtųjų </w:t>
      </w:r>
      <w:proofErr w:type="spellStart"/>
      <w:r w:rsidRPr="00FB545B">
        <w:rPr>
          <w:rFonts w:eastAsia="Calibri"/>
          <w:sz w:val="22"/>
          <w:szCs w:val="22"/>
          <w:lang w:val="lt-LT" w:eastAsia="en-US"/>
        </w:rPr>
        <w:t>acetilintojų</w:t>
      </w:r>
      <w:proofErr w:type="spellEnd"/>
      <w:r w:rsidRPr="00FB545B">
        <w:rPr>
          <w:rFonts w:eastAsia="Calibri"/>
          <w:sz w:val="22"/>
          <w:szCs w:val="22"/>
          <w:lang w:val="lt-LT" w:eastAsia="en-US"/>
        </w:rPr>
        <w:t>). Pa</w:t>
      </w:r>
      <w:r w:rsidRPr="00FB545B">
        <w:rPr>
          <w:rFonts w:eastAsia="Calibri"/>
          <w:sz w:val="22"/>
          <w:szCs w:val="22"/>
          <w:lang w:val="lt-LT" w:eastAsia="en-US"/>
        </w:rPr>
        <w:softHyphen/>
        <w:t>cientams, sergantiems reumatoidiniu artritu, nepageidaujamas poveikis pasireiškia dažniau.</w:t>
      </w:r>
    </w:p>
    <w:p w14:paraId="4D0B489A" w14:textId="77777777" w:rsidR="00FB545B" w:rsidRPr="00FB545B" w:rsidRDefault="00FB545B" w:rsidP="00AE2B1E">
      <w:pPr>
        <w:widowControl w:val="0"/>
        <w:outlineLvl w:val="1"/>
        <w:rPr>
          <w:rFonts w:eastAsia="Calibri"/>
          <w:sz w:val="22"/>
          <w:szCs w:val="22"/>
          <w:lang w:val="lt-LT" w:eastAsia="en-US"/>
        </w:rPr>
      </w:pPr>
    </w:p>
    <w:p w14:paraId="44ED1F27"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 xml:space="preserve">Gydymo </w:t>
      </w:r>
      <w:proofErr w:type="spellStart"/>
      <w:r w:rsidRPr="00FB545B">
        <w:rPr>
          <w:rFonts w:eastAsia="Calibri"/>
          <w:sz w:val="22"/>
          <w:szCs w:val="22"/>
          <w:lang w:val="lt-LT" w:eastAsia="en-US"/>
        </w:rPr>
        <w:t>sulfasalazinu</w:t>
      </w:r>
      <w:proofErr w:type="spellEnd"/>
      <w:r w:rsidRPr="00FB545B">
        <w:rPr>
          <w:rFonts w:eastAsia="Calibri"/>
          <w:sz w:val="22"/>
          <w:szCs w:val="22"/>
          <w:lang w:val="lt-LT" w:eastAsia="en-US"/>
        </w:rPr>
        <w:t xml:space="preserve"> metu galinčio pasireikšti nepageidaujamo poveikio dažnis apibūdinamas taip:</w:t>
      </w:r>
    </w:p>
    <w:p w14:paraId="57D0E186" w14:textId="77777777" w:rsidR="00FB545B" w:rsidRPr="00FB545B" w:rsidRDefault="00FB545B" w:rsidP="00AE2B1E">
      <w:pPr>
        <w:widowControl w:val="0"/>
        <w:numPr>
          <w:ilvl w:val="0"/>
          <w:numId w:val="17"/>
        </w:numPr>
        <w:ind w:left="567" w:hanging="567"/>
        <w:rPr>
          <w:rFonts w:eastAsia="Calibri"/>
          <w:sz w:val="22"/>
          <w:szCs w:val="22"/>
          <w:lang w:val="lt-LT" w:eastAsia="en-US"/>
        </w:rPr>
      </w:pPr>
      <w:r w:rsidRPr="00FB545B">
        <w:rPr>
          <w:rFonts w:eastAsia="Calibri"/>
          <w:sz w:val="22"/>
          <w:szCs w:val="22"/>
          <w:lang w:val="lt-LT" w:eastAsia="en-US"/>
        </w:rPr>
        <w:t>labai dažnas (≥1/10);</w:t>
      </w:r>
    </w:p>
    <w:p w14:paraId="0368C107" w14:textId="77777777" w:rsidR="00FB545B" w:rsidRPr="00FB545B" w:rsidRDefault="00FB545B" w:rsidP="00AE2B1E">
      <w:pPr>
        <w:widowControl w:val="0"/>
        <w:numPr>
          <w:ilvl w:val="0"/>
          <w:numId w:val="17"/>
        </w:numPr>
        <w:ind w:left="567" w:hanging="567"/>
        <w:rPr>
          <w:rFonts w:eastAsia="Calibri"/>
          <w:sz w:val="22"/>
          <w:szCs w:val="22"/>
          <w:lang w:val="lt-LT" w:eastAsia="en-US"/>
        </w:rPr>
      </w:pPr>
      <w:r w:rsidRPr="00FB545B">
        <w:rPr>
          <w:rFonts w:eastAsia="Calibri"/>
          <w:sz w:val="22"/>
          <w:szCs w:val="22"/>
          <w:lang w:val="lt-LT" w:eastAsia="en-US"/>
        </w:rPr>
        <w:t>dažnas (nuo ≥1/100 iki ≤1/10);</w:t>
      </w:r>
    </w:p>
    <w:p w14:paraId="64C1D9DF" w14:textId="77777777" w:rsidR="00FB545B" w:rsidRPr="00FB545B" w:rsidRDefault="00FB545B" w:rsidP="00AE2B1E">
      <w:pPr>
        <w:widowControl w:val="0"/>
        <w:numPr>
          <w:ilvl w:val="0"/>
          <w:numId w:val="17"/>
        </w:numPr>
        <w:ind w:left="567" w:hanging="567"/>
        <w:rPr>
          <w:rFonts w:eastAsia="Calibri"/>
          <w:sz w:val="22"/>
          <w:szCs w:val="22"/>
          <w:lang w:val="lt-LT" w:eastAsia="en-US"/>
        </w:rPr>
      </w:pPr>
      <w:r w:rsidRPr="00FB545B">
        <w:rPr>
          <w:rFonts w:eastAsia="Calibri"/>
          <w:sz w:val="22"/>
          <w:szCs w:val="22"/>
          <w:lang w:val="lt-LT" w:eastAsia="en-US"/>
        </w:rPr>
        <w:t>nedažnas (nuo ≥1/1 000 iki</w:t>
      </w:r>
      <w:r w:rsidR="00AE2B1E" w:rsidRPr="00AE2B1E">
        <w:rPr>
          <w:rFonts w:eastAsia="Calibri"/>
          <w:sz w:val="22"/>
          <w:szCs w:val="22"/>
          <w:lang w:val="lt-LT" w:eastAsia="en-US"/>
        </w:rPr>
        <w:t xml:space="preserve"> </w:t>
      </w:r>
      <w:r w:rsidRPr="00FB545B">
        <w:rPr>
          <w:rFonts w:eastAsia="Calibri"/>
          <w:sz w:val="22"/>
          <w:szCs w:val="22"/>
          <w:lang w:val="lt-LT" w:eastAsia="en-US"/>
        </w:rPr>
        <w:t>&lt;1/100);</w:t>
      </w:r>
    </w:p>
    <w:p w14:paraId="7BD01FEB" w14:textId="77777777" w:rsidR="00AE2B1E" w:rsidRPr="00AE2B1E" w:rsidRDefault="00FB545B" w:rsidP="00AE2B1E">
      <w:pPr>
        <w:widowControl w:val="0"/>
        <w:numPr>
          <w:ilvl w:val="0"/>
          <w:numId w:val="17"/>
        </w:numPr>
        <w:ind w:left="567" w:hanging="567"/>
        <w:rPr>
          <w:rFonts w:eastAsia="Calibri"/>
          <w:sz w:val="22"/>
          <w:szCs w:val="22"/>
          <w:lang w:val="lt-LT" w:eastAsia="en-US"/>
        </w:rPr>
      </w:pPr>
      <w:r w:rsidRPr="00FB545B">
        <w:rPr>
          <w:rFonts w:eastAsia="Calibri"/>
          <w:sz w:val="22"/>
          <w:szCs w:val="22"/>
          <w:lang w:val="lt-LT" w:eastAsia="en-US"/>
        </w:rPr>
        <w:t>retas (nuo ≥1/10 000 iki &lt;1/1 000);</w:t>
      </w:r>
    </w:p>
    <w:p w14:paraId="7A656763" w14:textId="77777777" w:rsidR="00FB545B" w:rsidRPr="00FB545B" w:rsidRDefault="00FB545B" w:rsidP="00AE2B1E">
      <w:pPr>
        <w:widowControl w:val="0"/>
        <w:numPr>
          <w:ilvl w:val="0"/>
          <w:numId w:val="17"/>
        </w:numPr>
        <w:ind w:left="567" w:hanging="567"/>
        <w:rPr>
          <w:rFonts w:eastAsia="Calibri"/>
          <w:sz w:val="22"/>
          <w:szCs w:val="22"/>
          <w:lang w:val="lt-LT" w:eastAsia="en-US"/>
        </w:rPr>
      </w:pPr>
      <w:r w:rsidRPr="00FB545B">
        <w:rPr>
          <w:rFonts w:eastAsia="Calibri"/>
          <w:sz w:val="22"/>
          <w:szCs w:val="22"/>
          <w:lang w:val="lt-LT" w:eastAsia="en-US"/>
        </w:rPr>
        <w:t>labas retas (&lt;1/10 000);</w:t>
      </w:r>
    </w:p>
    <w:p w14:paraId="1F3C4C42" w14:textId="77777777" w:rsidR="00FB545B" w:rsidRPr="00FB545B" w:rsidRDefault="00FB545B" w:rsidP="00AE2B1E">
      <w:pPr>
        <w:widowControl w:val="0"/>
        <w:numPr>
          <w:ilvl w:val="0"/>
          <w:numId w:val="17"/>
        </w:numPr>
        <w:ind w:left="567" w:hanging="567"/>
        <w:rPr>
          <w:rFonts w:eastAsia="Calibri"/>
          <w:sz w:val="22"/>
          <w:szCs w:val="22"/>
          <w:lang w:val="lt-LT" w:eastAsia="en-US"/>
        </w:rPr>
      </w:pPr>
      <w:r w:rsidRPr="00FB545B">
        <w:rPr>
          <w:rFonts w:eastAsia="Calibri"/>
          <w:sz w:val="22"/>
          <w:szCs w:val="22"/>
          <w:lang w:val="lt-LT" w:eastAsia="en-US"/>
        </w:rPr>
        <w:t>nežinomas (negali būti apskaičiuotas pagal turimus duomenis).</w:t>
      </w:r>
    </w:p>
    <w:p w14:paraId="67464D3A" w14:textId="77777777" w:rsidR="00FB545B" w:rsidRPr="00FB545B" w:rsidDel="009B78F8" w:rsidRDefault="00FB545B" w:rsidP="00AE2B1E">
      <w:pPr>
        <w:widowControl w:val="0"/>
        <w:rPr>
          <w:rFonts w:eastAsia="Calibri"/>
          <w:sz w:val="22"/>
          <w:szCs w:val="22"/>
          <w:lang w:val="lt-LT" w:eastAsia="en-US"/>
        </w:rPr>
      </w:pPr>
    </w:p>
    <w:p w14:paraId="0F0D8E54" w14:textId="77777777" w:rsidR="00FB545B" w:rsidRPr="00FB545B" w:rsidRDefault="00FB545B" w:rsidP="00AE2B1E">
      <w:pPr>
        <w:widowControl w:val="0"/>
        <w:tabs>
          <w:tab w:val="left" w:pos="567"/>
        </w:tabs>
        <w:rPr>
          <w:rFonts w:eastAsia="Calibri"/>
          <w:iCs/>
          <w:sz w:val="22"/>
          <w:szCs w:val="22"/>
          <w:u w:val="single"/>
          <w:lang w:val="lt-LT" w:eastAsia="en-US"/>
        </w:rPr>
      </w:pPr>
      <w:r w:rsidRPr="00FB545B">
        <w:rPr>
          <w:rFonts w:eastAsia="Calibri"/>
          <w:iCs/>
          <w:sz w:val="22"/>
          <w:szCs w:val="22"/>
          <w:u w:val="single"/>
          <w:lang w:val="lt-LT" w:eastAsia="en-US"/>
        </w:rPr>
        <w:t>Nepageidaujamų reakcijų santrauka lentelėje</w:t>
      </w:r>
    </w:p>
    <w:p w14:paraId="1619E158" w14:textId="77777777" w:rsidR="00FB545B" w:rsidRPr="00FB545B" w:rsidRDefault="00FB545B" w:rsidP="00AE2B1E">
      <w:pPr>
        <w:widowControl w:val="0"/>
        <w:rPr>
          <w:rFonts w:eastAsia="Calibri"/>
          <w:sz w:val="22"/>
          <w:szCs w:val="22"/>
          <w:lang w:val="lt-LT" w:eastAsia="en-US"/>
        </w:rPr>
      </w:pPr>
    </w:p>
    <w:tbl>
      <w:tblPr>
        <w:tblW w:w="9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188"/>
        <w:gridCol w:w="1420"/>
        <w:gridCol w:w="1795"/>
        <w:gridCol w:w="1108"/>
        <w:gridCol w:w="2209"/>
      </w:tblGrid>
      <w:tr w:rsidR="00FB545B" w:rsidRPr="00FB545B" w14:paraId="20E9EF3B" w14:textId="77777777" w:rsidTr="00AE2B1E">
        <w:tc>
          <w:tcPr>
            <w:tcW w:w="1658" w:type="dxa"/>
          </w:tcPr>
          <w:p w14:paraId="79E6A29D" w14:textId="77777777" w:rsidR="00FB545B" w:rsidRPr="00FB545B" w:rsidRDefault="00FB545B" w:rsidP="00AE2B1E">
            <w:pPr>
              <w:widowControl w:val="0"/>
              <w:tabs>
                <w:tab w:val="left" w:pos="567"/>
              </w:tabs>
              <w:rPr>
                <w:rFonts w:eastAsia="Calibri"/>
                <w:sz w:val="22"/>
                <w:szCs w:val="22"/>
                <w:lang w:val="lt-LT" w:eastAsia="en-US"/>
              </w:rPr>
            </w:pPr>
          </w:p>
        </w:tc>
        <w:tc>
          <w:tcPr>
            <w:tcW w:w="986" w:type="dxa"/>
          </w:tcPr>
          <w:p w14:paraId="1FF96356" w14:textId="77777777" w:rsidR="00FB545B" w:rsidRPr="00FB545B" w:rsidRDefault="00FB545B" w:rsidP="00AE2B1E">
            <w:pPr>
              <w:widowControl w:val="0"/>
              <w:jc w:val="center"/>
              <w:rPr>
                <w:rFonts w:eastAsia="Calibri"/>
                <w:sz w:val="22"/>
                <w:szCs w:val="22"/>
                <w:lang w:val="lt-LT" w:eastAsia="en-US"/>
              </w:rPr>
            </w:pPr>
            <w:r w:rsidRPr="00FB545B">
              <w:rPr>
                <w:rFonts w:eastAsia="Calibri"/>
                <w:sz w:val="22"/>
                <w:szCs w:val="22"/>
                <w:lang w:val="lt-LT" w:eastAsia="en-US"/>
              </w:rPr>
              <w:t>Labai dažni</w:t>
            </w:r>
          </w:p>
        </w:tc>
        <w:tc>
          <w:tcPr>
            <w:tcW w:w="1182" w:type="dxa"/>
          </w:tcPr>
          <w:p w14:paraId="3D64AF49" w14:textId="77777777" w:rsidR="00FB545B" w:rsidRPr="00FB545B" w:rsidRDefault="00FB545B" w:rsidP="00AE2B1E">
            <w:pPr>
              <w:widowControl w:val="0"/>
              <w:tabs>
                <w:tab w:val="left" w:pos="567"/>
              </w:tabs>
              <w:jc w:val="center"/>
              <w:rPr>
                <w:rFonts w:eastAsia="Calibri"/>
                <w:sz w:val="22"/>
                <w:szCs w:val="22"/>
                <w:lang w:val="lt-LT" w:eastAsia="en-US"/>
              </w:rPr>
            </w:pPr>
            <w:r w:rsidRPr="00FB545B">
              <w:rPr>
                <w:rFonts w:eastAsia="Calibri"/>
                <w:sz w:val="22"/>
                <w:szCs w:val="22"/>
                <w:lang w:val="lt-LT" w:eastAsia="en-US"/>
              </w:rPr>
              <w:t>Dažni</w:t>
            </w:r>
          </w:p>
        </w:tc>
        <w:tc>
          <w:tcPr>
            <w:tcW w:w="1817" w:type="dxa"/>
          </w:tcPr>
          <w:p w14:paraId="5AA56394" w14:textId="77777777" w:rsidR="00FB545B" w:rsidRPr="00FB545B" w:rsidRDefault="00FB545B" w:rsidP="00AE2B1E">
            <w:pPr>
              <w:widowControl w:val="0"/>
              <w:tabs>
                <w:tab w:val="left" w:pos="567"/>
              </w:tabs>
              <w:jc w:val="center"/>
              <w:rPr>
                <w:rFonts w:eastAsia="Calibri"/>
                <w:sz w:val="22"/>
                <w:szCs w:val="22"/>
                <w:lang w:val="lt-LT" w:eastAsia="en-US"/>
              </w:rPr>
            </w:pPr>
            <w:r w:rsidRPr="00FB545B">
              <w:rPr>
                <w:rFonts w:eastAsia="Calibri"/>
                <w:sz w:val="22"/>
                <w:szCs w:val="22"/>
                <w:lang w:val="lt-LT" w:eastAsia="en-US"/>
              </w:rPr>
              <w:t>Nedažni</w:t>
            </w:r>
          </w:p>
        </w:tc>
        <w:tc>
          <w:tcPr>
            <w:tcW w:w="1109" w:type="dxa"/>
          </w:tcPr>
          <w:p w14:paraId="15E9F95D" w14:textId="77777777" w:rsidR="00FB545B" w:rsidRPr="00FB545B" w:rsidRDefault="00FB545B" w:rsidP="00AE2B1E">
            <w:pPr>
              <w:widowControl w:val="0"/>
              <w:tabs>
                <w:tab w:val="left" w:pos="567"/>
              </w:tabs>
              <w:jc w:val="center"/>
              <w:rPr>
                <w:rFonts w:eastAsia="Calibri"/>
                <w:sz w:val="22"/>
                <w:szCs w:val="22"/>
                <w:lang w:val="lt-LT" w:eastAsia="en-US"/>
              </w:rPr>
            </w:pPr>
            <w:r w:rsidRPr="00FB545B">
              <w:rPr>
                <w:rFonts w:eastAsia="Calibri"/>
                <w:sz w:val="22"/>
                <w:szCs w:val="22"/>
                <w:lang w:val="lt-LT" w:eastAsia="en-US"/>
              </w:rPr>
              <w:t>Labai reti</w:t>
            </w:r>
          </w:p>
        </w:tc>
        <w:tc>
          <w:tcPr>
            <w:tcW w:w="2385" w:type="dxa"/>
          </w:tcPr>
          <w:p w14:paraId="4C101B08" w14:textId="77777777" w:rsidR="00FB545B" w:rsidRPr="00FB545B" w:rsidRDefault="00FB545B" w:rsidP="00AE2B1E">
            <w:pPr>
              <w:widowControl w:val="0"/>
              <w:tabs>
                <w:tab w:val="left" w:pos="567"/>
              </w:tabs>
              <w:jc w:val="center"/>
              <w:rPr>
                <w:rFonts w:eastAsia="Calibri"/>
                <w:sz w:val="22"/>
                <w:szCs w:val="22"/>
                <w:lang w:val="lt-LT" w:eastAsia="en-US"/>
              </w:rPr>
            </w:pPr>
            <w:r w:rsidRPr="00FB545B">
              <w:rPr>
                <w:rFonts w:eastAsia="Calibri"/>
                <w:sz w:val="22"/>
                <w:szCs w:val="22"/>
                <w:lang w:val="lt-LT" w:eastAsia="en-US"/>
              </w:rPr>
              <w:t>Dažnis nežinomas</w:t>
            </w:r>
          </w:p>
        </w:tc>
      </w:tr>
      <w:tr w:rsidR="00FB545B" w:rsidRPr="00FB545B" w14:paraId="28CBC184" w14:textId="77777777" w:rsidTr="00AE2B1E">
        <w:tc>
          <w:tcPr>
            <w:tcW w:w="1658" w:type="dxa"/>
          </w:tcPr>
          <w:p w14:paraId="498B5E6F" w14:textId="77777777" w:rsidR="00FB545B" w:rsidRPr="00FB545B" w:rsidRDefault="00FB545B" w:rsidP="00AE2B1E">
            <w:pPr>
              <w:widowControl w:val="0"/>
              <w:tabs>
                <w:tab w:val="center" w:pos="4536"/>
                <w:tab w:val="right" w:pos="9072"/>
              </w:tabs>
              <w:rPr>
                <w:rFonts w:eastAsia="Calibri"/>
                <w:sz w:val="22"/>
                <w:szCs w:val="22"/>
                <w:lang w:val="lt-LT" w:eastAsia="en-US"/>
              </w:rPr>
            </w:pPr>
            <w:r w:rsidRPr="00FB545B">
              <w:rPr>
                <w:rFonts w:eastAsia="Calibri"/>
                <w:sz w:val="22"/>
                <w:szCs w:val="22"/>
                <w:lang w:val="lt-LT" w:eastAsia="en-US"/>
              </w:rPr>
              <w:t xml:space="preserve">Infekcijos ir </w:t>
            </w:r>
            <w:proofErr w:type="spellStart"/>
            <w:r w:rsidRPr="00FB545B">
              <w:rPr>
                <w:rFonts w:eastAsia="Calibri"/>
                <w:sz w:val="22"/>
                <w:szCs w:val="22"/>
                <w:lang w:val="lt-LT" w:eastAsia="en-US"/>
              </w:rPr>
              <w:t>infestacijos</w:t>
            </w:r>
            <w:proofErr w:type="spellEnd"/>
          </w:p>
        </w:tc>
        <w:tc>
          <w:tcPr>
            <w:tcW w:w="986" w:type="dxa"/>
          </w:tcPr>
          <w:p w14:paraId="02B2A46A" w14:textId="77777777" w:rsidR="00FB545B" w:rsidRPr="00FB545B" w:rsidRDefault="00FB545B" w:rsidP="00AE2B1E">
            <w:pPr>
              <w:widowControl w:val="0"/>
              <w:tabs>
                <w:tab w:val="left" w:pos="567"/>
              </w:tabs>
              <w:rPr>
                <w:rFonts w:eastAsia="Calibri"/>
                <w:sz w:val="22"/>
                <w:szCs w:val="22"/>
                <w:lang w:val="lt-LT" w:eastAsia="en-US"/>
              </w:rPr>
            </w:pPr>
          </w:p>
        </w:tc>
        <w:tc>
          <w:tcPr>
            <w:tcW w:w="1182" w:type="dxa"/>
          </w:tcPr>
          <w:p w14:paraId="1A5A330D" w14:textId="77777777" w:rsidR="00FB545B" w:rsidRPr="00FB545B" w:rsidRDefault="00FB545B" w:rsidP="00AE2B1E">
            <w:pPr>
              <w:widowControl w:val="0"/>
              <w:tabs>
                <w:tab w:val="left" w:pos="567"/>
              </w:tabs>
              <w:rPr>
                <w:rFonts w:eastAsia="Calibri"/>
                <w:sz w:val="22"/>
                <w:szCs w:val="22"/>
                <w:lang w:val="lt-LT" w:eastAsia="en-US"/>
              </w:rPr>
            </w:pPr>
          </w:p>
        </w:tc>
        <w:tc>
          <w:tcPr>
            <w:tcW w:w="1817" w:type="dxa"/>
          </w:tcPr>
          <w:p w14:paraId="11654A93" w14:textId="77777777" w:rsidR="00FB545B" w:rsidRPr="00FB545B" w:rsidRDefault="00FB545B" w:rsidP="00AE2B1E">
            <w:pPr>
              <w:widowControl w:val="0"/>
              <w:tabs>
                <w:tab w:val="left" w:pos="567"/>
              </w:tabs>
              <w:rPr>
                <w:rFonts w:eastAsia="Calibri"/>
                <w:sz w:val="22"/>
                <w:szCs w:val="22"/>
                <w:lang w:val="lt-LT" w:eastAsia="en-US"/>
              </w:rPr>
            </w:pPr>
          </w:p>
        </w:tc>
        <w:tc>
          <w:tcPr>
            <w:tcW w:w="1109" w:type="dxa"/>
          </w:tcPr>
          <w:p w14:paraId="75EAB381" w14:textId="77777777" w:rsidR="00FB545B" w:rsidRPr="00FB545B" w:rsidRDefault="00FB545B" w:rsidP="00AE2B1E">
            <w:pPr>
              <w:widowControl w:val="0"/>
              <w:tabs>
                <w:tab w:val="left" w:pos="567"/>
              </w:tabs>
              <w:rPr>
                <w:rFonts w:eastAsia="Calibri"/>
                <w:sz w:val="22"/>
                <w:szCs w:val="22"/>
                <w:lang w:val="lt-LT" w:eastAsia="en-US"/>
              </w:rPr>
            </w:pPr>
          </w:p>
        </w:tc>
        <w:tc>
          <w:tcPr>
            <w:tcW w:w="2385" w:type="dxa"/>
          </w:tcPr>
          <w:p w14:paraId="47F54E5B" w14:textId="77777777" w:rsidR="00FB545B" w:rsidRPr="00FB545B" w:rsidRDefault="00FB545B" w:rsidP="00AE2B1E">
            <w:pPr>
              <w:widowControl w:val="0"/>
              <w:tabs>
                <w:tab w:val="left" w:pos="567"/>
              </w:tabs>
              <w:rPr>
                <w:rFonts w:eastAsia="Calibri"/>
                <w:sz w:val="22"/>
                <w:szCs w:val="22"/>
                <w:lang w:val="lt-LT" w:eastAsia="en-US"/>
              </w:rPr>
            </w:pPr>
            <w:proofErr w:type="spellStart"/>
            <w:r w:rsidRPr="00FB545B">
              <w:rPr>
                <w:rFonts w:eastAsia="Calibri"/>
                <w:sz w:val="22"/>
                <w:szCs w:val="22"/>
                <w:lang w:val="lt-LT" w:eastAsia="en-US"/>
              </w:rPr>
              <w:t>Aseptinis</w:t>
            </w:r>
            <w:proofErr w:type="spellEnd"/>
            <w:r w:rsidRPr="00FB545B">
              <w:rPr>
                <w:rFonts w:eastAsia="Calibri"/>
                <w:sz w:val="22"/>
                <w:szCs w:val="22"/>
                <w:lang w:val="lt-LT" w:eastAsia="en-US"/>
              </w:rPr>
              <w:t xml:space="preserve"> meningitas, </w:t>
            </w:r>
            <w:proofErr w:type="spellStart"/>
            <w:r w:rsidRPr="00FB545B">
              <w:rPr>
                <w:rFonts w:eastAsia="Calibri"/>
                <w:sz w:val="22"/>
                <w:szCs w:val="22"/>
                <w:lang w:val="lt-LT" w:eastAsia="en-US"/>
              </w:rPr>
              <w:t>pseudomembraninis</w:t>
            </w:r>
            <w:proofErr w:type="spellEnd"/>
            <w:r w:rsidRPr="00FB545B">
              <w:rPr>
                <w:rFonts w:eastAsia="Calibri"/>
                <w:sz w:val="22"/>
                <w:szCs w:val="22"/>
                <w:lang w:val="lt-LT" w:eastAsia="en-US"/>
              </w:rPr>
              <w:t xml:space="preserve"> </w:t>
            </w:r>
            <w:r w:rsidRPr="00FB545B">
              <w:rPr>
                <w:rFonts w:eastAsia="Calibri"/>
                <w:sz w:val="22"/>
                <w:szCs w:val="22"/>
                <w:lang w:val="lt-LT" w:eastAsia="en-US"/>
              </w:rPr>
              <w:lastRenderedPageBreak/>
              <w:t>kolitas, parotitas</w:t>
            </w:r>
          </w:p>
        </w:tc>
      </w:tr>
      <w:tr w:rsidR="00FB545B" w:rsidRPr="00FB545B" w14:paraId="49CF2827" w14:textId="77777777" w:rsidTr="00AE2B1E">
        <w:tc>
          <w:tcPr>
            <w:tcW w:w="1658" w:type="dxa"/>
          </w:tcPr>
          <w:p w14:paraId="2BCBB13B"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lastRenderedPageBreak/>
              <w:t>Kraujo ir limfinės sistemos sutrikimai</w:t>
            </w:r>
          </w:p>
        </w:tc>
        <w:tc>
          <w:tcPr>
            <w:tcW w:w="986" w:type="dxa"/>
          </w:tcPr>
          <w:p w14:paraId="405AFAD4" w14:textId="77777777" w:rsidR="00FB545B" w:rsidRPr="00FB545B" w:rsidRDefault="00FB545B" w:rsidP="00AE2B1E">
            <w:pPr>
              <w:widowControl w:val="0"/>
              <w:tabs>
                <w:tab w:val="left" w:pos="567"/>
              </w:tabs>
              <w:rPr>
                <w:rFonts w:eastAsia="Calibri"/>
                <w:sz w:val="22"/>
                <w:szCs w:val="22"/>
                <w:lang w:val="lt-LT" w:eastAsia="en-US"/>
              </w:rPr>
            </w:pPr>
          </w:p>
        </w:tc>
        <w:tc>
          <w:tcPr>
            <w:tcW w:w="1182" w:type="dxa"/>
          </w:tcPr>
          <w:p w14:paraId="7D555B0C" w14:textId="77777777" w:rsidR="00FB545B" w:rsidRPr="00FB545B" w:rsidRDefault="00FB545B" w:rsidP="00AE2B1E">
            <w:pPr>
              <w:widowControl w:val="0"/>
              <w:tabs>
                <w:tab w:val="left" w:pos="567"/>
              </w:tabs>
              <w:rPr>
                <w:rFonts w:eastAsia="Calibri"/>
                <w:sz w:val="22"/>
                <w:szCs w:val="22"/>
                <w:lang w:val="lt-LT" w:eastAsia="en-US"/>
              </w:rPr>
            </w:pPr>
            <w:proofErr w:type="spellStart"/>
            <w:r w:rsidRPr="00FB545B">
              <w:rPr>
                <w:rFonts w:eastAsia="Calibri"/>
                <w:sz w:val="22"/>
                <w:szCs w:val="22"/>
                <w:lang w:val="lt-LT" w:eastAsia="en-US"/>
              </w:rPr>
              <w:t>Leukopenija</w:t>
            </w:r>
            <w:proofErr w:type="spellEnd"/>
          </w:p>
        </w:tc>
        <w:tc>
          <w:tcPr>
            <w:tcW w:w="1817" w:type="dxa"/>
          </w:tcPr>
          <w:p w14:paraId="4E92D8DD" w14:textId="77777777" w:rsidR="00FB545B" w:rsidRPr="00FB545B" w:rsidRDefault="00FB545B" w:rsidP="00AE2B1E">
            <w:pPr>
              <w:widowControl w:val="0"/>
              <w:tabs>
                <w:tab w:val="left" w:pos="567"/>
              </w:tabs>
              <w:rPr>
                <w:rFonts w:eastAsia="Calibri"/>
                <w:sz w:val="22"/>
                <w:szCs w:val="22"/>
                <w:lang w:val="lt-LT" w:eastAsia="en-US"/>
              </w:rPr>
            </w:pPr>
            <w:proofErr w:type="spellStart"/>
            <w:r w:rsidRPr="00FB545B">
              <w:rPr>
                <w:rFonts w:eastAsia="Calibri"/>
                <w:sz w:val="22"/>
                <w:szCs w:val="22"/>
                <w:lang w:val="lt-LT" w:eastAsia="en-US"/>
              </w:rPr>
              <w:t>Trombocitopenija</w:t>
            </w:r>
            <w:proofErr w:type="spellEnd"/>
          </w:p>
        </w:tc>
        <w:tc>
          <w:tcPr>
            <w:tcW w:w="1109" w:type="dxa"/>
          </w:tcPr>
          <w:p w14:paraId="729679B6" w14:textId="77777777" w:rsidR="00FB545B" w:rsidRPr="00FB545B" w:rsidRDefault="00FB545B" w:rsidP="00AE2B1E">
            <w:pPr>
              <w:widowControl w:val="0"/>
              <w:tabs>
                <w:tab w:val="left" w:pos="567"/>
              </w:tabs>
              <w:rPr>
                <w:rFonts w:eastAsia="Calibri"/>
                <w:sz w:val="22"/>
                <w:szCs w:val="22"/>
                <w:lang w:val="lt-LT" w:eastAsia="en-US"/>
              </w:rPr>
            </w:pPr>
          </w:p>
        </w:tc>
        <w:tc>
          <w:tcPr>
            <w:tcW w:w="2385" w:type="dxa"/>
          </w:tcPr>
          <w:p w14:paraId="11C83CBF" w14:textId="77777777" w:rsidR="00FB545B" w:rsidRPr="00FB545B" w:rsidRDefault="00FB545B" w:rsidP="00AE2B1E">
            <w:pPr>
              <w:widowControl w:val="0"/>
              <w:tabs>
                <w:tab w:val="left" w:pos="567"/>
              </w:tabs>
              <w:rPr>
                <w:rFonts w:eastAsia="Calibri"/>
                <w:sz w:val="22"/>
                <w:szCs w:val="22"/>
                <w:lang w:val="lt-LT" w:eastAsia="en-US"/>
              </w:rPr>
            </w:pPr>
            <w:proofErr w:type="spellStart"/>
            <w:r w:rsidRPr="00FB545B">
              <w:rPr>
                <w:rFonts w:eastAsia="Calibri"/>
                <w:sz w:val="22"/>
                <w:szCs w:val="22"/>
                <w:lang w:val="lt-LT" w:eastAsia="en-US"/>
              </w:rPr>
              <w:t>Pancitopenija</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agranulocitozė</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aplazinė</w:t>
            </w:r>
            <w:proofErr w:type="spellEnd"/>
            <w:r w:rsidRPr="00FB545B">
              <w:rPr>
                <w:rFonts w:eastAsia="Calibri"/>
                <w:sz w:val="22"/>
                <w:szCs w:val="22"/>
                <w:lang w:val="lt-LT" w:eastAsia="en-US"/>
              </w:rPr>
              <w:t xml:space="preserve"> anemija, </w:t>
            </w:r>
            <w:proofErr w:type="spellStart"/>
            <w:r w:rsidRPr="00FB545B">
              <w:rPr>
                <w:rFonts w:eastAsia="Calibri"/>
                <w:sz w:val="22"/>
                <w:szCs w:val="22"/>
                <w:lang w:val="lt-LT" w:eastAsia="en-US"/>
              </w:rPr>
              <w:t>pseudomononukleozė</w:t>
            </w:r>
            <w:proofErr w:type="spellEnd"/>
            <w:r w:rsidRPr="00FB545B">
              <w:rPr>
                <w:rFonts w:eastAsia="Calibri"/>
                <w:sz w:val="22"/>
                <w:szCs w:val="22"/>
                <w:lang w:val="lt-LT" w:eastAsia="en-US"/>
              </w:rPr>
              <w:t xml:space="preserve">, hemolizinė anemija, </w:t>
            </w:r>
            <w:proofErr w:type="spellStart"/>
            <w:r w:rsidRPr="00FB545B">
              <w:rPr>
                <w:rFonts w:eastAsia="Calibri"/>
                <w:sz w:val="22"/>
                <w:szCs w:val="22"/>
                <w:lang w:val="lt-LT" w:eastAsia="en-US"/>
              </w:rPr>
              <w:t>makrocitozė</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megaloblastinė</w:t>
            </w:r>
            <w:proofErr w:type="spellEnd"/>
            <w:r w:rsidRPr="00FB545B">
              <w:rPr>
                <w:rFonts w:eastAsia="Calibri"/>
                <w:sz w:val="22"/>
                <w:szCs w:val="22"/>
                <w:lang w:val="lt-LT" w:eastAsia="en-US"/>
              </w:rPr>
              <w:t xml:space="preserve"> anemija, </w:t>
            </w:r>
            <w:proofErr w:type="spellStart"/>
            <w:r w:rsidRPr="00FB545B">
              <w:rPr>
                <w:rFonts w:eastAsia="Calibri"/>
                <w:sz w:val="22"/>
                <w:szCs w:val="22"/>
                <w:lang w:val="lt-LT" w:eastAsia="en-US"/>
              </w:rPr>
              <w:t>Heinz</w:t>
            </w:r>
            <w:proofErr w:type="spellEnd"/>
            <w:r w:rsidRPr="00FB545B">
              <w:rPr>
                <w:rFonts w:eastAsia="Calibri"/>
                <w:sz w:val="22"/>
                <w:szCs w:val="22"/>
                <w:lang w:val="lt-LT" w:eastAsia="en-US"/>
              </w:rPr>
              <w:t xml:space="preserve"> kūnelių anemija, </w:t>
            </w:r>
            <w:proofErr w:type="spellStart"/>
            <w:r w:rsidRPr="00FB545B">
              <w:rPr>
                <w:rFonts w:eastAsia="Calibri"/>
                <w:sz w:val="22"/>
                <w:szCs w:val="22"/>
                <w:lang w:val="lt-LT" w:eastAsia="en-US"/>
              </w:rPr>
              <w:t>hipoprotrombinemija</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limfadenopatija</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methemoglobinemija</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neutropenija</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pancitopenija</w:t>
            </w:r>
            <w:proofErr w:type="spellEnd"/>
          </w:p>
        </w:tc>
      </w:tr>
      <w:tr w:rsidR="00FB545B" w:rsidRPr="00FB545B" w14:paraId="6FD4F4D5" w14:textId="77777777" w:rsidTr="00AE2B1E">
        <w:tc>
          <w:tcPr>
            <w:tcW w:w="1658" w:type="dxa"/>
          </w:tcPr>
          <w:p w14:paraId="2B4445EC"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Imuninės sistemos sutrikimai</w:t>
            </w:r>
          </w:p>
        </w:tc>
        <w:tc>
          <w:tcPr>
            <w:tcW w:w="986" w:type="dxa"/>
          </w:tcPr>
          <w:p w14:paraId="753B3BD5" w14:textId="77777777" w:rsidR="00FB545B" w:rsidRPr="00FB545B" w:rsidRDefault="00FB545B" w:rsidP="00AE2B1E">
            <w:pPr>
              <w:widowControl w:val="0"/>
              <w:tabs>
                <w:tab w:val="left" w:pos="567"/>
              </w:tabs>
              <w:rPr>
                <w:rFonts w:eastAsia="Calibri"/>
                <w:sz w:val="22"/>
                <w:szCs w:val="22"/>
                <w:lang w:val="lt-LT" w:eastAsia="en-US"/>
              </w:rPr>
            </w:pPr>
          </w:p>
        </w:tc>
        <w:tc>
          <w:tcPr>
            <w:tcW w:w="1182" w:type="dxa"/>
          </w:tcPr>
          <w:p w14:paraId="7C73570E" w14:textId="77777777" w:rsidR="00FB545B" w:rsidRPr="00FB545B" w:rsidRDefault="00FB545B" w:rsidP="00AE2B1E">
            <w:pPr>
              <w:widowControl w:val="0"/>
              <w:tabs>
                <w:tab w:val="left" w:pos="567"/>
              </w:tabs>
              <w:rPr>
                <w:rFonts w:eastAsia="Calibri"/>
                <w:sz w:val="22"/>
                <w:szCs w:val="22"/>
                <w:lang w:val="lt-LT" w:eastAsia="en-US"/>
              </w:rPr>
            </w:pPr>
          </w:p>
        </w:tc>
        <w:tc>
          <w:tcPr>
            <w:tcW w:w="1817" w:type="dxa"/>
          </w:tcPr>
          <w:p w14:paraId="6FDFBDE0" w14:textId="77777777" w:rsidR="00FB545B" w:rsidRPr="00FB545B" w:rsidRDefault="00FB545B" w:rsidP="00AE2B1E">
            <w:pPr>
              <w:widowControl w:val="0"/>
              <w:tabs>
                <w:tab w:val="left" w:pos="567"/>
              </w:tabs>
              <w:rPr>
                <w:rFonts w:eastAsia="Calibri"/>
                <w:sz w:val="22"/>
                <w:szCs w:val="22"/>
                <w:lang w:val="lt-LT" w:eastAsia="en-US"/>
              </w:rPr>
            </w:pPr>
          </w:p>
        </w:tc>
        <w:tc>
          <w:tcPr>
            <w:tcW w:w="1109" w:type="dxa"/>
          </w:tcPr>
          <w:p w14:paraId="75843C13" w14:textId="77777777" w:rsidR="00FB545B" w:rsidRPr="00FB545B" w:rsidRDefault="00FB545B" w:rsidP="00AE2B1E">
            <w:pPr>
              <w:widowControl w:val="0"/>
              <w:tabs>
                <w:tab w:val="left" w:pos="567"/>
              </w:tabs>
              <w:rPr>
                <w:rFonts w:eastAsia="Calibri"/>
                <w:sz w:val="22"/>
                <w:szCs w:val="22"/>
                <w:lang w:val="lt-LT" w:eastAsia="en-US"/>
              </w:rPr>
            </w:pPr>
          </w:p>
        </w:tc>
        <w:tc>
          <w:tcPr>
            <w:tcW w:w="2385" w:type="dxa"/>
          </w:tcPr>
          <w:p w14:paraId="6D018EEC" w14:textId="77777777" w:rsidR="00FB545B" w:rsidRPr="00FB545B" w:rsidRDefault="00FB545B" w:rsidP="00AE2B1E">
            <w:pPr>
              <w:widowControl w:val="0"/>
              <w:tabs>
                <w:tab w:val="left" w:pos="567"/>
              </w:tabs>
              <w:rPr>
                <w:rFonts w:eastAsia="Calibri"/>
                <w:sz w:val="22"/>
                <w:szCs w:val="22"/>
                <w:lang w:val="lt-LT" w:eastAsia="en-US"/>
              </w:rPr>
            </w:pPr>
            <w:proofErr w:type="spellStart"/>
            <w:r w:rsidRPr="00FB545B">
              <w:rPr>
                <w:rFonts w:eastAsia="Calibri"/>
                <w:sz w:val="22"/>
                <w:szCs w:val="22"/>
                <w:lang w:val="lt-LT" w:eastAsia="en-US"/>
              </w:rPr>
              <w:t>Anafilaksija</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seruminė</w:t>
            </w:r>
            <w:proofErr w:type="spellEnd"/>
            <w:r w:rsidRPr="00FB545B">
              <w:rPr>
                <w:rFonts w:eastAsia="Calibri"/>
                <w:sz w:val="22"/>
                <w:szCs w:val="22"/>
                <w:lang w:val="lt-LT" w:eastAsia="en-US"/>
              </w:rPr>
              <w:t xml:space="preserve"> liga, mazginis </w:t>
            </w:r>
            <w:proofErr w:type="spellStart"/>
            <w:r w:rsidRPr="00FB545B">
              <w:rPr>
                <w:rFonts w:eastAsia="Calibri"/>
                <w:sz w:val="22"/>
                <w:szCs w:val="22"/>
                <w:lang w:val="lt-LT" w:eastAsia="en-US"/>
              </w:rPr>
              <w:t>poliarteritas</w:t>
            </w:r>
            <w:proofErr w:type="spellEnd"/>
          </w:p>
        </w:tc>
      </w:tr>
      <w:tr w:rsidR="00FB545B" w:rsidRPr="00FB545B" w14:paraId="6DE65E4E" w14:textId="77777777" w:rsidTr="00AE2B1E">
        <w:tc>
          <w:tcPr>
            <w:tcW w:w="1658" w:type="dxa"/>
          </w:tcPr>
          <w:p w14:paraId="57C18E62" w14:textId="77777777" w:rsidR="00FB545B" w:rsidRPr="00FB545B" w:rsidRDefault="00FB545B" w:rsidP="00AE2B1E">
            <w:pPr>
              <w:widowControl w:val="0"/>
              <w:tabs>
                <w:tab w:val="center" w:pos="4536"/>
                <w:tab w:val="right" w:pos="9072"/>
              </w:tabs>
              <w:rPr>
                <w:rFonts w:eastAsia="Calibri"/>
                <w:sz w:val="22"/>
                <w:szCs w:val="22"/>
                <w:lang w:val="lt-LT" w:eastAsia="en-US"/>
              </w:rPr>
            </w:pPr>
            <w:r w:rsidRPr="00FB545B">
              <w:rPr>
                <w:rFonts w:eastAsia="Calibri"/>
                <w:sz w:val="22"/>
                <w:szCs w:val="22"/>
                <w:lang w:val="lt-LT" w:eastAsia="en-US"/>
              </w:rPr>
              <w:t>Metabolizmo ir mitybos sutrikimai</w:t>
            </w:r>
          </w:p>
        </w:tc>
        <w:tc>
          <w:tcPr>
            <w:tcW w:w="986" w:type="dxa"/>
          </w:tcPr>
          <w:p w14:paraId="37801AF2" w14:textId="77777777" w:rsidR="00FB545B" w:rsidRPr="00FB545B" w:rsidRDefault="00FB545B" w:rsidP="00AE2B1E">
            <w:pPr>
              <w:widowControl w:val="0"/>
              <w:tabs>
                <w:tab w:val="left" w:pos="567"/>
              </w:tabs>
              <w:rPr>
                <w:rFonts w:eastAsia="Calibri"/>
                <w:sz w:val="22"/>
                <w:szCs w:val="22"/>
                <w:lang w:val="lt-LT" w:eastAsia="en-US"/>
              </w:rPr>
            </w:pPr>
          </w:p>
        </w:tc>
        <w:tc>
          <w:tcPr>
            <w:tcW w:w="1182" w:type="dxa"/>
          </w:tcPr>
          <w:p w14:paraId="48968B7B" w14:textId="77777777" w:rsidR="00FB545B" w:rsidRPr="00FB545B" w:rsidRDefault="00FB545B" w:rsidP="00AE2B1E">
            <w:pPr>
              <w:widowControl w:val="0"/>
              <w:rPr>
                <w:rFonts w:eastAsia="Calibri"/>
                <w:color w:val="000000"/>
                <w:sz w:val="22"/>
                <w:szCs w:val="22"/>
                <w:lang w:val="lt-LT" w:eastAsia="en-US"/>
              </w:rPr>
            </w:pPr>
            <w:r w:rsidRPr="00FB545B">
              <w:rPr>
                <w:rFonts w:eastAsia="Calibri"/>
                <w:color w:val="000000"/>
                <w:sz w:val="22"/>
                <w:szCs w:val="22"/>
                <w:lang w:val="lt-LT" w:eastAsia="en-US"/>
              </w:rPr>
              <w:t xml:space="preserve">Apetito netekimas </w:t>
            </w:r>
          </w:p>
        </w:tc>
        <w:tc>
          <w:tcPr>
            <w:tcW w:w="1817" w:type="dxa"/>
          </w:tcPr>
          <w:p w14:paraId="5271D828" w14:textId="77777777" w:rsidR="00FB545B" w:rsidRPr="00FB545B" w:rsidRDefault="00FB545B" w:rsidP="00AE2B1E">
            <w:pPr>
              <w:widowControl w:val="0"/>
              <w:tabs>
                <w:tab w:val="left" w:pos="567"/>
              </w:tabs>
              <w:rPr>
                <w:rFonts w:eastAsia="Calibri"/>
                <w:sz w:val="22"/>
                <w:szCs w:val="22"/>
                <w:lang w:val="lt-LT" w:eastAsia="en-US"/>
              </w:rPr>
            </w:pPr>
          </w:p>
        </w:tc>
        <w:tc>
          <w:tcPr>
            <w:tcW w:w="1109" w:type="dxa"/>
          </w:tcPr>
          <w:p w14:paraId="747E54A3" w14:textId="77777777" w:rsidR="00FB545B" w:rsidRPr="00FB545B" w:rsidRDefault="00FB545B" w:rsidP="00AE2B1E">
            <w:pPr>
              <w:widowControl w:val="0"/>
              <w:tabs>
                <w:tab w:val="left" w:pos="567"/>
              </w:tabs>
              <w:rPr>
                <w:rFonts w:eastAsia="Calibri"/>
                <w:sz w:val="22"/>
                <w:szCs w:val="22"/>
                <w:lang w:val="lt-LT" w:eastAsia="en-US"/>
              </w:rPr>
            </w:pPr>
          </w:p>
        </w:tc>
        <w:tc>
          <w:tcPr>
            <w:tcW w:w="2385" w:type="dxa"/>
          </w:tcPr>
          <w:p w14:paraId="2D81F6D0" w14:textId="77777777" w:rsidR="00FB545B" w:rsidRPr="00FB545B" w:rsidRDefault="00FB545B" w:rsidP="00AE2B1E">
            <w:pPr>
              <w:widowControl w:val="0"/>
              <w:tabs>
                <w:tab w:val="left" w:pos="567"/>
              </w:tabs>
              <w:rPr>
                <w:rFonts w:eastAsia="Calibri"/>
                <w:sz w:val="22"/>
                <w:szCs w:val="22"/>
                <w:lang w:val="lt-LT" w:eastAsia="en-US"/>
              </w:rPr>
            </w:pPr>
            <w:proofErr w:type="spellStart"/>
            <w:r w:rsidRPr="00FB545B">
              <w:rPr>
                <w:rFonts w:eastAsia="Calibri"/>
                <w:sz w:val="22"/>
                <w:szCs w:val="22"/>
                <w:lang w:val="lt-LT" w:eastAsia="en-US"/>
              </w:rPr>
              <w:t>Folatų</w:t>
            </w:r>
            <w:proofErr w:type="spellEnd"/>
            <w:r w:rsidRPr="00FB545B">
              <w:rPr>
                <w:rFonts w:eastAsia="Calibri"/>
                <w:sz w:val="22"/>
                <w:szCs w:val="22"/>
                <w:lang w:val="lt-LT" w:eastAsia="en-US"/>
              </w:rPr>
              <w:t xml:space="preserve"> stoka</w:t>
            </w:r>
          </w:p>
        </w:tc>
      </w:tr>
      <w:tr w:rsidR="00FB545B" w:rsidRPr="00FB545B" w14:paraId="49A5B4E6" w14:textId="77777777" w:rsidTr="00AE2B1E">
        <w:tc>
          <w:tcPr>
            <w:tcW w:w="1658" w:type="dxa"/>
          </w:tcPr>
          <w:p w14:paraId="39BCC0E2" w14:textId="77777777" w:rsidR="00FB545B" w:rsidRPr="00FB545B" w:rsidRDefault="00FB545B" w:rsidP="00AE2B1E">
            <w:pPr>
              <w:widowControl w:val="0"/>
              <w:tabs>
                <w:tab w:val="center" w:pos="4536"/>
                <w:tab w:val="right" w:pos="9072"/>
              </w:tabs>
              <w:rPr>
                <w:rFonts w:eastAsia="Calibri"/>
                <w:sz w:val="22"/>
                <w:szCs w:val="22"/>
                <w:lang w:val="lt-LT" w:eastAsia="en-US"/>
              </w:rPr>
            </w:pPr>
            <w:r w:rsidRPr="00FB545B">
              <w:rPr>
                <w:rFonts w:eastAsia="Calibri"/>
                <w:sz w:val="22"/>
                <w:szCs w:val="22"/>
                <w:lang w:val="lt-LT" w:eastAsia="en-US"/>
              </w:rPr>
              <w:t>Psichikos sutrikimai</w:t>
            </w:r>
          </w:p>
        </w:tc>
        <w:tc>
          <w:tcPr>
            <w:tcW w:w="986" w:type="dxa"/>
          </w:tcPr>
          <w:p w14:paraId="19408355" w14:textId="77777777" w:rsidR="00FB545B" w:rsidRPr="00FB545B" w:rsidRDefault="00FB545B" w:rsidP="00AE2B1E">
            <w:pPr>
              <w:widowControl w:val="0"/>
              <w:tabs>
                <w:tab w:val="left" w:pos="567"/>
              </w:tabs>
              <w:rPr>
                <w:rFonts w:eastAsia="Calibri"/>
                <w:sz w:val="22"/>
                <w:szCs w:val="22"/>
                <w:lang w:val="lt-LT" w:eastAsia="en-US"/>
              </w:rPr>
            </w:pPr>
          </w:p>
        </w:tc>
        <w:tc>
          <w:tcPr>
            <w:tcW w:w="1182" w:type="dxa"/>
          </w:tcPr>
          <w:p w14:paraId="5AFB1690" w14:textId="77777777" w:rsidR="00FB545B" w:rsidRPr="00FB545B" w:rsidRDefault="00FB545B" w:rsidP="00AE2B1E">
            <w:pPr>
              <w:widowControl w:val="0"/>
              <w:tabs>
                <w:tab w:val="left" w:pos="567"/>
              </w:tabs>
              <w:rPr>
                <w:rFonts w:eastAsia="Calibri"/>
                <w:sz w:val="22"/>
                <w:szCs w:val="22"/>
                <w:lang w:val="lt-LT" w:eastAsia="en-US"/>
              </w:rPr>
            </w:pPr>
          </w:p>
        </w:tc>
        <w:tc>
          <w:tcPr>
            <w:tcW w:w="1817" w:type="dxa"/>
          </w:tcPr>
          <w:p w14:paraId="6D9D857A"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Depresija, haliucinacijos, nemiga</w:t>
            </w:r>
          </w:p>
        </w:tc>
        <w:tc>
          <w:tcPr>
            <w:tcW w:w="1109" w:type="dxa"/>
          </w:tcPr>
          <w:p w14:paraId="4F167A21" w14:textId="77777777" w:rsidR="00FB545B" w:rsidRPr="00FB545B" w:rsidRDefault="00FB545B" w:rsidP="00AE2B1E">
            <w:pPr>
              <w:widowControl w:val="0"/>
              <w:tabs>
                <w:tab w:val="left" w:pos="567"/>
              </w:tabs>
              <w:rPr>
                <w:rFonts w:eastAsia="Calibri"/>
                <w:sz w:val="22"/>
                <w:szCs w:val="22"/>
                <w:lang w:val="lt-LT" w:eastAsia="en-US"/>
              </w:rPr>
            </w:pPr>
          </w:p>
        </w:tc>
        <w:tc>
          <w:tcPr>
            <w:tcW w:w="2385" w:type="dxa"/>
          </w:tcPr>
          <w:p w14:paraId="2C58118A" w14:textId="77777777" w:rsidR="00FB545B" w:rsidRPr="00FB545B" w:rsidRDefault="00FB545B" w:rsidP="00AE2B1E">
            <w:pPr>
              <w:widowControl w:val="0"/>
              <w:tabs>
                <w:tab w:val="left" w:pos="567"/>
              </w:tabs>
              <w:rPr>
                <w:rFonts w:eastAsia="Calibri"/>
                <w:sz w:val="22"/>
                <w:szCs w:val="22"/>
                <w:lang w:val="lt-LT" w:eastAsia="en-US"/>
              </w:rPr>
            </w:pPr>
          </w:p>
        </w:tc>
      </w:tr>
      <w:tr w:rsidR="00FB545B" w:rsidRPr="00FB545B" w14:paraId="1D1D801D" w14:textId="77777777" w:rsidTr="00AE2B1E">
        <w:tc>
          <w:tcPr>
            <w:tcW w:w="1658" w:type="dxa"/>
          </w:tcPr>
          <w:p w14:paraId="7519A641"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Nervų sistemos sutrikimai</w:t>
            </w:r>
          </w:p>
        </w:tc>
        <w:tc>
          <w:tcPr>
            <w:tcW w:w="986" w:type="dxa"/>
          </w:tcPr>
          <w:p w14:paraId="740C0F7C" w14:textId="77777777" w:rsidR="00FB545B" w:rsidRPr="00FB545B" w:rsidRDefault="00FB545B" w:rsidP="00AE2B1E">
            <w:pPr>
              <w:widowControl w:val="0"/>
              <w:tabs>
                <w:tab w:val="left" w:pos="567"/>
              </w:tabs>
              <w:rPr>
                <w:rFonts w:eastAsia="Calibri"/>
                <w:sz w:val="22"/>
                <w:szCs w:val="22"/>
                <w:lang w:val="lt-LT" w:eastAsia="en-US"/>
              </w:rPr>
            </w:pPr>
          </w:p>
        </w:tc>
        <w:tc>
          <w:tcPr>
            <w:tcW w:w="1182" w:type="dxa"/>
          </w:tcPr>
          <w:p w14:paraId="0DBAFC44"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Svaigulys, galvos skausmas, skonio pojūčio sutrikimai</w:t>
            </w:r>
          </w:p>
        </w:tc>
        <w:tc>
          <w:tcPr>
            <w:tcW w:w="1817" w:type="dxa"/>
          </w:tcPr>
          <w:p w14:paraId="596C65B0" w14:textId="77777777" w:rsidR="00FB545B" w:rsidRPr="00FB545B" w:rsidRDefault="00FB545B" w:rsidP="00AE2B1E">
            <w:pPr>
              <w:widowControl w:val="0"/>
              <w:tabs>
                <w:tab w:val="left" w:pos="567"/>
              </w:tabs>
              <w:rPr>
                <w:rFonts w:eastAsia="Calibri"/>
                <w:sz w:val="22"/>
                <w:szCs w:val="22"/>
                <w:lang w:val="lt-LT" w:eastAsia="en-US"/>
              </w:rPr>
            </w:pPr>
          </w:p>
        </w:tc>
        <w:tc>
          <w:tcPr>
            <w:tcW w:w="1109" w:type="dxa"/>
          </w:tcPr>
          <w:p w14:paraId="2E85F87D" w14:textId="77777777" w:rsidR="00FB545B" w:rsidRPr="00FB545B" w:rsidRDefault="00FB545B" w:rsidP="00AE2B1E">
            <w:pPr>
              <w:widowControl w:val="0"/>
              <w:tabs>
                <w:tab w:val="left" w:pos="567"/>
              </w:tabs>
              <w:rPr>
                <w:rFonts w:eastAsia="Calibri"/>
                <w:sz w:val="22"/>
                <w:szCs w:val="22"/>
                <w:lang w:val="lt-LT" w:eastAsia="en-US"/>
              </w:rPr>
            </w:pPr>
          </w:p>
        </w:tc>
        <w:tc>
          <w:tcPr>
            <w:tcW w:w="2385" w:type="dxa"/>
          </w:tcPr>
          <w:p w14:paraId="649AAE4C" w14:textId="77777777" w:rsidR="00FB545B" w:rsidRPr="00FB545B" w:rsidRDefault="00FB545B" w:rsidP="00AE2B1E">
            <w:pPr>
              <w:widowControl w:val="0"/>
              <w:tabs>
                <w:tab w:val="left" w:pos="567"/>
              </w:tabs>
              <w:rPr>
                <w:rFonts w:eastAsia="Calibri"/>
                <w:sz w:val="22"/>
                <w:szCs w:val="22"/>
                <w:lang w:val="lt-LT" w:eastAsia="en-US"/>
              </w:rPr>
            </w:pPr>
            <w:proofErr w:type="spellStart"/>
            <w:r w:rsidRPr="00FB545B">
              <w:rPr>
                <w:rFonts w:eastAsia="Calibri"/>
                <w:sz w:val="22"/>
                <w:szCs w:val="22"/>
                <w:lang w:val="lt-LT" w:eastAsia="en-US"/>
              </w:rPr>
              <w:t>Encefalopatija</w:t>
            </w:r>
            <w:proofErr w:type="spellEnd"/>
            <w:r w:rsidRPr="00FB545B">
              <w:rPr>
                <w:rFonts w:eastAsia="Calibri"/>
                <w:sz w:val="22"/>
                <w:szCs w:val="22"/>
                <w:lang w:val="lt-LT" w:eastAsia="en-US"/>
              </w:rPr>
              <w:t xml:space="preserve">, periferinė neuropatija, uoslės sutrikimai, </w:t>
            </w:r>
            <w:proofErr w:type="spellStart"/>
            <w:r w:rsidRPr="00FB545B">
              <w:rPr>
                <w:rFonts w:eastAsia="Calibri"/>
                <w:sz w:val="22"/>
                <w:szCs w:val="22"/>
                <w:lang w:val="lt-LT" w:eastAsia="en-US"/>
              </w:rPr>
              <w:t>ataksija</w:t>
            </w:r>
            <w:proofErr w:type="spellEnd"/>
            <w:r w:rsidRPr="00FB545B">
              <w:rPr>
                <w:rFonts w:eastAsia="Calibri"/>
                <w:sz w:val="22"/>
                <w:szCs w:val="22"/>
                <w:lang w:val="lt-LT" w:eastAsia="en-US"/>
              </w:rPr>
              <w:t>, traukuliai</w:t>
            </w:r>
          </w:p>
        </w:tc>
      </w:tr>
      <w:tr w:rsidR="00FB545B" w:rsidRPr="00FB545B" w14:paraId="05D44AD9" w14:textId="77777777" w:rsidTr="00AE2B1E">
        <w:tc>
          <w:tcPr>
            <w:tcW w:w="1658" w:type="dxa"/>
          </w:tcPr>
          <w:p w14:paraId="0FC89E99"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Akių sutrikimai</w:t>
            </w:r>
          </w:p>
        </w:tc>
        <w:tc>
          <w:tcPr>
            <w:tcW w:w="986" w:type="dxa"/>
          </w:tcPr>
          <w:p w14:paraId="1E7900B1" w14:textId="77777777" w:rsidR="00FB545B" w:rsidRPr="00FB545B" w:rsidRDefault="00FB545B" w:rsidP="00AE2B1E">
            <w:pPr>
              <w:widowControl w:val="0"/>
              <w:tabs>
                <w:tab w:val="left" w:pos="567"/>
              </w:tabs>
              <w:rPr>
                <w:rFonts w:eastAsia="Calibri"/>
                <w:sz w:val="22"/>
                <w:szCs w:val="22"/>
                <w:lang w:val="lt-LT" w:eastAsia="en-US"/>
              </w:rPr>
            </w:pPr>
          </w:p>
        </w:tc>
        <w:tc>
          <w:tcPr>
            <w:tcW w:w="1182" w:type="dxa"/>
          </w:tcPr>
          <w:p w14:paraId="231C471E" w14:textId="77777777" w:rsidR="00FB545B" w:rsidRPr="00FB545B" w:rsidRDefault="00FB545B" w:rsidP="00AE2B1E">
            <w:pPr>
              <w:widowControl w:val="0"/>
              <w:tabs>
                <w:tab w:val="left" w:pos="567"/>
              </w:tabs>
              <w:rPr>
                <w:rFonts w:eastAsia="Calibri"/>
                <w:sz w:val="22"/>
                <w:szCs w:val="22"/>
                <w:lang w:val="lt-LT" w:eastAsia="en-US"/>
              </w:rPr>
            </w:pPr>
          </w:p>
        </w:tc>
        <w:tc>
          <w:tcPr>
            <w:tcW w:w="1817" w:type="dxa"/>
          </w:tcPr>
          <w:p w14:paraId="0EE101F3" w14:textId="77777777" w:rsidR="00FB545B" w:rsidRPr="00FB545B" w:rsidRDefault="00FB545B" w:rsidP="00AE2B1E">
            <w:pPr>
              <w:widowControl w:val="0"/>
              <w:tabs>
                <w:tab w:val="left" w:pos="567"/>
              </w:tabs>
              <w:rPr>
                <w:rFonts w:eastAsia="Calibri"/>
                <w:sz w:val="22"/>
                <w:szCs w:val="22"/>
                <w:lang w:val="lt-LT" w:eastAsia="en-US"/>
              </w:rPr>
            </w:pPr>
          </w:p>
        </w:tc>
        <w:tc>
          <w:tcPr>
            <w:tcW w:w="1109" w:type="dxa"/>
          </w:tcPr>
          <w:p w14:paraId="691475A8" w14:textId="77777777" w:rsidR="00FB545B" w:rsidRPr="00FB545B" w:rsidRDefault="00FB545B" w:rsidP="00AE2B1E">
            <w:pPr>
              <w:widowControl w:val="0"/>
              <w:tabs>
                <w:tab w:val="left" w:pos="567"/>
              </w:tabs>
              <w:rPr>
                <w:rFonts w:eastAsia="Calibri"/>
                <w:sz w:val="22"/>
                <w:szCs w:val="22"/>
                <w:lang w:val="lt-LT" w:eastAsia="en-US"/>
              </w:rPr>
            </w:pPr>
          </w:p>
        </w:tc>
        <w:tc>
          <w:tcPr>
            <w:tcW w:w="2385" w:type="dxa"/>
          </w:tcPr>
          <w:p w14:paraId="50F29894"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Junginės ir odenos infekcija</w:t>
            </w:r>
          </w:p>
        </w:tc>
      </w:tr>
      <w:tr w:rsidR="00FB545B" w:rsidRPr="00FB545B" w14:paraId="6FA98C95" w14:textId="77777777" w:rsidTr="00AE2B1E">
        <w:tc>
          <w:tcPr>
            <w:tcW w:w="1658" w:type="dxa"/>
          </w:tcPr>
          <w:p w14:paraId="3C481B95" w14:textId="77777777" w:rsidR="00FB545B" w:rsidRPr="00FB545B" w:rsidRDefault="00FB545B" w:rsidP="00AE2B1E">
            <w:pPr>
              <w:widowControl w:val="0"/>
              <w:tabs>
                <w:tab w:val="center" w:pos="4536"/>
                <w:tab w:val="right" w:pos="9072"/>
              </w:tabs>
              <w:rPr>
                <w:rFonts w:eastAsia="Calibri"/>
                <w:sz w:val="22"/>
                <w:szCs w:val="22"/>
                <w:lang w:val="lt-LT" w:eastAsia="en-US"/>
              </w:rPr>
            </w:pPr>
            <w:r w:rsidRPr="00FB545B">
              <w:rPr>
                <w:rFonts w:eastAsia="Calibri"/>
                <w:sz w:val="22"/>
                <w:szCs w:val="22"/>
                <w:lang w:val="lt-LT" w:eastAsia="en-US"/>
              </w:rPr>
              <w:t>Ausų ir labirintų sutrikimai</w:t>
            </w:r>
          </w:p>
        </w:tc>
        <w:tc>
          <w:tcPr>
            <w:tcW w:w="986" w:type="dxa"/>
          </w:tcPr>
          <w:p w14:paraId="3556F82C" w14:textId="77777777" w:rsidR="00FB545B" w:rsidRPr="00FB545B" w:rsidRDefault="00FB545B" w:rsidP="00AE2B1E">
            <w:pPr>
              <w:widowControl w:val="0"/>
              <w:tabs>
                <w:tab w:val="left" w:pos="567"/>
              </w:tabs>
              <w:rPr>
                <w:rFonts w:eastAsia="Calibri"/>
                <w:sz w:val="22"/>
                <w:szCs w:val="22"/>
                <w:lang w:val="lt-LT" w:eastAsia="en-US"/>
              </w:rPr>
            </w:pPr>
          </w:p>
        </w:tc>
        <w:tc>
          <w:tcPr>
            <w:tcW w:w="1182" w:type="dxa"/>
          </w:tcPr>
          <w:p w14:paraId="647B900A"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Spengimas ausyse</w:t>
            </w:r>
          </w:p>
        </w:tc>
        <w:tc>
          <w:tcPr>
            <w:tcW w:w="1817" w:type="dxa"/>
          </w:tcPr>
          <w:p w14:paraId="7351CA96" w14:textId="77777777" w:rsidR="00FB545B" w:rsidRPr="00FB545B" w:rsidRDefault="00FB545B" w:rsidP="00AE2B1E">
            <w:pPr>
              <w:widowControl w:val="0"/>
              <w:tabs>
                <w:tab w:val="left" w:pos="567"/>
              </w:tabs>
              <w:rPr>
                <w:rFonts w:eastAsia="Calibri"/>
                <w:sz w:val="22"/>
                <w:szCs w:val="22"/>
                <w:lang w:val="lt-LT" w:eastAsia="en-US"/>
              </w:rPr>
            </w:pPr>
          </w:p>
        </w:tc>
        <w:tc>
          <w:tcPr>
            <w:tcW w:w="1109" w:type="dxa"/>
          </w:tcPr>
          <w:p w14:paraId="23D5DF78" w14:textId="77777777" w:rsidR="00FB545B" w:rsidRPr="00FB545B" w:rsidRDefault="00FB545B" w:rsidP="00AE2B1E">
            <w:pPr>
              <w:widowControl w:val="0"/>
              <w:tabs>
                <w:tab w:val="left" w:pos="567"/>
              </w:tabs>
              <w:rPr>
                <w:rFonts w:eastAsia="Calibri"/>
                <w:sz w:val="22"/>
                <w:szCs w:val="22"/>
                <w:lang w:val="lt-LT" w:eastAsia="en-US"/>
              </w:rPr>
            </w:pPr>
          </w:p>
        </w:tc>
        <w:tc>
          <w:tcPr>
            <w:tcW w:w="2385" w:type="dxa"/>
          </w:tcPr>
          <w:p w14:paraId="5EEAC58D"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Galvos sukimasis (</w:t>
            </w:r>
            <w:proofErr w:type="spellStart"/>
            <w:r w:rsidRPr="00FB545B">
              <w:rPr>
                <w:rFonts w:eastAsia="Calibri"/>
                <w:i/>
                <w:sz w:val="22"/>
                <w:szCs w:val="22"/>
                <w:lang w:val="lt-LT" w:eastAsia="en-US"/>
              </w:rPr>
              <w:t>vertigo</w:t>
            </w:r>
            <w:proofErr w:type="spellEnd"/>
            <w:r w:rsidRPr="00FB545B">
              <w:rPr>
                <w:rFonts w:eastAsia="Calibri"/>
                <w:sz w:val="22"/>
                <w:szCs w:val="22"/>
                <w:lang w:val="lt-LT" w:eastAsia="en-US"/>
              </w:rPr>
              <w:t>)</w:t>
            </w:r>
          </w:p>
        </w:tc>
      </w:tr>
      <w:tr w:rsidR="00FB545B" w:rsidRPr="00FB545B" w14:paraId="01569487" w14:textId="77777777" w:rsidTr="00AE2B1E">
        <w:tc>
          <w:tcPr>
            <w:tcW w:w="1658" w:type="dxa"/>
          </w:tcPr>
          <w:p w14:paraId="56833294" w14:textId="77777777" w:rsidR="00FB545B" w:rsidRPr="00FB545B" w:rsidRDefault="00FB545B" w:rsidP="00AE2B1E">
            <w:pPr>
              <w:widowControl w:val="0"/>
              <w:tabs>
                <w:tab w:val="center" w:pos="4536"/>
                <w:tab w:val="right" w:pos="9072"/>
              </w:tabs>
              <w:rPr>
                <w:rFonts w:eastAsia="Calibri"/>
                <w:sz w:val="22"/>
                <w:szCs w:val="22"/>
                <w:lang w:val="lt-LT" w:eastAsia="en-US"/>
              </w:rPr>
            </w:pPr>
            <w:r w:rsidRPr="00FB545B">
              <w:rPr>
                <w:rFonts w:eastAsia="Calibri"/>
                <w:sz w:val="22"/>
                <w:szCs w:val="22"/>
                <w:lang w:val="lt-LT" w:eastAsia="en-US"/>
              </w:rPr>
              <w:t>Širdies sutrikimai</w:t>
            </w:r>
          </w:p>
        </w:tc>
        <w:tc>
          <w:tcPr>
            <w:tcW w:w="986" w:type="dxa"/>
          </w:tcPr>
          <w:p w14:paraId="02383AC0" w14:textId="77777777" w:rsidR="00FB545B" w:rsidRPr="00FB545B" w:rsidRDefault="00FB545B" w:rsidP="00AE2B1E">
            <w:pPr>
              <w:widowControl w:val="0"/>
              <w:tabs>
                <w:tab w:val="left" w:pos="567"/>
              </w:tabs>
              <w:rPr>
                <w:rFonts w:eastAsia="Calibri"/>
                <w:sz w:val="22"/>
                <w:szCs w:val="22"/>
                <w:lang w:val="lt-LT" w:eastAsia="en-US"/>
              </w:rPr>
            </w:pPr>
          </w:p>
        </w:tc>
        <w:tc>
          <w:tcPr>
            <w:tcW w:w="1182" w:type="dxa"/>
          </w:tcPr>
          <w:p w14:paraId="42328934" w14:textId="77777777" w:rsidR="00FB545B" w:rsidRPr="00FB545B" w:rsidRDefault="00FB545B" w:rsidP="00AE2B1E">
            <w:pPr>
              <w:widowControl w:val="0"/>
              <w:tabs>
                <w:tab w:val="left" w:pos="567"/>
              </w:tabs>
              <w:rPr>
                <w:rFonts w:eastAsia="Calibri"/>
                <w:sz w:val="22"/>
                <w:szCs w:val="22"/>
                <w:lang w:val="lt-LT" w:eastAsia="en-US"/>
              </w:rPr>
            </w:pPr>
          </w:p>
        </w:tc>
        <w:tc>
          <w:tcPr>
            <w:tcW w:w="1817" w:type="dxa"/>
          </w:tcPr>
          <w:p w14:paraId="27C6653D" w14:textId="77777777" w:rsidR="00FB545B" w:rsidRPr="00FB545B" w:rsidRDefault="00FB545B" w:rsidP="00AE2B1E">
            <w:pPr>
              <w:widowControl w:val="0"/>
              <w:tabs>
                <w:tab w:val="left" w:pos="567"/>
              </w:tabs>
              <w:rPr>
                <w:rFonts w:eastAsia="Calibri"/>
                <w:sz w:val="22"/>
                <w:szCs w:val="22"/>
                <w:lang w:val="lt-LT" w:eastAsia="en-US"/>
              </w:rPr>
            </w:pPr>
          </w:p>
        </w:tc>
        <w:tc>
          <w:tcPr>
            <w:tcW w:w="1109" w:type="dxa"/>
          </w:tcPr>
          <w:p w14:paraId="01269B5F" w14:textId="77777777" w:rsidR="00FB545B" w:rsidRPr="00FB545B" w:rsidRDefault="00FB545B" w:rsidP="00AE2B1E">
            <w:pPr>
              <w:widowControl w:val="0"/>
              <w:tabs>
                <w:tab w:val="left" w:pos="567"/>
              </w:tabs>
              <w:rPr>
                <w:rFonts w:eastAsia="Calibri"/>
                <w:sz w:val="22"/>
                <w:szCs w:val="22"/>
                <w:lang w:val="lt-LT" w:eastAsia="en-US"/>
              </w:rPr>
            </w:pPr>
          </w:p>
        </w:tc>
        <w:tc>
          <w:tcPr>
            <w:tcW w:w="2385" w:type="dxa"/>
          </w:tcPr>
          <w:p w14:paraId="4123468E"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 xml:space="preserve">Alerginis </w:t>
            </w:r>
            <w:proofErr w:type="spellStart"/>
            <w:r w:rsidRPr="00FB545B">
              <w:rPr>
                <w:rFonts w:eastAsia="Calibri"/>
                <w:sz w:val="22"/>
                <w:szCs w:val="22"/>
                <w:lang w:val="lt-LT" w:eastAsia="en-US"/>
              </w:rPr>
              <w:t>miokarditas</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perikarditas</w:t>
            </w:r>
            <w:proofErr w:type="spellEnd"/>
            <w:r w:rsidRPr="00FB545B">
              <w:rPr>
                <w:rFonts w:eastAsia="Calibri"/>
                <w:sz w:val="22"/>
                <w:szCs w:val="22"/>
                <w:lang w:val="lt-LT" w:eastAsia="en-US"/>
              </w:rPr>
              <w:t>, cianozė</w:t>
            </w:r>
          </w:p>
        </w:tc>
      </w:tr>
      <w:tr w:rsidR="00FB545B" w:rsidRPr="00FB545B" w14:paraId="541EE993" w14:textId="77777777" w:rsidTr="00AE2B1E">
        <w:tc>
          <w:tcPr>
            <w:tcW w:w="1658" w:type="dxa"/>
          </w:tcPr>
          <w:p w14:paraId="718C9CF0" w14:textId="77777777" w:rsidR="00FB545B" w:rsidRPr="00FB545B" w:rsidRDefault="00FB545B" w:rsidP="00AE2B1E">
            <w:pPr>
              <w:widowControl w:val="0"/>
              <w:tabs>
                <w:tab w:val="center" w:pos="4536"/>
                <w:tab w:val="right" w:pos="9072"/>
              </w:tabs>
              <w:rPr>
                <w:rFonts w:eastAsia="Calibri"/>
                <w:sz w:val="22"/>
                <w:szCs w:val="22"/>
                <w:lang w:val="lt-LT" w:eastAsia="en-US"/>
              </w:rPr>
            </w:pPr>
            <w:r w:rsidRPr="00FB545B">
              <w:rPr>
                <w:rFonts w:eastAsia="Calibri"/>
                <w:sz w:val="22"/>
                <w:szCs w:val="22"/>
                <w:lang w:val="lt-LT" w:eastAsia="en-US"/>
              </w:rPr>
              <w:t>Kraujagyslių sutrikimai</w:t>
            </w:r>
          </w:p>
        </w:tc>
        <w:tc>
          <w:tcPr>
            <w:tcW w:w="986" w:type="dxa"/>
          </w:tcPr>
          <w:p w14:paraId="3A6D8F3C" w14:textId="77777777" w:rsidR="00FB545B" w:rsidRPr="00FB545B" w:rsidRDefault="00FB545B" w:rsidP="00AE2B1E">
            <w:pPr>
              <w:widowControl w:val="0"/>
              <w:tabs>
                <w:tab w:val="left" w:pos="567"/>
              </w:tabs>
              <w:rPr>
                <w:rFonts w:eastAsia="Calibri"/>
                <w:sz w:val="22"/>
                <w:szCs w:val="22"/>
                <w:lang w:val="lt-LT" w:eastAsia="en-US"/>
              </w:rPr>
            </w:pPr>
          </w:p>
        </w:tc>
        <w:tc>
          <w:tcPr>
            <w:tcW w:w="1182" w:type="dxa"/>
          </w:tcPr>
          <w:p w14:paraId="181CD355" w14:textId="77777777" w:rsidR="00FB545B" w:rsidRPr="00FB545B" w:rsidRDefault="00FB545B" w:rsidP="00AE2B1E">
            <w:pPr>
              <w:widowControl w:val="0"/>
              <w:tabs>
                <w:tab w:val="left" w:pos="567"/>
              </w:tabs>
              <w:rPr>
                <w:rFonts w:eastAsia="Calibri"/>
                <w:sz w:val="22"/>
                <w:szCs w:val="22"/>
                <w:lang w:val="lt-LT" w:eastAsia="en-US"/>
              </w:rPr>
            </w:pPr>
          </w:p>
        </w:tc>
        <w:tc>
          <w:tcPr>
            <w:tcW w:w="1817" w:type="dxa"/>
          </w:tcPr>
          <w:p w14:paraId="24E411E3" w14:textId="77777777" w:rsidR="00FB545B" w:rsidRPr="00FB545B" w:rsidRDefault="00FB545B" w:rsidP="00AE2B1E">
            <w:pPr>
              <w:widowControl w:val="0"/>
              <w:tabs>
                <w:tab w:val="left" w:pos="567"/>
              </w:tabs>
              <w:rPr>
                <w:rFonts w:eastAsia="Calibri"/>
                <w:sz w:val="22"/>
                <w:szCs w:val="22"/>
                <w:lang w:val="lt-LT" w:eastAsia="en-US"/>
              </w:rPr>
            </w:pPr>
          </w:p>
        </w:tc>
        <w:tc>
          <w:tcPr>
            <w:tcW w:w="1109" w:type="dxa"/>
          </w:tcPr>
          <w:p w14:paraId="5C8EF92B" w14:textId="77777777" w:rsidR="00FB545B" w:rsidRPr="00FB545B" w:rsidRDefault="00FB545B" w:rsidP="00AE2B1E">
            <w:pPr>
              <w:widowControl w:val="0"/>
              <w:tabs>
                <w:tab w:val="left" w:pos="567"/>
              </w:tabs>
              <w:rPr>
                <w:rFonts w:eastAsia="Calibri"/>
                <w:sz w:val="22"/>
                <w:szCs w:val="22"/>
                <w:lang w:val="lt-LT" w:eastAsia="en-US"/>
              </w:rPr>
            </w:pPr>
          </w:p>
        </w:tc>
        <w:tc>
          <w:tcPr>
            <w:tcW w:w="2385" w:type="dxa"/>
          </w:tcPr>
          <w:p w14:paraId="73F9E04D"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 xml:space="preserve">Blyškumas, </w:t>
            </w:r>
            <w:proofErr w:type="spellStart"/>
            <w:r w:rsidRPr="00FB545B">
              <w:rPr>
                <w:rFonts w:eastAsia="Calibri"/>
                <w:sz w:val="22"/>
                <w:szCs w:val="22"/>
                <w:lang w:val="lt-LT" w:eastAsia="en-US"/>
              </w:rPr>
              <w:t>vaskulitas</w:t>
            </w:r>
            <w:proofErr w:type="spellEnd"/>
          </w:p>
        </w:tc>
      </w:tr>
      <w:tr w:rsidR="00FB545B" w:rsidRPr="00FB545B" w14:paraId="38D49EDE" w14:textId="77777777" w:rsidTr="00AE2B1E">
        <w:tc>
          <w:tcPr>
            <w:tcW w:w="1658" w:type="dxa"/>
          </w:tcPr>
          <w:p w14:paraId="40F39321" w14:textId="77777777" w:rsidR="00FB545B" w:rsidRPr="00FB545B" w:rsidRDefault="00FB545B" w:rsidP="00AE2B1E">
            <w:pPr>
              <w:widowControl w:val="0"/>
              <w:tabs>
                <w:tab w:val="center" w:pos="4536"/>
                <w:tab w:val="right" w:pos="9072"/>
              </w:tabs>
              <w:rPr>
                <w:rFonts w:eastAsia="Calibri"/>
                <w:sz w:val="22"/>
                <w:szCs w:val="22"/>
                <w:lang w:val="lt-LT" w:eastAsia="en-US"/>
              </w:rPr>
            </w:pPr>
            <w:r w:rsidRPr="00FB545B">
              <w:rPr>
                <w:rFonts w:eastAsia="Calibri"/>
                <w:sz w:val="22"/>
                <w:szCs w:val="22"/>
                <w:lang w:val="lt-LT" w:eastAsia="en-US"/>
              </w:rPr>
              <w:t>Kvėpavimo sistemos, krūtinės ląstos ir tarpuplaučio sutrikimai</w:t>
            </w:r>
          </w:p>
        </w:tc>
        <w:tc>
          <w:tcPr>
            <w:tcW w:w="986" w:type="dxa"/>
          </w:tcPr>
          <w:p w14:paraId="5B6033F3" w14:textId="77777777" w:rsidR="00FB545B" w:rsidRPr="00FB545B" w:rsidRDefault="00FB545B" w:rsidP="00AE2B1E">
            <w:pPr>
              <w:widowControl w:val="0"/>
              <w:tabs>
                <w:tab w:val="left" w:pos="567"/>
              </w:tabs>
              <w:rPr>
                <w:rFonts w:eastAsia="Calibri"/>
                <w:sz w:val="22"/>
                <w:szCs w:val="22"/>
                <w:lang w:val="lt-LT" w:eastAsia="en-US"/>
              </w:rPr>
            </w:pPr>
          </w:p>
        </w:tc>
        <w:tc>
          <w:tcPr>
            <w:tcW w:w="1182" w:type="dxa"/>
          </w:tcPr>
          <w:p w14:paraId="14B5DEC0"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Kosulys</w:t>
            </w:r>
          </w:p>
        </w:tc>
        <w:tc>
          <w:tcPr>
            <w:tcW w:w="1817" w:type="dxa"/>
          </w:tcPr>
          <w:p w14:paraId="202F2DB0" w14:textId="77777777" w:rsidR="00FB545B" w:rsidRPr="00FB545B" w:rsidRDefault="00FB545B" w:rsidP="00AE2B1E">
            <w:pPr>
              <w:widowControl w:val="0"/>
              <w:tabs>
                <w:tab w:val="left" w:pos="567"/>
              </w:tabs>
              <w:rPr>
                <w:rFonts w:eastAsia="Calibri"/>
                <w:sz w:val="22"/>
                <w:szCs w:val="22"/>
                <w:lang w:val="lt-LT" w:eastAsia="en-US"/>
              </w:rPr>
            </w:pPr>
            <w:proofErr w:type="spellStart"/>
            <w:r w:rsidRPr="00FB545B">
              <w:rPr>
                <w:rFonts w:eastAsia="Calibri"/>
                <w:sz w:val="22"/>
                <w:szCs w:val="22"/>
                <w:lang w:val="lt-LT" w:eastAsia="en-US"/>
              </w:rPr>
              <w:t>Dispnėja</w:t>
            </w:r>
            <w:proofErr w:type="spellEnd"/>
          </w:p>
        </w:tc>
        <w:tc>
          <w:tcPr>
            <w:tcW w:w="1109" w:type="dxa"/>
          </w:tcPr>
          <w:p w14:paraId="4CF88CC8" w14:textId="77777777" w:rsidR="00FB545B" w:rsidRPr="00FB545B" w:rsidRDefault="00FB545B" w:rsidP="00AE2B1E">
            <w:pPr>
              <w:widowControl w:val="0"/>
              <w:tabs>
                <w:tab w:val="left" w:pos="567"/>
              </w:tabs>
              <w:rPr>
                <w:rFonts w:eastAsia="Calibri"/>
                <w:sz w:val="22"/>
                <w:szCs w:val="22"/>
                <w:lang w:val="lt-LT" w:eastAsia="en-US"/>
              </w:rPr>
            </w:pPr>
          </w:p>
        </w:tc>
        <w:tc>
          <w:tcPr>
            <w:tcW w:w="2385" w:type="dxa"/>
          </w:tcPr>
          <w:p w14:paraId="763DB84F" w14:textId="77777777" w:rsidR="00FB545B" w:rsidRPr="00FB545B" w:rsidRDefault="00FB545B" w:rsidP="00AE2B1E">
            <w:pPr>
              <w:widowControl w:val="0"/>
              <w:tabs>
                <w:tab w:val="left" w:pos="567"/>
              </w:tabs>
              <w:rPr>
                <w:rFonts w:eastAsia="Calibri"/>
                <w:sz w:val="22"/>
                <w:szCs w:val="22"/>
                <w:lang w:val="lt-LT" w:eastAsia="en-US"/>
              </w:rPr>
            </w:pPr>
            <w:proofErr w:type="spellStart"/>
            <w:r w:rsidRPr="00FB545B">
              <w:rPr>
                <w:rFonts w:eastAsia="Calibri"/>
                <w:sz w:val="22"/>
                <w:szCs w:val="22"/>
                <w:lang w:val="lt-LT" w:eastAsia="en-US"/>
              </w:rPr>
              <w:t>Intersticinė</w:t>
            </w:r>
            <w:proofErr w:type="spellEnd"/>
            <w:r w:rsidRPr="00FB545B">
              <w:rPr>
                <w:rFonts w:eastAsia="Calibri"/>
                <w:sz w:val="22"/>
                <w:szCs w:val="22"/>
                <w:lang w:val="lt-LT" w:eastAsia="en-US"/>
              </w:rPr>
              <w:t xml:space="preserve"> plaučių liga, </w:t>
            </w:r>
            <w:proofErr w:type="spellStart"/>
            <w:r w:rsidRPr="00FB545B">
              <w:rPr>
                <w:rFonts w:eastAsia="Calibri"/>
                <w:sz w:val="22"/>
                <w:szCs w:val="22"/>
                <w:lang w:val="lt-LT" w:eastAsia="en-US"/>
              </w:rPr>
              <w:t>eozinofilinė</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infiltracija</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fibrozinis</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alveolitas</w:t>
            </w:r>
            <w:proofErr w:type="spellEnd"/>
            <w:r w:rsidRPr="00FB545B">
              <w:rPr>
                <w:rFonts w:eastAsia="Calibri"/>
                <w:sz w:val="22"/>
                <w:szCs w:val="22"/>
                <w:lang w:val="lt-LT" w:eastAsia="en-US"/>
              </w:rPr>
              <w:t>, burnos ir ryklės skausmas</w:t>
            </w:r>
          </w:p>
        </w:tc>
      </w:tr>
      <w:tr w:rsidR="00FB545B" w:rsidRPr="00FB545B" w14:paraId="53D601F7" w14:textId="77777777" w:rsidTr="00AE2B1E">
        <w:tc>
          <w:tcPr>
            <w:tcW w:w="1658" w:type="dxa"/>
          </w:tcPr>
          <w:p w14:paraId="4FDF8157" w14:textId="77777777" w:rsidR="00FB545B" w:rsidRPr="00FB545B" w:rsidRDefault="00FB545B" w:rsidP="00AE2B1E">
            <w:pPr>
              <w:widowControl w:val="0"/>
              <w:tabs>
                <w:tab w:val="center" w:pos="4536"/>
                <w:tab w:val="right" w:pos="9072"/>
              </w:tabs>
              <w:rPr>
                <w:rFonts w:eastAsia="Calibri"/>
                <w:sz w:val="22"/>
                <w:szCs w:val="22"/>
                <w:lang w:val="lt-LT" w:eastAsia="en-US"/>
              </w:rPr>
            </w:pPr>
            <w:r w:rsidRPr="00FB545B">
              <w:rPr>
                <w:rFonts w:eastAsia="Calibri"/>
                <w:sz w:val="22"/>
                <w:szCs w:val="22"/>
                <w:lang w:val="lt-LT" w:eastAsia="en-US"/>
              </w:rPr>
              <w:t>Virškinimo trakto sutrikimai</w:t>
            </w:r>
          </w:p>
        </w:tc>
        <w:tc>
          <w:tcPr>
            <w:tcW w:w="986" w:type="dxa"/>
          </w:tcPr>
          <w:p w14:paraId="4C71C683"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Skrandžio sutrikimas, pykinimas</w:t>
            </w:r>
          </w:p>
        </w:tc>
        <w:tc>
          <w:tcPr>
            <w:tcW w:w="1182" w:type="dxa"/>
          </w:tcPr>
          <w:p w14:paraId="43D97C9C"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Pilvo skausmas, viduriavimas, vėmimas</w:t>
            </w:r>
          </w:p>
        </w:tc>
        <w:tc>
          <w:tcPr>
            <w:tcW w:w="1817" w:type="dxa"/>
          </w:tcPr>
          <w:p w14:paraId="098E5187" w14:textId="77777777" w:rsidR="00FB545B" w:rsidRPr="00FB545B" w:rsidRDefault="00FB545B" w:rsidP="00AE2B1E">
            <w:pPr>
              <w:widowControl w:val="0"/>
              <w:tabs>
                <w:tab w:val="left" w:pos="567"/>
              </w:tabs>
              <w:rPr>
                <w:rFonts w:eastAsia="Calibri"/>
                <w:sz w:val="22"/>
                <w:szCs w:val="22"/>
                <w:lang w:val="lt-LT" w:eastAsia="en-US"/>
              </w:rPr>
            </w:pPr>
          </w:p>
        </w:tc>
        <w:tc>
          <w:tcPr>
            <w:tcW w:w="1109" w:type="dxa"/>
          </w:tcPr>
          <w:p w14:paraId="33DA6E40" w14:textId="77777777" w:rsidR="00FB545B" w:rsidRPr="00FB545B" w:rsidRDefault="00FB545B" w:rsidP="00AE2B1E">
            <w:pPr>
              <w:widowControl w:val="0"/>
              <w:tabs>
                <w:tab w:val="left" w:pos="567"/>
              </w:tabs>
              <w:rPr>
                <w:rFonts w:eastAsia="Calibri"/>
                <w:sz w:val="22"/>
                <w:szCs w:val="22"/>
                <w:lang w:val="lt-LT" w:eastAsia="en-US"/>
              </w:rPr>
            </w:pPr>
          </w:p>
        </w:tc>
        <w:tc>
          <w:tcPr>
            <w:tcW w:w="2385" w:type="dxa"/>
          </w:tcPr>
          <w:p w14:paraId="5DC46EA8"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Opinio kolito pasunkėjimas, pankreatitas, stomatitas</w:t>
            </w:r>
          </w:p>
        </w:tc>
      </w:tr>
      <w:tr w:rsidR="00FB545B" w:rsidRPr="00FB545B" w14:paraId="5A30AB78" w14:textId="77777777" w:rsidTr="00AE2B1E">
        <w:tc>
          <w:tcPr>
            <w:tcW w:w="1658" w:type="dxa"/>
          </w:tcPr>
          <w:p w14:paraId="54163FE3" w14:textId="77777777" w:rsidR="00FB545B" w:rsidRPr="00FB545B" w:rsidRDefault="00FB545B" w:rsidP="00AE2B1E">
            <w:pPr>
              <w:widowControl w:val="0"/>
              <w:tabs>
                <w:tab w:val="center" w:pos="4536"/>
                <w:tab w:val="right" w:pos="9072"/>
              </w:tabs>
              <w:rPr>
                <w:rFonts w:eastAsia="Calibri"/>
                <w:sz w:val="22"/>
                <w:szCs w:val="22"/>
                <w:lang w:val="lt-LT" w:eastAsia="en-US"/>
              </w:rPr>
            </w:pPr>
            <w:r w:rsidRPr="00FB545B">
              <w:rPr>
                <w:rFonts w:eastAsia="Calibri"/>
                <w:sz w:val="22"/>
                <w:szCs w:val="22"/>
                <w:lang w:val="lt-LT" w:eastAsia="en-US"/>
              </w:rPr>
              <w:t>Kepenų, tulžies pūslės ir latakų sutrikimai</w:t>
            </w:r>
          </w:p>
        </w:tc>
        <w:tc>
          <w:tcPr>
            <w:tcW w:w="986" w:type="dxa"/>
          </w:tcPr>
          <w:p w14:paraId="749DDB87" w14:textId="77777777" w:rsidR="00FB545B" w:rsidRPr="00FB545B" w:rsidRDefault="00FB545B" w:rsidP="00AE2B1E">
            <w:pPr>
              <w:widowControl w:val="0"/>
              <w:tabs>
                <w:tab w:val="left" w:pos="567"/>
              </w:tabs>
              <w:rPr>
                <w:rFonts w:eastAsia="Calibri"/>
                <w:sz w:val="22"/>
                <w:szCs w:val="22"/>
                <w:lang w:val="lt-LT" w:eastAsia="en-US"/>
              </w:rPr>
            </w:pPr>
          </w:p>
        </w:tc>
        <w:tc>
          <w:tcPr>
            <w:tcW w:w="1182" w:type="dxa"/>
          </w:tcPr>
          <w:p w14:paraId="66FBB1BE"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Gelta</w:t>
            </w:r>
          </w:p>
        </w:tc>
        <w:tc>
          <w:tcPr>
            <w:tcW w:w="1817" w:type="dxa"/>
          </w:tcPr>
          <w:p w14:paraId="60DEAED9" w14:textId="77777777" w:rsidR="00FB545B" w:rsidRPr="00FB545B" w:rsidRDefault="00FB545B" w:rsidP="00AE2B1E">
            <w:pPr>
              <w:widowControl w:val="0"/>
              <w:tabs>
                <w:tab w:val="left" w:pos="567"/>
              </w:tabs>
              <w:rPr>
                <w:rFonts w:eastAsia="Calibri"/>
                <w:sz w:val="22"/>
                <w:szCs w:val="22"/>
                <w:lang w:val="lt-LT" w:eastAsia="en-US"/>
              </w:rPr>
            </w:pPr>
          </w:p>
        </w:tc>
        <w:tc>
          <w:tcPr>
            <w:tcW w:w="1109" w:type="dxa"/>
          </w:tcPr>
          <w:p w14:paraId="59E69917" w14:textId="77777777" w:rsidR="00FB545B" w:rsidRPr="00FB545B" w:rsidRDefault="00FB545B" w:rsidP="00AE2B1E">
            <w:pPr>
              <w:widowControl w:val="0"/>
              <w:tabs>
                <w:tab w:val="left" w:pos="567"/>
              </w:tabs>
              <w:rPr>
                <w:rFonts w:eastAsia="Calibri"/>
                <w:sz w:val="22"/>
                <w:szCs w:val="22"/>
                <w:lang w:val="lt-LT" w:eastAsia="en-US"/>
              </w:rPr>
            </w:pPr>
          </w:p>
        </w:tc>
        <w:tc>
          <w:tcPr>
            <w:tcW w:w="2385" w:type="dxa"/>
          </w:tcPr>
          <w:p w14:paraId="7E8BF486"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 xml:space="preserve">Kepenų nepakankamumas, žaibinis hepatitas, hepatitas, </w:t>
            </w:r>
            <w:proofErr w:type="spellStart"/>
            <w:r w:rsidRPr="00FB545B">
              <w:rPr>
                <w:rFonts w:eastAsia="Calibri"/>
                <w:sz w:val="22"/>
                <w:szCs w:val="22"/>
                <w:lang w:val="lt-LT" w:eastAsia="en-US"/>
              </w:rPr>
              <w:t>cholestazinis</w:t>
            </w:r>
            <w:proofErr w:type="spellEnd"/>
            <w:r w:rsidRPr="00FB545B">
              <w:rPr>
                <w:rFonts w:eastAsia="Calibri"/>
                <w:sz w:val="22"/>
                <w:szCs w:val="22"/>
                <w:lang w:val="lt-LT" w:eastAsia="en-US"/>
              </w:rPr>
              <w:t xml:space="preserve"> hepatitas, </w:t>
            </w:r>
            <w:proofErr w:type="spellStart"/>
            <w:r w:rsidRPr="00FB545B">
              <w:rPr>
                <w:rFonts w:eastAsia="Calibri"/>
                <w:sz w:val="22"/>
                <w:szCs w:val="22"/>
                <w:lang w:val="lt-LT" w:eastAsia="en-US"/>
              </w:rPr>
              <w:t>cholestazė</w:t>
            </w:r>
            <w:proofErr w:type="spellEnd"/>
          </w:p>
        </w:tc>
      </w:tr>
      <w:tr w:rsidR="00FB545B" w:rsidRPr="00FB545B" w14:paraId="700A0C94" w14:textId="77777777" w:rsidTr="00AE2B1E">
        <w:tc>
          <w:tcPr>
            <w:tcW w:w="1658" w:type="dxa"/>
          </w:tcPr>
          <w:p w14:paraId="182EFEED" w14:textId="77777777" w:rsidR="00FB545B" w:rsidRPr="00FB545B" w:rsidRDefault="00FB545B" w:rsidP="00AE2B1E">
            <w:pPr>
              <w:widowControl w:val="0"/>
              <w:tabs>
                <w:tab w:val="center" w:pos="4536"/>
                <w:tab w:val="right" w:pos="9072"/>
              </w:tabs>
              <w:rPr>
                <w:rFonts w:eastAsia="Calibri"/>
                <w:sz w:val="22"/>
                <w:szCs w:val="22"/>
                <w:lang w:val="lt-LT" w:eastAsia="en-US"/>
              </w:rPr>
            </w:pPr>
            <w:r w:rsidRPr="00FB545B">
              <w:rPr>
                <w:rFonts w:eastAsia="Calibri"/>
                <w:sz w:val="22"/>
                <w:szCs w:val="22"/>
                <w:lang w:val="lt-LT" w:eastAsia="en-US"/>
              </w:rPr>
              <w:t xml:space="preserve">Odos ir </w:t>
            </w:r>
            <w:r w:rsidRPr="00FB545B">
              <w:rPr>
                <w:rFonts w:eastAsia="Calibri"/>
                <w:sz w:val="22"/>
                <w:szCs w:val="22"/>
                <w:lang w:val="lt-LT" w:eastAsia="en-US"/>
              </w:rPr>
              <w:lastRenderedPageBreak/>
              <w:t>poodinio audinio sutrikimai</w:t>
            </w:r>
          </w:p>
        </w:tc>
        <w:tc>
          <w:tcPr>
            <w:tcW w:w="986" w:type="dxa"/>
          </w:tcPr>
          <w:p w14:paraId="5DF685E4" w14:textId="77777777" w:rsidR="00FB545B" w:rsidRPr="00FB545B" w:rsidRDefault="00FB545B" w:rsidP="00AE2B1E">
            <w:pPr>
              <w:widowControl w:val="0"/>
              <w:tabs>
                <w:tab w:val="left" w:pos="567"/>
              </w:tabs>
              <w:rPr>
                <w:rFonts w:eastAsia="Calibri"/>
                <w:sz w:val="22"/>
                <w:szCs w:val="22"/>
                <w:lang w:val="lt-LT" w:eastAsia="en-US"/>
              </w:rPr>
            </w:pPr>
          </w:p>
        </w:tc>
        <w:tc>
          <w:tcPr>
            <w:tcW w:w="1182" w:type="dxa"/>
          </w:tcPr>
          <w:p w14:paraId="557B53B8"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 xml:space="preserve">Purpura, </w:t>
            </w:r>
            <w:r w:rsidRPr="00FB545B">
              <w:rPr>
                <w:rFonts w:eastAsia="Calibri"/>
                <w:sz w:val="22"/>
                <w:szCs w:val="22"/>
                <w:lang w:val="lt-LT" w:eastAsia="en-US"/>
              </w:rPr>
              <w:lastRenderedPageBreak/>
              <w:t>niežėjimas</w:t>
            </w:r>
          </w:p>
        </w:tc>
        <w:tc>
          <w:tcPr>
            <w:tcW w:w="1817" w:type="dxa"/>
          </w:tcPr>
          <w:p w14:paraId="77479627" w14:textId="77777777" w:rsidR="00FB545B" w:rsidRPr="00FB545B" w:rsidRDefault="00FB545B" w:rsidP="00AE2B1E">
            <w:pPr>
              <w:widowControl w:val="0"/>
              <w:tabs>
                <w:tab w:val="left" w:pos="567"/>
              </w:tabs>
              <w:rPr>
                <w:rFonts w:eastAsia="Calibri"/>
                <w:sz w:val="22"/>
                <w:szCs w:val="22"/>
                <w:lang w:val="lt-LT" w:eastAsia="en-US"/>
              </w:rPr>
            </w:pPr>
            <w:proofErr w:type="spellStart"/>
            <w:r w:rsidRPr="00FB545B">
              <w:rPr>
                <w:rFonts w:eastAsia="Calibri"/>
                <w:sz w:val="22"/>
                <w:szCs w:val="22"/>
                <w:lang w:val="lt-LT" w:eastAsia="en-US"/>
              </w:rPr>
              <w:lastRenderedPageBreak/>
              <w:t>Alopecija</w:t>
            </w:r>
            <w:proofErr w:type="spellEnd"/>
            <w:r w:rsidRPr="00FB545B">
              <w:rPr>
                <w:rFonts w:eastAsia="Calibri"/>
                <w:sz w:val="22"/>
                <w:szCs w:val="22"/>
                <w:lang w:val="lt-LT" w:eastAsia="en-US"/>
              </w:rPr>
              <w:t xml:space="preserve">, </w:t>
            </w:r>
            <w:r w:rsidRPr="00FB545B">
              <w:rPr>
                <w:rFonts w:eastAsia="Calibri"/>
                <w:sz w:val="22"/>
                <w:szCs w:val="22"/>
                <w:lang w:val="lt-LT" w:eastAsia="en-US"/>
              </w:rPr>
              <w:lastRenderedPageBreak/>
              <w:t>dilgėlinė</w:t>
            </w:r>
          </w:p>
        </w:tc>
        <w:tc>
          <w:tcPr>
            <w:tcW w:w="1109" w:type="dxa"/>
          </w:tcPr>
          <w:p w14:paraId="10584DFB"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lastRenderedPageBreak/>
              <w:t xml:space="preserve">Toksinė </w:t>
            </w:r>
            <w:r w:rsidRPr="00FB545B">
              <w:rPr>
                <w:rFonts w:eastAsia="Calibri"/>
                <w:sz w:val="22"/>
                <w:szCs w:val="22"/>
                <w:lang w:val="lt-LT" w:eastAsia="en-US"/>
              </w:rPr>
              <w:lastRenderedPageBreak/>
              <w:t xml:space="preserve">epidermio </w:t>
            </w:r>
            <w:proofErr w:type="spellStart"/>
            <w:r w:rsidRPr="00FB545B">
              <w:rPr>
                <w:rFonts w:eastAsia="Calibri"/>
                <w:sz w:val="22"/>
                <w:szCs w:val="22"/>
                <w:lang w:val="lt-LT" w:eastAsia="en-US"/>
              </w:rPr>
              <w:t>nekrolizė</w:t>
            </w:r>
            <w:proofErr w:type="spellEnd"/>
          </w:p>
        </w:tc>
        <w:tc>
          <w:tcPr>
            <w:tcW w:w="2385" w:type="dxa"/>
          </w:tcPr>
          <w:p w14:paraId="26B45ABF"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lastRenderedPageBreak/>
              <w:t xml:space="preserve">Vaistinio preparato </w:t>
            </w:r>
            <w:r w:rsidRPr="00FB545B">
              <w:rPr>
                <w:rFonts w:eastAsia="Calibri"/>
                <w:sz w:val="22"/>
                <w:szCs w:val="22"/>
                <w:lang w:val="lt-LT" w:eastAsia="en-US"/>
              </w:rPr>
              <w:lastRenderedPageBreak/>
              <w:t xml:space="preserve">sukeltas išbėrimas su </w:t>
            </w:r>
            <w:proofErr w:type="spellStart"/>
            <w:r w:rsidRPr="00FB545B">
              <w:rPr>
                <w:rFonts w:eastAsia="Calibri"/>
                <w:sz w:val="22"/>
                <w:szCs w:val="22"/>
                <w:lang w:val="lt-LT" w:eastAsia="en-US"/>
              </w:rPr>
              <w:t>eozinofilija</w:t>
            </w:r>
            <w:proofErr w:type="spellEnd"/>
            <w:r w:rsidRPr="00FB545B">
              <w:rPr>
                <w:rFonts w:eastAsia="Calibri"/>
                <w:sz w:val="22"/>
                <w:szCs w:val="22"/>
                <w:lang w:val="lt-LT" w:eastAsia="en-US"/>
              </w:rPr>
              <w:t xml:space="preserve"> ir sisteminiais simptomais (DRESS), epidermio nekrozė (</w:t>
            </w:r>
            <w:proofErr w:type="spellStart"/>
            <w:r w:rsidRPr="00FB545B">
              <w:rPr>
                <w:rFonts w:eastAsia="Calibri"/>
                <w:i/>
                <w:sz w:val="22"/>
                <w:szCs w:val="22"/>
                <w:lang w:val="lt-LT" w:eastAsia="en-US"/>
              </w:rPr>
              <w:t>Lyell</w:t>
            </w:r>
            <w:proofErr w:type="spellEnd"/>
            <w:r w:rsidRPr="00FB545B">
              <w:rPr>
                <w:rFonts w:eastAsia="Calibri"/>
                <w:sz w:val="22"/>
                <w:szCs w:val="22"/>
                <w:lang w:val="lt-LT" w:eastAsia="en-US"/>
              </w:rPr>
              <w:t xml:space="preserve"> sindromas), </w:t>
            </w:r>
            <w:proofErr w:type="spellStart"/>
            <w:r w:rsidRPr="00FB545B">
              <w:rPr>
                <w:rFonts w:eastAsia="Calibri"/>
                <w:i/>
                <w:sz w:val="22"/>
                <w:szCs w:val="22"/>
                <w:lang w:val="lt-LT" w:eastAsia="en-US"/>
              </w:rPr>
              <w:t>Stevens-Johnson</w:t>
            </w:r>
            <w:proofErr w:type="spellEnd"/>
            <w:r w:rsidRPr="00FB545B">
              <w:rPr>
                <w:rFonts w:eastAsia="Calibri"/>
                <w:sz w:val="22"/>
                <w:szCs w:val="22"/>
                <w:lang w:val="lt-LT" w:eastAsia="en-US"/>
              </w:rPr>
              <w:t xml:space="preserve"> sindromas, </w:t>
            </w:r>
            <w:proofErr w:type="spellStart"/>
            <w:r w:rsidRPr="00FB545B">
              <w:rPr>
                <w:rFonts w:eastAsia="Calibri"/>
                <w:sz w:val="22"/>
                <w:szCs w:val="22"/>
                <w:lang w:val="lt-LT" w:eastAsia="en-US"/>
              </w:rPr>
              <w:t>egzantema</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eksfoliacinis</w:t>
            </w:r>
            <w:proofErr w:type="spellEnd"/>
            <w:r w:rsidRPr="00FB545B">
              <w:rPr>
                <w:rFonts w:eastAsia="Calibri"/>
                <w:sz w:val="22"/>
                <w:szCs w:val="22"/>
                <w:lang w:val="lt-LT" w:eastAsia="en-US"/>
              </w:rPr>
              <w:t xml:space="preserve"> dermatitas, </w:t>
            </w:r>
            <w:proofErr w:type="spellStart"/>
            <w:r w:rsidRPr="00FB545B">
              <w:rPr>
                <w:rFonts w:eastAsia="Calibri"/>
                <w:sz w:val="22"/>
                <w:szCs w:val="22"/>
                <w:lang w:val="lt-LT" w:eastAsia="en-US"/>
              </w:rPr>
              <w:t>angioneurozinė</w:t>
            </w:r>
            <w:proofErr w:type="spellEnd"/>
            <w:r w:rsidRPr="00FB545B">
              <w:rPr>
                <w:rFonts w:eastAsia="Calibri"/>
                <w:sz w:val="22"/>
                <w:szCs w:val="22"/>
                <w:lang w:val="lt-LT" w:eastAsia="en-US"/>
              </w:rPr>
              <w:t xml:space="preserve"> edema, toksinė </w:t>
            </w:r>
            <w:proofErr w:type="spellStart"/>
            <w:r w:rsidRPr="00FB545B">
              <w:rPr>
                <w:rFonts w:eastAsia="Calibri"/>
                <w:sz w:val="22"/>
                <w:szCs w:val="22"/>
                <w:lang w:val="lt-LT" w:eastAsia="en-US"/>
              </w:rPr>
              <w:t>pustulodermija</w:t>
            </w:r>
            <w:proofErr w:type="spellEnd"/>
            <w:r w:rsidRPr="00FB545B">
              <w:rPr>
                <w:rFonts w:eastAsia="Calibri"/>
                <w:sz w:val="22"/>
                <w:szCs w:val="22"/>
                <w:lang w:val="lt-LT" w:eastAsia="en-US"/>
              </w:rPr>
              <w:t xml:space="preserve">, plokščioji </w:t>
            </w:r>
            <w:proofErr w:type="spellStart"/>
            <w:r w:rsidRPr="00FB545B">
              <w:rPr>
                <w:rFonts w:eastAsia="Calibri"/>
                <w:sz w:val="22"/>
                <w:szCs w:val="22"/>
                <w:lang w:val="lt-LT" w:eastAsia="en-US"/>
              </w:rPr>
              <w:t>kerpligė</w:t>
            </w:r>
            <w:proofErr w:type="spellEnd"/>
            <w:r w:rsidRPr="00FB545B">
              <w:rPr>
                <w:rFonts w:eastAsia="Calibri"/>
                <w:sz w:val="22"/>
                <w:szCs w:val="22"/>
                <w:lang w:val="lt-LT" w:eastAsia="en-US"/>
              </w:rPr>
              <w:t xml:space="preserve">, jautrumas šviesai, </w:t>
            </w:r>
            <w:proofErr w:type="spellStart"/>
            <w:r w:rsidRPr="00FB545B">
              <w:rPr>
                <w:rFonts w:eastAsia="Calibri"/>
                <w:sz w:val="22"/>
                <w:szCs w:val="22"/>
                <w:lang w:val="lt-LT" w:eastAsia="en-US"/>
              </w:rPr>
              <w:t>eritema</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periorbitalinė</w:t>
            </w:r>
            <w:proofErr w:type="spellEnd"/>
            <w:r w:rsidRPr="00FB545B">
              <w:rPr>
                <w:rFonts w:eastAsia="Calibri"/>
                <w:sz w:val="22"/>
                <w:szCs w:val="22"/>
                <w:lang w:val="lt-LT" w:eastAsia="en-US"/>
              </w:rPr>
              <w:t xml:space="preserve"> edema</w:t>
            </w:r>
          </w:p>
        </w:tc>
      </w:tr>
      <w:tr w:rsidR="00FB545B" w:rsidRPr="00FB545B" w14:paraId="717D5C43" w14:textId="77777777" w:rsidTr="00AE2B1E">
        <w:tc>
          <w:tcPr>
            <w:tcW w:w="1658" w:type="dxa"/>
          </w:tcPr>
          <w:p w14:paraId="4C9176A3" w14:textId="77777777" w:rsidR="00FB545B" w:rsidRPr="00FB545B" w:rsidRDefault="00FB545B" w:rsidP="00AE2B1E">
            <w:pPr>
              <w:widowControl w:val="0"/>
              <w:tabs>
                <w:tab w:val="center" w:pos="4536"/>
                <w:tab w:val="right" w:pos="9072"/>
              </w:tabs>
              <w:rPr>
                <w:rFonts w:eastAsia="Calibri"/>
                <w:sz w:val="22"/>
                <w:szCs w:val="22"/>
                <w:lang w:val="lt-LT" w:eastAsia="en-US"/>
              </w:rPr>
            </w:pPr>
            <w:r w:rsidRPr="00FB545B">
              <w:rPr>
                <w:rFonts w:eastAsia="Calibri"/>
                <w:sz w:val="22"/>
                <w:szCs w:val="22"/>
                <w:lang w:val="lt-LT" w:eastAsia="en-US"/>
              </w:rPr>
              <w:lastRenderedPageBreak/>
              <w:t>Skeleto, raumenų ir jungiamojo audinio sutrikimai</w:t>
            </w:r>
          </w:p>
        </w:tc>
        <w:tc>
          <w:tcPr>
            <w:tcW w:w="986" w:type="dxa"/>
          </w:tcPr>
          <w:p w14:paraId="03812236" w14:textId="77777777" w:rsidR="00FB545B" w:rsidRPr="00FB545B" w:rsidRDefault="00FB545B" w:rsidP="00AE2B1E">
            <w:pPr>
              <w:widowControl w:val="0"/>
              <w:tabs>
                <w:tab w:val="left" w:pos="567"/>
              </w:tabs>
              <w:rPr>
                <w:rFonts w:eastAsia="Calibri"/>
                <w:sz w:val="22"/>
                <w:szCs w:val="22"/>
                <w:lang w:val="lt-LT" w:eastAsia="en-US"/>
              </w:rPr>
            </w:pPr>
          </w:p>
        </w:tc>
        <w:tc>
          <w:tcPr>
            <w:tcW w:w="1182" w:type="dxa"/>
          </w:tcPr>
          <w:p w14:paraId="0C0A20AD" w14:textId="77777777" w:rsidR="00FB545B" w:rsidRPr="00FB545B" w:rsidRDefault="00FB545B" w:rsidP="00AE2B1E">
            <w:pPr>
              <w:widowControl w:val="0"/>
              <w:tabs>
                <w:tab w:val="left" w:pos="567"/>
              </w:tabs>
              <w:rPr>
                <w:rFonts w:eastAsia="Calibri"/>
                <w:sz w:val="22"/>
                <w:szCs w:val="22"/>
                <w:lang w:val="lt-LT" w:eastAsia="en-US"/>
              </w:rPr>
            </w:pPr>
            <w:proofErr w:type="spellStart"/>
            <w:r w:rsidRPr="00FB545B">
              <w:rPr>
                <w:rFonts w:eastAsia="Calibri"/>
                <w:sz w:val="22"/>
                <w:szCs w:val="22"/>
                <w:lang w:val="lt-LT" w:eastAsia="en-US"/>
              </w:rPr>
              <w:t>Atralgija</w:t>
            </w:r>
            <w:proofErr w:type="spellEnd"/>
          </w:p>
        </w:tc>
        <w:tc>
          <w:tcPr>
            <w:tcW w:w="1817" w:type="dxa"/>
          </w:tcPr>
          <w:p w14:paraId="7B944304" w14:textId="77777777" w:rsidR="00FB545B" w:rsidRPr="00FB545B" w:rsidRDefault="00FB545B" w:rsidP="00AE2B1E">
            <w:pPr>
              <w:widowControl w:val="0"/>
              <w:tabs>
                <w:tab w:val="left" w:pos="567"/>
              </w:tabs>
              <w:rPr>
                <w:rFonts w:eastAsia="Calibri"/>
                <w:sz w:val="22"/>
                <w:szCs w:val="22"/>
                <w:lang w:val="lt-LT" w:eastAsia="en-US"/>
              </w:rPr>
            </w:pPr>
          </w:p>
        </w:tc>
        <w:tc>
          <w:tcPr>
            <w:tcW w:w="1109" w:type="dxa"/>
          </w:tcPr>
          <w:p w14:paraId="01DBFD2C" w14:textId="77777777" w:rsidR="00FB545B" w:rsidRPr="00FB545B" w:rsidRDefault="00FB545B" w:rsidP="00AE2B1E">
            <w:pPr>
              <w:widowControl w:val="0"/>
              <w:tabs>
                <w:tab w:val="left" w:pos="567"/>
              </w:tabs>
              <w:rPr>
                <w:rFonts w:eastAsia="Calibri"/>
                <w:sz w:val="22"/>
                <w:szCs w:val="22"/>
                <w:lang w:val="lt-LT" w:eastAsia="en-US"/>
              </w:rPr>
            </w:pPr>
          </w:p>
        </w:tc>
        <w:tc>
          <w:tcPr>
            <w:tcW w:w="2385" w:type="dxa"/>
          </w:tcPr>
          <w:p w14:paraId="6F8C3941"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 xml:space="preserve">Sisteminė raudonoji vilkligė, </w:t>
            </w:r>
            <w:proofErr w:type="spellStart"/>
            <w:r w:rsidRPr="00FB545B">
              <w:rPr>
                <w:rFonts w:eastAsia="Calibri"/>
                <w:i/>
                <w:sz w:val="22"/>
                <w:szCs w:val="22"/>
                <w:lang w:val="lt-LT" w:eastAsia="en-US"/>
              </w:rPr>
              <w:t>Sjogren</w:t>
            </w:r>
            <w:proofErr w:type="spellEnd"/>
            <w:r w:rsidRPr="00FB545B">
              <w:rPr>
                <w:rFonts w:eastAsia="Calibri"/>
                <w:sz w:val="22"/>
                <w:szCs w:val="22"/>
                <w:lang w:val="lt-LT" w:eastAsia="en-US"/>
              </w:rPr>
              <w:t xml:space="preserve"> sindromas</w:t>
            </w:r>
          </w:p>
        </w:tc>
      </w:tr>
      <w:tr w:rsidR="00FB545B" w:rsidRPr="00FB545B" w14:paraId="63B90FB1" w14:textId="77777777" w:rsidTr="00AE2B1E">
        <w:tc>
          <w:tcPr>
            <w:tcW w:w="1658" w:type="dxa"/>
          </w:tcPr>
          <w:p w14:paraId="71496B9A" w14:textId="77777777" w:rsidR="00FB545B" w:rsidRPr="00FB545B" w:rsidRDefault="00FB545B" w:rsidP="00AE2B1E">
            <w:pPr>
              <w:widowControl w:val="0"/>
              <w:tabs>
                <w:tab w:val="center" w:pos="4536"/>
                <w:tab w:val="right" w:pos="9072"/>
              </w:tabs>
              <w:rPr>
                <w:rFonts w:eastAsia="Calibri"/>
                <w:sz w:val="22"/>
                <w:szCs w:val="22"/>
                <w:lang w:val="lt-LT" w:eastAsia="en-US"/>
              </w:rPr>
            </w:pPr>
            <w:r w:rsidRPr="00FB545B">
              <w:rPr>
                <w:rFonts w:eastAsia="Calibri"/>
                <w:sz w:val="22"/>
                <w:szCs w:val="22"/>
                <w:lang w:val="lt-LT" w:eastAsia="en-US"/>
              </w:rPr>
              <w:t>Inkstų ir šlapimo takų sutrikimai</w:t>
            </w:r>
          </w:p>
        </w:tc>
        <w:tc>
          <w:tcPr>
            <w:tcW w:w="986" w:type="dxa"/>
          </w:tcPr>
          <w:p w14:paraId="28B1D720" w14:textId="77777777" w:rsidR="00FB545B" w:rsidRPr="00FB545B" w:rsidRDefault="00FB545B" w:rsidP="00AE2B1E">
            <w:pPr>
              <w:widowControl w:val="0"/>
              <w:tabs>
                <w:tab w:val="left" w:pos="567"/>
              </w:tabs>
              <w:rPr>
                <w:rFonts w:eastAsia="Calibri"/>
                <w:sz w:val="22"/>
                <w:szCs w:val="22"/>
                <w:lang w:val="lt-LT" w:eastAsia="en-US"/>
              </w:rPr>
            </w:pPr>
          </w:p>
        </w:tc>
        <w:tc>
          <w:tcPr>
            <w:tcW w:w="1182" w:type="dxa"/>
          </w:tcPr>
          <w:p w14:paraId="4996BAEB" w14:textId="77777777" w:rsidR="00FB545B" w:rsidRPr="00FB545B" w:rsidRDefault="00FB545B" w:rsidP="00AE2B1E">
            <w:pPr>
              <w:widowControl w:val="0"/>
              <w:tabs>
                <w:tab w:val="left" w:pos="567"/>
              </w:tabs>
              <w:rPr>
                <w:rFonts w:eastAsia="Calibri"/>
                <w:sz w:val="22"/>
                <w:szCs w:val="22"/>
                <w:lang w:val="lt-LT" w:eastAsia="en-US"/>
              </w:rPr>
            </w:pPr>
            <w:proofErr w:type="spellStart"/>
            <w:r w:rsidRPr="00FB545B">
              <w:rPr>
                <w:rFonts w:eastAsia="Calibri"/>
                <w:sz w:val="22"/>
                <w:szCs w:val="22"/>
                <w:lang w:val="lt-LT" w:eastAsia="en-US"/>
              </w:rPr>
              <w:t>Proteinurija</w:t>
            </w:r>
            <w:proofErr w:type="spellEnd"/>
          </w:p>
        </w:tc>
        <w:tc>
          <w:tcPr>
            <w:tcW w:w="1817" w:type="dxa"/>
          </w:tcPr>
          <w:p w14:paraId="368DB079" w14:textId="77777777" w:rsidR="00FB545B" w:rsidRPr="00FB545B" w:rsidRDefault="00FB545B" w:rsidP="00AE2B1E">
            <w:pPr>
              <w:widowControl w:val="0"/>
              <w:tabs>
                <w:tab w:val="left" w:pos="567"/>
              </w:tabs>
              <w:rPr>
                <w:rFonts w:eastAsia="Calibri"/>
                <w:sz w:val="22"/>
                <w:szCs w:val="22"/>
                <w:lang w:val="lt-LT" w:eastAsia="en-US"/>
              </w:rPr>
            </w:pPr>
          </w:p>
        </w:tc>
        <w:tc>
          <w:tcPr>
            <w:tcW w:w="1109" w:type="dxa"/>
          </w:tcPr>
          <w:p w14:paraId="74B7E965" w14:textId="77777777" w:rsidR="00FB545B" w:rsidRPr="00FB545B" w:rsidRDefault="00FB545B" w:rsidP="00AE2B1E">
            <w:pPr>
              <w:widowControl w:val="0"/>
              <w:tabs>
                <w:tab w:val="left" w:pos="567"/>
              </w:tabs>
              <w:rPr>
                <w:rFonts w:eastAsia="Calibri"/>
                <w:sz w:val="22"/>
                <w:szCs w:val="22"/>
                <w:lang w:val="lt-LT" w:eastAsia="en-US"/>
              </w:rPr>
            </w:pPr>
          </w:p>
        </w:tc>
        <w:tc>
          <w:tcPr>
            <w:tcW w:w="2385" w:type="dxa"/>
          </w:tcPr>
          <w:p w14:paraId="4E81C6EB" w14:textId="77777777" w:rsidR="00FB545B" w:rsidRPr="00FB545B" w:rsidRDefault="00FB545B" w:rsidP="00AE2B1E">
            <w:pPr>
              <w:widowControl w:val="0"/>
              <w:tabs>
                <w:tab w:val="left" w:pos="567"/>
              </w:tabs>
              <w:rPr>
                <w:rFonts w:eastAsia="Calibri"/>
                <w:sz w:val="22"/>
                <w:szCs w:val="22"/>
                <w:lang w:val="lt-LT" w:eastAsia="en-US"/>
              </w:rPr>
            </w:pPr>
            <w:proofErr w:type="spellStart"/>
            <w:r w:rsidRPr="00FB545B">
              <w:rPr>
                <w:rFonts w:eastAsia="Calibri"/>
                <w:sz w:val="22"/>
                <w:szCs w:val="22"/>
                <w:lang w:val="lt-LT" w:eastAsia="en-US"/>
              </w:rPr>
              <w:t>Nefrozinis</w:t>
            </w:r>
            <w:proofErr w:type="spellEnd"/>
            <w:r w:rsidRPr="00FB545B">
              <w:rPr>
                <w:rFonts w:eastAsia="Calibri"/>
                <w:sz w:val="22"/>
                <w:szCs w:val="22"/>
                <w:lang w:val="lt-LT" w:eastAsia="en-US"/>
              </w:rPr>
              <w:t xml:space="preserve"> sindromas, </w:t>
            </w:r>
            <w:proofErr w:type="spellStart"/>
            <w:r w:rsidRPr="00FB545B">
              <w:rPr>
                <w:rFonts w:eastAsia="Calibri"/>
                <w:sz w:val="22"/>
                <w:szCs w:val="22"/>
                <w:lang w:val="lt-LT" w:eastAsia="en-US"/>
              </w:rPr>
              <w:t>intersticinis</w:t>
            </w:r>
            <w:proofErr w:type="spellEnd"/>
            <w:r w:rsidRPr="00FB545B">
              <w:rPr>
                <w:rFonts w:eastAsia="Calibri"/>
                <w:sz w:val="22"/>
                <w:szCs w:val="22"/>
                <w:lang w:val="lt-LT" w:eastAsia="en-US"/>
              </w:rPr>
              <w:t xml:space="preserve"> nefritas, inkstų akmenligė, </w:t>
            </w:r>
            <w:proofErr w:type="spellStart"/>
            <w:r w:rsidRPr="00FB545B">
              <w:rPr>
                <w:rFonts w:eastAsia="Calibri"/>
                <w:sz w:val="22"/>
                <w:szCs w:val="22"/>
                <w:lang w:val="lt-LT" w:eastAsia="en-US"/>
              </w:rPr>
              <w:t>hematurija</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kristalurija</w:t>
            </w:r>
            <w:proofErr w:type="spellEnd"/>
          </w:p>
        </w:tc>
      </w:tr>
      <w:tr w:rsidR="00FB545B" w:rsidRPr="00FB545B" w14:paraId="615761FE" w14:textId="77777777" w:rsidTr="00AE2B1E">
        <w:tc>
          <w:tcPr>
            <w:tcW w:w="1658" w:type="dxa"/>
          </w:tcPr>
          <w:p w14:paraId="4D9BEFD6" w14:textId="77777777" w:rsidR="00FB545B" w:rsidRPr="00FB545B" w:rsidRDefault="00FB545B" w:rsidP="00AE2B1E">
            <w:pPr>
              <w:widowControl w:val="0"/>
              <w:tabs>
                <w:tab w:val="center" w:pos="4536"/>
                <w:tab w:val="right" w:pos="9072"/>
              </w:tabs>
              <w:rPr>
                <w:rFonts w:eastAsia="Calibri"/>
                <w:sz w:val="22"/>
                <w:szCs w:val="22"/>
                <w:lang w:val="lt-LT" w:eastAsia="en-US"/>
              </w:rPr>
            </w:pPr>
            <w:r w:rsidRPr="00FB545B">
              <w:rPr>
                <w:rFonts w:eastAsia="Calibri"/>
                <w:sz w:val="22"/>
                <w:szCs w:val="22"/>
                <w:lang w:val="lt-LT" w:eastAsia="en-US"/>
              </w:rPr>
              <w:t>Lytinės sistemos ir krūties sutrikimai</w:t>
            </w:r>
          </w:p>
        </w:tc>
        <w:tc>
          <w:tcPr>
            <w:tcW w:w="986" w:type="dxa"/>
          </w:tcPr>
          <w:p w14:paraId="724CCC37" w14:textId="77777777" w:rsidR="00FB545B" w:rsidRPr="00FB545B" w:rsidRDefault="00FB545B" w:rsidP="00AE2B1E">
            <w:pPr>
              <w:widowControl w:val="0"/>
              <w:tabs>
                <w:tab w:val="left" w:pos="567"/>
              </w:tabs>
              <w:rPr>
                <w:rFonts w:eastAsia="Calibri"/>
                <w:sz w:val="22"/>
                <w:szCs w:val="22"/>
                <w:lang w:val="lt-LT" w:eastAsia="en-US"/>
              </w:rPr>
            </w:pPr>
          </w:p>
        </w:tc>
        <w:tc>
          <w:tcPr>
            <w:tcW w:w="1182" w:type="dxa"/>
          </w:tcPr>
          <w:p w14:paraId="07435444" w14:textId="77777777" w:rsidR="00FB545B" w:rsidRPr="00FB545B" w:rsidRDefault="00FB545B" w:rsidP="00AE2B1E">
            <w:pPr>
              <w:widowControl w:val="0"/>
              <w:tabs>
                <w:tab w:val="left" w:pos="567"/>
              </w:tabs>
              <w:rPr>
                <w:rFonts w:eastAsia="Calibri"/>
                <w:sz w:val="22"/>
                <w:szCs w:val="22"/>
                <w:lang w:val="lt-LT" w:eastAsia="en-US"/>
              </w:rPr>
            </w:pPr>
          </w:p>
        </w:tc>
        <w:tc>
          <w:tcPr>
            <w:tcW w:w="1817" w:type="dxa"/>
          </w:tcPr>
          <w:p w14:paraId="3D0478F7" w14:textId="77777777" w:rsidR="00FB545B" w:rsidRPr="00FB545B" w:rsidRDefault="00FB545B" w:rsidP="00AE2B1E">
            <w:pPr>
              <w:widowControl w:val="0"/>
              <w:tabs>
                <w:tab w:val="left" w:pos="567"/>
              </w:tabs>
              <w:rPr>
                <w:rFonts w:eastAsia="Calibri"/>
                <w:sz w:val="22"/>
                <w:szCs w:val="22"/>
                <w:lang w:val="lt-LT" w:eastAsia="en-US"/>
              </w:rPr>
            </w:pPr>
          </w:p>
        </w:tc>
        <w:tc>
          <w:tcPr>
            <w:tcW w:w="1109" w:type="dxa"/>
          </w:tcPr>
          <w:p w14:paraId="6FA16169" w14:textId="77777777" w:rsidR="00FB545B" w:rsidRPr="00FB545B" w:rsidRDefault="00FB545B" w:rsidP="00AE2B1E">
            <w:pPr>
              <w:widowControl w:val="0"/>
              <w:tabs>
                <w:tab w:val="left" w:pos="567"/>
              </w:tabs>
              <w:rPr>
                <w:rFonts w:eastAsia="Calibri"/>
                <w:sz w:val="22"/>
                <w:szCs w:val="22"/>
                <w:lang w:val="lt-LT" w:eastAsia="en-US"/>
              </w:rPr>
            </w:pPr>
          </w:p>
        </w:tc>
        <w:tc>
          <w:tcPr>
            <w:tcW w:w="2385" w:type="dxa"/>
          </w:tcPr>
          <w:p w14:paraId="1D22F681"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 xml:space="preserve">Laikina </w:t>
            </w:r>
            <w:proofErr w:type="spellStart"/>
            <w:r w:rsidRPr="00FB545B">
              <w:rPr>
                <w:rFonts w:eastAsia="Calibri"/>
                <w:sz w:val="22"/>
                <w:szCs w:val="22"/>
                <w:lang w:val="lt-LT" w:eastAsia="en-US"/>
              </w:rPr>
              <w:t>oligospermija</w:t>
            </w:r>
            <w:proofErr w:type="spellEnd"/>
          </w:p>
        </w:tc>
      </w:tr>
      <w:tr w:rsidR="00FB545B" w:rsidRPr="00FB545B" w14:paraId="6E44155E" w14:textId="77777777" w:rsidTr="00AE2B1E">
        <w:tc>
          <w:tcPr>
            <w:tcW w:w="1658" w:type="dxa"/>
          </w:tcPr>
          <w:p w14:paraId="705730C7" w14:textId="77777777" w:rsidR="00FB545B" w:rsidRPr="00FB545B" w:rsidRDefault="00FB545B" w:rsidP="00AE2B1E">
            <w:pPr>
              <w:widowControl w:val="0"/>
              <w:tabs>
                <w:tab w:val="center" w:pos="4536"/>
                <w:tab w:val="right" w:pos="9072"/>
              </w:tabs>
              <w:rPr>
                <w:rFonts w:eastAsia="Calibri"/>
                <w:sz w:val="22"/>
                <w:szCs w:val="22"/>
                <w:lang w:val="lt-LT" w:eastAsia="en-US"/>
              </w:rPr>
            </w:pPr>
            <w:r w:rsidRPr="00FB545B">
              <w:rPr>
                <w:rFonts w:eastAsia="Calibri"/>
                <w:sz w:val="22"/>
                <w:szCs w:val="22"/>
                <w:lang w:val="lt-LT" w:eastAsia="en-US"/>
              </w:rPr>
              <w:t>Įgimtos, šeiminės ir genetinės ligos</w:t>
            </w:r>
          </w:p>
        </w:tc>
        <w:tc>
          <w:tcPr>
            <w:tcW w:w="986" w:type="dxa"/>
          </w:tcPr>
          <w:p w14:paraId="5BF72486" w14:textId="77777777" w:rsidR="00FB545B" w:rsidRPr="00FB545B" w:rsidRDefault="00FB545B" w:rsidP="00AE2B1E">
            <w:pPr>
              <w:widowControl w:val="0"/>
              <w:tabs>
                <w:tab w:val="left" w:pos="567"/>
              </w:tabs>
              <w:rPr>
                <w:rFonts w:eastAsia="Calibri"/>
                <w:sz w:val="22"/>
                <w:szCs w:val="22"/>
                <w:lang w:val="lt-LT" w:eastAsia="en-US"/>
              </w:rPr>
            </w:pPr>
          </w:p>
        </w:tc>
        <w:tc>
          <w:tcPr>
            <w:tcW w:w="1182" w:type="dxa"/>
          </w:tcPr>
          <w:p w14:paraId="3341079D" w14:textId="77777777" w:rsidR="00FB545B" w:rsidRPr="00FB545B" w:rsidRDefault="00FB545B" w:rsidP="00AE2B1E">
            <w:pPr>
              <w:widowControl w:val="0"/>
              <w:tabs>
                <w:tab w:val="left" w:pos="567"/>
              </w:tabs>
              <w:rPr>
                <w:rFonts w:eastAsia="Calibri"/>
                <w:sz w:val="22"/>
                <w:szCs w:val="22"/>
                <w:lang w:val="lt-LT" w:eastAsia="en-US"/>
              </w:rPr>
            </w:pPr>
          </w:p>
        </w:tc>
        <w:tc>
          <w:tcPr>
            <w:tcW w:w="1817" w:type="dxa"/>
          </w:tcPr>
          <w:p w14:paraId="60CDF131" w14:textId="77777777" w:rsidR="00FB545B" w:rsidRPr="00FB545B" w:rsidRDefault="00FB545B" w:rsidP="00AE2B1E">
            <w:pPr>
              <w:widowControl w:val="0"/>
              <w:tabs>
                <w:tab w:val="left" w:pos="567"/>
              </w:tabs>
              <w:rPr>
                <w:rFonts w:eastAsia="Calibri"/>
                <w:sz w:val="22"/>
                <w:szCs w:val="22"/>
                <w:lang w:val="lt-LT" w:eastAsia="en-US"/>
              </w:rPr>
            </w:pPr>
          </w:p>
        </w:tc>
        <w:tc>
          <w:tcPr>
            <w:tcW w:w="1109" w:type="dxa"/>
          </w:tcPr>
          <w:p w14:paraId="57AAD8DD" w14:textId="77777777" w:rsidR="00FB545B" w:rsidRPr="00FB545B" w:rsidRDefault="00FB545B" w:rsidP="00AE2B1E">
            <w:pPr>
              <w:widowControl w:val="0"/>
              <w:tabs>
                <w:tab w:val="left" w:pos="567"/>
              </w:tabs>
              <w:rPr>
                <w:rFonts w:eastAsia="Calibri"/>
                <w:sz w:val="22"/>
                <w:szCs w:val="22"/>
                <w:lang w:val="lt-LT" w:eastAsia="en-US"/>
              </w:rPr>
            </w:pPr>
          </w:p>
        </w:tc>
        <w:tc>
          <w:tcPr>
            <w:tcW w:w="2385" w:type="dxa"/>
          </w:tcPr>
          <w:p w14:paraId="504E7DFC"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 xml:space="preserve">Ūminis priepuolis </w:t>
            </w:r>
            <w:proofErr w:type="spellStart"/>
            <w:r w:rsidRPr="00FB545B">
              <w:rPr>
                <w:rFonts w:eastAsia="Calibri"/>
                <w:sz w:val="22"/>
                <w:szCs w:val="22"/>
                <w:lang w:val="lt-LT" w:eastAsia="en-US"/>
              </w:rPr>
              <w:t>porfirija</w:t>
            </w:r>
            <w:proofErr w:type="spellEnd"/>
            <w:r w:rsidRPr="00FB545B">
              <w:rPr>
                <w:rFonts w:eastAsia="Calibri"/>
                <w:sz w:val="22"/>
                <w:szCs w:val="22"/>
                <w:lang w:val="lt-LT" w:eastAsia="en-US"/>
              </w:rPr>
              <w:t xml:space="preserve"> sergantiems pacientams</w:t>
            </w:r>
          </w:p>
        </w:tc>
      </w:tr>
      <w:tr w:rsidR="00FB545B" w:rsidRPr="00FB545B" w14:paraId="2BA17F71" w14:textId="77777777" w:rsidTr="00AE2B1E">
        <w:tc>
          <w:tcPr>
            <w:tcW w:w="1658" w:type="dxa"/>
          </w:tcPr>
          <w:p w14:paraId="44F4BBC6" w14:textId="77777777" w:rsidR="00FB545B" w:rsidRPr="00FB545B" w:rsidRDefault="00FB545B" w:rsidP="00AE2B1E">
            <w:pPr>
              <w:widowControl w:val="0"/>
              <w:tabs>
                <w:tab w:val="center" w:pos="4536"/>
                <w:tab w:val="right" w:pos="9072"/>
              </w:tabs>
              <w:rPr>
                <w:rFonts w:eastAsia="Calibri"/>
                <w:sz w:val="22"/>
                <w:szCs w:val="22"/>
                <w:lang w:val="lt-LT" w:eastAsia="en-US"/>
              </w:rPr>
            </w:pPr>
            <w:r w:rsidRPr="00FB545B">
              <w:rPr>
                <w:rFonts w:eastAsia="Calibri"/>
                <w:sz w:val="22"/>
                <w:szCs w:val="22"/>
                <w:lang w:val="lt-LT" w:eastAsia="en-US"/>
              </w:rPr>
              <w:t>Bendrieji sutrikimai ir vartojimo vietos pažeidimai</w:t>
            </w:r>
          </w:p>
        </w:tc>
        <w:tc>
          <w:tcPr>
            <w:tcW w:w="986" w:type="dxa"/>
          </w:tcPr>
          <w:p w14:paraId="7BD461E2" w14:textId="77777777" w:rsidR="00FB545B" w:rsidRPr="00FB545B" w:rsidRDefault="00FB545B" w:rsidP="00AE2B1E">
            <w:pPr>
              <w:widowControl w:val="0"/>
              <w:tabs>
                <w:tab w:val="left" w:pos="567"/>
              </w:tabs>
              <w:rPr>
                <w:rFonts w:eastAsia="Calibri"/>
                <w:sz w:val="22"/>
                <w:szCs w:val="22"/>
                <w:lang w:val="lt-LT" w:eastAsia="en-US"/>
              </w:rPr>
            </w:pPr>
          </w:p>
        </w:tc>
        <w:tc>
          <w:tcPr>
            <w:tcW w:w="1182" w:type="dxa"/>
          </w:tcPr>
          <w:p w14:paraId="1DBC1BD5"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Karščiavimas</w:t>
            </w:r>
          </w:p>
        </w:tc>
        <w:tc>
          <w:tcPr>
            <w:tcW w:w="1817" w:type="dxa"/>
          </w:tcPr>
          <w:p w14:paraId="54847040"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Veido edema</w:t>
            </w:r>
          </w:p>
        </w:tc>
        <w:tc>
          <w:tcPr>
            <w:tcW w:w="1109" w:type="dxa"/>
          </w:tcPr>
          <w:p w14:paraId="77D33817" w14:textId="77777777" w:rsidR="00FB545B" w:rsidRPr="00FB545B" w:rsidRDefault="00FB545B" w:rsidP="00AE2B1E">
            <w:pPr>
              <w:widowControl w:val="0"/>
              <w:tabs>
                <w:tab w:val="left" w:pos="567"/>
              </w:tabs>
              <w:rPr>
                <w:rFonts w:eastAsia="Calibri"/>
                <w:sz w:val="22"/>
                <w:szCs w:val="22"/>
                <w:lang w:val="lt-LT" w:eastAsia="en-US"/>
              </w:rPr>
            </w:pPr>
          </w:p>
        </w:tc>
        <w:tc>
          <w:tcPr>
            <w:tcW w:w="2385" w:type="dxa"/>
          </w:tcPr>
          <w:p w14:paraId="7D1BB952"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 xml:space="preserve">Odos ir organizmo skysčių pageltimas, vaistinio preparato sukeltas karščiavimas, išplitusi odos </w:t>
            </w:r>
            <w:proofErr w:type="spellStart"/>
            <w:r w:rsidRPr="00FB545B">
              <w:rPr>
                <w:rFonts w:eastAsia="Calibri"/>
                <w:sz w:val="22"/>
                <w:szCs w:val="22"/>
                <w:lang w:val="lt-LT" w:eastAsia="en-US"/>
              </w:rPr>
              <w:t>erupcija</w:t>
            </w:r>
            <w:proofErr w:type="spellEnd"/>
          </w:p>
        </w:tc>
      </w:tr>
      <w:tr w:rsidR="00FB545B" w:rsidRPr="00FB545B" w14:paraId="0B5F9BB8" w14:textId="77777777" w:rsidTr="00AE2B1E">
        <w:tc>
          <w:tcPr>
            <w:tcW w:w="1658" w:type="dxa"/>
          </w:tcPr>
          <w:p w14:paraId="6DA2E73E" w14:textId="77777777" w:rsidR="00FB545B" w:rsidRPr="00FB545B" w:rsidRDefault="00FB545B" w:rsidP="00AE2B1E">
            <w:pPr>
              <w:widowControl w:val="0"/>
              <w:tabs>
                <w:tab w:val="center" w:pos="4536"/>
                <w:tab w:val="right" w:pos="9072"/>
              </w:tabs>
              <w:rPr>
                <w:rFonts w:eastAsia="Calibri"/>
                <w:sz w:val="22"/>
                <w:szCs w:val="22"/>
                <w:lang w:val="lt-LT" w:eastAsia="en-US"/>
              </w:rPr>
            </w:pPr>
            <w:r w:rsidRPr="00FB545B">
              <w:rPr>
                <w:rFonts w:eastAsia="Calibri"/>
                <w:sz w:val="22"/>
                <w:szCs w:val="22"/>
                <w:lang w:val="lt-LT" w:eastAsia="en-US"/>
              </w:rPr>
              <w:t>Tyrimai</w:t>
            </w:r>
          </w:p>
        </w:tc>
        <w:tc>
          <w:tcPr>
            <w:tcW w:w="986" w:type="dxa"/>
          </w:tcPr>
          <w:p w14:paraId="1D8E2385" w14:textId="77777777" w:rsidR="00FB545B" w:rsidRPr="00FB545B" w:rsidRDefault="00FB545B" w:rsidP="00AE2B1E">
            <w:pPr>
              <w:widowControl w:val="0"/>
              <w:tabs>
                <w:tab w:val="left" w:pos="567"/>
              </w:tabs>
              <w:rPr>
                <w:rFonts w:eastAsia="Calibri"/>
                <w:sz w:val="22"/>
                <w:szCs w:val="22"/>
                <w:lang w:val="lt-LT" w:eastAsia="en-US"/>
              </w:rPr>
            </w:pPr>
          </w:p>
        </w:tc>
        <w:tc>
          <w:tcPr>
            <w:tcW w:w="1182" w:type="dxa"/>
          </w:tcPr>
          <w:p w14:paraId="70F571AA" w14:textId="77777777" w:rsidR="00FB545B" w:rsidRPr="00FB545B" w:rsidRDefault="00FB545B" w:rsidP="00AE2B1E">
            <w:pPr>
              <w:widowControl w:val="0"/>
              <w:tabs>
                <w:tab w:val="left" w:pos="567"/>
              </w:tabs>
              <w:rPr>
                <w:rFonts w:eastAsia="Calibri"/>
                <w:sz w:val="22"/>
                <w:szCs w:val="22"/>
                <w:lang w:val="lt-LT" w:eastAsia="en-US"/>
              </w:rPr>
            </w:pPr>
          </w:p>
        </w:tc>
        <w:tc>
          <w:tcPr>
            <w:tcW w:w="1817" w:type="dxa"/>
          </w:tcPr>
          <w:p w14:paraId="13168A7C"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Kepenų fermentų aktyvumo padidėjimas</w:t>
            </w:r>
          </w:p>
        </w:tc>
        <w:tc>
          <w:tcPr>
            <w:tcW w:w="1109" w:type="dxa"/>
          </w:tcPr>
          <w:p w14:paraId="62CB771C" w14:textId="77777777" w:rsidR="00FB545B" w:rsidRPr="00FB545B" w:rsidRDefault="00FB545B" w:rsidP="00AE2B1E">
            <w:pPr>
              <w:widowControl w:val="0"/>
              <w:tabs>
                <w:tab w:val="left" w:pos="567"/>
              </w:tabs>
              <w:rPr>
                <w:rFonts w:eastAsia="Calibri"/>
                <w:sz w:val="22"/>
                <w:szCs w:val="22"/>
                <w:lang w:val="lt-LT" w:eastAsia="en-US"/>
              </w:rPr>
            </w:pPr>
          </w:p>
        </w:tc>
        <w:tc>
          <w:tcPr>
            <w:tcW w:w="2385" w:type="dxa"/>
          </w:tcPr>
          <w:p w14:paraId="32A552A0" w14:textId="77777777" w:rsidR="00FB545B" w:rsidRPr="00FB545B" w:rsidRDefault="00FB545B" w:rsidP="00AE2B1E">
            <w:pPr>
              <w:widowControl w:val="0"/>
              <w:tabs>
                <w:tab w:val="left" w:pos="567"/>
              </w:tabs>
              <w:rPr>
                <w:rFonts w:eastAsia="Calibri"/>
                <w:sz w:val="22"/>
                <w:szCs w:val="22"/>
                <w:lang w:val="lt-LT" w:eastAsia="en-US"/>
              </w:rPr>
            </w:pPr>
            <w:proofErr w:type="spellStart"/>
            <w:r w:rsidRPr="00FB545B">
              <w:rPr>
                <w:rFonts w:eastAsia="Calibri"/>
                <w:sz w:val="22"/>
                <w:szCs w:val="22"/>
                <w:lang w:val="lt-LT" w:eastAsia="en-US"/>
              </w:rPr>
              <w:t>Autoantikūnų</w:t>
            </w:r>
            <w:proofErr w:type="spellEnd"/>
            <w:r w:rsidRPr="00FB545B">
              <w:rPr>
                <w:rFonts w:eastAsia="Calibri"/>
                <w:sz w:val="22"/>
                <w:szCs w:val="22"/>
                <w:lang w:val="lt-LT" w:eastAsia="en-US"/>
              </w:rPr>
              <w:t xml:space="preserve"> susidarymas</w:t>
            </w:r>
          </w:p>
        </w:tc>
      </w:tr>
    </w:tbl>
    <w:p w14:paraId="6DE5A248" w14:textId="77777777" w:rsidR="00FB545B" w:rsidRPr="00FB545B" w:rsidRDefault="00FB545B" w:rsidP="00AE2B1E">
      <w:pPr>
        <w:widowControl w:val="0"/>
        <w:rPr>
          <w:rFonts w:eastAsia="Calibri"/>
          <w:i/>
          <w:sz w:val="22"/>
          <w:szCs w:val="22"/>
          <w:lang w:val="lt-LT" w:eastAsia="en-US"/>
        </w:rPr>
      </w:pPr>
    </w:p>
    <w:p w14:paraId="1D8F8617" w14:textId="77777777" w:rsidR="00FB545B" w:rsidRPr="00FB545B" w:rsidRDefault="00FB545B" w:rsidP="00AE2B1E">
      <w:pPr>
        <w:widowControl w:val="0"/>
        <w:tabs>
          <w:tab w:val="left" w:pos="567"/>
        </w:tabs>
        <w:autoSpaceDE w:val="0"/>
        <w:autoSpaceDN w:val="0"/>
        <w:adjustRightInd w:val="0"/>
        <w:jc w:val="both"/>
        <w:rPr>
          <w:snapToGrid w:val="0"/>
          <w:sz w:val="22"/>
          <w:szCs w:val="22"/>
          <w:u w:val="single"/>
          <w:lang w:val="lt-LT" w:eastAsia="en-US"/>
        </w:rPr>
      </w:pPr>
      <w:r w:rsidRPr="00FB545B">
        <w:rPr>
          <w:snapToGrid w:val="0"/>
          <w:sz w:val="22"/>
          <w:szCs w:val="22"/>
          <w:u w:val="single"/>
          <w:lang w:val="lt-LT" w:eastAsia="en-US"/>
        </w:rPr>
        <w:t>Pranešimas apie įtariamas nepageidaujamas reakcijas</w:t>
      </w:r>
    </w:p>
    <w:p w14:paraId="2617E36B" w14:textId="77777777" w:rsidR="00286937" w:rsidRPr="00272005" w:rsidRDefault="00286937" w:rsidP="00286937">
      <w:pPr>
        <w:autoSpaceDE w:val="0"/>
        <w:autoSpaceDN w:val="0"/>
        <w:adjustRightInd w:val="0"/>
        <w:jc w:val="both"/>
        <w:rPr>
          <w:noProof/>
          <w:sz w:val="22"/>
          <w:szCs w:val="22"/>
          <w:lang w:val="lt-LT"/>
        </w:rPr>
      </w:pPr>
      <w:r w:rsidRPr="00272005">
        <w:rPr>
          <w:noProof/>
          <w:sz w:val="22"/>
          <w:szCs w:val="22"/>
          <w:lang w:val="lt-LT"/>
        </w:rPr>
        <w:t>Svarbu pranešti apie įtariamas nepageidaujamas reakcijas, pastebėtas po vaistinio preparato registracijos, nes tai leidžia nuolat stebėti vaistinio preparato naudos ir rizikos santykį.</w:t>
      </w:r>
      <w:r w:rsidRPr="00272005">
        <w:rPr>
          <w:sz w:val="22"/>
          <w:szCs w:val="22"/>
          <w:lang w:val="lt-LT"/>
        </w:rPr>
        <w:t xml:space="preserve"> </w:t>
      </w:r>
      <w:r w:rsidRPr="00272005">
        <w:rPr>
          <w:noProof/>
          <w:sz w:val="22"/>
          <w:szCs w:val="22"/>
          <w:lang w:val="lt-LT"/>
        </w:rPr>
        <w:t xml:space="preserve">Sveikatos priežiūros specialistai turi pranešti apie bet kokias įtariamas nepageidaujamas reakcijas, užpildę interneto svetainėje </w:t>
      </w:r>
      <w:r w:rsidRPr="00317CC6">
        <w:rPr>
          <w:noProof/>
          <w:color w:val="3333FF"/>
          <w:sz w:val="22"/>
          <w:szCs w:val="22"/>
          <w:lang w:val="lt-LT"/>
        </w:rPr>
        <w:t>http://</w:t>
      </w:r>
      <w:hyperlink r:id="rId7" w:history="1">
        <w:r w:rsidRPr="00317CC6">
          <w:rPr>
            <w:rStyle w:val="Hipersaitas"/>
            <w:rFonts w:eastAsia="SimSun"/>
            <w:noProof/>
            <w:color w:val="3333FF"/>
            <w:sz w:val="22"/>
            <w:szCs w:val="22"/>
            <w:lang w:val="lt-LT"/>
          </w:rPr>
          <w:t>www.vvkt.lt</w:t>
        </w:r>
      </w:hyperlink>
      <w:r w:rsidRPr="00317CC6">
        <w:rPr>
          <w:noProof/>
          <w:color w:val="3333FF"/>
          <w:sz w:val="22"/>
          <w:szCs w:val="22"/>
          <w:lang w:val="lt-LT"/>
        </w:rPr>
        <w:t>/</w:t>
      </w:r>
      <w:r w:rsidRPr="00272005">
        <w:rPr>
          <w:noProof/>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317CC6">
          <w:rPr>
            <w:rStyle w:val="Hipersaitas"/>
            <w:rFonts w:eastAsia="SimSun"/>
            <w:noProof/>
            <w:color w:val="3333FF"/>
            <w:sz w:val="22"/>
            <w:szCs w:val="22"/>
            <w:lang w:val="lt-LT"/>
          </w:rPr>
          <w:t>NepageidaujamaR@vvkt.lt</w:t>
        </w:r>
      </w:hyperlink>
      <w:r w:rsidRPr="00272005">
        <w:rPr>
          <w:noProof/>
          <w:sz w:val="22"/>
          <w:szCs w:val="22"/>
          <w:lang w:val="lt-LT"/>
        </w:rPr>
        <w:t xml:space="preserve">), per interneto svetainę (adresu </w:t>
      </w:r>
      <w:hyperlink r:id="rId9" w:history="1">
        <w:r w:rsidR="00317CC6" w:rsidRPr="00317CC6">
          <w:rPr>
            <w:rStyle w:val="Hipersaitas"/>
            <w:noProof/>
            <w:color w:val="3333FF"/>
            <w:sz w:val="22"/>
            <w:szCs w:val="22"/>
            <w:lang w:val="lt-LT"/>
          </w:rPr>
          <w:t>http://www.vvkt.lt</w:t>
        </w:r>
      </w:hyperlink>
      <w:r w:rsidRPr="00272005">
        <w:rPr>
          <w:noProof/>
          <w:sz w:val="22"/>
          <w:szCs w:val="22"/>
          <w:lang w:val="lt-LT"/>
        </w:rPr>
        <w:t>).</w:t>
      </w:r>
    </w:p>
    <w:p w14:paraId="7D7C4926" w14:textId="77777777" w:rsidR="00317CC6" w:rsidRDefault="00317CC6" w:rsidP="00AE2B1E">
      <w:pPr>
        <w:widowControl w:val="0"/>
        <w:ind w:left="540" w:hanging="540"/>
        <w:outlineLvl w:val="1"/>
        <w:rPr>
          <w:rFonts w:eastAsia="Calibri"/>
          <w:b/>
          <w:sz w:val="22"/>
          <w:szCs w:val="22"/>
          <w:lang w:val="lt-LT" w:eastAsia="en-US"/>
        </w:rPr>
      </w:pPr>
    </w:p>
    <w:p w14:paraId="240F295F" w14:textId="77777777" w:rsidR="00FB545B" w:rsidRPr="00FB545B" w:rsidRDefault="00FB545B" w:rsidP="00AE2B1E">
      <w:pPr>
        <w:widowControl w:val="0"/>
        <w:ind w:left="540" w:hanging="540"/>
        <w:outlineLvl w:val="1"/>
        <w:rPr>
          <w:rFonts w:eastAsia="Calibri"/>
          <w:b/>
          <w:sz w:val="22"/>
          <w:szCs w:val="22"/>
          <w:lang w:val="lt-LT" w:eastAsia="en-US"/>
        </w:rPr>
      </w:pPr>
      <w:r w:rsidRPr="00FB545B">
        <w:rPr>
          <w:rFonts w:eastAsia="Calibri"/>
          <w:b/>
          <w:sz w:val="22"/>
          <w:szCs w:val="22"/>
          <w:lang w:val="lt-LT" w:eastAsia="en-US"/>
        </w:rPr>
        <w:t>4.9</w:t>
      </w:r>
      <w:r w:rsidRPr="00FB545B">
        <w:rPr>
          <w:rFonts w:eastAsia="Calibri"/>
          <w:b/>
          <w:sz w:val="22"/>
          <w:szCs w:val="22"/>
          <w:lang w:val="lt-LT" w:eastAsia="en-US"/>
        </w:rPr>
        <w:tab/>
        <w:t>Perdozavimas</w:t>
      </w:r>
    </w:p>
    <w:p w14:paraId="74B2F102" w14:textId="77777777" w:rsidR="00FB545B" w:rsidRPr="00FB545B" w:rsidRDefault="00FB545B" w:rsidP="00AE2B1E">
      <w:pPr>
        <w:widowControl w:val="0"/>
        <w:rPr>
          <w:rFonts w:eastAsia="Calibri"/>
          <w:sz w:val="22"/>
          <w:szCs w:val="22"/>
          <w:lang w:val="lt-LT" w:eastAsia="en-US"/>
        </w:rPr>
      </w:pPr>
    </w:p>
    <w:p w14:paraId="0FD4CF38" w14:textId="77777777" w:rsidR="00FB545B" w:rsidRPr="00FB545B" w:rsidRDefault="00FB545B" w:rsidP="00AE2B1E">
      <w:pPr>
        <w:widowControl w:val="0"/>
        <w:tabs>
          <w:tab w:val="left" w:pos="567"/>
        </w:tabs>
        <w:rPr>
          <w:iCs/>
          <w:sz w:val="22"/>
          <w:szCs w:val="22"/>
          <w:u w:val="single"/>
          <w:lang w:val="lt-LT" w:eastAsia="en-US"/>
        </w:rPr>
      </w:pPr>
      <w:r w:rsidRPr="00FB545B">
        <w:rPr>
          <w:iCs/>
          <w:sz w:val="22"/>
          <w:szCs w:val="22"/>
          <w:u w:val="single"/>
          <w:lang w:val="lt-LT" w:eastAsia="en-US"/>
        </w:rPr>
        <w:lastRenderedPageBreak/>
        <w:t>Simptomai</w:t>
      </w:r>
    </w:p>
    <w:p w14:paraId="721E43A0" w14:textId="77777777" w:rsidR="00C029C9" w:rsidRPr="00C029C9" w:rsidRDefault="00C029C9" w:rsidP="00C029C9">
      <w:pPr>
        <w:rPr>
          <w:rFonts w:eastAsia="Calibri"/>
          <w:sz w:val="22"/>
          <w:lang w:val="lt-LT" w:eastAsia="en-US"/>
        </w:rPr>
      </w:pPr>
      <w:r w:rsidRPr="00C029C9">
        <w:rPr>
          <w:rFonts w:eastAsia="Calibri"/>
          <w:sz w:val="22"/>
          <w:lang w:val="lt-LT" w:eastAsia="en-US"/>
        </w:rPr>
        <w:t xml:space="preserve">Per didelės </w:t>
      </w:r>
      <w:proofErr w:type="spellStart"/>
      <w:r w:rsidRPr="00C029C9">
        <w:rPr>
          <w:rFonts w:eastAsia="Calibri"/>
          <w:sz w:val="22"/>
          <w:lang w:val="lt-LT" w:eastAsia="en-US"/>
        </w:rPr>
        <w:t>sulfasalazino</w:t>
      </w:r>
      <w:proofErr w:type="spellEnd"/>
      <w:r w:rsidRPr="00C029C9">
        <w:rPr>
          <w:rFonts w:eastAsia="Calibri"/>
          <w:sz w:val="22"/>
          <w:lang w:val="lt-LT" w:eastAsia="en-US"/>
        </w:rPr>
        <w:t xml:space="preserve"> dozės sukelia pykinimą, vėmimą ir pilvo skausmą, labai didelės gali sukelti </w:t>
      </w:r>
      <w:proofErr w:type="spellStart"/>
      <w:r w:rsidRPr="00C029C9">
        <w:rPr>
          <w:rFonts w:eastAsia="Calibri"/>
          <w:sz w:val="22"/>
          <w:lang w:val="lt-LT" w:eastAsia="en-US"/>
        </w:rPr>
        <w:t>anuriją</w:t>
      </w:r>
      <w:proofErr w:type="spellEnd"/>
      <w:r w:rsidRPr="00C029C9">
        <w:rPr>
          <w:rFonts w:eastAsia="Calibri"/>
          <w:sz w:val="22"/>
          <w:lang w:val="lt-LT" w:eastAsia="en-US"/>
        </w:rPr>
        <w:t xml:space="preserve">, </w:t>
      </w:r>
      <w:proofErr w:type="spellStart"/>
      <w:r w:rsidRPr="00C029C9">
        <w:rPr>
          <w:rFonts w:eastAsia="Calibri"/>
          <w:sz w:val="22"/>
          <w:lang w:val="lt-LT" w:eastAsia="en-US"/>
        </w:rPr>
        <w:t>kristaluriją</w:t>
      </w:r>
      <w:proofErr w:type="spellEnd"/>
      <w:r w:rsidRPr="00C029C9">
        <w:rPr>
          <w:rFonts w:eastAsia="Calibri"/>
          <w:sz w:val="22"/>
          <w:lang w:val="lt-LT" w:eastAsia="en-US"/>
        </w:rPr>
        <w:t xml:space="preserve">, </w:t>
      </w:r>
      <w:proofErr w:type="spellStart"/>
      <w:r w:rsidRPr="00C029C9">
        <w:rPr>
          <w:rFonts w:eastAsia="Calibri"/>
          <w:sz w:val="22"/>
          <w:lang w:val="lt-LT" w:eastAsia="en-US"/>
        </w:rPr>
        <w:t>hematuriją</w:t>
      </w:r>
      <w:proofErr w:type="spellEnd"/>
      <w:r w:rsidRPr="00C029C9">
        <w:rPr>
          <w:rFonts w:eastAsia="Calibri"/>
          <w:sz w:val="22"/>
          <w:lang w:val="lt-LT" w:eastAsia="en-US"/>
        </w:rPr>
        <w:t xml:space="preserve"> ir toksinį poveikį CNS (traukulių). Toksinis poveikis proporcingas </w:t>
      </w:r>
      <w:proofErr w:type="spellStart"/>
      <w:r w:rsidRPr="00C029C9">
        <w:rPr>
          <w:rFonts w:eastAsia="Calibri"/>
          <w:sz w:val="22"/>
          <w:lang w:val="lt-LT" w:eastAsia="en-US"/>
        </w:rPr>
        <w:t>sul</w:t>
      </w:r>
      <w:r w:rsidRPr="00C029C9">
        <w:rPr>
          <w:rFonts w:eastAsia="Calibri"/>
          <w:sz w:val="22"/>
          <w:lang w:val="lt-LT" w:eastAsia="en-US"/>
        </w:rPr>
        <w:softHyphen/>
        <w:t>fapiridino</w:t>
      </w:r>
      <w:proofErr w:type="spellEnd"/>
      <w:r w:rsidRPr="00C029C9">
        <w:rPr>
          <w:rFonts w:eastAsia="Calibri"/>
          <w:sz w:val="22"/>
          <w:lang w:val="lt-LT" w:eastAsia="en-US"/>
        </w:rPr>
        <w:t xml:space="preserve"> koncentracijai serume.</w:t>
      </w:r>
    </w:p>
    <w:p w14:paraId="0E153861" w14:textId="77777777" w:rsidR="00FB545B" w:rsidRPr="00FB545B" w:rsidRDefault="00FB545B" w:rsidP="00AE2B1E">
      <w:pPr>
        <w:widowControl w:val="0"/>
        <w:rPr>
          <w:sz w:val="22"/>
          <w:szCs w:val="22"/>
          <w:lang w:val="lt-LT"/>
        </w:rPr>
      </w:pPr>
    </w:p>
    <w:p w14:paraId="5F20A067" w14:textId="77777777" w:rsidR="00FB545B" w:rsidRPr="00FB545B" w:rsidRDefault="00FB545B" w:rsidP="00AE2B1E">
      <w:pPr>
        <w:widowControl w:val="0"/>
        <w:tabs>
          <w:tab w:val="left" w:pos="567"/>
        </w:tabs>
        <w:rPr>
          <w:iCs/>
          <w:sz w:val="22"/>
          <w:szCs w:val="22"/>
          <w:u w:val="single"/>
          <w:lang w:val="lt-LT" w:eastAsia="en-US"/>
        </w:rPr>
      </w:pPr>
      <w:r w:rsidRPr="00FB545B">
        <w:rPr>
          <w:iCs/>
          <w:sz w:val="22"/>
          <w:szCs w:val="22"/>
          <w:u w:val="single"/>
          <w:lang w:val="lt-LT" w:eastAsia="en-US"/>
        </w:rPr>
        <w:t>Gydymas</w:t>
      </w:r>
    </w:p>
    <w:p w14:paraId="01B66DFB" w14:textId="77777777" w:rsidR="00C029C9" w:rsidRPr="00C029C9" w:rsidRDefault="008B3B3C" w:rsidP="00C029C9">
      <w:pPr>
        <w:rPr>
          <w:rFonts w:eastAsia="Calibri"/>
          <w:sz w:val="22"/>
          <w:lang w:val="lt-LT" w:eastAsia="en-US"/>
        </w:rPr>
      </w:pPr>
      <w:r>
        <w:rPr>
          <w:rFonts w:eastAsia="Calibri"/>
          <w:sz w:val="22"/>
          <w:lang w:val="lt-LT" w:eastAsia="en-US"/>
        </w:rPr>
        <w:t>P</w:t>
      </w:r>
      <w:r w:rsidR="00C029C9" w:rsidRPr="00C029C9">
        <w:rPr>
          <w:rFonts w:eastAsia="Calibri"/>
          <w:sz w:val="22"/>
          <w:lang w:val="lt-LT" w:eastAsia="en-US"/>
        </w:rPr>
        <w:t>riemonės:</w:t>
      </w:r>
      <w:r>
        <w:rPr>
          <w:rFonts w:eastAsia="Calibri"/>
          <w:sz w:val="22"/>
          <w:lang w:val="lt-LT" w:eastAsia="en-US"/>
        </w:rPr>
        <w:t xml:space="preserve"> </w:t>
      </w:r>
      <w:r w:rsidR="00C029C9" w:rsidRPr="00C029C9">
        <w:rPr>
          <w:rFonts w:eastAsia="Calibri"/>
          <w:sz w:val="22"/>
          <w:lang w:val="lt-LT" w:eastAsia="en-US"/>
        </w:rPr>
        <w:t xml:space="preserve">trikdyti vaisto </w:t>
      </w:r>
      <w:proofErr w:type="spellStart"/>
      <w:r w:rsidR="00C029C9" w:rsidRPr="00C029C9">
        <w:rPr>
          <w:rFonts w:eastAsia="Calibri"/>
          <w:sz w:val="22"/>
          <w:lang w:val="lt-LT" w:eastAsia="en-US"/>
        </w:rPr>
        <w:t>rezorbciją</w:t>
      </w:r>
      <w:proofErr w:type="spellEnd"/>
      <w:r w:rsidR="00C029C9" w:rsidRPr="00C029C9">
        <w:rPr>
          <w:rFonts w:eastAsia="Calibri"/>
          <w:sz w:val="22"/>
          <w:lang w:val="lt-LT" w:eastAsia="en-US"/>
        </w:rPr>
        <w:t xml:space="preserve"> (sukelti vėmimą, plauti skrandį, ištuštinti žarnas), šarminti šlapimą, didinti diurezę. Jei yra </w:t>
      </w:r>
      <w:proofErr w:type="spellStart"/>
      <w:r w:rsidR="00C029C9" w:rsidRPr="00C029C9">
        <w:rPr>
          <w:rFonts w:eastAsia="Calibri"/>
          <w:sz w:val="22"/>
          <w:lang w:val="lt-LT" w:eastAsia="en-US"/>
        </w:rPr>
        <w:t>anurija</w:t>
      </w:r>
      <w:proofErr w:type="spellEnd"/>
      <w:r w:rsidR="00C029C9" w:rsidRPr="00C029C9">
        <w:rPr>
          <w:rFonts w:eastAsia="Calibri"/>
          <w:sz w:val="22"/>
          <w:lang w:val="lt-LT" w:eastAsia="en-US"/>
        </w:rPr>
        <w:t xml:space="preserve"> ir (arba) inkstų nepakankamumas, reikia riboti skysčių ir elektrolitų vartojimą. Gydymo priemonių veiksmingumą galima stebėti tiriant </w:t>
      </w:r>
      <w:proofErr w:type="spellStart"/>
      <w:r w:rsidR="00C029C9" w:rsidRPr="00C029C9">
        <w:rPr>
          <w:rFonts w:eastAsia="Calibri"/>
          <w:sz w:val="22"/>
          <w:lang w:val="lt-LT" w:eastAsia="en-US"/>
        </w:rPr>
        <w:t>sulfapiridino</w:t>
      </w:r>
      <w:proofErr w:type="spellEnd"/>
      <w:r w:rsidR="00C029C9" w:rsidRPr="00C029C9">
        <w:rPr>
          <w:rFonts w:eastAsia="Calibri"/>
          <w:sz w:val="22"/>
          <w:lang w:val="lt-LT" w:eastAsia="en-US"/>
        </w:rPr>
        <w:t xml:space="preserve"> koncentra</w:t>
      </w:r>
      <w:r w:rsidR="00C029C9" w:rsidRPr="00C029C9">
        <w:rPr>
          <w:rFonts w:eastAsia="Calibri"/>
          <w:sz w:val="22"/>
          <w:lang w:val="lt-LT" w:eastAsia="en-US"/>
        </w:rPr>
        <w:softHyphen/>
        <w:t>ciją serume.</w:t>
      </w:r>
    </w:p>
    <w:p w14:paraId="4EA5F280" w14:textId="77777777" w:rsidR="00FB545B" w:rsidRPr="00FB545B" w:rsidRDefault="00FB545B" w:rsidP="00AE2B1E">
      <w:pPr>
        <w:widowControl w:val="0"/>
        <w:rPr>
          <w:rFonts w:eastAsia="Calibri"/>
          <w:sz w:val="22"/>
          <w:szCs w:val="22"/>
          <w:lang w:val="lt-LT" w:eastAsia="en-US"/>
        </w:rPr>
      </w:pPr>
    </w:p>
    <w:p w14:paraId="4F54FACF" w14:textId="77777777" w:rsidR="00FB545B" w:rsidRPr="00FB545B" w:rsidRDefault="00FB545B" w:rsidP="00AE2B1E">
      <w:pPr>
        <w:widowControl w:val="0"/>
        <w:rPr>
          <w:rFonts w:eastAsia="Calibri"/>
          <w:sz w:val="22"/>
          <w:szCs w:val="22"/>
          <w:lang w:val="lt-LT" w:eastAsia="en-US"/>
        </w:rPr>
      </w:pPr>
    </w:p>
    <w:p w14:paraId="0A26ADAC" w14:textId="77777777" w:rsidR="00FB545B" w:rsidRPr="00FB545B" w:rsidRDefault="00FB545B" w:rsidP="00AE2B1E">
      <w:pPr>
        <w:widowControl w:val="0"/>
        <w:ind w:left="540" w:hanging="540"/>
        <w:outlineLvl w:val="0"/>
        <w:rPr>
          <w:rFonts w:eastAsia="Calibri"/>
          <w:b/>
          <w:kern w:val="28"/>
          <w:sz w:val="22"/>
          <w:szCs w:val="22"/>
          <w:lang w:val="lt-LT" w:eastAsia="en-US"/>
        </w:rPr>
      </w:pPr>
      <w:r w:rsidRPr="00FB545B">
        <w:rPr>
          <w:rFonts w:eastAsia="Calibri"/>
          <w:b/>
          <w:caps/>
          <w:kern w:val="28"/>
          <w:sz w:val="22"/>
          <w:szCs w:val="22"/>
          <w:lang w:val="lt-LT" w:eastAsia="en-US"/>
        </w:rPr>
        <w:t>5.</w:t>
      </w:r>
      <w:r w:rsidRPr="00FB545B">
        <w:rPr>
          <w:rFonts w:eastAsia="Calibri"/>
          <w:b/>
          <w:caps/>
          <w:kern w:val="28"/>
          <w:sz w:val="22"/>
          <w:szCs w:val="22"/>
          <w:lang w:val="lt-LT" w:eastAsia="en-US"/>
        </w:rPr>
        <w:tab/>
        <w:t>FARMAKOLOGINĖS savybės</w:t>
      </w:r>
    </w:p>
    <w:p w14:paraId="08E14421" w14:textId="77777777" w:rsidR="00FB545B" w:rsidRPr="00FB545B" w:rsidRDefault="00FB545B" w:rsidP="00AE2B1E">
      <w:pPr>
        <w:widowControl w:val="0"/>
        <w:rPr>
          <w:rFonts w:eastAsia="Calibri"/>
          <w:sz w:val="22"/>
          <w:szCs w:val="22"/>
          <w:lang w:val="lt-LT" w:eastAsia="en-US"/>
        </w:rPr>
      </w:pPr>
    </w:p>
    <w:p w14:paraId="44FF52A5" w14:textId="77777777" w:rsidR="00FB545B" w:rsidRPr="00FB545B" w:rsidRDefault="00FB545B" w:rsidP="00AE2B1E">
      <w:pPr>
        <w:widowControl w:val="0"/>
        <w:ind w:left="540" w:hanging="540"/>
        <w:outlineLvl w:val="1"/>
        <w:rPr>
          <w:rFonts w:eastAsia="Calibri"/>
          <w:b/>
          <w:sz w:val="22"/>
          <w:szCs w:val="22"/>
          <w:lang w:val="lt-LT" w:eastAsia="en-US"/>
        </w:rPr>
      </w:pPr>
      <w:r w:rsidRPr="00FB545B">
        <w:rPr>
          <w:rFonts w:eastAsia="Calibri"/>
          <w:b/>
          <w:sz w:val="22"/>
          <w:szCs w:val="22"/>
          <w:lang w:val="lt-LT" w:eastAsia="en-US"/>
        </w:rPr>
        <w:t>5.1</w:t>
      </w:r>
      <w:r w:rsidRPr="00FB545B">
        <w:rPr>
          <w:rFonts w:eastAsia="Calibri"/>
          <w:b/>
          <w:sz w:val="22"/>
          <w:szCs w:val="22"/>
          <w:lang w:val="lt-LT" w:eastAsia="en-US"/>
        </w:rPr>
        <w:tab/>
      </w:r>
      <w:proofErr w:type="spellStart"/>
      <w:r w:rsidRPr="00FB545B">
        <w:rPr>
          <w:rFonts w:eastAsia="Calibri"/>
          <w:b/>
          <w:sz w:val="22"/>
          <w:szCs w:val="22"/>
          <w:lang w:val="lt-LT" w:eastAsia="en-US"/>
        </w:rPr>
        <w:t>Farmakodinaminės</w:t>
      </w:r>
      <w:proofErr w:type="spellEnd"/>
      <w:r w:rsidRPr="00FB545B">
        <w:rPr>
          <w:rFonts w:eastAsia="Calibri"/>
          <w:b/>
          <w:sz w:val="22"/>
          <w:szCs w:val="22"/>
          <w:lang w:val="lt-LT" w:eastAsia="en-US"/>
        </w:rPr>
        <w:t xml:space="preserve"> savybės</w:t>
      </w:r>
    </w:p>
    <w:p w14:paraId="121267AD" w14:textId="77777777" w:rsidR="00FB545B" w:rsidRPr="00FB545B" w:rsidRDefault="00FB545B" w:rsidP="00AE2B1E">
      <w:pPr>
        <w:widowControl w:val="0"/>
        <w:rPr>
          <w:rFonts w:eastAsia="Calibri"/>
          <w:i/>
          <w:sz w:val="22"/>
          <w:szCs w:val="22"/>
          <w:lang w:val="lt-LT" w:eastAsia="en-US"/>
        </w:rPr>
      </w:pPr>
    </w:p>
    <w:p w14:paraId="67200241" w14:textId="77777777" w:rsidR="00CB2891" w:rsidRDefault="00FB545B" w:rsidP="009B5919">
      <w:pPr>
        <w:rPr>
          <w:rFonts w:eastAsia="Calibri"/>
          <w:i/>
          <w:color w:val="FF0000"/>
          <w:sz w:val="22"/>
          <w:szCs w:val="22"/>
          <w:lang w:val="lt-LT" w:eastAsia="en-US"/>
        </w:rPr>
      </w:pPr>
      <w:proofErr w:type="spellStart"/>
      <w:r w:rsidRPr="00FB545B">
        <w:rPr>
          <w:rFonts w:eastAsia="Calibri"/>
          <w:sz w:val="22"/>
          <w:szCs w:val="22"/>
          <w:lang w:val="lt-LT" w:eastAsia="en-US"/>
        </w:rPr>
        <w:t>Farmakoterapinė</w:t>
      </w:r>
      <w:proofErr w:type="spellEnd"/>
      <w:r w:rsidRPr="00FB545B">
        <w:rPr>
          <w:rFonts w:eastAsia="Calibri"/>
          <w:sz w:val="22"/>
          <w:szCs w:val="22"/>
          <w:lang w:val="lt-LT" w:eastAsia="en-US"/>
        </w:rPr>
        <w:t xml:space="preserve"> grupė</w:t>
      </w:r>
      <w:r w:rsidR="008B3B3C" w:rsidRPr="008B3B3C">
        <w:rPr>
          <w:rFonts w:eastAsia="Calibri"/>
          <w:i/>
          <w:sz w:val="22"/>
          <w:lang w:val="lt-LT" w:eastAsia="en-US"/>
        </w:rPr>
        <w:t>.</w:t>
      </w:r>
      <w:r w:rsidR="008D3277">
        <w:rPr>
          <w:rFonts w:eastAsia="Calibri"/>
          <w:i/>
          <w:sz w:val="22"/>
          <w:lang w:val="lt-LT" w:eastAsia="en-US"/>
        </w:rPr>
        <w:t xml:space="preserve"> </w:t>
      </w:r>
      <w:r w:rsidR="008B3B3C" w:rsidRPr="008B3B3C">
        <w:rPr>
          <w:rFonts w:eastAsia="Calibri"/>
          <w:sz w:val="22"/>
          <w:lang w:val="lt-LT" w:eastAsia="en-US"/>
        </w:rPr>
        <w:t>Priešuždegiminiai vaistai</w:t>
      </w:r>
      <w:r w:rsidRPr="00FB545B">
        <w:rPr>
          <w:rFonts w:eastAsia="Calibri"/>
          <w:sz w:val="22"/>
          <w:szCs w:val="22"/>
          <w:lang w:val="lt-LT" w:eastAsia="en-US"/>
        </w:rPr>
        <w:t xml:space="preserve">, veikiantys žarnyne, </w:t>
      </w:r>
      <w:proofErr w:type="spellStart"/>
      <w:r w:rsidRPr="00FB545B">
        <w:rPr>
          <w:rFonts w:eastAsia="Calibri"/>
          <w:sz w:val="22"/>
          <w:szCs w:val="22"/>
          <w:lang w:val="lt-LT" w:eastAsia="en-US"/>
        </w:rPr>
        <w:t>aminosalicilo</w:t>
      </w:r>
      <w:proofErr w:type="spellEnd"/>
      <w:r w:rsidRPr="00FB545B">
        <w:rPr>
          <w:rFonts w:eastAsia="Calibri"/>
          <w:sz w:val="22"/>
          <w:szCs w:val="22"/>
          <w:lang w:val="lt-LT" w:eastAsia="en-US"/>
        </w:rPr>
        <w:t xml:space="preserve"> rūgštis ir panašūs </w:t>
      </w:r>
      <w:r w:rsidR="008B3B3C" w:rsidRPr="008B3B3C">
        <w:rPr>
          <w:rFonts w:eastAsia="Calibri"/>
          <w:sz w:val="22"/>
          <w:lang w:val="lt-LT" w:eastAsia="en-US"/>
        </w:rPr>
        <w:t>vaistai.</w:t>
      </w:r>
    </w:p>
    <w:p w14:paraId="52037079" w14:textId="77777777" w:rsidR="00FB545B" w:rsidRPr="00FB545B" w:rsidRDefault="00FB545B" w:rsidP="008D3277">
      <w:pPr>
        <w:rPr>
          <w:rFonts w:eastAsia="Calibri"/>
          <w:sz w:val="22"/>
          <w:szCs w:val="22"/>
          <w:lang w:val="lt-LT" w:eastAsia="en-US"/>
        </w:rPr>
      </w:pPr>
      <w:r w:rsidRPr="00FB545B">
        <w:rPr>
          <w:rFonts w:eastAsia="Calibri"/>
          <w:sz w:val="22"/>
          <w:szCs w:val="22"/>
          <w:lang w:val="lt-LT" w:eastAsia="en-US"/>
        </w:rPr>
        <w:t>ATC kodas</w:t>
      </w:r>
      <w:r w:rsidR="008B3B3C" w:rsidRPr="008B3B3C">
        <w:rPr>
          <w:rFonts w:eastAsia="Calibri"/>
          <w:i/>
          <w:sz w:val="22"/>
          <w:lang w:val="lt-LT" w:eastAsia="en-US"/>
        </w:rPr>
        <w:t>.</w:t>
      </w:r>
      <w:r w:rsidRPr="00FB545B">
        <w:rPr>
          <w:rFonts w:eastAsia="Calibri"/>
          <w:sz w:val="22"/>
          <w:szCs w:val="22"/>
          <w:lang w:val="lt-LT" w:eastAsia="en-US"/>
        </w:rPr>
        <w:t xml:space="preserve"> A07EC01</w:t>
      </w:r>
    </w:p>
    <w:p w14:paraId="68FEAB45" w14:textId="77777777" w:rsidR="00FB545B" w:rsidRPr="00FB545B" w:rsidRDefault="00FB545B" w:rsidP="00AE2B1E">
      <w:pPr>
        <w:widowControl w:val="0"/>
        <w:rPr>
          <w:rFonts w:eastAsia="Calibri"/>
          <w:sz w:val="22"/>
          <w:szCs w:val="22"/>
          <w:lang w:val="lt-LT" w:eastAsia="en-US"/>
        </w:rPr>
      </w:pPr>
    </w:p>
    <w:p w14:paraId="0CFD63B1" w14:textId="77777777" w:rsidR="00FB545B" w:rsidRPr="00FB545B" w:rsidRDefault="00FB545B" w:rsidP="00AE2B1E">
      <w:pPr>
        <w:widowControl w:val="0"/>
        <w:rPr>
          <w:sz w:val="22"/>
          <w:szCs w:val="22"/>
          <w:u w:val="single"/>
          <w:lang w:val="lt-LT"/>
        </w:rPr>
      </w:pPr>
      <w:r w:rsidRPr="00FB545B">
        <w:rPr>
          <w:sz w:val="22"/>
          <w:szCs w:val="22"/>
          <w:u w:val="single"/>
          <w:lang w:val="lt-LT"/>
        </w:rPr>
        <w:t>Veikimo mechanizmas</w:t>
      </w:r>
    </w:p>
    <w:p w14:paraId="6FE626CF" w14:textId="77777777" w:rsidR="007B70B0" w:rsidRPr="007B70B0" w:rsidRDefault="007B70B0" w:rsidP="007B70B0">
      <w:pPr>
        <w:widowControl w:val="0"/>
        <w:rPr>
          <w:sz w:val="22"/>
          <w:szCs w:val="22"/>
        </w:rPr>
      </w:pPr>
      <w:r w:rsidRPr="007B70B0">
        <w:rPr>
          <w:sz w:val="22"/>
          <w:szCs w:val="22"/>
        </w:rPr>
        <w:t>Sulfasalazinas yra uždegimą slopinantis vaistinis preparatas. Didžioji išgertos dozės dalis patenka į storąją žarną, kur, veikiant bakterijoms, sulfasalazinas skyla: susidaro mesalazinas (5-aminosalicilo rūgštis) ir sulfapiridinas. Geriau žinomas šių metabolitų, veikiančių ir lokaliai žarnų sienelėje, ir sistemiškai, poveikis.</w:t>
      </w:r>
    </w:p>
    <w:p w14:paraId="6B6BC52A" w14:textId="77777777" w:rsidR="007B70B0" w:rsidRPr="007B70B0" w:rsidRDefault="007B70B0" w:rsidP="007B70B0">
      <w:pPr>
        <w:widowControl w:val="0"/>
        <w:rPr>
          <w:i/>
          <w:sz w:val="22"/>
          <w:szCs w:val="22"/>
        </w:rPr>
      </w:pPr>
      <w:r w:rsidRPr="007B70B0">
        <w:rPr>
          <w:i/>
          <w:sz w:val="22"/>
          <w:szCs w:val="22"/>
        </w:rPr>
        <w:t>Poveikio mechanizmas, kai gydoma uždegimu pasireiškianti žarnų liga</w:t>
      </w:r>
    </w:p>
    <w:p w14:paraId="2077C0BD" w14:textId="77777777" w:rsidR="007B70B0" w:rsidRPr="007B70B0" w:rsidRDefault="007B70B0" w:rsidP="007B70B0">
      <w:pPr>
        <w:widowControl w:val="0"/>
        <w:rPr>
          <w:sz w:val="22"/>
          <w:szCs w:val="22"/>
        </w:rPr>
      </w:pPr>
      <w:r w:rsidRPr="007B70B0">
        <w:rPr>
          <w:sz w:val="22"/>
          <w:szCs w:val="22"/>
        </w:rPr>
        <w:t>Manoma, kad gydant uždegimu pasireiškiančią žarnų ligą, svarbiausias mesalazino poveikis yra uždegimo slopinimas. Toks poveikis daugiausia būna lokalus: žarnyno sienelėje slopinamas ciklooksigenazės ir lipooksigenazės aktyvumas, todėl nesusidaro prostaglandinų, leukotrienų ir kitų uždegimo mediatorių. Be to, manoma, kad sujungiami laisvieji deguonies radikalai. Suminis poveikis kliniškai pasireiškia uždegimu pasireiškiančios žarnų ligos aktyvumo sumažėjimu.</w:t>
      </w:r>
    </w:p>
    <w:p w14:paraId="2D29DC77" w14:textId="77777777" w:rsidR="007B70B0" w:rsidRPr="007B70B0" w:rsidRDefault="007B70B0" w:rsidP="007B70B0">
      <w:pPr>
        <w:widowControl w:val="0"/>
        <w:rPr>
          <w:i/>
          <w:sz w:val="22"/>
          <w:szCs w:val="22"/>
        </w:rPr>
      </w:pPr>
      <w:r w:rsidRPr="007B70B0">
        <w:rPr>
          <w:i/>
          <w:sz w:val="22"/>
          <w:szCs w:val="22"/>
        </w:rPr>
        <w:t>Poveikio mechanizmas, kai gydoma reumatinė žarnų liga</w:t>
      </w:r>
    </w:p>
    <w:p w14:paraId="39FB97D9" w14:textId="77777777" w:rsidR="007B70B0" w:rsidRPr="007B70B0" w:rsidRDefault="007B70B0" w:rsidP="007B70B0">
      <w:pPr>
        <w:widowControl w:val="0"/>
        <w:rPr>
          <w:sz w:val="22"/>
          <w:szCs w:val="22"/>
        </w:rPr>
      </w:pPr>
      <w:r w:rsidRPr="007B70B0">
        <w:rPr>
          <w:sz w:val="22"/>
          <w:szCs w:val="22"/>
        </w:rPr>
        <w:t>Sulfasalazino veikimo mechanizmas, gydant reumatinę žarnų ligą, nėra žinomas. Manoma, kad stipresnį poveikį sukelia ne mesalazinas (kaip opinio kolito atveju), o sulfapiridinas, tačiau nepaneigta, kad poveikį sukelia ir pirminė molekulė. Manoma, kad sulfapiridinas slopina natūralių ląstelių-žudikių poveikį bei limfocitų pokyčius.</w:t>
      </w:r>
    </w:p>
    <w:p w14:paraId="03FD38C7" w14:textId="77777777" w:rsidR="00FB545B" w:rsidRPr="00FB545B" w:rsidRDefault="00FB545B" w:rsidP="00AE2B1E">
      <w:pPr>
        <w:widowControl w:val="0"/>
        <w:rPr>
          <w:rFonts w:eastAsia="Calibri"/>
          <w:sz w:val="22"/>
          <w:szCs w:val="22"/>
          <w:lang w:val="lt-LT" w:eastAsia="en-US"/>
        </w:rPr>
      </w:pPr>
    </w:p>
    <w:p w14:paraId="2477CEB6" w14:textId="77777777" w:rsidR="00FB545B" w:rsidRPr="00FB545B" w:rsidRDefault="00FB545B" w:rsidP="00AE2B1E">
      <w:pPr>
        <w:widowControl w:val="0"/>
        <w:ind w:left="540" w:hanging="540"/>
        <w:outlineLvl w:val="1"/>
        <w:rPr>
          <w:rFonts w:eastAsia="Calibri"/>
          <w:b/>
          <w:sz w:val="22"/>
          <w:szCs w:val="22"/>
          <w:lang w:val="lt-LT" w:eastAsia="en-US"/>
        </w:rPr>
      </w:pPr>
      <w:r w:rsidRPr="00FB545B">
        <w:rPr>
          <w:rFonts w:eastAsia="Calibri"/>
          <w:b/>
          <w:sz w:val="22"/>
          <w:szCs w:val="22"/>
          <w:lang w:val="lt-LT" w:eastAsia="en-US"/>
        </w:rPr>
        <w:t>5.2</w:t>
      </w:r>
      <w:r w:rsidRPr="00FB545B">
        <w:rPr>
          <w:rFonts w:eastAsia="Calibri"/>
          <w:b/>
          <w:sz w:val="22"/>
          <w:szCs w:val="22"/>
          <w:lang w:val="lt-LT" w:eastAsia="en-US"/>
        </w:rPr>
        <w:tab/>
      </w:r>
      <w:proofErr w:type="spellStart"/>
      <w:r w:rsidRPr="00FB545B">
        <w:rPr>
          <w:rFonts w:eastAsia="Calibri"/>
          <w:b/>
          <w:sz w:val="22"/>
          <w:szCs w:val="22"/>
          <w:lang w:val="lt-LT" w:eastAsia="en-US"/>
        </w:rPr>
        <w:t>Farmakokinetinės</w:t>
      </w:r>
      <w:proofErr w:type="spellEnd"/>
      <w:r w:rsidRPr="00FB545B">
        <w:rPr>
          <w:rFonts w:eastAsia="Calibri"/>
          <w:b/>
          <w:sz w:val="22"/>
          <w:szCs w:val="22"/>
          <w:lang w:val="lt-LT" w:eastAsia="en-US"/>
        </w:rPr>
        <w:t xml:space="preserve"> savybės</w:t>
      </w:r>
    </w:p>
    <w:p w14:paraId="2341DA3C" w14:textId="77777777" w:rsidR="00FB545B" w:rsidRPr="00FB545B" w:rsidRDefault="00FB545B" w:rsidP="00AE2B1E">
      <w:pPr>
        <w:widowControl w:val="0"/>
        <w:rPr>
          <w:rFonts w:eastAsia="Calibri"/>
          <w:sz w:val="22"/>
          <w:szCs w:val="22"/>
          <w:lang w:val="lt-LT" w:eastAsia="en-US"/>
        </w:rPr>
      </w:pPr>
    </w:p>
    <w:p w14:paraId="305DF987" w14:textId="77777777" w:rsidR="00FB545B" w:rsidRPr="00FB545B" w:rsidRDefault="00FB545B" w:rsidP="00AE2B1E">
      <w:pPr>
        <w:widowControl w:val="0"/>
        <w:numPr>
          <w:ilvl w:val="12"/>
          <w:numId w:val="0"/>
        </w:numPr>
        <w:tabs>
          <w:tab w:val="left" w:pos="567"/>
        </w:tabs>
        <w:ind w:right="-2"/>
        <w:rPr>
          <w:iCs/>
          <w:sz w:val="22"/>
          <w:szCs w:val="22"/>
          <w:u w:val="single"/>
          <w:lang w:val="lt-LT" w:eastAsia="en-US"/>
        </w:rPr>
      </w:pPr>
      <w:r w:rsidRPr="00FB545B">
        <w:rPr>
          <w:iCs/>
          <w:sz w:val="22"/>
          <w:szCs w:val="22"/>
          <w:u w:val="single"/>
          <w:lang w:val="lt-LT" w:eastAsia="en-US"/>
        </w:rPr>
        <w:t xml:space="preserve">Absorbcija, </w:t>
      </w:r>
      <w:proofErr w:type="spellStart"/>
      <w:r w:rsidRPr="00FB545B">
        <w:rPr>
          <w:iCs/>
          <w:sz w:val="22"/>
          <w:szCs w:val="22"/>
          <w:u w:val="single"/>
          <w:lang w:val="lt-LT" w:eastAsia="en-US"/>
        </w:rPr>
        <w:t>biotransformacija</w:t>
      </w:r>
      <w:proofErr w:type="spellEnd"/>
      <w:r w:rsidRPr="00FB545B">
        <w:rPr>
          <w:iCs/>
          <w:sz w:val="22"/>
          <w:szCs w:val="22"/>
          <w:u w:val="single"/>
          <w:lang w:val="lt-LT" w:eastAsia="en-US"/>
        </w:rPr>
        <w:t xml:space="preserve"> ir eliminacija</w:t>
      </w:r>
    </w:p>
    <w:p w14:paraId="203A7FB2" w14:textId="77777777" w:rsidR="007B70B0" w:rsidRPr="007B70B0" w:rsidRDefault="007B70B0" w:rsidP="00EA60C7">
      <w:pPr>
        <w:pStyle w:val="Pagrindinistekstas"/>
        <w:widowControl w:val="0"/>
        <w:tabs>
          <w:tab w:val="clear" w:pos="8505"/>
        </w:tabs>
        <w:rPr>
          <w:szCs w:val="22"/>
        </w:rPr>
      </w:pPr>
      <w:r w:rsidRPr="007B70B0">
        <w:rPr>
          <w:szCs w:val="22"/>
        </w:rPr>
        <w:t>Apie 30 % išgerto sulfasalazino rezorbuojama plonojoje žarnoje, likusius 70 % storosios žarnos bakte</w:t>
      </w:r>
      <w:r w:rsidR="0050474F" w:rsidRPr="00E35245">
        <w:rPr>
          <w:szCs w:val="22"/>
        </w:rPr>
        <w:softHyphen/>
      </w:r>
      <w:r w:rsidRPr="007B70B0">
        <w:rPr>
          <w:szCs w:val="22"/>
        </w:rPr>
        <w:t>rijos metabolizuoja į sulfapiridiną ir 5-aminosalicilo rūgštį. Didžiausia sulfasalazino ir jo metabolitų koncentracija skirtingų pacientų serume įvairuoja plačiose ribose. Lėtųjų acetilintojų serume ji būna gerokai didesnė, šiems pacientams dažnesnis ir nepageidaujamas poveikis. Daug sulfasalazino būna prisijungusio prie plazmos baltymų ir jungiamojo audinio. Didelė rezorbuoto sulfasalazino dalis su tul</w:t>
      </w:r>
      <w:r w:rsidR="0050474F" w:rsidRPr="00E35245">
        <w:rPr>
          <w:szCs w:val="22"/>
        </w:rPr>
        <w:softHyphen/>
      </w:r>
      <w:r w:rsidRPr="007B70B0">
        <w:rPr>
          <w:szCs w:val="22"/>
        </w:rPr>
        <w:t xml:space="preserve">žimi vėl patenka į žarnyną, maža </w:t>
      </w:r>
      <w:r w:rsidR="0050474F" w:rsidRPr="00E35245">
        <w:rPr>
          <w:szCs w:val="22"/>
        </w:rPr>
        <w:t>–</w:t>
      </w:r>
      <w:r w:rsidRPr="007B70B0">
        <w:rPr>
          <w:szCs w:val="22"/>
        </w:rPr>
        <w:t xml:space="preserve"> išskiriama su šlapimu nepaki</w:t>
      </w:r>
      <w:r w:rsidR="00FD14E0">
        <w:rPr>
          <w:szCs w:val="22"/>
        </w:rPr>
        <w:t>tusi. Sulfasalazino pusinis eli</w:t>
      </w:r>
      <w:r w:rsidRPr="007B70B0">
        <w:rPr>
          <w:szCs w:val="22"/>
        </w:rPr>
        <w:t>minaci</w:t>
      </w:r>
      <w:r w:rsidR="0050474F" w:rsidRPr="00E35245">
        <w:rPr>
          <w:szCs w:val="22"/>
        </w:rPr>
        <w:softHyphen/>
      </w:r>
      <w:r w:rsidRPr="007B70B0">
        <w:rPr>
          <w:szCs w:val="22"/>
        </w:rPr>
        <w:t>jos laikas – 5-10 val.</w:t>
      </w:r>
    </w:p>
    <w:p w14:paraId="7F41865C" w14:textId="77777777" w:rsidR="007B70B0" w:rsidRPr="007B70B0" w:rsidRDefault="007B70B0" w:rsidP="00EA60C7">
      <w:pPr>
        <w:pStyle w:val="Pagrindinistekstas"/>
        <w:widowControl w:val="0"/>
        <w:tabs>
          <w:tab w:val="clear" w:pos="8505"/>
        </w:tabs>
        <w:rPr>
          <w:szCs w:val="22"/>
        </w:rPr>
      </w:pPr>
    </w:p>
    <w:p w14:paraId="0FCC6831" w14:textId="77777777" w:rsidR="007B70B0" w:rsidRPr="007B70B0" w:rsidRDefault="007B70B0" w:rsidP="00EA60C7">
      <w:pPr>
        <w:pStyle w:val="Pagrindinistekstas"/>
        <w:widowControl w:val="0"/>
        <w:tabs>
          <w:tab w:val="clear" w:pos="8505"/>
        </w:tabs>
        <w:rPr>
          <w:szCs w:val="22"/>
        </w:rPr>
      </w:pPr>
      <w:r w:rsidRPr="007B70B0">
        <w:rPr>
          <w:szCs w:val="22"/>
        </w:rPr>
        <w:t>Daugiausia susidariusio sulfapiridino rezorbuojama, didžiausia jo koncentracija serume susidaro 12</w:t>
      </w:r>
      <w:r w:rsidRPr="007B70B0">
        <w:rPr>
          <w:szCs w:val="22"/>
        </w:rPr>
        <w:noBreakHyphen/>
        <w:t>24 val. po vaist</w:t>
      </w:r>
      <w:r w:rsidR="00286937">
        <w:rPr>
          <w:szCs w:val="22"/>
        </w:rPr>
        <w:t>inio preparato</w:t>
      </w:r>
      <w:r w:rsidRPr="007B70B0">
        <w:rPr>
          <w:szCs w:val="22"/>
        </w:rPr>
        <w:t xml:space="preserve"> vartojimo. Sulfapiridinas metabolizuojamas kepenyse (vyksta acetilinimas, hidro</w:t>
      </w:r>
      <w:r w:rsidRPr="007B70B0">
        <w:rPr>
          <w:szCs w:val="22"/>
        </w:rPr>
        <w:softHyphen/>
        <w:t>ksilinimas, konjugacija su gliukurono rūgštimi) ir išskiriamas per inkstus. Pusinis eliminacijos laikas – 6-14 val. (priklauso nuo acetilinimo greičio).</w:t>
      </w:r>
    </w:p>
    <w:p w14:paraId="2FC5E184" w14:textId="77777777" w:rsidR="007B70B0" w:rsidRPr="007B70B0" w:rsidRDefault="007B70B0" w:rsidP="00EA60C7">
      <w:pPr>
        <w:pStyle w:val="Pagrindinistekstas"/>
        <w:widowControl w:val="0"/>
        <w:tabs>
          <w:tab w:val="clear" w:pos="8505"/>
        </w:tabs>
        <w:rPr>
          <w:szCs w:val="22"/>
        </w:rPr>
      </w:pPr>
    </w:p>
    <w:p w14:paraId="556943E4" w14:textId="77777777" w:rsidR="007B70B0" w:rsidRPr="007B70B0" w:rsidRDefault="007B70B0" w:rsidP="00EA60C7">
      <w:pPr>
        <w:pStyle w:val="Pagrindinistekstas"/>
        <w:widowControl w:val="0"/>
        <w:tabs>
          <w:tab w:val="clear" w:pos="8505"/>
        </w:tabs>
        <w:rPr>
          <w:b/>
          <w:szCs w:val="22"/>
        </w:rPr>
      </w:pPr>
      <w:r w:rsidRPr="007B70B0">
        <w:rPr>
          <w:szCs w:val="22"/>
        </w:rPr>
        <w:t>Tik apie 30 % 5-aminosalicilo rūgšties rezorbuojama, acetilinama kepenyse ir išskiriama per inkstus, likusioji dalis patenka į išmatas nepakitusi.</w:t>
      </w:r>
    </w:p>
    <w:p w14:paraId="425E71D9" w14:textId="77777777" w:rsidR="00FB545B" w:rsidRPr="00FB545B" w:rsidRDefault="00FB545B" w:rsidP="00AE2B1E">
      <w:pPr>
        <w:widowControl w:val="0"/>
        <w:rPr>
          <w:rFonts w:eastAsia="Calibri"/>
          <w:sz w:val="22"/>
          <w:szCs w:val="22"/>
          <w:lang w:val="lt-LT" w:eastAsia="en-US"/>
        </w:rPr>
      </w:pPr>
    </w:p>
    <w:p w14:paraId="3C425A83" w14:textId="77777777" w:rsidR="00FB545B" w:rsidRPr="00FB545B" w:rsidRDefault="00FB545B" w:rsidP="00AE2B1E">
      <w:pPr>
        <w:widowControl w:val="0"/>
        <w:ind w:left="540" w:hanging="540"/>
        <w:outlineLvl w:val="1"/>
        <w:rPr>
          <w:rFonts w:eastAsia="Calibri"/>
          <w:b/>
          <w:sz w:val="22"/>
          <w:szCs w:val="22"/>
          <w:lang w:val="lt-LT" w:eastAsia="en-US"/>
        </w:rPr>
      </w:pPr>
      <w:r w:rsidRPr="00FB545B">
        <w:rPr>
          <w:rFonts w:eastAsia="Calibri"/>
          <w:b/>
          <w:sz w:val="22"/>
          <w:szCs w:val="22"/>
          <w:lang w:val="lt-LT" w:eastAsia="en-US"/>
        </w:rPr>
        <w:lastRenderedPageBreak/>
        <w:t>5.3</w:t>
      </w:r>
      <w:r w:rsidRPr="00FB545B">
        <w:rPr>
          <w:rFonts w:eastAsia="Calibri"/>
          <w:b/>
          <w:sz w:val="22"/>
          <w:szCs w:val="22"/>
          <w:lang w:val="lt-LT" w:eastAsia="en-US"/>
        </w:rPr>
        <w:tab/>
      </w:r>
      <w:proofErr w:type="spellStart"/>
      <w:r w:rsidRPr="00FB545B">
        <w:rPr>
          <w:rFonts w:eastAsia="Calibri"/>
          <w:b/>
          <w:sz w:val="22"/>
          <w:szCs w:val="22"/>
          <w:lang w:val="lt-LT" w:eastAsia="en-US"/>
        </w:rPr>
        <w:t>Ikiklinikinių</w:t>
      </w:r>
      <w:proofErr w:type="spellEnd"/>
      <w:r w:rsidRPr="00FB545B">
        <w:rPr>
          <w:rFonts w:eastAsia="Calibri"/>
          <w:b/>
          <w:sz w:val="22"/>
          <w:szCs w:val="22"/>
          <w:lang w:val="lt-LT" w:eastAsia="en-US"/>
        </w:rPr>
        <w:t xml:space="preserve"> saugumo tyrimų duomenys</w:t>
      </w:r>
    </w:p>
    <w:p w14:paraId="589734C5" w14:textId="77777777" w:rsidR="00FB545B" w:rsidRPr="00FB545B" w:rsidRDefault="00FB545B" w:rsidP="00AE2B1E">
      <w:pPr>
        <w:widowControl w:val="0"/>
        <w:rPr>
          <w:rFonts w:eastAsia="Calibri"/>
          <w:sz w:val="22"/>
          <w:szCs w:val="22"/>
          <w:lang w:val="lt-LT" w:eastAsia="en-US"/>
        </w:rPr>
      </w:pPr>
    </w:p>
    <w:p w14:paraId="3BD059F6" w14:textId="77777777" w:rsidR="007B70B0" w:rsidRPr="007B70B0" w:rsidRDefault="007B70B0" w:rsidP="00EA60C7">
      <w:pPr>
        <w:pStyle w:val="Pagrindinistekstas"/>
        <w:widowControl w:val="0"/>
        <w:tabs>
          <w:tab w:val="clear" w:pos="8505"/>
        </w:tabs>
        <w:rPr>
          <w:szCs w:val="22"/>
        </w:rPr>
      </w:pPr>
      <w:r w:rsidRPr="007B70B0">
        <w:rPr>
          <w:szCs w:val="22"/>
        </w:rPr>
        <w:t>Ūminio toksiškumo tyrimų duomenimis, pelėms ir žiurkėms sulfasalazinas beveik netoksiškas. LD</w:t>
      </w:r>
      <w:r w:rsidRPr="007B70B0">
        <w:rPr>
          <w:szCs w:val="22"/>
          <w:vertAlign w:val="subscript"/>
        </w:rPr>
        <w:t>50</w:t>
      </w:r>
      <w:r w:rsidRPr="007B70B0">
        <w:rPr>
          <w:szCs w:val="22"/>
        </w:rPr>
        <w:t xml:space="preserve"> žiurkėms </w:t>
      </w:r>
      <w:r w:rsidRPr="007B70B0">
        <w:rPr>
          <w:i/>
          <w:szCs w:val="22"/>
        </w:rPr>
        <w:t>per os</w:t>
      </w:r>
      <w:r w:rsidRPr="007B70B0">
        <w:rPr>
          <w:szCs w:val="22"/>
        </w:rPr>
        <w:t xml:space="preserve"> – 12,5 g/kg.</w:t>
      </w:r>
    </w:p>
    <w:p w14:paraId="4317F787" w14:textId="77777777" w:rsidR="007B70B0" w:rsidRPr="007B70B0" w:rsidRDefault="007B70B0" w:rsidP="00EA60C7">
      <w:pPr>
        <w:pStyle w:val="Pagrindinistekstas"/>
        <w:widowControl w:val="0"/>
        <w:tabs>
          <w:tab w:val="clear" w:pos="8505"/>
        </w:tabs>
        <w:rPr>
          <w:szCs w:val="22"/>
        </w:rPr>
      </w:pPr>
    </w:p>
    <w:p w14:paraId="097FC2A0" w14:textId="77777777" w:rsidR="007B70B0" w:rsidRPr="007B70B0" w:rsidRDefault="007B70B0" w:rsidP="00EA60C7">
      <w:pPr>
        <w:pStyle w:val="Pagrindinistekstas"/>
        <w:widowControl w:val="0"/>
        <w:tabs>
          <w:tab w:val="clear" w:pos="8505"/>
        </w:tabs>
        <w:rPr>
          <w:szCs w:val="22"/>
        </w:rPr>
      </w:pPr>
      <w:r w:rsidRPr="007B70B0">
        <w:rPr>
          <w:szCs w:val="22"/>
        </w:rPr>
        <w:t>Žiurkėms ir triušiams duodant 6 kartus didesnę negu įprasta žmogui sulfasalazino dozę, sutriko patinėlių vaisingumas. Tokia pati dozė, duodama vaikingoms patelėms, kenksmingo poveikio vaisiui nesukėlė.</w:t>
      </w:r>
    </w:p>
    <w:p w14:paraId="055A19AB" w14:textId="77777777" w:rsidR="007B70B0" w:rsidRPr="007B70B0" w:rsidRDefault="007B70B0" w:rsidP="00EA60C7">
      <w:pPr>
        <w:pStyle w:val="Pagrindinistekstas"/>
        <w:widowControl w:val="0"/>
        <w:tabs>
          <w:tab w:val="clear" w:pos="8505"/>
        </w:tabs>
        <w:rPr>
          <w:szCs w:val="22"/>
        </w:rPr>
      </w:pPr>
    </w:p>
    <w:p w14:paraId="6C9768AB" w14:textId="77777777" w:rsidR="007B70B0" w:rsidRPr="007B70B0" w:rsidRDefault="007B70B0" w:rsidP="00EA60C7">
      <w:pPr>
        <w:pStyle w:val="Pagrindinistekstas"/>
        <w:widowControl w:val="0"/>
        <w:tabs>
          <w:tab w:val="clear" w:pos="8505"/>
        </w:tabs>
        <w:rPr>
          <w:szCs w:val="22"/>
        </w:rPr>
      </w:pPr>
      <w:r w:rsidRPr="007B70B0">
        <w:rPr>
          <w:szCs w:val="22"/>
        </w:rPr>
        <w:t xml:space="preserve">Tyrimai </w:t>
      </w:r>
      <w:r w:rsidRPr="007B70B0">
        <w:rPr>
          <w:i/>
          <w:szCs w:val="22"/>
        </w:rPr>
        <w:t xml:space="preserve">in vitro </w:t>
      </w:r>
      <w:r w:rsidRPr="007B70B0">
        <w:rPr>
          <w:szCs w:val="22"/>
        </w:rPr>
        <w:t>parodė, kad sulfasalazinas gali pažeisti žmogaus limfocitų chromosomas, tikriausiai mitozės ciklo ankstyvosios G1 fazės metu.</w:t>
      </w:r>
    </w:p>
    <w:p w14:paraId="07976721" w14:textId="77777777" w:rsidR="007B70B0" w:rsidRPr="007B70B0" w:rsidRDefault="007B70B0" w:rsidP="00EA60C7">
      <w:pPr>
        <w:pStyle w:val="Pagrindinistekstas"/>
        <w:widowControl w:val="0"/>
        <w:tabs>
          <w:tab w:val="clear" w:pos="8505"/>
        </w:tabs>
        <w:rPr>
          <w:szCs w:val="22"/>
        </w:rPr>
      </w:pPr>
    </w:p>
    <w:p w14:paraId="565C0BF8" w14:textId="77777777" w:rsidR="007B70B0" w:rsidRPr="007B70B0" w:rsidRDefault="007B70B0" w:rsidP="00EA60C7">
      <w:pPr>
        <w:pStyle w:val="Pagrindinistekstas"/>
        <w:widowControl w:val="0"/>
        <w:tabs>
          <w:tab w:val="clear" w:pos="8505"/>
        </w:tabs>
        <w:rPr>
          <w:szCs w:val="22"/>
        </w:rPr>
      </w:pPr>
      <w:r w:rsidRPr="007B70B0">
        <w:rPr>
          <w:szCs w:val="22"/>
        </w:rPr>
        <w:t>Žiurkėms, kurioms ilgai duota sulfonamidų, rasta piktybinių skydliaukės navikų. Taip pat nustatytas potencialus kancerogeninis sulfonamidų poveikis pelėms.</w:t>
      </w:r>
    </w:p>
    <w:p w14:paraId="2443FEAA" w14:textId="77777777" w:rsidR="00FB545B" w:rsidRPr="00FB545B" w:rsidRDefault="00FB545B" w:rsidP="00AE2B1E">
      <w:pPr>
        <w:widowControl w:val="0"/>
        <w:rPr>
          <w:rFonts w:eastAsia="Calibri"/>
          <w:sz w:val="22"/>
          <w:szCs w:val="22"/>
          <w:lang w:val="lt-LT" w:eastAsia="en-US"/>
        </w:rPr>
      </w:pPr>
    </w:p>
    <w:p w14:paraId="5F8D83DE" w14:textId="77777777" w:rsidR="00FB545B" w:rsidRPr="00FB545B" w:rsidRDefault="00FB545B" w:rsidP="00AE2B1E">
      <w:pPr>
        <w:widowControl w:val="0"/>
        <w:rPr>
          <w:rFonts w:eastAsia="Calibri"/>
          <w:sz w:val="22"/>
          <w:szCs w:val="22"/>
          <w:lang w:val="lt-LT" w:eastAsia="en-US"/>
        </w:rPr>
      </w:pPr>
    </w:p>
    <w:p w14:paraId="5308B9C2" w14:textId="77777777" w:rsidR="00FB545B" w:rsidRPr="00FB545B" w:rsidRDefault="00FB545B" w:rsidP="00AE2B1E">
      <w:pPr>
        <w:widowControl w:val="0"/>
        <w:ind w:left="540" w:hanging="540"/>
        <w:outlineLvl w:val="0"/>
        <w:rPr>
          <w:rFonts w:eastAsia="Calibri"/>
          <w:b/>
          <w:kern w:val="28"/>
          <w:sz w:val="22"/>
          <w:szCs w:val="22"/>
          <w:lang w:val="lt-LT" w:eastAsia="en-US"/>
        </w:rPr>
      </w:pPr>
      <w:r w:rsidRPr="00FB545B">
        <w:rPr>
          <w:rFonts w:eastAsia="Calibri"/>
          <w:b/>
          <w:kern w:val="28"/>
          <w:sz w:val="22"/>
          <w:szCs w:val="22"/>
          <w:lang w:val="lt-LT" w:eastAsia="en-US"/>
        </w:rPr>
        <w:t>6.</w:t>
      </w:r>
      <w:r w:rsidRPr="00FB545B">
        <w:rPr>
          <w:rFonts w:eastAsia="Calibri"/>
          <w:b/>
          <w:kern w:val="28"/>
          <w:sz w:val="22"/>
          <w:szCs w:val="22"/>
          <w:lang w:val="lt-LT" w:eastAsia="en-US"/>
        </w:rPr>
        <w:tab/>
        <w:t>FARMACINĖ INFORMACIJA</w:t>
      </w:r>
    </w:p>
    <w:p w14:paraId="10CB26B7" w14:textId="77777777" w:rsidR="00FB545B" w:rsidRPr="00FB545B" w:rsidRDefault="00FB545B" w:rsidP="00AE2B1E">
      <w:pPr>
        <w:widowControl w:val="0"/>
        <w:rPr>
          <w:rFonts w:eastAsia="Calibri"/>
          <w:b/>
          <w:sz w:val="22"/>
          <w:szCs w:val="22"/>
          <w:lang w:val="lt-LT" w:eastAsia="en-US"/>
        </w:rPr>
      </w:pPr>
    </w:p>
    <w:p w14:paraId="5C98E8C9" w14:textId="77777777" w:rsidR="00FB545B" w:rsidRPr="00FB545B" w:rsidRDefault="00FB545B" w:rsidP="00AE2B1E">
      <w:pPr>
        <w:widowControl w:val="0"/>
        <w:ind w:left="540" w:hanging="540"/>
        <w:outlineLvl w:val="1"/>
        <w:rPr>
          <w:rFonts w:eastAsia="Calibri"/>
          <w:b/>
          <w:sz w:val="22"/>
          <w:szCs w:val="22"/>
          <w:lang w:val="lt-LT" w:eastAsia="en-US"/>
        </w:rPr>
      </w:pPr>
      <w:r w:rsidRPr="00FB545B">
        <w:rPr>
          <w:rFonts w:eastAsia="Calibri"/>
          <w:b/>
          <w:sz w:val="22"/>
          <w:szCs w:val="22"/>
          <w:lang w:val="lt-LT" w:eastAsia="en-US"/>
        </w:rPr>
        <w:t>6.1</w:t>
      </w:r>
      <w:r w:rsidRPr="00FB545B">
        <w:rPr>
          <w:rFonts w:eastAsia="Calibri"/>
          <w:b/>
          <w:sz w:val="22"/>
          <w:szCs w:val="22"/>
          <w:lang w:val="lt-LT" w:eastAsia="en-US"/>
        </w:rPr>
        <w:tab/>
        <w:t>Pagalbinių medžiagų sąrašas</w:t>
      </w:r>
    </w:p>
    <w:p w14:paraId="71274A99" w14:textId="77777777" w:rsidR="00FB545B" w:rsidRPr="00FB545B" w:rsidRDefault="00FB545B" w:rsidP="00AE2B1E">
      <w:pPr>
        <w:widowControl w:val="0"/>
        <w:rPr>
          <w:rFonts w:eastAsia="Calibri"/>
          <w:sz w:val="22"/>
          <w:szCs w:val="22"/>
          <w:lang w:val="lt-LT" w:eastAsia="en-US"/>
        </w:rPr>
      </w:pPr>
    </w:p>
    <w:p w14:paraId="0B65B8C9" w14:textId="77777777" w:rsidR="00FB545B" w:rsidRPr="00FB545B" w:rsidRDefault="00FB545B" w:rsidP="00AE2B1E">
      <w:pPr>
        <w:widowControl w:val="0"/>
        <w:rPr>
          <w:rFonts w:eastAsia="Calibri"/>
          <w:i/>
          <w:sz w:val="22"/>
          <w:szCs w:val="22"/>
          <w:lang w:val="lt-LT" w:eastAsia="en-US"/>
        </w:rPr>
      </w:pPr>
      <w:r w:rsidRPr="00FB545B">
        <w:rPr>
          <w:rFonts w:eastAsia="Calibri"/>
          <w:i/>
          <w:sz w:val="22"/>
          <w:szCs w:val="22"/>
          <w:lang w:val="lt-LT" w:eastAsia="en-US"/>
        </w:rPr>
        <w:t xml:space="preserve">Tabletės </w:t>
      </w:r>
      <w:r w:rsidR="009B5919" w:rsidRPr="00A123EB">
        <w:rPr>
          <w:i/>
          <w:szCs w:val="22"/>
        </w:rPr>
        <w:t>šerdis</w:t>
      </w:r>
    </w:p>
    <w:p w14:paraId="586EAB65" w14:textId="77777777" w:rsidR="00FB545B" w:rsidRPr="00FB545B" w:rsidRDefault="00FB545B" w:rsidP="00AE2B1E">
      <w:pPr>
        <w:widowControl w:val="0"/>
        <w:rPr>
          <w:rFonts w:eastAsia="Calibri"/>
          <w:sz w:val="22"/>
          <w:szCs w:val="22"/>
          <w:lang w:val="lt-LT" w:eastAsia="en-US"/>
        </w:rPr>
      </w:pPr>
      <w:proofErr w:type="spellStart"/>
      <w:r w:rsidRPr="00FB545B">
        <w:rPr>
          <w:rFonts w:eastAsia="Calibri"/>
          <w:sz w:val="22"/>
          <w:szCs w:val="22"/>
          <w:lang w:val="lt-LT" w:eastAsia="en-US"/>
        </w:rPr>
        <w:t>Povidonas</w:t>
      </w:r>
      <w:proofErr w:type="spellEnd"/>
    </w:p>
    <w:p w14:paraId="28B21A42" w14:textId="77777777" w:rsidR="00FB545B" w:rsidRPr="00FB545B" w:rsidRDefault="00FB545B" w:rsidP="00AE2B1E">
      <w:pPr>
        <w:widowControl w:val="0"/>
        <w:rPr>
          <w:rFonts w:eastAsia="Calibri"/>
          <w:sz w:val="22"/>
          <w:szCs w:val="22"/>
          <w:lang w:val="lt-LT" w:eastAsia="en-US"/>
        </w:rPr>
      </w:pPr>
      <w:proofErr w:type="spellStart"/>
      <w:r w:rsidRPr="00FB545B">
        <w:rPr>
          <w:rFonts w:eastAsia="Calibri"/>
          <w:sz w:val="22"/>
          <w:szCs w:val="22"/>
          <w:lang w:val="lt-LT" w:eastAsia="en-US"/>
        </w:rPr>
        <w:t>Pregelifikuotas</w:t>
      </w:r>
      <w:proofErr w:type="spellEnd"/>
      <w:r w:rsidRPr="00FB545B">
        <w:rPr>
          <w:rFonts w:eastAsia="Calibri"/>
          <w:sz w:val="22"/>
          <w:szCs w:val="22"/>
          <w:lang w:val="lt-LT" w:eastAsia="en-US"/>
        </w:rPr>
        <w:t xml:space="preserve"> krakmolas</w:t>
      </w:r>
    </w:p>
    <w:p w14:paraId="53A62447"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 xml:space="preserve">Magnio </w:t>
      </w:r>
      <w:proofErr w:type="spellStart"/>
      <w:r w:rsidRPr="00FB545B">
        <w:rPr>
          <w:rFonts w:eastAsia="Calibri"/>
          <w:sz w:val="22"/>
          <w:szCs w:val="22"/>
          <w:lang w:val="lt-LT" w:eastAsia="en-US"/>
        </w:rPr>
        <w:t>stearatas</w:t>
      </w:r>
      <w:proofErr w:type="spellEnd"/>
      <w:r w:rsidRPr="00FB545B">
        <w:rPr>
          <w:rFonts w:eastAsia="Calibri"/>
          <w:sz w:val="22"/>
          <w:szCs w:val="22"/>
          <w:lang w:val="lt-LT" w:eastAsia="en-US"/>
        </w:rPr>
        <w:t xml:space="preserve"> </w:t>
      </w:r>
    </w:p>
    <w:p w14:paraId="27CA8A84"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Bevandenis koloidinis silicio dioksidas</w:t>
      </w:r>
    </w:p>
    <w:p w14:paraId="2030B1D0" w14:textId="77777777" w:rsidR="00FB545B" w:rsidRPr="00FB545B" w:rsidRDefault="00FB545B" w:rsidP="00AE2B1E">
      <w:pPr>
        <w:widowControl w:val="0"/>
        <w:rPr>
          <w:rFonts w:eastAsia="Calibri"/>
          <w:sz w:val="22"/>
          <w:szCs w:val="22"/>
          <w:lang w:val="lt-LT" w:eastAsia="en-US"/>
        </w:rPr>
      </w:pPr>
    </w:p>
    <w:p w14:paraId="07223376" w14:textId="77777777" w:rsidR="00FB545B" w:rsidRPr="00FB545B" w:rsidRDefault="00FB545B" w:rsidP="00AE2B1E">
      <w:pPr>
        <w:widowControl w:val="0"/>
        <w:rPr>
          <w:rFonts w:eastAsia="Calibri"/>
          <w:i/>
          <w:sz w:val="22"/>
          <w:szCs w:val="22"/>
          <w:lang w:val="lt-LT" w:eastAsia="en-US"/>
        </w:rPr>
      </w:pPr>
      <w:r w:rsidRPr="00FB545B">
        <w:rPr>
          <w:rFonts w:eastAsia="Calibri"/>
          <w:i/>
          <w:sz w:val="22"/>
          <w:szCs w:val="22"/>
          <w:lang w:val="lt-LT" w:eastAsia="en-US"/>
        </w:rPr>
        <w:t>Tabletės plėvelė</w:t>
      </w:r>
    </w:p>
    <w:p w14:paraId="461CE080" w14:textId="77777777" w:rsidR="00FB545B" w:rsidRPr="00FB545B" w:rsidRDefault="00FB545B" w:rsidP="00AE2B1E">
      <w:pPr>
        <w:widowControl w:val="0"/>
        <w:rPr>
          <w:rFonts w:eastAsia="Calibri"/>
          <w:sz w:val="22"/>
          <w:szCs w:val="22"/>
          <w:lang w:val="lt-LT" w:eastAsia="en-US"/>
        </w:rPr>
      </w:pPr>
      <w:proofErr w:type="spellStart"/>
      <w:r w:rsidRPr="00FB545B">
        <w:rPr>
          <w:rFonts w:eastAsia="Calibri"/>
          <w:sz w:val="22"/>
          <w:szCs w:val="22"/>
          <w:lang w:val="lt-LT" w:eastAsia="en-US"/>
        </w:rPr>
        <w:t>Hipromeliozė</w:t>
      </w:r>
      <w:proofErr w:type="spellEnd"/>
      <w:r w:rsidRPr="00FB545B">
        <w:rPr>
          <w:rFonts w:eastAsia="Calibri"/>
          <w:sz w:val="22"/>
          <w:szCs w:val="22"/>
          <w:lang w:val="lt-LT" w:eastAsia="en-US"/>
        </w:rPr>
        <w:t xml:space="preserve"> </w:t>
      </w:r>
    </w:p>
    <w:p w14:paraId="5CDD75E6" w14:textId="77777777" w:rsidR="00FB545B" w:rsidRPr="00FB545B" w:rsidRDefault="00FB545B" w:rsidP="00AE2B1E">
      <w:pPr>
        <w:widowControl w:val="0"/>
        <w:rPr>
          <w:rFonts w:eastAsia="Calibri"/>
          <w:sz w:val="22"/>
          <w:szCs w:val="22"/>
          <w:lang w:val="lt-LT" w:eastAsia="en-US"/>
        </w:rPr>
      </w:pPr>
      <w:proofErr w:type="spellStart"/>
      <w:r w:rsidRPr="00FB545B">
        <w:rPr>
          <w:rFonts w:eastAsia="Calibri"/>
          <w:sz w:val="22"/>
          <w:szCs w:val="22"/>
          <w:lang w:val="lt-LT" w:eastAsia="en-US"/>
        </w:rPr>
        <w:t>Propilenglikolis</w:t>
      </w:r>
      <w:proofErr w:type="spellEnd"/>
      <w:r w:rsidRPr="00FB545B">
        <w:rPr>
          <w:rFonts w:eastAsia="Calibri"/>
          <w:sz w:val="22"/>
          <w:szCs w:val="22"/>
          <w:lang w:val="lt-LT" w:eastAsia="en-US"/>
        </w:rPr>
        <w:t xml:space="preserve"> </w:t>
      </w:r>
    </w:p>
    <w:p w14:paraId="3700EBDF" w14:textId="77777777" w:rsidR="00FB545B" w:rsidRPr="00FB545B" w:rsidRDefault="00FB545B" w:rsidP="00AE2B1E">
      <w:pPr>
        <w:widowControl w:val="0"/>
        <w:rPr>
          <w:rFonts w:eastAsia="Calibri"/>
          <w:sz w:val="22"/>
          <w:szCs w:val="22"/>
          <w:lang w:val="lt-LT" w:eastAsia="en-US"/>
        </w:rPr>
      </w:pPr>
    </w:p>
    <w:p w14:paraId="39659265" w14:textId="77777777" w:rsidR="00FB545B" w:rsidRPr="00FB545B" w:rsidRDefault="00FB545B" w:rsidP="00AE2B1E">
      <w:pPr>
        <w:widowControl w:val="0"/>
        <w:ind w:left="540" w:hanging="540"/>
        <w:outlineLvl w:val="1"/>
        <w:rPr>
          <w:rFonts w:eastAsia="Calibri"/>
          <w:b/>
          <w:sz w:val="22"/>
          <w:szCs w:val="22"/>
          <w:lang w:val="lt-LT" w:eastAsia="en-US"/>
        </w:rPr>
      </w:pPr>
      <w:r w:rsidRPr="00FB545B">
        <w:rPr>
          <w:rFonts w:eastAsia="Calibri"/>
          <w:b/>
          <w:sz w:val="22"/>
          <w:szCs w:val="22"/>
          <w:lang w:val="lt-LT" w:eastAsia="en-US"/>
        </w:rPr>
        <w:t>6.2</w:t>
      </w:r>
      <w:r w:rsidRPr="00FB545B">
        <w:rPr>
          <w:rFonts w:eastAsia="Calibri"/>
          <w:b/>
          <w:sz w:val="22"/>
          <w:szCs w:val="22"/>
          <w:lang w:val="lt-LT" w:eastAsia="en-US"/>
        </w:rPr>
        <w:tab/>
        <w:t>Nesuderinamumas</w:t>
      </w:r>
    </w:p>
    <w:p w14:paraId="08ADF201" w14:textId="77777777" w:rsidR="00FB545B" w:rsidRPr="00FB545B" w:rsidRDefault="00FB545B" w:rsidP="00AE2B1E">
      <w:pPr>
        <w:widowControl w:val="0"/>
        <w:rPr>
          <w:rFonts w:eastAsia="Calibri"/>
          <w:sz w:val="22"/>
          <w:szCs w:val="22"/>
          <w:lang w:val="lt-LT" w:eastAsia="en-US"/>
        </w:rPr>
      </w:pPr>
    </w:p>
    <w:p w14:paraId="1429C484"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Duomenys nebūti.</w:t>
      </w:r>
    </w:p>
    <w:p w14:paraId="2164BF9E" w14:textId="77777777" w:rsidR="00FB545B" w:rsidRPr="00FB545B" w:rsidRDefault="00FB545B" w:rsidP="00AE2B1E">
      <w:pPr>
        <w:widowControl w:val="0"/>
        <w:rPr>
          <w:rFonts w:eastAsia="Calibri"/>
          <w:sz w:val="22"/>
          <w:szCs w:val="22"/>
          <w:lang w:val="lt-LT" w:eastAsia="en-US"/>
        </w:rPr>
      </w:pPr>
    </w:p>
    <w:p w14:paraId="3117C4B3" w14:textId="77777777" w:rsidR="00FB545B" w:rsidRPr="00FB545B" w:rsidRDefault="00FB545B" w:rsidP="00AE2B1E">
      <w:pPr>
        <w:widowControl w:val="0"/>
        <w:ind w:left="540" w:hanging="540"/>
        <w:outlineLvl w:val="1"/>
        <w:rPr>
          <w:rFonts w:eastAsia="Calibri"/>
          <w:b/>
          <w:sz w:val="22"/>
          <w:szCs w:val="22"/>
          <w:lang w:val="lt-LT" w:eastAsia="en-US"/>
        </w:rPr>
      </w:pPr>
      <w:r w:rsidRPr="00FB545B">
        <w:rPr>
          <w:rFonts w:eastAsia="Calibri"/>
          <w:b/>
          <w:sz w:val="22"/>
          <w:szCs w:val="22"/>
          <w:lang w:val="lt-LT" w:eastAsia="en-US"/>
        </w:rPr>
        <w:t>6.3</w:t>
      </w:r>
      <w:r w:rsidRPr="00FB545B">
        <w:rPr>
          <w:rFonts w:eastAsia="Calibri"/>
          <w:b/>
          <w:sz w:val="22"/>
          <w:szCs w:val="22"/>
          <w:lang w:val="lt-LT" w:eastAsia="en-US"/>
        </w:rPr>
        <w:tab/>
        <w:t>Tinkamumo laikas</w:t>
      </w:r>
    </w:p>
    <w:p w14:paraId="77E1D89F" w14:textId="77777777" w:rsidR="00FB545B" w:rsidRPr="00FB545B" w:rsidRDefault="00FB545B" w:rsidP="00AE2B1E">
      <w:pPr>
        <w:widowControl w:val="0"/>
        <w:rPr>
          <w:rFonts w:eastAsia="Calibri"/>
          <w:sz w:val="22"/>
          <w:szCs w:val="22"/>
          <w:lang w:val="lt-LT" w:eastAsia="en-US"/>
        </w:rPr>
      </w:pPr>
    </w:p>
    <w:p w14:paraId="2E40448C"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5 metai.</w:t>
      </w:r>
    </w:p>
    <w:p w14:paraId="72928134" w14:textId="77777777" w:rsidR="00FB545B" w:rsidRPr="00FB545B" w:rsidRDefault="00FB545B" w:rsidP="00AE2B1E">
      <w:pPr>
        <w:widowControl w:val="0"/>
        <w:rPr>
          <w:rFonts w:eastAsia="Calibri"/>
          <w:sz w:val="22"/>
          <w:szCs w:val="22"/>
          <w:lang w:val="lt-LT" w:eastAsia="en-US"/>
        </w:rPr>
      </w:pPr>
    </w:p>
    <w:p w14:paraId="797399A1" w14:textId="77777777" w:rsidR="00FB545B" w:rsidRPr="00FB545B" w:rsidRDefault="00FB545B" w:rsidP="00AE2B1E">
      <w:pPr>
        <w:widowControl w:val="0"/>
        <w:ind w:left="540" w:hanging="540"/>
        <w:outlineLvl w:val="1"/>
        <w:rPr>
          <w:rFonts w:eastAsia="Calibri"/>
          <w:b/>
          <w:sz w:val="22"/>
          <w:szCs w:val="22"/>
          <w:lang w:val="lt-LT" w:eastAsia="en-US"/>
        </w:rPr>
      </w:pPr>
      <w:r w:rsidRPr="00FB545B">
        <w:rPr>
          <w:rFonts w:eastAsia="Calibri"/>
          <w:b/>
          <w:sz w:val="22"/>
          <w:szCs w:val="22"/>
          <w:lang w:val="lt-LT" w:eastAsia="en-US"/>
        </w:rPr>
        <w:t>6.4</w:t>
      </w:r>
      <w:r w:rsidRPr="00FB545B">
        <w:rPr>
          <w:rFonts w:eastAsia="Calibri"/>
          <w:b/>
          <w:sz w:val="22"/>
          <w:szCs w:val="22"/>
          <w:lang w:val="lt-LT" w:eastAsia="en-US"/>
        </w:rPr>
        <w:tab/>
        <w:t>Specialios laikymo sąlygos</w:t>
      </w:r>
    </w:p>
    <w:p w14:paraId="62D9AB80" w14:textId="77777777" w:rsidR="00FB545B" w:rsidRPr="00FB545B" w:rsidRDefault="00FB545B" w:rsidP="00AE2B1E">
      <w:pPr>
        <w:widowControl w:val="0"/>
        <w:rPr>
          <w:rFonts w:eastAsia="Calibri"/>
          <w:sz w:val="22"/>
          <w:szCs w:val="22"/>
          <w:lang w:val="lt-LT" w:eastAsia="en-US"/>
        </w:rPr>
      </w:pPr>
    </w:p>
    <w:p w14:paraId="53952AA3" w14:textId="77777777" w:rsidR="00AE2B1E" w:rsidRPr="00AE2B1E" w:rsidRDefault="00FB545B" w:rsidP="00AE2B1E">
      <w:pPr>
        <w:widowControl w:val="0"/>
        <w:rPr>
          <w:rFonts w:eastAsia="Calibri"/>
          <w:sz w:val="22"/>
          <w:szCs w:val="22"/>
          <w:lang w:val="lt-LT" w:eastAsia="en-US"/>
        </w:rPr>
      </w:pPr>
      <w:r w:rsidRPr="00FB545B">
        <w:rPr>
          <w:rFonts w:eastAsia="Calibri"/>
          <w:sz w:val="22"/>
          <w:szCs w:val="22"/>
          <w:lang w:val="lt-LT" w:eastAsia="en-US"/>
        </w:rPr>
        <w:t xml:space="preserve">Laikyti ne aukštesnėje kaip 25 </w:t>
      </w:r>
      <w:r w:rsidRPr="00FB545B">
        <w:rPr>
          <w:rFonts w:eastAsia="Calibri"/>
          <w:sz w:val="22"/>
          <w:szCs w:val="22"/>
          <w:lang w:val="lt-LT" w:eastAsia="en-US"/>
        </w:rPr>
        <w:sym w:font="Symbol" w:char="F0B0"/>
      </w:r>
      <w:r w:rsidRPr="00FB545B">
        <w:rPr>
          <w:rFonts w:eastAsia="Calibri"/>
          <w:sz w:val="22"/>
          <w:szCs w:val="22"/>
          <w:lang w:val="lt-LT" w:eastAsia="en-US"/>
        </w:rPr>
        <w:t>C temperatūroje.</w:t>
      </w:r>
    </w:p>
    <w:p w14:paraId="1C918097" w14:textId="77777777" w:rsidR="00FB545B" w:rsidRPr="00FB545B" w:rsidRDefault="00FB545B" w:rsidP="00AE2B1E">
      <w:pPr>
        <w:widowControl w:val="0"/>
        <w:rPr>
          <w:rFonts w:eastAsia="Calibri"/>
          <w:sz w:val="22"/>
          <w:szCs w:val="22"/>
          <w:lang w:val="lt-LT" w:eastAsia="en-US"/>
        </w:rPr>
      </w:pPr>
    </w:p>
    <w:p w14:paraId="14FEDE60" w14:textId="77777777" w:rsidR="00FB545B" w:rsidRPr="00FB545B" w:rsidRDefault="00FB545B" w:rsidP="00AE2B1E">
      <w:pPr>
        <w:widowControl w:val="0"/>
        <w:ind w:left="540" w:hanging="540"/>
        <w:outlineLvl w:val="1"/>
        <w:rPr>
          <w:rFonts w:eastAsia="Calibri"/>
          <w:b/>
          <w:sz w:val="22"/>
          <w:szCs w:val="22"/>
          <w:lang w:val="lt-LT" w:eastAsia="en-US"/>
        </w:rPr>
      </w:pPr>
      <w:r w:rsidRPr="00FB545B">
        <w:rPr>
          <w:rFonts w:eastAsia="Calibri"/>
          <w:b/>
          <w:sz w:val="22"/>
          <w:szCs w:val="22"/>
          <w:lang w:val="lt-LT" w:eastAsia="en-US"/>
        </w:rPr>
        <w:t>6.5</w:t>
      </w:r>
      <w:r w:rsidRPr="00FB545B">
        <w:rPr>
          <w:rFonts w:eastAsia="Calibri"/>
          <w:b/>
          <w:sz w:val="22"/>
          <w:szCs w:val="22"/>
          <w:lang w:val="lt-LT" w:eastAsia="en-US"/>
        </w:rPr>
        <w:tab/>
      </w:r>
      <w:proofErr w:type="spellStart"/>
      <w:r w:rsidRPr="00FB545B">
        <w:rPr>
          <w:rFonts w:eastAsia="Calibri"/>
          <w:b/>
          <w:sz w:val="22"/>
          <w:szCs w:val="22"/>
          <w:lang w:val="lt-LT" w:eastAsia="en-US"/>
        </w:rPr>
        <w:t>Talpyklės</w:t>
      </w:r>
      <w:proofErr w:type="spellEnd"/>
      <w:r w:rsidRPr="00FB545B">
        <w:rPr>
          <w:rFonts w:eastAsia="Calibri"/>
          <w:b/>
          <w:sz w:val="22"/>
          <w:szCs w:val="22"/>
          <w:lang w:val="lt-LT" w:eastAsia="en-US"/>
        </w:rPr>
        <w:t xml:space="preserve"> pobūdis ir jos turinys</w:t>
      </w:r>
    </w:p>
    <w:p w14:paraId="10A5C139" w14:textId="77777777" w:rsidR="00FB545B" w:rsidRPr="00FB545B" w:rsidRDefault="00FB545B" w:rsidP="00AE2B1E">
      <w:pPr>
        <w:widowControl w:val="0"/>
        <w:ind w:left="540" w:hanging="540"/>
        <w:rPr>
          <w:rFonts w:eastAsia="Calibri"/>
          <w:sz w:val="22"/>
          <w:szCs w:val="22"/>
          <w:lang w:val="lt-LT" w:eastAsia="en-US"/>
        </w:rPr>
      </w:pPr>
    </w:p>
    <w:p w14:paraId="41F271F6"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PVC ir aliuminio folijos lizdinė plokštelė. Dėžutėje yra 50 plėvele dengtų tablečių.</w:t>
      </w:r>
    </w:p>
    <w:p w14:paraId="0D0AC46F" w14:textId="77777777" w:rsidR="00FB545B" w:rsidRPr="00FB545B" w:rsidRDefault="00FB545B" w:rsidP="00AE2B1E">
      <w:pPr>
        <w:widowControl w:val="0"/>
        <w:rPr>
          <w:rFonts w:eastAsia="Calibri"/>
          <w:sz w:val="22"/>
          <w:szCs w:val="22"/>
          <w:lang w:val="lt-LT" w:eastAsia="en-US"/>
        </w:rPr>
      </w:pPr>
    </w:p>
    <w:p w14:paraId="711E9689" w14:textId="77777777" w:rsidR="00AE2B1E" w:rsidRPr="00AE2B1E" w:rsidRDefault="00FB545B" w:rsidP="00AE2B1E">
      <w:pPr>
        <w:widowControl w:val="0"/>
        <w:tabs>
          <w:tab w:val="left" w:pos="567"/>
        </w:tabs>
        <w:ind w:left="567" w:hanging="567"/>
        <w:outlineLvl w:val="2"/>
        <w:rPr>
          <w:rFonts w:eastAsia="Calibri"/>
          <w:b/>
          <w:kern w:val="28"/>
          <w:sz w:val="22"/>
          <w:szCs w:val="22"/>
          <w:lang w:val="lt-LT" w:eastAsia="en-US"/>
        </w:rPr>
      </w:pPr>
      <w:bookmarkStart w:id="3" w:name="_Toc129243121"/>
      <w:bookmarkStart w:id="4" w:name="_Toc129243246"/>
      <w:r w:rsidRPr="00FB545B">
        <w:rPr>
          <w:rFonts w:eastAsia="Calibri"/>
          <w:b/>
          <w:kern w:val="28"/>
          <w:sz w:val="22"/>
          <w:szCs w:val="22"/>
          <w:lang w:val="lt-LT" w:eastAsia="en-US"/>
        </w:rPr>
        <w:t>6.6</w:t>
      </w:r>
      <w:r w:rsidRPr="00FB545B">
        <w:rPr>
          <w:rFonts w:eastAsia="Calibri"/>
          <w:b/>
          <w:kern w:val="28"/>
          <w:sz w:val="22"/>
          <w:szCs w:val="22"/>
          <w:lang w:val="lt-LT" w:eastAsia="en-US"/>
        </w:rPr>
        <w:tab/>
        <w:t>Specialūs reikalavimai atliekoms tvarkyti</w:t>
      </w:r>
      <w:bookmarkEnd w:id="3"/>
      <w:bookmarkEnd w:id="4"/>
    </w:p>
    <w:p w14:paraId="3D81F929" w14:textId="77777777" w:rsidR="00FB545B" w:rsidRPr="00FB545B" w:rsidRDefault="00FB545B" w:rsidP="00AE2B1E">
      <w:pPr>
        <w:widowControl w:val="0"/>
        <w:rPr>
          <w:rFonts w:eastAsia="Calibri"/>
          <w:sz w:val="22"/>
          <w:szCs w:val="22"/>
          <w:lang w:val="lt-LT" w:eastAsia="en-US"/>
        </w:rPr>
      </w:pPr>
    </w:p>
    <w:p w14:paraId="3E40693E"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Specialių reikalavimų nėra.</w:t>
      </w:r>
    </w:p>
    <w:p w14:paraId="48125713" w14:textId="77777777" w:rsidR="00FB545B" w:rsidRPr="00FB545B" w:rsidRDefault="00FB545B" w:rsidP="00AE2B1E">
      <w:pPr>
        <w:widowControl w:val="0"/>
        <w:rPr>
          <w:rFonts w:eastAsia="Calibri"/>
          <w:sz w:val="22"/>
          <w:szCs w:val="22"/>
          <w:lang w:val="lt-LT" w:eastAsia="en-US"/>
        </w:rPr>
      </w:pPr>
    </w:p>
    <w:p w14:paraId="02A34ECB" w14:textId="77777777" w:rsidR="00FB545B" w:rsidRPr="00FB545B" w:rsidRDefault="00FB545B" w:rsidP="00AE2B1E">
      <w:pPr>
        <w:widowControl w:val="0"/>
        <w:rPr>
          <w:rFonts w:eastAsia="Calibri"/>
          <w:sz w:val="22"/>
          <w:szCs w:val="22"/>
          <w:lang w:val="lt-LT" w:eastAsia="en-US"/>
        </w:rPr>
      </w:pPr>
    </w:p>
    <w:p w14:paraId="4E1281E2" w14:textId="77777777" w:rsidR="0050474F" w:rsidRPr="00E35245" w:rsidRDefault="0050474F" w:rsidP="0050474F">
      <w:pPr>
        <w:widowControl w:val="0"/>
        <w:tabs>
          <w:tab w:val="left" w:pos="567"/>
        </w:tabs>
        <w:ind w:left="567" w:hanging="567"/>
        <w:outlineLvl w:val="1"/>
        <w:rPr>
          <w:rFonts w:eastAsia="Calibri"/>
          <w:b/>
          <w:sz w:val="22"/>
          <w:szCs w:val="22"/>
        </w:rPr>
      </w:pPr>
      <w:bookmarkStart w:id="5" w:name="_Toc129243122"/>
      <w:bookmarkStart w:id="6" w:name="_Toc129243247"/>
      <w:r w:rsidRPr="00E35245">
        <w:rPr>
          <w:rFonts w:eastAsia="Calibri"/>
          <w:b/>
          <w:sz w:val="22"/>
          <w:szCs w:val="22"/>
        </w:rPr>
        <w:t>7.</w:t>
      </w:r>
      <w:r w:rsidRPr="00E35245">
        <w:rPr>
          <w:rFonts w:eastAsia="Calibri"/>
          <w:b/>
          <w:sz w:val="22"/>
          <w:szCs w:val="22"/>
        </w:rPr>
        <w:tab/>
      </w:r>
      <w:r w:rsidRPr="00286937">
        <w:rPr>
          <w:rFonts w:eastAsia="Calibri"/>
          <w:b/>
          <w:sz w:val="22"/>
          <w:szCs w:val="22"/>
        </w:rPr>
        <w:t>R</w:t>
      </w:r>
      <w:r w:rsidR="00007EB7" w:rsidRPr="00272005">
        <w:rPr>
          <w:rFonts w:eastAsia="Calibri"/>
          <w:b/>
          <w:sz w:val="22"/>
          <w:szCs w:val="22"/>
        </w:rPr>
        <w:t>EGISTRUOTOJAS</w:t>
      </w:r>
    </w:p>
    <w:bookmarkEnd w:id="5"/>
    <w:bookmarkEnd w:id="6"/>
    <w:p w14:paraId="370DA787" w14:textId="77777777" w:rsidR="00FB545B" w:rsidRPr="00FB545B" w:rsidRDefault="00FB545B" w:rsidP="00AE2B1E">
      <w:pPr>
        <w:widowControl w:val="0"/>
        <w:rPr>
          <w:rFonts w:eastAsia="Calibri"/>
          <w:sz w:val="22"/>
          <w:szCs w:val="22"/>
          <w:lang w:val="lt-LT" w:eastAsia="en-US"/>
        </w:rPr>
      </w:pPr>
    </w:p>
    <w:p w14:paraId="21E0AA28"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K</w:t>
      </w:r>
      <w:r w:rsidR="00716338">
        <w:rPr>
          <w:rFonts w:eastAsia="Calibri"/>
          <w:sz w:val="22"/>
          <w:szCs w:val="22"/>
          <w:lang w:val="lt-LT" w:eastAsia="en-US"/>
        </w:rPr>
        <w:t>RKA</w:t>
      </w:r>
      <w:r w:rsidRPr="00FB545B">
        <w:rPr>
          <w:rFonts w:eastAsia="Calibri"/>
          <w:sz w:val="22"/>
          <w:szCs w:val="22"/>
          <w:lang w:val="lt-LT" w:eastAsia="en-US"/>
        </w:rPr>
        <w:t xml:space="preserve">, </w:t>
      </w:r>
      <w:proofErr w:type="spellStart"/>
      <w:r w:rsidRPr="00FB545B">
        <w:rPr>
          <w:rFonts w:eastAsia="Calibri"/>
          <w:sz w:val="22"/>
          <w:szCs w:val="22"/>
          <w:lang w:val="lt-LT" w:eastAsia="en-US"/>
        </w:rPr>
        <w:t>d.d</w:t>
      </w:r>
      <w:proofErr w:type="spellEnd"/>
      <w:r w:rsidRPr="00FB545B">
        <w:rPr>
          <w:rFonts w:eastAsia="Calibri"/>
          <w:sz w:val="22"/>
          <w:szCs w:val="22"/>
          <w:lang w:val="lt-LT" w:eastAsia="en-US"/>
        </w:rPr>
        <w:t>., Novo mesto</w:t>
      </w:r>
    </w:p>
    <w:p w14:paraId="42EC7847" w14:textId="77777777" w:rsidR="00FB545B" w:rsidRPr="00FB545B" w:rsidRDefault="00FB545B" w:rsidP="00AE2B1E">
      <w:pPr>
        <w:widowControl w:val="0"/>
        <w:rPr>
          <w:rFonts w:eastAsia="Calibri"/>
          <w:sz w:val="22"/>
          <w:szCs w:val="22"/>
          <w:lang w:val="lt-LT" w:eastAsia="en-US"/>
        </w:rPr>
      </w:pPr>
      <w:proofErr w:type="spellStart"/>
      <w:r w:rsidRPr="00FB545B">
        <w:rPr>
          <w:rFonts w:eastAsia="Calibri"/>
          <w:sz w:val="22"/>
          <w:szCs w:val="22"/>
          <w:lang w:val="lt-LT" w:eastAsia="en-US"/>
        </w:rPr>
        <w:t>Šmarješka</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cesta</w:t>
      </w:r>
      <w:proofErr w:type="spellEnd"/>
      <w:r w:rsidRPr="00FB545B">
        <w:rPr>
          <w:rFonts w:eastAsia="Calibri"/>
          <w:sz w:val="22"/>
          <w:szCs w:val="22"/>
          <w:lang w:val="lt-LT" w:eastAsia="en-US"/>
        </w:rPr>
        <w:t xml:space="preserve"> 6</w:t>
      </w:r>
    </w:p>
    <w:p w14:paraId="04CF1B08"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Novo mesto, 8501</w:t>
      </w:r>
    </w:p>
    <w:p w14:paraId="184CB037"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lastRenderedPageBreak/>
        <w:t>Slovėnija</w:t>
      </w:r>
    </w:p>
    <w:p w14:paraId="5110EB32" w14:textId="77777777" w:rsidR="00FB545B" w:rsidRPr="00FB545B" w:rsidRDefault="00FB545B" w:rsidP="00AE2B1E">
      <w:pPr>
        <w:widowControl w:val="0"/>
        <w:rPr>
          <w:rFonts w:eastAsia="Calibri"/>
          <w:sz w:val="22"/>
          <w:szCs w:val="22"/>
          <w:lang w:val="lt-LT" w:eastAsia="en-US"/>
        </w:rPr>
      </w:pPr>
    </w:p>
    <w:p w14:paraId="111BC65E" w14:textId="77777777" w:rsidR="00FB545B" w:rsidRPr="00FB545B" w:rsidRDefault="00FB545B" w:rsidP="00AE2B1E">
      <w:pPr>
        <w:widowControl w:val="0"/>
        <w:rPr>
          <w:rFonts w:eastAsia="Calibri"/>
          <w:sz w:val="22"/>
          <w:szCs w:val="22"/>
          <w:lang w:val="lt-LT" w:eastAsia="en-US"/>
        </w:rPr>
      </w:pPr>
    </w:p>
    <w:p w14:paraId="7195B885" w14:textId="77777777" w:rsidR="00FB545B" w:rsidRPr="00FB545B" w:rsidRDefault="00FB545B" w:rsidP="00AE2B1E">
      <w:pPr>
        <w:widowControl w:val="0"/>
        <w:tabs>
          <w:tab w:val="left" w:pos="567"/>
        </w:tabs>
        <w:ind w:left="567" w:hanging="567"/>
        <w:outlineLvl w:val="1"/>
        <w:rPr>
          <w:rFonts w:eastAsia="Calibri"/>
          <w:b/>
          <w:sz w:val="22"/>
          <w:szCs w:val="22"/>
          <w:lang w:val="lt-LT" w:eastAsia="en-US"/>
        </w:rPr>
      </w:pPr>
      <w:bookmarkStart w:id="7" w:name="_Toc129243123"/>
      <w:bookmarkStart w:id="8" w:name="_Toc129243248"/>
      <w:r w:rsidRPr="00FB545B">
        <w:rPr>
          <w:rFonts w:eastAsia="Calibri"/>
          <w:b/>
          <w:sz w:val="22"/>
          <w:szCs w:val="22"/>
          <w:lang w:val="lt-LT" w:eastAsia="en-US"/>
        </w:rPr>
        <w:t>8.</w:t>
      </w:r>
      <w:r w:rsidRPr="00FB545B">
        <w:rPr>
          <w:rFonts w:eastAsia="Calibri"/>
          <w:b/>
          <w:sz w:val="22"/>
          <w:szCs w:val="22"/>
          <w:lang w:val="lt-LT" w:eastAsia="en-US"/>
        </w:rPr>
        <w:tab/>
      </w:r>
      <w:r w:rsidR="0050474F" w:rsidRPr="00286937">
        <w:rPr>
          <w:rFonts w:eastAsia="Calibri"/>
          <w:b/>
          <w:sz w:val="22"/>
          <w:szCs w:val="22"/>
        </w:rPr>
        <w:t>R</w:t>
      </w:r>
      <w:r w:rsidR="00007EB7" w:rsidRPr="00272005">
        <w:rPr>
          <w:rFonts w:eastAsia="Calibri"/>
          <w:b/>
          <w:sz w:val="22"/>
          <w:szCs w:val="22"/>
        </w:rPr>
        <w:t>EGISTRACIJOS</w:t>
      </w:r>
      <w:r w:rsidRPr="00FB545B">
        <w:rPr>
          <w:rFonts w:eastAsia="Calibri"/>
          <w:b/>
          <w:sz w:val="22"/>
          <w:szCs w:val="22"/>
          <w:lang w:val="lt-LT" w:eastAsia="en-US"/>
        </w:rPr>
        <w:t xml:space="preserve"> PAŽYMĖJIMO NUMERIS</w:t>
      </w:r>
      <w:bookmarkEnd w:id="7"/>
      <w:bookmarkEnd w:id="8"/>
      <w:r w:rsidRPr="00FB545B">
        <w:rPr>
          <w:rFonts w:eastAsia="Calibri"/>
          <w:b/>
          <w:sz w:val="22"/>
          <w:szCs w:val="22"/>
          <w:lang w:val="lt-LT" w:eastAsia="en-US"/>
        </w:rPr>
        <w:t xml:space="preserve"> (-IAI)</w:t>
      </w:r>
    </w:p>
    <w:p w14:paraId="17D4C53F" w14:textId="77777777" w:rsidR="00FB545B" w:rsidRPr="00FB545B" w:rsidRDefault="00FB545B" w:rsidP="00AE2B1E">
      <w:pPr>
        <w:widowControl w:val="0"/>
        <w:rPr>
          <w:rFonts w:eastAsia="Calibri"/>
          <w:sz w:val="22"/>
          <w:szCs w:val="22"/>
          <w:lang w:val="lt-LT" w:eastAsia="en-US"/>
        </w:rPr>
      </w:pPr>
    </w:p>
    <w:p w14:paraId="589FD056"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LT/1/94/1736/001</w:t>
      </w:r>
    </w:p>
    <w:p w14:paraId="060853E7" w14:textId="77777777" w:rsidR="00FB545B" w:rsidRPr="00FB545B" w:rsidRDefault="00FB545B" w:rsidP="00AE2B1E">
      <w:pPr>
        <w:widowControl w:val="0"/>
        <w:rPr>
          <w:rFonts w:eastAsia="Calibri"/>
          <w:sz w:val="22"/>
          <w:szCs w:val="22"/>
          <w:lang w:val="lt-LT" w:eastAsia="en-US"/>
        </w:rPr>
      </w:pPr>
    </w:p>
    <w:p w14:paraId="08878489" w14:textId="77777777" w:rsidR="00FB545B" w:rsidRPr="00FB545B" w:rsidRDefault="00FB545B" w:rsidP="00AE2B1E">
      <w:pPr>
        <w:widowControl w:val="0"/>
        <w:rPr>
          <w:rFonts w:eastAsia="Calibri"/>
          <w:sz w:val="22"/>
          <w:szCs w:val="22"/>
          <w:lang w:val="lt-LT" w:eastAsia="en-US"/>
        </w:rPr>
      </w:pPr>
    </w:p>
    <w:p w14:paraId="51F43769" w14:textId="77777777" w:rsidR="00FB545B" w:rsidRPr="00FB545B" w:rsidRDefault="00FB545B" w:rsidP="00AE2B1E">
      <w:pPr>
        <w:widowControl w:val="0"/>
        <w:tabs>
          <w:tab w:val="left" w:pos="567"/>
        </w:tabs>
        <w:ind w:left="567" w:hanging="567"/>
        <w:outlineLvl w:val="1"/>
        <w:rPr>
          <w:rFonts w:eastAsia="Calibri"/>
          <w:b/>
          <w:sz w:val="22"/>
          <w:szCs w:val="22"/>
          <w:lang w:val="lt-LT" w:eastAsia="en-US"/>
        </w:rPr>
      </w:pPr>
      <w:bookmarkStart w:id="9" w:name="_Toc129243124"/>
      <w:bookmarkStart w:id="10" w:name="_Toc129243249"/>
      <w:r w:rsidRPr="00FB545B">
        <w:rPr>
          <w:rFonts w:eastAsia="Calibri"/>
          <w:b/>
          <w:sz w:val="22"/>
          <w:szCs w:val="22"/>
          <w:lang w:val="lt-LT" w:eastAsia="en-US"/>
        </w:rPr>
        <w:t>9.</w:t>
      </w:r>
      <w:r w:rsidRPr="00FB545B">
        <w:rPr>
          <w:rFonts w:eastAsia="Calibri"/>
          <w:b/>
          <w:sz w:val="22"/>
          <w:szCs w:val="22"/>
          <w:lang w:val="lt-LT" w:eastAsia="en-US"/>
        </w:rPr>
        <w:tab/>
      </w:r>
      <w:r w:rsidR="0050474F" w:rsidRPr="00286937">
        <w:rPr>
          <w:rFonts w:eastAsia="Calibri"/>
          <w:b/>
          <w:sz w:val="22"/>
          <w:szCs w:val="22"/>
        </w:rPr>
        <w:t>R</w:t>
      </w:r>
      <w:r w:rsidR="00007EB7" w:rsidRPr="00272005">
        <w:rPr>
          <w:rFonts w:eastAsia="Calibri"/>
          <w:b/>
          <w:sz w:val="22"/>
          <w:szCs w:val="22"/>
        </w:rPr>
        <w:t>EGISTRAVIMO</w:t>
      </w:r>
      <w:r w:rsidR="0050474F" w:rsidRPr="00286937">
        <w:rPr>
          <w:rFonts w:eastAsia="Calibri"/>
          <w:b/>
          <w:sz w:val="22"/>
          <w:szCs w:val="22"/>
        </w:rPr>
        <w:t xml:space="preserve"> / </w:t>
      </w:r>
      <w:r w:rsidR="00007EB7" w:rsidRPr="00286937">
        <w:rPr>
          <w:rFonts w:eastAsia="Calibri"/>
          <w:b/>
          <w:sz w:val="22"/>
          <w:szCs w:val="22"/>
        </w:rPr>
        <w:t>P</w:t>
      </w:r>
      <w:r w:rsidR="00007EB7" w:rsidRPr="00272005">
        <w:rPr>
          <w:rFonts w:eastAsia="Calibri"/>
          <w:b/>
          <w:sz w:val="22"/>
          <w:szCs w:val="22"/>
        </w:rPr>
        <w:t>ERREGISTRAVIMO</w:t>
      </w:r>
      <w:r w:rsidRPr="00FB545B">
        <w:rPr>
          <w:rFonts w:eastAsia="Calibri"/>
          <w:b/>
          <w:sz w:val="22"/>
          <w:szCs w:val="22"/>
          <w:lang w:val="lt-LT" w:eastAsia="en-US"/>
        </w:rPr>
        <w:t xml:space="preserve"> DATA</w:t>
      </w:r>
      <w:bookmarkEnd w:id="9"/>
      <w:bookmarkEnd w:id="10"/>
    </w:p>
    <w:p w14:paraId="20FEA777" w14:textId="77777777" w:rsidR="00FB545B" w:rsidRPr="00FB545B" w:rsidRDefault="00FB545B" w:rsidP="00AE2B1E">
      <w:pPr>
        <w:widowControl w:val="0"/>
        <w:rPr>
          <w:rFonts w:eastAsia="Calibri"/>
          <w:sz w:val="22"/>
          <w:szCs w:val="22"/>
          <w:lang w:val="lt-LT" w:eastAsia="en-US"/>
        </w:rPr>
      </w:pPr>
    </w:p>
    <w:p w14:paraId="646B3E6B" w14:textId="77777777" w:rsidR="00FB545B" w:rsidRPr="00286937" w:rsidRDefault="0050474F" w:rsidP="00AE2B1E">
      <w:pPr>
        <w:widowControl w:val="0"/>
        <w:rPr>
          <w:rFonts w:eastAsia="Calibri"/>
          <w:sz w:val="22"/>
          <w:szCs w:val="22"/>
          <w:lang w:val="lt-LT" w:eastAsia="en-US"/>
        </w:rPr>
      </w:pPr>
      <w:r w:rsidRPr="00286937">
        <w:rPr>
          <w:sz w:val="22"/>
          <w:szCs w:val="22"/>
        </w:rPr>
        <w:t>R</w:t>
      </w:r>
      <w:r w:rsidR="00007EB7" w:rsidRPr="00272005">
        <w:rPr>
          <w:sz w:val="22"/>
          <w:szCs w:val="22"/>
        </w:rPr>
        <w:t>egistravimo data</w:t>
      </w:r>
      <w:r w:rsidR="00FB545B" w:rsidRPr="00286937">
        <w:rPr>
          <w:rFonts w:eastAsia="Calibri"/>
          <w:sz w:val="22"/>
          <w:szCs w:val="22"/>
          <w:lang w:val="lt-LT" w:eastAsia="en-US"/>
        </w:rPr>
        <w:t xml:space="preserve"> </w:t>
      </w:r>
      <w:r w:rsidR="009B5919" w:rsidRPr="00286937">
        <w:rPr>
          <w:szCs w:val="22"/>
        </w:rPr>
        <w:t xml:space="preserve">1994 </w:t>
      </w:r>
      <w:r w:rsidR="00FB545B" w:rsidRPr="00286937">
        <w:rPr>
          <w:rFonts w:eastAsia="Calibri"/>
          <w:sz w:val="22"/>
          <w:szCs w:val="22"/>
          <w:lang w:val="lt-LT" w:eastAsia="en-US"/>
        </w:rPr>
        <w:t xml:space="preserve">m. </w:t>
      </w:r>
      <w:r w:rsidR="009B5919" w:rsidRPr="00286937">
        <w:rPr>
          <w:szCs w:val="22"/>
        </w:rPr>
        <w:t>birželio</w:t>
      </w:r>
      <w:r w:rsidR="00FB545B" w:rsidRPr="00286937">
        <w:rPr>
          <w:rFonts w:eastAsia="Calibri"/>
          <w:sz w:val="22"/>
          <w:szCs w:val="22"/>
          <w:lang w:val="lt-LT" w:eastAsia="en-US"/>
        </w:rPr>
        <w:t xml:space="preserve"> </w:t>
      </w:r>
      <w:r w:rsidR="009B5919" w:rsidRPr="00286937">
        <w:rPr>
          <w:szCs w:val="22"/>
        </w:rPr>
        <w:t xml:space="preserve">22 </w:t>
      </w:r>
      <w:r w:rsidR="00FB545B" w:rsidRPr="00286937">
        <w:rPr>
          <w:rFonts w:eastAsia="Calibri"/>
          <w:sz w:val="22"/>
          <w:szCs w:val="22"/>
          <w:lang w:val="lt-LT" w:eastAsia="en-US"/>
        </w:rPr>
        <w:t>d.</w:t>
      </w:r>
    </w:p>
    <w:p w14:paraId="014685F0" w14:textId="77777777" w:rsidR="009B5919" w:rsidRPr="00A123EB" w:rsidRDefault="00007EB7" w:rsidP="009B5919">
      <w:pPr>
        <w:pStyle w:val="Pagrindinistekstas"/>
        <w:widowControl w:val="0"/>
        <w:rPr>
          <w:szCs w:val="22"/>
        </w:rPr>
      </w:pPr>
      <w:r w:rsidRPr="00272005">
        <w:rPr>
          <w:szCs w:val="22"/>
        </w:rPr>
        <w:t>Paskutinio perregistravimo data</w:t>
      </w:r>
      <w:r w:rsidR="009B5919" w:rsidRPr="00A123EB">
        <w:rPr>
          <w:szCs w:val="22"/>
        </w:rPr>
        <w:t xml:space="preserve"> 2009 m. spalio 14 d.</w:t>
      </w:r>
    </w:p>
    <w:p w14:paraId="098CED5B" w14:textId="77777777" w:rsidR="00FB545B" w:rsidRPr="00FB545B" w:rsidRDefault="00FB545B" w:rsidP="00AE2B1E">
      <w:pPr>
        <w:widowControl w:val="0"/>
        <w:rPr>
          <w:rFonts w:eastAsia="Calibri"/>
          <w:sz w:val="22"/>
          <w:szCs w:val="22"/>
          <w:lang w:val="lt-LT" w:eastAsia="en-US"/>
        </w:rPr>
      </w:pPr>
    </w:p>
    <w:p w14:paraId="7E7A7321" w14:textId="77777777" w:rsidR="00FB545B" w:rsidRPr="00FB545B" w:rsidRDefault="00FB545B" w:rsidP="00AE2B1E">
      <w:pPr>
        <w:widowControl w:val="0"/>
        <w:rPr>
          <w:rFonts w:eastAsia="Calibri"/>
          <w:sz w:val="22"/>
          <w:szCs w:val="22"/>
          <w:lang w:val="lt-LT" w:eastAsia="en-US"/>
        </w:rPr>
      </w:pPr>
    </w:p>
    <w:p w14:paraId="3A9FB1BC" w14:textId="77777777" w:rsidR="00FB545B" w:rsidRPr="00FB545B" w:rsidRDefault="00FB545B" w:rsidP="00AE2B1E">
      <w:pPr>
        <w:widowControl w:val="0"/>
        <w:tabs>
          <w:tab w:val="left" w:pos="567"/>
        </w:tabs>
        <w:ind w:left="567" w:hanging="567"/>
        <w:outlineLvl w:val="1"/>
        <w:rPr>
          <w:rFonts w:eastAsia="Calibri"/>
          <w:b/>
          <w:sz w:val="22"/>
          <w:szCs w:val="22"/>
          <w:lang w:val="lt-LT" w:eastAsia="en-US"/>
        </w:rPr>
      </w:pPr>
      <w:bookmarkStart w:id="11" w:name="_Toc129243125"/>
      <w:bookmarkStart w:id="12" w:name="_Toc129243250"/>
      <w:r w:rsidRPr="00FB545B">
        <w:rPr>
          <w:rFonts w:eastAsia="Calibri"/>
          <w:b/>
          <w:sz w:val="22"/>
          <w:szCs w:val="22"/>
          <w:lang w:val="lt-LT" w:eastAsia="en-US"/>
        </w:rPr>
        <w:t>10.</w:t>
      </w:r>
      <w:r w:rsidRPr="00FB545B">
        <w:rPr>
          <w:rFonts w:eastAsia="Calibri"/>
          <w:b/>
          <w:sz w:val="22"/>
          <w:szCs w:val="22"/>
          <w:lang w:val="lt-LT" w:eastAsia="en-US"/>
        </w:rPr>
        <w:tab/>
        <w:t>TEKSTO PERŽIŪROS DATA</w:t>
      </w:r>
      <w:bookmarkEnd w:id="11"/>
      <w:bookmarkEnd w:id="12"/>
    </w:p>
    <w:p w14:paraId="1B725B61" w14:textId="77777777" w:rsidR="00FB545B" w:rsidRPr="00FB545B" w:rsidRDefault="00FB545B" w:rsidP="00AE2B1E">
      <w:pPr>
        <w:widowControl w:val="0"/>
        <w:rPr>
          <w:rFonts w:eastAsia="Calibri"/>
          <w:sz w:val="22"/>
          <w:szCs w:val="22"/>
          <w:lang w:val="lt-LT" w:eastAsia="en-US"/>
        </w:rPr>
      </w:pPr>
    </w:p>
    <w:p w14:paraId="62572A53" w14:textId="2B5EB90F" w:rsidR="00FB545B" w:rsidRDefault="008567C7" w:rsidP="00AE2B1E">
      <w:pPr>
        <w:widowControl w:val="0"/>
        <w:rPr>
          <w:rFonts w:eastAsia="Calibri"/>
          <w:sz w:val="22"/>
          <w:szCs w:val="22"/>
          <w:lang w:val="lt-LT" w:eastAsia="en-US"/>
        </w:rPr>
      </w:pPr>
      <w:r>
        <w:rPr>
          <w:rFonts w:eastAsia="Calibri"/>
          <w:sz w:val="22"/>
          <w:szCs w:val="22"/>
          <w:lang w:val="lt-LT" w:eastAsia="en-US"/>
        </w:rPr>
        <w:t>2020 m. vasario 5 d.</w:t>
      </w:r>
    </w:p>
    <w:p w14:paraId="46710B11" w14:textId="77777777" w:rsidR="008567C7" w:rsidRPr="00FB545B" w:rsidRDefault="008567C7" w:rsidP="00AE2B1E">
      <w:pPr>
        <w:widowControl w:val="0"/>
        <w:rPr>
          <w:rFonts w:eastAsia="Calibri"/>
          <w:sz w:val="22"/>
          <w:szCs w:val="22"/>
          <w:lang w:val="lt-LT" w:eastAsia="en-US"/>
        </w:rPr>
      </w:pPr>
    </w:p>
    <w:p w14:paraId="44FFA997"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Išsami informacija apie šį vaistinį preparatą pateikiama Valstybinės vaistų kontrolės tarnybos prie Lietuvos Respublikos</w:t>
      </w:r>
      <w:r w:rsidR="00AE2B1E" w:rsidRPr="00AE2B1E">
        <w:rPr>
          <w:rFonts w:eastAsia="Calibri"/>
          <w:sz w:val="22"/>
          <w:szCs w:val="22"/>
          <w:lang w:val="lt-LT" w:eastAsia="en-US"/>
        </w:rPr>
        <w:t xml:space="preserve"> </w:t>
      </w:r>
      <w:r w:rsidRPr="00FB545B">
        <w:rPr>
          <w:rFonts w:eastAsia="Calibri"/>
          <w:sz w:val="22"/>
          <w:szCs w:val="22"/>
          <w:lang w:val="lt-LT" w:eastAsia="en-US"/>
        </w:rPr>
        <w:t>sveikatos apsaugos ministerijos tinklalapyje</w:t>
      </w:r>
      <w:r w:rsidRPr="00FB545B">
        <w:rPr>
          <w:rFonts w:eastAsia="Calibri"/>
          <w:i/>
          <w:sz w:val="22"/>
          <w:szCs w:val="22"/>
          <w:lang w:val="lt-LT" w:eastAsia="en-US"/>
        </w:rPr>
        <w:t xml:space="preserve"> </w:t>
      </w:r>
      <w:hyperlink r:id="rId10" w:history="1">
        <w:r w:rsidRPr="00AE2B1E">
          <w:rPr>
            <w:rFonts w:eastAsia="Calibri"/>
            <w:color w:val="0000FF"/>
            <w:sz w:val="22"/>
            <w:szCs w:val="22"/>
            <w:u w:val="single"/>
            <w:lang w:val="lt-LT" w:eastAsia="en-US"/>
          </w:rPr>
          <w:t>http://www.vvkt.lt/</w:t>
        </w:r>
      </w:hyperlink>
    </w:p>
    <w:p w14:paraId="1F19CDDD" w14:textId="77777777" w:rsidR="00FB545B" w:rsidRPr="00FB545B" w:rsidRDefault="00FB545B" w:rsidP="00AE2B1E">
      <w:pPr>
        <w:widowControl w:val="0"/>
        <w:jc w:val="center"/>
        <w:rPr>
          <w:rFonts w:eastAsia="Calibri"/>
          <w:sz w:val="22"/>
          <w:szCs w:val="22"/>
          <w:lang w:val="lt-LT" w:eastAsia="en-US"/>
        </w:rPr>
      </w:pPr>
      <w:r w:rsidRPr="00FB545B">
        <w:rPr>
          <w:rFonts w:eastAsia="Calibri"/>
          <w:sz w:val="22"/>
          <w:szCs w:val="22"/>
          <w:lang w:val="lt-LT" w:eastAsia="en-US"/>
        </w:rPr>
        <w:br w:type="page"/>
      </w:r>
    </w:p>
    <w:p w14:paraId="3BFB601E" w14:textId="77777777" w:rsidR="00FB545B" w:rsidRPr="00FB545B" w:rsidRDefault="00FB545B" w:rsidP="00AE2B1E">
      <w:pPr>
        <w:widowControl w:val="0"/>
        <w:jc w:val="center"/>
        <w:rPr>
          <w:rFonts w:eastAsia="Calibri"/>
          <w:sz w:val="22"/>
          <w:szCs w:val="22"/>
          <w:lang w:val="lt-LT" w:eastAsia="en-US"/>
        </w:rPr>
      </w:pPr>
    </w:p>
    <w:p w14:paraId="35A327A8" w14:textId="77777777" w:rsidR="00FB545B" w:rsidRPr="00FB545B" w:rsidRDefault="00FB545B" w:rsidP="00AE2B1E">
      <w:pPr>
        <w:widowControl w:val="0"/>
        <w:jc w:val="center"/>
        <w:rPr>
          <w:rFonts w:eastAsia="Calibri"/>
          <w:sz w:val="22"/>
          <w:szCs w:val="22"/>
          <w:lang w:val="lt-LT" w:eastAsia="en-US"/>
        </w:rPr>
      </w:pPr>
    </w:p>
    <w:p w14:paraId="4F3519D1" w14:textId="77777777" w:rsidR="00FB545B" w:rsidRPr="00FB545B" w:rsidRDefault="00FB545B" w:rsidP="00AE2B1E">
      <w:pPr>
        <w:widowControl w:val="0"/>
        <w:jc w:val="center"/>
        <w:rPr>
          <w:rFonts w:eastAsia="Calibri"/>
          <w:sz w:val="22"/>
          <w:szCs w:val="22"/>
          <w:lang w:val="lt-LT" w:eastAsia="en-US"/>
        </w:rPr>
      </w:pPr>
    </w:p>
    <w:p w14:paraId="432C5333" w14:textId="77777777" w:rsidR="00FB545B" w:rsidRPr="00FB545B" w:rsidRDefault="00FB545B" w:rsidP="00AE2B1E">
      <w:pPr>
        <w:widowControl w:val="0"/>
        <w:jc w:val="center"/>
        <w:rPr>
          <w:rFonts w:eastAsia="Calibri"/>
          <w:sz w:val="22"/>
          <w:szCs w:val="22"/>
          <w:lang w:val="lt-LT" w:eastAsia="en-US"/>
        </w:rPr>
      </w:pPr>
    </w:p>
    <w:p w14:paraId="16809110" w14:textId="77777777" w:rsidR="00FB545B" w:rsidRPr="00FB545B" w:rsidRDefault="00FB545B" w:rsidP="00AE2B1E">
      <w:pPr>
        <w:widowControl w:val="0"/>
        <w:jc w:val="center"/>
        <w:rPr>
          <w:rFonts w:eastAsia="Calibri"/>
          <w:sz w:val="22"/>
          <w:szCs w:val="22"/>
          <w:lang w:val="lt-LT" w:eastAsia="en-US"/>
        </w:rPr>
      </w:pPr>
    </w:p>
    <w:p w14:paraId="5D49DBDE" w14:textId="77777777" w:rsidR="00FB545B" w:rsidRPr="00FB545B" w:rsidRDefault="00FB545B" w:rsidP="00AE2B1E">
      <w:pPr>
        <w:widowControl w:val="0"/>
        <w:jc w:val="center"/>
        <w:rPr>
          <w:rFonts w:eastAsia="Calibri"/>
          <w:sz w:val="22"/>
          <w:szCs w:val="22"/>
          <w:lang w:val="lt-LT" w:eastAsia="en-US"/>
        </w:rPr>
      </w:pPr>
    </w:p>
    <w:p w14:paraId="7584B14E" w14:textId="77777777" w:rsidR="00FB545B" w:rsidRPr="00FB545B" w:rsidRDefault="00FB545B" w:rsidP="00AE2B1E">
      <w:pPr>
        <w:widowControl w:val="0"/>
        <w:jc w:val="center"/>
        <w:rPr>
          <w:rFonts w:eastAsia="Calibri"/>
          <w:sz w:val="22"/>
          <w:szCs w:val="22"/>
          <w:lang w:val="lt-LT" w:eastAsia="en-US"/>
        </w:rPr>
      </w:pPr>
    </w:p>
    <w:p w14:paraId="7E92FF7C" w14:textId="77777777" w:rsidR="00FB545B" w:rsidRPr="00FB545B" w:rsidRDefault="00FB545B" w:rsidP="00AE2B1E">
      <w:pPr>
        <w:widowControl w:val="0"/>
        <w:jc w:val="center"/>
        <w:rPr>
          <w:rFonts w:eastAsia="Calibri"/>
          <w:sz w:val="22"/>
          <w:szCs w:val="22"/>
          <w:lang w:val="lt-LT" w:eastAsia="en-US"/>
        </w:rPr>
      </w:pPr>
    </w:p>
    <w:p w14:paraId="68602584" w14:textId="77777777" w:rsidR="00FB545B" w:rsidRPr="00FB545B" w:rsidRDefault="00FB545B" w:rsidP="00AE2B1E">
      <w:pPr>
        <w:widowControl w:val="0"/>
        <w:jc w:val="center"/>
        <w:rPr>
          <w:rFonts w:eastAsia="Calibri"/>
          <w:sz w:val="22"/>
          <w:szCs w:val="22"/>
          <w:lang w:val="lt-LT" w:eastAsia="en-US"/>
        </w:rPr>
      </w:pPr>
    </w:p>
    <w:p w14:paraId="4B8C2154" w14:textId="77777777" w:rsidR="00FB545B" w:rsidRPr="00FB545B" w:rsidRDefault="00FB545B" w:rsidP="00AE2B1E">
      <w:pPr>
        <w:widowControl w:val="0"/>
        <w:jc w:val="center"/>
        <w:rPr>
          <w:rFonts w:eastAsia="Calibri"/>
          <w:sz w:val="22"/>
          <w:szCs w:val="22"/>
          <w:lang w:val="lt-LT" w:eastAsia="en-US"/>
        </w:rPr>
      </w:pPr>
    </w:p>
    <w:p w14:paraId="59E76E54" w14:textId="77777777" w:rsidR="00FB545B" w:rsidRPr="00FB545B" w:rsidRDefault="00FB545B" w:rsidP="00AE2B1E">
      <w:pPr>
        <w:widowControl w:val="0"/>
        <w:jc w:val="center"/>
        <w:rPr>
          <w:rFonts w:eastAsia="Calibri"/>
          <w:sz w:val="22"/>
          <w:szCs w:val="22"/>
          <w:lang w:val="lt-LT" w:eastAsia="en-US"/>
        </w:rPr>
      </w:pPr>
    </w:p>
    <w:p w14:paraId="1E806C0D" w14:textId="77777777" w:rsidR="00FB545B" w:rsidRPr="00FB545B" w:rsidRDefault="00FB545B" w:rsidP="00AE2B1E">
      <w:pPr>
        <w:widowControl w:val="0"/>
        <w:jc w:val="center"/>
        <w:rPr>
          <w:rFonts w:eastAsia="Calibri"/>
          <w:sz w:val="22"/>
          <w:szCs w:val="22"/>
          <w:lang w:val="lt-LT" w:eastAsia="en-US"/>
        </w:rPr>
      </w:pPr>
    </w:p>
    <w:p w14:paraId="3FBDF8E7" w14:textId="77777777" w:rsidR="00FB545B" w:rsidRPr="00FB545B" w:rsidRDefault="00FB545B" w:rsidP="00AE2B1E">
      <w:pPr>
        <w:widowControl w:val="0"/>
        <w:jc w:val="center"/>
        <w:rPr>
          <w:rFonts w:eastAsia="Calibri"/>
          <w:sz w:val="22"/>
          <w:szCs w:val="22"/>
          <w:lang w:val="lt-LT" w:eastAsia="en-US"/>
        </w:rPr>
      </w:pPr>
    </w:p>
    <w:p w14:paraId="76028903" w14:textId="77777777" w:rsidR="00FB545B" w:rsidRPr="00FB545B" w:rsidRDefault="00FB545B" w:rsidP="00AE2B1E">
      <w:pPr>
        <w:widowControl w:val="0"/>
        <w:jc w:val="center"/>
        <w:rPr>
          <w:rFonts w:eastAsia="Calibri"/>
          <w:sz w:val="22"/>
          <w:szCs w:val="22"/>
          <w:lang w:val="lt-LT" w:eastAsia="en-US"/>
        </w:rPr>
      </w:pPr>
    </w:p>
    <w:p w14:paraId="5A4F22C9" w14:textId="77777777" w:rsidR="00FB545B" w:rsidRPr="00FB545B" w:rsidRDefault="00FB545B" w:rsidP="00AE2B1E">
      <w:pPr>
        <w:widowControl w:val="0"/>
        <w:jc w:val="center"/>
        <w:rPr>
          <w:rFonts w:eastAsia="Calibri"/>
          <w:sz w:val="22"/>
          <w:szCs w:val="22"/>
          <w:lang w:val="lt-LT" w:eastAsia="en-US"/>
        </w:rPr>
      </w:pPr>
    </w:p>
    <w:p w14:paraId="28F66C09" w14:textId="77777777" w:rsidR="00FB545B" w:rsidRPr="00FB545B" w:rsidRDefault="00FB545B" w:rsidP="00AE2B1E">
      <w:pPr>
        <w:widowControl w:val="0"/>
        <w:jc w:val="center"/>
        <w:rPr>
          <w:rFonts w:eastAsia="Calibri"/>
          <w:sz w:val="22"/>
          <w:szCs w:val="22"/>
          <w:lang w:val="lt-LT" w:eastAsia="en-US"/>
        </w:rPr>
      </w:pPr>
    </w:p>
    <w:p w14:paraId="109B6825" w14:textId="77777777" w:rsidR="00FB545B" w:rsidRPr="00FB545B" w:rsidRDefault="00FB545B" w:rsidP="00AE2B1E">
      <w:pPr>
        <w:widowControl w:val="0"/>
        <w:jc w:val="center"/>
        <w:rPr>
          <w:rFonts w:eastAsia="Calibri"/>
          <w:sz w:val="22"/>
          <w:szCs w:val="22"/>
          <w:lang w:val="lt-LT" w:eastAsia="en-US"/>
        </w:rPr>
      </w:pPr>
    </w:p>
    <w:p w14:paraId="34F702DF" w14:textId="77777777" w:rsidR="00FB545B" w:rsidRPr="00FB545B" w:rsidRDefault="00FB545B" w:rsidP="00AE2B1E">
      <w:pPr>
        <w:widowControl w:val="0"/>
        <w:jc w:val="center"/>
        <w:rPr>
          <w:rFonts w:eastAsia="Calibri"/>
          <w:sz w:val="22"/>
          <w:szCs w:val="22"/>
          <w:lang w:val="lt-LT" w:eastAsia="en-US"/>
        </w:rPr>
      </w:pPr>
    </w:p>
    <w:p w14:paraId="0335FE08" w14:textId="77777777" w:rsidR="00FB545B" w:rsidRPr="00FB545B" w:rsidRDefault="00FB545B" w:rsidP="00AE2B1E">
      <w:pPr>
        <w:widowControl w:val="0"/>
        <w:jc w:val="center"/>
        <w:rPr>
          <w:rFonts w:eastAsia="Calibri"/>
          <w:sz w:val="22"/>
          <w:szCs w:val="22"/>
          <w:lang w:val="lt-LT" w:eastAsia="en-US"/>
        </w:rPr>
      </w:pPr>
    </w:p>
    <w:p w14:paraId="495F244A" w14:textId="77777777" w:rsidR="00FB545B" w:rsidRPr="00FB545B" w:rsidRDefault="00FB545B" w:rsidP="00AE2B1E">
      <w:pPr>
        <w:widowControl w:val="0"/>
        <w:jc w:val="center"/>
        <w:rPr>
          <w:rFonts w:eastAsia="Calibri"/>
          <w:sz w:val="22"/>
          <w:szCs w:val="22"/>
          <w:lang w:val="lt-LT" w:eastAsia="en-US"/>
        </w:rPr>
      </w:pPr>
    </w:p>
    <w:p w14:paraId="62000B3E" w14:textId="77777777" w:rsidR="00FB545B" w:rsidRPr="00FB545B" w:rsidRDefault="00FB545B" w:rsidP="00AE2B1E">
      <w:pPr>
        <w:widowControl w:val="0"/>
        <w:jc w:val="center"/>
        <w:rPr>
          <w:rFonts w:eastAsia="Calibri"/>
          <w:sz w:val="22"/>
          <w:szCs w:val="22"/>
          <w:lang w:val="lt-LT" w:eastAsia="en-US"/>
        </w:rPr>
      </w:pPr>
    </w:p>
    <w:p w14:paraId="36BC2AA2" w14:textId="77777777" w:rsidR="00FB545B" w:rsidRPr="00FB545B" w:rsidRDefault="00FB545B" w:rsidP="00AE2B1E">
      <w:pPr>
        <w:widowControl w:val="0"/>
        <w:jc w:val="center"/>
        <w:rPr>
          <w:rFonts w:eastAsia="Calibri"/>
          <w:sz w:val="22"/>
          <w:szCs w:val="22"/>
          <w:lang w:val="lt-LT" w:eastAsia="en-US"/>
        </w:rPr>
      </w:pPr>
    </w:p>
    <w:p w14:paraId="6BBC4BE9" w14:textId="77777777" w:rsidR="007B70B0" w:rsidRPr="007B70B0" w:rsidRDefault="007B70B0" w:rsidP="007B70B0">
      <w:pPr>
        <w:pStyle w:val="Pagrindinistekstas"/>
        <w:widowControl w:val="0"/>
        <w:ind w:left="720"/>
        <w:rPr>
          <w:szCs w:val="22"/>
        </w:rPr>
      </w:pPr>
      <w:bookmarkStart w:id="13" w:name="_Toc129243128"/>
      <w:bookmarkStart w:id="14" w:name="_Toc129243253"/>
    </w:p>
    <w:p w14:paraId="31B9194A" w14:textId="77777777" w:rsidR="00FB545B" w:rsidRPr="00FB545B" w:rsidRDefault="00FB545B" w:rsidP="00AE2B1E">
      <w:pPr>
        <w:widowControl w:val="0"/>
        <w:tabs>
          <w:tab w:val="left" w:pos="567"/>
        </w:tabs>
        <w:jc w:val="center"/>
        <w:outlineLvl w:val="0"/>
        <w:rPr>
          <w:rFonts w:eastAsia="Calibri"/>
          <w:b/>
          <w:caps/>
          <w:sz w:val="22"/>
          <w:szCs w:val="22"/>
          <w:lang w:val="lt-LT" w:eastAsia="lt-LT"/>
        </w:rPr>
      </w:pPr>
      <w:r w:rsidRPr="00FB545B">
        <w:rPr>
          <w:rFonts w:eastAsia="Calibri"/>
          <w:b/>
          <w:caps/>
          <w:sz w:val="22"/>
          <w:szCs w:val="22"/>
          <w:lang w:val="lt-LT" w:eastAsia="lt-LT"/>
        </w:rPr>
        <w:t>II PRIEDAS</w:t>
      </w:r>
      <w:bookmarkEnd w:id="13"/>
      <w:bookmarkEnd w:id="14"/>
    </w:p>
    <w:p w14:paraId="250BF83D" w14:textId="77777777" w:rsidR="00FB545B" w:rsidRPr="00FB545B" w:rsidRDefault="00FB545B" w:rsidP="00AE2B1E">
      <w:pPr>
        <w:widowControl w:val="0"/>
        <w:tabs>
          <w:tab w:val="left" w:pos="567"/>
        </w:tabs>
        <w:jc w:val="center"/>
        <w:outlineLvl w:val="0"/>
        <w:rPr>
          <w:rFonts w:eastAsia="Calibri"/>
          <w:b/>
          <w:caps/>
          <w:sz w:val="22"/>
          <w:szCs w:val="22"/>
          <w:lang w:val="lt-LT" w:eastAsia="lt-LT"/>
        </w:rPr>
      </w:pPr>
    </w:p>
    <w:p w14:paraId="573EF328" w14:textId="77777777" w:rsidR="00FB545B" w:rsidRPr="00FB545B" w:rsidRDefault="0050474F" w:rsidP="00AE2B1E">
      <w:pPr>
        <w:widowControl w:val="0"/>
        <w:tabs>
          <w:tab w:val="left" w:pos="567"/>
        </w:tabs>
        <w:jc w:val="center"/>
        <w:outlineLvl w:val="0"/>
        <w:rPr>
          <w:rFonts w:eastAsia="Calibri"/>
          <w:b/>
          <w:caps/>
          <w:sz w:val="22"/>
          <w:szCs w:val="22"/>
          <w:lang w:val="lt-LT" w:eastAsia="lt-LT"/>
        </w:rPr>
      </w:pPr>
      <w:r w:rsidRPr="00286937">
        <w:rPr>
          <w:rFonts w:eastAsia="Calibri"/>
          <w:b/>
          <w:caps/>
          <w:sz w:val="22"/>
          <w:szCs w:val="22"/>
          <w:lang w:eastAsia="lt-LT"/>
        </w:rPr>
        <w:t>R</w:t>
      </w:r>
      <w:r w:rsidR="00007EB7" w:rsidRPr="00272005">
        <w:rPr>
          <w:rFonts w:eastAsia="Calibri"/>
          <w:b/>
          <w:caps/>
          <w:sz w:val="22"/>
          <w:szCs w:val="22"/>
          <w:lang w:eastAsia="lt-LT"/>
        </w:rPr>
        <w:t>EGISTRACIJOS</w:t>
      </w:r>
      <w:r w:rsidR="00FB545B" w:rsidRPr="00FB545B">
        <w:rPr>
          <w:rFonts w:eastAsia="Calibri"/>
          <w:b/>
          <w:caps/>
          <w:sz w:val="22"/>
          <w:szCs w:val="22"/>
          <w:lang w:val="lt-LT" w:eastAsia="lt-LT"/>
        </w:rPr>
        <w:t xml:space="preserve"> SĄLYGOS</w:t>
      </w:r>
    </w:p>
    <w:p w14:paraId="25032BCF" w14:textId="77777777" w:rsidR="00FB545B" w:rsidRPr="00FB545B" w:rsidRDefault="00FB545B" w:rsidP="00AE2B1E">
      <w:pPr>
        <w:widowControl w:val="0"/>
        <w:jc w:val="center"/>
        <w:rPr>
          <w:rFonts w:eastAsia="Calibri"/>
          <w:sz w:val="22"/>
          <w:szCs w:val="22"/>
          <w:lang w:val="lt-LT" w:eastAsia="lt-LT"/>
        </w:rPr>
      </w:pPr>
    </w:p>
    <w:p w14:paraId="05B47BB8" w14:textId="77777777" w:rsidR="00FB545B" w:rsidRPr="00FB545B" w:rsidRDefault="00FB545B" w:rsidP="00317CC6">
      <w:pPr>
        <w:widowControl w:val="0"/>
        <w:numPr>
          <w:ilvl w:val="0"/>
          <w:numId w:val="16"/>
        </w:numPr>
        <w:ind w:left="0" w:firstLine="0"/>
        <w:rPr>
          <w:rFonts w:eastAsia="Calibri"/>
          <w:b/>
          <w:sz w:val="22"/>
          <w:szCs w:val="22"/>
          <w:lang w:val="lt-LT" w:eastAsia="en-US"/>
        </w:rPr>
      </w:pPr>
      <w:r w:rsidRPr="00FB545B">
        <w:rPr>
          <w:rFonts w:eastAsia="Calibri"/>
          <w:b/>
          <w:sz w:val="22"/>
          <w:szCs w:val="22"/>
          <w:lang w:val="lt-LT" w:eastAsia="en-US"/>
        </w:rPr>
        <w:t>GAMINTOJAS (-AI), ATSAKINGAS (-I) UŽ SERIJŲ IŠLEIDIMĄ</w:t>
      </w:r>
    </w:p>
    <w:p w14:paraId="77FAFB50" w14:textId="77777777" w:rsidR="00FB545B" w:rsidRPr="00FB545B" w:rsidRDefault="00FB545B" w:rsidP="00317CC6">
      <w:pPr>
        <w:widowControl w:val="0"/>
        <w:rPr>
          <w:rFonts w:eastAsia="Calibri"/>
          <w:b/>
          <w:sz w:val="22"/>
          <w:szCs w:val="22"/>
          <w:lang w:val="lt-LT" w:eastAsia="en-US"/>
        </w:rPr>
      </w:pPr>
    </w:p>
    <w:p w14:paraId="7288121D" w14:textId="77777777" w:rsidR="00FB545B" w:rsidRPr="00FB545B" w:rsidRDefault="00FB545B" w:rsidP="00317CC6">
      <w:pPr>
        <w:widowControl w:val="0"/>
        <w:numPr>
          <w:ilvl w:val="0"/>
          <w:numId w:val="16"/>
        </w:numPr>
        <w:ind w:left="0" w:firstLine="0"/>
        <w:rPr>
          <w:rFonts w:eastAsia="Calibri"/>
          <w:b/>
          <w:sz w:val="22"/>
          <w:szCs w:val="22"/>
          <w:lang w:val="lt-LT" w:eastAsia="en-US"/>
        </w:rPr>
      </w:pPr>
      <w:r w:rsidRPr="00FB545B">
        <w:rPr>
          <w:rFonts w:eastAsia="Calibri"/>
          <w:b/>
          <w:sz w:val="22"/>
          <w:szCs w:val="22"/>
          <w:lang w:val="lt-LT" w:eastAsia="en-US"/>
        </w:rPr>
        <w:t>TIEKIMO IR VARTOJIMO SĄLYGOS AR APRIBOJIMAI</w:t>
      </w:r>
    </w:p>
    <w:p w14:paraId="692BCBA8" w14:textId="77777777" w:rsidR="00FB545B" w:rsidRPr="00FB545B" w:rsidRDefault="00FB545B" w:rsidP="00317CC6">
      <w:pPr>
        <w:widowControl w:val="0"/>
        <w:rPr>
          <w:rFonts w:eastAsia="Calibri"/>
          <w:b/>
          <w:sz w:val="22"/>
          <w:szCs w:val="22"/>
          <w:highlight w:val="yellow"/>
          <w:lang w:val="lt-LT" w:eastAsia="lt-LT"/>
        </w:rPr>
      </w:pPr>
    </w:p>
    <w:p w14:paraId="5030E63D" w14:textId="77777777" w:rsidR="00FB545B" w:rsidRPr="00FB545B" w:rsidRDefault="00FB545B" w:rsidP="00AE2B1E">
      <w:pPr>
        <w:widowControl w:val="0"/>
        <w:jc w:val="center"/>
        <w:rPr>
          <w:rFonts w:eastAsia="Calibri"/>
          <w:sz w:val="22"/>
          <w:szCs w:val="22"/>
          <w:highlight w:val="yellow"/>
          <w:lang w:val="lt-LT" w:eastAsia="lt-LT"/>
        </w:rPr>
      </w:pPr>
    </w:p>
    <w:p w14:paraId="7EFD95D0" w14:textId="77777777" w:rsidR="00FB545B" w:rsidRPr="00FB545B" w:rsidRDefault="00FB545B" w:rsidP="00AE2B1E">
      <w:pPr>
        <w:widowControl w:val="0"/>
        <w:jc w:val="center"/>
        <w:rPr>
          <w:rFonts w:eastAsia="Calibri"/>
          <w:sz w:val="22"/>
          <w:szCs w:val="22"/>
          <w:lang w:val="lt-LT" w:eastAsia="en-US"/>
        </w:rPr>
      </w:pPr>
    </w:p>
    <w:p w14:paraId="61693CBA" w14:textId="77777777" w:rsidR="00FB545B" w:rsidRPr="00FB545B" w:rsidRDefault="00FB545B" w:rsidP="00AE2B1E">
      <w:pPr>
        <w:widowControl w:val="0"/>
        <w:tabs>
          <w:tab w:val="left" w:pos="567"/>
        </w:tabs>
        <w:ind w:left="567" w:hanging="567"/>
        <w:outlineLvl w:val="1"/>
        <w:rPr>
          <w:rFonts w:eastAsia="Calibri"/>
          <w:b/>
          <w:sz w:val="22"/>
          <w:szCs w:val="22"/>
          <w:lang w:val="lt-LT" w:eastAsia="en-US"/>
        </w:rPr>
      </w:pPr>
      <w:r w:rsidRPr="00FB545B">
        <w:rPr>
          <w:rFonts w:eastAsia="Calibri"/>
          <w:b/>
          <w:sz w:val="22"/>
          <w:szCs w:val="22"/>
          <w:lang w:val="lt-LT" w:eastAsia="en-US"/>
        </w:rPr>
        <w:br w:type="page"/>
      </w:r>
      <w:r w:rsidRPr="00FB545B">
        <w:rPr>
          <w:rFonts w:eastAsia="Calibri"/>
          <w:b/>
          <w:sz w:val="22"/>
          <w:szCs w:val="22"/>
          <w:lang w:val="lt-LT" w:eastAsia="en-US"/>
        </w:rPr>
        <w:lastRenderedPageBreak/>
        <w:t>A.</w:t>
      </w:r>
      <w:r w:rsidRPr="00FB545B">
        <w:rPr>
          <w:rFonts w:eastAsia="Calibri"/>
          <w:b/>
          <w:sz w:val="22"/>
          <w:szCs w:val="22"/>
          <w:lang w:val="lt-LT" w:eastAsia="en-US"/>
        </w:rPr>
        <w:tab/>
        <w:t>GAMINTOJAS (-AI), ATSAKINGAS (-I) UŽ SERIJŲ IŠLEIDIMĄ</w:t>
      </w:r>
    </w:p>
    <w:p w14:paraId="1D4BA8A1" w14:textId="77777777" w:rsidR="00FB545B" w:rsidRPr="00FB545B" w:rsidRDefault="00FB545B" w:rsidP="00AE2B1E">
      <w:pPr>
        <w:widowControl w:val="0"/>
        <w:rPr>
          <w:rFonts w:eastAsia="Calibri"/>
          <w:sz w:val="22"/>
          <w:szCs w:val="22"/>
          <w:highlight w:val="yellow"/>
          <w:lang w:val="lt-LT" w:eastAsia="lt-LT"/>
        </w:rPr>
      </w:pPr>
    </w:p>
    <w:p w14:paraId="7A90E208" w14:textId="77777777" w:rsidR="00FB545B" w:rsidRPr="00FB545B" w:rsidRDefault="00FB545B" w:rsidP="00AE2B1E">
      <w:pPr>
        <w:widowControl w:val="0"/>
        <w:rPr>
          <w:rFonts w:eastAsia="Calibri"/>
          <w:sz w:val="22"/>
          <w:szCs w:val="22"/>
          <w:u w:val="single"/>
          <w:lang w:val="lt-LT" w:eastAsia="en-US"/>
        </w:rPr>
      </w:pPr>
      <w:r w:rsidRPr="00FB545B">
        <w:rPr>
          <w:rFonts w:eastAsia="Calibri"/>
          <w:sz w:val="22"/>
          <w:szCs w:val="22"/>
          <w:u w:val="single"/>
          <w:lang w:val="lt-LT" w:eastAsia="en-US"/>
        </w:rPr>
        <w:t>Gamintojo (-ų), atsakingo (-ų) už serijų išleidimą, pavadinimas (-ai) ir adresas (-ai)</w:t>
      </w:r>
    </w:p>
    <w:p w14:paraId="233C39EE" w14:textId="77777777" w:rsidR="00FB545B" w:rsidRPr="00FB545B" w:rsidRDefault="00FB545B" w:rsidP="00AE2B1E">
      <w:pPr>
        <w:widowControl w:val="0"/>
        <w:rPr>
          <w:rFonts w:eastAsia="Calibri"/>
          <w:sz w:val="22"/>
          <w:szCs w:val="22"/>
          <w:lang w:val="lt-LT" w:eastAsia="lt-LT"/>
        </w:rPr>
      </w:pPr>
    </w:p>
    <w:p w14:paraId="58871E06"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K</w:t>
      </w:r>
      <w:r w:rsidR="00716338">
        <w:rPr>
          <w:rFonts w:eastAsia="Calibri"/>
          <w:sz w:val="22"/>
          <w:szCs w:val="22"/>
          <w:lang w:val="lt-LT" w:eastAsia="en-US"/>
        </w:rPr>
        <w:t>RKA</w:t>
      </w:r>
      <w:r w:rsidRPr="00FB545B">
        <w:rPr>
          <w:rFonts w:eastAsia="Calibri"/>
          <w:sz w:val="22"/>
          <w:szCs w:val="22"/>
          <w:lang w:val="lt-LT" w:eastAsia="en-US"/>
        </w:rPr>
        <w:t xml:space="preserve">, </w:t>
      </w:r>
      <w:proofErr w:type="spellStart"/>
      <w:r w:rsidRPr="00FB545B">
        <w:rPr>
          <w:rFonts w:eastAsia="Calibri"/>
          <w:sz w:val="22"/>
          <w:szCs w:val="22"/>
          <w:lang w:val="lt-LT" w:eastAsia="en-US"/>
        </w:rPr>
        <w:t>d.d</w:t>
      </w:r>
      <w:proofErr w:type="spellEnd"/>
      <w:r w:rsidRPr="00FB545B">
        <w:rPr>
          <w:rFonts w:eastAsia="Calibri"/>
          <w:sz w:val="22"/>
          <w:szCs w:val="22"/>
          <w:lang w:val="lt-LT" w:eastAsia="en-US"/>
        </w:rPr>
        <w:t>., Novo mesto</w:t>
      </w:r>
    </w:p>
    <w:p w14:paraId="5297BFB8" w14:textId="77777777" w:rsidR="00FB545B" w:rsidRPr="00FB545B" w:rsidRDefault="00FB545B" w:rsidP="00AE2B1E">
      <w:pPr>
        <w:widowControl w:val="0"/>
        <w:rPr>
          <w:rFonts w:eastAsia="Calibri"/>
          <w:sz w:val="22"/>
          <w:szCs w:val="22"/>
          <w:lang w:val="lt-LT" w:eastAsia="en-US"/>
        </w:rPr>
      </w:pPr>
      <w:proofErr w:type="spellStart"/>
      <w:r w:rsidRPr="00FB545B">
        <w:rPr>
          <w:rFonts w:eastAsia="Calibri"/>
          <w:sz w:val="22"/>
          <w:szCs w:val="22"/>
          <w:lang w:val="lt-LT" w:eastAsia="en-US"/>
        </w:rPr>
        <w:t>Šmarješka</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cesta</w:t>
      </w:r>
      <w:proofErr w:type="spellEnd"/>
      <w:r w:rsidRPr="00FB545B">
        <w:rPr>
          <w:rFonts w:eastAsia="Calibri"/>
          <w:sz w:val="22"/>
          <w:szCs w:val="22"/>
          <w:lang w:val="lt-LT" w:eastAsia="en-US"/>
        </w:rPr>
        <w:t xml:space="preserve"> 6</w:t>
      </w:r>
    </w:p>
    <w:p w14:paraId="22A2D322"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Novo mesto, 8501</w:t>
      </w:r>
    </w:p>
    <w:p w14:paraId="5B8A784C"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Slovėnija</w:t>
      </w:r>
    </w:p>
    <w:p w14:paraId="6A35D73F" w14:textId="77777777" w:rsidR="00FB545B" w:rsidRPr="00FB545B" w:rsidRDefault="00FB545B" w:rsidP="00AE2B1E">
      <w:pPr>
        <w:widowControl w:val="0"/>
        <w:rPr>
          <w:rFonts w:eastAsia="Calibri"/>
          <w:sz w:val="22"/>
          <w:szCs w:val="22"/>
          <w:highlight w:val="yellow"/>
          <w:lang w:val="lt-LT" w:eastAsia="lt-LT"/>
        </w:rPr>
      </w:pPr>
    </w:p>
    <w:p w14:paraId="2E8F6B59" w14:textId="77777777" w:rsidR="00FB545B" w:rsidRPr="00FB545B" w:rsidRDefault="00FB545B" w:rsidP="00AE2B1E">
      <w:pPr>
        <w:widowControl w:val="0"/>
        <w:rPr>
          <w:rFonts w:eastAsia="Calibri"/>
          <w:sz w:val="22"/>
          <w:szCs w:val="22"/>
          <w:highlight w:val="yellow"/>
          <w:lang w:val="lt-LT" w:eastAsia="lt-LT"/>
        </w:rPr>
      </w:pPr>
    </w:p>
    <w:p w14:paraId="4F15F88B" w14:textId="77777777" w:rsidR="00FB545B" w:rsidRPr="00FB545B" w:rsidRDefault="00FB545B" w:rsidP="00AE2B1E">
      <w:pPr>
        <w:widowControl w:val="0"/>
        <w:tabs>
          <w:tab w:val="left" w:pos="567"/>
        </w:tabs>
        <w:ind w:left="567" w:hanging="567"/>
        <w:outlineLvl w:val="1"/>
        <w:rPr>
          <w:rFonts w:eastAsia="Calibri"/>
          <w:b/>
          <w:sz w:val="22"/>
          <w:szCs w:val="22"/>
          <w:lang w:val="lt-LT" w:eastAsia="en-US"/>
        </w:rPr>
      </w:pPr>
      <w:bookmarkStart w:id="15" w:name="_Toc129243129"/>
      <w:bookmarkStart w:id="16" w:name="_Toc129243254"/>
      <w:r w:rsidRPr="00FB545B">
        <w:rPr>
          <w:rFonts w:eastAsia="Calibri"/>
          <w:b/>
          <w:sz w:val="22"/>
          <w:szCs w:val="22"/>
          <w:lang w:val="lt-LT" w:eastAsia="en-US"/>
        </w:rPr>
        <w:t>B.</w:t>
      </w:r>
      <w:r w:rsidRPr="00FB545B">
        <w:rPr>
          <w:rFonts w:eastAsia="Calibri"/>
          <w:b/>
          <w:sz w:val="22"/>
          <w:szCs w:val="22"/>
          <w:lang w:val="lt-LT" w:eastAsia="en-US"/>
        </w:rPr>
        <w:tab/>
        <w:t>TIEKIMO IR VARTOJIMO SĄLYGOS AR APRIBOJIMAI</w:t>
      </w:r>
      <w:bookmarkEnd w:id="15"/>
      <w:bookmarkEnd w:id="16"/>
    </w:p>
    <w:p w14:paraId="18ECC3B7" w14:textId="77777777" w:rsidR="00FB545B" w:rsidRPr="00FB545B" w:rsidRDefault="00FB545B" w:rsidP="00AE2B1E">
      <w:pPr>
        <w:widowControl w:val="0"/>
        <w:rPr>
          <w:rFonts w:eastAsia="Calibri"/>
          <w:sz w:val="22"/>
          <w:szCs w:val="22"/>
          <w:lang w:val="lt-LT" w:eastAsia="en-US"/>
        </w:rPr>
      </w:pPr>
    </w:p>
    <w:p w14:paraId="4E1D0771"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Receptinis vaistinis preparatas.</w:t>
      </w:r>
    </w:p>
    <w:p w14:paraId="4AB34A39"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br w:type="page"/>
      </w:r>
    </w:p>
    <w:p w14:paraId="5B33542F" w14:textId="77777777" w:rsidR="00FB545B" w:rsidRPr="00FB545B" w:rsidRDefault="00FB545B" w:rsidP="00AE2B1E">
      <w:pPr>
        <w:widowControl w:val="0"/>
        <w:rPr>
          <w:rFonts w:eastAsia="Calibri"/>
          <w:sz w:val="22"/>
          <w:szCs w:val="22"/>
          <w:lang w:val="lt-LT" w:eastAsia="en-US"/>
        </w:rPr>
      </w:pPr>
    </w:p>
    <w:p w14:paraId="5B3162FE" w14:textId="77777777" w:rsidR="00FB545B" w:rsidRPr="00FB545B" w:rsidRDefault="00FB545B" w:rsidP="00AE2B1E">
      <w:pPr>
        <w:widowControl w:val="0"/>
        <w:rPr>
          <w:rFonts w:eastAsia="Calibri"/>
          <w:sz w:val="22"/>
          <w:szCs w:val="22"/>
          <w:lang w:val="lt-LT" w:eastAsia="en-US"/>
        </w:rPr>
      </w:pPr>
    </w:p>
    <w:p w14:paraId="10AF94E6" w14:textId="77777777" w:rsidR="00FB545B" w:rsidRPr="00FB545B" w:rsidRDefault="00FB545B" w:rsidP="00AE2B1E">
      <w:pPr>
        <w:widowControl w:val="0"/>
        <w:rPr>
          <w:rFonts w:eastAsia="Calibri"/>
          <w:sz w:val="22"/>
          <w:szCs w:val="22"/>
          <w:lang w:val="lt-LT" w:eastAsia="en-US"/>
        </w:rPr>
      </w:pPr>
    </w:p>
    <w:p w14:paraId="3AF0013D" w14:textId="77777777" w:rsidR="00FB545B" w:rsidRPr="00FB545B" w:rsidRDefault="00FB545B" w:rsidP="00AE2B1E">
      <w:pPr>
        <w:widowControl w:val="0"/>
        <w:rPr>
          <w:rFonts w:eastAsia="Calibri"/>
          <w:sz w:val="22"/>
          <w:szCs w:val="22"/>
          <w:lang w:val="lt-LT" w:eastAsia="en-US"/>
        </w:rPr>
      </w:pPr>
    </w:p>
    <w:p w14:paraId="246C5827" w14:textId="77777777" w:rsidR="00FB545B" w:rsidRPr="00FB545B" w:rsidRDefault="00FB545B" w:rsidP="00AE2B1E">
      <w:pPr>
        <w:widowControl w:val="0"/>
        <w:rPr>
          <w:rFonts w:eastAsia="Calibri"/>
          <w:sz w:val="22"/>
          <w:szCs w:val="22"/>
          <w:lang w:val="lt-LT" w:eastAsia="en-US"/>
        </w:rPr>
      </w:pPr>
    </w:p>
    <w:p w14:paraId="6B7EA595" w14:textId="77777777" w:rsidR="00FB545B" w:rsidRPr="00FB545B" w:rsidRDefault="00FB545B" w:rsidP="00AE2B1E">
      <w:pPr>
        <w:widowControl w:val="0"/>
        <w:rPr>
          <w:rFonts w:eastAsia="Calibri"/>
          <w:sz w:val="22"/>
          <w:szCs w:val="22"/>
          <w:lang w:val="lt-LT" w:eastAsia="en-US"/>
        </w:rPr>
      </w:pPr>
    </w:p>
    <w:p w14:paraId="74A34807" w14:textId="77777777" w:rsidR="00FB545B" w:rsidRPr="00FB545B" w:rsidRDefault="00FB545B" w:rsidP="00AE2B1E">
      <w:pPr>
        <w:widowControl w:val="0"/>
        <w:rPr>
          <w:rFonts w:eastAsia="Calibri"/>
          <w:sz w:val="22"/>
          <w:szCs w:val="22"/>
          <w:lang w:val="lt-LT" w:eastAsia="en-US"/>
        </w:rPr>
      </w:pPr>
    </w:p>
    <w:p w14:paraId="370F1AF9" w14:textId="77777777" w:rsidR="00FB545B" w:rsidRPr="00FB545B" w:rsidRDefault="00FB545B" w:rsidP="00AE2B1E">
      <w:pPr>
        <w:widowControl w:val="0"/>
        <w:rPr>
          <w:rFonts w:eastAsia="Calibri"/>
          <w:sz w:val="22"/>
          <w:szCs w:val="22"/>
          <w:lang w:val="lt-LT" w:eastAsia="en-US"/>
        </w:rPr>
      </w:pPr>
    </w:p>
    <w:p w14:paraId="598A819F" w14:textId="77777777" w:rsidR="00FB545B" w:rsidRPr="00FB545B" w:rsidRDefault="00FB545B" w:rsidP="00AE2B1E">
      <w:pPr>
        <w:widowControl w:val="0"/>
        <w:rPr>
          <w:rFonts w:eastAsia="Calibri"/>
          <w:sz w:val="22"/>
          <w:szCs w:val="22"/>
          <w:lang w:val="lt-LT" w:eastAsia="en-US"/>
        </w:rPr>
      </w:pPr>
    </w:p>
    <w:p w14:paraId="319B8F53" w14:textId="77777777" w:rsidR="00FB545B" w:rsidRPr="00FB545B" w:rsidRDefault="00FB545B" w:rsidP="00AE2B1E">
      <w:pPr>
        <w:widowControl w:val="0"/>
        <w:rPr>
          <w:rFonts w:eastAsia="Calibri"/>
          <w:sz w:val="22"/>
          <w:szCs w:val="22"/>
          <w:lang w:val="lt-LT" w:eastAsia="en-US"/>
        </w:rPr>
      </w:pPr>
    </w:p>
    <w:p w14:paraId="37D61F78" w14:textId="77777777" w:rsidR="00FB545B" w:rsidRPr="00FB545B" w:rsidRDefault="00FB545B" w:rsidP="00AE2B1E">
      <w:pPr>
        <w:widowControl w:val="0"/>
        <w:rPr>
          <w:rFonts w:eastAsia="Calibri"/>
          <w:sz w:val="22"/>
          <w:szCs w:val="22"/>
          <w:lang w:val="lt-LT" w:eastAsia="en-US"/>
        </w:rPr>
      </w:pPr>
    </w:p>
    <w:p w14:paraId="2C8220E7" w14:textId="77777777" w:rsidR="00FB545B" w:rsidRPr="00FB545B" w:rsidRDefault="00FB545B" w:rsidP="00AE2B1E">
      <w:pPr>
        <w:widowControl w:val="0"/>
        <w:rPr>
          <w:rFonts w:eastAsia="Calibri"/>
          <w:sz w:val="22"/>
          <w:szCs w:val="22"/>
          <w:lang w:val="lt-LT" w:eastAsia="en-US"/>
        </w:rPr>
      </w:pPr>
    </w:p>
    <w:p w14:paraId="1734FD63" w14:textId="77777777" w:rsidR="00FB545B" w:rsidRPr="00FB545B" w:rsidRDefault="00FB545B" w:rsidP="00AE2B1E">
      <w:pPr>
        <w:widowControl w:val="0"/>
        <w:rPr>
          <w:rFonts w:eastAsia="Calibri"/>
          <w:sz w:val="22"/>
          <w:szCs w:val="22"/>
          <w:lang w:val="lt-LT" w:eastAsia="en-US"/>
        </w:rPr>
      </w:pPr>
    </w:p>
    <w:p w14:paraId="66E96CAB" w14:textId="77777777" w:rsidR="00FB545B" w:rsidRPr="00FB545B" w:rsidRDefault="00FB545B" w:rsidP="00AE2B1E">
      <w:pPr>
        <w:widowControl w:val="0"/>
        <w:rPr>
          <w:rFonts w:eastAsia="Calibri"/>
          <w:sz w:val="22"/>
          <w:szCs w:val="22"/>
          <w:lang w:val="lt-LT" w:eastAsia="en-US"/>
        </w:rPr>
      </w:pPr>
    </w:p>
    <w:p w14:paraId="23FAD4AF" w14:textId="77777777" w:rsidR="00FB545B" w:rsidRPr="00FB545B" w:rsidRDefault="00FB545B" w:rsidP="00AE2B1E">
      <w:pPr>
        <w:widowControl w:val="0"/>
        <w:rPr>
          <w:rFonts w:eastAsia="Calibri"/>
          <w:sz w:val="22"/>
          <w:szCs w:val="22"/>
          <w:lang w:val="lt-LT" w:eastAsia="en-US"/>
        </w:rPr>
      </w:pPr>
    </w:p>
    <w:p w14:paraId="68BDFB03" w14:textId="77777777" w:rsidR="00FB545B" w:rsidRPr="00FB545B" w:rsidRDefault="00FB545B" w:rsidP="00AE2B1E">
      <w:pPr>
        <w:widowControl w:val="0"/>
        <w:rPr>
          <w:rFonts w:eastAsia="Calibri"/>
          <w:sz w:val="22"/>
          <w:szCs w:val="22"/>
          <w:lang w:val="lt-LT" w:eastAsia="en-US"/>
        </w:rPr>
      </w:pPr>
    </w:p>
    <w:p w14:paraId="5B53A031" w14:textId="77777777" w:rsidR="00FB545B" w:rsidRPr="00FB545B" w:rsidRDefault="00FB545B" w:rsidP="00AE2B1E">
      <w:pPr>
        <w:widowControl w:val="0"/>
        <w:rPr>
          <w:rFonts w:eastAsia="Calibri"/>
          <w:sz w:val="22"/>
          <w:szCs w:val="22"/>
          <w:lang w:val="lt-LT" w:eastAsia="en-US"/>
        </w:rPr>
      </w:pPr>
    </w:p>
    <w:p w14:paraId="32356C8A" w14:textId="77777777" w:rsidR="00FB545B" w:rsidRPr="00FB545B" w:rsidRDefault="00FB545B" w:rsidP="00AE2B1E">
      <w:pPr>
        <w:widowControl w:val="0"/>
        <w:rPr>
          <w:rFonts w:eastAsia="Calibri"/>
          <w:sz w:val="22"/>
          <w:szCs w:val="22"/>
          <w:lang w:val="lt-LT" w:eastAsia="en-US"/>
        </w:rPr>
      </w:pPr>
    </w:p>
    <w:p w14:paraId="4691C3D2" w14:textId="77777777" w:rsidR="00FB545B" w:rsidRPr="00FB545B" w:rsidRDefault="00FB545B" w:rsidP="00AE2B1E">
      <w:pPr>
        <w:widowControl w:val="0"/>
        <w:rPr>
          <w:rFonts w:eastAsia="Calibri"/>
          <w:sz w:val="22"/>
          <w:szCs w:val="22"/>
          <w:lang w:val="lt-LT" w:eastAsia="en-US"/>
        </w:rPr>
      </w:pPr>
    </w:p>
    <w:p w14:paraId="61123963" w14:textId="77777777" w:rsidR="00FB545B" w:rsidRPr="00FB545B" w:rsidRDefault="00FB545B" w:rsidP="00AE2B1E">
      <w:pPr>
        <w:widowControl w:val="0"/>
        <w:rPr>
          <w:rFonts w:eastAsia="Calibri"/>
          <w:sz w:val="22"/>
          <w:szCs w:val="22"/>
          <w:lang w:val="lt-LT" w:eastAsia="en-US"/>
        </w:rPr>
      </w:pPr>
    </w:p>
    <w:p w14:paraId="13306C99" w14:textId="77777777" w:rsidR="00FB545B" w:rsidRPr="00FB545B" w:rsidRDefault="00FB545B" w:rsidP="00AE2B1E">
      <w:pPr>
        <w:widowControl w:val="0"/>
        <w:rPr>
          <w:rFonts w:eastAsia="Calibri"/>
          <w:sz w:val="22"/>
          <w:szCs w:val="22"/>
          <w:lang w:val="lt-LT" w:eastAsia="en-US"/>
        </w:rPr>
      </w:pPr>
    </w:p>
    <w:p w14:paraId="43C2F70F" w14:textId="77777777" w:rsidR="00FB545B" w:rsidRPr="00FB545B" w:rsidRDefault="00FB545B" w:rsidP="00AE2B1E">
      <w:pPr>
        <w:widowControl w:val="0"/>
        <w:rPr>
          <w:rFonts w:eastAsia="Calibri"/>
          <w:sz w:val="22"/>
          <w:szCs w:val="22"/>
          <w:lang w:val="lt-LT" w:eastAsia="en-US"/>
        </w:rPr>
      </w:pPr>
    </w:p>
    <w:p w14:paraId="298CCD3F" w14:textId="77777777" w:rsidR="009B5919" w:rsidRDefault="009B5919" w:rsidP="009B5919">
      <w:pPr>
        <w:pStyle w:val="Pavadinimas"/>
        <w:widowControl w:val="0"/>
        <w:spacing w:before="0" w:after="0"/>
        <w:rPr>
          <w:rFonts w:ascii="Times New Roman" w:hAnsi="Times New Roman"/>
          <w:sz w:val="22"/>
          <w:szCs w:val="22"/>
        </w:rPr>
      </w:pPr>
    </w:p>
    <w:p w14:paraId="19AAB8B7" w14:textId="77777777" w:rsidR="00FB545B" w:rsidRPr="00FB545B" w:rsidRDefault="00FB545B" w:rsidP="00AE2B1E">
      <w:pPr>
        <w:widowControl w:val="0"/>
        <w:jc w:val="center"/>
        <w:outlineLvl w:val="0"/>
        <w:rPr>
          <w:rFonts w:eastAsia="Calibri"/>
          <w:b/>
          <w:kern w:val="28"/>
          <w:sz w:val="22"/>
          <w:szCs w:val="22"/>
          <w:lang w:val="lt-LT" w:eastAsia="en-US"/>
        </w:rPr>
      </w:pPr>
      <w:r w:rsidRPr="00FB545B">
        <w:rPr>
          <w:rFonts w:eastAsia="Calibri"/>
          <w:b/>
          <w:kern w:val="28"/>
          <w:sz w:val="22"/>
          <w:szCs w:val="22"/>
          <w:lang w:val="lt-LT" w:eastAsia="en-US"/>
        </w:rPr>
        <w:t>III PRIEDAS</w:t>
      </w:r>
    </w:p>
    <w:p w14:paraId="457CFB41" w14:textId="77777777" w:rsidR="00FB545B" w:rsidRPr="00FB545B" w:rsidRDefault="00FB545B" w:rsidP="00AE2B1E">
      <w:pPr>
        <w:widowControl w:val="0"/>
        <w:rPr>
          <w:rFonts w:eastAsia="Calibri"/>
          <w:sz w:val="22"/>
          <w:szCs w:val="22"/>
          <w:lang w:val="lt-LT" w:eastAsia="en-US"/>
        </w:rPr>
      </w:pPr>
    </w:p>
    <w:p w14:paraId="66BFBDFC" w14:textId="77777777" w:rsidR="00FB545B" w:rsidRPr="00FB545B" w:rsidRDefault="00FB545B" w:rsidP="00AE2B1E">
      <w:pPr>
        <w:widowControl w:val="0"/>
        <w:jc w:val="center"/>
        <w:rPr>
          <w:rFonts w:eastAsia="Calibri"/>
          <w:b/>
          <w:sz w:val="22"/>
          <w:szCs w:val="22"/>
          <w:lang w:val="lt-LT" w:eastAsia="en-US"/>
        </w:rPr>
      </w:pPr>
      <w:r w:rsidRPr="00FB545B">
        <w:rPr>
          <w:rFonts w:eastAsia="Calibri"/>
          <w:b/>
          <w:sz w:val="22"/>
          <w:szCs w:val="22"/>
          <w:lang w:val="lt-LT" w:eastAsia="en-US"/>
        </w:rPr>
        <w:t>ŽENKLINIMAS IR PAKUOTĖS LAPELIS</w:t>
      </w:r>
    </w:p>
    <w:p w14:paraId="64E8506D"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br w:type="page"/>
      </w:r>
    </w:p>
    <w:p w14:paraId="3F62444F" w14:textId="77777777" w:rsidR="009B5919" w:rsidRPr="00A123EB" w:rsidRDefault="009B5919" w:rsidP="009B5919">
      <w:pPr>
        <w:pStyle w:val="Pagrindinistekstas"/>
        <w:widowControl w:val="0"/>
        <w:rPr>
          <w:szCs w:val="22"/>
        </w:rPr>
      </w:pPr>
    </w:p>
    <w:p w14:paraId="37E354F4" w14:textId="77777777" w:rsidR="00FB545B" w:rsidRPr="00FB545B" w:rsidRDefault="00FB545B" w:rsidP="00AE2B1E">
      <w:pPr>
        <w:widowControl w:val="0"/>
        <w:rPr>
          <w:rFonts w:eastAsia="Calibri"/>
          <w:sz w:val="22"/>
          <w:szCs w:val="22"/>
          <w:lang w:val="lt-LT" w:eastAsia="en-US"/>
        </w:rPr>
      </w:pPr>
    </w:p>
    <w:p w14:paraId="273EEEB5" w14:textId="77777777" w:rsidR="00FB545B" w:rsidRPr="00FB545B" w:rsidRDefault="00FB545B" w:rsidP="00AE2B1E">
      <w:pPr>
        <w:widowControl w:val="0"/>
        <w:rPr>
          <w:rFonts w:eastAsia="Calibri"/>
          <w:sz w:val="22"/>
          <w:szCs w:val="22"/>
          <w:lang w:val="lt-LT" w:eastAsia="en-US"/>
        </w:rPr>
      </w:pPr>
    </w:p>
    <w:p w14:paraId="345855F8" w14:textId="77777777" w:rsidR="00FB545B" w:rsidRPr="00FB545B" w:rsidRDefault="00FB545B" w:rsidP="00AE2B1E">
      <w:pPr>
        <w:widowControl w:val="0"/>
        <w:rPr>
          <w:rFonts w:eastAsia="Calibri"/>
          <w:sz w:val="22"/>
          <w:szCs w:val="22"/>
          <w:lang w:val="lt-LT" w:eastAsia="en-US"/>
        </w:rPr>
      </w:pPr>
    </w:p>
    <w:p w14:paraId="3BE6D81F" w14:textId="77777777" w:rsidR="00FB545B" w:rsidRPr="00FB545B" w:rsidRDefault="00FB545B" w:rsidP="00AE2B1E">
      <w:pPr>
        <w:widowControl w:val="0"/>
        <w:rPr>
          <w:rFonts w:eastAsia="Calibri"/>
          <w:sz w:val="22"/>
          <w:szCs w:val="22"/>
          <w:lang w:val="lt-LT" w:eastAsia="en-US"/>
        </w:rPr>
      </w:pPr>
    </w:p>
    <w:p w14:paraId="21FDEC9D" w14:textId="77777777" w:rsidR="00FB545B" w:rsidRPr="00FB545B" w:rsidRDefault="00FB545B" w:rsidP="00AE2B1E">
      <w:pPr>
        <w:widowControl w:val="0"/>
        <w:rPr>
          <w:rFonts w:eastAsia="Calibri"/>
          <w:sz w:val="22"/>
          <w:szCs w:val="22"/>
          <w:lang w:val="lt-LT" w:eastAsia="en-US"/>
        </w:rPr>
      </w:pPr>
    </w:p>
    <w:p w14:paraId="256B043A" w14:textId="77777777" w:rsidR="00FB545B" w:rsidRPr="00FB545B" w:rsidRDefault="00FB545B" w:rsidP="00AE2B1E">
      <w:pPr>
        <w:widowControl w:val="0"/>
        <w:rPr>
          <w:rFonts w:eastAsia="Calibri"/>
          <w:sz w:val="22"/>
          <w:szCs w:val="22"/>
          <w:lang w:val="lt-LT" w:eastAsia="en-US"/>
        </w:rPr>
      </w:pPr>
    </w:p>
    <w:p w14:paraId="158DD999" w14:textId="77777777" w:rsidR="00FB545B" w:rsidRPr="00FB545B" w:rsidRDefault="00FB545B" w:rsidP="00AE2B1E">
      <w:pPr>
        <w:widowControl w:val="0"/>
        <w:rPr>
          <w:rFonts w:eastAsia="Calibri"/>
          <w:sz w:val="22"/>
          <w:szCs w:val="22"/>
          <w:lang w:val="lt-LT" w:eastAsia="en-US"/>
        </w:rPr>
      </w:pPr>
    </w:p>
    <w:p w14:paraId="7DE182B8" w14:textId="77777777" w:rsidR="00FB545B" w:rsidRPr="00FB545B" w:rsidRDefault="00FB545B" w:rsidP="00AE2B1E">
      <w:pPr>
        <w:widowControl w:val="0"/>
        <w:rPr>
          <w:rFonts w:eastAsia="Calibri"/>
          <w:sz w:val="22"/>
          <w:szCs w:val="22"/>
          <w:lang w:val="lt-LT" w:eastAsia="en-US"/>
        </w:rPr>
      </w:pPr>
    </w:p>
    <w:p w14:paraId="4F60B944" w14:textId="77777777" w:rsidR="00FB545B" w:rsidRPr="00FB545B" w:rsidRDefault="00FB545B" w:rsidP="00AE2B1E">
      <w:pPr>
        <w:widowControl w:val="0"/>
        <w:rPr>
          <w:rFonts w:eastAsia="Calibri"/>
          <w:sz w:val="22"/>
          <w:szCs w:val="22"/>
          <w:lang w:val="lt-LT" w:eastAsia="en-US"/>
        </w:rPr>
      </w:pPr>
    </w:p>
    <w:p w14:paraId="4CB0393F" w14:textId="77777777" w:rsidR="00FB545B" w:rsidRPr="00FB545B" w:rsidRDefault="00FB545B" w:rsidP="00AE2B1E">
      <w:pPr>
        <w:widowControl w:val="0"/>
        <w:rPr>
          <w:rFonts w:eastAsia="Calibri"/>
          <w:sz w:val="22"/>
          <w:szCs w:val="22"/>
          <w:lang w:val="lt-LT" w:eastAsia="en-US"/>
        </w:rPr>
      </w:pPr>
    </w:p>
    <w:p w14:paraId="1F911409" w14:textId="77777777" w:rsidR="00FB545B" w:rsidRPr="00FB545B" w:rsidRDefault="00FB545B" w:rsidP="00AE2B1E">
      <w:pPr>
        <w:widowControl w:val="0"/>
        <w:rPr>
          <w:rFonts w:eastAsia="Calibri"/>
          <w:sz w:val="22"/>
          <w:szCs w:val="22"/>
          <w:lang w:val="lt-LT" w:eastAsia="en-US"/>
        </w:rPr>
      </w:pPr>
    </w:p>
    <w:p w14:paraId="1BBA5133" w14:textId="77777777" w:rsidR="00FB545B" w:rsidRPr="00FB545B" w:rsidRDefault="00FB545B" w:rsidP="00AE2B1E">
      <w:pPr>
        <w:widowControl w:val="0"/>
        <w:rPr>
          <w:rFonts w:eastAsia="Calibri"/>
          <w:sz w:val="22"/>
          <w:szCs w:val="22"/>
          <w:lang w:val="lt-LT" w:eastAsia="en-US"/>
        </w:rPr>
      </w:pPr>
    </w:p>
    <w:p w14:paraId="55C9C048" w14:textId="77777777" w:rsidR="00FB545B" w:rsidRPr="00FB545B" w:rsidRDefault="00FB545B" w:rsidP="00AE2B1E">
      <w:pPr>
        <w:widowControl w:val="0"/>
        <w:rPr>
          <w:rFonts w:eastAsia="Calibri"/>
          <w:sz w:val="22"/>
          <w:szCs w:val="22"/>
          <w:lang w:val="lt-LT" w:eastAsia="en-US"/>
        </w:rPr>
      </w:pPr>
    </w:p>
    <w:p w14:paraId="37E2712F" w14:textId="77777777" w:rsidR="00FB545B" w:rsidRPr="00FB545B" w:rsidRDefault="00FB545B" w:rsidP="00AE2B1E">
      <w:pPr>
        <w:widowControl w:val="0"/>
        <w:rPr>
          <w:rFonts w:eastAsia="Calibri"/>
          <w:sz w:val="22"/>
          <w:szCs w:val="22"/>
          <w:lang w:val="lt-LT" w:eastAsia="en-US"/>
        </w:rPr>
      </w:pPr>
    </w:p>
    <w:p w14:paraId="051CE88D" w14:textId="77777777" w:rsidR="00FB545B" w:rsidRPr="00FB545B" w:rsidRDefault="00FB545B" w:rsidP="00AE2B1E">
      <w:pPr>
        <w:widowControl w:val="0"/>
        <w:rPr>
          <w:rFonts w:eastAsia="Calibri"/>
          <w:sz w:val="22"/>
          <w:szCs w:val="22"/>
          <w:lang w:val="lt-LT" w:eastAsia="en-US"/>
        </w:rPr>
      </w:pPr>
    </w:p>
    <w:p w14:paraId="41121FD8" w14:textId="77777777" w:rsidR="00FB545B" w:rsidRPr="00FB545B" w:rsidRDefault="00FB545B" w:rsidP="00AE2B1E">
      <w:pPr>
        <w:widowControl w:val="0"/>
        <w:rPr>
          <w:rFonts w:eastAsia="Calibri"/>
          <w:sz w:val="22"/>
          <w:szCs w:val="22"/>
          <w:lang w:val="lt-LT" w:eastAsia="en-US"/>
        </w:rPr>
      </w:pPr>
    </w:p>
    <w:p w14:paraId="6F5C8B44" w14:textId="77777777" w:rsidR="00FB545B" w:rsidRPr="00FB545B" w:rsidRDefault="00FB545B" w:rsidP="00AE2B1E">
      <w:pPr>
        <w:widowControl w:val="0"/>
        <w:rPr>
          <w:rFonts w:eastAsia="Calibri"/>
          <w:sz w:val="22"/>
          <w:szCs w:val="22"/>
          <w:lang w:val="lt-LT" w:eastAsia="en-US"/>
        </w:rPr>
      </w:pPr>
    </w:p>
    <w:p w14:paraId="4C579BD3" w14:textId="77777777" w:rsidR="00FB545B" w:rsidRPr="00FB545B" w:rsidRDefault="00FB545B" w:rsidP="00AE2B1E">
      <w:pPr>
        <w:widowControl w:val="0"/>
        <w:rPr>
          <w:rFonts w:eastAsia="Calibri"/>
          <w:sz w:val="22"/>
          <w:szCs w:val="22"/>
          <w:lang w:val="lt-LT" w:eastAsia="en-US"/>
        </w:rPr>
      </w:pPr>
    </w:p>
    <w:p w14:paraId="5801CBB0" w14:textId="77777777" w:rsidR="00FB545B" w:rsidRPr="00FB545B" w:rsidRDefault="00FB545B" w:rsidP="00AE2B1E">
      <w:pPr>
        <w:widowControl w:val="0"/>
        <w:rPr>
          <w:rFonts w:eastAsia="Calibri"/>
          <w:sz w:val="22"/>
          <w:szCs w:val="22"/>
          <w:lang w:val="lt-LT" w:eastAsia="en-US"/>
        </w:rPr>
      </w:pPr>
    </w:p>
    <w:p w14:paraId="57EFF734" w14:textId="77777777" w:rsidR="00FB545B" w:rsidRPr="00FB545B" w:rsidRDefault="00FB545B" w:rsidP="00AE2B1E">
      <w:pPr>
        <w:widowControl w:val="0"/>
        <w:rPr>
          <w:rFonts w:eastAsia="Calibri"/>
          <w:sz w:val="22"/>
          <w:szCs w:val="22"/>
          <w:lang w:val="lt-LT" w:eastAsia="en-US"/>
        </w:rPr>
      </w:pPr>
    </w:p>
    <w:p w14:paraId="2BEB5EAF" w14:textId="77777777" w:rsidR="00FB545B" w:rsidRPr="00FB545B" w:rsidRDefault="00FB545B" w:rsidP="00AE2B1E">
      <w:pPr>
        <w:widowControl w:val="0"/>
        <w:rPr>
          <w:rFonts w:eastAsia="Calibri"/>
          <w:sz w:val="22"/>
          <w:szCs w:val="22"/>
          <w:lang w:val="lt-LT" w:eastAsia="en-US"/>
        </w:rPr>
      </w:pPr>
    </w:p>
    <w:p w14:paraId="7F9C1C6A" w14:textId="77777777" w:rsidR="00FB545B" w:rsidRPr="00FB545B" w:rsidRDefault="00FB545B" w:rsidP="00AE2B1E">
      <w:pPr>
        <w:widowControl w:val="0"/>
        <w:rPr>
          <w:rFonts w:eastAsia="Calibri"/>
          <w:sz w:val="22"/>
          <w:szCs w:val="22"/>
          <w:lang w:val="lt-LT" w:eastAsia="en-US"/>
        </w:rPr>
      </w:pPr>
    </w:p>
    <w:p w14:paraId="22FAFB3B" w14:textId="77777777" w:rsidR="00FB545B" w:rsidRPr="00FB545B" w:rsidRDefault="00FB545B" w:rsidP="00AE2B1E">
      <w:pPr>
        <w:widowControl w:val="0"/>
        <w:jc w:val="center"/>
        <w:outlineLvl w:val="0"/>
        <w:rPr>
          <w:rFonts w:eastAsia="Calibri"/>
          <w:b/>
          <w:kern w:val="28"/>
          <w:sz w:val="22"/>
          <w:szCs w:val="22"/>
          <w:lang w:val="lt-LT" w:eastAsia="en-US"/>
        </w:rPr>
      </w:pPr>
      <w:r w:rsidRPr="00FB545B">
        <w:rPr>
          <w:rFonts w:eastAsia="Calibri"/>
          <w:b/>
          <w:kern w:val="28"/>
          <w:sz w:val="22"/>
          <w:szCs w:val="22"/>
          <w:lang w:val="lt-LT" w:eastAsia="en-US"/>
        </w:rPr>
        <w:t>A. ŽENKLINIMAS</w:t>
      </w:r>
    </w:p>
    <w:p w14:paraId="1184CF7E" w14:textId="77777777" w:rsidR="00FB545B" w:rsidRPr="00FB545B"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lt-LT"/>
        </w:rPr>
      </w:pPr>
      <w:r w:rsidRPr="00FB545B">
        <w:rPr>
          <w:rFonts w:eastAsia="Calibri"/>
          <w:b/>
          <w:sz w:val="22"/>
          <w:szCs w:val="22"/>
          <w:lang w:val="lt-LT" w:eastAsia="lt-LT"/>
        </w:rPr>
        <w:br w:type="page"/>
      </w:r>
      <w:r w:rsidRPr="00FB545B">
        <w:rPr>
          <w:rFonts w:eastAsia="Calibri"/>
          <w:b/>
          <w:sz w:val="22"/>
          <w:szCs w:val="22"/>
          <w:lang w:val="lt-LT" w:eastAsia="lt-LT"/>
        </w:rPr>
        <w:lastRenderedPageBreak/>
        <w:t>INFORMACIJA ANT IŠORINĖS PAKUOTĖS</w:t>
      </w:r>
    </w:p>
    <w:p w14:paraId="2F18CC12" w14:textId="77777777" w:rsidR="00FB545B" w:rsidRPr="00FB545B"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lt-LT"/>
        </w:rPr>
      </w:pPr>
    </w:p>
    <w:p w14:paraId="6559AA53" w14:textId="77777777" w:rsidR="00FB545B" w:rsidRPr="00FB545B" w:rsidRDefault="00317CC6"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bCs/>
          <w:sz w:val="22"/>
          <w:szCs w:val="22"/>
          <w:lang w:val="lt-LT" w:eastAsia="lt-LT"/>
        </w:rPr>
      </w:pPr>
      <w:r>
        <w:rPr>
          <w:rFonts w:eastAsia="Calibri"/>
          <w:b/>
          <w:sz w:val="22"/>
          <w:szCs w:val="22"/>
          <w:lang w:val="lt-LT" w:eastAsia="lt-LT"/>
        </w:rPr>
        <w:t>LIZDINIŲ PLOKŠTELIŲ DĖŽUTĖ</w:t>
      </w:r>
    </w:p>
    <w:p w14:paraId="3BE81F8C" w14:textId="77777777" w:rsidR="00FB545B" w:rsidRPr="00FB545B" w:rsidRDefault="00FB545B" w:rsidP="00AE2B1E">
      <w:pPr>
        <w:widowControl w:val="0"/>
        <w:rPr>
          <w:rFonts w:eastAsia="Calibri"/>
          <w:sz w:val="22"/>
          <w:szCs w:val="22"/>
          <w:lang w:val="lt-LT" w:eastAsia="en-US"/>
        </w:rPr>
      </w:pPr>
    </w:p>
    <w:p w14:paraId="530F1F31" w14:textId="77777777" w:rsidR="00FB545B" w:rsidRPr="00FB545B" w:rsidRDefault="00FB545B" w:rsidP="00AE2B1E">
      <w:pPr>
        <w:widowControl w:val="0"/>
        <w:rPr>
          <w:rFonts w:eastAsia="Calibri"/>
          <w:sz w:val="22"/>
          <w:szCs w:val="22"/>
          <w:lang w:val="lt-LT" w:eastAsia="en-US"/>
        </w:rPr>
      </w:pPr>
    </w:p>
    <w:p w14:paraId="062C72C5" w14:textId="77777777" w:rsidR="00FB545B" w:rsidRPr="00FB545B"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lt-LT"/>
        </w:rPr>
      </w:pPr>
      <w:r w:rsidRPr="00FB545B">
        <w:rPr>
          <w:rFonts w:eastAsia="Calibri"/>
          <w:b/>
          <w:sz w:val="22"/>
          <w:szCs w:val="22"/>
          <w:lang w:val="lt-LT" w:eastAsia="lt-LT"/>
        </w:rPr>
        <w:t>1.</w:t>
      </w:r>
      <w:r w:rsidRPr="00FB545B">
        <w:rPr>
          <w:rFonts w:eastAsia="Calibri"/>
          <w:b/>
          <w:sz w:val="22"/>
          <w:szCs w:val="22"/>
          <w:lang w:val="lt-LT" w:eastAsia="lt-LT"/>
        </w:rPr>
        <w:tab/>
        <w:t>VAISTINIO PREPARATO PAVADINIMAS</w:t>
      </w:r>
    </w:p>
    <w:p w14:paraId="723BAC7B" w14:textId="77777777" w:rsidR="00FB545B" w:rsidRPr="00FB545B" w:rsidRDefault="00FB545B" w:rsidP="00AE2B1E">
      <w:pPr>
        <w:widowControl w:val="0"/>
        <w:rPr>
          <w:rFonts w:eastAsia="Calibri"/>
          <w:sz w:val="22"/>
          <w:szCs w:val="22"/>
          <w:lang w:val="lt-LT" w:eastAsia="en-US"/>
        </w:rPr>
      </w:pPr>
    </w:p>
    <w:p w14:paraId="7654DE5F" w14:textId="77777777" w:rsidR="00FB545B" w:rsidRPr="00FB545B" w:rsidRDefault="00FB545B" w:rsidP="00AE2B1E">
      <w:pPr>
        <w:widowControl w:val="0"/>
        <w:rPr>
          <w:rFonts w:eastAsia="Calibri"/>
          <w:sz w:val="22"/>
          <w:szCs w:val="22"/>
          <w:lang w:val="lt-LT" w:eastAsia="en-US"/>
        </w:rPr>
      </w:pPr>
      <w:proofErr w:type="spellStart"/>
      <w:r w:rsidRPr="00FB545B">
        <w:rPr>
          <w:rFonts w:eastAsia="Calibri"/>
          <w:sz w:val="22"/>
          <w:szCs w:val="22"/>
          <w:lang w:val="lt-LT" w:eastAsia="en-US"/>
        </w:rPr>
        <w:t>Sulfasalazine</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Krka</w:t>
      </w:r>
      <w:proofErr w:type="spellEnd"/>
      <w:r w:rsidRPr="00FB545B">
        <w:rPr>
          <w:rFonts w:eastAsia="Calibri"/>
          <w:sz w:val="22"/>
          <w:szCs w:val="22"/>
          <w:lang w:val="lt-LT" w:eastAsia="en-US"/>
        </w:rPr>
        <w:t xml:space="preserve"> 500 mg plėvele dengtos tabletės</w:t>
      </w:r>
    </w:p>
    <w:p w14:paraId="30E3CDBC" w14:textId="63681471" w:rsidR="00FB545B" w:rsidRPr="00FB545B" w:rsidRDefault="006763AD" w:rsidP="00AE2B1E">
      <w:pPr>
        <w:widowControl w:val="0"/>
        <w:rPr>
          <w:rFonts w:eastAsia="Calibri"/>
          <w:sz w:val="22"/>
          <w:szCs w:val="22"/>
          <w:lang w:val="lt-LT" w:eastAsia="en-US"/>
        </w:rPr>
      </w:pPr>
      <w:proofErr w:type="spellStart"/>
      <w:r>
        <w:rPr>
          <w:rFonts w:eastAsia="Calibri"/>
          <w:sz w:val="22"/>
          <w:szCs w:val="22"/>
          <w:lang w:val="lt-LT" w:eastAsia="en-US"/>
        </w:rPr>
        <w:t>s</w:t>
      </w:r>
      <w:r w:rsidR="00111EE0">
        <w:rPr>
          <w:rFonts w:eastAsia="Calibri"/>
          <w:sz w:val="22"/>
          <w:szCs w:val="22"/>
          <w:lang w:val="lt-LT" w:eastAsia="en-US"/>
        </w:rPr>
        <w:t>ulfasalazinas</w:t>
      </w:r>
      <w:proofErr w:type="spellEnd"/>
    </w:p>
    <w:p w14:paraId="2E587C71" w14:textId="77777777" w:rsidR="00FB545B" w:rsidRPr="00FB545B" w:rsidRDefault="00FB545B" w:rsidP="00AE2B1E">
      <w:pPr>
        <w:widowControl w:val="0"/>
        <w:rPr>
          <w:rFonts w:eastAsia="Calibri"/>
          <w:sz w:val="22"/>
          <w:szCs w:val="22"/>
          <w:lang w:val="lt-LT" w:eastAsia="en-US"/>
        </w:rPr>
      </w:pPr>
    </w:p>
    <w:p w14:paraId="13AAB80C" w14:textId="77777777" w:rsidR="00FB545B" w:rsidRPr="00FB545B" w:rsidRDefault="00FB545B" w:rsidP="00AE2B1E">
      <w:pPr>
        <w:widowControl w:val="0"/>
        <w:rPr>
          <w:rFonts w:eastAsia="Calibri"/>
          <w:sz w:val="22"/>
          <w:szCs w:val="22"/>
          <w:lang w:val="lt-LT" w:eastAsia="en-US"/>
        </w:rPr>
      </w:pPr>
    </w:p>
    <w:p w14:paraId="1763524B" w14:textId="77777777" w:rsidR="00FB545B" w:rsidRPr="00FB545B"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lt-LT"/>
        </w:rPr>
      </w:pPr>
      <w:r w:rsidRPr="00FB545B">
        <w:rPr>
          <w:rFonts w:eastAsia="Calibri"/>
          <w:b/>
          <w:sz w:val="22"/>
          <w:szCs w:val="22"/>
          <w:lang w:val="lt-LT" w:eastAsia="lt-LT"/>
        </w:rPr>
        <w:t>2.</w:t>
      </w:r>
      <w:r w:rsidRPr="00FB545B">
        <w:rPr>
          <w:rFonts w:eastAsia="Calibri"/>
          <w:b/>
          <w:sz w:val="22"/>
          <w:szCs w:val="22"/>
          <w:lang w:val="lt-LT" w:eastAsia="lt-LT"/>
        </w:rPr>
        <w:tab/>
        <w:t>VEIKLIOJI (-IOS) MEDŽIAGA (-OS) IR JOS (-Ų) KIEKIS (-IAI)</w:t>
      </w:r>
    </w:p>
    <w:p w14:paraId="5858C7FC" w14:textId="77777777" w:rsidR="00FB545B" w:rsidRPr="00FB545B" w:rsidRDefault="00FB545B" w:rsidP="00AE2B1E">
      <w:pPr>
        <w:widowControl w:val="0"/>
        <w:rPr>
          <w:rFonts w:eastAsia="Calibri"/>
          <w:sz w:val="22"/>
          <w:szCs w:val="22"/>
          <w:lang w:val="lt-LT" w:eastAsia="en-US"/>
        </w:rPr>
      </w:pPr>
    </w:p>
    <w:p w14:paraId="60FCE5FD"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 xml:space="preserve">Kiekvienoje plėvele dengtoje tabletėje yra 500 mg </w:t>
      </w:r>
      <w:proofErr w:type="spellStart"/>
      <w:r w:rsidRPr="00FB545B">
        <w:rPr>
          <w:rFonts w:eastAsia="Calibri"/>
          <w:sz w:val="22"/>
          <w:szCs w:val="22"/>
          <w:lang w:val="lt-LT" w:eastAsia="en-US"/>
        </w:rPr>
        <w:t>sulfasalazino</w:t>
      </w:r>
      <w:proofErr w:type="spellEnd"/>
      <w:r w:rsidRPr="00FB545B">
        <w:rPr>
          <w:rFonts w:eastAsia="Calibri"/>
          <w:sz w:val="22"/>
          <w:szCs w:val="22"/>
          <w:lang w:val="lt-LT" w:eastAsia="en-US"/>
        </w:rPr>
        <w:t>.</w:t>
      </w:r>
    </w:p>
    <w:p w14:paraId="610FF3C6" w14:textId="77777777" w:rsidR="00FB545B" w:rsidRPr="00FB545B" w:rsidRDefault="00FB545B" w:rsidP="00AE2B1E">
      <w:pPr>
        <w:widowControl w:val="0"/>
        <w:rPr>
          <w:rFonts w:eastAsia="Calibri"/>
          <w:sz w:val="22"/>
          <w:szCs w:val="22"/>
          <w:lang w:val="lt-LT" w:eastAsia="en-US"/>
        </w:rPr>
      </w:pPr>
    </w:p>
    <w:p w14:paraId="3C07DD1B" w14:textId="77777777" w:rsidR="00FB545B" w:rsidRPr="00FB545B" w:rsidRDefault="00FB545B" w:rsidP="00AE2B1E">
      <w:pPr>
        <w:widowControl w:val="0"/>
        <w:rPr>
          <w:rFonts w:eastAsia="Calibri"/>
          <w:sz w:val="22"/>
          <w:szCs w:val="22"/>
          <w:lang w:val="lt-LT" w:eastAsia="en-US"/>
        </w:rPr>
      </w:pPr>
    </w:p>
    <w:p w14:paraId="14BA170C" w14:textId="77777777" w:rsidR="00FB545B" w:rsidRPr="00AE2B1E"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eastAsia="lt-LT"/>
        </w:rPr>
      </w:pPr>
      <w:r w:rsidRPr="00FB545B">
        <w:rPr>
          <w:rFonts w:eastAsia="Calibri"/>
          <w:b/>
          <w:sz w:val="22"/>
          <w:szCs w:val="22"/>
          <w:lang w:val="lt-LT" w:eastAsia="lt-LT"/>
        </w:rPr>
        <w:t>3.</w:t>
      </w:r>
      <w:r w:rsidRPr="00FB545B">
        <w:rPr>
          <w:rFonts w:eastAsia="Calibri"/>
          <w:b/>
          <w:sz w:val="22"/>
          <w:szCs w:val="22"/>
          <w:lang w:val="lt-LT" w:eastAsia="lt-LT"/>
        </w:rPr>
        <w:tab/>
        <w:t>PAGALBINIŲ MEDŽIAGŲ SĄRAŠAS</w:t>
      </w:r>
    </w:p>
    <w:p w14:paraId="4212F0B7" w14:textId="77777777" w:rsidR="00FB545B" w:rsidRPr="00FB545B" w:rsidRDefault="00FB545B" w:rsidP="00AE2B1E">
      <w:pPr>
        <w:widowControl w:val="0"/>
        <w:rPr>
          <w:rFonts w:eastAsia="Calibri"/>
          <w:sz w:val="22"/>
          <w:szCs w:val="22"/>
          <w:lang w:val="lt-LT" w:eastAsia="en-US"/>
        </w:rPr>
      </w:pPr>
    </w:p>
    <w:p w14:paraId="6BA96FA6"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Daugiau informacijos pateikta pakuotės lapelyje.</w:t>
      </w:r>
    </w:p>
    <w:p w14:paraId="5E2D24F8" w14:textId="77777777" w:rsidR="00FB545B" w:rsidRPr="00FB545B" w:rsidRDefault="00FB545B" w:rsidP="00AE2B1E">
      <w:pPr>
        <w:widowControl w:val="0"/>
        <w:rPr>
          <w:rFonts w:eastAsia="Calibri"/>
          <w:sz w:val="22"/>
          <w:szCs w:val="22"/>
          <w:lang w:val="lt-LT" w:eastAsia="en-US"/>
        </w:rPr>
      </w:pPr>
    </w:p>
    <w:p w14:paraId="04F02D11" w14:textId="77777777" w:rsidR="00FB545B" w:rsidRPr="00FB545B" w:rsidRDefault="00FB545B" w:rsidP="00AE2B1E">
      <w:pPr>
        <w:widowControl w:val="0"/>
        <w:rPr>
          <w:rFonts w:eastAsia="Calibri"/>
          <w:sz w:val="22"/>
          <w:szCs w:val="22"/>
          <w:lang w:val="lt-LT" w:eastAsia="en-US"/>
        </w:rPr>
      </w:pPr>
    </w:p>
    <w:p w14:paraId="0CFD9908" w14:textId="77777777" w:rsidR="00FB545B" w:rsidRPr="00FB545B"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lt-LT"/>
        </w:rPr>
      </w:pPr>
      <w:r w:rsidRPr="00FB545B">
        <w:rPr>
          <w:rFonts w:eastAsia="Calibri"/>
          <w:b/>
          <w:sz w:val="22"/>
          <w:szCs w:val="22"/>
          <w:lang w:val="lt-LT" w:eastAsia="lt-LT"/>
        </w:rPr>
        <w:t>4.</w:t>
      </w:r>
      <w:r w:rsidRPr="00FB545B">
        <w:rPr>
          <w:rFonts w:eastAsia="Calibri"/>
          <w:b/>
          <w:sz w:val="22"/>
          <w:szCs w:val="22"/>
          <w:lang w:val="lt-LT" w:eastAsia="lt-LT"/>
        </w:rPr>
        <w:tab/>
        <w:t>FARMACINĖ FORMA IR KIEKIS PAKUOTĖJE</w:t>
      </w:r>
    </w:p>
    <w:p w14:paraId="77E46FB1" w14:textId="77777777" w:rsidR="00FB545B" w:rsidRPr="00FB545B" w:rsidRDefault="00FB545B" w:rsidP="00AE2B1E">
      <w:pPr>
        <w:widowControl w:val="0"/>
        <w:rPr>
          <w:rFonts w:eastAsia="Calibri"/>
          <w:sz w:val="22"/>
          <w:szCs w:val="22"/>
          <w:lang w:val="lt-LT" w:eastAsia="en-US"/>
        </w:rPr>
      </w:pPr>
    </w:p>
    <w:p w14:paraId="119DC474" w14:textId="77777777" w:rsidR="00FB545B" w:rsidRPr="00FB545B" w:rsidRDefault="00FB545B" w:rsidP="00AE2B1E">
      <w:pPr>
        <w:widowControl w:val="0"/>
        <w:rPr>
          <w:rFonts w:eastAsia="Calibri"/>
          <w:sz w:val="22"/>
          <w:szCs w:val="22"/>
          <w:lang w:val="lt-LT" w:eastAsia="en-US"/>
        </w:rPr>
      </w:pPr>
      <w:r w:rsidRPr="00AE2B1E">
        <w:rPr>
          <w:rFonts w:eastAsia="Calibri"/>
          <w:sz w:val="22"/>
          <w:szCs w:val="22"/>
          <w:highlight w:val="lightGray"/>
          <w:lang w:val="lt-LT" w:eastAsia="en-US"/>
        </w:rPr>
        <w:t>Plėvele dengta tabletė.</w:t>
      </w:r>
    </w:p>
    <w:p w14:paraId="6C864006" w14:textId="77777777" w:rsidR="00FB545B" w:rsidRPr="00FB545B" w:rsidRDefault="00FB545B" w:rsidP="00AE2B1E">
      <w:pPr>
        <w:widowControl w:val="0"/>
        <w:rPr>
          <w:rFonts w:eastAsia="Calibri"/>
          <w:sz w:val="22"/>
          <w:szCs w:val="22"/>
          <w:lang w:val="lt-LT" w:eastAsia="en-US"/>
        </w:rPr>
      </w:pPr>
    </w:p>
    <w:p w14:paraId="7553149F"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50 plėvele dengtų tablečių</w:t>
      </w:r>
    </w:p>
    <w:p w14:paraId="0F4B0E14" w14:textId="77777777" w:rsidR="00FB545B" w:rsidRPr="00FB545B" w:rsidRDefault="00FB545B" w:rsidP="00AE2B1E">
      <w:pPr>
        <w:widowControl w:val="0"/>
        <w:rPr>
          <w:rFonts w:eastAsia="Calibri"/>
          <w:sz w:val="22"/>
          <w:szCs w:val="22"/>
          <w:lang w:val="lt-LT" w:eastAsia="en-US"/>
        </w:rPr>
      </w:pPr>
    </w:p>
    <w:p w14:paraId="4D67C18C" w14:textId="77777777" w:rsidR="00FB545B" w:rsidRPr="00FB545B" w:rsidRDefault="00FB545B" w:rsidP="00AE2B1E">
      <w:pPr>
        <w:widowControl w:val="0"/>
        <w:rPr>
          <w:rFonts w:eastAsia="Calibri"/>
          <w:sz w:val="22"/>
          <w:szCs w:val="22"/>
          <w:lang w:val="lt-LT" w:eastAsia="en-US"/>
        </w:rPr>
      </w:pPr>
    </w:p>
    <w:p w14:paraId="2078FF1D" w14:textId="77777777" w:rsidR="00FB545B" w:rsidRPr="00AE2B1E"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eastAsia="lt-LT"/>
        </w:rPr>
      </w:pPr>
      <w:r w:rsidRPr="00FB545B">
        <w:rPr>
          <w:rFonts w:eastAsia="Calibri"/>
          <w:b/>
          <w:sz w:val="22"/>
          <w:szCs w:val="22"/>
          <w:lang w:val="lt-LT" w:eastAsia="lt-LT"/>
        </w:rPr>
        <w:t>5.</w:t>
      </w:r>
      <w:r w:rsidRPr="00FB545B">
        <w:rPr>
          <w:rFonts w:eastAsia="Calibri"/>
          <w:b/>
          <w:sz w:val="22"/>
          <w:szCs w:val="22"/>
          <w:lang w:val="lt-LT" w:eastAsia="lt-LT"/>
        </w:rPr>
        <w:tab/>
        <w:t>VARTOJIMO METODAS IR BŪDAS (-AI)</w:t>
      </w:r>
    </w:p>
    <w:p w14:paraId="5CDFBA8C" w14:textId="77777777" w:rsidR="00FB545B" w:rsidRPr="00FB545B" w:rsidRDefault="00FB545B" w:rsidP="00AE2B1E">
      <w:pPr>
        <w:widowControl w:val="0"/>
        <w:rPr>
          <w:rFonts w:eastAsia="Calibri"/>
          <w:sz w:val="22"/>
          <w:szCs w:val="22"/>
          <w:lang w:val="lt-LT" w:eastAsia="en-US"/>
        </w:rPr>
      </w:pPr>
    </w:p>
    <w:p w14:paraId="0E0483D9"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Prieš vartojimą perskaitykite pakuotės lapelį.</w:t>
      </w:r>
    </w:p>
    <w:p w14:paraId="5E42E064" w14:textId="77777777" w:rsidR="00FB545B" w:rsidRPr="00FB545B" w:rsidRDefault="00FB545B" w:rsidP="00AE2B1E">
      <w:pPr>
        <w:widowControl w:val="0"/>
        <w:rPr>
          <w:rFonts w:eastAsia="Calibri"/>
          <w:sz w:val="22"/>
          <w:szCs w:val="22"/>
          <w:lang w:val="lt-LT" w:eastAsia="en-US"/>
        </w:rPr>
      </w:pPr>
    </w:p>
    <w:p w14:paraId="46A73DE2" w14:textId="2AE5137C"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Vartoti per burną</w:t>
      </w:r>
    </w:p>
    <w:p w14:paraId="18FDF3FA" w14:textId="77777777" w:rsidR="00FB545B" w:rsidRPr="00FB545B" w:rsidRDefault="00FB545B" w:rsidP="00AE2B1E">
      <w:pPr>
        <w:widowControl w:val="0"/>
        <w:rPr>
          <w:rFonts w:eastAsia="Calibri"/>
          <w:sz w:val="22"/>
          <w:szCs w:val="22"/>
          <w:lang w:val="lt-LT" w:eastAsia="en-US"/>
        </w:rPr>
      </w:pPr>
    </w:p>
    <w:p w14:paraId="61856E5F" w14:textId="77777777" w:rsidR="00FB545B" w:rsidRPr="00FB545B" w:rsidRDefault="00FB545B" w:rsidP="00AE2B1E">
      <w:pPr>
        <w:widowControl w:val="0"/>
        <w:rPr>
          <w:rFonts w:eastAsia="Calibri"/>
          <w:sz w:val="22"/>
          <w:szCs w:val="22"/>
          <w:lang w:val="lt-LT" w:eastAsia="en-US"/>
        </w:rPr>
      </w:pPr>
    </w:p>
    <w:p w14:paraId="56E82753" w14:textId="77777777" w:rsidR="007B70B0" w:rsidRPr="007B70B0" w:rsidRDefault="007B70B0" w:rsidP="007B70B0">
      <w:pPr>
        <w:pStyle w:val="Pagrindinistekstas"/>
        <w:widowControl w:val="0"/>
        <w:rPr>
          <w:szCs w:val="22"/>
        </w:rPr>
      </w:pPr>
    </w:p>
    <w:p w14:paraId="23397BD0" w14:textId="77777777" w:rsidR="00FB545B" w:rsidRPr="00FB545B"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lt-LT"/>
        </w:rPr>
      </w:pPr>
      <w:r w:rsidRPr="00FB545B">
        <w:rPr>
          <w:rFonts w:eastAsia="Calibri"/>
          <w:b/>
          <w:sz w:val="22"/>
          <w:szCs w:val="22"/>
          <w:lang w:val="lt-LT" w:eastAsia="lt-LT"/>
        </w:rPr>
        <w:t>6.</w:t>
      </w:r>
      <w:r w:rsidRPr="00FB545B">
        <w:rPr>
          <w:rFonts w:eastAsia="Calibri"/>
          <w:b/>
          <w:sz w:val="22"/>
          <w:szCs w:val="22"/>
          <w:lang w:val="lt-LT" w:eastAsia="lt-LT"/>
        </w:rPr>
        <w:tab/>
        <w:t>SPECIALUS ĮSPĖJIMAS, KAD VAISTINĮ PREPARATĄ BŪTINA LAIKYTI VAIKAMS NEPASTEBIMOJE IR NEPASIEKIAMOJE VIETOJE</w:t>
      </w:r>
    </w:p>
    <w:p w14:paraId="6F4F9A2D" w14:textId="77777777" w:rsidR="00FB545B" w:rsidRPr="00FB545B" w:rsidRDefault="00FB545B" w:rsidP="00AE2B1E">
      <w:pPr>
        <w:widowControl w:val="0"/>
        <w:rPr>
          <w:rFonts w:eastAsia="Calibri"/>
          <w:sz w:val="22"/>
          <w:szCs w:val="22"/>
          <w:lang w:val="lt-LT" w:eastAsia="en-US"/>
        </w:rPr>
      </w:pPr>
    </w:p>
    <w:p w14:paraId="5BDA925A"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Laikyti vaikams nepastebimoje ir nepasiekiamoje vietoje.</w:t>
      </w:r>
    </w:p>
    <w:p w14:paraId="6B2D7703" w14:textId="77777777" w:rsidR="00FB545B" w:rsidRPr="00FB545B" w:rsidRDefault="00FB545B" w:rsidP="00AE2B1E">
      <w:pPr>
        <w:widowControl w:val="0"/>
        <w:rPr>
          <w:rFonts w:eastAsia="Calibri"/>
          <w:sz w:val="22"/>
          <w:szCs w:val="22"/>
          <w:lang w:val="lt-LT" w:eastAsia="en-US"/>
        </w:rPr>
      </w:pPr>
    </w:p>
    <w:p w14:paraId="4A3B92A5" w14:textId="77777777" w:rsidR="00FB545B" w:rsidRPr="00FB545B" w:rsidRDefault="00FB545B" w:rsidP="00AE2B1E">
      <w:pPr>
        <w:widowControl w:val="0"/>
        <w:rPr>
          <w:rFonts w:eastAsia="Calibri"/>
          <w:sz w:val="22"/>
          <w:szCs w:val="22"/>
          <w:lang w:val="lt-LT" w:eastAsia="en-US"/>
        </w:rPr>
      </w:pPr>
    </w:p>
    <w:p w14:paraId="6A7594C9" w14:textId="77777777" w:rsidR="00FB545B" w:rsidRPr="00AE2B1E"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eastAsia="lt-LT"/>
        </w:rPr>
      </w:pPr>
      <w:r w:rsidRPr="00FB545B">
        <w:rPr>
          <w:rFonts w:eastAsia="Calibri"/>
          <w:b/>
          <w:sz w:val="22"/>
          <w:szCs w:val="22"/>
          <w:lang w:val="lt-LT" w:eastAsia="lt-LT"/>
        </w:rPr>
        <w:t>7.</w:t>
      </w:r>
      <w:r w:rsidRPr="00FB545B">
        <w:rPr>
          <w:rFonts w:eastAsia="Calibri"/>
          <w:b/>
          <w:sz w:val="22"/>
          <w:szCs w:val="22"/>
          <w:lang w:val="lt-LT" w:eastAsia="lt-LT"/>
        </w:rPr>
        <w:tab/>
        <w:t>KITAS (-I) SPECIALUS (-ŪS) ĮSPĖJIMAS (-AI) (JEI REIKIA)</w:t>
      </w:r>
    </w:p>
    <w:p w14:paraId="3BD9E2D9" w14:textId="77777777" w:rsidR="00FB545B" w:rsidRPr="00FB545B" w:rsidRDefault="00FB545B" w:rsidP="00AE2B1E">
      <w:pPr>
        <w:widowControl w:val="0"/>
        <w:rPr>
          <w:rFonts w:eastAsia="Calibri"/>
          <w:sz w:val="22"/>
          <w:szCs w:val="22"/>
          <w:lang w:val="lt-LT" w:eastAsia="en-US"/>
        </w:rPr>
      </w:pPr>
    </w:p>
    <w:p w14:paraId="30E07407" w14:textId="77777777" w:rsidR="00FB545B" w:rsidRPr="00FB545B" w:rsidRDefault="00FB545B" w:rsidP="00AE2B1E">
      <w:pPr>
        <w:widowControl w:val="0"/>
        <w:rPr>
          <w:rFonts w:eastAsia="Calibri"/>
          <w:sz w:val="22"/>
          <w:szCs w:val="22"/>
          <w:lang w:val="lt-LT" w:eastAsia="en-US"/>
        </w:rPr>
      </w:pPr>
    </w:p>
    <w:p w14:paraId="2DCFF82D" w14:textId="77777777" w:rsidR="00FB545B" w:rsidRPr="00AE2B1E"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eastAsia="lt-LT"/>
        </w:rPr>
      </w:pPr>
      <w:r w:rsidRPr="00FB545B">
        <w:rPr>
          <w:rFonts w:eastAsia="Calibri"/>
          <w:b/>
          <w:sz w:val="22"/>
          <w:szCs w:val="22"/>
          <w:lang w:val="lt-LT" w:eastAsia="lt-LT"/>
        </w:rPr>
        <w:t>8.</w:t>
      </w:r>
      <w:r w:rsidRPr="00FB545B">
        <w:rPr>
          <w:rFonts w:eastAsia="Calibri"/>
          <w:b/>
          <w:sz w:val="22"/>
          <w:szCs w:val="22"/>
          <w:lang w:val="lt-LT" w:eastAsia="lt-LT"/>
        </w:rPr>
        <w:tab/>
        <w:t>TINKAMUMO LAIKAS</w:t>
      </w:r>
    </w:p>
    <w:p w14:paraId="1E70A2B4" w14:textId="77777777" w:rsidR="00FB545B" w:rsidRPr="00FB545B" w:rsidRDefault="00FB545B" w:rsidP="00AE2B1E">
      <w:pPr>
        <w:widowControl w:val="0"/>
        <w:rPr>
          <w:rFonts w:eastAsia="Calibri"/>
          <w:sz w:val="22"/>
          <w:szCs w:val="22"/>
          <w:lang w:val="lt-LT" w:eastAsia="en-US"/>
        </w:rPr>
      </w:pPr>
    </w:p>
    <w:p w14:paraId="621E8A63" w14:textId="77777777" w:rsidR="00753A2C" w:rsidRDefault="00753A2C" w:rsidP="00AE2B1E">
      <w:pPr>
        <w:widowControl w:val="0"/>
        <w:rPr>
          <w:rFonts w:eastAsia="Calibri"/>
          <w:sz w:val="22"/>
          <w:szCs w:val="22"/>
          <w:lang w:val="lt-LT" w:eastAsia="en-US"/>
        </w:rPr>
      </w:pPr>
      <w:r>
        <w:rPr>
          <w:rFonts w:eastAsia="Calibri"/>
          <w:sz w:val="22"/>
          <w:szCs w:val="22"/>
          <w:lang w:val="lt-LT" w:eastAsia="en-US"/>
        </w:rPr>
        <w:t xml:space="preserve">EXP </w:t>
      </w:r>
      <w:r w:rsidRPr="00FB545B">
        <w:rPr>
          <w:rFonts w:eastAsia="Calibri"/>
          <w:sz w:val="22"/>
          <w:szCs w:val="22"/>
          <w:lang w:val="lt-LT" w:eastAsia="en-US"/>
        </w:rPr>
        <w:t>{mm/MMMM}</w:t>
      </w:r>
    </w:p>
    <w:p w14:paraId="48AFDE3E" w14:textId="77777777" w:rsidR="00FB545B" w:rsidRPr="00FB545B" w:rsidRDefault="00FB545B" w:rsidP="00AE2B1E">
      <w:pPr>
        <w:widowControl w:val="0"/>
        <w:rPr>
          <w:rFonts w:eastAsia="Calibri"/>
          <w:sz w:val="22"/>
          <w:szCs w:val="22"/>
          <w:lang w:val="lt-LT" w:eastAsia="en-US"/>
        </w:rPr>
      </w:pPr>
      <w:r w:rsidRPr="00E06ADC">
        <w:rPr>
          <w:rFonts w:eastAsia="Calibri"/>
          <w:sz w:val="22"/>
          <w:szCs w:val="22"/>
          <w:highlight w:val="lightGray"/>
          <w:lang w:val="lt-LT" w:eastAsia="en-US"/>
        </w:rPr>
        <w:t>Tinka iki {mm/MMMM}</w:t>
      </w:r>
    </w:p>
    <w:p w14:paraId="1DEDC80B" w14:textId="77777777" w:rsidR="00FB545B" w:rsidRPr="00FB545B" w:rsidRDefault="00FB545B" w:rsidP="00AE2B1E">
      <w:pPr>
        <w:widowControl w:val="0"/>
        <w:rPr>
          <w:rFonts w:eastAsia="Calibri"/>
          <w:sz w:val="22"/>
          <w:szCs w:val="22"/>
          <w:lang w:val="lt-LT" w:eastAsia="en-US"/>
        </w:rPr>
      </w:pPr>
    </w:p>
    <w:p w14:paraId="46200777" w14:textId="77777777" w:rsidR="00FB545B" w:rsidRPr="00FB545B" w:rsidRDefault="00FB545B" w:rsidP="00AE2B1E">
      <w:pPr>
        <w:widowControl w:val="0"/>
        <w:rPr>
          <w:rFonts w:eastAsia="Calibri"/>
          <w:sz w:val="22"/>
          <w:szCs w:val="22"/>
          <w:lang w:val="lt-LT" w:eastAsia="en-US"/>
        </w:rPr>
      </w:pPr>
    </w:p>
    <w:p w14:paraId="55CB4648" w14:textId="77777777" w:rsidR="00FB545B" w:rsidRPr="00FB545B"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lt-LT"/>
        </w:rPr>
      </w:pPr>
      <w:r w:rsidRPr="00FB545B">
        <w:rPr>
          <w:rFonts w:eastAsia="Calibri"/>
          <w:b/>
          <w:sz w:val="22"/>
          <w:szCs w:val="22"/>
          <w:lang w:val="lt-LT" w:eastAsia="lt-LT"/>
        </w:rPr>
        <w:t>9.</w:t>
      </w:r>
      <w:r w:rsidRPr="00FB545B">
        <w:rPr>
          <w:rFonts w:eastAsia="Calibri"/>
          <w:b/>
          <w:sz w:val="22"/>
          <w:szCs w:val="22"/>
          <w:lang w:val="lt-LT" w:eastAsia="lt-LT"/>
        </w:rPr>
        <w:tab/>
        <w:t>SPECIALIOS LAIKYMO SĄLYGOS</w:t>
      </w:r>
    </w:p>
    <w:p w14:paraId="72542121" w14:textId="77777777" w:rsidR="00FB545B" w:rsidRPr="00FB545B" w:rsidRDefault="00FB545B" w:rsidP="00AE2B1E">
      <w:pPr>
        <w:widowControl w:val="0"/>
        <w:rPr>
          <w:rFonts w:eastAsia="Calibri"/>
          <w:sz w:val="22"/>
          <w:szCs w:val="22"/>
          <w:lang w:val="lt-LT" w:eastAsia="en-US"/>
        </w:rPr>
      </w:pPr>
    </w:p>
    <w:p w14:paraId="2087DB30" w14:textId="77777777" w:rsidR="00AE2B1E" w:rsidRPr="00AE2B1E" w:rsidRDefault="00FB545B" w:rsidP="00AE2B1E">
      <w:pPr>
        <w:widowControl w:val="0"/>
        <w:rPr>
          <w:rFonts w:eastAsia="Calibri"/>
          <w:sz w:val="22"/>
          <w:szCs w:val="22"/>
          <w:lang w:val="lt-LT" w:eastAsia="en-US"/>
        </w:rPr>
      </w:pPr>
      <w:r w:rsidRPr="00FB545B">
        <w:rPr>
          <w:rFonts w:eastAsia="Calibri"/>
          <w:sz w:val="22"/>
          <w:szCs w:val="22"/>
          <w:lang w:val="lt-LT" w:eastAsia="en-US"/>
        </w:rPr>
        <w:t xml:space="preserve">Laikyti ne aukštesnėje kaip 25 </w:t>
      </w:r>
      <w:r w:rsidRPr="00FB545B">
        <w:rPr>
          <w:rFonts w:eastAsia="Calibri"/>
          <w:sz w:val="22"/>
          <w:szCs w:val="22"/>
          <w:lang w:val="lt-LT" w:eastAsia="en-US"/>
        </w:rPr>
        <w:sym w:font="Symbol" w:char="F0B0"/>
      </w:r>
      <w:r w:rsidRPr="00FB545B">
        <w:rPr>
          <w:rFonts w:eastAsia="Calibri"/>
          <w:sz w:val="22"/>
          <w:szCs w:val="22"/>
          <w:lang w:val="lt-LT" w:eastAsia="en-US"/>
        </w:rPr>
        <w:t>C temperatūroje.</w:t>
      </w:r>
    </w:p>
    <w:p w14:paraId="16F07F01" w14:textId="77777777" w:rsidR="00FB545B" w:rsidRPr="00FB545B" w:rsidRDefault="00FB545B" w:rsidP="00AE2B1E">
      <w:pPr>
        <w:widowControl w:val="0"/>
        <w:rPr>
          <w:rFonts w:eastAsia="Calibri"/>
          <w:sz w:val="22"/>
          <w:szCs w:val="22"/>
          <w:lang w:val="lt-LT" w:eastAsia="en-US"/>
        </w:rPr>
      </w:pPr>
    </w:p>
    <w:p w14:paraId="2345168B" w14:textId="77777777" w:rsidR="00FB545B" w:rsidRPr="00FB545B" w:rsidRDefault="00FB545B" w:rsidP="00AE2B1E">
      <w:pPr>
        <w:widowControl w:val="0"/>
        <w:rPr>
          <w:rFonts w:eastAsia="Calibri"/>
          <w:sz w:val="22"/>
          <w:szCs w:val="22"/>
          <w:lang w:val="lt-LT" w:eastAsia="en-US"/>
        </w:rPr>
      </w:pPr>
    </w:p>
    <w:p w14:paraId="2C7E896C" w14:textId="77777777" w:rsidR="00FB545B" w:rsidRPr="00FB545B"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lt-LT"/>
        </w:rPr>
      </w:pPr>
      <w:r w:rsidRPr="00FB545B">
        <w:rPr>
          <w:rFonts w:eastAsia="Calibri"/>
          <w:b/>
          <w:sz w:val="22"/>
          <w:szCs w:val="22"/>
          <w:lang w:val="lt-LT" w:eastAsia="lt-LT"/>
        </w:rPr>
        <w:t>10.</w:t>
      </w:r>
      <w:r w:rsidRPr="00FB545B">
        <w:rPr>
          <w:rFonts w:eastAsia="Calibri"/>
          <w:b/>
          <w:sz w:val="22"/>
          <w:szCs w:val="22"/>
          <w:lang w:val="lt-LT" w:eastAsia="lt-LT"/>
        </w:rPr>
        <w:tab/>
        <w:t xml:space="preserve">SPECIALIOS ATSARGUMO PRIEMONĖS DĖL NESUVARTOTO </w:t>
      </w:r>
      <w:r w:rsidRPr="00FB545B">
        <w:rPr>
          <w:rFonts w:eastAsia="Calibri"/>
          <w:b/>
          <w:bCs/>
          <w:sz w:val="22"/>
          <w:szCs w:val="22"/>
          <w:lang w:val="lt-LT" w:eastAsia="lt-LT"/>
        </w:rPr>
        <w:t xml:space="preserve">VAISTINIO PREPARATO AR JO ATLIEKŲ </w:t>
      </w:r>
      <w:r w:rsidRPr="00FB545B">
        <w:rPr>
          <w:rFonts w:eastAsia="Calibri"/>
          <w:b/>
          <w:sz w:val="22"/>
          <w:szCs w:val="22"/>
          <w:lang w:val="lt-LT" w:eastAsia="lt-LT"/>
        </w:rPr>
        <w:t>TVARKYMO (JEI REIKIA)</w:t>
      </w:r>
    </w:p>
    <w:p w14:paraId="0D6AAD2F" w14:textId="77777777" w:rsidR="00FB545B" w:rsidRPr="00FB545B" w:rsidRDefault="00FB545B" w:rsidP="00AE2B1E">
      <w:pPr>
        <w:widowControl w:val="0"/>
        <w:rPr>
          <w:rFonts w:eastAsia="Calibri"/>
          <w:sz w:val="22"/>
          <w:szCs w:val="22"/>
          <w:lang w:val="lt-LT" w:eastAsia="en-US"/>
        </w:rPr>
      </w:pPr>
    </w:p>
    <w:p w14:paraId="50829959" w14:textId="77777777" w:rsidR="00FB545B" w:rsidRPr="00FB545B" w:rsidRDefault="00FB545B" w:rsidP="00AE2B1E">
      <w:pPr>
        <w:widowControl w:val="0"/>
        <w:rPr>
          <w:rFonts w:eastAsia="Calibri"/>
          <w:sz w:val="22"/>
          <w:szCs w:val="22"/>
          <w:lang w:val="lt-LT" w:eastAsia="en-US"/>
        </w:rPr>
      </w:pPr>
    </w:p>
    <w:p w14:paraId="3D41CACB" w14:textId="77777777" w:rsidR="00FB545B" w:rsidRPr="00FB545B"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lt-LT"/>
        </w:rPr>
      </w:pPr>
      <w:r w:rsidRPr="00FB545B">
        <w:rPr>
          <w:rFonts w:eastAsia="Calibri"/>
          <w:b/>
          <w:sz w:val="22"/>
          <w:szCs w:val="22"/>
          <w:lang w:val="lt-LT" w:eastAsia="lt-LT"/>
        </w:rPr>
        <w:t>11.</w:t>
      </w:r>
      <w:r w:rsidRPr="00FB545B">
        <w:rPr>
          <w:rFonts w:eastAsia="Calibri"/>
          <w:b/>
          <w:sz w:val="22"/>
          <w:szCs w:val="22"/>
          <w:lang w:val="lt-LT" w:eastAsia="lt-LT"/>
        </w:rPr>
        <w:tab/>
      </w:r>
      <w:r w:rsidR="0050474F" w:rsidRPr="00286937">
        <w:rPr>
          <w:rFonts w:eastAsia="Calibri"/>
          <w:b/>
          <w:sz w:val="22"/>
          <w:szCs w:val="22"/>
          <w:lang w:eastAsia="lt-LT"/>
        </w:rPr>
        <w:t>R</w:t>
      </w:r>
      <w:r w:rsidR="00007EB7" w:rsidRPr="00272005">
        <w:rPr>
          <w:rFonts w:eastAsia="Calibri"/>
          <w:b/>
          <w:sz w:val="22"/>
          <w:szCs w:val="22"/>
          <w:lang w:eastAsia="lt-LT"/>
        </w:rPr>
        <w:t>EGISTRUOTOJO</w:t>
      </w:r>
      <w:r w:rsidRPr="00FB545B">
        <w:rPr>
          <w:rFonts w:eastAsia="Calibri"/>
          <w:b/>
          <w:sz w:val="22"/>
          <w:szCs w:val="22"/>
          <w:lang w:val="lt-LT" w:eastAsia="lt-LT"/>
        </w:rPr>
        <w:t xml:space="preserve"> PAVADINIMAS IR ADRESAS</w:t>
      </w:r>
    </w:p>
    <w:p w14:paraId="200D90F6" w14:textId="77777777" w:rsidR="00FB545B" w:rsidRPr="00FB545B" w:rsidRDefault="00FB545B" w:rsidP="00AE2B1E">
      <w:pPr>
        <w:widowControl w:val="0"/>
        <w:rPr>
          <w:rFonts w:eastAsia="Calibri"/>
          <w:sz w:val="22"/>
          <w:szCs w:val="22"/>
          <w:lang w:val="lt-LT" w:eastAsia="en-US"/>
        </w:rPr>
      </w:pPr>
    </w:p>
    <w:p w14:paraId="437EDE38"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K</w:t>
      </w:r>
      <w:r w:rsidR="00716338">
        <w:rPr>
          <w:rFonts w:eastAsia="Calibri"/>
          <w:sz w:val="22"/>
          <w:szCs w:val="22"/>
          <w:lang w:val="lt-LT" w:eastAsia="en-US"/>
        </w:rPr>
        <w:t>RKA</w:t>
      </w:r>
      <w:r w:rsidRPr="00FB545B">
        <w:rPr>
          <w:rFonts w:eastAsia="Calibri"/>
          <w:sz w:val="22"/>
          <w:szCs w:val="22"/>
          <w:lang w:val="lt-LT" w:eastAsia="en-US"/>
        </w:rPr>
        <w:t xml:space="preserve">, </w:t>
      </w:r>
      <w:proofErr w:type="spellStart"/>
      <w:r w:rsidRPr="00FB545B">
        <w:rPr>
          <w:rFonts w:eastAsia="Calibri"/>
          <w:sz w:val="22"/>
          <w:szCs w:val="22"/>
          <w:lang w:val="lt-LT" w:eastAsia="en-US"/>
        </w:rPr>
        <w:t>d.d</w:t>
      </w:r>
      <w:proofErr w:type="spellEnd"/>
      <w:r w:rsidRPr="00FB545B">
        <w:rPr>
          <w:rFonts w:eastAsia="Calibri"/>
          <w:sz w:val="22"/>
          <w:szCs w:val="22"/>
          <w:lang w:val="lt-LT" w:eastAsia="en-US"/>
        </w:rPr>
        <w:t>., Novo mesto</w:t>
      </w:r>
    </w:p>
    <w:p w14:paraId="751FF4AA" w14:textId="77777777" w:rsidR="00FB545B" w:rsidRPr="00FB545B" w:rsidRDefault="00FB545B" w:rsidP="00AE2B1E">
      <w:pPr>
        <w:widowControl w:val="0"/>
        <w:rPr>
          <w:rFonts w:eastAsia="Calibri"/>
          <w:sz w:val="22"/>
          <w:szCs w:val="22"/>
          <w:lang w:val="lt-LT" w:eastAsia="en-US"/>
        </w:rPr>
      </w:pPr>
      <w:proofErr w:type="spellStart"/>
      <w:r w:rsidRPr="00FB545B">
        <w:rPr>
          <w:rFonts w:eastAsia="Calibri"/>
          <w:sz w:val="22"/>
          <w:szCs w:val="22"/>
          <w:lang w:val="lt-LT" w:eastAsia="en-US"/>
        </w:rPr>
        <w:t>Šmarješka</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cesta</w:t>
      </w:r>
      <w:proofErr w:type="spellEnd"/>
      <w:r w:rsidRPr="00FB545B">
        <w:rPr>
          <w:rFonts w:eastAsia="Calibri"/>
          <w:sz w:val="22"/>
          <w:szCs w:val="22"/>
          <w:lang w:val="lt-LT" w:eastAsia="en-US"/>
        </w:rPr>
        <w:t xml:space="preserve"> 6</w:t>
      </w:r>
    </w:p>
    <w:p w14:paraId="65FA144B"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Novo mesto, 8501</w:t>
      </w:r>
    </w:p>
    <w:p w14:paraId="45E968DF"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Slovėnija</w:t>
      </w:r>
    </w:p>
    <w:p w14:paraId="266914DF" w14:textId="77777777" w:rsidR="00FB545B" w:rsidRPr="00FB545B" w:rsidRDefault="00FB545B" w:rsidP="00AE2B1E">
      <w:pPr>
        <w:widowControl w:val="0"/>
        <w:rPr>
          <w:rFonts w:eastAsia="Calibri"/>
          <w:sz w:val="22"/>
          <w:szCs w:val="22"/>
          <w:lang w:val="lt-LT" w:eastAsia="en-US"/>
        </w:rPr>
      </w:pPr>
    </w:p>
    <w:p w14:paraId="28526B08" w14:textId="77777777" w:rsidR="00FB545B" w:rsidRPr="00FB545B" w:rsidRDefault="00FB545B" w:rsidP="00AE2B1E">
      <w:pPr>
        <w:widowControl w:val="0"/>
        <w:rPr>
          <w:rFonts w:eastAsia="Calibri"/>
          <w:sz w:val="22"/>
          <w:szCs w:val="22"/>
          <w:lang w:val="lt-LT" w:eastAsia="en-US"/>
        </w:rPr>
      </w:pPr>
    </w:p>
    <w:p w14:paraId="7CE0D856" w14:textId="77777777" w:rsidR="00FB545B" w:rsidRPr="00FB545B"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lt-LT"/>
        </w:rPr>
      </w:pPr>
      <w:r w:rsidRPr="00FB545B">
        <w:rPr>
          <w:rFonts w:eastAsia="Calibri"/>
          <w:b/>
          <w:sz w:val="22"/>
          <w:szCs w:val="22"/>
          <w:lang w:val="lt-LT" w:eastAsia="lt-LT"/>
        </w:rPr>
        <w:t>12.</w:t>
      </w:r>
      <w:r w:rsidRPr="00FB545B">
        <w:rPr>
          <w:rFonts w:eastAsia="Calibri"/>
          <w:b/>
          <w:sz w:val="22"/>
          <w:szCs w:val="22"/>
          <w:lang w:val="lt-LT" w:eastAsia="lt-LT"/>
        </w:rPr>
        <w:tab/>
      </w:r>
      <w:r w:rsidR="0050474F" w:rsidRPr="00286937">
        <w:rPr>
          <w:rFonts w:eastAsia="Calibri"/>
          <w:b/>
          <w:sz w:val="22"/>
          <w:szCs w:val="22"/>
          <w:lang w:eastAsia="lt-LT"/>
        </w:rPr>
        <w:t>R</w:t>
      </w:r>
      <w:r w:rsidR="00007EB7" w:rsidRPr="00272005">
        <w:rPr>
          <w:rFonts w:eastAsia="Calibri"/>
          <w:b/>
          <w:sz w:val="22"/>
          <w:szCs w:val="22"/>
          <w:lang w:eastAsia="lt-LT"/>
        </w:rPr>
        <w:t>EGISTRACIJOS</w:t>
      </w:r>
      <w:r w:rsidRPr="00FB545B">
        <w:rPr>
          <w:rFonts w:eastAsia="Calibri"/>
          <w:b/>
          <w:sz w:val="22"/>
          <w:szCs w:val="22"/>
          <w:lang w:val="lt-LT" w:eastAsia="lt-LT"/>
        </w:rPr>
        <w:t xml:space="preserve"> PAŽYMĖJIMO NUMERIS (-IAI)</w:t>
      </w:r>
    </w:p>
    <w:p w14:paraId="58D8518E" w14:textId="77777777" w:rsidR="00FB545B" w:rsidRPr="00FB545B" w:rsidRDefault="00FB545B" w:rsidP="00AE2B1E">
      <w:pPr>
        <w:widowControl w:val="0"/>
        <w:rPr>
          <w:rFonts w:eastAsia="Calibri"/>
          <w:sz w:val="22"/>
          <w:szCs w:val="22"/>
          <w:lang w:val="lt-LT" w:eastAsia="en-US"/>
        </w:rPr>
      </w:pPr>
    </w:p>
    <w:p w14:paraId="7DBD873A"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LT/1/94/1736/001</w:t>
      </w:r>
    </w:p>
    <w:p w14:paraId="6AF9C9AF" w14:textId="77777777" w:rsidR="00FB545B" w:rsidRPr="00FB545B" w:rsidRDefault="00FB545B" w:rsidP="00AE2B1E">
      <w:pPr>
        <w:widowControl w:val="0"/>
        <w:rPr>
          <w:rFonts w:eastAsia="Calibri"/>
          <w:sz w:val="22"/>
          <w:szCs w:val="22"/>
          <w:lang w:val="lt-LT" w:eastAsia="en-US"/>
        </w:rPr>
      </w:pPr>
    </w:p>
    <w:p w14:paraId="0BBB241B" w14:textId="77777777" w:rsidR="00FB545B" w:rsidRPr="00FB545B" w:rsidRDefault="00FB545B" w:rsidP="00AE2B1E">
      <w:pPr>
        <w:widowControl w:val="0"/>
        <w:rPr>
          <w:rFonts w:eastAsia="Calibri"/>
          <w:sz w:val="22"/>
          <w:szCs w:val="22"/>
          <w:lang w:val="lt-LT" w:eastAsia="en-US"/>
        </w:rPr>
      </w:pPr>
    </w:p>
    <w:p w14:paraId="2564D815" w14:textId="77777777" w:rsidR="00FB545B" w:rsidRPr="00FB545B"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lt-LT"/>
        </w:rPr>
      </w:pPr>
      <w:r w:rsidRPr="00FB545B">
        <w:rPr>
          <w:rFonts w:eastAsia="Calibri"/>
          <w:b/>
          <w:sz w:val="22"/>
          <w:szCs w:val="22"/>
          <w:lang w:val="lt-LT" w:eastAsia="lt-LT"/>
        </w:rPr>
        <w:t>13.</w:t>
      </w:r>
      <w:r w:rsidRPr="00FB545B">
        <w:rPr>
          <w:rFonts w:eastAsia="Calibri"/>
          <w:b/>
          <w:sz w:val="22"/>
          <w:szCs w:val="22"/>
          <w:lang w:val="lt-LT" w:eastAsia="lt-LT"/>
        </w:rPr>
        <w:tab/>
        <w:t>SERIJOS NUMERIS</w:t>
      </w:r>
    </w:p>
    <w:p w14:paraId="28C260EB" w14:textId="77777777" w:rsidR="00FB545B" w:rsidRPr="00FB545B" w:rsidRDefault="00FB545B" w:rsidP="00AE2B1E">
      <w:pPr>
        <w:widowControl w:val="0"/>
        <w:rPr>
          <w:rFonts w:eastAsia="Calibri"/>
          <w:sz w:val="22"/>
          <w:szCs w:val="22"/>
          <w:lang w:val="lt-LT" w:eastAsia="en-US"/>
        </w:rPr>
      </w:pPr>
    </w:p>
    <w:p w14:paraId="440CCF31" w14:textId="77777777" w:rsidR="00753A2C" w:rsidRDefault="00753A2C" w:rsidP="00AE2B1E">
      <w:pPr>
        <w:widowControl w:val="0"/>
        <w:rPr>
          <w:rFonts w:eastAsia="Calibri"/>
          <w:sz w:val="22"/>
          <w:szCs w:val="22"/>
          <w:lang w:val="lt-LT" w:eastAsia="en-US"/>
        </w:rPr>
      </w:pPr>
      <w:proofErr w:type="spellStart"/>
      <w:r>
        <w:rPr>
          <w:rFonts w:eastAsia="Calibri"/>
          <w:sz w:val="22"/>
          <w:szCs w:val="22"/>
          <w:lang w:val="lt-LT" w:eastAsia="en-US"/>
        </w:rPr>
        <w:t>Lot</w:t>
      </w:r>
      <w:proofErr w:type="spellEnd"/>
    </w:p>
    <w:p w14:paraId="3A757101" w14:textId="77777777" w:rsidR="00FB545B" w:rsidRPr="00FB545B" w:rsidRDefault="00FB545B" w:rsidP="00AE2B1E">
      <w:pPr>
        <w:widowControl w:val="0"/>
        <w:rPr>
          <w:rFonts w:eastAsia="Calibri"/>
          <w:sz w:val="22"/>
          <w:szCs w:val="22"/>
          <w:lang w:val="lt-LT" w:eastAsia="en-US"/>
        </w:rPr>
      </w:pPr>
      <w:r w:rsidRPr="00E06ADC">
        <w:rPr>
          <w:rFonts w:eastAsia="Calibri"/>
          <w:sz w:val="22"/>
          <w:szCs w:val="22"/>
          <w:highlight w:val="lightGray"/>
          <w:lang w:val="lt-LT" w:eastAsia="en-US"/>
        </w:rPr>
        <w:t>Serija</w:t>
      </w:r>
    </w:p>
    <w:p w14:paraId="467D03E9" w14:textId="77777777" w:rsidR="00FB545B" w:rsidRPr="00FB545B" w:rsidRDefault="00FB545B" w:rsidP="00AE2B1E">
      <w:pPr>
        <w:widowControl w:val="0"/>
        <w:rPr>
          <w:rFonts w:eastAsia="Calibri"/>
          <w:sz w:val="22"/>
          <w:szCs w:val="22"/>
          <w:lang w:val="lt-LT" w:eastAsia="en-US"/>
        </w:rPr>
      </w:pPr>
    </w:p>
    <w:p w14:paraId="450BE599" w14:textId="77777777" w:rsidR="00FB545B" w:rsidRPr="00FB545B" w:rsidRDefault="00FB545B" w:rsidP="00AE2B1E">
      <w:pPr>
        <w:widowControl w:val="0"/>
        <w:rPr>
          <w:rFonts w:eastAsia="Calibri"/>
          <w:sz w:val="22"/>
          <w:szCs w:val="22"/>
          <w:lang w:val="lt-LT" w:eastAsia="en-US"/>
        </w:rPr>
      </w:pPr>
    </w:p>
    <w:p w14:paraId="74740442" w14:textId="77777777" w:rsidR="00FB545B" w:rsidRPr="00FB545B"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lt-LT"/>
        </w:rPr>
      </w:pPr>
      <w:r w:rsidRPr="00FB545B">
        <w:rPr>
          <w:rFonts w:eastAsia="Calibri"/>
          <w:b/>
          <w:sz w:val="22"/>
          <w:szCs w:val="22"/>
          <w:lang w:val="lt-LT" w:eastAsia="lt-LT"/>
        </w:rPr>
        <w:t>14.</w:t>
      </w:r>
      <w:r w:rsidRPr="00FB545B">
        <w:rPr>
          <w:rFonts w:eastAsia="Calibri"/>
          <w:b/>
          <w:sz w:val="22"/>
          <w:szCs w:val="22"/>
          <w:lang w:val="lt-LT" w:eastAsia="lt-LT"/>
        </w:rPr>
        <w:tab/>
        <w:t>PARDAVIMO (IŠDAVIMO) TVARKA</w:t>
      </w:r>
    </w:p>
    <w:p w14:paraId="21D4447A" w14:textId="77777777" w:rsidR="00FB545B" w:rsidRPr="00FB545B" w:rsidRDefault="00FB545B" w:rsidP="00AE2B1E">
      <w:pPr>
        <w:widowControl w:val="0"/>
        <w:rPr>
          <w:rFonts w:eastAsia="Calibri"/>
          <w:sz w:val="22"/>
          <w:szCs w:val="22"/>
          <w:lang w:val="lt-LT" w:eastAsia="en-US"/>
        </w:rPr>
      </w:pPr>
    </w:p>
    <w:p w14:paraId="6753B065"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 xml:space="preserve">Receptinis </w:t>
      </w:r>
      <w:r w:rsidR="0050474F" w:rsidRPr="00E35245">
        <w:rPr>
          <w:sz w:val="22"/>
          <w:szCs w:val="22"/>
        </w:rPr>
        <w:t>vaist</w:t>
      </w:r>
      <w:r w:rsidR="00007EB7" w:rsidRPr="00272005">
        <w:rPr>
          <w:sz w:val="22"/>
          <w:szCs w:val="22"/>
        </w:rPr>
        <w:t>as</w:t>
      </w:r>
      <w:r w:rsidRPr="00FB545B">
        <w:rPr>
          <w:rFonts w:eastAsia="Calibri"/>
          <w:sz w:val="22"/>
          <w:szCs w:val="22"/>
          <w:lang w:val="lt-LT" w:eastAsia="en-US"/>
        </w:rPr>
        <w:t>.</w:t>
      </w:r>
    </w:p>
    <w:p w14:paraId="10A2F5C0" w14:textId="77777777" w:rsidR="00FB545B" w:rsidRPr="00FB545B" w:rsidRDefault="00FB545B" w:rsidP="00AE2B1E">
      <w:pPr>
        <w:widowControl w:val="0"/>
        <w:rPr>
          <w:rFonts w:eastAsia="Calibri"/>
          <w:sz w:val="22"/>
          <w:szCs w:val="22"/>
          <w:lang w:val="lt-LT" w:eastAsia="en-US"/>
        </w:rPr>
      </w:pPr>
    </w:p>
    <w:p w14:paraId="56BA7F2C" w14:textId="77777777" w:rsidR="00FB545B" w:rsidRPr="00FB545B" w:rsidRDefault="00FB545B" w:rsidP="00AE2B1E">
      <w:pPr>
        <w:widowControl w:val="0"/>
        <w:rPr>
          <w:rFonts w:eastAsia="Calibri"/>
          <w:sz w:val="22"/>
          <w:szCs w:val="22"/>
          <w:lang w:val="lt-LT" w:eastAsia="en-US"/>
        </w:rPr>
      </w:pPr>
    </w:p>
    <w:p w14:paraId="4BAD8C35" w14:textId="77777777" w:rsidR="00FB545B" w:rsidRPr="00FB545B"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lt-LT"/>
        </w:rPr>
      </w:pPr>
      <w:r w:rsidRPr="00FB545B">
        <w:rPr>
          <w:rFonts w:eastAsia="Calibri"/>
          <w:b/>
          <w:sz w:val="22"/>
          <w:szCs w:val="22"/>
          <w:lang w:val="lt-LT" w:eastAsia="lt-LT"/>
        </w:rPr>
        <w:t>15.</w:t>
      </w:r>
      <w:r w:rsidRPr="00FB545B">
        <w:rPr>
          <w:rFonts w:eastAsia="Calibri"/>
          <w:b/>
          <w:sz w:val="22"/>
          <w:szCs w:val="22"/>
          <w:lang w:val="lt-LT" w:eastAsia="lt-LT"/>
        </w:rPr>
        <w:tab/>
        <w:t>VARTOJIMO INSTRUKCIJA</w:t>
      </w:r>
    </w:p>
    <w:p w14:paraId="5BE8A332" w14:textId="77777777" w:rsidR="00FB545B" w:rsidRPr="00FB545B" w:rsidRDefault="00FB545B" w:rsidP="00AE2B1E">
      <w:pPr>
        <w:widowControl w:val="0"/>
        <w:rPr>
          <w:rFonts w:eastAsia="Calibri"/>
          <w:sz w:val="22"/>
          <w:szCs w:val="22"/>
          <w:lang w:val="lt-LT" w:eastAsia="en-US"/>
        </w:rPr>
      </w:pPr>
    </w:p>
    <w:p w14:paraId="06C99C1F" w14:textId="77777777" w:rsidR="00FB545B" w:rsidRPr="00FB545B" w:rsidRDefault="00FB545B" w:rsidP="00AE2B1E">
      <w:pPr>
        <w:widowControl w:val="0"/>
        <w:rPr>
          <w:rFonts w:eastAsia="Calibri"/>
          <w:sz w:val="22"/>
          <w:szCs w:val="22"/>
          <w:lang w:val="lt-LT" w:eastAsia="en-US"/>
        </w:rPr>
      </w:pPr>
    </w:p>
    <w:p w14:paraId="7F76F466" w14:textId="77777777" w:rsidR="00FB545B" w:rsidRPr="00FB545B"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lt-LT"/>
        </w:rPr>
      </w:pPr>
      <w:r w:rsidRPr="00FB545B">
        <w:rPr>
          <w:rFonts w:eastAsia="Calibri"/>
          <w:b/>
          <w:sz w:val="22"/>
          <w:szCs w:val="22"/>
          <w:lang w:val="lt-LT" w:eastAsia="lt-LT"/>
        </w:rPr>
        <w:t>16.</w:t>
      </w:r>
      <w:r w:rsidRPr="00FB545B">
        <w:rPr>
          <w:rFonts w:eastAsia="Calibri"/>
          <w:b/>
          <w:sz w:val="22"/>
          <w:szCs w:val="22"/>
          <w:lang w:val="lt-LT" w:eastAsia="lt-LT"/>
        </w:rPr>
        <w:tab/>
        <w:t>INFORMACIJA BRAILIO RAŠTU</w:t>
      </w:r>
    </w:p>
    <w:p w14:paraId="118AF487" w14:textId="77777777" w:rsidR="00FB545B" w:rsidRPr="00FB545B" w:rsidRDefault="00FB545B" w:rsidP="00AE2B1E">
      <w:pPr>
        <w:widowControl w:val="0"/>
        <w:rPr>
          <w:rFonts w:eastAsia="Calibri"/>
          <w:sz w:val="22"/>
          <w:szCs w:val="22"/>
          <w:lang w:val="lt-LT" w:eastAsia="en-US"/>
        </w:rPr>
      </w:pPr>
    </w:p>
    <w:p w14:paraId="1AD3A21B" w14:textId="77777777" w:rsidR="00FB545B" w:rsidRPr="00FB545B" w:rsidRDefault="0032070E" w:rsidP="00AE2B1E">
      <w:pPr>
        <w:widowControl w:val="0"/>
        <w:rPr>
          <w:rFonts w:eastAsia="Calibri"/>
          <w:sz w:val="22"/>
          <w:szCs w:val="22"/>
          <w:lang w:val="lt-LT" w:eastAsia="en-US"/>
        </w:rPr>
      </w:pPr>
      <w:proofErr w:type="spellStart"/>
      <w:r>
        <w:rPr>
          <w:rFonts w:eastAsia="Calibri"/>
          <w:sz w:val="22"/>
          <w:szCs w:val="22"/>
          <w:lang w:val="lt-LT" w:eastAsia="en-US"/>
        </w:rPr>
        <w:t>S</w:t>
      </w:r>
      <w:r w:rsidR="00FB545B" w:rsidRPr="00FB545B">
        <w:rPr>
          <w:rFonts w:eastAsia="Calibri"/>
          <w:sz w:val="22"/>
          <w:szCs w:val="22"/>
          <w:lang w:val="lt-LT" w:eastAsia="en-US"/>
        </w:rPr>
        <w:t>ulfasalazine</w:t>
      </w:r>
      <w:proofErr w:type="spellEnd"/>
      <w:r w:rsidR="00FB545B" w:rsidRPr="00FB545B">
        <w:rPr>
          <w:rFonts w:eastAsia="Calibri"/>
          <w:sz w:val="22"/>
          <w:szCs w:val="22"/>
          <w:lang w:val="lt-LT" w:eastAsia="en-US"/>
        </w:rPr>
        <w:t xml:space="preserve"> </w:t>
      </w:r>
      <w:proofErr w:type="spellStart"/>
      <w:r w:rsidR="00FB545B" w:rsidRPr="00FB545B">
        <w:rPr>
          <w:rFonts w:eastAsia="Calibri"/>
          <w:sz w:val="22"/>
          <w:szCs w:val="22"/>
          <w:lang w:val="lt-LT" w:eastAsia="en-US"/>
        </w:rPr>
        <w:t>Krka</w:t>
      </w:r>
      <w:proofErr w:type="spellEnd"/>
    </w:p>
    <w:p w14:paraId="43FEAF17" w14:textId="77777777" w:rsidR="00FB545B" w:rsidRPr="00FB545B" w:rsidRDefault="00FB545B" w:rsidP="00AE2B1E">
      <w:pPr>
        <w:widowControl w:val="0"/>
        <w:rPr>
          <w:rFonts w:eastAsia="Calibri"/>
          <w:sz w:val="22"/>
          <w:szCs w:val="22"/>
          <w:lang w:val="lt-LT" w:eastAsia="en-US"/>
        </w:rPr>
      </w:pPr>
    </w:p>
    <w:p w14:paraId="1C8FD18F" w14:textId="77777777" w:rsidR="0050474F" w:rsidRPr="00E35245" w:rsidRDefault="0050474F" w:rsidP="0050474F">
      <w:pPr>
        <w:widowControl w:val="0"/>
        <w:numPr>
          <w:ilvl w:val="12"/>
          <w:numId w:val="0"/>
        </w:numPr>
        <w:tabs>
          <w:tab w:val="left" w:pos="8505"/>
        </w:tabs>
        <w:ind w:right="-2"/>
        <w:rPr>
          <w:sz w:val="22"/>
          <w:szCs w:val="22"/>
        </w:rPr>
      </w:pPr>
    </w:p>
    <w:p w14:paraId="54672A5F" w14:textId="77777777" w:rsidR="0050474F" w:rsidRPr="00E35245" w:rsidRDefault="0050474F" w:rsidP="0050474F">
      <w:pPr>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en-GB"/>
        </w:rPr>
      </w:pPr>
      <w:r w:rsidRPr="00E35245">
        <w:rPr>
          <w:b/>
          <w:noProof/>
          <w:sz w:val="22"/>
          <w:szCs w:val="22"/>
          <w:lang w:val="en-GB"/>
        </w:rPr>
        <w:t>17.</w:t>
      </w:r>
      <w:r w:rsidRPr="00E35245">
        <w:rPr>
          <w:b/>
          <w:noProof/>
          <w:sz w:val="22"/>
          <w:szCs w:val="22"/>
          <w:lang w:val="en-GB"/>
        </w:rPr>
        <w:tab/>
        <w:t>UNIKALUS IDENTIFIKATORIUS – 2D BRŪKŠNINIS KODAS</w:t>
      </w:r>
    </w:p>
    <w:p w14:paraId="14D16D09" w14:textId="77777777" w:rsidR="0050474F" w:rsidRPr="00E35245" w:rsidRDefault="0050474F" w:rsidP="0050474F">
      <w:pPr>
        <w:widowControl w:val="0"/>
        <w:ind w:left="539" w:hanging="539"/>
        <w:rPr>
          <w:rFonts w:eastAsia="Calibri"/>
          <w:sz w:val="22"/>
          <w:szCs w:val="22"/>
        </w:rPr>
      </w:pPr>
    </w:p>
    <w:p w14:paraId="4150A2AC" w14:textId="77777777" w:rsidR="0050474F" w:rsidRPr="000A6A02" w:rsidRDefault="0050474F" w:rsidP="0050474F">
      <w:pPr>
        <w:widowControl w:val="0"/>
        <w:ind w:left="539" w:hanging="539"/>
        <w:rPr>
          <w:rFonts w:eastAsia="Calibri"/>
          <w:sz w:val="22"/>
          <w:szCs w:val="22"/>
          <w:highlight w:val="lightGray"/>
        </w:rPr>
      </w:pPr>
      <w:r w:rsidRPr="000A6A02">
        <w:rPr>
          <w:rFonts w:eastAsia="Calibri"/>
          <w:sz w:val="22"/>
          <w:szCs w:val="22"/>
          <w:highlight w:val="lightGray"/>
        </w:rPr>
        <w:t>2D brūkšninis kodas su nurodytu unikaliu identifikatoriumi.</w:t>
      </w:r>
    </w:p>
    <w:p w14:paraId="4D7D875C" w14:textId="77777777" w:rsidR="0050474F" w:rsidRPr="00E35245" w:rsidRDefault="0050474F" w:rsidP="0050474F">
      <w:pPr>
        <w:widowControl w:val="0"/>
        <w:ind w:left="539" w:hanging="539"/>
        <w:rPr>
          <w:rFonts w:eastAsia="Calibri"/>
          <w:sz w:val="22"/>
          <w:szCs w:val="22"/>
        </w:rPr>
      </w:pPr>
    </w:p>
    <w:p w14:paraId="5578FA80" w14:textId="77777777" w:rsidR="0050474F" w:rsidRPr="00E35245" w:rsidRDefault="0050474F" w:rsidP="0050474F">
      <w:pPr>
        <w:widowControl w:val="0"/>
        <w:tabs>
          <w:tab w:val="left" w:pos="567"/>
        </w:tabs>
        <w:ind w:left="539" w:hanging="539"/>
        <w:rPr>
          <w:snapToGrid w:val="0"/>
          <w:sz w:val="22"/>
          <w:szCs w:val="22"/>
          <w:lang w:eastAsia="zh-CN"/>
        </w:rPr>
      </w:pPr>
    </w:p>
    <w:p w14:paraId="1D2EF3AB" w14:textId="77777777" w:rsidR="0050474F" w:rsidRPr="00E35245" w:rsidRDefault="0050474F" w:rsidP="0050474F">
      <w:pPr>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en-GB"/>
        </w:rPr>
      </w:pPr>
      <w:r w:rsidRPr="00E35245">
        <w:rPr>
          <w:b/>
          <w:noProof/>
          <w:sz w:val="22"/>
          <w:szCs w:val="22"/>
          <w:lang w:val="en-GB"/>
        </w:rPr>
        <w:t>18.</w:t>
      </w:r>
      <w:r w:rsidRPr="00E35245">
        <w:rPr>
          <w:b/>
          <w:noProof/>
          <w:sz w:val="22"/>
          <w:szCs w:val="22"/>
          <w:lang w:val="en-GB"/>
        </w:rPr>
        <w:tab/>
        <w:t xml:space="preserve">UNIKALUS IDENTIFIKATORIUS – </w:t>
      </w:r>
      <w:r w:rsidRPr="00E35245">
        <w:rPr>
          <w:b/>
          <w:noProof/>
          <w:sz w:val="22"/>
          <w:szCs w:val="22"/>
          <w:lang w:val="en-US"/>
        </w:rPr>
        <w:t>ŽMONĖMS SUPRANTAMI DUOMENYS</w:t>
      </w:r>
    </w:p>
    <w:p w14:paraId="2D46A191" w14:textId="77777777" w:rsidR="0050474F" w:rsidRPr="00E35245" w:rsidRDefault="0050474F" w:rsidP="0050474F">
      <w:pPr>
        <w:widowControl w:val="0"/>
        <w:ind w:left="539" w:hanging="539"/>
        <w:rPr>
          <w:rFonts w:eastAsia="Calibri"/>
          <w:sz w:val="22"/>
          <w:szCs w:val="22"/>
        </w:rPr>
      </w:pPr>
    </w:p>
    <w:p w14:paraId="09B1053B" w14:textId="10E02DE6" w:rsidR="0050474F" w:rsidRPr="00E35245" w:rsidRDefault="0050474F" w:rsidP="0050474F">
      <w:pPr>
        <w:widowControl w:val="0"/>
        <w:ind w:left="539" w:hanging="539"/>
        <w:rPr>
          <w:rFonts w:eastAsia="Calibri"/>
          <w:sz w:val="22"/>
          <w:szCs w:val="22"/>
        </w:rPr>
      </w:pPr>
      <w:r w:rsidRPr="00E35245">
        <w:rPr>
          <w:rFonts w:eastAsia="Calibri"/>
          <w:sz w:val="22"/>
          <w:szCs w:val="22"/>
        </w:rPr>
        <w:t>PC</w:t>
      </w:r>
    </w:p>
    <w:p w14:paraId="67225BD5" w14:textId="034D9950" w:rsidR="0050474F" w:rsidRPr="00E35245" w:rsidRDefault="0050474F" w:rsidP="0050474F">
      <w:pPr>
        <w:widowControl w:val="0"/>
        <w:ind w:left="539" w:hanging="539"/>
        <w:rPr>
          <w:rFonts w:eastAsia="Calibri"/>
          <w:sz w:val="22"/>
          <w:szCs w:val="22"/>
        </w:rPr>
      </w:pPr>
      <w:r w:rsidRPr="00E35245">
        <w:rPr>
          <w:rFonts w:eastAsia="Calibri"/>
          <w:sz w:val="22"/>
          <w:szCs w:val="22"/>
        </w:rPr>
        <w:t>SN</w:t>
      </w:r>
    </w:p>
    <w:p w14:paraId="2C29EB72" w14:textId="52FF53D9" w:rsidR="0050474F" w:rsidRPr="000A6A02" w:rsidRDefault="0050474F" w:rsidP="0050474F">
      <w:pPr>
        <w:widowControl w:val="0"/>
        <w:ind w:left="539" w:hanging="539"/>
        <w:rPr>
          <w:rFonts w:eastAsia="Calibri"/>
          <w:sz w:val="22"/>
          <w:szCs w:val="22"/>
          <w:highlight w:val="lightGray"/>
        </w:rPr>
      </w:pPr>
      <w:r w:rsidRPr="000A6A02">
        <w:rPr>
          <w:rFonts w:eastAsia="Calibri"/>
          <w:sz w:val="22"/>
          <w:szCs w:val="22"/>
          <w:highlight w:val="lightGray"/>
        </w:rPr>
        <w:t>NN</w:t>
      </w:r>
    </w:p>
    <w:p w14:paraId="5F3A51EC" w14:textId="77777777" w:rsidR="0050474F" w:rsidRPr="00E35245" w:rsidRDefault="0050474F" w:rsidP="0050474F">
      <w:pPr>
        <w:widowControl w:val="0"/>
        <w:ind w:left="539" w:hanging="539"/>
        <w:rPr>
          <w:rFonts w:eastAsia="Calibri"/>
          <w:sz w:val="22"/>
          <w:szCs w:val="22"/>
        </w:rPr>
      </w:pPr>
    </w:p>
    <w:p w14:paraId="695B3F8D" w14:textId="77777777" w:rsidR="0050474F" w:rsidRPr="00E35245" w:rsidRDefault="0050474F" w:rsidP="0050474F">
      <w:pPr>
        <w:widowControl w:val="0"/>
        <w:numPr>
          <w:ilvl w:val="12"/>
          <w:numId w:val="0"/>
        </w:numPr>
        <w:tabs>
          <w:tab w:val="left" w:pos="8505"/>
        </w:tabs>
        <w:ind w:right="-2"/>
        <w:rPr>
          <w:sz w:val="22"/>
          <w:szCs w:val="22"/>
        </w:rPr>
      </w:pPr>
    </w:p>
    <w:p w14:paraId="6CA1E4CE" w14:textId="77777777" w:rsidR="00FB545B" w:rsidRPr="00FB545B"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lt-LT"/>
        </w:rPr>
      </w:pPr>
      <w:r w:rsidRPr="00FB545B">
        <w:rPr>
          <w:rFonts w:eastAsia="Calibri"/>
          <w:b/>
          <w:sz w:val="22"/>
          <w:szCs w:val="22"/>
          <w:lang w:val="lt-LT" w:eastAsia="lt-LT"/>
        </w:rPr>
        <w:br w:type="page"/>
      </w:r>
      <w:r w:rsidRPr="00FB545B">
        <w:rPr>
          <w:rFonts w:eastAsia="Calibri"/>
          <w:b/>
          <w:sz w:val="22"/>
          <w:szCs w:val="22"/>
          <w:lang w:val="lt-LT" w:eastAsia="lt-LT"/>
        </w:rPr>
        <w:lastRenderedPageBreak/>
        <w:t xml:space="preserve">MINIMALI </w:t>
      </w:r>
      <w:r w:rsidRPr="00FB545B">
        <w:rPr>
          <w:rFonts w:eastAsia="Calibri"/>
          <w:b/>
          <w:caps/>
          <w:sz w:val="22"/>
          <w:szCs w:val="22"/>
          <w:lang w:val="lt-LT" w:eastAsia="lt-LT"/>
        </w:rPr>
        <w:t xml:space="preserve">informacija ant </w:t>
      </w:r>
      <w:r w:rsidRPr="00FB545B">
        <w:rPr>
          <w:rFonts w:eastAsia="Calibri"/>
          <w:b/>
          <w:sz w:val="22"/>
          <w:szCs w:val="22"/>
          <w:lang w:val="lt-LT" w:eastAsia="lt-LT"/>
        </w:rPr>
        <w:t>LIZDINIŲ PLOKŠTELIŲ ARBA DVISLUOKSNIŲ JUOSTELIŲ</w:t>
      </w:r>
    </w:p>
    <w:p w14:paraId="19D391D9" w14:textId="77777777" w:rsidR="00FB545B" w:rsidRPr="00FB545B"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lt-LT"/>
        </w:rPr>
      </w:pPr>
    </w:p>
    <w:p w14:paraId="648EF198" w14:textId="77777777" w:rsidR="00FB545B" w:rsidRPr="00FB545B" w:rsidRDefault="00317CC6"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lt-LT"/>
        </w:rPr>
      </w:pPr>
      <w:r w:rsidRPr="00FB545B">
        <w:rPr>
          <w:rFonts w:eastAsia="Calibri"/>
          <w:b/>
          <w:sz w:val="22"/>
          <w:szCs w:val="22"/>
          <w:lang w:val="lt-LT" w:eastAsia="lt-LT"/>
        </w:rPr>
        <w:t>LIZDINĖ PLOKŠTELĖ</w:t>
      </w:r>
    </w:p>
    <w:p w14:paraId="5AD74429" w14:textId="77777777" w:rsidR="00FB545B" w:rsidRPr="00FB545B" w:rsidRDefault="00FB545B" w:rsidP="00AE2B1E">
      <w:pPr>
        <w:widowControl w:val="0"/>
        <w:rPr>
          <w:rFonts w:eastAsia="Calibri"/>
          <w:sz w:val="22"/>
          <w:szCs w:val="22"/>
          <w:lang w:val="lt-LT" w:eastAsia="en-US"/>
        </w:rPr>
      </w:pPr>
    </w:p>
    <w:p w14:paraId="0F5EC0F9" w14:textId="77777777" w:rsidR="00FB545B" w:rsidRPr="00FB545B" w:rsidRDefault="00FB545B" w:rsidP="00AE2B1E">
      <w:pPr>
        <w:widowControl w:val="0"/>
        <w:rPr>
          <w:rFonts w:eastAsia="Calibri"/>
          <w:sz w:val="22"/>
          <w:szCs w:val="22"/>
          <w:lang w:val="lt-LT" w:eastAsia="en-US"/>
        </w:rPr>
      </w:pPr>
    </w:p>
    <w:p w14:paraId="411DCF66" w14:textId="77777777" w:rsidR="00FB545B" w:rsidRPr="00FB545B"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lt-LT"/>
        </w:rPr>
      </w:pPr>
      <w:r w:rsidRPr="00FB545B">
        <w:rPr>
          <w:rFonts w:eastAsia="Calibri"/>
          <w:b/>
          <w:sz w:val="22"/>
          <w:szCs w:val="22"/>
          <w:lang w:val="lt-LT" w:eastAsia="lt-LT"/>
        </w:rPr>
        <w:t>1.</w:t>
      </w:r>
      <w:r w:rsidRPr="00FB545B">
        <w:rPr>
          <w:rFonts w:eastAsia="Calibri"/>
          <w:b/>
          <w:sz w:val="22"/>
          <w:szCs w:val="22"/>
          <w:lang w:val="lt-LT" w:eastAsia="lt-LT"/>
        </w:rPr>
        <w:tab/>
        <w:t>VAISTINIO PREPARATO PAVADINIMAS</w:t>
      </w:r>
    </w:p>
    <w:p w14:paraId="2FAA45B6" w14:textId="77777777" w:rsidR="00FB545B" w:rsidRPr="00FB545B" w:rsidRDefault="00FB545B" w:rsidP="00AE2B1E">
      <w:pPr>
        <w:widowControl w:val="0"/>
        <w:rPr>
          <w:rFonts w:eastAsia="Calibri"/>
          <w:sz w:val="22"/>
          <w:szCs w:val="22"/>
          <w:lang w:val="lt-LT" w:eastAsia="en-US"/>
        </w:rPr>
      </w:pPr>
    </w:p>
    <w:p w14:paraId="32411FCC" w14:textId="77777777" w:rsidR="00FB545B" w:rsidRPr="00FB545B" w:rsidRDefault="00FB545B" w:rsidP="00AE2B1E">
      <w:pPr>
        <w:widowControl w:val="0"/>
        <w:rPr>
          <w:rFonts w:eastAsia="Calibri"/>
          <w:sz w:val="22"/>
          <w:szCs w:val="22"/>
          <w:lang w:val="lt-LT" w:eastAsia="en-US"/>
        </w:rPr>
      </w:pPr>
      <w:proofErr w:type="spellStart"/>
      <w:r w:rsidRPr="00FB545B">
        <w:rPr>
          <w:rFonts w:eastAsia="Calibri"/>
          <w:sz w:val="22"/>
          <w:szCs w:val="22"/>
          <w:lang w:val="lt-LT" w:eastAsia="en-US"/>
        </w:rPr>
        <w:t>Sulfasalazine</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Krka</w:t>
      </w:r>
      <w:proofErr w:type="spellEnd"/>
      <w:r w:rsidRPr="00FB545B">
        <w:rPr>
          <w:rFonts w:eastAsia="Calibri"/>
          <w:sz w:val="22"/>
          <w:szCs w:val="22"/>
          <w:lang w:val="lt-LT" w:eastAsia="en-US"/>
        </w:rPr>
        <w:t xml:space="preserve"> 500 mg tabletės</w:t>
      </w:r>
    </w:p>
    <w:p w14:paraId="076DB64C" w14:textId="51182058" w:rsidR="00FB545B" w:rsidRPr="00FB545B" w:rsidRDefault="006763AD" w:rsidP="00AE2B1E">
      <w:pPr>
        <w:widowControl w:val="0"/>
        <w:rPr>
          <w:rFonts w:eastAsia="Calibri"/>
          <w:sz w:val="22"/>
          <w:szCs w:val="22"/>
          <w:lang w:val="lt-LT" w:eastAsia="en-US"/>
        </w:rPr>
      </w:pPr>
      <w:proofErr w:type="spellStart"/>
      <w:r>
        <w:rPr>
          <w:rFonts w:eastAsia="Calibri"/>
          <w:sz w:val="22"/>
          <w:szCs w:val="22"/>
          <w:lang w:val="lt-LT" w:eastAsia="en-US"/>
        </w:rPr>
        <w:t>s</w:t>
      </w:r>
      <w:r w:rsidR="00FB545B" w:rsidRPr="00FB545B">
        <w:rPr>
          <w:rFonts w:eastAsia="Calibri"/>
          <w:sz w:val="22"/>
          <w:szCs w:val="22"/>
          <w:lang w:val="lt-LT" w:eastAsia="en-US"/>
        </w:rPr>
        <w:t>ulfasalazinum</w:t>
      </w:r>
      <w:proofErr w:type="spellEnd"/>
    </w:p>
    <w:p w14:paraId="16F72547" w14:textId="77777777" w:rsidR="00FB545B" w:rsidRPr="00FB545B" w:rsidRDefault="00FB545B" w:rsidP="00AE2B1E">
      <w:pPr>
        <w:widowControl w:val="0"/>
        <w:rPr>
          <w:rFonts w:eastAsia="Calibri"/>
          <w:sz w:val="22"/>
          <w:szCs w:val="22"/>
          <w:lang w:val="lt-LT" w:eastAsia="en-US"/>
        </w:rPr>
      </w:pPr>
    </w:p>
    <w:p w14:paraId="225DD9F4" w14:textId="77777777" w:rsidR="00FB545B" w:rsidRPr="00FB545B" w:rsidRDefault="00FB545B" w:rsidP="00AE2B1E">
      <w:pPr>
        <w:widowControl w:val="0"/>
        <w:rPr>
          <w:rFonts w:eastAsia="Calibri"/>
          <w:sz w:val="22"/>
          <w:szCs w:val="22"/>
          <w:lang w:val="lt-LT" w:eastAsia="en-US"/>
        </w:rPr>
      </w:pPr>
    </w:p>
    <w:p w14:paraId="057F3239" w14:textId="77777777" w:rsidR="00FB545B" w:rsidRPr="00FB545B" w:rsidRDefault="0050474F" w:rsidP="00272005">
      <w:pPr>
        <w:widowControl w:val="0"/>
        <w:pBdr>
          <w:top w:val="single" w:sz="4" w:space="0" w:color="auto"/>
          <w:left w:val="single" w:sz="4" w:space="4" w:color="auto"/>
          <w:bottom w:val="single" w:sz="4" w:space="1" w:color="auto"/>
          <w:right w:val="single" w:sz="4" w:space="4" w:color="auto"/>
        </w:pBdr>
        <w:tabs>
          <w:tab w:val="left" w:pos="540"/>
        </w:tabs>
        <w:rPr>
          <w:rFonts w:eastAsia="Calibri"/>
          <w:b/>
          <w:sz w:val="22"/>
          <w:szCs w:val="22"/>
          <w:lang w:val="lt-LT" w:eastAsia="lt-LT"/>
        </w:rPr>
      </w:pPr>
      <w:r w:rsidRPr="00286937">
        <w:rPr>
          <w:rFonts w:eastAsia="Calibri"/>
          <w:b/>
          <w:sz w:val="22"/>
          <w:szCs w:val="22"/>
          <w:lang w:eastAsia="lt-LT"/>
        </w:rPr>
        <w:t>2.</w:t>
      </w:r>
      <w:r w:rsidRPr="00286937">
        <w:rPr>
          <w:rFonts w:eastAsia="Calibri"/>
          <w:b/>
          <w:sz w:val="22"/>
          <w:szCs w:val="22"/>
          <w:lang w:eastAsia="lt-LT"/>
        </w:rPr>
        <w:tab/>
      </w:r>
      <w:r w:rsidR="00007EB7" w:rsidRPr="00272005">
        <w:rPr>
          <w:rFonts w:eastAsia="Calibri"/>
          <w:b/>
          <w:sz w:val="22"/>
          <w:szCs w:val="22"/>
          <w:lang w:eastAsia="lt-LT"/>
        </w:rPr>
        <w:t>REGISTRUOTOJO</w:t>
      </w:r>
      <w:r w:rsidR="00FB545B" w:rsidRPr="00FB545B">
        <w:rPr>
          <w:rFonts w:eastAsia="Calibri"/>
          <w:b/>
          <w:sz w:val="22"/>
          <w:szCs w:val="22"/>
          <w:lang w:val="lt-LT" w:eastAsia="lt-LT"/>
        </w:rPr>
        <w:t xml:space="preserve"> PAVADINIMAS</w:t>
      </w:r>
    </w:p>
    <w:p w14:paraId="7BB65A3E" w14:textId="77777777" w:rsidR="00FB545B" w:rsidRPr="00FB545B" w:rsidRDefault="00FB545B" w:rsidP="00AE2B1E">
      <w:pPr>
        <w:widowControl w:val="0"/>
        <w:rPr>
          <w:rFonts w:eastAsia="Calibri"/>
          <w:sz w:val="22"/>
          <w:szCs w:val="22"/>
          <w:lang w:val="lt-LT" w:eastAsia="en-US"/>
        </w:rPr>
      </w:pPr>
    </w:p>
    <w:p w14:paraId="1DB0FCCE"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KRKA</w:t>
      </w:r>
    </w:p>
    <w:p w14:paraId="29DF1D1D" w14:textId="77777777" w:rsidR="00FB545B" w:rsidRPr="00FB545B" w:rsidRDefault="00FB545B" w:rsidP="00AE2B1E">
      <w:pPr>
        <w:widowControl w:val="0"/>
        <w:rPr>
          <w:rFonts w:eastAsia="Calibri"/>
          <w:sz w:val="22"/>
          <w:szCs w:val="22"/>
          <w:lang w:val="lt-LT" w:eastAsia="en-US"/>
        </w:rPr>
      </w:pPr>
    </w:p>
    <w:p w14:paraId="6F6CB6CD" w14:textId="77777777" w:rsidR="00FB545B" w:rsidRPr="00FB545B" w:rsidRDefault="00FB545B" w:rsidP="00AE2B1E">
      <w:pPr>
        <w:widowControl w:val="0"/>
        <w:rPr>
          <w:rFonts w:eastAsia="Calibri"/>
          <w:sz w:val="22"/>
          <w:szCs w:val="22"/>
          <w:lang w:val="lt-LT" w:eastAsia="en-US"/>
        </w:rPr>
      </w:pPr>
    </w:p>
    <w:p w14:paraId="38ADCB70" w14:textId="77777777" w:rsidR="00FB545B" w:rsidRPr="00FB545B"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lt-LT"/>
        </w:rPr>
      </w:pPr>
      <w:r w:rsidRPr="00FB545B">
        <w:rPr>
          <w:rFonts w:eastAsia="Calibri"/>
          <w:b/>
          <w:sz w:val="22"/>
          <w:szCs w:val="22"/>
          <w:lang w:val="lt-LT" w:eastAsia="lt-LT"/>
        </w:rPr>
        <w:t>3.</w:t>
      </w:r>
      <w:r w:rsidRPr="00FB545B">
        <w:rPr>
          <w:rFonts w:eastAsia="Calibri"/>
          <w:b/>
          <w:sz w:val="22"/>
          <w:szCs w:val="22"/>
          <w:lang w:val="lt-LT" w:eastAsia="lt-LT"/>
        </w:rPr>
        <w:tab/>
        <w:t>TINKAMUMO LAIKAS</w:t>
      </w:r>
    </w:p>
    <w:p w14:paraId="7E624FFD" w14:textId="77777777" w:rsidR="00FB545B" w:rsidRPr="00FB545B" w:rsidRDefault="00FB545B" w:rsidP="00AE2B1E">
      <w:pPr>
        <w:widowControl w:val="0"/>
        <w:rPr>
          <w:rFonts w:eastAsia="Calibri"/>
          <w:sz w:val="22"/>
          <w:szCs w:val="22"/>
          <w:lang w:val="lt-LT" w:eastAsia="en-US"/>
        </w:rPr>
      </w:pPr>
    </w:p>
    <w:p w14:paraId="1CA3A7FB"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EXP (mm/MMMM)</w:t>
      </w:r>
    </w:p>
    <w:p w14:paraId="4D700074" w14:textId="77777777" w:rsidR="00FB545B" w:rsidRPr="00FB545B" w:rsidRDefault="00FB545B" w:rsidP="00AE2B1E">
      <w:pPr>
        <w:widowControl w:val="0"/>
        <w:rPr>
          <w:rFonts w:eastAsia="Calibri"/>
          <w:sz w:val="22"/>
          <w:szCs w:val="22"/>
          <w:lang w:val="lt-LT" w:eastAsia="en-US"/>
        </w:rPr>
      </w:pPr>
    </w:p>
    <w:p w14:paraId="5CCE4BCA" w14:textId="77777777" w:rsidR="00FB545B" w:rsidRPr="00FB545B" w:rsidRDefault="00FB545B" w:rsidP="00AE2B1E">
      <w:pPr>
        <w:widowControl w:val="0"/>
        <w:rPr>
          <w:rFonts w:eastAsia="Calibri"/>
          <w:sz w:val="22"/>
          <w:szCs w:val="22"/>
          <w:lang w:val="lt-LT" w:eastAsia="en-US"/>
        </w:rPr>
      </w:pPr>
    </w:p>
    <w:p w14:paraId="713E6291" w14:textId="77777777" w:rsidR="00FB545B" w:rsidRPr="00FB545B"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lt-LT"/>
        </w:rPr>
      </w:pPr>
      <w:r w:rsidRPr="00FB545B">
        <w:rPr>
          <w:rFonts w:eastAsia="Calibri"/>
          <w:b/>
          <w:sz w:val="22"/>
          <w:szCs w:val="22"/>
          <w:lang w:val="lt-LT" w:eastAsia="lt-LT"/>
        </w:rPr>
        <w:t>4.</w:t>
      </w:r>
      <w:r w:rsidRPr="00FB545B">
        <w:rPr>
          <w:rFonts w:eastAsia="Calibri"/>
          <w:b/>
          <w:sz w:val="22"/>
          <w:szCs w:val="22"/>
          <w:lang w:val="lt-LT" w:eastAsia="lt-LT"/>
        </w:rPr>
        <w:tab/>
        <w:t>SERIJOS NUMERIS</w:t>
      </w:r>
    </w:p>
    <w:p w14:paraId="01583AE2" w14:textId="77777777" w:rsidR="00FB545B" w:rsidRPr="00FB545B" w:rsidRDefault="00FB545B" w:rsidP="00AE2B1E">
      <w:pPr>
        <w:widowControl w:val="0"/>
        <w:rPr>
          <w:rFonts w:eastAsia="Calibri"/>
          <w:sz w:val="22"/>
          <w:szCs w:val="22"/>
          <w:lang w:val="lt-LT" w:eastAsia="en-US"/>
        </w:rPr>
      </w:pPr>
    </w:p>
    <w:p w14:paraId="30D79A4A" w14:textId="77777777" w:rsidR="00FB545B" w:rsidRPr="00FB545B" w:rsidRDefault="00FB545B" w:rsidP="00AE2B1E">
      <w:pPr>
        <w:widowControl w:val="0"/>
        <w:rPr>
          <w:rFonts w:eastAsia="Calibri"/>
          <w:sz w:val="22"/>
          <w:szCs w:val="22"/>
          <w:lang w:val="lt-LT" w:eastAsia="en-US"/>
        </w:rPr>
      </w:pPr>
      <w:proofErr w:type="spellStart"/>
      <w:r w:rsidRPr="00FB545B">
        <w:rPr>
          <w:rFonts w:eastAsia="Calibri"/>
          <w:sz w:val="22"/>
          <w:szCs w:val="22"/>
          <w:lang w:val="lt-LT" w:eastAsia="en-US"/>
        </w:rPr>
        <w:t>Lot</w:t>
      </w:r>
      <w:proofErr w:type="spellEnd"/>
      <w:r w:rsidRPr="00FB545B">
        <w:rPr>
          <w:rFonts w:eastAsia="Calibri"/>
          <w:sz w:val="22"/>
          <w:szCs w:val="22"/>
          <w:lang w:val="lt-LT" w:eastAsia="en-US"/>
        </w:rPr>
        <w:t xml:space="preserve"> (numeris)</w:t>
      </w:r>
    </w:p>
    <w:p w14:paraId="5A46C679" w14:textId="77777777" w:rsidR="00FB545B" w:rsidRPr="00FB545B" w:rsidRDefault="00FB545B" w:rsidP="00AE2B1E">
      <w:pPr>
        <w:widowControl w:val="0"/>
        <w:rPr>
          <w:rFonts w:eastAsia="Calibri"/>
          <w:sz w:val="22"/>
          <w:szCs w:val="22"/>
          <w:lang w:val="lt-LT" w:eastAsia="en-US"/>
        </w:rPr>
      </w:pPr>
    </w:p>
    <w:p w14:paraId="68390122" w14:textId="77777777" w:rsidR="00FB545B" w:rsidRPr="00FB545B" w:rsidRDefault="00FB545B" w:rsidP="00AE2B1E">
      <w:pPr>
        <w:widowControl w:val="0"/>
        <w:rPr>
          <w:rFonts w:eastAsia="Calibri"/>
          <w:sz w:val="22"/>
          <w:szCs w:val="22"/>
          <w:lang w:val="lt-LT" w:eastAsia="en-US"/>
        </w:rPr>
      </w:pPr>
    </w:p>
    <w:p w14:paraId="6DED7088" w14:textId="77777777" w:rsidR="00FB545B" w:rsidRPr="00FB545B" w:rsidRDefault="00FB545B" w:rsidP="00AE2B1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lt-LT"/>
        </w:rPr>
      </w:pPr>
      <w:r w:rsidRPr="00FB545B">
        <w:rPr>
          <w:rFonts w:eastAsia="Calibri"/>
          <w:b/>
          <w:sz w:val="22"/>
          <w:szCs w:val="22"/>
          <w:lang w:val="lt-LT" w:eastAsia="lt-LT"/>
        </w:rPr>
        <w:t>5.</w:t>
      </w:r>
      <w:r w:rsidRPr="00FB545B">
        <w:rPr>
          <w:rFonts w:eastAsia="Calibri"/>
          <w:b/>
          <w:sz w:val="22"/>
          <w:szCs w:val="22"/>
          <w:lang w:val="lt-LT" w:eastAsia="lt-LT"/>
        </w:rPr>
        <w:tab/>
        <w:t>KITA</w:t>
      </w:r>
    </w:p>
    <w:p w14:paraId="490302EC"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br w:type="page"/>
      </w:r>
    </w:p>
    <w:p w14:paraId="1393F8C5" w14:textId="77777777" w:rsidR="00FB545B" w:rsidRPr="00FB545B" w:rsidRDefault="00FB545B" w:rsidP="00AE2B1E">
      <w:pPr>
        <w:widowControl w:val="0"/>
        <w:ind w:left="720"/>
        <w:rPr>
          <w:rFonts w:eastAsia="Calibri"/>
          <w:sz w:val="22"/>
          <w:szCs w:val="22"/>
          <w:lang w:val="lt-LT" w:eastAsia="en-US"/>
        </w:rPr>
      </w:pPr>
    </w:p>
    <w:p w14:paraId="2EBB59A9" w14:textId="77777777" w:rsidR="00FB545B" w:rsidRPr="00FB545B" w:rsidRDefault="00FB545B" w:rsidP="00AE2B1E">
      <w:pPr>
        <w:widowControl w:val="0"/>
        <w:ind w:left="720"/>
        <w:rPr>
          <w:rFonts w:eastAsia="Calibri"/>
          <w:sz w:val="22"/>
          <w:szCs w:val="22"/>
          <w:lang w:val="lt-LT" w:eastAsia="en-US"/>
        </w:rPr>
      </w:pPr>
    </w:p>
    <w:p w14:paraId="646B75CB" w14:textId="77777777" w:rsidR="00FB545B" w:rsidRPr="00FB545B" w:rsidRDefault="00FB545B" w:rsidP="00AE2B1E">
      <w:pPr>
        <w:widowControl w:val="0"/>
        <w:ind w:left="720"/>
        <w:rPr>
          <w:rFonts w:eastAsia="Calibri"/>
          <w:sz w:val="22"/>
          <w:szCs w:val="22"/>
          <w:lang w:val="lt-LT" w:eastAsia="en-US"/>
        </w:rPr>
      </w:pPr>
    </w:p>
    <w:p w14:paraId="0992DEF1" w14:textId="77777777" w:rsidR="00FB545B" w:rsidRPr="00FB545B" w:rsidRDefault="00FB545B" w:rsidP="00AE2B1E">
      <w:pPr>
        <w:widowControl w:val="0"/>
        <w:ind w:left="720"/>
        <w:rPr>
          <w:rFonts w:eastAsia="Calibri"/>
          <w:sz w:val="22"/>
          <w:szCs w:val="22"/>
          <w:lang w:val="lt-LT" w:eastAsia="en-US"/>
        </w:rPr>
      </w:pPr>
    </w:p>
    <w:p w14:paraId="627F7022" w14:textId="77777777" w:rsidR="00FB545B" w:rsidRPr="00FB545B" w:rsidRDefault="00FB545B" w:rsidP="00AE2B1E">
      <w:pPr>
        <w:widowControl w:val="0"/>
        <w:ind w:left="720"/>
        <w:rPr>
          <w:rFonts w:eastAsia="Calibri"/>
          <w:sz w:val="22"/>
          <w:szCs w:val="22"/>
          <w:lang w:val="lt-LT" w:eastAsia="en-US"/>
        </w:rPr>
      </w:pPr>
    </w:p>
    <w:p w14:paraId="4DFDA51D" w14:textId="77777777" w:rsidR="00FB545B" w:rsidRPr="00FB545B" w:rsidRDefault="00FB545B" w:rsidP="00AE2B1E">
      <w:pPr>
        <w:widowControl w:val="0"/>
        <w:ind w:left="720"/>
        <w:rPr>
          <w:rFonts w:eastAsia="Calibri"/>
          <w:sz w:val="22"/>
          <w:szCs w:val="22"/>
          <w:lang w:val="lt-LT" w:eastAsia="en-US"/>
        </w:rPr>
      </w:pPr>
    </w:p>
    <w:p w14:paraId="16B41E6F" w14:textId="77777777" w:rsidR="00FB545B" w:rsidRPr="00FB545B" w:rsidRDefault="00FB545B" w:rsidP="00AE2B1E">
      <w:pPr>
        <w:widowControl w:val="0"/>
        <w:ind w:left="720"/>
        <w:rPr>
          <w:rFonts w:eastAsia="Calibri"/>
          <w:sz w:val="22"/>
          <w:szCs w:val="22"/>
          <w:lang w:val="lt-LT" w:eastAsia="en-US"/>
        </w:rPr>
      </w:pPr>
    </w:p>
    <w:p w14:paraId="17003416" w14:textId="77777777" w:rsidR="00FB545B" w:rsidRPr="00FB545B" w:rsidRDefault="00FB545B" w:rsidP="00AE2B1E">
      <w:pPr>
        <w:widowControl w:val="0"/>
        <w:ind w:left="720"/>
        <w:rPr>
          <w:rFonts w:eastAsia="Calibri"/>
          <w:sz w:val="22"/>
          <w:szCs w:val="22"/>
          <w:lang w:val="lt-LT" w:eastAsia="en-US"/>
        </w:rPr>
      </w:pPr>
    </w:p>
    <w:p w14:paraId="7DDAE676" w14:textId="77777777" w:rsidR="00FB545B" w:rsidRPr="00FB545B" w:rsidRDefault="00FB545B" w:rsidP="00AE2B1E">
      <w:pPr>
        <w:widowControl w:val="0"/>
        <w:ind w:left="720"/>
        <w:rPr>
          <w:rFonts w:eastAsia="Calibri"/>
          <w:sz w:val="22"/>
          <w:szCs w:val="22"/>
          <w:lang w:val="lt-LT" w:eastAsia="en-US"/>
        </w:rPr>
      </w:pPr>
    </w:p>
    <w:p w14:paraId="51C83F18" w14:textId="77777777" w:rsidR="00FB545B" w:rsidRPr="00FB545B" w:rsidRDefault="00FB545B" w:rsidP="00AE2B1E">
      <w:pPr>
        <w:widowControl w:val="0"/>
        <w:ind w:left="720"/>
        <w:rPr>
          <w:rFonts w:eastAsia="Calibri"/>
          <w:sz w:val="22"/>
          <w:szCs w:val="22"/>
          <w:lang w:val="lt-LT" w:eastAsia="en-US"/>
        </w:rPr>
      </w:pPr>
    </w:p>
    <w:p w14:paraId="0A2949DF" w14:textId="77777777" w:rsidR="00FB545B" w:rsidRPr="00FB545B" w:rsidRDefault="00FB545B" w:rsidP="00AE2B1E">
      <w:pPr>
        <w:widowControl w:val="0"/>
        <w:ind w:left="720"/>
        <w:rPr>
          <w:rFonts w:eastAsia="Calibri"/>
          <w:sz w:val="22"/>
          <w:szCs w:val="22"/>
          <w:lang w:val="lt-LT" w:eastAsia="en-US"/>
        </w:rPr>
      </w:pPr>
    </w:p>
    <w:p w14:paraId="6D03B4CB" w14:textId="77777777" w:rsidR="00FB545B" w:rsidRPr="00FB545B" w:rsidRDefault="00FB545B" w:rsidP="00AE2B1E">
      <w:pPr>
        <w:widowControl w:val="0"/>
        <w:ind w:left="720"/>
        <w:rPr>
          <w:rFonts w:eastAsia="Calibri"/>
          <w:sz w:val="22"/>
          <w:szCs w:val="22"/>
          <w:lang w:val="lt-LT" w:eastAsia="en-US"/>
        </w:rPr>
      </w:pPr>
    </w:p>
    <w:p w14:paraId="423BC635" w14:textId="77777777" w:rsidR="00FB545B" w:rsidRPr="00FB545B" w:rsidRDefault="00FB545B" w:rsidP="00AE2B1E">
      <w:pPr>
        <w:widowControl w:val="0"/>
        <w:ind w:left="720"/>
        <w:rPr>
          <w:rFonts w:eastAsia="Calibri"/>
          <w:sz w:val="22"/>
          <w:szCs w:val="22"/>
          <w:lang w:val="lt-LT" w:eastAsia="en-US"/>
        </w:rPr>
      </w:pPr>
    </w:p>
    <w:p w14:paraId="0A2FBFD7" w14:textId="77777777" w:rsidR="00FB545B" w:rsidRPr="00FB545B" w:rsidRDefault="00FB545B" w:rsidP="00AE2B1E">
      <w:pPr>
        <w:widowControl w:val="0"/>
        <w:ind w:left="720"/>
        <w:rPr>
          <w:rFonts w:eastAsia="Calibri"/>
          <w:sz w:val="22"/>
          <w:szCs w:val="22"/>
          <w:lang w:val="lt-LT" w:eastAsia="en-US"/>
        </w:rPr>
      </w:pPr>
    </w:p>
    <w:p w14:paraId="64DF53C0" w14:textId="77777777" w:rsidR="00FB545B" w:rsidRPr="00FB545B" w:rsidRDefault="00FB545B" w:rsidP="00AE2B1E">
      <w:pPr>
        <w:widowControl w:val="0"/>
        <w:ind w:left="720"/>
        <w:rPr>
          <w:rFonts w:eastAsia="Calibri"/>
          <w:sz w:val="22"/>
          <w:szCs w:val="22"/>
          <w:lang w:val="lt-LT" w:eastAsia="en-US"/>
        </w:rPr>
      </w:pPr>
    </w:p>
    <w:p w14:paraId="669CD2E0" w14:textId="77777777" w:rsidR="00FB545B" w:rsidRPr="00FB545B" w:rsidRDefault="00FB545B" w:rsidP="00AE2B1E">
      <w:pPr>
        <w:widowControl w:val="0"/>
        <w:ind w:left="720"/>
        <w:rPr>
          <w:rFonts w:eastAsia="Calibri"/>
          <w:sz w:val="22"/>
          <w:szCs w:val="22"/>
          <w:lang w:val="lt-LT" w:eastAsia="en-US"/>
        </w:rPr>
      </w:pPr>
    </w:p>
    <w:p w14:paraId="2952CB52" w14:textId="77777777" w:rsidR="00FB545B" w:rsidRPr="00FB545B" w:rsidRDefault="00FB545B" w:rsidP="00AE2B1E">
      <w:pPr>
        <w:widowControl w:val="0"/>
        <w:ind w:left="720"/>
        <w:rPr>
          <w:rFonts w:eastAsia="Calibri"/>
          <w:sz w:val="22"/>
          <w:szCs w:val="22"/>
          <w:lang w:val="lt-LT" w:eastAsia="en-US"/>
        </w:rPr>
      </w:pPr>
    </w:p>
    <w:p w14:paraId="684ECA80" w14:textId="77777777" w:rsidR="00FB545B" w:rsidRPr="00FB545B" w:rsidRDefault="00FB545B" w:rsidP="00AE2B1E">
      <w:pPr>
        <w:widowControl w:val="0"/>
        <w:ind w:left="720"/>
        <w:rPr>
          <w:rFonts w:eastAsia="Calibri"/>
          <w:sz w:val="22"/>
          <w:szCs w:val="22"/>
          <w:lang w:val="lt-LT" w:eastAsia="en-US"/>
        </w:rPr>
      </w:pPr>
    </w:p>
    <w:p w14:paraId="31BB75CE" w14:textId="77777777" w:rsidR="00FB545B" w:rsidRPr="00FB545B" w:rsidRDefault="00FB545B" w:rsidP="00AE2B1E">
      <w:pPr>
        <w:widowControl w:val="0"/>
        <w:ind w:left="720"/>
        <w:rPr>
          <w:rFonts w:eastAsia="Calibri"/>
          <w:sz w:val="22"/>
          <w:szCs w:val="22"/>
          <w:lang w:val="lt-LT" w:eastAsia="en-US"/>
        </w:rPr>
      </w:pPr>
    </w:p>
    <w:p w14:paraId="7FA3297D" w14:textId="77777777" w:rsidR="00FB545B" w:rsidRPr="00FB545B" w:rsidRDefault="00FB545B" w:rsidP="00AE2B1E">
      <w:pPr>
        <w:widowControl w:val="0"/>
        <w:ind w:left="720"/>
        <w:rPr>
          <w:rFonts w:eastAsia="Calibri"/>
          <w:sz w:val="22"/>
          <w:szCs w:val="22"/>
          <w:lang w:val="lt-LT" w:eastAsia="en-US"/>
        </w:rPr>
      </w:pPr>
    </w:p>
    <w:p w14:paraId="317B8F75" w14:textId="77777777" w:rsidR="00FB545B" w:rsidRPr="00FB545B" w:rsidRDefault="00FB545B" w:rsidP="00AE2B1E">
      <w:pPr>
        <w:widowControl w:val="0"/>
        <w:ind w:left="720"/>
        <w:rPr>
          <w:rFonts w:eastAsia="Calibri"/>
          <w:sz w:val="22"/>
          <w:szCs w:val="22"/>
          <w:lang w:val="lt-LT" w:eastAsia="en-US"/>
        </w:rPr>
      </w:pPr>
    </w:p>
    <w:p w14:paraId="6C3B3678" w14:textId="77777777" w:rsidR="00FB545B" w:rsidRPr="00FB545B" w:rsidRDefault="00FB545B" w:rsidP="00AE2B1E">
      <w:pPr>
        <w:widowControl w:val="0"/>
        <w:ind w:left="720"/>
        <w:rPr>
          <w:rFonts w:eastAsia="Calibri"/>
          <w:sz w:val="22"/>
          <w:szCs w:val="22"/>
          <w:lang w:val="lt-LT" w:eastAsia="en-US"/>
        </w:rPr>
      </w:pPr>
    </w:p>
    <w:p w14:paraId="36A597EC" w14:textId="77777777" w:rsidR="00FB545B" w:rsidRPr="00FB545B" w:rsidRDefault="00FB545B" w:rsidP="00AE2B1E">
      <w:pPr>
        <w:widowControl w:val="0"/>
        <w:ind w:left="720"/>
        <w:rPr>
          <w:rFonts w:eastAsia="Calibri"/>
          <w:sz w:val="22"/>
          <w:szCs w:val="22"/>
          <w:lang w:val="lt-LT" w:eastAsia="en-US"/>
        </w:rPr>
      </w:pPr>
    </w:p>
    <w:p w14:paraId="09C21C2B" w14:textId="77777777" w:rsidR="00FB545B" w:rsidRPr="00FB545B" w:rsidRDefault="00FB545B" w:rsidP="00AE2B1E">
      <w:pPr>
        <w:widowControl w:val="0"/>
        <w:jc w:val="center"/>
        <w:outlineLvl w:val="0"/>
        <w:rPr>
          <w:rFonts w:eastAsia="Calibri"/>
          <w:b/>
          <w:kern w:val="28"/>
          <w:sz w:val="22"/>
          <w:szCs w:val="22"/>
          <w:lang w:val="lt-LT" w:eastAsia="en-US"/>
        </w:rPr>
      </w:pPr>
      <w:r w:rsidRPr="00FB545B">
        <w:rPr>
          <w:rFonts w:eastAsia="Calibri"/>
          <w:b/>
          <w:kern w:val="28"/>
          <w:sz w:val="22"/>
          <w:szCs w:val="22"/>
          <w:lang w:val="lt-LT" w:eastAsia="en-US"/>
        </w:rPr>
        <w:t>B. PAKUOTĖS LAPELIS</w:t>
      </w:r>
    </w:p>
    <w:p w14:paraId="76BF5284" w14:textId="77777777" w:rsidR="00FB545B" w:rsidRPr="00FB545B" w:rsidRDefault="00FB545B" w:rsidP="00AE2B1E">
      <w:pPr>
        <w:widowControl w:val="0"/>
        <w:jc w:val="center"/>
        <w:rPr>
          <w:rFonts w:eastAsia="Calibri"/>
          <w:b/>
          <w:sz w:val="22"/>
          <w:szCs w:val="22"/>
          <w:lang w:val="lt-LT" w:eastAsia="en-US"/>
        </w:rPr>
      </w:pPr>
      <w:r w:rsidRPr="00FB545B">
        <w:rPr>
          <w:rFonts w:eastAsia="Calibri"/>
          <w:sz w:val="22"/>
          <w:szCs w:val="22"/>
          <w:lang w:val="lt-LT" w:eastAsia="en-US"/>
        </w:rPr>
        <w:br w:type="page"/>
      </w:r>
      <w:bookmarkStart w:id="17" w:name="_Toc129243138"/>
      <w:bookmarkStart w:id="18" w:name="_Toc129243263"/>
      <w:r w:rsidRPr="00FB545B">
        <w:rPr>
          <w:rFonts w:eastAsia="Calibri"/>
          <w:b/>
          <w:sz w:val="22"/>
          <w:szCs w:val="22"/>
          <w:lang w:val="lt-LT" w:eastAsia="en-US"/>
        </w:rPr>
        <w:lastRenderedPageBreak/>
        <w:t>Pakuotės lapelis: informacija vartotojui</w:t>
      </w:r>
      <w:bookmarkEnd w:id="17"/>
      <w:bookmarkEnd w:id="18"/>
    </w:p>
    <w:p w14:paraId="24CD9B4C" w14:textId="77777777" w:rsidR="00FB545B" w:rsidRPr="00FB545B" w:rsidRDefault="00FB545B" w:rsidP="00AE2B1E">
      <w:pPr>
        <w:widowControl w:val="0"/>
        <w:rPr>
          <w:rFonts w:eastAsia="Calibri"/>
          <w:sz w:val="22"/>
          <w:szCs w:val="22"/>
          <w:lang w:val="lt-LT" w:eastAsia="lt-LT"/>
        </w:rPr>
      </w:pPr>
    </w:p>
    <w:p w14:paraId="7ECB8A7F" w14:textId="77777777" w:rsidR="00FB545B" w:rsidRPr="00FB545B" w:rsidRDefault="00FB545B" w:rsidP="00AE2B1E">
      <w:pPr>
        <w:widowControl w:val="0"/>
        <w:jc w:val="center"/>
        <w:rPr>
          <w:rFonts w:eastAsia="Calibri"/>
          <w:b/>
          <w:sz w:val="22"/>
          <w:szCs w:val="22"/>
          <w:lang w:val="lt-LT" w:eastAsia="en-US"/>
        </w:rPr>
      </w:pPr>
      <w:proofErr w:type="spellStart"/>
      <w:r w:rsidRPr="00FB545B">
        <w:rPr>
          <w:rFonts w:eastAsia="Calibri"/>
          <w:b/>
          <w:sz w:val="22"/>
          <w:szCs w:val="22"/>
          <w:lang w:val="lt-LT" w:eastAsia="en-US"/>
        </w:rPr>
        <w:t>Sulfasalazine</w:t>
      </w:r>
      <w:proofErr w:type="spellEnd"/>
      <w:r w:rsidRPr="00FB545B">
        <w:rPr>
          <w:rFonts w:eastAsia="Calibri"/>
          <w:b/>
          <w:sz w:val="22"/>
          <w:szCs w:val="22"/>
          <w:lang w:val="lt-LT" w:eastAsia="en-US"/>
        </w:rPr>
        <w:t xml:space="preserve"> </w:t>
      </w:r>
      <w:proofErr w:type="spellStart"/>
      <w:r w:rsidRPr="00FB545B">
        <w:rPr>
          <w:rFonts w:eastAsia="Calibri"/>
          <w:b/>
          <w:sz w:val="22"/>
          <w:szCs w:val="22"/>
          <w:lang w:val="lt-LT" w:eastAsia="en-US"/>
        </w:rPr>
        <w:t>Krka</w:t>
      </w:r>
      <w:proofErr w:type="spellEnd"/>
      <w:r w:rsidRPr="00FB545B">
        <w:rPr>
          <w:rFonts w:eastAsia="Calibri"/>
          <w:b/>
          <w:sz w:val="22"/>
          <w:szCs w:val="22"/>
          <w:lang w:val="lt-LT" w:eastAsia="en-US"/>
        </w:rPr>
        <w:t xml:space="preserve"> 500 mg plėvele dengtos tabletės</w:t>
      </w:r>
    </w:p>
    <w:p w14:paraId="618D2CCF" w14:textId="259DB653" w:rsidR="00FB545B" w:rsidRPr="00FB545B" w:rsidRDefault="006763AD" w:rsidP="00AE2B1E">
      <w:pPr>
        <w:widowControl w:val="0"/>
        <w:jc w:val="center"/>
        <w:rPr>
          <w:rFonts w:eastAsia="Calibri"/>
          <w:b/>
          <w:sz w:val="22"/>
          <w:szCs w:val="22"/>
          <w:lang w:val="lt-LT" w:eastAsia="en-US"/>
        </w:rPr>
      </w:pPr>
      <w:proofErr w:type="spellStart"/>
      <w:r>
        <w:rPr>
          <w:rFonts w:eastAsia="Calibri"/>
          <w:sz w:val="22"/>
          <w:szCs w:val="22"/>
          <w:lang w:val="lt-LT" w:eastAsia="en-US"/>
        </w:rPr>
        <w:t>s</w:t>
      </w:r>
      <w:r w:rsidR="00FB545B" w:rsidRPr="00FB545B">
        <w:rPr>
          <w:rFonts w:eastAsia="Calibri"/>
          <w:sz w:val="22"/>
          <w:szCs w:val="22"/>
          <w:lang w:val="lt-LT" w:eastAsia="en-US"/>
        </w:rPr>
        <w:t>ulfasalazinas</w:t>
      </w:r>
      <w:proofErr w:type="spellEnd"/>
    </w:p>
    <w:p w14:paraId="7FFCF902" w14:textId="77777777" w:rsidR="00FB545B" w:rsidRPr="00FB545B" w:rsidRDefault="00FB545B" w:rsidP="00AE2B1E">
      <w:pPr>
        <w:widowControl w:val="0"/>
        <w:rPr>
          <w:rFonts w:eastAsia="Calibri"/>
          <w:sz w:val="22"/>
          <w:szCs w:val="22"/>
          <w:lang w:val="lt-LT" w:eastAsia="lt-LT"/>
        </w:rPr>
      </w:pPr>
    </w:p>
    <w:p w14:paraId="26E9AC94" w14:textId="77777777" w:rsidR="00FB545B" w:rsidRPr="00FB545B" w:rsidRDefault="00FB545B" w:rsidP="00AE2B1E">
      <w:pPr>
        <w:widowControl w:val="0"/>
        <w:rPr>
          <w:rFonts w:eastAsia="Calibri"/>
          <w:b/>
          <w:sz w:val="22"/>
          <w:szCs w:val="22"/>
          <w:lang w:val="lt-LT" w:eastAsia="lt-LT"/>
        </w:rPr>
      </w:pPr>
      <w:r w:rsidRPr="00FB545B">
        <w:rPr>
          <w:rFonts w:eastAsia="Calibri"/>
          <w:b/>
          <w:sz w:val="22"/>
          <w:szCs w:val="22"/>
          <w:lang w:val="lt-LT" w:eastAsia="lt-LT"/>
        </w:rPr>
        <w:t>Atidžiai perskaitykite visą šį lapelį, prieš pradėdami vartoti vaistą, nes jame pateikiama Jums svarbi informacija.</w:t>
      </w:r>
    </w:p>
    <w:p w14:paraId="6D8E5E23" w14:textId="77777777" w:rsidR="00FB545B" w:rsidRPr="00FB545B" w:rsidRDefault="00FB545B" w:rsidP="00AE2B1E">
      <w:pPr>
        <w:widowControl w:val="0"/>
        <w:numPr>
          <w:ilvl w:val="0"/>
          <w:numId w:val="21"/>
        </w:numPr>
        <w:ind w:left="567" w:hanging="567"/>
        <w:rPr>
          <w:rFonts w:eastAsia="Calibri"/>
          <w:sz w:val="22"/>
          <w:szCs w:val="22"/>
          <w:lang w:val="lt-LT" w:eastAsia="lt-LT"/>
        </w:rPr>
      </w:pPr>
      <w:r w:rsidRPr="00FB545B">
        <w:rPr>
          <w:rFonts w:eastAsia="Calibri"/>
          <w:sz w:val="22"/>
          <w:szCs w:val="22"/>
          <w:lang w:val="lt-LT" w:eastAsia="lt-LT"/>
        </w:rPr>
        <w:t>Neišmeskite šio lapelio, nes vėl gali prireikti jį perskaityti.</w:t>
      </w:r>
    </w:p>
    <w:p w14:paraId="09BE63A6" w14:textId="77777777" w:rsidR="00FB545B" w:rsidRPr="00FB545B" w:rsidRDefault="00FB545B" w:rsidP="00AE2B1E">
      <w:pPr>
        <w:widowControl w:val="0"/>
        <w:numPr>
          <w:ilvl w:val="0"/>
          <w:numId w:val="21"/>
        </w:numPr>
        <w:ind w:left="567" w:hanging="567"/>
        <w:rPr>
          <w:rFonts w:eastAsia="Calibri"/>
          <w:sz w:val="22"/>
          <w:szCs w:val="22"/>
          <w:lang w:val="lt-LT" w:eastAsia="lt-LT"/>
        </w:rPr>
      </w:pPr>
      <w:r w:rsidRPr="00FB545B">
        <w:rPr>
          <w:rFonts w:eastAsia="Calibri"/>
          <w:sz w:val="22"/>
          <w:szCs w:val="22"/>
          <w:lang w:val="lt-LT" w:eastAsia="lt-LT"/>
        </w:rPr>
        <w:t>Jeigu kiltų daugiau klausimų, kreipkitės į gydytoją arba vaistininką.</w:t>
      </w:r>
    </w:p>
    <w:p w14:paraId="68017F64" w14:textId="77777777" w:rsidR="00FB545B" w:rsidRPr="00FB545B" w:rsidRDefault="00FB545B" w:rsidP="00AE2B1E">
      <w:pPr>
        <w:widowControl w:val="0"/>
        <w:numPr>
          <w:ilvl w:val="0"/>
          <w:numId w:val="21"/>
        </w:numPr>
        <w:ind w:left="567" w:hanging="567"/>
        <w:rPr>
          <w:rFonts w:eastAsia="Calibri"/>
          <w:sz w:val="22"/>
          <w:szCs w:val="22"/>
          <w:lang w:val="lt-LT" w:eastAsia="lt-LT"/>
        </w:rPr>
      </w:pPr>
      <w:r w:rsidRPr="00FB545B">
        <w:rPr>
          <w:rFonts w:eastAsia="Calibri"/>
          <w:sz w:val="22"/>
          <w:szCs w:val="22"/>
          <w:lang w:val="lt-LT" w:eastAsia="lt-LT"/>
        </w:rPr>
        <w:t>Šis vaistas skirtas tik Jums, todėl kitiems žmonėms jo duoti negalima. Vaistas gali jiems pakenkti (net tiems, kurių ligos požymiai yra tokie patys kaip Jūsų).</w:t>
      </w:r>
    </w:p>
    <w:p w14:paraId="1C80FFFD" w14:textId="77777777" w:rsidR="00FB545B" w:rsidRPr="00FB545B" w:rsidRDefault="00FB545B" w:rsidP="00AE2B1E">
      <w:pPr>
        <w:widowControl w:val="0"/>
        <w:numPr>
          <w:ilvl w:val="0"/>
          <w:numId w:val="21"/>
        </w:numPr>
        <w:ind w:left="567" w:hanging="567"/>
        <w:rPr>
          <w:rFonts w:eastAsia="Calibri"/>
          <w:sz w:val="22"/>
          <w:szCs w:val="22"/>
          <w:lang w:val="lt-LT" w:eastAsia="lt-LT"/>
        </w:rPr>
      </w:pPr>
      <w:r w:rsidRPr="00FB545B">
        <w:rPr>
          <w:rFonts w:eastAsia="Calibri"/>
          <w:sz w:val="22"/>
          <w:szCs w:val="22"/>
          <w:lang w:val="lt-LT" w:eastAsia="lt-LT"/>
        </w:rPr>
        <w:t>Jeigu pasireiškė šalutinis poveikis (net jeigu jis šiame lapelyje nenurodytas), kreipkitės į gydytoją arba vaistininką. Žr. 4 skyrių.</w:t>
      </w:r>
    </w:p>
    <w:p w14:paraId="1BE94C87" w14:textId="77777777" w:rsidR="00FB545B" w:rsidRPr="00FB545B" w:rsidRDefault="00FB545B" w:rsidP="00AE2B1E">
      <w:pPr>
        <w:widowControl w:val="0"/>
        <w:rPr>
          <w:rFonts w:eastAsia="Calibri"/>
          <w:sz w:val="22"/>
          <w:szCs w:val="22"/>
          <w:lang w:val="lt-LT" w:eastAsia="lt-LT"/>
        </w:rPr>
      </w:pPr>
    </w:p>
    <w:p w14:paraId="602992AF" w14:textId="77777777" w:rsidR="00FB545B" w:rsidRPr="00FB545B" w:rsidRDefault="00FB545B" w:rsidP="00AE2B1E">
      <w:pPr>
        <w:widowControl w:val="0"/>
        <w:tabs>
          <w:tab w:val="left" w:pos="567"/>
        </w:tabs>
        <w:jc w:val="both"/>
        <w:outlineLvl w:val="3"/>
        <w:rPr>
          <w:b/>
          <w:bCs/>
          <w:snapToGrid w:val="0"/>
          <w:sz w:val="22"/>
          <w:szCs w:val="22"/>
          <w:lang w:val="lt-LT" w:eastAsia="x-none"/>
        </w:rPr>
      </w:pPr>
      <w:r w:rsidRPr="00FB545B">
        <w:rPr>
          <w:b/>
          <w:bCs/>
          <w:snapToGrid w:val="0"/>
          <w:sz w:val="22"/>
          <w:szCs w:val="22"/>
          <w:lang w:val="lt-LT" w:eastAsia="x-none"/>
        </w:rPr>
        <w:t>Apie ką rašoma šiame lapelyje?</w:t>
      </w:r>
    </w:p>
    <w:p w14:paraId="35ED33E5" w14:textId="77777777" w:rsidR="00FB545B" w:rsidRPr="00FB545B" w:rsidRDefault="00FB545B" w:rsidP="00AE2B1E">
      <w:pPr>
        <w:widowControl w:val="0"/>
        <w:rPr>
          <w:rFonts w:eastAsia="Calibri"/>
          <w:b/>
          <w:sz w:val="22"/>
          <w:szCs w:val="22"/>
          <w:lang w:val="lt-LT" w:eastAsia="lt-LT"/>
        </w:rPr>
      </w:pPr>
    </w:p>
    <w:p w14:paraId="67EC9661" w14:textId="77777777" w:rsidR="00FB545B" w:rsidRPr="00FB545B" w:rsidRDefault="00FB545B" w:rsidP="00AE2B1E">
      <w:pPr>
        <w:widowControl w:val="0"/>
        <w:ind w:left="540" w:hanging="540"/>
        <w:rPr>
          <w:rFonts w:eastAsia="Calibri"/>
          <w:sz w:val="22"/>
          <w:szCs w:val="22"/>
          <w:lang w:val="lt-LT" w:eastAsia="lt-LT"/>
        </w:rPr>
      </w:pPr>
      <w:r w:rsidRPr="00FB545B">
        <w:rPr>
          <w:rFonts w:eastAsia="Calibri"/>
          <w:sz w:val="22"/>
          <w:szCs w:val="22"/>
          <w:lang w:val="lt-LT" w:eastAsia="lt-LT"/>
        </w:rPr>
        <w:t>1.</w:t>
      </w:r>
      <w:r w:rsidRPr="00FB545B">
        <w:rPr>
          <w:rFonts w:eastAsia="Calibri"/>
          <w:sz w:val="22"/>
          <w:szCs w:val="22"/>
          <w:lang w:val="lt-LT" w:eastAsia="lt-LT"/>
        </w:rPr>
        <w:tab/>
        <w:t xml:space="preserve">Kas yra </w:t>
      </w:r>
      <w:proofErr w:type="spellStart"/>
      <w:r w:rsidRPr="00FB545B">
        <w:rPr>
          <w:rFonts w:eastAsia="Calibri"/>
          <w:sz w:val="22"/>
          <w:szCs w:val="22"/>
          <w:lang w:val="lt-LT" w:eastAsia="lt-LT"/>
        </w:rPr>
        <w:t>Sulfasalazine</w:t>
      </w:r>
      <w:proofErr w:type="spellEnd"/>
      <w:r w:rsidRPr="00FB545B">
        <w:rPr>
          <w:rFonts w:eastAsia="Calibri"/>
          <w:sz w:val="22"/>
          <w:szCs w:val="22"/>
          <w:lang w:val="lt-LT" w:eastAsia="lt-LT"/>
        </w:rPr>
        <w:t xml:space="preserve"> </w:t>
      </w:r>
      <w:proofErr w:type="spellStart"/>
      <w:r w:rsidRPr="00FB545B">
        <w:rPr>
          <w:rFonts w:eastAsia="Calibri"/>
          <w:sz w:val="22"/>
          <w:szCs w:val="22"/>
          <w:lang w:val="lt-LT" w:eastAsia="lt-LT"/>
        </w:rPr>
        <w:t>Krka</w:t>
      </w:r>
      <w:proofErr w:type="spellEnd"/>
      <w:r w:rsidRPr="00FB545B">
        <w:rPr>
          <w:rFonts w:eastAsia="Calibri"/>
          <w:sz w:val="22"/>
          <w:szCs w:val="22"/>
          <w:lang w:val="lt-LT" w:eastAsia="lt-LT"/>
        </w:rPr>
        <w:t xml:space="preserve"> ir kam jis vartojamas</w:t>
      </w:r>
    </w:p>
    <w:p w14:paraId="7A51FE4C" w14:textId="77777777" w:rsidR="00FB545B" w:rsidRPr="00FB545B" w:rsidRDefault="00FB545B" w:rsidP="00AE2B1E">
      <w:pPr>
        <w:widowControl w:val="0"/>
        <w:ind w:left="540" w:hanging="540"/>
        <w:rPr>
          <w:rFonts w:eastAsia="Calibri"/>
          <w:sz w:val="22"/>
          <w:szCs w:val="22"/>
          <w:lang w:val="lt-LT" w:eastAsia="lt-LT"/>
        </w:rPr>
      </w:pPr>
      <w:r w:rsidRPr="00FB545B">
        <w:rPr>
          <w:rFonts w:eastAsia="Calibri"/>
          <w:sz w:val="22"/>
          <w:szCs w:val="22"/>
          <w:lang w:val="lt-LT" w:eastAsia="lt-LT"/>
        </w:rPr>
        <w:t>2.</w:t>
      </w:r>
      <w:r w:rsidRPr="00FB545B">
        <w:rPr>
          <w:rFonts w:eastAsia="Calibri"/>
          <w:sz w:val="22"/>
          <w:szCs w:val="22"/>
          <w:lang w:val="lt-LT" w:eastAsia="lt-LT"/>
        </w:rPr>
        <w:tab/>
        <w:t xml:space="preserve">Kas žinotina prieš vartojant </w:t>
      </w:r>
      <w:proofErr w:type="spellStart"/>
      <w:r w:rsidRPr="00FB545B">
        <w:rPr>
          <w:rFonts w:eastAsia="Calibri"/>
          <w:sz w:val="22"/>
          <w:szCs w:val="22"/>
          <w:lang w:val="lt-LT" w:eastAsia="lt-LT"/>
        </w:rPr>
        <w:t>Sulfasalazine</w:t>
      </w:r>
      <w:proofErr w:type="spellEnd"/>
      <w:r w:rsidRPr="00FB545B">
        <w:rPr>
          <w:rFonts w:eastAsia="Calibri"/>
          <w:sz w:val="22"/>
          <w:szCs w:val="22"/>
          <w:lang w:val="lt-LT" w:eastAsia="lt-LT"/>
        </w:rPr>
        <w:t xml:space="preserve"> </w:t>
      </w:r>
      <w:proofErr w:type="spellStart"/>
      <w:r w:rsidRPr="00FB545B">
        <w:rPr>
          <w:rFonts w:eastAsia="Calibri"/>
          <w:sz w:val="22"/>
          <w:szCs w:val="22"/>
          <w:lang w:val="lt-LT" w:eastAsia="lt-LT"/>
        </w:rPr>
        <w:t>Krka</w:t>
      </w:r>
      <w:proofErr w:type="spellEnd"/>
    </w:p>
    <w:p w14:paraId="36959B80" w14:textId="77777777" w:rsidR="00AE2B1E" w:rsidRPr="00AE2B1E" w:rsidRDefault="00FB545B" w:rsidP="00AE2B1E">
      <w:pPr>
        <w:widowControl w:val="0"/>
        <w:ind w:left="540" w:hanging="540"/>
        <w:rPr>
          <w:rFonts w:eastAsia="Calibri"/>
          <w:sz w:val="22"/>
          <w:szCs w:val="22"/>
          <w:lang w:val="lt-LT" w:eastAsia="lt-LT"/>
        </w:rPr>
      </w:pPr>
      <w:r w:rsidRPr="00FB545B">
        <w:rPr>
          <w:rFonts w:eastAsia="Calibri"/>
          <w:sz w:val="22"/>
          <w:szCs w:val="22"/>
          <w:lang w:val="lt-LT" w:eastAsia="lt-LT"/>
        </w:rPr>
        <w:t>3.</w:t>
      </w:r>
      <w:r w:rsidRPr="00FB545B">
        <w:rPr>
          <w:rFonts w:eastAsia="Calibri"/>
          <w:sz w:val="22"/>
          <w:szCs w:val="22"/>
          <w:lang w:val="lt-LT" w:eastAsia="lt-LT"/>
        </w:rPr>
        <w:tab/>
        <w:t xml:space="preserve">Kaip vartoti </w:t>
      </w:r>
      <w:proofErr w:type="spellStart"/>
      <w:r w:rsidRPr="00FB545B">
        <w:rPr>
          <w:rFonts w:eastAsia="Calibri"/>
          <w:sz w:val="22"/>
          <w:szCs w:val="22"/>
          <w:lang w:val="lt-LT" w:eastAsia="lt-LT"/>
        </w:rPr>
        <w:t>Sulfasalazine</w:t>
      </w:r>
      <w:proofErr w:type="spellEnd"/>
      <w:r w:rsidRPr="00FB545B">
        <w:rPr>
          <w:rFonts w:eastAsia="Calibri"/>
          <w:sz w:val="22"/>
          <w:szCs w:val="22"/>
          <w:lang w:val="lt-LT" w:eastAsia="lt-LT"/>
        </w:rPr>
        <w:t xml:space="preserve"> </w:t>
      </w:r>
      <w:proofErr w:type="spellStart"/>
      <w:r w:rsidRPr="00FB545B">
        <w:rPr>
          <w:rFonts w:eastAsia="Calibri"/>
          <w:sz w:val="22"/>
          <w:szCs w:val="22"/>
          <w:lang w:val="lt-LT" w:eastAsia="lt-LT"/>
        </w:rPr>
        <w:t>Krka</w:t>
      </w:r>
      <w:proofErr w:type="spellEnd"/>
    </w:p>
    <w:p w14:paraId="247B5AF0" w14:textId="77777777" w:rsidR="00FB545B" w:rsidRPr="00FB545B" w:rsidRDefault="00FB545B" w:rsidP="00AE2B1E">
      <w:pPr>
        <w:widowControl w:val="0"/>
        <w:ind w:left="540" w:hanging="540"/>
        <w:rPr>
          <w:rFonts w:eastAsia="Calibri"/>
          <w:sz w:val="22"/>
          <w:szCs w:val="22"/>
          <w:lang w:val="lt-LT" w:eastAsia="lt-LT"/>
        </w:rPr>
      </w:pPr>
      <w:r w:rsidRPr="00FB545B">
        <w:rPr>
          <w:rFonts w:eastAsia="Calibri"/>
          <w:sz w:val="22"/>
          <w:szCs w:val="22"/>
          <w:lang w:val="lt-LT" w:eastAsia="lt-LT"/>
        </w:rPr>
        <w:t>4.</w:t>
      </w:r>
      <w:r w:rsidRPr="00FB545B">
        <w:rPr>
          <w:rFonts w:eastAsia="Calibri"/>
          <w:sz w:val="22"/>
          <w:szCs w:val="22"/>
          <w:lang w:val="lt-LT" w:eastAsia="lt-LT"/>
        </w:rPr>
        <w:tab/>
        <w:t>Galimas šalutinis poveikis</w:t>
      </w:r>
    </w:p>
    <w:p w14:paraId="2B5C7012" w14:textId="77777777" w:rsidR="00FB545B" w:rsidRPr="00FB545B" w:rsidRDefault="00FB545B" w:rsidP="00AE2B1E">
      <w:pPr>
        <w:widowControl w:val="0"/>
        <w:ind w:left="540" w:hanging="540"/>
        <w:rPr>
          <w:rFonts w:eastAsia="Calibri"/>
          <w:sz w:val="22"/>
          <w:szCs w:val="22"/>
          <w:lang w:val="lt-LT" w:eastAsia="lt-LT"/>
        </w:rPr>
      </w:pPr>
      <w:r w:rsidRPr="00FB545B">
        <w:rPr>
          <w:rFonts w:eastAsia="Calibri"/>
          <w:sz w:val="22"/>
          <w:szCs w:val="22"/>
          <w:lang w:val="lt-LT" w:eastAsia="lt-LT"/>
        </w:rPr>
        <w:t>5.</w:t>
      </w:r>
      <w:r w:rsidRPr="00FB545B">
        <w:rPr>
          <w:rFonts w:eastAsia="Calibri"/>
          <w:sz w:val="22"/>
          <w:szCs w:val="22"/>
          <w:lang w:val="lt-LT" w:eastAsia="lt-LT"/>
        </w:rPr>
        <w:tab/>
        <w:t xml:space="preserve">Kaip laikyti </w:t>
      </w:r>
      <w:proofErr w:type="spellStart"/>
      <w:r w:rsidRPr="00FB545B">
        <w:rPr>
          <w:rFonts w:eastAsia="Calibri"/>
          <w:sz w:val="22"/>
          <w:szCs w:val="22"/>
          <w:lang w:val="lt-LT" w:eastAsia="lt-LT"/>
        </w:rPr>
        <w:t>Sulfasalazine</w:t>
      </w:r>
      <w:proofErr w:type="spellEnd"/>
      <w:r w:rsidRPr="00FB545B">
        <w:rPr>
          <w:rFonts w:eastAsia="Calibri"/>
          <w:sz w:val="22"/>
          <w:szCs w:val="22"/>
          <w:lang w:val="lt-LT" w:eastAsia="lt-LT"/>
        </w:rPr>
        <w:t xml:space="preserve"> </w:t>
      </w:r>
      <w:proofErr w:type="spellStart"/>
      <w:r w:rsidRPr="00FB545B">
        <w:rPr>
          <w:rFonts w:eastAsia="Calibri"/>
          <w:sz w:val="22"/>
          <w:szCs w:val="22"/>
          <w:lang w:val="lt-LT" w:eastAsia="lt-LT"/>
        </w:rPr>
        <w:t>Krka</w:t>
      </w:r>
      <w:proofErr w:type="spellEnd"/>
    </w:p>
    <w:p w14:paraId="144435F0" w14:textId="77777777" w:rsidR="00FB545B" w:rsidRPr="00FB545B" w:rsidRDefault="00FB545B" w:rsidP="00AE2B1E">
      <w:pPr>
        <w:widowControl w:val="0"/>
        <w:ind w:left="540" w:hanging="540"/>
        <w:rPr>
          <w:rFonts w:eastAsia="Calibri"/>
          <w:sz w:val="22"/>
          <w:szCs w:val="22"/>
          <w:lang w:val="lt-LT" w:eastAsia="lt-LT"/>
        </w:rPr>
      </w:pPr>
      <w:r w:rsidRPr="00FB545B">
        <w:rPr>
          <w:rFonts w:eastAsia="Calibri"/>
          <w:sz w:val="22"/>
          <w:szCs w:val="22"/>
          <w:lang w:val="lt-LT" w:eastAsia="lt-LT"/>
        </w:rPr>
        <w:t>6.</w:t>
      </w:r>
      <w:r w:rsidRPr="00FB545B">
        <w:rPr>
          <w:rFonts w:eastAsia="Calibri"/>
          <w:sz w:val="22"/>
          <w:szCs w:val="22"/>
          <w:lang w:val="lt-LT" w:eastAsia="lt-LT"/>
        </w:rPr>
        <w:tab/>
        <w:t>Pakuotės turinys ir kita informacija</w:t>
      </w:r>
    </w:p>
    <w:p w14:paraId="17D5F209" w14:textId="77777777" w:rsidR="00FB545B" w:rsidRPr="00FB545B" w:rsidRDefault="00FB545B" w:rsidP="00AE2B1E">
      <w:pPr>
        <w:widowControl w:val="0"/>
        <w:rPr>
          <w:rFonts w:eastAsia="Calibri"/>
          <w:sz w:val="22"/>
          <w:szCs w:val="22"/>
          <w:lang w:val="lt-LT" w:eastAsia="lt-LT"/>
        </w:rPr>
      </w:pPr>
    </w:p>
    <w:p w14:paraId="05B2FF71" w14:textId="77777777" w:rsidR="00FB545B" w:rsidRPr="00FB545B" w:rsidRDefault="00FB545B" w:rsidP="00AE2B1E">
      <w:pPr>
        <w:widowControl w:val="0"/>
        <w:numPr>
          <w:ilvl w:val="12"/>
          <w:numId w:val="0"/>
        </w:numPr>
        <w:rPr>
          <w:rFonts w:eastAsia="Calibri"/>
          <w:sz w:val="22"/>
          <w:szCs w:val="22"/>
          <w:lang w:val="lt-LT" w:eastAsia="en-US"/>
        </w:rPr>
      </w:pPr>
    </w:p>
    <w:p w14:paraId="3EFE400F" w14:textId="77777777" w:rsidR="00FB545B" w:rsidRPr="00FB545B" w:rsidRDefault="00FB545B" w:rsidP="00AE2B1E">
      <w:pPr>
        <w:widowControl w:val="0"/>
        <w:numPr>
          <w:ilvl w:val="12"/>
          <w:numId w:val="0"/>
        </w:numPr>
        <w:ind w:left="567" w:hanging="567"/>
        <w:outlineLvl w:val="0"/>
        <w:rPr>
          <w:rFonts w:eastAsia="Calibri"/>
          <w:b/>
          <w:caps/>
          <w:sz w:val="22"/>
          <w:szCs w:val="22"/>
          <w:lang w:val="lt-LT" w:eastAsia="en-US"/>
        </w:rPr>
      </w:pPr>
      <w:r w:rsidRPr="00FB545B">
        <w:rPr>
          <w:rFonts w:eastAsia="Calibri"/>
          <w:b/>
          <w:sz w:val="22"/>
          <w:szCs w:val="22"/>
          <w:lang w:val="lt-LT" w:eastAsia="en-US"/>
        </w:rPr>
        <w:t>1.</w:t>
      </w:r>
      <w:r w:rsidRPr="00FB545B">
        <w:rPr>
          <w:rFonts w:eastAsia="Calibri"/>
          <w:b/>
          <w:sz w:val="22"/>
          <w:szCs w:val="22"/>
          <w:lang w:val="lt-LT" w:eastAsia="en-US"/>
        </w:rPr>
        <w:tab/>
        <w:t xml:space="preserve">Kas yra </w:t>
      </w:r>
      <w:proofErr w:type="spellStart"/>
      <w:r w:rsidRPr="00FB545B">
        <w:rPr>
          <w:rFonts w:eastAsia="Calibri"/>
          <w:b/>
          <w:sz w:val="22"/>
          <w:szCs w:val="22"/>
          <w:lang w:val="lt-LT" w:eastAsia="en-US"/>
        </w:rPr>
        <w:t>Sulfasalazine</w:t>
      </w:r>
      <w:proofErr w:type="spellEnd"/>
      <w:r w:rsidRPr="00FB545B">
        <w:rPr>
          <w:rFonts w:eastAsia="Calibri"/>
          <w:b/>
          <w:sz w:val="22"/>
          <w:szCs w:val="22"/>
          <w:lang w:val="lt-LT" w:eastAsia="en-US"/>
        </w:rPr>
        <w:t xml:space="preserve"> </w:t>
      </w:r>
      <w:proofErr w:type="spellStart"/>
      <w:r w:rsidRPr="00FB545B">
        <w:rPr>
          <w:rFonts w:eastAsia="Calibri"/>
          <w:b/>
          <w:sz w:val="22"/>
          <w:szCs w:val="22"/>
          <w:lang w:val="lt-LT" w:eastAsia="en-US"/>
        </w:rPr>
        <w:t>Krka</w:t>
      </w:r>
      <w:proofErr w:type="spellEnd"/>
      <w:r w:rsidRPr="00FB545B">
        <w:rPr>
          <w:rFonts w:eastAsia="Calibri"/>
          <w:b/>
          <w:sz w:val="22"/>
          <w:szCs w:val="22"/>
          <w:lang w:val="lt-LT" w:eastAsia="en-US"/>
        </w:rPr>
        <w:t xml:space="preserve"> ir kam jis vartojamas</w:t>
      </w:r>
    </w:p>
    <w:p w14:paraId="3AEC4728" w14:textId="77777777" w:rsidR="00FB545B" w:rsidRPr="00FB545B" w:rsidRDefault="00FB545B" w:rsidP="00AE2B1E">
      <w:pPr>
        <w:widowControl w:val="0"/>
        <w:ind w:left="567" w:hanging="567"/>
        <w:rPr>
          <w:rFonts w:eastAsia="Calibri"/>
          <w:sz w:val="22"/>
          <w:szCs w:val="22"/>
          <w:lang w:val="lt-LT" w:eastAsia="en-US"/>
        </w:rPr>
      </w:pPr>
    </w:p>
    <w:p w14:paraId="15729CDB" w14:textId="77777777" w:rsidR="00FB545B" w:rsidRPr="00FB545B" w:rsidRDefault="00FB545B" w:rsidP="00AE2B1E">
      <w:pPr>
        <w:widowControl w:val="0"/>
        <w:ind w:right="-1"/>
        <w:rPr>
          <w:rFonts w:eastAsia="Calibri"/>
          <w:sz w:val="22"/>
          <w:szCs w:val="22"/>
          <w:lang w:val="lt-LT" w:eastAsia="en-US"/>
        </w:rPr>
      </w:pPr>
      <w:proofErr w:type="spellStart"/>
      <w:r w:rsidRPr="00FB545B">
        <w:rPr>
          <w:rFonts w:eastAsia="Calibri"/>
          <w:bCs/>
          <w:sz w:val="22"/>
          <w:szCs w:val="22"/>
          <w:lang w:val="lt-LT" w:eastAsia="en-US"/>
        </w:rPr>
        <w:t>Sulfasalazine</w:t>
      </w:r>
      <w:proofErr w:type="spellEnd"/>
      <w:r w:rsidRPr="00FB545B">
        <w:rPr>
          <w:rFonts w:eastAsia="Calibri"/>
          <w:bCs/>
          <w:sz w:val="22"/>
          <w:szCs w:val="22"/>
          <w:lang w:val="lt-LT" w:eastAsia="en-US"/>
        </w:rPr>
        <w:t xml:space="preserve"> </w:t>
      </w:r>
      <w:proofErr w:type="spellStart"/>
      <w:r w:rsidRPr="00FB545B">
        <w:rPr>
          <w:rFonts w:eastAsia="Calibri"/>
          <w:bCs/>
          <w:sz w:val="22"/>
          <w:szCs w:val="22"/>
          <w:lang w:val="lt-LT" w:eastAsia="en-US"/>
        </w:rPr>
        <w:t>Krka</w:t>
      </w:r>
      <w:proofErr w:type="spellEnd"/>
      <w:r w:rsidRPr="00FB545B">
        <w:rPr>
          <w:rFonts w:eastAsia="Calibri"/>
          <w:bCs/>
          <w:sz w:val="22"/>
          <w:szCs w:val="22"/>
          <w:lang w:val="lt-LT" w:eastAsia="en-US"/>
        </w:rPr>
        <w:t xml:space="preserve"> sudėtyje yra </w:t>
      </w:r>
      <w:proofErr w:type="spellStart"/>
      <w:r w:rsidRPr="00FB545B">
        <w:rPr>
          <w:rFonts w:eastAsia="Calibri"/>
          <w:sz w:val="22"/>
          <w:szCs w:val="22"/>
          <w:lang w:val="lt-LT" w:eastAsia="en-US"/>
        </w:rPr>
        <w:t>salazosulfapiridino</w:t>
      </w:r>
      <w:proofErr w:type="spellEnd"/>
      <w:r w:rsidRPr="00FB545B">
        <w:rPr>
          <w:rFonts w:eastAsia="Calibri"/>
          <w:sz w:val="22"/>
          <w:szCs w:val="22"/>
          <w:lang w:val="lt-LT" w:eastAsia="en-US"/>
        </w:rPr>
        <w:t xml:space="preserve">, slopinančio uždegimą žarnyne bei padedančio esant reumatinei ligai. Storojoje žarnoje esančios bakterijos </w:t>
      </w:r>
      <w:proofErr w:type="spellStart"/>
      <w:r w:rsidRPr="00FB545B">
        <w:rPr>
          <w:rFonts w:eastAsia="Calibri"/>
          <w:sz w:val="22"/>
          <w:szCs w:val="22"/>
          <w:lang w:val="lt-LT" w:eastAsia="en-US"/>
        </w:rPr>
        <w:t>salazosulfapiridiną</w:t>
      </w:r>
      <w:proofErr w:type="spellEnd"/>
      <w:r w:rsidRPr="00FB545B">
        <w:rPr>
          <w:rFonts w:eastAsia="Calibri"/>
          <w:sz w:val="22"/>
          <w:szCs w:val="22"/>
          <w:lang w:val="lt-LT" w:eastAsia="en-US"/>
        </w:rPr>
        <w:t xml:space="preserve"> suskaido į </w:t>
      </w:r>
      <w:proofErr w:type="spellStart"/>
      <w:r w:rsidRPr="00FB545B">
        <w:rPr>
          <w:rFonts w:eastAsia="Calibri"/>
          <w:sz w:val="22"/>
          <w:szCs w:val="22"/>
          <w:lang w:val="lt-LT" w:eastAsia="en-US"/>
        </w:rPr>
        <w:t>sulfapiridiną</w:t>
      </w:r>
      <w:proofErr w:type="spellEnd"/>
      <w:r w:rsidRPr="00FB545B">
        <w:rPr>
          <w:rFonts w:eastAsia="Calibri"/>
          <w:sz w:val="22"/>
          <w:szCs w:val="22"/>
          <w:lang w:val="lt-LT" w:eastAsia="en-US"/>
        </w:rPr>
        <w:t xml:space="preserve"> ir 5</w:t>
      </w:r>
      <w:r w:rsidRPr="00FB545B">
        <w:rPr>
          <w:rFonts w:eastAsia="Calibri"/>
          <w:sz w:val="22"/>
          <w:szCs w:val="22"/>
          <w:lang w:val="lt-LT" w:eastAsia="en-US"/>
        </w:rPr>
        <w:noBreakHyphen/>
        <w:t xml:space="preserve">aminosalicilo rūgštį. </w:t>
      </w:r>
      <w:proofErr w:type="spellStart"/>
      <w:r w:rsidRPr="00FB545B">
        <w:rPr>
          <w:rFonts w:eastAsia="Calibri"/>
          <w:sz w:val="22"/>
          <w:szCs w:val="22"/>
          <w:lang w:val="lt-LT" w:eastAsia="en-US"/>
        </w:rPr>
        <w:t>Sulfapiridinas</w:t>
      </w:r>
      <w:proofErr w:type="spellEnd"/>
      <w:r w:rsidRPr="00FB545B">
        <w:rPr>
          <w:rFonts w:eastAsia="Calibri"/>
          <w:sz w:val="22"/>
          <w:szCs w:val="22"/>
          <w:lang w:val="lt-LT" w:eastAsia="en-US"/>
        </w:rPr>
        <w:t xml:space="preserve"> sukelia sisteminį uždegimą slopinantį poveikį bei naikina bakterijas. 5</w:t>
      </w:r>
      <w:r w:rsidRPr="00FB545B">
        <w:rPr>
          <w:rFonts w:eastAsia="Calibri"/>
          <w:sz w:val="22"/>
          <w:szCs w:val="22"/>
          <w:lang w:val="lt-LT" w:eastAsia="en-US"/>
        </w:rPr>
        <w:noBreakHyphen/>
        <w:t xml:space="preserve">aminosalicilo rūgštis mažina uždegimą storojoje žarnoje. Skausmo </w:t>
      </w:r>
      <w:proofErr w:type="spellStart"/>
      <w:r w:rsidRPr="00FB545B">
        <w:rPr>
          <w:rFonts w:eastAsia="Calibri"/>
          <w:sz w:val="22"/>
          <w:szCs w:val="22"/>
          <w:lang w:val="lt-LT" w:eastAsia="en-US"/>
        </w:rPr>
        <w:t>Sulfasalazine</w:t>
      </w:r>
      <w:proofErr w:type="spellEnd"/>
      <w:r w:rsidRPr="00FB545B">
        <w:rPr>
          <w:rFonts w:eastAsia="Calibri"/>
          <w:bCs/>
          <w:sz w:val="22"/>
          <w:szCs w:val="22"/>
          <w:lang w:val="lt-LT" w:eastAsia="en-US"/>
        </w:rPr>
        <w:t xml:space="preserve"> </w:t>
      </w:r>
      <w:proofErr w:type="spellStart"/>
      <w:r w:rsidRPr="00FB545B">
        <w:rPr>
          <w:rFonts w:eastAsia="Calibri"/>
          <w:bCs/>
          <w:sz w:val="22"/>
          <w:szCs w:val="22"/>
          <w:lang w:val="lt-LT" w:eastAsia="en-US"/>
        </w:rPr>
        <w:t>Krka</w:t>
      </w:r>
      <w:proofErr w:type="spellEnd"/>
      <w:r w:rsidRPr="00FB545B">
        <w:rPr>
          <w:rFonts w:eastAsia="Calibri"/>
          <w:bCs/>
          <w:sz w:val="22"/>
          <w:szCs w:val="22"/>
          <w:lang w:val="lt-LT" w:eastAsia="en-US"/>
        </w:rPr>
        <w:t xml:space="preserve"> nemalšina</w:t>
      </w:r>
      <w:r w:rsidRPr="00FB545B">
        <w:rPr>
          <w:rFonts w:eastAsia="Calibri"/>
          <w:sz w:val="22"/>
          <w:szCs w:val="22"/>
          <w:lang w:val="lt-LT" w:eastAsia="en-US"/>
        </w:rPr>
        <w:t>.</w:t>
      </w:r>
    </w:p>
    <w:p w14:paraId="68F8306F" w14:textId="77777777" w:rsidR="00FB545B" w:rsidRPr="00FB545B" w:rsidRDefault="00FB545B" w:rsidP="00AE2B1E">
      <w:pPr>
        <w:widowControl w:val="0"/>
        <w:ind w:right="-1"/>
        <w:rPr>
          <w:rFonts w:eastAsia="Calibri"/>
          <w:sz w:val="22"/>
          <w:szCs w:val="22"/>
          <w:lang w:val="lt-LT" w:eastAsia="en-US"/>
        </w:rPr>
      </w:pPr>
    </w:p>
    <w:p w14:paraId="1466F8FB" w14:textId="77777777" w:rsidR="00FB545B" w:rsidRPr="00FB545B" w:rsidRDefault="00FB545B" w:rsidP="00AE2B1E">
      <w:pPr>
        <w:widowControl w:val="0"/>
        <w:ind w:right="-1"/>
        <w:rPr>
          <w:rFonts w:eastAsia="Calibri"/>
          <w:sz w:val="22"/>
          <w:szCs w:val="22"/>
          <w:lang w:val="lt-LT" w:eastAsia="en-US"/>
        </w:rPr>
      </w:pPr>
      <w:r w:rsidRPr="00FB545B">
        <w:rPr>
          <w:rFonts w:eastAsia="Calibri"/>
          <w:sz w:val="22"/>
          <w:szCs w:val="22"/>
          <w:lang w:val="lt-LT" w:eastAsia="en-US"/>
        </w:rPr>
        <w:t>Šio vaisto rekomenduojama vartoti:</w:t>
      </w:r>
    </w:p>
    <w:p w14:paraId="4D6A62D0" w14:textId="77777777" w:rsidR="00FB545B" w:rsidRPr="00FB545B" w:rsidRDefault="00FB545B" w:rsidP="00AE2B1E">
      <w:pPr>
        <w:widowControl w:val="0"/>
        <w:numPr>
          <w:ilvl w:val="0"/>
          <w:numId w:val="18"/>
        </w:numPr>
        <w:ind w:left="567" w:hanging="567"/>
        <w:rPr>
          <w:rFonts w:eastAsia="Calibri"/>
          <w:sz w:val="22"/>
          <w:szCs w:val="22"/>
          <w:lang w:val="lt-LT" w:eastAsia="en-US"/>
        </w:rPr>
      </w:pPr>
      <w:r w:rsidRPr="00FB545B">
        <w:rPr>
          <w:rFonts w:eastAsia="Calibri"/>
          <w:sz w:val="22"/>
          <w:szCs w:val="22"/>
          <w:lang w:val="lt-LT" w:eastAsia="en-US"/>
        </w:rPr>
        <w:t>Krono ligos paūmėjimo gydymui;</w:t>
      </w:r>
    </w:p>
    <w:p w14:paraId="055DB728" w14:textId="77777777" w:rsidR="00FB545B" w:rsidRPr="00FB545B" w:rsidRDefault="00FB545B" w:rsidP="00AE2B1E">
      <w:pPr>
        <w:widowControl w:val="0"/>
        <w:numPr>
          <w:ilvl w:val="0"/>
          <w:numId w:val="18"/>
        </w:numPr>
        <w:ind w:left="567" w:hanging="567"/>
        <w:rPr>
          <w:rFonts w:eastAsia="Calibri"/>
          <w:sz w:val="22"/>
          <w:szCs w:val="22"/>
          <w:lang w:val="lt-LT" w:eastAsia="en-US"/>
        </w:rPr>
      </w:pPr>
      <w:r w:rsidRPr="00FB545B">
        <w:rPr>
          <w:rFonts w:eastAsia="Calibri"/>
          <w:iCs/>
          <w:sz w:val="22"/>
          <w:szCs w:val="22"/>
          <w:lang w:val="lt-LT" w:eastAsia="en-US"/>
        </w:rPr>
        <w:t>opinio kolito paūmėjimo gydymui ir jo atkryčio profilaktikai;</w:t>
      </w:r>
    </w:p>
    <w:p w14:paraId="77483B17" w14:textId="77777777" w:rsidR="00FB545B" w:rsidRPr="00FB545B" w:rsidRDefault="00FB545B" w:rsidP="00AE2B1E">
      <w:pPr>
        <w:widowControl w:val="0"/>
        <w:numPr>
          <w:ilvl w:val="0"/>
          <w:numId w:val="18"/>
        </w:numPr>
        <w:ind w:left="567" w:hanging="567"/>
        <w:rPr>
          <w:rFonts w:eastAsia="Calibri"/>
          <w:sz w:val="22"/>
          <w:szCs w:val="22"/>
          <w:lang w:val="lt-LT" w:eastAsia="en-US"/>
        </w:rPr>
      </w:pPr>
      <w:r w:rsidRPr="00FB545B">
        <w:rPr>
          <w:rFonts w:eastAsia="Calibri"/>
          <w:sz w:val="22"/>
          <w:szCs w:val="22"/>
          <w:lang w:val="lt-LT" w:eastAsia="en-US"/>
        </w:rPr>
        <w:t>reumatoidinio artrito ir jaunatvinio reumatoidinio poliartrito gydymui, kai nepakankamai veiksmingi nesteroidiniai vaistai nuo uždegimo.</w:t>
      </w:r>
    </w:p>
    <w:p w14:paraId="290FDF16" w14:textId="77777777" w:rsidR="00FB545B" w:rsidRPr="00FB545B" w:rsidRDefault="00FB545B" w:rsidP="00AE2B1E">
      <w:pPr>
        <w:widowControl w:val="0"/>
        <w:numPr>
          <w:ilvl w:val="12"/>
          <w:numId w:val="0"/>
        </w:numPr>
        <w:rPr>
          <w:rFonts w:eastAsia="Calibri"/>
          <w:sz w:val="22"/>
          <w:szCs w:val="22"/>
          <w:lang w:val="lt-LT" w:eastAsia="en-US"/>
        </w:rPr>
      </w:pPr>
    </w:p>
    <w:p w14:paraId="60EE2109" w14:textId="77777777" w:rsidR="00FB545B" w:rsidRPr="00FB545B" w:rsidRDefault="00FB545B" w:rsidP="00AE2B1E">
      <w:pPr>
        <w:widowControl w:val="0"/>
        <w:numPr>
          <w:ilvl w:val="12"/>
          <w:numId w:val="0"/>
        </w:numPr>
        <w:rPr>
          <w:rFonts w:eastAsia="Calibri"/>
          <w:sz w:val="22"/>
          <w:szCs w:val="22"/>
          <w:lang w:val="lt-LT" w:eastAsia="en-US"/>
        </w:rPr>
      </w:pPr>
    </w:p>
    <w:p w14:paraId="2A765281" w14:textId="77777777" w:rsidR="00FB545B" w:rsidRPr="00FB545B" w:rsidRDefault="00FB545B" w:rsidP="00AE2B1E">
      <w:pPr>
        <w:widowControl w:val="0"/>
        <w:numPr>
          <w:ilvl w:val="12"/>
          <w:numId w:val="0"/>
        </w:numPr>
        <w:ind w:left="567" w:hanging="567"/>
        <w:outlineLvl w:val="0"/>
        <w:rPr>
          <w:rFonts w:eastAsia="Calibri"/>
          <w:b/>
          <w:caps/>
          <w:sz w:val="22"/>
          <w:szCs w:val="22"/>
          <w:lang w:val="lt-LT" w:eastAsia="en-US"/>
        </w:rPr>
      </w:pPr>
      <w:r w:rsidRPr="00FB545B">
        <w:rPr>
          <w:rFonts w:eastAsia="Calibri"/>
          <w:b/>
          <w:sz w:val="22"/>
          <w:szCs w:val="22"/>
          <w:lang w:val="lt-LT" w:eastAsia="en-US"/>
        </w:rPr>
        <w:t>2.</w:t>
      </w:r>
      <w:r w:rsidRPr="00FB545B">
        <w:rPr>
          <w:rFonts w:eastAsia="Calibri"/>
          <w:b/>
          <w:sz w:val="22"/>
          <w:szCs w:val="22"/>
          <w:lang w:val="lt-LT" w:eastAsia="en-US"/>
        </w:rPr>
        <w:tab/>
        <w:t xml:space="preserve">Kas žinotina prieš vartojant </w:t>
      </w:r>
      <w:proofErr w:type="spellStart"/>
      <w:r w:rsidRPr="00FB545B">
        <w:rPr>
          <w:rFonts w:eastAsia="Calibri"/>
          <w:b/>
          <w:sz w:val="22"/>
          <w:szCs w:val="22"/>
          <w:lang w:val="lt-LT" w:eastAsia="en-US"/>
        </w:rPr>
        <w:t>Sulfasalazine</w:t>
      </w:r>
      <w:proofErr w:type="spellEnd"/>
      <w:r w:rsidRPr="00FB545B">
        <w:rPr>
          <w:rFonts w:eastAsia="Calibri"/>
          <w:b/>
          <w:sz w:val="22"/>
          <w:szCs w:val="22"/>
          <w:lang w:val="lt-LT" w:eastAsia="en-US"/>
        </w:rPr>
        <w:t xml:space="preserve"> </w:t>
      </w:r>
      <w:proofErr w:type="spellStart"/>
      <w:r w:rsidRPr="00FB545B">
        <w:rPr>
          <w:rFonts w:eastAsia="Calibri"/>
          <w:b/>
          <w:sz w:val="22"/>
          <w:szCs w:val="22"/>
          <w:lang w:val="lt-LT" w:eastAsia="en-US"/>
        </w:rPr>
        <w:t>Krka</w:t>
      </w:r>
      <w:proofErr w:type="spellEnd"/>
    </w:p>
    <w:p w14:paraId="1847D87C" w14:textId="77777777" w:rsidR="00FB545B" w:rsidRPr="00FB545B" w:rsidRDefault="00FB545B" w:rsidP="00AE2B1E">
      <w:pPr>
        <w:widowControl w:val="0"/>
        <w:ind w:left="567" w:hanging="567"/>
        <w:rPr>
          <w:rFonts w:eastAsia="Calibri"/>
          <w:sz w:val="22"/>
          <w:szCs w:val="22"/>
          <w:lang w:val="lt-LT" w:eastAsia="en-US"/>
        </w:rPr>
      </w:pPr>
    </w:p>
    <w:p w14:paraId="1748DAAD" w14:textId="77777777" w:rsidR="00FB545B" w:rsidRPr="00FB545B" w:rsidRDefault="00FB545B" w:rsidP="00AE2B1E">
      <w:pPr>
        <w:widowControl w:val="0"/>
        <w:ind w:left="567" w:hanging="567"/>
        <w:rPr>
          <w:rFonts w:eastAsia="Calibri"/>
          <w:b/>
          <w:caps/>
          <w:sz w:val="22"/>
          <w:szCs w:val="22"/>
          <w:lang w:val="lt-LT" w:eastAsia="en-US"/>
        </w:rPr>
      </w:pPr>
      <w:proofErr w:type="spellStart"/>
      <w:r w:rsidRPr="00FB545B">
        <w:rPr>
          <w:rFonts w:eastAsia="Calibri"/>
          <w:b/>
          <w:bCs/>
          <w:sz w:val="22"/>
          <w:szCs w:val="22"/>
          <w:lang w:val="lt-LT" w:eastAsia="en-US"/>
        </w:rPr>
        <w:t>Sulfasalazine</w:t>
      </w:r>
      <w:proofErr w:type="spellEnd"/>
      <w:r w:rsidRPr="00FB545B">
        <w:rPr>
          <w:rFonts w:eastAsia="Calibri"/>
          <w:b/>
          <w:bCs/>
          <w:sz w:val="22"/>
          <w:szCs w:val="22"/>
          <w:lang w:val="lt-LT" w:eastAsia="en-US"/>
        </w:rPr>
        <w:t xml:space="preserve"> </w:t>
      </w:r>
      <w:proofErr w:type="spellStart"/>
      <w:r w:rsidRPr="00FB545B">
        <w:rPr>
          <w:rFonts w:eastAsia="Calibri"/>
          <w:b/>
          <w:bCs/>
          <w:sz w:val="22"/>
          <w:szCs w:val="22"/>
          <w:lang w:val="lt-LT" w:eastAsia="en-US"/>
        </w:rPr>
        <w:t>Krka</w:t>
      </w:r>
      <w:proofErr w:type="spellEnd"/>
      <w:r w:rsidRPr="00FB545B">
        <w:rPr>
          <w:rFonts w:eastAsia="Calibri"/>
          <w:b/>
          <w:bCs/>
          <w:sz w:val="22"/>
          <w:szCs w:val="22"/>
          <w:lang w:val="lt-LT" w:eastAsia="en-US"/>
        </w:rPr>
        <w:t xml:space="preserve"> vartoti negalima:</w:t>
      </w:r>
    </w:p>
    <w:p w14:paraId="60F9D937" w14:textId="36AA57CA" w:rsidR="00FB545B" w:rsidRPr="00FB545B" w:rsidRDefault="00FB545B" w:rsidP="000215B0">
      <w:pPr>
        <w:widowControl w:val="0"/>
        <w:numPr>
          <w:ilvl w:val="0"/>
          <w:numId w:val="26"/>
        </w:numPr>
        <w:ind w:left="567" w:hanging="567"/>
        <w:rPr>
          <w:rFonts w:eastAsia="Calibri"/>
          <w:sz w:val="22"/>
          <w:szCs w:val="22"/>
          <w:lang w:val="lt-LT" w:eastAsia="en-US"/>
        </w:rPr>
      </w:pPr>
      <w:r w:rsidRPr="00FB545B">
        <w:rPr>
          <w:rFonts w:eastAsia="Calibri"/>
          <w:sz w:val="22"/>
          <w:szCs w:val="22"/>
          <w:lang w:val="lt-LT" w:eastAsia="en-US"/>
        </w:rPr>
        <w:t xml:space="preserve">jeigu yra alergija </w:t>
      </w:r>
      <w:r w:rsidR="006D5E4E">
        <w:rPr>
          <w:rFonts w:eastAsia="Calibri"/>
          <w:sz w:val="22"/>
          <w:lang w:val="lt-LT" w:eastAsia="en-US"/>
        </w:rPr>
        <w:t>veikliajai medžiagai</w:t>
      </w:r>
      <w:r w:rsidRPr="00FB545B">
        <w:rPr>
          <w:rFonts w:eastAsia="Calibri"/>
          <w:sz w:val="22"/>
          <w:szCs w:val="22"/>
          <w:lang w:val="lt-LT" w:eastAsia="en-US"/>
        </w:rPr>
        <w:t xml:space="preserve"> arba bet kuriai pagalbinei </w:t>
      </w:r>
      <w:r w:rsidR="009B5919" w:rsidRPr="00A123EB">
        <w:rPr>
          <w:rFonts w:eastAsia="Calibri"/>
          <w:sz w:val="22"/>
          <w:szCs w:val="22"/>
          <w:lang w:val="lt-LT" w:eastAsia="en-US"/>
        </w:rPr>
        <w:t>šio vaisto</w:t>
      </w:r>
      <w:r w:rsidRPr="00FB545B">
        <w:rPr>
          <w:rFonts w:eastAsia="Calibri"/>
          <w:sz w:val="22"/>
          <w:szCs w:val="22"/>
          <w:lang w:val="lt-LT" w:eastAsia="en-US"/>
        </w:rPr>
        <w:t xml:space="preserve"> medžiagai (</w:t>
      </w:r>
      <w:r w:rsidR="00D8439F" w:rsidRPr="00D8439F">
        <w:rPr>
          <w:rFonts w:eastAsia="Calibri"/>
          <w:sz w:val="22"/>
          <w:lang w:val="lt-LT" w:eastAsia="en-US"/>
        </w:rPr>
        <w:t>pagalbinės medžiagos</w:t>
      </w:r>
      <w:r w:rsidRPr="00FB545B">
        <w:rPr>
          <w:rFonts w:eastAsia="Calibri"/>
          <w:sz w:val="22"/>
          <w:szCs w:val="22"/>
          <w:lang w:val="lt-LT" w:eastAsia="en-US"/>
        </w:rPr>
        <w:t xml:space="preserve"> išvardytos 6 skyriuje);</w:t>
      </w:r>
    </w:p>
    <w:p w14:paraId="69A1BD8A" w14:textId="2E684646" w:rsidR="006D5E4E" w:rsidRPr="00E06ADC" w:rsidRDefault="00FB545B" w:rsidP="00E06ADC">
      <w:pPr>
        <w:widowControl w:val="0"/>
        <w:numPr>
          <w:ilvl w:val="0"/>
          <w:numId w:val="26"/>
        </w:numPr>
        <w:tabs>
          <w:tab w:val="left" w:pos="567"/>
        </w:tabs>
        <w:ind w:left="567" w:hanging="567"/>
        <w:rPr>
          <w:sz w:val="22"/>
          <w:szCs w:val="22"/>
        </w:rPr>
      </w:pPr>
      <w:r w:rsidRPr="006D5E4E">
        <w:rPr>
          <w:rFonts w:eastAsia="Calibri"/>
          <w:sz w:val="22"/>
          <w:szCs w:val="22"/>
          <w:lang w:val="lt-LT" w:eastAsia="en-US"/>
        </w:rPr>
        <w:t xml:space="preserve">jeigu </w:t>
      </w:r>
      <w:r w:rsidR="00D8439F" w:rsidRPr="006D5E4E">
        <w:rPr>
          <w:rFonts w:eastAsia="Calibri"/>
          <w:sz w:val="22"/>
          <w:lang w:val="lt-LT" w:eastAsia="en-US"/>
        </w:rPr>
        <w:t>yra ūminė</w:t>
      </w:r>
      <w:r w:rsidRPr="006D5E4E">
        <w:rPr>
          <w:rFonts w:eastAsia="Calibri"/>
          <w:sz w:val="22"/>
          <w:szCs w:val="22"/>
          <w:lang w:val="lt-LT" w:eastAsia="en-US"/>
        </w:rPr>
        <w:t xml:space="preserve"> </w:t>
      </w:r>
      <w:proofErr w:type="spellStart"/>
      <w:r w:rsidRPr="006D5E4E">
        <w:rPr>
          <w:rFonts w:eastAsia="Calibri"/>
          <w:sz w:val="22"/>
          <w:szCs w:val="22"/>
          <w:lang w:val="lt-LT" w:eastAsia="en-US"/>
        </w:rPr>
        <w:t>porfirija</w:t>
      </w:r>
      <w:proofErr w:type="spellEnd"/>
      <w:r w:rsidRPr="006D5E4E">
        <w:rPr>
          <w:rFonts w:eastAsia="Calibri"/>
          <w:sz w:val="22"/>
          <w:szCs w:val="22"/>
          <w:lang w:val="lt-LT" w:eastAsia="en-US"/>
        </w:rPr>
        <w:t xml:space="preserve"> </w:t>
      </w:r>
      <w:r w:rsidR="00D8439F" w:rsidRPr="006D5E4E">
        <w:rPr>
          <w:rFonts w:eastAsia="Calibri"/>
          <w:sz w:val="22"/>
          <w:lang w:val="lt-LT" w:eastAsia="en-US"/>
        </w:rPr>
        <w:t>arba jeigu kraujyje nepakanka baltųjų</w:t>
      </w:r>
      <w:r w:rsidRPr="006D5E4E">
        <w:rPr>
          <w:rFonts w:eastAsia="Calibri"/>
          <w:sz w:val="22"/>
          <w:szCs w:val="22"/>
          <w:lang w:val="lt-LT" w:eastAsia="en-US"/>
        </w:rPr>
        <w:t xml:space="preserve"> kraujo </w:t>
      </w:r>
      <w:r w:rsidR="00D8439F" w:rsidRPr="006D5E4E">
        <w:rPr>
          <w:rFonts w:eastAsia="Calibri"/>
          <w:sz w:val="22"/>
          <w:lang w:val="lt-LT" w:eastAsia="en-US"/>
        </w:rPr>
        <w:t xml:space="preserve">ląstelių, vadinamų </w:t>
      </w:r>
      <w:proofErr w:type="spellStart"/>
      <w:r w:rsidR="00D8439F" w:rsidRPr="006D5E4E">
        <w:rPr>
          <w:rFonts w:eastAsia="Calibri"/>
          <w:sz w:val="22"/>
          <w:lang w:val="lt-LT" w:eastAsia="en-US"/>
        </w:rPr>
        <w:t>granulocitais</w:t>
      </w:r>
      <w:proofErr w:type="spellEnd"/>
      <w:r w:rsidR="009B5919" w:rsidRPr="006D5E4E">
        <w:rPr>
          <w:rFonts w:eastAsia="Calibri"/>
          <w:sz w:val="22"/>
          <w:szCs w:val="22"/>
          <w:lang w:val="lt-LT" w:eastAsia="en-US"/>
        </w:rPr>
        <w:t>;</w:t>
      </w:r>
      <w:r w:rsidR="006D5E4E" w:rsidRPr="006D5E4E">
        <w:rPr>
          <w:rFonts w:eastAsia="Calibri"/>
          <w:sz w:val="22"/>
          <w:szCs w:val="22"/>
          <w:lang w:val="lt-LT" w:eastAsia="en-US"/>
        </w:rPr>
        <w:t xml:space="preserve"> </w:t>
      </w:r>
    </w:p>
    <w:p w14:paraId="167D04FC" w14:textId="77777777" w:rsidR="007B70B0" w:rsidRPr="00C2354C" w:rsidRDefault="00D8439F" w:rsidP="00E06ADC">
      <w:pPr>
        <w:widowControl w:val="0"/>
        <w:numPr>
          <w:ilvl w:val="0"/>
          <w:numId w:val="26"/>
        </w:numPr>
        <w:tabs>
          <w:tab w:val="left" w:pos="567"/>
        </w:tabs>
        <w:ind w:left="567" w:hanging="567"/>
        <w:rPr>
          <w:sz w:val="22"/>
          <w:szCs w:val="22"/>
        </w:rPr>
      </w:pPr>
      <w:r w:rsidRPr="006D5E4E">
        <w:rPr>
          <w:rFonts w:eastAsia="Calibri"/>
          <w:sz w:val="22"/>
          <w:lang w:val="lt-LT" w:eastAsia="en-US"/>
        </w:rPr>
        <w:t>Jaunesniems kaip 2 metų vaikams, sergantiems lėtiniu uždegimu pasireiškiančia žarnyno liga, bei jaunesniems kaip 6 metų vaikams, sergantiems reumatoidiniu artritu, nes duomenų apie tokių pacientų gydymo saugumą ir veiksmingumą nėra</w:t>
      </w:r>
      <w:r w:rsidR="009B5919" w:rsidRPr="00C2354C">
        <w:rPr>
          <w:rFonts w:eastAsia="Calibri"/>
          <w:sz w:val="22"/>
          <w:szCs w:val="22"/>
          <w:lang w:val="lt-LT" w:eastAsia="en-US"/>
        </w:rPr>
        <w:t>.</w:t>
      </w:r>
    </w:p>
    <w:p w14:paraId="553501F3" w14:textId="77777777" w:rsidR="00FB545B" w:rsidRPr="00FB545B" w:rsidRDefault="00FB545B" w:rsidP="00AE2B1E">
      <w:pPr>
        <w:widowControl w:val="0"/>
        <w:ind w:left="567" w:hanging="567"/>
        <w:rPr>
          <w:rFonts w:eastAsia="Calibri"/>
          <w:sz w:val="22"/>
          <w:szCs w:val="22"/>
          <w:lang w:val="lt-LT" w:eastAsia="en-US"/>
        </w:rPr>
      </w:pPr>
    </w:p>
    <w:p w14:paraId="6D98AF46" w14:textId="77777777" w:rsidR="00AE2B1E" w:rsidRPr="00AE2B1E" w:rsidRDefault="00FB545B" w:rsidP="00AE2B1E">
      <w:pPr>
        <w:widowControl w:val="0"/>
        <w:tabs>
          <w:tab w:val="left" w:pos="567"/>
        </w:tabs>
        <w:jc w:val="both"/>
        <w:outlineLvl w:val="3"/>
        <w:rPr>
          <w:b/>
          <w:bCs/>
          <w:snapToGrid w:val="0"/>
          <w:sz w:val="22"/>
          <w:szCs w:val="22"/>
          <w:lang w:val="lt-LT" w:eastAsia="x-none"/>
        </w:rPr>
      </w:pPr>
      <w:r w:rsidRPr="00FB545B">
        <w:rPr>
          <w:b/>
          <w:bCs/>
          <w:snapToGrid w:val="0"/>
          <w:sz w:val="22"/>
          <w:szCs w:val="22"/>
          <w:lang w:val="lt-LT" w:eastAsia="x-none"/>
        </w:rPr>
        <w:t>Įspėjimai ir atsargumo priemonės</w:t>
      </w:r>
    </w:p>
    <w:p w14:paraId="15891521" w14:textId="77777777" w:rsidR="00FB545B" w:rsidRPr="00FB545B" w:rsidRDefault="00FB545B" w:rsidP="00AE2B1E">
      <w:pPr>
        <w:widowControl w:val="0"/>
        <w:numPr>
          <w:ilvl w:val="12"/>
          <w:numId w:val="0"/>
        </w:numPr>
        <w:ind w:right="-2"/>
        <w:rPr>
          <w:snapToGrid w:val="0"/>
          <w:sz w:val="22"/>
          <w:szCs w:val="22"/>
          <w:lang w:val="lt-LT" w:eastAsia="en-US"/>
        </w:rPr>
      </w:pPr>
      <w:r w:rsidRPr="00FB545B">
        <w:rPr>
          <w:snapToGrid w:val="0"/>
          <w:sz w:val="22"/>
          <w:szCs w:val="22"/>
          <w:lang w:val="lt-LT" w:eastAsia="en-US"/>
        </w:rPr>
        <w:t xml:space="preserve">Pasitarkite su </w:t>
      </w:r>
      <w:r w:rsidRPr="00FB545B">
        <w:rPr>
          <w:rFonts w:eastAsia="Calibri"/>
          <w:sz w:val="22"/>
          <w:szCs w:val="22"/>
          <w:lang w:val="lt-LT" w:eastAsia="en-US"/>
        </w:rPr>
        <w:t>gydytoju arba vaistininku</w:t>
      </w:r>
      <w:r w:rsidRPr="00FB545B">
        <w:rPr>
          <w:snapToGrid w:val="0"/>
          <w:sz w:val="22"/>
          <w:szCs w:val="22"/>
          <w:lang w:val="lt-LT" w:eastAsia="en-US"/>
        </w:rPr>
        <w:t xml:space="preserve">, prieš pradėdami vartoti </w:t>
      </w:r>
      <w:proofErr w:type="spellStart"/>
      <w:r w:rsidRPr="00FB545B">
        <w:rPr>
          <w:rFonts w:eastAsia="Calibri"/>
          <w:sz w:val="22"/>
          <w:szCs w:val="22"/>
          <w:lang w:val="lt-LT" w:eastAsia="en-US"/>
        </w:rPr>
        <w:t>Sulfasalazine</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Krka</w:t>
      </w:r>
      <w:proofErr w:type="spellEnd"/>
      <w:r w:rsidR="009B5919" w:rsidRPr="00A123EB">
        <w:rPr>
          <w:sz w:val="22"/>
          <w:szCs w:val="22"/>
        </w:rPr>
        <w:t>.</w:t>
      </w:r>
    </w:p>
    <w:p w14:paraId="46FC60D7" w14:textId="77777777" w:rsidR="005B277F" w:rsidRDefault="00D8439F" w:rsidP="00D8439F">
      <w:r w:rsidRPr="00D8439F">
        <w:rPr>
          <w:rFonts w:eastAsia="Calibri"/>
          <w:sz w:val="22"/>
          <w:lang w:val="lt-LT" w:eastAsia="en-US"/>
        </w:rPr>
        <w:t>Gydymo metu reikia gerti daug skysčių.</w:t>
      </w:r>
    </w:p>
    <w:p w14:paraId="588854D2" w14:textId="715CC724" w:rsidR="00D8439F" w:rsidRPr="00D8439F" w:rsidRDefault="00ED18A0" w:rsidP="00D8439F">
      <w:pPr>
        <w:rPr>
          <w:rFonts w:eastAsia="Calibri"/>
          <w:sz w:val="22"/>
          <w:lang w:val="lt-LT" w:eastAsia="en-US"/>
        </w:rPr>
      </w:pPr>
      <w:r w:rsidRPr="00ED18A0">
        <w:rPr>
          <w:rFonts w:eastAsia="Calibri"/>
          <w:sz w:val="22"/>
          <w:lang w:val="lt-LT" w:eastAsia="en-US"/>
        </w:rPr>
        <w:t>Pasakykite savo gydytojui, jeigu var</w:t>
      </w:r>
      <w:r w:rsidR="00401919">
        <w:rPr>
          <w:rFonts w:eastAsia="Calibri"/>
          <w:sz w:val="22"/>
          <w:lang w:val="lt-LT" w:eastAsia="en-US"/>
        </w:rPr>
        <w:t xml:space="preserve">tojate arba neseniai vartojote </w:t>
      </w:r>
      <w:proofErr w:type="spellStart"/>
      <w:r w:rsidR="00401919">
        <w:rPr>
          <w:rFonts w:eastAsia="Calibri"/>
          <w:sz w:val="22"/>
          <w:lang w:val="lt-LT" w:eastAsia="en-US"/>
        </w:rPr>
        <w:t>Sulfasalazine</w:t>
      </w:r>
      <w:proofErr w:type="spellEnd"/>
      <w:r w:rsidR="00401919">
        <w:rPr>
          <w:rFonts w:eastAsia="Calibri"/>
          <w:sz w:val="22"/>
          <w:lang w:val="lt-LT" w:eastAsia="en-US"/>
        </w:rPr>
        <w:t xml:space="preserve"> </w:t>
      </w:r>
      <w:proofErr w:type="spellStart"/>
      <w:r w:rsidR="00401919">
        <w:rPr>
          <w:rFonts w:eastAsia="Calibri"/>
          <w:sz w:val="22"/>
          <w:lang w:val="lt-LT" w:eastAsia="en-US"/>
        </w:rPr>
        <w:t>Krka</w:t>
      </w:r>
      <w:proofErr w:type="spellEnd"/>
      <w:r w:rsidRPr="00ED18A0">
        <w:rPr>
          <w:rFonts w:eastAsia="Calibri"/>
          <w:sz w:val="22"/>
          <w:lang w:val="lt-LT" w:eastAsia="en-US"/>
        </w:rPr>
        <w:t xml:space="preserve"> arba kokių nors kitų vaistų su </w:t>
      </w:r>
      <w:proofErr w:type="spellStart"/>
      <w:r w:rsidRPr="00ED18A0">
        <w:rPr>
          <w:rFonts w:eastAsia="Calibri"/>
          <w:sz w:val="22"/>
          <w:lang w:val="lt-LT" w:eastAsia="en-US"/>
        </w:rPr>
        <w:t>sulfasalazinu</w:t>
      </w:r>
      <w:proofErr w:type="spellEnd"/>
      <w:r w:rsidRPr="00ED18A0">
        <w:rPr>
          <w:rFonts w:eastAsia="Calibri"/>
          <w:sz w:val="22"/>
          <w:lang w:val="lt-LT" w:eastAsia="en-US"/>
        </w:rPr>
        <w:t xml:space="preserve">, nes jie gali turėti poveikį kraujo ir šlapimo tyrimų </w:t>
      </w:r>
      <w:proofErr w:type="spellStart"/>
      <w:r w:rsidRPr="00ED18A0">
        <w:rPr>
          <w:rFonts w:eastAsia="Calibri"/>
          <w:sz w:val="22"/>
          <w:lang w:val="lt-LT" w:eastAsia="en-US"/>
        </w:rPr>
        <w:t>rezultatams.</w:t>
      </w:r>
      <w:r w:rsidR="00D8439F" w:rsidRPr="00D8439F">
        <w:rPr>
          <w:rFonts w:eastAsia="Calibri"/>
          <w:sz w:val="22"/>
          <w:lang w:val="lt-LT" w:eastAsia="en-US"/>
        </w:rPr>
        <w:t>Prieš</w:t>
      </w:r>
      <w:proofErr w:type="spellEnd"/>
      <w:r w:rsidR="00D8439F" w:rsidRPr="00D8439F">
        <w:rPr>
          <w:rFonts w:eastAsia="Calibri"/>
          <w:sz w:val="22"/>
          <w:lang w:val="lt-LT" w:eastAsia="en-US"/>
        </w:rPr>
        <w:t xml:space="preserve"> gydymą bei kartais jo metu gydytojas nurodys ištirti kraują ir šlapimą, kad būtų nustatyta, ar vaisto </w:t>
      </w:r>
      <w:r w:rsidR="00D8439F" w:rsidRPr="00D8439F">
        <w:rPr>
          <w:rFonts w:eastAsia="Calibri"/>
          <w:sz w:val="22"/>
          <w:lang w:val="lt-LT" w:eastAsia="en-US"/>
        </w:rPr>
        <w:lastRenderedPageBreak/>
        <w:t xml:space="preserve">vartoti saugu. Jei yra inkstų ar kepenų funkcijos sutrikimas, bronchų astma, alergija arba gliukozės-6-fosfato </w:t>
      </w:r>
      <w:proofErr w:type="spellStart"/>
      <w:r w:rsidR="00D8439F" w:rsidRPr="00D8439F">
        <w:rPr>
          <w:rFonts w:eastAsia="Calibri"/>
          <w:sz w:val="22"/>
          <w:lang w:val="lt-LT" w:eastAsia="en-US"/>
        </w:rPr>
        <w:t>dehidrogenazės</w:t>
      </w:r>
      <w:proofErr w:type="spellEnd"/>
      <w:r w:rsidR="00D8439F" w:rsidRPr="00D8439F">
        <w:rPr>
          <w:rFonts w:eastAsia="Calibri"/>
          <w:sz w:val="22"/>
          <w:lang w:val="lt-LT" w:eastAsia="en-US"/>
        </w:rPr>
        <w:t xml:space="preserve"> stoka, gydytojas gali nuspręsti, kad vaistas Jums netinka, arba duoti papildomų nurodymų.</w:t>
      </w:r>
    </w:p>
    <w:p w14:paraId="012ADB4D" w14:textId="77777777" w:rsidR="00D8439F" w:rsidRPr="00D8439F" w:rsidRDefault="00D8439F" w:rsidP="00D8439F">
      <w:pPr>
        <w:rPr>
          <w:rFonts w:eastAsia="Calibri"/>
          <w:sz w:val="22"/>
          <w:lang w:val="lt-LT" w:eastAsia="en-US"/>
        </w:rPr>
      </w:pPr>
      <w:r w:rsidRPr="00D8439F">
        <w:rPr>
          <w:rFonts w:eastAsia="Calibri"/>
          <w:sz w:val="22"/>
          <w:lang w:val="lt-LT" w:eastAsia="en-US"/>
        </w:rPr>
        <w:t xml:space="preserve">Šio vaisto nerekomenduojama vartoti sisteminiam jaunatvinio reumatoidinio artritui gydymui, kadangi šis vaistas dažnai sukelia šalutinį poveikį, pvz., būklę, panašią į </w:t>
      </w:r>
      <w:proofErr w:type="spellStart"/>
      <w:r w:rsidRPr="00D8439F">
        <w:rPr>
          <w:rFonts w:eastAsia="Calibri"/>
          <w:sz w:val="22"/>
          <w:lang w:val="lt-LT" w:eastAsia="en-US"/>
        </w:rPr>
        <w:t>seruminę</w:t>
      </w:r>
      <w:proofErr w:type="spellEnd"/>
      <w:r w:rsidRPr="00D8439F">
        <w:rPr>
          <w:rFonts w:eastAsia="Calibri"/>
          <w:sz w:val="22"/>
          <w:lang w:val="lt-LT" w:eastAsia="en-US"/>
        </w:rPr>
        <w:t xml:space="preserve"> ligą (ji pasireiškia karščiavimu, pykinimu, vėmimu, galvos skausmu, išbėrimu ir kepenų funkcijos sutrikimu). Tokia būklė dažnai būna sunki.</w:t>
      </w:r>
    </w:p>
    <w:p w14:paraId="642BD8BC" w14:textId="77777777" w:rsidR="00D8439F" w:rsidRPr="00D8439F" w:rsidRDefault="00D8439F" w:rsidP="00D8439F">
      <w:pPr>
        <w:numPr>
          <w:ilvl w:val="12"/>
          <w:numId w:val="0"/>
        </w:numPr>
        <w:rPr>
          <w:rFonts w:eastAsia="Calibri"/>
          <w:sz w:val="22"/>
          <w:lang w:val="lt-LT" w:eastAsia="en-US"/>
        </w:rPr>
      </w:pPr>
    </w:p>
    <w:p w14:paraId="0126943F" w14:textId="77777777" w:rsidR="00CB2891" w:rsidRDefault="00D8439F" w:rsidP="00D8439F">
      <w:pPr>
        <w:numPr>
          <w:ilvl w:val="12"/>
          <w:numId w:val="0"/>
        </w:numPr>
        <w:rPr>
          <w:rFonts w:eastAsia="Calibri"/>
          <w:sz w:val="22"/>
          <w:szCs w:val="22"/>
          <w:lang w:val="lt-LT" w:eastAsia="en-US"/>
        </w:rPr>
      </w:pPr>
      <w:r w:rsidRPr="00D8439F">
        <w:rPr>
          <w:rFonts w:eastAsia="Calibri"/>
          <w:sz w:val="22"/>
          <w:lang w:val="lt-LT" w:eastAsia="en-US"/>
        </w:rPr>
        <w:t xml:space="preserve">Vartojant </w:t>
      </w:r>
      <w:proofErr w:type="spellStart"/>
      <w:r w:rsidRPr="00D8439F">
        <w:rPr>
          <w:rFonts w:eastAsia="Calibri"/>
          <w:sz w:val="22"/>
          <w:lang w:val="lt-LT" w:eastAsia="en-US"/>
        </w:rPr>
        <w:t>Sulfasalazine</w:t>
      </w:r>
      <w:proofErr w:type="spellEnd"/>
      <w:r w:rsidRPr="00D8439F">
        <w:rPr>
          <w:rFonts w:eastAsia="Calibri"/>
          <w:sz w:val="22"/>
          <w:lang w:val="lt-LT" w:eastAsia="en-US"/>
        </w:rPr>
        <w:t xml:space="preserve"> </w:t>
      </w:r>
      <w:proofErr w:type="spellStart"/>
      <w:r w:rsidRPr="00D8439F">
        <w:rPr>
          <w:rFonts w:eastAsia="Calibri"/>
          <w:sz w:val="22"/>
          <w:lang w:val="lt-LT" w:eastAsia="en-US"/>
        </w:rPr>
        <w:t>Krka</w:t>
      </w:r>
      <w:proofErr w:type="spellEnd"/>
      <w:r w:rsidRPr="00D8439F">
        <w:rPr>
          <w:rFonts w:eastAsia="Calibri"/>
          <w:sz w:val="22"/>
          <w:lang w:val="lt-LT" w:eastAsia="en-US"/>
        </w:rPr>
        <w:t xml:space="preserve"> buvo</w:t>
      </w:r>
      <w:r w:rsidR="00FB545B" w:rsidRPr="00FB545B">
        <w:rPr>
          <w:rFonts w:eastAsia="Calibri"/>
          <w:sz w:val="22"/>
          <w:szCs w:val="22"/>
          <w:lang w:val="lt-LT" w:eastAsia="en-US"/>
        </w:rPr>
        <w:t xml:space="preserve"> gauta pranešimų apie </w:t>
      </w:r>
      <w:r w:rsidRPr="00D8439F">
        <w:rPr>
          <w:rFonts w:eastAsia="Calibri"/>
          <w:sz w:val="22"/>
          <w:lang w:val="lt-LT" w:eastAsia="en-US"/>
        </w:rPr>
        <w:t>galimai</w:t>
      </w:r>
      <w:r w:rsidR="00FB545B" w:rsidRPr="00FB545B">
        <w:rPr>
          <w:rFonts w:eastAsia="Calibri"/>
          <w:sz w:val="22"/>
          <w:szCs w:val="22"/>
          <w:lang w:val="lt-LT" w:eastAsia="en-US"/>
        </w:rPr>
        <w:t xml:space="preserve"> gyvybei </w:t>
      </w:r>
      <w:r w:rsidRPr="00D8439F">
        <w:rPr>
          <w:rFonts w:eastAsia="Calibri"/>
          <w:sz w:val="22"/>
          <w:lang w:val="lt-LT" w:eastAsia="en-US"/>
        </w:rPr>
        <w:t>pavojingus</w:t>
      </w:r>
      <w:r w:rsidR="00FB545B" w:rsidRPr="00FB545B">
        <w:rPr>
          <w:rFonts w:eastAsia="Calibri"/>
          <w:sz w:val="22"/>
          <w:szCs w:val="22"/>
          <w:lang w:val="lt-LT" w:eastAsia="en-US"/>
        </w:rPr>
        <w:t xml:space="preserve"> odos </w:t>
      </w:r>
      <w:r w:rsidRPr="00D8439F">
        <w:rPr>
          <w:rFonts w:eastAsia="Calibri"/>
          <w:sz w:val="22"/>
          <w:lang w:val="lt-LT" w:eastAsia="en-US"/>
        </w:rPr>
        <w:t>bėrimus (</w:t>
      </w:r>
      <w:proofErr w:type="spellStart"/>
      <w:r w:rsidRPr="00D8439F">
        <w:rPr>
          <w:rFonts w:eastAsia="Calibri"/>
          <w:sz w:val="22"/>
          <w:szCs w:val="22"/>
          <w:lang w:val="lt-LT" w:eastAsia="en-US"/>
        </w:rPr>
        <w:t>Stivenso</w:t>
      </w:r>
      <w:proofErr w:type="spellEnd"/>
      <w:r w:rsidRPr="00D8439F">
        <w:rPr>
          <w:rFonts w:eastAsia="Calibri"/>
          <w:sz w:val="22"/>
          <w:szCs w:val="22"/>
          <w:lang w:val="lt-LT" w:eastAsia="en-US"/>
        </w:rPr>
        <w:t>-Džonsono</w:t>
      </w:r>
      <w:r w:rsidR="00FB545B" w:rsidRPr="00FB545B">
        <w:rPr>
          <w:rFonts w:eastAsia="Calibri"/>
          <w:sz w:val="22"/>
          <w:szCs w:val="22"/>
          <w:lang w:val="lt-LT" w:eastAsia="en-US"/>
        </w:rPr>
        <w:t xml:space="preserve"> sindromą, toksinę epidermio </w:t>
      </w:r>
      <w:proofErr w:type="spellStart"/>
      <w:r w:rsidR="00FB545B" w:rsidRPr="00FB545B">
        <w:rPr>
          <w:rFonts w:eastAsia="Calibri"/>
          <w:sz w:val="22"/>
          <w:szCs w:val="22"/>
          <w:lang w:val="lt-LT" w:eastAsia="en-US"/>
        </w:rPr>
        <w:t>nekrolizę</w:t>
      </w:r>
      <w:proofErr w:type="spellEnd"/>
      <w:r w:rsidRPr="00D8439F">
        <w:rPr>
          <w:rFonts w:eastAsia="Calibri"/>
          <w:sz w:val="22"/>
          <w:lang w:val="lt-LT" w:eastAsia="en-US"/>
        </w:rPr>
        <w:t xml:space="preserve">) pasireiškiančius raudonomis lygiomis dėmėmis arba apvaliomis dėmėmis </w:t>
      </w:r>
      <w:r w:rsidR="00FB545B" w:rsidRPr="00FB545B">
        <w:rPr>
          <w:rFonts w:eastAsia="Calibri"/>
          <w:sz w:val="22"/>
          <w:szCs w:val="22"/>
          <w:lang w:val="lt-LT" w:eastAsia="en-US"/>
        </w:rPr>
        <w:t>dažnai su pūsle centre atsiradimu ant liemens.</w:t>
      </w:r>
    </w:p>
    <w:p w14:paraId="4011DBB3" w14:textId="77777777" w:rsidR="00D8439F" w:rsidRPr="00D8439F" w:rsidRDefault="00D8439F" w:rsidP="00D8439F">
      <w:pPr>
        <w:numPr>
          <w:ilvl w:val="12"/>
          <w:numId w:val="0"/>
        </w:numPr>
        <w:rPr>
          <w:rFonts w:eastAsia="Calibri"/>
          <w:sz w:val="22"/>
          <w:lang w:val="lt-LT" w:eastAsia="en-US"/>
        </w:rPr>
      </w:pPr>
    </w:p>
    <w:p w14:paraId="08263F51" w14:textId="77777777" w:rsidR="00D8439F" w:rsidRPr="00D8439F" w:rsidRDefault="00FB545B" w:rsidP="00D8439F">
      <w:pPr>
        <w:numPr>
          <w:ilvl w:val="12"/>
          <w:numId w:val="0"/>
        </w:numPr>
        <w:rPr>
          <w:rFonts w:eastAsia="Calibri"/>
          <w:sz w:val="22"/>
          <w:lang w:val="lt-LT" w:eastAsia="en-US"/>
        </w:rPr>
      </w:pPr>
      <w:r w:rsidRPr="00FB545B">
        <w:rPr>
          <w:rFonts w:eastAsia="Calibri"/>
          <w:sz w:val="22"/>
          <w:szCs w:val="22"/>
          <w:lang w:val="lt-LT" w:eastAsia="en-US"/>
        </w:rPr>
        <w:t>Kiti požymiai yra burnos, gerklės, nosies, lyties organų išopėjimas arba konjunktyvitas (</w:t>
      </w:r>
      <w:r w:rsidR="00D8439F" w:rsidRPr="00D8439F">
        <w:rPr>
          <w:rFonts w:eastAsia="Calibri"/>
          <w:sz w:val="22"/>
          <w:lang w:val="lt-LT" w:eastAsia="en-US"/>
        </w:rPr>
        <w:t>raudonos ir patinusios akys).</w:t>
      </w:r>
    </w:p>
    <w:p w14:paraId="3E57CAD6" w14:textId="77777777" w:rsidR="00D8439F" w:rsidRPr="00D8439F" w:rsidRDefault="00D8439F" w:rsidP="00D8439F">
      <w:pPr>
        <w:numPr>
          <w:ilvl w:val="12"/>
          <w:numId w:val="0"/>
        </w:numPr>
        <w:rPr>
          <w:rFonts w:eastAsia="Calibri"/>
          <w:sz w:val="22"/>
          <w:lang w:val="lt-LT" w:eastAsia="en-US"/>
        </w:rPr>
      </w:pPr>
    </w:p>
    <w:p w14:paraId="490D475D" w14:textId="77777777" w:rsidR="00D8439F" w:rsidRPr="00D8439F" w:rsidRDefault="00D8439F" w:rsidP="00D8439F">
      <w:pPr>
        <w:numPr>
          <w:ilvl w:val="12"/>
          <w:numId w:val="0"/>
        </w:numPr>
        <w:rPr>
          <w:rFonts w:eastAsia="Calibri"/>
          <w:sz w:val="22"/>
          <w:lang w:val="lt-LT" w:eastAsia="en-US"/>
        </w:rPr>
      </w:pPr>
      <w:r w:rsidRPr="00D8439F">
        <w:rPr>
          <w:rFonts w:eastAsia="Calibri"/>
          <w:sz w:val="22"/>
          <w:lang w:val="lt-LT" w:eastAsia="en-US"/>
        </w:rPr>
        <w:t>Šie potencialiai</w:t>
      </w:r>
      <w:r w:rsidR="00FB545B" w:rsidRPr="00FB545B">
        <w:rPr>
          <w:rFonts w:eastAsia="Calibri"/>
          <w:sz w:val="22"/>
          <w:szCs w:val="22"/>
          <w:lang w:val="lt-LT" w:eastAsia="en-US"/>
        </w:rPr>
        <w:t xml:space="preserve"> gyvybei </w:t>
      </w:r>
      <w:r w:rsidRPr="00D8439F">
        <w:rPr>
          <w:rFonts w:eastAsia="Calibri"/>
          <w:sz w:val="22"/>
          <w:lang w:val="lt-LT" w:eastAsia="en-US"/>
        </w:rPr>
        <w:t>pavojingi</w:t>
      </w:r>
      <w:r w:rsidR="00FB545B" w:rsidRPr="00FB545B">
        <w:rPr>
          <w:rFonts w:eastAsia="Calibri"/>
          <w:sz w:val="22"/>
          <w:szCs w:val="22"/>
          <w:lang w:val="lt-LT" w:eastAsia="en-US"/>
        </w:rPr>
        <w:t xml:space="preserve"> odos </w:t>
      </w:r>
      <w:r w:rsidRPr="00D8439F">
        <w:rPr>
          <w:rFonts w:eastAsia="Calibri"/>
          <w:sz w:val="22"/>
          <w:lang w:val="lt-LT" w:eastAsia="en-US"/>
        </w:rPr>
        <w:t>bėrimai dažniausiai lydimi gripo sindromų. Bėrimas</w:t>
      </w:r>
      <w:r w:rsidR="00FB545B" w:rsidRPr="00FB545B">
        <w:rPr>
          <w:rFonts w:eastAsia="Calibri"/>
          <w:sz w:val="22"/>
          <w:szCs w:val="22"/>
          <w:lang w:val="lt-LT" w:eastAsia="en-US"/>
        </w:rPr>
        <w:t xml:space="preserve"> gali progresuoti iki išplitusio </w:t>
      </w:r>
      <w:r w:rsidRPr="00D8439F">
        <w:rPr>
          <w:rFonts w:eastAsia="Calibri"/>
          <w:sz w:val="22"/>
          <w:lang w:val="lt-LT" w:eastAsia="en-US"/>
        </w:rPr>
        <w:t>pūslelinio</w:t>
      </w:r>
      <w:r w:rsidR="00FB545B" w:rsidRPr="00FB545B">
        <w:rPr>
          <w:rFonts w:eastAsia="Calibri"/>
          <w:sz w:val="22"/>
          <w:szCs w:val="22"/>
          <w:lang w:val="lt-LT" w:eastAsia="en-US"/>
        </w:rPr>
        <w:t xml:space="preserve"> bėrimo arba odos lupimosi.</w:t>
      </w:r>
    </w:p>
    <w:p w14:paraId="1D77898A" w14:textId="77777777" w:rsidR="00D8439F" w:rsidRPr="00D8439F" w:rsidRDefault="00D8439F" w:rsidP="00D8439F">
      <w:pPr>
        <w:numPr>
          <w:ilvl w:val="12"/>
          <w:numId w:val="0"/>
        </w:numPr>
        <w:rPr>
          <w:rFonts w:eastAsia="Calibri"/>
          <w:sz w:val="22"/>
          <w:lang w:val="lt-LT" w:eastAsia="en-US"/>
        </w:rPr>
      </w:pPr>
    </w:p>
    <w:p w14:paraId="0DE422F1" w14:textId="77777777" w:rsidR="00CB2891" w:rsidRDefault="00FB545B" w:rsidP="00AE2B1E">
      <w:pPr>
        <w:widowControl w:val="0"/>
        <w:numPr>
          <w:ilvl w:val="12"/>
          <w:numId w:val="0"/>
        </w:numPr>
        <w:rPr>
          <w:rFonts w:eastAsia="Calibri"/>
          <w:sz w:val="22"/>
          <w:szCs w:val="22"/>
          <w:lang w:val="lt-LT" w:eastAsia="en-US"/>
        </w:rPr>
      </w:pPr>
      <w:r w:rsidRPr="00FB545B">
        <w:rPr>
          <w:rFonts w:eastAsia="Calibri"/>
          <w:sz w:val="22"/>
          <w:szCs w:val="22"/>
          <w:lang w:val="lt-LT" w:eastAsia="en-US"/>
        </w:rPr>
        <w:t xml:space="preserve">Didžiausia </w:t>
      </w:r>
      <w:r w:rsidR="00D8439F" w:rsidRPr="00D8439F">
        <w:rPr>
          <w:rFonts w:eastAsia="Calibri"/>
          <w:sz w:val="22"/>
          <w:lang w:val="lt-LT" w:eastAsia="en-US"/>
        </w:rPr>
        <w:t>tokių</w:t>
      </w:r>
      <w:r w:rsidRPr="00FB545B">
        <w:rPr>
          <w:rFonts w:eastAsia="Calibri"/>
          <w:sz w:val="22"/>
          <w:szCs w:val="22"/>
          <w:lang w:val="lt-LT" w:eastAsia="en-US"/>
        </w:rPr>
        <w:t xml:space="preserve"> reakcijų atsiradimo rizika yra </w:t>
      </w:r>
      <w:r w:rsidR="00D8439F" w:rsidRPr="00D8439F">
        <w:rPr>
          <w:rFonts w:eastAsia="Calibri"/>
          <w:sz w:val="22"/>
          <w:lang w:val="lt-LT" w:eastAsia="en-US"/>
        </w:rPr>
        <w:t>pirmomis</w:t>
      </w:r>
      <w:r w:rsidRPr="00FB545B">
        <w:rPr>
          <w:rFonts w:eastAsia="Calibri"/>
          <w:sz w:val="22"/>
          <w:szCs w:val="22"/>
          <w:lang w:val="lt-LT" w:eastAsia="en-US"/>
        </w:rPr>
        <w:t xml:space="preserve"> gydymo savaitėmis.</w:t>
      </w:r>
    </w:p>
    <w:p w14:paraId="041D26AF" w14:textId="77777777" w:rsidR="00FB545B" w:rsidRPr="00FB545B" w:rsidRDefault="00FB545B" w:rsidP="00AE2B1E">
      <w:pPr>
        <w:widowControl w:val="0"/>
        <w:numPr>
          <w:ilvl w:val="12"/>
          <w:numId w:val="0"/>
        </w:numPr>
        <w:rPr>
          <w:rFonts w:eastAsia="Calibri"/>
          <w:sz w:val="22"/>
          <w:szCs w:val="22"/>
          <w:lang w:val="lt-LT" w:eastAsia="en-US"/>
        </w:rPr>
      </w:pPr>
      <w:r w:rsidRPr="00FB545B">
        <w:rPr>
          <w:rFonts w:eastAsia="Calibri"/>
          <w:sz w:val="22"/>
          <w:szCs w:val="22"/>
          <w:lang w:val="lt-LT" w:eastAsia="en-US"/>
        </w:rPr>
        <w:t xml:space="preserve">Jeigu Jums pasireiškė </w:t>
      </w:r>
      <w:proofErr w:type="spellStart"/>
      <w:r w:rsidR="00D8439F" w:rsidRPr="00D8439F">
        <w:rPr>
          <w:rFonts w:eastAsia="Calibri"/>
          <w:sz w:val="22"/>
          <w:szCs w:val="22"/>
          <w:lang w:val="lt-LT" w:eastAsia="en-US"/>
        </w:rPr>
        <w:t>Stivenso</w:t>
      </w:r>
      <w:proofErr w:type="spellEnd"/>
      <w:r w:rsidR="00D8439F" w:rsidRPr="00D8439F">
        <w:rPr>
          <w:rFonts w:eastAsia="Calibri"/>
          <w:sz w:val="22"/>
          <w:szCs w:val="22"/>
          <w:lang w:val="lt-LT" w:eastAsia="en-US"/>
        </w:rPr>
        <w:t>-Džonsono</w:t>
      </w:r>
      <w:r w:rsidRPr="00FB545B">
        <w:rPr>
          <w:rFonts w:eastAsia="Calibri"/>
          <w:sz w:val="22"/>
          <w:szCs w:val="22"/>
          <w:lang w:val="lt-LT" w:eastAsia="en-US"/>
        </w:rPr>
        <w:t xml:space="preserve"> sindromas arba toksinė epidermio </w:t>
      </w:r>
      <w:proofErr w:type="spellStart"/>
      <w:r w:rsidRPr="00FB545B">
        <w:rPr>
          <w:rFonts w:eastAsia="Calibri"/>
          <w:sz w:val="22"/>
          <w:szCs w:val="22"/>
          <w:lang w:val="lt-LT" w:eastAsia="en-US"/>
        </w:rPr>
        <w:t>nekrolizė</w:t>
      </w:r>
      <w:proofErr w:type="spellEnd"/>
      <w:r w:rsidRPr="00FB545B">
        <w:rPr>
          <w:rFonts w:eastAsia="Calibri"/>
          <w:sz w:val="22"/>
          <w:szCs w:val="22"/>
          <w:lang w:val="lt-LT" w:eastAsia="en-US"/>
        </w:rPr>
        <w:t xml:space="preserve">, gydymo </w:t>
      </w:r>
      <w:proofErr w:type="spellStart"/>
      <w:r w:rsidRPr="00FB545B">
        <w:rPr>
          <w:rFonts w:eastAsia="Calibri"/>
          <w:sz w:val="22"/>
          <w:szCs w:val="22"/>
          <w:lang w:val="lt-LT" w:eastAsia="en-US"/>
        </w:rPr>
        <w:t>Sulfasalazine</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Krka</w:t>
      </w:r>
      <w:proofErr w:type="spellEnd"/>
      <w:r w:rsidRPr="00FB545B">
        <w:rPr>
          <w:rFonts w:eastAsia="Calibri"/>
          <w:sz w:val="22"/>
          <w:szCs w:val="22"/>
          <w:lang w:val="lt-LT" w:eastAsia="en-US"/>
        </w:rPr>
        <w:t xml:space="preserve"> daugiau niekada atnaujinti negalima.</w:t>
      </w:r>
    </w:p>
    <w:p w14:paraId="6D61C4B7" w14:textId="77777777" w:rsidR="00FB545B" w:rsidRPr="00FB545B" w:rsidRDefault="00FB545B" w:rsidP="00AE2B1E">
      <w:pPr>
        <w:widowControl w:val="0"/>
        <w:rPr>
          <w:sz w:val="22"/>
          <w:szCs w:val="22"/>
          <w:lang w:val="lt-LT"/>
        </w:rPr>
      </w:pPr>
    </w:p>
    <w:p w14:paraId="5AC482B6" w14:textId="77777777" w:rsidR="00D8439F" w:rsidRDefault="00D8439F" w:rsidP="00D8439F">
      <w:pPr>
        <w:numPr>
          <w:ilvl w:val="12"/>
          <w:numId w:val="0"/>
        </w:numPr>
        <w:rPr>
          <w:rFonts w:eastAsia="Calibri"/>
          <w:sz w:val="22"/>
          <w:lang w:val="lt-LT" w:eastAsia="en-US"/>
        </w:rPr>
      </w:pPr>
      <w:r w:rsidRPr="00D8439F">
        <w:rPr>
          <w:rFonts w:eastAsia="Calibri"/>
          <w:sz w:val="22"/>
          <w:lang w:val="lt-LT" w:eastAsia="en-US"/>
        </w:rPr>
        <w:t>Jeigu Jums atsirado bėrimas arba bet kuris iš minėtų simptomu, nedelsiant kreipkitės į gydytoją ir pasakykite jam apie šio vaisto vartojimą.</w:t>
      </w:r>
    </w:p>
    <w:p w14:paraId="3FD75F0D" w14:textId="77777777" w:rsidR="00C4449B" w:rsidRDefault="00C4449B" w:rsidP="00D8439F">
      <w:pPr>
        <w:numPr>
          <w:ilvl w:val="12"/>
          <w:numId w:val="0"/>
        </w:numPr>
        <w:rPr>
          <w:rFonts w:eastAsia="Calibri"/>
          <w:sz w:val="22"/>
          <w:lang w:val="lt-LT" w:eastAsia="en-US"/>
        </w:rPr>
      </w:pPr>
    </w:p>
    <w:p w14:paraId="446654E2" w14:textId="3FF69F19" w:rsidR="00CB2891" w:rsidRDefault="00C4449B" w:rsidP="00AE2B1E">
      <w:pPr>
        <w:widowControl w:val="0"/>
        <w:rPr>
          <w:sz w:val="22"/>
          <w:szCs w:val="22"/>
        </w:rPr>
      </w:pPr>
      <w:r w:rsidRPr="00D8439F">
        <w:rPr>
          <w:rFonts w:eastAsia="Calibri"/>
          <w:sz w:val="22"/>
          <w:lang w:val="lt-LT" w:eastAsia="en-US"/>
        </w:rPr>
        <w:t xml:space="preserve">Jeigu Jums atsirado </w:t>
      </w:r>
      <w:r>
        <w:rPr>
          <w:rFonts w:eastAsia="Calibri"/>
          <w:sz w:val="22"/>
          <w:lang w:val="lt-LT" w:eastAsia="en-US"/>
        </w:rPr>
        <w:t>bėrimas ar karščiavimas ar patinimas vartojant</w:t>
      </w:r>
      <w:r w:rsidR="00FB545B" w:rsidRPr="00FB545B">
        <w:rPr>
          <w:sz w:val="22"/>
          <w:szCs w:val="22"/>
          <w:lang w:val="lt-LT"/>
        </w:rPr>
        <w:t xml:space="preserve"> </w:t>
      </w:r>
      <w:proofErr w:type="spellStart"/>
      <w:r w:rsidR="00FB545B" w:rsidRPr="00FB545B">
        <w:rPr>
          <w:rFonts w:eastAsia="Calibri"/>
          <w:sz w:val="22"/>
          <w:szCs w:val="22"/>
          <w:lang w:val="lt-LT" w:eastAsia="en-US"/>
        </w:rPr>
        <w:t>Sulfasalazine</w:t>
      </w:r>
      <w:proofErr w:type="spellEnd"/>
      <w:r w:rsidR="00FB545B" w:rsidRPr="00FB545B">
        <w:rPr>
          <w:rFonts w:eastAsia="Calibri"/>
          <w:sz w:val="22"/>
          <w:szCs w:val="22"/>
          <w:lang w:val="lt-LT" w:eastAsia="en-US"/>
        </w:rPr>
        <w:t xml:space="preserve"> </w:t>
      </w:r>
      <w:proofErr w:type="spellStart"/>
      <w:r w:rsidR="00FB545B" w:rsidRPr="00FB545B">
        <w:rPr>
          <w:rFonts w:eastAsia="Calibri"/>
          <w:sz w:val="22"/>
          <w:szCs w:val="22"/>
          <w:lang w:val="lt-LT" w:eastAsia="en-US"/>
        </w:rPr>
        <w:t>Krka</w:t>
      </w:r>
      <w:proofErr w:type="spellEnd"/>
      <w:r w:rsidR="00FB545B" w:rsidRPr="00FB545B">
        <w:rPr>
          <w:rFonts w:eastAsia="Calibri"/>
          <w:sz w:val="22"/>
          <w:szCs w:val="22"/>
          <w:lang w:val="lt-LT" w:eastAsia="en-US"/>
        </w:rPr>
        <w:t xml:space="preserve">, turite </w:t>
      </w:r>
      <w:r>
        <w:rPr>
          <w:rFonts w:eastAsia="Calibri"/>
          <w:sz w:val="22"/>
          <w:lang w:val="lt-LT" w:eastAsia="en-US"/>
        </w:rPr>
        <w:t>pasikalbėti</w:t>
      </w:r>
      <w:r w:rsidR="00FB545B" w:rsidRPr="00FB545B">
        <w:rPr>
          <w:rFonts w:eastAsia="Calibri"/>
          <w:sz w:val="22"/>
          <w:szCs w:val="22"/>
          <w:lang w:val="lt-LT" w:eastAsia="en-US"/>
        </w:rPr>
        <w:t xml:space="preserve"> su gydytoju, </w:t>
      </w:r>
      <w:r>
        <w:rPr>
          <w:rFonts w:eastAsia="Calibri"/>
          <w:sz w:val="22"/>
          <w:lang w:val="lt-LT" w:eastAsia="en-US"/>
        </w:rPr>
        <w:t>nes</w:t>
      </w:r>
      <w:r w:rsidR="00FB545B" w:rsidRPr="00FB545B">
        <w:rPr>
          <w:rFonts w:eastAsia="Calibri"/>
          <w:sz w:val="22"/>
          <w:szCs w:val="22"/>
          <w:lang w:val="lt-LT" w:eastAsia="en-US"/>
        </w:rPr>
        <w:t xml:space="preserve"> </w:t>
      </w:r>
      <w:r w:rsidR="00FB545B" w:rsidRPr="00FB545B">
        <w:rPr>
          <w:sz w:val="22"/>
          <w:szCs w:val="22"/>
          <w:lang w:val="lt-LT"/>
        </w:rPr>
        <w:t xml:space="preserve">tai gali būti </w:t>
      </w:r>
      <w:r w:rsidRPr="007B70B0">
        <w:rPr>
          <w:sz w:val="22"/>
          <w:szCs w:val="22"/>
        </w:rPr>
        <w:t xml:space="preserve">vaisto sukeltas išbėrimas </w:t>
      </w:r>
      <w:r w:rsidR="00FB545B" w:rsidRPr="00FB545B">
        <w:rPr>
          <w:sz w:val="22"/>
          <w:szCs w:val="22"/>
          <w:lang w:val="lt-LT"/>
        </w:rPr>
        <w:t xml:space="preserve">su </w:t>
      </w:r>
      <w:proofErr w:type="spellStart"/>
      <w:r w:rsidR="00FB545B" w:rsidRPr="00FB545B">
        <w:rPr>
          <w:sz w:val="22"/>
          <w:szCs w:val="22"/>
          <w:lang w:val="lt-LT"/>
        </w:rPr>
        <w:t>eozinofilija</w:t>
      </w:r>
      <w:proofErr w:type="spellEnd"/>
      <w:r w:rsidR="00FB545B" w:rsidRPr="00FB545B">
        <w:rPr>
          <w:sz w:val="22"/>
          <w:szCs w:val="22"/>
          <w:lang w:val="lt-LT"/>
        </w:rPr>
        <w:t xml:space="preserve"> ir sisteminiais simptomais</w:t>
      </w:r>
      <w:r w:rsidR="009B5919" w:rsidRPr="00A123EB">
        <w:rPr>
          <w:sz w:val="22"/>
          <w:szCs w:val="22"/>
        </w:rPr>
        <w:t>.</w:t>
      </w:r>
      <w:r>
        <w:rPr>
          <w:sz w:val="22"/>
          <w:szCs w:val="22"/>
        </w:rPr>
        <w:t xml:space="preserve"> </w:t>
      </w:r>
      <w:r w:rsidRPr="00C4449B">
        <w:rPr>
          <w:sz w:val="22"/>
          <w:szCs w:val="22"/>
        </w:rPr>
        <w:t xml:space="preserve">Jūsų gydytojas </w:t>
      </w:r>
      <w:r w:rsidR="00FB545B" w:rsidRPr="00FB545B">
        <w:rPr>
          <w:sz w:val="22"/>
          <w:szCs w:val="22"/>
          <w:lang w:val="lt-LT"/>
        </w:rPr>
        <w:t xml:space="preserve">gali patarti </w:t>
      </w:r>
      <w:r w:rsidRPr="00C4449B">
        <w:rPr>
          <w:sz w:val="22"/>
          <w:szCs w:val="22"/>
        </w:rPr>
        <w:t>nebevartoti</w:t>
      </w:r>
      <w:r w:rsidR="00FB545B" w:rsidRPr="00FB545B">
        <w:rPr>
          <w:sz w:val="22"/>
          <w:szCs w:val="22"/>
          <w:lang w:val="lt-LT"/>
        </w:rPr>
        <w:t xml:space="preserve"> </w:t>
      </w:r>
      <w:proofErr w:type="spellStart"/>
      <w:r w:rsidR="00FB545B" w:rsidRPr="00FB545B">
        <w:rPr>
          <w:sz w:val="22"/>
          <w:szCs w:val="22"/>
          <w:lang w:val="lt-LT"/>
        </w:rPr>
        <w:t>Sulfasalazine</w:t>
      </w:r>
      <w:proofErr w:type="spellEnd"/>
      <w:r w:rsidR="00FB545B" w:rsidRPr="00FB545B">
        <w:rPr>
          <w:sz w:val="22"/>
          <w:szCs w:val="22"/>
          <w:lang w:val="lt-LT"/>
        </w:rPr>
        <w:t xml:space="preserve"> </w:t>
      </w:r>
      <w:proofErr w:type="spellStart"/>
      <w:r w:rsidR="00FB545B" w:rsidRPr="00FB545B">
        <w:rPr>
          <w:sz w:val="22"/>
          <w:szCs w:val="22"/>
          <w:lang w:val="lt-LT"/>
        </w:rPr>
        <w:t>Krka</w:t>
      </w:r>
      <w:proofErr w:type="spellEnd"/>
      <w:r w:rsidRPr="00C4449B">
        <w:rPr>
          <w:sz w:val="22"/>
          <w:szCs w:val="22"/>
        </w:rPr>
        <w:t>.</w:t>
      </w:r>
    </w:p>
    <w:p w14:paraId="24D32FCE" w14:textId="77777777" w:rsidR="00FB545B" w:rsidRPr="00FB545B" w:rsidRDefault="00FB545B" w:rsidP="00AE2B1E">
      <w:pPr>
        <w:widowControl w:val="0"/>
        <w:numPr>
          <w:ilvl w:val="12"/>
          <w:numId w:val="0"/>
        </w:numPr>
        <w:rPr>
          <w:rFonts w:eastAsia="Calibri"/>
          <w:sz w:val="22"/>
          <w:szCs w:val="22"/>
          <w:lang w:val="lt-LT" w:eastAsia="en-US"/>
        </w:rPr>
      </w:pPr>
    </w:p>
    <w:p w14:paraId="54DDB32C" w14:textId="77777777" w:rsidR="00AE2B1E" w:rsidRPr="00AE2B1E" w:rsidRDefault="00FB545B" w:rsidP="00AE2B1E">
      <w:pPr>
        <w:widowControl w:val="0"/>
        <w:ind w:left="567" w:hanging="567"/>
        <w:rPr>
          <w:rFonts w:eastAsia="Calibri"/>
          <w:b/>
          <w:sz w:val="22"/>
          <w:szCs w:val="22"/>
          <w:lang w:val="lt-LT" w:eastAsia="en-US"/>
        </w:rPr>
      </w:pPr>
      <w:r w:rsidRPr="00FB545B">
        <w:rPr>
          <w:rFonts w:eastAsia="Calibri"/>
          <w:b/>
          <w:sz w:val="22"/>
          <w:szCs w:val="22"/>
          <w:lang w:val="lt-LT" w:eastAsia="en-US"/>
        </w:rPr>
        <w:t>Kiti vaistai ir</w:t>
      </w:r>
      <w:r w:rsidRPr="00FB545B">
        <w:rPr>
          <w:rFonts w:eastAsia="Calibri"/>
          <w:sz w:val="22"/>
          <w:szCs w:val="22"/>
          <w:lang w:val="lt-LT" w:eastAsia="en-US"/>
        </w:rPr>
        <w:t xml:space="preserve"> </w:t>
      </w:r>
      <w:proofErr w:type="spellStart"/>
      <w:r w:rsidRPr="00FB545B">
        <w:rPr>
          <w:rFonts w:eastAsia="Calibri"/>
          <w:b/>
          <w:sz w:val="22"/>
          <w:szCs w:val="22"/>
          <w:lang w:val="lt-LT" w:eastAsia="en-US"/>
        </w:rPr>
        <w:t>Sulfasalazine</w:t>
      </w:r>
      <w:proofErr w:type="spellEnd"/>
      <w:r w:rsidRPr="00FB545B">
        <w:rPr>
          <w:rFonts w:eastAsia="Calibri"/>
          <w:b/>
          <w:sz w:val="22"/>
          <w:szCs w:val="22"/>
          <w:lang w:val="lt-LT" w:eastAsia="en-US"/>
        </w:rPr>
        <w:t xml:space="preserve"> </w:t>
      </w:r>
      <w:proofErr w:type="spellStart"/>
      <w:r w:rsidRPr="00FB545B">
        <w:rPr>
          <w:rFonts w:eastAsia="Calibri"/>
          <w:b/>
          <w:sz w:val="22"/>
          <w:szCs w:val="22"/>
          <w:lang w:val="lt-LT" w:eastAsia="en-US"/>
        </w:rPr>
        <w:t>Krka</w:t>
      </w:r>
      <w:proofErr w:type="spellEnd"/>
    </w:p>
    <w:p w14:paraId="582F87CF"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Jeigu vartojate arba neseniai vartojote kitų vaistų, įskaitant įsigytus be recepto, arba dėl to nesate tikri, apie tai pasakykite gydytojui arba vaistininkui.</w:t>
      </w:r>
    </w:p>
    <w:p w14:paraId="3279EE76" w14:textId="77777777" w:rsidR="00FB545B" w:rsidRPr="00FB545B" w:rsidRDefault="00FB545B" w:rsidP="00AE2B1E">
      <w:pPr>
        <w:widowControl w:val="0"/>
        <w:rPr>
          <w:sz w:val="22"/>
          <w:szCs w:val="22"/>
          <w:lang w:val="lt-LT"/>
        </w:rPr>
      </w:pPr>
      <w:proofErr w:type="spellStart"/>
      <w:r w:rsidRPr="00FB545B">
        <w:rPr>
          <w:sz w:val="22"/>
          <w:szCs w:val="22"/>
          <w:lang w:val="lt-LT"/>
        </w:rPr>
        <w:t>Sulfasalazine</w:t>
      </w:r>
      <w:proofErr w:type="spellEnd"/>
      <w:r w:rsidRPr="00FB545B">
        <w:rPr>
          <w:sz w:val="22"/>
          <w:szCs w:val="22"/>
          <w:lang w:val="lt-LT"/>
        </w:rPr>
        <w:t xml:space="preserve"> </w:t>
      </w:r>
      <w:proofErr w:type="spellStart"/>
      <w:r w:rsidRPr="00FB545B">
        <w:rPr>
          <w:sz w:val="22"/>
          <w:szCs w:val="22"/>
          <w:lang w:val="lt-LT"/>
        </w:rPr>
        <w:t>Krka</w:t>
      </w:r>
      <w:proofErr w:type="spellEnd"/>
      <w:r w:rsidRPr="00FB545B">
        <w:rPr>
          <w:sz w:val="22"/>
          <w:szCs w:val="22"/>
          <w:lang w:val="lt-LT"/>
        </w:rPr>
        <w:t xml:space="preserve"> </w:t>
      </w:r>
      <w:r w:rsidR="007B70B0" w:rsidRPr="007B70B0">
        <w:rPr>
          <w:sz w:val="22"/>
          <w:szCs w:val="22"/>
        </w:rPr>
        <w:t xml:space="preserve">gali silpninti folio rūgšties bei digoksino poveikį bei stiprinti kraujo krešėjimą slopinančių vaistų (antikoaguliantų) bei kai kurių </w:t>
      </w:r>
      <w:r w:rsidRPr="00FB545B">
        <w:rPr>
          <w:sz w:val="22"/>
          <w:szCs w:val="22"/>
          <w:lang w:val="lt-LT"/>
        </w:rPr>
        <w:t>vaistų</w:t>
      </w:r>
      <w:r w:rsidR="007B70B0" w:rsidRPr="007B70B0">
        <w:rPr>
          <w:sz w:val="22"/>
          <w:szCs w:val="22"/>
        </w:rPr>
        <w:t>, mažinančių cukraus kiekį kraujyje, poveikį. Antibiotikai gali mažinti</w:t>
      </w:r>
      <w:r w:rsidRPr="00FB545B">
        <w:rPr>
          <w:sz w:val="22"/>
          <w:szCs w:val="22"/>
          <w:lang w:val="lt-LT"/>
        </w:rPr>
        <w:t xml:space="preserve"> </w:t>
      </w:r>
      <w:proofErr w:type="spellStart"/>
      <w:r w:rsidRPr="00FB545B">
        <w:rPr>
          <w:sz w:val="22"/>
          <w:szCs w:val="22"/>
          <w:lang w:val="lt-LT"/>
        </w:rPr>
        <w:t>Sulfasalazine</w:t>
      </w:r>
      <w:proofErr w:type="spellEnd"/>
      <w:r w:rsidRPr="00FB545B">
        <w:rPr>
          <w:sz w:val="22"/>
          <w:szCs w:val="22"/>
          <w:lang w:val="lt-LT"/>
        </w:rPr>
        <w:t xml:space="preserve"> </w:t>
      </w:r>
      <w:proofErr w:type="spellStart"/>
      <w:r w:rsidRPr="00FB545B">
        <w:rPr>
          <w:sz w:val="22"/>
          <w:szCs w:val="22"/>
          <w:lang w:val="lt-LT"/>
        </w:rPr>
        <w:t>Krka</w:t>
      </w:r>
      <w:proofErr w:type="spellEnd"/>
      <w:r w:rsidR="007B70B0" w:rsidRPr="007B70B0">
        <w:rPr>
          <w:sz w:val="22"/>
          <w:szCs w:val="22"/>
        </w:rPr>
        <w:t xml:space="preserve"> veiksmingumą</w:t>
      </w:r>
      <w:r w:rsidRPr="00FB545B">
        <w:rPr>
          <w:sz w:val="22"/>
          <w:szCs w:val="22"/>
          <w:lang w:val="lt-LT"/>
        </w:rPr>
        <w:t>.</w:t>
      </w:r>
    </w:p>
    <w:p w14:paraId="0ABDEBAE" w14:textId="77777777" w:rsidR="00FB545B" w:rsidRPr="00FB545B" w:rsidRDefault="00FB545B" w:rsidP="00AE2B1E">
      <w:pPr>
        <w:widowControl w:val="0"/>
        <w:numPr>
          <w:ilvl w:val="12"/>
          <w:numId w:val="0"/>
        </w:numPr>
        <w:rPr>
          <w:rFonts w:eastAsia="Calibri"/>
          <w:sz w:val="22"/>
          <w:szCs w:val="22"/>
          <w:lang w:val="lt-LT" w:eastAsia="en-US"/>
        </w:rPr>
      </w:pPr>
    </w:p>
    <w:p w14:paraId="33071847" w14:textId="77777777" w:rsidR="00FB545B" w:rsidRPr="00FB545B" w:rsidRDefault="00FB545B" w:rsidP="00AE2B1E">
      <w:pPr>
        <w:widowControl w:val="0"/>
        <w:ind w:left="567" w:hanging="567"/>
        <w:rPr>
          <w:rFonts w:eastAsia="Calibri"/>
          <w:b/>
          <w:sz w:val="22"/>
          <w:szCs w:val="22"/>
          <w:lang w:val="lt-LT" w:eastAsia="en-US"/>
        </w:rPr>
      </w:pPr>
      <w:proofErr w:type="spellStart"/>
      <w:r w:rsidRPr="00FB545B">
        <w:rPr>
          <w:rFonts w:eastAsia="Calibri"/>
          <w:b/>
          <w:sz w:val="22"/>
          <w:szCs w:val="22"/>
          <w:lang w:val="lt-LT" w:eastAsia="en-US"/>
        </w:rPr>
        <w:t>Sulfasalazine</w:t>
      </w:r>
      <w:proofErr w:type="spellEnd"/>
      <w:r w:rsidRPr="00FB545B">
        <w:rPr>
          <w:rFonts w:eastAsia="Calibri"/>
          <w:b/>
          <w:sz w:val="22"/>
          <w:szCs w:val="22"/>
          <w:lang w:val="lt-LT" w:eastAsia="en-US"/>
        </w:rPr>
        <w:t xml:space="preserve"> </w:t>
      </w:r>
      <w:proofErr w:type="spellStart"/>
      <w:r w:rsidRPr="00FB545B">
        <w:rPr>
          <w:rFonts w:eastAsia="Calibri"/>
          <w:b/>
          <w:sz w:val="22"/>
          <w:szCs w:val="22"/>
          <w:lang w:val="lt-LT" w:eastAsia="en-US"/>
        </w:rPr>
        <w:t>Krka</w:t>
      </w:r>
      <w:proofErr w:type="spellEnd"/>
      <w:r w:rsidRPr="00FB545B">
        <w:rPr>
          <w:rFonts w:eastAsia="Calibri"/>
          <w:b/>
          <w:sz w:val="22"/>
          <w:szCs w:val="22"/>
          <w:lang w:val="lt-LT" w:eastAsia="en-US"/>
        </w:rPr>
        <w:t xml:space="preserve"> vartojimas su maistu ir gėrimais</w:t>
      </w:r>
    </w:p>
    <w:p w14:paraId="323B19C3" w14:textId="77777777" w:rsidR="00FB545B" w:rsidRPr="00FB545B" w:rsidRDefault="00FB545B" w:rsidP="00AE2B1E">
      <w:pPr>
        <w:widowControl w:val="0"/>
        <w:rPr>
          <w:rFonts w:eastAsia="Calibri"/>
          <w:sz w:val="22"/>
          <w:szCs w:val="22"/>
          <w:lang w:val="lt-LT" w:eastAsia="en-US"/>
        </w:rPr>
      </w:pPr>
      <w:proofErr w:type="spellStart"/>
      <w:r w:rsidRPr="00FB545B">
        <w:rPr>
          <w:rFonts w:eastAsia="Calibri"/>
          <w:sz w:val="22"/>
          <w:szCs w:val="22"/>
          <w:lang w:val="lt-LT" w:eastAsia="en-US"/>
        </w:rPr>
        <w:t>Sulfasalazine</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Krka</w:t>
      </w:r>
      <w:proofErr w:type="spellEnd"/>
      <w:r w:rsidRPr="00FB545B">
        <w:rPr>
          <w:rFonts w:eastAsia="Calibri"/>
          <w:sz w:val="22"/>
          <w:szCs w:val="22"/>
          <w:lang w:val="lt-LT" w:eastAsia="en-US"/>
        </w:rPr>
        <w:t xml:space="preserve"> reikia gerti valgio metu. Gydymo laikotarpiu būtina gerti daug skysčių.</w:t>
      </w:r>
    </w:p>
    <w:p w14:paraId="205809A3" w14:textId="77777777" w:rsidR="00FB545B" w:rsidRPr="00FB545B" w:rsidRDefault="00FB545B" w:rsidP="00AE2B1E">
      <w:pPr>
        <w:widowControl w:val="0"/>
        <w:numPr>
          <w:ilvl w:val="12"/>
          <w:numId w:val="0"/>
        </w:numPr>
        <w:tabs>
          <w:tab w:val="left" w:pos="1290"/>
        </w:tabs>
        <w:ind w:right="-2"/>
        <w:rPr>
          <w:rFonts w:eastAsia="Calibri"/>
          <w:sz w:val="22"/>
          <w:szCs w:val="22"/>
          <w:lang w:val="lt-LT" w:eastAsia="en-US"/>
        </w:rPr>
      </w:pPr>
    </w:p>
    <w:p w14:paraId="6C7663BD" w14:textId="77777777" w:rsidR="00FB545B" w:rsidRPr="00FB545B" w:rsidRDefault="00FB545B" w:rsidP="00AE2B1E">
      <w:pPr>
        <w:widowControl w:val="0"/>
        <w:ind w:left="567" w:hanging="567"/>
        <w:rPr>
          <w:rFonts w:eastAsia="Calibri"/>
          <w:b/>
          <w:sz w:val="22"/>
          <w:szCs w:val="22"/>
          <w:lang w:val="lt-LT" w:eastAsia="en-US"/>
        </w:rPr>
      </w:pPr>
      <w:r w:rsidRPr="00FB545B">
        <w:rPr>
          <w:rFonts w:eastAsia="Calibri"/>
          <w:b/>
          <w:sz w:val="22"/>
          <w:szCs w:val="22"/>
          <w:lang w:val="lt-LT" w:eastAsia="en-US"/>
        </w:rPr>
        <w:t>Nėštumas ir žindymo laikotarpis</w:t>
      </w:r>
    </w:p>
    <w:p w14:paraId="14DD4C57" w14:textId="77777777" w:rsidR="00FB545B" w:rsidRPr="00FB545B" w:rsidRDefault="00FB545B" w:rsidP="00AE2B1E">
      <w:pPr>
        <w:widowControl w:val="0"/>
        <w:ind w:right="-1"/>
        <w:rPr>
          <w:rFonts w:eastAsia="Calibri"/>
          <w:sz w:val="22"/>
          <w:szCs w:val="22"/>
          <w:lang w:val="lt-LT" w:eastAsia="en-US"/>
        </w:rPr>
      </w:pPr>
      <w:r w:rsidRPr="00FB545B">
        <w:rPr>
          <w:rFonts w:eastAsia="Calibri"/>
          <w:sz w:val="22"/>
          <w:szCs w:val="22"/>
          <w:lang w:val="lt-LT" w:eastAsia="en-US"/>
        </w:rPr>
        <w:t>Jeigu esate nėščia, žindote kūdikį, manote, kad galbūt esate nėščia, arba planuojate pastoti, tai prieš vartodama šį vaistą, pasitarkite su gydytoju arba vaistininku.</w:t>
      </w:r>
    </w:p>
    <w:p w14:paraId="08C650B1" w14:textId="77777777" w:rsidR="00C4449B" w:rsidRPr="00C4449B" w:rsidRDefault="00C4449B" w:rsidP="00C4449B">
      <w:pPr>
        <w:rPr>
          <w:rFonts w:eastAsia="Calibri"/>
          <w:sz w:val="22"/>
          <w:lang w:val="lt-LT" w:eastAsia="en-US"/>
        </w:rPr>
      </w:pPr>
      <w:r w:rsidRPr="00C4449B">
        <w:rPr>
          <w:rFonts w:eastAsia="Calibri"/>
          <w:sz w:val="22"/>
          <w:szCs w:val="22"/>
          <w:lang w:val="lt-LT" w:eastAsia="en-US"/>
        </w:rPr>
        <w:t xml:space="preserve">Jei reikia, </w:t>
      </w:r>
      <w:proofErr w:type="spellStart"/>
      <w:r w:rsidRPr="00C4449B">
        <w:rPr>
          <w:rFonts w:eastAsia="Calibri"/>
          <w:sz w:val="22"/>
          <w:szCs w:val="22"/>
          <w:lang w:val="lt-LT" w:eastAsia="en-US"/>
        </w:rPr>
        <w:t>Sulfasalazine</w:t>
      </w:r>
      <w:proofErr w:type="spellEnd"/>
      <w:r w:rsidRPr="00C4449B">
        <w:rPr>
          <w:rFonts w:eastAsia="Calibri"/>
          <w:sz w:val="22"/>
          <w:lang w:val="lt-LT" w:eastAsia="en-US"/>
        </w:rPr>
        <w:t xml:space="preserve"> </w:t>
      </w:r>
      <w:proofErr w:type="spellStart"/>
      <w:r w:rsidRPr="00C4449B">
        <w:rPr>
          <w:rFonts w:eastAsia="Calibri"/>
          <w:sz w:val="22"/>
          <w:lang w:val="lt-LT" w:eastAsia="en-US"/>
        </w:rPr>
        <w:t>Krka</w:t>
      </w:r>
      <w:proofErr w:type="spellEnd"/>
      <w:r w:rsidRPr="00C4449B">
        <w:rPr>
          <w:rFonts w:eastAsia="Calibri"/>
          <w:sz w:val="22"/>
          <w:lang w:val="lt-LT" w:eastAsia="en-US"/>
        </w:rPr>
        <w:t xml:space="preserve"> nėštumo laikotarpiu vartoti galima, tačiau būtina gerti mažiausią veiksmingą dozę, o gydymą turi stebėti medikas. Paskutiniais trimis nėštumo mėnesiais šio vaisto vartoti nerekomenduojama, nes naujagimiui gali atsirasti arba pasunkėti gelta.</w:t>
      </w:r>
    </w:p>
    <w:p w14:paraId="3B125AC9" w14:textId="77777777" w:rsidR="00C4449B" w:rsidRPr="00C4449B" w:rsidRDefault="00C4449B" w:rsidP="00C4449B">
      <w:pPr>
        <w:ind w:right="-1"/>
        <w:rPr>
          <w:rFonts w:eastAsia="Calibri"/>
          <w:sz w:val="22"/>
          <w:szCs w:val="22"/>
          <w:lang w:val="lt-LT" w:eastAsia="en-US"/>
        </w:rPr>
      </w:pPr>
      <w:proofErr w:type="spellStart"/>
      <w:r w:rsidRPr="00C4449B">
        <w:rPr>
          <w:rFonts w:eastAsia="Calibri"/>
          <w:sz w:val="22"/>
          <w:szCs w:val="22"/>
          <w:lang w:val="lt-LT" w:eastAsia="en-US"/>
        </w:rPr>
        <w:t>Sulfasalazino</w:t>
      </w:r>
      <w:proofErr w:type="spellEnd"/>
      <w:r w:rsidRPr="00C4449B">
        <w:rPr>
          <w:rFonts w:eastAsia="Calibri"/>
          <w:sz w:val="22"/>
          <w:szCs w:val="22"/>
          <w:lang w:val="lt-LT" w:eastAsia="en-US"/>
        </w:rPr>
        <w:t xml:space="preserve"> išsiskiria į moters pieną, todėl gydymo laikotarpiu maitinti krūtimi nerekomenduojama.</w:t>
      </w:r>
    </w:p>
    <w:p w14:paraId="4A31AB9C" w14:textId="77777777" w:rsidR="00FB545B" w:rsidRPr="00FB545B" w:rsidRDefault="00FB545B" w:rsidP="00AE2B1E">
      <w:pPr>
        <w:widowControl w:val="0"/>
        <w:ind w:left="567" w:hanging="567"/>
        <w:rPr>
          <w:rFonts w:eastAsia="Calibri"/>
          <w:sz w:val="22"/>
          <w:szCs w:val="22"/>
          <w:lang w:val="lt-LT" w:eastAsia="en-US"/>
        </w:rPr>
      </w:pPr>
    </w:p>
    <w:p w14:paraId="6E914A4C" w14:textId="77777777" w:rsidR="00FB545B" w:rsidRPr="00FB545B" w:rsidRDefault="00FB545B" w:rsidP="00AE2B1E">
      <w:pPr>
        <w:widowControl w:val="0"/>
        <w:ind w:left="567" w:hanging="567"/>
        <w:rPr>
          <w:rFonts w:eastAsia="Calibri"/>
          <w:b/>
          <w:sz w:val="22"/>
          <w:szCs w:val="22"/>
          <w:lang w:val="lt-LT" w:eastAsia="en-US"/>
        </w:rPr>
      </w:pPr>
      <w:r w:rsidRPr="00FB545B">
        <w:rPr>
          <w:rFonts w:eastAsia="Calibri"/>
          <w:b/>
          <w:sz w:val="22"/>
          <w:szCs w:val="22"/>
          <w:lang w:val="lt-LT" w:eastAsia="en-US"/>
        </w:rPr>
        <w:t>Vairavimas ir mechanizmų valdymas</w:t>
      </w:r>
    </w:p>
    <w:p w14:paraId="56DC4284" w14:textId="77777777" w:rsidR="00C4449B" w:rsidRPr="00C4449B" w:rsidRDefault="00C4449B" w:rsidP="00C4449B">
      <w:pPr>
        <w:ind w:left="567" w:hanging="567"/>
        <w:rPr>
          <w:rFonts w:eastAsia="Calibri"/>
          <w:sz w:val="22"/>
          <w:lang w:val="lt-LT" w:eastAsia="en-US"/>
        </w:rPr>
      </w:pPr>
      <w:r w:rsidRPr="00C4449B">
        <w:rPr>
          <w:rFonts w:eastAsia="Calibri"/>
          <w:sz w:val="22"/>
          <w:lang w:val="lt-LT" w:eastAsia="en-US"/>
        </w:rPr>
        <w:t>Duomenų apie poveikį vairavimui bei mechanizmų valdymui nėra.</w:t>
      </w:r>
    </w:p>
    <w:p w14:paraId="5AF09400" w14:textId="77777777" w:rsidR="00FB545B" w:rsidRPr="00FB545B" w:rsidRDefault="00FB545B" w:rsidP="00AE2B1E">
      <w:pPr>
        <w:widowControl w:val="0"/>
        <w:numPr>
          <w:ilvl w:val="12"/>
          <w:numId w:val="0"/>
        </w:numPr>
        <w:rPr>
          <w:rFonts w:eastAsia="Calibri"/>
          <w:sz w:val="22"/>
          <w:szCs w:val="22"/>
          <w:lang w:val="lt-LT" w:eastAsia="en-US"/>
        </w:rPr>
      </w:pPr>
    </w:p>
    <w:p w14:paraId="5A6A99DE" w14:textId="77777777" w:rsidR="00FB545B" w:rsidRPr="00FB545B" w:rsidRDefault="00FB545B" w:rsidP="00AE2B1E">
      <w:pPr>
        <w:widowControl w:val="0"/>
        <w:numPr>
          <w:ilvl w:val="12"/>
          <w:numId w:val="0"/>
        </w:numPr>
        <w:ind w:right="-2"/>
        <w:rPr>
          <w:rFonts w:eastAsia="Calibri"/>
          <w:sz w:val="22"/>
          <w:szCs w:val="22"/>
          <w:lang w:val="lt-LT" w:eastAsia="en-US"/>
        </w:rPr>
      </w:pPr>
    </w:p>
    <w:p w14:paraId="469DB9A2" w14:textId="77777777" w:rsidR="00FB545B" w:rsidRPr="00FB545B" w:rsidRDefault="00FB545B" w:rsidP="00AE2B1E">
      <w:pPr>
        <w:widowControl w:val="0"/>
        <w:numPr>
          <w:ilvl w:val="12"/>
          <w:numId w:val="0"/>
        </w:numPr>
        <w:ind w:left="567" w:hanging="567"/>
        <w:outlineLvl w:val="0"/>
        <w:rPr>
          <w:rFonts w:eastAsia="Calibri"/>
          <w:b/>
          <w:caps/>
          <w:sz w:val="22"/>
          <w:szCs w:val="22"/>
          <w:lang w:val="lt-LT" w:eastAsia="en-US"/>
        </w:rPr>
      </w:pPr>
      <w:r w:rsidRPr="00FB545B">
        <w:rPr>
          <w:rFonts w:eastAsia="Calibri"/>
          <w:b/>
          <w:sz w:val="22"/>
          <w:szCs w:val="22"/>
          <w:lang w:val="lt-LT" w:eastAsia="en-US"/>
        </w:rPr>
        <w:t>3.</w:t>
      </w:r>
      <w:r w:rsidRPr="00FB545B">
        <w:rPr>
          <w:rFonts w:eastAsia="Calibri"/>
          <w:b/>
          <w:sz w:val="22"/>
          <w:szCs w:val="22"/>
          <w:lang w:val="lt-LT" w:eastAsia="en-US"/>
        </w:rPr>
        <w:tab/>
        <w:t xml:space="preserve">Kaip vartoti </w:t>
      </w:r>
      <w:proofErr w:type="spellStart"/>
      <w:r w:rsidRPr="00FB545B">
        <w:rPr>
          <w:rFonts w:eastAsia="Calibri"/>
          <w:b/>
          <w:sz w:val="22"/>
          <w:szCs w:val="22"/>
          <w:lang w:val="lt-LT" w:eastAsia="en-US"/>
        </w:rPr>
        <w:t>Sulfasalazine</w:t>
      </w:r>
      <w:proofErr w:type="spellEnd"/>
      <w:r w:rsidRPr="00FB545B">
        <w:rPr>
          <w:rFonts w:eastAsia="Calibri"/>
          <w:b/>
          <w:sz w:val="22"/>
          <w:szCs w:val="22"/>
          <w:lang w:val="lt-LT" w:eastAsia="en-US"/>
        </w:rPr>
        <w:t xml:space="preserve"> </w:t>
      </w:r>
      <w:proofErr w:type="spellStart"/>
      <w:r w:rsidRPr="00FB545B">
        <w:rPr>
          <w:rFonts w:eastAsia="Calibri"/>
          <w:b/>
          <w:sz w:val="22"/>
          <w:szCs w:val="22"/>
          <w:lang w:val="lt-LT" w:eastAsia="en-US"/>
        </w:rPr>
        <w:t>Krka</w:t>
      </w:r>
      <w:proofErr w:type="spellEnd"/>
    </w:p>
    <w:p w14:paraId="2BE7497B" w14:textId="77777777" w:rsidR="00FB545B" w:rsidRPr="00FB545B" w:rsidRDefault="00FB545B" w:rsidP="00AE2B1E">
      <w:pPr>
        <w:widowControl w:val="0"/>
        <w:ind w:left="567" w:hanging="567"/>
        <w:rPr>
          <w:rFonts w:eastAsia="Calibri"/>
          <w:sz w:val="22"/>
          <w:szCs w:val="22"/>
          <w:lang w:val="lt-LT" w:eastAsia="en-US"/>
        </w:rPr>
      </w:pPr>
    </w:p>
    <w:p w14:paraId="62FAAE0D" w14:textId="77777777" w:rsidR="00FB545B" w:rsidRPr="00FB545B" w:rsidRDefault="00FB545B" w:rsidP="00AE2B1E">
      <w:pPr>
        <w:widowControl w:val="0"/>
        <w:rPr>
          <w:rFonts w:eastAsia="Calibri"/>
          <w:bCs/>
          <w:sz w:val="22"/>
          <w:szCs w:val="22"/>
          <w:lang w:val="lt-LT" w:eastAsia="en-US"/>
        </w:rPr>
      </w:pPr>
      <w:r w:rsidRPr="00FB545B">
        <w:rPr>
          <w:rFonts w:eastAsia="Calibri"/>
          <w:sz w:val="22"/>
          <w:szCs w:val="22"/>
          <w:lang w:val="lt-LT" w:eastAsia="en-US"/>
        </w:rPr>
        <w:t>Visada vartokite šį vaistą tiksliai kaip nurodė gydytojas arba vaistininkas. Jeigu abejojate, kreipkitės į gydytoją arba vaistininką</w:t>
      </w:r>
      <w:r w:rsidRPr="00FB545B">
        <w:rPr>
          <w:rFonts w:eastAsia="Calibri"/>
          <w:bCs/>
          <w:sz w:val="22"/>
          <w:szCs w:val="22"/>
          <w:lang w:val="lt-LT" w:eastAsia="en-US"/>
        </w:rPr>
        <w:t>.</w:t>
      </w:r>
    </w:p>
    <w:p w14:paraId="45F415AB" w14:textId="77777777" w:rsidR="007B70B0" w:rsidRPr="007B70B0" w:rsidRDefault="007B70B0" w:rsidP="007B70B0">
      <w:pPr>
        <w:widowControl w:val="0"/>
        <w:rPr>
          <w:sz w:val="22"/>
          <w:szCs w:val="22"/>
        </w:rPr>
      </w:pPr>
    </w:p>
    <w:p w14:paraId="3FF01F02" w14:textId="77777777" w:rsidR="00094198" w:rsidRPr="00094198" w:rsidRDefault="00094198" w:rsidP="003C4137">
      <w:pPr>
        <w:widowControl w:val="0"/>
        <w:rPr>
          <w:rFonts w:eastAsia="Calibri"/>
          <w:bCs/>
          <w:sz w:val="22"/>
          <w:szCs w:val="22"/>
          <w:lang w:val="lt-LT" w:eastAsia="en-US"/>
        </w:rPr>
      </w:pPr>
      <w:r w:rsidRPr="00094198">
        <w:rPr>
          <w:rFonts w:eastAsia="Calibri"/>
          <w:sz w:val="22"/>
          <w:szCs w:val="22"/>
          <w:lang w:val="lt-LT" w:eastAsia="en-US"/>
        </w:rPr>
        <w:lastRenderedPageBreak/>
        <w:t xml:space="preserve">Kartu su </w:t>
      </w:r>
      <w:proofErr w:type="spellStart"/>
      <w:r w:rsidRPr="00094198">
        <w:rPr>
          <w:rFonts w:eastAsia="Calibri"/>
          <w:sz w:val="22"/>
          <w:szCs w:val="22"/>
          <w:lang w:val="lt-LT" w:eastAsia="en-US"/>
        </w:rPr>
        <w:t>Sulfasalazine</w:t>
      </w:r>
      <w:proofErr w:type="spellEnd"/>
      <w:r w:rsidRPr="00094198">
        <w:rPr>
          <w:rFonts w:eastAsia="Calibri"/>
          <w:bCs/>
          <w:sz w:val="22"/>
          <w:szCs w:val="22"/>
          <w:lang w:val="lt-LT" w:eastAsia="en-US"/>
        </w:rPr>
        <w:t xml:space="preserve"> </w:t>
      </w:r>
      <w:proofErr w:type="spellStart"/>
      <w:r w:rsidRPr="00094198">
        <w:rPr>
          <w:rFonts w:eastAsia="Calibri"/>
          <w:bCs/>
          <w:sz w:val="22"/>
          <w:szCs w:val="22"/>
          <w:lang w:val="lt-LT" w:eastAsia="en-US"/>
        </w:rPr>
        <w:t>Krka</w:t>
      </w:r>
      <w:proofErr w:type="spellEnd"/>
      <w:r w:rsidRPr="00094198">
        <w:rPr>
          <w:rFonts w:eastAsia="Calibri"/>
          <w:bCs/>
          <w:sz w:val="22"/>
          <w:szCs w:val="22"/>
          <w:lang w:val="lt-LT" w:eastAsia="en-US"/>
        </w:rPr>
        <w:t xml:space="preserve"> galima vartoti kortikosteroidų ir </w:t>
      </w:r>
      <w:proofErr w:type="spellStart"/>
      <w:r w:rsidRPr="00094198">
        <w:rPr>
          <w:rFonts w:eastAsia="Calibri"/>
          <w:bCs/>
          <w:sz w:val="22"/>
          <w:szCs w:val="22"/>
          <w:lang w:val="lt-LT" w:eastAsia="en-US"/>
        </w:rPr>
        <w:t>metronidazolo</w:t>
      </w:r>
      <w:proofErr w:type="spellEnd"/>
      <w:r w:rsidRPr="00094198">
        <w:rPr>
          <w:rFonts w:eastAsia="Calibri"/>
          <w:bCs/>
          <w:sz w:val="22"/>
          <w:szCs w:val="22"/>
          <w:lang w:val="lt-LT" w:eastAsia="en-US"/>
        </w:rPr>
        <w:t>.</w:t>
      </w:r>
    </w:p>
    <w:p w14:paraId="79E25A0D" w14:textId="77777777" w:rsidR="00094198" w:rsidRPr="00094198" w:rsidRDefault="00094198" w:rsidP="00094198">
      <w:pPr>
        <w:rPr>
          <w:rFonts w:eastAsia="Calibri"/>
          <w:sz w:val="22"/>
          <w:lang w:val="lt-LT" w:eastAsia="en-US"/>
        </w:rPr>
      </w:pPr>
    </w:p>
    <w:p w14:paraId="7BA5AC1D"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Kad sumažėtų šalutinio poveikio virškinimo traktui pavojus, tabletę reikia nuryti sveiką. Jos negalima kramtyti arba smulkinti. Tabletę reikia nuryti valgio metu, užgeriant stikline skysčio.</w:t>
      </w:r>
    </w:p>
    <w:p w14:paraId="1DC8DD6E" w14:textId="77777777" w:rsidR="00094198" w:rsidRPr="00094198" w:rsidRDefault="00094198" w:rsidP="008D3277">
      <w:pPr>
        <w:numPr>
          <w:ilvl w:val="0"/>
          <w:numId w:val="23"/>
        </w:numPr>
        <w:tabs>
          <w:tab w:val="clear" w:pos="780"/>
        </w:tabs>
        <w:ind w:left="567" w:hanging="567"/>
        <w:rPr>
          <w:rFonts w:eastAsia="Calibri"/>
          <w:b/>
          <w:sz w:val="22"/>
          <w:szCs w:val="22"/>
          <w:lang w:val="lt-LT" w:eastAsia="en-US"/>
        </w:rPr>
      </w:pPr>
      <w:r w:rsidRPr="00094198">
        <w:rPr>
          <w:rFonts w:eastAsia="Calibri"/>
          <w:b/>
          <w:sz w:val="22"/>
          <w:szCs w:val="22"/>
          <w:lang w:val="lt-LT" w:eastAsia="en-US"/>
        </w:rPr>
        <w:t>Krono ligos ir opinio kolito pasunkėjimo gydymas</w:t>
      </w:r>
    </w:p>
    <w:p w14:paraId="3DE39968" w14:textId="73425D31" w:rsidR="00FB545B" w:rsidRPr="00FB545B" w:rsidRDefault="00094198" w:rsidP="00AE2B1E">
      <w:pPr>
        <w:widowControl w:val="0"/>
        <w:autoSpaceDE w:val="0"/>
        <w:autoSpaceDN w:val="0"/>
        <w:adjustRightInd w:val="0"/>
        <w:rPr>
          <w:sz w:val="22"/>
          <w:szCs w:val="22"/>
          <w:lang w:val="lt-LT"/>
        </w:rPr>
      </w:pPr>
      <w:r w:rsidRPr="00094198">
        <w:rPr>
          <w:rFonts w:eastAsia="Calibri"/>
          <w:sz w:val="22"/>
          <w:lang w:val="lt-LT" w:eastAsia="en-US"/>
        </w:rPr>
        <w:t xml:space="preserve">Suaugusiems žmonėms bei vyresniems kaip 16 metų </w:t>
      </w:r>
      <w:r w:rsidR="00C2354C">
        <w:rPr>
          <w:rFonts w:eastAsia="Calibri"/>
          <w:sz w:val="22"/>
          <w:lang w:val="lt-LT" w:eastAsia="en-US"/>
        </w:rPr>
        <w:t>paaugliams</w:t>
      </w:r>
      <w:r w:rsidR="00C2354C" w:rsidRPr="00094198">
        <w:rPr>
          <w:rFonts w:eastAsia="Calibri"/>
          <w:sz w:val="22"/>
          <w:lang w:val="lt-LT" w:eastAsia="en-US"/>
        </w:rPr>
        <w:t xml:space="preserve"> </w:t>
      </w:r>
      <w:r w:rsidRPr="00094198">
        <w:rPr>
          <w:rFonts w:eastAsia="Calibri"/>
          <w:sz w:val="22"/>
          <w:lang w:val="lt-LT" w:eastAsia="en-US"/>
        </w:rPr>
        <w:t>reikia gerti po 2-</w:t>
      </w:r>
      <w:r w:rsidR="00FB545B" w:rsidRPr="00FB545B">
        <w:rPr>
          <w:sz w:val="22"/>
          <w:szCs w:val="22"/>
          <w:lang w:val="lt-LT"/>
        </w:rPr>
        <w:t xml:space="preserve">4 tabletes </w:t>
      </w:r>
      <w:r w:rsidRPr="00094198">
        <w:rPr>
          <w:rFonts w:eastAsia="Calibri"/>
          <w:sz w:val="22"/>
          <w:lang w:val="lt-LT" w:eastAsia="en-US"/>
        </w:rPr>
        <w:t>4</w:t>
      </w:r>
      <w:r w:rsidR="00FB545B" w:rsidRPr="00FB545B">
        <w:rPr>
          <w:sz w:val="22"/>
          <w:szCs w:val="22"/>
          <w:lang w:val="lt-LT"/>
        </w:rPr>
        <w:t xml:space="preserve"> kartus per parą</w:t>
      </w:r>
      <w:r w:rsidRPr="00094198">
        <w:rPr>
          <w:rFonts w:eastAsia="Calibri"/>
          <w:sz w:val="22"/>
          <w:lang w:val="lt-LT" w:eastAsia="en-US"/>
        </w:rPr>
        <w:t>. Ligos simptomams susilpnėjus, dozę reikia laipsniškai mažinti</w:t>
      </w:r>
      <w:r w:rsidR="00FB545B" w:rsidRPr="00FB545B">
        <w:rPr>
          <w:sz w:val="22"/>
          <w:szCs w:val="22"/>
          <w:lang w:val="lt-LT"/>
        </w:rPr>
        <w:t>.</w:t>
      </w:r>
    </w:p>
    <w:p w14:paraId="5F80F974" w14:textId="53FE1C35" w:rsidR="00094198" w:rsidRPr="00094198" w:rsidRDefault="00094198" w:rsidP="00094198">
      <w:pPr>
        <w:rPr>
          <w:rFonts w:eastAsia="Calibri"/>
          <w:sz w:val="22"/>
          <w:lang w:val="lt-LT" w:eastAsia="en-US"/>
        </w:rPr>
      </w:pPr>
      <w:r w:rsidRPr="00094198">
        <w:rPr>
          <w:rFonts w:eastAsia="Calibri"/>
          <w:sz w:val="22"/>
          <w:lang w:val="lt-LT" w:eastAsia="en-US"/>
        </w:rPr>
        <w:t xml:space="preserve">2 </w:t>
      </w:r>
      <w:r w:rsidR="00E22AE6">
        <w:rPr>
          <w:rFonts w:eastAsia="Calibri"/>
          <w:sz w:val="22"/>
          <w:lang w:val="lt-LT" w:eastAsia="en-US"/>
        </w:rPr>
        <w:t xml:space="preserve">– </w:t>
      </w:r>
      <w:r w:rsidR="00E22AE6">
        <w:rPr>
          <w:rFonts w:eastAsia="Calibri"/>
          <w:sz w:val="22"/>
          <w:lang w:val="en-US" w:eastAsia="en-US"/>
        </w:rPr>
        <w:t xml:space="preserve">16 </w:t>
      </w:r>
      <w:r w:rsidRPr="00094198">
        <w:rPr>
          <w:rFonts w:eastAsia="Calibri"/>
          <w:sz w:val="22"/>
          <w:lang w:val="lt-LT" w:eastAsia="en-US"/>
        </w:rPr>
        <w:t>metų vaikams</w:t>
      </w:r>
      <w:r w:rsidR="00E22AE6">
        <w:rPr>
          <w:rFonts w:eastAsia="Calibri"/>
          <w:sz w:val="22"/>
          <w:lang w:val="lt-LT" w:eastAsia="en-US"/>
        </w:rPr>
        <w:t xml:space="preserve"> ir paaugliams</w:t>
      </w:r>
      <w:r w:rsidRPr="00094198">
        <w:rPr>
          <w:rFonts w:eastAsia="Calibri"/>
          <w:sz w:val="22"/>
          <w:lang w:val="lt-LT" w:eastAsia="en-US"/>
        </w:rPr>
        <w:t xml:space="preserve"> galima vartoti 40</w:t>
      </w:r>
      <w:r w:rsidRPr="00094198">
        <w:rPr>
          <w:rFonts w:eastAsia="Calibri"/>
          <w:sz w:val="22"/>
          <w:lang w:val="lt-LT" w:eastAsia="en-US"/>
        </w:rPr>
        <w:noBreakHyphen/>
        <w:t xml:space="preserve">60 mg/kg kūno svorio </w:t>
      </w:r>
      <w:proofErr w:type="spellStart"/>
      <w:r w:rsidRPr="00094198">
        <w:rPr>
          <w:rFonts w:eastAsia="Calibri"/>
          <w:sz w:val="22"/>
          <w:lang w:val="lt-LT" w:eastAsia="en-US"/>
        </w:rPr>
        <w:t>sulfasalazino</w:t>
      </w:r>
      <w:proofErr w:type="spellEnd"/>
      <w:r w:rsidRPr="00094198">
        <w:rPr>
          <w:rFonts w:eastAsia="Calibri"/>
          <w:sz w:val="22"/>
          <w:lang w:val="lt-LT" w:eastAsia="en-US"/>
        </w:rPr>
        <w:t xml:space="preserve"> paros dozę.</w:t>
      </w:r>
    </w:p>
    <w:p w14:paraId="71EECCB3" w14:textId="77777777" w:rsidR="00094198" w:rsidRPr="00094198" w:rsidRDefault="00094198" w:rsidP="008D3277">
      <w:pPr>
        <w:numPr>
          <w:ilvl w:val="0"/>
          <w:numId w:val="23"/>
        </w:numPr>
        <w:tabs>
          <w:tab w:val="clear" w:pos="780"/>
        </w:tabs>
        <w:ind w:left="567" w:hanging="567"/>
        <w:rPr>
          <w:rFonts w:eastAsia="Calibri"/>
          <w:b/>
          <w:sz w:val="22"/>
          <w:szCs w:val="22"/>
          <w:lang w:val="lt-LT" w:eastAsia="en-US"/>
        </w:rPr>
      </w:pPr>
      <w:r w:rsidRPr="00094198">
        <w:rPr>
          <w:rFonts w:eastAsia="Calibri"/>
          <w:b/>
          <w:sz w:val="22"/>
          <w:szCs w:val="22"/>
          <w:lang w:val="lt-LT" w:eastAsia="en-US"/>
        </w:rPr>
        <w:t>Opinio kolito pasunkėjimo gydymas ir profilaktika</w:t>
      </w:r>
    </w:p>
    <w:p w14:paraId="712FEF01" w14:textId="77777777" w:rsidR="00FB545B" w:rsidRPr="00FB545B" w:rsidRDefault="00094198" w:rsidP="00AE2B1E">
      <w:pPr>
        <w:widowControl w:val="0"/>
        <w:autoSpaceDE w:val="0"/>
        <w:autoSpaceDN w:val="0"/>
        <w:adjustRightInd w:val="0"/>
        <w:rPr>
          <w:sz w:val="22"/>
          <w:szCs w:val="22"/>
          <w:lang w:val="lt-LT"/>
        </w:rPr>
      </w:pPr>
      <w:r w:rsidRPr="00094198">
        <w:rPr>
          <w:rFonts w:eastAsia="Calibri"/>
          <w:sz w:val="22"/>
          <w:lang w:val="lt-LT" w:eastAsia="en-US"/>
        </w:rPr>
        <w:t xml:space="preserve">Suaugusiems žmonėms bei vyresniems kaip 16 metų vaikams reikia gerti po 1 tabletę 4 </w:t>
      </w:r>
      <w:r w:rsidR="00FB545B" w:rsidRPr="00FB545B">
        <w:rPr>
          <w:sz w:val="22"/>
          <w:szCs w:val="22"/>
          <w:lang w:val="lt-LT"/>
        </w:rPr>
        <w:t>kartus per parą.</w:t>
      </w:r>
    </w:p>
    <w:p w14:paraId="56F0DC7E" w14:textId="568CFD63" w:rsidR="00094198" w:rsidRPr="00094198" w:rsidRDefault="00094198" w:rsidP="00094198">
      <w:pPr>
        <w:rPr>
          <w:rFonts w:eastAsia="Calibri"/>
          <w:sz w:val="22"/>
          <w:lang w:val="lt-LT" w:eastAsia="en-US"/>
        </w:rPr>
      </w:pPr>
      <w:r w:rsidRPr="00094198">
        <w:rPr>
          <w:rFonts w:eastAsia="Calibri"/>
          <w:sz w:val="22"/>
          <w:lang w:val="lt-LT" w:eastAsia="en-US"/>
        </w:rPr>
        <w:t>2</w:t>
      </w:r>
      <w:r w:rsidR="00E22AE6">
        <w:rPr>
          <w:rFonts w:eastAsia="Calibri"/>
          <w:sz w:val="22"/>
          <w:lang w:val="lt-LT" w:eastAsia="en-US"/>
        </w:rPr>
        <w:t>-16</w:t>
      </w:r>
      <w:r w:rsidRPr="00094198">
        <w:rPr>
          <w:rFonts w:eastAsia="Calibri"/>
          <w:sz w:val="22"/>
          <w:lang w:val="lt-LT" w:eastAsia="en-US"/>
        </w:rPr>
        <w:t xml:space="preserve"> metų vaikams</w:t>
      </w:r>
      <w:r w:rsidR="00C2354C">
        <w:rPr>
          <w:rFonts w:eastAsia="Calibri"/>
          <w:sz w:val="22"/>
          <w:lang w:val="lt-LT" w:eastAsia="en-US"/>
        </w:rPr>
        <w:t xml:space="preserve"> </w:t>
      </w:r>
      <w:r w:rsidR="00E22AE6">
        <w:rPr>
          <w:rFonts w:eastAsia="Calibri"/>
          <w:sz w:val="22"/>
          <w:lang w:val="lt-LT" w:eastAsia="en-US"/>
        </w:rPr>
        <w:t>ir paaugliams</w:t>
      </w:r>
      <w:r w:rsidRPr="00094198">
        <w:rPr>
          <w:rFonts w:eastAsia="Calibri"/>
          <w:sz w:val="22"/>
          <w:lang w:val="lt-LT" w:eastAsia="en-US"/>
        </w:rPr>
        <w:t xml:space="preserve"> galima vartoti 20</w:t>
      </w:r>
      <w:r w:rsidRPr="00094198">
        <w:rPr>
          <w:rFonts w:eastAsia="Calibri"/>
          <w:sz w:val="22"/>
          <w:lang w:val="lt-LT" w:eastAsia="en-US"/>
        </w:rPr>
        <w:noBreakHyphen/>
        <w:t xml:space="preserve">30 mg/ kg kūno svorio </w:t>
      </w:r>
      <w:proofErr w:type="spellStart"/>
      <w:r w:rsidRPr="00094198">
        <w:rPr>
          <w:rFonts w:eastAsia="Calibri"/>
          <w:sz w:val="22"/>
          <w:lang w:val="lt-LT" w:eastAsia="en-US"/>
        </w:rPr>
        <w:t>sulfasalazino</w:t>
      </w:r>
      <w:proofErr w:type="spellEnd"/>
      <w:r w:rsidRPr="00094198">
        <w:rPr>
          <w:rFonts w:eastAsia="Calibri"/>
          <w:sz w:val="22"/>
          <w:lang w:val="lt-LT" w:eastAsia="en-US"/>
        </w:rPr>
        <w:t xml:space="preserve"> paros dozę.</w:t>
      </w:r>
    </w:p>
    <w:p w14:paraId="7147B399" w14:textId="77777777" w:rsidR="00094198" w:rsidRPr="00094198" w:rsidRDefault="00094198" w:rsidP="00094198">
      <w:pPr>
        <w:rPr>
          <w:rFonts w:eastAsia="Calibri"/>
          <w:sz w:val="22"/>
          <w:lang w:val="lt-LT" w:eastAsia="en-US"/>
        </w:rPr>
      </w:pPr>
      <w:r w:rsidRPr="00094198">
        <w:rPr>
          <w:rFonts w:eastAsia="Calibri"/>
          <w:sz w:val="22"/>
          <w:lang w:val="lt-LT" w:eastAsia="en-US"/>
        </w:rPr>
        <w:t>Gydymo trukmė neribojama.</w:t>
      </w:r>
    </w:p>
    <w:p w14:paraId="66C1EF03" w14:textId="77777777" w:rsidR="00094198" w:rsidRPr="00094198" w:rsidRDefault="00094198" w:rsidP="008D3277">
      <w:pPr>
        <w:numPr>
          <w:ilvl w:val="0"/>
          <w:numId w:val="23"/>
        </w:numPr>
        <w:tabs>
          <w:tab w:val="clear" w:pos="780"/>
        </w:tabs>
        <w:ind w:left="567" w:hanging="567"/>
        <w:rPr>
          <w:rFonts w:eastAsia="Calibri"/>
          <w:b/>
          <w:sz w:val="22"/>
          <w:szCs w:val="22"/>
          <w:lang w:val="lt-LT" w:eastAsia="en-US"/>
        </w:rPr>
      </w:pPr>
      <w:r w:rsidRPr="00094198">
        <w:rPr>
          <w:rFonts w:eastAsia="Calibri"/>
          <w:b/>
          <w:sz w:val="22"/>
          <w:szCs w:val="22"/>
          <w:lang w:val="lt-LT" w:eastAsia="en-US"/>
        </w:rPr>
        <w:t>Reumatoidinio artrito</w:t>
      </w:r>
      <w:r w:rsidR="00CB2891">
        <w:rPr>
          <w:rFonts w:eastAsia="Calibri"/>
          <w:b/>
          <w:sz w:val="22"/>
          <w:szCs w:val="22"/>
          <w:lang w:val="lt-LT" w:eastAsia="en-US"/>
        </w:rPr>
        <w:t xml:space="preserve"> </w:t>
      </w:r>
      <w:r w:rsidRPr="00094198">
        <w:rPr>
          <w:rFonts w:eastAsia="Calibri"/>
          <w:b/>
          <w:sz w:val="22"/>
          <w:szCs w:val="22"/>
          <w:lang w:val="lt-LT" w:eastAsia="en-US"/>
        </w:rPr>
        <w:t>ir jaunatvinio poliartrito gydymas</w:t>
      </w:r>
    </w:p>
    <w:p w14:paraId="38FB3ECD" w14:textId="79E19A86" w:rsidR="00094198" w:rsidRPr="00094198" w:rsidRDefault="00094198" w:rsidP="00094198">
      <w:pPr>
        <w:rPr>
          <w:rFonts w:eastAsia="Calibri"/>
          <w:sz w:val="22"/>
          <w:lang w:val="lt-LT" w:eastAsia="en-US"/>
        </w:rPr>
      </w:pPr>
      <w:r w:rsidRPr="00094198">
        <w:rPr>
          <w:rFonts w:eastAsia="Calibri"/>
          <w:sz w:val="22"/>
          <w:lang w:val="lt-LT" w:eastAsia="en-US"/>
        </w:rPr>
        <w:t xml:space="preserve">Gydymo pradžioje suaugusiems žmonėms bei vyresniems kaip 16 metų </w:t>
      </w:r>
      <w:r w:rsidR="00C2354C">
        <w:rPr>
          <w:rFonts w:eastAsia="Calibri"/>
          <w:sz w:val="22"/>
          <w:lang w:val="lt-LT" w:eastAsia="en-US"/>
        </w:rPr>
        <w:t>paaugliams</w:t>
      </w:r>
      <w:r w:rsidRPr="00094198">
        <w:rPr>
          <w:rFonts w:eastAsia="Calibri"/>
          <w:sz w:val="22"/>
          <w:lang w:val="lt-LT" w:eastAsia="en-US"/>
        </w:rPr>
        <w:t xml:space="preserve"> reikia gerti 1 tabletę per parą. Vėliu dozę reikia laipsniškai didinti taip, kaip nurodo gydytojas. Įprastinė palaikomoji 2</w:t>
      </w:r>
      <w:r w:rsidRPr="00094198">
        <w:rPr>
          <w:rFonts w:eastAsia="Calibri"/>
          <w:sz w:val="22"/>
          <w:lang w:val="lt-LT" w:eastAsia="en-US"/>
        </w:rPr>
        <w:noBreakHyphen/>
        <w:t>3 kartus per parą geriama dozė yra 2 tabletės. Vaisto būtina vartoti mažiausiai 6 mėnesius. Gydomasis poveikis tampa pastebimu po 6</w:t>
      </w:r>
      <w:r w:rsidRPr="00094198">
        <w:rPr>
          <w:rFonts w:eastAsia="Calibri"/>
          <w:sz w:val="22"/>
          <w:lang w:val="lt-LT" w:eastAsia="en-US"/>
        </w:rPr>
        <w:noBreakHyphen/>
        <w:t>10 vaisto vartojimo savaičių.</w:t>
      </w:r>
    </w:p>
    <w:p w14:paraId="19A509DA" w14:textId="05CB202E" w:rsidR="00094198" w:rsidRPr="00094198" w:rsidRDefault="00094198" w:rsidP="00094198">
      <w:pPr>
        <w:rPr>
          <w:rFonts w:eastAsia="Calibri"/>
          <w:sz w:val="22"/>
          <w:lang w:val="lt-LT" w:eastAsia="en-US"/>
        </w:rPr>
      </w:pPr>
      <w:r w:rsidRPr="00094198">
        <w:rPr>
          <w:rFonts w:eastAsia="Calibri"/>
          <w:sz w:val="22"/>
          <w:lang w:val="lt-LT" w:eastAsia="en-US"/>
        </w:rPr>
        <w:t xml:space="preserve">6 </w:t>
      </w:r>
      <w:r w:rsidR="00C2354C">
        <w:rPr>
          <w:rFonts w:eastAsia="Calibri"/>
          <w:sz w:val="22"/>
          <w:lang w:val="lt-LT" w:eastAsia="en-US"/>
        </w:rPr>
        <w:t xml:space="preserve">– 16 </w:t>
      </w:r>
      <w:r w:rsidRPr="00094198">
        <w:rPr>
          <w:rFonts w:eastAsia="Calibri"/>
          <w:sz w:val="22"/>
          <w:lang w:val="lt-LT" w:eastAsia="en-US"/>
        </w:rPr>
        <w:t>metų vaikams</w:t>
      </w:r>
      <w:r w:rsidR="00C2354C">
        <w:rPr>
          <w:rFonts w:eastAsia="Calibri"/>
          <w:sz w:val="22"/>
          <w:lang w:val="lt-LT" w:eastAsia="en-US"/>
        </w:rPr>
        <w:t xml:space="preserve"> ir paaugliams</w:t>
      </w:r>
      <w:r w:rsidRPr="00094198">
        <w:rPr>
          <w:rFonts w:eastAsia="Calibri"/>
          <w:sz w:val="22"/>
          <w:lang w:val="lt-LT" w:eastAsia="en-US"/>
        </w:rPr>
        <w:t xml:space="preserve"> galima vartoti 30</w:t>
      </w:r>
      <w:r w:rsidRPr="00094198">
        <w:rPr>
          <w:rFonts w:eastAsia="Calibri"/>
          <w:sz w:val="22"/>
          <w:lang w:val="lt-LT" w:eastAsia="en-US"/>
        </w:rPr>
        <w:noBreakHyphen/>
        <w:t xml:space="preserve">50 mg/kg kūno svorio </w:t>
      </w:r>
      <w:proofErr w:type="spellStart"/>
      <w:r w:rsidRPr="00094198">
        <w:rPr>
          <w:rFonts w:eastAsia="Calibri"/>
          <w:sz w:val="22"/>
          <w:lang w:val="lt-LT" w:eastAsia="en-US"/>
        </w:rPr>
        <w:t>sulfasalazino</w:t>
      </w:r>
      <w:proofErr w:type="spellEnd"/>
      <w:r w:rsidRPr="00094198">
        <w:rPr>
          <w:rFonts w:eastAsia="Calibri"/>
          <w:sz w:val="22"/>
          <w:lang w:val="lt-LT" w:eastAsia="en-US"/>
        </w:rPr>
        <w:t xml:space="preserve"> paros dozę (ji išgeriama per 2</w:t>
      </w:r>
      <w:r w:rsidRPr="00094198">
        <w:rPr>
          <w:rFonts w:eastAsia="Calibri"/>
          <w:sz w:val="22"/>
          <w:lang w:val="lt-LT" w:eastAsia="en-US"/>
        </w:rPr>
        <w:noBreakHyphen/>
        <w:t>3 kartus). Vaikai gydymą toleruoja geriau, jei pradinė dozė būna 3</w:t>
      </w:r>
      <w:r w:rsidRPr="00094198">
        <w:rPr>
          <w:rFonts w:eastAsia="Calibri"/>
          <w:sz w:val="22"/>
          <w:lang w:val="lt-LT" w:eastAsia="en-US"/>
        </w:rPr>
        <w:noBreakHyphen/>
        <w:t xml:space="preserve">4 kartus mažesnė nei rekomenduojama dozė ir jei ji palaipsniui didinama. Didžiausia paros dozė vyresniems kaip 16 metų </w:t>
      </w:r>
      <w:r w:rsidR="00C2354C">
        <w:rPr>
          <w:rFonts w:eastAsia="Calibri"/>
          <w:sz w:val="22"/>
          <w:lang w:val="lt-LT" w:eastAsia="en-US"/>
        </w:rPr>
        <w:t>paaugliams</w:t>
      </w:r>
      <w:r w:rsidRPr="00094198">
        <w:rPr>
          <w:rFonts w:eastAsia="Calibri"/>
          <w:sz w:val="22"/>
          <w:lang w:val="lt-LT" w:eastAsia="en-US"/>
        </w:rPr>
        <w:t xml:space="preserve"> yra 4 tabletės (2 g).</w:t>
      </w:r>
    </w:p>
    <w:p w14:paraId="6B77BFB1" w14:textId="77777777" w:rsidR="00094198" w:rsidRPr="00094198" w:rsidRDefault="00094198" w:rsidP="00094198">
      <w:pPr>
        <w:rPr>
          <w:rFonts w:eastAsia="Calibri"/>
          <w:sz w:val="22"/>
          <w:lang w:val="lt-LT" w:eastAsia="en-US"/>
        </w:rPr>
      </w:pPr>
      <w:r w:rsidRPr="00094198">
        <w:rPr>
          <w:rFonts w:eastAsia="Calibri"/>
          <w:sz w:val="22"/>
          <w:lang w:val="lt-LT" w:eastAsia="en-US"/>
        </w:rPr>
        <w:t>Jei manote, kad vaistas veikia per stipriai arba per silpnai, pasitarkite su gydytoju arba vaistininku.</w:t>
      </w:r>
    </w:p>
    <w:p w14:paraId="6C01DEC9" w14:textId="77777777" w:rsidR="00FB545B" w:rsidRPr="00FB545B" w:rsidRDefault="00FB545B" w:rsidP="00AE2B1E">
      <w:pPr>
        <w:widowControl w:val="0"/>
        <w:ind w:left="567" w:hanging="567"/>
        <w:rPr>
          <w:rFonts w:eastAsia="Calibri"/>
          <w:sz w:val="22"/>
          <w:szCs w:val="22"/>
          <w:lang w:val="lt-LT" w:eastAsia="en-US"/>
        </w:rPr>
      </w:pPr>
    </w:p>
    <w:p w14:paraId="1ECCBE08" w14:textId="77777777" w:rsidR="00FB545B" w:rsidRPr="00FB545B" w:rsidRDefault="00FB545B" w:rsidP="00AE2B1E">
      <w:pPr>
        <w:widowControl w:val="0"/>
        <w:ind w:left="567" w:hanging="567"/>
        <w:rPr>
          <w:rFonts w:eastAsia="Calibri"/>
          <w:b/>
          <w:sz w:val="22"/>
          <w:szCs w:val="22"/>
          <w:lang w:val="lt-LT" w:eastAsia="en-US"/>
        </w:rPr>
      </w:pPr>
      <w:r w:rsidRPr="00FB545B">
        <w:rPr>
          <w:rFonts w:eastAsia="Calibri"/>
          <w:b/>
          <w:sz w:val="22"/>
          <w:szCs w:val="22"/>
          <w:lang w:val="lt-LT" w:eastAsia="en-US"/>
        </w:rPr>
        <w:t xml:space="preserve">Ką daryti pavartojus per didelę </w:t>
      </w:r>
      <w:proofErr w:type="spellStart"/>
      <w:r w:rsidRPr="00FB545B">
        <w:rPr>
          <w:rFonts w:eastAsia="Calibri"/>
          <w:b/>
          <w:sz w:val="22"/>
          <w:szCs w:val="22"/>
          <w:lang w:val="lt-LT" w:eastAsia="en-US"/>
        </w:rPr>
        <w:t>Sulfasalazine</w:t>
      </w:r>
      <w:proofErr w:type="spellEnd"/>
      <w:r w:rsidRPr="00FB545B">
        <w:rPr>
          <w:rFonts w:eastAsia="Calibri"/>
          <w:b/>
          <w:sz w:val="22"/>
          <w:szCs w:val="22"/>
          <w:lang w:val="lt-LT" w:eastAsia="en-US"/>
        </w:rPr>
        <w:t xml:space="preserve"> </w:t>
      </w:r>
      <w:proofErr w:type="spellStart"/>
      <w:r w:rsidRPr="00FB545B">
        <w:rPr>
          <w:rFonts w:eastAsia="Calibri"/>
          <w:b/>
          <w:sz w:val="22"/>
          <w:szCs w:val="22"/>
          <w:lang w:val="lt-LT" w:eastAsia="en-US"/>
        </w:rPr>
        <w:t>Krka</w:t>
      </w:r>
      <w:proofErr w:type="spellEnd"/>
      <w:r w:rsidRPr="00FB545B">
        <w:rPr>
          <w:rFonts w:eastAsia="Calibri"/>
          <w:b/>
          <w:sz w:val="22"/>
          <w:szCs w:val="22"/>
          <w:lang w:val="lt-LT" w:eastAsia="en-US"/>
        </w:rPr>
        <w:t xml:space="preserve"> dozę?</w:t>
      </w:r>
    </w:p>
    <w:p w14:paraId="2FA2F9DF" w14:textId="77777777" w:rsidR="007B70B0" w:rsidRPr="007B70B0" w:rsidRDefault="007B70B0" w:rsidP="007B70B0">
      <w:pPr>
        <w:widowControl w:val="0"/>
        <w:rPr>
          <w:sz w:val="22"/>
          <w:szCs w:val="22"/>
        </w:rPr>
      </w:pPr>
      <w:r w:rsidRPr="007B70B0">
        <w:rPr>
          <w:sz w:val="22"/>
          <w:szCs w:val="22"/>
        </w:rPr>
        <w:t>Perdozavimo atveju būtina nedelsiant pasitarti su gydytoju arba vaistininku.</w:t>
      </w:r>
    </w:p>
    <w:p w14:paraId="1A58A5FF" w14:textId="77777777" w:rsidR="007B70B0" w:rsidRPr="007B70B0" w:rsidRDefault="007B70B0" w:rsidP="007B70B0">
      <w:pPr>
        <w:widowControl w:val="0"/>
        <w:rPr>
          <w:sz w:val="22"/>
          <w:szCs w:val="22"/>
        </w:rPr>
      </w:pPr>
      <w:r w:rsidRPr="007B70B0">
        <w:rPr>
          <w:sz w:val="22"/>
          <w:szCs w:val="22"/>
        </w:rPr>
        <w:t>Per didelė sulfasalazino dozė gali sukelti pykinimą, vėmimą, pilvo skausmą, galvos svaigimą ir sukimąsi. Jei atsiranda tokių požymių, dozę reikia mažinti.</w:t>
      </w:r>
    </w:p>
    <w:p w14:paraId="55E4F423" w14:textId="77777777" w:rsidR="007B70B0" w:rsidRPr="007B70B0" w:rsidRDefault="007B70B0" w:rsidP="007B70B0">
      <w:pPr>
        <w:widowControl w:val="0"/>
        <w:rPr>
          <w:sz w:val="22"/>
          <w:szCs w:val="22"/>
        </w:rPr>
      </w:pPr>
      <w:r w:rsidRPr="007B70B0">
        <w:rPr>
          <w:sz w:val="22"/>
          <w:szCs w:val="22"/>
        </w:rPr>
        <w:t>Be to, vartojant labai didelę dozę, gali prasidėti traukuliai ir sutrikti nervų sistemos veikla. Laukiant mediko pagalbos, reikia bandyti išvemti skrandžio turinį. Be sąmonės esančiam pacientui sukelti vėmimą draudžiama. Tokį ligonį būtina paversti ant šono.</w:t>
      </w:r>
    </w:p>
    <w:p w14:paraId="4B76CE03" w14:textId="77777777" w:rsidR="00FB545B" w:rsidRPr="00FB545B" w:rsidRDefault="00FB545B" w:rsidP="00AE2B1E">
      <w:pPr>
        <w:widowControl w:val="0"/>
        <w:rPr>
          <w:rFonts w:eastAsia="Calibri"/>
          <w:sz w:val="22"/>
          <w:szCs w:val="22"/>
          <w:lang w:val="lt-LT" w:eastAsia="en-US"/>
        </w:rPr>
      </w:pPr>
    </w:p>
    <w:p w14:paraId="27CA2720" w14:textId="77777777" w:rsidR="00FB545B" w:rsidRPr="00FB545B" w:rsidRDefault="00FB545B" w:rsidP="00AE2B1E">
      <w:pPr>
        <w:widowControl w:val="0"/>
        <w:ind w:left="567" w:hanging="567"/>
        <w:rPr>
          <w:rFonts w:eastAsia="Calibri"/>
          <w:b/>
          <w:sz w:val="22"/>
          <w:szCs w:val="22"/>
          <w:lang w:val="lt-LT" w:eastAsia="en-US"/>
        </w:rPr>
      </w:pPr>
      <w:r w:rsidRPr="00FB545B">
        <w:rPr>
          <w:rFonts w:eastAsia="Calibri"/>
          <w:b/>
          <w:sz w:val="22"/>
          <w:szCs w:val="22"/>
          <w:lang w:val="lt-LT" w:eastAsia="en-US"/>
        </w:rPr>
        <w:t xml:space="preserve">Pamiršus pavartoti </w:t>
      </w:r>
      <w:proofErr w:type="spellStart"/>
      <w:r w:rsidRPr="00FB545B">
        <w:rPr>
          <w:rFonts w:eastAsia="Calibri"/>
          <w:b/>
          <w:sz w:val="22"/>
          <w:szCs w:val="22"/>
          <w:lang w:val="lt-LT" w:eastAsia="en-US"/>
        </w:rPr>
        <w:t>Sulfasalazine</w:t>
      </w:r>
      <w:proofErr w:type="spellEnd"/>
      <w:r w:rsidRPr="00FB545B">
        <w:rPr>
          <w:rFonts w:eastAsia="Calibri"/>
          <w:b/>
          <w:sz w:val="22"/>
          <w:szCs w:val="22"/>
          <w:lang w:val="lt-LT" w:eastAsia="en-US"/>
        </w:rPr>
        <w:t xml:space="preserve"> </w:t>
      </w:r>
      <w:proofErr w:type="spellStart"/>
      <w:r w:rsidRPr="00FB545B">
        <w:rPr>
          <w:rFonts w:eastAsia="Calibri"/>
          <w:b/>
          <w:sz w:val="22"/>
          <w:szCs w:val="22"/>
          <w:lang w:val="lt-LT" w:eastAsia="en-US"/>
        </w:rPr>
        <w:t>Krka</w:t>
      </w:r>
      <w:proofErr w:type="spellEnd"/>
    </w:p>
    <w:p w14:paraId="114BCEE5" w14:textId="77777777" w:rsidR="007B70B0" w:rsidRPr="007B70B0" w:rsidRDefault="007B70B0" w:rsidP="007B70B0">
      <w:pPr>
        <w:widowControl w:val="0"/>
        <w:ind w:right="-1"/>
        <w:rPr>
          <w:sz w:val="22"/>
          <w:szCs w:val="22"/>
        </w:rPr>
      </w:pPr>
      <w:r w:rsidRPr="007B70B0">
        <w:rPr>
          <w:sz w:val="22"/>
          <w:szCs w:val="22"/>
        </w:rPr>
        <w:t>Jei laiku neišgėrėte dozės, ją išgerkite kaip įmanoma greičiau. Jei jau beveik laikas gerti kitą dozę, pamirštąją dozę praleiskite it toliau vaisto vartokite taip, kaip rekomenduota.</w:t>
      </w:r>
    </w:p>
    <w:p w14:paraId="244CD99F" w14:textId="77777777" w:rsidR="00FB545B" w:rsidRPr="00FB545B" w:rsidRDefault="00FB545B" w:rsidP="00AE2B1E">
      <w:pPr>
        <w:widowControl w:val="0"/>
        <w:ind w:left="567" w:hanging="567"/>
        <w:rPr>
          <w:rFonts w:eastAsia="Calibri"/>
          <w:sz w:val="22"/>
          <w:szCs w:val="22"/>
          <w:lang w:val="lt-LT" w:eastAsia="en-US"/>
        </w:rPr>
      </w:pPr>
      <w:r w:rsidRPr="00FB545B">
        <w:rPr>
          <w:rFonts w:eastAsia="Calibri"/>
          <w:sz w:val="22"/>
          <w:szCs w:val="22"/>
          <w:lang w:val="lt-LT" w:eastAsia="en-US"/>
        </w:rPr>
        <w:t>Negalima vartoti dvigubos dozės norint kompensuoti praleistą dozę.</w:t>
      </w:r>
    </w:p>
    <w:p w14:paraId="3345659B" w14:textId="77777777" w:rsidR="00FB545B" w:rsidRPr="00FB545B" w:rsidRDefault="00FB545B" w:rsidP="00AE2B1E">
      <w:pPr>
        <w:widowControl w:val="0"/>
        <w:ind w:left="567" w:hanging="567"/>
        <w:rPr>
          <w:rFonts w:eastAsia="Calibri"/>
          <w:sz w:val="22"/>
          <w:szCs w:val="22"/>
          <w:lang w:val="lt-LT" w:eastAsia="en-US"/>
        </w:rPr>
      </w:pPr>
    </w:p>
    <w:p w14:paraId="0857B1AC" w14:textId="77777777" w:rsidR="00FB545B" w:rsidRPr="00FB545B" w:rsidRDefault="00FB545B" w:rsidP="00AE2B1E">
      <w:pPr>
        <w:widowControl w:val="0"/>
        <w:tabs>
          <w:tab w:val="left" w:pos="567"/>
        </w:tabs>
        <w:jc w:val="both"/>
        <w:outlineLvl w:val="3"/>
        <w:rPr>
          <w:b/>
          <w:bCs/>
          <w:snapToGrid w:val="0"/>
          <w:sz w:val="22"/>
          <w:szCs w:val="22"/>
          <w:lang w:val="lt-LT" w:eastAsia="x-none"/>
        </w:rPr>
      </w:pPr>
      <w:r w:rsidRPr="00FB545B">
        <w:rPr>
          <w:b/>
          <w:bCs/>
          <w:snapToGrid w:val="0"/>
          <w:sz w:val="22"/>
          <w:szCs w:val="22"/>
          <w:lang w:val="lt-LT" w:eastAsia="x-none"/>
        </w:rPr>
        <w:t xml:space="preserve">Nustojus vartoti </w:t>
      </w:r>
      <w:proofErr w:type="spellStart"/>
      <w:r w:rsidRPr="00FB545B">
        <w:rPr>
          <w:b/>
          <w:bCs/>
          <w:snapToGrid w:val="0"/>
          <w:sz w:val="22"/>
          <w:szCs w:val="22"/>
          <w:lang w:val="lt-LT" w:eastAsia="x-none"/>
        </w:rPr>
        <w:t>Sulfasalazine</w:t>
      </w:r>
      <w:proofErr w:type="spellEnd"/>
      <w:r w:rsidRPr="00FB545B">
        <w:rPr>
          <w:b/>
          <w:bCs/>
          <w:snapToGrid w:val="0"/>
          <w:sz w:val="22"/>
          <w:szCs w:val="22"/>
          <w:lang w:val="lt-LT" w:eastAsia="x-none"/>
        </w:rPr>
        <w:t xml:space="preserve"> </w:t>
      </w:r>
      <w:proofErr w:type="spellStart"/>
      <w:r w:rsidRPr="00FB545B">
        <w:rPr>
          <w:b/>
          <w:bCs/>
          <w:snapToGrid w:val="0"/>
          <w:sz w:val="22"/>
          <w:szCs w:val="22"/>
          <w:lang w:val="lt-LT" w:eastAsia="x-none"/>
        </w:rPr>
        <w:t>Krka</w:t>
      </w:r>
      <w:proofErr w:type="spellEnd"/>
    </w:p>
    <w:p w14:paraId="2747B61A" w14:textId="77777777" w:rsidR="00AE2B1E" w:rsidRPr="00AE2B1E" w:rsidRDefault="00FB545B" w:rsidP="00AE2B1E">
      <w:pPr>
        <w:widowControl w:val="0"/>
        <w:numPr>
          <w:ilvl w:val="12"/>
          <w:numId w:val="0"/>
        </w:numPr>
        <w:ind w:right="-29"/>
        <w:rPr>
          <w:noProof/>
          <w:snapToGrid w:val="0"/>
          <w:sz w:val="22"/>
          <w:szCs w:val="22"/>
          <w:lang w:val="lt-LT" w:eastAsia="en-US"/>
        </w:rPr>
      </w:pPr>
      <w:r w:rsidRPr="00FB545B">
        <w:rPr>
          <w:noProof/>
          <w:snapToGrid w:val="0"/>
          <w:sz w:val="22"/>
          <w:szCs w:val="22"/>
          <w:lang w:val="lt-LT" w:eastAsia="en-US"/>
        </w:rPr>
        <w:t>Prieš nutraukdami Sulfasalazine Krka vartojimą, pasitarkite su gydytoju arba vaistininku.</w:t>
      </w:r>
    </w:p>
    <w:p w14:paraId="0521DA24" w14:textId="77777777" w:rsidR="00FB545B" w:rsidRPr="00FB545B" w:rsidRDefault="00FB545B" w:rsidP="00AE2B1E">
      <w:pPr>
        <w:widowControl w:val="0"/>
        <w:ind w:left="567" w:hanging="567"/>
        <w:rPr>
          <w:rFonts w:eastAsia="Calibri"/>
          <w:sz w:val="22"/>
          <w:szCs w:val="22"/>
          <w:lang w:val="lt-LT" w:eastAsia="en-US"/>
        </w:rPr>
      </w:pPr>
    </w:p>
    <w:p w14:paraId="7EBA509F" w14:textId="77777777" w:rsidR="0050474F" w:rsidRPr="00E35245" w:rsidRDefault="00950FD7" w:rsidP="0050474F">
      <w:pPr>
        <w:widowControl w:val="0"/>
        <w:numPr>
          <w:ilvl w:val="12"/>
          <w:numId w:val="0"/>
        </w:numPr>
        <w:ind w:right="-2"/>
        <w:rPr>
          <w:sz w:val="22"/>
          <w:szCs w:val="22"/>
        </w:rPr>
      </w:pPr>
      <w:r w:rsidRPr="00272005">
        <w:rPr>
          <w:sz w:val="22"/>
          <w:szCs w:val="22"/>
        </w:rPr>
        <w:t xml:space="preserve">Jei turite kitų klausimų dėl šio </w:t>
      </w:r>
      <w:r w:rsidR="00942621" w:rsidRPr="00272005">
        <w:rPr>
          <w:sz w:val="22"/>
          <w:szCs w:val="22"/>
        </w:rPr>
        <w:t>vaisto</w:t>
      </w:r>
      <w:r w:rsidRPr="00272005">
        <w:rPr>
          <w:sz w:val="22"/>
          <w:szCs w:val="22"/>
        </w:rPr>
        <w:t xml:space="preserve"> vartojimo, klauskite savo gydytojo arba vaistininko.</w:t>
      </w:r>
    </w:p>
    <w:p w14:paraId="4CB3D0C8" w14:textId="77777777" w:rsidR="00950FD7" w:rsidRPr="00E35245" w:rsidRDefault="00950FD7" w:rsidP="0050474F">
      <w:pPr>
        <w:widowControl w:val="0"/>
        <w:numPr>
          <w:ilvl w:val="12"/>
          <w:numId w:val="0"/>
        </w:numPr>
        <w:ind w:right="-2"/>
        <w:rPr>
          <w:sz w:val="22"/>
          <w:szCs w:val="22"/>
        </w:rPr>
      </w:pPr>
    </w:p>
    <w:p w14:paraId="295D6D96" w14:textId="77777777" w:rsidR="00FB545B" w:rsidRPr="00FB545B" w:rsidRDefault="00FB545B" w:rsidP="00AE2B1E">
      <w:pPr>
        <w:widowControl w:val="0"/>
        <w:numPr>
          <w:ilvl w:val="12"/>
          <w:numId w:val="0"/>
        </w:numPr>
        <w:ind w:right="-2"/>
        <w:rPr>
          <w:rFonts w:eastAsia="Calibri"/>
          <w:sz w:val="22"/>
          <w:szCs w:val="22"/>
          <w:lang w:val="lt-LT" w:eastAsia="en-US"/>
        </w:rPr>
      </w:pPr>
    </w:p>
    <w:p w14:paraId="0041E0AC" w14:textId="77777777" w:rsidR="00FB545B" w:rsidRPr="00FB545B" w:rsidRDefault="00FB545B" w:rsidP="00AE2B1E">
      <w:pPr>
        <w:widowControl w:val="0"/>
        <w:numPr>
          <w:ilvl w:val="12"/>
          <w:numId w:val="0"/>
        </w:numPr>
        <w:ind w:left="567" w:hanging="567"/>
        <w:outlineLvl w:val="0"/>
        <w:rPr>
          <w:rFonts w:eastAsia="Calibri"/>
          <w:b/>
          <w:caps/>
          <w:sz w:val="22"/>
          <w:szCs w:val="22"/>
          <w:lang w:val="lt-LT" w:eastAsia="en-US"/>
        </w:rPr>
      </w:pPr>
      <w:r w:rsidRPr="00FB545B">
        <w:rPr>
          <w:rFonts w:eastAsia="Calibri"/>
          <w:b/>
          <w:caps/>
          <w:sz w:val="22"/>
          <w:szCs w:val="22"/>
          <w:lang w:val="lt-LT" w:eastAsia="en-US"/>
        </w:rPr>
        <w:t>4.</w:t>
      </w:r>
      <w:r w:rsidRPr="00FB545B">
        <w:rPr>
          <w:rFonts w:eastAsia="Calibri"/>
          <w:b/>
          <w:caps/>
          <w:sz w:val="22"/>
          <w:szCs w:val="22"/>
          <w:lang w:val="lt-LT" w:eastAsia="en-US"/>
        </w:rPr>
        <w:tab/>
      </w:r>
      <w:r w:rsidRPr="00FB545B">
        <w:rPr>
          <w:rFonts w:eastAsia="Calibri"/>
          <w:b/>
          <w:sz w:val="22"/>
          <w:szCs w:val="22"/>
          <w:lang w:val="lt-LT" w:eastAsia="en-US"/>
        </w:rPr>
        <w:t>Galimas šalutinis poveikis</w:t>
      </w:r>
    </w:p>
    <w:p w14:paraId="7A54DD67" w14:textId="77777777" w:rsidR="00FB545B" w:rsidRPr="00FB545B" w:rsidRDefault="00FB545B" w:rsidP="00AE2B1E">
      <w:pPr>
        <w:widowControl w:val="0"/>
        <w:ind w:left="567" w:hanging="567"/>
        <w:rPr>
          <w:rFonts w:eastAsia="Calibri"/>
          <w:sz w:val="22"/>
          <w:szCs w:val="22"/>
          <w:lang w:val="lt-LT" w:eastAsia="en-US"/>
        </w:rPr>
      </w:pPr>
    </w:p>
    <w:p w14:paraId="24BEBE18" w14:textId="77777777" w:rsidR="00FB545B" w:rsidRPr="00FB545B" w:rsidRDefault="00FB545B" w:rsidP="00AE2B1E">
      <w:pPr>
        <w:widowControl w:val="0"/>
        <w:rPr>
          <w:rFonts w:eastAsia="Calibri"/>
          <w:color w:val="000000"/>
          <w:sz w:val="22"/>
          <w:szCs w:val="22"/>
          <w:lang w:val="lt-LT" w:eastAsia="en-US"/>
        </w:rPr>
      </w:pPr>
      <w:r w:rsidRPr="00FB545B">
        <w:rPr>
          <w:rFonts w:eastAsia="Calibri"/>
          <w:sz w:val="22"/>
          <w:szCs w:val="22"/>
          <w:lang w:val="lt-LT" w:eastAsia="en-US"/>
        </w:rPr>
        <w:t>Šis vaistas, kaip ir kiti, gali sukelti šalutinį poveikį, nors jis pasireiškia ne visiems žmonėms.</w:t>
      </w:r>
      <w:r w:rsidRPr="00FB545B">
        <w:rPr>
          <w:rFonts w:eastAsia="Calibri"/>
          <w:color w:val="000000"/>
          <w:sz w:val="22"/>
          <w:szCs w:val="22"/>
          <w:lang w:val="lt-LT" w:eastAsia="en-US"/>
        </w:rPr>
        <w:t xml:space="preserve"> Dažniausiai šalutinis poveikis būna lengvas ir paprastai jis išnyksta savaime, sumažinus dozę arba nutraukus vaisto vartojimą.</w:t>
      </w:r>
    </w:p>
    <w:p w14:paraId="448F6261" w14:textId="77777777" w:rsidR="00FB545B" w:rsidRPr="00FB545B" w:rsidRDefault="00FB545B" w:rsidP="00AE2B1E">
      <w:pPr>
        <w:widowControl w:val="0"/>
        <w:autoSpaceDE w:val="0"/>
        <w:autoSpaceDN w:val="0"/>
        <w:adjustRightInd w:val="0"/>
        <w:rPr>
          <w:rFonts w:eastAsia="Calibri"/>
          <w:color w:val="000000"/>
          <w:sz w:val="22"/>
          <w:szCs w:val="22"/>
          <w:lang w:val="lt-LT" w:eastAsia="en-US"/>
        </w:rPr>
      </w:pPr>
    </w:p>
    <w:p w14:paraId="4BBDFDE7" w14:textId="77777777" w:rsidR="00FB545B" w:rsidRPr="00FB545B" w:rsidRDefault="00FB545B" w:rsidP="00AE2B1E">
      <w:pPr>
        <w:widowControl w:val="0"/>
        <w:autoSpaceDE w:val="0"/>
        <w:autoSpaceDN w:val="0"/>
        <w:adjustRightInd w:val="0"/>
        <w:rPr>
          <w:rFonts w:eastAsia="Calibri"/>
          <w:sz w:val="22"/>
          <w:szCs w:val="22"/>
          <w:lang w:val="lt-LT" w:eastAsia="en-US"/>
        </w:rPr>
      </w:pPr>
      <w:r w:rsidRPr="00FB545B">
        <w:rPr>
          <w:rFonts w:eastAsia="Calibri"/>
          <w:b/>
          <w:bCs/>
          <w:sz w:val="22"/>
          <w:szCs w:val="22"/>
          <w:lang w:val="lt-LT" w:eastAsia="en-US"/>
        </w:rPr>
        <w:t xml:space="preserve">Nedelsdami nutraukite </w:t>
      </w:r>
      <w:proofErr w:type="spellStart"/>
      <w:r w:rsidRPr="00FB545B">
        <w:rPr>
          <w:rFonts w:eastAsia="Calibri"/>
          <w:b/>
          <w:bCs/>
          <w:sz w:val="22"/>
          <w:szCs w:val="22"/>
          <w:lang w:val="lt-LT" w:eastAsia="en-US"/>
        </w:rPr>
        <w:t>Sulfasalazine</w:t>
      </w:r>
      <w:proofErr w:type="spellEnd"/>
      <w:r w:rsidRPr="00FB545B">
        <w:rPr>
          <w:rFonts w:eastAsia="Calibri"/>
          <w:b/>
          <w:bCs/>
          <w:sz w:val="22"/>
          <w:szCs w:val="22"/>
          <w:lang w:val="lt-LT" w:eastAsia="en-US"/>
        </w:rPr>
        <w:t xml:space="preserve"> </w:t>
      </w:r>
      <w:proofErr w:type="spellStart"/>
      <w:r w:rsidRPr="00FB545B">
        <w:rPr>
          <w:rFonts w:eastAsia="Calibri"/>
          <w:b/>
          <w:bCs/>
          <w:sz w:val="22"/>
          <w:szCs w:val="22"/>
          <w:lang w:val="lt-LT" w:eastAsia="en-US"/>
        </w:rPr>
        <w:t>Krka</w:t>
      </w:r>
      <w:proofErr w:type="spellEnd"/>
      <w:r w:rsidRPr="00FB545B">
        <w:rPr>
          <w:rFonts w:eastAsia="Calibri"/>
          <w:b/>
          <w:bCs/>
          <w:sz w:val="22"/>
          <w:szCs w:val="22"/>
          <w:lang w:val="lt-LT" w:eastAsia="en-US"/>
        </w:rPr>
        <w:t xml:space="preserve"> vartojimą ir kreipkitės į savo gydytoją, </w:t>
      </w:r>
      <w:r w:rsidRPr="00FB545B">
        <w:rPr>
          <w:rFonts w:eastAsia="Calibri"/>
          <w:sz w:val="22"/>
          <w:szCs w:val="22"/>
          <w:lang w:val="lt-LT" w:eastAsia="en-US"/>
        </w:rPr>
        <w:t>jei po vaisto pavartojimo atsiranda bet kuris iš toliau išvardytų simptomų.</w:t>
      </w:r>
    </w:p>
    <w:p w14:paraId="52C25884" w14:textId="77777777" w:rsidR="00FB545B" w:rsidRPr="00FB545B" w:rsidRDefault="00FB545B" w:rsidP="00AE2B1E">
      <w:pPr>
        <w:widowControl w:val="0"/>
        <w:autoSpaceDE w:val="0"/>
        <w:autoSpaceDN w:val="0"/>
        <w:adjustRightInd w:val="0"/>
        <w:rPr>
          <w:rFonts w:eastAsia="Calibri"/>
          <w:sz w:val="22"/>
          <w:szCs w:val="22"/>
          <w:lang w:val="lt-LT" w:eastAsia="en-US"/>
        </w:rPr>
      </w:pPr>
      <w:r w:rsidRPr="00FB545B">
        <w:rPr>
          <w:rFonts w:eastAsia="Calibri"/>
          <w:sz w:val="22"/>
          <w:szCs w:val="22"/>
          <w:lang w:val="lt-LT" w:eastAsia="en-US"/>
        </w:rPr>
        <w:t>Nors šių simptomų atsiranda retai, jie gali būti sunkūs.</w:t>
      </w:r>
    </w:p>
    <w:p w14:paraId="04CA9261"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Alerginė reakcija, pvz., staiga atsiradęs švokštimas, kvėpavimo pasunkėjimas, vokų, veido ar lūpų patinimas, išbėrimas arba niežėjimas (ypač viso kūno).</w:t>
      </w:r>
    </w:p>
    <w:p w14:paraId="6A5E3F38"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Gelta (akių ar odos pageltimas).</w:t>
      </w:r>
    </w:p>
    <w:p w14:paraId="3CAC3916"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Sunkus išbėrimas su pūslių atsiradimu (gali būti pažeista burna ir liežuvis).</w:t>
      </w:r>
    </w:p>
    <w:p w14:paraId="3616D07E" w14:textId="77777777" w:rsidR="00FB545B" w:rsidRPr="00FB545B" w:rsidRDefault="00FB545B" w:rsidP="00AE2B1E">
      <w:pPr>
        <w:widowControl w:val="0"/>
        <w:autoSpaceDE w:val="0"/>
        <w:autoSpaceDN w:val="0"/>
        <w:adjustRightInd w:val="0"/>
        <w:ind w:left="567"/>
        <w:rPr>
          <w:rFonts w:eastAsia="Calibri"/>
          <w:sz w:val="22"/>
          <w:szCs w:val="22"/>
          <w:lang w:val="lt-LT" w:eastAsia="en-US"/>
        </w:rPr>
      </w:pPr>
      <w:r w:rsidRPr="00FB545B">
        <w:rPr>
          <w:rFonts w:eastAsia="Calibri"/>
          <w:sz w:val="22"/>
          <w:szCs w:val="22"/>
          <w:lang w:val="lt-LT" w:eastAsia="en-US"/>
        </w:rPr>
        <w:lastRenderedPageBreak/>
        <w:t>Gauta labai retų pranešimų apie gyvybei pavojų kelti galintį odos išbėrimą (</w:t>
      </w:r>
      <w:proofErr w:type="spellStart"/>
      <w:r w:rsidRPr="00FB545B">
        <w:rPr>
          <w:rFonts w:eastAsia="Calibri"/>
          <w:i/>
          <w:sz w:val="22"/>
          <w:szCs w:val="22"/>
          <w:lang w:val="lt-LT" w:eastAsia="en-US"/>
        </w:rPr>
        <w:t>Stevens-Johnson</w:t>
      </w:r>
      <w:proofErr w:type="spellEnd"/>
      <w:r w:rsidRPr="00FB545B">
        <w:rPr>
          <w:rFonts w:eastAsia="Calibri"/>
          <w:sz w:val="22"/>
          <w:szCs w:val="22"/>
          <w:lang w:val="lt-LT" w:eastAsia="en-US"/>
        </w:rPr>
        <w:t xml:space="preserve"> sindromą, toksinę epidermio </w:t>
      </w:r>
      <w:proofErr w:type="spellStart"/>
      <w:r w:rsidRPr="00FB545B">
        <w:rPr>
          <w:rFonts w:eastAsia="Calibri"/>
          <w:sz w:val="22"/>
          <w:szCs w:val="22"/>
          <w:lang w:val="lt-LT" w:eastAsia="en-US"/>
        </w:rPr>
        <w:t>nekrolizę</w:t>
      </w:r>
      <w:proofErr w:type="spellEnd"/>
      <w:r w:rsidRPr="00FB545B">
        <w:rPr>
          <w:rFonts w:eastAsia="Calibri"/>
          <w:sz w:val="22"/>
          <w:szCs w:val="22"/>
          <w:lang w:val="lt-LT" w:eastAsia="en-US"/>
        </w:rPr>
        <w:t>) (žr. 2 skyrių). Tokiu atveju gydytojas nutrauks Jūsų gydymą.</w:t>
      </w:r>
    </w:p>
    <w:p w14:paraId="244940E6"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 xml:space="preserve">Sunki odos būklė su išbėrimu (kartais apimami tik skruostai ir nosies viršutinė dalis), odos lupimusi ar pūslių atsiradimu. Saulės šviesa gali paskatinti tokio poveikio atsiradimą arba poveikį pasunkinti. Jei toks poveikis pasireiškia, </w:t>
      </w:r>
      <w:r w:rsidRPr="00FB545B">
        <w:rPr>
          <w:rFonts w:eastAsia="Calibri"/>
          <w:b/>
          <w:bCs/>
          <w:sz w:val="22"/>
          <w:szCs w:val="22"/>
          <w:lang w:val="lt-LT" w:eastAsia="en-US"/>
        </w:rPr>
        <w:t>nutraukite vaisto vartojimą, venkite stiprios saulės šviesos ir nedelsdami kreipkitės į gydytoją.</w:t>
      </w:r>
    </w:p>
    <w:p w14:paraId="294B8A34" w14:textId="35148EBA" w:rsidR="00FB545B" w:rsidRPr="00FB545B" w:rsidRDefault="00FB545B" w:rsidP="00BF4002">
      <w:pPr>
        <w:widowControl w:val="0"/>
        <w:numPr>
          <w:ilvl w:val="0"/>
          <w:numId w:val="19"/>
        </w:numPr>
        <w:autoSpaceDE w:val="0"/>
        <w:autoSpaceDN w:val="0"/>
        <w:adjustRightInd w:val="0"/>
        <w:rPr>
          <w:rFonts w:eastAsia="Calibri"/>
          <w:sz w:val="22"/>
          <w:szCs w:val="22"/>
          <w:lang w:val="lt-LT" w:eastAsia="en-US"/>
        </w:rPr>
      </w:pPr>
      <w:r w:rsidRPr="00FB545B">
        <w:rPr>
          <w:rFonts w:eastAsia="Calibri"/>
          <w:sz w:val="22"/>
          <w:szCs w:val="22"/>
          <w:lang w:val="lt-LT" w:eastAsia="en-US"/>
        </w:rPr>
        <w:t>Bloga bendroji savijauta, karščiavimas, sąnarių skausmas, dilgėlinė, liaukų patinimas</w:t>
      </w:r>
      <w:r w:rsidR="00BF4002" w:rsidRPr="00BF4002">
        <w:t xml:space="preserve"> </w:t>
      </w:r>
      <w:r w:rsidR="00BF4002">
        <w:t>(</w:t>
      </w:r>
      <w:r w:rsidR="00BF4002" w:rsidRPr="00BF4002">
        <w:rPr>
          <w:rFonts w:eastAsia="Calibri"/>
          <w:sz w:val="22"/>
          <w:szCs w:val="22"/>
          <w:lang w:val="lt-LT" w:eastAsia="en-US"/>
        </w:rPr>
        <w:t>patinę limfmazgiai</w:t>
      </w:r>
      <w:r w:rsidR="00BF4002">
        <w:rPr>
          <w:rFonts w:eastAsia="Calibri"/>
          <w:sz w:val="22"/>
          <w:szCs w:val="22"/>
          <w:lang w:val="lt-LT" w:eastAsia="en-US"/>
        </w:rPr>
        <w:t>)</w:t>
      </w:r>
      <w:r w:rsidRPr="00FB545B">
        <w:rPr>
          <w:rFonts w:eastAsia="Calibri"/>
          <w:sz w:val="22"/>
          <w:szCs w:val="22"/>
          <w:lang w:val="lt-LT" w:eastAsia="en-US"/>
        </w:rPr>
        <w:t xml:space="preserve">, išbėrimas ir niežėjimas. Tai gali būti būklės, vadinamos </w:t>
      </w:r>
      <w:proofErr w:type="spellStart"/>
      <w:r w:rsidRPr="00FB545B">
        <w:rPr>
          <w:rFonts w:eastAsia="Calibri"/>
          <w:sz w:val="22"/>
          <w:szCs w:val="22"/>
          <w:lang w:val="lt-LT" w:eastAsia="en-US"/>
        </w:rPr>
        <w:t>serumine</w:t>
      </w:r>
      <w:proofErr w:type="spellEnd"/>
      <w:r w:rsidRPr="00FB545B">
        <w:rPr>
          <w:rFonts w:eastAsia="Calibri"/>
          <w:sz w:val="22"/>
          <w:szCs w:val="22"/>
          <w:lang w:val="lt-LT" w:eastAsia="en-US"/>
        </w:rPr>
        <w:t xml:space="preserve"> liga, požymiai. Tokiu atveju gydytojas gali nutraukti Jūsų gydymą.</w:t>
      </w:r>
    </w:p>
    <w:p w14:paraId="5201ADC7" w14:textId="77777777" w:rsidR="00FB545B" w:rsidRPr="00FB545B" w:rsidRDefault="00FB545B" w:rsidP="00AE2B1E">
      <w:pPr>
        <w:widowControl w:val="0"/>
        <w:autoSpaceDE w:val="0"/>
        <w:autoSpaceDN w:val="0"/>
        <w:adjustRightInd w:val="0"/>
        <w:rPr>
          <w:rFonts w:eastAsia="Calibri"/>
          <w:sz w:val="22"/>
          <w:szCs w:val="22"/>
          <w:lang w:val="lt-LT" w:eastAsia="en-US"/>
        </w:rPr>
      </w:pPr>
      <w:r w:rsidRPr="00FB545B">
        <w:rPr>
          <w:rFonts w:eastAsia="Calibri"/>
          <w:sz w:val="22"/>
          <w:szCs w:val="22"/>
          <w:lang w:val="lt-LT" w:eastAsia="en-US"/>
        </w:rPr>
        <w:t>Jei maitinate krūtimi ir vaikas pradėjo tuštintis kruvinomis išmatomis ar viduriuoti, nutraukite šio vaisto vartojimą.</w:t>
      </w:r>
    </w:p>
    <w:p w14:paraId="257490AC" w14:textId="77777777" w:rsidR="00FB545B" w:rsidRPr="00FB545B" w:rsidRDefault="00FB545B" w:rsidP="00AE2B1E">
      <w:pPr>
        <w:widowControl w:val="0"/>
        <w:autoSpaceDE w:val="0"/>
        <w:autoSpaceDN w:val="0"/>
        <w:adjustRightInd w:val="0"/>
        <w:rPr>
          <w:rFonts w:eastAsia="Calibri"/>
          <w:b/>
          <w:bCs/>
          <w:sz w:val="22"/>
          <w:szCs w:val="22"/>
          <w:lang w:val="lt-LT" w:eastAsia="en-US"/>
        </w:rPr>
      </w:pPr>
    </w:p>
    <w:p w14:paraId="03DEE71C" w14:textId="77777777" w:rsidR="00FB545B" w:rsidRPr="00FB545B" w:rsidRDefault="00FB545B" w:rsidP="00AE2B1E">
      <w:pPr>
        <w:widowControl w:val="0"/>
        <w:autoSpaceDE w:val="0"/>
        <w:autoSpaceDN w:val="0"/>
        <w:adjustRightInd w:val="0"/>
        <w:rPr>
          <w:rFonts w:eastAsia="Calibri"/>
          <w:sz w:val="22"/>
          <w:szCs w:val="22"/>
          <w:lang w:val="lt-LT" w:eastAsia="en-US"/>
        </w:rPr>
      </w:pPr>
      <w:r w:rsidRPr="00FB545B">
        <w:rPr>
          <w:rFonts w:eastAsia="Calibri"/>
          <w:sz w:val="22"/>
          <w:szCs w:val="22"/>
          <w:lang w:val="lt-LT" w:eastAsia="en-US"/>
        </w:rPr>
        <w:t>Jei po vaisto pavartojimo atsiras bet kuris iš toliau išvardytų simptomų,</w:t>
      </w:r>
      <w:r w:rsidRPr="00FB545B">
        <w:rPr>
          <w:rFonts w:eastAsia="Calibri"/>
          <w:b/>
          <w:bCs/>
          <w:sz w:val="22"/>
          <w:szCs w:val="22"/>
          <w:lang w:val="lt-LT" w:eastAsia="en-US"/>
        </w:rPr>
        <w:t xml:space="preserve"> nedelsdami pasakykite savo gydytojui, </w:t>
      </w:r>
      <w:r w:rsidRPr="00FB545B">
        <w:rPr>
          <w:rFonts w:eastAsia="Calibri"/>
          <w:sz w:val="22"/>
          <w:szCs w:val="22"/>
          <w:lang w:val="lt-LT" w:eastAsia="en-US"/>
        </w:rPr>
        <w:t>nes jis gydymą tokiu atveju nutrauks.</w:t>
      </w:r>
    </w:p>
    <w:p w14:paraId="1954E1BC"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Neaiškios priežasties sukeltas kraujavimas.</w:t>
      </w:r>
    </w:p>
    <w:p w14:paraId="6864A47D"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Kraujosruvos, karščiavimas, išbėrimas, blyškumas, stiprus gerklės skausmas ar nuovargis. Tai gali būti pirmieji kraujo sutrikimų, pvz., raudonųjų kraujo ląstelių, baltųjų kraujo ląstelių ar trombocitų kiekio sumažėjimo, požymiai. Gydytojas gali reguliariai atlikinėti kraujo tyrimus tokiam poveikiui įvertinti.</w:t>
      </w:r>
    </w:p>
    <w:p w14:paraId="78073C47" w14:textId="77777777" w:rsidR="00FB545B" w:rsidRPr="00FB545B" w:rsidRDefault="00FB545B" w:rsidP="00AE2B1E">
      <w:pPr>
        <w:widowControl w:val="0"/>
        <w:autoSpaceDE w:val="0"/>
        <w:autoSpaceDN w:val="0"/>
        <w:adjustRightInd w:val="0"/>
        <w:rPr>
          <w:rFonts w:eastAsia="Calibri"/>
          <w:b/>
          <w:bCs/>
          <w:sz w:val="22"/>
          <w:szCs w:val="22"/>
          <w:lang w:val="lt-LT" w:eastAsia="en-US"/>
        </w:rPr>
      </w:pPr>
    </w:p>
    <w:p w14:paraId="48A06D13" w14:textId="77777777" w:rsidR="00FB545B" w:rsidRPr="00FB545B" w:rsidRDefault="00FB545B" w:rsidP="00AE2B1E">
      <w:pPr>
        <w:widowControl w:val="0"/>
        <w:autoSpaceDE w:val="0"/>
        <w:autoSpaceDN w:val="0"/>
        <w:adjustRightInd w:val="0"/>
        <w:rPr>
          <w:rFonts w:eastAsia="Calibri"/>
          <w:b/>
          <w:bCs/>
          <w:sz w:val="22"/>
          <w:szCs w:val="22"/>
          <w:lang w:val="lt-LT" w:eastAsia="en-US"/>
        </w:rPr>
      </w:pPr>
      <w:r w:rsidRPr="00FB545B">
        <w:rPr>
          <w:rFonts w:eastAsia="Calibri"/>
          <w:b/>
          <w:bCs/>
          <w:sz w:val="22"/>
          <w:szCs w:val="22"/>
          <w:lang w:val="lt-LT" w:eastAsia="en-US"/>
        </w:rPr>
        <w:t>Kitoks galintis pasireikšti šalutinis poveikis</w:t>
      </w:r>
    </w:p>
    <w:p w14:paraId="4D85405A" w14:textId="77777777" w:rsidR="00FB545B" w:rsidRPr="00FB545B" w:rsidRDefault="00FB545B" w:rsidP="00AE2B1E">
      <w:pPr>
        <w:widowControl w:val="0"/>
        <w:rPr>
          <w:rFonts w:eastAsia="Calibri"/>
          <w:sz w:val="22"/>
          <w:szCs w:val="22"/>
          <w:lang w:val="lt-LT" w:eastAsia="en-US"/>
        </w:rPr>
      </w:pPr>
    </w:p>
    <w:p w14:paraId="0C029D5B"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Labai dažnas (gali atsirasti daugiau kaip 1 iš 10 žmonių)</w:t>
      </w:r>
    </w:p>
    <w:p w14:paraId="5B5B6BAC"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proofErr w:type="spellStart"/>
      <w:r w:rsidRPr="00FB545B">
        <w:rPr>
          <w:rFonts w:eastAsia="Calibri"/>
          <w:sz w:val="22"/>
          <w:szCs w:val="22"/>
          <w:lang w:val="lt-LT" w:eastAsia="en-US"/>
        </w:rPr>
        <w:t>Nevirškinimas</w:t>
      </w:r>
      <w:proofErr w:type="spellEnd"/>
      <w:r w:rsidRPr="00FB545B">
        <w:rPr>
          <w:rFonts w:eastAsia="Calibri"/>
          <w:sz w:val="22"/>
          <w:szCs w:val="22"/>
          <w:lang w:val="lt-LT" w:eastAsia="en-US"/>
        </w:rPr>
        <w:t>, rėmuo.</w:t>
      </w:r>
    </w:p>
    <w:p w14:paraId="5D3E877D"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Šleikštulys (pykinimas).</w:t>
      </w:r>
    </w:p>
    <w:p w14:paraId="42E0B6BA" w14:textId="77777777" w:rsidR="00FB545B" w:rsidRPr="00FB545B" w:rsidRDefault="00FB545B" w:rsidP="00AE2B1E">
      <w:pPr>
        <w:widowControl w:val="0"/>
        <w:autoSpaceDE w:val="0"/>
        <w:autoSpaceDN w:val="0"/>
        <w:adjustRightInd w:val="0"/>
        <w:rPr>
          <w:rFonts w:eastAsia="Calibri"/>
          <w:b/>
          <w:bCs/>
          <w:sz w:val="22"/>
          <w:szCs w:val="22"/>
          <w:lang w:val="lt-LT" w:eastAsia="en-US"/>
        </w:rPr>
      </w:pPr>
    </w:p>
    <w:p w14:paraId="41CEE220"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Dažnas (gali atsirasti ne daugiau kaip 1 iš 10 žmonių)</w:t>
      </w:r>
    </w:p>
    <w:p w14:paraId="38C5B653"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Svaigulys.</w:t>
      </w:r>
    </w:p>
    <w:p w14:paraId="13F059AF"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Galvos skausmas.</w:t>
      </w:r>
    </w:p>
    <w:p w14:paraId="06AD45A6"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Skonio pojūčio pokytis.</w:t>
      </w:r>
    </w:p>
    <w:p w14:paraId="4055B830"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Spengimas ausyse.</w:t>
      </w:r>
    </w:p>
    <w:p w14:paraId="3387DCD5"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Kosulys.</w:t>
      </w:r>
    </w:p>
    <w:p w14:paraId="7E2FB795"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Odos niežėjimas.</w:t>
      </w:r>
    </w:p>
    <w:p w14:paraId="07A2D807"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Violetinė odos spalva.</w:t>
      </w:r>
    </w:p>
    <w:p w14:paraId="0D4632A1"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Sąnarių skausmas.</w:t>
      </w:r>
    </w:p>
    <w:p w14:paraId="5910F2CC"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Baltymas šlapime.</w:t>
      </w:r>
    </w:p>
    <w:p w14:paraId="7A3F71AB"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Karščiavimas.</w:t>
      </w:r>
    </w:p>
    <w:p w14:paraId="6EF8AD19" w14:textId="77777777" w:rsidR="00FB545B" w:rsidRPr="00FB545B" w:rsidRDefault="00FB545B" w:rsidP="00AE2B1E">
      <w:pPr>
        <w:widowControl w:val="0"/>
        <w:autoSpaceDE w:val="0"/>
        <w:autoSpaceDN w:val="0"/>
        <w:adjustRightInd w:val="0"/>
        <w:rPr>
          <w:rFonts w:eastAsia="Calibri"/>
          <w:b/>
          <w:bCs/>
          <w:sz w:val="22"/>
          <w:szCs w:val="22"/>
          <w:lang w:val="lt-LT" w:eastAsia="en-US"/>
        </w:rPr>
      </w:pPr>
    </w:p>
    <w:p w14:paraId="55157B36" w14:textId="77777777" w:rsidR="00FB545B" w:rsidRPr="00FB545B" w:rsidRDefault="00FB545B" w:rsidP="00AE2B1E">
      <w:pPr>
        <w:widowControl w:val="0"/>
        <w:tabs>
          <w:tab w:val="left" w:pos="567"/>
        </w:tabs>
        <w:rPr>
          <w:rFonts w:eastAsia="Calibri"/>
          <w:sz w:val="22"/>
          <w:szCs w:val="22"/>
          <w:lang w:val="lt-LT" w:eastAsia="en-US"/>
        </w:rPr>
      </w:pPr>
      <w:r w:rsidRPr="00FB545B">
        <w:rPr>
          <w:rFonts w:eastAsia="Calibri"/>
          <w:sz w:val="22"/>
          <w:szCs w:val="22"/>
          <w:lang w:val="lt-LT" w:eastAsia="en-US"/>
        </w:rPr>
        <w:t>Nedažnas (gali atsirasti ne daugiau kaip 1 iš 1 000 žmonių)</w:t>
      </w:r>
    </w:p>
    <w:p w14:paraId="3424AC72"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Depresija.</w:t>
      </w:r>
    </w:p>
    <w:p w14:paraId="7DF8657B"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Dusulys.</w:t>
      </w:r>
    </w:p>
    <w:p w14:paraId="3D5A183E"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Pilvo skausmas.</w:t>
      </w:r>
    </w:p>
    <w:p w14:paraId="4460E667"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Viduriavimas.</w:t>
      </w:r>
    </w:p>
    <w:p w14:paraId="5473DC20"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Vėmimas.</w:t>
      </w:r>
    </w:p>
    <w:p w14:paraId="7BD0A83D"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Plaukų slinkimas.</w:t>
      </w:r>
    </w:p>
    <w:p w14:paraId="0ED32C97"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Dilgėlinė.</w:t>
      </w:r>
    </w:p>
    <w:p w14:paraId="56625D38"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Veido ir srities aplink akis pabrinkimas.</w:t>
      </w:r>
    </w:p>
    <w:p w14:paraId="169F084F"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Odos ir akių baltymų pageltimas (gelta).</w:t>
      </w:r>
    </w:p>
    <w:p w14:paraId="6E0E85CE" w14:textId="77777777" w:rsidR="00FB545B" w:rsidRPr="00FB545B" w:rsidRDefault="00FB545B" w:rsidP="00AE2B1E">
      <w:pPr>
        <w:widowControl w:val="0"/>
        <w:autoSpaceDE w:val="0"/>
        <w:autoSpaceDN w:val="0"/>
        <w:adjustRightInd w:val="0"/>
        <w:rPr>
          <w:rFonts w:eastAsia="Calibri"/>
          <w:sz w:val="22"/>
          <w:szCs w:val="22"/>
          <w:lang w:val="lt-LT" w:eastAsia="en-US"/>
        </w:rPr>
      </w:pPr>
    </w:p>
    <w:p w14:paraId="3E301823"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Dažnis nežinomas (negali būti apskaičiuotas pagal turimus duomenis)</w:t>
      </w:r>
    </w:p>
    <w:p w14:paraId="561ACA8F"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Alerginės reakcijos (išbėrimas, niežėjimas, šokas).</w:t>
      </w:r>
    </w:p>
    <w:p w14:paraId="5CD9B39A"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Smegenų dangalų uždegimas.</w:t>
      </w:r>
    </w:p>
    <w:p w14:paraId="26CC0B1D"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Sunkus viduriavimas.</w:t>
      </w:r>
    </w:p>
    <w:p w14:paraId="7CD32E26"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Kitokie kraujo sutrikimai, įskaitant mažakraujystę, liaukų (limfmazgių) padidėjimas, su liaukomis susijęs karščiavimas, nuolatinis gerklės skausmas.</w:t>
      </w:r>
    </w:p>
    <w:p w14:paraId="4C9E671B"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lastRenderedPageBreak/>
        <w:t>Kraujagyslių uždegimas.</w:t>
      </w:r>
    </w:p>
    <w:p w14:paraId="73E66806"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Apetito netekimas.</w:t>
      </w:r>
    </w:p>
    <w:p w14:paraId="693199A0"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Haliucinacijos.</w:t>
      </w:r>
    </w:p>
    <w:p w14:paraId="2EDF7B3F"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Miego sutrikimas.</w:t>
      </w:r>
    </w:p>
    <w:p w14:paraId="4E87FDD9"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Traukuliai, trūkčiojantys ir nekontroliuojami judesiai.</w:t>
      </w:r>
    </w:p>
    <w:p w14:paraId="52223F21"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Psichinės būklės pokytis, atminties netekimas.</w:t>
      </w:r>
    </w:p>
    <w:p w14:paraId="06DCB1E7"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Uoslės pokytis.</w:t>
      </w:r>
    </w:p>
    <w:p w14:paraId="5BA1A762"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Akių paraudimas ir akių infekcija.</w:t>
      </w:r>
    </w:p>
    <w:p w14:paraId="639F4AD8"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Širdį gaubiančio maišelio uždegimas (</w:t>
      </w:r>
      <w:proofErr w:type="spellStart"/>
      <w:r w:rsidRPr="00FB545B">
        <w:rPr>
          <w:rFonts w:eastAsia="Calibri"/>
          <w:sz w:val="22"/>
          <w:szCs w:val="22"/>
          <w:lang w:val="lt-LT" w:eastAsia="en-US"/>
        </w:rPr>
        <w:t>perikarditas</w:t>
      </w:r>
      <w:proofErr w:type="spellEnd"/>
      <w:r w:rsidRPr="00FB545B">
        <w:rPr>
          <w:rFonts w:eastAsia="Calibri"/>
          <w:sz w:val="22"/>
          <w:szCs w:val="22"/>
          <w:lang w:val="lt-LT" w:eastAsia="en-US"/>
        </w:rPr>
        <w:t>).</w:t>
      </w:r>
    </w:p>
    <w:p w14:paraId="71071E0D"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Širdies raumens uždegimas (</w:t>
      </w:r>
      <w:proofErr w:type="spellStart"/>
      <w:r w:rsidRPr="00FB545B">
        <w:rPr>
          <w:rFonts w:eastAsia="Calibri"/>
          <w:sz w:val="22"/>
          <w:szCs w:val="22"/>
          <w:lang w:val="lt-LT" w:eastAsia="en-US"/>
        </w:rPr>
        <w:t>miokarditas</w:t>
      </w:r>
      <w:proofErr w:type="spellEnd"/>
      <w:r w:rsidRPr="00FB545B">
        <w:rPr>
          <w:rFonts w:eastAsia="Calibri"/>
          <w:sz w:val="22"/>
          <w:szCs w:val="22"/>
          <w:lang w:val="lt-LT" w:eastAsia="en-US"/>
        </w:rPr>
        <w:t>).</w:t>
      </w:r>
    </w:p>
    <w:p w14:paraId="3918D3E8"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Odos melsvumas ar blyškumas dėl nepakankamos kraujotakos.</w:t>
      </w:r>
    </w:p>
    <w:p w14:paraId="08863670"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Plaučių komplikacijos kartu su dusuliu.</w:t>
      </w:r>
    </w:p>
    <w:p w14:paraId="1FE32149"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Bet kurios pusės seilių liaukų uždegimas.</w:t>
      </w:r>
    </w:p>
    <w:p w14:paraId="6780A2A4"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Burnos uždegimas (stomatitas).</w:t>
      </w:r>
    </w:p>
    <w:p w14:paraId="4CEC6577"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Inkstų uždegimas ir inkstų skausmas, inkstų akmenligė.</w:t>
      </w:r>
    </w:p>
    <w:p w14:paraId="23FD51AF"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Kepenų liga (hepatitas).</w:t>
      </w:r>
    </w:p>
    <w:p w14:paraId="48337D0B"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Kasos uždegimas (pankreatitas).</w:t>
      </w:r>
    </w:p>
    <w:p w14:paraId="7A50D9FF"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Odos išbėrimas, paraudimas ar pūslių atsiradimas, egzema.</w:t>
      </w:r>
    </w:p>
    <w:p w14:paraId="0AC80506"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Plaštakų ir pėdų dilgčiojimas, tirpimas ir skausmas.</w:t>
      </w:r>
    </w:p>
    <w:p w14:paraId="3675748C"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Kraujas šlapime.</w:t>
      </w:r>
    </w:p>
    <w:p w14:paraId="5304EFA2"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Šlapimas ir išmatos gali tapti geltonos ar oranžinės spalvos, tai yra normalu ir žalingo poveikio nesukelia (žr. 6 skyrių).</w:t>
      </w:r>
    </w:p>
    <w:p w14:paraId="7F69EC58"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Laikinas vyrų nevaisingumas. Gydymą nutraukus, vaisingumas vėl tampa normalus. Būtina toliau vartoti įprastines kontracepcijos priemones.</w:t>
      </w:r>
    </w:p>
    <w:p w14:paraId="1D9CEBA6"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Folio rūgšties stoka (gali pasireikšti nuovargis).</w:t>
      </w:r>
    </w:p>
    <w:p w14:paraId="28090690" w14:textId="77777777" w:rsidR="00FB545B" w:rsidRPr="00FB545B" w:rsidRDefault="00FB545B" w:rsidP="00AE2B1E">
      <w:pPr>
        <w:widowControl w:val="0"/>
        <w:autoSpaceDE w:val="0"/>
        <w:autoSpaceDN w:val="0"/>
        <w:adjustRightInd w:val="0"/>
        <w:rPr>
          <w:rFonts w:eastAsia="Calibri"/>
          <w:sz w:val="22"/>
          <w:szCs w:val="22"/>
          <w:lang w:val="lt-LT" w:eastAsia="en-US"/>
        </w:rPr>
      </w:pPr>
    </w:p>
    <w:p w14:paraId="7D4D922F" w14:textId="77777777" w:rsidR="00FB545B" w:rsidRPr="00FB545B" w:rsidRDefault="00FB545B" w:rsidP="00AE2B1E">
      <w:pPr>
        <w:widowControl w:val="0"/>
        <w:tabs>
          <w:tab w:val="left" w:pos="567"/>
        </w:tabs>
        <w:rPr>
          <w:b/>
          <w:snapToGrid w:val="0"/>
          <w:sz w:val="22"/>
          <w:szCs w:val="22"/>
          <w:lang w:val="lt-LT" w:eastAsia="en-US"/>
        </w:rPr>
      </w:pPr>
      <w:r w:rsidRPr="00FB545B">
        <w:rPr>
          <w:b/>
          <w:snapToGrid w:val="0"/>
          <w:sz w:val="22"/>
          <w:szCs w:val="22"/>
          <w:lang w:val="lt-LT" w:eastAsia="en-US"/>
        </w:rPr>
        <w:t>Pranešimas apie šalutinį poveikį</w:t>
      </w:r>
    </w:p>
    <w:p w14:paraId="23EE070B" w14:textId="77777777" w:rsidR="00286937" w:rsidRPr="00272005" w:rsidRDefault="00286937" w:rsidP="00286937">
      <w:pPr>
        <w:ind w:right="-449"/>
        <w:rPr>
          <w:noProof/>
          <w:sz w:val="22"/>
          <w:szCs w:val="22"/>
          <w:lang w:val="lt-LT"/>
        </w:rPr>
      </w:pPr>
      <w:r w:rsidRPr="00272005">
        <w:rPr>
          <w:sz w:val="22"/>
          <w:szCs w:val="22"/>
          <w:lang w:val="lt-LT"/>
        </w:rPr>
        <w:t>Jeigu pasireiškė šalutinis poveikis, įskaitant šiame l</w:t>
      </w:r>
      <w:r w:rsidRPr="00286937">
        <w:rPr>
          <w:sz w:val="22"/>
          <w:szCs w:val="22"/>
          <w:lang w:val="lt-LT"/>
        </w:rPr>
        <w:t>apelyje nenurodytą, pasakykite gydytojui arba vaistininkui</w:t>
      </w:r>
      <w:r w:rsidRPr="00272005">
        <w:rPr>
          <w:sz w:val="22"/>
          <w:szCs w:val="22"/>
          <w:lang w:val="lt-LT"/>
        </w:rPr>
        <w:t>. Apie šalutinį poveikį taip pat galite pranešti Valstybinei vaistų kontrolės tarnybai prie Lietuvos Respublikos sveikatos apsaugos ministerijos nemokamu t</w:t>
      </w:r>
      <w:r w:rsidRPr="00272005">
        <w:rPr>
          <w:sz w:val="22"/>
          <w:szCs w:val="22"/>
          <w:lang w:val="lt-LT" w:eastAsia="zh-CN"/>
        </w:rPr>
        <w:t>elefonu 8 800 73568</w:t>
      </w:r>
      <w:r w:rsidRPr="00272005">
        <w:rPr>
          <w:sz w:val="22"/>
          <w:szCs w:val="22"/>
          <w:lang w:val="lt-LT"/>
        </w:rPr>
        <w:t xml:space="preserve"> arba užpildyti interneto svetainėje </w:t>
      </w:r>
      <w:hyperlink r:id="rId11" w:history="1">
        <w:r w:rsidRPr="00317CC6">
          <w:rPr>
            <w:rStyle w:val="Hipersaitas"/>
            <w:rFonts w:eastAsia="SimSun"/>
            <w:color w:val="3333FF"/>
            <w:sz w:val="22"/>
            <w:szCs w:val="22"/>
            <w:lang w:val="lt-LT"/>
          </w:rPr>
          <w:t>www.vvkt.lt</w:t>
        </w:r>
      </w:hyperlink>
      <w:r w:rsidRPr="00272005">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272005">
        <w:rPr>
          <w:sz w:val="22"/>
          <w:szCs w:val="22"/>
          <w:lang w:val="lt-LT" w:eastAsia="zh-CN"/>
        </w:rPr>
        <w:t xml:space="preserve">nemokamu </w:t>
      </w:r>
      <w:r w:rsidRPr="00272005">
        <w:rPr>
          <w:sz w:val="22"/>
          <w:szCs w:val="22"/>
          <w:lang w:val="lt-LT"/>
        </w:rPr>
        <w:t>fakso numeriu 8 800 20131</w:t>
      </w:r>
      <w:r w:rsidRPr="00272005">
        <w:rPr>
          <w:sz w:val="22"/>
          <w:szCs w:val="22"/>
          <w:lang w:val="lt-LT" w:eastAsia="zh-CN"/>
        </w:rPr>
        <w:t xml:space="preserve">, </w:t>
      </w:r>
      <w:r w:rsidRPr="00272005">
        <w:rPr>
          <w:sz w:val="22"/>
          <w:szCs w:val="22"/>
          <w:lang w:val="lt-LT"/>
        </w:rPr>
        <w:t xml:space="preserve">el. paštu </w:t>
      </w:r>
      <w:hyperlink r:id="rId12" w:history="1">
        <w:r w:rsidRPr="00317CC6">
          <w:rPr>
            <w:rStyle w:val="Hipersaitas"/>
            <w:rFonts w:eastAsia="SimSun"/>
            <w:color w:val="3333FF"/>
            <w:sz w:val="22"/>
            <w:szCs w:val="22"/>
            <w:lang w:val="lt-LT"/>
          </w:rPr>
          <w:t>NepageidaujamaR@vvkt.lt</w:t>
        </w:r>
      </w:hyperlink>
      <w:r w:rsidRPr="00272005">
        <w:rPr>
          <w:sz w:val="22"/>
          <w:szCs w:val="22"/>
          <w:lang w:val="lt-LT"/>
        </w:rPr>
        <w:t xml:space="preserve">, taip pat per Valstybinės vaistų kontrolės tarnybos prie Lietuvos Respublikos sveikatos apsaugos ministerijos interneto svetainę (adresu </w:t>
      </w:r>
      <w:hyperlink r:id="rId13" w:history="1">
        <w:r w:rsidRPr="00317CC6">
          <w:rPr>
            <w:rStyle w:val="Hipersaitas"/>
            <w:rFonts w:eastAsia="SimSun"/>
            <w:color w:val="3333FF"/>
            <w:sz w:val="22"/>
            <w:szCs w:val="22"/>
            <w:lang w:val="lt-LT"/>
          </w:rPr>
          <w:t>http://www.vvkt.lt</w:t>
        </w:r>
      </w:hyperlink>
      <w:r w:rsidRPr="00272005">
        <w:rPr>
          <w:sz w:val="22"/>
          <w:szCs w:val="22"/>
          <w:lang w:val="lt-LT"/>
        </w:rPr>
        <w:t>). Pranešdami apie šalutinį poveikį galite mums padėti gauti daugiau informacijos apie šio vaisto saugumą.</w:t>
      </w:r>
    </w:p>
    <w:p w14:paraId="7D90EF1C" w14:textId="77777777" w:rsidR="00FB545B" w:rsidRPr="00FB545B" w:rsidRDefault="00FB545B" w:rsidP="00AE2B1E">
      <w:pPr>
        <w:widowControl w:val="0"/>
        <w:numPr>
          <w:ilvl w:val="12"/>
          <w:numId w:val="0"/>
        </w:numPr>
        <w:ind w:right="-2"/>
        <w:rPr>
          <w:rFonts w:eastAsia="Calibri"/>
          <w:sz w:val="22"/>
          <w:szCs w:val="22"/>
          <w:lang w:val="lt-LT" w:eastAsia="en-US"/>
        </w:rPr>
      </w:pPr>
    </w:p>
    <w:p w14:paraId="3C31F544" w14:textId="77777777" w:rsidR="00FB545B" w:rsidRPr="00FB545B" w:rsidRDefault="00FB545B" w:rsidP="00AE2B1E">
      <w:pPr>
        <w:widowControl w:val="0"/>
        <w:numPr>
          <w:ilvl w:val="12"/>
          <w:numId w:val="0"/>
        </w:numPr>
        <w:ind w:right="-2"/>
        <w:rPr>
          <w:rFonts w:eastAsia="Calibri"/>
          <w:sz w:val="22"/>
          <w:szCs w:val="22"/>
          <w:lang w:val="lt-LT" w:eastAsia="en-US"/>
        </w:rPr>
      </w:pPr>
    </w:p>
    <w:p w14:paraId="639B015A" w14:textId="77777777" w:rsidR="00FB545B" w:rsidRPr="00FB545B" w:rsidRDefault="00FB545B" w:rsidP="00AE2B1E">
      <w:pPr>
        <w:widowControl w:val="0"/>
        <w:numPr>
          <w:ilvl w:val="12"/>
          <w:numId w:val="0"/>
        </w:numPr>
        <w:ind w:left="567" w:right="-2" w:hanging="567"/>
        <w:rPr>
          <w:rFonts w:eastAsia="Calibri"/>
          <w:sz w:val="22"/>
          <w:szCs w:val="22"/>
          <w:lang w:val="lt-LT" w:eastAsia="en-US"/>
        </w:rPr>
      </w:pPr>
      <w:r w:rsidRPr="00FB545B">
        <w:rPr>
          <w:rFonts w:eastAsia="Calibri"/>
          <w:b/>
          <w:sz w:val="22"/>
          <w:szCs w:val="22"/>
          <w:lang w:val="lt-LT" w:eastAsia="en-US"/>
        </w:rPr>
        <w:t>5.</w:t>
      </w:r>
      <w:r w:rsidRPr="00FB545B">
        <w:rPr>
          <w:rFonts w:eastAsia="Calibri"/>
          <w:b/>
          <w:sz w:val="22"/>
          <w:szCs w:val="22"/>
          <w:lang w:val="lt-LT" w:eastAsia="en-US"/>
        </w:rPr>
        <w:tab/>
        <w:t xml:space="preserve">Kaip laikyti </w:t>
      </w:r>
      <w:proofErr w:type="spellStart"/>
      <w:r w:rsidRPr="00FB545B">
        <w:rPr>
          <w:rFonts w:eastAsia="Calibri"/>
          <w:b/>
          <w:sz w:val="22"/>
          <w:szCs w:val="22"/>
          <w:lang w:val="lt-LT" w:eastAsia="en-US"/>
        </w:rPr>
        <w:t>Sulfasalazine</w:t>
      </w:r>
      <w:proofErr w:type="spellEnd"/>
      <w:r w:rsidRPr="00FB545B">
        <w:rPr>
          <w:rFonts w:eastAsia="Calibri"/>
          <w:b/>
          <w:sz w:val="22"/>
          <w:szCs w:val="22"/>
          <w:lang w:val="lt-LT" w:eastAsia="en-US"/>
        </w:rPr>
        <w:t xml:space="preserve"> </w:t>
      </w:r>
      <w:proofErr w:type="spellStart"/>
      <w:r w:rsidRPr="00FB545B">
        <w:rPr>
          <w:rFonts w:eastAsia="Calibri"/>
          <w:b/>
          <w:sz w:val="22"/>
          <w:szCs w:val="22"/>
          <w:lang w:val="lt-LT" w:eastAsia="en-US"/>
        </w:rPr>
        <w:t>Krka</w:t>
      </w:r>
      <w:proofErr w:type="spellEnd"/>
    </w:p>
    <w:p w14:paraId="4C8FB6C1" w14:textId="77777777" w:rsidR="00FB545B" w:rsidRPr="00FB545B" w:rsidRDefault="00FB545B" w:rsidP="00AE2B1E">
      <w:pPr>
        <w:widowControl w:val="0"/>
        <w:numPr>
          <w:ilvl w:val="12"/>
          <w:numId w:val="0"/>
        </w:numPr>
        <w:ind w:right="-2"/>
        <w:rPr>
          <w:rFonts w:eastAsia="Calibri"/>
          <w:sz w:val="22"/>
          <w:szCs w:val="22"/>
          <w:lang w:val="lt-LT" w:eastAsia="en-US"/>
        </w:rPr>
      </w:pPr>
    </w:p>
    <w:p w14:paraId="4062FAE1"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Šį vaistą laikykite vaikams nepastebimoje ir nepasiekiamoje vietoje.</w:t>
      </w:r>
    </w:p>
    <w:p w14:paraId="303F71BD" w14:textId="77777777" w:rsidR="00FB545B" w:rsidRPr="00FB545B" w:rsidRDefault="00FB545B" w:rsidP="00AE2B1E">
      <w:pPr>
        <w:widowControl w:val="0"/>
        <w:rPr>
          <w:rFonts w:eastAsia="Calibri"/>
          <w:i/>
          <w:sz w:val="22"/>
          <w:szCs w:val="22"/>
          <w:lang w:val="lt-LT" w:eastAsia="en-US"/>
        </w:rPr>
      </w:pPr>
    </w:p>
    <w:p w14:paraId="0CFB3E00" w14:textId="77777777" w:rsidR="00FB545B" w:rsidRPr="00FB545B" w:rsidRDefault="00FB545B" w:rsidP="00AE2B1E">
      <w:pPr>
        <w:widowControl w:val="0"/>
        <w:numPr>
          <w:ilvl w:val="12"/>
          <w:numId w:val="0"/>
        </w:numPr>
        <w:ind w:right="-2"/>
        <w:rPr>
          <w:rFonts w:eastAsia="Calibri"/>
          <w:sz w:val="22"/>
          <w:szCs w:val="22"/>
          <w:lang w:val="lt-LT" w:eastAsia="en-US"/>
        </w:rPr>
      </w:pPr>
      <w:r w:rsidRPr="00FB545B">
        <w:rPr>
          <w:rFonts w:eastAsia="Calibri"/>
          <w:sz w:val="22"/>
          <w:szCs w:val="22"/>
          <w:lang w:val="lt-LT" w:eastAsia="en-US"/>
        </w:rPr>
        <w:t xml:space="preserve">Laikyti ne aukštesnėje kaip 25 </w:t>
      </w:r>
      <w:r w:rsidRPr="00FB545B">
        <w:rPr>
          <w:rFonts w:eastAsia="Calibri"/>
          <w:sz w:val="22"/>
          <w:szCs w:val="22"/>
          <w:lang w:val="lt-LT" w:eastAsia="en-US"/>
        </w:rPr>
        <w:sym w:font="Symbol" w:char="F0B0"/>
      </w:r>
      <w:r w:rsidRPr="00FB545B">
        <w:rPr>
          <w:rFonts w:eastAsia="Calibri"/>
          <w:sz w:val="22"/>
          <w:szCs w:val="22"/>
          <w:lang w:val="lt-LT" w:eastAsia="en-US"/>
        </w:rPr>
        <w:t>C temperatūroje.</w:t>
      </w:r>
    </w:p>
    <w:p w14:paraId="1D862D6A" w14:textId="77777777" w:rsidR="00FB545B" w:rsidRPr="00FB545B" w:rsidRDefault="00FB545B" w:rsidP="00AE2B1E">
      <w:pPr>
        <w:widowControl w:val="0"/>
        <w:numPr>
          <w:ilvl w:val="12"/>
          <w:numId w:val="0"/>
        </w:numPr>
        <w:ind w:right="-2"/>
        <w:rPr>
          <w:rFonts w:eastAsia="Calibri"/>
          <w:sz w:val="22"/>
          <w:szCs w:val="22"/>
          <w:lang w:val="lt-LT" w:eastAsia="en-US"/>
        </w:rPr>
      </w:pPr>
    </w:p>
    <w:p w14:paraId="3F8903D0" w14:textId="77777777" w:rsidR="00FB545B" w:rsidRPr="00FB545B" w:rsidRDefault="00FB545B" w:rsidP="00AE2B1E">
      <w:pPr>
        <w:widowControl w:val="0"/>
        <w:rPr>
          <w:rFonts w:eastAsia="Calibri"/>
          <w:b/>
          <w:bCs/>
          <w:sz w:val="22"/>
          <w:szCs w:val="22"/>
          <w:lang w:val="lt-LT" w:eastAsia="en-US"/>
        </w:rPr>
      </w:pPr>
      <w:r w:rsidRPr="00FB545B">
        <w:rPr>
          <w:rFonts w:eastAsia="Calibri"/>
          <w:sz w:val="22"/>
          <w:szCs w:val="22"/>
          <w:lang w:val="lt-LT" w:eastAsia="en-US"/>
        </w:rPr>
        <w:t xml:space="preserve">Ant kartono dėžutės ir lizdinės plokštelės po „Tinka iki“ </w:t>
      </w:r>
      <w:proofErr w:type="spellStart"/>
      <w:r w:rsidRPr="00FB545B">
        <w:rPr>
          <w:rFonts w:eastAsia="Calibri"/>
          <w:sz w:val="22"/>
          <w:szCs w:val="22"/>
          <w:lang w:val="lt-LT" w:eastAsia="en-US"/>
        </w:rPr>
        <w:t>arba</w:t>
      </w:r>
      <w:r w:rsidR="00AE2B1E" w:rsidRPr="00AE2B1E">
        <w:rPr>
          <w:rFonts w:eastAsia="Calibri"/>
          <w:sz w:val="22"/>
          <w:szCs w:val="22"/>
          <w:lang w:val="lt-LT" w:eastAsia="en-US"/>
        </w:rPr>
        <w:t>,</w:t>
      </w:r>
      <w:r w:rsidRPr="00FB545B">
        <w:rPr>
          <w:rFonts w:eastAsia="Calibri"/>
          <w:sz w:val="22"/>
          <w:szCs w:val="22"/>
          <w:lang w:val="lt-LT" w:eastAsia="en-US"/>
        </w:rPr>
        <w:t>,EXP</w:t>
      </w:r>
      <w:proofErr w:type="spellEnd"/>
      <w:r w:rsidRPr="00FB545B">
        <w:rPr>
          <w:rFonts w:eastAsia="Calibri"/>
          <w:sz w:val="22"/>
          <w:szCs w:val="22"/>
          <w:lang w:val="lt-LT" w:eastAsia="en-US"/>
        </w:rPr>
        <w:t>“ nurodytam tinkamumo laikui pasibaigus, šio vaisto vartoti negalima. Vaistas tinkamas vartoti iki paskutinės nurodyto mėnesio dienos.</w:t>
      </w:r>
    </w:p>
    <w:p w14:paraId="06642745" w14:textId="77777777" w:rsidR="00FB545B" w:rsidRPr="00FB545B" w:rsidRDefault="00FB545B" w:rsidP="00AE2B1E">
      <w:pPr>
        <w:widowControl w:val="0"/>
        <w:numPr>
          <w:ilvl w:val="12"/>
          <w:numId w:val="0"/>
        </w:numPr>
        <w:ind w:right="-2"/>
        <w:rPr>
          <w:rFonts w:eastAsia="Calibri"/>
          <w:sz w:val="22"/>
          <w:szCs w:val="22"/>
          <w:lang w:val="lt-LT" w:eastAsia="en-US"/>
        </w:rPr>
      </w:pPr>
    </w:p>
    <w:p w14:paraId="4B433A56" w14:textId="77777777" w:rsidR="00FB545B" w:rsidRPr="00FB545B" w:rsidRDefault="00FB545B" w:rsidP="00AE2B1E">
      <w:pPr>
        <w:widowControl w:val="0"/>
        <w:rPr>
          <w:rFonts w:eastAsia="Calibri"/>
          <w:b/>
          <w:bCs/>
          <w:sz w:val="22"/>
          <w:szCs w:val="22"/>
          <w:lang w:val="lt-LT" w:eastAsia="en-US"/>
        </w:rPr>
      </w:pPr>
      <w:r w:rsidRPr="00FB545B">
        <w:rPr>
          <w:rFonts w:eastAsia="Calibri"/>
          <w:sz w:val="22"/>
          <w:szCs w:val="22"/>
          <w:lang w:val="lt-LT" w:eastAsia="en-US"/>
        </w:rPr>
        <w:t>Vaistų negalima išmesti į kanalizaciją arba su buitinėmis atliekomis. Kaip išmesti nereikalingus vaistus, klauskite vaistininko. Šios priemonės padės apsaugoti aplinką.</w:t>
      </w:r>
    </w:p>
    <w:p w14:paraId="6D21DEE3" w14:textId="77777777" w:rsidR="00FB545B" w:rsidRPr="00FB545B" w:rsidRDefault="00FB545B" w:rsidP="00AE2B1E">
      <w:pPr>
        <w:widowControl w:val="0"/>
        <w:numPr>
          <w:ilvl w:val="12"/>
          <w:numId w:val="0"/>
        </w:numPr>
        <w:ind w:right="-2"/>
        <w:rPr>
          <w:rFonts w:eastAsia="Calibri"/>
          <w:sz w:val="22"/>
          <w:szCs w:val="22"/>
          <w:lang w:val="lt-LT" w:eastAsia="en-US"/>
        </w:rPr>
      </w:pPr>
    </w:p>
    <w:p w14:paraId="4770AF03" w14:textId="77777777" w:rsidR="00FB545B" w:rsidRPr="00FB545B" w:rsidRDefault="00FB545B" w:rsidP="00AE2B1E">
      <w:pPr>
        <w:widowControl w:val="0"/>
        <w:numPr>
          <w:ilvl w:val="12"/>
          <w:numId w:val="0"/>
        </w:numPr>
        <w:ind w:right="-2"/>
        <w:rPr>
          <w:rFonts w:eastAsia="Calibri"/>
          <w:sz w:val="22"/>
          <w:szCs w:val="22"/>
          <w:lang w:val="lt-LT" w:eastAsia="en-US"/>
        </w:rPr>
      </w:pPr>
    </w:p>
    <w:p w14:paraId="48F6EC5E" w14:textId="77777777" w:rsidR="00FB545B" w:rsidRPr="00FB545B" w:rsidRDefault="00FB545B" w:rsidP="00AE2B1E">
      <w:pPr>
        <w:widowControl w:val="0"/>
        <w:numPr>
          <w:ilvl w:val="12"/>
          <w:numId w:val="0"/>
        </w:numPr>
        <w:ind w:left="540" w:right="-2" w:hanging="540"/>
        <w:rPr>
          <w:rFonts w:eastAsia="Calibri"/>
          <w:b/>
          <w:sz w:val="22"/>
          <w:szCs w:val="22"/>
          <w:lang w:val="lt-LT" w:eastAsia="en-US"/>
        </w:rPr>
      </w:pPr>
      <w:r w:rsidRPr="00FB545B">
        <w:rPr>
          <w:rFonts w:eastAsia="Calibri"/>
          <w:b/>
          <w:sz w:val="22"/>
          <w:szCs w:val="22"/>
          <w:lang w:val="lt-LT" w:eastAsia="en-US"/>
        </w:rPr>
        <w:t>6.</w:t>
      </w:r>
      <w:r w:rsidRPr="00FB545B">
        <w:rPr>
          <w:rFonts w:eastAsia="Calibri"/>
          <w:b/>
          <w:sz w:val="22"/>
          <w:szCs w:val="22"/>
          <w:lang w:val="lt-LT" w:eastAsia="en-US"/>
        </w:rPr>
        <w:tab/>
        <w:t>Pakuotės turinys ir kita informacija</w:t>
      </w:r>
    </w:p>
    <w:p w14:paraId="43D6A9AA" w14:textId="77777777" w:rsidR="00FB545B" w:rsidRPr="00FB545B" w:rsidRDefault="00FB545B" w:rsidP="00AE2B1E">
      <w:pPr>
        <w:widowControl w:val="0"/>
        <w:numPr>
          <w:ilvl w:val="12"/>
          <w:numId w:val="0"/>
        </w:numPr>
        <w:ind w:right="-2"/>
        <w:rPr>
          <w:rFonts w:eastAsia="Calibri"/>
          <w:sz w:val="22"/>
          <w:szCs w:val="22"/>
          <w:lang w:val="lt-LT" w:eastAsia="en-US"/>
        </w:rPr>
      </w:pPr>
    </w:p>
    <w:p w14:paraId="1D37BE98" w14:textId="77777777" w:rsidR="00AE2B1E" w:rsidRPr="00AE2B1E" w:rsidRDefault="00FB545B" w:rsidP="00AE2B1E">
      <w:pPr>
        <w:widowControl w:val="0"/>
        <w:numPr>
          <w:ilvl w:val="12"/>
          <w:numId w:val="0"/>
        </w:numPr>
        <w:ind w:right="-2"/>
        <w:rPr>
          <w:rFonts w:eastAsia="Calibri"/>
          <w:b/>
          <w:bCs/>
          <w:sz w:val="22"/>
          <w:szCs w:val="22"/>
          <w:lang w:val="lt-LT" w:eastAsia="en-US"/>
        </w:rPr>
      </w:pPr>
      <w:proofErr w:type="spellStart"/>
      <w:r w:rsidRPr="00FB545B">
        <w:rPr>
          <w:rFonts w:eastAsia="Calibri"/>
          <w:b/>
          <w:bCs/>
          <w:sz w:val="22"/>
          <w:szCs w:val="22"/>
          <w:lang w:val="lt-LT" w:eastAsia="en-US"/>
        </w:rPr>
        <w:t>Sulfasalazine</w:t>
      </w:r>
      <w:proofErr w:type="spellEnd"/>
      <w:r w:rsidRPr="00FB545B">
        <w:rPr>
          <w:rFonts w:eastAsia="Calibri"/>
          <w:b/>
          <w:bCs/>
          <w:sz w:val="22"/>
          <w:szCs w:val="22"/>
          <w:lang w:val="lt-LT" w:eastAsia="en-US"/>
        </w:rPr>
        <w:t xml:space="preserve"> </w:t>
      </w:r>
      <w:proofErr w:type="spellStart"/>
      <w:r w:rsidRPr="00FB545B">
        <w:rPr>
          <w:rFonts w:eastAsia="Calibri"/>
          <w:b/>
          <w:bCs/>
          <w:sz w:val="22"/>
          <w:szCs w:val="22"/>
          <w:lang w:val="lt-LT" w:eastAsia="en-US"/>
        </w:rPr>
        <w:t>Krka</w:t>
      </w:r>
      <w:proofErr w:type="spellEnd"/>
      <w:r w:rsidRPr="00FB545B">
        <w:rPr>
          <w:rFonts w:eastAsia="Calibri"/>
          <w:b/>
          <w:bCs/>
          <w:sz w:val="22"/>
          <w:szCs w:val="22"/>
          <w:lang w:val="lt-LT" w:eastAsia="en-US"/>
        </w:rPr>
        <w:t xml:space="preserve"> sudėtis</w:t>
      </w:r>
    </w:p>
    <w:p w14:paraId="7E978CE8"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 xml:space="preserve">Veiklioji medžiaga yra </w:t>
      </w:r>
      <w:proofErr w:type="spellStart"/>
      <w:r w:rsidRPr="00FB545B">
        <w:rPr>
          <w:rFonts w:eastAsia="Calibri"/>
          <w:sz w:val="22"/>
          <w:szCs w:val="22"/>
          <w:lang w:val="lt-LT" w:eastAsia="en-US"/>
        </w:rPr>
        <w:t>sulfasalazinas</w:t>
      </w:r>
      <w:proofErr w:type="spellEnd"/>
      <w:r w:rsidRPr="00FB545B">
        <w:rPr>
          <w:rFonts w:eastAsia="Calibri"/>
          <w:sz w:val="22"/>
          <w:szCs w:val="22"/>
          <w:lang w:val="lt-LT" w:eastAsia="en-US"/>
        </w:rPr>
        <w:t xml:space="preserve">. Kiekvienoje plėvele dengtoje tabletėje yra 500 mg </w:t>
      </w:r>
      <w:proofErr w:type="spellStart"/>
      <w:r w:rsidRPr="00FB545B">
        <w:rPr>
          <w:rFonts w:eastAsia="Calibri"/>
          <w:sz w:val="22"/>
          <w:szCs w:val="22"/>
          <w:lang w:val="lt-LT" w:eastAsia="en-US"/>
        </w:rPr>
        <w:lastRenderedPageBreak/>
        <w:t>sulfasalazino</w:t>
      </w:r>
      <w:proofErr w:type="spellEnd"/>
      <w:r w:rsidRPr="00FB545B">
        <w:rPr>
          <w:rFonts w:eastAsia="Calibri"/>
          <w:sz w:val="22"/>
          <w:szCs w:val="22"/>
          <w:lang w:val="lt-LT" w:eastAsia="en-US"/>
        </w:rPr>
        <w:t>.</w:t>
      </w:r>
    </w:p>
    <w:p w14:paraId="17058942" w14:textId="77777777" w:rsidR="00FB545B" w:rsidRPr="00FB545B" w:rsidRDefault="00FB545B" w:rsidP="00AE2B1E">
      <w:pPr>
        <w:widowControl w:val="0"/>
        <w:numPr>
          <w:ilvl w:val="0"/>
          <w:numId w:val="19"/>
        </w:numPr>
        <w:tabs>
          <w:tab w:val="clear" w:pos="360"/>
        </w:tabs>
        <w:autoSpaceDE w:val="0"/>
        <w:autoSpaceDN w:val="0"/>
        <w:adjustRightInd w:val="0"/>
        <w:ind w:left="567" w:hanging="567"/>
        <w:rPr>
          <w:rFonts w:eastAsia="Calibri"/>
          <w:sz w:val="22"/>
          <w:szCs w:val="22"/>
          <w:lang w:val="lt-LT" w:eastAsia="en-US"/>
        </w:rPr>
      </w:pPr>
      <w:r w:rsidRPr="00FB545B">
        <w:rPr>
          <w:rFonts w:eastAsia="Calibri"/>
          <w:sz w:val="22"/>
          <w:szCs w:val="22"/>
          <w:lang w:val="lt-LT" w:eastAsia="en-US"/>
        </w:rPr>
        <w:t xml:space="preserve">Pagalbinės medžiagos yra </w:t>
      </w:r>
      <w:proofErr w:type="spellStart"/>
      <w:r w:rsidRPr="00FB545B">
        <w:rPr>
          <w:rFonts w:eastAsia="Calibri"/>
          <w:sz w:val="22"/>
          <w:szCs w:val="22"/>
          <w:lang w:val="lt-LT" w:eastAsia="en-US"/>
        </w:rPr>
        <w:t>povidonas</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pregelifikuotas</w:t>
      </w:r>
      <w:proofErr w:type="spellEnd"/>
      <w:r w:rsidRPr="00FB545B">
        <w:rPr>
          <w:rFonts w:eastAsia="Calibri"/>
          <w:sz w:val="22"/>
          <w:szCs w:val="22"/>
          <w:lang w:val="lt-LT" w:eastAsia="en-US"/>
        </w:rPr>
        <w:t xml:space="preserve"> krakmolas, magnio </w:t>
      </w:r>
      <w:proofErr w:type="spellStart"/>
      <w:r w:rsidRPr="00FB545B">
        <w:rPr>
          <w:rFonts w:eastAsia="Calibri"/>
          <w:sz w:val="22"/>
          <w:szCs w:val="22"/>
          <w:lang w:val="lt-LT" w:eastAsia="en-US"/>
        </w:rPr>
        <w:t>stearatas</w:t>
      </w:r>
      <w:proofErr w:type="spellEnd"/>
      <w:r w:rsidRPr="00FB545B">
        <w:rPr>
          <w:rFonts w:eastAsia="Calibri"/>
          <w:sz w:val="22"/>
          <w:szCs w:val="22"/>
          <w:lang w:val="lt-LT" w:eastAsia="en-US"/>
        </w:rPr>
        <w:t xml:space="preserve">  ir bevandenis koloidinis silicio dioksidas (tabletės šerdis) bei </w:t>
      </w:r>
      <w:proofErr w:type="spellStart"/>
      <w:r w:rsidRPr="00FB545B">
        <w:rPr>
          <w:rFonts w:eastAsia="Calibri"/>
          <w:sz w:val="22"/>
          <w:szCs w:val="22"/>
          <w:lang w:val="lt-LT" w:eastAsia="en-US"/>
        </w:rPr>
        <w:t>hipromeliozė</w:t>
      </w:r>
      <w:proofErr w:type="spellEnd"/>
      <w:r w:rsidRPr="00FB545B">
        <w:rPr>
          <w:rFonts w:eastAsia="Calibri"/>
          <w:sz w:val="22"/>
          <w:szCs w:val="22"/>
          <w:lang w:val="lt-LT" w:eastAsia="en-US"/>
        </w:rPr>
        <w:t xml:space="preserve">  ir </w:t>
      </w:r>
      <w:proofErr w:type="spellStart"/>
      <w:r w:rsidRPr="00FB545B">
        <w:rPr>
          <w:rFonts w:eastAsia="Calibri"/>
          <w:sz w:val="22"/>
          <w:szCs w:val="22"/>
          <w:lang w:val="lt-LT" w:eastAsia="en-US"/>
        </w:rPr>
        <w:t>propilenglikolis</w:t>
      </w:r>
      <w:proofErr w:type="spellEnd"/>
      <w:r w:rsidRPr="00FB545B">
        <w:rPr>
          <w:rFonts w:eastAsia="Calibri"/>
          <w:sz w:val="22"/>
          <w:szCs w:val="22"/>
          <w:lang w:val="lt-LT" w:eastAsia="en-US"/>
        </w:rPr>
        <w:t xml:space="preserve">  (tabletės plėvelė).</w:t>
      </w:r>
    </w:p>
    <w:p w14:paraId="4A6F6EE2" w14:textId="77777777" w:rsidR="00FB545B" w:rsidRPr="00FB545B" w:rsidRDefault="00FB545B" w:rsidP="00AE2B1E">
      <w:pPr>
        <w:widowControl w:val="0"/>
        <w:ind w:right="-2"/>
        <w:rPr>
          <w:rFonts w:eastAsia="Calibri"/>
          <w:sz w:val="22"/>
          <w:szCs w:val="22"/>
          <w:lang w:val="lt-LT" w:eastAsia="en-US"/>
        </w:rPr>
      </w:pPr>
    </w:p>
    <w:p w14:paraId="2FFDC000" w14:textId="77777777" w:rsidR="00FB545B" w:rsidRPr="00FB545B" w:rsidRDefault="00FB545B" w:rsidP="00AE2B1E">
      <w:pPr>
        <w:widowControl w:val="0"/>
        <w:numPr>
          <w:ilvl w:val="12"/>
          <w:numId w:val="0"/>
        </w:numPr>
        <w:ind w:right="-2"/>
        <w:rPr>
          <w:rFonts w:eastAsia="Calibri"/>
          <w:sz w:val="22"/>
          <w:szCs w:val="22"/>
          <w:u w:val="single"/>
          <w:lang w:val="lt-LT" w:eastAsia="en-US"/>
        </w:rPr>
      </w:pPr>
      <w:proofErr w:type="spellStart"/>
      <w:r w:rsidRPr="00FB545B">
        <w:rPr>
          <w:rFonts w:eastAsia="Calibri"/>
          <w:b/>
          <w:bCs/>
          <w:sz w:val="22"/>
          <w:szCs w:val="22"/>
          <w:lang w:val="lt-LT" w:eastAsia="en-US"/>
        </w:rPr>
        <w:t>Sulfasalazine</w:t>
      </w:r>
      <w:proofErr w:type="spellEnd"/>
      <w:r w:rsidRPr="00FB545B">
        <w:rPr>
          <w:rFonts w:eastAsia="Calibri"/>
          <w:b/>
          <w:bCs/>
          <w:sz w:val="22"/>
          <w:szCs w:val="22"/>
          <w:lang w:val="lt-LT" w:eastAsia="en-US"/>
        </w:rPr>
        <w:t xml:space="preserve"> </w:t>
      </w:r>
      <w:proofErr w:type="spellStart"/>
      <w:r w:rsidRPr="00FB545B">
        <w:rPr>
          <w:rFonts w:eastAsia="Calibri"/>
          <w:b/>
          <w:bCs/>
          <w:sz w:val="22"/>
          <w:szCs w:val="22"/>
          <w:lang w:val="lt-LT" w:eastAsia="en-US"/>
        </w:rPr>
        <w:t>Krka</w:t>
      </w:r>
      <w:proofErr w:type="spellEnd"/>
      <w:r w:rsidRPr="00FB545B">
        <w:rPr>
          <w:rFonts w:eastAsia="Calibri"/>
          <w:b/>
          <w:bCs/>
          <w:sz w:val="22"/>
          <w:szCs w:val="22"/>
          <w:lang w:val="lt-LT" w:eastAsia="en-US"/>
        </w:rPr>
        <w:t xml:space="preserve"> išvaizda ir kiekis pakuotėje</w:t>
      </w:r>
    </w:p>
    <w:p w14:paraId="34BB890E" w14:textId="77777777" w:rsidR="00FB545B" w:rsidRPr="00FB545B" w:rsidRDefault="00FB545B" w:rsidP="00AE2B1E">
      <w:pPr>
        <w:widowControl w:val="0"/>
        <w:rPr>
          <w:rFonts w:eastAsia="Calibri"/>
          <w:b/>
          <w:sz w:val="22"/>
          <w:szCs w:val="22"/>
          <w:lang w:val="lt-LT" w:eastAsia="en-US"/>
        </w:rPr>
      </w:pPr>
      <w:r w:rsidRPr="00FB545B">
        <w:rPr>
          <w:rFonts w:eastAsia="Calibri"/>
          <w:bCs/>
          <w:sz w:val="22"/>
          <w:szCs w:val="22"/>
          <w:lang w:val="lt-LT" w:eastAsia="en-US"/>
        </w:rPr>
        <w:t>Tabletės yra</w:t>
      </w:r>
      <w:r w:rsidRPr="00FB545B">
        <w:rPr>
          <w:rFonts w:eastAsia="Calibri"/>
          <w:sz w:val="22"/>
          <w:szCs w:val="22"/>
          <w:lang w:val="lt-LT" w:eastAsia="en-US"/>
        </w:rPr>
        <w:t xml:space="preserve"> apvalios, abipus truputį išgaubtos, rusvai geltonos.</w:t>
      </w:r>
    </w:p>
    <w:p w14:paraId="1985BBC0" w14:textId="77777777" w:rsidR="00FB545B" w:rsidRPr="00FB545B" w:rsidRDefault="00FB545B" w:rsidP="00AE2B1E">
      <w:pPr>
        <w:widowControl w:val="0"/>
        <w:rPr>
          <w:rFonts w:eastAsia="Calibri"/>
          <w:sz w:val="22"/>
          <w:szCs w:val="22"/>
          <w:lang w:val="lt-LT" w:eastAsia="en-US"/>
        </w:rPr>
      </w:pPr>
      <w:r w:rsidRPr="00FB545B">
        <w:rPr>
          <w:rFonts w:eastAsia="Calibri"/>
          <w:bCs/>
          <w:sz w:val="22"/>
          <w:szCs w:val="22"/>
          <w:lang w:val="lt-LT" w:eastAsia="en-US"/>
        </w:rPr>
        <w:t>Pakuotėje yra</w:t>
      </w:r>
      <w:r w:rsidRPr="00FB545B">
        <w:rPr>
          <w:rFonts w:eastAsia="Calibri"/>
          <w:b/>
          <w:sz w:val="22"/>
          <w:szCs w:val="22"/>
          <w:lang w:val="lt-LT" w:eastAsia="en-US"/>
        </w:rPr>
        <w:t xml:space="preserve"> </w:t>
      </w:r>
      <w:r w:rsidRPr="00FB545B">
        <w:rPr>
          <w:rFonts w:eastAsia="Calibri"/>
          <w:sz w:val="22"/>
          <w:szCs w:val="22"/>
          <w:lang w:val="lt-LT" w:eastAsia="en-US"/>
        </w:rPr>
        <w:t>50 plėvele dengtų tablečių lizdinėmis plokštelėmis.</w:t>
      </w:r>
    </w:p>
    <w:p w14:paraId="3A806A2D" w14:textId="77777777" w:rsidR="00FB545B" w:rsidRPr="00FB545B" w:rsidRDefault="00FB545B" w:rsidP="00AE2B1E">
      <w:pPr>
        <w:widowControl w:val="0"/>
        <w:numPr>
          <w:ilvl w:val="12"/>
          <w:numId w:val="0"/>
        </w:numPr>
        <w:ind w:right="-2"/>
        <w:rPr>
          <w:rFonts w:eastAsia="Calibri"/>
          <w:sz w:val="22"/>
          <w:szCs w:val="22"/>
          <w:lang w:val="lt-LT" w:eastAsia="en-US"/>
        </w:rPr>
      </w:pPr>
    </w:p>
    <w:p w14:paraId="6B760761" w14:textId="77777777" w:rsidR="00FB545B" w:rsidRPr="00FB545B" w:rsidRDefault="0050474F" w:rsidP="00AE2B1E">
      <w:pPr>
        <w:widowControl w:val="0"/>
        <w:numPr>
          <w:ilvl w:val="12"/>
          <w:numId w:val="0"/>
        </w:numPr>
        <w:ind w:right="-2"/>
        <w:rPr>
          <w:rFonts w:eastAsia="Calibri"/>
          <w:sz w:val="22"/>
          <w:szCs w:val="22"/>
          <w:lang w:val="lt-LT" w:eastAsia="en-US"/>
        </w:rPr>
      </w:pPr>
      <w:r w:rsidRPr="00286937">
        <w:rPr>
          <w:b/>
          <w:bCs/>
          <w:sz w:val="22"/>
          <w:szCs w:val="22"/>
        </w:rPr>
        <w:t>R</w:t>
      </w:r>
      <w:r w:rsidR="00007EB7" w:rsidRPr="00272005">
        <w:rPr>
          <w:b/>
          <w:bCs/>
          <w:sz w:val="22"/>
          <w:szCs w:val="22"/>
        </w:rPr>
        <w:t>egistruotojas</w:t>
      </w:r>
      <w:r w:rsidR="00FB545B" w:rsidRPr="00FB545B">
        <w:rPr>
          <w:rFonts w:eastAsia="Calibri"/>
          <w:b/>
          <w:bCs/>
          <w:sz w:val="22"/>
          <w:szCs w:val="22"/>
          <w:lang w:val="lt-LT" w:eastAsia="en-US"/>
        </w:rPr>
        <w:t xml:space="preserve"> ir gamintojas</w:t>
      </w:r>
    </w:p>
    <w:p w14:paraId="2A05F592" w14:textId="77777777" w:rsidR="00FB545B" w:rsidRPr="00FB545B" w:rsidRDefault="00FB545B" w:rsidP="00AE2B1E">
      <w:pPr>
        <w:widowControl w:val="0"/>
        <w:jc w:val="both"/>
        <w:outlineLvl w:val="1"/>
        <w:rPr>
          <w:rFonts w:eastAsia="Calibri"/>
          <w:sz w:val="22"/>
          <w:szCs w:val="22"/>
          <w:lang w:val="lt-LT" w:eastAsia="en-US"/>
        </w:rPr>
      </w:pPr>
      <w:r w:rsidRPr="0095774E">
        <w:rPr>
          <w:rFonts w:eastAsia="Calibri"/>
          <w:sz w:val="22"/>
          <w:szCs w:val="22"/>
          <w:lang w:val="lt-LT" w:eastAsia="en-US"/>
        </w:rPr>
        <w:t>KRKA</w:t>
      </w:r>
      <w:r w:rsidRPr="00B50C60">
        <w:rPr>
          <w:rFonts w:eastAsia="Calibri"/>
          <w:sz w:val="22"/>
          <w:szCs w:val="22"/>
          <w:lang w:val="lt-LT" w:eastAsia="en-US"/>
        </w:rPr>
        <w:t>, d</w:t>
      </w:r>
      <w:r w:rsidRPr="00FB545B">
        <w:rPr>
          <w:rFonts w:eastAsia="Calibri"/>
          <w:sz w:val="22"/>
          <w:szCs w:val="22"/>
          <w:lang w:val="lt-LT" w:eastAsia="en-US"/>
        </w:rPr>
        <w:t xml:space="preserve">. d., Novo mesto, </w:t>
      </w:r>
      <w:proofErr w:type="spellStart"/>
      <w:r w:rsidRPr="00FB545B">
        <w:rPr>
          <w:rFonts w:eastAsia="Calibri"/>
          <w:sz w:val="22"/>
          <w:szCs w:val="22"/>
          <w:lang w:val="lt-LT" w:eastAsia="en-US"/>
        </w:rPr>
        <w:t>Šmarješka</w:t>
      </w:r>
      <w:proofErr w:type="spellEnd"/>
      <w:r w:rsidRPr="00FB545B">
        <w:rPr>
          <w:rFonts w:eastAsia="Calibri"/>
          <w:sz w:val="22"/>
          <w:szCs w:val="22"/>
          <w:lang w:val="lt-LT" w:eastAsia="en-US"/>
        </w:rPr>
        <w:t xml:space="preserve"> </w:t>
      </w:r>
      <w:proofErr w:type="spellStart"/>
      <w:r w:rsidRPr="00FB545B">
        <w:rPr>
          <w:rFonts w:eastAsia="Calibri"/>
          <w:sz w:val="22"/>
          <w:szCs w:val="22"/>
          <w:lang w:val="lt-LT" w:eastAsia="en-US"/>
        </w:rPr>
        <w:t>cesta</w:t>
      </w:r>
      <w:proofErr w:type="spellEnd"/>
      <w:r w:rsidRPr="00FB545B">
        <w:rPr>
          <w:rFonts w:eastAsia="Calibri"/>
          <w:sz w:val="22"/>
          <w:szCs w:val="22"/>
          <w:lang w:val="lt-LT" w:eastAsia="en-US"/>
        </w:rPr>
        <w:t>, 6, 8501 Novo mesto, Slovėnija</w:t>
      </w:r>
    </w:p>
    <w:p w14:paraId="41AABA14" w14:textId="77777777" w:rsidR="00FB545B" w:rsidRPr="00FB545B" w:rsidRDefault="00FB545B" w:rsidP="00AE2B1E">
      <w:pPr>
        <w:widowControl w:val="0"/>
        <w:numPr>
          <w:ilvl w:val="12"/>
          <w:numId w:val="0"/>
        </w:numPr>
        <w:ind w:right="-2"/>
        <w:rPr>
          <w:rFonts w:eastAsia="Calibri"/>
          <w:sz w:val="22"/>
          <w:szCs w:val="22"/>
          <w:lang w:val="lt-LT" w:eastAsia="en-US"/>
        </w:rPr>
      </w:pPr>
    </w:p>
    <w:p w14:paraId="4DB17B83"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 xml:space="preserve">Jeigu apie šį vaistą norite sužinoti daugiau, kreipkitės į vietinį </w:t>
      </w:r>
      <w:r w:rsidR="0050474F" w:rsidRPr="00286937">
        <w:rPr>
          <w:sz w:val="22"/>
          <w:szCs w:val="22"/>
        </w:rPr>
        <w:t>r</w:t>
      </w:r>
      <w:r w:rsidR="00007EB7" w:rsidRPr="00272005">
        <w:rPr>
          <w:sz w:val="22"/>
          <w:szCs w:val="22"/>
        </w:rPr>
        <w:t>egistruotojo</w:t>
      </w:r>
      <w:r w:rsidRPr="00FB545B">
        <w:rPr>
          <w:rFonts w:eastAsia="Calibri"/>
          <w:sz w:val="22"/>
          <w:szCs w:val="22"/>
          <w:lang w:val="lt-LT" w:eastAsia="en-US"/>
        </w:rPr>
        <w:t xml:space="preserve"> atstovą.</w:t>
      </w:r>
    </w:p>
    <w:p w14:paraId="2CDC4029" w14:textId="77777777" w:rsidR="00FB545B" w:rsidRPr="00FB545B" w:rsidRDefault="00FB545B" w:rsidP="00AE2B1E">
      <w:pPr>
        <w:widowControl w:val="0"/>
        <w:rPr>
          <w:rFonts w:eastAsia="Calibri"/>
          <w:sz w:val="22"/>
          <w:szCs w:val="22"/>
          <w:lang w:val="lt-LT" w:eastAsia="en-US"/>
        </w:rPr>
      </w:pPr>
    </w:p>
    <w:p w14:paraId="18962A22" w14:textId="77777777" w:rsidR="00FB545B" w:rsidRPr="00FB545B" w:rsidRDefault="00D161FD" w:rsidP="00AE2B1E">
      <w:pPr>
        <w:widowControl w:val="0"/>
        <w:rPr>
          <w:rFonts w:eastAsia="Calibri"/>
          <w:sz w:val="22"/>
          <w:szCs w:val="22"/>
          <w:lang w:val="lt-LT" w:eastAsia="en-US"/>
        </w:rPr>
      </w:pPr>
      <w:r>
        <w:rPr>
          <w:sz w:val="22"/>
          <w:szCs w:val="22"/>
        </w:rPr>
        <w:t xml:space="preserve">UAB </w:t>
      </w:r>
      <w:r w:rsidR="00FB545B" w:rsidRPr="00FB545B">
        <w:rPr>
          <w:rFonts w:eastAsia="Calibri"/>
          <w:sz w:val="22"/>
          <w:szCs w:val="22"/>
          <w:lang w:val="lt-LT" w:eastAsia="en-US"/>
        </w:rPr>
        <w:t>KRKA</w:t>
      </w:r>
      <w:r>
        <w:rPr>
          <w:sz w:val="22"/>
          <w:szCs w:val="22"/>
        </w:rPr>
        <w:t xml:space="preserve"> Lietuva</w:t>
      </w:r>
    </w:p>
    <w:p w14:paraId="53DB0788" w14:textId="77777777" w:rsidR="00AE2B1E" w:rsidRPr="00AE2B1E" w:rsidRDefault="00FB545B" w:rsidP="00AE2B1E">
      <w:pPr>
        <w:widowControl w:val="0"/>
        <w:rPr>
          <w:rFonts w:eastAsia="Calibri"/>
          <w:sz w:val="22"/>
          <w:szCs w:val="22"/>
          <w:lang w:val="lt-LT" w:eastAsia="en-US"/>
        </w:rPr>
      </w:pPr>
      <w:r w:rsidRPr="00FB545B">
        <w:rPr>
          <w:rFonts w:eastAsia="Calibri"/>
          <w:sz w:val="22"/>
          <w:szCs w:val="22"/>
          <w:lang w:val="lt-LT" w:eastAsia="en-US"/>
        </w:rPr>
        <w:t>Senasis Ukmergės kelias 4,</w:t>
      </w:r>
    </w:p>
    <w:p w14:paraId="14BCDA8E"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 xml:space="preserve">Vilniaus raj., </w:t>
      </w:r>
      <w:proofErr w:type="spellStart"/>
      <w:r w:rsidRPr="00FB545B">
        <w:rPr>
          <w:rFonts w:eastAsia="Calibri"/>
          <w:sz w:val="22"/>
          <w:szCs w:val="22"/>
          <w:lang w:val="lt-LT" w:eastAsia="en-US"/>
        </w:rPr>
        <w:t>Užubalių</w:t>
      </w:r>
      <w:proofErr w:type="spellEnd"/>
      <w:r w:rsidRPr="00FB545B">
        <w:rPr>
          <w:rFonts w:eastAsia="Calibri"/>
          <w:sz w:val="22"/>
          <w:szCs w:val="22"/>
          <w:lang w:val="lt-LT" w:eastAsia="en-US"/>
        </w:rPr>
        <w:t xml:space="preserve"> k.</w:t>
      </w:r>
    </w:p>
    <w:p w14:paraId="2C192D83" w14:textId="77777777" w:rsidR="00FB545B" w:rsidRPr="00FB545B" w:rsidRDefault="00FB545B" w:rsidP="00AE2B1E">
      <w:pPr>
        <w:widowControl w:val="0"/>
        <w:rPr>
          <w:rFonts w:eastAsia="Calibri"/>
          <w:sz w:val="22"/>
          <w:szCs w:val="22"/>
          <w:lang w:val="lt-LT" w:eastAsia="en-US"/>
        </w:rPr>
      </w:pPr>
      <w:r w:rsidRPr="00FB545B">
        <w:rPr>
          <w:rFonts w:eastAsia="Calibri"/>
          <w:sz w:val="22"/>
          <w:szCs w:val="22"/>
          <w:lang w:val="lt-LT" w:eastAsia="en-US"/>
        </w:rPr>
        <w:t>LT - 14013</w:t>
      </w:r>
    </w:p>
    <w:p w14:paraId="5CF3CFB5" w14:textId="77777777" w:rsidR="00FB545B" w:rsidRPr="00FB545B" w:rsidRDefault="00FB545B" w:rsidP="00AE2B1E">
      <w:pPr>
        <w:widowControl w:val="0"/>
        <w:numPr>
          <w:ilvl w:val="12"/>
          <w:numId w:val="0"/>
        </w:numPr>
        <w:ind w:right="-2"/>
        <w:rPr>
          <w:rFonts w:eastAsia="Calibri"/>
          <w:sz w:val="22"/>
          <w:szCs w:val="22"/>
          <w:lang w:val="lt-LT" w:eastAsia="en-US"/>
        </w:rPr>
      </w:pPr>
      <w:r w:rsidRPr="00FB545B">
        <w:rPr>
          <w:rFonts w:eastAsia="Calibri"/>
          <w:sz w:val="22"/>
          <w:szCs w:val="22"/>
          <w:lang w:val="lt-LT" w:eastAsia="en-US"/>
        </w:rPr>
        <w:t>Tel. + 370 5 236 27 40</w:t>
      </w:r>
    </w:p>
    <w:p w14:paraId="107439C9" w14:textId="77777777" w:rsidR="00FB545B" w:rsidRPr="00FB545B" w:rsidRDefault="00FB545B" w:rsidP="00AE2B1E">
      <w:pPr>
        <w:widowControl w:val="0"/>
        <w:numPr>
          <w:ilvl w:val="12"/>
          <w:numId w:val="0"/>
        </w:numPr>
        <w:ind w:right="-2"/>
        <w:rPr>
          <w:rFonts w:eastAsia="Calibri"/>
          <w:sz w:val="22"/>
          <w:szCs w:val="22"/>
          <w:lang w:val="lt-LT" w:eastAsia="en-US"/>
        </w:rPr>
      </w:pPr>
    </w:p>
    <w:p w14:paraId="55D97E21" w14:textId="5DB0D02B" w:rsidR="00FB545B" w:rsidRPr="00FB545B" w:rsidRDefault="00FB545B" w:rsidP="00AE2B1E">
      <w:pPr>
        <w:widowControl w:val="0"/>
        <w:numPr>
          <w:ilvl w:val="12"/>
          <w:numId w:val="0"/>
        </w:numPr>
        <w:ind w:right="-2"/>
        <w:outlineLvl w:val="0"/>
        <w:rPr>
          <w:rFonts w:eastAsia="Calibri"/>
          <w:sz w:val="22"/>
          <w:szCs w:val="22"/>
          <w:lang w:val="lt-LT" w:eastAsia="en-US"/>
        </w:rPr>
      </w:pPr>
      <w:r w:rsidRPr="00FB545B">
        <w:rPr>
          <w:rFonts w:eastAsia="Calibri"/>
          <w:b/>
          <w:bCs/>
          <w:sz w:val="22"/>
          <w:szCs w:val="22"/>
          <w:lang w:val="lt-LT" w:eastAsia="en-US"/>
        </w:rPr>
        <w:t xml:space="preserve">Šis pakuotės </w:t>
      </w:r>
      <w:r w:rsidRPr="00FB545B">
        <w:rPr>
          <w:rFonts w:eastAsia="Calibri"/>
          <w:b/>
          <w:sz w:val="22"/>
          <w:szCs w:val="22"/>
          <w:lang w:val="lt-LT" w:eastAsia="en-US"/>
        </w:rPr>
        <w:t>lapelis paskutinį kartą peržiūrėtas</w:t>
      </w:r>
      <w:r w:rsidR="000A273D">
        <w:rPr>
          <w:rFonts w:eastAsia="Calibri"/>
          <w:b/>
          <w:sz w:val="22"/>
          <w:szCs w:val="22"/>
          <w:lang w:val="lt-LT" w:eastAsia="en-US"/>
        </w:rPr>
        <w:t xml:space="preserve"> </w:t>
      </w:r>
      <w:r w:rsidR="008567C7">
        <w:rPr>
          <w:rFonts w:eastAsia="Calibri"/>
          <w:b/>
          <w:sz w:val="22"/>
          <w:szCs w:val="22"/>
          <w:lang w:val="lt-LT" w:eastAsia="en-US"/>
        </w:rPr>
        <w:t>2020-02-05.</w:t>
      </w:r>
      <w:bookmarkStart w:id="19" w:name="_GoBack"/>
      <w:bookmarkEnd w:id="19"/>
    </w:p>
    <w:p w14:paraId="13C894FA" w14:textId="77777777" w:rsidR="00FB545B" w:rsidRPr="00FB545B" w:rsidRDefault="00FB545B" w:rsidP="00AE2B1E">
      <w:pPr>
        <w:widowControl w:val="0"/>
        <w:numPr>
          <w:ilvl w:val="12"/>
          <w:numId w:val="0"/>
        </w:numPr>
        <w:ind w:right="-2"/>
        <w:rPr>
          <w:rFonts w:eastAsia="Calibri"/>
          <w:sz w:val="22"/>
          <w:szCs w:val="22"/>
          <w:lang w:val="lt-LT" w:eastAsia="en-US"/>
        </w:rPr>
      </w:pPr>
    </w:p>
    <w:p w14:paraId="1107FE42" w14:textId="77777777" w:rsidR="009B5919" w:rsidRDefault="00FB545B" w:rsidP="009B5919">
      <w:pPr>
        <w:widowControl w:val="0"/>
        <w:rPr>
          <w:rFonts w:eastAsia="Calibri"/>
          <w:color w:val="0000FF"/>
          <w:sz w:val="22"/>
          <w:szCs w:val="22"/>
          <w:u w:val="single"/>
          <w:lang w:val="lt-LT" w:eastAsia="en-US"/>
        </w:rPr>
      </w:pPr>
      <w:r w:rsidRPr="00FB545B">
        <w:rPr>
          <w:rFonts w:eastAsia="Calibri"/>
          <w:sz w:val="22"/>
          <w:szCs w:val="22"/>
          <w:lang w:val="lt-LT" w:eastAsia="en-US"/>
        </w:rPr>
        <w:t>Išsami informacija apie šį vaistą pateikiama Valstybinės vaistų kontrolės tarnybos prie Lietuvos Respublikos sveikatos apsaugos ministerijos tinklalapyje</w:t>
      </w:r>
      <w:r w:rsidRPr="00FB545B">
        <w:rPr>
          <w:rFonts w:eastAsia="Calibri"/>
          <w:i/>
          <w:sz w:val="22"/>
          <w:szCs w:val="22"/>
          <w:lang w:val="lt-LT" w:eastAsia="en-US"/>
        </w:rPr>
        <w:t xml:space="preserve"> </w:t>
      </w:r>
      <w:hyperlink r:id="rId14" w:history="1">
        <w:r w:rsidRPr="00AE2B1E">
          <w:rPr>
            <w:rFonts w:eastAsia="Calibri"/>
            <w:color w:val="0000FF"/>
            <w:sz w:val="22"/>
            <w:szCs w:val="22"/>
            <w:u w:val="single"/>
            <w:lang w:val="lt-LT" w:eastAsia="en-US"/>
          </w:rPr>
          <w:t>http://www.vvkt.lt</w:t>
        </w:r>
      </w:hyperlink>
    </w:p>
    <w:p w14:paraId="7AB1EFBB" w14:textId="77777777" w:rsidR="000A273D" w:rsidRDefault="000A273D" w:rsidP="009B5919">
      <w:pPr>
        <w:widowControl w:val="0"/>
        <w:rPr>
          <w:rFonts w:eastAsia="Calibri"/>
          <w:color w:val="0000FF"/>
          <w:sz w:val="22"/>
          <w:szCs w:val="22"/>
          <w:u w:val="single"/>
          <w:lang w:val="lt-LT" w:eastAsia="en-US"/>
        </w:rPr>
      </w:pPr>
    </w:p>
    <w:sectPr w:rsidR="000A273D" w:rsidSect="00FB545B">
      <w:headerReference w:type="default" r:id="rId15"/>
      <w:footerReference w:type="even" r:id="rId16"/>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45BDF" w14:textId="77777777" w:rsidR="00E06ADC" w:rsidRDefault="00E06ADC">
      <w:r>
        <w:separator/>
      </w:r>
    </w:p>
  </w:endnote>
  <w:endnote w:type="continuationSeparator" w:id="0">
    <w:p w14:paraId="0E3A7439" w14:textId="77777777" w:rsidR="00E06ADC" w:rsidRDefault="00E0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AA4D4" w14:textId="77777777" w:rsidR="00E06ADC" w:rsidRDefault="00E06ADC"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125758" w14:textId="77777777" w:rsidR="00E06ADC" w:rsidRDefault="00E06ADC"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E4C11" w14:textId="77777777" w:rsidR="00E06ADC" w:rsidRDefault="00E06ADC">
      <w:r>
        <w:separator/>
      </w:r>
    </w:p>
  </w:footnote>
  <w:footnote w:type="continuationSeparator" w:id="0">
    <w:p w14:paraId="77AC7D10" w14:textId="77777777" w:rsidR="00E06ADC" w:rsidRDefault="00E06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704D8" w14:textId="77777777" w:rsidR="00E06ADC" w:rsidRDefault="00E06ADC">
    <w:pPr>
      <w:pStyle w:val="Antrats"/>
    </w:pPr>
    <w:bookmarkStart w:id="20" w:name="TableTag1"/>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490431"/>
    <w:multiLevelType w:val="hybridMultilevel"/>
    <w:tmpl w:val="BFA0D536"/>
    <w:lvl w:ilvl="0" w:tplc="D7626B7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A6C16"/>
    <w:multiLevelType w:val="hybridMultilevel"/>
    <w:tmpl w:val="A6B4DB16"/>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12E55EF"/>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128654E8"/>
    <w:multiLevelType w:val="hybridMultilevel"/>
    <w:tmpl w:val="2962E8D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65D2CB6"/>
    <w:multiLevelType w:val="hybridMultilevel"/>
    <w:tmpl w:val="157CA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3B0B0C"/>
    <w:multiLevelType w:val="hybridMultilevel"/>
    <w:tmpl w:val="18A82EC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215C50"/>
    <w:multiLevelType w:val="hybridMultilevel"/>
    <w:tmpl w:val="4DCCEF46"/>
    <w:lvl w:ilvl="0" w:tplc="04F80370">
      <w:start w:val="1"/>
      <w:numFmt w:val="bullet"/>
      <w:lvlText w:val="-"/>
      <w:lvlJc w:val="left"/>
      <w:pPr>
        <w:tabs>
          <w:tab w:val="num" w:pos="780"/>
        </w:tabs>
        <w:ind w:left="780" w:hanging="360"/>
      </w:pPr>
      <w:rPr>
        <w:rFonts w:ascii="Times New Roman" w:hAnsi="Times New Roman" w:cs="Times New Roman"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4F02B1"/>
    <w:multiLevelType w:val="hybridMultilevel"/>
    <w:tmpl w:val="F6B4DA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C57A7"/>
    <w:multiLevelType w:val="hybridMultilevel"/>
    <w:tmpl w:val="B56C86C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6F3E9B"/>
    <w:multiLevelType w:val="hybridMultilevel"/>
    <w:tmpl w:val="AC106C6A"/>
    <w:lvl w:ilvl="0" w:tplc="0840F968">
      <w:start w:val="1"/>
      <w:numFmt w:val="upperLetter"/>
      <w:lvlText w:val="%1."/>
      <w:lvlJc w:val="left"/>
      <w:pPr>
        <w:ind w:left="3416" w:hanging="1290"/>
      </w:pPr>
      <w:rPr>
        <w:rFonts w:cs="Times New Roman" w:hint="default"/>
      </w:rPr>
    </w:lvl>
    <w:lvl w:ilvl="1" w:tplc="04090019" w:tentative="1">
      <w:start w:val="1"/>
      <w:numFmt w:val="lowerLetter"/>
      <w:lvlText w:val="%2."/>
      <w:lvlJc w:val="left"/>
      <w:pPr>
        <w:ind w:left="3064" w:hanging="360"/>
      </w:pPr>
      <w:rPr>
        <w:rFonts w:cs="Times New Roman"/>
      </w:rPr>
    </w:lvl>
    <w:lvl w:ilvl="2" w:tplc="0409001B" w:tentative="1">
      <w:start w:val="1"/>
      <w:numFmt w:val="lowerRoman"/>
      <w:lvlText w:val="%3."/>
      <w:lvlJc w:val="right"/>
      <w:pPr>
        <w:ind w:left="3784" w:hanging="180"/>
      </w:pPr>
      <w:rPr>
        <w:rFonts w:cs="Times New Roman"/>
      </w:rPr>
    </w:lvl>
    <w:lvl w:ilvl="3" w:tplc="0409000F" w:tentative="1">
      <w:start w:val="1"/>
      <w:numFmt w:val="decimal"/>
      <w:lvlText w:val="%4."/>
      <w:lvlJc w:val="left"/>
      <w:pPr>
        <w:ind w:left="4504" w:hanging="360"/>
      </w:pPr>
      <w:rPr>
        <w:rFonts w:cs="Times New Roman"/>
      </w:rPr>
    </w:lvl>
    <w:lvl w:ilvl="4" w:tplc="04090019" w:tentative="1">
      <w:start w:val="1"/>
      <w:numFmt w:val="lowerLetter"/>
      <w:lvlText w:val="%5."/>
      <w:lvlJc w:val="left"/>
      <w:pPr>
        <w:ind w:left="5224" w:hanging="360"/>
      </w:pPr>
      <w:rPr>
        <w:rFonts w:cs="Times New Roman"/>
      </w:rPr>
    </w:lvl>
    <w:lvl w:ilvl="5" w:tplc="0409001B" w:tentative="1">
      <w:start w:val="1"/>
      <w:numFmt w:val="lowerRoman"/>
      <w:lvlText w:val="%6."/>
      <w:lvlJc w:val="right"/>
      <w:pPr>
        <w:ind w:left="5944" w:hanging="180"/>
      </w:pPr>
      <w:rPr>
        <w:rFonts w:cs="Times New Roman"/>
      </w:rPr>
    </w:lvl>
    <w:lvl w:ilvl="6" w:tplc="0409000F" w:tentative="1">
      <w:start w:val="1"/>
      <w:numFmt w:val="decimal"/>
      <w:lvlText w:val="%7."/>
      <w:lvlJc w:val="left"/>
      <w:pPr>
        <w:ind w:left="6664" w:hanging="360"/>
      </w:pPr>
      <w:rPr>
        <w:rFonts w:cs="Times New Roman"/>
      </w:rPr>
    </w:lvl>
    <w:lvl w:ilvl="7" w:tplc="04090019" w:tentative="1">
      <w:start w:val="1"/>
      <w:numFmt w:val="lowerLetter"/>
      <w:lvlText w:val="%8."/>
      <w:lvlJc w:val="left"/>
      <w:pPr>
        <w:ind w:left="7384" w:hanging="360"/>
      </w:pPr>
      <w:rPr>
        <w:rFonts w:cs="Times New Roman"/>
      </w:rPr>
    </w:lvl>
    <w:lvl w:ilvl="8" w:tplc="0409001B" w:tentative="1">
      <w:start w:val="1"/>
      <w:numFmt w:val="lowerRoman"/>
      <w:lvlText w:val="%9."/>
      <w:lvlJc w:val="right"/>
      <w:pPr>
        <w:ind w:left="8104" w:hanging="180"/>
      </w:pPr>
      <w:rPr>
        <w:rFonts w:cs="Times New Roman"/>
      </w:rPr>
    </w:lvl>
  </w:abstractNum>
  <w:abstractNum w:abstractNumId="17"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E5320C"/>
    <w:multiLevelType w:val="hybridMultilevel"/>
    <w:tmpl w:val="7A98BC2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EA3E1C"/>
    <w:multiLevelType w:val="hybridMultilevel"/>
    <w:tmpl w:val="EDAEE4E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4091812"/>
    <w:multiLevelType w:val="hybridMultilevel"/>
    <w:tmpl w:val="5B3699E6"/>
    <w:lvl w:ilvl="0" w:tplc="04F80370">
      <w:start w:val="1"/>
      <w:numFmt w:val="bullet"/>
      <w:lvlText w:val="-"/>
      <w:lvlJc w:val="left"/>
      <w:pPr>
        <w:ind w:left="1077" w:hanging="360"/>
      </w:pPr>
      <w:rPr>
        <w:rFonts w:ascii="Times New Roman" w:hAnsi="Times New Roman"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5746CCF"/>
    <w:multiLevelType w:val="hybridMultilevel"/>
    <w:tmpl w:val="1436C8F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A142818"/>
    <w:multiLevelType w:val="hybridMultilevel"/>
    <w:tmpl w:val="D6503A02"/>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hint="default"/>
      </w:rPr>
    </w:lvl>
    <w:lvl w:ilvl="8" w:tplc="04270005" w:tentative="1">
      <w:start w:val="1"/>
      <w:numFmt w:val="bullet"/>
      <w:lvlText w:val=""/>
      <w:lvlJc w:val="left"/>
      <w:pPr>
        <w:ind w:left="6262" w:hanging="360"/>
      </w:pPr>
      <w:rPr>
        <w:rFonts w:ascii="Wingdings" w:hAnsi="Wingdings" w:hint="default"/>
      </w:rPr>
    </w:lvl>
  </w:abstractNum>
  <w:num w:numId="1">
    <w:abstractNumId w:val="17"/>
  </w:num>
  <w:num w:numId="2">
    <w:abstractNumId w:val="8"/>
  </w:num>
  <w:num w:numId="3">
    <w:abstractNumId w:val="5"/>
  </w:num>
  <w:num w:numId="4">
    <w:abstractNumId w:val="0"/>
    <w:lvlOverride w:ilvl="0">
      <w:lvl w:ilvl="0">
        <w:start w:val="1"/>
        <w:numFmt w:val="bullet"/>
        <w:lvlText w:val="-"/>
        <w:legacy w:legacy="1" w:legacySpace="0" w:legacyIndent="360"/>
        <w:lvlJc w:val="left"/>
        <w:pPr>
          <w:ind w:left="360" w:hanging="360"/>
        </w:pPr>
      </w:lvl>
    </w:lvlOverride>
  </w:num>
  <w:num w:numId="5">
    <w:abstractNumId w:val="23"/>
  </w:num>
  <w:num w:numId="6">
    <w:abstractNumId w:val="24"/>
  </w:num>
  <w:num w:numId="7">
    <w:abstractNumId w:val="12"/>
  </w:num>
  <w:num w:numId="8">
    <w:abstractNumId w:val="21"/>
  </w:num>
  <w:num w:numId="9">
    <w:abstractNumId w:val="9"/>
  </w:num>
  <w:num w:numId="10">
    <w:abstractNumId w:val="13"/>
  </w:num>
  <w:num w:numId="11">
    <w:abstractNumId w:val="3"/>
  </w:num>
  <w:num w:numId="12">
    <w:abstractNumId w:val="10"/>
  </w:num>
  <w:num w:numId="13">
    <w:abstractNumId w:val="2"/>
  </w:num>
  <w:num w:numId="14">
    <w:abstractNumId w:val="25"/>
  </w:num>
  <w:num w:numId="15">
    <w:abstractNumId w:val="6"/>
  </w:num>
  <w:num w:numId="16">
    <w:abstractNumId w:val="16"/>
  </w:num>
  <w:num w:numId="17">
    <w:abstractNumId w:val="14"/>
  </w:num>
  <w:num w:numId="18">
    <w:abstractNumId w:val="18"/>
  </w:num>
  <w:num w:numId="19">
    <w:abstractNumId w:val="1"/>
  </w:num>
  <w:num w:numId="20">
    <w:abstractNumId w:val="15"/>
  </w:num>
  <w:num w:numId="21">
    <w:abstractNumId w:val="20"/>
  </w:num>
  <w:num w:numId="22">
    <w:abstractNumId w:val="22"/>
  </w:num>
  <w:num w:numId="23">
    <w:abstractNumId w:val="11"/>
  </w:num>
  <w:num w:numId="24">
    <w:abstractNumId w:val="7"/>
  </w:num>
  <w:num w:numId="25">
    <w:abstractNumId w:val="1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5B2"/>
    <w:rsid w:val="00007EB7"/>
    <w:rsid w:val="000215B0"/>
    <w:rsid w:val="000433F2"/>
    <w:rsid w:val="00043C42"/>
    <w:rsid w:val="00064D45"/>
    <w:rsid w:val="00073CBA"/>
    <w:rsid w:val="00081745"/>
    <w:rsid w:val="00082F94"/>
    <w:rsid w:val="00083A2A"/>
    <w:rsid w:val="00085522"/>
    <w:rsid w:val="00094198"/>
    <w:rsid w:val="000A273D"/>
    <w:rsid w:val="000A623A"/>
    <w:rsid w:val="000A6A02"/>
    <w:rsid w:val="000B09CA"/>
    <w:rsid w:val="000B3484"/>
    <w:rsid w:val="001003D9"/>
    <w:rsid w:val="00105480"/>
    <w:rsid w:val="00111EE0"/>
    <w:rsid w:val="00123891"/>
    <w:rsid w:val="00146D98"/>
    <w:rsid w:val="00155771"/>
    <w:rsid w:val="001575C1"/>
    <w:rsid w:val="00161EAB"/>
    <w:rsid w:val="00173E2B"/>
    <w:rsid w:val="001776B6"/>
    <w:rsid w:val="001840B2"/>
    <w:rsid w:val="00193EA9"/>
    <w:rsid w:val="00196ED4"/>
    <w:rsid w:val="001B38B4"/>
    <w:rsid w:val="001B5073"/>
    <w:rsid w:val="001C7614"/>
    <w:rsid w:val="001C79DF"/>
    <w:rsid w:val="001D7818"/>
    <w:rsid w:val="001E2E91"/>
    <w:rsid w:val="001E3300"/>
    <w:rsid w:val="001E4092"/>
    <w:rsid w:val="001F2D60"/>
    <w:rsid w:val="002031D1"/>
    <w:rsid w:val="002076AB"/>
    <w:rsid w:val="00211E4A"/>
    <w:rsid w:val="0023592F"/>
    <w:rsid w:val="00240FE0"/>
    <w:rsid w:val="002503B8"/>
    <w:rsid w:val="002504A7"/>
    <w:rsid w:val="00257ABE"/>
    <w:rsid w:val="00260571"/>
    <w:rsid w:val="0026149B"/>
    <w:rsid w:val="00272005"/>
    <w:rsid w:val="00272057"/>
    <w:rsid w:val="00273E33"/>
    <w:rsid w:val="002830B7"/>
    <w:rsid w:val="00283EC4"/>
    <w:rsid w:val="00286937"/>
    <w:rsid w:val="00291EF3"/>
    <w:rsid w:val="002943DD"/>
    <w:rsid w:val="00297505"/>
    <w:rsid w:val="002C1127"/>
    <w:rsid w:val="002C2548"/>
    <w:rsid w:val="002E402E"/>
    <w:rsid w:val="002E6597"/>
    <w:rsid w:val="002F60DC"/>
    <w:rsid w:val="003038B7"/>
    <w:rsid w:val="00304273"/>
    <w:rsid w:val="00317CC6"/>
    <w:rsid w:val="0032070E"/>
    <w:rsid w:val="00323B93"/>
    <w:rsid w:val="00325207"/>
    <w:rsid w:val="00330D36"/>
    <w:rsid w:val="0034552E"/>
    <w:rsid w:val="00365FAE"/>
    <w:rsid w:val="003753C3"/>
    <w:rsid w:val="003940DB"/>
    <w:rsid w:val="003A4A45"/>
    <w:rsid w:val="003B7188"/>
    <w:rsid w:val="003C4137"/>
    <w:rsid w:val="003D0748"/>
    <w:rsid w:val="003D3DDA"/>
    <w:rsid w:val="003E0A74"/>
    <w:rsid w:val="003E1BD2"/>
    <w:rsid w:val="003E3DCF"/>
    <w:rsid w:val="003F3AEC"/>
    <w:rsid w:val="00401919"/>
    <w:rsid w:val="00407000"/>
    <w:rsid w:val="0041262D"/>
    <w:rsid w:val="00413C23"/>
    <w:rsid w:val="0041487B"/>
    <w:rsid w:val="00416F48"/>
    <w:rsid w:val="00431E79"/>
    <w:rsid w:val="00434C11"/>
    <w:rsid w:val="00435513"/>
    <w:rsid w:val="004479A6"/>
    <w:rsid w:val="00453D07"/>
    <w:rsid w:val="00467CB3"/>
    <w:rsid w:val="00467D76"/>
    <w:rsid w:val="004837CC"/>
    <w:rsid w:val="00493236"/>
    <w:rsid w:val="004B5407"/>
    <w:rsid w:val="004C6295"/>
    <w:rsid w:val="004D2479"/>
    <w:rsid w:val="004D2FF4"/>
    <w:rsid w:val="004E2538"/>
    <w:rsid w:val="004E5B9C"/>
    <w:rsid w:val="00504587"/>
    <w:rsid w:val="0050474F"/>
    <w:rsid w:val="00505E1F"/>
    <w:rsid w:val="00520307"/>
    <w:rsid w:val="00526D57"/>
    <w:rsid w:val="00530F31"/>
    <w:rsid w:val="00547C4E"/>
    <w:rsid w:val="005562DE"/>
    <w:rsid w:val="00560575"/>
    <w:rsid w:val="00576EC6"/>
    <w:rsid w:val="00580C69"/>
    <w:rsid w:val="005A53E3"/>
    <w:rsid w:val="005B277F"/>
    <w:rsid w:val="005B609D"/>
    <w:rsid w:val="005C1814"/>
    <w:rsid w:val="005E37E0"/>
    <w:rsid w:val="005F2656"/>
    <w:rsid w:val="005F31E1"/>
    <w:rsid w:val="006057CB"/>
    <w:rsid w:val="00607523"/>
    <w:rsid w:val="00643730"/>
    <w:rsid w:val="00660B27"/>
    <w:rsid w:val="0066551B"/>
    <w:rsid w:val="00670A0E"/>
    <w:rsid w:val="006763AD"/>
    <w:rsid w:val="00696338"/>
    <w:rsid w:val="00697331"/>
    <w:rsid w:val="006B5CA9"/>
    <w:rsid w:val="006B7328"/>
    <w:rsid w:val="006C38BF"/>
    <w:rsid w:val="006C776B"/>
    <w:rsid w:val="006D1BCB"/>
    <w:rsid w:val="006D5E4E"/>
    <w:rsid w:val="006E7784"/>
    <w:rsid w:val="006F0B35"/>
    <w:rsid w:val="00700CE3"/>
    <w:rsid w:val="00713C30"/>
    <w:rsid w:val="00716338"/>
    <w:rsid w:val="00733418"/>
    <w:rsid w:val="00744AD2"/>
    <w:rsid w:val="00747F97"/>
    <w:rsid w:val="00753A2C"/>
    <w:rsid w:val="00771E64"/>
    <w:rsid w:val="00774447"/>
    <w:rsid w:val="007A5809"/>
    <w:rsid w:val="007A75FE"/>
    <w:rsid w:val="007B70B0"/>
    <w:rsid w:val="007D57EF"/>
    <w:rsid w:val="007E1FF6"/>
    <w:rsid w:val="0081093E"/>
    <w:rsid w:val="0081705B"/>
    <w:rsid w:val="008227AB"/>
    <w:rsid w:val="008274CD"/>
    <w:rsid w:val="008321E6"/>
    <w:rsid w:val="0084123A"/>
    <w:rsid w:val="00854A6F"/>
    <w:rsid w:val="008567C7"/>
    <w:rsid w:val="00861D75"/>
    <w:rsid w:val="00866D2B"/>
    <w:rsid w:val="00872F22"/>
    <w:rsid w:val="00873C86"/>
    <w:rsid w:val="008B3B3C"/>
    <w:rsid w:val="008B7102"/>
    <w:rsid w:val="008D3277"/>
    <w:rsid w:val="008D47F4"/>
    <w:rsid w:val="008D79DB"/>
    <w:rsid w:val="008E60A1"/>
    <w:rsid w:val="008F07B2"/>
    <w:rsid w:val="00904860"/>
    <w:rsid w:val="00905516"/>
    <w:rsid w:val="00921235"/>
    <w:rsid w:val="00932A58"/>
    <w:rsid w:val="0093776A"/>
    <w:rsid w:val="00942621"/>
    <w:rsid w:val="00943815"/>
    <w:rsid w:val="00945B47"/>
    <w:rsid w:val="009462B4"/>
    <w:rsid w:val="00950FD7"/>
    <w:rsid w:val="00953BFC"/>
    <w:rsid w:val="009561F6"/>
    <w:rsid w:val="0095774E"/>
    <w:rsid w:val="00960280"/>
    <w:rsid w:val="00967C6B"/>
    <w:rsid w:val="00970274"/>
    <w:rsid w:val="009732AC"/>
    <w:rsid w:val="0097582E"/>
    <w:rsid w:val="009767A1"/>
    <w:rsid w:val="0098193A"/>
    <w:rsid w:val="009905A1"/>
    <w:rsid w:val="009A5259"/>
    <w:rsid w:val="009A6823"/>
    <w:rsid w:val="009B5919"/>
    <w:rsid w:val="009D2377"/>
    <w:rsid w:val="009E163C"/>
    <w:rsid w:val="009E4D57"/>
    <w:rsid w:val="009F2E45"/>
    <w:rsid w:val="009F692D"/>
    <w:rsid w:val="00A01F50"/>
    <w:rsid w:val="00A04AE7"/>
    <w:rsid w:val="00A2172F"/>
    <w:rsid w:val="00A27E4A"/>
    <w:rsid w:val="00A36E14"/>
    <w:rsid w:val="00A5221C"/>
    <w:rsid w:val="00A55A40"/>
    <w:rsid w:val="00A63901"/>
    <w:rsid w:val="00A7035D"/>
    <w:rsid w:val="00A92480"/>
    <w:rsid w:val="00A941B0"/>
    <w:rsid w:val="00A97624"/>
    <w:rsid w:val="00AA1538"/>
    <w:rsid w:val="00AA333F"/>
    <w:rsid w:val="00AA592A"/>
    <w:rsid w:val="00AA7407"/>
    <w:rsid w:val="00AA76BD"/>
    <w:rsid w:val="00AB6AB8"/>
    <w:rsid w:val="00AC0C1D"/>
    <w:rsid w:val="00AD4CFC"/>
    <w:rsid w:val="00AD5051"/>
    <w:rsid w:val="00AD5EFC"/>
    <w:rsid w:val="00AE0E4F"/>
    <w:rsid w:val="00AE2B1E"/>
    <w:rsid w:val="00AE2B6E"/>
    <w:rsid w:val="00AE4202"/>
    <w:rsid w:val="00B1269B"/>
    <w:rsid w:val="00B243EC"/>
    <w:rsid w:val="00B3767F"/>
    <w:rsid w:val="00B50C60"/>
    <w:rsid w:val="00B57DDB"/>
    <w:rsid w:val="00B64AA7"/>
    <w:rsid w:val="00B964A6"/>
    <w:rsid w:val="00B97297"/>
    <w:rsid w:val="00BB7B3A"/>
    <w:rsid w:val="00BC5FF9"/>
    <w:rsid w:val="00BC744B"/>
    <w:rsid w:val="00BD7E85"/>
    <w:rsid w:val="00BE022E"/>
    <w:rsid w:val="00BF22A8"/>
    <w:rsid w:val="00BF4002"/>
    <w:rsid w:val="00BF6C2F"/>
    <w:rsid w:val="00C029C9"/>
    <w:rsid w:val="00C05838"/>
    <w:rsid w:val="00C07DBC"/>
    <w:rsid w:val="00C108B8"/>
    <w:rsid w:val="00C2354C"/>
    <w:rsid w:val="00C4449B"/>
    <w:rsid w:val="00C47DAF"/>
    <w:rsid w:val="00C6343F"/>
    <w:rsid w:val="00C745BF"/>
    <w:rsid w:val="00C7794F"/>
    <w:rsid w:val="00C81C87"/>
    <w:rsid w:val="00CA1874"/>
    <w:rsid w:val="00CB2891"/>
    <w:rsid w:val="00CB580B"/>
    <w:rsid w:val="00CC2E47"/>
    <w:rsid w:val="00CC6D90"/>
    <w:rsid w:val="00CC6EEF"/>
    <w:rsid w:val="00CE7393"/>
    <w:rsid w:val="00CF089C"/>
    <w:rsid w:val="00CF57AD"/>
    <w:rsid w:val="00CF65A5"/>
    <w:rsid w:val="00CF71C6"/>
    <w:rsid w:val="00D161FD"/>
    <w:rsid w:val="00D31162"/>
    <w:rsid w:val="00D47F93"/>
    <w:rsid w:val="00D75788"/>
    <w:rsid w:val="00D76B47"/>
    <w:rsid w:val="00D83341"/>
    <w:rsid w:val="00D8439F"/>
    <w:rsid w:val="00D910C1"/>
    <w:rsid w:val="00DA00F2"/>
    <w:rsid w:val="00DA56EB"/>
    <w:rsid w:val="00DA6628"/>
    <w:rsid w:val="00DB6BE8"/>
    <w:rsid w:val="00DD0A40"/>
    <w:rsid w:val="00DD4807"/>
    <w:rsid w:val="00DE327E"/>
    <w:rsid w:val="00DE3280"/>
    <w:rsid w:val="00DE6DB5"/>
    <w:rsid w:val="00E00E03"/>
    <w:rsid w:val="00E0414A"/>
    <w:rsid w:val="00E06ADC"/>
    <w:rsid w:val="00E13A32"/>
    <w:rsid w:val="00E22AE6"/>
    <w:rsid w:val="00E24F97"/>
    <w:rsid w:val="00E32A86"/>
    <w:rsid w:val="00E35245"/>
    <w:rsid w:val="00E518F7"/>
    <w:rsid w:val="00E73C78"/>
    <w:rsid w:val="00E73DCA"/>
    <w:rsid w:val="00E741F5"/>
    <w:rsid w:val="00E76214"/>
    <w:rsid w:val="00E77262"/>
    <w:rsid w:val="00EA60C7"/>
    <w:rsid w:val="00EB0C7B"/>
    <w:rsid w:val="00EC5FAE"/>
    <w:rsid w:val="00ED18A0"/>
    <w:rsid w:val="00EF7B76"/>
    <w:rsid w:val="00F21DA8"/>
    <w:rsid w:val="00F238C4"/>
    <w:rsid w:val="00F82F64"/>
    <w:rsid w:val="00F83C4B"/>
    <w:rsid w:val="00F914B8"/>
    <w:rsid w:val="00FB545B"/>
    <w:rsid w:val="00FB793A"/>
    <w:rsid w:val="00FD0EC3"/>
    <w:rsid w:val="00FD14E0"/>
    <w:rsid w:val="00FD5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1AFB3"/>
  <w15:chartTrackingRefBased/>
  <w15:docId w15:val="{ED8EEF33-CC37-4E88-8392-A606627F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ntrat1Diagrama">
    <w:name w:val="Antraštė 1 Diagrama"/>
    <w:link w:val="Antrat1"/>
    <w:rsid w:val="00FB545B"/>
    <w:rPr>
      <w:rFonts w:ascii="Arial" w:hAnsi="Arial" w:cs="Arial"/>
      <w:b/>
      <w:bCs/>
      <w:kern w:val="32"/>
      <w:sz w:val="32"/>
      <w:szCs w:val="32"/>
      <w:lang w:val="sl-SI" w:eastAsia="sl-SI"/>
    </w:rPr>
  </w:style>
  <w:style w:type="character" w:customStyle="1" w:styleId="Antrat2Diagrama">
    <w:name w:val="Antraštė 2 Diagrama"/>
    <w:link w:val="Antrat2"/>
    <w:rsid w:val="00FB545B"/>
    <w:rPr>
      <w:b/>
      <w:sz w:val="24"/>
      <w:u w:val="single"/>
      <w:lang w:val="en-US" w:eastAsia="sl-SI"/>
    </w:rPr>
  </w:style>
  <w:style w:type="character" w:customStyle="1" w:styleId="PagrindinistekstasDiagrama">
    <w:name w:val="Pagrindinis tekstas Diagrama"/>
    <w:link w:val="Pagrindinistekstas"/>
    <w:rsid w:val="00FB545B"/>
    <w:rPr>
      <w:sz w:val="22"/>
      <w:lang w:val="sl-SI" w:eastAsia="sl-SI"/>
    </w:rPr>
  </w:style>
  <w:style w:type="character" w:customStyle="1" w:styleId="PoratDiagrama">
    <w:name w:val="Poraštė Diagrama"/>
    <w:link w:val="Porat"/>
    <w:rsid w:val="00FB545B"/>
    <w:rPr>
      <w:sz w:val="24"/>
      <w:lang w:val="sl-SI" w:eastAsia="sl-SI"/>
    </w:rPr>
  </w:style>
  <w:style w:type="paragraph" w:styleId="Pavadinimas">
    <w:name w:val="Title"/>
    <w:basedOn w:val="prastasis"/>
    <w:link w:val="PavadinimasDiagrama"/>
    <w:qFormat/>
    <w:rsid w:val="00FB545B"/>
    <w:pPr>
      <w:spacing w:before="240" w:after="60"/>
      <w:jc w:val="center"/>
      <w:outlineLvl w:val="0"/>
    </w:pPr>
    <w:rPr>
      <w:rFonts w:ascii="Arial" w:eastAsia="Calibri" w:hAnsi="Arial"/>
      <w:b/>
      <w:kern w:val="28"/>
      <w:sz w:val="32"/>
      <w:lang w:val="lt-LT" w:eastAsia="en-US"/>
    </w:rPr>
  </w:style>
  <w:style w:type="character" w:customStyle="1" w:styleId="PavadinimasDiagrama">
    <w:name w:val="Pavadinimas Diagrama"/>
    <w:link w:val="Pavadinimas"/>
    <w:rsid w:val="00FB545B"/>
    <w:rPr>
      <w:rFonts w:ascii="Arial" w:eastAsia="Calibri" w:hAnsi="Arial"/>
      <w:b/>
      <w:kern w:val="28"/>
      <w:sz w:val="32"/>
      <w:lang w:val="lt-LT" w:eastAsia="en-US"/>
    </w:rPr>
  </w:style>
  <w:style w:type="paragraph" w:styleId="Komentarotekstas">
    <w:name w:val="annotation text"/>
    <w:basedOn w:val="prastasis"/>
    <w:link w:val="KomentarotekstasDiagrama"/>
    <w:rsid w:val="00FB545B"/>
    <w:rPr>
      <w:rFonts w:eastAsia="Calibri"/>
      <w:sz w:val="20"/>
      <w:lang w:val="lt-LT" w:eastAsia="en-US"/>
    </w:rPr>
  </w:style>
  <w:style w:type="character" w:customStyle="1" w:styleId="KomentarotekstasDiagrama">
    <w:name w:val="Komentaro tekstas Diagrama"/>
    <w:link w:val="Komentarotekstas"/>
    <w:rsid w:val="00FB545B"/>
    <w:rPr>
      <w:rFonts w:eastAsia="Calibri"/>
      <w:lang w:val="lt-LT" w:eastAsia="en-US"/>
    </w:rPr>
  </w:style>
  <w:style w:type="paragraph" w:customStyle="1" w:styleId="BTEMEASMCA">
    <w:name w:val="BT EMEA_SMCA"/>
    <w:basedOn w:val="prastasis"/>
    <w:link w:val="BTEMEASMCAChar"/>
    <w:autoRedefine/>
    <w:rsid w:val="00FB545B"/>
    <w:rPr>
      <w:rFonts w:eastAsia="Calibri"/>
      <w:sz w:val="22"/>
      <w:szCs w:val="22"/>
      <w:lang w:val="lt-LT" w:eastAsia="lt-LT"/>
    </w:rPr>
  </w:style>
  <w:style w:type="paragraph" w:customStyle="1" w:styleId="TTEMEASMCA">
    <w:name w:val="TT EMEA_SMCA"/>
    <w:basedOn w:val="Antrat1"/>
    <w:link w:val="TTEMEASMCAChar"/>
    <w:autoRedefine/>
    <w:rsid w:val="00FB545B"/>
    <w:pPr>
      <w:keepNext w:val="0"/>
      <w:tabs>
        <w:tab w:val="left" w:pos="567"/>
      </w:tabs>
      <w:spacing w:before="0" w:after="0"/>
      <w:ind w:left="567" w:hanging="567"/>
      <w:jc w:val="center"/>
    </w:pPr>
    <w:rPr>
      <w:rFonts w:ascii="Times New Roman" w:eastAsia="Calibri" w:hAnsi="Times New Roman" w:cs="Times New Roman"/>
      <w:bCs w:val="0"/>
      <w:caps/>
      <w:kern w:val="0"/>
      <w:sz w:val="20"/>
      <w:szCs w:val="20"/>
      <w:lang w:val="lt-LT" w:eastAsia="lt-LT"/>
    </w:rPr>
  </w:style>
  <w:style w:type="character" w:customStyle="1" w:styleId="TTEMEASMCAChar">
    <w:name w:val="TT EMEA_SMCA Char"/>
    <w:link w:val="TTEMEASMCA"/>
    <w:locked/>
    <w:rsid w:val="00FB545B"/>
    <w:rPr>
      <w:rFonts w:eastAsia="Calibri"/>
      <w:b/>
      <w:caps/>
      <w:lang w:val="lt-LT" w:eastAsia="lt-LT"/>
    </w:rPr>
  </w:style>
  <w:style w:type="paragraph" w:customStyle="1" w:styleId="BT-EMEASMCA">
    <w:name w:val="BT- EMEA_SMCA"/>
    <w:basedOn w:val="BTEMEASMCA"/>
    <w:autoRedefine/>
    <w:rsid w:val="00FB545B"/>
    <w:pPr>
      <w:numPr>
        <w:numId w:val="12"/>
      </w:numPr>
      <w:tabs>
        <w:tab w:val="clear" w:pos="720"/>
        <w:tab w:val="num" w:pos="567"/>
      </w:tabs>
      <w:ind w:left="567" w:hanging="567"/>
    </w:pPr>
  </w:style>
  <w:style w:type="paragraph" w:customStyle="1" w:styleId="BTbEMEASMCA">
    <w:name w:val="BT(b) EMEA_SMCA"/>
    <w:basedOn w:val="BTEMEASMCA"/>
    <w:autoRedefine/>
    <w:rsid w:val="00FB545B"/>
    <w:rPr>
      <w:b/>
    </w:rPr>
  </w:style>
  <w:style w:type="character" w:customStyle="1" w:styleId="BTEMEASMCAChar">
    <w:name w:val="BT EMEA_SMCA Char"/>
    <w:link w:val="BTEMEASMCA"/>
    <w:locked/>
    <w:rsid w:val="00FB545B"/>
    <w:rPr>
      <w:rFonts w:eastAsia="Calibri"/>
      <w:sz w:val="22"/>
      <w:szCs w:val="22"/>
      <w:lang w:val="lt-LT" w:eastAsia="lt-LT"/>
    </w:rPr>
  </w:style>
  <w:style w:type="paragraph" w:customStyle="1" w:styleId="PI-1EMEASMCA">
    <w:name w:val="PI-1 EMEA_SMCA"/>
    <w:basedOn w:val="Antrat2"/>
    <w:autoRedefine/>
    <w:rsid w:val="00FB545B"/>
    <w:pPr>
      <w:tabs>
        <w:tab w:val="clear" w:pos="4300"/>
        <w:tab w:val="clear" w:pos="5940"/>
        <w:tab w:val="clear" w:pos="8180"/>
        <w:tab w:val="left" w:pos="567"/>
      </w:tabs>
      <w:spacing w:line="240" w:lineRule="auto"/>
      <w:ind w:left="567" w:hanging="567"/>
    </w:pPr>
    <w:rPr>
      <w:rFonts w:eastAsia="Calibri"/>
      <w:sz w:val="22"/>
      <w:szCs w:val="22"/>
      <w:u w:val="none"/>
      <w:lang w:val="lt-LT" w:eastAsia="en-US"/>
    </w:rPr>
  </w:style>
  <w:style w:type="paragraph" w:customStyle="1" w:styleId="PI-2EMEASMCA">
    <w:name w:val="PI-2 EMEA_SMCA"/>
    <w:basedOn w:val="Antrat3"/>
    <w:next w:val="BTAnIIEMEASMCA"/>
    <w:autoRedefine/>
    <w:rsid w:val="00FB545B"/>
    <w:pPr>
      <w:keepLines/>
      <w:tabs>
        <w:tab w:val="clear" w:pos="6760"/>
        <w:tab w:val="left" w:pos="567"/>
      </w:tabs>
      <w:spacing w:line="240" w:lineRule="auto"/>
      <w:ind w:left="567" w:hanging="567"/>
    </w:pPr>
    <w:rPr>
      <w:rFonts w:eastAsia="Calibri"/>
      <w:kern w:val="28"/>
      <w:sz w:val="22"/>
      <w:szCs w:val="22"/>
      <w:lang w:val="lt-LT" w:eastAsia="en-US"/>
    </w:rPr>
  </w:style>
  <w:style w:type="paragraph" w:customStyle="1" w:styleId="BTAnIIEMEASMCA">
    <w:name w:val="BT(AnII) EMEA_SMCA"/>
    <w:basedOn w:val="Debesliotekstas"/>
    <w:autoRedefine/>
    <w:rsid w:val="00FB545B"/>
  </w:style>
  <w:style w:type="paragraph" w:customStyle="1" w:styleId="BTuEMEASMCA">
    <w:name w:val="BT(u) EMEA_SMCA"/>
    <w:basedOn w:val="BTEMEASMCA"/>
    <w:autoRedefine/>
    <w:rsid w:val="00FB545B"/>
    <w:rPr>
      <w:u w:val="single"/>
      <w:lang w:eastAsia="en-US"/>
    </w:rPr>
  </w:style>
  <w:style w:type="paragraph" w:customStyle="1" w:styleId="PI-1labEMEASMCA">
    <w:name w:val="PI-1_lab EMEA_SMCA"/>
    <w:basedOn w:val="prastasis"/>
    <w:link w:val="PI-1labEMEASMCAChar"/>
    <w:autoRedefine/>
    <w:rsid w:val="00FB545B"/>
    <w:pPr>
      <w:pBdr>
        <w:top w:val="single" w:sz="4" w:space="1" w:color="auto"/>
        <w:left w:val="single" w:sz="4" w:space="4" w:color="auto"/>
        <w:bottom w:val="single" w:sz="4" w:space="1" w:color="auto"/>
        <w:right w:val="single" w:sz="4" w:space="4" w:color="auto"/>
      </w:pBdr>
      <w:tabs>
        <w:tab w:val="left" w:pos="540"/>
      </w:tabs>
    </w:pPr>
    <w:rPr>
      <w:rFonts w:eastAsia="Calibri"/>
      <w:b/>
      <w:noProof/>
      <w:sz w:val="22"/>
      <w:szCs w:val="22"/>
      <w:lang w:val="lt-LT" w:eastAsia="lt-LT"/>
    </w:rPr>
  </w:style>
  <w:style w:type="character" w:customStyle="1" w:styleId="PI-1labEMEASMCAChar">
    <w:name w:val="PI-1_lab EMEA_SMCA Char"/>
    <w:link w:val="PI-1labEMEASMCA"/>
    <w:locked/>
    <w:rsid w:val="00FB545B"/>
    <w:rPr>
      <w:rFonts w:eastAsia="Calibri"/>
      <w:b/>
      <w:noProof/>
      <w:sz w:val="22"/>
      <w:szCs w:val="22"/>
      <w:lang w:val="lt-LT" w:eastAsia="lt-LT"/>
    </w:rPr>
  </w:style>
  <w:style w:type="paragraph" w:styleId="Sraopastraipa">
    <w:name w:val="List Paragraph"/>
    <w:basedOn w:val="prastasis"/>
    <w:qFormat/>
    <w:rsid w:val="00FB545B"/>
    <w:pPr>
      <w:ind w:left="720"/>
      <w:contextualSpacing/>
    </w:pPr>
    <w:rPr>
      <w:rFonts w:eastAsia="Calibri"/>
      <w:sz w:val="22"/>
      <w:lang w:val="lt-LT" w:eastAsia="en-US"/>
    </w:rPr>
  </w:style>
  <w:style w:type="character" w:customStyle="1" w:styleId="Antrat3Diagrama">
    <w:name w:val="Antraštė 3 Diagrama"/>
    <w:link w:val="Antrat3"/>
    <w:uiPriority w:val="9"/>
    <w:rsid w:val="00FB545B"/>
    <w:rPr>
      <w:b/>
      <w:sz w:val="24"/>
      <w:lang w:val="en-US" w:eastAsia="sl-SI"/>
    </w:rPr>
  </w:style>
  <w:style w:type="paragraph" w:styleId="Debesliotekstas">
    <w:name w:val="Balloon Text"/>
    <w:basedOn w:val="prastasis"/>
    <w:link w:val="DebesliotekstasDiagrama"/>
    <w:uiPriority w:val="99"/>
    <w:unhideWhenUsed/>
    <w:rsid w:val="00FB545B"/>
    <w:rPr>
      <w:rFonts w:ascii="Tahoma" w:eastAsia="Calibri" w:hAnsi="Tahoma" w:cs="Tahoma"/>
      <w:sz w:val="16"/>
      <w:szCs w:val="16"/>
      <w:lang w:val="lt-LT" w:eastAsia="en-US"/>
    </w:rPr>
  </w:style>
  <w:style w:type="character" w:customStyle="1" w:styleId="DebesliotekstasDiagrama">
    <w:name w:val="Debesėlio tekstas Diagrama"/>
    <w:link w:val="Debesliotekstas"/>
    <w:uiPriority w:val="99"/>
    <w:rsid w:val="00FB545B"/>
    <w:rPr>
      <w:rFonts w:ascii="Tahoma" w:eastAsia="Calibri" w:hAnsi="Tahoma" w:cs="Tahoma"/>
      <w:sz w:val="16"/>
      <w:szCs w:val="16"/>
      <w:lang w:val="lt-LT" w:eastAsia="en-US"/>
    </w:rPr>
  </w:style>
  <w:style w:type="character" w:customStyle="1" w:styleId="Antrat4Diagrama">
    <w:name w:val="Antraštė 4 Diagrama"/>
    <w:link w:val="Antrat4"/>
    <w:uiPriority w:val="9"/>
    <w:rsid w:val="00FB545B"/>
    <w:rPr>
      <w:b/>
      <w:bCs/>
      <w:sz w:val="28"/>
      <w:szCs w:val="28"/>
      <w:lang w:val="sl-SI" w:eastAsia="sl-SI"/>
    </w:rPr>
  </w:style>
  <w:style w:type="numbering" w:customStyle="1" w:styleId="Brezseznama1">
    <w:name w:val="Brez seznama1"/>
    <w:next w:val="Sraonra"/>
    <w:uiPriority w:val="99"/>
    <w:semiHidden/>
    <w:unhideWhenUsed/>
    <w:rsid w:val="00FB545B"/>
  </w:style>
  <w:style w:type="character" w:styleId="Komentaronuoroda">
    <w:name w:val="annotation reference"/>
    <w:rsid w:val="00286937"/>
    <w:rPr>
      <w:sz w:val="16"/>
      <w:szCs w:val="16"/>
    </w:rPr>
  </w:style>
  <w:style w:type="paragraph" w:styleId="Komentarotema">
    <w:name w:val="annotation subject"/>
    <w:basedOn w:val="Komentarotekstas"/>
    <w:next w:val="Komentarotekstas"/>
    <w:link w:val="KomentarotemaDiagrama"/>
    <w:rsid w:val="00286937"/>
    <w:rPr>
      <w:rFonts w:eastAsia="Times New Roman"/>
      <w:b/>
      <w:bCs/>
      <w:lang w:val="sl-SI" w:eastAsia="sl-SI"/>
    </w:rPr>
  </w:style>
  <w:style w:type="character" w:customStyle="1" w:styleId="KomentarotemaDiagrama">
    <w:name w:val="Komentaro tema Diagrama"/>
    <w:link w:val="Komentarotema"/>
    <w:rsid w:val="00286937"/>
    <w:rPr>
      <w:rFonts w:eastAsia="Calibri"/>
      <w:b/>
      <w:bCs/>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24691</Words>
  <Characters>14075</Characters>
  <Application>Microsoft Office Word</Application>
  <DocSecurity>0</DocSecurity>
  <Lines>117</Lines>
  <Paragraphs>77</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38689</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Sigita Žentelienė</cp:lastModifiedBy>
  <cp:revision>6</cp:revision>
  <dcterms:created xsi:type="dcterms:W3CDTF">2020-01-28T08:13:00Z</dcterms:created>
  <dcterms:modified xsi:type="dcterms:W3CDTF">2020-02-07T06:35:00Z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Sulfasalazine</vt:lpwstr>
  </property>
  <property fmtid="{D5CDD505-2E9C-101B-9397-08002B2CF9AE}" pid="4" name="ph_pharm_form">
    <vt:lpwstr>film-coated tablets</vt:lpwstr>
  </property>
  <property fmtid="{D5CDD505-2E9C-101B-9397-08002B2CF9AE}" pid="5" name="ph_unit_measure">
    <vt:lpwstr>mg</vt:lpwstr>
  </property>
  <property fmtid="{D5CDD505-2E9C-101B-9397-08002B2CF9AE}" pid="6" name="mp_first_effective_date">
    <vt:lpwstr>29.08.2019</vt:lpwstr>
  </property>
  <property fmtid="{D5CDD505-2E9C-101B-9397-08002B2CF9AE}" pid="7" name="mp_updated_effective_date">
    <vt:lpwstr>29.08.2019</vt:lpwstr>
  </property>
  <property fmtid="{D5CDD505-2E9C-101B-9397-08002B2CF9AE}" pid="8" name="object_name">
    <vt:lpwstr>SmPCPIL137770_1</vt:lpwstr>
  </property>
  <property fmtid="{D5CDD505-2E9C-101B-9397-08002B2CF9AE}" pid="9" name="ph_strength_custom">
    <vt:lpwstr>500</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