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58" w:rsidRPr="00440601" w:rsidRDefault="00800B58" w:rsidP="00800B5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440601">
        <w:rPr>
          <w:rFonts w:ascii="Times New Roman" w:hAnsi="Times New Roman"/>
          <w:b/>
          <w:lang w:val="lt-LT"/>
        </w:rPr>
        <w:t>Pakuotės lapelis: informacija vartotojui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  <w:r w:rsidRPr="00440601">
        <w:rPr>
          <w:rFonts w:ascii="Times New Roman" w:hAnsi="Times New Roman"/>
          <w:b/>
          <w:lang w:val="lt-LT"/>
        </w:rPr>
        <w:t xml:space="preserve"> 20 mg/1 mg/g kremas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f</w:t>
      </w:r>
      <w:r w:rsidRPr="00440601">
        <w:rPr>
          <w:rFonts w:ascii="Times New Roman" w:hAnsi="Times New Roman"/>
          <w:lang w:val="lt-LT"/>
        </w:rPr>
        <w:t>uzido</w:t>
      </w:r>
      <w:proofErr w:type="spellEnd"/>
      <w:r w:rsidRPr="00440601">
        <w:rPr>
          <w:rFonts w:ascii="Times New Roman" w:hAnsi="Times New Roman"/>
          <w:lang w:val="lt-LT"/>
        </w:rPr>
        <w:t xml:space="preserve"> rūgštis /</w:t>
      </w:r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b</w:t>
      </w:r>
      <w:r w:rsidRPr="00440601">
        <w:rPr>
          <w:rFonts w:ascii="Times New Roman" w:hAnsi="Times New Roman"/>
          <w:lang w:val="lt-LT"/>
        </w:rPr>
        <w:t>etametazonas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440601">
        <w:rPr>
          <w:rFonts w:ascii="Times New Roman" w:hAnsi="Times New Roman"/>
          <w:b/>
          <w:lang w:val="lt-LT"/>
        </w:rPr>
        <w:t>Atidžiai perskaitykite visą šį lapelį, prieš pradėdami vartoti vaistą</w:t>
      </w:r>
      <w:r w:rsidRPr="00440601">
        <w:rPr>
          <w:rFonts w:ascii="Times New Roman" w:hAnsi="Times New Roman"/>
          <w:b/>
          <w:lang w:val="lt-LT" w:eastAsia="lt-LT"/>
        </w:rPr>
        <w:t>, nes jame pateikiama Jums svarbi informacija</w:t>
      </w:r>
      <w:r w:rsidRPr="00440601">
        <w:rPr>
          <w:rFonts w:ascii="Times New Roman" w:hAnsi="Times New Roman"/>
          <w:b/>
          <w:lang w:val="lt-LT"/>
        </w:rPr>
        <w:t>.</w:t>
      </w:r>
    </w:p>
    <w:p w:rsidR="00800B58" w:rsidRPr="002B51FD" w:rsidRDefault="00800B58" w:rsidP="00800B58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B51FD">
        <w:rPr>
          <w:rFonts w:ascii="Times New Roman" w:hAnsi="Times New Roman"/>
          <w:lang w:val="lt-LT"/>
        </w:rPr>
        <w:t>Neišmeskite šio lapelio, nes vėl gali prireikti jį perskaityti.</w:t>
      </w:r>
    </w:p>
    <w:p w:rsidR="00800B58" w:rsidRPr="002B51FD" w:rsidRDefault="00800B58" w:rsidP="00800B58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B51FD">
        <w:rPr>
          <w:rFonts w:ascii="Times New Roman" w:hAnsi="Times New Roman"/>
          <w:lang w:val="lt-LT"/>
        </w:rPr>
        <w:t>Jeigu kiltų daugiau klausimų, kreipkitės į gydytoją arba vaistininką.</w:t>
      </w:r>
    </w:p>
    <w:p w:rsidR="00800B58" w:rsidRPr="002B51FD" w:rsidRDefault="00800B58" w:rsidP="00800B58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B51FD">
        <w:rPr>
          <w:rFonts w:ascii="Times New Roman" w:hAnsi="Times New Roman"/>
          <w:lang w:val="lt-LT"/>
        </w:rPr>
        <w:t xml:space="preserve">Šis vaistas skirtas </w:t>
      </w:r>
      <w:r w:rsidRPr="002B51FD">
        <w:rPr>
          <w:rFonts w:ascii="Times New Roman" w:hAnsi="Times New Roman"/>
          <w:lang w:val="lt-LT" w:eastAsia="lt-LT"/>
        </w:rPr>
        <w:t xml:space="preserve">tik </w:t>
      </w:r>
      <w:r w:rsidRPr="002B51FD">
        <w:rPr>
          <w:rFonts w:ascii="Times New Roman" w:hAnsi="Times New Roman"/>
          <w:lang w:val="lt-LT"/>
        </w:rPr>
        <w:t xml:space="preserve">Jums, todėl kitiems žmonėms jo duoti negalima. Vaistas gali jiems pakenkti (net tiems, kurių ligos </w:t>
      </w:r>
      <w:r w:rsidRPr="002B51FD">
        <w:rPr>
          <w:rFonts w:ascii="Times New Roman" w:hAnsi="Times New Roman"/>
          <w:lang w:val="lt-LT" w:eastAsia="lt-LT"/>
        </w:rPr>
        <w:t>požymiai</w:t>
      </w:r>
      <w:r w:rsidRPr="002B51FD">
        <w:rPr>
          <w:rFonts w:ascii="Times New Roman" w:hAnsi="Times New Roman"/>
          <w:lang w:val="lt-LT"/>
        </w:rPr>
        <w:t xml:space="preserve"> yra tokie patys kaip Jūsų).</w:t>
      </w:r>
    </w:p>
    <w:p w:rsidR="00800B58" w:rsidRPr="002B51FD" w:rsidRDefault="00800B58" w:rsidP="00800B58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2B51FD">
        <w:rPr>
          <w:rFonts w:ascii="Times New Roman" w:hAnsi="Times New Roman"/>
          <w:lang w:val="lt-LT"/>
        </w:rPr>
        <w:t xml:space="preserve">Jeigu pasireiškė šalutinis poveikis </w:t>
      </w:r>
      <w:r w:rsidRPr="002B51FD">
        <w:rPr>
          <w:rFonts w:ascii="Times New Roman" w:hAnsi="Times New Roman"/>
          <w:lang w:val="lt-LT" w:eastAsia="lt-LT"/>
        </w:rPr>
        <w:t>(net jeigu jis</w:t>
      </w:r>
      <w:r w:rsidRPr="002B51FD">
        <w:rPr>
          <w:rFonts w:ascii="Times New Roman" w:hAnsi="Times New Roman"/>
          <w:lang w:val="lt-LT"/>
        </w:rPr>
        <w:t xml:space="preserve"> šiame lapelyje </w:t>
      </w:r>
      <w:r w:rsidRPr="002B51FD">
        <w:rPr>
          <w:rFonts w:ascii="Times New Roman" w:hAnsi="Times New Roman"/>
          <w:lang w:val="lt-LT" w:eastAsia="lt-LT"/>
        </w:rPr>
        <w:t>nenurodytas), kreipkitės į gydytoją arba vaistininką</w:t>
      </w:r>
      <w:r w:rsidRPr="002B51FD">
        <w:rPr>
          <w:rFonts w:ascii="Times New Roman" w:hAnsi="Times New Roman"/>
          <w:lang w:val="lt-LT"/>
        </w:rPr>
        <w:t>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40601">
        <w:rPr>
          <w:rFonts w:ascii="Times New Roman" w:hAnsi="Times New Roman"/>
          <w:b/>
          <w:lang w:val="lt-LT" w:eastAsia="lt-LT"/>
        </w:rPr>
        <w:t>Apie ką rašoma šiame lapelyje?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1.</w:t>
      </w:r>
      <w:r w:rsidRPr="00440601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ir kam jis vartojamas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2.</w:t>
      </w:r>
      <w:r w:rsidRPr="00440601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3.</w:t>
      </w:r>
      <w:r w:rsidRPr="00440601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4.</w:t>
      </w:r>
      <w:r w:rsidRPr="00440601">
        <w:rPr>
          <w:rFonts w:ascii="Times New Roman" w:hAnsi="Times New Roman"/>
          <w:lang w:val="lt-LT"/>
        </w:rPr>
        <w:tab/>
        <w:t>Galimas šalutinis poveikis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5.</w:t>
      </w:r>
      <w:r w:rsidRPr="00440601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6.</w:t>
      </w:r>
      <w:r w:rsidRPr="00440601">
        <w:rPr>
          <w:rFonts w:ascii="Times New Roman" w:hAnsi="Times New Roman"/>
          <w:lang w:val="lt-LT"/>
        </w:rPr>
        <w:tab/>
      </w:r>
      <w:r w:rsidRPr="00440601">
        <w:rPr>
          <w:rFonts w:ascii="Times New Roman" w:hAnsi="Times New Roman"/>
          <w:lang w:val="lt-LT" w:eastAsia="lt-LT"/>
        </w:rPr>
        <w:t>Pakuotės turinys ir kita</w:t>
      </w:r>
      <w:r w:rsidRPr="00440601">
        <w:rPr>
          <w:rFonts w:ascii="Times New Roman" w:hAnsi="Times New Roman"/>
          <w:lang w:val="lt-LT"/>
        </w:rPr>
        <w:t xml:space="preserve"> informacija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0" w:name="_Toc129243139"/>
      <w:bookmarkStart w:id="1" w:name="_Toc129243264"/>
      <w:r w:rsidRPr="00440601">
        <w:rPr>
          <w:rFonts w:ascii="Times New Roman" w:hAnsi="Times New Roman"/>
          <w:b/>
          <w:lang w:val="lt-LT"/>
        </w:rPr>
        <w:t>1.</w:t>
      </w:r>
      <w:r w:rsidRPr="00440601">
        <w:rPr>
          <w:rFonts w:ascii="Times New Roman" w:hAnsi="Times New Roman"/>
          <w:b/>
          <w:lang w:val="lt-LT"/>
        </w:rPr>
        <w:tab/>
      </w:r>
      <w:bookmarkEnd w:id="0"/>
      <w:bookmarkEnd w:id="1"/>
      <w:r w:rsidRPr="00440601">
        <w:rPr>
          <w:rFonts w:ascii="Times New Roman" w:hAnsi="Times New Roman"/>
          <w:b/>
          <w:lang w:val="lt-LT"/>
        </w:rPr>
        <w:t xml:space="preserve">Kas yra </w:t>
      </w: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  <w:r w:rsidRPr="00440601">
        <w:rPr>
          <w:rFonts w:ascii="Times New Roman" w:hAnsi="Times New Roman"/>
          <w:b/>
          <w:lang w:val="lt-LT"/>
        </w:rPr>
        <w:t xml:space="preserve"> ir kam jis vartojamas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kremo sudėtyje suderintas stiprus vietinis antibakterinis </w:t>
      </w:r>
      <w:proofErr w:type="spellStart"/>
      <w:r w:rsidRPr="00440601">
        <w:rPr>
          <w:rFonts w:ascii="Times New Roman" w:hAnsi="Times New Roman"/>
          <w:lang w:val="lt-LT"/>
        </w:rPr>
        <w:t>fuzido</w:t>
      </w:r>
      <w:proofErr w:type="spellEnd"/>
      <w:r w:rsidRPr="00440601">
        <w:rPr>
          <w:rFonts w:ascii="Times New Roman" w:hAnsi="Times New Roman"/>
          <w:lang w:val="lt-LT"/>
        </w:rPr>
        <w:t xml:space="preserve"> rūgšties ir </w:t>
      </w:r>
      <w:proofErr w:type="spellStart"/>
      <w:r w:rsidRPr="00440601">
        <w:rPr>
          <w:rFonts w:ascii="Times New Roman" w:hAnsi="Times New Roman"/>
          <w:lang w:val="lt-LT"/>
        </w:rPr>
        <w:t>betametazono</w:t>
      </w:r>
      <w:proofErr w:type="spellEnd"/>
      <w:r w:rsidRPr="00440601">
        <w:rPr>
          <w:rFonts w:ascii="Times New Roman" w:hAnsi="Times New Roman"/>
          <w:lang w:val="lt-LT"/>
        </w:rPr>
        <w:t xml:space="preserve"> priešuždegiminis bei niežulį mažinantis poveikis. </w:t>
      </w:r>
      <w:proofErr w:type="spellStart"/>
      <w:r w:rsidRPr="00440601">
        <w:rPr>
          <w:rFonts w:ascii="Times New Roman" w:hAnsi="Times New Roman"/>
          <w:lang w:val="lt-LT"/>
        </w:rPr>
        <w:t>Betametazono</w:t>
      </w:r>
      <w:proofErr w:type="spellEnd"/>
      <w:r w:rsidRPr="00440601">
        <w:rPr>
          <w:rFonts w:ascii="Times New Roman" w:hAnsi="Times New Roman"/>
          <w:lang w:val="lt-LT"/>
        </w:rPr>
        <w:t xml:space="preserve"> </w:t>
      </w:r>
      <w:proofErr w:type="spellStart"/>
      <w:r w:rsidRPr="00440601">
        <w:rPr>
          <w:rFonts w:ascii="Times New Roman" w:hAnsi="Times New Roman"/>
          <w:lang w:val="lt-LT"/>
        </w:rPr>
        <w:t>valeratas</w:t>
      </w:r>
      <w:proofErr w:type="spellEnd"/>
      <w:r w:rsidRPr="00440601">
        <w:rPr>
          <w:rFonts w:ascii="Times New Roman" w:hAnsi="Times New Roman"/>
          <w:lang w:val="lt-LT"/>
        </w:rPr>
        <w:t xml:space="preserve"> yra ant odos vartojamas vaistas, kuriam būdingas greitas poveikis gydant uždegimines odos ligas.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Lokalus uždegiminės </w:t>
      </w:r>
      <w:proofErr w:type="spellStart"/>
      <w:r w:rsidRPr="00440601">
        <w:rPr>
          <w:rFonts w:ascii="Times New Roman" w:hAnsi="Times New Roman"/>
          <w:lang w:val="lt-LT"/>
        </w:rPr>
        <w:t>dermatozės</w:t>
      </w:r>
      <w:proofErr w:type="spellEnd"/>
      <w:r w:rsidRPr="00440601">
        <w:rPr>
          <w:rFonts w:ascii="Times New Roman" w:hAnsi="Times New Roman"/>
          <w:lang w:val="lt-LT"/>
        </w:rPr>
        <w:t xml:space="preserve"> (</w:t>
      </w:r>
      <w:proofErr w:type="spellStart"/>
      <w:r w:rsidRPr="00440601">
        <w:rPr>
          <w:rFonts w:ascii="Times New Roman" w:hAnsi="Times New Roman"/>
          <w:lang w:val="lt-LT"/>
        </w:rPr>
        <w:t>atopinės</w:t>
      </w:r>
      <w:proofErr w:type="spellEnd"/>
      <w:r w:rsidRPr="00440601">
        <w:rPr>
          <w:rFonts w:ascii="Times New Roman" w:hAnsi="Times New Roman"/>
          <w:lang w:val="lt-LT"/>
        </w:rPr>
        <w:t xml:space="preserve"> egzemos, </w:t>
      </w:r>
      <w:proofErr w:type="spellStart"/>
      <w:r w:rsidRPr="00440601">
        <w:rPr>
          <w:rFonts w:ascii="Times New Roman" w:hAnsi="Times New Roman"/>
          <w:lang w:val="lt-LT"/>
        </w:rPr>
        <w:t>diskoidinės</w:t>
      </w:r>
      <w:proofErr w:type="spellEnd"/>
      <w:r w:rsidRPr="00440601">
        <w:rPr>
          <w:rFonts w:ascii="Times New Roman" w:hAnsi="Times New Roman"/>
          <w:lang w:val="lt-LT"/>
        </w:rPr>
        <w:t xml:space="preserve"> egzemos, </w:t>
      </w:r>
      <w:proofErr w:type="spellStart"/>
      <w:r w:rsidRPr="00440601">
        <w:rPr>
          <w:rFonts w:ascii="Times New Roman" w:hAnsi="Times New Roman"/>
          <w:lang w:val="lt-LT"/>
        </w:rPr>
        <w:t>stazinės</w:t>
      </w:r>
      <w:proofErr w:type="spellEnd"/>
      <w:r w:rsidRPr="00440601">
        <w:rPr>
          <w:rFonts w:ascii="Times New Roman" w:hAnsi="Times New Roman"/>
          <w:lang w:val="lt-LT"/>
        </w:rPr>
        <w:t xml:space="preserve"> egzemos, </w:t>
      </w:r>
      <w:proofErr w:type="spellStart"/>
      <w:r w:rsidRPr="00440601">
        <w:rPr>
          <w:rFonts w:ascii="Times New Roman" w:hAnsi="Times New Roman"/>
          <w:lang w:val="lt-LT"/>
        </w:rPr>
        <w:t>seborėjinės</w:t>
      </w:r>
      <w:proofErr w:type="spellEnd"/>
      <w:r w:rsidRPr="00440601">
        <w:rPr>
          <w:rFonts w:ascii="Times New Roman" w:hAnsi="Times New Roman"/>
          <w:lang w:val="lt-LT"/>
        </w:rPr>
        <w:t xml:space="preserve"> egzemos, kontaktinės egzemos), komplikuotos </w:t>
      </w:r>
      <w:proofErr w:type="spellStart"/>
      <w:r w:rsidRPr="00440601">
        <w:rPr>
          <w:rFonts w:ascii="Times New Roman" w:hAnsi="Times New Roman"/>
          <w:lang w:val="lt-LT"/>
        </w:rPr>
        <w:t>fuzido</w:t>
      </w:r>
      <w:proofErr w:type="spellEnd"/>
      <w:r w:rsidRPr="00440601">
        <w:rPr>
          <w:rFonts w:ascii="Times New Roman" w:hAnsi="Times New Roman"/>
          <w:lang w:val="lt-LT"/>
        </w:rPr>
        <w:t xml:space="preserve"> rūgščiai jautrių mikroorganizmų sukelta bakterine infekcija, gydymas.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2" w:name="_Toc129243140"/>
      <w:bookmarkStart w:id="3" w:name="_Toc129243265"/>
      <w:r w:rsidRPr="00440601">
        <w:rPr>
          <w:rFonts w:ascii="Times New Roman" w:hAnsi="Times New Roman"/>
          <w:b/>
          <w:lang w:val="lt-LT"/>
        </w:rPr>
        <w:t>2.</w:t>
      </w:r>
      <w:r w:rsidRPr="00440601">
        <w:rPr>
          <w:rFonts w:ascii="Times New Roman" w:hAnsi="Times New Roman"/>
          <w:b/>
          <w:lang w:val="lt-LT"/>
        </w:rPr>
        <w:tab/>
      </w:r>
      <w:bookmarkEnd w:id="2"/>
      <w:bookmarkEnd w:id="3"/>
      <w:r w:rsidRPr="00440601">
        <w:rPr>
          <w:rFonts w:ascii="Times New Roman" w:hAnsi="Times New Roman"/>
          <w:b/>
          <w:lang w:val="lt-LT"/>
        </w:rPr>
        <w:t xml:space="preserve">Kas žinotina prieš vartojant </w:t>
      </w: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  <w:r w:rsidRPr="00440601">
        <w:rPr>
          <w:rFonts w:ascii="Times New Roman" w:hAnsi="Times New Roman"/>
          <w:b/>
          <w:lang w:val="lt-LT"/>
        </w:rPr>
        <w:t xml:space="preserve"> vartoti </w:t>
      </w:r>
      <w:r>
        <w:rPr>
          <w:rFonts w:ascii="Times New Roman" w:hAnsi="Times New Roman"/>
          <w:b/>
          <w:lang w:val="lt-LT"/>
        </w:rPr>
        <w:t>draudžiama</w:t>
      </w:r>
      <w:r w:rsidRPr="00440601">
        <w:rPr>
          <w:rFonts w:ascii="Times New Roman" w:hAnsi="Times New Roman"/>
          <w:b/>
          <w:lang w:val="lt-LT"/>
        </w:rPr>
        <w:t>: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b/>
          <w:lang w:val="lt-LT"/>
        </w:rPr>
        <w:t>-</w:t>
      </w:r>
      <w:r w:rsidRPr="00440601">
        <w:rPr>
          <w:rFonts w:ascii="Times New Roman" w:hAnsi="Times New Roman"/>
          <w:b/>
          <w:lang w:val="lt-LT"/>
        </w:rPr>
        <w:tab/>
      </w:r>
      <w:r w:rsidRPr="00440601">
        <w:rPr>
          <w:rFonts w:ascii="Times New Roman" w:hAnsi="Times New Roman"/>
          <w:lang w:val="lt-LT"/>
        </w:rPr>
        <w:t xml:space="preserve">jeigu yra padidėjęs jautrumas (alergija) veikliajai arba bet kuriai pagalbinei </w:t>
      </w:r>
      <w:r>
        <w:rPr>
          <w:rFonts w:ascii="Times New Roman" w:hAnsi="Times New Roman"/>
          <w:lang w:val="lt-LT"/>
        </w:rPr>
        <w:t>šio vaisto</w:t>
      </w:r>
      <w:r w:rsidRPr="00440601">
        <w:rPr>
          <w:rFonts w:ascii="Times New Roman" w:hAnsi="Times New Roman"/>
          <w:lang w:val="lt-LT"/>
        </w:rPr>
        <w:t xml:space="preserve"> medžiagai (jos išvardytos 6 skyriuje).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ind w:left="600" w:hanging="600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sudėtyje yra kortikosteroidas, todėl jo negalima vartoti sergantiems </w:t>
      </w:r>
      <w:r w:rsidRPr="00440601">
        <w:rPr>
          <w:rFonts w:ascii="Times New Roman" w:hAnsi="Times New Roman"/>
          <w:iCs/>
          <w:lang w:val="lt-LT"/>
        </w:rPr>
        <w:t xml:space="preserve">sistemine grybelių sukelta infekcija, esant </w:t>
      </w:r>
      <w:r w:rsidRPr="00440601">
        <w:rPr>
          <w:rFonts w:ascii="Times New Roman" w:hAnsi="Times New Roman"/>
          <w:lang w:val="lt-LT"/>
        </w:rPr>
        <w:t xml:space="preserve">pirminėms </w:t>
      </w:r>
      <w:r w:rsidRPr="00440601">
        <w:rPr>
          <w:rFonts w:ascii="Times New Roman" w:hAnsi="Times New Roman"/>
          <w:iCs/>
          <w:lang w:val="lt-LT"/>
        </w:rPr>
        <w:t>bakterinėms, grybelinėms</w:t>
      </w:r>
      <w:r w:rsidRPr="00440601">
        <w:rPr>
          <w:rFonts w:ascii="Times New Roman" w:hAnsi="Times New Roman"/>
          <w:lang w:val="lt-LT"/>
        </w:rPr>
        <w:t xml:space="preserve"> ar </w:t>
      </w:r>
      <w:r w:rsidRPr="00440601">
        <w:rPr>
          <w:rFonts w:ascii="Times New Roman" w:hAnsi="Times New Roman"/>
          <w:iCs/>
          <w:lang w:val="lt-LT"/>
        </w:rPr>
        <w:t>virusinėms</w:t>
      </w:r>
      <w:r w:rsidRPr="00440601">
        <w:rPr>
          <w:rFonts w:ascii="Times New Roman" w:hAnsi="Times New Roman"/>
          <w:lang w:val="lt-LT"/>
        </w:rPr>
        <w:t xml:space="preserve"> (pvz., </w:t>
      </w:r>
      <w:r w:rsidRPr="00440601">
        <w:rPr>
          <w:rFonts w:ascii="Times New Roman" w:hAnsi="Times New Roman"/>
          <w:iCs/>
          <w:lang w:val="lt-LT"/>
        </w:rPr>
        <w:t>sukeltoms</w:t>
      </w:r>
      <w:r w:rsidRPr="00440601">
        <w:rPr>
          <w:rFonts w:ascii="Times New Roman" w:hAnsi="Times New Roman"/>
          <w:lang w:val="lt-LT"/>
        </w:rPr>
        <w:t xml:space="preserve"> pūslelinės ar vėjaraupių virusų) odos </w:t>
      </w:r>
      <w:r w:rsidRPr="00440601">
        <w:rPr>
          <w:rFonts w:ascii="Times New Roman" w:hAnsi="Times New Roman"/>
          <w:iCs/>
          <w:lang w:val="lt-LT"/>
        </w:rPr>
        <w:t>infekcijoms</w:t>
      </w:r>
      <w:r w:rsidRPr="00440601">
        <w:rPr>
          <w:rFonts w:ascii="Times New Roman" w:hAnsi="Times New Roman"/>
          <w:lang w:val="lt-LT"/>
        </w:rPr>
        <w:t>, taip pat</w:t>
      </w:r>
      <w:r w:rsidRPr="00440601">
        <w:rPr>
          <w:rFonts w:ascii="Times New Roman" w:hAnsi="Times New Roman"/>
          <w:iCs/>
          <w:lang w:val="lt-LT"/>
        </w:rPr>
        <w:t xml:space="preserve"> sergant</w:t>
      </w:r>
      <w:r w:rsidRPr="00440601">
        <w:rPr>
          <w:rFonts w:ascii="Times New Roman" w:hAnsi="Times New Roman"/>
          <w:lang w:val="lt-LT"/>
        </w:rPr>
        <w:t xml:space="preserve"> odos tuberkulioze ar sifiliu, </w:t>
      </w:r>
      <w:proofErr w:type="spellStart"/>
      <w:r w:rsidRPr="00440601">
        <w:rPr>
          <w:rFonts w:ascii="Times New Roman" w:hAnsi="Times New Roman"/>
          <w:lang w:val="lt-LT"/>
        </w:rPr>
        <w:t>perioraliniu</w:t>
      </w:r>
      <w:proofErr w:type="spellEnd"/>
      <w:r w:rsidRPr="00440601">
        <w:rPr>
          <w:rFonts w:ascii="Times New Roman" w:hAnsi="Times New Roman"/>
          <w:lang w:val="lt-LT"/>
        </w:rPr>
        <w:t xml:space="preserve"> dermatitu ir rožine (raudonaisiais spuogais).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Cs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Cs/>
          <w:lang w:val="lt-LT"/>
        </w:rPr>
      </w:pPr>
      <w:r w:rsidRPr="00440601">
        <w:rPr>
          <w:rFonts w:ascii="Times New Roman" w:hAnsi="Times New Roman"/>
          <w:b/>
          <w:iCs/>
          <w:lang w:val="lt-LT"/>
        </w:rPr>
        <w:t>Įspėjimai ir atsargumo priemonės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Specialių atsargumo priemonių reikia:</w:t>
      </w:r>
    </w:p>
    <w:p w:rsidR="00800B58" w:rsidRPr="00440601" w:rsidRDefault="00800B58" w:rsidP="00800B58">
      <w:pPr>
        <w:tabs>
          <w:tab w:val="left" w:pos="567"/>
          <w:tab w:val="left" w:pos="840"/>
        </w:tabs>
        <w:spacing w:after="0" w:line="240" w:lineRule="auto"/>
        <w:ind w:left="600" w:hanging="600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  <w:t xml:space="preserve">ilgai ir nuolat gydyti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</w:t>
      </w:r>
      <w:r w:rsidRPr="00440601">
        <w:rPr>
          <w:rFonts w:ascii="Times New Roman" w:hAnsi="Times New Roman"/>
          <w:iCs/>
          <w:lang w:val="lt-LT"/>
        </w:rPr>
        <w:t>reikia</w:t>
      </w:r>
      <w:r w:rsidRPr="00440601">
        <w:rPr>
          <w:rFonts w:ascii="Times New Roman" w:hAnsi="Times New Roman"/>
          <w:lang w:val="lt-LT"/>
        </w:rPr>
        <w:t xml:space="preserve"> vengti, ypač jei kremu tepami dideli odos plotai, veidas, taip pat sulenkimų ir raukšlių oda, gydomi kūdikiai ir vaikai. Negalima tepti atvirų žaizdų ir gleivinių.</w:t>
      </w:r>
    </w:p>
    <w:p w:rsidR="00800B58" w:rsidRDefault="00800B58" w:rsidP="00800B58">
      <w:pPr>
        <w:tabs>
          <w:tab w:val="left" w:pos="567"/>
        </w:tabs>
        <w:spacing w:after="0" w:line="240" w:lineRule="auto"/>
        <w:ind w:left="600" w:hanging="600"/>
        <w:rPr>
          <w:rFonts w:ascii="Times New Roman" w:hAnsi="Times New Roman"/>
          <w:lang w:val="lt-LT"/>
        </w:rPr>
      </w:pPr>
      <w:bookmarkStart w:id="4" w:name="_Hlk505254541"/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</w:r>
      <w:bookmarkEnd w:id="4"/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venkite vartoti esant odos atrofijai, odos opoms, paprastiesiems spuogams, trapioms odos venoms, </w:t>
      </w:r>
      <w:proofErr w:type="spellStart"/>
      <w:r w:rsidRPr="00440601">
        <w:rPr>
          <w:rFonts w:ascii="Times New Roman" w:hAnsi="Times New Roman"/>
          <w:lang w:val="lt-LT"/>
        </w:rPr>
        <w:t>perianaliniam</w:t>
      </w:r>
      <w:proofErr w:type="spellEnd"/>
      <w:r w:rsidRPr="00440601">
        <w:rPr>
          <w:rFonts w:ascii="Times New Roman" w:hAnsi="Times New Roman"/>
          <w:lang w:val="lt-LT"/>
        </w:rPr>
        <w:t>(plotas apie tiesiąją žarną) ir genitaliniam (lytinių organų) niežuliui.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ind w:left="600" w:hanging="600"/>
        <w:rPr>
          <w:rFonts w:ascii="Times New Roman" w:hAnsi="Times New Roman"/>
          <w:lang w:val="lt-LT"/>
        </w:rPr>
      </w:pPr>
      <w:r w:rsidRPr="00065557">
        <w:rPr>
          <w:rFonts w:ascii="Times New Roman" w:hAnsi="Times New Roman"/>
          <w:lang w:val="lt-LT"/>
        </w:rPr>
        <w:t>-</w:t>
      </w:r>
      <w:r w:rsidRPr="00065557"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>Jei pradėtumėte matyti lyg per miglą arba Jums pasireikštų kiti regėjimo sutrikimai, kreipkitės į savo gydytoją.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reikia atsargiai tepti šalia akių - preparatas, patekęs į akis gali sukelti glaukomą.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ind w:left="600" w:hanging="600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  <w:t xml:space="preserve">Vartojant </w:t>
      </w:r>
      <w:proofErr w:type="spellStart"/>
      <w:r w:rsidRPr="00440601">
        <w:rPr>
          <w:rFonts w:ascii="Times New Roman" w:hAnsi="Times New Roman"/>
          <w:lang w:val="lt-LT"/>
        </w:rPr>
        <w:t>fuzido</w:t>
      </w:r>
      <w:proofErr w:type="spellEnd"/>
      <w:r w:rsidRPr="00440601">
        <w:rPr>
          <w:rFonts w:ascii="Times New Roman" w:hAnsi="Times New Roman"/>
          <w:lang w:val="lt-LT"/>
        </w:rPr>
        <w:t xml:space="preserve"> rūgštį gali atsirasti bakterijų atsparumas. Kaip ir visų antibiotikų, ilgalaikis ir pasikartojantis preparato vartojimas gali padidinti atsparumo bakterijoms atsiradimo riziką.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lastRenderedPageBreak/>
        <w:t>-</w:t>
      </w:r>
      <w:r w:rsidRPr="00440601">
        <w:rPr>
          <w:rFonts w:ascii="Times New Roman" w:hAnsi="Times New Roman"/>
          <w:lang w:val="lt-LT"/>
        </w:rPr>
        <w:tab/>
        <w:t xml:space="preserve">Jei nėra pagerėjimo tepant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kremą ilgiau kaip 7</w:t>
      </w:r>
      <w:r>
        <w:rPr>
          <w:rFonts w:ascii="Times New Roman" w:hAnsi="Times New Roman"/>
          <w:lang w:val="lt-LT"/>
        </w:rPr>
        <w:t> </w:t>
      </w:r>
      <w:r w:rsidRPr="00440601">
        <w:rPr>
          <w:rFonts w:ascii="Times New Roman" w:hAnsi="Times New Roman"/>
          <w:lang w:val="lt-LT"/>
        </w:rPr>
        <w:t>dienas pasakykite gydytojui.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kremo sudėtyje yra </w:t>
      </w:r>
      <w:proofErr w:type="spellStart"/>
      <w:r w:rsidRPr="00440601">
        <w:rPr>
          <w:rFonts w:ascii="Times New Roman" w:hAnsi="Times New Roman"/>
          <w:lang w:val="lt-LT"/>
        </w:rPr>
        <w:t>cetostearilo</w:t>
      </w:r>
      <w:proofErr w:type="spellEnd"/>
      <w:r w:rsidRPr="00440601">
        <w:rPr>
          <w:rFonts w:ascii="Times New Roman" w:hAnsi="Times New Roman"/>
          <w:lang w:val="lt-LT"/>
        </w:rPr>
        <w:t xml:space="preserve"> alkoholio, kuris gali sukelti </w:t>
      </w:r>
      <w:r w:rsidRPr="00440601">
        <w:rPr>
          <w:rFonts w:ascii="Times New Roman" w:hAnsi="Times New Roman"/>
          <w:bCs/>
          <w:iCs/>
          <w:lang w:val="lt-LT"/>
        </w:rPr>
        <w:t>vietines</w:t>
      </w:r>
      <w:r w:rsidRPr="00440601">
        <w:rPr>
          <w:rFonts w:ascii="Times New Roman" w:hAnsi="Times New Roman"/>
          <w:lang w:val="lt-LT"/>
        </w:rPr>
        <w:t xml:space="preserve"> odos </w:t>
      </w:r>
      <w:r w:rsidRPr="00440601">
        <w:rPr>
          <w:rFonts w:ascii="Times New Roman" w:hAnsi="Times New Roman"/>
          <w:bCs/>
          <w:iCs/>
          <w:lang w:val="lt-LT"/>
        </w:rPr>
        <w:t>reakcijas</w:t>
      </w:r>
      <w:r w:rsidRPr="00440601">
        <w:rPr>
          <w:rFonts w:ascii="Times New Roman" w:hAnsi="Times New Roman"/>
          <w:lang w:val="lt-LT"/>
        </w:rPr>
        <w:t xml:space="preserve"> (pvz., kontaktinį dermatitą) ir </w:t>
      </w:r>
      <w:proofErr w:type="spellStart"/>
      <w:r w:rsidRPr="00440601">
        <w:rPr>
          <w:rFonts w:ascii="Times New Roman" w:hAnsi="Times New Roman"/>
          <w:lang w:val="lt-LT"/>
        </w:rPr>
        <w:t>chlorokrezolio</w:t>
      </w:r>
      <w:proofErr w:type="spellEnd"/>
      <w:r w:rsidRPr="00440601">
        <w:rPr>
          <w:rFonts w:ascii="Times New Roman" w:hAnsi="Times New Roman"/>
          <w:lang w:val="lt-LT"/>
        </w:rPr>
        <w:t xml:space="preserve">, kuris gali sukelti </w:t>
      </w:r>
      <w:r w:rsidRPr="00440601">
        <w:rPr>
          <w:rFonts w:ascii="Times New Roman" w:hAnsi="Times New Roman"/>
          <w:bCs/>
          <w:iCs/>
          <w:lang w:val="lt-LT"/>
        </w:rPr>
        <w:t>alergines reakcijas</w:t>
      </w:r>
      <w:r w:rsidRPr="00440601">
        <w:rPr>
          <w:rFonts w:ascii="Times New Roman" w:hAnsi="Times New Roman"/>
          <w:lang w:val="lt-LT"/>
        </w:rPr>
        <w:t>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440601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Sąveika nežinoma.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440601">
        <w:rPr>
          <w:rFonts w:ascii="Times New Roman" w:hAnsi="Times New Roman"/>
          <w:b/>
          <w:lang w:val="lt-LT"/>
        </w:rPr>
        <w:t>Nėštumas ir žindymo laikotarpis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Jeigu esate nėščia, žindote kūdikį, manote, kad galbūt esate nėščia arba planuojate pastoti, tai prieš vartodama šį vaistą, pasitarkite su gydytoju arba vaistininku.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Nėščiosioms vartoti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negalima, nebent būtinai reikia.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kremas gali būti vartojamas žindymo </w:t>
      </w:r>
      <w:r>
        <w:rPr>
          <w:rFonts w:ascii="Times New Roman" w:hAnsi="Times New Roman"/>
          <w:lang w:val="lt-LT"/>
        </w:rPr>
        <w:t xml:space="preserve"> laikotarpiu</w:t>
      </w:r>
      <w:r w:rsidRPr="00440601">
        <w:rPr>
          <w:rFonts w:ascii="Times New Roman" w:hAnsi="Times New Roman"/>
          <w:lang w:val="lt-LT"/>
        </w:rPr>
        <w:t xml:space="preserve">, tačiau rekomenduojama vengti vartoti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ant krūtinės.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440601">
        <w:rPr>
          <w:rFonts w:ascii="Times New Roman" w:hAnsi="Times New Roman"/>
          <w:b/>
          <w:lang w:val="lt-LT"/>
        </w:rPr>
        <w:t>Vairavimas ir mechanizmų valdymas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Vartojamas ant odos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neveikia arba tik nežymiai veikia gebėjimą vairuoti ir valdyti mechanizmus.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1744E3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  <w:r w:rsidRPr="00440601">
        <w:rPr>
          <w:rFonts w:ascii="Times New Roman" w:hAnsi="Times New Roman"/>
          <w:b/>
          <w:lang w:val="lt-LT"/>
        </w:rPr>
        <w:t xml:space="preserve"> </w:t>
      </w:r>
      <w:r>
        <w:rPr>
          <w:rFonts w:ascii="Times New Roman" w:hAnsi="Times New Roman"/>
          <w:b/>
          <w:lang w:val="lt-LT"/>
        </w:rPr>
        <w:t xml:space="preserve">sudėtyje yra </w:t>
      </w:r>
      <w:proofErr w:type="spellStart"/>
      <w:r w:rsidRPr="00C77837">
        <w:rPr>
          <w:rFonts w:ascii="Times New Roman" w:hAnsi="Times New Roman"/>
          <w:b/>
          <w:lang w:val="lt-LT"/>
        </w:rPr>
        <w:t>cetostearilo</w:t>
      </w:r>
      <w:proofErr w:type="spellEnd"/>
      <w:r w:rsidRPr="00C77837">
        <w:rPr>
          <w:rFonts w:ascii="Times New Roman" w:hAnsi="Times New Roman"/>
          <w:b/>
          <w:lang w:val="lt-LT"/>
        </w:rPr>
        <w:t xml:space="preserve"> alkoholio ir </w:t>
      </w:r>
      <w:proofErr w:type="spellStart"/>
      <w:r w:rsidRPr="00C77837">
        <w:rPr>
          <w:rFonts w:ascii="Times New Roman" w:hAnsi="Times New Roman"/>
          <w:b/>
          <w:lang w:val="lt-LT"/>
        </w:rPr>
        <w:t>chlorokrezolio</w:t>
      </w:r>
      <w:proofErr w:type="spellEnd"/>
      <w:r w:rsidRPr="00C77837">
        <w:rPr>
          <w:rFonts w:ascii="Times New Roman" w:hAnsi="Times New Roman"/>
          <w:b/>
          <w:lang w:val="lt-LT"/>
        </w:rPr>
        <w:t xml:space="preserve">. 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Cetostearilo</w:t>
      </w:r>
      <w:proofErr w:type="spellEnd"/>
      <w:r w:rsidRPr="00440601">
        <w:rPr>
          <w:rFonts w:ascii="Times New Roman" w:hAnsi="Times New Roman"/>
          <w:lang w:val="lt-LT"/>
        </w:rPr>
        <w:t xml:space="preserve"> alkoholis gali sukelti lokalių odos reakcijų (pvz., kontaktinį dermatitą) ar sudirginti akis ir gleivinę.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Chlorokrezolis</w:t>
      </w:r>
      <w:proofErr w:type="spellEnd"/>
      <w:r w:rsidRPr="00440601">
        <w:rPr>
          <w:rFonts w:ascii="Times New Roman" w:hAnsi="Times New Roman"/>
          <w:lang w:val="lt-LT"/>
        </w:rPr>
        <w:t xml:space="preserve"> gali sukelti alerginių reakcijų.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5" w:name="_Toc129243141"/>
      <w:bookmarkStart w:id="6" w:name="_Toc129243266"/>
      <w:r w:rsidRPr="00440601">
        <w:rPr>
          <w:rFonts w:ascii="Times New Roman" w:hAnsi="Times New Roman"/>
          <w:b/>
          <w:lang w:val="lt-LT"/>
        </w:rPr>
        <w:t>3.</w:t>
      </w:r>
      <w:r w:rsidRPr="00440601">
        <w:rPr>
          <w:rFonts w:ascii="Times New Roman" w:hAnsi="Times New Roman"/>
          <w:b/>
          <w:lang w:val="lt-LT"/>
        </w:rPr>
        <w:tab/>
      </w:r>
      <w:bookmarkEnd w:id="5"/>
      <w:bookmarkEnd w:id="6"/>
      <w:r w:rsidRPr="00440601">
        <w:rPr>
          <w:rFonts w:ascii="Times New Roman" w:hAnsi="Times New Roman"/>
          <w:b/>
          <w:lang w:val="lt-LT"/>
        </w:rPr>
        <w:t xml:space="preserve">Kaip vartoti </w:t>
      </w: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Visada</w:t>
      </w:r>
      <w:r w:rsidRPr="00440601">
        <w:rPr>
          <w:rFonts w:ascii="Times New Roman" w:hAnsi="Times New Roman"/>
          <w:lang w:val="lt-LT"/>
        </w:rPr>
        <w:t xml:space="preserve"> vartokite</w:t>
      </w:r>
      <w:r>
        <w:rPr>
          <w:rFonts w:ascii="Times New Roman" w:hAnsi="Times New Roman"/>
          <w:lang w:val="lt-LT"/>
        </w:rPr>
        <w:t xml:space="preserve"> šį vaistą</w:t>
      </w:r>
      <w:r w:rsidRPr="00440601">
        <w:rPr>
          <w:rFonts w:ascii="Times New Roman" w:hAnsi="Times New Roman"/>
          <w:lang w:val="lt-LT"/>
        </w:rPr>
        <w:t xml:space="preserve"> tiksliai kaip nurodė gydytojas. Jeigu abejojate, kreipkitės į gydytoją arba vaistininką.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B51FD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iCs/>
          <w:lang w:val="lt-LT"/>
        </w:rPr>
      </w:pPr>
      <w:r w:rsidRPr="002B51FD">
        <w:rPr>
          <w:rFonts w:ascii="Times New Roman" w:hAnsi="Times New Roman"/>
          <w:i/>
          <w:iCs/>
          <w:lang w:val="lt-LT"/>
        </w:rPr>
        <w:t>Suaugusiesiems</w:t>
      </w:r>
      <w:r>
        <w:rPr>
          <w:rFonts w:ascii="Times New Roman" w:hAnsi="Times New Roman"/>
          <w:i/>
          <w:iCs/>
          <w:lang w:val="lt-LT"/>
        </w:rPr>
        <w:t xml:space="preserve"> ir</w:t>
      </w:r>
      <w:r w:rsidRPr="002B51FD">
        <w:rPr>
          <w:rFonts w:ascii="Times New Roman" w:hAnsi="Times New Roman"/>
          <w:i/>
          <w:iCs/>
          <w:lang w:val="lt-LT"/>
        </w:rPr>
        <w:t xml:space="preserve"> vaikams (nuo 0 iki 17 metų) 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tepama plonu sluoksniu 2</w:t>
      </w:r>
      <w:r>
        <w:rPr>
          <w:rFonts w:ascii="Times New Roman" w:hAnsi="Times New Roman"/>
          <w:lang w:val="lt-LT"/>
        </w:rPr>
        <w:t> </w:t>
      </w:r>
      <w:r w:rsidRPr="00440601">
        <w:rPr>
          <w:rFonts w:ascii="Times New Roman" w:hAnsi="Times New Roman"/>
          <w:lang w:val="lt-LT"/>
        </w:rPr>
        <w:t>kartus per pa</w:t>
      </w:r>
      <w:r>
        <w:rPr>
          <w:rFonts w:ascii="Times New Roman" w:hAnsi="Times New Roman"/>
          <w:lang w:val="lt-LT"/>
        </w:rPr>
        <w:t>rą ne ilgiau kaip dvi savaites.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B51FD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2B51FD">
        <w:rPr>
          <w:rFonts w:ascii="Times New Roman" w:hAnsi="Times New Roman"/>
          <w:i/>
          <w:lang w:val="lt-LT"/>
        </w:rPr>
        <w:t>Senyviems pacientams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Nėra klinikinės patirties su senyvais pacientais, nurodančios būtinybę imtis papildomų atsargumo priemonių ar dozės koregavimo.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B51FD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B51FD">
        <w:rPr>
          <w:rFonts w:ascii="Times New Roman" w:hAnsi="Times New Roman"/>
          <w:i/>
          <w:lang w:val="lt-LT"/>
        </w:rPr>
        <w:t>Pacientams, kurių kepenų ir inkstų funkcija sutrikusi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Nėra klinikinės patirties su pacientais turinčiais kepenų ar inkstų nepakankamumą, nurodančios būtinybę imtis papildomų atsargumo priemonių ar dozės koregavimo.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Ką daryti p</w:t>
      </w:r>
      <w:r w:rsidRPr="00440601">
        <w:rPr>
          <w:rFonts w:ascii="Times New Roman" w:hAnsi="Times New Roman"/>
          <w:b/>
        </w:rPr>
        <w:t>avartojus per didelę Fucicort dozę</w:t>
      </w:r>
    </w:p>
    <w:p w:rsidR="00800B58" w:rsidRPr="00440601" w:rsidRDefault="00800B58" w:rsidP="00800B58">
      <w:pPr>
        <w:spacing w:after="0"/>
        <w:rPr>
          <w:rFonts w:ascii="Times New Roman" w:hAnsi="Times New Roman"/>
        </w:rPr>
      </w:pPr>
      <w:r w:rsidRPr="00440601">
        <w:rPr>
          <w:rFonts w:ascii="Times New Roman" w:hAnsi="Times New Roman"/>
        </w:rPr>
        <w:t>Jei pavartojote per didelę kremo dozę nei turėjote, pasitarkite su savo gydytoju ar vaistininku.</w:t>
      </w:r>
    </w:p>
    <w:p w:rsidR="00800B58" w:rsidRDefault="00800B58" w:rsidP="00800B58">
      <w:pPr>
        <w:spacing w:after="0"/>
        <w:rPr>
          <w:rFonts w:ascii="Times New Roman" w:hAnsi="Times New Roman"/>
          <w:b/>
        </w:rPr>
      </w:pPr>
    </w:p>
    <w:p w:rsidR="00800B58" w:rsidRPr="00440601" w:rsidRDefault="00800B58" w:rsidP="00800B58">
      <w:pPr>
        <w:spacing w:after="0"/>
        <w:rPr>
          <w:rFonts w:ascii="Times New Roman" w:hAnsi="Times New Roman"/>
        </w:rPr>
      </w:pPr>
      <w:r w:rsidRPr="00440601">
        <w:rPr>
          <w:rFonts w:ascii="Times New Roman" w:hAnsi="Times New Roman"/>
          <w:b/>
        </w:rPr>
        <w:t>Pamiršus pavartoti Fucicort</w:t>
      </w:r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</w:rPr>
      </w:pPr>
      <w:r w:rsidRPr="00440601">
        <w:rPr>
          <w:rFonts w:ascii="Times New Roman" w:hAnsi="Times New Roman"/>
        </w:rPr>
        <w:t>Jei pamiršote pavartoti kremo įprastu metu, patepkite jo kaip galima greičiau ir toliau tepkite įprastu režimu.</w:t>
      </w:r>
    </w:p>
    <w:p w:rsidR="00800B58" w:rsidRDefault="00800B58" w:rsidP="00800B58">
      <w:pPr>
        <w:spacing w:after="0" w:line="240" w:lineRule="auto"/>
        <w:rPr>
          <w:rFonts w:ascii="Times New Roman" w:hAnsi="Times New Roman"/>
        </w:rPr>
      </w:pPr>
      <w:r w:rsidRPr="00440601">
        <w:rPr>
          <w:rFonts w:ascii="Times New Roman" w:hAnsi="Times New Roman"/>
        </w:rPr>
        <w:t>Jei</w:t>
      </w:r>
      <w:r>
        <w:rPr>
          <w:rFonts w:ascii="Times New Roman" w:hAnsi="Times New Roman"/>
        </w:rPr>
        <w:t>gu</w:t>
      </w:r>
      <w:r w:rsidRPr="00440601">
        <w:rPr>
          <w:rFonts w:ascii="Times New Roman" w:hAnsi="Times New Roman"/>
        </w:rPr>
        <w:t xml:space="preserve"> kiltų daugiau klausimų dėl šio vaisto vartojimo, kreipkitės į gydytoją ar vaistininką.</w:t>
      </w:r>
    </w:p>
    <w:p w:rsidR="00800B58" w:rsidRDefault="00800B58" w:rsidP="00800B58">
      <w:pPr>
        <w:spacing w:after="0" w:line="240" w:lineRule="auto"/>
        <w:rPr>
          <w:rFonts w:ascii="Times New Roman" w:hAnsi="Times New Roman"/>
        </w:rPr>
      </w:pPr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</w:rPr>
      </w:pPr>
    </w:p>
    <w:p w:rsidR="00800B58" w:rsidRPr="00440601" w:rsidRDefault="00800B58" w:rsidP="00800B5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7" w:name="_Toc129243142"/>
      <w:bookmarkStart w:id="8" w:name="_Toc129243267"/>
      <w:r w:rsidRPr="00440601">
        <w:rPr>
          <w:rFonts w:ascii="Times New Roman" w:hAnsi="Times New Roman"/>
          <w:b/>
          <w:lang w:val="lt-LT"/>
        </w:rPr>
        <w:t>4.</w:t>
      </w:r>
      <w:r w:rsidRPr="00440601">
        <w:rPr>
          <w:rFonts w:ascii="Times New Roman" w:hAnsi="Times New Roman"/>
          <w:b/>
          <w:lang w:val="lt-LT"/>
        </w:rPr>
        <w:tab/>
      </w:r>
      <w:bookmarkEnd w:id="7"/>
      <w:bookmarkEnd w:id="8"/>
      <w:r w:rsidRPr="00440601">
        <w:rPr>
          <w:rFonts w:ascii="Times New Roman" w:hAnsi="Times New Roman"/>
          <w:b/>
          <w:lang w:val="lt-LT"/>
        </w:rPr>
        <w:t>Galimas šalutinis poveikis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Šis vaistas</w:t>
      </w:r>
      <w:r w:rsidRPr="00440601">
        <w:rPr>
          <w:rFonts w:ascii="Times New Roman" w:hAnsi="Times New Roman"/>
          <w:lang w:val="lt-LT"/>
        </w:rPr>
        <w:t xml:space="preserve"> kaip ir</w:t>
      </w:r>
      <w:r w:rsidRPr="00440601">
        <w:rPr>
          <w:rFonts w:ascii="Times New Roman" w:hAnsi="Times New Roman"/>
          <w:bCs/>
          <w:iCs/>
          <w:lang w:val="lt-LT"/>
        </w:rPr>
        <w:t xml:space="preserve"> visi</w:t>
      </w:r>
      <w:r w:rsidRPr="00440601">
        <w:rPr>
          <w:rFonts w:ascii="Times New Roman" w:hAnsi="Times New Roman"/>
          <w:lang w:val="lt-LT"/>
        </w:rPr>
        <w:t xml:space="preserve"> kiti, gali sukelti šalutinį poveikį, nors jis pasireiškia ne visiems žmonėms.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Dažniausiai pasireiškiantis </w:t>
      </w:r>
      <w:bookmarkStart w:id="9" w:name="OLE_LINK1"/>
      <w:bookmarkStart w:id="10" w:name="OLE_LINK2"/>
      <w:proofErr w:type="spellStart"/>
      <w:r w:rsidRPr="00440601">
        <w:rPr>
          <w:rFonts w:ascii="Times New Roman" w:hAnsi="Times New Roman"/>
          <w:lang w:val="lt-LT"/>
        </w:rPr>
        <w:t>Fucicort</w:t>
      </w:r>
      <w:bookmarkEnd w:id="9"/>
      <w:bookmarkEnd w:id="10"/>
      <w:proofErr w:type="spellEnd"/>
      <w:r w:rsidRPr="00440601">
        <w:rPr>
          <w:rFonts w:ascii="Times New Roman" w:hAnsi="Times New Roman"/>
          <w:lang w:val="lt-LT"/>
        </w:rPr>
        <w:t xml:space="preserve"> nepageidaujamas poveikis yra niežėjimas.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22CA3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2B51FD">
        <w:rPr>
          <w:rFonts w:ascii="Times New Roman" w:hAnsi="Times New Roman"/>
          <w:b/>
          <w:bCs/>
          <w:noProof/>
          <w:snapToGrid w:val="0"/>
        </w:rPr>
        <w:t xml:space="preserve">Nedažni šalutinio poveikio reiškiniai (gali pasireikšti rečiau kaip 1 iš 100 asmenų): </w:t>
      </w:r>
    </w:p>
    <w:p w:rsidR="00800B58" w:rsidRPr="00C77837" w:rsidRDefault="00800B58" w:rsidP="00800B58">
      <w:pPr>
        <w:pStyle w:val="BTEMEASMCA"/>
        <w:tabs>
          <w:tab w:val="left" w:pos="284"/>
        </w:tabs>
        <w:rPr>
          <w:noProof w:val="0"/>
          <w:sz w:val="22"/>
          <w:szCs w:val="22"/>
          <w:lang w:val="lt-LT"/>
        </w:rPr>
      </w:pPr>
      <w:r w:rsidRPr="00440601">
        <w:rPr>
          <w:noProof w:val="0"/>
          <w:sz w:val="22"/>
          <w:szCs w:val="22"/>
          <w:lang w:val="lt-LT"/>
        </w:rPr>
        <w:t>-</w:t>
      </w:r>
      <w:r w:rsidRPr="00440601">
        <w:rPr>
          <w:noProof w:val="0"/>
          <w:sz w:val="22"/>
          <w:szCs w:val="22"/>
          <w:lang w:val="lt-LT"/>
        </w:rPr>
        <w:tab/>
        <w:t>p</w:t>
      </w:r>
      <w:r w:rsidRPr="00440601">
        <w:rPr>
          <w:noProof w:val="0"/>
          <w:sz w:val="22"/>
          <w:szCs w:val="22"/>
        </w:rPr>
        <w:t>adidėjęs jautrumas</w:t>
      </w:r>
      <w:r w:rsidRPr="00440601">
        <w:rPr>
          <w:sz w:val="22"/>
          <w:szCs w:val="22"/>
        </w:rPr>
        <w:t xml:space="preserve"> (alerginė reakcija)</w:t>
      </w:r>
      <w:r>
        <w:rPr>
          <w:sz w:val="22"/>
          <w:szCs w:val="22"/>
          <w:lang w:val="lt-LT"/>
        </w:rPr>
        <w:t>,</w:t>
      </w:r>
    </w:p>
    <w:p w:rsidR="00800B58" w:rsidRPr="00440601" w:rsidRDefault="00800B58" w:rsidP="00800B5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</w:r>
      <w:r w:rsidRPr="00440601">
        <w:rPr>
          <w:rFonts w:ascii="Times New Roman" w:hAnsi="Times New Roman"/>
        </w:rPr>
        <w:t>niežėjimas,</w:t>
      </w:r>
    </w:p>
    <w:p w:rsidR="00800B58" w:rsidRPr="00440601" w:rsidRDefault="00800B58" w:rsidP="00800B5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  <w:t>odos sudirginimas,</w:t>
      </w:r>
    </w:p>
    <w:p w:rsidR="00800B58" w:rsidRPr="00440601" w:rsidRDefault="00800B58" w:rsidP="00800B5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  <w:t>odos deginimo pojūtis,</w:t>
      </w:r>
    </w:p>
    <w:p w:rsidR="00800B58" w:rsidRPr="00440601" w:rsidRDefault="00800B58" w:rsidP="00800B5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  <w:t>odos dilginimo pojūtis,</w:t>
      </w:r>
    </w:p>
    <w:p w:rsidR="00800B58" w:rsidRPr="00440601" w:rsidRDefault="00800B58" w:rsidP="00800B58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-</w:t>
      </w:r>
      <w:r w:rsidRPr="00440601">
        <w:rPr>
          <w:rFonts w:ascii="Times New Roman" w:hAnsi="Times New Roman"/>
          <w:lang w:val="lt-LT"/>
        </w:rPr>
        <w:tab/>
        <w:t>odos sausumas,</w:t>
      </w:r>
    </w:p>
    <w:p w:rsidR="00800B58" w:rsidRPr="00783B3F" w:rsidRDefault="00800B58" w:rsidP="00800B58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 w:rsidRPr="00783B3F">
        <w:rPr>
          <w:rFonts w:ascii="Times New Roman" w:hAnsi="Times New Roman"/>
          <w:lang w:val="lt-LT"/>
        </w:rPr>
        <w:t>kontaktinis dermatitas (odos uždegimas dėl alergeno kontakto vietoje),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egzemos (alerginio odos uždegimo) paūmėjimas,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skausmas vartojimo vietoje.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B51FD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r w:rsidRPr="002B51FD">
        <w:rPr>
          <w:rFonts w:ascii="Times New Roman" w:hAnsi="Times New Roman"/>
          <w:b/>
          <w:bCs/>
          <w:iCs/>
          <w:lang w:val="lt-LT"/>
        </w:rPr>
        <w:t xml:space="preserve">Reti šalutinio poveikio reiškiniai (gali pasireikšti rečiau kaip 1 iš 1 000 asmenų): 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eritema</w:t>
      </w:r>
      <w:proofErr w:type="spellEnd"/>
      <w:r w:rsidRPr="00440601">
        <w:rPr>
          <w:rFonts w:ascii="Times New Roman" w:hAnsi="Times New Roman"/>
          <w:lang w:val="lt-LT"/>
        </w:rPr>
        <w:t xml:space="preserve"> (odos paraudimas),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dilgėlinė,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iš</w:t>
      </w:r>
      <w:r w:rsidRPr="00440601">
        <w:rPr>
          <w:rFonts w:ascii="Times New Roman" w:hAnsi="Times New Roman"/>
          <w:lang w:val="lt-LT"/>
        </w:rPr>
        <w:t>bėrimas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odos atrofija,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teleangiektazija</w:t>
      </w:r>
      <w:proofErr w:type="spellEnd"/>
      <w:r w:rsidRPr="00440601">
        <w:rPr>
          <w:rFonts w:ascii="Times New Roman" w:hAnsi="Times New Roman"/>
          <w:lang w:val="lt-LT"/>
        </w:rPr>
        <w:t xml:space="preserve"> (kraujagyslių išsiplėtimas),</w:t>
      </w:r>
    </w:p>
    <w:p w:rsidR="00800B58" w:rsidRPr="00440601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patinimas vartojimo vietoje,</w:t>
      </w:r>
    </w:p>
    <w:p w:rsidR="00800B58" w:rsidRDefault="00800B58" w:rsidP="00800B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pūslelės vartojimo vietoje.</w:t>
      </w:r>
    </w:p>
    <w:p w:rsidR="00800B58" w:rsidRPr="00440601" w:rsidRDefault="00800B58" w:rsidP="00800B58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lt-LT"/>
        </w:rPr>
      </w:pPr>
    </w:p>
    <w:p w:rsidR="00800B58" w:rsidRPr="002B51FD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r w:rsidRPr="002B51FD">
        <w:rPr>
          <w:rFonts w:ascii="Times New Roman" w:hAnsi="Times New Roman"/>
          <w:b/>
          <w:bCs/>
          <w:iCs/>
          <w:lang w:val="lt-LT"/>
        </w:rPr>
        <w:t>Šalutinio poveikio reiškiniai, kurių dažnis nežinomas (negali būti apskaičiuotas pagal turimus duomenis):</w:t>
      </w:r>
    </w:p>
    <w:p w:rsidR="00800B58" w:rsidRDefault="00800B58" w:rsidP="00800B58">
      <w:pPr>
        <w:tabs>
          <w:tab w:val="left" w:pos="284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-</w:t>
      </w:r>
      <w:r w:rsidRPr="00783B3F"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>m</w:t>
      </w:r>
      <w:r w:rsidRPr="00783B3F">
        <w:rPr>
          <w:rFonts w:ascii="Times New Roman" w:hAnsi="Times New Roman"/>
          <w:lang w:val="lt-LT"/>
        </w:rPr>
        <w:t>iglotas matymas.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Kaip ir nuo kitų kortikosteroidų, taip ir gydant </w:t>
      </w: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kremu, nors ir retai, gali būti </w:t>
      </w:r>
      <w:proofErr w:type="spellStart"/>
      <w:r w:rsidRPr="00440601">
        <w:rPr>
          <w:rFonts w:ascii="Times New Roman" w:hAnsi="Times New Roman"/>
          <w:lang w:val="lt-LT"/>
        </w:rPr>
        <w:t>folikulitas</w:t>
      </w:r>
      <w:proofErr w:type="spellEnd"/>
      <w:r w:rsidRPr="00440601">
        <w:rPr>
          <w:rFonts w:ascii="Times New Roman" w:hAnsi="Times New Roman"/>
          <w:lang w:val="lt-LT"/>
        </w:rPr>
        <w:t xml:space="preserve"> (plauko maišelio uždegimas), </w:t>
      </w:r>
      <w:proofErr w:type="spellStart"/>
      <w:r w:rsidRPr="00440601">
        <w:rPr>
          <w:rFonts w:ascii="Times New Roman" w:hAnsi="Times New Roman"/>
          <w:lang w:val="lt-LT"/>
        </w:rPr>
        <w:t>hipertrichozė</w:t>
      </w:r>
      <w:proofErr w:type="spellEnd"/>
      <w:r w:rsidRPr="00440601">
        <w:rPr>
          <w:rFonts w:ascii="Times New Roman" w:hAnsi="Times New Roman"/>
          <w:lang w:val="lt-LT"/>
        </w:rPr>
        <w:t xml:space="preserve"> (padidėjęs viso kūno plaukuotumas), </w:t>
      </w:r>
      <w:proofErr w:type="spellStart"/>
      <w:r w:rsidRPr="00440601">
        <w:rPr>
          <w:rFonts w:ascii="Times New Roman" w:hAnsi="Times New Roman"/>
          <w:lang w:val="lt-LT"/>
        </w:rPr>
        <w:t>perioralinis</w:t>
      </w:r>
      <w:proofErr w:type="spellEnd"/>
      <w:r w:rsidRPr="00440601">
        <w:rPr>
          <w:rFonts w:ascii="Times New Roman" w:hAnsi="Times New Roman"/>
          <w:lang w:val="lt-LT"/>
        </w:rPr>
        <w:t xml:space="preserve"> ar alerginis kontaktinis dermatitas, odos </w:t>
      </w:r>
      <w:proofErr w:type="spellStart"/>
      <w:r w:rsidRPr="00440601">
        <w:rPr>
          <w:rFonts w:ascii="Times New Roman" w:hAnsi="Times New Roman"/>
          <w:lang w:val="lt-LT"/>
        </w:rPr>
        <w:t>depigmentacija</w:t>
      </w:r>
      <w:proofErr w:type="spellEnd"/>
      <w:r w:rsidRPr="00440601">
        <w:rPr>
          <w:rFonts w:ascii="Times New Roman" w:hAnsi="Times New Roman"/>
          <w:lang w:val="lt-LT"/>
        </w:rPr>
        <w:t xml:space="preserve"> (baltos dėmės), glaukoma (padidėjęs akies spaudimas) ir antinksčių veiklos slopinimas.</w:t>
      </w:r>
    </w:p>
    <w:p w:rsidR="00800B58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Default="00800B58" w:rsidP="00800B58">
      <w:pPr>
        <w:spacing w:after="0" w:line="240" w:lineRule="auto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noProof/>
          <w:szCs w:val="24"/>
          <w:lang w:val="lt-LT"/>
        </w:rPr>
        <w:t>Pranešimas apie šalutinį poveikį</w:t>
      </w:r>
    </w:p>
    <w:p w:rsidR="00800B58" w:rsidRPr="007813DE" w:rsidRDefault="00800B58" w:rsidP="00800B5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lt-LT"/>
        </w:rPr>
      </w:pPr>
      <w:r w:rsidRPr="007813DE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</w:t>
      </w:r>
      <w:r w:rsidRPr="00222CA3">
        <w:rPr>
          <w:rFonts w:ascii="Times New Roman" w:hAnsi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222CA3">
        <w:rPr>
          <w:rFonts w:ascii="Times New Roman" w:hAnsi="Times New Roman"/>
          <w:lang w:val="lt-LT"/>
        </w:rPr>
        <w:t>NepageidaujamaR@vvkt.lt</w:t>
      </w:r>
      <w:proofErr w:type="spellEnd"/>
      <w:r w:rsidRPr="00222CA3">
        <w:rPr>
          <w:rFonts w:ascii="Times New Roman" w:hAnsi="Times New Roman"/>
          <w:lang w:val="lt-LT"/>
        </w:rPr>
        <w:t xml:space="preserve">) arba nemokamu telefonu 8 800 73 568. </w:t>
      </w:r>
      <w:r w:rsidRPr="007813DE">
        <w:rPr>
          <w:rFonts w:ascii="Times New Roman" w:hAnsi="Times New Roman"/>
          <w:lang w:val="lt-LT"/>
        </w:rPr>
        <w:t>Pranešdami apie šalutinį poveikį galite mums padėti gauti daugiau informacijos apie šio vaisto saugumą.</w:t>
      </w:r>
    </w:p>
    <w:p w:rsidR="00800B58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1" w:name="_Toc129243143"/>
      <w:bookmarkStart w:id="12" w:name="_Toc129243268"/>
      <w:r w:rsidRPr="00440601">
        <w:rPr>
          <w:rFonts w:ascii="Times New Roman" w:hAnsi="Times New Roman"/>
          <w:b/>
          <w:lang w:val="lt-LT"/>
        </w:rPr>
        <w:t>5.</w:t>
      </w:r>
      <w:r w:rsidRPr="00440601">
        <w:rPr>
          <w:rFonts w:ascii="Times New Roman" w:hAnsi="Times New Roman"/>
          <w:b/>
          <w:lang w:val="lt-LT"/>
        </w:rPr>
        <w:tab/>
        <w:t xml:space="preserve">Kaip laikyti </w:t>
      </w:r>
      <w:bookmarkEnd w:id="11"/>
      <w:bookmarkEnd w:id="12"/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bCs/>
          <w:iCs/>
          <w:lang w:val="lt-LT"/>
        </w:rPr>
        <w:t>Šį vaistą laikykite</w:t>
      </w:r>
      <w:r w:rsidRPr="00440601">
        <w:rPr>
          <w:rFonts w:ascii="Times New Roman" w:hAnsi="Times New Roman"/>
          <w:lang w:val="lt-LT"/>
        </w:rPr>
        <w:t xml:space="preserve"> vaikams </w:t>
      </w:r>
      <w:r w:rsidRPr="00440601">
        <w:rPr>
          <w:rFonts w:ascii="Times New Roman" w:hAnsi="Times New Roman"/>
          <w:bCs/>
          <w:iCs/>
          <w:lang w:val="lt-LT"/>
        </w:rPr>
        <w:t xml:space="preserve">nepastebimoje ir </w:t>
      </w:r>
      <w:r w:rsidRPr="00440601">
        <w:rPr>
          <w:rFonts w:ascii="Times New Roman" w:hAnsi="Times New Roman"/>
          <w:lang w:val="lt-LT"/>
        </w:rPr>
        <w:t>nepasiekiamoje vietoje.</w:t>
      </w:r>
    </w:p>
    <w:p w:rsidR="00800B58" w:rsidRPr="00640332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Laikyti žemesnėje kaip 30</w:t>
      </w:r>
      <w:r>
        <w:rPr>
          <w:rFonts w:ascii="Times New Roman" w:hAnsi="Times New Roman"/>
          <w:lang w:val="lt-LT"/>
        </w:rPr>
        <w:t> º</w:t>
      </w:r>
      <w:r w:rsidRPr="00440601">
        <w:rPr>
          <w:rFonts w:ascii="Times New Roman" w:hAnsi="Times New Roman"/>
          <w:lang w:val="lt-LT"/>
        </w:rPr>
        <w:t>C temperatūroje.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Po pirmojo tūbelės atidarymo, </w:t>
      </w:r>
      <w:r>
        <w:rPr>
          <w:rFonts w:ascii="Times New Roman" w:hAnsi="Times New Roman"/>
          <w:lang w:val="lt-LT"/>
        </w:rPr>
        <w:t>vaisto</w:t>
      </w:r>
      <w:r w:rsidRPr="00440601">
        <w:rPr>
          <w:rFonts w:ascii="Times New Roman" w:hAnsi="Times New Roman"/>
          <w:lang w:val="lt-LT"/>
        </w:rPr>
        <w:t xml:space="preserve"> tinkamumo laikas yra 3</w:t>
      </w:r>
      <w:r>
        <w:rPr>
          <w:rFonts w:ascii="Times New Roman" w:hAnsi="Times New Roman"/>
          <w:lang w:val="lt-LT"/>
        </w:rPr>
        <w:t> </w:t>
      </w:r>
      <w:r w:rsidRPr="00440601">
        <w:rPr>
          <w:rFonts w:ascii="Times New Roman" w:hAnsi="Times New Roman"/>
          <w:lang w:val="lt-LT"/>
        </w:rPr>
        <w:t>mėn.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Ant kartono dėžutės </w:t>
      </w:r>
      <w:r w:rsidRPr="00440601">
        <w:rPr>
          <w:rFonts w:ascii="Times New Roman" w:hAnsi="Times New Roman"/>
          <w:bCs/>
          <w:iCs/>
          <w:lang w:val="lt-LT"/>
        </w:rPr>
        <w:t xml:space="preserve">ir tūbelės </w:t>
      </w:r>
      <w:r w:rsidRPr="00440601">
        <w:rPr>
          <w:rFonts w:ascii="Times New Roman" w:hAnsi="Times New Roman"/>
          <w:lang w:val="lt-LT"/>
        </w:rPr>
        <w:t>po „</w:t>
      </w:r>
      <w:r>
        <w:rPr>
          <w:rFonts w:ascii="Times New Roman" w:hAnsi="Times New Roman"/>
          <w:lang w:val="lt-LT"/>
        </w:rPr>
        <w:t>EXP</w:t>
      </w:r>
      <w:r w:rsidRPr="00440601">
        <w:rPr>
          <w:rFonts w:ascii="Times New Roman" w:hAnsi="Times New Roman"/>
          <w:lang w:val="lt-LT"/>
        </w:rPr>
        <w:t>“ nurodytam tinkamumo laikui pasibaigus, šio vaisto vartoti negalima. Vaistas tinka vartoti iki paskutinės nurodyto mėnesio dienos.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keepNext/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3" w:name="_Toc129243144"/>
      <w:bookmarkStart w:id="14" w:name="_Toc129243269"/>
      <w:r w:rsidRPr="00440601">
        <w:rPr>
          <w:rFonts w:ascii="Times New Roman" w:hAnsi="Times New Roman"/>
          <w:b/>
          <w:lang w:val="lt-LT"/>
        </w:rPr>
        <w:t>6.</w:t>
      </w:r>
      <w:r w:rsidRPr="00440601">
        <w:rPr>
          <w:rFonts w:ascii="Times New Roman" w:hAnsi="Times New Roman"/>
          <w:b/>
          <w:lang w:val="lt-LT"/>
        </w:rPr>
        <w:tab/>
        <w:t>Pakuotės turinys ir kita informacija</w:t>
      </w:r>
      <w:bookmarkEnd w:id="13"/>
      <w:bookmarkEnd w:id="14"/>
    </w:p>
    <w:p w:rsidR="00800B58" w:rsidRPr="00440601" w:rsidRDefault="00800B58" w:rsidP="00800B58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  <w:r w:rsidRPr="00440601">
        <w:rPr>
          <w:rFonts w:ascii="Times New Roman" w:hAnsi="Times New Roman"/>
          <w:b/>
          <w:lang w:val="lt-LT"/>
        </w:rPr>
        <w:t xml:space="preserve"> sudėtis</w:t>
      </w:r>
    </w:p>
    <w:p w:rsidR="00800B58" w:rsidRPr="00440601" w:rsidRDefault="00800B58" w:rsidP="00800B58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:rsidR="00800B58" w:rsidRPr="00440601" w:rsidRDefault="00800B58" w:rsidP="00800B58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Veikliosios medžiagos yra </w:t>
      </w:r>
      <w:proofErr w:type="spellStart"/>
      <w:r w:rsidRPr="00440601">
        <w:rPr>
          <w:rFonts w:ascii="Times New Roman" w:hAnsi="Times New Roman"/>
          <w:lang w:val="lt-LT"/>
        </w:rPr>
        <w:t>fuzido</w:t>
      </w:r>
      <w:proofErr w:type="spellEnd"/>
      <w:r w:rsidRPr="00440601">
        <w:rPr>
          <w:rFonts w:ascii="Times New Roman" w:hAnsi="Times New Roman"/>
          <w:lang w:val="lt-LT"/>
        </w:rPr>
        <w:t xml:space="preserve"> rūgštis ir </w:t>
      </w:r>
      <w:proofErr w:type="spellStart"/>
      <w:r w:rsidRPr="00440601">
        <w:rPr>
          <w:rFonts w:ascii="Times New Roman" w:hAnsi="Times New Roman"/>
          <w:lang w:val="lt-LT"/>
        </w:rPr>
        <w:t>betametazono</w:t>
      </w:r>
      <w:proofErr w:type="spellEnd"/>
      <w:r w:rsidRPr="00440601">
        <w:rPr>
          <w:rFonts w:ascii="Times New Roman" w:hAnsi="Times New Roman"/>
          <w:lang w:val="lt-LT"/>
        </w:rPr>
        <w:t xml:space="preserve"> </w:t>
      </w:r>
      <w:proofErr w:type="spellStart"/>
      <w:r w:rsidRPr="00440601">
        <w:rPr>
          <w:rFonts w:ascii="Times New Roman" w:hAnsi="Times New Roman"/>
          <w:lang w:val="lt-LT"/>
        </w:rPr>
        <w:t>valeratas</w:t>
      </w:r>
      <w:proofErr w:type="spellEnd"/>
      <w:r w:rsidRPr="00440601">
        <w:rPr>
          <w:rFonts w:ascii="Times New Roman" w:hAnsi="Times New Roman"/>
          <w:lang w:val="lt-LT"/>
        </w:rPr>
        <w:t>. Viename grame kremo yra</w:t>
      </w:r>
      <w:r>
        <w:rPr>
          <w:rFonts w:ascii="Times New Roman" w:hAnsi="Times New Roman"/>
          <w:lang w:val="lt-LT"/>
        </w:rPr>
        <w:t xml:space="preserve"> </w:t>
      </w:r>
      <w:r w:rsidRPr="00440601">
        <w:rPr>
          <w:rFonts w:ascii="Times New Roman" w:hAnsi="Times New Roman"/>
          <w:lang w:val="lt-LT"/>
        </w:rPr>
        <w:t xml:space="preserve">20 mg </w:t>
      </w:r>
      <w:proofErr w:type="spellStart"/>
      <w:r w:rsidRPr="00440601">
        <w:rPr>
          <w:rFonts w:ascii="Times New Roman" w:hAnsi="Times New Roman"/>
          <w:lang w:val="lt-LT"/>
        </w:rPr>
        <w:t>fuzido</w:t>
      </w:r>
      <w:proofErr w:type="spellEnd"/>
      <w:r w:rsidRPr="00440601">
        <w:rPr>
          <w:rFonts w:ascii="Times New Roman" w:hAnsi="Times New Roman"/>
          <w:lang w:val="lt-LT"/>
        </w:rPr>
        <w:t xml:space="preserve"> rūgšties ir 1 mg </w:t>
      </w:r>
      <w:proofErr w:type="spellStart"/>
      <w:r w:rsidRPr="00440601">
        <w:rPr>
          <w:rFonts w:ascii="Times New Roman" w:hAnsi="Times New Roman"/>
          <w:lang w:val="lt-LT"/>
        </w:rPr>
        <w:t>betametazono</w:t>
      </w:r>
      <w:proofErr w:type="spellEnd"/>
      <w:r w:rsidRPr="00440601">
        <w:rPr>
          <w:rFonts w:ascii="Times New Roman" w:hAnsi="Times New Roman"/>
          <w:lang w:val="lt-LT"/>
        </w:rPr>
        <w:t xml:space="preserve"> (</w:t>
      </w:r>
      <w:proofErr w:type="spellStart"/>
      <w:r w:rsidRPr="00440601">
        <w:rPr>
          <w:rFonts w:ascii="Times New Roman" w:hAnsi="Times New Roman"/>
          <w:lang w:val="lt-LT"/>
        </w:rPr>
        <w:t>valerato</w:t>
      </w:r>
      <w:proofErr w:type="spellEnd"/>
      <w:r w:rsidRPr="00440601">
        <w:rPr>
          <w:rFonts w:ascii="Times New Roman" w:hAnsi="Times New Roman"/>
          <w:lang w:val="lt-LT"/>
        </w:rPr>
        <w:t xml:space="preserve"> pavidalu).</w:t>
      </w:r>
    </w:p>
    <w:p w:rsidR="00800B58" w:rsidRPr="00440601" w:rsidRDefault="00800B58" w:rsidP="00800B58">
      <w:pPr>
        <w:numPr>
          <w:ilvl w:val="0"/>
          <w:numId w:val="1"/>
        </w:numPr>
        <w:tabs>
          <w:tab w:val="num" w:pos="54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Pagalbinės medžiagos yra: </w:t>
      </w:r>
      <w:proofErr w:type="spellStart"/>
      <w:r w:rsidRPr="00440601">
        <w:rPr>
          <w:rFonts w:ascii="Times New Roman" w:hAnsi="Times New Roman"/>
          <w:lang w:val="lt-LT"/>
        </w:rPr>
        <w:t>makrogolio</w:t>
      </w:r>
      <w:proofErr w:type="spellEnd"/>
      <w:r w:rsidRPr="00440601">
        <w:rPr>
          <w:rFonts w:ascii="Times New Roman" w:hAnsi="Times New Roman"/>
          <w:lang w:val="lt-LT"/>
        </w:rPr>
        <w:t xml:space="preserve"> </w:t>
      </w:r>
      <w:proofErr w:type="spellStart"/>
      <w:r w:rsidRPr="00440601">
        <w:rPr>
          <w:rFonts w:ascii="Times New Roman" w:hAnsi="Times New Roman"/>
          <w:lang w:val="lt-LT"/>
        </w:rPr>
        <w:t>cetostearilo</w:t>
      </w:r>
      <w:proofErr w:type="spellEnd"/>
      <w:r w:rsidRPr="00440601">
        <w:rPr>
          <w:rFonts w:ascii="Times New Roman" w:hAnsi="Times New Roman"/>
          <w:lang w:val="lt-LT"/>
        </w:rPr>
        <w:t xml:space="preserve"> eteris, </w:t>
      </w:r>
      <w:proofErr w:type="spellStart"/>
      <w:r w:rsidRPr="00440601">
        <w:rPr>
          <w:rFonts w:ascii="Times New Roman" w:hAnsi="Times New Roman"/>
          <w:lang w:val="lt-LT"/>
        </w:rPr>
        <w:t>cetostearilo</w:t>
      </w:r>
      <w:proofErr w:type="spellEnd"/>
      <w:r w:rsidRPr="00440601">
        <w:rPr>
          <w:rFonts w:ascii="Times New Roman" w:hAnsi="Times New Roman"/>
          <w:lang w:val="lt-LT"/>
        </w:rPr>
        <w:t xml:space="preserve"> alkoholis, </w:t>
      </w:r>
      <w:proofErr w:type="spellStart"/>
      <w:r w:rsidRPr="00440601">
        <w:rPr>
          <w:rFonts w:ascii="Times New Roman" w:hAnsi="Times New Roman"/>
          <w:lang w:val="lt-LT"/>
        </w:rPr>
        <w:t>chlorokrezolis</w:t>
      </w:r>
      <w:proofErr w:type="spellEnd"/>
      <w:r w:rsidRPr="00440601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</w:t>
      </w:r>
      <w:r w:rsidRPr="00440601">
        <w:rPr>
          <w:rFonts w:ascii="Times New Roman" w:hAnsi="Times New Roman"/>
          <w:lang w:val="lt-LT"/>
        </w:rPr>
        <w:t>natrio-</w:t>
      </w:r>
      <w:proofErr w:type="spellStart"/>
      <w:r w:rsidRPr="00440601">
        <w:rPr>
          <w:rFonts w:ascii="Times New Roman" w:hAnsi="Times New Roman"/>
          <w:lang w:val="lt-LT"/>
        </w:rPr>
        <w:t>divandenilio</w:t>
      </w:r>
      <w:proofErr w:type="spellEnd"/>
      <w:r w:rsidRPr="00440601">
        <w:rPr>
          <w:rFonts w:ascii="Times New Roman" w:hAnsi="Times New Roman"/>
          <w:lang w:val="lt-LT"/>
        </w:rPr>
        <w:t xml:space="preserve"> fosfatas </w:t>
      </w:r>
      <w:proofErr w:type="spellStart"/>
      <w:r w:rsidRPr="00440601">
        <w:rPr>
          <w:rFonts w:ascii="Times New Roman" w:hAnsi="Times New Roman"/>
          <w:lang w:val="lt-LT"/>
        </w:rPr>
        <w:t>dihidratas</w:t>
      </w:r>
      <w:proofErr w:type="spellEnd"/>
      <w:r w:rsidRPr="00440601">
        <w:rPr>
          <w:rFonts w:ascii="Times New Roman" w:hAnsi="Times New Roman"/>
          <w:lang w:val="lt-LT"/>
        </w:rPr>
        <w:t xml:space="preserve">, skystasis parafinas, minkštasis baltas parafinas, visų </w:t>
      </w:r>
      <w:proofErr w:type="spellStart"/>
      <w:r w:rsidRPr="00440601">
        <w:rPr>
          <w:rFonts w:ascii="Times New Roman" w:hAnsi="Times New Roman"/>
          <w:lang w:val="lt-LT"/>
        </w:rPr>
        <w:t>racematų</w:t>
      </w:r>
      <w:proofErr w:type="spellEnd"/>
      <w:r w:rsidRPr="00440601">
        <w:rPr>
          <w:rFonts w:ascii="Times New Roman" w:hAnsi="Times New Roman"/>
          <w:lang w:val="lt-LT"/>
        </w:rPr>
        <w:t xml:space="preserve"> alfa-</w:t>
      </w:r>
      <w:proofErr w:type="spellStart"/>
      <w:r w:rsidRPr="00440601">
        <w:rPr>
          <w:rFonts w:ascii="Times New Roman" w:hAnsi="Times New Roman"/>
          <w:lang w:val="lt-LT"/>
        </w:rPr>
        <w:t>tokoferolis</w:t>
      </w:r>
      <w:proofErr w:type="spellEnd"/>
      <w:r w:rsidRPr="00440601">
        <w:rPr>
          <w:rFonts w:ascii="Times New Roman" w:hAnsi="Times New Roman"/>
          <w:lang w:val="lt-LT"/>
        </w:rPr>
        <w:t xml:space="preserve">, išgrynintas vanduo, natrio </w:t>
      </w:r>
      <w:proofErr w:type="spellStart"/>
      <w:r w:rsidRPr="00440601">
        <w:rPr>
          <w:rFonts w:ascii="Times New Roman" w:hAnsi="Times New Roman"/>
          <w:lang w:val="lt-LT"/>
        </w:rPr>
        <w:t>hidroksidas</w:t>
      </w:r>
      <w:proofErr w:type="spellEnd"/>
      <w:r w:rsidRPr="00440601">
        <w:rPr>
          <w:rFonts w:ascii="Times New Roman" w:hAnsi="Times New Roman"/>
          <w:lang w:val="lt-LT"/>
        </w:rPr>
        <w:t xml:space="preserve"> (pH </w:t>
      </w:r>
      <w:r>
        <w:rPr>
          <w:rFonts w:ascii="Times New Roman" w:hAnsi="Times New Roman"/>
          <w:lang w:val="lt-LT"/>
        </w:rPr>
        <w:t>koreguoti</w:t>
      </w:r>
      <w:r w:rsidRPr="00440601">
        <w:rPr>
          <w:rFonts w:ascii="Times New Roman" w:hAnsi="Times New Roman"/>
          <w:lang w:val="lt-LT"/>
        </w:rPr>
        <w:t>).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40601">
        <w:rPr>
          <w:rFonts w:ascii="Times New Roman" w:hAnsi="Times New Roman"/>
          <w:b/>
          <w:lang w:val="lt-LT"/>
        </w:rPr>
        <w:t>Fucicort</w:t>
      </w:r>
      <w:proofErr w:type="spellEnd"/>
      <w:r w:rsidRPr="00440601">
        <w:rPr>
          <w:rFonts w:ascii="Times New Roman" w:hAnsi="Times New Roman"/>
          <w:b/>
          <w:lang w:val="lt-LT"/>
        </w:rPr>
        <w:t xml:space="preserve"> išvaizda ir kiekis pakuotėje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yra baltas kremas.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Fucicort</w:t>
      </w:r>
      <w:proofErr w:type="spellEnd"/>
      <w:r w:rsidRPr="00440601">
        <w:rPr>
          <w:rFonts w:ascii="Times New Roman" w:hAnsi="Times New Roman"/>
          <w:lang w:val="lt-LT"/>
        </w:rPr>
        <w:t xml:space="preserve"> tiekiamas aliuminio tūbelėse su užsukamu polietileno dangteliu po 15 g.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Dėžutėje yra viena tūbelė.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440601">
        <w:rPr>
          <w:rFonts w:ascii="Times New Roman" w:hAnsi="Times New Roman"/>
          <w:b/>
          <w:lang w:val="lt-LT"/>
        </w:rPr>
        <w:t>R</w:t>
      </w:r>
      <w:r>
        <w:rPr>
          <w:rFonts w:ascii="Times New Roman" w:hAnsi="Times New Roman"/>
          <w:b/>
          <w:lang w:val="lt-LT"/>
        </w:rPr>
        <w:t>egistruotojas</w:t>
      </w:r>
      <w:r w:rsidRPr="00440601">
        <w:rPr>
          <w:rFonts w:ascii="Times New Roman" w:hAnsi="Times New Roman"/>
          <w:b/>
          <w:lang w:val="lt-LT"/>
        </w:rPr>
        <w:t xml:space="preserve"> ir gamintojas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B51FD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2B51FD">
        <w:rPr>
          <w:rFonts w:ascii="Times New Roman" w:hAnsi="Times New Roman"/>
          <w:u w:val="single"/>
          <w:lang w:val="lt-LT"/>
        </w:rPr>
        <w:t>Registruotojas</w:t>
      </w:r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LEO </w:t>
      </w:r>
      <w:proofErr w:type="spellStart"/>
      <w:r w:rsidRPr="00440601">
        <w:rPr>
          <w:rFonts w:ascii="Times New Roman" w:hAnsi="Times New Roman"/>
          <w:lang w:val="lt-LT"/>
        </w:rPr>
        <w:t>Pharma</w:t>
      </w:r>
      <w:proofErr w:type="spellEnd"/>
      <w:r w:rsidRPr="00440601">
        <w:rPr>
          <w:rFonts w:ascii="Times New Roman" w:hAnsi="Times New Roman"/>
          <w:lang w:val="lt-LT"/>
        </w:rPr>
        <w:t xml:space="preserve"> A/S</w:t>
      </w:r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Industriparken</w:t>
      </w:r>
      <w:proofErr w:type="spellEnd"/>
      <w:r w:rsidRPr="00440601">
        <w:rPr>
          <w:rFonts w:ascii="Times New Roman" w:hAnsi="Times New Roman"/>
          <w:lang w:val="lt-LT"/>
        </w:rPr>
        <w:t xml:space="preserve"> 55</w:t>
      </w:r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</w:rPr>
        <w:t>DK-</w:t>
      </w:r>
      <w:r w:rsidRPr="00440601">
        <w:rPr>
          <w:rFonts w:ascii="Times New Roman" w:hAnsi="Times New Roman"/>
          <w:lang w:val="lt-LT"/>
        </w:rPr>
        <w:t xml:space="preserve">2750 </w:t>
      </w:r>
      <w:proofErr w:type="spellStart"/>
      <w:r w:rsidRPr="00440601">
        <w:rPr>
          <w:rFonts w:ascii="Times New Roman" w:hAnsi="Times New Roman"/>
          <w:lang w:val="lt-LT"/>
        </w:rPr>
        <w:t>Ballerup</w:t>
      </w:r>
      <w:proofErr w:type="spellEnd"/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Danija</w:t>
      </w:r>
    </w:p>
    <w:p w:rsidR="00800B58" w:rsidRPr="00440601" w:rsidRDefault="00800B58" w:rsidP="00800B58">
      <w:pPr>
        <w:widowControl w:val="0"/>
        <w:tabs>
          <w:tab w:val="left" w:pos="567"/>
        </w:tabs>
        <w:spacing w:after="0" w:line="240" w:lineRule="auto"/>
        <w:outlineLvl w:val="7"/>
        <w:rPr>
          <w:rFonts w:ascii="Times New Roman" w:hAnsi="Times New Roman"/>
          <w:b/>
          <w:lang w:val="lt-LT"/>
        </w:rPr>
      </w:pPr>
    </w:p>
    <w:p w:rsidR="00800B58" w:rsidRPr="002B51FD" w:rsidRDefault="00800B58" w:rsidP="00800B58">
      <w:pPr>
        <w:widowControl w:val="0"/>
        <w:tabs>
          <w:tab w:val="left" w:pos="567"/>
        </w:tabs>
        <w:spacing w:after="0" w:line="240" w:lineRule="auto"/>
        <w:outlineLvl w:val="7"/>
        <w:rPr>
          <w:rFonts w:ascii="Times New Roman" w:hAnsi="Times New Roman"/>
          <w:u w:val="single"/>
          <w:lang w:val="lt-LT"/>
        </w:rPr>
      </w:pPr>
      <w:r w:rsidRPr="002B51FD">
        <w:rPr>
          <w:rFonts w:ascii="Times New Roman" w:hAnsi="Times New Roman"/>
          <w:u w:val="single"/>
          <w:lang w:val="lt-LT"/>
        </w:rPr>
        <w:t>Gamintojas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 xml:space="preserve">LEO </w:t>
      </w:r>
      <w:proofErr w:type="spellStart"/>
      <w:r w:rsidRPr="00440601">
        <w:rPr>
          <w:rFonts w:ascii="Times New Roman" w:hAnsi="Times New Roman"/>
          <w:lang w:val="lt-LT"/>
        </w:rPr>
        <w:t>Laboratories</w:t>
      </w:r>
      <w:proofErr w:type="spellEnd"/>
      <w:r w:rsidRPr="00440601">
        <w:rPr>
          <w:rFonts w:ascii="Times New Roman" w:hAnsi="Times New Roman"/>
          <w:lang w:val="lt-LT"/>
        </w:rPr>
        <w:t xml:space="preserve"> Ltd.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40601">
        <w:rPr>
          <w:rFonts w:ascii="Times New Roman" w:hAnsi="Times New Roman"/>
          <w:lang w:val="lt-LT"/>
        </w:rPr>
        <w:t>Cashel</w:t>
      </w:r>
      <w:proofErr w:type="spellEnd"/>
      <w:r w:rsidRPr="00440601">
        <w:rPr>
          <w:rFonts w:ascii="Times New Roman" w:hAnsi="Times New Roman"/>
          <w:lang w:val="lt-LT"/>
        </w:rPr>
        <w:t xml:space="preserve"> </w:t>
      </w:r>
      <w:proofErr w:type="spellStart"/>
      <w:r w:rsidRPr="00440601">
        <w:rPr>
          <w:rFonts w:ascii="Times New Roman" w:hAnsi="Times New Roman"/>
          <w:lang w:val="lt-LT"/>
        </w:rPr>
        <w:t>Road</w:t>
      </w:r>
      <w:proofErr w:type="spellEnd"/>
      <w:r w:rsidRPr="00440601">
        <w:rPr>
          <w:rFonts w:ascii="Times New Roman" w:hAnsi="Times New Roman"/>
          <w:lang w:val="lt-LT"/>
        </w:rPr>
        <w:t>, Dublin 12</w:t>
      </w:r>
    </w:p>
    <w:p w:rsidR="00800B58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lang w:val="lt-LT"/>
        </w:rPr>
        <w:t>Airija</w:t>
      </w:r>
    </w:p>
    <w:p w:rsidR="00800B58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22CA3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22CA3">
        <w:rPr>
          <w:rFonts w:ascii="Times New Roman" w:hAnsi="Times New Roman"/>
          <w:lang w:val="lt-LT"/>
        </w:rPr>
        <w:t>arba</w:t>
      </w:r>
    </w:p>
    <w:p w:rsidR="00800B58" w:rsidRPr="00222CA3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222CA3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22CA3">
        <w:rPr>
          <w:rFonts w:ascii="Times New Roman" w:hAnsi="Times New Roman"/>
          <w:lang w:val="lt-LT"/>
        </w:rPr>
        <w:t xml:space="preserve">LEO </w:t>
      </w:r>
      <w:proofErr w:type="spellStart"/>
      <w:r w:rsidRPr="00222CA3">
        <w:rPr>
          <w:rFonts w:ascii="Times New Roman" w:hAnsi="Times New Roman"/>
          <w:lang w:val="lt-LT"/>
        </w:rPr>
        <w:t>Pharma</w:t>
      </w:r>
      <w:proofErr w:type="spellEnd"/>
      <w:r w:rsidRPr="00222CA3">
        <w:rPr>
          <w:rFonts w:ascii="Times New Roman" w:hAnsi="Times New Roman"/>
          <w:lang w:val="lt-LT"/>
        </w:rPr>
        <w:t xml:space="preserve"> </w:t>
      </w:r>
      <w:proofErr w:type="spellStart"/>
      <w:r w:rsidRPr="00222CA3">
        <w:rPr>
          <w:rFonts w:ascii="Times New Roman" w:hAnsi="Times New Roman"/>
          <w:lang w:val="lt-LT"/>
        </w:rPr>
        <w:t>Manufacturing</w:t>
      </w:r>
      <w:proofErr w:type="spellEnd"/>
      <w:r w:rsidRPr="00222CA3">
        <w:rPr>
          <w:rFonts w:ascii="Times New Roman" w:hAnsi="Times New Roman"/>
          <w:lang w:val="lt-LT"/>
        </w:rPr>
        <w:t xml:space="preserve"> </w:t>
      </w:r>
      <w:proofErr w:type="spellStart"/>
      <w:r w:rsidRPr="00222CA3">
        <w:rPr>
          <w:rFonts w:ascii="Times New Roman" w:hAnsi="Times New Roman"/>
          <w:lang w:val="lt-LT"/>
        </w:rPr>
        <w:t>Italy</w:t>
      </w:r>
      <w:proofErr w:type="spellEnd"/>
      <w:r w:rsidRPr="00222CA3">
        <w:rPr>
          <w:rFonts w:ascii="Times New Roman" w:hAnsi="Times New Roman"/>
          <w:lang w:val="lt-LT"/>
        </w:rPr>
        <w:t xml:space="preserve"> </w:t>
      </w:r>
      <w:proofErr w:type="spellStart"/>
      <w:r w:rsidRPr="00222CA3">
        <w:rPr>
          <w:rFonts w:ascii="Times New Roman" w:hAnsi="Times New Roman"/>
          <w:lang w:val="lt-LT"/>
        </w:rPr>
        <w:t>S.r.l</w:t>
      </w:r>
      <w:proofErr w:type="spellEnd"/>
    </w:p>
    <w:p w:rsidR="00800B58" w:rsidRPr="00222CA3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22CA3">
        <w:rPr>
          <w:rFonts w:ascii="Times New Roman" w:hAnsi="Times New Roman"/>
          <w:lang w:val="lt-LT"/>
        </w:rPr>
        <w:t xml:space="preserve">Via E. </w:t>
      </w:r>
      <w:proofErr w:type="spellStart"/>
      <w:r w:rsidRPr="00222CA3">
        <w:rPr>
          <w:rFonts w:ascii="Times New Roman" w:hAnsi="Times New Roman"/>
          <w:lang w:val="lt-LT"/>
        </w:rPr>
        <w:t>Schering</w:t>
      </w:r>
      <w:proofErr w:type="spellEnd"/>
      <w:r w:rsidRPr="00222CA3">
        <w:rPr>
          <w:rFonts w:ascii="Times New Roman" w:hAnsi="Times New Roman"/>
          <w:lang w:val="lt-LT"/>
        </w:rPr>
        <w:t xml:space="preserve"> 21</w:t>
      </w:r>
    </w:p>
    <w:p w:rsidR="00800B58" w:rsidRPr="00222CA3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22CA3">
        <w:rPr>
          <w:rFonts w:ascii="Times New Roman" w:hAnsi="Times New Roman"/>
          <w:lang w:val="lt-LT"/>
        </w:rPr>
        <w:t xml:space="preserve">20054 </w:t>
      </w:r>
      <w:proofErr w:type="spellStart"/>
      <w:r w:rsidRPr="00222CA3">
        <w:rPr>
          <w:rFonts w:ascii="Times New Roman" w:hAnsi="Times New Roman"/>
          <w:lang w:val="lt-LT"/>
        </w:rPr>
        <w:t>Segrate</w:t>
      </w:r>
      <w:proofErr w:type="spellEnd"/>
      <w:r w:rsidRPr="00222CA3">
        <w:rPr>
          <w:rFonts w:ascii="Times New Roman" w:hAnsi="Times New Roman"/>
          <w:lang w:val="lt-LT"/>
        </w:rPr>
        <w:t xml:space="preserve"> (MI)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222CA3">
        <w:rPr>
          <w:rFonts w:ascii="Times New Roman" w:hAnsi="Times New Roman"/>
          <w:lang w:val="lt-LT"/>
        </w:rPr>
        <w:t>Italija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40601">
        <w:rPr>
          <w:rFonts w:ascii="Times New Roman" w:hAnsi="Times New Roman"/>
          <w:b/>
          <w:lang w:val="lt-LT"/>
        </w:rPr>
        <w:t xml:space="preserve">Šis pakuotės lapelis paskutinį kartą </w:t>
      </w:r>
      <w:r w:rsidRPr="00440601">
        <w:rPr>
          <w:rFonts w:ascii="Times New Roman" w:hAnsi="Times New Roman"/>
          <w:b/>
          <w:lang w:val="lt-LT" w:eastAsia="lt-LT"/>
        </w:rPr>
        <w:t>peržiūrėtas</w:t>
      </w:r>
      <w:r>
        <w:rPr>
          <w:rFonts w:ascii="Times New Roman" w:hAnsi="Times New Roman"/>
          <w:b/>
          <w:lang w:val="lt-LT" w:eastAsia="lt-LT"/>
        </w:rPr>
        <w:t xml:space="preserve"> 2023-12-18.</w:t>
      </w:r>
    </w:p>
    <w:p w:rsidR="00800B58" w:rsidRPr="00440601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800B58" w:rsidRDefault="00800B58" w:rsidP="00800B5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FF"/>
          <w:u w:val="single"/>
          <w:lang w:val="lt-LT"/>
        </w:rPr>
      </w:pPr>
      <w:r w:rsidRPr="00222CA3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440601">
        <w:rPr>
          <w:rFonts w:ascii="Times New Roman" w:hAnsi="Times New Roman"/>
          <w:lang w:val="lt-LT"/>
        </w:rPr>
        <w:t xml:space="preserve"> </w:t>
      </w:r>
      <w:hyperlink r:id="rId5" w:history="1">
        <w:r w:rsidRPr="00440601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  <w:lang w:val="lt-LT"/>
        </w:rPr>
      </w:pPr>
    </w:p>
    <w:p w:rsidR="00800B58" w:rsidRPr="00440601" w:rsidRDefault="00800B58" w:rsidP="00800B58">
      <w:pPr>
        <w:spacing w:after="0" w:line="240" w:lineRule="auto"/>
        <w:rPr>
          <w:rFonts w:ascii="Times New Roman" w:hAnsi="Times New Roman"/>
          <w:lang w:val="lt-LT"/>
        </w:rPr>
      </w:pPr>
    </w:p>
    <w:p w:rsidR="009041DB" w:rsidRDefault="009041DB">
      <w:bookmarkStart w:id="15" w:name="_GoBack"/>
      <w:bookmarkEnd w:id="15"/>
    </w:p>
    <w:sectPr w:rsidR="009041DB" w:rsidSect="00B578BF"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E7A"/>
    <w:multiLevelType w:val="hybridMultilevel"/>
    <w:tmpl w:val="9A2042FC"/>
    <w:lvl w:ilvl="0" w:tplc="2E9A33E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708"/>
    <w:multiLevelType w:val="hybridMultilevel"/>
    <w:tmpl w:val="8EA25A0A"/>
    <w:lvl w:ilvl="0" w:tplc="2E9A33E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5B4603"/>
    <w:multiLevelType w:val="hybridMultilevel"/>
    <w:tmpl w:val="F0AEE1CE"/>
    <w:lvl w:ilvl="0" w:tplc="D0EC7FF8">
      <w:start w:val="4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58"/>
    <w:rsid w:val="00004415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800B58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49FD7-B1F1-443F-BD42-11C18FC9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B58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rsid w:val="00800B58"/>
    <w:pPr>
      <w:spacing w:after="0" w:line="240" w:lineRule="auto"/>
    </w:pPr>
    <w:rPr>
      <w:rFonts w:ascii="Times New Roman" w:hAnsi="Times New Roman"/>
      <w:noProof/>
      <w:sz w:val="20"/>
      <w:szCs w:val="20"/>
    </w:rPr>
  </w:style>
  <w:style w:type="character" w:customStyle="1" w:styleId="BTEMEASMCAChar">
    <w:name w:val="BT EMEA_SMCA Char"/>
    <w:link w:val="BTEMEASMCA"/>
    <w:locked/>
    <w:rsid w:val="00800B58"/>
    <w:rPr>
      <w:rFonts w:ascii="Times New Roman" w:eastAsia="Calibri" w:hAnsi="Times New Roman" w:cs="Times New Roman"/>
      <w:noProof/>
      <w:sz w:val="20"/>
      <w:szCs w:val="20"/>
      <w:lang w:val="lv-LV"/>
    </w:rPr>
  </w:style>
  <w:style w:type="paragraph" w:styleId="Sraopastraipa">
    <w:name w:val="List Paragraph"/>
    <w:basedOn w:val="prastasis"/>
    <w:uiPriority w:val="34"/>
    <w:qFormat/>
    <w:rsid w:val="0080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5580</Words>
  <Characters>3182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Fucicort ir kam jis vartojamas</vt:lpstr>
      <vt:lpstr>    2.	Kas žinotina prieš vartojant Fucicort</vt:lpstr>
      <vt:lpstr>    3.	Kaip vartoti Fucicort</vt:lpstr>
      <vt:lpstr>    4.	Galimas šalutinis poveikis</vt:lpstr>
      <vt:lpstr>    5.	Kaip laikyti Fucicort</vt:lpstr>
      <vt:lpstr>    6.	Pakuotės turinys ir kita informacija</vt:lpstr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2023-12-18T14:14:00Z</dcterms:created>
  <dcterms:modified xsi:type="dcterms:W3CDTF">2023-12-18T14:15:00Z</dcterms:modified>
</cp:coreProperties>
</file>