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A320B" w14:textId="77777777" w:rsidR="00DE1EE2" w:rsidRPr="000A5D02" w:rsidRDefault="00DE1EE2" w:rsidP="00DE1EE2">
      <w:pPr>
        <w:pStyle w:val="Pavadinimas"/>
        <w:rPr>
          <w:rFonts w:ascii="Times New Roman" w:hAnsi="Times New Roman"/>
          <w:b w:val="0"/>
          <w:i w:val="0"/>
          <w:sz w:val="22"/>
          <w:szCs w:val="22"/>
        </w:rPr>
      </w:pPr>
    </w:p>
    <w:p w14:paraId="5E1E7D8D" w14:textId="77777777" w:rsidR="00DE1EE2" w:rsidRPr="000A5D02" w:rsidRDefault="00DE1EE2" w:rsidP="00DE1EE2">
      <w:pPr>
        <w:pStyle w:val="Pavadinimas"/>
        <w:rPr>
          <w:rFonts w:ascii="Times New Roman" w:hAnsi="Times New Roman"/>
          <w:b w:val="0"/>
          <w:i w:val="0"/>
          <w:sz w:val="22"/>
          <w:szCs w:val="22"/>
        </w:rPr>
      </w:pPr>
    </w:p>
    <w:p w14:paraId="52C374D8" w14:textId="77777777" w:rsidR="00DE1EE2" w:rsidRPr="000A5D02" w:rsidRDefault="00DE1EE2" w:rsidP="00DE1EE2">
      <w:pPr>
        <w:pStyle w:val="Pavadinimas"/>
        <w:rPr>
          <w:rFonts w:ascii="Times New Roman" w:hAnsi="Times New Roman"/>
          <w:b w:val="0"/>
          <w:i w:val="0"/>
          <w:sz w:val="22"/>
          <w:szCs w:val="22"/>
        </w:rPr>
      </w:pPr>
    </w:p>
    <w:p w14:paraId="2F666E84" w14:textId="77777777" w:rsidR="00DE1EE2" w:rsidRPr="000A5D02" w:rsidRDefault="00DE1EE2" w:rsidP="00DE1EE2">
      <w:pPr>
        <w:pStyle w:val="Pavadinimas"/>
        <w:rPr>
          <w:rFonts w:ascii="Times New Roman" w:hAnsi="Times New Roman"/>
          <w:b w:val="0"/>
          <w:i w:val="0"/>
          <w:sz w:val="22"/>
          <w:szCs w:val="22"/>
        </w:rPr>
      </w:pPr>
    </w:p>
    <w:p w14:paraId="07AA94F3" w14:textId="77777777" w:rsidR="00DE1EE2" w:rsidRPr="000A5D02" w:rsidRDefault="00DE1EE2" w:rsidP="00DE1EE2">
      <w:pPr>
        <w:pStyle w:val="Pavadinimas"/>
        <w:rPr>
          <w:rFonts w:ascii="Times New Roman" w:hAnsi="Times New Roman"/>
          <w:b w:val="0"/>
          <w:i w:val="0"/>
          <w:sz w:val="22"/>
          <w:szCs w:val="22"/>
        </w:rPr>
      </w:pPr>
    </w:p>
    <w:p w14:paraId="3620DD55" w14:textId="77777777" w:rsidR="00DE1EE2" w:rsidRPr="000A5D02" w:rsidRDefault="00DE1EE2" w:rsidP="00DE1EE2">
      <w:pPr>
        <w:pStyle w:val="Pavadinimas"/>
        <w:rPr>
          <w:rFonts w:ascii="Times New Roman" w:hAnsi="Times New Roman"/>
          <w:b w:val="0"/>
          <w:i w:val="0"/>
          <w:sz w:val="22"/>
          <w:szCs w:val="22"/>
        </w:rPr>
      </w:pPr>
    </w:p>
    <w:p w14:paraId="25D7E26B" w14:textId="77777777" w:rsidR="00DE1EE2" w:rsidRPr="000A5D02" w:rsidRDefault="00DE1EE2" w:rsidP="00DE1EE2">
      <w:pPr>
        <w:pStyle w:val="Pavadinimas"/>
        <w:rPr>
          <w:rFonts w:ascii="Times New Roman" w:hAnsi="Times New Roman"/>
          <w:b w:val="0"/>
          <w:i w:val="0"/>
          <w:sz w:val="22"/>
          <w:szCs w:val="22"/>
        </w:rPr>
      </w:pPr>
    </w:p>
    <w:p w14:paraId="6615E2DC" w14:textId="77777777" w:rsidR="00DE1EE2" w:rsidRPr="000A5D02" w:rsidRDefault="00DE1EE2" w:rsidP="00DE1EE2">
      <w:pPr>
        <w:pStyle w:val="Pavadinimas"/>
        <w:rPr>
          <w:rFonts w:ascii="Times New Roman" w:hAnsi="Times New Roman"/>
          <w:b w:val="0"/>
          <w:i w:val="0"/>
          <w:sz w:val="22"/>
          <w:szCs w:val="22"/>
        </w:rPr>
      </w:pPr>
    </w:p>
    <w:p w14:paraId="70ACF067" w14:textId="77777777" w:rsidR="00DE1EE2" w:rsidRPr="000A5D02" w:rsidRDefault="00DE1EE2" w:rsidP="00DE1EE2">
      <w:pPr>
        <w:pStyle w:val="Pavadinimas"/>
        <w:rPr>
          <w:rFonts w:ascii="Times New Roman" w:hAnsi="Times New Roman"/>
          <w:b w:val="0"/>
          <w:i w:val="0"/>
          <w:sz w:val="22"/>
          <w:szCs w:val="22"/>
        </w:rPr>
      </w:pPr>
    </w:p>
    <w:p w14:paraId="358FA17F" w14:textId="77777777" w:rsidR="00DE1EE2" w:rsidRPr="000A5D02" w:rsidRDefault="00DE1EE2" w:rsidP="00DE1EE2">
      <w:pPr>
        <w:pStyle w:val="Pavadinimas"/>
        <w:rPr>
          <w:rFonts w:ascii="Times New Roman" w:hAnsi="Times New Roman"/>
          <w:b w:val="0"/>
          <w:i w:val="0"/>
          <w:sz w:val="22"/>
          <w:szCs w:val="22"/>
        </w:rPr>
      </w:pPr>
    </w:p>
    <w:p w14:paraId="62334533" w14:textId="77777777" w:rsidR="00DE1EE2" w:rsidRPr="000A5D02" w:rsidRDefault="00DE1EE2" w:rsidP="00DE1EE2">
      <w:pPr>
        <w:pStyle w:val="Pavadinimas"/>
        <w:rPr>
          <w:rFonts w:ascii="Times New Roman" w:hAnsi="Times New Roman"/>
          <w:b w:val="0"/>
          <w:i w:val="0"/>
          <w:sz w:val="22"/>
          <w:szCs w:val="22"/>
        </w:rPr>
      </w:pPr>
    </w:p>
    <w:p w14:paraId="63F29AFA" w14:textId="77777777" w:rsidR="00DE1EE2" w:rsidRPr="000A5D02" w:rsidRDefault="00DE1EE2" w:rsidP="00DE1EE2">
      <w:pPr>
        <w:pStyle w:val="Pavadinimas"/>
        <w:rPr>
          <w:rFonts w:ascii="Times New Roman" w:hAnsi="Times New Roman"/>
          <w:b w:val="0"/>
          <w:i w:val="0"/>
          <w:sz w:val="22"/>
          <w:szCs w:val="22"/>
        </w:rPr>
      </w:pPr>
    </w:p>
    <w:p w14:paraId="6D3066C6" w14:textId="77777777" w:rsidR="00DE1EE2" w:rsidRPr="000A5D02" w:rsidRDefault="00DE1EE2" w:rsidP="00DE1EE2">
      <w:pPr>
        <w:pStyle w:val="Pavadinimas"/>
        <w:rPr>
          <w:rFonts w:ascii="Times New Roman" w:hAnsi="Times New Roman"/>
          <w:b w:val="0"/>
          <w:i w:val="0"/>
          <w:sz w:val="22"/>
          <w:szCs w:val="22"/>
        </w:rPr>
      </w:pPr>
    </w:p>
    <w:p w14:paraId="74E3A0BA" w14:textId="77777777" w:rsidR="00DE1EE2" w:rsidRPr="000A5D02" w:rsidRDefault="00DE1EE2" w:rsidP="00DE1EE2">
      <w:pPr>
        <w:pStyle w:val="Pavadinimas"/>
        <w:rPr>
          <w:rFonts w:ascii="Times New Roman" w:hAnsi="Times New Roman"/>
          <w:b w:val="0"/>
          <w:i w:val="0"/>
          <w:sz w:val="22"/>
          <w:szCs w:val="22"/>
        </w:rPr>
      </w:pPr>
    </w:p>
    <w:p w14:paraId="5B9A07DD" w14:textId="77777777" w:rsidR="00DE1EE2" w:rsidRPr="000A5D02" w:rsidRDefault="00DE1EE2" w:rsidP="00DE1EE2">
      <w:pPr>
        <w:pStyle w:val="Pavadinimas"/>
        <w:rPr>
          <w:rFonts w:ascii="Times New Roman" w:hAnsi="Times New Roman"/>
          <w:b w:val="0"/>
          <w:i w:val="0"/>
          <w:sz w:val="22"/>
          <w:szCs w:val="22"/>
        </w:rPr>
      </w:pPr>
    </w:p>
    <w:p w14:paraId="3F2C92B6" w14:textId="77777777" w:rsidR="00DE1EE2" w:rsidRPr="000A5D02" w:rsidRDefault="00DE1EE2" w:rsidP="00DE1EE2">
      <w:pPr>
        <w:pStyle w:val="Pavadinimas"/>
        <w:rPr>
          <w:rFonts w:ascii="Times New Roman" w:hAnsi="Times New Roman"/>
          <w:b w:val="0"/>
          <w:i w:val="0"/>
          <w:sz w:val="22"/>
          <w:szCs w:val="22"/>
        </w:rPr>
      </w:pPr>
    </w:p>
    <w:p w14:paraId="2C051966" w14:textId="77777777" w:rsidR="00DE1EE2" w:rsidRPr="000A5D02" w:rsidRDefault="00DE1EE2" w:rsidP="00DE1EE2">
      <w:pPr>
        <w:pStyle w:val="Pavadinimas"/>
        <w:rPr>
          <w:rFonts w:ascii="Times New Roman" w:hAnsi="Times New Roman"/>
          <w:b w:val="0"/>
          <w:i w:val="0"/>
          <w:sz w:val="22"/>
          <w:szCs w:val="22"/>
        </w:rPr>
      </w:pPr>
    </w:p>
    <w:p w14:paraId="5AAC2A41" w14:textId="77777777" w:rsidR="00DE1EE2" w:rsidRPr="000A5D02" w:rsidRDefault="00DE1EE2" w:rsidP="00DE1EE2">
      <w:pPr>
        <w:pStyle w:val="Pavadinimas"/>
        <w:rPr>
          <w:rFonts w:ascii="Times New Roman" w:hAnsi="Times New Roman"/>
          <w:b w:val="0"/>
          <w:i w:val="0"/>
          <w:sz w:val="22"/>
          <w:szCs w:val="22"/>
        </w:rPr>
      </w:pPr>
    </w:p>
    <w:p w14:paraId="19DDF567" w14:textId="77777777" w:rsidR="00DE1EE2" w:rsidRPr="000A5D02" w:rsidRDefault="00DE1EE2" w:rsidP="00DE1EE2">
      <w:pPr>
        <w:pStyle w:val="Pavadinimas"/>
        <w:rPr>
          <w:rFonts w:ascii="Times New Roman" w:hAnsi="Times New Roman"/>
          <w:b w:val="0"/>
          <w:i w:val="0"/>
          <w:sz w:val="22"/>
          <w:szCs w:val="22"/>
        </w:rPr>
      </w:pPr>
    </w:p>
    <w:p w14:paraId="731C3892" w14:textId="77777777" w:rsidR="00DE1EE2" w:rsidRPr="000A5D02" w:rsidRDefault="00DE1EE2" w:rsidP="00DE1EE2">
      <w:pPr>
        <w:pStyle w:val="Pavadinimas"/>
        <w:rPr>
          <w:rFonts w:ascii="Times New Roman" w:hAnsi="Times New Roman"/>
          <w:b w:val="0"/>
          <w:i w:val="0"/>
          <w:sz w:val="22"/>
          <w:szCs w:val="22"/>
        </w:rPr>
      </w:pPr>
    </w:p>
    <w:p w14:paraId="1CB3362C" w14:textId="77777777" w:rsidR="00DE1EE2" w:rsidRPr="000A5D02" w:rsidRDefault="00DE1EE2" w:rsidP="00DE1EE2">
      <w:pPr>
        <w:pStyle w:val="Pavadinimas"/>
        <w:rPr>
          <w:rFonts w:ascii="Times New Roman" w:hAnsi="Times New Roman"/>
          <w:b w:val="0"/>
          <w:i w:val="0"/>
          <w:sz w:val="22"/>
          <w:szCs w:val="22"/>
        </w:rPr>
      </w:pPr>
    </w:p>
    <w:p w14:paraId="2231F6A6" w14:textId="77777777" w:rsidR="00DE1EE2" w:rsidRPr="000A5D02" w:rsidRDefault="00DE1EE2" w:rsidP="00DE1EE2">
      <w:pPr>
        <w:pStyle w:val="Pavadinimas"/>
        <w:rPr>
          <w:rFonts w:ascii="Times New Roman" w:hAnsi="Times New Roman"/>
          <w:b w:val="0"/>
          <w:i w:val="0"/>
          <w:sz w:val="22"/>
          <w:szCs w:val="22"/>
        </w:rPr>
      </w:pPr>
    </w:p>
    <w:p w14:paraId="71D00EC6" w14:textId="77777777" w:rsidR="00DE1EE2" w:rsidRPr="000A5D02" w:rsidRDefault="00DE1EE2" w:rsidP="00DE1EE2">
      <w:pPr>
        <w:pStyle w:val="Pavadinimas"/>
        <w:rPr>
          <w:rFonts w:ascii="Times New Roman" w:hAnsi="Times New Roman"/>
          <w:b w:val="0"/>
          <w:i w:val="0"/>
          <w:sz w:val="22"/>
          <w:szCs w:val="22"/>
        </w:rPr>
      </w:pPr>
    </w:p>
    <w:p w14:paraId="55D3C547" w14:textId="77777777" w:rsidR="00DE1EE2" w:rsidRPr="00A94AEC" w:rsidRDefault="00DE1EE2" w:rsidP="00DE1EE2">
      <w:pPr>
        <w:pStyle w:val="Pavadinimas"/>
        <w:rPr>
          <w:rFonts w:ascii="Times New Roman" w:hAnsi="Times New Roman"/>
          <w:sz w:val="22"/>
          <w:szCs w:val="22"/>
        </w:rPr>
      </w:pPr>
      <w:r w:rsidRPr="00A94AEC">
        <w:rPr>
          <w:rFonts w:ascii="Times New Roman" w:hAnsi="Times New Roman"/>
          <w:i w:val="0"/>
          <w:sz w:val="22"/>
          <w:szCs w:val="22"/>
        </w:rPr>
        <w:t>I PRIEDAS</w:t>
      </w:r>
    </w:p>
    <w:p w14:paraId="38441EAB" w14:textId="77777777" w:rsidR="00DE1EE2" w:rsidRPr="000A5D02" w:rsidRDefault="00DE1EE2" w:rsidP="00DE1EE2">
      <w:pPr>
        <w:pStyle w:val="Paantrat"/>
        <w:rPr>
          <w:caps/>
          <w:sz w:val="22"/>
          <w:szCs w:val="22"/>
        </w:rPr>
      </w:pPr>
    </w:p>
    <w:p w14:paraId="285952D9" w14:textId="77777777" w:rsidR="00DE1EE2" w:rsidRPr="000A5D02" w:rsidRDefault="00DE1EE2" w:rsidP="00DE1EE2">
      <w:pPr>
        <w:pStyle w:val="Paantrat"/>
        <w:rPr>
          <w:caps/>
          <w:sz w:val="22"/>
          <w:szCs w:val="22"/>
        </w:rPr>
      </w:pPr>
      <w:r w:rsidRPr="000A5D02">
        <w:rPr>
          <w:caps/>
          <w:sz w:val="22"/>
          <w:szCs w:val="22"/>
        </w:rPr>
        <w:t>Preparato CHARAKTERISTIKŲ santrauka</w:t>
      </w:r>
    </w:p>
    <w:p w14:paraId="05CC28AD" w14:textId="77777777" w:rsidR="00DE1EE2" w:rsidRPr="000A5D02" w:rsidRDefault="00DE1EE2" w:rsidP="00DE1EE2">
      <w:pPr>
        <w:jc w:val="center"/>
        <w:rPr>
          <w:szCs w:val="22"/>
        </w:rPr>
      </w:pPr>
    </w:p>
    <w:p w14:paraId="04412029" w14:textId="77777777" w:rsidR="00DE1EE2" w:rsidRPr="000A5D02" w:rsidRDefault="00DE1EE2" w:rsidP="00DE1EE2">
      <w:pPr>
        <w:numPr>
          <w:ilvl w:val="0"/>
          <w:numId w:val="1"/>
        </w:numPr>
        <w:ind w:left="0" w:firstLine="0"/>
        <w:rPr>
          <w:bCs/>
          <w:i w:val="0"/>
          <w:iCs/>
          <w:caps/>
          <w:szCs w:val="22"/>
        </w:rPr>
      </w:pPr>
      <w:r w:rsidRPr="000A5D02">
        <w:rPr>
          <w:szCs w:val="22"/>
        </w:rPr>
        <w:br w:type="page"/>
      </w:r>
      <w:r w:rsidRPr="000A5D02">
        <w:rPr>
          <w:bCs/>
          <w:i w:val="0"/>
          <w:iCs/>
          <w:caps/>
          <w:szCs w:val="22"/>
        </w:rPr>
        <w:lastRenderedPageBreak/>
        <w:t>Vaistinio preparato pavadinimas</w:t>
      </w:r>
    </w:p>
    <w:p w14:paraId="517B77EC" w14:textId="77777777" w:rsidR="00DE1EE2" w:rsidRPr="000A5D02" w:rsidRDefault="00DE1EE2" w:rsidP="00DE1EE2">
      <w:pPr>
        <w:rPr>
          <w:szCs w:val="22"/>
        </w:rPr>
      </w:pPr>
    </w:p>
    <w:p w14:paraId="08B466F7" w14:textId="5CD19774" w:rsidR="00DE1EE2" w:rsidRPr="000A5D02" w:rsidRDefault="00DE1EE2" w:rsidP="00DE1EE2">
      <w:pPr>
        <w:pStyle w:val="Pagrindinistekstas2"/>
        <w:rPr>
          <w:bCs/>
          <w:iCs/>
          <w:sz w:val="22"/>
          <w:szCs w:val="22"/>
        </w:rPr>
      </w:pPr>
      <w:proofErr w:type="spellStart"/>
      <w:r w:rsidRPr="000A5D02">
        <w:rPr>
          <w:bCs/>
          <w:iCs/>
          <w:sz w:val="22"/>
          <w:szCs w:val="22"/>
        </w:rPr>
        <w:t>Fucidin</w:t>
      </w:r>
      <w:proofErr w:type="spellEnd"/>
      <w:r w:rsidRPr="000A5D02">
        <w:rPr>
          <w:bCs/>
          <w:i/>
          <w:sz w:val="22"/>
          <w:szCs w:val="22"/>
        </w:rPr>
        <w:t xml:space="preserve"> </w:t>
      </w:r>
      <w:r w:rsidR="000312F3" w:rsidRPr="000A5D02">
        <w:rPr>
          <w:bCs/>
          <w:sz w:val="22"/>
          <w:szCs w:val="22"/>
        </w:rPr>
        <w:t>20</w:t>
      </w:r>
      <w:r w:rsidR="000312F3">
        <w:rPr>
          <w:bCs/>
          <w:sz w:val="22"/>
          <w:szCs w:val="22"/>
        </w:rPr>
        <w:t> </w:t>
      </w:r>
      <w:r w:rsidRPr="000A5D02">
        <w:rPr>
          <w:bCs/>
          <w:sz w:val="22"/>
          <w:szCs w:val="22"/>
        </w:rPr>
        <w:t>mg/g</w:t>
      </w:r>
      <w:r w:rsidRPr="000A5D02">
        <w:rPr>
          <w:bCs/>
          <w:iCs/>
          <w:sz w:val="22"/>
          <w:szCs w:val="22"/>
        </w:rPr>
        <w:t xml:space="preserve"> tepalas</w:t>
      </w:r>
    </w:p>
    <w:p w14:paraId="0BDEB720" w14:textId="77777777" w:rsidR="00DE1EE2" w:rsidRPr="000A5D02" w:rsidRDefault="00DE1EE2" w:rsidP="00DE1EE2">
      <w:pPr>
        <w:rPr>
          <w:szCs w:val="22"/>
        </w:rPr>
      </w:pPr>
    </w:p>
    <w:p w14:paraId="7A23EC3C" w14:textId="77777777" w:rsidR="00DE1EE2" w:rsidRPr="000A5D02" w:rsidRDefault="00DE1EE2" w:rsidP="00DE1EE2">
      <w:pPr>
        <w:rPr>
          <w:bCs/>
          <w:caps/>
          <w:szCs w:val="22"/>
        </w:rPr>
      </w:pPr>
    </w:p>
    <w:p w14:paraId="4F2AC10B" w14:textId="77777777" w:rsidR="00DE1EE2" w:rsidRPr="000A5D02" w:rsidRDefault="00DE1EE2" w:rsidP="00DE1EE2">
      <w:pPr>
        <w:numPr>
          <w:ilvl w:val="0"/>
          <w:numId w:val="1"/>
        </w:numPr>
        <w:ind w:left="0" w:firstLine="0"/>
        <w:rPr>
          <w:bCs/>
          <w:i w:val="0"/>
          <w:iCs/>
          <w:caps/>
          <w:szCs w:val="22"/>
        </w:rPr>
      </w:pPr>
      <w:r w:rsidRPr="000A5D02">
        <w:rPr>
          <w:bCs/>
          <w:i w:val="0"/>
          <w:iCs/>
          <w:caps/>
          <w:szCs w:val="22"/>
        </w:rPr>
        <w:t>Kokybinė ir kiekybinė sudėtis</w:t>
      </w:r>
    </w:p>
    <w:p w14:paraId="363C9797" w14:textId="77777777" w:rsidR="00DE1EE2" w:rsidRPr="000A5D02" w:rsidRDefault="00DE1EE2" w:rsidP="00DE1EE2">
      <w:pPr>
        <w:rPr>
          <w:szCs w:val="22"/>
        </w:rPr>
      </w:pPr>
    </w:p>
    <w:p w14:paraId="4D905877" w14:textId="77777777" w:rsidR="00DE1EE2" w:rsidRPr="000A5D02" w:rsidRDefault="00DE1EE2" w:rsidP="00DE1EE2">
      <w:pPr>
        <w:rPr>
          <w:b w:val="0"/>
          <w:bCs/>
          <w:i w:val="0"/>
          <w:iCs/>
          <w:szCs w:val="22"/>
        </w:rPr>
      </w:pPr>
      <w:r w:rsidRPr="000A5D02">
        <w:rPr>
          <w:b w:val="0"/>
          <w:bCs/>
          <w:i w:val="0"/>
          <w:iCs/>
          <w:szCs w:val="22"/>
        </w:rPr>
        <w:t>Viename grame tepalo yra 20 mg natrio fuzidato.</w:t>
      </w:r>
    </w:p>
    <w:p w14:paraId="359EBA8D" w14:textId="77777777" w:rsidR="00DE1EE2" w:rsidRPr="000A5D02" w:rsidRDefault="00DE1EE2" w:rsidP="00DE1EE2">
      <w:pPr>
        <w:rPr>
          <w:b w:val="0"/>
          <w:bCs/>
          <w:i w:val="0"/>
          <w:iCs/>
          <w:szCs w:val="22"/>
        </w:rPr>
      </w:pPr>
    </w:p>
    <w:p w14:paraId="25678D97" w14:textId="77777777" w:rsidR="00DE1EE2" w:rsidRPr="000A5D02" w:rsidRDefault="00DE1EE2" w:rsidP="00DE1EE2">
      <w:pPr>
        <w:rPr>
          <w:b w:val="0"/>
          <w:bCs/>
          <w:i w:val="0"/>
          <w:iCs/>
          <w:szCs w:val="22"/>
        </w:rPr>
      </w:pPr>
      <w:r w:rsidRPr="00E02AB8">
        <w:rPr>
          <w:b w:val="0"/>
          <w:bCs/>
          <w:i w:val="0"/>
          <w:iCs/>
          <w:szCs w:val="22"/>
          <w:u w:val="single"/>
        </w:rPr>
        <w:t>Pagalbinės medžiagos, kurių poveikis žinomas</w:t>
      </w:r>
      <w:r w:rsidRPr="000A5D02">
        <w:rPr>
          <w:b w:val="0"/>
          <w:bCs/>
          <w:i w:val="0"/>
          <w:iCs/>
          <w:szCs w:val="22"/>
        </w:rPr>
        <w:t>: vilnų riebalai,</w:t>
      </w:r>
      <w:r w:rsidRPr="000A5D02">
        <w:rPr>
          <w:bCs/>
          <w:iCs/>
          <w:szCs w:val="22"/>
        </w:rPr>
        <w:t xml:space="preserve"> </w:t>
      </w:r>
      <w:r w:rsidRPr="000A5D02">
        <w:rPr>
          <w:b w:val="0"/>
          <w:bCs/>
          <w:i w:val="0"/>
          <w:iCs/>
          <w:szCs w:val="22"/>
        </w:rPr>
        <w:t>butilhidroksitoluenas (E321), cetilo alkoholis.</w:t>
      </w:r>
    </w:p>
    <w:p w14:paraId="10AF8F95" w14:textId="77777777" w:rsidR="00DE1EE2" w:rsidRPr="000A5D02" w:rsidRDefault="00DE1EE2" w:rsidP="00DE1EE2">
      <w:pPr>
        <w:rPr>
          <w:b w:val="0"/>
          <w:bCs/>
          <w:i w:val="0"/>
          <w:iCs/>
          <w:szCs w:val="22"/>
        </w:rPr>
      </w:pPr>
    </w:p>
    <w:p w14:paraId="3A2403AC" w14:textId="77777777" w:rsidR="00DE1EE2" w:rsidRPr="000A5D02" w:rsidRDefault="00DE1EE2" w:rsidP="00DE1EE2">
      <w:pPr>
        <w:rPr>
          <w:b w:val="0"/>
          <w:bCs/>
          <w:i w:val="0"/>
          <w:iCs/>
          <w:szCs w:val="22"/>
        </w:rPr>
      </w:pPr>
      <w:r w:rsidRPr="000A5D02">
        <w:rPr>
          <w:b w:val="0"/>
          <w:bCs/>
          <w:i w:val="0"/>
          <w:iCs/>
          <w:szCs w:val="22"/>
        </w:rPr>
        <w:t>Visos pagalbinės medžiagos išvardytos 6.1 skyriuje.</w:t>
      </w:r>
    </w:p>
    <w:p w14:paraId="12ADAE56" w14:textId="77777777" w:rsidR="00DE1EE2" w:rsidRPr="000A5D02" w:rsidRDefault="00DE1EE2" w:rsidP="00DE1EE2">
      <w:pPr>
        <w:rPr>
          <w:b w:val="0"/>
          <w:i w:val="0"/>
          <w:szCs w:val="22"/>
        </w:rPr>
      </w:pPr>
    </w:p>
    <w:p w14:paraId="2C05CC58" w14:textId="77777777" w:rsidR="00DE1EE2" w:rsidRPr="000A5D02" w:rsidRDefault="00DE1EE2" w:rsidP="00DE1EE2">
      <w:pPr>
        <w:rPr>
          <w:b w:val="0"/>
          <w:i w:val="0"/>
          <w:szCs w:val="22"/>
        </w:rPr>
      </w:pPr>
    </w:p>
    <w:p w14:paraId="757D2129" w14:textId="77777777" w:rsidR="00DE1EE2" w:rsidRPr="000A5D02" w:rsidRDefault="00DE1EE2" w:rsidP="00DE1EE2">
      <w:pPr>
        <w:numPr>
          <w:ilvl w:val="0"/>
          <w:numId w:val="1"/>
        </w:numPr>
        <w:ind w:left="0" w:firstLine="0"/>
        <w:rPr>
          <w:bCs/>
          <w:i w:val="0"/>
          <w:iCs/>
          <w:caps/>
          <w:szCs w:val="22"/>
        </w:rPr>
      </w:pPr>
      <w:r w:rsidRPr="000A5D02">
        <w:rPr>
          <w:bCs/>
          <w:i w:val="0"/>
          <w:iCs/>
          <w:caps/>
          <w:szCs w:val="22"/>
        </w:rPr>
        <w:t>FARMACINĖ forma</w:t>
      </w:r>
    </w:p>
    <w:p w14:paraId="5C6E0FE3" w14:textId="77777777" w:rsidR="00DE1EE2" w:rsidRPr="000A5D02" w:rsidRDefault="00DE1EE2" w:rsidP="00DE1EE2">
      <w:pPr>
        <w:rPr>
          <w:szCs w:val="22"/>
        </w:rPr>
      </w:pPr>
    </w:p>
    <w:p w14:paraId="05646A2F" w14:textId="77777777" w:rsidR="00DE1EE2" w:rsidRPr="000A5D02" w:rsidRDefault="00DE1EE2" w:rsidP="00DE1EE2">
      <w:pPr>
        <w:pStyle w:val="Pagrindinistekstas2"/>
        <w:rPr>
          <w:bCs/>
          <w:iCs/>
          <w:sz w:val="22"/>
          <w:szCs w:val="22"/>
        </w:rPr>
      </w:pPr>
      <w:r w:rsidRPr="000A5D02">
        <w:rPr>
          <w:bCs/>
          <w:iCs/>
          <w:sz w:val="22"/>
          <w:szCs w:val="22"/>
        </w:rPr>
        <w:t>Tepalas</w:t>
      </w:r>
    </w:p>
    <w:p w14:paraId="784A4412" w14:textId="77777777" w:rsidR="00DE1EE2" w:rsidRPr="000A5D02" w:rsidRDefault="00DE1EE2" w:rsidP="00DE1EE2">
      <w:pPr>
        <w:pStyle w:val="Pagrindinistekstas2"/>
        <w:rPr>
          <w:bCs/>
          <w:iCs/>
          <w:sz w:val="22"/>
          <w:szCs w:val="22"/>
        </w:rPr>
      </w:pPr>
    </w:p>
    <w:p w14:paraId="54224CD1" w14:textId="77777777" w:rsidR="00DE1EE2" w:rsidRPr="000A5D02" w:rsidRDefault="00DE1EE2" w:rsidP="00DE1EE2">
      <w:pPr>
        <w:pStyle w:val="Pagrindinistekstas2"/>
        <w:rPr>
          <w:bCs/>
          <w:iCs/>
          <w:sz w:val="22"/>
          <w:szCs w:val="22"/>
        </w:rPr>
      </w:pPr>
      <w:r w:rsidRPr="000A5D02">
        <w:rPr>
          <w:bCs/>
          <w:iCs/>
          <w:sz w:val="22"/>
          <w:szCs w:val="22"/>
        </w:rPr>
        <w:t>Tepalas yra skaidrus, gelsvai baltas.</w:t>
      </w:r>
    </w:p>
    <w:p w14:paraId="42E9C584" w14:textId="77777777" w:rsidR="00DE1EE2" w:rsidRPr="000A5D02" w:rsidRDefault="00DE1EE2" w:rsidP="00DE1EE2">
      <w:pPr>
        <w:rPr>
          <w:i w:val="0"/>
          <w:szCs w:val="22"/>
        </w:rPr>
      </w:pPr>
    </w:p>
    <w:p w14:paraId="1D4B3FC2" w14:textId="77777777" w:rsidR="00DE1EE2" w:rsidRPr="000A5D02" w:rsidRDefault="00DE1EE2" w:rsidP="00DE1EE2">
      <w:pPr>
        <w:rPr>
          <w:i w:val="0"/>
          <w:szCs w:val="22"/>
        </w:rPr>
      </w:pPr>
    </w:p>
    <w:p w14:paraId="6AD9B10B" w14:textId="77777777" w:rsidR="00DE1EE2" w:rsidRPr="000A5D02" w:rsidRDefault="00DE1EE2" w:rsidP="00DE1EE2">
      <w:pPr>
        <w:numPr>
          <w:ilvl w:val="0"/>
          <w:numId w:val="1"/>
        </w:numPr>
        <w:ind w:left="0" w:firstLine="0"/>
        <w:rPr>
          <w:bCs/>
          <w:i w:val="0"/>
          <w:iCs/>
          <w:caps/>
          <w:szCs w:val="22"/>
        </w:rPr>
      </w:pPr>
      <w:r w:rsidRPr="000A5D02">
        <w:rPr>
          <w:bCs/>
          <w:i w:val="0"/>
          <w:iCs/>
          <w:caps/>
          <w:szCs w:val="22"/>
        </w:rPr>
        <w:t>Klinikinė informacija</w:t>
      </w:r>
    </w:p>
    <w:p w14:paraId="3C69DC59" w14:textId="77777777" w:rsidR="00DE1EE2" w:rsidRPr="000A5D02" w:rsidRDefault="00DE1EE2" w:rsidP="00DE1EE2">
      <w:pPr>
        <w:rPr>
          <w:szCs w:val="22"/>
        </w:rPr>
      </w:pPr>
    </w:p>
    <w:p w14:paraId="443704CB" w14:textId="77777777" w:rsidR="00DE1EE2" w:rsidRPr="000A5D02" w:rsidRDefault="00DE1EE2" w:rsidP="00DE1EE2">
      <w:pPr>
        <w:numPr>
          <w:ilvl w:val="1"/>
          <w:numId w:val="2"/>
        </w:numPr>
        <w:ind w:left="0" w:firstLine="0"/>
        <w:rPr>
          <w:bCs/>
          <w:i w:val="0"/>
          <w:iCs/>
          <w:szCs w:val="22"/>
        </w:rPr>
      </w:pPr>
      <w:r w:rsidRPr="000A5D02">
        <w:rPr>
          <w:bCs/>
          <w:i w:val="0"/>
          <w:iCs/>
          <w:szCs w:val="22"/>
        </w:rPr>
        <w:t>Terapinės indikacijos</w:t>
      </w:r>
    </w:p>
    <w:p w14:paraId="0DBFBE02" w14:textId="77777777" w:rsidR="00DE1EE2" w:rsidRPr="000A5D02" w:rsidRDefault="00DE1EE2" w:rsidP="00DE1EE2">
      <w:pPr>
        <w:rPr>
          <w:szCs w:val="22"/>
        </w:rPr>
      </w:pPr>
    </w:p>
    <w:p w14:paraId="0FE91989" w14:textId="77777777" w:rsidR="00DE1EE2" w:rsidRPr="000A5D02" w:rsidRDefault="00DE1EE2" w:rsidP="00DE1EE2">
      <w:pPr>
        <w:rPr>
          <w:b w:val="0"/>
          <w:i w:val="0"/>
          <w:szCs w:val="22"/>
        </w:rPr>
      </w:pPr>
      <w:r w:rsidRPr="000A5D02">
        <w:rPr>
          <w:b w:val="0"/>
          <w:i w:val="0"/>
          <w:szCs w:val="22"/>
        </w:rPr>
        <w:t>Natrio fuzidatui jautrių mikroorganizmų (žr. 5.1 skyrių) sukeltų odos infekcinių ligų gydymas.</w:t>
      </w:r>
    </w:p>
    <w:p w14:paraId="7C856931" w14:textId="77777777" w:rsidR="00DE1EE2" w:rsidRPr="000A5D02" w:rsidRDefault="00DE1EE2" w:rsidP="00DE1EE2">
      <w:pPr>
        <w:rPr>
          <w:b w:val="0"/>
          <w:bCs/>
          <w:i w:val="0"/>
          <w:iCs/>
          <w:szCs w:val="22"/>
        </w:rPr>
      </w:pPr>
    </w:p>
    <w:p w14:paraId="2521877F" w14:textId="77777777" w:rsidR="00DE1EE2" w:rsidRPr="000A5D02" w:rsidRDefault="00DE1EE2" w:rsidP="00DE1EE2">
      <w:pPr>
        <w:rPr>
          <w:b w:val="0"/>
          <w:i w:val="0"/>
          <w:szCs w:val="22"/>
          <w:lang w:eastAsia="lt-LT"/>
        </w:rPr>
      </w:pPr>
      <w:r w:rsidRPr="000A5D02">
        <w:rPr>
          <w:b w:val="0"/>
          <w:i w:val="0"/>
          <w:szCs w:val="22"/>
          <w:lang w:eastAsia="lt-LT"/>
        </w:rPr>
        <w:t xml:space="preserve">Reikia atsižvelgti į oficialias vietines tinkamo antimikrobinių vaistinių preparatų vartojimo rekomendacijas. </w:t>
      </w:r>
    </w:p>
    <w:p w14:paraId="1257CF02" w14:textId="77777777" w:rsidR="00DE1EE2" w:rsidRPr="000A5D02" w:rsidRDefault="00DE1EE2" w:rsidP="00DE1EE2">
      <w:pPr>
        <w:rPr>
          <w:b w:val="0"/>
          <w:i w:val="0"/>
          <w:szCs w:val="22"/>
          <w:lang w:eastAsia="lt-LT"/>
        </w:rPr>
      </w:pPr>
    </w:p>
    <w:p w14:paraId="4DAD3839" w14:textId="77777777" w:rsidR="00DE1EE2" w:rsidRPr="000A5D02" w:rsidRDefault="00DE1EE2" w:rsidP="00DE1EE2">
      <w:pPr>
        <w:numPr>
          <w:ilvl w:val="1"/>
          <w:numId w:val="2"/>
        </w:numPr>
        <w:ind w:left="0" w:firstLine="0"/>
        <w:rPr>
          <w:bCs/>
          <w:i w:val="0"/>
          <w:iCs/>
          <w:szCs w:val="22"/>
        </w:rPr>
      </w:pPr>
      <w:r w:rsidRPr="000A5D02">
        <w:rPr>
          <w:bCs/>
          <w:i w:val="0"/>
          <w:iCs/>
          <w:szCs w:val="22"/>
        </w:rPr>
        <w:t>Dozavimas ir vartojimo metodas</w:t>
      </w:r>
    </w:p>
    <w:p w14:paraId="0952BAE7" w14:textId="77777777" w:rsidR="00DE1EE2" w:rsidRPr="000A5D02" w:rsidRDefault="00DE1EE2" w:rsidP="00DE1EE2">
      <w:pPr>
        <w:rPr>
          <w:szCs w:val="22"/>
        </w:rPr>
      </w:pPr>
    </w:p>
    <w:p w14:paraId="45D8DB60" w14:textId="77777777" w:rsidR="004A594F" w:rsidRDefault="004A594F" w:rsidP="00DE1EE2">
      <w:pPr>
        <w:pStyle w:val="Pagrindinistekstas2"/>
        <w:rPr>
          <w:sz w:val="22"/>
          <w:szCs w:val="22"/>
          <w:u w:val="single"/>
        </w:rPr>
      </w:pPr>
      <w:r>
        <w:rPr>
          <w:sz w:val="22"/>
          <w:szCs w:val="22"/>
          <w:u w:val="single"/>
        </w:rPr>
        <w:t>Dozavimas</w:t>
      </w:r>
    </w:p>
    <w:p w14:paraId="2B64D934" w14:textId="77777777" w:rsidR="004A594F" w:rsidRDefault="004A594F" w:rsidP="00DE1EE2">
      <w:pPr>
        <w:pStyle w:val="Pagrindinistekstas2"/>
        <w:rPr>
          <w:sz w:val="22"/>
          <w:szCs w:val="22"/>
          <w:u w:val="single"/>
        </w:rPr>
      </w:pPr>
    </w:p>
    <w:p w14:paraId="56ED65DF" w14:textId="6FAC1999" w:rsidR="00DE1EE2" w:rsidRPr="00E02AB8" w:rsidRDefault="00DE1EE2" w:rsidP="00DE1EE2">
      <w:pPr>
        <w:pStyle w:val="Pagrindinistekstas2"/>
        <w:rPr>
          <w:i/>
          <w:sz w:val="22"/>
          <w:szCs w:val="22"/>
        </w:rPr>
      </w:pPr>
      <w:r w:rsidRPr="00E02AB8">
        <w:rPr>
          <w:i/>
          <w:sz w:val="22"/>
          <w:szCs w:val="22"/>
        </w:rPr>
        <w:t>Suaugusie</w:t>
      </w:r>
      <w:r w:rsidR="008E5B39" w:rsidRPr="00E02AB8">
        <w:rPr>
          <w:i/>
          <w:sz w:val="22"/>
          <w:szCs w:val="22"/>
        </w:rPr>
        <w:t>siems</w:t>
      </w:r>
      <w:r w:rsidRPr="00E02AB8">
        <w:rPr>
          <w:i/>
          <w:sz w:val="22"/>
          <w:szCs w:val="22"/>
        </w:rPr>
        <w:t xml:space="preserve"> ir vaika</w:t>
      </w:r>
      <w:r w:rsidR="008E5B39" w:rsidRPr="00E02AB8">
        <w:rPr>
          <w:i/>
          <w:sz w:val="22"/>
          <w:szCs w:val="22"/>
        </w:rPr>
        <w:t>ms</w:t>
      </w:r>
      <w:r w:rsidRPr="00E02AB8">
        <w:rPr>
          <w:i/>
          <w:sz w:val="22"/>
          <w:szCs w:val="22"/>
        </w:rPr>
        <w:t xml:space="preserve"> (0–17 metų)</w:t>
      </w:r>
    </w:p>
    <w:p w14:paraId="6C6A0EE0" w14:textId="1ED09D79" w:rsidR="00DE1EE2" w:rsidRPr="000A5D02" w:rsidRDefault="00DE1EE2" w:rsidP="00DE1EE2">
      <w:pPr>
        <w:pStyle w:val="Pagrindinistekstas2"/>
        <w:rPr>
          <w:bCs/>
          <w:iCs/>
          <w:sz w:val="22"/>
          <w:szCs w:val="22"/>
        </w:rPr>
      </w:pPr>
      <w:r w:rsidRPr="000A5D02">
        <w:rPr>
          <w:sz w:val="22"/>
          <w:szCs w:val="22"/>
        </w:rPr>
        <w:t>Fucidin tepamos pažeistos odos vietos 2</w:t>
      </w:r>
      <w:r w:rsidR="00925A92" w:rsidRPr="00E02AB8">
        <w:rPr>
          <w:i/>
          <w:sz w:val="22"/>
          <w:szCs w:val="22"/>
        </w:rPr>
        <w:t>–</w:t>
      </w:r>
      <w:r w:rsidRPr="000A5D02">
        <w:rPr>
          <w:sz w:val="22"/>
          <w:szCs w:val="22"/>
        </w:rPr>
        <w:t xml:space="preserve">3 kartus per parą (vieną kartą ryte ir vieną kartą vakare), įprastai 7 paras. Jis gali būti vartojamas su tvarsčiu arba be jo. </w:t>
      </w:r>
      <w:r w:rsidRPr="000A5D02">
        <w:rPr>
          <w:bCs/>
          <w:iCs/>
          <w:sz w:val="22"/>
          <w:szCs w:val="22"/>
        </w:rPr>
        <w:t>Jeigu Fucidin tepa</w:t>
      </w:r>
      <w:r w:rsidR="008E5B39">
        <w:rPr>
          <w:bCs/>
          <w:iCs/>
          <w:sz w:val="22"/>
          <w:szCs w:val="22"/>
        </w:rPr>
        <w:t>ma</w:t>
      </w:r>
      <w:r w:rsidRPr="000A5D02">
        <w:rPr>
          <w:bCs/>
          <w:iCs/>
          <w:sz w:val="22"/>
          <w:szCs w:val="22"/>
        </w:rPr>
        <w:t xml:space="preserve"> veido od</w:t>
      </w:r>
      <w:r w:rsidR="008E5B39">
        <w:rPr>
          <w:bCs/>
          <w:iCs/>
          <w:sz w:val="22"/>
          <w:szCs w:val="22"/>
        </w:rPr>
        <w:t>a</w:t>
      </w:r>
      <w:r w:rsidRPr="000A5D02">
        <w:rPr>
          <w:bCs/>
          <w:iCs/>
          <w:sz w:val="22"/>
          <w:szCs w:val="22"/>
        </w:rPr>
        <w:t xml:space="preserve">, </w:t>
      </w:r>
      <w:r w:rsidR="008E5B39">
        <w:rPr>
          <w:bCs/>
          <w:iCs/>
          <w:sz w:val="22"/>
          <w:szCs w:val="22"/>
        </w:rPr>
        <w:t xml:space="preserve">reikia </w:t>
      </w:r>
      <w:r w:rsidR="0046553D" w:rsidRPr="000A5D02">
        <w:rPr>
          <w:bCs/>
          <w:iCs/>
          <w:sz w:val="22"/>
          <w:szCs w:val="22"/>
        </w:rPr>
        <w:t>sten</w:t>
      </w:r>
      <w:r w:rsidR="0046553D">
        <w:rPr>
          <w:bCs/>
          <w:iCs/>
          <w:sz w:val="22"/>
          <w:szCs w:val="22"/>
        </w:rPr>
        <w:t>gtis</w:t>
      </w:r>
      <w:r w:rsidRPr="000A5D02">
        <w:rPr>
          <w:bCs/>
          <w:iCs/>
          <w:sz w:val="22"/>
          <w:szCs w:val="22"/>
        </w:rPr>
        <w:t>, kad jo nepatektų į akis, nes jis gali dirginti akies junginę.</w:t>
      </w:r>
    </w:p>
    <w:p w14:paraId="3BC992AC" w14:textId="77777777" w:rsidR="00DE1EE2" w:rsidRPr="000A5D02" w:rsidRDefault="00DE1EE2" w:rsidP="00DE1EE2">
      <w:pPr>
        <w:pStyle w:val="Pagrindinistekstas2"/>
        <w:rPr>
          <w:bCs/>
          <w:iCs/>
          <w:sz w:val="22"/>
          <w:szCs w:val="22"/>
        </w:rPr>
      </w:pPr>
    </w:p>
    <w:p w14:paraId="3F0CAE85" w14:textId="77777777" w:rsidR="00DE1EE2" w:rsidRPr="00E02AB8" w:rsidRDefault="00DE1EE2" w:rsidP="00DE1EE2">
      <w:pPr>
        <w:pStyle w:val="Pagrindinistekstas2"/>
        <w:rPr>
          <w:bCs/>
          <w:i/>
          <w:iCs/>
          <w:sz w:val="22"/>
          <w:szCs w:val="22"/>
        </w:rPr>
      </w:pPr>
      <w:r w:rsidRPr="00E02AB8">
        <w:rPr>
          <w:bCs/>
          <w:i/>
          <w:iCs/>
          <w:sz w:val="22"/>
          <w:szCs w:val="22"/>
        </w:rPr>
        <w:t>Senyv</w:t>
      </w:r>
      <w:r w:rsidR="004A594F" w:rsidRPr="00E02AB8">
        <w:rPr>
          <w:bCs/>
          <w:i/>
          <w:iCs/>
          <w:sz w:val="22"/>
          <w:szCs w:val="22"/>
        </w:rPr>
        <w:t>iems</w:t>
      </w:r>
      <w:r w:rsidRPr="00E02AB8">
        <w:rPr>
          <w:bCs/>
          <w:i/>
          <w:iCs/>
          <w:sz w:val="22"/>
          <w:szCs w:val="22"/>
        </w:rPr>
        <w:t xml:space="preserve"> pacienta</w:t>
      </w:r>
      <w:r w:rsidR="004A594F" w:rsidRPr="00E02AB8">
        <w:rPr>
          <w:bCs/>
          <w:i/>
          <w:iCs/>
          <w:sz w:val="22"/>
          <w:szCs w:val="22"/>
        </w:rPr>
        <w:t>ms</w:t>
      </w:r>
    </w:p>
    <w:p w14:paraId="648FFC94" w14:textId="77777777" w:rsidR="00DE1EE2" w:rsidRPr="000A5D02" w:rsidRDefault="00DE1EE2" w:rsidP="00DE1EE2">
      <w:pPr>
        <w:pStyle w:val="Pagrindinistekstas2"/>
        <w:rPr>
          <w:sz w:val="22"/>
          <w:szCs w:val="22"/>
        </w:rPr>
      </w:pPr>
      <w:r w:rsidRPr="000A5D02">
        <w:rPr>
          <w:sz w:val="22"/>
          <w:szCs w:val="22"/>
        </w:rPr>
        <w:t xml:space="preserve">Nėra klinikinės patirties, nurodančios būtinybę laikytis vartojimo atsargumo priemonių ar keisti dozavimą </w:t>
      </w:r>
      <w:r w:rsidR="004A594F">
        <w:rPr>
          <w:sz w:val="22"/>
          <w:szCs w:val="22"/>
        </w:rPr>
        <w:t>senyviems</w:t>
      </w:r>
      <w:r w:rsidR="004A594F" w:rsidRPr="000A5D02">
        <w:rPr>
          <w:sz w:val="22"/>
          <w:szCs w:val="22"/>
        </w:rPr>
        <w:t xml:space="preserve"> </w:t>
      </w:r>
      <w:r w:rsidRPr="000A5D02">
        <w:rPr>
          <w:sz w:val="22"/>
          <w:szCs w:val="22"/>
        </w:rPr>
        <w:t>pacientams.</w:t>
      </w:r>
    </w:p>
    <w:p w14:paraId="02D9B8EC" w14:textId="77777777" w:rsidR="00DE1EE2" w:rsidRPr="000A5D02" w:rsidRDefault="00DE1EE2" w:rsidP="00DE1EE2">
      <w:pPr>
        <w:pStyle w:val="Pagrindinistekstas2"/>
        <w:rPr>
          <w:bCs/>
          <w:iCs/>
          <w:sz w:val="22"/>
          <w:szCs w:val="22"/>
        </w:rPr>
      </w:pPr>
    </w:p>
    <w:p w14:paraId="7597F293" w14:textId="77777777" w:rsidR="00DE1EE2" w:rsidRPr="001B302D" w:rsidRDefault="004A594F" w:rsidP="00DE1EE2">
      <w:pPr>
        <w:pStyle w:val="Pagrindinistekstas2"/>
        <w:rPr>
          <w:sz w:val="22"/>
        </w:rPr>
      </w:pPr>
      <w:r w:rsidRPr="001B302D">
        <w:rPr>
          <w:i/>
          <w:sz w:val="22"/>
        </w:rPr>
        <w:t>Pacientams, kurių inkstų funkcija sutrikusi</w:t>
      </w:r>
    </w:p>
    <w:p w14:paraId="6141DE20" w14:textId="77777777" w:rsidR="00DE1EE2" w:rsidRDefault="00DE1EE2" w:rsidP="00DE1EE2">
      <w:pPr>
        <w:rPr>
          <w:b w:val="0"/>
          <w:i w:val="0"/>
          <w:szCs w:val="22"/>
        </w:rPr>
      </w:pPr>
      <w:r w:rsidRPr="000A5D02">
        <w:rPr>
          <w:b w:val="0"/>
          <w:i w:val="0"/>
          <w:szCs w:val="22"/>
        </w:rPr>
        <w:t>Nėra klinikinės patirties, nurodančios būtinybę laikytis vartojimo atsargumo priemonių ar keisti dozavimą, pacientams</w:t>
      </w:r>
      <w:r w:rsidR="00B323F4">
        <w:rPr>
          <w:b w:val="0"/>
          <w:i w:val="0"/>
          <w:szCs w:val="22"/>
        </w:rPr>
        <w:t>, sergantiems</w:t>
      </w:r>
      <w:r w:rsidRPr="000A5D02">
        <w:rPr>
          <w:b w:val="0"/>
          <w:i w:val="0"/>
          <w:szCs w:val="22"/>
        </w:rPr>
        <w:t xml:space="preserve"> inkstų nepakankamum</w:t>
      </w:r>
      <w:r w:rsidR="00B323F4">
        <w:rPr>
          <w:b w:val="0"/>
          <w:i w:val="0"/>
          <w:szCs w:val="22"/>
        </w:rPr>
        <w:t>u</w:t>
      </w:r>
      <w:r w:rsidRPr="000A5D02">
        <w:rPr>
          <w:b w:val="0"/>
          <w:i w:val="0"/>
          <w:szCs w:val="22"/>
        </w:rPr>
        <w:t>.</w:t>
      </w:r>
    </w:p>
    <w:p w14:paraId="36F3519C" w14:textId="77777777" w:rsidR="004A594F" w:rsidRDefault="004A594F" w:rsidP="00DE1EE2">
      <w:pPr>
        <w:rPr>
          <w:b w:val="0"/>
          <w:i w:val="0"/>
          <w:szCs w:val="22"/>
        </w:rPr>
      </w:pPr>
    </w:p>
    <w:p w14:paraId="2F8E9B4D" w14:textId="77777777" w:rsidR="004A594F" w:rsidRPr="00E02AB8" w:rsidRDefault="004A594F" w:rsidP="00DE1EE2">
      <w:pPr>
        <w:rPr>
          <w:b w:val="0"/>
          <w:szCs w:val="22"/>
        </w:rPr>
      </w:pPr>
      <w:r w:rsidRPr="00E02AB8">
        <w:rPr>
          <w:b w:val="0"/>
          <w:szCs w:val="22"/>
        </w:rPr>
        <w:t>Pacientams, kurių kepenų funkcija sutrikusi</w:t>
      </w:r>
    </w:p>
    <w:p w14:paraId="0CE89358" w14:textId="77777777" w:rsidR="004A594F" w:rsidRDefault="004A594F" w:rsidP="004A594F">
      <w:pPr>
        <w:rPr>
          <w:b w:val="0"/>
          <w:i w:val="0"/>
          <w:szCs w:val="22"/>
        </w:rPr>
      </w:pPr>
      <w:r w:rsidRPr="000A5D02">
        <w:rPr>
          <w:b w:val="0"/>
          <w:i w:val="0"/>
          <w:szCs w:val="22"/>
        </w:rPr>
        <w:t>Nėra klinikinės patirties, nurodančios būtinybę laikytis vartojimo atsargumo priemonių ar keisti dozavimą, pacientams</w:t>
      </w:r>
      <w:r w:rsidR="00215721">
        <w:rPr>
          <w:b w:val="0"/>
          <w:i w:val="0"/>
          <w:szCs w:val="22"/>
        </w:rPr>
        <w:t>, sergantiems</w:t>
      </w:r>
      <w:r w:rsidRPr="000A5D02">
        <w:rPr>
          <w:b w:val="0"/>
          <w:i w:val="0"/>
          <w:szCs w:val="22"/>
        </w:rPr>
        <w:t xml:space="preserve"> </w:t>
      </w:r>
      <w:r>
        <w:rPr>
          <w:b w:val="0"/>
          <w:i w:val="0"/>
          <w:szCs w:val="22"/>
        </w:rPr>
        <w:t>kepenų</w:t>
      </w:r>
      <w:r w:rsidRPr="000A5D02">
        <w:rPr>
          <w:b w:val="0"/>
          <w:i w:val="0"/>
          <w:szCs w:val="22"/>
        </w:rPr>
        <w:t xml:space="preserve"> nepakankamum</w:t>
      </w:r>
      <w:r w:rsidR="00215721">
        <w:rPr>
          <w:b w:val="0"/>
          <w:i w:val="0"/>
          <w:szCs w:val="22"/>
        </w:rPr>
        <w:t>u</w:t>
      </w:r>
      <w:r w:rsidRPr="000A5D02">
        <w:rPr>
          <w:b w:val="0"/>
          <w:i w:val="0"/>
          <w:szCs w:val="22"/>
        </w:rPr>
        <w:t>.</w:t>
      </w:r>
    </w:p>
    <w:p w14:paraId="51695D8D" w14:textId="77777777" w:rsidR="00215721" w:rsidRDefault="00215721" w:rsidP="004A594F">
      <w:pPr>
        <w:rPr>
          <w:b w:val="0"/>
          <w:i w:val="0"/>
          <w:szCs w:val="22"/>
        </w:rPr>
      </w:pPr>
    </w:p>
    <w:p w14:paraId="5236C81B" w14:textId="77777777" w:rsidR="00215721" w:rsidRDefault="00215721" w:rsidP="004A594F">
      <w:pPr>
        <w:rPr>
          <w:b w:val="0"/>
          <w:i w:val="0"/>
          <w:szCs w:val="22"/>
          <w:u w:val="single"/>
        </w:rPr>
      </w:pPr>
      <w:r w:rsidRPr="00E02AB8">
        <w:rPr>
          <w:b w:val="0"/>
          <w:i w:val="0"/>
          <w:szCs w:val="22"/>
          <w:u w:val="single"/>
        </w:rPr>
        <w:t>Vartojimo metodas</w:t>
      </w:r>
    </w:p>
    <w:p w14:paraId="1AA7A481" w14:textId="77777777" w:rsidR="0046553D" w:rsidRPr="00E02AB8" w:rsidRDefault="0046553D" w:rsidP="004A594F">
      <w:pPr>
        <w:rPr>
          <w:b w:val="0"/>
          <w:i w:val="0"/>
          <w:szCs w:val="22"/>
          <w:u w:val="single"/>
        </w:rPr>
      </w:pPr>
    </w:p>
    <w:p w14:paraId="2C5EA389" w14:textId="77777777" w:rsidR="00215721" w:rsidRPr="00215721" w:rsidRDefault="00215721" w:rsidP="00215721">
      <w:pPr>
        <w:rPr>
          <w:b w:val="0"/>
          <w:i w:val="0"/>
        </w:rPr>
      </w:pPr>
      <w:r w:rsidRPr="00215721">
        <w:rPr>
          <w:b w:val="0"/>
          <w:i w:val="0"/>
        </w:rPr>
        <w:t>Vartoti ant odos.</w:t>
      </w:r>
    </w:p>
    <w:p w14:paraId="45B47ADD" w14:textId="77777777" w:rsidR="00DE1EE2" w:rsidRPr="000A5D02" w:rsidRDefault="00DE1EE2" w:rsidP="00DE1EE2">
      <w:pPr>
        <w:rPr>
          <w:szCs w:val="22"/>
        </w:rPr>
      </w:pPr>
    </w:p>
    <w:p w14:paraId="37DA3DB0" w14:textId="77777777" w:rsidR="00DE1EE2" w:rsidRPr="000A5D02" w:rsidRDefault="00DE1EE2" w:rsidP="001B302D">
      <w:pPr>
        <w:keepNext/>
        <w:numPr>
          <w:ilvl w:val="1"/>
          <w:numId w:val="2"/>
        </w:numPr>
        <w:ind w:left="0" w:firstLine="0"/>
        <w:rPr>
          <w:bCs/>
          <w:i w:val="0"/>
          <w:iCs/>
          <w:szCs w:val="22"/>
        </w:rPr>
      </w:pPr>
      <w:r w:rsidRPr="000A5D02">
        <w:rPr>
          <w:bCs/>
          <w:i w:val="0"/>
          <w:iCs/>
          <w:szCs w:val="22"/>
        </w:rPr>
        <w:lastRenderedPageBreak/>
        <w:t>Kontraindikacijos</w:t>
      </w:r>
    </w:p>
    <w:p w14:paraId="4A7D54C4" w14:textId="77777777" w:rsidR="00DE1EE2" w:rsidRPr="000A5D02" w:rsidRDefault="00DE1EE2" w:rsidP="001B302D">
      <w:pPr>
        <w:keepNext/>
        <w:rPr>
          <w:szCs w:val="22"/>
        </w:rPr>
      </w:pPr>
    </w:p>
    <w:p w14:paraId="4529B626" w14:textId="77777777" w:rsidR="00DE1EE2" w:rsidRPr="000A5D02" w:rsidRDefault="00DE1EE2" w:rsidP="00DE1EE2">
      <w:pPr>
        <w:pStyle w:val="Pagrindinistekstas2"/>
        <w:rPr>
          <w:bCs/>
          <w:iCs/>
          <w:sz w:val="22"/>
          <w:szCs w:val="22"/>
        </w:rPr>
      </w:pPr>
      <w:r w:rsidRPr="000A5D02">
        <w:rPr>
          <w:bCs/>
          <w:iCs/>
          <w:sz w:val="22"/>
          <w:szCs w:val="22"/>
        </w:rPr>
        <w:t xml:space="preserve">Padidėjęs jautrumas veikliajai arba bet kuriai 6.1 skyriuje nurodytai pagalbinei medžiagai.  </w:t>
      </w:r>
    </w:p>
    <w:p w14:paraId="6C3DAC90" w14:textId="77777777" w:rsidR="00DE1EE2" w:rsidRPr="000A5D02" w:rsidRDefault="00DE1EE2" w:rsidP="00DE1EE2">
      <w:pPr>
        <w:rPr>
          <w:szCs w:val="22"/>
        </w:rPr>
      </w:pPr>
    </w:p>
    <w:p w14:paraId="15120B93" w14:textId="77777777" w:rsidR="00DE1EE2" w:rsidRPr="000A5D02" w:rsidRDefault="00DE1EE2" w:rsidP="00DE1EE2">
      <w:pPr>
        <w:numPr>
          <w:ilvl w:val="1"/>
          <w:numId w:val="2"/>
        </w:numPr>
        <w:ind w:left="0" w:firstLine="0"/>
        <w:rPr>
          <w:bCs/>
          <w:i w:val="0"/>
          <w:iCs/>
          <w:szCs w:val="22"/>
        </w:rPr>
      </w:pPr>
      <w:r w:rsidRPr="000A5D02">
        <w:rPr>
          <w:bCs/>
          <w:i w:val="0"/>
          <w:iCs/>
          <w:szCs w:val="22"/>
        </w:rPr>
        <w:t>Specialūs įspėjimai ir atsargumo priemonės</w:t>
      </w:r>
    </w:p>
    <w:p w14:paraId="7052B23C" w14:textId="77777777" w:rsidR="00DE1EE2" w:rsidRPr="000A5D02" w:rsidRDefault="00DE1EE2" w:rsidP="00DE1EE2">
      <w:pPr>
        <w:jc w:val="both"/>
        <w:rPr>
          <w:b w:val="0"/>
          <w:i w:val="0"/>
          <w:szCs w:val="22"/>
          <w:lang w:eastAsia="lt-LT"/>
        </w:rPr>
      </w:pPr>
    </w:p>
    <w:p w14:paraId="2F8C8B9A" w14:textId="77777777" w:rsidR="00DE1EE2" w:rsidRPr="000A5D02" w:rsidRDefault="00F15B01" w:rsidP="00DE1EE2">
      <w:pPr>
        <w:jc w:val="both"/>
        <w:rPr>
          <w:b w:val="0"/>
          <w:i w:val="0"/>
          <w:szCs w:val="22"/>
        </w:rPr>
      </w:pPr>
      <w:r>
        <w:rPr>
          <w:b w:val="0"/>
          <w:i w:val="0"/>
          <w:szCs w:val="22"/>
          <w:lang w:eastAsia="lt-LT"/>
        </w:rPr>
        <w:t>Lokaliai</w:t>
      </w:r>
      <w:r w:rsidRPr="000A5D02">
        <w:rPr>
          <w:b w:val="0"/>
          <w:i w:val="0"/>
          <w:szCs w:val="22"/>
          <w:lang w:eastAsia="lt-LT"/>
        </w:rPr>
        <w:t xml:space="preserve"> </w:t>
      </w:r>
      <w:r w:rsidR="00DE1EE2" w:rsidRPr="000A5D02">
        <w:rPr>
          <w:b w:val="0"/>
          <w:i w:val="0"/>
          <w:szCs w:val="22"/>
          <w:lang w:eastAsia="lt-LT"/>
        </w:rPr>
        <w:t xml:space="preserve">vartojant Fucidin, buvo stebėtas </w:t>
      </w:r>
      <w:r w:rsidR="00DE1EE2" w:rsidRPr="000A5D02">
        <w:rPr>
          <w:b w:val="0"/>
          <w:szCs w:val="22"/>
          <w:lang w:eastAsia="lt-LT"/>
        </w:rPr>
        <w:t>Staphylococcus aureus</w:t>
      </w:r>
      <w:r w:rsidR="00DE1EE2" w:rsidRPr="000A5D02">
        <w:rPr>
          <w:b w:val="0"/>
          <w:i w:val="0"/>
          <w:szCs w:val="22"/>
          <w:lang w:eastAsia="lt-LT"/>
        </w:rPr>
        <w:t xml:space="preserve"> bakterijų atsparumas fuzido rūgščiai. </w:t>
      </w:r>
      <w:r w:rsidR="00DE1EE2" w:rsidRPr="000A5D02">
        <w:rPr>
          <w:b w:val="0"/>
          <w:bCs/>
          <w:i w:val="0"/>
          <w:iCs/>
          <w:szCs w:val="22"/>
        </w:rPr>
        <w:t xml:space="preserve"> </w:t>
      </w:r>
    </w:p>
    <w:p w14:paraId="3DD46AB0" w14:textId="77777777" w:rsidR="00DE1EE2" w:rsidRPr="000A5D02" w:rsidRDefault="00DE1EE2" w:rsidP="00DE1EE2">
      <w:pPr>
        <w:tabs>
          <w:tab w:val="left" w:pos="600"/>
        </w:tabs>
        <w:rPr>
          <w:b w:val="0"/>
          <w:i w:val="0"/>
          <w:szCs w:val="22"/>
        </w:rPr>
      </w:pPr>
      <w:r w:rsidRPr="000A5D02">
        <w:rPr>
          <w:b w:val="0"/>
          <w:bCs/>
          <w:i w:val="0"/>
          <w:iCs/>
          <w:szCs w:val="22"/>
        </w:rPr>
        <w:t>Kaip ir vartojant visus antibiotikus, ilgalaikis ir pasikartojantis fuzido rūgšties vartojimas gali padidinti bakterijų atsparumo antibiotikams</w:t>
      </w:r>
      <w:r w:rsidRPr="000A5D02">
        <w:rPr>
          <w:bCs/>
          <w:iCs/>
          <w:szCs w:val="22"/>
        </w:rPr>
        <w:t xml:space="preserve"> </w:t>
      </w:r>
      <w:r w:rsidRPr="000A5D02">
        <w:rPr>
          <w:b w:val="0"/>
          <w:bCs/>
          <w:i w:val="0"/>
          <w:iCs/>
          <w:szCs w:val="22"/>
        </w:rPr>
        <w:t>atsiradimo riziką.</w:t>
      </w:r>
    </w:p>
    <w:p w14:paraId="190DB051" w14:textId="77777777" w:rsidR="00DE1EE2" w:rsidRPr="000A5D02" w:rsidRDefault="00DE1EE2" w:rsidP="00DE1EE2">
      <w:pPr>
        <w:pStyle w:val="Pagrindinistekstas2"/>
        <w:rPr>
          <w:bCs/>
          <w:iCs/>
          <w:sz w:val="22"/>
          <w:szCs w:val="22"/>
        </w:rPr>
      </w:pPr>
    </w:p>
    <w:p w14:paraId="3D31C6C1" w14:textId="77777777" w:rsidR="00DE1EE2" w:rsidRPr="000A5D02" w:rsidRDefault="00DE1EE2" w:rsidP="00DE1EE2">
      <w:pPr>
        <w:pStyle w:val="Pagrindinistekstas"/>
        <w:jc w:val="left"/>
        <w:rPr>
          <w:bCs/>
          <w:iCs/>
          <w:sz w:val="22"/>
          <w:szCs w:val="22"/>
        </w:rPr>
      </w:pPr>
      <w:r w:rsidRPr="000A5D02">
        <w:rPr>
          <w:bCs/>
          <w:iCs/>
          <w:sz w:val="22"/>
          <w:szCs w:val="22"/>
        </w:rPr>
        <w:t>Kadangi vaist</w:t>
      </w:r>
      <w:r w:rsidR="00F15B01">
        <w:rPr>
          <w:bCs/>
          <w:iCs/>
          <w:sz w:val="22"/>
          <w:szCs w:val="22"/>
        </w:rPr>
        <w:t>ini</w:t>
      </w:r>
      <w:r w:rsidRPr="000A5D02">
        <w:rPr>
          <w:bCs/>
          <w:iCs/>
          <w:sz w:val="22"/>
          <w:szCs w:val="22"/>
        </w:rPr>
        <w:t xml:space="preserve">o </w:t>
      </w:r>
      <w:r w:rsidR="00F15B01">
        <w:rPr>
          <w:bCs/>
          <w:iCs/>
          <w:sz w:val="22"/>
          <w:szCs w:val="22"/>
        </w:rPr>
        <w:t xml:space="preserve">preparato </w:t>
      </w:r>
      <w:r w:rsidRPr="000A5D02">
        <w:rPr>
          <w:bCs/>
          <w:iCs/>
          <w:sz w:val="22"/>
          <w:szCs w:val="22"/>
        </w:rPr>
        <w:t>sudėtyje yra cetilo alkoholio ir vilnų riebalų, šios pagalbinės medžiagos gali sukelti lokalią odos reakciją (pvz.</w:t>
      </w:r>
      <w:r w:rsidR="00F15B01">
        <w:rPr>
          <w:bCs/>
          <w:iCs/>
          <w:sz w:val="22"/>
          <w:szCs w:val="22"/>
        </w:rPr>
        <w:t>,</w:t>
      </w:r>
      <w:r w:rsidRPr="000A5D02">
        <w:rPr>
          <w:bCs/>
          <w:iCs/>
          <w:sz w:val="22"/>
          <w:szCs w:val="22"/>
        </w:rPr>
        <w:t xml:space="preserve"> kontaktinį dermatitą). </w:t>
      </w:r>
    </w:p>
    <w:p w14:paraId="39A29DD9" w14:textId="77777777" w:rsidR="00DE1EE2" w:rsidRPr="000A5D02" w:rsidRDefault="00DE1EE2" w:rsidP="00DE1EE2">
      <w:pPr>
        <w:pStyle w:val="Pagrindinistekstas"/>
        <w:jc w:val="left"/>
        <w:rPr>
          <w:sz w:val="22"/>
          <w:szCs w:val="22"/>
        </w:rPr>
      </w:pPr>
      <w:r w:rsidRPr="000A5D02">
        <w:rPr>
          <w:bCs/>
          <w:iCs/>
          <w:sz w:val="22"/>
          <w:szCs w:val="22"/>
        </w:rPr>
        <w:t xml:space="preserve">Fucidin tepalo sudėtyje yra butilhidroksitolueno (E321), kuris gali sukelti </w:t>
      </w:r>
      <w:r w:rsidR="00F15B01">
        <w:rPr>
          <w:bCs/>
          <w:iCs/>
          <w:sz w:val="22"/>
          <w:szCs w:val="22"/>
        </w:rPr>
        <w:t>lokalių</w:t>
      </w:r>
      <w:r w:rsidR="00F15B01" w:rsidRPr="000A5D02">
        <w:rPr>
          <w:bCs/>
          <w:iCs/>
          <w:sz w:val="22"/>
          <w:szCs w:val="22"/>
        </w:rPr>
        <w:t xml:space="preserve"> </w:t>
      </w:r>
      <w:r w:rsidRPr="000A5D02">
        <w:rPr>
          <w:bCs/>
          <w:iCs/>
          <w:sz w:val="22"/>
          <w:szCs w:val="22"/>
        </w:rPr>
        <w:t>odos reakcijų (pvz., kontaktinį dermatitą) arba sudirginti akis ir gleivinių paviršius.</w:t>
      </w:r>
    </w:p>
    <w:p w14:paraId="2E8E6F77" w14:textId="77777777" w:rsidR="00DE1EE2" w:rsidRPr="000A5D02" w:rsidRDefault="00DE1EE2" w:rsidP="00DE1EE2">
      <w:pPr>
        <w:pStyle w:val="Pagrindinistekstas2"/>
        <w:rPr>
          <w:bCs/>
          <w:iCs/>
          <w:sz w:val="22"/>
          <w:szCs w:val="22"/>
        </w:rPr>
      </w:pPr>
    </w:p>
    <w:p w14:paraId="2956F5B5" w14:textId="77777777" w:rsidR="00DE1EE2" w:rsidRPr="000A5D02" w:rsidRDefault="00DE1EE2" w:rsidP="00DE1EE2">
      <w:pPr>
        <w:pStyle w:val="Pagrindinistekstas2"/>
        <w:rPr>
          <w:bCs/>
          <w:iCs/>
          <w:sz w:val="22"/>
          <w:szCs w:val="22"/>
        </w:rPr>
      </w:pPr>
      <w:r w:rsidRPr="000A5D02">
        <w:rPr>
          <w:bCs/>
          <w:iCs/>
          <w:sz w:val="22"/>
          <w:szCs w:val="22"/>
        </w:rPr>
        <w:t xml:space="preserve">Tepant Fucidin veido odą, reikia stengtis, kad jo nepatektų į akis, nes </w:t>
      </w:r>
      <w:r w:rsidR="00F15B01">
        <w:rPr>
          <w:bCs/>
          <w:iCs/>
          <w:sz w:val="22"/>
          <w:szCs w:val="22"/>
        </w:rPr>
        <w:t xml:space="preserve">vaistiniame </w:t>
      </w:r>
      <w:r w:rsidRPr="000A5D02">
        <w:rPr>
          <w:bCs/>
          <w:iCs/>
          <w:sz w:val="22"/>
          <w:szCs w:val="22"/>
        </w:rPr>
        <w:t>preparate esančios pagalbinės medžiagos gali dirginti akies junginę.</w:t>
      </w:r>
    </w:p>
    <w:p w14:paraId="081CF38E" w14:textId="77777777" w:rsidR="00DE1EE2" w:rsidRPr="000A5D02" w:rsidRDefault="00DE1EE2" w:rsidP="00DE1EE2">
      <w:pPr>
        <w:pStyle w:val="Pagrindinistekstas2"/>
        <w:rPr>
          <w:bCs/>
          <w:iCs/>
          <w:sz w:val="22"/>
          <w:szCs w:val="22"/>
        </w:rPr>
      </w:pPr>
    </w:p>
    <w:p w14:paraId="59B8370C" w14:textId="77777777" w:rsidR="00DE1EE2" w:rsidRPr="000A5D02" w:rsidRDefault="00DE1EE2" w:rsidP="00DE1EE2">
      <w:pPr>
        <w:numPr>
          <w:ilvl w:val="1"/>
          <w:numId w:val="2"/>
        </w:numPr>
        <w:ind w:left="0" w:firstLine="0"/>
        <w:rPr>
          <w:bCs/>
          <w:i w:val="0"/>
          <w:iCs/>
          <w:szCs w:val="22"/>
        </w:rPr>
      </w:pPr>
      <w:r w:rsidRPr="000A5D02">
        <w:rPr>
          <w:bCs/>
          <w:i w:val="0"/>
          <w:iCs/>
          <w:szCs w:val="22"/>
        </w:rPr>
        <w:t>Sąveika su kitais vaistiniais preparatais ir kitokia sąveika</w:t>
      </w:r>
    </w:p>
    <w:p w14:paraId="0B24A480" w14:textId="77777777" w:rsidR="00DE1EE2" w:rsidRPr="000A5D02" w:rsidRDefault="00DE1EE2" w:rsidP="00DE1EE2">
      <w:pPr>
        <w:rPr>
          <w:szCs w:val="22"/>
        </w:rPr>
      </w:pPr>
    </w:p>
    <w:p w14:paraId="17C76D83" w14:textId="77777777" w:rsidR="00DE1EE2" w:rsidRPr="000A5D02" w:rsidRDefault="00DE1EE2" w:rsidP="00DE1EE2">
      <w:pPr>
        <w:rPr>
          <w:b w:val="0"/>
          <w:i w:val="0"/>
          <w:szCs w:val="22"/>
        </w:rPr>
      </w:pPr>
      <w:r w:rsidRPr="000A5D02">
        <w:rPr>
          <w:b w:val="0"/>
          <w:i w:val="0"/>
          <w:szCs w:val="22"/>
        </w:rPr>
        <w:t>Sąveikos tyrimų neatlikta.</w:t>
      </w:r>
    </w:p>
    <w:p w14:paraId="58C0F81B" w14:textId="77777777" w:rsidR="00DE1EE2" w:rsidRPr="000A5D02" w:rsidRDefault="0025292D" w:rsidP="00DE1EE2">
      <w:pPr>
        <w:rPr>
          <w:b w:val="0"/>
          <w:i w:val="0"/>
          <w:szCs w:val="22"/>
        </w:rPr>
      </w:pPr>
      <w:r>
        <w:rPr>
          <w:b w:val="0"/>
          <w:i w:val="0"/>
          <w:szCs w:val="22"/>
        </w:rPr>
        <w:t>Lokaliai</w:t>
      </w:r>
      <w:r w:rsidRPr="000A5D02">
        <w:rPr>
          <w:b w:val="0"/>
          <w:i w:val="0"/>
          <w:szCs w:val="22"/>
        </w:rPr>
        <w:t xml:space="preserve"> </w:t>
      </w:r>
      <w:r w:rsidR="00DE1EE2" w:rsidRPr="000A5D02">
        <w:rPr>
          <w:b w:val="0"/>
          <w:i w:val="0"/>
          <w:szCs w:val="22"/>
        </w:rPr>
        <w:t>vartojamo Fucidin sisteminė absorbcija yra nedidelė, todėl tikėtina, kad sąveika su sisteminio vartojimo vaistiniais preparatais</w:t>
      </w:r>
      <w:r w:rsidR="00DE1EE2" w:rsidRPr="000A5D02">
        <w:rPr>
          <w:szCs w:val="22"/>
        </w:rPr>
        <w:t xml:space="preserve"> </w:t>
      </w:r>
      <w:r w:rsidR="00DE1EE2" w:rsidRPr="000A5D02">
        <w:rPr>
          <w:b w:val="0"/>
          <w:i w:val="0"/>
          <w:szCs w:val="22"/>
        </w:rPr>
        <w:t>yra nereikšminga.</w:t>
      </w:r>
    </w:p>
    <w:p w14:paraId="7DFB0284" w14:textId="77777777" w:rsidR="00DE1EE2" w:rsidRPr="000A5D02" w:rsidRDefault="00DE1EE2" w:rsidP="00DE1EE2">
      <w:pPr>
        <w:rPr>
          <w:b w:val="0"/>
          <w:i w:val="0"/>
          <w:szCs w:val="22"/>
        </w:rPr>
      </w:pPr>
    </w:p>
    <w:p w14:paraId="219C7293" w14:textId="77777777" w:rsidR="00DE1EE2" w:rsidRPr="000A5D02" w:rsidRDefault="00DE1EE2" w:rsidP="00DE1EE2">
      <w:pPr>
        <w:numPr>
          <w:ilvl w:val="1"/>
          <w:numId w:val="2"/>
        </w:numPr>
        <w:ind w:left="0" w:firstLine="0"/>
        <w:rPr>
          <w:bCs/>
          <w:i w:val="0"/>
          <w:iCs/>
          <w:szCs w:val="22"/>
        </w:rPr>
      </w:pPr>
      <w:r w:rsidRPr="000A5D02">
        <w:rPr>
          <w:i w:val="0"/>
          <w:kern w:val="28"/>
          <w:szCs w:val="22"/>
        </w:rPr>
        <w:t>Vaisingumas</w:t>
      </w:r>
      <w:r w:rsidRPr="000A5D02">
        <w:rPr>
          <w:b w:val="0"/>
          <w:kern w:val="28"/>
          <w:szCs w:val="22"/>
        </w:rPr>
        <w:t>,</w:t>
      </w:r>
      <w:r w:rsidRPr="000A5D02" w:rsidDel="002629AA">
        <w:rPr>
          <w:b w:val="0"/>
          <w:kern w:val="28"/>
          <w:szCs w:val="22"/>
        </w:rPr>
        <w:t xml:space="preserve"> </w:t>
      </w:r>
      <w:r w:rsidRPr="000A5D02">
        <w:rPr>
          <w:bCs/>
          <w:i w:val="0"/>
          <w:iCs/>
          <w:szCs w:val="22"/>
        </w:rPr>
        <w:t xml:space="preserve">nėštumo ir žindymo laikotarpis </w:t>
      </w:r>
    </w:p>
    <w:p w14:paraId="09E4252E" w14:textId="77777777" w:rsidR="00DE1EE2" w:rsidRPr="000A5D02" w:rsidRDefault="00DE1EE2" w:rsidP="00DE1EE2">
      <w:pPr>
        <w:rPr>
          <w:bCs/>
          <w:i w:val="0"/>
          <w:iCs/>
          <w:szCs w:val="22"/>
        </w:rPr>
      </w:pPr>
    </w:p>
    <w:p w14:paraId="10731CE5" w14:textId="77777777" w:rsidR="00DE1EE2" w:rsidRDefault="00DE1EE2" w:rsidP="00DE1EE2">
      <w:pPr>
        <w:rPr>
          <w:b w:val="0"/>
          <w:i w:val="0"/>
          <w:szCs w:val="22"/>
          <w:u w:val="single"/>
        </w:rPr>
      </w:pPr>
      <w:r w:rsidRPr="000A5D02">
        <w:rPr>
          <w:b w:val="0"/>
          <w:i w:val="0"/>
          <w:szCs w:val="22"/>
          <w:u w:val="single"/>
        </w:rPr>
        <w:t>Nėštum</w:t>
      </w:r>
      <w:r w:rsidR="004A594F">
        <w:rPr>
          <w:b w:val="0"/>
          <w:i w:val="0"/>
          <w:szCs w:val="22"/>
          <w:u w:val="single"/>
        </w:rPr>
        <w:t>as</w:t>
      </w:r>
    </w:p>
    <w:p w14:paraId="2B284619" w14:textId="77777777" w:rsidR="0046553D" w:rsidRPr="000A5D02" w:rsidRDefault="0046553D" w:rsidP="00DE1EE2">
      <w:pPr>
        <w:rPr>
          <w:b w:val="0"/>
          <w:i w:val="0"/>
          <w:szCs w:val="22"/>
          <w:u w:val="single"/>
        </w:rPr>
      </w:pPr>
    </w:p>
    <w:p w14:paraId="4315FCCE" w14:textId="5A306C36" w:rsidR="00DE1EE2" w:rsidRPr="000A5D02" w:rsidRDefault="00DE1EE2" w:rsidP="00DE1EE2">
      <w:pPr>
        <w:pStyle w:val="Pagrindinistekstas2"/>
        <w:rPr>
          <w:bCs/>
          <w:iCs/>
          <w:sz w:val="22"/>
          <w:szCs w:val="22"/>
        </w:rPr>
      </w:pPr>
      <w:r w:rsidRPr="000A5D02">
        <w:rPr>
          <w:bCs/>
          <w:iCs/>
          <w:sz w:val="22"/>
          <w:szCs w:val="22"/>
        </w:rPr>
        <w:t xml:space="preserve">Vartojant </w:t>
      </w:r>
      <w:r w:rsidR="00F07936">
        <w:rPr>
          <w:bCs/>
          <w:iCs/>
          <w:sz w:val="22"/>
          <w:szCs w:val="22"/>
        </w:rPr>
        <w:t>lokaliai</w:t>
      </w:r>
      <w:r w:rsidR="00F07936" w:rsidRPr="000A5D02">
        <w:rPr>
          <w:bCs/>
          <w:iCs/>
          <w:sz w:val="22"/>
          <w:szCs w:val="22"/>
        </w:rPr>
        <w:t xml:space="preserve"> </w:t>
      </w:r>
      <w:proofErr w:type="spellStart"/>
      <w:r w:rsidRPr="000A5D02">
        <w:rPr>
          <w:bCs/>
          <w:iCs/>
          <w:sz w:val="22"/>
          <w:szCs w:val="22"/>
        </w:rPr>
        <w:t>Fucidin</w:t>
      </w:r>
      <w:proofErr w:type="spellEnd"/>
      <w:r w:rsidRPr="000A5D02">
        <w:rPr>
          <w:bCs/>
          <w:iCs/>
          <w:sz w:val="22"/>
          <w:szCs w:val="22"/>
        </w:rPr>
        <w:t xml:space="preserve"> sisteminis poveikis yra nežymus, todėl kenksmingo poveikio tikimybė maža. </w:t>
      </w:r>
      <w:proofErr w:type="spellStart"/>
      <w:r w:rsidR="00CA68A5">
        <w:rPr>
          <w:bCs/>
          <w:iCs/>
          <w:sz w:val="22"/>
          <w:szCs w:val="22"/>
        </w:rPr>
        <w:t>Fucidin</w:t>
      </w:r>
      <w:proofErr w:type="spellEnd"/>
      <w:r w:rsidR="00CA68A5">
        <w:rPr>
          <w:bCs/>
          <w:iCs/>
          <w:sz w:val="22"/>
          <w:szCs w:val="22"/>
        </w:rPr>
        <w:t xml:space="preserve"> </w:t>
      </w:r>
      <w:r w:rsidR="00CA68A5" w:rsidRPr="00CA68A5">
        <w:rPr>
          <w:bCs/>
          <w:iCs/>
          <w:sz w:val="22"/>
          <w:szCs w:val="22"/>
        </w:rPr>
        <w:t>galima vartoti nėštumo metu</w:t>
      </w:r>
      <w:r w:rsidRPr="000A5D02">
        <w:rPr>
          <w:bCs/>
          <w:iCs/>
          <w:sz w:val="22"/>
          <w:szCs w:val="22"/>
        </w:rPr>
        <w:t>.</w:t>
      </w:r>
    </w:p>
    <w:p w14:paraId="3D904EDE" w14:textId="77777777" w:rsidR="00DE1EE2" w:rsidRPr="000A5D02" w:rsidRDefault="00DE1EE2" w:rsidP="00DE1EE2">
      <w:pPr>
        <w:pStyle w:val="Pagrindinistekstas2"/>
        <w:rPr>
          <w:bCs/>
          <w:iCs/>
          <w:sz w:val="22"/>
          <w:szCs w:val="22"/>
        </w:rPr>
      </w:pPr>
    </w:p>
    <w:p w14:paraId="642E60EE" w14:textId="77777777" w:rsidR="00DE1EE2" w:rsidRDefault="00DE1EE2" w:rsidP="00DE1EE2">
      <w:pPr>
        <w:pStyle w:val="Pagrindinistekstas2"/>
        <w:rPr>
          <w:bCs/>
          <w:iCs/>
          <w:sz w:val="22"/>
          <w:szCs w:val="22"/>
          <w:u w:val="single"/>
        </w:rPr>
      </w:pPr>
      <w:r w:rsidRPr="000A5D02">
        <w:rPr>
          <w:bCs/>
          <w:iCs/>
          <w:sz w:val="22"/>
          <w:szCs w:val="22"/>
          <w:u w:val="single"/>
        </w:rPr>
        <w:t>Žindym</w:t>
      </w:r>
      <w:r w:rsidR="004A594F">
        <w:rPr>
          <w:bCs/>
          <w:iCs/>
          <w:sz w:val="22"/>
          <w:szCs w:val="22"/>
          <w:u w:val="single"/>
        </w:rPr>
        <w:t>as</w:t>
      </w:r>
    </w:p>
    <w:p w14:paraId="624972D6" w14:textId="0A7309CD" w:rsidR="0046553D" w:rsidRPr="000A5D02" w:rsidRDefault="0046553D" w:rsidP="00DE1EE2">
      <w:pPr>
        <w:pStyle w:val="Pagrindinistekstas2"/>
        <w:rPr>
          <w:bCs/>
          <w:iCs/>
          <w:sz w:val="22"/>
          <w:szCs w:val="22"/>
          <w:u w:val="single"/>
        </w:rPr>
      </w:pPr>
    </w:p>
    <w:p w14:paraId="36C7568E" w14:textId="473FEFE3" w:rsidR="00DE1EE2" w:rsidRPr="000A5D02" w:rsidRDefault="0047169B" w:rsidP="00DE1EE2">
      <w:pPr>
        <w:pStyle w:val="Pagrindinistekstas2"/>
        <w:rPr>
          <w:bCs/>
          <w:iCs/>
          <w:sz w:val="22"/>
          <w:szCs w:val="22"/>
        </w:rPr>
      </w:pPr>
      <w:r w:rsidRPr="0047169B">
        <w:rPr>
          <w:bCs/>
          <w:iCs/>
          <w:sz w:val="22"/>
          <w:szCs w:val="22"/>
        </w:rPr>
        <w:t xml:space="preserve">Poveikio žindomiems naujagimiams ar kūdikiams nesitikima, kadangi sisteminė </w:t>
      </w:r>
      <w:r>
        <w:rPr>
          <w:bCs/>
          <w:iCs/>
          <w:sz w:val="22"/>
          <w:szCs w:val="22"/>
        </w:rPr>
        <w:t xml:space="preserve">natrio </w:t>
      </w:r>
      <w:proofErr w:type="spellStart"/>
      <w:r>
        <w:rPr>
          <w:bCs/>
          <w:iCs/>
          <w:sz w:val="22"/>
          <w:szCs w:val="22"/>
        </w:rPr>
        <w:t>fuzidato</w:t>
      </w:r>
      <w:proofErr w:type="spellEnd"/>
      <w:r w:rsidRPr="0047169B">
        <w:rPr>
          <w:bCs/>
          <w:iCs/>
          <w:sz w:val="22"/>
          <w:szCs w:val="22"/>
        </w:rPr>
        <w:t xml:space="preserve"> ekspozicija žindyvėms yra nežymi.</w:t>
      </w:r>
      <w:r w:rsidR="00DE1EE2" w:rsidRPr="000A5D02">
        <w:rPr>
          <w:bCs/>
          <w:iCs/>
          <w:sz w:val="22"/>
          <w:szCs w:val="22"/>
        </w:rPr>
        <w:t xml:space="preserve"> Fucidin gali būti vartojamas žindymo metu, tačiau rekomenduojama vengti </w:t>
      </w:r>
      <w:r w:rsidR="00DE1EE2" w:rsidRPr="000A5D02">
        <w:rPr>
          <w:sz w:val="22"/>
          <w:szCs w:val="22"/>
          <w:lang w:eastAsia="lt-LT"/>
        </w:rPr>
        <w:t>tepti krūtų srityje</w:t>
      </w:r>
      <w:r w:rsidR="00DE1EE2" w:rsidRPr="000A5D02">
        <w:rPr>
          <w:bCs/>
          <w:iCs/>
          <w:sz w:val="22"/>
          <w:szCs w:val="22"/>
        </w:rPr>
        <w:t>.</w:t>
      </w:r>
    </w:p>
    <w:p w14:paraId="1850651F" w14:textId="77777777" w:rsidR="00DE1EE2" w:rsidRPr="000A5D02" w:rsidRDefault="00DE1EE2" w:rsidP="00DE1EE2">
      <w:pPr>
        <w:pStyle w:val="Pagrindinistekstas2"/>
        <w:rPr>
          <w:bCs/>
          <w:iCs/>
          <w:sz w:val="22"/>
          <w:szCs w:val="22"/>
        </w:rPr>
      </w:pPr>
    </w:p>
    <w:p w14:paraId="5F442070" w14:textId="77777777" w:rsidR="00DE1EE2" w:rsidRDefault="00DE1EE2" w:rsidP="00DE1EE2">
      <w:pPr>
        <w:rPr>
          <w:b w:val="0"/>
          <w:i w:val="0"/>
          <w:szCs w:val="22"/>
          <w:u w:val="single"/>
        </w:rPr>
      </w:pPr>
      <w:r w:rsidRPr="000A5D02">
        <w:rPr>
          <w:b w:val="0"/>
          <w:i w:val="0"/>
          <w:szCs w:val="22"/>
          <w:u w:val="single"/>
        </w:rPr>
        <w:t>Vaisingumas</w:t>
      </w:r>
    </w:p>
    <w:p w14:paraId="539D6225" w14:textId="77777777" w:rsidR="0046553D" w:rsidRPr="000A5D02" w:rsidRDefault="0046553D" w:rsidP="00DE1EE2">
      <w:pPr>
        <w:rPr>
          <w:b w:val="0"/>
          <w:i w:val="0"/>
          <w:szCs w:val="22"/>
          <w:u w:val="single"/>
        </w:rPr>
      </w:pPr>
    </w:p>
    <w:p w14:paraId="57CB1023" w14:textId="63E16437" w:rsidR="00DE1EE2" w:rsidRPr="000A5D02" w:rsidRDefault="00DE1EE2" w:rsidP="00DE1EE2">
      <w:pPr>
        <w:rPr>
          <w:b w:val="0"/>
          <w:i w:val="0"/>
          <w:szCs w:val="22"/>
        </w:rPr>
      </w:pPr>
      <w:r w:rsidRPr="000A5D02">
        <w:rPr>
          <w:b w:val="0"/>
          <w:i w:val="0"/>
          <w:szCs w:val="22"/>
        </w:rPr>
        <w:t xml:space="preserve">Vaisingumo tyrimų su </w:t>
      </w:r>
      <w:r w:rsidR="0047169B">
        <w:rPr>
          <w:b w:val="0"/>
          <w:i w:val="0"/>
          <w:szCs w:val="22"/>
        </w:rPr>
        <w:t>lokaliai</w:t>
      </w:r>
      <w:r w:rsidR="0047169B" w:rsidRPr="000A5D02">
        <w:rPr>
          <w:b w:val="0"/>
          <w:i w:val="0"/>
          <w:szCs w:val="22"/>
        </w:rPr>
        <w:t xml:space="preserve"> vartoj</w:t>
      </w:r>
      <w:r w:rsidR="0047169B">
        <w:rPr>
          <w:b w:val="0"/>
          <w:i w:val="0"/>
          <w:szCs w:val="22"/>
        </w:rPr>
        <w:t>a</w:t>
      </w:r>
      <w:r w:rsidR="0047169B" w:rsidRPr="000A5D02">
        <w:rPr>
          <w:b w:val="0"/>
          <w:i w:val="0"/>
          <w:szCs w:val="22"/>
        </w:rPr>
        <w:t>m</w:t>
      </w:r>
      <w:r w:rsidR="0047169B">
        <w:rPr>
          <w:b w:val="0"/>
          <w:i w:val="0"/>
          <w:szCs w:val="22"/>
        </w:rPr>
        <w:t>u</w:t>
      </w:r>
      <w:r w:rsidR="0047169B" w:rsidRPr="000A5D02">
        <w:rPr>
          <w:b w:val="0"/>
          <w:i w:val="0"/>
          <w:szCs w:val="22"/>
        </w:rPr>
        <w:t xml:space="preserve"> </w:t>
      </w:r>
      <w:proofErr w:type="spellStart"/>
      <w:r w:rsidRPr="000A5D02">
        <w:rPr>
          <w:b w:val="0"/>
          <w:i w:val="0"/>
          <w:szCs w:val="22"/>
        </w:rPr>
        <w:t>Fucidin</w:t>
      </w:r>
      <w:proofErr w:type="spellEnd"/>
      <w:r w:rsidRPr="000A5D02">
        <w:rPr>
          <w:b w:val="0"/>
          <w:i w:val="0"/>
          <w:szCs w:val="22"/>
        </w:rPr>
        <w:t xml:space="preserve"> neatlikta.</w:t>
      </w:r>
    </w:p>
    <w:p w14:paraId="243701BB" w14:textId="77777777" w:rsidR="00DE1EE2" w:rsidRPr="000A5D02" w:rsidRDefault="00DE1EE2" w:rsidP="00DE1EE2">
      <w:pPr>
        <w:rPr>
          <w:szCs w:val="22"/>
        </w:rPr>
      </w:pPr>
    </w:p>
    <w:p w14:paraId="6D4A35CD" w14:textId="77777777" w:rsidR="00DE1EE2" w:rsidRPr="000A5D02" w:rsidRDefault="00DE1EE2" w:rsidP="00DE1EE2">
      <w:pPr>
        <w:numPr>
          <w:ilvl w:val="1"/>
          <w:numId w:val="2"/>
        </w:numPr>
        <w:ind w:left="0" w:firstLine="0"/>
        <w:rPr>
          <w:bCs/>
          <w:i w:val="0"/>
          <w:iCs/>
          <w:szCs w:val="22"/>
        </w:rPr>
      </w:pPr>
      <w:r w:rsidRPr="000A5D02">
        <w:rPr>
          <w:bCs/>
          <w:i w:val="0"/>
          <w:iCs/>
          <w:szCs w:val="22"/>
        </w:rPr>
        <w:t>Poveikis gebėjimui vairuoti ir valdyti mechanizmus</w:t>
      </w:r>
    </w:p>
    <w:p w14:paraId="52FEF5A1" w14:textId="77777777" w:rsidR="00DE1EE2" w:rsidRPr="000A5D02" w:rsidRDefault="00DE1EE2" w:rsidP="00DE1EE2">
      <w:pPr>
        <w:rPr>
          <w:szCs w:val="22"/>
        </w:rPr>
      </w:pPr>
    </w:p>
    <w:p w14:paraId="1A21FA95" w14:textId="77777777" w:rsidR="00DE1EE2" w:rsidRPr="000A5D02" w:rsidRDefault="00DE1EE2" w:rsidP="00DE1EE2">
      <w:pPr>
        <w:pStyle w:val="Pagrindinistekstas2"/>
        <w:rPr>
          <w:bCs/>
          <w:iCs/>
          <w:sz w:val="22"/>
          <w:szCs w:val="22"/>
        </w:rPr>
      </w:pPr>
      <w:r w:rsidRPr="000A5D02">
        <w:rPr>
          <w:bCs/>
          <w:iCs/>
          <w:sz w:val="22"/>
          <w:szCs w:val="22"/>
        </w:rPr>
        <w:t>Fucidin gebėjimo vairuoti ir valdyti mechanizmus neveikia arba veikia nereikšmingai.</w:t>
      </w:r>
    </w:p>
    <w:p w14:paraId="2496D87C" w14:textId="77777777" w:rsidR="00DE1EE2" w:rsidRPr="000A5D02" w:rsidRDefault="00DE1EE2" w:rsidP="00DE1EE2">
      <w:pPr>
        <w:rPr>
          <w:szCs w:val="22"/>
        </w:rPr>
      </w:pPr>
    </w:p>
    <w:p w14:paraId="49FBC2EC" w14:textId="77777777" w:rsidR="00DE1EE2" w:rsidRPr="000A5D02" w:rsidRDefault="00DE1EE2" w:rsidP="00DE1EE2">
      <w:pPr>
        <w:numPr>
          <w:ilvl w:val="1"/>
          <w:numId w:val="2"/>
        </w:numPr>
        <w:ind w:left="0" w:firstLine="0"/>
        <w:rPr>
          <w:bCs/>
          <w:i w:val="0"/>
          <w:iCs/>
          <w:szCs w:val="22"/>
        </w:rPr>
      </w:pPr>
      <w:r w:rsidRPr="000A5D02">
        <w:rPr>
          <w:bCs/>
          <w:i w:val="0"/>
          <w:iCs/>
          <w:szCs w:val="22"/>
        </w:rPr>
        <w:t>Nepageidaujamas poveikis</w:t>
      </w:r>
    </w:p>
    <w:p w14:paraId="5A71A236" w14:textId="77777777" w:rsidR="00DE1EE2" w:rsidRPr="000A5D02" w:rsidRDefault="00DE1EE2" w:rsidP="00DE1EE2">
      <w:pPr>
        <w:rPr>
          <w:bCs/>
          <w:i w:val="0"/>
          <w:iCs/>
          <w:szCs w:val="22"/>
        </w:rPr>
      </w:pPr>
    </w:p>
    <w:p w14:paraId="5468E096" w14:textId="77777777" w:rsidR="00DE1EE2" w:rsidRPr="000A5D02" w:rsidRDefault="00DE1EE2" w:rsidP="00DE1EE2">
      <w:pPr>
        <w:rPr>
          <w:b w:val="0"/>
          <w:bCs/>
          <w:i w:val="0"/>
          <w:iCs/>
          <w:szCs w:val="22"/>
        </w:rPr>
      </w:pPr>
      <w:r w:rsidRPr="000A5D02">
        <w:rPr>
          <w:b w:val="0"/>
          <w:bCs/>
          <w:i w:val="0"/>
          <w:iCs/>
          <w:szCs w:val="22"/>
        </w:rPr>
        <w:t>Nepageidaujamo poveikio dažnis įvertintas sukaupta klinikinių tyrimų duomenų baze ir spontaniškais pranešimais.</w:t>
      </w:r>
    </w:p>
    <w:p w14:paraId="567CB4B4" w14:textId="058C009D" w:rsidR="00DE1EE2" w:rsidRPr="000A5D02" w:rsidRDefault="00DE1EE2" w:rsidP="00DE1EE2">
      <w:pPr>
        <w:rPr>
          <w:b w:val="0"/>
          <w:bCs/>
          <w:i w:val="0"/>
          <w:iCs/>
          <w:szCs w:val="22"/>
        </w:rPr>
      </w:pPr>
      <w:r w:rsidRPr="000A5D02">
        <w:rPr>
          <w:b w:val="0"/>
          <w:bCs/>
          <w:i w:val="0"/>
          <w:iCs/>
          <w:szCs w:val="22"/>
        </w:rPr>
        <w:t xml:space="preserve">Remiantis kombinuotais klinikiniais </w:t>
      </w:r>
      <w:proofErr w:type="spellStart"/>
      <w:r w:rsidRPr="000A5D02">
        <w:rPr>
          <w:b w:val="0"/>
          <w:bCs/>
          <w:i w:val="0"/>
          <w:iCs/>
          <w:szCs w:val="22"/>
        </w:rPr>
        <w:t>Fucidino</w:t>
      </w:r>
      <w:proofErr w:type="spellEnd"/>
      <w:r w:rsidRPr="000A5D02">
        <w:rPr>
          <w:b w:val="0"/>
          <w:bCs/>
          <w:i w:val="0"/>
          <w:iCs/>
          <w:szCs w:val="22"/>
        </w:rPr>
        <w:t xml:space="preserve"> tepalo ir kremo tyrimais</w:t>
      </w:r>
      <w:r w:rsidR="00BB13E9">
        <w:rPr>
          <w:b w:val="0"/>
          <w:bCs/>
          <w:i w:val="0"/>
          <w:iCs/>
          <w:szCs w:val="22"/>
        </w:rPr>
        <w:t>,</w:t>
      </w:r>
      <w:r w:rsidRPr="000A5D02">
        <w:rPr>
          <w:b w:val="0"/>
          <w:bCs/>
          <w:i w:val="0"/>
          <w:iCs/>
          <w:szCs w:val="22"/>
        </w:rPr>
        <w:t xml:space="preserve"> kuriuose dalyvavo 4</w:t>
      </w:r>
      <w:r w:rsidR="0047169B">
        <w:rPr>
          <w:b w:val="0"/>
          <w:bCs/>
          <w:i w:val="0"/>
          <w:iCs/>
          <w:szCs w:val="22"/>
        </w:rPr>
        <w:t> </w:t>
      </w:r>
      <w:r w:rsidRPr="000A5D02">
        <w:rPr>
          <w:b w:val="0"/>
          <w:bCs/>
          <w:i w:val="0"/>
          <w:iCs/>
          <w:szCs w:val="22"/>
        </w:rPr>
        <w:t xml:space="preserve">724 pacientai, </w:t>
      </w:r>
      <w:proofErr w:type="spellStart"/>
      <w:r w:rsidR="00BB13E9">
        <w:rPr>
          <w:b w:val="0"/>
          <w:bCs/>
          <w:i w:val="0"/>
          <w:iCs/>
          <w:szCs w:val="22"/>
        </w:rPr>
        <w:t>nepageidauajamas</w:t>
      </w:r>
      <w:proofErr w:type="spellEnd"/>
      <w:r w:rsidR="00BB13E9">
        <w:rPr>
          <w:b w:val="0"/>
          <w:bCs/>
          <w:i w:val="0"/>
          <w:iCs/>
          <w:szCs w:val="22"/>
        </w:rPr>
        <w:t xml:space="preserve"> </w:t>
      </w:r>
      <w:r w:rsidRPr="000A5D02">
        <w:rPr>
          <w:b w:val="0"/>
          <w:bCs/>
          <w:i w:val="0"/>
          <w:iCs/>
          <w:szCs w:val="22"/>
        </w:rPr>
        <w:t>poveikis pasireiškė apytiksliai 2,</w:t>
      </w:r>
      <w:r w:rsidR="00925A92" w:rsidRPr="000A5D02">
        <w:rPr>
          <w:b w:val="0"/>
          <w:bCs/>
          <w:i w:val="0"/>
          <w:iCs/>
          <w:szCs w:val="22"/>
        </w:rPr>
        <w:t>3</w:t>
      </w:r>
      <w:r w:rsidR="00925A92">
        <w:rPr>
          <w:b w:val="0"/>
          <w:bCs/>
          <w:i w:val="0"/>
          <w:iCs/>
          <w:szCs w:val="22"/>
        </w:rPr>
        <w:t> </w:t>
      </w:r>
      <w:r w:rsidRPr="000A5D02">
        <w:rPr>
          <w:b w:val="0"/>
          <w:bCs/>
          <w:i w:val="0"/>
          <w:iCs/>
          <w:szCs w:val="22"/>
        </w:rPr>
        <w:t>% pacientų.</w:t>
      </w:r>
    </w:p>
    <w:p w14:paraId="092D51E8" w14:textId="77777777" w:rsidR="00DE1EE2" w:rsidRPr="000A5D02" w:rsidRDefault="00DE1EE2" w:rsidP="00DE1EE2">
      <w:pPr>
        <w:rPr>
          <w:b w:val="0"/>
          <w:bCs/>
          <w:i w:val="0"/>
          <w:iCs/>
          <w:szCs w:val="22"/>
        </w:rPr>
      </w:pPr>
    </w:p>
    <w:p w14:paraId="2AABF611" w14:textId="67004CA4" w:rsidR="00DE1EE2" w:rsidRPr="000A5D02" w:rsidRDefault="00DE1EE2" w:rsidP="00DE1EE2">
      <w:pPr>
        <w:rPr>
          <w:b w:val="0"/>
          <w:bCs/>
          <w:i w:val="0"/>
          <w:iCs/>
          <w:szCs w:val="22"/>
        </w:rPr>
      </w:pPr>
      <w:r w:rsidRPr="000A5D02">
        <w:rPr>
          <w:b w:val="0"/>
          <w:bCs/>
          <w:i w:val="0"/>
          <w:iCs/>
          <w:szCs w:val="22"/>
        </w:rPr>
        <w:t>Gydymo metu dažniausiai pasitaikan</w:t>
      </w:r>
      <w:r w:rsidR="004A594F">
        <w:rPr>
          <w:b w:val="0"/>
          <w:bCs/>
          <w:i w:val="0"/>
          <w:iCs/>
          <w:szCs w:val="22"/>
        </w:rPr>
        <w:t xml:space="preserve">tis nepageidaujamas poveikis </w:t>
      </w:r>
      <w:r w:rsidRPr="000A5D02">
        <w:rPr>
          <w:b w:val="0"/>
          <w:bCs/>
          <w:i w:val="0"/>
          <w:iCs/>
          <w:szCs w:val="22"/>
        </w:rPr>
        <w:t xml:space="preserve">yra įvairios odos reakcijos, tokios kaip niežėjimas ir </w:t>
      </w:r>
      <w:r w:rsidR="00BB13E9">
        <w:rPr>
          <w:b w:val="0"/>
          <w:bCs/>
          <w:i w:val="0"/>
          <w:iCs/>
          <w:szCs w:val="22"/>
        </w:rPr>
        <w:t>iš</w:t>
      </w:r>
      <w:r w:rsidRPr="000A5D02">
        <w:rPr>
          <w:b w:val="0"/>
          <w:bCs/>
          <w:i w:val="0"/>
          <w:iCs/>
          <w:szCs w:val="22"/>
        </w:rPr>
        <w:t>bėrimas, lydimos įvairių vartojimo vietos reakcijų:</w:t>
      </w:r>
      <w:r w:rsidR="004A594F">
        <w:rPr>
          <w:b w:val="0"/>
          <w:bCs/>
          <w:i w:val="0"/>
          <w:iCs/>
          <w:szCs w:val="22"/>
        </w:rPr>
        <w:t xml:space="preserve"> </w:t>
      </w:r>
      <w:r w:rsidRPr="000A5D02">
        <w:rPr>
          <w:b w:val="0"/>
          <w:bCs/>
          <w:i w:val="0"/>
          <w:iCs/>
          <w:szCs w:val="22"/>
        </w:rPr>
        <w:t xml:space="preserve">skausmo ir odos sudirginimo, kurios kartu pasireiškė mažiau nei </w:t>
      </w:r>
      <w:r w:rsidR="000312F3" w:rsidRPr="000A5D02">
        <w:rPr>
          <w:b w:val="0"/>
          <w:bCs/>
          <w:i w:val="0"/>
          <w:iCs/>
          <w:szCs w:val="22"/>
        </w:rPr>
        <w:t>1</w:t>
      </w:r>
      <w:r w:rsidR="000312F3">
        <w:rPr>
          <w:b w:val="0"/>
          <w:bCs/>
          <w:i w:val="0"/>
          <w:iCs/>
          <w:szCs w:val="22"/>
        </w:rPr>
        <w:t> </w:t>
      </w:r>
      <w:r w:rsidRPr="000A5D02">
        <w:rPr>
          <w:b w:val="0"/>
          <w:bCs/>
          <w:i w:val="0"/>
          <w:iCs/>
          <w:szCs w:val="22"/>
        </w:rPr>
        <w:t>% pacientų. Buvo pranešta apie odos jautrumą ir angioneurozinę edemą.</w:t>
      </w:r>
    </w:p>
    <w:p w14:paraId="220BBA47" w14:textId="77777777" w:rsidR="00DE1EE2" w:rsidRPr="000A5D02" w:rsidRDefault="00DE1EE2" w:rsidP="00DE1EE2">
      <w:pPr>
        <w:rPr>
          <w:b w:val="0"/>
          <w:bCs/>
          <w:i w:val="0"/>
          <w:iCs/>
          <w:szCs w:val="22"/>
        </w:rPr>
      </w:pPr>
    </w:p>
    <w:p w14:paraId="36F5EFF0" w14:textId="6CFA5FF1" w:rsidR="004A594F" w:rsidRPr="004A594F" w:rsidRDefault="004A594F" w:rsidP="004A594F">
      <w:pPr>
        <w:autoSpaceDE w:val="0"/>
        <w:contextualSpacing/>
        <w:rPr>
          <w:rFonts w:eastAsia="Times New Roman"/>
          <w:b w:val="0"/>
          <w:i w:val="0"/>
          <w:snapToGrid w:val="0"/>
        </w:rPr>
      </w:pPr>
      <w:r w:rsidRPr="004A594F">
        <w:rPr>
          <w:rFonts w:eastAsia="Times New Roman"/>
          <w:b w:val="0"/>
          <w:i w:val="0"/>
          <w:snapToGrid w:val="0"/>
          <w:szCs w:val="22"/>
        </w:rPr>
        <w:lastRenderedPageBreak/>
        <w:t xml:space="preserve">Nepageidaujamo poveikio </w:t>
      </w:r>
      <w:r w:rsidRPr="004A594F">
        <w:rPr>
          <w:rFonts w:eastAsia="Times New Roman"/>
          <w:b w:val="0"/>
          <w:i w:val="0"/>
          <w:snapToGrid w:val="0"/>
        </w:rPr>
        <w:t>dažnis apibūdinamas taip: labai dažnas (≥ 1/10), dažnas (nuo ≥ 1/100 iki &lt; 1/10), nedažnas (nuo ≥ 1/1</w:t>
      </w:r>
      <w:r w:rsidR="0047169B">
        <w:rPr>
          <w:rFonts w:eastAsia="Times New Roman"/>
          <w:b w:val="0"/>
          <w:i w:val="0"/>
          <w:snapToGrid w:val="0"/>
        </w:rPr>
        <w:t> </w:t>
      </w:r>
      <w:r w:rsidRPr="004A594F">
        <w:rPr>
          <w:rFonts w:eastAsia="Times New Roman"/>
          <w:b w:val="0"/>
          <w:i w:val="0"/>
          <w:snapToGrid w:val="0"/>
        </w:rPr>
        <w:t>000 iki &lt; 1/100), retas (nuo ≥ 1/10</w:t>
      </w:r>
      <w:r w:rsidR="0047169B">
        <w:rPr>
          <w:rFonts w:eastAsia="Times New Roman"/>
          <w:b w:val="0"/>
          <w:i w:val="0"/>
          <w:snapToGrid w:val="0"/>
        </w:rPr>
        <w:t> </w:t>
      </w:r>
      <w:r w:rsidRPr="004A594F">
        <w:rPr>
          <w:rFonts w:eastAsia="Times New Roman"/>
          <w:b w:val="0"/>
          <w:i w:val="0"/>
          <w:snapToGrid w:val="0"/>
        </w:rPr>
        <w:t>000 iki &lt; 1/1</w:t>
      </w:r>
      <w:r w:rsidR="0047169B">
        <w:rPr>
          <w:rFonts w:eastAsia="Times New Roman"/>
          <w:b w:val="0"/>
          <w:i w:val="0"/>
          <w:snapToGrid w:val="0"/>
        </w:rPr>
        <w:t> </w:t>
      </w:r>
      <w:r w:rsidRPr="004A594F">
        <w:rPr>
          <w:rFonts w:eastAsia="Times New Roman"/>
          <w:b w:val="0"/>
          <w:i w:val="0"/>
          <w:snapToGrid w:val="0"/>
        </w:rPr>
        <w:t>000), labai retas (&lt; 1/10</w:t>
      </w:r>
      <w:r w:rsidR="0047169B">
        <w:rPr>
          <w:rFonts w:eastAsia="Times New Roman"/>
          <w:b w:val="0"/>
          <w:i w:val="0"/>
          <w:snapToGrid w:val="0"/>
        </w:rPr>
        <w:t> </w:t>
      </w:r>
      <w:r w:rsidRPr="004A594F">
        <w:rPr>
          <w:rFonts w:eastAsia="Times New Roman"/>
          <w:b w:val="0"/>
          <w:i w:val="0"/>
          <w:snapToGrid w:val="0"/>
        </w:rPr>
        <w:t>000) ir nežinomas (negali būti apskaičiuotas pagal turimus duomenis).</w:t>
      </w:r>
    </w:p>
    <w:p w14:paraId="1402A23B" w14:textId="77777777" w:rsidR="00DE1EE2" w:rsidRDefault="00DE1EE2" w:rsidP="00DE1EE2">
      <w:pPr>
        <w:rPr>
          <w:b w:val="0"/>
          <w:i w:val="0"/>
          <w:szCs w:val="22"/>
        </w:rPr>
      </w:pPr>
    </w:p>
    <w:p w14:paraId="44167552" w14:textId="77777777" w:rsidR="004A594F" w:rsidRPr="004A594F" w:rsidRDefault="004A594F" w:rsidP="004A594F">
      <w:pPr>
        <w:rPr>
          <w:b w:val="0"/>
          <w:bCs/>
          <w:i w:val="0"/>
          <w:iCs/>
          <w:szCs w:val="22"/>
          <w:u w:val="single"/>
        </w:rPr>
      </w:pPr>
      <w:r w:rsidRPr="004A594F">
        <w:rPr>
          <w:b w:val="0"/>
          <w:bCs/>
          <w:i w:val="0"/>
          <w:iCs/>
          <w:szCs w:val="22"/>
          <w:u w:val="single"/>
        </w:rPr>
        <w:t>Imuninės sistemos sutrikimai</w:t>
      </w:r>
    </w:p>
    <w:p w14:paraId="2C9F93FF" w14:textId="77777777" w:rsidR="004A594F" w:rsidRPr="004A594F" w:rsidRDefault="004A594F" w:rsidP="004A594F">
      <w:pPr>
        <w:rPr>
          <w:b w:val="0"/>
          <w:bCs/>
          <w:i w:val="0"/>
          <w:iCs/>
          <w:szCs w:val="22"/>
        </w:rPr>
      </w:pPr>
      <w:r w:rsidRPr="004A594F">
        <w:rPr>
          <w:b w:val="0"/>
          <w:bCs/>
          <w:iCs/>
          <w:szCs w:val="22"/>
        </w:rPr>
        <w:t>Retas</w:t>
      </w:r>
      <w:r w:rsidRPr="004A594F">
        <w:rPr>
          <w:b w:val="0"/>
          <w:bCs/>
          <w:i w:val="0"/>
          <w:iCs/>
          <w:szCs w:val="22"/>
        </w:rPr>
        <w:t>. Padidėjęs jautrumas.</w:t>
      </w:r>
    </w:p>
    <w:p w14:paraId="00FD62E0" w14:textId="77777777" w:rsidR="004A594F" w:rsidRPr="004A594F" w:rsidRDefault="004A594F" w:rsidP="004A594F">
      <w:pPr>
        <w:rPr>
          <w:b w:val="0"/>
          <w:bCs/>
          <w:i w:val="0"/>
          <w:iCs/>
          <w:szCs w:val="22"/>
        </w:rPr>
      </w:pPr>
    </w:p>
    <w:p w14:paraId="13C6D88F" w14:textId="77777777" w:rsidR="004A594F" w:rsidRPr="004A594F" w:rsidRDefault="004A594F" w:rsidP="004A594F">
      <w:pPr>
        <w:rPr>
          <w:b w:val="0"/>
          <w:bCs/>
          <w:i w:val="0"/>
          <w:iCs/>
          <w:szCs w:val="22"/>
          <w:u w:val="single"/>
        </w:rPr>
      </w:pPr>
      <w:r w:rsidRPr="004A594F">
        <w:rPr>
          <w:b w:val="0"/>
          <w:bCs/>
          <w:i w:val="0"/>
          <w:iCs/>
          <w:szCs w:val="22"/>
          <w:u w:val="single"/>
        </w:rPr>
        <w:t>Akių sutrikimai</w:t>
      </w:r>
    </w:p>
    <w:p w14:paraId="4E6EADBB" w14:textId="77777777" w:rsidR="004A594F" w:rsidRPr="004A594F" w:rsidRDefault="004A594F" w:rsidP="004A594F">
      <w:pPr>
        <w:rPr>
          <w:b w:val="0"/>
          <w:bCs/>
          <w:i w:val="0"/>
          <w:iCs/>
          <w:szCs w:val="22"/>
        </w:rPr>
      </w:pPr>
      <w:r w:rsidRPr="004A594F">
        <w:rPr>
          <w:b w:val="0"/>
          <w:bCs/>
          <w:iCs/>
          <w:szCs w:val="22"/>
        </w:rPr>
        <w:t>Retas</w:t>
      </w:r>
      <w:r w:rsidRPr="004A594F">
        <w:rPr>
          <w:b w:val="0"/>
          <w:bCs/>
          <w:i w:val="0"/>
          <w:iCs/>
          <w:szCs w:val="22"/>
        </w:rPr>
        <w:t>. Konjuktyvitas.</w:t>
      </w:r>
    </w:p>
    <w:p w14:paraId="070BC4BA" w14:textId="77777777" w:rsidR="004A594F" w:rsidRPr="004A594F" w:rsidRDefault="004A594F" w:rsidP="004A594F">
      <w:pPr>
        <w:rPr>
          <w:b w:val="0"/>
          <w:bCs/>
          <w:i w:val="0"/>
          <w:iCs/>
          <w:szCs w:val="22"/>
        </w:rPr>
      </w:pPr>
    </w:p>
    <w:p w14:paraId="6986D102" w14:textId="77777777" w:rsidR="004A594F" w:rsidRPr="004A594F" w:rsidRDefault="004A594F" w:rsidP="004A594F">
      <w:pPr>
        <w:rPr>
          <w:b w:val="0"/>
          <w:bCs/>
          <w:i w:val="0"/>
          <w:iCs/>
          <w:szCs w:val="22"/>
          <w:u w:val="single"/>
        </w:rPr>
      </w:pPr>
      <w:r w:rsidRPr="004A594F">
        <w:rPr>
          <w:b w:val="0"/>
          <w:bCs/>
          <w:i w:val="0"/>
          <w:iCs/>
          <w:szCs w:val="22"/>
          <w:u w:val="single"/>
        </w:rPr>
        <w:t>Odos ir poodinio audinio sutrikimai</w:t>
      </w:r>
    </w:p>
    <w:p w14:paraId="740D37D4" w14:textId="77777777" w:rsidR="004A594F" w:rsidRPr="004A594F" w:rsidRDefault="004A594F" w:rsidP="004A594F">
      <w:pPr>
        <w:rPr>
          <w:b w:val="0"/>
          <w:bCs/>
          <w:i w:val="0"/>
          <w:iCs/>
          <w:szCs w:val="22"/>
        </w:rPr>
      </w:pPr>
      <w:r w:rsidRPr="004A594F">
        <w:rPr>
          <w:b w:val="0"/>
          <w:bCs/>
          <w:iCs/>
          <w:szCs w:val="22"/>
        </w:rPr>
        <w:t>Nedažnas</w:t>
      </w:r>
      <w:r w:rsidRPr="004A594F">
        <w:rPr>
          <w:b w:val="0"/>
          <w:bCs/>
          <w:i w:val="0"/>
          <w:iCs/>
          <w:szCs w:val="22"/>
        </w:rPr>
        <w:t xml:space="preserve">. Dermatitas </w:t>
      </w:r>
      <w:r w:rsidRPr="00E02AB8">
        <w:rPr>
          <w:b w:val="0"/>
          <w:bCs/>
          <w:i w:val="0"/>
          <w:iCs/>
          <w:szCs w:val="22"/>
        </w:rPr>
        <w:t>(</w:t>
      </w:r>
      <w:r w:rsidRPr="004A594F">
        <w:rPr>
          <w:b w:val="0"/>
          <w:bCs/>
          <w:i w:val="0"/>
          <w:iCs/>
          <w:szCs w:val="22"/>
        </w:rPr>
        <w:t xml:space="preserve">įskaitant kontaktinį dermatitą, egzemą), </w:t>
      </w:r>
      <w:r w:rsidR="00AB5D68">
        <w:rPr>
          <w:b w:val="0"/>
          <w:bCs/>
          <w:i w:val="0"/>
          <w:iCs/>
          <w:szCs w:val="22"/>
        </w:rPr>
        <w:t>iš</w:t>
      </w:r>
      <w:r w:rsidRPr="004A594F">
        <w:rPr>
          <w:b w:val="0"/>
          <w:bCs/>
          <w:i w:val="0"/>
          <w:iCs/>
          <w:szCs w:val="22"/>
        </w:rPr>
        <w:t>bėrimas*, niežėjimas, eritema</w:t>
      </w:r>
      <w:r w:rsidR="00280E91">
        <w:rPr>
          <w:b w:val="0"/>
          <w:bCs/>
          <w:i w:val="0"/>
          <w:iCs/>
          <w:szCs w:val="22"/>
        </w:rPr>
        <w:t>.</w:t>
      </w:r>
    </w:p>
    <w:p w14:paraId="3A23B4C1" w14:textId="77777777" w:rsidR="004A594F" w:rsidRPr="004A594F" w:rsidRDefault="004A594F" w:rsidP="004A594F">
      <w:pPr>
        <w:rPr>
          <w:b w:val="0"/>
          <w:bCs/>
          <w:i w:val="0"/>
          <w:iCs/>
          <w:szCs w:val="22"/>
        </w:rPr>
      </w:pPr>
      <w:r w:rsidRPr="004A594F">
        <w:rPr>
          <w:b w:val="0"/>
          <w:bCs/>
          <w:iCs/>
          <w:szCs w:val="22"/>
        </w:rPr>
        <w:t>Retas</w:t>
      </w:r>
      <w:r w:rsidRPr="004A594F">
        <w:rPr>
          <w:b w:val="0"/>
          <w:bCs/>
          <w:i w:val="0"/>
          <w:iCs/>
          <w:szCs w:val="22"/>
        </w:rPr>
        <w:t xml:space="preserve">. Angioneurozinė edema, </w:t>
      </w:r>
      <w:r w:rsidR="00AB5D68">
        <w:rPr>
          <w:b w:val="0"/>
          <w:bCs/>
          <w:i w:val="0"/>
          <w:iCs/>
          <w:szCs w:val="22"/>
        </w:rPr>
        <w:t>dilgėlinė</w:t>
      </w:r>
      <w:r w:rsidRPr="004A594F">
        <w:rPr>
          <w:b w:val="0"/>
          <w:bCs/>
          <w:i w:val="0"/>
          <w:iCs/>
          <w:szCs w:val="22"/>
        </w:rPr>
        <w:t>, pūslelės.</w:t>
      </w:r>
    </w:p>
    <w:p w14:paraId="06DA29F5" w14:textId="77777777" w:rsidR="004A594F" w:rsidRPr="004A594F" w:rsidRDefault="004A594F" w:rsidP="004A594F">
      <w:pPr>
        <w:rPr>
          <w:b w:val="0"/>
          <w:bCs/>
          <w:i w:val="0"/>
          <w:iCs/>
          <w:szCs w:val="22"/>
        </w:rPr>
      </w:pPr>
    </w:p>
    <w:p w14:paraId="7A88474F" w14:textId="77777777" w:rsidR="004A594F" w:rsidRPr="004A594F" w:rsidRDefault="004A594F" w:rsidP="004A594F">
      <w:pPr>
        <w:rPr>
          <w:b w:val="0"/>
          <w:bCs/>
          <w:i w:val="0"/>
          <w:iCs/>
          <w:szCs w:val="22"/>
          <w:u w:val="single"/>
        </w:rPr>
      </w:pPr>
      <w:r w:rsidRPr="004A594F">
        <w:rPr>
          <w:b w:val="0"/>
          <w:bCs/>
          <w:i w:val="0"/>
          <w:iCs/>
          <w:szCs w:val="22"/>
          <w:u w:val="single"/>
        </w:rPr>
        <w:t>Bendrieji sutrikimai ir vartojimo vietos pažeidimai</w:t>
      </w:r>
    </w:p>
    <w:p w14:paraId="5924A173" w14:textId="77777777" w:rsidR="004A594F" w:rsidRPr="004A594F" w:rsidRDefault="004A594F" w:rsidP="004A594F">
      <w:pPr>
        <w:rPr>
          <w:b w:val="0"/>
          <w:i w:val="0"/>
          <w:szCs w:val="22"/>
        </w:rPr>
      </w:pPr>
      <w:r w:rsidRPr="004A594F">
        <w:rPr>
          <w:b w:val="0"/>
          <w:bCs/>
          <w:iCs/>
          <w:szCs w:val="22"/>
        </w:rPr>
        <w:t>Nedažnas</w:t>
      </w:r>
      <w:r w:rsidRPr="004A594F">
        <w:rPr>
          <w:b w:val="0"/>
          <w:bCs/>
          <w:i w:val="0"/>
          <w:iCs/>
          <w:szCs w:val="22"/>
        </w:rPr>
        <w:t xml:space="preserve">. </w:t>
      </w:r>
      <w:r w:rsidRPr="004A594F">
        <w:rPr>
          <w:b w:val="0"/>
          <w:i w:val="0"/>
          <w:szCs w:val="22"/>
        </w:rPr>
        <w:t>Vartojimo vietos skausmas (įskaitant odos deginimo pojūtį), vartojimo vietos sudirginimas.</w:t>
      </w:r>
    </w:p>
    <w:p w14:paraId="6D52AD70" w14:textId="77777777" w:rsidR="004A594F" w:rsidRPr="004A594F" w:rsidRDefault="004A594F" w:rsidP="004A594F">
      <w:pPr>
        <w:rPr>
          <w:bCs/>
          <w:iCs/>
          <w:szCs w:val="22"/>
        </w:rPr>
      </w:pPr>
    </w:p>
    <w:p w14:paraId="17D49AC6" w14:textId="77777777" w:rsidR="004A594F" w:rsidRPr="004A594F" w:rsidRDefault="004A594F" w:rsidP="004A594F">
      <w:pPr>
        <w:rPr>
          <w:b w:val="0"/>
          <w:bCs/>
          <w:i w:val="0"/>
          <w:iCs/>
          <w:szCs w:val="22"/>
        </w:rPr>
      </w:pPr>
      <w:r w:rsidRPr="004A594F">
        <w:rPr>
          <w:b w:val="0"/>
          <w:i w:val="0"/>
          <w:szCs w:val="22"/>
        </w:rPr>
        <w:t>*</w:t>
      </w:r>
      <w:r w:rsidRPr="004A594F">
        <w:rPr>
          <w:b w:val="0"/>
          <w:bCs/>
          <w:i w:val="0"/>
          <w:iCs/>
          <w:szCs w:val="22"/>
        </w:rPr>
        <w:t xml:space="preserve"> Buvo aprašyti įvairūs </w:t>
      </w:r>
      <w:r w:rsidR="00AB5D68">
        <w:rPr>
          <w:b w:val="0"/>
          <w:bCs/>
          <w:i w:val="0"/>
          <w:iCs/>
          <w:szCs w:val="22"/>
        </w:rPr>
        <w:t>iš</w:t>
      </w:r>
      <w:r w:rsidRPr="004A594F">
        <w:rPr>
          <w:b w:val="0"/>
          <w:bCs/>
          <w:i w:val="0"/>
          <w:iCs/>
          <w:szCs w:val="22"/>
        </w:rPr>
        <w:t>bėrimai:</w:t>
      </w:r>
      <w:r w:rsidRPr="004A594F">
        <w:rPr>
          <w:bCs/>
          <w:iCs/>
          <w:szCs w:val="22"/>
          <w:lang w:val="lv-LV"/>
        </w:rPr>
        <w:t xml:space="preserve"> </w:t>
      </w:r>
      <w:r w:rsidRPr="004A594F">
        <w:rPr>
          <w:b w:val="0"/>
          <w:bCs/>
          <w:i w:val="0"/>
          <w:iCs/>
          <w:szCs w:val="22"/>
          <w:lang w:val="lv-LV"/>
        </w:rPr>
        <w:t>eriteminis,  pustulinis, vezikulinis, makulopapulinis, papulinis.</w:t>
      </w:r>
      <w:r w:rsidRPr="004A594F">
        <w:rPr>
          <w:b w:val="0"/>
          <w:bCs/>
          <w:i w:val="0"/>
          <w:iCs/>
          <w:szCs w:val="22"/>
        </w:rPr>
        <w:t xml:space="preserve"> Pasireiškė ir generalizuotas </w:t>
      </w:r>
      <w:r w:rsidR="00AB5D68">
        <w:rPr>
          <w:b w:val="0"/>
          <w:bCs/>
          <w:i w:val="0"/>
          <w:iCs/>
          <w:szCs w:val="22"/>
        </w:rPr>
        <w:t>iš</w:t>
      </w:r>
      <w:r w:rsidRPr="004A594F">
        <w:rPr>
          <w:b w:val="0"/>
          <w:bCs/>
          <w:i w:val="0"/>
          <w:iCs/>
          <w:szCs w:val="22"/>
        </w:rPr>
        <w:t>bėrimas.</w:t>
      </w:r>
    </w:p>
    <w:p w14:paraId="524265C9" w14:textId="77777777" w:rsidR="004A594F" w:rsidRDefault="004A594F" w:rsidP="00DE1EE2">
      <w:pPr>
        <w:rPr>
          <w:b w:val="0"/>
          <w:i w:val="0"/>
          <w:szCs w:val="22"/>
        </w:rPr>
      </w:pPr>
    </w:p>
    <w:p w14:paraId="5847B146" w14:textId="77777777" w:rsidR="00DE1EE2" w:rsidRPr="000A5D02" w:rsidRDefault="00DE1EE2" w:rsidP="00DE1EE2">
      <w:pPr>
        <w:rPr>
          <w:b w:val="0"/>
          <w:i w:val="0"/>
          <w:szCs w:val="22"/>
          <w:u w:val="single"/>
        </w:rPr>
      </w:pPr>
      <w:r w:rsidRPr="000A5D02">
        <w:rPr>
          <w:b w:val="0"/>
          <w:i w:val="0"/>
          <w:szCs w:val="22"/>
          <w:u w:val="single"/>
        </w:rPr>
        <w:t>Vaik</w:t>
      </w:r>
      <w:r w:rsidR="00280E91">
        <w:rPr>
          <w:b w:val="0"/>
          <w:i w:val="0"/>
          <w:szCs w:val="22"/>
          <w:u w:val="single"/>
        </w:rPr>
        <w:t>ų populiacija</w:t>
      </w:r>
    </w:p>
    <w:p w14:paraId="5168C1CA" w14:textId="77777777" w:rsidR="00DE1EE2" w:rsidRDefault="00DE1EE2" w:rsidP="00DE1EE2">
      <w:pPr>
        <w:rPr>
          <w:b w:val="0"/>
          <w:i w:val="0"/>
          <w:szCs w:val="22"/>
        </w:rPr>
      </w:pPr>
      <w:r w:rsidRPr="000A5D02">
        <w:rPr>
          <w:b w:val="0"/>
          <w:i w:val="0"/>
          <w:szCs w:val="22"/>
        </w:rPr>
        <w:t xml:space="preserve">Nepageidaujamo poveikio dažnis, tipas ir sunkumas </w:t>
      </w:r>
      <w:r w:rsidR="00AB5D68">
        <w:rPr>
          <w:b w:val="0"/>
          <w:i w:val="0"/>
          <w:szCs w:val="22"/>
        </w:rPr>
        <w:t xml:space="preserve">vaikams </w:t>
      </w:r>
      <w:r w:rsidRPr="000A5D02">
        <w:rPr>
          <w:b w:val="0"/>
          <w:i w:val="0"/>
          <w:szCs w:val="22"/>
        </w:rPr>
        <w:t>tikėtinas toks pat kaip ir suaugusiesiems.</w:t>
      </w:r>
    </w:p>
    <w:p w14:paraId="3ADF49C9" w14:textId="77777777" w:rsidR="00280E91" w:rsidRDefault="00280E91" w:rsidP="00DE1EE2">
      <w:pPr>
        <w:rPr>
          <w:b w:val="0"/>
          <w:i w:val="0"/>
          <w:szCs w:val="22"/>
        </w:rPr>
      </w:pPr>
    </w:p>
    <w:p w14:paraId="231E70F9" w14:textId="77777777" w:rsidR="00280E91" w:rsidRPr="00280E91" w:rsidRDefault="00280E91" w:rsidP="00280E91">
      <w:pPr>
        <w:tabs>
          <w:tab w:val="left" w:pos="567"/>
        </w:tabs>
        <w:autoSpaceDE w:val="0"/>
        <w:autoSpaceDN w:val="0"/>
        <w:adjustRightInd w:val="0"/>
        <w:spacing w:line="260" w:lineRule="exact"/>
        <w:jc w:val="both"/>
        <w:rPr>
          <w:rFonts w:eastAsia="Times New Roman"/>
          <w:b w:val="0"/>
          <w:i w:val="0"/>
          <w:snapToGrid w:val="0"/>
          <w:szCs w:val="24"/>
          <w:u w:val="single"/>
        </w:rPr>
      </w:pPr>
      <w:r w:rsidRPr="00280E91">
        <w:rPr>
          <w:rFonts w:eastAsia="Times New Roman"/>
          <w:b w:val="0"/>
          <w:i w:val="0"/>
          <w:noProof/>
          <w:snapToGrid w:val="0"/>
          <w:szCs w:val="24"/>
          <w:u w:val="single"/>
        </w:rPr>
        <w:t>Pranešimas apie įtariamas nepageidaujamas reakcijas</w:t>
      </w:r>
    </w:p>
    <w:p w14:paraId="61E0C8D6" w14:textId="0A717825" w:rsidR="00280E91" w:rsidRPr="00E02AB8" w:rsidRDefault="00280E91" w:rsidP="001B302D">
      <w:pPr>
        <w:tabs>
          <w:tab w:val="left" w:pos="567"/>
        </w:tabs>
        <w:autoSpaceDE w:val="0"/>
        <w:autoSpaceDN w:val="0"/>
        <w:adjustRightInd w:val="0"/>
        <w:spacing w:line="260" w:lineRule="exact"/>
        <w:rPr>
          <w:rFonts w:eastAsia="Times New Roman"/>
          <w:b w:val="0"/>
          <w:i w:val="0"/>
          <w:noProof/>
          <w:snapToGrid w:val="0"/>
          <w:szCs w:val="24"/>
        </w:rPr>
      </w:pPr>
      <w:r w:rsidRPr="00280E91">
        <w:rPr>
          <w:rFonts w:eastAsia="Times New Roman"/>
          <w:b w:val="0"/>
          <w:i w:val="0"/>
          <w:noProof/>
          <w:snapToGrid w:val="0"/>
          <w:szCs w:val="24"/>
        </w:rPr>
        <w:t>Svarbu pranešti apie įtariamas nepageidaujamas reakcijas, pastebėtas po vaistinio preparato registracijos, nes tai leidžia nuolat stebėti vaistinio preparato naudos ir rizikos santykį.</w:t>
      </w:r>
      <w:r w:rsidRPr="00280E91">
        <w:rPr>
          <w:rFonts w:eastAsia="Times New Roman"/>
          <w:b w:val="0"/>
          <w:i w:val="0"/>
          <w:snapToGrid w:val="0"/>
          <w:szCs w:val="24"/>
        </w:rPr>
        <w:t xml:space="preserve"> </w:t>
      </w:r>
      <w:r w:rsidRPr="00280E91">
        <w:rPr>
          <w:rFonts w:eastAsia="Times New Roman"/>
          <w:b w:val="0"/>
          <w:i w:val="0"/>
          <w:noProof/>
          <w:snapToGrid w:val="0"/>
          <w:szCs w:val="24"/>
        </w:rPr>
        <w:t>Sveikatos priežiūros</w:t>
      </w:r>
      <w:r w:rsidR="0047169B">
        <w:rPr>
          <w:rFonts w:eastAsia="Times New Roman"/>
          <w:b w:val="0"/>
          <w:i w:val="0"/>
          <w:noProof/>
          <w:snapToGrid w:val="0"/>
          <w:szCs w:val="24"/>
        </w:rPr>
        <w:t xml:space="preserve"> </w:t>
      </w:r>
      <w:r w:rsidR="0047169B" w:rsidRPr="0047169B">
        <w:rPr>
          <w:rFonts w:eastAsia="Times New Roman"/>
          <w:b w:val="0"/>
          <w:i w:val="0"/>
          <w:noProof/>
          <w:snapToGrid w:val="0"/>
          <w:szCs w:val="24"/>
        </w:rPr>
        <w:t>ar farmacijos</w:t>
      </w:r>
      <w:r w:rsidRPr="00280E91">
        <w:rPr>
          <w:rFonts w:eastAsia="Times New Roman"/>
          <w:b w:val="0"/>
          <w:i w:val="0"/>
          <w:noProof/>
          <w:snapToGrid w:val="0"/>
          <w:szCs w:val="24"/>
        </w:rPr>
        <w:t xml:space="preserve"> specialistai turi pranešti apie bet kokias įtariamas nepageidaujamas reakcijas, </w:t>
      </w:r>
      <w:r w:rsidR="0047169B">
        <w:rPr>
          <w:rFonts w:eastAsia="Times New Roman"/>
          <w:b w:val="0"/>
          <w:i w:val="0"/>
          <w:noProof/>
          <w:snapToGrid w:val="0"/>
          <w:szCs w:val="24"/>
        </w:rPr>
        <w:t xml:space="preserve">tiesiogiai </w:t>
      </w:r>
      <w:r w:rsidRPr="00280E91">
        <w:rPr>
          <w:rFonts w:eastAsia="Times New Roman"/>
          <w:b w:val="0"/>
          <w:i w:val="0"/>
          <w:noProof/>
          <w:snapToGrid w:val="0"/>
          <w:szCs w:val="24"/>
        </w:rPr>
        <w:t xml:space="preserve">užpildę </w:t>
      </w:r>
      <w:r w:rsidR="0047169B">
        <w:rPr>
          <w:rFonts w:eastAsia="Times New Roman"/>
          <w:b w:val="0"/>
          <w:i w:val="0"/>
          <w:noProof/>
          <w:snapToGrid w:val="0"/>
          <w:szCs w:val="24"/>
        </w:rPr>
        <w:t>pranešimo</w:t>
      </w:r>
      <w:r w:rsidRPr="00280E91">
        <w:rPr>
          <w:rFonts w:eastAsia="Times New Roman"/>
          <w:b w:val="0"/>
          <w:i w:val="0"/>
          <w:noProof/>
          <w:snapToGrid w:val="0"/>
          <w:szCs w:val="24"/>
        </w:rPr>
        <w:t xml:space="preserve"> formą</w:t>
      </w:r>
      <w:r w:rsidR="00D929E3">
        <w:rPr>
          <w:rFonts w:eastAsia="Times New Roman"/>
          <w:b w:val="0"/>
          <w:i w:val="0"/>
          <w:noProof/>
          <w:snapToGrid w:val="0"/>
          <w:szCs w:val="24"/>
        </w:rPr>
        <w:t xml:space="preserve"> </w:t>
      </w:r>
      <w:r w:rsidR="00D929E3" w:rsidRPr="00D929E3">
        <w:rPr>
          <w:rFonts w:eastAsia="Times New Roman"/>
          <w:b w:val="0"/>
          <w:i w:val="0"/>
          <w:noProof/>
          <w:snapToGrid w:val="0"/>
          <w:szCs w:val="24"/>
        </w:rPr>
        <w:t>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w:t>
      </w:r>
      <w:r w:rsidRPr="00280E91">
        <w:rPr>
          <w:rFonts w:eastAsia="Times New Roman"/>
          <w:b w:val="0"/>
          <w:i w:val="0"/>
          <w:noProof/>
          <w:snapToGrid w:val="0"/>
          <w:szCs w:val="24"/>
        </w:rPr>
        <w:t xml:space="preserve"> elektroniniu paštu (adresu </w:t>
      </w:r>
      <w:hyperlink r:id="rId8" w:history="1">
        <w:r w:rsidRPr="00280E91">
          <w:rPr>
            <w:rFonts w:eastAsia="SimSun"/>
            <w:b w:val="0"/>
            <w:i w:val="0"/>
            <w:noProof/>
            <w:snapToGrid w:val="0"/>
            <w:color w:val="0000FF"/>
            <w:szCs w:val="24"/>
            <w:u w:val="single"/>
          </w:rPr>
          <w:t>NepageidaujamaR@vvkt.lt</w:t>
        </w:r>
      </w:hyperlink>
      <w:r w:rsidRPr="00280E91">
        <w:rPr>
          <w:rFonts w:eastAsia="Times New Roman"/>
          <w:b w:val="0"/>
          <w:i w:val="0"/>
          <w:noProof/>
          <w:snapToGrid w:val="0"/>
          <w:szCs w:val="24"/>
        </w:rPr>
        <w:t>)</w:t>
      </w:r>
      <w:r w:rsidR="00D929E3">
        <w:rPr>
          <w:rFonts w:eastAsia="Times New Roman"/>
          <w:b w:val="0"/>
          <w:i w:val="0"/>
          <w:noProof/>
          <w:snapToGrid w:val="0"/>
          <w:szCs w:val="24"/>
        </w:rPr>
        <w:t>.</w:t>
      </w:r>
    </w:p>
    <w:p w14:paraId="0785A56B" w14:textId="77777777" w:rsidR="00DE1EE2" w:rsidRPr="000A5D02" w:rsidRDefault="00DE1EE2" w:rsidP="00DE1EE2">
      <w:pPr>
        <w:rPr>
          <w:b w:val="0"/>
          <w:i w:val="0"/>
          <w:szCs w:val="22"/>
        </w:rPr>
      </w:pPr>
    </w:p>
    <w:p w14:paraId="2D27AE06" w14:textId="77777777" w:rsidR="006D2D89" w:rsidRPr="006D2D89" w:rsidRDefault="006D2D89" w:rsidP="006D2D89">
      <w:pPr>
        <w:widowControl w:val="0"/>
        <w:tabs>
          <w:tab w:val="left" w:pos="567"/>
        </w:tabs>
        <w:outlineLvl w:val="2"/>
        <w:rPr>
          <w:b w:val="0"/>
          <w:i w:val="0"/>
          <w:kern w:val="28"/>
        </w:rPr>
      </w:pPr>
      <w:bookmarkStart w:id="0" w:name="_Toc129243235"/>
      <w:bookmarkStart w:id="1" w:name="_Toc129243110"/>
      <w:r w:rsidRPr="006D2D89">
        <w:rPr>
          <w:i w:val="0"/>
          <w:kern w:val="28"/>
        </w:rPr>
        <w:t>4.9</w:t>
      </w:r>
      <w:r w:rsidRPr="006D2D89">
        <w:rPr>
          <w:i w:val="0"/>
          <w:kern w:val="28"/>
        </w:rPr>
        <w:tab/>
        <w:t>Perdozavimas</w:t>
      </w:r>
      <w:bookmarkEnd w:id="0"/>
      <w:bookmarkEnd w:id="1"/>
    </w:p>
    <w:p w14:paraId="664BDFD7" w14:textId="77777777" w:rsidR="00DE1EE2" w:rsidRPr="000A5D02" w:rsidRDefault="00DE1EE2" w:rsidP="00DE1EE2">
      <w:pPr>
        <w:rPr>
          <w:i w:val="0"/>
          <w:szCs w:val="22"/>
        </w:rPr>
      </w:pPr>
    </w:p>
    <w:p w14:paraId="07D715C6" w14:textId="77777777" w:rsidR="00DE1EE2" w:rsidRPr="000A5D02" w:rsidRDefault="00DE1EE2" w:rsidP="00DE1EE2">
      <w:pPr>
        <w:rPr>
          <w:b w:val="0"/>
          <w:i w:val="0"/>
          <w:szCs w:val="22"/>
        </w:rPr>
      </w:pPr>
      <w:r w:rsidRPr="000A5D02">
        <w:rPr>
          <w:b w:val="0"/>
          <w:i w:val="0"/>
          <w:szCs w:val="22"/>
        </w:rPr>
        <w:t>Perdozavimas mažai tikėtinas.</w:t>
      </w:r>
    </w:p>
    <w:p w14:paraId="616AF829" w14:textId="77777777" w:rsidR="00DE1EE2" w:rsidRPr="000A5D02" w:rsidRDefault="00DE1EE2" w:rsidP="00DE1EE2">
      <w:pPr>
        <w:rPr>
          <w:szCs w:val="22"/>
        </w:rPr>
      </w:pPr>
    </w:p>
    <w:p w14:paraId="5FBF35AD" w14:textId="77777777" w:rsidR="00DE1EE2" w:rsidRPr="000A5D02" w:rsidRDefault="00DE1EE2" w:rsidP="00DE1EE2">
      <w:pPr>
        <w:rPr>
          <w:szCs w:val="22"/>
        </w:rPr>
      </w:pPr>
    </w:p>
    <w:p w14:paraId="457B268F" w14:textId="77777777" w:rsidR="00DE1EE2" w:rsidRPr="000A5D02" w:rsidRDefault="00DE1EE2" w:rsidP="00DE1EE2">
      <w:pPr>
        <w:numPr>
          <w:ilvl w:val="0"/>
          <w:numId w:val="1"/>
        </w:numPr>
        <w:ind w:left="0" w:firstLine="0"/>
        <w:rPr>
          <w:bCs/>
          <w:i w:val="0"/>
          <w:iCs/>
          <w:szCs w:val="22"/>
        </w:rPr>
      </w:pPr>
      <w:r w:rsidRPr="000A5D02">
        <w:rPr>
          <w:bCs/>
          <w:i w:val="0"/>
          <w:iCs/>
          <w:caps/>
          <w:szCs w:val="22"/>
        </w:rPr>
        <w:t>Farmakologinės savybės</w:t>
      </w:r>
    </w:p>
    <w:p w14:paraId="20830754" w14:textId="77777777" w:rsidR="00DE1EE2" w:rsidRPr="000A5D02" w:rsidRDefault="00DE1EE2" w:rsidP="00DE1EE2">
      <w:pPr>
        <w:rPr>
          <w:bCs/>
          <w:i w:val="0"/>
          <w:iCs/>
          <w:szCs w:val="22"/>
        </w:rPr>
      </w:pPr>
    </w:p>
    <w:p w14:paraId="5DBCF103" w14:textId="77777777" w:rsidR="00DE1EE2" w:rsidRPr="000A5D02" w:rsidRDefault="00DE1EE2" w:rsidP="00DE1EE2">
      <w:pPr>
        <w:numPr>
          <w:ilvl w:val="1"/>
          <w:numId w:val="3"/>
        </w:numPr>
        <w:ind w:left="0" w:firstLine="0"/>
        <w:rPr>
          <w:bCs/>
          <w:i w:val="0"/>
          <w:iCs/>
          <w:szCs w:val="22"/>
        </w:rPr>
      </w:pPr>
      <w:r w:rsidRPr="000A5D02">
        <w:rPr>
          <w:bCs/>
          <w:i w:val="0"/>
          <w:iCs/>
          <w:szCs w:val="22"/>
        </w:rPr>
        <w:t>Farmakodinaminės savybės</w:t>
      </w:r>
    </w:p>
    <w:p w14:paraId="3476F594" w14:textId="77777777" w:rsidR="00DE1EE2" w:rsidRPr="000A5D02" w:rsidRDefault="00DE1EE2" w:rsidP="00DE1EE2">
      <w:pPr>
        <w:rPr>
          <w:b w:val="0"/>
          <w:i w:val="0"/>
          <w:szCs w:val="22"/>
        </w:rPr>
      </w:pPr>
    </w:p>
    <w:p w14:paraId="52B80169" w14:textId="77777777" w:rsidR="00DE1EE2" w:rsidRPr="000A5D02" w:rsidRDefault="00DE1EE2" w:rsidP="00DE1EE2">
      <w:pPr>
        <w:rPr>
          <w:b w:val="0"/>
          <w:i w:val="0"/>
          <w:szCs w:val="22"/>
        </w:rPr>
      </w:pPr>
      <w:r w:rsidRPr="000A5D02">
        <w:rPr>
          <w:b w:val="0"/>
          <w:i w:val="0"/>
          <w:szCs w:val="22"/>
        </w:rPr>
        <w:t>Farmakoterapinė grupė – dermatologiniai vaist</w:t>
      </w:r>
      <w:r w:rsidR="00F07B89">
        <w:rPr>
          <w:b w:val="0"/>
          <w:i w:val="0"/>
          <w:szCs w:val="22"/>
        </w:rPr>
        <w:t>ini</w:t>
      </w:r>
      <w:r w:rsidRPr="000A5D02">
        <w:rPr>
          <w:b w:val="0"/>
          <w:i w:val="0"/>
          <w:szCs w:val="22"/>
        </w:rPr>
        <w:t>ai</w:t>
      </w:r>
      <w:r w:rsidR="00F07B89">
        <w:rPr>
          <w:b w:val="0"/>
          <w:i w:val="0"/>
          <w:szCs w:val="22"/>
        </w:rPr>
        <w:t xml:space="preserve"> preparatai</w:t>
      </w:r>
      <w:r w:rsidRPr="000A5D02">
        <w:rPr>
          <w:b w:val="0"/>
          <w:i w:val="0"/>
          <w:szCs w:val="22"/>
        </w:rPr>
        <w:t>, antibiotikai ir chemoterapiniai vaist</w:t>
      </w:r>
      <w:r w:rsidR="00F07B89">
        <w:rPr>
          <w:b w:val="0"/>
          <w:i w:val="0"/>
          <w:szCs w:val="22"/>
        </w:rPr>
        <w:t>ini</w:t>
      </w:r>
      <w:r w:rsidRPr="000A5D02">
        <w:rPr>
          <w:b w:val="0"/>
          <w:i w:val="0"/>
          <w:szCs w:val="22"/>
        </w:rPr>
        <w:t xml:space="preserve">ai </w:t>
      </w:r>
      <w:r w:rsidR="00F07B89">
        <w:rPr>
          <w:b w:val="0"/>
          <w:i w:val="0"/>
          <w:szCs w:val="22"/>
        </w:rPr>
        <w:t xml:space="preserve">preparatai </w:t>
      </w:r>
      <w:r w:rsidRPr="000A5D02">
        <w:rPr>
          <w:b w:val="0"/>
          <w:i w:val="0"/>
          <w:szCs w:val="22"/>
        </w:rPr>
        <w:t xml:space="preserve">odos ligoms gydyti, kiti antibiotikai </w:t>
      </w:r>
      <w:r w:rsidR="00F07B89">
        <w:rPr>
          <w:b w:val="0"/>
          <w:i w:val="0"/>
          <w:szCs w:val="22"/>
        </w:rPr>
        <w:t>lokaliam vartojimui</w:t>
      </w:r>
      <w:r w:rsidR="00280E91">
        <w:rPr>
          <w:b w:val="0"/>
          <w:i w:val="0"/>
          <w:szCs w:val="22"/>
        </w:rPr>
        <w:t xml:space="preserve">, </w:t>
      </w:r>
      <w:r w:rsidRPr="000A5D02">
        <w:rPr>
          <w:b w:val="0"/>
          <w:i w:val="0"/>
          <w:szCs w:val="22"/>
        </w:rPr>
        <w:t>ATC kodas – D06AX01.</w:t>
      </w:r>
    </w:p>
    <w:p w14:paraId="781B0065" w14:textId="77777777" w:rsidR="00DE1EE2" w:rsidRPr="000A5D02" w:rsidRDefault="00DE1EE2" w:rsidP="00DE1EE2">
      <w:pPr>
        <w:rPr>
          <w:b w:val="0"/>
          <w:i w:val="0"/>
          <w:szCs w:val="22"/>
        </w:rPr>
      </w:pPr>
    </w:p>
    <w:p w14:paraId="3EEB0812" w14:textId="77777777" w:rsidR="00DE1EE2" w:rsidRPr="000A5D02" w:rsidRDefault="00DE1EE2" w:rsidP="00DE1EE2">
      <w:pPr>
        <w:rPr>
          <w:b w:val="0"/>
          <w:i w:val="0"/>
          <w:szCs w:val="22"/>
          <w:u w:val="single"/>
        </w:rPr>
      </w:pPr>
      <w:r w:rsidRPr="000A5D02">
        <w:rPr>
          <w:b w:val="0"/>
          <w:i w:val="0"/>
          <w:szCs w:val="22"/>
          <w:u w:val="single"/>
        </w:rPr>
        <w:t>Bendrosios savybės</w:t>
      </w:r>
    </w:p>
    <w:p w14:paraId="59A16B3C" w14:textId="77777777" w:rsidR="00DE1EE2" w:rsidRPr="000A5D02" w:rsidRDefault="00DE1EE2" w:rsidP="00DE1EE2">
      <w:pPr>
        <w:rPr>
          <w:b w:val="0"/>
          <w:i w:val="0"/>
          <w:szCs w:val="22"/>
        </w:rPr>
      </w:pPr>
    </w:p>
    <w:p w14:paraId="209BCEB1" w14:textId="77777777" w:rsidR="00DE1EE2" w:rsidRPr="000A5D02" w:rsidRDefault="00DE1EE2" w:rsidP="00DE1EE2">
      <w:pPr>
        <w:rPr>
          <w:b w:val="0"/>
          <w:i w:val="0"/>
          <w:szCs w:val="22"/>
          <w:u w:val="single"/>
        </w:rPr>
      </w:pPr>
      <w:r w:rsidRPr="000A5D02">
        <w:rPr>
          <w:b w:val="0"/>
          <w:i w:val="0"/>
          <w:szCs w:val="22"/>
          <w:u w:val="single"/>
        </w:rPr>
        <w:t xml:space="preserve">Veikimo </w:t>
      </w:r>
      <w:r w:rsidR="00D547BD">
        <w:rPr>
          <w:b w:val="0"/>
          <w:i w:val="0"/>
          <w:szCs w:val="22"/>
          <w:u w:val="single"/>
        </w:rPr>
        <w:t>mechanizmas</w:t>
      </w:r>
    </w:p>
    <w:p w14:paraId="14551360" w14:textId="77777777" w:rsidR="00DE1EE2" w:rsidRPr="000A5D02" w:rsidRDefault="00DE1EE2" w:rsidP="00DE1EE2">
      <w:pPr>
        <w:rPr>
          <w:b w:val="0"/>
          <w:i w:val="0"/>
          <w:szCs w:val="22"/>
        </w:rPr>
      </w:pPr>
      <w:r w:rsidRPr="000A5D02">
        <w:rPr>
          <w:b w:val="0"/>
          <w:i w:val="0"/>
          <w:szCs w:val="22"/>
        </w:rPr>
        <w:t>Natrio fuzidatas priklauso unikaliai fuzidanų grupei. Tai antimikrobiniai vaist</w:t>
      </w:r>
      <w:r w:rsidR="00D547BD">
        <w:rPr>
          <w:b w:val="0"/>
          <w:i w:val="0"/>
          <w:szCs w:val="22"/>
        </w:rPr>
        <w:t>ini</w:t>
      </w:r>
      <w:r w:rsidRPr="000A5D02">
        <w:rPr>
          <w:b w:val="0"/>
          <w:i w:val="0"/>
          <w:szCs w:val="22"/>
        </w:rPr>
        <w:t>ai</w:t>
      </w:r>
      <w:r w:rsidR="00D547BD">
        <w:rPr>
          <w:b w:val="0"/>
          <w:i w:val="0"/>
          <w:szCs w:val="22"/>
        </w:rPr>
        <w:t xml:space="preserve"> preparatai</w:t>
      </w:r>
      <w:r w:rsidRPr="000A5D02">
        <w:rPr>
          <w:b w:val="0"/>
          <w:i w:val="0"/>
          <w:szCs w:val="22"/>
        </w:rPr>
        <w:t>, kurie slopina bakterijų baltymų sintezę, blokuodami elongacijos faktorių G (EF-G), kuris užtikrina ribonukleino rūgšties pasislinkimą polipeptidinėje grandinėje baltymo sintezės elongacijos fazėje. Šitaip užkertamas kelias šio faktoriaus jungimuisi prie ribosomų ir GTF (</w:t>
      </w:r>
      <w:r w:rsidRPr="000A5D02">
        <w:rPr>
          <w:b w:val="0"/>
          <w:bCs/>
          <w:i w:val="0"/>
          <w:color w:val="000000"/>
          <w:szCs w:val="22"/>
        </w:rPr>
        <w:t>guanozintrifosfatas)</w:t>
      </w:r>
      <w:r w:rsidRPr="000A5D02">
        <w:rPr>
          <w:b w:val="0"/>
          <w:i w:val="0"/>
          <w:szCs w:val="22"/>
        </w:rPr>
        <w:t>. Todėl sutrinka energijos tiekimas baltymo sintezės procesams.</w:t>
      </w:r>
    </w:p>
    <w:p w14:paraId="1ED510C2" w14:textId="77777777" w:rsidR="00DE1EE2" w:rsidRPr="000A5D02" w:rsidRDefault="00DE1EE2" w:rsidP="00DE1EE2">
      <w:pPr>
        <w:rPr>
          <w:b w:val="0"/>
          <w:i w:val="0"/>
          <w:szCs w:val="22"/>
        </w:rPr>
      </w:pPr>
    </w:p>
    <w:p w14:paraId="6EF0B5DF" w14:textId="77777777" w:rsidR="00DE1EE2" w:rsidRPr="000A5D02" w:rsidRDefault="00DE1EE2" w:rsidP="00DE1EE2">
      <w:pPr>
        <w:rPr>
          <w:b w:val="0"/>
          <w:i w:val="0"/>
          <w:szCs w:val="22"/>
        </w:rPr>
      </w:pPr>
      <w:r w:rsidRPr="000A5D02">
        <w:rPr>
          <w:b w:val="0"/>
          <w:i w:val="0"/>
          <w:szCs w:val="22"/>
        </w:rPr>
        <w:t>Natrio fuzidatas veikia daugelį gram-teigiamų bakterijų ir gram-neigiamų kokų. Tačiau neveikia enterobakterijų ar grybų.</w:t>
      </w:r>
    </w:p>
    <w:p w14:paraId="237E0C39" w14:textId="77777777" w:rsidR="00DE1EE2" w:rsidRPr="000A5D02" w:rsidRDefault="00DE1EE2" w:rsidP="00DE1EE2">
      <w:pPr>
        <w:rPr>
          <w:b w:val="0"/>
          <w:i w:val="0"/>
          <w:szCs w:val="22"/>
        </w:rPr>
      </w:pPr>
    </w:p>
    <w:p w14:paraId="35A7A2E0" w14:textId="28C4AF40" w:rsidR="00DE1EE2" w:rsidRPr="000A5D02" w:rsidRDefault="00D929E3" w:rsidP="00DE1EE2">
      <w:pPr>
        <w:autoSpaceDE w:val="0"/>
        <w:autoSpaceDN w:val="0"/>
        <w:adjustRightInd w:val="0"/>
        <w:rPr>
          <w:b w:val="0"/>
          <w:i w:val="0"/>
          <w:color w:val="000000"/>
          <w:szCs w:val="22"/>
          <w:u w:val="single"/>
        </w:rPr>
      </w:pPr>
      <w:r w:rsidRPr="00D929E3">
        <w:rPr>
          <w:b w:val="0"/>
          <w:i w:val="0"/>
          <w:color w:val="000000"/>
          <w:szCs w:val="22"/>
          <w:u w:val="single"/>
        </w:rPr>
        <w:lastRenderedPageBreak/>
        <w:t xml:space="preserve">Santykis tarp </w:t>
      </w:r>
      <w:proofErr w:type="spellStart"/>
      <w:r w:rsidRPr="00D929E3">
        <w:rPr>
          <w:b w:val="0"/>
          <w:i w:val="0"/>
          <w:color w:val="000000"/>
          <w:szCs w:val="22"/>
          <w:u w:val="single"/>
        </w:rPr>
        <w:t>farmakokinetikos</w:t>
      </w:r>
      <w:proofErr w:type="spellEnd"/>
      <w:r w:rsidRPr="00D929E3">
        <w:rPr>
          <w:b w:val="0"/>
          <w:i w:val="0"/>
          <w:color w:val="000000"/>
          <w:szCs w:val="22"/>
          <w:u w:val="single"/>
        </w:rPr>
        <w:t xml:space="preserve"> ir farmakodinamikos</w:t>
      </w:r>
      <w:r w:rsidRPr="00D929E3" w:rsidDel="00D929E3">
        <w:rPr>
          <w:b w:val="0"/>
          <w:i w:val="0"/>
          <w:color w:val="000000"/>
          <w:szCs w:val="22"/>
          <w:u w:val="single"/>
        </w:rPr>
        <w:t xml:space="preserve"> </w:t>
      </w:r>
    </w:p>
    <w:p w14:paraId="7B203FBE" w14:textId="77777777" w:rsidR="00DE1EE2" w:rsidRPr="000A5D02" w:rsidRDefault="00DE1EE2" w:rsidP="00DE1EE2">
      <w:pPr>
        <w:rPr>
          <w:b w:val="0"/>
          <w:i w:val="0"/>
          <w:szCs w:val="22"/>
        </w:rPr>
      </w:pPr>
      <w:r w:rsidRPr="000A5D02">
        <w:rPr>
          <w:b w:val="0"/>
          <w:i w:val="0"/>
          <w:szCs w:val="22"/>
        </w:rPr>
        <w:t>Nežinomas</w:t>
      </w:r>
      <w:r w:rsidR="006E3F7D">
        <w:rPr>
          <w:b w:val="0"/>
          <w:i w:val="0"/>
          <w:szCs w:val="22"/>
        </w:rPr>
        <w:t>.</w:t>
      </w:r>
    </w:p>
    <w:p w14:paraId="1F3A4A18" w14:textId="77777777" w:rsidR="00DE1EE2" w:rsidRPr="000A5D02" w:rsidRDefault="00DE1EE2" w:rsidP="00DE1EE2">
      <w:pPr>
        <w:rPr>
          <w:b w:val="0"/>
          <w:i w:val="0"/>
          <w:szCs w:val="22"/>
        </w:rPr>
      </w:pPr>
    </w:p>
    <w:p w14:paraId="1A394E1E" w14:textId="77777777" w:rsidR="00DE1EE2" w:rsidRPr="000A5D02" w:rsidRDefault="00DE1EE2" w:rsidP="001B302D">
      <w:pPr>
        <w:keepNext/>
        <w:autoSpaceDE w:val="0"/>
        <w:autoSpaceDN w:val="0"/>
        <w:adjustRightInd w:val="0"/>
        <w:rPr>
          <w:b w:val="0"/>
          <w:i w:val="0"/>
          <w:color w:val="000000"/>
          <w:szCs w:val="22"/>
          <w:u w:val="single"/>
        </w:rPr>
      </w:pPr>
      <w:r w:rsidRPr="000A5D02">
        <w:rPr>
          <w:b w:val="0"/>
          <w:i w:val="0"/>
          <w:color w:val="000000"/>
          <w:szCs w:val="22"/>
          <w:u w:val="single"/>
        </w:rPr>
        <w:t>Atsparumo mechanizmas</w:t>
      </w:r>
    </w:p>
    <w:p w14:paraId="23768EBF" w14:textId="77777777" w:rsidR="00DE1EE2" w:rsidRPr="000A5D02" w:rsidRDefault="00DE1EE2" w:rsidP="00DE1EE2">
      <w:pPr>
        <w:rPr>
          <w:b w:val="0"/>
          <w:i w:val="0"/>
          <w:szCs w:val="22"/>
        </w:rPr>
      </w:pPr>
      <w:r w:rsidRPr="000A5D02">
        <w:rPr>
          <w:b w:val="0"/>
          <w:i w:val="0"/>
          <w:szCs w:val="22"/>
        </w:rPr>
        <w:t>Klinikinės praktikos metu bendras kryžminis rezistentiškumas su kitais antibiotikais nebuvo pastebėtas, tikriausiai todėl, kad natrio fuzidato struktūra skiriasi nuo kitų antibiotikų.</w:t>
      </w:r>
    </w:p>
    <w:p w14:paraId="164EF18F" w14:textId="77777777" w:rsidR="00DE1EE2" w:rsidRPr="000A5D02" w:rsidRDefault="00DE1EE2" w:rsidP="00DE1EE2">
      <w:pPr>
        <w:rPr>
          <w:b w:val="0"/>
          <w:i w:val="0"/>
          <w:szCs w:val="22"/>
        </w:rPr>
      </w:pPr>
    </w:p>
    <w:p w14:paraId="6D95A8F4" w14:textId="77777777" w:rsidR="00DE1EE2" w:rsidRPr="000A5D02" w:rsidRDefault="00DE1EE2" w:rsidP="00DE1EE2">
      <w:pPr>
        <w:rPr>
          <w:b w:val="0"/>
          <w:i w:val="0"/>
          <w:szCs w:val="22"/>
        </w:rPr>
      </w:pPr>
      <w:r w:rsidRPr="000A5D02">
        <w:rPr>
          <w:b w:val="0"/>
          <w:i w:val="0"/>
          <w:szCs w:val="22"/>
        </w:rPr>
        <w:t>Atsparūs chomosominiai štamų variantai</w:t>
      </w:r>
      <w:r w:rsidR="00CF03F1">
        <w:rPr>
          <w:b w:val="0"/>
          <w:i w:val="0"/>
          <w:szCs w:val="22"/>
        </w:rPr>
        <w:t>,</w:t>
      </w:r>
      <w:r w:rsidRPr="000A5D02">
        <w:rPr>
          <w:b w:val="0"/>
          <w:i w:val="0"/>
          <w:szCs w:val="22"/>
        </w:rPr>
        <w:t xml:space="preserve"> paprastai jautrūs natrio fuzidatui</w:t>
      </w:r>
      <w:r w:rsidR="00CF03F1">
        <w:rPr>
          <w:b w:val="0"/>
          <w:i w:val="0"/>
          <w:szCs w:val="22"/>
        </w:rPr>
        <w:t>,</w:t>
      </w:r>
      <w:r w:rsidRPr="000A5D02">
        <w:rPr>
          <w:b w:val="0"/>
          <w:i w:val="0"/>
          <w:szCs w:val="22"/>
        </w:rPr>
        <w:t xml:space="preserve"> gali būti nustatomi </w:t>
      </w:r>
      <w:r w:rsidRPr="00E02AB8">
        <w:rPr>
          <w:b w:val="0"/>
          <w:szCs w:val="22"/>
        </w:rPr>
        <w:t>in vitro</w:t>
      </w:r>
      <w:r w:rsidRPr="000A5D02">
        <w:rPr>
          <w:b w:val="0"/>
          <w:i w:val="0"/>
          <w:szCs w:val="22"/>
        </w:rPr>
        <w:t xml:space="preserve">. Atsparumo mechanizmas gali būti susijęs su </w:t>
      </w:r>
      <w:bookmarkStart w:id="2" w:name="OLE_LINK2"/>
      <w:bookmarkStart w:id="3" w:name="OLE_LINK1"/>
      <w:r w:rsidRPr="000A5D02">
        <w:rPr>
          <w:b w:val="0"/>
          <w:i w:val="0"/>
          <w:szCs w:val="22"/>
        </w:rPr>
        <w:t>mutacija taikinio vietoje (EF-G)</w:t>
      </w:r>
      <w:bookmarkEnd w:id="2"/>
      <w:bookmarkEnd w:id="3"/>
      <w:r w:rsidRPr="000A5D02">
        <w:rPr>
          <w:b w:val="0"/>
          <w:i w:val="0"/>
          <w:szCs w:val="22"/>
        </w:rPr>
        <w:t>. Tačiau atsparūs štamai yra su defektais, kadangi auga lėčiau ir turi mažesnį toksigeniškumą nei tėvų štamai.</w:t>
      </w:r>
    </w:p>
    <w:p w14:paraId="217F86B6" w14:textId="77777777" w:rsidR="00DE1EE2" w:rsidRPr="000A5D02" w:rsidRDefault="00DE1EE2" w:rsidP="00DE1EE2">
      <w:pPr>
        <w:rPr>
          <w:b w:val="0"/>
          <w:i w:val="0"/>
          <w:szCs w:val="22"/>
        </w:rPr>
      </w:pPr>
    </w:p>
    <w:p w14:paraId="345FC783" w14:textId="77777777" w:rsidR="00DE1EE2" w:rsidRPr="000A5D02" w:rsidRDefault="00DE1EE2" w:rsidP="00DE1EE2">
      <w:pPr>
        <w:rPr>
          <w:b w:val="0"/>
          <w:i w:val="0"/>
          <w:szCs w:val="22"/>
        </w:rPr>
      </w:pPr>
      <w:r w:rsidRPr="000A5D02">
        <w:rPr>
          <w:b w:val="0"/>
          <w:i w:val="0"/>
          <w:szCs w:val="22"/>
        </w:rPr>
        <w:t xml:space="preserve">Kai kuriuose regijonuose atsparūs bakterijų klonai turi plazmidės faktorių, kuris pirmiausiai buvo nustatytas impetiga sergantiems </w:t>
      </w:r>
      <w:r w:rsidR="00D17135">
        <w:rPr>
          <w:b w:val="0"/>
          <w:i w:val="0"/>
          <w:szCs w:val="22"/>
        </w:rPr>
        <w:t>pacientams</w:t>
      </w:r>
      <w:r w:rsidRPr="000A5D02">
        <w:rPr>
          <w:b w:val="0"/>
          <w:i w:val="0"/>
          <w:szCs w:val="22"/>
        </w:rPr>
        <w:t>. Kitoms pacientų grupėms tokių štamų dažnas pasikartojimas nėra žinomas. Atsparumo mechanizmas yra susietas su antibiotiko ir plazmidės pernešamų atsparumą koduojančių genų lenktyniavimu jungimosi vietoje su taikiniu (antibiotiko prisijungimo vieta prie bakterijos baltymo).</w:t>
      </w:r>
    </w:p>
    <w:p w14:paraId="5975CCCC" w14:textId="77777777" w:rsidR="00DE1EE2" w:rsidRPr="00CA5B06" w:rsidRDefault="00DE1EE2" w:rsidP="00683973">
      <w:pPr>
        <w:pStyle w:val="BTEMEASMCA"/>
      </w:pPr>
    </w:p>
    <w:p w14:paraId="173E90A5" w14:textId="77777777" w:rsidR="00DE1EE2" w:rsidRPr="00CA5B06" w:rsidRDefault="00DE1EE2" w:rsidP="00683973">
      <w:pPr>
        <w:pStyle w:val="BTEMEASMCA"/>
      </w:pPr>
      <w:r w:rsidRPr="001B302D">
        <w:t>MIC ribinės reikšmės</w:t>
      </w:r>
    </w:p>
    <w:p w14:paraId="563FB7F2" w14:textId="77777777" w:rsidR="00DE1EE2" w:rsidRPr="00CA5B06" w:rsidRDefault="00DE1EE2" w:rsidP="000312F3">
      <w:pPr>
        <w:pStyle w:val="BTEMEASMCA"/>
      </w:pPr>
      <w:r w:rsidRPr="00CA5B06">
        <w:t>Nei EUCAST</w:t>
      </w:r>
      <w:r w:rsidR="00D01F60" w:rsidRPr="00CA5B06">
        <w:t xml:space="preserve"> </w:t>
      </w:r>
      <w:r w:rsidRPr="00CA5B06">
        <w:t>(</w:t>
      </w:r>
      <w:r w:rsidRPr="00CA5B06">
        <w:rPr>
          <w:color w:val="000000"/>
        </w:rPr>
        <w:t>Europos antimikrobinio jautrumo tyrimo komitetas)</w:t>
      </w:r>
      <w:r w:rsidR="00D01F60" w:rsidRPr="00CA5B06">
        <w:rPr>
          <w:color w:val="000000"/>
        </w:rPr>
        <w:t>,</w:t>
      </w:r>
      <w:r w:rsidRPr="00CA5B06">
        <w:t xml:space="preserve"> nei CLSI (</w:t>
      </w:r>
      <w:r w:rsidRPr="00CA5B06">
        <w:rPr>
          <w:color w:val="000000"/>
        </w:rPr>
        <w:t>Klinikinių ir laboratorinių standartų institutas)</w:t>
      </w:r>
      <w:r w:rsidRPr="00CA5B06">
        <w:t xml:space="preserve"> iki šiol nepateikė jokių ribinių reikšmių natrio fuzidatui ir aiškinančios ribos nėra nustatytos antibiotiko </w:t>
      </w:r>
      <w:r w:rsidR="00D01F60" w:rsidRPr="00CA5B06">
        <w:t>lokaliam vartojimui</w:t>
      </w:r>
      <w:r w:rsidRPr="00CA5B06">
        <w:t>.</w:t>
      </w:r>
    </w:p>
    <w:p w14:paraId="6580ACFB" w14:textId="77777777" w:rsidR="00DE1EE2" w:rsidRPr="00CA5B06" w:rsidRDefault="00DE1EE2" w:rsidP="000312F3">
      <w:pPr>
        <w:pStyle w:val="BTEMEASMCA"/>
      </w:pPr>
    </w:p>
    <w:p w14:paraId="147912DF" w14:textId="77777777" w:rsidR="00DE1EE2" w:rsidRPr="000A5D02" w:rsidRDefault="00DE1EE2" w:rsidP="00DE1EE2">
      <w:pPr>
        <w:rPr>
          <w:b w:val="0"/>
          <w:bCs/>
          <w:i w:val="0"/>
          <w:szCs w:val="22"/>
        </w:rPr>
      </w:pPr>
      <w:r w:rsidRPr="000A5D02">
        <w:rPr>
          <w:b w:val="0"/>
          <w:bCs/>
          <w:i w:val="0"/>
          <w:szCs w:val="22"/>
        </w:rPr>
        <w:t>Įgyto</w:t>
      </w:r>
      <w:r w:rsidR="00280E91" w:rsidRPr="001B302D">
        <w:rPr>
          <w:b w:val="0"/>
          <w:i w:val="0"/>
        </w:rPr>
        <w:t xml:space="preserve"> </w:t>
      </w:r>
      <w:r w:rsidRPr="000A5D02">
        <w:rPr>
          <w:b w:val="0"/>
          <w:bCs/>
          <w:i w:val="0"/>
          <w:szCs w:val="22"/>
        </w:rPr>
        <w:t xml:space="preserve">atsparumo paplitimas pavienių bakterijų štamų gali keistis atsigvelgiant į geografinę padėtį ir laiką, todėl reikia susipažinti su vietine informacija apie atsparumą, ypač gydant sunkias infekcines ligas. </w:t>
      </w:r>
      <w:r w:rsidRPr="000A5D02">
        <w:rPr>
          <w:b w:val="0"/>
          <w:i w:val="0"/>
          <w:szCs w:val="22"/>
        </w:rPr>
        <w:t xml:space="preserve">Jeigu vietinis mikroorganizmų atsparumas yra toks, kad </w:t>
      </w:r>
      <w:r w:rsidR="00560B32">
        <w:rPr>
          <w:b w:val="0"/>
          <w:i w:val="0"/>
          <w:szCs w:val="22"/>
        </w:rPr>
        <w:t xml:space="preserve">vaistinio </w:t>
      </w:r>
      <w:r w:rsidRPr="000A5D02">
        <w:rPr>
          <w:b w:val="0"/>
          <w:i w:val="0"/>
          <w:szCs w:val="22"/>
        </w:rPr>
        <w:t>preparato veiksmingumas nors tik kai kurių užkrečiamųjų ligų atveju yra abejotinas, prireikus galima kreiptis į specialistą patarimo.</w:t>
      </w:r>
    </w:p>
    <w:p w14:paraId="03D5A7E4" w14:textId="77777777" w:rsidR="00DE1EE2" w:rsidRPr="000A5D02" w:rsidRDefault="00DE1EE2" w:rsidP="00DE1EE2">
      <w:pPr>
        <w:jc w:val="both"/>
        <w:rPr>
          <w:b w:val="0"/>
          <w:bCs/>
          <w:i w:val="0"/>
          <w:szCs w:val="22"/>
        </w:rPr>
      </w:pPr>
    </w:p>
    <w:p w14:paraId="3696961E" w14:textId="77777777" w:rsidR="00DE1EE2" w:rsidRDefault="00DE1EE2" w:rsidP="00DE1EE2">
      <w:pPr>
        <w:jc w:val="both"/>
        <w:rPr>
          <w:b w:val="0"/>
          <w:bCs/>
          <w:i w:val="0"/>
          <w:szCs w:val="22"/>
          <w:u w:val="single"/>
        </w:rPr>
      </w:pPr>
      <w:r w:rsidRPr="000A5D02">
        <w:rPr>
          <w:b w:val="0"/>
          <w:bCs/>
          <w:i w:val="0"/>
          <w:szCs w:val="22"/>
          <w:u w:val="single"/>
        </w:rPr>
        <w:t>Mikroorganizmų jautrumas</w:t>
      </w:r>
    </w:p>
    <w:p w14:paraId="4A09D0E5" w14:textId="77777777" w:rsidR="00280E91" w:rsidRPr="000A5D02" w:rsidRDefault="00280E91" w:rsidP="00DE1EE2">
      <w:pPr>
        <w:jc w:val="both"/>
        <w:rPr>
          <w:b w:val="0"/>
          <w:i w:val="0"/>
          <w:szCs w:val="22"/>
          <w:u w:val="single"/>
        </w:rPr>
      </w:pPr>
    </w:p>
    <w:tbl>
      <w:tblPr>
        <w:tblW w:w="827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5826"/>
      </w:tblGrid>
      <w:tr w:rsidR="00DE1EE2" w:rsidRPr="000A5D02" w14:paraId="72BE952A" w14:textId="77777777" w:rsidTr="00280E91">
        <w:trPr>
          <w:trHeight w:val="1283"/>
        </w:trPr>
        <w:tc>
          <w:tcPr>
            <w:tcW w:w="2453" w:type="dxa"/>
            <w:tcBorders>
              <w:top w:val="single" w:sz="4" w:space="0" w:color="auto"/>
              <w:left w:val="single" w:sz="4" w:space="0" w:color="auto"/>
              <w:bottom w:val="single" w:sz="4" w:space="0" w:color="auto"/>
              <w:right w:val="single" w:sz="4" w:space="0" w:color="auto"/>
            </w:tcBorders>
            <w:vAlign w:val="center"/>
          </w:tcPr>
          <w:p w14:paraId="759FAC6B" w14:textId="77777777" w:rsidR="00DE1EE2" w:rsidRPr="000A5D02" w:rsidRDefault="00DE1EE2" w:rsidP="00280E91">
            <w:pPr>
              <w:rPr>
                <w:b w:val="0"/>
                <w:i w:val="0"/>
                <w:szCs w:val="22"/>
              </w:rPr>
            </w:pPr>
            <w:r w:rsidRPr="000A5D02">
              <w:rPr>
                <w:b w:val="0"/>
                <w:i w:val="0"/>
                <w:szCs w:val="22"/>
              </w:rPr>
              <w:t>Paprastai jautrūs mikroorganizmai</w:t>
            </w:r>
          </w:p>
        </w:tc>
        <w:tc>
          <w:tcPr>
            <w:tcW w:w="5826" w:type="dxa"/>
            <w:tcBorders>
              <w:top w:val="single" w:sz="4" w:space="0" w:color="auto"/>
              <w:left w:val="single" w:sz="4" w:space="0" w:color="auto"/>
              <w:bottom w:val="single" w:sz="4" w:space="0" w:color="auto"/>
              <w:right w:val="single" w:sz="4" w:space="0" w:color="auto"/>
            </w:tcBorders>
          </w:tcPr>
          <w:p w14:paraId="09A66CCD" w14:textId="77777777" w:rsidR="00DE1EE2" w:rsidRPr="000A5D02" w:rsidRDefault="00DE1EE2" w:rsidP="00280E91">
            <w:pPr>
              <w:rPr>
                <w:b w:val="0"/>
                <w:i w:val="0"/>
                <w:szCs w:val="22"/>
              </w:rPr>
            </w:pPr>
          </w:p>
          <w:p w14:paraId="50A8A58D" w14:textId="3F311D73" w:rsidR="00DE1EE2" w:rsidRPr="000A5D02" w:rsidRDefault="00DE1EE2" w:rsidP="00280E91">
            <w:pPr>
              <w:rPr>
                <w:b w:val="0"/>
                <w:i w:val="0"/>
                <w:szCs w:val="22"/>
              </w:rPr>
            </w:pPr>
            <w:proofErr w:type="spellStart"/>
            <w:r w:rsidRPr="00E02AB8">
              <w:rPr>
                <w:b w:val="0"/>
                <w:color w:val="000000"/>
                <w:szCs w:val="22"/>
              </w:rPr>
              <w:t>Staphylococcus</w:t>
            </w:r>
            <w:proofErr w:type="spellEnd"/>
            <w:r w:rsidRPr="00E02AB8">
              <w:rPr>
                <w:b w:val="0"/>
                <w:color w:val="000000"/>
                <w:szCs w:val="22"/>
              </w:rPr>
              <w:t xml:space="preserve"> </w:t>
            </w:r>
            <w:proofErr w:type="spellStart"/>
            <w:r w:rsidRPr="00E02AB8">
              <w:rPr>
                <w:b w:val="0"/>
                <w:color w:val="000000"/>
                <w:szCs w:val="22"/>
              </w:rPr>
              <w:t>aureus</w:t>
            </w:r>
            <w:proofErr w:type="spellEnd"/>
            <w:r w:rsidRPr="000A5D02">
              <w:rPr>
                <w:b w:val="0"/>
                <w:i w:val="0"/>
                <w:color w:val="000000"/>
                <w:szCs w:val="22"/>
              </w:rPr>
              <w:t xml:space="preserve"> (įskaitant MRSA (</w:t>
            </w:r>
            <w:proofErr w:type="spellStart"/>
            <w:r w:rsidR="00D929E3">
              <w:rPr>
                <w:b w:val="0"/>
                <w:i w:val="0"/>
                <w:color w:val="000000"/>
                <w:szCs w:val="22"/>
              </w:rPr>
              <w:t>m</w:t>
            </w:r>
            <w:r w:rsidR="00D929E3" w:rsidRPr="000A5D02">
              <w:rPr>
                <w:b w:val="0"/>
                <w:i w:val="0"/>
                <w:color w:val="000000"/>
                <w:szCs w:val="22"/>
              </w:rPr>
              <w:t>eticilinui</w:t>
            </w:r>
            <w:proofErr w:type="spellEnd"/>
            <w:r w:rsidR="00D929E3" w:rsidRPr="000A5D02">
              <w:rPr>
                <w:b w:val="0"/>
                <w:i w:val="0"/>
                <w:color w:val="000000"/>
                <w:szCs w:val="22"/>
              </w:rPr>
              <w:t xml:space="preserve"> </w:t>
            </w:r>
            <w:r w:rsidRPr="000A5D02">
              <w:rPr>
                <w:b w:val="0"/>
                <w:i w:val="0"/>
                <w:color w:val="000000"/>
                <w:szCs w:val="22"/>
              </w:rPr>
              <w:t xml:space="preserve">atsparius </w:t>
            </w:r>
            <w:r w:rsidRPr="00E02AB8">
              <w:rPr>
                <w:b w:val="0"/>
                <w:color w:val="000000"/>
                <w:szCs w:val="22"/>
              </w:rPr>
              <w:t xml:space="preserve">S. </w:t>
            </w:r>
            <w:proofErr w:type="spellStart"/>
            <w:r w:rsidRPr="00E02AB8">
              <w:rPr>
                <w:b w:val="0"/>
                <w:color w:val="000000"/>
                <w:szCs w:val="22"/>
              </w:rPr>
              <w:t>aureus</w:t>
            </w:r>
            <w:proofErr w:type="spellEnd"/>
            <w:r w:rsidRPr="000A5D02">
              <w:rPr>
                <w:b w:val="0"/>
                <w:i w:val="0"/>
                <w:color w:val="000000"/>
                <w:szCs w:val="22"/>
              </w:rPr>
              <w:t xml:space="preserve">), </w:t>
            </w:r>
            <w:proofErr w:type="spellStart"/>
            <w:r w:rsidRPr="00E02AB8">
              <w:rPr>
                <w:b w:val="0"/>
                <w:color w:val="000000"/>
                <w:szCs w:val="22"/>
              </w:rPr>
              <w:t>Corynebacterium</w:t>
            </w:r>
            <w:proofErr w:type="spellEnd"/>
            <w:r w:rsidRPr="000A5D02">
              <w:rPr>
                <w:b w:val="0"/>
                <w:i w:val="0"/>
                <w:color w:val="000000"/>
                <w:szCs w:val="22"/>
              </w:rPr>
              <w:t xml:space="preserve"> rūšys, </w:t>
            </w:r>
            <w:proofErr w:type="spellStart"/>
            <w:r w:rsidRPr="00E02AB8">
              <w:rPr>
                <w:b w:val="0"/>
                <w:color w:val="000000"/>
                <w:szCs w:val="22"/>
              </w:rPr>
              <w:t>Propionibacterium</w:t>
            </w:r>
            <w:proofErr w:type="spellEnd"/>
            <w:r w:rsidRPr="00E02AB8">
              <w:rPr>
                <w:b w:val="0"/>
                <w:color w:val="000000"/>
                <w:szCs w:val="22"/>
              </w:rPr>
              <w:t xml:space="preserve"> </w:t>
            </w:r>
            <w:r w:rsidRPr="000A5D02">
              <w:rPr>
                <w:b w:val="0"/>
                <w:i w:val="0"/>
                <w:color w:val="000000"/>
                <w:szCs w:val="22"/>
              </w:rPr>
              <w:t xml:space="preserve">rūšys, </w:t>
            </w:r>
            <w:r w:rsidRPr="00E02AB8">
              <w:rPr>
                <w:b w:val="0"/>
                <w:color w:val="000000"/>
                <w:szCs w:val="22"/>
              </w:rPr>
              <w:t>Moraxella</w:t>
            </w:r>
            <w:r w:rsidRPr="000A5D02">
              <w:rPr>
                <w:b w:val="0"/>
                <w:i w:val="0"/>
                <w:color w:val="000000"/>
                <w:szCs w:val="22"/>
              </w:rPr>
              <w:t xml:space="preserve"> rūšys </w:t>
            </w:r>
          </w:p>
          <w:p w14:paraId="70E3EB16" w14:textId="77777777" w:rsidR="00DE1EE2" w:rsidRPr="000A5D02" w:rsidRDefault="00DE1EE2" w:rsidP="00280E91">
            <w:pPr>
              <w:rPr>
                <w:b w:val="0"/>
                <w:i w:val="0"/>
                <w:szCs w:val="22"/>
              </w:rPr>
            </w:pPr>
          </w:p>
        </w:tc>
      </w:tr>
      <w:tr w:rsidR="00DE1EE2" w:rsidRPr="000A5D02" w14:paraId="08FA9421" w14:textId="77777777" w:rsidTr="00CC6366">
        <w:trPr>
          <w:trHeight w:val="1046"/>
        </w:trPr>
        <w:tc>
          <w:tcPr>
            <w:tcW w:w="2453" w:type="dxa"/>
            <w:tcBorders>
              <w:top w:val="single" w:sz="4" w:space="0" w:color="auto"/>
              <w:left w:val="single" w:sz="4" w:space="0" w:color="auto"/>
              <w:bottom w:val="single" w:sz="4" w:space="0" w:color="auto"/>
              <w:right w:val="single" w:sz="4" w:space="0" w:color="auto"/>
            </w:tcBorders>
            <w:vAlign w:val="center"/>
          </w:tcPr>
          <w:p w14:paraId="146D54F0" w14:textId="77777777" w:rsidR="00DE1EE2" w:rsidRPr="000A5D02" w:rsidRDefault="00DE1EE2" w:rsidP="00925A92">
            <w:pPr>
              <w:rPr>
                <w:b w:val="0"/>
                <w:i w:val="0"/>
                <w:szCs w:val="22"/>
              </w:rPr>
            </w:pPr>
            <w:r w:rsidRPr="000A5D02">
              <w:rPr>
                <w:b w:val="0"/>
                <w:bCs/>
                <w:i w:val="0"/>
                <w:szCs w:val="22"/>
              </w:rPr>
              <w:t>Mikroorganizmai, kurių atsparumas gali kelti sunkumų</w:t>
            </w:r>
          </w:p>
        </w:tc>
        <w:tc>
          <w:tcPr>
            <w:tcW w:w="5826" w:type="dxa"/>
            <w:tcBorders>
              <w:top w:val="single" w:sz="4" w:space="0" w:color="auto"/>
              <w:left w:val="single" w:sz="4" w:space="0" w:color="auto"/>
              <w:bottom w:val="single" w:sz="4" w:space="0" w:color="auto"/>
              <w:right w:val="single" w:sz="4" w:space="0" w:color="auto"/>
            </w:tcBorders>
          </w:tcPr>
          <w:p w14:paraId="41602539" w14:textId="77777777" w:rsidR="00DE1EE2" w:rsidRPr="000A5D02" w:rsidRDefault="00DE1EE2" w:rsidP="00280E91">
            <w:pPr>
              <w:rPr>
                <w:b w:val="0"/>
                <w:i w:val="0"/>
                <w:szCs w:val="22"/>
              </w:rPr>
            </w:pPr>
          </w:p>
          <w:p w14:paraId="2080D1BA" w14:textId="77777777" w:rsidR="00DE1EE2" w:rsidRPr="00E02AB8" w:rsidRDefault="00DE1EE2" w:rsidP="00280E91">
            <w:pPr>
              <w:rPr>
                <w:b w:val="0"/>
                <w:szCs w:val="22"/>
              </w:rPr>
            </w:pPr>
            <w:r w:rsidRPr="00E02AB8">
              <w:rPr>
                <w:b w:val="0"/>
                <w:color w:val="000000"/>
                <w:szCs w:val="22"/>
              </w:rPr>
              <w:t xml:space="preserve">Staphylococcus epidermidis, </w:t>
            </w:r>
            <w:r w:rsidRPr="00E02AB8">
              <w:rPr>
                <w:b w:val="0"/>
                <w:iCs/>
                <w:szCs w:val="22"/>
                <w:lang w:val="nl"/>
              </w:rPr>
              <w:t>Staphylococcus haemolyticus, Staphylococcus hominis</w:t>
            </w:r>
          </w:p>
        </w:tc>
      </w:tr>
      <w:tr w:rsidR="00DE1EE2" w:rsidRPr="000A5D02" w14:paraId="02835B0B" w14:textId="77777777" w:rsidTr="00280E91">
        <w:trPr>
          <w:trHeight w:val="1105"/>
        </w:trPr>
        <w:tc>
          <w:tcPr>
            <w:tcW w:w="2453" w:type="dxa"/>
            <w:tcBorders>
              <w:top w:val="single" w:sz="4" w:space="0" w:color="auto"/>
              <w:left w:val="single" w:sz="4" w:space="0" w:color="auto"/>
              <w:bottom w:val="single" w:sz="4" w:space="0" w:color="auto"/>
              <w:right w:val="single" w:sz="4" w:space="0" w:color="auto"/>
            </w:tcBorders>
            <w:vAlign w:val="center"/>
          </w:tcPr>
          <w:p w14:paraId="10117B60" w14:textId="77777777" w:rsidR="00DE1EE2" w:rsidRPr="000A5D02" w:rsidRDefault="00DE1EE2" w:rsidP="00280E91">
            <w:pPr>
              <w:rPr>
                <w:b w:val="0"/>
                <w:i w:val="0"/>
                <w:szCs w:val="22"/>
              </w:rPr>
            </w:pPr>
            <w:r w:rsidRPr="000A5D02">
              <w:rPr>
                <w:b w:val="0"/>
                <w:bCs/>
                <w:i w:val="0"/>
                <w:szCs w:val="22"/>
                <w:lang w:eastAsia="lt-LT"/>
              </w:rPr>
              <w:t xml:space="preserve">Iš prigimties </w:t>
            </w:r>
            <w:proofErr w:type="spellStart"/>
            <w:r w:rsidRPr="000A5D02">
              <w:rPr>
                <w:b w:val="0"/>
                <w:bCs/>
                <w:i w:val="0"/>
                <w:szCs w:val="22"/>
                <w:lang w:eastAsia="lt-LT"/>
              </w:rPr>
              <w:t>rezistentiški</w:t>
            </w:r>
            <w:proofErr w:type="spellEnd"/>
            <w:r w:rsidRPr="000A5D02">
              <w:rPr>
                <w:b w:val="0"/>
                <w:bCs/>
                <w:i w:val="0"/>
                <w:szCs w:val="22"/>
                <w:lang w:eastAsia="lt-LT"/>
              </w:rPr>
              <w:t xml:space="preserve"> mikroorganizmai</w:t>
            </w:r>
          </w:p>
        </w:tc>
        <w:tc>
          <w:tcPr>
            <w:tcW w:w="5826" w:type="dxa"/>
            <w:tcBorders>
              <w:top w:val="single" w:sz="4" w:space="0" w:color="auto"/>
              <w:left w:val="single" w:sz="4" w:space="0" w:color="auto"/>
              <w:bottom w:val="single" w:sz="4" w:space="0" w:color="auto"/>
              <w:right w:val="single" w:sz="4" w:space="0" w:color="auto"/>
            </w:tcBorders>
          </w:tcPr>
          <w:p w14:paraId="09B6CCFF" w14:textId="77777777" w:rsidR="00DE1EE2" w:rsidRPr="000A5D02" w:rsidRDefault="00DE1EE2" w:rsidP="00280E91">
            <w:pPr>
              <w:rPr>
                <w:b w:val="0"/>
                <w:i w:val="0"/>
                <w:szCs w:val="22"/>
              </w:rPr>
            </w:pPr>
          </w:p>
          <w:p w14:paraId="44E3122D" w14:textId="77777777" w:rsidR="00DE1EE2" w:rsidRDefault="00DE1EE2" w:rsidP="00280E91">
            <w:pPr>
              <w:rPr>
                <w:b w:val="0"/>
                <w:iCs/>
                <w:szCs w:val="22"/>
                <w:lang w:val="nl"/>
              </w:rPr>
            </w:pPr>
            <w:r w:rsidRPr="00E02AB8">
              <w:rPr>
                <w:b w:val="0"/>
                <w:iCs/>
                <w:szCs w:val="22"/>
                <w:lang w:val="nl"/>
              </w:rPr>
              <w:t>Streptococcus pyogenes*ⁿ, Streptococcus agalactiaeⁿ, Streptococcus viridansⁿ, Streptococcus pneumoniae*ⁿ, Haemophilus influenzae*ⁿ, Enterococci, Enterobacteriaceae, Pseudomonas aeruginosa</w:t>
            </w:r>
          </w:p>
          <w:p w14:paraId="563D2362" w14:textId="77777777" w:rsidR="00925A92" w:rsidRPr="00E02AB8" w:rsidRDefault="00925A92" w:rsidP="00280E91">
            <w:pPr>
              <w:rPr>
                <w:b w:val="0"/>
                <w:szCs w:val="22"/>
              </w:rPr>
            </w:pPr>
          </w:p>
        </w:tc>
      </w:tr>
    </w:tbl>
    <w:p w14:paraId="044872D1" w14:textId="77777777" w:rsidR="00DE1EE2" w:rsidRPr="000A5D02" w:rsidRDefault="00DE1EE2" w:rsidP="00DE1EE2">
      <w:pPr>
        <w:rPr>
          <w:b w:val="0"/>
          <w:i w:val="0"/>
          <w:szCs w:val="22"/>
        </w:rPr>
      </w:pPr>
    </w:p>
    <w:p w14:paraId="6A6969C8" w14:textId="5A439759" w:rsidR="00DE1EE2" w:rsidRPr="00E23775" w:rsidRDefault="00DE1EE2" w:rsidP="000312F3">
      <w:pPr>
        <w:pStyle w:val="PI-2EMEASMCA"/>
      </w:pPr>
      <w:r w:rsidRPr="00E23775">
        <w:t>*Klinikinis efektas pasiektas su patvirtintomis indikacijomis (MIC ~</w:t>
      </w:r>
      <w:r w:rsidR="00925A92" w:rsidRPr="00E23775">
        <w:t>8</w:t>
      </w:r>
      <w:r w:rsidR="00925A92">
        <w:t> </w:t>
      </w:r>
      <w:r w:rsidRPr="00E23775">
        <w:t>µg/ml)</w:t>
      </w:r>
      <w:r w:rsidR="00560B32" w:rsidRPr="00E23775">
        <w:t>.</w:t>
      </w:r>
    </w:p>
    <w:p w14:paraId="690C14C8" w14:textId="6E12119D" w:rsidR="00DE1EE2" w:rsidRPr="00E23775" w:rsidRDefault="00DE1EE2" w:rsidP="001B302D">
      <w:pPr>
        <w:pStyle w:val="PI-2EMEASMCA"/>
      </w:pPr>
      <w:r w:rsidRPr="00E23775">
        <w:t>ⁿ Remiantis jautrumo antibiotikams tyrimo metodais (terpė</w:t>
      </w:r>
      <w:r w:rsidR="00560B32" w:rsidRPr="00E23775">
        <w:t>,</w:t>
      </w:r>
      <w:r w:rsidRPr="00E23775">
        <w:t xml:space="preserve"> turinti sudėtyje kraujo) nurodyta, kad </w:t>
      </w:r>
      <w:r w:rsidR="00280E91" w:rsidRPr="00E23775">
        <w:rPr>
          <w:i/>
        </w:rPr>
        <w:t>S</w:t>
      </w:r>
      <w:r w:rsidRPr="00E23775">
        <w:rPr>
          <w:i/>
        </w:rPr>
        <w:t>treptococcus</w:t>
      </w:r>
      <w:r w:rsidRPr="00E23775">
        <w:t xml:space="preserve"> ir </w:t>
      </w:r>
      <w:r w:rsidR="00280E91" w:rsidRPr="00E23775">
        <w:rPr>
          <w:i/>
        </w:rPr>
        <w:t>H</w:t>
      </w:r>
      <w:r w:rsidRPr="00E23775">
        <w:rPr>
          <w:i/>
        </w:rPr>
        <w:t>aemophilus</w:t>
      </w:r>
      <w:r w:rsidRPr="00E23775">
        <w:t xml:space="preserve"> rūšys yra nejautrios (MIC~</w:t>
      </w:r>
      <w:r w:rsidR="00925A92" w:rsidRPr="00E23775">
        <w:t>8</w:t>
      </w:r>
      <w:r w:rsidR="00925A92">
        <w:t> </w:t>
      </w:r>
      <w:r w:rsidRPr="00E23775">
        <w:t>µg/ml)</w:t>
      </w:r>
      <w:r w:rsidR="00560B32" w:rsidRPr="00E23775">
        <w:t>.</w:t>
      </w:r>
    </w:p>
    <w:p w14:paraId="0F86263C" w14:textId="77777777" w:rsidR="00DE1EE2" w:rsidRPr="000A5D02" w:rsidRDefault="00DE1EE2" w:rsidP="00DE1EE2">
      <w:pPr>
        <w:pStyle w:val="Pagrindinistekstas"/>
        <w:jc w:val="left"/>
        <w:rPr>
          <w:sz w:val="22"/>
          <w:szCs w:val="22"/>
        </w:rPr>
      </w:pPr>
    </w:p>
    <w:p w14:paraId="28757CA7" w14:textId="77777777" w:rsidR="00DE1EE2" w:rsidRPr="000A5D02" w:rsidRDefault="00DE1EE2" w:rsidP="00DE1EE2">
      <w:pPr>
        <w:numPr>
          <w:ilvl w:val="1"/>
          <w:numId w:val="3"/>
        </w:numPr>
        <w:ind w:left="0" w:firstLine="0"/>
        <w:rPr>
          <w:bCs/>
          <w:i w:val="0"/>
          <w:iCs/>
          <w:szCs w:val="22"/>
        </w:rPr>
      </w:pPr>
      <w:r w:rsidRPr="000A5D02">
        <w:rPr>
          <w:bCs/>
          <w:i w:val="0"/>
          <w:iCs/>
          <w:szCs w:val="22"/>
        </w:rPr>
        <w:t>Farmakokinetinės savybės</w:t>
      </w:r>
    </w:p>
    <w:p w14:paraId="3E3BD6A1" w14:textId="77777777" w:rsidR="00DE1EE2" w:rsidRPr="000A5D02" w:rsidRDefault="00DE1EE2" w:rsidP="00DE1EE2">
      <w:pPr>
        <w:pStyle w:val="Pagrindinistekstas"/>
        <w:jc w:val="left"/>
        <w:rPr>
          <w:sz w:val="22"/>
          <w:szCs w:val="22"/>
        </w:rPr>
      </w:pPr>
    </w:p>
    <w:p w14:paraId="18A5AEAA" w14:textId="1A8716C5" w:rsidR="00DE1EE2" w:rsidRPr="000A5D02" w:rsidRDefault="00DE1EE2" w:rsidP="00DE1EE2">
      <w:pPr>
        <w:pStyle w:val="Pagrindinistekstas"/>
        <w:jc w:val="left"/>
        <w:rPr>
          <w:sz w:val="22"/>
          <w:szCs w:val="22"/>
        </w:rPr>
      </w:pPr>
      <w:r w:rsidRPr="000A5D02">
        <w:rPr>
          <w:sz w:val="22"/>
          <w:szCs w:val="22"/>
        </w:rPr>
        <w:t xml:space="preserve">Natrio fuzidato penetracijos per odą savybės buvo tirtos </w:t>
      </w:r>
      <w:r w:rsidRPr="00E02AB8">
        <w:rPr>
          <w:i/>
          <w:iCs/>
          <w:sz w:val="22"/>
          <w:szCs w:val="22"/>
        </w:rPr>
        <w:t>in vitro</w:t>
      </w:r>
      <w:r w:rsidRPr="000A5D02">
        <w:rPr>
          <w:sz w:val="22"/>
          <w:szCs w:val="22"/>
        </w:rPr>
        <w:t>. Nustatyta, kad ji</w:t>
      </w:r>
      <w:r w:rsidR="00925A92">
        <w:rPr>
          <w:sz w:val="22"/>
          <w:szCs w:val="22"/>
        </w:rPr>
        <w:t>s</w:t>
      </w:r>
      <w:r w:rsidRPr="000A5D02">
        <w:rPr>
          <w:sz w:val="22"/>
          <w:szCs w:val="22"/>
        </w:rPr>
        <w:t xml:space="preserve"> prasiskverbia per žmogaus odą panašiai kaip ir kortikosteroidai. Po 2,</w:t>
      </w:r>
      <w:r w:rsidR="00925A92" w:rsidRPr="000A5D02">
        <w:rPr>
          <w:sz w:val="22"/>
          <w:szCs w:val="22"/>
        </w:rPr>
        <w:t>5</w:t>
      </w:r>
      <w:r w:rsidR="00925A92">
        <w:rPr>
          <w:sz w:val="22"/>
          <w:szCs w:val="22"/>
        </w:rPr>
        <w:t> </w:t>
      </w:r>
      <w:r w:rsidRPr="000A5D02">
        <w:rPr>
          <w:sz w:val="22"/>
          <w:szCs w:val="22"/>
        </w:rPr>
        <w:t>val. trukusios aplikacijos ant dirbtinai pažeistos (“nudraskytos” juostelėmis) odos, natrio fuzidato koncentracija epidermyje siekė 269</w:t>
      </w:r>
      <w:r w:rsidR="00280E91">
        <w:rPr>
          <w:sz w:val="22"/>
          <w:szCs w:val="22"/>
        </w:rPr>
        <w:t>,</w:t>
      </w:r>
      <w:r w:rsidR="00925A92" w:rsidRPr="000A5D02">
        <w:rPr>
          <w:sz w:val="22"/>
          <w:szCs w:val="22"/>
        </w:rPr>
        <w:t>6</w:t>
      </w:r>
      <w:r w:rsidR="00925A92">
        <w:rPr>
          <w:sz w:val="22"/>
          <w:szCs w:val="22"/>
        </w:rPr>
        <w:t> </w:t>
      </w:r>
      <w:r w:rsidRPr="000A5D02">
        <w:rPr>
          <w:sz w:val="22"/>
          <w:szCs w:val="22"/>
        </w:rPr>
        <w:t>µg/ml ir 52</w:t>
      </w:r>
      <w:r w:rsidR="00280E91">
        <w:rPr>
          <w:sz w:val="22"/>
          <w:szCs w:val="22"/>
        </w:rPr>
        <w:t>,</w:t>
      </w:r>
      <w:r w:rsidRPr="000A5D02">
        <w:rPr>
          <w:sz w:val="22"/>
          <w:szCs w:val="22"/>
        </w:rPr>
        <w:t>8</w:t>
      </w:r>
      <w:r w:rsidR="00925A92">
        <w:rPr>
          <w:sz w:val="22"/>
          <w:szCs w:val="22"/>
        </w:rPr>
        <w:t> </w:t>
      </w:r>
      <w:r w:rsidRPr="000A5D02">
        <w:rPr>
          <w:sz w:val="22"/>
          <w:szCs w:val="22"/>
        </w:rPr>
        <w:t>µg/ml – viršutiniame tikrosios odos sluoksnyje (</w:t>
      </w:r>
      <w:r w:rsidRPr="00E02AB8">
        <w:rPr>
          <w:i/>
          <w:iCs/>
          <w:sz w:val="22"/>
          <w:szCs w:val="22"/>
        </w:rPr>
        <w:t>corium</w:t>
      </w:r>
      <w:r w:rsidRPr="000A5D02">
        <w:rPr>
          <w:sz w:val="22"/>
          <w:szCs w:val="22"/>
        </w:rPr>
        <w:t>). Per nepažeistą odą prasiskverbia 0,</w:t>
      </w:r>
      <w:r w:rsidR="00925A92" w:rsidRPr="000A5D02">
        <w:rPr>
          <w:sz w:val="22"/>
          <w:szCs w:val="22"/>
        </w:rPr>
        <w:t>54</w:t>
      </w:r>
      <w:r w:rsidR="00925A92">
        <w:rPr>
          <w:sz w:val="22"/>
          <w:szCs w:val="22"/>
        </w:rPr>
        <w:t> </w:t>
      </w:r>
      <w:r w:rsidRPr="000A5D02">
        <w:rPr>
          <w:sz w:val="22"/>
          <w:szCs w:val="22"/>
        </w:rPr>
        <w:t xml:space="preserve">% pavartotos natrio </w:t>
      </w:r>
      <w:proofErr w:type="spellStart"/>
      <w:r w:rsidRPr="000A5D02">
        <w:rPr>
          <w:sz w:val="22"/>
          <w:szCs w:val="22"/>
        </w:rPr>
        <w:t>fuzidato</w:t>
      </w:r>
      <w:proofErr w:type="spellEnd"/>
      <w:r w:rsidRPr="000A5D02">
        <w:rPr>
          <w:sz w:val="22"/>
          <w:szCs w:val="22"/>
        </w:rPr>
        <w:t xml:space="preserve"> dozės. Į sisteminę Fucidin absorbciją per sveiką odą praktiškai galima </w:t>
      </w:r>
      <w:r w:rsidRPr="000A5D02">
        <w:rPr>
          <w:sz w:val="22"/>
          <w:szCs w:val="22"/>
        </w:rPr>
        <w:lastRenderedPageBreak/>
        <w:t>nekreipti dėmesio. Sistemiškai absorbuotas natrio fuzidatas iš organizmo pašalinamas daugiausiai su tulžimi ir nedidelis kiekis išsiskiria su šlapimu.</w:t>
      </w:r>
    </w:p>
    <w:p w14:paraId="272A70DF" w14:textId="77777777" w:rsidR="00DE1EE2" w:rsidRPr="000A5D02" w:rsidRDefault="00DE1EE2" w:rsidP="00DE1EE2">
      <w:pPr>
        <w:pStyle w:val="Pagrindinistekstas"/>
        <w:jc w:val="left"/>
        <w:rPr>
          <w:sz w:val="22"/>
          <w:szCs w:val="22"/>
        </w:rPr>
      </w:pPr>
    </w:p>
    <w:p w14:paraId="2238EEEF" w14:textId="77777777" w:rsidR="00DE1EE2" w:rsidRPr="000A5D02" w:rsidRDefault="00DE1EE2" w:rsidP="001B302D">
      <w:pPr>
        <w:keepNext/>
        <w:numPr>
          <w:ilvl w:val="1"/>
          <w:numId w:val="3"/>
        </w:numPr>
        <w:ind w:left="0" w:firstLine="0"/>
        <w:rPr>
          <w:bCs/>
          <w:i w:val="0"/>
          <w:iCs/>
          <w:szCs w:val="22"/>
        </w:rPr>
      </w:pPr>
      <w:r w:rsidRPr="000A5D02">
        <w:rPr>
          <w:bCs/>
          <w:i w:val="0"/>
          <w:iCs/>
          <w:szCs w:val="22"/>
        </w:rPr>
        <w:t>Ikiklinikinių saugumo tyrimų duomenys</w:t>
      </w:r>
    </w:p>
    <w:p w14:paraId="7D330B15" w14:textId="77777777" w:rsidR="00DE1EE2" w:rsidRPr="000A5D02" w:rsidRDefault="00DE1EE2" w:rsidP="001B302D">
      <w:pPr>
        <w:pStyle w:val="Pagrindinistekstas"/>
        <w:keepNext/>
        <w:jc w:val="left"/>
        <w:rPr>
          <w:sz w:val="22"/>
          <w:szCs w:val="22"/>
        </w:rPr>
      </w:pPr>
    </w:p>
    <w:p w14:paraId="2A3D10AD" w14:textId="4B814CB2" w:rsidR="00DE1EE2" w:rsidRPr="000A5D02" w:rsidRDefault="00DE1EE2" w:rsidP="00DE1EE2">
      <w:pPr>
        <w:rPr>
          <w:b w:val="0"/>
          <w:bCs/>
          <w:i w:val="0"/>
          <w:iCs/>
          <w:szCs w:val="22"/>
        </w:rPr>
      </w:pPr>
      <w:r w:rsidRPr="000A5D02">
        <w:rPr>
          <w:b w:val="0"/>
          <w:bCs/>
          <w:i w:val="0"/>
          <w:iCs/>
          <w:szCs w:val="22"/>
        </w:rPr>
        <w:t xml:space="preserve">Fucidin yra siauro antimikrobinio veikimo spektro antibiotikas. Tai steroidinės struktūros junginys, neturintis hormoninių savybių. Ūminio, poūmio ir lėtinio toksiškumo tyrimais nustatyta, kad </w:t>
      </w:r>
      <w:proofErr w:type="spellStart"/>
      <w:r w:rsidR="00925A92">
        <w:rPr>
          <w:b w:val="0"/>
          <w:bCs/>
          <w:i w:val="0"/>
          <w:iCs/>
          <w:szCs w:val="22"/>
        </w:rPr>
        <w:t>F</w:t>
      </w:r>
      <w:r w:rsidR="00925A92" w:rsidRPr="000A5D02">
        <w:rPr>
          <w:b w:val="0"/>
          <w:bCs/>
          <w:i w:val="0"/>
          <w:iCs/>
          <w:szCs w:val="22"/>
        </w:rPr>
        <w:t>ucidin</w:t>
      </w:r>
      <w:proofErr w:type="spellEnd"/>
      <w:r w:rsidR="00925A92" w:rsidRPr="000A5D02">
        <w:rPr>
          <w:b w:val="0"/>
          <w:bCs/>
          <w:i w:val="0"/>
          <w:iCs/>
          <w:szCs w:val="22"/>
        </w:rPr>
        <w:t xml:space="preserve"> </w:t>
      </w:r>
      <w:r w:rsidRPr="000A5D02">
        <w:rPr>
          <w:b w:val="0"/>
          <w:bCs/>
          <w:i w:val="0"/>
          <w:iCs/>
          <w:szCs w:val="22"/>
        </w:rPr>
        <w:t>terapinis indeksas yra labai didelis.</w:t>
      </w:r>
    </w:p>
    <w:p w14:paraId="03B593FE" w14:textId="3A682D4B" w:rsidR="00DE1EE2" w:rsidRPr="000A5D02" w:rsidRDefault="00DE1EE2" w:rsidP="00DE1EE2">
      <w:pPr>
        <w:rPr>
          <w:b w:val="0"/>
          <w:bCs/>
          <w:i w:val="0"/>
          <w:iCs/>
          <w:szCs w:val="22"/>
        </w:rPr>
      </w:pPr>
      <w:r w:rsidRPr="000A5D02">
        <w:rPr>
          <w:b w:val="0"/>
          <w:bCs/>
          <w:i w:val="0"/>
          <w:iCs/>
          <w:szCs w:val="22"/>
        </w:rPr>
        <w:t xml:space="preserve">Ikiklinikiniais tyrimais kokių nors ypatingų </w:t>
      </w:r>
      <w:proofErr w:type="spellStart"/>
      <w:r w:rsidR="00C1041E">
        <w:rPr>
          <w:b w:val="0"/>
          <w:bCs/>
          <w:i w:val="0"/>
          <w:iCs/>
          <w:szCs w:val="22"/>
        </w:rPr>
        <w:t>F</w:t>
      </w:r>
      <w:r w:rsidR="00C1041E" w:rsidRPr="000A5D02">
        <w:rPr>
          <w:b w:val="0"/>
          <w:bCs/>
          <w:i w:val="0"/>
          <w:iCs/>
          <w:szCs w:val="22"/>
        </w:rPr>
        <w:t>ucidin</w:t>
      </w:r>
      <w:proofErr w:type="spellEnd"/>
      <w:r w:rsidR="00C1041E" w:rsidRPr="000A5D02">
        <w:rPr>
          <w:b w:val="0"/>
          <w:bCs/>
          <w:i w:val="0"/>
          <w:iCs/>
          <w:szCs w:val="22"/>
        </w:rPr>
        <w:t xml:space="preserve"> </w:t>
      </w:r>
      <w:r w:rsidRPr="000A5D02">
        <w:rPr>
          <w:b w:val="0"/>
          <w:bCs/>
          <w:i w:val="0"/>
          <w:iCs/>
          <w:szCs w:val="22"/>
        </w:rPr>
        <w:t>neigiamo poveikio požymių žmogui nenustatyta.</w:t>
      </w:r>
    </w:p>
    <w:p w14:paraId="67FB3443" w14:textId="77777777" w:rsidR="00DE1EE2" w:rsidRPr="000A5D02" w:rsidRDefault="00DE1EE2" w:rsidP="00DE1EE2">
      <w:pPr>
        <w:rPr>
          <w:b w:val="0"/>
          <w:bCs/>
          <w:i w:val="0"/>
          <w:iCs/>
          <w:szCs w:val="22"/>
        </w:rPr>
      </w:pPr>
    </w:p>
    <w:p w14:paraId="2B10E900" w14:textId="70B84D15" w:rsidR="00DE1EE2" w:rsidRPr="000A5D02" w:rsidRDefault="00C1041E" w:rsidP="00DE1EE2">
      <w:pPr>
        <w:rPr>
          <w:b w:val="0"/>
          <w:bCs/>
          <w:i w:val="0"/>
          <w:iCs/>
          <w:szCs w:val="22"/>
        </w:rPr>
      </w:pPr>
      <w:r w:rsidRPr="00C1041E">
        <w:rPr>
          <w:b w:val="0"/>
          <w:bCs/>
          <w:i w:val="0"/>
          <w:iCs/>
          <w:szCs w:val="22"/>
        </w:rPr>
        <w:t xml:space="preserve">Įprastų farmakologinio saugumo, kartotinių dozių </w:t>
      </w:r>
      <w:proofErr w:type="spellStart"/>
      <w:r w:rsidRPr="00C1041E">
        <w:rPr>
          <w:b w:val="0"/>
          <w:bCs/>
          <w:i w:val="0"/>
          <w:iCs/>
          <w:szCs w:val="22"/>
        </w:rPr>
        <w:t>toksiškumo</w:t>
      </w:r>
      <w:proofErr w:type="spellEnd"/>
      <w:r w:rsidRPr="00C1041E">
        <w:rPr>
          <w:b w:val="0"/>
          <w:bCs/>
          <w:i w:val="0"/>
          <w:iCs/>
          <w:szCs w:val="22"/>
        </w:rPr>
        <w:t xml:space="preserve">, </w:t>
      </w:r>
      <w:proofErr w:type="spellStart"/>
      <w:r w:rsidRPr="00C1041E">
        <w:rPr>
          <w:b w:val="0"/>
          <w:bCs/>
          <w:i w:val="0"/>
          <w:iCs/>
          <w:szCs w:val="22"/>
        </w:rPr>
        <w:t>genotoksiškumo</w:t>
      </w:r>
      <w:proofErr w:type="spellEnd"/>
      <w:r w:rsidRPr="00C1041E">
        <w:rPr>
          <w:b w:val="0"/>
          <w:bCs/>
          <w:i w:val="0"/>
          <w:iCs/>
          <w:szCs w:val="22"/>
        </w:rPr>
        <w:t xml:space="preserve">, galimo </w:t>
      </w:r>
      <w:proofErr w:type="spellStart"/>
      <w:r w:rsidRPr="00C1041E">
        <w:rPr>
          <w:b w:val="0"/>
          <w:bCs/>
          <w:i w:val="0"/>
          <w:iCs/>
          <w:szCs w:val="22"/>
        </w:rPr>
        <w:t>kancerogeniškumo</w:t>
      </w:r>
      <w:proofErr w:type="spellEnd"/>
      <w:r w:rsidRPr="00C1041E">
        <w:rPr>
          <w:b w:val="0"/>
          <w:bCs/>
          <w:i w:val="0"/>
          <w:iCs/>
          <w:szCs w:val="22"/>
        </w:rPr>
        <w:t xml:space="preserve">, toksinio poveikio reprodukcijai ir vystymuisi </w:t>
      </w:r>
      <w:proofErr w:type="spellStart"/>
      <w:r w:rsidRPr="00C1041E">
        <w:rPr>
          <w:b w:val="0"/>
          <w:bCs/>
          <w:i w:val="0"/>
          <w:iCs/>
          <w:szCs w:val="22"/>
        </w:rPr>
        <w:t>ikiklinikinių</w:t>
      </w:r>
      <w:proofErr w:type="spellEnd"/>
      <w:r w:rsidRPr="00C1041E">
        <w:rPr>
          <w:b w:val="0"/>
          <w:bCs/>
          <w:i w:val="0"/>
          <w:iCs/>
          <w:szCs w:val="22"/>
        </w:rPr>
        <w:t xml:space="preserve"> tyrimų duomenys specifinio pavojaus žmogui nerodo.</w:t>
      </w:r>
    </w:p>
    <w:p w14:paraId="42C765BD" w14:textId="77777777" w:rsidR="00DE1EE2" w:rsidRPr="000A5D02" w:rsidRDefault="00DE1EE2" w:rsidP="00DE1EE2">
      <w:pPr>
        <w:rPr>
          <w:b w:val="0"/>
          <w:bCs/>
          <w:i w:val="0"/>
          <w:iCs/>
          <w:szCs w:val="22"/>
        </w:rPr>
      </w:pPr>
    </w:p>
    <w:p w14:paraId="7696DB19" w14:textId="77777777" w:rsidR="00DE1EE2" w:rsidRPr="000A5D02" w:rsidRDefault="00DE1EE2" w:rsidP="00DE1EE2">
      <w:pPr>
        <w:rPr>
          <w:b w:val="0"/>
          <w:bCs/>
          <w:i w:val="0"/>
          <w:iCs/>
          <w:szCs w:val="22"/>
        </w:rPr>
      </w:pPr>
      <w:r w:rsidRPr="000A5D02">
        <w:rPr>
          <w:b w:val="0"/>
          <w:bCs/>
          <w:i w:val="0"/>
          <w:iCs/>
          <w:szCs w:val="22"/>
        </w:rPr>
        <w:t xml:space="preserve">Nėra atlikta kancerogeninių tyrimų su natrio fuzidatu. Fuzido rūgštis ir jos druskos buvo </w:t>
      </w:r>
      <w:r w:rsidR="00AA5BEE">
        <w:rPr>
          <w:b w:val="0"/>
          <w:bCs/>
          <w:i w:val="0"/>
          <w:iCs/>
          <w:szCs w:val="22"/>
        </w:rPr>
        <w:t>vartojamos</w:t>
      </w:r>
      <w:r w:rsidR="00AA5BEE" w:rsidRPr="000A5D02">
        <w:rPr>
          <w:b w:val="0"/>
          <w:bCs/>
          <w:i w:val="0"/>
          <w:iCs/>
          <w:szCs w:val="22"/>
        </w:rPr>
        <w:t xml:space="preserve"> </w:t>
      </w:r>
      <w:r w:rsidRPr="000A5D02">
        <w:rPr>
          <w:b w:val="0"/>
          <w:bCs/>
          <w:i w:val="0"/>
          <w:iCs/>
          <w:szCs w:val="22"/>
        </w:rPr>
        <w:t>žmonėms nuosekliai ir išoriškai daugiau kaip 40 metų. Per visą šį laikotarpį nepasireiškė jokių ženklų, kad fuzido rūgštis ir jos druskos galėtų sukelti kokį nors koncerogeninį potencialą.</w:t>
      </w:r>
    </w:p>
    <w:p w14:paraId="14604D50" w14:textId="77777777" w:rsidR="00DE1EE2" w:rsidRPr="000A5D02" w:rsidRDefault="00DE1EE2" w:rsidP="00DE1EE2">
      <w:pPr>
        <w:rPr>
          <w:b w:val="0"/>
          <w:bCs/>
          <w:i w:val="0"/>
          <w:iCs/>
          <w:szCs w:val="22"/>
        </w:rPr>
      </w:pPr>
    </w:p>
    <w:p w14:paraId="4D82BA06" w14:textId="77777777" w:rsidR="00DE1EE2" w:rsidRPr="000A5D02" w:rsidRDefault="00DE1EE2" w:rsidP="00DE1EE2">
      <w:pPr>
        <w:pStyle w:val="Pagrindinistekstas"/>
        <w:jc w:val="left"/>
        <w:rPr>
          <w:sz w:val="22"/>
          <w:szCs w:val="22"/>
        </w:rPr>
      </w:pPr>
    </w:p>
    <w:p w14:paraId="2B27485B" w14:textId="77777777" w:rsidR="00DE1EE2" w:rsidRPr="000A5D02" w:rsidRDefault="00DE1EE2" w:rsidP="00DE1EE2">
      <w:pPr>
        <w:pStyle w:val="Pagrindinistekstas"/>
        <w:numPr>
          <w:ilvl w:val="0"/>
          <w:numId w:val="1"/>
        </w:numPr>
        <w:ind w:left="0" w:firstLine="0"/>
        <w:jc w:val="left"/>
        <w:rPr>
          <w:b/>
          <w:caps/>
          <w:sz w:val="22"/>
          <w:szCs w:val="22"/>
        </w:rPr>
      </w:pPr>
      <w:r w:rsidRPr="000A5D02">
        <w:rPr>
          <w:b/>
          <w:caps/>
          <w:sz w:val="22"/>
          <w:szCs w:val="22"/>
        </w:rPr>
        <w:t>Farmacinė INFORMACIJA</w:t>
      </w:r>
    </w:p>
    <w:p w14:paraId="1D0F8C2C" w14:textId="77777777" w:rsidR="00DE1EE2" w:rsidRPr="000A5D02" w:rsidRDefault="00DE1EE2" w:rsidP="00DE1EE2">
      <w:pPr>
        <w:pStyle w:val="Pagrindinistekstas"/>
        <w:jc w:val="left"/>
        <w:rPr>
          <w:sz w:val="22"/>
          <w:szCs w:val="22"/>
        </w:rPr>
      </w:pPr>
    </w:p>
    <w:p w14:paraId="788147E7" w14:textId="77777777" w:rsidR="00DE1EE2" w:rsidRPr="000A5D02" w:rsidRDefault="00DE1EE2" w:rsidP="00DE1EE2">
      <w:pPr>
        <w:numPr>
          <w:ilvl w:val="1"/>
          <w:numId w:val="4"/>
        </w:numPr>
        <w:ind w:left="0" w:firstLine="0"/>
        <w:rPr>
          <w:bCs/>
          <w:i w:val="0"/>
          <w:iCs/>
          <w:szCs w:val="22"/>
        </w:rPr>
      </w:pPr>
      <w:r w:rsidRPr="000A5D02">
        <w:rPr>
          <w:bCs/>
          <w:i w:val="0"/>
          <w:iCs/>
          <w:szCs w:val="22"/>
        </w:rPr>
        <w:t>Pagalbinių medžiagų sąrašas</w:t>
      </w:r>
    </w:p>
    <w:p w14:paraId="12B0538B" w14:textId="77777777" w:rsidR="00DE1EE2" w:rsidRPr="000A5D02" w:rsidRDefault="00DE1EE2" w:rsidP="00DE1EE2">
      <w:pPr>
        <w:pStyle w:val="Pagrindinistekstas"/>
        <w:jc w:val="left"/>
        <w:rPr>
          <w:sz w:val="22"/>
          <w:szCs w:val="22"/>
        </w:rPr>
      </w:pPr>
    </w:p>
    <w:p w14:paraId="1181C142" w14:textId="77777777" w:rsidR="00DE1EE2" w:rsidRPr="000A5D02" w:rsidRDefault="00DE1EE2" w:rsidP="00DE1EE2">
      <w:pPr>
        <w:pStyle w:val="Pagrindinistekstas"/>
        <w:jc w:val="left"/>
        <w:rPr>
          <w:sz w:val="22"/>
          <w:szCs w:val="22"/>
        </w:rPr>
      </w:pPr>
      <w:r w:rsidRPr="000A5D02">
        <w:rPr>
          <w:sz w:val="22"/>
          <w:szCs w:val="22"/>
        </w:rPr>
        <w:t xml:space="preserve">Vilnų riebalai </w:t>
      </w:r>
    </w:p>
    <w:p w14:paraId="39DFB893" w14:textId="77777777" w:rsidR="00DE1EE2" w:rsidRPr="000A5D02" w:rsidRDefault="00DE1EE2" w:rsidP="00DE1EE2">
      <w:pPr>
        <w:pStyle w:val="Pagrindinistekstas"/>
        <w:jc w:val="left"/>
        <w:rPr>
          <w:sz w:val="22"/>
          <w:szCs w:val="22"/>
        </w:rPr>
      </w:pPr>
      <w:r w:rsidRPr="000A5D02">
        <w:rPr>
          <w:sz w:val="22"/>
          <w:szCs w:val="22"/>
        </w:rPr>
        <w:t>Cetilo alkoholis</w:t>
      </w:r>
    </w:p>
    <w:p w14:paraId="56B8B0B3" w14:textId="77777777" w:rsidR="00DE1EE2" w:rsidRPr="000A5D02" w:rsidRDefault="00DE1EE2" w:rsidP="00DE1EE2">
      <w:pPr>
        <w:pStyle w:val="Pagrindinistekstas"/>
        <w:jc w:val="left"/>
        <w:rPr>
          <w:sz w:val="22"/>
          <w:szCs w:val="22"/>
        </w:rPr>
      </w:pPr>
      <w:r w:rsidRPr="000A5D02">
        <w:rPr>
          <w:sz w:val="22"/>
          <w:szCs w:val="22"/>
        </w:rPr>
        <w:t>Visų racematų alfa-tokoferolis</w:t>
      </w:r>
    </w:p>
    <w:p w14:paraId="065F9FF1" w14:textId="77777777" w:rsidR="00DE1EE2" w:rsidRPr="000A5D02" w:rsidRDefault="00DE1EE2" w:rsidP="00DE1EE2">
      <w:pPr>
        <w:pStyle w:val="Pagrindinistekstas"/>
        <w:jc w:val="left"/>
        <w:rPr>
          <w:sz w:val="22"/>
          <w:szCs w:val="22"/>
        </w:rPr>
      </w:pPr>
      <w:r w:rsidRPr="000A5D02">
        <w:rPr>
          <w:bCs/>
          <w:iCs/>
          <w:sz w:val="22"/>
          <w:szCs w:val="22"/>
        </w:rPr>
        <w:t>Butilhidroksitoluenas (E321)</w:t>
      </w:r>
    </w:p>
    <w:p w14:paraId="1D879D05" w14:textId="77777777" w:rsidR="00DE1EE2" w:rsidRPr="000A5D02" w:rsidRDefault="00DE1EE2" w:rsidP="00DE1EE2">
      <w:pPr>
        <w:pStyle w:val="Pagrindinistekstas"/>
        <w:jc w:val="left"/>
        <w:rPr>
          <w:sz w:val="22"/>
          <w:szCs w:val="22"/>
        </w:rPr>
      </w:pPr>
      <w:r w:rsidRPr="000A5D02">
        <w:rPr>
          <w:sz w:val="22"/>
          <w:szCs w:val="22"/>
        </w:rPr>
        <w:t>Skystasis parafinas</w:t>
      </w:r>
    </w:p>
    <w:p w14:paraId="769F92B1" w14:textId="77777777" w:rsidR="00DE1EE2" w:rsidRPr="000A5D02" w:rsidRDefault="00DE1EE2" w:rsidP="00DE1EE2">
      <w:pPr>
        <w:pStyle w:val="Pagrindinistekstas"/>
        <w:jc w:val="left"/>
        <w:rPr>
          <w:sz w:val="22"/>
          <w:szCs w:val="22"/>
        </w:rPr>
      </w:pPr>
      <w:r w:rsidRPr="000A5D02">
        <w:rPr>
          <w:sz w:val="22"/>
          <w:szCs w:val="22"/>
        </w:rPr>
        <w:t>Minkštasis baltas parafinas</w:t>
      </w:r>
    </w:p>
    <w:p w14:paraId="62CB943F" w14:textId="77777777" w:rsidR="00DE1EE2" w:rsidRPr="000A5D02" w:rsidRDefault="00DE1EE2" w:rsidP="00DE1EE2">
      <w:pPr>
        <w:pStyle w:val="Pagrindinistekstas"/>
        <w:jc w:val="left"/>
        <w:rPr>
          <w:sz w:val="22"/>
          <w:szCs w:val="22"/>
        </w:rPr>
      </w:pPr>
    </w:p>
    <w:p w14:paraId="37033025" w14:textId="77777777" w:rsidR="00DE1EE2" w:rsidRPr="000A5D02" w:rsidRDefault="00DE1EE2" w:rsidP="00DE1EE2">
      <w:pPr>
        <w:numPr>
          <w:ilvl w:val="1"/>
          <w:numId w:val="4"/>
        </w:numPr>
        <w:ind w:left="0" w:firstLine="0"/>
        <w:rPr>
          <w:bCs/>
          <w:i w:val="0"/>
          <w:iCs/>
          <w:szCs w:val="22"/>
        </w:rPr>
      </w:pPr>
      <w:r w:rsidRPr="000A5D02">
        <w:rPr>
          <w:bCs/>
          <w:i w:val="0"/>
          <w:iCs/>
          <w:szCs w:val="22"/>
        </w:rPr>
        <w:t>Nesuderinamuma</w:t>
      </w:r>
      <w:r w:rsidR="00280E91">
        <w:rPr>
          <w:bCs/>
          <w:i w:val="0"/>
          <w:iCs/>
          <w:szCs w:val="22"/>
        </w:rPr>
        <w:t>s</w:t>
      </w:r>
    </w:p>
    <w:p w14:paraId="105ACD91" w14:textId="77777777" w:rsidR="00DE1EE2" w:rsidRPr="000A5D02" w:rsidRDefault="00DE1EE2" w:rsidP="00DE1EE2">
      <w:pPr>
        <w:pStyle w:val="Pagrindinistekstas"/>
        <w:jc w:val="left"/>
        <w:rPr>
          <w:sz w:val="22"/>
          <w:szCs w:val="22"/>
        </w:rPr>
      </w:pPr>
    </w:p>
    <w:p w14:paraId="068CEA27" w14:textId="77777777" w:rsidR="00DE1EE2" w:rsidRPr="000A5D02" w:rsidRDefault="00DE1EE2" w:rsidP="00DE1EE2">
      <w:pPr>
        <w:pStyle w:val="Pagrindinistekstas"/>
        <w:jc w:val="left"/>
        <w:rPr>
          <w:sz w:val="22"/>
          <w:szCs w:val="22"/>
        </w:rPr>
      </w:pPr>
      <w:r w:rsidRPr="000A5D02">
        <w:rPr>
          <w:sz w:val="22"/>
          <w:szCs w:val="22"/>
        </w:rPr>
        <w:t>Duomenys nebūtini.</w:t>
      </w:r>
    </w:p>
    <w:p w14:paraId="66FF8FAA" w14:textId="77777777" w:rsidR="00DE1EE2" w:rsidRPr="000A5D02" w:rsidRDefault="00DE1EE2" w:rsidP="00DE1EE2">
      <w:pPr>
        <w:pStyle w:val="Pagrindinistekstas"/>
        <w:jc w:val="left"/>
        <w:rPr>
          <w:sz w:val="22"/>
          <w:szCs w:val="22"/>
        </w:rPr>
      </w:pPr>
    </w:p>
    <w:p w14:paraId="7537611E" w14:textId="77777777" w:rsidR="00DE1EE2" w:rsidRPr="000A5D02" w:rsidRDefault="00DE1EE2" w:rsidP="00DE1EE2">
      <w:pPr>
        <w:numPr>
          <w:ilvl w:val="1"/>
          <w:numId w:val="4"/>
        </w:numPr>
        <w:ind w:left="0" w:firstLine="0"/>
        <w:rPr>
          <w:bCs/>
          <w:i w:val="0"/>
          <w:szCs w:val="22"/>
        </w:rPr>
      </w:pPr>
      <w:r w:rsidRPr="000A5D02">
        <w:rPr>
          <w:bCs/>
          <w:i w:val="0"/>
          <w:szCs w:val="22"/>
        </w:rPr>
        <w:t>Tinkamumo laikas</w:t>
      </w:r>
    </w:p>
    <w:p w14:paraId="6895BF78" w14:textId="77777777" w:rsidR="00DE1EE2" w:rsidRPr="000A5D02" w:rsidRDefault="00DE1EE2" w:rsidP="00DE1EE2">
      <w:pPr>
        <w:pStyle w:val="Pagrindinistekstas"/>
        <w:jc w:val="left"/>
        <w:rPr>
          <w:sz w:val="22"/>
          <w:szCs w:val="22"/>
        </w:rPr>
      </w:pPr>
    </w:p>
    <w:p w14:paraId="53DF5D4C" w14:textId="77777777" w:rsidR="00DE1EE2" w:rsidRPr="000A5D02" w:rsidRDefault="00DE1EE2" w:rsidP="00DE1EE2">
      <w:pPr>
        <w:pStyle w:val="Pagrindinistekstas"/>
        <w:jc w:val="left"/>
        <w:rPr>
          <w:sz w:val="22"/>
          <w:szCs w:val="22"/>
        </w:rPr>
      </w:pPr>
      <w:r w:rsidRPr="000A5D02">
        <w:rPr>
          <w:sz w:val="22"/>
          <w:szCs w:val="22"/>
        </w:rPr>
        <w:t>3 metai.</w:t>
      </w:r>
    </w:p>
    <w:p w14:paraId="3B0B0C5E" w14:textId="77777777" w:rsidR="00DE1EE2" w:rsidRPr="000A5D02" w:rsidRDefault="00DE1EE2" w:rsidP="00DE1EE2">
      <w:pPr>
        <w:rPr>
          <w:b w:val="0"/>
          <w:i w:val="0"/>
          <w:szCs w:val="22"/>
        </w:rPr>
      </w:pPr>
      <w:r w:rsidRPr="000A5D02">
        <w:rPr>
          <w:b w:val="0"/>
          <w:i w:val="0"/>
          <w:szCs w:val="22"/>
        </w:rPr>
        <w:t xml:space="preserve">Pirmą kartą atidarius tūbelę: </w:t>
      </w:r>
      <w:r>
        <w:rPr>
          <w:b w:val="0"/>
          <w:i w:val="0"/>
          <w:szCs w:val="22"/>
        </w:rPr>
        <w:t>90</w:t>
      </w:r>
      <w:r w:rsidRPr="000A5D02">
        <w:rPr>
          <w:b w:val="0"/>
          <w:i w:val="0"/>
          <w:szCs w:val="22"/>
        </w:rPr>
        <w:t xml:space="preserve"> dien</w:t>
      </w:r>
      <w:r>
        <w:rPr>
          <w:b w:val="0"/>
          <w:i w:val="0"/>
          <w:szCs w:val="22"/>
        </w:rPr>
        <w:t>ų</w:t>
      </w:r>
      <w:r w:rsidRPr="000A5D02">
        <w:rPr>
          <w:b w:val="0"/>
          <w:i w:val="0"/>
          <w:szCs w:val="22"/>
        </w:rPr>
        <w:t>.</w:t>
      </w:r>
    </w:p>
    <w:p w14:paraId="31E6513C" w14:textId="77777777" w:rsidR="00DE1EE2" w:rsidRPr="000A5D02" w:rsidRDefault="00DE1EE2" w:rsidP="00DE1EE2">
      <w:pPr>
        <w:pStyle w:val="Pagrindinistekstas"/>
        <w:jc w:val="left"/>
        <w:rPr>
          <w:sz w:val="22"/>
          <w:szCs w:val="22"/>
        </w:rPr>
      </w:pPr>
    </w:p>
    <w:p w14:paraId="6BC73187" w14:textId="77777777" w:rsidR="00DE1EE2" w:rsidRPr="000A5D02" w:rsidRDefault="00DE1EE2" w:rsidP="00DE1EE2">
      <w:pPr>
        <w:numPr>
          <w:ilvl w:val="1"/>
          <w:numId w:val="4"/>
        </w:numPr>
        <w:ind w:left="0" w:firstLine="0"/>
        <w:rPr>
          <w:bCs/>
          <w:i w:val="0"/>
          <w:iCs/>
          <w:szCs w:val="22"/>
        </w:rPr>
      </w:pPr>
      <w:r w:rsidRPr="000A5D02">
        <w:rPr>
          <w:bCs/>
          <w:i w:val="0"/>
          <w:iCs/>
          <w:szCs w:val="22"/>
        </w:rPr>
        <w:t xml:space="preserve">Specialios laikymo sąlygos </w:t>
      </w:r>
    </w:p>
    <w:p w14:paraId="53C3F3DD" w14:textId="77777777" w:rsidR="00DE1EE2" w:rsidRPr="000A5D02" w:rsidRDefault="00DE1EE2" w:rsidP="00DE1EE2">
      <w:pPr>
        <w:pStyle w:val="Pagrindinistekstas"/>
        <w:jc w:val="left"/>
        <w:rPr>
          <w:sz w:val="22"/>
          <w:szCs w:val="22"/>
        </w:rPr>
      </w:pPr>
    </w:p>
    <w:p w14:paraId="1F6F4DD0" w14:textId="77777777" w:rsidR="00DE1EE2" w:rsidRDefault="00DE1EE2" w:rsidP="00DE1EE2">
      <w:pPr>
        <w:pStyle w:val="Pagrindinistekstas"/>
        <w:jc w:val="left"/>
        <w:rPr>
          <w:sz w:val="22"/>
          <w:szCs w:val="22"/>
        </w:rPr>
      </w:pPr>
      <w:r w:rsidRPr="00A94AEC">
        <w:rPr>
          <w:sz w:val="22"/>
          <w:szCs w:val="22"/>
        </w:rPr>
        <w:t>Šiam vaistiniam preparatui specialių laikymo sąlygų nereikia</w:t>
      </w:r>
      <w:r>
        <w:rPr>
          <w:sz w:val="22"/>
          <w:szCs w:val="22"/>
        </w:rPr>
        <w:t>.</w:t>
      </w:r>
    </w:p>
    <w:p w14:paraId="0C08E6F4" w14:textId="77777777" w:rsidR="00280E91" w:rsidRDefault="00280E91" w:rsidP="00DE1EE2">
      <w:pPr>
        <w:pStyle w:val="Pagrindinistekstas"/>
        <w:jc w:val="left"/>
        <w:rPr>
          <w:sz w:val="22"/>
          <w:szCs w:val="22"/>
        </w:rPr>
      </w:pPr>
    </w:p>
    <w:p w14:paraId="4C90CF92" w14:textId="77777777" w:rsidR="00280E91" w:rsidRPr="002F4766" w:rsidRDefault="00280E91" w:rsidP="00E02AB8">
      <w:pPr>
        <w:rPr>
          <w:bCs/>
          <w:iCs/>
          <w:szCs w:val="22"/>
        </w:rPr>
      </w:pPr>
      <w:r w:rsidRPr="00280E91">
        <w:rPr>
          <w:b w:val="0"/>
          <w:bCs/>
          <w:i w:val="0"/>
          <w:iCs/>
          <w:szCs w:val="22"/>
        </w:rPr>
        <w:t>Pirmą kartą atidaryto vaistinio preparato laikymo sąlygos pateikiamos 6.3 skyriuje.</w:t>
      </w:r>
    </w:p>
    <w:p w14:paraId="6A77DEF7" w14:textId="77777777" w:rsidR="00DE1EE2" w:rsidRPr="00A94AEC" w:rsidRDefault="00DE1EE2" w:rsidP="00DE1EE2">
      <w:pPr>
        <w:pStyle w:val="Pagrindinistekstas"/>
        <w:jc w:val="left"/>
        <w:rPr>
          <w:sz w:val="22"/>
          <w:szCs w:val="22"/>
        </w:rPr>
      </w:pPr>
    </w:p>
    <w:p w14:paraId="13B19C26" w14:textId="77777777" w:rsidR="00DE1EE2" w:rsidRPr="000A5D02" w:rsidRDefault="00DE1EE2" w:rsidP="00DE1EE2">
      <w:pPr>
        <w:numPr>
          <w:ilvl w:val="1"/>
          <w:numId w:val="4"/>
        </w:numPr>
        <w:ind w:left="0" w:firstLine="0"/>
        <w:rPr>
          <w:bCs/>
          <w:i w:val="0"/>
          <w:iCs/>
          <w:szCs w:val="22"/>
        </w:rPr>
      </w:pPr>
      <w:r w:rsidRPr="000A5D02">
        <w:rPr>
          <w:bCs/>
          <w:i w:val="0"/>
          <w:iCs/>
          <w:szCs w:val="22"/>
        </w:rPr>
        <w:t>Pakuotė ir jos turinys</w:t>
      </w:r>
    </w:p>
    <w:p w14:paraId="1FC01F4B" w14:textId="77777777" w:rsidR="00DE1EE2" w:rsidRPr="000A5D02" w:rsidRDefault="00DE1EE2" w:rsidP="00DE1EE2">
      <w:pPr>
        <w:pStyle w:val="Pagrindinistekstas"/>
        <w:jc w:val="left"/>
        <w:rPr>
          <w:sz w:val="22"/>
          <w:szCs w:val="22"/>
        </w:rPr>
      </w:pPr>
    </w:p>
    <w:p w14:paraId="287D50A5" w14:textId="697215EA" w:rsidR="00DE1EE2" w:rsidRPr="000A5D02" w:rsidRDefault="00DE1EE2" w:rsidP="00DE1EE2">
      <w:pPr>
        <w:pStyle w:val="Pagrindinistekstas"/>
        <w:jc w:val="left"/>
        <w:rPr>
          <w:sz w:val="22"/>
          <w:szCs w:val="22"/>
        </w:rPr>
      </w:pPr>
      <w:r w:rsidRPr="000A5D02">
        <w:rPr>
          <w:sz w:val="22"/>
          <w:szCs w:val="22"/>
        </w:rPr>
        <w:t xml:space="preserve">Lakuota aliuminio tūbelė su užsukamu polietileno dangteliu. Tūbelėje yra </w:t>
      </w:r>
      <w:r w:rsidR="00C1041E" w:rsidRPr="000A5D02">
        <w:rPr>
          <w:sz w:val="22"/>
          <w:szCs w:val="22"/>
        </w:rPr>
        <w:t>15</w:t>
      </w:r>
      <w:r w:rsidR="00C1041E">
        <w:rPr>
          <w:sz w:val="22"/>
          <w:szCs w:val="22"/>
        </w:rPr>
        <w:t> </w:t>
      </w:r>
      <w:r w:rsidRPr="000A5D02">
        <w:rPr>
          <w:sz w:val="22"/>
          <w:szCs w:val="22"/>
        </w:rPr>
        <w:t>g tepalo.</w:t>
      </w:r>
    </w:p>
    <w:p w14:paraId="6A8B9FF5" w14:textId="77777777" w:rsidR="00DE1EE2" w:rsidRPr="000A5D02" w:rsidRDefault="00DE1EE2" w:rsidP="00DE1EE2">
      <w:pPr>
        <w:pStyle w:val="Pagrindinistekstas"/>
        <w:jc w:val="left"/>
        <w:rPr>
          <w:sz w:val="22"/>
          <w:szCs w:val="22"/>
        </w:rPr>
      </w:pPr>
      <w:r w:rsidRPr="000A5D02">
        <w:rPr>
          <w:sz w:val="22"/>
          <w:szCs w:val="22"/>
        </w:rPr>
        <w:t>Kartono dėžutėje yra viena tūbelė.</w:t>
      </w:r>
    </w:p>
    <w:p w14:paraId="098467ED" w14:textId="77777777" w:rsidR="00DE1EE2" w:rsidRPr="000A5D02" w:rsidRDefault="00DE1EE2" w:rsidP="00DE1EE2">
      <w:pPr>
        <w:pStyle w:val="Pagrindinistekstas"/>
        <w:jc w:val="left"/>
        <w:rPr>
          <w:sz w:val="22"/>
          <w:szCs w:val="22"/>
        </w:rPr>
      </w:pPr>
    </w:p>
    <w:p w14:paraId="3793B47B" w14:textId="77777777" w:rsidR="00DE1EE2" w:rsidRPr="000A5D02" w:rsidRDefault="00DE1EE2" w:rsidP="00DE1EE2">
      <w:pPr>
        <w:numPr>
          <w:ilvl w:val="1"/>
          <w:numId w:val="4"/>
        </w:numPr>
        <w:ind w:left="0" w:firstLine="0"/>
        <w:rPr>
          <w:bCs/>
          <w:i w:val="0"/>
          <w:iCs/>
          <w:szCs w:val="22"/>
        </w:rPr>
      </w:pPr>
      <w:r w:rsidRPr="000A5D02">
        <w:rPr>
          <w:bCs/>
          <w:i w:val="0"/>
          <w:iCs/>
          <w:szCs w:val="22"/>
        </w:rPr>
        <w:t>Specialūs reikalavimai atliekoms tvarkyti</w:t>
      </w:r>
    </w:p>
    <w:p w14:paraId="387FB42B" w14:textId="77777777" w:rsidR="00DE1EE2" w:rsidRPr="000A5D02" w:rsidRDefault="00DE1EE2" w:rsidP="00DE1EE2">
      <w:pPr>
        <w:pStyle w:val="Pagrindinistekstas"/>
        <w:jc w:val="left"/>
        <w:rPr>
          <w:sz w:val="22"/>
          <w:szCs w:val="22"/>
        </w:rPr>
      </w:pPr>
    </w:p>
    <w:p w14:paraId="162F952A" w14:textId="77777777" w:rsidR="00DE1EE2" w:rsidRPr="000A5D02" w:rsidRDefault="00DE1EE2" w:rsidP="00DE1EE2">
      <w:pPr>
        <w:pStyle w:val="Pagrindinistekstas"/>
        <w:jc w:val="left"/>
        <w:rPr>
          <w:sz w:val="22"/>
          <w:szCs w:val="22"/>
        </w:rPr>
      </w:pPr>
      <w:r w:rsidRPr="000A5D02">
        <w:rPr>
          <w:sz w:val="22"/>
          <w:szCs w:val="22"/>
        </w:rPr>
        <w:t>Specialių reikalavimų nėra.</w:t>
      </w:r>
    </w:p>
    <w:p w14:paraId="3A7A20EF" w14:textId="77777777" w:rsidR="00DE1EE2" w:rsidRPr="000A5D02" w:rsidRDefault="00DE1EE2" w:rsidP="00DE1EE2">
      <w:pPr>
        <w:pStyle w:val="Pagrindinistekstas"/>
        <w:jc w:val="left"/>
        <w:rPr>
          <w:sz w:val="22"/>
          <w:szCs w:val="22"/>
        </w:rPr>
      </w:pPr>
    </w:p>
    <w:p w14:paraId="7A4E3EE5" w14:textId="77777777" w:rsidR="00DE1EE2" w:rsidRPr="000A5D02" w:rsidRDefault="00DE1EE2" w:rsidP="00DE1EE2">
      <w:pPr>
        <w:pStyle w:val="Pagrindinistekstas"/>
        <w:jc w:val="left"/>
        <w:rPr>
          <w:sz w:val="22"/>
          <w:szCs w:val="22"/>
        </w:rPr>
      </w:pPr>
    </w:p>
    <w:p w14:paraId="26CFE1BC" w14:textId="77777777" w:rsidR="00DE1EE2" w:rsidRPr="000A5D02" w:rsidRDefault="00280E91" w:rsidP="001B302D">
      <w:pPr>
        <w:keepNext/>
        <w:numPr>
          <w:ilvl w:val="0"/>
          <w:numId w:val="1"/>
        </w:numPr>
        <w:ind w:left="0" w:firstLine="0"/>
        <w:rPr>
          <w:bCs/>
          <w:i w:val="0"/>
          <w:iCs/>
          <w:caps/>
          <w:szCs w:val="22"/>
        </w:rPr>
      </w:pPr>
      <w:r>
        <w:rPr>
          <w:bCs/>
          <w:i w:val="0"/>
          <w:iCs/>
          <w:caps/>
          <w:szCs w:val="22"/>
        </w:rPr>
        <w:lastRenderedPageBreak/>
        <w:t>REGISTRUOTOJAS</w:t>
      </w:r>
    </w:p>
    <w:p w14:paraId="1013BD98" w14:textId="77777777" w:rsidR="00DE1EE2" w:rsidRPr="000A5D02" w:rsidRDefault="00DE1EE2" w:rsidP="001B302D">
      <w:pPr>
        <w:keepNext/>
        <w:rPr>
          <w:szCs w:val="22"/>
        </w:rPr>
      </w:pPr>
    </w:p>
    <w:p w14:paraId="605D30F5" w14:textId="77777777" w:rsidR="00DE1EE2" w:rsidRPr="000A5D02" w:rsidRDefault="00DE1EE2" w:rsidP="00DE1EE2">
      <w:pPr>
        <w:rPr>
          <w:b w:val="0"/>
          <w:bCs/>
          <w:i w:val="0"/>
          <w:iCs/>
          <w:szCs w:val="22"/>
        </w:rPr>
      </w:pPr>
      <w:r w:rsidRPr="000A5D02">
        <w:rPr>
          <w:b w:val="0"/>
          <w:bCs/>
          <w:i w:val="0"/>
          <w:iCs/>
          <w:szCs w:val="22"/>
        </w:rPr>
        <w:t>LEO Pharma A/S</w:t>
      </w:r>
    </w:p>
    <w:p w14:paraId="722BFE71" w14:textId="77777777" w:rsidR="00DE1EE2" w:rsidRPr="000A5D02" w:rsidRDefault="00DE1EE2" w:rsidP="00DE1EE2">
      <w:pPr>
        <w:rPr>
          <w:b w:val="0"/>
          <w:bCs/>
          <w:i w:val="0"/>
          <w:iCs/>
          <w:szCs w:val="22"/>
        </w:rPr>
      </w:pPr>
      <w:r w:rsidRPr="000A5D02">
        <w:rPr>
          <w:b w:val="0"/>
          <w:bCs/>
          <w:i w:val="0"/>
          <w:iCs/>
          <w:szCs w:val="22"/>
        </w:rPr>
        <w:t>Industriparken 55</w:t>
      </w:r>
    </w:p>
    <w:p w14:paraId="1CCD3448" w14:textId="77777777" w:rsidR="00DE1EE2" w:rsidRPr="000A5D02" w:rsidRDefault="00DE1EE2" w:rsidP="00DE1EE2">
      <w:pPr>
        <w:rPr>
          <w:b w:val="0"/>
          <w:bCs/>
          <w:i w:val="0"/>
          <w:iCs/>
          <w:szCs w:val="22"/>
        </w:rPr>
      </w:pPr>
      <w:r w:rsidRPr="000A5D02">
        <w:rPr>
          <w:b w:val="0"/>
          <w:bCs/>
          <w:i w:val="0"/>
          <w:iCs/>
          <w:szCs w:val="22"/>
        </w:rPr>
        <w:t>DK-2750 Ballerup</w:t>
      </w:r>
    </w:p>
    <w:p w14:paraId="075B721F" w14:textId="77777777" w:rsidR="00DE1EE2" w:rsidRPr="000A5D02" w:rsidRDefault="00DE1EE2" w:rsidP="00DE1EE2">
      <w:pPr>
        <w:rPr>
          <w:b w:val="0"/>
          <w:bCs/>
          <w:i w:val="0"/>
          <w:iCs/>
          <w:szCs w:val="22"/>
        </w:rPr>
      </w:pPr>
      <w:r w:rsidRPr="000A5D02">
        <w:rPr>
          <w:b w:val="0"/>
          <w:bCs/>
          <w:i w:val="0"/>
          <w:iCs/>
          <w:szCs w:val="22"/>
        </w:rPr>
        <w:t>Danija</w:t>
      </w:r>
    </w:p>
    <w:p w14:paraId="5A35B912" w14:textId="77777777" w:rsidR="00DE1EE2" w:rsidRPr="000A5D02" w:rsidRDefault="00DE1EE2" w:rsidP="00DE1EE2">
      <w:pPr>
        <w:rPr>
          <w:b w:val="0"/>
          <w:bCs/>
          <w:i w:val="0"/>
          <w:iCs/>
          <w:szCs w:val="22"/>
        </w:rPr>
      </w:pPr>
    </w:p>
    <w:p w14:paraId="5A09CF04" w14:textId="77777777" w:rsidR="00DE1EE2" w:rsidRPr="000A5D02" w:rsidRDefault="00DE1EE2" w:rsidP="00DE1EE2">
      <w:pPr>
        <w:rPr>
          <w:szCs w:val="22"/>
        </w:rPr>
      </w:pPr>
    </w:p>
    <w:p w14:paraId="4557A05F" w14:textId="77777777" w:rsidR="00DE1EE2" w:rsidRPr="000A5D02" w:rsidRDefault="00280E91" w:rsidP="00DE1EE2">
      <w:pPr>
        <w:numPr>
          <w:ilvl w:val="0"/>
          <w:numId w:val="1"/>
        </w:numPr>
        <w:ind w:left="0" w:firstLine="0"/>
        <w:rPr>
          <w:bCs/>
          <w:i w:val="0"/>
          <w:iCs/>
          <w:szCs w:val="22"/>
        </w:rPr>
      </w:pPr>
      <w:r>
        <w:rPr>
          <w:bCs/>
          <w:i w:val="0"/>
          <w:iCs/>
          <w:caps/>
          <w:szCs w:val="22"/>
        </w:rPr>
        <w:t>REGISTRACIJOS PAŽYMĖJIMO</w:t>
      </w:r>
      <w:r w:rsidR="00DE1EE2" w:rsidRPr="000A5D02">
        <w:rPr>
          <w:bCs/>
          <w:i w:val="0"/>
          <w:iCs/>
          <w:caps/>
          <w:szCs w:val="22"/>
        </w:rPr>
        <w:t xml:space="preserve"> NUMERIS</w:t>
      </w:r>
    </w:p>
    <w:p w14:paraId="4DB04722" w14:textId="77777777" w:rsidR="00DE1EE2" w:rsidRPr="000A5D02" w:rsidRDefault="00DE1EE2" w:rsidP="00DE1EE2">
      <w:pPr>
        <w:tabs>
          <w:tab w:val="left" w:pos="851"/>
        </w:tabs>
        <w:rPr>
          <w:b w:val="0"/>
          <w:i w:val="0"/>
          <w:szCs w:val="22"/>
        </w:rPr>
      </w:pPr>
    </w:p>
    <w:p w14:paraId="7EA5CF65" w14:textId="77777777" w:rsidR="00DE1EE2" w:rsidRPr="000A5D02" w:rsidRDefault="00DE1EE2" w:rsidP="00DE1EE2">
      <w:pPr>
        <w:tabs>
          <w:tab w:val="left" w:pos="0"/>
        </w:tabs>
        <w:rPr>
          <w:b w:val="0"/>
          <w:bCs/>
          <w:i w:val="0"/>
          <w:iCs/>
          <w:szCs w:val="22"/>
        </w:rPr>
      </w:pPr>
      <w:r w:rsidRPr="000A5D02">
        <w:rPr>
          <w:b w:val="0"/>
          <w:bCs/>
          <w:i w:val="0"/>
          <w:iCs/>
          <w:szCs w:val="22"/>
        </w:rPr>
        <w:t>LT/1/94/1722/002</w:t>
      </w:r>
    </w:p>
    <w:p w14:paraId="3A12530C" w14:textId="77777777" w:rsidR="00DE1EE2" w:rsidRPr="000A5D02" w:rsidRDefault="00DE1EE2" w:rsidP="00DE1EE2">
      <w:pPr>
        <w:tabs>
          <w:tab w:val="left" w:pos="851"/>
        </w:tabs>
        <w:rPr>
          <w:b w:val="0"/>
          <w:i w:val="0"/>
          <w:szCs w:val="22"/>
        </w:rPr>
      </w:pPr>
    </w:p>
    <w:p w14:paraId="6C08C8DA" w14:textId="77777777" w:rsidR="00DE1EE2" w:rsidRPr="000A5D02" w:rsidRDefault="00DE1EE2" w:rsidP="00DE1EE2">
      <w:pPr>
        <w:tabs>
          <w:tab w:val="left" w:pos="851"/>
        </w:tabs>
        <w:rPr>
          <w:i w:val="0"/>
          <w:szCs w:val="22"/>
        </w:rPr>
      </w:pPr>
    </w:p>
    <w:p w14:paraId="280E36B4" w14:textId="77777777" w:rsidR="00DE1EE2" w:rsidRPr="000A5D02" w:rsidRDefault="00DE1EE2" w:rsidP="00DE1EE2">
      <w:pPr>
        <w:tabs>
          <w:tab w:val="left" w:pos="567"/>
          <w:tab w:val="left" w:pos="709"/>
        </w:tabs>
        <w:rPr>
          <w:bCs/>
          <w:i w:val="0"/>
          <w:iCs/>
          <w:caps/>
          <w:szCs w:val="22"/>
        </w:rPr>
      </w:pPr>
      <w:r w:rsidRPr="000A5D02">
        <w:rPr>
          <w:bCs/>
          <w:i w:val="0"/>
          <w:iCs/>
          <w:caps/>
          <w:szCs w:val="22"/>
        </w:rPr>
        <w:t>9.</w:t>
      </w:r>
      <w:r w:rsidRPr="000A5D02">
        <w:rPr>
          <w:bCs/>
          <w:i w:val="0"/>
          <w:iCs/>
          <w:caps/>
          <w:szCs w:val="22"/>
        </w:rPr>
        <w:tab/>
      </w:r>
      <w:r w:rsidR="00280E91">
        <w:rPr>
          <w:bCs/>
          <w:i w:val="0"/>
          <w:iCs/>
          <w:caps/>
          <w:szCs w:val="22"/>
        </w:rPr>
        <w:t>REGISTRAVIMO / PERREGISTRAVIMO</w:t>
      </w:r>
      <w:r w:rsidRPr="000A5D02">
        <w:rPr>
          <w:bCs/>
          <w:i w:val="0"/>
          <w:iCs/>
          <w:caps/>
          <w:szCs w:val="22"/>
        </w:rPr>
        <w:t xml:space="preserve"> DATA</w:t>
      </w:r>
    </w:p>
    <w:p w14:paraId="44555342" w14:textId="77777777" w:rsidR="00DE1EE2" w:rsidRPr="000A5D02" w:rsidRDefault="00DE1EE2" w:rsidP="00DE1EE2">
      <w:pPr>
        <w:rPr>
          <w:i w:val="0"/>
          <w:szCs w:val="22"/>
        </w:rPr>
      </w:pPr>
    </w:p>
    <w:p w14:paraId="1867E9D7" w14:textId="77777777" w:rsidR="00DE1EE2" w:rsidRPr="000A5D02" w:rsidRDefault="00280E91" w:rsidP="00DE1EE2">
      <w:pPr>
        <w:rPr>
          <w:b w:val="0"/>
          <w:bCs/>
          <w:i w:val="0"/>
          <w:iCs/>
          <w:szCs w:val="22"/>
        </w:rPr>
      </w:pPr>
      <w:r>
        <w:rPr>
          <w:b w:val="0"/>
          <w:bCs/>
          <w:i w:val="0"/>
          <w:iCs/>
          <w:szCs w:val="22"/>
        </w:rPr>
        <w:t xml:space="preserve">Registravimo data </w:t>
      </w:r>
      <w:r w:rsidR="00DE1EE2" w:rsidRPr="000A5D02">
        <w:rPr>
          <w:b w:val="0"/>
          <w:bCs/>
          <w:i w:val="0"/>
          <w:iCs/>
          <w:szCs w:val="22"/>
        </w:rPr>
        <w:t>2009</w:t>
      </w:r>
      <w:r>
        <w:rPr>
          <w:b w:val="0"/>
          <w:bCs/>
          <w:i w:val="0"/>
          <w:iCs/>
          <w:szCs w:val="22"/>
        </w:rPr>
        <w:t xml:space="preserve"> m. spalio </w:t>
      </w:r>
      <w:r w:rsidR="00DE1EE2" w:rsidRPr="000A5D02">
        <w:rPr>
          <w:b w:val="0"/>
          <w:bCs/>
          <w:i w:val="0"/>
          <w:iCs/>
          <w:szCs w:val="22"/>
        </w:rPr>
        <w:t>14</w:t>
      </w:r>
      <w:r>
        <w:rPr>
          <w:b w:val="0"/>
          <w:bCs/>
          <w:i w:val="0"/>
          <w:iCs/>
          <w:szCs w:val="22"/>
        </w:rPr>
        <w:t xml:space="preserve"> d.</w:t>
      </w:r>
    </w:p>
    <w:p w14:paraId="65828EEE" w14:textId="77777777" w:rsidR="00DE1EE2" w:rsidRPr="000A5D02" w:rsidRDefault="00DE1EE2" w:rsidP="00DE1EE2">
      <w:pPr>
        <w:rPr>
          <w:b w:val="0"/>
          <w:i w:val="0"/>
          <w:szCs w:val="22"/>
        </w:rPr>
      </w:pPr>
    </w:p>
    <w:p w14:paraId="5CB238A5" w14:textId="77777777" w:rsidR="00DE1EE2" w:rsidRPr="000A5D02" w:rsidRDefault="00DE1EE2" w:rsidP="00DE1EE2">
      <w:pPr>
        <w:rPr>
          <w:i w:val="0"/>
          <w:szCs w:val="22"/>
        </w:rPr>
      </w:pPr>
    </w:p>
    <w:p w14:paraId="3C33F945" w14:textId="77777777" w:rsidR="00DE1EE2" w:rsidRPr="000A5D02" w:rsidRDefault="00DE1EE2" w:rsidP="00DE1EE2">
      <w:pPr>
        <w:tabs>
          <w:tab w:val="left" w:pos="567"/>
        </w:tabs>
        <w:rPr>
          <w:bCs/>
          <w:i w:val="0"/>
          <w:iCs/>
          <w:caps/>
          <w:szCs w:val="22"/>
        </w:rPr>
      </w:pPr>
      <w:r w:rsidRPr="000A5D02">
        <w:rPr>
          <w:bCs/>
          <w:i w:val="0"/>
          <w:iCs/>
          <w:caps/>
          <w:szCs w:val="22"/>
        </w:rPr>
        <w:t>10.</w:t>
      </w:r>
      <w:r w:rsidRPr="000A5D02">
        <w:rPr>
          <w:bCs/>
          <w:i w:val="0"/>
          <w:iCs/>
          <w:caps/>
          <w:szCs w:val="22"/>
        </w:rPr>
        <w:tab/>
        <w:t>Teksto peržiūros data</w:t>
      </w:r>
    </w:p>
    <w:p w14:paraId="30EE920D" w14:textId="77777777" w:rsidR="00DE1EE2" w:rsidRPr="000A5D02" w:rsidRDefault="00DE1EE2" w:rsidP="00DE1EE2">
      <w:pPr>
        <w:rPr>
          <w:b w:val="0"/>
          <w:bCs/>
          <w:i w:val="0"/>
          <w:iCs/>
          <w:caps/>
          <w:szCs w:val="22"/>
        </w:rPr>
      </w:pPr>
    </w:p>
    <w:p w14:paraId="75FD8EAC" w14:textId="1E8E86AF" w:rsidR="00E23775" w:rsidRPr="00E02AB8" w:rsidRDefault="00CA5B06" w:rsidP="00DE1EE2">
      <w:pPr>
        <w:rPr>
          <w:b w:val="0"/>
          <w:bCs/>
          <w:i w:val="0"/>
          <w:iCs/>
          <w:szCs w:val="22"/>
        </w:rPr>
      </w:pPr>
      <w:r>
        <w:rPr>
          <w:b w:val="0"/>
          <w:bCs/>
          <w:i w:val="0"/>
          <w:iCs/>
          <w:szCs w:val="22"/>
        </w:rPr>
        <w:t xml:space="preserve">2022 m. balandžio </w:t>
      </w:r>
      <w:r w:rsidRPr="001B302D">
        <w:rPr>
          <w:b w:val="0"/>
          <w:bCs/>
          <w:i w:val="0"/>
          <w:iCs/>
          <w:szCs w:val="22"/>
        </w:rPr>
        <w:t>26 d.</w:t>
      </w:r>
    </w:p>
    <w:p w14:paraId="4B65C939" w14:textId="77777777" w:rsidR="00DE1EE2" w:rsidRPr="000A5D02" w:rsidRDefault="00DE1EE2" w:rsidP="00DE1EE2">
      <w:pPr>
        <w:rPr>
          <w:b w:val="0"/>
          <w:i w:val="0"/>
          <w:szCs w:val="22"/>
        </w:rPr>
      </w:pPr>
    </w:p>
    <w:p w14:paraId="1AE57B02" w14:textId="77777777" w:rsidR="00AB48E1" w:rsidRPr="00AB48E1" w:rsidRDefault="00AB48E1" w:rsidP="00AB48E1">
      <w:pPr>
        <w:tabs>
          <w:tab w:val="left" w:pos="5954"/>
          <w:tab w:val="left" w:pos="6237"/>
          <w:tab w:val="left" w:pos="6663"/>
          <w:tab w:val="left" w:pos="6946"/>
        </w:tabs>
        <w:rPr>
          <w:rFonts w:eastAsia="SimSun"/>
          <w:b w:val="0"/>
          <w:i w:val="0"/>
          <w:szCs w:val="22"/>
        </w:rPr>
      </w:pPr>
      <w:r w:rsidRPr="00AB48E1">
        <w:rPr>
          <w:rFonts w:eastAsia="SimSun"/>
          <w:b w:val="0"/>
          <w:i w:val="0"/>
          <w:noProof/>
          <w:szCs w:val="22"/>
        </w:rPr>
        <w:t>Išsami informacija apie šį vaistinį preparatą pateikiama Valstybinės vaistų kontrolės tarnybos prie Lietuvos Respublikos sveikatos apsaugos ministerijos tinklalapyje</w:t>
      </w:r>
      <w:r w:rsidRPr="00AB48E1">
        <w:rPr>
          <w:rFonts w:eastAsia="SimSun"/>
          <w:b w:val="0"/>
          <w:noProof/>
          <w:szCs w:val="22"/>
        </w:rPr>
        <w:t xml:space="preserve"> </w:t>
      </w:r>
      <w:hyperlink r:id="rId9" w:history="1">
        <w:r w:rsidRPr="00AB48E1">
          <w:rPr>
            <w:rFonts w:eastAsia="SimSun"/>
            <w:b w:val="0"/>
            <w:i w:val="0"/>
            <w:noProof/>
            <w:color w:val="0000FF"/>
            <w:szCs w:val="22"/>
            <w:u w:val="single"/>
          </w:rPr>
          <w:t>http://www.</w:t>
        </w:r>
        <w:r w:rsidRPr="00AB48E1">
          <w:rPr>
            <w:rFonts w:eastAsia="SimSun"/>
            <w:b w:val="0"/>
            <w:i w:val="0"/>
            <w:color w:val="0000FF"/>
            <w:szCs w:val="22"/>
            <w:u w:val="single"/>
          </w:rPr>
          <w:t>vvkt.lt</w:t>
        </w:r>
      </w:hyperlink>
    </w:p>
    <w:p w14:paraId="70ACB365" w14:textId="77777777" w:rsidR="00DE1EE2" w:rsidRPr="000A5D02" w:rsidRDefault="00DE1EE2" w:rsidP="00DE1EE2">
      <w:pPr>
        <w:rPr>
          <w:b w:val="0"/>
          <w:i w:val="0"/>
          <w:szCs w:val="22"/>
        </w:rPr>
      </w:pPr>
    </w:p>
    <w:p w14:paraId="2C6B2852" w14:textId="77777777" w:rsidR="00DE1EE2" w:rsidRPr="000A5D02" w:rsidRDefault="00DE1EE2" w:rsidP="00DE1EE2">
      <w:pPr>
        <w:rPr>
          <w:b w:val="0"/>
          <w:i w:val="0"/>
          <w:szCs w:val="22"/>
        </w:rPr>
      </w:pPr>
      <w:r w:rsidRPr="000A5D02">
        <w:rPr>
          <w:b w:val="0"/>
          <w:i w:val="0"/>
          <w:szCs w:val="22"/>
        </w:rPr>
        <w:br w:type="page"/>
      </w:r>
    </w:p>
    <w:p w14:paraId="25F6AABB" w14:textId="77777777" w:rsidR="00DE1EE2" w:rsidRPr="000A5D02" w:rsidRDefault="00DE1EE2" w:rsidP="00DE1EE2">
      <w:pPr>
        <w:rPr>
          <w:b w:val="0"/>
          <w:i w:val="0"/>
          <w:szCs w:val="22"/>
        </w:rPr>
      </w:pPr>
    </w:p>
    <w:p w14:paraId="030092B7" w14:textId="77777777" w:rsidR="00DE1EE2" w:rsidRPr="000A5D02" w:rsidRDefault="00DE1EE2" w:rsidP="00DE1EE2">
      <w:pPr>
        <w:rPr>
          <w:b w:val="0"/>
          <w:i w:val="0"/>
          <w:szCs w:val="22"/>
        </w:rPr>
      </w:pPr>
    </w:p>
    <w:p w14:paraId="48093499" w14:textId="77777777" w:rsidR="00DE1EE2" w:rsidRPr="000A5D02" w:rsidRDefault="00DE1EE2" w:rsidP="00DE1EE2">
      <w:pPr>
        <w:rPr>
          <w:b w:val="0"/>
          <w:i w:val="0"/>
          <w:szCs w:val="22"/>
        </w:rPr>
      </w:pPr>
    </w:p>
    <w:p w14:paraId="24339B51" w14:textId="77777777" w:rsidR="00DE1EE2" w:rsidRPr="000A5D02" w:rsidRDefault="00DE1EE2" w:rsidP="00DE1EE2">
      <w:pPr>
        <w:rPr>
          <w:b w:val="0"/>
          <w:i w:val="0"/>
          <w:szCs w:val="22"/>
        </w:rPr>
      </w:pPr>
    </w:p>
    <w:p w14:paraId="6ADA32B6" w14:textId="77777777" w:rsidR="00DE1EE2" w:rsidRPr="000A5D02" w:rsidRDefault="00DE1EE2" w:rsidP="00DE1EE2">
      <w:pPr>
        <w:jc w:val="center"/>
        <w:rPr>
          <w:b w:val="0"/>
          <w:i w:val="0"/>
          <w:szCs w:val="22"/>
        </w:rPr>
      </w:pPr>
    </w:p>
    <w:p w14:paraId="4FD86A79" w14:textId="77777777" w:rsidR="00DE1EE2" w:rsidRPr="000A5D02" w:rsidRDefault="00DE1EE2" w:rsidP="00DE1EE2">
      <w:pPr>
        <w:jc w:val="center"/>
        <w:rPr>
          <w:b w:val="0"/>
          <w:i w:val="0"/>
          <w:szCs w:val="22"/>
        </w:rPr>
      </w:pPr>
    </w:p>
    <w:p w14:paraId="3C7995A0" w14:textId="77777777" w:rsidR="00DE1EE2" w:rsidRPr="000A5D02" w:rsidRDefault="00DE1EE2" w:rsidP="00DE1EE2">
      <w:pPr>
        <w:jc w:val="center"/>
        <w:rPr>
          <w:b w:val="0"/>
          <w:i w:val="0"/>
          <w:szCs w:val="22"/>
        </w:rPr>
      </w:pPr>
    </w:p>
    <w:p w14:paraId="1F6DE3A8" w14:textId="77777777" w:rsidR="00DE1EE2" w:rsidRPr="000A5D02" w:rsidRDefault="00DE1EE2" w:rsidP="00DE1EE2">
      <w:pPr>
        <w:jc w:val="center"/>
        <w:rPr>
          <w:b w:val="0"/>
          <w:i w:val="0"/>
          <w:szCs w:val="22"/>
        </w:rPr>
      </w:pPr>
    </w:p>
    <w:p w14:paraId="55C37747" w14:textId="77777777" w:rsidR="00DE1EE2" w:rsidRPr="000A5D02" w:rsidRDefault="00DE1EE2" w:rsidP="00DE1EE2">
      <w:pPr>
        <w:jc w:val="center"/>
        <w:rPr>
          <w:b w:val="0"/>
          <w:i w:val="0"/>
          <w:szCs w:val="22"/>
        </w:rPr>
      </w:pPr>
    </w:p>
    <w:p w14:paraId="46C3B110" w14:textId="77777777" w:rsidR="00DE1EE2" w:rsidRPr="000A5D02" w:rsidRDefault="00DE1EE2" w:rsidP="00DE1EE2">
      <w:pPr>
        <w:jc w:val="center"/>
        <w:rPr>
          <w:b w:val="0"/>
          <w:i w:val="0"/>
          <w:szCs w:val="22"/>
        </w:rPr>
      </w:pPr>
    </w:p>
    <w:p w14:paraId="5C6C9D95" w14:textId="77777777" w:rsidR="00DE1EE2" w:rsidRPr="000A5D02" w:rsidRDefault="00DE1EE2" w:rsidP="00DE1EE2">
      <w:pPr>
        <w:jc w:val="center"/>
        <w:rPr>
          <w:b w:val="0"/>
          <w:i w:val="0"/>
          <w:szCs w:val="22"/>
        </w:rPr>
      </w:pPr>
    </w:p>
    <w:p w14:paraId="4DE6571D" w14:textId="77777777" w:rsidR="00DE1EE2" w:rsidRPr="000A5D02" w:rsidRDefault="00DE1EE2" w:rsidP="00DE1EE2">
      <w:pPr>
        <w:jc w:val="center"/>
        <w:rPr>
          <w:b w:val="0"/>
          <w:i w:val="0"/>
          <w:szCs w:val="22"/>
        </w:rPr>
      </w:pPr>
    </w:p>
    <w:p w14:paraId="18A8C24A" w14:textId="77777777" w:rsidR="00DE1EE2" w:rsidRPr="000A5D02" w:rsidRDefault="00DE1EE2" w:rsidP="00DE1EE2">
      <w:pPr>
        <w:jc w:val="center"/>
        <w:rPr>
          <w:b w:val="0"/>
          <w:i w:val="0"/>
          <w:szCs w:val="22"/>
        </w:rPr>
      </w:pPr>
    </w:p>
    <w:p w14:paraId="1D3240B1" w14:textId="77777777" w:rsidR="00DE1EE2" w:rsidRPr="000A5D02" w:rsidRDefault="00DE1EE2" w:rsidP="00DE1EE2">
      <w:pPr>
        <w:jc w:val="center"/>
        <w:rPr>
          <w:b w:val="0"/>
          <w:i w:val="0"/>
          <w:szCs w:val="22"/>
        </w:rPr>
      </w:pPr>
    </w:p>
    <w:p w14:paraId="2BE8756F" w14:textId="77777777" w:rsidR="00DE1EE2" w:rsidRPr="000A5D02" w:rsidRDefault="00DE1EE2" w:rsidP="00DE1EE2">
      <w:pPr>
        <w:jc w:val="center"/>
        <w:rPr>
          <w:b w:val="0"/>
          <w:i w:val="0"/>
          <w:szCs w:val="22"/>
        </w:rPr>
      </w:pPr>
    </w:p>
    <w:p w14:paraId="0FEDE078" w14:textId="77777777" w:rsidR="00DE1EE2" w:rsidRPr="000A5D02" w:rsidRDefault="00DE1EE2" w:rsidP="00DE1EE2">
      <w:pPr>
        <w:jc w:val="center"/>
        <w:rPr>
          <w:b w:val="0"/>
          <w:i w:val="0"/>
          <w:szCs w:val="22"/>
        </w:rPr>
      </w:pPr>
    </w:p>
    <w:p w14:paraId="33C91776" w14:textId="77777777" w:rsidR="00DE1EE2" w:rsidRPr="000A5D02" w:rsidRDefault="00DE1EE2" w:rsidP="00DE1EE2">
      <w:pPr>
        <w:jc w:val="center"/>
        <w:rPr>
          <w:b w:val="0"/>
          <w:i w:val="0"/>
          <w:szCs w:val="22"/>
        </w:rPr>
      </w:pPr>
    </w:p>
    <w:p w14:paraId="4495E8BA" w14:textId="77777777" w:rsidR="00DE1EE2" w:rsidRPr="000A5D02" w:rsidRDefault="00DE1EE2" w:rsidP="00DE1EE2">
      <w:pPr>
        <w:jc w:val="center"/>
        <w:rPr>
          <w:b w:val="0"/>
          <w:i w:val="0"/>
          <w:szCs w:val="22"/>
        </w:rPr>
      </w:pPr>
    </w:p>
    <w:p w14:paraId="460DFFC3" w14:textId="77777777" w:rsidR="00DE1EE2" w:rsidRPr="000A5D02" w:rsidRDefault="00DE1EE2" w:rsidP="00DE1EE2">
      <w:pPr>
        <w:jc w:val="center"/>
        <w:rPr>
          <w:b w:val="0"/>
          <w:i w:val="0"/>
          <w:szCs w:val="22"/>
        </w:rPr>
      </w:pPr>
    </w:p>
    <w:p w14:paraId="2219ADAA" w14:textId="77777777" w:rsidR="00DE1EE2" w:rsidRPr="000A5D02" w:rsidRDefault="00DE1EE2" w:rsidP="00DE1EE2">
      <w:pPr>
        <w:jc w:val="center"/>
        <w:rPr>
          <w:b w:val="0"/>
          <w:i w:val="0"/>
          <w:szCs w:val="22"/>
        </w:rPr>
      </w:pPr>
    </w:p>
    <w:p w14:paraId="4E2813B8" w14:textId="77777777" w:rsidR="00DE1EE2" w:rsidRPr="000A5D02" w:rsidRDefault="00DE1EE2" w:rsidP="00DE1EE2">
      <w:pPr>
        <w:jc w:val="center"/>
        <w:rPr>
          <w:b w:val="0"/>
          <w:i w:val="0"/>
          <w:szCs w:val="22"/>
        </w:rPr>
      </w:pPr>
    </w:p>
    <w:p w14:paraId="72896630" w14:textId="77777777" w:rsidR="00DE1EE2" w:rsidRPr="000A5D02" w:rsidRDefault="00DE1EE2" w:rsidP="00DE1EE2">
      <w:pPr>
        <w:jc w:val="center"/>
        <w:rPr>
          <w:b w:val="0"/>
          <w:i w:val="0"/>
          <w:szCs w:val="22"/>
        </w:rPr>
      </w:pPr>
    </w:p>
    <w:p w14:paraId="1C22324E" w14:textId="77777777" w:rsidR="00DE1EE2" w:rsidRPr="000A5D02" w:rsidRDefault="00DE1EE2" w:rsidP="00DE1EE2">
      <w:pPr>
        <w:jc w:val="center"/>
        <w:rPr>
          <w:i w:val="0"/>
          <w:szCs w:val="22"/>
        </w:rPr>
      </w:pPr>
      <w:r w:rsidRPr="000A5D02">
        <w:rPr>
          <w:i w:val="0"/>
          <w:szCs w:val="22"/>
        </w:rPr>
        <w:t>II PRIEDAS</w:t>
      </w:r>
    </w:p>
    <w:p w14:paraId="66F09F58" w14:textId="77777777" w:rsidR="00DE1EE2" w:rsidRPr="000A5D02" w:rsidRDefault="00DE1EE2" w:rsidP="00DE1EE2">
      <w:pPr>
        <w:jc w:val="center"/>
        <w:rPr>
          <w:i w:val="0"/>
          <w:szCs w:val="22"/>
        </w:rPr>
      </w:pPr>
    </w:p>
    <w:p w14:paraId="381DD7F9" w14:textId="77777777" w:rsidR="00DE1EE2" w:rsidRPr="000A5D02" w:rsidRDefault="00AB48E1" w:rsidP="00DE1EE2">
      <w:pPr>
        <w:jc w:val="center"/>
        <w:rPr>
          <w:i w:val="0"/>
          <w:szCs w:val="22"/>
        </w:rPr>
      </w:pPr>
      <w:r>
        <w:rPr>
          <w:i w:val="0"/>
          <w:szCs w:val="22"/>
        </w:rPr>
        <w:t>REGISTRACIJOS</w:t>
      </w:r>
      <w:r w:rsidRPr="000A5D02">
        <w:rPr>
          <w:i w:val="0"/>
          <w:szCs w:val="22"/>
        </w:rPr>
        <w:t xml:space="preserve"> </w:t>
      </w:r>
      <w:r w:rsidR="00DE1EE2" w:rsidRPr="000A5D02">
        <w:rPr>
          <w:i w:val="0"/>
          <w:szCs w:val="22"/>
        </w:rPr>
        <w:t>SĄLYGOS</w:t>
      </w:r>
    </w:p>
    <w:p w14:paraId="6BF33F99" w14:textId="77777777" w:rsidR="00DE1EE2" w:rsidRPr="000A5D02" w:rsidRDefault="00DE1EE2" w:rsidP="00DE1EE2">
      <w:pPr>
        <w:jc w:val="center"/>
        <w:rPr>
          <w:i w:val="0"/>
          <w:szCs w:val="22"/>
        </w:rPr>
      </w:pPr>
    </w:p>
    <w:p w14:paraId="6DDBD01C" w14:textId="58BF9270" w:rsidR="00DE1EE2" w:rsidRPr="000A5D02" w:rsidRDefault="00DE1EE2" w:rsidP="001B302D">
      <w:pPr>
        <w:pStyle w:val="BTAnIIEMEASMCA"/>
        <w:tabs>
          <w:tab w:val="left" w:pos="567"/>
        </w:tabs>
        <w:ind w:right="567"/>
        <w:rPr>
          <w:rFonts w:cs="Times New Roman"/>
          <w:highlight w:val="yellow"/>
          <w:lang w:val="lt-LT"/>
        </w:rPr>
      </w:pPr>
      <w:r w:rsidRPr="000A5D02">
        <w:rPr>
          <w:rFonts w:cs="Times New Roman"/>
          <w:lang w:val="lt-LT"/>
        </w:rPr>
        <w:t>A.</w:t>
      </w:r>
      <w:r w:rsidRPr="000A5D02">
        <w:rPr>
          <w:rFonts w:cs="Times New Roman"/>
          <w:lang w:val="lt-LT"/>
        </w:rPr>
        <w:tab/>
        <w:t>GAMINTOJA</w:t>
      </w:r>
      <w:r w:rsidR="000312F3">
        <w:rPr>
          <w:rFonts w:cs="Times New Roman"/>
          <w:lang w:val="lt-LT"/>
        </w:rPr>
        <w:t>I</w:t>
      </w:r>
      <w:r w:rsidRPr="000A5D02">
        <w:rPr>
          <w:rFonts w:cs="Times New Roman"/>
          <w:lang w:val="lt-LT"/>
        </w:rPr>
        <w:t>, ATSAKING</w:t>
      </w:r>
      <w:r w:rsidR="000312F3">
        <w:rPr>
          <w:rFonts w:cs="Times New Roman"/>
          <w:lang w:val="lt-LT"/>
        </w:rPr>
        <w:t>I</w:t>
      </w:r>
      <w:r w:rsidRPr="000A5D02">
        <w:rPr>
          <w:rFonts w:cs="Times New Roman"/>
          <w:lang w:val="lt-LT"/>
        </w:rPr>
        <w:t xml:space="preserve"> UŽ SERIJŲ IŠLEIDIMĄ</w:t>
      </w:r>
    </w:p>
    <w:p w14:paraId="24CBA202" w14:textId="77777777" w:rsidR="00DE1EE2" w:rsidRPr="00CA5B06" w:rsidRDefault="00DE1EE2" w:rsidP="001B302D">
      <w:pPr>
        <w:pStyle w:val="BTEMEASMCA"/>
        <w:rPr>
          <w:highlight w:val="yellow"/>
        </w:rPr>
      </w:pPr>
    </w:p>
    <w:p w14:paraId="3312E67E" w14:textId="4861CA1F" w:rsidR="00DE1EE2" w:rsidRPr="000A5D02" w:rsidRDefault="00DE1EE2" w:rsidP="001B302D">
      <w:pPr>
        <w:pStyle w:val="BTAnIIEMEASMCA"/>
        <w:tabs>
          <w:tab w:val="left" w:pos="567"/>
        </w:tabs>
        <w:ind w:right="567"/>
        <w:rPr>
          <w:rFonts w:cs="Times New Roman"/>
          <w:lang w:val="lt-LT"/>
        </w:rPr>
      </w:pPr>
      <w:r w:rsidRPr="000A5D02">
        <w:rPr>
          <w:rFonts w:cs="Times New Roman"/>
          <w:lang w:val="lt-LT"/>
        </w:rPr>
        <w:t>B.</w:t>
      </w:r>
      <w:r w:rsidRPr="000A5D02">
        <w:rPr>
          <w:rFonts w:cs="Times New Roman"/>
          <w:lang w:val="lt-LT"/>
        </w:rPr>
        <w:tab/>
        <w:t>TIEKIMO IR VARTOJIMO SĄLYGOS AR APRIBOJIMAI</w:t>
      </w:r>
    </w:p>
    <w:p w14:paraId="7721395A" w14:textId="6A93F5A1" w:rsidR="00DE1EE2" w:rsidRPr="00CA5B06" w:rsidRDefault="00DE1EE2" w:rsidP="000312F3">
      <w:pPr>
        <w:pStyle w:val="PI-1EMEASMCA"/>
      </w:pPr>
      <w:r w:rsidRPr="00CA5B06">
        <w:rPr>
          <w:i/>
          <w:highlight w:val="yellow"/>
        </w:rPr>
        <w:br w:type="page"/>
      </w:r>
      <w:r w:rsidRPr="00CA5B06">
        <w:lastRenderedPageBreak/>
        <w:t>A.</w:t>
      </w:r>
      <w:r w:rsidRPr="00CA5B06">
        <w:tab/>
      </w:r>
      <w:r w:rsidRPr="000A5D02">
        <w:t>GAMINTOJA</w:t>
      </w:r>
      <w:r w:rsidR="000312F3">
        <w:t>I</w:t>
      </w:r>
      <w:r w:rsidRPr="000A5D02">
        <w:t>, ATSAKING</w:t>
      </w:r>
      <w:r w:rsidR="000312F3">
        <w:t>I</w:t>
      </w:r>
      <w:r w:rsidRPr="00CA5B06">
        <w:t xml:space="preserve"> UŽ SERIJŲ IŠLEIDIMĄ</w:t>
      </w:r>
    </w:p>
    <w:p w14:paraId="50A219C5" w14:textId="77777777" w:rsidR="00DE1EE2" w:rsidRPr="00CA5B06" w:rsidRDefault="00DE1EE2" w:rsidP="000312F3">
      <w:pPr>
        <w:pStyle w:val="BTEMEASMCA"/>
        <w:rPr>
          <w:highlight w:val="yellow"/>
        </w:rPr>
      </w:pPr>
    </w:p>
    <w:p w14:paraId="75C37FF1" w14:textId="3B08C8AB" w:rsidR="00DE1EE2" w:rsidRPr="00CA5B06" w:rsidRDefault="00FD2B0B" w:rsidP="000312F3">
      <w:pPr>
        <w:pStyle w:val="BTuEMEASMCA"/>
      </w:pPr>
      <w:r w:rsidRPr="00FD2B0B">
        <w:t>Gamintoj</w:t>
      </w:r>
      <w:r>
        <w:t>ų</w:t>
      </w:r>
      <w:r w:rsidR="00DE1EE2" w:rsidRPr="00FD2B0B">
        <w:t xml:space="preserve">, </w:t>
      </w:r>
      <w:r w:rsidRPr="00FD2B0B">
        <w:t>atsaking</w:t>
      </w:r>
      <w:r>
        <w:t>ų</w:t>
      </w:r>
      <w:r w:rsidRPr="00CA5B06">
        <w:t xml:space="preserve"> </w:t>
      </w:r>
      <w:r w:rsidR="00DE1EE2" w:rsidRPr="00CA5B06">
        <w:t xml:space="preserve">už serijų išleidimą, </w:t>
      </w:r>
      <w:r w:rsidRPr="00FD2B0B">
        <w:t>pavadinima</w:t>
      </w:r>
      <w:r>
        <w:t>i</w:t>
      </w:r>
      <w:r w:rsidRPr="00CA5B06">
        <w:t xml:space="preserve"> </w:t>
      </w:r>
      <w:r w:rsidR="00DE1EE2" w:rsidRPr="00CA5B06">
        <w:t xml:space="preserve">ir </w:t>
      </w:r>
      <w:r w:rsidRPr="00FD2B0B">
        <w:t>adresa</w:t>
      </w:r>
      <w:r>
        <w:t>i</w:t>
      </w:r>
    </w:p>
    <w:p w14:paraId="68103789" w14:textId="77777777" w:rsidR="00DE1EE2" w:rsidRPr="00CA5B06" w:rsidRDefault="00DE1EE2" w:rsidP="000312F3">
      <w:pPr>
        <w:pStyle w:val="BTEMEASMCA"/>
      </w:pPr>
    </w:p>
    <w:p w14:paraId="512F6DB1" w14:textId="77777777" w:rsidR="00DE1EE2" w:rsidRPr="000A5D02" w:rsidRDefault="00DE1EE2" w:rsidP="00DE1EE2">
      <w:pPr>
        <w:rPr>
          <w:b w:val="0"/>
          <w:i w:val="0"/>
          <w:szCs w:val="22"/>
        </w:rPr>
      </w:pPr>
      <w:r w:rsidRPr="000A5D02">
        <w:rPr>
          <w:b w:val="0"/>
          <w:i w:val="0"/>
          <w:szCs w:val="22"/>
        </w:rPr>
        <w:t>LEO Laboratories Limited</w:t>
      </w:r>
    </w:p>
    <w:p w14:paraId="239000DC" w14:textId="77777777" w:rsidR="00DE1EE2" w:rsidRPr="000A5D02" w:rsidRDefault="00DE1EE2" w:rsidP="00DE1EE2">
      <w:pPr>
        <w:rPr>
          <w:b w:val="0"/>
          <w:i w:val="0"/>
          <w:szCs w:val="22"/>
        </w:rPr>
      </w:pPr>
      <w:r w:rsidRPr="000A5D02">
        <w:rPr>
          <w:b w:val="0"/>
          <w:i w:val="0"/>
          <w:szCs w:val="22"/>
        </w:rPr>
        <w:t>285 Cashel Road, Dublin 12</w:t>
      </w:r>
    </w:p>
    <w:p w14:paraId="667DBE6D" w14:textId="77777777" w:rsidR="00DE1EE2" w:rsidRPr="000A5D02" w:rsidRDefault="00DE1EE2" w:rsidP="00DE1EE2">
      <w:pPr>
        <w:rPr>
          <w:b w:val="0"/>
          <w:i w:val="0"/>
          <w:szCs w:val="22"/>
        </w:rPr>
      </w:pPr>
      <w:r w:rsidRPr="000A5D02">
        <w:rPr>
          <w:b w:val="0"/>
          <w:i w:val="0"/>
          <w:szCs w:val="22"/>
        </w:rPr>
        <w:t>Airija</w:t>
      </w:r>
    </w:p>
    <w:p w14:paraId="00FF58E2" w14:textId="77777777" w:rsidR="00DE1EE2" w:rsidRPr="00CA5B06" w:rsidRDefault="00DE1EE2" w:rsidP="00683973">
      <w:pPr>
        <w:pStyle w:val="BTEMEASMCA"/>
        <w:rPr>
          <w:highlight w:val="yellow"/>
        </w:rPr>
      </w:pPr>
    </w:p>
    <w:p w14:paraId="5F017E30" w14:textId="77777777" w:rsidR="004D1C21" w:rsidRPr="004D1C21" w:rsidRDefault="004D1C21" w:rsidP="00683973">
      <w:pPr>
        <w:pStyle w:val="BTEMEASMCA"/>
      </w:pPr>
      <w:r w:rsidRPr="004D1C21">
        <w:t>a</w:t>
      </w:r>
      <w:r w:rsidRPr="00CC6366">
        <w:t>rba</w:t>
      </w:r>
    </w:p>
    <w:p w14:paraId="5752D818" w14:textId="77777777" w:rsidR="004D1C21" w:rsidRPr="004D1C21" w:rsidRDefault="004D1C21" w:rsidP="000312F3">
      <w:pPr>
        <w:pStyle w:val="BTEMEASMCA"/>
      </w:pPr>
    </w:p>
    <w:p w14:paraId="2039022A" w14:textId="77777777" w:rsidR="004D1C21" w:rsidRPr="000312F3" w:rsidRDefault="004D1C21" w:rsidP="000312F3">
      <w:pPr>
        <w:pStyle w:val="BTEMEASMCA"/>
      </w:pPr>
      <w:r w:rsidRPr="00683973">
        <w:t>LEO Pharma Manufacturing Italy S.r.l.</w:t>
      </w:r>
    </w:p>
    <w:p w14:paraId="4614B8E2" w14:textId="77777777" w:rsidR="004D1C21" w:rsidRPr="000312F3" w:rsidRDefault="004D1C21" w:rsidP="000312F3">
      <w:pPr>
        <w:pStyle w:val="BTEMEASMCA"/>
      </w:pPr>
      <w:r w:rsidRPr="000312F3">
        <w:t>Via E. Schering 21</w:t>
      </w:r>
    </w:p>
    <w:p w14:paraId="240595B6" w14:textId="77777777" w:rsidR="004D1C21" w:rsidRPr="000312F3" w:rsidRDefault="004D1C21" w:rsidP="000312F3">
      <w:pPr>
        <w:pStyle w:val="BTEMEASMCA"/>
      </w:pPr>
      <w:r w:rsidRPr="000312F3">
        <w:t>20054 Segrate (MI)</w:t>
      </w:r>
    </w:p>
    <w:p w14:paraId="054D3845" w14:textId="77777777" w:rsidR="004D1C21" w:rsidRDefault="004D1C21" w:rsidP="000312F3">
      <w:pPr>
        <w:pStyle w:val="BTEMEASMCA"/>
      </w:pPr>
      <w:r w:rsidRPr="000312F3">
        <w:t>Italija</w:t>
      </w:r>
    </w:p>
    <w:p w14:paraId="7E7457AD" w14:textId="77777777" w:rsidR="004D1C21" w:rsidRDefault="004D1C21" w:rsidP="00FD2B0B">
      <w:pPr>
        <w:pStyle w:val="BTEMEASMCA"/>
      </w:pPr>
    </w:p>
    <w:p w14:paraId="505472EB" w14:textId="77777777" w:rsidR="000312F3" w:rsidRPr="00CC6366" w:rsidRDefault="000312F3" w:rsidP="000312F3">
      <w:pPr>
        <w:pStyle w:val="BTEMEASMCA"/>
      </w:pPr>
      <w:r w:rsidRPr="000312F3">
        <w:t>Su pakuote pateikiamame lapelyje nurodomas gamintojo, atsakingo už konkrečios serijos išleidimą, pavadinimas ir adresas.</w:t>
      </w:r>
    </w:p>
    <w:p w14:paraId="52C990F0" w14:textId="1A10AE3F" w:rsidR="00DE1EE2" w:rsidRDefault="00DE1EE2" w:rsidP="000312F3">
      <w:pPr>
        <w:pStyle w:val="BTEMEASMCA"/>
        <w:rPr>
          <w:highlight w:val="yellow"/>
        </w:rPr>
      </w:pPr>
    </w:p>
    <w:p w14:paraId="0CF96ADA" w14:textId="77777777" w:rsidR="00E8353E" w:rsidRPr="00CA5B06" w:rsidRDefault="00E8353E" w:rsidP="000312F3">
      <w:pPr>
        <w:pStyle w:val="BTEMEASMCA"/>
        <w:rPr>
          <w:highlight w:val="yellow"/>
        </w:rPr>
      </w:pPr>
    </w:p>
    <w:p w14:paraId="19CA32CA" w14:textId="77777777" w:rsidR="00DE1EE2" w:rsidRPr="00CA5B06" w:rsidRDefault="00DE1EE2" w:rsidP="000312F3">
      <w:pPr>
        <w:pStyle w:val="PI-1EMEASMCA"/>
      </w:pPr>
      <w:bookmarkStart w:id="4" w:name="_Toc129243254"/>
      <w:bookmarkStart w:id="5" w:name="_Toc129243129"/>
      <w:r w:rsidRPr="00CA5B06">
        <w:t>B.</w:t>
      </w:r>
      <w:r w:rsidRPr="00CA5B06">
        <w:tab/>
      </w:r>
      <w:r w:rsidRPr="001B302D">
        <w:t xml:space="preserve"> </w:t>
      </w:r>
      <w:r w:rsidRPr="00CA5B06">
        <w:t>TIEKIMO IR VARTOJIMO SĄLYGOS AR APRIBOJIMAI</w:t>
      </w:r>
    </w:p>
    <w:p w14:paraId="7D0B1C90" w14:textId="77777777" w:rsidR="00DE1EE2" w:rsidRPr="00CA5B06" w:rsidRDefault="00DE1EE2" w:rsidP="000312F3">
      <w:pPr>
        <w:pStyle w:val="BTEMEASMCA"/>
      </w:pPr>
    </w:p>
    <w:p w14:paraId="2E53AE75" w14:textId="77777777" w:rsidR="00DE1EE2" w:rsidRPr="00CA5B06" w:rsidRDefault="00DE1EE2" w:rsidP="000312F3">
      <w:pPr>
        <w:pStyle w:val="BTEMEASMCA"/>
      </w:pPr>
      <w:r w:rsidRPr="00CA5B06">
        <w:t>Receptinis vaistinis preparatas</w:t>
      </w:r>
      <w:r w:rsidR="00AB48E1" w:rsidRPr="00CA5B06">
        <w:t>.</w:t>
      </w:r>
    </w:p>
    <w:p w14:paraId="5B5898F1" w14:textId="77777777" w:rsidR="00DE1EE2" w:rsidRPr="00CA5B06" w:rsidRDefault="00DE1EE2" w:rsidP="000312F3">
      <w:pPr>
        <w:pStyle w:val="BTEMEASMCA"/>
        <w:rPr>
          <w:highlight w:val="yellow"/>
        </w:rPr>
      </w:pPr>
    </w:p>
    <w:p w14:paraId="70F0389A" w14:textId="77777777" w:rsidR="00DE1EE2" w:rsidRPr="00CA5B06" w:rsidRDefault="00DE1EE2" w:rsidP="000312F3">
      <w:pPr>
        <w:pStyle w:val="PI-2EMEASMCA"/>
      </w:pPr>
      <w:bookmarkStart w:id="6" w:name="_Toc129243256"/>
      <w:bookmarkStart w:id="7" w:name="_Toc129243131"/>
      <w:r w:rsidRPr="00CA5B06">
        <w:tab/>
      </w:r>
      <w:bookmarkStart w:id="8" w:name="_Toc129243259"/>
      <w:bookmarkStart w:id="9" w:name="_Toc129243134"/>
      <w:bookmarkEnd w:id="4"/>
      <w:bookmarkEnd w:id="5"/>
      <w:bookmarkEnd w:id="6"/>
      <w:bookmarkEnd w:id="7"/>
    </w:p>
    <w:p w14:paraId="4AB87118" w14:textId="77777777" w:rsidR="00DE1EE2" w:rsidRPr="000A5D02" w:rsidRDefault="00DE1EE2" w:rsidP="00DE1EE2">
      <w:pPr>
        <w:pStyle w:val="TTEMEASMCA"/>
      </w:pPr>
      <w:r w:rsidRPr="000A5D02">
        <w:br w:type="page"/>
      </w:r>
    </w:p>
    <w:p w14:paraId="20D77705" w14:textId="77777777" w:rsidR="00DE1EE2" w:rsidRPr="000A5D02" w:rsidRDefault="00DE1EE2" w:rsidP="00DE1EE2">
      <w:pPr>
        <w:pStyle w:val="TTEMEASMCA"/>
      </w:pPr>
    </w:p>
    <w:p w14:paraId="04FDB15E" w14:textId="77777777" w:rsidR="00DE1EE2" w:rsidRPr="000A5D02" w:rsidRDefault="00DE1EE2" w:rsidP="00DE1EE2">
      <w:pPr>
        <w:pStyle w:val="TTEMEASMCA"/>
      </w:pPr>
    </w:p>
    <w:p w14:paraId="138A1F9E" w14:textId="77777777" w:rsidR="00DE1EE2" w:rsidRPr="000A5D02" w:rsidRDefault="00DE1EE2" w:rsidP="00DE1EE2">
      <w:pPr>
        <w:pStyle w:val="TTEMEASMCA"/>
      </w:pPr>
    </w:p>
    <w:p w14:paraId="34EBBA47" w14:textId="77777777" w:rsidR="00DE1EE2" w:rsidRPr="000A5D02" w:rsidRDefault="00DE1EE2" w:rsidP="00DE1EE2">
      <w:pPr>
        <w:pStyle w:val="TTEMEASMCA"/>
      </w:pPr>
    </w:p>
    <w:p w14:paraId="52561361" w14:textId="77777777" w:rsidR="00DE1EE2" w:rsidRPr="000A5D02" w:rsidRDefault="00DE1EE2" w:rsidP="00DE1EE2">
      <w:pPr>
        <w:pStyle w:val="TTEMEASMCA"/>
      </w:pPr>
    </w:p>
    <w:p w14:paraId="4B32450F" w14:textId="77777777" w:rsidR="00DE1EE2" w:rsidRPr="000A5D02" w:rsidRDefault="00DE1EE2" w:rsidP="00DE1EE2">
      <w:pPr>
        <w:pStyle w:val="TTEMEASMCA"/>
      </w:pPr>
    </w:p>
    <w:p w14:paraId="62901B9A" w14:textId="77777777" w:rsidR="00DE1EE2" w:rsidRPr="000A5D02" w:rsidRDefault="00DE1EE2" w:rsidP="00DE1EE2">
      <w:pPr>
        <w:pStyle w:val="TTEMEASMCA"/>
      </w:pPr>
    </w:p>
    <w:p w14:paraId="4D7FC3E7" w14:textId="77777777" w:rsidR="00DE1EE2" w:rsidRPr="000A5D02" w:rsidRDefault="00DE1EE2" w:rsidP="00DE1EE2">
      <w:pPr>
        <w:pStyle w:val="TTEMEASMCA"/>
      </w:pPr>
    </w:p>
    <w:p w14:paraId="398B5068" w14:textId="77777777" w:rsidR="00DE1EE2" w:rsidRPr="000A5D02" w:rsidRDefault="00DE1EE2" w:rsidP="00DE1EE2">
      <w:pPr>
        <w:pStyle w:val="TTEMEASMCA"/>
      </w:pPr>
    </w:p>
    <w:p w14:paraId="3098774E" w14:textId="77777777" w:rsidR="00DE1EE2" w:rsidRPr="000A5D02" w:rsidRDefault="00DE1EE2" w:rsidP="00DE1EE2">
      <w:pPr>
        <w:pStyle w:val="TTEMEASMCA"/>
      </w:pPr>
    </w:p>
    <w:p w14:paraId="6425B6C9" w14:textId="77777777" w:rsidR="00DE1EE2" w:rsidRPr="000A5D02" w:rsidRDefault="00DE1EE2" w:rsidP="00DE1EE2">
      <w:pPr>
        <w:pStyle w:val="TTEMEASMCA"/>
      </w:pPr>
    </w:p>
    <w:p w14:paraId="15E239DA" w14:textId="77777777" w:rsidR="00DE1EE2" w:rsidRPr="000A5D02" w:rsidRDefault="00DE1EE2" w:rsidP="00DE1EE2">
      <w:pPr>
        <w:pStyle w:val="TTEMEASMCA"/>
      </w:pPr>
    </w:p>
    <w:p w14:paraId="22D22B33" w14:textId="77777777" w:rsidR="00DE1EE2" w:rsidRPr="000A5D02" w:rsidRDefault="00DE1EE2" w:rsidP="00DE1EE2">
      <w:pPr>
        <w:pStyle w:val="TTEMEASMCA"/>
      </w:pPr>
    </w:p>
    <w:p w14:paraId="73D0168C" w14:textId="77777777" w:rsidR="00DE1EE2" w:rsidRPr="000A5D02" w:rsidRDefault="00DE1EE2" w:rsidP="00DE1EE2">
      <w:pPr>
        <w:pStyle w:val="TTEMEASMCA"/>
      </w:pPr>
    </w:p>
    <w:p w14:paraId="10FDDC98" w14:textId="77777777" w:rsidR="00DE1EE2" w:rsidRPr="000A5D02" w:rsidRDefault="00DE1EE2" w:rsidP="00DE1EE2">
      <w:pPr>
        <w:pStyle w:val="TTEMEASMCA"/>
      </w:pPr>
    </w:p>
    <w:p w14:paraId="76045DB3" w14:textId="77777777" w:rsidR="00DE1EE2" w:rsidRPr="000A5D02" w:rsidRDefault="00DE1EE2" w:rsidP="00DE1EE2">
      <w:pPr>
        <w:pStyle w:val="TTEMEASMCA"/>
      </w:pPr>
    </w:p>
    <w:p w14:paraId="208B9BDB" w14:textId="77777777" w:rsidR="00DE1EE2" w:rsidRPr="000A5D02" w:rsidRDefault="00DE1EE2" w:rsidP="00DE1EE2">
      <w:pPr>
        <w:pStyle w:val="TTEMEASMCA"/>
      </w:pPr>
    </w:p>
    <w:p w14:paraId="26E6F5E7" w14:textId="77777777" w:rsidR="00DE1EE2" w:rsidRPr="000A5D02" w:rsidRDefault="00DE1EE2" w:rsidP="00DE1EE2">
      <w:pPr>
        <w:pStyle w:val="TTEMEASMCA"/>
      </w:pPr>
    </w:p>
    <w:p w14:paraId="0574747D" w14:textId="77777777" w:rsidR="00DE1EE2" w:rsidRPr="000A5D02" w:rsidRDefault="00DE1EE2" w:rsidP="00DE1EE2">
      <w:pPr>
        <w:pStyle w:val="TTEMEASMCA"/>
      </w:pPr>
    </w:p>
    <w:p w14:paraId="5FA5A385" w14:textId="77777777" w:rsidR="00DE1EE2" w:rsidRPr="000A5D02" w:rsidRDefault="00DE1EE2" w:rsidP="00DE1EE2">
      <w:pPr>
        <w:pStyle w:val="TTEMEASMCA"/>
      </w:pPr>
    </w:p>
    <w:p w14:paraId="707F036C" w14:textId="77777777" w:rsidR="00DE1EE2" w:rsidRPr="000A5D02" w:rsidRDefault="00DE1EE2" w:rsidP="00DE1EE2">
      <w:pPr>
        <w:pStyle w:val="TTEMEASMCA"/>
      </w:pPr>
    </w:p>
    <w:p w14:paraId="53B34BD5" w14:textId="77777777" w:rsidR="00DE1EE2" w:rsidRPr="000A5D02" w:rsidRDefault="00DE1EE2" w:rsidP="00DE1EE2">
      <w:pPr>
        <w:pStyle w:val="TTEMEASMCA"/>
      </w:pPr>
    </w:p>
    <w:p w14:paraId="2070FF20" w14:textId="77777777" w:rsidR="00DE1EE2" w:rsidRPr="000A5D02" w:rsidRDefault="00DE1EE2" w:rsidP="00DE1EE2">
      <w:pPr>
        <w:pStyle w:val="TTEMEASMCA"/>
      </w:pPr>
      <w:r w:rsidRPr="000A5D02">
        <w:t>III PRIEDAS</w:t>
      </w:r>
      <w:bookmarkEnd w:id="8"/>
      <w:bookmarkEnd w:id="9"/>
    </w:p>
    <w:p w14:paraId="29F832D0" w14:textId="77777777" w:rsidR="00DE1EE2" w:rsidRPr="00CA5B06" w:rsidRDefault="00DE1EE2" w:rsidP="00683973">
      <w:pPr>
        <w:pStyle w:val="BTEMEASMCA"/>
      </w:pPr>
    </w:p>
    <w:p w14:paraId="31C21447" w14:textId="77777777" w:rsidR="00DE1EE2" w:rsidRPr="000A5D02" w:rsidRDefault="00DE1EE2" w:rsidP="00DE1EE2">
      <w:pPr>
        <w:pStyle w:val="TTEMEASMCA"/>
      </w:pPr>
      <w:bookmarkStart w:id="10" w:name="_Toc129243260"/>
      <w:bookmarkStart w:id="11" w:name="_Toc129243135"/>
      <w:r w:rsidRPr="000A5D02">
        <w:t>ŽENKLINIMAS IR PAKUOTĖS LAPELIS</w:t>
      </w:r>
      <w:bookmarkEnd w:id="10"/>
      <w:bookmarkEnd w:id="11"/>
    </w:p>
    <w:p w14:paraId="7D90C2E7" w14:textId="77777777" w:rsidR="00DE1EE2" w:rsidRPr="00CA5B06" w:rsidRDefault="00DE1EE2" w:rsidP="00683973">
      <w:pPr>
        <w:pStyle w:val="BTEMEASMCA"/>
      </w:pPr>
      <w:r w:rsidRPr="001B302D">
        <w:br w:type="page"/>
      </w:r>
    </w:p>
    <w:p w14:paraId="35921353" w14:textId="77777777" w:rsidR="00DE1EE2" w:rsidRPr="00CA5B06" w:rsidRDefault="00DE1EE2" w:rsidP="00683973">
      <w:pPr>
        <w:pStyle w:val="BTEMEASMCA"/>
      </w:pPr>
    </w:p>
    <w:p w14:paraId="3FFC3749" w14:textId="77777777" w:rsidR="00DE1EE2" w:rsidRPr="00CA5B06" w:rsidRDefault="00DE1EE2" w:rsidP="000312F3">
      <w:pPr>
        <w:pStyle w:val="BTEMEASMCA"/>
      </w:pPr>
    </w:p>
    <w:p w14:paraId="49E1C715" w14:textId="77777777" w:rsidR="00DE1EE2" w:rsidRPr="00CA5B06" w:rsidRDefault="00DE1EE2" w:rsidP="000312F3">
      <w:pPr>
        <w:pStyle w:val="BTEMEASMCA"/>
      </w:pPr>
    </w:p>
    <w:p w14:paraId="759F491E" w14:textId="77777777" w:rsidR="00DE1EE2" w:rsidRPr="00CA5B06" w:rsidRDefault="00DE1EE2" w:rsidP="000312F3">
      <w:pPr>
        <w:pStyle w:val="BTEMEASMCA"/>
      </w:pPr>
    </w:p>
    <w:p w14:paraId="7AC4F197" w14:textId="77777777" w:rsidR="00DE1EE2" w:rsidRPr="00CA5B06" w:rsidRDefault="00DE1EE2" w:rsidP="000312F3">
      <w:pPr>
        <w:pStyle w:val="BTEMEASMCA"/>
      </w:pPr>
    </w:p>
    <w:p w14:paraId="70752B0F" w14:textId="77777777" w:rsidR="00DE1EE2" w:rsidRPr="00CA5B06" w:rsidRDefault="00DE1EE2" w:rsidP="000312F3">
      <w:pPr>
        <w:pStyle w:val="BTEMEASMCA"/>
      </w:pPr>
    </w:p>
    <w:p w14:paraId="5A01CC5E" w14:textId="77777777" w:rsidR="00DE1EE2" w:rsidRPr="00CA5B06" w:rsidRDefault="00DE1EE2" w:rsidP="000312F3">
      <w:pPr>
        <w:pStyle w:val="BTEMEASMCA"/>
      </w:pPr>
    </w:p>
    <w:p w14:paraId="120A1DF9" w14:textId="77777777" w:rsidR="00DE1EE2" w:rsidRPr="00CA5B06" w:rsidRDefault="00DE1EE2" w:rsidP="000312F3">
      <w:pPr>
        <w:pStyle w:val="BTEMEASMCA"/>
      </w:pPr>
    </w:p>
    <w:p w14:paraId="292C9B8C" w14:textId="77777777" w:rsidR="00DE1EE2" w:rsidRPr="00CA5B06" w:rsidRDefault="00DE1EE2" w:rsidP="000312F3">
      <w:pPr>
        <w:pStyle w:val="BTEMEASMCA"/>
      </w:pPr>
    </w:p>
    <w:p w14:paraId="2F580547" w14:textId="77777777" w:rsidR="00DE1EE2" w:rsidRPr="00CA5B06" w:rsidRDefault="00DE1EE2" w:rsidP="000312F3">
      <w:pPr>
        <w:pStyle w:val="BTEMEASMCA"/>
      </w:pPr>
    </w:p>
    <w:p w14:paraId="5ECF5034" w14:textId="77777777" w:rsidR="00DE1EE2" w:rsidRPr="00CA5B06" w:rsidRDefault="00DE1EE2" w:rsidP="000312F3">
      <w:pPr>
        <w:pStyle w:val="BTEMEASMCA"/>
      </w:pPr>
    </w:p>
    <w:p w14:paraId="5244CBCF" w14:textId="77777777" w:rsidR="00DE1EE2" w:rsidRPr="00CA5B06" w:rsidRDefault="00DE1EE2" w:rsidP="000312F3">
      <w:pPr>
        <w:pStyle w:val="BTEMEASMCA"/>
      </w:pPr>
    </w:p>
    <w:p w14:paraId="344B93C6" w14:textId="77777777" w:rsidR="00DE1EE2" w:rsidRPr="00CA5B06" w:rsidRDefault="00DE1EE2" w:rsidP="000312F3">
      <w:pPr>
        <w:pStyle w:val="BTEMEASMCA"/>
      </w:pPr>
    </w:p>
    <w:p w14:paraId="5270E906" w14:textId="77777777" w:rsidR="00DE1EE2" w:rsidRPr="00CA5B06" w:rsidRDefault="00DE1EE2" w:rsidP="000312F3">
      <w:pPr>
        <w:pStyle w:val="BTEMEASMCA"/>
      </w:pPr>
    </w:p>
    <w:p w14:paraId="50A859B4" w14:textId="77777777" w:rsidR="00DE1EE2" w:rsidRPr="00CA5B06" w:rsidRDefault="00DE1EE2" w:rsidP="000312F3">
      <w:pPr>
        <w:pStyle w:val="BTEMEASMCA"/>
      </w:pPr>
    </w:p>
    <w:p w14:paraId="65863604" w14:textId="77777777" w:rsidR="00DE1EE2" w:rsidRPr="00CA5B06" w:rsidRDefault="00DE1EE2" w:rsidP="000312F3">
      <w:pPr>
        <w:pStyle w:val="BTEMEASMCA"/>
      </w:pPr>
    </w:p>
    <w:p w14:paraId="68D3194F" w14:textId="77777777" w:rsidR="00DE1EE2" w:rsidRPr="00CA5B06" w:rsidRDefault="00DE1EE2" w:rsidP="000312F3">
      <w:pPr>
        <w:pStyle w:val="BTEMEASMCA"/>
      </w:pPr>
    </w:p>
    <w:p w14:paraId="057ECE15" w14:textId="77777777" w:rsidR="00DE1EE2" w:rsidRPr="00CA5B06" w:rsidRDefault="00DE1EE2" w:rsidP="000312F3">
      <w:pPr>
        <w:pStyle w:val="BTEMEASMCA"/>
      </w:pPr>
    </w:p>
    <w:p w14:paraId="6CB4C20F" w14:textId="77777777" w:rsidR="00DE1EE2" w:rsidRPr="00CA5B06" w:rsidRDefault="00DE1EE2" w:rsidP="000312F3">
      <w:pPr>
        <w:pStyle w:val="BTEMEASMCA"/>
      </w:pPr>
    </w:p>
    <w:p w14:paraId="6D85AFC2" w14:textId="77777777" w:rsidR="00DE1EE2" w:rsidRPr="00CA5B06" w:rsidRDefault="00DE1EE2" w:rsidP="000312F3">
      <w:pPr>
        <w:pStyle w:val="BTEMEASMCA"/>
      </w:pPr>
    </w:p>
    <w:p w14:paraId="3CB49E7C" w14:textId="77777777" w:rsidR="00DE1EE2" w:rsidRPr="00CA5B06" w:rsidRDefault="00DE1EE2" w:rsidP="000312F3">
      <w:pPr>
        <w:pStyle w:val="BTEMEASMCA"/>
      </w:pPr>
    </w:p>
    <w:p w14:paraId="7830E25F" w14:textId="77777777" w:rsidR="00DE1EE2" w:rsidRPr="00CA5B06" w:rsidRDefault="00DE1EE2" w:rsidP="000312F3">
      <w:pPr>
        <w:pStyle w:val="BTEMEASMCA"/>
      </w:pPr>
    </w:p>
    <w:p w14:paraId="066942DD" w14:textId="77777777" w:rsidR="00DE1EE2" w:rsidRPr="000A5D02" w:rsidRDefault="00DE1EE2" w:rsidP="00DE1EE2">
      <w:pPr>
        <w:pStyle w:val="TTEMEASMCA"/>
      </w:pPr>
      <w:bookmarkStart w:id="12" w:name="_Toc129243261"/>
      <w:bookmarkStart w:id="13" w:name="_Toc129243136"/>
      <w:r w:rsidRPr="000A5D02">
        <w:t>A. ŽENKLINIMAS</w:t>
      </w:r>
      <w:bookmarkEnd w:id="12"/>
      <w:bookmarkEnd w:id="13"/>
    </w:p>
    <w:p w14:paraId="0F36BE94" w14:textId="77777777" w:rsidR="00DE1EE2" w:rsidRPr="000A5D02" w:rsidRDefault="00DE1EE2" w:rsidP="00DE1EE2">
      <w:pPr>
        <w:pBdr>
          <w:top w:val="single" w:sz="4" w:space="1" w:color="auto"/>
          <w:left w:val="single" w:sz="4" w:space="4" w:color="auto"/>
          <w:bottom w:val="single" w:sz="4" w:space="1" w:color="auto"/>
          <w:right w:val="single" w:sz="4" w:space="4" w:color="auto"/>
        </w:pBdr>
        <w:outlineLvl w:val="0"/>
        <w:rPr>
          <w:i w:val="0"/>
          <w:caps/>
          <w:szCs w:val="22"/>
        </w:rPr>
      </w:pPr>
      <w:r w:rsidRPr="000A5D02">
        <w:rPr>
          <w:i w:val="0"/>
          <w:szCs w:val="22"/>
        </w:rPr>
        <w:br w:type="page"/>
      </w:r>
      <w:r w:rsidRPr="000A5D02">
        <w:rPr>
          <w:i w:val="0"/>
          <w:caps/>
          <w:szCs w:val="22"/>
        </w:rPr>
        <w:lastRenderedPageBreak/>
        <w:t xml:space="preserve">Informacija ant </w:t>
      </w:r>
      <w:r w:rsidRPr="000A5D02">
        <w:rPr>
          <w:i w:val="0"/>
          <w:szCs w:val="22"/>
        </w:rPr>
        <w:t xml:space="preserve">IŠORINĖS </w:t>
      </w:r>
      <w:r w:rsidRPr="000A5D02">
        <w:rPr>
          <w:i w:val="0"/>
          <w:caps/>
          <w:szCs w:val="22"/>
        </w:rPr>
        <w:t xml:space="preserve">pakuotės </w:t>
      </w:r>
    </w:p>
    <w:p w14:paraId="4239E046" w14:textId="77777777" w:rsidR="00DE1EE2" w:rsidRPr="000A5D02" w:rsidRDefault="00DE1EE2" w:rsidP="00DE1EE2">
      <w:pPr>
        <w:pBdr>
          <w:top w:val="single" w:sz="4" w:space="1" w:color="auto"/>
          <w:left w:val="single" w:sz="4" w:space="4" w:color="auto"/>
          <w:bottom w:val="single" w:sz="4" w:space="1" w:color="auto"/>
          <w:right w:val="single" w:sz="4" w:space="4" w:color="auto"/>
        </w:pBdr>
        <w:outlineLvl w:val="0"/>
        <w:rPr>
          <w:i w:val="0"/>
          <w:caps/>
          <w:szCs w:val="22"/>
        </w:rPr>
      </w:pPr>
    </w:p>
    <w:p w14:paraId="415DB339" w14:textId="77777777" w:rsidR="00DE1EE2" w:rsidRPr="000A5D02" w:rsidRDefault="00DE1EE2" w:rsidP="00DE1EE2">
      <w:pPr>
        <w:pBdr>
          <w:top w:val="single" w:sz="4" w:space="1" w:color="auto"/>
          <w:left w:val="single" w:sz="4" w:space="4" w:color="auto"/>
          <w:bottom w:val="single" w:sz="4" w:space="1" w:color="auto"/>
          <w:right w:val="single" w:sz="4" w:space="4" w:color="auto"/>
        </w:pBdr>
        <w:outlineLvl w:val="0"/>
        <w:rPr>
          <w:i w:val="0"/>
          <w:szCs w:val="22"/>
        </w:rPr>
      </w:pPr>
      <w:r w:rsidRPr="000A5D02">
        <w:rPr>
          <w:i w:val="0"/>
          <w:caps/>
          <w:szCs w:val="22"/>
        </w:rPr>
        <w:t>Kartono Dėžutė</w:t>
      </w:r>
    </w:p>
    <w:p w14:paraId="42B16AB9" w14:textId="77777777" w:rsidR="00DE1EE2" w:rsidRPr="000A5D02" w:rsidRDefault="00DE1EE2" w:rsidP="00DE1EE2">
      <w:pPr>
        <w:rPr>
          <w:i w:val="0"/>
          <w:szCs w:val="22"/>
        </w:rPr>
      </w:pPr>
    </w:p>
    <w:p w14:paraId="2B580CF5" w14:textId="77777777" w:rsidR="00DE1EE2" w:rsidRPr="000A5D02" w:rsidRDefault="00DE1EE2" w:rsidP="00DE1EE2">
      <w:pPr>
        <w:rPr>
          <w:i w:val="0"/>
          <w:szCs w:val="22"/>
        </w:rPr>
      </w:pPr>
    </w:p>
    <w:p w14:paraId="6BF5CCFF" w14:textId="77777777"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1.</w:t>
      </w:r>
      <w:r w:rsidRPr="000A5D02">
        <w:rPr>
          <w:i w:val="0"/>
          <w:caps/>
          <w:szCs w:val="22"/>
        </w:rPr>
        <w:tab/>
        <w:t>vaistinio preparato pavadinimas</w:t>
      </w:r>
    </w:p>
    <w:p w14:paraId="4FC6431A" w14:textId="77777777" w:rsidR="00DE1EE2" w:rsidRPr="000A5D02" w:rsidRDefault="00DE1EE2" w:rsidP="00DE1EE2">
      <w:pPr>
        <w:rPr>
          <w:i w:val="0"/>
          <w:szCs w:val="22"/>
        </w:rPr>
      </w:pPr>
    </w:p>
    <w:p w14:paraId="04092F04" w14:textId="36713A62" w:rsidR="00DE1EE2" w:rsidRPr="000A5D02" w:rsidRDefault="00DE1EE2" w:rsidP="00DE1EE2">
      <w:pPr>
        <w:rPr>
          <w:b w:val="0"/>
          <w:i w:val="0"/>
          <w:szCs w:val="22"/>
        </w:rPr>
      </w:pPr>
      <w:proofErr w:type="spellStart"/>
      <w:r w:rsidRPr="000A5D02">
        <w:rPr>
          <w:b w:val="0"/>
          <w:i w:val="0"/>
          <w:szCs w:val="22"/>
        </w:rPr>
        <w:t>Fucidin</w:t>
      </w:r>
      <w:proofErr w:type="spellEnd"/>
      <w:r w:rsidRPr="000A5D02">
        <w:rPr>
          <w:b w:val="0"/>
          <w:i w:val="0"/>
          <w:szCs w:val="22"/>
        </w:rPr>
        <w:t xml:space="preserve"> </w:t>
      </w:r>
      <w:r w:rsidR="000312F3" w:rsidRPr="000A5D02">
        <w:rPr>
          <w:b w:val="0"/>
          <w:i w:val="0"/>
          <w:szCs w:val="22"/>
        </w:rPr>
        <w:t>20</w:t>
      </w:r>
      <w:r w:rsidR="000312F3">
        <w:rPr>
          <w:b w:val="0"/>
          <w:i w:val="0"/>
          <w:szCs w:val="22"/>
        </w:rPr>
        <w:t> </w:t>
      </w:r>
      <w:r w:rsidRPr="000A5D02">
        <w:rPr>
          <w:b w:val="0"/>
          <w:i w:val="0"/>
          <w:szCs w:val="22"/>
        </w:rPr>
        <w:t>mg/g tepalas</w:t>
      </w:r>
    </w:p>
    <w:p w14:paraId="6F5D5583" w14:textId="30D988A3" w:rsidR="00DE1EE2" w:rsidRPr="001B302D" w:rsidRDefault="00683973" w:rsidP="00DE1EE2">
      <w:pPr>
        <w:rPr>
          <w:b w:val="0"/>
        </w:rPr>
      </w:pPr>
      <w:proofErr w:type="spellStart"/>
      <w:r>
        <w:rPr>
          <w:b w:val="0"/>
          <w:iCs/>
          <w:szCs w:val="22"/>
        </w:rPr>
        <w:t>n</w:t>
      </w:r>
      <w:r w:rsidR="00FD2B0B" w:rsidRPr="00CC6366">
        <w:rPr>
          <w:b w:val="0"/>
          <w:iCs/>
          <w:szCs w:val="22"/>
        </w:rPr>
        <w:t>atrii</w:t>
      </w:r>
      <w:proofErr w:type="spellEnd"/>
      <w:r w:rsidR="00FD2B0B" w:rsidRPr="001B302D">
        <w:rPr>
          <w:b w:val="0"/>
        </w:rPr>
        <w:t xml:space="preserve"> </w:t>
      </w:r>
      <w:proofErr w:type="spellStart"/>
      <w:r w:rsidR="00DE1EE2" w:rsidRPr="001B302D">
        <w:rPr>
          <w:b w:val="0"/>
        </w:rPr>
        <w:t>fusidas</w:t>
      </w:r>
      <w:proofErr w:type="spellEnd"/>
    </w:p>
    <w:p w14:paraId="6AA6711B" w14:textId="77777777" w:rsidR="00DE1EE2" w:rsidRPr="000A5D02" w:rsidRDefault="00DE1EE2" w:rsidP="00DE1EE2">
      <w:pPr>
        <w:rPr>
          <w:b w:val="0"/>
          <w:i w:val="0"/>
          <w:szCs w:val="22"/>
        </w:rPr>
      </w:pPr>
    </w:p>
    <w:p w14:paraId="0E4E1604" w14:textId="77777777" w:rsidR="00DE1EE2" w:rsidRPr="000A5D02" w:rsidRDefault="00DE1EE2" w:rsidP="00DE1EE2">
      <w:pPr>
        <w:rPr>
          <w:b w:val="0"/>
          <w:i w:val="0"/>
          <w:szCs w:val="22"/>
        </w:rPr>
      </w:pPr>
    </w:p>
    <w:p w14:paraId="64AF5EEF" w14:textId="77777777"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2.</w:t>
      </w:r>
      <w:r w:rsidRPr="000A5D02">
        <w:rPr>
          <w:i w:val="0"/>
          <w:caps/>
          <w:szCs w:val="22"/>
        </w:rPr>
        <w:tab/>
        <w:t xml:space="preserve">veikliOJI medžiagA ir JOS kiekis </w:t>
      </w:r>
    </w:p>
    <w:p w14:paraId="36D9DB9B" w14:textId="77777777" w:rsidR="00DE1EE2" w:rsidRPr="000A5D02" w:rsidRDefault="00DE1EE2" w:rsidP="00DE1EE2">
      <w:pPr>
        <w:rPr>
          <w:i w:val="0"/>
          <w:szCs w:val="22"/>
        </w:rPr>
      </w:pPr>
    </w:p>
    <w:p w14:paraId="5ECA888C" w14:textId="245B902F" w:rsidR="00DE1EE2" w:rsidRPr="000A5D02" w:rsidRDefault="000312F3" w:rsidP="00DE1EE2">
      <w:pPr>
        <w:rPr>
          <w:b w:val="0"/>
          <w:i w:val="0"/>
          <w:szCs w:val="22"/>
        </w:rPr>
      </w:pPr>
      <w:r w:rsidRPr="000A5D02">
        <w:rPr>
          <w:b w:val="0"/>
          <w:i w:val="0"/>
          <w:szCs w:val="22"/>
        </w:rPr>
        <w:t>1</w:t>
      </w:r>
      <w:r>
        <w:rPr>
          <w:b w:val="0"/>
          <w:i w:val="0"/>
          <w:szCs w:val="22"/>
        </w:rPr>
        <w:t> </w:t>
      </w:r>
      <w:r w:rsidR="00DE1EE2" w:rsidRPr="000A5D02">
        <w:rPr>
          <w:b w:val="0"/>
          <w:i w:val="0"/>
          <w:szCs w:val="22"/>
        </w:rPr>
        <w:t>g tepalo yra 20</w:t>
      </w:r>
      <w:r>
        <w:rPr>
          <w:b w:val="0"/>
          <w:i w:val="0"/>
          <w:szCs w:val="22"/>
        </w:rPr>
        <w:t> </w:t>
      </w:r>
      <w:r w:rsidR="00DE1EE2" w:rsidRPr="000A5D02">
        <w:rPr>
          <w:b w:val="0"/>
          <w:i w:val="0"/>
          <w:szCs w:val="22"/>
        </w:rPr>
        <w:t xml:space="preserve"> mg natrio fuzidato.</w:t>
      </w:r>
    </w:p>
    <w:p w14:paraId="1AE54864" w14:textId="77777777" w:rsidR="00DE1EE2" w:rsidRPr="000A5D02" w:rsidRDefault="00DE1EE2" w:rsidP="00DE1EE2">
      <w:pPr>
        <w:rPr>
          <w:b w:val="0"/>
          <w:i w:val="0"/>
          <w:szCs w:val="22"/>
        </w:rPr>
      </w:pPr>
    </w:p>
    <w:p w14:paraId="6916DC86" w14:textId="77777777" w:rsidR="00DE1EE2" w:rsidRPr="000A5D02" w:rsidRDefault="00DE1EE2" w:rsidP="00DE1EE2">
      <w:pPr>
        <w:rPr>
          <w:i w:val="0"/>
          <w:caps/>
          <w:szCs w:val="22"/>
        </w:rPr>
      </w:pPr>
    </w:p>
    <w:p w14:paraId="2D16E35D" w14:textId="77777777"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3.</w:t>
      </w:r>
      <w:r w:rsidRPr="000A5D02">
        <w:rPr>
          <w:i w:val="0"/>
          <w:caps/>
          <w:szCs w:val="22"/>
        </w:rPr>
        <w:tab/>
        <w:t>pagalbinių medžiagų sąrašas</w:t>
      </w:r>
    </w:p>
    <w:p w14:paraId="621D22BA" w14:textId="77777777" w:rsidR="00DE1EE2" w:rsidRPr="000A5D02" w:rsidRDefault="00DE1EE2" w:rsidP="00DE1EE2">
      <w:pPr>
        <w:rPr>
          <w:i w:val="0"/>
          <w:caps/>
          <w:szCs w:val="22"/>
        </w:rPr>
      </w:pPr>
    </w:p>
    <w:p w14:paraId="12CA1F67" w14:textId="77777777" w:rsidR="00DE1EE2" w:rsidRPr="00683973" w:rsidRDefault="00DE1EE2" w:rsidP="00DE1EE2">
      <w:pPr>
        <w:pStyle w:val="Default"/>
        <w:rPr>
          <w:sz w:val="22"/>
          <w:szCs w:val="22"/>
        </w:rPr>
      </w:pPr>
      <w:r w:rsidRPr="000A5D02">
        <w:rPr>
          <w:sz w:val="22"/>
          <w:szCs w:val="22"/>
        </w:rPr>
        <w:t xml:space="preserve">Pagalbinės medžiagos: </w:t>
      </w:r>
      <w:r w:rsidRPr="00683973">
        <w:rPr>
          <w:sz w:val="22"/>
          <w:szCs w:val="22"/>
        </w:rPr>
        <w:t xml:space="preserve">Adeps lanae, Alcohol cetylicus, int-rac-α-Tocopherolum, </w:t>
      </w:r>
    </w:p>
    <w:p w14:paraId="6F23601F" w14:textId="77777777" w:rsidR="00DE1EE2" w:rsidRPr="000A5D02" w:rsidRDefault="00DE1EE2" w:rsidP="00DE1EE2">
      <w:pPr>
        <w:pStyle w:val="Pagrindinistekstas"/>
        <w:jc w:val="left"/>
        <w:rPr>
          <w:sz w:val="22"/>
          <w:szCs w:val="22"/>
        </w:rPr>
      </w:pPr>
      <w:r w:rsidRPr="00683973">
        <w:rPr>
          <w:sz w:val="22"/>
          <w:szCs w:val="22"/>
        </w:rPr>
        <w:t xml:space="preserve">Butylhydroxytoluenum </w:t>
      </w:r>
      <w:r w:rsidRPr="00683973">
        <w:rPr>
          <w:bCs/>
          <w:iCs/>
          <w:sz w:val="22"/>
          <w:szCs w:val="22"/>
        </w:rPr>
        <w:t>(E321)</w:t>
      </w:r>
      <w:r w:rsidRPr="00683973">
        <w:rPr>
          <w:sz w:val="22"/>
          <w:szCs w:val="22"/>
        </w:rPr>
        <w:t>, Paraffinum liquidum, Vaselinum album</w:t>
      </w:r>
      <w:r w:rsidR="00AB48E1">
        <w:rPr>
          <w:sz w:val="22"/>
          <w:szCs w:val="22"/>
        </w:rPr>
        <w:t>.</w:t>
      </w:r>
      <w:r w:rsidRPr="000A5D02">
        <w:rPr>
          <w:sz w:val="22"/>
          <w:szCs w:val="22"/>
        </w:rPr>
        <w:t xml:space="preserve"> </w:t>
      </w:r>
    </w:p>
    <w:p w14:paraId="3B2B7DD2" w14:textId="77777777" w:rsidR="00DE1EE2" w:rsidRPr="000A5D02" w:rsidRDefault="00DE1EE2" w:rsidP="00DE1EE2">
      <w:pPr>
        <w:rPr>
          <w:b w:val="0"/>
          <w:i w:val="0"/>
          <w:szCs w:val="22"/>
        </w:rPr>
      </w:pPr>
    </w:p>
    <w:p w14:paraId="0E86C52C" w14:textId="77777777" w:rsidR="00DE1EE2" w:rsidRPr="000A5D02" w:rsidRDefault="00DE1EE2" w:rsidP="00DE1EE2">
      <w:pPr>
        <w:rPr>
          <w:i w:val="0"/>
          <w:caps/>
          <w:szCs w:val="22"/>
        </w:rPr>
      </w:pPr>
    </w:p>
    <w:p w14:paraId="6346E154" w14:textId="77777777"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4.</w:t>
      </w:r>
      <w:r w:rsidRPr="000A5D02">
        <w:rPr>
          <w:i w:val="0"/>
          <w:caps/>
          <w:szCs w:val="22"/>
        </w:rPr>
        <w:tab/>
        <w:t>FARMACINĖ forma ir KIEKIS PAKUOTĖJE</w:t>
      </w:r>
    </w:p>
    <w:p w14:paraId="313F4422" w14:textId="77777777" w:rsidR="00DE1EE2" w:rsidRPr="000A5D02" w:rsidRDefault="00DE1EE2" w:rsidP="00DE1EE2">
      <w:pPr>
        <w:rPr>
          <w:i w:val="0"/>
          <w:szCs w:val="22"/>
        </w:rPr>
      </w:pPr>
    </w:p>
    <w:p w14:paraId="6325A66A" w14:textId="77777777" w:rsidR="00DE1EE2" w:rsidRPr="000A5D02" w:rsidRDefault="00DE1EE2" w:rsidP="00DE1EE2">
      <w:pPr>
        <w:rPr>
          <w:b w:val="0"/>
          <w:i w:val="0"/>
          <w:szCs w:val="22"/>
        </w:rPr>
      </w:pPr>
      <w:r w:rsidRPr="00E8221C">
        <w:rPr>
          <w:b w:val="0"/>
          <w:i w:val="0"/>
          <w:szCs w:val="22"/>
          <w:highlight w:val="lightGray"/>
        </w:rPr>
        <w:t>tepalas</w:t>
      </w:r>
    </w:p>
    <w:p w14:paraId="366E1716" w14:textId="67B7330A" w:rsidR="00DE1EE2" w:rsidRPr="000A5D02" w:rsidRDefault="000312F3" w:rsidP="00DE1EE2">
      <w:pPr>
        <w:rPr>
          <w:b w:val="0"/>
          <w:i w:val="0"/>
          <w:szCs w:val="22"/>
        </w:rPr>
      </w:pPr>
      <w:r w:rsidRPr="000A5D02">
        <w:rPr>
          <w:b w:val="0"/>
          <w:i w:val="0"/>
          <w:szCs w:val="22"/>
        </w:rPr>
        <w:t>15</w:t>
      </w:r>
      <w:r>
        <w:rPr>
          <w:b w:val="0"/>
          <w:i w:val="0"/>
          <w:szCs w:val="22"/>
        </w:rPr>
        <w:t> </w:t>
      </w:r>
      <w:r w:rsidR="00DE1EE2" w:rsidRPr="000A5D02">
        <w:rPr>
          <w:b w:val="0"/>
          <w:i w:val="0"/>
          <w:szCs w:val="22"/>
        </w:rPr>
        <w:t>g</w:t>
      </w:r>
    </w:p>
    <w:p w14:paraId="38787405" w14:textId="77777777" w:rsidR="00DE1EE2" w:rsidRPr="000A5D02" w:rsidRDefault="00DE1EE2" w:rsidP="00DE1EE2">
      <w:pPr>
        <w:rPr>
          <w:i w:val="0"/>
          <w:caps/>
          <w:szCs w:val="22"/>
        </w:rPr>
      </w:pPr>
    </w:p>
    <w:p w14:paraId="0007B32B" w14:textId="77777777" w:rsidR="00DE1EE2" w:rsidRPr="000A5D02" w:rsidRDefault="00DE1EE2" w:rsidP="00DE1EE2">
      <w:pPr>
        <w:rPr>
          <w:i w:val="0"/>
          <w:caps/>
          <w:szCs w:val="22"/>
        </w:rPr>
      </w:pPr>
    </w:p>
    <w:p w14:paraId="427139CF" w14:textId="77777777"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5.</w:t>
      </w:r>
      <w:r w:rsidRPr="000A5D02">
        <w:rPr>
          <w:i w:val="0"/>
          <w:caps/>
          <w:szCs w:val="22"/>
        </w:rPr>
        <w:tab/>
        <w:t>vartojimo METODAS IR būdas</w:t>
      </w:r>
    </w:p>
    <w:p w14:paraId="0CC39518" w14:textId="77777777" w:rsidR="00DE1EE2" w:rsidRPr="000A5D02" w:rsidRDefault="00DE1EE2" w:rsidP="00DE1EE2">
      <w:pPr>
        <w:rPr>
          <w:i w:val="0"/>
          <w:caps/>
          <w:szCs w:val="22"/>
        </w:rPr>
      </w:pPr>
    </w:p>
    <w:p w14:paraId="463B6122" w14:textId="77777777" w:rsidR="00DE1EE2" w:rsidRPr="000A5D02" w:rsidRDefault="00DE1EE2" w:rsidP="00DE1EE2">
      <w:pPr>
        <w:rPr>
          <w:b w:val="0"/>
          <w:i w:val="0"/>
          <w:szCs w:val="22"/>
        </w:rPr>
      </w:pPr>
      <w:r w:rsidRPr="000A5D02">
        <w:rPr>
          <w:b w:val="0"/>
          <w:i w:val="0"/>
          <w:szCs w:val="22"/>
        </w:rPr>
        <w:t xml:space="preserve">Vartoti ant odos. </w:t>
      </w:r>
    </w:p>
    <w:p w14:paraId="6F0A1DA8" w14:textId="77777777" w:rsidR="00DE1EE2" w:rsidRPr="000A5D02" w:rsidRDefault="00DE1EE2" w:rsidP="00DE1EE2">
      <w:pPr>
        <w:rPr>
          <w:b w:val="0"/>
          <w:i w:val="0"/>
          <w:szCs w:val="22"/>
        </w:rPr>
      </w:pPr>
      <w:r w:rsidRPr="000A5D02">
        <w:rPr>
          <w:b w:val="0"/>
          <w:i w:val="0"/>
          <w:szCs w:val="22"/>
        </w:rPr>
        <w:t>Prieš vartojimą perskaitykite pakuotės lapelį.</w:t>
      </w:r>
    </w:p>
    <w:p w14:paraId="72209ABB" w14:textId="77777777" w:rsidR="00DE1EE2" w:rsidRPr="000A5D02" w:rsidRDefault="00DE1EE2" w:rsidP="00DE1EE2">
      <w:pPr>
        <w:rPr>
          <w:b w:val="0"/>
          <w:i w:val="0"/>
          <w:szCs w:val="22"/>
        </w:rPr>
      </w:pPr>
    </w:p>
    <w:p w14:paraId="67DCFCEE" w14:textId="77777777" w:rsidR="00DE1EE2" w:rsidRPr="000A5D02" w:rsidRDefault="00DE1EE2" w:rsidP="00DE1EE2">
      <w:pPr>
        <w:rPr>
          <w:i w:val="0"/>
          <w:caps/>
          <w:szCs w:val="22"/>
        </w:rPr>
      </w:pPr>
    </w:p>
    <w:p w14:paraId="23E02030" w14:textId="77777777"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6.</w:t>
      </w:r>
      <w:r w:rsidRPr="000A5D02">
        <w:rPr>
          <w:i w:val="0"/>
          <w:caps/>
          <w:szCs w:val="22"/>
        </w:rPr>
        <w:tab/>
        <w:t>SPECIALUS Įspėjimas</w:t>
      </w:r>
      <w:r w:rsidRPr="000A5D02">
        <w:rPr>
          <w:i w:val="0"/>
          <w:szCs w:val="22"/>
        </w:rPr>
        <w:t xml:space="preserve">, KAD VAISTINĮ PREPARATĄ BŪTINA LAIKYTI </w:t>
      </w:r>
      <w:r w:rsidRPr="000A5D02">
        <w:rPr>
          <w:i w:val="0"/>
          <w:caps/>
          <w:szCs w:val="22"/>
        </w:rPr>
        <w:t>vaikams NEPASTEBIMOJE IR nepasiekiamoje  vietoje</w:t>
      </w:r>
    </w:p>
    <w:p w14:paraId="683F903A" w14:textId="77777777" w:rsidR="00DE1EE2" w:rsidRPr="000A5D02" w:rsidRDefault="00DE1EE2" w:rsidP="00DE1EE2">
      <w:pPr>
        <w:rPr>
          <w:i w:val="0"/>
          <w:szCs w:val="22"/>
        </w:rPr>
      </w:pPr>
    </w:p>
    <w:p w14:paraId="698CE326" w14:textId="77777777" w:rsidR="00DE1EE2" w:rsidRPr="000A5D02" w:rsidRDefault="00DE1EE2" w:rsidP="00DE1EE2">
      <w:pPr>
        <w:outlineLvl w:val="0"/>
        <w:rPr>
          <w:b w:val="0"/>
          <w:i w:val="0"/>
          <w:szCs w:val="22"/>
        </w:rPr>
      </w:pPr>
      <w:r w:rsidRPr="000A5D02">
        <w:rPr>
          <w:b w:val="0"/>
          <w:i w:val="0"/>
          <w:szCs w:val="22"/>
        </w:rPr>
        <w:t>Laikyti vaikams nepastebimoje ir nepasiekiamoje vietoje.</w:t>
      </w:r>
    </w:p>
    <w:p w14:paraId="5CF32017" w14:textId="77777777" w:rsidR="00DE1EE2" w:rsidRPr="000A5D02" w:rsidRDefault="00DE1EE2" w:rsidP="00DE1EE2">
      <w:pPr>
        <w:rPr>
          <w:i w:val="0"/>
          <w:szCs w:val="22"/>
        </w:rPr>
      </w:pPr>
    </w:p>
    <w:p w14:paraId="7622F2C9" w14:textId="77777777" w:rsidR="00DE1EE2" w:rsidRPr="000A5D02" w:rsidRDefault="00DE1EE2" w:rsidP="00DE1EE2">
      <w:pPr>
        <w:rPr>
          <w:i w:val="0"/>
          <w:szCs w:val="22"/>
        </w:rPr>
      </w:pPr>
    </w:p>
    <w:p w14:paraId="35C90075" w14:textId="77777777"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7.</w:t>
      </w:r>
      <w:r w:rsidRPr="000A5D02">
        <w:rPr>
          <w:i w:val="0"/>
          <w:caps/>
          <w:szCs w:val="22"/>
        </w:rPr>
        <w:tab/>
        <w:t>kitas specialus Įspėjimas (jei reikia)</w:t>
      </w:r>
    </w:p>
    <w:p w14:paraId="7B2350A8" w14:textId="77777777" w:rsidR="00DE1EE2" w:rsidRPr="000A5D02" w:rsidRDefault="00DE1EE2" w:rsidP="00DE1EE2">
      <w:pPr>
        <w:rPr>
          <w:i w:val="0"/>
          <w:caps/>
          <w:szCs w:val="22"/>
        </w:rPr>
      </w:pPr>
    </w:p>
    <w:p w14:paraId="14DA3A2A" w14:textId="77777777" w:rsidR="00DE1EE2" w:rsidRPr="000A5D02" w:rsidRDefault="00DE1EE2" w:rsidP="00DE1EE2">
      <w:pPr>
        <w:rPr>
          <w:i w:val="0"/>
          <w:caps/>
          <w:szCs w:val="22"/>
        </w:rPr>
      </w:pPr>
    </w:p>
    <w:p w14:paraId="12F61DED" w14:textId="77777777"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8.</w:t>
      </w:r>
      <w:r w:rsidRPr="000A5D02">
        <w:rPr>
          <w:i w:val="0"/>
          <w:caps/>
          <w:szCs w:val="22"/>
        </w:rPr>
        <w:tab/>
        <w:t>tinkamumo laikas</w:t>
      </w:r>
    </w:p>
    <w:p w14:paraId="06E6B736" w14:textId="77777777" w:rsidR="00DE1EE2" w:rsidRPr="000A5D02" w:rsidRDefault="00DE1EE2" w:rsidP="00DE1EE2">
      <w:pPr>
        <w:rPr>
          <w:i w:val="0"/>
          <w:szCs w:val="22"/>
        </w:rPr>
      </w:pPr>
    </w:p>
    <w:p w14:paraId="5C0F493D" w14:textId="7A2DE9E9" w:rsidR="00DE1EE2" w:rsidRPr="000A5D02" w:rsidRDefault="002B63B1" w:rsidP="00DE1EE2">
      <w:pPr>
        <w:outlineLvl w:val="0"/>
        <w:rPr>
          <w:b w:val="0"/>
          <w:i w:val="0"/>
          <w:szCs w:val="22"/>
        </w:rPr>
      </w:pPr>
      <w:r>
        <w:rPr>
          <w:b w:val="0"/>
          <w:i w:val="0"/>
          <w:szCs w:val="22"/>
        </w:rPr>
        <w:t>EXP</w:t>
      </w:r>
    </w:p>
    <w:p w14:paraId="517992F5" w14:textId="4E738355" w:rsidR="00DE1EE2" w:rsidRPr="000A5D02" w:rsidRDefault="00DE1EE2" w:rsidP="00DE1EE2">
      <w:pPr>
        <w:rPr>
          <w:b w:val="0"/>
          <w:i w:val="0"/>
          <w:szCs w:val="22"/>
        </w:rPr>
      </w:pPr>
      <w:r w:rsidRPr="000A5D02">
        <w:rPr>
          <w:b w:val="0"/>
          <w:i w:val="0"/>
          <w:szCs w:val="22"/>
        </w:rPr>
        <w:t xml:space="preserve">Pirmą kartą atidarius tūbelę, </w:t>
      </w:r>
      <w:r w:rsidR="00BD18B6">
        <w:rPr>
          <w:b w:val="0"/>
          <w:i w:val="0"/>
          <w:szCs w:val="22"/>
        </w:rPr>
        <w:t>vaisto</w:t>
      </w:r>
      <w:r w:rsidR="00BD18B6" w:rsidRPr="000A5D02">
        <w:rPr>
          <w:b w:val="0"/>
          <w:i w:val="0"/>
          <w:szCs w:val="22"/>
        </w:rPr>
        <w:t xml:space="preserve"> </w:t>
      </w:r>
      <w:r w:rsidRPr="000A5D02">
        <w:rPr>
          <w:b w:val="0"/>
          <w:i w:val="0"/>
          <w:szCs w:val="22"/>
        </w:rPr>
        <w:t xml:space="preserve">tinkamumo laikas </w:t>
      </w:r>
      <w:r w:rsidR="00683973">
        <w:rPr>
          <w:b w:val="0"/>
          <w:i w:val="0"/>
          <w:szCs w:val="22"/>
        </w:rPr>
        <w:t>–</w:t>
      </w:r>
      <w:r w:rsidR="00683973" w:rsidRPr="000A5D02">
        <w:rPr>
          <w:b w:val="0"/>
          <w:i w:val="0"/>
          <w:szCs w:val="22"/>
        </w:rPr>
        <w:t xml:space="preserve"> </w:t>
      </w:r>
      <w:r>
        <w:rPr>
          <w:b w:val="0"/>
          <w:i w:val="0"/>
          <w:szCs w:val="22"/>
        </w:rPr>
        <w:t>90</w:t>
      </w:r>
      <w:r w:rsidRPr="000A5D02">
        <w:rPr>
          <w:b w:val="0"/>
          <w:i w:val="0"/>
          <w:szCs w:val="22"/>
        </w:rPr>
        <w:t xml:space="preserve"> dien</w:t>
      </w:r>
      <w:r>
        <w:rPr>
          <w:b w:val="0"/>
          <w:i w:val="0"/>
          <w:szCs w:val="22"/>
        </w:rPr>
        <w:t>ų</w:t>
      </w:r>
      <w:r w:rsidRPr="000A5D02">
        <w:rPr>
          <w:b w:val="0"/>
          <w:i w:val="0"/>
          <w:szCs w:val="22"/>
        </w:rPr>
        <w:t>.</w:t>
      </w:r>
    </w:p>
    <w:p w14:paraId="4007AD20" w14:textId="77777777" w:rsidR="00DE1EE2" w:rsidRPr="000A5D02" w:rsidRDefault="00DE1EE2" w:rsidP="00DE1EE2">
      <w:pPr>
        <w:rPr>
          <w:b w:val="0"/>
          <w:i w:val="0"/>
          <w:szCs w:val="22"/>
        </w:rPr>
      </w:pPr>
    </w:p>
    <w:p w14:paraId="01898297" w14:textId="77777777" w:rsidR="00DE1EE2" w:rsidRPr="000A5D02" w:rsidRDefault="00DE1EE2" w:rsidP="00DE1EE2">
      <w:pPr>
        <w:rPr>
          <w:i w:val="0"/>
          <w:szCs w:val="22"/>
        </w:rPr>
      </w:pPr>
    </w:p>
    <w:p w14:paraId="136385CB" w14:textId="77777777"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9.</w:t>
      </w:r>
      <w:r w:rsidRPr="000A5D02">
        <w:rPr>
          <w:i w:val="0"/>
          <w:caps/>
          <w:szCs w:val="22"/>
        </w:rPr>
        <w:tab/>
        <w:t>SPECIALIOS laikymo sąlygos</w:t>
      </w:r>
    </w:p>
    <w:p w14:paraId="6C10734B" w14:textId="77777777" w:rsidR="00DE1EE2" w:rsidRPr="000A5D02" w:rsidRDefault="00DE1EE2" w:rsidP="00DE1EE2">
      <w:pPr>
        <w:rPr>
          <w:i w:val="0"/>
          <w:szCs w:val="22"/>
        </w:rPr>
      </w:pPr>
    </w:p>
    <w:p w14:paraId="4E23F294" w14:textId="77777777" w:rsidR="00DE1EE2" w:rsidRPr="000A5D02" w:rsidRDefault="00DE1EE2" w:rsidP="00DE1EE2">
      <w:pPr>
        <w:rPr>
          <w:i w:val="0"/>
          <w:szCs w:val="22"/>
        </w:rPr>
      </w:pPr>
    </w:p>
    <w:p w14:paraId="541DF068" w14:textId="77777777" w:rsidR="00DE1EE2" w:rsidRPr="000A5D02" w:rsidRDefault="00DE1EE2" w:rsidP="00DE1EE2">
      <w:pPr>
        <w:rPr>
          <w:i w:val="0"/>
          <w:szCs w:val="22"/>
        </w:rPr>
      </w:pPr>
    </w:p>
    <w:p w14:paraId="1B9C9B0D" w14:textId="77777777"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lastRenderedPageBreak/>
        <w:t>10.</w:t>
      </w:r>
      <w:r w:rsidRPr="000A5D02">
        <w:rPr>
          <w:i w:val="0"/>
          <w:caps/>
          <w:szCs w:val="22"/>
        </w:rPr>
        <w:tab/>
        <w:t>specialios atsargumo priemonės</w:t>
      </w:r>
      <w:r w:rsidRPr="000A5D02">
        <w:rPr>
          <w:i w:val="0"/>
          <w:szCs w:val="22"/>
        </w:rPr>
        <w:t xml:space="preserve"> DĖL NESUVARTOTO VAISTINIO PREPARATO AR JO ATLIEKŲ TVARKYMO </w:t>
      </w:r>
      <w:r w:rsidRPr="000A5D02">
        <w:rPr>
          <w:i w:val="0"/>
          <w:caps/>
          <w:szCs w:val="22"/>
        </w:rPr>
        <w:t>(jei reikia)</w:t>
      </w:r>
    </w:p>
    <w:p w14:paraId="61F51052" w14:textId="77777777" w:rsidR="00DE1EE2" w:rsidRPr="000A5D02" w:rsidRDefault="00DE1EE2" w:rsidP="00DE1EE2">
      <w:pPr>
        <w:rPr>
          <w:i w:val="0"/>
          <w:caps/>
          <w:szCs w:val="22"/>
        </w:rPr>
      </w:pPr>
    </w:p>
    <w:p w14:paraId="11800863" w14:textId="77777777" w:rsidR="00DE1EE2" w:rsidRPr="000A5D02" w:rsidRDefault="00DE1EE2" w:rsidP="00DE1EE2">
      <w:pPr>
        <w:rPr>
          <w:i w:val="0"/>
          <w:caps/>
          <w:szCs w:val="22"/>
        </w:rPr>
      </w:pPr>
    </w:p>
    <w:p w14:paraId="77CE7555" w14:textId="77777777"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11.</w:t>
      </w:r>
      <w:r w:rsidRPr="000A5D02">
        <w:rPr>
          <w:i w:val="0"/>
          <w:caps/>
          <w:szCs w:val="22"/>
        </w:rPr>
        <w:tab/>
      </w:r>
      <w:r w:rsidR="00AB48E1">
        <w:rPr>
          <w:i w:val="0"/>
          <w:caps/>
          <w:szCs w:val="22"/>
        </w:rPr>
        <w:t>registruotojo</w:t>
      </w:r>
      <w:r w:rsidRPr="000A5D02">
        <w:rPr>
          <w:i w:val="0"/>
          <w:caps/>
          <w:szCs w:val="22"/>
        </w:rPr>
        <w:t xml:space="preserve"> pavadinimas ir adresas</w:t>
      </w:r>
    </w:p>
    <w:p w14:paraId="467846FF" w14:textId="77777777" w:rsidR="00DE1EE2" w:rsidRPr="000A5D02" w:rsidRDefault="00DE1EE2" w:rsidP="00DE1EE2">
      <w:pPr>
        <w:rPr>
          <w:i w:val="0"/>
          <w:szCs w:val="22"/>
        </w:rPr>
      </w:pPr>
    </w:p>
    <w:p w14:paraId="0F488E10" w14:textId="77777777" w:rsidR="00DE1EE2" w:rsidRPr="000A5D02" w:rsidRDefault="00DE1EE2" w:rsidP="00DE1EE2">
      <w:pPr>
        <w:rPr>
          <w:b w:val="0"/>
          <w:i w:val="0"/>
          <w:szCs w:val="22"/>
        </w:rPr>
      </w:pPr>
      <w:r w:rsidRPr="000A5D02">
        <w:rPr>
          <w:b w:val="0"/>
          <w:i w:val="0"/>
          <w:szCs w:val="22"/>
        </w:rPr>
        <w:t>LEO Pharma A/S</w:t>
      </w:r>
    </w:p>
    <w:p w14:paraId="6D7EC517" w14:textId="77777777" w:rsidR="00DE1EE2" w:rsidRPr="000A5D02" w:rsidRDefault="00DE1EE2" w:rsidP="00DE1EE2">
      <w:pPr>
        <w:rPr>
          <w:b w:val="0"/>
          <w:i w:val="0"/>
          <w:szCs w:val="22"/>
        </w:rPr>
      </w:pPr>
      <w:r w:rsidRPr="000A5D02">
        <w:rPr>
          <w:b w:val="0"/>
          <w:i w:val="0"/>
          <w:szCs w:val="22"/>
        </w:rPr>
        <w:t>Industriparken 55</w:t>
      </w:r>
    </w:p>
    <w:p w14:paraId="335BF5EC" w14:textId="77777777" w:rsidR="00DE1EE2" w:rsidRPr="000A5D02" w:rsidRDefault="00DE1EE2" w:rsidP="00DE1EE2">
      <w:pPr>
        <w:rPr>
          <w:b w:val="0"/>
          <w:i w:val="0"/>
          <w:szCs w:val="22"/>
        </w:rPr>
      </w:pPr>
      <w:r w:rsidRPr="000A5D02">
        <w:rPr>
          <w:b w:val="0"/>
          <w:i w:val="0"/>
          <w:szCs w:val="22"/>
        </w:rPr>
        <w:t>DK-2750 Ballerup</w:t>
      </w:r>
    </w:p>
    <w:p w14:paraId="69F62E3B" w14:textId="77777777" w:rsidR="00DE1EE2" w:rsidRPr="000A5D02" w:rsidRDefault="00DE1EE2" w:rsidP="00DE1EE2">
      <w:pPr>
        <w:rPr>
          <w:b w:val="0"/>
          <w:i w:val="0"/>
          <w:caps/>
          <w:szCs w:val="22"/>
        </w:rPr>
      </w:pPr>
      <w:r w:rsidRPr="000A5D02">
        <w:rPr>
          <w:b w:val="0"/>
          <w:i w:val="0"/>
          <w:szCs w:val="22"/>
        </w:rPr>
        <w:t>Danija</w:t>
      </w:r>
    </w:p>
    <w:p w14:paraId="245882EC" w14:textId="77777777" w:rsidR="00DE1EE2" w:rsidRPr="000A5D02" w:rsidRDefault="00DE1EE2" w:rsidP="00DE1EE2">
      <w:pPr>
        <w:rPr>
          <w:i w:val="0"/>
          <w:caps/>
          <w:szCs w:val="22"/>
        </w:rPr>
      </w:pPr>
    </w:p>
    <w:p w14:paraId="72A36A61" w14:textId="77777777" w:rsidR="00DE1EE2" w:rsidRPr="000A5D02" w:rsidRDefault="00DE1EE2" w:rsidP="00DE1EE2">
      <w:pPr>
        <w:rPr>
          <w:i w:val="0"/>
          <w:caps/>
          <w:szCs w:val="22"/>
        </w:rPr>
      </w:pPr>
    </w:p>
    <w:p w14:paraId="0234F27E" w14:textId="77777777"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12.</w:t>
      </w:r>
      <w:r w:rsidRPr="000A5D02">
        <w:rPr>
          <w:i w:val="0"/>
          <w:caps/>
          <w:szCs w:val="22"/>
        </w:rPr>
        <w:tab/>
      </w:r>
      <w:r w:rsidR="00AB48E1">
        <w:rPr>
          <w:i w:val="0"/>
          <w:caps/>
          <w:szCs w:val="22"/>
        </w:rPr>
        <w:t>registracijos pažymėjimo</w:t>
      </w:r>
      <w:r w:rsidRPr="000A5D02">
        <w:rPr>
          <w:i w:val="0"/>
          <w:caps/>
          <w:szCs w:val="22"/>
        </w:rPr>
        <w:t xml:space="preserve"> numeris</w:t>
      </w:r>
    </w:p>
    <w:p w14:paraId="44478AF0" w14:textId="77777777" w:rsidR="00DE1EE2" w:rsidRPr="000A5D02" w:rsidRDefault="00DE1EE2" w:rsidP="00DE1EE2">
      <w:pPr>
        <w:rPr>
          <w:i w:val="0"/>
          <w:szCs w:val="22"/>
        </w:rPr>
      </w:pPr>
    </w:p>
    <w:p w14:paraId="07A9F7C1" w14:textId="77777777" w:rsidR="00DE1EE2" w:rsidRPr="000A5D02" w:rsidRDefault="00DE1EE2" w:rsidP="00DE1EE2">
      <w:pPr>
        <w:tabs>
          <w:tab w:val="left" w:pos="0"/>
        </w:tabs>
        <w:rPr>
          <w:b w:val="0"/>
          <w:bCs/>
          <w:i w:val="0"/>
          <w:iCs/>
          <w:szCs w:val="22"/>
        </w:rPr>
      </w:pPr>
      <w:r w:rsidRPr="000A5D02">
        <w:rPr>
          <w:b w:val="0"/>
          <w:bCs/>
          <w:i w:val="0"/>
          <w:iCs/>
          <w:szCs w:val="22"/>
        </w:rPr>
        <w:t>LT/1/94/1722/002</w:t>
      </w:r>
    </w:p>
    <w:p w14:paraId="1E925413" w14:textId="77777777" w:rsidR="00DE1EE2" w:rsidRPr="000A5D02" w:rsidRDefault="00DE1EE2" w:rsidP="00DE1EE2">
      <w:pPr>
        <w:outlineLvl w:val="0"/>
        <w:rPr>
          <w:b w:val="0"/>
          <w:i w:val="0"/>
          <w:szCs w:val="22"/>
        </w:rPr>
      </w:pPr>
    </w:p>
    <w:p w14:paraId="6EB00FC7" w14:textId="77777777" w:rsidR="00DE1EE2" w:rsidRPr="000A5D02" w:rsidRDefault="00DE1EE2" w:rsidP="00DE1EE2">
      <w:pPr>
        <w:rPr>
          <w:i w:val="0"/>
          <w:szCs w:val="22"/>
        </w:rPr>
      </w:pPr>
    </w:p>
    <w:p w14:paraId="735A2BF1" w14:textId="77777777"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13.</w:t>
      </w:r>
      <w:r w:rsidRPr="000A5D02">
        <w:rPr>
          <w:i w:val="0"/>
          <w:caps/>
          <w:szCs w:val="22"/>
        </w:rPr>
        <w:tab/>
        <w:t>serijos numeris</w:t>
      </w:r>
    </w:p>
    <w:p w14:paraId="6554B70E" w14:textId="77777777" w:rsidR="00DE1EE2" w:rsidRPr="000A5D02" w:rsidRDefault="00DE1EE2" w:rsidP="00DE1EE2">
      <w:pPr>
        <w:rPr>
          <w:i w:val="0"/>
          <w:szCs w:val="22"/>
        </w:rPr>
      </w:pPr>
    </w:p>
    <w:p w14:paraId="7DFF93AF" w14:textId="40823F1A" w:rsidR="00DE1EE2" w:rsidRPr="000A5D02" w:rsidRDefault="002B63B1" w:rsidP="00DE1EE2">
      <w:pPr>
        <w:rPr>
          <w:b w:val="0"/>
          <w:i w:val="0"/>
          <w:szCs w:val="22"/>
        </w:rPr>
      </w:pPr>
      <w:proofErr w:type="spellStart"/>
      <w:r>
        <w:rPr>
          <w:b w:val="0"/>
          <w:i w:val="0"/>
          <w:szCs w:val="22"/>
        </w:rPr>
        <w:t>L</w:t>
      </w:r>
      <w:r w:rsidR="00AB48E1">
        <w:rPr>
          <w:b w:val="0"/>
          <w:i w:val="0"/>
          <w:szCs w:val="22"/>
        </w:rPr>
        <w:t>ot</w:t>
      </w:r>
      <w:proofErr w:type="spellEnd"/>
    </w:p>
    <w:p w14:paraId="50D1AD97" w14:textId="77777777" w:rsidR="00DE1EE2" w:rsidRPr="000A5D02" w:rsidRDefault="00DE1EE2" w:rsidP="00DE1EE2">
      <w:pPr>
        <w:rPr>
          <w:i w:val="0"/>
          <w:szCs w:val="22"/>
        </w:rPr>
      </w:pPr>
    </w:p>
    <w:p w14:paraId="16FD4E01" w14:textId="77777777" w:rsidR="00DE1EE2" w:rsidRPr="000A5D02" w:rsidRDefault="00DE1EE2" w:rsidP="00DE1EE2">
      <w:pPr>
        <w:rPr>
          <w:i w:val="0"/>
          <w:szCs w:val="22"/>
        </w:rPr>
      </w:pPr>
    </w:p>
    <w:p w14:paraId="0EA62F2B" w14:textId="77777777"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14.</w:t>
      </w:r>
      <w:r w:rsidRPr="000A5D02">
        <w:rPr>
          <w:i w:val="0"/>
          <w:caps/>
          <w:szCs w:val="22"/>
        </w:rPr>
        <w:tab/>
        <w:t>PARDAVIMO (IŠDAVIMO) tvarka</w:t>
      </w:r>
    </w:p>
    <w:p w14:paraId="186C3DF2" w14:textId="77777777" w:rsidR="00DE1EE2" w:rsidRPr="000A5D02" w:rsidRDefault="00DE1EE2" w:rsidP="00DE1EE2">
      <w:pPr>
        <w:rPr>
          <w:i w:val="0"/>
          <w:szCs w:val="22"/>
        </w:rPr>
      </w:pPr>
    </w:p>
    <w:p w14:paraId="0B911EAC" w14:textId="77777777" w:rsidR="00DE1EE2" w:rsidRPr="000A5D02" w:rsidRDefault="00DE1EE2" w:rsidP="00DE1EE2">
      <w:pPr>
        <w:rPr>
          <w:b w:val="0"/>
          <w:i w:val="0"/>
          <w:szCs w:val="22"/>
        </w:rPr>
      </w:pPr>
      <w:r w:rsidRPr="000A5D02">
        <w:rPr>
          <w:b w:val="0"/>
          <w:i w:val="0"/>
          <w:szCs w:val="22"/>
        </w:rPr>
        <w:t>Receptinis vaist</w:t>
      </w:r>
      <w:r w:rsidR="00AB48E1">
        <w:rPr>
          <w:b w:val="0"/>
          <w:i w:val="0"/>
          <w:szCs w:val="22"/>
        </w:rPr>
        <w:t>as</w:t>
      </w:r>
    </w:p>
    <w:p w14:paraId="595250F9" w14:textId="77777777" w:rsidR="00DE1EE2" w:rsidRPr="000A5D02" w:rsidRDefault="00DE1EE2" w:rsidP="00DE1EE2">
      <w:pPr>
        <w:rPr>
          <w:i w:val="0"/>
          <w:szCs w:val="22"/>
        </w:rPr>
      </w:pPr>
    </w:p>
    <w:p w14:paraId="45F94BE7" w14:textId="77777777" w:rsidR="00DE1EE2" w:rsidRPr="000A5D02" w:rsidRDefault="00DE1EE2" w:rsidP="00DE1EE2">
      <w:pPr>
        <w:rPr>
          <w:i w:val="0"/>
          <w:szCs w:val="22"/>
        </w:rPr>
      </w:pPr>
    </w:p>
    <w:p w14:paraId="07E1C8E5" w14:textId="77777777"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15.</w:t>
      </w:r>
      <w:r w:rsidRPr="000A5D02">
        <w:rPr>
          <w:i w:val="0"/>
          <w:caps/>
          <w:szCs w:val="22"/>
        </w:rPr>
        <w:tab/>
        <w:t>vartojimo instrukcijA</w:t>
      </w:r>
    </w:p>
    <w:p w14:paraId="7BE4A2D9" w14:textId="77777777" w:rsidR="00DE1EE2" w:rsidRPr="000A5D02" w:rsidRDefault="00DE1EE2" w:rsidP="00DE1EE2">
      <w:pPr>
        <w:rPr>
          <w:i w:val="0"/>
          <w:szCs w:val="22"/>
        </w:rPr>
      </w:pPr>
    </w:p>
    <w:p w14:paraId="0D485EBD" w14:textId="77777777" w:rsidR="00DE1EE2" w:rsidRPr="000A5D02" w:rsidRDefault="00DE1EE2" w:rsidP="00DE1EE2">
      <w:pPr>
        <w:rPr>
          <w:i w:val="0"/>
          <w:szCs w:val="22"/>
        </w:rPr>
      </w:pPr>
    </w:p>
    <w:p w14:paraId="2C672E89" w14:textId="77777777"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16.</w:t>
      </w:r>
      <w:r w:rsidRPr="000A5D02">
        <w:rPr>
          <w:i w:val="0"/>
          <w:caps/>
          <w:szCs w:val="22"/>
        </w:rPr>
        <w:tab/>
      </w:r>
      <w:r w:rsidRPr="000A5D02">
        <w:rPr>
          <w:i w:val="0"/>
          <w:szCs w:val="22"/>
        </w:rPr>
        <w:t>INFORMACIJA BRAILIO RAŠTU</w:t>
      </w:r>
    </w:p>
    <w:p w14:paraId="0D710840" w14:textId="77777777" w:rsidR="00DE1EE2" w:rsidRPr="000A5D02" w:rsidRDefault="00DE1EE2" w:rsidP="00DE1EE2">
      <w:pPr>
        <w:rPr>
          <w:b w:val="0"/>
          <w:i w:val="0"/>
          <w:szCs w:val="22"/>
        </w:rPr>
      </w:pPr>
    </w:p>
    <w:p w14:paraId="445647DB" w14:textId="77777777" w:rsidR="00DE1EE2" w:rsidRPr="000A5D02" w:rsidRDefault="00DE1EE2" w:rsidP="00DE1EE2">
      <w:pPr>
        <w:rPr>
          <w:b w:val="0"/>
          <w:i w:val="0"/>
          <w:szCs w:val="22"/>
        </w:rPr>
      </w:pPr>
      <w:r w:rsidRPr="000A5D02">
        <w:rPr>
          <w:b w:val="0"/>
          <w:i w:val="0"/>
          <w:szCs w:val="22"/>
        </w:rPr>
        <w:t>fucidin tepalas</w:t>
      </w:r>
    </w:p>
    <w:p w14:paraId="3D0F76C6" w14:textId="77777777" w:rsidR="00DE1EE2" w:rsidRDefault="00DE1EE2" w:rsidP="00DE1EE2">
      <w:pPr>
        <w:rPr>
          <w:b w:val="0"/>
          <w:i w:val="0"/>
          <w:szCs w:val="22"/>
        </w:rPr>
      </w:pPr>
    </w:p>
    <w:p w14:paraId="154C5815" w14:textId="77777777" w:rsidR="002B63B1" w:rsidRDefault="002B63B1" w:rsidP="00DE1EE2">
      <w:pPr>
        <w:rPr>
          <w:b w:val="0"/>
          <w:i w:val="0"/>
          <w:szCs w:val="22"/>
        </w:rPr>
      </w:pPr>
    </w:p>
    <w:p w14:paraId="2CDBE26A" w14:textId="77777777" w:rsidR="002B63B1" w:rsidRPr="002B63B1" w:rsidRDefault="002B63B1" w:rsidP="002B63B1">
      <w:pPr>
        <w:pBdr>
          <w:top w:val="single" w:sz="4" w:space="1" w:color="000000"/>
          <w:left w:val="single" w:sz="4" w:space="4" w:color="000000"/>
          <w:bottom w:val="single" w:sz="4" w:space="1" w:color="000000"/>
          <w:right w:val="single" w:sz="4" w:space="4" w:color="000000"/>
        </w:pBdr>
        <w:tabs>
          <w:tab w:val="left" w:pos="540"/>
          <w:tab w:val="left" w:pos="567"/>
        </w:tabs>
        <w:suppressAutoHyphens/>
        <w:autoSpaceDN w:val="0"/>
        <w:textAlignment w:val="baseline"/>
        <w:rPr>
          <w:rFonts w:ascii="Calibri" w:hAnsi="Calibri"/>
          <w:b w:val="0"/>
          <w:i w:val="0"/>
          <w:szCs w:val="22"/>
          <w:lang w:val="lv-LV"/>
        </w:rPr>
      </w:pPr>
      <w:r w:rsidRPr="002B63B1">
        <w:rPr>
          <w:i w:val="0"/>
          <w:szCs w:val="22"/>
        </w:rPr>
        <w:t>17.</w:t>
      </w:r>
      <w:r w:rsidRPr="002B63B1">
        <w:rPr>
          <w:i w:val="0"/>
          <w:szCs w:val="22"/>
        </w:rPr>
        <w:tab/>
        <w:t>UNIKALUS IDENTIFIKATORIUS – 2D BRŪKŠNINIS KODAS</w:t>
      </w:r>
    </w:p>
    <w:p w14:paraId="0A89CC9C" w14:textId="77777777" w:rsidR="002B63B1" w:rsidRPr="002B63B1" w:rsidRDefault="002B63B1" w:rsidP="002B63B1">
      <w:pPr>
        <w:tabs>
          <w:tab w:val="left" w:pos="567"/>
        </w:tabs>
        <w:suppressAutoHyphens/>
        <w:autoSpaceDN w:val="0"/>
        <w:textAlignment w:val="baseline"/>
        <w:rPr>
          <w:b w:val="0"/>
          <w:i w:val="0"/>
          <w:szCs w:val="22"/>
          <w:lang w:val="lv-LV"/>
        </w:rPr>
      </w:pPr>
    </w:p>
    <w:p w14:paraId="637B36D0" w14:textId="77777777" w:rsidR="002B63B1" w:rsidRPr="002B63B1" w:rsidRDefault="002B63B1" w:rsidP="002B63B1">
      <w:pPr>
        <w:tabs>
          <w:tab w:val="left" w:pos="567"/>
        </w:tabs>
        <w:suppressAutoHyphens/>
        <w:autoSpaceDN w:val="0"/>
        <w:textAlignment w:val="baseline"/>
        <w:rPr>
          <w:b w:val="0"/>
          <w:i w:val="0"/>
          <w:szCs w:val="22"/>
          <w:shd w:val="clear" w:color="auto" w:fill="D3D3D3"/>
        </w:rPr>
      </w:pPr>
      <w:r w:rsidRPr="002B63B1">
        <w:rPr>
          <w:b w:val="0"/>
          <w:i w:val="0"/>
          <w:szCs w:val="22"/>
          <w:shd w:val="clear" w:color="auto" w:fill="D3D3D3"/>
        </w:rPr>
        <w:t>2D brūkšninis kodas su nurodytu unikaliu identifikatoriumi.</w:t>
      </w:r>
    </w:p>
    <w:p w14:paraId="08F2C7F8" w14:textId="77777777" w:rsidR="002B63B1" w:rsidRPr="002B63B1" w:rsidRDefault="002B63B1" w:rsidP="002B63B1">
      <w:pPr>
        <w:tabs>
          <w:tab w:val="left" w:pos="567"/>
        </w:tabs>
        <w:suppressAutoHyphens/>
        <w:autoSpaceDN w:val="0"/>
        <w:textAlignment w:val="baseline"/>
        <w:rPr>
          <w:b w:val="0"/>
          <w:i w:val="0"/>
          <w:szCs w:val="22"/>
        </w:rPr>
      </w:pPr>
    </w:p>
    <w:p w14:paraId="64EE38FA" w14:textId="77777777" w:rsidR="002B63B1" w:rsidRPr="002B63B1" w:rsidRDefault="002B63B1" w:rsidP="002B63B1">
      <w:pPr>
        <w:tabs>
          <w:tab w:val="left" w:pos="567"/>
        </w:tabs>
        <w:suppressAutoHyphens/>
        <w:autoSpaceDN w:val="0"/>
        <w:textAlignment w:val="baseline"/>
        <w:rPr>
          <w:b w:val="0"/>
          <w:i w:val="0"/>
          <w:szCs w:val="22"/>
        </w:rPr>
      </w:pPr>
    </w:p>
    <w:p w14:paraId="220CBE64" w14:textId="77777777" w:rsidR="002B63B1" w:rsidRPr="002B63B1" w:rsidRDefault="002B63B1" w:rsidP="002B63B1">
      <w:pPr>
        <w:pBdr>
          <w:top w:val="single" w:sz="4" w:space="1" w:color="000000"/>
          <w:left w:val="single" w:sz="4" w:space="4" w:color="000000"/>
          <w:bottom w:val="single" w:sz="4" w:space="1" w:color="000000"/>
          <w:right w:val="single" w:sz="4" w:space="4" w:color="000000"/>
        </w:pBdr>
        <w:tabs>
          <w:tab w:val="left" w:pos="540"/>
          <w:tab w:val="left" w:pos="567"/>
        </w:tabs>
        <w:suppressAutoHyphens/>
        <w:autoSpaceDN w:val="0"/>
        <w:textAlignment w:val="baseline"/>
        <w:rPr>
          <w:rFonts w:ascii="Calibri" w:hAnsi="Calibri"/>
          <w:b w:val="0"/>
          <w:i w:val="0"/>
          <w:szCs w:val="22"/>
          <w:lang w:val="lv-LV"/>
        </w:rPr>
      </w:pPr>
      <w:r w:rsidRPr="002B63B1">
        <w:rPr>
          <w:i w:val="0"/>
          <w:szCs w:val="22"/>
        </w:rPr>
        <w:t>18.</w:t>
      </w:r>
      <w:r w:rsidRPr="002B63B1">
        <w:rPr>
          <w:i w:val="0"/>
          <w:szCs w:val="22"/>
        </w:rPr>
        <w:tab/>
        <w:t>UNIKALUS IDENTIFIKATORIUS – ŽMONĖMS SUPRANTAMI DUOMENYS</w:t>
      </w:r>
    </w:p>
    <w:p w14:paraId="5DF0C78F" w14:textId="77777777" w:rsidR="002B63B1" w:rsidRPr="002B63B1" w:rsidRDefault="002B63B1" w:rsidP="002B63B1">
      <w:pPr>
        <w:tabs>
          <w:tab w:val="left" w:pos="567"/>
        </w:tabs>
        <w:suppressAutoHyphens/>
        <w:autoSpaceDN w:val="0"/>
        <w:textAlignment w:val="baseline"/>
        <w:rPr>
          <w:b w:val="0"/>
          <w:i w:val="0"/>
          <w:szCs w:val="22"/>
          <w:lang w:val="lv-LV"/>
        </w:rPr>
      </w:pPr>
    </w:p>
    <w:p w14:paraId="7924B2DB" w14:textId="5FBB9F83" w:rsidR="002B63B1" w:rsidRPr="002B63B1" w:rsidRDefault="002B63B1" w:rsidP="002B63B1">
      <w:pPr>
        <w:tabs>
          <w:tab w:val="left" w:pos="567"/>
        </w:tabs>
        <w:suppressAutoHyphens/>
        <w:autoSpaceDN w:val="0"/>
        <w:textAlignment w:val="baseline"/>
        <w:rPr>
          <w:b w:val="0"/>
          <w:i w:val="0"/>
          <w:szCs w:val="22"/>
          <w:lang w:val="lv-LV"/>
        </w:rPr>
      </w:pPr>
      <w:r w:rsidRPr="002B63B1">
        <w:rPr>
          <w:b w:val="0"/>
          <w:i w:val="0"/>
          <w:szCs w:val="22"/>
          <w:lang w:val="lv-LV"/>
        </w:rPr>
        <w:t>PC {numeris}</w:t>
      </w:r>
    </w:p>
    <w:p w14:paraId="0FEE69B5" w14:textId="3BE340FA" w:rsidR="002B63B1" w:rsidRPr="002B63B1" w:rsidRDefault="002B63B1" w:rsidP="002B63B1">
      <w:pPr>
        <w:tabs>
          <w:tab w:val="left" w:pos="567"/>
        </w:tabs>
        <w:suppressAutoHyphens/>
        <w:autoSpaceDN w:val="0"/>
        <w:textAlignment w:val="baseline"/>
        <w:rPr>
          <w:b w:val="0"/>
          <w:i w:val="0"/>
          <w:szCs w:val="22"/>
          <w:lang w:val="lv-LV"/>
        </w:rPr>
      </w:pPr>
      <w:r w:rsidRPr="002B63B1">
        <w:rPr>
          <w:b w:val="0"/>
          <w:i w:val="0"/>
          <w:szCs w:val="22"/>
          <w:lang w:val="lv-LV"/>
        </w:rPr>
        <w:t>SN {numeris}</w:t>
      </w:r>
    </w:p>
    <w:p w14:paraId="4859F8D4" w14:textId="18408F3D" w:rsidR="002B63B1" w:rsidRPr="002B63B1" w:rsidRDefault="002B63B1" w:rsidP="002B63B1">
      <w:pPr>
        <w:tabs>
          <w:tab w:val="left" w:pos="567"/>
        </w:tabs>
        <w:suppressAutoHyphens/>
        <w:autoSpaceDN w:val="0"/>
        <w:textAlignment w:val="baseline"/>
        <w:rPr>
          <w:b w:val="0"/>
          <w:i w:val="0"/>
          <w:szCs w:val="22"/>
          <w:lang w:val="lv-LV"/>
        </w:rPr>
      </w:pPr>
      <w:r w:rsidRPr="002B63B1">
        <w:rPr>
          <w:b w:val="0"/>
          <w:i w:val="0"/>
          <w:szCs w:val="22"/>
          <w:lang w:val="lv-LV"/>
        </w:rPr>
        <w:t>NN {numeris}</w:t>
      </w:r>
    </w:p>
    <w:p w14:paraId="3EABC012" w14:textId="77777777" w:rsidR="002B63B1" w:rsidRDefault="002B63B1" w:rsidP="00DE1EE2">
      <w:pPr>
        <w:rPr>
          <w:b w:val="0"/>
          <w:i w:val="0"/>
          <w:szCs w:val="22"/>
        </w:rPr>
      </w:pPr>
    </w:p>
    <w:p w14:paraId="5DF45152" w14:textId="77777777" w:rsidR="002B63B1" w:rsidRPr="000A5D02" w:rsidRDefault="002B63B1" w:rsidP="00DE1EE2">
      <w:pPr>
        <w:rPr>
          <w:b w:val="0"/>
          <w:i w:val="0"/>
          <w:szCs w:val="22"/>
        </w:rPr>
      </w:pPr>
    </w:p>
    <w:p w14:paraId="00E0AE61" w14:textId="77777777" w:rsidR="00DE1EE2" w:rsidRPr="000A5D02" w:rsidRDefault="00DE1EE2" w:rsidP="00DE1EE2">
      <w:pPr>
        <w:rPr>
          <w:i w:val="0"/>
          <w:szCs w:val="22"/>
        </w:rPr>
      </w:pPr>
      <w:r w:rsidRPr="000A5D02">
        <w:rPr>
          <w:i w:val="0"/>
          <w:szCs w:val="22"/>
        </w:rPr>
        <w:br w:type="page"/>
      </w:r>
    </w:p>
    <w:tbl>
      <w:tblPr>
        <w:tblW w:w="934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DE1EE2" w:rsidRPr="000A5D02" w14:paraId="77A0F2D7" w14:textId="77777777" w:rsidTr="00280E91">
        <w:trPr>
          <w:trHeight w:val="803"/>
        </w:trPr>
        <w:tc>
          <w:tcPr>
            <w:tcW w:w="9340" w:type="dxa"/>
            <w:tcBorders>
              <w:top w:val="single" w:sz="4" w:space="0" w:color="auto"/>
              <w:left w:val="single" w:sz="4" w:space="0" w:color="auto"/>
              <w:bottom w:val="single" w:sz="4" w:space="0" w:color="auto"/>
              <w:right w:val="single" w:sz="4" w:space="0" w:color="auto"/>
            </w:tcBorders>
          </w:tcPr>
          <w:p w14:paraId="468E6ED1" w14:textId="77777777" w:rsidR="00DE1EE2" w:rsidRPr="000A5D02" w:rsidRDefault="00DE1EE2" w:rsidP="00280E91">
            <w:pPr>
              <w:ind w:left="80"/>
              <w:outlineLvl w:val="0"/>
              <w:rPr>
                <w:i w:val="0"/>
                <w:caps/>
                <w:szCs w:val="22"/>
              </w:rPr>
            </w:pPr>
            <w:r w:rsidRPr="000A5D02">
              <w:rPr>
                <w:i w:val="0"/>
                <w:caps/>
                <w:szCs w:val="22"/>
              </w:rPr>
              <w:lastRenderedPageBreak/>
              <w:t xml:space="preserve">Minimali informacija ant mažŲ </w:t>
            </w:r>
            <w:r w:rsidRPr="000A5D02">
              <w:rPr>
                <w:i w:val="0"/>
                <w:szCs w:val="22"/>
              </w:rPr>
              <w:t xml:space="preserve">VIDINIŲ </w:t>
            </w:r>
            <w:r w:rsidRPr="000A5D02">
              <w:rPr>
                <w:i w:val="0"/>
                <w:caps/>
                <w:szCs w:val="22"/>
              </w:rPr>
              <w:t>pakuoČIŲ</w:t>
            </w:r>
          </w:p>
          <w:p w14:paraId="613E2EE0" w14:textId="77777777" w:rsidR="00DE1EE2" w:rsidRPr="000A5D02" w:rsidRDefault="00DE1EE2" w:rsidP="00280E91">
            <w:pPr>
              <w:ind w:left="80"/>
              <w:outlineLvl w:val="0"/>
              <w:rPr>
                <w:i w:val="0"/>
                <w:szCs w:val="22"/>
              </w:rPr>
            </w:pPr>
          </w:p>
          <w:p w14:paraId="299942B5" w14:textId="77777777" w:rsidR="00DE1EE2" w:rsidRPr="000A5D02" w:rsidRDefault="00DE1EE2" w:rsidP="00280E91">
            <w:pPr>
              <w:ind w:left="80"/>
              <w:rPr>
                <w:i w:val="0"/>
                <w:szCs w:val="22"/>
              </w:rPr>
            </w:pPr>
            <w:r w:rsidRPr="000A5D02">
              <w:rPr>
                <w:i w:val="0"/>
                <w:caps/>
                <w:szCs w:val="22"/>
              </w:rPr>
              <w:t>Tūbelė</w:t>
            </w:r>
          </w:p>
        </w:tc>
      </w:tr>
    </w:tbl>
    <w:p w14:paraId="7491212E" w14:textId="77777777" w:rsidR="00DE1EE2" w:rsidRPr="000A5D02" w:rsidRDefault="00DE1EE2" w:rsidP="00DE1EE2">
      <w:pPr>
        <w:rPr>
          <w:i w:val="0"/>
          <w:caps/>
          <w:szCs w:val="22"/>
        </w:rPr>
      </w:pPr>
    </w:p>
    <w:p w14:paraId="7EB2E44F" w14:textId="77777777" w:rsidR="00DE1EE2" w:rsidRPr="000A5D02" w:rsidRDefault="00DE1EE2" w:rsidP="00DE1EE2">
      <w:pPr>
        <w:rPr>
          <w:i w:val="0"/>
          <w:caps/>
          <w:szCs w:val="22"/>
        </w:rPr>
      </w:pPr>
    </w:p>
    <w:p w14:paraId="2FED9B9E" w14:textId="77777777"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1.</w:t>
      </w:r>
      <w:r w:rsidRPr="000A5D02">
        <w:rPr>
          <w:i w:val="0"/>
          <w:caps/>
          <w:szCs w:val="22"/>
        </w:rPr>
        <w:tab/>
        <w:t>Vaistinio preparato pavadinimas ir vartojimo būdas</w:t>
      </w:r>
    </w:p>
    <w:p w14:paraId="4977CC0C" w14:textId="77777777" w:rsidR="00DE1EE2" w:rsidRPr="000A5D02" w:rsidRDefault="00DE1EE2" w:rsidP="00DE1EE2">
      <w:pPr>
        <w:rPr>
          <w:i w:val="0"/>
          <w:szCs w:val="22"/>
        </w:rPr>
      </w:pPr>
    </w:p>
    <w:p w14:paraId="13DBC56C" w14:textId="7FC3D785" w:rsidR="00DE1EE2" w:rsidRPr="000A5D02" w:rsidRDefault="00DE1EE2" w:rsidP="00DE1EE2">
      <w:pPr>
        <w:rPr>
          <w:b w:val="0"/>
          <w:i w:val="0"/>
          <w:szCs w:val="22"/>
        </w:rPr>
      </w:pPr>
      <w:proofErr w:type="spellStart"/>
      <w:r w:rsidRPr="000A5D02">
        <w:rPr>
          <w:b w:val="0"/>
          <w:i w:val="0"/>
          <w:szCs w:val="22"/>
        </w:rPr>
        <w:t>Fucidin</w:t>
      </w:r>
      <w:proofErr w:type="spellEnd"/>
      <w:r w:rsidRPr="000A5D02">
        <w:rPr>
          <w:b w:val="0"/>
          <w:i w:val="0"/>
          <w:szCs w:val="22"/>
        </w:rPr>
        <w:t xml:space="preserve"> </w:t>
      </w:r>
      <w:r w:rsidR="000312F3" w:rsidRPr="000A5D02">
        <w:rPr>
          <w:b w:val="0"/>
          <w:i w:val="0"/>
          <w:szCs w:val="22"/>
        </w:rPr>
        <w:t>20</w:t>
      </w:r>
      <w:r w:rsidR="000312F3">
        <w:rPr>
          <w:b w:val="0"/>
          <w:i w:val="0"/>
          <w:szCs w:val="22"/>
        </w:rPr>
        <w:t> </w:t>
      </w:r>
      <w:r w:rsidRPr="000A5D02">
        <w:rPr>
          <w:b w:val="0"/>
          <w:i w:val="0"/>
          <w:szCs w:val="22"/>
        </w:rPr>
        <w:t>mg/g tepalas</w:t>
      </w:r>
    </w:p>
    <w:p w14:paraId="71318AA3" w14:textId="17300AA5" w:rsidR="00DE1EE2" w:rsidRPr="001B302D" w:rsidRDefault="00683973" w:rsidP="00DE1EE2">
      <w:pPr>
        <w:rPr>
          <w:b w:val="0"/>
        </w:rPr>
      </w:pPr>
      <w:proofErr w:type="spellStart"/>
      <w:r w:rsidRPr="00CC6366">
        <w:rPr>
          <w:b w:val="0"/>
          <w:iCs/>
          <w:szCs w:val="22"/>
        </w:rPr>
        <w:t>natrii</w:t>
      </w:r>
      <w:proofErr w:type="spellEnd"/>
      <w:r w:rsidRPr="001B302D">
        <w:rPr>
          <w:b w:val="0"/>
        </w:rPr>
        <w:t xml:space="preserve"> </w:t>
      </w:r>
      <w:proofErr w:type="spellStart"/>
      <w:r w:rsidR="00DE1EE2" w:rsidRPr="001B302D">
        <w:rPr>
          <w:b w:val="0"/>
        </w:rPr>
        <w:t>fusidas</w:t>
      </w:r>
      <w:proofErr w:type="spellEnd"/>
    </w:p>
    <w:p w14:paraId="14A07738" w14:textId="77777777" w:rsidR="00DE1EE2" w:rsidRPr="000A5D02" w:rsidRDefault="00DE1EE2" w:rsidP="00DE1EE2">
      <w:pPr>
        <w:rPr>
          <w:b w:val="0"/>
          <w:i w:val="0"/>
          <w:szCs w:val="22"/>
        </w:rPr>
      </w:pPr>
    </w:p>
    <w:p w14:paraId="6B0A5750" w14:textId="77777777" w:rsidR="00DE1EE2" w:rsidRPr="000A5D02" w:rsidRDefault="00DE1EE2" w:rsidP="00DE1EE2">
      <w:pPr>
        <w:rPr>
          <w:b w:val="0"/>
          <w:i w:val="0"/>
          <w:szCs w:val="22"/>
        </w:rPr>
      </w:pPr>
      <w:r w:rsidRPr="000A5D02">
        <w:rPr>
          <w:b w:val="0"/>
          <w:i w:val="0"/>
          <w:szCs w:val="22"/>
        </w:rPr>
        <w:t>Vartoti ant odos</w:t>
      </w:r>
    </w:p>
    <w:p w14:paraId="06C48C35" w14:textId="77777777" w:rsidR="00DE1EE2" w:rsidRPr="000A5D02" w:rsidRDefault="00DE1EE2" w:rsidP="00DE1EE2">
      <w:pPr>
        <w:rPr>
          <w:b w:val="0"/>
          <w:i w:val="0"/>
          <w:szCs w:val="22"/>
        </w:rPr>
      </w:pPr>
    </w:p>
    <w:p w14:paraId="3D436F59" w14:textId="77777777" w:rsidR="00DE1EE2" w:rsidRPr="000A5D02" w:rsidRDefault="00DE1EE2" w:rsidP="00DE1EE2">
      <w:pPr>
        <w:rPr>
          <w:i w:val="0"/>
          <w:szCs w:val="22"/>
        </w:rPr>
      </w:pPr>
    </w:p>
    <w:p w14:paraId="5F13759C" w14:textId="77777777"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szCs w:val="22"/>
        </w:rPr>
        <w:t>2.</w:t>
      </w:r>
      <w:r w:rsidRPr="000A5D02">
        <w:rPr>
          <w:i w:val="0"/>
          <w:szCs w:val="22"/>
        </w:rPr>
        <w:tab/>
      </w:r>
      <w:r w:rsidRPr="000A5D02">
        <w:rPr>
          <w:i w:val="0"/>
          <w:caps/>
          <w:szCs w:val="22"/>
        </w:rPr>
        <w:t>vartojimo metodas</w:t>
      </w:r>
    </w:p>
    <w:p w14:paraId="26092836" w14:textId="77777777" w:rsidR="00DE1EE2" w:rsidRPr="000A5D02" w:rsidRDefault="00DE1EE2" w:rsidP="00DE1EE2">
      <w:pPr>
        <w:rPr>
          <w:i w:val="0"/>
          <w:szCs w:val="22"/>
        </w:rPr>
      </w:pPr>
    </w:p>
    <w:p w14:paraId="485876C2" w14:textId="77777777" w:rsidR="00DE1EE2" w:rsidRPr="000A5D02" w:rsidRDefault="00DE1EE2" w:rsidP="00DE1EE2">
      <w:pPr>
        <w:rPr>
          <w:i w:val="0"/>
          <w:szCs w:val="22"/>
        </w:rPr>
      </w:pPr>
    </w:p>
    <w:p w14:paraId="04D0D3D6" w14:textId="77777777"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szCs w:val="22"/>
        </w:rPr>
        <w:t>3.</w:t>
      </w:r>
      <w:r w:rsidRPr="000A5D02">
        <w:rPr>
          <w:i w:val="0"/>
          <w:szCs w:val="22"/>
        </w:rPr>
        <w:tab/>
      </w:r>
      <w:r w:rsidRPr="000A5D02">
        <w:rPr>
          <w:i w:val="0"/>
          <w:caps/>
          <w:szCs w:val="22"/>
        </w:rPr>
        <w:t>tinkamumo laikas</w:t>
      </w:r>
    </w:p>
    <w:p w14:paraId="5A5B66AC" w14:textId="77777777" w:rsidR="00DE1EE2" w:rsidRPr="000A5D02" w:rsidRDefault="00DE1EE2" w:rsidP="00DE1EE2">
      <w:pPr>
        <w:rPr>
          <w:i w:val="0"/>
          <w:szCs w:val="22"/>
        </w:rPr>
      </w:pPr>
    </w:p>
    <w:p w14:paraId="7F7EBB95" w14:textId="29152333" w:rsidR="00DE1EE2" w:rsidRPr="000A5D02" w:rsidRDefault="002B63B1" w:rsidP="00DE1EE2">
      <w:pPr>
        <w:outlineLvl w:val="0"/>
        <w:rPr>
          <w:b w:val="0"/>
          <w:i w:val="0"/>
          <w:szCs w:val="22"/>
        </w:rPr>
      </w:pPr>
      <w:r>
        <w:rPr>
          <w:b w:val="0"/>
          <w:i w:val="0"/>
          <w:szCs w:val="22"/>
        </w:rPr>
        <w:t>EXP</w:t>
      </w:r>
    </w:p>
    <w:p w14:paraId="3BEF40EF" w14:textId="77777777" w:rsidR="00DE1EE2" w:rsidRPr="000A5D02" w:rsidRDefault="00DE1EE2" w:rsidP="00DE1EE2">
      <w:pPr>
        <w:outlineLvl w:val="0"/>
        <w:rPr>
          <w:b w:val="0"/>
          <w:i w:val="0"/>
          <w:szCs w:val="22"/>
        </w:rPr>
      </w:pPr>
    </w:p>
    <w:p w14:paraId="649AE9C3" w14:textId="77777777" w:rsidR="00DE1EE2" w:rsidRPr="000A5D02" w:rsidRDefault="00DE1EE2" w:rsidP="00DE1EE2">
      <w:pPr>
        <w:rPr>
          <w:i w:val="0"/>
          <w:szCs w:val="22"/>
        </w:rPr>
      </w:pPr>
    </w:p>
    <w:p w14:paraId="2606CEFC" w14:textId="77777777"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4.</w:t>
      </w:r>
      <w:r w:rsidRPr="000A5D02">
        <w:rPr>
          <w:i w:val="0"/>
          <w:caps/>
          <w:szCs w:val="22"/>
        </w:rPr>
        <w:tab/>
        <w:t>serijos numeris</w:t>
      </w:r>
    </w:p>
    <w:p w14:paraId="6E3F57A9" w14:textId="77777777" w:rsidR="00DE1EE2" w:rsidRPr="000A5D02" w:rsidRDefault="00DE1EE2" w:rsidP="00DE1EE2">
      <w:pPr>
        <w:rPr>
          <w:i w:val="0"/>
          <w:szCs w:val="22"/>
        </w:rPr>
      </w:pPr>
    </w:p>
    <w:p w14:paraId="0F12DE7E" w14:textId="2AF42B67" w:rsidR="00DE1EE2" w:rsidRPr="000A5D02" w:rsidRDefault="002B63B1" w:rsidP="00DE1EE2">
      <w:pPr>
        <w:rPr>
          <w:b w:val="0"/>
          <w:i w:val="0"/>
          <w:szCs w:val="22"/>
        </w:rPr>
      </w:pPr>
      <w:proofErr w:type="spellStart"/>
      <w:r>
        <w:rPr>
          <w:b w:val="0"/>
          <w:i w:val="0"/>
          <w:szCs w:val="22"/>
        </w:rPr>
        <w:t>L</w:t>
      </w:r>
      <w:r w:rsidR="00AB48E1">
        <w:rPr>
          <w:b w:val="0"/>
          <w:i w:val="0"/>
          <w:szCs w:val="22"/>
        </w:rPr>
        <w:t>ot</w:t>
      </w:r>
      <w:proofErr w:type="spellEnd"/>
    </w:p>
    <w:p w14:paraId="61EE310F" w14:textId="77777777" w:rsidR="00DE1EE2" w:rsidRPr="000A5D02" w:rsidRDefault="00DE1EE2" w:rsidP="00DE1EE2">
      <w:pPr>
        <w:rPr>
          <w:b w:val="0"/>
          <w:i w:val="0"/>
          <w:szCs w:val="22"/>
        </w:rPr>
      </w:pPr>
    </w:p>
    <w:p w14:paraId="09DCE984" w14:textId="77777777" w:rsidR="00DE1EE2" w:rsidRPr="000A5D02" w:rsidRDefault="00DE1EE2" w:rsidP="00DE1EE2">
      <w:pPr>
        <w:rPr>
          <w:i w:val="0"/>
          <w:szCs w:val="22"/>
        </w:rPr>
      </w:pPr>
    </w:p>
    <w:p w14:paraId="7AF710FE" w14:textId="77777777"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szCs w:val="22"/>
        </w:rPr>
      </w:pPr>
      <w:r w:rsidRPr="000A5D02">
        <w:rPr>
          <w:i w:val="0"/>
          <w:caps/>
          <w:szCs w:val="22"/>
        </w:rPr>
        <w:t>5.</w:t>
      </w:r>
      <w:r w:rsidRPr="000A5D02">
        <w:rPr>
          <w:i w:val="0"/>
          <w:caps/>
          <w:szCs w:val="22"/>
        </w:rPr>
        <w:tab/>
        <w:t>kiekis</w:t>
      </w:r>
      <w:r w:rsidRPr="000A5D02">
        <w:rPr>
          <w:i w:val="0"/>
          <w:szCs w:val="22"/>
        </w:rPr>
        <w:t xml:space="preserve"> (MASĖ, TŪRIS ARBA VIENETAI)</w:t>
      </w:r>
    </w:p>
    <w:p w14:paraId="7353C845" w14:textId="77777777" w:rsidR="00DE1EE2" w:rsidRPr="000A5D02" w:rsidRDefault="00DE1EE2" w:rsidP="00DE1EE2">
      <w:pPr>
        <w:rPr>
          <w:i w:val="0"/>
          <w:szCs w:val="22"/>
        </w:rPr>
      </w:pPr>
    </w:p>
    <w:p w14:paraId="703703C3" w14:textId="7431DA05" w:rsidR="00DE1EE2" w:rsidRPr="000A5D02" w:rsidRDefault="000312F3" w:rsidP="00DE1EE2">
      <w:pPr>
        <w:rPr>
          <w:b w:val="0"/>
          <w:i w:val="0"/>
          <w:szCs w:val="22"/>
        </w:rPr>
      </w:pPr>
      <w:r w:rsidRPr="000A5D02">
        <w:rPr>
          <w:b w:val="0"/>
          <w:i w:val="0"/>
          <w:szCs w:val="22"/>
        </w:rPr>
        <w:t>15</w:t>
      </w:r>
      <w:r>
        <w:rPr>
          <w:b w:val="0"/>
          <w:i w:val="0"/>
          <w:szCs w:val="22"/>
        </w:rPr>
        <w:t> </w:t>
      </w:r>
      <w:r w:rsidR="00DE1EE2" w:rsidRPr="000A5D02">
        <w:rPr>
          <w:b w:val="0"/>
          <w:i w:val="0"/>
          <w:szCs w:val="22"/>
        </w:rPr>
        <w:t>g</w:t>
      </w:r>
    </w:p>
    <w:p w14:paraId="0998440F" w14:textId="77777777" w:rsidR="00DE1EE2" w:rsidRPr="000A5D02" w:rsidRDefault="00DE1EE2" w:rsidP="00DE1EE2">
      <w:pPr>
        <w:rPr>
          <w:b w:val="0"/>
          <w:i w:val="0"/>
          <w:szCs w:val="22"/>
        </w:rPr>
      </w:pPr>
    </w:p>
    <w:p w14:paraId="31779C70" w14:textId="77777777" w:rsidR="00DE1EE2" w:rsidRPr="000A5D02" w:rsidRDefault="00DE1EE2" w:rsidP="00DE1EE2">
      <w:pPr>
        <w:rPr>
          <w:b w:val="0"/>
          <w:i w:val="0"/>
          <w:szCs w:val="22"/>
        </w:rPr>
      </w:pPr>
    </w:p>
    <w:p w14:paraId="54B935E0" w14:textId="77777777" w:rsidR="00DE1EE2" w:rsidRPr="00E8221C" w:rsidRDefault="00DE1EE2" w:rsidP="00DE1EE2">
      <w:pPr>
        <w:pStyle w:val="PI-1labEMEASMCA"/>
        <w:rPr>
          <w:rFonts w:ascii="Times New Roman" w:hAnsi="Times New Roman"/>
          <w:noProof w:val="0"/>
          <w:highlight w:val="lightGray"/>
        </w:rPr>
      </w:pPr>
      <w:r w:rsidRPr="000A5D02">
        <w:rPr>
          <w:rFonts w:ascii="Times New Roman" w:hAnsi="Times New Roman"/>
          <w:noProof w:val="0"/>
        </w:rPr>
        <w:t>6.</w:t>
      </w:r>
      <w:r w:rsidRPr="000A5D02">
        <w:rPr>
          <w:rFonts w:ascii="Times New Roman" w:hAnsi="Times New Roman"/>
          <w:noProof w:val="0"/>
        </w:rPr>
        <w:tab/>
        <w:t>KITA</w:t>
      </w:r>
    </w:p>
    <w:p w14:paraId="6054AD43" w14:textId="77777777" w:rsidR="00DE1EE2" w:rsidRPr="000A5D02" w:rsidRDefault="00DE1EE2" w:rsidP="00DE1EE2">
      <w:pPr>
        <w:rPr>
          <w:i w:val="0"/>
          <w:szCs w:val="22"/>
        </w:rPr>
      </w:pPr>
    </w:p>
    <w:p w14:paraId="2B87C9D8" w14:textId="77777777" w:rsidR="00DE1EE2" w:rsidRPr="000A5D02" w:rsidRDefault="00DE1EE2" w:rsidP="00DE1EE2">
      <w:pPr>
        <w:rPr>
          <w:b w:val="0"/>
          <w:i w:val="0"/>
          <w:szCs w:val="22"/>
        </w:rPr>
      </w:pPr>
      <w:r w:rsidRPr="000A5D02">
        <w:rPr>
          <w:b w:val="0"/>
          <w:i w:val="0"/>
          <w:szCs w:val="22"/>
        </w:rPr>
        <w:t>LEO Pharma A/S</w:t>
      </w:r>
    </w:p>
    <w:p w14:paraId="13572988" w14:textId="77777777" w:rsidR="00DE1EE2" w:rsidRPr="000A5D02" w:rsidRDefault="00DE1EE2" w:rsidP="00DE1EE2">
      <w:pPr>
        <w:rPr>
          <w:i w:val="0"/>
          <w:szCs w:val="22"/>
        </w:rPr>
      </w:pPr>
    </w:p>
    <w:p w14:paraId="11E0F384" w14:textId="77777777" w:rsidR="00DE1EE2" w:rsidRPr="000A5D02" w:rsidRDefault="00DE1EE2" w:rsidP="00DE1EE2">
      <w:pPr>
        <w:jc w:val="center"/>
        <w:rPr>
          <w:i w:val="0"/>
          <w:szCs w:val="22"/>
        </w:rPr>
      </w:pPr>
      <w:r w:rsidRPr="000A5D02">
        <w:rPr>
          <w:i w:val="0"/>
          <w:szCs w:val="22"/>
        </w:rPr>
        <w:br w:type="page"/>
      </w:r>
    </w:p>
    <w:p w14:paraId="7DEACFC3" w14:textId="77777777" w:rsidR="00DE1EE2" w:rsidRPr="000A5D02" w:rsidRDefault="00DE1EE2" w:rsidP="00DE1EE2">
      <w:pPr>
        <w:jc w:val="center"/>
        <w:rPr>
          <w:i w:val="0"/>
          <w:szCs w:val="22"/>
        </w:rPr>
      </w:pPr>
    </w:p>
    <w:p w14:paraId="3431709D" w14:textId="77777777" w:rsidR="00DE1EE2" w:rsidRPr="000A5D02" w:rsidRDefault="00DE1EE2" w:rsidP="00DE1EE2">
      <w:pPr>
        <w:jc w:val="center"/>
        <w:rPr>
          <w:i w:val="0"/>
          <w:szCs w:val="22"/>
        </w:rPr>
      </w:pPr>
    </w:p>
    <w:p w14:paraId="67BA0BC7" w14:textId="77777777" w:rsidR="00DE1EE2" w:rsidRPr="000A5D02" w:rsidRDefault="00DE1EE2" w:rsidP="00DE1EE2">
      <w:pPr>
        <w:jc w:val="center"/>
        <w:rPr>
          <w:i w:val="0"/>
          <w:szCs w:val="22"/>
        </w:rPr>
      </w:pPr>
    </w:p>
    <w:p w14:paraId="6762BBD7" w14:textId="77777777" w:rsidR="00DE1EE2" w:rsidRPr="000A5D02" w:rsidRDefault="00DE1EE2" w:rsidP="00DE1EE2">
      <w:pPr>
        <w:jc w:val="center"/>
        <w:rPr>
          <w:i w:val="0"/>
          <w:szCs w:val="22"/>
        </w:rPr>
      </w:pPr>
    </w:p>
    <w:p w14:paraId="51CD0C2F" w14:textId="77777777" w:rsidR="00DE1EE2" w:rsidRPr="000A5D02" w:rsidRDefault="00DE1EE2" w:rsidP="00DE1EE2">
      <w:pPr>
        <w:jc w:val="center"/>
        <w:rPr>
          <w:i w:val="0"/>
          <w:szCs w:val="22"/>
        </w:rPr>
      </w:pPr>
    </w:p>
    <w:p w14:paraId="42594230" w14:textId="77777777" w:rsidR="00DE1EE2" w:rsidRPr="000A5D02" w:rsidRDefault="00DE1EE2" w:rsidP="00DE1EE2">
      <w:pPr>
        <w:jc w:val="center"/>
        <w:rPr>
          <w:i w:val="0"/>
          <w:szCs w:val="22"/>
        </w:rPr>
      </w:pPr>
    </w:p>
    <w:p w14:paraId="754D007A" w14:textId="77777777" w:rsidR="00DE1EE2" w:rsidRPr="000A5D02" w:rsidRDefault="00DE1EE2" w:rsidP="00DE1EE2">
      <w:pPr>
        <w:jc w:val="center"/>
        <w:rPr>
          <w:i w:val="0"/>
          <w:szCs w:val="22"/>
        </w:rPr>
      </w:pPr>
    </w:p>
    <w:p w14:paraId="26184EBE" w14:textId="77777777" w:rsidR="00DE1EE2" w:rsidRPr="000A5D02" w:rsidRDefault="00DE1EE2" w:rsidP="00DE1EE2">
      <w:pPr>
        <w:jc w:val="center"/>
        <w:rPr>
          <w:i w:val="0"/>
          <w:szCs w:val="22"/>
        </w:rPr>
      </w:pPr>
    </w:p>
    <w:p w14:paraId="0D91A3C5" w14:textId="77777777" w:rsidR="00DE1EE2" w:rsidRPr="000A5D02" w:rsidRDefault="00DE1EE2" w:rsidP="00DE1EE2">
      <w:pPr>
        <w:jc w:val="center"/>
        <w:rPr>
          <w:i w:val="0"/>
          <w:szCs w:val="22"/>
        </w:rPr>
      </w:pPr>
    </w:p>
    <w:p w14:paraId="274480C1" w14:textId="77777777" w:rsidR="00DE1EE2" w:rsidRPr="000A5D02" w:rsidRDefault="00DE1EE2" w:rsidP="00DE1EE2">
      <w:pPr>
        <w:jc w:val="center"/>
        <w:rPr>
          <w:i w:val="0"/>
          <w:szCs w:val="22"/>
        </w:rPr>
      </w:pPr>
    </w:p>
    <w:p w14:paraId="0A0C2AD5" w14:textId="77777777" w:rsidR="00DE1EE2" w:rsidRPr="000A5D02" w:rsidRDefault="00DE1EE2" w:rsidP="00DE1EE2">
      <w:pPr>
        <w:jc w:val="center"/>
        <w:rPr>
          <w:i w:val="0"/>
          <w:szCs w:val="22"/>
        </w:rPr>
      </w:pPr>
    </w:p>
    <w:p w14:paraId="0FD3E222" w14:textId="77777777" w:rsidR="00DE1EE2" w:rsidRPr="000A5D02" w:rsidRDefault="00DE1EE2" w:rsidP="00DE1EE2">
      <w:pPr>
        <w:jc w:val="center"/>
        <w:rPr>
          <w:i w:val="0"/>
          <w:szCs w:val="22"/>
        </w:rPr>
      </w:pPr>
    </w:p>
    <w:p w14:paraId="4E96E108" w14:textId="77777777" w:rsidR="00DE1EE2" w:rsidRPr="000A5D02" w:rsidRDefault="00DE1EE2" w:rsidP="00DE1EE2">
      <w:pPr>
        <w:jc w:val="center"/>
        <w:rPr>
          <w:i w:val="0"/>
          <w:szCs w:val="22"/>
        </w:rPr>
      </w:pPr>
    </w:p>
    <w:p w14:paraId="0D43CFF8" w14:textId="77777777" w:rsidR="00DE1EE2" w:rsidRPr="000A5D02" w:rsidRDefault="00DE1EE2" w:rsidP="00DE1EE2">
      <w:pPr>
        <w:jc w:val="center"/>
        <w:rPr>
          <w:i w:val="0"/>
          <w:szCs w:val="22"/>
        </w:rPr>
      </w:pPr>
    </w:p>
    <w:p w14:paraId="7D8E0B52" w14:textId="77777777" w:rsidR="00DE1EE2" w:rsidRPr="000A5D02" w:rsidRDefault="00DE1EE2" w:rsidP="00DE1EE2">
      <w:pPr>
        <w:jc w:val="center"/>
        <w:rPr>
          <w:i w:val="0"/>
          <w:szCs w:val="22"/>
        </w:rPr>
      </w:pPr>
    </w:p>
    <w:p w14:paraId="4D554BC3" w14:textId="77777777" w:rsidR="00DE1EE2" w:rsidRPr="000A5D02" w:rsidRDefault="00DE1EE2" w:rsidP="00DE1EE2">
      <w:pPr>
        <w:jc w:val="center"/>
        <w:rPr>
          <w:i w:val="0"/>
          <w:szCs w:val="22"/>
        </w:rPr>
      </w:pPr>
    </w:p>
    <w:p w14:paraId="5C486529" w14:textId="77777777" w:rsidR="00DE1EE2" w:rsidRPr="000A5D02" w:rsidRDefault="00DE1EE2" w:rsidP="00DE1EE2">
      <w:pPr>
        <w:jc w:val="center"/>
        <w:rPr>
          <w:i w:val="0"/>
          <w:szCs w:val="22"/>
        </w:rPr>
      </w:pPr>
    </w:p>
    <w:p w14:paraId="605DB042" w14:textId="77777777" w:rsidR="00DE1EE2" w:rsidRPr="000A5D02" w:rsidRDefault="00DE1EE2" w:rsidP="00DE1EE2">
      <w:pPr>
        <w:jc w:val="center"/>
        <w:rPr>
          <w:i w:val="0"/>
          <w:szCs w:val="22"/>
        </w:rPr>
      </w:pPr>
    </w:p>
    <w:p w14:paraId="053FB011" w14:textId="77777777" w:rsidR="00DE1EE2" w:rsidRPr="000A5D02" w:rsidRDefault="00DE1EE2" w:rsidP="00DE1EE2">
      <w:pPr>
        <w:jc w:val="center"/>
        <w:rPr>
          <w:i w:val="0"/>
          <w:szCs w:val="22"/>
        </w:rPr>
      </w:pPr>
    </w:p>
    <w:p w14:paraId="775238B7" w14:textId="77777777" w:rsidR="00DE1EE2" w:rsidRPr="000A5D02" w:rsidRDefault="00DE1EE2" w:rsidP="00DE1EE2">
      <w:pPr>
        <w:jc w:val="center"/>
        <w:rPr>
          <w:i w:val="0"/>
          <w:szCs w:val="22"/>
        </w:rPr>
      </w:pPr>
    </w:p>
    <w:p w14:paraId="2856BBB1" w14:textId="77777777" w:rsidR="00DE1EE2" w:rsidRPr="000A5D02" w:rsidRDefault="00DE1EE2" w:rsidP="00DE1EE2">
      <w:pPr>
        <w:jc w:val="center"/>
        <w:rPr>
          <w:i w:val="0"/>
          <w:szCs w:val="22"/>
        </w:rPr>
      </w:pPr>
    </w:p>
    <w:p w14:paraId="226B4ED8" w14:textId="77777777" w:rsidR="00DE1EE2" w:rsidRPr="000A5D02" w:rsidRDefault="00DE1EE2" w:rsidP="00DE1EE2">
      <w:pPr>
        <w:pStyle w:val="TTEMEASMCA"/>
      </w:pPr>
      <w:bookmarkStart w:id="14" w:name="_Toc129243262"/>
      <w:bookmarkStart w:id="15" w:name="_Toc129243137"/>
    </w:p>
    <w:p w14:paraId="09BC6A45" w14:textId="77777777" w:rsidR="00DE1EE2" w:rsidRPr="000A5D02" w:rsidRDefault="00DE1EE2" w:rsidP="00DE1EE2">
      <w:pPr>
        <w:pStyle w:val="TTEMEASMCA"/>
      </w:pPr>
      <w:r w:rsidRPr="000A5D02">
        <w:t>B. pakuotės LAPELIS</w:t>
      </w:r>
      <w:bookmarkEnd w:id="14"/>
      <w:bookmarkEnd w:id="15"/>
    </w:p>
    <w:p w14:paraId="1C459C94" w14:textId="77777777" w:rsidR="00DE1EE2" w:rsidRPr="000A5D02" w:rsidRDefault="00DE1EE2" w:rsidP="00DE1EE2">
      <w:pPr>
        <w:jc w:val="center"/>
        <w:rPr>
          <w:i w:val="0"/>
          <w:szCs w:val="22"/>
        </w:rPr>
      </w:pPr>
    </w:p>
    <w:p w14:paraId="3594A67E" w14:textId="77777777" w:rsidR="00DE1EE2" w:rsidRPr="00CC6366" w:rsidRDefault="00DE1EE2" w:rsidP="00683973">
      <w:pPr>
        <w:pStyle w:val="Antrat2"/>
        <w:rPr>
          <w:rFonts w:eastAsia="Calibri"/>
        </w:rPr>
      </w:pPr>
      <w:r w:rsidRPr="000A5D02">
        <w:rPr>
          <w:bCs/>
          <w:i/>
        </w:rPr>
        <w:br w:type="page"/>
      </w:r>
      <w:r w:rsidR="00683973" w:rsidRPr="00CC6366">
        <w:lastRenderedPageBreak/>
        <w:t>Pakuotės lapelis: informacija vartotojui</w:t>
      </w:r>
    </w:p>
    <w:p w14:paraId="22C4099D" w14:textId="77777777" w:rsidR="00DE1EE2" w:rsidRPr="000A5D02" w:rsidRDefault="00DE1EE2" w:rsidP="00DE1EE2">
      <w:pPr>
        <w:jc w:val="center"/>
        <w:rPr>
          <w:i w:val="0"/>
          <w:szCs w:val="22"/>
        </w:rPr>
      </w:pPr>
    </w:p>
    <w:p w14:paraId="55B19DB5" w14:textId="7F65A278" w:rsidR="00DE1EE2" w:rsidRPr="000A5D02" w:rsidRDefault="00DE1EE2" w:rsidP="00DE1EE2">
      <w:pPr>
        <w:jc w:val="center"/>
        <w:rPr>
          <w:i w:val="0"/>
          <w:szCs w:val="22"/>
        </w:rPr>
      </w:pPr>
      <w:proofErr w:type="spellStart"/>
      <w:r w:rsidRPr="000A5D02">
        <w:rPr>
          <w:i w:val="0"/>
          <w:szCs w:val="22"/>
        </w:rPr>
        <w:t>Fucidin</w:t>
      </w:r>
      <w:proofErr w:type="spellEnd"/>
      <w:r w:rsidRPr="000A5D02">
        <w:rPr>
          <w:i w:val="0"/>
          <w:szCs w:val="22"/>
        </w:rPr>
        <w:t xml:space="preserve"> </w:t>
      </w:r>
      <w:r w:rsidR="000312F3" w:rsidRPr="000A5D02">
        <w:rPr>
          <w:i w:val="0"/>
          <w:szCs w:val="22"/>
        </w:rPr>
        <w:t>20</w:t>
      </w:r>
      <w:r w:rsidR="000312F3">
        <w:rPr>
          <w:i w:val="0"/>
          <w:szCs w:val="22"/>
        </w:rPr>
        <w:t> </w:t>
      </w:r>
      <w:r w:rsidRPr="000A5D02">
        <w:rPr>
          <w:i w:val="0"/>
          <w:szCs w:val="22"/>
        </w:rPr>
        <w:t>mg/g tepalas</w:t>
      </w:r>
    </w:p>
    <w:p w14:paraId="19FC0225" w14:textId="7916C9E1" w:rsidR="00DE1EE2" w:rsidRPr="000A5D02" w:rsidRDefault="00683973" w:rsidP="00DE1EE2">
      <w:pPr>
        <w:jc w:val="center"/>
        <w:rPr>
          <w:b w:val="0"/>
          <w:i w:val="0"/>
          <w:szCs w:val="22"/>
        </w:rPr>
      </w:pPr>
      <w:r>
        <w:rPr>
          <w:b w:val="0"/>
          <w:i w:val="0"/>
          <w:szCs w:val="22"/>
        </w:rPr>
        <w:t>n</w:t>
      </w:r>
      <w:r w:rsidRPr="000A5D02">
        <w:rPr>
          <w:b w:val="0"/>
          <w:i w:val="0"/>
          <w:szCs w:val="22"/>
        </w:rPr>
        <w:t xml:space="preserve">atrio </w:t>
      </w:r>
      <w:proofErr w:type="spellStart"/>
      <w:r w:rsidR="00DE1EE2" w:rsidRPr="000A5D02">
        <w:rPr>
          <w:b w:val="0"/>
          <w:i w:val="0"/>
          <w:szCs w:val="22"/>
        </w:rPr>
        <w:t>fuzidatas</w:t>
      </w:r>
      <w:proofErr w:type="spellEnd"/>
    </w:p>
    <w:p w14:paraId="73EB13AA" w14:textId="77777777" w:rsidR="00DE1EE2" w:rsidRPr="000A5D02" w:rsidRDefault="00DE1EE2" w:rsidP="00DE1EE2">
      <w:pPr>
        <w:jc w:val="center"/>
        <w:rPr>
          <w:bCs/>
          <w:i w:val="0"/>
          <w:szCs w:val="22"/>
          <w:u w:val="single"/>
        </w:rPr>
      </w:pPr>
    </w:p>
    <w:p w14:paraId="1C5E52E0" w14:textId="77777777" w:rsidR="00DE1EE2" w:rsidRPr="000A5D02" w:rsidRDefault="00DE1EE2" w:rsidP="00DE1EE2">
      <w:pPr>
        <w:rPr>
          <w:bCs/>
          <w:i w:val="0"/>
          <w:szCs w:val="22"/>
        </w:rPr>
      </w:pPr>
      <w:r w:rsidRPr="000A5D02">
        <w:rPr>
          <w:bCs/>
          <w:i w:val="0"/>
          <w:szCs w:val="22"/>
        </w:rPr>
        <w:t>Atidžiai perskaitykite visą šį lapelį, prieš pradėdami vartoti vaistą, nes jame pateikiama Jums svarbi informacija.</w:t>
      </w:r>
    </w:p>
    <w:p w14:paraId="699E276D" w14:textId="77777777" w:rsidR="00DE1EE2" w:rsidRPr="000A5D02" w:rsidRDefault="00DE1EE2" w:rsidP="001B302D">
      <w:pPr>
        <w:numPr>
          <w:ilvl w:val="0"/>
          <w:numId w:val="5"/>
        </w:numPr>
        <w:tabs>
          <w:tab w:val="clear" w:pos="720"/>
          <w:tab w:val="num" w:pos="567"/>
        </w:tabs>
        <w:ind w:left="567" w:hanging="567"/>
        <w:rPr>
          <w:b w:val="0"/>
          <w:i w:val="0"/>
          <w:szCs w:val="22"/>
        </w:rPr>
      </w:pPr>
      <w:r w:rsidRPr="000A5D02">
        <w:rPr>
          <w:b w:val="0"/>
          <w:i w:val="0"/>
          <w:szCs w:val="22"/>
        </w:rPr>
        <w:t>Neišmeskite šio lapelio, nes vėl gali prireikti jį perskaityti.</w:t>
      </w:r>
    </w:p>
    <w:p w14:paraId="735B6872" w14:textId="77777777" w:rsidR="00DE1EE2" w:rsidRPr="000A5D02" w:rsidRDefault="00DE1EE2" w:rsidP="001B302D">
      <w:pPr>
        <w:numPr>
          <w:ilvl w:val="0"/>
          <w:numId w:val="5"/>
        </w:numPr>
        <w:tabs>
          <w:tab w:val="clear" w:pos="720"/>
          <w:tab w:val="num" w:pos="567"/>
        </w:tabs>
        <w:ind w:left="567" w:hanging="567"/>
        <w:rPr>
          <w:b w:val="0"/>
          <w:i w:val="0"/>
          <w:szCs w:val="22"/>
        </w:rPr>
      </w:pPr>
      <w:r w:rsidRPr="000A5D02">
        <w:rPr>
          <w:b w:val="0"/>
          <w:i w:val="0"/>
          <w:szCs w:val="22"/>
        </w:rPr>
        <w:t>Jeigu kiltų daugiau klausimų, kreipkitės į gydytoją arba vaistininką.</w:t>
      </w:r>
    </w:p>
    <w:p w14:paraId="14C2D42E" w14:textId="7A4BB957" w:rsidR="00DE1EE2" w:rsidRPr="000A5D02" w:rsidRDefault="00DE1EE2" w:rsidP="001B302D">
      <w:pPr>
        <w:numPr>
          <w:ilvl w:val="0"/>
          <w:numId w:val="5"/>
        </w:numPr>
        <w:tabs>
          <w:tab w:val="clear" w:pos="720"/>
          <w:tab w:val="num" w:pos="567"/>
        </w:tabs>
        <w:ind w:left="567" w:hanging="567"/>
        <w:rPr>
          <w:b w:val="0"/>
          <w:i w:val="0"/>
          <w:szCs w:val="22"/>
        </w:rPr>
      </w:pPr>
      <w:r w:rsidRPr="000A5D02">
        <w:rPr>
          <w:b w:val="0"/>
          <w:i w:val="0"/>
          <w:szCs w:val="22"/>
        </w:rPr>
        <w:t xml:space="preserve">Šis vaistas skirtas </w:t>
      </w:r>
      <w:r w:rsidR="00AB48E1">
        <w:rPr>
          <w:b w:val="0"/>
          <w:i w:val="0"/>
          <w:szCs w:val="22"/>
        </w:rPr>
        <w:t xml:space="preserve">tik </w:t>
      </w:r>
      <w:r w:rsidRPr="000A5D02">
        <w:rPr>
          <w:b w:val="0"/>
          <w:i w:val="0"/>
          <w:szCs w:val="22"/>
        </w:rPr>
        <w:t>Jums, todėl kitiems žmonėms jo duoti negalima. Vaistas gali jiems pakenkti (net tiems, kurių ligos požymiai yra tokie patys kaip Jūsų).</w:t>
      </w:r>
    </w:p>
    <w:p w14:paraId="11529872" w14:textId="77777777" w:rsidR="00DE1EE2" w:rsidRPr="001B302D" w:rsidRDefault="00DE1EE2" w:rsidP="001B302D">
      <w:pPr>
        <w:numPr>
          <w:ilvl w:val="0"/>
          <w:numId w:val="5"/>
        </w:numPr>
        <w:tabs>
          <w:tab w:val="clear" w:pos="720"/>
          <w:tab w:val="num" w:pos="567"/>
        </w:tabs>
        <w:ind w:left="567" w:hanging="567"/>
        <w:rPr>
          <w:i w:val="0"/>
        </w:rPr>
      </w:pPr>
      <w:r w:rsidRPr="000A5D02">
        <w:rPr>
          <w:b w:val="0"/>
          <w:i w:val="0"/>
          <w:szCs w:val="22"/>
        </w:rPr>
        <w:t>Jeigu pasireiškė šalutinis poveikis (net jeigu jis šiame lapelyje nenurodytas), kreipkitės į gydytoją arba vaistininką.</w:t>
      </w:r>
      <w:r w:rsidR="00270C87">
        <w:rPr>
          <w:b w:val="0"/>
          <w:i w:val="0"/>
          <w:szCs w:val="22"/>
        </w:rPr>
        <w:t xml:space="preserve"> Žr. 4 skyrių.</w:t>
      </w:r>
    </w:p>
    <w:p w14:paraId="28AEF594" w14:textId="77777777" w:rsidR="00DE1EE2" w:rsidRPr="000A5D02" w:rsidRDefault="00DE1EE2" w:rsidP="00DE1EE2">
      <w:pPr>
        <w:rPr>
          <w:i w:val="0"/>
          <w:szCs w:val="22"/>
        </w:rPr>
      </w:pPr>
    </w:p>
    <w:p w14:paraId="5B0FF007" w14:textId="46124181" w:rsidR="00DE1EE2" w:rsidRDefault="00DE1EE2" w:rsidP="00DE1EE2">
      <w:pPr>
        <w:rPr>
          <w:i w:val="0"/>
          <w:szCs w:val="22"/>
        </w:rPr>
      </w:pPr>
      <w:r w:rsidRPr="000A5D02">
        <w:rPr>
          <w:i w:val="0"/>
          <w:szCs w:val="22"/>
        </w:rPr>
        <w:t>Apie ką rašoma šiame lapelyje?</w:t>
      </w:r>
    </w:p>
    <w:p w14:paraId="0D781E67" w14:textId="77777777" w:rsidR="00270C87" w:rsidRPr="000A5D02" w:rsidRDefault="00270C87" w:rsidP="00DE1EE2">
      <w:pPr>
        <w:rPr>
          <w:i w:val="0"/>
          <w:szCs w:val="22"/>
        </w:rPr>
      </w:pPr>
    </w:p>
    <w:p w14:paraId="5433116F" w14:textId="77777777" w:rsidR="00DE1EE2" w:rsidRPr="000A5D02" w:rsidRDefault="00DE1EE2" w:rsidP="00DE1EE2">
      <w:pPr>
        <w:numPr>
          <w:ilvl w:val="0"/>
          <w:numId w:val="6"/>
        </w:numPr>
        <w:tabs>
          <w:tab w:val="left" w:pos="709"/>
        </w:tabs>
        <w:ind w:left="0" w:firstLine="0"/>
        <w:rPr>
          <w:b w:val="0"/>
          <w:i w:val="0"/>
          <w:szCs w:val="22"/>
        </w:rPr>
      </w:pPr>
      <w:r w:rsidRPr="000A5D02">
        <w:rPr>
          <w:b w:val="0"/>
          <w:i w:val="0"/>
          <w:szCs w:val="22"/>
        </w:rPr>
        <w:t>Kas yra Fucidin ir kam jis vartojamas</w:t>
      </w:r>
    </w:p>
    <w:p w14:paraId="4630BC1F" w14:textId="77777777" w:rsidR="00DE1EE2" w:rsidRPr="000A5D02" w:rsidRDefault="00DE1EE2" w:rsidP="00DE1EE2">
      <w:pPr>
        <w:numPr>
          <w:ilvl w:val="0"/>
          <w:numId w:val="6"/>
        </w:numPr>
        <w:tabs>
          <w:tab w:val="left" w:pos="709"/>
        </w:tabs>
        <w:ind w:left="0" w:firstLine="0"/>
        <w:rPr>
          <w:b w:val="0"/>
          <w:i w:val="0"/>
          <w:szCs w:val="22"/>
        </w:rPr>
      </w:pPr>
      <w:r w:rsidRPr="000A5D02">
        <w:rPr>
          <w:b w:val="0"/>
          <w:i w:val="0"/>
          <w:szCs w:val="22"/>
        </w:rPr>
        <w:t xml:space="preserve">Kas žinotina prieš vartojant Fucidin </w:t>
      </w:r>
    </w:p>
    <w:p w14:paraId="56ADC136" w14:textId="77777777" w:rsidR="00DE1EE2" w:rsidRPr="000A5D02" w:rsidRDefault="00DE1EE2" w:rsidP="00DE1EE2">
      <w:pPr>
        <w:numPr>
          <w:ilvl w:val="0"/>
          <w:numId w:val="6"/>
        </w:numPr>
        <w:tabs>
          <w:tab w:val="left" w:pos="709"/>
        </w:tabs>
        <w:ind w:left="0" w:firstLine="0"/>
        <w:rPr>
          <w:b w:val="0"/>
          <w:i w:val="0"/>
          <w:szCs w:val="22"/>
        </w:rPr>
      </w:pPr>
      <w:r w:rsidRPr="000A5D02">
        <w:rPr>
          <w:b w:val="0"/>
          <w:i w:val="0"/>
          <w:szCs w:val="22"/>
        </w:rPr>
        <w:t>Kaip vartoti Fucidin</w:t>
      </w:r>
    </w:p>
    <w:p w14:paraId="62DA0730" w14:textId="77777777" w:rsidR="00DE1EE2" w:rsidRPr="000A5D02" w:rsidRDefault="00DE1EE2" w:rsidP="00DE1EE2">
      <w:pPr>
        <w:numPr>
          <w:ilvl w:val="0"/>
          <w:numId w:val="6"/>
        </w:numPr>
        <w:tabs>
          <w:tab w:val="left" w:pos="709"/>
        </w:tabs>
        <w:ind w:left="0" w:firstLine="0"/>
        <w:rPr>
          <w:b w:val="0"/>
          <w:i w:val="0"/>
          <w:szCs w:val="22"/>
        </w:rPr>
      </w:pPr>
      <w:r w:rsidRPr="000A5D02">
        <w:rPr>
          <w:b w:val="0"/>
          <w:i w:val="0"/>
          <w:szCs w:val="22"/>
        </w:rPr>
        <w:t>Galimas šalutinis poveikis</w:t>
      </w:r>
    </w:p>
    <w:p w14:paraId="61529CB8" w14:textId="77777777" w:rsidR="00DE1EE2" w:rsidRPr="000A5D02" w:rsidRDefault="00DE1EE2" w:rsidP="00DE1EE2">
      <w:pPr>
        <w:numPr>
          <w:ilvl w:val="0"/>
          <w:numId w:val="6"/>
        </w:numPr>
        <w:tabs>
          <w:tab w:val="left" w:pos="709"/>
        </w:tabs>
        <w:ind w:left="0" w:firstLine="0"/>
        <w:rPr>
          <w:b w:val="0"/>
          <w:i w:val="0"/>
          <w:szCs w:val="22"/>
        </w:rPr>
      </w:pPr>
      <w:r w:rsidRPr="000A5D02">
        <w:rPr>
          <w:b w:val="0"/>
          <w:i w:val="0"/>
          <w:szCs w:val="22"/>
        </w:rPr>
        <w:t xml:space="preserve">Kaip laikyti Fucidin </w:t>
      </w:r>
    </w:p>
    <w:p w14:paraId="39532858" w14:textId="77777777" w:rsidR="00DE1EE2" w:rsidRPr="000A5D02" w:rsidRDefault="00DE1EE2" w:rsidP="00DE1EE2">
      <w:pPr>
        <w:numPr>
          <w:ilvl w:val="0"/>
          <w:numId w:val="6"/>
        </w:numPr>
        <w:tabs>
          <w:tab w:val="left" w:pos="709"/>
        </w:tabs>
        <w:ind w:left="0" w:firstLine="0"/>
        <w:rPr>
          <w:b w:val="0"/>
          <w:i w:val="0"/>
          <w:szCs w:val="22"/>
        </w:rPr>
      </w:pPr>
      <w:r w:rsidRPr="000A5D02">
        <w:rPr>
          <w:b w:val="0"/>
          <w:i w:val="0"/>
          <w:szCs w:val="22"/>
        </w:rPr>
        <w:t>Pakuotės turinys ir kita informacija</w:t>
      </w:r>
    </w:p>
    <w:p w14:paraId="463F8838" w14:textId="77777777" w:rsidR="00DE1EE2" w:rsidRPr="000A5D02" w:rsidRDefault="00DE1EE2" w:rsidP="00DE1EE2">
      <w:pPr>
        <w:tabs>
          <w:tab w:val="left" w:pos="709"/>
        </w:tabs>
        <w:rPr>
          <w:i w:val="0"/>
          <w:szCs w:val="22"/>
        </w:rPr>
      </w:pPr>
    </w:p>
    <w:p w14:paraId="0E59946E" w14:textId="77777777" w:rsidR="00DE1EE2" w:rsidRPr="000A5D02" w:rsidRDefault="00DE1EE2" w:rsidP="00DE1EE2">
      <w:pPr>
        <w:rPr>
          <w:bCs/>
          <w:i w:val="0"/>
          <w:szCs w:val="22"/>
        </w:rPr>
      </w:pPr>
    </w:p>
    <w:p w14:paraId="1D9FE966" w14:textId="77777777" w:rsidR="00DE1EE2" w:rsidRPr="00CA5B06" w:rsidRDefault="00DE1EE2" w:rsidP="000312F3">
      <w:pPr>
        <w:pStyle w:val="Antrat3"/>
      </w:pPr>
      <w:r w:rsidRPr="00CA5B06">
        <w:t>1.</w:t>
      </w:r>
      <w:r w:rsidRPr="00CA5B06">
        <w:tab/>
        <w:t>Kas yra Fucidin ir kam jis vartojamas</w:t>
      </w:r>
      <w:r w:rsidRPr="001B302D" w:rsidDel="00B121B3">
        <w:t xml:space="preserve"> </w:t>
      </w:r>
    </w:p>
    <w:p w14:paraId="1AC9B2B1" w14:textId="77777777" w:rsidR="00DE1EE2" w:rsidRPr="000A5D02" w:rsidRDefault="00DE1EE2" w:rsidP="00DE1EE2">
      <w:pPr>
        <w:rPr>
          <w:b w:val="0"/>
          <w:i w:val="0"/>
          <w:szCs w:val="22"/>
        </w:rPr>
      </w:pPr>
    </w:p>
    <w:p w14:paraId="46D8F276" w14:textId="77777777" w:rsidR="00DE1EE2" w:rsidRPr="000A5D02" w:rsidRDefault="00AB48E1" w:rsidP="00DE1EE2">
      <w:pPr>
        <w:rPr>
          <w:b w:val="0"/>
          <w:i w:val="0"/>
          <w:szCs w:val="22"/>
        </w:rPr>
      </w:pPr>
      <w:r>
        <w:rPr>
          <w:b w:val="0"/>
          <w:i w:val="0"/>
          <w:szCs w:val="22"/>
        </w:rPr>
        <w:t xml:space="preserve">Fucidin </w:t>
      </w:r>
      <w:r w:rsidR="00CE0943">
        <w:rPr>
          <w:b w:val="0"/>
          <w:i w:val="0"/>
          <w:szCs w:val="22"/>
        </w:rPr>
        <w:t xml:space="preserve">tepalas </w:t>
      </w:r>
      <w:r>
        <w:rPr>
          <w:b w:val="0"/>
          <w:i w:val="0"/>
          <w:szCs w:val="22"/>
        </w:rPr>
        <w:t>vartojamas n</w:t>
      </w:r>
      <w:r w:rsidR="00DE1EE2" w:rsidRPr="000A5D02">
        <w:rPr>
          <w:b w:val="0"/>
          <w:i w:val="0"/>
          <w:szCs w:val="22"/>
        </w:rPr>
        <w:t>atrio fuzidatui jautrių mikroorganizmų sukeltų odos infekcinių ligų gydym</w:t>
      </w:r>
      <w:r>
        <w:rPr>
          <w:b w:val="0"/>
          <w:i w:val="0"/>
          <w:szCs w:val="22"/>
        </w:rPr>
        <w:t>ui</w:t>
      </w:r>
      <w:r w:rsidR="00DE1EE2" w:rsidRPr="000A5D02">
        <w:rPr>
          <w:b w:val="0"/>
          <w:i w:val="0"/>
          <w:szCs w:val="22"/>
        </w:rPr>
        <w:t>.</w:t>
      </w:r>
    </w:p>
    <w:p w14:paraId="0BDA819F" w14:textId="77777777" w:rsidR="00DE1EE2" w:rsidRPr="000A5D02" w:rsidRDefault="00DE1EE2" w:rsidP="00DE1EE2">
      <w:pPr>
        <w:rPr>
          <w:b w:val="0"/>
          <w:i w:val="0"/>
          <w:szCs w:val="22"/>
        </w:rPr>
      </w:pPr>
    </w:p>
    <w:p w14:paraId="58AB61B0" w14:textId="77777777" w:rsidR="00DE1EE2" w:rsidRPr="000A5D02" w:rsidRDefault="00DE1EE2" w:rsidP="00DE1EE2">
      <w:pPr>
        <w:rPr>
          <w:b w:val="0"/>
          <w:i w:val="0"/>
          <w:szCs w:val="22"/>
        </w:rPr>
      </w:pPr>
      <w:r w:rsidRPr="000A5D02">
        <w:rPr>
          <w:b w:val="0"/>
          <w:i w:val="0"/>
          <w:szCs w:val="22"/>
        </w:rPr>
        <w:t>Fucidin veiklioji medžiaga yra antibiotikas, turintis stiprų antibakterinį poveikį prieš daugelį mikroorganizmų. Be stipraus antibakterinio poveikio prieš daugelį odos infekcijas sukeliančių mikroorganizmų, Fucidin turi unikalių savybių prasiskverbti į infekcijos židinį net ir tais atvejais, kai jo tepama ant sveikos odos.</w:t>
      </w:r>
    </w:p>
    <w:p w14:paraId="41CF8E3B" w14:textId="77777777" w:rsidR="00DE1EE2" w:rsidRPr="000A5D02" w:rsidRDefault="00DE1EE2" w:rsidP="00DE1EE2">
      <w:pPr>
        <w:rPr>
          <w:b w:val="0"/>
          <w:i w:val="0"/>
          <w:szCs w:val="22"/>
        </w:rPr>
      </w:pPr>
    </w:p>
    <w:p w14:paraId="5290397C" w14:textId="77777777" w:rsidR="00DE1EE2" w:rsidRPr="000A5D02" w:rsidRDefault="00DE1EE2" w:rsidP="00DE1EE2">
      <w:pPr>
        <w:rPr>
          <w:b w:val="0"/>
          <w:i w:val="0"/>
          <w:szCs w:val="22"/>
        </w:rPr>
      </w:pPr>
    </w:p>
    <w:p w14:paraId="01FA31E7" w14:textId="77777777" w:rsidR="00DE1EE2" w:rsidRPr="000A5D02" w:rsidRDefault="00DE1EE2" w:rsidP="00DE1EE2">
      <w:pPr>
        <w:ind w:left="540" w:hanging="540"/>
        <w:rPr>
          <w:i w:val="0"/>
          <w:szCs w:val="22"/>
        </w:rPr>
      </w:pPr>
      <w:r w:rsidRPr="000A5D02">
        <w:rPr>
          <w:i w:val="0"/>
          <w:szCs w:val="22"/>
        </w:rPr>
        <w:t>2.</w:t>
      </w:r>
      <w:r w:rsidRPr="000A5D02">
        <w:rPr>
          <w:i w:val="0"/>
          <w:szCs w:val="22"/>
        </w:rPr>
        <w:tab/>
        <w:t xml:space="preserve">Kas žinotina prieš vartojant Fucidin  </w:t>
      </w:r>
    </w:p>
    <w:p w14:paraId="765914F3" w14:textId="77777777" w:rsidR="00DE1EE2" w:rsidRPr="000A5D02" w:rsidRDefault="00DE1EE2" w:rsidP="00DE1EE2">
      <w:pPr>
        <w:rPr>
          <w:i w:val="0"/>
          <w:szCs w:val="22"/>
        </w:rPr>
      </w:pPr>
    </w:p>
    <w:p w14:paraId="5285AAA9" w14:textId="4567D84A" w:rsidR="00DE1EE2" w:rsidRPr="000A5D02" w:rsidRDefault="00DE1EE2" w:rsidP="00DE1EE2">
      <w:pPr>
        <w:rPr>
          <w:i w:val="0"/>
          <w:szCs w:val="22"/>
        </w:rPr>
      </w:pPr>
      <w:proofErr w:type="spellStart"/>
      <w:r w:rsidRPr="000A5D02">
        <w:rPr>
          <w:i w:val="0"/>
          <w:szCs w:val="22"/>
        </w:rPr>
        <w:t>Fucidin</w:t>
      </w:r>
      <w:proofErr w:type="spellEnd"/>
      <w:r w:rsidRPr="000A5D02">
        <w:rPr>
          <w:i w:val="0"/>
          <w:szCs w:val="22"/>
        </w:rPr>
        <w:t xml:space="preserve"> vartoti </w:t>
      </w:r>
      <w:r w:rsidR="00C838A5">
        <w:rPr>
          <w:i w:val="0"/>
          <w:szCs w:val="22"/>
        </w:rPr>
        <w:t>draudžiama</w:t>
      </w:r>
      <w:r w:rsidRPr="000A5D02">
        <w:rPr>
          <w:i w:val="0"/>
          <w:szCs w:val="22"/>
        </w:rPr>
        <w:t>:</w:t>
      </w:r>
    </w:p>
    <w:p w14:paraId="6CF0F407" w14:textId="77777777" w:rsidR="00DE1EE2" w:rsidRPr="000A5D02" w:rsidRDefault="00DE1EE2" w:rsidP="001B302D">
      <w:pPr>
        <w:numPr>
          <w:ilvl w:val="0"/>
          <w:numId w:val="5"/>
        </w:numPr>
        <w:tabs>
          <w:tab w:val="clear" w:pos="720"/>
          <w:tab w:val="num" w:pos="567"/>
        </w:tabs>
        <w:ind w:left="567" w:hanging="567"/>
        <w:rPr>
          <w:b w:val="0"/>
          <w:i w:val="0"/>
          <w:szCs w:val="22"/>
        </w:rPr>
      </w:pPr>
      <w:r w:rsidRPr="000A5D02">
        <w:rPr>
          <w:b w:val="0"/>
          <w:i w:val="0"/>
          <w:szCs w:val="22"/>
        </w:rPr>
        <w:t xml:space="preserve">jeigu yra alergija veikliajai </w:t>
      </w:r>
      <w:r w:rsidR="00AB48E1">
        <w:rPr>
          <w:b w:val="0"/>
          <w:i w:val="0"/>
          <w:szCs w:val="22"/>
        </w:rPr>
        <w:t xml:space="preserve">medžiagai </w:t>
      </w:r>
      <w:r w:rsidRPr="000A5D02">
        <w:rPr>
          <w:b w:val="0"/>
          <w:i w:val="0"/>
          <w:szCs w:val="22"/>
        </w:rPr>
        <w:t xml:space="preserve">arba bet kuriai pagalbinei </w:t>
      </w:r>
      <w:r w:rsidR="00AB48E1">
        <w:rPr>
          <w:b w:val="0"/>
          <w:i w:val="0"/>
          <w:szCs w:val="22"/>
        </w:rPr>
        <w:t>šio vaisto</w:t>
      </w:r>
      <w:r w:rsidR="00AB48E1" w:rsidRPr="000A5D02">
        <w:rPr>
          <w:b w:val="0"/>
          <w:i w:val="0"/>
          <w:szCs w:val="22"/>
        </w:rPr>
        <w:t xml:space="preserve"> </w:t>
      </w:r>
      <w:r w:rsidRPr="000A5D02">
        <w:rPr>
          <w:b w:val="0"/>
          <w:i w:val="0"/>
          <w:szCs w:val="22"/>
        </w:rPr>
        <w:t>medžiagai (jos išvardytos 6 skyriuje).</w:t>
      </w:r>
    </w:p>
    <w:p w14:paraId="72CE9A30" w14:textId="77777777" w:rsidR="00DE1EE2" w:rsidRPr="000A5D02" w:rsidRDefault="00DE1EE2" w:rsidP="00DE1EE2">
      <w:pPr>
        <w:rPr>
          <w:b w:val="0"/>
          <w:i w:val="0"/>
          <w:szCs w:val="22"/>
        </w:rPr>
      </w:pPr>
    </w:p>
    <w:p w14:paraId="7AFE2822" w14:textId="77777777" w:rsidR="00DE1EE2" w:rsidRPr="000A5D02" w:rsidRDefault="00DE1EE2" w:rsidP="00DE1EE2">
      <w:pPr>
        <w:rPr>
          <w:i w:val="0"/>
          <w:szCs w:val="22"/>
        </w:rPr>
      </w:pPr>
      <w:r w:rsidRPr="000A5D02">
        <w:rPr>
          <w:i w:val="0"/>
          <w:szCs w:val="22"/>
        </w:rPr>
        <w:t>Įspėjimai ir atsargumo priemonės</w:t>
      </w:r>
    </w:p>
    <w:p w14:paraId="03569492" w14:textId="77777777" w:rsidR="00AB48E1" w:rsidRDefault="00D33B66" w:rsidP="00DE1EE2">
      <w:pPr>
        <w:rPr>
          <w:b w:val="0"/>
          <w:i w:val="0"/>
          <w:szCs w:val="22"/>
        </w:rPr>
      </w:pPr>
      <w:r>
        <w:rPr>
          <w:b w:val="0"/>
          <w:i w:val="0"/>
          <w:szCs w:val="22"/>
        </w:rPr>
        <w:t>Pasitarkite su gydytoju arba vaistininku, prieš pradėdami vartoti Fucidin.</w:t>
      </w:r>
    </w:p>
    <w:p w14:paraId="2B8E4E07" w14:textId="77777777" w:rsidR="00AB48E1" w:rsidRDefault="00AB48E1" w:rsidP="00DE1EE2">
      <w:pPr>
        <w:rPr>
          <w:b w:val="0"/>
          <w:i w:val="0"/>
          <w:szCs w:val="22"/>
        </w:rPr>
      </w:pPr>
    </w:p>
    <w:p w14:paraId="0D5423BC" w14:textId="77777777" w:rsidR="00DE1EE2" w:rsidRPr="000A5D02" w:rsidRDefault="00DE1EE2" w:rsidP="00DE1EE2">
      <w:pPr>
        <w:rPr>
          <w:b w:val="0"/>
          <w:i w:val="0"/>
          <w:szCs w:val="22"/>
        </w:rPr>
      </w:pPr>
      <w:r w:rsidRPr="000A5D02">
        <w:rPr>
          <w:b w:val="0"/>
          <w:i w:val="0"/>
          <w:szCs w:val="22"/>
        </w:rPr>
        <w:t>Jeigu Fucidin tepama veido oda ar vieta apie akį, reikia stengtis, kad jo nepatektų į akis, nes tepalas gali dirginti akies junginę.</w:t>
      </w:r>
    </w:p>
    <w:p w14:paraId="6FEB97D2" w14:textId="77777777" w:rsidR="00DE1EE2" w:rsidRPr="000A5D02" w:rsidRDefault="00DE1EE2" w:rsidP="00DE1EE2">
      <w:pPr>
        <w:rPr>
          <w:b w:val="0"/>
          <w:i w:val="0"/>
          <w:szCs w:val="22"/>
        </w:rPr>
      </w:pPr>
    </w:p>
    <w:p w14:paraId="3C2C39CB" w14:textId="77777777" w:rsidR="00DE1EE2" w:rsidRPr="000A5D02" w:rsidRDefault="00DE1EE2" w:rsidP="00DE1EE2">
      <w:pPr>
        <w:rPr>
          <w:b w:val="0"/>
          <w:i w:val="0"/>
          <w:szCs w:val="22"/>
        </w:rPr>
      </w:pPr>
      <w:r w:rsidRPr="000A5D02">
        <w:rPr>
          <w:b w:val="0"/>
          <w:i w:val="0"/>
          <w:szCs w:val="22"/>
        </w:rPr>
        <w:t xml:space="preserve">Vaisto sudėtyje esantys butilhidroksitoluenas </w:t>
      </w:r>
      <w:r w:rsidRPr="000A5D02">
        <w:rPr>
          <w:b w:val="0"/>
          <w:bCs/>
          <w:i w:val="0"/>
          <w:iCs/>
          <w:szCs w:val="22"/>
        </w:rPr>
        <w:t>(E321)</w:t>
      </w:r>
      <w:r w:rsidR="00D33B66">
        <w:rPr>
          <w:b w:val="0"/>
          <w:i w:val="0"/>
          <w:szCs w:val="22"/>
        </w:rPr>
        <w:t xml:space="preserve"> ir</w:t>
      </w:r>
      <w:r w:rsidRPr="000A5D02">
        <w:rPr>
          <w:b w:val="0"/>
          <w:i w:val="0"/>
          <w:szCs w:val="22"/>
        </w:rPr>
        <w:t xml:space="preserve"> cetilo alkoholis gali sukelti vietinę odos reakciją (p</w:t>
      </w:r>
      <w:r w:rsidR="00D33B66">
        <w:rPr>
          <w:b w:val="0"/>
          <w:i w:val="0"/>
          <w:szCs w:val="22"/>
        </w:rPr>
        <w:t>vz.,</w:t>
      </w:r>
      <w:r w:rsidRPr="000A5D02">
        <w:rPr>
          <w:b w:val="0"/>
          <w:i w:val="0"/>
          <w:szCs w:val="22"/>
        </w:rPr>
        <w:t xml:space="preserve"> kontaktinį dermatitą). Vilnų riebalai gali sukelti </w:t>
      </w:r>
      <w:r w:rsidR="00A5049D">
        <w:rPr>
          <w:b w:val="0"/>
          <w:i w:val="0"/>
          <w:szCs w:val="22"/>
        </w:rPr>
        <w:t>lokalią</w:t>
      </w:r>
      <w:r w:rsidR="00A5049D" w:rsidRPr="000A5D02">
        <w:rPr>
          <w:b w:val="0"/>
          <w:i w:val="0"/>
          <w:szCs w:val="22"/>
        </w:rPr>
        <w:t xml:space="preserve"> </w:t>
      </w:r>
      <w:r w:rsidRPr="000A5D02">
        <w:rPr>
          <w:b w:val="0"/>
          <w:i w:val="0"/>
          <w:szCs w:val="22"/>
        </w:rPr>
        <w:t>odos reakciją žmonėms</w:t>
      </w:r>
      <w:r w:rsidR="00A5049D">
        <w:rPr>
          <w:b w:val="0"/>
          <w:i w:val="0"/>
          <w:szCs w:val="22"/>
        </w:rPr>
        <w:t>,</w:t>
      </w:r>
      <w:r w:rsidRPr="000A5D02">
        <w:rPr>
          <w:b w:val="0"/>
          <w:i w:val="0"/>
          <w:szCs w:val="22"/>
        </w:rPr>
        <w:t xml:space="preserve"> alergiškiems vilnų riebalams.</w:t>
      </w:r>
    </w:p>
    <w:p w14:paraId="07B1E6CF" w14:textId="77777777" w:rsidR="00DE1EE2" w:rsidRPr="000A5D02" w:rsidRDefault="00DE1EE2" w:rsidP="00DE1EE2">
      <w:pPr>
        <w:rPr>
          <w:b w:val="0"/>
          <w:i w:val="0"/>
          <w:szCs w:val="22"/>
        </w:rPr>
      </w:pPr>
    </w:p>
    <w:p w14:paraId="4EF0404E" w14:textId="77777777" w:rsidR="00DE1EE2" w:rsidRPr="000A5D02" w:rsidRDefault="00DE1EE2" w:rsidP="00DE1EE2">
      <w:pPr>
        <w:pStyle w:val="Pagrindinistekstas2"/>
        <w:rPr>
          <w:bCs/>
          <w:iCs/>
          <w:sz w:val="22"/>
          <w:szCs w:val="22"/>
        </w:rPr>
      </w:pPr>
      <w:r w:rsidRPr="000A5D02">
        <w:rPr>
          <w:bCs/>
          <w:iCs/>
          <w:sz w:val="22"/>
          <w:szCs w:val="22"/>
        </w:rPr>
        <w:t>Kaip ir visų antibiotikų, ilgalaikis ir pasikartojantis Fucidin vartojimas padidina riziką išsivystyti bakterijų atsparumui antibiotikams.</w:t>
      </w:r>
    </w:p>
    <w:p w14:paraId="71DFD782" w14:textId="77777777" w:rsidR="00DE1EE2" w:rsidRPr="000A5D02" w:rsidRDefault="00DE1EE2" w:rsidP="00DE1EE2">
      <w:pPr>
        <w:rPr>
          <w:b w:val="0"/>
          <w:i w:val="0"/>
          <w:szCs w:val="22"/>
        </w:rPr>
      </w:pPr>
    </w:p>
    <w:p w14:paraId="335B9B00" w14:textId="77777777" w:rsidR="00DE1EE2" w:rsidRPr="000A5D02" w:rsidRDefault="00DE1EE2" w:rsidP="001B302D">
      <w:pPr>
        <w:keepNext/>
        <w:rPr>
          <w:i w:val="0"/>
          <w:szCs w:val="22"/>
        </w:rPr>
      </w:pPr>
      <w:r w:rsidRPr="000A5D02">
        <w:rPr>
          <w:i w:val="0"/>
          <w:szCs w:val="22"/>
        </w:rPr>
        <w:t xml:space="preserve">Kiti vaistai ir Fucidin </w:t>
      </w:r>
    </w:p>
    <w:p w14:paraId="5C5623BE" w14:textId="77777777" w:rsidR="00DE1EE2" w:rsidRPr="000A5D02" w:rsidRDefault="00DE1EE2" w:rsidP="00DE1EE2">
      <w:pPr>
        <w:rPr>
          <w:b w:val="0"/>
          <w:i w:val="0"/>
          <w:szCs w:val="22"/>
        </w:rPr>
      </w:pPr>
      <w:r w:rsidRPr="000A5D02">
        <w:rPr>
          <w:b w:val="0"/>
          <w:i w:val="0"/>
          <w:szCs w:val="22"/>
        </w:rPr>
        <w:t>Jeigu vartojate ar neseniai vartojote kitų vaistų arba dėl to nesate tikri, apie tai pasakykite gydytojui arba vaistininkui.</w:t>
      </w:r>
    </w:p>
    <w:p w14:paraId="6FA61A92" w14:textId="77777777" w:rsidR="00DE1EE2" w:rsidRPr="000A5D02" w:rsidRDefault="00DE1EE2" w:rsidP="00DE1EE2">
      <w:pPr>
        <w:rPr>
          <w:b w:val="0"/>
          <w:i w:val="0"/>
          <w:szCs w:val="22"/>
        </w:rPr>
      </w:pPr>
    </w:p>
    <w:p w14:paraId="5256381E" w14:textId="77777777" w:rsidR="00DE1EE2" w:rsidRPr="000A5D02" w:rsidRDefault="00DE1EE2" w:rsidP="00DE1EE2">
      <w:pPr>
        <w:rPr>
          <w:i w:val="0"/>
          <w:szCs w:val="22"/>
        </w:rPr>
      </w:pPr>
      <w:r w:rsidRPr="000A5D02">
        <w:rPr>
          <w:i w:val="0"/>
          <w:szCs w:val="22"/>
        </w:rPr>
        <w:t>Nėštumas ir žindymo laikotarpis</w:t>
      </w:r>
    </w:p>
    <w:p w14:paraId="50B3B216" w14:textId="77777777" w:rsidR="00DE1EE2" w:rsidRPr="000A5D02" w:rsidRDefault="00DE1EE2" w:rsidP="00DE1EE2">
      <w:pPr>
        <w:rPr>
          <w:b w:val="0"/>
          <w:i w:val="0"/>
          <w:szCs w:val="22"/>
        </w:rPr>
      </w:pPr>
      <w:r w:rsidRPr="000A5D02">
        <w:rPr>
          <w:b w:val="0"/>
          <w:i w:val="0"/>
          <w:szCs w:val="22"/>
        </w:rPr>
        <w:t>Jeigu esate nėščia, žindote kūdikį, manote, kad galbūt esate nėščia</w:t>
      </w:r>
      <w:r w:rsidR="00A5049D">
        <w:rPr>
          <w:b w:val="0"/>
          <w:i w:val="0"/>
          <w:szCs w:val="22"/>
        </w:rPr>
        <w:t>,</w:t>
      </w:r>
      <w:r w:rsidRPr="000A5D02">
        <w:rPr>
          <w:b w:val="0"/>
          <w:i w:val="0"/>
          <w:szCs w:val="22"/>
        </w:rPr>
        <w:t xml:space="preserve"> arba planuojate pastoti, tai prieš vartodama šį vaistą</w:t>
      </w:r>
      <w:r w:rsidR="00A5049D">
        <w:rPr>
          <w:b w:val="0"/>
          <w:i w:val="0"/>
          <w:szCs w:val="22"/>
        </w:rPr>
        <w:t>,</w:t>
      </w:r>
      <w:r w:rsidRPr="000A5D02">
        <w:rPr>
          <w:b w:val="0"/>
          <w:i w:val="0"/>
          <w:szCs w:val="22"/>
        </w:rPr>
        <w:t xml:space="preserve"> pasitarkite su gydytoju arba vaistininku.</w:t>
      </w:r>
    </w:p>
    <w:p w14:paraId="18C3D202" w14:textId="77777777" w:rsidR="00DE1EE2" w:rsidRPr="000A5D02" w:rsidRDefault="00DE1EE2" w:rsidP="00DE1EE2">
      <w:pPr>
        <w:rPr>
          <w:b w:val="0"/>
          <w:i w:val="0"/>
          <w:szCs w:val="22"/>
        </w:rPr>
      </w:pPr>
      <w:r w:rsidRPr="000A5D02">
        <w:rPr>
          <w:b w:val="0"/>
          <w:i w:val="0"/>
          <w:szCs w:val="22"/>
        </w:rPr>
        <w:t xml:space="preserve">Vartojant </w:t>
      </w:r>
      <w:r w:rsidR="00A5049D">
        <w:rPr>
          <w:b w:val="0"/>
          <w:i w:val="0"/>
          <w:szCs w:val="22"/>
        </w:rPr>
        <w:t>lokaliai</w:t>
      </w:r>
      <w:r w:rsidR="00A5049D" w:rsidRPr="000A5D02">
        <w:rPr>
          <w:b w:val="0"/>
          <w:i w:val="0"/>
          <w:szCs w:val="22"/>
        </w:rPr>
        <w:t xml:space="preserve"> </w:t>
      </w:r>
      <w:r w:rsidRPr="000A5D02">
        <w:rPr>
          <w:b w:val="0"/>
          <w:i w:val="0"/>
          <w:szCs w:val="22"/>
        </w:rPr>
        <w:t xml:space="preserve">Fucidin tepalo poveikis organizmui yra nedidelis, todėl kenksmingo poveikio  tikimybė yra maža. </w:t>
      </w:r>
      <w:r w:rsidR="00A5049D">
        <w:rPr>
          <w:b w:val="0"/>
          <w:i w:val="0"/>
          <w:szCs w:val="22"/>
        </w:rPr>
        <w:t>Vaistas</w:t>
      </w:r>
      <w:r w:rsidR="00A5049D" w:rsidRPr="000A5D02">
        <w:rPr>
          <w:b w:val="0"/>
          <w:i w:val="0"/>
          <w:szCs w:val="22"/>
        </w:rPr>
        <w:t xml:space="preserve"> </w:t>
      </w:r>
      <w:r w:rsidRPr="000A5D02">
        <w:rPr>
          <w:b w:val="0"/>
          <w:i w:val="0"/>
          <w:szCs w:val="22"/>
        </w:rPr>
        <w:t>gali būti vartojamas nėštumo laikotarpiu.</w:t>
      </w:r>
    </w:p>
    <w:p w14:paraId="2B5C4C4D" w14:textId="77777777" w:rsidR="00DE1EE2" w:rsidRPr="000A5D02" w:rsidRDefault="00DE1EE2" w:rsidP="00DE1EE2">
      <w:pPr>
        <w:rPr>
          <w:b w:val="0"/>
          <w:i w:val="0"/>
          <w:szCs w:val="22"/>
        </w:rPr>
      </w:pPr>
    </w:p>
    <w:p w14:paraId="0EE7FAF2" w14:textId="77777777" w:rsidR="00DE1EE2" w:rsidRPr="000A5D02" w:rsidRDefault="00DE1EE2" w:rsidP="00DE1EE2">
      <w:pPr>
        <w:rPr>
          <w:b w:val="0"/>
          <w:i w:val="0"/>
          <w:szCs w:val="22"/>
        </w:rPr>
      </w:pPr>
      <w:r w:rsidRPr="000A5D02">
        <w:rPr>
          <w:b w:val="0"/>
          <w:i w:val="0"/>
          <w:szCs w:val="22"/>
        </w:rPr>
        <w:t xml:space="preserve">Fucidin gali būti vartojamas žindymo laikotarpiu, tačiau reikia vengti </w:t>
      </w:r>
      <w:r w:rsidRPr="000A5D02">
        <w:rPr>
          <w:b w:val="0"/>
          <w:i w:val="0"/>
          <w:szCs w:val="22"/>
          <w:lang w:eastAsia="lt-LT"/>
        </w:rPr>
        <w:t>tepti krūtų srityje</w:t>
      </w:r>
      <w:r w:rsidRPr="000A5D02">
        <w:rPr>
          <w:b w:val="0"/>
          <w:i w:val="0"/>
          <w:szCs w:val="22"/>
        </w:rPr>
        <w:t>.</w:t>
      </w:r>
    </w:p>
    <w:p w14:paraId="7492C8A3" w14:textId="77777777" w:rsidR="00DE1EE2" w:rsidRPr="000A5D02" w:rsidRDefault="00DE1EE2" w:rsidP="00DE1EE2">
      <w:pPr>
        <w:rPr>
          <w:b w:val="0"/>
          <w:i w:val="0"/>
          <w:szCs w:val="22"/>
        </w:rPr>
      </w:pPr>
      <w:r w:rsidRPr="000A5D02">
        <w:rPr>
          <w:b w:val="0"/>
          <w:i w:val="0"/>
          <w:szCs w:val="22"/>
        </w:rPr>
        <w:t xml:space="preserve"> </w:t>
      </w:r>
    </w:p>
    <w:p w14:paraId="3E28144B" w14:textId="77777777" w:rsidR="00DE1EE2" w:rsidRPr="000A5D02" w:rsidRDefault="00DE1EE2" w:rsidP="00DE1EE2">
      <w:pPr>
        <w:rPr>
          <w:i w:val="0"/>
          <w:szCs w:val="22"/>
        </w:rPr>
      </w:pPr>
      <w:r w:rsidRPr="000A5D02">
        <w:rPr>
          <w:i w:val="0"/>
          <w:szCs w:val="22"/>
        </w:rPr>
        <w:t>Vairavimas ir mechanizmų valdymas</w:t>
      </w:r>
    </w:p>
    <w:p w14:paraId="229F5D7C" w14:textId="77777777" w:rsidR="00DE1EE2" w:rsidRPr="000A5D02" w:rsidRDefault="00DE1EE2" w:rsidP="00DE1EE2">
      <w:pPr>
        <w:rPr>
          <w:i w:val="0"/>
          <w:szCs w:val="22"/>
        </w:rPr>
      </w:pPr>
      <w:r w:rsidRPr="000A5D02">
        <w:rPr>
          <w:b w:val="0"/>
          <w:i w:val="0"/>
          <w:szCs w:val="22"/>
        </w:rPr>
        <w:t>Vartojamas ant odos Fucidin neveikia gebėjimo vairuoti ir valdyti mechanizmus</w:t>
      </w:r>
      <w:r w:rsidRPr="00E02AB8">
        <w:rPr>
          <w:b w:val="0"/>
          <w:i w:val="0"/>
          <w:szCs w:val="22"/>
        </w:rPr>
        <w:t>.</w:t>
      </w:r>
      <w:r w:rsidRPr="000A5D02">
        <w:rPr>
          <w:i w:val="0"/>
          <w:szCs w:val="22"/>
        </w:rPr>
        <w:t xml:space="preserve"> </w:t>
      </w:r>
    </w:p>
    <w:p w14:paraId="56D22886" w14:textId="77777777" w:rsidR="00DE1EE2" w:rsidRPr="000A5D02" w:rsidRDefault="00DE1EE2" w:rsidP="00DE1EE2">
      <w:pPr>
        <w:rPr>
          <w:i w:val="0"/>
          <w:szCs w:val="22"/>
        </w:rPr>
      </w:pPr>
    </w:p>
    <w:p w14:paraId="57698BA6" w14:textId="77777777" w:rsidR="00DE1EE2" w:rsidRPr="000A5D02" w:rsidRDefault="00D33B66" w:rsidP="00DE1EE2">
      <w:pPr>
        <w:rPr>
          <w:i w:val="0"/>
          <w:szCs w:val="22"/>
        </w:rPr>
      </w:pPr>
      <w:r w:rsidRPr="00D33B66">
        <w:rPr>
          <w:i w:val="0"/>
          <w:szCs w:val="22"/>
        </w:rPr>
        <w:t xml:space="preserve">Fucidin sudėtyje yra vilnų riebalų, cetilo alkoholio ir </w:t>
      </w:r>
      <w:r w:rsidRPr="00E02AB8">
        <w:rPr>
          <w:i w:val="0"/>
          <w:szCs w:val="22"/>
        </w:rPr>
        <w:t xml:space="preserve">butilhidroksitolueno </w:t>
      </w:r>
      <w:r w:rsidRPr="00E02AB8">
        <w:rPr>
          <w:bCs/>
          <w:i w:val="0"/>
          <w:iCs/>
          <w:szCs w:val="22"/>
        </w:rPr>
        <w:t>(E321)</w:t>
      </w:r>
    </w:p>
    <w:p w14:paraId="071F3986" w14:textId="77777777" w:rsidR="00DE1EE2" w:rsidRPr="000A5D02" w:rsidRDefault="00DE1EE2" w:rsidP="00DE1EE2">
      <w:pPr>
        <w:rPr>
          <w:b w:val="0"/>
          <w:i w:val="0"/>
          <w:szCs w:val="22"/>
        </w:rPr>
      </w:pPr>
      <w:r w:rsidRPr="000A5D02">
        <w:rPr>
          <w:b w:val="0"/>
          <w:i w:val="0"/>
          <w:szCs w:val="22"/>
        </w:rPr>
        <w:t>Vilnų riebalai</w:t>
      </w:r>
      <w:r w:rsidR="00D33B66">
        <w:rPr>
          <w:b w:val="0"/>
          <w:i w:val="0"/>
          <w:szCs w:val="22"/>
        </w:rPr>
        <w:t xml:space="preserve"> ir</w:t>
      </w:r>
      <w:r w:rsidRPr="000A5D02">
        <w:rPr>
          <w:b w:val="0"/>
          <w:i w:val="0"/>
          <w:szCs w:val="22"/>
        </w:rPr>
        <w:t xml:space="preserve"> cetilo alkoholis gali sukelti lokalių odos reakcijų (pvz., kontaktinį dermatitą).</w:t>
      </w:r>
    </w:p>
    <w:p w14:paraId="53EE7177" w14:textId="77777777" w:rsidR="00DE1EE2" w:rsidRPr="000A5D02" w:rsidRDefault="00D33B66" w:rsidP="00DE1EE2">
      <w:pPr>
        <w:rPr>
          <w:i w:val="0"/>
          <w:szCs w:val="22"/>
        </w:rPr>
      </w:pPr>
      <w:r>
        <w:rPr>
          <w:b w:val="0"/>
          <w:i w:val="0"/>
          <w:szCs w:val="22"/>
        </w:rPr>
        <w:t>B</w:t>
      </w:r>
      <w:r w:rsidR="00DE1EE2" w:rsidRPr="000A5D02">
        <w:rPr>
          <w:b w:val="0"/>
          <w:i w:val="0"/>
          <w:szCs w:val="22"/>
        </w:rPr>
        <w:t>utilhidroksitoluen</w:t>
      </w:r>
      <w:r>
        <w:rPr>
          <w:b w:val="0"/>
          <w:i w:val="0"/>
          <w:szCs w:val="22"/>
        </w:rPr>
        <w:t>as</w:t>
      </w:r>
      <w:r w:rsidR="00DE1EE2" w:rsidRPr="000A5D02">
        <w:rPr>
          <w:b w:val="0"/>
          <w:i w:val="0"/>
          <w:szCs w:val="22"/>
        </w:rPr>
        <w:t xml:space="preserve"> </w:t>
      </w:r>
      <w:r w:rsidR="00DE1EE2" w:rsidRPr="000A5D02">
        <w:rPr>
          <w:b w:val="0"/>
          <w:bCs/>
          <w:i w:val="0"/>
          <w:iCs/>
          <w:szCs w:val="22"/>
        </w:rPr>
        <w:t xml:space="preserve">(E321) gali sukelti </w:t>
      </w:r>
      <w:r w:rsidR="00A5049D">
        <w:rPr>
          <w:b w:val="0"/>
          <w:bCs/>
          <w:i w:val="0"/>
          <w:iCs/>
          <w:szCs w:val="22"/>
        </w:rPr>
        <w:t>lokalių</w:t>
      </w:r>
      <w:r w:rsidR="00A5049D" w:rsidRPr="000A5D02">
        <w:rPr>
          <w:b w:val="0"/>
          <w:bCs/>
          <w:i w:val="0"/>
          <w:iCs/>
          <w:szCs w:val="22"/>
        </w:rPr>
        <w:t xml:space="preserve"> </w:t>
      </w:r>
      <w:r w:rsidR="00DE1EE2" w:rsidRPr="000A5D02">
        <w:rPr>
          <w:b w:val="0"/>
          <w:bCs/>
          <w:i w:val="0"/>
          <w:iCs/>
          <w:szCs w:val="22"/>
        </w:rPr>
        <w:t>odos reakcijų (pvz., kontaktinį dermatitą) arba sudirginti akis ir gleivinių paviršius.</w:t>
      </w:r>
      <w:r w:rsidR="00DE1EE2" w:rsidRPr="000A5D02">
        <w:rPr>
          <w:b w:val="0"/>
          <w:i w:val="0"/>
          <w:szCs w:val="22"/>
        </w:rPr>
        <w:t xml:space="preserve"> </w:t>
      </w:r>
      <w:r w:rsidR="00DE1EE2" w:rsidRPr="000A5D02">
        <w:rPr>
          <w:i w:val="0"/>
          <w:szCs w:val="22"/>
        </w:rPr>
        <w:t xml:space="preserve"> </w:t>
      </w:r>
    </w:p>
    <w:p w14:paraId="7D83CD60" w14:textId="77777777" w:rsidR="00DE1EE2" w:rsidRPr="000A5D02" w:rsidRDefault="00DE1EE2" w:rsidP="00DE1EE2">
      <w:pPr>
        <w:rPr>
          <w:b w:val="0"/>
          <w:i w:val="0"/>
          <w:szCs w:val="22"/>
          <w:lang w:eastAsia="lt-LT"/>
        </w:rPr>
      </w:pPr>
      <w:r w:rsidRPr="000A5D02">
        <w:rPr>
          <w:b w:val="0"/>
          <w:i w:val="0"/>
          <w:szCs w:val="22"/>
        </w:rPr>
        <w:t>Jeigu Fucidin tepalu tepama veido oda ar vieta apie akį, reikia stengtis, kad jo nepatektų į akis.</w:t>
      </w:r>
    </w:p>
    <w:p w14:paraId="446AD256" w14:textId="77777777" w:rsidR="00DE1EE2" w:rsidRPr="000A5D02" w:rsidRDefault="00DE1EE2" w:rsidP="00DE1EE2">
      <w:pPr>
        <w:rPr>
          <w:b w:val="0"/>
          <w:i w:val="0"/>
          <w:szCs w:val="22"/>
        </w:rPr>
      </w:pPr>
    </w:p>
    <w:p w14:paraId="51140DD3" w14:textId="77777777" w:rsidR="00DE1EE2" w:rsidRPr="000A5D02" w:rsidRDefault="00DE1EE2" w:rsidP="00DE1EE2">
      <w:pPr>
        <w:rPr>
          <w:b w:val="0"/>
          <w:i w:val="0"/>
          <w:szCs w:val="22"/>
        </w:rPr>
      </w:pPr>
    </w:p>
    <w:p w14:paraId="096336AA" w14:textId="77777777" w:rsidR="00DE1EE2" w:rsidRPr="000A5D02" w:rsidRDefault="00DE1EE2" w:rsidP="00DE1EE2">
      <w:pPr>
        <w:ind w:left="540" w:hanging="540"/>
        <w:rPr>
          <w:i w:val="0"/>
          <w:szCs w:val="22"/>
        </w:rPr>
      </w:pPr>
      <w:r w:rsidRPr="000A5D02">
        <w:rPr>
          <w:i w:val="0"/>
          <w:szCs w:val="22"/>
        </w:rPr>
        <w:t>3.</w:t>
      </w:r>
      <w:r w:rsidRPr="000A5D02">
        <w:rPr>
          <w:i w:val="0"/>
          <w:szCs w:val="22"/>
        </w:rPr>
        <w:tab/>
        <w:t>Kaip vartoti Fucidin</w:t>
      </w:r>
      <w:r w:rsidRPr="000A5D02">
        <w:rPr>
          <w:b w:val="0"/>
          <w:szCs w:val="22"/>
        </w:rPr>
        <w:t xml:space="preserve"> </w:t>
      </w:r>
    </w:p>
    <w:p w14:paraId="3E34D786" w14:textId="77777777" w:rsidR="00DE1EE2" w:rsidRPr="000A5D02" w:rsidRDefault="00DE1EE2" w:rsidP="00DE1EE2">
      <w:pPr>
        <w:rPr>
          <w:i w:val="0"/>
          <w:szCs w:val="22"/>
        </w:rPr>
      </w:pPr>
    </w:p>
    <w:p w14:paraId="0C3CF943" w14:textId="77777777" w:rsidR="00DE1EE2" w:rsidRPr="000A5D02" w:rsidRDefault="00DE1EE2" w:rsidP="00DE1EE2">
      <w:pPr>
        <w:rPr>
          <w:b w:val="0"/>
          <w:i w:val="0"/>
          <w:szCs w:val="22"/>
        </w:rPr>
      </w:pPr>
      <w:r w:rsidRPr="000A5D02">
        <w:rPr>
          <w:b w:val="0"/>
          <w:i w:val="0"/>
          <w:szCs w:val="22"/>
        </w:rPr>
        <w:t>Visada vartokite šį vaistą tiksliai kaip nurodė gydytojas. Jeigu abejojate, kreipkitės į gydytoją arba vaistininką.</w:t>
      </w:r>
    </w:p>
    <w:p w14:paraId="1A33410E" w14:textId="77777777" w:rsidR="00DE1EE2" w:rsidRPr="000A5D02" w:rsidRDefault="00DE1EE2" w:rsidP="00DE1EE2">
      <w:pPr>
        <w:rPr>
          <w:b w:val="0"/>
          <w:i w:val="0"/>
          <w:szCs w:val="22"/>
        </w:rPr>
      </w:pPr>
    </w:p>
    <w:p w14:paraId="3B537507" w14:textId="77777777" w:rsidR="00DE1EE2" w:rsidRPr="00E02AB8" w:rsidRDefault="00DE1EE2" w:rsidP="00DE1EE2">
      <w:pPr>
        <w:rPr>
          <w:b w:val="0"/>
          <w:szCs w:val="22"/>
        </w:rPr>
      </w:pPr>
      <w:r w:rsidRPr="00E02AB8">
        <w:rPr>
          <w:b w:val="0"/>
          <w:szCs w:val="22"/>
        </w:rPr>
        <w:t>Suaugusie</w:t>
      </w:r>
      <w:r w:rsidR="00F76456">
        <w:rPr>
          <w:b w:val="0"/>
          <w:szCs w:val="22"/>
        </w:rPr>
        <w:t>sie</w:t>
      </w:r>
      <w:r w:rsidRPr="00E02AB8">
        <w:rPr>
          <w:b w:val="0"/>
          <w:szCs w:val="22"/>
        </w:rPr>
        <w:t xml:space="preserve">ms ir vaikams </w:t>
      </w:r>
      <w:r w:rsidR="00F76456">
        <w:rPr>
          <w:b w:val="0"/>
          <w:szCs w:val="22"/>
        </w:rPr>
        <w:t>(</w:t>
      </w:r>
      <w:r w:rsidRPr="00E02AB8">
        <w:rPr>
          <w:b w:val="0"/>
          <w:szCs w:val="22"/>
        </w:rPr>
        <w:t>nuo 0 iki 17 metų</w:t>
      </w:r>
      <w:r w:rsidR="00F76456">
        <w:rPr>
          <w:b w:val="0"/>
          <w:szCs w:val="22"/>
        </w:rPr>
        <w:t>)</w:t>
      </w:r>
    </w:p>
    <w:p w14:paraId="0BBD5733" w14:textId="3BE17456" w:rsidR="00DE1EE2" w:rsidRPr="000A5D02" w:rsidRDefault="00DE1EE2" w:rsidP="00DE1EE2">
      <w:pPr>
        <w:rPr>
          <w:b w:val="0"/>
          <w:i w:val="0"/>
          <w:szCs w:val="22"/>
        </w:rPr>
      </w:pPr>
      <w:r w:rsidRPr="000A5D02">
        <w:rPr>
          <w:b w:val="0"/>
          <w:i w:val="0"/>
          <w:szCs w:val="22"/>
        </w:rPr>
        <w:t>Fucidin tepamas ant pažeistų odos vietų 2</w:t>
      </w:r>
      <w:r w:rsidR="00C838A5">
        <w:rPr>
          <w:b w:val="0"/>
          <w:i w:val="0"/>
          <w:szCs w:val="22"/>
        </w:rPr>
        <w:t>–</w:t>
      </w:r>
      <w:r w:rsidRPr="000A5D02">
        <w:rPr>
          <w:b w:val="0"/>
          <w:i w:val="0"/>
          <w:szCs w:val="22"/>
        </w:rPr>
        <w:t>3 kartus per parą (vieną kartą ryte ir vieną kartą vakare), įprastai 7 paras. Jis gali būti vartojamas su tvarsčiu arba be jo.</w:t>
      </w:r>
    </w:p>
    <w:p w14:paraId="79C70834" w14:textId="77777777" w:rsidR="00DE1EE2" w:rsidRPr="000A5D02" w:rsidRDefault="00DE1EE2" w:rsidP="00DE1EE2">
      <w:pPr>
        <w:rPr>
          <w:b w:val="0"/>
          <w:i w:val="0"/>
          <w:szCs w:val="22"/>
        </w:rPr>
      </w:pPr>
    </w:p>
    <w:p w14:paraId="6392BA6F" w14:textId="77777777" w:rsidR="00DE1EE2" w:rsidRPr="00E02AB8" w:rsidRDefault="00DE1EE2" w:rsidP="00DE1EE2">
      <w:pPr>
        <w:pStyle w:val="Pagrindinistekstas2"/>
        <w:rPr>
          <w:bCs/>
          <w:i/>
          <w:iCs/>
          <w:sz w:val="22"/>
          <w:szCs w:val="22"/>
        </w:rPr>
      </w:pPr>
      <w:r w:rsidRPr="00E02AB8">
        <w:rPr>
          <w:bCs/>
          <w:i/>
          <w:iCs/>
          <w:sz w:val="22"/>
          <w:szCs w:val="22"/>
        </w:rPr>
        <w:t>Senyv</w:t>
      </w:r>
      <w:r w:rsidR="00D33B66" w:rsidRPr="00E02AB8">
        <w:rPr>
          <w:bCs/>
          <w:i/>
          <w:iCs/>
          <w:sz w:val="22"/>
          <w:szCs w:val="22"/>
        </w:rPr>
        <w:t>iems</w:t>
      </w:r>
      <w:r w:rsidRPr="00E02AB8">
        <w:rPr>
          <w:bCs/>
          <w:i/>
          <w:iCs/>
          <w:sz w:val="22"/>
          <w:szCs w:val="22"/>
        </w:rPr>
        <w:t xml:space="preserve"> pacienta</w:t>
      </w:r>
      <w:r w:rsidR="00D33B66" w:rsidRPr="00E02AB8">
        <w:rPr>
          <w:bCs/>
          <w:i/>
          <w:iCs/>
          <w:sz w:val="22"/>
          <w:szCs w:val="22"/>
        </w:rPr>
        <w:t>ms</w:t>
      </w:r>
    </w:p>
    <w:p w14:paraId="0F0724CB" w14:textId="77777777" w:rsidR="00DE1EE2" w:rsidRPr="000A5D02" w:rsidRDefault="00DE1EE2" w:rsidP="00DE1EE2">
      <w:pPr>
        <w:rPr>
          <w:b w:val="0"/>
          <w:i w:val="0"/>
          <w:szCs w:val="22"/>
        </w:rPr>
      </w:pPr>
      <w:r w:rsidRPr="000A5D02">
        <w:rPr>
          <w:b w:val="0"/>
          <w:i w:val="0"/>
          <w:szCs w:val="22"/>
        </w:rPr>
        <w:t xml:space="preserve">Nėra klinikinės patirties, nurodančios būtinybę laikytis vartojimo atsargumo priemonių ar keisti dozavimą </w:t>
      </w:r>
      <w:r w:rsidR="00D33B66">
        <w:rPr>
          <w:b w:val="0"/>
          <w:i w:val="0"/>
          <w:szCs w:val="22"/>
        </w:rPr>
        <w:t>senyviems</w:t>
      </w:r>
      <w:r w:rsidR="00D33B66" w:rsidRPr="000A5D02">
        <w:rPr>
          <w:b w:val="0"/>
          <w:i w:val="0"/>
          <w:szCs w:val="22"/>
        </w:rPr>
        <w:t xml:space="preserve"> </w:t>
      </w:r>
      <w:r w:rsidRPr="000A5D02">
        <w:rPr>
          <w:b w:val="0"/>
          <w:i w:val="0"/>
          <w:szCs w:val="22"/>
        </w:rPr>
        <w:t>pacientams.</w:t>
      </w:r>
    </w:p>
    <w:p w14:paraId="201B4BE0" w14:textId="77777777" w:rsidR="00DE1EE2" w:rsidRPr="000A5D02" w:rsidRDefault="00DE1EE2" w:rsidP="00DE1EE2">
      <w:pPr>
        <w:pStyle w:val="Pagrindinistekstas2"/>
        <w:rPr>
          <w:bCs/>
          <w:iCs/>
          <w:sz w:val="22"/>
          <w:szCs w:val="22"/>
        </w:rPr>
      </w:pPr>
    </w:p>
    <w:p w14:paraId="523A98D4" w14:textId="77777777" w:rsidR="00DE1EE2" w:rsidRPr="00E02AB8" w:rsidRDefault="00DE1EE2" w:rsidP="00DE1EE2">
      <w:pPr>
        <w:pStyle w:val="Pagrindinistekstas2"/>
        <w:rPr>
          <w:bCs/>
          <w:i/>
          <w:iCs/>
          <w:sz w:val="22"/>
          <w:szCs w:val="22"/>
        </w:rPr>
      </w:pPr>
      <w:r w:rsidRPr="00E02AB8">
        <w:rPr>
          <w:bCs/>
          <w:i/>
          <w:iCs/>
          <w:sz w:val="22"/>
          <w:szCs w:val="22"/>
        </w:rPr>
        <w:t>Kepenų ir inkstų nepakankamumas</w:t>
      </w:r>
    </w:p>
    <w:p w14:paraId="2D05EFA8" w14:textId="77777777" w:rsidR="00DE1EE2" w:rsidRDefault="00DE1EE2" w:rsidP="00DE1EE2">
      <w:pPr>
        <w:rPr>
          <w:b w:val="0"/>
          <w:i w:val="0"/>
          <w:szCs w:val="22"/>
        </w:rPr>
      </w:pPr>
      <w:r w:rsidRPr="000A5D02">
        <w:rPr>
          <w:b w:val="0"/>
          <w:i w:val="0"/>
          <w:szCs w:val="22"/>
        </w:rPr>
        <w:t>Nėra klinikinės patirties, nurodančios būtinybę laikytis vartojimo atsargumo priemonių ar keisti dozavimą, pacientams turintiems kepenų ir inkstų nepakankamumą</w:t>
      </w:r>
      <w:r w:rsidR="00D33B66">
        <w:rPr>
          <w:b w:val="0"/>
          <w:i w:val="0"/>
          <w:szCs w:val="22"/>
        </w:rPr>
        <w:t>.</w:t>
      </w:r>
    </w:p>
    <w:p w14:paraId="57C7D66C" w14:textId="77777777" w:rsidR="00D33B66" w:rsidRDefault="00D33B66" w:rsidP="00DE1EE2">
      <w:pPr>
        <w:rPr>
          <w:szCs w:val="22"/>
        </w:rPr>
      </w:pPr>
    </w:p>
    <w:p w14:paraId="2879D7A2" w14:textId="77777777" w:rsidR="00D33B66" w:rsidRPr="00D33B66" w:rsidRDefault="00D33B66" w:rsidP="00D33B66">
      <w:pPr>
        <w:rPr>
          <w:bCs/>
          <w:i w:val="0"/>
          <w:iCs/>
          <w:szCs w:val="22"/>
        </w:rPr>
      </w:pPr>
      <w:r w:rsidRPr="00D33B66">
        <w:rPr>
          <w:bCs/>
          <w:i w:val="0"/>
          <w:iCs/>
          <w:szCs w:val="22"/>
        </w:rPr>
        <w:t>Pamiršus pavartoti Fucidin</w:t>
      </w:r>
    </w:p>
    <w:p w14:paraId="655238FE" w14:textId="77777777" w:rsidR="00D33B66" w:rsidRPr="00D33B66" w:rsidRDefault="00D33B66" w:rsidP="00D33B66">
      <w:pPr>
        <w:rPr>
          <w:b w:val="0"/>
          <w:bCs/>
          <w:i w:val="0"/>
          <w:iCs/>
          <w:szCs w:val="22"/>
        </w:rPr>
      </w:pPr>
      <w:r w:rsidRPr="00D33B66">
        <w:rPr>
          <w:b w:val="0"/>
          <w:bCs/>
          <w:i w:val="0"/>
          <w:iCs/>
          <w:szCs w:val="22"/>
        </w:rPr>
        <w:t>Negalima vartoti dvigubos dozės norint kompensuoti praleistą dozę.</w:t>
      </w:r>
    </w:p>
    <w:p w14:paraId="1E614BA1" w14:textId="77777777" w:rsidR="00D33B66" w:rsidRPr="00D33B66" w:rsidRDefault="00D33B66" w:rsidP="00D33B66">
      <w:pPr>
        <w:rPr>
          <w:b w:val="0"/>
          <w:bCs/>
          <w:i w:val="0"/>
          <w:iCs/>
          <w:szCs w:val="22"/>
        </w:rPr>
      </w:pPr>
    </w:p>
    <w:p w14:paraId="159F33C9" w14:textId="77777777" w:rsidR="00D33B66" w:rsidRPr="00D33B66" w:rsidRDefault="00D33B66" w:rsidP="00D33B66">
      <w:pPr>
        <w:rPr>
          <w:bCs/>
          <w:i w:val="0"/>
          <w:iCs/>
          <w:szCs w:val="22"/>
        </w:rPr>
      </w:pPr>
      <w:r w:rsidRPr="00D33B66">
        <w:rPr>
          <w:bCs/>
          <w:i w:val="0"/>
          <w:iCs/>
          <w:szCs w:val="22"/>
        </w:rPr>
        <w:t>Nustojus vartoti Fucidin</w:t>
      </w:r>
    </w:p>
    <w:p w14:paraId="179266C3" w14:textId="77777777" w:rsidR="00D33B66" w:rsidRPr="00E02AB8" w:rsidRDefault="00D33B66" w:rsidP="00DE1EE2">
      <w:pPr>
        <w:rPr>
          <w:b w:val="0"/>
          <w:bCs/>
          <w:i w:val="0"/>
          <w:iCs/>
          <w:szCs w:val="22"/>
        </w:rPr>
      </w:pPr>
      <w:r w:rsidRPr="00D33B66">
        <w:rPr>
          <w:b w:val="0"/>
          <w:bCs/>
          <w:i w:val="0"/>
          <w:iCs/>
          <w:szCs w:val="22"/>
        </w:rPr>
        <w:t xml:space="preserve">Jeigu kiltų daugiau klausimų dėl šio vaisto vartojimo, kreipkitės į gydytoją arba vaistininką. </w:t>
      </w:r>
    </w:p>
    <w:p w14:paraId="667CF7EA" w14:textId="77777777" w:rsidR="00DE1EE2" w:rsidRPr="000A5D02" w:rsidRDefault="00DE1EE2" w:rsidP="00DE1EE2">
      <w:pPr>
        <w:rPr>
          <w:b w:val="0"/>
          <w:i w:val="0"/>
          <w:szCs w:val="22"/>
        </w:rPr>
      </w:pPr>
    </w:p>
    <w:p w14:paraId="633FCB3C" w14:textId="77777777" w:rsidR="00DE1EE2" w:rsidRPr="000A5D02" w:rsidRDefault="00DE1EE2" w:rsidP="00DE1EE2">
      <w:pPr>
        <w:rPr>
          <w:b w:val="0"/>
          <w:i w:val="0"/>
          <w:szCs w:val="22"/>
        </w:rPr>
      </w:pPr>
    </w:p>
    <w:p w14:paraId="2164A6F9" w14:textId="77777777" w:rsidR="00DE1EE2" w:rsidRPr="00CA5B06" w:rsidRDefault="00DE1EE2" w:rsidP="000312F3">
      <w:pPr>
        <w:pStyle w:val="Antrat3"/>
      </w:pPr>
      <w:r w:rsidRPr="00CA5B06">
        <w:t>4.</w:t>
      </w:r>
      <w:r w:rsidRPr="00CA5B06">
        <w:tab/>
        <w:t>Galimas šalutinis poveikis</w:t>
      </w:r>
      <w:r w:rsidRPr="001B302D">
        <w:t xml:space="preserve"> </w:t>
      </w:r>
    </w:p>
    <w:p w14:paraId="2D6660B2" w14:textId="77777777" w:rsidR="00DE1EE2" w:rsidRPr="000A5D02" w:rsidRDefault="00DE1EE2" w:rsidP="00DE1EE2">
      <w:pPr>
        <w:rPr>
          <w:i w:val="0"/>
          <w:szCs w:val="22"/>
        </w:rPr>
      </w:pPr>
    </w:p>
    <w:p w14:paraId="4B985605" w14:textId="77777777" w:rsidR="00DE1EE2" w:rsidRPr="000A5D02" w:rsidRDefault="009F2DA4" w:rsidP="00DE1EE2">
      <w:pPr>
        <w:rPr>
          <w:b w:val="0"/>
          <w:i w:val="0"/>
          <w:szCs w:val="22"/>
        </w:rPr>
      </w:pPr>
      <w:r>
        <w:rPr>
          <w:b w:val="0"/>
          <w:i w:val="0"/>
          <w:szCs w:val="22"/>
        </w:rPr>
        <w:t>Šis vaistas</w:t>
      </w:r>
      <w:r w:rsidR="00DE1EE2" w:rsidRPr="000A5D02">
        <w:rPr>
          <w:b w:val="0"/>
          <w:i w:val="0"/>
          <w:szCs w:val="22"/>
        </w:rPr>
        <w:t xml:space="preserve">, kaip ir </w:t>
      </w:r>
      <w:r>
        <w:rPr>
          <w:b w:val="0"/>
          <w:i w:val="0"/>
          <w:szCs w:val="22"/>
        </w:rPr>
        <w:t xml:space="preserve">visi </w:t>
      </w:r>
      <w:r w:rsidR="00DE1EE2" w:rsidRPr="000A5D02">
        <w:rPr>
          <w:b w:val="0"/>
          <w:i w:val="0"/>
          <w:szCs w:val="22"/>
        </w:rPr>
        <w:t>kiti, gali sukelti šalutinį poveikį, nors jis pasireiškia ne visiems žmonėms.</w:t>
      </w:r>
    </w:p>
    <w:p w14:paraId="2E28D0FD" w14:textId="77777777" w:rsidR="00DE1EE2" w:rsidRDefault="00DE1EE2" w:rsidP="00DE1EE2">
      <w:pPr>
        <w:rPr>
          <w:b w:val="0"/>
          <w:i w:val="0"/>
          <w:szCs w:val="22"/>
        </w:rPr>
      </w:pPr>
    </w:p>
    <w:p w14:paraId="6EE64536" w14:textId="77777777" w:rsidR="00D33B66" w:rsidRPr="00D33B66" w:rsidRDefault="00D33B66" w:rsidP="00D33B66">
      <w:pPr>
        <w:rPr>
          <w:b w:val="0"/>
          <w:i w:val="0"/>
          <w:szCs w:val="22"/>
        </w:rPr>
      </w:pPr>
      <w:r w:rsidRPr="00D33B66">
        <w:rPr>
          <w:b w:val="0"/>
          <w:i w:val="0"/>
          <w:szCs w:val="22"/>
        </w:rPr>
        <w:t xml:space="preserve">Toliau išvardytas tam tikru dažniu </w:t>
      </w:r>
      <w:r w:rsidR="001231C1">
        <w:rPr>
          <w:b w:val="0"/>
          <w:i w:val="0"/>
          <w:szCs w:val="22"/>
        </w:rPr>
        <w:t xml:space="preserve">galintis </w:t>
      </w:r>
      <w:r w:rsidRPr="00D33B66">
        <w:rPr>
          <w:b w:val="0"/>
          <w:i w:val="0"/>
          <w:szCs w:val="22"/>
        </w:rPr>
        <w:t>pasirei</w:t>
      </w:r>
      <w:r w:rsidR="001231C1">
        <w:rPr>
          <w:b w:val="0"/>
          <w:i w:val="0"/>
          <w:szCs w:val="22"/>
        </w:rPr>
        <w:t>kšti</w:t>
      </w:r>
      <w:r w:rsidRPr="00D33B66">
        <w:rPr>
          <w:b w:val="0"/>
          <w:i w:val="0"/>
          <w:szCs w:val="22"/>
        </w:rPr>
        <w:t xml:space="preserve"> šalutinis poveikis.</w:t>
      </w:r>
    </w:p>
    <w:p w14:paraId="12FA1784" w14:textId="77777777" w:rsidR="00D33B66" w:rsidRPr="000A5D02" w:rsidRDefault="00D33B66" w:rsidP="00DE1EE2">
      <w:pPr>
        <w:rPr>
          <w:b w:val="0"/>
          <w:i w:val="0"/>
          <w:szCs w:val="22"/>
        </w:rPr>
      </w:pPr>
    </w:p>
    <w:p w14:paraId="1F64CFD6" w14:textId="529A46C6" w:rsidR="00D33B66" w:rsidRPr="001B302D" w:rsidRDefault="00C838A5" w:rsidP="00D33B66">
      <w:pPr>
        <w:rPr>
          <w:i w:val="0"/>
        </w:rPr>
      </w:pPr>
      <w:r w:rsidRPr="00CC6366">
        <w:rPr>
          <w:bCs/>
          <w:i w:val="0"/>
          <w:iCs/>
          <w:szCs w:val="22"/>
        </w:rPr>
        <w:t>Nedažni šalutinio poveikio reiškiniai</w:t>
      </w:r>
      <w:r w:rsidRPr="001B302D">
        <w:rPr>
          <w:i w:val="0"/>
        </w:rPr>
        <w:t xml:space="preserve"> (gali </w:t>
      </w:r>
      <w:r w:rsidRPr="00CC6366">
        <w:rPr>
          <w:bCs/>
          <w:i w:val="0"/>
          <w:iCs/>
          <w:szCs w:val="22"/>
        </w:rPr>
        <w:t>pasireikšti rečiau</w:t>
      </w:r>
      <w:r w:rsidRPr="001B302D">
        <w:rPr>
          <w:i w:val="0"/>
        </w:rPr>
        <w:t xml:space="preserve"> kaip 1 iš 100</w:t>
      </w:r>
      <w:r w:rsidRPr="00CC6366">
        <w:rPr>
          <w:bCs/>
          <w:i w:val="0"/>
          <w:iCs/>
          <w:szCs w:val="22"/>
        </w:rPr>
        <w:t xml:space="preserve"> asmenų): </w:t>
      </w:r>
    </w:p>
    <w:p w14:paraId="79861703" w14:textId="56B9DB6F" w:rsidR="00D33B66" w:rsidRPr="00D33B66" w:rsidRDefault="002862C1" w:rsidP="001B302D">
      <w:pPr>
        <w:numPr>
          <w:ilvl w:val="0"/>
          <w:numId w:val="7"/>
        </w:numPr>
        <w:tabs>
          <w:tab w:val="clear" w:pos="720"/>
          <w:tab w:val="num" w:pos="567"/>
        </w:tabs>
        <w:spacing w:after="200"/>
        <w:ind w:left="567" w:hanging="567"/>
        <w:contextualSpacing/>
        <w:rPr>
          <w:b w:val="0"/>
          <w:i w:val="0"/>
          <w:szCs w:val="22"/>
        </w:rPr>
      </w:pPr>
      <w:r>
        <w:rPr>
          <w:b w:val="0"/>
          <w:i w:val="0"/>
          <w:szCs w:val="22"/>
        </w:rPr>
        <w:t>d</w:t>
      </w:r>
      <w:r w:rsidRPr="00D33B66">
        <w:rPr>
          <w:b w:val="0"/>
          <w:i w:val="0"/>
          <w:szCs w:val="22"/>
        </w:rPr>
        <w:t xml:space="preserve">ermatitas </w:t>
      </w:r>
      <w:r w:rsidR="00D33B66" w:rsidRPr="00D33B66">
        <w:rPr>
          <w:b w:val="0"/>
          <w:i w:val="0"/>
          <w:szCs w:val="22"/>
        </w:rPr>
        <w:t>(odos uždegimas, įskaitant kontaktinį dermatitą, egzemą)</w:t>
      </w:r>
      <w:r>
        <w:rPr>
          <w:b w:val="0"/>
          <w:i w:val="0"/>
          <w:szCs w:val="22"/>
        </w:rPr>
        <w:t>;</w:t>
      </w:r>
    </w:p>
    <w:p w14:paraId="282DB8DD" w14:textId="1BF24AFF" w:rsidR="00D33B66" w:rsidRPr="00D33B66" w:rsidRDefault="002862C1" w:rsidP="00CC6366">
      <w:pPr>
        <w:numPr>
          <w:ilvl w:val="0"/>
          <w:numId w:val="7"/>
        </w:numPr>
        <w:tabs>
          <w:tab w:val="clear" w:pos="720"/>
          <w:tab w:val="num" w:pos="567"/>
        </w:tabs>
        <w:spacing w:after="200"/>
        <w:ind w:left="567" w:hanging="567"/>
        <w:contextualSpacing/>
        <w:rPr>
          <w:b w:val="0"/>
          <w:i w:val="0"/>
          <w:szCs w:val="22"/>
        </w:rPr>
      </w:pPr>
      <w:r>
        <w:rPr>
          <w:b w:val="0"/>
          <w:i w:val="0"/>
          <w:szCs w:val="22"/>
        </w:rPr>
        <w:t>išb</w:t>
      </w:r>
      <w:r w:rsidRPr="00D33B66">
        <w:rPr>
          <w:b w:val="0"/>
          <w:i w:val="0"/>
          <w:szCs w:val="22"/>
        </w:rPr>
        <w:t>ėrimas</w:t>
      </w:r>
      <w:r w:rsidR="00D33B66" w:rsidRPr="00D33B66">
        <w:rPr>
          <w:b w:val="0"/>
          <w:i w:val="0"/>
          <w:szCs w:val="22"/>
        </w:rPr>
        <w:t>*</w:t>
      </w:r>
      <w:r>
        <w:rPr>
          <w:b w:val="0"/>
          <w:i w:val="0"/>
          <w:szCs w:val="22"/>
        </w:rPr>
        <w:t>;</w:t>
      </w:r>
    </w:p>
    <w:p w14:paraId="7D19C9FA" w14:textId="77777777" w:rsidR="00BB16B7" w:rsidRDefault="002862C1" w:rsidP="00CC6366">
      <w:pPr>
        <w:numPr>
          <w:ilvl w:val="0"/>
          <w:numId w:val="7"/>
        </w:numPr>
        <w:tabs>
          <w:tab w:val="clear" w:pos="720"/>
          <w:tab w:val="num" w:pos="567"/>
        </w:tabs>
        <w:spacing w:after="200"/>
        <w:ind w:left="567" w:hanging="567"/>
        <w:contextualSpacing/>
        <w:rPr>
          <w:b w:val="0"/>
          <w:i w:val="0"/>
          <w:szCs w:val="22"/>
        </w:rPr>
      </w:pPr>
      <w:r>
        <w:rPr>
          <w:b w:val="0"/>
          <w:i w:val="0"/>
          <w:szCs w:val="22"/>
        </w:rPr>
        <w:t>n</w:t>
      </w:r>
      <w:r w:rsidRPr="00D33B66">
        <w:rPr>
          <w:b w:val="0"/>
          <w:i w:val="0"/>
          <w:szCs w:val="22"/>
        </w:rPr>
        <w:t>iežėjimas</w:t>
      </w:r>
      <w:r>
        <w:rPr>
          <w:b w:val="0"/>
          <w:i w:val="0"/>
          <w:szCs w:val="22"/>
        </w:rPr>
        <w:t>;</w:t>
      </w:r>
    </w:p>
    <w:p w14:paraId="616677E6" w14:textId="3933E37E" w:rsidR="00D33B66" w:rsidRPr="00D33B66" w:rsidRDefault="002862C1" w:rsidP="001B302D">
      <w:pPr>
        <w:numPr>
          <w:ilvl w:val="0"/>
          <w:numId w:val="7"/>
        </w:numPr>
        <w:tabs>
          <w:tab w:val="clear" w:pos="720"/>
          <w:tab w:val="num" w:pos="567"/>
        </w:tabs>
        <w:spacing w:after="200"/>
        <w:ind w:left="567" w:hanging="567"/>
        <w:contextualSpacing/>
        <w:rPr>
          <w:b w:val="0"/>
          <w:i w:val="0"/>
          <w:szCs w:val="22"/>
        </w:rPr>
      </w:pPr>
      <w:r>
        <w:rPr>
          <w:b w:val="0"/>
          <w:i w:val="0"/>
          <w:szCs w:val="22"/>
        </w:rPr>
        <w:t xml:space="preserve">odos </w:t>
      </w:r>
      <w:r w:rsidR="00BB16B7">
        <w:rPr>
          <w:b w:val="0"/>
          <w:i w:val="0"/>
          <w:szCs w:val="22"/>
        </w:rPr>
        <w:t>paraudimas</w:t>
      </w:r>
      <w:r>
        <w:rPr>
          <w:b w:val="0"/>
          <w:i w:val="0"/>
          <w:szCs w:val="22"/>
        </w:rPr>
        <w:t>;</w:t>
      </w:r>
    </w:p>
    <w:p w14:paraId="3312AAF7" w14:textId="3DA54688" w:rsidR="00D33B66" w:rsidRPr="00D33B66" w:rsidRDefault="002862C1" w:rsidP="001B302D">
      <w:pPr>
        <w:numPr>
          <w:ilvl w:val="0"/>
          <w:numId w:val="7"/>
        </w:numPr>
        <w:tabs>
          <w:tab w:val="clear" w:pos="720"/>
          <w:tab w:val="num" w:pos="567"/>
        </w:tabs>
        <w:spacing w:after="200"/>
        <w:ind w:left="567" w:hanging="567"/>
        <w:contextualSpacing/>
        <w:rPr>
          <w:b w:val="0"/>
          <w:i w:val="0"/>
          <w:szCs w:val="22"/>
        </w:rPr>
      </w:pPr>
      <w:r>
        <w:rPr>
          <w:b w:val="0"/>
          <w:i w:val="0"/>
          <w:szCs w:val="22"/>
        </w:rPr>
        <w:t>o</w:t>
      </w:r>
      <w:r w:rsidRPr="00D33B66">
        <w:rPr>
          <w:b w:val="0"/>
          <w:i w:val="0"/>
          <w:szCs w:val="22"/>
        </w:rPr>
        <w:t xml:space="preserve">dos </w:t>
      </w:r>
      <w:r w:rsidR="00D33B66" w:rsidRPr="00D33B66">
        <w:rPr>
          <w:b w:val="0"/>
          <w:i w:val="0"/>
          <w:szCs w:val="22"/>
        </w:rPr>
        <w:t>sudirginimas</w:t>
      </w:r>
      <w:r>
        <w:rPr>
          <w:b w:val="0"/>
          <w:i w:val="0"/>
          <w:szCs w:val="22"/>
        </w:rPr>
        <w:t>;</w:t>
      </w:r>
    </w:p>
    <w:p w14:paraId="6E359B99" w14:textId="0014B746" w:rsidR="00D33B66" w:rsidRPr="00D33B66" w:rsidRDefault="00D33B66" w:rsidP="001B302D">
      <w:pPr>
        <w:numPr>
          <w:ilvl w:val="0"/>
          <w:numId w:val="7"/>
        </w:numPr>
        <w:tabs>
          <w:tab w:val="clear" w:pos="720"/>
          <w:tab w:val="num" w:pos="567"/>
        </w:tabs>
        <w:spacing w:after="200"/>
        <w:ind w:left="567" w:hanging="567"/>
        <w:contextualSpacing/>
        <w:rPr>
          <w:b w:val="0"/>
          <w:i w:val="0"/>
          <w:szCs w:val="22"/>
        </w:rPr>
      </w:pPr>
      <w:r w:rsidRPr="00D33B66">
        <w:rPr>
          <w:b w:val="0"/>
          <w:i w:val="0"/>
          <w:szCs w:val="22"/>
        </w:rPr>
        <w:t xml:space="preserve">skausmas </w:t>
      </w:r>
      <w:r w:rsidR="002862C1">
        <w:rPr>
          <w:b w:val="0"/>
          <w:i w:val="0"/>
          <w:szCs w:val="22"/>
        </w:rPr>
        <w:t>v</w:t>
      </w:r>
      <w:r w:rsidR="002862C1" w:rsidRPr="00D33B66">
        <w:rPr>
          <w:b w:val="0"/>
          <w:i w:val="0"/>
          <w:szCs w:val="22"/>
        </w:rPr>
        <w:t>artojimo vieto</w:t>
      </w:r>
      <w:r w:rsidR="002862C1">
        <w:rPr>
          <w:b w:val="0"/>
          <w:i w:val="0"/>
          <w:szCs w:val="22"/>
        </w:rPr>
        <w:t>je</w:t>
      </w:r>
      <w:r w:rsidR="002862C1" w:rsidRPr="00D33B66">
        <w:rPr>
          <w:b w:val="0"/>
          <w:i w:val="0"/>
          <w:szCs w:val="22"/>
        </w:rPr>
        <w:t xml:space="preserve"> </w:t>
      </w:r>
      <w:r w:rsidRPr="00D33B66">
        <w:rPr>
          <w:b w:val="0"/>
          <w:i w:val="0"/>
          <w:szCs w:val="22"/>
        </w:rPr>
        <w:t>(įskaitant odos deginimo pojūtį)</w:t>
      </w:r>
      <w:r w:rsidR="002862C1">
        <w:rPr>
          <w:b w:val="0"/>
          <w:i w:val="0"/>
          <w:szCs w:val="22"/>
        </w:rPr>
        <w:t>;</w:t>
      </w:r>
    </w:p>
    <w:p w14:paraId="199F1C91" w14:textId="35C79ECB" w:rsidR="00D33B66" w:rsidRPr="00D33B66" w:rsidRDefault="002862C1" w:rsidP="001B302D">
      <w:pPr>
        <w:numPr>
          <w:ilvl w:val="0"/>
          <w:numId w:val="7"/>
        </w:numPr>
        <w:tabs>
          <w:tab w:val="clear" w:pos="720"/>
          <w:tab w:val="num" w:pos="567"/>
        </w:tabs>
        <w:ind w:left="567" w:hanging="567"/>
        <w:contextualSpacing/>
        <w:rPr>
          <w:b w:val="0"/>
          <w:i w:val="0"/>
          <w:szCs w:val="22"/>
        </w:rPr>
      </w:pPr>
      <w:r w:rsidRPr="00D33B66">
        <w:rPr>
          <w:b w:val="0"/>
          <w:i w:val="0"/>
          <w:szCs w:val="22"/>
        </w:rPr>
        <w:t>sudirginimas</w:t>
      </w:r>
      <w:r w:rsidRPr="00D33B66" w:rsidDel="002862C1">
        <w:rPr>
          <w:b w:val="0"/>
          <w:i w:val="0"/>
          <w:szCs w:val="22"/>
        </w:rPr>
        <w:t xml:space="preserve"> </w:t>
      </w:r>
      <w:r>
        <w:rPr>
          <w:b w:val="0"/>
          <w:i w:val="0"/>
          <w:szCs w:val="22"/>
        </w:rPr>
        <w:t>v</w:t>
      </w:r>
      <w:r w:rsidR="00D33B66" w:rsidRPr="00D33B66">
        <w:rPr>
          <w:b w:val="0"/>
          <w:i w:val="0"/>
          <w:szCs w:val="22"/>
        </w:rPr>
        <w:t xml:space="preserve">artojimo </w:t>
      </w:r>
      <w:r w:rsidRPr="00D33B66">
        <w:rPr>
          <w:b w:val="0"/>
          <w:i w:val="0"/>
          <w:szCs w:val="22"/>
        </w:rPr>
        <w:t>vieto</w:t>
      </w:r>
      <w:r>
        <w:rPr>
          <w:b w:val="0"/>
          <w:i w:val="0"/>
          <w:szCs w:val="22"/>
        </w:rPr>
        <w:t>je</w:t>
      </w:r>
      <w:r w:rsidR="00D33B66" w:rsidRPr="00D33B66">
        <w:rPr>
          <w:b w:val="0"/>
          <w:i w:val="0"/>
          <w:szCs w:val="22"/>
        </w:rPr>
        <w:t>.</w:t>
      </w:r>
    </w:p>
    <w:p w14:paraId="0817B461" w14:textId="77777777" w:rsidR="00D33B66" w:rsidRPr="00D33B66" w:rsidRDefault="00D33B66" w:rsidP="00D33B66">
      <w:pPr>
        <w:ind w:left="720"/>
        <w:contextualSpacing/>
        <w:rPr>
          <w:b w:val="0"/>
          <w:i w:val="0"/>
          <w:szCs w:val="22"/>
        </w:rPr>
      </w:pPr>
    </w:p>
    <w:p w14:paraId="106FAE94" w14:textId="637DC30F" w:rsidR="00D33B66" w:rsidRPr="001B302D" w:rsidRDefault="002862C1" w:rsidP="000312F3">
      <w:pPr>
        <w:rPr>
          <w:i w:val="0"/>
        </w:rPr>
      </w:pPr>
      <w:r w:rsidRPr="00CC6366">
        <w:rPr>
          <w:bCs/>
          <w:i w:val="0"/>
          <w:iCs/>
          <w:szCs w:val="22"/>
        </w:rPr>
        <w:t>Reti šalutinio poveikio reiškiniai</w:t>
      </w:r>
      <w:r w:rsidRPr="001B302D">
        <w:rPr>
          <w:i w:val="0"/>
        </w:rPr>
        <w:t xml:space="preserve"> (gali </w:t>
      </w:r>
      <w:r w:rsidRPr="00CC6366">
        <w:rPr>
          <w:bCs/>
          <w:i w:val="0"/>
          <w:iCs/>
          <w:szCs w:val="22"/>
        </w:rPr>
        <w:t>pasireikšti rečiau</w:t>
      </w:r>
      <w:r w:rsidRPr="001B302D">
        <w:rPr>
          <w:i w:val="0"/>
        </w:rPr>
        <w:t xml:space="preserve"> kaip 1 iš </w:t>
      </w:r>
      <w:r w:rsidRPr="00CC6366">
        <w:rPr>
          <w:bCs/>
          <w:i w:val="0"/>
          <w:iCs/>
          <w:szCs w:val="22"/>
        </w:rPr>
        <w:t xml:space="preserve">1 000 asmenų): </w:t>
      </w:r>
    </w:p>
    <w:p w14:paraId="2789263B" w14:textId="265D1ABD" w:rsidR="00D33B66" w:rsidRPr="00D33B66" w:rsidRDefault="002862C1" w:rsidP="001B302D">
      <w:pPr>
        <w:numPr>
          <w:ilvl w:val="0"/>
          <w:numId w:val="7"/>
        </w:numPr>
        <w:tabs>
          <w:tab w:val="clear" w:pos="720"/>
          <w:tab w:val="num" w:pos="567"/>
        </w:tabs>
        <w:ind w:left="567" w:hanging="567"/>
        <w:contextualSpacing/>
        <w:rPr>
          <w:b w:val="0"/>
          <w:i w:val="0"/>
          <w:szCs w:val="22"/>
        </w:rPr>
      </w:pPr>
      <w:r>
        <w:rPr>
          <w:b w:val="0"/>
          <w:i w:val="0"/>
          <w:szCs w:val="22"/>
        </w:rPr>
        <w:t>p</w:t>
      </w:r>
      <w:r w:rsidRPr="00D33B66">
        <w:rPr>
          <w:b w:val="0"/>
          <w:i w:val="0"/>
          <w:szCs w:val="22"/>
        </w:rPr>
        <w:t xml:space="preserve">adidėjęs </w:t>
      </w:r>
      <w:r w:rsidR="00D33B66" w:rsidRPr="00D33B66">
        <w:rPr>
          <w:b w:val="0"/>
          <w:i w:val="0"/>
          <w:szCs w:val="22"/>
        </w:rPr>
        <w:t>jautrumas</w:t>
      </w:r>
      <w:r>
        <w:rPr>
          <w:b w:val="0"/>
          <w:i w:val="0"/>
          <w:szCs w:val="22"/>
        </w:rPr>
        <w:t>;</w:t>
      </w:r>
    </w:p>
    <w:p w14:paraId="538C5D54" w14:textId="54D77DF8" w:rsidR="00D33B66" w:rsidRPr="00D33B66" w:rsidRDefault="002862C1" w:rsidP="001B302D">
      <w:pPr>
        <w:numPr>
          <w:ilvl w:val="0"/>
          <w:numId w:val="7"/>
        </w:numPr>
        <w:tabs>
          <w:tab w:val="clear" w:pos="720"/>
          <w:tab w:val="num" w:pos="567"/>
        </w:tabs>
        <w:ind w:left="567" w:hanging="567"/>
        <w:contextualSpacing/>
        <w:rPr>
          <w:b w:val="0"/>
          <w:i w:val="0"/>
          <w:szCs w:val="22"/>
        </w:rPr>
      </w:pPr>
      <w:r>
        <w:rPr>
          <w:b w:val="0"/>
          <w:i w:val="0"/>
          <w:szCs w:val="22"/>
        </w:rPr>
        <w:t>a</w:t>
      </w:r>
      <w:r w:rsidRPr="00D33B66">
        <w:rPr>
          <w:b w:val="0"/>
          <w:i w:val="0"/>
          <w:szCs w:val="22"/>
        </w:rPr>
        <w:t xml:space="preserve">kies </w:t>
      </w:r>
      <w:r w:rsidR="00D33B66" w:rsidRPr="00D33B66">
        <w:rPr>
          <w:b w:val="0"/>
          <w:i w:val="0"/>
          <w:szCs w:val="22"/>
        </w:rPr>
        <w:t>junginės uždegimas</w:t>
      </w:r>
      <w:r>
        <w:rPr>
          <w:b w:val="0"/>
          <w:i w:val="0"/>
          <w:szCs w:val="22"/>
        </w:rPr>
        <w:t>;</w:t>
      </w:r>
    </w:p>
    <w:p w14:paraId="4AE54CB0" w14:textId="7987694D" w:rsidR="00D33B66" w:rsidRPr="00D33B66" w:rsidRDefault="002862C1" w:rsidP="001B302D">
      <w:pPr>
        <w:numPr>
          <w:ilvl w:val="0"/>
          <w:numId w:val="7"/>
        </w:numPr>
        <w:tabs>
          <w:tab w:val="clear" w:pos="720"/>
          <w:tab w:val="num" w:pos="567"/>
        </w:tabs>
        <w:ind w:left="567" w:hanging="567"/>
        <w:contextualSpacing/>
        <w:rPr>
          <w:b w:val="0"/>
          <w:i w:val="0"/>
          <w:szCs w:val="22"/>
        </w:rPr>
      </w:pPr>
      <w:proofErr w:type="spellStart"/>
      <w:r>
        <w:rPr>
          <w:b w:val="0"/>
          <w:i w:val="0"/>
          <w:szCs w:val="22"/>
        </w:rPr>
        <w:t>a</w:t>
      </w:r>
      <w:r w:rsidRPr="00D33B66">
        <w:rPr>
          <w:b w:val="0"/>
          <w:i w:val="0"/>
          <w:szCs w:val="22"/>
        </w:rPr>
        <w:t>ngioneurozinė</w:t>
      </w:r>
      <w:proofErr w:type="spellEnd"/>
      <w:r w:rsidRPr="00D33B66">
        <w:rPr>
          <w:b w:val="0"/>
          <w:i w:val="0"/>
          <w:szCs w:val="22"/>
        </w:rPr>
        <w:t xml:space="preserve"> </w:t>
      </w:r>
      <w:r w:rsidR="00D33B66" w:rsidRPr="00D33B66">
        <w:rPr>
          <w:b w:val="0"/>
          <w:i w:val="0"/>
          <w:szCs w:val="22"/>
        </w:rPr>
        <w:t>edema (paburkimas)</w:t>
      </w:r>
      <w:r>
        <w:rPr>
          <w:b w:val="0"/>
          <w:i w:val="0"/>
          <w:szCs w:val="22"/>
        </w:rPr>
        <w:t>;</w:t>
      </w:r>
    </w:p>
    <w:p w14:paraId="59BBC85D" w14:textId="33A91BE8" w:rsidR="00D33B66" w:rsidRPr="00D33B66" w:rsidRDefault="002862C1" w:rsidP="00CC6366">
      <w:pPr>
        <w:numPr>
          <w:ilvl w:val="0"/>
          <w:numId w:val="7"/>
        </w:numPr>
        <w:tabs>
          <w:tab w:val="clear" w:pos="720"/>
          <w:tab w:val="num" w:pos="567"/>
        </w:tabs>
        <w:ind w:left="567" w:hanging="567"/>
        <w:contextualSpacing/>
        <w:rPr>
          <w:b w:val="0"/>
          <w:i w:val="0"/>
          <w:szCs w:val="22"/>
        </w:rPr>
      </w:pPr>
      <w:r>
        <w:rPr>
          <w:b w:val="0"/>
          <w:i w:val="0"/>
          <w:szCs w:val="22"/>
        </w:rPr>
        <w:t>d</w:t>
      </w:r>
      <w:r w:rsidRPr="00D33B66">
        <w:rPr>
          <w:b w:val="0"/>
          <w:i w:val="0"/>
          <w:szCs w:val="22"/>
        </w:rPr>
        <w:t>ilgėlinė</w:t>
      </w:r>
      <w:r>
        <w:rPr>
          <w:b w:val="0"/>
          <w:i w:val="0"/>
          <w:szCs w:val="22"/>
        </w:rPr>
        <w:t>;</w:t>
      </w:r>
    </w:p>
    <w:p w14:paraId="14027C1E" w14:textId="77777777" w:rsidR="00D33B66" w:rsidRPr="00D33B66" w:rsidRDefault="002862C1" w:rsidP="001B302D">
      <w:pPr>
        <w:numPr>
          <w:ilvl w:val="0"/>
          <w:numId w:val="7"/>
        </w:numPr>
        <w:tabs>
          <w:tab w:val="clear" w:pos="720"/>
          <w:tab w:val="num" w:pos="567"/>
        </w:tabs>
        <w:ind w:left="567" w:hanging="567"/>
        <w:contextualSpacing/>
        <w:rPr>
          <w:b w:val="0"/>
          <w:i w:val="0"/>
          <w:szCs w:val="22"/>
        </w:rPr>
      </w:pPr>
      <w:r>
        <w:rPr>
          <w:b w:val="0"/>
          <w:i w:val="0"/>
          <w:szCs w:val="22"/>
        </w:rPr>
        <w:t>p</w:t>
      </w:r>
      <w:r w:rsidRPr="00D33B66">
        <w:rPr>
          <w:b w:val="0"/>
          <w:i w:val="0"/>
          <w:szCs w:val="22"/>
        </w:rPr>
        <w:t>ūslelės</w:t>
      </w:r>
      <w:r w:rsidR="00D33B66" w:rsidRPr="00D33B66">
        <w:rPr>
          <w:b w:val="0"/>
          <w:i w:val="0"/>
          <w:szCs w:val="22"/>
        </w:rPr>
        <w:t>.</w:t>
      </w:r>
    </w:p>
    <w:p w14:paraId="3E6046B1" w14:textId="77777777" w:rsidR="00DE1EE2" w:rsidRPr="000A5D02" w:rsidRDefault="00DE1EE2" w:rsidP="00DE1EE2">
      <w:pPr>
        <w:rPr>
          <w:b w:val="0"/>
          <w:i w:val="0"/>
          <w:szCs w:val="22"/>
        </w:rPr>
      </w:pPr>
    </w:p>
    <w:p w14:paraId="0E84CC32" w14:textId="77777777" w:rsidR="00DE1EE2" w:rsidRPr="000A5D02" w:rsidRDefault="00DE1EE2" w:rsidP="00DE1EE2">
      <w:pPr>
        <w:rPr>
          <w:b w:val="0"/>
          <w:i w:val="0"/>
          <w:szCs w:val="22"/>
        </w:rPr>
      </w:pPr>
      <w:r w:rsidRPr="000A5D02">
        <w:rPr>
          <w:b w:val="0"/>
          <w:i w:val="0"/>
          <w:szCs w:val="22"/>
        </w:rPr>
        <w:t>*</w:t>
      </w:r>
      <w:r w:rsidRPr="000A5D02">
        <w:rPr>
          <w:b w:val="0"/>
          <w:szCs w:val="22"/>
        </w:rPr>
        <w:t xml:space="preserve"> Buvo aprašyti įvairūs </w:t>
      </w:r>
      <w:r w:rsidR="00B63FAA">
        <w:rPr>
          <w:b w:val="0"/>
          <w:szCs w:val="22"/>
        </w:rPr>
        <w:t>iš</w:t>
      </w:r>
      <w:r w:rsidRPr="000A5D02">
        <w:rPr>
          <w:b w:val="0"/>
          <w:szCs w:val="22"/>
        </w:rPr>
        <w:t>bėrimai, pasireiškę paraudimu</w:t>
      </w:r>
      <w:r w:rsidRPr="000A5D02">
        <w:rPr>
          <w:b w:val="0"/>
          <w:i w:val="0"/>
          <w:szCs w:val="22"/>
        </w:rPr>
        <w:t xml:space="preserve">, </w:t>
      </w:r>
      <w:r w:rsidRPr="000A5D02">
        <w:rPr>
          <w:b w:val="0"/>
          <w:szCs w:val="22"/>
        </w:rPr>
        <w:t>pūslelėmis, dėmelėmis, mazgeliais ar pūlinėliais.</w:t>
      </w:r>
    </w:p>
    <w:p w14:paraId="179A501D" w14:textId="77777777" w:rsidR="00DE1EE2" w:rsidRPr="000A5D02" w:rsidRDefault="00DE1EE2" w:rsidP="00DE1EE2">
      <w:pPr>
        <w:rPr>
          <w:b w:val="0"/>
          <w:i w:val="0"/>
          <w:szCs w:val="22"/>
        </w:rPr>
      </w:pPr>
    </w:p>
    <w:p w14:paraId="160039FC" w14:textId="77777777" w:rsidR="00DE1EE2" w:rsidRPr="000A5D02" w:rsidRDefault="001E39A1" w:rsidP="00DE1EE2">
      <w:pPr>
        <w:rPr>
          <w:b w:val="0"/>
          <w:i w:val="0"/>
          <w:szCs w:val="22"/>
        </w:rPr>
      </w:pPr>
      <w:r>
        <w:rPr>
          <w:b w:val="0"/>
          <w:i w:val="0"/>
          <w:szCs w:val="22"/>
        </w:rPr>
        <w:t>Šalutinio</w:t>
      </w:r>
      <w:r w:rsidRPr="000A5D02">
        <w:rPr>
          <w:b w:val="0"/>
          <w:i w:val="0"/>
          <w:szCs w:val="22"/>
        </w:rPr>
        <w:t xml:space="preserve"> </w:t>
      </w:r>
      <w:r w:rsidR="00DE1EE2" w:rsidRPr="000A5D02">
        <w:rPr>
          <w:b w:val="0"/>
          <w:i w:val="0"/>
          <w:szCs w:val="22"/>
        </w:rPr>
        <w:t>poveikio dažnis, tipas ir pasireiškimo stiprumas vaikams tikėtinas toks pat, kaip ir suaugusiesiems.</w:t>
      </w:r>
    </w:p>
    <w:p w14:paraId="21BD3D09" w14:textId="77777777" w:rsidR="00DE1EE2" w:rsidRPr="000A5D02" w:rsidRDefault="00DE1EE2" w:rsidP="00DE1EE2">
      <w:pPr>
        <w:rPr>
          <w:b w:val="0"/>
          <w:i w:val="0"/>
          <w:szCs w:val="22"/>
        </w:rPr>
      </w:pPr>
    </w:p>
    <w:p w14:paraId="73DB367E" w14:textId="77777777" w:rsidR="00DE1EE2" w:rsidRPr="000A5D02" w:rsidRDefault="00DE1EE2" w:rsidP="00DE1EE2">
      <w:pPr>
        <w:rPr>
          <w:b w:val="0"/>
          <w:i w:val="0"/>
          <w:szCs w:val="22"/>
        </w:rPr>
      </w:pPr>
      <w:r w:rsidRPr="000A5D02">
        <w:rPr>
          <w:b w:val="0"/>
          <w:i w:val="0"/>
          <w:szCs w:val="22"/>
        </w:rPr>
        <w:t>Fucidin yra labai gerai toleruojamas, padidėjusio jautrumo reakcijos yra išimtinai retos.</w:t>
      </w:r>
    </w:p>
    <w:p w14:paraId="3BC670C4" w14:textId="77777777" w:rsidR="00DE1EE2" w:rsidRPr="000A5D02" w:rsidRDefault="00DE1EE2" w:rsidP="00DE1EE2">
      <w:pPr>
        <w:rPr>
          <w:b w:val="0"/>
          <w:i w:val="0"/>
          <w:szCs w:val="22"/>
        </w:rPr>
      </w:pPr>
    </w:p>
    <w:p w14:paraId="46E0E5BF" w14:textId="77777777" w:rsidR="009F2DA4" w:rsidRPr="009F2DA4" w:rsidRDefault="009F2DA4" w:rsidP="009F2DA4">
      <w:pPr>
        <w:rPr>
          <w:i w:val="0"/>
          <w:szCs w:val="22"/>
          <w:lang w:eastAsia="lt-LT"/>
        </w:rPr>
      </w:pPr>
      <w:r w:rsidRPr="009F2DA4">
        <w:rPr>
          <w:i w:val="0"/>
          <w:szCs w:val="22"/>
          <w:lang w:eastAsia="lt-LT"/>
        </w:rPr>
        <w:t>Pranešimas apie šalutinį poveikį</w:t>
      </w:r>
    </w:p>
    <w:p w14:paraId="3CDAA25C" w14:textId="11444991" w:rsidR="009F2DA4" w:rsidRPr="009F2DA4" w:rsidRDefault="009F2DA4" w:rsidP="009F2DA4">
      <w:pPr>
        <w:rPr>
          <w:b w:val="0"/>
          <w:i w:val="0"/>
          <w:szCs w:val="22"/>
          <w:lang w:eastAsia="lt-LT"/>
        </w:rPr>
      </w:pPr>
      <w:r w:rsidRPr="009F2DA4">
        <w:rPr>
          <w:b w:val="0"/>
          <w:i w:val="0"/>
          <w:szCs w:val="22"/>
          <w:lang w:eastAsia="lt-LT"/>
        </w:rPr>
        <w:t xml:space="preserve">Jeigu pasireiškė šalutinis poveikis, įskaitant šiame lapelyje nenurodytą, pasakykite gydytojui arba vaistininkui. </w:t>
      </w:r>
      <w:r w:rsidR="002862C1" w:rsidRPr="002862C1">
        <w:rPr>
          <w:b w:val="0"/>
          <w:i w:val="0"/>
          <w:szCs w:val="22"/>
          <w:lang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2862C1" w:rsidRPr="002862C1">
        <w:rPr>
          <w:b w:val="0"/>
          <w:i w:val="0"/>
          <w:szCs w:val="22"/>
          <w:lang w:eastAsia="lt-LT"/>
        </w:rPr>
        <w:t>NepageidaujamaR@vvkt.lt</w:t>
      </w:r>
      <w:proofErr w:type="spellEnd"/>
      <w:r w:rsidR="002862C1" w:rsidRPr="002862C1">
        <w:rPr>
          <w:b w:val="0"/>
          <w:i w:val="0"/>
          <w:szCs w:val="22"/>
          <w:lang w:eastAsia="lt-LT"/>
        </w:rPr>
        <w:t>) arba nemokamu telefonu 8 800 73 568.</w:t>
      </w:r>
      <w:r w:rsidRPr="009F2DA4">
        <w:rPr>
          <w:b w:val="0"/>
          <w:i w:val="0"/>
          <w:szCs w:val="22"/>
          <w:lang w:eastAsia="lt-LT"/>
        </w:rPr>
        <w:t xml:space="preserve"> Pranešdami apie šalutinį poveikį galite mums padėti gauti daugiau informacijos apie šio vaisto saugumą.</w:t>
      </w:r>
    </w:p>
    <w:p w14:paraId="2A937253" w14:textId="77777777" w:rsidR="009F2DA4" w:rsidRPr="00CA5B06" w:rsidRDefault="009F2DA4" w:rsidP="00683973">
      <w:pPr>
        <w:pStyle w:val="BTEMEASMCA"/>
      </w:pPr>
    </w:p>
    <w:p w14:paraId="759597E4" w14:textId="77777777" w:rsidR="00DE1EE2" w:rsidRPr="000A5D02" w:rsidRDefault="00DE1EE2" w:rsidP="00DE1EE2">
      <w:pPr>
        <w:rPr>
          <w:i w:val="0"/>
          <w:szCs w:val="22"/>
        </w:rPr>
      </w:pPr>
    </w:p>
    <w:p w14:paraId="06F0F972" w14:textId="77777777" w:rsidR="001E39A1" w:rsidRPr="001E39A1" w:rsidRDefault="001E39A1" w:rsidP="001E39A1">
      <w:pPr>
        <w:widowControl w:val="0"/>
        <w:tabs>
          <w:tab w:val="left" w:pos="567"/>
        </w:tabs>
        <w:ind w:left="567" w:hanging="567"/>
        <w:outlineLvl w:val="1"/>
        <w:rPr>
          <w:b w:val="0"/>
          <w:i w:val="0"/>
        </w:rPr>
      </w:pPr>
      <w:bookmarkStart w:id="16" w:name="_Toc129243268"/>
      <w:bookmarkStart w:id="17" w:name="_Toc129243143"/>
      <w:r w:rsidRPr="001E39A1">
        <w:rPr>
          <w:i w:val="0"/>
        </w:rPr>
        <w:t>5.</w:t>
      </w:r>
      <w:r w:rsidRPr="001E39A1">
        <w:rPr>
          <w:i w:val="0"/>
        </w:rPr>
        <w:tab/>
        <w:t xml:space="preserve">Kaip laikyti Fucidin </w:t>
      </w:r>
      <w:bookmarkEnd w:id="16"/>
      <w:bookmarkEnd w:id="17"/>
    </w:p>
    <w:p w14:paraId="659E4861" w14:textId="77777777" w:rsidR="00DE1EE2" w:rsidRPr="000A5D02" w:rsidRDefault="00DE1EE2" w:rsidP="00DE1EE2">
      <w:pPr>
        <w:rPr>
          <w:szCs w:val="22"/>
        </w:rPr>
      </w:pPr>
    </w:p>
    <w:p w14:paraId="044B9366" w14:textId="77777777" w:rsidR="00DE1EE2" w:rsidRDefault="00DE1EE2" w:rsidP="00DE1EE2">
      <w:pPr>
        <w:rPr>
          <w:b w:val="0"/>
          <w:i w:val="0"/>
          <w:szCs w:val="22"/>
        </w:rPr>
      </w:pPr>
      <w:r w:rsidRPr="000A5D02">
        <w:rPr>
          <w:b w:val="0"/>
          <w:i w:val="0"/>
          <w:szCs w:val="22"/>
        </w:rPr>
        <w:t>Šį vaistą laikykite vaikams nepastebimoje ir nepasiekiamoje vietoje.</w:t>
      </w:r>
    </w:p>
    <w:p w14:paraId="62626195" w14:textId="77777777" w:rsidR="008A2346" w:rsidRPr="000A5D02" w:rsidRDefault="008A2346" w:rsidP="00DE1EE2">
      <w:pPr>
        <w:rPr>
          <w:b w:val="0"/>
          <w:i w:val="0"/>
          <w:szCs w:val="22"/>
        </w:rPr>
      </w:pPr>
    </w:p>
    <w:p w14:paraId="73466D70" w14:textId="77777777" w:rsidR="00DE1EE2" w:rsidRDefault="00DE1EE2" w:rsidP="00DE1EE2">
      <w:pPr>
        <w:pStyle w:val="Pagrindinistekstas"/>
        <w:jc w:val="left"/>
        <w:rPr>
          <w:sz w:val="22"/>
          <w:szCs w:val="22"/>
        </w:rPr>
      </w:pPr>
      <w:r w:rsidRPr="00A94AEC">
        <w:rPr>
          <w:sz w:val="22"/>
          <w:szCs w:val="22"/>
        </w:rPr>
        <w:t>Šiam vaistui specialių laikymo sąlygų nereikia</w:t>
      </w:r>
      <w:r>
        <w:rPr>
          <w:sz w:val="22"/>
          <w:szCs w:val="22"/>
        </w:rPr>
        <w:t>.</w:t>
      </w:r>
    </w:p>
    <w:p w14:paraId="6FE1597F" w14:textId="03C7078A" w:rsidR="00DE1EE2" w:rsidRPr="000A5D02" w:rsidRDefault="00DE1EE2" w:rsidP="00DE1EE2">
      <w:pPr>
        <w:rPr>
          <w:b w:val="0"/>
          <w:i w:val="0"/>
          <w:szCs w:val="22"/>
        </w:rPr>
      </w:pPr>
      <w:r w:rsidRPr="000A5D02">
        <w:rPr>
          <w:b w:val="0"/>
          <w:i w:val="0"/>
          <w:szCs w:val="22"/>
        </w:rPr>
        <w:t xml:space="preserve">Pirmą kartą atidarius tūbelę, preparato tinkamumo laikas </w:t>
      </w:r>
      <w:r w:rsidR="002862C1">
        <w:rPr>
          <w:b w:val="0"/>
          <w:i w:val="0"/>
          <w:szCs w:val="22"/>
        </w:rPr>
        <w:t>–</w:t>
      </w:r>
      <w:r w:rsidR="002862C1" w:rsidRPr="000A5D02">
        <w:rPr>
          <w:b w:val="0"/>
          <w:i w:val="0"/>
          <w:szCs w:val="22"/>
        </w:rPr>
        <w:t xml:space="preserve"> </w:t>
      </w:r>
      <w:r>
        <w:rPr>
          <w:b w:val="0"/>
          <w:i w:val="0"/>
          <w:szCs w:val="22"/>
        </w:rPr>
        <w:t>90</w:t>
      </w:r>
      <w:r w:rsidRPr="000A5D02">
        <w:rPr>
          <w:b w:val="0"/>
          <w:i w:val="0"/>
          <w:szCs w:val="22"/>
        </w:rPr>
        <w:t xml:space="preserve"> dien</w:t>
      </w:r>
      <w:r>
        <w:rPr>
          <w:b w:val="0"/>
          <w:i w:val="0"/>
          <w:szCs w:val="22"/>
        </w:rPr>
        <w:t>ų</w:t>
      </w:r>
      <w:r w:rsidRPr="000A5D02">
        <w:rPr>
          <w:b w:val="0"/>
          <w:i w:val="0"/>
          <w:szCs w:val="22"/>
        </w:rPr>
        <w:t>.</w:t>
      </w:r>
    </w:p>
    <w:p w14:paraId="3333480F" w14:textId="77777777" w:rsidR="00DE1EE2" w:rsidRPr="000A5D02" w:rsidRDefault="00DE1EE2" w:rsidP="00DE1EE2">
      <w:pPr>
        <w:rPr>
          <w:b w:val="0"/>
          <w:bCs/>
          <w:i w:val="0"/>
          <w:iCs/>
          <w:szCs w:val="22"/>
        </w:rPr>
      </w:pPr>
      <w:r w:rsidRPr="000A5D02">
        <w:rPr>
          <w:b w:val="0"/>
          <w:i w:val="0"/>
          <w:szCs w:val="22"/>
        </w:rPr>
        <w:t>Ant kartono dėžutės ir tūbelės po „</w:t>
      </w:r>
      <w:r w:rsidR="002B63B1">
        <w:rPr>
          <w:b w:val="0"/>
          <w:i w:val="0"/>
          <w:szCs w:val="22"/>
        </w:rPr>
        <w:t>EXP</w:t>
      </w:r>
      <w:r w:rsidRPr="000A5D02">
        <w:rPr>
          <w:b w:val="0"/>
          <w:i w:val="0"/>
          <w:szCs w:val="22"/>
        </w:rPr>
        <w:t>“ nurodytam tinkamumo laikui pasibaigus, šio vaisto vartoti negalima. Vaistas tinka</w:t>
      </w:r>
      <w:r w:rsidR="008A2346">
        <w:rPr>
          <w:b w:val="0"/>
          <w:i w:val="0"/>
          <w:szCs w:val="22"/>
        </w:rPr>
        <w:t>mas</w:t>
      </w:r>
      <w:r w:rsidRPr="000A5D02">
        <w:rPr>
          <w:b w:val="0"/>
          <w:i w:val="0"/>
          <w:szCs w:val="22"/>
        </w:rPr>
        <w:t xml:space="preserve"> vartoti iki paskutinės nurodyto mėnesio dienos.</w:t>
      </w:r>
    </w:p>
    <w:p w14:paraId="51604914" w14:textId="77777777" w:rsidR="00DE1EE2" w:rsidRPr="000A5D02" w:rsidRDefault="00DE1EE2" w:rsidP="00DE1EE2">
      <w:pPr>
        <w:rPr>
          <w:b w:val="0"/>
          <w:i w:val="0"/>
          <w:szCs w:val="22"/>
        </w:rPr>
      </w:pPr>
    </w:p>
    <w:p w14:paraId="75E0781A" w14:textId="77777777" w:rsidR="00DE1EE2" w:rsidRPr="000A5D02" w:rsidRDefault="00DE1EE2" w:rsidP="00DE1EE2">
      <w:pPr>
        <w:rPr>
          <w:b w:val="0"/>
          <w:bCs/>
          <w:i w:val="0"/>
          <w:iCs/>
          <w:szCs w:val="22"/>
        </w:rPr>
      </w:pPr>
      <w:r w:rsidRPr="000A5D02">
        <w:rPr>
          <w:b w:val="0"/>
          <w:i w:val="0"/>
          <w:szCs w:val="22"/>
        </w:rPr>
        <w:t xml:space="preserve">Vaistų negalima išpilti į kanalizaciją arba su buitinėmis atliekomis. Kaip </w:t>
      </w:r>
      <w:r w:rsidR="008A2346">
        <w:rPr>
          <w:b w:val="0"/>
          <w:i w:val="0"/>
          <w:szCs w:val="22"/>
        </w:rPr>
        <w:t>išmesti</w:t>
      </w:r>
      <w:r w:rsidR="008A2346" w:rsidRPr="000A5D02">
        <w:rPr>
          <w:b w:val="0"/>
          <w:i w:val="0"/>
          <w:szCs w:val="22"/>
        </w:rPr>
        <w:t xml:space="preserve"> </w:t>
      </w:r>
      <w:r w:rsidRPr="000A5D02">
        <w:rPr>
          <w:b w:val="0"/>
          <w:i w:val="0"/>
          <w:szCs w:val="22"/>
        </w:rPr>
        <w:t>nereikalingus vaistus, klauskite vaistininko. Šios priemonės padės apsaugoti aplinką.</w:t>
      </w:r>
    </w:p>
    <w:p w14:paraId="3F6C769B" w14:textId="77777777" w:rsidR="00DE1EE2" w:rsidRPr="000A5D02" w:rsidRDefault="00DE1EE2" w:rsidP="00DE1EE2">
      <w:pPr>
        <w:rPr>
          <w:bCs/>
          <w:i w:val="0"/>
          <w:iCs/>
          <w:szCs w:val="22"/>
        </w:rPr>
      </w:pPr>
    </w:p>
    <w:p w14:paraId="3F0EE735" w14:textId="77777777" w:rsidR="00DE1EE2" w:rsidRPr="000A5D02" w:rsidRDefault="00DE1EE2" w:rsidP="00DE1EE2">
      <w:pPr>
        <w:rPr>
          <w:bCs/>
          <w:i w:val="0"/>
          <w:iCs/>
          <w:szCs w:val="22"/>
        </w:rPr>
      </w:pPr>
    </w:p>
    <w:p w14:paraId="39C8C05C" w14:textId="77777777" w:rsidR="00DE1EE2" w:rsidRPr="000A5D02" w:rsidRDefault="00DE1EE2" w:rsidP="00DE1EE2">
      <w:pPr>
        <w:ind w:left="540" w:hanging="540"/>
        <w:rPr>
          <w:bCs/>
          <w:i w:val="0"/>
          <w:iCs/>
          <w:szCs w:val="22"/>
        </w:rPr>
      </w:pPr>
      <w:r w:rsidRPr="000A5D02">
        <w:rPr>
          <w:bCs/>
          <w:i w:val="0"/>
          <w:iCs/>
          <w:szCs w:val="22"/>
        </w:rPr>
        <w:t>6.</w:t>
      </w:r>
      <w:r w:rsidRPr="000A5D02">
        <w:rPr>
          <w:bCs/>
          <w:i w:val="0"/>
          <w:iCs/>
          <w:szCs w:val="22"/>
        </w:rPr>
        <w:tab/>
      </w:r>
      <w:r w:rsidRPr="000A5D02">
        <w:rPr>
          <w:i w:val="0"/>
          <w:szCs w:val="22"/>
        </w:rPr>
        <w:t>Pakuotės turinys ir kita informacija</w:t>
      </w:r>
      <w:r w:rsidRPr="000A5D02">
        <w:rPr>
          <w:b w:val="0"/>
          <w:szCs w:val="22"/>
        </w:rPr>
        <w:t xml:space="preserve"> </w:t>
      </w:r>
    </w:p>
    <w:p w14:paraId="658856AC" w14:textId="77777777" w:rsidR="00DE1EE2" w:rsidRPr="000A5D02" w:rsidRDefault="00DE1EE2" w:rsidP="00DE1EE2">
      <w:pPr>
        <w:rPr>
          <w:b w:val="0"/>
          <w:bCs/>
          <w:i w:val="0"/>
          <w:iCs/>
          <w:szCs w:val="22"/>
        </w:rPr>
      </w:pPr>
    </w:p>
    <w:p w14:paraId="3A71E8BD" w14:textId="77777777" w:rsidR="00DE1EE2" w:rsidRPr="000A5D02" w:rsidRDefault="00DE1EE2" w:rsidP="00DE1EE2">
      <w:pPr>
        <w:rPr>
          <w:i w:val="0"/>
          <w:szCs w:val="22"/>
        </w:rPr>
      </w:pPr>
      <w:r w:rsidRPr="000A5D02">
        <w:rPr>
          <w:i w:val="0"/>
          <w:szCs w:val="22"/>
        </w:rPr>
        <w:t>Fucidin sudėtis</w:t>
      </w:r>
    </w:p>
    <w:p w14:paraId="3EFA75D9" w14:textId="0578D92B" w:rsidR="00DE1EE2" w:rsidRPr="000A5D02" w:rsidRDefault="00DE1EE2" w:rsidP="00DE1EE2">
      <w:pPr>
        <w:tabs>
          <w:tab w:val="left" w:pos="540"/>
        </w:tabs>
        <w:rPr>
          <w:b w:val="0"/>
          <w:i w:val="0"/>
          <w:szCs w:val="22"/>
        </w:rPr>
      </w:pPr>
      <w:r w:rsidRPr="000A5D02">
        <w:rPr>
          <w:b w:val="0"/>
          <w:i w:val="0"/>
          <w:szCs w:val="22"/>
        </w:rPr>
        <w:t>-</w:t>
      </w:r>
      <w:r w:rsidRPr="000A5D02">
        <w:rPr>
          <w:b w:val="0"/>
          <w:i w:val="0"/>
          <w:szCs w:val="22"/>
        </w:rPr>
        <w:tab/>
        <w:t xml:space="preserve">Veiklioji medžiaga yra natrio fuzidatas. Viename grame tepalo yra </w:t>
      </w:r>
      <w:r w:rsidR="000312F3" w:rsidRPr="000A5D02">
        <w:rPr>
          <w:b w:val="0"/>
          <w:i w:val="0"/>
          <w:szCs w:val="22"/>
        </w:rPr>
        <w:t>20</w:t>
      </w:r>
      <w:r w:rsidR="000312F3">
        <w:rPr>
          <w:b w:val="0"/>
          <w:i w:val="0"/>
          <w:szCs w:val="22"/>
        </w:rPr>
        <w:t> </w:t>
      </w:r>
      <w:r w:rsidRPr="000A5D02">
        <w:rPr>
          <w:b w:val="0"/>
          <w:i w:val="0"/>
          <w:szCs w:val="22"/>
        </w:rPr>
        <w:t xml:space="preserve">mg natrio </w:t>
      </w:r>
      <w:proofErr w:type="spellStart"/>
      <w:r w:rsidRPr="000A5D02">
        <w:rPr>
          <w:b w:val="0"/>
          <w:i w:val="0"/>
          <w:szCs w:val="22"/>
        </w:rPr>
        <w:t>fuzidato</w:t>
      </w:r>
      <w:proofErr w:type="spellEnd"/>
      <w:r w:rsidRPr="000A5D02">
        <w:rPr>
          <w:b w:val="0"/>
          <w:i w:val="0"/>
          <w:szCs w:val="22"/>
        </w:rPr>
        <w:t>.</w:t>
      </w:r>
    </w:p>
    <w:p w14:paraId="2987E1D8" w14:textId="77777777" w:rsidR="00DE1EE2" w:rsidRPr="000A5D02" w:rsidRDefault="00DE1EE2" w:rsidP="00DE1EE2">
      <w:pPr>
        <w:ind w:left="540" w:hanging="540"/>
        <w:rPr>
          <w:b w:val="0"/>
          <w:i w:val="0"/>
          <w:szCs w:val="22"/>
        </w:rPr>
      </w:pPr>
      <w:r w:rsidRPr="000A5D02">
        <w:rPr>
          <w:b w:val="0"/>
          <w:i w:val="0"/>
          <w:szCs w:val="22"/>
        </w:rPr>
        <w:t>-</w:t>
      </w:r>
      <w:r w:rsidRPr="000A5D02">
        <w:rPr>
          <w:b w:val="0"/>
          <w:i w:val="0"/>
          <w:szCs w:val="22"/>
        </w:rPr>
        <w:tab/>
        <w:t xml:space="preserve">Pagalbinės medžiagos yra vilnų riebalai, cetilo alkoholis, butilhidroksitoluenas </w:t>
      </w:r>
      <w:r w:rsidRPr="000A5D02">
        <w:rPr>
          <w:b w:val="0"/>
          <w:bCs/>
          <w:i w:val="0"/>
          <w:iCs/>
          <w:szCs w:val="22"/>
        </w:rPr>
        <w:t>(E321)</w:t>
      </w:r>
      <w:r w:rsidRPr="000A5D02">
        <w:rPr>
          <w:b w:val="0"/>
          <w:i w:val="0"/>
          <w:szCs w:val="22"/>
        </w:rPr>
        <w:t>, visų racematų alfa-tokoferolis, skystasis parafinas ir minkštasis baltas parafinas.</w:t>
      </w:r>
    </w:p>
    <w:p w14:paraId="5CEFF768" w14:textId="77777777" w:rsidR="00DE1EE2" w:rsidRPr="000A5D02" w:rsidRDefault="00DE1EE2" w:rsidP="00DE1EE2">
      <w:pPr>
        <w:rPr>
          <w:i w:val="0"/>
          <w:szCs w:val="22"/>
        </w:rPr>
      </w:pPr>
    </w:p>
    <w:p w14:paraId="7CF325BF" w14:textId="77777777" w:rsidR="00DE1EE2" w:rsidRPr="000A5D02" w:rsidRDefault="00DE1EE2" w:rsidP="00DE1EE2">
      <w:pPr>
        <w:rPr>
          <w:i w:val="0"/>
          <w:szCs w:val="22"/>
        </w:rPr>
      </w:pPr>
      <w:r w:rsidRPr="000A5D02">
        <w:rPr>
          <w:i w:val="0"/>
          <w:szCs w:val="22"/>
        </w:rPr>
        <w:t>Fucidin išvaizda ir kiekis pakuotėje</w:t>
      </w:r>
    </w:p>
    <w:p w14:paraId="16FC0FD8" w14:textId="77777777" w:rsidR="00DE1EE2" w:rsidRPr="000A5D02" w:rsidRDefault="00DE1EE2" w:rsidP="00DE1EE2">
      <w:pPr>
        <w:rPr>
          <w:i w:val="0"/>
          <w:szCs w:val="22"/>
        </w:rPr>
      </w:pPr>
    </w:p>
    <w:p w14:paraId="5EF883E5" w14:textId="77777777" w:rsidR="00DE1EE2" w:rsidRPr="000A5D02" w:rsidRDefault="00DE1EE2" w:rsidP="00DE1EE2">
      <w:pPr>
        <w:rPr>
          <w:bCs/>
          <w:iCs/>
          <w:szCs w:val="22"/>
        </w:rPr>
      </w:pPr>
      <w:r w:rsidRPr="000A5D02">
        <w:rPr>
          <w:b w:val="0"/>
          <w:bCs/>
          <w:i w:val="0"/>
          <w:iCs/>
          <w:szCs w:val="22"/>
        </w:rPr>
        <w:t>Skaidrus, gelsvai baltas tepalas</w:t>
      </w:r>
      <w:r w:rsidRPr="000A5D02">
        <w:rPr>
          <w:bCs/>
          <w:iCs/>
          <w:szCs w:val="22"/>
        </w:rPr>
        <w:t>.</w:t>
      </w:r>
    </w:p>
    <w:p w14:paraId="7EE8CB65" w14:textId="082FFFE8" w:rsidR="00DE1EE2" w:rsidRPr="000A5D02" w:rsidRDefault="00DE1EE2" w:rsidP="00DE1EE2">
      <w:pPr>
        <w:rPr>
          <w:b w:val="0"/>
          <w:i w:val="0"/>
          <w:szCs w:val="22"/>
        </w:rPr>
      </w:pPr>
      <w:r w:rsidRPr="000A5D02">
        <w:rPr>
          <w:b w:val="0"/>
          <w:i w:val="0"/>
          <w:szCs w:val="22"/>
        </w:rPr>
        <w:t xml:space="preserve">Fucidin tiekiamas tūbelėse po </w:t>
      </w:r>
      <w:r w:rsidR="00EF78A1" w:rsidRPr="000A5D02">
        <w:rPr>
          <w:b w:val="0"/>
          <w:i w:val="0"/>
          <w:szCs w:val="22"/>
        </w:rPr>
        <w:t>15</w:t>
      </w:r>
      <w:r w:rsidR="00EF78A1">
        <w:rPr>
          <w:b w:val="0"/>
          <w:i w:val="0"/>
          <w:szCs w:val="22"/>
        </w:rPr>
        <w:t> </w:t>
      </w:r>
      <w:r w:rsidRPr="000A5D02">
        <w:rPr>
          <w:b w:val="0"/>
          <w:i w:val="0"/>
          <w:szCs w:val="22"/>
        </w:rPr>
        <w:t>g tepalo.</w:t>
      </w:r>
    </w:p>
    <w:p w14:paraId="43CFCE6A" w14:textId="77777777" w:rsidR="00DE1EE2" w:rsidRPr="000A5D02" w:rsidRDefault="00DE1EE2" w:rsidP="00DE1EE2">
      <w:pPr>
        <w:rPr>
          <w:i w:val="0"/>
          <w:szCs w:val="22"/>
        </w:rPr>
      </w:pPr>
    </w:p>
    <w:p w14:paraId="162E8191" w14:textId="77777777" w:rsidR="00DE1EE2" w:rsidRPr="000A5D02" w:rsidRDefault="008A2346" w:rsidP="00DE1EE2">
      <w:pPr>
        <w:pStyle w:val="PI-3EMEASMCA"/>
        <w:spacing w:line="240" w:lineRule="auto"/>
      </w:pPr>
      <w:r>
        <w:t>Registruotojas</w:t>
      </w:r>
      <w:r w:rsidR="00DE1EE2" w:rsidRPr="000A5D02">
        <w:t xml:space="preserve"> ir gamintojas</w:t>
      </w:r>
    </w:p>
    <w:p w14:paraId="112D4EFA" w14:textId="77777777" w:rsidR="00DE1EE2" w:rsidRPr="000A5D02" w:rsidRDefault="00DE1EE2" w:rsidP="00DE1EE2">
      <w:pPr>
        <w:rPr>
          <w:i w:val="0"/>
          <w:szCs w:val="22"/>
        </w:rPr>
      </w:pPr>
    </w:p>
    <w:p w14:paraId="123B823F" w14:textId="77777777" w:rsidR="00DE1EE2" w:rsidRPr="000A5D02" w:rsidRDefault="008A2346" w:rsidP="00DE1EE2">
      <w:pPr>
        <w:rPr>
          <w:b w:val="0"/>
          <w:i w:val="0"/>
          <w:szCs w:val="22"/>
        </w:rPr>
      </w:pPr>
      <w:r>
        <w:rPr>
          <w:b w:val="0"/>
          <w:i w:val="0"/>
          <w:szCs w:val="22"/>
        </w:rPr>
        <w:t>Registruotojas</w:t>
      </w:r>
    </w:p>
    <w:p w14:paraId="100071EC" w14:textId="77777777" w:rsidR="00DE1EE2" w:rsidRPr="000A5D02" w:rsidRDefault="00DE1EE2" w:rsidP="00DE1EE2">
      <w:pPr>
        <w:rPr>
          <w:b w:val="0"/>
          <w:i w:val="0"/>
          <w:szCs w:val="22"/>
        </w:rPr>
      </w:pPr>
      <w:r w:rsidRPr="000A5D02">
        <w:rPr>
          <w:b w:val="0"/>
          <w:i w:val="0"/>
          <w:szCs w:val="22"/>
        </w:rPr>
        <w:t>LEO Pharma A/S</w:t>
      </w:r>
    </w:p>
    <w:p w14:paraId="7C1F25B3" w14:textId="77777777" w:rsidR="00DE1EE2" w:rsidRPr="000A5D02" w:rsidRDefault="00DE1EE2" w:rsidP="00DE1EE2">
      <w:pPr>
        <w:rPr>
          <w:b w:val="0"/>
          <w:i w:val="0"/>
          <w:szCs w:val="22"/>
        </w:rPr>
      </w:pPr>
      <w:r w:rsidRPr="000A5D02">
        <w:rPr>
          <w:b w:val="0"/>
          <w:i w:val="0"/>
          <w:szCs w:val="22"/>
        </w:rPr>
        <w:t>Industriparken 55</w:t>
      </w:r>
    </w:p>
    <w:p w14:paraId="51F6425B" w14:textId="77777777" w:rsidR="00DE1EE2" w:rsidRPr="000A5D02" w:rsidRDefault="00DE1EE2" w:rsidP="00DE1EE2">
      <w:pPr>
        <w:rPr>
          <w:b w:val="0"/>
          <w:i w:val="0"/>
          <w:szCs w:val="22"/>
        </w:rPr>
      </w:pPr>
      <w:r w:rsidRPr="000A5D02">
        <w:rPr>
          <w:b w:val="0"/>
          <w:i w:val="0"/>
          <w:szCs w:val="22"/>
        </w:rPr>
        <w:lastRenderedPageBreak/>
        <w:t>DK-2750 Ballerup</w:t>
      </w:r>
    </w:p>
    <w:p w14:paraId="6F5C807C" w14:textId="77777777" w:rsidR="00DE1EE2" w:rsidRPr="000A5D02" w:rsidRDefault="00DE1EE2" w:rsidP="00DE1EE2">
      <w:pPr>
        <w:rPr>
          <w:b w:val="0"/>
          <w:i w:val="0"/>
          <w:szCs w:val="22"/>
        </w:rPr>
      </w:pPr>
      <w:r w:rsidRPr="000A5D02">
        <w:rPr>
          <w:b w:val="0"/>
          <w:i w:val="0"/>
          <w:szCs w:val="22"/>
        </w:rPr>
        <w:t>Danija</w:t>
      </w:r>
    </w:p>
    <w:p w14:paraId="4ABA16AC" w14:textId="77777777" w:rsidR="00DE1EE2" w:rsidRPr="000A5D02" w:rsidRDefault="00DE1EE2" w:rsidP="00DE1EE2">
      <w:pPr>
        <w:rPr>
          <w:i w:val="0"/>
          <w:szCs w:val="22"/>
        </w:rPr>
      </w:pPr>
    </w:p>
    <w:p w14:paraId="6004A79D" w14:textId="77777777" w:rsidR="00DE1EE2" w:rsidRPr="000A5D02" w:rsidRDefault="00DE1EE2" w:rsidP="00DE1EE2">
      <w:pPr>
        <w:rPr>
          <w:b w:val="0"/>
          <w:i w:val="0"/>
          <w:szCs w:val="22"/>
        </w:rPr>
      </w:pPr>
      <w:r w:rsidRPr="000A5D02">
        <w:rPr>
          <w:b w:val="0"/>
          <w:i w:val="0"/>
          <w:szCs w:val="22"/>
        </w:rPr>
        <w:t>Gamintojas</w:t>
      </w:r>
    </w:p>
    <w:p w14:paraId="2D9F17CA" w14:textId="77777777" w:rsidR="00DE1EE2" w:rsidRPr="000A5D02" w:rsidRDefault="00DE1EE2" w:rsidP="00DE1EE2">
      <w:pPr>
        <w:rPr>
          <w:b w:val="0"/>
          <w:i w:val="0"/>
          <w:szCs w:val="22"/>
        </w:rPr>
      </w:pPr>
      <w:r w:rsidRPr="000A5D02">
        <w:rPr>
          <w:b w:val="0"/>
          <w:i w:val="0"/>
          <w:szCs w:val="22"/>
        </w:rPr>
        <w:t>LEO Laboratories Limited</w:t>
      </w:r>
    </w:p>
    <w:p w14:paraId="4B606D7C" w14:textId="77777777" w:rsidR="00DE1EE2" w:rsidRPr="000A5D02" w:rsidRDefault="00DE1EE2" w:rsidP="00DE1EE2">
      <w:pPr>
        <w:rPr>
          <w:b w:val="0"/>
          <w:i w:val="0"/>
          <w:szCs w:val="22"/>
        </w:rPr>
      </w:pPr>
      <w:r w:rsidRPr="000A5D02">
        <w:rPr>
          <w:b w:val="0"/>
          <w:i w:val="0"/>
          <w:szCs w:val="22"/>
        </w:rPr>
        <w:t>285 Cashel Road, Dublin 12</w:t>
      </w:r>
    </w:p>
    <w:p w14:paraId="4D55045D" w14:textId="77777777" w:rsidR="00DE1EE2" w:rsidRPr="000A5D02" w:rsidRDefault="00DE1EE2" w:rsidP="00DE1EE2">
      <w:pPr>
        <w:rPr>
          <w:b w:val="0"/>
          <w:i w:val="0"/>
          <w:szCs w:val="22"/>
        </w:rPr>
      </w:pPr>
      <w:r w:rsidRPr="000A5D02">
        <w:rPr>
          <w:b w:val="0"/>
          <w:i w:val="0"/>
          <w:szCs w:val="22"/>
        </w:rPr>
        <w:t>Airija</w:t>
      </w:r>
    </w:p>
    <w:p w14:paraId="51954737" w14:textId="77777777" w:rsidR="00DE1EE2" w:rsidRDefault="00DE1EE2" w:rsidP="00DE1EE2">
      <w:pPr>
        <w:rPr>
          <w:i w:val="0"/>
          <w:szCs w:val="22"/>
        </w:rPr>
      </w:pPr>
    </w:p>
    <w:p w14:paraId="66D9E43E" w14:textId="77777777" w:rsidR="00114CCF" w:rsidRPr="00CC6366" w:rsidRDefault="00114CCF" w:rsidP="00DE1EE2">
      <w:pPr>
        <w:rPr>
          <w:b w:val="0"/>
          <w:bCs/>
          <w:i w:val="0"/>
          <w:szCs w:val="22"/>
        </w:rPr>
      </w:pPr>
      <w:r w:rsidRPr="00CC6366">
        <w:rPr>
          <w:b w:val="0"/>
          <w:bCs/>
          <w:i w:val="0"/>
          <w:szCs w:val="22"/>
        </w:rPr>
        <w:t>arba</w:t>
      </w:r>
    </w:p>
    <w:p w14:paraId="50160181" w14:textId="77777777" w:rsidR="00114CCF" w:rsidRDefault="00114CCF" w:rsidP="00DE1EE2">
      <w:pPr>
        <w:rPr>
          <w:i w:val="0"/>
          <w:szCs w:val="22"/>
        </w:rPr>
      </w:pPr>
    </w:p>
    <w:p w14:paraId="774489AD" w14:textId="77777777" w:rsidR="00B228EC" w:rsidRPr="00B228EC" w:rsidRDefault="00B228EC" w:rsidP="00B228EC">
      <w:pPr>
        <w:rPr>
          <w:b w:val="0"/>
          <w:i w:val="0"/>
          <w:szCs w:val="22"/>
        </w:rPr>
      </w:pPr>
      <w:r w:rsidRPr="00B228EC">
        <w:rPr>
          <w:b w:val="0"/>
          <w:i w:val="0"/>
          <w:szCs w:val="22"/>
        </w:rPr>
        <w:t xml:space="preserve">LEO </w:t>
      </w:r>
      <w:proofErr w:type="spellStart"/>
      <w:r w:rsidRPr="00B228EC">
        <w:rPr>
          <w:b w:val="0"/>
          <w:i w:val="0"/>
          <w:szCs w:val="22"/>
        </w:rPr>
        <w:t>Pharma</w:t>
      </w:r>
      <w:proofErr w:type="spellEnd"/>
      <w:r w:rsidRPr="00B228EC">
        <w:rPr>
          <w:b w:val="0"/>
          <w:i w:val="0"/>
          <w:szCs w:val="22"/>
        </w:rPr>
        <w:t xml:space="preserve"> </w:t>
      </w:r>
      <w:proofErr w:type="spellStart"/>
      <w:r w:rsidRPr="00B228EC">
        <w:rPr>
          <w:b w:val="0"/>
          <w:i w:val="0"/>
          <w:szCs w:val="22"/>
        </w:rPr>
        <w:t>Manufacturing</w:t>
      </w:r>
      <w:proofErr w:type="spellEnd"/>
      <w:r w:rsidRPr="00B228EC">
        <w:rPr>
          <w:b w:val="0"/>
          <w:i w:val="0"/>
          <w:szCs w:val="22"/>
        </w:rPr>
        <w:t xml:space="preserve"> </w:t>
      </w:r>
      <w:proofErr w:type="spellStart"/>
      <w:r w:rsidRPr="00B228EC">
        <w:rPr>
          <w:b w:val="0"/>
          <w:i w:val="0"/>
          <w:szCs w:val="22"/>
        </w:rPr>
        <w:t>Italy</w:t>
      </w:r>
      <w:proofErr w:type="spellEnd"/>
      <w:r w:rsidRPr="00B228EC">
        <w:rPr>
          <w:b w:val="0"/>
          <w:i w:val="0"/>
          <w:szCs w:val="22"/>
        </w:rPr>
        <w:t xml:space="preserve"> </w:t>
      </w:r>
      <w:proofErr w:type="spellStart"/>
      <w:r w:rsidRPr="00B228EC">
        <w:rPr>
          <w:b w:val="0"/>
          <w:i w:val="0"/>
          <w:szCs w:val="22"/>
        </w:rPr>
        <w:t>S.r.l</w:t>
      </w:r>
      <w:proofErr w:type="spellEnd"/>
    </w:p>
    <w:p w14:paraId="1B62AD8F" w14:textId="77777777" w:rsidR="00B228EC" w:rsidRPr="00B228EC" w:rsidRDefault="00B228EC" w:rsidP="00B228EC">
      <w:pPr>
        <w:rPr>
          <w:b w:val="0"/>
          <w:i w:val="0"/>
          <w:szCs w:val="22"/>
        </w:rPr>
      </w:pPr>
      <w:r w:rsidRPr="00B228EC">
        <w:rPr>
          <w:b w:val="0"/>
          <w:i w:val="0"/>
          <w:szCs w:val="22"/>
        </w:rPr>
        <w:t xml:space="preserve">Via E. </w:t>
      </w:r>
      <w:proofErr w:type="spellStart"/>
      <w:r w:rsidRPr="00B228EC">
        <w:rPr>
          <w:b w:val="0"/>
          <w:i w:val="0"/>
          <w:szCs w:val="22"/>
        </w:rPr>
        <w:t>Schering</w:t>
      </w:r>
      <w:proofErr w:type="spellEnd"/>
      <w:r w:rsidRPr="00B228EC">
        <w:rPr>
          <w:b w:val="0"/>
          <w:i w:val="0"/>
          <w:szCs w:val="22"/>
        </w:rPr>
        <w:t xml:space="preserve"> 21</w:t>
      </w:r>
    </w:p>
    <w:p w14:paraId="33A8F63B" w14:textId="77777777" w:rsidR="00B228EC" w:rsidRPr="00B228EC" w:rsidRDefault="00B228EC" w:rsidP="00B228EC">
      <w:pPr>
        <w:rPr>
          <w:b w:val="0"/>
          <w:i w:val="0"/>
          <w:szCs w:val="22"/>
        </w:rPr>
      </w:pPr>
      <w:r w:rsidRPr="00B228EC">
        <w:rPr>
          <w:b w:val="0"/>
          <w:i w:val="0"/>
          <w:szCs w:val="22"/>
        </w:rPr>
        <w:t xml:space="preserve">20054 </w:t>
      </w:r>
      <w:proofErr w:type="spellStart"/>
      <w:r w:rsidRPr="00B228EC">
        <w:rPr>
          <w:b w:val="0"/>
          <w:i w:val="0"/>
          <w:szCs w:val="22"/>
        </w:rPr>
        <w:t>Segrate</w:t>
      </w:r>
      <w:proofErr w:type="spellEnd"/>
      <w:r w:rsidRPr="00B228EC">
        <w:rPr>
          <w:b w:val="0"/>
          <w:i w:val="0"/>
          <w:szCs w:val="22"/>
        </w:rPr>
        <w:t xml:space="preserve"> (MI)</w:t>
      </w:r>
    </w:p>
    <w:p w14:paraId="73FB0082" w14:textId="77777777" w:rsidR="00B228EC" w:rsidRPr="00B228EC" w:rsidRDefault="00B228EC" w:rsidP="00B228EC">
      <w:pPr>
        <w:rPr>
          <w:b w:val="0"/>
          <w:i w:val="0"/>
          <w:szCs w:val="22"/>
        </w:rPr>
      </w:pPr>
      <w:r w:rsidRPr="00B228EC">
        <w:rPr>
          <w:b w:val="0"/>
          <w:i w:val="0"/>
          <w:szCs w:val="22"/>
        </w:rPr>
        <w:t>Italija</w:t>
      </w:r>
    </w:p>
    <w:p w14:paraId="7F4F7B93" w14:textId="77777777" w:rsidR="00B228EC" w:rsidRPr="000A5D02" w:rsidRDefault="00B228EC" w:rsidP="00B228EC">
      <w:pPr>
        <w:rPr>
          <w:i w:val="0"/>
          <w:szCs w:val="22"/>
        </w:rPr>
      </w:pPr>
    </w:p>
    <w:p w14:paraId="192DB578" w14:textId="77777777" w:rsidR="008A2346" w:rsidRPr="000A5D02" w:rsidRDefault="008A2346" w:rsidP="00DE1EE2">
      <w:pPr>
        <w:rPr>
          <w:b w:val="0"/>
          <w:bCs/>
          <w:i w:val="0"/>
          <w:iCs/>
          <w:szCs w:val="22"/>
        </w:rPr>
      </w:pPr>
    </w:p>
    <w:p w14:paraId="0997737B" w14:textId="228C0153" w:rsidR="00DE1EE2" w:rsidRPr="00CA5B06" w:rsidRDefault="00DE1EE2" w:rsidP="00E8353E">
      <w:pPr>
        <w:pStyle w:val="BTbEMEASMCA"/>
      </w:pPr>
      <w:r w:rsidRPr="00CA5B06">
        <w:t>Šis pakuotės lapelis paskutinį kartą peržiūrėtas</w:t>
      </w:r>
      <w:r w:rsidR="00E8353E">
        <w:t xml:space="preserve"> 2022-</w:t>
      </w:r>
      <w:r w:rsidR="00AB13EC">
        <w:t>11</w:t>
      </w:r>
      <w:r w:rsidR="00E8353E">
        <w:t>-</w:t>
      </w:r>
      <w:r w:rsidR="00AB13EC">
        <w:t>15</w:t>
      </w:r>
      <w:r w:rsidR="00E8353E">
        <w:t>.</w:t>
      </w:r>
      <w:r w:rsidRPr="00CA5B06">
        <w:t xml:space="preserve">  </w:t>
      </w:r>
    </w:p>
    <w:p w14:paraId="1235FE54" w14:textId="77777777" w:rsidR="00DE1EE2" w:rsidRDefault="00DE1EE2" w:rsidP="00DE1EE2">
      <w:pPr>
        <w:rPr>
          <w:szCs w:val="22"/>
        </w:rPr>
      </w:pPr>
    </w:p>
    <w:p w14:paraId="3C6AA708" w14:textId="77777777" w:rsidR="008A2346" w:rsidRPr="000A5D02" w:rsidRDefault="008A2346" w:rsidP="00DE1EE2">
      <w:pPr>
        <w:rPr>
          <w:szCs w:val="22"/>
        </w:rPr>
      </w:pPr>
    </w:p>
    <w:p w14:paraId="6296BD2D" w14:textId="77777777" w:rsidR="008A2346" w:rsidRPr="008A2346" w:rsidRDefault="008A2346" w:rsidP="008A2346">
      <w:pPr>
        <w:numPr>
          <w:ilvl w:val="12"/>
          <w:numId w:val="0"/>
        </w:numPr>
        <w:tabs>
          <w:tab w:val="left" w:pos="567"/>
        </w:tabs>
        <w:ind w:right="-2"/>
        <w:rPr>
          <w:rFonts w:eastAsia="Times New Roman"/>
          <w:b w:val="0"/>
          <w:i w:val="0"/>
          <w:snapToGrid w:val="0"/>
          <w:szCs w:val="24"/>
        </w:rPr>
      </w:pPr>
      <w:r w:rsidRPr="008A2346">
        <w:rPr>
          <w:rFonts w:eastAsia="Times New Roman"/>
          <w:b w:val="0"/>
          <w:i w:val="0"/>
          <w:snapToGrid w:val="0"/>
        </w:rPr>
        <w:t xml:space="preserve">Išsami informacija apie šį </w:t>
      </w:r>
      <w:r w:rsidRPr="008A2346">
        <w:rPr>
          <w:rFonts w:eastAsia="Times New Roman"/>
          <w:b w:val="0"/>
          <w:i w:val="0"/>
          <w:snapToGrid w:val="0"/>
          <w:szCs w:val="24"/>
        </w:rPr>
        <w:t>vaistą</w:t>
      </w:r>
      <w:r w:rsidRPr="008A2346">
        <w:rPr>
          <w:rFonts w:eastAsia="Times New Roman"/>
          <w:b w:val="0"/>
          <w:i w:val="0"/>
          <w:snapToGrid w:val="0"/>
        </w:rPr>
        <w:t xml:space="preserve"> pateikiama Valstybinės vaistų kontrolės tarnybos prie Lietuvos Respublikos sveikatos apsaugos ministerijos tinklalapyje</w:t>
      </w:r>
      <w:r w:rsidRPr="008A2346">
        <w:rPr>
          <w:rFonts w:eastAsia="Times New Roman"/>
          <w:b w:val="0"/>
          <w:snapToGrid w:val="0"/>
          <w:szCs w:val="24"/>
        </w:rPr>
        <w:t xml:space="preserve"> </w:t>
      </w:r>
      <w:hyperlink r:id="rId10" w:history="1">
        <w:r w:rsidRPr="008A2346">
          <w:rPr>
            <w:rFonts w:eastAsia="SimSun"/>
            <w:b w:val="0"/>
            <w:i w:val="0"/>
            <w:snapToGrid w:val="0"/>
            <w:color w:val="0000FF"/>
            <w:u w:val="single"/>
          </w:rPr>
          <w:t>http://www.vvkt.lt/</w:t>
        </w:r>
      </w:hyperlink>
      <w:r w:rsidRPr="008A2346">
        <w:rPr>
          <w:rFonts w:eastAsia="Times New Roman"/>
          <w:b w:val="0"/>
          <w:i w:val="0"/>
          <w:snapToGrid w:val="0"/>
        </w:rPr>
        <w:t>.</w:t>
      </w:r>
    </w:p>
    <w:p w14:paraId="4BE452A5" w14:textId="77777777" w:rsidR="00DE1EE2" w:rsidRPr="000A5D02" w:rsidRDefault="00DE1EE2" w:rsidP="00DE1EE2">
      <w:pPr>
        <w:rPr>
          <w:b w:val="0"/>
          <w:i w:val="0"/>
          <w:color w:val="0000FF"/>
          <w:szCs w:val="22"/>
        </w:rPr>
      </w:pPr>
      <w:bookmarkStart w:id="18" w:name="_GoBack"/>
      <w:bookmarkEnd w:id="18"/>
    </w:p>
    <w:p w14:paraId="114361FB" w14:textId="77777777" w:rsidR="00DE1EE2" w:rsidRPr="000A5D02" w:rsidRDefault="00DE1EE2" w:rsidP="00DE1EE2">
      <w:pPr>
        <w:rPr>
          <w:b w:val="0"/>
          <w:i w:val="0"/>
          <w:szCs w:val="22"/>
        </w:rPr>
      </w:pPr>
    </w:p>
    <w:p w14:paraId="61128C16" w14:textId="77777777" w:rsidR="0047252A" w:rsidRDefault="0047252A"/>
    <w:sectPr w:rsidR="0047252A" w:rsidSect="00CA5B06">
      <w:headerReference w:type="default"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A44C0" w14:textId="77777777" w:rsidR="00970BE2" w:rsidRDefault="00970BE2" w:rsidP="00B228EC">
      <w:r>
        <w:separator/>
      </w:r>
    </w:p>
  </w:endnote>
  <w:endnote w:type="continuationSeparator" w:id="0">
    <w:p w14:paraId="4208BBAB" w14:textId="77777777" w:rsidR="00970BE2" w:rsidRDefault="00970BE2" w:rsidP="00B228EC">
      <w:r>
        <w:continuationSeparator/>
      </w:r>
    </w:p>
  </w:endnote>
  <w:endnote w:type="continuationNotice" w:id="1">
    <w:p w14:paraId="000B2006" w14:textId="77777777" w:rsidR="00970BE2" w:rsidRDefault="00970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altName w:val="Tahoma"/>
    <w:panose1 w:val="02020803070505020304"/>
    <w:charset w:val="00"/>
    <w:family w:val="auto"/>
    <w:pitch w:val="variable"/>
    <w:sig w:usb0="E0002AE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D5062" w14:textId="77777777" w:rsidR="00CA5B06" w:rsidRDefault="00CA5B06" w:rsidP="001B30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C7535" w14:textId="77777777" w:rsidR="00970BE2" w:rsidRDefault="00970BE2" w:rsidP="00B228EC">
      <w:r>
        <w:separator/>
      </w:r>
    </w:p>
  </w:footnote>
  <w:footnote w:type="continuationSeparator" w:id="0">
    <w:p w14:paraId="7962BFDD" w14:textId="77777777" w:rsidR="00970BE2" w:rsidRDefault="00970BE2" w:rsidP="00B228EC">
      <w:r>
        <w:continuationSeparator/>
      </w:r>
    </w:p>
  </w:footnote>
  <w:footnote w:type="continuationNotice" w:id="1">
    <w:p w14:paraId="0ABFA013" w14:textId="77777777" w:rsidR="00970BE2" w:rsidRDefault="00970B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CF354" w14:textId="77777777" w:rsidR="00CA5B06" w:rsidRDefault="00CA5B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5407"/>
    <w:multiLevelType w:val="hybridMultilevel"/>
    <w:tmpl w:val="35CAF626"/>
    <w:lvl w:ilvl="0" w:tplc="04DE0EB6">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BD344E"/>
    <w:multiLevelType w:val="hybridMultilevel"/>
    <w:tmpl w:val="DF5E948E"/>
    <w:lvl w:ilvl="0" w:tplc="30861508">
      <w:start w:val="1"/>
      <w:numFmt w:val="decimal"/>
      <w:lvlText w:val="%1."/>
      <w:lvlJc w:val="left"/>
      <w:pPr>
        <w:tabs>
          <w:tab w:val="num" w:pos="1080"/>
        </w:tabs>
        <w:ind w:left="1080" w:hanging="72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4D700E62"/>
    <w:multiLevelType w:val="multilevel"/>
    <w:tmpl w:val="EA3A3D8E"/>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3" w15:restartNumberingAfterBreak="0">
    <w:nsid w:val="509F2CA0"/>
    <w:multiLevelType w:val="multilevel"/>
    <w:tmpl w:val="433E27E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5D1F3320"/>
    <w:multiLevelType w:val="multilevel"/>
    <w:tmpl w:val="16949004"/>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6D482371"/>
    <w:multiLevelType w:val="multilevel"/>
    <w:tmpl w:val="5D841708"/>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EE2"/>
    <w:rsid w:val="000312F3"/>
    <w:rsid w:val="000A5AF8"/>
    <w:rsid w:val="00114CCF"/>
    <w:rsid w:val="001231C1"/>
    <w:rsid w:val="00132963"/>
    <w:rsid w:val="00197B19"/>
    <w:rsid w:val="001B302D"/>
    <w:rsid w:val="001E39A1"/>
    <w:rsid w:val="00215721"/>
    <w:rsid w:val="0025292D"/>
    <w:rsid w:val="0026113A"/>
    <w:rsid w:val="00270C87"/>
    <w:rsid w:val="00280E91"/>
    <w:rsid w:val="002862C1"/>
    <w:rsid w:val="002B63B1"/>
    <w:rsid w:val="002F4766"/>
    <w:rsid w:val="0034652A"/>
    <w:rsid w:val="003C242B"/>
    <w:rsid w:val="003C3335"/>
    <w:rsid w:val="00440621"/>
    <w:rsid w:val="0046553D"/>
    <w:rsid w:val="0047169B"/>
    <w:rsid w:val="0047252A"/>
    <w:rsid w:val="004A594F"/>
    <w:rsid w:val="004D1C21"/>
    <w:rsid w:val="00560B32"/>
    <w:rsid w:val="00575F3F"/>
    <w:rsid w:val="00595FD3"/>
    <w:rsid w:val="005E6D44"/>
    <w:rsid w:val="00683973"/>
    <w:rsid w:val="00683A4C"/>
    <w:rsid w:val="006C0944"/>
    <w:rsid w:val="006D2D89"/>
    <w:rsid w:val="006E3F7D"/>
    <w:rsid w:val="007B0343"/>
    <w:rsid w:val="00806908"/>
    <w:rsid w:val="008A2346"/>
    <w:rsid w:val="008D2099"/>
    <w:rsid w:val="008E5B39"/>
    <w:rsid w:val="00925A92"/>
    <w:rsid w:val="00951456"/>
    <w:rsid w:val="009543AA"/>
    <w:rsid w:val="00970BE2"/>
    <w:rsid w:val="00996BED"/>
    <w:rsid w:val="009E3783"/>
    <w:rsid w:val="009F2DA4"/>
    <w:rsid w:val="00A5049D"/>
    <w:rsid w:val="00A669AF"/>
    <w:rsid w:val="00A860DC"/>
    <w:rsid w:val="00AA5BEE"/>
    <w:rsid w:val="00AB13EC"/>
    <w:rsid w:val="00AB48E1"/>
    <w:rsid w:val="00AB5D68"/>
    <w:rsid w:val="00B06A59"/>
    <w:rsid w:val="00B228EC"/>
    <w:rsid w:val="00B323F4"/>
    <w:rsid w:val="00B63FAA"/>
    <w:rsid w:val="00BB13E9"/>
    <w:rsid w:val="00BB16B7"/>
    <w:rsid w:val="00BD18B6"/>
    <w:rsid w:val="00C1041E"/>
    <w:rsid w:val="00C838A5"/>
    <w:rsid w:val="00CA5B06"/>
    <w:rsid w:val="00CA68A5"/>
    <w:rsid w:val="00CC6366"/>
    <w:rsid w:val="00CD01E2"/>
    <w:rsid w:val="00CE0943"/>
    <w:rsid w:val="00CF03F1"/>
    <w:rsid w:val="00D01F60"/>
    <w:rsid w:val="00D16F37"/>
    <w:rsid w:val="00D17135"/>
    <w:rsid w:val="00D33B66"/>
    <w:rsid w:val="00D547BD"/>
    <w:rsid w:val="00D929E3"/>
    <w:rsid w:val="00DB7AEC"/>
    <w:rsid w:val="00DD4BAB"/>
    <w:rsid w:val="00DE1EE2"/>
    <w:rsid w:val="00E02AB8"/>
    <w:rsid w:val="00E23775"/>
    <w:rsid w:val="00E4163A"/>
    <w:rsid w:val="00E8221C"/>
    <w:rsid w:val="00E8353E"/>
    <w:rsid w:val="00EB03A7"/>
    <w:rsid w:val="00EF78A1"/>
    <w:rsid w:val="00F07936"/>
    <w:rsid w:val="00F07B89"/>
    <w:rsid w:val="00F15B01"/>
    <w:rsid w:val="00F76456"/>
    <w:rsid w:val="00F92A9B"/>
    <w:rsid w:val="00FD2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C774"/>
  <w15:chartTrackingRefBased/>
  <w15:docId w15:val="{B73AF833-4670-4119-9E75-A36D7846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DE1EE2"/>
    <w:rPr>
      <w:rFonts w:ascii="Times New Roman" w:hAnsi="Times New Roman"/>
      <w:b/>
      <w:i/>
      <w:sz w:val="22"/>
      <w:lang w:eastAsia="en-US"/>
    </w:rPr>
  </w:style>
  <w:style w:type="paragraph" w:styleId="Antrat1">
    <w:name w:val="heading 1"/>
    <w:basedOn w:val="prastasis"/>
    <w:next w:val="prastasis"/>
    <w:link w:val="Antrat1Diagrama"/>
    <w:uiPriority w:val="9"/>
    <w:qFormat/>
    <w:rsid w:val="00DE1EE2"/>
    <w:pPr>
      <w:keepNext/>
      <w:keepLines/>
      <w:spacing w:before="240"/>
      <w:outlineLvl w:val="0"/>
    </w:pPr>
    <w:rPr>
      <w:rFonts w:ascii="Calibri Light" w:eastAsia="Times New Roman" w:hAnsi="Calibri Light"/>
      <w:color w:val="2F5496"/>
      <w:sz w:val="32"/>
      <w:szCs w:val="32"/>
    </w:rPr>
  </w:style>
  <w:style w:type="paragraph" w:styleId="Antrat2">
    <w:name w:val="heading 2"/>
    <w:basedOn w:val="prastasis"/>
    <w:next w:val="prastasis"/>
    <w:link w:val="Antrat2Diagrama"/>
    <w:autoRedefine/>
    <w:qFormat/>
    <w:rsid w:val="00CA5B06"/>
    <w:pPr>
      <w:keepNext/>
      <w:jc w:val="center"/>
      <w:outlineLvl w:val="1"/>
    </w:pPr>
    <w:rPr>
      <w:rFonts w:eastAsia="Times New Roman"/>
      <w:i w:val="0"/>
      <w:iCs/>
      <w:szCs w:val="22"/>
      <w:lang w:eastAsia="x-none"/>
    </w:rPr>
  </w:style>
  <w:style w:type="paragraph" w:styleId="Antrat3">
    <w:name w:val="heading 3"/>
    <w:basedOn w:val="prastasis"/>
    <w:next w:val="prastasis"/>
    <w:link w:val="Antrat3Diagrama"/>
    <w:autoRedefine/>
    <w:qFormat/>
    <w:rsid w:val="00CA5B06"/>
    <w:pPr>
      <w:widowControl w:val="0"/>
      <w:ind w:left="540" w:hanging="540"/>
      <w:outlineLvl w:val="2"/>
    </w:pPr>
    <w:rPr>
      <w:bCs/>
      <w:i w:val="0"/>
      <w:szCs w:val="22"/>
      <w:lang w:val="sv-S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683973"/>
    <w:rPr>
      <w:rFonts w:ascii="Times New Roman" w:eastAsia="Times New Roman" w:hAnsi="Times New Roman"/>
      <w:b/>
      <w:iCs/>
      <w:sz w:val="22"/>
      <w:szCs w:val="22"/>
      <w:lang w:eastAsia="x-none"/>
    </w:rPr>
  </w:style>
  <w:style w:type="character" w:customStyle="1" w:styleId="Antrat3Diagrama">
    <w:name w:val="Antraštė 3 Diagrama"/>
    <w:link w:val="Antrat3"/>
    <w:rsid w:val="003C242B"/>
    <w:rPr>
      <w:rFonts w:ascii="Times New Roman" w:hAnsi="Times New Roman"/>
      <w:b/>
      <w:bCs/>
      <w:sz w:val="22"/>
      <w:szCs w:val="22"/>
      <w:lang w:val="sv-SE" w:eastAsia="x-none"/>
    </w:rPr>
  </w:style>
  <w:style w:type="character" w:styleId="Hipersaitas">
    <w:name w:val="Hyperlink"/>
    <w:semiHidden/>
    <w:unhideWhenUsed/>
    <w:rsid w:val="00DE1EE2"/>
    <w:rPr>
      <w:rFonts w:ascii="Times New Roman" w:hAnsi="Times New Roman" w:cs="Times New Roman" w:hint="default"/>
      <w:color w:val="0000FF"/>
      <w:u w:val="single"/>
    </w:rPr>
  </w:style>
  <w:style w:type="paragraph" w:styleId="Pavadinimas">
    <w:name w:val="Title"/>
    <w:basedOn w:val="prastasis"/>
    <w:link w:val="PavadinimasDiagrama"/>
    <w:qFormat/>
    <w:rsid w:val="00DE1EE2"/>
    <w:pPr>
      <w:ind w:right="10"/>
      <w:jc w:val="center"/>
      <w:outlineLvl w:val="0"/>
    </w:pPr>
    <w:rPr>
      <w:rFonts w:ascii="Times New Roman Bold" w:hAnsi="Times New Roman Bold"/>
      <w:sz w:val="28"/>
      <w:lang w:eastAsia="x-none"/>
    </w:rPr>
  </w:style>
  <w:style w:type="character" w:customStyle="1" w:styleId="PavadinimasDiagrama">
    <w:name w:val="Pavadinimas Diagrama"/>
    <w:link w:val="Pavadinimas"/>
    <w:rsid w:val="00DE1EE2"/>
    <w:rPr>
      <w:rFonts w:ascii="Times New Roman Bold" w:eastAsia="Calibri" w:hAnsi="Times New Roman Bold" w:cs="Times New Roman"/>
      <w:b/>
      <w:i/>
      <w:sz w:val="28"/>
      <w:szCs w:val="20"/>
      <w:lang w:val="lt-LT" w:eastAsia="x-none"/>
    </w:rPr>
  </w:style>
  <w:style w:type="paragraph" w:styleId="Pagrindinistekstas">
    <w:name w:val="Body Text"/>
    <w:basedOn w:val="prastasis"/>
    <w:link w:val="PagrindinistekstasDiagrama"/>
    <w:semiHidden/>
    <w:unhideWhenUsed/>
    <w:rsid w:val="00DE1EE2"/>
    <w:pPr>
      <w:jc w:val="both"/>
    </w:pPr>
    <w:rPr>
      <w:b w:val="0"/>
      <w:i w:val="0"/>
      <w:sz w:val="24"/>
      <w:lang w:eastAsia="x-none"/>
    </w:rPr>
  </w:style>
  <w:style w:type="character" w:customStyle="1" w:styleId="PagrindinistekstasDiagrama">
    <w:name w:val="Pagrindinis tekstas Diagrama"/>
    <w:link w:val="Pagrindinistekstas"/>
    <w:semiHidden/>
    <w:rsid w:val="00DE1EE2"/>
    <w:rPr>
      <w:rFonts w:ascii="Times New Roman" w:eastAsia="Calibri" w:hAnsi="Times New Roman" w:cs="Times New Roman"/>
      <w:sz w:val="24"/>
      <w:szCs w:val="20"/>
      <w:lang w:val="lt-LT" w:eastAsia="x-none"/>
    </w:rPr>
  </w:style>
  <w:style w:type="paragraph" w:styleId="Paantrat">
    <w:name w:val="Subtitle"/>
    <w:basedOn w:val="prastasis"/>
    <w:link w:val="PaantratDiagrama"/>
    <w:qFormat/>
    <w:rsid w:val="00DE1EE2"/>
    <w:pPr>
      <w:jc w:val="center"/>
    </w:pPr>
    <w:rPr>
      <w:i w:val="0"/>
      <w:sz w:val="24"/>
      <w:lang w:eastAsia="x-none"/>
    </w:rPr>
  </w:style>
  <w:style w:type="character" w:customStyle="1" w:styleId="PaantratDiagrama">
    <w:name w:val="Paantraštė Diagrama"/>
    <w:link w:val="Paantrat"/>
    <w:rsid w:val="00DE1EE2"/>
    <w:rPr>
      <w:rFonts w:ascii="Times New Roman" w:eastAsia="Calibri" w:hAnsi="Times New Roman" w:cs="Times New Roman"/>
      <w:b/>
      <w:sz w:val="24"/>
      <w:szCs w:val="20"/>
      <w:lang w:val="lt-LT" w:eastAsia="x-none"/>
    </w:rPr>
  </w:style>
  <w:style w:type="paragraph" w:styleId="Pagrindinistekstas2">
    <w:name w:val="Body Text 2"/>
    <w:basedOn w:val="prastasis"/>
    <w:link w:val="Pagrindinistekstas2Diagrama"/>
    <w:semiHidden/>
    <w:unhideWhenUsed/>
    <w:rsid w:val="00DE1EE2"/>
    <w:rPr>
      <w:b w:val="0"/>
      <w:i w:val="0"/>
      <w:sz w:val="20"/>
      <w:lang w:eastAsia="x-none"/>
    </w:rPr>
  </w:style>
  <w:style w:type="character" w:customStyle="1" w:styleId="Pagrindinistekstas2Diagrama">
    <w:name w:val="Pagrindinis tekstas 2 Diagrama"/>
    <w:link w:val="Pagrindinistekstas2"/>
    <w:semiHidden/>
    <w:rsid w:val="00DE1EE2"/>
    <w:rPr>
      <w:rFonts w:ascii="Times New Roman" w:eastAsia="Calibri" w:hAnsi="Times New Roman" w:cs="Times New Roman"/>
      <w:sz w:val="20"/>
      <w:szCs w:val="20"/>
      <w:lang w:val="lt-LT" w:eastAsia="x-none"/>
    </w:rPr>
  </w:style>
  <w:style w:type="character" w:customStyle="1" w:styleId="BTEMEASMCAChar">
    <w:name w:val="BT EMEA_SMCA Char"/>
    <w:link w:val="BTEMEASMCA"/>
    <w:locked/>
    <w:rsid w:val="00FD2B0B"/>
    <w:rPr>
      <w:rFonts w:ascii="Times New Roman" w:hAnsi="Times New Roman"/>
      <w:noProof/>
      <w:sz w:val="22"/>
      <w:szCs w:val="22"/>
      <w:lang w:eastAsia="en-US"/>
    </w:rPr>
  </w:style>
  <w:style w:type="paragraph" w:customStyle="1" w:styleId="BTEMEASMCA">
    <w:name w:val="BT EMEA_SMCA"/>
    <w:basedOn w:val="prastasis"/>
    <w:link w:val="BTEMEASMCAChar"/>
    <w:autoRedefine/>
    <w:rsid w:val="00CA5B06"/>
    <w:rPr>
      <w:b w:val="0"/>
      <w:i w:val="0"/>
      <w:noProof/>
      <w:szCs w:val="22"/>
    </w:rPr>
  </w:style>
  <w:style w:type="paragraph" w:customStyle="1" w:styleId="BTAnIIEMEASMCA">
    <w:name w:val="BT(AnII) EMEA_SMCA"/>
    <w:basedOn w:val="Paantrat"/>
    <w:next w:val="Pagrindinistekstas2"/>
    <w:autoRedefine/>
    <w:rsid w:val="00DE1EE2"/>
    <w:pPr>
      <w:tabs>
        <w:tab w:val="left" w:pos="1701"/>
      </w:tabs>
      <w:ind w:left="1701" w:hanging="567"/>
      <w:jc w:val="left"/>
    </w:pPr>
    <w:rPr>
      <w:rFonts w:cs="Tahoma"/>
      <w:sz w:val="22"/>
      <w:szCs w:val="22"/>
      <w:lang w:val="en-GB"/>
    </w:rPr>
  </w:style>
  <w:style w:type="paragraph" w:customStyle="1" w:styleId="PI-1EMEASMCA">
    <w:name w:val="PI-1 EMEA_SMCA"/>
    <w:basedOn w:val="Antrat2"/>
    <w:autoRedefine/>
    <w:rsid w:val="00DE1EE2"/>
    <w:pPr>
      <w:tabs>
        <w:tab w:val="left" w:pos="540"/>
      </w:tabs>
      <w:jc w:val="left"/>
    </w:pPr>
    <w:rPr>
      <w:rFonts w:eastAsia="Calibri"/>
      <w:bCs/>
    </w:rPr>
  </w:style>
  <w:style w:type="paragraph" w:customStyle="1" w:styleId="PI-2EMEASMCA">
    <w:name w:val="PI-2 EMEA_SMCA"/>
    <w:basedOn w:val="Antrat3"/>
    <w:autoRedefine/>
    <w:rsid w:val="00CA5B06"/>
    <w:pPr>
      <w:keepLines/>
      <w:tabs>
        <w:tab w:val="left" w:pos="567"/>
      </w:tabs>
      <w:ind w:left="0" w:firstLine="0"/>
      <w:outlineLvl w:val="9"/>
    </w:pPr>
    <w:rPr>
      <w:kern w:val="28"/>
    </w:rPr>
  </w:style>
  <w:style w:type="character" w:customStyle="1" w:styleId="TTEMEASMCAChar">
    <w:name w:val="TT EMEA_SMCA Char"/>
    <w:link w:val="TTEMEASMCA"/>
    <w:locked/>
    <w:rsid w:val="00DE1EE2"/>
    <w:rPr>
      <w:rFonts w:ascii="Times New Roman" w:hAnsi="Times New Roman" w:cs="Times New Roman"/>
      <w:b/>
      <w:caps/>
      <w:lang w:val="lt-LT"/>
    </w:rPr>
  </w:style>
  <w:style w:type="paragraph" w:customStyle="1" w:styleId="TTEMEASMCA">
    <w:name w:val="TT EMEA_SMCA"/>
    <w:basedOn w:val="Antrat1"/>
    <w:link w:val="TTEMEASMCAChar"/>
    <w:autoRedefine/>
    <w:rsid w:val="00DE1EE2"/>
    <w:pPr>
      <w:keepNext w:val="0"/>
      <w:keepLines w:val="0"/>
      <w:tabs>
        <w:tab w:val="left" w:pos="567"/>
      </w:tabs>
      <w:spacing w:before="0"/>
      <w:jc w:val="center"/>
    </w:pPr>
    <w:rPr>
      <w:rFonts w:ascii="Times New Roman" w:eastAsia="Calibri" w:hAnsi="Times New Roman"/>
      <w:i w:val="0"/>
      <w:caps/>
      <w:color w:val="auto"/>
      <w:sz w:val="22"/>
      <w:szCs w:val="22"/>
    </w:rPr>
  </w:style>
  <w:style w:type="paragraph" w:customStyle="1" w:styleId="BTuEMEASMCA">
    <w:name w:val="BT(u) EMEA_SMCA"/>
    <w:basedOn w:val="BTEMEASMCA"/>
    <w:autoRedefine/>
    <w:rsid w:val="00CA5B06"/>
    <w:rPr>
      <w:u w:val="single"/>
    </w:rPr>
  </w:style>
  <w:style w:type="character" w:customStyle="1" w:styleId="PI-1labEMEASMCAChar">
    <w:name w:val="PI-1_lab EMEA_SMCA Char"/>
    <w:link w:val="PI-1labEMEASMCA"/>
    <w:locked/>
    <w:rsid w:val="00DE1EE2"/>
    <w:rPr>
      <w:b/>
      <w:noProof/>
      <w:lang w:val="lt-LT"/>
    </w:rPr>
  </w:style>
  <w:style w:type="paragraph" w:customStyle="1" w:styleId="PI-1labEMEASMCA">
    <w:name w:val="PI-1_lab EMEA_SMCA"/>
    <w:basedOn w:val="prastasis"/>
    <w:link w:val="PI-1labEMEASMCAChar"/>
    <w:autoRedefine/>
    <w:rsid w:val="00DE1EE2"/>
    <w:pPr>
      <w:pBdr>
        <w:top w:val="single" w:sz="4" w:space="1" w:color="auto"/>
        <w:left w:val="single" w:sz="4" w:space="4" w:color="auto"/>
        <w:bottom w:val="single" w:sz="4" w:space="1" w:color="auto"/>
        <w:right w:val="single" w:sz="4" w:space="4" w:color="auto"/>
      </w:pBdr>
      <w:tabs>
        <w:tab w:val="left" w:pos="567"/>
      </w:tabs>
      <w:ind w:left="567" w:hanging="567"/>
    </w:pPr>
    <w:rPr>
      <w:rFonts w:ascii="Calibri" w:hAnsi="Calibri"/>
      <w:i w:val="0"/>
      <w:noProof/>
      <w:szCs w:val="22"/>
    </w:rPr>
  </w:style>
  <w:style w:type="paragraph" w:customStyle="1" w:styleId="BTbEMEASMCA">
    <w:name w:val="BT(b) EMEA_SMCA"/>
    <w:basedOn w:val="BTEMEASMCA"/>
    <w:autoRedefine/>
    <w:rsid w:val="00E8353E"/>
    <w:rPr>
      <w:b/>
      <w:bCs/>
      <w:iCs/>
    </w:rPr>
  </w:style>
  <w:style w:type="paragraph" w:customStyle="1" w:styleId="PI-3EMEASMCA">
    <w:name w:val="PI-3 EMEA_SMCA"/>
    <w:basedOn w:val="prastasis"/>
    <w:autoRedefine/>
    <w:rsid w:val="00DE1EE2"/>
    <w:pPr>
      <w:spacing w:line="220" w:lineRule="exact"/>
    </w:pPr>
    <w:rPr>
      <w:bCs/>
      <w:i w:val="0"/>
      <w:szCs w:val="22"/>
    </w:rPr>
  </w:style>
  <w:style w:type="paragraph" w:customStyle="1" w:styleId="Default">
    <w:name w:val="Default"/>
    <w:rsid w:val="00DE1EE2"/>
    <w:pPr>
      <w:autoSpaceDE w:val="0"/>
      <w:autoSpaceDN w:val="0"/>
      <w:adjustRightInd w:val="0"/>
    </w:pPr>
    <w:rPr>
      <w:rFonts w:ascii="Times New Roman" w:hAnsi="Times New Roman"/>
      <w:color w:val="000000"/>
      <w:sz w:val="24"/>
      <w:szCs w:val="24"/>
    </w:rPr>
  </w:style>
  <w:style w:type="character" w:customStyle="1" w:styleId="Antrat1Diagrama">
    <w:name w:val="Antraštė 1 Diagrama"/>
    <w:link w:val="Antrat1"/>
    <w:uiPriority w:val="9"/>
    <w:rsid w:val="00DE1EE2"/>
    <w:rPr>
      <w:rFonts w:ascii="Calibri Light" w:eastAsia="Times New Roman" w:hAnsi="Calibri Light" w:cs="Times New Roman"/>
      <w:b/>
      <w:i/>
      <w:color w:val="2F5496"/>
      <w:sz w:val="32"/>
      <w:szCs w:val="32"/>
      <w:lang w:val="lt-LT"/>
    </w:rPr>
  </w:style>
  <w:style w:type="paragraph" w:styleId="Debesliotekstas">
    <w:name w:val="Balloon Text"/>
    <w:basedOn w:val="prastasis"/>
    <w:link w:val="DebesliotekstasDiagrama"/>
    <w:uiPriority w:val="99"/>
    <w:semiHidden/>
    <w:unhideWhenUsed/>
    <w:rsid w:val="004A594F"/>
    <w:rPr>
      <w:rFonts w:ascii="Segoe UI" w:hAnsi="Segoe UI" w:cs="Segoe UI"/>
      <w:sz w:val="18"/>
      <w:szCs w:val="18"/>
    </w:rPr>
  </w:style>
  <w:style w:type="character" w:customStyle="1" w:styleId="DebesliotekstasDiagrama">
    <w:name w:val="Debesėlio tekstas Diagrama"/>
    <w:link w:val="Debesliotekstas"/>
    <w:uiPriority w:val="99"/>
    <w:semiHidden/>
    <w:rsid w:val="004A594F"/>
    <w:rPr>
      <w:rFonts w:ascii="Segoe UI" w:eastAsia="Calibri" w:hAnsi="Segoe UI" w:cs="Segoe UI"/>
      <w:b/>
      <w:i/>
      <w:sz w:val="18"/>
      <w:szCs w:val="18"/>
      <w:lang w:val="lt-LT"/>
    </w:rPr>
  </w:style>
  <w:style w:type="paragraph" w:styleId="Pataisymai">
    <w:name w:val="Revision"/>
    <w:hidden/>
    <w:uiPriority w:val="71"/>
    <w:unhideWhenUsed/>
    <w:rsid w:val="00114CCF"/>
    <w:rPr>
      <w:rFonts w:ascii="Times New Roman" w:hAnsi="Times New Roman"/>
      <w:b/>
      <w:i/>
      <w:sz w:val="22"/>
      <w:lang w:eastAsia="en-US"/>
    </w:rPr>
  </w:style>
  <w:style w:type="paragraph" w:styleId="Antrats">
    <w:name w:val="header"/>
    <w:basedOn w:val="prastasis"/>
    <w:link w:val="AntratsDiagrama"/>
    <w:uiPriority w:val="99"/>
    <w:unhideWhenUsed/>
    <w:rsid w:val="00CA5B06"/>
    <w:pPr>
      <w:tabs>
        <w:tab w:val="center" w:pos="4819"/>
        <w:tab w:val="right" w:pos="9638"/>
      </w:tabs>
    </w:pPr>
  </w:style>
  <w:style w:type="character" w:customStyle="1" w:styleId="AntratsDiagrama">
    <w:name w:val="Antraštės Diagrama"/>
    <w:basedOn w:val="Numatytasispastraiposriftas"/>
    <w:link w:val="Antrats"/>
    <w:uiPriority w:val="99"/>
    <w:rsid w:val="00CA5B06"/>
    <w:rPr>
      <w:rFonts w:ascii="Times New Roman" w:hAnsi="Times New Roman"/>
      <w:b/>
      <w:i/>
      <w:sz w:val="22"/>
      <w:lang w:eastAsia="en-US"/>
    </w:rPr>
  </w:style>
  <w:style w:type="paragraph" w:styleId="Porat">
    <w:name w:val="footer"/>
    <w:basedOn w:val="prastasis"/>
    <w:link w:val="PoratDiagrama"/>
    <w:uiPriority w:val="99"/>
    <w:unhideWhenUsed/>
    <w:rsid w:val="00CA5B06"/>
    <w:pPr>
      <w:tabs>
        <w:tab w:val="center" w:pos="4819"/>
        <w:tab w:val="right" w:pos="9638"/>
      </w:tabs>
    </w:pPr>
  </w:style>
  <w:style w:type="character" w:customStyle="1" w:styleId="PoratDiagrama">
    <w:name w:val="Poraštė Diagrama"/>
    <w:basedOn w:val="Numatytasispastraiposriftas"/>
    <w:link w:val="Porat"/>
    <w:uiPriority w:val="99"/>
    <w:rsid w:val="00CA5B06"/>
    <w:rPr>
      <w:rFonts w:ascii="Times New Roman" w:hAnsi="Times New Roman"/>
      <w:b/>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C8282-A6EC-4037-8C88-23B33CAB4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14104</Words>
  <Characters>8040</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22100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5701730</vt:i4>
      </vt:variant>
      <vt:variant>
        <vt:i4>6</vt:i4>
      </vt:variant>
      <vt:variant>
        <vt:i4>0</vt:i4>
      </vt:variant>
      <vt:variant>
        <vt:i4>5</vt:i4>
      </vt:variant>
      <vt:variant>
        <vt:lpwstr>mailto:info@biocodex.lt</vt:lpwstr>
      </vt:variant>
      <vt:variant>
        <vt:lpwstr/>
      </vt:variant>
      <vt:variant>
        <vt:i4>1245197</vt:i4>
      </vt:variant>
      <vt:variant>
        <vt:i4>3</vt:i4>
      </vt:variant>
      <vt:variant>
        <vt:i4>0</vt:i4>
      </vt:variant>
      <vt:variant>
        <vt:i4>5</vt:i4>
      </vt:variant>
      <vt:variant>
        <vt:lpwstr>http://www.ema.europa.eu/</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URNIKIENE Ruta</dc:creator>
  <cp:keywords/>
  <dc:description/>
  <cp:lastModifiedBy>Albina Burkauskaitė</cp:lastModifiedBy>
  <cp:revision>3</cp:revision>
  <dcterms:created xsi:type="dcterms:W3CDTF">2022-11-07T12:22:00Z</dcterms:created>
  <dcterms:modified xsi:type="dcterms:W3CDTF">2022-11-07T12:23:00Z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61b9f0-8104-4829-9a4c-b0eb99e4c8fa_Enabled">
    <vt:lpwstr>true</vt:lpwstr>
  </property>
  <property fmtid="{D5CDD505-2E9C-101B-9397-08002B2CF9AE}" pid="3" name="MSIP_Label_f061b9f0-8104-4829-9a4c-b0eb99e4c8fa_SetDate">
    <vt:lpwstr>2021-12-03T14:21:58Z</vt:lpwstr>
  </property>
  <property fmtid="{D5CDD505-2E9C-101B-9397-08002B2CF9AE}" pid="4" name="MSIP_Label_f061b9f0-8104-4829-9a4c-b0eb99e4c8fa_Method">
    <vt:lpwstr>Standard</vt:lpwstr>
  </property>
  <property fmtid="{D5CDD505-2E9C-101B-9397-08002B2CF9AE}" pid="5" name="MSIP_Label_f061b9f0-8104-4829-9a4c-b0eb99e4c8fa_Name">
    <vt:lpwstr>Internal use only v1</vt:lpwstr>
  </property>
  <property fmtid="{D5CDD505-2E9C-101B-9397-08002B2CF9AE}" pid="6" name="MSIP_Label_f061b9f0-8104-4829-9a4c-b0eb99e4c8fa_SiteId">
    <vt:lpwstr>d78f7362-832c-4715-8e12-cc7bd574144c</vt:lpwstr>
  </property>
  <property fmtid="{D5CDD505-2E9C-101B-9397-08002B2CF9AE}" pid="7" name="MSIP_Label_f061b9f0-8104-4829-9a4c-b0eb99e4c8fa_ActionId">
    <vt:lpwstr>87d36c17-09bf-4917-9551-ee677401715b</vt:lpwstr>
  </property>
  <property fmtid="{D5CDD505-2E9C-101B-9397-08002B2CF9AE}" pid="8" name="MSIP_Label_f061b9f0-8104-4829-9a4c-b0eb99e4c8fa_ContentBits">
    <vt:lpwstr>0</vt:lpwstr>
  </property>
</Properties>
</file>