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19" w:rsidRPr="00D01786" w:rsidRDefault="009C4719" w:rsidP="00D83089">
      <w:pPr>
        <w:pStyle w:val="Pagrindinistekstas"/>
        <w:spacing w:after="0"/>
        <w:rPr>
          <w:lang w:val="en-US"/>
        </w:rPr>
      </w:pPr>
    </w:p>
    <w:p w:rsidR="009C4719" w:rsidRDefault="009C4719" w:rsidP="00D83089">
      <w:pPr>
        <w:pStyle w:val="Pagrindinistekstas"/>
        <w:spacing w:after="0"/>
      </w:pPr>
    </w:p>
    <w:p w:rsidR="00A26F03" w:rsidRDefault="000219C9">
      <w:pPr>
        <w:pStyle w:val="Pagrindinistekstas"/>
        <w:tabs>
          <w:tab w:val="left" w:pos="6029"/>
        </w:tabs>
        <w:spacing w:after="0"/>
      </w:pPr>
      <w:r>
        <w:tab/>
      </w: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grindinistekstas"/>
        <w:spacing w:after="0"/>
      </w:pPr>
    </w:p>
    <w:p w:rsidR="009C4719" w:rsidRDefault="009C4719" w:rsidP="00D83089">
      <w:pPr>
        <w:pStyle w:val="Pavadinimas"/>
      </w:pPr>
      <w:r>
        <w:t>I PRIEDAS</w:t>
      </w:r>
    </w:p>
    <w:p w:rsidR="009C4719" w:rsidRDefault="009C4719" w:rsidP="00D83089">
      <w:pPr>
        <w:pStyle w:val="Pagrindinistekstas"/>
        <w:spacing w:after="0"/>
      </w:pPr>
    </w:p>
    <w:p w:rsidR="009C4719" w:rsidRDefault="009C4719" w:rsidP="00D83089">
      <w:pPr>
        <w:pStyle w:val="Pavadinimas"/>
      </w:pPr>
      <w:r>
        <w:t>PREPARATO CHARAKTERISTIKŲ SANTRAUKA</w:t>
      </w:r>
    </w:p>
    <w:p w:rsidR="009C4719" w:rsidRDefault="009C4719" w:rsidP="00D83089">
      <w:pPr>
        <w:pStyle w:val="Pagrindinistekstas"/>
        <w:spacing w:after="0"/>
      </w:pPr>
    </w:p>
    <w:p w:rsidR="00A26F03" w:rsidRDefault="009C4719">
      <w:pPr>
        <w:pStyle w:val="Antrat2"/>
      </w:pPr>
      <w:r>
        <w:br w:type="page"/>
      </w:r>
      <w:r>
        <w:lastRenderedPageBreak/>
        <w:t>1.</w:t>
      </w:r>
      <w:r>
        <w:tab/>
        <w:t>VAISTINIO PREPARATO PAVADINIMAS</w:t>
      </w:r>
    </w:p>
    <w:p w:rsidR="00A26F03" w:rsidRDefault="00A26F03">
      <w:pPr>
        <w:pStyle w:val="Pagrindinistekstas"/>
        <w:spacing w:after="0"/>
      </w:pPr>
    </w:p>
    <w:p w:rsidR="00A26F03" w:rsidRDefault="009C4719">
      <w:pPr>
        <w:pStyle w:val="Pagrindinistekstas"/>
        <w:spacing w:after="0"/>
      </w:pPr>
      <w:r w:rsidRPr="00D619CF">
        <w:rPr>
          <w:caps/>
        </w:rPr>
        <w:t xml:space="preserve">RELIUM </w:t>
      </w:r>
      <w:r w:rsidRPr="00D619CF">
        <w:t xml:space="preserve">5 mg </w:t>
      </w:r>
      <w:r>
        <w:t>plėvele dengtos</w:t>
      </w:r>
      <w:r w:rsidRPr="00D619CF">
        <w:t xml:space="preserve"> </w:t>
      </w:r>
      <w:r>
        <w:t>tabletės</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t>2.</w:t>
      </w:r>
      <w:r>
        <w:tab/>
        <w:t>KOKYBINĖ IR KIEKYBINĖ SUDĖTIS</w:t>
      </w:r>
    </w:p>
    <w:p w:rsidR="00A26F03" w:rsidRDefault="00A26F03">
      <w:pPr>
        <w:pStyle w:val="Pagrindinistekstas"/>
        <w:spacing w:after="0"/>
      </w:pPr>
    </w:p>
    <w:p w:rsidR="00A26F03" w:rsidRDefault="009C4719">
      <w:pPr>
        <w:pStyle w:val="Pagrindinistekstas"/>
        <w:spacing w:after="0"/>
      </w:pPr>
      <w:r>
        <w:t>Kiekvienoje plėvele dengtoje tabletėje yra 5 mg diazepamo.</w:t>
      </w:r>
    </w:p>
    <w:p w:rsidR="00A26F03" w:rsidRDefault="009C4719">
      <w:pPr>
        <w:pStyle w:val="Pagrindinistekstas"/>
        <w:spacing w:after="0"/>
      </w:pPr>
      <w:r w:rsidRPr="00BC5D91">
        <w:rPr>
          <w:u w:val="single"/>
        </w:rPr>
        <w:t xml:space="preserve">Pagalbinė (-s) medžiaga (-os), </w:t>
      </w:r>
      <w:r w:rsidRPr="00BC5D91">
        <w:rPr>
          <w:noProof/>
          <w:szCs w:val="24"/>
          <w:u w:val="single"/>
        </w:rPr>
        <w:t>kurios (-ių)</w:t>
      </w:r>
      <w:r w:rsidRPr="00BC5D91">
        <w:rPr>
          <w:u w:val="single"/>
        </w:rPr>
        <w:t xml:space="preserve"> poveikis žinomas</w:t>
      </w:r>
      <w:r>
        <w:rPr>
          <w:u w:val="single"/>
        </w:rPr>
        <w:t>:</w:t>
      </w:r>
      <w:r w:rsidRPr="00491048">
        <w:t xml:space="preserve"> </w:t>
      </w:r>
      <w:r w:rsidRPr="003224EF">
        <w:t xml:space="preserve">kiekvienoje tabletėje yra 59,646 mg laktozės monohidrato. </w:t>
      </w:r>
    </w:p>
    <w:p w:rsidR="00A26F03" w:rsidRDefault="009C4719">
      <w:pPr>
        <w:pStyle w:val="Pagrindinistekstas"/>
        <w:spacing w:after="0"/>
      </w:pPr>
      <w:r>
        <w:t>Visos pagalbinės medžiagos išvardytos 6.1 skyriuje.</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t>3.</w:t>
      </w:r>
      <w:r>
        <w:tab/>
        <w:t>FARMACINĖ FORMA</w:t>
      </w:r>
    </w:p>
    <w:p w:rsidR="00A26F03" w:rsidRDefault="00A26F03">
      <w:pPr>
        <w:pStyle w:val="Pagrindinistekstas"/>
        <w:spacing w:after="0"/>
      </w:pPr>
    </w:p>
    <w:p w:rsidR="00A26F03" w:rsidRDefault="009C4719">
      <w:pPr>
        <w:pStyle w:val="Pagrindinistekstas"/>
        <w:spacing w:after="0"/>
      </w:pPr>
      <w:r>
        <w:t>Plėvele dengta tabletė.</w:t>
      </w:r>
    </w:p>
    <w:p w:rsidR="00A26F03" w:rsidRDefault="009C4719">
      <w:pPr>
        <w:pStyle w:val="Pagrindinistekstas"/>
        <w:spacing w:after="0"/>
      </w:pPr>
      <w:r>
        <w:t xml:space="preserve">Plėvele dengtos tabletės yra geltonos, apvalios, abipus išgaubtos. </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rPr>
          <w:caps/>
        </w:rPr>
        <w:t>4.</w:t>
      </w:r>
      <w:r>
        <w:rPr>
          <w:caps/>
        </w:rPr>
        <w:tab/>
      </w:r>
      <w:r>
        <w:t>KLINIKINĖ INFORMACIJA</w:t>
      </w:r>
    </w:p>
    <w:p w:rsidR="00A26F03" w:rsidRDefault="00A26F03">
      <w:pPr>
        <w:pStyle w:val="Pagrindinistekstas"/>
        <w:spacing w:after="0"/>
      </w:pPr>
    </w:p>
    <w:p w:rsidR="00A26F03" w:rsidRDefault="009C4719">
      <w:pPr>
        <w:pStyle w:val="Antrat2"/>
      </w:pPr>
      <w:r>
        <w:t>4.1</w:t>
      </w:r>
      <w:r>
        <w:tab/>
        <w:t>Terapinės indikacijos</w:t>
      </w:r>
    </w:p>
    <w:p w:rsidR="00A26F03" w:rsidRDefault="00A26F03">
      <w:pPr>
        <w:pStyle w:val="Pagrindinistekstas"/>
        <w:spacing w:after="0"/>
      </w:pPr>
    </w:p>
    <w:p w:rsidR="00A26F03" w:rsidRDefault="009C4719">
      <w:pPr>
        <w:pStyle w:val="Pagrindinistekstas"/>
        <w:numPr>
          <w:ilvl w:val="0"/>
          <w:numId w:val="4"/>
        </w:numPr>
        <w:spacing w:after="0"/>
      </w:pPr>
      <w:r>
        <w:t>Trumpalaikis sunkaus nerimo, dažnai lydimo nemigos, susijusio su psichosomatiniais ir somatiniais sutrikimais, gydymas.</w:t>
      </w:r>
    </w:p>
    <w:p w:rsidR="00A26F03" w:rsidRDefault="009C4719">
      <w:pPr>
        <w:pStyle w:val="Pagrindinistekstas"/>
        <w:numPr>
          <w:ilvl w:val="0"/>
          <w:numId w:val="4"/>
        </w:numPr>
        <w:spacing w:after="0"/>
      </w:pPr>
      <w:r>
        <w:t>Alkoholio nutraukimo sindromo sukeltų sujaudinimo simptomų šalinimas.</w:t>
      </w:r>
    </w:p>
    <w:p w:rsidR="00A26F03" w:rsidRDefault="009C4719">
      <w:pPr>
        <w:pStyle w:val="Pagrindinistekstas"/>
        <w:numPr>
          <w:ilvl w:val="0"/>
          <w:numId w:val="4"/>
        </w:numPr>
        <w:spacing w:after="0"/>
      </w:pPr>
      <w:r>
        <w:t>Dėl įvairių priežasčių sukelto skersaruožių raumenų tonuso padidėjimo mažinimas (vaistas vartojamas kaip papildoma gydymo priemonė).</w:t>
      </w:r>
    </w:p>
    <w:p w:rsidR="00A26F03" w:rsidRDefault="009C4719">
      <w:pPr>
        <w:pStyle w:val="Pagrindinistekstas"/>
        <w:numPr>
          <w:ilvl w:val="0"/>
          <w:numId w:val="4"/>
        </w:numPr>
        <w:spacing w:after="0"/>
      </w:pPr>
      <w:r>
        <w:t>Įvairių priežasčių sukeltų traukulių priepuolių kontroliavimas (preparatas vartojamas kaip papildoma gydymo priemonė kartu su kitais vaistiniais preparatais nuo traukulių).</w:t>
      </w:r>
    </w:p>
    <w:p w:rsidR="00A26F03" w:rsidRDefault="009C4719">
      <w:pPr>
        <w:pStyle w:val="Pagrindinistekstas"/>
        <w:numPr>
          <w:ilvl w:val="0"/>
          <w:numId w:val="4"/>
        </w:numPr>
        <w:spacing w:after="0"/>
        <w:rPr>
          <w:szCs w:val="22"/>
        </w:rPr>
      </w:pPr>
      <w:r>
        <w:t>Premedikacija prieš operaciją ar diagnostinę procedūrą</w:t>
      </w:r>
      <w:r w:rsidRPr="001A4690">
        <w:rPr>
          <w:szCs w:val="22"/>
        </w:rPr>
        <w:t>.</w:t>
      </w:r>
    </w:p>
    <w:p w:rsidR="00A26F03" w:rsidRDefault="009C4719">
      <w:pPr>
        <w:pStyle w:val="Pagrindinistekstas"/>
        <w:spacing w:before="120" w:after="0"/>
      </w:pPr>
      <w:r>
        <w:t xml:space="preserve">Kad neatsirastų komplikacijų, vaisto reikia vartoti tiksliai laikantis gydytojo rekomendacijų. </w:t>
      </w:r>
    </w:p>
    <w:p w:rsidR="00A26F03" w:rsidRDefault="00A26F03">
      <w:pPr>
        <w:pStyle w:val="Pagrindinistekstas"/>
        <w:spacing w:after="0"/>
      </w:pPr>
    </w:p>
    <w:p w:rsidR="00A26F03" w:rsidRDefault="009C4719">
      <w:pPr>
        <w:pStyle w:val="Antrat2"/>
      </w:pPr>
      <w:r>
        <w:t>4.2</w:t>
      </w:r>
      <w:r>
        <w:tab/>
        <w:t>Dozavimas ir vartojimo metodas</w:t>
      </w:r>
    </w:p>
    <w:p w:rsidR="00A26F03" w:rsidRDefault="00A26F03">
      <w:pPr>
        <w:pStyle w:val="Pagrindinistekstas"/>
        <w:spacing w:after="0"/>
      </w:pPr>
    </w:p>
    <w:p w:rsidR="00A26F03" w:rsidRDefault="009C4719">
      <w:pPr>
        <w:pStyle w:val="Pagrindinistekstas"/>
        <w:spacing w:after="0"/>
        <w:rPr>
          <w:u w:val="single"/>
        </w:rPr>
      </w:pPr>
      <w:r w:rsidRPr="0006726D">
        <w:rPr>
          <w:u w:val="single"/>
        </w:rPr>
        <w:t>Dozavimas</w:t>
      </w:r>
    </w:p>
    <w:p w:rsidR="00A26F03" w:rsidRDefault="00A26F03">
      <w:pPr>
        <w:pStyle w:val="Pagrindinistekstas"/>
        <w:spacing w:after="0"/>
      </w:pPr>
    </w:p>
    <w:p w:rsidR="00A26F03" w:rsidRDefault="009C4719">
      <w:pPr>
        <w:pStyle w:val="Pagrindinistekstas"/>
        <w:spacing w:after="0"/>
      </w:pPr>
      <w:r>
        <w:t xml:space="preserve">Kad gydymas būtų optimalus, dozavimą ir vartojimo trukmę kiekvienam pacientui turi nustatyti gydytojas. </w:t>
      </w:r>
    </w:p>
    <w:p w:rsidR="00A26F03" w:rsidRDefault="009C4719">
      <w:pPr>
        <w:pStyle w:val="Pagrindinistekstas"/>
        <w:spacing w:after="0"/>
      </w:pPr>
      <w:r>
        <w:t>Paprastai rekomenduojamas toliau nurodytas dozavimas.</w:t>
      </w:r>
    </w:p>
    <w:p w:rsidR="00A26F03" w:rsidRDefault="00A26F03">
      <w:pPr>
        <w:pStyle w:val="Pagrindinistekstas"/>
        <w:spacing w:after="0"/>
      </w:pPr>
    </w:p>
    <w:p w:rsidR="00A26F03" w:rsidRDefault="009C4719">
      <w:pPr>
        <w:pStyle w:val="Pagrindinistekstas"/>
        <w:spacing w:after="0"/>
        <w:rPr>
          <w:i/>
        </w:rPr>
      </w:pPr>
      <w:r w:rsidRPr="003224EF">
        <w:rPr>
          <w:i/>
        </w:rPr>
        <w:t>Suaug</w:t>
      </w:r>
      <w:r>
        <w:rPr>
          <w:i/>
        </w:rPr>
        <w:t>usiems</w:t>
      </w:r>
      <w:r w:rsidRPr="003224EF">
        <w:rPr>
          <w:i/>
        </w:rPr>
        <w:t xml:space="preserve"> žmonė</w:t>
      </w:r>
      <w:r>
        <w:rPr>
          <w:i/>
        </w:rPr>
        <w:t>m</w:t>
      </w:r>
      <w:r w:rsidRPr="003224EF">
        <w:rPr>
          <w:i/>
        </w:rPr>
        <w:t>s</w:t>
      </w:r>
    </w:p>
    <w:p w:rsidR="00A26F03" w:rsidRDefault="009C4719">
      <w:pPr>
        <w:pStyle w:val="Pagrindinistekstas"/>
        <w:spacing w:after="0"/>
      </w:pPr>
      <w:r w:rsidRPr="003224EF">
        <w:t>Nerimas.</w:t>
      </w:r>
      <w:r>
        <w:t xml:space="preserve"> Reikia gerti 2 – 4 kartus per parą po 5 – 10 mg. Paros dozė turi būti ne didesnė kaip 30 mg. </w:t>
      </w:r>
    </w:p>
    <w:p w:rsidR="00A26F03" w:rsidRDefault="00A26F03">
      <w:pPr>
        <w:pStyle w:val="Pagrindinistekstas"/>
        <w:spacing w:after="0"/>
      </w:pPr>
    </w:p>
    <w:p w:rsidR="00A26F03" w:rsidRDefault="009C4719">
      <w:pPr>
        <w:pStyle w:val="Pagrindinistekstas"/>
        <w:spacing w:after="0"/>
      </w:pPr>
      <w:r w:rsidRPr="003224EF">
        <w:t>Alkoholio vartojimo nutraukimo sindromas</w:t>
      </w:r>
      <w:r w:rsidRPr="0006726D">
        <w:t>.</w:t>
      </w:r>
      <w:r>
        <w:t xml:space="preserve"> Pirmąją parą reikėtų gerti 3 kartus po 10 mg, vėliau, jei būtina, mažesnę dozę, t. y. 3 – 4 kartus per parą po 5 mg. </w:t>
      </w:r>
    </w:p>
    <w:p w:rsidR="00A26F03" w:rsidRDefault="00A26F03">
      <w:pPr>
        <w:pStyle w:val="Pagrindinistekstas"/>
        <w:spacing w:after="0"/>
      </w:pPr>
    </w:p>
    <w:p w:rsidR="00A26F03" w:rsidRDefault="009C4719">
      <w:pPr>
        <w:pStyle w:val="Pagrindinistekstas"/>
        <w:spacing w:after="0"/>
      </w:pPr>
      <w:r w:rsidRPr="003224EF">
        <w:t>Skeleto raumenų spazmo mažinimas.</w:t>
      </w:r>
      <w:r>
        <w:t xml:space="preserve"> Reikia gerti 3 – 4 kartus per parą po 5 – 10 mg. Paros dozė turi būti ne didesnė kaip 30 mg.</w:t>
      </w:r>
    </w:p>
    <w:p w:rsidR="00A26F03" w:rsidRDefault="00A26F03">
      <w:pPr>
        <w:pStyle w:val="Pagrindinistekstas"/>
        <w:spacing w:after="0"/>
        <w:rPr>
          <w:u w:val="single"/>
        </w:rPr>
      </w:pPr>
    </w:p>
    <w:p w:rsidR="00A26F03" w:rsidRDefault="009C4719">
      <w:pPr>
        <w:pStyle w:val="Pagrindinistekstas"/>
        <w:spacing w:after="0"/>
      </w:pPr>
      <w:r w:rsidRPr="003224EF">
        <w:t>Miego sutrikimas.</w:t>
      </w:r>
      <w:r>
        <w:t xml:space="preserve"> Reikia gerti prieš miegą vieną kartą 5 – 15 mg.</w:t>
      </w:r>
    </w:p>
    <w:p w:rsidR="00A26F03" w:rsidRDefault="00A26F03">
      <w:pPr>
        <w:pStyle w:val="Pagrindinistekstas"/>
        <w:spacing w:after="0"/>
      </w:pPr>
    </w:p>
    <w:p w:rsidR="00A26F03" w:rsidRDefault="009C4719">
      <w:pPr>
        <w:pStyle w:val="Pagrindinistekstas"/>
        <w:spacing w:after="0"/>
      </w:pPr>
      <w:r w:rsidRPr="003224EF">
        <w:t>Traukulių priepuolių kontroliavimas (</w:t>
      </w:r>
      <w:r>
        <w:t>vaistinis preparatas</w:t>
      </w:r>
      <w:r w:rsidRPr="003224EF">
        <w:t xml:space="preserve"> kaip pagalbinė priemonė vartojamas kartu su kitokiais preparatais)</w:t>
      </w:r>
      <w:r w:rsidRPr="0006726D">
        <w:t>.</w:t>
      </w:r>
      <w:r>
        <w:t xml:space="preserve"> Reikia gerti 2 – 4 kartus per parą po 5 – 10 mg.</w:t>
      </w:r>
    </w:p>
    <w:p w:rsidR="00A26F03" w:rsidRDefault="00A26F03">
      <w:pPr>
        <w:pStyle w:val="Pagrindinistekstas"/>
        <w:spacing w:after="0"/>
      </w:pPr>
    </w:p>
    <w:p w:rsidR="00A26F03" w:rsidRDefault="009C4719">
      <w:pPr>
        <w:pStyle w:val="Pagrindinistekstas"/>
        <w:spacing w:after="0"/>
        <w:rPr>
          <w:b/>
        </w:rPr>
      </w:pPr>
      <w:r w:rsidRPr="003224EF">
        <w:t>Premedikacija (ligonio rengimas operacijai ar diagnostinei procedūrai)</w:t>
      </w:r>
      <w:r w:rsidRPr="0006726D">
        <w:t xml:space="preserve">. </w:t>
      </w:r>
      <w:r>
        <w:t>Mažiausiai prieš 2 valandas prieš operaciją ar diagnostinę procedūrą gerti iš karto arba per kelis kartus 5 – 20 mg.</w:t>
      </w:r>
      <w:r w:rsidRPr="00726C4A">
        <w:rPr>
          <w:rFonts w:ascii="Verdana" w:hAnsi="Verdana"/>
          <w:sz w:val="20"/>
        </w:rPr>
        <w:t xml:space="preserve"> </w:t>
      </w:r>
    </w:p>
    <w:p w:rsidR="00A26F03" w:rsidRDefault="00A26F03">
      <w:pPr>
        <w:pStyle w:val="Pagrindinistekstas"/>
        <w:spacing w:after="0"/>
        <w:rPr>
          <w:i/>
        </w:rPr>
      </w:pPr>
    </w:p>
    <w:p w:rsidR="00A26F03" w:rsidRDefault="009C4719">
      <w:pPr>
        <w:pStyle w:val="Pagrindinistekstas"/>
        <w:spacing w:after="0"/>
        <w:rPr>
          <w:i/>
          <w:szCs w:val="22"/>
        </w:rPr>
      </w:pPr>
      <w:r w:rsidRPr="00491048">
        <w:rPr>
          <w:i/>
          <w:szCs w:val="22"/>
        </w:rPr>
        <w:t xml:space="preserve">Senyviems </w:t>
      </w:r>
      <w:r w:rsidRPr="00491048">
        <w:rPr>
          <w:i/>
          <w:iCs/>
          <w:szCs w:val="22"/>
        </w:rPr>
        <w:t xml:space="preserve">≥ </w:t>
      </w:r>
      <w:r w:rsidRPr="003224EF">
        <w:rPr>
          <w:i/>
          <w:szCs w:val="22"/>
        </w:rPr>
        <w:t>65 metų pacientams</w:t>
      </w:r>
    </w:p>
    <w:p w:rsidR="00A26F03" w:rsidRDefault="009C4719">
      <w:pPr>
        <w:pStyle w:val="Pagrindinistekstas"/>
        <w:spacing w:after="0"/>
        <w:rPr>
          <w:szCs w:val="22"/>
        </w:rPr>
      </w:pPr>
      <w:r>
        <w:rPr>
          <w:szCs w:val="22"/>
        </w:rPr>
        <w:t>Senyviems</w:t>
      </w:r>
      <w:r w:rsidRPr="000B1211">
        <w:rPr>
          <w:szCs w:val="22"/>
        </w:rPr>
        <w:t xml:space="preserve"> žmonėms diazepamo reikėtų vartoti atsargiai. Jiems patariama gerti mažesnę </w:t>
      </w:r>
      <w:r>
        <w:rPr>
          <w:szCs w:val="22"/>
        </w:rPr>
        <w:t>dozę nei skiriama suaugusiesiems</w:t>
      </w:r>
      <w:r w:rsidRPr="000B1211">
        <w:rPr>
          <w:szCs w:val="22"/>
        </w:rPr>
        <w:t xml:space="preserve">. </w:t>
      </w:r>
      <w:r>
        <w:rPr>
          <w:szCs w:val="22"/>
        </w:rPr>
        <w:t>Paros dozę gydytojas turi nustatyti kiekvienam pacientui individualiai.</w:t>
      </w:r>
    </w:p>
    <w:p w:rsidR="00A26F03" w:rsidRDefault="00A26F03">
      <w:pPr>
        <w:pStyle w:val="Pagrindinistekstas"/>
        <w:spacing w:after="0"/>
        <w:rPr>
          <w:b/>
          <w:szCs w:val="22"/>
        </w:rPr>
      </w:pPr>
    </w:p>
    <w:p w:rsidR="00A26F03" w:rsidRDefault="009C4719">
      <w:pPr>
        <w:pStyle w:val="Pagrindinistekstas"/>
        <w:spacing w:after="0"/>
        <w:rPr>
          <w:i/>
          <w:szCs w:val="22"/>
        </w:rPr>
      </w:pPr>
      <w:r w:rsidRPr="003224EF">
        <w:rPr>
          <w:i/>
          <w:szCs w:val="22"/>
        </w:rPr>
        <w:t>Pacientams, kurių inkstų ir (ar) kepenų funkcija sutrikusi</w:t>
      </w:r>
    </w:p>
    <w:p w:rsidR="00A26F03" w:rsidRDefault="009C4719">
      <w:pPr>
        <w:pStyle w:val="Pagrindinistekstas"/>
        <w:spacing w:after="0"/>
      </w:pPr>
      <w:r>
        <w:t>Įprastinę dozę rekomenduojama mažinti.</w:t>
      </w:r>
    </w:p>
    <w:p w:rsidR="00A26F03" w:rsidRDefault="009C4719">
      <w:pPr>
        <w:pStyle w:val="Pagrindinistekstas"/>
        <w:spacing w:after="0"/>
      </w:pPr>
      <w:r>
        <w:t xml:space="preserve">Paprastai diazepamu gydoma maždaug 4 savaites (įskaitant laipsnišką dozės mažinimą). Iš naujo nenustačius, kad vaistiniu preparatu toliau gydyti būtina, ilgiau negu 4 savaites jo vartoti negalima. </w:t>
      </w:r>
    </w:p>
    <w:p w:rsidR="00A26F03" w:rsidRDefault="009C4719">
      <w:pPr>
        <w:pStyle w:val="Pagrindinistekstas"/>
        <w:spacing w:after="0"/>
      </w:pPr>
      <w:r>
        <w:t xml:space="preserve">Staiga nutraukti </w:t>
      </w:r>
      <w:r w:rsidR="007B2AED">
        <w:t xml:space="preserve">vaistinio </w:t>
      </w:r>
      <w:r>
        <w:t>preparato vartojimo nepatariama. Jei gydymas baigiamas, prižiūrint gydytojui dozė visada mažinama laipsniškai. Diazepamo vartojimą nutraukus staiga, gali sutrikti miegas, nuotaika ir net psichika. Ypač pavojinga vaistinio preparato vartojimą nutraukti staiga, jei jo buvo vartojama ilgai arba didelė dozė. Tokiu atveju nutraukimo sindromo simptomai būna daug sunkesni.</w:t>
      </w:r>
    </w:p>
    <w:p w:rsidR="00A26F03" w:rsidRDefault="00A26F03">
      <w:pPr>
        <w:pStyle w:val="Pagrindinistekstas"/>
        <w:spacing w:after="0"/>
      </w:pPr>
    </w:p>
    <w:p w:rsidR="00A26F03" w:rsidRDefault="009C4719">
      <w:pPr>
        <w:pStyle w:val="Pagrindinistekstas"/>
        <w:spacing w:after="0"/>
        <w:rPr>
          <w:i/>
        </w:rPr>
      </w:pPr>
      <w:r>
        <w:rPr>
          <w:i/>
        </w:rPr>
        <w:t>Vaikų populiacija</w:t>
      </w:r>
    </w:p>
    <w:p w:rsidR="00A26F03" w:rsidRDefault="009C4719">
      <w:pPr>
        <w:pStyle w:val="Pagrindinistekstas"/>
        <w:spacing w:after="0"/>
      </w:pPr>
      <w:r w:rsidRPr="00331E95">
        <w:t xml:space="preserve"> </w:t>
      </w:r>
    </w:p>
    <w:p w:rsidR="009C4719" w:rsidRPr="00B34FA1" w:rsidRDefault="009C4719" w:rsidP="00D83089">
      <w:pPr>
        <w:rPr>
          <w:szCs w:val="24"/>
        </w:rPr>
      </w:pPr>
      <w:r>
        <w:rPr>
          <w:noProof/>
          <w:szCs w:val="24"/>
        </w:rPr>
        <w:t>RELIUM</w:t>
      </w:r>
      <w:r w:rsidRPr="00B34FA1">
        <w:rPr>
          <w:noProof/>
          <w:szCs w:val="24"/>
        </w:rPr>
        <w:t xml:space="preserve"> saugumas</w:t>
      </w:r>
      <w:r>
        <w:rPr>
          <w:noProof/>
          <w:szCs w:val="24"/>
        </w:rPr>
        <w:t xml:space="preserve"> </w:t>
      </w:r>
      <w:r w:rsidRPr="00B34FA1">
        <w:rPr>
          <w:noProof/>
          <w:szCs w:val="24"/>
        </w:rPr>
        <w:t>ir</w:t>
      </w:r>
      <w:r>
        <w:rPr>
          <w:noProof/>
          <w:szCs w:val="24"/>
        </w:rPr>
        <w:t xml:space="preserve"> </w:t>
      </w:r>
      <w:r w:rsidRPr="00B34FA1">
        <w:rPr>
          <w:noProof/>
          <w:szCs w:val="24"/>
        </w:rPr>
        <w:t>veiksmingumas vaikams</w:t>
      </w:r>
      <w:r>
        <w:rPr>
          <w:noProof/>
          <w:szCs w:val="24"/>
        </w:rPr>
        <w:t xml:space="preserve"> ir paaugliams </w:t>
      </w:r>
      <w:r w:rsidRPr="00B34FA1">
        <w:rPr>
          <w:noProof/>
          <w:szCs w:val="24"/>
        </w:rPr>
        <w:t>neištirti.</w:t>
      </w:r>
    </w:p>
    <w:p w:rsidR="00A26F03" w:rsidRDefault="009C4719">
      <w:pPr>
        <w:pStyle w:val="Pagrindinistekstas"/>
        <w:spacing w:after="0"/>
      </w:pPr>
      <w:r>
        <w:t>RELIUM tablečių vaikams ir paaugliams vartoti nerekomenduojama.</w:t>
      </w:r>
    </w:p>
    <w:p w:rsidR="00A26F03" w:rsidRDefault="009C4719">
      <w:pPr>
        <w:pStyle w:val="Pagrindinistekstas"/>
        <w:spacing w:after="0"/>
      </w:pPr>
      <w:r>
        <w:t xml:space="preserve">Jaunesniems negu 1 metų kūdikiams diazepamo vartoti draudžiama (žr. 4.3 sk.). </w:t>
      </w:r>
    </w:p>
    <w:p w:rsidR="00A26F03" w:rsidRDefault="00A26F03">
      <w:pPr>
        <w:pStyle w:val="Pagrindinistekstas"/>
        <w:spacing w:after="0"/>
      </w:pPr>
    </w:p>
    <w:p w:rsidR="00A26F03" w:rsidRDefault="009C4719">
      <w:pPr>
        <w:rPr>
          <w:szCs w:val="24"/>
          <w:u w:val="single"/>
        </w:rPr>
      </w:pPr>
      <w:r w:rsidRPr="00B34FA1">
        <w:rPr>
          <w:noProof/>
          <w:szCs w:val="24"/>
          <w:u w:val="single"/>
        </w:rPr>
        <w:t>Vartojimo metodas</w:t>
      </w:r>
      <w:r w:rsidRPr="00B34FA1">
        <w:rPr>
          <w:szCs w:val="24"/>
          <w:u w:val="single"/>
        </w:rPr>
        <w:t xml:space="preserve"> </w:t>
      </w:r>
    </w:p>
    <w:p w:rsidR="00A26F03" w:rsidRDefault="009C4719">
      <w:pPr>
        <w:pStyle w:val="Pagrindinistekstas"/>
        <w:spacing w:after="0"/>
      </w:pPr>
      <w:r>
        <w:t>Vartoti per burną.</w:t>
      </w:r>
    </w:p>
    <w:p w:rsidR="00A26F03" w:rsidRDefault="00A26F03">
      <w:pPr>
        <w:pStyle w:val="Pagrindinistekstas"/>
        <w:spacing w:after="0"/>
      </w:pPr>
    </w:p>
    <w:p w:rsidR="00A26F03" w:rsidRDefault="009C4719">
      <w:pPr>
        <w:pStyle w:val="Antrat2"/>
      </w:pPr>
      <w:r>
        <w:t>4.3</w:t>
      </w:r>
      <w:r>
        <w:tab/>
        <w:t>Kontraindikacijos</w:t>
      </w:r>
    </w:p>
    <w:p w:rsidR="00A26F03" w:rsidRDefault="00A26F03">
      <w:pPr>
        <w:pStyle w:val="Pagrindinistekstas"/>
        <w:spacing w:after="0"/>
      </w:pPr>
    </w:p>
    <w:p w:rsidR="00A26F03" w:rsidRDefault="009C4719">
      <w:pPr>
        <w:pStyle w:val="Pagrindinistekstas"/>
        <w:numPr>
          <w:ilvl w:val="0"/>
          <w:numId w:val="6"/>
        </w:numPr>
        <w:spacing w:after="0"/>
      </w:pPr>
      <w:r>
        <w:t xml:space="preserve">Padidėjęs jautrumas veikliajai arba bet kuriai kitai </w:t>
      </w:r>
      <w:r w:rsidRPr="00483ED0">
        <w:rPr>
          <w:szCs w:val="22"/>
        </w:rPr>
        <w:t xml:space="preserve">6.1 skyriuje nurodytai </w:t>
      </w:r>
      <w:r>
        <w:t>pagalbinei medžiagai arba kitiems benzodiazepinams.</w:t>
      </w:r>
    </w:p>
    <w:p w:rsidR="00A26F03" w:rsidRDefault="009C4719">
      <w:pPr>
        <w:pStyle w:val="Pagrindinistekstas"/>
        <w:numPr>
          <w:ilvl w:val="0"/>
          <w:numId w:val="6"/>
        </w:numPr>
        <w:spacing w:after="0"/>
      </w:pPr>
      <w:r>
        <w:t>CNS pažeidimo sukeltas kvėpavimo sutrikimas bei įvairių priežasčių sukeltas sunkus kvėpavimo funkcijos nepakankamumas.</w:t>
      </w:r>
    </w:p>
    <w:p w:rsidR="00A26F03" w:rsidRDefault="009C4719">
      <w:pPr>
        <w:pStyle w:val="Pagrindinistekstas"/>
        <w:numPr>
          <w:ilvl w:val="0"/>
          <w:numId w:val="6"/>
        </w:numPr>
        <w:spacing w:after="0"/>
      </w:pPr>
      <w:r>
        <w:t>Sunkioji miastenija.</w:t>
      </w:r>
    </w:p>
    <w:p w:rsidR="00A26F03" w:rsidRDefault="009C4719">
      <w:pPr>
        <w:pStyle w:val="Pagrindinistekstas"/>
        <w:numPr>
          <w:ilvl w:val="0"/>
          <w:numId w:val="6"/>
        </w:numPr>
        <w:spacing w:after="0"/>
      </w:pPr>
      <w:r>
        <w:t>Uždaro kampo glaukoma.</w:t>
      </w:r>
    </w:p>
    <w:p w:rsidR="00A26F03" w:rsidRDefault="009C4719">
      <w:pPr>
        <w:pStyle w:val="Pagrindinistekstas"/>
        <w:numPr>
          <w:ilvl w:val="0"/>
          <w:numId w:val="6"/>
        </w:numPr>
        <w:spacing w:after="0"/>
      </w:pPr>
      <w:r w:rsidRPr="00436C45">
        <w:t>Ūm</w:t>
      </w:r>
      <w:r>
        <w:t>ini</w:t>
      </w:r>
      <w:r w:rsidRPr="00436C45">
        <w:t>s apsinuodijimas alkoholiu, raminamaisiais vaist</w:t>
      </w:r>
      <w:r w:rsidR="007B2AED">
        <w:t>iniais preparatais</w:t>
      </w:r>
      <w:r w:rsidRPr="00436C45">
        <w:t>, analgetikais, neuroleptikais ir ličio druskomis</w:t>
      </w:r>
      <w:r>
        <w:t>.</w:t>
      </w:r>
    </w:p>
    <w:p w:rsidR="00A26F03" w:rsidRDefault="009C4719">
      <w:pPr>
        <w:pStyle w:val="Pagrindinistekstas"/>
        <w:numPr>
          <w:ilvl w:val="0"/>
          <w:numId w:val="6"/>
        </w:numPr>
        <w:spacing w:after="0"/>
      </w:pPr>
      <w:r>
        <w:t>Sunkus kepenų veiklos nepakankamumas.</w:t>
      </w:r>
    </w:p>
    <w:p w:rsidR="00A26F03" w:rsidRDefault="009C4719">
      <w:pPr>
        <w:pStyle w:val="Pagrindinistekstas"/>
        <w:numPr>
          <w:ilvl w:val="0"/>
          <w:numId w:val="6"/>
        </w:numPr>
        <w:spacing w:after="0"/>
      </w:pPr>
      <w:r>
        <w:t>Tam tikras psichikos sutrikimas (fobijos arba obsesijos).</w:t>
      </w:r>
    </w:p>
    <w:p w:rsidR="00A26F03" w:rsidRDefault="009C4719">
      <w:pPr>
        <w:pStyle w:val="Pagrindinistekstas"/>
        <w:numPr>
          <w:ilvl w:val="0"/>
          <w:numId w:val="6"/>
        </w:numPr>
        <w:spacing w:after="0"/>
      </w:pPr>
      <w:r>
        <w:t xml:space="preserve">Vartojimas jaunesniems negu 1 metų pacientams. </w:t>
      </w:r>
    </w:p>
    <w:p w:rsidR="00A26F03" w:rsidRDefault="00A26F03">
      <w:pPr>
        <w:pStyle w:val="Pagrindinistekstas"/>
        <w:spacing w:after="0"/>
      </w:pPr>
    </w:p>
    <w:p w:rsidR="00A26F03" w:rsidRDefault="009C4719">
      <w:pPr>
        <w:pStyle w:val="Antrat2"/>
      </w:pPr>
      <w:r>
        <w:t>4.4</w:t>
      </w:r>
      <w:r>
        <w:tab/>
        <w:t>Specialūs įspėjimai ir atsargumo priemonės</w:t>
      </w:r>
    </w:p>
    <w:p w:rsidR="00A26F03" w:rsidRDefault="00A26F03">
      <w:pPr>
        <w:pStyle w:val="Pagrindinistekstas"/>
        <w:spacing w:after="0"/>
      </w:pPr>
    </w:p>
    <w:p w:rsidR="00A26F03" w:rsidRDefault="009C4719">
      <w:pPr>
        <w:pStyle w:val="Pagrindinistekstas"/>
        <w:numPr>
          <w:ilvl w:val="0"/>
          <w:numId w:val="7"/>
        </w:numPr>
        <w:spacing w:after="0"/>
      </w:pPr>
      <w:r>
        <w:t xml:space="preserve">Jei diazepamo vartojama ilgai, laipsniškai mažėja jo sukeliamas poveikis, kadangi organizmas prie vaistinio preparato pripranta. </w:t>
      </w:r>
    </w:p>
    <w:p w:rsidR="00A26F03" w:rsidRDefault="009C4719">
      <w:pPr>
        <w:pStyle w:val="Pagrindinistekstas"/>
        <w:numPr>
          <w:ilvl w:val="0"/>
          <w:numId w:val="7"/>
        </w:numPr>
        <w:spacing w:after="0"/>
        <w:ind w:left="357" w:hanging="357"/>
      </w:pPr>
      <w:r>
        <w:t>Ilgalaikis diazepamo vartojimas gali sukelti fizinį ir psichinį priklausomumą, staigus jo nutraukiamas – nutraukimo sindromą. Jam yra būdingas psichinis ir motorinis sujaudinimas, padidėjęs nerimas, vegetacinių funkcijų sutrikimas, nemiga.</w:t>
      </w:r>
    </w:p>
    <w:p w:rsidR="00A26F03" w:rsidRDefault="009C4719">
      <w:pPr>
        <w:pStyle w:val="Pagrindinistekstas"/>
        <w:numPr>
          <w:ilvl w:val="0"/>
          <w:numId w:val="7"/>
        </w:numPr>
        <w:spacing w:after="0"/>
        <w:ind w:left="357" w:hanging="357"/>
      </w:pPr>
      <w:r>
        <w:t>Diazepamo vartojantiems ligoniams, sergantiems porfirija, reikia laikytis atsargumo.</w:t>
      </w:r>
    </w:p>
    <w:p w:rsidR="00A26F03" w:rsidRDefault="009C4719">
      <w:pPr>
        <w:pStyle w:val="Pagrindinistekstas"/>
        <w:numPr>
          <w:ilvl w:val="0"/>
          <w:numId w:val="7"/>
        </w:numPr>
        <w:spacing w:after="0"/>
        <w:ind w:left="357" w:hanging="357"/>
      </w:pPr>
      <w:r>
        <w:t xml:space="preserve">Vyresniems negu 65 metų pacientams ir protiškai atsilikusiems žmonėms diazepamo reikia vartoti atsargiai. </w:t>
      </w:r>
    </w:p>
    <w:p w:rsidR="00A26F03" w:rsidRDefault="009C4719">
      <w:pPr>
        <w:pStyle w:val="Pagrindinistekstas"/>
        <w:numPr>
          <w:ilvl w:val="0"/>
          <w:numId w:val="7"/>
        </w:numPr>
        <w:spacing w:after="0"/>
        <w:ind w:left="357" w:hanging="357"/>
        <w:rPr>
          <w:szCs w:val="22"/>
          <w:lang w:eastAsia="en-US"/>
        </w:rPr>
      </w:pPr>
      <w:r w:rsidRPr="00A75029">
        <w:rPr>
          <w:szCs w:val="22"/>
          <w:lang w:eastAsia="en-US"/>
        </w:rPr>
        <w:t>Benzodiazepinai gali sukelti anterogradinę amneziją (žr. 4.8 skyrių). Ji dažniausiai pasireiškia pr</w:t>
      </w:r>
      <w:r>
        <w:rPr>
          <w:szCs w:val="22"/>
          <w:lang w:eastAsia="en-US"/>
        </w:rPr>
        <w:t>a</w:t>
      </w:r>
      <w:r w:rsidRPr="00A75029">
        <w:rPr>
          <w:szCs w:val="22"/>
          <w:lang w:eastAsia="en-US"/>
        </w:rPr>
        <w:t>ėjus kelioms valandoms po vaist</w:t>
      </w:r>
      <w:r w:rsidR="007B2AED">
        <w:rPr>
          <w:szCs w:val="22"/>
          <w:lang w:eastAsia="en-US"/>
        </w:rPr>
        <w:t>inio preparato</w:t>
      </w:r>
      <w:r w:rsidRPr="00A75029">
        <w:rPr>
          <w:szCs w:val="22"/>
          <w:lang w:eastAsia="en-US"/>
        </w:rPr>
        <w:t xml:space="preserve"> vartojimo. Šio sutrikimo rizikos sumažinimui, jei galima ir įmanoma, po vaisto vartojimo pacientas turi 7 – 8 valandas nepertraukiamai miegoti.</w:t>
      </w:r>
    </w:p>
    <w:p w:rsidR="00A26F03" w:rsidRDefault="009C4719">
      <w:pPr>
        <w:pStyle w:val="Pagrindinistekstas"/>
        <w:numPr>
          <w:ilvl w:val="0"/>
          <w:numId w:val="7"/>
        </w:numPr>
        <w:spacing w:after="0"/>
        <w:ind w:left="357" w:hanging="357"/>
        <w:rPr>
          <w:szCs w:val="22"/>
          <w:lang w:eastAsia="en-US"/>
        </w:rPr>
      </w:pPr>
      <w:r w:rsidRPr="008F6475">
        <w:rPr>
          <w:szCs w:val="22"/>
          <w:lang w:eastAsia="en-US"/>
        </w:rPr>
        <w:t>Skiriant diazepamo, kaip ir kitų benzod</w:t>
      </w:r>
      <w:r>
        <w:rPr>
          <w:szCs w:val="22"/>
          <w:lang w:eastAsia="en-US"/>
        </w:rPr>
        <w:t>i</w:t>
      </w:r>
      <w:r w:rsidRPr="008F6475">
        <w:rPr>
          <w:szCs w:val="22"/>
          <w:lang w:eastAsia="en-US"/>
        </w:rPr>
        <w:t xml:space="preserve">azepinų, pacientams, kuriems yra asmenybės sutrikimų, reikia laikytis ypatingo atsargumo. </w:t>
      </w:r>
      <w:r>
        <w:rPr>
          <w:szCs w:val="22"/>
          <w:lang w:eastAsia="en-US"/>
        </w:rPr>
        <w:t>B</w:t>
      </w:r>
      <w:r w:rsidRPr="008F6475">
        <w:rPr>
          <w:szCs w:val="22"/>
          <w:lang w:eastAsia="en-US"/>
        </w:rPr>
        <w:t>enzodiazepin</w:t>
      </w:r>
      <w:r>
        <w:rPr>
          <w:szCs w:val="22"/>
          <w:lang w:eastAsia="en-US"/>
        </w:rPr>
        <w:t>ų sukeltas poveikis</w:t>
      </w:r>
      <w:r w:rsidRPr="008F6475">
        <w:rPr>
          <w:szCs w:val="22"/>
          <w:lang w:eastAsia="en-US"/>
        </w:rPr>
        <w:t xml:space="preserve"> pacientams, kuriems yra depresija ar agresyvus elgesys savęs </w:t>
      </w:r>
      <w:r>
        <w:rPr>
          <w:szCs w:val="22"/>
          <w:lang w:eastAsia="en-US"/>
        </w:rPr>
        <w:t>i</w:t>
      </w:r>
      <w:r w:rsidRPr="008F6475">
        <w:rPr>
          <w:szCs w:val="22"/>
          <w:lang w:eastAsia="en-US"/>
        </w:rPr>
        <w:t xml:space="preserve">r kitų atžvilgiu, gali </w:t>
      </w:r>
      <w:r>
        <w:rPr>
          <w:szCs w:val="22"/>
          <w:lang w:eastAsia="en-US"/>
        </w:rPr>
        <w:t xml:space="preserve">skatinti </w:t>
      </w:r>
      <w:r w:rsidRPr="008F6475">
        <w:rPr>
          <w:szCs w:val="22"/>
          <w:lang w:eastAsia="en-US"/>
        </w:rPr>
        <w:t>savižudyb</w:t>
      </w:r>
      <w:r>
        <w:rPr>
          <w:szCs w:val="22"/>
          <w:lang w:eastAsia="en-US"/>
        </w:rPr>
        <w:t>ę</w:t>
      </w:r>
      <w:r w:rsidRPr="008F6475">
        <w:rPr>
          <w:szCs w:val="22"/>
          <w:lang w:eastAsia="en-US"/>
        </w:rPr>
        <w:t>.</w:t>
      </w:r>
    </w:p>
    <w:p w:rsidR="00A26F03" w:rsidRDefault="009C4719">
      <w:pPr>
        <w:pStyle w:val="Pagrindinistekstas"/>
        <w:numPr>
          <w:ilvl w:val="0"/>
          <w:numId w:val="7"/>
        </w:numPr>
        <w:spacing w:after="0"/>
        <w:ind w:left="357" w:hanging="357"/>
        <w:rPr>
          <w:bCs/>
          <w:szCs w:val="24"/>
        </w:rPr>
      </w:pPr>
      <w:r w:rsidRPr="003224EF">
        <w:rPr>
          <w:szCs w:val="24"/>
        </w:rPr>
        <w:t>Gydymo diazepamu metu ir jį baigus, tris paras draudžiama gerti svaigalų</w:t>
      </w:r>
      <w:r w:rsidRPr="003224EF">
        <w:rPr>
          <w:bCs/>
          <w:szCs w:val="24"/>
        </w:rPr>
        <w:t>.</w:t>
      </w:r>
    </w:p>
    <w:p w:rsidR="009C4719" w:rsidRPr="00371967" w:rsidRDefault="009C4719" w:rsidP="00371967">
      <w:pPr>
        <w:pStyle w:val="Pagrindinistekstas"/>
        <w:spacing w:after="0"/>
        <w:rPr>
          <w:bCs/>
          <w:i/>
          <w:iCs/>
          <w:szCs w:val="24"/>
        </w:rPr>
      </w:pPr>
      <w:r w:rsidRPr="00371967">
        <w:rPr>
          <w:bCs/>
          <w:i/>
          <w:iCs/>
          <w:szCs w:val="24"/>
        </w:rPr>
        <w:t>Rizika vartojant kartu su opioidais</w:t>
      </w:r>
    </w:p>
    <w:p w:rsidR="009C4719" w:rsidRDefault="009C4719" w:rsidP="00371967">
      <w:pPr>
        <w:pStyle w:val="Pagrindinistekstas"/>
        <w:spacing w:after="0"/>
        <w:rPr>
          <w:bCs/>
          <w:szCs w:val="24"/>
        </w:rPr>
      </w:pPr>
      <w:r w:rsidRPr="009C4719">
        <w:rPr>
          <w:bCs/>
          <w:szCs w:val="24"/>
        </w:rPr>
        <w:lastRenderedPageBreak/>
        <w:t xml:space="preserve">Kartu vartojami </w:t>
      </w:r>
      <w:r w:rsidR="00371967">
        <w:rPr>
          <w:bCs/>
          <w:szCs w:val="24"/>
        </w:rPr>
        <w:t>diazepamas</w:t>
      </w:r>
      <w:r w:rsidRPr="009C4719">
        <w:rPr>
          <w:bCs/>
          <w:szCs w:val="24"/>
        </w:rPr>
        <w:t xml:space="preserve"> ir opioidai gali sukelti slopinamąjį poveikį, kvėpavimo slopinimą, komą ir mirtį. Dėl šių rizikų skirti raminamųjų </w:t>
      </w:r>
      <w:r w:rsidR="00A3156F">
        <w:rPr>
          <w:bCs/>
          <w:szCs w:val="24"/>
        </w:rPr>
        <w:t xml:space="preserve">vaistinių </w:t>
      </w:r>
      <w:r w:rsidRPr="009C4719">
        <w:rPr>
          <w:bCs/>
          <w:szCs w:val="24"/>
        </w:rPr>
        <w:t xml:space="preserve">preparatų, tokių kaip benzodiazepinai ar į juos panašūs vaistiniai preparatai, kartu su opioidais reiktų tik pacientams, kuriems nėra alternatyvių gydymo galimybių. Jei buvo priimtas sprendimas paskirti </w:t>
      </w:r>
      <w:r w:rsidR="00967FB8">
        <w:rPr>
          <w:bCs/>
          <w:szCs w:val="24"/>
        </w:rPr>
        <w:t>diaz</w:t>
      </w:r>
      <w:r w:rsidRPr="009C4719">
        <w:rPr>
          <w:bCs/>
          <w:szCs w:val="24"/>
        </w:rPr>
        <w:t>epamą kartu su opioidais, būtina vartoti mažiausią veiksmingą dozę ir gydymo trukmė turi būti kiek įmanoma trumpesnė (taip pat žr. bendras dozavimo rekomendacijas 4.2 skyriuje).</w:t>
      </w:r>
    </w:p>
    <w:p w:rsidR="009C4719" w:rsidRPr="009C4719" w:rsidRDefault="009C4719" w:rsidP="00371967">
      <w:pPr>
        <w:pStyle w:val="Pagrindinistekstas"/>
        <w:spacing w:after="0"/>
        <w:ind w:left="357"/>
        <w:rPr>
          <w:bCs/>
          <w:szCs w:val="24"/>
        </w:rPr>
      </w:pPr>
    </w:p>
    <w:p w:rsidR="009C4719" w:rsidRDefault="009C4719" w:rsidP="00371967">
      <w:pPr>
        <w:pStyle w:val="Pagrindinistekstas"/>
        <w:spacing w:after="0"/>
        <w:rPr>
          <w:bCs/>
          <w:szCs w:val="24"/>
        </w:rPr>
      </w:pPr>
      <w:r w:rsidRPr="009C4719">
        <w:rPr>
          <w:bCs/>
          <w:szCs w:val="24"/>
        </w:rPr>
        <w:t>Pacientai turi būti atidžiai stebimi dėl kvėpavimo slopinimo ir slopinamojo poveikio sedacijos požymių ir simptomų. Dėl to primygtinai rekomenduojama informuoti pacientus ir, esant reikalui, j</w:t>
      </w:r>
      <w:r w:rsidR="00A3156F">
        <w:rPr>
          <w:bCs/>
          <w:szCs w:val="24"/>
        </w:rPr>
        <w:t>uos prižiūrinčius asmenis</w:t>
      </w:r>
      <w:r w:rsidRPr="009C4719">
        <w:rPr>
          <w:bCs/>
          <w:szCs w:val="24"/>
        </w:rPr>
        <w:t xml:space="preserve"> apie šiuos simptomus (žr. 4.5 skyrių).</w:t>
      </w:r>
    </w:p>
    <w:p w:rsidR="009C4719" w:rsidRDefault="009C4719" w:rsidP="00371967">
      <w:pPr>
        <w:pStyle w:val="Pagrindinistekstas"/>
        <w:spacing w:after="0"/>
        <w:rPr>
          <w:bCs/>
          <w:szCs w:val="24"/>
        </w:rPr>
      </w:pPr>
    </w:p>
    <w:p w:rsidR="009C4719" w:rsidRDefault="009C4719" w:rsidP="00D83089">
      <w:pPr>
        <w:pStyle w:val="Pagrindinistekstas"/>
        <w:spacing w:after="0"/>
        <w:rPr>
          <w:bCs/>
          <w:szCs w:val="24"/>
        </w:rPr>
      </w:pPr>
      <w:r>
        <w:rPr>
          <w:bCs/>
          <w:szCs w:val="24"/>
        </w:rPr>
        <w:t xml:space="preserve">Relium sudėtyje yra 59,646 mg laktozės monohidrato. </w:t>
      </w:r>
      <w:r w:rsidRPr="009C4719">
        <w:rPr>
          <w:bCs/>
          <w:szCs w:val="24"/>
        </w:rPr>
        <w:t>Šio vaistinio preparato negalima vartoti pacientams, kuriems nustatytas retas paveldimas sutrikimas – galaktozės netoleravimas, visiškas laktazės stygius arba gliukozės ir galaktozės malabsorbcija.</w:t>
      </w:r>
    </w:p>
    <w:p w:rsidR="009C4719" w:rsidRPr="00D86292" w:rsidRDefault="009C4719" w:rsidP="00D83089"/>
    <w:p w:rsidR="00A26F03" w:rsidRDefault="009C4719">
      <w:pPr>
        <w:pStyle w:val="Antrat2"/>
      </w:pPr>
      <w:r>
        <w:t>4.5</w:t>
      </w:r>
      <w:r>
        <w:tab/>
        <w:t>Sąveika su kitais vaistiniais preparatais ir kitokia sąveika</w:t>
      </w:r>
    </w:p>
    <w:p w:rsidR="00A26F03" w:rsidRDefault="00A26F03">
      <w:pPr>
        <w:pStyle w:val="Pagrindinistekstas"/>
        <w:spacing w:after="0"/>
      </w:pPr>
    </w:p>
    <w:p w:rsidR="00A26F03" w:rsidRDefault="009C4719">
      <w:pPr>
        <w:pStyle w:val="Pagrindinistekstas"/>
        <w:spacing w:after="0"/>
        <w:rPr>
          <w:i/>
          <w:iCs/>
        </w:rPr>
      </w:pPr>
      <w:r>
        <w:rPr>
          <w:i/>
          <w:iCs/>
        </w:rPr>
        <w:t>Farmakodinaminė sąveika</w:t>
      </w:r>
    </w:p>
    <w:p w:rsidR="00A26F03" w:rsidRDefault="009C4719">
      <w:pPr>
        <w:pStyle w:val="Pagrindinistekstas"/>
        <w:numPr>
          <w:ilvl w:val="0"/>
          <w:numId w:val="8"/>
        </w:numPr>
        <w:spacing w:after="0"/>
        <w:ind w:left="426" w:hanging="426"/>
      </w:pPr>
      <w:r>
        <w:t>Diazepamas sąveikauja su narkozę sukeliančiais vaist</w:t>
      </w:r>
      <w:r w:rsidR="007B2AED">
        <w:t>iniais preparatais</w:t>
      </w:r>
      <w:r>
        <w:t xml:space="preserve"> bei antihistamininiais </w:t>
      </w:r>
      <w:r w:rsidR="007B2AED">
        <w:t xml:space="preserve">vaistiniais </w:t>
      </w:r>
      <w:r>
        <w:t>preparatais.</w:t>
      </w:r>
    </w:p>
    <w:p w:rsidR="00A26F03" w:rsidRDefault="009C4719">
      <w:pPr>
        <w:pStyle w:val="Pagrindinistekstas"/>
        <w:numPr>
          <w:ilvl w:val="0"/>
          <w:numId w:val="8"/>
        </w:numPr>
        <w:spacing w:after="0"/>
        <w:ind w:left="426" w:hanging="426"/>
      </w:pPr>
      <w:r>
        <w:t>Diazepamo sukeliamą CNS slopinimą stiprina kitokie panašaus poveikio vaist</w:t>
      </w:r>
      <w:r w:rsidR="007B2AED">
        <w:t>iniai preparatai</w:t>
      </w:r>
      <w:r>
        <w:t>: kiti raminamieji ir migdomieji vaist</w:t>
      </w:r>
      <w:r w:rsidR="007B2AED">
        <w:t>iniai preparatai</w:t>
      </w:r>
      <w:r>
        <w:t xml:space="preserve">, įskaitant barbitūratus, neuroleptikai, antidepresantai, antiepilepsiniai </w:t>
      </w:r>
      <w:r w:rsidR="007B2AED">
        <w:t xml:space="preserve">vaistiniai </w:t>
      </w:r>
      <w:r>
        <w:t>preparatai, narkotiniai analgetikai. Dėl šios sąveikos gali labiau sumažėti kraujospūdis, pasireikšti kvėpavimo ir širdies veiklos slopinimas. Minėti reiškiniai gali būti pavojingi gyvybei.</w:t>
      </w:r>
    </w:p>
    <w:p w:rsidR="00A26F03" w:rsidRDefault="009C4719">
      <w:pPr>
        <w:pStyle w:val="Pagrindinistekstas"/>
        <w:numPr>
          <w:ilvl w:val="0"/>
          <w:numId w:val="8"/>
        </w:numPr>
        <w:spacing w:after="0"/>
        <w:ind w:left="425" w:hanging="425"/>
        <w:rPr>
          <w:bCs/>
          <w:iCs/>
        </w:rPr>
      </w:pPr>
      <w:r w:rsidRPr="00046C27">
        <w:rPr>
          <w:bCs/>
          <w:iCs/>
        </w:rPr>
        <w:sym w:font="Symbol" w:char="F061"/>
      </w:r>
      <w:r w:rsidRPr="00046C27">
        <w:rPr>
          <w:bCs/>
          <w:iCs/>
          <w:vertAlign w:val="subscript"/>
        </w:rPr>
        <w:t>1</w:t>
      </w:r>
      <w:r w:rsidRPr="00046C27">
        <w:rPr>
          <w:bCs/>
          <w:iCs/>
        </w:rPr>
        <w:t xml:space="preserve"> adrenoreceptorių antagonistai, pvz., prazosinas, ir centrinio poveikio kraujo spaudimą mažinantys </w:t>
      </w:r>
      <w:r>
        <w:rPr>
          <w:bCs/>
          <w:iCs/>
        </w:rPr>
        <w:t>vaistiniai preparatai</w:t>
      </w:r>
      <w:r w:rsidRPr="00046C27">
        <w:rPr>
          <w:bCs/>
          <w:iCs/>
        </w:rPr>
        <w:t xml:space="preserve"> (moksonidinas, rezerpinas, klonidinas, </w:t>
      </w:r>
      <w:r w:rsidRPr="00046C27">
        <w:rPr>
          <w:bCs/>
          <w:iCs/>
        </w:rPr>
        <w:sym w:font="Symbol" w:char="F061"/>
      </w:r>
      <w:r w:rsidRPr="00046C27">
        <w:rPr>
          <w:bCs/>
          <w:iCs/>
        </w:rPr>
        <w:t xml:space="preserve"> metildopa)</w:t>
      </w:r>
      <w:r>
        <w:rPr>
          <w:bCs/>
          <w:iCs/>
        </w:rPr>
        <w:t>, vartojami kartu su diazepamu, gali sukelti stipresnį raminamąjį ir hipotenzinį poveikį</w:t>
      </w:r>
      <w:r w:rsidRPr="00046C27">
        <w:rPr>
          <w:bCs/>
          <w:iCs/>
        </w:rPr>
        <w:t>.</w:t>
      </w:r>
    </w:p>
    <w:p w:rsidR="00A26F03" w:rsidRDefault="009C4719">
      <w:pPr>
        <w:pStyle w:val="Pagrindinistekstas"/>
        <w:numPr>
          <w:ilvl w:val="0"/>
          <w:numId w:val="8"/>
        </w:numPr>
        <w:spacing w:after="0"/>
        <w:ind w:left="425" w:hanging="425"/>
      </w:pPr>
      <w:r>
        <w:t>Diazepamo vartojant kartu su beta adrenoreceptorių blokatoriais pasireiškia stipresnis hipotenzinis poveikis.</w:t>
      </w:r>
    </w:p>
    <w:p w:rsidR="00A26F03" w:rsidRDefault="009C4719">
      <w:pPr>
        <w:pStyle w:val="Pagrindinistekstas"/>
        <w:numPr>
          <w:ilvl w:val="0"/>
          <w:numId w:val="8"/>
        </w:numPr>
        <w:spacing w:after="0"/>
        <w:ind w:left="425" w:hanging="425"/>
      </w:pPr>
      <w:r>
        <w:t>Panašų poveikį CNS sukelia etilo alkoholis. Gydymo diazepamu laikotarpiu geriant alkoholio, gali prasidėti ne tik stipresnis CNS slopinimas, bet ir pasireikšti paradoksinė reakcija: atsiranda psichinis ir motorinis sujaudinimas, agresyvus elgesys.</w:t>
      </w:r>
    </w:p>
    <w:p w:rsidR="00A26F03" w:rsidRDefault="009C4719">
      <w:pPr>
        <w:pStyle w:val="Pagrindinistekstas"/>
        <w:numPr>
          <w:ilvl w:val="0"/>
          <w:numId w:val="8"/>
        </w:numPr>
        <w:spacing w:after="0"/>
        <w:ind w:left="425" w:hanging="425"/>
      </w:pPr>
      <w:r>
        <w:t>Vaistinis preparatas stiprina raumenų atpalaiduojamųjų vaist</w:t>
      </w:r>
      <w:r w:rsidR="007B2AED">
        <w:t>inių preparatų</w:t>
      </w:r>
      <w:r>
        <w:t xml:space="preserve"> poveikį.</w:t>
      </w:r>
    </w:p>
    <w:p w:rsidR="00A26F03" w:rsidRDefault="009C4719">
      <w:pPr>
        <w:pStyle w:val="Pagrindinistekstas"/>
        <w:numPr>
          <w:ilvl w:val="0"/>
          <w:numId w:val="8"/>
        </w:numPr>
        <w:spacing w:after="0"/>
        <w:ind w:left="425" w:hanging="425"/>
      </w:pPr>
      <w:r>
        <w:t>Yra duomenų, kad benzodiazepinai slopina levodopos poveikį, todėl šio vaistinio preparato vartoti kartu su diazepamu nerekomenduojama.</w:t>
      </w:r>
    </w:p>
    <w:p w:rsidR="00A26F03" w:rsidRDefault="009C4719">
      <w:pPr>
        <w:pStyle w:val="Pagrindinistekstas"/>
        <w:numPr>
          <w:ilvl w:val="0"/>
          <w:numId w:val="8"/>
        </w:numPr>
        <w:spacing w:after="0"/>
        <w:ind w:left="425" w:hanging="425"/>
        <w:rPr>
          <w:sz w:val="24"/>
        </w:rPr>
      </w:pPr>
      <w:r w:rsidRPr="00C30834">
        <w:rPr>
          <w:szCs w:val="22"/>
        </w:rPr>
        <w:t xml:space="preserve">Manoma. kad benzodiazepinų poveikį slopina teofilinas, todėl šio </w:t>
      </w:r>
      <w:r>
        <w:rPr>
          <w:szCs w:val="22"/>
        </w:rPr>
        <w:t>vaistinio preparato</w:t>
      </w:r>
      <w:r w:rsidRPr="00C30834">
        <w:rPr>
          <w:szCs w:val="22"/>
        </w:rPr>
        <w:t xml:space="preserve"> kartu su diazepamu geriau nevartoti</w:t>
      </w:r>
      <w:r>
        <w:t>.</w:t>
      </w:r>
    </w:p>
    <w:p w:rsidR="00A26F03" w:rsidRDefault="00A26F03">
      <w:pPr>
        <w:pStyle w:val="Pagrindinistekstas"/>
        <w:spacing w:after="0"/>
        <w:ind w:left="425"/>
        <w:rPr>
          <w:sz w:val="24"/>
        </w:rPr>
      </w:pPr>
    </w:p>
    <w:p w:rsidR="00A26F03" w:rsidRDefault="009C4719">
      <w:pPr>
        <w:pStyle w:val="Pagrindinistekstas"/>
        <w:spacing w:after="0"/>
        <w:rPr>
          <w:i/>
          <w:iCs/>
        </w:rPr>
      </w:pPr>
      <w:r>
        <w:rPr>
          <w:i/>
          <w:iCs/>
        </w:rPr>
        <w:t>Farmakokinetinė sąveika</w:t>
      </w:r>
    </w:p>
    <w:p w:rsidR="00A26F03" w:rsidRDefault="009C4719">
      <w:pPr>
        <w:pStyle w:val="Pagrindinistekstas"/>
        <w:numPr>
          <w:ilvl w:val="0"/>
          <w:numId w:val="9"/>
        </w:numPr>
        <w:spacing w:after="0"/>
        <w:ind w:left="426" w:hanging="426"/>
      </w:pPr>
      <w:r>
        <w:t xml:space="preserve">Diazepamas gali keisti </w:t>
      </w:r>
      <w:r w:rsidR="007B2AED">
        <w:t xml:space="preserve">vaistinių </w:t>
      </w:r>
      <w:r>
        <w:t>preparatų nuo traukulių, pvz., fenitoino, koncentraciją serume.</w:t>
      </w:r>
    </w:p>
    <w:p w:rsidR="00A26F03" w:rsidRDefault="009C4719">
      <w:pPr>
        <w:pStyle w:val="Pagrindinistekstas"/>
        <w:numPr>
          <w:ilvl w:val="0"/>
          <w:numId w:val="9"/>
        </w:numPr>
        <w:spacing w:after="0"/>
        <w:ind w:left="426" w:hanging="426"/>
      </w:pPr>
      <w:r>
        <w:t>Amprenaviras ir ritonaviras didina diazepamo koncentraciją serume, todėl gali pasireikšti stipresnis raminamasis poveikis bei kvėpavimo slopinimas.</w:t>
      </w:r>
    </w:p>
    <w:p w:rsidR="00A26F03" w:rsidRDefault="009C4719">
      <w:pPr>
        <w:pStyle w:val="Pagrindinistekstas"/>
        <w:numPr>
          <w:ilvl w:val="0"/>
          <w:numId w:val="9"/>
        </w:numPr>
        <w:spacing w:after="0"/>
        <w:ind w:left="426" w:hanging="426"/>
      </w:pPr>
      <w:r>
        <w:t xml:space="preserve">Geriamieji kontraceptikai gali lėtinti diazepamo metabolizmą, todėl gali stiprėti jo poveikis. </w:t>
      </w:r>
    </w:p>
    <w:p w:rsidR="00A26F03" w:rsidRDefault="009C4719">
      <w:pPr>
        <w:pStyle w:val="Pagrindinistekstas"/>
        <w:numPr>
          <w:ilvl w:val="0"/>
          <w:numId w:val="9"/>
        </w:numPr>
        <w:spacing w:after="0"/>
        <w:ind w:left="426" w:hanging="426"/>
      </w:pPr>
      <w:r>
        <w:t>Cigarečių rūkymas silpnina diazepamo poveikį.</w:t>
      </w:r>
    </w:p>
    <w:p w:rsidR="00A26F03" w:rsidRDefault="009C4719">
      <w:pPr>
        <w:pStyle w:val="Pagrindinistekstas"/>
        <w:numPr>
          <w:ilvl w:val="0"/>
          <w:numId w:val="9"/>
        </w:numPr>
        <w:spacing w:after="0"/>
        <w:ind w:left="426" w:hanging="426"/>
      </w:pPr>
      <w:r>
        <w:t>Kepenų fermentų induktorius rifampicinas skatina diazepamo metabolizmą, todėl kraujo plazmoje gali sumažėti pastarojo vaisto koncentracija ir pasireikšti silpnesnis raminamasis poveikis.</w:t>
      </w:r>
    </w:p>
    <w:p w:rsidR="00A26F03" w:rsidRDefault="009C4719">
      <w:pPr>
        <w:pStyle w:val="Pagrindinistekstas"/>
        <w:numPr>
          <w:ilvl w:val="0"/>
          <w:numId w:val="9"/>
        </w:numPr>
        <w:spacing w:after="0"/>
        <w:ind w:left="426" w:hanging="426"/>
      </w:pPr>
      <w:r>
        <w:t>Izoniazidas, vartojamas kartu su diazepamu, slopina šio vaisto metabolizmą, todėl gali pasireikšti stipresnis raminamasis poveikis.</w:t>
      </w:r>
    </w:p>
    <w:p w:rsidR="00A26F03" w:rsidRDefault="009C4719">
      <w:pPr>
        <w:pStyle w:val="Pagrindinistekstas"/>
        <w:numPr>
          <w:ilvl w:val="0"/>
          <w:numId w:val="9"/>
        </w:numPr>
        <w:spacing w:after="0"/>
        <w:ind w:left="426" w:hanging="426"/>
      </w:pPr>
      <w:r>
        <w:t xml:space="preserve">Diazepamas didina zotepino koncentraciją kraujo plazmoje, </w:t>
      </w:r>
      <w:bookmarkStart w:id="0" w:name="OLE_LINK1"/>
      <w:r>
        <w:t>todėl galimas stipresnis neurolepsinis poveikis</w:t>
      </w:r>
      <w:bookmarkEnd w:id="0"/>
      <w:r>
        <w:t xml:space="preserve">. </w:t>
      </w:r>
    </w:p>
    <w:p w:rsidR="00A26F03" w:rsidRDefault="009C4719">
      <w:pPr>
        <w:pStyle w:val="Komentarotekstas"/>
        <w:numPr>
          <w:ilvl w:val="0"/>
          <w:numId w:val="9"/>
        </w:numPr>
        <w:ind w:left="426" w:hanging="426"/>
        <w:rPr>
          <w:sz w:val="22"/>
          <w:szCs w:val="22"/>
        </w:rPr>
      </w:pPr>
      <w:r>
        <w:rPr>
          <w:sz w:val="22"/>
          <w:szCs w:val="22"/>
        </w:rPr>
        <w:t>Benzodiazepinai, įskaitant diazepamą, didina dioksino koncentraciją kraujo plazmoje, todėl padidėja pastarojo vaistinio preparato toksinio poveikio rizika.</w:t>
      </w:r>
    </w:p>
    <w:p w:rsidR="00A26F03" w:rsidRDefault="009C4719">
      <w:pPr>
        <w:pStyle w:val="Pagrindinistekstas"/>
        <w:numPr>
          <w:ilvl w:val="0"/>
          <w:numId w:val="9"/>
        </w:numPr>
        <w:spacing w:after="0"/>
        <w:ind w:left="426" w:hanging="426"/>
        <w:rPr>
          <w:bCs/>
          <w:iCs/>
        </w:rPr>
      </w:pPr>
      <w:r w:rsidRPr="00143C7E">
        <w:rPr>
          <w:bCs/>
          <w:iCs/>
        </w:rPr>
        <w:t>Disulfiramas ir cimetidinas blokuoja su citochromu P450 susijusios monooksigenazių sistemos aktyvumą, todėl slopina 1,4-benzodiazepino darinių biotransformaciją, vadinasi, stiprina jų sukeltą CNS slopinimą.</w:t>
      </w:r>
    </w:p>
    <w:p w:rsidR="00A26F03" w:rsidRDefault="009C4719">
      <w:pPr>
        <w:pStyle w:val="Sraopastraipa"/>
        <w:numPr>
          <w:ilvl w:val="0"/>
          <w:numId w:val="9"/>
        </w:numPr>
        <w:ind w:left="426" w:hanging="426"/>
      </w:pPr>
      <w:r>
        <w:lastRenderedPageBreak/>
        <w:t>Kadangi diazepamą ir e</w:t>
      </w:r>
      <w:r w:rsidR="00D15BBC">
        <w:t>z</w:t>
      </w:r>
      <w:r>
        <w:t>omeprazolą bei omeprazolą metabolizuoja tie patys kepenų CYP fermentai, dėl konkurencijos gali lėtėti diazepamo metabolizmas ir padidėti jo koncentracija kraujo plazmoje.</w:t>
      </w:r>
    </w:p>
    <w:p w:rsidR="00D15BBC" w:rsidRDefault="00D15BBC" w:rsidP="00D83089">
      <w:pPr>
        <w:pStyle w:val="Sraopastraipa"/>
        <w:numPr>
          <w:ilvl w:val="0"/>
          <w:numId w:val="9"/>
        </w:numPr>
        <w:ind w:left="426" w:hanging="426"/>
      </w:pPr>
      <w:r>
        <w:t xml:space="preserve">Opioidai. </w:t>
      </w:r>
      <w:r w:rsidRPr="00990CC6">
        <w:t>Kartu</w:t>
      </w:r>
      <w:r>
        <w:t xml:space="preserve"> vartojami raminamieji vaistiniai preparatai</w:t>
      </w:r>
      <w:r w:rsidRPr="00990CC6">
        <w:t xml:space="preserve">, </w:t>
      </w:r>
      <w:r>
        <w:t>tokie kaip benzodiazepinai ar į juos</w:t>
      </w:r>
      <w:r w:rsidRPr="00990CC6">
        <w:t xml:space="preserve"> </w:t>
      </w:r>
      <w:r>
        <w:t>panašūs vaistiniai preparatai</w:t>
      </w:r>
      <w:r w:rsidRPr="00990CC6">
        <w:t xml:space="preserve">, </w:t>
      </w:r>
      <w:r>
        <w:t xml:space="preserve">tokie kaip </w:t>
      </w:r>
      <w:r w:rsidR="004E6650">
        <w:t>di</w:t>
      </w:r>
      <w:r>
        <w:t>azepamas, ir opioidai</w:t>
      </w:r>
      <w:r w:rsidRPr="00990CC6">
        <w:t xml:space="preserve"> </w:t>
      </w:r>
      <w:r>
        <w:t>didina</w:t>
      </w:r>
      <w:r w:rsidRPr="00990CC6">
        <w:t xml:space="preserve"> </w:t>
      </w:r>
      <w:r>
        <w:t>sedacijos,</w:t>
      </w:r>
      <w:r w:rsidRPr="00990CC6">
        <w:t xml:space="preserve"> kvėpavimo slopinimo, komos ir mirties</w:t>
      </w:r>
      <w:r>
        <w:t xml:space="preserve"> rizika</w:t>
      </w:r>
      <w:r w:rsidRPr="00990CC6">
        <w:t xml:space="preserve"> dėl </w:t>
      </w:r>
      <w:r w:rsidR="007B2AED">
        <w:t>papildomo</w:t>
      </w:r>
      <w:r>
        <w:t xml:space="preserve"> CNS slopinančio</w:t>
      </w:r>
      <w:r w:rsidRPr="00990CC6">
        <w:t xml:space="preserve"> poveikio</w:t>
      </w:r>
      <w:r>
        <w:t xml:space="preserve">. </w:t>
      </w:r>
      <w:r w:rsidRPr="00B978B5">
        <w:t>Dozės ir vartojimo kartu trukmė turi būti ribojama (žr. 4.4 skyrių).</w:t>
      </w:r>
    </w:p>
    <w:p w:rsidR="00A26F03" w:rsidRDefault="00A26F03">
      <w:pPr>
        <w:pStyle w:val="Pagrindinistekstas"/>
        <w:spacing w:after="0"/>
      </w:pPr>
    </w:p>
    <w:p w:rsidR="00A26F03" w:rsidRDefault="009C4719">
      <w:pPr>
        <w:pStyle w:val="Antrat2"/>
      </w:pPr>
      <w:r w:rsidRPr="00FA1CCB">
        <w:t>4.6</w:t>
      </w:r>
      <w:r w:rsidRPr="00FA1CCB">
        <w:tab/>
        <w:t>Vaisingumas, nėštumo ir žindymo laikotarpis</w:t>
      </w:r>
    </w:p>
    <w:p w:rsidR="00A26F03" w:rsidRDefault="00A26F03">
      <w:pPr>
        <w:pStyle w:val="Pagrindinistekstas"/>
        <w:spacing w:after="0"/>
      </w:pPr>
    </w:p>
    <w:p w:rsidR="00A26F03" w:rsidRDefault="009C4719">
      <w:pPr>
        <w:pStyle w:val="Pagrindinistekstas2"/>
        <w:ind w:left="0" w:firstLine="0"/>
        <w:rPr>
          <w:b w:val="0"/>
          <w:u w:val="single"/>
          <w:lang w:val="lt-LT"/>
        </w:rPr>
      </w:pPr>
      <w:r w:rsidRPr="00491048">
        <w:rPr>
          <w:b w:val="0"/>
          <w:u w:val="single"/>
          <w:lang w:val="lt-LT"/>
        </w:rPr>
        <w:t>Nėštumas</w:t>
      </w:r>
    </w:p>
    <w:p w:rsidR="00A26F03" w:rsidRDefault="009C4719">
      <w:pPr>
        <w:pStyle w:val="Pagrindinistekstas2"/>
        <w:ind w:left="0" w:firstLine="0"/>
        <w:rPr>
          <w:b w:val="0"/>
          <w:lang w:val="lt-LT"/>
        </w:rPr>
      </w:pPr>
      <w:r w:rsidRPr="00491048">
        <w:rPr>
          <w:b w:val="0"/>
          <w:lang w:val="lt-LT"/>
        </w:rPr>
        <w:t xml:space="preserve">Kai kurių tyrimų duomenimis, diazepamo vartojimas ankstyvuoju nėštumo laikotarpiu didina vaisiaus sklaidos trūkumų riziką, todėl šio </w:t>
      </w:r>
      <w:r>
        <w:rPr>
          <w:b w:val="0"/>
          <w:lang w:val="lt-LT"/>
        </w:rPr>
        <w:t>vaistinio preparato</w:t>
      </w:r>
      <w:r w:rsidRPr="00491048">
        <w:rPr>
          <w:b w:val="0"/>
          <w:lang w:val="lt-LT"/>
        </w:rPr>
        <w:t xml:space="preserve"> vartoti per pirmuosius tris nėštumo mėnesius draudžiama. Vėlesniais nėštumo mėnesiais vartojamas diazepamas gali kauptis vaisiaus organizme, todėl gali sukelti naujagimio CNS bei kvėpavimo slopinimą. Gydytojas, prieš skirdamas diazepamo nėščiai moteriai, turi atidžiai apsvarstyti naudos motinai ir rizikos vais</w:t>
      </w:r>
      <w:r>
        <w:rPr>
          <w:b w:val="0"/>
          <w:lang w:val="lt-LT"/>
        </w:rPr>
        <w:t>i</w:t>
      </w:r>
      <w:r w:rsidRPr="00491048">
        <w:rPr>
          <w:b w:val="0"/>
          <w:lang w:val="lt-LT"/>
        </w:rPr>
        <w:t>ui santykį.</w:t>
      </w:r>
    </w:p>
    <w:p w:rsidR="00A26F03" w:rsidRDefault="009C4719">
      <w:pPr>
        <w:pStyle w:val="Pagrindinistekstas2"/>
        <w:ind w:left="0" w:firstLine="0"/>
        <w:rPr>
          <w:b w:val="0"/>
          <w:szCs w:val="22"/>
          <w:lang w:val="lt-LT"/>
        </w:rPr>
      </w:pPr>
      <w:r w:rsidRPr="00491048">
        <w:rPr>
          <w:b w:val="0"/>
          <w:szCs w:val="22"/>
          <w:lang w:val="lt-LT"/>
        </w:rPr>
        <w:t>Vaisingo amžiaus moterims, jei jos planuoja pastoti ar mano, kad yra nėščios, reikia patarti kreiptis į gydytoją.</w:t>
      </w:r>
    </w:p>
    <w:p w:rsidR="00A26F03" w:rsidRDefault="00A26F03">
      <w:pPr>
        <w:pStyle w:val="Pagrindinistekstas2"/>
        <w:ind w:left="0" w:firstLine="0"/>
        <w:rPr>
          <w:b w:val="0"/>
          <w:lang w:val="lt-LT"/>
        </w:rPr>
      </w:pPr>
    </w:p>
    <w:p w:rsidR="00A26F03" w:rsidRDefault="009C4719">
      <w:pPr>
        <w:pStyle w:val="Pagrindinistekstas"/>
        <w:spacing w:after="0"/>
        <w:rPr>
          <w:u w:val="single"/>
        </w:rPr>
      </w:pPr>
      <w:r w:rsidRPr="00750D27">
        <w:rPr>
          <w:u w:val="single"/>
        </w:rPr>
        <w:t>Žindymas</w:t>
      </w:r>
    </w:p>
    <w:p w:rsidR="00A26F03" w:rsidRDefault="009C4719">
      <w:pPr>
        <w:pStyle w:val="Pagrindinistekstas"/>
        <w:spacing w:after="0"/>
        <w:rPr>
          <w:lang w:val="cs-CZ"/>
        </w:rPr>
      </w:pPr>
      <w:r>
        <w:t xml:space="preserve">Diazepamu gydomai moteriai žindyti nerekomenduojama. </w:t>
      </w:r>
    </w:p>
    <w:p w:rsidR="00A26F03" w:rsidRDefault="00A26F03">
      <w:pPr>
        <w:pStyle w:val="Pagrindinistekstas"/>
        <w:spacing w:after="0"/>
      </w:pPr>
    </w:p>
    <w:p w:rsidR="00A26F03" w:rsidRDefault="009C4719">
      <w:pPr>
        <w:pStyle w:val="Antrat2"/>
      </w:pPr>
      <w:r>
        <w:t>4.7</w:t>
      </w:r>
      <w:r>
        <w:tab/>
        <w:t>Poveikis gebėjimui vairuoti ir valdyti mechanizmus</w:t>
      </w:r>
    </w:p>
    <w:p w:rsidR="00A26F03" w:rsidRDefault="00A26F03">
      <w:pPr>
        <w:pStyle w:val="Pagrindinistekstas"/>
        <w:spacing w:after="0"/>
      </w:pPr>
    </w:p>
    <w:p w:rsidR="00A26F03" w:rsidRDefault="009C4719">
      <w:pPr>
        <w:pStyle w:val="Pagrindinistekstas"/>
        <w:spacing w:after="0"/>
      </w:pPr>
      <w:r>
        <w:t>Gydymo diazepamu metu ir tris paras po jo draudžiama vairuoti automobilį ir prižiūrėti veikiančius įrenginius.</w:t>
      </w:r>
    </w:p>
    <w:p w:rsidR="00A26F03" w:rsidRDefault="00A26F03">
      <w:pPr>
        <w:pStyle w:val="Pagrindinistekstas"/>
        <w:spacing w:after="0"/>
      </w:pPr>
    </w:p>
    <w:p w:rsidR="00A26F03" w:rsidRDefault="009C4719">
      <w:pPr>
        <w:pStyle w:val="Antrat2"/>
      </w:pPr>
      <w:r>
        <w:t>4.8</w:t>
      </w:r>
      <w:r>
        <w:tab/>
        <w:t>Nepageidaujamas poveikis</w:t>
      </w:r>
    </w:p>
    <w:p w:rsidR="00A26F03" w:rsidRDefault="00A26F03">
      <w:pPr>
        <w:pStyle w:val="Pagrindinistekstas"/>
        <w:spacing w:after="0"/>
      </w:pPr>
    </w:p>
    <w:p w:rsidR="00A26F03" w:rsidRDefault="009C4719">
      <w:pPr>
        <w:pStyle w:val="Pagrindinistekstas"/>
        <w:spacing w:after="0"/>
        <w:rPr>
          <w:szCs w:val="22"/>
        </w:rPr>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rsidR="00A26F03" w:rsidRDefault="00A26F03">
      <w:pPr>
        <w:pStyle w:val="Pagrindinistekstas"/>
        <w:spacing w:after="0"/>
        <w:rPr>
          <w:szCs w:val="22"/>
        </w:rPr>
      </w:pPr>
    </w:p>
    <w:p w:rsidR="00A26F03" w:rsidRDefault="009C4719">
      <w:pPr>
        <w:pStyle w:val="Pagrindinistekstas"/>
        <w:spacing w:after="0"/>
        <w:rPr>
          <w:szCs w:val="22"/>
        </w:rPr>
      </w:pPr>
      <w:r w:rsidRPr="00483ED0">
        <w:rPr>
          <w:szCs w:val="22"/>
        </w:rPr>
        <w:t>Nepageidaujamo poveikio dažnis negali būti apskaičiuotas pagal turimus duomenis.</w:t>
      </w:r>
    </w:p>
    <w:p w:rsidR="00A26F03" w:rsidRDefault="00A26F03">
      <w:pPr>
        <w:pStyle w:val="Pagrindinistekstas"/>
        <w:spacing w:after="0"/>
        <w:rPr>
          <w:szCs w:val="22"/>
        </w:rPr>
      </w:pPr>
    </w:p>
    <w:p w:rsidR="00A26F03" w:rsidRDefault="009C4719">
      <w:pPr>
        <w:pStyle w:val="Pagrindinistekstas"/>
        <w:spacing w:after="0"/>
        <w:rPr>
          <w:i/>
          <w:szCs w:val="22"/>
        </w:rPr>
      </w:pPr>
      <w:r w:rsidRPr="008F113B">
        <w:rPr>
          <w:i/>
          <w:szCs w:val="22"/>
        </w:rPr>
        <w:t>Kraujo ir limfinės sistemos sutrikimai</w:t>
      </w:r>
    </w:p>
    <w:p w:rsidR="00A26F03" w:rsidRDefault="009C4719">
      <w:pPr>
        <w:pStyle w:val="Pagrindinistekstas"/>
        <w:spacing w:after="0"/>
        <w:rPr>
          <w:szCs w:val="22"/>
        </w:rPr>
      </w:pPr>
      <w:r>
        <w:rPr>
          <w:i/>
          <w:szCs w:val="22"/>
        </w:rPr>
        <w:t>Dažnis nežinomas</w:t>
      </w:r>
      <w:r w:rsidRPr="00483ED0">
        <w:rPr>
          <w:i/>
          <w:szCs w:val="22"/>
        </w:rPr>
        <w:t xml:space="preserve">: </w:t>
      </w:r>
      <w:r w:rsidRPr="00483ED0">
        <w:rPr>
          <w:szCs w:val="22"/>
        </w:rPr>
        <w:t>kraujo diskrazija.</w:t>
      </w:r>
    </w:p>
    <w:p w:rsidR="00A26F03" w:rsidRDefault="00A26F03">
      <w:pPr>
        <w:pStyle w:val="Pagrindinistekstas"/>
        <w:spacing w:after="0"/>
        <w:rPr>
          <w:szCs w:val="22"/>
        </w:rPr>
      </w:pPr>
    </w:p>
    <w:p w:rsidR="00A26F03" w:rsidRDefault="009C4719">
      <w:pPr>
        <w:pStyle w:val="Pagrindinistekstas"/>
        <w:spacing w:after="0"/>
        <w:rPr>
          <w:i/>
          <w:szCs w:val="22"/>
        </w:rPr>
      </w:pPr>
      <w:r w:rsidRPr="00483ED0">
        <w:rPr>
          <w:i/>
          <w:szCs w:val="22"/>
        </w:rPr>
        <w:t>Imuninės si</w:t>
      </w:r>
      <w:r>
        <w:rPr>
          <w:i/>
          <w:szCs w:val="22"/>
        </w:rPr>
        <w:t>s</w:t>
      </w:r>
      <w:r w:rsidRPr="00483ED0">
        <w:rPr>
          <w:i/>
          <w:szCs w:val="22"/>
        </w:rPr>
        <w:t>temos sutrikimai</w:t>
      </w:r>
    </w:p>
    <w:p w:rsidR="00A26F03" w:rsidRDefault="009C4719">
      <w:pPr>
        <w:pStyle w:val="Pagrindinistekstas"/>
        <w:spacing w:after="0"/>
        <w:rPr>
          <w:i/>
          <w:szCs w:val="22"/>
        </w:rPr>
      </w:pPr>
      <w:r>
        <w:rPr>
          <w:i/>
          <w:szCs w:val="22"/>
        </w:rPr>
        <w:t>Dažnis nežinomas</w:t>
      </w:r>
      <w:r w:rsidRPr="00483ED0">
        <w:rPr>
          <w:i/>
          <w:szCs w:val="22"/>
        </w:rPr>
        <w:t xml:space="preserve">: </w:t>
      </w:r>
      <w:r w:rsidRPr="00483ED0">
        <w:rPr>
          <w:szCs w:val="22"/>
        </w:rPr>
        <w:t>padidėjusio jautrumo reakcijos, įskaitant anafilaksijos reakciją (pastebėta retai).</w:t>
      </w:r>
    </w:p>
    <w:p w:rsidR="00A26F03" w:rsidRDefault="00A26F03">
      <w:pPr>
        <w:pStyle w:val="Pagrindinistekstas"/>
        <w:spacing w:after="0"/>
        <w:rPr>
          <w:i/>
          <w:szCs w:val="22"/>
        </w:rPr>
      </w:pPr>
    </w:p>
    <w:p w:rsidR="00A26F03" w:rsidRDefault="009C4719">
      <w:pPr>
        <w:pStyle w:val="Pagrindinistekstas"/>
        <w:spacing w:after="0"/>
        <w:rPr>
          <w:i/>
          <w:szCs w:val="22"/>
        </w:rPr>
      </w:pPr>
      <w:r w:rsidRPr="00483ED0">
        <w:rPr>
          <w:i/>
          <w:szCs w:val="22"/>
        </w:rPr>
        <w:t>Odos ir poodinio audinio sutrikimai</w:t>
      </w:r>
    </w:p>
    <w:p w:rsidR="00A26F03" w:rsidRDefault="009C4719">
      <w:pPr>
        <w:pStyle w:val="Pagrindinistekstas"/>
        <w:spacing w:after="0"/>
        <w:rPr>
          <w:szCs w:val="22"/>
        </w:rPr>
      </w:pPr>
      <w:r>
        <w:rPr>
          <w:i/>
          <w:szCs w:val="22"/>
        </w:rPr>
        <w:t>Dažnis nežinomas</w:t>
      </w:r>
      <w:r w:rsidRPr="00483ED0">
        <w:rPr>
          <w:i/>
          <w:szCs w:val="22"/>
        </w:rPr>
        <w:t xml:space="preserve">: </w:t>
      </w:r>
      <w:r w:rsidRPr="00483ED0">
        <w:rPr>
          <w:szCs w:val="22"/>
        </w:rPr>
        <w:t>odos reakcijos.</w:t>
      </w:r>
    </w:p>
    <w:p w:rsidR="00A26F03" w:rsidRDefault="00A26F03">
      <w:pPr>
        <w:pStyle w:val="Pagrindinistekstas"/>
        <w:spacing w:after="0"/>
        <w:rPr>
          <w:szCs w:val="22"/>
        </w:rPr>
      </w:pPr>
    </w:p>
    <w:p w:rsidR="00A26F03" w:rsidRDefault="009C4719">
      <w:pPr>
        <w:pStyle w:val="Pagrindinistekstas"/>
        <w:spacing w:after="0"/>
        <w:rPr>
          <w:i/>
          <w:szCs w:val="22"/>
        </w:rPr>
      </w:pPr>
      <w:r w:rsidRPr="00483ED0">
        <w:rPr>
          <w:i/>
          <w:szCs w:val="22"/>
        </w:rPr>
        <w:t>Psichikos sutrikimai</w:t>
      </w:r>
    </w:p>
    <w:p w:rsidR="00A26F03" w:rsidRDefault="009C4719">
      <w:pPr>
        <w:pStyle w:val="Pagrindinistekstas"/>
        <w:spacing w:after="0"/>
        <w:rPr>
          <w:szCs w:val="22"/>
        </w:rPr>
      </w:pPr>
      <w:r>
        <w:rPr>
          <w:i/>
          <w:szCs w:val="22"/>
        </w:rPr>
        <w:t>Dažnis nežinomas</w:t>
      </w:r>
      <w:r w:rsidRPr="00483ED0">
        <w:rPr>
          <w:i/>
          <w:szCs w:val="22"/>
        </w:rPr>
        <w:t xml:space="preserve">: </w:t>
      </w:r>
      <w:r w:rsidRPr="00483ED0">
        <w:rPr>
          <w:szCs w:val="22"/>
        </w:rPr>
        <w:t>emocijų išblėsimas. Jautresniems pacientams gali pasireikšti iki tol nepastebėta depresija. Pastebėta, kad vartojant benzodiazepinų gali pasireikšti paradoksinė reakcija (įskaitant agresyvų elgesį, priešiškumą, varžymosi išnykimą, euforiją, susijaudinimą, irzlumą padidėjusį nerimą ir nemigą), kuri vartojant diazepamo gali būti gana sunki. Ji gali dažniau pasireikšti vaikams ir senyviems žmonėms.</w:t>
      </w:r>
    </w:p>
    <w:p w:rsidR="00A26F03" w:rsidRDefault="009C4719">
      <w:pPr>
        <w:pStyle w:val="Pagrindinistekstas"/>
        <w:spacing w:after="0"/>
        <w:rPr>
          <w:szCs w:val="22"/>
        </w:rPr>
      </w:pPr>
      <w:r w:rsidRPr="00483ED0">
        <w:rPr>
          <w:color w:val="000000"/>
          <w:szCs w:val="22"/>
        </w:rPr>
        <w:t>V</w:t>
      </w:r>
      <w:r w:rsidRPr="00483ED0">
        <w:rPr>
          <w:color w:val="000000"/>
          <w:szCs w:val="22"/>
          <w:lang w:eastAsia="en-US"/>
        </w:rPr>
        <w:t>aisto vartojant reguliariai, net gydomosiomis dozėmis ir trumpai, pacientams, ypač tokiems, kurie piktnaudžiavo alkoholiu ar vaistais arba kuriems yra pastebimų asmenybės sutrikimų, dažnai išsivysto priklausomumas.</w:t>
      </w:r>
    </w:p>
    <w:p w:rsidR="00A26F03" w:rsidRDefault="009C4719">
      <w:pPr>
        <w:rPr>
          <w:color w:val="000000"/>
          <w:szCs w:val="22"/>
          <w:lang w:eastAsia="en-US"/>
        </w:rPr>
      </w:pPr>
      <w:r w:rsidRPr="00483ED0">
        <w:rPr>
          <w:color w:val="000000"/>
          <w:szCs w:val="22"/>
          <w:lang w:eastAsia="en-US"/>
        </w:rPr>
        <w:t>Vaist</w:t>
      </w:r>
      <w:r w:rsidR="007B2AED">
        <w:rPr>
          <w:color w:val="000000"/>
          <w:szCs w:val="22"/>
          <w:lang w:eastAsia="en-US"/>
        </w:rPr>
        <w:t>inio preparato</w:t>
      </w:r>
      <w:r w:rsidRPr="00483ED0">
        <w:rPr>
          <w:color w:val="000000"/>
          <w:szCs w:val="22"/>
          <w:lang w:eastAsia="en-US"/>
        </w:rPr>
        <w:t xml:space="preserve"> vartojimo nutraukimas gali būti susijęs su nutraukimo simptomais ar rikošeto fenomenu (žr. 4.4 skyrių). Benzodiazepinų nutraukimo simptomai yra nerimas, depresija, gebėjimo susikaupti susilpnėjimas, nemiga, galvos skausmas, svaigimas, spengimas ausyse, apetito išnykimas, drebulys, prakaitavimas, irzlumas, suvokimo sutrikimai (pvz., padidėjęs jautrumas fiziniams, </w:t>
      </w:r>
      <w:r w:rsidRPr="00483ED0">
        <w:rPr>
          <w:color w:val="000000"/>
          <w:szCs w:val="22"/>
          <w:lang w:eastAsia="en-US"/>
        </w:rPr>
        <w:lastRenderedPageBreak/>
        <w:t>optiniams ar klausos dirgikliams), nenormalus skonis, pykinimas, vėmimas, pilvo diegliai, palpitacija, nedidelė sistolinė hipertenzija, tachikardija, ortostatinė hipotenzija. Retai gali pasireikšti dar sunkesni nutraukimo simptomai: raumenų trūkčiojimas, konfūzinė ar paranojinė psichozė, konvulsijos, haliucinacijos ir būklė, panaši į baltąją karštligę.</w:t>
      </w:r>
    </w:p>
    <w:p w:rsidR="00A26F03" w:rsidRDefault="009C4719">
      <w:pPr>
        <w:rPr>
          <w:color w:val="000000"/>
          <w:szCs w:val="22"/>
          <w:lang w:eastAsia="en-US"/>
        </w:rPr>
      </w:pPr>
      <w:r w:rsidRPr="00483ED0">
        <w:rPr>
          <w:color w:val="000000"/>
          <w:szCs w:val="22"/>
          <w:lang w:eastAsia="en-US"/>
        </w:rPr>
        <w:t>Po benzodiazepinų nutraukimo kelias savaites gali būti nenormalus miegas su ryškiais sapnais ir padidėjusia paradoksinio miego faze.</w:t>
      </w:r>
    </w:p>
    <w:p w:rsidR="00A26F03" w:rsidRDefault="00A26F03">
      <w:pPr>
        <w:rPr>
          <w:color w:val="000000"/>
          <w:szCs w:val="22"/>
          <w:lang w:eastAsia="en-US"/>
        </w:rPr>
      </w:pPr>
    </w:p>
    <w:p w:rsidR="00A26F03" w:rsidRDefault="009C4719">
      <w:pPr>
        <w:rPr>
          <w:i/>
          <w:color w:val="000000"/>
          <w:szCs w:val="22"/>
          <w:lang w:eastAsia="en-US"/>
        </w:rPr>
      </w:pPr>
      <w:r w:rsidRPr="00483ED0">
        <w:rPr>
          <w:i/>
          <w:color w:val="000000"/>
          <w:szCs w:val="22"/>
          <w:lang w:eastAsia="en-US"/>
        </w:rPr>
        <w:t>Nervų sistemos sutrikimai</w:t>
      </w:r>
    </w:p>
    <w:p w:rsidR="00A26F03" w:rsidRDefault="009C4719">
      <w:pPr>
        <w:rPr>
          <w:color w:val="000000"/>
          <w:szCs w:val="22"/>
          <w:lang w:eastAsia="en-US"/>
        </w:rPr>
      </w:pPr>
      <w:r>
        <w:rPr>
          <w:i/>
          <w:szCs w:val="22"/>
        </w:rPr>
        <w:t>Dažnis nežinomas</w:t>
      </w:r>
      <w:r w:rsidRPr="00483ED0">
        <w:rPr>
          <w:i/>
          <w:szCs w:val="22"/>
        </w:rPr>
        <w:t>:</w:t>
      </w:r>
      <w:r w:rsidRPr="00483ED0">
        <w:rPr>
          <w:szCs w:val="22"/>
        </w:rPr>
        <w:t xml:space="preserve"> galvos skausmas, sumišimas, tarsenos neaiškumas, drebulys, budrumo sumažėjimas. Anterogradinė amnezija gali atsirasti net vartojant gydomąją dozę, rizika būna didesnė vartojant didesnę dozę (žr. 4.4 skyrių). Atminties sutrikimas gali būti susijęs su nederamu elgesiu.</w:t>
      </w:r>
      <w:r w:rsidRPr="00483ED0">
        <w:rPr>
          <w:i/>
          <w:color w:val="000000"/>
          <w:szCs w:val="22"/>
          <w:lang w:eastAsia="en-US"/>
        </w:rPr>
        <w:t xml:space="preserve"> </w:t>
      </w:r>
    </w:p>
    <w:p w:rsidR="00A26F03" w:rsidRDefault="009C4719">
      <w:pPr>
        <w:rPr>
          <w:color w:val="000000"/>
          <w:szCs w:val="22"/>
          <w:lang w:eastAsia="en-US"/>
        </w:rPr>
      </w:pPr>
      <w:r w:rsidRPr="00483ED0">
        <w:rPr>
          <w:color w:val="000000"/>
          <w:szCs w:val="22"/>
          <w:lang w:eastAsia="en-US"/>
        </w:rPr>
        <w:t>Senyvi ir išsekę pacientai yra labai jautrūs benzodiazepinų poveikiui. Todėl dozę rekomenduojama didinti palaipsniui iki minimalios efektyvios dozės, kad būtų sumažinta ataksijos, galvos svaigimo, sedacinio poveikio rizika, dėl kurių gali įvykti nukritimai ar kiti nelaimingi atsitikimai.</w:t>
      </w:r>
    </w:p>
    <w:p w:rsidR="00A26F03" w:rsidRDefault="00A26F03">
      <w:pPr>
        <w:rPr>
          <w:color w:val="000000"/>
          <w:szCs w:val="22"/>
          <w:lang w:eastAsia="en-US"/>
        </w:rPr>
      </w:pPr>
    </w:p>
    <w:p w:rsidR="00A26F03" w:rsidRDefault="009C4719">
      <w:pPr>
        <w:rPr>
          <w:i/>
          <w:color w:val="000000"/>
          <w:szCs w:val="22"/>
          <w:lang w:eastAsia="en-US"/>
        </w:rPr>
      </w:pPr>
      <w:r w:rsidRPr="00483ED0">
        <w:rPr>
          <w:i/>
          <w:color w:val="000000"/>
          <w:szCs w:val="22"/>
          <w:lang w:eastAsia="en-US"/>
        </w:rPr>
        <w:t>Akių sutrikimai</w:t>
      </w:r>
    </w:p>
    <w:p w:rsidR="00A26F03" w:rsidRDefault="009C4719">
      <w:pPr>
        <w:rPr>
          <w:szCs w:val="22"/>
        </w:rPr>
      </w:pPr>
      <w:r>
        <w:rPr>
          <w:i/>
          <w:szCs w:val="22"/>
        </w:rPr>
        <w:t>Dažnis nežinomas</w:t>
      </w:r>
      <w:r w:rsidRPr="00483ED0">
        <w:rPr>
          <w:i/>
          <w:szCs w:val="22"/>
        </w:rPr>
        <w:t>:</w:t>
      </w:r>
      <w:r w:rsidRPr="00483ED0">
        <w:rPr>
          <w:i/>
          <w:color w:val="000000"/>
          <w:szCs w:val="22"/>
          <w:lang w:eastAsia="en-US"/>
        </w:rPr>
        <w:t xml:space="preserve"> </w:t>
      </w:r>
      <w:r w:rsidRPr="00483ED0">
        <w:rPr>
          <w:szCs w:val="22"/>
        </w:rPr>
        <w:t>regos sutrikimas.</w:t>
      </w:r>
    </w:p>
    <w:p w:rsidR="00A26F03" w:rsidRDefault="00A26F03">
      <w:pPr>
        <w:rPr>
          <w:szCs w:val="22"/>
        </w:rPr>
      </w:pPr>
    </w:p>
    <w:p w:rsidR="00A26F03" w:rsidRDefault="009C4719">
      <w:pPr>
        <w:rPr>
          <w:i/>
          <w:szCs w:val="22"/>
        </w:rPr>
      </w:pPr>
      <w:r w:rsidRPr="00483ED0">
        <w:rPr>
          <w:i/>
          <w:szCs w:val="22"/>
        </w:rPr>
        <w:t>Širdies sutrikimai</w:t>
      </w:r>
    </w:p>
    <w:p w:rsidR="00A26F03" w:rsidRDefault="009C4719">
      <w:pPr>
        <w:rPr>
          <w:szCs w:val="22"/>
        </w:rPr>
      </w:pPr>
      <w:r>
        <w:rPr>
          <w:i/>
          <w:szCs w:val="22"/>
        </w:rPr>
        <w:t>Dažnis nežinomas</w:t>
      </w:r>
      <w:r w:rsidRPr="00483ED0">
        <w:rPr>
          <w:i/>
          <w:szCs w:val="22"/>
        </w:rPr>
        <w:t xml:space="preserve">: </w:t>
      </w:r>
      <w:r w:rsidRPr="00483ED0">
        <w:rPr>
          <w:szCs w:val="22"/>
        </w:rPr>
        <w:t>bradikardija, krūtinės skausmas.</w:t>
      </w:r>
    </w:p>
    <w:p w:rsidR="009C4719" w:rsidRPr="00483ED0" w:rsidRDefault="009C4719" w:rsidP="00D83089">
      <w:pPr>
        <w:rPr>
          <w:szCs w:val="22"/>
        </w:rPr>
      </w:pPr>
    </w:p>
    <w:p w:rsidR="00A26F03" w:rsidRDefault="009C4719">
      <w:pPr>
        <w:rPr>
          <w:i/>
          <w:szCs w:val="22"/>
        </w:rPr>
      </w:pPr>
      <w:r w:rsidRPr="00483ED0">
        <w:rPr>
          <w:i/>
          <w:szCs w:val="22"/>
        </w:rPr>
        <w:t>Kraujagyslių sutrikimai</w:t>
      </w:r>
    </w:p>
    <w:p w:rsidR="00A26F03" w:rsidRDefault="009C4719">
      <w:pPr>
        <w:rPr>
          <w:szCs w:val="22"/>
        </w:rPr>
      </w:pPr>
      <w:r>
        <w:rPr>
          <w:i/>
          <w:szCs w:val="22"/>
        </w:rPr>
        <w:t>Dažnis nežinomas</w:t>
      </w:r>
      <w:r w:rsidRPr="00483ED0">
        <w:rPr>
          <w:i/>
          <w:szCs w:val="22"/>
        </w:rPr>
        <w:t xml:space="preserve">: </w:t>
      </w:r>
      <w:r w:rsidRPr="00483ED0">
        <w:rPr>
          <w:szCs w:val="22"/>
        </w:rPr>
        <w:t>hipotenzija (ypač vartojant didelę dozę).</w:t>
      </w:r>
    </w:p>
    <w:p w:rsidR="00A26F03" w:rsidRDefault="00A26F03">
      <w:pPr>
        <w:rPr>
          <w:szCs w:val="22"/>
        </w:rPr>
      </w:pPr>
    </w:p>
    <w:p w:rsidR="00A26F03" w:rsidRDefault="009C4719">
      <w:pPr>
        <w:rPr>
          <w:i/>
          <w:szCs w:val="22"/>
        </w:rPr>
      </w:pPr>
      <w:r w:rsidRPr="00483ED0">
        <w:rPr>
          <w:i/>
          <w:szCs w:val="22"/>
        </w:rPr>
        <w:t>Kvėpavimo sistemos, krūtinės ląstos ir tarpuplaučio sutrikimai</w:t>
      </w:r>
    </w:p>
    <w:p w:rsidR="00A26F03" w:rsidRDefault="009C4719">
      <w:pPr>
        <w:rPr>
          <w:szCs w:val="22"/>
        </w:rPr>
      </w:pPr>
      <w:r>
        <w:rPr>
          <w:i/>
          <w:szCs w:val="22"/>
        </w:rPr>
        <w:t>Dažnis nežinomas</w:t>
      </w:r>
      <w:r w:rsidRPr="00483ED0">
        <w:rPr>
          <w:i/>
          <w:szCs w:val="22"/>
        </w:rPr>
        <w:t xml:space="preserve">: </w:t>
      </w:r>
      <w:r w:rsidRPr="00483ED0">
        <w:rPr>
          <w:szCs w:val="22"/>
        </w:rPr>
        <w:t>kvėpavimo slopinimas ir apnėja, ypač ligoniams vartojantiems dideles dozes (šių sutrikimų pastebėta retai).</w:t>
      </w:r>
    </w:p>
    <w:p w:rsidR="00A26F03" w:rsidRDefault="00A26F03">
      <w:pPr>
        <w:rPr>
          <w:szCs w:val="22"/>
        </w:rPr>
      </w:pPr>
    </w:p>
    <w:p w:rsidR="00A26F03" w:rsidRDefault="009C4719">
      <w:pPr>
        <w:rPr>
          <w:i/>
          <w:szCs w:val="22"/>
        </w:rPr>
      </w:pPr>
      <w:r w:rsidRPr="00483ED0">
        <w:rPr>
          <w:i/>
          <w:szCs w:val="22"/>
        </w:rPr>
        <w:t>Virškinimo trakto sutrikimai</w:t>
      </w:r>
    </w:p>
    <w:p w:rsidR="00A26F03" w:rsidRDefault="009C4719">
      <w:pPr>
        <w:rPr>
          <w:szCs w:val="22"/>
        </w:rPr>
      </w:pPr>
      <w:r>
        <w:rPr>
          <w:i/>
          <w:szCs w:val="22"/>
        </w:rPr>
        <w:t>Dažnis nežinomas</w:t>
      </w:r>
      <w:r w:rsidRPr="00483ED0">
        <w:rPr>
          <w:i/>
          <w:szCs w:val="22"/>
        </w:rPr>
        <w:t xml:space="preserve">: </w:t>
      </w:r>
      <w:r w:rsidRPr="00483ED0">
        <w:rPr>
          <w:szCs w:val="22"/>
        </w:rPr>
        <w:t>burnos džiūvimas, virškinimo trakto negalavimai.</w:t>
      </w:r>
    </w:p>
    <w:p w:rsidR="00A26F03" w:rsidRDefault="00A26F03">
      <w:pPr>
        <w:rPr>
          <w:szCs w:val="22"/>
        </w:rPr>
      </w:pPr>
    </w:p>
    <w:p w:rsidR="00A26F03" w:rsidRDefault="009C4719">
      <w:pPr>
        <w:rPr>
          <w:i/>
          <w:szCs w:val="22"/>
        </w:rPr>
      </w:pPr>
      <w:r w:rsidRPr="008F113B">
        <w:rPr>
          <w:i/>
          <w:szCs w:val="22"/>
        </w:rPr>
        <w:t>Kepenų, tulžies pūslės ir latakų sutrikimai</w:t>
      </w:r>
    </w:p>
    <w:p w:rsidR="00A26F03" w:rsidRDefault="009C4719">
      <w:pPr>
        <w:rPr>
          <w:szCs w:val="22"/>
        </w:rPr>
      </w:pPr>
      <w:r>
        <w:rPr>
          <w:i/>
          <w:szCs w:val="22"/>
        </w:rPr>
        <w:t>Dažnis nežinomas</w:t>
      </w:r>
      <w:r w:rsidRPr="00483ED0">
        <w:rPr>
          <w:i/>
          <w:szCs w:val="22"/>
        </w:rPr>
        <w:t>:</w:t>
      </w:r>
      <w:r w:rsidRPr="008F113B">
        <w:rPr>
          <w:i/>
          <w:szCs w:val="22"/>
        </w:rPr>
        <w:t xml:space="preserve"> </w:t>
      </w:r>
      <w:r w:rsidRPr="00483ED0">
        <w:rPr>
          <w:szCs w:val="22"/>
        </w:rPr>
        <w:t>kepenų fermentų aktyvumo padidėjimas, gelta.</w:t>
      </w:r>
    </w:p>
    <w:p w:rsidR="00A26F03" w:rsidRDefault="00A26F03">
      <w:pPr>
        <w:rPr>
          <w:szCs w:val="22"/>
        </w:rPr>
      </w:pPr>
    </w:p>
    <w:p w:rsidR="00A26F03" w:rsidRDefault="009C4719">
      <w:pPr>
        <w:rPr>
          <w:i/>
          <w:szCs w:val="22"/>
        </w:rPr>
      </w:pPr>
      <w:r w:rsidRPr="00483ED0">
        <w:rPr>
          <w:i/>
          <w:szCs w:val="22"/>
        </w:rPr>
        <w:t>Inkstų ir šlapimo takų sutrikimai</w:t>
      </w:r>
    </w:p>
    <w:p w:rsidR="00A26F03" w:rsidRDefault="009C4719">
      <w:pPr>
        <w:rPr>
          <w:szCs w:val="22"/>
        </w:rPr>
      </w:pPr>
      <w:r>
        <w:rPr>
          <w:i/>
          <w:szCs w:val="22"/>
        </w:rPr>
        <w:t>Dažnis nežinomas</w:t>
      </w:r>
      <w:r w:rsidRPr="00483ED0">
        <w:rPr>
          <w:i/>
          <w:szCs w:val="22"/>
        </w:rPr>
        <w:t xml:space="preserve">: </w:t>
      </w:r>
      <w:r w:rsidRPr="00483ED0">
        <w:rPr>
          <w:szCs w:val="22"/>
        </w:rPr>
        <w:t>šlapimo susilaikymas, šlapimo nelaikymas.</w:t>
      </w:r>
    </w:p>
    <w:p w:rsidR="00A26F03" w:rsidRDefault="00A26F03">
      <w:pPr>
        <w:rPr>
          <w:szCs w:val="22"/>
        </w:rPr>
      </w:pPr>
    </w:p>
    <w:p w:rsidR="00A26F03" w:rsidRDefault="009C4719">
      <w:pPr>
        <w:rPr>
          <w:i/>
          <w:szCs w:val="22"/>
        </w:rPr>
      </w:pPr>
      <w:r w:rsidRPr="00483ED0">
        <w:rPr>
          <w:i/>
          <w:szCs w:val="22"/>
        </w:rPr>
        <w:t>Lytinės sistemos ir krūties sutrikimai</w:t>
      </w:r>
    </w:p>
    <w:p w:rsidR="00A26F03" w:rsidRDefault="009C4719">
      <w:pPr>
        <w:rPr>
          <w:szCs w:val="22"/>
        </w:rPr>
      </w:pPr>
      <w:r>
        <w:rPr>
          <w:i/>
          <w:szCs w:val="22"/>
        </w:rPr>
        <w:t>Dažnis nežinomas</w:t>
      </w:r>
      <w:r w:rsidRPr="00483ED0">
        <w:rPr>
          <w:i/>
          <w:szCs w:val="22"/>
        </w:rPr>
        <w:t xml:space="preserve">: </w:t>
      </w:r>
      <w:r w:rsidRPr="00483ED0">
        <w:rPr>
          <w:szCs w:val="22"/>
        </w:rPr>
        <w:t>lytinio potraukio pokyčiai, ginekomastija.</w:t>
      </w:r>
    </w:p>
    <w:p w:rsidR="00A26F03" w:rsidRDefault="00A26F03">
      <w:pPr>
        <w:rPr>
          <w:szCs w:val="22"/>
        </w:rPr>
      </w:pPr>
    </w:p>
    <w:p w:rsidR="00A26F03" w:rsidRDefault="009C4719">
      <w:pPr>
        <w:rPr>
          <w:i/>
          <w:szCs w:val="22"/>
        </w:rPr>
      </w:pPr>
      <w:r w:rsidRPr="00483ED0">
        <w:rPr>
          <w:i/>
          <w:szCs w:val="22"/>
        </w:rPr>
        <w:t>Bendrieji sutrikimai ir vartojimo vietos pažeidimai</w:t>
      </w:r>
    </w:p>
    <w:p w:rsidR="00A26F03" w:rsidRDefault="009C4719">
      <w:pPr>
        <w:rPr>
          <w:szCs w:val="22"/>
        </w:rPr>
      </w:pPr>
      <w:r>
        <w:rPr>
          <w:i/>
          <w:szCs w:val="22"/>
        </w:rPr>
        <w:t>Dažnis nežinomas</w:t>
      </w:r>
      <w:r w:rsidRPr="00483ED0">
        <w:rPr>
          <w:i/>
          <w:szCs w:val="22"/>
        </w:rPr>
        <w:t xml:space="preserve">: </w:t>
      </w:r>
      <w:r w:rsidRPr="00483ED0">
        <w:rPr>
          <w:szCs w:val="22"/>
        </w:rPr>
        <w:t>nuovargis, liekamieji vaist</w:t>
      </w:r>
      <w:r w:rsidR="007B2AED">
        <w:rPr>
          <w:szCs w:val="22"/>
        </w:rPr>
        <w:t>inio preparato</w:t>
      </w:r>
      <w:r w:rsidRPr="00483ED0">
        <w:rPr>
          <w:szCs w:val="22"/>
        </w:rPr>
        <w:t xml:space="preserve"> poveikio reiškiniai (pagirios).</w:t>
      </w:r>
    </w:p>
    <w:p w:rsidR="00A26F03" w:rsidRDefault="00A26F03">
      <w:pPr>
        <w:rPr>
          <w:szCs w:val="22"/>
        </w:rPr>
      </w:pPr>
    </w:p>
    <w:p w:rsidR="00A26F03" w:rsidRDefault="009C4719">
      <w:pPr>
        <w:tabs>
          <w:tab w:val="left" w:pos="567"/>
        </w:tabs>
        <w:autoSpaceDE w:val="0"/>
        <w:autoSpaceDN w:val="0"/>
        <w:adjustRightInd w:val="0"/>
        <w:spacing w:line="260" w:lineRule="exact"/>
        <w:rPr>
          <w:snapToGrid w:val="0"/>
          <w:szCs w:val="24"/>
          <w:u w:val="single"/>
          <w:lang w:eastAsia="en-US"/>
        </w:rPr>
      </w:pPr>
      <w:r w:rsidRPr="00CF04FE">
        <w:rPr>
          <w:noProof/>
          <w:snapToGrid w:val="0"/>
          <w:szCs w:val="24"/>
          <w:u w:val="single"/>
          <w:lang w:eastAsia="en-US"/>
        </w:rPr>
        <w:t>Pranešimas apie įtariamas nepageidaujamas reakcijas</w:t>
      </w:r>
    </w:p>
    <w:p w:rsidR="00A26F03" w:rsidRDefault="009C4719">
      <w:pPr>
        <w:tabs>
          <w:tab w:val="left" w:pos="567"/>
        </w:tabs>
        <w:autoSpaceDE w:val="0"/>
        <w:autoSpaceDN w:val="0"/>
        <w:adjustRightInd w:val="0"/>
        <w:spacing w:line="260" w:lineRule="exact"/>
        <w:rPr>
          <w:szCs w:val="22"/>
        </w:rPr>
      </w:pPr>
      <w:r w:rsidRPr="00CF04FE">
        <w:rPr>
          <w:noProof/>
          <w:snapToGrid w:val="0"/>
          <w:szCs w:val="24"/>
          <w:lang w:eastAsia="en-US"/>
        </w:rPr>
        <w:t>Svarbu pranešti apie įtariamas nepageidaujamas reakcijas, pastebėtas po vaistinio preparato registracijos, nes tai leidžia nuolat stebėti vaistinio preparato naudos ir rizikos santykį.</w:t>
      </w:r>
      <w:r w:rsidRPr="00CF04FE">
        <w:rPr>
          <w:snapToGrid w:val="0"/>
          <w:szCs w:val="24"/>
          <w:lang w:eastAsia="en-US"/>
        </w:rPr>
        <w:t xml:space="preserve"> </w:t>
      </w:r>
      <w:r w:rsidRPr="00CF04FE">
        <w:rPr>
          <w:noProof/>
          <w:snapToGrid w:val="0"/>
          <w:szCs w:val="24"/>
          <w:lang w:eastAsia="en-US"/>
        </w:rPr>
        <w:t>Sveikatos priežiūros specialistai turi pranešti apie bet kokias įtariamas nepageidaujamas reakcijas, užpildę interneto svetainėje http://</w:t>
      </w:r>
      <w:hyperlink r:id="rId7" w:history="1">
        <w:r w:rsidRPr="00CF04FE">
          <w:rPr>
            <w:rFonts w:eastAsia="SimSun"/>
            <w:noProof/>
            <w:snapToGrid w:val="0"/>
            <w:color w:val="0000FF"/>
            <w:szCs w:val="24"/>
            <w:u w:val="single"/>
            <w:lang w:eastAsia="en-US"/>
          </w:rPr>
          <w:t>www.vvkt.lt</w:t>
        </w:r>
      </w:hyperlink>
      <w:r w:rsidRPr="00CF04FE">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F04FE">
          <w:rPr>
            <w:rFonts w:eastAsia="SimSun"/>
            <w:noProof/>
            <w:snapToGrid w:val="0"/>
            <w:color w:val="0000FF"/>
            <w:szCs w:val="24"/>
            <w:u w:val="single"/>
            <w:lang w:eastAsia="en-US"/>
          </w:rPr>
          <w:t>NepageidaujamaR@vvkt.lt</w:t>
        </w:r>
      </w:hyperlink>
      <w:r w:rsidRPr="00CF04FE">
        <w:rPr>
          <w:noProof/>
          <w:snapToGrid w:val="0"/>
          <w:szCs w:val="24"/>
          <w:lang w:eastAsia="en-US"/>
        </w:rPr>
        <w:t>), per interneto svetainę (adresu http://www.vvkt.lt).</w:t>
      </w:r>
    </w:p>
    <w:p w:rsidR="00A26F03" w:rsidRDefault="00A26F03">
      <w:pPr>
        <w:rPr>
          <w:szCs w:val="22"/>
        </w:rPr>
      </w:pPr>
    </w:p>
    <w:p w:rsidR="00A26F03" w:rsidRDefault="009C4719">
      <w:pPr>
        <w:pStyle w:val="Antrat2"/>
      </w:pPr>
      <w:r>
        <w:t>4.9</w:t>
      </w:r>
      <w:r>
        <w:tab/>
        <w:t>Perdozavimas</w:t>
      </w:r>
    </w:p>
    <w:p w:rsidR="00A26F03" w:rsidRDefault="00A26F03">
      <w:pPr>
        <w:ind w:left="567" w:hanging="567"/>
      </w:pPr>
    </w:p>
    <w:p w:rsidR="00A26F03" w:rsidRDefault="009C4719">
      <w:pPr>
        <w:pStyle w:val="Pagrindinistekstas"/>
        <w:spacing w:after="0"/>
      </w:pPr>
      <w:r>
        <w:t xml:space="preserve">Diazepamo perdozavus, gali atsirasti mieguistumas, sumišimas, disfazija (smegenų veiklos pokyčių sukeltas kalbos sutrikimas), sunkiu atveju ligonis gali net prarasti sąmonę, jį gali ištikti koma ar pasireikšti sunkus gyvybiškai svarbių centrų pailgosiose smegenyse slopinimas, ypač kvėpavimo </w:t>
      </w:r>
      <w:r>
        <w:lastRenderedPageBreak/>
        <w:t>centro. Jeigu diazepamo perdozuota, kiek galima greičiau pradedamos taikyti pagalbinės priemonės, šalinančios neabsorbuotą vaist</w:t>
      </w:r>
      <w:r w:rsidR="007B2AED">
        <w:t>inio preparato</w:t>
      </w:r>
      <w:r>
        <w:t xml:space="preserve"> likutį iš organizmo ar mažinančios jo absorbciją iš virškinimo trakto (jei pacientas sąmoningas, sukeliamas vėmimas, išplaunamas skrandis, sugirdoma aktyvuotos anglies). </w:t>
      </w:r>
    </w:p>
    <w:p w:rsidR="00A26F03" w:rsidRDefault="009C4719">
      <w:pPr>
        <w:pStyle w:val="Pagrindinistekstas"/>
        <w:spacing w:after="0"/>
      </w:pPr>
      <w:r>
        <w:t xml:space="preserve">Diazepamo perdozavus, taikomas simptominis gydymas ir nuolat stebimos bendrosios gyvybinės funkcijos: kvėpavimas, pulsas, kraujo spaudimas. </w:t>
      </w:r>
    </w:p>
    <w:p w:rsidR="00A26F03" w:rsidRDefault="009C4719">
      <w:pPr>
        <w:pStyle w:val="Pagrindinistekstas"/>
        <w:spacing w:after="0"/>
      </w:pPr>
      <w:r>
        <w:t xml:space="preserve">Specifinis priešnuodis yra benzodiazepino receptorių antagonistas flumazenilis. </w:t>
      </w:r>
    </w:p>
    <w:p w:rsidR="00A26F03" w:rsidRDefault="00A26F03">
      <w:pPr>
        <w:pStyle w:val="Pagrindinistekstas"/>
        <w:spacing w:after="0"/>
      </w:pPr>
    </w:p>
    <w:p w:rsidR="00A26F03" w:rsidRDefault="009C4719">
      <w:pPr>
        <w:pStyle w:val="Antrat2"/>
      </w:pPr>
      <w:r>
        <w:t>5.</w:t>
      </w:r>
      <w:r>
        <w:tab/>
        <w:t>FARMAKOLOGINĖS SAVYBĖS</w:t>
      </w:r>
    </w:p>
    <w:p w:rsidR="00A26F03" w:rsidRDefault="00A26F03">
      <w:pPr>
        <w:pStyle w:val="Pagrindinistekstas"/>
        <w:spacing w:after="0"/>
      </w:pPr>
    </w:p>
    <w:p w:rsidR="00A26F03" w:rsidRDefault="009C4719">
      <w:pPr>
        <w:pStyle w:val="Antrat2"/>
      </w:pPr>
      <w:r>
        <w:t>5.1</w:t>
      </w:r>
      <w:r>
        <w:tab/>
        <w:t>Farmakodinaminės savybės</w:t>
      </w:r>
    </w:p>
    <w:p w:rsidR="00A26F03" w:rsidRDefault="00A26F03">
      <w:pPr>
        <w:pStyle w:val="Pagrindinistekstas"/>
        <w:spacing w:after="0"/>
      </w:pPr>
    </w:p>
    <w:p w:rsidR="00A26F03" w:rsidRDefault="009C4719">
      <w:pPr>
        <w:pStyle w:val="Pagrindinistekstas"/>
        <w:spacing w:after="0"/>
      </w:pPr>
      <w:r>
        <w:t>Farmakoterapinė grupė – nervų sistemą veikiantys vaist</w:t>
      </w:r>
      <w:r w:rsidR="007B2AED">
        <w:t>iniai preparatai</w:t>
      </w:r>
      <w:r>
        <w:t>, anksiolitikai, benzodiazepino dariniai. ATC kodas – N05BA01.</w:t>
      </w:r>
    </w:p>
    <w:p w:rsidR="00A26F03" w:rsidRDefault="00A26F03">
      <w:pPr>
        <w:pStyle w:val="Pagrindinistekstas"/>
        <w:spacing w:after="0"/>
      </w:pPr>
    </w:p>
    <w:p w:rsidR="00A26F03" w:rsidRDefault="009C4719">
      <w:pPr>
        <w:pStyle w:val="Normal11pt"/>
        <w:rPr>
          <w:szCs w:val="22"/>
        </w:rPr>
      </w:pPr>
      <w:r w:rsidRPr="00483ED0">
        <w:rPr>
          <w:szCs w:val="22"/>
          <w:u w:val="single"/>
        </w:rPr>
        <w:t>Veikimo mechanizmas</w:t>
      </w:r>
    </w:p>
    <w:p w:rsidR="00A26F03" w:rsidRDefault="009C4719">
      <w:pPr>
        <w:pStyle w:val="Pagrindinistekstas"/>
        <w:spacing w:after="0"/>
      </w:pPr>
      <w:r>
        <w:t xml:space="preserve">Diazepamas yra benzodiazepinų grupės darinys. Jis slopina daugelį centrinės nervų sistemos struktūrų (galvos smegenis, įskaitant smegenėles, limbinę sistemą, pagumburį ir nugaros smegenis). Vaistinio preparato veikimas yra daugiausiai susijęs su gama aminosviesto rūgštimi (GABA) ir receptoriaus kompleksu, kuriam priklauso chlorido kanalas, GABA-A ir benzodiazepino receptoriai. Diazepamas skatina GABA prisijungimą prie benzodiazepino receptoriaus, todėl GABA (diazepamo poveikio mediatorius) sukelia stipresnį poveikį. GABA-A receptoriaus aktyvavimas didina chlorido jonų srautą į neuroną, todėl jis hiperpoliarizuojamas. Dėl šio pokyčio slopinamas neurono aktyvumas. </w:t>
      </w:r>
    </w:p>
    <w:p w:rsidR="00A26F03" w:rsidRDefault="009C4719">
      <w:pPr>
        <w:pStyle w:val="Pagrindinistekstas"/>
        <w:spacing w:after="0"/>
      </w:pPr>
      <w:r>
        <w:t>Diazepamas labai slopina traukulius, šalina nerimą bei sukelia šiek tiek silpnesnį raminamąjį ir skersaruožius raumenis atpalaiduojantį poveikį</w:t>
      </w:r>
    </w:p>
    <w:p w:rsidR="00A26F03" w:rsidRDefault="00A26F03">
      <w:pPr>
        <w:pStyle w:val="Pagrindinistekstas"/>
        <w:spacing w:after="0"/>
        <w:rPr>
          <w:b/>
        </w:rPr>
      </w:pPr>
    </w:p>
    <w:p w:rsidR="00A26F03" w:rsidRDefault="009C4719">
      <w:pPr>
        <w:pStyle w:val="Antrat2"/>
      </w:pPr>
      <w:r>
        <w:t>5.2</w:t>
      </w:r>
      <w:r>
        <w:tab/>
        <w:t xml:space="preserve">Farmakokinetinės savybės </w:t>
      </w:r>
    </w:p>
    <w:p w:rsidR="00A26F03" w:rsidRDefault="00A26F03">
      <w:pPr>
        <w:pStyle w:val="Pagrindinistekstas"/>
        <w:spacing w:after="0"/>
      </w:pPr>
    </w:p>
    <w:p w:rsidR="00A26F03" w:rsidRDefault="009C4719">
      <w:pPr>
        <w:pStyle w:val="Pagrindinistekstas"/>
        <w:spacing w:after="0"/>
        <w:rPr>
          <w:u w:val="single"/>
        </w:rPr>
      </w:pPr>
      <w:r>
        <w:rPr>
          <w:u w:val="single"/>
        </w:rPr>
        <w:t>Absorbcija</w:t>
      </w:r>
    </w:p>
    <w:p w:rsidR="00A26F03" w:rsidRDefault="009C4719">
      <w:pPr>
        <w:pStyle w:val="Pagrindinistekstas"/>
        <w:spacing w:after="0"/>
      </w:pPr>
      <w:r>
        <w:t xml:space="preserve">Išgertas diazepamas gerai rezorbuojamas iš virškinimo trakto. Biologinis jo prieinamumas </w:t>
      </w:r>
      <w:r>
        <w:br/>
        <w:t xml:space="preserve">yra 98 %. Vieną kartą išgėrus 20 mg, didžiausia koncentracija plazmoje (maždaug 500 ng/ml) būna po 50 – 90 min. </w:t>
      </w:r>
    </w:p>
    <w:p w:rsidR="00A26F03" w:rsidRDefault="009C4719">
      <w:pPr>
        <w:pStyle w:val="Pagrindinistekstas"/>
        <w:spacing w:before="120" w:after="0"/>
        <w:rPr>
          <w:u w:val="single"/>
        </w:rPr>
      </w:pPr>
      <w:r>
        <w:rPr>
          <w:u w:val="single"/>
        </w:rPr>
        <w:t>Pasiskirstymas</w:t>
      </w:r>
    </w:p>
    <w:p w:rsidR="00A26F03" w:rsidRDefault="009C4719">
      <w:pPr>
        <w:pStyle w:val="Pagrindinistekstas"/>
        <w:spacing w:after="0"/>
      </w:pPr>
      <w:r>
        <w:t xml:space="preserve">94 – 99 % diazepamo prisijungia prie serumo baltymų. </w:t>
      </w:r>
    </w:p>
    <w:p w:rsidR="00A26F03" w:rsidRDefault="009C4719">
      <w:pPr>
        <w:pStyle w:val="Pagrindinistekstas"/>
        <w:spacing w:after="0"/>
      </w:pPr>
      <w:r>
        <w:t xml:space="preserve">Diazepamas prasiskverbia per hematoencefalinį barjerą ir placentą, jis išsiskiria su žindyvės pienu. </w:t>
      </w:r>
    </w:p>
    <w:p w:rsidR="00A26F03" w:rsidRDefault="009C4719">
      <w:pPr>
        <w:pStyle w:val="Pagrindinistekstas"/>
        <w:spacing w:after="0"/>
      </w:pPr>
      <w:r>
        <w:t>Vaistinis preparatas turi stiprų polinkį kauptis organizmo riebaluose, iš kurių po to laipsniškai atsipalaiduoja į kraują.</w:t>
      </w:r>
    </w:p>
    <w:p w:rsidR="00A26F03" w:rsidRDefault="009C4719">
      <w:pPr>
        <w:pStyle w:val="Pagrindinistekstas"/>
        <w:spacing w:after="0"/>
      </w:pPr>
      <w:r>
        <w:t>Tariamasis diazepamo pasiskirstymo tūris yra 1,1 – 1,5 l/kg.</w:t>
      </w:r>
    </w:p>
    <w:p w:rsidR="00A26F03" w:rsidRDefault="00A26F03">
      <w:pPr>
        <w:pStyle w:val="Normal11pt"/>
        <w:rPr>
          <w:szCs w:val="22"/>
          <w:u w:val="single"/>
        </w:rPr>
      </w:pPr>
    </w:p>
    <w:p w:rsidR="00A26F03" w:rsidRDefault="009C4719">
      <w:pPr>
        <w:pStyle w:val="Normal11pt"/>
        <w:rPr>
          <w:szCs w:val="22"/>
        </w:rPr>
      </w:pPr>
      <w:r w:rsidRPr="00483ED0">
        <w:rPr>
          <w:szCs w:val="22"/>
          <w:u w:val="single"/>
        </w:rPr>
        <w:t>Biotransformacija</w:t>
      </w:r>
    </w:p>
    <w:p w:rsidR="00A26F03" w:rsidRDefault="009C4719">
      <w:pPr>
        <w:pStyle w:val="Pagrindinistekstas"/>
        <w:spacing w:after="0"/>
      </w:pPr>
      <w:r>
        <w:t>Diazepamą kepenys intensyviai skaldo į aktyvius metabolitus N–demetildiazepamą (nordiazepamą) ir N–metiloksazepamą, iš kurių sintetinamas kitas veiklus metabolitas oksazepamas. Šis metabolitas prisijungia prie gliukurono rūgšties.</w:t>
      </w:r>
    </w:p>
    <w:p w:rsidR="00A26F03" w:rsidRDefault="009C4719">
      <w:pPr>
        <w:pStyle w:val="Pagrindinistekstas"/>
        <w:spacing w:after="0"/>
      </w:pPr>
      <w:r>
        <w:t>Vaistinio preparato pusinės eliminacijos iš plazmos periodas (</w:t>
      </w:r>
      <w:r>
        <w:rPr>
          <w:i/>
        </w:rPr>
        <w:t>t</w:t>
      </w:r>
      <w:r>
        <w:rPr>
          <w:i/>
          <w:vertAlign w:val="subscript"/>
        </w:rPr>
        <w:t>1/2</w:t>
      </w:r>
      <w:r>
        <w:t>) trunka 24 – 48 val. Jis gali būti ilgesnis naujagimiams ir pagyvenusiems pacientams, kadangi aktyvūs metabolitai gali ilginti pusinės eliminacijos periodą. Priklausomai nuo amžiaus ir kepenų veiklos N-demetiloksazepamo pusinės eliminacijos periodas kartais trunka net 100 valandų.</w:t>
      </w:r>
    </w:p>
    <w:p w:rsidR="00A26F03" w:rsidRDefault="009C4719">
      <w:pPr>
        <w:pStyle w:val="Pagrindinistekstas"/>
        <w:spacing w:before="120" w:after="0"/>
        <w:rPr>
          <w:u w:val="single"/>
        </w:rPr>
      </w:pPr>
      <w:r w:rsidRPr="00483ED0">
        <w:rPr>
          <w:szCs w:val="22"/>
          <w:u w:val="single"/>
        </w:rPr>
        <w:t>Eliminacija</w:t>
      </w:r>
    </w:p>
    <w:p w:rsidR="00A26F03" w:rsidRDefault="009C4719">
      <w:pPr>
        <w:pStyle w:val="Pagrindinistekstas"/>
        <w:spacing w:after="0"/>
      </w:pPr>
      <w:r>
        <w:t>Didžioji preparato dalis šalinama su šlapimu metabolitų forma, ne daugiau kaip 25% rezorbuoto vaist</w:t>
      </w:r>
      <w:r w:rsidR="007B2AED">
        <w:t>inio preparato</w:t>
      </w:r>
      <w:r>
        <w:t xml:space="preserve"> išskiriama su šlapimu nepakitusia forma. Jei diazepamo geriama daug kartų, vaistinis preparatas ir jo metabolitai gali kauptis organizme. </w:t>
      </w:r>
    </w:p>
    <w:p w:rsidR="00A26F03" w:rsidRDefault="00A26F03">
      <w:pPr>
        <w:pStyle w:val="Pagrindinistekstas"/>
        <w:spacing w:after="0"/>
      </w:pPr>
    </w:p>
    <w:p w:rsidR="00A26F03" w:rsidRDefault="009C4719">
      <w:pPr>
        <w:pStyle w:val="Antrat2"/>
      </w:pPr>
      <w:r>
        <w:t>5.3</w:t>
      </w:r>
      <w:r>
        <w:tab/>
        <w:t>Ikiklinikinių saugumo tyrimų duomenys</w:t>
      </w:r>
    </w:p>
    <w:p w:rsidR="00A26F03" w:rsidRDefault="00A26F03">
      <w:pPr>
        <w:pStyle w:val="Pagrindinistekstas"/>
        <w:spacing w:after="0"/>
      </w:pPr>
    </w:p>
    <w:p w:rsidR="00A26F03" w:rsidRDefault="009C4719">
      <w:pPr>
        <w:pStyle w:val="Pagrindinistekstas"/>
        <w:spacing w:after="0"/>
      </w:pPr>
      <w:r>
        <w:t xml:space="preserve">Kelių tyrimų duomenys rodo, kad benzodiazepinai, vartojamas dozėmis, daug didesnėmis už žmogui skiriamas gydomąsias dozes, sukelia silpną mutageninį poveikį. Nors kelių epidemiologinių tyrimų </w:t>
      </w:r>
      <w:r>
        <w:lastRenderedPageBreak/>
        <w:t>duomenys rodo padidėjusią gomurio plyšio riziką, manoma, kad vartojant gydomąją dozę sklaidos trūkumų rizika žmogui yra maža. Moterų, kurių vaisius dėl benzodiazepinų perdozavimo ar apsinuodijimo buvo veikiamas šiais vaist</w:t>
      </w:r>
      <w:r w:rsidR="007B2AED">
        <w:t>iniais preparatais</w:t>
      </w:r>
      <w:r>
        <w:t>, kūdikiams pastebėta sklaidos trūkumų ir protinio atsilikimo atvejų.</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t>6.</w:t>
      </w:r>
      <w:r>
        <w:tab/>
        <w:t>FARMACINĖ INFORMACIJA</w:t>
      </w:r>
    </w:p>
    <w:p w:rsidR="00A26F03" w:rsidRDefault="00A26F03">
      <w:pPr>
        <w:pStyle w:val="Pagrindinistekstas"/>
        <w:spacing w:after="0"/>
        <w:rPr>
          <w:b/>
        </w:rPr>
      </w:pPr>
    </w:p>
    <w:p w:rsidR="00A26F03" w:rsidRDefault="009C4719">
      <w:pPr>
        <w:pStyle w:val="Antrat2"/>
      </w:pPr>
      <w:r>
        <w:t>6.1</w:t>
      </w:r>
      <w:r>
        <w:tab/>
        <w:t>Pagalbinių medžiagų sąrašas</w:t>
      </w:r>
    </w:p>
    <w:p w:rsidR="00A26F03" w:rsidRDefault="00A26F03">
      <w:pPr>
        <w:pStyle w:val="Pagrindinistekstas"/>
        <w:spacing w:after="0"/>
      </w:pPr>
    </w:p>
    <w:p w:rsidR="00A26F03" w:rsidRDefault="009C4719">
      <w:pPr>
        <w:rPr>
          <w:i/>
        </w:rPr>
      </w:pPr>
      <w:r>
        <w:rPr>
          <w:i/>
        </w:rPr>
        <w:t>Tabletės branduolys</w:t>
      </w:r>
    </w:p>
    <w:p w:rsidR="00A26F03" w:rsidRDefault="009C4719">
      <w:r>
        <w:t>Bulvių krakmolas</w:t>
      </w:r>
    </w:p>
    <w:p w:rsidR="00A26F03" w:rsidRDefault="009C4719">
      <w:pPr>
        <w:rPr>
          <w:szCs w:val="22"/>
        </w:rPr>
      </w:pPr>
      <w:r>
        <w:rPr>
          <w:szCs w:val="22"/>
        </w:rPr>
        <w:t xml:space="preserve">Karboksimetilkrakmolo A natrio druska </w:t>
      </w:r>
    </w:p>
    <w:p w:rsidR="00A26F03" w:rsidRDefault="009C4719">
      <w:r>
        <w:t>Želatina</w:t>
      </w:r>
    </w:p>
    <w:p w:rsidR="00A26F03" w:rsidRDefault="009C4719">
      <w:r>
        <w:t>Polisorbatas 80</w:t>
      </w:r>
    </w:p>
    <w:p w:rsidR="00A26F03" w:rsidRDefault="009C4719">
      <w:r>
        <w:t>Chinolino geltonasis (E 104)</w:t>
      </w:r>
    </w:p>
    <w:p w:rsidR="00A26F03" w:rsidRDefault="009C4719">
      <w:r>
        <w:t>Talkas</w:t>
      </w:r>
    </w:p>
    <w:p w:rsidR="00A26F03" w:rsidRDefault="009C4719">
      <w:r>
        <w:t>Magnio stearatas</w:t>
      </w:r>
    </w:p>
    <w:p w:rsidR="00A26F03" w:rsidRDefault="009C4719">
      <w:r>
        <w:t>Laktozė</w:t>
      </w:r>
      <w:r w:rsidR="007B2AED">
        <w:t xml:space="preserve"> </w:t>
      </w:r>
      <w:r>
        <w:t xml:space="preserve"> monohidratas</w:t>
      </w:r>
    </w:p>
    <w:p w:rsidR="00A26F03" w:rsidRDefault="00A26F03"/>
    <w:p w:rsidR="00A26F03" w:rsidRDefault="009C4719">
      <w:pPr>
        <w:rPr>
          <w:i/>
        </w:rPr>
      </w:pPr>
      <w:r w:rsidRPr="00734E7C">
        <w:rPr>
          <w:i/>
        </w:rPr>
        <w:t>Tabletės plėvelė</w:t>
      </w:r>
    </w:p>
    <w:p w:rsidR="00A26F03" w:rsidRDefault="009C4719">
      <w:r>
        <w:t>Hipromeliozė</w:t>
      </w:r>
    </w:p>
    <w:p w:rsidR="00A26F03" w:rsidRDefault="009C4719">
      <w:r>
        <w:t>Makrogolis 6000.</w:t>
      </w:r>
    </w:p>
    <w:p w:rsidR="00A26F03" w:rsidRDefault="00A26F03">
      <w:pPr>
        <w:pStyle w:val="Pagrindinistekstas"/>
        <w:spacing w:after="0"/>
      </w:pPr>
    </w:p>
    <w:p w:rsidR="00A26F03" w:rsidRDefault="009C4719">
      <w:pPr>
        <w:pStyle w:val="Antrat2"/>
      </w:pPr>
      <w:r>
        <w:t>6.2</w:t>
      </w:r>
      <w:r>
        <w:tab/>
        <w:t>Nesuderinamumas</w:t>
      </w:r>
    </w:p>
    <w:p w:rsidR="00A26F03" w:rsidRDefault="00A26F03">
      <w:pPr>
        <w:pStyle w:val="Pagrindinistekstas"/>
        <w:spacing w:after="0"/>
      </w:pPr>
    </w:p>
    <w:p w:rsidR="00A26F03" w:rsidRDefault="009C4719">
      <w:pPr>
        <w:pStyle w:val="Pagrindinistekstas"/>
        <w:spacing w:after="0"/>
      </w:pPr>
      <w:r>
        <w:t>Duomenys nebūtini.</w:t>
      </w:r>
    </w:p>
    <w:p w:rsidR="00A26F03" w:rsidRDefault="00A26F03">
      <w:pPr>
        <w:pStyle w:val="Pagrindinistekstas"/>
        <w:spacing w:after="0"/>
        <w:rPr>
          <w:b/>
          <w:bCs/>
          <w:i/>
          <w:iCs/>
        </w:rPr>
      </w:pPr>
    </w:p>
    <w:p w:rsidR="00A26F03" w:rsidRDefault="009C4719">
      <w:pPr>
        <w:pStyle w:val="Antrat2"/>
      </w:pPr>
      <w:r>
        <w:t>6.3</w:t>
      </w:r>
      <w:r>
        <w:tab/>
        <w:t>Tinkamumo laikas</w:t>
      </w:r>
    </w:p>
    <w:p w:rsidR="00A26F03" w:rsidRDefault="00A26F03">
      <w:pPr>
        <w:pStyle w:val="Pagrindinistekstas"/>
        <w:spacing w:after="0"/>
      </w:pPr>
    </w:p>
    <w:p w:rsidR="00A26F03" w:rsidRDefault="009C4719">
      <w:pPr>
        <w:pStyle w:val="Pagrindinistekstas"/>
        <w:spacing w:after="0"/>
      </w:pPr>
      <w:r>
        <w:t>3 metai.</w:t>
      </w:r>
    </w:p>
    <w:p w:rsidR="00A26F03" w:rsidRDefault="00A26F03">
      <w:pPr>
        <w:pStyle w:val="Pagrindinistekstas"/>
        <w:spacing w:after="0"/>
      </w:pPr>
    </w:p>
    <w:p w:rsidR="00A26F03" w:rsidRDefault="009C4719">
      <w:pPr>
        <w:pStyle w:val="Antrat2"/>
      </w:pPr>
      <w:r>
        <w:t>6.4</w:t>
      </w:r>
      <w:r>
        <w:tab/>
        <w:t>Specialios laikymo sąlygos</w:t>
      </w:r>
    </w:p>
    <w:p w:rsidR="00A26F03" w:rsidRDefault="00A26F03">
      <w:pPr>
        <w:pStyle w:val="Pagrindinistekstas"/>
        <w:spacing w:after="0"/>
      </w:pPr>
    </w:p>
    <w:p w:rsidR="00A26F03" w:rsidRDefault="009C4719">
      <w:pPr>
        <w:pStyle w:val="Pagrindinistekstas"/>
        <w:spacing w:after="0"/>
      </w:pPr>
      <w:r>
        <w:t>Laikyti ne aukštesnėje kaip 25 </w:t>
      </w:r>
      <w:r>
        <w:sym w:font="Symbol" w:char="F0B0"/>
      </w:r>
      <w:r>
        <w:t>C temperatūroje.</w:t>
      </w:r>
    </w:p>
    <w:p w:rsidR="00A26F03" w:rsidRDefault="009C4719">
      <w:pPr>
        <w:pStyle w:val="Pagrindinistekstas"/>
        <w:spacing w:after="0"/>
      </w:pPr>
      <w:r>
        <w:t>Lizdinę plokštelę laikyti išorinėje dėžutėje, kad preparatas būtų apsaugotas nuo šviesos ir drėgmės.</w:t>
      </w:r>
    </w:p>
    <w:p w:rsidR="00A26F03" w:rsidRDefault="00A26F03">
      <w:pPr>
        <w:pStyle w:val="Antrat2"/>
      </w:pPr>
    </w:p>
    <w:p w:rsidR="00A26F03" w:rsidRDefault="009C4719">
      <w:pPr>
        <w:pStyle w:val="Antrat2"/>
      </w:pPr>
      <w:r>
        <w:t>6.5</w:t>
      </w:r>
      <w:r>
        <w:tab/>
      </w:r>
      <w:r w:rsidRPr="00B34FA1">
        <w:t>Talpyklės pobūdis ir jos turinys</w:t>
      </w:r>
    </w:p>
    <w:p w:rsidR="00A26F03" w:rsidRDefault="00A26F03">
      <w:pPr>
        <w:pStyle w:val="Pagrindinistekstas"/>
        <w:spacing w:after="0"/>
      </w:pPr>
    </w:p>
    <w:p w:rsidR="00A26F03" w:rsidRDefault="009C4719">
      <w:pPr>
        <w:pStyle w:val="Pagrindinistekstas"/>
        <w:spacing w:after="0"/>
      </w:pPr>
      <w:r>
        <w:t>PVC/aliuminio folijos lizdinė plokštelė, kurioje yra 20 plėvele dengtų tablečių. Dėžutėje yra viena lizdinė plokštelė ir pakuotės lapelis.</w:t>
      </w:r>
    </w:p>
    <w:p w:rsidR="00A26F03" w:rsidRDefault="00A26F03">
      <w:pPr>
        <w:pStyle w:val="Pagrindinistekstas"/>
        <w:spacing w:after="0"/>
      </w:pPr>
    </w:p>
    <w:p w:rsidR="00A26F03" w:rsidRDefault="009C4719">
      <w:pPr>
        <w:pStyle w:val="Antrat2"/>
      </w:pPr>
      <w:bookmarkStart w:id="1" w:name="_Toc129243121"/>
      <w:bookmarkStart w:id="2" w:name="_Toc129243246"/>
      <w:r w:rsidRPr="0084041E">
        <w:t>6.6</w:t>
      </w:r>
      <w:r w:rsidRPr="0084041E">
        <w:tab/>
        <w:t xml:space="preserve">Specialūs </w:t>
      </w:r>
      <w:r>
        <w:t xml:space="preserve">reikalavimai </w:t>
      </w:r>
      <w:r w:rsidRPr="0084041E">
        <w:t>atliek</w:t>
      </w:r>
      <w:r>
        <w:t>oms</w:t>
      </w:r>
      <w:r w:rsidRPr="0084041E">
        <w:t xml:space="preserve"> tvarky</w:t>
      </w:r>
      <w:r>
        <w:t xml:space="preserve">ti </w:t>
      </w:r>
      <w:bookmarkEnd w:id="1"/>
      <w:bookmarkEnd w:id="2"/>
    </w:p>
    <w:p w:rsidR="00A26F03" w:rsidRDefault="00A26F03">
      <w:pPr>
        <w:pStyle w:val="BTEMEASMCA"/>
      </w:pPr>
    </w:p>
    <w:p w:rsidR="00A26F03" w:rsidRDefault="009C4719">
      <w:pPr>
        <w:pStyle w:val="Pagrindinistekstas"/>
        <w:spacing w:after="0"/>
      </w:pPr>
      <w:r w:rsidRPr="00905571">
        <w:t>Specialių reikalavimų</w:t>
      </w:r>
      <w:r>
        <w:t xml:space="preserve"> </w:t>
      </w:r>
      <w:r w:rsidRPr="00905571">
        <w:t xml:space="preserve">nėra. </w:t>
      </w:r>
    </w:p>
    <w:p w:rsidR="00A26F03" w:rsidRDefault="00A26F03">
      <w:pPr>
        <w:pStyle w:val="Pagrindinistekstas"/>
        <w:spacing w:after="0"/>
      </w:pPr>
    </w:p>
    <w:p w:rsidR="00A26F03" w:rsidRDefault="00A26F03">
      <w:pPr>
        <w:pStyle w:val="Pagrindinistekstas"/>
        <w:spacing w:after="0"/>
      </w:pPr>
    </w:p>
    <w:p w:rsidR="00A26F03" w:rsidRDefault="009C4719">
      <w:pPr>
        <w:pStyle w:val="Antrat2"/>
        <w:rPr>
          <w:szCs w:val="22"/>
        </w:rPr>
      </w:pPr>
      <w:r w:rsidRPr="00933236">
        <w:rPr>
          <w:szCs w:val="22"/>
        </w:rPr>
        <w:t>7.</w:t>
      </w:r>
      <w:r w:rsidRPr="00933236">
        <w:rPr>
          <w:szCs w:val="22"/>
        </w:rPr>
        <w:tab/>
        <w:t>REGISTRUOTOJAS</w:t>
      </w:r>
    </w:p>
    <w:p w:rsidR="00A26F03" w:rsidRDefault="00A26F03">
      <w:pPr>
        <w:pStyle w:val="Pagrindinistekstas"/>
        <w:spacing w:after="0"/>
        <w:rPr>
          <w:szCs w:val="22"/>
        </w:rPr>
      </w:pPr>
    </w:p>
    <w:p w:rsidR="00A26F03" w:rsidRDefault="009C4719">
      <w:pPr>
        <w:pStyle w:val="Pagrindinistekstas"/>
        <w:spacing w:after="0"/>
        <w:rPr>
          <w:szCs w:val="22"/>
        </w:rPr>
      </w:pPr>
      <w:r w:rsidRPr="00933236">
        <w:rPr>
          <w:szCs w:val="22"/>
        </w:rPr>
        <w:t>Tarchomi</w:t>
      </w:r>
      <w:r w:rsidRPr="00933236">
        <w:rPr>
          <w:szCs w:val="22"/>
          <w:lang w:val="en-US"/>
        </w:rPr>
        <w:t>ń</w:t>
      </w:r>
      <w:r w:rsidRPr="00933236">
        <w:rPr>
          <w:szCs w:val="22"/>
        </w:rPr>
        <w:t>skie Zakłady Farmaceutyczne “Polfa” S. A.</w:t>
      </w:r>
    </w:p>
    <w:p w:rsidR="00A26F03" w:rsidRDefault="009C4719">
      <w:pPr>
        <w:pStyle w:val="Pagrindinistekstas"/>
        <w:spacing w:after="0"/>
        <w:rPr>
          <w:szCs w:val="22"/>
        </w:rPr>
      </w:pPr>
      <w:r w:rsidRPr="00933236">
        <w:rPr>
          <w:szCs w:val="22"/>
        </w:rPr>
        <w:t xml:space="preserve">ul. A. Fleminga 2 </w:t>
      </w:r>
    </w:p>
    <w:p w:rsidR="00A26F03" w:rsidRDefault="009C4719">
      <w:pPr>
        <w:pStyle w:val="Pagrindinistekstas"/>
        <w:spacing w:after="0"/>
        <w:rPr>
          <w:szCs w:val="22"/>
        </w:rPr>
      </w:pPr>
      <w:r w:rsidRPr="00933236">
        <w:rPr>
          <w:szCs w:val="22"/>
        </w:rPr>
        <w:t>03–176 Warszawa</w:t>
      </w:r>
    </w:p>
    <w:p w:rsidR="00A26F03" w:rsidRDefault="009C4719">
      <w:pPr>
        <w:pStyle w:val="Pagrindinistekstas"/>
        <w:spacing w:after="0"/>
        <w:rPr>
          <w:szCs w:val="22"/>
        </w:rPr>
      </w:pPr>
      <w:r w:rsidRPr="00933236">
        <w:rPr>
          <w:szCs w:val="22"/>
        </w:rPr>
        <w:t>Lenkija</w:t>
      </w:r>
    </w:p>
    <w:p w:rsidR="00A26F03" w:rsidRDefault="00A26F03">
      <w:pPr>
        <w:pStyle w:val="Pagrindinistekstas"/>
        <w:spacing w:after="0"/>
        <w:rPr>
          <w:szCs w:val="22"/>
        </w:rPr>
      </w:pPr>
    </w:p>
    <w:p w:rsidR="00A26F03" w:rsidRDefault="00A26F03">
      <w:pPr>
        <w:pStyle w:val="Pagrindinistekstas"/>
        <w:spacing w:after="0"/>
        <w:rPr>
          <w:szCs w:val="22"/>
        </w:rPr>
      </w:pPr>
    </w:p>
    <w:p w:rsidR="00A26F03" w:rsidRDefault="009C4719">
      <w:pPr>
        <w:pStyle w:val="Antrat2"/>
        <w:rPr>
          <w:szCs w:val="22"/>
        </w:rPr>
      </w:pPr>
      <w:r w:rsidRPr="00933236">
        <w:rPr>
          <w:szCs w:val="22"/>
        </w:rPr>
        <w:t>8.</w:t>
      </w:r>
      <w:r w:rsidRPr="00933236">
        <w:rPr>
          <w:szCs w:val="22"/>
        </w:rPr>
        <w:tab/>
        <w:t xml:space="preserve">REGISTRAVIMO </w:t>
      </w:r>
      <w:r w:rsidRPr="00933236">
        <w:rPr>
          <w:noProof/>
          <w:szCs w:val="22"/>
        </w:rPr>
        <w:t>PAŽYMĖJIMO</w:t>
      </w:r>
      <w:r w:rsidRPr="00933236">
        <w:rPr>
          <w:szCs w:val="22"/>
        </w:rPr>
        <w:t xml:space="preserve"> NUMERIS (-IAI)</w:t>
      </w:r>
    </w:p>
    <w:p w:rsidR="00A26F03" w:rsidRDefault="00A26F03">
      <w:pPr>
        <w:pStyle w:val="Pagrindinistekstas"/>
        <w:spacing w:after="0"/>
        <w:rPr>
          <w:szCs w:val="22"/>
        </w:rPr>
      </w:pPr>
    </w:p>
    <w:p w:rsidR="00A26F03" w:rsidRDefault="009C4719">
      <w:pPr>
        <w:pStyle w:val="Pagrindinistekstas"/>
        <w:spacing w:after="0"/>
        <w:rPr>
          <w:szCs w:val="22"/>
        </w:rPr>
      </w:pPr>
      <w:r w:rsidRPr="00933236">
        <w:rPr>
          <w:szCs w:val="22"/>
        </w:rPr>
        <w:lastRenderedPageBreak/>
        <w:t>LT/1/94/0638/001</w:t>
      </w:r>
    </w:p>
    <w:p w:rsidR="00A26F03" w:rsidRDefault="00A26F03">
      <w:pPr>
        <w:pStyle w:val="Pagrindinistekstas"/>
        <w:spacing w:after="0"/>
        <w:rPr>
          <w:szCs w:val="22"/>
        </w:rPr>
      </w:pPr>
    </w:p>
    <w:p w:rsidR="00A26F03" w:rsidRDefault="00A26F03">
      <w:pPr>
        <w:pStyle w:val="Pagrindinistekstas"/>
        <w:spacing w:after="0"/>
        <w:rPr>
          <w:szCs w:val="22"/>
        </w:rPr>
      </w:pPr>
    </w:p>
    <w:p w:rsidR="00A26F03" w:rsidRDefault="009C4719">
      <w:pPr>
        <w:pStyle w:val="Antrat2"/>
        <w:rPr>
          <w:szCs w:val="22"/>
        </w:rPr>
      </w:pPr>
      <w:r w:rsidRPr="00933236">
        <w:rPr>
          <w:szCs w:val="22"/>
        </w:rPr>
        <w:t>9.</w:t>
      </w:r>
      <w:r w:rsidRPr="00933236">
        <w:rPr>
          <w:szCs w:val="22"/>
        </w:rPr>
        <w:tab/>
        <w:t>REGISTRAVIMO / PERREGISTRAVIMO DATA</w:t>
      </w:r>
    </w:p>
    <w:p w:rsidR="00A26F03" w:rsidRDefault="00A26F03">
      <w:pPr>
        <w:pStyle w:val="Pagrindinistekstas"/>
        <w:spacing w:after="0"/>
        <w:rPr>
          <w:szCs w:val="22"/>
        </w:rPr>
      </w:pPr>
    </w:p>
    <w:p w:rsidR="00A26F03" w:rsidRDefault="009C4719">
      <w:pPr>
        <w:rPr>
          <w:szCs w:val="22"/>
        </w:rPr>
      </w:pPr>
      <w:r w:rsidRPr="00933236">
        <w:rPr>
          <w:noProof/>
          <w:szCs w:val="22"/>
        </w:rPr>
        <w:t>Registravimo data 1994 m. birželio mėn.</w:t>
      </w:r>
      <w:r w:rsidRPr="00933236">
        <w:rPr>
          <w:szCs w:val="22"/>
        </w:rPr>
        <w:t xml:space="preserve"> </w:t>
      </w:r>
      <w:r w:rsidRPr="00933236">
        <w:rPr>
          <w:noProof/>
          <w:szCs w:val="22"/>
        </w:rPr>
        <w:t>2 d.</w:t>
      </w:r>
    </w:p>
    <w:p w:rsidR="00A26F03" w:rsidRDefault="009C4719">
      <w:pPr>
        <w:rPr>
          <w:szCs w:val="22"/>
        </w:rPr>
      </w:pPr>
      <w:r w:rsidRPr="00933236">
        <w:rPr>
          <w:noProof/>
          <w:szCs w:val="22"/>
        </w:rPr>
        <w:t>Paskutinio perregistravimo data 20</w:t>
      </w:r>
      <w:r>
        <w:rPr>
          <w:noProof/>
          <w:szCs w:val="22"/>
        </w:rPr>
        <w:t>15</w:t>
      </w:r>
      <w:r w:rsidRPr="00933236">
        <w:rPr>
          <w:noProof/>
          <w:szCs w:val="22"/>
        </w:rPr>
        <w:t xml:space="preserve"> m. </w:t>
      </w:r>
      <w:r>
        <w:rPr>
          <w:noProof/>
          <w:szCs w:val="22"/>
        </w:rPr>
        <w:t>gruodžio</w:t>
      </w:r>
      <w:r w:rsidRPr="00933236">
        <w:rPr>
          <w:noProof/>
          <w:szCs w:val="22"/>
        </w:rPr>
        <w:t xml:space="preserve"> mėn.</w:t>
      </w:r>
      <w:r w:rsidRPr="00933236">
        <w:rPr>
          <w:szCs w:val="22"/>
        </w:rPr>
        <w:t xml:space="preserve"> </w:t>
      </w:r>
      <w:r>
        <w:rPr>
          <w:noProof/>
          <w:szCs w:val="22"/>
        </w:rPr>
        <w:t>14</w:t>
      </w:r>
      <w:r w:rsidRPr="00933236">
        <w:rPr>
          <w:noProof/>
          <w:szCs w:val="22"/>
        </w:rPr>
        <w:t> d.</w:t>
      </w:r>
    </w:p>
    <w:p w:rsidR="00A26F03" w:rsidRDefault="00A26F03">
      <w:pPr>
        <w:pStyle w:val="Pagrindinistekstas"/>
        <w:spacing w:after="0"/>
        <w:rPr>
          <w:szCs w:val="22"/>
        </w:rPr>
      </w:pPr>
    </w:p>
    <w:p w:rsidR="00A26F03" w:rsidRDefault="00A26F03">
      <w:pPr>
        <w:pStyle w:val="Pagrindinistekstas"/>
        <w:spacing w:after="0"/>
        <w:rPr>
          <w:szCs w:val="22"/>
        </w:rPr>
      </w:pPr>
    </w:p>
    <w:p w:rsidR="00A26F03" w:rsidRDefault="009C4719">
      <w:pPr>
        <w:pStyle w:val="Antrat2"/>
        <w:rPr>
          <w:szCs w:val="22"/>
        </w:rPr>
      </w:pPr>
      <w:r w:rsidRPr="00933236">
        <w:rPr>
          <w:szCs w:val="22"/>
        </w:rPr>
        <w:t>10.</w:t>
      </w:r>
      <w:r w:rsidRPr="00933236">
        <w:rPr>
          <w:szCs w:val="22"/>
        </w:rPr>
        <w:tab/>
        <w:t>TEKSTO PERŽIŪROS DATA</w:t>
      </w:r>
    </w:p>
    <w:p w:rsidR="00A26F03" w:rsidRDefault="00A26F03">
      <w:pPr>
        <w:pStyle w:val="Pagrindinistekstas"/>
        <w:spacing w:after="0"/>
        <w:rPr>
          <w:szCs w:val="22"/>
        </w:rPr>
      </w:pPr>
    </w:p>
    <w:p w:rsidR="00A26F03" w:rsidRDefault="00D15BBC">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2020 m.</w:t>
      </w:r>
      <w:r w:rsidR="00551E72">
        <w:rPr>
          <w:rFonts w:ascii="Times New Roman" w:hAnsi="Times New Roman"/>
          <w:noProof/>
          <w:sz w:val="22"/>
          <w:szCs w:val="22"/>
          <w:lang w:val="lt-LT"/>
        </w:rPr>
        <w:t xml:space="preserve"> lapkričio 18 d.</w:t>
      </w:r>
    </w:p>
    <w:p w:rsidR="00A26F03" w:rsidRDefault="00A26F03">
      <w:pPr>
        <w:pStyle w:val="Paprastasistekstas"/>
        <w:tabs>
          <w:tab w:val="left" w:pos="5954"/>
          <w:tab w:val="left" w:pos="6237"/>
          <w:tab w:val="left" w:pos="6663"/>
          <w:tab w:val="left" w:pos="6946"/>
        </w:tabs>
        <w:rPr>
          <w:rFonts w:ascii="Times New Roman" w:hAnsi="Times New Roman"/>
          <w:noProof/>
          <w:sz w:val="22"/>
          <w:szCs w:val="22"/>
          <w:lang w:val="lt-LT"/>
        </w:rPr>
      </w:pPr>
    </w:p>
    <w:p w:rsidR="00A26F03" w:rsidRDefault="009C4719">
      <w:pPr>
        <w:pStyle w:val="Paprastasistekstas"/>
        <w:tabs>
          <w:tab w:val="left" w:pos="5954"/>
          <w:tab w:val="left" w:pos="6237"/>
          <w:tab w:val="left" w:pos="6663"/>
          <w:tab w:val="left" w:pos="6946"/>
        </w:tabs>
        <w:rPr>
          <w:rFonts w:ascii="Times New Roman" w:hAnsi="Times New Roman"/>
          <w:sz w:val="22"/>
          <w:szCs w:val="22"/>
          <w:lang w:val="lt-LT"/>
        </w:rPr>
      </w:pPr>
      <w:r w:rsidRPr="00787FC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87FC5">
        <w:rPr>
          <w:rFonts w:ascii="Times New Roman" w:hAnsi="Times New Roman"/>
          <w:i/>
          <w:noProof/>
          <w:sz w:val="22"/>
          <w:szCs w:val="22"/>
          <w:lang w:val="lt-LT"/>
        </w:rPr>
        <w:t xml:space="preserve"> </w:t>
      </w:r>
      <w:hyperlink r:id="rId9" w:history="1">
        <w:r w:rsidRPr="00491048">
          <w:rPr>
            <w:rStyle w:val="Hipersaitas"/>
            <w:rFonts w:ascii="Times New Roman" w:hAnsi="Times New Roman"/>
            <w:noProof/>
            <w:sz w:val="22"/>
            <w:szCs w:val="22"/>
            <w:lang w:val="lt-LT"/>
          </w:rPr>
          <w:t>http://www.</w:t>
        </w:r>
        <w:r w:rsidRPr="00491048">
          <w:rPr>
            <w:rStyle w:val="Hipersaitas"/>
            <w:rFonts w:ascii="Times New Roman" w:hAnsi="Times New Roman"/>
            <w:sz w:val="22"/>
            <w:szCs w:val="22"/>
            <w:lang w:val="lt-LT"/>
          </w:rPr>
          <w:t>vvkt.lt</w:t>
        </w:r>
      </w:hyperlink>
    </w:p>
    <w:p w:rsidR="009C4719" w:rsidRPr="00787FC5" w:rsidRDefault="009C4719">
      <w:pPr>
        <w:pStyle w:val="Pagrindinistekstas"/>
        <w:spacing w:after="0"/>
        <w:rPr>
          <w:szCs w:val="22"/>
        </w:rPr>
      </w:pPr>
      <w:r w:rsidRPr="00787FC5">
        <w:rPr>
          <w:szCs w:val="22"/>
        </w:rPr>
        <w:br w:type="page"/>
      </w: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Pr="00DF4173" w:rsidRDefault="009C4719">
      <w:pPr>
        <w:pStyle w:val="BTEMEASMCA"/>
      </w:pPr>
    </w:p>
    <w:p w:rsidR="009C4719" w:rsidRDefault="009C4719" w:rsidP="00D83089">
      <w:pPr>
        <w:pStyle w:val="TTEMEASMCA"/>
        <w:rPr>
          <w:lang w:val="lt-LT"/>
        </w:rPr>
      </w:pPr>
      <w:bookmarkStart w:id="3" w:name="_Toc129243128"/>
      <w:bookmarkStart w:id="4" w:name="_Toc129243253"/>
    </w:p>
    <w:p w:rsidR="009C4719" w:rsidRDefault="009C4719" w:rsidP="00D83089">
      <w:pPr>
        <w:pStyle w:val="TTEMEASMCA"/>
        <w:rPr>
          <w:lang w:val="lt-LT"/>
        </w:rPr>
      </w:pPr>
      <w:r w:rsidRPr="00CE7AF1">
        <w:rPr>
          <w:lang w:val="lt-LT"/>
        </w:rPr>
        <w:t>II PRIEDAS</w:t>
      </w:r>
      <w:bookmarkEnd w:id="3"/>
      <w:bookmarkEnd w:id="4"/>
    </w:p>
    <w:p w:rsidR="009C4719" w:rsidRDefault="009C4719" w:rsidP="00D83089">
      <w:pPr>
        <w:pStyle w:val="TTEMEASMCA"/>
        <w:rPr>
          <w:lang w:val="lt-LT"/>
        </w:rPr>
      </w:pPr>
    </w:p>
    <w:p w:rsidR="009C4719" w:rsidRPr="00905571" w:rsidRDefault="009C4719" w:rsidP="00D83089">
      <w:pPr>
        <w:pStyle w:val="TTEMEASMCA"/>
        <w:rPr>
          <w:lang w:val="lt-LT"/>
        </w:rPr>
      </w:pPr>
      <w:r>
        <w:rPr>
          <w:lang w:val="lt-LT"/>
        </w:rPr>
        <w:t>REGISTRACIJOS</w:t>
      </w:r>
      <w:r w:rsidRPr="00905571">
        <w:rPr>
          <w:lang w:val="lt-LT"/>
        </w:rPr>
        <w:t xml:space="preserve"> SĄLYGOS</w:t>
      </w:r>
    </w:p>
    <w:p w:rsidR="009C4719" w:rsidRPr="00CE7AF1" w:rsidRDefault="009C4719" w:rsidP="00D83089">
      <w:pPr>
        <w:pStyle w:val="BTEMEASMCA"/>
      </w:pPr>
    </w:p>
    <w:p w:rsidR="009C4719" w:rsidRPr="00353549" w:rsidRDefault="009C4719" w:rsidP="00D83089">
      <w:pPr>
        <w:pStyle w:val="BTAnIIEMEASMCA"/>
        <w:rPr>
          <w:highlight w:val="yellow"/>
          <w:lang w:val="lt-LT"/>
        </w:rPr>
      </w:pPr>
      <w:r w:rsidRPr="00CE7AF1">
        <w:rPr>
          <w:lang w:val="lt-LT"/>
        </w:rPr>
        <w:t>A.</w:t>
      </w:r>
      <w:r w:rsidRPr="00CE7AF1">
        <w:rPr>
          <w:lang w:val="lt-LT"/>
        </w:rPr>
        <w:tab/>
      </w:r>
      <w:r w:rsidRPr="003224EF">
        <w:rPr>
          <w:noProof/>
          <w:szCs w:val="24"/>
          <w:lang w:val="lt-LT"/>
        </w:rPr>
        <w:t>GAMINTOJAS (-AI), ATSAKINGAS (-I) UŽ SERIJŲ IŠLEIDIMĄ</w:t>
      </w:r>
    </w:p>
    <w:p w:rsidR="009C4719" w:rsidRPr="00DF4173" w:rsidRDefault="009C4719">
      <w:pPr>
        <w:pStyle w:val="BTEMEASMCA"/>
        <w:rPr>
          <w:highlight w:val="yellow"/>
        </w:rPr>
      </w:pPr>
    </w:p>
    <w:p w:rsidR="009C4719" w:rsidRDefault="009C4719">
      <w:pPr>
        <w:pStyle w:val="BTAnIIEMEASMCA"/>
        <w:rPr>
          <w:lang w:val="lt-LT"/>
        </w:rPr>
      </w:pPr>
      <w:r w:rsidRPr="00DF4173">
        <w:rPr>
          <w:lang w:val="lt-LT"/>
        </w:rPr>
        <w:t>B.</w:t>
      </w:r>
      <w:r w:rsidRPr="00DF4173">
        <w:rPr>
          <w:lang w:val="lt-LT"/>
        </w:rPr>
        <w:tab/>
      </w:r>
      <w:r w:rsidRPr="003224EF">
        <w:rPr>
          <w:lang w:val="lt-LT"/>
        </w:rPr>
        <w:t>TIEKIMO IR VARTOJIMO SĄLYGOS AR APRIBOJIMAI</w:t>
      </w:r>
    </w:p>
    <w:p w:rsidR="009C4719" w:rsidRPr="004A641E" w:rsidRDefault="009C4719">
      <w:pPr>
        <w:pStyle w:val="BTAnIIEMEASMCA"/>
        <w:rPr>
          <w:lang w:val="lt-LT"/>
        </w:rPr>
      </w:pPr>
    </w:p>
    <w:p w:rsidR="009C4719" w:rsidRPr="00DF4173" w:rsidRDefault="009C4719">
      <w:pPr>
        <w:pStyle w:val="BTEMEASMCA"/>
        <w:rPr>
          <w:highlight w:val="yellow"/>
        </w:rPr>
      </w:pPr>
    </w:p>
    <w:p w:rsidR="009C4719" w:rsidRDefault="009C4719">
      <w:pPr>
        <w:pStyle w:val="Pagrindinistekstas"/>
        <w:spacing w:after="0"/>
        <w:ind w:left="567" w:hanging="567"/>
        <w:rPr>
          <w:b/>
        </w:rPr>
      </w:pPr>
      <w:r w:rsidRPr="00DF4173">
        <w:br w:type="page"/>
      </w:r>
      <w:r>
        <w:rPr>
          <w:b/>
        </w:rPr>
        <w:lastRenderedPageBreak/>
        <w:t xml:space="preserve">A. </w:t>
      </w:r>
      <w:r>
        <w:rPr>
          <w:b/>
        </w:rPr>
        <w:tab/>
      </w:r>
      <w:r w:rsidRPr="00B34FA1">
        <w:rPr>
          <w:b/>
        </w:rPr>
        <w:t>GAMINTOJAS (-AI), ATSAKINGAS (-I) UŽ SERIJŲ IŠLEIDIMĄ</w:t>
      </w:r>
    </w:p>
    <w:p w:rsidR="009C4719" w:rsidRDefault="009C4719">
      <w:pPr>
        <w:pStyle w:val="Pagrindinistekstas"/>
        <w:spacing w:after="0"/>
      </w:pPr>
    </w:p>
    <w:p w:rsidR="00A26F03" w:rsidRDefault="009C4719">
      <w:pPr>
        <w:rPr>
          <w:szCs w:val="24"/>
        </w:rPr>
      </w:pPr>
      <w:r w:rsidRPr="00B34FA1">
        <w:rPr>
          <w:noProof/>
          <w:szCs w:val="24"/>
          <w:u w:val="single"/>
        </w:rPr>
        <w:t>Gamintojo (-ų), atsakingo (-ų) už serijų išleidimą, pavadinimas (-ai) ir adresas (-ai)</w:t>
      </w:r>
    </w:p>
    <w:p w:rsidR="009C4719" w:rsidRDefault="009C4719" w:rsidP="00D83089">
      <w:pPr>
        <w:pStyle w:val="Pagrindinistekstas"/>
        <w:spacing w:after="0"/>
      </w:pPr>
    </w:p>
    <w:p w:rsidR="009C4719" w:rsidRDefault="009C4719" w:rsidP="00D83089">
      <w:pPr>
        <w:pStyle w:val="Pagrindinistekstas"/>
        <w:spacing w:after="0"/>
      </w:pPr>
      <w:r>
        <w:t>Tarchomi</w:t>
      </w:r>
      <w:r w:rsidRPr="006216DC">
        <w:rPr>
          <w:lang w:val="en-US"/>
        </w:rPr>
        <w:t>ń</w:t>
      </w:r>
      <w:r>
        <w:t xml:space="preserve">skie </w:t>
      </w:r>
      <w:r>
        <w:rPr>
          <w:szCs w:val="22"/>
        </w:rPr>
        <w:t>Zakłady Far</w:t>
      </w:r>
      <w:r>
        <w:t>maceutyczne „Polfa” S.A.</w:t>
      </w:r>
    </w:p>
    <w:p w:rsidR="009C4719" w:rsidRDefault="009C4719">
      <w:pPr>
        <w:pStyle w:val="Pagrindinistekstas"/>
        <w:spacing w:after="0"/>
      </w:pPr>
      <w:r>
        <w:t xml:space="preserve">ul. A. Fleminga 2 </w:t>
      </w:r>
    </w:p>
    <w:p w:rsidR="009C4719" w:rsidRDefault="009C4719">
      <w:pPr>
        <w:pStyle w:val="Pagrindinistekstas"/>
        <w:spacing w:after="0"/>
      </w:pPr>
      <w:r>
        <w:t>03–176 Warszawa</w:t>
      </w:r>
    </w:p>
    <w:p w:rsidR="009C4719" w:rsidRDefault="009C4719">
      <w:pPr>
        <w:pStyle w:val="Pagrindinistekstas"/>
        <w:spacing w:after="0"/>
      </w:pPr>
      <w:r>
        <w:t>Lenkija</w:t>
      </w: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rPr>
          <w:b/>
          <w:noProof/>
          <w:szCs w:val="24"/>
        </w:rPr>
      </w:pPr>
      <w:r>
        <w:rPr>
          <w:b/>
        </w:rPr>
        <w:t xml:space="preserve">B. </w:t>
      </w:r>
      <w:r>
        <w:rPr>
          <w:b/>
        </w:rPr>
        <w:tab/>
      </w:r>
      <w:r w:rsidRPr="00B34FA1">
        <w:rPr>
          <w:b/>
          <w:noProof/>
          <w:szCs w:val="24"/>
        </w:rPr>
        <w:t>TIEKIMO IR VARTOJIMO SĄLYGOS AR APRIBOJIMAI</w:t>
      </w:r>
    </w:p>
    <w:p w:rsidR="009C4719" w:rsidRDefault="009C4719">
      <w:pPr>
        <w:pStyle w:val="Pagrindinistekstas"/>
        <w:spacing w:after="0"/>
        <w:rPr>
          <w:b/>
          <w:noProof/>
          <w:szCs w:val="24"/>
        </w:rPr>
      </w:pPr>
    </w:p>
    <w:p w:rsidR="009C4719" w:rsidRDefault="009C4719">
      <w:pPr>
        <w:pStyle w:val="Pagrindinistekstas"/>
        <w:spacing w:after="0"/>
        <w:rPr>
          <w:b/>
        </w:rPr>
      </w:pPr>
      <w:r w:rsidRPr="00B34FA1">
        <w:t>Receptinis vaistinis preparatas.</w:t>
      </w:r>
    </w:p>
    <w:p w:rsidR="009C4719" w:rsidRDefault="009C4719">
      <w:pPr>
        <w:pStyle w:val="BTEMEASMCA"/>
      </w:pPr>
    </w:p>
    <w:p w:rsidR="009C4719" w:rsidRDefault="009C4719">
      <w:pPr>
        <w:rPr>
          <w:szCs w:val="22"/>
          <w:lang w:eastAsia="en-US"/>
        </w:rPr>
      </w:pPr>
      <w:r>
        <w:br w:type="page"/>
      </w:r>
    </w:p>
    <w:p w:rsidR="009C4719" w:rsidRPr="00DF4173" w:rsidRDefault="009C4719">
      <w:pPr>
        <w:pStyle w:val="BTEMEASMCA"/>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rsidP="00D83089">
      <w:pPr>
        <w:pStyle w:val="Pavadinimas"/>
      </w:pPr>
      <w:r>
        <w:t>III PRIEDAS</w:t>
      </w:r>
    </w:p>
    <w:p w:rsidR="009C4719" w:rsidRDefault="009C4719" w:rsidP="00D83089">
      <w:pPr>
        <w:pStyle w:val="Pagrindinistekstas"/>
        <w:spacing w:after="0"/>
      </w:pPr>
    </w:p>
    <w:p w:rsidR="009C4719" w:rsidRPr="007D59E8" w:rsidRDefault="009C4719" w:rsidP="00D83089">
      <w:pPr>
        <w:pStyle w:val="Pagrindinistekstas"/>
        <w:spacing w:after="0"/>
        <w:jc w:val="center"/>
        <w:rPr>
          <w:b/>
        </w:rPr>
      </w:pPr>
      <w:bookmarkStart w:id="5" w:name="_Toc129243135"/>
      <w:bookmarkStart w:id="6" w:name="_Toc129243260"/>
      <w:r w:rsidRPr="007D59E8">
        <w:rPr>
          <w:b/>
        </w:rPr>
        <w:t>ŽENKLINIMAS IR PAKUOTĖS LAPELIS</w:t>
      </w:r>
      <w:bookmarkEnd w:id="5"/>
      <w:bookmarkEnd w:id="6"/>
      <w:r w:rsidRPr="007D59E8" w:rsidDel="007D59E8">
        <w:rPr>
          <w:b/>
        </w:rPr>
        <w:t xml:space="preserve"> </w:t>
      </w:r>
    </w:p>
    <w:p w:rsidR="009C4719" w:rsidRDefault="009C4719">
      <w:pPr>
        <w:pStyle w:val="Pagrindinistekstas"/>
        <w:spacing w:after="0"/>
      </w:pPr>
      <w:r>
        <w:br w:type="page"/>
      </w: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pPr>
        <w:pStyle w:val="Pagrindinistekstas"/>
        <w:spacing w:after="0"/>
      </w:pPr>
    </w:p>
    <w:p w:rsidR="009C4719" w:rsidRDefault="009C4719" w:rsidP="00D83089">
      <w:pPr>
        <w:pStyle w:val="Pavadinimas"/>
      </w:pPr>
      <w:r>
        <w:t>A. ŽENKLINIMAS</w:t>
      </w:r>
    </w:p>
    <w:p w:rsidR="009C4719" w:rsidRPr="00F23EBD" w:rsidRDefault="009C4719">
      <w:pPr>
        <w:pStyle w:val="Antrat2"/>
      </w:pPr>
      <w:r>
        <w:br w:type="page"/>
      </w: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rPr>
          <w:b/>
        </w:rPr>
      </w:pPr>
      <w:r w:rsidRPr="00F23EBD">
        <w:rPr>
          <w:b/>
        </w:rPr>
        <w:lastRenderedPageBreak/>
        <w:t>INFORMACIJA ANT IŠORINĖS (JEI JOS NĖRA – VIDINĖS) PAKUOTĖS</w:t>
      </w: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rPr>
          <w:b/>
        </w:rPr>
      </w:pP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rPr>
          <w:b/>
        </w:rPr>
      </w:pPr>
      <w:r w:rsidRPr="00F23EBD">
        <w:rPr>
          <w:b/>
        </w:rPr>
        <w:t>KARTONO DĖŽUTĖ</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w:t>
      </w:r>
      <w:r w:rsidRPr="00F23EBD">
        <w:tab/>
        <w:t>VAISTINIO PREPARATO PAVADINIMAS</w:t>
      </w:r>
    </w:p>
    <w:p w:rsidR="009C4719" w:rsidRPr="00F23EBD" w:rsidRDefault="009C4719">
      <w:pPr>
        <w:pStyle w:val="Pagrindinistekstas"/>
        <w:spacing w:after="0"/>
      </w:pPr>
    </w:p>
    <w:p w:rsidR="009C4719" w:rsidRPr="00F23EBD" w:rsidRDefault="009C4719">
      <w:pPr>
        <w:pStyle w:val="Pagrindinistekstas"/>
        <w:spacing w:after="0"/>
      </w:pPr>
      <w:r w:rsidRPr="00F23EBD">
        <w:t>RELIUM 5 mg plėvele dengtos tabletės</w:t>
      </w:r>
    </w:p>
    <w:p w:rsidR="009C4719" w:rsidRPr="00F23EBD" w:rsidRDefault="009C4719">
      <w:pPr>
        <w:pStyle w:val="Pagrindinistekstas"/>
        <w:spacing w:after="0"/>
      </w:pPr>
      <w:r w:rsidRPr="00F23EBD">
        <w:t>Diazepamas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2.</w:t>
      </w:r>
      <w:r w:rsidRPr="00F23EBD">
        <w:tab/>
      </w:r>
      <w:r w:rsidRPr="00F23EBD">
        <w:rPr>
          <w:noProof/>
        </w:rPr>
        <w:t>VEIKLIOJI (-IOS) MEDŽIAGA (-OS) IR JOS (-Ų) KIEKIS (-IAI)</w:t>
      </w:r>
      <w:r w:rsidRPr="00F23EBD">
        <w:t xml:space="preserve"> </w:t>
      </w:r>
    </w:p>
    <w:p w:rsidR="009C4719" w:rsidRPr="00F23EBD" w:rsidRDefault="009C4719">
      <w:pPr>
        <w:pStyle w:val="Pagrindinistekstas"/>
        <w:spacing w:after="0"/>
      </w:pPr>
    </w:p>
    <w:p w:rsidR="009C4719" w:rsidRPr="00F23EBD" w:rsidRDefault="009C4719">
      <w:pPr>
        <w:pStyle w:val="Pagrindinistekstas"/>
        <w:spacing w:after="0"/>
      </w:pPr>
      <w:r w:rsidRPr="00F23EBD">
        <w:t>Vienoje tabletėje yra 5 mg diazepamo.</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3.</w:t>
      </w:r>
      <w:r w:rsidRPr="00F23EBD">
        <w:tab/>
        <w:t>PAGALBINIŲ MEDŽIAGŲ SĄRAŠAS</w:t>
      </w:r>
    </w:p>
    <w:p w:rsidR="009C4719" w:rsidRPr="00F23EBD" w:rsidRDefault="009C4719">
      <w:pPr>
        <w:pStyle w:val="Pagrindinistekstas"/>
        <w:spacing w:after="0"/>
      </w:pPr>
    </w:p>
    <w:p w:rsidR="009C4719" w:rsidRPr="00F23EBD" w:rsidRDefault="009C4719">
      <w:pPr>
        <w:pStyle w:val="Pagrindinistekstas"/>
        <w:spacing w:after="0"/>
      </w:pPr>
      <w:r w:rsidRPr="00F23EBD">
        <w:t>Pagalbinės medžiagos: laktozė monohidratas. Daugiau informacijos pateikta pakuotės lapelyje.</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4.</w:t>
      </w:r>
      <w:r w:rsidRPr="00F23EBD">
        <w:tab/>
        <w:t>FARMACINĖ FORMA IR KIEKIS PAKUOTĖJE</w:t>
      </w:r>
    </w:p>
    <w:p w:rsidR="009C4719" w:rsidRPr="00F23EBD" w:rsidRDefault="009C4719">
      <w:pPr>
        <w:pStyle w:val="Pagrindinistekstas"/>
        <w:spacing w:after="0"/>
      </w:pPr>
    </w:p>
    <w:p w:rsidR="009C4719" w:rsidRPr="00F23EBD" w:rsidRDefault="009C4719">
      <w:pPr>
        <w:pStyle w:val="Pagrindinistekstas"/>
        <w:spacing w:after="0"/>
      </w:pPr>
      <w:r w:rsidRPr="00327D22">
        <w:rPr>
          <w:highlight w:val="lightGray"/>
        </w:rPr>
        <w:t>Plėvele dengta tabletė</w:t>
      </w:r>
    </w:p>
    <w:p w:rsidR="009C4719" w:rsidRPr="00F23EBD" w:rsidRDefault="009C4719">
      <w:pPr>
        <w:pStyle w:val="Pagrindinistekstas"/>
        <w:spacing w:after="0"/>
      </w:pPr>
      <w:r w:rsidRPr="00F23EBD">
        <w:t>20 plėvele dengtų tablečių</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5.</w:t>
      </w:r>
      <w:r w:rsidRPr="00F23EBD">
        <w:tab/>
        <w:t>VARTOJIMO METODAS IR BŪDAS (-AI)</w:t>
      </w:r>
    </w:p>
    <w:p w:rsidR="009C4719" w:rsidRPr="00F23EBD" w:rsidRDefault="009C4719">
      <w:pPr>
        <w:pStyle w:val="Pagrindinistekstas"/>
        <w:spacing w:after="0"/>
      </w:pPr>
    </w:p>
    <w:p w:rsidR="009C4719" w:rsidRPr="00F23EBD" w:rsidRDefault="009C4719">
      <w:pPr>
        <w:pStyle w:val="Pagrindinistekstas"/>
        <w:spacing w:after="0"/>
      </w:pPr>
      <w:r w:rsidRPr="00F23EBD">
        <w:t>Vartoti per burną.</w:t>
      </w:r>
    </w:p>
    <w:p w:rsidR="009C4719" w:rsidRPr="00F23EBD" w:rsidRDefault="009C4719">
      <w:pPr>
        <w:pStyle w:val="Pagrindinistekstas"/>
        <w:spacing w:after="0"/>
      </w:pPr>
      <w:r w:rsidRPr="00F23EBD">
        <w:t>Prieš vartojimą perskaitykite pakuotės lapelį.</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ind w:left="720" w:hanging="720"/>
      </w:pPr>
      <w:r w:rsidRPr="00F23EBD">
        <w:t>6.</w:t>
      </w:r>
      <w:r w:rsidRPr="00F23EBD">
        <w:tab/>
        <w:t xml:space="preserve">SPECIALUS ĮSPĖJIMAS, KAD VAISTINĮ PREPARATĄ BŪTINA LAIKYTI VAIKAMS </w:t>
      </w:r>
      <w:r w:rsidRPr="00F23EBD">
        <w:rPr>
          <w:noProof/>
          <w:szCs w:val="24"/>
        </w:rPr>
        <w:t xml:space="preserve">NEPASTEBIMOJE IR  NEPASIEKIAMOJE </w:t>
      </w:r>
      <w:r w:rsidRPr="00F23EBD">
        <w:t>VIETOJE</w:t>
      </w:r>
    </w:p>
    <w:p w:rsidR="009C4719" w:rsidRPr="00F23EBD" w:rsidRDefault="009C4719">
      <w:pPr>
        <w:pStyle w:val="Pagrindinistekstas"/>
        <w:spacing w:after="0"/>
      </w:pPr>
    </w:p>
    <w:p w:rsidR="009C4719" w:rsidRPr="00F23EBD" w:rsidRDefault="009C4719">
      <w:pPr>
        <w:pStyle w:val="Pagrindinistekstas"/>
        <w:spacing w:after="0"/>
      </w:pPr>
      <w:r w:rsidRPr="00F23EBD">
        <w:t>Laikyti vaikams nepastebimoje ir nepasiekiamoje vietoje.</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7.</w:t>
      </w:r>
      <w:r w:rsidRPr="00F23EBD">
        <w:tab/>
      </w:r>
      <w:r w:rsidRPr="00F23EBD">
        <w:rPr>
          <w:noProof/>
        </w:rPr>
        <w:t>KITAS (-I) SPECIALUS (-ŪS) ĮSPĖJIMAS (-AI) (JEI REIKIA</w:t>
      </w:r>
      <w:r w:rsidRPr="00F23EBD">
        <w:t>)</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8.</w:t>
      </w:r>
      <w:r w:rsidRPr="00F23EBD">
        <w:tab/>
        <w:t>TINKAMUMO LAIKAS</w:t>
      </w:r>
    </w:p>
    <w:p w:rsidR="009C4719" w:rsidRPr="00F23EBD" w:rsidRDefault="009C4719">
      <w:pPr>
        <w:pStyle w:val="Pagrindinistekstas"/>
        <w:spacing w:after="0"/>
      </w:pPr>
    </w:p>
    <w:p w:rsidR="009C4719" w:rsidRPr="00F23EBD" w:rsidRDefault="009C4719">
      <w:pPr>
        <w:pStyle w:val="Pagrindinistekstas"/>
        <w:spacing w:after="0"/>
      </w:pPr>
      <w:r w:rsidRPr="00F23EBD">
        <w:t>EXP {mm MMMM}</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9.</w:t>
      </w:r>
      <w:r w:rsidRPr="00F23EBD">
        <w:tab/>
        <w:t>SPECIALIOS LAIKYMO SĄLYGOS</w:t>
      </w:r>
    </w:p>
    <w:p w:rsidR="009C4719" w:rsidRPr="00F23EBD" w:rsidRDefault="009C4719">
      <w:pPr>
        <w:pStyle w:val="Pagrindinistekstas"/>
        <w:spacing w:after="0"/>
      </w:pPr>
    </w:p>
    <w:p w:rsidR="009C4719" w:rsidRPr="00F23EBD" w:rsidRDefault="009C4719">
      <w:pPr>
        <w:pStyle w:val="Pagrindinistekstas"/>
        <w:spacing w:after="0"/>
      </w:pPr>
      <w:r w:rsidRPr="00F23EBD">
        <w:t xml:space="preserve">Laikyti ne aukštesnėje kaip 25 </w:t>
      </w:r>
      <w:r w:rsidRPr="00F23EBD">
        <w:sym w:font="Symbol" w:char="F0B0"/>
      </w:r>
      <w:r w:rsidRPr="00F23EBD">
        <w:t>C temperatūroje.</w:t>
      </w:r>
    </w:p>
    <w:p w:rsidR="009C4719" w:rsidRPr="00F23EBD" w:rsidRDefault="009C4719">
      <w:pPr>
        <w:pStyle w:val="Pagrindinistekstas"/>
        <w:spacing w:after="0"/>
      </w:pPr>
      <w:r w:rsidRPr="00F23EBD">
        <w:t>Lizdinę plokštelę laikyti išorinėje dėžutėje, kad vaistas būtų apsaugotas nuo šviesos ir drėgmės.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ind w:left="720" w:hanging="720"/>
      </w:pPr>
      <w:r w:rsidRPr="00F23EBD">
        <w:lastRenderedPageBreak/>
        <w:t>10.</w:t>
      </w:r>
      <w:r w:rsidRPr="00F23EBD">
        <w:tab/>
        <w:t xml:space="preserve">SPECIALIOS ATSARGUMO PRIEMONĖS DĖL NESUVARTOTO </w:t>
      </w:r>
      <w:r w:rsidRPr="00F23EBD">
        <w:rPr>
          <w:bCs/>
        </w:rPr>
        <w:t xml:space="preserve">VAISTINIO PREPARATO AR JO ATLIEKŲ </w:t>
      </w:r>
      <w:r w:rsidRPr="00F23EBD">
        <w:t>TVARKYMO (JEI REIKIA)</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11.</w:t>
      </w:r>
      <w:r w:rsidRPr="00F23EBD">
        <w:tab/>
        <w:t>REGISTRUOTOJO PAVADINIMAS IR ADRESAS</w:t>
      </w:r>
    </w:p>
    <w:p w:rsidR="009C4719" w:rsidRPr="00F23EBD" w:rsidRDefault="009C4719">
      <w:pPr>
        <w:pStyle w:val="Pagrindinistekstas"/>
        <w:spacing w:after="0"/>
      </w:pPr>
    </w:p>
    <w:p w:rsidR="009C4719" w:rsidRPr="00F23EBD" w:rsidRDefault="009C4719">
      <w:pPr>
        <w:pStyle w:val="Pagrindinistekstas"/>
        <w:spacing w:after="0"/>
      </w:pPr>
      <w:r w:rsidRPr="00F23EBD">
        <w:rPr>
          <w:highlight w:val="lightGray"/>
        </w:rPr>
        <w:t>[logo]</w:t>
      </w:r>
      <w:r w:rsidRPr="00F23EBD">
        <w:t xml:space="preserve"> POLFA TARCHOMIN S.A.</w:t>
      </w:r>
    </w:p>
    <w:p w:rsidR="009C4719" w:rsidRPr="00F23EBD" w:rsidRDefault="009C4719">
      <w:pPr>
        <w:pStyle w:val="Pagrindinistekstas"/>
        <w:spacing w:after="0"/>
      </w:pPr>
    </w:p>
    <w:p w:rsidR="009C4719" w:rsidRPr="00F23EBD" w:rsidRDefault="009C4719">
      <w:pPr>
        <w:pStyle w:val="Pagrindinistekstas"/>
        <w:spacing w:after="0"/>
      </w:pPr>
      <w:r w:rsidRPr="00F23EBD">
        <w:t xml:space="preserve">Tarchomińskie </w:t>
      </w:r>
      <w:r w:rsidRPr="00F23EBD">
        <w:rPr>
          <w:szCs w:val="22"/>
        </w:rPr>
        <w:t>Zakłady Far</w:t>
      </w:r>
      <w:r w:rsidRPr="00F23EBD">
        <w:t>maceutyczne „Polfa” Spółka Akcyjna</w:t>
      </w:r>
    </w:p>
    <w:p w:rsidR="009C4719" w:rsidRPr="00F23EBD" w:rsidRDefault="009C4719">
      <w:pPr>
        <w:pStyle w:val="Pagrindinistekstas"/>
        <w:spacing w:after="0"/>
      </w:pPr>
      <w:r w:rsidRPr="00F23EBD">
        <w:t>ul. A. Fleminga 2,</w:t>
      </w:r>
    </w:p>
    <w:p w:rsidR="009C4719" w:rsidRPr="00F23EBD" w:rsidRDefault="009C4719">
      <w:pPr>
        <w:pStyle w:val="Pagrindinistekstas"/>
        <w:spacing w:after="0"/>
      </w:pPr>
      <w:r w:rsidRPr="00F23EBD">
        <w:t xml:space="preserve">03-176 Warszawa, </w:t>
      </w:r>
    </w:p>
    <w:p w:rsidR="009C4719" w:rsidRPr="00F23EBD" w:rsidRDefault="009C4719">
      <w:pPr>
        <w:pStyle w:val="Pagrindinistekstas"/>
        <w:spacing w:after="0"/>
      </w:pPr>
      <w:r w:rsidRPr="00F23EBD">
        <w:t>Lenkija</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ind w:left="720" w:hanging="720"/>
      </w:pPr>
      <w:r w:rsidRPr="00F23EBD">
        <w:t>12.</w:t>
      </w:r>
      <w:r w:rsidRPr="00F23EBD">
        <w:tab/>
      </w:r>
      <w:r w:rsidRPr="00F23EBD">
        <w:rPr>
          <w:noProof/>
        </w:rPr>
        <w:t xml:space="preserve">REGISTRACIJOS PAŽYMĖJIMO NUMERIS (-IAI) </w:t>
      </w:r>
      <w:r w:rsidRPr="00F23EBD">
        <w:t>RINKODAROS TEISĖS NUMERIS</w:t>
      </w:r>
    </w:p>
    <w:p w:rsidR="009C4719" w:rsidRPr="00F23EBD" w:rsidRDefault="009C4719">
      <w:pPr>
        <w:pStyle w:val="Pagrindinistekstas"/>
        <w:spacing w:after="0"/>
      </w:pPr>
    </w:p>
    <w:p w:rsidR="009C4719" w:rsidRPr="00F23EBD" w:rsidRDefault="009C4719">
      <w:pPr>
        <w:pStyle w:val="Pagrindinistekstas"/>
        <w:spacing w:after="0"/>
      </w:pPr>
      <w:r w:rsidRPr="00F23EBD">
        <w:t>LT/1/94/0638/001</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13.</w:t>
      </w:r>
      <w:r w:rsidRPr="00F23EBD">
        <w:tab/>
        <w:t>SERIJOS NUMERIS</w:t>
      </w:r>
    </w:p>
    <w:p w:rsidR="009C4719" w:rsidRPr="00F23EBD" w:rsidRDefault="009C4719">
      <w:pPr>
        <w:pStyle w:val="Pagrindinistekstas"/>
        <w:spacing w:after="0"/>
      </w:pPr>
    </w:p>
    <w:p w:rsidR="009C4719" w:rsidRPr="00F23EBD" w:rsidRDefault="009C4719">
      <w:pPr>
        <w:pStyle w:val="Pagrindinistekstas"/>
        <w:spacing w:after="0"/>
      </w:pPr>
      <w:r w:rsidRPr="00F23EBD">
        <w:t>Lot {numeris}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14.</w:t>
      </w:r>
      <w:r w:rsidRPr="00F23EBD">
        <w:tab/>
        <w:t>PARDAVIMO (IŠDAVIMO) TVARKA</w:t>
      </w:r>
    </w:p>
    <w:p w:rsidR="009C4719" w:rsidRPr="00F23EBD" w:rsidRDefault="009C4719">
      <w:pPr>
        <w:pStyle w:val="Pagrindinistekstas"/>
        <w:spacing w:after="0"/>
      </w:pPr>
    </w:p>
    <w:p w:rsidR="009C4719" w:rsidRPr="00F23EBD" w:rsidRDefault="009C4719">
      <w:pPr>
        <w:pStyle w:val="Pagrindinistekstas"/>
        <w:spacing w:after="0"/>
      </w:pPr>
      <w:r w:rsidRPr="00F23EBD">
        <w:t>Receptinis vaistas.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15.</w:t>
      </w:r>
      <w:r w:rsidRPr="00F23EBD">
        <w:tab/>
        <w:t>VARTOJIMO INSTRUKCIJA</w:t>
      </w:r>
    </w:p>
    <w:p w:rsidR="009C4719" w:rsidRPr="00F23EBD" w:rsidRDefault="009C4719">
      <w:pPr>
        <w:pStyle w:val="Pagrindinistekstas"/>
        <w:spacing w:after="0"/>
      </w:pPr>
    </w:p>
    <w:p w:rsidR="009C4719" w:rsidRPr="00F23EBD" w:rsidRDefault="009C4719">
      <w:pPr>
        <w:rPr>
          <w:b/>
          <w:kern w:val="28"/>
          <w:szCs w:val="22"/>
        </w:rPr>
      </w:pPr>
    </w:p>
    <w:p w:rsidR="009C4719" w:rsidRPr="00F23EBD" w:rsidRDefault="009C4719">
      <w:pPr>
        <w:pStyle w:val="Antrat3"/>
      </w:pPr>
      <w:r w:rsidRPr="00F23EBD">
        <w:t xml:space="preserve">16. </w:t>
      </w:r>
      <w:r w:rsidRPr="00F23EBD">
        <w:tab/>
        <w:t>INFORMACIJA BRAILIO RAŠTU</w:t>
      </w:r>
    </w:p>
    <w:p w:rsidR="009C4719" w:rsidRPr="00F23EBD" w:rsidRDefault="009C4719">
      <w:pPr>
        <w:rPr>
          <w:szCs w:val="22"/>
        </w:rPr>
      </w:pPr>
    </w:p>
    <w:p w:rsidR="009C4719" w:rsidRPr="00F23EBD" w:rsidRDefault="009C4719">
      <w:pPr>
        <w:rPr>
          <w:szCs w:val="22"/>
        </w:rPr>
      </w:pPr>
      <w:r w:rsidRPr="00F23EBD">
        <w:rPr>
          <w:szCs w:val="22"/>
        </w:rPr>
        <w:t>relium 5 mg</w:t>
      </w:r>
    </w:p>
    <w:p w:rsidR="009C4719" w:rsidRPr="00F23EBD" w:rsidRDefault="009C4719">
      <w:pPr>
        <w:rPr>
          <w:szCs w:val="22"/>
        </w:rPr>
      </w:pPr>
    </w:p>
    <w:p w:rsidR="009C4719" w:rsidRPr="00F23EBD" w:rsidRDefault="009C4719">
      <w:pPr>
        <w:tabs>
          <w:tab w:val="left" w:pos="567"/>
        </w:tabs>
        <w:spacing w:line="260" w:lineRule="exact"/>
        <w:rPr>
          <w:rFonts w:eastAsia="SimSun"/>
          <w:lang w:eastAsia="zh-CN"/>
        </w:rPr>
      </w:pPr>
    </w:p>
    <w:p w:rsidR="00A26F03" w:rsidRDefault="009C4719">
      <w:pPr>
        <w:keepNext/>
        <w:numPr>
          <w:ilvl w:val="0"/>
          <w:numId w:val="17"/>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outlineLvl w:val="0"/>
        <w:rPr>
          <w:i/>
        </w:rPr>
      </w:pPr>
      <w:r w:rsidRPr="00F23EBD">
        <w:rPr>
          <w:b/>
        </w:rPr>
        <w:t>UNIKALUS IDENTIFIKATORIUS – 2D BRŪKŠNINIS KODAS</w:t>
      </w:r>
    </w:p>
    <w:p w:rsidR="009C4719" w:rsidRPr="00F23EBD" w:rsidRDefault="009C4719"/>
    <w:p w:rsidR="009C4719" w:rsidRPr="00F23EBD" w:rsidRDefault="009C4719">
      <w:pPr>
        <w:rPr>
          <w:shd w:val="clear" w:color="auto" w:fill="CCCCCC"/>
        </w:rPr>
      </w:pPr>
      <w:r w:rsidRPr="00F23EBD">
        <w:rPr>
          <w:highlight w:val="lightGray"/>
        </w:rPr>
        <w:t>2D brūkšninis kodas su nurodytu unikaliu identifikatoriumi.</w:t>
      </w:r>
    </w:p>
    <w:p w:rsidR="009C4719" w:rsidRPr="00F23EBD" w:rsidRDefault="009C4719"/>
    <w:p w:rsidR="009C4719" w:rsidRPr="00F23EBD" w:rsidRDefault="009C4719"/>
    <w:p w:rsidR="00A26F03" w:rsidRDefault="009C4719">
      <w:pPr>
        <w:keepNext/>
        <w:numPr>
          <w:ilvl w:val="0"/>
          <w:numId w:val="17"/>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i/>
        </w:rPr>
      </w:pPr>
      <w:r w:rsidRPr="00F23EBD">
        <w:rPr>
          <w:b/>
        </w:rPr>
        <w:t>UNIKALUS IDENTIFIKATORIUS – ŽMONĖMS SUPRANTAMI DUOMENYS</w:t>
      </w:r>
    </w:p>
    <w:p w:rsidR="009C4719" w:rsidRPr="00F23EBD" w:rsidRDefault="009C4719"/>
    <w:p w:rsidR="009C4719" w:rsidRPr="00F23EBD" w:rsidRDefault="009C4719">
      <w:pPr>
        <w:rPr>
          <w:color w:val="008000"/>
        </w:rPr>
      </w:pPr>
      <w:r w:rsidRPr="00F23EBD">
        <w:t>PC: {numeris}</w:t>
      </w:r>
    </w:p>
    <w:p w:rsidR="009C4719" w:rsidRPr="00F23EBD" w:rsidRDefault="009C4719">
      <w:r w:rsidRPr="00F23EBD">
        <w:t>SN: {numeris}</w:t>
      </w:r>
    </w:p>
    <w:p w:rsidR="009C4719" w:rsidRPr="00F23EBD" w:rsidRDefault="009C4719">
      <w:r w:rsidRPr="00F23EBD">
        <w:rPr>
          <w:highlight w:val="lightGray"/>
        </w:rPr>
        <w:t>NN: {numeris}</w:t>
      </w:r>
    </w:p>
    <w:p w:rsidR="009C4719" w:rsidRPr="00F23EBD" w:rsidRDefault="009C4719">
      <w:pPr>
        <w:rPr>
          <w:szCs w:val="22"/>
        </w:rPr>
      </w:pPr>
    </w:p>
    <w:p w:rsidR="009C4719" w:rsidRPr="00F23EBD" w:rsidRDefault="009C4719">
      <w:pPr>
        <w:rPr>
          <w:szCs w:val="22"/>
        </w:rPr>
      </w:pPr>
    </w:p>
    <w:p w:rsidR="009C4719" w:rsidRPr="00F23EBD" w:rsidRDefault="009C4719">
      <w:pPr>
        <w:rPr>
          <w:szCs w:val="22"/>
        </w:rPr>
      </w:pPr>
    </w:p>
    <w:p w:rsidR="009C4719" w:rsidRPr="00F23EBD" w:rsidRDefault="009C4719">
      <w:pPr>
        <w:rPr>
          <w:szCs w:val="22"/>
        </w:rPr>
      </w:pPr>
    </w:p>
    <w:p w:rsidR="009C4719" w:rsidRPr="00F23EBD" w:rsidRDefault="009C4719">
      <w:pPr>
        <w:rPr>
          <w:szCs w:val="22"/>
        </w:rPr>
      </w:pPr>
    </w:p>
    <w:p w:rsidR="009C4719" w:rsidRPr="00F23EBD" w:rsidRDefault="009C4719">
      <w:pPr>
        <w:pStyle w:val="Pagrindinistekstas"/>
        <w:spacing w:after="0"/>
      </w:pP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rPr>
          <w:b/>
          <w:bCs/>
        </w:rPr>
      </w:pPr>
      <w:r w:rsidRPr="00F23EBD">
        <w:br w:type="page"/>
      </w:r>
      <w:r w:rsidRPr="00F23EBD">
        <w:rPr>
          <w:b/>
          <w:bCs/>
        </w:rPr>
        <w:lastRenderedPageBreak/>
        <w:t>MINIMALI INFORMACIJA ANT LIZDINIŲ PLOKŠTELIŲ ARBA DVISLUOKSNIŲ JUOSTELIŲ</w:t>
      </w: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pPr>
    </w:p>
    <w:p w:rsidR="009C4719" w:rsidRPr="00F23EBD" w:rsidRDefault="009C4719">
      <w:pPr>
        <w:pStyle w:val="Pagrindinistekstas"/>
        <w:pBdr>
          <w:top w:val="single" w:sz="4" w:space="1" w:color="auto"/>
          <w:left w:val="single" w:sz="4" w:space="4" w:color="auto"/>
          <w:bottom w:val="single" w:sz="4" w:space="1" w:color="auto"/>
          <w:right w:val="single" w:sz="4" w:space="4" w:color="auto"/>
        </w:pBdr>
        <w:spacing w:after="0"/>
        <w:rPr>
          <w:b/>
        </w:rPr>
      </w:pPr>
      <w:r w:rsidRPr="00F23EBD">
        <w:rPr>
          <w:b/>
        </w:rPr>
        <w:t>LIZDINĖ PLOKŠTELĖ</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1.</w:t>
      </w:r>
      <w:r w:rsidRPr="00F23EBD">
        <w:tab/>
        <w:t>VAISTINIO PREPARATO PAVADINIMAS</w:t>
      </w:r>
    </w:p>
    <w:p w:rsidR="009C4719" w:rsidRPr="00F23EBD" w:rsidRDefault="009C4719">
      <w:pPr>
        <w:pStyle w:val="Pagrindinistekstas"/>
        <w:spacing w:after="0"/>
      </w:pPr>
    </w:p>
    <w:p w:rsidR="009C4719" w:rsidRPr="00F23EBD" w:rsidRDefault="009C4719">
      <w:pPr>
        <w:pStyle w:val="Pagrindinistekstas"/>
        <w:spacing w:after="0"/>
      </w:pPr>
      <w:r w:rsidRPr="00F23EBD">
        <w:t>RELIUM 5 mg plėvele dengtos tabletės</w:t>
      </w:r>
    </w:p>
    <w:p w:rsidR="009C4719" w:rsidRPr="00F23EBD" w:rsidRDefault="009C4719">
      <w:pPr>
        <w:pStyle w:val="Pagrindinistekstas"/>
        <w:spacing w:after="0"/>
      </w:pPr>
      <w:r w:rsidRPr="00F23EBD">
        <w:t>Diazepamas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2.</w:t>
      </w:r>
      <w:r w:rsidRPr="00F23EBD">
        <w:tab/>
        <w:t xml:space="preserve">REGISTRUOTOJO PAVADINIMAS </w:t>
      </w:r>
    </w:p>
    <w:p w:rsidR="009C4719" w:rsidRPr="00F23EBD" w:rsidRDefault="009C4719">
      <w:pPr>
        <w:pStyle w:val="Pagrindinistekstas"/>
        <w:spacing w:after="0"/>
      </w:pPr>
    </w:p>
    <w:p w:rsidR="009C4719" w:rsidRPr="00F23EBD" w:rsidRDefault="009C4719">
      <w:pPr>
        <w:pStyle w:val="Pagrindinistekstas"/>
        <w:spacing w:after="0"/>
      </w:pPr>
      <w:r w:rsidRPr="00F23EBD">
        <w:rPr>
          <w:highlight w:val="lightGray"/>
        </w:rPr>
        <w:t>[logo]</w:t>
      </w:r>
      <w:r w:rsidRPr="00F23EBD">
        <w:t xml:space="preserve"> POLFA TARCHOMIN S.A.</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3.</w:t>
      </w:r>
      <w:r w:rsidRPr="00F23EBD">
        <w:tab/>
        <w:t>TINKAMUMO LAIKAS</w:t>
      </w:r>
    </w:p>
    <w:p w:rsidR="009C4719" w:rsidRPr="00F23EBD" w:rsidRDefault="009C4719">
      <w:pPr>
        <w:pStyle w:val="Pagrindinistekstas"/>
        <w:spacing w:after="0"/>
      </w:pPr>
    </w:p>
    <w:p w:rsidR="009C4719" w:rsidRPr="00F23EBD" w:rsidRDefault="009C4719">
      <w:pPr>
        <w:pStyle w:val="Pagrindinistekstas"/>
        <w:spacing w:after="0"/>
      </w:pPr>
      <w:r w:rsidRPr="00F23EBD">
        <w:t>EXP {mm MMMM}</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4.</w:t>
      </w:r>
      <w:r w:rsidRPr="00F23EBD">
        <w:tab/>
        <w:t xml:space="preserve">SERIJOS NUMERIS </w:t>
      </w:r>
    </w:p>
    <w:p w:rsidR="009C4719" w:rsidRPr="00F23EBD" w:rsidRDefault="009C4719">
      <w:pPr>
        <w:pStyle w:val="Pagrindinistekstas"/>
        <w:spacing w:after="0"/>
      </w:pPr>
    </w:p>
    <w:p w:rsidR="009C4719" w:rsidRPr="00F23EBD" w:rsidRDefault="009C4719">
      <w:pPr>
        <w:pStyle w:val="Pagrindinistekstas"/>
        <w:spacing w:after="0"/>
      </w:pPr>
      <w:r w:rsidRPr="00F23EBD">
        <w:t>Lot {numeris}</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3"/>
      </w:pPr>
      <w:r w:rsidRPr="00F23EBD">
        <w:t>5.</w:t>
      </w:r>
      <w:r w:rsidRPr="00F23EBD">
        <w:tab/>
        <w:t xml:space="preserve">KITA </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r w:rsidRPr="00F23EBD">
        <w:br w:type="page"/>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rsidP="00D83089">
      <w:pPr>
        <w:pStyle w:val="Pavadinimas"/>
      </w:pPr>
      <w:r w:rsidRPr="00F23EBD">
        <w:t>B. PAKUOTĖS LAPELIS</w:t>
      </w:r>
    </w:p>
    <w:p w:rsidR="009C4719" w:rsidRPr="00F23EBD" w:rsidRDefault="009C4719" w:rsidP="00D83089">
      <w:pPr>
        <w:pStyle w:val="TTEMEASMCA"/>
        <w:rPr>
          <w:lang w:val="lt-LT"/>
        </w:rPr>
      </w:pPr>
      <w:r w:rsidRPr="00F23EBD">
        <w:rPr>
          <w:lang w:val="lt-LT"/>
        </w:rPr>
        <w:br w:type="page"/>
      </w:r>
      <w:bookmarkStart w:id="7" w:name="_Toc129243138"/>
      <w:bookmarkStart w:id="8" w:name="_Toc129243263"/>
      <w:r w:rsidRPr="00F23EBD" w:rsidDel="000B1211">
        <w:rPr>
          <w:lang w:val="lt-LT"/>
        </w:rPr>
        <w:lastRenderedPageBreak/>
        <w:t xml:space="preserve"> </w:t>
      </w:r>
      <w:bookmarkEnd w:id="7"/>
      <w:bookmarkEnd w:id="8"/>
    </w:p>
    <w:p w:rsidR="009C4719" w:rsidRPr="00F23EBD" w:rsidRDefault="009C4719" w:rsidP="00D83089">
      <w:pPr>
        <w:pStyle w:val="Antrat2"/>
        <w:jc w:val="center"/>
        <w:rPr>
          <w:bCs/>
          <w:i/>
          <w:iCs/>
          <w:szCs w:val="24"/>
        </w:rPr>
      </w:pPr>
      <w:r w:rsidRPr="00F23EBD">
        <w:t>Pakuotės lapelis:</w:t>
      </w:r>
      <w:r w:rsidRPr="00F23EBD">
        <w:rPr>
          <w:szCs w:val="24"/>
        </w:rPr>
        <w:t xml:space="preserve"> </w:t>
      </w:r>
      <w:r w:rsidRPr="00F23EBD">
        <w:t>informacija vartotojui</w:t>
      </w:r>
    </w:p>
    <w:p w:rsidR="009C4719" w:rsidRPr="00F23EBD" w:rsidRDefault="009C4719" w:rsidP="00D83089">
      <w:pPr>
        <w:numPr>
          <w:ilvl w:val="12"/>
          <w:numId w:val="0"/>
        </w:numPr>
        <w:shd w:val="clear" w:color="auto" w:fill="FFFFFF"/>
        <w:jc w:val="center"/>
        <w:rPr>
          <w:szCs w:val="24"/>
        </w:rPr>
      </w:pPr>
    </w:p>
    <w:p w:rsidR="009C4719" w:rsidRPr="00F23EBD" w:rsidRDefault="009C4719" w:rsidP="00D83089">
      <w:pPr>
        <w:pStyle w:val="Pagrindinistekstas"/>
        <w:spacing w:after="0"/>
        <w:jc w:val="center"/>
      </w:pPr>
      <w:r w:rsidRPr="00F23EBD">
        <w:rPr>
          <w:b/>
          <w:caps/>
        </w:rPr>
        <w:t xml:space="preserve">RELIUM </w:t>
      </w:r>
      <w:r w:rsidRPr="00F23EBD">
        <w:rPr>
          <w:b/>
        </w:rPr>
        <w:t>5 mg plėvele dengtos tabletės</w:t>
      </w:r>
    </w:p>
    <w:p w:rsidR="009C4719" w:rsidRPr="00F23EBD" w:rsidRDefault="009C4719" w:rsidP="00D83089">
      <w:pPr>
        <w:numPr>
          <w:ilvl w:val="12"/>
          <w:numId w:val="0"/>
        </w:numPr>
        <w:jc w:val="center"/>
        <w:rPr>
          <w:szCs w:val="24"/>
        </w:rPr>
      </w:pPr>
      <w:r w:rsidRPr="00F23EBD">
        <w:rPr>
          <w:szCs w:val="24"/>
        </w:rPr>
        <w:t>Diazepamas</w:t>
      </w:r>
    </w:p>
    <w:p w:rsidR="009C4719" w:rsidRPr="00F23EBD" w:rsidRDefault="009C4719" w:rsidP="00D83089">
      <w:pPr>
        <w:pStyle w:val="Antrat2"/>
      </w:pPr>
    </w:p>
    <w:p w:rsidR="009C4719" w:rsidRPr="00F23EBD" w:rsidRDefault="009C4719" w:rsidP="00D83089">
      <w:pPr>
        <w:suppressAutoHyphens/>
        <w:rPr>
          <w:szCs w:val="24"/>
        </w:rPr>
      </w:pPr>
      <w:r w:rsidRPr="00F23EBD">
        <w:rPr>
          <w:b/>
          <w:szCs w:val="24"/>
        </w:rPr>
        <w:t>Atidžiai perskaitykite visą šį lapelį, prieš pradėdami vartoti vaistą, nes jame pateikiama Jums svarbi informacija.</w:t>
      </w:r>
    </w:p>
    <w:p w:rsidR="009C4719" w:rsidRPr="00F23EBD" w:rsidRDefault="009C4719">
      <w:pPr>
        <w:numPr>
          <w:ilvl w:val="0"/>
          <w:numId w:val="10"/>
        </w:numPr>
        <w:ind w:left="567" w:right="-2" w:hanging="567"/>
        <w:rPr>
          <w:szCs w:val="24"/>
        </w:rPr>
      </w:pPr>
      <w:r w:rsidRPr="00F23EBD">
        <w:rPr>
          <w:szCs w:val="24"/>
        </w:rPr>
        <w:t xml:space="preserve">Neišmeskite šio lapelio, nes vėl gali prireikti jį perskaityti. </w:t>
      </w:r>
    </w:p>
    <w:p w:rsidR="009C4719" w:rsidRPr="00F23EBD" w:rsidRDefault="009C4719">
      <w:pPr>
        <w:numPr>
          <w:ilvl w:val="0"/>
          <w:numId w:val="10"/>
        </w:numPr>
        <w:ind w:left="567" w:right="-2" w:hanging="567"/>
        <w:rPr>
          <w:szCs w:val="24"/>
        </w:rPr>
      </w:pPr>
      <w:r w:rsidRPr="00F23EBD">
        <w:rPr>
          <w:szCs w:val="24"/>
        </w:rPr>
        <w:t>Jeigu kiltų daugiau klausimų, kreipkitės į gydytoją arba vaistininką.</w:t>
      </w:r>
    </w:p>
    <w:p w:rsidR="009C4719" w:rsidRPr="00F23EBD" w:rsidRDefault="009C4719">
      <w:pPr>
        <w:numPr>
          <w:ilvl w:val="0"/>
          <w:numId w:val="10"/>
        </w:numPr>
        <w:tabs>
          <w:tab w:val="left" w:pos="567"/>
        </w:tabs>
        <w:ind w:left="567" w:hanging="567"/>
        <w:rPr>
          <w:szCs w:val="24"/>
        </w:rPr>
      </w:pPr>
      <w:r w:rsidRPr="00F23EBD">
        <w:rPr>
          <w:szCs w:val="24"/>
        </w:rPr>
        <w:t>Jeigu pasireiškė šalutinis poveikis (net jeigu jis šiame lapelyje nenurodytas), kreipkitės į gydytoją arba vaistininką. Žr. 4 skyrių.</w:t>
      </w:r>
    </w:p>
    <w:p w:rsidR="00A26F03" w:rsidRDefault="00A26F03">
      <w:pPr>
        <w:ind w:right="-2"/>
        <w:rPr>
          <w:szCs w:val="24"/>
        </w:rPr>
      </w:pPr>
    </w:p>
    <w:p w:rsidR="00A26F03" w:rsidRDefault="009C4719">
      <w:pPr>
        <w:pStyle w:val="Antrat4"/>
        <w:rPr>
          <w:rFonts w:ascii="Times New Roman" w:hAnsi="Times New Roman"/>
          <w:i w:val="0"/>
          <w:color w:val="auto"/>
        </w:rPr>
      </w:pPr>
      <w:r w:rsidRPr="00F23EBD">
        <w:rPr>
          <w:rFonts w:ascii="Times New Roman" w:hAnsi="Times New Roman"/>
          <w:i w:val="0"/>
          <w:color w:val="auto"/>
        </w:rPr>
        <w:t>Apie ką rašoma šiame lapelyje?</w:t>
      </w:r>
    </w:p>
    <w:p w:rsidR="00A26F03" w:rsidRDefault="00A26F03">
      <w:pPr>
        <w:numPr>
          <w:ilvl w:val="12"/>
          <w:numId w:val="0"/>
        </w:numPr>
        <w:ind w:left="567" w:right="-2" w:hanging="567"/>
        <w:rPr>
          <w:szCs w:val="24"/>
        </w:rPr>
      </w:pPr>
    </w:p>
    <w:p w:rsidR="00A26F03" w:rsidRDefault="009C4719">
      <w:pPr>
        <w:numPr>
          <w:ilvl w:val="12"/>
          <w:numId w:val="0"/>
        </w:numPr>
        <w:ind w:left="567" w:right="-2" w:hanging="567"/>
        <w:rPr>
          <w:szCs w:val="24"/>
        </w:rPr>
      </w:pPr>
      <w:r w:rsidRPr="00F23EBD">
        <w:rPr>
          <w:szCs w:val="24"/>
        </w:rPr>
        <w:t>1.</w:t>
      </w:r>
      <w:r w:rsidRPr="00F23EBD">
        <w:rPr>
          <w:szCs w:val="24"/>
        </w:rPr>
        <w:tab/>
      </w:r>
      <w:r w:rsidRPr="00F23EBD">
        <w:t>Kas yra RELIUM ir kam jis vartojamas</w:t>
      </w:r>
      <w:r w:rsidRPr="00F23EBD">
        <w:rPr>
          <w:szCs w:val="24"/>
        </w:rPr>
        <w:t xml:space="preserve"> </w:t>
      </w:r>
    </w:p>
    <w:p w:rsidR="00A26F03" w:rsidRDefault="009C4719">
      <w:pPr>
        <w:numPr>
          <w:ilvl w:val="12"/>
          <w:numId w:val="0"/>
        </w:numPr>
        <w:ind w:left="567" w:right="-2" w:hanging="567"/>
        <w:rPr>
          <w:szCs w:val="24"/>
        </w:rPr>
      </w:pPr>
      <w:r w:rsidRPr="00F23EBD">
        <w:rPr>
          <w:szCs w:val="24"/>
        </w:rPr>
        <w:t>2.</w:t>
      </w:r>
      <w:r w:rsidRPr="00F23EBD">
        <w:rPr>
          <w:szCs w:val="24"/>
        </w:rPr>
        <w:tab/>
        <w:t xml:space="preserve">Kas žinotina prieš vartojant </w:t>
      </w:r>
      <w:r w:rsidRPr="00F23EBD">
        <w:t>RELIUM</w:t>
      </w:r>
    </w:p>
    <w:p w:rsidR="00A26F03" w:rsidRDefault="009C4719">
      <w:pPr>
        <w:numPr>
          <w:ilvl w:val="12"/>
          <w:numId w:val="0"/>
        </w:numPr>
        <w:ind w:left="567" w:right="-2" w:hanging="567"/>
        <w:rPr>
          <w:szCs w:val="24"/>
        </w:rPr>
      </w:pPr>
      <w:r w:rsidRPr="00F23EBD">
        <w:rPr>
          <w:szCs w:val="24"/>
        </w:rPr>
        <w:t>3.</w:t>
      </w:r>
      <w:r w:rsidRPr="00F23EBD">
        <w:rPr>
          <w:szCs w:val="24"/>
        </w:rPr>
        <w:tab/>
        <w:t xml:space="preserve">Kaip vartoti </w:t>
      </w:r>
      <w:r w:rsidRPr="00F23EBD">
        <w:t>RELIUM</w:t>
      </w:r>
    </w:p>
    <w:p w:rsidR="00A26F03" w:rsidRDefault="009C4719">
      <w:pPr>
        <w:numPr>
          <w:ilvl w:val="12"/>
          <w:numId w:val="0"/>
        </w:numPr>
        <w:ind w:left="567" w:right="-2" w:hanging="567"/>
        <w:rPr>
          <w:szCs w:val="24"/>
        </w:rPr>
      </w:pPr>
      <w:r w:rsidRPr="00F23EBD">
        <w:rPr>
          <w:szCs w:val="24"/>
        </w:rPr>
        <w:t>4.</w:t>
      </w:r>
      <w:r w:rsidRPr="00F23EBD">
        <w:rPr>
          <w:szCs w:val="24"/>
        </w:rPr>
        <w:tab/>
      </w:r>
      <w:r w:rsidRPr="00F23EBD">
        <w:t>Galimas šalutinis poveikis</w:t>
      </w:r>
      <w:r w:rsidRPr="00F23EBD">
        <w:rPr>
          <w:szCs w:val="24"/>
        </w:rPr>
        <w:t xml:space="preserve"> </w:t>
      </w:r>
    </w:p>
    <w:p w:rsidR="00A26F03" w:rsidRDefault="009C4719">
      <w:pPr>
        <w:numPr>
          <w:ilvl w:val="12"/>
          <w:numId w:val="0"/>
        </w:numPr>
        <w:tabs>
          <w:tab w:val="left" w:pos="709"/>
        </w:tabs>
        <w:ind w:left="567" w:right="-2" w:hanging="567"/>
        <w:rPr>
          <w:szCs w:val="24"/>
        </w:rPr>
      </w:pPr>
      <w:r w:rsidRPr="00F23EBD">
        <w:rPr>
          <w:szCs w:val="24"/>
        </w:rPr>
        <w:t>5.</w:t>
      </w:r>
      <w:r w:rsidRPr="00F23EBD">
        <w:rPr>
          <w:szCs w:val="24"/>
        </w:rPr>
        <w:tab/>
      </w:r>
      <w:r w:rsidRPr="00F23EBD">
        <w:t>Kaip laikyti RELIUM</w:t>
      </w:r>
    </w:p>
    <w:p w:rsidR="00A26F03" w:rsidRDefault="009C4719">
      <w:pPr>
        <w:numPr>
          <w:ilvl w:val="12"/>
          <w:numId w:val="0"/>
        </w:numPr>
        <w:ind w:left="567" w:right="-2" w:hanging="567"/>
        <w:rPr>
          <w:szCs w:val="22"/>
        </w:rPr>
      </w:pPr>
      <w:r w:rsidRPr="00F23EBD">
        <w:rPr>
          <w:szCs w:val="24"/>
        </w:rPr>
        <w:t>6.</w:t>
      </w:r>
      <w:r w:rsidRPr="00F23EBD">
        <w:rPr>
          <w:szCs w:val="24"/>
        </w:rPr>
        <w:tab/>
        <w:t>Pakuotės turinys ir kita informacija</w:t>
      </w:r>
    </w:p>
    <w:p w:rsidR="00A26F03" w:rsidRDefault="00A26F03">
      <w:pPr>
        <w:numPr>
          <w:ilvl w:val="12"/>
          <w:numId w:val="0"/>
        </w:numPr>
        <w:ind w:right="-2"/>
        <w:rPr>
          <w:szCs w:val="22"/>
        </w:rPr>
      </w:pPr>
    </w:p>
    <w:p w:rsidR="00A26F03" w:rsidRDefault="009C4719">
      <w:pPr>
        <w:pStyle w:val="Antrat4"/>
        <w:rPr>
          <w:rFonts w:ascii="Times New Roman" w:hAnsi="Times New Roman"/>
          <w:i w:val="0"/>
          <w:color w:val="auto"/>
          <w:szCs w:val="22"/>
        </w:rPr>
      </w:pPr>
      <w:r w:rsidRPr="00F23EBD">
        <w:rPr>
          <w:rFonts w:ascii="Times New Roman" w:hAnsi="Times New Roman"/>
          <w:i w:val="0"/>
          <w:color w:val="auto"/>
          <w:szCs w:val="22"/>
        </w:rPr>
        <w:t>1.</w:t>
      </w:r>
      <w:r w:rsidRPr="00F23EBD">
        <w:rPr>
          <w:rFonts w:ascii="Times New Roman" w:hAnsi="Times New Roman"/>
          <w:i w:val="0"/>
          <w:color w:val="auto"/>
          <w:szCs w:val="22"/>
        </w:rPr>
        <w:tab/>
        <w:t>Kas yra RELIUM ir kam jis vartojamas</w:t>
      </w:r>
    </w:p>
    <w:p w:rsidR="00A26F03" w:rsidRDefault="00A26F03">
      <w:pPr>
        <w:pStyle w:val="Pagrindinistekstas"/>
        <w:spacing w:after="0"/>
      </w:pPr>
    </w:p>
    <w:p w:rsidR="009C4719" w:rsidRPr="00F23EBD" w:rsidRDefault="009C4719" w:rsidP="00D83089">
      <w:pPr>
        <w:rPr>
          <w:szCs w:val="22"/>
        </w:rPr>
      </w:pPr>
      <w:r w:rsidRPr="00F23EBD">
        <w:rPr>
          <w:szCs w:val="22"/>
        </w:rPr>
        <w:t xml:space="preserve">RELIUM veiklioji medžiaga yra diazepamas, kuris priklauso vaistų, vadinamų benzodiazepinais, grupei. Jis slopina daugelį centrinės nervų sistemos struktūrų, susijusių su emocinių funkcijų reguliavimu. Šis vaistas slopina traukulius, mažina nerimą, pasižymi raminamuoju ir raumenis atpalaiduojančiu poveikiu. </w:t>
      </w:r>
    </w:p>
    <w:p w:rsidR="00A26F03" w:rsidRDefault="00A26F03">
      <w:pPr>
        <w:rPr>
          <w:szCs w:val="22"/>
        </w:rPr>
      </w:pPr>
    </w:p>
    <w:p w:rsidR="009C4719" w:rsidRPr="00F23EBD" w:rsidRDefault="009C4719" w:rsidP="00D83089">
      <w:pPr>
        <w:rPr>
          <w:szCs w:val="22"/>
        </w:rPr>
      </w:pPr>
      <w:r w:rsidRPr="00F23EBD">
        <w:rPr>
          <w:szCs w:val="22"/>
        </w:rPr>
        <w:t xml:space="preserve">RELIUM vartojamas: </w:t>
      </w:r>
    </w:p>
    <w:p w:rsidR="009C4719" w:rsidRPr="00F23EBD" w:rsidRDefault="009C4719" w:rsidP="00D83089">
      <w:pPr>
        <w:pStyle w:val="Pagrindinistekstas"/>
        <w:numPr>
          <w:ilvl w:val="0"/>
          <w:numId w:val="5"/>
        </w:numPr>
        <w:spacing w:after="0"/>
        <w:rPr>
          <w:szCs w:val="22"/>
        </w:rPr>
      </w:pPr>
      <w:r w:rsidRPr="00F23EBD">
        <w:rPr>
          <w:szCs w:val="22"/>
        </w:rPr>
        <w:t>sunkaus nerimo (emocinė būklė, pasireiškianti prakaitavimu, drebuliu, nerimastingumu ir greitu širdies plakimu), dažnai lydimo nemigos ir susijusio su psichinės sveikatos sutrikimais, trumpalaikiam gydymui,</w:t>
      </w:r>
    </w:p>
    <w:p w:rsidR="009C4719" w:rsidRPr="00F23EBD" w:rsidRDefault="009C4719">
      <w:pPr>
        <w:pStyle w:val="Pagrindinistekstas"/>
        <w:numPr>
          <w:ilvl w:val="0"/>
          <w:numId w:val="5"/>
        </w:numPr>
        <w:spacing w:after="0"/>
        <w:rPr>
          <w:szCs w:val="22"/>
        </w:rPr>
      </w:pPr>
      <w:r w:rsidRPr="00F23EBD">
        <w:rPr>
          <w:szCs w:val="22"/>
        </w:rPr>
        <w:t>alkoholio nutraukimo sindromo simptomų lengvinimui,</w:t>
      </w:r>
    </w:p>
    <w:p w:rsidR="009C4719" w:rsidRPr="00F23EBD" w:rsidRDefault="009C4719">
      <w:pPr>
        <w:pStyle w:val="Pagrindinistekstas"/>
        <w:numPr>
          <w:ilvl w:val="0"/>
          <w:numId w:val="5"/>
        </w:numPr>
        <w:spacing w:after="0"/>
        <w:rPr>
          <w:szCs w:val="22"/>
        </w:rPr>
      </w:pPr>
      <w:r w:rsidRPr="00F23EBD">
        <w:rPr>
          <w:szCs w:val="22"/>
        </w:rPr>
        <w:t>įvairių priežasčių sukelto raumenų spazmų mažinimui (vartojamas kartu su kitais vaistais),</w:t>
      </w:r>
    </w:p>
    <w:p w:rsidR="009C4719" w:rsidRPr="00F23EBD" w:rsidRDefault="009C4719">
      <w:pPr>
        <w:pStyle w:val="Pagrindinistekstas"/>
        <w:numPr>
          <w:ilvl w:val="0"/>
          <w:numId w:val="5"/>
        </w:numPr>
        <w:spacing w:after="0"/>
        <w:rPr>
          <w:szCs w:val="22"/>
        </w:rPr>
      </w:pPr>
      <w:r w:rsidRPr="00F23EBD">
        <w:rPr>
          <w:szCs w:val="22"/>
        </w:rPr>
        <w:t>įvairių priežasčių sukeltų traukulių kontrolei (vartojamas kartu su kitais vaistais),</w:t>
      </w:r>
    </w:p>
    <w:p w:rsidR="009C4719" w:rsidRPr="00F23EBD" w:rsidRDefault="009C4719">
      <w:pPr>
        <w:pStyle w:val="Pagrindinistekstas"/>
        <w:numPr>
          <w:ilvl w:val="0"/>
          <w:numId w:val="5"/>
        </w:numPr>
        <w:spacing w:after="0"/>
        <w:rPr>
          <w:szCs w:val="22"/>
        </w:rPr>
      </w:pPr>
      <w:r w:rsidRPr="00F23EBD">
        <w:rPr>
          <w:szCs w:val="22"/>
        </w:rPr>
        <w:t>premedikacijai (nuraminti ir atpalaiduoti prieš operaciją ar nemalonią diagnostinę procedūrą).</w:t>
      </w:r>
    </w:p>
    <w:p w:rsidR="009C4719" w:rsidRPr="00F23EBD" w:rsidRDefault="009C4719">
      <w:pPr>
        <w:ind w:right="278"/>
        <w:rPr>
          <w:szCs w:val="22"/>
        </w:rPr>
      </w:pPr>
    </w:p>
    <w:p w:rsidR="009C4719" w:rsidRPr="00F23EBD" w:rsidRDefault="009C4719">
      <w:pPr>
        <w:ind w:right="278"/>
        <w:rPr>
          <w:szCs w:val="22"/>
        </w:rPr>
      </w:pPr>
      <w:r w:rsidRPr="00F23EBD">
        <w:rPr>
          <w:szCs w:val="22"/>
        </w:rPr>
        <w:t xml:space="preserve">Siekiant išvengti komplikacijų, vaisto reikia vartoti tiksliai laikantis gydytojo nurodymų. </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rsidRPr="00F23EBD">
        <w:t>2.</w:t>
      </w:r>
      <w:r w:rsidRPr="00F23EBD">
        <w:tab/>
      </w:r>
      <w:r w:rsidRPr="00F23EBD">
        <w:rPr>
          <w:szCs w:val="22"/>
        </w:rPr>
        <w:t xml:space="preserve">Kas žinotina prieš vartojant </w:t>
      </w:r>
      <w:r w:rsidRPr="00F23EBD">
        <w:t>RELIUM</w:t>
      </w:r>
    </w:p>
    <w:p w:rsidR="00A26F03" w:rsidRDefault="00A26F03">
      <w:pPr>
        <w:pStyle w:val="Pagrindinistekstas"/>
        <w:spacing w:after="0"/>
      </w:pPr>
    </w:p>
    <w:p w:rsidR="009C4719" w:rsidRPr="00F23EBD" w:rsidRDefault="009C4719" w:rsidP="00D83089">
      <w:pPr>
        <w:ind w:right="278"/>
        <w:rPr>
          <w:b/>
        </w:rPr>
      </w:pPr>
      <w:r w:rsidRPr="00F23EBD">
        <w:rPr>
          <w:b/>
        </w:rPr>
        <w:t>RELIUM vartoti negalima:</w:t>
      </w:r>
    </w:p>
    <w:p w:rsidR="009C4719" w:rsidRPr="00F23EBD" w:rsidRDefault="009C4719" w:rsidP="00D83089">
      <w:pPr>
        <w:pStyle w:val="Pagrindinistekstas"/>
        <w:numPr>
          <w:ilvl w:val="0"/>
          <w:numId w:val="12"/>
        </w:numPr>
        <w:spacing w:after="0"/>
        <w:ind w:left="567" w:hanging="567"/>
      </w:pPr>
      <w:r w:rsidRPr="00F23EBD">
        <w:rPr>
          <w:szCs w:val="22"/>
        </w:rPr>
        <w:t>jeigu yra alergija diazepamui, kitiems benzodiazepinų grupei priklausantiems vaistams arba bet kuriai pagalbinei šio vaisto medžiagai (jos išvardytos 6 skyriuje);</w:t>
      </w:r>
    </w:p>
    <w:p w:rsidR="009C4719" w:rsidRPr="00F23EBD" w:rsidRDefault="009C4719">
      <w:pPr>
        <w:pStyle w:val="Pagrindinistekstas"/>
        <w:numPr>
          <w:ilvl w:val="0"/>
          <w:numId w:val="12"/>
        </w:numPr>
        <w:spacing w:after="0"/>
        <w:ind w:left="567" w:hanging="567"/>
      </w:pPr>
      <w:r w:rsidRPr="00F23EBD">
        <w:rPr>
          <w:szCs w:val="22"/>
        </w:rPr>
        <w:t>jeigu yra kvėpavimo sutrikimas, sukeltas centrinės nervų sistemos pažeidimo, arba kitos sunkios kvėpavimo problemos;</w:t>
      </w:r>
    </w:p>
    <w:p w:rsidR="009C4719" w:rsidRPr="00F23EBD" w:rsidRDefault="009C4719">
      <w:pPr>
        <w:pStyle w:val="Pagrindinistekstas"/>
        <w:numPr>
          <w:ilvl w:val="0"/>
          <w:numId w:val="12"/>
        </w:numPr>
        <w:spacing w:after="0"/>
        <w:ind w:left="567" w:hanging="567"/>
        <w:rPr>
          <w:szCs w:val="22"/>
        </w:rPr>
      </w:pPr>
      <w:r w:rsidRPr="00F23EBD">
        <w:rPr>
          <w:szCs w:val="22"/>
        </w:rPr>
        <w:t>jeigu sergate tam tikra raumenų liga, vadinama sunkiąja miastenija (būklė, pasireiškianti raumenų silpnumu ir greitu jų nuovargiu);</w:t>
      </w:r>
    </w:p>
    <w:p w:rsidR="009C4719" w:rsidRPr="00F23EBD" w:rsidRDefault="009C4719">
      <w:pPr>
        <w:pStyle w:val="Pagrindinistekstas"/>
        <w:numPr>
          <w:ilvl w:val="0"/>
          <w:numId w:val="12"/>
        </w:numPr>
        <w:spacing w:after="0"/>
        <w:ind w:left="567" w:hanging="567"/>
        <w:rPr>
          <w:szCs w:val="22"/>
        </w:rPr>
      </w:pPr>
      <w:r w:rsidRPr="00F23EBD">
        <w:rPr>
          <w:szCs w:val="22"/>
        </w:rPr>
        <w:t>jeigu yra padidėjęs spaudimas akies viduje (uždaro kampo glaukoma);</w:t>
      </w:r>
    </w:p>
    <w:p w:rsidR="009C4719" w:rsidRPr="00F23EBD" w:rsidRDefault="009C4719">
      <w:pPr>
        <w:pStyle w:val="Pagrindinistekstas"/>
        <w:numPr>
          <w:ilvl w:val="0"/>
          <w:numId w:val="12"/>
        </w:numPr>
        <w:spacing w:after="0"/>
        <w:ind w:left="567" w:hanging="567"/>
        <w:rPr>
          <w:szCs w:val="22"/>
        </w:rPr>
      </w:pPr>
      <w:r w:rsidRPr="00F23EBD">
        <w:rPr>
          <w:szCs w:val="22"/>
        </w:rPr>
        <w:t>esant ūminiam apsinuodijimui alkoholiu, raminamaisiais vaistais, vaistais nuo skausmo, neuroleptikais arba ličio druskomis (vaistai psichikos ligoms gydyti);</w:t>
      </w:r>
    </w:p>
    <w:p w:rsidR="009C4719" w:rsidRPr="00F23EBD" w:rsidRDefault="009C4719">
      <w:pPr>
        <w:pStyle w:val="Pagrindinistekstas"/>
        <w:numPr>
          <w:ilvl w:val="0"/>
          <w:numId w:val="12"/>
        </w:numPr>
        <w:spacing w:after="0"/>
        <w:ind w:left="567" w:hanging="567"/>
        <w:rPr>
          <w:szCs w:val="22"/>
        </w:rPr>
      </w:pPr>
      <w:r w:rsidRPr="00F23EBD">
        <w:rPr>
          <w:szCs w:val="22"/>
        </w:rPr>
        <w:t>jeigu sergate sunkiu kepenų nepakankamumu;</w:t>
      </w:r>
    </w:p>
    <w:p w:rsidR="009C4719" w:rsidRPr="00F23EBD" w:rsidRDefault="009C4719">
      <w:pPr>
        <w:pStyle w:val="Pagrindinistekstas"/>
        <w:numPr>
          <w:ilvl w:val="0"/>
          <w:numId w:val="12"/>
        </w:numPr>
        <w:spacing w:after="0"/>
        <w:ind w:left="567" w:hanging="567"/>
        <w:rPr>
          <w:szCs w:val="22"/>
        </w:rPr>
      </w:pPr>
      <w:r w:rsidRPr="00F23EBD">
        <w:rPr>
          <w:szCs w:val="22"/>
        </w:rPr>
        <w:t>jeigu yra tam tikrų psichikos sutrikimų, pvz., fobijų (didelių baimių) arba obsesijų (pasikartojančių nerimą keliančių įkyrių minčių, idėjų ar jausmų);</w:t>
      </w:r>
    </w:p>
    <w:p w:rsidR="009C4719" w:rsidRPr="00F23EBD" w:rsidRDefault="009C4719">
      <w:pPr>
        <w:pStyle w:val="Pagrindinistekstas"/>
        <w:numPr>
          <w:ilvl w:val="0"/>
          <w:numId w:val="12"/>
        </w:numPr>
        <w:spacing w:after="0"/>
        <w:ind w:left="567" w:hanging="567"/>
        <w:rPr>
          <w:szCs w:val="22"/>
        </w:rPr>
      </w:pPr>
      <w:r w:rsidRPr="00F23EBD">
        <w:rPr>
          <w:szCs w:val="22"/>
        </w:rPr>
        <w:lastRenderedPageBreak/>
        <w:t xml:space="preserve">jeigu vaikas yra jaunesnis negu 1 metų amžiaus. </w:t>
      </w:r>
    </w:p>
    <w:p w:rsidR="00A26F03" w:rsidRDefault="00A26F03">
      <w:pPr>
        <w:pStyle w:val="Pagrindinistekstas"/>
        <w:spacing w:after="0"/>
        <w:ind w:left="567"/>
        <w:rPr>
          <w:szCs w:val="22"/>
        </w:rPr>
      </w:pPr>
    </w:p>
    <w:p w:rsidR="009C4719" w:rsidRPr="00F23EBD" w:rsidRDefault="009C4719" w:rsidP="00D83089">
      <w:pPr>
        <w:pStyle w:val="Antrat2"/>
      </w:pPr>
      <w:r w:rsidRPr="00F23EBD">
        <w:t>Įspėjimai ir atsargumo priemonės</w:t>
      </w:r>
    </w:p>
    <w:p w:rsidR="009C4719" w:rsidRPr="00F23EBD" w:rsidRDefault="009C4719" w:rsidP="00D83089">
      <w:pPr>
        <w:rPr>
          <w:noProof/>
          <w:szCs w:val="24"/>
        </w:rPr>
      </w:pPr>
      <w:r w:rsidRPr="00F23EBD">
        <w:rPr>
          <w:noProof/>
          <w:szCs w:val="24"/>
        </w:rPr>
        <w:t>Pasitarkite su gydytoju arba vaistininku, prieš pradėdami vartoti RELIUM.</w:t>
      </w:r>
    </w:p>
    <w:p w:rsidR="009C4719" w:rsidRPr="00F23EBD" w:rsidRDefault="009C4719"/>
    <w:p w:rsidR="009C4719" w:rsidRPr="00F23EBD" w:rsidRDefault="009C4719">
      <w:pPr>
        <w:pStyle w:val="Pagrindinistekstas"/>
        <w:spacing w:after="0"/>
        <w:rPr>
          <w:szCs w:val="22"/>
        </w:rPr>
      </w:pPr>
      <w:r w:rsidRPr="00F23EBD">
        <w:rPr>
          <w:szCs w:val="22"/>
        </w:rPr>
        <w:t xml:space="preserve">Jei RELIUM vartojama ilgai, jo poveikis laipsniškai mažėja, kadangi organizmas pripranta prie vaisto poveikio. </w:t>
      </w:r>
    </w:p>
    <w:p w:rsidR="009C4719" w:rsidRPr="00F23EBD" w:rsidRDefault="009C4719">
      <w:pPr>
        <w:pStyle w:val="Pagrindinistekstas"/>
        <w:spacing w:after="0"/>
        <w:rPr>
          <w:szCs w:val="22"/>
        </w:rPr>
      </w:pPr>
    </w:p>
    <w:p w:rsidR="009C4719" w:rsidRPr="00F23EBD" w:rsidRDefault="009C4719">
      <w:pPr>
        <w:pStyle w:val="Pagrindinistekstas"/>
        <w:spacing w:after="0"/>
        <w:rPr>
          <w:szCs w:val="22"/>
        </w:rPr>
      </w:pPr>
      <w:r w:rsidRPr="00F23EBD">
        <w:rPr>
          <w:szCs w:val="22"/>
        </w:rPr>
        <w:t>Ilgalaikis RELIUM vartojimas gali sukelti fizinę ir psichinę priklausomybę. Jeigu gydymas nutraukiamas staiga, gali pasireikšti nutraukimo sindromas, kurio požymiai yra padidėjęs fizinis ir psichinis aktyvumas, sustiprėjęs nerimas, nevalingų organizmo funkcijų (kvėpavimo, širdies plakimo ir kt.) sutrikimas, nemiga.</w:t>
      </w:r>
    </w:p>
    <w:p w:rsidR="009C4719" w:rsidRPr="00F23EBD" w:rsidRDefault="009C4719">
      <w:pPr>
        <w:rPr>
          <w:szCs w:val="22"/>
          <w:lang w:eastAsia="en-US"/>
        </w:rPr>
      </w:pPr>
    </w:p>
    <w:p w:rsidR="009C4719" w:rsidRPr="00F23EBD" w:rsidRDefault="009C4719">
      <w:pPr>
        <w:rPr>
          <w:szCs w:val="22"/>
          <w:lang w:eastAsia="en-US"/>
        </w:rPr>
      </w:pPr>
      <w:r w:rsidRPr="00F23EBD">
        <w:rPr>
          <w:szCs w:val="22"/>
          <w:lang w:eastAsia="en-US"/>
        </w:rPr>
        <w:t>RELIUM ir kiti benzodiazepinai gali sukelti atminties sutrikimą. Atminties sutrikimas dažniausiai pasireiškia praėjus kelioms valandoms po vaisto pavartojimo. Esant galimybei, siekiant sumažinti šį pavojų, po vaisto vartojimo reikėtų 7 – 8 valandas nepertraukiamai miegoti.</w:t>
      </w:r>
    </w:p>
    <w:p w:rsidR="009C4719" w:rsidRPr="00F23EBD" w:rsidRDefault="009C4719">
      <w:pPr>
        <w:pStyle w:val="Pagrindinistekstas"/>
        <w:spacing w:after="0"/>
        <w:rPr>
          <w:szCs w:val="22"/>
        </w:rPr>
      </w:pPr>
    </w:p>
    <w:p w:rsidR="009C4719" w:rsidRPr="00F23EBD" w:rsidRDefault="009C4719">
      <w:pPr>
        <w:pStyle w:val="Pagrindinistekstas"/>
        <w:spacing w:after="0"/>
        <w:rPr>
          <w:szCs w:val="22"/>
        </w:rPr>
      </w:pPr>
      <w:r w:rsidRPr="00F23EBD">
        <w:rPr>
          <w:szCs w:val="22"/>
        </w:rPr>
        <w:t>RELIUM reikia atsargiai vartoti senyviems žmonėms, ligoniams, sergantiems tam tikra medžiagų apykaitos liga, vadinama porfirija (tai paveldima liga, kuriai būdingos odos pūslės, pilvo skausmai, smegenų veiklos ar nervų sistemos sutrikimai), bei psichikos ligomis sergantiems ligoniams (pvz., su asmenybės sutrikimais, protiniu atsilikimu).</w:t>
      </w:r>
    </w:p>
    <w:p w:rsidR="00A26F03" w:rsidRDefault="00A26F03">
      <w:pPr>
        <w:pStyle w:val="Pagrindinistekstas"/>
        <w:spacing w:after="0"/>
        <w:rPr>
          <w:szCs w:val="22"/>
          <w:lang w:eastAsia="en-US"/>
        </w:rPr>
      </w:pPr>
    </w:p>
    <w:p w:rsidR="009C4719" w:rsidRPr="00F23EBD" w:rsidRDefault="009C4719" w:rsidP="00D83089">
      <w:pPr>
        <w:pStyle w:val="Pagrindinistekstas"/>
        <w:spacing w:after="0"/>
        <w:rPr>
          <w:szCs w:val="22"/>
          <w:lang w:eastAsia="en-US"/>
        </w:rPr>
      </w:pPr>
      <w:r w:rsidRPr="00F23EBD">
        <w:rPr>
          <w:szCs w:val="22"/>
          <w:lang w:eastAsia="en-US"/>
        </w:rPr>
        <w:t>Ligoniai, sergantys depresija arba kuriems būdingas agresyvus elgesys prieš save ar kitus žmones, RELIUM vartojimo metu gali būti labiau linkę į savižudybę.</w:t>
      </w:r>
    </w:p>
    <w:p w:rsidR="009C4719" w:rsidRPr="00F23EBD" w:rsidRDefault="009C4719" w:rsidP="00D83089">
      <w:pPr>
        <w:pStyle w:val="Pagrindinistekstas"/>
        <w:spacing w:after="0"/>
        <w:ind w:left="360"/>
        <w:rPr>
          <w:b/>
          <w:szCs w:val="22"/>
        </w:rPr>
      </w:pPr>
    </w:p>
    <w:p w:rsidR="009C4719" w:rsidRPr="00F23EBD" w:rsidRDefault="009C4719">
      <w:pPr>
        <w:pStyle w:val="Pagrindinistekstas"/>
        <w:tabs>
          <w:tab w:val="left" w:pos="0"/>
        </w:tabs>
        <w:spacing w:after="0"/>
        <w:rPr>
          <w:b/>
          <w:szCs w:val="22"/>
        </w:rPr>
      </w:pPr>
      <w:r w:rsidRPr="00F23EBD">
        <w:rPr>
          <w:b/>
          <w:szCs w:val="22"/>
        </w:rPr>
        <w:t>Vaikams ir paaugliams</w:t>
      </w:r>
    </w:p>
    <w:p w:rsidR="009C4719" w:rsidRPr="00F23EBD" w:rsidRDefault="009C4719">
      <w:pPr>
        <w:pStyle w:val="Dokumentoinaostekstas"/>
        <w:tabs>
          <w:tab w:val="clear" w:pos="567"/>
          <w:tab w:val="left" w:pos="1296"/>
        </w:tabs>
        <w:rPr>
          <w:lang w:val="lt-LT"/>
        </w:rPr>
      </w:pPr>
      <w:r w:rsidRPr="00F23EBD">
        <w:rPr>
          <w:lang w:val="lt-LT"/>
        </w:rPr>
        <w:t>RELIUM vaikams ir paaugliams vartoti nerekomenduojama, nes duomenų apie veiksmingumą ir saugumą nepakanka.</w:t>
      </w:r>
    </w:p>
    <w:p w:rsidR="009C4719" w:rsidRPr="00F23EBD" w:rsidRDefault="009C4719">
      <w:pPr>
        <w:pStyle w:val="Dokumentoinaostekstas"/>
        <w:tabs>
          <w:tab w:val="clear" w:pos="567"/>
        </w:tabs>
        <w:rPr>
          <w:lang w:val="lt-LT"/>
        </w:rPr>
      </w:pPr>
      <w:r w:rsidRPr="00F23EBD">
        <w:rPr>
          <w:lang w:val="lt-LT"/>
        </w:rPr>
        <w:t>Jaunesniems kaip 1 metų kūdikiams RELIUM vartoti draudžiama.</w:t>
      </w:r>
    </w:p>
    <w:p w:rsidR="009C4719" w:rsidRPr="00F23EBD" w:rsidRDefault="009C4719">
      <w:pPr>
        <w:pStyle w:val="Pagrindinistekstas"/>
        <w:spacing w:after="0"/>
      </w:pPr>
    </w:p>
    <w:p w:rsidR="009C4719" w:rsidRPr="00F23EBD" w:rsidRDefault="009C4719">
      <w:pPr>
        <w:pStyle w:val="Antrat2"/>
      </w:pPr>
      <w:r w:rsidRPr="00F23EBD">
        <w:t>Kiti vaistai ir RELIUM</w:t>
      </w:r>
    </w:p>
    <w:p w:rsidR="009C4719" w:rsidRPr="00F23EBD" w:rsidRDefault="009C4719">
      <w:pPr>
        <w:pStyle w:val="Pagrindinistekstas"/>
        <w:spacing w:after="0"/>
        <w:rPr>
          <w:szCs w:val="22"/>
        </w:rPr>
      </w:pPr>
      <w:r w:rsidRPr="00F23EBD">
        <w:rPr>
          <w:szCs w:val="22"/>
        </w:rPr>
        <w:t xml:space="preserve">Jeigu vartojate arba neseniai vartojote kitų vaistų </w:t>
      </w:r>
      <w:r w:rsidRPr="00F23EBD">
        <w:rPr>
          <w:noProof/>
          <w:szCs w:val="24"/>
        </w:rPr>
        <w:t>arba dėl to nesate tikri</w:t>
      </w:r>
      <w:r w:rsidRPr="00F23EBD">
        <w:rPr>
          <w:szCs w:val="22"/>
        </w:rPr>
        <w:t>, apie tai pasakykite gydytojui arba vaistininkui. Tai svarbu  dėl to, kad RELIUM gali pakeisti kitų vaistų poveikį. Kiti vaistai taip pat gali pakeisti RELIUM poveikį.</w:t>
      </w:r>
    </w:p>
    <w:p w:rsidR="009C4719" w:rsidRPr="00F23EBD" w:rsidRDefault="009C4719">
      <w:pPr>
        <w:pStyle w:val="Pagrindinistekstas"/>
        <w:spacing w:after="0"/>
        <w:rPr>
          <w:szCs w:val="22"/>
        </w:rPr>
      </w:pPr>
    </w:p>
    <w:p w:rsidR="009C4719" w:rsidRPr="00F23EBD" w:rsidRDefault="009C4719">
      <w:pPr>
        <w:pStyle w:val="Pagrindinistekstas"/>
        <w:spacing w:after="0"/>
        <w:rPr>
          <w:szCs w:val="22"/>
        </w:rPr>
      </w:pPr>
      <w:r w:rsidRPr="00F23EBD">
        <w:rPr>
          <w:szCs w:val="22"/>
        </w:rPr>
        <w:t>Ypač svarbu pasakyti gydytojui, jeigu vartojate bet kurio iš šių vaistų:</w:t>
      </w:r>
    </w:p>
    <w:p w:rsidR="009C4719" w:rsidRPr="00F23EBD" w:rsidRDefault="009C4719">
      <w:pPr>
        <w:pStyle w:val="Pagrindinistekstas"/>
        <w:numPr>
          <w:ilvl w:val="0"/>
          <w:numId w:val="13"/>
        </w:numPr>
        <w:spacing w:after="0"/>
        <w:rPr>
          <w:szCs w:val="22"/>
        </w:rPr>
      </w:pPr>
      <w:r w:rsidRPr="00F23EBD">
        <w:rPr>
          <w:szCs w:val="22"/>
        </w:rPr>
        <w:t>vaistų bendrajai nejautrai sukelti,</w:t>
      </w:r>
    </w:p>
    <w:p w:rsidR="009C4719" w:rsidRPr="00F23EBD" w:rsidRDefault="009C4719">
      <w:pPr>
        <w:pStyle w:val="Pagrindinistekstas"/>
        <w:numPr>
          <w:ilvl w:val="0"/>
          <w:numId w:val="13"/>
        </w:numPr>
        <w:spacing w:after="0"/>
        <w:rPr>
          <w:szCs w:val="22"/>
        </w:rPr>
      </w:pPr>
      <w:r w:rsidRPr="00F23EBD">
        <w:rPr>
          <w:szCs w:val="22"/>
        </w:rPr>
        <w:t>antihistamininių vaistų (nuo alergijos),</w:t>
      </w:r>
    </w:p>
    <w:p w:rsidR="009C4719" w:rsidRPr="00F23EBD" w:rsidRDefault="009C4719">
      <w:pPr>
        <w:pStyle w:val="Pagrindinistekstas"/>
        <w:numPr>
          <w:ilvl w:val="0"/>
          <w:numId w:val="13"/>
        </w:numPr>
        <w:spacing w:after="0"/>
        <w:rPr>
          <w:szCs w:val="22"/>
        </w:rPr>
      </w:pPr>
      <w:r w:rsidRPr="00F23EBD">
        <w:t>kitų raminamųjų ar migdomųjų vaistų,</w:t>
      </w:r>
    </w:p>
    <w:p w:rsidR="009C4719" w:rsidRPr="00F23EBD" w:rsidRDefault="009C4719">
      <w:pPr>
        <w:pStyle w:val="Normal11pt"/>
        <w:numPr>
          <w:ilvl w:val="0"/>
          <w:numId w:val="13"/>
        </w:numPr>
      </w:pPr>
      <w:r w:rsidRPr="00F23EBD">
        <w:rPr>
          <w:lang w:eastAsia="lt-LT"/>
        </w:rPr>
        <w:t>vaistų nuo depresijos ar kitos psichikos ligos</w:t>
      </w:r>
      <w:r w:rsidRPr="00F23EBD">
        <w:t>,</w:t>
      </w:r>
    </w:p>
    <w:p w:rsidR="009C4719" w:rsidRPr="00F23EBD" w:rsidRDefault="009C4719">
      <w:pPr>
        <w:pStyle w:val="Normal11pt"/>
        <w:numPr>
          <w:ilvl w:val="0"/>
          <w:numId w:val="13"/>
        </w:numPr>
      </w:pPr>
      <w:r w:rsidRPr="00F23EBD">
        <w:t>fenitoino ar kitų vaistų nuo epilepsijos,</w:t>
      </w:r>
    </w:p>
    <w:p w:rsidR="009C4719" w:rsidRPr="00F23EBD" w:rsidRDefault="009C4719">
      <w:pPr>
        <w:pStyle w:val="Normal11pt"/>
        <w:numPr>
          <w:ilvl w:val="0"/>
          <w:numId w:val="13"/>
        </w:numPr>
      </w:pPr>
      <w:r w:rsidRPr="00F23EBD">
        <w:t>narkotinių vaistų nuo skausmo,</w:t>
      </w:r>
    </w:p>
    <w:p w:rsidR="009C4719" w:rsidRPr="00F23EBD" w:rsidRDefault="009C4719">
      <w:pPr>
        <w:pStyle w:val="Normal11pt"/>
        <w:numPr>
          <w:ilvl w:val="0"/>
          <w:numId w:val="13"/>
        </w:numPr>
      </w:pPr>
      <w:r w:rsidRPr="00F23EBD">
        <w:t>vaistų nuo aukšto kraujospūdžio (pvz., prazosino, moksonidino, rezerpino, klonidino,  metildopos, propranololo, metoprololo, kt.),</w:t>
      </w:r>
    </w:p>
    <w:p w:rsidR="009C4719" w:rsidRPr="00F23EBD" w:rsidRDefault="009C4719">
      <w:pPr>
        <w:pStyle w:val="Normal11pt"/>
        <w:numPr>
          <w:ilvl w:val="0"/>
          <w:numId w:val="13"/>
        </w:numPr>
      </w:pPr>
      <w:r w:rsidRPr="00F23EBD">
        <w:t>raumenų tonusą mažinančių vaistų,</w:t>
      </w:r>
    </w:p>
    <w:p w:rsidR="009C4719" w:rsidRPr="00F23EBD" w:rsidRDefault="009C4719">
      <w:pPr>
        <w:pStyle w:val="Normal11pt"/>
        <w:numPr>
          <w:ilvl w:val="0"/>
          <w:numId w:val="13"/>
        </w:numPr>
      </w:pPr>
      <w:r w:rsidRPr="00F23EBD">
        <w:t>levodopos (nuo Parkinsono ligos),</w:t>
      </w:r>
    </w:p>
    <w:p w:rsidR="009C4719" w:rsidRPr="00F23EBD" w:rsidRDefault="009C4719">
      <w:pPr>
        <w:pStyle w:val="Normal11pt"/>
        <w:numPr>
          <w:ilvl w:val="0"/>
          <w:numId w:val="13"/>
        </w:numPr>
      </w:pPr>
      <w:r w:rsidRPr="00F23EBD">
        <w:t>teofilino (nuo astmos ir bronchito),</w:t>
      </w:r>
    </w:p>
    <w:p w:rsidR="009C4719" w:rsidRPr="00F23EBD" w:rsidRDefault="009C4719">
      <w:pPr>
        <w:pStyle w:val="Normal11pt"/>
        <w:numPr>
          <w:ilvl w:val="0"/>
          <w:numId w:val="13"/>
        </w:numPr>
      </w:pPr>
      <w:r w:rsidRPr="00F23EBD">
        <w:t xml:space="preserve">amprenaviro ir ritonaviro (priešvirusinių vaistų), </w:t>
      </w:r>
    </w:p>
    <w:p w:rsidR="009C4719" w:rsidRPr="00F23EBD" w:rsidRDefault="009C4719">
      <w:pPr>
        <w:pStyle w:val="Pagrindinistekstas"/>
        <w:numPr>
          <w:ilvl w:val="0"/>
          <w:numId w:val="13"/>
        </w:numPr>
        <w:suppressAutoHyphens/>
        <w:spacing w:after="0"/>
        <w:rPr>
          <w:szCs w:val="22"/>
        </w:rPr>
      </w:pPr>
      <w:r w:rsidRPr="00F23EBD">
        <w:rPr>
          <w:szCs w:val="22"/>
        </w:rPr>
        <w:t>geriamųjų kontraceptikų,</w:t>
      </w:r>
    </w:p>
    <w:p w:rsidR="009C4719" w:rsidRPr="00F23EBD" w:rsidRDefault="009C4719">
      <w:pPr>
        <w:pStyle w:val="Pagrindinistekstas"/>
        <w:numPr>
          <w:ilvl w:val="0"/>
          <w:numId w:val="13"/>
        </w:numPr>
        <w:suppressAutoHyphens/>
        <w:spacing w:after="0"/>
        <w:rPr>
          <w:szCs w:val="22"/>
        </w:rPr>
      </w:pPr>
      <w:r w:rsidRPr="00F23EBD">
        <w:rPr>
          <w:szCs w:val="22"/>
        </w:rPr>
        <w:t xml:space="preserve">vaistų nuo tuberkuliozės (rifampicino, izoniazido), </w:t>
      </w:r>
    </w:p>
    <w:p w:rsidR="009C4719" w:rsidRPr="00F23EBD" w:rsidRDefault="009C4719">
      <w:pPr>
        <w:pStyle w:val="Normal11pt"/>
        <w:numPr>
          <w:ilvl w:val="0"/>
          <w:numId w:val="13"/>
        </w:numPr>
      </w:pPr>
      <w:r w:rsidRPr="00F23EBD">
        <w:t>digoksino (nuo širdies nepakankamumo),</w:t>
      </w:r>
    </w:p>
    <w:p w:rsidR="009C4719" w:rsidRPr="00F23EBD" w:rsidRDefault="009C4719">
      <w:pPr>
        <w:pStyle w:val="Pagrindinistekstas"/>
        <w:numPr>
          <w:ilvl w:val="0"/>
          <w:numId w:val="13"/>
        </w:numPr>
        <w:suppressAutoHyphens/>
        <w:spacing w:after="0"/>
        <w:rPr>
          <w:szCs w:val="22"/>
        </w:rPr>
      </w:pPr>
      <w:r w:rsidRPr="00F23EBD">
        <w:rPr>
          <w:szCs w:val="22"/>
        </w:rPr>
        <w:t xml:space="preserve">disulfiramo (alkoholizmui gydyti), </w:t>
      </w:r>
    </w:p>
    <w:p w:rsidR="009C4719" w:rsidRDefault="009C4719">
      <w:pPr>
        <w:pStyle w:val="Pagrindinistekstas"/>
        <w:numPr>
          <w:ilvl w:val="0"/>
          <w:numId w:val="13"/>
        </w:numPr>
        <w:suppressAutoHyphens/>
        <w:spacing w:after="0"/>
        <w:rPr>
          <w:szCs w:val="22"/>
        </w:rPr>
      </w:pPr>
      <w:r w:rsidRPr="00F23EBD">
        <w:rPr>
          <w:szCs w:val="22"/>
        </w:rPr>
        <w:t>vaistų nuo rėmens ar skrandžio opaligės (cimetidino, ezomeprazolo, omeprazolo).</w:t>
      </w:r>
    </w:p>
    <w:p w:rsidR="00EA7593" w:rsidRDefault="00EA7593">
      <w:pPr>
        <w:pStyle w:val="Pagrindinistekstas"/>
        <w:suppressAutoHyphens/>
        <w:spacing w:after="0"/>
        <w:rPr>
          <w:szCs w:val="22"/>
        </w:rPr>
      </w:pPr>
    </w:p>
    <w:p w:rsidR="00EA7593" w:rsidRDefault="00EA7593">
      <w:pPr>
        <w:widowControl w:val="0"/>
        <w:tabs>
          <w:tab w:val="left" w:pos="567"/>
        </w:tabs>
        <w:overflowPunct w:val="0"/>
        <w:autoSpaceDE w:val="0"/>
        <w:autoSpaceDN w:val="0"/>
        <w:adjustRightInd w:val="0"/>
        <w:textAlignment w:val="baseline"/>
        <w:rPr>
          <w:lang w:eastAsia="ar-SA"/>
        </w:rPr>
      </w:pPr>
      <w:r w:rsidRPr="00A154B7">
        <w:rPr>
          <w:lang w:eastAsia="ar-SA"/>
        </w:rPr>
        <w:t xml:space="preserve">Kartu vartojami </w:t>
      </w:r>
      <w:r>
        <w:rPr>
          <w:lang w:eastAsia="ar-SA"/>
        </w:rPr>
        <w:t>RELIUM</w:t>
      </w:r>
      <w:r w:rsidRPr="00A154B7">
        <w:rPr>
          <w:lang w:eastAsia="ar-SA"/>
        </w:rPr>
        <w:t xml:space="preserve"> ir opioidai (vaistai stipriam skausmui malšinti, vaistai pakaitinei terapijai ir kai kurie vaistai nuo kosulio) didina mieguistumo, sunkumo kvėpuojant (kvėpavimo slopinimo), </w:t>
      </w:r>
      <w:r w:rsidRPr="00A154B7">
        <w:rPr>
          <w:lang w:eastAsia="ar-SA"/>
        </w:rPr>
        <w:lastRenderedPageBreak/>
        <w:t xml:space="preserve">komos riziką ir gali būti gyvybei pavojingi. Dėl to vartojimas kartu turėtų būti svarstomas tik nesant kitų gydymo galimybių. </w:t>
      </w:r>
    </w:p>
    <w:p w:rsidR="00EA7593" w:rsidRPr="00A154B7" w:rsidRDefault="00EA7593">
      <w:pPr>
        <w:widowControl w:val="0"/>
        <w:tabs>
          <w:tab w:val="left" w:pos="567"/>
        </w:tabs>
        <w:overflowPunct w:val="0"/>
        <w:autoSpaceDE w:val="0"/>
        <w:autoSpaceDN w:val="0"/>
        <w:adjustRightInd w:val="0"/>
        <w:textAlignment w:val="baseline"/>
        <w:rPr>
          <w:lang w:eastAsia="ar-SA"/>
        </w:rPr>
      </w:pPr>
    </w:p>
    <w:p w:rsidR="00EA7593" w:rsidRDefault="00EA7593">
      <w:pPr>
        <w:widowControl w:val="0"/>
        <w:tabs>
          <w:tab w:val="left" w:pos="567"/>
        </w:tabs>
        <w:overflowPunct w:val="0"/>
        <w:autoSpaceDE w:val="0"/>
        <w:autoSpaceDN w:val="0"/>
        <w:adjustRightInd w:val="0"/>
        <w:textAlignment w:val="baseline"/>
        <w:rPr>
          <w:lang w:eastAsia="ar-SA"/>
        </w:rPr>
      </w:pPr>
      <w:r w:rsidRPr="00A154B7">
        <w:rPr>
          <w:lang w:eastAsia="ar-SA"/>
        </w:rPr>
        <w:t xml:space="preserve">Vis dėlto, jei gydytojas Jums paskirtų </w:t>
      </w:r>
      <w:r>
        <w:rPr>
          <w:lang w:eastAsia="ar-SA"/>
        </w:rPr>
        <w:t>RELIUM</w:t>
      </w:r>
      <w:r w:rsidRPr="00A154B7">
        <w:rPr>
          <w:lang w:eastAsia="ar-SA"/>
        </w:rPr>
        <w:t xml:space="preserve"> kartu su opioidais, jis turėtų apriboti dozę ir vartojimo kartu trukmę. </w:t>
      </w:r>
    </w:p>
    <w:p w:rsidR="00EA7593" w:rsidRPr="00A154B7" w:rsidRDefault="00EA7593">
      <w:pPr>
        <w:widowControl w:val="0"/>
        <w:tabs>
          <w:tab w:val="left" w:pos="567"/>
        </w:tabs>
        <w:overflowPunct w:val="0"/>
        <w:autoSpaceDE w:val="0"/>
        <w:autoSpaceDN w:val="0"/>
        <w:adjustRightInd w:val="0"/>
        <w:textAlignment w:val="baseline"/>
        <w:rPr>
          <w:lang w:eastAsia="ar-SA"/>
        </w:rPr>
      </w:pPr>
    </w:p>
    <w:p w:rsidR="00EA7593" w:rsidRPr="00EA7593" w:rsidRDefault="00EA7593">
      <w:pPr>
        <w:widowControl w:val="0"/>
        <w:tabs>
          <w:tab w:val="left" w:pos="567"/>
        </w:tabs>
        <w:overflowPunct w:val="0"/>
        <w:autoSpaceDE w:val="0"/>
        <w:autoSpaceDN w:val="0"/>
        <w:adjustRightInd w:val="0"/>
        <w:textAlignment w:val="baseline"/>
        <w:rPr>
          <w:lang w:eastAsia="ar-SA"/>
        </w:rPr>
      </w:pPr>
      <w:r w:rsidRPr="00A154B7">
        <w:rPr>
          <w:lang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9C4719" w:rsidRPr="00F23EBD" w:rsidRDefault="009C4719">
      <w:pPr>
        <w:pStyle w:val="Normal11pt"/>
      </w:pPr>
    </w:p>
    <w:p w:rsidR="009C4719" w:rsidRPr="00F23EBD" w:rsidRDefault="009C4719">
      <w:pPr>
        <w:pStyle w:val="Normal11pt"/>
      </w:pPr>
      <w:r w:rsidRPr="00F23EBD">
        <w:t>Taip pat pasakykite gydytojui, jeigu Jūs rūkote.</w:t>
      </w:r>
    </w:p>
    <w:p w:rsidR="00A26F03" w:rsidRDefault="00A26F03">
      <w:pPr>
        <w:pStyle w:val="Pagrindinistekstas"/>
        <w:spacing w:after="0"/>
        <w:rPr>
          <w:szCs w:val="22"/>
        </w:rPr>
      </w:pPr>
    </w:p>
    <w:p w:rsidR="009C4719" w:rsidRPr="00F23EBD" w:rsidRDefault="009C4719" w:rsidP="00D83089">
      <w:pPr>
        <w:pStyle w:val="Antrat2"/>
      </w:pPr>
      <w:r w:rsidRPr="00F23EBD">
        <w:t>RELIUM vartojimas su alkoholiu</w:t>
      </w:r>
    </w:p>
    <w:p w:rsidR="009C4719" w:rsidRPr="00F23EBD" w:rsidRDefault="009C4719" w:rsidP="00D83089">
      <w:pPr>
        <w:pStyle w:val="Normal11pt"/>
      </w:pPr>
      <w:r w:rsidRPr="00F23EBD">
        <w:t xml:space="preserve">Negerkite alkoholio, kol vartojate RELIUM ir dar 3 paras po gydymo nutraukimo. Alkoholis gali padidinti šalutinio poveikio centrinei nervų sistemai pavojų. </w:t>
      </w:r>
    </w:p>
    <w:p w:rsidR="009C4719" w:rsidRPr="00F23EBD" w:rsidRDefault="009C4719">
      <w:pPr>
        <w:pStyle w:val="Pagrindinistekstas"/>
        <w:spacing w:after="0"/>
        <w:rPr>
          <w:szCs w:val="22"/>
        </w:rPr>
      </w:pPr>
    </w:p>
    <w:p w:rsidR="009C4719" w:rsidRPr="00F23EBD" w:rsidRDefault="009C4719">
      <w:pPr>
        <w:ind w:left="567" w:hanging="567"/>
        <w:rPr>
          <w:b/>
          <w:bCs/>
          <w:szCs w:val="22"/>
        </w:rPr>
      </w:pPr>
      <w:r w:rsidRPr="00F23EBD">
        <w:rPr>
          <w:b/>
          <w:bCs/>
          <w:szCs w:val="22"/>
        </w:rPr>
        <w:t>Nėštumas ir žindymo laikotarpis</w:t>
      </w:r>
    </w:p>
    <w:p w:rsidR="009C4719" w:rsidRPr="00F23EBD" w:rsidRDefault="009C4719">
      <w:r w:rsidRPr="00F23EBD">
        <w:t>Jeigu esate nėščia, žindote kūdikį, manote, kad galbūt esate nėščia, arba planuojate pastoti, tai prieš vartodama šį vaistą, pasitarkite su gydytoju arba vaistininku.</w:t>
      </w:r>
    </w:p>
    <w:p w:rsidR="009C4719" w:rsidRPr="00F23EBD" w:rsidRDefault="009C4719">
      <w:pPr>
        <w:rPr>
          <w:i/>
          <w:szCs w:val="22"/>
        </w:rPr>
      </w:pPr>
      <w:r w:rsidRPr="00F23EBD">
        <w:rPr>
          <w:i/>
          <w:szCs w:val="22"/>
        </w:rPr>
        <w:t xml:space="preserve">Nėštumas </w:t>
      </w:r>
    </w:p>
    <w:p w:rsidR="009C4719" w:rsidRPr="00F23EBD" w:rsidRDefault="009C4719">
      <w:pPr>
        <w:rPr>
          <w:szCs w:val="22"/>
        </w:rPr>
      </w:pPr>
      <w:r w:rsidRPr="00F23EBD">
        <w:rPr>
          <w:szCs w:val="22"/>
        </w:rPr>
        <w:t>Per pirmuosius tris nėštumo mėnesius šio vaisto vartoti draudžiama. Vėliau šio vaisto galima vartoti tik gydytojo nurodymu.</w:t>
      </w:r>
    </w:p>
    <w:p w:rsidR="009C4719" w:rsidRPr="00F23EBD" w:rsidRDefault="009C4719">
      <w:pPr>
        <w:ind w:left="567" w:hanging="567"/>
        <w:rPr>
          <w:b/>
          <w:bCs/>
          <w:szCs w:val="22"/>
        </w:rPr>
      </w:pPr>
    </w:p>
    <w:p w:rsidR="009C4719" w:rsidRPr="00F23EBD" w:rsidRDefault="009C4719">
      <w:pPr>
        <w:ind w:left="567" w:hanging="567"/>
        <w:rPr>
          <w:i/>
          <w:szCs w:val="22"/>
        </w:rPr>
      </w:pPr>
      <w:r w:rsidRPr="00F23EBD">
        <w:rPr>
          <w:i/>
          <w:szCs w:val="22"/>
        </w:rPr>
        <w:t xml:space="preserve">Žindymo laikotarpis </w:t>
      </w:r>
    </w:p>
    <w:p w:rsidR="009C4719" w:rsidRPr="00F23EBD" w:rsidRDefault="009C4719">
      <w:pPr>
        <w:ind w:left="567" w:hanging="567"/>
        <w:rPr>
          <w:szCs w:val="22"/>
        </w:rPr>
      </w:pPr>
      <w:r w:rsidRPr="00F23EBD">
        <w:rPr>
          <w:szCs w:val="22"/>
        </w:rPr>
        <w:t>Jeigu reikalingas gydymas RELIUM, maitinimą krūtimi reikia nutraukti.</w:t>
      </w:r>
    </w:p>
    <w:p w:rsidR="009C4719" w:rsidRPr="00F23EBD" w:rsidRDefault="009C4719">
      <w:pPr>
        <w:ind w:left="567" w:hanging="567"/>
        <w:rPr>
          <w:b/>
          <w:bCs/>
          <w:szCs w:val="22"/>
        </w:rPr>
      </w:pPr>
    </w:p>
    <w:p w:rsidR="009C4719" w:rsidRPr="00F23EBD" w:rsidRDefault="009C4719">
      <w:pPr>
        <w:ind w:left="567" w:hanging="567"/>
        <w:rPr>
          <w:b/>
          <w:bCs/>
          <w:szCs w:val="22"/>
        </w:rPr>
      </w:pPr>
      <w:r w:rsidRPr="00F23EBD">
        <w:rPr>
          <w:b/>
          <w:bCs/>
          <w:szCs w:val="22"/>
        </w:rPr>
        <w:t>Vairavimas ir mechanizmų valdymas</w:t>
      </w:r>
    </w:p>
    <w:p w:rsidR="009C4719" w:rsidRPr="00F23EBD" w:rsidRDefault="009C4719">
      <w:pPr>
        <w:rPr>
          <w:szCs w:val="22"/>
        </w:rPr>
      </w:pPr>
      <w:r w:rsidRPr="00F23EBD">
        <w:rPr>
          <w:szCs w:val="22"/>
        </w:rPr>
        <w:t xml:space="preserve">Nevairuokite ir nevaldykite mechanizmų gydymo RELIUM metu ir 3 paras po gydymo nutraukimo. </w:t>
      </w:r>
    </w:p>
    <w:p w:rsidR="009C4719" w:rsidRPr="00F23EBD" w:rsidRDefault="009C4719">
      <w:pPr>
        <w:pStyle w:val="Pagrindinistekstas"/>
        <w:spacing w:after="0"/>
        <w:rPr>
          <w:szCs w:val="22"/>
        </w:rPr>
      </w:pPr>
    </w:p>
    <w:p w:rsidR="009C4719" w:rsidRPr="00F23EBD" w:rsidRDefault="009C4719">
      <w:pPr>
        <w:pStyle w:val="Antrat2"/>
      </w:pPr>
      <w:r w:rsidRPr="00F23EBD">
        <w:t>RELIUM sudėtyje yra laktozės</w:t>
      </w:r>
    </w:p>
    <w:p w:rsidR="009C4719" w:rsidRPr="00F23EBD" w:rsidRDefault="009C4719">
      <w:pPr>
        <w:pStyle w:val="Pagrindinistekstas"/>
        <w:spacing w:after="0"/>
        <w:rPr>
          <w:szCs w:val="22"/>
        </w:rPr>
      </w:pPr>
      <w:r w:rsidRPr="00F23EBD">
        <w:rPr>
          <w:szCs w:val="22"/>
        </w:rPr>
        <w:t>Jeigu gydytojas Jums yra sakęs, kad netoleruojate kokių nors angliavandenių, kreipkitės į jį prieš pradėdami vartoti šį vaistą.</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2"/>
      </w:pPr>
      <w:r w:rsidRPr="00F23EBD">
        <w:t>3.</w:t>
      </w:r>
      <w:r w:rsidRPr="00F23EBD">
        <w:tab/>
        <w:t>Kaip vartoti RELIUM</w:t>
      </w:r>
    </w:p>
    <w:p w:rsidR="009C4719" w:rsidRPr="00F23EBD" w:rsidRDefault="009C4719">
      <w:pPr>
        <w:pStyle w:val="Pagrindinistekstas"/>
        <w:spacing w:after="0"/>
      </w:pPr>
    </w:p>
    <w:p w:rsidR="009C4719" w:rsidRPr="00F23EBD" w:rsidRDefault="009C4719">
      <w:pPr>
        <w:pStyle w:val="Pagrindinistekstas"/>
        <w:spacing w:after="0"/>
        <w:rPr>
          <w:szCs w:val="22"/>
        </w:rPr>
      </w:pPr>
      <w:r w:rsidRPr="00F23EBD">
        <w:rPr>
          <w:szCs w:val="22"/>
        </w:rPr>
        <w:t>Visada vartokite šį vaistą tiksliai kaip nurodė gydytojas. Jeigu abejojate, kreipkitės į gydytoją arba vaistininką.</w:t>
      </w:r>
    </w:p>
    <w:p w:rsidR="009C4719" w:rsidRPr="00F23EBD" w:rsidRDefault="009C4719">
      <w:pPr>
        <w:pStyle w:val="Pagrindinistekstas"/>
        <w:spacing w:after="0"/>
        <w:rPr>
          <w:b/>
          <w:szCs w:val="22"/>
        </w:rPr>
      </w:pPr>
    </w:p>
    <w:p w:rsidR="009C4719" w:rsidRPr="00F23EBD" w:rsidRDefault="009C4719">
      <w:pPr>
        <w:pStyle w:val="Pagrindinistekstas"/>
        <w:spacing w:after="0"/>
        <w:rPr>
          <w:i/>
          <w:szCs w:val="22"/>
        </w:rPr>
      </w:pPr>
      <w:r w:rsidRPr="00F23EBD">
        <w:rPr>
          <w:i/>
          <w:szCs w:val="22"/>
        </w:rPr>
        <w:t>Suaugusiems žmonėms</w:t>
      </w:r>
    </w:p>
    <w:p w:rsidR="009C4719" w:rsidRPr="00F23EBD" w:rsidRDefault="009C4719">
      <w:pPr>
        <w:pStyle w:val="Pagrindinistekstas"/>
        <w:spacing w:after="0"/>
        <w:rPr>
          <w:szCs w:val="22"/>
        </w:rPr>
      </w:pPr>
      <w:r w:rsidRPr="00F23EBD">
        <w:rPr>
          <w:szCs w:val="22"/>
          <w:u w:val="single"/>
        </w:rPr>
        <w:t>Nerimas:</w:t>
      </w:r>
      <w:r w:rsidRPr="00F23EBD">
        <w:rPr>
          <w:szCs w:val="22"/>
        </w:rPr>
        <w:t xml:space="preserve"> gerti po 1-2 tabletes 2 – 4 kartus per parą. Nevartokite daugiau kaip 30 mg (6 tablečių) per parą. </w:t>
      </w:r>
    </w:p>
    <w:p w:rsidR="009C4719" w:rsidRPr="00F23EBD" w:rsidRDefault="009C4719">
      <w:pPr>
        <w:pStyle w:val="Pagrindinistekstas"/>
        <w:spacing w:after="0"/>
        <w:rPr>
          <w:szCs w:val="22"/>
          <w:u w:val="single"/>
        </w:rPr>
      </w:pPr>
    </w:p>
    <w:p w:rsidR="009C4719" w:rsidRPr="00F23EBD" w:rsidRDefault="009C4719">
      <w:pPr>
        <w:pStyle w:val="Pagrindinistekstas"/>
        <w:spacing w:after="0"/>
        <w:rPr>
          <w:szCs w:val="22"/>
        </w:rPr>
      </w:pPr>
      <w:r w:rsidRPr="00F23EBD">
        <w:rPr>
          <w:szCs w:val="22"/>
          <w:u w:val="single"/>
        </w:rPr>
        <w:t>Alkoholio vartojimo nutraukimo sindromas:</w:t>
      </w:r>
      <w:r w:rsidRPr="00F23EBD">
        <w:rPr>
          <w:szCs w:val="22"/>
        </w:rPr>
        <w:t xml:space="preserve"> gerti po 2 tabletes 3 kartus per pirmąją parą, vėliau, jei reikia, dozę galima sumažinti, t. y. po 1 tabletę 3 – 4 kartus per parą. </w:t>
      </w:r>
    </w:p>
    <w:p w:rsidR="009C4719" w:rsidRPr="00F23EBD" w:rsidRDefault="009C4719">
      <w:pPr>
        <w:pStyle w:val="Pagrindinistekstas"/>
        <w:spacing w:after="0"/>
        <w:rPr>
          <w:szCs w:val="22"/>
          <w:u w:val="single"/>
        </w:rPr>
      </w:pPr>
    </w:p>
    <w:p w:rsidR="009C4719" w:rsidRPr="00F23EBD" w:rsidRDefault="009C4719">
      <w:pPr>
        <w:pStyle w:val="Pagrindinistekstas"/>
        <w:spacing w:after="0"/>
        <w:rPr>
          <w:szCs w:val="22"/>
          <w:u w:val="single"/>
        </w:rPr>
      </w:pPr>
      <w:r w:rsidRPr="00F23EBD">
        <w:rPr>
          <w:szCs w:val="22"/>
          <w:u w:val="single"/>
        </w:rPr>
        <w:t>Raumenų spazmo mažinimas:</w:t>
      </w:r>
      <w:r w:rsidRPr="00F23EBD">
        <w:rPr>
          <w:szCs w:val="22"/>
        </w:rPr>
        <w:t xml:space="preserve"> gerti po 1-2 tabletes 3 – 4 kartus per parą. Nevartokite daugiau kaip 30 mg (6 tablečių) per parą.</w:t>
      </w:r>
    </w:p>
    <w:p w:rsidR="009C4719" w:rsidRPr="00F23EBD" w:rsidRDefault="009C4719">
      <w:pPr>
        <w:pStyle w:val="Pagrindinistekstas"/>
        <w:spacing w:after="0"/>
        <w:rPr>
          <w:szCs w:val="22"/>
          <w:u w:val="single"/>
        </w:rPr>
      </w:pPr>
    </w:p>
    <w:p w:rsidR="009C4719" w:rsidRPr="00F23EBD" w:rsidRDefault="009C4719">
      <w:pPr>
        <w:pStyle w:val="Pagrindinistekstas"/>
        <w:spacing w:after="0"/>
        <w:rPr>
          <w:szCs w:val="22"/>
        </w:rPr>
      </w:pPr>
      <w:r w:rsidRPr="00F23EBD">
        <w:rPr>
          <w:szCs w:val="22"/>
          <w:u w:val="single"/>
        </w:rPr>
        <w:t>Miego sutrikimas:</w:t>
      </w:r>
      <w:r w:rsidRPr="00F23EBD">
        <w:rPr>
          <w:szCs w:val="22"/>
        </w:rPr>
        <w:t xml:space="preserve"> gerti 1-3 tabletės vieną kartą prieš miegą.</w:t>
      </w:r>
    </w:p>
    <w:p w:rsidR="009C4719" w:rsidRPr="00F23EBD" w:rsidRDefault="009C4719">
      <w:pPr>
        <w:pStyle w:val="Pagrindinistekstas"/>
        <w:spacing w:after="0"/>
        <w:rPr>
          <w:szCs w:val="22"/>
          <w:u w:val="single"/>
        </w:rPr>
      </w:pPr>
    </w:p>
    <w:p w:rsidR="009C4719" w:rsidRPr="00F23EBD" w:rsidRDefault="009C4719">
      <w:pPr>
        <w:pStyle w:val="Pagrindinistekstas"/>
        <w:spacing w:after="0"/>
        <w:rPr>
          <w:szCs w:val="22"/>
        </w:rPr>
      </w:pPr>
      <w:r w:rsidRPr="00F23EBD">
        <w:rPr>
          <w:szCs w:val="22"/>
          <w:u w:val="single"/>
        </w:rPr>
        <w:t>Traukuliai (vartojamas kartu su kitais vaistais):</w:t>
      </w:r>
      <w:r w:rsidRPr="00F23EBD">
        <w:rPr>
          <w:szCs w:val="22"/>
        </w:rPr>
        <w:t xml:space="preserve"> gerti po 1-2 tabletes 2 – 4 kartus per parą.</w:t>
      </w:r>
    </w:p>
    <w:p w:rsidR="009C4719" w:rsidRPr="00F23EBD" w:rsidRDefault="009C4719">
      <w:pPr>
        <w:pStyle w:val="Pagrindinistekstas"/>
        <w:spacing w:after="0"/>
        <w:rPr>
          <w:szCs w:val="22"/>
          <w:u w:val="single"/>
        </w:rPr>
      </w:pPr>
    </w:p>
    <w:p w:rsidR="009C4719" w:rsidRPr="00F23EBD" w:rsidRDefault="009C4719">
      <w:pPr>
        <w:pStyle w:val="Pagrindinistekstas"/>
        <w:spacing w:after="0"/>
        <w:rPr>
          <w:szCs w:val="22"/>
        </w:rPr>
      </w:pPr>
      <w:r w:rsidRPr="00F23EBD">
        <w:rPr>
          <w:szCs w:val="22"/>
          <w:u w:val="single"/>
        </w:rPr>
        <w:t>Premedikacija (ligonio nuraminimas ir atpalaidavimas prieš operaciją ar diagnostinę procedūrą):</w:t>
      </w:r>
      <w:r w:rsidRPr="00F23EBD">
        <w:rPr>
          <w:szCs w:val="22"/>
        </w:rPr>
        <w:t xml:space="preserve"> išgerti 1-4 tabletes iš karto arba per kelis kartus bent 2 valandas prieš operaciją ar diagnostinę procedūrą.</w:t>
      </w:r>
    </w:p>
    <w:p w:rsidR="009C4719" w:rsidRPr="00F23EBD" w:rsidRDefault="009C4719">
      <w:pPr>
        <w:pStyle w:val="Pagrindinistekstas"/>
        <w:spacing w:after="0"/>
        <w:rPr>
          <w:i/>
          <w:szCs w:val="22"/>
        </w:rPr>
      </w:pPr>
    </w:p>
    <w:p w:rsidR="009C4719" w:rsidRPr="00F23EBD" w:rsidRDefault="009C4719">
      <w:pPr>
        <w:pStyle w:val="Pagrindinistekstas"/>
        <w:spacing w:after="0"/>
        <w:rPr>
          <w:i/>
          <w:szCs w:val="22"/>
        </w:rPr>
      </w:pPr>
      <w:r w:rsidRPr="00F23EBD">
        <w:rPr>
          <w:i/>
          <w:szCs w:val="22"/>
        </w:rPr>
        <w:lastRenderedPageBreak/>
        <w:t>Senyviems žmonėms</w:t>
      </w:r>
    </w:p>
    <w:p w:rsidR="009C4719" w:rsidRPr="00F23EBD" w:rsidRDefault="009C4719">
      <w:pPr>
        <w:pStyle w:val="Pagrindinistekstas"/>
        <w:spacing w:after="0"/>
        <w:rPr>
          <w:szCs w:val="22"/>
        </w:rPr>
      </w:pPr>
      <w:r w:rsidRPr="00F23EBD">
        <w:rPr>
          <w:szCs w:val="22"/>
        </w:rPr>
        <w:t>Senyviems žmonėms RELIUM reikia vartoti atsargiai, gerti mažesnę paros dozę nei skiriama suaugusiesiems. Paros dozę gydytojas nustatys kiekvienam pacientui individualiai.</w:t>
      </w:r>
    </w:p>
    <w:p w:rsidR="009C4719" w:rsidRPr="00F23EBD" w:rsidRDefault="009C4719">
      <w:pPr>
        <w:pStyle w:val="Pagrindinistekstas"/>
        <w:spacing w:after="0"/>
        <w:rPr>
          <w:i/>
          <w:szCs w:val="22"/>
        </w:rPr>
      </w:pPr>
    </w:p>
    <w:p w:rsidR="009C4719" w:rsidRPr="00F23EBD" w:rsidRDefault="009C4719">
      <w:pPr>
        <w:pStyle w:val="Pagrindinistekstas"/>
        <w:spacing w:after="0"/>
        <w:rPr>
          <w:i/>
          <w:szCs w:val="22"/>
        </w:rPr>
      </w:pPr>
      <w:r w:rsidRPr="00F23EBD">
        <w:rPr>
          <w:i/>
          <w:szCs w:val="22"/>
        </w:rPr>
        <w:t>Ligoniams, kurių kepenų ir (arba) inkstų veikla sutrikusi</w:t>
      </w:r>
    </w:p>
    <w:p w:rsidR="009C4719" w:rsidRPr="00F23EBD" w:rsidRDefault="009C4719">
      <w:pPr>
        <w:pStyle w:val="Pagrindinistekstas"/>
        <w:spacing w:after="0"/>
        <w:rPr>
          <w:szCs w:val="22"/>
        </w:rPr>
      </w:pPr>
      <w:r w:rsidRPr="00F23EBD">
        <w:rPr>
          <w:szCs w:val="22"/>
        </w:rPr>
        <w:t>Gydytojas nuspręs, kiek tablečių ir kaip dažnai reikia gerti. Jūsų dozė turi būti mažesnė už įprastinę paros dozę.</w:t>
      </w:r>
    </w:p>
    <w:p w:rsidR="009C4719" w:rsidRPr="00F23EBD" w:rsidRDefault="009C4719">
      <w:pPr>
        <w:pStyle w:val="Pagrindinistekstas"/>
        <w:spacing w:after="0"/>
        <w:rPr>
          <w:b/>
          <w:szCs w:val="22"/>
        </w:rPr>
      </w:pPr>
    </w:p>
    <w:p w:rsidR="009C4719" w:rsidRPr="00F23EBD" w:rsidRDefault="009C4719">
      <w:pPr>
        <w:pStyle w:val="Pagrindinistekstas"/>
        <w:spacing w:after="0"/>
        <w:rPr>
          <w:i/>
          <w:szCs w:val="22"/>
        </w:rPr>
      </w:pPr>
      <w:r w:rsidRPr="00F23EBD">
        <w:rPr>
          <w:i/>
          <w:szCs w:val="22"/>
        </w:rPr>
        <w:t>Gydymo trukmė</w:t>
      </w:r>
    </w:p>
    <w:p w:rsidR="009C4719" w:rsidRPr="00F23EBD" w:rsidRDefault="009C4719">
      <w:pPr>
        <w:pStyle w:val="Pagrindinistekstas"/>
        <w:spacing w:after="0"/>
        <w:rPr>
          <w:b/>
          <w:szCs w:val="22"/>
        </w:rPr>
      </w:pPr>
      <w:r w:rsidRPr="00F23EBD">
        <w:rPr>
          <w:szCs w:val="22"/>
        </w:rPr>
        <w:t xml:space="preserve">Įprastinė gydymo trukmė yra 4 savaitės (įskaitant laipsnišką dozės mažinimą). Nevartokite RELIUM ilgiau nei 4 savaites, nebent taip paskyrė Jūsų gydytojas. </w:t>
      </w:r>
    </w:p>
    <w:p w:rsidR="009C4719" w:rsidRPr="00F23EBD" w:rsidRDefault="009C4719"/>
    <w:p w:rsidR="009C4719" w:rsidRPr="00F23EBD" w:rsidRDefault="009C4719">
      <w:pPr>
        <w:pStyle w:val="Dokumentoinaostekstas"/>
        <w:tabs>
          <w:tab w:val="clear" w:pos="567"/>
          <w:tab w:val="left" w:pos="1296"/>
        </w:tabs>
        <w:rPr>
          <w:b/>
          <w:bCs/>
          <w:szCs w:val="22"/>
          <w:lang w:val="lt-LT"/>
        </w:rPr>
      </w:pPr>
      <w:r w:rsidRPr="00F23EBD">
        <w:rPr>
          <w:b/>
          <w:bCs/>
          <w:szCs w:val="22"/>
          <w:lang w:val="lt-LT"/>
        </w:rPr>
        <w:t>Ką daryti pavartojus per didelę RELIUM dozę?</w:t>
      </w:r>
    </w:p>
    <w:p w:rsidR="009C4719" w:rsidRPr="00F23EBD" w:rsidRDefault="009C4719">
      <w:pPr>
        <w:pStyle w:val="Pagrindinistekstas"/>
        <w:spacing w:after="0"/>
        <w:rPr>
          <w:szCs w:val="22"/>
        </w:rPr>
      </w:pPr>
      <w:r w:rsidRPr="00F23EBD">
        <w:rPr>
          <w:szCs w:val="22"/>
        </w:rPr>
        <w:t xml:space="preserve">Jeigu išgėrėte per daug RELIUM tablečių, nedelsiant kreipkitės į gydytoją arba vaistininką. Gydytojas įvertins Jūsų būklę ir, jei reikia, paskirs gydymą. </w:t>
      </w:r>
    </w:p>
    <w:p w:rsidR="009C4719" w:rsidRPr="00F23EBD" w:rsidRDefault="009C4719">
      <w:pPr>
        <w:pStyle w:val="Pagrindinistekstas"/>
        <w:spacing w:after="0"/>
        <w:rPr>
          <w:szCs w:val="22"/>
        </w:rPr>
      </w:pPr>
    </w:p>
    <w:p w:rsidR="009C4719" w:rsidRPr="00F23EBD" w:rsidRDefault="009C4719">
      <w:pPr>
        <w:pStyle w:val="Pagrindinistekstas"/>
        <w:spacing w:after="0"/>
        <w:rPr>
          <w:b/>
          <w:bCs/>
          <w:szCs w:val="22"/>
        </w:rPr>
      </w:pPr>
      <w:r w:rsidRPr="00F23EBD">
        <w:rPr>
          <w:szCs w:val="22"/>
        </w:rPr>
        <w:t xml:space="preserve">Perdozavus galite jaustis mieguistas, sumišęs, gali sutrikti kalba. Sunkaus perdozavimo atveju galimas sąmonės netekimas, koma, kvėpavimo sutrikimas. </w:t>
      </w:r>
    </w:p>
    <w:p w:rsidR="009C4719" w:rsidRPr="00F23EBD" w:rsidRDefault="009C4719">
      <w:pPr>
        <w:rPr>
          <w:szCs w:val="22"/>
        </w:rPr>
      </w:pPr>
    </w:p>
    <w:p w:rsidR="009C4719" w:rsidRPr="00F23EBD" w:rsidRDefault="009C4719">
      <w:pPr>
        <w:pStyle w:val="Pagrindinistekstas"/>
        <w:spacing w:after="0"/>
        <w:rPr>
          <w:b/>
          <w:bCs/>
          <w:szCs w:val="22"/>
        </w:rPr>
      </w:pPr>
      <w:r w:rsidRPr="00F23EBD">
        <w:rPr>
          <w:b/>
          <w:bCs/>
          <w:szCs w:val="22"/>
        </w:rPr>
        <w:t>Pamiršus pavartoti RELIUM</w:t>
      </w:r>
    </w:p>
    <w:p w:rsidR="009C4719" w:rsidRPr="00F23EBD" w:rsidRDefault="009C4719">
      <w:pPr>
        <w:rPr>
          <w:szCs w:val="22"/>
        </w:rPr>
      </w:pPr>
      <w:r w:rsidRPr="00F23EBD">
        <w:rPr>
          <w:szCs w:val="22"/>
        </w:rPr>
        <w:t xml:space="preserve">Negalima vartoti dvigubos dozės norint kompensuoti praleistą dozę. </w:t>
      </w:r>
    </w:p>
    <w:p w:rsidR="009C4719" w:rsidRPr="00F23EBD" w:rsidRDefault="009C4719">
      <w:pPr>
        <w:rPr>
          <w:szCs w:val="22"/>
        </w:rPr>
      </w:pPr>
      <w:r w:rsidRPr="00F23EBD">
        <w:rPr>
          <w:szCs w:val="22"/>
        </w:rPr>
        <w:t>Jeigu pamišote laiku išgerti vaisto dozę, išgerkite ją kai tik prisiminsite. Jei greitai reikėtų gerti kitą dozę, pamirtą dozę praleiskite</w:t>
      </w:r>
      <w:r w:rsidRPr="00F23EBD">
        <w:rPr>
          <w:b/>
          <w:bCs/>
          <w:i/>
          <w:iCs/>
          <w:szCs w:val="22"/>
        </w:rPr>
        <w:t xml:space="preserve">. </w:t>
      </w:r>
    </w:p>
    <w:p w:rsidR="009C4719" w:rsidRPr="00F23EBD" w:rsidRDefault="009C4719">
      <w:pPr>
        <w:pStyle w:val="Pagrindinistekstas"/>
        <w:spacing w:after="0"/>
        <w:rPr>
          <w:szCs w:val="22"/>
        </w:rPr>
      </w:pPr>
    </w:p>
    <w:p w:rsidR="009C4719" w:rsidRPr="00F23EBD" w:rsidRDefault="009C4719">
      <w:pPr>
        <w:pStyle w:val="Antrat2"/>
      </w:pPr>
      <w:r w:rsidRPr="00F23EBD">
        <w:t xml:space="preserve">Nustojus vartoti RELIUM </w:t>
      </w:r>
    </w:p>
    <w:p w:rsidR="009C4719" w:rsidRPr="00F23EBD" w:rsidRDefault="009C4719">
      <w:pPr>
        <w:pStyle w:val="Pagrindinistekstas"/>
        <w:spacing w:after="0"/>
        <w:rPr>
          <w:szCs w:val="22"/>
        </w:rPr>
      </w:pPr>
      <w:r w:rsidRPr="00F23EBD">
        <w:rPr>
          <w:szCs w:val="22"/>
        </w:rPr>
        <w:t>Nepertraukite ir nenutraukite vaisto vartojimo savo nuožiūra, nes vėl gali atsirasti nerimas ar kitokių ligos simptomų.</w:t>
      </w:r>
    </w:p>
    <w:p w:rsidR="009C4719" w:rsidRPr="00F23EBD" w:rsidRDefault="009C4719">
      <w:pPr>
        <w:pStyle w:val="Pagrindinistekstas"/>
        <w:spacing w:after="0"/>
        <w:rPr>
          <w:szCs w:val="22"/>
        </w:rPr>
      </w:pPr>
      <w:r w:rsidRPr="00F23EBD">
        <w:rPr>
          <w:szCs w:val="22"/>
        </w:rPr>
        <w:t>Staiga nenutraukite vaisto vartojimo. Baigiant gydymą, vaisto dozę reikia mažinti laipsniškai. Jūsų gydytojas patars, kaip tai daryti.</w:t>
      </w:r>
    </w:p>
    <w:p w:rsidR="009C4719" w:rsidRPr="00F23EBD" w:rsidRDefault="009C4719">
      <w:pPr>
        <w:pStyle w:val="Pagrindinistekstas"/>
        <w:spacing w:after="0"/>
        <w:rPr>
          <w:b/>
          <w:szCs w:val="22"/>
        </w:rPr>
      </w:pPr>
      <w:r w:rsidRPr="00F23EBD">
        <w:rPr>
          <w:szCs w:val="22"/>
        </w:rPr>
        <w:t>Gydymą nutraukus staiga, gali sutrikti miegas, pakisti nuotaika ir sutrikti psichika. RELIUM vartojimą nutraukti staiga labai pavojinga, ypač jei didelė dozė buvo vartojama ilgą laiką. Tokiu atveju nutraukimo sindromo simptomai gali būti sunkesni.</w:t>
      </w:r>
    </w:p>
    <w:p w:rsidR="009C4719" w:rsidRPr="00F23EBD" w:rsidRDefault="009C4719">
      <w:pPr>
        <w:pStyle w:val="Pagrindinistekstas"/>
        <w:spacing w:after="0"/>
        <w:rPr>
          <w:szCs w:val="22"/>
        </w:rPr>
      </w:pPr>
    </w:p>
    <w:p w:rsidR="009C4719" w:rsidRPr="00F23EBD" w:rsidRDefault="009C4719">
      <w:pPr>
        <w:pStyle w:val="Pagrindinistekstas"/>
        <w:spacing w:after="0"/>
        <w:rPr>
          <w:szCs w:val="22"/>
        </w:rPr>
      </w:pPr>
      <w:r w:rsidRPr="00F23EBD">
        <w:rPr>
          <w:szCs w:val="22"/>
        </w:rPr>
        <w:t>Jeigu kiltų daugiau klausimų dėl šio vaisto vartojimo, kreipkitės į gydytoją arba vaistininką.</w:t>
      </w:r>
    </w:p>
    <w:p w:rsidR="009C4719" w:rsidRPr="00F23EBD" w:rsidRDefault="009C4719">
      <w:pPr>
        <w:pStyle w:val="Pagrindinistekstas"/>
        <w:spacing w:after="0"/>
      </w:pPr>
    </w:p>
    <w:p w:rsidR="009C4719" w:rsidRPr="00F23EBD" w:rsidRDefault="009C4719">
      <w:pPr>
        <w:pStyle w:val="Pagrindinistekstas"/>
        <w:spacing w:after="0"/>
      </w:pPr>
    </w:p>
    <w:p w:rsidR="009C4719" w:rsidRPr="00F23EBD" w:rsidRDefault="009C4719">
      <w:pPr>
        <w:pStyle w:val="Antrat2"/>
      </w:pPr>
      <w:r w:rsidRPr="00F23EBD">
        <w:t>4.</w:t>
      </w:r>
      <w:r w:rsidRPr="00F23EBD">
        <w:tab/>
        <w:t>Galimas šalutinis poveikis</w:t>
      </w:r>
    </w:p>
    <w:p w:rsidR="009C4719" w:rsidRPr="00F23EBD" w:rsidRDefault="009C4719">
      <w:pPr>
        <w:pStyle w:val="Pagrindinistekstas"/>
        <w:spacing w:after="0"/>
      </w:pPr>
    </w:p>
    <w:p w:rsidR="009C4719" w:rsidRPr="00F23EBD" w:rsidRDefault="009C4719">
      <w:pPr>
        <w:pStyle w:val="Pagrindinistekstas"/>
        <w:spacing w:after="0"/>
        <w:rPr>
          <w:szCs w:val="22"/>
        </w:rPr>
      </w:pPr>
      <w:r w:rsidRPr="00F23EBD">
        <w:rPr>
          <w:szCs w:val="22"/>
        </w:rPr>
        <w:t>Šis vaistas, kaip ir visi kiti, gali sukelti šalutinį poveikį, nors jis pasireiškia ne visiems žmonėms.</w:t>
      </w:r>
    </w:p>
    <w:p w:rsidR="009C4719" w:rsidRPr="00F23EBD" w:rsidRDefault="009C4719">
      <w:pPr>
        <w:pStyle w:val="Pagrindinistekstas"/>
        <w:spacing w:after="0"/>
        <w:rPr>
          <w:szCs w:val="22"/>
        </w:rPr>
      </w:pPr>
    </w:p>
    <w:p w:rsidR="009C4719" w:rsidRPr="00F23EBD" w:rsidRDefault="009C4719">
      <w:pPr>
        <w:pStyle w:val="Pagrindinistekstas"/>
        <w:spacing w:after="0"/>
        <w:rPr>
          <w:szCs w:val="22"/>
        </w:rPr>
      </w:pPr>
      <w:r w:rsidRPr="00F23EBD">
        <w:rPr>
          <w:szCs w:val="22"/>
        </w:rPr>
        <w:t>Nepageidaujamo poveikio dažnis negali būti apskaičiuotas pagal turimus duomenis.</w:t>
      </w:r>
    </w:p>
    <w:p w:rsidR="009C4719" w:rsidRPr="00F23EBD" w:rsidRDefault="009C4719">
      <w:pPr>
        <w:pStyle w:val="Pagrindinistekstas"/>
        <w:spacing w:after="0"/>
        <w:rPr>
          <w:szCs w:val="22"/>
        </w:rPr>
      </w:pPr>
    </w:p>
    <w:p w:rsidR="009C4719" w:rsidRPr="00F23EBD" w:rsidRDefault="009C4719">
      <w:pPr>
        <w:pStyle w:val="Pagrindinistekstas"/>
        <w:spacing w:after="0"/>
        <w:rPr>
          <w:szCs w:val="22"/>
          <w:u w:val="single"/>
        </w:rPr>
      </w:pPr>
      <w:r w:rsidRPr="00F23EBD">
        <w:rPr>
          <w:szCs w:val="22"/>
          <w:u w:val="single"/>
        </w:rPr>
        <w:t>Sunkūs šalutiniai poveikiai</w:t>
      </w:r>
    </w:p>
    <w:p w:rsidR="009C4719" w:rsidRPr="00F23EBD" w:rsidRDefault="009C4719">
      <w:pPr>
        <w:pStyle w:val="Pagrindinistekstas"/>
        <w:spacing w:after="0"/>
        <w:rPr>
          <w:szCs w:val="22"/>
        </w:rPr>
      </w:pPr>
      <w:r w:rsidRPr="00F23EBD">
        <w:rPr>
          <w:szCs w:val="22"/>
        </w:rPr>
        <w:t>Jeigu Jums pasireiškė bet kuris iš šių sunkių šalutinių poveikių, tuoj pat kreipkitės į gydytoją ar kvieskite skubią medicinos pagalbą:</w:t>
      </w:r>
    </w:p>
    <w:p w:rsidR="009C4719" w:rsidRPr="00F23EBD" w:rsidRDefault="009C4719">
      <w:pPr>
        <w:numPr>
          <w:ilvl w:val="0"/>
          <w:numId w:val="14"/>
        </w:numPr>
        <w:suppressAutoHyphens/>
        <w:rPr>
          <w:szCs w:val="22"/>
        </w:rPr>
      </w:pPr>
      <w:r w:rsidRPr="00F23EBD">
        <w:rPr>
          <w:szCs w:val="22"/>
        </w:rPr>
        <w:t>sunki alerginė reakcija. Jos simptomai yra odos bėrimas, niežulys, veido, lūpų patinimas, dusulys.</w:t>
      </w:r>
    </w:p>
    <w:p w:rsidR="009C4719" w:rsidRPr="00F23EBD" w:rsidRDefault="009C4719">
      <w:pPr>
        <w:pStyle w:val="Pagrindinistekstas"/>
        <w:numPr>
          <w:ilvl w:val="0"/>
          <w:numId w:val="14"/>
        </w:numPr>
        <w:suppressAutoHyphens/>
        <w:spacing w:after="0"/>
        <w:rPr>
          <w:szCs w:val="22"/>
          <w:u w:val="single"/>
        </w:rPr>
      </w:pPr>
      <w:r w:rsidRPr="00F23EBD">
        <w:rPr>
          <w:szCs w:val="22"/>
        </w:rPr>
        <w:t>sumišimas, neaiški kalba, drebulys, sumažėjęs budrumas.</w:t>
      </w:r>
    </w:p>
    <w:p w:rsidR="009C4719" w:rsidRPr="00F23EBD" w:rsidRDefault="009C4719">
      <w:pPr>
        <w:pStyle w:val="Pagrindinistekstas"/>
        <w:spacing w:after="0"/>
        <w:rPr>
          <w:szCs w:val="22"/>
        </w:rPr>
      </w:pPr>
    </w:p>
    <w:p w:rsidR="009C4719" w:rsidRPr="00F23EBD" w:rsidRDefault="009C4719">
      <w:pPr>
        <w:pStyle w:val="Pagrindinistekstas"/>
        <w:spacing w:after="0"/>
        <w:rPr>
          <w:szCs w:val="22"/>
          <w:u w:val="single"/>
        </w:rPr>
      </w:pPr>
      <w:r w:rsidRPr="00F23EBD">
        <w:rPr>
          <w:szCs w:val="22"/>
          <w:u w:val="single"/>
        </w:rPr>
        <w:t>Kiti šalutiniai poveikiai</w:t>
      </w:r>
    </w:p>
    <w:p w:rsidR="009C4719" w:rsidRPr="00F23EBD" w:rsidRDefault="009C4719">
      <w:pPr>
        <w:pStyle w:val="Pagrindinistekstas"/>
        <w:spacing w:after="0"/>
        <w:rPr>
          <w:i/>
          <w:szCs w:val="22"/>
          <w:u w:val="single"/>
        </w:rPr>
      </w:pPr>
      <w:r w:rsidRPr="00F23EBD">
        <w:rPr>
          <w:i/>
          <w:szCs w:val="22"/>
        </w:rPr>
        <w:t xml:space="preserve">Dažnis nežinomas (negali būti </w:t>
      </w:r>
      <w:r w:rsidRPr="00F23EBD">
        <w:rPr>
          <w:i/>
        </w:rPr>
        <w:t>apskaičiuotas pagal turimus duomenis)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bendro kraujo tyrimo rezultatų pakitimai,</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odos reakcijos,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emocijų sumažėjimas,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agresyvumas, pyktis, drovėjimosi sumažėjimas, neįprastai stiprus laimės ar gerovės pojūtis (euforija), susijaudinimas, irzlumas, nerimo padidėjimas ir nemiga. Vaikams ir senyviems žmonėms šių šalutinių poveikių pavojus yra didesnis.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lastRenderedPageBreak/>
        <w:t>galvos skausmas,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anterogradinė amnezija (sunku prisiminti nesenus įvykius ar įsiminti kažką naujo). Atminties sutrikimai gali būti susiję su netinkamu elgesiu.</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regėjimo sutrikimai,</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retas širdies plakimas, krūtinės skausmas,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kraujospūdžio sumažėjimas (ypač jei vartojamos didelės vaisto dozės),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burnos džiūvimas, virškinimo sutrikimas,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kvėpavimo pasunkėjimas arba dusulys (ypač jei vartojamos didelės vaisto dozės),</w:t>
      </w:r>
    </w:p>
    <w:p w:rsidR="009C4719" w:rsidRPr="00F23EBD" w:rsidRDefault="009C4719">
      <w:pPr>
        <w:pStyle w:val="Pagrindinistekstas"/>
        <w:numPr>
          <w:ilvl w:val="0"/>
          <w:numId w:val="15"/>
        </w:numPr>
        <w:tabs>
          <w:tab w:val="num" w:pos="567"/>
        </w:tabs>
        <w:suppressAutoHyphens/>
        <w:spacing w:after="0"/>
        <w:ind w:left="567"/>
        <w:rPr>
          <w:szCs w:val="22"/>
        </w:rPr>
      </w:pPr>
      <w:r w:rsidRPr="00F23EBD">
        <w:rPr>
          <w:szCs w:val="22"/>
        </w:rPr>
        <w:t>kepenų fermentų aktyvumo padidėjimas (nustatomas kraujo tyrimais), gelta (odos ir akių baltymų pageltimas),</w:t>
      </w:r>
    </w:p>
    <w:p w:rsidR="009C4719" w:rsidRPr="00F23EBD" w:rsidRDefault="009C4719">
      <w:pPr>
        <w:pStyle w:val="Pagrindinistekstas"/>
        <w:numPr>
          <w:ilvl w:val="0"/>
          <w:numId w:val="15"/>
        </w:numPr>
        <w:suppressAutoHyphens/>
        <w:spacing w:after="0"/>
        <w:ind w:left="567"/>
        <w:rPr>
          <w:szCs w:val="22"/>
        </w:rPr>
      </w:pPr>
      <w:r w:rsidRPr="00F23EBD">
        <w:rPr>
          <w:szCs w:val="22"/>
        </w:rPr>
        <w:t>šlapimo susilaikymas ar šlapimo nelaikymas,</w:t>
      </w:r>
    </w:p>
    <w:p w:rsidR="009C4719" w:rsidRPr="00F23EBD" w:rsidRDefault="009C4719">
      <w:pPr>
        <w:pStyle w:val="Pagrindinistekstas"/>
        <w:numPr>
          <w:ilvl w:val="0"/>
          <w:numId w:val="15"/>
        </w:numPr>
        <w:suppressAutoHyphens/>
        <w:spacing w:after="0"/>
        <w:ind w:left="567"/>
        <w:rPr>
          <w:szCs w:val="22"/>
        </w:rPr>
      </w:pPr>
      <w:r w:rsidRPr="00F23EBD">
        <w:rPr>
          <w:szCs w:val="22"/>
        </w:rPr>
        <w:t>lytinio potraukio pokytis, gerybinis krūtų padidėjimas vyrams,</w:t>
      </w:r>
    </w:p>
    <w:p w:rsidR="009C4719" w:rsidRPr="00F23EBD" w:rsidRDefault="009C4719">
      <w:pPr>
        <w:pStyle w:val="Pagrindinistekstas"/>
        <w:numPr>
          <w:ilvl w:val="0"/>
          <w:numId w:val="15"/>
        </w:numPr>
        <w:suppressAutoHyphens/>
        <w:spacing w:after="0"/>
        <w:ind w:left="567"/>
        <w:rPr>
          <w:szCs w:val="22"/>
        </w:rPr>
      </w:pPr>
      <w:r w:rsidRPr="00F23EBD">
        <w:rPr>
          <w:szCs w:val="22"/>
        </w:rPr>
        <w:t>silpnumas, liekamasis vaisto poveikis (pagirios),</w:t>
      </w:r>
    </w:p>
    <w:p w:rsidR="009C4719" w:rsidRPr="00F23EBD" w:rsidRDefault="009C4719">
      <w:pPr>
        <w:pStyle w:val="Pagrindinistekstas"/>
        <w:numPr>
          <w:ilvl w:val="0"/>
          <w:numId w:val="15"/>
        </w:numPr>
        <w:suppressAutoHyphens/>
        <w:spacing w:after="0"/>
        <w:ind w:left="567"/>
        <w:rPr>
          <w:szCs w:val="22"/>
        </w:rPr>
      </w:pPr>
      <w:r w:rsidRPr="00F23EBD">
        <w:rPr>
          <w:szCs w:val="22"/>
        </w:rPr>
        <w:t>nutraukimo simptomai: nerimas, depresija, sumažėjusi koncentracija, nemiga, galvos skausmas, galvos svaigimas, spengimas ausyse, apetito stoka, drebulys, prakaitavimas, dirglumas, padidėjęs jautrumas šviesai, garsui ir lytėjimui, skonio pokyčiai, pykinimas, vėmimas, pilvo diegliai, palpitacija (dažnas ir nereguliarus širdies plakimas), nežymus kraujospūdžio padidėjimas, tachikardija (greitas širdies plakimas), staigus kraujospūdžio sumažėjimas sėdant arba stojant. Retai gali pasireikšti sunkesni nutraukimo simptomai: raumenų trūkčiojimas, psichozė, traukuliai, haliucinacijos, į alkoholinę psichozę panaši būklė. Nutraukimo simptomai gali pasireikšti nuolat ar trumpą laiką įprastinėmis dozėmis gydytiems ligoniams, ši rizika yra didesnė ligoniams, kurie piktnaudžiauja alkoholiu arba vaistais arba ligoniams su asmenybės sutrikimais. Nenormalus miegas su ryškiais sapnais ir pailgėjusi paradoksalaus miego (tai tokia miego stadija, kuriai būdingi detalūs ir keisti sapnai) fazė gali tęstis keletą savaičių po gydymo nutraukimo.</w:t>
      </w:r>
    </w:p>
    <w:p w:rsidR="009C4719" w:rsidRPr="00F23EBD" w:rsidRDefault="009C4719">
      <w:pPr>
        <w:pStyle w:val="Pagrindinistekstas"/>
        <w:numPr>
          <w:ilvl w:val="0"/>
          <w:numId w:val="16"/>
        </w:numPr>
        <w:tabs>
          <w:tab w:val="num" w:pos="567"/>
        </w:tabs>
        <w:suppressAutoHyphens/>
        <w:spacing w:after="0"/>
        <w:ind w:left="567"/>
        <w:rPr>
          <w:szCs w:val="22"/>
        </w:rPr>
      </w:pPr>
      <w:r w:rsidRPr="00F23EBD">
        <w:rPr>
          <w:szCs w:val="22"/>
        </w:rPr>
        <w:t>anksčiau nepastebėta depresija.</w:t>
      </w:r>
    </w:p>
    <w:p w:rsidR="00A26F03" w:rsidRDefault="00A26F03">
      <w:pPr>
        <w:pStyle w:val="Pagrindinistekstas"/>
        <w:spacing w:after="0"/>
        <w:rPr>
          <w:szCs w:val="22"/>
        </w:rPr>
      </w:pPr>
    </w:p>
    <w:p w:rsidR="00A26F03" w:rsidRDefault="009C4719">
      <w:pPr>
        <w:rPr>
          <w:b/>
          <w:szCs w:val="24"/>
        </w:rPr>
      </w:pPr>
      <w:r w:rsidRPr="00F23EBD">
        <w:rPr>
          <w:b/>
          <w:noProof/>
          <w:szCs w:val="24"/>
        </w:rPr>
        <w:t>Pranešimas apie šalutinį poveikį</w:t>
      </w:r>
    </w:p>
    <w:p w:rsidR="00A26F03" w:rsidRDefault="009C4719">
      <w:pPr>
        <w:ind w:right="-449"/>
        <w:rPr>
          <w:noProof/>
          <w:szCs w:val="24"/>
        </w:rPr>
      </w:pPr>
      <w:r w:rsidRPr="00F23EBD">
        <w:rPr>
          <w:noProof/>
          <w:szCs w:val="24"/>
        </w:rPr>
        <w:t>Jeigu pasireiškė šalutinis poveikis, įskaitant šiame lapelyje nenurodytą, pasakykite gydytojui arba vaistininkui</w:t>
      </w:r>
      <w:r w:rsidRPr="00F23EBD">
        <w:rPr>
          <w:szCs w:val="22"/>
        </w:rPr>
        <w:t>.</w:t>
      </w:r>
      <w:r w:rsidRPr="00F23EBD">
        <w:rPr>
          <w:noProof/>
          <w:szCs w:val="24"/>
        </w:rPr>
        <w:t xml:space="preserve"> </w:t>
      </w:r>
      <w:r w:rsidRPr="00F23EBD">
        <w:t>Apie šalutinį poveikį taip pat galite pranešti Valstybinei vaistų kontrolės tarnybai prie Lietuvos Respublikos sveikatos apsaugos ministerijos nemokamu t</w:t>
      </w:r>
      <w:r w:rsidRPr="00F23EBD">
        <w:rPr>
          <w:lang w:eastAsia="zh-CN"/>
        </w:rPr>
        <w:t>elefonu 8 800 73568</w:t>
      </w:r>
      <w:r w:rsidRPr="00F23EBD">
        <w:t xml:space="preserve"> arba užpildyti interneto svetainėje </w:t>
      </w:r>
      <w:hyperlink r:id="rId10" w:history="1">
        <w:r w:rsidRPr="00F23EBD">
          <w:rPr>
            <w:rStyle w:val="Hipersaitas"/>
            <w:rFonts w:eastAsia="SimSun"/>
          </w:rPr>
          <w:t>www.vvkt.lt</w:t>
        </w:r>
      </w:hyperlink>
      <w:r w:rsidRPr="00F23EBD">
        <w:t xml:space="preserve"> esančią formą ir pateikti ją Valstybinei vaistų kontrolės tarnybai prie Lietuvos Respublikos sveikatos apsaugos ministerijos vienu iš šių būdų: raštu (adresu Žirmūnų g. 139A, LT-09120 Vilnius), </w:t>
      </w:r>
      <w:r w:rsidRPr="00F23EBD">
        <w:rPr>
          <w:lang w:eastAsia="zh-CN"/>
        </w:rPr>
        <w:t xml:space="preserve">nemokamu </w:t>
      </w:r>
      <w:r w:rsidRPr="00F23EBD">
        <w:t>fakso numeriu 8 800 20131</w:t>
      </w:r>
      <w:r w:rsidRPr="00F23EBD">
        <w:rPr>
          <w:lang w:eastAsia="zh-CN"/>
        </w:rPr>
        <w:t xml:space="preserve">, </w:t>
      </w:r>
      <w:r w:rsidRPr="00F23EBD">
        <w:t xml:space="preserve">el. paštu </w:t>
      </w:r>
      <w:hyperlink r:id="rId11" w:history="1">
        <w:r w:rsidRPr="00F23EBD">
          <w:rPr>
            <w:rStyle w:val="Hipersaitas"/>
            <w:rFonts w:eastAsia="SimSun"/>
          </w:rPr>
          <w:t>NepageidaujamaR@vvkt.lt</w:t>
        </w:r>
      </w:hyperlink>
      <w:r w:rsidRPr="00F23EBD">
        <w:t xml:space="preserve">, taip pat per Valstybinės vaistų kontrolės tarnybos prie Lietuvos Respublikos sveikatos apsaugos ministerijos interneto svetainę (adresu </w:t>
      </w:r>
      <w:hyperlink r:id="rId12" w:history="1">
        <w:r w:rsidRPr="00F23EBD">
          <w:rPr>
            <w:rStyle w:val="Hipersaitas"/>
            <w:rFonts w:eastAsia="SimSun"/>
          </w:rPr>
          <w:t>http://www.vvkt.lt</w:t>
        </w:r>
      </w:hyperlink>
      <w:r w:rsidRPr="00F23EBD">
        <w:t>). Pranešdami apie šalutinį poveikį galite mums padėti gauti daugiau informacijos apie šio vaisto saugumą.</w:t>
      </w:r>
    </w:p>
    <w:p w:rsidR="00A26F03" w:rsidRDefault="00A26F03">
      <w:pPr>
        <w:pStyle w:val="Pagrindinistekstas"/>
        <w:spacing w:after="0"/>
      </w:pPr>
    </w:p>
    <w:p w:rsidR="00A26F03" w:rsidRDefault="00A26F03">
      <w:pPr>
        <w:pStyle w:val="Pagrindinistekstas"/>
        <w:spacing w:after="0"/>
      </w:pPr>
    </w:p>
    <w:p w:rsidR="00A26F03" w:rsidRDefault="009C4719">
      <w:pPr>
        <w:pStyle w:val="Antrat2"/>
      </w:pPr>
      <w:r w:rsidRPr="00F23EBD">
        <w:t>5.</w:t>
      </w:r>
      <w:r w:rsidRPr="00F23EBD">
        <w:tab/>
        <w:t xml:space="preserve">Kaip laikyti RELIUM </w:t>
      </w:r>
    </w:p>
    <w:p w:rsidR="00A26F03" w:rsidRDefault="00A26F03">
      <w:pPr>
        <w:pStyle w:val="Pagrindinistekstas"/>
        <w:spacing w:after="0"/>
      </w:pPr>
    </w:p>
    <w:p w:rsidR="00A26F03" w:rsidRDefault="009C4719">
      <w:pPr>
        <w:pStyle w:val="Pagrindinistekstas"/>
        <w:spacing w:after="0"/>
        <w:rPr>
          <w:szCs w:val="22"/>
        </w:rPr>
      </w:pPr>
      <w:r w:rsidRPr="00F23EBD">
        <w:rPr>
          <w:szCs w:val="22"/>
        </w:rPr>
        <w:t>Šį vaistą laikykite vaikams nepastebimoje ir nepasiekiamoje vietoje.</w:t>
      </w:r>
    </w:p>
    <w:p w:rsidR="00A26F03" w:rsidRDefault="00A26F03">
      <w:pPr>
        <w:pStyle w:val="Pagrindinistekstas"/>
        <w:spacing w:after="0"/>
        <w:rPr>
          <w:szCs w:val="22"/>
        </w:rPr>
      </w:pPr>
    </w:p>
    <w:p w:rsidR="00A26F03" w:rsidRDefault="009C4719">
      <w:pPr>
        <w:pStyle w:val="Pagrindinistekstas"/>
        <w:spacing w:after="0"/>
        <w:rPr>
          <w:szCs w:val="22"/>
        </w:rPr>
      </w:pPr>
      <w:r w:rsidRPr="00F23EBD">
        <w:rPr>
          <w:szCs w:val="22"/>
        </w:rPr>
        <w:t xml:space="preserve">Laikyti ne aukštesnėje kaip 25 </w:t>
      </w:r>
      <w:r w:rsidRPr="00F23EBD">
        <w:rPr>
          <w:szCs w:val="22"/>
        </w:rPr>
        <w:sym w:font="Symbol" w:char="F0B0"/>
      </w:r>
      <w:r w:rsidRPr="00F23EBD">
        <w:rPr>
          <w:szCs w:val="22"/>
        </w:rPr>
        <w:t>C temperatūroje.</w:t>
      </w:r>
    </w:p>
    <w:p w:rsidR="00A26F03" w:rsidRDefault="009C4719">
      <w:pPr>
        <w:pStyle w:val="Pagrindinistekstas"/>
        <w:spacing w:after="0"/>
        <w:rPr>
          <w:szCs w:val="22"/>
        </w:rPr>
      </w:pPr>
      <w:r w:rsidRPr="00F23EBD">
        <w:rPr>
          <w:szCs w:val="22"/>
        </w:rPr>
        <w:t>Lizdinę plokštelę laikyti išorinėje dėžutėje, kad vaistas būtų apsaugotas nuo šviesos ir drėgmės.</w:t>
      </w:r>
    </w:p>
    <w:p w:rsidR="00A26F03" w:rsidRDefault="00A26F03">
      <w:pPr>
        <w:pStyle w:val="BTEMEASMCA"/>
      </w:pPr>
    </w:p>
    <w:p w:rsidR="009C4719" w:rsidRPr="00F23EBD" w:rsidRDefault="009C4719" w:rsidP="00D83089">
      <w:pPr>
        <w:pStyle w:val="BTEMEASMCA"/>
      </w:pPr>
      <w:r w:rsidRPr="00F23EBD">
        <w:t xml:space="preserve">Ant dėžutės ir lizdinės plokštelės, po </w:t>
      </w:r>
      <w:r w:rsidRPr="00F23EBD">
        <w:rPr>
          <w:szCs w:val="20"/>
          <w:lang w:eastAsia="lt-LT"/>
        </w:rPr>
        <w:t>„</w:t>
      </w:r>
      <w:r w:rsidRPr="00F23EBD">
        <w:t>EXP“ nurodytam tinkamumo laikui pasibaigus, šio vaisto vartoti negalima. Vaistas tinkamas vartoti iki paskutinės nurodyto mėnesio dienos.</w:t>
      </w:r>
    </w:p>
    <w:p w:rsidR="00A26F03" w:rsidRDefault="00A26F03">
      <w:pPr>
        <w:pStyle w:val="Pagrindinistekstas"/>
        <w:spacing w:after="0"/>
        <w:rPr>
          <w:szCs w:val="22"/>
        </w:rPr>
      </w:pPr>
    </w:p>
    <w:p w:rsidR="009C4719" w:rsidRPr="00F23EBD" w:rsidRDefault="009C4719" w:rsidP="00D83089">
      <w:pPr>
        <w:pStyle w:val="Pagrindinistekstas"/>
        <w:spacing w:after="0"/>
        <w:rPr>
          <w:szCs w:val="22"/>
        </w:rPr>
      </w:pPr>
      <w:r w:rsidRPr="00F23EBD">
        <w:rPr>
          <w:szCs w:val="22"/>
        </w:rPr>
        <w:t>Vaistų negalima išmesti į kanalizaciją arba su buitinėmis atliekomis. Kaip išmesti nereikalingus vaistus, klauskite vaistininko. Šios priemonės padės apsaugoti aplinką.</w:t>
      </w:r>
    </w:p>
    <w:p w:rsidR="00A26F03" w:rsidRDefault="00A26F03">
      <w:pPr>
        <w:pStyle w:val="Pagrindinistekstas"/>
        <w:spacing w:after="0"/>
      </w:pPr>
    </w:p>
    <w:p w:rsidR="00A26F03" w:rsidRDefault="00A26F03">
      <w:pPr>
        <w:pStyle w:val="BTEMEASMCA"/>
      </w:pPr>
    </w:p>
    <w:p w:rsidR="009C4719" w:rsidRPr="00F23EBD" w:rsidRDefault="009C4719" w:rsidP="00D83089">
      <w:pPr>
        <w:pStyle w:val="PI-1EMEASMCA"/>
      </w:pPr>
      <w:bookmarkStart w:id="9" w:name="_Toc129243144"/>
      <w:bookmarkStart w:id="10" w:name="_Toc129243269"/>
      <w:r w:rsidRPr="00F23EBD">
        <w:t>6.</w:t>
      </w:r>
      <w:r w:rsidRPr="00F23EBD">
        <w:tab/>
      </w:r>
      <w:bookmarkEnd w:id="9"/>
      <w:bookmarkEnd w:id="10"/>
      <w:r w:rsidRPr="00F23EBD">
        <w:t>Pakuotės turinys ir kita informacija</w:t>
      </w:r>
    </w:p>
    <w:p w:rsidR="009C4719" w:rsidRPr="00F23EBD" w:rsidRDefault="009C4719" w:rsidP="00D83089">
      <w:pPr>
        <w:pStyle w:val="BTEMEASMCA"/>
      </w:pPr>
    </w:p>
    <w:p w:rsidR="009C4719" w:rsidRPr="00F23EBD" w:rsidRDefault="009C4719">
      <w:pPr>
        <w:pStyle w:val="PI-3EMEASMCA"/>
      </w:pPr>
      <w:r w:rsidRPr="00F23EBD">
        <w:t>RELIUM sudėtis</w:t>
      </w:r>
    </w:p>
    <w:p w:rsidR="009C4719" w:rsidRPr="00F23EBD" w:rsidRDefault="009C4719">
      <w:pPr>
        <w:pStyle w:val="Pagrindinistekstas"/>
        <w:spacing w:after="0"/>
        <w:ind w:left="709" w:hanging="709"/>
      </w:pPr>
      <w:r w:rsidRPr="00F23EBD">
        <w:t>-</w:t>
      </w:r>
      <w:r w:rsidRPr="00F23EBD">
        <w:tab/>
      </w:r>
      <w:r w:rsidRPr="00F23EBD">
        <w:rPr>
          <w:noProof/>
          <w:szCs w:val="24"/>
        </w:rPr>
        <w:t>Veiklioji  medžiaga  yra</w:t>
      </w:r>
      <w:r w:rsidRPr="00F23EBD">
        <w:t xml:space="preserve"> diazepamas. </w:t>
      </w:r>
      <w:r w:rsidRPr="00F23EBD">
        <w:rPr>
          <w:szCs w:val="22"/>
        </w:rPr>
        <w:t>Vienoje plėvele dengtoje tabletėje yra 5 mg diazepamo.</w:t>
      </w:r>
    </w:p>
    <w:p w:rsidR="009C4719" w:rsidRPr="00F23EBD" w:rsidRDefault="009C4719">
      <w:pPr>
        <w:pStyle w:val="Pagrindiniotekstotrauka2"/>
        <w:jc w:val="left"/>
      </w:pPr>
      <w:r w:rsidRPr="00F23EBD">
        <w:lastRenderedPageBreak/>
        <w:t>-</w:t>
      </w:r>
      <w:r w:rsidRPr="00F23EBD">
        <w:tab/>
      </w:r>
      <w:r w:rsidRPr="00F23EBD">
        <w:rPr>
          <w:noProof/>
          <w:szCs w:val="24"/>
        </w:rPr>
        <w:t>Pagalbinė (-ės) medžiaga (-os) yra</w:t>
      </w:r>
      <w:r w:rsidRPr="00F23EBD" w:rsidDel="00816DA8">
        <w:t xml:space="preserve"> </w:t>
      </w:r>
      <w:r w:rsidRPr="00F23EBD">
        <w:t xml:space="preserve">bulvių krakmolas, </w:t>
      </w:r>
      <w:r w:rsidRPr="00F23EBD">
        <w:rPr>
          <w:szCs w:val="22"/>
        </w:rPr>
        <w:t>karboksimetilkrakmolo A natrio druska,</w:t>
      </w:r>
      <w:r w:rsidRPr="00F23EBD">
        <w:t xml:space="preserve"> želatina, polisorbatas 80, chinolino geltonasis (E 104), talkas, magnio stearatas, laktozė monohidratas, </w:t>
      </w:r>
      <w:r w:rsidRPr="00F23EBD">
        <w:rPr>
          <w:szCs w:val="22"/>
        </w:rPr>
        <w:t>hipromeliozė,</w:t>
      </w:r>
      <w:r w:rsidRPr="00F23EBD">
        <w:t xml:space="preserve"> makrogolis 6000.</w:t>
      </w:r>
    </w:p>
    <w:p w:rsidR="009C4719" w:rsidRPr="00F23EBD" w:rsidRDefault="009C4719">
      <w:pPr>
        <w:pStyle w:val="Pagrindinistekstas"/>
        <w:spacing w:after="0"/>
      </w:pPr>
    </w:p>
    <w:p w:rsidR="009C4719" w:rsidRPr="00F23EBD" w:rsidRDefault="009C4719">
      <w:pPr>
        <w:pStyle w:val="PI-3EMEASMCA"/>
      </w:pPr>
      <w:r w:rsidRPr="00F23EBD">
        <w:t>RELIUM išvaizda ir kiekis pakuotėje</w:t>
      </w:r>
    </w:p>
    <w:p w:rsidR="009C4719" w:rsidRPr="00F23EBD" w:rsidRDefault="009C4719">
      <w:pPr>
        <w:pStyle w:val="Pagrindinistekstas"/>
        <w:spacing w:after="0"/>
      </w:pPr>
      <w:r w:rsidRPr="00F23EBD">
        <w:t xml:space="preserve">Plėvele dengtos tabletės yra geltonos, apvalios, abipus išgaubtos. </w:t>
      </w:r>
    </w:p>
    <w:p w:rsidR="009C4719" w:rsidRPr="00F23EBD" w:rsidRDefault="009C4719">
      <w:pPr>
        <w:pStyle w:val="BTEMEASMCA"/>
      </w:pPr>
      <w:r w:rsidRPr="00F23EBD">
        <w:t>RELIUM tiekiamas kartono dėžutėmis, kurių kiekvienoje yra 20 tablečių lizdinėje plokštelėje.</w:t>
      </w:r>
    </w:p>
    <w:p w:rsidR="009C4719" w:rsidRPr="00F23EBD" w:rsidRDefault="009C4719">
      <w:pPr>
        <w:pStyle w:val="BTEMEASMCA"/>
      </w:pPr>
    </w:p>
    <w:p w:rsidR="009C4719" w:rsidRPr="00F23EBD" w:rsidRDefault="009C4719">
      <w:pPr>
        <w:pStyle w:val="Pagrindinistekstas"/>
        <w:spacing w:after="0"/>
        <w:rPr>
          <w:b/>
          <w:bCs/>
        </w:rPr>
      </w:pPr>
      <w:r w:rsidRPr="00F23EBD">
        <w:rPr>
          <w:b/>
        </w:rPr>
        <w:t>Registruotojas</w:t>
      </w:r>
      <w:r w:rsidRPr="00F23EBD">
        <w:rPr>
          <w:b/>
          <w:bCs/>
        </w:rPr>
        <w:t xml:space="preserve"> ir gamintojas</w:t>
      </w:r>
    </w:p>
    <w:p w:rsidR="009C4719" w:rsidRPr="00F23EBD" w:rsidRDefault="009C4719">
      <w:pPr>
        <w:pStyle w:val="Pagrindinistekstas"/>
        <w:spacing w:after="0"/>
        <w:rPr>
          <w:b/>
          <w:bCs/>
        </w:rPr>
      </w:pPr>
    </w:p>
    <w:p w:rsidR="009C4719" w:rsidRPr="00F23EBD" w:rsidRDefault="009C4719">
      <w:pPr>
        <w:pStyle w:val="Pagrindinistekstas"/>
        <w:spacing w:after="0"/>
      </w:pPr>
      <w:r w:rsidRPr="00F23EBD">
        <w:t xml:space="preserve">Tarchomińskie </w:t>
      </w:r>
      <w:r w:rsidRPr="00F23EBD">
        <w:rPr>
          <w:szCs w:val="22"/>
        </w:rPr>
        <w:t>Zakłady Far</w:t>
      </w:r>
      <w:r w:rsidRPr="00F23EBD">
        <w:t>maceutyczne „Polfa” Spółka Akcyjna</w:t>
      </w:r>
    </w:p>
    <w:p w:rsidR="009C4719" w:rsidRPr="00F23EBD" w:rsidRDefault="009C4719">
      <w:pPr>
        <w:pStyle w:val="Pagrindinistekstas"/>
        <w:spacing w:after="0"/>
      </w:pPr>
      <w:r w:rsidRPr="00F23EBD">
        <w:t xml:space="preserve">ul. A. Fleminga 2 </w:t>
      </w:r>
    </w:p>
    <w:p w:rsidR="009C4719" w:rsidRPr="00F23EBD" w:rsidRDefault="009C4719">
      <w:pPr>
        <w:pStyle w:val="Pagrindinistekstas"/>
        <w:spacing w:after="0"/>
      </w:pPr>
      <w:r w:rsidRPr="00F23EBD">
        <w:t>03–176 Warszawa</w:t>
      </w:r>
    </w:p>
    <w:p w:rsidR="009C4719" w:rsidRPr="00F23EBD" w:rsidRDefault="009C4719">
      <w:pPr>
        <w:pStyle w:val="Pagrindinistekstas"/>
        <w:spacing w:after="0"/>
      </w:pPr>
      <w:r w:rsidRPr="00F23EBD">
        <w:t>Lenkija</w:t>
      </w:r>
    </w:p>
    <w:p w:rsidR="00855660" w:rsidRPr="00F23EBD" w:rsidRDefault="00855660">
      <w:pPr>
        <w:pStyle w:val="Pagrindinistekstas"/>
        <w:spacing w:after="0"/>
      </w:pPr>
    </w:p>
    <w:p w:rsidR="009C4719" w:rsidRPr="00F23EBD" w:rsidRDefault="009C4719">
      <w:pPr>
        <w:pStyle w:val="BTEMEASMCA"/>
      </w:pPr>
    </w:p>
    <w:p w:rsidR="009C4719" w:rsidRPr="00F23EBD" w:rsidRDefault="009C4719">
      <w:pPr>
        <w:pStyle w:val="BTbEMEASMCA"/>
      </w:pPr>
      <w:r w:rsidRPr="00F23EBD">
        <w:rPr>
          <w:bCs/>
        </w:rPr>
        <w:t>Šis pakuotės lapelis</w:t>
      </w:r>
      <w:r w:rsidRPr="00F23EBD">
        <w:t xml:space="preserve"> paskutinį kartą patvirtintas</w:t>
      </w:r>
      <w:r w:rsidR="00551E72">
        <w:t xml:space="preserve"> 2020-11-18.</w:t>
      </w:r>
      <w:r w:rsidRPr="00F23EBD">
        <w:t xml:space="preserve"> </w:t>
      </w:r>
    </w:p>
    <w:p w:rsidR="009C4719" w:rsidRPr="00F23EBD" w:rsidRDefault="009C4719">
      <w:pPr>
        <w:pStyle w:val="BTbEMEASMCA"/>
      </w:pPr>
    </w:p>
    <w:p w:rsidR="009C4719" w:rsidRPr="00F23EBD" w:rsidRDefault="009C4719">
      <w:pPr>
        <w:numPr>
          <w:ilvl w:val="12"/>
          <w:numId w:val="0"/>
        </w:numPr>
        <w:ind w:right="-2"/>
        <w:rPr>
          <w:szCs w:val="24"/>
        </w:rPr>
      </w:pPr>
      <w:r w:rsidRPr="00F23EBD">
        <w:t xml:space="preserve">Išsami informacija apie šį </w:t>
      </w:r>
      <w:r w:rsidRPr="00F23EBD">
        <w:rPr>
          <w:szCs w:val="24"/>
        </w:rPr>
        <w:t>vaistą</w:t>
      </w:r>
      <w:r w:rsidRPr="00F23EBD">
        <w:t xml:space="preserve"> pateikiama Valstybinės vaistų kontrolės tarnybos prie Lietuvos Respublikos sveikatos apsaugos ministerijos tinklalapyje</w:t>
      </w:r>
      <w:r w:rsidRPr="00F23EBD">
        <w:rPr>
          <w:i/>
          <w:szCs w:val="24"/>
        </w:rPr>
        <w:t xml:space="preserve"> </w:t>
      </w:r>
      <w:hyperlink r:id="rId13" w:history="1">
        <w:r w:rsidRPr="00F23EBD">
          <w:rPr>
            <w:rStyle w:val="Hipersaitas"/>
            <w:rFonts w:eastAsia="SimSun"/>
          </w:rPr>
          <w:t>http://www.vvkt.lt/</w:t>
        </w:r>
      </w:hyperlink>
      <w:r w:rsidRPr="00F23EBD">
        <w:t>.</w:t>
      </w:r>
    </w:p>
    <w:p w:rsidR="009C4719" w:rsidRPr="00F23EBD" w:rsidRDefault="009C4719">
      <w:pPr>
        <w:pStyle w:val="BTbEMEASMCA"/>
      </w:pPr>
    </w:p>
    <w:p w:rsidR="009C4719" w:rsidRPr="00F23EBD" w:rsidRDefault="009C4719">
      <w:bookmarkStart w:id="11" w:name="_GoBack"/>
      <w:bookmarkEnd w:id="11"/>
    </w:p>
    <w:p w:rsidR="009C4719" w:rsidRPr="00F23EBD" w:rsidRDefault="009C4719">
      <w:pPr>
        <w:pStyle w:val="Pagrindinistekstas"/>
        <w:spacing w:after="0"/>
      </w:pPr>
    </w:p>
    <w:p w:rsidR="009C4719" w:rsidRDefault="009C4719">
      <w:pPr>
        <w:pStyle w:val="Antrat2"/>
      </w:pPr>
    </w:p>
    <w:p w:rsidR="009C4719" w:rsidRDefault="009C4719"/>
    <w:p w:rsidR="009C4719" w:rsidRDefault="009C4719"/>
    <w:p w:rsidR="009C4719" w:rsidRDefault="009C4719"/>
    <w:sectPr w:rsidR="009C4719" w:rsidSect="00943C2A">
      <w:footerReference w:type="even" r:id="rId14"/>
      <w:footerReference w:type="default" r:id="rId15"/>
      <w:pgSz w:w="11906" w:h="16838"/>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0DEF" w16cex:dateUtc="2020-04-24T04:04:00Z"/>
  <w16cex:commentExtensible w16cex:durableId="224D0E02" w16cex:dateUtc="2020-04-24T04:04:00Z"/>
  <w16cex:commentExtensible w16cex:durableId="224D0D24" w16cex:dateUtc="2020-04-24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4AB567" w16cid:durableId="224D0DEF"/>
  <w16cid:commentId w16cid:paraId="3E316485" w16cid:durableId="224D0E02"/>
  <w16cid:commentId w16cid:paraId="1D8C7ED2" w16cid:durableId="224D0D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0C9" w:rsidRDefault="000440C9">
      <w:r>
        <w:separator/>
      </w:r>
    </w:p>
  </w:endnote>
  <w:endnote w:type="continuationSeparator" w:id="0">
    <w:p w:rsidR="000440C9" w:rsidRDefault="0004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C9" w:rsidRDefault="00F3511D">
    <w:pPr>
      <w:pStyle w:val="Porat"/>
      <w:framePr w:wrap="around" w:vAnchor="text" w:hAnchor="margin" w:xAlign="right" w:y="1"/>
      <w:rPr>
        <w:rStyle w:val="Puslapionumeris"/>
      </w:rPr>
    </w:pPr>
    <w:r>
      <w:rPr>
        <w:rStyle w:val="Puslapionumeris"/>
      </w:rPr>
      <w:fldChar w:fldCharType="begin"/>
    </w:r>
    <w:r w:rsidR="000219C9">
      <w:rPr>
        <w:rStyle w:val="Puslapionumeris"/>
      </w:rPr>
      <w:instrText xml:space="preserve">PAGE  </w:instrText>
    </w:r>
    <w:r>
      <w:rPr>
        <w:rStyle w:val="Puslapionumeris"/>
      </w:rPr>
      <w:fldChar w:fldCharType="separate"/>
    </w:r>
    <w:r w:rsidR="000219C9">
      <w:rPr>
        <w:rStyle w:val="Puslapionumeris"/>
        <w:noProof/>
      </w:rPr>
      <w:t>1</w:t>
    </w:r>
    <w:r>
      <w:rPr>
        <w:rStyle w:val="Puslapionumeris"/>
      </w:rPr>
      <w:fldChar w:fldCharType="end"/>
    </w:r>
  </w:p>
  <w:p w:rsidR="000219C9" w:rsidRDefault="000219C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C9" w:rsidRDefault="00F3511D">
    <w:pPr>
      <w:pStyle w:val="Porat"/>
      <w:framePr w:wrap="around" w:vAnchor="text" w:hAnchor="margin" w:xAlign="right" w:y="1"/>
      <w:rPr>
        <w:rStyle w:val="Puslapionumeris"/>
      </w:rPr>
    </w:pPr>
    <w:r>
      <w:rPr>
        <w:rStyle w:val="Puslapionumeris"/>
      </w:rPr>
      <w:fldChar w:fldCharType="begin"/>
    </w:r>
    <w:r w:rsidR="000219C9">
      <w:rPr>
        <w:rStyle w:val="Puslapionumeris"/>
      </w:rPr>
      <w:instrText xml:space="preserve">PAGE  </w:instrText>
    </w:r>
    <w:r>
      <w:rPr>
        <w:rStyle w:val="Puslapionumeris"/>
      </w:rPr>
      <w:fldChar w:fldCharType="separate"/>
    </w:r>
    <w:r w:rsidR="00661C6D">
      <w:rPr>
        <w:rStyle w:val="Puslapionumeris"/>
        <w:noProof/>
      </w:rPr>
      <w:t>23</w:t>
    </w:r>
    <w:r>
      <w:rPr>
        <w:rStyle w:val="Puslapionumeris"/>
      </w:rPr>
      <w:fldChar w:fldCharType="end"/>
    </w:r>
  </w:p>
  <w:p w:rsidR="000219C9" w:rsidRDefault="000219C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0C9" w:rsidRDefault="000440C9">
      <w:r>
        <w:separator/>
      </w:r>
    </w:p>
  </w:footnote>
  <w:footnote w:type="continuationSeparator" w:id="0">
    <w:p w:rsidR="000440C9" w:rsidRDefault="00044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F213A"/>
    <w:multiLevelType w:val="hybridMultilevel"/>
    <w:tmpl w:val="CA3040D0"/>
    <w:lvl w:ilvl="0" w:tplc="0712AE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D58A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2AD33C9"/>
    <w:multiLevelType w:val="hybridMultilevel"/>
    <w:tmpl w:val="C14CFE42"/>
    <w:lvl w:ilvl="0" w:tplc="0712AE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07CA4"/>
    <w:multiLevelType w:val="hybridMultilevel"/>
    <w:tmpl w:val="D4F079A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675D8F"/>
    <w:multiLevelType w:val="hybridMultilevel"/>
    <w:tmpl w:val="F72639A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01977A4"/>
    <w:multiLevelType w:val="hybridMultilevel"/>
    <w:tmpl w:val="4BD0F1A0"/>
    <w:lvl w:ilvl="0" w:tplc="0712AE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F02CEA"/>
    <w:multiLevelType w:val="hybridMultilevel"/>
    <w:tmpl w:val="8B188B5A"/>
    <w:lvl w:ilvl="0" w:tplc="6ED67B42">
      <w:start w:val="1"/>
      <w:numFmt w:val="bullet"/>
      <w:lvlRestart w:val="0"/>
      <w:pStyle w:val="BT-EMEASMCA"/>
      <w:lvlText w:val="-"/>
      <w:lvlJc w:val="left"/>
      <w:pPr>
        <w:tabs>
          <w:tab w:val="num" w:pos="1356"/>
        </w:tabs>
        <w:ind w:left="1356"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786145"/>
    <w:multiLevelType w:val="hybridMultilevel"/>
    <w:tmpl w:val="BC9C46DE"/>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32AAD"/>
    <w:multiLevelType w:val="hybridMultilevel"/>
    <w:tmpl w:val="EE4C8E0E"/>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0287E"/>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69E958F4"/>
    <w:multiLevelType w:val="hybridMultilevel"/>
    <w:tmpl w:val="8B56F622"/>
    <w:lvl w:ilvl="0" w:tplc="0712AE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95D87"/>
    <w:multiLevelType w:val="hybridMultilevel"/>
    <w:tmpl w:val="E9E6E412"/>
    <w:lvl w:ilvl="0" w:tplc="0712AE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A0110"/>
    <w:multiLevelType w:val="hybridMultilevel"/>
    <w:tmpl w:val="E6028728"/>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7"/>
  </w:num>
  <w:num w:numId="4">
    <w:abstractNumId w:val="10"/>
  </w:num>
  <w:num w:numId="5">
    <w:abstractNumId w:val="16"/>
  </w:num>
  <w:num w:numId="6">
    <w:abstractNumId w:val="1"/>
  </w:num>
  <w:num w:numId="7">
    <w:abstractNumId w:val="3"/>
  </w:num>
  <w:num w:numId="8">
    <w:abstractNumId w:val="15"/>
  </w:num>
  <w:num w:numId="9">
    <w:abstractNumId w:val="14"/>
  </w:num>
  <w:num w:numId="10">
    <w:abstractNumId w:val="0"/>
    <w:lvlOverride w:ilvl="0">
      <w:lvl w:ilvl="0">
        <w:start w:val="1"/>
        <w:numFmt w:val="bullet"/>
        <w:lvlText w:val="-"/>
        <w:lvlJc w:val="left"/>
        <w:pPr>
          <w:ind w:left="360" w:hanging="360"/>
        </w:pPr>
      </w:lvl>
    </w:lvlOverride>
  </w:num>
  <w:num w:numId="11">
    <w:abstractNumId w:val="5"/>
  </w:num>
  <w:num w:numId="12">
    <w:abstractNumId w:val="6"/>
  </w:num>
  <w:num w:numId="13">
    <w:abstractNumId w:val="4"/>
  </w:num>
  <w:num w:numId="14">
    <w:abstractNumId w:val="12"/>
  </w:num>
  <w:num w:numId="15">
    <w:abstractNumId w:val="9"/>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19"/>
    <w:rsid w:val="000219C9"/>
    <w:rsid w:val="000440C9"/>
    <w:rsid w:val="00294B62"/>
    <w:rsid w:val="00371967"/>
    <w:rsid w:val="003E10EB"/>
    <w:rsid w:val="004576E9"/>
    <w:rsid w:val="004E6650"/>
    <w:rsid w:val="00515FFC"/>
    <w:rsid w:val="00551E72"/>
    <w:rsid w:val="005A3305"/>
    <w:rsid w:val="005E6E4F"/>
    <w:rsid w:val="006013A3"/>
    <w:rsid w:val="00661C6D"/>
    <w:rsid w:val="007B2AED"/>
    <w:rsid w:val="00855660"/>
    <w:rsid w:val="008E56E2"/>
    <w:rsid w:val="00943C2A"/>
    <w:rsid w:val="00967FB8"/>
    <w:rsid w:val="009C4719"/>
    <w:rsid w:val="00A26F03"/>
    <w:rsid w:val="00A3156F"/>
    <w:rsid w:val="00A434AE"/>
    <w:rsid w:val="00A65D48"/>
    <w:rsid w:val="00BF25C8"/>
    <w:rsid w:val="00C343E1"/>
    <w:rsid w:val="00C61F12"/>
    <w:rsid w:val="00D01786"/>
    <w:rsid w:val="00D15BBC"/>
    <w:rsid w:val="00D83089"/>
    <w:rsid w:val="00E909FD"/>
    <w:rsid w:val="00EA7593"/>
    <w:rsid w:val="00F3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E0D4E-F77E-447D-9231-383AD1F4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4719"/>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uiPriority w:val="9"/>
    <w:qFormat/>
    <w:rsid w:val="009C4719"/>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Antrat2">
    <w:name w:val="heading 2"/>
    <w:basedOn w:val="prastasis"/>
    <w:next w:val="prastasis"/>
    <w:link w:val="Antrat2Diagrama"/>
    <w:autoRedefine/>
    <w:qFormat/>
    <w:rsid w:val="009C4719"/>
    <w:pPr>
      <w:keepNext/>
      <w:outlineLvl w:val="1"/>
    </w:pPr>
    <w:rPr>
      <w:b/>
    </w:rPr>
  </w:style>
  <w:style w:type="paragraph" w:styleId="Antrat3">
    <w:name w:val="heading 3"/>
    <w:basedOn w:val="prastasis"/>
    <w:next w:val="prastasis"/>
    <w:link w:val="Antrat3Diagrama"/>
    <w:autoRedefine/>
    <w:qFormat/>
    <w:rsid w:val="009C4719"/>
    <w:pPr>
      <w:keepNext/>
      <w:pBdr>
        <w:top w:val="single" w:sz="4" w:space="1" w:color="auto"/>
        <w:left w:val="single" w:sz="4" w:space="4" w:color="auto"/>
        <w:bottom w:val="single" w:sz="4" w:space="1" w:color="auto"/>
        <w:right w:val="single" w:sz="4" w:space="4" w:color="auto"/>
      </w:pBdr>
      <w:outlineLvl w:val="2"/>
    </w:pPr>
    <w:rPr>
      <w:b/>
    </w:rPr>
  </w:style>
  <w:style w:type="paragraph" w:styleId="Antrat4">
    <w:name w:val="heading 4"/>
    <w:basedOn w:val="prastasis"/>
    <w:next w:val="prastasis"/>
    <w:link w:val="Antrat4Diagrama"/>
    <w:uiPriority w:val="9"/>
    <w:semiHidden/>
    <w:unhideWhenUsed/>
    <w:qFormat/>
    <w:rsid w:val="009C4719"/>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719"/>
    <w:rPr>
      <w:rFonts w:asciiTheme="majorHAnsi" w:eastAsiaTheme="majorEastAsia" w:hAnsiTheme="majorHAnsi" w:cstheme="majorBidi"/>
      <w:b/>
      <w:bCs/>
      <w:color w:val="2D4F8E" w:themeColor="accent1" w:themeShade="B5"/>
      <w:sz w:val="32"/>
      <w:szCs w:val="32"/>
      <w:lang w:val="lt-LT" w:eastAsia="lt-LT"/>
    </w:rPr>
  </w:style>
  <w:style w:type="character" w:customStyle="1" w:styleId="Antrat2Diagrama">
    <w:name w:val="Antraštė 2 Diagrama"/>
    <w:basedOn w:val="Numatytasispastraiposriftas"/>
    <w:link w:val="Antrat2"/>
    <w:rsid w:val="009C4719"/>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rsid w:val="009C4719"/>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
    <w:semiHidden/>
    <w:rsid w:val="009C4719"/>
    <w:rPr>
      <w:rFonts w:asciiTheme="majorHAnsi" w:eastAsiaTheme="majorEastAsia" w:hAnsiTheme="majorHAnsi" w:cstheme="majorBidi"/>
      <w:b/>
      <w:bCs/>
      <w:i/>
      <w:iCs/>
      <w:color w:val="4472C4" w:themeColor="accent1"/>
      <w:sz w:val="22"/>
      <w:szCs w:val="20"/>
      <w:lang w:val="lt-LT" w:eastAsia="lt-LT"/>
    </w:rPr>
  </w:style>
  <w:style w:type="paragraph" w:styleId="Pagrindinistekstas">
    <w:name w:val="Body Text"/>
    <w:basedOn w:val="prastasis"/>
    <w:link w:val="PagrindinistekstasDiagrama"/>
    <w:rsid w:val="009C4719"/>
    <w:pPr>
      <w:spacing w:after="120"/>
    </w:pPr>
  </w:style>
  <w:style w:type="character" w:customStyle="1" w:styleId="PagrindinistekstasDiagrama">
    <w:name w:val="Pagrindinis tekstas Diagrama"/>
    <w:basedOn w:val="Numatytasispastraiposriftas"/>
    <w:link w:val="Pagrindinistekstas"/>
    <w:rsid w:val="009C4719"/>
    <w:rPr>
      <w:rFonts w:ascii="Times New Roman" w:eastAsia="Times New Roman" w:hAnsi="Times New Roman" w:cs="Times New Roman"/>
      <w:sz w:val="22"/>
      <w:szCs w:val="20"/>
      <w:lang w:val="lt-LT" w:eastAsia="lt-LT"/>
    </w:rPr>
  </w:style>
  <w:style w:type="paragraph" w:styleId="Porat">
    <w:name w:val="footer"/>
    <w:basedOn w:val="prastasis"/>
    <w:link w:val="PoratDiagrama"/>
    <w:rsid w:val="009C4719"/>
    <w:pPr>
      <w:tabs>
        <w:tab w:val="center" w:pos="4153"/>
        <w:tab w:val="right" w:pos="8306"/>
      </w:tabs>
    </w:pPr>
  </w:style>
  <w:style w:type="character" w:customStyle="1" w:styleId="PoratDiagrama">
    <w:name w:val="Poraštė Diagrama"/>
    <w:basedOn w:val="Numatytasispastraiposriftas"/>
    <w:link w:val="Porat"/>
    <w:rsid w:val="009C4719"/>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9C4719"/>
  </w:style>
  <w:style w:type="paragraph" w:styleId="Pavadinimas">
    <w:name w:val="Title"/>
    <w:basedOn w:val="prastasis"/>
    <w:link w:val="PavadinimasDiagrama"/>
    <w:autoRedefine/>
    <w:qFormat/>
    <w:rsid w:val="009C4719"/>
    <w:pPr>
      <w:jc w:val="center"/>
      <w:outlineLvl w:val="0"/>
    </w:pPr>
    <w:rPr>
      <w:b/>
      <w:kern w:val="28"/>
    </w:rPr>
  </w:style>
  <w:style w:type="character" w:customStyle="1" w:styleId="PavadinimasDiagrama">
    <w:name w:val="Pavadinimas Diagrama"/>
    <w:basedOn w:val="Numatytasispastraiposriftas"/>
    <w:link w:val="Pavadinimas"/>
    <w:rsid w:val="009C4719"/>
    <w:rPr>
      <w:rFonts w:ascii="Times New Roman" w:eastAsia="Times New Roman" w:hAnsi="Times New Roman" w:cs="Times New Roman"/>
      <w:b/>
      <w:kern w:val="28"/>
      <w:sz w:val="22"/>
      <w:szCs w:val="20"/>
      <w:lang w:val="lt-LT" w:eastAsia="lt-LT"/>
    </w:rPr>
  </w:style>
  <w:style w:type="paragraph" w:styleId="Dokumentoinaostekstas">
    <w:name w:val="endnote text"/>
    <w:basedOn w:val="prastasis"/>
    <w:next w:val="prastasis"/>
    <w:link w:val="DokumentoinaostekstasDiagrama"/>
    <w:semiHidden/>
    <w:rsid w:val="009C4719"/>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9C4719"/>
    <w:rPr>
      <w:rFonts w:ascii="Times New Roman" w:eastAsia="Times New Roman" w:hAnsi="Times New Roman" w:cs="Times New Roman"/>
      <w:sz w:val="22"/>
      <w:szCs w:val="20"/>
      <w:lang w:val="cs-CZ"/>
    </w:rPr>
  </w:style>
  <w:style w:type="paragraph" w:styleId="Pagrindinistekstas2">
    <w:name w:val="Body Text 2"/>
    <w:basedOn w:val="prastasis"/>
    <w:link w:val="Pagrindinistekstas2Diagrama"/>
    <w:rsid w:val="009C4719"/>
    <w:pPr>
      <w:ind w:left="567" w:hanging="567"/>
    </w:pPr>
    <w:rPr>
      <w:b/>
      <w:lang w:val="cs-CZ" w:eastAsia="en-US"/>
    </w:rPr>
  </w:style>
  <w:style w:type="character" w:customStyle="1" w:styleId="Pagrindinistekstas2Diagrama">
    <w:name w:val="Pagrindinis tekstas 2 Diagrama"/>
    <w:basedOn w:val="Numatytasispastraiposriftas"/>
    <w:link w:val="Pagrindinistekstas2"/>
    <w:rsid w:val="009C4719"/>
    <w:rPr>
      <w:rFonts w:ascii="Times New Roman" w:eastAsia="Times New Roman" w:hAnsi="Times New Roman" w:cs="Times New Roman"/>
      <w:b/>
      <w:sz w:val="22"/>
      <w:szCs w:val="20"/>
      <w:lang w:val="cs-CZ"/>
    </w:rPr>
  </w:style>
  <w:style w:type="paragraph" w:styleId="Pagrindiniotekstotrauka2">
    <w:name w:val="Body Text Indent 2"/>
    <w:basedOn w:val="prastasis"/>
    <w:link w:val="Pagrindiniotekstotrauka2Diagrama"/>
    <w:rsid w:val="009C4719"/>
    <w:pPr>
      <w:ind w:left="709" w:hanging="709"/>
      <w:jc w:val="both"/>
    </w:pPr>
  </w:style>
  <w:style w:type="character" w:customStyle="1" w:styleId="Pagrindiniotekstotrauka2Diagrama">
    <w:name w:val="Pagrindinio teksto įtrauka 2 Diagrama"/>
    <w:basedOn w:val="Numatytasispastraiposriftas"/>
    <w:link w:val="Pagrindiniotekstotrauka2"/>
    <w:rsid w:val="009C4719"/>
    <w:rPr>
      <w:rFonts w:ascii="Times New Roman" w:eastAsia="Times New Roman" w:hAnsi="Times New Roman" w:cs="Times New Roman"/>
      <w:sz w:val="22"/>
      <w:szCs w:val="20"/>
      <w:lang w:val="lt-LT" w:eastAsia="lt-LT"/>
    </w:rPr>
  </w:style>
  <w:style w:type="paragraph" w:styleId="Komentarotekstas">
    <w:name w:val="annotation text"/>
    <w:basedOn w:val="prastasis"/>
    <w:link w:val="KomentarotekstasDiagrama"/>
    <w:rsid w:val="009C4719"/>
    <w:rPr>
      <w:sz w:val="20"/>
    </w:rPr>
  </w:style>
  <w:style w:type="character" w:customStyle="1" w:styleId="KomentarotekstasDiagrama">
    <w:name w:val="Komentaro tekstas Diagrama"/>
    <w:basedOn w:val="Numatytasispastraiposriftas"/>
    <w:link w:val="Komentarotekstas"/>
    <w:rsid w:val="009C4719"/>
    <w:rPr>
      <w:rFonts w:ascii="Times New Roman" w:eastAsia="Times New Roman" w:hAnsi="Times New Roman" w:cs="Times New Roman"/>
      <w:sz w:val="20"/>
      <w:szCs w:val="20"/>
      <w:lang w:val="lt-LT" w:eastAsia="lt-LT"/>
    </w:rPr>
  </w:style>
  <w:style w:type="paragraph" w:customStyle="1" w:styleId="PI-2EMEASMCA">
    <w:name w:val="PI-2 EMEA_SMCA"/>
    <w:basedOn w:val="Antrat3"/>
    <w:autoRedefine/>
    <w:rsid w:val="009C4719"/>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9C4719"/>
    <w:rPr>
      <w:szCs w:val="22"/>
      <w:lang w:eastAsia="en-US"/>
    </w:rPr>
  </w:style>
  <w:style w:type="character" w:customStyle="1" w:styleId="BTEMEASMCAChar">
    <w:name w:val="BT EMEA_SMCA Char"/>
    <w:basedOn w:val="Numatytasispastraiposriftas"/>
    <w:link w:val="BTEMEASMCA"/>
    <w:rsid w:val="009C4719"/>
    <w:rPr>
      <w:rFonts w:ascii="Times New Roman" w:eastAsia="Times New Roman" w:hAnsi="Times New Roman" w:cs="Times New Roman"/>
      <w:sz w:val="22"/>
      <w:szCs w:val="22"/>
      <w:lang w:val="lt-LT"/>
    </w:rPr>
  </w:style>
  <w:style w:type="paragraph" w:customStyle="1" w:styleId="TTEMEASMCA">
    <w:name w:val="TT EMEA_SMCA"/>
    <w:basedOn w:val="Antrat1"/>
    <w:link w:val="TTEMEASMCAChar"/>
    <w:autoRedefine/>
    <w:rsid w:val="009C471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basedOn w:val="Numatytasispastraiposriftas"/>
    <w:link w:val="TTEMEASMCA"/>
    <w:rsid w:val="009C4719"/>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rsid w:val="009C4719"/>
    <w:pPr>
      <w:tabs>
        <w:tab w:val="left" w:pos="1701"/>
      </w:tabs>
      <w:ind w:left="1701" w:hanging="567"/>
    </w:pPr>
    <w:rPr>
      <w:rFonts w:ascii="Times New Roman" w:hAnsi="Times New Roman" w:cs="Tahoma"/>
      <w:b/>
      <w:sz w:val="22"/>
      <w:szCs w:val="22"/>
      <w:lang w:val="en-GB" w:eastAsia="en-US"/>
    </w:rPr>
  </w:style>
  <w:style w:type="paragraph" w:customStyle="1" w:styleId="PI-1EMEASMCA">
    <w:name w:val="PI-1 EMEA_SMCA"/>
    <w:basedOn w:val="Antrat2"/>
    <w:autoRedefine/>
    <w:rsid w:val="009C4719"/>
    <w:pPr>
      <w:tabs>
        <w:tab w:val="left" w:pos="567"/>
      </w:tabs>
      <w:ind w:left="567" w:hanging="567"/>
    </w:pPr>
    <w:rPr>
      <w:szCs w:val="22"/>
      <w:lang w:eastAsia="en-US"/>
    </w:rPr>
  </w:style>
  <w:style w:type="paragraph" w:customStyle="1" w:styleId="BT-EMEASMCA">
    <w:name w:val="BT- EMEA_SMCA"/>
    <w:basedOn w:val="BTEMEASMCA"/>
    <w:autoRedefine/>
    <w:rsid w:val="009C4719"/>
    <w:pPr>
      <w:numPr>
        <w:numId w:val="3"/>
      </w:numPr>
      <w:tabs>
        <w:tab w:val="clear" w:pos="1356"/>
        <w:tab w:val="num" w:pos="360"/>
        <w:tab w:val="num" w:pos="426"/>
      </w:tabs>
      <w:ind w:left="426" w:hanging="426"/>
    </w:pPr>
  </w:style>
  <w:style w:type="paragraph" w:customStyle="1" w:styleId="BTbEMEASMCA">
    <w:name w:val="BT(b) EMEA_SMCA"/>
    <w:basedOn w:val="BTEMEASMCA"/>
    <w:autoRedefine/>
    <w:rsid w:val="009C4719"/>
    <w:rPr>
      <w:b/>
    </w:rPr>
  </w:style>
  <w:style w:type="paragraph" w:customStyle="1" w:styleId="BTbeEMEASMCA">
    <w:name w:val="BT(be) EMEA_SMCA"/>
    <w:basedOn w:val="BTEMEASMCA"/>
    <w:autoRedefine/>
    <w:rsid w:val="009C4719"/>
    <w:pPr>
      <w:jc w:val="center"/>
    </w:pPr>
    <w:rPr>
      <w:b/>
    </w:rPr>
  </w:style>
  <w:style w:type="paragraph" w:customStyle="1" w:styleId="BTeEMEASMCA">
    <w:name w:val="BT(e) EMEA_SMCA"/>
    <w:basedOn w:val="BTEMEASMCA"/>
    <w:autoRedefine/>
    <w:rsid w:val="009C4719"/>
    <w:pPr>
      <w:jc w:val="center"/>
    </w:pPr>
  </w:style>
  <w:style w:type="paragraph" w:customStyle="1" w:styleId="PI-3EMEASMCA">
    <w:name w:val="PI-3 EMEA_SMCA"/>
    <w:basedOn w:val="prastasis"/>
    <w:autoRedefine/>
    <w:rsid w:val="009C4719"/>
    <w:pPr>
      <w:spacing w:line="220" w:lineRule="exact"/>
    </w:pPr>
    <w:rPr>
      <w:b/>
      <w:bCs/>
      <w:szCs w:val="22"/>
      <w:lang w:eastAsia="en-US"/>
    </w:rPr>
  </w:style>
  <w:style w:type="paragraph" w:styleId="Antrats">
    <w:name w:val="header"/>
    <w:basedOn w:val="prastasis"/>
    <w:link w:val="AntratsDiagrama"/>
    <w:rsid w:val="009C4719"/>
    <w:pPr>
      <w:tabs>
        <w:tab w:val="center" w:pos="4819"/>
        <w:tab w:val="right" w:pos="9638"/>
      </w:tabs>
    </w:pPr>
  </w:style>
  <w:style w:type="character" w:customStyle="1" w:styleId="AntratsDiagrama">
    <w:name w:val="Antraštės Diagrama"/>
    <w:basedOn w:val="Numatytasispastraiposriftas"/>
    <w:link w:val="Antrats"/>
    <w:rsid w:val="009C4719"/>
    <w:rPr>
      <w:rFonts w:ascii="Times New Roman" w:eastAsia="Times New Roman" w:hAnsi="Times New Roman" w:cs="Times New Roman"/>
      <w:sz w:val="22"/>
      <w:szCs w:val="20"/>
      <w:lang w:val="lt-LT" w:eastAsia="lt-LT"/>
    </w:rPr>
  </w:style>
  <w:style w:type="paragraph" w:styleId="Debesliotekstas">
    <w:name w:val="Balloon Text"/>
    <w:basedOn w:val="prastasis"/>
    <w:link w:val="DebesliotekstasDiagrama"/>
    <w:uiPriority w:val="99"/>
    <w:semiHidden/>
    <w:unhideWhenUsed/>
    <w:rsid w:val="009C4719"/>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9C4719"/>
    <w:rPr>
      <w:rFonts w:ascii="Lucida Grande" w:eastAsia="Times New Roman" w:hAnsi="Lucida Grande" w:cs="Lucida Grande"/>
      <w:sz w:val="18"/>
      <w:szCs w:val="18"/>
      <w:lang w:val="lt-LT" w:eastAsia="lt-LT"/>
    </w:rPr>
  </w:style>
  <w:style w:type="paragraph" w:styleId="Sraopastraipa">
    <w:name w:val="List Paragraph"/>
    <w:basedOn w:val="prastasis"/>
    <w:uiPriority w:val="34"/>
    <w:qFormat/>
    <w:rsid w:val="009C4719"/>
    <w:pPr>
      <w:ind w:left="720"/>
      <w:contextualSpacing/>
    </w:pPr>
  </w:style>
  <w:style w:type="character" w:customStyle="1" w:styleId="WW8Num4z0">
    <w:name w:val="WW8Num4z0"/>
    <w:rsid w:val="009C4719"/>
    <w:rPr>
      <w:rFonts w:ascii="Times New Roman" w:hAnsi="Times New Roman" w:cs="Times New Roman"/>
    </w:rPr>
  </w:style>
  <w:style w:type="character" w:styleId="Hipersaitas">
    <w:name w:val="Hyperlink"/>
    <w:uiPriority w:val="99"/>
    <w:rsid w:val="009C4719"/>
    <w:rPr>
      <w:color w:val="0000FF"/>
      <w:u w:val="single"/>
    </w:rPr>
  </w:style>
  <w:style w:type="paragraph" w:customStyle="1" w:styleId="Normal11pt">
    <w:name w:val="Normal+11pt"/>
    <w:basedOn w:val="Pagrindinistekstas"/>
    <w:rsid w:val="009C4719"/>
    <w:pPr>
      <w:suppressAutoHyphens/>
      <w:spacing w:after="0"/>
    </w:pPr>
    <w:rPr>
      <w:lang w:eastAsia="zh-CN"/>
    </w:rPr>
  </w:style>
  <w:style w:type="character" w:styleId="Komentaronuoroda">
    <w:name w:val="annotation reference"/>
    <w:basedOn w:val="Numatytasispastraiposriftas"/>
    <w:uiPriority w:val="99"/>
    <w:semiHidden/>
    <w:unhideWhenUsed/>
    <w:rsid w:val="009C4719"/>
    <w:rPr>
      <w:sz w:val="18"/>
      <w:szCs w:val="18"/>
    </w:rPr>
  </w:style>
  <w:style w:type="paragraph" w:styleId="Komentarotema">
    <w:name w:val="annotation subject"/>
    <w:basedOn w:val="Komentarotekstas"/>
    <w:next w:val="Komentarotekstas"/>
    <w:link w:val="KomentarotemaDiagrama"/>
    <w:uiPriority w:val="99"/>
    <w:semiHidden/>
    <w:unhideWhenUsed/>
    <w:rsid w:val="009C4719"/>
    <w:rPr>
      <w:b/>
      <w:bCs/>
    </w:rPr>
  </w:style>
  <w:style w:type="character" w:customStyle="1" w:styleId="KomentarotemaDiagrama">
    <w:name w:val="Komentaro tema Diagrama"/>
    <w:basedOn w:val="KomentarotekstasDiagrama"/>
    <w:link w:val="Komentarotema"/>
    <w:uiPriority w:val="99"/>
    <w:semiHidden/>
    <w:rsid w:val="009C4719"/>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9C4719"/>
    <w:rPr>
      <w:rFonts w:ascii="Times New Roman" w:eastAsia="Times New Roman" w:hAnsi="Times New Roman" w:cs="Times New Roman"/>
      <w:sz w:val="22"/>
      <w:szCs w:val="20"/>
      <w:lang w:val="lt-LT" w:eastAsia="lt-LT"/>
    </w:rPr>
  </w:style>
  <w:style w:type="paragraph" w:styleId="Paprastasistekstas">
    <w:name w:val="Plain Text"/>
    <w:basedOn w:val="prastasis"/>
    <w:link w:val="PaprastasistekstasDiagrama"/>
    <w:uiPriority w:val="99"/>
    <w:rsid w:val="009C4719"/>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9C4719"/>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24285</Words>
  <Characters>13843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2021-11-10T13:10:00Z</dcterms:created>
  <dcterms:modified xsi:type="dcterms:W3CDTF">2021-11-10T13:10:00Z</dcterms:modified>
</cp:coreProperties>
</file>