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9B8D2" w14:textId="77777777" w:rsidR="00747586" w:rsidRDefault="00747586">
      <w:pPr>
        <w:widowControl w:val="0"/>
        <w:spacing w:after="0" w:line="240" w:lineRule="auto"/>
        <w:rPr>
          <w:rFonts w:ascii="Times New Roman" w:eastAsia="Times New Roman" w:hAnsi="Times New Roman"/>
          <w:iCs/>
          <w:noProof/>
          <w:lang w:val="sl-SI" w:eastAsia="sl-SI"/>
        </w:rPr>
      </w:pPr>
    </w:p>
    <w:p w14:paraId="4FA3FFB8" w14:textId="77777777" w:rsidR="00747586" w:rsidRDefault="00747586">
      <w:pPr>
        <w:widowControl w:val="0"/>
        <w:spacing w:after="0" w:line="240" w:lineRule="auto"/>
        <w:jc w:val="center"/>
        <w:rPr>
          <w:rFonts w:ascii="Times New Roman" w:eastAsia="Times New Roman" w:hAnsi="Times New Roman"/>
          <w:noProof/>
          <w:lang w:val="sl-SI" w:eastAsia="sl-SI"/>
        </w:rPr>
      </w:pPr>
    </w:p>
    <w:p w14:paraId="61960EDB" w14:textId="77777777" w:rsidR="00747586" w:rsidRDefault="00747586">
      <w:pPr>
        <w:widowControl w:val="0"/>
        <w:spacing w:after="0" w:line="240" w:lineRule="auto"/>
        <w:jc w:val="center"/>
        <w:rPr>
          <w:rFonts w:ascii="Times New Roman" w:eastAsia="Times New Roman" w:hAnsi="Times New Roman"/>
          <w:noProof/>
          <w:lang w:val="sl-SI" w:eastAsia="sl-SI"/>
        </w:rPr>
      </w:pPr>
    </w:p>
    <w:p w14:paraId="54C4DFAB" w14:textId="77777777" w:rsidR="00747586" w:rsidRDefault="00747586">
      <w:pPr>
        <w:widowControl w:val="0"/>
        <w:spacing w:after="0" w:line="240" w:lineRule="auto"/>
        <w:jc w:val="center"/>
        <w:rPr>
          <w:rFonts w:ascii="Times New Roman" w:eastAsia="Times New Roman" w:hAnsi="Times New Roman"/>
          <w:noProof/>
          <w:lang w:val="sl-SI" w:eastAsia="sl-SI"/>
        </w:rPr>
      </w:pPr>
    </w:p>
    <w:p w14:paraId="1FC5837B" w14:textId="77777777" w:rsidR="00747586" w:rsidRDefault="00747586">
      <w:pPr>
        <w:widowControl w:val="0"/>
        <w:spacing w:after="0" w:line="240" w:lineRule="auto"/>
        <w:jc w:val="center"/>
        <w:rPr>
          <w:rFonts w:ascii="Times New Roman" w:eastAsia="Times New Roman" w:hAnsi="Times New Roman"/>
          <w:noProof/>
          <w:lang w:val="sl-SI" w:eastAsia="sl-SI"/>
        </w:rPr>
      </w:pPr>
    </w:p>
    <w:p w14:paraId="7751CFC9" w14:textId="77777777" w:rsidR="00747586" w:rsidRDefault="00747586">
      <w:pPr>
        <w:widowControl w:val="0"/>
        <w:spacing w:after="0" w:line="240" w:lineRule="auto"/>
        <w:jc w:val="center"/>
        <w:rPr>
          <w:rFonts w:ascii="Times New Roman" w:eastAsia="Times New Roman" w:hAnsi="Times New Roman"/>
          <w:noProof/>
          <w:lang w:val="sl-SI" w:eastAsia="sl-SI"/>
        </w:rPr>
      </w:pPr>
    </w:p>
    <w:p w14:paraId="189D4483" w14:textId="77777777" w:rsidR="00747586" w:rsidRDefault="00747586">
      <w:pPr>
        <w:widowControl w:val="0"/>
        <w:spacing w:after="0" w:line="240" w:lineRule="auto"/>
        <w:jc w:val="center"/>
        <w:rPr>
          <w:rFonts w:ascii="Times New Roman" w:eastAsia="Times New Roman" w:hAnsi="Times New Roman"/>
          <w:noProof/>
          <w:lang w:val="sl-SI" w:eastAsia="sl-SI"/>
        </w:rPr>
      </w:pPr>
    </w:p>
    <w:p w14:paraId="645A1E0B" w14:textId="77777777" w:rsidR="00747586" w:rsidRDefault="00747586">
      <w:pPr>
        <w:widowControl w:val="0"/>
        <w:spacing w:after="0" w:line="240" w:lineRule="auto"/>
        <w:jc w:val="center"/>
        <w:rPr>
          <w:rFonts w:ascii="Times New Roman" w:eastAsia="Times New Roman" w:hAnsi="Times New Roman"/>
          <w:noProof/>
          <w:lang w:val="sl-SI" w:eastAsia="sl-SI"/>
        </w:rPr>
      </w:pPr>
    </w:p>
    <w:p w14:paraId="703F7EA2" w14:textId="77777777" w:rsidR="00747586" w:rsidRDefault="00747586">
      <w:pPr>
        <w:widowControl w:val="0"/>
        <w:spacing w:after="0" w:line="240" w:lineRule="auto"/>
        <w:jc w:val="center"/>
        <w:rPr>
          <w:rFonts w:ascii="Times New Roman" w:eastAsia="Times New Roman" w:hAnsi="Times New Roman"/>
          <w:noProof/>
          <w:lang w:val="sl-SI" w:eastAsia="sl-SI"/>
        </w:rPr>
      </w:pPr>
    </w:p>
    <w:p w14:paraId="4EEA099B" w14:textId="77777777" w:rsidR="00747586" w:rsidRDefault="00747586">
      <w:pPr>
        <w:widowControl w:val="0"/>
        <w:spacing w:after="0" w:line="240" w:lineRule="auto"/>
        <w:jc w:val="center"/>
        <w:rPr>
          <w:rFonts w:ascii="Times New Roman" w:eastAsia="Times New Roman" w:hAnsi="Times New Roman"/>
          <w:noProof/>
          <w:lang w:val="sl-SI" w:eastAsia="sl-SI"/>
        </w:rPr>
      </w:pPr>
    </w:p>
    <w:p w14:paraId="037F69C9" w14:textId="77777777" w:rsidR="00747586" w:rsidRDefault="00747586">
      <w:pPr>
        <w:widowControl w:val="0"/>
        <w:spacing w:after="0" w:line="240" w:lineRule="auto"/>
        <w:jc w:val="center"/>
        <w:rPr>
          <w:rFonts w:ascii="Times New Roman" w:eastAsia="Times New Roman" w:hAnsi="Times New Roman"/>
          <w:noProof/>
          <w:lang w:val="sl-SI" w:eastAsia="sl-SI"/>
        </w:rPr>
      </w:pPr>
    </w:p>
    <w:p w14:paraId="4A09FBC4" w14:textId="77777777" w:rsidR="00747586" w:rsidRDefault="00747586">
      <w:pPr>
        <w:widowControl w:val="0"/>
        <w:spacing w:after="0" w:line="240" w:lineRule="auto"/>
        <w:jc w:val="center"/>
        <w:rPr>
          <w:rFonts w:ascii="Times New Roman" w:eastAsia="Times New Roman" w:hAnsi="Times New Roman"/>
          <w:noProof/>
          <w:lang w:val="sl-SI" w:eastAsia="sl-SI"/>
        </w:rPr>
      </w:pPr>
    </w:p>
    <w:p w14:paraId="7C0C6D6F" w14:textId="77777777" w:rsidR="00747586" w:rsidRDefault="00747586">
      <w:pPr>
        <w:widowControl w:val="0"/>
        <w:spacing w:after="0" w:line="240" w:lineRule="auto"/>
        <w:jc w:val="center"/>
        <w:rPr>
          <w:rFonts w:ascii="Times New Roman" w:eastAsia="Times New Roman" w:hAnsi="Times New Roman"/>
          <w:noProof/>
          <w:lang w:val="sl-SI" w:eastAsia="sl-SI"/>
        </w:rPr>
      </w:pPr>
    </w:p>
    <w:p w14:paraId="03CF365C" w14:textId="77777777" w:rsidR="00747586" w:rsidRDefault="00747586">
      <w:pPr>
        <w:widowControl w:val="0"/>
        <w:spacing w:after="0" w:line="240" w:lineRule="auto"/>
        <w:jc w:val="center"/>
        <w:rPr>
          <w:rFonts w:ascii="Times New Roman" w:eastAsia="Times New Roman" w:hAnsi="Times New Roman"/>
          <w:noProof/>
          <w:lang w:val="sl-SI" w:eastAsia="sl-SI"/>
        </w:rPr>
      </w:pPr>
    </w:p>
    <w:p w14:paraId="3F6524CA" w14:textId="77777777" w:rsidR="00747586" w:rsidRDefault="00747586">
      <w:pPr>
        <w:widowControl w:val="0"/>
        <w:spacing w:after="0" w:line="240" w:lineRule="auto"/>
        <w:jc w:val="center"/>
        <w:rPr>
          <w:rFonts w:ascii="Times New Roman" w:eastAsia="Times New Roman" w:hAnsi="Times New Roman"/>
          <w:noProof/>
          <w:lang w:val="sl-SI" w:eastAsia="sl-SI"/>
        </w:rPr>
      </w:pPr>
    </w:p>
    <w:p w14:paraId="26412A28" w14:textId="77777777" w:rsidR="00747586" w:rsidRDefault="00747586">
      <w:pPr>
        <w:widowControl w:val="0"/>
        <w:spacing w:after="0" w:line="240" w:lineRule="auto"/>
        <w:jc w:val="center"/>
        <w:rPr>
          <w:rFonts w:ascii="Times New Roman" w:eastAsia="Times New Roman" w:hAnsi="Times New Roman"/>
          <w:noProof/>
          <w:lang w:val="sl-SI" w:eastAsia="sl-SI"/>
        </w:rPr>
      </w:pPr>
    </w:p>
    <w:p w14:paraId="2CFB1307" w14:textId="77777777" w:rsidR="00747586" w:rsidRDefault="00747586">
      <w:pPr>
        <w:widowControl w:val="0"/>
        <w:spacing w:after="0" w:line="240" w:lineRule="auto"/>
        <w:jc w:val="center"/>
        <w:rPr>
          <w:rFonts w:ascii="Times New Roman" w:eastAsia="Times New Roman" w:hAnsi="Times New Roman"/>
          <w:noProof/>
          <w:lang w:val="sl-SI" w:eastAsia="sl-SI"/>
        </w:rPr>
      </w:pPr>
    </w:p>
    <w:p w14:paraId="3715CCDC" w14:textId="77777777" w:rsidR="00747586" w:rsidRDefault="00747586">
      <w:pPr>
        <w:widowControl w:val="0"/>
        <w:spacing w:after="0" w:line="240" w:lineRule="auto"/>
        <w:jc w:val="center"/>
        <w:rPr>
          <w:rFonts w:ascii="Times New Roman" w:eastAsia="Times New Roman" w:hAnsi="Times New Roman"/>
          <w:noProof/>
          <w:lang w:val="sl-SI" w:eastAsia="sl-SI"/>
        </w:rPr>
      </w:pPr>
    </w:p>
    <w:p w14:paraId="5A60DB2D" w14:textId="77777777" w:rsidR="00747586" w:rsidRDefault="00747586">
      <w:pPr>
        <w:widowControl w:val="0"/>
        <w:spacing w:after="0" w:line="240" w:lineRule="auto"/>
        <w:jc w:val="center"/>
        <w:rPr>
          <w:rFonts w:ascii="Times New Roman" w:eastAsia="Times New Roman" w:hAnsi="Times New Roman"/>
          <w:noProof/>
          <w:lang w:val="sl-SI" w:eastAsia="sl-SI"/>
        </w:rPr>
      </w:pPr>
    </w:p>
    <w:p w14:paraId="50C54395" w14:textId="77777777" w:rsidR="00747586" w:rsidRDefault="00747586">
      <w:pPr>
        <w:widowControl w:val="0"/>
        <w:spacing w:after="0" w:line="240" w:lineRule="auto"/>
        <w:jc w:val="center"/>
        <w:rPr>
          <w:rFonts w:ascii="Times New Roman" w:eastAsia="Times New Roman" w:hAnsi="Times New Roman"/>
          <w:noProof/>
          <w:lang w:val="sl-SI" w:eastAsia="sl-SI"/>
        </w:rPr>
      </w:pPr>
    </w:p>
    <w:p w14:paraId="3ABE9D18" w14:textId="77777777" w:rsidR="00747586" w:rsidRDefault="00747586">
      <w:pPr>
        <w:widowControl w:val="0"/>
        <w:spacing w:after="0" w:line="240" w:lineRule="auto"/>
        <w:jc w:val="center"/>
        <w:rPr>
          <w:rFonts w:ascii="Times New Roman" w:eastAsia="Times New Roman" w:hAnsi="Times New Roman"/>
          <w:noProof/>
          <w:lang w:val="sl-SI" w:eastAsia="sl-SI"/>
        </w:rPr>
      </w:pPr>
    </w:p>
    <w:p w14:paraId="3D9D8620" w14:textId="77777777" w:rsidR="00747586" w:rsidRDefault="00747586">
      <w:pPr>
        <w:widowControl w:val="0"/>
        <w:tabs>
          <w:tab w:val="left" w:pos="-1440"/>
          <w:tab w:val="left" w:pos="-720"/>
        </w:tabs>
        <w:spacing w:after="0" w:line="240" w:lineRule="auto"/>
        <w:jc w:val="center"/>
        <w:rPr>
          <w:rFonts w:ascii="Times New Roman" w:eastAsia="Times New Roman" w:hAnsi="Times New Roman"/>
          <w:b/>
          <w:noProof/>
          <w:lang w:val="sl-SI" w:eastAsia="sl-SI"/>
        </w:rPr>
      </w:pPr>
    </w:p>
    <w:p w14:paraId="5F2F3C62" w14:textId="77777777" w:rsidR="00747586" w:rsidRDefault="00747586">
      <w:pPr>
        <w:widowControl w:val="0"/>
        <w:tabs>
          <w:tab w:val="left" w:pos="-1440"/>
          <w:tab w:val="left" w:pos="-720"/>
        </w:tabs>
        <w:spacing w:after="0" w:line="240" w:lineRule="auto"/>
        <w:jc w:val="center"/>
        <w:rPr>
          <w:rFonts w:ascii="Times New Roman" w:eastAsia="Times New Roman" w:hAnsi="Times New Roman"/>
          <w:b/>
          <w:noProof/>
          <w:lang w:val="sl-SI" w:eastAsia="sl-SI"/>
        </w:rPr>
      </w:pPr>
    </w:p>
    <w:p w14:paraId="322C75BC" w14:textId="77777777" w:rsidR="00747586" w:rsidRDefault="00B551D3">
      <w:pPr>
        <w:widowControl w:val="0"/>
        <w:spacing w:after="0" w:line="240" w:lineRule="auto"/>
        <w:ind w:left="567" w:hanging="567"/>
        <w:jc w:val="center"/>
        <w:rPr>
          <w:rFonts w:ascii="Times New Roman" w:eastAsia="Times New Roman" w:hAnsi="Times New Roman"/>
          <w:noProof/>
          <w:lang w:val="sl-SI" w:eastAsia="sl-SI"/>
        </w:rPr>
      </w:pPr>
      <w:r>
        <w:rPr>
          <w:rFonts w:ascii="Times New Roman" w:eastAsia="Times New Roman" w:hAnsi="Times New Roman"/>
          <w:b/>
          <w:noProof/>
          <w:lang w:val="sl-SI" w:eastAsia="sl-SI"/>
        </w:rPr>
        <w:t>I PRIEDAS</w:t>
      </w:r>
    </w:p>
    <w:p w14:paraId="6EAD89FB" w14:textId="77777777" w:rsidR="00747586" w:rsidRDefault="00747586">
      <w:pPr>
        <w:widowControl w:val="0"/>
        <w:spacing w:after="0" w:line="240" w:lineRule="auto"/>
        <w:ind w:left="567" w:hanging="567"/>
        <w:jc w:val="center"/>
        <w:rPr>
          <w:rFonts w:ascii="Times New Roman" w:eastAsia="Times New Roman" w:hAnsi="Times New Roman"/>
          <w:b/>
          <w:noProof/>
          <w:lang w:val="sl-SI" w:eastAsia="sl-SI"/>
        </w:rPr>
      </w:pPr>
    </w:p>
    <w:p w14:paraId="1293567A" w14:textId="77777777" w:rsidR="00747586" w:rsidRDefault="00B551D3">
      <w:pPr>
        <w:widowControl w:val="0"/>
        <w:spacing w:after="0" w:line="240" w:lineRule="auto"/>
        <w:ind w:left="567" w:hanging="567"/>
        <w:jc w:val="center"/>
        <w:rPr>
          <w:rFonts w:ascii="Times New Roman" w:eastAsia="Times New Roman" w:hAnsi="Times New Roman"/>
          <w:b/>
          <w:noProof/>
          <w:lang w:val="sl-SI" w:eastAsia="sl-SI"/>
        </w:rPr>
      </w:pPr>
      <w:r>
        <w:rPr>
          <w:rFonts w:ascii="Times New Roman" w:eastAsia="Times New Roman" w:hAnsi="Times New Roman"/>
          <w:b/>
          <w:noProof/>
          <w:lang w:val="sl-SI" w:eastAsia="sl-SI"/>
        </w:rPr>
        <w:t>PREPARATO CHARAKTERISTIKŲ SANTRAUKA</w:t>
      </w:r>
    </w:p>
    <w:p w14:paraId="39693633" w14:textId="77777777" w:rsidR="00747586" w:rsidRDefault="00B551D3">
      <w:pPr>
        <w:widowControl w:val="0"/>
        <w:spacing w:after="0" w:line="240" w:lineRule="auto"/>
        <w:jc w:val="center"/>
        <w:outlineLvl w:val="0"/>
        <w:rPr>
          <w:rFonts w:ascii="Times New Roman" w:eastAsia="Times New Roman" w:hAnsi="Times New Roman"/>
          <w:b/>
          <w:kern w:val="28"/>
          <w:lang w:val="sl-SI" w:eastAsia="sl-SI"/>
        </w:rPr>
      </w:pPr>
      <w:r>
        <w:rPr>
          <w:rFonts w:ascii="Times New Roman" w:eastAsia="Times New Roman" w:hAnsi="Times New Roman"/>
          <w:lang w:val="sl-SI" w:eastAsia="sl-SI"/>
        </w:rPr>
        <w:br w:type="page"/>
      </w:r>
    </w:p>
    <w:p w14:paraId="14511EFE" w14:textId="77777777" w:rsidR="00747586" w:rsidRDefault="00747586">
      <w:pPr>
        <w:widowControl w:val="0"/>
        <w:spacing w:after="0" w:line="240" w:lineRule="auto"/>
        <w:rPr>
          <w:rFonts w:ascii="Times New Roman" w:eastAsia="Times New Roman" w:hAnsi="Times New Roman"/>
          <w:lang w:val="sl-SI" w:eastAsia="sl-SI"/>
        </w:rPr>
      </w:pPr>
    </w:p>
    <w:p w14:paraId="071EAF4C" w14:textId="77777777" w:rsidR="00747586" w:rsidRDefault="00747586">
      <w:pPr>
        <w:widowControl w:val="0"/>
        <w:spacing w:after="0" w:line="240" w:lineRule="auto"/>
        <w:rPr>
          <w:rFonts w:ascii="Times New Roman" w:eastAsia="Times New Roman" w:hAnsi="Times New Roman"/>
          <w:lang w:val="sl-SI" w:eastAsia="sl-SI"/>
        </w:rPr>
      </w:pPr>
    </w:p>
    <w:p w14:paraId="3F37B2DA" w14:textId="77777777" w:rsidR="00747586" w:rsidRDefault="00B551D3">
      <w:pPr>
        <w:widowControl w:val="0"/>
        <w:spacing w:after="0" w:line="240" w:lineRule="auto"/>
        <w:ind w:left="540" w:hanging="540"/>
        <w:outlineLvl w:val="0"/>
        <w:rPr>
          <w:rFonts w:ascii="Times New Roman" w:hAnsi="Times New Roman"/>
          <w:b/>
          <w:kern w:val="28"/>
          <w:lang w:val="sl-SI" w:eastAsia="sl-SI"/>
        </w:rPr>
      </w:pPr>
      <w:r>
        <w:rPr>
          <w:rFonts w:ascii="Times New Roman" w:hAnsi="Times New Roman"/>
          <w:b/>
          <w:kern w:val="28"/>
          <w:lang w:val="sl-SI" w:eastAsia="sl-SI"/>
        </w:rPr>
        <w:t>1.</w:t>
      </w:r>
      <w:r>
        <w:rPr>
          <w:rFonts w:ascii="Times New Roman" w:hAnsi="Times New Roman"/>
          <w:b/>
          <w:kern w:val="28"/>
          <w:lang w:val="sl-SI" w:eastAsia="sl-SI"/>
        </w:rPr>
        <w:tab/>
      </w:r>
      <w:r>
        <w:rPr>
          <w:rFonts w:ascii="Times New Roman" w:hAnsi="Times New Roman"/>
          <w:b/>
          <w:caps/>
          <w:kern w:val="28"/>
          <w:lang w:val="sl-SI" w:eastAsia="sl-SI"/>
        </w:rPr>
        <w:t>VAISTINIO</w:t>
      </w:r>
      <w:r>
        <w:rPr>
          <w:rFonts w:ascii="Times New Roman" w:hAnsi="Times New Roman"/>
          <w:b/>
          <w:kern w:val="28"/>
          <w:lang w:val="sl-SI" w:eastAsia="sl-SI"/>
        </w:rPr>
        <w:t xml:space="preserve"> PREPARATO PAVADINIMAS</w:t>
      </w:r>
    </w:p>
    <w:p w14:paraId="56D53088" w14:textId="77777777" w:rsidR="00747586" w:rsidRDefault="00747586">
      <w:pPr>
        <w:widowControl w:val="0"/>
        <w:spacing w:after="0" w:line="240" w:lineRule="auto"/>
        <w:rPr>
          <w:rFonts w:ascii="Times New Roman" w:eastAsia="Times New Roman" w:hAnsi="Times New Roman"/>
          <w:lang w:val="sl-SI" w:eastAsia="sl-SI"/>
        </w:rPr>
      </w:pPr>
    </w:p>
    <w:p w14:paraId="4BB3BB5B" w14:textId="77777777" w:rsidR="00747586" w:rsidRDefault="00B551D3">
      <w:pPr>
        <w:widowControl w:val="0"/>
        <w:spacing w:after="0" w:line="240" w:lineRule="auto"/>
        <w:outlineLvl w:val="0"/>
        <w:rPr>
          <w:rFonts w:ascii="Times New Roman" w:eastAsia="Times New Roman" w:hAnsi="Times New Roman"/>
          <w:lang w:val="sl-SI" w:eastAsia="sl-SI"/>
        </w:rPr>
      </w:pPr>
      <w:r>
        <w:rPr>
          <w:rFonts w:ascii="Times New Roman" w:eastAsia="Times New Roman" w:hAnsi="Times New Roman"/>
          <w:lang w:val="sl-SI" w:eastAsia="sl-SI"/>
        </w:rPr>
        <w:t>Nolicin 400 mg plėvele dengtos tabletės</w:t>
      </w:r>
    </w:p>
    <w:p w14:paraId="492765C1" w14:textId="77777777" w:rsidR="00747586" w:rsidRDefault="00747586">
      <w:pPr>
        <w:widowControl w:val="0"/>
        <w:spacing w:after="0" w:line="240" w:lineRule="auto"/>
        <w:rPr>
          <w:rFonts w:ascii="Times New Roman" w:eastAsia="Times New Roman" w:hAnsi="Times New Roman"/>
          <w:lang w:val="sl-SI" w:eastAsia="sl-SI"/>
        </w:rPr>
      </w:pPr>
    </w:p>
    <w:p w14:paraId="077772D6" w14:textId="77777777" w:rsidR="00747586" w:rsidRDefault="00747586">
      <w:pPr>
        <w:widowControl w:val="0"/>
        <w:spacing w:after="0" w:line="240" w:lineRule="auto"/>
        <w:rPr>
          <w:rFonts w:ascii="Times New Roman" w:eastAsia="Times New Roman" w:hAnsi="Times New Roman"/>
          <w:lang w:val="sl-SI" w:eastAsia="sl-SI"/>
        </w:rPr>
      </w:pPr>
    </w:p>
    <w:p w14:paraId="0C7D276E" w14:textId="77777777" w:rsidR="00747586" w:rsidRDefault="00B551D3">
      <w:pPr>
        <w:widowControl w:val="0"/>
        <w:spacing w:after="0" w:line="240" w:lineRule="auto"/>
        <w:ind w:left="540" w:hanging="540"/>
        <w:outlineLvl w:val="0"/>
        <w:rPr>
          <w:rFonts w:ascii="Times New Roman" w:hAnsi="Times New Roman"/>
          <w:b/>
          <w:kern w:val="28"/>
          <w:lang w:val="sl-SI" w:eastAsia="sl-SI"/>
        </w:rPr>
      </w:pPr>
      <w:r>
        <w:rPr>
          <w:rFonts w:ascii="Times New Roman" w:hAnsi="Times New Roman"/>
          <w:b/>
          <w:kern w:val="28"/>
          <w:lang w:val="sl-SI" w:eastAsia="sl-SI"/>
        </w:rPr>
        <w:t>2.</w:t>
      </w:r>
      <w:r>
        <w:rPr>
          <w:rFonts w:ascii="Times New Roman" w:hAnsi="Times New Roman"/>
          <w:b/>
          <w:kern w:val="28"/>
          <w:lang w:val="sl-SI" w:eastAsia="sl-SI"/>
        </w:rPr>
        <w:tab/>
        <w:t>KOKYBINĖ IR KIEKYBINĖ SUDĖTIS</w:t>
      </w:r>
    </w:p>
    <w:p w14:paraId="385E5677" w14:textId="77777777" w:rsidR="00747586" w:rsidRDefault="00747586">
      <w:pPr>
        <w:widowControl w:val="0"/>
        <w:spacing w:after="0" w:line="240" w:lineRule="auto"/>
        <w:rPr>
          <w:rFonts w:ascii="Times New Roman" w:eastAsia="Times New Roman" w:hAnsi="Times New Roman"/>
          <w:lang w:val="sl-SI" w:eastAsia="sl-SI"/>
        </w:rPr>
      </w:pPr>
    </w:p>
    <w:p w14:paraId="1627F337"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Kiekvienoje plėvele dengtoje tabletėje yra 400 mg norfloksacino.</w:t>
      </w:r>
    </w:p>
    <w:p w14:paraId="15AA529C" w14:textId="77777777" w:rsidR="00747586" w:rsidRDefault="00747586">
      <w:pPr>
        <w:widowControl w:val="0"/>
        <w:spacing w:after="0" w:line="240" w:lineRule="auto"/>
        <w:rPr>
          <w:rFonts w:ascii="Times New Roman" w:eastAsia="Times New Roman" w:hAnsi="Times New Roman"/>
          <w:lang w:val="sl-SI" w:eastAsia="sl-SI"/>
        </w:rPr>
      </w:pPr>
    </w:p>
    <w:p w14:paraId="422FE50B"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u w:val="single"/>
          <w:lang w:val="sl-SI" w:eastAsia="sl-SI"/>
        </w:rPr>
        <w:t>Pagalbinė medžiaga, kurios</w:t>
      </w:r>
      <w:r>
        <w:rPr>
          <w:rFonts w:ascii="Times New Roman" w:eastAsia="Times New Roman" w:hAnsi="Times New Roman"/>
          <w:lang w:val="sl-SI" w:eastAsia="sl-SI"/>
        </w:rPr>
        <w:t xml:space="preserve"> poveikis žinomas:</w:t>
      </w:r>
    </w:p>
    <w:p w14:paraId="42729D94" w14:textId="77777777" w:rsidR="00747586" w:rsidRDefault="00B551D3">
      <w:pPr>
        <w:widowControl w:val="0"/>
        <w:numPr>
          <w:ilvl w:val="0"/>
          <w:numId w:val="14"/>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saulėlydžio geltonasis FCF (E110): 0,5 mg/tabletėje.</w:t>
      </w:r>
    </w:p>
    <w:p w14:paraId="421414A7" w14:textId="77777777" w:rsidR="00747586" w:rsidRDefault="00747586">
      <w:pPr>
        <w:widowControl w:val="0"/>
        <w:spacing w:after="0" w:line="240" w:lineRule="auto"/>
        <w:rPr>
          <w:rFonts w:ascii="Times New Roman" w:eastAsia="Times New Roman" w:hAnsi="Times New Roman"/>
          <w:lang w:val="sl-SI" w:eastAsia="sl-SI"/>
        </w:rPr>
      </w:pPr>
    </w:p>
    <w:p w14:paraId="17691500"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Visos pagalbinės medžiagos išvardytos 6.1 skyriuje.</w:t>
      </w:r>
    </w:p>
    <w:p w14:paraId="35575BAB" w14:textId="77777777" w:rsidR="00747586" w:rsidRDefault="00747586">
      <w:pPr>
        <w:widowControl w:val="0"/>
        <w:spacing w:after="0" w:line="240" w:lineRule="auto"/>
        <w:rPr>
          <w:rFonts w:ascii="Times New Roman" w:eastAsia="Times New Roman" w:hAnsi="Times New Roman"/>
          <w:lang w:val="sl-SI" w:eastAsia="sl-SI"/>
        </w:rPr>
      </w:pPr>
    </w:p>
    <w:p w14:paraId="73649193" w14:textId="77777777" w:rsidR="00747586" w:rsidRDefault="00747586">
      <w:pPr>
        <w:widowControl w:val="0"/>
        <w:spacing w:after="0" w:line="240" w:lineRule="auto"/>
        <w:rPr>
          <w:rFonts w:ascii="Times New Roman" w:eastAsia="Times New Roman" w:hAnsi="Times New Roman"/>
          <w:lang w:val="sl-SI" w:eastAsia="sl-SI"/>
        </w:rPr>
      </w:pPr>
    </w:p>
    <w:p w14:paraId="7431A82A" w14:textId="77777777" w:rsidR="00747586" w:rsidRDefault="00B551D3">
      <w:pPr>
        <w:widowControl w:val="0"/>
        <w:spacing w:after="0" w:line="240" w:lineRule="auto"/>
        <w:ind w:left="540" w:hanging="540"/>
        <w:outlineLvl w:val="0"/>
        <w:rPr>
          <w:rFonts w:ascii="Times New Roman" w:hAnsi="Times New Roman"/>
          <w:b/>
          <w:kern w:val="28"/>
          <w:lang w:val="sl-SI" w:eastAsia="sl-SI"/>
        </w:rPr>
      </w:pPr>
      <w:r>
        <w:rPr>
          <w:rFonts w:ascii="Times New Roman" w:hAnsi="Times New Roman"/>
          <w:b/>
          <w:kern w:val="28"/>
          <w:lang w:val="sl-SI" w:eastAsia="sl-SI"/>
        </w:rPr>
        <w:t>3.</w:t>
      </w:r>
      <w:r>
        <w:rPr>
          <w:rFonts w:ascii="Times New Roman" w:hAnsi="Times New Roman"/>
          <w:b/>
          <w:kern w:val="28"/>
          <w:lang w:val="sl-SI" w:eastAsia="sl-SI"/>
        </w:rPr>
        <w:tab/>
        <w:t>FARMACINĖ FORMA</w:t>
      </w:r>
    </w:p>
    <w:p w14:paraId="300D4586" w14:textId="77777777" w:rsidR="00747586" w:rsidRDefault="00747586">
      <w:pPr>
        <w:widowControl w:val="0"/>
        <w:spacing w:after="0" w:line="240" w:lineRule="auto"/>
        <w:rPr>
          <w:rFonts w:ascii="Times New Roman" w:eastAsia="Times New Roman" w:hAnsi="Times New Roman"/>
          <w:lang w:val="sl-SI" w:eastAsia="sl-SI"/>
        </w:rPr>
      </w:pPr>
    </w:p>
    <w:p w14:paraId="0830FFAC" w14:textId="77777777" w:rsidR="00747586" w:rsidRDefault="00B551D3">
      <w:pPr>
        <w:widowControl w:val="0"/>
        <w:spacing w:after="0" w:line="240" w:lineRule="auto"/>
        <w:outlineLvl w:val="0"/>
        <w:rPr>
          <w:rFonts w:ascii="Times New Roman" w:eastAsia="Times New Roman" w:hAnsi="Times New Roman"/>
          <w:lang w:val="sl-SI" w:eastAsia="sl-SI"/>
        </w:rPr>
      </w:pPr>
      <w:r>
        <w:rPr>
          <w:rFonts w:ascii="Times New Roman" w:eastAsia="Times New Roman" w:hAnsi="Times New Roman"/>
          <w:lang w:val="sl-SI" w:eastAsia="sl-SI"/>
        </w:rPr>
        <w:t>Plėvele dengta tabletė.</w:t>
      </w:r>
    </w:p>
    <w:p w14:paraId="5ACD22BA" w14:textId="77777777" w:rsidR="00747586" w:rsidRDefault="00B551D3">
      <w:pPr>
        <w:widowControl w:val="0"/>
        <w:spacing w:after="0" w:line="240" w:lineRule="auto"/>
        <w:outlineLvl w:val="0"/>
        <w:rPr>
          <w:rFonts w:ascii="Times New Roman" w:eastAsia="Times New Roman" w:hAnsi="Times New Roman"/>
          <w:lang w:val="sl-SI" w:eastAsia="sl-SI"/>
        </w:rPr>
      </w:pPr>
      <w:r>
        <w:rPr>
          <w:rFonts w:ascii="Times New Roman" w:eastAsia="Times New Roman" w:hAnsi="Times New Roman"/>
          <w:lang w:val="sl-SI" w:eastAsia="sl-SI"/>
        </w:rPr>
        <w:t>Tabletės yra oranžinės, apvalios, abipus truputį išgaubtos, su vagele vienoje pusėje.</w:t>
      </w:r>
    </w:p>
    <w:p w14:paraId="0ABA3116" w14:textId="77777777" w:rsidR="00747586" w:rsidRDefault="00B551D3">
      <w:pPr>
        <w:widowControl w:val="0"/>
        <w:spacing w:after="0" w:line="240" w:lineRule="auto"/>
        <w:outlineLvl w:val="0"/>
        <w:rPr>
          <w:rFonts w:ascii="Times New Roman" w:eastAsia="Times New Roman" w:hAnsi="Times New Roman"/>
          <w:lang w:val="sl-SI" w:eastAsia="sl-SI"/>
        </w:rPr>
      </w:pPr>
      <w:r>
        <w:rPr>
          <w:rFonts w:ascii="Times New Roman" w:eastAsia="Times New Roman" w:hAnsi="Times New Roman"/>
          <w:lang w:val="sl-SI" w:eastAsia="sl-SI"/>
        </w:rPr>
        <w:t>Tabletę galima padalyti į lygias dozes.</w:t>
      </w:r>
    </w:p>
    <w:p w14:paraId="23F9C19B" w14:textId="77777777" w:rsidR="00747586" w:rsidRDefault="00747586">
      <w:pPr>
        <w:widowControl w:val="0"/>
        <w:spacing w:after="0" w:line="240" w:lineRule="auto"/>
        <w:rPr>
          <w:rFonts w:ascii="Times New Roman" w:eastAsia="Times New Roman" w:hAnsi="Times New Roman"/>
          <w:lang w:val="sl-SI" w:eastAsia="sl-SI"/>
        </w:rPr>
      </w:pPr>
    </w:p>
    <w:p w14:paraId="3F851C05" w14:textId="77777777" w:rsidR="00747586" w:rsidRDefault="00747586">
      <w:pPr>
        <w:widowControl w:val="0"/>
        <w:spacing w:after="0" w:line="240" w:lineRule="auto"/>
        <w:rPr>
          <w:rFonts w:ascii="Times New Roman" w:eastAsia="Times New Roman" w:hAnsi="Times New Roman"/>
          <w:lang w:val="sl-SI" w:eastAsia="sl-SI"/>
        </w:rPr>
      </w:pPr>
    </w:p>
    <w:p w14:paraId="7090B4F2" w14:textId="77777777" w:rsidR="00747586" w:rsidRDefault="00B551D3">
      <w:pPr>
        <w:widowControl w:val="0"/>
        <w:spacing w:after="0" w:line="240" w:lineRule="auto"/>
        <w:ind w:left="540" w:hanging="540"/>
        <w:outlineLvl w:val="0"/>
        <w:rPr>
          <w:rFonts w:ascii="Times New Roman" w:hAnsi="Times New Roman"/>
          <w:b/>
          <w:kern w:val="28"/>
          <w:lang w:val="sl-SI" w:eastAsia="sl-SI"/>
        </w:rPr>
      </w:pPr>
      <w:r>
        <w:rPr>
          <w:rFonts w:ascii="Times New Roman" w:hAnsi="Times New Roman"/>
          <w:b/>
          <w:caps/>
          <w:kern w:val="28"/>
          <w:lang w:val="sl-SI" w:eastAsia="sl-SI"/>
        </w:rPr>
        <w:t>4.</w:t>
      </w:r>
      <w:r>
        <w:rPr>
          <w:rFonts w:ascii="Times New Roman" w:hAnsi="Times New Roman"/>
          <w:b/>
          <w:caps/>
          <w:kern w:val="28"/>
          <w:lang w:val="sl-SI" w:eastAsia="sl-SI"/>
        </w:rPr>
        <w:tab/>
      </w:r>
      <w:r>
        <w:rPr>
          <w:rFonts w:ascii="Times New Roman" w:hAnsi="Times New Roman"/>
          <w:b/>
          <w:kern w:val="28"/>
          <w:lang w:val="sl-SI" w:eastAsia="sl-SI"/>
        </w:rPr>
        <w:t>KLINIKINĖ INFORMACIJA</w:t>
      </w:r>
    </w:p>
    <w:p w14:paraId="7A7A8C8A" w14:textId="77777777" w:rsidR="00747586" w:rsidRDefault="00747586">
      <w:pPr>
        <w:widowControl w:val="0"/>
        <w:spacing w:after="0" w:line="240" w:lineRule="auto"/>
        <w:rPr>
          <w:rFonts w:ascii="Times New Roman" w:eastAsia="Times New Roman" w:hAnsi="Times New Roman"/>
          <w:lang w:val="sl-SI" w:eastAsia="sl-SI"/>
        </w:rPr>
      </w:pPr>
    </w:p>
    <w:p w14:paraId="4A6E883D" w14:textId="77777777" w:rsidR="00747586" w:rsidRDefault="00B551D3">
      <w:pPr>
        <w:widowControl w:val="0"/>
        <w:spacing w:after="0" w:line="240" w:lineRule="auto"/>
        <w:ind w:left="540" w:hanging="540"/>
        <w:outlineLvl w:val="1"/>
        <w:rPr>
          <w:rFonts w:ascii="Times New Roman" w:hAnsi="Times New Roman"/>
          <w:b/>
          <w:lang w:val="sl-SI" w:eastAsia="sl-SI"/>
        </w:rPr>
      </w:pPr>
      <w:r>
        <w:rPr>
          <w:rFonts w:ascii="Times New Roman" w:hAnsi="Times New Roman"/>
          <w:b/>
          <w:lang w:val="sl-SI" w:eastAsia="sl-SI"/>
        </w:rPr>
        <w:t>4.1</w:t>
      </w:r>
      <w:r>
        <w:rPr>
          <w:rFonts w:ascii="Times New Roman" w:hAnsi="Times New Roman"/>
          <w:b/>
          <w:lang w:val="sl-SI" w:eastAsia="sl-SI"/>
        </w:rPr>
        <w:tab/>
        <w:t>Terapinės indikacijos</w:t>
      </w:r>
    </w:p>
    <w:p w14:paraId="0D6D5A9D" w14:textId="77777777" w:rsidR="00747586" w:rsidRDefault="00747586">
      <w:pPr>
        <w:widowControl w:val="0"/>
        <w:spacing w:after="0" w:line="240" w:lineRule="auto"/>
        <w:rPr>
          <w:rFonts w:ascii="Times New Roman" w:eastAsia="Times New Roman" w:hAnsi="Times New Roman"/>
          <w:lang w:val="sl-SI" w:eastAsia="sl-SI"/>
        </w:rPr>
      </w:pPr>
    </w:p>
    <w:p w14:paraId="3739F355"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Norfloksacinui jautrių mikroorganizmų sukeltų infekcinių ligų gydymas:</w:t>
      </w:r>
    </w:p>
    <w:p w14:paraId="4538C37E" w14:textId="77777777" w:rsidR="00747586" w:rsidRDefault="00B551D3">
      <w:pPr>
        <w:widowControl w:val="0"/>
        <w:numPr>
          <w:ilvl w:val="0"/>
          <w:numId w:val="15"/>
        </w:numPr>
        <w:tabs>
          <w:tab w:val="clear" w:pos="360"/>
        </w:tabs>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nekomplikuoto ūminio cistito;</w:t>
      </w:r>
    </w:p>
    <w:p w14:paraId="2DB09AC8"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Nekomplikuoto ūminio cistito gydymui norfloksacino reikia vartoti tik tuo atveju, kai netinka kiti antibakteriniai vaistiniai preparatai, kurie dažniausiai rekomenduojami šioms infekcijoms gydyti.</w:t>
      </w:r>
    </w:p>
    <w:p w14:paraId="6B2EB49C" w14:textId="77777777" w:rsidR="00747586" w:rsidRDefault="00B551D3">
      <w:pPr>
        <w:widowControl w:val="0"/>
        <w:numPr>
          <w:ilvl w:val="0"/>
          <w:numId w:val="15"/>
        </w:numPr>
        <w:tabs>
          <w:tab w:val="clear" w:pos="360"/>
        </w:tabs>
        <w:spacing w:after="0" w:line="240" w:lineRule="auto"/>
        <w:ind w:left="567" w:hanging="567"/>
        <w:rPr>
          <w:rFonts w:ascii="Times New Roman" w:eastAsia="Times New Roman" w:hAnsi="Times New Roman"/>
          <w:lang w:val="sl-SI" w:eastAsia="sl-SI"/>
        </w:rPr>
      </w:pPr>
      <w:r>
        <w:rPr>
          <w:rFonts w:ascii="Times New Roman" w:eastAsia="SimSun" w:hAnsi="Times New Roman"/>
          <w:lang w:eastAsia="lt-LT" w:bidi="lt-LT"/>
        </w:rPr>
        <w:t>komplikuoto ūminio cistito;</w:t>
      </w:r>
    </w:p>
    <w:p w14:paraId="79D3A939" w14:textId="77777777" w:rsidR="00747586" w:rsidRDefault="00B551D3">
      <w:pPr>
        <w:widowControl w:val="0"/>
        <w:numPr>
          <w:ilvl w:val="0"/>
          <w:numId w:val="15"/>
        </w:numPr>
        <w:tabs>
          <w:tab w:val="clear" w:pos="360"/>
        </w:tabs>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nekomplikuoto ūminio pielonefrito;</w:t>
      </w:r>
    </w:p>
    <w:p w14:paraId="480FE6EB" w14:textId="77777777" w:rsidR="00747586" w:rsidRDefault="00B551D3">
      <w:pPr>
        <w:widowControl w:val="0"/>
        <w:numPr>
          <w:ilvl w:val="0"/>
          <w:numId w:val="15"/>
        </w:numPr>
        <w:tabs>
          <w:tab w:val="clear" w:pos="360"/>
        </w:tabs>
        <w:spacing w:after="0" w:line="240" w:lineRule="auto"/>
        <w:ind w:left="567" w:hanging="567"/>
        <w:rPr>
          <w:rFonts w:ascii="Times New Roman" w:eastAsia="Times New Roman" w:hAnsi="Times New Roman"/>
          <w:lang w:val="sl-SI" w:eastAsia="sl-SI"/>
        </w:rPr>
      </w:pPr>
      <w:r>
        <w:rPr>
          <w:rFonts w:ascii="Times New Roman" w:hAnsi="Times New Roman"/>
        </w:rPr>
        <w:t xml:space="preserve">bakterijų sukelto </w:t>
      </w:r>
      <w:r>
        <w:rPr>
          <w:rFonts w:ascii="Times New Roman" w:eastAsia="Times New Roman" w:hAnsi="Times New Roman"/>
          <w:lang w:val="sl-SI" w:eastAsia="sl-SI"/>
        </w:rPr>
        <w:t>prostatito;</w:t>
      </w:r>
    </w:p>
    <w:p w14:paraId="251A9EEA" w14:textId="77777777" w:rsidR="00747586" w:rsidRDefault="00B551D3">
      <w:pPr>
        <w:widowControl w:val="0"/>
        <w:numPr>
          <w:ilvl w:val="0"/>
          <w:numId w:val="15"/>
        </w:numPr>
        <w:tabs>
          <w:tab w:val="clear" w:pos="360"/>
          <w:tab w:val="num" w:pos="567"/>
        </w:tabs>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gonokokinio uretrito ir gimdos kaklelio uždegimo, sukelto jautrių Neisseria gonorrhoeae;</w:t>
      </w:r>
    </w:p>
    <w:p w14:paraId="094F2CCF" w14:textId="77777777" w:rsidR="00747586" w:rsidRDefault="00B551D3">
      <w:pPr>
        <w:widowControl w:val="0"/>
        <w:numPr>
          <w:ilvl w:val="0"/>
          <w:numId w:val="15"/>
        </w:numPr>
        <w:tabs>
          <w:tab w:val="clear" w:pos="360"/>
          <w:tab w:val="num" w:pos="567"/>
        </w:tabs>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virškinimo trakto infekcijų (pvz., keliautojų viduriavimo).</w:t>
      </w:r>
    </w:p>
    <w:p w14:paraId="3D76C4B6" w14:textId="77777777" w:rsidR="00747586" w:rsidRDefault="00747586">
      <w:pPr>
        <w:widowControl w:val="0"/>
        <w:spacing w:after="0" w:line="240" w:lineRule="auto"/>
        <w:rPr>
          <w:rFonts w:ascii="Times New Roman" w:eastAsia="Times New Roman" w:hAnsi="Times New Roman"/>
          <w:lang w:val="sl-SI" w:eastAsia="sl-SI"/>
        </w:rPr>
      </w:pPr>
    </w:p>
    <w:p w14:paraId="106546D9"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Nolicin skirtas suaugusiesiems.</w:t>
      </w:r>
    </w:p>
    <w:p w14:paraId="185BA64F" w14:textId="77777777" w:rsidR="00747586" w:rsidRDefault="00B551D3">
      <w:pPr>
        <w:widowControl w:val="0"/>
        <w:spacing w:after="0" w:line="240" w:lineRule="auto"/>
        <w:rPr>
          <w:rFonts w:ascii="Times New Roman" w:eastAsia="Times New Roman" w:hAnsi="Times New Roman"/>
          <w:bCs/>
          <w:lang w:val="sl-SI" w:eastAsia="sl-SI"/>
        </w:rPr>
      </w:pPr>
      <w:r>
        <w:rPr>
          <w:rFonts w:ascii="Times New Roman" w:eastAsia="Times New Roman" w:hAnsi="Times New Roman"/>
          <w:lang w:val="sl-SI" w:eastAsia="sl-SI"/>
        </w:rPr>
        <w:t xml:space="preserve">Reikia atsižvelgti į oficialias vietines tinkamo </w:t>
      </w:r>
      <w:r>
        <w:rPr>
          <w:rFonts w:ascii="Times New Roman" w:eastAsia="Times New Roman" w:hAnsi="Times New Roman"/>
          <w:bCs/>
          <w:lang w:val="sl-SI" w:eastAsia="sl-SI"/>
        </w:rPr>
        <w:t>antibakterinių vaistinių</w:t>
      </w:r>
      <w:r>
        <w:rPr>
          <w:rFonts w:ascii="Times New Roman" w:eastAsia="Times New Roman" w:hAnsi="Times New Roman"/>
          <w:lang w:val="sl-SI" w:eastAsia="sl-SI"/>
        </w:rPr>
        <w:t xml:space="preserve"> preparatų vartojimo rekomendacijas</w:t>
      </w:r>
      <w:r>
        <w:rPr>
          <w:rFonts w:ascii="Times New Roman" w:eastAsia="Times New Roman" w:hAnsi="Times New Roman"/>
          <w:bCs/>
          <w:lang w:val="sl-SI" w:eastAsia="sl-SI"/>
        </w:rPr>
        <w:t>.</w:t>
      </w:r>
      <w:r>
        <w:t xml:space="preserve"> </w:t>
      </w:r>
    </w:p>
    <w:p w14:paraId="0F07F660" w14:textId="77777777" w:rsidR="00747586" w:rsidRDefault="00747586">
      <w:pPr>
        <w:widowControl w:val="0"/>
        <w:spacing w:after="0" w:line="240" w:lineRule="auto"/>
        <w:rPr>
          <w:rFonts w:ascii="Times New Roman" w:eastAsia="Times New Roman" w:hAnsi="Times New Roman"/>
          <w:lang w:val="sl-SI" w:eastAsia="sl-SI"/>
        </w:rPr>
      </w:pPr>
    </w:p>
    <w:p w14:paraId="3F8373E7" w14:textId="77777777" w:rsidR="00747586" w:rsidRDefault="00B551D3">
      <w:pPr>
        <w:widowControl w:val="0"/>
        <w:spacing w:after="0" w:line="240" w:lineRule="auto"/>
        <w:ind w:left="540" w:hanging="540"/>
        <w:outlineLvl w:val="1"/>
        <w:rPr>
          <w:rFonts w:ascii="Times New Roman" w:hAnsi="Times New Roman"/>
          <w:b/>
          <w:lang w:val="sl-SI" w:eastAsia="sl-SI"/>
        </w:rPr>
      </w:pPr>
      <w:r>
        <w:rPr>
          <w:rFonts w:ascii="Times New Roman" w:hAnsi="Times New Roman"/>
          <w:b/>
          <w:lang w:val="sl-SI" w:eastAsia="sl-SI"/>
        </w:rPr>
        <w:t>4.2</w:t>
      </w:r>
      <w:r>
        <w:rPr>
          <w:rFonts w:ascii="Times New Roman" w:hAnsi="Times New Roman"/>
          <w:b/>
          <w:lang w:val="sl-SI" w:eastAsia="sl-SI"/>
        </w:rPr>
        <w:tab/>
        <w:t>Dozavimas ir vartojimo metodas</w:t>
      </w:r>
    </w:p>
    <w:p w14:paraId="31023325" w14:textId="77777777" w:rsidR="00747586" w:rsidRDefault="00747586">
      <w:pPr>
        <w:widowControl w:val="0"/>
        <w:spacing w:after="0" w:line="240" w:lineRule="auto"/>
        <w:rPr>
          <w:rFonts w:ascii="Times New Roman" w:eastAsia="Times New Roman" w:hAnsi="Times New Roman"/>
          <w:lang w:val="sl-SI" w:eastAsia="sl-SI"/>
        </w:rPr>
      </w:pPr>
    </w:p>
    <w:p w14:paraId="3C70DE32" w14:textId="77777777" w:rsidR="00747586" w:rsidRDefault="00B551D3">
      <w:pPr>
        <w:widowControl w:val="0"/>
        <w:spacing w:after="0" w:line="240" w:lineRule="auto"/>
        <w:outlineLvl w:val="0"/>
        <w:rPr>
          <w:rFonts w:ascii="Times New Roman" w:eastAsia="Times New Roman" w:hAnsi="Times New Roman"/>
          <w:u w:val="single"/>
          <w:lang w:val="sl-SI" w:eastAsia="sl-SI"/>
        </w:rPr>
      </w:pPr>
      <w:r>
        <w:rPr>
          <w:rFonts w:ascii="Times New Roman" w:eastAsia="Times New Roman" w:hAnsi="Times New Roman"/>
          <w:u w:val="single"/>
          <w:lang w:val="sl-SI" w:eastAsia="sl-SI"/>
        </w:rPr>
        <w:t>Dozavimas</w:t>
      </w:r>
    </w:p>
    <w:p w14:paraId="5108F024" w14:textId="77777777" w:rsidR="00747586" w:rsidRDefault="00747586">
      <w:pPr>
        <w:widowControl w:val="0"/>
        <w:spacing w:after="0" w:line="240" w:lineRule="auto"/>
        <w:rPr>
          <w:rFonts w:ascii="Times New Roman" w:eastAsia="Times New Roman" w:hAnsi="Times New Roman"/>
          <w:lang w:val="sl-SI"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7"/>
        <w:gridCol w:w="2126"/>
        <w:gridCol w:w="3261"/>
      </w:tblGrid>
      <w:tr w:rsidR="00747586" w14:paraId="75427152" w14:textId="77777777">
        <w:tc>
          <w:tcPr>
            <w:tcW w:w="2977" w:type="dxa"/>
            <w:shd w:val="clear" w:color="auto" w:fill="E7E6E6"/>
          </w:tcPr>
          <w:p w14:paraId="5EF175F5" w14:textId="77777777" w:rsidR="00747586" w:rsidRDefault="00B551D3">
            <w:pPr>
              <w:widowControl w:val="0"/>
              <w:spacing w:after="0" w:line="240" w:lineRule="auto"/>
              <w:jc w:val="center"/>
              <w:rPr>
                <w:rFonts w:ascii="Times New Roman" w:eastAsia="Times New Roman" w:hAnsi="Times New Roman"/>
                <w:i/>
                <w:lang w:val="sl-SI" w:eastAsia="sl-SI"/>
              </w:rPr>
            </w:pPr>
            <w:r>
              <w:rPr>
                <w:rFonts w:ascii="Times New Roman" w:eastAsia="Times New Roman" w:hAnsi="Times New Roman"/>
                <w:i/>
                <w:lang w:val="sl-SI" w:eastAsia="sl-SI"/>
              </w:rPr>
              <w:t>Indikacija</w:t>
            </w:r>
          </w:p>
        </w:tc>
        <w:tc>
          <w:tcPr>
            <w:tcW w:w="2126" w:type="dxa"/>
            <w:shd w:val="clear" w:color="auto" w:fill="E7E6E6"/>
          </w:tcPr>
          <w:p w14:paraId="704732E2" w14:textId="77777777" w:rsidR="00747586" w:rsidRDefault="00B551D3">
            <w:pPr>
              <w:widowControl w:val="0"/>
              <w:spacing w:after="0" w:line="240" w:lineRule="auto"/>
              <w:jc w:val="center"/>
              <w:rPr>
                <w:rFonts w:ascii="Times New Roman" w:eastAsia="Times New Roman" w:hAnsi="Times New Roman"/>
                <w:i/>
                <w:lang w:val="sl-SI" w:eastAsia="sl-SI"/>
              </w:rPr>
            </w:pPr>
            <w:r>
              <w:rPr>
                <w:rFonts w:ascii="Times New Roman" w:eastAsia="Times New Roman" w:hAnsi="Times New Roman"/>
                <w:i/>
                <w:lang w:val="sl-SI" w:eastAsia="sl-SI"/>
              </w:rPr>
              <w:t>Dozė</w:t>
            </w:r>
          </w:p>
        </w:tc>
        <w:tc>
          <w:tcPr>
            <w:tcW w:w="3261" w:type="dxa"/>
            <w:shd w:val="clear" w:color="auto" w:fill="E7E6E6"/>
          </w:tcPr>
          <w:p w14:paraId="7678041B" w14:textId="77777777" w:rsidR="00747586" w:rsidRDefault="00B551D3">
            <w:pPr>
              <w:widowControl w:val="0"/>
              <w:spacing w:after="0" w:line="240" w:lineRule="auto"/>
              <w:jc w:val="center"/>
              <w:rPr>
                <w:rFonts w:ascii="Times New Roman" w:eastAsia="Times New Roman" w:hAnsi="Times New Roman"/>
                <w:i/>
                <w:lang w:val="sl-SI" w:eastAsia="sl-SI"/>
              </w:rPr>
            </w:pPr>
            <w:r>
              <w:rPr>
                <w:rFonts w:ascii="Times New Roman" w:eastAsia="Times New Roman" w:hAnsi="Times New Roman"/>
                <w:i/>
                <w:lang w:val="sl-SI" w:eastAsia="sl-SI"/>
              </w:rPr>
              <w:t>Gydymo trukmė</w:t>
            </w:r>
          </w:p>
        </w:tc>
      </w:tr>
      <w:tr w:rsidR="00747586" w14:paraId="456DDBEB" w14:textId="77777777">
        <w:tc>
          <w:tcPr>
            <w:tcW w:w="2977" w:type="dxa"/>
            <w:shd w:val="clear" w:color="auto" w:fill="E7E6E6"/>
          </w:tcPr>
          <w:p w14:paraId="11025E30" w14:textId="77777777" w:rsidR="00747586" w:rsidRDefault="00B551D3">
            <w:pPr>
              <w:widowControl w:val="0"/>
              <w:spacing w:after="0" w:line="240" w:lineRule="auto"/>
              <w:rPr>
                <w:rFonts w:ascii="Times New Roman" w:eastAsia="Times New Roman" w:hAnsi="Times New Roman"/>
                <w:i/>
                <w:lang w:val="sl-SI" w:eastAsia="sl-SI"/>
              </w:rPr>
            </w:pPr>
            <w:r>
              <w:rPr>
                <w:rFonts w:ascii="Times New Roman" w:eastAsia="Times New Roman" w:hAnsi="Times New Roman"/>
                <w:i/>
                <w:lang w:val="sl-SI" w:eastAsia="sl-SI"/>
              </w:rPr>
              <w:t>Gydymas</w:t>
            </w:r>
          </w:p>
        </w:tc>
        <w:tc>
          <w:tcPr>
            <w:tcW w:w="2126" w:type="dxa"/>
            <w:shd w:val="clear" w:color="auto" w:fill="E7E6E6"/>
          </w:tcPr>
          <w:p w14:paraId="22E4139B" w14:textId="77777777" w:rsidR="00747586" w:rsidRDefault="00747586">
            <w:pPr>
              <w:widowControl w:val="0"/>
              <w:spacing w:after="0" w:line="240" w:lineRule="auto"/>
              <w:rPr>
                <w:rFonts w:ascii="Times New Roman" w:eastAsia="Times New Roman" w:hAnsi="Times New Roman"/>
                <w:i/>
                <w:lang w:val="sl-SI" w:eastAsia="sl-SI"/>
              </w:rPr>
            </w:pPr>
          </w:p>
        </w:tc>
        <w:tc>
          <w:tcPr>
            <w:tcW w:w="3261" w:type="dxa"/>
            <w:shd w:val="clear" w:color="auto" w:fill="E7E6E6"/>
          </w:tcPr>
          <w:p w14:paraId="22D0F5AE" w14:textId="77777777" w:rsidR="00747586" w:rsidRDefault="00747586">
            <w:pPr>
              <w:widowControl w:val="0"/>
              <w:spacing w:after="0" w:line="240" w:lineRule="auto"/>
              <w:rPr>
                <w:rFonts w:ascii="Times New Roman" w:eastAsia="Times New Roman" w:hAnsi="Times New Roman"/>
                <w:i/>
                <w:lang w:val="sl-SI" w:eastAsia="sl-SI"/>
              </w:rPr>
            </w:pPr>
          </w:p>
        </w:tc>
      </w:tr>
      <w:tr w:rsidR="00747586" w14:paraId="45EF4B04" w14:textId="77777777">
        <w:tc>
          <w:tcPr>
            <w:tcW w:w="2977" w:type="dxa"/>
          </w:tcPr>
          <w:p w14:paraId="229A99B2"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Nekomplikuotas ūminis cistitas</w:t>
            </w:r>
          </w:p>
        </w:tc>
        <w:tc>
          <w:tcPr>
            <w:tcW w:w="2126" w:type="dxa"/>
          </w:tcPr>
          <w:p w14:paraId="2006F48B"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 xml:space="preserve">2 </w:t>
            </w:r>
            <w:r>
              <w:rPr>
                <w:rFonts w:ascii="Times New Roman" w:eastAsia="Times New Roman" w:hAnsi="Times New Roman"/>
                <w:lang w:val="sl-SI" w:eastAsia="sl-SI"/>
              </w:rPr>
              <w:sym w:font="Symbol" w:char="F0B4"/>
            </w:r>
            <w:r>
              <w:rPr>
                <w:rFonts w:ascii="Times New Roman" w:eastAsia="Times New Roman" w:hAnsi="Times New Roman"/>
                <w:lang w:val="sl-SI" w:eastAsia="sl-SI"/>
              </w:rPr>
              <w:t xml:space="preserve"> 400 mg</w:t>
            </w:r>
          </w:p>
        </w:tc>
        <w:tc>
          <w:tcPr>
            <w:tcW w:w="3261" w:type="dxa"/>
          </w:tcPr>
          <w:p w14:paraId="45E038C9"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3-7 paros</w:t>
            </w:r>
          </w:p>
        </w:tc>
      </w:tr>
      <w:tr w:rsidR="00747586" w14:paraId="26BC37AD" w14:textId="77777777">
        <w:tc>
          <w:tcPr>
            <w:tcW w:w="2977" w:type="dxa"/>
          </w:tcPr>
          <w:p w14:paraId="081DA3AF"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Komplikuotas ūminis cistitas</w:t>
            </w:r>
          </w:p>
        </w:tc>
        <w:tc>
          <w:tcPr>
            <w:tcW w:w="2126" w:type="dxa"/>
          </w:tcPr>
          <w:p w14:paraId="741D3222"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 xml:space="preserve">2 </w:t>
            </w:r>
            <w:r>
              <w:rPr>
                <w:rFonts w:ascii="Times New Roman" w:eastAsia="Times New Roman" w:hAnsi="Times New Roman"/>
                <w:lang w:val="sl-SI" w:eastAsia="sl-SI"/>
              </w:rPr>
              <w:sym w:font="Symbol" w:char="F0B4"/>
            </w:r>
            <w:r>
              <w:rPr>
                <w:rFonts w:ascii="Times New Roman" w:eastAsia="Times New Roman" w:hAnsi="Times New Roman"/>
                <w:lang w:val="sl-SI" w:eastAsia="sl-SI"/>
              </w:rPr>
              <w:t xml:space="preserve"> 400 mg</w:t>
            </w:r>
          </w:p>
        </w:tc>
        <w:tc>
          <w:tcPr>
            <w:tcW w:w="3261" w:type="dxa"/>
          </w:tcPr>
          <w:p w14:paraId="1F194015"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7-14 parų</w:t>
            </w:r>
          </w:p>
        </w:tc>
      </w:tr>
      <w:tr w:rsidR="00747586" w14:paraId="3735E94B" w14:textId="77777777">
        <w:tc>
          <w:tcPr>
            <w:tcW w:w="2977" w:type="dxa"/>
          </w:tcPr>
          <w:p w14:paraId="1DB0BDB8"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Nekomplikuotas ūminis pielonefritas</w:t>
            </w:r>
          </w:p>
        </w:tc>
        <w:tc>
          <w:tcPr>
            <w:tcW w:w="2126" w:type="dxa"/>
          </w:tcPr>
          <w:p w14:paraId="206AF577"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 xml:space="preserve">2 </w:t>
            </w:r>
            <w:r>
              <w:rPr>
                <w:rFonts w:ascii="Times New Roman" w:eastAsia="Times New Roman" w:hAnsi="Times New Roman"/>
                <w:lang w:val="sl-SI" w:eastAsia="sl-SI"/>
              </w:rPr>
              <w:sym w:font="Symbol" w:char="F0B4"/>
            </w:r>
            <w:r>
              <w:rPr>
                <w:rFonts w:ascii="Times New Roman" w:eastAsia="Times New Roman" w:hAnsi="Times New Roman"/>
                <w:lang w:val="sl-SI" w:eastAsia="sl-SI"/>
              </w:rPr>
              <w:t xml:space="preserve"> 400 mg</w:t>
            </w:r>
          </w:p>
        </w:tc>
        <w:tc>
          <w:tcPr>
            <w:tcW w:w="3261" w:type="dxa"/>
          </w:tcPr>
          <w:p w14:paraId="4257A3DB"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7-14 parų</w:t>
            </w:r>
          </w:p>
        </w:tc>
      </w:tr>
      <w:tr w:rsidR="00747586" w14:paraId="52F693EB" w14:textId="77777777">
        <w:tc>
          <w:tcPr>
            <w:tcW w:w="2977" w:type="dxa"/>
          </w:tcPr>
          <w:p w14:paraId="2A43A8D5"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Baktrijų sukeltas prostatitas</w:t>
            </w:r>
          </w:p>
        </w:tc>
        <w:tc>
          <w:tcPr>
            <w:tcW w:w="2126" w:type="dxa"/>
          </w:tcPr>
          <w:p w14:paraId="00B0AAE8"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 xml:space="preserve">2 </w:t>
            </w:r>
            <w:r>
              <w:rPr>
                <w:rFonts w:ascii="Times New Roman" w:eastAsia="Times New Roman" w:hAnsi="Times New Roman"/>
                <w:lang w:val="sl-SI" w:eastAsia="sl-SI"/>
              </w:rPr>
              <w:sym w:font="Symbol" w:char="F0B4"/>
            </w:r>
            <w:r>
              <w:rPr>
                <w:rFonts w:ascii="Times New Roman" w:eastAsia="Times New Roman" w:hAnsi="Times New Roman"/>
                <w:lang w:val="sl-SI" w:eastAsia="sl-SI"/>
              </w:rPr>
              <w:t xml:space="preserve"> 400 mg</w:t>
            </w:r>
          </w:p>
        </w:tc>
        <w:tc>
          <w:tcPr>
            <w:tcW w:w="3261" w:type="dxa"/>
          </w:tcPr>
          <w:p w14:paraId="14992A40"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4</w:t>
            </w:r>
            <w:r>
              <w:rPr>
                <w:rFonts w:ascii="Times New Roman" w:eastAsia="Times New Roman" w:hAnsi="Times New Roman"/>
                <w:lang w:val="sl-SI" w:eastAsia="sl-SI"/>
              </w:rPr>
              <w:noBreakHyphen/>
              <w:t>6 savaitės arba ilgiau</w:t>
            </w:r>
          </w:p>
        </w:tc>
      </w:tr>
      <w:tr w:rsidR="00747586" w14:paraId="7987C720" w14:textId="77777777">
        <w:tc>
          <w:tcPr>
            <w:tcW w:w="2977" w:type="dxa"/>
          </w:tcPr>
          <w:p w14:paraId="58958C54" w14:textId="77777777" w:rsidR="00747586" w:rsidRDefault="00B551D3">
            <w:pPr>
              <w:widowControl w:val="0"/>
              <w:spacing w:after="0" w:line="240" w:lineRule="auto"/>
              <w:rPr>
                <w:rFonts w:ascii="Times New Roman" w:eastAsia="Times New Roman" w:hAnsi="Times New Roman"/>
                <w:lang w:val="sl-SI" w:eastAsia="sl-SI"/>
              </w:rPr>
            </w:pPr>
            <w:proofErr w:type="spellStart"/>
            <w:r>
              <w:rPr>
                <w:rFonts w:ascii="Times New Roman" w:hAnsi="Times New Roman"/>
              </w:rPr>
              <w:t>Gonokokinis</w:t>
            </w:r>
            <w:proofErr w:type="spellEnd"/>
            <w:r>
              <w:rPr>
                <w:rFonts w:ascii="Times New Roman" w:hAnsi="Times New Roman"/>
              </w:rPr>
              <w:t xml:space="preserve"> </w:t>
            </w:r>
            <w:proofErr w:type="spellStart"/>
            <w:r>
              <w:rPr>
                <w:rFonts w:ascii="Times New Roman" w:hAnsi="Times New Roman"/>
              </w:rPr>
              <w:t>uretritas</w:t>
            </w:r>
            <w:proofErr w:type="spellEnd"/>
            <w:r>
              <w:rPr>
                <w:rFonts w:ascii="Times New Roman" w:hAnsi="Times New Roman"/>
              </w:rPr>
              <w:t xml:space="preserve"> ir gimdos kaklelio uždegimas, </w:t>
            </w:r>
            <w:r>
              <w:rPr>
                <w:rFonts w:ascii="Times New Roman" w:hAnsi="Times New Roman"/>
              </w:rPr>
              <w:lastRenderedPageBreak/>
              <w:t xml:space="preserve">sukeltas jautrių </w:t>
            </w:r>
            <w:proofErr w:type="spellStart"/>
            <w:r>
              <w:rPr>
                <w:rFonts w:ascii="Times New Roman" w:hAnsi="Times New Roman"/>
                <w:i/>
              </w:rPr>
              <w:t>Neisseria</w:t>
            </w:r>
            <w:proofErr w:type="spellEnd"/>
            <w:r>
              <w:rPr>
                <w:rFonts w:ascii="Times New Roman" w:hAnsi="Times New Roman"/>
                <w:i/>
              </w:rPr>
              <w:t xml:space="preserve"> </w:t>
            </w:r>
            <w:proofErr w:type="spellStart"/>
            <w:r>
              <w:rPr>
                <w:rFonts w:ascii="Times New Roman" w:hAnsi="Times New Roman"/>
                <w:i/>
              </w:rPr>
              <w:t>gonorrhoeae</w:t>
            </w:r>
            <w:proofErr w:type="spellEnd"/>
          </w:p>
        </w:tc>
        <w:tc>
          <w:tcPr>
            <w:tcW w:w="2126" w:type="dxa"/>
          </w:tcPr>
          <w:p w14:paraId="7C354E86"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lastRenderedPageBreak/>
              <w:t xml:space="preserve">2 </w:t>
            </w:r>
            <w:r>
              <w:rPr>
                <w:rFonts w:ascii="Times New Roman" w:eastAsia="Times New Roman" w:hAnsi="Times New Roman"/>
                <w:lang w:val="sl-SI" w:eastAsia="sl-SI"/>
              </w:rPr>
              <w:sym w:font="Symbol" w:char="F0B4"/>
            </w:r>
            <w:r>
              <w:rPr>
                <w:rFonts w:ascii="Times New Roman" w:eastAsia="Times New Roman" w:hAnsi="Times New Roman"/>
                <w:lang w:val="sl-SI" w:eastAsia="sl-SI"/>
              </w:rPr>
              <w:t xml:space="preserve"> 400 mg</w:t>
            </w:r>
          </w:p>
          <w:p w14:paraId="24126CFB" w14:textId="77777777" w:rsidR="00747586" w:rsidRDefault="00747586">
            <w:pPr>
              <w:widowControl w:val="0"/>
              <w:spacing w:after="0" w:line="240" w:lineRule="auto"/>
              <w:rPr>
                <w:rFonts w:ascii="Times New Roman" w:eastAsia="Times New Roman" w:hAnsi="Times New Roman"/>
                <w:lang w:val="sl-SI" w:eastAsia="sl-SI"/>
              </w:rPr>
            </w:pPr>
          </w:p>
        </w:tc>
        <w:tc>
          <w:tcPr>
            <w:tcW w:w="3261" w:type="dxa"/>
          </w:tcPr>
          <w:p w14:paraId="71EBAE39"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3-7 paros</w:t>
            </w:r>
          </w:p>
        </w:tc>
      </w:tr>
      <w:tr w:rsidR="00747586" w14:paraId="7B6B69D7" w14:textId="77777777">
        <w:tc>
          <w:tcPr>
            <w:tcW w:w="2977" w:type="dxa"/>
          </w:tcPr>
          <w:p w14:paraId="68EF11BB"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Virškinimo trakto infekcijos (pvz., keliautojų viduriavimas)</w:t>
            </w:r>
          </w:p>
        </w:tc>
        <w:tc>
          <w:tcPr>
            <w:tcW w:w="2126" w:type="dxa"/>
          </w:tcPr>
          <w:p w14:paraId="36881D8F"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 xml:space="preserve">2 </w:t>
            </w:r>
            <w:r>
              <w:rPr>
                <w:rFonts w:ascii="Times New Roman" w:eastAsia="Times New Roman" w:hAnsi="Times New Roman"/>
                <w:lang w:val="sl-SI" w:eastAsia="sl-SI"/>
              </w:rPr>
              <w:sym w:font="Symbol" w:char="F0B4"/>
            </w:r>
            <w:r>
              <w:rPr>
                <w:rFonts w:ascii="Times New Roman" w:eastAsia="Times New Roman" w:hAnsi="Times New Roman"/>
                <w:lang w:val="sl-SI" w:eastAsia="sl-SI"/>
              </w:rPr>
              <w:t xml:space="preserve"> 400 mg</w:t>
            </w:r>
          </w:p>
        </w:tc>
        <w:tc>
          <w:tcPr>
            <w:tcW w:w="3261" w:type="dxa"/>
          </w:tcPr>
          <w:p w14:paraId="1EE2BCA3"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iki 5 parų</w:t>
            </w:r>
          </w:p>
        </w:tc>
      </w:tr>
    </w:tbl>
    <w:p w14:paraId="62C858E3" w14:textId="77777777" w:rsidR="00747586" w:rsidRDefault="00747586">
      <w:pPr>
        <w:widowControl w:val="0"/>
        <w:spacing w:after="0" w:line="240" w:lineRule="auto"/>
        <w:rPr>
          <w:rFonts w:ascii="Times New Roman" w:eastAsia="Times New Roman" w:hAnsi="Times New Roman"/>
          <w:lang w:val="sl-SI" w:eastAsia="sl-SI"/>
        </w:rPr>
      </w:pPr>
    </w:p>
    <w:p w14:paraId="3B06D900"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Gydant būtina palaikyti normalią diurezę.</w:t>
      </w:r>
    </w:p>
    <w:p w14:paraId="10BFBB5B" w14:textId="77777777" w:rsidR="00747586" w:rsidRDefault="00B551D3">
      <w:pPr>
        <w:widowControl w:val="0"/>
        <w:spacing w:after="0" w:line="240" w:lineRule="auto"/>
        <w:ind w:right="-108"/>
        <w:jc w:val="both"/>
        <w:rPr>
          <w:rFonts w:ascii="Times New Roman" w:eastAsia="Times New Roman" w:hAnsi="Times New Roman"/>
          <w:lang w:val="sl-SI" w:eastAsia="sl-SI"/>
        </w:rPr>
      </w:pPr>
      <w:r>
        <w:rPr>
          <w:rFonts w:ascii="Times New Roman" w:eastAsia="Times New Roman" w:hAnsi="Times New Roman"/>
          <w:lang w:val="sl-SI" w:eastAsia="sl-SI"/>
        </w:rPr>
        <w:t>Didžiausia vienkartinė dozė yra 800 mg, didžiausia paros dozė – 1200 mg.</w:t>
      </w:r>
    </w:p>
    <w:p w14:paraId="26834A2F" w14:textId="77777777" w:rsidR="00747586" w:rsidRDefault="00747586">
      <w:pPr>
        <w:widowControl w:val="0"/>
        <w:spacing w:after="0" w:line="240" w:lineRule="auto"/>
        <w:rPr>
          <w:rFonts w:ascii="Times New Roman" w:eastAsia="Times New Roman" w:hAnsi="Times New Roman"/>
          <w:lang w:val="sl-SI" w:eastAsia="sl-SI"/>
        </w:rPr>
      </w:pPr>
    </w:p>
    <w:p w14:paraId="15C1A26D" w14:textId="77777777" w:rsidR="00747586" w:rsidRDefault="00B551D3">
      <w:pPr>
        <w:widowControl w:val="0"/>
        <w:spacing w:after="0" w:line="240" w:lineRule="auto"/>
        <w:rPr>
          <w:rFonts w:ascii="Times New Roman" w:eastAsia="Times New Roman" w:hAnsi="Times New Roman"/>
          <w:i/>
          <w:lang w:val="sl-SI" w:eastAsia="sl-SI"/>
        </w:rPr>
      </w:pPr>
      <w:r>
        <w:rPr>
          <w:rFonts w:ascii="Times New Roman" w:eastAsia="Times New Roman" w:hAnsi="Times New Roman"/>
          <w:i/>
          <w:lang w:val="sl-SI" w:eastAsia="sl-SI"/>
        </w:rPr>
        <w:t>Pacientams, kurių inkstų funkcija sutrikusi</w:t>
      </w:r>
    </w:p>
    <w:p w14:paraId="4080EFA9"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Jei kreatinino klirensas mažesnis kaip 0,5 ml/sek. (30 ml/min.) ir (arba) jo koncentracija serume didesnė kaip 400 </w:t>
      </w:r>
      <w:r>
        <w:rPr>
          <w:rFonts w:ascii="Times New Roman" w:eastAsia="Times New Roman" w:hAnsi="Times New Roman"/>
          <w:lang w:val="sl-SI" w:eastAsia="sl-SI"/>
        </w:rPr>
        <w:sym w:font="Symbol" w:char="F06D"/>
      </w:r>
      <w:r>
        <w:rPr>
          <w:rFonts w:ascii="Times New Roman" w:eastAsia="Times New Roman" w:hAnsi="Times New Roman"/>
          <w:lang w:val="sl-SI" w:eastAsia="sl-SI"/>
        </w:rPr>
        <w:t>mol/l (4,5 mg/100 ml), dvigubai sumažinama Nolicin dozė arba dvigubai pailginamas jo vartojimo intervalas.</w:t>
      </w:r>
    </w:p>
    <w:p w14:paraId="2D770BD9" w14:textId="77777777" w:rsidR="00747586" w:rsidRDefault="00747586">
      <w:pPr>
        <w:widowControl w:val="0"/>
        <w:spacing w:after="0" w:line="240" w:lineRule="auto"/>
        <w:rPr>
          <w:rFonts w:ascii="Times New Roman" w:eastAsia="Times New Roman" w:hAnsi="Times New Roman"/>
          <w:lang w:val="sl-SI" w:eastAsia="sl-SI"/>
        </w:rPr>
      </w:pPr>
    </w:p>
    <w:p w14:paraId="4B0E5B6C"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Hemodializuojamiems pacientams, kurių diurezė išlikusi, skiriama pusė įprastos dozės.</w:t>
      </w:r>
    </w:p>
    <w:p w14:paraId="00D6250A" w14:textId="77777777" w:rsidR="00747586" w:rsidRDefault="00747586">
      <w:pPr>
        <w:widowControl w:val="0"/>
        <w:spacing w:after="0" w:line="240" w:lineRule="auto"/>
        <w:rPr>
          <w:rFonts w:ascii="Times New Roman" w:eastAsia="Times New Roman" w:hAnsi="Times New Roman"/>
          <w:lang w:val="sl-SI" w:eastAsia="sl-SI"/>
        </w:rPr>
      </w:pPr>
    </w:p>
    <w:p w14:paraId="3257AC34"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Jei pacientui, kurio diurezė išlikusi, atliekama nuolatinė ambulatorinė peritoninė dializė, jam skiriama tokia pati šio vaistinio preparato dozė kaip esant normaliai inkstų funkcijai.</w:t>
      </w:r>
    </w:p>
    <w:p w14:paraId="687609E0" w14:textId="77777777" w:rsidR="00747586" w:rsidRDefault="00747586">
      <w:pPr>
        <w:widowControl w:val="0"/>
        <w:spacing w:after="0" w:line="240" w:lineRule="auto"/>
        <w:rPr>
          <w:rFonts w:ascii="Times New Roman" w:eastAsia="Times New Roman" w:hAnsi="Times New Roman"/>
          <w:lang w:val="sl-SI" w:eastAsia="sl-SI"/>
        </w:rPr>
      </w:pPr>
    </w:p>
    <w:p w14:paraId="1365CA8E"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i/>
          <w:iCs/>
          <w:color w:val="000000"/>
          <w:lang w:eastAsia="sl-SI"/>
        </w:rPr>
        <w:t>Pacientams, kurių kepenų funkcija sutrikusi</w:t>
      </w:r>
    </w:p>
    <w:p w14:paraId="4318623B"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Nedidelis kiekis turimų duomenų rodo, kad kepenų funkcijos sutrikimas pusinės eliminacijos laikui reikšmingos įtakos neturi.</w:t>
      </w:r>
    </w:p>
    <w:p w14:paraId="197D5790" w14:textId="77777777" w:rsidR="00747586" w:rsidRDefault="00747586">
      <w:pPr>
        <w:widowControl w:val="0"/>
        <w:spacing w:after="0" w:line="240" w:lineRule="auto"/>
        <w:rPr>
          <w:rFonts w:ascii="Times New Roman" w:eastAsia="Times New Roman" w:hAnsi="Times New Roman"/>
          <w:lang w:val="sl-SI" w:eastAsia="sl-SI"/>
        </w:rPr>
      </w:pPr>
    </w:p>
    <w:p w14:paraId="7894F8E4" w14:textId="77777777" w:rsidR="00747586" w:rsidRDefault="00B551D3">
      <w:pPr>
        <w:widowControl w:val="0"/>
        <w:spacing w:after="0" w:line="240" w:lineRule="auto"/>
        <w:rPr>
          <w:rFonts w:ascii="Times New Roman" w:eastAsia="Times New Roman" w:hAnsi="Times New Roman"/>
          <w:i/>
          <w:lang w:val="sl-SI" w:eastAsia="sl-SI"/>
        </w:rPr>
      </w:pPr>
      <w:r>
        <w:rPr>
          <w:rFonts w:ascii="Times New Roman" w:eastAsia="Times New Roman" w:hAnsi="Times New Roman"/>
          <w:i/>
          <w:lang w:val="sl-SI" w:eastAsia="sl-SI"/>
        </w:rPr>
        <w:t>Senyviems pacientams</w:t>
      </w:r>
    </w:p>
    <w:p w14:paraId="061D2AE8"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Farmakokinetinių tyrimų metu pastebimų pokyčių senyviems pacientams, palyginti su jaunesniais pacientais, išskyrus nedidelį pusinės eliminacijos laiko pailgėjimą, nenustatyta. Jei nėra inkstų funkcijos sutrikimo, dozės koreguoti nereikia.</w:t>
      </w:r>
    </w:p>
    <w:p w14:paraId="2803C54C" w14:textId="77777777" w:rsidR="00747586" w:rsidRDefault="00747586">
      <w:pPr>
        <w:widowControl w:val="0"/>
        <w:spacing w:after="0" w:line="240" w:lineRule="auto"/>
        <w:rPr>
          <w:rFonts w:ascii="Times New Roman" w:eastAsia="Times New Roman" w:hAnsi="Times New Roman"/>
          <w:lang w:val="sl-SI" w:eastAsia="sl-SI"/>
        </w:rPr>
      </w:pPr>
    </w:p>
    <w:p w14:paraId="33B4C53C" w14:textId="77777777" w:rsidR="00747586" w:rsidRDefault="00B551D3">
      <w:pPr>
        <w:widowControl w:val="0"/>
        <w:spacing w:after="0" w:line="240" w:lineRule="auto"/>
        <w:rPr>
          <w:rFonts w:ascii="Times New Roman" w:eastAsia="Times New Roman" w:hAnsi="Times New Roman"/>
          <w:i/>
          <w:lang w:val="sl-SI" w:eastAsia="sl-SI"/>
        </w:rPr>
      </w:pPr>
      <w:r>
        <w:rPr>
          <w:rFonts w:ascii="Times New Roman" w:eastAsia="Times New Roman" w:hAnsi="Times New Roman"/>
          <w:i/>
          <w:lang w:val="sl-SI" w:eastAsia="sl-SI"/>
        </w:rPr>
        <w:t>Vaikų populiacija</w:t>
      </w:r>
    </w:p>
    <w:p w14:paraId="38FF535B"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Ar jaunesnius kaip 18 metų pacientus gydyti norfloksacinu saugu ir veiksminga, nenustatyta.</w:t>
      </w:r>
    </w:p>
    <w:p w14:paraId="362DAB9E" w14:textId="77777777" w:rsidR="00747586" w:rsidRDefault="00747586">
      <w:pPr>
        <w:widowControl w:val="0"/>
        <w:spacing w:after="0" w:line="240" w:lineRule="auto"/>
        <w:rPr>
          <w:rFonts w:ascii="Times New Roman" w:eastAsia="Times New Roman" w:hAnsi="Times New Roman"/>
          <w:lang w:val="sl-SI" w:eastAsia="sl-SI"/>
        </w:rPr>
      </w:pPr>
    </w:p>
    <w:p w14:paraId="111D92E9" w14:textId="77777777" w:rsidR="00747586" w:rsidRDefault="00B551D3">
      <w:pPr>
        <w:widowControl w:val="0"/>
        <w:spacing w:after="0" w:line="240" w:lineRule="auto"/>
        <w:rPr>
          <w:rFonts w:ascii="Times New Roman" w:eastAsia="Times New Roman" w:hAnsi="Times New Roman"/>
          <w:u w:val="single"/>
          <w:lang w:val="sl-SI" w:eastAsia="sl-SI"/>
        </w:rPr>
      </w:pPr>
      <w:r>
        <w:rPr>
          <w:rFonts w:ascii="Times New Roman" w:eastAsia="Times New Roman" w:hAnsi="Times New Roman"/>
          <w:u w:val="single"/>
          <w:lang w:val="sl-SI" w:eastAsia="sl-SI"/>
        </w:rPr>
        <w:t>Vartojimo metodas</w:t>
      </w:r>
    </w:p>
    <w:p w14:paraId="3699A533"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Vartoti per burną.</w:t>
      </w:r>
    </w:p>
    <w:p w14:paraId="3F6363FA"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Tabletes galima vartoti nevalgius arba valgio metu, užgeriant stikline skysčio.</w:t>
      </w:r>
    </w:p>
    <w:p w14:paraId="62FF4E7A" w14:textId="77777777" w:rsidR="00747586" w:rsidRDefault="00747586">
      <w:pPr>
        <w:widowControl w:val="0"/>
        <w:spacing w:after="0" w:line="240" w:lineRule="auto"/>
        <w:rPr>
          <w:rFonts w:ascii="Times New Roman" w:eastAsia="Times New Roman" w:hAnsi="Times New Roman"/>
          <w:lang w:val="sl-SI" w:eastAsia="sl-SI"/>
        </w:rPr>
      </w:pPr>
    </w:p>
    <w:p w14:paraId="7772844B" w14:textId="77777777" w:rsidR="00747586" w:rsidRDefault="00B551D3">
      <w:pPr>
        <w:widowControl w:val="0"/>
        <w:spacing w:after="0" w:line="240" w:lineRule="auto"/>
        <w:ind w:left="567" w:hanging="567"/>
        <w:outlineLvl w:val="1"/>
        <w:rPr>
          <w:rFonts w:ascii="Times New Roman" w:hAnsi="Times New Roman"/>
          <w:b/>
          <w:lang w:val="sl-SI" w:eastAsia="sl-SI"/>
        </w:rPr>
      </w:pPr>
      <w:r>
        <w:rPr>
          <w:rFonts w:ascii="Times New Roman" w:hAnsi="Times New Roman"/>
          <w:b/>
          <w:lang w:val="sl-SI" w:eastAsia="sl-SI"/>
        </w:rPr>
        <w:t>4.3</w:t>
      </w:r>
      <w:r>
        <w:rPr>
          <w:rFonts w:ascii="Times New Roman" w:hAnsi="Times New Roman"/>
          <w:b/>
          <w:lang w:val="sl-SI" w:eastAsia="sl-SI"/>
        </w:rPr>
        <w:tab/>
        <w:t>Kontraindikacijos</w:t>
      </w:r>
    </w:p>
    <w:p w14:paraId="7F4A399D" w14:textId="77777777" w:rsidR="00747586" w:rsidRDefault="00747586">
      <w:pPr>
        <w:widowControl w:val="0"/>
        <w:spacing w:after="0" w:line="240" w:lineRule="auto"/>
        <w:rPr>
          <w:rFonts w:ascii="Times New Roman" w:eastAsia="Times New Roman" w:hAnsi="Times New Roman"/>
          <w:lang w:val="sl-SI" w:eastAsia="sl-SI"/>
        </w:rPr>
      </w:pPr>
    </w:p>
    <w:p w14:paraId="5D912C5A" w14:textId="77777777" w:rsidR="00747586" w:rsidRDefault="00B551D3">
      <w:pPr>
        <w:widowControl w:val="0"/>
        <w:numPr>
          <w:ilvl w:val="0"/>
          <w:numId w:val="16"/>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Padidėjęs jautrumas veikliajai medžiagai, kitiems chinolonų grupės vaistams arba bet kuriai 6.1 skyriuje nurodytai pagalbinei medžiagai.</w:t>
      </w:r>
    </w:p>
    <w:p w14:paraId="255F5D53" w14:textId="77777777" w:rsidR="00747586" w:rsidRDefault="00B551D3">
      <w:pPr>
        <w:widowControl w:val="0"/>
        <w:numPr>
          <w:ilvl w:val="0"/>
          <w:numId w:val="16"/>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Nėštumo ir žindym laikotarpiais.</w:t>
      </w:r>
    </w:p>
    <w:p w14:paraId="568C10D1" w14:textId="77777777" w:rsidR="00747586" w:rsidRDefault="00B551D3">
      <w:pPr>
        <w:widowControl w:val="0"/>
        <w:numPr>
          <w:ilvl w:val="0"/>
          <w:numId w:val="16"/>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Vaikams ir paaugliams šio vaistinio preparato vartoti negalima, nes nėra jo vartojimo patirties, nepaneigtas sąnarinių kremzlių pažeidimo augimo laikotarpiu pavojus.</w:t>
      </w:r>
    </w:p>
    <w:p w14:paraId="566E0FB2" w14:textId="77777777" w:rsidR="00747586" w:rsidRDefault="00B551D3">
      <w:pPr>
        <w:widowControl w:val="0"/>
        <w:numPr>
          <w:ilvl w:val="0"/>
          <w:numId w:val="16"/>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Norfloksacino draudžiama vartoti pacientams, kuriems buvo su gydymu norfloksacinu susijusio tendinito ar sausgyslės plyšimo atvejų (žr. 4.4 ir 4.8 skyrius).</w:t>
      </w:r>
    </w:p>
    <w:p w14:paraId="575CFD79" w14:textId="77777777" w:rsidR="00747586" w:rsidRDefault="00747586">
      <w:pPr>
        <w:widowControl w:val="0"/>
        <w:spacing w:after="0" w:line="240" w:lineRule="auto"/>
        <w:rPr>
          <w:rFonts w:ascii="Times New Roman" w:eastAsia="Times New Roman" w:hAnsi="Times New Roman"/>
          <w:lang w:val="sl-SI" w:eastAsia="sl-SI"/>
        </w:rPr>
      </w:pPr>
    </w:p>
    <w:p w14:paraId="2574F4AF" w14:textId="77777777" w:rsidR="00747586" w:rsidRDefault="00B551D3">
      <w:pPr>
        <w:widowControl w:val="0"/>
        <w:spacing w:after="0" w:line="240" w:lineRule="auto"/>
        <w:ind w:left="567" w:hanging="567"/>
        <w:outlineLvl w:val="1"/>
        <w:rPr>
          <w:rFonts w:ascii="Times New Roman" w:hAnsi="Times New Roman"/>
          <w:b/>
          <w:lang w:val="sl-SI" w:eastAsia="sl-SI"/>
        </w:rPr>
      </w:pPr>
      <w:r>
        <w:rPr>
          <w:rFonts w:ascii="Times New Roman" w:hAnsi="Times New Roman"/>
          <w:b/>
          <w:lang w:val="sl-SI" w:eastAsia="sl-SI"/>
        </w:rPr>
        <w:t>4.4</w:t>
      </w:r>
      <w:r>
        <w:rPr>
          <w:rFonts w:ascii="Times New Roman" w:hAnsi="Times New Roman"/>
          <w:b/>
          <w:lang w:val="sl-SI" w:eastAsia="sl-SI"/>
        </w:rPr>
        <w:tab/>
        <w:t>Specialūs įspėjimai ir atsargumo priemonės</w:t>
      </w:r>
    </w:p>
    <w:p w14:paraId="12DB9C5E" w14:textId="77777777" w:rsidR="00747586" w:rsidRDefault="00747586">
      <w:pPr>
        <w:widowControl w:val="0"/>
        <w:spacing w:after="0" w:line="240" w:lineRule="auto"/>
        <w:rPr>
          <w:rFonts w:ascii="Times New Roman" w:eastAsia="Times New Roman" w:hAnsi="Times New Roman"/>
          <w:lang w:eastAsia="sl-SI"/>
        </w:rPr>
      </w:pPr>
    </w:p>
    <w:p w14:paraId="0E0A7DDF" w14:textId="77777777" w:rsidR="00747586" w:rsidRDefault="00B551D3">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Pacientams, kuriems anksčiau pasireiškė sunkių nepageidaujamų reakcijų, vartojant vaistinių preparatų, kurių sudėtyje yra </w:t>
      </w:r>
      <w:proofErr w:type="spellStart"/>
      <w:r>
        <w:rPr>
          <w:rFonts w:ascii="Times New Roman" w:eastAsia="Times New Roman" w:hAnsi="Times New Roman"/>
          <w:lang w:eastAsia="sl-SI"/>
        </w:rPr>
        <w:t>chinolonų</w:t>
      </w:r>
      <w:proofErr w:type="spellEnd"/>
      <w:r>
        <w:rPr>
          <w:rFonts w:ascii="Times New Roman" w:eastAsia="Times New Roman" w:hAnsi="Times New Roman"/>
          <w:lang w:eastAsia="sl-SI"/>
        </w:rPr>
        <w:t xml:space="preserve"> ir </w:t>
      </w:r>
      <w:proofErr w:type="spellStart"/>
      <w:r>
        <w:rPr>
          <w:rFonts w:ascii="Times New Roman" w:eastAsia="Times New Roman" w:hAnsi="Times New Roman"/>
          <w:lang w:eastAsia="sl-SI"/>
        </w:rPr>
        <w:t>fluorochinolonų</w:t>
      </w:r>
      <w:proofErr w:type="spellEnd"/>
      <w:r>
        <w:rPr>
          <w:rFonts w:ascii="Times New Roman" w:eastAsia="Times New Roman" w:hAnsi="Times New Roman"/>
          <w:lang w:eastAsia="sl-SI"/>
        </w:rPr>
        <w:t xml:space="preserve">, reikia vengti vartoti </w:t>
      </w:r>
      <w:proofErr w:type="spellStart"/>
      <w:r>
        <w:rPr>
          <w:rFonts w:ascii="Times New Roman" w:eastAsia="Times New Roman" w:hAnsi="Times New Roman"/>
          <w:lang w:eastAsia="sl-SI"/>
        </w:rPr>
        <w:t>norfloksacino</w:t>
      </w:r>
      <w:proofErr w:type="spellEnd"/>
      <w:r>
        <w:rPr>
          <w:rFonts w:ascii="Times New Roman" w:eastAsia="Times New Roman" w:hAnsi="Times New Roman"/>
          <w:lang w:eastAsia="sl-SI"/>
        </w:rPr>
        <w:t xml:space="preserve"> (žr. 4.8 skyrių). Gydymą </w:t>
      </w:r>
      <w:proofErr w:type="spellStart"/>
      <w:r>
        <w:rPr>
          <w:rFonts w:ascii="Times New Roman" w:eastAsia="Times New Roman" w:hAnsi="Times New Roman"/>
          <w:lang w:eastAsia="sl-SI"/>
        </w:rPr>
        <w:t>norfloksacinu</w:t>
      </w:r>
      <w:proofErr w:type="spellEnd"/>
      <w:r>
        <w:rPr>
          <w:rFonts w:ascii="Times New Roman" w:eastAsia="Times New Roman" w:hAnsi="Times New Roman"/>
          <w:lang w:eastAsia="sl-SI"/>
        </w:rPr>
        <w:t xml:space="preserve"> šiems pacientams galima skirti tik tuo atveju, kai nėra kitų gydymo variantų ir atidžiai įvertinus naudos ir rizikos santykį (taip pat žr. 4.3 skyrių).</w:t>
      </w:r>
    </w:p>
    <w:p w14:paraId="438B7E92" w14:textId="77777777" w:rsidR="00747586" w:rsidRDefault="00747586">
      <w:pPr>
        <w:widowControl w:val="0"/>
        <w:spacing w:after="0" w:line="240" w:lineRule="auto"/>
        <w:rPr>
          <w:rFonts w:ascii="Times New Roman" w:eastAsia="Times New Roman" w:hAnsi="Times New Roman"/>
          <w:lang w:val="sl-SI" w:eastAsia="sl-SI"/>
        </w:rPr>
      </w:pPr>
    </w:p>
    <w:p w14:paraId="59838778" w14:textId="77777777" w:rsidR="00747586" w:rsidRDefault="00B551D3">
      <w:pPr>
        <w:widowControl w:val="0"/>
        <w:spacing w:after="0" w:line="240" w:lineRule="auto"/>
        <w:rPr>
          <w:rFonts w:ascii="Times New Roman" w:eastAsia="Times New Roman" w:hAnsi="Times New Roman"/>
          <w:u w:val="single"/>
          <w:lang w:val="sl-SI" w:eastAsia="sl-SI"/>
        </w:rPr>
      </w:pPr>
      <w:r>
        <w:rPr>
          <w:rFonts w:ascii="Times New Roman" w:eastAsia="Times New Roman" w:hAnsi="Times New Roman"/>
          <w:u w:val="single"/>
          <w:lang w:val="sl-SI" w:eastAsia="sl-SI"/>
        </w:rPr>
        <w:t>Padidėjusio jautrumo reakcijos</w:t>
      </w:r>
    </w:p>
    <w:p w14:paraId="25F0FE08"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 xml:space="preserve">Norfloksacinas gali sukelti rimtų ir galimai mirtinų padidėjusio jautrumo reakcijų (anafilaksinių ir anafilaktoidinių), kartais po pradinės dozės (žr. 4.8 skyrių). Jei gydymo laikotarpiu tokia reakcija pasireiškia, vaistinio preparato vartojimą būtina nedelsiant nutraukti ir pradėti tinkamą gydymą: po oda švirkšti adrenalino, į veną leisti kortikosteroidų ir antihistamininių preparatų. Jei atsiranda bronchų </w:t>
      </w:r>
      <w:r>
        <w:rPr>
          <w:rFonts w:ascii="Times New Roman" w:eastAsia="Times New Roman" w:hAnsi="Times New Roman"/>
          <w:lang w:val="sl-SI" w:eastAsia="sl-SI"/>
        </w:rPr>
        <w:lastRenderedPageBreak/>
        <w:t>spazmas, prireikus, būtina gydyti neofilinu (aminofilinu) ir selektyvaus poveikio beta adrenoreceptorių mimetikais, duoti kvėpuoti deguonies, daryti dirbtinį kvėpavimą bei intubuoti.</w:t>
      </w:r>
    </w:p>
    <w:p w14:paraId="294E40EA" w14:textId="77777777" w:rsidR="00747586" w:rsidRDefault="00747586">
      <w:pPr>
        <w:widowControl w:val="0"/>
        <w:spacing w:after="0" w:line="240" w:lineRule="auto"/>
        <w:rPr>
          <w:rFonts w:ascii="Times New Roman" w:eastAsia="Times New Roman" w:hAnsi="Times New Roman"/>
          <w:lang w:val="sl-SI" w:eastAsia="sl-SI"/>
        </w:rPr>
      </w:pPr>
    </w:p>
    <w:p w14:paraId="3A1D19D7" w14:textId="77777777" w:rsidR="00747586" w:rsidRDefault="00B551D3">
      <w:pPr>
        <w:widowControl w:val="0"/>
        <w:spacing w:after="0" w:line="240" w:lineRule="auto"/>
        <w:rPr>
          <w:rFonts w:ascii="Times New Roman" w:eastAsia="Times New Roman" w:hAnsi="Times New Roman"/>
          <w:u w:val="single"/>
          <w:lang w:val="sl-SI" w:eastAsia="sl-SI"/>
        </w:rPr>
      </w:pPr>
      <w:r>
        <w:rPr>
          <w:rFonts w:ascii="Times New Roman" w:eastAsia="Times New Roman" w:hAnsi="Times New Roman"/>
          <w:u w:val="single"/>
          <w:lang w:val="sl-SI" w:eastAsia="sl-SI"/>
        </w:rPr>
        <w:t xml:space="preserve">Tendinitas ir </w:t>
      </w:r>
      <w:r>
        <w:rPr>
          <w:rFonts w:ascii="Times New Roman" w:hAnsi="Times New Roman"/>
          <w:u w:val="single"/>
        </w:rPr>
        <w:t>sausgyslės</w:t>
      </w:r>
      <w:r>
        <w:rPr>
          <w:rFonts w:ascii="Times New Roman" w:eastAsia="Times New Roman" w:hAnsi="Times New Roman"/>
          <w:u w:val="single"/>
          <w:lang w:val="sl-SI" w:eastAsia="sl-SI"/>
        </w:rPr>
        <w:t xml:space="preserve"> plyšimas</w:t>
      </w:r>
    </w:p>
    <w:p w14:paraId="097515DD"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Tenditas ir sausgyslės (ypač Achilo sausgyslės,</w:t>
      </w:r>
      <w:r>
        <w:rPr>
          <w:rFonts w:ascii="Times New Roman" w:hAnsi="Times New Roman"/>
        </w:rPr>
        <w:t xml:space="preserve"> bet ne vien tik jos) plyšimas, kartais abipusis, gali pasireikšti jau per 48 valandas nuo</w:t>
      </w:r>
      <w:r>
        <w:rPr>
          <w:rFonts w:ascii="Times New Roman" w:eastAsia="Times New Roman" w:hAnsi="Times New Roman"/>
          <w:lang w:val="sl-SI" w:eastAsia="sl-SI"/>
        </w:rPr>
        <w:t xml:space="preserve"> gydymo chinolonais ir fluorochinolonais pradžios ir buvo gauta pranešimų, kad toks sutrikimas nustatytas praėjus net iki kelių mėnesių nuo gydymo nutraukimo. Tendinito ir sausgyslių plyšimo rizika yra didesnė senyviems pacientams, pacientams, kurių inkstų funkcija sutrikusi, pacientams, kuriems persodinti solidiniai organai ir tiems, kurie kartu gydomi kortikosteroidais. Todėl reikia vengti kartu vartoti kortikosteroidų.</w:t>
      </w:r>
    </w:p>
    <w:p w14:paraId="6BD48112"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Pasireiškus pirmajam tendinito požymiui (pvz., skausmingam patinimui, uždegimui), reikia nutraukti gydymą norfloksacinu ir apsvarstyti kitokio gydymo galimybę. Pažeistą (-as) galūnę (-es) reikia tinkamai gydyti (pvz., imobilizuoti). Jeigu atsirado tendinopatijos požymių, kortikosteroidų vartoti negalima.</w:t>
      </w:r>
    </w:p>
    <w:p w14:paraId="52687BCF" w14:textId="77777777" w:rsidR="00747586" w:rsidRDefault="00747586">
      <w:pPr>
        <w:widowControl w:val="0"/>
        <w:spacing w:after="0" w:line="240" w:lineRule="auto"/>
        <w:rPr>
          <w:rFonts w:ascii="Times New Roman" w:eastAsia="Times New Roman" w:hAnsi="Times New Roman"/>
          <w:lang w:val="sl-SI" w:eastAsia="sl-SI"/>
        </w:rPr>
      </w:pPr>
    </w:p>
    <w:p w14:paraId="0D62A02D" w14:textId="77777777" w:rsidR="00747586" w:rsidRDefault="00B551D3">
      <w:pPr>
        <w:widowControl w:val="0"/>
        <w:spacing w:after="0" w:line="240" w:lineRule="auto"/>
        <w:rPr>
          <w:rFonts w:ascii="Times New Roman" w:eastAsia="Times New Roman" w:hAnsi="Times New Roman"/>
          <w:u w:val="single"/>
          <w:lang w:eastAsia="sl-SI"/>
        </w:rPr>
      </w:pPr>
      <w:r>
        <w:rPr>
          <w:rFonts w:ascii="Times New Roman" w:eastAsia="Times New Roman" w:hAnsi="Times New Roman"/>
          <w:u w:val="single"/>
          <w:lang w:val="sl-SI" w:eastAsia="sl-SI"/>
        </w:rPr>
        <w:t xml:space="preserve">Aortos aneurizma ir atsisluoksniavimas ir </w:t>
      </w:r>
      <w:r>
        <w:rPr>
          <w:rFonts w:ascii="Times New Roman" w:eastAsia="Times New Roman" w:hAnsi="Times New Roman"/>
          <w:u w:val="single"/>
          <w:lang w:eastAsia="sl-SI"/>
        </w:rPr>
        <w:t>širdies vožtuvo nesandarumas (nepakankamumas)</w:t>
      </w:r>
    </w:p>
    <w:p w14:paraId="1BA78803"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Atlikus epidemiologinius tyrimus, fluorochinolonų vartojusiems pacientams nustatyta padidėjusi aortos aneurizmos ir atsisluoksniavimo (ypač senyviems pacientams) ir aortos bei dviburio vožtuvo nesandarumo rizika. Gauta pranešimų apie fluorochinolonų vartojantiems pacientams nustatytus aortos aneurizmos ir atsisluoksniavimo atvejus, kurie kai kuriais atvejais komplikavosi į aortos plyšimo atvejus (įskaitant mirtinus atvejus), ir kurio nors iš širdies vožtuvų nesandarumo (nepakankamumo) atvejus (žr. 4.8 skyrių).</w:t>
      </w:r>
    </w:p>
    <w:p w14:paraId="05198E45"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Todėl fluorochinolonų galima vartoti tik atidžiai įvertinus naudos ir rizikos santykį ir apsvarsčius kitokio gydymo galimybes pacientams, kurių giminės ligos istorijoje yra su aneurizma susijusi liga arba įgimta širdies vožtuvo yda, arba pacientus, kuriems diagnozuota anksčiau susiformavusi aneurizma ir (arba) aortos atsisluoksniavimas, arba širdies vožtuvo yda, taip pat esant kitų rizikos veiksnių arba būklių, dėl kurių gali pasireikšti:</w:t>
      </w:r>
    </w:p>
    <w:p w14:paraId="4073A2DD" w14:textId="77777777" w:rsidR="00747586" w:rsidRDefault="00B551D3">
      <w:pPr>
        <w:widowControl w:val="0"/>
        <w:numPr>
          <w:ilvl w:val="0"/>
          <w:numId w:val="27"/>
        </w:numPr>
        <w:spacing w:after="0" w:line="240" w:lineRule="auto"/>
        <w:ind w:left="765" w:hanging="357"/>
        <w:rPr>
          <w:rFonts w:ascii="Times New Roman" w:eastAsia="Times New Roman" w:hAnsi="Times New Roman"/>
          <w:lang w:val="sl-SI" w:eastAsia="sl-SI"/>
        </w:rPr>
      </w:pPr>
      <w:r>
        <w:rPr>
          <w:rFonts w:ascii="Times New Roman" w:eastAsia="Times New Roman" w:hAnsi="Times New Roman"/>
          <w:lang w:val="sl-SI" w:eastAsia="sl-SI"/>
        </w:rPr>
        <w:t>ir aortos aneurizma arba atsisluoksniavimas, ir širdies vožtuvo nesandarumas (nepakankamumas) (pvz., jungiamojo audinio sutrikimui, pvz., Marfano sindromui arba Elerso–Danloso (</w:t>
      </w:r>
      <w:r>
        <w:rPr>
          <w:rFonts w:ascii="Times New Roman" w:eastAsia="Times New Roman" w:hAnsi="Times New Roman"/>
          <w:i/>
          <w:lang w:val="sl-SI" w:eastAsia="sl-SI"/>
        </w:rPr>
        <w:t>Ehlers-Danlos</w:t>
      </w:r>
      <w:r>
        <w:rPr>
          <w:rFonts w:ascii="Times New Roman" w:eastAsia="Times New Roman" w:hAnsi="Times New Roman"/>
          <w:lang w:val="sl-SI" w:eastAsia="sl-SI"/>
        </w:rPr>
        <w:t>) sindromui, Ternerio (</w:t>
      </w:r>
      <w:r>
        <w:rPr>
          <w:rFonts w:ascii="Times New Roman" w:eastAsia="Times New Roman" w:hAnsi="Times New Roman"/>
          <w:i/>
          <w:lang w:val="sl-SI" w:eastAsia="sl-SI"/>
        </w:rPr>
        <w:t>Turner</w:t>
      </w:r>
      <w:r>
        <w:rPr>
          <w:rFonts w:ascii="Times New Roman" w:eastAsia="Times New Roman" w:hAnsi="Times New Roman"/>
          <w:lang w:val="sl-SI" w:eastAsia="sl-SI"/>
        </w:rPr>
        <w:t>) sindromui, Bechčeto (</w:t>
      </w:r>
      <w:r>
        <w:rPr>
          <w:rFonts w:ascii="Times New Roman" w:eastAsia="Times New Roman" w:hAnsi="Times New Roman"/>
          <w:i/>
          <w:lang w:val="sl-SI" w:eastAsia="sl-SI"/>
        </w:rPr>
        <w:t>Behcet</w:t>
      </w:r>
      <w:r>
        <w:rPr>
          <w:rFonts w:ascii="Times New Roman" w:eastAsia="Times New Roman" w:hAnsi="Times New Roman"/>
          <w:lang w:val="sl-SI" w:eastAsia="sl-SI"/>
        </w:rPr>
        <w:t>) ligai, hipertenzijai, reumatoidiniam artitui, arba</w:t>
      </w:r>
    </w:p>
    <w:p w14:paraId="2F3BE229" w14:textId="77777777" w:rsidR="00747586" w:rsidRDefault="00B551D3">
      <w:pPr>
        <w:widowControl w:val="0"/>
        <w:numPr>
          <w:ilvl w:val="0"/>
          <w:numId w:val="27"/>
        </w:numPr>
        <w:spacing w:after="0" w:line="240" w:lineRule="auto"/>
        <w:ind w:left="765" w:hanging="357"/>
        <w:rPr>
          <w:rFonts w:ascii="Times New Roman" w:eastAsia="Times New Roman" w:hAnsi="Times New Roman"/>
          <w:lang w:val="sl-SI" w:eastAsia="sl-SI"/>
        </w:rPr>
      </w:pPr>
      <w:r>
        <w:rPr>
          <w:rFonts w:ascii="Times New Roman" w:eastAsia="Times New Roman" w:hAnsi="Times New Roman"/>
          <w:lang w:val="sl-SI" w:eastAsia="sl-SI"/>
        </w:rPr>
        <w:t>aortos aneurizma ir atsisluoksniavimas (pvz., esant kraujagyslių sutrikimams, pvz., Takajasu (</w:t>
      </w:r>
      <w:r>
        <w:rPr>
          <w:rFonts w:ascii="Times New Roman" w:eastAsia="Times New Roman" w:hAnsi="Times New Roman"/>
          <w:i/>
          <w:lang w:val="sl-SI" w:eastAsia="sl-SI"/>
        </w:rPr>
        <w:t>Takayasu</w:t>
      </w:r>
      <w:r>
        <w:rPr>
          <w:rFonts w:ascii="Times New Roman" w:eastAsia="Times New Roman" w:hAnsi="Times New Roman"/>
          <w:lang w:val="sl-SI" w:eastAsia="sl-SI"/>
        </w:rPr>
        <w:t>) arteritui arba gigantinių ląstelių arteritui, arba nustačius aterosklerozę arba Sjogreno (</w:t>
      </w:r>
      <w:proofErr w:type="spellStart"/>
      <w:r>
        <w:rPr>
          <w:rFonts w:ascii="Times New Roman" w:hAnsi="Times New Roman"/>
          <w:i/>
        </w:rPr>
        <w:t>Sjögren</w:t>
      </w:r>
      <w:proofErr w:type="spellEnd"/>
      <w:r>
        <w:rPr>
          <w:rFonts w:ascii="Times New Roman" w:eastAsia="Times New Roman" w:hAnsi="Times New Roman"/>
          <w:lang w:val="sl-SI" w:eastAsia="sl-SI"/>
        </w:rPr>
        <w:t>) sindromą), arba</w:t>
      </w:r>
    </w:p>
    <w:p w14:paraId="27600B9F" w14:textId="77777777" w:rsidR="00747586" w:rsidRDefault="00B551D3">
      <w:pPr>
        <w:widowControl w:val="0"/>
        <w:numPr>
          <w:ilvl w:val="0"/>
          <w:numId w:val="27"/>
        </w:numPr>
        <w:spacing w:after="0" w:line="240" w:lineRule="auto"/>
        <w:ind w:left="765" w:hanging="357"/>
        <w:rPr>
          <w:rFonts w:ascii="Times New Roman" w:eastAsia="Times New Roman" w:hAnsi="Times New Roman"/>
          <w:lang w:val="sl-SI" w:eastAsia="sl-SI"/>
        </w:rPr>
      </w:pPr>
      <w:r>
        <w:rPr>
          <w:rFonts w:ascii="Times New Roman" w:eastAsia="Times New Roman" w:hAnsi="Times New Roman"/>
          <w:lang w:val="sl-SI" w:eastAsia="sl-SI"/>
        </w:rPr>
        <w:t>širdies vožtuvo nesandarumas (nepakankamumas) (pvz., sergant infekciniu endokarditu).</w:t>
      </w:r>
    </w:p>
    <w:p w14:paraId="2AAAAC9A"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hAnsi="Times New Roman"/>
        </w:rPr>
        <w:t>Aortos aneurizmos ir atsisluoksniavimo bei jų plyšimo rizika taip pat gali būti padidėjusi pacientams, kurie tuo pat metu gydomi sisteminio poveikio kortikosteroidais.</w:t>
      </w:r>
    </w:p>
    <w:p w14:paraId="70AC619D" w14:textId="77777777" w:rsidR="00747586" w:rsidRDefault="00B551D3">
      <w:pPr>
        <w:widowControl w:val="0"/>
        <w:spacing w:after="0" w:line="240" w:lineRule="auto"/>
        <w:rPr>
          <w:rFonts w:ascii="Times New Roman" w:eastAsia="Times New Roman" w:hAnsi="Times New Roman"/>
          <w:lang w:eastAsia="sl-SI"/>
        </w:rPr>
      </w:pPr>
      <w:r>
        <w:rPr>
          <w:rFonts w:ascii="Times New Roman" w:eastAsia="Times New Roman" w:hAnsi="Times New Roman"/>
          <w:lang w:val="sl-SI" w:eastAsia="sl-SI"/>
        </w:rPr>
        <w:t xml:space="preserve">Pacientams reikia patarti, kad pasireiškus ūminiam pilvo, krūtinės arba nugaros skausmui, </w:t>
      </w:r>
      <w:r>
        <w:rPr>
          <w:rFonts w:ascii="Times New Roman" w:eastAsia="Times New Roman" w:hAnsi="Times New Roman"/>
          <w:lang w:eastAsia="sl-SI"/>
        </w:rPr>
        <w:t>nedelsiant</w:t>
      </w:r>
    </w:p>
    <w:p w14:paraId="2029C3CA" w14:textId="77777777" w:rsidR="00747586" w:rsidRDefault="00B551D3">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kreiptųsi skubios pagalbos skyriaus gydytojo konsultacijos.</w:t>
      </w:r>
    </w:p>
    <w:p w14:paraId="7D48EAAE"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hAnsi="Times New Roman"/>
        </w:rPr>
        <w:t xml:space="preserve">Pacientams reikia patarti, kad pasireiškus ūminei </w:t>
      </w:r>
      <w:proofErr w:type="spellStart"/>
      <w:r>
        <w:rPr>
          <w:rFonts w:ascii="Times New Roman" w:hAnsi="Times New Roman"/>
        </w:rPr>
        <w:t>dispnėjai</w:t>
      </w:r>
      <w:proofErr w:type="spellEnd"/>
      <w:r>
        <w:rPr>
          <w:rFonts w:ascii="Times New Roman" w:hAnsi="Times New Roman"/>
        </w:rPr>
        <w:t xml:space="preserve">, prasidėjus širdies </w:t>
      </w:r>
      <w:proofErr w:type="spellStart"/>
      <w:r>
        <w:rPr>
          <w:rFonts w:ascii="Times New Roman" w:hAnsi="Times New Roman"/>
        </w:rPr>
        <w:t>palpitacijoms</w:t>
      </w:r>
      <w:proofErr w:type="spellEnd"/>
      <w:r>
        <w:rPr>
          <w:rFonts w:ascii="Times New Roman" w:hAnsi="Times New Roman"/>
        </w:rPr>
        <w:t xml:space="preserve"> arba pilvo, arba apatinių galūnių srityje išsivysčius edemai, jie turi nedelsdami kreiptis medicinos pagalbos</w:t>
      </w:r>
      <w:r>
        <w:t>.</w:t>
      </w:r>
    </w:p>
    <w:p w14:paraId="71600E4B" w14:textId="77777777" w:rsidR="00747586" w:rsidRDefault="00747586">
      <w:pPr>
        <w:widowControl w:val="0"/>
        <w:spacing w:after="0" w:line="240" w:lineRule="auto"/>
        <w:rPr>
          <w:rFonts w:ascii="Times New Roman" w:eastAsia="Times New Roman" w:hAnsi="Times New Roman"/>
          <w:lang w:val="sl-SI" w:eastAsia="sl-SI"/>
        </w:rPr>
      </w:pPr>
    </w:p>
    <w:p w14:paraId="0D114178" w14:textId="77777777" w:rsidR="00747586" w:rsidRDefault="00B551D3">
      <w:pPr>
        <w:widowControl w:val="0"/>
        <w:spacing w:after="0" w:line="240" w:lineRule="auto"/>
        <w:rPr>
          <w:rFonts w:ascii="Times New Roman" w:eastAsia="Times New Roman" w:hAnsi="Times New Roman"/>
          <w:u w:val="single"/>
          <w:lang w:val="sl-SI" w:eastAsia="sl-SI"/>
        </w:rPr>
      </w:pPr>
      <w:r>
        <w:rPr>
          <w:rFonts w:ascii="Times New Roman" w:eastAsia="Times New Roman" w:hAnsi="Times New Roman"/>
          <w:u w:val="single"/>
          <w:lang w:val="sl-SI" w:eastAsia="sl-SI"/>
        </w:rPr>
        <w:t>Vartojimas pacientams, sergantiems epilepsija ir kitais CNS sutrikimais</w:t>
      </w:r>
    </w:p>
    <w:p w14:paraId="6A09538F"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Jei sutrikusi CNS veikla (ypač sergantiems epilepsija ar kita liga, dėl kurios galimi traukuliai), Nolicin skiriama atsargiai. Retais atvejais pacientams, vartojantiems norfloksaciną, buvo pranešta apie traukulius. Norfloksacinas gali sukelti simptomų paūmėjimą ir pablogėjimą pacientams, kuriems yra žinomi ar įtariami psichikos sutrikimai, haliucinacijos ir (arba) sumišimas. Pasireiškus konvulsiniams traukuliams gydymą norfloksacinu reikia nutraukti.</w:t>
      </w:r>
    </w:p>
    <w:p w14:paraId="02D79348" w14:textId="77777777" w:rsidR="00747586" w:rsidRDefault="00747586">
      <w:pPr>
        <w:widowControl w:val="0"/>
        <w:spacing w:after="0" w:line="240" w:lineRule="auto"/>
        <w:rPr>
          <w:rFonts w:ascii="Times New Roman" w:eastAsia="Times New Roman" w:hAnsi="Times New Roman"/>
          <w:u w:val="single"/>
          <w:lang w:eastAsia="sl-SI"/>
        </w:rPr>
      </w:pPr>
    </w:p>
    <w:p w14:paraId="2339EE13" w14:textId="77777777" w:rsidR="00747586" w:rsidRDefault="00B551D3">
      <w:pPr>
        <w:widowControl w:val="0"/>
        <w:spacing w:after="0" w:line="240" w:lineRule="auto"/>
        <w:rPr>
          <w:rFonts w:ascii="Times New Roman" w:eastAsia="Times New Roman" w:hAnsi="Times New Roman"/>
          <w:u w:val="single"/>
          <w:lang w:eastAsia="sl-SI"/>
        </w:rPr>
      </w:pPr>
      <w:r>
        <w:rPr>
          <w:rFonts w:ascii="Times New Roman" w:eastAsia="Times New Roman" w:hAnsi="Times New Roman"/>
          <w:u w:val="single"/>
          <w:lang w:eastAsia="sl-SI"/>
        </w:rPr>
        <w:t>Ilgalaikės, negalią sukeliančios ir galimai negrįžtamos sunkios nepageidaujamos reakcijos į</w:t>
      </w:r>
    </w:p>
    <w:p w14:paraId="006F1C3C" w14:textId="77777777" w:rsidR="00747586" w:rsidRDefault="00B551D3">
      <w:pPr>
        <w:widowControl w:val="0"/>
        <w:spacing w:after="0" w:line="240" w:lineRule="auto"/>
        <w:rPr>
          <w:rFonts w:ascii="Times New Roman" w:eastAsia="Times New Roman" w:hAnsi="Times New Roman"/>
          <w:u w:val="single"/>
          <w:lang w:eastAsia="sl-SI"/>
        </w:rPr>
      </w:pPr>
      <w:r>
        <w:rPr>
          <w:rFonts w:ascii="Times New Roman" w:eastAsia="Times New Roman" w:hAnsi="Times New Roman"/>
          <w:u w:val="single"/>
          <w:lang w:eastAsia="sl-SI"/>
        </w:rPr>
        <w:t>vaistą</w:t>
      </w:r>
    </w:p>
    <w:p w14:paraId="419ADF4C" w14:textId="77777777" w:rsidR="00747586" w:rsidRDefault="00B551D3">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Pacientams, gydomiems </w:t>
      </w:r>
      <w:proofErr w:type="spellStart"/>
      <w:r>
        <w:rPr>
          <w:rFonts w:ascii="Times New Roman" w:eastAsia="Times New Roman" w:hAnsi="Times New Roman"/>
          <w:lang w:eastAsia="sl-SI"/>
        </w:rPr>
        <w:t>chinolonais</w:t>
      </w:r>
      <w:proofErr w:type="spellEnd"/>
      <w:r>
        <w:rPr>
          <w:rFonts w:ascii="Times New Roman" w:eastAsia="Times New Roman" w:hAnsi="Times New Roman"/>
          <w:lang w:eastAsia="sl-SI"/>
        </w:rPr>
        <w:t xml:space="preserve"> ir </w:t>
      </w:r>
      <w:proofErr w:type="spellStart"/>
      <w:r>
        <w:rPr>
          <w:rFonts w:ascii="Times New Roman" w:eastAsia="Times New Roman" w:hAnsi="Times New Roman"/>
          <w:lang w:eastAsia="sl-SI"/>
        </w:rPr>
        <w:t>fluorochinolonais</w:t>
      </w:r>
      <w:proofErr w:type="spellEnd"/>
      <w:r>
        <w:rPr>
          <w:rFonts w:ascii="Times New Roman" w:eastAsia="Times New Roman" w:hAnsi="Times New Roman"/>
          <w:lang w:eastAsia="sl-SI"/>
        </w:rPr>
        <w:t xml:space="preserve">, nepriklausomai nuo jų amžiaus ir jau esamų rizikos veiksnių, labai retais atvejais buvo nustatyta ilgalaikių (trunkančių mėnesius arba metus), negalią sukeliančių ir galimai negrįžtamų sunkių nepageidaujamų reakcijų į vaistą, pažeidžiančių skirtingas, kartais kelias organizmo sistemas (skeleto ir raumenų, nervų, psichikos ir jutimų). Pasireiškus pirmiesiems sunkios nepageidaujamos reakcijos požymiams arba simptomams, reikia </w:t>
      </w:r>
      <w:r>
        <w:rPr>
          <w:rFonts w:ascii="Times New Roman" w:eastAsia="Times New Roman" w:hAnsi="Times New Roman"/>
          <w:lang w:eastAsia="sl-SI"/>
        </w:rPr>
        <w:lastRenderedPageBreak/>
        <w:t xml:space="preserve">nedelsiant nutraukti </w:t>
      </w:r>
      <w:proofErr w:type="spellStart"/>
      <w:r>
        <w:rPr>
          <w:rFonts w:ascii="Times New Roman" w:eastAsia="Times New Roman" w:hAnsi="Times New Roman"/>
          <w:lang w:eastAsia="sl-SI"/>
        </w:rPr>
        <w:t>norfloksacino</w:t>
      </w:r>
      <w:proofErr w:type="spellEnd"/>
      <w:r>
        <w:rPr>
          <w:rFonts w:ascii="Times New Roman" w:eastAsia="Times New Roman" w:hAnsi="Times New Roman"/>
          <w:lang w:eastAsia="sl-SI"/>
        </w:rPr>
        <w:t xml:space="preserve"> vartojimą ir pacientams nurodyti tokiu atveju kreiptis į vaistinį preparatą skyrusį gydytoją patarimo.</w:t>
      </w:r>
    </w:p>
    <w:p w14:paraId="6D75349C" w14:textId="77777777" w:rsidR="00747586" w:rsidRDefault="00747586">
      <w:pPr>
        <w:widowControl w:val="0"/>
        <w:spacing w:after="0" w:line="240" w:lineRule="auto"/>
        <w:rPr>
          <w:rFonts w:ascii="Times New Roman" w:eastAsia="Times New Roman" w:hAnsi="Times New Roman"/>
          <w:lang w:val="sl-SI" w:eastAsia="sl-SI"/>
        </w:rPr>
      </w:pPr>
    </w:p>
    <w:p w14:paraId="44702D59" w14:textId="77777777" w:rsidR="00747586" w:rsidRDefault="00B551D3">
      <w:pPr>
        <w:widowControl w:val="0"/>
        <w:spacing w:after="0" w:line="240" w:lineRule="auto"/>
        <w:rPr>
          <w:rFonts w:ascii="Times New Roman" w:eastAsia="Times New Roman" w:hAnsi="Times New Roman"/>
          <w:u w:val="single"/>
          <w:lang w:val="sl-SI" w:eastAsia="sl-SI"/>
        </w:rPr>
      </w:pPr>
      <w:r>
        <w:rPr>
          <w:rFonts w:ascii="Times New Roman" w:eastAsia="Times New Roman" w:hAnsi="Times New Roman"/>
          <w:u w:val="single"/>
          <w:lang w:val="sl-SI" w:eastAsia="sl-SI"/>
        </w:rPr>
        <w:t>Periferinė neuropatija</w:t>
      </w:r>
    </w:p>
    <w:p w14:paraId="1E887FBC"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Gauta pranešimų, kad pacientams, vartojusiems chinolonų ir fluorochinolonų, buvo sensorinės arba sensomotorinės polineuropatijos, sukeliančios paresteziją, hipesteziją, dizesteziją ar silpnumą, atvejų. Norfloksacinu gydomiems pacientams reikia patarti, kad, pasireiškus neuropatijos simptomams, tokiems kaip skausmas, deginimas, dilgčiojimas, nutirpimas ar silpnumas, prieš tęsiant gydymą, reikia pranešti gydytojui, kad neišsivystytų galimai negrįžtamas sutrikimas (žr. 4.8 skyrių).</w:t>
      </w:r>
    </w:p>
    <w:p w14:paraId="7598FEF3" w14:textId="77777777" w:rsidR="00747586" w:rsidRDefault="00747586">
      <w:pPr>
        <w:widowControl w:val="0"/>
        <w:spacing w:after="0" w:line="240" w:lineRule="auto"/>
        <w:rPr>
          <w:rFonts w:ascii="Times New Roman" w:eastAsia="Times New Roman" w:hAnsi="Times New Roman"/>
          <w:lang w:val="sl-SI" w:eastAsia="sl-SI"/>
        </w:rPr>
      </w:pPr>
    </w:p>
    <w:p w14:paraId="09799E33" w14:textId="77777777" w:rsidR="00747586" w:rsidRDefault="00B551D3">
      <w:pPr>
        <w:widowControl w:val="0"/>
        <w:spacing w:after="0" w:line="240" w:lineRule="auto"/>
        <w:rPr>
          <w:rFonts w:ascii="Times New Roman" w:eastAsia="Times New Roman" w:hAnsi="Times New Roman"/>
          <w:u w:val="single"/>
          <w:lang w:val="sl-SI" w:eastAsia="sl-SI"/>
        </w:rPr>
      </w:pPr>
      <w:r>
        <w:rPr>
          <w:rFonts w:ascii="Times New Roman" w:eastAsia="Times New Roman" w:hAnsi="Times New Roman"/>
          <w:u w:val="single"/>
          <w:lang w:val="sl-SI" w:eastAsia="sl-SI"/>
        </w:rPr>
        <w:t>Jautrumas šviesai</w:t>
      </w:r>
    </w:p>
    <w:p w14:paraId="19B6CFFD"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Jautrumo šviesai reakcijos pastebimos pacientams, kurie gauna daug saulės spindulių vartojantiems kai kurias šių vaistų klasės medžiagų.</w:t>
      </w:r>
    </w:p>
    <w:p w14:paraId="1555DF00"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Vartojant Nolicin, negalima per ilgai būti tiesioginėje saulės šviesoje. Jei padidėja jautrumas šviesai, šio vaistinio preparato vartojimą reikia nutraukti.</w:t>
      </w:r>
    </w:p>
    <w:p w14:paraId="1A58BE6C" w14:textId="77777777" w:rsidR="00747586" w:rsidRDefault="00747586">
      <w:pPr>
        <w:widowControl w:val="0"/>
        <w:spacing w:after="0" w:line="240" w:lineRule="auto"/>
        <w:rPr>
          <w:rFonts w:ascii="Times New Roman" w:eastAsia="Times New Roman" w:hAnsi="Times New Roman"/>
          <w:lang w:val="sl-SI" w:eastAsia="sl-SI"/>
        </w:rPr>
      </w:pPr>
    </w:p>
    <w:p w14:paraId="598DEA48" w14:textId="77777777" w:rsidR="00747586" w:rsidRDefault="00B551D3">
      <w:pPr>
        <w:widowControl w:val="0"/>
        <w:spacing w:after="0" w:line="240" w:lineRule="auto"/>
        <w:rPr>
          <w:rFonts w:ascii="Times New Roman" w:eastAsia="Times New Roman" w:hAnsi="Times New Roman"/>
          <w:u w:val="single"/>
          <w:lang w:val="sl-SI" w:eastAsia="sl-SI"/>
        </w:rPr>
      </w:pPr>
      <w:r>
        <w:rPr>
          <w:rFonts w:ascii="Times New Roman" w:eastAsia="Times New Roman" w:hAnsi="Times New Roman"/>
          <w:u w:val="single"/>
          <w:lang w:val="sl-SI" w:eastAsia="sl-SI"/>
        </w:rPr>
        <w:t>Regėjimo sutrikimai</w:t>
      </w:r>
    </w:p>
    <w:p w14:paraId="3461BD13"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Jeigu sutrinka regėjimas ar atsiranda kitoks poveikis akims, būtina nedelsiant kreiptis į akių ligų specialistą.</w:t>
      </w:r>
    </w:p>
    <w:p w14:paraId="249F517A" w14:textId="77777777" w:rsidR="00747586" w:rsidRDefault="00747586">
      <w:pPr>
        <w:widowControl w:val="0"/>
        <w:spacing w:after="0" w:line="240" w:lineRule="auto"/>
        <w:rPr>
          <w:rFonts w:ascii="Times New Roman" w:eastAsia="Times New Roman" w:hAnsi="Times New Roman"/>
          <w:lang w:val="sl-SI" w:eastAsia="sl-SI"/>
        </w:rPr>
      </w:pPr>
    </w:p>
    <w:p w14:paraId="0F058B6B" w14:textId="77777777" w:rsidR="00747586" w:rsidRDefault="00B551D3">
      <w:pPr>
        <w:widowControl w:val="0"/>
        <w:spacing w:after="0" w:line="240" w:lineRule="auto"/>
        <w:rPr>
          <w:rFonts w:ascii="Times New Roman" w:eastAsia="Times New Roman" w:hAnsi="Times New Roman"/>
          <w:u w:val="single"/>
          <w:lang w:val="sl-SI" w:eastAsia="sl-SI"/>
        </w:rPr>
      </w:pPr>
      <w:r>
        <w:rPr>
          <w:rFonts w:ascii="Times New Roman" w:eastAsia="Times New Roman" w:hAnsi="Times New Roman"/>
          <w:u w:val="single"/>
          <w:lang w:val="sl-SI" w:eastAsia="sl-SI"/>
        </w:rPr>
        <w:t>Kristalurija</w:t>
      </w:r>
    </w:p>
    <w:p w14:paraId="62C23008"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Ilgalaikio gydymo metu reikia stebėti kristalurijos pasireiškimą. Nors manoma, kad įprastomis sąlygomis, vartojant 400 mg dozę du kartus per parą kristalurijos nebus, atsargumo sumetimais negalima viršyti rekomenduojamos dozės per parą. Pacientas turi gauti pakankamai skysčių, kad nepasireikštų kristalurijos.</w:t>
      </w:r>
    </w:p>
    <w:p w14:paraId="4EB98A88" w14:textId="77777777" w:rsidR="00747586" w:rsidRDefault="00747586">
      <w:pPr>
        <w:widowControl w:val="0"/>
        <w:spacing w:after="0" w:line="240" w:lineRule="auto"/>
        <w:rPr>
          <w:rFonts w:ascii="Times New Roman" w:eastAsia="Times New Roman" w:hAnsi="Times New Roman"/>
          <w:lang w:val="sl-SI" w:eastAsia="sl-SI"/>
        </w:rPr>
      </w:pPr>
    </w:p>
    <w:p w14:paraId="3F046543" w14:textId="77777777" w:rsidR="00747586" w:rsidRDefault="00B551D3">
      <w:pPr>
        <w:widowControl w:val="0"/>
        <w:spacing w:after="0" w:line="240" w:lineRule="auto"/>
        <w:rPr>
          <w:rFonts w:ascii="Times New Roman" w:eastAsia="Times New Roman" w:hAnsi="Times New Roman"/>
          <w:u w:val="single"/>
          <w:lang w:val="sl-SI" w:eastAsia="sl-SI"/>
        </w:rPr>
      </w:pPr>
      <w:r>
        <w:rPr>
          <w:rFonts w:ascii="Times New Roman" w:eastAsia="Times New Roman" w:hAnsi="Times New Roman"/>
          <w:u w:val="single"/>
          <w:lang w:val="sl-SI" w:eastAsia="sl-SI"/>
        </w:rPr>
        <w:t>Vartojimas esant inkstų funkcijos sutrikimui</w:t>
      </w:r>
    </w:p>
    <w:p w14:paraId="26AD9DB9"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Pacientams, sergantiems sunkiu inkstų funkcijos nepakankamumu, norfloksacino vartojimo rizikos ir naudos santykis turi būti kruopščiai įvertintas (žr. 4.2 skyrių). Pacientams, sergantiems inkstų nepakankamumu, dozavimą reikia atitinkamai koreguoti, nes norfloksacinas daugiausia išsiskiria per inkstus.</w:t>
      </w:r>
    </w:p>
    <w:p w14:paraId="6D8888A3" w14:textId="77777777" w:rsidR="00747586" w:rsidRDefault="00747586">
      <w:pPr>
        <w:widowControl w:val="0"/>
        <w:spacing w:after="0" w:line="240" w:lineRule="auto"/>
        <w:rPr>
          <w:rFonts w:ascii="Times New Roman" w:eastAsia="Times New Roman" w:hAnsi="Times New Roman"/>
          <w:lang w:val="sl-SI" w:eastAsia="sl-SI"/>
        </w:rPr>
      </w:pPr>
    </w:p>
    <w:p w14:paraId="29EECB87" w14:textId="77777777" w:rsidR="00747586" w:rsidRDefault="00B551D3">
      <w:pPr>
        <w:widowControl w:val="0"/>
        <w:spacing w:after="0" w:line="240" w:lineRule="auto"/>
        <w:rPr>
          <w:rFonts w:ascii="Times New Roman" w:eastAsia="Times New Roman" w:hAnsi="Times New Roman"/>
          <w:u w:val="single"/>
          <w:lang w:val="sl-SI" w:eastAsia="sl-SI"/>
        </w:rPr>
      </w:pPr>
      <w:r>
        <w:rPr>
          <w:rFonts w:ascii="Times New Roman" w:eastAsia="Times New Roman" w:hAnsi="Times New Roman"/>
          <w:u w:val="single"/>
          <w:lang w:val="sl-SI" w:eastAsia="sl-SI"/>
        </w:rPr>
        <w:t>Kardiologiniai sutrikimai – QT intervalo pailgėjimas</w:t>
      </w:r>
    </w:p>
    <w:p w14:paraId="4902CCB0"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Reikia skirti atsargiai pacientams, kurie vartoja fluorochinolonus, įskaitant Nolicin, ir turi žinomus QT intervalo pailgėjimo rizikos veiksnius, tokius kaip:</w:t>
      </w:r>
    </w:p>
    <w:p w14:paraId="0B736331" w14:textId="77777777" w:rsidR="00747586" w:rsidRDefault="00B551D3">
      <w:pPr>
        <w:widowControl w:val="0"/>
        <w:numPr>
          <w:ilvl w:val="0"/>
          <w:numId w:val="13"/>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įgimtą ilgo QT sindromą</w:t>
      </w:r>
    </w:p>
    <w:p w14:paraId="64B10DD0" w14:textId="77777777" w:rsidR="00747586" w:rsidRDefault="00B551D3">
      <w:pPr>
        <w:widowControl w:val="0"/>
        <w:numPr>
          <w:ilvl w:val="0"/>
          <w:numId w:val="13"/>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kartu vartoja vaistinių preparatų, kurie ilgina QT intervalą (pvz., IA ir III klasės antiaritminių vaistinių preparatų, triciklių antidepresantų, makrolidų, antipsichozinių vaistinių preparatų)</w:t>
      </w:r>
    </w:p>
    <w:p w14:paraId="776BDB8C" w14:textId="77777777" w:rsidR="00747586" w:rsidRDefault="00B551D3">
      <w:pPr>
        <w:widowControl w:val="0"/>
        <w:numPr>
          <w:ilvl w:val="0"/>
          <w:numId w:val="13"/>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nesukoreguota elektrolitų pusiausvyra (pvz., hipokalemija, hipomagnezemija)</w:t>
      </w:r>
    </w:p>
    <w:p w14:paraId="7FD274C7" w14:textId="77777777" w:rsidR="00747586" w:rsidRDefault="00B551D3">
      <w:pPr>
        <w:widowControl w:val="0"/>
        <w:numPr>
          <w:ilvl w:val="0"/>
          <w:numId w:val="13"/>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kardiologiniai susirgimai (pvz., širdies nepakankamumas, miokardo infarktas, bradikardija)</w:t>
      </w:r>
    </w:p>
    <w:p w14:paraId="47D6FE4A"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Senyvi asmenys ir moterys yra jautresni QT intervalą ilginantiems vaistiniams preparatams, todėl tokiems pacientams fluorochinolonus, įskaitant norfloksaciną, vartoti reikia atsargiai (žr. 4.2 Senyviems pacientams, 4.5, 4.8, 4.9 skyrius).</w:t>
      </w:r>
    </w:p>
    <w:p w14:paraId="1DE62A70" w14:textId="77777777" w:rsidR="00747586" w:rsidRDefault="00747586">
      <w:pPr>
        <w:widowControl w:val="0"/>
        <w:spacing w:after="0" w:line="240" w:lineRule="auto"/>
        <w:rPr>
          <w:rFonts w:ascii="Times New Roman" w:eastAsia="Times New Roman" w:hAnsi="Times New Roman"/>
          <w:lang w:val="sl-SI" w:eastAsia="sl-SI"/>
        </w:rPr>
      </w:pPr>
    </w:p>
    <w:p w14:paraId="21F6BE17" w14:textId="77777777" w:rsidR="00747586" w:rsidRDefault="00B551D3">
      <w:pPr>
        <w:widowControl w:val="0"/>
        <w:spacing w:after="0" w:line="240" w:lineRule="auto"/>
        <w:rPr>
          <w:rFonts w:ascii="Times New Roman" w:eastAsia="Times New Roman" w:hAnsi="Times New Roman"/>
          <w:u w:val="single"/>
          <w:lang w:val="sl-SI" w:eastAsia="sl-SI"/>
        </w:rPr>
      </w:pPr>
      <w:r>
        <w:rPr>
          <w:rFonts w:ascii="Times New Roman" w:eastAsia="Times New Roman" w:hAnsi="Times New Roman"/>
          <w:u w:val="single"/>
          <w:lang w:val="sl-SI" w:eastAsia="sl-SI"/>
        </w:rPr>
        <w:t>Disglikemija</w:t>
      </w:r>
    </w:p>
    <w:p w14:paraId="11E74310"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Kaip ir vartojant visų kitų chinolonų, gauta pranešimų apie gliukozės koncentracijos kraujyje sutrikimus, įskaitant hipoglikemiją ir hiperglikemiją, paprastai cukriniu diabetu sergantiems pacientams, kartu vartojantiems geriamojo gliukozės koncentraciją kraujyje mažinančio vaistinio preparato (pvz., glibenklamido) ar insulino. Buvo pranešta apie hipoglikeminės komos atvejus. Rekomenduojama atidžiai stebėti cukriniu diabetu sergančių pacientų gliukozės koncentraciją kraujyje.</w:t>
      </w:r>
    </w:p>
    <w:p w14:paraId="700473F5" w14:textId="77777777" w:rsidR="00747586" w:rsidRDefault="00747586">
      <w:pPr>
        <w:widowControl w:val="0"/>
        <w:spacing w:after="0" w:line="240" w:lineRule="auto"/>
        <w:rPr>
          <w:rFonts w:ascii="Times New Roman" w:eastAsia="Times New Roman" w:hAnsi="Times New Roman"/>
          <w:lang w:val="sl-SI" w:eastAsia="sl-SI"/>
        </w:rPr>
      </w:pPr>
    </w:p>
    <w:p w14:paraId="75E17237" w14:textId="77777777" w:rsidR="00747586" w:rsidRDefault="00B551D3">
      <w:pPr>
        <w:widowControl w:val="0"/>
        <w:spacing w:after="0" w:line="240" w:lineRule="auto"/>
        <w:rPr>
          <w:rFonts w:ascii="Times New Roman" w:eastAsia="Times New Roman" w:hAnsi="Times New Roman"/>
          <w:u w:val="single"/>
          <w:lang w:val="sl-SI" w:eastAsia="sl-SI"/>
        </w:rPr>
      </w:pPr>
      <w:r>
        <w:rPr>
          <w:rFonts w:ascii="Times New Roman" w:eastAsia="Times New Roman" w:hAnsi="Times New Roman"/>
          <w:u w:val="single"/>
          <w:lang w:val="sl-SI" w:eastAsia="sl-SI"/>
        </w:rPr>
        <w:t xml:space="preserve">Vartojimas pacientams, sergantiems generalizuota miastenija </w:t>
      </w:r>
      <w:r>
        <w:rPr>
          <w:rFonts w:ascii="Times New Roman" w:eastAsia="Times New Roman" w:hAnsi="Times New Roman"/>
          <w:i/>
          <w:u w:val="single"/>
          <w:lang w:val="sl-SI" w:eastAsia="sl-SI"/>
        </w:rPr>
        <w:t>myasthenia gravis</w:t>
      </w:r>
    </w:p>
    <w:p w14:paraId="64E79DB1"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 xml:space="preserve">Norfloksacinas gali sustiprinti generalizuotos miastenijos </w:t>
      </w:r>
      <w:r>
        <w:rPr>
          <w:rFonts w:ascii="Times New Roman" w:eastAsia="Times New Roman" w:hAnsi="Times New Roman"/>
          <w:i/>
          <w:lang w:val="sl-SI" w:eastAsia="sl-SI"/>
        </w:rPr>
        <w:t>myasthenia gravi</w:t>
      </w:r>
      <w:r>
        <w:rPr>
          <w:rFonts w:ascii="Times New Roman" w:eastAsia="Times New Roman" w:hAnsi="Times New Roman"/>
          <w:lang w:val="sl-SI" w:eastAsia="sl-SI"/>
        </w:rPr>
        <w:t>s simptomus, kurie gali sukelti gyvybei pavojingą kvėpavimo raumenų silpnumą. Reikia imtis atinkamų priežiūros priemonių, jei pasireiškia bet koks kvėpavimo sutrikimo požymis.</w:t>
      </w:r>
    </w:p>
    <w:p w14:paraId="249976EE" w14:textId="77777777" w:rsidR="00747586" w:rsidRDefault="00747586">
      <w:pPr>
        <w:widowControl w:val="0"/>
        <w:spacing w:after="0" w:line="240" w:lineRule="auto"/>
        <w:rPr>
          <w:rFonts w:ascii="Times New Roman" w:eastAsia="Times New Roman" w:hAnsi="Times New Roman"/>
          <w:lang w:val="sl-SI" w:eastAsia="sl-SI"/>
        </w:rPr>
      </w:pPr>
    </w:p>
    <w:p w14:paraId="2E7443F5" w14:textId="77777777" w:rsidR="00747586" w:rsidRDefault="00B551D3">
      <w:pPr>
        <w:widowControl w:val="0"/>
        <w:spacing w:after="0" w:line="240" w:lineRule="auto"/>
        <w:rPr>
          <w:rFonts w:ascii="Times New Roman" w:eastAsia="Times New Roman" w:hAnsi="Times New Roman"/>
          <w:u w:val="single"/>
          <w:lang w:val="sl-SI" w:eastAsia="sl-SI"/>
        </w:rPr>
      </w:pPr>
      <w:r>
        <w:rPr>
          <w:rFonts w:ascii="Times New Roman" w:eastAsia="Times New Roman" w:hAnsi="Times New Roman"/>
          <w:u w:val="single"/>
          <w:lang w:val="sl-SI" w:eastAsia="sl-SI"/>
        </w:rPr>
        <w:t>G6PD- (gliukozės-6-fosfato dehidrogenazės) trūkumas</w:t>
      </w:r>
    </w:p>
    <w:p w14:paraId="3D5FCA06"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Pacientams, kuriems yra latentinis ar tikrasis G6PD (gliukozės-6-fosfato dehidrogenazės) trūkumas, galimos chinolono klasės hemolizinės reakcijos.</w:t>
      </w:r>
    </w:p>
    <w:p w14:paraId="1ED60E9D" w14:textId="77777777" w:rsidR="00747586" w:rsidRDefault="00747586">
      <w:pPr>
        <w:widowControl w:val="0"/>
        <w:spacing w:after="0" w:line="240" w:lineRule="auto"/>
        <w:rPr>
          <w:rFonts w:ascii="Times New Roman" w:eastAsia="Times New Roman" w:hAnsi="Times New Roman"/>
          <w:lang w:val="sl-SI" w:eastAsia="sl-SI"/>
        </w:rPr>
      </w:pPr>
    </w:p>
    <w:p w14:paraId="14FB6CFD" w14:textId="77777777" w:rsidR="00747586" w:rsidRDefault="00B551D3">
      <w:pPr>
        <w:widowControl w:val="0"/>
        <w:spacing w:after="0" w:line="240" w:lineRule="auto"/>
        <w:rPr>
          <w:rFonts w:ascii="Times New Roman" w:eastAsia="Times New Roman" w:hAnsi="Times New Roman"/>
          <w:u w:val="single"/>
          <w:lang w:val="sl-SI" w:eastAsia="sl-SI"/>
        </w:rPr>
      </w:pPr>
      <w:r>
        <w:rPr>
          <w:rFonts w:ascii="Times New Roman" w:eastAsia="Times New Roman" w:hAnsi="Times New Roman"/>
          <w:u w:val="single"/>
          <w:lang w:val="sl-SI" w:eastAsia="sl-SI"/>
        </w:rPr>
        <w:t>Pseudomembraninis kolitas</w:t>
      </w:r>
    </w:p>
    <w:p w14:paraId="0C90D21F"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Sunkus ir nuolatinis viduriavimas gydymo metu ar po jo gali būti požymis labai retai pasireiškiančio pseudomembraninio kolito. Tokiais atvejais reikia nedelsiant nutraukti gydymą ir pradėti tinkamą gydymą (pvz., vankomicinu 4 x 250 mg per burną). Vaistinių preparatų, slopinančių peristaltiką, vartojimas yra draudžiamas.</w:t>
      </w:r>
    </w:p>
    <w:p w14:paraId="2AD9A92F" w14:textId="77777777" w:rsidR="00747586" w:rsidRDefault="00747586">
      <w:pPr>
        <w:widowControl w:val="0"/>
        <w:spacing w:after="0" w:line="240" w:lineRule="auto"/>
        <w:rPr>
          <w:rFonts w:ascii="Times New Roman" w:eastAsia="Times New Roman" w:hAnsi="Times New Roman"/>
          <w:lang w:val="sl-SI" w:eastAsia="sl-SI"/>
        </w:rPr>
      </w:pPr>
    </w:p>
    <w:p w14:paraId="7B3C3335" w14:textId="77777777" w:rsidR="00747586" w:rsidRDefault="00B551D3">
      <w:pPr>
        <w:widowControl w:val="0"/>
        <w:spacing w:after="0" w:line="240" w:lineRule="auto"/>
        <w:rPr>
          <w:rFonts w:ascii="Times New Roman" w:eastAsia="Times New Roman" w:hAnsi="Times New Roman"/>
          <w:u w:val="single"/>
          <w:lang w:val="sl-SI" w:eastAsia="sl-SI"/>
        </w:rPr>
      </w:pPr>
      <w:r>
        <w:rPr>
          <w:rFonts w:ascii="Times New Roman" w:eastAsia="Times New Roman" w:hAnsi="Times New Roman"/>
          <w:u w:val="single"/>
          <w:lang w:val="sl-SI" w:eastAsia="sl-SI"/>
        </w:rPr>
        <w:t>Cholestazinis hepatitas</w:t>
      </w:r>
    </w:p>
    <w:p w14:paraId="4F856EDD"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Vartojant norfloksaciną dažnai pasitaiko cholestazinis hepatitas (žr. 4.8 skyrių). Pacientus reikia įspėti nutraukti gydymą ir kreiptis į gydytoją, jei atsiranda kepenų ligos požymių ir simptomų, tokių kaip anoreksija, gelta, tamsus šlapimas, niežulys arba pilvo jautrumas.</w:t>
      </w:r>
    </w:p>
    <w:p w14:paraId="4CFB02CE" w14:textId="77777777" w:rsidR="00747586" w:rsidRDefault="00747586">
      <w:pPr>
        <w:widowControl w:val="0"/>
        <w:spacing w:after="0" w:line="240" w:lineRule="auto"/>
        <w:rPr>
          <w:rFonts w:ascii="Times New Roman" w:eastAsia="Times New Roman" w:hAnsi="Times New Roman"/>
          <w:lang w:val="sl-SI" w:eastAsia="sl-SI"/>
        </w:rPr>
      </w:pPr>
    </w:p>
    <w:p w14:paraId="54A76F9A"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Nolicin sudėtyje yra azodažiklio saulėlydžio geltonojo FCF (E110). Jis gali sukelti alerginių reakcijų.</w:t>
      </w:r>
    </w:p>
    <w:p w14:paraId="36714DD3"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Šio vaistinio preparato dozavimo vienete yra mažiau kaip 1 mmol (23 mg) natrio, t.y. jis beveik neturi reikšmės.</w:t>
      </w:r>
    </w:p>
    <w:p w14:paraId="33C35A31" w14:textId="77777777" w:rsidR="00747586" w:rsidRDefault="00747586">
      <w:pPr>
        <w:widowControl w:val="0"/>
        <w:spacing w:after="0" w:line="240" w:lineRule="auto"/>
        <w:rPr>
          <w:rFonts w:ascii="Times New Roman" w:eastAsia="Times New Roman" w:hAnsi="Times New Roman"/>
          <w:lang w:val="sl-SI" w:eastAsia="sl-SI"/>
        </w:rPr>
      </w:pPr>
    </w:p>
    <w:p w14:paraId="6867C8AA" w14:textId="77777777" w:rsidR="00747586" w:rsidRDefault="00B551D3">
      <w:pPr>
        <w:widowControl w:val="0"/>
        <w:spacing w:after="0" w:line="240" w:lineRule="auto"/>
        <w:ind w:left="567" w:hanging="567"/>
        <w:outlineLvl w:val="1"/>
        <w:rPr>
          <w:rFonts w:ascii="Times New Roman" w:hAnsi="Times New Roman"/>
          <w:b/>
          <w:lang w:val="sl-SI" w:eastAsia="sl-SI"/>
        </w:rPr>
      </w:pPr>
      <w:r>
        <w:rPr>
          <w:rFonts w:ascii="Times New Roman" w:hAnsi="Times New Roman"/>
          <w:b/>
          <w:lang w:val="sl-SI" w:eastAsia="sl-SI"/>
        </w:rPr>
        <w:t>4.5</w:t>
      </w:r>
      <w:r>
        <w:rPr>
          <w:rFonts w:ascii="Times New Roman" w:hAnsi="Times New Roman"/>
          <w:b/>
          <w:lang w:val="sl-SI" w:eastAsia="sl-SI"/>
        </w:rPr>
        <w:tab/>
        <w:t>Sąveika su kitais vaistiniais preparatais ir kitokia sąveika</w:t>
      </w:r>
    </w:p>
    <w:p w14:paraId="708A0ACE" w14:textId="77777777" w:rsidR="00747586" w:rsidRDefault="00747586">
      <w:pPr>
        <w:widowControl w:val="0"/>
        <w:spacing w:after="0" w:line="240" w:lineRule="auto"/>
        <w:rPr>
          <w:rFonts w:ascii="Times New Roman" w:eastAsia="Times New Roman" w:hAnsi="Times New Roman"/>
          <w:lang w:val="sl-SI" w:eastAsia="sl-SI"/>
        </w:rPr>
      </w:pPr>
    </w:p>
    <w:p w14:paraId="7ACD73FF" w14:textId="77777777" w:rsidR="00747586" w:rsidRDefault="00B551D3">
      <w:pPr>
        <w:widowControl w:val="0"/>
        <w:spacing w:after="0" w:line="240" w:lineRule="auto"/>
        <w:rPr>
          <w:rFonts w:ascii="Times New Roman" w:eastAsia="Times New Roman" w:hAnsi="Times New Roman"/>
          <w:u w:val="single"/>
          <w:lang w:val="sl-SI" w:eastAsia="sl-SI"/>
        </w:rPr>
      </w:pPr>
      <w:r>
        <w:rPr>
          <w:rFonts w:ascii="Times New Roman" w:eastAsia="Times New Roman" w:hAnsi="Times New Roman"/>
          <w:u w:val="single"/>
          <w:lang w:val="sl-SI" w:eastAsia="sl-SI"/>
        </w:rPr>
        <w:t>Teofilinas, ciklosporinas</w:t>
      </w:r>
    </w:p>
    <w:p w14:paraId="36E804E2"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Kartu vartojamas norfloksacinas didina teofilino ir ciklosporino koncentracijas serume, todėl jas rekomenduojama stebėti.</w:t>
      </w:r>
    </w:p>
    <w:p w14:paraId="7E1026B1" w14:textId="77777777" w:rsidR="00747586" w:rsidRDefault="00747586">
      <w:pPr>
        <w:widowControl w:val="0"/>
        <w:spacing w:after="0" w:line="240" w:lineRule="auto"/>
        <w:rPr>
          <w:rFonts w:ascii="Times New Roman" w:eastAsia="Times New Roman" w:hAnsi="Times New Roman"/>
          <w:lang w:val="sl-SI" w:eastAsia="sl-SI"/>
        </w:rPr>
      </w:pPr>
    </w:p>
    <w:p w14:paraId="4CA95746" w14:textId="77777777" w:rsidR="00747586" w:rsidRDefault="00B551D3">
      <w:pPr>
        <w:widowControl w:val="0"/>
        <w:spacing w:after="0" w:line="240" w:lineRule="auto"/>
        <w:outlineLvl w:val="0"/>
        <w:rPr>
          <w:rFonts w:ascii="Times New Roman" w:eastAsia="Times New Roman" w:hAnsi="Times New Roman"/>
          <w:u w:val="single"/>
          <w:lang w:val="sl-SI" w:eastAsia="sl-SI"/>
        </w:rPr>
      </w:pPr>
      <w:r>
        <w:rPr>
          <w:rFonts w:ascii="Times New Roman" w:eastAsia="Times New Roman" w:hAnsi="Times New Roman"/>
          <w:u w:val="single"/>
          <w:lang w:val="sl-SI" w:eastAsia="sl-SI"/>
        </w:rPr>
        <w:t>Varfarinas</w:t>
      </w:r>
    </w:p>
    <w:p w14:paraId="178605C1" w14:textId="77777777" w:rsidR="00747586" w:rsidRDefault="00B551D3">
      <w:pPr>
        <w:widowControl w:val="0"/>
        <w:spacing w:after="0" w:line="240" w:lineRule="auto"/>
        <w:outlineLvl w:val="0"/>
        <w:rPr>
          <w:rFonts w:ascii="Times New Roman" w:eastAsia="Times New Roman" w:hAnsi="Times New Roman"/>
          <w:lang w:val="sl-SI" w:eastAsia="sl-SI"/>
        </w:rPr>
      </w:pPr>
      <w:r>
        <w:rPr>
          <w:rFonts w:ascii="Times New Roman" w:eastAsia="Times New Roman" w:hAnsi="Times New Roman"/>
          <w:lang w:val="sl-SI" w:eastAsia="sl-SI"/>
        </w:rPr>
        <w:t>Norfloksacinas stiprina geriamųjų antikoaguliantų (varfarino) poveikį. Norfloksacino vartojimo metu kraujo krešėjimo laikas prailgėja, todėl operacijos atveju būtina stebėti kraujo krešėjimą.</w:t>
      </w:r>
    </w:p>
    <w:p w14:paraId="0B97711E" w14:textId="77777777" w:rsidR="00747586" w:rsidRDefault="00747586">
      <w:pPr>
        <w:widowControl w:val="0"/>
        <w:spacing w:after="0" w:line="240" w:lineRule="auto"/>
        <w:rPr>
          <w:rFonts w:ascii="Times New Roman" w:eastAsia="Times New Roman" w:hAnsi="Times New Roman"/>
          <w:lang w:val="sl-SI" w:eastAsia="sl-SI"/>
        </w:rPr>
      </w:pPr>
    </w:p>
    <w:p w14:paraId="4BDB419F"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Norfloksacinas slopina CYP 1A2, dėl kurio gali atsirasti sąveika su kitais šio fermento metabolizuotais vaistiniais preparatais.</w:t>
      </w:r>
    </w:p>
    <w:p w14:paraId="357153AB" w14:textId="77777777" w:rsidR="00747586" w:rsidRDefault="00747586">
      <w:pPr>
        <w:widowControl w:val="0"/>
        <w:spacing w:after="0" w:line="240" w:lineRule="auto"/>
        <w:rPr>
          <w:rFonts w:ascii="Times New Roman" w:eastAsia="Times New Roman" w:hAnsi="Times New Roman"/>
          <w:lang w:val="sl-SI" w:eastAsia="sl-SI"/>
        </w:rPr>
      </w:pPr>
    </w:p>
    <w:p w14:paraId="57A397F8"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Pienas, jogurtas (skysti pieno produktai), antacidiniai vaistai ir sukralfatas mažina norfloksacino rezorbciją. Nolicin reikia vartoti 1 val. prieš skystus pieno produktus arba 2 val. po jų.</w:t>
      </w:r>
    </w:p>
    <w:p w14:paraId="3A09DE8F" w14:textId="77777777" w:rsidR="00747586" w:rsidRDefault="00747586">
      <w:pPr>
        <w:widowControl w:val="0"/>
        <w:spacing w:after="0" w:line="240" w:lineRule="auto"/>
        <w:rPr>
          <w:rFonts w:ascii="Times New Roman" w:eastAsia="Times New Roman" w:hAnsi="Times New Roman"/>
          <w:lang w:val="sl-SI" w:eastAsia="sl-SI"/>
        </w:rPr>
      </w:pPr>
    </w:p>
    <w:p w14:paraId="27ABE925"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Norfloksaciną vartojant kartu su vaistais, kurių sudėtyje yra geležies, aliuminio, bismuto, magnio, kalcio arba cinko, susidaro stambūs nerezorbuojami chinolono ir metalo kompleksai. Antacidinius vaistus, sukralfatą ir preparatus, kurių sudėtyje yra šių medžiagų, reikia vartoti 2 val. po Nolicin.</w:t>
      </w:r>
    </w:p>
    <w:p w14:paraId="091BF814" w14:textId="77777777" w:rsidR="00747586" w:rsidRDefault="00747586">
      <w:pPr>
        <w:widowControl w:val="0"/>
        <w:spacing w:after="0" w:line="240" w:lineRule="auto"/>
        <w:rPr>
          <w:rFonts w:ascii="Times New Roman" w:eastAsia="Times New Roman" w:hAnsi="Times New Roman"/>
          <w:lang w:val="sl-SI" w:eastAsia="sl-SI"/>
        </w:rPr>
      </w:pPr>
    </w:p>
    <w:p w14:paraId="1108BD42" w14:textId="77777777" w:rsidR="00747586" w:rsidRDefault="00B551D3">
      <w:pPr>
        <w:widowControl w:val="0"/>
        <w:spacing w:after="0" w:line="240" w:lineRule="auto"/>
        <w:outlineLvl w:val="0"/>
        <w:rPr>
          <w:rFonts w:ascii="Times New Roman" w:eastAsia="Times New Roman" w:hAnsi="Times New Roman"/>
          <w:lang w:val="sl-SI" w:eastAsia="sl-SI"/>
        </w:rPr>
      </w:pPr>
      <w:r>
        <w:rPr>
          <w:rFonts w:ascii="Times New Roman" w:eastAsia="Times New Roman" w:hAnsi="Times New Roman"/>
          <w:lang w:val="sl-SI" w:eastAsia="sl-SI"/>
        </w:rPr>
        <w:t>Kartu vartojant chinolonus ir kortikosteroidus, gali padidėti sausgyslių uždegimo ar plyšimų pavojus.</w:t>
      </w:r>
    </w:p>
    <w:p w14:paraId="175143FA" w14:textId="77777777" w:rsidR="00747586" w:rsidRDefault="00747586">
      <w:pPr>
        <w:widowControl w:val="0"/>
        <w:spacing w:after="0" w:line="240" w:lineRule="auto"/>
        <w:rPr>
          <w:rFonts w:ascii="Times New Roman" w:eastAsia="Times New Roman" w:hAnsi="Times New Roman"/>
          <w:lang w:val="sl-SI" w:eastAsia="sl-SI"/>
        </w:rPr>
      </w:pPr>
    </w:p>
    <w:p w14:paraId="23A98DBC"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Pastebėtas kartu su norfloksacinu vartojamų vaistų nuo cukrinio diabeto (sulfonilkarbamido darinių) poveikio sustiprėjimas.</w:t>
      </w:r>
    </w:p>
    <w:p w14:paraId="3AAF3CD0" w14:textId="77777777" w:rsidR="00747586" w:rsidRDefault="00747586">
      <w:pPr>
        <w:widowControl w:val="0"/>
        <w:spacing w:after="0" w:line="240" w:lineRule="auto"/>
        <w:rPr>
          <w:rFonts w:ascii="Times New Roman" w:eastAsia="Times New Roman" w:hAnsi="Times New Roman"/>
          <w:lang w:val="sl-SI" w:eastAsia="sl-SI"/>
        </w:rPr>
      </w:pPr>
    </w:p>
    <w:p w14:paraId="6FBCD765" w14:textId="77777777" w:rsidR="00747586" w:rsidRDefault="00B551D3">
      <w:pPr>
        <w:widowControl w:val="0"/>
        <w:spacing w:after="0" w:line="240" w:lineRule="auto"/>
        <w:outlineLvl w:val="0"/>
        <w:rPr>
          <w:rFonts w:ascii="Times New Roman" w:eastAsia="Times New Roman" w:hAnsi="Times New Roman"/>
          <w:lang w:val="sl-SI" w:eastAsia="sl-SI"/>
        </w:rPr>
      </w:pPr>
      <w:r>
        <w:rPr>
          <w:rFonts w:ascii="Times New Roman" w:eastAsia="Times New Roman" w:hAnsi="Times New Roman"/>
          <w:lang w:val="sl-SI" w:eastAsia="sl-SI"/>
        </w:rPr>
        <w:t>Kartu vartojamų norfloksacino ir nitrofurantoino poveikis susilpnėja.</w:t>
      </w:r>
    </w:p>
    <w:p w14:paraId="3AA023BF" w14:textId="77777777" w:rsidR="00747586" w:rsidRDefault="00747586">
      <w:pPr>
        <w:widowControl w:val="0"/>
        <w:spacing w:after="0" w:line="240" w:lineRule="auto"/>
        <w:rPr>
          <w:rFonts w:ascii="Times New Roman" w:eastAsia="Times New Roman" w:hAnsi="Times New Roman"/>
          <w:lang w:val="sl-SI" w:eastAsia="sl-SI"/>
        </w:rPr>
      </w:pPr>
    </w:p>
    <w:p w14:paraId="2C881926" w14:textId="77777777" w:rsidR="00747586" w:rsidRDefault="00B551D3">
      <w:pPr>
        <w:widowControl w:val="0"/>
        <w:spacing w:after="0" w:line="240" w:lineRule="auto"/>
        <w:rPr>
          <w:rFonts w:ascii="Times New Roman" w:eastAsia="Times New Roman" w:hAnsi="Times New Roman"/>
          <w:u w:val="single"/>
          <w:lang w:val="sl-SI" w:eastAsia="sl-SI"/>
        </w:rPr>
      </w:pPr>
      <w:r>
        <w:rPr>
          <w:rFonts w:ascii="Times New Roman" w:eastAsia="Times New Roman" w:hAnsi="Times New Roman"/>
          <w:u w:val="single"/>
          <w:lang w:val="sl-SI" w:eastAsia="sl-SI"/>
        </w:rPr>
        <w:t>Probenecidas</w:t>
      </w:r>
    </w:p>
    <w:p w14:paraId="7C399A92"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Kartu vartojamas probenecidas norfloksacino koncentracijos serume neveikia, tačiau mažina jo ekskreciją su šlapimu.</w:t>
      </w:r>
    </w:p>
    <w:p w14:paraId="48EBD617" w14:textId="77777777" w:rsidR="00747586" w:rsidRDefault="00747586">
      <w:pPr>
        <w:widowControl w:val="0"/>
        <w:spacing w:after="0" w:line="240" w:lineRule="auto"/>
        <w:rPr>
          <w:rFonts w:ascii="Times New Roman" w:eastAsia="Times New Roman" w:hAnsi="Times New Roman"/>
          <w:lang w:val="sl-SI" w:eastAsia="sl-SI"/>
        </w:rPr>
      </w:pPr>
    </w:p>
    <w:p w14:paraId="1A80FE5C" w14:textId="77777777" w:rsidR="00747586" w:rsidRDefault="00B551D3">
      <w:pPr>
        <w:widowControl w:val="0"/>
        <w:spacing w:after="0" w:line="240" w:lineRule="auto"/>
        <w:rPr>
          <w:rFonts w:ascii="Times New Roman" w:eastAsia="Times New Roman" w:hAnsi="Times New Roman"/>
          <w:u w:val="single"/>
          <w:lang w:val="sl-SI" w:eastAsia="sl-SI"/>
        </w:rPr>
      </w:pPr>
      <w:r>
        <w:rPr>
          <w:rFonts w:ascii="Times New Roman" w:eastAsia="Times New Roman" w:hAnsi="Times New Roman"/>
          <w:u w:val="single"/>
          <w:lang w:val="sl-SI" w:eastAsia="sl-SI"/>
        </w:rPr>
        <w:t>Didanozinas</w:t>
      </w:r>
    </w:p>
    <w:p w14:paraId="61AAC645"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Preparatų, kuriuose yra didanozino, negalima vartoti kartu su norfloksacinu bei 2 valandas po jo pavartojimo, nes minėti preparatai gali veikti norfloksacino absorbciją, todėl jo koncentracija serume ir šlapime gali būti mažesnė.</w:t>
      </w:r>
    </w:p>
    <w:p w14:paraId="6F851D67" w14:textId="77777777" w:rsidR="00747586" w:rsidRDefault="00747586">
      <w:pPr>
        <w:widowControl w:val="0"/>
        <w:spacing w:after="0" w:line="240" w:lineRule="auto"/>
        <w:rPr>
          <w:rFonts w:ascii="Times New Roman" w:eastAsia="Times New Roman" w:hAnsi="Times New Roman"/>
          <w:lang w:val="sl-SI" w:eastAsia="sl-SI"/>
        </w:rPr>
      </w:pPr>
    </w:p>
    <w:p w14:paraId="60C5FE8A" w14:textId="77777777" w:rsidR="00747586" w:rsidRDefault="00B551D3">
      <w:pPr>
        <w:widowControl w:val="0"/>
        <w:spacing w:after="0" w:line="240" w:lineRule="auto"/>
        <w:rPr>
          <w:rFonts w:ascii="Times New Roman" w:eastAsia="Times New Roman" w:hAnsi="Times New Roman"/>
          <w:u w:val="single"/>
          <w:lang w:val="sl-SI" w:eastAsia="sl-SI"/>
        </w:rPr>
      </w:pPr>
      <w:r>
        <w:rPr>
          <w:rFonts w:ascii="Times New Roman" w:eastAsia="Times New Roman" w:hAnsi="Times New Roman"/>
          <w:u w:val="single"/>
          <w:lang w:val="sl-SI" w:eastAsia="sl-SI"/>
        </w:rPr>
        <w:lastRenderedPageBreak/>
        <w:t>Kofeinas</w:t>
      </w:r>
    </w:p>
    <w:p w14:paraId="26C2D35E"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Nustatyta, kad kai kurie chinolonai, įskaitant norfloksaciną, daro poveikį kofeino metabolizmui, todėl kofeino klirensas gali sumažėti, o pusinės eliminacijos iš plazmos laikas pailgėti.</w:t>
      </w:r>
    </w:p>
    <w:p w14:paraId="1B3391D2"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Norfloksacino vartojimo metu, jei įmanoma, reikėtų vengti vartoti kofeino turinčių vaistų (pvz., tam tikrų analgetikų).</w:t>
      </w:r>
    </w:p>
    <w:p w14:paraId="246DE282" w14:textId="77777777" w:rsidR="00747586" w:rsidRDefault="00747586">
      <w:pPr>
        <w:widowControl w:val="0"/>
        <w:spacing w:after="0" w:line="240" w:lineRule="auto"/>
        <w:rPr>
          <w:rFonts w:ascii="Times New Roman" w:eastAsia="Times New Roman" w:hAnsi="Times New Roman"/>
          <w:lang w:val="sl-SI" w:eastAsia="sl-SI"/>
        </w:rPr>
      </w:pPr>
    </w:p>
    <w:p w14:paraId="26975811" w14:textId="77777777" w:rsidR="00747586" w:rsidRDefault="00B551D3">
      <w:pPr>
        <w:widowControl w:val="0"/>
        <w:spacing w:after="0" w:line="240" w:lineRule="auto"/>
        <w:rPr>
          <w:rFonts w:ascii="Times New Roman" w:eastAsia="Times New Roman" w:hAnsi="Times New Roman"/>
          <w:u w:val="single"/>
          <w:lang w:val="sl-SI" w:eastAsia="sl-SI"/>
        </w:rPr>
      </w:pPr>
      <w:r>
        <w:rPr>
          <w:rFonts w:ascii="Times New Roman" w:eastAsia="Times New Roman" w:hAnsi="Times New Roman"/>
          <w:u w:val="single"/>
          <w:lang w:val="sl-SI" w:eastAsia="sl-SI"/>
        </w:rPr>
        <w:t>Fenbufenas</w:t>
      </w:r>
    </w:p>
    <w:p w14:paraId="171A388E"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Tyrimų su gyvūnais metu gauti duomenys rodo, kad kartu su fenbufenu vartojami chinolonai gali sukelti traukulius, todėl chinolonų ir fenbufeno kartu vartoti nerekomenduojama.</w:t>
      </w:r>
    </w:p>
    <w:p w14:paraId="63F851C9" w14:textId="77777777" w:rsidR="00747586" w:rsidRDefault="00747586">
      <w:pPr>
        <w:widowControl w:val="0"/>
        <w:spacing w:after="0" w:line="240" w:lineRule="auto"/>
        <w:rPr>
          <w:rFonts w:ascii="Times New Roman" w:eastAsia="Times New Roman" w:hAnsi="Times New Roman"/>
          <w:lang w:val="sl-SI" w:eastAsia="sl-SI"/>
        </w:rPr>
      </w:pPr>
    </w:p>
    <w:p w14:paraId="486680AF" w14:textId="77777777" w:rsidR="00747586" w:rsidRDefault="00B551D3">
      <w:pPr>
        <w:widowControl w:val="0"/>
        <w:spacing w:after="0" w:line="240" w:lineRule="auto"/>
        <w:rPr>
          <w:rFonts w:ascii="Times New Roman" w:eastAsia="Times New Roman" w:hAnsi="Times New Roman"/>
          <w:u w:val="single"/>
          <w:lang w:val="sl-SI" w:eastAsia="sl-SI"/>
        </w:rPr>
      </w:pPr>
      <w:r>
        <w:rPr>
          <w:rFonts w:ascii="Times New Roman" w:eastAsia="Times New Roman" w:hAnsi="Times New Roman"/>
          <w:u w:val="single"/>
          <w:lang w:val="sl-SI" w:eastAsia="sl-SI"/>
        </w:rPr>
        <w:t>Vaistiniai preparatai, kurie ilgina QT intervalą</w:t>
      </w:r>
    </w:p>
    <w:p w14:paraId="1F638C4C"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Nolicin, kaip ir kitus fluorochinolonus, reikia atsargiai skirti pacientams, kurie vartoja vaistų, kurie yra žinoma, kad ilgina QT intervalą (pvz., IA ir III klasės antiaritminių vaistinių preparatų, triciklių antidepresantų, makrolidų, antipsichozinių vaistų) (žr. 4.4 skyrių).</w:t>
      </w:r>
    </w:p>
    <w:p w14:paraId="490A0777" w14:textId="77777777" w:rsidR="00747586" w:rsidRDefault="00747586">
      <w:pPr>
        <w:widowControl w:val="0"/>
        <w:spacing w:after="0" w:line="240" w:lineRule="auto"/>
        <w:rPr>
          <w:rFonts w:ascii="Times New Roman" w:eastAsia="Times New Roman" w:hAnsi="Times New Roman"/>
          <w:lang w:val="sl-SI" w:eastAsia="sl-SI"/>
        </w:rPr>
      </w:pPr>
    </w:p>
    <w:p w14:paraId="20CD417D" w14:textId="77777777" w:rsidR="00747586" w:rsidRDefault="00B551D3">
      <w:pPr>
        <w:widowControl w:val="0"/>
        <w:spacing w:after="0" w:line="240" w:lineRule="auto"/>
        <w:ind w:left="567" w:hanging="567"/>
        <w:outlineLvl w:val="1"/>
        <w:rPr>
          <w:rFonts w:ascii="Times New Roman" w:hAnsi="Times New Roman"/>
          <w:b/>
          <w:lang w:val="sl-SI" w:eastAsia="sl-SI"/>
        </w:rPr>
      </w:pPr>
      <w:r>
        <w:rPr>
          <w:rFonts w:ascii="Times New Roman" w:hAnsi="Times New Roman"/>
          <w:b/>
          <w:lang w:val="sl-SI" w:eastAsia="sl-SI"/>
        </w:rPr>
        <w:t>4.6</w:t>
      </w:r>
      <w:r>
        <w:rPr>
          <w:rFonts w:ascii="Times New Roman" w:hAnsi="Times New Roman"/>
          <w:b/>
          <w:lang w:val="sl-SI" w:eastAsia="sl-SI"/>
        </w:rPr>
        <w:tab/>
        <w:t>Vaisingumas, nėštumo ir žindymo laikotarpis</w:t>
      </w:r>
    </w:p>
    <w:p w14:paraId="7D562967" w14:textId="77777777" w:rsidR="00747586" w:rsidRDefault="00747586">
      <w:pPr>
        <w:widowControl w:val="0"/>
        <w:spacing w:after="0" w:line="240" w:lineRule="auto"/>
        <w:rPr>
          <w:rFonts w:ascii="Times New Roman" w:eastAsia="Times New Roman" w:hAnsi="Times New Roman"/>
          <w:lang w:val="sl-SI" w:eastAsia="sl-SI"/>
        </w:rPr>
      </w:pPr>
    </w:p>
    <w:p w14:paraId="6D7F622E" w14:textId="77777777" w:rsidR="00747586" w:rsidRDefault="00B551D3">
      <w:pPr>
        <w:widowControl w:val="0"/>
        <w:spacing w:after="0" w:line="240" w:lineRule="auto"/>
        <w:rPr>
          <w:rFonts w:ascii="Times New Roman" w:eastAsia="Times New Roman" w:hAnsi="Times New Roman"/>
          <w:u w:val="single"/>
          <w:lang w:val="sl-SI" w:eastAsia="sl-SI"/>
        </w:rPr>
      </w:pPr>
      <w:r>
        <w:rPr>
          <w:rFonts w:ascii="Times New Roman" w:eastAsia="Times New Roman" w:hAnsi="Times New Roman"/>
          <w:u w:val="single"/>
          <w:lang w:val="sl-SI" w:eastAsia="sl-SI"/>
        </w:rPr>
        <w:t>Nėštumas</w:t>
      </w:r>
    </w:p>
    <w:p w14:paraId="4AE67206"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Nolicin negalima vartoti nėštumo metu (žr. 4.3 skyrių).</w:t>
      </w:r>
    </w:p>
    <w:p w14:paraId="05B13F01" w14:textId="77777777" w:rsidR="00747586" w:rsidRDefault="00747586">
      <w:pPr>
        <w:widowControl w:val="0"/>
        <w:spacing w:after="0" w:line="240" w:lineRule="auto"/>
        <w:outlineLvl w:val="0"/>
        <w:rPr>
          <w:rFonts w:ascii="Times New Roman" w:eastAsia="Times New Roman" w:hAnsi="Times New Roman"/>
          <w:lang w:val="sl-SI" w:eastAsia="sl-SI"/>
        </w:rPr>
      </w:pPr>
    </w:p>
    <w:p w14:paraId="7BCAAF46" w14:textId="77777777" w:rsidR="00747586" w:rsidRDefault="00B551D3">
      <w:pPr>
        <w:widowControl w:val="0"/>
        <w:spacing w:after="0" w:line="240" w:lineRule="auto"/>
        <w:outlineLvl w:val="0"/>
        <w:rPr>
          <w:rFonts w:ascii="Times New Roman" w:eastAsia="Times New Roman" w:hAnsi="Times New Roman"/>
          <w:u w:val="single"/>
          <w:lang w:val="sl-SI" w:eastAsia="sl-SI"/>
        </w:rPr>
      </w:pPr>
      <w:r>
        <w:rPr>
          <w:rFonts w:ascii="Times New Roman" w:eastAsia="Times New Roman" w:hAnsi="Times New Roman"/>
          <w:u w:val="single"/>
          <w:lang w:val="sl-SI" w:eastAsia="sl-SI"/>
        </w:rPr>
        <w:t>Žindymas</w:t>
      </w:r>
    </w:p>
    <w:p w14:paraId="29B30D30" w14:textId="77777777" w:rsidR="00747586" w:rsidRDefault="00B551D3">
      <w:pPr>
        <w:widowControl w:val="0"/>
        <w:spacing w:after="0" w:line="240" w:lineRule="auto"/>
        <w:outlineLvl w:val="0"/>
        <w:rPr>
          <w:rFonts w:ascii="Times New Roman" w:eastAsia="Times New Roman" w:hAnsi="Times New Roman"/>
          <w:lang w:val="sl-SI" w:eastAsia="sl-SI"/>
        </w:rPr>
      </w:pPr>
      <w:r>
        <w:rPr>
          <w:rFonts w:ascii="Times New Roman" w:eastAsia="Times New Roman" w:hAnsi="Times New Roman"/>
          <w:lang w:val="sl-SI" w:eastAsia="sl-SI"/>
        </w:rPr>
        <w:t>Nolicin negalima vartoti žindymo laikotarpiu (žr. 4.3 skyrių).</w:t>
      </w:r>
    </w:p>
    <w:p w14:paraId="550DAE8C" w14:textId="77777777" w:rsidR="00747586" w:rsidRDefault="00747586">
      <w:pPr>
        <w:widowControl w:val="0"/>
        <w:spacing w:after="0" w:line="240" w:lineRule="auto"/>
        <w:rPr>
          <w:rFonts w:ascii="Times New Roman" w:eastAsia="Times New Roman" w:hAnsi="Times New Roman"/>
          <w:lang w:val="sl-SI" w:eastAsia="sl-SI"/>
        </w:rPr>
      </w:pPr>
    </w:p>
    <w:p w14:paraId="08EE0EF9" w14:textId="77777777" w:rsidR="00747586" w:rsidRDefault="00B551D3">
      <w:pPr>
        <w:widowControl w:val="0"/>
        <w:spacing w:after="0" w:line="240" w:lineRule="auto"/>
        <w:ind w:left="567" w:hanging="567"/>
        <w:outlineLvl w:val="1"/>
        <w:rPr>
          <w:rFonts w:ascii="Times New Roman" w:hAnsi="Times New Roman"/>
          <w:b/>
          <w:lang w:val="sl-SI" w:eastAsia="sl-SI"/>
        </w:rPr>
      </w:pPr>
      <w:r>
        <w:rPr>
          <w:rFonts w:ascii="Times New Roman" w:hAnsi="Times New Roman"/>
          <w:b/>
          <w:lang w:val="sl-SI" w:eastAsia="sl-SI"/>
        </w:rPr>
        <w:t>4.7</w:t>
      </w:r>
      <w:r>
        <w:rPr>
          <w:rFonts w:ascii="Times New Roman" w:hAnsi="Times New Roman"/>
          <w:b/>
          <w:lang w:val="sl-SI" w:eastAsia="sl-SI"/>
        </w:rPr>
        <w:tab/>
        <w:t>Poveikis gebėjimui vairuoti ir valdyti mechanizmus</w:t>
      </w:r>
    </w:p>
    <w:p w14:paraId="2FC11F54" w14:textId="77777777" w:rsidR="00747586" w:rsidRDefault="00747586">
      <w:pPr>
        <w:widowControl w:val="0"/>
        <w:spacing w:after="0" w:line="240" w:lineRule="auto"/>
        <w:rPr>
          <w:rFonts w:ascii="Times New Roman" w:eastAsia="Times New Roman" w:hAnsi="Times New Roman"/>
          <w:lang w:val="sl-SI" w:eastAsia="sl-SI"/>
        </w:rPr>
      </w:pPr>
    </w:p>
    <w:p w14:paraId="1EDBAE30" w14:textId="77777777" w:rsidR="00747586" w:rsidRDefault="00B551D3">
      <w:pPr>
        <w:widowControl w:val="0"/>
        <w:spacing w:after="0" w:line="240" w:lineRule="auto"/>
        <w:rPr>
          <w:rFonts w:ascii="Times New Roman" w:eastAsia="Times New Roman" w:hAnsi="Times New Roman"/>
          <w:noProof/>
          <w:lang w:eastAsia="sl-SI"/>
        </w:rPr>
      </w:pPr>
      <w:r>
        <w:rPr>
          <w:rFonts w:ascii="Times New Roman" w:eastAsia="Times New Roman" w:hAnsi="Times New Roman"/>
          <w:noProof/>
          <w:lang w:eastAsia="sl-SI"/>
        </w:rPr>
        <w:t>Nolicin gebėjimo vairuoti ir valdyti mechanizmus neveikia arba veikia nereikšmingai.</w:t>
      </w:r>
    </w:p>
    <w:p w14:paraId="6CB624A7"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Retais atvejais chinolonai gali sukelti traukulių, galvos skausmą ir svaigimą. Dėl šio nepageidaujamo poveikio gali sumažėti budrumas, ypač kartu vartojant alkoholinių gėrimų. Reikia įspėti pacientą, kad jis nevairuotų, nevaldytų mechanizmų ir nedirbtų kitų pavojingų darbų, kol paaiškės, kokį poveikį sukelia šis vaistinis preparatas.</w:t>
      </w:r>
    </w:p>
    <w:p w14:paraId="22A903DF" w14:textId="77777777" w:rsidR="00747586" w:rsidRDefault="00747586">
      <w:pPr>
        <w:widowControl w:val="0"/>
        <w:spacing w:after="0" w:line="240" w:lineRule="auto"/>
        <w:rPr>
          <w:rFonts w:ascii="Times New Roman" w:eastAsia="Times New Roman" w:hAnsi="Times New Roman"/>
          <w:lang w:val="sl-SI" w:eastAsia="sl-SI"/>
        </w:rPr>
      </w:pPr>
    </w:p>
    <w:p w14:paraId="49063663" w14:textId="77777777" w:rsidR="00747586" w:rsidRDefault="00B551D3">
      <w:pPr>
        <w:widowControl w:val="0"/>
        <w:spacing w:after="0" w:line="240" w:lineRule="auto"/>
        <w:ind w:left="567" w:hanging="567"/>
        <w:outlineLvl w:val="1"/>
        <w:rPr>
          <w:rFonts w:ascii="Times New Roman" w:hAnsi="Times New Roman"/>
          <w:b/>
          <w:lang w:val="sl-SI" w:eastAsia="sl-SI"/>
        </w:rPr>
      </w:pPr>
      <w:r>
        <w:rPr>
          <w:rFonts w:ascii="Times New Roman" w:hAnsi="Times New Roman"/>
          <w:b/>
          <w:lang w:val="sl-SI" w:eastAsia="sl-SI"/>
        </w:rPr>
        <w:t>4.8</w:t>
      </w:r>
      <w:r>
        <w:rPr>
          <w:rFonts w:ascii="Times New Roman" w:hAnsi="Times New Roman"/>
          <w:b/>
          <w:lang w:val="sl-SI" w:eastAsia="sl-SI"/>
        </w:rPr>
        <w:tab/>
        <w:t>Nepageidaujamas poveikis</w:t>
      </w:r>
    </w:p>
    <w:p w14:paraId="0E614C89" w14:textId="77777777" w:rsidR="00747586" w:rsidRDefault="00747586">
      <w:pPr>
        <w:widowControl w:val="0"/>
        <w:spacing w:after="0" w:line="240" w:lineRule="auto"/>
        <w:rPr>
          <w:rFonts w:ascii="Times New Roman" w:eastAsia="Times New Roman" w:hAnsi="Times New Roman"/>
          <w:lang w:val="sl-SI" w:eastAsia="sl-SI"/>
        </w:rPr>
      </w:pPr>
    </w:p>
    <w:p w14:paraId="45C1CBB5"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Klinikinių tyrimų metu nustatytas bendras su vaistinio preparato vartojimu susijusio nepageidaujamo poveikio dažnis buvo maždaug 3%.</w:t>
      </w:r>
    </w:p>
    <w:p w14:paraId="36B0B17A" w14:textId="77777777" w:rsidR="00747586" w:rsidRDefault="00747586">
      <w:pPr>
        <w:widowControl w:val="0"/>
        <w:spacing w:after="0" w:line="240" w:lineRule="auto"/>
        <w:rPr>
          <w:rFonts w:ascii="Times New Roman" w:eastAsia="Times New Roman" w:hAnsi="Times New Roman"/>
          <w:lang w:val="sl-SI" w:eastAsia="sl-SI"/>
        </w:rPr>
      </w:pPr>
    </w:p>
    <w:p w14:paraId="33955D2D" w14:textId="64CCD189" w:rsidR="00747586" w:rsidRDefault="00B551D3">
      <w:pPr>
        <w:widowControl w:val="0"/>
        <w:spacing w:after="0" w:line="240" w:lineRule="auto"/>
        <w:rPr>
          <w:rFonts w:ascii="Times New Roman" w:eastAsia="Times New Roman" w:hAnsi="Times New Roman"/>
          <w:i/>
          <w:lang w:val="sl-SI" w:eastAsia="sl-SI"/>
        </w:rPr>
      </w:pPr>
      <w:r>
        <w:rPr>
          <w:rFonts w:ascii="Times New Roman" w:hAnsi="Times New Roman"/>
        </w:rPr>
        <w:t>Nepageidaujamo poveikio dažnis apibūdinamas taip: labai dažnas (≥ 1/10), dažnas (nuo ≥ 1/100 iki &lt; 1/10), nedažnas (nuo ≥ 1/1</w:t>
      </w:r>
      <w:r w:rsidR="002C4F75">
        <w:rPr>
          <w:rFonts w:ascii="Times New Roman" w:hAnsi="Times New Roman"/>
        </w:rPr>
        <w:t> </w:t>
      </w:r>
      <w:r>
        <w:rPr>
          <w:rFonts w:ascii="Times New Roman" w:hAnsi="Times New Roman"/>
        </w:rPr>
        <w:t>000 iki &lt; 1/100), retas (nuo ≥ 1/10</w:t>
      </w:r>
      <w:r w:rsidR="002C4F75">
        <w:rPr>
          <w:rFonts w:ascii="Times New Roman" w:hAnsi="Times New Roman"/>
        </w:rPr>
        <w:t> </w:t>
      </w:r>
      <w:r>
        <w:rPr>
          <w:rFonts w:ascii="Times New Roman" w:hAnsi="Times New Roman"/>
        </w:rPr>
        <w:t>000 iki &lt; 1/1000), labai retas (&lt; 1/10</w:t>
      </w:r>
      <w:r w:rsidR="002C4F75">
        <w:rPr>
          <w:rFonts w:ascii="Times New Roman" w:hAnsi="Times New Roman"/>
        </w:rPr>
        <w:t> </w:t>
      </w:r>
      <w:r>
        <w:rPr>
          <w:rFonts w:ascii="Times New Roman" w:hAnsi="Times New Roman"/>
        </w:rPr>
        <w:t>000) ir nežinomas (negali būti apskaičiuotas pagal turimus duomenis).</w:t>
      </w:r>
    </w:p>
    <w:p w14:paraId="0424689C" w14:textId="77777777" w:rsidR="00747586" w:rsidRDefault="00747586">
      <w:pPr>
        <w:widowControl w:val="0"/>
        <w:spacing w:after="0" w:line="240" w:lineRule="auto"/>
        <w:rPr>
          <w:rFonts w:ascii="Times New Roman" w:eastAsia="Times New Roman" w:hAnsi="Times New Roman"/>
          <w:i/>
          <w:lang w:val="sl-SI" w:eastAsia="sl-SI"/>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55"/>
        <w:gridCol w:w="1002"/>
        <w:gridCol w:w="1762"/>
        <w:gridCol w:w="1843"/>
        <w:gridCol w:w="1602"/>
        <w:gridCol w:w="1623"/>
      </w:tblGrid>
      <w:tr w:rsidR="00747586" w14:paraId="16898963" w14:textId="77777777">
        <w:tc>
          <w:tcPr>
            <w:tcW w:w="1455" w:type="dxa"/>
          </w:tcPr>
          <w:p w14:paraId="03CDD34F" w14:textId="77777777" w:rsidR="00747586" w:rsidRDefault="00747586">
            <w:pPr>
              <w:widowControl w:val="0"/>
              <w:spacing w:after="0" w:line="240" w:lineRule="auto"/>
              <w:rPr>
                <w:rFonts w:ascii="Times New Roman" w:eastAsia="Times New Roman" w:hAnsi="Times New Roman"/>
                <w:lang w:val="sl-SI" w:eastAsia="sl-SI"/>
              </w:rPr>
            </w:pPr>
          </w:p>
        </w:tc>
        <w:tc>
          <w:tcPr>
            <w:tcW w:w="1002" w:type="dxa"/>
          </w:tcPr>
          <w:p w14:paraId="0A303EBE"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Dažni</w:t>
            </w:r>
          </w:p>
        </w:tc>
        <w:tc>
          <w:tcPr>
            <w:tcW w:w="1762" w:type="dxa"/>
          </w:tcPr>
          <w:p w14:paraId="77E3A59C"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Nedažni</w:t>
            </w:r>
          </w:p>
        </w:tc>
        <w:tc>
          <w:tcPr>
            <w:tcW w:w="1843" w:type="dxa"/>
          </w:tcPr>
          <w:p w14:paraId="7355406A" w14:textId="77777777" w:rsidR="00747586" w:rsidRDefault="00B551D3">
            <w:pPr>
              <w:widowControl w:val="0"/>
              <w:spacing w:after="0" w:line="240" w:lineRule="auto"/>
              <w:ind w:right="230"/>
              <w:rPr>
                <w:rFonts w:ascii="Times New Roman" w:eastAsia="Times New Roman" w:hAnsi="Times New Roman"/>
                <w:lang w:val="sl-SI" w:eastAsia="sl-SI"/>
              </w:rPr>
            </w:pPr>
            <w:r>
              <w:rPr>
                <w:rFonts w:ascii="Times New Roman" w:eastAsia="Times New Roman" w:hAnsi="Times New Roman"/>
                <w:lang w:val="sl-SI" w:eastAsia="sl-SI"/>
              </w:rPr>
              <w:t>Reti</w:t>
            </w:r>
          </w:p>
        </w:tc>
        <w:tc>
          <w:tcPr>
            <w:tcW w:w="1602" w:type="dxa"/>
          </w:tcPr>
          <w:p w14:paraId="28950E55"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Labai reti</w:t>
            </w:r>
          </w:p>
        </w:tc>
        <w:tc>
          <w:tcPr>
            <w:tcW w:w="1623" w:type="dxa"/>
          </w:tcPr>
          <w:p w14:paraId="7953950A"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Dažnis nežinomas</w:t>
            </w:r>
          </w:p>
        </w:tc>
      </w:tr>
      <w:tr w:rsidR="00747586" w14:paraId="1027CC9E" w14:textId="77777777">
        <w:tc>
          <w:tcPr>
            <w:tcW w:w="1455" w:type="dxa"/>
          </w:tcPr>
          <w:p w14:paraId="35684C0B"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Kraujo ir limfinės sistemos sutrikimai</w:t>
            </w:r>
          </w:p>
        </w:tc>
        <w:tc>
          <w:tcPr>
            <w:tcW w:w="1002" w:type="dxa"/>
          </w:tcPr>
          <w:p w14:paraId="7D3A1ADC" w14:textId="77777777" w:rsidR="00747586" w:rsidRDefault="00747586">
            <w:pPr>
              <w:widowControl w:val="0"/>
              <w:spacing w:after="0" w:line="240" w:lineRule="auto"/>
              <w:rPr>
                <w:rFonts w:ascii="Times New Roman" w:eastAsia="Times New Roman" w:hAnsi="Times New Roman"/>
                <w:lang w:val="sl-SI" w:eastAsia="sl-SI"/>
              </w:rPr>
            </w:pPr>
          </w:p>
        </w:tc>
        <w:tc>
          <w:tcPr>
            <w:tcW w:w="1762" w:type="dxa"/>
          </w:tcPr>
          <w:p w14:paraId="39255419"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eozinofilija, leukopenija, neutropenija, trombocitopenija, protrombino laiko pailgėjimas</w:t>
            </w:r>
          </w:p>
        </w:tc>
        <w:tc>
          <w:tcPr>
            <w:tcW w:w="1843" w:type="dxa"/>
          </w:tcPr>
          <w:p w14:paraId="68180564"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hemolizinė anemija *</w:t>
            </w:r>
          </w:p>
        </w:tc>
        <w:tc>
          <w:tcPr>
            <w:tcW w:w="1602" w:type="dxa"/>
          </w:tcPr>
          <w:p w14:paraId="7C93C403" w14:textId="77777777" w:rsidR="00747586" w:rsidRDefault="00747586">
            <w:pPr>
              <w:widowControl w:val="0"/>
              <w:spacing w:after="0" w:line="240" w:lineRule="auto"/>
              <w:rPr>
                <w:rFonts w:ascii="Times New Roman" w:eastAsia="Times New Roman" w:hAnsi="Times New Roman"/>
                <w:lang w:val="sl-SI" w:eastAsia="sl-SI"/>
              </w:rPr>
            </w:pPr>
          </w:p>
        </w:tc>
        <w:tc>
          <w:tcPr>
            <w:tcW w:w="1623" w:type="dxa"/>
          </w:tcPr>
          <w:p w14:paraId="4BD39C81" w14:textId="77777777" w:rsidR="00747586" w:rsidRDefault="00747586">
            <w:pPr>
              <w:widowControl w:val="0"/>
              <w:spacing w:after="0" w:line="240" w:lineRule="auto"/>
              <w:rPr>
                <w:rFonts w:ascii="Times New Roman" w:eastAsia="Times New Roman" w:hAnsi="Times New Roman"/>
                <w:lang w:val="sl-SI" w:eastAsia="sl-SI"/>
              </w:rPr>
            </w:pPr>
          </w:p>
        </w:tc>
      </w:tr>
      <w:tr w:rsidR="00747586" w14:paraId="082FACA2" w14:textId="77777777">
        <w:tc>
          <w:tcPr>
            <w:tcW w:w="1455" w:type="dxa"/>
          </w:tcPr>
          <w:p w14:paraId="61E19560"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Imuninės sistemos sutrikimai</w:t>
            </w:r>
          </w:p>
        </w:tc>
        <w:tc>
          <w:tcPr>
            <w:tcW w:w="1002" w:type="dxa"/>
          </w:tcPr>
          <w:p w14:paraId="262C64C2" w14:textId="77777777" w:rsidR="00747586" w:rsidRDefault="00747586">
            <w:pPr>
              <w:widowControl w:val="0"/>
              <w:spacing w:after="0" w:line="240" w:lineRule="auto"/>
              <w:rPr>
                <w:rFonts w:ascii="Times New Roman" w:eastAsia="Times New Roman" w:hAnsi="Times New Roman"/>
                <w:lang w:val="sl-SI" w:eastAsia="sl-SI"/>
              </w:rPr>
            </w:pPr>
          </w:p>
        </w:tc>
        <w:tc>
          <w:tcPr>
            <w:tcW w:w="1762" w:type="dxa"/>
          </w:tcPr>
          <w:p w14:paraId="10223B00" w14:textId="77777777" w:rsidR="00747586" w:rsidRDefault="00747586">
            <w:pPr>
              <w:widowControl w:val="0"/>
              <w:spacing w:after="0" w:line="240" w:lineRule="auto"/>
              <w:rPr>
                <w:rFonts w:ascii="Times New Roman" w:eastAsia="Times New Roman" w:hAnsi="Times New Roman"/>
                <w:lang w:val="sl-SI" w:eastAsia="sl-SI"/>
              </w:rPr>
            </w:pPr>
          </w:p>
        </w:tc>
        <w:tc>
          <w:tcPr>
            <w:tcW w:w="1843" w:type="dxa"/>
          </w:tcPr>
          <w:p w14:paraId="0C3E1E49"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anafilaksija, anafilaktoidinės reakcijos</w:t>
            </w:r>
          </w:p>
        </w:tc>
        <w:tc>
          <w:tcPr>
            <w:tcW w:w="1602" w:type="dxa"/>
          </w:tcPr>
          <w:p w14:paraId="461C7B3C" w14:textId="77777777" w:rsidR="00747586" w:rsidRDefault="00747586">
            <w:pPr>
              <w:widowControl w:val="0"/>
              <w:spacing w:after="0" w:line="240" w:lineRule="auto"/>
              <w:rPr>
                <w:rFonts w:ascii="Times New Roman" w:eastAsia="Times New Roman" w:hAnsi="Times New Roman"/>
                <w:lang w:val="sl-SI" w:eastAsia="sl-SI"/>
              </w:rPr>
            </w:pPr>
          </w:p>
        </w:tc>
        <w:tc>
          <w:tcPr>
            <w:tcW w:w="1623" w:type="dxa"/>
          </w:tcPr>
          <w:p w14:paraId="4DB086C9"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padidėjusio jautrumo reakcijos (dilgėlinė, išbėrimas, niežėjimas)</w:t>
            </w:r>
          </w:p>
        </w:tc>
      </w:tr>
      <w:tr w:rsidR="00747586" w14:paraId="780DC4AE" w14:textId="77777777">
        <w:tc>
          <w:tcPr>
            <w:tcW w:w="1455" w:type="dxa"/>
          </w:tcPr>
          <w:p w14:paraId="27FE6DA3" w14:textId="77777777" w:rsidR="00747586" w:rsidRDefault="00747586">
            <w:pPr>
              <w:widowControl w:val="0"/>
              <w:spacing w:after="0" w:line="240" w:lineRule="auto"/>
              <w:rPr>
                <w:rFonts w:ascii="Times New Roman" w:eastAsia="Times New Roman" w:hAnsi="Times New Roman"/>
                <w:lang w:val="sl-SI" w:eastAsia="sl-SI"/>
              </w:rPr>
            </w:pPr>
          </w:p>
        </w:tc>
        <w:tc>
          <w:tcPr>
            <w:tcW w:w="1002" w:type="dxa"/>
          </w:tcPr>
          <w:p w14:paraId="66C0D530" w14:textId="77777777" w:rsidR="00747586" w:rsidRDefault="00747586">
            <w:pPr>
              <w:widowControl w:val="0"/>
              <w:spacing w:after="0" w:line="240" w:lineRule="auto"/>
              <w:rPr>
                <w:rFonts w:ascii="Times New Roman" w:eastAsia="Times New Roman" w:hAnsi="Times New Roman"/>
                <w:lang w:val="sl-SI" w:eastAsia="sl-SI"/>
              </w:rPr>
            </w:pPr>
          </w:p>
        </w:tc>
        <w:tc>
          <w:tcPr>
            <w:tcW w:w="1762" w:type="dxa"/>
          </w:tcPr>
          <w:p w14:paraId="0EBF7D83" w14:textId="77777777" w:rsidR="00747586" w:rsidRDefault="00747586">
            <w:pPr>
              <w:widowControl w:val="0"/>
              <w:spacing w:after="0" w:line="240" w:lineRule="auto"/>
              <w:rPr>
                <w:rFonts w:ascii="Times New Roman" w:eastAsia="Times New Roman" w:hAnsi="Times New Roman"/>
                <w:lang w:val="sl-SI" w:eastAsia="sl-SI"/>
              </w:rPr>
            </w:pPr>
          </w:p>
        </w:tc>
        <w:tc>
          <w:tcPr>
            <w:tcW w:w="1843" w:type="dxa"/>
          </w:tcPr>
          <w:p w14:paraId="633ED3B8" w14:textId="77777777" w:rsidR="00747586" w:rsidRDefault="00747586">
            <w:pPr>
              <w:widowControl w:val="0"/>
              <w:spacing w:after="0" w:line="240" w:lineRule="auto"/>
              <w:rPr>
                <w:rFonts w:ascii="Times New Roman" w:eastAsia="Times New Roman" w:hAnsi="Times New Roman"/>
                <w:lang w:val="sl-SI" w:eastAsia="sl-SI"/>
              </w:rPr>
            </w:pPr>
          </w:p>
        </w:tc>
        <w:tc>
          <w:tcPr>
            <w:tcW w:w="1602" w:type="dxa"/>
          </w:tcPr>
          <w:p w14:paraId="7C4D1E78" w14:textId="77777777" w:rsidR="00747586" w:rsidRDefault="00747586">
            <w:pPr>
              <w:widowControl w:val="0"/>
              <w:spacing w:after="0" w:line="240" w:lineRule="auto"/>
              <w:rPr>
                <w:rFonts w:ascii="Times New Roman" w:eastAsia="Times New Roman" w:hAnsi="Times New Roman"/>
                <w:lang w:val="sl-SI" w:eastAsia="sl-SI"/>
              </w:rPr>
            </w:pPr>
          </w:p>
        </w:tc>
        <w:tc>
          <w:tcPr>
            <w:tcW w:w="1623" w:type="dxa"/>
          </w:tcPr>
          <w:p w14:paraId="3596DFA0" w14:textId="77777777" w:rsidR="00747586" w:rsidRDefault="00747586">
            <w:pPr>
              <w:widowControl w:val="0"/>
              <w:spacing w:after="0" w:line="240" w:lineRule="auto"/>
              <w:rPr>
                <w:rFonts w:ascii="Times New Roman" w:eastAsia="Times New Roman" w:hAnsi="Times New Roman"/>
                <w:lang w:val="sl-SI" w:eastAsia="sl-SI"/>
              </w:rPr>
            </w:pPr>
          </w:p>
        </w:tc>
      </w:tr>
      <w:tr w:rsidR="00747586" w14:paraId="08C4BD3F" w14:textId="77777777">
        <w:tc>
          <w:tcPr>
            <w:tcW w:w="1455" w:type="dxa"/>
          </w:tcPr>
          <w:p w14:paraId="433F32F5"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 xml:space="preserve">Metabolizmo </w:t>
            </w:r>
            <w:r>
              <w:rPr>
                <w:rFonts w:ascii="Times New Roman" w:eastAsia="Times New Roman" w:hAnsi="Times New Roman"/>
                <w:lang w:val="sl-SI" w:eastAsia="sl-SI"/>
              </w:rPr>
              <w:lastRenderedPageBreak/>
              <w:t>ir mitybos sutrikimai</w:t>
            </w:r>
          </w:p>
        </w:tc>
        <w:tc>
          <w:tcPr>
            <w:tcW w:w="1002" w:type="dxa"/>
          </w:tcPr>
          <w:p w14:paraId="6A92C2A2" w14:textId="77777777" w:rsidR="00747586" w:rsidRDefault="00747586">
            <w:pPr>
              <w:widowControl w:val="0"/>
              <w:spacing w:after="0" w:line="240" w:lineRule="auto"/>
              <w:rPr>
                <w:rFonts w:ascii="Times New Roman" w:eastAsia="Times New Roman" w:hAnsi="Times New Roman"/>
                <w:lang w:val="sl-SI" w:eastAsia="sl-SI"/>
              </w:rPr>
            </w:pPr>
          </w:p>
        </w:tc>
        <w:tc>
          <w:tcPr>
            <w:tcW w:w="1762" w:type="dxa"/>
          </w:tcPr>
          <w:p w14:paraId="1B41B4B1" w14:textId="77777777" w:rsidR="00747586" w:rsidRDefault="00747586">
            <w:pPr>
              <w:widowControl w:val="0"/>
              <w:spacing w:after="0" w:line="240" w:lineRule="auto"/>
              <w:rPr>
                <w:rFonts w:ascii="Times New Roman" w:eastAsia="Times New Roman" w:hAnsi="Times New Roman"/>
                <w:lang w:val="sl-SI" w:eastAsia="sl-SI"/>
              </w:rPr>
            </w:pPr>
          </w:p>
        </w:tc>
        <w:tc>
          <w:tcPr>
            <w:tcW w:w="1843" w:type="dxa"/>
          </w:tcPr>
          <w:p w14:paraId="42BDBD19" w14:textId="77777777" w:rsidR="00747586" w:rsidRDefault="00747586">
            <w:pPr>
              <w:widowControl w:val="0"/>
              <w:spacing w:after="0" w:line="240" w:lineRule="auto"/>
              <w:rPr>
                <w:rFonts w:ascii="Times New Roman" w:eastAsia="Times New Roman" w:hAnsi="Times New Roman"/>
                <w:lang w:val="sl-SI" w:eastAsia="sl-SI"/>
              </w:rPr>
            </w:pPr>
          </w:p>
        </w:tc>
        <w:tc>
          <w:tcPr>
            <w:tcW w:w="1602" w:type="dxa"/>
          </w:tcPr>
          <w:p w14:paraId="040C36E9" w14:textId="77777777" w:rsidR="00747586" w:rsidRDefault="00747586">
            <w:pPr>
              <w:widowControl w:val="0"/>
              <w:spacing w:after="0" w:line="240" w:lineRule="auto"/>
              <w:rPr>
                <w:rFonts w:ascii="Times New Roman" w:eastAsia="Times New Roman" w:hAnsi="Times New Roman"/>
                <w:lang w:val="sl-SI" w:eastAsia="sl-SI"/>
              </w:rPr>
            </w:pPr>
          </w:p>
        </w:tc>
        <w:tc>
          <w:tcPr>
            <w:tcW w:w="1623" w:type="dxa"/>
          </w:tcPr>
          <w:p w14:paraId="63A33F6A"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 xml:space="preserve">hipoglikeminė </w:t>
            </w:r>
            <w:r>
              <w:rPr>
                <w:rFonts w:ascii="Times New Roman" w:eastAsia="Times New Roman" w:hAnsi="Times New Roman"/>
                <w:lang w:val="sl-SI" w:eastAsia="sl-SI"/>
              </w:rPr>
              <w:lastRenderedPageBreak/>
              <w:t>koma (žr. 4.4 skyrių)</w:t>
            </w:r>
          </w:p>
        </w:tc>
      </w:tr>
      <w:tr w:rsidR="00747586" w14:paraId="2A2C3B07" w14:textId="77777777">
        <w:tc>
          <w:tcPr>
            <w:tcW w:w="1455" w:type="dxa"/>
          </w:tcPr>
          <w:p w14:paraId="7E9CD766"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lastRenderedPageBreak/>
              <w:t>Psichikos sutrikimai</w:t>
            </w:r>
            <w:r>
              <w:rPr>
                <w:noProof/>
              </w:rPr>
              <w:t>**</w:t>
            </w:r>
          </w:p>
        </w:tc>
        <w:tc>
          <w:tcPr>
            <w:tcW w:w="1002" w:type="dxa"/>
          </w:tcPr>
          <w:p w14:paraId="62006920" w14:textId="77777777" w:rsidR="00747586" w:rsidRDefault="00747586">
            <w:pPr>
              <w:widowControl w:val="0"/>
              <w:spacing w:after="0" w:line="240" w:lineRule="auto"/>
              <w:rPr>
                <w:rFonts w:ascii="Times New Roman" w:eastAsia="Times New Roman" w:hAnsi="Times New Roman"/>
                <w:lang w:val="sl-SI" w:eastAsia="sl-SI"/>
              </w:rPr>
            </w:pPr>
          </w:p>
        </w:tc>
        <w:tc>
          <w:tcPr>
            <w:tcW w:w="1762" w:type="dxa"/>
          </w:tcPr>
          <w:p w14:paraId="44CDE13E" w14:textId="77777777" w:rsidR="00747586" w:rsidRDefault="00747586">
            <w:pPr>
              <w:widowControl w:val="0"/>
              <w:spacing w:after="0" w:line="240" w:lineRule="auto"/>
              <w:rPr>
                <w:rFonts w:ascii="Times New Roman" w:eastAsia="Times New Roman" w:hAnsi="Times New Roman"/>
                <w:lang w:val="sl-SI" w:eastAsia="sl-SI"/>
              </w:rPr>
            </w:pPr>
          </w:p>
        </w:tc>
        <w:tc>
          <w:tcPr>
            <w:tcW w:w="1843" w:type="dxa"/>
          </w:tcPr>
          <w:p w14:paraId="2946E197"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nuotaikų kaita, konfūzija, baimė (nerimo pojūtis), haliucinacijos, depresija, nervingumas, dirglumas, euforija, dezorientacija, psichiniai sutrikimai ir psichozės reakcijos</w:t>
            </w:r>
          </w:p>
        </w:tc>
        <w:tc>
          <w:tcPr>
            <w:tcW w:w="1602" w:type="dxa"/>
          </w:tcPr>
          <w:p w14:paraId="1F491E12" w14:textId="77777777" w:rsidR="00747586" w:rsidRDefault="00747586">
            <w:pPr>
              <w:widowControl w:val="0"/>
              <w:spacing w:after="0" w:line="240" w:lineRule="auto"/>
              <w:rPr>
                <w:rFonts w:ascii="Times New Roman" w:eastAsia="Times New Roman" w:hAnsi="Times New Roman"/>
                <w:lang w:val="sl-SI" w:eastAsia="sl-SI"/>
              </w:rPr>
            </w:pPr>
          </w:p>
        </w:tc>
        <w:tc>
          <w:tcPr>
            <w:tcW w:w="1623" w:type="dxa"/>
          </w:tcPr>
          <w:p w14:paraId="53136591" w14:textId="77777777" w:rsidR="00747586" w:rsidRDefault="00747586">
            <w:pPr>
              <w:widowControl w:val="0"/>
              <w:spacing w:after="0" w:line="240" w:lineRule="auto"/>
              <w:rPr>
                <w:rFonts w:ascii="Times New Roman" w:eastAsia="Times New Roman" w:hAnsi="Times New Roman"/>
                <w:lang w:val="sl-SI" w:eastAsia="sl-SI"/>
              </w:rPr>
            </w:pPr>
          </w:p>
        </w:tc>
      </w:tr>
      <w:tr w:rsidR="00747586" w14:paraId="5913E35E" w14:textId="77777777">
        <w:tc>
          <w:tcPr>
            <w:tcW w:w="1455" w:type="dxa"/>
          </w:tcPr>
          <w:p w14:paraId="7DE13CBA"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Nervų sistemos sutrikimai</w:t>
            </w:r>
            <w:r>
              <w:rPr>
                <w:noProof/>
              </w:rPr>
              <w:t>**</w:t>
            </w:r>
          </w:p>
        </w:tc>
        <w:tc>
          <w:tcPr>
            <w:tcW w:w="1002" w:type="dxa"/>
          </w:tcPr>
          <w:p w14:paraId="44E3ACD2" w14:textId="77777777" w:rsidR="00747586" w:rsidRDefault="00747586">
            <w:pPr>
              <w:widowControl w:val="0"/>
              <w:spacing w:after="0" w:line="240" w:lineRule="auto"/>
              <w:rPr>
                <w:rFonts w:ascii="Times New Roman" w:eastAsia="Times New Roman" w:hAnsi="Times New Roman"/>
                <w:lang w:val="sl-SI" w:eastAsia="sl-SI"/>
              </w:rPr>
            </w:pPr>
          </w:p>
        </w:tc>
        <w:tc>
          <w:tcPr>
            <w:tcW w:w="1762" w:type="dxa"/>
          </w:tcPr>
          <w:p w14:paraId="6D69DADD"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galvos skausmas, svaigulys, mieguistumas</w:t>
            </w:r>
          </w:p>
        </w:tc>
        <w:tc>
          <w:tcPr>
            <w:tcW w:w="1843" w:type="dxa"/>
          </w:tcPr>
          <w:p w14:paraId="10FE43AE" w14:textId="77777777" w:rsidR="00747586" w:rsidRDefault="00747586">
            <w:pPr>
              <w:widowControl w:val="0"/>
              <w:spacing w:after="0" w:line="240" w:lineRule="auto"/>
              <w:rPr>
                <w:rFonts w:ascii="Times New Roman" w:eastAsia="Times New Roman" w:hAnsi="Times New Roman"/>
                <w:lang w:val="sl-SI" w:eastAsia="sl-SI"/>
              </w:rPr>
            </w:pPr>
          </w:p>
        </w:tc>
        <w:tc>
          <w:tcPr>
            <w:tcW w:w="1602" w:type="dxa"/>
          </w:tcPr>
          <w:p w14:paraId="05771333"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 xml:space="preserve">parestezija, nemiga, miego sutrikimai, polineuropatija, įskaitant </w:t>
            </w:r>
            <w:r>
              <w:rPr>
                <w:rFonts w:ascii="Times New Roman" w:eastAsia="Times New Roman" w:hAnsi="Times New Roman"/>
                <w:i/>
                <w:lang w:val="sl-SI" w:eastAsia="sl-SI"/>
              </w:rPr>
              <w:t>Guillain-Barré</w:t>
            </w:r>
            <w:r>
              <w:rPr>
                <w:rFonts w:ascii="Times New Roman" w:eastAsia="Times New Roman" w:hAnsi="Times New Roman"/>
                <w:lang w:val="sl-SI" w:eastAsia="sl-SI"/>
              </w:rPr>
              <w:t xml:space="preserve"> sindromą ir traukulius, generalizuotos miastenijos (</w:t>
            </w:r>
            <w:r>
              <w:rPr>
                <w:rFonts w:ascii="Times New Roman" w:eastAsia="Times New Roman" w:hAnsi="Times New Roman"/>
                <w:i/>
                <w:lang w:val="sl-SI" w:eastAsia="sl-SI"/>
              </w:rPr>
              <w:t>myasthenia gravis)</w:t>
            </w:r>
            <w:r>
              <w:rPr>
                <w:rFonts w:ascii="Times New Roman" w:eastAsia="Times New Roman" w:hAnsi="Times New Roman"/>
                <w:lang w:val="sl-SI" w:eastAsia="sl-SI"/>
              </w:rPr>
              <w:t xml:space="preserve"> paūmėjimas</w:t>
            </w:r>
          </w:p>
        </w:tc>
        <w:tc>
          <w:tcPr>
            <w:tcW w:w="1623" w:type="dxa"/>
          </w:tcPr>
          <w:p w14:paraId="44284CB7" w14:textId="77777777" w:rsidR="00747586" w:rsidRDefault="00747586">
            <w:pPr>
              <w:widowControl w:val="0"/>
              <w:spacing w:after="0" w:line="240" w:lineRule="auto"/>
              <w:rPr>
                <w:rFonts w:ascii="Times New Roman" w:eastAsia="Times New Roman" w:hAnsi="Times New Roman"/>
                <w:lang w:val="sl-SI" w:eastAsia="sl-SI"/>
              </w:rPr>
            </w:pPr>
          </w:p>
        </w:tc>
      </w:tr>
      <w:tr w:rsidR="00747586" w14:paraId="3B31A8B4" w14:textId="77777777">
        <w:tc>
          <w:tcPr>
            <w:tcW w:w="1455" w:type="dxa"/>
          </w:tcPr>
          <w:p w14:paraId="6B0673A6"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Akių sutrikimai</w:t>
            </w:r>
            <w:r>
              <w:rPr>
                <w:noProof/>
              </w:rPr>
              <w:t>**</w:t>
            </w:r>
          </w:p>
        </w:tc>
        <w:tc>
          <w:tcPr>
            <w:tcW w:w="1002" w:type="dxa"/>
          </w:tcPr>
          <w:p w14:paraId="718F93B9" w14:textId="77777777" w:rsidR="00747586" w:rsidRDefault="00747586">
            <w:pPr>
              <w:widowControl w:val="0"/>
              <w:spacing w:after="0" w:line="240" w:lineRule="auto"/>
              <w:rPr>
                <w:rFonts w:ascii="Times New Roman" w:eastAsia="Times New Roman" w:hAnsi="Times New Roman"/>
                <w:lang w:val="sl-SI" w:eastAsia="sl-SI"/>
              </w:rPr>
            </w:pPr>
          </w:p>
        </w:tc>
        <w:tc>
          <w:tcPr>
            <w:tcW w:w="1762" w:type="dxa"/>
          </w:tcPr>
          <w:p w14:paraId="2C231A1E" w14:textId="77777777" w:rsidR="00747586" w:rsidRDefault="00747586">
            <w:pPr>
              <w:widowControl w:val="0"/>
              <w:spacing w:after="0" w:line="240" w:lineRule="auto"/>
              <w:rPr>
                <w:rFonts w:ascii="Times New Roman" w:eastAsia="Times New Roman" w:hAnsi="Times New Roman"/>
                <w:lang w:val="sl-SI" w:eastAsia="sl-SI"/>
              </w:rPr>
            </w:pPr>
          </w:p>
        </w:tc>
        <w:tc>
          <w:tcPr>
            <w:tcW w:w="1843" w:type="dxa"/>
          </w:tcPr>
          <w:p w14:paraId="59ADB8C1"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regos sutrikimas, padidėjęs ašarojimas</w:t>
            </w:r>
          </w:p>
        </w:tc>
        <w:tc>
          <w:tcPr>
            <w:tcW w:w="1602" w:type="dxa"/>
          </w:tcPr>
          <w:p w14:paraId="7895A55E" w14:textId="77777777" w:rsidR="00747586" w:rsidRDefault="00747586">
            <w:pPr>
              <w:widowControl w:val="0"/>
              <w:spacing w:after="0" w:line="240" w:lineRule="auto"/>
              <w:rPr>
                <w:rFonts w:ascii="Times New Roman" w:eastAsia="Times New Roman" w:hAnsi="Times New Roman"/>
                <w:lang w:val="sl-SI" w:eastAsia="sl-SI"/>
              </w:rPr>
            </w:pPr>
          </w:p>
        </w:tc>
        <w:tc>
          <w:tcPr>
            <w:tcW w:w="1623" w:type="dxa"/>
          </w:tcPr>
          <w:p w14:paraId="1FF5FE83" w14:textId="77777777" w:rsidR="00747586" w:rsidRDefault="00747586">
            <w:pPr>
              <w:widowControl w:val="0"/>
              <w:spacing w:after="0" w:line="240" w:lineRule="auto"/>
              <w:rPr>
                <w:rFonts w:ascii="Times New Roman" w:eastAsia="Times New Roman" w:hAnsi="Times New Roman"/>
                <w:lang w:val="sl-SI" w:eastAsia="sl-SI"/>
              </w:rPr>
            </w:pPr>
          </w:p>
        </w:tc>
      </w:tr>
      <w:tr w:rsidR="00747586" w14:paraId="2921EC2D" w14:textId="77777777">
        <w:tc>
          <w:tcPr>
            <w:tcW w:w="1455" w:type="dxa"/>
          </w:tcPr>
          <w:p w14:paraId="7B21D54F"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Ausų ir labirintų sutrikimai</w:t>
            </w:r>
            <w:r>
              <w:rPr>
                <w:noProof/>
              </w:rPr>
              <w:t>**</w:t>
            </w:r>
          </w:p>
        </w:tc>
        <w:tc>
          <w:tcPr>
            <w:tcW w:w="1002" w:type="dxa"/>
          </w:tcPr>
          <w:p w14:paraId="5C012252" w14:textId="77777777" w:rsidR="00747586" w:rsidRDefault="00747586">
            <w:pPr>
              <w:widowControl w:val="0"/>
              <w:spacing w:after="0" w:line="240" w:lineRule="auto"/>
              <w:rPr>
                <w:rFonts w:ascii="Times New Roman" w:eastAsia="Times New Roman" w:hAnsi="Times New Roman"/>
                <w:lang w:val="sl-SI" w:eastAsia="sl-SI"/>
              </w:rPr>
            </w:pPr>
          </w:p>
        </w:tc>
        <w:tc>
          <w:tcPr>
            <w:tcW w:w="1762" w:type="dxa"/>
          </w:tcPr>
          <w:p w14:paraId="328E8FE9" w14:textId="77777777" w:rsidR="00747586" w:rsidRDefault="00747586">
            <w:pPr>
              <w:widowControl w:val="0"/>
              <w:spacing w:after="0" w:line="240" w:lineRule="auto"/>
              <w:rPr>
                <w:rFonts w:ascii="Times New Roman" w:eastAsia="Times New Roman" w:hAnsi="Times New Roman"/>
                <w:lang w:val="sl-SI" w:eastAsia="sl-SI"/>
              </w:rPr>
            </w:pPr>
          </w:p>
        </w:tc>
        <w:tc>
          <w:tcPr>
            <w:tcW w:w="1843" w:type="dxa"/>
          </w:tcPr>
          <w:p w14:paraId="2233BB9B"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spengimas ausyse</w:t>
            </w:r>
          </w:p>
        </w:tc>
        <w:tc>
          <w:tcPr>
            <w:tcW w:w="1602" w:type="dxa"/>
          </w:tcPr>
          <w:p w14:paraId="35B0FA9B" w14:textId="77777777" w:rsidR="00747586" w:rsidRDefault="00747586">
            <w:pPr>
              <w:widowControl w:val="0"/>
              <w:spacing w:after="0" w:line="240" w:lineRule="auto"/>
              <w:rPr>
                <w:rFonts w:ascii="Times New Roman" w:eastAsia="Times New Roman" w:hAnsi="Times New Roman"/>
                <w:lang w:val="sl-SI" w:eastAsia="sl-SI"/>
              </w:rPr>
            </w:pPr>
          </w:p>
        </w:tc>
        <w:tc>
          <w:tcPr>
            <w:tcW w:w="1623" w:type="dxa"/>
          </w:tcPr>
          <w:p w14:paraId="618AE938" w14:textId="77777777" w:rsidR="00747586" w:rsidRDefault="00747586">
            <w:pPr>
              <w:widowControl w:val="0"/>
              <w:spacing w:after="0" w:line="240" w:lineRule="auto"/>
              <w:rPr>
                <w:rFonts w:ascii="Times New Roman" w:eastAsia="Times New Roman" w:hAnsi="Times New Roman"/>
                <w:lang w:val="sl-SI" w:eastAsia="sl-SI"/>
              </w:rPr>
            </w:pPr>
          </w:p>
        </w:tc>
      </w:tr>
      <w:tr w:rsidR="00747586" w14:paraId="7CAC6008" w14:textId="77777777">
        <w:tc>
          <w:tcPr>
            <w:tcW w:w="1455" w:type="dxa"/>
          </w:tcPr>
          <w:p w14:paraId="156E443B"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Širdies sutrikimai</w:t>
            </w:r>
            <w:r>
              <w:rPr>
                <w:rFonts w:ascii="Times New Roman" w:hAnsi="Times New Roman"/>
                <w:noProof/>
                <w:lang w:val="en-GB"/>
              </w:rPr>
              <w:t>***</w:t>
            </w:r>
          </w:p>
        </w:tc>
        <w:tc>
          <w:tcPr>
            <w:tcW w:w="1002" w:type="dxa"/>
          </w:tcPr>
          <w:p w14:paraId="423C42A8" w14:textId="77777777" w:rsidR="00747586" w:rsidRDefault="00747586">
            <w:pPr>
              <w:widowControl w:val="0"/>
              <w:spacing w:after="0" w:line="240" w:lineRule="auto"/>
              <w:rPr>
                <w:rFonts w:ascii="Times New Roman" w:eastAsia="Times New Roman" w:hAnsi="Times New Roman"/>
                <w:lang w:val="sl-SI" w:eastAsia="sl-SI"/>
              </w:rPr>
            </w:pPr>
          </w:p>
        </w:tc>
        <w:tc>
          <w:tcPr>
            <w:tcW w:w="1762" w:type="dxa"/>
          </w:tcPr>
          <w:p w14:paraId="1CD5FBDA" w14:textId="77777777" w:rsidR="00747586" w:rsidRDefault="00747586">
            <w:pPr>
              <w:widowControl w:val="0"/>
              <w:spacing w:after="0" w:line="240" w:lineRule="auto"/>
              <w:rPr>
                <w:rFonts w:ascii="Times New Roman" w:eastAsia="Times New Roman" w:hAnsi="Times New Roman"/>
                <w:lang w:val="sl-SI" w:eastAsia="sl-SI"/>
              </w:rPr>
            </w:pPr>
          </w:p>
        </w:tc>
        <w:tc>
          <w:tcPr>
            <w:tcW w:w="1843" w:type="dxa"/>
          </w:tcPr>
          <w:p w14:paraId="582BA559" w14:textId="77777777" w:rsidR="00747586" w:rsidRDefault="00747586">
            <w:pPr>
              <w:widowControl w:val="0"/>
              <w:spacing w:after="0" w:line="240" w:lineRule="auto"/>
              <w:rPr>
                <w:rFonts w:ascii="Times New Roman" w:eastAsia="Times New Roman" w:hAnsi="Times New Roman"/>
                <w:lang w:val="sl-SI" w:eastAsia="sl-SI"/>
              </w:rPr>
            </w:pPr>
          </w:p>
        </w:tc>
        <w:tc>
          <w:tcPr>
            <w:tcW w:w="1602" w:type="dxa"/>
          </w:tcPr>
          <w:p w14:paraId="1D73284B" w14:textId="77777777" w:rsidR="00747586" w:rsidRDefault="00747586">
            <w:pPr>
              <w:widowControl w:val="0"/>
              <w:spacing w:after="0" w:line="240" w:lineRule="auto"/>
              <w:rPr>
                <w:rFonts w:ascii="Times New Roman" w:eastAsia="Times New Roman" w:hAnsi="Times New Roman"/>
                <w:lang w:val="sl-SI" w:eastAsia="sl-SI"/>
              </w:rPr>
            </w:pPr>
          </w:p>
        </w:tc>
        <w:tc>
          <w:tcPr>
            <w:tcW w:w="1623" w:type="dxa"/>
          </w:tcPr>
          <w:p w14:paraId="65DD7A5E"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 xml:space="preserve">tachikardija, skilvelinės aritmijos ir </w:t>
            </w:r>
            <w:r>
              <w:rPr>
                <w:rFonts w:ascii="Times New Roman" w:eastAsia="Times New Roman" w:hAnsi="Times New Roman"/>
                <w:i/>
                <w:lang w:val="sl-SI" w:eastAsia="sl-SI"/>
              </w:rPr>
              <w:t>torsades de pointes</w:t>
            </w:r>
            <w:r>
              <w:rPr>
                <w:rFonts w:ascii="Times New Roman" w:eastAsia="Times New Roman" w:hAnsi="Times New Roman"/>
                <w:lang w:val="sl-SI" w:eastAsia="sl-SI"/>
              </w:rPr>
              <w:t xml:space="preserve"> (dažniausiai pasireikšdavo pacientams, turintiems QT intervalo pailgėjimo rizikos veiksnių), QT pailgėjimas EKG (žr. 4.4 ir 4.9 skyrius)</w:t>
            </w:r>
          </w:p>
        </w:tc>
      </w:tr>
      <w:tr w:rsidR="00747586" w14:paraId="22868279" w14:textId="77777777">
        <w:tc>
          <w:tcPr>
            <w:tcW w:w="1455" w:type="dxa"/>
          </w:tcPr>
          <w:p w14:paraId="7BED04B8"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Kraujagyslių sutrikimai</w:t>
            </w:r>
            <w:r>
              <w:rPr>
                <w:rFonts w:ascii="Times New Roman" w:hAnsi="Times New Roman"/>
                <w:noProof/>
                <w:lang w:val="en-GB"/>
              </w:rPr>
              <w:t>***</w:t>
            </w:r>
          </w:p>
        </w:tc>
        <w:tc>
          <w:tcPr>
            <w:tcW w:w="1002" w:type="dxa"/>
          </w:tcPr>
          <w:p w14:paraId="4EDB03C0" w14:textId="77777777" w:rsidR="00747586" w:rsidRDefault="00747586">
            <w:pPr>
              <w:widowControl w:val="0"/>
              <w:spacing w:after="0" w:line="240" w:lineRule="auto"/>
              <w:rPr>
                <w:rFonts w:ascii="Times New Roman" w:eastAsia="Times New Roman" w:hAnsi="Times New Roman"/>
                <w:lang w:val="sl-SI" w:eastAsia="sl-SI"/>
              </w:rPr>
            </w:pPr>
          </w:p>
        </w:tc>
        <w:tc>
          <w:tcPr>
            <w:tcW w:w="1762" w:type="dxa"/>
          </w:tcPr>
          <w:p w14:paraId="432BAECC" w14:textId="77777777" w:rsidR="00747586" w:rsidRDefault="00747586">
            <w:pPr>
              <w:widowControl w:val="0"/>
              <w:spacing w:after="0" w:line="240" w:lineRule="auto"/>
              <w:rPr>
                <w:rFonts w:ascii="Times New Roman" w:eastAsia="Times New Roman" w:hAnsi="Times New Roman"/>
                <w:lang w:val="sl-SI" w:eastAsia="sl-SI"/>
              </w:rPr>
            </w:pPr>
          </w:p>
        </w:tc>
        <w:tc>
          <w:tcPr>
            <w:tcW w:w="1843" w:type="dxa"/>
          </w:tcPr>
          <w:p w14:paraId="7DDD9DF9"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petechijos ir hemoraginės pūslės ar papulės su vaskulitu</w:t>
            </w:r>
          </w:p>
        </w:tc>
        <w:tc>
          <w:tcPr>
            <w:tcW w:w="1602" w:type="dxa"/>
          </w:tcPr>
          <w:p w14:paraId="3A025FCE" w14:textId="77777777" w:rsidR="00747586" w:rsidRDefault="00747586">
            <w:pPr>
              <w:widowControl w:val="0"/>
              <w:spacing w:after="0" w:line="240" w:lineRule="auto"/>
              <w:rPr>
                <w:rFonts w:ascii="Times New Roman" w:eastAsia="Times New Roman" w:hAnsi="Times New Roman"/>
                <w:lang w:val="sl-SI" w:eastAsia="sl-SI"/>
              </w:rPr>
            </w:pPr>
          </w:p>
        </w:tc>
        <w:tc>
          <w:tcPr>
            <w:tcW w:w="1623" w:type="dxa"/>
          </w:tcPr>
          <w:p w14:paraId="08222F8A" w14:textId="77777777" w:rsidR="00747586" w:rsidRDefault="00747586">
            <w:pPr>
              <w:widowControl w:val="0"/>
              <w:spacing w:after="0" w:line="240" w:lineRule="auto"/>
              <w:rPr>
                <w:rFonts w:ascii="Times New Roman" w:eastAsia="Times New Roman" w:hAnsi="Times New Roman"/>
                <w:lang w:val="sl-SI" w:eastAsia="sl-SI"/>
              </w:rPr>
            </w:pPr>
          </w:p>
        </w:tc>
      </w:tr>
      <w:tr w:rsidR="00747586" w14:paraId="3894292E" w14:textId="77777777">
        <w:tc>
          <w:tcPr>
            <w:tcW w:w="1455" w:type="dxa"/>
          </w:tcPr>
          <w:p w14:paraId="1D481E6C"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 xml:space="preserve">Virškinimo trakto </w:t>
            </w:r>
            <w:r>
              <w:rPr>
                <w:rFonts w:ascii="Times New Roman" w:eastAsia="Times New Roman" w:hAnsi="Times New Roman"/>
                <w:lang w:val="sl-SI" w:eastAsia="sl-SI"/>
              </w:rPr>
              <w:lastRenderedPageBreak/>
              <w:t>sutrikimai</w:t>
            </w:r>
          </w:p>
        </w:tc>
        <w:tc>
          <w:tcPr>
            <w:tcW w:w="1002" w:type="dxa"/>
          </w:tcPr>
          <w:p w14:paraId="72C3CD21" w14:textId="77777777" w:rsidR="00747586" w:rsidRDefault="00747586">
            <w:pPr>
              <w:widowControl w:val="0"/>
              <w:spacing w:after="0" w:line="240" w:lineRule="auto"/>
              <w:rPr>
                <w:rFonts w:ascii="Times New Roman" w:eastAsia="Times New Roman" w:hAnsi="Times New Roman"/>
                <w:lang w:val="sl-SI" w:eastAsia="sl-SI"/>
              </w:rPr>
            </w:pPr>
          </w:p>
        </w:tc>
        <w:tc>
          <w:tcPr>
            <w:tcW w:w="1762" w:type="dxa"/>
          </w:tcPr>
          <w:p w14:paraId="5CA15828"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 xml:space="preserve">pilvo skausmas ir mėšlungis, </w:t>
            </w:r>
            <w:r>
              <w:rPr>
                <w:rFonts w:ascii="Times New Roman" w:eastAsia="Times New Roman" w:hAnsi="Times New Roman"/>
                <w:lang w:val="sl-SI" w:eastAsia="sl-SI"/>
              </w:rPr>
              <w:lastRenderedPageBreak/>
              <w:t>rėmuo, pykinimas, viduriavimas</w:t>
            </w:r>
          </w:p>
        </w:tc>
        <w:tc>
          <w:tcPr>
            <w:tcW w:w="1843" w:type="dxa"/>
          </w:tcPr>
          <w:p w14:paraId="34BFE966"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lastRenderedPageBreak/>
              <w:t xml:space="preserve">vėmimas, anoreksija, </w:t>
            </w:r>
            <w:r>
              <w:rPr>
                <w:rFonts w:ascii="Times New Roman" w:eastAsia="Times New Roman" w:hAnsi="Times New Roman"/>
                <w:lang w:val="sl-SI" w:eastAsia="sl-SI"/>
              </w:rPr>
              <w:lastRenderedPageBreak/>
              <w:t>pseudomembraninis kolitas, pankreatitas</w:t>
            </w:r>
          </w:p>
        </w:tc>
        <w:tc>
          <w:tcPr>
            <w:tcW w:w="1602" w:type="dxa"/>
          </w:tcPr>
          <w:p w14:paraId="4169B2FD" w14:textId="77777777" w:rsidR="00747586" w:rsidRDefault="00747586">
            <w:pPr>
              <w:widowControl w:val="0"/>
              <w:spacing w:after="0" w:line="240" w:lineRule="auto"/>
              <w:rPr>
                <w:rFonts w:ascii="Times New Roman" w:eastAsia="Times New Roman" w:hAnsi="Times New Roman"/>
                <w:lang w:val="sl-SI" w:eastAsia="sl-SI"/>
              </w:rPr>
            </w:pPr>
          </w:p>
        </w:tc>
        <w:tc>
          <w:tcPr>
            <w:tcW w:w="1623" w:type="dxa"/>
          </w:tcPr>
          <w:p w14:paraId="0F0471F3" w14:textId="77777777" w:rsidR="00747586" w:rsidRDefault="00747586">
            <w:pPr>
              <w:widowControl w:val="0"/>
              <w:spacing w:after="0" w:line="240" w:lineRule="auto"/>
              <w:rPr>
                <w:rFonts w:ascii="Times New Roman" w:eastAsia="Times New Roman" w:hAnsi="Times New Roman"/>
                <w:lang w:val="sl-SI" w:eastAsia="sl-SI"/>
              </w:rPr>
            </w:pPr>
          </w:p>
        </w:tc>
      </w:tr>
      <w:tr w:rsidR="00747586" w14:paraId="58800EDA" w14:textId="77777777">
        <w:tc>
          <w:tcPr>
            <w:tcW w:w="1455" w:type="dxa"/>
          </w:tcPr>
          <w:p w14:paraId="26FCA281"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Kepenų ir tulžies sistemos sutrikimai</w:t>
            </w:r>
          </w:p>
        </w:tc>
        <w:tc>
          <w:tcPr>
            <w:tcW w:w="1002" w:type="dxa"/>
          </w:tcPr>
          <w:p w14:paraId="44F2EBB5"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cholestazinis hepatitas, hepatitas</w:t>
            </w:r>
          </w:p>
        </w:tc>
        <w:tc>
          <w:tcPr>
            <w:tcW w:w="1762" w:type="dxa"/>
          </w:tcPr>
          <w:p w14:paraId="3649451D" w14:textId="77777777" w:rsidR="00747586" w:rsidRDefault="00747586">
            <w:pPr>
              <w:widowControl w:val="0"/>
              <w:spacing w:after="0" w:line="240" w:lineRule="auto"/>
              <w:rPr>
                <w:rFonts w:ascii="Times New Roman" w:eastAsia="Times New Roman" w:hAnsi="Times New Roman"/>
                <w:lang w:val="sl-SI" w:eastAsia="sl-SI"/>
              </w:rPr>
            </w:pPr>
          </w:p>
        </w:tc>
        <w:tc>
          <w:tcPr>
            <w:tcW w:w="1843" w:type="dxa"/>
          </w:tcPr>
          <w:p w14:paraId="33ED3284" w14:textId="77777777" w:rsidR="00747586" w:rsidRDefault="00747586">
            <w:pPr>
              <w:widowControl w:val="0"/>
              <w:spacing w:after="0" w:line="240" w:lineRule="auto"/>
              <w:rPr>
                <w:rFonts w:ascii="Times New Roman" w:eastAsia="Times New Roman" w:hAnsi="Times New Roman"/>
                <w:lang w:val="sl-SI" w:eastAsia="sl-SI"/>
              </w:rPr>
            </w:pPr>
          </w:p>
        </w:tc>
        <w:tc>
          <w:tcPr>
            <w:tcW w:w="1602" w:type="dxa"/>
          </w:tcPr>
          <w:p w14:paraId="2DB7C8A6" w14:textId="77777777" w:rsidR="00747586" w:rsidRDefault="00747586">
            <w:pPr>
              <w:widowControl w:val="0"/>
              <w:spacing w:after="0" w:line="240" w:lineRule="auto"/>
              <w:rPr>
                <w:rFonts w:ascii="Times New Roman" w:eastAsia="Times New Roman" w:hAnsi="Times New Roman"/>
                <w:lang w:val="sl-SI" w:eastAsia="sl-SI"/>
              </w:rPr>
            </w:pPr>
          </w:p>
        </w:tc>
        <w:tc>
          <w:tcPr>
            <w:tcW w:w="1623" w:type="dxa"/>
          </w:tcPr>
          <w:p w14:paraId="7E9941D9"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gelta</w:t>
            </w:r>
          </w:p>
        </w:tc>
      </w:tr>
      <w:tr w:rsidR="00747586" w14:paraId="07DE72EF" w14:textId="77777777">
        <w:tc>
          <w:tcPr>
            <w:tcW w:w="1455" w:type="dxa"/>
          </w:tcPr>
          <w:p w14:paraId="43C6A620"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Odos ir poodinio audinio sutrikimai</w:t>
            </w:r>
          </w:p>
        </w:tc>
        <w:tc>
          <w:tcPr>
            <w:tcW w:w="1002" w:type="dxa"/>
          </w:tcPr>
          <w:p w14:paraId="36DFE6CD" w14:textId="77777777" w:rsidR="00747586" w:rsidRDefault="00747586">
            <w:pPr>
              <w:widowControl w:val="0"/>
              <w:spacing w:after="0" w:line="240" w:lineRule="auto"/>
              <w:rPr>
                <w:rFonts w:ascii="Times New Roman" w:eastAsia="Times New Roman" w:hAnsi="Times New Roman"/>
                <w:lang w:val="sl-SI" w:eastAsia="sl-SI"/>
              </w:rPr>
            </w:pPr>
          </w:p>
        </w:tc>
        <w:tc>
          <w:tcPr>
            <w:tcW w:w="1762" w:type="dxa"/>
          </w:tcPr>
          <w:p w14:paraId="46A623C2"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 xml:space="preserve">išbėrimas </w:t>
            </w:r>
          </w:p>
        </w:tc>
        <w:tc>
          <w:tcPr>
            <w:tcW w:w="1843" w:type="dxa"/>
          </w:tcPr>
          <w:p w14:paraId="6EB6A8C8"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odos reakcijos, eksfoliacinis dermatitas, toksinė epidermio nekrolizė (</w:t>
            </w:r>
            <w:r>
              <w:rPr>
                <w:rFonts w:ascii="Times New Roman" w:eastAsia="Times New Roman" w:hAnsi="Times New Roman"/>
                <w:i/>
                <w:lang w:val="sl-SI" w:eastAsia="sl-SI"/>
              </w:rPr>
              <w:t>Lyello</w:t>
            </w:r>
            <w:r>
              <w:rPr>
                <w:rFonts w:ascii="Times New Roman" w:eastAsia="Times New Roman" w:hAnsi="Times New Roman"/>
                <w:lang w:val="sl-SI" w:eastAsia="sl-SI"/>
              </w:rPr>
              <w:t xml:space="preserve"> sindromas), daugiaformė eritema (</w:t>
            </w:r>
            <w:r>
              <w:rPr>
                <w:rFonts w:ascii="Times New Roman" w:eastAsia="Times New Roman" w:hAnsi="Times New Roman"/>
                <w:i/>
                <w:lang w:val="sl-SI" w:eastAsia="sl-SI"/>
              </w:rPr>
              <w:t xml:space="preserve">Stevens-Johnson </w:t>
            </w:r>
            <w:r>
              <w:rPr>
                <w:rFonts w:ascii="Times New Roman" w:eastAsia="Times New Roman" w:hAnsi="Times New Roman"/>
                <w:lang w:val="sl-SI" w:eastAsia="sl-SI"/>
              </w:rPr>
              <w:t>sindromas), jautrumas šviesai (žr. 4.4 skyrių), niežėjimas, dilgėlinė, angioneurozinė edema</w:t>
            </w:r>
          </w:p>
        </w:tc>
        <w:tc>
          <w:tcPr>
            <w:tcW w:w="1602" w:type="dxa"/>
          </w:tcPr>
          <w:p w14:paraId="707602A7" w14:textId="77777777" w:rsidR="00747586" w:rsidRDefault="00747586">
            <w:pPr>
              <w:widowControl w:val="0"/>
              <w:spacing w:after="0" w:line="240" w:lineRule="auto"/>
              <w:rPr>
                <w:rFonts w:ascii="Times New Roman" w:eastAsia="Times New Roman" w:hAnsi="Times New Roman"/>
                <w:lang w:val="sl-SI" w:eastAsia="sl-SI"/>
              </w:rPr>
            </w:pPr>
          </w:p>
        </w:tc>
        <w:tc>
          <w:tcPr>
            <w:tcW w:w="1623" w:type="dxa"/>
          </w:tcPr>
          <w:p w14:paraId="7A50C690" w14:textId="77777777" w:rsidR="00747586" w:rsidRDefault="00747586">
            <w:pPr>
              <w:widowControl w:val="0"/>
              <w:spacing w:after="0" w:line="240" w:lineRule="auto"/>
              <w:rPr>
                <w:rFonts w:ascii="Times New Roman" w:eastAsia="Times New Roman" w:hAnsi="Times New Roman"/>
                <w:lang w:val="sl-SI" w:eastAsia="sl-SI"/>
              </w:rPr>
            </w:pPr>
          </w:p>
        </w:tc>
      </w:tr>
      <w:tr w:rsidR="00747586" w14:paraId="1B118D20" w14:textId="77777777">
        <w:trPr>
          <w:trHeight w:val="737"/>
        </w:trPr>
        <w:tc>
          <w:tcPr>
            <w:tcW w:w="1455" w:type="dxa"/>
          </w:tcPr>
          <w:p w14:paraId="7BEBEE99"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Skeleto, raumenų ir jungiamojo audinio sutrikimai</w:t>
            </w:r>
            <w:r>
              <w:rPr>
                <w:noProof/>
              </w:rPr>
              <w:t>**</w:t>
            </w:r>
          </w:p>
        </w:tc>
        <w:tc>
          <w:tcPr>
            <w:tcW w:w="1002" w:type="dxa"/>
          </w:tcPr>
          <w:p w14:paraId="252D5121"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rabdomiolizė</w:t>
            </w:r>
          </w:p>
        </w:tc>
        <w:tc>
          <w:tcPr>
            <w:tcW w:w="1762" w:type="dxa"/>
          </w:tcPr>
          <w:p w14:paraId="568E280B" w14:textId="77777777" w:rsidR="00747586" w:rsidRDefault="00747586">
            <w:pPr>
              <w:widowControl w:val="0"/>
              <w:spacing w:after="0" w:line="240" w:lineRule="auto"/>
              <w:rPr>
                <w:rFonts w:ascii="Times New Roman" w:eastAsia="Times New Roman" w:hAnsi="Times New Roman"/>
                <w:lang w:val="sl-SI" w:eastAsia="sl-SI"/>
              </w:rPr>
            </w:pPr>
          </w:p>
        </w:tc>
        <w:tc>
          <w:tcPr>
            <w:tcW w:w="1843" w:type="dxa"/>
          </w:tcPr>
          <w:p w14:paraId="26A30BA9"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tendinitas, tendosinovitas, raumenų ir arba sąnarių skausmai, sąnarių uždegimas</w:t>
            </w:r>
          </w:p>
        </w:tc>
        <w:tc>
          <w:tcPr>
            <w:tcW w:w="1602" w:type="dxa"/>
          </w:tcPr>
          <w:p w14:paraId="580307D1"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sausgyslių plyšimas (pvz., Achilo sausgyslės) paprastai kartu su kitais pavojingais veiksniais</w:t>
            </w:r>
          </w:p>
        </w:tc>
        <w:tc>
          <w:tcPr>
            <w:tcW w:w="1623" w:type="dxa"/>
          </w:tcPr>
          <w:p w14:paraId="074FCA53" w14:textId="77777777" w:rsidR="00747586" w:rsidRDefault="00747586">
            <w:pPr>
              <w:widowControl w:val="0"/>
              <w:spacing w:after="0" w:line="240" w:lineRule="auto"/>
              <w:rPr>
                <w:rFonts w:ascii="Times New Roman" w:eastAsia="Times New Roman" w:hAnsi="Times New Roman"/>
                <w:lang w:val="sl-SI" w:eastAsia="sl-SI"/>
              </w:rPr>
            </w:pPr>
          </w:p>
        </w:tc>
      </w:tr>
      <w:tr w:rsidR="00747586" w14:paraId="66421EAA" w14:textId="77777777">
        <w:tc>
          <w:tcPr>
            <w:tcW w:w="1455" w:type="dxa"/>
          </w:tcPr>
          <w:p w14:paraId="0B5FB63B"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Inkstų ir šlapimo takų sutrikimai</w:t>
            </w:r>
          </w:p>
        </w:tc>
        <w:tc>
          <w:tcPr>
            <w:tcW w:w="1002" w:type="dxa"/>
          </w:tcPr>
          <w:p w14:paraId="71DEB259" w14:textId="77777777" w:rsidR="00747586" w:rsidRDefault="00747586">
            <w:pPr>
              <w:widowControl w:val="0"/>
              <w:spacing w:after="0" w:line="240" w:lineRule="auto"/>
              <w:rPr>
                <w:rFonts w:ascii="Times New Roman" w:eastAsia="Times New Roman" w:hAnsi="Times New Roman"/>
                <w:lang w:val="sl-SI" w:eastAsia="sl-SI"/>
              </w:rPr>
            </w:pPr>
          </w:p>
        </w:tc>
        <w:tc>
          <w:tcPr>
            <w:tcW w:w="1762" w:type="dxa"/>
          </w:tcPr>
          <w:p w14:paraId="076CF406"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kristalurija</w:t>
            </w:r>
          </w:p>
        </w:tc>
        <w:tc>
          <w:tcPr>
            <w:tcW w:w="1843" w:type="dxa"/>
          </w:tcPr>
          <w:p w14:paraId="79DA4F09"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intersticinis nefritas</w:t>
            </w:r>
          </w:p>
        </w:tc>
        <w:tc>
          <w:tcPr>
            <w:tcW w:w="1602" w:type="dxa"/>
          </w:tcPr>
          <w:p w14:paraId="471709B3" w14:textId="77777777" w:rsidR="00747586" w:rsidRDefault="00747586">
            <w:pPr>
              <w:widowControl w:val="0"/>
              <w:spacing w:after="0" w:line="240" w:lineRule="auto"/>
              <w:rPr>
                <w:rFonts w:ascii="Times New Roman" w:eastAsia="Times New Roman" w:hAnsi="Times New Roman"/>
                <w:lang w:val="sl-SI" w:eastAsia="sl-SI"/>
              </w:rPr>
            </w:pPr>
          </w:p>
        </w:tc>
        <w:tc>
          <w:tcPr>
            <w:tcW w:w="1623" w:type="dxa"/>
          </w:tcPr>
          <w:p w14:paraId="59DBF490" w14:textId="77777777" w:rsidR="00747586" w:rsidRDefault="00747586">
            <w:pPr>
              <w:widowControl w:val="0"/>
              <w:spacing w:after="0" w:line="240" w:lineRule="auto"/>
              <w:rPr>
                <w:rFonts w:ascii="Times New Roman" w:eastAsia="Times New Roman" w:hAnsi="Times New Roman"/>
                <w:lang w:val="sl-SI" w:eastAsia="sl-SI"/>
              </w:rPr>
            </w:pPr>
          </w:p>
        </w:tc>
      </w:tr>
      <w:tr w:rsidR="00747586" w14:paraId="6AAF81C3" w14:textId="77777777">
        <w:tc>
          <w:tcPr>
            <w:tcW w:w="1455" w:type="dxa"/>
          </w:tcPr>
          <w:p w14:paraId="119F3E3F"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Reprodukcinė sistema ir krūties sutrikimai</w:t>
            </w:r>
          </w:p>
        </w:tc>
        <w:tc>
          <w:tcPr>
            <w:tcW w:w="1002" w:type="dxa"/>
          </w:tcPr>
          <w:p w14:paraId="2523AC3D" w14:textId="77777777" w:rsidR="00747586" w:rsidRDefault="00747586">
            <w:pPr>
              <w:widowControl w:val="0"/>
              <w:spacing w:after="0" w:line="240" w:lineRule="auto"/>
              <w:rPr>
                <w:rFonts w:ascii="Times New Roman" w:eastAsia="Times New Roman" w:hAnsi="Times New Roman"/>
                <w:lang w:val="sl-SI" w:eastAsia="sl-SI"/>
              </w:rPr>
            </w:pPr>
          </w:p>
        </w:tc>
        <w:tc>
          <w:tcPr>
            <w:tcW w:w="1762" w:type="dxa"/>
          </w:tcPr>
          <w:p w14:paraId="64936039" w14:textId="77777777" w:rsidR="00747586" w:rsidRDefault="00747586">
            <w:pPr>
              <w:widowControl w:val="0"/>
              <w:spacing w:after="0" w:line="240" w:lineRule="auto"/>
              <w:rPr>
                <w:rFonts w:ascii="Times New Roman" w:eastAsia="Times New Roman" w:hAnsi="Times New Roman"/>
                <w:lang w:val="sl-SI" w:eastAsia="sl-SI"/>
              </w:rPr>
            </w:pPr>
          </w:p>
        </w:tc>
        <w:tc>
          <w:tcPr>
            <w:tcW w:w="1843" w:type="dxa"/>
          </w:tcPr>
          <w:p w14:paraId="04DF502A"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makšties kandidozė</w:t>
            </w:r>
          </w:p>
        </w:tc>
        <w:tc>
          <w:tcPr>
            <w:tcW w:w="1602" w:type="dxa"/>
          </w:tcPr>
          <w:p w14:paraId="06130C7D" w14:textId="77777777" w:rsidR="00747586" w:rsidRDefault="00747586">
            <w:pPr>
              <w:widowControl w:val="0"/>
              <w:spacing w:after="0" w:line="240" w:lineRule="auto"/>
              <w:rPr>
                <w:rFonts w:ascii="Times New Roman" w:eastAsia="Times New Roman" w:hAnsi="Times New Roman"/>
                <w:lang w:val="sl-SI" w:eastAsia="sl-SI"/>
              </w:rPr>
            </w:pPr>
          </w:p>
        </w:tc>
        <w:tc>
          <w:tcPr>
            <w:tcW w:w="1623" w:type="dxa"/>
          </w:tcPr>
          <w:p w14:paraId="23D2D7DA" w14:textId="77777777" w:rsidR="00747586" w:rsidRDefault="00747586">
            <w:pPr>
              <w:widowControl w:val="0"/>
              <w:spacing w:after="0" w:line="240" w:lineRule="auto"/>
              <w:rPr>
                <w:rFonts w:ascii="Times New Roman" w:eastAsia="Times New Roman" w:hAnsi="Times New Roman"/>
                <w:lang w:val="sl-SI" w:eastAsia="sl-SI"/>
              </w:rPr>
            </w:pPr>
          </w:p>
        </w:tc>
      </w:tr>
      <w:tr w:rsidR="00747586" w14:paraId="4D7E3036" w14:textId="77777777">
        <w:tc>
          <w:tcPr>
            <w:tcW w:w="1455" w:type="dxa"/>
          </w:tcPr>
          <w:p w14:paraId="6A11FF30"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Bendrieji sutrikimai ir vartojimo vietos pažeidimai*</w:t>
            </w:r>
            <w:r>
              <w:rPr>
                <w:noProof/>
              </w:rPr>
              <w:t>*</w:t>
            </w:r>
          </w:p>
        </w:tc>
        <w:tc>
          <w:tcPr>
            <w:tcW w:w="1002" w:type="dxa"/>
          </w:tcPr>
          <w:p w14:paraId="4F77BD1D" w14:textId="77777777" w:rsidR="00747586" w:rsidRDefault="00747586">
            <w:pPr>
              <w:widowControl w:val="0"/>
              <w:spacing w:after="0" w:line="240" w:lineRule="auto"/>
              <w:rPr>
                <w:rFonts w:ascii="Times New Roman" w:eastAsia="Times New Roman" w:hAnsi="Times New Roman"/>
                <w:lang w:val="sl-SI" w:eastAsia="sl-SI"/>
              </w:rPr>
            </w:pPr>
          </w:p>
        </w:tc>
        <w:tc>
          <w:tcPr>
            <w:tcW w:w="1762" w:type="dxa"/>
          </w:tcPr>
          <w:p w14:paraId="3F9ED1DC" w14:textId="77777777" w:rsidR="00747586" w:rsidRDefault="00747586">
            <w:pPr>
              <w:widowControl w:val="0"/>
              <w:spacing w:after="0" w:line="240" w:lineRule="auto"/>
              <w:rPr>
                <w:rFonts w:ascii="Times New Roman" w:eastAsia="Times New Roman" w:hAnsi="Times New Roman"/>
                <w:lang w:val="sl-SI" w:eastAsia="sl-SI"/>
              </w:rPr>
            </w:pPr>
          </w:p>
        </w:tc>
        <w:tc>
          <w:tcPr>
            <w:tcW w:w="1843" w:type="dxa"/>
          </w:tcPr>
          <w:p w14:paraId="4AE5B3F9"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nuovargis</w:t>
            </w:r>
          </w:p>
        </w:tc>
        <w:tc>
          <w:tcPr>
            <w:tcW w:w="1602" w:type="dxa"/>
          </w:tcPr>
          <w:p w14:paraId="69362322" w14:textId="77777777" w:rsidR="00747586" w:rsidRDefault="00747586">
            <w:pPr>
              <w:widowControl w:val="0"/>
              <w:spacing w:after="0" w:line="240" w:lineRule="auto"/>
              <w:rPr>
                <w:rFonts w:ascii="Times New Roman" w:eastAsia="Times New Roman" w:hAnsi="Times New Roman"/>
                <w:lang w:val="sl-SI" w:eastAsia="sl-SI"/>
              </w:rPr>
            </w:pPr>
          </w:p>
        </w:tc>
        <w:tc>
          <w:tcPr>
            <w:tcW w:w="1623" w:type="dxa"/>
          </w:tcPr>
          <w:p w14:paraId="5CEEBAB9" w14:textId="77777777" w:rsidR="00747586" w:rsidRDefault="00747586">
            <w:pPr>
              <w:widowControl w:val="0"/>
              <w:spacing w:after="0" w:line="240" w:lineRule="auto"/>
              <w:rPr>
                <w:rFonts w:ascii="Times New Roman" w:eastAsia="Times New Roman" w:hAnsi="Times New Roman"/>
                <w:lang w:val="sl-SI" w:eastAsia="sl-SI"/>
              </w:rPr>
            </w:pPr>
          </w:p>
        </w:tc>
      </w:tr>
      <w:tr w:rsidR="00747586" w14:paraId="2EA6139A" w14:textId="77777777">
        <w:tc>
          <w:tcPr>
            <w:tcW w:w="1455" w:type="dxa"/>
          </w:tcPr>
          <w:p w14:paraId="7D0C5BC2"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Tyrimai</w:t>
            </w:r>
          </w:p>
        </w:tc>
        <w:tc>
          <w:tcPr>
            <w:tcW w:w="1002" w:type="dxa"/>
          </w:tcPr>
          <w:p w14:paraId="5E292101" w14:textId="77777777" w:rsidR="00747586" w:rsidRDefault="00747586">
            <w:pPr>
              <w:widowControl w:val="0"/>
              <w:spacing w:after="0" w:line="240" w:lineRule="auto"/>
              <w:rPr>
                <w:rFonts w:ascii="Times New Roman" w:eastAsia="Times New Roman" w:hAnsi="Times New Roman"/>
                <w:lang w:val="sl-SI" w:eastAsia="sl-SI"/>
              </w:rPr>
            </w:pPr>
          </w:p>
        </w:tc>
        <w:tc>
          <w:tcPr>
            <w:tcW w:w="1762" w:type="dxa"/>
          </w:tcPr>
          <w:p w14:paraId="6AE40332"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 xml:space="preserve">transaminazių, šarminės fosfatazės bei laktatdehidrogenazės (LDH) aktyvumo padidėjimas, urėjos ir kreatinino koncentracijos serume padidėjimas, </w:t>
            </w:r>
            <w:r>
              <w:rPr>
                <w:rFonts w:ascii="Times New Roman" w:eastAsia="Times New Roman" w:hAnsi="Times New Roman"/>
                <w:lang w:val="sl-SI" w:eastAsia="sl-SI"/>
              </w:rPr>
              <w:lastRenderedPageBreak/>
              <w:t>hematokrito rodmens sumažėjimas</w:t>
            </w:r>
          </w:p>
        </w:tc>
        <w:tc>
          <w:tcPr>
            <w:tcW w:w="1843" w:type="dxa"/>
          </w:tcPr>
          <w:p w14:paraId="485B7B37" w14:textId="77777777" w:rsidR="00747586" w:rsidRDefault="00747586">
            <w:pPr>
              <w:widowControl w:val="0"/>
              <w:spacing w:after="0" w:line="240" w:lineRule="auto"/>
              <w:rPr>
                <w:rFonts w:ascii="Times New Roman" w:eastAsia="Times New Roman" w:hAnsi="Times New Roman"/>
                <w:lang w:val="sl-SI" w:eastAsia="sl-SI"/>
              </w:rPr>
            </w:pPr>
          </w:p>
        </w:tc>
        <w:tc>
          <w:tcPr>
            <w:tcW w:w="1602" w:type="dxa"/>
          </w:tcPr>
          <w:p w14:paraId="7892D61A" w14:textId="77777777" w:rsidR="00747586" w:rsidRDefault="00747586">
            <w:pPr>
              <w:widowControl w:val="0"/>
              <w:spacing w:after="0" w:line="240" w:lineRule="auto"/>
              <w:rPr>
                <w:rFonts w:ascii="Times New Roman" w:eastAsia="Times New Roman" w:hAnsi="Times New Roman"/>
                <w:lang w:val="sl-SI" w:eastAsia="sl-SI"/>
              </w:rPr>
            </w:pPr>
          </w:p>
        </w:tc>
        <w:tc>
          <w:tcPr>
            <w:tcW w:w="1623" w:type="dxa"/>
          </w:tcPr>
          <w:p w14:paraId="342C9D94" w14:textId="77777777" w:rsidR="00747586" w:rsidRDefault="00747586">
            <w:pPr>
              <w:widowControl w:val="0"/>
              <w:spacing w:after="0" w:line="240" w:lineRule="auto"/>
              <w:rPr>
                <w:rFonts w:ascii="Times New Roman" w:eastAsia="Times New Roman" w:hAnsi="Times New Roman"/>
                <w:lang w:val="sl-SI" w:eastAsia="sl-SI"/>
              </w:rPr>
            </w:pPr>
          </w:p>
        </w:tc>
      </w:tr>
    </w:tbl>
    <w:p w14:paraId="344AD6CF" w14:textId="77777777" w:rsidR="00747586" w:rsidRDefault="00747586">
      <w:pPr>
        <w:widowControl w:val="0"/>
        <w:spacing w:after="0" w:line="240" w:lineRule="auto"/>
        <w:outlineLvl w:val="1"/>
        <w:rPr>
          <w:rFonts w:ascii="Times New Roman" w:hAnsi="Times New Roman"/>
          <w:lang w:eastAsia="sl-SI"/>
        </w:rPr>
      </w:pPr>
    </w:p>
    <w:p w14:paraId="361F9133" w14:textId="77777777" w:rsidR="00747586" w:rsidRDefault="00B551D3">
      <w:pPr>
        <w:widowControl w:val="0"/>
        <w:spacing w:after="0" w:line="240" w:lineRule="auto"/>
        <w:outlineLvl w:val="1"/>
        <w:rPr>
          <w:rFonts w:ascii="Times New Roman" w:hAnsi="Times New Roman"/>
          <w:lang w:val="sl-SI" w:eastAsia="sl-SI"/>
        </w:rPr>
      </w:pPr>
      <w:r>
        <w:rPr>
          <w:rFonts w:ascii="Times New Roman" w:hAnsi="Times New Roman"/>
          <w:lang w:val="sl-SI" w:eastAsia="sl-SI"/>
        </w:rPr>
        <w:t>* Kartais yra susijęs su gliukozės-6-fosfatdehidrogenazės trūkumu.</w:t>
      </w:r>
    </w:p>
    <w:p w14:paraId="74122EBC" w14:textId="56899B35" w:rsidR="00747586" w:rsidRDefault="00B551D3">
      <w:pPr>
        <w:widowControl w:val="0"/>
        <w:spacing w:after="0" w:line="240" w:lineRule="auto"/>
        <w:outlineLvl w:val="1"/>
        <w:rPr>
          <w:rFonts w:ascii="Times New Roman" w:hAnsi="Times New Roman"/>
          <w:lang w:eastAsia="sl-SI"/>
        </w:rPr>
      </w:pPr>
      <w:r>
        <w:rPr>
          <w:rFonts w:ascii="Times New Roman" w:hAnsi="Times New Roman"/>
          <w:lang w:eastAsia="sl-SI"/>
        </w:rPr>
        <w:t>*</w:t>
      </w:r>
      <w:r>
        <w:rPr>
          <w:noProof/>
        </w:rPr>
        <w:t>*</w:t>
      </w:r>
      <w:r>
        <w:rPr>
          <w:rFonts w:ascii="Times New Roman" w:hAnsi="Times New Roman"/>
          <w:lang w:eastAsia="sl-SI"/>
        </w:rPr>
        <w:t xml:space="preserve"> Labai retais atvejais, kai kada nepriklausomai nuo jau esamų rizikos veiksnių, buvo nustatyta su </w:t>
      </w:r>
      <w:proofErr w:type="spellStart"/>
      <w:r>
        <w:rPr>
          <w:rFonts w:ascii="Times New Roman" w:hAnsi="Times New Roman"/>
          <w:lang w:eastAsia="sl-SI"/>
        </w:rPr>
        <w:t>chinolonų</w:t>
      </w:r>
      <w:proofErr w:type="spellEnd"/>
      <w:r>
        <w:rPr>
          <w:rFonts w:ascii="Times New Roman" w:hAnsi="Times New Roman"/>
          <w:lang w:eastAsia="sl-SI"/>
        </w:rPr>
        <w:t xml:space="preserve"> ir </w:t>
      </w:r>
      <w:proofErr w:type="spellStart"/>
      <w:r>
        <w:rPr>
          <w:rFonts w:ascii="Times New Roman" w:hAnsi="Times New Roman"/>
          <w:lang w:eastAsia="sl-SI"/>
        </w:rPr>
        <w:t>fluorochinolonų</w:t>
      </w:r>
      <w:proofErr w:type="spellEnd"/>
      <w:r>
        <w:rPr>
          <w:rFonts w:ascii="Times New Roman" w:hAnsi="Times New Roman"/>
          <w:lang w:eastAsia="sl-SI"/>
        </w:rPr>
        <w:t xml:space="preserve"> vartojimu susijusių ilgalaikių (trunkančių iki kelių mėnesių arba metų), negalią sukeliančių ir galimai negrįžtamų sunkių nepageidaujamų reakcijų į vaistą, pažeidžiančių skirtingas, kartais kelias organų sistemų klases ir jutimus (įskaitant tokias reakcijas kaip </w:t>
      </w:r>
      <w:proofErr w:type="spellStart"/>
      <w:r>
        <w:rPr>
          <w:rFonts w:ascii="Times New Roman" w:hAnsi="Times New Roman"/>
          <w:lang w:eastAsia="sl-SI"/>
        </w:rPr>
        <w:t>tendinitas</w:t>
      </w:r>
      <w:proofErr w:type="spellEnd"/>
      <w:r>
        <w:rPr>
          <w:rFonts w:ascii="Times New Roman" w:hAnsi="Times New Roman"/>
          <w:lang w:eastAsia="sl-SI"/>
        </w:rPr>
        <w:t xml:space="preserve">, sausgyslės plyšimas, </w:t>
      </w:r>
      <w:proofErr w:type="spellStart"/>
      <w:r>
        <w:rPr>
          <w:rFonts w:ascii="Times New Roman" w:hAnsi="Times New Roman"/>
          <w:lang w:eastAsia="sl-SI"/>
        </w:rPr>
        <w:t>artralgija</w:t>
      </w:r>
      <w:proofErr w:type="spellEnd"/>
      <w:r>
        <w:rPr>
          <w:rFonts w:ascii="Times New Roman" w:hAnsi="Times New Roman"/>
          <w:lang w:eastAsia="sl-SI"/>
        </w:rPr>
        <w:t xml:space="preserve">, galūnių skausmas, eisenos sutrikimas, su </w:t>
      </w:r>
      <w:proofErr w:type="spellStart"/>
      <w:r>
        <w:rPr>
          <w:rFonts w:ascii="Times New Roman" w:hAnsi="Times New Roman"/>
          <w:lang w:eastAsia="sl-SI"/>
        </w:rPr>
        <w:t>parestezija</w:t>
      </w:r>
      <w:proofErr w:type="spellEnd"/>
      <w:r>
        <w:rPr>
          <w:rFonts w:ascii="Times New Roman" w:hAnsi="Times New Roman"/>
          <w:lang w:eastAsia="sl-SI"/>
        </w:rPr>
        <w:t xml:space="preserve"> susijusios neuropatijos ir neuralgija, nuovargis, psichikos simptomai (įskaitant miego sutrikimus, nerimą, panikos priepuolius, depresiją ir mintis apie savižudybę), atminties ir koncentracijos sutrikimas ir klausos, regos, skonio bei uoslės sutrikimai) (žr. 4.4 skyrių).</w:t>
      </w:r>
    </w:p>
    <w:p w14:paraId="7897E0FF" w14:textId="77777777" w:rsidR="00747586" w:rsidRDefault="00B551D3">
      <w:pPr>
        <w:widowControl w:val="0"/>
        <w:spacing w:after="0" w:line="240" w:lineRule="auto"/>
        <w:outlineLvl w:val="1"/>
        <w:rPr>
          <w:rFonts w:ascii="Times New Roman" w:hAnsi="Times New Roman"/>
          <w:lang w:val="sl-SI" w:eastAsia="sl-SI"/>
        </w:rPr>
      </w:pPr>
      <w:r>
        <w:rPr>
          <w:rFonts w:ascii="Times New Roman" w:hAnsi="Times New Roman"/>
          <w:spacing w:val="-3"/>
        </w:rPr>
        <w:t xml:space="preserve">*** </w:t>
      </w:r>
      <w:r>
        <w:rPr>
          <w:rFonts w:ascii="Times New Roman" w:hAnsi="Times New Roman"/>
        </w:rPr>
        <w:t xml:space="preserve">Gauta pranešimų apie </w:t>
      </w:r>
      <w:proofErr w:type="spellStart"/>
      <w:r>
        <w:rPr>
          <w:rFonts w:ascii="Times New Roman" w:hAnsi="Times New Roman"/>
        </w:rPr>
        <w:t>fluorochinolonus</w:t>
      </w:r>
      <w:proofErr w:type="spellEnd"/>
      <w:r>
        <w:rPr>
          <w:rFonts w:ascii="Times New Roman" w:hAnsi="Times New Roman"/>
        </w:rPr>
        <w:t xml:space="preserve"> vartojantiems pacientams nustatytus aortos aneurizmos ir atsisluoksniavimo atvejus, kurie kai kuriais atvejais komplikavosi aortos plyšimu (įskaitant mirtinus atvejus), ir kurio nors širdies vožtuvo nesandarumu (nepakankamumu) (žr. 4.4 skyrių).</w:t>
      </w:r>
    </w:p>
    <w:p w14:paraId="759F9CD5" w14:textId="77777777" w:rsidR="00747586" w:rsidRDefault="00747586">
      <w:pPr>
        <w:widowControl w:val="0"/>
        <w:spacing w:after="0" w:line="240" w:lineRule="auto"/>
        <w:outlineLvl w:val="1"/>
        <w:rPr>
          <w:rFonts w:ascii="Times New Roman" w:hAnsi="Times New Roman"/>
          <w:lang w:val="sl-SI" w:eastAsia="sl-SI"/>
        </w:rPr>
      </w:pPr>
    </w:p>
    <w:p w14:paraId="07507D83" w14:textId="77777777" w:rsidR="00747586" w:rsidRDefault="00B551D3">
      <w:pPr>
        <w:widowControl w:val="0"/>
        <w:spacing w:after="0" w:line="240" w:lineRule="auto"/>
        <w:outlineLvl w:val="1"/>
        <w:rPr>
          <w:rFonts w:ascii="Times New Roman" w:hAnsi="Times New Roman"/>
          <w:lang w:val="sl-SI" w:eastAsia="sl-SI"/>
        </w:rPr>
      </w:pPr>
      <w:r>
        <w:rPr>
          <w:rFonts w:ascii="Times New Roman" w:hAnsi="Times New Roman"/>
          <w:lang w:val="sl-SI" w:eastAsia="sl-SI"/>
        </w:rPr>
        <w:t>Jautrumas buvo pastebėtas pacientams, kurie nuolat vartodami į chinoloną panašių vaistų, buvo plačiai veikiami saulės spindulių ar šviesos (fototoksinės reakcijos, fotosensibilizacija su pūslelėmis, paraudimais, patinimais ir spalvos pasikeitimu) (žr. 4.4 skyrių).</w:t>
      </w:r>
    </w:p>
    <w:p w14:paraId="35EBADE2" w14:textId="77777777" w:rsidR="00747586" w:rsidRDefault="00747586">
      <w:pPr>
        <w:widowControl w:val="0"/>
        <w:autoSpaceDE w:val="0"/>
        <w:autoSpaceDN w:val="0"/>
        <w:adjustRightInd w:val="0"/>
        <w:spacing w:after="0" w:line="240" w:lineRule="auto"/>
        <w:jc w:val="both"/>
        <w:rPr>
          <w:rFonts w:ascii="Times New Roman" w:eastAsia="Times New Roman" w:hAnsi="Times New Roman"/>
          <w:noProof/>
          <w:u w:val="single"/>
          <w:lang w:val="sl-SI" w:eastAsia="sl-SI"/>
        </w:rPr>
      </w:pPr>
    </w:p>
    <w:p w14:paraId="2D7A7FC9" w14:textId="77777777" w:rsidR="00747586" w:rsidRDefault="00B551D3">
      <w:pPr>
        <w:widowControl w:val="0"/>
        <w:autoSpaceDE w:val="0"/>
        <w:autoSpaceDN w:val="0"/>
        <w:adjustRightInd w:val="0"/>
        <w:spacing w:after="0" w:line="240" w:lineRule="auto"/>
        <w:jc w:val="both"/>
        <w:rPr>
          <w:rFonts w:ascii="Times New Roman" w:eastAsia="Times New Roman" w:hAnsi="Times New Roman"/>
          <w:u w:val="single"/>
          <w:lang w:val="sl-SI" w:eastAsia="sl-SI"/>
        </w:rPr>
      </w:pPr>
      <w:r>
        <w:rPr>
          <w:rFonts w:ascii="Times New Roman" w:eastAsia="Times New Roman" w:hAnsi="Times New Roman"/>
          <w:noProof/>
          <w:u w:val="single"/>
          <w:lang w:val="sl-SI" w:eastAsia="sl-SI"/>
        </w:rPr>
        <w:t>Pranešimas apie įtariamas nepageidaujamas reakcijas</w:t>
      </w:r>
    </w:p>
    <w:p w14:paraId="4F84FCD6" w14:textId="77777777" w:rsidR="00747586" w:rsidRDefault="00B551D3" w:rsidP="00E7579F">
      <w:pPr>
        <w:tabs>
          <w:tab w:val="left" w:pos="567"/>
        </w:tabs>
        <w:spacing w:after="0" w:line="240" w:lineRule="auto"/>
        <w:rPr>
          <w:rFonts w:ascii="Times New Roman" w:eastAsia="Times New Roman" w:hAnsi="Times New Roman"/>
          <w:szCs w:val="24"/>
        </w:rPr>
      </w:pPr>
      <w:r>
        <w:rPr>
          <w:rFonts w:ascii="Times New Roman" w:eastAsia="Times New Roman" w:hAnsi="Times New Roma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rFonts w:ascii="Times New Roman" w:eastAsia="Times New Roman" w:hAnsi="Times New Roman"/>
          <w:u w:val="single"/>
        </w:rPr>
        <w:t>https://vvkt.lrv.lt/lt/</w:t>
      </w:r>
      <w:r>
        <w:rPr>
          <w:rFonts w:ascii="Times New Roman" w:eastAsia="Times New Roman" w:hAnsi="Times New Roman"/>
        </w:rPr>
        <w:t xml:space="preserve"> nurodytais būdais.</w:t>
      </w:r>
    </w:p>
    <w:p w14:paraId="4A2D99E0" w14:textId="77777777" w:rsidR="00747586" w:rsidRDefault="00747586">
      <w:pPr>
        <w:widowControl w:val="0"/>
        <w:spacing w:after="0" w:line="240" w:lineRule="auto"/>
        <w:outlineLvl w:val="1"/>
        <w:rPr>
          <w:rFonts w:ascii="Times New Roman" w:hAnsi="Times New Roman"/>
          <w:b/>
          <w:lang w:val="sl-SI" w:eastAsia="sl-SI"/>
        </w:rPr>
      </w:pPr>
    </w:p>
    <w:p w14:paraId="5274F2F3" w14:textId="77777777" w:rsidR="00747586" w:rsidRDefault="00B551D3">
      <w:pPr>
        <w:widowControl w:val="0"/>
        <w:spacing w:after="0" w:line="240" w:lineRule="auto"/>
        <w:ind w:left="567" w:hanging="567"/>
        <w:outlineLvl w:val="1"/>
        <w:rPr>
          <w:rFonts w:ascii="Times New Roman" w:hAnsi="Times New Roman"/>
          <w:b/>
          <w:lang w:val="sl-SI" w:eastAsia="sl-SI"/>
        </w:rPr>
      </w:pPr>
      <w:r>
        <w:rPr>
          <w:rFonts w:ascii="Times New Roman" w:hAnsi="Times New Roman"/>
          <w:b/>
          <w:lang w:val="sl-SI" w:eastAsia="sl-SI"/>
        </w:rPr>
        <w:t>4.9</w:t>
      </w:r>
      <w:r>
        <w:rPr>
          <w:rFonts w:ascii="Times New Roman" w:hAnsi="Times New Roman"/>
          <w:b/>
          <w:lang w:val="sl-SI" w:eastAsia="sl-SI"/>
        </w:rPr>
        <w:tab/>
        <w:t>Perdozavimas</w:t>
      </w:r>
    </w:p>
    <w:p w14:paraId="6B99468A" w14:textId="77777777" w:rsidR="00747586" w:rsidRDefault="00747586">
      <w:pPr>
        <w:widowControl w:val="0"/>
        <w:spacing w:after="0" w:line="240" w:lineRule="auto"/>
        <w:rPr>
          <w:rFonts w:ascii="Times New Roman" w:eastAsia="Times New Roman" w:hAnsi="Times New Roman"/>
          <w:lang w:val="sl-SI" w:eastAsia="sl-SI"/>
        </w:rPr>
      </w:pPr>
    </w:p>
    <w:p w14:paraId="72341C68" w14:textId="77777777" w:rsidR="00747586" w:rsidRDefault="00B551D3">
      <w:pPr>
        <w:widowControl w:val="0"/>
        <w:spacing w:after="0" w:line="240" w:lineRule="auto"/>
        <w:rPr>
          <w:rFonts w:ascii="Times New Roman" w:eastAsia="Times New Roman" w:hAnsi="Times New Roman"/>
          <w:u w:val="single"/>
          <w:lang w:val="sl-SI" w:eastAsia="sl-SI"/>
        </w:rPr>
      </w:pPr>
      <w:r>
        <w:rPr>
          <w:rFonts w:ascii="Times New Roman" w:eastAsia="Times New Roman" w:hAnsi="Times New Roman"/>
          <w:u w:val="single"/>
          <w:lang w:val="sl-SI" w:eastAsia="sl-SI"/>
        </w:rPr>
        <w:t>Simptomai</w:t>
      </w:r>
    </w:p>
    <w:p w14:paraId="5432C0C9"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Perdozavus labiausiai tikėtina, kad pasireikš pykinimas, vėmimas, viduriavimas, sunkesniais atvejais – taip pat galvos svaigimas, nuovargis, konfūzija ir traukuliai.</w:t>
      </w:r>
    </w:p>
    <w:p w14:paraId="3A1AB45D" w14:textId="77777777" w:rsidR="00747586" w:rsidRDefault="00747586">
      <w:pPr>
        <w:widowControl w:val="0"/>
        <w:spacing w:after="0" w:line="240" w:lineRule="auto"/>
        <w:rPr>
          <w:rFonts w:ascii="Times New Roman" w:eastAsia="Times New Roman" w:hAnsi="Times New Roman"/>
          <w:lang w:val="sl-SI" w:eastAsia="sl-SI"/>
        </w:rPr>
      </w:pPr>
    </w:p>
    <w:p w14:paraId="2D86295B" w14:textId="77777777" w:rsidR="00747586" w:rsidRDefault="00B551D3">
      <w:pPr>
        <w:widowControl w:val="0"/>
        <w:spacing w:after="0" w:line="240" w:lineRule="auto"/>
        <w:rPr>
          <w:rFonts w:ascii="Times New Roman" w:eastAsia="Times New Roman" w:hAnsi="Times New Roman"/>
          <w:u w:val="single"/>
          <w:lang w:val="sl-SI" w:eastAsia="sl-SI"/>
        </w:rPr>
      </w:pPr>
      <w:r>
        <w:rPr>
          <w:rFonts w:ascii="Times New Roman" w:eastAsia="Times New Roman" w:hAnsi="Times New Roman"/>
          <w:u w:val="single"/>
          <w:lang w:val="sl-SI" w:eastAsia="sl-SI"/>
        </w:rPr>
        <w:t>Gydymas</w:t>
      </w:r>
    </w:p>
    <w:p w14:paraId="0EED4C2C"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Per daug tablečių išgėrusiam pacientui plaunamas skrandis, pacientas atidžiai stebimas ir simptomiškai gydomas. Dėl QT intervalo pailgėjimo atsiradimo pavojaus sekti EKG parodymus.</w:t>
      </w:r>
    </w:p>
    <w:p w14:paraId="408FEBBB" w14:textId="77777777" w:rsidR="00747586" w:rsidRDefault="00747586">
      <w:pPr>
        <w:widowControl w:val="0"/>
        <w:spacing w:after="0" w:line="240" w:lineRule="auto"/>
        <w:rPr>
          <w:rFonts w:ascii="Times New Roman" w:eastAsia="Times New Roman" w:hAnsi="Times New Roman"/>
          <w:lang w:val="sl-SI" w:eastAsia="sl-SI"/>
        </w:rPr>
      </w:pPr>
    </w:p>
    <w:p w14:paraId="6C53442A" w14:textId="77777777" w:rsidR="00747586" w:rsidRDefault="00B551D3">
      <w:pPr>
        <w:widowControl w:val="0"/>
        <w:spacing w:after="0" w:line="240" w:lineRule="auto"/>
        <w:outlineLvl w:val="0"/>
        <w:rPr>
          <w:rFonts w:ascii="Times New Roman" w:eastAsia="Times New Roman" w:hAnsi="Times New Roman"/>
          <w:lang w:val="sl-SI" w:eastAsia="sl-SI"/>
        </w:rPr>
      </w:pPr>
      <w:r>
        <w:rPr>
          <w:rFonts w:ascii="Times New Roman" w:eastAsia="Times New Roman" w:hAnsi="Times New Roman"/>
          <w:lang w:val="sl-SI" w:eastAsia="sl-SI"/>
        </w:rPr>
        <w:t>Norint palaikyti reikiamą diurezę, labai svarbu skirti pakankamai skysčių.</w:t>
      </w:r>
    </w:p>
    <w:p w14:paraId="516AFA4A" w14:textId="77777777" w:rsidR="00747586" w:rsidRDefault="00747586">
      <w:pPr>
        <w:widowControl w:val="0"/>
        <w:spacing w:after="0" w:line="240" w:lineRule="auto"/>
        <w:rPr>
          <w:rFonts w:ascii="Times New Roman" w:eastAsia="Times New Roman" w:hAnsi="Times New Roman"/>
          <w:lang w:val="sl-SI" w:eastAsia="sl-SI"/>
        </w:rPr>
      </w:pPr>
    </w:p>
    <w:p w14:paraId="1010CC9E" w14:textId="77777777" w:rsidR="00747586" w:rsidRDefault="00747586">
      <w:pPr>
        <w:widowControl w:val="0"/>
        <w:spacing w:after="0" w:line="240" w:lineRule="auto"/>
        <w:rPr>
          <w:rFonts w:ascii="Times New Roman" w:eastAsia="Times New Roman" w:hAnsi="Times New Roman"/>
          <w:lang w:val="sl-SI" w:eastAsia="sl-SI"/>
        </w:rPr>
      </w:pPr>
    </w:p>
    <w:p w14:paraId="6F8673CE" w14:textId="77777777" w:rsidR="00747586" w:rsidRDefault="00B551D3">
      <w:pPr>
        <w:widowControl w:val="0"/>
        <w:spacing w:after="0" w:line="240" w:lineRule="auto"/>
        <w:ind w:left="567" w:hanging="567"/>
        <w:outlineLvl w:val="1"/>
        <w:rPr>
          <w:rFonts w:ascii="Times New Roman" w:hAnsi="Times New Roman"/>
          <w:b/>
          <w:lang w:val="sl-SI" w:eastAsia="sl-SI"/>
        </w:rPr>
      </w:pPr>
      <w:r>
        <w:rPr>
          <w:rFonts w:ascii="Times New Roman" w:hAnsi="Times New Roman"/>
          <w:b/>
          <w:lang w:val="sl-SI" w:eastAsia="sl-SI"/>
        </w:rPr>
        <w:t>5.</w:t>
      </w:r>
      <w:r>
        <w:rPr>
          <w:rFonts w:ascii="Times New Roman" w:hAnsi="Times New Roman"/>
          <w:b/>
          <w:lang w:val="sl-SI" w:eastAsia="sl-SI"/>
        </w:rPr>
        <w:tab/>
        <w:t>FARMAKOLOGINĖS SAVYBĖS</w:t>
      </w:r>
    </w:p>
    <w:p w14:paraId="14159EB3" w14:textId="77777777" w:rsidR="00747586" w:rsidRDefault="00747586">
      <w:pPr>
        <w:widowControl w:val="0"/>
        <w:spacing w:after="0" w:line="240" w:lineRule="auto"/>
        <w:ind w:left="567" w:hanging="567"/>
        <w:outlineLvl w:val="1"/>
        <w:rPr>
          <w:rFonts w:ascii="Times New Roman" w:hAnsi="Times New Roman"/>
          <w:b/>
          <w:lang w:val="sl-SI" w:eastAsia="sl-SI"/>
        </w:rPr>
      </w:pPr>
    </w:p>
    <w:p w14:paraId="1C75EC0E" w14:textId="77777777" w:rsidR="00747586" w:rsidRDefault="00B551D3">
      <w:pPr>
        <w:widowControl w:val="0"/>
        <w:spacing w:after="0" w:line="240" w:lineRule="auto"/>
        <w:ind w:left="567" w:hanging="567"/>
        <w:outlineLvl w:val="1"/>
        <w:rPr>
          <w:rFonts w:ascii="Times New Roman" w:hAnsi="Times New Roman"/>
          <w:b/>
          <w:lang w:val="sl-SI" w:eastAsia="sl-SI"/>
        </w:rPr>
      </w:pPr>
      <w:r>
        <w:rPr>
          <w:rFonts w:ascii="Times New Roman" w:hAnsi="Times New Roman"/>
          <w:b/>
          <w:lang w:val="sl-SI" w:eastAsia="sl-SI"/>
        </w:rPr>
        <w:t>5.1</w:t>
      </w:r>
      <w:r>
        <w:rPr>
          <w:rFonts w:ascii="Times New Roman" w:hAnsi="Times New Roman"/>
          <w:b/>
          <w:lang w:val="sl-SI" w:eastAsia="sl-SI"/>
        </w:rPr>
        <w:tab/>
        <w:t>Farmakodinaminės savybės</w:t>
      </w:r>
    </w:p>
    <w:p w14:paraId="72EDA34F" w14:textId="77777777" w:rsidR="00747586" w:rsidRDefault="00747586">
      <w:pPr>
        <w:widowControl w:val="0"/>
        <w:spacing w:after="0" w:line="240" w:lineRule="auto"/>
        <w:rPr>
          <w:rFonts w:ascii="Times New Roman" w:eastAsia="Times New Roman" w:hAnsi="Times New Roman"/>
          <w:lang w:val="sl-SI" w:eastAsia="sl-SI"/>
        </w:rPr>
      </w:pPr>
    </w:p>
    <w:p w14:paraId="219EFFD1"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Farmakoterapinė grupė - fluorochinolonai. ATC kodas - J01MA06.</w:t>
      </w:r>
    </w:p>
    <w:p w14:paraId="6BC8C0FA" w14:textId="77777777" w:rsidR="00747586" w:rsidRDefault="00747586">
      <w:pPr>
        <w:widowControl w:val="0"/>
        <w:spacing w:after="0" w:line="240" w:lineRule="auto"/>
        <w:rPr>
          <w:rFonts w:ascii="Times New Roman" w:eastAsia="Times New Roman" w:hAnsi="Times New Roman"/>
          <w:lang w:val="sl-SI" w:eastAsia="sl-SI"/>
        </w:rPr>
      </w:pPr>
    </w:p>
    <w:p w14:paraId="0FA01EAD" w14:textId="77777777" w:rsidR="00747586" w:rsidRDefault="00B551D3">
      <w:pPr>
        <w:widowControl w:val="0"/>
        <w:spacing w:after="0" w:line="240" w:lineRule="auto"/>
        <w:rPr>
          <w:rFonts w:ascii="Times New Roman" w:eastAsia="Times New Roman" w:hAnsi="Times New Roman"/>
          <w:u w:val="single"/>
          <w:lang w:val="sl-SI" w:eastAsia="sl-SI"/>
        </w:rPr>
      </w:pPr>
      <w:r>
        <w:rPr>
          <w:rFonts w:ascii="Times New Roman" w:eastAsia="Times New Roman" w:hAnsi="Times New Roman"/>
          <w:iCs/>
          <w:u w:val="single"/>
          <w:lang w:val="sl-SI" w:eastAsia="sl-SI"/>
        </w:rPr>
        <w:t>Veikimo mechanizmas</w:t>
      </w:r>
    </w:p>
    <w:p w14:paraId="0CC57D09"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 xml:space="preserve">Norfloksacinas slopina bakterijų dezoksiribonukleorūgšties sintezę ir todėl sukelia baktericidinį poveikį. Molekuliniame lygmenyje </w:t>
      </w:r>
      <w:r>
        <w:rPr>
          <w:rFonts w:ascii="Times New Roman" w:eastAsia="Times New Roman" w:hAnsi="Times New Roman"/>
          <w:i/>
          <w:iCs/>
          <w:lang w:val="sl-SI" w:eastAsia="sl-SI"/>
        </w:rPr>
        <w:t>Escherichia coli</w:t>
      </w:r>
      <w:r>
        <w:rPr>
          <w:rFonts w:ascii="Times New Roman" w:eastAsia="Times New Roman" w:hAnsi="Times New Roman"/>
          <w:lang w:val="sl-SI" w:eastAsia="sl-SI"/>
        </w:rPr>
        <w:t xml:space="preserve"> ląstelėse norfloksacinas sukelia specifinį trejopą poveikį:</w:t>
      </w:r>
    </w:p>
    <w:p w14:paraId="0F5A7FDD"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(1) slopina nuo ATF priklausomą DNR susivijimo reakciją, kurią katalizuoja DNR girazė;</w:t>
      </w:r>
    </w:p>
    <w:p w14:paraId="1DE8009A"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(2) slopina susivijusios DNR atsipalaidavimą;</w:t>
      </w:r>
    </w:p>
    <w:p w14:paraId="686BDA13"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(3) skatina dvigubai suvytos DNR irimą.</w:t>
      </w:r>
    </w:p>
    <w:p w14:paraId="0C9A0BB5"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 xml:space="preserve">Norfloksacinas yra plataus poveikio antibakterinis preparatas, veikiantis gramteigiamus ir gramneigiamus aerobinius patogenus. 6 pozicijoje esantis fluoro atomas stiprina poveikį </w:t>
      </w:r>
      <w:r>
        <w:rPr>
          <w:rFonts w:ascii="Times New Roman" w:eastAsia="Times New Roman" w:hAnsi="Times New Roman"/>
          <w:lang w:val="sl-SI" w:eastAsia="sl-SI"/>
        </w:rPr>
        <w:lastRenderedPageBreak/>
        <w:t>gramneigiamiems mikroorganizmams, o piperazininė dalis 7 pozicijoje susijusi su antipseudomoniniu poveikiu.</w:t>
      </w:r>
    </w:p>
    <w:p w14:paraId="0CBFDB73" w14:textId="77777777" w:rsidR="00747586" w:rsidRDefault="00747586">
      <w:pPr>
        <w:widowControl w:val="0"/>
        <w:spacing w:after="0" w:line="240" w:lineRule="auto"/>
        <w:rPr>
          <w:rFonts w:ascii="Times New Roman" w:eastAsia="Times New Roman" w:hAnsi="Times New Roman"/>
          <w:lang w:val="sl-SI" w:eastAsia="sl-SI"/>
        </w:rPr>
      </w:pPr>
    </w:p>
    <w:p w14:paraId="37528333" w14:textId="77777777" w:rsidR="00747586" w:rsidRDefault="00B551D3">
      <w:pPr>
        <w:widowControl w:val="0"/>
        <w:spacing w:after="0" w:line="240" w:lineRule="auto"/>
        <w:rPr>
          <w:rFonts w:ascii="Times New Roman" w:eastAsia="Times New Roman" w:hAnsi="Times New Roman"/>
          <w:u w:val="single"/>
          <w:lang w:val="sl-SI" w:eastAsia="sl-SI"/>
        </w:rPr>
      </w:pPr>
      <w:r>
        <w:rPr>
          <w:rFonts w:ascii="Times New Roman" w:eastAsia="Times New Roman" w:hAnsi="Times New Roman"/>
          <w:u w:val="single"/>
          <w:lang w:val="sl-SI" w:eastAsia="sl-SI"/>
        </w:rPr>
        <w:t>Atsparumo atsiradimo mechanizmas</w:t>
      </w:r>
    </w:p>
    <w:p w14:paraId="73800CBF"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Svarbiausias chinolonų, įskaitant norfloksaciną, atsparumo atsiradimo mechanizmas yra genų, koduojančių DNR girazę bei topoizomerazę IV (fermentus, kuriuos veikia chinolonai), mutacija. Papildomas atsparumo atsiradimo mechanizmas yra ląstelės membranos baltymų mutacijos, dėl kurių pažeidžiamas membranos pralaidumas bei srautą reguliuojančių siurblių atsiradimas.</w:t>
      </w:r>
    </w:p>
    <w:p w14:paraId="1275F7B2"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Kryžminio norfloksacino ir nesusijusios struktūros antibakterinių preparatų, pvz., penicilinų, cefalosporinų, tetraciklinų, makrolidų, aminociklitolų ir sulfonamidų, 2, 4 diaminopirimidinų ar jų derinių (pvz., su kotrimoksazolu) atsparumo nepasireiškia.</w:t>
      </w:r>
    </w:p>
    <w:p w14:paraId="52AC2854" w14:textId="77777777" w:rsidR="00747586" w:rsidRDefault="00747586">
      <w:pPr>
        <w:widowControl w:val="0"/>
        <w:spacing w:after="0" w:line="240" w:lineRule="auto"/>
        <w:rPr>
          <w:rFonts w:ascii="Times New Roman" w:eastAsia="Times New Roman" w:hAnsi="Times New Roman"/>
          <w:b/>
          <w:lang w:val="sl-SI" w:eastAsia="sl-SI"/>
        </w:rPr>
      </w:pPr>
    </w:p>
    <w:p w14:paraId="3193EEFD" w14:textId="77777777" w:rsidR="00747586" w:rsidRDefault="00B551D3">
      <w:pPr>
        <w:widowControl w:val="0"/>
        <w:spacing w:after="0" w:line="240" w:lineRule="auto"/>
        <w:rPr>
          <w:rFonts w:ascii="Times New Roman" w:eastAsia="Times New Roman" w:hAnsi="Times New Roman"/>
          <w:bCs/>
          <w:u w:val="single"/>
          <w:lang w:val="sl-SI" w:eastAsia="sl-SI"/>
        </w:rPr>
      </w:pPr>
      <w:r>
        <w:rPr>
          <w:rFonts w:ascii="Times New Roman" w:eastAsia="Times New Roman" w:hAnsi="Times New Roman"/>
          <w:bCs/>
          <w:u w:val="single"/>
          <w:lang w:val="sl-SI" w:eastAsia="sl-SI"/>
        </w:rPr>
        <w:t>Jautrumas</w:t>
      </w:r>
    </w:p>
    <w:p w14:paraId="13443CE6" w14:textId="77777777" w:rsidR="00747586" w:rsidRDefault="00B551D3">
      <w:pPr>
        <w:widowControl w:val="0"/>
        <w:spacing w:after="0" w:line="240" w:lineRule="auto"/>
        <w:rPr>
          <w:rFonts w:ascii="Times New Roman" w:eastAsia="Times New Roman" w:hAnsi="Times New Roman"/>
          <w:b/>
          <w:bCs/>
          <w:i/>
          <w:iCs/>
          <w:lang w:val="sl-SI" w:eastAsia="sl-SI"/>
        </w:rPr>
      </w:pPr>
      <w:r>
        <w:rPr>
          <w:rFonts w:ascii="Times New Roman" w:eastAsia="Times New Roman" w:hAnsi="Times New Roman"/>
          <w:b/>
          <w:bCs/>
          <w:i/>
          <w:iCs/>
          <w:lang w:val="sl-SI" w:eastAsia="sl-SI"/>
        </w:rPr>
        <w:t>Toliau nurodytos Europos antimikrobinio jautrumo testavimo komiteto (EAJTK) nustatytos mikroorganizmų jautrumo ribos pagal minimalią slopinamąją koncentraciją (MSK).</w:t>
      </w:r>
    </w:p>
    <w:p w14:paraId="3BE106FE" w14:textId="77777777" w:rsidR="00747586" w:rsidRDefault="00747586">
      <w:pPr>
        <w:widowControl w:val="0"/>
        <w:spacing w:after="0" w:line="240" w:lineRule="auto"/>
        <w:rPr>
          <w:rFonts w:ascii="Times New Roman" w:eastAsia="Times New Roman" w:hAnsi="Times New Roman"/>
          <w:lang w:val="sl-SI"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2046"/>
        <w:gridCol w:w="1842"/>
        <w:gridCol w:w="3042"/>
      </w:tblGrid>
      <w:tr w:rsidR="00747586" w14:paraId="6CED88EC" w14:textId="77777777">
        <w:tc>
          <w:tcPr>
            <w:tcW w:w="1842" w:type="dxa"/>
          </w:tcPr>
          <w:p w14:paraId="42D60408" w14:textId="77777777" w:rsidR="00747586" w:rsidRDefault="00747586">
            <w:pPr>
              <w:widowControl w:val="0"/>
              <w:spacing w:after="0" w:line="240" w:lineRule="auto"/>
              <w:rPr>
                <w:rFonts w:ascii="Times New Roman" w:eastAsia="Times New Roman" w:hAnsi="Times New Roman"/>
                <w:lang w:val="sl-SI" w:eastAsia="sl-SI"/>
              </w:rPr>
            </w:pPr>
          </w:p>
        </w:tc>
        <w:tc>
          <w:tcPr>
            <w:tcW w:w="1842" w:type="dxa"/>
          </w:tcPr>
          <w:p w14:paraId="276584DE" w14:textId="77777777" w:rsidR="00747586" w:rsidRDefault="00B551D3">
            <w:pPr>
              <w:widowControl w:val="0"/>
              <w:spacing w:after="0" w:line="240" w:lineRule="auto"/>
              <w:rPr>
                <w:rFonts w:ascii="Times New Roman" w:eastAsia="Times New Roman" w:hAnsi="Times New Roman"/>
                <w:b/>
                <w:bCs/>
                <w:i/>
                <w:iCs/>
                <w:vertAlign w:val="superscript"/>
                <w:lang w:val="sl-SI" w:eastAsia="sl-SI"/>
              </w:rPr>
            </w:pPr>
            <w:r>
              <w:rPr>
                <w:rFonts w:ascii="Times New Roman" w:eastAsia="Times New Roman" w:hAnsi="Times New Roman"/>
                <w:b/>
                <w:bCs/>
                <w:i/>
                <w:iCs/>
                <w:lang w:val="sl-SI" w:eastAsia="sl-SI"/>
              </w:rPr>
              <w:t>Enterobacteriaceae</w:t>
            </w:r>
            <w:r>
              <w:rPr>
                <w:rFonts w:ascii="Times New Roman" w:eastAsia="Times New Roman" w:hAnsi="Times New Roman"/>
                <w:b/>
                <w:bCs/>
                <w:i/>
                <w:iCs/>
                <w:vertAlign w:val="superscript"/>
                <w:lang w:val="sl-SI" w:eastAsia="sl-SI"/>
              </w:rPr>
              <w:t>1</w:t>
            </w:r>
          </w:p>
          <w:p w14:paraId="7CA709F1"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b/>
                <w:bCs/>
                <w:lang w:val="sl-SI" w:eastAsia="sl-SI"/>
              </w:rPr>
              <w:t>J</w:t>
            </w:r>
            <w:r>
              <w:rPr>
                <w:rFonts w:ascii="Times New Roman" w:eastAsia="Times New Roman" w:hAnsi="Times New Roman"/>
                <w:b/>
                <w:bCs/>
                <w:u w:val="single"/>
                <w:lang w:val="sl-SI" w:eastAsia="sl-SI"/>
              </w:rPr>
              <w:t>&lt;</w:t>
            </w:r>
            <w:r>
              <w:rPr>
                <w:rFonts w:ascii="Times New Roman" w:eastAsia="Times New Roman" w:hAnsi="Times New Roman"/>
                <w:b/>
                <w:bCs/>
                <w:lang w:val="sl-SI" w:eastAsia="sl-SI"/>
              </w:rPr>
              <w:t>/A&gt; (</w:t>
            </w:r>
            <w:r>
              <w:rPr>
                <w:rFonts w:ascii="Times New Roman" w:eastAsia="Times New Roman" w:hAnsi="Times New Roman"/>
                <w:b/>
                <w:lang w:val="sl-SI" w:eastAsia="sl-SI"/>
              </w:rPr>
              <w:t>mikrogramai/ml</w:t>
            </w:r>
            <w:r>
              <w:rPr>
                <w:rFonts w:ascii="Times New Roman" w:eastAsia="Times New Roman" w:hAnsi="Times New Roman"/>
                <w:b/>
                <w:bCs/>
                <w:lang w:val="sl-SI" w:eastAsia="sl-SI"/>
              </w:rPr>
              <w:t>)</w:t>
            </w:r>
          </w:p>
        </w:tc>
        <w:tc>
          <w:tcPr>
            <w:tcW w:w="1842" w:type="dxa"/>
          </w:tcPr>
          <w:p w14:paraId="2F3565D4"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b/>
                <w:bCs/>
                <w:i/>
                <w:iCs/>
                <w:lang w:val="sl-SI" w:eastAsia="sl-SI"/>
              </w:rPr>
              <w:t>N.gonorrhoeae</w:t>
            </w:r>
          </w:p>
        </w:tc>
        <w:tc>
          <w:tcPr>
            <w:tcW w:w="3042" w:type="dxa"/>
          </w:tcPr>
          <w:p w14:paraId="2E90327C"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b/>
                <w:bCs/>
                <w:lang w:val="sl-SI" w:eastAsia="sl-SI"/>
              </w:rPr>
              <w:t xml:space="preserve"> Su rūšimi nesusijusios jautrumo ribos </w:t>
            </w:r>
            <w:r>
              <w:rPr>
                <w:rFonts w:ascii="Times New Roman" w:eastAsia="Times New Roman" w:hAnsi="Times New Roman"/>
                <w:b/>
                <w:bCs/>
                <w:vertAlign w:val="superscript"/>
                <w:lang w:val="sl-SI" w:eastAsia="sl-SI"/>
              </w:rPr>
              <w:t>2</w:t>
            </w:r>
            <w:r>
              <w:rPr>
                <w:rFonts w:ascii="Times New Roman" w:eastAsia="Times New Roman" w:hAnsi="Times New Roman"/>
                <w:b/>
                <w:bCs/>
                <w:shd w:val="clear" w:color="auto" w:fill="EEEEEE"/>
                <w:lang w:val="sl-SI" w:eastAsia="sl-SI"/>
              </w:rPr>
              <w:t xml:space="preserve"> </w:t>
            </w:r>
            <w:r>
              <w:rPr>
                <w:rFonts w:ascii="Times New Roman" w:eastAsia="Times New Roman" w:hAnsi="Times New Roman"/>
                <w:b/>
                <w:bCs/>
                <w:lang w:val="sl-SI" w:eastAsia="sl-SI"/>
              </w:rPr>
              <w:t>J</w:t>
            </w:r>
            <w:r>
              <w:rPr>
                <w:rFonts w:ascii="Times New Roman" w:eastAsia="Times New Roman" w:hAnsi="Times New Roman"/>
                <w:b/>
                <w:bCs/>
                <w:u w:val="single"/>
                <w:lang w:val="sl-SI" w:eastAsia="sl-SI"/>
              </w:rPr>
              <w:t>&lt;</w:t>
            </w:r>
            <w:r>
              <w:rPr>
                <w:rFonts w:ascii="Times New Roman" w:eastAsia="Times New Roman" w:hAnsi="Times New Roman"/>
                <w:b/>
                <w:bCs/>
                <w:lang w:val="sl-SI" w:eastAsia="sl-SI"/>
              </w:rPr>
              <w:t>/A&gt; (</w:t>
            </w:r>
            <w:r>
              <w:rPr>
                <w:rFonts w:ascii="Times New Roman" w:eastAsia="Times New Roman" w:hAnsi="Times New Roman"/>
                <w:b/>
                <w:lang w:val="sl-SI" w:eastAsia="sl-SI"/>
              </w:rPr>
              <w:t>mikrogramai/ml</w:t>
            </w:r>
            <w:r>
              <w:rPr>
                <w:rFonts w:ascii="Times New Roman" w:eastAsia="Times New Roman" w:hAnsi="Times New Roman"/>
                <w:b/>
                <w:bCs/>
                <w:lang w:val="sl-SI" w:eastAsia="sl-SI"/>
              </w:rPr>
              <w:t>)</w:t>
            </w:r>
          </w:p>
        </w:tc>
      </w:tr>
      <w:tr w:rsidR="00747586" w14:paraId="7360422D" w14:textId="77777777">
        <w:tc>
          <w:tcPr>
            <w:tcW w:w="1842" w:type="dxa"/>
          </w:tcPr>
          <w:p w14:paraId="6FAAC9AE"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Norfloksacinas</w:t>
            </w:r>
          </w:p>
        </w:tc>
        <w:tc>
          <w:tcPr>
            <w:tcW w:w="1842" w:type="dxa"/>
          </w:tcPr>
          <w:p w14:paraId="06081379"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0,5/1</w:t>
            </w:r>
          </w:p>
        </w:tc>
        <w:tc>
          <w:tcPr>
            <w:tcW w:w="1842" w:type="dxa"/>
          </w:tcPr>
          <w:p w14:paraId="7EDFB4C9"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NĮ</w:t>
            </w:r>
          </w:p>
        </w:tc>
        <w:tc>
          <w:tcPr>
            <w:tcW w:w="3042" w:type="dxa"/>
          </w:tcPr>
          <w:p w14:paraId="67278D2F"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0,5/1</w:t>
            </w:r>
          </w:p>
        </w:tc>
      </w:tr>
    </w:tbl>
    <w:p w14:paraId="4ED7AD16"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 xml:space="preserve"> 1.- </w:t>
      </w:r>
      <w:r>
        <w:rPr>
          <w:rFonts w:ascii="Times New Roman" w:eastAsia="Times New Roman" w:hAnsi="Times New Roman"/>
          <w:i/>
          <w:iCs/>
          <w:lang w:val="sl-SI" w:eastAsia="sl-SI"/>
        </w:rPr>
        <w:t xml:space="preserve">Salmonella </w:t>
      </w:r>
      <w:r>
        <w:rPr>
          <w:rFonts w:ascii="Times New Roman" w:eastAsia="Times New Roman" w:hAnsi="Times New Roman"/>
          <w:lang w:val="sl-SI" w:eastAsia="sl-SI"/>
        </w:rPr>
        <w:t xml:space="preserve">rūšys. Yra klinikinių duomenų, rodančių, kad cipronorfloksacinas sukelia silpną reakciją, kai yra sisteminė </w:t>
      </w:r>
      <w:r>
        <w:rPr>
          <w:rFonts w:ascii="Times New Roman" w:eastAsia="Times New Roman" w:hAnsi="Times New Roman"/>
          <w:i/>
          <w:iCs/>
          <w:lang w:val="sl-SI" w:eastAsia="sl-SI"/>
        </w:rPr>
        <w:t xml:space="preserve">Salmonella </w:t>
      </w:r>
      <w:r>
        <w:rPr>
          <w:rFonts w:ascii="Times New Roman" w:eastAsia="Times New Roman" w:hAnsi="Times New Roman"/>
          <w:lang w:val="sl-SI" w:eastAsia="sl-SI"/>
        </w:rPr>
        <w:t xml:space="preserve">rūšių sukelta infekcija (atsparumas fluorochinolonams būna nedidelis, MSK&gt;0,064 </w:t>
      </w:r>
      <w:r>
        <w:rPr>
          <w:rFonts w:ascii="Times New Roman" w:eastAsia="Times New Roman" w:hAnsi="Times New Roman"/>
          <w:bCs/>
          <w:lang w:val="sl-SI" w:eastAsia="sl-SI"/>
        </w:rPr>
        <w:t>mikrogramo/ml</w:t>
      </w:r>
      <w:r>
        <w:rPr>
          <w:rFonts w:ascii="Times New Roman" w:eastAsia="Times New Roman" w:hAnsi="Times New Roman"/>
          <w:lang w:val="sl-SI" w:eastAsia="sl-SI"/>
        </w:rPr>
        <w:t xml:space="preserve">). Turimi duomenys daugiausia yra apie </w:t>
      </w:r>
      <w:r>
        <w:rPr>
          <w:rFonts w:ascii="Times New Roman" w:eastAsia="Times New Roman" w:hAnsi="Times New Roman"/>
          <w:i/>
          <w:iCs/>
          <w:lang w:val="sl-SI" w:eastAsia="sl-SI"/>
        </w:rPr>
        <w:t>S.typhi,</w:t>
      </w:r>
      <w:r>
        <w:rPr>
          <w:rFonts w:ascii="Times New Roman" w:eastAsia="Times New Roman" w:hAnsi="Times New Roman"/>
          <w:lang w:val="sl-SI" w:eastAsia="sl-SI"/>
        </w:rPr>
        <w:t xml:space="preserve"> tačiau aprašyta atvejų kai pasireiškė silpna kitokių </w:t>
      </w:r>
      <w:r>
        <w:rPr>
          <w:rFonts w:ascii="Times New Roman" w:eastAsia="Times New Roman" w:hAnsi="Times New Roman"/>
          <w:i/>
          <w:iCs/>
          <w:lang w:val="sl-SI" w:eastAsia="sl-SI"/>
        </w:rPr>
        <w:t>Salmonella</w:t>
      </w:r>
      <w:r>
        <w:rPr>
          <w:rFonts w:ascii="Times New Roman" w:eastAsia="Times New Roman" w:hAnsi="Times New Roman"/>
          <w:lang w:val="sl-SI" w:eastAsia="sl-SI"/>
        </w:rPr>
        <w:t xml:space="preserve"> rūšių reakcija.</w:t>
      </w:r>
    </w:p>
    <w:p w14:paraId="4317FED5"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2.- Su rūšimi nesusijusios jautrumo ribos daugiausia nustatomos remiantis farmakokinetiniais ir farmakodinaminiais duomenimis ir nepriklauso nuo specifinių rūšių MSK pasiskirstymo. Šias ribas galima taikyti tik toms rūšims, kurioms specifinės jautrumo ribos nenustatytos arba kurių jautrumo tirti nerekomenduojama (lentelėje pažymėta “</w:t>
      </w:r>
      <w:r>
        <w:rPr>
          <w:rFonts w:ascii="Times New Roman" w:eastAsia="Times New Roman" w:hAnsi="Times New Roman"/>
          <w:b/>
          <w:bCs/>
          <w:lang w:val="sl-SI" w:eastAsia="sl-SI"/>
        </w:rPr>
        <w:t>—“</w:t>
      </w:r>
      <w:r>
        <w:rPr>
          <w:rFonts w:ascii="Times New Roman" w:eastAsia="Times New Roman" w:hAnsi="Times New Roman"/>
          <w:lang w:val="sl-SI" w:eastAsia="sl-SI"/>
        </w:rPr>
        <w:t xml:space="preserve"> arba </w:t>
      </w:r>
      <w:r>
        <w:rPr>
          <w:rFonts w:ascii="Times New Roman" w:eastAsia="Times New Roman" w:hAnsi="Times New Roman"/>
          <w:b/>
          <w:lang w:val="sl-SI" w:eastAsia="sl-SI"/>
        </w:rPr>
        <w:t>NĮ</w:t>
      </w:r>
      <w:r>
        <w:rPr>
          <w:rFonts w:ascii="Times New Roman" w:eastAsia="Times New Roman" w:hAnsi="Times New Roman"/>
          <w:lang w:val="sl-SI" w:eastAsia="sl-SI"/>
        </w:rPr>
        <w:t>).</w:t>
      </w:r>
    </w:p>
    <w:p w14:paraId="0A98030E" w14:textId="77777777" w:rsidR="00747586" w:rsidRDefault="00B551D3">
      <w:pPr>
        <w:widowControl w:val="0"/>
        <w:spacing w:after="0" w:line="240" w:lineRule="auto"/>
        <w:rPr>
          <w:rFonts w:ascii="Times New Roman" w:eastAsia="Times New Roman" w:hAnsi="Times New Roman"/>
          <w:color w:val="000000"/>
          <w:lang w:val="sl-SI" w:eastAsia="sl-SI"/>
        </w:rPr>
      </w:pPr>
      <w:r>
        <w:rPr>
          <w:rFonts w:ascii="Times New Roman" w:eastAsia="Times New Roman" w:hAnsi="Times New Roman"/>
          <w:b/>
          <w:bCs/>
          <w:color w:val="000000"/>
          <w:lang w:val="sl-SI" w:eastAsia="sl-SI"/>
        </w:rPr>
        <w:t xml:space="preserve">NĮ – </w:t>
      </w:r>
      <w:r>
        <w:rPr>
          <w:rFonts w:ascii="Times New Roman" w:eastAsia="Times New Roman" w:hAnsi="Times New Roman"/>
          <w:color w:val="000000"/>
          <w:lang w:val="sl-SI" w:eastAsia="sl-SI"/>
        </w:rPr>
        <w:t>nėra pakankamai įrodymų, kad šias rūšis vaistinis preparatas gerai veiks.</w:t>
      </w:r>
    </w:p>
    <w:p w14:paraId="04B9E31E"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Jautrumo testų nerekomenduojama atlikti su toliau išvardytoms rūšimis, nes jas vaistinis preparatas veikia silpnai.</w:t>
      </w:r>
    </w:p>
    <w:p w14:paraId="6A4A9DC2"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bCs/>
          <w:i/>
          <w:iCs/>
          <w:lang w:val="sl-SI" w:eastAsia="sl-SI"/>
        </w:rPr>
        <w:t xml:space="preserve">Pseudomonas, Acinetobacter, Staphylococcus, Enterococcus, Streptococcus A, B, C, G, S. pneumoniae, H. influenzae, M. catarrhalis, N. meningitidis, </w:t>
      </w:r>
      <w:r>
        <w:rPr>
          <w:rFonts w:ascii="Times New Roman" w:eastAsia="Times New Roman" w:hAnsi="Times New Roman"/>
          <w:bCs/>
          <w:lang w:val="sl-SI" w:eastAsia="sl-SI"/>
        </w:rPr>
        <w:t>gramneigiami</w:t>
      </w:r>
      <w:r>
        <w:rPr>
          <w:rFonts w:ascii="Times New Roman" w:eastAsia="Times New Roman" w:hAnsi="Times New Roman"/>
          <w:bCs/>
          <w:i/>
          <w:iCs/>
          <w:lang w:val="sl-SI" w:eastAsia="sl-SI"/>
        </w:rPr>
        <w:t xml:space="preserve"> </w:t>
      </w:r>
      <w:r>
        <w:rPr>
          <w:rFonts w:ascii="Times New Roman" w:eastAsia="Times New Roman" w:hAnsi="Times New Roman"/>
          <w:bCs/>
          <w:lang w:val="sl-SI" w:eastAsia="sl-SI"/>
        </w:rPr>
        <w:t>anaerobai</w:t>
      </w:r>
      <w:r>
        <w:rPr>
          <w:rFonts w:ascii="Times New Roman" w:eastAsia="Times New Roman" w:hAnsi="Times New Roman"/>
          <w:bCs/>
          <w:i/>
          <w:iCs/>
          <w:lang w:val="sl-SI" w:eastAsia="sl-SI"/>
        </w:rPr>
        <w:t>.</w:t>
      </w:r>
    </w:p>
    <w:p w14:paraId="4B930D98" w14:textId="77777777" w:rsidR="00747586" w:rsidRDefault="00747586">
      <w:pPr>
        <w:widowControl w:val="0"/>
        <w:spacing w:after="0" w:line="240" w:lineRule="auto"/>
        <w:rPr>
          <w:rFonts w:ascii="Times New Roman" w:eastAsia="Times New Roman" w:hAnsi="Times New Roman"/>
          <w:lang w:val="sl-SI" w:eastAsia="sl-SI"/>
        </w:rPr>
      </w:pPr>
    </w:p>
    <w:p w14:paraId="637D4C32"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Atspariais tapusių mikroorganizmų kiekis priklausomai nuo geografinės vietos ir laiko gali skirtis, todėl reikia susipažinti su vietine informacija apie atsparumą, ypač gydant sunkias užkrečiamąsias ligas. Jeigu vietinis mikroorganizmų atsparumas yra toks, kad preparato veiksmingumas nors tik kai kurių užkrečiamųjų ligų atveju yra abejotinas, reikia kreiptis patarimo į ekspertą.</w:t>
      </w:r>
    </w:p>
    <w:p w14:paraId="58E0FB0C" w14:textId="77777777" w:rsidR="00747586" w:rsidRDefault="00747586">
      <w:pPr>
        <w:widowControl w:val="0"/>
        <w:spacing w:after="0" w:line="240" w:lineRule="auto"/>
        <w:rPr>
          <w:rFonts w:ascii="Times New Roman" w:eastAsia="Times New Roman" w:hAnsi="Times New Roman"/>
          <w:lang w:val="sl-SI" w:eastAsia="sl-SI"/>
        </w:rPr>
      </w:pPr>
    </w:p>
    <w:tbl>
      <w:tblPr>
        <w:tblW w:w="3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tblGrid>
      <w:tr w:rsidR="00747586" w14:paraId="4232C062" w14:textId="77777777">
        <w:tc>
          <w:tcPr>
            <w:tcW w:w="3528" w:type="dxa"/>
          </w:tcPr>
          <w:p w14:paraId="4A0BCFE1" w14:textId="77777777" w:rsidR="00747586" w:rsidRDefault="00B551D3">
            <w:pPr>
              <w:widowControl w:val="0"/>
              <w:spacing w:after="0" w:line="240" w:lineRule="auto"/>
              <w:rPr>
                <w:rFonts w:ascii="Times New Roman" w:eastAsia="Times New Roman" w:hAnsi="Times New Roman"/>
                <w:b/>
                <w:bCs/>
                <w:iCs/>
                <w:lang w:val="sl-SI" w:eastAsia="sl-SI"/>
              </w:rPr>
            </w:pPr>
            <w:r>
              <w:rPr>
                <w:rFonts w:ascii="Times New Roman" w:eastAsia="Times New Roman" w:hAnsi="Times New Roman"/>
                <w:b/>
                <w:bCs/>
                <w:iCs/>
                <w:lang w:val="sl-SI" w:eastAsia="sl-SI"/>
              </w:rPr>
              <w:t>Rūšys, dažniausiai būnančios jautrios</w:t>
            </w:r>
          </w:p>
        </w:tc>
      </w:tr>
      <w:tr w:rsidR="00747586" w14:paraId="39D6FF33" w14:textId="77777777">
        <w:tc>
          <w:tcPr>
            <w:tcW w:w="3528" w:type="dxa"/>
          </w:tcPr>
          <w:p w14:paraId="300B3AAE" w14:textId="77777777" w:rsidR="00747586" w:rsidRDefault="00B551D3">
            <w:pPr>
              <w:widowControl w:val="0"/>
              <w:spacing w:after="0" w:line="240" w:lineRule="auto"/>
              <w:rPr>
                <w:rFonts w:ascii="Times New Roman" w:eastAsia="Times New Roman" w:hAnsi="Times New Roman"/>
                <w:iCs/>
                <w:lang w:val="sl-SI" w:eastAsia="sl-SI"/>
              </w:rPr>
            </w:pPr>
            <w:r>
              <w:rPr>
                <w:rFonts w:ascii="Times New Roman" w:eastAsia="Times New Roman" w:hAnsi="Times New Roman"/>
                <w:iCs/>
                <w:lang w:val="sl-SI" w:eastAsia="sl-SI"/>
              </w:rPr>
              <w:t>Gramteigiami aerobai</w:t>
            </w:r>
          </w:p>
        </w:tc>
      </w:tr>
      <w:tr w:rsidR="00747586" w14:paraId="622F3ADC" w14:textId="77777777">
        <w:tc>
          <w:tcPr>
            <w:tcW w:w="3528" w:type="dxa"/>
          </w:tcPr>
          <w:p w14:paraId="08092724" w14:textId="77777777" w:rsidR="00747586" w:rsidRDefault="00B551D3">
            <w:pPr>
              <w:widowControl w:val="0"/>
              <w:spacing w:after="0" w:line="240" w:lineRule="auto"/>
              <w:rPr>
                <w:rFonts w:ascii="Times New Roman" w:eastAsia="Times New Roman" w:hAnsi="Times New Roman"/>
                <w:b/>
                <w:iCs/>
                <w:lang w:val="sl-SI" w:eastAsia="sl-SI"/>
              </w:rPr>
            </w:pPr>
            <w:r>
              <w:rPr>
                <w:rFonts w:ascii="Times New Roman" w:eastAsia="Times New Roman" w:hAnsi="Times New Roman"/>
                <w:b/>
                <w:bCs/>
                <w:i/>
                <w:lang w:val="sl-SI" w:eastAsia="sl-SI"/>
              </w:rPr>
              <w:t>Staphylococcus epidermidis</w:t>
            </w:r>
          </w:p>
        </w:tc>
      </w:tr>
      <w:tr w:rsidR="00747586" w14:paraId="06DA720E" w14:textId="77777777">
        <w:tc>
          <w:tcPr>
            <w:tcW w:w="3528" w:type="dxa"/>
          </w:tcPr>
          <w:p w14:paraId="48F1FF42" w14:textId="77777777" w:rsidR="00747586" w:rsidRDefault="00B551D3">
            <w:pPr>
              <w:widowControl w:val="0"/>
              <w:spacing w:after="0" w:line="240" w:lineRule="auto"/>
              <w:rPr>
                <w:rFonts w:ascii="Times New Roman" w:eastAsia="Times New Roman" w:hAnsi="Times New Roman"/>
                <w:iCs/>
                <w:lang w:val="sl-SI" w:eastAsia="sl-SI"/>
              </w:rPr>
            </w:pPr>
            <w:r>
              <w:rPr>
                <w:rFonts w:ascii="Times New Roman" w:eastAsia="Times New Roman" w:hAnsi="Times New Roman"/>
                <w:b/>
                <w:bCs/>
                <w:i/>
                <w:lang w:val="sl-SI" w:eastAsia="sl-SI"/>
              </w:rPr>
              <w:t xml:space="preserve">Staphylococcus </w:t>
            </w:r>
            <w:r>
              <w:rPr>
                <w:rFonts w:ascii="Times New Roman" w:eastAsia="Times New Roman" w:hAnsi="Times New Roman"/>
                <w:b/>
                <w:bCs/>
                <w:iCs/>
                <w:lang w:val="sl-SI" w:eastAsia="sl-SI"/>
              </w:rPr>
              <w:t>(nesukeliantis koaguliacijos)</w:t>
            </w:r>
          </w:p>
        </w:tc>
      </w:tr>
      <w:tr w:rsidR="00747586" w14:paraId="54F700D3" w14:textId="77777777">
        <w:tc>
          <w:tcPr>
            <w:tcW w:w="3528" w:type="dxa"/>
          </w:tcPr>
          <w:p w14:paraId="055625DB" w14:textId="77777777" w:rsidR="00747586" w:rsidRDefault="00B551D3">
            <w:pPr>
              <w:widowControl w:val="0"/>
              <w:spacing w:after="0" w:line="240" w:lineRule="auto"/>
              <w:rPr>
                <w:rFonts w:ascii="Times New Roman" w:eastAsia="Times New Roman" w:hAnsi="Times New Roman"/>
                <w:iCs/>
                <w:lang w:val="sl-SI" w:eastAsia="sl-SI"/>
              </w:rPr>
            </w:pPr>
            <w:r>
              <w:rPr>
                <w:rFonts w:ascii="Times New Roman" w:eastAsia="Times New Roman" w:hAnsi="Times New Roman"/>
                <w:iCs/>
                <w:lang w:val="sl-SI" w:eastAsia="sl-SI"/>
              </w:rPr>
              <w:t>Gramneigiami aerobai</w:t>
            </w:r>
          </w:p>
        </w:tc>
      </w:tr>
      <w:tr w:rsidR="00747586" w14:paraId="24B2EF33" w14:textId="77777777">
        <w:tc>
          <w:tcPr>
            <w:tcW w:w="3528" w:type="dxa"/>
          </w:tcPr>
          <w:p w14:paraId="22E77652" w14:textId="77777777" w:rsidR="00747586" w:rsidRDefault="00B551D3">
            <w:pPr>
              <w:widowControl w:val="0"/>
              <w:spacing w:after="0" w:line="240" w:lineRule="auto"/>
              <w:rPr>
                <w:rFonts w:ascii="Times New Roman" w:eastAsia="Times New Roman" w:hAnsi="Times New Roman"/>
                <w:bCs/>
                <w:i/>
                <w:iCs/>
                <w:lang w:val="sl-SI" w:eastAsia="sl-SI"/>
              </w:rPr>
            </w:pPr>
            <w:r>
              <w:rPr>
                <w:rFonts w:ascii="Times New Roman" w:eastAsia="Times New Roman" w:hAnsi="Times New Roman"/>
                <w:bCs/>
                <w:i/>
                <w:iCs/>
                <w:lang w:val="sl-SI" w:eastAsia="sl-SI"/>
              </w:rPr>
              <w:t>Escherichia coli</w:t>
            </w:r>
          </w:p>
        </w:tc>
      </w:tr>
      <w:tr w:rsidR="00747586" w14:paraId="3309F02F" w14:textId="77777777">
        <w:tc>
          <w:tcPr>
            <w:tcW w:w="3528" w:type="dxa"/>
          </w:tcPr>
          <w:p w14:paraId="7F8F2EF9" w14:textId="77777777" w:rsidR="00747586" w:rsidRDefault="00B551D3">
            <w:pPr>
              <w:widowControl w:val="0"/>
              <w:spacing w:after="0" w:line="240" w:lineRule="auto"/>
              <w:rPr>
                <w:rFonts w:ascii="Times New Roman" w:eastAsia="Times New Roman" w:hAnsi="Times New Roman"/>
                <w:bCs/>
                <w:i/>
                <w:iCs/>
                <w:lang w:val="sl-SI" w:eastAsia="sl-SI"/>
              </w:rPr>
            </w:pPr>
            <w:r>
              <w:rPr>
                <w:rFonts w:ascii="Times New Roman" w:eastAsia="Times New Roman" w:hAnsi="Times New Roman"/>
                <w:bCs/>
                <w:i/>
                <w:iCs/>
                <w:lang w:val="sl-SI" w:eastAsia="sl-SI"/>
              </w:rPr>
              <w:t>Klebsiella pneumoniae</w:t>
            </w:r>
          </w:p>
        </w:tc>
      </w:tr>
      <w:tr w:rsidR="00747586" w14:paraId="5A34553C" w14:textId="77777777">
        <w:tc>
          <w:tcPr>
            <w:tcW w:w="3528" w:type="dxa"/>
          </w:tcPr>
          <w:p w14:paraId="1F4FF9F1" w14:textId="77777777" w:rsidR="00747586" w:rsidRDefault="00B551D3">
            <w:pPr>
              <w:widowControl w:val="0"/>
              <w:spacing w:after="0" w:line="240" w:lineRule="auto"/>
              <w:rPr>
                <w:rFonts w:ascii="Times New Roman" w:eastAsia="Times New Roman" w:hAnsi="Times New Roman"/>
                <w:bCs/>
                <w:i/>
                <w:iCs/>
                <w:lang w:val="sl-SI" w:eastAsia="sl-SI"/>
              </w:rPr>
            </w:pPr>
            <w:r>
              <w:rPr>
                <w:rFonts w:ascii="Times New Roman" w:eastAsia="Times New Roman" w:hAnsi="Times New Roman"/>
                <w:bCs/>
                <w:i/>
                <w:iCs/>
                <w:lang w:val="sl-SI" w:eastAsia="sl-SI"/>
              </w:rPr>
              <w:t>Klebsiella oxytoca</w:t>
            </w:r>
          </w:p>
        </w:tc>
      </w:tr>
      <w:tr w:rsidR="00747586" w14:paraId="14A1AB2D" w14:textId="77777777">
        <w:tc>
          <w:tcPr>
            <w:tcW w:w="3528" w:type="dxa"/>
          </w:tcPr>
          <w:p w14:paraId="24B6D1F7" w14:textId="77777777" w:rsidR="00747586" w:rsidRDefault="00B551D3">
            <w:pPr>
              <w:widowControl w:val="0"/>
              <w:spacing w:after="0" w:line="240" w:lineRule="auto"/>
              <w:rPr>
                <w:rFonts w:ascii="Times New Roman" w:eastAsia="Times New Roman" w:hAnsi="Times New Roman"/>
                <w:bCs/>
                <w:i/>
                <w:iCs/>
                <w:lang w:val="sl-SI" w:eastAsia="sl-SI"/>
              </w:rPr>
            </w:pPr>
            <w:r>
              <w:rPr>
                <w:rFonts w:ascii="Times New Roman" w:eastAsia="Times New Roman" w:hAnsi="Times New Roman"/>
                <w:bCs/>
                <w:i/>
                <w:iCs/>
                <w:lang w:val="sl-SI" w:eastAsia="sl-SI"/>
              </w:rPr>
              <w:t>Enterobacter cloacae</w:t>
            </w:r>
          </w:p>
        </w:tc>
      </w:tr>
      <w:tr w:rsidR="00747586" w14:paraId="7B191351" w14:textId="77777777">
        <w:tc>
          <w:tcPr>
            <w:tcW w:w="3528" w:type="dxa"/>
          </w:tcPr>
          <w:p w14:paraId="1930AAE7" w14:textId="77777777" w:rsidR="00747586" w:rsidRDefault="00B551D3">
            <w:pPr>
              <w:widowControl w:val="0"/>
              <w:spacing w:after="0" w:line="240" w:lineRule="auto"/>
              <w:rPr>
                <w:rFonts w:ascii="Times New Roman" w:eastAsia="Times New Roman" w:hAnsi="Times New Roman"/>
                <w:bCs/>
                <w:i/>
                <w:iCs/>
                <w:lang w:val="sl-SI" w:eastAsia="sl-SI"/>
              </w:rPr>
            </w:pPr>
            <w:r>
              <w:rPr>
                <w:rFonts w:ascii="Times New Roman" w:eastAsia="Times New Roman" w:hAnsi="Times New Roman"/>
                <w:bCs/>
                <w:i/>
                <w:iCs/>
                <w:lang w:val="sl-SI" w:eastAsia="sl-SI"/>
              </w:rPr>
              <w:t xml:space="preserve">Citrobacter </w:t>
            </w:r>
            <w:r>
              <w:rPr>
                <w:rFonts w:ascii="Times New Roman" w:eastAsia="Times New Roman" w:hAnsi="Times New Roman"/>
                <w:bCs/>
                <w:iCs/>
                <w:lang w:val="sl-SI" w:eastAsia="sl-SI"/>
              </w:rPr>
              <w:t>rūšys</w:t>
            </w:r>
          </w:p>
        </w:tc>
      </w:tr>
      <w:tr w:rsidR="00747586" w14:paraId="02EAEE5D" w14:textId="77777777">
        <w:tc>
          <w:tcPr>
            <w:tcW w:w="3528" w:type="dxa"/>
          </w:tcPr>
          <w:p w14:paraId="0C06FB7F" w14:textId="77777777" w:rsidR="00747586" w:rsidRDefault="00B551D3">
            <w:pPr>
              <w:widowControl w:val="0"/>
              <w:spacing w:after="0" w:line="240" w:lineRule="auto"/>
              <w:rPr>
                <w:rFonts w:ascii="Times New Roman" w:eastAsia="Times New Roman" w:hAnsi="Times New Roman"/>
                <w:bCs/>
                <w:i/>
                <w:iCs/>
                <w:lang w:val="sl-SI" w:eastAsia="sl-SI"/>
              </w:rPr>
            </w:pPr>
            <w:r>
              <w:rPr>
                <w:rFonts w:ascii="Times New Roman" w:eastAsia="Times New Roman" w:hAnsi="Times New Roman"/>
                <w:bCs/>
                <w:i/>
                <w:iCs/>
                <w:lang w:val="sl-SI" w:eastAsia="sl-SI"/>
              </w:rPr>
              <w:t>Proteus mirabilis</w:t>
            </w:r>
          </w:p>
        </w:tc>
      </w:tr>
      <w:tr w:rsidR="00747586" w14:paraId="356059AE" w14:textId="77777777">
        <w:tc>
          <w:tcPr>
            <w:tcW w:w="3528" w:type="dxa"/>
          </w:tcPr>
          <w:p w14:paraId="09C7143F" w14:textId="77777777" w:rsidR="00747586" w:rsidRDefault="00B551D3">
            <w:pPr>
              <w:widowControl w:val="0"/>
              <w:spacing w:after="0" w:line="240" w:lineRule="auto"/>
              <w:rPr>
                <w:rFonts w:ascii="Times New Roman" w:eastAsia="Times New Roman" w:hAnsi="Times New Roman"/>
                <w:bCs/>
                <w:i/>
                <w:iCs/>
                <w:lang w:val="sl-SI" w:eastAsia="sl-SI"/>
              </w:rPr>
            </w:pPr>
            <w:r>
              <w:rPr>
                <w:rFonts w:ascii="Times New Roman" w:eastAsia="Times New Roman" w:hAnsi="Times New Roman"/>
                <w:bCs/>
                <w:i/>
                <w:iCs/>
                <w:lang w:val="sl-SI" w:eastAsia="sl-SI"/>
              </w:rPr>
              <w:t>Proteus vulgaris</w:t>
            </w:r>
          </w:p>
        </w:tc>
      </w:tr>
      <w:tr w:rsidR="00747586" w14:paraId="2F7F30A6" w14:textId="77777777">
        <w:tc>
          <w:tcPr>
            <w:tcW w:w="3528" w:type="dxa"/>
          </w:tcPr>
          <w:p w14:paraId="4C5D39CC" w14:textId="77777777" w:rsidR="00747586" w:rsidRDefault="00B551D3">
            <w:pPr>
              <w:widowControl w:val="0"/>
              <w:spacing w:after="0" w:line="240" w:lineRule="auto"/>
              <w:rPr>
                <w:rFonts w:ascii="Times New Roman" w:eastAsia="Times New Roman" w:hAnsi="Times New Roman"/>
                <w:bCs/>
                <w:i/>
                <w:iCs/>
                <w:lang w:val="sl-SI" w:eastAsia="sl-SI"/>
              </w:rPr>
            </w:pPr>
            <w:r>
              <w:rPr>
                <w:rFonts w:ascii="Times New Roman" w:eastAsia="Times New Roman" w:hAnsi="Times New Roman"/>
                <w:bCs/>
                <w:i/>
                <w:iCs/>
                <w:lang w:val="sl-SI" w:eastAsia="sl-SI"/>
              </w:rPr>
              <w:t xml:space="preserve">Morganella </w:t>
            </w:r>
            <w:r>
              <w:rPr>
                <w:rFonts w:ascii="Times New Roman" w:eastAsia="Times New Roman" w:hAnsi="Times New Roman"/>
                <w:bCs/>
                <w:iCs/>
                <w:lang w:val="sl-SI" w:eastAsia="sl-SI"/>
              </w:rPr>
              <w:t>morganii</w:t>
            </w:r>
          </w:p>
        </w:tc>
      </w:tr>
      <w:tr w:rsidR="00747586" w14:paraId="0EE6EAB3" w14:textId="77777777">
        <w:tc>
          <w:tcPr>
            <w:tcW w:w="3528" w:type="dxa"/>
          </w:tcPr>
          <w:p w14:paraId="3D7A10E5" w14:textId="77777777" w:rsidR="00747586" w:rsidRDefault="00B551D3">
            <w:pPr>
              <w:widowControl w:val="0"/>
              <w:spacing w:after="0" w:line="240" w:lineRule="auto"/>
              <w:rPr>
                <w:rFonts w:ascii="Times New Roman" w:eastAsia="Times New Roman" w:hAnsi="Times New Roman"/>
                <w:bCs/>
                <w:i/>
                <w:iCs/>
                <w:lang w:val="sl-SI" w:eastAsia="sl-SI"/>
              </w:rPr>
            </w:pPr>
            <w:r>
              <w:rPr>
                <w:rFonts w:ascii="Times New Roman" w:eastAsia="Times New Roman" w:hAnsi="Times New Roman"/>
                <w:bCs/>
                <w:i/>
                <w:iCs/>
                <w:lang w:val="sl-SI" w:eastAsia="sl-SI"/>
              </w:rPr>
              <w:t xml:space="preserve">Salmonella </w:t>
            </w:r>
            <w:r>
              <w:rPr>
                <w:rFonts w:ascii="Times New Roman" w:eastAsia="Times New Roman" w:hAnsi="Times New Roman"/>
                <w:bCs/>
                <w:iCs/>
                <w:lang w:val="sl-SI" w:eastAsia="sl-SI"/>
              </w:rPr>
              <w:t>rūšys</w:t>
            </w:r>
          </w:p>
        </w:tc>
      </w:tr>
      <w:tr w:rsidR="00747586" w14:paraId="1B8661FE" w14:textId="77777777">
        <w:tc>
          <w:tcPr>
            <w:tcW w:w="3528" w:type="dxa"/>
          </w:tcPr>
          <w:p w14:paraId="4BC68FC5" w14:textId="77777777" w:rsidR="00747586" w:rsidRDefault="00B551D3">
            <w:pPr>
              <w:widowControl w:val="0"/>
              <w:spacing w:after="0" w:line="240" w:lineRule="auto"/>
              <w:rPr>
                <w:rFonts w:ascii="Times New Roman" w:eastAsia="Times New Roman" w:hAnsi="Times New Roman"/>
                <w:bCs/>
                <w:i/>
                <w:iCs/>
                <w:lang w:val="sl-SI" w:eastAsia="sl-SI"/>
              </w:rPr>
            </w:pPr>
            <w:r>
              <w:rPr>
                <w:rFonts w:ascii="Times New Roman" w:eastAsia="Times New Roman" w:hAnsi="Times New Roman"/>
                <w:bCs/>
                <w:i/>
                <w:iCs/>
                <w:lang w:val="sl-SI" w:eastAsia="sl-SI"/>
              </w:rPr>
              <w:t xml:space="preserve">Shigella </w:t>
            </w:r>
            <w:r>
              <w:rPr>
                <w:rFonts w:ascii="Times New Roman" w:eastAsia="Times New Roman" w:hAnsi="Times New Roman"/>
                <w:bCs/>
                <w:iCs/>
                <w:lang w:val="sl-SI" w:eastAsia="sl-SI"/>
              </w:rPr>
              <w:t>rūšys</w:t>
            </w:r>
          </w:p>
        </w:tc>
      </w:tr>
      <w:tr w:rsidR="00747586" w14:paraId="39F011CA" w14:textId="77777777">
        <w:tc>
          <w:tcPr>
            <w:tcW w:w="3528" w:type="dxa"/>
          </w:tcPr>
          <w:p w14:paraId="0D6A168F" w14:textId="77777777" w:rsidR="00747586" w:rsidRDefault="00B551D3">
            <w:pPr>
              <w:widowControl w:val="0"/>
              <w:spacing w:after="0" w:line="240" w:lineRule="auto"/>
              <w:rPr>
                <w:rFonts w:ascii="Times New Roman" w:eastAsia="Times New Roman" w:hAnsi="Times New Roman"/>
                <w:bCs/>
                <w:i/>
                <w:iCs/>
                <w:lang w:val="sl-SI" w:eastAsia="sl-SI"/>
              </w:rPr>
            </w:pPr>
            <w:r>
              <w:rPr>
                <w:rFonts w:ascii="Times New Roman" w:eastAsia="Times New Roman" w:hAnsi="Times New Roman"/>
                <w:bCs/>
                <w:i/>
                <w:lang w:val="sl-SI" w:eastAsia="sl-SI"/>
              </w:rPr>
              <w:lastRenderedPageBreak/>
              <w:t xml:space="preserve">Vibrio </w:t>
            </w:r>
            <w:r>
              <w:rPr>
                <w:rFonts w:ascii="Times New Roman" w:eastAsia="Times New Roman" w:hAnsi="Times New Roman"/>
                <w:bCs/>
                <w:iCs/>
                <w:lang w:val="sl-SI" w:eastAsia="sl-SI"/>
              </w:rPr>
              <w:t>rūšys</w:t>
            </w:r>
          </w:p>
        </w:tc>
      </w:tr>
      <w:tr w:rsidR="00747586" w14:paraId="47D46A5B" w14:textId="77777777">
        <w:tc>
          <w:tcPr>
            <w:tcW w:w="3528" w:type="dxa"/>
          </w:tcPr>
          <w:p w14:paraId="49E741CE" w14:textId="77777777" w:rsidR="00747586" w:rsidRDefault="00B551D3">
            <w:pPr>
              <w:widowControl w:val="0"/>
              <w:spacing w:after="0" w:line="240" w:lineRule="auto"/>
              <w:rPr>
                <w:rFonts w:ascii="Times New Roman" w:eastAsia="Times New Roman" w:hAnsi="Times New Roman"/>
                <w:iCs/>
                <w:lang w:val="sl-SI" w:eastAsia="sl-SI"/>
              </w:rPr>
            </w:pPr>
            <w:r>
              <w:rPr>
                <w:rFonts w:ascii="Times New Roman" w:eastAsia="Times New Roman" w:hAnsi="Times New Roman"/>
                <w:lang w:val="sl-SI" w:eastAsia="sl-SI"/>
              </w:rPr>
              <w:t>Yersinia enterocolitica</w:t>
            </w:r>
          </w:p>
        </w:tc>
      </w:tr>
      <w:tr w:rsidR="00747586" w14:paraId="2FC9B488" w14:textId="77777777">
        <w:tc>
          <w:tcPr>
            <w:tcW w:w="3528" w:type="dxa"/>
          </w:tcPr>
          <w:p w14:paraId="3B00FBD4" w14:textId="77777777" w:rsidR="00747586" w:rsidRDefault="00B551D3">
            <w:pPr>
              <w:widowControl w:val="0"/>
              <w:spacing w:after="0" w:line="240" w:lineRule="auto"/>
              <w:rPr>
                <w:rFonts w:ascii="Times New Roman" w:eastAsia="Times New Roman" w:hAnsi="Times New Roman"/>
                <w:bCs/>
                <w:i/>
                <w:lang w:val="sl-SI" w:eastAsia="sl-SI"/>
              </w:rPr>
            </w:pPr>
            <w:r>
              <w:rPr>
                <w:rFonts w:ascii="Times New Roman" w:eastAsia="Times New Roman" w:hAnsi="Times New Roman"/>
                <w:b/>
                <w:bCs/>
                <w:iCs/>
                <w:lang w:val="sl-SI" w:eastAsia="sl-SI"/>
              </w:rPr>
              <w:t>Rūšys, kurioms gali pasireikšti įgytas atsparumas</w:t>
            </w:r>
          </w:p>
        </w:tc>
      </w:tr>
      <w:tr w:rsidR="00747586" w14:paraId="1CAF0DC8" w14:textId="77777777">
        <w:tc>
          <w:tcPr>
            <w:tcW w:w="3528" w:type="dxa"/>
          </w:tcPr>
          <w:p w14:paraId="681F87F1" w14:textId="77777777" w:rsidR="00747586" w:rsidRDefault="00B551D3">
            <w:pPr>
              <w:widowControl w:val="0"/>
              <w:spacing w:after="0" w:line="240" w:lineRule="auto"/>
              <w:rPr>
                <w:rFonts w:ascii="Times New Roman" w:eastAsia="Times New Roman" w:hAnsi="Times New Roman"/>
                <w:i/>
                <w:lang w:val="sl-SI" w:eastAsia="sl-SI"/>
              </w:rPr>
            </w:pPr>
            <w:r>
              <w:rPr>
                <w:rFonts w:ascii="Times New Roman" w:eastAsia="Times New Roman" w:hAnsi="Times New Roman"/>
                <w:lang w:val="sl-SI" w:eastAsia="sl-SI"/>
              </w:rPr>
              <w:t>Gramteigiami aerobai</w:t>
            </w:r>
          </w:p>
        </w:tc>
      </w:tr>
      <w:tr w:rsidR="00747586" w14:paraId="466C20C5" w14:textId="77777777">
        <w:tc>
          <w:tcPr>
            <w:tcW w:w="3528" w:type="dxa"/>
          </w:tcPr>
          <w:p w14:paraId="02B07459" w14:textId="77777777" w:rsidR="00747586" w:rsidRDefault="00B551D3">
            <w:pPr>
              <w:widowControl w:val="0"/>
              <w:spacing w:after="0" w:line="240" w:lineRule="auto"/>
              <w:rPr>
                <w:rFonts w:ascii="Times New Roman" w:eastAsia="Times New Roman" w:hAnsi="Times New Roman"/>
                <w:b/>
                <w:bCs/>
                <w:iCs/>
                <w:lang w:val="sl-SI" w:eastAsia="sl-SI"/>
              </w:rPr>
            </w:pPr>
            <w:r>
              <w:rPr>
                <w:rFonts w:ascii="Times New Roman" w:eastAsia="Times New Roman" w:hAnsi="Times New Roman"/>
                <w:bCs/>
                <w:i/>
                <w:iCs/>
                <w:lang w:val="sl-SI" w:eastAsia="sl-SI"/>
              </w:rPr>
              <w:t>Enterococcous faecalis</w:t>
            </w:r>
          </w:p>
        </w:tc>
      </w:tr>
      <w:tr w:rsidR="00747586" w14:paraId="432B756E" w14:textId="77777777">
        <w:tc>
          <w:tcPr>
            <w:tcW w:w="3528" w:type="dxa"/>
          </w:tcPr>
          <w:p w14:paraId="3D320660" w14:textId="77777777" w:rsidR="00747586" w:rsidRDefault="00B551D3">
            <w:pPr>
              <w:widowControl w:val="0"/>
              <w:spacing w:after="0" w:line="240" w:lineRule="auto"/>
              <w:rPr>
                <w:rFonts w:ascii="Times New Roman" w:eastAsia="Times New Roman" w:hAnsi="Times New Roman"/>
                <w:b/>
                <w:iCs/>
                <w:lang w:val="sl-SI" w:eastAsia="sl-SI"/>
              </w:rPr>
            </w:pPr>
            <w:r>
              <w:rPr>
                <w:rFonts w:ascii="Times New Roman" w:eastAsia="Times New Roman" w:hAnsi="Times New Roman"/>
                <w:b/>
                <w:bCs/>
                <w:i/>
                <w:iCs/>
                <w:lang w:val="sl-SI" w:eastAsia="sl-SI"/>
              </w:rPr>
              <w:t>Staphylococcus aureus -</w:t>
            </w:r>
            <w:r>
              <w:rPr>
                <w:rFonts w:ascii="Times New Roman" w:eastAsia="Times New Roman" w:hAnsi="Times New Roman"/>
                <w:b/>
                <w:bCs/>
                <w:lang w:val="sl-SI" w:eastAsia="sl-SI"/>
              </w:rPr>
              <w:t>(jautrus meticilinui)</w:t>
            </w:r>
          </w:p>
        </w:tc>
      </w:tr>
      <w:tr w:rsidR="00747586" w14:paraId="6B9297EB" w14:textId="77777777">
        <w:tc>
          <w:tcPr>
            <w:tcW w:w="3528" w:type="dxa"/>
          </w:tcPr>
          <w:p w14:paraId="7544CDA8" w14:textId="77777777" w:rsidR="00747586" w:rsidRDefault="00B551D3">
            <w:pPr>
              <w:widowControl w:val="0"/>
              <w:spacing w:after="0" w:line="240" w:lineRule="auto"/>
              <w:rPr>
                <w:rFonts w:ascii="Times New Roman" w:eastAsia="Times New Roman" w:hAnsi="Times New Roman"/>
                <w:b/>
                <w:bCs/>
                <w:i/>
                <w:iCs/>
                <w:lang w:val="sl-SI" w:eastAsia="sl-SI"/>
              </w:rPr>
            </w:pPr>
            <w:r>
              <w:rPr>
                <w:rFonts w:ascii="Times New Roman" w:eastAsia="Times New Roman" w:hAnsi="Times New Roman"/>
                <w:b/>
                <w:iCs/>
                <w:lang w:val="sl-SI" w:eastAsia="sl-SI"/>
              </w:rPr>
              <w:t>Gramneigiami aerobai</w:t>
            </w:r>
          </w:p>
        </w:tc>
      </w:tr>
      <w:tr w:rsidR="00747586" w14:paraId="7CEE5CF0" w14:textId="77777777">
        <w:tc>
          <w:tcPr>
            <w:tcW w:w="3528" w:type="dxa"/>
          </w:tcPr>
          <w:p w14:paraId="71DB162B"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bCs/>
                <w:i/>
                <w:iCs/>
                <w:lang w:val="sl-SI" w:eastAsia="sl-SI"/>
              </w:rPr>
              <w:t xml:space="preserve">Acinetobacter </w:t>
            </w:r>
            <w:r>
              <w:rPr>
                <w:rFonts w:ascii="Times New Roman" w:eastAsia="Times New Roman" w:hAnsi="Times New Roman"/>
                <w:bCs/>
                <w:lang w:val="sl-SI" w:eastAsia="sl-SI"/>
              </w:rPr>
              <w:t>Iwoffii</w:t>
            </w:r>
            <w:r>
              <w:rPr>
                <w:rFonts w:ascii="Times New Roman" w:eastAsia="Times New Roman" w:hAnsi="Times New Roman"/>
                <w:bCs/>
                <w:i/>
                <w:lang w:val="sl-SI" w:eastAsia="sl-SI"/>
              </w:rPr>
              <w:t xml:space="preserve"> </w:t>
            </w:r>
          </w:p>
        </w:tc>
      </w:tr>
      <w:tr w:rsidR="00747586" w14:paraId="75B8C40A" w14:textId="77777777">
        <w:tc>
          <w:tcPr>
            <w:tcW w:w="3528" w:type="dxa"/>
          </w:tcPr>
          <w:p w14:paraId="5F7063FD" w14:textId="77777777" w:rsidR="00747586" w:rsidRDefault="00B551D3">
            <w:pPr>
              <w:widowControl w:val="0"/>
              <w:spacing w:after="0" w:line="240" w:lineRule="auto"/>
              <w:rPr>
                <w:rFonts w:ascii="Times New Roman" w:eastAsia="Times New Roman" w:hAnsi="Times New Roman"/>
                <w:bCs/>
                <w:i/>
                <w:iCs/>
                <w:lang w:val="sl-SI" w:eastAsia="sl-SI"/>
              </w:rPr>
            </w:pPr>
            <w:r>
              <w:rPr>
                <w:rFonts w:ascii="Times New Roman" w:eastAsia="Times New Roman" w:hAnsi="Times New Roman"/>
                <w:bCs/>
                <w:i/>
                <w:iCs/>
                <w:lang w:val="sl-SI" w:eastAsia="sl-SI"/>
              </w:rPr>
              <w:t xml:space="preserve">Campylobacter </w:t>
            </w:r>
            <w:r>
              <w:rPr>
                <w:rFonts w:ascii="Times New Roman" w:eastAsia="Times New Roman" w:hAnsi="Times New Roman"/>
                <w:bCs/>
                <w:lang w:val="sl-SI" w:eastAsia="sl-SI"/>
              </w:rPr>
              <w:t>rūšys</w:t>
            </w:r>
          </w:p>
        </w:tc>
      </w:tr>
      <w:tr w:rsidR="00747586" w14:paraId="251A3838" w14:textId="77777777">
        <w:tc>
          <w:tcPr>
            <w:tcW w:w="3528" w:type="dxa"/>
          </w:tcPr>
          <w:p w14:paraId="4C459963" w14:textId="77777777" w:rsidR="00747586" w:rsidRDefault="00B551D3">
            <w:pPr>
              <w:widowControl w:val="0"/>
              <w:spacing w:after="0" w:line="240" w:lineRule="auto"/>
              <w:rPr>
                <w:rFonts w:ascii="Times New Roman" w:eastAsia="Times New Roman" w:hAnsi="Times New Roman"/>
                <w:i/>
                <w:lang w:val="sl-SI" w:eastAsia="sl-SI"/>
              </w:rPr>
            </w:pPr>
            <w:r>
              <w:rPr>
                <w:rFonts w:ascii="Times New Roman" w:eastAsia="Times New Roman" w:hAnsi="Times New Roman"/>
                <w:bCs/>
                <w:i/>
                <w:iCs/>
                <w:lang w:val="sl-SI" w:eastAsia="sl-SI"/>
              </w:rPr>
              <w:t>Neisseria gonorrhoeae</w:t>
            </w:r>
          </w:p>
        </w:tc>
      </w:tr>
      <w:tr w:rsidR="00747586" w14:paraId="59BD2AFC" w14:textId="77777777">
        <w:tc>
          <w:tcPr>
            <w:tcW w:w="3528" w:type="dxa"/>
          </w:tcPr>
          <w:p w14:paraId="79EB7A3B" w14:textId="77777777" w:rsidR="00747586" w:rsidRDefault="00B551D3">
            <w:pPr>
              <w:widowControl w:val="0"/>
              <w:spacing w:after="0" w:line="240" w:lineRule="auto"/>
              <w:rPr>
                <w:rFonts w:ascii="Times New Roman" w:eastAsia="Times New Roman" w:hAnsi="Times New Roman"/>
                <w:b/>
                <w:iCs/>
                <w:lang w:val="sl-SI" w:eastAsia="sl-SI"/>
              </w:rPr>
            </w:pPr>
            <w:r>
              <w:rPr>
                <w:rFonts w:ascii="Times New Roman" w:eastAsia="Times New Roman" w:hAnsi="Times New Roman"/>
                <w:b/>
                <w:bCs/>
                <w:i/>
                <w:iCs/>
                <w:lang w:val="sl-SI" w:eastAsia="sl-SI"/>
              </w:rPr>
              <w:t>Pseudomonas aeruginosa</w:t>
            </w:r>
          </w:p>
        </w:tc>
      </w:tr>
      <w:tr w:rsidR="00747586" w14:paraId="73AAE6C1" w14:textId="77777777">
        <w:tc>
          <w:tcPr>
            <w:tcW w:w="3528" w:type="dxa"/>
          </w:tcPr>
          <w:p w14:paraId="4926E1A2" w14:textId="77777777" w:rsidR="00747586" w:rsidRDefault="00B551D3">
            <w:pPr>
              <w:widowControl w:val="0"/>
              <w:spacing w:after="0" w:line="240" w:lineRule="auto"/>
              <w:rPr>
                <w:rFonts w:ascii="Times New Roman" w:eastAsia="Times New Roman" w:hAnsi="Times New Roman"/>
                <w:b/>
                <w:bCs/>
                <w:iCs/>
                <w:lang w:val="sl-SI" w:eastAsia="sl-SI"/>
              </w:rPr>
            </w:pPr>
            <w:r>
              <w:rPr>
                <w:rFonts w:ascii="Times New Roman" w:eastAsia="Times New Roman" w:hAnsi="Times New Roman"/>
                <w:b/>
                <w:bCs/>
                <w:iCs/>
                <w:lang w:val="sl-SI" w:eastAsia="sl-SI"/>
              </w:rPr>
              <w:t>Mikroorganizmai, kuriems būdingas įgimtas atsparumas</w:t>
            </w:r>
          </w:p>
        </w:tc>
      </w:tr>
      <w:tr w:rsidR="00747586" w14:paraId="47FF56B1" w14:textId="77777777">
        <w:tc>
          <w:tcPr>
            <w:tcW w:w="3528" w:type="dxa"/>
          </w:tcPr>
          <w:p w14:paraId="7E637152" w14:textId="77777777" w:rsidR="00747586" w:rsidRDefault="00B551D3">
            <w:pPr>
              <w:widowControl w:val="0"/>
              <w:spacing w:after="0" w:line="240" w:lineRule="auto"/>
              <w:rPr>
                <w:rFonts w:ascii="Times New Roman" w:eastAsia="Times New Roman" w:hAnsi="Times New Roman"/>
                <w:iCs/>
                <w:lang w:val="sl-SI" w:eastAsia="sl-SI"/>
              </w:rPr>
            </w:pPr>
            <w:r>
              <w:rPr>
                <w:rFonts w:ascii="Times New Roman" w:eastAsia="Times New Roman" w:hAnsi="Times New Roman"/>
                <w:iCs/>
                <w:lang w:val="sl-SI" w:eastAsia="sl-SI"/>
              </w:rPr>
              <w:t xml:space="preserve">Gramteigiami aerobai </w:t>
            </w:r>
          </w:p>
        </w:tc>
      </w:tr>
      <w:tr w:rsidR="00747586" w14:paraId="04F4989E" w14:textId="77777777">
        <w:tc>
          <w:tcPr>
            <w:tcW w:w="3528" w:type="dxa"/>
          </w:tcPr>
          <w:p w14:paraId="29ADA08A" w14:textId="77777777" w:rsidR="00747586" w:rsidRDefault="00B551D3">
            <w:pPr>
              <w:widowControl w:val="0"/>
              <w:spacing w:after="0" w:line="240" w:lineRule="auto"/>
              <w:rPr>
                <w:rFonts w:ascii="Times New Roman" w:eastAsia="Times New Roman" w:hAnsi="Times New Roman"/>
                <w:bCs/>
                <w:i/>
                <w:iCs/>
                <w:lang w:val="sl-SI" w:eastAsia="sl-SI"/>
              </w:rPr>
            </w:pPr>
            <w:r>
              <w:rPr>
                <w:rFonts w:ascii="Times New Roman" w:eastAsia="Times New Roman" w:hAnsi="Times New Roman"/>
                <w:bCs/>
                <w:i/>
                <w:iCs/>
                <w:lang w:val="sl-SI" w:eastAsia="sl-SI"/>
              </w:rPr>
              <w:t>Enterococcus faecium</w:t>
            </w:r>
          </w:p>
        </w:tc>
      </w:tr>
      <w:tr w:rsidR="00747586" w14:paraId="3B5378CB" w14:textId="77777777">
        <w:tc>
          <w:tcPr>
            <w:tcW w:w="3528" w:type="dxa"/>
          </w:tcPr>
          <w:p w14:paraId="368F87A4" w14:textId="77777777" w:rsidR="00747586" w:rsidRDefault="00B551D3">
            <w:pPr>
              <w:widowControl w:val="0"/>
              <w:spacing w:after="0" w:line="240" w:lineRule="auto"/>
              <w:rPr>
                <w:rFonts w:ascii="Times New Roman" w:eastAsia="Times New Roman" w:hAnsi="Times New Roman"/>
                <w:b/>
                <w:u w:val="single"/>
                <w:lang w:val="sl-SI" w:eastAsia="sl-SI"/>
              </w:rPr>
            </w:pPr>
            <w:r>
              <w:rPr>
                <w:rFonts w:ascii="Times New Roman" w:eastAsia="Times New Roman" w:hAnsi="Times New Roman"/>
                <w:i/>
                <w:lang w:val="sl-SI" w:eastAsia="sl-SI"/>
              </w:rPr>
              <w:t>Streptoococus agalactiae</w:t>
            </w:r>
          </w:p>
        </w:tc>
      </w:tr>
      <w:tr w:rsidR="00747586" w14:paraId="207A2957" w14:textId="77777777">
        <w:tc>
          <w:tcPr>
            <w:tcW w:w="3528" w:type="dxa"/>
          </w:tcPr>
          <w:p w14:paraId="0C4DD1E6" w14:textId="77777777" w:rsidR="00747586" w:rsidRDefault="00B551D3">
            <w:pPr>
              <w:widowControl w:val="0"/>
              <w:spacing w:after="0" w:line="240" w:lineRule="auto"/>
              <w:rPr>
                <w:rFonts w:ascii="Times New Roman" w:eastAsia="Times New Roman" w:hAnsi="Times New Roman"/>
                <w:iCs/>
                <w:lang w:val="sl-SI" w:eastAsia="sl-SI"/>
              </w:rPr>
            </w:pPr>
            <w:r>
              <w:rPr>
                <w:rFonts w:ascii="Times New Roman" w:eastAsia="Times New Roman" w:hAnsi="Times New Roman"/>
                <w:iCs/>
                <w:lang w:val="sl-SI" w:eastAsia="sl-SI"/>
              </w:rPr>
              <w:t>Gramneigiami aerobai</w:t>
            </w:r>
          </w:p>
        </w:tc>
      </w:tr>
      <w:tr w:rsidR="00747586" w14:paraId="10F0DFE7" w14:textId="77777777">
        <w:tc>
          <w:tcPr>
            <w:tcW w:w="3528" w:type="dxa"/>
          </w:tcPr>
          <w:p w14:paraId="0990BEB5" w14:textId="77777777" w:rsidR="00747586" w:rsidRDefault="00B551D3">
            <w:pPr>
              <w:widowControl w:val="0"/>
              <w:spacing w:after="0" w:line="240" w:lineRule="auto"/>
              <w:rPr>
                <w:rFonts w:ascii="Times New Roman" w:eastAsia="Times New Roman" w:hAnsi="Times New Roman"/>
                <w:bCs/>
                <w:i/>
                <w:iCs/>
                <w:lang w:val="sl-SI" w:eastAsia="sl-SI"/>
              </w:rPr>
            </w:pPr>
            <w:r>
              <w:rPr>
                <w:rFonts w:ascii="Times New Roman" w:eastAsia="Times New Roman" w:hAnsi="Times New Roman"/>
                <w:bCs/>
                <w:i/>
                <w:iCs/>
                <w:lang w:val="sl-SI" w:eastAsia="sl-SI"/>
              </w:rPr>
              <w:t>Stenotrophomonas maltophilia</w:t>
            </w:r>
          </w:p>
        </w:tc>
      </w:tr>
      <w:tr w:rsidR="00747586" w14:paraId="03CF7B79" w14:textId="77777777">
        <w:tc>
          <w:tcPr>
            <w:tcW w:w="3528" w:type="dxa"/>
          </w:tcPr>
          <w:p w14:paraId="03CA5299" w14:textId="77777777" w:rsidR="00747586" w:rsidRDefault="00B551D3">
            <w:pPr>
              <w:widowControl w:val="0"/>
              <w:spacing w:after="0" w:line="240" w:lineRule="auto"/>
              <w:rPr>
                <w:rFonts w:ascii="Times New Roman" w:eastAsia="Times New Roman" w:hAnsi="Times New Roman"/>
                <w:b/>
                <w:bCs/>
                <w:i/>
                <w:iCs/>
                <w:lang w:val="sl-SI" w:eastAsia="sl-SI"/>
              </w:rPr>
            </w:pPr>
            <w:r>
              <w:rPr>
                <w:rFonts w:ascii="Times New Roman" w:eastAsia="Times New Roman" w:hAnsi="Times New Roman"/>
                <w:b/>
                <w:bCs/>
                <w:i/>
                <w:iCs/>
                <w:lang w:val="sl-SI" w:eastAsia="sl-SI"/>
              </w:rPr>
              <w:t>Gramteigiami anaerobai</w:t>
            </w:r>
          </w:p>
        </w:tc>
      </w:tr>
      <w:tr w:rsidR="00747586" w14:paraId="772744B4" w14:textId="77777777">
        <w:tc>
          <w:tcPr>
            <w:tcW w:w="3528" w:type="dxa"/>
          </w:tcPr>
          <w:p w14:paraId="49C073CC" w14:textId="77777777" w:rsidR="00747586" w:rsidRDefault="00B551D3">
            <w:pPr>
              <w:widowControl w:val="0"/>
              <w:spacing w:after="0" w:line="240" w:lineRule="auto"/>
              <w:rPr>
                <w:rFonts w:ascii="Times New Roman" w:eastAsia="Times New Roman" w:hAnsi="Times New Roman"/>
                <w:bCs/>
                <w:i/>
                <w:iCs/>
                <w:lang w:val="sl-SI" w:eastAsia="sl-SI"/>
              </w:rPr>
            </w:pPr>
            <w:r>
              <w:rPr>
                <w:rFonts w:ascii="Times New Roman" w:eastAsia="Times New Roman" w:hAnsi="Times New Roman"/>
                <w:bCs/>
                <w:i/>
                <w:iCs/>
                <w:lang w:val="sl-SI" w:eastAsia="sl-SI"/>
              </w:rPr>
              <w:t xml:space="preserve">Actinomyces </w:t>
            </w:r>
            <w:r>
              <w:rPr>
                <w:rFonts w:ascii="Times New Roman" w:eastAsia="Times New Roman" w:hAnsi="Times New Roman"/>
                <w:bCs/>
                <w:lang w:val="sl-SI" w:eastAsia="sl-SI"/>
              </w:rPr>
              <w:t>rūšys</w:t>
            </w:r>
          </w:p>
        </w:tc>
      </w:tr>
      <w:tr w:rsidR="00747586" w14:paraId="2DB5FCD5" w14:textId="77777777">
        <w:tc>
          <w:tcPr>
            <w:tcW w:w="3528" w:type="dxa"/>
          </w:tcPr>
          <w:p w14:paraId="3883A74D" w14:textId="77777777" w:rsidR="00747586" w:rsidRDefault="00B551D3">
            <w:pPr>
              <w:widowControl w:val="0"/>
              <w:spacing w:after="0" w:line="240" w:lineRule="auto"/>
              <w:rPr>
                <w:rFonts w:ascii="Times New Roman" w:eastAsia="Times New Roman" w:hAnsi="Times New Roman"/>
                <w:bCs/>
                <w:i/>
                <w:iCs/>
                <w:lang w:val="sl-SI" w:eastAsia="sl-SI"/>
              </w:rPr>
            </w:pPr>
            <w:r>
              <w:rPr>
                <w:rFonts w:ascii="Times New Roman" w:eastAsia="Times New Roman" w:hAnsi="Times New Roman"/>
                <w:bCs/>
                <w:i/>
                <w:iCs/>
                <w:lang w:val="sl-SI" w:eastAsia="sl-SI"/>
              </w:rPr>
              <w:t xml:space="preserve">Clostridium </w:t>
            </w:r>
            <w:r>
              <w:rPr>
                <w:rFonts w:ascii="Times New Roman" w:eastAsia="Times New Roman" w:hAnsi="Times New Roman"/>
                <w:bCs/>
                <w:lang w:val="sl-SI" w:eastAsia="sl-SI"/>
              </w:rPr>
              <w:t>rūšys</w:t>
            </w:r>
          </w:p>
        </w:tc>
      </w:tr>
      <w:tr w:rsidR="00747586" w14:paraId="5DE2786D" w14:textId="77777777">
        <w:tc>
          <w:tcPr>
            <w:tcW w:w="3528" w:type="dxa"/>
          </w:tcPr>
          <w:p w14:paraId="39B13246" w14:textId="77777777" w:rsidR="00747586" w:rsidRDefault="00B551D3">
            <w:pPr>
              <w:widowControl w:val="0"/>
              <w:spacing w:after="0" w:line="240" w:lineRule="auto"/>
              <w:rPr>
                <w:rFonts w:ascii="Times New Roman" w:eastAsia="Times New Roman" w:hAnsi="Times New Roman"/>
                <w:bCs/>
                <w:i/>
                <w:iCs/>
                <w:lang w:val="sl-SI" w:eastAsia="sl-SI"/>
              </w:rPr>
            </w:pPr>
            <w:r>
              <w:rPr>
                <w:rFonts w:ascii="Times New Roman" w:eastAsia="Times New Roman" w:hAnsi="Times New Roman"/>
                <w:b/>
                <w:bCs/>
                <w:i/>
                <w:iCs/>
                <w:lang w:val="sl-SI" w:eastAsia="sl-SI"/>
              </w:rPr>
              <w:t>Gramneigiami anaerobai</w:t>
            </w:r>
          </w:p>
        </w:tc>
      </w:tr>
      <w:tr w:rsidR="00747586" w14:paraId="3D222DF4" w14:textId="77777777">
        <w:tc>
          <w:tcPr>
            <w:tcW w:w="3528" w:type="dxa"/>
          </w:tcPr>
          <w:p w14:paraId="5432D4FF" w14:textId="77777777" w:rsidR="00747586" w:rsidRDefault="00B551D3">
            <w:pPr>
              <w:widowControl w:val="0"/>
              <w:spacing w:after="0" w:line="240" w:lineRule="auto"/>
              <w:rPr>
                <w:rFonts w:ascii="Times New Roman" w:eastAsia="Times New Roman" w:hAnsi="Times New Roman"/>
                <w:bCs/>
                <w:i/>
                <w:iCs/>
                <w:lang w:val="sl-SI" w:eastAsia="sl-SI"/>
              </w:rPr>
            </w:pPr>
            <w:r>
              <w:rPr>
                <w:rFonts w:ascii="Times New Roman" w:eastAsia="Times New Roman" w:hAnsi="Times New Roman"/>
                <w:i/>
                <w:lang w:val="sl-SI" w:eastAsia="sl-SI"/>
              </w:rPr>
              <w:t xml:space="preserve">Bacteroides </w:t>
            </w:r>
            <w:r>
              <w:rPr>
                <w:rFonts w:ascii="Times New Roman" w:eastAsia="Times New Roman" w:hAnsi="Times New Roman"/>
                <w:bCs/>
                <w:lang w:val="sl-SI" w:eastAsia="sl-SI"/>
              </w:rPr>
              <w:t>rūšys</w:t>
            </w:r>
          </w:p>
        </w:tc>
      </w:tr>
      <w:tr w:rsidR="00747586" w14:paraId="1D3F557E" w14:textId="77777777">
        <w:tc>
          <w:tcPr>
            <w:tcW w:w="3528" w:type="dxa"/>
          </w:tcPr>
          <w:p w14:paraId="6349B205" w14:textId="77777777" w:rsidR="00747586" w:rsidRDefault="00B551D3">
            <w:pPr>
              <w:widowControl w:val="0"/>
              <w:spacing w:after="0" w:line="240" w:lineRule="auto"/>
              <w:rPr>
                <w:rFonts w:ascii="Times New Roman" w:eastAsia="Times New Roman" w:hAnsi="Times New Roman"/>
                <w:bCs/>
                <w:i/>
                <w:iCs/>
                <w:lang w:val="sl-SI" w:eastAsia="sl-SI"/>
              </w:rPr>
            </w:pPr>
            <w:r>
              <w:rPr>
                <w:rFonts w:ascii="Times New Roman" w:eastAsia="Times New Roman" w:hAnsi="Times New Roman"/>
                <w:bCs/>
                <w:i/>
                <w:iCs/>
                <w:lang w:val="sl-SI" w:eastAsia="sl-SI"/>
              </w:rPr>
              <w:t xml:space="preserve">Fusobacterium </w:t>
            </w:r>
            <w:r>
              <w:rPr>
                <w:rFonts w:ascii="Times New Roman" w:eastAsia="Times New Roman" w:hAnsi="Times New Roman"/>
                <w:bCs/>
                <w:lang w:val="sl-SI" w:eastAsia="sl-SI"/>
              </w:rPr>
              <w:t>rūšys</w:t>
            </w:r>
          </w:p>
        </w:tc>
      </w:tr>
      <w:tr w:rsidR="00747586" w14:paraId="494225C2" w14:textId="77777777">
        <w:tc>
          <w:tcPr>
            <w:tcW w:w="3528" w:type="dxa"/>
          </w:tcPr>
          <w:p w14:paraId="21BF76ED" w14:textId="77777777" w:rsidR="00747586" w:rsidRDefault="00B551D3">
            <w:pPr>
              <w:widowControl w:val="0"/>
              <w:spacing w:after="0" w:line="240" w:lineRule="auto"/>
              <w:rPr>
                <w:rFonts w:ascii="Times New Roman" w:eastAsia="Times New Roman" w:hAnsi="Times New Roman"/>
                <w:b/>
                <w:bCs/>
                <w:i/>
                <w:iCs/>
                <w:lang w:val="sl-SI" w:eastAsia="sl-SI"/>
              </w:rPr>
            </w:pPr>
            <w:r>
              <w:rPr>
                <w:rFonts w:ascii="Times New Roman" w:eastAsia="Times New Roman" w:hAnsi="Times New Roman"/>
                <w:b/>
                <w:iCs/>
                <w:lang w:val="sl-SI" w:eastAsia="sl-SI"/>
              </w:rPr>
              <w:t>Kitokie patogenai</w:t>
            </w:r>
          </w:p>
        </w:tc>
      </w:tr>
      <w:tr w:rsidR="00747586" w14:paraId="27BB5CAD" w14:textId="77777777">
        <w:tc>
          <w:tcPr>
            <w:tcW w:w="3528" w:type="dxa"/>
          </w:tcPr>
          <w:p w14:paraId="09AF5E25" w14:textId="77777777" w:rsidR="00747586" w:rsidRDefault="00B551D3">
            <w:pPr>
              <w:widowControl w:val="0"/>
              <w:spacing w:after="0" w:line="240" w:lineRule="auto"/>
              <w:rPr>
                <w:rFonts w:ascii="Times New Roman" w:eastAsia="Times New Roman" w:hAnsi="Times New Roman"/>
                <w:bCs/>
                <w:i/>
                <w:iCs/>
                <w:lang w:val="sl-SI" w:eastAsia="sl-SI"/>
              </w:rPr>
            </w:pPr>
            <w:r>
              <w:rPr>
                <w:rFonts w:ascii="Times New Roman" w:eastAsia="Times New Roman" w:hAnsi="Times New Roman"/>
                <w:bCs/>
                <w:i/>
                <w:iCs/>
                <w:lang w:val="sl-SI" w:eastAsia="sl-SI"/>
              </w:rPr>
              <w:t>Chlamydia trachomatis</w:t>
            </w:r>
          </w:p>
        </w:tc>
      </w:tr>
    </w:tbl>
    <w:p w14:paraId="59DF2B44" w14:textId="77777777" w:rsidR="00747586" w:rsidRDefault="00747586">
      <w:pPr>
        <w:widowControl w:val="0"/>
        <w:spacing w:after="0" w:line="240" w:lineRule="auto"/>
        <w:rPr>
          <w:rFonts w:ascii="Times New Roman" w:eastAsia="Times New Roman" w:hAnsi="Times New Roman"/>
          <w:lang w:val="sl-SI" w:eastAsia="sl-SI"/>
        </w:rPr>
      </w:pPr>
    </w:p>
    <w:p w14:paraId="618BC869" w14:textId="77777777" w:rsidR="00747586" w:rsidRDefault="00B551D3">
      <w:pPr>
        <w:widowControl w:val="0"/>
        <w:spacing w:after="0" w:line="240" w:lineRule="auto"/>
        <w:ind w:left="567" w:hanging="567"/>
        <w:outlineLvl w:val="1"/>
        <w:rPr>
          <w:rFonts w:ascii="Times New Roman" w:hAnsi="Times New Roman"/>
          <w:b/>
          <w:lang w:val="sl-SI" w:eastAsia="sl-SI"/>
        </w:rPr>
      </w:pPr>
      <w:r>
        <w:rPr>
          <w:rFonts w:ascii="Times New Roman" w:hAnsi="Times New Roman"/>
          <w:b/>
          <w:lang w:val="sl-SI" w:eastAsia="sl-SI"/>
        </w:rPr>
        <w:t>5.2</w:t>
      </w:r>
      <w:r>
        <w:rPr>
          <w:rFonts w:ascii="Times New Roman" w:hAnsi="Times New Roman"/>
          <w:b/>
          <w:lang w:val="sl-SI" w:eastAsia="sl-SI"/>
        </w:rPr>
        <w:tab/>
        <w:t>Farmakokinetinės savybės</w:t>
      </w:r>
    </w:p>
    <w:p w14:paraId="4A9455E3" w14:textId="77777777" w:rsidR="00747586" w:rsidRDefault="00747586">
      <w:pPr>
        <w:widowControl w:val="0"/>
        <w:spacing w:after="0" w:line="240" w:lineRule="auto"/>
        <w:rPr>
          <w:rFonts w:ascii="Times New Roman" w:eastAsia="Times New Roman" w:hAnsi="Times New Roman"/>
          <w:lang w:val="sl-SI" w:eastAsia="sl-SI"/>
        </w:rPr>
      </w:pPr>
    </w:p>
    <w:p w14:paraId="37AFB4F7" w14:textId="77777777" w:rsidR="00747586" w:rsidRDefault="00B551D3">
      <w:pPr>
        <w:widowControl w:val="0"/>
        <w:spacing w:after="0" w:line="240" w:lineRule="auto"/>
        <w:outlineLvl w:val="0"/>
        <w:rPr>
          <w:rFonts w:ascii="Times New Roman" w:eastAsia="Times New Roman" w:hAnsi="Times New Roman"/>
          <w:u w:val="single"/>
          <w:lang w:val="sl-SI" w:eastAsia="sl-SI"/>
        </w:rPr>
      </w:pPr>
      <w:r>
        <w:rPr>
          <w:rFonts w:ascii="Times New Roman" w:eastAsia="Times New Roman" w:hAnsi="Times New Roman"/>
          <w:u w:val="single"/>
          <w:lang w:val="sl-SI" w:eastAsia="sl-SI"/>
        </w:rPr>
        <w:t>Absorbcija</w:t>
      </w:r>
    </w:p>
    <w:p w14:paraId="6ABE36DA"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Norfloksacinas greitai rezorbuojamas virškinimo trakte. Didžiausia koncentracija sveikų savanorių, išgėrusių šio vaisto, plazmoje susidaro po 1-2 val. Virškinimo trakte rezorbuojamas ne visas vaistas, o tik 30</w:t>
      </w:r>
      <w:r>
        <w:rPr>
          <w:rFonts w:ascii="Times New Roman" w:eastAsia="Times New Roman" w:hAnsi="Times New Roman"/>
          <w:lang w:val="sl-SI" w:eastAsia="sl-SI"/>
        </w:rPr>
        <w:noBreakHyphen/>
        <w:t>40 % išgertos dozės. Pusiausvyrinė koncentracija susidaro per 2 dienas.</w:t>
      </w:r>
    </w:p>
    <w:p w14:paraId="1E4B4235" w14:textId="77777777" w:rsidR="00747586" w:rsidRDefault="00747586">
      <w:pPr>
        <w:widowControl w:val="0"/>
        <w:spacing w:after="0" w:line="240" w:lineRule="auto"/>
        <w:rPr>
          <w:rFonts w:ascii="Times New Roman" w:eastAsia="Times New Roman" w:hAnsi="Times New Roman"/>
          <w:lang w:val="sl-SI" w:eastAsia="sl-SI"/>
        </w:rPr>
      </w:pPr>
    </w:p>
    <w:p w14:paraId="4837AC24" w14:textId="77777777" w:rsidR="00747586" w:rsidRDefault="00B551D3">
      <w:pPr>
        <w:widowControl w:val="0"/>
        <w:spacing w:after="0" w:line="240" w:lineRule="auto"/>
        <w:outlineLvl w:val="0"/>
        <w:rPr>
          <w:rFonts w:ascii="Times New Roman" w:eastAsia="Times New Roman" w:hAnsi="Times New Roman"/>
          <w:u w:val="single"/>
          <w:lang w:val="sl-SI" w:eastAsia="sl-SI"/>
        </w:rPr>
      </w:pPr>
      <w:r>
        <w:rPr>
          <w:rFonts w:ascii="Times New Roman" w:eastAsia="Times New Roman" w:hAnsi="Times New Roman"/>
          <w:u w:val="single"/>
          <w:lang w:val="sl-SI" w:eastAsia="sl-SI"/>
        </w:rPr>
        <w:t>Pasiskirstymas</w:t>
      </w:r>
    </w:p>
    <w:p w14:paraId="1AD3C675"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Apie 15 % norfloksacino būna prisijungusio prie plazmos baltymų. Dėl nedidelio jungimosi su baltymais laipsnio šis vaistas greitai ir gerai patenka į organizmo audinius ir skysčius.</w:t>
      </w:r>
    </w:p>
    <w:p w14:paraId="49714720" w14:textId="77777777" w:rsidR="00747586" w:rsidRDefault="00747586">
      <w:pPr>
        <w:widowControl w:val="0"/>
        <w:spacing w:after="0" w:line="240" w:lineRule="auto"/>
        <w:rPr>
          <w:rFonts w:ascii="Times New Roman" w:eastAsia="Times New Roman" w:hAnsi="Times New Roman"/>
          <w:lang w:val="sl-SI" w:eastAsia="sl-SI"/>
        </w:rPr>
      </w:pPr>
    </w:p>
    <w:p w14:paraId="19C2818D" w14:textId="77777777" w:rsidR="00747586" w:rsidRDefault="00B551D3">
      <w:pPr>
        <w:widowControl w:val="0"/>
        <w:spacing w:after="0" w:line="240" w:lineRule="auto"/>
        <w:outlineLvl w:val="0"/>
        <w:rPr>
          <w:rFonts w:ascii="Times New Roman" w:eastAsia="Times New Roman" w:hAnsi="Times New Roman"/>
          <w:u w:val="single"/>
          <w:lang w:val="sl-SI" w:eastAsia="sl-SI"/>
        </w:rPr>
      </w:pPr>
      <w:r>
        <w:rPr>
          <w:rFonts w:ascii="Times New Roman" w:eastAsia="Times New Roman" w:hAnsi="Times New Roman"/>
          <w:u w:val="single"/>
          <w:lang w:val="sl-SI" w:eastAsia="sl-SI"/>
        </w:rPr>
        <w:t>Norfloksacino koncentracijos įvairiuose audiniuose</w:t>
      </w:r>
    </w:p>
    <w:p w14:paraId="55F0B96A" w14:textId="77777777" w:rsidR="00747586" w:rsidRDefault="00747586">
      <w:pPr>
        <w:widowControl w:val="0"/>
        <w:spacing w:after="0" w:line="240" w:lineRule="auto"/>
        <w:rPr>
          <w:rFonts w:ascii="Times New Roman" w:eastAsia="Times New Roman" w:hAnsi="Times New Roman"/>
          <w:lang w:val="sl-SI" w:eastAsia="sl-SI"/>
        </w:rPr>
      </w:pPr>
    </w:p>
    <w:tbl>
      <w:tblPr>
        <w:tblW w:w="0" w:type="auto"/>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5070"/>
        <w:gridCol w:w="3452"/>
      </w:tblGrid>
      <w:tr w:rsidR="00747586" w14:paraId="3CF1D0FB" w14:textId="77777777">
        <w:tc>
          <w:tcPr>
            <w:tcW w:w="5070" w:type="dxa"/>
            <w:tcBorders>
              <w:top w:val="single" w:sz="4" w:space="0" w:color="auto"/>
              <w:bottom w:val="single" w:sz="4" w:space="0" w:color="auto"/>
              <w:right w:val="single" w:sz="4" w:space="0" w:color="auto"/>
            </w:tcBorders>
          </w:tcPr>
          <w:p w14:paraId="0F060462"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Skystis ar audinys</w:t>
            </w:r>
          </w:p>
        </w:tc>
        <w:tc>
          <w:tcPr>
            <w:tcW w:w="3452" w:type="dxa"/>
            <w:tcBorders>
              <w:top w:val="single" w:sz="4" w:space="0" w:color="auto"/>
              <w:left w:val="single" w:sz="4" w:space="0" w:color="auto"/>
              <w:bottom w:val="single" w:sz="4" w:space="0" w:color="auto"/>
            </w:tcBorders>
          </w:tcPr>
          <w:p w14:paraId="74E2D427"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Koncentracija</w:t>
            </w:r>
          </w:p>
        </w:tc>
      </w:tr>
      <w:tr w:rsidR="00747586" w14:paraId="0A548C88" w14:textId="77777777">
        <w:tc>
          <w:tcPr>
            <w:tcW w:w="5070" w:type="dxa"/>
            <w:tcBorders>
              <w:top w:val="nil"/>
              <w:bottom w:val="nil"/>
              <w:right w:val="nil"/>
            </w:tcBorders>
          </w:tcPr>
          <w:p w14:paraId="23EB0DEB"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Inkstų parenchima</w:t>
            </w:r>
          </w:p>
        </w:tc>
        <w:tc>
          <w:tcPr>
            <w:tcW w:w="3452" w:type="dxa"/>
            <w:tcBorders>
              <w:top w:val="nil"/>
              <w:left w:val="single" w:sz="4" w:space="0" w:color="auto"/>
              <w:bottom w:val="nil"/>
            </w:tcBorders>
          </w:tcPr>
          <w:p w14:paraId="0B81B6F5"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 xml:space="preserve">7,3 </w:t>
            </w:r>
            <w:r>
              <w:rPr>
                <w:rFonts w:ascii="Times New Roman" w:eastAsia="Times New Roman" w:hAnsi="Times New Roman"/>
                <w:lang w:val="sl-SI" w:eastAsia="sl-SI"/>
              </w:rPr>
              <w:sym w:font="Symbol" w:char="F06D"/>
            </w:r>
            <w:r>
              <w:rPr>
                <w:rFonts w:ascii="Times New Roman" w:eastAsia="Times New Roman" w:hAnsi="Times New Roman"/>
                <w:lang w:val="sl-SI" w:eastAsia="sl-SI"/>
              </w:rPr>
              <w:t>g/g</w:t>
            </w:r>
          </w:p>
        </w:tc>
      </w:tr>
      <w:tr w:rsidR="00747586" w14:paraId="07EDE8F5" w14:textId="77777777">
        <w:tc>
          <w:tcPr>
            <w:tcW w:w="5070" w:type="dxa"/>
            <w:tcBorders>
              <w:top w:val="nil"/>
              <w:bottom w:val="nil"/>
              <w:right w:val="nil"/>
            </w:tcBorders>
          </w:tcPr>
          <w:p w14:paraId="689FE15F"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Prostata</w:t>
            </w:r>
          </w:p>
        </w:tc>
        <w:tc>
          <w:tcPr>
            <w:tcW w:w="3452" w:type="dxa"/>
            <w:tcBorders>
              <w:top w:val="nil"/>
              <w:left w:val="single" w:sz="4" w:space="0" w:color="auto"/>
              <w:bottom w:val="nil"/>
            </w:tcBorders>
          </w:tcPr>
          <w:p w14:paraId="5895DA8B"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 xml:space="preserve">2,5 </w:t>
            </w:r>
            <w:r>
              <w:rPr>
                <w:rFonts w:ascii="Times New Roman" w:eastAsia="Times New Roman" w:hAnsi="Times New Roman"/>
                <w:lang w:val="sl-SI" w:eastAsia="sl-SI"/>
              </w:rPr>
              <w:sym w:font="Symbol" w:char="F06D"/>
            </w:r>
            <w:r>
              <w:rPr>
                <w:rFonts w:ascii="Times New Roman" w:eastAsia="Times New Roman" w:hAnsi="Times New Roman"/>
                <w:lang w:val="sl-SI" w:eastAsia="sl-SI"/>
              </w:rPr>
              <w:t>g/g</w:t>
            </w:r>
          </w:p>
        </w:tc>
      </w:tr>
      <w:tr w:rsidR="00747586" w14:paraId="3F3FD499" w14:textId="77777777">
        <w:tc>
          <w:tcPr>
            <w:tcW w:w="5070" w:type="dxa"/>
            <w:tcBorders>
              <w:top w:val="nil"/>
              <w:bottom w:val="nil"/>
              <w:right w:val="nil"/>
            </w:tcBorders>
          </w:tcPr>
          <w:p w14:paraId="4D0EA60B"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Šlapimo pūslės sienelė</w:t>
            </w:r>
          </w:p>
        </w:tc>
        <w:tc>
          <w:tcPr>
            <w:tcW w:w="3452" w:type="dxa"/>
            <w:tcBorders>
              <w:top w:val="nil"/>
              <w:left w:val="single" w:sz="4" w:space="0" w:color="auto"/>
              <w:bottom w:val="nil"/>
            </w:tcBorders>
          </w:tcPr>
          <w:p w14:paraId="4604BFD3"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 xml:space="preserve">3 </w:t>
            </w:r>
            <w:r>
              <w:rPr>
                <w:rFonts w:ascii="Times New Roman" w:eastAsia="Times New Roman" w:hAnsi="Times New Roman"/>
                <w:lang w:val="sl-SI" w:eastAsia="sl-SI"/>
              </w:rPr>
              <w:sym w:font="Symbol" w:char="F06D"/>
            </w:r>
            <w:r>
              <w:rPr>
                <w:rFonts w:ascii="Times New Roman" w:eastAsia="Times New Roman" w:hAnsi="Times New Roman"/>
                <w:lang w:val="sl-SI" w:eastAsia="sl-SI"/>
              </w:rPr>
              <w:t>g/g</w:t>
            </w:r>
          </w:p>
        </w:tc>
      </w:tr>
      <w:tr w:rsidR="00747586" w14:paraId="17542269" w14:textId="77777777">
        <w:tc>
          <w:tcPr>
            <w:tcW w:w="5070" w:type="dxa"/>
            <w:tcBorders>
              <w:top w:val="nil"/>
              <w:bottom w:val="nil"/>
              <w:right w:val="nil"/>
            </w:tcBorders>
          </w:tcPr>
          <w:p w14:paraId="0ECBCE59"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Sėklinis skystis</w:t>
            </w:r>
          </w:p>
        </w:tc>
        <w:tc>
          <w:tcPr>
            <w:tcW w:w="3452" w:type="dxa"/>
            <w:tcBorders>
              <w:top w:val="nil"/>
              <w:left w:val="single" w:sz="4" w:space="0" w:color="auto"/>
              <w:bottom w:val="nil"/>
            </w:tcBorders>
          </w:tcPr>
          <w:p w14:paraId="3BB7DADD"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 xml:space="preserve">2,7 </w:t>
            </w:r>
            <w:r>
              <w:rPr>
                <w:rFonts w:ascii="Times New Roman" w:eastAsia="Times New Roman" w:hAnsi="Times New Roman"/>
                <w:lang w:val="sl-SI" w:eastAsia="sl-SI"/>
              </w:rPr>
              <w:sym w:font="Symbol" w:char="F06D"/>
            </w:r>
            <w:r>
              <w:rPr>
                <w:rFonts w:ascii="Times New Roman" w:eastAsia="Times New Roman" w:hAnsi="Times New Roman"/>
                <w:lang w:val="sl-SI" w:eastAsia="sl-SI"/>
              </w:rPr>
              <w:t>g/ml</w:t>
            </w:r>
          </w:p>
        </w:tc>
      </w:tr>
      <w:tr w:rsidR="00747586" w14:paraId="7066C956" w14:textId="77777777">
        <w:tc>
          <w:tcPr>
            <w:tcW w:w="5070" w:type="dxa"/>
            <w:tcBorders>
              <w:top w:val="nil"/>
              <w:bottom w:val="nil"/>
              <w:right w:val="nil"/>
            </w:tcBorders>
          </w:tcPr>
          <w:p w14:paraId="11B8CC9F"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Sėklidės</w:t>
            </w:r>
          </w:p>
        </w:tc>
        <w:tc>
          <w:tcPr>
            <w:tcW w:w="3452" w:type="dxa"/>
            <w:tcBorders>
              <w:top w:val="nil"/>
              <w:left w:val="single" w:sz="4" w:space="0" w:color="auto"/>
              <w:bottom w:val="nil"/>
            </w:tcBorders>
          </w:tcPr>
          <w:p w14:paraId="798EA542"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 xml:space="preserve">1,6 </w:t>
            </w:r>
            <w:r>
              <w:rPr>
                <w:rFonts w:ascii="Times New Roman" w:eastAsia="Times New Roman" w:hAnsi="Times New Roman"/>
                <w:lang w:val="sl-SI" w:eastAsia="sl-SI"/>
              </w:rPr>
              <w:sym w:font="Symbol" w:char="F06D"/>
            </w:r>
            <w:r>
              <w:rPr>
                <w:rFonts w:ascii="Times New Roman" w:eastAsia="Times New Roman" w:hAnsi="Times New Roman"/>
                <w:lang w:val="sl-SI" w:eastAsia="sl-SI"/>
              </w:rPr>
              <w:t>g/g</w:t>
            </w:r>
          </w:p>
        </w:tc>
      </w:tr>
      <w:tr w:rsidR="00747586" w14:paraId="20D51F3A" w14:textId="77777777">
        <w:tc>
          <w:tcPr>
            <w:tcW w:w="5070" w:type="dxa"/>
            <w:tcBorders>
              <w:top w:val="nil"/>
              <w:bottom w:val="nil"/>
              <w:right w:val="nil"/>
            </w:tcBorders>
          </w:tcPr>
          <w:p w14:paraId="3246EBE4"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Gimda ir jos kaklelis</w:t>
            </w:r>
          </w:p>
        </w:tc>
        <w:tc>
          <w:tcPr>
            <w:tcW w:w="3452" w:type="dxa"/>
            <w:tcBorders>
              <w:top w:val="nil"/>
              <w:left w:val="single" w:sz="4" w:space="0" w:color="auto"/>
              <w:bottom w:val="nil"/>
            </w:tcBorders>
          </w:tcPr>
          <w:p w14:paraId="65D46936"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 xml:space="preserve">3 </w:t>
            </w:r>
            <w:r>
              <w:rPr>
                <w:rFonts w:ascii="Times New Roman" w:eastAsia="Times New Roman" w:hAnsi="Times New Roman"/>
                <w:lang w:val="sl-SI" w:eastAsia="sl-SI"/>
              </w:rPr>
              <w:sym w:font="Symbol" w:char="F06D"/>
            </w:r>
            <w:r>
              <w:rPr>
                <w:rFonts w:ascii="Times New Roman" w:eastAsia="Times New Roman" w:hAnsi="Times New Roman"/>
                <w:lang w:val="sl-SI" w:eastAsia="sl-SI"/>
              </w:rPr>
              <w:t>g/g</w:t>
            </w:r>
          </w:p>
        </w:tc>
      </w:tr>
      <w:tr w:rsidR="00747586" w14:paraId="7431BB9B" w14:textId="77777777">
        <w:tc>
          <w:tcPr>
            <w:tcW w:w="5070" w:type="dxa"/>
            <w:tcBorders>
              <w:top w:val="nil"/>
              <w:bottom w:val="nil"/>
              <w:right w:val="nil"/>
            </w:tcBorders>
          </w:tcPr>
          <w:p w14:paraId="2B1BA90C"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Kiaušidės</w:t>
            </w:r>
          </w:p>
        </w:tc>
        <w:tc>
          <w:tcPr>
            <w:tcW w:w="3452" w:type="dxa"/>
            <w:tcBorders>
              <w:top w:val="nil"/>
              <w:left w:val="single" w:sz="4" w:space="0" w:color="auto"/>
              <w:bottom w:val="nil"/>
            </w:tcBorders>
          </w:tcPr>
          <w:p w14:paraId="5F30F4F1"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 xml:space="preserve">1,9 </w:t>
            </w:r>
            <w:r>
              <w:rPr>
                <w:rFonts w:ascii="Times New Roman" w:eastAsia="Times New Roman" w:hAnsi="Times New Roman"/>
                <w:lang w:val="sl-SI" w:eastAsia="sl-SI"/>
              </w:rPr>
              <w:sym w:font="Symbol" w:char="F06D"/>
            </w:r>
            <w:r>
              <w:rPr>
                <w:rFonts w:ascii="Times New Roman" w:eastAsia="Times New Roman" w:hAnsi="Times New Roman"/>
                <w:lang w:val="sl-SI" w:eastAsia="sl-SI"/>
              </w:rPr>
              <w:t>g/g</w:t>
            </w:r>
          </w:p>
        </w:tc>
      </w:tr>
      <w:tr w:rsidR="00747586" w14:paraId="2A261BBF" w14:textId="77777777">
        <w:tc>
          <w:tcPr>
            <w:tcW w:w="5070" w:type="dxa"/>
            <w:tcBorders>
              <w:top w:val="nil"/>
              <w:bottom w:val="nil"/>
              <w:right w:val="nil"/>
            </w:tcBorders>
          </w:tcPr>
          <w:p w14:paraId="32F72564"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Makštis</w:t>
            </w:r>
          </w:p>
        </w:tc>
        <w:tc>
          <w:tcPr>
            <w:tcW w:w="3452" w:type="dxa"/>
            <w:tcBorders>
              <w:top w:val="nil"/>
              <w:left w:val="single" w:sz="4" w:space="0" w:color="auto"/>
              <w:bottom w:val="nil"/>
            </w:tcBorders>
          </w:tcPr>
          <w:p w14:paraId="4E623F60"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 xml:space="preserve">4,3 </w:t>
            </w:r>
            <w:r>
              <w:rPr>
                <w:rFonts w:ascii="Times New Roman" w:eastAsia="Times New Roman" w:hAnsi="Times New Roman"/>
                <w:lang w:val="sl-SI" w:eastAsia="sl-SI"/>
              </w:rPr>
              <w:sym w:font="Symbol" w:char="F06D"/>
            </w:r>
            <w:r>
              <w:rPr>
                <w:rFonts w:ascii="Times New Roman" w:eastAsia="Times New Roman" w:hAnsi="Times New Roman"/>
                <w:lang w:val="sl-SI" w:eastAsia="sl-SI"/>
              </w:rPr>
              <w:t>g/g</w:t>
            </w:r>
          </w:p>
        </w:tc>
      </w:tr>
      <w:tr w:rsidR="00747586" w14:paraId="7ABB376D" w14:textId="77777777">
        <w:tc>
          <w:tcPr>
            <w:tcW w:w="5070" w:type="dxa"/>
            <w:tcBorders>
              <w:top w:val="nil"/>
              <w:bottom w:val="single" w:sz="4" w:space="0" w:color="auto"/>
              <w:right w:val="nil"/>
            </w:tcBorders>
          </w:tcPr>
          <w:p w14:paraId="13032802"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Tulžis</w:t>
            </w:r>
          </w:p>
        </w:tc>
        <w:tc>
          <w:tcPr>
            <w:tcW w:w="3452" w:type="dxa"/>
            <w:tcBorders>
              <w:top w:val="nil"/>
              <w:left w:val="single" w:sz="4" w:space="0" w:color="auto"/>
              <w:bottom w:val="single" w:sz="4" w:space="0" w:color="auto"/>
            </w:tcBorders>
          </w:tcPr>
          <w:p w14:paraId="7B22A259"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 xml:space="preserve">6,9 </w:t>
            </w:r>
            <w:r>
              <w:rPr>
                <w:rFonts w:ascii="Times New Roman" w:eastAsia="Times New Roman" w:hAnsi="Times New Roman"/>
                <w:lang w:val="sl-SI" w:eastAsia="sl-SI"/>
              </w:rPr>
              <w:sym w:font="Symbol" w:char="F06D"/>
            </w:r>
            <w:r>
              <w:rPr>
                <w:rFonts w:ascii="Times New Roman" w:eastAsia="Times New Roman" w:hAnsi="Times New Roman"/>
                <w:lang w:val="sl-SI" w:eastAsia="sl-SI"/>
              </w:rPr>
              <w:t>g/ml</w:t>
            </w:r>
          </w:p>
        </w:tc>
      </w:tr>
    </w:tbl>
    <w:p w14:paraId="7B4A3D9D" w14:textId="77777777" w:rsidR="00747586" w:rsidRDefault="00747586">
      <w:pPr>
        <w:widowControl w:val="0"/>
        <w:spacing w:after="0" w:line="240" w:lineRule="auto"/>
        <w:rPr>
          <w:rFonts w:ascii="Times New Roman" w:eastAsia="Times New Roman" w:hAnsi="Times New Roman"/>
          <w:lang w:val="sl-SI" w:eastAsia="sl-SI"/>
        </w:rPr>
      </w:pPr>
    </w:p>
    <w:p w14:paraId="6A2ABB53"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Išgėrus 50 mg/kg norfloksacino, jo patenka per placentos barjerą, koncentracija vaisiaus audiniuose sudaro maždaug 10 % koncentracijos motinos serume.</w:t>
      </w:r>
    </w:p>
    <w:p w14:paraId="046152C5" w14:textId="77777777" w:rsidR="00747586" w:rsidRDefault="00747586">
      <w:pPr>
        <w:widowControl w:val="0"/>
        <w:spacing w:after="0" w:line="240" w:lineRule="auto"/>
        <w:rPr>
          <w:rFonts w:ascii="Times New Roman" w:eastAsia="Times New Roman" w:hAnsi="Times New Roman"/>
          <w:lang w:val="sl-SI" w:eastAsia="sl-SI"/>
        </w:rPr>
      </w:pPr>
    </w:p>
    <w:p w14:paraId="24B10D76"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Vartojant 2 kartus per parą po 400 mg norfloksacino, inkstuose susidaro 3,9-16,2 </w:t>
      </w:r>
      <w:r>
        <w:rPr>
          <w:rFonts w:ascii="Times New Roman" w:eastAsia="Times New Roman" w:hAnsi="Times New Roman"/>
          <w:lang w:val="sl-SI" w:eastAsia="sl-SI"/>
        </w:rPr>
        <w:sym w:font="Symbol" w:char="F06D"/>
      </w:r>
      <w:r>
        <w:rPr>
          <w:rFonts w:ascii="Times New Roman" w:eastAsia="Times New Roman" w:hAnsi="Times New Roman"/>
          <w:lang w:val="sl-SI" w:eastAsia="sl-SI"/>
        </w:rPr>
        <w:t>g/g (100</w:t>
      </w:r>
      <w:r>
        <w:rPr>
          <w:rFonts w:ascii="Times New Roman" w:eastAsia="Times New Roman" w:hAnsi="Times New Roman"/>
          <w:lang w:val="sl-SI" w:eastAsia="sl-SI"/>
        </w:rPr>
        <w:noBreakHyphen/>
        <w:t>300 kartų didesnė negu kraujyje) jo koncentracija. Išgėrus 400 mg dozę, didžiausia vaisto koncentracija šlapime (apie 478 mg/l) susidaro per 2 val. Prostatoje ji būna mažesnė (0,7-4,7 </w:t>
      </w:r>
      <w:r>
        <w:rPr>
          <w:rFonts w:ascii="Times New Roman" w:eastAsia="Times New Roman" w:hAnsi="Times New Roman"/>
          <w:lang w:val="sl-SI" w:eastAsia="sl-SI"/>
        </w:rPr>
        <w:sym w:font="Symbol" w:char="F06D"/>
      </w:r>
      <w:r>
        <w:rPr>
          <w:rFonts w:ascii="Times New Roman" w:eastAsia="Times New Roman" w:hAnsi="Times New Roman"/>
          <w:lang w:val="sl-SI" w:eastAsia="sl-SI"/>
        </w:rPr>
        <w:t>g/g), tačiau vis tiek didesnė negu kraujyje. Norfloksacino koncentracija tulžyje būna 0,15-4,5 </w:t>
      </w:r>
      <w:r>
        <w:rPr>
          <w:rFonts w:ascii="Times New Roman" w:eastAsia="Times New Roman" w:hAnsi="Times New Roman"/>
          <w:lang w:val="sl-SI" w:eastAsia="sl-SI"/>
        </w:rPr>
        <w:sym w:font="Symbol" w:char="F06D"/>
      </w:r>
      <w:r>
        <w:rPr>
          <w:rFonts w:ascii="Times New Roman" w:eastAsia="Times New Roman" w:hAnsi="Times New Roman"/>
          <w:lang w:val="sl-SI" w:eastAsia="sl-SI"/>
        </w:rPr>
        <w:t>g/g, bendrajame tulžies latake – 0,4-4 </w:t>
      </w:r>
      <w:r>
        <w:rPr>
          <w:rFonts w:ascii="Times New Roman" w:eastAsia="Times New Roman" w:hAnsi="Times New Roman"/>
          <w:lang w:val="sl-SI" w:eastAsia="sl-SI"/>
        </w:rPr>
        <w:sym w:font="Symbol" w:char="F06D"/>
      </w:r>
      <w:r>
        <w:rPr>
          <w:rFonts w:ascii="Times New Roman" w:eastAsia="Times New Roman" w:hAnsi="Times New Roman"/>
          <w:lang w:val="sl-SI" w:eastAsia="sl-SI"/>
        </w:rPr>
        <w:t>g/g (3-7 kartus didesnė negu kraujyje). Kepenyse taip pat susidaro didelė koncentracija.</w:t>
      </w:r>
    </w:p>
    <w:p w14:paraId="375E1CB1" w14:textId="77777777" w:rsidR="00747586" w:rsidRDefault="00747586">
      <w:pPr>
        <w:widowControl w:val="0"/>
        <w:spacing w:after="0" w:line="240" w:lineRule="auto"/>
        <w:rPr>
          <w:rFonts w:ascii="Times New Roman" w:eastAsia="Times New Roman" w:hAnsi="Times New Roman"/>
          <w:lang w:val="sl-SI" w:eastAsia="sl-SI"/>
        </w:rPr>
      </w:pPr>
    </w:p>
    <w:p w14:paraId="307F8E50"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Išgėrus vieną 400 mg dozę, makštyje ir gimdoje susidaro 2-3 kartus didesnė negu kraujyje vaistinio preparato koncentracija. Koncentracija skrepliuose, tonzilėse, kiaušidėse ir tulžies pūslės sienelėje būna panaši ar šiek tiek mažesnė negu kraujyje.</w:t>
      </w:r>
    </w:p>
    <w:p w14:paraId="28836F00" w14:textId="77777777" w:rsidR="00747586" w:rsidRDefault="00747586">
      <w:pPr>
        <w:widowControl w:val="0"/>
        <w:spacing w:after="0" w:line="240" w:lineRule="auto"/>
        <w:rPr>
          <w:rFonts w:ascii="Times New Roman" w:eastAsia="Times New Roman" w:hAnsi="Times New Roman"/>
          <w:lang w:val="sl-SI" w:eastAsia="sl-SI"/>
        </w:rPr>
      </w:pPr>
    </w:p>
    <w:p w14:paraId="554627F8"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Didžiausia norfloksacino koncentracija šlapime būna apie 100 kartų didesnė negu MSK</w:t>
      </w:r>
      <w:r>
        <w:rPr>
          <w:rFonts w:ascii="Times New Roman" w:eastAsia="Times New Roman" w:hAnsi="Times New Roman"/>
          <w:vertAlign w:val="subscript"/>
          <w:lang w:val="sl-SI" w:eastAsia="sl-SI"/>
        </w:rPr>
        <w:t>90</w:t>
      </w:r>
      <w:r>
        <w:rPr>
          <w:rFonts w:ascii="Times New Roman" w:eastAsia="Times New Roman" w:hAnsi="Times New Roman"/>
          <w:lang w:val="sl-SI" w:eastAsia="sl-SI"/>
        </w:rPr>
        <w:t xml:space="preserve"> daugumai patogeninių mikroorganizmų, sukeliančių šlapimo takų infekcijas. Koncentracija išmatose taip pat būna gerokai didesnė už MSK</w:t>
      </w:r>
      <w:r>
        <w:rPr>
          <w:rFonts w:ascii="Times New Roman" w:eastAsia="Times New Roman" w:hAnsi="Times New Roman"/>
          <w:vertAlign w:val="subscript"/>
          <w:lang w:val="sl-SI" w:eastAsia="sl-SI"/>
        </w:rPr>
        <w:t>90</w:t>
      </w:r>
      <w:r>
        <w:rPr>
          <w:rFonts w:ascii="Times New Roman" w:eastAsia="Times New Roman" w:hAnsi="Times New Roman"/>
          <w:lang w:val="sl-SI" w:eastAsia="sl-SI"/>
        </w:rPr>
        <w:t xml:space="preserve"> daugeliui patogeninių žarnyno mikroorganizmų.</w:t>
      </w:r>
    </w:p>
    <w:p w14:paraId="7F782E2E" w14:textId="77777777" w:rsidR="00747586" w:rsidRDefault="00747586">
      <w:pPr>
        <w:widowControl w:val="0"/>
        <w:spacing w:after="0" w:line="240" w:lineRule="auto"/>
        <w:rPr>
          <w:rFonts w:ascii="Times New Roman" w:eastAsia="Times New Roman" w:hAnsi="Times New Roman"/>
          <w:lang w:val="sl-SI" w:eastAsia="sl-SI"/>
        </w:rPr>
      </w:pPr>
    </w:p>
    <w:p w14:paraId="409099CA" w14:textId="77777777" w:rsidR="00747586" w:rsidRDefault="00B551D3">
      <w:pPr>
        <w:widowControl w:val="0"/>
        <w:spacing w:after="0" w:line="240" w:lineRule="auto"/>
        <w:rPr>
          <w:rFonts w:ascii="Times New Roman" w:eastAsia="Times New Roman" w:hAnsi="Times New Roman"/>
          <w:iCs/>
          <w:lang w:val="sl-SI" w:eastAsia="sl-SI"/>
        </w:rPr>
      </w:pPr>
      <w:r>
        <w:rPr>
          <w:rFonts w:ascii="Times New Roman" w:eastAsia="Times New Roman" w:hAnsi="Times New Roman"/>
          <w:iCs/>
          <w:lang w:val="sl-SI" w:eastAsia="sl-SI"/>
        </w:rPr>
        <w:t>Sveikiems nevalgiusiems žmonėms išgėrus vienkartinę 200 mg dozę, vidutinė didžiausia norfloksacino koncentracija serume būna 0,75–1 mikrogramo/ml, išgėrus vienkartinę 400 mg dozę – 1,3–1,9 mikrogramo/ml, vidutinis plotas po koncentracijos serume ir laiko kreive per 12 valandų būna atitinkamai 3,56 mikrogramo val/ml ir 6,26 mikrogramo val/ml. Didinant dozę, C</w:t>
      </w:r>
      <w:r>
        <w:rPr>
          <w:rFonts w:ascii="Times New Roman" w:eastAsia="Times New Roman" w:hAnsi="Times New Roman"/>
          <w:iCs/>
          <w:vertAlign w:val="subscript"/>
          <w:lang w:val="sl-SI" w:eastAsia="sl-SI"/>
        </w:rPr>
        <w:t>max</w:t>
      </w:r>
      <w:r>
        <w:rPr>
          <w:rFonts w:ascii="Times New Roman" w:eastAsia="Times New Roman" w:hAnsi="Times New Roman"/>
          <w:iCs/>
          <w:lang w:val="sl-SI" w:eastAsia="sl-SI"/>
        </w:rPr>
        <w:t>, T</w:t>
      </w:r>
      <w:r>
        <w:rPr>
          <w:rFonts w:ascii="Times New Roman" w:eastAsia="Times New Roman" w:hAnsi="Times New Roman"/>
          <w:iCs/>
          <w:vertAlign w:val="subscript"/>
          <w:lang w:val="sl-SI" w:eastAsia="sl-SI"/>
        </w:rPr>
        <w:t>max</w:t>
      </w:r>
      <w:r>
        <w:rPr>
          <w:rFonts w:ascii="Times New Roman" w:eastAsia="Times New Roman" w:hAnsi="Times New Roman"/>
          <w:iCs/>
          <w:lang w:val="sl-SI" w:eastAsia="sl-SI"/>
        </w:rPr>
        <w:t xml:space="preserve"> ir AUC</w:t>
      </w:r>
      <w:r>
        <w:rPr>
          <w:rFonts w:ascii="Times New Roman" w:eastAsia="Times New Roman" w:hAnsi="Times New Roman"/>
          <w:iCs/>
          <w:vertAlign w:val="subscript"/>
          <w:lang w:val="sl-SI" w:eastAsia="sl-SI"/>
        </w:rPr>
        <w:t>0-12 val.</w:t>
      </w:r>
      <w:r>
        <w:rPr>
          <w:rFonts w:ascii="Times New Roman" w:eastAsia="Times New Roman" w:hAnsi="Times New Roman"/>
          <w:iCs/>
          <w:lang w:val="sl-SI" w:eastAsia="sl-SI"/>
        </w:rPr>
        <w:t>. didėja linijiniu būdu (gydomosios dozės ribose). Serume vaistinio preparato randama net po dozės pavartojimo praėjus 12 valandų.</w:t>
      </w:r>
    </w:p>
    <w:p w14:paraId="0668B6A0" w14:textId="77777777" w:rsidR="00747586" w:rsidRDefault="00B551D3">
      <w:pPr>
        <w:widowControl w:val="0"/>
        <w:spacing w:after="0" w:line="240" w:lineRule="auto"/>
        <w:rPr>
          <w:rFonts w:ascii="Times New Roman" w:eastAsia="Times New Roman" w:hAnsi="Times New Roman"/>
          <w:iCs/>
          <w:lang w:val="sl-SI" w:eastAsia="sl-SI"/>
        </w:rPr>
      </w:pPr>
      <w:r>
        <w:rPr>
          <w:rFonts w:ascii="Times New Roman" w:eastAsia="Times New Roman" w:hAnsi="Times New Roman"/>
          <w:iCs/>
          <w:lang w:val="sl-SI" w:eastAsia="sl-SI"/>
        </w:rPr>
        <w:t>Tyrimų su suaugusiais žmonėmis, kurių inkstų funkcija normali, metu nustatyta, kad vartojant kartotines dozes didžiausia norfloksacino koncentracija serume nedidėja ir preparato nesikaupia. Pusiausvyrinė norfloksacino apykaita nusistovi antrąją vartojimo dieną.</w:t>
      </w:r>
    </w:p>
    <w:p w14:paraId="7A32BC3D" w14:textId="77777777" w:rsidR="00747586" w:rsidRDefault="00747586">
      <w:pPr>
        <w:widowControl w:val="0"/>
        <w:spacing w:after="0" w:line="240" w:lineRule="auto"/>
        <w:rPr>
          <w:rFonts w:ascii="Times New Roman" w:eastAsia="Times New Roman" w:hAnsi="Times New Roman"/>
          <w:lang w:val="sl-SI" w:eastAsia="sl-SI"/>
        </w:rPr>
      </w:pPr>
    </w:p>
    <w:p w14:paraId="076C5F22" w14:textId="77777777" w:rsidR="00747586" w:rsidRDefault="00B551D3">
      <w:pPr>
        <w:widowControl w:val="0"/>
        <w:spacing w:after="0" w:line="240" w:lineRule="auto"/>
        <w:outlineLvl w:val="0"/>
        <w:rPr>
          <w:rFonts w:ascii="Times New Roman" w:eastAsia="Times New Roman" w:hAnsi="Times New Roman"/>
          <w:u w:val="single"/>
          <w:lang w:val="sl-SI" w:eastAsia="sl-SI"/>
        </w:rPr>
      </w:pPr>
      <w:r>
        <w:rPr>
          <w:rFonts w:ascii="Times New Roman" w:eastAsia="Times New Roman" w:hAnsi="Times New Roman"/>
          <w:u w:val="single"/>
          <w:lang w:val="sl-SI" w:eastAsia="sl-SI"/>
        </w:rPr>
        <w:t>Biotransformacija</w:t>
      </w:r>
    </w:p>
    <w:p w14:paraId="638A4F46"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Laboratorinių gyvūnų ir žmonių organizme metabolizuojama nedaug norfloksacino. Iš žmogaus organizmo 80 % norfloksacino eliminuojama nepakitusio. Norfloksacinas metabolizuojamas kepenyse (piperazino žiede, ties terminaliniu azoto atomu). Svarbiausias metabolitas yra okso darinys, kitų metabolitų (chinolono žiedo amino-, acetil-, formil- ir 2-aminoetilamino darinių) žmogaus organizme susidaro mažiau.</w:t>
      </w:r>
    </w:p>
    <w:p w14:paraId="4C102BE9" w14:textId="77777777" w:rsidR="00747586" w:rsidRDefault="00747586">
      <w:pPr>
        <w:widowControl w:val="0"/>
        <w:spacing w:after="0" w:line="240" w:lineRule="auto"/>
        <w:rPr>
          <w:rFonts w:ascii="Times New Roman" w:eastAsia="Times New Roman" w:hAnsi="Times New Roman"/>
          <w:lang w:val="sl-SI" w:eastAsia="sl-SI"/>
        </w:rPr>
      </w:pPr>
    </w:p>
    <w:p w14:paraId="237170AC" w14:textId="77777777" w:rsidR="00747586" w:rsidRDefault="00B551D3">
      <w:pPr>
        <w:widowControl w:val="0"/>
        <w:spacing w:after="0" w:line="240" w:lineRule="auto"/>
        <w:outlineLvl w:val="0"/>
        <w:rPr>
          <w:rFonts w:ascii="Times New Roman" w:eastAsia="Times New Roman" w:hAnsi="Times New Roman"/>
          <w:u w:val="single"/>
          <w:lang w:val="sl-SI" w:eastAsia="sl-SI"/>
        </w:rPr>
      </w:pPr>
      <w:r>
        <w:rPr>
          <w:rFonts w:ascii="Times New Roman" w:eastAsia="Times New Roman" w:hAnsi="Times New Roman"/>
          <w:u w:val="single"/>
          <w:lang w:val="sl-SI" w:eastAsia="sl-SI"/>
        </w:rPr>
        <w:t>Eliminacija</w:t>
      </w:r>
    </w:p>
    <w:p w14:paraId="51FC46F5"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Norfloksacinas eliminuojamas su šlapimu, tulžimi ir išmatomis, jo biologinis pusinis laikas – 3-4 val.</w:t>
      </w:r>
    </w:p>
    <w:p w14:paraId="563B01FD" w14:textId="77777777" w:rsidR="00747586" w:rsidRDefault="00747586">
      <w:pPr>
        <w:widowControl w:val="0"/>
        <w:spacing w:after="0" w:line="240" w:lineRule="auto"/>
        <w:rPr>
          <w:rFonts w:ascii="Times New Roman" w:eastAsia="Times New Roman" w:hAnsi="Times New Roman"/>
          <w:lang w:val="sl-SI" w:eastAsia="sl-SI"/>
        </w:rPr>
      </w:pPr>
    </w:p>
    <w:p w14:paraId="30C830B6"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Išgėrus 100-800 mg norfloksacino, per 24 val. 33-39 % dozės pašalinama su šlapimu. Jei dozė didesnė (1600 mg), su šlapimu išskiriama 47,8 % (5</w:t>
      </w:r>
      <w:r>
        <w:rPr>
          <w:rFonts w:ascii="Times New Roman" w:eastAsia="Times New Roman" w:hAnsi="Times New Roman"/>
          <w:lang w:val="sl-SI" w:eastAsia="sl-SI"/>
        </w:rPr>
        <w:noBreakHyphen/>
        <w:t>8 % – metabolizuoto vaisto pavidalo).</w:t>
      </w:r>
    </w:p>
    <w:p w14:paraId="0B017BE1" w14:textId="77777777" w:rsidR="00747586" w:rsidRDefault="00747586">
      <w:pPr>
        <w:widowControl w:val="0"/>
        <w:spacing w:after="0" w:line="240" w:lineRule="auto"/>
        <w:rPr>
          <w:rFonts w:ascii="Times New Roman" w:eastAsia="Times New Roman" w:hAnsi="Times New Roman"/>
          <w:lang w:val="sl-SI" w:eastAsia="sl-SI"/>
        </w:rPr>
      </w:pPr>
    </w:p>
    <w:p w14:paraId="52FA1E56"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Norfloksacinas šalinamas glomerulų filtracijos ir kanalėlių sekrecijos būdais, mažiau (2</w:t>
      </w:r>
      <w:r>
        <w:rPr>
          <w:rFonts w:ascii="Times New Roman" w:eastAsia="Times New Roman" w:hAnsi="Times New Roman"/>
          <w:lang w:val="sl-SI" w:eastAsia="sl-SI"/>
        </w:rPr>
        <w:noBreakHyphen/>
        <w:t>3 %) – su tulžimi. Daugiau kaip 30 % išgertos dozės patenka į išmatas.</w:t>
      </w:r>
    </w:p>
    <w:p w14:paraId="606A9A8A" w14:textId="77777777" w:rsidR="00747586" w:rsidRDefault="00747586">
      <w:pPr>
        <w:widowControl w:val="0"/>
        <w:spacing w:after="0" w:line="240" w:lineRule="auto"/>
        <w:rPr>
          <w:rFonts w:ascii="Times New Roman" w:eastAsia="Times New Roman" w:hAnsi="Times New Roman"/>
          <w:lang w:val="sl-SI" w:eastAsia="sl-SI"/>
        </w:rPr>
      </w:pPr>
    </w:p>
    <w:p w14:paraId="74B77D0A"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Norfloksacino farmakokinetikos pokyčiai sergant inkstų nepakankamumu priklauso nuo jo laipsnio. Didžiausia vaisto koncentracija susidaro vėliau, biologinis pusinis laikas būna ilgesnis, o išskyrimas lėtesnis, tačiau jo koncentracijos šlapimo takuose pakanka infekcinėms ligoms veiksmingai gydyti.</w:t>
      </w:r>
    </w:p>
    <w:p w14:paraId="3E44F1D4" w14:textId="77777777" w:rsidR="00747586" w:rsidRDefault="00747586">
      <w:pPr>
        <w:widowControl w:val="0"/>
        <w:spacing w:after="0" w:line="240" w:lineRule="auto"/>
        <w:rPr>
          <w:rFonts w:ascii="Times New Roman" w:eastAsia="Times New Roman" w:hAnsi="Times New Roman"/>
          <w:lang w:val="sl-SI" w:eastAsia="sl-SI"/>
        </w:rPr>
      </w:pPr>
    </w:p>
    <w:p w14:paraId="75FE1BF8" w14:textId="77777777" w:rsidR="00747586" w:rsidRDefault="00B551D3">
      <w:pPr>
        <w:widowControl w:val="0"/>
        <w:spacing w:after="0" w:line="240" w:lineRule="auto"/>
        <w:rPr>
          <w:rFonts w:ascii="Times New Roman" w:eastAsia="Times New Roman" w:hAnsi="Times New Roman"/>
          <w:u w:val="single"/>
          <w:lang w:val="sl-SI" w:eastAsia="sl-SI"/>
        </w:rPr>
      </w:pPr>
      <w:r>
        <w:rPr>
          <w:rFonts w:ascii="Times New Roman" w:eastAsia="Times New Roman" w:hAnsi="Times New Roman"/>
          <w:u w:val="single"/>
          <w:lang w:val="sl-SI" w:eastAsia="sl-SI"/>
        </w:rPr>
        <w:t>Sutrikusi inkstų funkcija</w:t>
      </w:r>
    </w:p>
    <w:p w14:paraId="3083DDA6"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Jei inkstų funkcija sutrikusi, norfloksacino koncentracija serume būna didesnė, pusinės eliminacijos laikas pailgėja. Suaugusių žmonių, kurių inkstų funkcija sutrikusi, organizme vidutinis pusinės eliminacijos laikas būna 4,4 valandos, 6,6 valandos arba 7,6 valandos, kai kreatinino klirensas atitinkamai 30–80 ml/min./1,73 m</w:t>
      </w:r>
      <w:r>
        <w:rPr>
          <w:rFonts w:ascii="Times New Roman" w:eastAsia="Times New Roman" w:hAnsi="Times New Roman"/>
          <w:vertAlign w:val="superscript"/>
          <w:lang w:val="sl-SI" w:eastAsia="sl-SI"/>
        </w:rPr>
        <w:t>2</w:t>
      </w:r>
      <w:r>
        <w:rPr>
          <w:rFonts w:ascii="Times New Roman" w:eastAsia="Times New Roman" w:hAnsi="Times New Roman"/>
          <w:lang w:val="sl-SI" w:eastAsia="sl-SI"/>
        </w:rPr>
        <w:t>, 10–29 ml/min./1,73 m</w:t>
      </w:r>
      <w:r>
        <w:rPr>
          <w:rFonts w:ascii="Times New Roman" w:eastAsia="Times New Roman" w:hAnsi="Times New Roman"/>
          <w:vertAlign w:val="superscript"/>
          <w:lang w:val="sl-SI" w:eastAsia="sl-SI"/>
        </w:rPr>
        <w:t>2</w:t>
      </w:r>
      <w:r>
        <w:rPr>
          <w:rFonts w:ascii="Times New Roman" w:eastAsia="Times New Roman" w:hAnsi="Times New Roman"/>
          <w:lang w:val="sl-SI" w:eastAsia="sl-SI"/>
        </w:rPr>
        <w:t xml:space="preserve"> arba mažiau kaip 10 ml/min./1,73 m</w:t>
      </w:r>
      <w:r>
        <w:rPr>
          <w:rFonts w:ascii="Times New Roman" w:eastAsia="Times New Roman" w:hAnsi="Times New Roman"/>
          <w:vertAlign w:val="superscript"/>
          <w:lang w:val="sl-SI" w:eastAsia="sl-SI"/>
        </w:rPr>
        <w:t>2</w:t>
      </w:r>
      <w:r>
        <w:rPr>
          <w:rFonts w:ascii="Times New Roman" w:eastAsia="Times New Roman" w:hAnsi="Times New Roman"/>
          <w:lang w:val="sl-SI" w:eastAsia="sl-SI"/>
        </w:rPr>
        <w:t>. Jei kreatinino klirensas yra 30 ml/min./1,73 m</w:t>
      </w:r>
      <w:r>
        <w:rPr>
          <w:rFonts w:ascii="Times New Roman" w:eastAsia="Times New Roman" w:hAnsi="Times New Roman"/>
          <w:vertAlign w:val="superscript"/>
          <w:lang w:val="sl-SI" w:eastAsia="sl-SI"/>
        </w:rPr>
        <w:t>2</w:t>
      </w:r>
      <w:r>
        <w:rPr>
          <w:rFonts w:ascii="Times New Roman" w:eastAsia="Times New Roman" w:hAnsi="Times New Roman"/>
          <w:lang w:val="sl-SI" w:eastAsia="sl-SI"/>
        </w:rPr>
        <w:t xml:space="preserve"> ar mažesnis, tokiam pacientui būtina koreguoti dozę. Rekomenduojama kartą per parą vartojama dozė yra 400 mg. Turimi negausūs duomenys rodo, kad kepenų funkcijos sutrikimas reikšmingesnės įtakos pusinės eliminacijos laikui nedaro.</w:t>
      </w:r>
    </w:p>
    <w:p w14:paraId="4DDAFA27" w14:textId="77777777" w:rsidR="00747586" w:rsidRDefault="00747586">
      <w:pPr>
        <w:widowControl w:val="0"/>
        <w:spacing w:after="0" w:line="240" w:lineRule="auto"/>
        <w:rPr>
          <w:rFonts w:ascii="Times New Roman" w:eastAsia="Times New Roman" w:hAnsi="Times New Roman"/>
          <w:i/>
          <w:lang w:val="sl-SI" w:eastAsia="sl-SI"/>
        </w:rPr>
      </w:pPr>
    </w:p>
    <w:p w14:paraId="64BB83A1" w14:textId="77777777" w:rsidR="00747586" w:rsidRDefault="00B551D3">
      <w:pPr>
        <w:widowControl w:val="0"/>
        <w:spacing w:after="0" w:line="240" w:lineRule="auto"/>
        <w:rPr>
          <w:rFonts w:ascii="Times New Roman" w:eastAsia="Times New Roman" w:hAnsi="Times New Roman"/>
          <w:u w:val="single"/>
          <w:lang w:val="sl-SI" w:eastAsia="sl-SI"/>
        </w:rPr>
      </w:pPr>
      <w:r>
        <w:rPr>
          <w:rFonts w:ascii="Times New Roman" w:eastAsia="Times New Roman" w:hAnsi="Times New Roman"/>
          <w:u w:val="single"/>
          <w:lang w:val="sl-SI" w:eastAsia="sl-SI"/>
        </w:rPr>
        <w:t>Senyvi pacientai</w:t>
      </w:r>
    </w:p>
    <w:p w14:paraId="08B5B30C"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Senyviems pacientams, kurių kreatinino klirensas didesnis kaip 30 ml/min./1,73 m</w:t>
      </w:r>
      <w:r>
        <w:rPr>
          <w:rFonts w:ascii="Times New Roman" w:eastAsia="Times New Roman" w:hAnsi="Times New Roman"/>
          <w:vertAlign w:val="superscript"/>
          <w:lang w:val="sl-SI" w:eastAsia="sl-SI"/>
        </w:rPr>
        <w:t>2</w:t>
      </w:r>
      <w:r>
        <w:rPr>
          <w:rFonts w:ascii="Times New Roman" w:eastAsia="Times New Roman" w:hAnsi="Times New Roman"/>
          <w:lang w:val="sl-SI" w:eastAsia="sl-SI"/>
        </w:rPr>
        <w:t xml:space="preserve">, reikia vartoti </w:t>
      </w:r>
      <w:r>
        <w:rPr>
          <w:rFonts w:ascii="Times New Roman" w:eastAsia="Times New Roman" w:hAnsi="Times New Roman"/>
          <w:lang w:val="sl-SI" w:eastAsia="sl-SI"/>
        </w:rPr>
        <w:lastRenderedPageBreak/>
        <w:t>normalią dozę, o kurių klirensas 30 ml/min./1,73 m</w:t>
      </w:r>
      <w:r>
        <w:rPr>
          <w:rFonts w:ascii="Times New Roman" w:eastAsia="Times New Roman" w:hAnsi="Times New Roman"/>
          <w:vertAlign w:val="superscript"/>
          <w:lang w:val="sl-SI" w:eastAsia="sl-SI"/>
        </w:rPr>
        <w:t>2</w:t>
      </w:r>
      <w:r>
        <w:rPr>
          <w:rFonts w:ascii="Times New Roman" w:eastAsia="Times New Roman" w:hAnsi="Times New Roman"/>
          <w:lang w:val="sl-SI" w:eastAsia="sl-SI"/>
        </w:rPr>
        <w:t xml:space="preserve"> ar mažesnis, reikia vartoti 400 mg kartą per parą.</w:t>
      </w:r>
    </w:p>
    <w:p w14:paraId="3DA29AFE" w14:textId="77777777" w:rsidR="00747586" w:rsidRDefault="00747586">
      <w:pPr>
        <w:widowControl w:val="0"/>
        <w:spacing w:after="0" w:line="240" w:lineRule="auto"/>
        <w:rPr>
          <w:rFonts w:ascii="Times New Roman" w:eastAsia="Times New Roman" w:hAnsi="Times New Roman"/>
          <w:lang w:val="sl-SI" w:eastAsia="sl-SI"/>
        </w:rPr>
      </w:pPr>
    </w:p>
    <w:p w14:paraId="2220CEA1" w14:textId="77777777" w:rsidR="00747586" w:rsidRDefault="00B551D3">
      <w:pPr>
        <w:widowControl w:val="0"/>
        <w:spacing w:after="0" w:line="240" w:lineRule="auto"/>
        <w:ind w:left="567" w:hanging="567"/>
        <w:outlineLvl w:val="1"/>
        <w:rPr>
          <w:rFonts w:ascii="Times New Roman" w:hAnsi="Times New Roman"/>
          <w:b/>
          <w:lang w:val="sl-SI" w:eastAsia="sl-SI"/>
        </w:rPr>
      </w:pPr>
      <w:r>
        <w:rPr>
          <w:rFonts w:ascii="Times New Roman" w:hAnsi="Times New Roman"/>
          <w:b/>
          <w:lang w:val="sl-SI" w:eastAsia="sl-SI"/>
        </w:rPr>
        <w:t>5.3</w:t>
      </w:r>
      <w:r>
        <w:rPr>
          <w:rFonts w:ascii="Times New Roman" w:hAnsi="Times New Roman"/>
          <w:b/>
          <w:lang w:val="sl-SI" w:eastAsia="sl-SI"/>
        </w:rPr>
        <w:tab/>
        <w:t>Ikiklinikinių saugumo tyrimų duomenys</w:t>
      </w:r>
    </w:p>
    <w:p w14:paraId="5FA3AD7C" w14:textId="77777777" w:rsidR="00747586" w:rsidRDefault="00747586">
      <w:pPr>
        <w:widowControl w:val="0"/>
        <w:spacing w:after="0" w:line="240" w:lineRule="auto"/>
        <w:rPr>
          <w:rFonts w:ascii="Times New Roman" w:eastAsia="Times New Roman" w:hAnsi="Times New Roman"/>
          <w:lang w:val="sl-SI" w:eastAsia="sl-SI"/>
        </w:rPr>
      </w:pPr>
    </w:p>
    <w:p w14:paraId="25435453" w14:textId="77777777" w:rsidR="00747586" w:rsidRDefault="00B551D3">
      <w:pPr>
        <w:widowControl w:val="0"/>
        <w:spacing w:after="0" w:line="240" w:lineRule="auto"/>
        <w:outlineLvl w:val="0"/>
        <w:rPr>
          <w:rFonts w:ascii="Times New Roman" w:eastAsia="Times New Roman" w:hAnsi="Times New Roman"/>
          <w:lang w:val="sl-SI" w:eastAsia="sl-SI"/>
        </w:rPr>
      </w:pPr>
      <w:r>
        <w:rPr>
          <w:rFonts w:ascii="Times New Roman" w:eastAsia="Times New Roman" w:hAnsi="Times New Roman"/>
          <w:lang w:val="sl-SI" w:eastAsia="sl-SI"/>
        </w:rPr>
        <w:t>Ilgai duodant norfloksacino jauniems gyvūnams, rasta jų sąnarių kremzlių pažeidimų.</w:t>
      </w:r>
    </w:p>
    <w:p w14:paraId="2306CBAC" w14:textId="77777777" w:rsidR="00747586" w:rsidRDefault="00747586">
      <w:pPr>
        <w:widowControl w:val="0"/>
        <w:spacing w:after="0" w:line="240" w:lineRule="auto"/>
        <w:rPr>
          <w:rFonts w:ascii="Times New Roman" w:eastAsia="Times New Roman" w:hAnsi="Times New Roman"/>
          <w:lang w:val="sl-SI" w:eastAsia="sl-SI"/>
        </w:rPr>
      </w:pPr>
    </w:p>
    <w:p w14:paraId="56C03EF4"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Duodant norfloksacino didelėmis dozėmis žiurkėms ir šunims, jiems pasireiškė kristalurija, kai šlapimo pH buvo 6 ar didesnė.</w:t>
      </w:r>
    </w:p>
    <w:p w14:paraId="283BFCB2" w14:textId="77777777" w:rsidR="00747586" w:rsidRDefault="00747586">
      <w:pPr>
        <w:widowControl w:val="0"/>
        <w:spacing w:after="0" w:line="240" w:lineRule="auto"/>
        <w:rPr>
          <w:rFonts w:ascii="Times New Roman" w:eastAsia="Times New Roman" w:hAnsi="Times New Roman"/>
          <w:lang w:val="sl-SI" w:eastAsia="sl-SI"/>
        </w:rPr>
      </w:pPr>
    </w:p>
    <w:p w14:paraId="2059FB47" w14:textId="77777777" w:rsidR="00747586" w:rsidRDefault="00B551D3">
      <w:pPr>
        <w:widowControl w:val="0"/>
        <w:spacing w:after="0" w:line="240" w:lineRule="auto"/>
        <w:outlineLvl w:val="0"/>
        <w:rPr>
          <w:rFonts w:ascii="Times New Roman" w:eastAsia="Times New Roman" w:hAnsi="Times New Roman"/>
          <w:lang w:val="sl-SI" w:eastAsia="sl-SI"/>
        </w:rPr>
      </w:pPr>
      <w:r>
        <w:rPr>
          <w:rFonts w:ascii="Times New Roman" w:eastAsia="Times New Roman" w:hAnsi="Times New Roman"/>
          <w:lang w:val="sl-SI" w:eastAsia="sl-SI"/>
        </w:rPr>
        <w:t>Tyrimai su gyvūnais norfloksacino teratogeninio, mutageninio ar kancerogeninio poveikio neparodė.</w:t>
      </w:r>
    </w:p>
    <w:p w14:paraId="370998A1" w14:textId="77777777" w:rsidR="00747586" w:rsidRDefault="00747586">
      <w:pPr>
        <w:widowControl w:val="0"/>
        <w:spacing w:after="0" w:line="240" w:lineRule="auto"/>
        <w:rPr>
          <w:rFonts w:ascii="Times New Roman" w:eastAsia="Times New Roman" w:hAnsi="Times New Roman"/>
          <w:lang w:val="sl-SI" w:eastAsia="sl-SI"/>
        </w:rPr>
      </w:pPr>
    </w:p>
    <w:p w14:paraId="0631170F" w14:textId="77777777" w:rsidR="00747586" w:rsidRDefault="00747586">
      <w:pPr>
        <w:widowControl w:val="0"/>
        <w:spacing w:after="0" w:line="240" w:lineRule="auto"/>
        <w:rPr>
          <w:rFonts w:ascii="Times New Roman" w:eastAsia="Times New Roman" w:hAnsi="Times New Roman"/>
          <w:lang w:val="sl-SI" w:eastAsia="sl-SI"/>
        </w:rPr>
      </w:pPr>
    </w:p>
    <w:p w14:paraId="244E4144" w14:textId="77777777" w:rsidR="00747586" w:rsidRDefault="00B551D3">
      <w:pPr>
        <w:widowControl w:val="0"/>
        <w:spacing w:after="0" w:line="240" w:lineRule="auto"/>
        <w:ind w:left="567" w:hanging="567"/>
        <w:outlineLvl w:val="1"/>
        <w:rPr>
          <w:rFonts w:ascii="Times New Roman" w:hAnsi="Times New Roman"/>
          <w:b/>
          <w:lang w:val="sl-SI" w:eastAsia="sl-SI"/>
        </w:rPr>
      </w:pPr>
      <w:r>
        <w:rPr>
          <w:rFonts w:ascii="Times New Roman" w:hAnsi="Times New Roman"/>
          <w:b/>
          <w:lang w:val="sl-SI" w:eastAsia="sl-SI"/>
        </w:rPr>
        <w:t>6.</w:t>
      </w:r>
      <w:r>
        <w:rPr>
          <w:rFonts w:ascii="Times New Roman" w:hAnsi="Times New Roman"/>
          <w:b/>
          <w:lang w:val="sl-SI" w:eastAsia="sl-SI"/>
        </w:rPr>
        <w:tab/>
        <w:t>FARMACINĖ INFORMACIJA</w:t>
      </w:r>
    </w:p>
    <w:p w14:paraId="692A84A0" w14:textId="77777777" w:rsidR="00747586" w:rsidRDefault="00747586">
      <w:pPr>
        <w:widowControl w:val="0"/>
        <w:spacing w:after="0" w:line="240" w:lineRule="auto"/>
        <w:ind w:left="567" w:hanging="567"/>
        <w:outlineLvl w:val="1"/>
        <w:rPr>
          <w:rFonts w:ascii="Times New Roman" w:hAnsi="Times New Roman"/>
          <w:b/>
          <w:lang w:val="sl-SI" w:eastAsia="sl-SI"/>
        </w:rPr>
      </w:pPr>
    </w:p>
    <w:p w14:paraId="1F2ECD70" w14:textId="77777777" w:rsidR="00747586" w:rsidRDefault="00B551D3">
      <w:pPr>
        <w:widowControl w:val="0"/>
        <w:spacing w:after="0" w:line="240" w:lineRule="auto"/>
        <w:ind w:left="567" w:hanging="567"/>
        <w:outlineLvl w:val="1"/>
        <w:rPr>
          <w:rFonts w:ascii="Times New Roman" w:hAnsi="Times New Roman"/>
          <w:b/>
          <w:lang w:val="sl-SI" w:eastAsia="sl-SI"/>
        </w:rPr>
      </w:pPr>
      <w:r>
        <w:rPr>
          <w:rFonts w:ascii="Times New Roman" w:hAnsi="Times New Roman"/>
          <w:b/>
          <w:lang w:val="sl-SI" w:eastAsia="sl-SI"/>
        </w:rPr>
        <w:t>6.1</w:t>
      </w:r>
      <w:r>
        <w:rPr>
          <w:rFonts w:ascii="Times New Roman" w:hAnsi="Times New Roman"/>
          <w:b/>
          <w:lang w:val="sl-SI" w:eastAsia="sl-SI"/>
        </w:rPr>
        <w:tab/>
        <w:t>Pagalbinių medžiagų sąrašas</w:t>
      </w:r>
    </w:p>
    <w:p w14:paraId="618BF6F6" w14:textId="77777777" w:rsidR="00747586" w:rsidRDefault="00747586">
      <w:pPr>
        <w:widowControl w:val="0"/>
        <w:spacing w:after="0" w:line="240" w:lineRule="auto"/>
        <w:rPr>
          <w:rFonts w:ascii="Times New Roman" w:eastAsia="Times New Roman" w:hAnsi="Times New Roman"/>
          <w:lang w:val="sl-SI" w:eastAsia="sl-SI"/>
        </w:rPr>
      </w:pPr>
    </w:p>
    <w:p w14:paraId="518E1AD3" w14:textId="77777777" w:rsidR="00747586" w:rsidRDefault="00B551D3">
      <w:pPr>
        <w:widowControl w:val="0"/>
        <w:spacing w:after="0" w:line="240" w:lineRule="auto"/>
        <w:rPr>
          <w:rFonts w:ascii="Times New Roman" w:eastAsia="Times New Roman" w:hAnsi="Times New Roman"/>
          <w:u w:val="single"/>
          <w:lang w:val="sl-SI" w:eastAsia="sl-SI"/>
        </w:rPr>
      </w:pPr>
      <w:r>
        <w:rPr>
          <w:rFonts w:ascii="Times New Roman" w:eastAsia="Times New Roman" w:hAnsi="Times New Roman"/>
          <w:u w:val="single"/>
          <w:lang w:val="sl-SI" w:eastAsia="sl-SI"/>
        </w:rPr>
        <w:t>Tabletės šerdis</w:t>
      </w:r>
    </w:p>
    <w:p w14:paraId="53A7FA3A"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Povidonas</w:t>
      </w:r>
    </w:p>
    <w:p w14:paraId="6E375A49"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Karboksimetilkrakmolo A natrio druska</w:t>
      </w:r>
    </w:p>
    <w:p w14:paraId="5C8F8CD7"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Mikrokristalinė celiuliozė</w:t>
      </w:r>
    </w:p>
    <w:p w14:paraId="0A1B0AB8"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Bevandenis koloidinis silicio dioksidas</w:t>
      </w:r>
    </w:p>
    <w:p w14:paraId="4A76FCED"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Magnio stearatas</w:t>
      </w:r>
    </w:p>
    <w:p w14:paraId="51D1DFE5" w14:textId="77777777" w:rsidR="00747586" w:rsidRDefault="00747586">
      <w:pPr>
        <w:widowControl w:val="0"/>
        <w:spacing w:after="0" w:line="240" w:lineRule="auto"/>
        <w:rPr>
          <w:rFonts w:ascii="Times New Roman" w:eastAsia="Times New Roman" w:hAnsi="Times New Roman"/>
          <w:i/>
          <w:lang w:val="sl-SI" w:eastAsia="sl-SI"/>
        </w:rPr>
      </w:pPr>
    </w:p>
    <w:p w14:paraId="7B873F30" w14:textId="77777777" w:rsidR="00747586" w:rsidRDefault="00B551D3">
      <w:pPr>
        <w:widowControl w:val="0"/>
        <w:spacing w:after="0" w:line="240" w:lineRule="auto"/>
        <w:rPr>
          <w:rFonts w:ascii="Times New Roman" w:eastAsia="Times New Roman" w:hAnsi="Times New Roman"/>
          <w:u w:val="single"/>
          <w:lang w:val="sl-SI" w:eastAsia="sl-SI"/>
        </w:rPr>
      </w:pPr>
      <w:r>
        <w:rPr>
          <w:rFonts w:ascii="Times New Roman" w:eastAsia="Times New Roman" w:hAnsi="Times New Roman"/>
          <w:u w:val="single"/>
          <w:lang w:val="sl-SI" w:eastAsia="sl-SI"/>
        </w:rPr>
        <w:t>Tabletės plėvelė</w:t>
      </w:r>
    </w:p>
    <w:p w14:paraId="0E8FFCF7"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Hipromeliozė</w:t>
      </w:r>
    </w:p>
    <w:p w14:paraId="44E85231"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Talkas</w:t>
      </w:r>
    </w:p>
    <w:p w14:paraId="1FA60010"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Titano dioksidas (E171)</w:t>
      </w:r>
    </w:p>
    <w:p w14:paraId="3E5D2C9F"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Saulėlydžio geltonasis FCF (E 110)</w:t>
      </w:r>
    </w:p>
    <w:p w14:paraId="17859C31"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Propilenglikolis</w:t>
      </w:r>
    </w:p>
    <w:p w14:paraId="7BC5C1C3" w14:textId="77777777" w:rsidR="00747586" w:rsidRDefault="00747586">
      <w:pPr>
        <w:widowControl w:val="0"/>
        <w:spacing w:after="0" w:line="240" w:lineRule="auto"/>
        <w:rPr>
          <w:rFonts w:ascii="Times New Roman" w:eastAsia="Times New Roman" w:hAnsi="Times New Roman"/>
          <w:lang w:val="sl-SI" w:eastAsia="sl-SI"/>
        </w:rPr>
      </w:pPr>
    </w:p>
    <w:p w14:paraId="6CA75E5B" w14:textId="77777777" w:rsidR="00747586" w:rsidRDefault="00B551D3">
      <w:pPr>
        <w:widowControl w:val="0"/>
        <w:spacing w:after="0" w:line="240" w:lineRule="auto"/>
        <w:ind w:left="567" w:hanging="567"/>
        <w:outlineLvl w:val="1"/>
        <w:rPr>
          <w:rFonts w:ascii="Times New Roman" w:hAnsi="Times New Roman"/>
          <w:b/>
          <w:lang w:val="sl-SI" w:eastAsia="sl-SI"/>
        </w:rPr>
      </w:pPr>
      <w:r>
        <w:rPr>
          <w:rFonts w:ascii="Times New Roman" w:hAnsi="Times New Roman"/>
          <w:b/>
          <w:lang w:val="sl-SI" w:eastAsia="sl-SI"/>
        </w:rPr>
        <w:t>6.2</w:t>
      </w:r>
      <w:r>
        <w:rPr>
          <w:rFonts w:ascii="Times New Roman" w:hAnsi="Times New Roman"/>
          <w:b/>
          <w:lang w:val="sl-SI" w:eastAsia="sl-SI"/>
        </w:rPr>
        <w:tab/>
        <w:t>Nesuderinamumas</w:t>
      </w:r>
    </w:p>
    <w:p w14:paraId="6BDBC776" w14:textId="77777777" w:rsidR="00747586" w:rsidRDefault="00747586">
      <w:pPr>
        <w:widowControl w:val="0"/>
        <w:spacing w:after="0" w:line="240" w:lineRule="auto"/>
        <w:rPr>
          <w:rFonts w:ascii="Times New Roman" w:eastAsia="Times New Roman" w:hAnsi="Times New Roman"/>
          <w:lang w:val="sl-SI" w:eastAsia="sl-SI"/>
        </w:rPr>
      </w:pPr>
    </w:p>
    <w:p w14:paraId="697FE430" w14:textId="77777777" w:rsidR="00747586" w:rsidRDefault="00B551D3">
      <w:pPr>
        <w:widowControl w:val="0"/>
        <w:spacing w:after="0" w:line="240" w:lineRule="auto"/>
        <w:outlineLvl w:val="0"/>
        <w:rPr>
          <w:rFonts w:ascii="Times New Roman" w:eastAsia="Times New Roman" w:hAnsi="Times New Roman"/>
          <w:lang w:val="sl-SI" w:eastAsia="sl-SI"/>
        </w:rPr>
      </w:pPr>
      <w:r>
        <w:rPr>
          <w:rFonts w:ascii="Times New Roman" w:eastAsia="Times New Roman" w:hAnsi="Times New Roman"/>
          <w:lang w:val="sl-SI" w:eastAsia="sl-SI"/>
        </w:rPr>
        <w:t>Duomenys nebūtini.</w:t>
      </w:r>
    </w:p>
    <w:p w14:paraId="6A61FC0C" w14:textId="77777777" w:rsidR="00747586" w:rsidRDefault="00747586">
      <w:pPr>
        <w:widowControl w:val="0"/>
        <w:spacing w:after="0" w:line="240" w:lineRule="auto"/>
        <w:rPr>
          <w:rFonts w:ascii="Times New Roman" w:eastAsia="Times New Roman" w:hAnsi="Times New Roman"/>
          <w:lang w:val="sl-SI" w:eastAsia="sl-SI"/>
        </w:rPr>
      </w:pPr>
    </w:p>
    <w:p w14:paraId="4C0F46CE" w14:textId="77777777" w:rsidR="00747586" w:rsidRDefault="00B551D3">
      <w:pPr>
        <w:widowControl w:val="0"/>
        <w:spacing w:after="0" w:line="240" w:lineRule="auto"/>
        <w:ind w:left="567" w:hanging="567"/>
        <w:outlineLvl w:val="1"/>
        <w:rPr>
          <w:rFonts w:ascii="Times New Roman" w:hAnsi="Times New Roman"/>
          <w:b/>
          <w:lang w:val="sl-SI" w:eastAsia="sl-SI"/>
        </w:rPr>
      </w:pPr>
      <w:r>
        <w:rPr>
          <w:rFonts w:ascii="Times New Roman" w:hAnsi="Times New Roman"/>
          <w:b/>
          <w:lang w:val="sl-SI" w:eastAsia="sl-SI"/>
        </w:rPr>
        <w:t>6.3</w:t>
      </w:r>
      <w:r>
        <w:rPr>
          <w:rFonts w:ascii="Times New Roman" w:hAnsi="Times New Roman"/>
          <w:b/>
          <w:lang w:val="sl-SI" w:eastAsia="sl-SI"/>
        </w:rPr>
        <w:tab/>
        <w:t>Tinkamumo laikas</w:t>
      </w:r>
    </w:p>
    <w:p w14:paraId="011C1CA4" w14:textId="77777777" w:rsidR="00747586" w:rsidRDefault="00747586">
      <w:pPr>
        <w:widowControl w:val="0"/>
        <w:spacing w:after="0" w:line="240" w:lineRule="auto"/>
        <w:rPr>
          <w:rFonts w:ascii="Times New Roman" w:eastAsia="Times New Roman" w:hAnsi="Times New Roman"/>
          <w:lang w:val="sl-SI" w:eastAsia="sl-SI"/>
        </w:rPr>
      </w:pPr>
    </w:p>
    <w:p w14:paraId="2E835DDA"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5 metai.</w:t>
      </w:r>
    </w:p>
    <w:p w14:paraId="00B4365D" w14:textId="77777777" w:rsidR="00747586" w:rsidRDefault="00747586">
      <w:pPr>
        <w:widowControl w:val="0"/>
        <w:spacing w:after="0" w:line="240" w:lineRule="auto"/>
        <w:rPr>
          <w:rFonts w:ascii="Times New Roman" w:eastAsia="Times New Roman" w:hAnsi="Times New Roman"/>
          <w:lang w:val="sl-SI" w:eastAsia="sl-SI"/>
        </w:rPr>
      </w:pPr>
    </w:p>
    <w:p w14:paraId="1C963550" w14:textId="77777777" w:rsidR="00747586" w:rsidRDefault="00B551D3">
      <w:pPr>
        <w:widowControl w:val="0"/>
        <w:spacing w:after="0" w:line="240" w:lineRule="auto"/>
        <w:ind w:left="567" w:hanging="567"/>
        <w:outlineLvl w:val="1"/>
        <w:rPr>
          <w:rFonts w:ascii="Times New Roman" w:hAnsi="Times New Roman"/>
          <w:b/>
          <w:lang w:val="sl-SI" w:eastAsia="sl-SI"/>
        </w:rPr>
      </w:pPr>
      <w:r>
        <w:rPr>
          <w:rFonts w:ascii="Times New Roman" w:hAnsi="Times New Roman"/>
          <w:b/>
          <w:lang w:val="sl-SI" w:eastAsia="sl-SI"/>
        </w:rPr>
        <w:t>6.4</w:t>
      </w:r>
      <w:r>
        <w:rPr>
          <w:rFonts w:ascii="Times New Roman" w:hAnsi="Times New Roman"/>
          <w:b/>
          <w:lang w:val="sl-SI" w:eastAsia="sl-SI"/>
        </w:rPr>
        <w:tab/>
        <w:t>Specialios laikymo sąlygos</w:t>
      </w:r>
    </w:p>
    <w:p w14:paraId="4987FDA4" w14:textId="77777777" w:rsidR="00747586" w:rsidRDefault="00747586">
      <w:pPr>
        <w:widowControl w:val="0"/>
        <w:spacing w:after="0" w:line="240" w:lineRule="auto"/>
        <w:rPr>
          <w:rFonts w:ascii="Times New Roman" w:eastAsia="Times New Roman" w:hAnsi="Times New Roman"/>
          <w:lang w:val="sl-SI" w:eastAsia="sl-SI"/>
        </w:rPr>
      </w:pPr>
    </w:p>
    <w:p w14:paraId="011A536D"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Laikyti ne aukštesnėje kaip 25</w:t>
      </w:r>
      <w:r>
        <w:rPr>
          <w:rFonts w:ascii="Times New Roman" w:eastAsia="Times New Roman" w:hAnsi="Times New Roman"/>
          <w:lang w:val="sl-SI" w:eastAsia="sl-SI"/>
        </w:rPr>
        <w:sym w:font="Symbol" w:char="F0B0"/>
      </w:r>
      <w:r>
        <w:rPr>
          <w:rFonts w:ascii="Times New Roman" w:eastAsia="Times New Roman" w:hAnsi="Times New Roman"/>
          <w:lang w:val="sl-SI" w:eastAsia="sl-SI"/>
        </w:rPr>
        <w:t>C temperatūroje.</w:t>
      </w:r>
    </w:p>
    <w:p w14:paraId="69FF1DB7"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Laikyti gamintojo pakuotėje, kad vaistinis preparatas būtų apsaugotas nuo šviesos ir drėgmės.</w:t>
      </w:r>
    </w:p>
    <w:p w14:paraId="7B23DA42" w14:textId="77777777" w:rsidR="00747586" w:rsidRDefault="00747586">
      <w:pPr>
        <w:widowControl w:val="0"/>
        <w:spacing w:after="0" w:line="240" w:lineRule="auto"/>
        <w:rPr>
          <w:rFonts w:ascii="Times New Roman" w:eastAsia="Times New Roman" w:hAnsi="Times New Roman"/>
          <w:lang w:val="sl-SI" w:eastAsia="sl-SI"/>
        </w:rPr>
      </w:pPr>
    </w:p>
    <w:p w14:paraId="2979070C" w14:textId="77777777" w:rsidR="00747586" w:rsidRDefault="00B551D3">
      <w:pPr>
        <w:widowControl w:val="0"/>
        <w:spacing w:after="0" w:line="240" w:lineRule="auto"/>
        <w:ind w:left="567" w:hanging="567"/>
        <w:outlineLvl w:val="1"/>
        <w:rPr>
          <w:rFonts w:ascii="Times New Roman" w:hAnsi="Times New Roman"/>
          <w:b/>
          <w:lang w:val="sl-SI" w:eastAsia="sl-SI"/>
        </w:rPr>
      </w:pPr>
      <w:r>
        <w:rPr>
          <w:rFonts w:ascii="Times New Roman" w:hAnsi="Times New Roman"/>
          <w:b/>
          <w:lang w:val="sl-SI" w:eastAsia="sl-SI"/>
        </w:rPr>
        <w:t>6.5</w:t>
      </w:r>
      <w:r>
        <w:rPr>
          <w:rFonts w:ascii="Times New Roman" w:hAnsi="Times New Roman"/>
          <w:b/>
          <w:lang w:val="sl-SI" w:eastAsia="sl-SI"/>
        </w:rPr>
        <w:tab/>
        <w:t>Talpyklės pobūdis ir jos turinys</w:t>
      </w:r>
    </w:p>
    <w:p w14:paraId="23100E95" w14:textId="77777777" w:rsidR="00747586" w:rsidRDefault="00747586">
      <w:pPr>
        <w:widowControl w:val="0"/>
        <w:spacing w:after="0" w:line="240" w:lineRule="auto"/>
        <w:rPr>
          <w:rFonts w:ascii="Times New Roman" w:eastAsia="Times New Roman" w:hAnsi="Times New Roman"/>
          <w:lang w:val="sl-SI" w:eastAsia="sl-SI"/>
        </w:rPr>
      </w:pPr>
    </w:p>
    <w:p w14:paraId="3A0C3EF3" w14:textId="77777777" w:rsidR="00747586" w:rsidRDefault="00B551D3">
      <w:pPr>
        <w:widowControl w:val="0"/>
        <w:spacing w:after="0" w:line="240" w:lineRule="auto"/>
        <w:outlineLvl w:val="0"/>
        <w:rPr>
          <w:rFonts w:ascii="Times New Roman" w:eastAsia="Times New Roman" w:hAnsi="Times New Roman"/>
          <w:lang w:val="sl-SI" w:eastAsia="sl-SI"/>
        </w:rPr>
      </w:pPr>
      <w:r>
        <w:rPr>
          <w:rFonts w:ascii="Times New Roman" w:eastAsia="Times New Roman" w:hAnsi="Times New Roman"/>
          <w:lang w:val="sl-SI" w:eastAsia="sl-SI"/>
        </w:rPr>
        <w:t>PVC/PVDC ir aliuminio folijos lizdinė plokštelė. Dėžutėje yra 20 (2 lizdinės plokštelės po 10 tablečių) plėvele dengtų tablečių dėžutėje.</w:t>
      </w:r>
    </w:p>
    <w:p w14:paraId="02D7BB6F" w14:textId="77777777" w:rsidR="00747586" w:rsidRDefault="00747586">
      <w:pPr>
        <w:widowControl w:val="0"/>
        <w:spacing w:after="0" w:line="240" w:lineRule="auto"/>
        <w:rPr>
          <w:rFonts w:ascii="Times New Roman" w:eastAsia="Times New Roman" w:hAnsi="Times New Roman"/>
          <w:lang w:val="sl-SI" w:eastAsia="sl-SI"/>
        </w:rPr>
      </w:pPr>
    </w:p>
    <w:p w14:paraId="293E4BEB" w14:textId="77777777" w:rsidR="00747586" w:rsidRDefault="00B551D3">
      <w:pPr>
        <w:widowControl w:val="0"/>
        <w:spacing w:after="0" w:line="240" w:lineRule="auto"/>
        <w:ind w:left="567" w:hanging="567"/>
        <w:outlineLvl w:val="1"/>
        <w:rPr>
          <w:rFonts w:ascii="Times New Roman" w:hAnsi="Times New Roman"/>
          <w:b/>
          <w:lang w:val="sl-SI" w:eastAsia="sl-SI"/>
        </w:rPr>
      </w:pPr>
      <w:r>
        <w:rPr>
          <w:rFonts w:ascii="Times New Roman" w:hAnsi="Times New Roman"/>
          <w:b/>
          <w:lang w:val="sl-SI" w:eastAsia="sl-SI"/>
        </w:rPr>
        <w:t>6.6</w:t>
      </w:r>
      <w:r>
        <w:rPr>
          <w:rFonts w:ascii="Times New Roman" w:hAnsi="Times New Roman"/>
          <w:b/>
          <w:lang w:val="sl-SI" w:eastAsia="sl-SI"/>
        </w:rPr>
        <w:tab/>
        <w:t>Specialūs reikalavimai atliekoms tvarkyti</w:t>
      </w:r>
    </w:p>
    <w:p w14:paraId="55F351DC" w14:textId="77777777" w:rsidR="00747586" w:rsidRDefault="00747586">
      <w:pPr>
        <w:widowControl w:val="0"/>
        <w:spacing w:after="0" w:line="240" w:lineRule="auto"/>
        <w:rPr>
          <w:rFonts w:ascii="Times New Roman" w:eastAsia="Times New Roman" w:hAnsi="Times New Roman"/>
          <w:lang w:val="sl-SI" w:eastAsia="sl-SI"/>
        </w:rPr>
      </w:pPr>
    </w:p>
    <w:p w14:paraId="72984D72" w14:textId="77777777" w:rsidR="00747586" w:rsidRDefault="00B551D3">
      <w:pPr>
        <w:widowControl w:val="0"/>
        <w:spacing w:after="0" w:line="240" w:lineRule="auto"/>
        <w:outlineLvl w:val="0"/>
        <w:rPr>
          <w:rFonts w:ascii="Times New Roman" w:eastAsia="Times New Roman" w:hAnsi="Times New Roman"/>
          <w:lang w:val="sl-SI" w:eastAsia="sl-SI"/>
        </w:rPr>
      </w:pPr>
      <w:r>
        <w:rPr>
          <w:rFonts w:ascii="Times New Roman" w:eastAsia="Times New Roman" w:hAnsi="Times New Roman"/>
          <w:lang w:val="sl-SI" w:eastAsia="sl-SI"/>
        </w:rPr>
        <w:t>Specialių reikalavimų nėra.</w:t>
      </w:r>
    </w:p>
    <w:p w14:paraId="57DFF72A" w14:textId="77777777" w:rsidR="00747586" w:rsidRDefault="00747586">
      <w:pPr>
        <w:widowControl w:val="0"/>
        <w:spacing w:after="0" w:line="240" w:lineRule="auto"/>
        <w:rPr>
          <w:rFonts w:ascii="Times New Roman" w:eastAsia="Times New Roman" w:hAnsi="Times New Roman"/>
          <w:lang w:val="sl-SI" w:eastAsia="sl-SI"/>
        </w:rPr>
      </w:pPr>
    </w:p>
    <w:p w14:paraId="4619DDB3" w14:textId="77777777" w:rsidR="00747586" w:rsidRDefault="00747586">
      <w:pPr>
        <w:widowControl w:val="0"/>
        <w:spacing w:after="0" w:line="240" w:lineRule="auto"/>
        <w:rPr>
          <w:rFonts w:ascii="Times New Roman" w:eastAsia="Times New Roman" w:hAnsi="Times New Roman"/>
          <w:lang w:val="sl-SI" w:eastAsia="sl-SI"/>
        </w:rPr>
      </w:pPr>
    </w:p>
    <w:p w14:paraId="695AF4E4" w14:textId="77777777" w:rsidR="00747586" w:rsidRDefault="00B551D3">
      <w:pPr>
        <w:widowControl w:val="0"/>
        <w:tabs>
          <w:tab w:val="left" w:pos="567"/>
        </w:tabs>
        <w:spacing w:after="0" w:line="240" w:lineRule="auto"/>
        <w:outlineLvl w:val="1"/>
        <w:rPr>
          <w:rFonts w:ascii="Times New Roman" w:hAnsi="Times New Roman"/>
          <w:b/>
          <w:lang w:val="sl-SI" w:eastAsia="sl-SI"/>
        </w:rPr>
      </w:pPr>
      <w:bookmarkStart w:id="0" w:name="_Toc129243247"/>
      <w:bookmarkStart w:id="1" w:name="_Toc129243122"/>
      <w:r>
        <w:rPr>
          <w:rFonts w:ascii="Times New Roman" w:hAnsi="Times New Roman"/>
          <w:b/>
          <w:lang w:val="sl-SI" w:eastAsia="sl-SI"/>
        </w:rPr>
        <w:t>7.</w:t>
      </w:r>
      <w:r>
        <w:rPr>
          <w:rFonts w:ascii="Times New Roman" w:hAnsi="Times New Roman"/>
          <w:b/>
          <w:lang w:val="sl-SI" w:eastAsia="sl-SI"/>
        </w:rPr>
        <w:tab/>
        <w:t>REGISTRUOTOJAS</w:t>
      </w:r>
    </w:p>
    <w:bookmarkEnd w:id="0"/>
    <w:bookmarkEnd w:id="1"/>
    <w:p w14:paraId="6171B900" w14:textId="77777777" w:rsidR="00747586" w:rsidRDefault="00747586">
      <w:pPr>
        <w:widowControl w:val="0"/>
        <w:spacing w:after="0" w:line="240" w:lineRule="auto"/>
        <w:rPr>
          <w:rFonts w:ascii="Times New Roman" w:eastAsia="Times New Roman" w:hAnsi="Times New Roman"/>
          <w:lang w:val="sl-SI" w:eastAsia="sl-SI"/>
        </w:rPr>
      </w:pPr>
    </w:p>
    <w:p w14:paraId="62D31D99" w14:textId="77777777" w:rsidR="00747586" w:rsidRDefault="00B551D3">
      <w:pPr>
        <w:widowControl w:val="0"/>
        <w:spacing w:after="0" w:line="240" w:lineRule="auto"/>
        <w:outlineLvl w:val="0"/>
        <w:rPr>
          <w:rFonts w:ascii="Times New Roman" w:eastAsia="Times New Roman" w:hAnsi="Times New Roman"/>
          <w:lang w:val="sl-SI" w:eastAsia="sl-SI"/>
        </w:rPr>
      </w:pPr>
      <w:r>
        <w:rPr>
          <w:rFonts w:ascii="Times New Roman" w:eastAsia="Times New Roman" w:hAnsi="Times New Roman"/>
          <w:lang w:val="sl-SI" w:eastAsia="sl-SI"/>
        </w:rPr>
        <w:t>KRKA, d.d., Novo mesto</w:t>
      </w:r>
    </w:p>
    <w:p w14:paraId="5823664D" w14:textId="77777777" w:rsidR="00747586" w:rsidRDefault="00B551D3">
      <w:pPr>
        <w:widowControl w:val="0"/>
        <w:spacing w:after="0" w:line="240" w:lineRule="auto"/>
        <w:outlineLvl w:val="0"/>
        <w:rPr>
          <w:rFonts w:ascii="Times New Roman" w:eastAsia="Times New Roman" w:hAnsi="Times New Roman"/>
          <w:lang w:val="sl-SI" w:eastAsia="sl-SI"/>
        </w:rPr>
      </w:pPr>
      <w:r>
        <w:rPr>
          <w:rFonts w:ascii="Times New Roman" w:eastAsia="Times New Roman" w:hAnsi="Times New Roman"/>
          <w:lang w:val="sl-SI" w:eastAsia="sl-SI"/>
        </w:rPr>
        <w:lastRenderedPageBreak/>
        <w:t>Šmarješka cesta 6</w:t>
      </w:r>
    </w:p>
    <w:p w14:paraId="61186B24" w14:textId="77777777" w:rsidR="00747586" w:rsidRDefault="00B551D3">
      <w:pPr>
        <w:widowControl w:val="0"/>
        <w:spacing w:after="0" w:line="240" w:lineRule="auto"/>
        <w:outlineLvl w:val="0"/>
        <w:rPr>
          <w:rFonts w:ascii="Times New Roman" w:eastAsia="Times New Roman" w:hAnsi="Times New Roman"/>
          <w:lang w:val="sl-SI" w:eastAsia="sl-SI"/>
        </w:rPr>
      </w:pPr>
      <w:r>
        <w:rPr>
          <w:rFonts w:ascii="Times New Roman" w:eastAsia="Times New Roman" w:hAnsi="Times New Roman"/>
          <w:lang w:val="sl-SI" w:eastAsia="sl-SI"/>
        </w:rPr>
        <w:t>8501 Novo mesto</w:t>
      </w:r>
    </w:p>
    <w:p w14:paraId="00D335C0" w14:textId="77777777" w:rsidR="00747586" w:rsidRDefault="00B551D3">
      <w:pPr>
        <w:widowControl w:val="0"/>
        <w:spacing w:after="0" w:line="240" w:lineRule="auto"/>
        <w:outlineLvl w:val="0"/>
        <w:rPr>
          <w:rFonts w:ascii="Times New Roman" w:eastAsia="Times New Roman" w:hAnsi="Times New Roman"/>
          <w:lang w:val="sl-SI" w:eastAsia="sl-SI"/>
        </w:rPr>
      </w:pPr>
      <w:r>
        <w:rPr>
          <w:rFonts w:ascii="Times New Roman" w:eastAsia="Times New Roman" w:hAnsi="Times New Roman"/>
          <w:lang w:val="sl-SI" w:eastAsia="sl-SI"/>
        </w:rPr>
        <w:t>Slovėnija</w:t>
      </w:r>
    </w:p>
    <w:p w14:paraId="41C1A8EB" w14:textId="77777777" w:rsidR="00747586" w:rsidRDefault="00747586">
      <w:pPr>
        <w:widowControl w:val="0"/>
        <w:spacing w:after="0" w:line="240" w:lineRule="auto"/>
        <w:rPr>
          <w:rFonts w:ascii="Times New Roman" w:eastAsia="Times New Roman" w:hAnsi="Times New Roman"/>
          <w:lang w:val="sl-SI" w:eastAsia="sl-SI"/>
        </w:rPr>
      </w:pPr>
    </w:p>
    <w:p w14:paraId="3D7A129E" w14:textId="77777777" w:rsidR="00747586" w:rsidRDefault="00747586">
      <w:pPr>
        <w:widowControl w:val="0"/>
        <w:spacing w:after="0" w:line="240" w:lineRule="auto"/>
        <w:rPr>
          <w:rFonts w:ascii="Times New Roman" w:eastAsia="Times New Roman" w:hAnsi="Times New Roman"/>
          <w:lang w:val="sl-SI" w:eastAsia="sl-SI"/>
        </w:rPr>
      </w:pPr>
    </w:p>
    <w:p w14:paraId="0F291523" w14:textId="77777777" w:rsidR="00747586" w:rsidRDefault="00B551D3">
      <w:pPr>
        <w:widowControl w:val="0"/>
        <w:tabs>
          <w:tab w:val="left" w:pos="567"/>
        </w:tabs>
        <w:spacing w:after="0" w:line="240" w:lineRule="auto"/>
        <w:ind w:left="567" w:hanging="567"/>
        <w:outlineLvl w:val="1"/>
        <w:rPr>
          <w:rFonts w:ascii="Times New Roman" w:eastAsia="Times New Roman" w:hAnsi="Times New Roman"/>
          <w:b/>
          <w:lang w:val="sl-SI" w:eastAsia="sl-SI"/>
        </w:rPr>
      </w:pPr>
      <w:bookmarkStart w:id="2" w:name="_Toc129243248"/>
      <w:bookmarkStart w:id="3" w:name="_Toc129243123"/>
      <w:r>
        <w:rPr>
          <w:rFonts w:ascii="Times New Roman" w:eastAsia="Times New Roman" w:hAnsi="Times New Roman"/>
          <w:b/>
          <w:lang w:val="sl-SI" w:eastAsia="sl-SI"/>
        </w:rPr>
        <w:t>8.</w:t>
      </w:r>
      <w:r>
        <w:rPr>
          <w:rFonts w:ascii="Times New Roman" w:eastAsia="Times New Roman" w:hAnsi="Times New Roman"/>
          <w:b/>
          <w:lang w:val="sl-SI" w:eastAsia="sl-SI"/>
        </w:rPr>
        <w:tab/>
        <w:t>REGISTRACIJOS PAŽYMĖJIMO NUMERIS</w:t>
      </w:r>
      <w:bookmarkEnd w:id="2"/>
      <w:bookmarkEnd w:id="3"/>
      <w:r>
        <w:rPr>
          <w:rFonts w:ascii="Times New Roman" w:eastAsia="Times New Roman" w:hAnsi="Times New Roman"/>
          <w:b/>
          <w:lang w:val="sl-SI" w:eastAsia="sl-SI"/>
        </w:rPr>
        <w:t xml:space="preserve"> (-IAI)</w:t>
      </w:r>
    </w:p>
    <w:p w14:paraId="361C9C1C" w14:textId="77777777" w:rsidR="00747586" w:rsidRDefault="00747586">
      <w:pPr>
        <w:widowControl w:val="0"/>
        <w:spacing w:after="0" w:line="240" w:lineRule="auto"/>
        <w:rPr>
          <w:rFonts w:ascii="Times New Roman" w:eastAsia="Times New Roman" w:hAnsi="Times New Roman"/>
          <w:lang w:val="sl-SI" w:eastAsia="sl-SI"/>
        </w:rPr>
      </w:pPr>
    </w:p>
    <w:p w14:paraId="029DA116" w14:textId="77777777" w:rsidR="00747586" w:rsidRDefault="00B551D3">
      <w:pPr>
        <w:widowControl w:val="0"/>
        <w:spacing w:after="0" w:line="240" w:lineRule="auto"/>
        <w:rPr>
          <w:rFonts w:ascii="Times New Roman" w:eastAsia="Times New Roman" w:hAnsi="Times New Roman"/>
          <w:noProof/>
          <w:lang w:val="sl-SI" w:eastAsia="sl-SI"/>
        </w:rPr>
      </w:pPr>
      <w:r>
        <w:rPr>
          <w:rFonts w:ascii="Times New Roman" w:eastAsia="Times New Roman" w:hAnsi="Times New Roman"/>
          <w:noProof/>
          <w:lang w:val="sl-SI" w:eastAsia="sl-SI"/>
        </w:rPr>
        <w:t>LT/1/94/0983/001</w:t>
      </w:r>
    </w:p>
    <w:p w14:paraId="74398455" w14:textId="77777777" w:rsidR="00747586" w:rsidRDefault="00747586">
      <w:pPr>
        <w:widowControl w:val="0"/>
        <w:spacing w:after="0" w:line="240" w:lineRule="auto"/>
        <w:rPr>
          <w:rFonts w:ascii="Times New Roman" w:eastAsia="Times New Roman" w:hAnsi="Times New Roman"/>
          <w:lang w:val="sl-SI" w:eastAsia="sl-SI"/>
        </w:rPr>
      </w:pPr>
    </w:p>
    <w:p w14:paraId="5D96ABB0" w14:textId="77777777" w:rsidR="00747586" w:rsidRDefault="00747586">
      <w:pPr>
        <w:widowControl w:val="0"/>
        <w:spacing w:after="0" w:line="240" w:lineRule="auto"/>
        <w:rPr>
          <w:rFonts w:ascii="Times New Roman" w:eastAsia="Times New Roman" w:hAnsi="Times New Roman"/>
          <w:lang w:val="sl-SI" w:eastAsia="sl-SI"/>
        </w:rPr>
      </w:pPr>
    </w:p>
    <w:p w14:paraId="7845649D" w14:textId="77777777" w:rsidR="00747586" w:rsidRDefault="00B551D3">
      <w:pPr>
        <w:widowControl w:val="0"/>
        <w:tabs>
          <w:tab w:val="left" w:pos="567"/>
        </w:tabs>
        <w:spacing w:after="0" w:line="240" w:lineRule="auto"/>
        <w:ind w:left="567" w:hanging="567"/>
        <w:outlineLvl w:val="1"/>
        <w:rPr>
          <w:rFonts w:ascii="Times New Roman" w:eastAsia="Times New Roman" w:hAnsi="Times New Roman"/>
          <w:b/>
          <w:lang w:val="sl-SI" w:eastAsia="sl-SI"/>
        </w:rPr>
      </w:pPr>
      <w:bookmarkStart w:id="4" w:name="_Toc129243249"/>
      <w:bookmarkStart w:id="5" w:name="_Toc129243124"/>
      <w:r>
        <w:rPr>
          <w:rFonts w:ascii="Times New Roman" w:eastAsia="Times New Roman" w:hAnsi="Times New Roman"/>
          <w:b/>
          <w:lang w:val="sl-SI" w:eastAsia="sl-SI"/>
        </w:rPr>
        <w:t>9.</w:t>
      </w:r>
      <w:r>
        <w:rPr>
          <w:rFonts w:ascii="Times New Roman" w:eastAsia="Times New Roman" w:hAnsi="Times New Roman"/>
          <w:b/>
          <w:lang w:val="sl-SI" w:eastAsia="sl-SI"/>
        </w:rPr>
        <w:tab/>
        <w:t>REGISTRAVIMO / PERREGISTRAVIMO DATA</w:t>
      </w:r>
      <w:bookmarkEnd w:id="4"/>
      <w:bookmarkEnd w:id="5"/>
    </w:p>
    <w:p w14:paraId="1931C789" w14:textId="77777777" w:rsidR="00747586" w:rsidRDefault="00747586">
      <w:pPr>
        <w:widowControl w:val="0"/>
        <w:spacing w:after="0" w:line="240" w:lineRule="auto"/>
        <w:rPr>
          <w:rFonts w:ascii="Times New Roman" w:eastAsia="Times New Roman" w:hAnsi="Times New Roman"/>
          <w:lang w:val="sl-SI" w:eastAsia="sl-SI"/>
        </w:rPr>
      </w:pPr>
    </w:p>
    <w:p w14:paraId="25C086D9" w14:textId="77777777" w:rsidR="00747586" w:rsidRDefault="00B551D3">
      <w:pPr>
        <w:widowControl w:val="0"/>
        <w:spacing w:after="0" w:line="240" w:lineRule="auto"/>
        <w:rPr>
          <w:rFonts w:ascii="Times New Roman" w:eastAsia="Times New Roman" w:hAnsi="Times New Roman"/>
          <w:noProof/>
          <w:lang w:val="sl-SI" w:eastAsia="sl-SI"/>
        </w:rPr>
      </w:pPr>
      <w:r>
        <w:rPr>
          <w:rFonts w:ascii="Times New Roman" w:eastAsia="Times New Roman" w:hAnsi="Times New Roman"/>
          <w:noProof/>
          <w:lang w:val="sl-SI" w:eastAsia="sl-SI"/>
        </w:rPr>
        <w:t>Registravimo data 1994 m. birželio 22 d.</w:t>
      </w:r>
    </w:p>
    <w:p w14:paraId="6601EF86" w14:textId="77777777" w:rsidR="00747586" w:rsidRDefault="00B551D3">
      <w:pPr>
        <w:widowControl w:val="0"/>
        <w:spacing w:after="0" w:line="240" w:lineRule="auto"/>
        <w:rPr>
          <w:rFonts w:ascii="Times New Roman" w:eastAsia="Times New Roman" w:hAnsi="Times New Roman"/>
          <w:noProof/>
          <w:lang w:val="sl-SI" w:eastAsia="sl-SI"/>
        </w:rPr>
      </w:pPr>
      <w:r>
        <w:rPr>
          <w:rFonts w:ascii="Times New Roman" w:eastAsia="Times New Roman" w:hAnsi="Times New Roman"/>
          <w:noProof/>
          <w:lang w:val="sl-SI" w:eastAsia="sl-SI"/>
        </w:rPr>
        <w:t>Paskutinio perregistravimo data 2008 m. sausio 17 d.</w:t>
      </w:r>
    </w:p>
    <w:p w14:paraId="734EC676" w14:textId="77777777" w:rsidR="00747586" w:rsidRDefault="00747586">
      <w:pPr>
        <w:widowControl w:val="0"/>
        <w:spacing w:after="0" w:line="240" w:lineRule="auto"/>
        <w:rPr>
          <w:rFonts w:ascii="Times New Roman" w:eastAsia="Times New Roman" w:hAnsi="Times New Roman"/>
          <w:lang w:val="sl-SI" w:eastAsia="sl-SI"/>
        </w:rPr>
      </w:pPr>
    </w:p>
    <w:p w14:paraId="30209474" w14:textId="77777777" w:rsidR="00747586" w:rsidRDefault="00747586">
      <w:pPr>
        <w:widowControl w:val="0"/>
        <w:spacing w:after="0" w:line="240" w:lineRule="auto"/>
        <w:rPr>
          <w:rFonts w:ascii="Times New Roman" w:eastAsia="Times New Roman" w:hAnsi="Times New Roman"/>
          <w:lang w:val="sl-SI" w:eastAsia="sl-SI"/>
        </w:rPr>
      </w:pPr>
    </w:p>
    <w:p w14:paraId="6CEBFC15" w14:textId="77777777" w:rsidR="00747586" w:rsidRDefault="00B551D3">
      <w:pPr>
        <w:widowControl w:val="0"/>
        <w:tabs>
          <w:tab w:val="left" w:pos="567"/>
        </w:tabs>
        <w:spacing w:after="0" w:line="240" w:lineRule="auto"/>
        <w:ind w:left="567" w:hanging="567"/>
        <w:outlineLvl w:val="1"/>
        <w:rPr>
          <w:rFonts w:ascii="Times New Roman" w:eastAsia="Times New Roman" w:hAnsi="Times New Roman"/>
          <w:b/>
          <w:lang w:val="sl-SI" w:eastAsia="sl-SI"/>
        </w:rPr>
      </w:pPr>
      <w:bookmarkStart w:id="6" w:name="_Toc129243250"/>
      <w:bookmarkStart w:id="7" w:name="_Toc129243125"/>
      <w:r>
        <w:rPr>
          <w:rFonts w:ascii="Times New Roman" w:eastAsia="Times New Roman" w:hAnsi="Times New Roman"/>
          <w:b/>
          <w:lang w:val="sl-SI" w:eastAsia="sl-SI"/>
        </w:rPr>
        <w:t>10.</w:t>
      </w:r>
      <w:r>
        <w:rPr>
          <w:rFonts w:ascii="Times New Roman" w:eastAsia="Times New Roman" w:hAnsi="Times New Roman"/>
          <w:b/>
          <w:lang w:val="sl-SI" w:eastAsia="sl-SI"/>
        </w:rPr>
        <w:tab/>
        <w:t>TEKSTO PERŽIŪROS DATA</w:t>
      </w:r>
      <w:bookmarkEnd w:id="6"/>
      <w:bookmarkEnd w:id="7"/>
    </w:p>
    <w:p w14:paraId="34329895" w14:textId="77777777" w:rsidR="00747586" w:rsidRDefault="00747586">
      <w:pPr>
        <w:widowControl w:val="0"/>
        <w:spacing w:after="0" w:line="240" w:lineRule="auto"/>
        <w:rPr>
          <w:rFonts w:ascii="Times New Roman" w:eastAsia="Times New Roman" w:hAnsi="Times New Roman"/>
          <w:lang w:val="sl-SI" w:eastAsia="sl-SI"/>
        </w:rPr>
      </w:pPr>
    </w:p>
    <w:p w14:paraId="2C72121F" w14:textId="26FBF8DF" w:rsidR="00382F4A" w:rsidRDefault="00382F4A">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2025 m. balandžio 9 d.</w:t>
      </w:r>
    </w:p>
    <w:p w14:paraId="6B2BC8B3" w14:textId="77777777" w:rsidR="00747586" w:rsidRDefault="00747586">
      <w:pPr>
        <w:widowControl w:val="0"/>
        <w:spacing w:after="0" w:line="240" w:lineRule="auto"/>
        <w:rPr>
          <w:rFonts w:ascii="Times New Roman" w:eastAsia="Times New Roman" w:hAnsi="Times New Roman"/>
          <w:lang w:val="sl-SI" w:eastAsia="sl-SI"/>
        </w:rPr>
      </w:pPr>
    </w:p>
    <w:p w14:paraId="09BF5C37" w14:textId="324D154F" w:rsidR="00747586" w:rsidRDefault="00B551D3">
      <w:pPr>
        <w:widowControl w:val="0"/>
        <w:spacing w:after="0" w:line="240" w:lineRule="auto"/>
        <w:rPr>
          <w:rFonts w:ascii="Times New Roman" w:eastAsia="Times New Roman" w:hAnsi="Times New Roman"/>
          <w:noProof/>
          <w:lang w:val="sl-SI" w:eastAsia="sl-SI"/>
        </w:rPr>
      </w:pPr>
      <w:r>
        <w:rPr>
          <w:rFonts w:ascii="Times New Roman" w:eastAsia="Times New Roman" w:hAnsi="Times New Roman"/>
          <w:noProof/>
          <w:lang w:val="sl-SI" w:eastAsia="sl-SI"/>
        </w:rPr>
        <w:t xml:space="preserve">Išsami informacija apie šį vaistinį preparatą pateikiama Valstybinės vaistų kontrolės tarnybos prie Lietuvos Respublikos sveikatos apsaugos ministerijos tinklalapyje </w:t>
      </w:r>
      <w:r>
        <w:rPr>
          <w:rFonts w:ascii="Times New Roman" w:eastAsia="Times New Roman" w:hAnsi="Times New Roman"/>
          <w:color w:val="0000EE"/>
          <w:u w:val="single"/>
          <w:lang w:eastAsia="lt-LT"/>
        </w:rPr>
        <w:t>https://vvkt.lrv.lt/lt/.</w:t>
      </w:r>
      <w:hyperlink w:history="1"/>
    </w:p>
    <w:p w14:paraId="0D414DBA" w14:textId="77777777" w:rsidR="00747586" w:rsidRDefault="00B551D3">
      <w:pPr>
        <w:widowControl w:val="0"/>
        <w:spacing w:after="0" w:line="240" w:lineRule="auto"/>
        <w:rPr>
          <w:rFonts w:ascii="Times New Roman" w:eastAsia="Times New Roman" w:hAnsi="Times New Roman"/>
          <w:noProof/>
          <w:lang w:val="sl-SI" w:eastAsia="sl-SI"/>
        </w:rPr>
      </w:pPr>
      <w:r>
        <w:rPr>
          <w:rFonts w:ascii="Times New Roman" w:eastAsia="Times New Roman" w:hAnsi="Times New Roman"/>
          <w:noProof/>
          <w:lang w:val="sl-SI" w:eastAsia="sl-SI"/>
        </w:rPr>
        <w:br w:type="page"/>
      </w:r>
    </w:p>
    <w:p w14:paraId="1D4F7E56" w14:textId="77777777" w:rsidR="00747586" w:rsidRDefault="00747586">
      <w:pPr>
        <w:widowControl w:val="0"/>
        <w:spacing w:after="0" w:line="240" w:lineRule="auto"/>
        <w:rPr>
          <w:rFonts w:ascii="Times New Roman" w:eastAsia="Times New Roman" w:hAnsi="Times New Roman"/>
          <w:lang w:val="sl-SI" w:eastAsia="sl-SI"/>
        </w:rPr>
      </w:pPr>
    </w:p>
    <w:p w14:paraId="0DAE71B4" w14:textId="77777777" w:rsidR="00747586" w:rsidRDefault="00747586">
      <w:pPr>
        <w:widowControl w:val="0"/>
        <w:spacing w:after="0" w:line="240" w:lineRule="auto"/>
        <w:rPr>
          <w:rFonts w:ascii="Times New Roman" w:eastAsia="Times New Roman" w:hAnsi="Times New Roman"/>
          <w:lang w:val="sl-SI" w:eastAsia="sl-SI"/>
        </w:rPr>
      </w:pPr>
    </w:p>
    <w:p w14:paraId="784CAC4D" w14:textId="77777777" w:rsidR="00747586" w:rsidRDefault="00747586">
      <w:pPr>
        <w:widowControl w:val="0"/>
        <w:spacing w:after="0" w:line="240" w:lineRule="auto"/>
        <w:rPr>
          <w:rFonts w:ascii="Times New Roman" w:eastAsia="Times New Roman" w:hAnsi="Times New Roman"/>
          <w:lang w:val="sl-SI" w:eastAsia="sl-SI"/>
        </w:rPr>
      </w:pPr>
    </w:p>
    <w:p w14:paraId="307B02BB" w14:textId="77777777" w:rsidR="00747586" w:rsidRDefault="00747586">
      <w:pPr>
        <w:widowControl w:val="0"/>
        <w:spacing w:after="0" w:line="240" w:lineRule="auto"/>
        <w:rPr>
          <w:rFonts w:ascii="Times New Roman" w:eastAsia="Times New Roman" w:hAnsi="Times New Roman"/>
          <w:lang w:val="sl-SI" w:eastAsia="sl-SI"/>
        </w:rPr>
      </w:pPr>
    </w:p>
    <w:p w14:paraId="7A24840A" w14:textId="77777777" w:rsidR="00747586" w:rsidRDefault="00747586">
      <w:pPr>
        <w:widowControl w:val="0"/>
        <w:spacing w:after="0" w:line="240" w:lineRule="auto"/>
        <w:rPr>
          <w:rFonts w:ascii="Times New Roman" w:eastAsia="Times New Roman" w:hAnsi="Times New Roman"/>
          <w:lang w:val="sl-SI" w:eastAsia="sl-SI"/>
        </w:rPr>
      </w:pPr>
    </w:p>
    <w:p w14:paraId="65EA781B" w14:textId="77777777" w:rsidR="00747586" w:rsidRDefault="00747586">
      <w:pPr>
        <w:widowControl w:val="0"/>
        <w:spacing w:after="0" w:line="240" w:lineRule="auto"/>
        <w:rPr>
          <w:rFonts w:ascii="Times New Roman" w:eastAsia="Times New Roman" w:hAnsi="Times New Roman"/>
          <w:lang w:val="sl-SI" w:eastAsia="sl-SI"/>
        </w:rPr>
      </w:pPr>
    </w:p>
    <w:p w14:paraId="6F0E830A" w14:textId="77777777" w:rsidR="00747586" w:rsidRDefault="00747586">
      <w:pPr>
        <w:widowControl w:val="0"/>
        <w:spacing w:after="0" w:line="240" w:lineRule="auto"/>
        <w:rPr>
          <w:rFonts w:ascii="Times New Roman" w:eastAsia="Times New Roman" w:hAnsi="Times New Roman"/>
          <w:lang w:val="sl-SI" w:eastAsia="sl-SI"/>
        </w:rPr>
      </w:pPr>
    </w:p>
    <w:p w14:paraId="1AC611AB" w14:textId="77777777" w:rsidR="00747586" w:rsidRDefault="00747586">
      <w:pPr>
        <w:widowControl w:val="0"/>
        <w:spacing w:after="0" w:line="240" w:lineRule="auto"/>
        <w:rPr>
          <w:rFonts w:ascii="Times New Roman" w:eastAsia="Times New Roman" w:hAnsi="Times New Roman"/>
          <w:lang w:val="sl-SI" w:eastAsia="sl-SI"/>
        </w:rPr>
      </w:pPr>
    </w:p>
    <w:p w14:paraId="3BA08A7D" w14:textId="77777777" w:rsidR="00747586" w:rsidRDefault="00747586">
      <w:pPr>
        <w:widowControl w:val="0"/>
        <w:spacing w:after="0" w:line="240" w:lineRule="auto"/>
        <w:rPr>
          <w:rFonts w:ascii="Times New Roman" w:eastAsia="Times New Roman" w:hAnsi="Times New Roman"/>
          <w:lang w:val="sl-SI" w:eastAsia="sl-SI"/>
        </w:rPr>
      </w:pPr>
    </w:p>
    <w:p w14:paraId="18EDAE30" w14:textId="77777777" w:rsidR="00747586" w:rsidRDefault="00747586">
      <w:pPr>
        <w:widowControl w:val="0"/>
        <w:spacing w:after="0" w:line="240" w:lineRule="auto"/>
        <w:rPr>
          <w:rFonts w:ascii="Times New Roman" w:eastAsia="Times New Roman" w:hAnsi="Times New Roman"/>
          <w:lang w:val="sl-SI" w:eastAsia="sl-SI"/>
        </w:rPr>
      </w:pPr>
    </w:p>
    <w:p w14:paraId="71401391" w14:textId="77777777" w:rsidR="00747586" w:rsidRDefault="00747586">
      <w:pPr>
        <w:widowControl w:val="0"/>
        <w:spacing w:after="0" w:line="240" w:lineRule="auto"/>
        <w:rPr>
          <w:rFonts w:ascii="Times New Roman" w:eastAsia="Times New Roman" w:hAnsi="Times New Roman"/>
          <w:lang w:val="sl-SI" w:eastAsia="sl-SI"/>
        </w:rPr>
      </w:pPr>
    </w:p>
    <w:p w14:paraId="423BA15B" w14:textId="77777777" w:rsidR="00747586" w:rsidRDefault="00747586">
      <w:pPr>
        <w:widowControl w:val="0"/>
        <w:spacing w:after="0" w:line="240" w:lineRule="auto"/>
        <w:rPr>
          <w:rFonts w:ascii="Times New Roman" w:eastAsia="Times New Roman" w:hAnsi="Times New Roman"/>
          <w:lang w:val="sl-SI" w:eastAsia="sl-SI"/>
        </w:rPr>
      </w:pPr>
    </w:p>
    <w:p w14:paraId="04A9E752" w14:textId="77777777" w:rsidR="00747586" w:rsidRDefault="00747586">
      <w:pPr>
        <w:widowControl w:val="0"/>
        <w:spacing w:after="0" w:line="240" w:lineRule="auto"/>
        <w:rPr>
          <w:rFonts w:ascii="Times New Roman" w:eastAsia="Times New Roman" w:hAnsi="Times New Roman"/>
          <w:lang w:val="sl-SI" w:eastAsia="sl-SI"/>
        </w:rPr>
      </w:pPr>
    </w:p>
    <w:p w14:paraId="051BDE4E" w14:textId="77777777" w:rsidR="00747586" w:rsidRDefault="00747586">
      <w:pPr>
        <w:widowControl w:val="0"/>
        <w:spacing w:after="0" w:line="240" w:lineRule="auto"/>
        <w:rPr>
          <w:rFonts w:ascii="Times New Roman" w:eastAsia="Times New Roman" w:hAnsi="Times New Roman"/>
          <w:lang w:val="sl-SI" w:eastAsia="sl-SI"/>
        </w:rPr>
      </w:pPr>
    </w:p>
    <w:p w14:paraId="192BFB94" w14:textId="77777777" w:rsidR="00747586" w:rsidRDefault="00747586">
      <w:pPr>
        <w:widowControl w:val="0"/>
        <w:spacing w:after="0" w:line="240" w:lineRule="auto"/>
        <w:rPr>
          <w:rFonts w:ascii="Times New Roman" w:eastAsia="Times New Roman" w:hAnsi="Times New Roman"/>
          <w:lang w:val="sl-SI" w:eastAsia="sl-SI"/>
        </w:rPr>
      </w:pPr>
    </w:p>
    <w:p w14:paraId="475F1ACE" w14:textId="77777777" w:rsidR="00747586" w:rsidRDefault="00747586">
      <w:pPr>
        <w:widowControl w:val="0"/>
        <w:spacing w:after="0" w:line="240" w:lineRule="auto"/>
        <w:rPr>
          <w:rFonts w:ascii="Times New Roman" w:eastAsia="Times New Roman" w:hAnsi="Times New Roman"/>
          <w:lang w:val="sl-SI" w:eastAsia="sl-SI"/>
        </w:rPr>
      </w:pPr>
    </w:p>
    <w:p w14:paraId="269439F6" w14:textId="77777777" w:rsidR="00747586" w:rsidRDefault="00747586">
      <w:pPr>
        <w:widowControl w:val="0"/>
        <w:spacing w:after="0" w:line="240" w:lineRule="auto"/>
        <w:rPr>
          <w:rFonts w:ascii="Times New Roman" w:eastAsia="Times New Roman" w:hAnsi="Times New Roman"/>
          <w:lang w:val="sl-SI" w:eastAsia="sl-SI"/>
        </w:rPr>
      </w:pPr>
    </w:p>
    <w:p w14:paraId="1F806624" w14:textId="77777777" w:rsidR="00747586" w:rsidRDefault="00747586">
      <w:pPr>
        <w:widowControl w:val="0"/>
        <w:spacing w:after="0" w:line="240" w:lineRule="auto"/>
        <w:rPr>
          <w:rFonts w:ascii="Times New Roman" w:eastAsia="Times New Roman" w:hAnsi="Times New Roman"/>
          <w:lang w:val="sl-SI" w:eastAsia="sl-SI"/>
        </w:rPr>
      </w:pPr>
    </w:p>
    <w:p w14:paraId="1BDB2967" w14:textId="77777777" w:rsidR="00747586" w:rsidRDefault="00747586">
      <w:pPr>
        <w:widowControl w:val="0"/>
        <w:spacing w:after="0" w:line="240" w:lineRule="auto"/>
        <w:rPr>
          <w:rFonts w:ascii="Times New Roman" w:eastAsia="Times New Roman" w:hAnsi="Times New Roman"/>
          <w:lang w:val="sl-SI" w:eastAsia="sl-SI"/>
        </w:rPr>
      </w:pPr>
    </w:p>
    <w:p w14:paraId="41D02258" w14:textId="77777777" w:rsidR="00747586" w:rsidRDefault="00747586">
      <w:pPr>
        <w:widowControl w:val="0"/>
        <w:spacing w:after="0" w:line="240" w:lineRule="auto"/>
        <w:rPr>
          <w:rFonts w:ascii="Times New Roman" w:eastAsia="Times New Roman" w:hAnsi="Times New Roman"/>
          <w:lang w:val="sl-SI" w:eastAsia="sl-SI"/>
        </w:rPr>
      </w:pPr>
    </w:p>
    <w:p w14:paraId="68C26036" w14:textId="77777777" w:rsidR="00747586" w:rsidRDefault="00747586">
      <w:pPr>
        <w:widowControl w:val="0"/>
        <w:spacing w:after="0" w:line="240" w:lineRule="auto"/>
        <w:rPr>
          <w:rFonts w:ascii="Times New Roman" w:eastAsia="Times New Roman" w:hAnsi="Times New Roman"/>
          <w:lang w:val="sl-SI" w:eastAsia="sl-SI"/>
        </w:rPr>
      </w:pPr>
    </w:p>
    <w:p w14:paraId="03F1D415" w14:textId="77777777" w:rsidR="00747586" w:rsidRDefault="00747586">
      <w:pPr>
        <w:widowControl w:val="0"/>
        <w:spacing w:after="0" w:line="240" w:lineRule="auto"/>
        <w:rPr>
          <w:rFonts w:ascii="Times New Roman" w:eastAsia="Times New Roman" w:hAnsi="Times New Roman"/>
          <w:lang w:val="sl-SI" w:eastAsia="sl-SI"/>
        </w:rPr>
      </w:pPr>
    </w:p>
    <w:p w14:paraId="6F61E2A6" w14:textId="77777777" w:rsidR="00747586" w:rsidRDefault="00B551D3">
      <w:pPr>
        <w:widowControl w:val="0"/>
        <w:tabs>
          <w:tab w:val="left" w:pos="567"/>
        </w:tabs>
        <w:spacing w:after="0" w:line="240" w:lineRule="auto"/>
        <w:ind w:left="567" w:hanging="567"/>
        <w:jc w:val="center"/>
        <w:outlineLvl w:val="0"/>
        <w:rPr>
          <w:rFonts w:ascii="Times New Roman" w:eastAsia="Times New Roman" w:hAnsi="Times New Roman"/>
          <w:b/>
          <w:lang w:val="sl-SI" w:eastAsia="sl-SI"/>
        </w:rPr>
      </w:pPr>
      <w:bookmarkStart w:id="8" w:name="_Toc129243253"/>
      <w:bookmarkStart w:id="9" w:name="_Toc129243128"/>
      <w:r>
        <w:rPr>
          <w:rFonts w:ascii="Times New Roman" w:eastAsia="Times New Roman" w:hAnsi="Times New Roman"/>
          <w:b/>
          <w:lang w:val="sl-SI" w:eastAsia="sl-SI"/>
        </w:rPr>
        <w:t>II PRIEDAS</w:t>
      </w:r>
      <w:bookmarkEnd w:id="8"/>
      <w:bookmarkEnd w:id="9"/>
    </w:p>
    <w:p w14:paraId="1940DCEA" w14:textId="77777777" w:rsidR="00747586" w:rsidRDefault="00747586">
      <w:pPr>
        <w:widowControl w:val="0"/>
        <w:tabs>
          <w:tab w:val="left" w:pos="567"/>
        </w:tabs>
        <w:spacing w:after="0" w:line="240" w:lineRule="auto"/>
        <w:ind w:left="567" w:hanging="567"/>
        <w:jc w:val="center"/>
        <w:outlineLvl w:val="0"/>
        <w:rPr>
          <w:rFonts w:ascii="Times New Roman" w:eastAsia="Times New Roman" w:hAnsi="Times New Roman"/>
          <w:b/>
          <w:lang w:val="sl-SI" w:eastAsia="sl-SI"/>
        </w:rPr>
      </w:pPr>
    </w:p>
    <w:p w14:paraId="6867B1FB" w14:textId="77777777" w:rsidR="00747586" w:rsidRDefault="00B551D3">
      <w:pPr>
        <w:widowControl w:val="0"/>
        <w:tabs>
          <w:tab w:val="left" w:pos="567"/>
        </w:tabs>
        <w:spacing w:after="0" w:line="240" w:lineRule="auto"/>
        <w:ind w:left="567" w:hanging="567"/>
        <w:jc w:val="center"/>
        <w:outlineLvl w:val="0"/>
        <w:rPr>
          <w:rFonts w:ascii="Times New Roman" w:eastAsia="Times New Roman" w:hAnsi="Times New Roman"/>
          <w:b/>
          <w:lang w:val="sl-SI" w:eastAsia="sl-SI"/>
        </w:rPr>
      </w:pPr>
      <w:r>
        <w:rPr>
          <w:rFonts w:ascii="Times New Roman" w:eastAsia="Times New Roman" w:hAnsi="Times New Roman"/>
          <w:b/>
          <w:lang w:val="sl-SI" w:eastAsia="sl-SI"/>
        </w:rPr>
        <w:t>REGISTRACIJOS SĄLYGOS</w:t>
      </w:r>
    </w:p>
    <w:p w14:paraId="6D23D421" w14:textId="77777777" w:rsidR="00747586" w:rsidRDefault="00747586">
      <w:pPr>
        <w:widowControl w:val="0"/>
        <w:spacing w:after="0" w:line="240" w:lineRule="auto"/>
        <w:rPr>
          <w:rFonts w:ascii="Times New Roman" w:eastAsia="Times New Roman" w:hAnsi="Times New Roman"/>
          <w:highlight w:val="yellow"/>
          <w:lang w:val="sl-SI" w:eastAsia="sl-SI"/>
        </w:rPr>
      </w:pPr>
    </w:p>
    <w:p w14:paraId="128DF00D" w14:textId="77777777" w:rsidR="00747586" w:rsidRDefault="00B551D3">
      <w:pPr>
        <w:widowControl w:val="0"/>
        <w:tabs>
          <w:tab w:val="left" w:pos="1701"/>
        </w:tabs>
        <w:spacing w:after="0" w:line="240" w:lineRule="auto"/>
        <w:ind w:left="1701" w:hanging="567"/>
        <w:rPr>
          <w:rFonts w:ascii="Times New Roman" w:eastAsia="Times New Roman" w:hAnsi="Times New Roman"/>
          <w:b/>
          <w:highlight w:val="yellow"/>
          <w:lang w:val="sl-SI" w:eastAsia="sl-SI"/>
        </w:rPr>
      </w:pPr>
      <w:r>
        <w:rPr>
          <w:rFonts w:ascii="Times New Roman" w:eastAsia="Times New Roman" w:hAnsi="Times New Roman"/>
          <w:b/>
          <w:lang w:val="sl-SI" w:eastAsia="sl-SI"/>
        </w:rPr>
        <w:t>A.</w:t>
      </w:r>
      <w:r>
        <w:rPr>
          <w:rFonts w:ascii="Times New Roman" w:eastAsia="Times New Roman" w:hAnsi="Times New Roman"/>
          <w:b/>
          <w:lang w:val="sl-SI" w:eastAsia="sl-SI"/>
        </w:rPr>
        <w:tab/>
        <w:t>GAMINTOJAS (-AI), ATSAKINGAS (-I) UŽ SERIJŲ IŠLEIDIMĄ</w:t>
      </w:r>
    </w:p>
    <w:p w14:paraId="6A3ED226" w14:textId="77777777" w:rsidR="00747586" w:rsidRDefault="00747586">
      <w:pPr>
        <w:widowControl w:val="0"/>
        <w:spacing w:after="0" w:line="240" w:lineRule="auto"/>
        <w:rPr>
          <w:rFonts w:ascii="Times New Roman" w:eastAsia="Times New Roman" w:hAnsi="Times New Roman"/>
          <w:highlight w:val="yellow"/>
          <w:lang w:val="sl-SI" w:eastAsia="sl-SI"/>
        </w:rPr>
      </w:pPr>
    </w:p>
    <w:p w14:paraId="0710FB30" w14:textId="77777777" w:rsidR="00747586" w:rsidRDefault="00B551D3">
      <w:pPr>
        <w:widowControl w:val="0"/>
        <w:tabs>
          <w:tab w:val="left" w:pos="1701"/>
        </w:tabs>
        <w:spacing w:after="0" w:line="240" w:lineRule="auto"/>
        <w:ind w:left="1701" w:hanging="567"/>
        <w:rPr>
          <w:rFonts w:ascii="Times New Roman" w:eastAsia="Times New Roman" w:hAnsi="Times New Roman"/>
          <w:b/>
          <w:lang w:val="sl-SI" w:eastAsia="sl-SI"/>
        </w:rPr>
      </w:pPr>
      <w:r>
        <w:rPr>
          <w:rFonts w:ascii="Times New Roman" w:eastAsia="Times New Roman" w:hAnsi="Times New Roman"/>
          <w:b/>
          <w:lang w:val="sl-SI" w:eastAsia="sl-SI"/>
        </w:rPr>
        <w:t>B.</w:t>
      </w:r>
      <w:r>
        <w:rPr>
          <w:rFonts w:ascii="Times New Roman" w:eastAsia="Times New Roman" w:hAnsi="Times New Roman"/>
          <w:b/>
          <w:lang w:val="sl-SI" w:eastAsia="sl-SI"/>
        </w:rPr>
        <w:tab/>
        <w:t>TIEKIMO IR VARTOJIMO SĄLYGOS AR APRIBOJIMAI</w:t>
      </w:r>
    </w:p>
    <w:p w14:paraId="31810BD2" w14:textId="77777777" w:rsidR="00747586" w:rsidRDefault="00B551D3">
      <w:pPr>
        <w:widowControl w:val="0"/>
        <w:spacing w:after="0" w:line="240" w:lineRule="auto"/>
        <w:rPr>
          <w:rFonts w:ascii="Times New Roman" w:eastAsia="Times New Roman" w:hAnsi="Times New Roman"/>
          <w:highlight w:val="yellow"/>
          <w:lang w:val="sl-SI" w:eastAsia="sl-SI"/>
        </w:rPr>
      </w:pPr>
      <w:r>
        <w:rPr>
          <w:rFonts w:ascii="Times New Roman" w:eastAsia="Times New Roman" w:hAnsi="Times New Roman"/>
          <w:noProof/>
          <w:lang w:val="sl-SI" w:eastAsia="sl-SI"/>
        </w:rPr>
        <w:br w:type="page"/>
      </w:r>
    </w:p>
    <w:p w14:paraId="3EAF57A6" w14:textId="77777777" w:rsidR="00747586" w:rsidRDefault="00B551D3">
      <w:pPr>
        <w:widowControl w:val="0"/>
        <w:tabs>
          <w:tab w:val="left" w:pos="567"/>
        </w:tabs>
        <w:spacing w:after="0" w:line="240" w:lineRule="auto"/>
        <w:ind w:left="567" w:hanging="567"/>
        <w:outlineLvl w:val="1"/>
        <w:rPr>
          <w:rFonts w:ascii="Times New Roman" w:eastAsia="Times New Roman" w:hAnsi="Times New Roman"/>
          <w:b/>
          <w:lang w:val="sl-SI" w:eastAsia="sl-SI"/>
        </w:rPr>
      </w:pPr>
      <w:r>
        <w:rPr>
          <w:rFonts w:ascii="Times New Roman" w:eastAsia="Times New Roman" w:hAnsi="Times New Roman"/>
          <w:b/>
          <w:lang w:val="sl-SI" w:eastAsia="sl-SI"/>
        </w:rPr>
        <w:lastRenderedPageBreak/>
        <w:t>A.</w:t>
      </w:r>
      <w:r>
        <w:rPr>
          <w:rFonts w:ascii="Times New Roman" w:eastAsia="Times New Roman" w:hAnsi="Times New Roman"/>
          <w:b/>
          <w:lang w:val="sl-SI" w:eastAsia="sl-SI"/>
        </w:rPr>
        <w:tab/>
        <w:t xml:space="preserve"> GAMINTOJAS (-AI), ATSAKINGAS (-I) UŽ SERIJŲ IŠLEIDIMĄ</w:t>
      </w:r>
    </w:p>
    <w:p w14:paraId="67C24568" w14:textId="77777777" w:rsidR="00747586" w:rsidRDefault="00747586">
      <w:pPr>
        <w:widowControl w:val="0"/>
        <w:spacing w:after="0" w:line="240" w:lineRule="auto"/>
        <w:rPr>
          <w:rFonts w:ascii="Times New Roman" w:eastAsia="Times New Roman" w:hAnsi="Times New Roman"/>
          <w:highlight w:val="yellow"/>
          <w:lang w:val="sl-SI" w:eastAsia="sl-SI"/>
        </w:rPr>
      </w:pPr>
    </w:p>
    <w:p w14:paraId="22ED9946" w14:textId="77777777" w:rsidR="00747586" w:rsidRDefault="00B551D3">
      <w:pPr>
        <w:widowControl w:val="0"/>
        <w:spacing w:after="0" w:line="240" w:lineRule="auto"/>
        <w:rPr>
          <w:rFonts w:ascii="Times New Roman" w:eastAsia="Times New Roman" w:hAnsi="Times New Roman"/>
          <w:u w:val="single"/>
          <w:lang w:val="sl-SI" w:eastAsia="sl-SI"/>
        </w:rPr>
      </w:pPr>
      <w:r>
        <w:rPr>
          <w:rFonts w:ascii="Times New Roman" w:eastAsia="Times New Roman" w:hAnsi="Times New Roman"/>
          <w:u w:val="single"/>
          <w:lang w:val="sl-SI" w:eastAsia="sl-SI"/>
        </w:rPr>
        <w:t>Gamintojo (-ų), atsakingo (-ų) už serijų išleidimą, pavadinimas (-ai) ir adresas (-ai)</w:t>
      </w:r>
    </w:p>
    <w:p w14:paraId="101DDAE3" w14:textId="77777777" w:rsidR="00747586" w:rsidRDefault="00747586">
      <w:pPr>
        <w:widowControl w:val="0"/>
        <w:spacing w:after="0" w:line="240" w:lineRule="auto"/>
        <w:rPr>
          <w:rFonts w:ascii="Times New Roman" w:eastAsia="Times New Roman" w:hAnsi="Times New Roman"/>
          <w:lang w:val="sl-SI" w:eastAsia="sl-SI"/>
        </w:rPr>
      </w:pPr>
    </w:p>
    <w:p w14:paraId="646302BD" w14:textId="77777777" w:rsidR="00747586" w:rsidRDefault="00B551D3">
      <w:pPr>
        <w:widowControl w:val="0"/>
        <w:spacing w:after="0" w:line="240" w:lineRule="auto"/>
        <w:outlineLvl w:val="0"/>
        <w:rPr>
          <w:rFonts w:ascii="Times New Roman" w:eastAsia="Times New Roman" w:hAnsi="Times New Roman"/>
          <w:lang w:val="sl-SI" w:eastAsia="sl-SI"/>
        </w:rPr>
      </w:pPr>
      <w:r>
        <w:rPr>
          <w:rFonts w:ascii="Times New Roman" w:eastAsia="Times New Roman" w:hAnsi="Times New Roman"/>
          <w:lang w:val="sl-SI" w:eastAsia="sl-SI"/>
        </w:rPr>
        <w:t>KRKA, d.d., Novo mesto</w:t>
      </w:r>
    </w:p>
    <w:p w14:paraId="456D096A" w14:textId="77777777" w:rsidR="00747586" w:rsidRDefault="00B551D3">
      <w:pPr>
        <w:widowControl w:val="0"/>
        <w:spacing w:after="0" w:line="240" w:lineRule="auto"/>
        <w:outlineLvl w:val="0"/>
        <w:rPr>
          <w:rFonts w:ascii="Times New Roman" w:eastAsia="Times New Roman" w:hAnsi="Times New Roman"/>
          <w:lang w:val="sl-SI" w:eastAsia="sl-SI"/>
        </w:rPr>
      </w:pPr>
      <w:r>
        <w:rPr>
          <w:rFonts w:ascii="Times New Roman" w:eastAsia="Times New Roman" w:hAnsi="Times New Roman"/>
          <w:lang w:val="sl-SI" w:eastAsia="sl-SI"/>
        </w:rPr>
        <w:t>Šmarješka cesta 6</w:t>
      </w:r>
    </w:p>
    <w:p w14:paraId="030F11E9" w14:textId="77777777" w:rsidR="00747586" w:rsidRDefault="00B551D3">
      <w:pPr>
        <w:widowControl w:val="0"/>
        <w:spacing w:after="0" w:line="240" w:lineRule="auto"/>
        <w:outlineLvl w:val="0"/>
        <w:rPr>
          <w:rFonts w:ascii="Times New Roman" w:eastAsia="Times New Roman" w:hAnsi="Times New Roman"/>
          <w:lang w:val="sl-SI" w:eastAsia="sl-SI"/>
        </w:rPr>
      </w:pPr>
      <w:r>
        <w:rPr>
          <w:rFonts w:ascii="Times New Roman" w:eastAsia="Times New Roman" w:hAnsi="Times New Roman"/>
          <w:lang w:val="sl-SI" w:eastAsia="sl-SI"/>
        </w:rPr>
        <w:t>8501 Novo mesto</w:t>
      </w:r>
    </w:p>
    <w:p w14:paraId="742EC86C" w14:textId="77777777" w:rsidR="00747586" w:rsidRDefault="00B551D3">
      <w:pPr>
        <w:widowControl w:val="0"/>
        <w:spacing w:after="0" w:line="240" w:lineRule="auto"/>
        <w:outlineLvl w:val="0"/>
        <w:rPr>
          <w:rFonts w:ascii="Times New Roman" w:eastAsia="Times New Roman" w:hAnsi="Times New Roman"/>
          <w:lang w:val="sl-SI" w:eastAsia="sl-SI"/>
        </w:rPr>
      </w:pPr>
      <w:r>
        <w:rPr>
          <w:rFonts w:ascii="Times New Roman" w:eastAsia="Times New Roman" w:hAnsi="Times New Roman"/>
          <w:lang w:val="sl-SI" w:eastAsia="sl-SI"/>
        </w:rPr>
        <w:t>Slovėnija</w:t>
      </w:r>
    </w:p>
    <w:p w14:paraId="41CBBA98" w14:textId="77777777" w:rsidR="00747586" w:rsidRDefault="00747586">
      <w:pPr>
        <w:widowControl w:val="0"/>
        <w:spacing w:after="0" w:line="240" w:lineRule="auto"/>
        <w:rPr>
          <w:rFonts w:ascii="Times New Roman" w:eastAsia="Times New Roman" w:hAnsi="Times New Roman"/>
          <w:highlight w:val="yellow"/>
          <w:lang w:val="sl-SI" w:eastAsia="sl-SI"/>
        </w:rPr>
      </w:pPr>
    </w:p>
    <w:p w14:paraId="3FC21E3A" w14:textId="77777777" w:rsidR="00747586" w:rsidRDefault="00747586">
      <w:pPr>
        <w:widowControl w:val="0"/>
        <w:spacing w:after="0" w:line="240" w:lineRule="auto"/>
        <w:rPr>
          <w:rFonts w:ascii="Times New Roman" w:eastAsia="Times New Roman" w:hAnsi="Times New Roman"/>
          <w:highlight w:val="yellow"/>
          <w:lang w:val="sl-SI" w:eastAsia="sl-SI"/>
        </w:rPr>
      </w:pPr>
    </w:p>
    <w:p w14:paraId="150E7C14" w14:textId="77777777" w:rsidR="00747586" w:rsidRDefault="00B551D3">
      <w:pPr>
        <w:widowControl w:val="0"/>
        <w:tabs>
          <w:tab w:val="left" w:pos="567"/>
        </w:tabs>
        <w:spacing w:after="0" w:line="240" w:lineRule="auto"/>
        <w:ind w:left="567" w:hanging="567"/>
        <w:outlineLvl w:val="2"/>
        <w:rPr>
          <w:rFonts w:ascii="Times New Roman" w:eastAsia="Times New Roman" w:hAnsi="Times New Roman"/>
          <w:b/>
          <w:kern w:val="28"/>
          <w:lang w:val="sl-SI" w:eastAsia="sl-SI"/>
        </w:rPr>
      </w:pPr>
      <w:bookmarkStart w:id="10" w:name="_Toc129243254"/>
      <w:bookmarkStart w:id="11" w:name="_Toc129243129"/>
      <w:r>
        <w:rPr>
          <w:rFonts w:ascii="Times New Roman" w:eastAsia="Times New Roman" w:hAnsi="Times New Roman"/>
          <w:b/>
          <w:kern w:val="28"/>
          <w:lang w:val="sl-SI" w:eastAsia="sl-SI"/>
        </w:rPr>
        <w:t>B.</w:t>
      </w:r>
      <w:r>
        <w:rPr>
          <w:rFonts w:ascii="Times New Roman" w:eastAsia="Times New Roman" w:hAnsi="Times New Roman"/>
          <w:b/>
          <w:kern w:val="28"/>
          <w:lang w:val="sl-SI" w:eastAsia="sl-SI"/>
        </w:rPr>
        <w:tab/>
        <w:t>TIEKIMO IR VARTOJIMO SĄLYGOS AR APRIBOJIMAI</w:t>
      </w:r>
    </w:p>
    <w:bookmarkEnd w:id="10"/>
    <w:bookmarkEnd w:id="11"/>
    <w:p w14:paraId="67BAB90B" w14:textId="77777777" w:rsidR="00747586" w:rsidRDefault="00747586">
      <w:pPr>
        <w:widowControl w:val="0"/>
        <w:tabs>
          <w:tab w:val="left" w:pos="567"/>
        </w:tabs>
        <w:spacing w:after="0" w:line="240" w:lineRule="auto"/>
        <w:ind w:left="567" w:hanging="567"/>
        <w:outlineLvl w:val="2"/>
        <w:rPr>
          <w:rFonts w:ascii="Times New Roman" w:eastAsia="Times New Roman" w:hAnsi="Times New Roman"/>
          <w:b/>
          <w:kern w:val="28"/>
          <w:lang w:val="sl-SI" w:eastAsia="sl-SI"/>
        </w:rPr>
      </w:pPr>
    </w:p>
    <w:p w14:paraId="0159DA87"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Receptinis vaistinis preparatas</w:t>
      </w:r>
    </w:p>
    <w:p w14:paraId="6F21265C" w14:textId="77777777" w:rsidR="00747586" w:rsidRDefault="00747586">
      <w:pPr>
        <w:widowControl w:val="0"/>
        <w:spacing w:after="0" w:line="240" w:lineRule="auto"/>
        <w:rPr>
          <w:rFonts w:ascii="Times New Roman" w:eastAsia="Times New Roman" w:hAnsi="Times New Roman"/>
          <w:highlight w:val="yellow"/>
          <w:lang w:val="sl-SI" w:eastAsia="sl-SI"/>
        </w:rPr>
      </w:pPr>
    </w:p>
    <w:p w14:paraId="65C995E6" w14:textId="77777777" w:rsidR="00747586" w:rsidRDefault="00747586">
      <w:pPr>
        <w:widowControl w:val="0"/>
        <w:spacing w:after="0" w:line="240" w:lineRule="auto"/>
        <w:rPr>
          <w:rFonts w:ascii="Times New Roman" w:eastAsia="Times New Roman" w:hAnsi="Times New Roman"/>
          <w:highlight w:val="yellow"/>
          <w:lang w:val="sl-SI" w:eastAsia="sl-SI"/>
        </w:rPr>
      </w:pPr>
    </w:p>
    <w:p w14:paraId="01889550"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noProof/>
          <w:lang w:val="sl-SI" w:eastAsia="sl-SI"/>
        </w:rPr>
        <w:br w:type="page"/>
      </w:r>
    </w:p>
    <w:p w14:paraId="6FD4E218" w14:textId="77777777" w:rsidR="00747586" w:rsidRDefault="00747586">
      <w:pPr>
        <w:widowControl w:val="0"/>
        <w:spacing w:after="0" w:line="240" w:lineRule="auto"/>
        <w:rPr>
          <w:rFonts w:ascii="Times New Roman" w:eastAsia="Times New Roman" w:hAnsi="Times New Roman"/>
          <w:lang w:val="sl-SI" w:eastAsia="sl-SI"/>
        </w:rPr>
      </w:pPr>
    </w:p>
    <w:p w14:paraId="54F2B039" w14:textId="77777777" w:rsidR="00747586" w:rsidRDefault="00747586">
      <w:pPr>
        <w:widowControl w:val="0"/>
        <w:spacing w:after="0" w:line="240" w:lineRule="auto"/>
        <w:rPr>
          <w:rFonts w:ascii="Times New Roman" w:eastAsia="Times New Roman" w:hAnsi="Times New Roman"/>
          <w:lang w:val="sl-SI" w:eastAsia="sl-SI"/>
        </w:rPr>
      </w:pPr>
    </w:p>
    <w:p w14:paraId="7D5F69AC" w14:textId="77777777" w:rsidR="00747586" w:rsidRDefault="00747586">
      <w:pPr>
        <w:widowControl w:val="0"/>
        <w:spacing w:after="0" w:line="240" w:lineRule="auto"/>
        <w:rPr>
          <w:rFonts w:ascii="Times New Roman" w:eastAsia="Times New Roman" w:hAnsi="Times New Roman"/>
          <w:lang w:val="sl-SI" w:eastAsia="sl-SI"/>
        </w:rPr>
      </w:pPr>
    </w:p>
    <w:p w14:paraId="5065EC10" w14:textId="77777777" w:rsidR="00747586" w:rsidRDefault="00747586">
      <w:pPr>
        <w:widowControl w:val="0"/>
        <w:spacing w:after="0" w:line="240" w:lineRule="auto"/>
        <w:rPr>
          <w:rFonts w:ascii="Times New Roman" w:eastAsia="Times New Roman" w:hAnsi="Times New Roman"/>
          <w:lang w:val="sl-SI" w:eastAsia="sl-SI"/>
        </w:rPr>
      </w:pPr>
    </w:p>
    <w:p w14:paraId="711DEFF6" w14:textId="77777777" w:rsidR="00747586" w:rsidRDefault="00747586">
      <w:pPr>
        <w:widowControl w:val="0"/>
        <w:spacing w:after="0" w:line="240" w:lineRule="auto"/>
        <w:rPr>
          <w:rFonts w:ascii="Times New Roman" w:eastAsia="Times New Roman" w:hAnsi="Times New Roman"/>
          <w:lang w:val="sl-SI" w:eastAsia="sl-SI"/>
        </w:rPr>
      </w:pPr>
    </w:p>
    <w:p w14:paraId="248B9B84" w14:textId="77777777" w:rsidR="00747586" w:rsidRDefault="00747586">
      <w:pPr>
        <w:widowControl w:val="0"/>
        <w:spacing w:after="0" w:line="240" w:lineRule="auto"/>
        <w:rPr>
          <w:rFonts w:ascii="Times New Roman" w:eastAsia="Times New Roman" w:hAnsi="Times New Roman"/>
          <w:lang w:val="sl-SI" w:eastAsia="sl-SI"/>
        </w:rPr>
      </w:pPr>
    </w:p>
    <w:p w14:paraId="1AD9E734" w14:textId="77777777" w:rsidR="00747586" w:rsidRDefault="00747586">
      <w:pPr>
        <w:widowControl w:val="0"/>
        <w:spacing w:after="0" w:line="240" w:lineRule="auto"/>
        <w:rPr>
          <w:rFonts w:ascii="Times New Roman" w:eastAsia="Times New Roman" w:hAnsi="Times New Roman"/>
          <w:lang w:val="sl-SI" w:eastAsia="sl-SI"/>
        </w:rPr>
      </w:pPr>
    </w:p>
    <w:p w14:paraId="34877DF9" w14:textId="77777777" w:rsidR="00747586" w:rsidRDefault="00747586">
      <w:pPr>
        <w:widowControl w:val="0"/>
        <w:spacing w:after="0" w:line="240" w:lineRule="auto"/>
        <w:rPr>
          <w:rFonts w:ascii="Times New Roman" w:eastAsia="Times New Roman" w:hAnsi="Times New Roman"/>
          <w:lang w:val="sl-SI" w:eastAsia="sl-SI"/>
        </w:rPr>
      </w:pPr>
    </w:p>
    <w:p w14:paraId="4CF88941" w14:textId="77777777" w:rsidR="00747586" w:rsidRDefault="00747586">
      <w:pPr>
        <w:widowControl w:val="0"/>
        <w:spacing w:after="0" w:line="240" w:lineRule="auto"/>
        <w:rPr>
          <w:rFonts w:ascii="Times New Roman" w:eastAsia="Times New Roman" w:hAnsi="Times New Roman"/>
          <w:lang w:val="sl-SI" w:eastAsia="sl-SI"/>
        </w:rPr>
      </w:pPr>
    </w:p>
    <w:p w14:paraId="75B66D9C" w14:textId="77777777" w:rsidR="00747586" w:rsidRDefault="00747586">
      <w:pPr>
        <w:widowControl w:val="0"/>
        <w:spacing w:after="0" w:line="240" w:lineRule="auto"/>
        <w:rPr>
          <w:rFonts w:ascii="Times New Roman" w:eastAsia="Times New Roman" w:hAnsi="Times New Roman"/>
          <w:lang w:val="sl-SI" w:eastAsia="sl-SI"/>
        </w:rPr>
      </w:pPr>
    </w:p>
    <w:p w14:paraId="7297E232" w14:textId="77777777" w:rsidR="00747586" w:rsidRDefault="00747586">
      <w:pPr>
        <w:widowControl w:val="0"/>
        <w:spacing w:after="0" w:line="240" w:lineRule="auto"/>
        <w:rPr>
          <w:rFonts w:ascii="Times New Roman" w:eastAsia="Times New Roman" w:hAnsi="Times New Roman"/>
          <w:lang w:val="sl-SI" w:eastAsia="sl-SI"/>
        </w:rPr>
      </w:pPr>
    </w:p>
    <w:p w14:paraId="47CD80FD" w14:textId="77777777" w:rsidR="00747586" w:rsidRDefault="00747586">
      <w:pPr>
        <w:widowControl w:val="0"/>
        <w:spacing w:after="0" w:line="240" w:lineRule="auto"/>
        <w:rPr>
          <w:rFonts w:ascii="Times New Roman" w:eastAsia="Times New Roman" w:hAnsi="Times New Roman"/>
          <w:lang w:val="sl-SI" w:eastAsia="sl-SI"/>
        </w:rPr>
      </w:pPr>
    </w:p>
    <w:p w14:paraId="31DA483F" w14:textId="77777777" w:rsidR="00747586" w:rsidRDefault="00747586">
      <w:pPr>
        <w:widowControl w:val="0"/>
        <w:spacing w:after="0" w:line="240" w:lineRule="auto"/>
        <w:rPr>
          <w:rFonts w:ascii="Times New Roman" w:eastAsia="Times New Roman" w:hAnsi="Times New Roman"/>
          <w:lang w:val="sl-SI" w:eastAsia="sl-SI"/>
        </w:rPr>
      </w:pPr>
    </w:p>
    <w:p w14:paraId="1E1266AA" w14:textId="77777777" w:rsidR="00747586" w:rsidRDefault="00747586">
      <w:pPr>
        <w:widowControl w:val="0"/>
        <w:spacing w:after="0" w:line="240" w:lineRule="auto"/>
        <w:rPr>
          <w:rFonts w:ascii="Times New Roman" w:eastAsia="Times New Roman" w:hAnsi="Times New Roman"/>
          <w:lang w:val="sl-SI" w:eastAsia="sl-SI"/>
        </w:rPr>
      </w:pPr>
    </w:p>
    <w:p w14:paraId="42F95010" w14:textId="77777777" w:rsidR="00747586" w:rsidRDefault="00747586">
      <w:pPr>
        <w:widowControl w:val="0"/>
        <w:spacing w:after="0" w:line="240" w:lineRule="auto"/>
        <w:rPr>
          <w:rFonts w:ascii="Times New Roman" w:eastAsia="Times New Roman" w:hAnsi="Times New Roman"/>
          <w:lang w:val="sl-SI" w:eastAsia="sl-SI"/>
        </w:rPr>
      </w:pPr>
    </w:p>
    <w:p w14:paraId="71815A83" w14:textId="77777777" w:rsidR="00747586" w:rsidRDefault="00747586">
      <w:pPr>
        <w:widowControl w:val="0"/>
        <w:spacing w:after="0" w:line="240" w:lineRule="auto"/>
        <w:rPr>
          <w:rFonts w:ascii="Times New Roman" w:eastAsia="Times New Roman" w:hAnsi="Times New Roman"/>
          <w:lang w:val="sl-SI" w:eastAsia="sl-SI"/>
        </w:rPr>
      </w:pPr>
    </w:p>
    <w:p w14:paraId="0A7A5897" w14:textId="77777777" w:rsidR="00747586" w:rsidRDefault="00747586">
      <w:pPr>
        <w:widowControl w:val="0"/>
        <w:spacing w:after="0" w:line="240" w:lineRule="auto"/>
        <w:rPr>
          <w:rFonts w:ascii="Times New Roman" w:eastAsia="Times New Roman" w:hAnsi="Times New Roman"/>
          <w:lang w:val="sl-SI" w:eastAsia="sl-SI"/>
        </w:rPr>
      </w:pPr>
    </w:p>
    <w:p w14:paraId="12A55C38" w14:textId="77777777" w:rsidR="00747586" w:rsidRDefault="00747586">
      <w:pPr>
        <w:widowControl w:val="0"/>
        <w:spacing w:after="0" w:line="240" w:lineRule="auto"/>
        <w:rPr>
          <w:rFonts w:ascii="Times New Roman" w:eastAsia="Times New Roman" w:hAnsi="Times New Roman"/>
          <w:lang w:val="sl-SI" w:eastAsia="sl-SI"/>
        </w:rPr>
      </w:pPr>
    </w:p>
    <w:p w14:paraId="6CCF8F22" w14:textId="77777777" w:rsidR="00747586" w:rsidRDefault="00747586">
      <w:pPr>
        <w:widowControl w:val="0"/>
        <w:spacing w:after="0" w:line="240" w:lineRule="auto"/>
        <w:rPr>
          <w:rFonts w:ascii="Times New Roman" w:eastAsia="Times New Roman" w:hAnsi="Times New Roman"/>
          <w:lang w:val="sl-SI" w:eastAsia="sl-SI"/>
        </w:rPr>
      </w:pPr>
    </w:p>
    <w:p w14:paraId="71B2ED6E" w14:textId="77777777" w:rsidR="00747586" w:rsidRDefault="00747586">
      <w:pPr>
        <w:widowControl w:val="0"/>
        <w:spacing w:after="0" w:line="240" w:lineRule="auto"/>
        <w:rPr>
          <w:rFonts w:ascii="Times New Roman" w:eastAsia="Times New Roman" w:hAnsi="Times New Roman"/>
          <w:lang w:val="sl-SI" w:eastAsia="sl-SI"/>
        </w:rPr>
      </w:pPr>
    </w:p>
    <w:p w14:paraId="784B8C52" w14:textId="77777777" w:rsidR="00747586" w:rsidRDefault="00747586">
      <w:pPr>
        <w:widowControl w:val="0"/>
        <w:spacing w:after="0" w:line="240" w:lineRule="auto"/>
        <w:rPr>
          <w:rFonts w:ascii="Times New Roman" w:eastAsia="Times New Roman" w:hAnsi="Times New Roman"/>
          <w:lang w:val="sl-SI" w:eastAsia="sl-SI"/>
        </w:rPr>
      </w:pPr>
    </w:p>
    <w:p w14:paraId="05530D45" w14:textId="77777777" w:rsidR="00747586" w:rsidRDefault="00747586">
      <w:pPr>
        <w:widowControl w:val="0"/>
        <w:tabs>
          <w:tab w:val="left" w:pos="567"/>
        </w:tabs>
        <w:spacing w:after="0" w:line="240" w:lineRule="auto"/>
        <w:ind w:left="567" w:hanging="567"/>
        <w:jc w:val="center"/>
        <w:outlineLvl w:val="0"/>
        <w:rPr>
          <w:rFonts w:ascii="Times New Roman" w:eastAsia="Times New Roman" w:hAnsi="Times New Roman"/>
          <w:b/>
          <w:lang w:val="sl-SI" w:eastAsia="sl-SI"/>
        </w:rPr>
      </w:pPr>
      <w:bookmarkStart w:id="12" w:name="_Toc129243259"/>
      <w:bookmarkStart w:id="13" w:name="_Toc129243134"/>
    </w:p>
    <w:p w14:paraId="5E30BDB2" w14:textId="77777777" w:rsidR="00747586" w:rsidRDefault="00B551D3">
      <w:pPr>
        <w:widowControl w:val="0"/>
        <w:tabs>
          <w:tab w:val="left" w:pos="567"/>
        </w:tabs>
        <w:spacing w:after="0" w:line="240" w:lineRule="auto"/>
        <w:ind w:left="567" w:hanging="567"/>
        <w:jc w:val="center"/>
        <w:outlineLvl w:val="0"/>
        <w:rPr>
          <w:rFonts w:ascii="Times New Roman" w:eastAsia="Times New Roman" w:hAnsi="Times New Roman"/>
          <w:b/>
          <w:lang w:val="sl-SI" w:eastAsia="sl-SI"/>
        </w:rPr>
      </w:pPr>
      <w:r>
        <w:rPr>
          <w:rFonts w:ascii="Times New Roman" w:eastAsia="Times New Roman" w:hAnsi="Times New Roman"/>
          <w:b/>
          <w:lang w:val="sl-SI" w:eastAsia="sl-SI"/>
        </w:rPr>
        <w:t>III PRIEDAS</w:t>
      </w:r>
      <w:bookmarkEnd w:id="12"/>
      <w:bookmarkEnd w:id="13"/>
    </w:p>
    <w:p w14:paraId="0EEA4742" w14:textId="77777777" w:rsidR="00747586" w:rsidRDefault="00747586">
      <w:pPr>
        <w:widowControl w:val="0"/>
        <w:spacing w:after="0" w:line="240" w:lineRule="auto"/>
        <w:rPr>
          <w:rFonts w:ascii="Times New Roman" w:eastAsia="Times New Roman" w:hAnsi="Times New Roman"/>
          <w:lang w:val="sl-SI" w:eastAsia="sl-SI"/>
        </w:rPr>
      </w:pPr>
    </w:p>
    <w:p w14:paraId="4CBC708A" w14:textId="77777777" w:rsidR="00747586" w:rsidRDefault="00B551D3">
      <w:pPr>
        <w:widowControl w:val="0"/>
        <w:tabs>
          <w:tab w:val="left" w:pos="567"/>
        </w:tabs>
        <w:spacing w:after="0" w:line="240" w:lineRule="auto"/>
        <w:ind w:left="567" w:hanging="567"/>
        <w:jc w:val="center"/>
        <w:outlineLvl w:val="0"/>
        <w:rPr>
          <w:rFonts w:ascii="Times New Roman" w:eastAsia="Times New Roman" w:hAnsi="Times New Roman"/>
          <w:b/>
          <w:lang w:val="sl-SI" w:eastAsia="sl-SI"/>
        </w:rPr>
      </w:pPr>
      <w:bookmarkStart w:id="14" w:name="_Toc129243260"/>
      <w:bookmarkStart w:id="15" w:name="_Toc129243135"/>
      <w:r>
        <w:rPr>
          <w:rFonts w:ascii="Times New Roman" w:eastAsia="Times New Roman" w:hAnsi="Times New Roman"/>
          <w:b/>
          <w:lang w:val="sl-SI" w:eastAsia="sl-SI"/>
        </w:rPr>
        <w:t>ŽENKLINIMAS IR PAKUOTĖS LAPELIS</w:t>
      </w:r>
      <w:bookmarkEnd w:id="14"/>
      <w:bookmarkEnd w:id="15"/>
    </w:p>
    <w:p w14:paraId="7436357F"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noProof/>
          <w:lang w:val="sl-SI" w:eastAsia="sl-SI"/>
        </w:rPr>
        <w:br w:type="page"/>
      </w:r>
    </w:p>
    <w:p w14:paraId="5EAF4165" w14:textId="77777777" w:rsidR="00747586" w:rsidRDefault="00747586">
      <w:pPr>
        <w:widowControl w:val="0"/>
        <w:spacing w:after="0" w:line="240" w:lineRule="auto"/>
        <w:rPr>
          <w:rFonts w:ascii="Times New Roman" w:eastAsia="Times New Roman" w:hAnsi="Times New Roman"/>
          <w:lang w:val="sl-SI" w:eastAsia="sl-SI"/>
        </w:rPr>
      </w:pPr>
    </w:p>
    <w:p w14:paraId="046CAE11" w14:textId="77777777" w:rsidR="00747586" w:rsidRDefault="00747586">
      <w:pPr>
        <w:widowControl w:val="0"/>
        <w:spacing w:after="0" w:line="240" w:lineRule="auto"/>
        <w:rPr>
          <w:rFonts w:ascii="Times New Roman" w:eastAsia="Times New Roman" w:hAnsi="Times New Roman"/>
          <w:lang w:val="sl-SI" w:eastAsia="sl-SI"/>
        </w:rPr>
      </w:pPr>
    </w:p>
    <w:p w14:paraId="585E64A4" w14:textId="77777777" w:rsidR="00747586" w:rsidRDefault="00747586">
      <w:pPr>
        <w:widowControl w:val="0"/>
        <w:spacing w:after="0" w:line="240" w:lineRule="auto"/>
        <w:rPr>
          <w:rFonts w:ascii="Times New Roman" w:eastAsia="Times New Roman" w:hAnsi="Times New Roman"/>
          <w:lang w:val="sl-SI" w:eastAsia="sl-SI"/>
        </w:rPr>
      </w:pPr>
    </w:p>
    <w:p w14:paraId="3847D6B3" w14:textId="77777777" w:rsidR="00747586" w:rsidRDefault="00747586">
      <w:pPr>
        <w:widowControl w:val="0"/>
        <w:spacing w:after="0" w:line="240" w:lineRule="auto"/>
        <w:rPr>
          <w:rFonts w:ascii="Times New Roman" w:eastAsia="Times New Roman" w:hAnsi="Times New Roman"/>
          <w:lang w:val="sl-SI" w:eastAsia="sl-SI"/>
        </w:rPr>
      </w:pPr>
    </w:p>
    <w:p w14:paraId="370452D1" w14:textId="77777777" w:rsidR="00747586" w:rsidRDefault="00747586">
      <w:pPr>
        <w:widowControl w:val="0"/>
        <w:spacing w:after="0" w:line="240" w:lineRule="auto"/>
        <w:rPr>
          <w:rFonts w:ascii="Times New Roman" w:eastAsia="Times New Roman" w:hAnsi="Times New Roman"/>
          <w:lang w:val="sl-SI" w:eastAsia="sl-SI"/>
        </w:rPr>
      </w:pPr>
    </w:p>
    <w:p w14:paraId="3BE9E1D6" w14:textId="77777777" w:rsidR="00747586" w:rsidRDefault="00747586">
      <w:pPr>
        <w:widowControl w:val="0"/>
        <w:spacing w:after="0" w:line="240" w:lineRule="auto"/>
        <w:rPr>
          <w:rFonts w:ascii="Times New Roman" w:eastAsia="Times New Roman" w:hAnsi="Times New Roman"/>
          <w:lang w:val="sl-SI" w:eastAsia="sl-SI"/>
        </w:rPr>
      </w:pPr>
    </w:p>
    <w:p w14:paraId="16899447" w14:textId="77777777" w:rsidR="00747586" w:rsidRDefault="00747586">
      <w:pPr>
        <w:widowControl w:val="0"/>
        <w:spacing w:after="0" w:line="240" w:lineRule="auto"/>
        <w:rPr>
          <w:rFonts w:ascii="Times New Roman" w:eastAsia="Times New Roman" w:hAnsi="Times New Roman"/>
          <w:lang w:val="sl-SI" w:eastAsia="sl-SI"/>
        </w:rPr>
      </w:pPr>
    </w:p>
    <w:p w14:paraId="370A30D9" w14:textId="77777777" w:rsidR="00747586" w:rsidRDefault="00747586">
      <w:pPr>
        <w:widowControl w:val="0"/>
        <w:spacing w:after="0" w:line="240" w:lineRule="auto"/>
        <w:rPr>
          <w:rFonts w:ascii="Times New Roman" w:eastAsia="Times New Roman" w:hAnsi="Times New Roman"/>
          <w:lang w:val="sl-SI" w:eastAsia="sl-SI"/>
        </w:rPr>
      </w:pPr>
    </w:p>
    <w:p w14:paraId="1D00D27F" w14:textId="77777777" w:rsidR="00747586" w:rsidRDefault="00747586">
      <w:pPr>
        <w:widowControl w:val="0"/>
        <w:spacing w:after="0" w:line="240" w:lineRule="auto"/>
        <w:rPr>
          <w:rFonts w:ascii="Times New Roman" w:eastAsia="Times New Roman" w:hAnsi="Times New Roman"/>
          <w:lang w:val="sl-SI" w:eastAsia="sl-SI"/>
        </w:rPr>
      </w:pPr>
    </w:p>
    <w:p w14:paraId="43980790" w14:textId="77777777" w:rsidR="00747586" w:rsidRDefault="00747586">
      <w:pPr>
        <w:widowControl w:val="0"/>
        <w:spacing w:after="0" w:line="240" w:lineRule="auto"/>
        <w:rPr>
          <w:rFonts w:ascii="Times New Roman" w:eastAsia="Times New Roman" w:hAnsi="Times New Roman"/>
          <w:lang w:val="sl-SI" w:eastAsia="sl-SI"/>
        </w:rPr>
      </w:pPr>
    </w:p>
    <w:p w14:paraId="3A66E658" w14:textId="77777777" w:rsidR="00747586" w:rsidRDefault="00747586">
      <w:pPr>
        <w:widowControl w:val="0"/>
        <w:spacing w:after="0" w:line="240" w:lineRule="auto"/>
        <w:rPr>
          <w:rFonts w:ascii="Times New Roman" w:eastAsia="Times New Roman" w:hAnsi="Times New Roman"/>
          <w:lang w:val="sl-SI" w:eastAsia="sl-SI"/>
        </w:rPr>
      </w:pPr>
    </w:p>
    <w:p w14:paraId="189F9F4E" w14:textId="77777777" w:rsidR="00747586" w:rsidRDefault="00747586">
      <w:pPr>
        <w:widowControl w:val="0"/>
        <w:spacing w:after="0" w:line="240" w:lineRule="auto"/>
        <w:rPr>
          <w:rFonts w:ascii="Times New Roman" w:eastAsia="Times New Roman" w:hAnsi="Times New Roman"/>
          <w:lang w:val="sl-SI" w:eastAsia="sl-SI"/>
        </w:rPr>
      </w:pPr>
    </w:p>
    <w:p w14:paraId="3EAF24F0" w14:textId="77777777" w:rsidR="00747586" w:rsidRDefault="00747586">
      <w:pPr>
        <w:widowControl w:val="0"/>
        <w:spacing w:after="0" w:line="240" w:lineRule="auto"/>
        <w:rPr>
          <w:rFonts w:ascii="Times New Roman" w:eastAsia="Times New Roman" w:hAnsi="Times New Roman"/>
          <w:lang w:val="sl-SI" w:eastAsia="sl-SI"/>
        </w:rPr>
      </w:pPr>
    </w:p>
    <w:p w14:paraId="6028EE77" w14:textId="77777777" w:rsidR="00747586" w:rsidRDefault="00747586">
      <w:pPr>
        <w:widowControl w:val="0"/>
        <w:spacing w:after="0" w:line="240" w:lineRule="auto"/>
        <w:rPr>
          <w:rFonts w:ascii="Times New Roman" w:eastAsia="Times New Roman" w:hAnsi="Times New Roman"/>
          <w:lang w:val="sl-SI" w:eastAsia="sl-SI"/>
        </w:rPr>
      </w:pPr>
    </w:p>
    <w:p w14:paraId="1D513EEC" w14:textId="77777777" w:rsidR="00747586" w:rsidRDefault="00747586">
      <w:pPr>
        <w:widowControl w:val="0"/>
        <w:spacing w:after="0" w:line="240" w:lineRule="auto"/>
        <w:rPr>
          <w:rFonts w:ascii="Times New Roman" w:eastAsia="Times New Roman" w:hAnsi="Times New Roman"/>
          <w:lang w:val="sl-SI" w:eastAsia="sl-SI"/>
        </w:rPr>
      </w:pPr>
    </w:p>
    <w:p w14:paraId="50E7A898" w14:textId="77777777" w:rsidR="00747586" w:rsidRDefault="00747586">
      <w:pPr>
        <w:widowControl w:val="0"/>
        <w:spacing w:after="0" w:line="240" w:lineRule="auto"/>
        <w:rPr>
          <w:rFonts w:ascii="Times New Roman" w:eastAsia="Times New Roman" w:hAnsi="Times New Roman"/>
          <w:lang w:val="sl-SI" w:eastAsia="sl-SI"/>
        </w:rPr>
      </w:pPr>
    </w:p>
    <w:p w14:paraId="623BA649" w14:textId="77777777" w:rsidR="00747586" w:rsidRDefault="00747586">
      <w:pPr>
        <w:widowControl w:val="0"/>
        <w:spacing w:after="0" w:line="240" w:lineRule="auto"/>
        <w:rPr>
          <w:rFonts w:ascii="Times New Roman" w:eastAsia="Times New Roman" w:hAnsi="Times New Roman"/>
          <w:lang w:val="sl-SI" w:eastAsia="sl-SI"/>
        </w:rPr>
      </w:pPr>
    </w:p>
    <w:p w14:paraId="25671AE8" w14:textId="77777777" w:rsidR="00747586" w:rsidRDefault="00747586">
      <w:pPr>
        <w:widowControl w:val="0"/>
        <w:spacing w:after="0" w:line="240" w:lineRule="auto"/>
        <w:rPr>
          <w:rFonts w:ascii="Times New Roman" w:eastAsia="Times New Roman" w:hAnsi="Times New Roman"/>
          <w:lang w:val="sl-SI" w:eastAsia="sl-SI"/>
        </w:rPr>
      </w:pPr>
    </w:p>
    <w:p w14:paraId="7F800EB1" w14:textId="77777777" w:rsidR="00747586" w:rsidRDefault="00747586">
      <w:pPr>
        <w:widowControl w:val="0"/>
        <w:spacing w:after="0" w:line="240" w:lineRule="auto"/>
        <w:rPr>
          <w:rFonts w:ascii="Times New Roman" w:eastAsia="Times New Roman" w:hAnsi="Times New Roman"/>
          <w:lang w:val="sl-SI" w:eastAsia="sl-SI"/>
        </w:rPr>
      </w:pPr>
    </w:p>
    <w:p w14:paraId="6EC0A963" w14:textId="77777777" w:rsidR="00747586" w:rsidRDefault="00747586">
      <w:pPr>
        <w:widowControl w:val="0"/>
        <w:spacing w:after="0" w:line="240" w:lineRule="auto"/>
        <w:rPr>
          <w:rFonts w:ascii="Times New Roman" w:eastAsia="Times New Roman" w:hAnsi="Times New Roman"/>
          <w:lang w:val="sl-SI" w:eastAsia="sl-SI"/>
        </w:rPr>
      </w:pPr>
    </w:p>
    <w:p w14:paraId="702F3C5D" w14:textId="77777777" w:rsidR="00747586" w:rsidRDefault="00747586">
      <w:pPr>
        <w:widowControl w:val="0"/>
        <w:spacing w:after="0" w:line="240" w:lineRule="auto"/>
        <w:rPr>
          <w:rFonts w:ascii="Times New Roman" w:eastAsia="Times New Roman" w:hAnsi="Times New Roman"/>
          <w:lang w:val="sl-SI" w:eastAsia="sl-SI"/>
        </w:rPr>
      </w:pPr>
    </w:p>
    <w:p w14:paraId="5F2BB04C" w14:textId="77777777" w:rsidR="00747586" w:rsidRDefault="00747586">
      <w:pPr>
        <w:widowControl w:val="0"/>
        <w:spacing w:after="0" w:line="240" w:lineRule="auto"/>
        <w:rPr>
          <w:rFonts w:ascii="Times New Roman" w:eastAsia="Times New Roman" w:hAnsi="Times New Roman"/>
          <w:lang w:val="sl-SI" w:eastAsia="sl-SI"/>
        </w:rPr>
      </w:pPr>
    </w:p>
    <w:p w14:paraId="2A173ED5" w14:textId="77777777" w:rsidR="00747586" w:rsidRDefault="00B551D3">
      <w:pPr>
        <w:widowControl w:val="0"/>
        <w:tabs>
          <w:tab w:val="left" w:pos="567"/>
        </w:tabs>
        <w:spacing w:after="0" w:line="240" w:lineRule="auto"/>
        <w:ind w:left="567" w:hanging="567"/>
        <w:jc w:val="center"/>
        <w:outlineLvl w:val="0"/>
        <w:rPr>
          <w:rFonts w:ascii="Times New Roman" w:eastAsia="Times New Roman" w:hAnsi="Times New Roman"/>
          <w:b/>
          <w:lang w:val="sl-SI" w:eastAsia="sl-SI"/>
        </w:rPr>
      </w:pPr>
      <w:bookmarkStart w:id="16" w:name="_Toc129243261"/>
      <w:bookmarkStart w:id="17" w:name="_Toc129243136"/>
      <w:r>
        <w:rPr>
          <w:rFonts w:ascii="Times New Roman" w:eastAsia="Times New Roman" w:hAnsi="Times New Roman"/>
          <w:b/>
          <w:lang w:val="sl-SI" w:eastAsia="sl-SI"/>
        </w:rPr>
        <w:t>A. ŽENKLINIMAS</w:t>
      </w:r>
      <w:bookmarkEnd w:id="16"/>
      <w:bookmarkEnd w:id="17"/>
    </w:p>
    <w:p w14:paraId="58D24872" w14:textId="77777777" w:rsidR="00747586" w:rsidRDefault="00B551D3">
      <w:pPr>
        <w:widowControl w:val="0"/>
        <w:spacing w:after="0" w:line="240" w:lineRule="auto"/>
        <w:rPr>
          <w:rFonts w:ascii="Times New Roman" w:eastAsia="Times New Roman" w:hAnsi="Times New Roman"/>
          <w:noProof/>
          <w:lang w:val="sl-SI" w:eastAsia="sl-SI"/>
        </w:rPr>
      </w:pPr>
      <w:r>
        <w:rPr>
          <w:rFonts w:ascii="Times New Roman" w:eastAsia="Times New Roman" w:hAnsi="Times New Roman"/>
          <w:noProof/>
          <w:lang w:val="sl-SI" w:eastAsia="sl-SI"/>
        </w:rPr>
        <w:br w:type="page"/>
      </w:r>
    </w:p>
    <w:p w14:paraId="163219CE" w14:textId="77777777" w:rsidR="00747586" w:rsidRDefault="00B551D3">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lang w:val="sl-SI" w:eastAsia="sl-SI"/>
        </w:rPr>
      </w:pPr>
      <w:r>
        <w:rPr>
          <w:rFonts w:ascii="Times New Roman" w:eastAsia="Times New Roman" w:hAnsi="Times New Roman"/>
          <w:b/>
          <w:lang w:val="sl-SI" w:eastAsia="sl-SI"/>
        </w:rPr>
        <w:lastRenderedPageBreak/>
        <w:t>INFORMACIJA ANT IŠORINĖS PAKUOTĖS</w:t>
      </w:r>
    </w:p>
    <w:p w14:paraId="1B14A5E4" w14:textId="77777777" w:rsidR="00747586" w:rsidRDefault="00747586">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lang w:val="sl-SI" w:eastAsia="sl-SI"/>
        </w:rPr>
      </w:pPr>
    </w:p>
    <w:p w14:paraId="022CDC32" w14:textId="77777777" w:rsidR="00747586" w:rsidRDefault="00B551D3">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bCs/>
          <w:lang w:val="sl-SI" w:eastAsia="sl-SI"/>
        </w:rPr>
      </w:pPr>
      <w:r>
        <w:rPr>
          <w:rFonts w:ascii="Times New Roman" w:eastAsia="Times New Roman" w:hAnsi="Times New Roman"/>
          <w:b/>
          <w:lang w:val="sl-SI" w:eastAsia="sl-SI"/>
        </w:rPr>
        <w:t>DĖŽUTĖ</w:t>
      </w:r>
    </w:p>
    <w:p w14:paraId="0E081EC4" w14:textId="77777777" w:rsidR="00747586" w:rsidRDefault="00747586">
      <w:pPr>
        <w:widowControl w:val="0"/>
        <w:spacing w:after="0" w:line="240" w:lineRule="auto"/>
        <w:rPr>
          <w:rFonts w:ascii="Times New Roman" w:eastAsia="Times New Roman" w:hAnsi="Times New Roman"/>
          <w:lang w:val="sl-SI" w:eastAsia="sl-SI"/>
        </w:rPr>
      </w:pPr>
    </w:p>
    <w:p w14:paraId="68910C4F" w14:textId="77777777" w:rsidR="00747586" w:rsidRDefault="00747586">
      <w:pPr>
        <w:widowControl w:val="0"/>
        <w:spacing w:after="0" w:line="240" w:lineRule="auto"/>
        <w:rPr>
          <w:rFonts w:ascii="Times New Roman" w:eastAsia="Times New Roman" w:hAnsi="Times New Roman"/>
          <w:lang w:val="sl-SI" w:eastAsia="sl-SI"/>
        </w:rPr>
      </w:pPr>
    </w:p>
    <w:p w14:paraId="1F923201" w14:textId="77777777" w:rsidR="00747586" w:rsidRDefault="00B551D3">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lang w:val="sl-SI" w:eastAsia="sl-SI"/>
        </w:rPr>
      </w:pPr>
      <w:r>
        <w:rPr>
          <w:rFonts w:ascii="Times New Roman" w:eastAsia="Times New Roman" w:hAnsi="Times New Roman"/>
          <w:b/>
          <w:lang w:val="sl-SI" w:eastAsia="sl-SI"/>
        </w:rPr>
        <w:t>1.</w:t>
      </w:r>
      <w:r>
        <w:rPr>
          <w:rFonts w:ascii="Times New Roman" w:eastAsia="Times New Roman" w:hAnsi="Times New Roman"/>
          <w:b/>
          <w:lang w:val="sl-SI" w:eastAsia="sl-SI"/>
        </w:rPr>
        <w:tab/>
        <w:t>VAISTINIO PREPARATO PAVADINIMAS</w:t>
      </w:r>
    </w:p>
    <w:p w14:paraId="46951B24" w14:textId="77777777" w:rsidR="00747586" w:rsidRDefault="00747586">
      <w:pPr>
        <w:widowControl w:val="0"/>
        <w:spacing w:after="0" w:line="240" w:lineRule="auto"/>
        <w:rPr>
          <w:rFonts w:ascii="Times New Roman" w:eastAsia="Times New Roman" w:hAnsi="Times New Roman"/>
          <w:lang w:val="sl-SI" w:eastAsia="sl-SI"/>
        </w:rPr>
      </w:pPr>
    </w:p>
    <w:p w14:paraId="613F188E"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Nolicin 400 mg plėvele dengtos tabletės</w:t>
      </w:r>
    </w:p>
    <w:p w14:paraId="4C9DEFAE"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norfloxacinum</w:t>
      </w:r>
    </w:p>
    <w:p w14:paraId="6200B5DC" w14:textId="77777777" w:rsidR="00747586" w:rsidRDefault="00747586">
      <w:pPr>
        <w:widowControl w:val="0"/>
        <w:spacing w:after="0" w:line="240" w:lineRule="auto"/>
        <w:rPr>
          <w:rFonts w:ascii="Times New Roman" w:eastAsia="Times New Roman" w:hAnsi="Times New Roman"/>
          <w:lang w:val="sl-SI" w:eastAsia="sl-SI"/>
        </w:rPr>
      </w:pPr>
    </w:p>
    <w:p w14:paraId="504D95FB" w14:textId="77777777" w:rsidR="00747586" w:rsidRDefault="00747586">
      <w:pPr>
        <w:widowControl w:val="0"/>
        <w:spacing w:after="0" w:line="240" w:lineRule="auto"/>
        <w:rPr>
          <w:rFonts w:ascii="Times New Roman" w:eastAsia="Times New Roman" w:hAnsi="Times New Roman"/>
          <w:lang w:val="sl-SI" w:eastAsia="sl-SI"/>
        </w:rPr>
      </w:pPr>
    </w:p>
    <w:p w14:paraId="4B7FAEF3" w14:textId="77777777" w:rsidR="00747586" w:rsidRDefault="00B551D3">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lang w:val="sl-SI" w:eastAsia="sl-SI"/>
        </w:rPr>
      </w:pPr>
      <w:r>
        <w:rPr>
          <w:rFonts w:ascii="Times New Roman" w:eastAsia="Times New Roman" w:hAnsi="Times New Roman"/>
          <w:b/>
          <w:lang w:val="sl-SI" w:eastAsia="sl-SI"/>
        </w:rPr>
        <w:t>2.</w:t>
      </w:r>
      <w:r>
        <w:rPr>
          <w:rFonts w:ascii="Times New Roman" w:eastAsia="Times New Roman" w:hAnsi="Times New Roman"/>
          <w:b/>
          <w:lang w:val="sl-SI" w:eastAsia="sl-SI"/>
        </w:rPr>
        <w:tab/>
        <w:t>VEIKLIOJI MEDŽIAGA IR JOS KIEKIS</w:t>
      </w:r>
    </w:p>
    <w:p w14:paraId="7C678846" w14:textId="77777777" w:rsidR="00747586" w:rsidRDefault="00747586">
      <w:pPr>
        <w:widowControl w:val="0"/>
        <w:spacing w:after="0" w:line="240" w:lineRule="auto"/>
        <w:rPr>
          <w:rFonts w:ascii="Times New Roman" w:eastAsia="Times New Roman" w:hAnsi="Times New Roman"/>
          <w:lang w:val="sl-SI" w:eastAsia="sl-SI"/>
        </w:rPr>
      </w:pPr>
    </w:p>
    <w:p w14:paraId="2AE3EA21"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Kiekvienoje plėvele dengtoje tabletėje yra 400 mg norfloksacino.</w:t>
      </w:r>
    </w:p>
    <w:p w14:paraId="0499C1D8" w14:textId="77777777" w:rsidR="00747586" w:rsidRDefault="00747586">
      <w:pPr>
        <w:widowControl w:val="0"/>
        <w:spacing w:after="0" w:line="240" w:lineRule="auto"/>
        <w:rPr>
          <w:rFonts w:ascii="Times New Roman" w:eastAsia="Times New Roman" w:hAnsi="Times New Roman"/>
          <w:lang w:val="sl-SI" w:eastAsia="sl-SI"/>
        </w:rPr>
      </w:pPr>
    </w:p>
    <w:p w14:paraId="19AE2462" w14:textId="77777777" w:rsidR="00747586" w:rsidRDefault="00747586">
      <w:pPr>
        <w:widowControl w:val="0"/>
        <w:spacing w:after="0" w:line="240" w:lineRule="auto"/>
        <w:rPr>
          <w:rFonts w:ascii="Times New Roman" w:eastAsia="Times New Roman" w:hAnsi="Times New Roman"/>
          <w:lang w:val="sl-SI" w:eastAsia="sl-SI"/>
        </w:rPr>
      </w:pPr>
    </w:p>
    <w:p w14:paraId="48B67DD2" w14:textId="77777777" w:rsidR="00747586" w:rsidRDefault="00B551D3">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highlight w:val="lightGray"/>
          <w:lang w:val="sl-SI" w:eastAsia="sl-SI"/>
        </w:rPr>
      </w:pPr>
      <w:r>
        <w:rPr>
          <w:rFonts w:ascii="Times New Roman" w:eastAsia="Times New Roman" w:hAnsi="Times New Roman"/>
          <w:b/>
          <w:lang w:val="sl-SI" w:eastAsia="sl-SI"/>
        </w:rPr>
        <w:t>3.</w:t>
      </w:r>
      <w:r>
        <w:rPr>
          <w:rFonts w:ascii="Times New Roman" w:eastAsia="Times New Roman" w:hAnsi="Times New Roman"/>
          <w:b/>
          <w:lang w:val="sl-SI" w:eastAsia="sl-SI"/>
        </w:rPr>
        <w:tab/>
        <w:t>PAGALBINIŲ MEDŽIAGŲ SĄRAŠAS</w:t>
      </w:r>
    </w:p>
    <w:p w14:paraId="1C05C04D" w14:textId="77777777" w:rsidR="00747586" w:rsidRDefault="00747586">
      <w:pPr>
        <w:widowControl w:val="0"/>
        <w:spacing w:after="0" w:line="240" w:lineRule="auto"/>
        <w:rPr>
          <w:rFonts w:ascii="Times New Roman" w:eastAsia="Times New Roman" w:hAnsi="Times New Roman"/>
          <w:lang w:val="sl-SI" w:eastAsia="sl-SI"/>
        </w:rPr>
      </w:pPr>
    </w:p>
    <w:p w14:paraId="23AF09BD"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Sudėtyje yra saulėlydžio geltonojo FCF (E110).</w:t>
      </w:r>
    </w:p>
    <w:p w14:paraId="0D15613E"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Daugiau informacijos pateikta pakuotės lapelyje.</w:t>
      </w:r>
    </w:p>
    <w:p w14:paraId="0840493D" w14:textId="77777777" w:rsidR="00747586" w:rsidRDefault="00747586">
      <w:pPr>
        <w:widowControl w:val="0"/>
        <w:spacing w:after="0" w:line="240" w:lineRule="auto"/>
        <w:rPr>
          <w:rFonts w:ascii="Times New Roman" w:eastAsia="Times New Roman" w:hAnsi="Times New Roman"/>
          <w:lang w:val="sl-SI" w:eastAsia="sl-SI"/>
        </w:rPr>
      </w:pPr>
    </w:p>
    <w:p w14:paraId="2546681A" w14:textId="77777777" w:rsidR="00747586" w:rsidRDefault="00747586">
      <w:pPr>
        <w:widowControl w:val="0"/>
        <w:spacing w:after="0" w:line="240" w:lineRule="auto"/>
        <w:rPr>
          <w:rFonts w:ascii="Times New Roman" w:eastAsia="Times New Roman" w:hAnsi="Times New Roman"/>
          <w:lang w:val="sl-SI" w:eastAsia="sl-SI"/>
        </w:rPr>
      </w:pPr>
    </w:p>
    <w:p w14:paraId="1914771A" w14:textId="77777777" w:rsidR="00747586" w:rsidRDefault="00B551D3">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lang w:val="sl-SI" w:eastAsia="sl-SI"/>
        </w:rPr>
      </w:pPr>
      <w:r>
        <w:rPr>
          <w:rFonts w:ascii="Times New Roman" w:eastAsia="Times New Roman" w:hAnsi="Times New Roman"/>
          <w:b/>
          <w:lang w:val="sl-SI" w:eastAsia="sl-SI"/>
        </w:rPr>
        <w:t>4.</w:t>
      </w:r>
      <w:r>
        <w:rPr>
          <w:rFonts w:ascii="Times New Roman" w:eastAsia="Times New Roman" w:hAnsi="Times New Roman"/>
          <w:b/>
          <w:lang w:val="sl-SI" w:eastAsia="sl-SI"/>
        </w:rPr>
        <w:tab/>
        <w:t>FARMACINĖ FORMA IR KIEKIS PAKUOTĖJE</w:t>
      </w:r>
    </w:p>
    <w:p w14:paraId="4129E920" w14:textId="77777777" w:rsidR="00747586" w:rsidRDefault="00747586">
      <w:pPr>
        <w:widowControl w:val="0"/>
        <w:spacing w:after="0" w:line="240" w:lineRule="auto"/>
        <w:rPr>
          <w:rFonts w:ascii="Times New Roman" w:eastAsia="Times New Roman" w:hAnsi="Times New Roman"/>
          <w:lang w:val="sl-SI" w:eastAsia="sl-SI"/>
        </w:rPr>
      </w:pPr>
    </w:p>
    <w:p w14:paraId="7FE151CE"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highlight w:val="lightGray"/>
          <w:lang w:val="sl-SI" w:eastAsia="sl-SI"/>
        </w:rPr>
        <w:t>Plėvele dengta tabletė.</w:t>
      </w:r>
    </w:p>
    <w:p w14:paraId="020C3C3C" w14:textId="77777777" w:rsidR="00747586" w:rsidRDefault="00747586">
      <w:pPr>
        <w:widowControl w:val="0"/>
        <w:spacing w:after="0" w:line="240" w:lineRule="auto"/>
        <w:rPr>
          <w:rFonts w:ascii="Times New Roman" w:eastAsia="Times New Roman" w:hAnsi="Times New Roman"/>
          <w:lang w:val="sl-SI" w:eastAsia="sl-SI"/>
        </w:rPr>
      </w:pPr>
    </w:p>
    <w:p w14:paraId="2A6F6898"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20 plėvele dengtų tablečių</w:t>
      </w:r>
    </w:p>
    <w:p w14:paraId="0F0C5BCD" w14:textId="77777777" w:rsidR="00747586" w:rsidRDefault="00747586">
      <w:pPr>
        <w:widowControl w:val="0"/>
        <w:spacing w:after="0" w:line="240" w:lineRule="auto"/>
        <w:rPr>
          <w:rFonts w:ascii="Times New Roman" w:eastAsia="Times New Roman" w:hAnsi="Times New Roman"/>
          <w:lang w:val="sl-SI" w:eastAsia="sl-SI"/>
        </w:rPr>
      </w:pPr>
    </w:p>
    <w:p w14:paraId="682A8403" w14:textId="77777777" w:rsidR="00747586" w:rsidRDefault="00747586">
      <w:pPr>
        <w:widowControl w:val="0"/>
        <w:spacing w:after="0" w:line="240" w:lineRule="auto"/>
        <w:rPr>
          <w:rFonts w:ascii="Times New Roman" w:eastAsia="Times New Roman" w:hAnsi="Times New Roman"/>
          <w:lang w:val="sl-SI" w:eastAsia="sl-SI"/>
        </w:rPr>
      </w:pPr>
    </w:p>
    <w:p w14:paraId="42175E4D" w14:textId="77777777" w:rsidR="00747586" w:rsidRDefault="00B551D3">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highlight w:val="lightGray"/>
          <w:lang w:val="sl-SI" w:eastAsia="sl-SI"/>
        </w:rPr>
      </w:pPr>
      <w:r>
        <w:rPr>
          <w:rFonts w:ascii="Times New Roman" w:eastAsia="Times New Roman" w:hAnsi="Times New Roman"/>
          <w:b/>
          <w:lang w:val="sl-SI" w:eastAsia="sl-SI"/>
        </w:rPr>
        <w:t>5.</w:t>
      </w:r>
      <w:r>
        <w:rPr>
          <w:rFonts w:ascii="Times New Roman" w:eastAsia="Times New Roman" w:hAnsi="Times New Roman"/>
          <w:b/>
          <w:lang w:val="sl-SI" w:eastAsia="sl-SI"/>
        </w:rPr>
        <w:tab/>
        <w:t>VARTOJIMO METODAS IR BŪDAS (-AI)</w:t>
      </w:r>
    </w:p>
    <w:p w14:paraId="15898971" w14:textId="77777777" w:rsidR="00747586" w:rsidRDefault="00747586">
      <w:pPr>
        <w:widowControl w:val="0"/>
        <w:spacing w:after="0" w:line="240" w:lineRule="auto"/>
        <w:rPr>
          <w:rFonts w:ascii="Times New Roman" w:eastAsia="Times New Roman" w:hAnsi="Times New Roman"/>
          <w:lang w:val="sl-SI" w:eastAsia="sl-SI"/>
        </w:rPr>
      </w:pPr>
    </w:p>
    <w:p w14:paraId="586A62E1"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Vartoti per burną.</w:t>
      </w:r>
    </w:p>
    <w:p w14:paraId="04603FBD"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Prieš vartojimą perskaitykite pakuotės lapelį.</w:t>
      </w:r>
    </w:p>
    <w:p w14:paraId="7B79DBA5" w14:textId="77777777" w:rsidR="00747586" w:rsidRDefault="00747586">
      <w:pPr>
        <w:widowControl w:val="0"/>
        <w:spacing w:after="0" w:line="240" w:lineRule="auto"/>
        <w:rPr>
          <w:rFonts w:ascii="Times New Roman" w:eastAsia="Times New Roman" w:hAnsi="Times New Roman"/>
          <w:lang w:val="sl-SI" w:eastAsia="sl-SI"/>
        </w:rPr>
      </w:pPr>
    </w:p>
    <w:p w14:paraId="0CEC4CAB" w14:textId="77777777" w:rsidR="00747586" w:rsidRDefault="00747586">
      <w:pPr>
        <w:widowControl w:val="0"/>
        <w:spacing w:after="0" w:line="240" w:lineRule="auto"/>
        <w:rPr>
          <w:rFonts w:ascii="Times New Roman" w:eastAsia="Times New Roman" w:hAnsi="Times New Roman"/>
          <w:lang w:val="sl-SI" w:eastAsia="sl-SI"/>
        </w:rPr>
      </w:pPr>
    </w:p>
    <w:p w14:paraId="6045FC2F" w14:textId="77777777" w:rsidR="00747586" w:rsidRDefault="00B551D3">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lang w:val="sl-SI" w:eastAsia="sl-SI"/>
        </w:rPr>
      </w:pPr>
      <w:r>
        <w:rPr>
          <w:rFonts w:ascii="Times New Roman" w:eastAsia="Times New Roman" w:hAnsi="Times New Roman"/>
          <w:b/>
          <w:lang w:val="sl-SI" w:eastAsia="sl-SI"/>
        </w:rPr>
        <w:t>6.</w:t>
      </w:r>
      <w:r>
        <w:rPr>
          <w:rFonts w:ascii="Times New Roman" w:eastAsia="Times New Roman" w:hAnsi="Times New Roman"/>
          <w:b/>
          <w:lang w:val="sl-SI" w:eastAsia="sl-SI"/>
        </w:rPr>
        <w:tab/>
        <w:t>SPECIALUS ĮSPĖJIMAS, KAD VAISTINĮ PREPARATĄ BŪTINA LAIKYTI VAIKAMS NEPASTEBIMOJE IR NEPASIEKIAMOJE VIETOJE</w:t>
      </w:r>
    </w:p>
    <w:p w14:paraId="77E87C86" w14:textId="77777777" w:rsidR="00747586" w:rsidRDefault="00747586">
      <w:pPr>
        <w:widowControl w:val="0"/>
        <w:spacing w:after="0" w:line="240" w:lineRule="auto"/>
        <w:rPr>
          <w:rFonts w:ascii="Times New Roman" w:eastAsia="Times New Roman" w:hAnsi="Times New Roman"/>
          <w:lang w:val="sl-SI" w:eastAsia="sl-SI"/>
        </w:rPr>
      </w:pPr>
    </w:p>
    <w:p w14:paraId="2CFE1EA3"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Laikyti vaikams nepastebimoje ir nepasiekiamoje vietoje.</w:t>
      </w:r>
    </w:p>
    <w:p w14:paraId="2BEA13BB" w14:textId="77777777" w:rsidR="00747586" w:rsidRDefault="00747586">
      <w:pPr>
        <w:widowControl w:val="0"/>
        <w:spacing w:after="0" w:line="240" w:lineRule="auto"/>
        <w:rPr>
          <w:rFonts w:ascii="Times New Roman" w:eastAsia="Times New Roman" w:hAnsi="Times New Roman"/>
          <w:lang w:val="sl-SI" w:eastAsia="sl-SI"/>
        </w:rPr>
      </w:pPr>
    </w:p>
    <w:p w14:paraId="4E03AF78" w14:textId="77777777" w:rsidR="00747586" w:rsidRDefault="00747586">
      <w:pPr>
        <w:widowControl w:val="0"/>
        <w:spacing w:after="0" w:line="240" w:lineRule="auto"/>
        <w:rPr>
          <w:rFonts w:ascii="Times New Roman" w:eastAsia="Times New Roman" w:hAnsi="Times New Roman"/>
          <w:lang w:val="sl-SI" w:eastAsia="sl-SI"/>
        </w:rPr>
      </w:pPr>
    </w:p>
    <w:p w14:paraId="7E6F73D2" w14:textId="77777777" w:rsidR="00747586" w:rsidRDefault="00B551D3">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highlight w:val="lightGray"/>
          <w:lang w:val="sl-SI" w:eastAsia="sl-SI"/>
        </w:rPr>
      </w:pPr>
      <w:r>
        <w:rPr>
          <w:rFonts w:ascii="Times New Roman" w:eastAsia="Times New Roman" w:hAnsi="Times New Roman"/>
          <w:b/>
          <w:lang w:val="sl-SI" w:eastAsia="sl-SI"/>
        </w:rPr>
        <w:t>7.</w:t>
      </w:r>
      <w:r>
        <w:rPr>
          <w:rFonts w:ascii="Times New Roman" w:eastAsia="Times New Roman" w:hAnsi="Times New Roman"/>
          <w:b/>
          <w:lang w:val="sl-SI" w:eastAsia="sl-SI"/>
        </w:rPr>
        <w:tab/>
        <w:t>KITAS (-I) SPECIALUS (-ŪS) ĮSPĖJIMAS (-AI) (JEI REIKIA)</w:t>
      </w:r>
    </w:p>
    <w:p w14:paraId="14BB2857" w14:textId="77777777" w:rsidR="00747586" w:rsidRDefault="00747586">
      <w:pPr>
        <w:widowControl w:val="0"/>
        <w:spacing w:after="0" w:line="240" w:lineRule="auto"/>
        <w:rPr>
          <w:rFonts w:ascii="Times New Roman" w:eastAsia="Times New Roman" w:hAnsi="Times New Roman"/>
          <w:lang w:val="sl-SI" w:eastAsia="sl-SI"/>
        </w:rPr>
      </w:pPr>
    </w:p>
    <w:p w14:paraId="6B075E8E" w14:textId="77777777" w:rsidR="00747586" w:rsidRDefault="00747586">
      <w:pPr>
        <w:widowControl w:val="0"/>
        <w:spacing w:after="0" w:line="240" w:lineRule="auto"/>
        <w:rPr>
          <w:rFonts w:ascii="Times New Roman" w:eastAsia="Times New Roman" w:hAnsi="Times New Roman"/>
          <w:lang w:val="sl-SI" w:eastAsia="sl-SI"/>
        </w:rPr>
      </w:pPr>
    </w:p>
    <w:p w14:paraId="14C35C55" w14:textId="77777777" w:rsidR="00747586" w:rsidRDefault="00B551D3">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highlight w:val="lightGray"/>
          <w:lang w:val="sl-SI" w:eastAsia="sl-SI"/>
        </w:rPr>
      </w:pPr>
      <w:r>
        <w:rPr>
          <w:rFonts w:ascii="Times New Roman" w:eastAsia="Times New Roman" w:hAnsi="Times New Roman"/>
          <w:b/>
          <w:lang w:val="sl-SI" w:eastAsia="sl-SI"/>
        </w:rPr>
        <w:t>8.</w:t>
      </w:r>
      <w:r>
        <w:rPr>
          <w:rFonts w:ascii="Times New Roman" w:eastAsia="Times New Roman" w:hAnsi="Times New Roman"/>
          <w:b/>
          <w:lang w:val="sl-SI" w:eastAsia="sl-SI"/>
        </w:rPr>
        <w:tab/>
        <w:t>TINKAMUMO LAIKAS</w:t>
      </w:r>
    </w:p>
    <w:p w14:paraId="25B9EE57" w14:textId="77777777" w:rsidR="00747586" w:rsidRDefault="00747586">
      <w:pPr>
        <w:widowControl w:val="0"/>
        <w:spacing w:after="0" w:line="240" w:lineRule="auto"/>
        <w:rPr>
          <w:rFonts w:ascii="Times New Roman" w:eastAsia="Times New Roman" w:hAnsi="Times New Roman"/>
          <w:lang w:val="sl-SI" w:eastAsia="sl-SI"/>
        </w:rPr>
      </w:pPr>
    </w:p>
    <w:p w14:paraId="68F941B1"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EXP (mm/MMMM)</w:t>
      </w:r>
    </w:p>
    <w:p w14:paraId="3D5A0515"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highlight w:val="lightGray"/>
          <w:lang w:val="sl-SI" w:eastAsia="sl-SI"/>
        </w:rPr>
        <w:t>Tinka iki (mm/MMMM)</w:t>
      </w:r>
    </w:p>
    <w:p w14:paraId="4181D20B" w14:textId="77777777" w:rsidR="00747586" w:rsidRDefault="00747586">
      <w:pPr>
        <w:widowControl w:val="0"/>
        <w:spacing w:after="0" w:line="240" w:lineRule="auto"/>
        <w:rPr>
          <w:rFonts w:ascii="Times New Roman" w:eastAsia="Times New Roman" w:hAnsi="Times New Roman"/>
          <w:lang w:val="sl-SI" w:eastAsia="sl-SI"/>
        </w:rPr>
      </w:pPr>
    </w:p>
    <w:p w14:paraId="2C63BA8D" w14:textId="77777777" w:rsidR="00747586" w:rsidRDefault="00747586">
      <w:pPr>
        <w:widowControl w:val="0"/>
        <w:spacing w:after="0" w:line="240" w:lineRule="auto"/>
        <w:rPr>
          <w:rFonts w:ascii="Times New Roman" w:eastAsia="Times New Roman" w:hAnsi="Times New Roman"/>
          <w:lang w:val="sl-SI" w:eastAsia="sl-SI"/>
        </w:rPr>
      </w:pPr>
    </w:p>
    <w:p w14:paraId="08F882CD" w14:textId="77777777" w:rsidR="00747586" w:rsidRDefault="00B551D3">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lang w:val="sl-SI" w:eastAsia="sl-SI"/>
        </w:rPr>
      </w:pPr>
      <w:r>
        <w:rPr>
          <w:rFonts w:ascii="Times New Roman" w:eastAsia="Times New Roman" w:hAnsi="Times New Roman"/>
          <w:b/>
          <w:lang w:val="sl-SI" w:eastAsia="sl-SI"/>
        </w:rPr>
        <w:t>9.</w:t>
      </w:r>
      <w:r>
        <w:rPr>
          <w:rFonts w:ascii="Times New Roman" w:eastAsia="Times New Roman" w:hAnsi="Times New Roman"/>
          <w:b/>
          <w:lang w:val="sl-SI" w:eastAsia="sl-SI"/>
        </w:rPr>
        <w:tab/>
        <w:t>SPECIALIOS LAIKYMO SĄLYGOS</w:t>
      </w:r>
    </w:p>
    <w:p w14:paraId="40BEA234" w14:textId="77777777" w:rsidR="00747586" w:rsidRDefault="00747586">
      <w:pPr>
        <w:widowControl w:val="0"/>
        <w:spacing w:after="0" w:line="240" w:lineRule="auto"/>
        <w:rPr>
          <w:rFonts w:ascii="Times New Roman" w:eastAsia="Times New Roman" w:hAnsi="Times New Roman"/>
          <w:lang w:val="sl-SI" w:eastAsia="sl-SI"/>
        </w:rPr>
      </w:pPr>
    </w:p>
    <w:p w14:paraId="6C61736A"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Laikyti ne aukštesnėje kaip 25</w:t>
      </w:r>
      <w:r>
        <w:rPr>
          <w:rFonts w:ascii="Times New Roman" w:eastAsia="Times New Roman" w:hAnsi="Times New Roman"/>
          <w:lang w:val="sl-SI" w:eastAsia="sl-SI"/>
        </w:rPr>
        <w:sym w:font="Symbol" w:char="F0B0"/>
      </w:r>
      <w:r>
        <w:rPr>
          <w:rFonts w:ascii="Times New Roman" w:eastAsia="Times New Roman" w:hAnsi="Times New Roman"/>
          <w:lang w:val="sl-SI" w:eastAsia="sl-SI"/>
        </w:rPr>
        <w:t>C temperatūroje.</w:t>
      </w:r>
    </w:p>
    <w:p w14:paraId="71959122"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Laikyti gamintojo pakuotėje, kad vaistas būtų apsaugotas nuo šviesos ir drėgmės.</w:t>
      </w:r>
    </w:p>
    <w:p w14:paraId="11EDA749" w14:textId="77777777" w:rsidR="00747586" w:rsidRDefault="00747586">
      <w:pPr>
        <w:widowControl w:val="0"/>
        <w:spacing w:after="0" w:line="240" w:lineRule="auto"/>
        <w:rPr>
          <w:rFonts w:ascii="Times New Roman" w:eastAsia="Times New Roman" w:hAnsi="Times New Roman"/>
          <w:lang w:val="sl-SI" w:eastAsia="sl-SI"/>
        </w:rPr>
      </w:pPr>
    </w:p>
    <w:p w14:paraId="65375E94" w14:textId="77777777" w:rsidR="00747586" w:rsidRDefault="00747586">
      <w:pPr>
        <w:widowControl w:val="0"/>
        <w:spacing w:after="0" w:line="240" w:lineRule="auto"/>
        <w:rPr>
          <w:rFonts w:ascii="Times New Roman" w:eastAsia="Times New Roman" w:hAnsi="Times New Roman"/>
          <w:lang w:val="sl-SI" w:eastAsia="sl-SI"/>
        </w:rPr>
      </w:pPr>
    </w:p>
    <w:p w14:paraId="18344369" w14:textId="77777777" w:rsidR="00747586" w:rsidRDefault="00B551D3">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lang w:val="sl-SI" w:eastAsia="sl-SI"/>
        </w:rPr>
      </w:pPr>
      <w:r>
        <w:rPr>
          <w:rFonts w:ascii="Times New Roman" w:eastAsia="Times New Roman" w:hAnsi="Times New Roman"/>
          <w:b/>
          <w:lang w:val="sl-SI" w:eastAsia="sl-SI"/>
        </w:rPr>
        <w:t>10.</w:t>
      </w:r>
      <w:r>
        <w:rPr>
          <w:rFonts w:ascii="Times New Roman" w:eastAsia="Times New Roman" w:hAnsi="Times New Roman"/>
          <w:b/>
          <w:lang w:val="sl-SI" w:eastAsia="sl-SI"/>
        </w:rPr>
        <w:tab/>
        <w:t xml:space="preserve">SPECIALIOS ATSARGUMO PRIEMONĖS DĖL NESUVARTOTO </w:t>
      </w:r>
      <w:r>
        <w:rPr>
          <w:rFonts w:ascii="Times New Roman" w:eastAsia="Times New Roman" w:hAnsi="Times New Roman"/>
          <w:b/>
          <w:bCs/>
          <w:lang w:val="sl-SI" w:eastAsia="sl-SI"/>
        </w:rPr>
        <w:t xml:space="preserve">VAISTINIO PREPARATO AR JO ATLIEKŲ </w:t>
      </w:r>
      <w:r>
        <w:rPr>
          <w:rFonts w:ascii="Times New Roman" w:eastAsia="Times New Roman" w:hAnsi="Times New Roman"/>
          <w:b/>
          <w:lang w:val="sl-SI" w:eastAsia="sl-SI"/>
        </w:rPr>
        <w:t>TVARKYMO (JEI REIKIA)</w:t>
      </w:r>
    </w:p>
    <w:p w14:paraId="280ADF59" w14:textId="77777777" w:rsidR="00747586" w:rsidRDefault="00747586">
      <w:pPr>
        <w:widowControl w:val="0"/>
        <w:spacing w:after="0" w:line="240" w:lineRule="auto"/>
        <w:rPr>
          <w:rFonts w:ascii="Times New Roman" w:eastAsia="Times New Roman" w:hAnsi="Times New Roman"/>
          <w:lang w:val="sl-SI" w:eastAsia="sl-SI"/>
        </w:rPr>
      </w:pPr>
    </w:p>
    <w:p w14:paraId="442728C2" w14:textId="77777777" w:rsidR="00747586" w:rsidRDefault="00747586">
      <w:pPr>
        <w:widowControl w:val="0"/>
        <w:spacing w:after="0" w:line="240" w:lineRule="auto"/>
        <w:rPr>
          <w:rFonts w:ascii="Times New Roman" w:eastAsia="Times New Roman" w:hAnsi="Times New Roman"/>
          <w:lang w:val="sl-SI" w:eastAsia="sl-SI"/>
        </w:rPr>
      </w:pPr>
    </w:p>
    <w:p w14:paraId="2D5362A2" w14:textId="77777777" w:rsidR="00747586" w:rsidRDefault="00B551D3">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lang w:val="sl-SI" w:eastAsia="sl-SI"/>
        </w:rPr>
      </w:pPr>
      <w:r>
        <w:rPr>
          <w:rFonts w:ascii="Times New Roman" w:eastAsia="Times New Roman" w:hAnsi="Times New Roman"/>
          <w:b/>
          <w:lang w:val="sl-SI" w:eastAsia="sl-SI"/>
        </w:rPr>
        <w:t>11.</w:t>
      </w:r>
      <w:r>
        <w:rPr>
          <w:rFonts w:ascii="Times New Roman" w:eastAsia="Times New Roman" w:hAnsi="Times New Roman"/>
          <w:b/>
          <w:lang w:val="sl-SI" w:eastAsia="sl-SI"/>
        </w:rPr>
        <w:tab/>
        <w:t>REGISTRUOTOJO PAVADINIMAS IR ADRESAS</w:t>
      </w:r>
    </w:p>
    <w:p w14:paraId="72FBB79E" w14:textId="77777777" w:rsidR="00747586" w:rsidRDefault="00747586">
      <w:pPr>
        <w:widowControl w:val="0"/>
        <w:spacing w:after="0" w:line="240" w:lineRule="auto"/>
        <w:rPr>
          <w:rFonts w:ascii="Times New Roman" w:eastAsia="Times New Roman" w:hAnsi="Times New Roman"/>
          <w:lang w:val="sl-SI" w:eastAsia="sl-SI"/>
        </w:rPr>
      </w:pPr>
    </w:p>
    <w:p w14:paraId="3DC00F47" w14:textId="77777777" w:rsidR="00747586" w:rsidRDefault="00B551D3">
      <w:pPr>
        <w:widowControl w:val="0"/>
        <w:spacing w:after="0" w:line="240" w:lineRule="auto"/>
        <w:outlineLvl w:val="0"/>
        <w:rPr>
          <w:rFonts w:ascii="Times New Roman" w:eastAsia="Times New Roman" w:hAnsi="Times New Roman"/>
          <w:lang w:val="sl-SI" w:eastAsia="sl-SI"/>
        </w:rPr>
      </w:pPr>
      <w:r>
        <w:rPr>
          <w:rFonts w:ascii="Times New Roman" w:eastAsia="Times New Roman" w:hAnsi="Times New Roman"/>
          <w:lang w:val="sl-SI" w:eastAsia="sl-SI"/>
        </w:rPr>
        <w:t>KRKA, d.d., Novo mesto</w:t>
      </w:r>
    </w:p>
    <w:p w14:paraId="0C16D968" w14:textId="77777777" w:rsidR="00747586" w:rsidRDefault="00B551D3">
      <w:pPr>
        <w:widowControl w:val="0"/>
        <w:spacing w:after="0" w:line="240" w:lineRule="auto"/>
        <w:outlineLvl w:val="0"/>
        <w:rPr>
          <w:rFonts w:ascii="Times New Roman" w:eastAsia="Times New Roman" w:hAnsi="Times New Roman"/>
          <w:lang w:val="sl-SI" w:eastAsia="sl-SI"/>
        </w:rPr>
      </w:pPr>
      <w:r>
        <w:rPr>
          <w:rFonts w:ascii="Times New Roman" w:eastAsia="Times New Roman" w:hAnsi="Times New Roman"/>
          <w:lang w:val="sl-SI" w:eastAsia="sl-SI"/>
        </w:rPr>
        <w:t>Šmarješka cesta 6</w:t>
      </w:r>
    </w:p>
    <w:p w14:paraId="639F309D" w14:textId="77777777" w:rsidR="00747586" w:rsidRDefault="00B551D3">
      <w:pPr>
        <w:widowControl w:val="0"/>
        <w:spacing w:after="0" w:line="240" w:lineRule="auto"/>
        <w:outlineLvl w:val="0"/>
        <w:rPr>
          <w:rFonts w:ascii="Times New Roman" w:eastAsia="Times New Roman" w:hAnsi="Times New Roman"/>
          <w:lang w:val="sl-SI" w:eastAsia="sl-SI"/>
        </w:rPr>
      </w:pPr>
      <w:r>
        <w:rPr>
          <w:rFonts w:ascii="Times New Roman" w:eastAsia="Times New Roman" w:hAnsi="Times New Roman"/>
          <w:lang w:val="sl-SI" w:eastAsia="sl-SI"/>
        </w:rPr>
        <w:t>8501 Novo mesto</w:t>
      </w:r>
    </w:p>
    <w:p w14:paraId="6D18DBF6" w14:textId="77777777" w:rsidR="00747586" w:rsidRDefault="00B551D3">
      <w:pPr>
        <w:widowControl w:val="0"/>
        <w:spacing w:after="0" w:line="240" w:lineRule="auto"/>
        <w:outlineLvl w:val="0"/>
        <w:rPr>
          <w:rFonts w:ascii="Times New Roman" w:eastAsia="Times New Roman" w:hAnsi="Times New Roman"/>
          <w:lang w:val="sl-SI" w:eastAsia="sl-SI"/>
        </w:rPr>
      </w:pPr>
      <w:r>
        <w:rPr>
          <w:rFonts w:ascii="Times New Roman" w:eastAsia="Times New Roman" w:hAnsi="Times New Roman"/>
          <w:lang w:val="sl-SI" w:eastAsia="sl-SI"/>
        </w:rPr>
        <w:t>Slovėnija</w:t>
      </w:r>
    </w:p>
    <w:p w14:paraId="6DBB5FE7" w14:textId="77777777" w:rsidR="00747586" w:rsidRDefault="00747586">
      <w:pPr>
        <w:widowControl w:val="0"/>
        <w:spacing w:after="0" w:line="240" w:lineRule="auto"/>
        <w:rPr>
          <w:rFonts w:ascii="Times New Roman" w:eastAsia="Times New Roman" w:hAnsi="Times New Roman"/>
          <w:lang w:val="sl-SI" w:eastAsia="sl-SI"/>
        </w:rPr>
      </w:pPr>
    </w:p>
    <w:p w14:paraId="485B24B7" w14:textId="77777777" w:rsidR="00747586" w:rsidRDefault="00747586">
      <w:pPr>
        <w:widowControl w:val="0"/>
        <w:spacing w:after="0" w:line="240" w:lineRule="auto"/>
        <w:rPr>
          <w:rFonts w:ascii="Times New Roman" w:eastAsia="Times New Roman" w:hAnsi="Times New Roman"/>
          <w:lang w:val="sl-SI" w:eastAsia="sl-SI"/>
        </w:rPr>
      </w:pPr>
    </w:p>
    <w:p w14:paraId="6B9C6DCC" w14:textId="77777777" w:rsidR="00747586" w:rsidRDefault="00B551D3">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lang w:val="sl-SI" w:eastAsia="sl-SI"/>
        </w:rPr>
      </w:pPr>
      <w:r>
        <w:rPr>
          <w:rFonts w:ascii="Times New Roman" w:eastAsia="Times New Roman" w:hAnsi="Times New Roman"/>
          <w:b/>
          <w:lang w:val="sl-SI" w:eastAsia="sl-SI"/>
        </w:rPr>
        <w:t>12.</w:t>
      </w:r>
      <w:r>
        <w:rPr>
          <w:rFonts w:ascii="Times New Roman" w:eastAsia="Times New Roman" w:hAnsi="Times New Roman"/>
          <w:b/>
          <w:lang w:val="sl-SI" w:eastAsia="sl-SI"/>
        </w:rPr>
        <w:tab/>
        <w:t>REGISTRACIJOS PAŽYMĖJIMO NUMERIS</w:t>
      </w:r>
    </w:p>
    <w:p w14:paraId="6B2D2BD5" w14:textId="77777777" w:rsidR="00747586" w:rsidRDefault="00747586">
      <w:pPr>
        <w:widowControl w:val="0"/>
        <w:spacing w:after="0" w:line="240" w:lineRule="auto"/>
        <w:rPr>
          <w:rFonts w:ascii="Times New Roman" w:eastAsia="Times New Roman" w:hAnsi="Times New Roman"/>
          <w:lang w:val="sl-SI" w:eastAsia="sl-SI"/>
        </w:rPr>
      </w:pPr>
    </w:p>
    <w:p w14:paraId="3EF78CFB" w14:textId="77777777" w:rsidR="00747586" w:rsidRDefault="00B551D3">
      <w:pPr>
        <w:widowControl w:val="0"/>
        <w:spacing w:after="0" w:line="240" w:lineRule="auto"/>
        <w:rPr>
          <w:rFonts w:ascii="Times New Roman" w:eastAsia="Times New Roman" w:hAnsi="Times New Roman"/>
          <w:noProof/>
          <w:lang w:val="sl-SI" w:eastAsia="sl-SI"/>
        </w:rPr>
      </w:pPr>
      <w:r>
        <w:rPr>
          <w:rFonts w:ascii="Times New Roman" w:eastAsia="Times New Roman" w:hAnsi="Times New Roman"/>
          <w:noProof/>
          <w:lang w:val="sl-SI" w:eastAsia="sl-SI"/>
        </w:rPr>
        <w:t>LT/1/94/0983/001</w:t>
      </w:r>
    </w:p>
    <w:p w14:paraId="39E843BD" w14:textId="77777777" w:rsidR="00747586" w:rsidRDefault="00747586">
      <w:pPr>
        <w:widowControl w:val="0"/>
        <w:spacing w:after="0" w:line="240" w:lineRule="auto"/>
        <w:rPr>
          <w:rFonts w:ascii="Times New Roman" w:eastAsia="Times New Roman" w:hAnsi="Times New Roman"/>
          <w:lang w:val="sl-SI" w:eastAsia="sl-SI"/>
        </w:rPr>
      </w:pPr>
    </w:p>
    <w:p w14:paraId="1E7B793D" w14:textId="77777777" w:rsidR="00747586" w:rsidRDefault="00747586">
      <w:pPr>
        <w:widowControl w:val="0"/>
        <w:spacing w:after="0" w:line="240" w:lineRule="auto"/>
        <w:rPr>
          <w:rFonts w:ascii="Times New Roman" w:eastAsia="Times New Roman" w:hAnsi="Times New Roman"/>
          <w:lang w:val="sl-SI" w:eastAsia="sl-SI"/>
        </w:rPr>
      </w:pPr>
    </w:p>
    <w:p w14:paraId="01E6C8E5" w14:textId="77777777" w:rsidR="00747586" w:rsidRDefault="00B551D3">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lang w:val="sl-SI" w:eastAsia="sl-SI"/>
        </w:rPr>
      </w:pPr>
      <w:r>
        <w:rPr>
          <w:rFonts w:ascii="Times New Roman" w:eastAsia="Times New Roman" w:hAnsi="Times New Roman"/>
          <w:b/>
          <w:lang w:val="sl-SI" w:eastAsia="sl-SI"/>
        </w:rPr>
        <w:t>13.</w:t>
      </w:r>
      <w:r>
        <w:rPr>
          <w:rFonts w:ascii="Times New Roman" w:eastAsia="Times New Roman" w:hAnsi="Times New Roman"/>
          <w:b/>
          <w:lang w:val="sl-SI" w:eastAsia="sl-SI"/>
        </w:rPr>
        <w:tab/>
        <w:t>SERIJOS NUMERIS</w:t>
      </w:r>
    </w:p>
    <w:p w14:paraId="0DB5A15B" w14:textId="77777777" w:rsidR="00747586" w:rsidRDefault="00747586">
      <w:pPr>
        <w:widowControl w:val="0"/>
        <w:spacing w:after="0" w:line="240" w:lineRule="auto"/>
        <w:rPr>
          <w:rFonts w:ascii="Times New Roman" w:eastAsia="Times New Roman" w:hAnsi="Times New Roman"/>
          <w:lang w:val="sl-SI" w:eastAsia="sl-SI"/>
        </w:rPr>
      </w:pPr>
    </w:p>
    <w:p w14:paraId="0BFBE154"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Lot</w:t>
      </w:r>
    </w:p>
    <w:p w14:paraId="58FFFFA6"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highlight w:val="lightGray"/>
          <w:lang w:val="sl-SI" w:eastAsia="sl-SI"/>
        </w:rPr>
        <w:t>Serija</w:t>
      </w:r>
    </w:p>
    <w:p w14:paraId="6FFF5C9E" w14:textId="77777777" w:rsidR="00747586" w:rsidRDefault="00747586">
      <w:pPr>
        <w:widowControl w:val="0"/>
        <w:spacing w:after="0" w:line="240" w:lineRule="auto"/>
        <w:rPr>
          <w:rFonts w:ascii="Times New Roman" w:eastAsia="Times New Roman" w:hAnsi="Times New Roman"/>
          <w:lang w:val="sl-SI" w:eastAsia="sl-SI"/>
        </w:rPr>
      </w:pPr>
    </w:p>
    <w:p w14:paraId="32910705" w14:textId="77777777" w:rsidR="00747586" w:rsidRDefault="00747586">
      <w:pPr>
        <w:widowControl w:val="0"/>
        <w:spacing w:after="0" w:line="240" w:lineRule="auto"/>
        <w:rPr>
          <w:rFonts w:ascii="Times New Roman" w:eastAsia="Times New Roman" w:hAnsi="Times New Roman"/>
          <w:lang w:val="sl-SI" w:eastAsia="sl-SI"/>
        </w:rPr>
      </w:pPr>
    </w:p>
    <w:p w14:paraId="00C71AC5" w14:textId="77777777" w:rsidR="00747586" w:rsidRDefault="00B551D3">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lang w:val="sl-SI" w:eastAsia="sl-SI"/>
        </w:rPr>
      </w:pPr>
      <w:r>
        <w:rPr>
          <w:rFonts w:ascii="Times New Roman" w:eastAsia="Times New Roman" w:hAnsi="Times New Roman"/>
          <w:b/>
          <w:lang w:val="sl-SI" w:eastAsia="sl-SI"/>
        </w:rPr>
        <w:t>14.</w:t>
      </w:r>
      <w:r>
        <w:rPr>
          <w:rFonts w:ascii="Times New Roman" w:eastAsia="Times New Roman" w:hAnsi="Times New Roman"/>
          <w:b/>
          <w:lang w:val="sl-SI" w:eastAsia="sl-SI"/>
        </w:rPr>
        <w:tab/>
        <w:t>PARDAVIMO (IŠDAVIMO) TVARKA</w:t>
      </w:r>
    </w:p>
    <w:p w14:paraId="715AA3C5" w14:textId="77777777" w:rsidR="00747586" w:rsidRDefault="00747586">
      <w:pPr>
        <w:widowControl w:val="0"/>
        <w:spacing w:after="0" w:line="240" w:lineRule="auto"/>
        <w:rPr>
          <w:rFonts w:ascii="Times New Roman" w:eastAsia="Times New Roman" w:hAnsi="Times New Roman"/>
          <w:lang w:val="sl-SI" w:eastAsia="sl-SI"/>
        </w:rPr>
      </w:pPr>
    </w:p>
    <w:p w14:paraId="3D49C337"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Receptinis vaistas.</w:t>
      </w:r>
    </w:p>
    <w:p w14:paraId="51D2E3BB" w14:textId="77777777" w:rsidR="00747586" w:rsidRDefault="00747586">
      <w:pPr>
        <w:widowControl w:val="0"/>
        <w:spacing w:after="0" w:line="240" w:lineRule="auto"/>
        <w:rPr>
          <w:rFonts w:ascii="Times New Roman" w:eastAsia="Times New Roman" w:hAnsi="Times New Roman"/>
          <w:lang w:val="sl-SI" w:eastAsia="sl-SI"/>
        </w:rPr>
      </w:pPr>
    </w:p>
    <w:p w14:paraId="2277531A" w14:textId="77777777" w:rsidR="00747586" w:rsidRDefault="00747586">
      <w:pPr>
        <w:widowControl w:val="0"/>
        <w:spacing w:after="0" w:line="240" w:lineRule="auto"/>
        <w:rPr>
          <w:rFonts w:ascii="Times New Roman" w:eastAsia="Times New Roman" w:hAnsi="Times New Roman"/>
          <w:lang w:val="sl-SI" w:eastAsia="sl-SI"/>
        </w:rPr>
      </w:pPr>
    </w:p>
    <w:p w14:paraId="56BBE1F0" w14:textId="77777777" w:rsidR="00747586" w:rsidRDefault="00B551D3">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lang w:val="sl-SI" w:eastAsia="sl-SI"/>
        </w:rPr>
      </w:pPr>
      <w:r>
        <w:rPr>
          <w:rFonts w:ascii="Times New Roman" w:eastAsia="Times New Roman" w:hAnsi="Times New Roman"/>
          <w:b/>
          <w:lang w:val="sl-SI" w:eastAsia="sl-SI"/>
        </w:rPr>
        <w:t>15.</w:t>
      </w:r>
      <w:r>
        <w:rPr>
          <w:rFonts w:ascii="Times New Roman" w:eastAsia="Times New Roman" w:hAnsi="Times New Roman"/>
          <w:b/>
          <w:lang w:val="sl-SI" w:eastAsia="sl-SI"/>
        </w:rPr>
        <w:tab/>
        <w:t>VARTOJIMO INSTRUKCIJA</w:t>
      </w:r>
    </w:p>
    <w:p w14:paraId="00D797B2" w14:textId="77777777" w:rsidR="00747586" w:rsidRDefault="00747586">
      <w:pPr>
        <w:widowControl w:val="0"/>
        <w:spacing w:after="0" w:line="240" w:lineRule="auto"/>
        <w:rPr>
          <w:rFonts w:ascii="Times New Roman" w:eastAsia="Times New Roman" w:hAnsi="Times New Roman"/>
          <w:lang w:val="sl-SI" w:eastAsia="sl-SI"/>
        </w:rPr>
      </w:pPr>
    </w:p>
    <w:p w14:paraId="69E34388" w14:textId="77777777" w:rsidR="00747586" w:rsidRDefault="00747586">
      <w:pPr>
        <w:widowControl w:val="0"/>
        <w:spacing w:after="0" w:line="240" w:lineRule="auto"/>
        <w:rPr>
          <w:rFonts w:ascii="Times New Roman" w:eastAsia="Times New Roman" w:hAnsi="Times New Roman"/>
          <w:lang w:val="sl-SI" w:eastAsia="sl-SI"/>
        </w:rPr>
      </w:pPr>
    </w:p>
    <w:p w14:paraId="4EA29744" w14:textId="77777777" w:rsidR="00747586" w:rsidRDefault="00B551D3">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lang w:val="sl-SI" w:eastAsia="sl-SI"/>
        </w:rPr>
      </w:pPr>
      <w:r>
        <w:rPr>
          <w:rFonts w:ascii="Times New Roman" w:eastAsia="Times New Roman" w:hAnsi="Times New Roman"/>
          <w:b/>
          <w:lang w:val="sl-SI" w:eastAsia="sl-SI"/>
        </w:rPr>
        <w:t>16.</w:t>
      </w:r>
      <w:r>
        <w:rPr>
          <w:rFonts w:ascii="Times New Roman" w:eastAsia="Times New Roman" w:hAnsi="Times New Roman"/>
          <w:b/>
          <w:lang w:val="sl-SI" w:eastAsia="sl-SI"/>
        </w:rPr>
        <w:tab/>
        <w:t>INFORMACIJA BRAILIO RAŠTU</w:t>
      </w:r>
    </w:p>
    <w:p w14:paraId="4E91EF5B" w14:textId="77777777" w:rsidR="00747586" w:rsidRDefault="00747586">
      <w:pPr>
        <w:widowControl w:val="0"/>
        <w:spacing w:after="0" w:line="240" w:lineRule="auto"/>
        <w:rPr>
          <w:rFonts w:ascii="Times New Roman" w:eastAsia="Times New Roman" w:hAnsi="Times New Roman"/>
          <w:lang w:val="sl-SI" w:eastAsia="sl-SI"/>
        </w:rPr>
      </w:pPr>
    </w:p>
    <w:p w14:paraId="4F98663A"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Nolicin 400 mg</w:t>
      </w:r>
    </w:p>
    <w:p w14:paraId="249695B0" w14:textId="77777777" w:rsidR="00747586" w:rsidRDefault="00747586">
      <w:pPr>
        <w:widowControl w:val="0"/>
        <w:spacing w:after="0" w:line="240" w:lineRule="auto"/>
        <w:rPr>
          <w:rFonts w:ascii="Times New Roman" w:eastAsia="Times New Roman" w:hAnsi="Times New Roman"/>
          <w:lang w:val="sl-SI" w:eastAsia="sl-SI"/>
        </w:rPr>
      </w:pPr>
    </w:p>
    <w:p w14:paraId="3FF959E1" w14:textId="77777777" w:rsidR="00747586" w:rsidRDefault="00747586">
      <w:pPr>
        <w:widowControl w:val="0"/>
        <w:spacing w:after="0" w:line="240" w:lineRule="auto"/>
        <w:rPr>
          <w:rFonts w:ascii="Times New Roman" w:eastAsia="Times New Roman" w:hAnsi="Times New Roman"/>
          <w:lang w:val="sl-SI" w:eastAsia="sl-SI"/>
        </w:rPr>
      </w:pPr>
    </w:p>
    <w:p w14:paraId="5BF9D784" w14:textId="77777777" w:rsidR="00747586" w:rsidRDefault="00B551D3">
      <w:pPr>
        <w:widowControl w:val="0"/>
        <w:pBdr>
          <w:top w:val="single" w:sz="4" w:space="1" w:color="auto"/>
          <w:left w:val="single" w:sz="4" w:space="4" w:color="auto"/>
          <w:bottom w:val="single" w:sz="4" w:space="0" w:color="auto"/>
          <w:right w:val="single" w:sz="4" w:space="4" w:color="auto"/>
        </w:pBdr>
        <w:tabs>
          <w:tab w:val="left" w:pos="567"/>
        </w:tabs>
        <w:spacing w:after="0" w:line="240" w:lineRule="auto"/>
        <w:ind w:left="539" w:hanging="539"/>
        <w:rPr>
          <w:rFonts w:ascii="Times New Roman" w:eastAsia="Times New Roman" w:hAnsi="Times New Roman"/>
          <w:i/>
          <w:noProof/>
          <w:lang w:val="sl-SI" w:eastAsia="sl-SI"/>
        </w:rPr>
      </w:pPr>
      <w:r>
        <w:rPr>
          <w:rFonts w:ascii="Times New Roman" w:eastAsia="Times New Roman" w:hAnsi="Times New Roman"/>
          <w:b/>
          <w:noProof/>
          <w:lang w:val="sl-SI" w:eastAsia="sl-SI"/>
        </w:rPr>
        <w:t>17.</w:t>
      </w:r>
      <w:r>
        <w:rPr>
          <w:rFonts w:ascii="Times New Roman" w:eastAsia="Times New Roman" w:hAnsi="Times New Roman"/>
          <w:b/>
          <w:noProof/>
          <w:lang w:val="sl-SI" w:eastAsia="sl-SI"/>
        </w:rPr>
        <w:tab/>
        <w:t>UNIKALUS IDENTIFIKATORIUS – 2D BRŪKŠNINIS KODAS</w:t>
      </w:r>
    </w:p>
    <w:p w14:paraId="1ACDC76F" w14:textId="77777777" w:rsidR="00747586" w:rsidRDefault="00747586">
      <w:pPr>
        <w:widowControl w:val="0"/>
        <w:spacing w:after="0" w:line="240" w:lineRule="auto"/>
        <w:ind w:left="539" w:hanging="539"/>
        <w:rPr>
          <w:rFonts w:ascii="Times New Roman" w:hAnsi="Times New Roman"/>
          <w:lang w:val="sl-SI" w:eastAsia="sl-SI"/>
        </w:rPr>
      </w:pPr>
    </w:p>
    <w:p w14:paraId="6368B70D" w14:textId="77777777" w:rsidR="00747586" w:rsidRDefault="00B551D3">
      <w:pPr>
        <w:widowControl w:val="0"/>
        <w:spacing w:after="0" w:line="240" w:lineRule="auto"/>
        <w:ind w:left="539" w:hanging="539"/>
        <w:rPr>
          <w:rFonts w:ascii="Times New Roman" w:hAnsi="Times New Roman"/>
          <w:highlight w:val="lightGray"/>
          <w:lang w:val="sl-SI" w:eastAsia="sl-SI"/>
        </w:rPr>
      </w:pPr>
      <w:r>
        <w:rPr>
          <w:rFonts w:ascii="Times New Roman" w:hAnsi="Times New Roman"/>
          <w:highlight w:val="lightGray"/>
          <w:lang w:val="sl-SI" w:eastAsia="sl-SI"/>
        </w:rPr>
        <w:t>2D brūkšninis kodas su nurodytu unikaliu identifikatoriumi.</w:t>
      </w:r>
    </w:p>
    <w:p w14:paraId="434363BC" w14:textId="77777777" w:rsidR="00747586" w:rsidRDefault="00747586">
      <w:pPr>
        <w:widowControl w:val="0"/>
        <w:tabs>
          <w:tab w:val="left" w:pos="567"/>
        </w:tabs>
        <w:spacing w:after="0" w:line="240" w:lineRule="auto"/>
        <w:ind w:left="539" w:hanging="539"/>
        <w:rPr>
          <w:rFonts w:ascii="Times New Roman" w:eastAsia="Times New Roman" w:hAnsi="Times New Roman"/>
          <w:snapToGrid w:val="0"/>
          <w:lang w:val="sl-SI" w:eastAsia="zh-CN"/>
        </w:rPr>
      </w:pPr>
    </w:p>
    <w:p w14:paraId="0B56005D" w14:textId="77777777" w:rsidR="00747586" w:rsidRDefault="00747586">
      <w:pPr>
        <w:widowControl w:val="0"/>
        <w:tabs>
          <w:tab w:val="left" w:pos="567"/>
        </w:tabs>
        <w:spacing w:after="0" w:line="240" w:lineRule="auto"/>
        <w:ind w:left="539" w:hanging="539"/>
        <w:rPr>
          <w:rFonts w:ascii="Times New Roman" w:eastAsia="Times New Roman" w:hAnsi="Times New Roman"/>
          <w:snapToGrid w:val="0"/>
          <w:lang w:val="sl-SI" w:eastAsia="zh-CN"/>
        </w:rPr>
      </w:pPr>
    </w:p>
    <w:p w14:paraId="7D5893D2" w14:textId="77777777" w:rsidR="00747586" w:rsidRDefault="00B551D3">
      <w:pPr>
        <w:widowControl w:val="0"/>
        <w:pBdr>
          <w:top w:val="single" w:sz="4" w:space="1" w:color="auto"/>
          <w:left w:val="single" w:sz="4" w:space="4" w:color="auto"/>
          <w:bottom w:val="single" w:sz="4" w:space="0" w:color="auto"/>
          <w:right w:val="single" w:sz="4" w:space="4" w:color="auto"/>
        </w:pBdr>
        <w:tabs>
          <w:tab w:val="left" w:pos="567"/>
        </w:tabs>
        <w:spacing w:after="0" w:line="240" w:lineRule="auto"/>
        <w:ind w:left="539" w:hanging="539"/>
        <w:rPr>
          <w:rFonts w:ascii="Times New Roman" w:eastAsia="Times New Roman" w:hAnsi="Times New Roman"/>
          <w:i/>
          <w:noProof/>
          <w:lang w:val="fi-FI" w:eastAsia="sl-SI"/>
        </w:rPr>
      </w:pPr>
      <w:r>
        <w:rPr>
          <w:rFonts w:ascii="Times New Roman" w:eastAsia="Times New Roman" w:hAnsi="Times New Roman"/>
          <w:b/>
          <w:noProof/>
          <w:lang w:val="fi-FI" w:eastAsia="sl-SI"/>
        </w:rPr>
        <w:t>18.</w:t>
      </w:r>
      <w:r>
        <w:rPr>
          <w:rFonts w:ascii="Times New Roman" w:eastAsia="Times New Roman" w:hAnsi="Times New Roman"/>
          <w:b/>
          <w:noProof/>
          <w:lang w:val="fi-FI" w:eastAsia="sl-SI"/>
        </w:rPr>
        <w:tab/>
        <w:t>UNIKALUS IDENTIFIKATORIUS – ŽMONĖMS SUPRANTAMI DUOMENYS</w:t>
      </w:r>
    </w:p>
    <w:p w14:paraId="4A2BEDA7" w14:textId="77777777" w:rsidR="00747586" w:rsidRDefault="00747586">
      <w:pPr>
        <w:widowControl w:val="0"/>
        <w:spacing w:after="0" w:line="240" w:lineRule="auto"/>
        <w:ind w:left="539" w:hanging="539"/>
        <w:rPr>
          <w:rFonts w:ascii="Times New Roman" w:hAnsi="Times New Roman"/>
          <w:lang w:val="sl-SI" w:eastAsia="sl-SI"/>
        </w:rPr>
      </w:pPr>
    </w:p>
    <w:p w14:paraId="1248FE01" w14:textId="77777777" w:rsidR="00747586" w:rsidRDefault="00B551D3">
      <w:pPr>
        <w:widowControl w:val="0"/>
        <w:spacing w:after="0" w:line="240" w:lineRule="auto"/>
        <w:ind w:left="539" w:hanging="539"/>
        <w:rPr>
          <w:rFonts w:ascii="Times New Roman" w:hAnsi="Times New Roman"/>
          <w:lang w:val="sl-SI" w:eastAsia="sl-SI"/>
        </w:rPr>
      </w:pPr>
      <w:r>
        <w:rPr>
          <w:rFonts w:ascii="Times New Roman" w:hAnsi="Times New Roman"/>
          <w:lang w:val="sl-SI" w:eastAsia="sl-SI"/>
        </w:rPr>
        <w:t>PC</w:t>
      </w:r>
    </w:p>
    <w:p w14:paraId="15453A24" w14:textId="77777777" w:rsidR="00747586" w:rsidRDefault="00B551D3">
      <w:pPr>
        <w:widowControl w:val="0"/>
        <w:spacing w:after="0" w:line="240" w:lineRule="auto"/>
        <w:ind w:left="539" w:hanging="539"/>
        <w:rPr>
          <w:rFonts w:ascii="Times New Roman" w:hAnsi="Times New Roman"/>
          <w:lang w:val="sl-SI" w:eastAsia="sl-SI"/>
        </w:rPr>
      </w:pPr>
      <w:r>
        <w:rPr>
          <w:rFonts w:ascii="Times New Roman" w:hAnsi="Times New Roman"/>
          <w:lang w:val="sl-SI" w:eastAsia="sl-SI"/>
        </w:rPr>
        <w:t>SN</w:t>
      </w:r>
    </w:p>
    <w:p w14:paraId="1BD43F63" w14:textId="77777777" w:rsidR="00747586" w:rsidRDefault="00B551D3">
      <w:pPr>
        <w:widowControl w:val="0"/>
        <w:spacing w:after="0" w:line="240" w:lineRule="auto"/>
        <w:ind w:left="539" w:hanging="539"/>
        <w:rPr>
          <w:rFonts w:ascii="Times New Roman" w:hAnsi="Times New Roman"/>
          <w:highlight w:val="lightGray"/>
          <w:lang w:val="sl-SI" w:eastAsia="sl-SI"/>
        </w:rPr>
      </w:pPr>
      <w:r>
        <w:rPr>
          <w:rFonts w:ascii="Times New Roman" w:hAnsi="Times New Roman"/>
          <w:highlight w:val="lightGray"/>
          <w:lang w:val="sl-SI" w:eastAsia="sl-SI"/>
        </w:rPr>
        <w:t>NN</w:t>
      </w:r>
    </w:p>
    <w:p w14:paraId="3890774E" w14:textId="77777777" w:rsidR="00747586" w:rsidRDefault="00747586">
      <w:pPr>
        <w:widowControl w:val="0"/>
        <w:spacing w:after="0" w:line="240" w:lineRule="auto"/>
        <w:rPr>
          <w:rFonts w:ascii="Times New Roman" w:eastAsia="Times New Roman" w:hAnsi="Times New Roman"/>
          <w:lang w:val="sl-SI" w:eastAsia="sl-SI"/>
        </w:rPr>
      </w:pPr>
    </w:p>
    <w:p w14:paraId="193DC9F9"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br w:type="page"/>
      </w:r>
    </w:p>
    <w:p w14:paraId="727A18BD" w14:textId="77777777" w:rsidR="00747586" w:rsidRDefault="00B551D3">
      <w:pPr>
        <w:widowControl w:val="0"/>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eastAsia="Times New Roman" w:hAnsi="Times New Roman"/>
          <w:b/>
          <w:lang w:val="sl-SI" w:eastAsia="sl-SI"/>
        </w:rPr>
      </w:pPr>
      <w:r>
        <w:rPr>
          <w:rFonts w:ascii="Times New Roman" w:eastAsia="Times New Roman" w:hAnsi="Times New Roman"/>
          <w:b/>
          <w:lang w:val="sl-SI" w:eastAsia="sl-SI"/>
        </w:rPr>
        <w:lastRenderedPageBreak/>
        <w:t xml:space="preserve">MINIMALI </w:t>
      </w:r>
      <w:r>
        <w:rPr>
          <w:rFonts w:ascii="Times New Roman" w:eastAsia="Times New Roman" w:hAnsi="Times New Roman"/>
          <w:b/>
          <w:caps/>
          <w:lang w:val="sl-SI" w:eastAsia="sl-SI"/>
        </w:rPr>
        <w:t xml:space="preserve">informacija ant </w:t>
      </w:r>
      <w:r>
        <w:rPr>
          <w:rFonts w:ascii="Times New Roman" w:eastAsia="Times New Roman" w:hAnsi="Times New Roman"/>
          <w:b/>
          <w:lang w:val="sl-SI" w:eastAsia="sl-SI"/>
        </w:rPr>
        <w:t>LIZDINIŲ PLOKŠTELIŲ ARBA DVISLUOKSNIŲ JUOSTELIŲ</w:t>
      </w:r>
    </w:p>
    <w:p w14:paraId="51140F35" w14:textId="77777777" w:rsidR="00747586" w:rsidRDefault="00747586">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lang w:val="sl-SI" w:eastAsia="sl-SI"/>
        </w:rPr>
      </w:pPr>
    </w:p>
    <w:p w14:paraId="09984A89" w14:textId="77777777" w:rsidR="00747586" w:rsidRDefault="00B551D3">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lang w:val="sl-SI" w:eastAsia="sl-SI"/>
        </w:rPr>
      </w:pPr>
      <w:r>
        <w:rPr>
          <w:rFonts w:ascii="Times New Roman" w:eastAsia="Times New Roman" w:hAnsi="Times New Roman"/>
          <w:b/>
          <w:lang w:val="sl-SI" w:eastAsia="sl-SI"/>
        </w:rPr>
        <w:t>LIZDINĖ PLOKŠTELĖ</w:t>
      </w:r>
    </w:p>
    <w:p w14:paraId="32701AEC" w14:textId="77777777" w:rsidR="00747586" w:rsidRDefault="00747586">
      <w:pPr>
        <w:widowControl w:val="0"/>
        <w:spacing w:after="0" w:line="240" w:lineRule="auto"/>
        <w:rPr>
          <w:rFonts w:ascii="Times New Roman" w:eastAsia="Times New Roman" w:hAnsi="Times New Roman"/>
          <w:lang w:val="sl-SI" w:eastAsia="sl-SI"/>
        </w:rPr>
      </w:pPr>
    </w:p>
    <w:p w14:paraId="11C5AF92" w14:textId="77777777" w:rsidR="00747586" w:rsidRDefault="00747586">
      <w:pPr>
        <w:widowControl w:val="0"/>
        <w:spacing w:after="0" w:line="240" w:lineRule="auto"/>
        <w:rPr>
          <w:rFonts w:ascii="Times New Roman" w:eastAsia="Times New Roman" w:hAnsi="Times New Roman"/>
          <w:lang w:val="sl-SI" w:eastAsia="sl-SI"/>
        </w:rPr>
      </w:pPr>
    </w:p>
    <w:p w14:paraId="67ED33BA" w14:textId="77777777" w:rsidR="00747586" w:rsidRDefault="00B551D3">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lang w:val="sl-SI" w:eastAsia="sl-SI"/>
        </w:rPr>
      </w:pPr>
      <w:r>
        <w:rPr>
          <w:rFonts w:ascii="Times New Roman" w:eastAsia="Times New Roman" w:hAnsi="Times New Roman"/>
          <w:b/>
          <w:lang w:val="sl-SI" w:eastAsia="sl-SI"/>
        </w:rPr>
        <w:t>1.</w:t>
      </w:r>
      <w:r>
        <w:rPr>
          <w:rFonts w:ascii="Times New Roman" w:eastAsia="Times New Roman" w:hAnsi="Times New Roman"/>
          <w:b/>
          <w:lang w:val="sl-SI" w:eastAsia="sl-SI"/>
        </w:rPr>
        <w:tab/>
        <w:t>VAISTINIO PREPARATO PAVADINIMAS</w:t>
      </w:r>
    </w:p>
    <w:p w14:paraId="11E64F8C" w14:textId="77777777" w:rsidR="00747586" w:rsidRDefault="00747586">
      <w:pPr>
        <w:widowControl w:val="0"/>
        <w:spacing w:after="0" w:line="240" w:lineRule="auto"/>
        <w:rPr>
          <w:rFonts w:ascii="Times New Roman" w:eastAsia="Times New Roman" w:hAnsi="Times New Roman"/>
          <w:lang w:val="sl-SI" w:eastAsia="sl-SI"/>
        </w:rPr>
      </w:pPr>
    </w:p>
    <w:p w14:paraId="4B8673B1"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Nolicin 400 mg plėvele dengtos tabletės</w:t>
      </w:r>
    </w:p>
    <w:p w14:paraId="0011323C"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norfloxacinum</w:t>
      </w:r>
    </w:p>
    <w:p w14:paraId="2EC0CE9C" w14:textId="77777777" w:rsidR="00747586" w:rsidRDefault="00747586">
      <w:pPr>
        <w:widowControl w:val="0"/>
        <w:spacing w:after="0" w:line="240" w:lineRule="auto"/>
        <w:rPr>
          <w:rFonts w:ascii="Times New Roman" w:eastAsia="Times New Roman" w:hAnsi="Times New Roman"/>
          <w:lang w:val="sl-SI" w:eastAsia="sl-SI"/>
        </w:rPr>
      </w:pPr>
    </w:p>
    <w:p w14:paraId="35C313F6" w14:textId="77777777" w:rsidR="00747586" w:rsidRDefault="00747586">
      <w:pPr>
        <w:widowControl w:val="0"/>
        <w:spacing w:after="0" w:line="240" w:lineRule="auto"/>
        <w:rPr>
          <w:rFonts w:ascii="Times New Roman" w:eastAsia="Times New Roman" w:hAnsi="Times New Roman"/>
          <w:lang w:val="sl-SI" w:eastAsia="sl-SI"/>
        </w:rPr>
      </w:pPr>
    </w:p>
    <w:p w14:paraId="17E18AF4" w14:textId="77777777" w:rsidR="00747586" w:rsidRDefault="00B551D3">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lang w:val="sl-SI" w:eastAsia="sl-SI"/>
        </w:rPr>
      </w:pPr>
      <w:r>
        <w:rPr>
          <w:rFonts w:ascii="Times New Roman" w:eastAsia="Times New Roman" w:hAnsi="Times New Roman"/>
          <w:b/>
          <w:lang w:val="sl-SI" w:eastAsia="sl-SI"/>
        </w:rPr>
        <w:t>2.</w:t>
      </w:r>
      <w:r>
        <w:rPr>
          <w:rFonts w:ascii="Times New Roman" w:eastAsia="Times New Roman" w:hAnsi="Times New Roman"/>
          <w:b/>
          <w:lang w:val="sl-SI" w:eastAsia="sl-SI"/>
        </w:rPr>
        <w:tab/>
        <w:t>REGISTRUOTOJO TURĖTOJO PAVADINIMAS</w:t>
      </w:r>
    </w:p>
    <w:p w14:paraId="429C6A2A" w14:textId="77777777" w:rsidR="00747586" w:rsidRDefault="00747586">
      <w:pPr>
        <w:widowControl w:val="0"/>
        <w:spacing w:after="0" w:line="240" w:lineRule="auto"/>
        <w:rPr>
          <w:rFonts w:ascii="Times New Roman" w:eastAsia="Times New Roman" w:hAnsi="Times New Roman"/>
          <w:lang w:val="sl-SI" w:eastAsia="sl-SI"/>
        </w:rPr>
      </w:pPr>
    </w:p>
    <w:p w14:paraId="05A19797"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KRKA</w:t>
      </w:r>
    </w:p>
    <w:p w14:paraId="23413687" w14:textId="77777777" w:rsidR="00747586" w:rsidRDefault="00747586">
      <w:pPr>
        <w:widowControl w:val="0"/>
        <w:spacing w:after="0" w:line="240" w:lineRule="auto"/>
        <w:rPr>
          <w:rFonts w:ascii="Times New Roman" w:eastAsia="Times New Roman" w:hAnsi="Times New Roman"/>
          <w:lang w:val="sl-SI" w:eastAsia="sl-SI"/>
        </w:rPr>
      </w:pPr>
    </w:p>
    <w:p w14:paraId="17D59523" w14:textId="77777777" w:rsidR="00747586" w:rsidRDefault="00747586">
      <w:pPr>
        <w:widowControl w:val="0"/>
        <w:spacing w:after="0" w:line="240" w:lineRule="auto"/>
        <w:rPr>
          <w:rFonts w:ascii="Times New Roman" w:eastAsia="Times New Roman" w:hAnsi="Times New Roman"/>
          <w:lang w:val="sl-SI" w:eastAsia="sl-SI"/>
        </w:rPr>
      </w:pPr>
    </w:p>
    <w:p w14:paraId="77C72D1D" w14:textId="77777777" w:rsidR="00747586" w:rsidRDefault="00B551D3">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lang w:val="sl-SI" w:eastAsia="sl-SI"/>
        </w:rPr>
      </w:pPr>
      <w:r>
        <w:rPr>
          <w:rFonts w:ascii="Times New Roman" w:eastAsia="Times New Roman" w:hAnsi="Times New Roman"/>
          <w:b/>
          <w:lang w:val="sl-SI" w:eastAsia="sl-SI"/>
        </w:rPr>
        <w:t>3.</w:t>
      </w:r>
      <w:r>
        <w:rPr>
          <w:rFonts w:ascii="Times New Roman" w:eastAsia="Times New Roman" w:hAnsi="Times New Roman"/>
          <w:b/>
          <w:lang w:val="sl-SI" w:eastAsia="sl-SI"/>
        </w:rPr>
        <w:tab/>
        <w:t>TINKAMUMO LAIKAS</w:t>
      </w:r>
    </w:p>
    <w:p w14:paraId="2F1AA3BA" w14:textId="77777777" w:rsidR="00747586" w:rsidRDefault="00747586">
      <w:pPr>
        <w:widowControl w:val="0"/>
        <w:spacing w:after="0" w:line="240" w:lineRule="auto"/>
        <w:rPr>
          <w:rFonts w:ascii="Times New Roman" w:eastAsia="Times New Roman" w:hAnsi="Times New Roman"/>
          <w:lang w:val="sl-SI" w:eastAsia="sl-SI"/>
        </w:rPr>
      </w:pPr>
    </w:p>
    <w:p w14:paraId="2C07E984"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EXP (mm/MMMM)</w:t>
      </w:r>
    </w:p>
    <w:p w14:paraId="469649B7" w14:textId="77777777" w:rsidR="00747586" w:rsidRDefault="00747586">
      <w:pPr>
        <w:widowControl w:val="0"/>
        <w:spacing w:after="0" w:line="240" w:lineRule="auto"/>
        <w:rPr>
          <w:rFonts w:ascii="Times New Roman" w:eastAsia="Times New Roman" w:hAnsi="Times New Roman"/>
          <w:lang w:val="sl-SI" w:eastAsia="sl-SI"/>
        </w:rPr>
      </w:pPr>
    </w:p>
    <w:p w14:paraId="0E96C661" w14:textId="77777777" w:rsidR="00747586" w:rsidRDefault="00747586">
      <w:pPr>
        <w:widowControl w:val="0"/>
        <w:spacing w:after="0" w:line="240" w:lineRule="auto"/>
        <w:rPr>
          <w:rFonts w:ascii="Times New Roman" w:eastAsia="Times New Roman" w:hAnsi="Times New Roman"/>
          <w:lang w:val="sl-SI" w:eastAsia="sl-SI"/>
        </w:rPr>
      </w:pPr>
    </w:p>
    <w:p w14:paraId="494522FF" w14:textId="77777777" w:rsidR="00747586" w:rsidRDefault="00B551D3">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lang w:val="sl-SI" w:eastAsia="sl-SI"/>
        </w:rPr>
      </w:pPr>
      <w:r>
        <w:rPr>
          <w:rFonts w:ascii="Times New Roman" w:eastAsia="Times New Roman" w:hAnsi="Times New Roman"/>
          <w:b/>
          <w:lang w:val="sl-SI" w:eastAsia="sl-SI"/>
        </w:rPr>
        <w:t>4.</w:t>
      </w:r>
      <w:r>
        <w:rPr>
          <w:rFonts w:ascii="Times New Roman" w:eastAsia="Times New Roman" w:hAnsi="Times New Roman"/>
          <w:b/>
          <w:lang w:val="sl-SI" w:eastAsia="sl-SI"/>
        </w:rPr>
        <w:tab/>
        <w:t>SERIJOS NUMERIS</w:t>
      </w:r>
    </w:p>
    <w:p w14:paraId="7C5C6D78" w14:textId="77777777" w:rsidR="00747586" w:rsidRDefault="00747586">
      <w:pPr>
        <w:widowControl w:val="0"/>
        <w:spacing w:after="0" w:line="240" w:lineRule="auto"/>
        <w:rPr>
          <w:rFonts w:ascii="Times New Roman" w:eastAsia="Times New Roman" w:hAnsi="Times New Roman"/>
          <w:lang w:val="sl-SI" w:eastAsia="sl-SI"/>
        </w:rPr>
      </w:pPr>
    </w:p>
    <w:p w14:paraId="00E096D3"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Lot</w:t>
      </w:r>
    </w:p>
    <w:p w14:paraId="4306C470" w14:textId="77777777" w:rsidR="00747586" w:rsidRDefault="00747586">
      <w:pPr>
        <w:widowControl w:val="0"/>
        <w:spacing w:after="0" w:line="240" w:lineRule="auto"/>
        <w:rPr>
          <w:rFonts w:ascii="Times New Roman" w:eastAsia="Times New Roman" w:hAnsi="Times New Roman"/>
          <w:lang w:val="sl-SI" w:eastAsia="sl-SI"/>
        </w:rPr>
      </w:pPr>
    </w:p>
    <w:p w14:paraId="75AAE7D5" w14:textId="77777777" w:rsidR="00747586" w:rsidRDefault="00747586">
      <w:pPr>
        <w:widowControl w:val="0"/>
        <w:spacing w:after="0" w:line="240" w:lineRule="auto"/>
        <w:rPr>
          <w:rFonts w:ascii="Times New Roman" w:eastAsia="Times New Roman" w:hAnsi="Times New Roman"/>
          <w:lang w:val="sl-SI" w:eastAsia="sl-SI"/>
        </w:rPr>
      </w:pPr>
    </w:p>
    <w:p w14:paraId="388CD84E" w14:textId="77777777" w:rsidR="00747586" w:rsidRDefault="00B551D3">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lang w:val="sl-SI" w:eastAsia="sl-SI"/>
        </w:rPr>
      </w:pPr>
      <w:r>
        <w:rPr>
          <w:rFonts w:ascii="Times New Roman" w:eastAsia="Times New Roman" w:hAnsi="Times New Roman"/>
          <w:b/>
          <w:lang w:val="sl-SI" w:eastAsia="sl-SI"/>
        </w:rPr>
        <w:t>5.</w:t>
      </w:r>
      <w:r>
        <w:rPr>
          <w:rFonts w:ascii="Times New Roman" w:eastAsia="Times New Roman" w:hAnsi="Times New Roman"/>
          <w:b/>
          <w:lang w:val="sl-SI" w:eastAsia="sl-SI"/>
        </w:rPr>
        <w:tab/>
        <w:t>KITA</w:t>
      </w:r>
    </w:p>
    <w:p w14:paraId="0E5300FB" w14:textId="77777777" w:rsidR="00747586" w:rsidRDefault="00747586">
      <w:pPr>
        <w:widowControl w:val="0"/>
        <w:spacing w:after="0" w:line="240" w:lineRule="auto"/>
        <w:rPr>
          <w:rFonts w:ascii="Times New Roman" w:eastAsia="Times New Roman" w:hAnsi="Times New Roman"/>
          <w:lang w:val="sl-SI" w:eastAsia="sl-SI"/>
        </w:rPr>
      </w:pPr>
    </w:p>
    <w:p w14:paraId="21594C17"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noProof/>
          <w:lang w:val="sl-SI" w:eastAsia="sl-SI"/>
        </w:rPr>
        <w:br w:type="page"/>
      </w:r>
    </w:p>
    <w:p w14:paraId="79C8DCF4" w14:textId="77777777" w:rsidR="00747586" w:rsidRDefault="00747586">
      <w:pPr>
        <w:widowControl w:val="0"/>
        <w:spacing w:after="0" w:line="240" w:lineRule="auto"/>
        <w:rPr>
          <w:rFonts w:ascii="Times New Roman" w:eastAsia="Times New Roman" w:hAnsi="Times New Roman"/>
          <w:lang w:val="sl-SI" w:eastAsia="sl-SI"/>
        </w:rPr>
      </w:pPr>
    </w:p>
    <w:p w14:paraId="29D16B3D" w14:textId="77777777" w:rsidR="00747586" w:rsidRDefault="00747586">
      <w:pPr>
        <w:widowControl w:val="0"/>
        <w:spacing w:after="0" w:line="240" w:lineRule="auto"/>
        <w:rPr>
          <w:rFonts w:ascii="Times New Roman" w:eastAsia="Times New Roman" w:hAnsi="Times New Roman"/>
          <w:lang w:val="sl-SI" w:eastAsia="sl-SI"/>
        </w:rPr>
      </w:pPr>
    </w:p>
    <w:p w14:paraId="620BBA88" w14:textId="77777777" w:rsidR="00747586" w:rsidRDefault="00747586">
      <w:pPr>
        <w:widowControl w:val="0"/>
        <w:spacing w:after="0" w:line="240" w:lineRule="auto"/>
        <w:rPr>
          <w:rFonts w:ascii="Times New Roman" w:eastAsia="Times New Roman" w:hAnsi="Times New Roman"/>
          <w:lang w:val="sl-SI" w:eastAsia="sl-SI"/>
        </w:rPr>
      </w:pPr>
    </w:p>
    <w:p w14:paraId="76FFD629" w14:textId="77777777" w:rsidR="00747586" w:rsidRDefault="00747586">
      <w:pPr>
        <w:widowControl w:val="0"/>
        <w:spacing w:after="0" w:line="240" w:lineRule="auto"/>
        <w:rPr>
          <w:rFonts w:ascii="Times New Roman" w:eastAsia="Times New Roman" w:hAnsi="Times New Roman"/>
          <w:lang w:val="sl-SI" w:eastAsia="sl-SI"/>
        </w:rPr>
      </w:pPr>
    </w:p>
    <w:p w14:paraId="4FC7CC2B" w14:textId="77777777" w:rsidR="00747586" w:rsidRDefault="00747586">
      <w:pPr>
        <w:widowControl w:val="0"/>
        <w:spacing w:after="0" w:line="240" w:lineRule="auto"/>
        <w:rPr>
          <w:rFonts w:ascii="Times New Roman" w:eastAsia="Times New Roman" w:hAnsi="Times New Roman"/>
          <w:lang w:val="sl-SI" w:eastAsia="sl-SI"/>
        </w:rPr>
      </w:pPr>
    </w:p>
    <w:p w14:paraId="3EF06F67" w14:textId="77777777" w:rsidR="00747586" w:rsidRDefault="00747586">
      <w:pPr>
        <w:widowControl w:val="0"/>
        <w:spacing w:after="0" w:line="240" w:lineRule="auto"/>
        <w:rPr>
          <w:rFonts w:ascii="Times New Roman" w:eastAsia="Times New Roman" w:hAnsi="Times New Roman"/>
          <w:lang w:val="sl-SI" w:eastAsia="sl-SI"/>
        </w:rPr>
      </w:pPr>
    </w:p>
    <w:p w14:paraId="28EE9DD5" w14:textId="77777777" w:rsidR="00747586" w:rsidRDefault="00747586">
      <w:pPr>
        <w:widowControl w:val="0"/>
        <w:spacing w:after="0" w:line="240" w:lineRule="auto"/>
        <w:rPr>
          <w:rFonts w:ascii="Times New Roman" w:eastAsia="Times New Roman" w:hAnsi="Times New Roman"/>
          <w:lang w:val="sl-SI" w:eastAsia="sl-SI"/>
        </w:rPr>
      </w:pPr>
    </w:p>
    <w:p w14:paraId="6529BEEE" w14:textId="77777777" w:rsidR="00747586" w:rsidRDefault="00747586">
      <w:pPr>
        <w:widowControl w:val="0"/>
        <w:spacing w:after="0" w:line="240" w:lineRule="auto"/>
        <w:rPr>
          <w:rFonts w:ascii="Times New Roman" w:eastAsia="Times New Roman" w:hAnsi="Times New Roman"/>
          <w:lang w:val="sl-SI" w:eastAsia="sl-SI"/>
        </w:rPr>
      </w:pPr>
    </w:p>
    <w:p w14:paraId="0D8EA667" w14:textId="77777777" w:rsidR="00747586" w:rsidRDefault="00747586">
      <w:pPr>
        <w:widowControl w:val="0"/>
        <w:spacing w:after="0" w:line="240" w:lineRule="auto"/>
        <w:rPr>
          <w:rFonts w:ascii="Times New Roman" w:eastAsia="Times New Roman" w:hAnsi="Times New Roman"/>
          <w:lang w:val="sl-SI" w:eastAsia="sl-SI"/>
        </w:rPr>
      </w:pPr>
    </w:p>
    <w:p w14:paraId="34926D26" w14:textId="77777777" w:rsidR="00747586" w:rsidRDefault="00747586">
      <w:pPr>
        <w:widowControl w:val="0"/>
        <w:spacing w:after="0" w:line="240" w:lineRule="auto"/>
        <w:rPr>
          <w:rFonts w:ascii="Times New Roman" w:eastAsia="Times New Roman" w:hAnsi="Times New Roman"/>
          <w:lang w:val="sl-SI" w:eastAsia="sl-SI"/>
        </w:rPr>
      </w:pPr>
    </w:p>
    <w:p w14:paraId="70721954" w14:textId="77777777" w:rsidR="00747586" w:rsidRDefault="00747586">
      <w:pPr>
        <w:widowControl w:val="0"/>
        <w:spacing w:after="0" w:line="240" w:lineRule="auto"/>
        <w:rPr>
          <w:rFonts w:ascii="Times New Roman" w:eastAsia="Times New Roman" w:hAnsi="Times New Roman"/>
          <w:lang w:val="sl-SI" w:eastAsia="sl-SI"/>
        </w:rPr>
      </w:pPr>
    </w:p>
    <w:p w14:paraId="64429324" w14:textId="77777777" w:rsidR="00747586" w:rsidRDefault="00747586">
      <w:pPr>
        <w:widowControl w:val="0"/>
        <w:spacing w:after="0" w:line="240" w:lineRule="auto"/>
        <w:rPr>
          <w:rFonts w:ascii="Times New Roman" w:eastAsia="Times New Roman" w:hAnsi="Times New Roman"/>
          <w:lang w:val="sl-SI" w:eastAsia="sl-SI"/>
        </w:rPr>
      </w:pPr>
    </w:p>
    <w:p w14:paraId="6913AE02" w14:textId="77777777" w:rsidR="00747586" w:rsidRDefault="00747586">
      <w:pPr>
        <w:widowControl w:val="0"/>
        <w:spacing w:after="0" w:line="240" w:lineRule="auto"/>
        <w:rPr>
          <w:rFonts w:ascii="Times New Roman" w:eastAsia="Times New Roman" w:hAnsi="Times New Roman"/>
          <w:lang w:val="sl-SI" w:eastAsia="sl-SI"/>
        </w:rPr>
      </w:pPr>
    </w:p>
    <w:p w14:paraId="33076C14" w14:textId="77777777" w:rsidR="00747586" w:rsidRDefault="00747586">
      <w:pPr>
        <w:widowControl w:val="0"/>
        <w:spacing w:after="0" w:line="240" w:lineRule="auto"/>
        <w:rPr>
          <w:rFonts w:ascii="Times New Roman" w:eastAsia="Times New Roman" w:hAnsi="Times New Roman"/>
          <w:lang w:val="sl-SI" w:eastAsia="sl-SI"/>
        </w:rPr>
      </w:pPr>
    </w:p>
    <w:p w14:paraId="3EC9FD94" w14:textId="77777777" w:rsidR="00747586" w:rsidRDefault="00747586">
      <w:pPr>
        <w:widowControl w:val="0"/>
        <w:spacing w:after="0" w:line="240" w:lineRule="auto"/>
        <w:rPr>
          <w:rFonts w:ascii="Times New Roman" w:eastAsia="Times New Roman" w:hAnsi="Times New Roman"/>
          <w:lang w:val="sl-SI" w:eastAsia="sl-SI"/>
        </w:rPr>
      </w:pPr>
    </w:p>
    <w:p w14:paraId="6611E716" w14:textId="77777777" w:rsidR="00747586" w:rsidRDefault="00747586">
      <w:pPr>
        <w:widowControl w:val="0"/>
        <w:spacing w:after="0" w:line="240" w:lineRule="auto"/>
        <w:rPr>
          <w:rFonts w:ascii="Times New Roman" w:eastAsia="Times New Roman" w:hAnsi="Times New Roman"/>
          <w:lang w:val="sl-SI" w:eastAsia="sl-SI"/>
        </w:rPr>
      </w:pPr>
    </w:p>
    <w:p w14:paraId="57DB2C67" w14:textId="77777777" w:rsidR="00747586" w:rsidRDefault="00747586">
      <w:pPr>
        <w:widowControl w:val="0"/>
        <w:spacing w:after="0" w:line="240" w:lineRule="auto"/>
        <w:rPr>
          <w:rFonts w:ascii="Times New Roman" w:eastAsia="Times New Roman" w:hAnsi="Times New Roman"/>
          <w:lang w:val="sl-SI" w:eastAsia="sl-SI"/>
        </w:rPr>
      </w:pPr>
    </w:p>
    <w:p w14:paraId="0E435D76" w14:textId="77777777" w:rsidR="00747586" w:rsidRDefault="00747586">
      <w:pPr>
        <w:widowControl w:val="0"/>
        <w:spacing w:after="0" w:line="240" w:lineRule="auto"/>
        <w:rPr>
          <w:rFonts w:ascii="Times New Roman" w:eastAsia="Times New Roman" w:hAnsi="Times New Roman"/>
          <w:lang w:val="sl-SI" w:eastAsia="sl-SI"/>
        </w:rPr>
      </w:pPr>
    </w:p>
    <w:p w14:paraId="49653CE0" w14:textId="77777777" w:rsidR="00747586" w:rsidRDefault="00747586">
      <w:pPr>
        <w:widowControl w:val="0"/>
        <w:spacing w:after="0" w:line="240" w:lineRule="auto"/>
        <w:rPr>
          <w:rFonts w:ascii="Times New Roman" w:eastAsia="Times New Roman" w:hAnsi="Times New Roman"/>
          <w:lang w:val="sl-SI" w:eastAsia="sl-SI"/>
        </w:rPr>
      </w:pPr>
    </w:p>
    <w:p w14:paraId="4BDD4261" w14:textId="77777777" w:rsidR="00747586" w:rsidRDefault="00747586">
      <w:pPr>
        <w:widowControl w:val="0"/>
        <w:spacing w:after="0" w:line="240" w:lineRule="auto"/>
        <w:rPr>
          <w:rFonts w:ascii="Times New Roman" w:eastAsia="Times New Roman" w:hAnsi="Times New Roman"/>
          <w:lang w:val="sl-SI" w:eastAsia="sl-SI"/>
        </w:rPr>
      </w:pPr>
    </w:p>
    <w:p w14:paraId="02485763" w14:textId="77777777" w:rsidR="00747586" w:rsidRDefault="00747586">
      <w:pPr>
        <w:widowControl w:val="0"/>
        <w:spacing w:after="0" w:line="240" w:lineRule="auto"/>
        <w:rPr>
          <w:rFonts w:ascii="Times New Roman" w:eastAsia="Times New Roman" w:hAnsi="Times New Roman"/>
          <w:lang w:val="sl-SI" w:eastAsia="sl-SI"/>
        </w:rPr>
      </w:pPr>
    </w:p>
    <w:p w14:paraId="2C4D23C5" w14:textId="77777777" w:rsidR="00747586" w:rsidRDefault="00747586">
      <w:pPr>
        <w:widowControl w:val="0"/>
        <w:spacing w:after="0" w:line="240" w:lineRule="auto"/>
        <w:rPr>
          <w:rFonts w:ascii="Times New Roman" w:eastAsia="Times New Roman" w:hAnsi="Times New Roman"/>
          <w:lang w:val="sl-SI" w:eastAsia="sl-SI"/>
        </w:rPr>
      </w:pPr>
    </w:p>
    <w:p w14:paraId="2661F5E4" w14:textId="77777777" w:rsidR="00747586" w:rsidRDefault="00B551D3">
      <w:pPr>
        <w:widowControl w:val="0"/>
        <w:tabs>
          <w:tab w:val="left" w:pos="567"/>
        </w:tabs>
        <w:spacing w:after="0" w:line="240" w:lineRule="auto"/>
        <w:ind w:left="567" w:hanging="567"/>
        <w:jc w:val="center"/>
        <w:outlineLvl w:val="0"/>
        <w:rPr>
          <w:rFonts w:ascii="Times New Roman" w:eastAsia="Times New Roman" w:hAnsi="Times New Roman"/>
          <w:b/>
          <w:lang w:val="sl-SI" w:eastAsia="sl-SI"/>
        </w:rPr>
      </w:pPr>
      <w:bookmarkStart w:id="18" w:name="_Toc129243262"/>
      <w:bookmarkStart w:id="19" w:name="_Toc129243137"/>
      <w:r>
        <w:rPr>
          <w:rFonts w:ascii="Times New Roman" w:eastAsia="Times New Roman" w:hAnsi="Times New Roman"/>
          <w:b/>
          <w:lang w:val="sl-SI" w:eastAsia="sl-SI"/>
        </w:rPr>
        <w:t>B. PAKUOTĖS LAPELIS</w:t>
      </w:r>
      <w:bookmarkEnd w:id="18"/>
      <w:bookmarkEnd w:id="19"/>
    </w:p>
    <w:p w14:paraId="1722F496" w14:textId="77777777" w:rsidR="00747586" w:rsidRDefault="00B551D3">
      <w:pPr>
        <w:widowControl w:val="0"/>
        <w:tabs>
          <w:tab w:val="left" w:pos="567"/>
        </w:tabs>
        <w:spacing w:after="0" w:line="240" w:lineRule="auto"/>
        <w:ind w:left="567" w:hanging="567"/>
        <w:jc w:val="center"/>
        <w:outlineLvl w:val="0"/>
        <w:rPr>
          <w:rFonts w:ascii="Times New Roman" w:eastAsia="Times New Roman" w:hAnsi="Times New Roman"/>
          <w:b/>
          <w:lang w:val="sl-SI" w:eastAsia="sl-SI"/>
        </w:rPr>
      </w:pPr>
      <w:r>
        <w:rPr>
          <w:rFonts w:ascii="Times New Roman" w:eastAsia="Times New Roman" w:hAnsi="Times New Roman"/>
          <w:b/>
          <w:lang w:val="sl-SI" w:eastAsia="sl-SI"/>
        </w:rPr>
        <w:br w:type="page"/>
      </w:r>
      <w:bookmarkStart w:id="20" w:name="_Toc129243263"/>
      <w:bookmarkStart w:id="21" w:name="_Toc129243138"/>
      <w:r>
        <w:rPr>
          <w:rFonts w:ascii="Times New Roman" w:eastAsia="Times New Roman" w:hAnsi="Times New Roman"/>
          <w:b/>
          <w:lang w:val="sl-SI" w:eastAsia="sl-SI"/>
        </w:rPr>
        <w:lastRenderedPageBreak/>
        <w:t xml:space="preserve">Pakuotės lapelis: </w:t>
      </w:r>
      <w:bookmarkEnd w:id="20"/>
      <w:bookmarkEnd w:id="21"/>
      <w:r>
        <w:rPr>
          <w:rFonts w:ascii="Times New Roman" w:eastAsia="Times New Roman" w:hAnsi="Times New Roman"/>
          <w:b/>
          <w:lang w:val="sl-SI" w:eastAsia="sl-SI"/>
        </w:rPr>
        <w:t>informacija vartotojui</w:t>
      </w:r>
    </w:p>
    <w:p w14:paraId="330DE048" w14:textId="77777777" w:rsidR="00747586" w:rsidRDefault="00747586">
      <w:pPr>
        <w:widowControl w:val="0"/>
        <w:spacing w:after="0" w:line="240" w:lineRule="auto"/>
        <w:rPr>
          <w:rFonts w:ascii="Times New Roman" w:eastAsia="Times New Roman" w:hAnsi="Times New Roman"/>
          <w:lang w:val="sl-SI" w:eastAsia="sl-SI"/>
        </w:rPr>
      </w:pPr>
    </w:p>
    <w:p w14:paraId="3661F011" w14:textId="77777777" w:rsidR="00747586" w:rsidRDefault="00B551D3">
      <w:pPr>
        <w:widowControl w:val="0"/>
        <w:spacing w:after="0" w:line="240" w:lineRule="auto"/>
        <w:jc w:val="center"/>
        <w:rPr>
          <w:rFonts w:ascii="Times New Roman" w:eastAsia="Times New Roman" w:hAnsi="Times New Roman"/>
          <w:b/>
          <w:lang w:val="sl-SI" w:eastAsia="sl-SI"/>
        </w:rPr>
      </w:pPr>
      <w:r>
        <w:rPr>
          <w:rFonts w:ascii="Times New Roman" w:eastAsia="Times New Roman" w:hAnsi="Times New Roman"/>
          <w:b/>
          <w:lang w:val="sl-SI" w:eastAsia="sl-SI"/>
        </w:rPr>
        <w:t>Nolicin 400 mg plėvele dengtos tabletės</w:t>
      </w:r>
    </w:p>
    <w:p w14:paraId="664381B5" w14:textId="52374985" w:rsidR="00747586" w:rsidRDefault="0094019A">
      <w:pPr>
        <w:widowControl w:val="0"/>
        <w:spacing w:after="0" w:line="240" w:lineRule="auto"/>
        <w:jc w:val="center"/>
        <w:rPr>
          <w:rFonts w:ascii="Times New Roman" w:eastAsia="Times New Roman" w:hAnsi="Times New Roman"/>
          <w:noProof/>
          <w:lang w:val="sl-SI" w:eastAsia="sl-SI"/>
        </w:rPr>
      </w:pPr>
      <w:r>
        <w:rPr>
          <w:rFonts w:ascii="Times New Roman" w:eastAsia="Times New Roman" w:hAnsi="Times New Roman"/>
          <w:noProof/>
          <w:lang w:val="sl-SI" w:eastAsia="sl-SI"/>
        </w:rPr>
        <w:t>n</w:t>
      </w:r>
      <w:r w:rsidR="00B551D3">
        <w:rPr>
          <w:rFonts w:ascii="Times New Roman" w:eastAsia="Times New Roman" w:hAnsi="Times New Roman"/>
          <w:noProof/>
          <w:lang w:val="sl-SI" w:eastAsia="sl-SI"/>
        </w:rPr>
        <w:t>orfloksacinas</w:t>
      </w:r>
    </w:p>
    <w:p w14:paraId="46D3EC2C" w14:textId="77777777" w:rsidR="00747586" w:rsidRDefault="00747586">
      <w:pPr>
        <w:widowControl w:val="0"/>
        <w:spacing w:after="0" w:line="240" w:lineRule="auto"/>
        <w:jc w:val="center"/>
        <w:rPr>
          <w:rFonts w:ascii="Times New Roman" w:eastAsia="Times New Roman" w:hAnsi="Times New Roman"/>
          <w:lang w:val="sl-SI" w:eastAsia="sl-SI"/>
        </w:rPr>
      </w:pPr>
    </w:p>
    <w:p w14:paraId="4B1831A5" w14:textId="77777777" w:rsidR="00747586" w:rsidRDefault="00B551D3">
      <w:pPr>
        <w:widowControl w:val="0"/>
        <w:spacing w:after="0" w:line="240" w:lineRule="auto"/>
        <w:rPr>
          <w:rFonts w:ascii="Times New Roman" w:eastAsia="Times New Roman" w:hAnsi="Times New Roman"/>
          <w:b/>
          <w:lang w:val="sl-SI" w:eastAsia="sl-SI"/>
        </w:rPr>
      </w:pPr>
      <w:r>
        <w:rPr>
          <w:rFonts w:ascii="Times New Roman" w:eastAsia="Times New Roman" w:hAnsi="Times New Roman"/>
          <w:b/>
          <w:lang w:val="sl-SI" w:eastAsia="sl-SI"/>
        </w:rPr>
        <w:t>Atidžiai perskaitykite visą šį lapelį, prieš pradėdami vartoti vaistą, nes jame pateikiama Jums svarbi informacija.</w:t>
      </w:r>
    </w:p>
    <w:p w14:paraId="7A3562BA" w14:textId="77777777" w:rsidR="00747586" w:rsidRDefault="00B551D3">
      <w:pPr>
        <w:widowControl w:val="0"/>
        <w:numPr>
          <w:ilvl w:val="0"/>
          <w:numId w:val="17"/>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Neišmeskite šio lapelio, nes vėl gali prireikti jį perskaityti.</w:t>
      </w:r>
    </w:p>
    <w:p w14:paraId="6D1966F7" w14:textId="77777777" w:rsidR="00747586" w:rsidRDefault="00B551D3">
      <w:pPr>
        <w:widowControl w:val="0"/>
        <w:numPr>
          <w:ilvl w:val="0"/>
          <w:numId w:val="17"/>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Jeigu kiltų daugiau klausimų, kreipkitės į gydytoją arba vaistininką.</w:t>
      </w:r>
    </w:p>
    <w:p w14:paraId="028FF311" w14:textId="77777777" w:rsidR="00747586" w:rsidRDefault="00B551D3">
      <w:pPr>
        <w:widowControl w:val="0"/>
        <w:numPr>
          <w:ilvl w:val="0"/>
          <w:numId w:val="17"/>
        </w:numPr>
        <w:spacing w:after="0" w:line="240" w:lineRule="auto"/>
        <w:ind w:left="709" w:hanging="709"/>
        <w:rPr>
          <w:rFonts w:ascii="Times New Roman" w:eastAsia="Times New Roman" w:hAnsi="Times New Roman"/>
          <w:lang w:val="sl-SI" w:eastAsia="sl-SI"/>
        </w:rPr>
      </w:pPr>
      <w:r>
        <w:rPr>
          <w:rFonts w:ascii="Times New Roman" w:eastAsia="Times New Roman" w:hAnsi="Times New Roman"/>
          <w:lang w:val="sl-SI" w:eastAsia="sl-SI"/>
        </w:rPr>
        <w:t>Šis vaistas skirtas tik Jums, todėl kitiems žmonėms jo duoti negalima. Vaistas gali jiems pakenkti (net tiems, kurių ligos požymiai yra tokie patys kaip Jūsų).</w:t>
      </w:r>
    </w:p>
    <w:p w14:paraId="676C84DA" w14:textId="77777777" w:rsidR="00747586" w:rsidRDefault="00B551D3">
      <w:pPr>
        <w:widowControl w:val="0"/>
        <w:numPr>
          <w:ilvl w:val="0"/>
          <w:numId w:val="17"/>
        </w:numPr>
        <w:spacing w:after="0" w:line="240" w:lineRule="auto"/>
        <w:ind w:left="709" w:hanging="709"/>
        <w:rPr>
          <w:rFonts w:ascii="Times New Roman" w:eastAsia="Times New Roman" w:hAnsi="Times New Roman"/>
          <w:lang w:val="sl-SI" w:eastAsia="sl-SI"/>
        </w:rPr>
      </w:pPr>
      <w:r>
        <w:rPr>
          <w:rFonts w:ascii="Times New Roman" w:eastAsia="Times New Roman" w:hAnsi="Times New Roman"/>
          <w:lang w:val="sl-SI" w:eastAsia="sl-SI"/>
        </w:rPr>
        <w:t>Jeigu pasireiškė šalutinis poveikis (net jeigu jis šiame lapelyje nenurodytas), kreipkitės į gydytoją arba vaistininką. Žr. 4 skyrių.</w:t>
      </w:r>
    </w:p>
    <w:p w14:paraId="49318972" w14:textId="77777777" w:rsidR="00747586" w:rsidRDefault="00747586">
      <w:pPr>
        <w:widowControl w:val="0"/>
        <w:spacing w:after="0" w:line="240" w:lineRule="auto"/>
        <w:rPr>
          <w:rFonts w:ascii="Times New Roman" w:eastAsia="Times New Roman" w:hAnsi="Times New Roman"/>
          <w:lang w:val="sl-SI" w:eastAsia="sl-SI"/>
        </w:rPr>
      </w:pPr>
    </w:p>
    <w:p w14:paraId="0C72BAA0" w14:textId="77777777" w:rsidR="00747586" w:rsidRDefault="00747586">
      <w:pPr>
        <w:widowControl w:val="0"/>
        <w:spacing w:after="0" w:line="240" w:lineRule="auto"/>
        <w:rPr>
          <w:rFonts w:ascii="Times New Roman" w:eastAsia="Times New Roman" w:hAnsi="Times New Roman"/>
          <w:lang w:val="sl-SI" w:eastAsia="sl-SI"/>
        </w:rPr>
      </w:pPr>
    </w:p>
    <w:p w14:paraId="286E484B" w14:textId="77777777" w:rsidR="00747586" w:rsidRDefault="00B551D3">
      <w:pPr>
        <w:widowControl w:val="0"/>
        <w:spacing w:after="0" w:line="240" w:lineRule="auto"/>
        <w:rPr>
          <w:rFonts w:ascii="Times New Roman" w:eastAsia="Times New Roman" w:hAnsi="Times New Roman"/>
          <w:b/>
          <w:lang w:val="sl-SI" w:eastAsia="sl-SI"/>
        </w:rPr>
      </w:pPr>
      <w:r>
        <w:rPr>
          <w:rFonts w:ascii="Times New Roman" w:eastAsia="Times New Roman" w:hAnsi="Times New Roman"/>
          <w:b/>
          <w:lang w:val="sl-SI" w:eastAsia="sl-SI"/>
        </w:rPr>
        <w:t>Apie ką rašoma šiame lapelyje?</w:t>
      </w:r>
    </w:p>
    <w:p w14:paraId="29D8399E" w14:textId="77777777" w:rsidR="00747586" w:rsidRDefault="00747586">
      <w:pPr>
        <w:widowControl w:val="0"/>
        <w:spacing w:after="0" w:line="240" w:lineRule="auto"/>
        <w:rPr>
          <w:rFonts w:ascii="Times New Roman" w:eastAsia="Times New Roman" w:hAnsi="Times New Roman"/>
          <w:b/>
          <w:lang w:val="sl-SI" w:eastAsia="sl-SI"/>
        </w:rPr>
      </w:pPr>
    </w:p>
    <w:p w14:paraId="67272A1A" w14:textId="77777777" w:rsidR="00747586" w:rsidRDefault="00B551D3">
      <w:pPr>
        <w:widowControl w:val="0"/>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1.</w:t>
      </w:r>
      <w:r>
        <w:rPr>
          <w:rFonts w:ascii="Times New Roman" w:eastAsia="Times New Roman" w:hAnsi="Times New Roman"/>
          <w:lang w:val="sl-SI" w:eastAsia="sl-SI"/>
        </w:rPr>
        <w:tab/>
        <w:t>Kas yra Nolicin ir kam jis vartojamas</w:t>
      </w:r>
    </w:p>
    <w:p w14:paraId="64872120" w14:textId="77777777" w:rsidR="00747586" w:rsidRDefault="00B551D3">
      <w:pPr>
        <w:widowControl w:val="0"/>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2.</w:t>
      </w:r>
      <w:r>
        <w:rPr>
          <w:rFonts w:ascii="Times New Roman" w:eastAsia="Times New Roman" w:hAnsi="Times New Roman"/>
          <w:lang w:val="sl-SI" w:eastAsia="sl-SI"/>
        </w:rPr>
        <w:tab/>
        <w:t>Kas žinotina prieš vartojant Nolicin</w:t>
      </w:r>
    </w:p>
    <w:p w14:paraId="2F0EC83B" w14:textId="77777777" w:rsidR="00747586" w:rsidRDefault="00B551D3">
      <w:pPr>
        <w:widowControl w:val="0"/>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3.</w:t>
      </w:r>
      <w:r>
        <w:rPr>
          <w:rFonts w:ascii="Times New Roman" w:eastAsia="Times New Roman" w:hAnsi="Times New Roman"/>
          <w:lang w:val="sl-SI" w:eastAsia="sl-SI"/>
        </w:rPr>
        <w:tab/>
        <w:t>Kaip vartoti Nolicin</w:t>
      </w:r>
    </w:p>
    <w:p w14:paraId="65243FB8" w14:textId="77777777" w:rsidR="00747586" w:rsidRDefault="00B551D3">
      <w:pPr>
        <w:widowControl w:val="0"/>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4.</w:t>
      </w:r>
      <w:r>
        <w:rPr>
          <w:rFonts w:ascii="Times New Roman" w:eastAsia="Times New Roman" w:hAnsi="Times New Roman"/>
          <w:lang w:val="sl-SI" w:eastAsia="sl-SI"/>
        </w:rPr>
        <w:tab/>
        <w:t>Galimas šalutinis poveikis</w:t>
      </w:r>
    </w:p>
    <w:p w14:paraId="3AAD7034" w14:textId="77777777" w:rsidR="00747586" w:rsidRDefault="00B551D3">
      <w:pPr>
        <w:widowControl w:val="0"/>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5.</w:t>
      </w:r>
      <w:r>
        <w:rPr>
          <w:rFonts w:ascii="Times New Roman" w:eastAsia="Times New Roman" w:hAnsi="Times New Roman"/>
          <w:lang w:val="sl-SI" w:eastAsia="sl-SI"/>
        </w:rPr>
        <w:tab/>
        <w:t>Kaip laikyti Nolicin</w:t>
      </w:r>
    </w:p>
    <w:p w14:paraId="2AB6461F" w14:textId="77777777" w:rsidR="00747586" w:rsidRDefault="00B551D3">
      <w:pPr>
        <w:widowControl w:val="0"/>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6.</w:t>
      </w:r>
      <w:r>
        <w:rPr>
          <w:rFonts w:ascii="Times New Roman" w:eastAsia="Times New Roman" w:hAnsi="Times New Roman"/>
          <w:lang w:val="sl-SI" w:eastAsia="sl-SI"/>
        </w:rPr>
        <w:tab/>
        <w:t>Pakuotės turinys ir kita informacija</w:t>
      </w:r>
    </w:p>
    <w:p w14:paraId="2DACD4D3" w14:textId="77777777" w:rsidR="00747586" w:rsidRDefault="00747586">
      <w:pPr>
        <w:widowControl w:val="0"/>
        <w:spacing w:after="0" w:line="240" w:lineRule="auto"/>
        <w:rPr>
          <w:rFonts w:ascii="Times New Roman" w:eastAsia="Times New Roman" w:hAnsi="Times New Roman"/>
          <w:lang w:val="sl-SI" w:eastAsia="sl-SI"/>
        </w:rPr>
      </w:pPr>
    </w:p>
    <w:p w14:paraId="5A6D7A04" w14:textId="77777777" w:rsidR="00747586" w:rsidRDefault="00747586">
      <w:pPr>
        <w:widowControl w:val="0"/>
        <w:spacing w:after="0" w:line="240" w:lineRule="auto"/>
        <w:rPr>
          <w:rFonts w:ascii="Times New Roman" w:eastAsia="Times New Roman" w:hAnsi="Times New Roman"/>
          <w:lang w:val="sl-SI" w:eastAsia="sl-SI"/>
        </w:rPr>
      </w:pPr>
    </w:p>
    <w:p w14:paraId="34EEE3B7" w14:textId="77777777" w:rsidR="00747586" w:rsidRDefault="00B551D3">
      <w:pPr>
        <w:widowControl w:val="0"/>
        <w:spacing w:after="0" w:line="240" w:lineRule="auto"/>
        <w:ind w:left="567" w:hanging="567"/>
        <w:outlineLvl w:val="1"/>
        <w:rPr>
          <w:rFonts w:ascii="Times New Roman" w:eastAsia="Times New Roman" w:hAnsi="Times New Roman"/>
          <w:b/>
          <w:lang w:val="sl-SI" w:eastAsia="sl-SI"/>
        </w:rPr>
      </w:pPr>
      <w:bookmarkStart w:id="22" w:name="_Toc129243264"/>
      <w:bookmarkStart w:id="23" w:name="_Toc129243139"/>
      <w:r>
        <w:rPr>
          <w:rFonts w:ascii="Times New Roman" w:eastAsia="Times New Roman" w:hAnsi="Times New Roman"/>
          <w:b/>
          <w:lang w:val="sl-SI" w:eastAsia="sl-SI"/>
        </w:rPr>
        <w:t>1.</w:t>
      </w:r>
      <w:r>
        <w:rPr>
          <w:rFonts w:ascii="Times New Roman" w:eastAsia="Times New Roman" w:hAnsi="Times New Roman"/>
          <w:b/>
          <w:lang w:val="sl-SI" w:eastAsia="sl-SI"/>
        </w:rPr>
        <w:tab/>
        <w:t>K</w:t>
      </w:r>
      <w:bookmarkEnd w:id="22"/>
      <w:bookmarkEnd w:id="23"/>
      <w:r>
        <w:rPr>
          <w:rFonts w:ascii="Times New Roman" w:eastAsia="Times New Roman" w:hAnsi="Times New Roman"/>
          <w:b/>
          <w:lang w:val="sl-SI" w:eastAsia="sl-SI"/>
        </w:rPr>
        <w:t>as yra Nolicin ir kam jis vartojamas</w:t>
      </w:r>
    </w:p>
    <w:p w14:paraId="4BA2AB69" w14:textId="77777777" w:rsidR="00747586" w:rsidRDefault="00747586">
      <w:pPr>
        <w:widowControl w:val="0"/>
        <w:spacing w:after="0" w:line="240" w:lineRule="auto"/>
        <w:rPr>
          <w:rFonts w:ascii="Times New Roman" w:eastAsia="Times New Roman" w:hAnsi="Times New Roman"/>
          <w:lang w:val="sl-SI" w:eastAsia="sl-SI"/>
        </w:rPr>
      </w:pPr>
    </w:p>
    <w:p w14:paraId="3A96C35F"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Nolicin yra chinolonų grupės antibiotikas. Jis naikina bakterijas, kurios sukelia įvairias infekcijas žmogaus organizme.</w:t>
      </w:r>
    </w:p>
    <w:p w14:paraId="44D1E063" w14:textId="77777777" w:rsidR="00747586" w:rsidRDefault="00747586">
      <w:pPr>
        <w:widowControl w:val="0"/>
        <w:spacing w:after="0" w:line="240" w:lineRule="auto"/>
        <w:rPr>
          <w:rFonts w:ascii="Times New Roman" w:eastAsia="Times New Roman" w:hAnsi="Times New Roman"/>
          <w:lang w:val="sl-SI" w:eastAsia="sl-SI"/>
        </w:rPr>
      </w:pPr>
    </w:p>
    <w:p w14:paraId="429A1DBE"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 xml:space="preserve">Nolicin dažniausiai vartojamas šlapimo takų ir prostatos infekcinėms ligoms, infekciniam viduriavimui </w:t>
      </w:r>
      <w:r>
        <w:rPr>
          <w:rFonts w:ascii="Times New Roman" w:hAnsi="Times New Roman"/>
        </w:rPr>
        <w:t xml:space="preserve">(keliautojų viduriavimui) </w:t>
      </w:r>
      <w:r>
        <w:rPr>
          <w:rFonts w:ascii="Times New Roman" w:eastAsia="Times New Roman" w:hAnsi="Times New Roman"/>
          <w:lang w:val="sl-SI" w:eastAsia="sl-SI"/>
        </w:rPr>
        <w:t>ir gonorėjai gydyti, jei susirgimą sukėlė norfloksacinui jautrios bakterijos.</w:t>
      </w:r>
    </w:p>
    <w:p w14:paraId="2D73CB74" w14:textId="77777777" w:rsidR="00747586" w:rsidRDefault="00747586">
      <w:pPr>
        <w:widowControl w:val="0"/>
        <w:spacing w:after="0" w:line="240" w:lineRule="auto"/>
        <w:rPr>
          <w:rFonts w:ascii="Times New Roman" w:eastAsia="Times New Roman" w:hAnsi="Times New Roman"/>
          <w:lang w:val="sl-SI" w:eastAsia="sl-SI"/>
        </w:rPr>
      </w:pPr>
    </w:p>
    <w:p w14:paraId="4E50FB47" w14:textId="77777777" w:rsidR="00747586" w:rsidRDefault="00747586">
      <w:pPr>
        <w:widowControl w:val="0"/>
        <w:spacing w:after="0" w:line="240" w:lineRule="auto"/>
        <w:rPr>
          <w:rFonts w:ascii="Times New Roman" w:eastAsia="Times New Roman" w:hAnsi="Times New Roman"/>
          <w:lang w:val="sl-SI" w:eastAsia="sl-SI"/>
        </w:rPr>
      </w:pPr>
    </w:p>
    <w:p w14:paraId="13C4C057" w14:textId="77777777" w:rsidR="00747586" w:rsidRDefault="00B551D3">
      <w:pPr>
        <w:widowControl w:val="0"/>
        <w:tabs>
          <w:tab w:val="left" w:pos="567"/>
        </w:tabs>
        <w:spacing w:after="0" w:line="240" w:lineRule="auto"/>
        <w:ind w:left="567" w:hanging="567"/>
        <w:outlineLvl w:val="1"/>
        <w:rPr>
          <w:rFonts w:ascii="Times New Roman" w:eastAsia="Times New Roman" w:hAnsi="Times New Roman"/>
          <w:b/>
          <w:lang w:val="sl-SI" w:eastAsia="sl-SI"/>
        </w:rPr>
      </w:pPr>
      <w:bookmarkStart w:id="24" w:name="_Toc129243265"/>
      <w:bookmarkStart w:id="25" w:name="_Toc129243140"/>
      <w:r>
        <w:rPr>
          <w:rFonts w:ascii="Times New Roman" w:eastAsia="Times New Roman" w:hAnsi="Times New Roman"/>
          <w:b/>
          <w:lang w:val="sl-SI" w:eastAsia="sl-SI"/>
        </w:rPr>
        <w:t>2.</w:t>
      </w:r>
      <w:r>
        <w:rPr>
          <w:rFonts w:ascii="Times New Roman" w:eastAsia="Times New Roman" w:hAnsi="Times New Roman"/>
          <w:b/>
          <w:lang w:val="sl-SI" w:eastAsia="sl-SI"/>
        </w:rPr>
        <w:tab/>
        <w:t>K</w:t>
      </w:r>
      <w:bookmarkEnd w:id="24"/>
      <w:bookmarkEnd w:id="25"/>
      <w:r>
        <w:rPr>
          <w:rFonts w:ascii="Times New Roman" w:eastAsia="Times New Roman" w:hAnsi="Times New Roman"/>
          <w:b/>
          <w:lang w:val="sl-SI" w:eastAsia="sl-SI"/>
        </w:rPr>
        <w:t>as žinotina prieš vartojant Nolicin</w:t>
      </w:r>
    </w:p>
    <w:p w14:paraId="7E139282" w14:textId="77777777" w:rsidR="00747586" w:rsidRDefault="00747586">
      <w:pPr>
        <w:widowControl w:val="0"/>
        <w:spacing w:after="0" w:line="240" w:lineRule="auto"/>
        <w:rPr>
          <w:rFonts w:ascii="Times New Roman" w:eastAsia="Times New Roman" w:hAnsi="Times New Roman"/>
          <w:lang w:val="sl-SI" w:eastAsia="sl-SI"/>
        </w:rPr>
      </w:pPr>
    </w:p>
    <w:p w14:paraId="4FE87B50" w14:textId="2E0C5AA5" w:rsidR="00747586" w:rsidRDefault="00B551D3">
      <w:pPr>
        <w:widowControl w:val="0"/>
        <w:spacing w:after="0" w:line="240" w:lineRule="auto"/>
        <w:rPr>
          <w:rFonts w:ascii="Times New Roman" w:eastAsia="Times New Roman" w:hAnsi="Times New Roman"/>
          <w:b/>
          <w:lang w:val="sl-SI" w:eastAsia="sl-SI"/>
        </w:rPr>
      </w:pPr>
      <w:r>
        <w:rPr>
          <w:rFonts w:ascii="Times New Roman" w:eastAsia="Times New Roman" w:hAnsi="Times New Roman"/>
          <w:b/>
          <w:lang w:val="sl-SI" w:eastAsia="sl-SI"/>
        </w:rPr>
        <w:t xml:space="preserve">Nolicin vartoti </w:t>
      </w:r>
      <w:r w:rsidR="000B78CE">
        <w:rPr>
          <w:rFonts w:ascii="Times New Roman" w:eastAsia="Times New Roman" w:hAnsi="Times New Roman"/>
          <w:b/>
          <w:lang w:val="sl-SI" w:eastAsia="sl-SI"/>
        </w:rPr>
        <w:t>draudžiama</w:t>
      </w:r>
      <w:r>
        <w:rPr>
          <w:rFonts w:ascii="Times New Roman" w:eastAsia="Times New Roman" w:hAnsi="Times New Roman"/>
          <w:b/>
          <w:lang w:val="sl-SI" w:eastAsia="sl-SI"/>
        </w:rPr>
        <w:t>:</w:t>
      </w:r>
    </w:p>
    <w:p w14:paraId="24CF9018" w14:textId="36839C7D" w:rsidR="00747586" w:rsidRDefault="00B551D3">
      <w:pPr>
        <w:widowControl w:val="0"/>
        <w:numPr>
          <w:ilvl w:val="0"/>
          <w:numId w:val="18"/>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jeigu yra alergija norfloksacinui arba bet kuriam kitam chinolonų grupės vaistui</w:t>
      </w:r>
      <w:r w:rsidR="000B78CE">
        <w:rPr>
          <w:rFonts w:ascii="Times New Roman" w:eastAsia="Times New Roman" w:hAnsi="Times New Roman"/>
          <w:lang w:val="sl-SI" w:eastAsia="sl-SI"/>
        </w:rPr>
        <w:t>,</w:t>
      </w:r>
      <w:r>
        <w:rPr>
          <w:rFonts w:ascii="Times New Roman" w:eastAsia="Times New Roman" w:hAnsi="Times New Roman"/>
          <w:lang w:val="sl-SI" w:eastAsia="sl-SI"/>
        </w:rPr>
        <w:t xml:space="preserve"> arba bet kuriai pagalbinei šio vaisto medžiagai (jos išvardytos 6 skyriuje);</w:t>
      </w:r>
    </w:p>
    <w:p w14:paraId="49D7AF00" w14:textId="77777777" w:rsidR="00747586" w:rsidRDefault="00B551D3">
      <w:pPr>
        <w:widowControl w:val="0"/>
        <w:numPr>
          <w:ilvl w:val="0"/>
          <w:numId w:val="18"/>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jei esate nėščia arba žindote kūdikį;</w:t>
      </w:r>
    </w:p>
    <w:p w14:paraId="72617B5F" w14:textId="77777777" w:rsidR="00747586" w:rsidRDefault="00B551D3">
      <w:pPr>
        <w:widowControl w:val="0"/>
        <w:numPr>
          <w:ilvl w:val="0"/>
          <w:numId w:val="18"/>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jei esate vaikas ar paauglys;</w:t>
      </w:r>
    </w:p>
    <w:p w14:paraId="20C6ECB1" w14:textId="77777777" w:rsidR="00747586" w:rsidRDefault="00B551D3">
      <w:pPr>
        <w:widowControl w:val="0"/>
        <w:numPr>
          <w:ilvl w:val="0"/>
          <w:numId w:val="18"/>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jei po chinolonų grupės antibiotikų vartojimo jums buvo pasireiškė sausgyslės srities skausmas, uždegimas arba sausgyslių plyšimas (žr. „Įspėjimai ir atsargumo priemonės“ ir 4 sk. „Galimas šalutinis poveikis“).</w:t>
      </w:r>
    </w:p>
    <w:p w14:paraId="0A72FB7A" w14:textId="77777777" w:rsidR="00747586" w:rsidRDefault="00747586">
      <w:pPr>
        <w:widowControl w:val="0"/>
        <w:spacing w:after="0" w:line="240" w:lineRule="auto"/>
        <w:rPr>
          <w:rFonts w:ascii="Times New Roman" w:eastAsia="Times New Roman" w:hAnsi="Times New Roman"/>
          <w:lang w:val="sl-SI" w:eastAsia="sl-SI"/>
        </w:rPr>
      </w:pPr>
    </w:p>
    <w:p w14:paraId="78261B22" w14:textId="77777777" w:rsidR="00747586" w:rsidRDefault="00B551D3">
      <w:pPr>
        <w:widowControl w:val="0"/>
        <w:spacing w:after="0" w:line="240" w:lineRule="auto"/>
        <w:rPr>
          <w:rFonts w:ascii="Times New Roman" w:eastAsia="Times New Roman" w:hAnsi="Times New Roman"/>
          <w:i/>
          <w:lang w:val="sl-SI" w:eastAsia="sl-SI"/>
        </w:rPr>
      </w:pPr>
      <w:r>
        <w:rPr>
          <w:rFonts w:ascii="Times New Roman" w:eastAsia="Times New Roman" w:hAnsi="Times New Roman"/>
          <w:b/>
          <w:bCs/>
          <w:lang w:val="sl-SI" w:eastAsia="sl-SI"/>
        </w:rPr>
        <w:t>Įspėjimai ir atsargumo priemonės</w:t>
      </w:r>
    </w:p>
    <w:p w14:paraId="68EBE0CF"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Pasitarkite su gydytoju arba vaistininku, prieš pradėdami vartoti Nolicin.</w:t>
      </w:r>
    </w:p>
    <w:p w14:paraId="3C1C4FF9" w14:textId="77777777" w:rsidR="00747586" w:rsidRDefault="00747586">
      <w:pPr>
        <w:widowControl w:val="0"/>
        <w:spacing w:after="0" w:line="240" w:lineRule="auto"/>
        <w:rPr>
          <w:rFonts w:ascii="Times New Roman" w:eastAsia="Times New Roman" w:hAnsi="Times New Roman"/>
          <w:lang w:eastAsia="sl-SI"/>
        </w:rPr>
      </w:pPr>
    </w:p>
    <w:p w14:paraId="2534D714" w14:textId="77777777" w:rsidR="00747586" w:rsidRDefault="00B551D3">
      <w:pPr>
        <w:widowControl w:val="0"/>
        <w:spacing w:after="0" w:line="240" w:lineRule="auto"/>
        <w:rPr>
          <w:rFonts w:ascii="Times New Roman" w:eastAsia="Times New Roman" w:hAnsi="Times New Roman"/>
          <w:b/>
          <w:lang w:eastAsia="sl-SI"/>
        </w:rPr>
      </w:pPr>
      <w:r>
        <w:rPr>
          <w:rFonts w:ascii="Times New Roman" w:eastAsia="Times New Roman" w:hAnsi="Times New Roman"/>
          <w:b/>
          <w:lang w:eastAsia="sl-SI"/>
        </w:rPr>
        <w:t>Prieš vartojant šį vaistą</w:t>
      </w:r>
    </w:p>
    <w:p w14:paraId="772BE903" w14:textId="77777777" w:rsidR="00747586" w:rsidRDefault="00B551D3">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Jeigu anksčiau vartodami </w:t>
      </w:r>
      <w:proofErr w:type="spellStart"/>
      <w:r>
        <w:rPr>
          <w:rFonts w:ascii="Times New Roman" w:eastAsia="Times New Roman" w:hAnsi="Times New Roman"/>
          <w:lang w:eastAsia="sl-SI"/>
        </w:rPr>
        <w:t>chinolonų</w:t>
      </w:r>
      <w:proofErr w:type="spellEnd"/>
      <w:r>
        <w:rPr>
          <w:rFonts w:ascii="Times New Roman" w:eastAsia="Times New Roman" w:hAnsi="Times New Roman"/>
          <w:lang w:eastAsia="sl-SI"/>
        </w:rPr>
        <w:t xml:space="preserve"> arba </w:t>
      </w:r>
      <w:proofErr w:type="spellStart"/>
      <w:r>
        <w:rPr>
          <w:rFonts w:ascii="Times New Roman" w:eastAsia="Times New Roman" w:hAnsi="Times New Roman"/>
          <w:lang w:eastAsia="sl-SI"/>
        </w:rPr>
        <w:t>fluorochinolonų</w:t>
      </w:r>
      <w:proofErr w:type="spellEnd"/>
      <w:r>
        <w:rPr>
          <w:rFonts w:ascii="Times New Roman" w:eastAsia="Times New Roman" w:hAnsi="Times New Roman"/>
          <w:lang w:eastAsia="sl-SI"/>
        </w:rPr>
        <w:t xml:space="preserve"> patyrėte bet kokią sunkią nepageidaujamą reakciją, </w:t>
      </w:r>
      <w:proofErr w:type="spellStart"/>
      <w:r>
        <w:rPr>
          <w:rFonts w:ascii="Times New Roman" w:eastAsia="Times New Roman" w:hAnsi="Times New Roman"/>
          <w:lang w:eastAsia="sl-SI"/>
        </w:rPr>
        <w:t>fluorochinolonų</w:t>
      </w:r>
      <w:proofErr w:type="spellEnd"/>
      <w:r>
        <w:rPr>
          <w:rFonts w:ascii="Times New Roman" w:eastAsia="Times New Roman" w:hAnsi="Times New Roman"/>
          <w:lang w:eastAsia="sl-SI"/>
        </w:rPr>
        <w:t xml:space="preserve"> / </w:t>
      </w:r>
      <w:proofErr w:type="spellStart"/>
      <w:r>
        <w:rPr>
          <w:rFonts w:ascii="Times New Roman" w:eastAsia="Times New Roman" w:hAnsi="Times New Roman"/>
          <w:lang w:eastAsia="sl-SI"/>
        </w:rPr>
        <w:t>chinolonų</w:t>
      </w:r>
      <w:proofErr w:type="spellEnd"/>
      <w:r>
        <w:rPr>
          <w:rFonts w:ascii="Times New Roman" w:eastAsia="Times New Roman" w:hAnsi="Times New Roman"/>
          <w:lang w:eastAsia="sl-SI"/>
        </w:rPr>
        <w:t xml:space="preserve"> grupės antibakterinių vaistų, įskaitant </w:t>
      </w:r>
      <w:proofErr w:type="spellStart"/>
      <w:r>
        <w:rPr>
          <w:rFonts w:ascii="Times New Roman" w:eastAsia="Times New Roman" w:hAnsi="Times New Roman"/>
          <w:lang w:eastAsia="sl-SI"/>
        </w:rPr>
        <w:t>Nolicin</w:t>
      </w:r>
      <w:proofErr w:type="spellEnd"/>
      <w:r>
        <w:rPr>
          <w:rFonts w:ascii="Times New Roman" w:eastAsia="Times New Roman" w:hAnsi="Times New Roman"/>
          <w:lang w:eastAsia="sl-SI"/>
        </w:rPr>
        <w:t>, vartoti negalima. Tokiu atveju kuo skubiau pasakykite gydytojui.</w:t>
      </w:r>
    </w:p>
    <w:p w14:paraId="6A97149E" w14:textId="77777777" w:rsidR="00747586" w:rsidRDefault="00747586">
      <w:pPr>
        <w:widowControl w:val="0"/>
        <w:spacing w:after="0" w:line="240" w:lineRule="auto"/>
        <w:rPr>
          <w:rFonts w:ascii="Times New Roman" w:eastAsia="Times New Roman" w:hAnsi="Times New Roman"/>
          <w:lang w:val="sl-SI" w:eastAsia="sl-SI"/>
        </w:rPr>
      </w:pPr>
    </w:p>
    <w:p w14:paraId="40FEED68"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Jeigu sergate epilepsija arba kita centrinės nervų sistemos liga (ypač tokia, dėl kurios gali prasidėti traukuliai), apie tai pasakykite gydytojui, kadangi tuomet yra didesnė šalutinio poveikio tikimybė.</w:t>
      </w:r>
    </w:p>
    <w:p w14:paraId="0EE679DD" w14:textId="77777777" w:rsidR="00747586" w:rsidRDefault="00747586">
      <w:pPr>
        <w:widowControl w:val="0"/>
        <w:spacing w:after="0" w:line="240" w:lineRule="auto"/>
        <w:rPr>
          <w:rFonts w:ascii="Times New Roman" w:eastAsia="Times New Roman" w:hAnsi="Times New Roman"/>
          <w:lang w:val="sl-SI" w:eastAsia="sl-SI"/>
        </w:rPr>
      </w:pPr>
    </w:p>
    <w:p w14:paraId="3ADDC6E9" w14:textId="77777777" w:rsidR="00747586" w:rsidRDefault="00B551D3">
      <w:pPr>
        <w:widowControl w:val="0"/>
        <w:spacing w:after="0" w:line="240" w:lineRule="auto"/>
        <w:rPr>
          <w:rFonts w:ascii="Times New Roman" w:eastAsia="Times New Roman" w:hAnsi="Times New Roman"/>
          <w:b/>
          <w:lang w:eastAsia="sl-SI"/>
        </w:rPr>
      </w:pPr>
      <w:r>
        <w:rPr>
          <w:rFonts w:ascii="Times New Roman" w:eastAsia="Times New Roman" w:hAnsi="Times New Roman"/>
          <w:b/>
          <w:lang w:eastAsia="sl-SI"/>
        </w:rPr>
        <w:t>Vartojant šį vaistą</w:t>
      </w:r>
    </w:p>
    <w:p w14:paraId="6924B840"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Vartojant Nolicin, gali padidėti jautrumas saulės ir dirbtiniams ultravioletiniams spinduliams, todėl rekomenduojama vengti pernelyg ilgo jų poveikio.</w:t>
      </w:r>
    </w:p>
    <w:p w14:paraId="40BD66C3" w14:textId="77777777" w:rsidR="00747586" w:rsidRDefault="00747586">
      <w:pPr>
        <w:widowControl w:val="0"/>
        <w:spacing w:after="0" w:line="240" w:lineRule="auto"/>
        <w:rPr>
          <w:rFonts w:ascii="Times New Roman" w:eastAsia="Times New Roman" w:hAnsi="Times New Roman"/>
          <w:lang w:val="sl-SI" w:eastAsia="sl-SI"/>
        </w:rPr>
      </w:pPr>
    </w:p>
    <w:p w14:paraId="3D1C15D1"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Jeigu sutrinka regėjimas ar atsiranda kitoks poveikis akims, būtina nedelsiant kreiptis į akių ligų specialistą.</w:t>
      </w:r>
    </w:p>
    <w:p w14:paraId="797DB7A2" w14:textId="77777777" w:rsidR="00747586" w:rsidRDefault="00747586">
      <w:pPr>
        <w:widowControl w:val="0"/>
        <w:spacing w:after="0" w:line="240" w:lineRule="auto"/>
        <w:rPr>
          <w:rFonts w:ascii="Times New Roman" w:eastAsia="Times New Roman" w:hAnsi="Times New Roman"/>
          <w:lang w:val="sl-SI" w:eastAsia="sl-SI"/>
        </w:rPr>
      </w:pPr>
    </w:p>
    <w:p w14:paraId="66FAB158"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Jei sergate inkstų nepakankamumu, šio vaisto dozę gydytojas Jums atitinkamai sumažins.</w:t>
      </w:r>
    </w:p>
    <w:p w14:paraId="3A726199" w14:textId="77777777" w:rsidR="00747586" w:rsidRDefault="00747586">
      <w:pPr>
        <w:widowControl w:val="0"/>
        <w:spacing w:after="0" w:line="240" w:lineRule="auto"/>
        <w:rPr>
          <w:rFonts w:ascii="Times New Roman" w:eastAsia="Times New Roman" w:hAnsi="Times New Roman"/>
          <w:lang w:val="sl-SI" w:eastAsia="sl-SI"/>
        </w:rPr>
      </w:pPr>
    </w:p>
    <w:p w14:paraId="5117023F"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Vartojant Nolicin, rekomenduojama gerti daug skysčių. Kiek jų per dieną geriausia suvartoti, paklauskite gydytojo.</w:t>
      </w:r>
    </w:p>
    <w:p w14:paraId="7ABE18A7" w14:textId="77777777" w:rsidR="00747586" w:rsidRDefault="00747586">
      <w:pPr>
        <w:widowControl w:val="0"/>
        <w:spacing w:after="0" w:line="240" w:lineRule="auto"/>
        <w:rPr>
          <w:rFonts w:ascii="Times New Roman" w:eastAsia="Times New Roman" w:hAnsi="Times New Roman"/>
          <w:lang w:val="sl-SI" w:eastAsia="sl-SI"/>
        </w:rPr>
      </w:pPr>
    </w:p>
    <w:p w14:paraId="69C4C2D7" w14:textId="77777777" w:rsidR="00747586" w:rsidRDefault="00B551D3">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Retai gali pasireikšti sąnarių skausmas ir tinimas bei sausgyslių uždegimas arba plyšimas. Rizika yra didesnė, jeigu esate senyvo amžiaus (vyresni kaip 60 metų), Jums buvo persodintas organas, yra sutrikusi inkstų funkcija arba esate gydomi kortikosteroidais. Sausgyslių uždegimas ir plyšimai gali pasireikšti per pirmąsias 48 gydymo valandas ir net praėjus iki kelių mėnesių po gydymo </w:t>
      </w:r>
      <w:proofErr w:type="spellStart"/>
      <w:r>
        <w:rPr>
          <w:rFonts w:ascii="Times New Roman" w:eastAsia="Times New Roman" w:hAnsi="Times New Roman"/>
          <w:lang w:eastAsia="sl-SI"/>
        </w:rPr>
        <w:t>Nolicin</w:t>
      </w:r>
      <w:proofErr w:type="spellEnd"/>
      <w:r>
        <w:rPr>
          <w:rFonts w:ascii="Times New Roman" w:eastAsia="Times New Roman" w:hAnsi="Times New Roman"/>
          <w:lang w:eastAsia="sl-SI"/>
        </w:rPr>
        <w:t xml:space="preserve"> nutraukimo. Pasireiškus pirmajam sausgyslių skausmo arba uždegimo požymiui (pvz., kulkšnies, riešo, alkūnės, peties arba kelio), nustokite vartoti </w:t>
      </w:r>
      <w:proofErr w:type="spellStart"/>
      <w:r>
        <w:rPr>
          <w:rFonts w:ascii="Times New Roman" w:eastAsia="Times New Roman" w:hAnsi="Times New Roman"/>
          <w:lang w:eastAsia="sl-SI"/>
        </w:rPr>
        <w:t>Nolicin</w:t>
      </w:r>
      <w:proofErr w:type="spellEnd"/>
      <w:r>
        <w:rPr>
          <w:rFonts w:ascii="Times New Roman" w:eastAsia="Times New Roman" w:hAnsi="Times New Roman"/>
          <w:lang w:eastAsia="sl-SI"/>
        </w:rPr>
        <w:t>, kreipkitės į gydytoją ir stenkitės nejudinti skausmingos vietos. Venkite bereikalingos fizinės veiklos, nes tai gali padidinti sausgyslių plyšimo riziką.</w:t>
      </w:r>
    </w:p>
    <w:p w14:paraId="3C739BD4" w14:textId="77777777" w:rsidR="00747586" w:rsidRDefault="00747586">
      <w:pPr>
        <w:widowControl w:val="0"/>
        <w:spacing w:after="0" w:line="240" w:lineRule="auto"/>
        <w:rPr>
          <w:rFonts w:ascii="Times New Roman" w:eastAsia="Times New Roman" w:hAnsi="Times New Roman"/>
          <w:lang w:val="sl-SI" w:eastAsia="sl-SI"/>
        </w:rPr>
      </w:pPr>
    </w:p>
    <w:p w14:paraId="3A2DF92B"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Jeigu Jums diagnozuotas stambios kraujagyslės padidėjimas arba „išsipūtimas“ (aortos aneurizma arba stambios kraujagyslės periferinė aneurizma).</w:t>
      </w:r>
    </w:p>
    <w:p w14:paraId="10BCC8B5" w14:textId="77777777" w:rsidR="00747586" w:rsidRDefault="00747586">
      <w:pPr>
        <w:widowControl w:val="0"/>
        <w:spacing w:after="0" w:line="240" w:lineRule="auto"/>
        <w:rPr>
          <w:rFonts w:ascii="Times New Roman" w:eastAsia="Times New Roman" w:hAnsi="Times New Roman"/>
          <w:lang w:val="sl-SI" w:eastAsia="sl-SI"/>
        </w:rPr>
      </w:pPr>
    </w:p>
    <w:p w14:paraId="356C7250"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Jeigu Jūs praeityje patyrėte aortos atsisluoksniavimo epizodą (aortos sienelės plyšimą).</w:t>
      </w:r>
    </w:p>
    <w:p w14:paraId="1C6A477F" w14:textId="77777777" w:rsidR="00747586" w:rsidRDefault="00747586">
      <w:pPr>
        <w:widowControl w:val="0"/>
        <w:spacing w:after="0" w:line="240" w:lineRule="auto"/>
        <w:rPr>
          <w:rFonts w:ascii="Times New Roman" w:eastAsia="Times New Roman" w:hAnsi="Times New Roman"/>
          <w:lang w:val="sl-SI" w:eastAsia="sl-SI"/>
        </w:rPr>
      </w:pPr>
    </w:p>
    <w:p w14:paraId="3445A436" w14:textId="77777777" w:rsidR="00747586" w:rsidRDefault="00B551D3">
      <w:pPr>
        <w:widowControl w:val="0"/>
        <w:spacing w:after="0" w:line="240" w:lineRule="auto"/>
        <w:rPr>
          <w:rFonts w:ascii="Times New Roman" w:hAnsi="Times New Roman"/>
        </w:rPr>
      </w:pPr>
      <w:r>
        <w:rPr>
          <w:rFonts w:ascii="Times New Roman" w:hAnsi="Times New Roman"/>
        </w:rPr>
        <w:t>Jeigu Jums nustatytas nesandarus širdies vožtuvas (širdies vožtuvo nesandarumas).</w:t>
      </w:r>
    </w:p>
    <w:p w14:paraId="6EB9739F" w14:textId="77777777" w:rsidR="00747586" w:rsidRDefault="00747586">
      <w:pPr>
        <w:widowControl w:val="0"/>
        <w:spacing w:after="0" w:line="240" w:lineRule="auto"/>
        <w:rPr>
          <w:rFonts w:ascii="Times New Roman" w:eastAsia="Times New Roman" w:hAnsi="Times New Roman"/>
          <w:lang w:val="sl-SI" w:eastAsia="sl-SI"/>
        </w:rPr>
      </w:pPr>
    </w:p>
    <w:p w14:paraId="5B9589F4"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Jeigu kuriam nors iš Jūsų giminaičių diagnozuota aortos aneurizma arba aortos atsisluoksniavimas, ar įgimta širdies vožtuvo yda, arba Jums nustatyta kitų rizikos veiksnių, arba tokių sutrikimų pavojų didinančių sutrikimų (pvz., jungiamojo audinio sutrikimų, pvz., Marfano sindromas arba kraujagyslių Elerso–Danloso (</w:t>
      </w:r>
      <w:r>
        <w:rPr>
          <w:rFonts w:ascii="Times New Roman" w:eastAsia="Times New Roman" w:hAnsi="Times New Roman"/>
          <w:i/>
          <w:iCs/>
          <w:lang w:val="sl-SI" w:eastAsia="sl-SI"/>
        </w:rPr>
        <w:t>Ehlers-Danlos</w:t>
      </w:r>
      <w:r>
        <w:rPr>
          <w:rFonts w:ascii="Times New Roman" w:eastAsia="Times New Roman" w:hAnsi="Times New Roman"/>
          <w:lang w:val="sl-SI" w:eastAsia="sl-SI"/>
        </w:rPr>
        <w:t xml:space="preserve">) sindromas, </w:t>
      </w:r>
      <w:proofErr w:type="spellStart"/>
      <w:r>
        <w:rPr>
          <w:rFonts w:ascii="Times New Roman" w:hAnsi="Times New Roman"/>
        </w:rPr>
        <w:t>Ternerio</w:t>
      </w:r>
      <w:proofErr w:type="spellEnd"/>
      <w:r>
        <w:rPr>
          <w:rFonts w:ascii="Times New Roman" w:hAnsi="Times New Roman"/>
        </w:rPr>
        <w:t xml:space="preserve"> (</w:t>
      </w:r>
      <w:proofErr w:type="spellStart"/>
      <w:r>
        <w:rPr>
          <w:rFonts w:ascii="Times New Roman" w:hAnsi="Times New Roman"/>
          <w:i/>
        </w:rPr>
        <w:t>Turner</w:t>
      </w:r>
      <w:proofErr w:type="spellEnd"/>
      <w:r>
        <w:rPr>
          <w:rFonts w:ascii="Times New Roman" w:hAnsi="Times New Roman"/>
        </w:rPr>
        <w:t xml:space="preserve">) sindromas, </w:t>
      </w:r>
      <w:proofErr w:type="spellStart"/>
      <w:r>
        <w:rPr>
          <w:rFonts w:ascii="Times New Roman" w:hAnsi="Times New Roman"/>
        </w:rPr>
        <w:t>Sjogreno</w:t>
      </w:r>
      <w:proofErr w:type="spellEnd"/>
      <w:r>
        <w:rPr>
          <w:rFonts w:ascii="Times New Roman" w:hAnsi="Times New Roman"/>
        </w:rPr>
        <w:t xml:space="preserve"> (</w:t>
      </w:r>
      <w:proofErr w:type="spellStart"/>
      <w:r>
        <w:rPr>
          <w:rFonts w:ascii="Times New Roman" w:hAnsi="Times New Roman"/>
          <w:i/>
        </w:rPr>
        <w:t>Sjögren</w:t>
      </w:r>
      <w:proofErr w:type="spellEnd"/>
      <w:r>
        <w:rPr>
          <w:rFonts w:ascii="Times New Roman" w:hAnsi="Times New Roman"/>
        </w:rPr>
        <w:t>) sindromas (uždegiminė autoimuninė liga),</w:t>
      </w:r>
      <w:r>
        <w:t xml:space="preserve"> </w:t>
      </w:r>
      <w:r>
        <w:rPr>
          <w:rFonts w:ascii="Times New Roman" w:eastAsia="Times New Roman" w:hAnsi="Times New Roman"/>
          <w:lang w:val="sl-SI" w:eastAsia="sl-SI"/>
        </w:rPr>
        <w:t>arba kraujagyslių sutrikimų, pvz., Takajasu (</w:t>
      </w:r>
      <w:r>
        <w:rPr>
          <w:rFonts w:ascii="Times New Roman" w:eastAsia="Times New Roman" w:hAnsi="Times New Roman"/>
          <w:i/>
          <w:iCs/>
          <w:lang w:val="sl-SI" w:eastAsia="sl-SI"/>
        </w:rPr>
        <w:t xml:space="preserve">Takayasu) </w:t>
      </w:r>
      <w:r>
        <w:rPr>
          <w:rFonts w:ascii="Times New Roman" w:eastAsia="Times New Roman" w:hAnsi="Times New Roman"/>
          <w:lang w:val="sl-SI" w:eastAsia="sl-SI"/>
        </w:rPr>
        <w:t>arteritas, gigantinių ląstelių arteritas, Bechčeto (</w:t>
      </w:r>
      <w:r>
        <w:rPr>
          <w:rFonts w:ascii="Times New Roman" w:eastAsia="Times New Roman" w:hAnsi="Times New Roman"/>
          <w:i/>
          <w:iCs/>
          <w:lang w:val="sl-SI" w:eastAsia="sl-SI"/>
        </w:rPr>
        <w:t>Behcet</w:t>
      </w:r>
      <w:r>
        <w:rPr>
          <w:rFonts w:ascii="Times New Roman" w:eastAsia="Times New Roman" w:hAnsi="Times New Roman"/>
          <w:lang w:val="sl-SI" w:eastAsia="sl-SI"/>
        </w:rPr>
        <w:t xml:space="preserve">) liga, padidėjęs kraujospūdis arba nustatyta aterosklerozė, </w:t>
      </w:r>
      <w:r>
        <w:rPr>
          <w:rFonts w:ascii="Times New Roman" w:hAnsi="Times New Roman"/>
        </w:rPr>
        <w:t xml:space="preserve">reumatoidinis artritas (sąnarių liga) arba </w:t>
      </w:r>
      <w:proofErr w:type="spellStart"/>
      <w:r>
        <w:rPr>
          <w:rFonts w:ascii="Times New Roman" w:hAnsi="Times New Roman"/>
        </w:rPr>
        <w:t>endokarditas</w:t>
      </w:r>
      <w:proofErr w:type="spellEnd"/>
      <w:r>
        <w:rPr>
          <w:rFonts w:ascii="Times New Roman" w:hAnsi="Times New Roman"/>
        </w:rPr>
        <w:t xml:space="preserve"> (širdies infekcija</w:t>
      </w:r>
      <w:r>
        <w:rPr>
          <w:rFonts w:ascii="Times New Roman" w:eastAsia="Times New Roman" w:hAnsi="Times New Roman"/>
          <w:lang w:val="sl-SI" w:eastAsia="sl-SI"/>
        </w:rPr>
        <w:t>).</w:t>
      </w:r>
    </w:p>
    <w:p w14:paraId="12DA44C3" w14:textId="77777777" w:rsidR="00747586" w:rsidRDefault="00747586">
      <w:pPr>
        <w:widowControl w:val="0"/>
        <w:spacing w:after="0" w:line="240" w:lineRule="auto"/>
        <w:rPr>
          <w:rFonts w:ascii="Times New Roman" w:eastAsia="Times New Roman" w:hAnsi="Times New Roman"/>
          <w:lang w:val="sl-SI" w:eastAsia="sl-SI"/>
        </w:rPr>
      </w:pPr>
    </w:p>
    <w:p w14:paraId="5A8CAEA0" w14:textId="77777777" w:rsidR="00747586" w:rsidRDefault="00B551D3">
      <w:pPr>
        <w:widowControl w:val="0"/>
        <w:spacing w:after="0" w:line="240" w:lineRule="auto"/>
        <w:rPr>
          <w:rFonts w:ascii="Times New Roman" w:eastAsia="Times New Roman" w:hAnsi="Times New Roman"/>
          <w:iCs/>
          <w:lang w:val="sl-SI" w:eastAsia="sl-SI"/>
        </w:rPr>
      </w:pPr>
      <w:r>
        <w:rPr>
          <w:rFonts w:ascii="Times New Roman" w:eastAsia="Times New Roman" w:hAnsi="Times New Roman"/>
          <w:iCs/>
          <w:lang w:val="sl-SI" w:eastAsia="sl-SI"/>
        </w:rPr>
        <w:t>Širdies funkcijos sutrikimas</w:t>
      </w:r>
    </w:p>
    <w:p w14:paraId="62141C65"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Atsargiai reikia vartoti šios grupės vaistą, jei Jums nustatytas ilgo QT intervalo sindromas arba šeimos anamnezėje yra minimas ilgo QT intervalo sindromas (matomi EKG, širdies veiklos elektroninis užrašymas), sutrikusi druskų pusiausvyra kraujyje (ypač mažas kalio kiekis ar magnio kiekis kraujyje), labai lėtas širdies ritmas (vadinamas bradikardija), silpna širdies veikla (širdies nepakankamumas), buvęs širdies priepuolis (miokardo infarktas), vartojate kitų vaistų, sukeliančių nenormalius EKG pokyčius. Vyresni pacientai ir moterys gali būti jautresni QT intervalą ilginantiems vaistiniams preparatams (žr. Kitų vaistų vartojimas).</w:t>
      </w:r>
    </w:p>
    <w:p w14:paraId="38923A97"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 xml:space="preserve">Chinolonų grupės antibiotikai gali sukelti cukraus (gliukozės) </w:t>
      </w:r>
      <w:r>
        <w:rPr>
          <w:rFonts w:ascii="Times New Roman" w:eastAsia="Times New Roman" w:hAnsi="Times New Roman"/>
          <w:b/>
          <w:lang w:val="sl-SI" w:eastAsia="sl-SI"/>
        </w:rPr>
        <w:t>kiekio</w:t>
      </w:r>
      <w:r>
        <w:rPr>
          <w:rFonts w:ascii="Times New Roman" w:eastAsia="Times New Roman" w:hAnsi="Times New Roman"/>
          <w:lang w:val="sl-SI" w:eastAsia="sl-SI"/>
        </w:rPr>
        <w:t xml:space="preserve"> padidėjimą </w:t>
      </w:r>
      <w:r>
        <w:rPr>
          <w:rFonts w:ascii="Times New Roman" w:eastAsia="Times New Roman" w:hAnsi="Times New Roman"/>
          <w:b/>
          <w:lang w:val="sl-SI" w:eastAsia="sl-SI"/>
        </w:rPr>
        <w:t>Jūsų</w:t>
      </w:r>
      <w:r>
        <w:rPr>
          <w:rFonts w:ascii="Times New Roman" w:eastAsia="Times New Roman" w:hAnsi="Times New Roman"/>
          <w:lang w:val="sl-SI" w:eastAsia="sl-SI"/>
        </w:rPr>
        <w:t xml:space="preserve"> kraujyje virš normalaus lygio (hiperglikemiją) </w:t>
      </w:r>
      <w:r>
        <w:rPr>
          <w:rFonts w:ascii="Times New Roman" w:eastAsia="Times New Roman" w:hAnsi="Times New Roman"/>
          <w:b/>
          <w:lang w:val="sl-SI" w:eastAsia="sl-SI"/>
        </w:rPr>
        <w:t>arba cukraus kiekio Jūsų kraujyje sumažėjimą žemiau normalaus lygio, kuris sunkiais atvejais gali sukelti sąmonės praradimą</w:t>
      </w:r>
      <w:r>
        <w:rPr>
          <w:rFonts w:ascii="Times New Roman" w:eastAsia="Times New Roman" w:hAnsi="Times New Roman"/>
          <w:lang w:val="sl-SI" w:eastAsia="sl-SI"/>
        </w:rPr>
        <w:t xml:space="preserve"> (hipoglikeminę komą) (žr. 4 skyrių). </w:t>
      </w:r>
      <w:r>
        <w:rPr>
          <w:rFonts w:ascii="Times New Roman" w:eastAsia="Times New Roman" w:hAnsi="Times New Roman"/>
          <w:b/>
          <w:lang w:val="sl-SI" w:eastAsia="sl-SI"/>
        </w:rPr>
        <w:t>Tai svarbu cukriniu diabetu sergantiems žmonėms.</w:t>
      </w:r>
      <w:r>
        <w:rPr>
          <w:rFonts w:ascii="Times New Roman" w:eastAsia="Times New Roman" w:hAnsi="Times New Roman"/>
          <w:lang w:val="sl-SI" w:eastAsia="sl-SI"/>
        </w:rPr>
        <w:t xml:space="preserve"> Jei sergate cukriniu diabetu, reikia atidžiai stebėti cukraus kiekį Jūsų kraujyje.</w:t>
      </w:r>
    </w:p>
    <w:p w14:paraId="5CDE7BE9" w14:textId="77777777" w:rsidR="00747586" w:rsidRDefault="00747586">
      <w:pPr>
        <w:widowControl w:val="0"/>
        <w:spacing w:after="0" w:line="240" w:lineRule="auto"/>
        <w:rPr>
          <w:rFonts w:ascii="Times New Roman" w:eastAsia="Times New Roman" w:hAnsi="Times New Roman"/>
          <w:lang w:val="sl-SI" w:eastAsia="sl-SI"/>
        </w:rPr>
      </w:pPr>
    </w:p>
    <w:p w14:paraId="5E44774E" w14:textId="77777777" w:rsidR="00747586" w:rsidRDefault="00B551D3">
      <w:pPr>
        <w:widowControl w:val="0"/>
        <w:spacing w:after="0" w:line="240" w:lineRule="auto"/>
        <w:rPr>
          <w:rFonts w:ascii="Times New Roman" w:hAnsi="Times New Roman"/>
        </w:rPr>
      </w:pPr>
      <w:r>
        <w:rPr>
          <w:rFonts w:ascii="Times New Roman" w:eastAsia="Times New Roman" w:hAnsi="Times New Roman"/>
          <w:lang w:val="sl-SI" w:eastAsia="sl-SI"/>
        </w:rPr>
        <w:t xml:space="preserve">Jeigu Jums pasireikštų ūminis stiprus skausmas pilvo, krūtinės arba nugaros srityje, </w:t>
      </w:r>
      <w:r>
        <w:rPr>
          <w:rFonts w:ascii="Times New Roman" w:hAnsi="Times New Roman"/>
        </w:rPr>
        <w:t xml:space="preserve">kuris gali būti aortos aneurizmos ir atsisluoksniavimo simptomas, </w:t>
      </w:r>
      <w:r>
        <w:rPr>
          <w:rFonts w:ascii="Times New Roman" w:eastAsia="Times New Roman" w:hAnsi="Times New Roman"/>
          <w:lang w:eastAsia="sl-SI"/>
        </w:rPr>
        <w:t xml:space="preserve">nedelsdami kreipkitės į skubios pagalbos skyrių. </w:t>
      </w:r>
      <w:r>
        <w:rPr>
          <w:rFonts w:ascii="Times New Roman" w:hAnsi="Times New Roman"/>
        </w:rPr>
        <w:t>Jeigu Jums taikomas gydymas sisteminio poveikio kortikosteroidais, Jums gali kilti didesnė šių reiškinių rizika.</w:t>
      </w:r>
    </w:p>
    <w:p w14:paraId="03A1C721"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hAnsi="Times New Roman"/>
        </w:rPr>
        <w:t xml:space="preserve">Jeigu Jūs staiga pradėtumėte dusti, ypač jei dusulys prasidėtų išsitiesus gulint lovoje, arba </w:t>
      </w:r>
      <w:r>
        <w:rPr>
          <w:rFonts w:ascii="Times New Roman" w:hAnsi="Times New Roman"/>
        </w:rPr>
        <w:lastRenderedPageBreak/>
        <w:t xml:space="preserve">pastebėtumėte, kad patinusios Jūsų kulkšnys, pėdos arba pilvas, arba Jums prasidėtų </w:t>
      </w:r>
      <w:proofErr w:type="spellStart"/>
      <w:r>
        <w:rPr>
          <w:rFonts w:ascii="Times New Roman" w:hAnsi="Times New Roman"/>
        </w:rPr>
        <w:t>palpitacijos</w:t>
      </w:r>
      <w:proofErr w:type="spellEnd"/>
      <w:r>
        <w:rPr>
          <w:rFonts w:ascii="Times New Roman" w:hAnsi="Times New Roman"/>
        </w:rPr>
        <w:t xml:space="preserve"> (pajustumėte pagreitėjusį arba nereguliarų širdies plakimą), nedelsdami praneškite apie tai gydytojui.</w:t>
      </w:r>
    </w:p>
    <w:p w14:paraId="7060DDA8" w14:textId="77777777" w:rsidR="00747586" w:rsidRDefault="00747586">
      <w:pPr>
        <w:widowControl w:val="0"/>
        <w:spacing w:after="0" w:line="240" w:lineRule="auto"/>
        <w:rPr>
          <w:rFonts w:ascii="Times New Roman" w:eastAsia="Times New Roman" w:hAnsi="Times New Roman"/>
          <w:lang w:eastAsia="sl-SI"/>
        </w:rPr>
      </w:pPr>
    </w:p>
    <w:p w14:paraId="4F24575D" w14:textId="77777777" w:rsidR="00747586" w:rsidRDefault="00B551D3">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Retai Jums gali pasireikšti nervo pažeidimo (neuropatijos) simptomų, tokių kaip skausmas, deginimas, dilgčiojimas, tirpimas ir (arba) silpnumas, ypač pėdų ir kojų arba plaštakų ir rankų. Jeigu taip atsitiktų, nustokite vartoti </w:t>
      </w:r>
      <w:proofErr w:type="spellStart"/>
      <w:r>
        <w:rPr>
          <w:rFonts w:ascii="Times New Roman" w:eastAsia="Times New Roman" w:hAnsi="Times New Roman"/>
          <w:lang w:eastAsia="sl-SI"/>
        </w:rPr>
        <w:t>Nolicin</w:t>
      </w:r>
      <w:proofErr w:type="spellEnd"/>
      <w:r>
        <w:rPr>
          <w:rFonts w:ascii="Times New Roman" w:eastAsia="Times New Roman" w:hAnsi="Times New Roman"/>
          <w:lang w:eastAsia="sl-SI"/>
        </w:rPr>
        <w:t xml:space="preserve"> ir nedelsdami pasakykite gydytojui, kad būklė netaptų galimai negrįžtama.</w:t>
      </w:r>
    </w:p>
    <w:p w14:paraId="403862D4" w14:textId="77777777" w:rsidR="00747586" w:rsidRDefault="00747586">
      <w:pPr>
        <w:widowControl w:val="0"/>
        <w:spacing w:after="0" w:line="240" w:lineRule="auto"/>
        <w:rPr>
          <w:rFonts w:ascii="Times New Roman" w:eastAsia="Times New Roman" w:hAnsi="Times New Roman"/>
          <w:lang w:eastAsia="sl-SI"/>
        </w:rPr>
      </w:pPr>
    </w:p>
    <w:p w14:paraId="4E3422E6" w14:textId="77777777" w:rsidR="00747586" w:rsidRDefault="00B551D3">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Ilgalaikis, negalią sukeliantis ir galimai negrįžtamas sunkus šalutinis poveikis</w:t>
      </w:r>
    </w:p>
    <w:p w14:paraId="412BC120" w14:textId="77777777" w:rsidR="00747586" w:rsidRDefault="00B551D3">
      <w:pPr>
        <w:widowControl w:val="0"/>
        <w:spacing w:after="0" w:line="240" w:lineRule="auto"/>
        <w:rPr>
          <w:rFonts w:ascii="Times New Roman" w:eastAsia="Times New Roman" w:hAnsi="Times New Roman"/>
          <w:lang w:eastAsia="sl-SI"/>
        </w:rPr>
      </w:pPr>
      <w:proofErr w:type="spellStart"/>
      <w:r>
        <w:rPr>
          <w:rFonts w:ascii="Times New Roman" w:eastAsia="Times New Roman" w:hAnsi="Times New Roman"/>
          <w:lang w:eastAsia="sl-SI"/>
        </w:rPr>
        <w:t>Fluorochinolonų</w:t>
      </w:r>
      <w:proofErr w:type="spellEnd"/>
      <w:r>
        <w:rPr>
          <w:rFonts w:ascii="Times New Roman" w:eastAsia="Times New Roman" w:hAnsi="Times New Roman"/>
          <w:lang w:eastAsia="sl-SI"/>
        </w:rPr>
        <w:t xml:space="preserve"> / </w:t>
      </w:r>
      <w:proofErr w:type="spellStart"/>
      <w:r>
        <w:rPr>
          <w:rFonts w:ascii="Times New Roman" w:eastAsia="Times New Roman" w:hAnsi="Times New Roman"/>
          <w:lang w:eastAsia="sl-SI"/>
        </w:rPr>
        <w:t>chinolonų</w:t>
      </w:r>
      <w:proofErr w:type="spellEnd"/>
      <w:r>
        <w:rPr>
          <w:rFonts w:ascii="Times New Roman" w:eastAsia="Times New Roman" w:hAnsi="Times New Roman"/>
          <w:lang w:eastAsia="sl-SI"/>
        </w:rPr>
        <w:t xml:space="preserve"> grupės antibakteriniai vaistai, įskaitant </w:t>
      </w:r>
      <w:proofErr w:type="spellStart"/>
      <w:r>
        <w:rPr>
          <w:rFonts w:ascii="Times New Roman" w:eastAsia="Times New Roman" w:hAnsi="Times New Roman"/>
          <w:lang w:eastAsia="sl-SI"/>
        </w:rPr>
        <w:t>Nolicin</w:t>
      </w:r>
      <w:proofErr w:type="spellEnd"/>
      <w:r>
        <w:rPr>
          <w:rFonts w:ascii="Times New Roman" w:eastAsia="Times New Roman" w:hAnsi="Times New Roman"/>
          <w:lang w:eastAsia="sl-SI"/>
        </w:rPr>
        <w:t>, siejami su labai retu, bet sunkiu šalutiniu poveikiu, kuris kartais gali būti ilgalaikis (trunkantis mėnesius arba metus), sukelti negalią arba būti galimai negrįžtamas. Jam priskiriamas rankų ir kojų sausgyslių, raumenų ir sąnarių skausmas, pasunkėjęs vaikščiojimas, neįprasti pojūčiai, tokie kaip badymas, dilgčiojimas, kutenimas, tirpimas arba deginimas (</w:t>
      </w:r>
      <w:proofErr w:type="spellStart"/>
      <w:r>
        <w:rPr>
          <w:rFonts w:ascii="Times New Roman" w:eastAsia="Times New Roman" w:hAnsi="Times New Roman"/>
          <w:lang w:eastAsia="sl-SI"/>
        </w:rPr>
        <w:t>parestezija</w:t>
      </w:r>
      <w:proofErr w:type="spellEnd"/>
      <w:r>
        <w:rPr>
          <w:rFonts w:ascii="Times New Roman" w:eastAsia="Times New Roman" w:hAnsi="Times New Roman"/>
          <w:lang w:eastAsia="sl-SI"/>
        </w:rPr>
        <w:t>), jutimų sutrikimai, įskaitant regos, skonio, uoslės ir klausos sutrikimus, depresija, atminties sutrikimas, sunkus nuovargis ir sunkūs miego sutrikimai.</w:t>
      </w:r>
    </w:p>
    <w:p w14:paraId="469CADDC" w14:textId="77777777" w:rsidR="00747586" w:rsidRDefault="00747586">
      <w:pPr>
        <w:widowControl w:val="0"/>
        <w:spacing w:after="0" w:line="240" w:lineRule="auto"/>
        <w:rPr>
          <w:rFonts w:ascii="Times New Roman" w:eastAsia="Times New Roman" w:hAnsi="Times New Roman"/>
          <w:lang w:eastAsia="sl-SI"/>
        </w:rPr>
      </w:pPr>
    </w:p>
    <w:p w14:paraId="03C6A479" w14:textId="77777777" w:rsidR="00747586" w:rsidRDefault="00B551D3">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Jeigu pavartojus </w:t>
      </w:r>
      <w:proofErr w:type="spellStart"/>
      <w:r>
        <w:rPr>
          <w:rFonts w:ascii="Times New Roman" w:eastAsia="Times New Roman" w:hAnsi="Times New Roman"/>
          <w:lang w:eastAsia="sl-SI"/>
        </w:rPr>
        <w:t>Nolicin</w:t>
      </w:r>
      <w:proofErr w:type="spellEnd"/>
      <w:r>
        <w:rPr>
          <w:rFonts w:ascii="Times New Roman" w:eastAsia="Times New Roman" w:hAnsi="Times New Roman"/>
          <w:lang w:eastAsia="sl-SI"/>
        </w:rPr>
        <w:t xml:space="preserve"> pasireiškė bet kuris nurodytas šalutinis poveikis, prieš tęsdami gydymą nedelsdami kreipkitės į gydytoją. Jūs ir Jūsų gydytojas nuspręsite, ar gydymą reikia tęsti, ir apsvarstysite gydymą kitos klasės antibiotiku.</w:t>
      </w:r>
    </w:p>
    <w:p w14:paraId="76A0575F" w14:textId="77777777" w:rsidR="00747586" w:rsidRDefault="00747586">
      <w:pPr>
        <w:widowControl w:val="0"/>
        <w:spacing w:after="0" w:line="240" w:lineRule="auto"/>
        <w:rPr>
          <w:rFonts w:ascii="Times New Roman" w:eastAsia="Times New Roman" w:hAnsi="Times New Roman"/>
          <w:lang w:val="sl-SI" w:eastAsia="sl-SI"/>
        </w:rPr>
      </w:pPr>
    </w:p>
    <w:p w14:paraId="0044D82B" w14:textId="77777777" w:rsidR="00747586" w:rsidRDefault="00B551D3">
      <w:pPr>
        <w:widowControl w:val="0"/>
        <w:spacing w:after="0" w:line="240" w:lineRule="auto"/>
        <w:rPr>
          <w:rFonts w:ascii="Times New Roman" w:eastAsia="Times New Roman" w:hAnsi="Times New Roman"/>
          <w:b/>
          <w:lang w:val="sl-SI" w:eastAsia="sl-SI"/>
        </w:rPr>
      </w:pPr>
      <w:r>
        <w:rPr>
          <w:rFonts w:ascii="Times New Roman" w:eastAsia="Times New Roman" w:hAnsi="Times New Roman"/>
          <w:b/>
          <w:lang w:val="sl-SI" w:eastAsia="sl-SI"/>
        </w:rPr>
        <w:t>Vaikams ir paaugliams</w:t>
      </w:r>
    </w:p>
    <w:p w14:paraId="6C259873"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Vaikams ir paaugliams Nolicin vartoti negalima.</w:t>
      </w:r>
    </w:p>
    <w:p w14:paraId="795661C5" w14:textId="77777777" w:rsidR="00747586" w:rsidRDefault="00747586">
      <w:pPr>
        <w:widowControl w:val="0"/>
        <w:spacing w:after="0" w:line="240" w:lineRule="auto"/>
        <w:rPr>
          <w:rFonts w:ascii="Times New Roman" w:eastAsia="Times New Roman" w:hAnsi="Times New Roman"/>
          <w:lang w:val="sl-SI" w:eastAsia="sl-SI"/>
        </w:rPr>
      </w:pPr>
    </w:p>
    <w:p w14:paraId="01F1C3AC" w14:textId="77777777" w:rsidR="00747586" w:rsidRDefault="00B551D3">
      <w:pPr>
        <w:widowControl w:val="0"/>
        <w:spacing w:after="0" w:line="240" w:lineRule="auto"/>
        <w:rPr>
          <w:rFonts w:ascii="Times New Roman" w:eastAsia="Times New Roman" w:hAnsi="Times New Roman"/>
          <w:b/>
          <w:bCs/>
          <w:lang w:val="sl-SI" w:eastAsia="sl-SI"/>
        </w:rPr>
      </w:pPr>
      <w:r>
        <w:rPr>
          <w:rFonts w:ascii="Times New Roman" w:eastAsia="Times New Roman" w:hAnsi="Times New Roman"/>
          <w:b/>
          <w:bCs/>
          <w:lang w:val="sl-SI" w:eastAsia="sl-SI"/>
        </w:rPr>
        <w:t>Kiti vaistai ir Nolicin</w:t>
      </w:r>
    </w:p>
    <w:p w14:paraId="32EC4FC3"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Jeigu vartojate arba neseniai vartojote kitų vaistų arba dėl to nesate tikri, apie tai pasakykite gydytojui arba vaistininkui.</w:t>
      </w:r>
    </w:p>
    <w:p w14:paraId="2EBCC11D" w14:textId="77777777" w:rsidR="00747586" w:rsidRDefault="00747586">
      <w:pPr>
        <w:widowControl w:val="0"/>
        <w:spacing w:after="0" w:line="240" w:lineRule="auto"/>
        <w:rPr>
          <w:rFonts w:ascii="Times New Roman" w:eastAsia="Times New Roman" w:hAnsi="Times New Roman"/>
          <w:lang w:val="sl-SI" w:eastAsia="sl-SI"/>
        </w:rPr>
      </w:pPr>
    </w:p>
    <w:p w14:paraId="1A4934C7"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Kartu vartojami vaistai nuo rėmens ar opos (neutralizuojantys skrandžio rūgštį, sukralfatas ir tokie, kurių sudėtyje yra geležies, aliuminio, bismuto, magnio, kalcio arba cinko). Pienas, jogurtas (skysti pieno produktai) mažina norfloksacino rezorbciją, todėl Nolicin rekomenduojama vartoti 2 val. prieš juos.</w:t>
      </w:r>
    </w:p>
    <w:p w14:paraId="057A7576" w14:textId="77777777" w:rsidR="00747586" w:rsidRDefault="00747586">
      <w:pPr>
        <w:widowControl w:val="0"/>
        <w:spacing w:after="0" w:line="240" w:lineRule="auto"/>
        <w:rPr>
          <w:rFonts w:ascii="Times New Roman" w:eastAsia="Times New Roman" w:hAnsi="Times New Roman"/>
          <w:lang w:val="sl-SI" w:eastAsia="sl-SI"/>
        </w:rPr>
      </w:pPr>
    </w:p>
    <w:p w14:paraId="45F8E810"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Kartu vartojant Nolicin, gali pasireikšti teofilino ir ciklosporino šalutinis poveikis dėl jų koncentracijų kraujyje padidėjimo. Gydytojas jas tikrins ir prireikus sumažins šių vaistų dozes.</w:t>
      </w:r>
    </w:p>
    <w:p w14:paraId="78EB907D" w14:textId="77777777" w:rsidR="00747586" w:rsidRDefault="00747586">
      <w:pPr>
        <w:widowControl w:val="0"/>
        <w:spacing w:after="0" w:line="240" w:lineRule="auto"/>
        <w:rPr>
          <w:rFonts w:ascii="Times New Roman" w:eastAsia="Times New Roman" w:hAnsi="Times New Roman"/>
          <w:lang w:val="sl-SI" w:eastAsia="sl-SI"/>
        </w:rPr>
      </w:pPr>
    </w:p>
    <w:p w14:paraId="00131415"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Kartu vartojamas Nolicin gali sustiprinti krešėjimą slopinančių vaistų poveikį, todėl gali prasidėti kraujavimas.</w:t>
      </w:r>
    </w:p>
    <w:p w14:paraId="76F62917" w14:textId="77777777" w:rsidR="00747586" w:rsidRDefault="00747586">
      <w:pPr>
        <w:widowControl w:val="0"/>
        <w:spacing w:after="0" w:line="240" w:lineRule="auto"/>
        <w:rPr>
          <w:rFonts w:ascii="Times New Roman" w:eastAsia="Times New Roman" w:hAnsi="Times New Roman"/>
          <w:lang w:val="sl-SI" w:eastAsia="sl-SI"/>
        </w:rPr>
      </w:pPr>
    </w:p>
    <w:p w14:paraId="5C9351CA" w14:textId="77777777" w:rsidR="00747586" w:rsidRDefault="00B551D3">
      <w:pPr>
        <w:widowControl w:val="0"/>
        <w:spacing w:after="0" w:line="240" w:lineRule="auto"/>
        <w:outlineLvl w:val="0"/>
        <w:rPr>
          <w:rFonts w:ascii="Times New Roman" w:eastAsia="Times New Roman" w:hAnsi="Times New Roman"/>
          <w:lang w:val="sl-SI" w:eastAsia="sl-SI"/>
        </w:rPr>
      </w:pPr>
      <w:r>
        <w:rPr>
          <w:rFonts w:ascii="Times New Roman" w:eastAsia="Times New Roman" w:hAnsi="Times New Roman"/>
          <w:lang w:val="sl-SI" w:eastAsia="sl-SI"/>
        </w:rPr>
        <w:t>Kartu vartojant kortikosteroidus ir Nolicin, gali padidėti sausgyslių uždegimo ar plyšimų pavojus.</w:t>
      </w:r>
    </w:p>
    <w:p w14:paraId="1AB5925E" w14:textId="77777777" w:rsidR="00747586" w:rsidRDefault="00747586">
      <w:pPr>
        <w:widowControl w:val="0"/>
        <w:spacing w:after="0" w:line="240" w:lineRule="auto"/>
        <w:rPr>
          <w:rFonts w:ascii="Times New Roman" w:eastAsia="Times New Roman" w:hAnsi="Times New Roman"/>
          <w:lang w:val="sl-SI" w:eastAsia="sl-SI"/>
        </w:rPr>
      </w:pPr>
    </w:p>
    <w:p w14:paraId="42BCEDC6"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Kartu vartojant Nolicin, gali sustiprėti gliukozės koncentraciją mažinantis tam tikrų vaistų (sulfonilurėjos darinių) poveikis.</w:t>
      </w:r>
    </w:p>
    <w:p w14:paraId="64FAA5A9" w14:textId="77777777" w:rsidR="00747586" w:rsidRDefault="00747586">
      <w:pPr>
        <w:widowControl w:val="0"/>
        <w:spacing w:after="0" w:line="240" w:lineRule="auto"/>
        <w:rPr>
          <w:rFonts w:ascii="Times New Roman" w:eastAsia="Times New Roman" w:hAnsi="Times New Roman"/>
          <w:lang w:val="sl-SI" w:eastAsia="sl-SI"/>
        </w:rPr>
      </w:pPr>
    </w:p>
    <w:p w14:paraId="7EB23156"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Nolicin negalima vartoti kartu su nitrofurantoinu, kadangi tuomet susilpnėja šių abiejų vaistų poveikis.</w:t>
      </w:r>
    </w:p>
    <w:p w14:paraId="151BB47E" w14:textId="77777777" w:rsidR="00747586" w:rsidRDefault="00747586">
      <w:pPr>
        <w:widowControl w:val="0"/>
        <w:spacing w:after="0" w:line="240" w:lineRule="auto"/>
        <w:rPr>
          <w:rFonts w:ascii="Times New Roman" w:eastAsia="Times New Roman" w:hAnsi="Times New Roman"/>
          <w:lang w:val="sl-SI" w:eastAsia="sl-SI"/>
        </w:rPr>
      </w:pPr>
    </w:p>
    <w:p w14:paraId="62E8102D"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Kartu vartojamas probenecidas norfloksacino koncentracijos serume neveikia, tačiau mažina jo ekskreciją su šlapimu.</w:t>
      </w:r>
    </w:p>
    <w:p w14:paraId="7BC17658" w14:textId="77777777" w:rsidR="00747586" w:rsidRDefault="00747586">
      <w:pPr>
        <w:widowControl w:val="0"/>
        <w:spacing w:after="0" w:line="240" w:lineRule="auto"/>
        <w:rPr>
          <w:rFonts w:ascii="Times New Roman" w:eastAsia="Times New Roman" w:hAnsi="Times New Roman"/>
          <w:lang w:val="sl-SI" w:eastAsia="sl-SI"/>
        </w:rPr>
      </w:pPr>
    </w:p>
    <w:p w14:paraId="47E612AB"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Preparatų, kuriuose yra didanozino, negalima vartoti kartu su norfloksacinu bei 2 valandas po jo pavartojimo, nes minėti preparatai gali veikti norfloksacino absorbciją, todėl jo koncentracija serume ir šlapime gali būti mažesnė.</w:t>
      </w:r>
    </w:p>
    <w:p w14:paraId="6066F7F8" w14:textId="77777777" w:rsidR="00747586" w:rsidRDefault="00747586">
      <w:pPr>
        <w:widowControl w:val="0"/>
        <w:spacing w:after="0" w:line="240" w:lineRule="auto"/>
        <w:rPr>
          <w:rFonts w:ascii="Times New Roman" w:eastAsia="Times New Roman" w:hAnsi="Times New Roman"/>
          <w:lang w:val="sl-SI" w:eastAsia="sl-SI"/>
        </w:rPr>
      </w:pPr>
    </w:p>
    <w:p w14:paraId="6943DABB"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Nustatyta, kad kai kurie chinolonai, įskaitant norfloksaciną, daro poveikį kofeino metabolizmui, todėl kofeino klirensas gali sumažėti, o pusinės eliminacijos iš plazmos laikas pailgėti.</w:t>
      </w:r>
    </w:p>
    <w:p w14:paraId="6B2B1884" w14:textId="77777777" w:rsidR="00747586" w:rsidRDefault="00747586">
      <w:pPr>
        <w:widowControl w:val="0"/>
        <w:spacing w:after="0" w:line="240" w:lineRule="auto"/>
        <w:rPr>
          <w:rFonts w:ascii="Times New Roman" w:eastAsia="Times New Roman" w:hAnsi="Times New Roman"/>
          <w:lang w:val="sl-SI" w:eastAsia="sl-SI"/>
        </w:rPr>
      </w:pPr>
    </w:p>
    <w:p w14:paraId="6F585EF6"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Tyrimų su gyvūnais metu gauti duomenys rodo, kad kartu su fenbufenu vartojami chinolonai gali sukelti traukulius, todėl chinolonų ir fenbufeno kartu vartoti nerekomenduojama.</w:t>
      </w:r>
    </w:p>
    <w:p w14:paraId="2C3FE97F" w14:textId="77777777" w:rsidR="00747586" w:rsidRDefault="00747586">
      <w:pPr>
        <w:widowControl w:val="0"/>
        <w:spacing w:after="0" w:line="240" w:lineRule="auto"/>
        <w:rPr>
          <w:rFonts w:ascii="Times New Roman" w:eastAsia="Times New Roman" w:hAnsi="Times New Roman"/>
          <w:lang w:val="sl-SI" w:eastAsia="sl-SI"/>
        </w:rPr>
      </w:pPr>
    </w:p>
    <w:p w14:paraId="2AED76CB"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Taip pat labai svarbu pranešti gydytojui jeigu jūs vartojate vaistų, kurie gali pakeisti jūsų širdies ritmą: vaistų, kurie priklauso antiaritminių vaistų grupei (pvz., chinidiną, hidrochinidiną, dizopiramidą, amjodaroną, sotalolį, dofetilidą, ibutilidą), triciklių antidepresantų, kai kurių antibakterinių preparatų (kurie priklauso makrolidų grupei), kai kurių antipsichozinių vaistų.</w:t>
      </w:r>
    </w:p>
    <w:p w14:paraId="72F3126C" w14:textId="77777777" w:rsidR="00747586" w:rsidRDefault="00747586">
      <w:pPr>
        <w:widowControl w:val="0"/>
        <w:spacing w:after="0" w:line="240" w:lineRule="auto"/>
        <w:rPr>
          <w:rFonts w:ascii="Times New Roman" w:eastAsia="Times New Roman" w:hAnsi="Times New Roman"/>
          <w:lang w:val="sl-SI" w:eastAsia="sl-SI"/>
        </w:rPr>
      </w:pPr>
    </w:p>
    <w:p w14:paraId="7216C0C7" w14:textId="77777777" w:rsidR="00747586" w:rsidRDefault="00B551D3">
      <w:pPr>
        <w:widowControl w:val="0"/>
        <w:spacing w:after="0" w:line="240" w:lineRule="auto"/>
        <w:rPr>
          <w:rFonts w:ascii="Times New Roman" w:eastAsia="Times New Roman" w:hAnsi="Times New Roman"/>
          <w:b/>
          <w:bCs/>
          <w:lang w:val="sl-SI" w:eastAsia="sl-SI"/>
        </w:rPr>
      </w:pPr>
      <w:r>
        <w:rPr>
          <w:rFonts w:ascii="Times New Roman" w:eastAsia="Times New Roman" w:hAnsi="Times New Roman"/>
          <w:b/>
          <w:bCs/>
          <w:lang w:val="sl-SI" w:eastAsia="sl-SI"/>
        </w:rPr>
        <w:t>Nolicin vartojimas su maistu, gėrimais ir alkoholiu</w:t>
      </w:r>
    </w:p>
    <w:p w14:paraId="6DEE82C2"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Nolicin galima gerti nevalgius arba valgio metu, tačiau negalima vartoti kartu su pienu ar jogurtu, kadangi skysti pieno produktai mažina į kraują patenkantį norfloksacino kiekį. Nolicin reikia vartoti 1 val. prieš skystus pieno produktus arba 2 val. po jų. Vartojant šį vaistą, nerekomenduojama gerti alkoholinių gėrimų.</w:t>
      </w:r>
    </w:p>
    <w:p w14:paraId="721B3F0A" w14:textId="77777777" w:rsidR="00747586" w:rsidRDefault="00747586">
      <w:pPr>
        <w:widowControl w:val="0"/>
        <w:spacing w:after="0" w:line="240" w:lineRule="auto"/>
        <w:rPr>
          <w:rFonts w:ascii="Times New Roman" w:eastAsia="Times New Roman" w:hAnsi="Times New Roman"/>
          <w:lang w:val="sl-SI" w:eastAsia="sl-SI"/>
        </w:rPr>
      </w:pPr>
    </w:p>
    <w:p w14:paraId="1A4E587F" w14:textId="77777777" w:rsidR="00747586" w:rsidRDefault="00B551D3">
      <w:pPr>
        <w:widowControl w:val="0"/>
        <w:spacing w:after="0" w:line="240" w:lineRule="auto"/>
        <w:rPr>
          <w:rFonts w:ascii="Times New Roman" w:eastAsia="Times New Roman" w:hAnsi="Times New Roman"/>
          <w:b/>
          <w:bCs/>
          <w:lang w:val="sl-SI" w:eastAsia="sl-SI"/>
        </w:rPr>
      </w:pPr>
      <w:r>
        <w:rPr>
          <w:rFonts w:ascii="Times New Roman" w:eastAsia="Times New Roman" w:hAnsi="Times New Roman"/>
          <w:b/>
          <w:bCs/>
          <w:lang w:val="sl-SI" w:eastAsia="sl-SI"/>
        </w:rPr>
        <w:t>Nėštumas, žindymo laikotarpis ir vaisingumas</w:t>
      </w:r>
    </w:p>
    <w:p w14:paraId="4AA5CF56"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Jeigu esate nėščia, žindote kūdikį, manote, kad galbūt esate nėščia arba planuojate pastoti, tai prieš vartodama šį vaistą, pasitarkite su gydytoju arba vaistininku.</w:t>
      </w:r>
    </w:p>
    <w:p w14:paraId="560FEFDB" w14:textId="77777777" w:rsidR="00747586" w:rsidRDefault="00747586">
      <w:pPr>
        <w:widowControl w:val="0"/>
        <w:spacing w:after="0" w:line="240" w:lineRule="auto"/>
        <w:rPr>
          <w:rFonts w:ascii="Times New Roman" w:eastAsia="Times New Roman" w:hAnsi="Times New Roman"/>
          <w:lang w:val="sl-SI" w:eastAsia="sl-SI"/>
        </w:rPr>
      </w:pPr>
    </w:p>
    <w:p w14:paraId="3C7187B0"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Nepageidaujamo poveikio vaisiui pavojus nepaneigtas. Nėštumo metu Nolicin vartoti negalima..</w:t>
      </w:r>
    </w:p>
    <w:p w14:paraId="6A6F50B0" w14:textId="77777777" w:rsidR="00747586" w:rsidRDefault="00747586">
      <w:pPr>
        <w:widowControl w:val="0"/>
        <w:spacing w:after="0" w:line="240" w:lineRule="auto"/>
        <w:rPr>
          <w:rFonts w:ascii="Times New Roman" w:eastAsia="Times New Roman" w:hAnsi="Times New Roman"/>
          <w:lang w:val="sl-SI" w:eastAsia="sl-SI"/>
        </w:rPr>
      </w:pPr>
    </w:p>
    <w:p w14:paraId="4B776367"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Žindymo laikotarpiu Nolicin vartoti negalima.</w:t>
      </w:r>
    </w:p>
    <w:p w14:paraId="3E2D3CBC" w14:textId="77777777" w:rsidR="00747586" w:rsidRDefault="00747586">
      <w:pPr>
        <w:widowControl w:val="0"/>
        <w:spacing w:after="0" w:line="240" w:lineRule="auto"/>
        <w:rPr>
          <w:rFonts w:ascii="Times New Roman" w:eastAsia="Times New Roman" w:hAnsi="Times New Roman"/>
          <w:lang w:val="sl-SI" w:eastAsia="sl-SI"/>
        </w:rPr>
      </w:pPr>
    </w:p>
    <w:p w14:paraId="687FDBB9" w14:textId="77777777" w:rsidR="00747586" w:rsidRDefault="00B551D3">
      <w:pPr>
        <w:widowControl w:val="0"/>
        <w:spacing w:after="0" w:line="240" w:lineRule="auto"/>
        <w:rPr>
          <w:rFonts w:ascii="Times New Roman" w:eastAsia="Times New Roman" w:hAnsi="Times New Roman"/>
          <w:b/>
          <w:bCs/>
          <w:lang w:val="sl-SI" w:eastAsia="sl-SI"/>
        </w:rPr>
      </w:pPr>
      <w:r>
        <w:rPr>
          <w:rFonts w:ascii="Times New Roman" w:eastAsia="Times New Roman" w:hAnsi="Times New Roman"/>
          <w:b/>
          <w:bCs/>
          <w:lang w:val="sl-SI" w:eastAsia="sl-SI"/>
        </w:rPr>
        <w:t>Vairavimas ir mechanizmų valdymas</w:t>
      </w:r>
    </w:p>
    <w:p w14:paraId="0C1D49D6" w14:textId="77777777" w:rsidR="00747586" w:rsidRDefault="00B551D3">
      <w:pPr>
        <w:widowControl w:val="0"/>
        <w:spacing w:after="0" w:line="240" w:lineRule="auto"/>
        <w:rPr>
          <w:rFonts w:ascii="Times New Roman" w:eastAsia="Times New Roman" w:hAnsi="Times New Roman"/>
          <w:noProof/>
          <w:lang w:eastAsia="sl-SI"/>
        </w:rPr>
      </w:pPr>
      <w:r>
        <w:rPr>
          <w:rFonts w:ascii="Times New Roman" w:eastAsia="Times New Roman" w:hAnsi="Times New Roman"/>
          <w:noProof/>
          <w:lang w:eastAsia="sl-SI"/>
        </w:rPr>
        <w:t>Nolicin gebėjimo vairuoti ir valdyti mechanizmus neveikia arba veikia nereikšmingai.</w:t>
      </w:r>
    </w:p>
    <w:p w14:paraId="5AA6535C"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Nolicin gali mažinti budrumą, todėl vairuoti automobilį ir dirbti su technika reikia atsargiai, kol paaiškės, kaip šis vaistas veikia organizmą. Nolicin poveikį budrumui stiprina alkoholiniai gėrimai.</w:t>
      </w:r>
    </w:p>
    <w:p w14:paraId="39D8C83D" w14:textId="77777777" w:rsidR="00747586" w:rsidRDefault="00747586">
      <w:pPr>
        <w:widowControl w:val="0"/>
        <w:spacing w:after="0" w:line="240" w:lineRule="auto"/>
        <w:rPr>
          <w:rFonts w:ascii="Times New Roman" w:eastAsia="Times New Roman" w:hAnsi="Times New Roman"/>
          <w:lang w:val="sl-SI" w:eastAsia="sl-SI"/>
        </w:rPr>
      </w:pPr>
    </w:p>
    <w:p w14:paraId="4C86A181" w14:textId="77777777" w:rsidR="00747586" w:rsidRDefault="00B551D3">
      <w:pPr>
        <w:widowControl w:val="0"/>
        <w:spacing w:after="0" w:line="240" w:lineRule="auto"/>
        <w:rPr>
          <w:rFonts w:ascii="Times New Roman" w:eastAsia="Times New Roman" w:hAnsi="Times New Roman"/>
          <w:b/>
          <w:bCs/>
          <w:lang w:val="sl-SI" w:eastAsia="sl-SI"/>
        </w:rPr>
      </w:pPr>
      <w:r>
        <w:rPr>
          <w:rFonts w:ascii="Times New Roman" w:eastAsia="Times New Roman" w:hAnsi="Times New Roman"/>
          <w:b/>
          <w:bCs/>
          <w:lang w:val="sl-SI" w:eastAsia="sl-SI"/>
        </w:rPr>
        <w:t xml:space="preserve">Nolicin sudėtyje yra dažiklio </w:t>
      </w:r>
      <w:r>
        <w:rPr>
          <w:rFonts w:ascii="Times New Roman" w:eastAsia="Times New Roman" w:hAnsi="Times New Roman"/>
          <w:b/>
          <w:lang w:val="sl-SI" w:eastAsia="sl-SI"/>
        </w:rPr>
        <w:t>saulėlydžio geltonojo FCF (</w:t>
      </w:r>
      <w:r>
        <w:rPr>
          <w:rFonts w:ascii="Times New Roman" w:eastAsia="Times New Roman" w:hAnsi="Times New Roman"/>
          <w:b/>
          <w:bCs/>
          <w:lang w:val="sl-SI" w:eastAsia="sl-SI"/>
        </w:rPr>
        <w:t>E110) ir natrio</w:t>
      </w:r>
    </w:p>
    <w:p w14:paraId="63EEA76E"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Saulėlydžio geltonasis FCF (E110) gali sukelti alerginių reakcijų.</w:t>
      </w:r>
    </w:p>
    <w:p w14:paraId="559A116F"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Šio vaisto dozavimo vienete yra mažiau kaip 1 mmol (23 mg) natrio, t.y. jis beveik neturi reikšmės.</w:t>
      </w:r>
    </w:p>
    <w:p w14:paraId="129BAD70" w14:textId="77777777" w:rsidR="00747586" w:rsidRDefault="00747586">
      <w:pPr>
        <w:widowControl w:val="0"/>
        <w:spacing w:after="0" w:line="240" w:lineRule="auto"/>
        <w:rPr>
          <w:rFonts w:ascii="Times New Roman" w:eastAsia="Times New Roman" w:hAnsi="Times New Roman"/>
          <w:lang w:val="sl-SI" w:eastAsia="sl-SI"/>
        </w:rPr>
      </w:pPr>
    </w:p>
    <w:p w14:paraId="79595A8E" w14:textId="77777777" w:rsidR="00747586" w:rsidRDefault="00747586">
      <w:pPr>
        <w:widowControl w:val="0"/>
        <w:spacing w:after="0" w:line="240" w:lineRule="auto"/>
        <w:rPr>
          <w:rFonts w:ascii="Times New Roman" w:eastAsia="Times New Roman" w:hAnsi="Times New Roman"/>
          <w:lang w:val="sl-SI" w:eastAsia="sl-SI"/>
        </w:rPr>
      </w:pPr>
    </w:p>
    <w:p w14:paraId="73F3F49E" w14:textId="77777777" w:rsidR="00747586" w:rsidRDefault="00B551D3">
      <w:pPr>
        <w:widowControl w:val="0"/>
        <w:spacing w:after="0" w:line="240" w:lineRule="auto"/>
        <w:ind w:left="567" w:hanging="567"/>
        <w:outlineLvl w:val="1"/>
        <w:rPr>
          <w:rFonts w:ascii="Times New Roman" w:eastAsia="Times New Roman" w:hAnsi="Times New Roman"/>
          <w:b/>
          <w:lang w:val="sl-SI" w:eastAsia="sl-SI"/>
        </w:rPr>
      </w:pPr>
      <w:bookmarkStart w:id="26" w:name="_Toc129243266"/>
      <w:bookmarkStart w:id="27" w:name="_Toc129243141"/>
      <w:r>
        <w:rPr>
          <w:rFonts w:ascii="Times New Roman" w:eastAsia="Times New Roman" w:hAnsi="Times New Roman"/>
          <w:b/>
          <w:lang w:val="sl-SI" w:eastAsia="sl-SI"/>
        </w:rPr>
        <w:t>3.</w:t>
      </w:r>
      <w:r>
        <w:rPr>
          <w:rFonts w:ascii="Times New Roman" w:eastAsia="Times New Roman" w:hAnsi="Times New Roman"/>
          <w:b/>
          <w:lang w:val="sl-SI" w:eastAsia="sl-SI"/>
        </w:rPr>
        <w:tab/>
        <w:t>K</w:t>
      </w:r>
      <w:bookmarkEnd w:id="26"/>
      <w:bookmarkEnd w:id="27"/>
      <w:r>
        <w:rPr>
          <w:rFonts w:ascii="Times New Roman" w:eastAsia="Times New Roman" w:hAnsi="Times New Roman"/>
          <w:b/>
          <w:lang w:val="sl-SI" w:eastAsia="sl-SI"/>
        </w:rPr>
        <w:t>aip vartoti Nolicin</w:t>
      </w:r>
    </w:p>
    <w:p w14:paraId="70FC3520" w14:textId="77777777" w:rsidR="00747586" w:rsidRDefault="00747586">
      <w:pPr>
        <w:widowControl w:val="0"/>
        <w:spacing w:after="0" w:line="240" w:lineRule="auto"/>
        <w:rPr>
          <w:rFonts w:ascii="Times New Roman" w:eastAsia="Times New Roman" w:hAnsi="Times New Roman"/>
          <w:lang w:val="sl-SI" w:eastAsia="sl-SI"/>
        </w:rPr>
      </w:pPr>
    </w:p>
    <w:p w14:paraId="168F03D7"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Visada vartokite šį vaistą tiksliai, kaip nurodė gydytojas ar vaistininkas. Jeigu abejojate, kreipkitės į gydytoją arba vaistininką.</w:t>
      </w:r>
    </w:p>
    <w:p w14:paraId="07930249" w14:textId="77777777" w:rsidR="00747586" w:rsidRDefault="00747586">
      <w:pPr>
        <w:widowControl w:val="0"/>
        <w:spacing w:after="0" w:line="240" w:lineRule="auto"/>
        <w:rPr>
          <w:rFonts w:ascii="Times New Roman" w:eastAsia="Times New Roman" w:hAnsi="Times New Roman"/>
          <w:lang w:val="sl-SI" w:eastAsia="sl-SI"/>
        </w:rPr>
      </w:pPr>
    </w:p>
    <w:p w14:paraId="2DCB6052"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Vaisto dozę ir vartojimo trukmę parinks gydytojas, atsižvelgdamas į ligos pobūdį. Tabletę užgerkite stikline vandens arba arbatos.</w:t>
      </w:r>
    </w:p>
    <w:p w14:paraId="6E3AED4C" w14:textId="77777777" w:rsidR="00747586" w:rsidRDefault="00747586">
      <w:pPr>
        <w:widowControl w:val="0"/>
        <w:spacing w:after="0" w:line="240" w:lineRule="auto"/>
        <w:rPr>
          <w:rFonts w:ascii="Times New Roman" w:eastAsia="Times New Roman" w:hAnsi="Times New Roman"/>
          <w:lang w:val="sl-SI"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7"/>
        <w:gridCol w:w="2126"/>
        <w:gridCol w:w="3261"/>
      </w:tblGrid>
      <w:tr w:rsidR="00747586" w14:paraId="025D5855" w14:textId="77777777">
        <w:tc>
          <w:tcPr>
            <w:tcW w:w="2977" w:type="dxa"/>
            <w:shd w:val="clear" w:color="auto" w:fill="E7E6E6"/>
          </w:tcPr>
          <w:p w14:paraId="65AE6FB2" w14:textId="77777777" w:rsidR="00747586" w:rsidRDefault="00B551D3">
            <w:pPr>
              <w:widowControl w:val="0"/>
              <w:spacing w:after="0" w:line="240" w:lineRule="auto"/>
              <w:jc w:val="center"/>
              <w:rPr>
                <w:rFonts w:ascii="Times New Roman" w:hAnsi="Times New Roman"/>
                <w:color w:val="000000"/>
              </w:rPr>
            </w:pPr>
            <w:r>
              <w:rPr>
                <w:rFonts w:ascii="Times New Roman" w:hAnsi="Times New Roman"/>
                <w:color w:val="000000"/>
              </w:rPr>
              <w:t>Indikacija</w:t>
            </w:r>
          </w:p>
        </w:tc>
        <w:tc>
          <w:tcPr>
            <w:tcW w:w="2126" w:type="dxa"/>
            <w:shd w:val="clear" w:color="auto" w:fill="E7E6E6"/>
          </w:tcPr>
          <w:p w14:paraId="6FFFFFDD" w14:textId="77777777" w:rsidR="00747586" w:rsidRDefault="00B551D3">
            <w:pPr>
              <w:widowControl w:val="0"/>
              <w:spacing w:after="0" w:line="240" w:lineRule="auto"/>
              <w:jc w:val="center"/>
              <w:rPr>
                <w:rFonts w:ascii="Times New Roman" w:hAnsi="Times New Roman"/>
                <w:color w:val="000000"/>
              </w:rPr>
            </w:pPr>
            <w:r>
              <w:rPr>
                <w:rFonts w:ascii="Times New Roman" w:hAnsi="Times New Roman"/>
                <w:color w:val="000000"/>
              </w:rPr>
              <w:t>Dozė</w:t>
            </w:r>
          </w:p>
        </w:tc>
        <w:tc>
          <w:tcPr>
            <w:tcW w:w="3261" w:type="dxa"/>
            <w:shd w:val="clear" w:color="auto" w:fill="E7E6E6"/>
          </w:tcPr>
          <w:p w14:paraId="4B07B952" w14:textId="77777777" w:rsidR="00747586" w:rsidRDefault="00B551D3">
            <w:pPr>
              <w:widowControl w:val="0"/>
              <w:spacing w:after="0" w:line="240" w:lineRule="auto"/>
              <w:jc w:val="center"/>
              <w:rPr>
                <w:rFonts w:ascii="Times New Roman" w:hAnsi="Times New Roman"/>
                <w:color w:val="000000"/>
              </w:rPr>
            </w:pPr>
            <w:r>
              <w:rPr>
                <w:rFonts w:ascii="Times New Roman" w:hAnsi="Times New Roman"/>
                <w:color w:val="000000"/>
              </w:rPr>
              <w:t>Gydymo trukmė</w:t>
            </w:r>
          </w:p>
        </w:tc>
      </w:tr>
      <w:tr w:rsidR="00747586" w14:paraId="02C18BF7" w14:textId="77777777">
        <w:tc>
          <w:tcPr>
            <w:tcW w:w="2977" w:type="dxa"/>
            <w:shd w:val="clear" w:color="auto" w:fill="E7E6E6"/>
          </w:tcPr>
          <w:p w14:paraId="52126AAD" w14:textId="77777777" w:rsidR="00747586" w:rsidRDefault="00B551D3">
            <w:pPr>
              <w:widowControl w:val="0"/>
              <w:spacing w:after="0" w:line="240" w:lineRule="auto"/>
              <w:rPr>
                <w:rFonts w:ascii="Times New Roman" w:hAnsi="Times New Roman"/>
                <w:color w:val="000000"/>
              </w:rPr>
            </w:pPr>
            <w:r>
              <w:rPr>
                <w:rFonts w:ascii="Times New Roman" w:hAnsi="Times New Roman"/>
                <w:color w:val="000000"/>
              </w:rPr>
              <w:t>Gydymas</w:t>
            </w:r>
          </w:p>
        </w:tc>
        <w:tc>
          <w:tcPr>
            <w:tcW w:w="2126" w:type="dxa"/>
            <w:shd w:val="clear" w:color="auto" w:fill="E7E6E6"/>
          </w:tcPr>
          <w:p w14:paraId="279358BA" w14:textId="77777777" w:rsidR="00747586" w:rsidRDefault="00747586">
            <w:pPr>
              <w:widowControl w:val="0"/>
              <w:spacing w:after="0" w:line="240" w:lineRule="auto"/>
              <w:rPr>
                <w:rFonts w:ascii="Times New Roman" w:hAnsi="Times New Roman"/>
                <w:color w:val="000000"/>
              </w:rPr>
            </w:pPr>
          </w:p>
        </w:tc>
        <w:tc>
          <w:tcPr>
            <w:tcW w:w="3261" w:type="dxa"/>
            <w:shd w:val="clear" w:color="auto" w:fill="E7E6E6"/>
          </w:tcPr>
          <w:p w14:paraId="5ABF94EF" w14:textId="77777777" w:rsidR="00747586" w:rsidRDefault="00747586">
            <w:pPr>
              <w:widowControl w:val="0"/>
              <w:spacing w:after="0" w:line="240" w:lineRule="auto"/>
              <w:rPr>
                <w:rFonts w:ascii="Times New Roman" w:hAnsi="Times New Roman"/>
                <w:color w:val="000000"/>
              </w:rPr>
            </w:pPr>
          </w:p>
        </w:tc>
      </w:tr>
      <w:tr w:rsidR="00747586" w14:paraId="7121770F" w14:textId="77777777">
        <w:tc>
          <w:tcPr>
            <w:tcW w:w="2977" w:type="dxa"/>
          </w:tcPr>
          <w:p w14:paraId="56232EDD"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Nekomplikuotas ūminis cistitas</w:t>
            </w:r>
          </w:p>
        </w:tc>
        <w:tc>
          <w:tcPr>
            <w:tcW w:w="2126" w:type="dxa"/>
          </w:tcPr>
          <w:p w14:paraId="1EC9AD9B"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 xml:space="preserve">2 </w:t>
            </w:r>
            <w:r>
              <w:rPr>
                <w:rFonts w:ascii="Times New Roman" w:eastAsia="Times New Roman" w:hAnsi="Times New Roman"/>
                <w:lang w:val="sl-SI" w:eastAsia="sl-SI"/>
              </w:rPr>
              <w:sym w:font="Symbol" w:char="F0B4"/>
            </w:r>
            <w:r>
              <w:rPr>
                <w:rFonts w:ascii="Times New Roman" w:eastAsia="Times New Roman" w:hAnsi="Times New Roman"/>
                <w:lang w:val="sl-SI" w:eastAsia="sl-SI"/>
              </w:rPr>
              <w:t xml:space="preserve"> 400 mg</w:t>
            </w:r>
          </w:p>
        </w:tc>
        <w:tc>
          <w:tcPr>
            <w:tcW w:w="3261" w:type="dxa"/>
          </w:tcPr>
          <w:p w14:paraId="3A15CB35"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3-7 paros</w:t>
            </w:r>
          </w:p>
        </w:tc>
      </w:tr>
      <w:tr w:rsidR="00747586" w14:paraId="76B00491" w14:textId="77777777">
        <w:tc>
          <w:tcPr>
            <w:tcW w:w="2977" w:type="dxa"/>
          </w:tcPr>
          <w:p w14:paraId="2BE16D3E"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Komplikuotas ūminis cistitas</w:t>
            </w:r>
          </w:p>
        </w:tc>
        <w:tc>
          <w:tcPr>
            <w:tcW w:w="2126" w:type="dxa"/>
          </w:tcPr>
          <w:p w14:paraId="0228A17E"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 xml:space="preserve">2 </w:t>
            </w:r>
            <w:r>
              <w:rPr>
                <w:rFonts w:ascii="Times New Roman" w:eastAsia="Times New Roman" w:hAnsi="Times New Roman"/>
                <w:lang w:val="sl-SI" w:eastAsia="sl-SI"/>
              </w:rPr>
              <w:sym w:font="Symbol" w:char="F0B4"/>
            </w:r>
            <w:r>
              <w:rPr>
                <w:rFonts w:ascii="Times New Roman" w:eastAsia="Times New Roman" w:hAnsi="Times New Roman"/>
                <w:lang w:val="sl-SI" w:eastAsia="sl-SI"/>
              </w:rPr>
              <w:t xml:space="preserve"> 400 mg</w:t>
            </w:r>
          </w:p>
        </w:tc>
        <w:tc>
          <w:tcPr>
            <w:tcW w:w="3261" w:type="dxa"/>
          </w:tcPr>
          <w:p w14:paraId="6BC81A90"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7-14 parų</w:t>
            </w:r>
          </w:p>
        </w:tc>
      </w:tr>
      <w:tr w:rsidR="00747586" w14:paraId="019D7503" w14:textId="77777777">
        <w:tc>
          <w:tcPr>
            <w:tcW w:w="2977" w:type="dxa"/>
          </w:tcPr>
          <w:p w14:paraId="59AC21FD"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hAnsi="Times New Roman"/>
              </w:rPr>
              <w:t>Nekomplikuotas ūminis</w:t>
            </w:r>
            <w:r>
              <w:rPr>
                <w:rFonts w:ascii="Times New Roman" w:eastAsia="Times New Roman" w:hAnsi="Times New Roman"/>
                <w:lang w:val="sl-SI" w:eastAsia="sl-SI"/>
              </w:rPr>
              <w:t xml:space="preserve"> pielonefritas</w:t>
            </w:r>
          </w:p>
        </w:tc>
        <w:tc>
          <w:tcPr>
            <w:tcW w:w="2126" w:type="dxa"/>
          </w:tcPr>
          <w:p w14:paraId="3BA0D5BB"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 xml:space="preserve">2 </w:t>
            </w:r>
            <w:r>
              <w:rPr>
                <w:rFonts w:ascii="Times New Roman" w:eastAsia="Times New Roman" w:hAnsi="Times New Roman"/>
                <w:lang w:val="sl-SI" w:eastAsia="sl-SI"/>
              </w:rPr>
              <w:sym w:font="Symbol" w:char="F0B4"/>
            </w:r>
            <w:r>
              <w:rPr>
                <w:rFonts w:ascii="Times New Roman" w:eastAsia="Times New Roman" w:hAnsi="Times New Roman"/>
                <w:lang w:val="sl-SI" w:eastAsia="sl-SI"/>
              </w:rPr>
              <w:t xml:space="preserve"> 400 mg</w:t>
            </w:r>
          </w:p>
        </w:tc>
        <w:tc>
          <w:tcPr>
            <w:tcW w:w="3261" w:type="dxa"/>
          </w:tcPr>
          <w:p w14:paraId="24343336"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7-14 parų</w:t>
            </w:r>
          </w:p>
        </w:tc>
      </w:tr>
      <w:tr w:rsidR="00747586" w14:paraId="5F4D4264" w14:textId="77777777">
        <w:tc>
          <w:tcPr>
            <w:tcW w:w="2977" w:type="dxa"/>
          </w:tcPr>
          <w:p w14:paraId="109EB821"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hAnsi="Times New Roman"/>
              </w:rPr>
              <w:t>Bakterijų sukeltas</w:t>
            </w:r>
            <w:r>
              <w:rPr>
                <w:rFonts w:ascii="Times New Roman" w:eastAsia="Times New Roman" w:hAnsi="Times New Roman"/>
                <w:lang w:val="sl-SI" w:eastAsia="sl-SI"/>
              </w:rPr>
              <w:t xml:space="preserve"> prostatitas</w:t>
            </w:r>
          </w:p>
        </w:tc>
        <w:tc>
          <w:tcPr>
            <w:tcW w:w="2126" w:type="dxa"/>
          </w:tcPr>
          <w:p w14:paraId="340A7AC5"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 xml:space="preserve">2 </w:t>
            </w:r>
            <w:r>
              <w:rPr>
                <w:rFonts w:ascii="Times New Roman" w:eastAsia="Times New Roman" w:hAnsi="Times New Roman"/>
                <w:lang w:val="sl-SI" w:eastAsia="sl-SI"/>
              </w:rPr>
              <w:sym w:font="Symbol" w:char="F0B4"/>
            </w:r>
            <w:r>
              <w:rPr>
                <w:rFonts w:ascii="Times New Roman" w:eastAsia="Times New Roman" w:hAnsi="Times New Roman"/>
                <w:lang w:val="sl-SI" w:eastAsia="sl-SI"/>
              </w:rPr>
              <w:t xml:space="preserve"> 400 mg</w:t>
            </w:r>
          </w:p>
        </w:tc>
        <w:tc>
          <w:tcPr>
            <w:tcW w:w="3261" w:type="dxa"/>
          </w:tcPr>
          <w:p w14:paraId="1114A010"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4</w:t>
            </w:r>
            <w:r>
              <w:rPr>
                <w:rFonts w:ascii="Times New Roman" w:eastAsia="Times New Roman" w:hAnsi="Times New Roman"/>
                <w:lang w:val="sl-SI" w:eastAsia="sl-SI"/>
              </w:rPr>
              <w:noBreakHyphen/>
              <w:t>6 savaitės arba ilgiau</w:t>
            </w:r>
          </w:p>
        </w:tc>
      </w:tr>
      <w:tr w:rsidR="00747586" w14:paraId="231AEF8C" w14:textId="77777777">
        <w:tc>
          <w:tcPr>
            <w:tcW w:w="2977" w:type="dxa"/>
          </w:tcPr>
          <w:p w14:paraId="31F8DDD8"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 xml:space="preserve">Gonokokinis uretritas ir gimdos kaklelio uždegimas, sukeltus jautrių </w:t>
            </w:r>
            <w:r>
              <w:rPr>
                <w:rFonts w:ascii="Times New Roman" w:eastAsia="Times New Roman" w:hAnsi="Times New Roman"/>
                <w:i/>
                <w:lang w:val="sl-SI" w:eastAsia="sl-SI"/>
              </w:rPr>
              <w:t>Neisseria gonorrhoeae</w:t>
            </w:r>
          </w:p>
        </w:tc>
        <w:tc>
          <w:tcPr>
            <w:tcW w:w="2126" w:type="dxa"/>
          </w:tcPr>
          <w:p w14:paraId="33636BA8"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 xml:space="preserve">2 </w:t>
            </w:r>
            <w:r>
              <w:rPr>
                <w:rFonts w:ascii="Times New Roman" w:eastAsia="Times New Roman" w:hAnsi="Times New Roman"/>
                <w:lang w:val="sl-SI" w:eastAsia="sl-SI"/>
              </w:rPr>
              <w:sym w:font="Symbol" w:char="F0B4"/>
            </w:r>
            <w:r>
              <w:rPr>
                <w:rFonts w:ascii="Times New Roman" w:eastAsia="Times New Roman" w:hAnsi="Times New Roman"/>
                <w:lang w:val="sl-SI" w:eastAsia="sl-SI"/>
              </w:rPr>
              <w:t xml:space="preserve"> 400 mg</w:t>
            </w:r>
          </w:p>
          <w:p w14:paraId="0825CAC0" w14:textId="77777777" w:rsidR="00747586" w:rsidRDefault="00747586">
            <w:pPr>
              <w:widowControl w:val="0"/>
              <w:spacing w:after="0" w:line="240" w:lineRule="auto"/>
              <w:rPr>
                <w:rFonts w:ascii="Times New Roman" w:eastAsia="Times New Roman" w:hAnsi="Times New Roman"/>
                <w:lang w:val="sl-SI" w:eastAsia="sl-SI"/>
              </w:rPr>
            </w:pPr>
          </w:p>
        </w:tc>
        <w:tc>
          <w:tcPr>
            <w:tcW w:w="3261" w:type="dxa"/>
          </w:tcPr>
          <w:p w14:paraId="2CDFDC80"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3-7 paros</w:t>
            </w:r>
          </w:p>
        </w:tc>
      </w:tr>
      <w:tr w:rsidR="00747586" w14:paraId="57CEF31C" w14:textId="77777777">
        <w:tc>
          <w:tcPr>
            <w:tcW w:w="2977" w:type="dxa"/>
          </w:tcPr>
          <w:p w14:paraId="5B64878E"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Virškinimo trakto infekcijos (pvz., keliautojų viduriavimas)</w:t>
            </w:r>
          </w:p>
        </w:tc>
        <w:tc>
          <w:tcPr>
            <w:tcW w:w="2126" w:type="dxa"/>
          </w:tcPr>
          <w:p w14:paraId="3AB1272E"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 xml:space="preserve">2 </w:t>
            </w:r>
            <w:r>
              <w:rPr>
                <w:rFonts w:ascii="Times New Roman" w:eastAsia="Times New Roman" w:hAnsi="Times New Roman"/>
                <w:lang w:val="sl-SI" w:eastAsia="sl-SI"/>
              </w:rPr>
              <w:sym w:font="Symbol" w:char="F0B4"/>
            </w:r>
            <w:r>
              <w:rPr>
                <w:rFonts w:ascii="Times New Roman" w:eastAsia="Times New Roman" w:hAnsi="Times New Roman"/>
                <w:lang w:val="sl-SI" w:eastAsia="sl-SI"/>
              </w:rPr>
              <w:t xml:space="preserve"> 400 mg</w:t>
            </w:r>
          </w:p>
        </w:tc>
        <w:tc>
          <w:tcPr>
            <w:tcW w:w="3261" w:type="dxa"/>
          </w:tcPr>
          <w:p w14:paraId="3938EC53"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iki 5 parų</w:t>
            </w:r>
          </w:p>
        </w:tc>
      </w:tr>
    </w:tbl>
    <w:p w14:paraId="39515389" w14:textId="77777777" w:rsidR="00747586" w:rsidRDefault="00747586">
      <w:pPr>
        <w:widowControl w:val="0"/>
        <w:spacing w:after="0" w:line="240" w:lineRule="auto"/>
        <w:rPr>
          <w:rFonts w:ascii="Times New Roman" w:eastAsia="Times New Roman" w:hAnsi="Times New Roman"/>
          <w:lang w:val="sl-SI" w:eastAsia="sl-SI"/>
        </w:rPr>
      </w:pPr>
    </w:p>
    <w:p w14:paraId="7FFE8ADA"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Jei inkstų funkcija sutrikusi, gydytojas atitinkamai sumažins šio vaisto dozę.</w:t>
      </w:r>
    </w:p>
    <w:p w14:paraId="6321D676" w14:textId="77777777" w:rsidR="00747586" w:rsidRDefault="00747586">
      <w:pPr>
        <w:widowControl w:val="0"/>
        <w:spacing w:after="0" w:line="240" w:lineRule="auto"/>
        <w:rPr>
          <w:rFonts w:ascii="Times New Roman" w:eastAsia="Times New Roman" w:hAnsi="Times New Roman"/>
          <w:lang w:val="sl-SI" w:eastAsia="sl-SI"/>
        </w:rPr>
      </w:pPr>
    </w:p>
    <w:p w14:paraId="242D6415"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 xml:space="preserve">Jei manote, kad vaistas veikia per stipriai arba per silpnai, apie tai pasakykite gydytojui arba </w:t>
      </w:r>
      <w:r>
        <w:rPr>
          <w:rFonts w:ascii="Times New Roman" w:eastAsia="Times New Roman" w:hAnsi="Times New Roman"/>
          <w:lang w:val="sl-SI" w:eastAsia="sl-SI"/>
        </w:rPr>
        <w:lastRenderedPageBreak/>
        <w:t>vaistininkui.</w:t>
      </w:r>
    </w:p>
    <w:p w14:paraId="7C652CBA" w14:textId="77777777" w:rsidR="00747586" w:rsidRDefault="00747586">
      <w:pPr>
        <w:widowControl w:val="0"/>
        <w:spacing w:after="0" w:line="240" w:lineRule="auto"/>
        <w:rPr>
          <w:rFonts w:ascii="Times New Roman" w:eastAsia="Times New Roman" w:hAnsi="Times New Roman"/>
          <w:lang w:val="sl-SI" w:eastAsia="sl-SI"/>
        </w:rPr>
      </w:pPr>
    </w:p>
    <w:p w14:paraId="5071D720" w14:textId="77777777" w:rsidR="00747586" w:rsidRDefault="00B551D3">
      <w:pPr>
        <w:widowControl w:val="0"/>
        <w:spacing w:after="0" w:line="240" w:lineRule="auto"/>
        <w:rPr>
          <w:rFonts w:ascii="Times New Roman" w:eastAsia="Times New Roman" w:hAnsi="Times New Roman"/>
          <w:b/>
          <w:bCs/>
          <w:lang w:val="sl-SI" w:eastAsia="sl-SI"/>
        </w:rPr>
      </w:pPr>
      <w:r>
        <w:rPr>
          <w:rFonts w:ascii="Times New Roman" w:eastAsia="Times New Roman" w:hAnsi="Times New Roman"/>
          <w:b/>
          <w:bCs/>
          <w:lang w:val="sl-SI" w:eastAsia="sl-SI"/>
        </w:rPr>
        <w:t>Ką daryti pavartojus per didelę Nolicin dozę?</w:t>
      </w:r>
    </w:p>
    <w:p w14:paraId="3A56D4B2" w14:textId="77777777" w:rsidR="00747586" w:rsidRDefault="00747586">
      <w:pPr>
        <w:widowControl w:val="0"/>
        <w:spacing w:after="0" w:line="240" w:lineRule="auto"/>
        <w:rPr>
          <w:rFonts w:ascii="Times New Roman" w:eastAsia="Times New Roman" w:hAnsi="Times New Roman"/>
          <w:lang w:val="sl-SI" w:eastAsia="sl-SI"/>
        </w:rPr>
      </w:pPr>
    </w:p>
    <w:p w14:paraId="302A83FC"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Per didelė dozė gali sukelti pykinimą, vėmimą, viduriavimą, sunkesniais atvejais – taip pat galvos svaigimą, nuovargį, orientacijos sutrikimą ir traukulių.</w:t>
      </w:r>
    </w:p>
    <w:p w14:paraId="6A1633C9"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Išgėrę per didelę dozę, nedelsdami pasikonsultuokite su gydytoju arba vaistininku.</w:t>
      </w:r>
    </w:p>
    <w:p w14:paraId="70CD8CAB" w14:textId="77777777" w:rsidR="00747586" w:rsidRDefault="00747586">
      <w:pPr>
        <w:widowControl w:val="0"/>
        <w:spacing w:after="0" w:line="240" w:lineRule="auto"/>
        <w:rPr>
          <w:rFonts w:ascii="Times New Roman" w:eastAsia="Times New Roman" w:hAnsi="Times New Roman"/>
          <w:b/>
          <w:lang w:val="sl-SI" w:eastAsia="sl-SI"/>
        </w:rPr>
      </w:pPr>
    </w:p>
    <w:p w14:paraId="189A767B" w14:textId="77777777" w:rsidR="00747586" w:rsidRDefault="00B551D3">
      <w:pPr>
        <w:widowControl w:val="0"/>
        <w:spacing w:after="0" w:line="240" w:lineRule="auto"/>
        <w:rPr>
          <w:rFonts w:ascii="Times New Roman" w:eastAsia="Times New Roman" w:hAnsi="Times New Roman"/>
          <w:b/>
          <w:bCs/>
          <w:lang w:val="sl-SI" w:eastAsia="sl-SI"/>
        </w:rPr>
      </w:pPr>
      <w:r>
        <w:rPr>
          <w:rFonts w:ascii="Times New Roman" w:eastAsia="Times New Roman" w:hAnsi="Times New Roman"/>
          <w:b/>
          <w:bCs/>
          <w:lang w:val="sl-SI" w:eastAsia="sl-SI"/>
        </w:rPr>
        <w:t>Pamiršus pavartoti Nolicin</w:t>
      </w:r>
    </w:p>
    <w:p w14:paraId="78C017FC" w14:textId="77777777" w:rsidR="00747586" w:rsidRDefault="00747586">
      <w:pPr>
        <w:widowControl w:val="0"/>
        <w:spacing w:after="0" w:line="240" w:lineRule="auto"/>
        <w:rPr>
          <w:rFonts w:ascii="Times New Roman" w:eastAsia="Times New Roman" w:hAnsi="Times New Roman"/>
          <w:lang w:val="sl-SI" w:eastAsia="sl-SI"/>
        </w:rPr>
      </w:pPr>
    </w:p>
    <w:p w14:paraId="7C650D70"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Negalima vartoti dvigubos dozės norint kompensuoti praleistą dozę.</w:t>
      </w:r>
      <w:r>
        <w:rPr>
          <w:rFonts w:ascii="Times New Roman" w:eastAsia="Times New Roman" w:hAnsi="Times New Roman"/>
          <w:noProof/>
          <w:lang w:val="sl-SI" w:eastAsia="sl-SI"/>
        </w:rPr>
        <w:t xml:space="preserve"> Užmirštą tabletę prisiminę išgerkite nedelsdami, nebent jau beveik laikas kitai dozei.</w:t>
      </w:r>
    </w:p>
    <w:p w14:paraId="4BC17B4C" w14:textId="77777777" w:rsidR="00747586" w:rsidRDefault="00747586">
      <w:pPr>
        <w:widowControl w:val="0"/>
        <w:spacing w:after="0" w:line="240" w:lineRule="auto"/>
        <w:rPr>
          <w:rFonts w:ascii="Times New Roman" w:eastAsia="Times New Roman" w:hAnsi="Times New Roman"/>
          <w:lang w:val="sl-SI" w:eastAsia="sl-SI"/>
        </w:rPr>
      </w:pPr>
    </w:p>
    <w:p w14:paraId="58A3E4F4" w14:textId="77777777" w:rsidR="00747586" w:rsidRDefault="00B551D3">
      <w:pPr>
        <w:widowControl w:val="0"/>
        <w:spacing w:after="0" w:line="240" w:lineRule="auto"/>
        <w:rPr>
          <w:rFonts w:ascii="Times New Roman" w:eastAsia="Times New Roman" w:hAnsi="Times New Roman"/>
          <w:b/>
          <w:bCs/>
          <w:lang w:val="sl-SI" w:eastAsia="sl-SI"/>
        </w:rPr>
      </w:pPr>
      <w:r>
        <w:rPr>
          <w:rFonts w:ascii="Times New Roman" w:eastAsia="Times New Roman" w:hAnsi="Times New Roman"/>
          <w:b/>
          <w:bCs/>
          <w:lang w:val="sl-SI" w:eastAsia="sl-SI"/>
        </w:rPr>
        <w:t>Nustojus vartoti Nolicin</w:t>
      </w:r>
    </w:p>
    <w:p w14:paraId="22935662" w14:textId="77777777" w:rsidR="00747586" w:rsidRDefault="00747586">
      <w:pPr>
        <w:widowControl w:val="0"/>
        <w:spacing w:after="0" w:line="240" w:lineRule="auto"/>
        <w:rPr>
          <w:rFonts w:ascii="Times New Roman" w:eastAsia="Times New Roman" w:hAnsi="Times New Roman"/>
          <w:lang w:val="sl-SI" w:eastAsia="sl-SI"/>
        </w:rPr>
      </w:pPr>
    </w:p>
    <w:p w14:paraId="0965BD1B"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Per anksti nutraukus šio vaisto vartojimą, liga gali atsinaujinti.</w:t>
      </w:r>
    </w:p>
    <w:p w14:paraId="1F145D92" w14:textId="77777777" w:rsidR="00747586" w:rsidRDefault="00747586">
      <w:pPr>
        <w:widowControl w:val="0"/>
        <w:spacing w:after="0" w:line="240" w:lineRule="auto"/>
        <w:rPr>
          <w:rFonts w:ascii="Times New Roman" w:eastAsia="Times New Roman" w:hAnsi="Times New Roman"/>
          <w:lang w:val="sl-SI" w:eastAsia="sl-SI"/>
        </w:rPr>
      </w:pPr>
    </w:p>
    <w:p w14:paraId="6B567CAF"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Jeigu kiltų daugiau klausimų dėl šio vaisto vartojimo, kreipkitės į gydytoją arba vaistininką.</w:t>
      </w:r>
    </w:p>
    <w:p w14:paraId="6FFA2CD3" w14:textId="77777777" w:rsidR="00747586" w:rsidRDefault="00747586">
      <w:pPr>
        <w:widowControl w:val="0"/>
        <w:spacing w:after="0" w:line="240" w:lineRule="auto"/>
        <w:rPr>
          <w:rFonts w:ascii="Times New Roman" w:eastAsia="Times New Roman" w:hAnsi="Times New Roman"/>
          <w:lang w:val="sl-SI" w:eastAsia="sl-SI"/>
        </w:rPr>
      </w:pPr>
    </w:p>
    <w:p w14:paraId="6B96802E" w14:textId="77777777" w:rsidR="00747586" w:rsidRDefault="00747586">
      <w:pPr>
        <w:widowControl w:val="0"/>
        <w:spacing w:after="0" w:line="240" w:lineRule="auto"/>
        <w:rPr>
          <w:rFonts w:ascii="Times New Roman" w:eastAsia="Times New Roman" w:hAnsi="Times New Roman"/>
          <w:lang w:val="sl-SI" w:eastAsia="sl-SI"/>
        </w:rPr>
      </w:pPr>
    </w:p>
    <w:p w14:paraId="07C04359" w14:textId="77777777" w:rsidR="00747586" w:rsidRDefault="00B551D3">
      <w:pPr>
        <w:widowControl w:val="0"/>
        <w:spacing w:after="0" w:line="240" w:lineRule="auto"/>
        <w:ind w:left="567" w:hanging="567"/>
        <w:outlineLvl w:val="1"/>
        <w:rPr>
          <w:rFonts w:ascii="Times New Roman" w:eastAsia="Times New Roman" w:hAnsi="Times New Roman"/>
          <w:b/>
          <w:lang w:val="sl-SI" w:eastAsia="sl-SI"/>
        </w:rPr>
      </w:pPr>
      <w:bookmarkStart w:id="28" w:name="_Toc129243267"/>
      <w:bookmarkStart w:id="29" w:name="_Toc129243142"/>
      <w:r>
        <w:rPr>
          <w:rFonts w:ascii="Times New Roman" w:eastAsia="Times New Roman" w:hAnsi="Times New Roman"/>
          <w:b/>
          <w:lang w:val="sl-SI" w:eastAsia="sl-SI"/>
        </w:rPr>
        <w:t>4.</w:t>
      </w:r>
      <w:r>
        <w:rPr>
          <w:rFonts w:ascii="Times New Roman" w:eastAsia="Times New Roman" w:hAnsi="Times New Roman"/>
          <w:b/>
          <w:lang w:val="sl-SI" w:eastAsia="sl-SI"/>
        </w:rPr>
        <w:tab/>
        <w:t>G</w:t>
      </w:r>
      <w:bookmarkEnd w:id="28"/>
      <w:bookmarkEnd w:id="29"/>
      <w:r>
        <w:rPr>
          <w:rFonts w:ascii="Times New Roman" w:eastAsia="Times New Roman" w:hAnsi="Times New Roman"/>
          <w:b/>
          <w:lang w:val="sl-SI" w:eastAsia="sl-SI"/>
        </w:rPr>
        <w:t>alimas šalutinis poveikis</w:t>
      </w:r>
    </w:p>
    <w:p w14:paraId="75E470B1" w14:textId="77777777" w:rsidR="00747586" w:rsidRDefault="00747586">
      <w:pPr>
        <w:widowControl w:val="0"/>
        <w:spacing w:after="0" w:line="240" w:lineRule="auto"/>
        <w:rPr>
          <w:rFonts w:ascii="Times New Roman" w:eastAsia="Times New Roman" w:hAnsi="Times New Roman"/>
          <w:lang w:val="sl-SI" w:eastAsia="sl-SI"/>
        </w:rPr>
      </w:pPr>
    </w:p>
    <w:p w14:paraId="57C41B74"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Šis vaistas, kaip ir visi kiti, gali sukelti šalutinį poveikį, nors jis pasireiškia ne visiems žmonėms.</w:t>
      </w:r>
    </w:p>
    <w:p w14:paraId="195E1360" w14:textId="77777777" w:rsidR="00747586" w:rsidRDefault="00747586">
      <w:pPr>
        <w:widowControl w:val="0"/>
        <w:spacing w:after="0" w:line="240" w:lineRule="auto"/>
        <w:rPr>
          <w:rFonts w:ascii="Times New Roman" w:eastAsia="Times New Roman" w:hAnsi="Times New Roman"/>
          <w:lang w:val="sl-SI" w:eastAsia="sl-SI"/>
        </w:rPr>
      </w:pPr>
    </w:p>
    <w:p w14:paraId="491A025F"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Klinikinių tyrimų metu nustatytas bendras su vaistinio preparato vartojimu susijusio nepageidaujamo poveikio dažnis buvo maždaug 3 %.</w:t>
      </w:r>
    </w:p>
    <w:p w14:paraId="05D9CEB5" w14:textId="77777777" w:rsidR="00747586" w:rsidRDefault="00747586">
      <w:pPr>
        <w:widowControl w:val="0"/>
        <w:spacing w:after="0" w:line="240" w:lineRule="auto"/>
        <w:rPr>
          <w:rFonts w:ascii="Times New Roman" w:eastAsia="Times New Roman" w:hAnsi="Times New Roman"/>
          <w:lang w:val="sl-SI" w:eastAsia="sl-SI"/>
        </w:rPr>
      </w:pPr>
    </w:p>
    <w:p w14:paraId="0FDBA137" w14:textId="4D81D2C6" w:rsidR="00747586" w:rsidRDefault="00B551D3">
      <w:pPr>
        <w:widowControl w:val="0"/>
        <w:spacing w:after="0" w:line="240" w:lineRule="auto"/>
        <w:rPr>
          <w:rFonts w:ascii="Times New Roman" w:eastAsia="Times New Roman" w:hAnsi="Times New Roman"/>
          <w:i/>
          <w:lang w:val="sl-SI" w:eastAsia="sl-SI"/>
        </w:rPr>
      </w:pPr>
      <w:r>
        <w:rPr>
          <w:rFonts w:ascii="Times New Roman" w:eastAsia="Times New Roman" w:hAnsi="Times New Roman"/>
          <w:i/>
          <w:lang w:val="sl-SI" w:eastAsia="sl-SI"/>
        </w:rPr>
        <w:t xml:space="preserve">Dažni šalutinio poveikio reiškiniai (gali pasireikšti </w:t>
      </w:r>
      <w:r w:rsidR="007D4BA1">
        <w:rPr>
          <w:rFonts w:ascii="Times New Roman" w:eastAsia="Times New Roman" w:hAnsi="Times New Roman"/>
          <w:i/>
          <w:lang w:val="sl-SI" w:eastAsia="sl-SI"/>
        </w:rPr>
        <w:t>rečiau kaip</w:t>
      </w:r>
      <w:r>
        <w:rPr>
          <w:rFonts w:ascii="Times New Roman" w:eastAsia="Times New Roman" w:hAnsi="Times New Roman"/>
          <w:i/>
          <w:lang w:val="sl-SI" w:eastAsia="sl-SI"/>
        </w:rPr>
        <w:t xml:space="preserve"> 1 iš 10 asmenų)</w:t>
      </w:r>
      <w:r w:rsidR="00F94186">
        <w:rPr>
          <w:rFonts w:ascii="Times New Roman" w:eastAsia="Times New Roman" w:hAnsi="Times New Roman"/>
          <w:i/>
          <w:lang w:val="sl-SI" w:eastAsia="sl-SI"/>
        </w:rPr>
        <w:t>:</w:t>
      </w:r>
    </w:p>
    <w:p w14:paraId="77C47BF1" w14:textId="2A162CF5" w:rsidR="00747586" w:rsidRDefault="00F94186">
      <w:pPr>
        <w:widowControl w:val="0"/>
        <w:numPr>
          <w:ilvl w:val="0"/>
          <w:numId w:val="23"/>
        </w:numPr>
        <w:spacing w:after="0" w:line="240" w:lineRule="auto"/>
        <w:ind w:left="567" w:hanging="567"/>
        <w:contextualSpacing/>
        <w:rPr>
          <w:rFonts w:ascii="Times New Roman" w:eastAsia="Times New Roman" w:hAnsi="Times New Roman"/>
          <w:lang w:val="sl-SI" w:eastAsia="sl-SI"/>
        </w:rPr>
      </w:pPr>
      <w:r>
        <w:rPr>
          <w:rFonts w:ascii="Times New Roman" w:eastAsia="Times New Roman" w:hAnsi="Times New Roman"/>
          <w:lang w:val="sl-SI" w:eastAsia="sl-SI"/>
        </w:rPr>
        <w:t>c</w:t>
      </w:r>
      <w:r w:rsidR="00B551D3">
        <w:rPr>
          <w:rFonts w:ascii="Times New Roman" w:eastAsia="Times New Roman" w:hAnsi="Times New Roman"/>
          <w:lang w:val="sl-SI" w:eastAsia="sl-SI"/>
        </w:rPr>
        <w:t>holestazinis hepatitas, hepatitas</w:t>
      </w:r>
      <w:r>
        <w:rPr>
          <w:rFonts w:ascii="Times New Roman" w:eastAsia="Times New Roman" w:hAnsi="Times New Roman"/>
          <w:lang w:val="sl-SI" w:eastAsia="sl-SI"/>
        </w:rPr>
        <w:t>;</w:t>
      </w:r>
    </w:p>
    <w:p w14:paraId="47D3B8E6" w14:textId="2FC76FD9" w:rsidR="00747586" w:rsidRDefault="00F94186">
      <w:pPr>
        <w:widowControl w:val="0"/>
        <w:numPr>
          <w:ilvl w:val="0"/>
          <w:numId w:val="21"/>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n</w:t>
      </w:r>
      <w:r w:rsidR="00B551D3">
        <w:rPr>
          <w:rFonts w:ascii="Times New Roman" w:eastAsia="Times New Roman" w:hAnsi="Times New Roman"/>
          <w:lang w:val="sl-SI" w:eastAsia="sl-SI"/>
        </w:rPr>
        <w:t>enormalus raumenų susitraukimas, dėl kurio gali atsirasti inkstų veiklos sutrikimų (rabdomiolizė).</w:t>
      </w:r>
    </w:p>
    <w:p w14:paraId="20691C35" w14:textId="77777777" w:rsidR="00747586" w:rsidRDefault="00747586">
      <w:pPr>
        <w:widowControl w:val="0"/>
        <w:spacing w:after="0" w:line="240" w:lineRule="auto"/>
        <w:rPr>
          <w:rFonts w:ascii="Times New Roman" w:eastAsia="Times New Roman" w:hAnsi="Times New Roman"/>
          <w:lang w:val="sl-SI" w:eastAsia="sl-SI"/>
        </w:rPr>
      </w:pPr>
    </w:p>
    <w:p w14:paraId="7B6BF01F" w14:textId="64C67D59" w:rsidR="00747586" w:rsidRDefault="00B551D3">
      <w:pPr>
        <w:widowControl w:val="0"/>
        <w:spacing w:after="0" w:line="240" w:lineRule="auto"/>
        <w:rPr>
          <w:rFonts w:ascii="Times New Roman" w:eastAsia="Times New Roman" w:hAnsi="Times New Roman"/>
          <w:i/>
          <w:lang w:val="sl-SI" w:eastAsia="sl-SI"/>
        </w:rPr>
      </w:pPr>
      <w:r>
        <w:rPr>
          <w:rFonts w:ascii="Times New Roman" w:eastAsia="Times New Roman" w:hAnsi="Times New Roman"/>
          <w:i/>
          <w:lang w:val="sl-SI" w:eastAsia="sl-SI"/>
        </w:rPr>
        <w:t xml:space="preserve">Nedažni šalutinio poveikio reiškiniai (gali pasireikšti rečiau </w:t>
      </w:r>
      <w:r w:rsidR="007D4BA1">
        <w:rPr>
          <w:rFonts w:ascii="Times New Roman" w:eastAsia="Times New Roman" w:hAnsi="Times New Roman"/>
          <w:i/>
          <w:lang w:val="sl-SI" w:eastAsia="sl-SI"/>
        </w:rPr>
        <w:t xml:space="preserve">kaip </w:t>
      </w:r>
      <w:r>
        <w:rPr>
          <w:rFonts w:ascii="Times New Roman" w:eastAsia="Times New Roman" w:hAnsi="Times New Roman"/>
          <w:i/>
          <w:lang w:val="sl-SI" w:eastAsia="sl-SI"/>
        </w:rPr>
        <w:t>1 iš 100 asmenų)</w:t>
      </w:r>
      <w:r w:rsidR="00F94186">
        <w:rPr>
          <w:rFonts w:ascii="Times New Roman" w:eastAsia="Times New Roman" w:hAnsi="Times New Roman"/>
          <w:i/>
          <w:lang w:val="sl-SI" w:eastAsia="sl-SI"/>
        </w:rPr>
        <w:t>:</w:t>
      </w:r>
    </w:p>
    <w:p w14:paraId="76E7D16A" w14:textId="44C0D42E" w:rsidR="00747586" w:rsidRDefault="00F94186">
      <w:pPr>
        <w:widowControl w:val="0"/>
        <w:numPr>
          <w:ilvl w:val="0"/>
          <w:numId w:val="21"/>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t</w:t>
      </w:r>
      <w:r w:rsidR="00B551D3">
        <w:rPr>
          <w:rFonts w:ascii="Times New Roman" w:eastAsia="Times New Roman" w:hAnsi="Times New Roman"/>
          <w:lang w:val="sl-SI" w:eastAsia="sl-SI"/>
        </w:rPr>
        <w:t>am tikrų kraujo kūnelių sumažėjęs skaičius (leukopenija, neutropenija, trombocitopenija) ir padidėjęs skaičius (eozinofilija), protrombino laiko pailgėjimas (sumažėja kraujo krešėjimo gebėjimas)</w:t>
      </w:r>
      <w:r>
        <w:rPr>
          <w:rFonts w:ascii="Times New Roman" w:eastAsia="Times New Roman" w:hAnsi="Times New Roman"/>
          <w:lang w:val="sl-SI" w:eastAsia="sl-SI"/>
        </w:rPr>
        <w:t>;</w:t>
      </w:r>
    </w:p>
    <w:p w14:paraId="3659CEF6" w14:textId="6512F9E2" w:rsidR="00747586" w:rsidRDefault="00F94186">
      <w:pPr>
        <w:widowControl w:val="0"/>
        <w:numPr>
          <w:ilvl w:val="0"/>
          <w:numId w:val="21"/>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g</w:t>
      </w:r>
      <w:r w:rsidR="00B551D3">
        <w:rPr>
          <w:rFonts w:ascii="Times New Roman" w:eastAsia="Times New Roman" w:hAnsi="Times New Roman"/>
          <w:lang w:val="sl-SI" w:eastAsia="sl-SI"/>
        </w:rPr>
        <w:t>alvos skausmas, svaigulys, mieguistumas</w:t>
      </w:r>
      <w:r>
        <w:rPr>
          <w:rFonts w:ascii="Times New Roman" w:eastAsia="Times New Roman" w:hAnsi="Times New Roman"/>
          <w:lang w:val="sl-SI" w:eastAsia="sl-SI"/>
        </w:rPr>
        <w:t>;</w:t>
      </w:r>
    </w:p>
    <w:p w14:paraId="2E658C29" w14:textId="10303E2A" w:rsidR="00747586" w:rsidRDefault="00F94186">
      <w:pPr>
        <w:widowControl w:val="0"/>
        <w:numPr>
          <w:ilvl w:val="0"/>
          <w:numId w:val="21"/>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p</w:t>
      </w:r>
      <w:r w:rsidR="00B551D3">
        <w:rPr>
          <w:rFonts w:ascii="Times New Roman" w:eastAsia="Times New Roman" w:hAnsi="Times New Roman"/>
          <w:lang w:val="sl-SI" w:eastAsia="sl-SI"/>
        </w:rPr>
        <w:t>ilvo skausmas ir mėšlungis, rėmuo, pykinimas, viduriavimas</w:t>
      </w:r>
      <w:r>
        <w:rPr>
          <w:rFonts w:ascii="Times New Roman" w:eastAsia="Times New Roman" w:hAnsi="Times New Roman"/>
          <w:lang w:val="sl-SI" w:eastAsia="sl-SI"/>
        </w:rPr>
        <w:t>;</w:t>
      </w:r>
    </w:p>
    <w:p w14:paraId="08BEBDBD" w14:textId="593608C9" w:rsidR="00747586" w:rsidRDefault="00F94186">
      <w:pPr>
        <w:widowControl w:val="0"/>
        <w:numPr>
          <w:ilvl w:val="0"/>
          <w:numId w:val="21"/>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š</w:t>
      </w:r>
      <w:r w:rsidR="00B551D3">
        <w:rPr>
          <w:rFonts w:ascii="Times New Roman" w:eastAsia="Times New Roman" w:hAnsi="Times New Roman"/>
          <w:lang w:val="sl-SI" w:eastAsia="sl-SI"/>
        </w:rPr>
        <w:t>lapime išsiskiriantys kristalai, kurie sukelia skausmą ir diskomfortą, (kristalurija)</w:t>
      </w:r>
      <w:r>
        <w:rPr>
          <w:rFonts w:ascii="Times New Roman" w:eastAsia="Times New Roman" w:hAnsi="Times New Roman"/>
          <w:lang w:val="sl-SI" w:eastAsia="sl-SI"/>
        </w:rPr>
        <w:t>;</w:t>
      </w:r>
    </w:p>
    <w:p w14:paraId="1881C205" w14:textId="4401F1AB" w:rsidR="00747586" w:rsidRDefault="00F94186">
      <w:pPr>
        <w:widowControl w:val="0"/>
        <w:numPr>
          <w:ilvl w:val="0"/>
          <w:numId w:val="21"/>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p</w:t>
      </w:r>
      <w:r w:rsidR="00B551D3">
        <w:rPr>
          <w:rFonts w:ascii="Times New Roman" w:eastAsia="Times New Roman" w:hAnsi="Times New Roman"/>
          <w:lang w:val="sl-SI" w:eastAsia="sl-SI"/>
        </w:rPr>
        <w:t>adidėjęs kepenų fermentų kiekis</w:t>
      </w:r>
      <w:r>
        <w:rPr>
          <w:rFonts w:ascii="Times New Roman" w:eastAsia="Times New Roman" w:hAnsi="Times New Roman"/>
          <w:lang w:val="sl-SI" w:eastAsia="sl-SI"/>
        </w:rPr>
        <w:t>;</w:t>
      </w:r>
    </w:p>
    <w:p w14:paraId="44FD02CC" w14:textId="523E7568" w:rsidR="00747586" w:rsidRDefault="00F94186">
      <w:pPr>
        <w:widowControl w:val="0"/>
        <w:numPr>
          <w:ilvl w:val="0"/>
          <w:numId w:val="21"/>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s</w:t>
      </w:r>
      <w:r w:rsidR="00B551D3">
        <w:rPr>
          <w:rFonts w:ascii="Times New Roman" w:eastAsia="Times New Roman" w:hAnsi="Times New Roman"/>
          <w:lang w:val="sl-SI" w:eastAsia="sl-SI"/>
        </w:rPr>
        <w:t>umažėjęs hematokrito kiekis</w:t>
      </w:r>
      <w:r>
        <w:rPr>
          <w:rFonts w:ascii="Times New Roman" w:eastAsia="Times New Roman" w:hAnsi="Times New Roman"/>
          <w:lang w:val="sl-SI" w:eastAsia="sl-SI"/>
        </w:rPr>
        <w:t>;</w:t>
      </w:r>
    </w:p>
    <w:p w14:paraId="396122CD" w14:textId="412B0992" w:rsidR="00747586" w:rsidRDefault="00F94186">
      <w:pPr>
        <w:widowControl w:val="0"/>
        <w:numPr>
          <w:ilvl w:val="0"/>
          <w:numId w:val="21"/>
        </w:numPr>
        <w:spacing w:after="0" w:line="240" w:lineRule="auto"/>
        <w:ind w:left="567" w:hanging="567"/>
        <w:contextualSpacing/>
        <w:rPr>
          <w:rFonts w:ascii="Times New Roman" w:eastAsia="Times New Roman" w:hAnsi="Times New Roman"/>
          <w:lang w:val="sl-SI" w:eastAsia="sl-SI"/>
        </w:rPr>
      </w:pPr>
      <w:r>
        <w:rPr>
          <w:rFonts w:ascii="Times New Roman" w:eastAsia="Times New Roman" w:hAnsi="Times New Roman"/>
          <w:lang w:val="sl-SI" w:eastAsia="sl-SI"/>
        </w:rPr>
        <w:t>b</w:t>
      </w:r>
      <w:r w:rsidR="00B551D3">
        <w:rPr>
          <w:rFonts w:ascii="Times New Roman" w:eastAsia="Times New Roman" w:hAnsi="Times New Roman"/>
          <w:lang w:val="sl-SI" w:eastAsia="sl-SI"/>
        </w:rPr>
        <w:t>ėrimas.</w:t>
      </w:r>
    </w:p>
    <w:p w14:paraId="5E80F261" w14:textId="77777777" w:rsidR="00747586" w:rsidRDefault="00747586">
      <w:pPr>
        <w:widowControl w:val="0"/>
        <w:spacing w:after="0" w:line="240" w:lineRule="auto"/>
        <w:rPr>
          <w:rFonts w:ascii="Times New Roman" w:eastAsia="Times New Roman" w:hAnsi="Times New Roman"/>
          <w:lang w:val="sl-SI" w:eastAsia="sl-SI"/>
        </w:rPr>
      </w:pPr>
    </w:p>
    <w:p w14:paraId="13DF6043" w14:textId="39517A3A" w:rsidR="00747586" w:rsidRDefault="00B551D3">
      <w:pPr>
        <w:widowControl w:val="0"/>
        <w:spacing w:after="0" w:line="240" w:lineRule="auto"/>
        <w:rPr>
          <w:rFonts w:ascii="Times New Roman" w:eastAsia="Times New Roman" w:hAnsi="Times New Roman"/>
          <w:i/>
          <w:lang w:val="sl-SI" w:eastAsia="sl-SI"/>
        </w:rPr>
      </w:pPr>
      <w:r>
        <w:rPr>
          <w:rFonts w:ascii="Times New Roman" w:eastAsia="Times New Roman" w:hAnsi="Times New Roman"/>
          <w:i/>
          <w:lang w:val="sl-SI" w:eastAsia="sl-SI"/>
        </w:rPr>
        <w:t xml:space="preserve">Reti šalutinio poveikio reiškiniai (gali pasireikšti rečiau </w:t>
      </w:r>
      <w:r w:rsidR="00F94186">
        <w:rPr>
          <w:rFonts w:ascii="Times New Roman" w:eastAsia="Times New Roman" w:hAnsi="Times New Roman"/>
          <w:i/>
          <w:lang w:val="sl-SI" w:eastAsia="sl-SI"/>
        </w:rPr>
        <w:t xml:space="preserve">kaip </w:t>
      </w:r>
      <w:r>
        <w:rPr>
          <w:rFonts w:ascii="Times New Roman" w:eastAsia="Times New Roman" w:hAnsi="Times New Roman"/>
          <w:i/>
          <w:lang w:val="sl-SI" w:eastAsia="sl-SI"/>
        </w:rPr>
        <w:t>1 iš 1</w:t>
      </w:r>
      <w:r w:rsidR="00BD35DF">
        <w:rPr>
          <w:rFonts w:ascii="Times New Roman" w:eastAsia="Times New Roman" w:hAnsi="Times New Roman"/>
          <w:i/>
          <w:lang w:val="sl-SI" w:eastAsia="sl-SI"/>
        </w:rPr>
        <w:t> </w:t>
      </w:r>
      <w:r>
        <w:rPr>
          <w:rFonts w:ascii="Times New Roman" w:eastAsia="Times New Roman" w:hAnsi="Times New Roman"/>
          <w:i/>
          <w:lang w:val="sl-SI" w:eastAsia="sl-SI"/>
        </w:rPr>
        <w:t>000 asmenų)</w:t>
      </w:r>
      <w:r w:rsidR="00F94186">
        <w:rPr>
          <w:rFonts w:ascii="Times New Roman" w:eastAsia="Times New Roman" w:hAnsi="Times New Roman"/>
          <w:i/>
          <w:lang w:val="sl-SI" w:eastAsia="sl-SI"/>
        </w:rPr>
        <w:t>:</w:t>
      </w:r>
    </w:p>
    <w:p w14:paraId="7B7CA8D4" w14:textId="52E8840C" w:rsidR="00747586" w:rsidRDefault="00F94186">
      <w:pPr>
        <w:widowControl w:val="0"/>
        <w:numPr>
          <w:ilvl w:val="0"/>
          <w:numId w:val="24"/>
        </w:numPr>
        <w:spacing w:after="0" w:line="240" w:lineRule="auto"/>
        <w:ind w:left="567" w:hanging="567"/>
        <w:contextualSpacing/>
        <w:rPr>
          <w:rFonts w:ascii="Times New Roman" w:eastAsia="Times New Roman" w:hAnsi="Times New Roman"/>
          <w:lang w:val="sl-SI" w:eastAsia="sl-SI"/>
        </w:rPr>
      </w:pPr>
      <w:r>
        <w:rPr>
          <w:rFonts w:ascii="Times New Roman" w:eastAsia="Times New Roman" w:hAnsi="Times New Roman"/>
          <w:lang w:val="sl-SI" w:eastAsia="sl-SI"/>
        </w:rPr>
        <w:t>a</w:t>
      </w:r>
      <w:r w:rsidR="00B551D3">
        <w:rPr>
          <w:rFonts w:ascii="Times New Roman" w:eastAsia="Times New Roman" w:hAnsi="Times New Roman"/>
          <w:lang w:val="sl-SI" w:eastAsia="sl-SI"/>
        </w:rPr>
        <w:t>nemija (blyškumas ir nuovargis), kartais susijusi su gliukozės-6-fosfato dehidrogenazės trūkumu dėl sumažėjusio raudonųjų kraujo ląstelių kiekio</w:t>
      </w:r>
      <w:r>
        <w:rPr>
          <w:rFonts w:ascii="Times New Roman" w:eastAsia="Times New Roman" w:hAnsi="Times New Roman"/>
          <w:lang w:val="sl-SI" w:eastAsia="sl-SI"/>
        </w:rPr>
        <w:t>;</w:t>
      </w:r>
    </w:p>
    <w:p w14:paraId="7865B995" w14:textId="5C9AEAD7" w:rsidR="00747586" w:rsidRDefault="00F94186">
      <w:pPr>
        <w:widowControl w:val="0"/>
        <w:numPr>
          <w:ilvl w:val="0"/>
          <w:numId w:val="24"/>
        </w:numPr>
        <w:spacing w:after="0" w:line="240" w:lineRule="auto"/>
        <w:ind w:left="567" w:hanging="567"/>
        <w:contextualSpacing/>
        <w:rPr>
          <w:rFonts w:ascii="Times New Roman" w:eastAsia="Times New Roman" w:hAnsi="Times New Roman"/>
          <w:lang w:val="sl-SI" w:eastAsia="sl-SI"/>
        </w:rPr>
      </w:pPr>
      <w:r>
        <w:rPr>
          <w:rFonts w:ascii="Times New Roman" w:eastAsia="Times New Roman" w:hAnsi="Times New Roman"/>
          <w:lang w:val="sl-SI" w:eastAsia="sl-SI"/>
        </w:rPr>
        <w:t>a</w:t>
      </w:r>
      <w:r w:rsidR="00B551D3">
        <w:rPr>
          <w:rFonts w:ascii="Times New Roman" w:eastAsia="Times New Roman" w:hAnsi="Times New Roman"/>
          <w:lang w:val="sl-SI" w:eastAsia="sl-SI"/>
        </w:rPr>
        <w:t>nafilaksinės ar anafilaktoidinės reakcijos</w:t>
      </w:r>
      <w:r>
        <w:rPr>
          <w:rFonts w:ascii="Times New Roman" w:eastAsia="Times New Roman" w:hAnsi="Times New Roman"/>
          <w:lang w:val="sl-SI" w:eastAsia="sl-SI"/>
        </w:rPr>
        <w:t>;</w:t>
      </w:r>
    </w:p>
    <w:p w14:paraId="718D90F9" w14:textId="58F2349F" w:rsidR="00747586" w:rsidRDefault="00F94186">
      <w:pPr>
        <w:widowControl w:val="0"/>
        <w:numPr>
          <w:ilvl w:val="0"/>
          <w:numId w:val="24"/>
        </w:numPr>
        <w:spacing w:after="0" w:line="240" w:lineRule="auto"/>
        <w:ind w:left="567" w:hanging="567"/>
        <w:contextualSpacing/>
        <w:rPr>
          <w:rFonts w:ascii="Times New Roman" w:eastAsia="Times New Roman" w:hAnsi="Times New Roman"/>
          <w:lang w:val="sl-SI" w:eastAsia="sl-SI"/>
        </w:rPr>
      </w:pPr>
      <w:r>
        <w:rPr>
          <w:rFonts w:ascii="Times New Roman" w:eastAsia="Times New Roman" w:hAnsi="Times New Roman"/>
          <w:lang w:val="sl-SI" w:eastAsia="sl-SI"/>
        </w:rPr>
        <w:t>n</w:t>
      </w:r>
      <w:r w:rsidR="00B551D3">
        <w:rPr>
          <w:rFonts w:ascii="Times New Roman" w:eastAsia="Times New Roman" w:hAnsi="Times New Roman"/>
          <w:lang w:val="sl-SI" w:eastAsia="sl-SI"/>
        </w:rPr>
        <w:t>uotaikos pokyčiai, depresija, nerimo jausmas, nervingumas, dirglumas, euforija, dezorientacija, haliucinacijos, sumišimas, psichiniai sutrikimai ir psichozės reakcijos</w:t>
      </w:r>
      <w:r>
        <w:rPr>
          <w:rFonts w:ascii="Times New Roman" w:eastAsia="Times New Roman" w:hAnsi="Times New Roman"/>
          <w:lang w:val="sl-SI" w:eastAsia="sl-SI"/>
        </w:rPr>
        <w:t>;</w:t>
      </w:r>
    </w:p>
    <w:p w14:paraId="5EFF866F" w14:textId="60457DFB" w:rsidR="00747586" w:rsidRDefault="00F94186">
      <w:pPr>
        <w:widowControl w:val="0"/>
        <w:numPr>
          <w:ilvl w:val="0"/>
          <w:numId w:val="24"/>
        </w:numPr>
        <w:spacing w:after="0" w:line="240" w:lineRule="auto"/>
        <w:ind w:left="567" w:hanging="567"/>
        <w:contextualSpacing/>
        <w:rPr>
          <w:rFonts w:ascii="Times New Roman" w:eastAsia="Times New Roman" w:hAnsi="Times New Roman"/>
          <w:lang w:val="sl-SI" w:eastAsia="sl-SI"/>
        </w:rPr>
      </w:pPr>
      <w:r>
        <w:rPr>
          <w:rFonts w:ascii="Times New Roman" w:eastAsia="Times New Roman" w:hAnsi="Times New Roman"/>
          <w:lang w:val="sl-SI" w:eastAsia="sl-SI"/>
        </w:rPr>
        <w:t>n</w:t>
      </w:r>
      <w:r w:rsidR="00B551D3">
        <w:rPr>
          <w:rFonts w:ascii="Times New Roman" w:eastAsia="Times New Roman" w:hAnsi="Times New Roman"/>
          <w:lang w:val="sl-SI" w:eastAsia="sl-SI"/>
        </w:rPr>
        <w:t>egos sutrikimas, padidėjęs ašarojimas</w:t>
      </w:r>
      <w:r>
        <w:rPr>
          <w:rFonts w:ascii="Times New Roman" w:eastAsia="Times New Roman" w:hAnsi="Times New Roman"/>
          <w:lang w:val="sl-SI" w:eastAsia="sl-SI"/>
        </w:rPr>
        <w:t>;</w:t>
      </w:r>
    </w:p>
    <w:p w14:paraId="0BD53269" w14:textId="226EE623" w:rsidR="00747586" w:rsidRDefault="00F94186">
      <w:pPr>
        <w:widowControl w:val="0"/>
        <w:numPr>
          <w:ilvl w:val="0"/>
          <w:numId w:val="20"/>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ū</w:t>
      </w:r>
      <w:r w:rsidR="00B551D3">
        <w:rPr>
          <w:rFonts w:ascii="Times New Roman" w:eastAsia="Times New Roman" w:hAnsi="Times New Roman"/>
          <w:lang w:val="sl-SI" w:eastAsia="sl-SI"/>
        </w:rPr>
        <w:t>žesys (spengimas ausyse)</w:t>
      </w:r>
      <w:r>
        <w:rPr>
          <w:rFonts w:ascii="Times New Roman" w:eastAsia="Times New Roman" w:hAnsi="Times New Roman"/>
          <w:lang w:val="sl-SI" w:eastAsia="sl-SI"/>
        </w:rPr>
        <w:t>;</w:t>
      </w:r>
    </w:p>
    <w:p w14:paraId="0CFB90B5" w14:textId="1EF53780" w:rsidR="00747586" w:rsidRDefault="00F94186">
      <w:pPr>
        <w:widowControl w:val="0"/>
        <w:numPr>
          <w:ilvl w:val="0"/>
          <w:numId w:val="24"/>
        </w:numPr>
        <w:spacing w:after="0" w:line="240" w:lineRule="auto"/>
        <w:ind w:left="567" w:hanging="567"/>
        <w:contextualSpacing/>
        <w:rPr>
          <w:rFonts w:ascii="Times New Roman" w:eastAsia="Times New Roman" w:hAnsi="Times New Roman"/>
          <w:lang w:val="sl-SI" w:eastAsia="sl-SI"/>
        </w:rPr>
      </w:pPr>
      <w:r>
        <w:rPr>
          <w:rFonts w:ascii="Times New Roman" w:eastAsia="Times New Roman" w:hAnsi="Times New Roman"/>
          <w:lang w:val="sl-SI" w:eastAsia="sl-SI"/>
        </w:rPr>
        <w:t>k</w:t>
      </w:r>
      <w:r w:rsidR="00B551D3">
        <w:rPr>
          <w:rFonts w:ascii="Times New Roman" w:eastAsia="Times New Roman" w:hAnsi="Times New Roman"/>
          <w:lang w:val="sl-SI" w:eastAsia="sl-SI"/>
        </w:rPr>
        <w:t>raujavimas į odą su kraujagyslių uždegimu</w:t>
      </w:r>
      <w:r>
        <w:rPr>
          <w:rFonts w:ascii="Times New Roman" w:eastAsia="Times New Roman" w:hAnsi="Times New Roman"/>
          <w:lang w:val="sl-SI" w:eastAsia="sl-SI"/>
        </w:rPr>
        <w:t>;</w:t>
      </w:r>
    </w:p>
    <w:p w14:paraId="29EB29D3" w14:textId="12A390BF" w:rsidR="00747586" w:rsidRDefault="00F94186">
      <w:pPr>
        <w:widowControl w:val="0"/>
        <w:numPr>
          <w:ilvl w:val="0"/>
          <w:numId w:val="24"/>
        </w:numPr>
        <w:spacing w:after="0" w:line="240" w:lineRule="auto"/>
        <w:ind w:left="567" w:hanging="567"/>
        <w:contextualSpacing/>
        <w:rPr>
          <w:rFonts w:ascii="Times New Roman" w:eastAsia="Times New Roman" w:hAnsi="Times New Roman"/>
          <w:lang w:val="sl-SI" w:eastAsia="sl-SI"/>
        </w:rPr>
      </w:pPr>
      <w:r>
        <w:rPr>
          <w:rFonts w:ascii="Times New Roman" w:eastAsia="Times New Roman" w:hAnsi="Times New Roman"/>
          <w:lang w:val="sl-SI" w:eastAsia="sl-SI"/>
        </w:rPr>
        <w:t>v</w:t>
      </w:r>
      <w:r w:rsidR="00B551D3">
        <w:rPr>
          <w:rFonts w:ascii="Times New Roman" w:eastAsia="Times New Roman" w:hAnsi="Times New Roman"/>
          <w:lang w:val="sl-SI" w:eastAsia="sl-SI"/>
        </w:rPr>
        <w:t>ėmimas, apetito praradimas</w:t>
      </w:r>
      <w:r>
        <w:rPr>
          <w:rFonts w:ascii="Times New Roman" w:eastAsia="Times New Roman" w:hAnsi="Times New Roman"/>
          <w:lang w:val="sl-SI" w:eastAsia="sl-SI"/>
        </w:rPr>
        <w:t>;</w:t>
      </w:r>
    </w:p>
    <w:p w14:paraId="3DB054BA" w14:textId="6E5DF25C" w:rsidR="00747586" w:rsidRDefault="00F94186">
      <w:pPr>
        <w:widowControl w:val="0"/>
        <w:numPr>
          <w:ilvl w:val="0"/>
          <w:numId w:val="24"/>
        </w:numPr>
        <w:spacing w:after="0" w:line="240" w:lineRule="auto"/>
        <w:ind w:left="567" w:hanging="567"/>
        <w:contextualSpacing/>
        <w:rPr>
          <w:rFonts w:ascii="Times New Roman" w:eastAsia="Times New Roman" w:hAnsi="Times New Roman"/>
          <w:lang w:val="sl-SI" w:eastAsia="sl-SI"/>
        </w:rPr>
      </w:pPr>
      <w:r>
        <w:rPr>
          <w:rFonts w:ascii="Times New Roman" w:eastAsia="Times New Roman" w:hAnsi="Times New Roman"/>
          <w:lang w:val="sl-SI" w:eastAsia="sl-SI"/>
        </w:rPr>
        <w:t>s</w:t>
      </w:r>
      <w:r w:rsidR="00B551D3">
        <w:rPr>
          <w:rFonts w:ascii="Times New Roman" w:eastAsia="Times New Roman" w:hAnsi="Times New Roman"/>
          <w:lang w:val="sl-SI" w:eastAsia="sl-SI"/>
        </w:rPr>
        <w:t>unkus ir nuolatinis viduriavimas</w:t>
      </w:r>
      <w:r>
        <w:rPr>
          <w:rFonts w:ascii="Times New Roman" w:eastAsia="Times New Roman" w:hAnsi="Times New Roman"/>
          <w:lang w:val="sl-SI" w:eastAsia="sl-SI"/>
        </w:rPr>
        <w:t>;</w:t>
      </w:r>
    </w:p>
    <w:p w14:paraId="30AF2B94" w14:textId="7EF7B4BC" w:rsidR="00747586" w:rsidRDefault="00F94186">
      <w:pPr>
        <w:widowControl w:val="0"/>
        <w:numPr>
          <w:ilvl w:val="0"/>
          <w:numId w:val="22"/>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k</w:t>
      </w:r>
      <w:r w:rsidR="00B551D3">
        <w:rPr>
          <w:rFonts w:ascii="Times New Roman" w:eastAsia="Times New Roman" w:hAnsi="Times New Roman"/>
          <w:lang w:val="sl-SI" w:eastAsia="sl-SI"/>
        </w:rPr>
        <w:t>asos uždegimas</w:t>
      </w:r>
      <w:r>
        <w:rPr>
          <w:rFonts w:ascii="Times New Roman" w:eastAsia="Times New Roman" w:hAnsi="Times New Roman"/>
          <w:lang w:val="sl-SI" w:eastAsia="sl-SI"/>
        </w:rPr>
        <w:t>;</w:t>
      </w:r>
    </w:p>
    <w:p w14:paraId="4B279598" w14:textId="6FB00AD5" w:rsidR="00747586" w:rsidRDefault="00F94186">
      <w:pPr>
        <w:widowControl w:val="0"/>
        <w:numPr>
          <w:ilvl w:val="0"/>
          <w:numId w:val="24"/>
        </w:numPr>
        <w:spacing w:after="0" w:line="240" w:lineRule="auto"/>
        <w:ind w:left="567" w:hanging="567"/>
        <w:contextualSpacing/>
        <w:rPr>
          <w:rFonts w:ascii="Times New Roman" w:eastAsia="Times New Roman" w:hAnsi="Times New Roman"/>
          <w:lang w:val="sl-SI" w:eastAsia="sl-SI"/>
        </w:rPr>
      </w:pPr>
      <w:r>
        <w:rPr>
          <w:rFonts w:ascii="Times New Roman" w:eastAsia="Times New Roman" w:hAnsi="Times New Roman"/>
          <w:lang w:val="sl-SI" w:eastAsia="sl-SI"/>
        </w:rPr>
        <w:t>s</w:t>
      </w:r>
      <w:r w:rsidR="00B551D3">
        <w:rPr>
          <w:rFonts w:ascii="Times New Roman" w:eastAsia="Times New Roman" w:hAnsi="Times New Roman"/>
          <w:lang w:val="sl-SI" w:eastAsia="sl-SI"/>
        </w:rPr>
        <w:t xml:space="preserve">unkios odos reakcijos, sukeliančios pūsleles ir kraujavimą (eksfoliacinis dermatitas, toksinė </w:t>
      </w:r>
      <w:r w:rsidR="00B551D3">
        <w:rPr>
          <w:rFonts w:ascii="Times New Roman" w:eastAsia="Times New Roman" w:hAnsi="Times New Roman"/>
          <w:lang w:val="sl-SI" w:eastAsia="sl-SI"/>
        </w:rPr>
        <w:lastRenderedPageBreak/>
        <w:t>epidermio nekrolizė (</w:t>
      </w:r>
      <w:r w:rsidR="00B551D3">
        <w:rPr>
          <w:rFonts w:ascii="Times New Roman" w:eastAsia="Times New Roman" w:hAnsi="Times New Roman"/>
          <w:i/>
          <w:lang w:val="sl-SI" w:eastAsia="sl-SI"/>
        </w:rPr>
        <w:t>Lyello</w:t>
      </w:r>
      <w:r w:rsidR="00B551D3">
        <w:rPr>
          <w:rFonts w:ascii="Times New Roman" w:eastAsia="Times New Roman" w:hAnsi="Times New Roman"/>
          <w:lang w:val="sl-SI" w:eastAsia="sl-SI"/>
        </w:rPr>
        <w:t xml:space="preserve"> sindromas), daugiaformė eritema (</w:t>
      </w:r>
      <w:r w:rsidR="00B551D3">
        <w:rPr>
          <w:rFonts w:ascii="Times New Roman" w:eastAsia="Times New Roman" w:hAnsi="Times New Roman"/>
          <w:i/>
          <w:lang w:val="sl-SI" w:eastAsia="sl-SI"/>
        </w:rPr>
        <w:t>Stevenso-Džonsono</w:t>
      </w:r>
      <w:r w:rsidR="00B551D3">
        <w:rPr>
          <w:rFonts w:ascii="Times New Roman" w:eastAsia="Times New Roman" w:hAnsi="Times New Roman"/>
          <w:lang w:val="sl-SI" w:eastAsia="sl-SI"/>
        </w:rPr>
        <w:t xml:space="preserve"> sindromas))</w:t>
      </w:r>
      <w:r>
        <w:rPr>
          <w:rFonts w:ascii="Times New Roman" w:eastAsia="Times New Roman" w:hAnsi="Times New Roman"/>
          <w:lang w:val="sl-SI" w:eastAsia="sl-SI"/>
        </w:rPr>
        <w:t>;</w:t>
      </w:r>
    </w:p>
    <w:p w14:paraId="48A2D756" w14:textId="40588843" w:rsidR="00747586" w:rsidRDefault="00F94186">
      <w:pPr>
        <w:widowControl w:val="0"/>
        <w:numPr>
          <w:ilvl w:val="0"/>
          <w:numId w:val="24"/>
        </w:numPr>
        <w:spacing w:after="0" w:line="240" w:lineRule="auto"/>
        <w:ind w:left="567" w:hanging="567"/>
        <w:contextualSpacing/>
        <w:rPr>
          <w:rFonts w:ascii="Times New Roman" w:eastAsia="Times New Roman" w:hAnsi="Times New Roman"/>
          <w:lang w:val="sl-SI" w:eastAsia="sl-SI"/>
        </w:rPr>
      </w:pPr>
      <w:r>
        <w:rPr>
          <w:rFonts w:ascii="Times New Roman" w:eastAsia="Times New Roman" w:hAnsi="Times New Roman"/>
          <w:lang w:val="sl-SI" w:eastAsia="sl-SI"/>
        </w:rPr>
        <w:t>j</w:t>
      </w:r>
      <w:r w:rsidR="00B551D3">
        <w:rPr>
          <w:rFonts w:ascii="Times New Roman" w:eastAsia="Times New Roman" w:hAnsi="Times New Roman"/>
          <w:lang w:val="sl-SI" w:eastAsia="sl-SI"/>
        </w:rPr>
        <w:t>autrumas šviesai</w:t>
      </w:r>
      <w:r>
        <w:rPr>
          <w:rFonts w:ascii="Times New Roman" w:eastAsia="Times New Roman" w:hAnsi="Times New Roman"/>
          <w:lang w:val="sl-SI" w:eastAsia="sl-SI"/>
        </w:rPr>
        <w:t>;</w:t>
      </w:r>
    </w:p>
    <w:p w14:paraId="2A2BE665" w14:textId="2F899084" w:rsidR="00747586" w:rsidRDefault="00F94186">
      <w:pPr>
        <w:widowControl w:val="0"/>
        <w:numPr>
          <w:ilvl w:val="0"/>
          <w:numId w:val="22"/>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n</w:t>
      </w:r>
      <w:r w:rsidR="00B551D3">
        <w:rPr>
          <w:rFonts w:ascii="Times New Roman" w:eastAsia="Times New Roman" w:hAnsi="Times New Roman"/>
          <w:lang w:val="sl-SI" w:eastAsia="sl-SI"/>
        </w:rPr>
        <w:t>iežulys ir dilgėlinė</w:t>
      </w:r>
      <w:r>
        <w:rPr>
          <w:rFonts w:ascii="Times New Roman" w:eastAsia="Times New Roman" w:hAnsi="Times New Roman"/>
          <w:lang w:val="sl-SI" w:eastAsia="sl-SI"/>
        </w:rPr>
        <w:t>;</w:t>
      </w:r>
    </w:p>
    <w:p w14:paraId="71327699" w14:textId="2057A942" w:rsidR="00747586" w:rsidRDefault="00F94186">
      <w:pPr>
        <w:widowControl w:val="0"/>
        <w:numPr>
          <w:ilvl w:val="0"/>
          <w:numId w:val="24"/>
        </w:numPr>
        <w:spacing w:after="0" w:line="240" w:lineRule="auto"/>
        <w:ind w:left="567" w:hanging="567"/>
        <w:contextualSpacing/>
        <w:rPr>
          <w:rFonts w:ascii="Times New Roman" w:eastAsia="Times New Roman" w:hAnsi="Times New Roman"/>
          <w:lang w:val="sl-SI" w:eastAsia="sl-SI"/>
        </w:rPr>
      </w:pPr>
      <w:r>
        <w:rPr>
          <w:rFonts w:ascii="Times New Roman" w:eastAsia="Times New Roman" w:hAnsi="Times New Roman"/>
          <w:lang w:val="sl-SI" w:eastAsia="sl-SI"/>
        </w:rPr>
        <w:t>v</w:t>
      </w:r>
      <w:r w:rsidR="00B551D3">
        <w:rPr>
          <w:rFonts w:ascii="Times New Roman" w:eastAsia="Times New Roman" w:hAnsi="Times New Roman"/>
          <w:lang w:val="sl-SI" w:eastAsia="sl-SI"/>
        </w:rPr>
        <w:t>eido, lūpų, liežuvio ir (arba) gerklės patinimas, kuomet sunku kvėpuoti ar ryti (angioneurozinė edema)</w:t>
      </w:r>
      <w:r>
        <w:rPr>
          <w:rFonts w:ascii="Times New Roman" w:eastAsia="Times New Roman" w:hAnsi="Times New Roman"/>
          <w:lang w:val="sl-SI" w:eastAsia="sl-SI"/>
        </w:rPr>
        <w:t>;</w:t>
      </w:r>
    </w:p>
    <w:p w14:paraId="37FCB77B" w14:textId="00755E65" w:rsidR="00747586" w:rsidRDefault="00F94186">
      <w:pPr>
        <w:widowControl w:val="0"/>
        <w:numPr>
          <w:ilvl w:val="0"/>
          <w:numId w:val="24"/>
        </w:numPr>
        <w:spacing w:after="0" w:line="240" w:lineRule="auto"/>
        <w:ind w:left="567" w:hanging="567"/>
        <w:contextualSpacing/>
        <w:rPr>
          <w:rFonts w:ascii="Times New Roman" w:eastAsia="Times New Roman" w:hAnsi="Times New Roman"/>
          <w:lang w:val="sl-SI" w:eastAsia="sl-SI"/>
        </w:rPr>
      </w:pPr>
      <w:r>
        <w:rPr>
          <w:rFonts w:ascii="Times New Roman" w:eastAsia="Times New Roman" w:hAnsi="Times New Roman"/>
          <w:lang w:val="sl-SI" w:eastAsia="sl-SI"/>
        </w:rPr>
        <w:t>s</w:t>
      </w:r>
      <w:r w:rsidR="00B551D3">
        <w:rPr>
          <w:rFonts w:ascii="Times New Roman" w:eastAsia="Times New Roman" w:hAnsi="Times New Roman"/>
          <w:lang w:val="sl-SI" w:eastAsia="sl-SI"/>
        </w:rPr>
        <w:t>ausgyslių</w:t>
      </w:r>
      <w:r w:rsidR="00B551D3">
        <w:rPr>
          <w:rFonts w:ascii="Times New Roman" w:hAnsi="Times New Roman"/>
        </w:rPr>
        <w:t xml:space="preserve"> uždegimas</w:t>
      </w:r>
      <w:r w:rsidR="00B551D3">
        <w:rPr>
          <w:rFonts w:ascii="Times New Roman" w:eastAsia="Times New Roman" w:hAnsi="Times New Roman"/>
          <w:lang w:val="sl-SI" w:eastAsia="sl-SI"/>
        </w:rPr>
        <w:t>, membranos, jungiančios sąnarių kapsulę uždegimas, raumenų ir (arba) sąnarių skausmus, sąnarių uždegimas</w:t>
      </w:r>
      <w:r>
        <w:rPr>
          <w:rFonts w:ascii="Times New Roman" w:eastAsia="Times New Roman" w:hAnsi="Times New Roman"/>
          <w:lang w:val="sl-SI" w:eastAsia="sl-SI"/>
        </w:rPr>
        <w:t>;</w:t>
      </w:r>
    </w:p>
    <w:p w14:paraId="7517B2BC" w14:textId="39643C19" w:rsidR="00747586" w:rsidRDefault="00F94186">
      <w:pPr>
        <w:widowControl w:val="0"/>
        <w:numPr>
          <w:ilvl w:val="0"/>
          <w:numId w:val="24"/>
        </w:numPr>
        <w:spacing w:after="0" w:line="240" w:lineRule="auto"/>
        <w:ind w:left="567" w:hanging="567"/>
        <w:contextualSpacing/>
        <w:rPr>
          <w:rFonts w:ascii="Times New Roman" w:eastAsia="Times New Roman" w:hAnsi="Times New Roman"/>
          <w:lang w:val="sl-SI" w:eastAsia="sl-SI"/>
        </w:rPr>
      </w:pPr>
      <w:r>
        <w:rPr>
          <w:rFonts w:ascii="Times New Roman" w:eastAsia="Times New Roman" w:hAnsi="Times New Roman"/>
          <w:lang w:val="sl-SI" w:eastAsia="sl-SI"/>
        </w:rPr>
        <w:t>i</w:t>
      </w:r>
      <w:r w:rsidR="00B551D3">
        <w:rPr>
          <w:rFonts w:ascii="Times New Roman" w:eastAsia="Times New Roman" w:hAnsi="Times New Roman"/>
          <w:lang w:val="sl-SI" w:eastAsia="sl-SI"/>
        </w:rPr>
        <w:t>nkstų uždegimas</w:t>
      </w:r>
      <w:r>
        <w:rPr>
          <w:rFonts w:ascii="Times New Roman" w:eastAsia="Times New Roman" w:hAnsi="Times New Roman"/>
          <w:lang w:val="sl-SI" w:eastAsia="sl-SI"/>
        </w:rPr>
        <w:t>;</w:t>
      </w:r>
    </w:p>
    <w:p w14:paraId="2930DA52" w14:textId="3A54F87A" w:rsidR="00747586" w:rsidRDefault="00F94186">
      <w:pPr>
        <w:widowControl w:val="0"/>
        <w:numPr>
          <w:ilvl w:val="0"/>
          <w:numId w:val="24"/>
        </w:numPr>
        <w:spacing w:after="0" w:line="240" w:lineRule="auto"/>
        <w:ind w:left="567" w:hanging="567"/>
        <w:contextualSpacing/>
        <w:rPr>
          <w:rFonts w:ascii="Times New Roman" w:eastAsia="Times New Roman" w:hAnsi="Times New Roman"/>
          <w:lang w:val="sl-SI" w:eastAsia="sl-SI"/>
        </w:rPr>
      </w:pPr>
      <w:r>
        <w:rPr>
          <w:rFonts w:ascii="Times New Roman" w:eastAsia="Times New Roman" w:hAnsi="Times New Roman"/>
          <w:lang w:val="sl-SI" w:eastAsia="sl-SI"/>
        </w:rPr>
        <w:t>m</w:t>
      </w:r>
      <w:r w:rsidR="00B551D3">
        <w:rPr>
          <w:rFonts w:ascii="Times New Roman" w:eastAsia="Times New Roman" w:hAnsi="Times New Roman"/>
          <w:lang w:val="sl-SI" w:eastAsia="sl-SI"/>
        </w:rPr>
        <w:t>akšties infekcija sukelta grybelių</w:t>
      </w:r>
      <w:r>
        <w:rPr>
          <w:rFonts w:ascii="Times New Roman" w:eastAsia="Times New Roman" w:hAnsi="Times New Roman"/>
          <w:lang w:val="sl-SI" w:eastAsia="sl-SI"/>
        </w:rPr>
        <w:t>;</w:t>
      </w:r>
    </w:p>
    <w:p w14:paraId="523457BA" w14:textId="68CD3F8D" w:rsidR="00747586" w:rsidRDefault="00F94186">
      <w:pPr>
        <w:widowControl w:val="0"/>
        <w:numPr>
          <w:ilvl w:val="0"/>
          <w:numId w:val="24"/>
        </w:numPr>
        <w:spacing w:after="0" w:line="240" w:lineRule="auto"/>
        <w:ind w:left="567" w:hanging="567"/>
        <w:contextualSpacing/>
        <w:rPr>
          <w:rFonts w:ascii="Times New Roman" w:eastAsia="Times New Roman" w:hAnsi="Times New Roman"/>
          <w:lang w:val="sl-SI" w:eastAsia="sl-SI"/>
        </w:rPr>
      </w:pPr>
      <w:r>
        <w:rPr>
          <w:rFonts w:ascii="Times New Roman" w:eastAsia="Times New Roman" w:hAnsi="Times New Roman"/>
          <w:lang w:val="sl-SI" w:eastAsia="sl-SI"/>
        </w:rPr>
        <w:t>n</w:t>
      </w:r>
      <w:r w:rsidR="00B551D3">
        <w:rPr>
          <w:rFonts w:ascii="Times New Roman" w:eastAsia="Times New Roman" w:hAnsi="Times New Roman"/>
          <w:lang w:val="sl-SI" w:eastAsia="sl-SI"/>
        </w:rPr>
        <w:t>uovargis.</w:t>
      </w:r>
    </w:p>
    <w:p w14:paraId="3D164F8A" w14:textId="77777777" w:rsidR="00747586" w:rsidRDefault="00747586">
      <w:pPr>
        <w:widowControl w:val="0"/>
        <w:spacing w:after="0" w:line="240" w:lineRule="auto"/>
        <w:rPr>
          <w:rFonts w:ascii="Times New Roman" w:eastAsia="Times New Roman" w:hAnsi="Times New Roman"/>
          <w:lang w:val="sl-SI" w:eastAsia="sl-SI"/>
        </w:rPr>
      </w:pPr>
    </w:p>
    <w:p w14:paraId="1BF63A3A" w14:textId="00E0F501" w:rsidR="00747586" w:rsidRDefault="00B551D3">
      <w:pPr>
        <w:widowControl w:val="0"/>
        <w:spacing w:after="0" w:line="240" w:lineRule="auto"/>
        <w:rPr>
          <w:rFonts w:ascii="Times New Roman" w:eastAsia="Times New Roman" w:hAnsi="Times New Roman"/>
          <w:i/>
          <w:lang w:val="sl-SI" w:eastAsia="sl-SI"/>
        </w:rPr>
      </w:pPr>
      <w:r>
        <w:rPr>
          <w:rFonts w:ascii="Times New Roman" w:eastAsia="Times New Roman" w:hAnsi="Times New Roman"/>
          <w:i/>
          <w:lang w:val="sl-SI" w:eastAsia="sl-SI"/>
        </w:rPr>
        <w:t xml:space="preserve">Labai reti šalutinio poveikio reiškiniai (gali pasireikšti rečiau </w:t>
      </w:r>
      <w:r w:rsidR="00F94186">
        <w:rPr>
          <w:rFonts w:ascii="Times New Roman" w:eastAsia="Times New Roman" w:hAnsi="Times New Roman"/>
          <w:i/>
          <w:lang w:val="sl-SI" w:eastAsia="sl-SI"/>
        </w:rPr>
        <w:t xml:space="preserve">kaip </w:t>
      </w:r>
      <w:r>
        <w:rPr>
          <w:rFonts w:ascii="Times New Roman" w:eastAsia="Times New Roman" w:hAnsi="Times New Roman"/>
          <w:i/>
          <w:lang w:val="sl-SI" w:eastAsia="sl-SI"/>
        </w:rPr>
        <w:t>1 iš 10</w:t>
      </w:r>
      <w:r w:rsidR="00BD35DF">
        <w:rPr>
          <w:rFonts w:ascii="Times New Roman" w:eastAsia="Times New Roman" w:hAnsi="Times New Roman"/>
          <w:i/>
          <w:lang w:val="sl-SI" w:eastAsia="sl-SI"/>
        </w:rPr>
        <w:t> </w:t>
      </w:r>
      <w:r>
        <w:rPr>
          <w:rFonts w:ascii="Times New Roman" w:eastAsia="Times New Roman" w:hAnsi="Times New Roman"/>
          <w:i/>
          <w:lang w:val="sl-SI" w:eastAsia="sl-SI"/>
        </w:rPr>
        <w:t>000 asmenų)</w:t>
      </w:r>
      <w:r w:rsidR="00F94186">
        <w:rPr>
          <w:rFonts w:ascii="Times New Roman" w:eastAsia="Times New Roman" w:hAnsi="Times New Roman"/>
          <w:i/>
          <w:lang w:val="sl-SI" w:eastAsia="sl-SI"/>
        </w:rPr>
        <w:t>:</w:t>
      </w:r>
    </w:p>
    <w:p w14:paraId="5024756C" w14:textId="67B1BA39" w:rsidR="00747586" w:rsidRDefault="00F94186">
      <w:pPr>
        <w:widowControl w:val="0"/>
        <w:numPr>
          <w:ilvl w:val="0"/>
          <w:numId w:val="25"/>
        </w:numPr>
        <w:spacing w:after="0" w:line="240" w:lineRule="auto"/>
        <w:ind w:left="567" w:hanging="567"/>
        <w:contextualSpacing/>
        <w:rPr>
          <w:rFonts w:ascii="Times New Roman" w:eastAsia="Times New Roman" w:hAnsi="Times New Roman"/>
          <w:lang w:val="sl-SI" w:eastAsia="sl-SI"/>
        </w:rPr>
      </w:pPr>
      <w:r>
        <w:rPr>
          <w:rFonts w:ascii="Times New Roman" w:eastAsia="Times New Roman" w:hAnsi="Times New Roman"/>
          <w:lang w:val="sl-SI" w:eastAsia="sl-SI"/>
        </w:rPr>
        <w:t>p</w:t>
      </w:r>
      <w:r w:rsidR="00B551D3">
        <w:rPr>
          <w:rFonts w:ascii="Times New Roman" w:eastAsia="Times New Roman" w:hAnsi="Times New Roman"/>
          <w:lang w:val="sl-SI" w:eastAsia="sl-SI"/>
        </w:rPr>
        <w:t xml:space="preserve">arestezija, nemiga, miego sutrikimai, polineuropatija, įskaitant </w:t>
      </w:r>
      <w:r w:rsidR="00B551D3">
        <w:rPr>
          <w:rFonts w:ascii="Times New Roman" w:eastAsia="Times New Roman" w:hAnsi="Times New Roman"/>
          <w:i/>
          <w:lang w:val="sl-SI" w:eastAsia="sl-SI"/>
        </w:rPr>
        <w:t>Guillain-Barré</w:t>
      </w:r>
      <w:r w:rsidR="00B551D3">
        <w:rPr>
          <w:rFonts w:ascii="Times New Roman" w:eastAsia="Times New Roman" w:hAnsi="Times New Roman"/>
          <w:lang w:val="sl-SI" w:eastAsia="sl-SI"/>
        </w:rPr>
        <w:t xml:space="preserve"> sindromą ir traukulius</w:t>
      </w:r>
      <w:r>
        <w:rPr>
          <w:rFonts w:ascii="Times New Roman" w:eastAsia="Times New Roman" w:hAnsi="Times New Roman"/>
          <w:lang w:val="sl-SI" w:eastAsia="sl-SI"/>
        </w:rPr>
        <w:t>;</w:t>
      </w:r>
    </w:p>
    <w:p w14:paraId="21B98C79" w14:textId="0B590873" w:rsidR="00747586" w:rsidRDefault="00F94186">
      <w:pPr>
        <w:widowControl w:val="0"/>
        <w:numPr>
          <w:ilvl w:val="0"/>
          <w:numId w:val="22"/>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s</w:t>
      </w:r>
      <w:r w:rsidR="00B551D3">
        <w:rPr>
          <w:rFonts w:ascii="Times New Roman" w:eastAsia="Times New Roman" w:hAnsi="Times New Roman"/>
          <w:lang w:val="sl-SI" w:eastAsia="sl-SI"/>
        </w:rPr>
        <w:t>ausgyslių plyšimas (pvz., Achilo sausgyslės), paprastai kartu su kitais pavojingais veiksniais</w:t>
      </w:r>
      <w:r>
        <w:rPr>
          <w:rFonts w:ascii="Times New Roman" w:eastAsia="Times New Roman" w:hAnsi="Times New Roman"/>
          <w:lang w:val="sl-SI" w:eastAsia="sl-SI"/>
        </w:rPr>
        <w:t>;</w:t>
      </w:r>
    </w:p>
    <w:p w14:paraId="664EC86F" w14:textId="71A5DAEC" w:rsidR="00747586" w:rsidRDefault="00F94186">
      <w:pPr>
        <w:widowControl w:val="0"/>
        <w:numPr>
          <w:ilvl w:val="0"/>
          <w:numId w:val="25"/>
        </w:numPr>
        <w:spacing w:after="0" w:line="240" w:lineRule="auto"/>
        <w:ind w:left="567" w:hanging="567"/>
        <w:contextualSpacing/>
        <w:rPr>
          <w:rFonts w:ascii="Times New Roman" w:eastAsia="Times New Roman" w:hAnsi="Times New Roman"/>
          <w:lang w:val="sl-SI" w:eastAsia="sl-SI"/>
        </w:rPr>
      </w:pPr>
      <w:r>
        <w:rPr>
          <w:rFonts w:ascii="Times New Roman" w:eastAsia="Times New Roman" w:hAnsi="Times New Roman"/>
          <w:lang w:val="sl-SI" w:eastAsia="sl-SI"/>
        </w:rPr>
        <w:t>g</w:t>
      </w:r>
      <w:r w:rsidR="00B551D3">
        <w:rPr>
          <w:rFonts w:ascii="Times New Roman" w:eastAsia="Times New Roman" w:hAnsi="Times New Roman"/>
          <w:lang w:val="sl-SI" w:eastAsia="sl-SI"/>
        </w:rPr>
        <w:t xml:space="preserve">alimas raumenų ligos </w:t>
      </w:r>
      <w:proofErr w:type="spellStart"/>
      <w:r w:rsidR="00B551D3">
        <w:rPr>
          <w:rFonts w:ascii="Times New Roman" w:hAnsi="Times New Roman"/>
        </w:rPr>
        <w:t>generalizuotos</w:t>
      </w:r>
      <w:proofErr w:type="spellEnd"/>
      <w:r w:rsidR="00B551D3">
        <w:rPr>
          <w:rFonts w:ascii="Times New Roman" w:hAnsi="Times New Roman"/>
        </w:rPr>
        <w:t xml:space="preserve"> </w:t>
      </w:r>
      <w:proofErr w:type="spellStart"/>
      <w:r w:rsidR="00B551D3">
        <w:rPr>
          <w:rFonts w:ascii="Times New Roman" w:hAnsi="Times New Roman"/>
        </w:rPr>
        <w:t>miastenijos</w:t>
      </w:r>
      <w:proofErr w:type="spellEnd"/>
      <w:r w:rsidR="00B551D3">
        <w:rPr>
          <w:rFonts w:ascii="Times New Roman" w:hAnsi="Times New Roman"/>
        </w:rPr>
        <w:t xml:space="preserve"> paūmėjimas.</w:t>
      </w:r>
    </w:p>
    <w:p w14:paraId="776C394A" w14:textId="77777777" w:rsidR="00747586" w:rsidRDefault="00747586">
      <w:pPr>
        <w:widowControl w:val="0"/>
        <w:spacing w:after="0" w:line="240" w:lineRule="auto"/>
        <w:rPr>
          <w:rFonts w:ascii="Times New Roman" w:eastAsia="Times New Roman" w:hAnsi="Times New Roman"/>
          <w:lang w:val="sl-SI" w:eastAsia="sl-SI"/>
        </w:rPr>
      </w:pPr>
    </w:p>
    <w:p w14:paraId="0DDECC77" w14:textId="03F07F4D" w:rsidR="00747586" w:rsidRDefault="00B551D3">
      <w:pPr>
        <w:widowControl w:val="0"/>
        <w:spacing w:after="0" w:line="240" w:lineRule="auto"/>
        <w:rPr>
          <w:rFonts w:ascii="Times New Roman" w:eastAsia="Times New Roman" w:hAnsi="Times New Roman"/>
          <w:i/>
          <w:lang w:val="sl-SI" w:eastAsia="sl-SI"/>
        </w:rPr>
      </w:pPr>
      <w:r>
        <w:rPr>
          <w:rFonts w:ascii="Times New Roman" w:eastAsia="Times New Roman" w:hAnsi="Times New Roman"/>
          <w:i/>
          <w:lang w:val="sl-SI" w:eastAsia="sl-SI"/>
        </w:rPr>
        <w:t>Dažnis nežinomas (negali būti apskaičiuotas pagal turimus duomenis)</w:t>
      </w:r>
      <w:r w:rsidR="00F94186">
        <w:rPr>
          <w:rFonts w:ascii="Times New Roman" w:eastAsia="Times New Roman" w:hAnsi="Times New Roman"/>
          <w:i/>
          <w:lang w:val="sl-SI" w:eastAsia="sl-SI"/>
        </w:rPr>
        <w:t>:</w:t>
      </w:r>
    </w:p>
    <w:p w14:paraId="37569905" w14:textId="7AEED0A0" w:rsidR="00747586" w:rsidRDefault="00F94186">
      <w:pPr>
        <w:widowControl w:val="0"/>
        <w:numPr>
          <w:ilvl w:val="0"/>
          <w:numId w:val="26"/>
        </w:numPr>
        <w:spacing w:after="0" w:line="240" w:lineRule="auto"/>
        <w:ind w:left="567" w:hanging="567"/>
        <w:contextualSpacing/>
        <w:rPr>
          <w:rFonts w:ascii="Times New Roman" w:eastAsia="Times New Roman" w:hAnsi="Times New Roman"/>
          <w:lang w:val="sl-SI" w:eastAsia="sl-SI"/>
        </w:rPr>
      </w:pPr>
      <w:r>
        <w:rPr>
          <w:rFonts w:ascii="Times New Roman" w:eastAsia="Times New Roman" w:hAnsi="Times New Roman"/>
          <w:lang w:val="sl-SI" w:eastAsia="sl-SI"/>
        </w:rPr>
        <w:t>p</w:t>
      </w:r>
      <w:r w:rsidR="00B551D3">
        <w:rPr>
          <w:rFonts w:ascii="Times New Roman" w:eastAsia="Times New Roman" w:hAnsi="Times New Roman"/>
          <w:lang w:val="sl-SI" w:eastAsia="sl-SI"/>
        </w:rPr>
        <w:t>adidėjusio jautrumo reakcijos (dilgėlinė, išbėrimas, niežėjimas)</w:t>
      </w:r>
      <w:r>
        <w:rPr>
          <w:rFonts w:ascii="Times New Roman" w:eastAsia="Times New Roman" w:hAnsi="Times New Roman"/>
          <w:lang w:val="sl-SI" w:eastAsia="sl-SI"/>
        </w:rPr>
        <w:t>;</w:t>
      </w:r>
    </w:p>
    <w:p w14:paraId="1039199B" w14:textId="7603EBD0" w:rsidR="00747586" w:rsidRDefault="00F94186">
      <w:pPr>
        <w:widowControl w:val="0"/>
        <w:numPr>
          <w:ilvl w:val="0"/>
          <w:numId w:val="22"/>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n</w:t>
      </w:r>
      <w:r w:rsidR="00B551D3">
        <w:rPr>
          <w:rFonts w:ascii="Times New Roman" w:eastAsia="Times New Roman" w:hAnsi="Times New Roman"/>
          <w:lang w:val="sl-SI" w:eastAsia="sl-SI"/>
        </w:rPr>
        <w:t>enormaliai greitas širdies ritmas, gyvybei pavojingas nereguliarus širdies ritmas, sutrikęs širdies ritmas (vadinamas „pailgėjęs QT intervalas“ matomas EKG, vertinant elektrinį širdies aktyvumą)</w:t>
      </w:r>
      <w:r>
        <w:rPr>
          <w:rFonts w:ascii="Times New Roman" w:eastAsia="Times New Roman" w:hAnsi="Times New Roman"/>
          <w:lang w:val="sl-SI" w:eastAsia="sl-SI"/>
        </w:rPr>
        <w:t>;</w:t>
      </w:r>
    </w:p>
    <w:p w14:paraId="7997F90A" w14:textId="66FFE2DA" w:rsidR="00747586" w:rsidRDefault="00F94186">
      <w:pPr>
        <w:widowControl w:val="0"/>
        <w:numPr>
          <w:ilvl w:val="0"/>
          <w:numId w:val="22"/>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g</w:t>
      </w:r>
      <w:r w:rsidR="00B551D3">
        <w:rPr>
          <w:rFonts w:ascii="Times New Roman" w:eastAsia="Times New Roman" w:hAnsi="Times New Roman"/>
          <w:lang w:val="sl-SI" w:eastAsia="sl-SI"/>
        </w:rPr>
        <w:t>elta</w:t>
      </w:r>
      <w:r>
        <w:rPr>
          <w:rFonts w:ascii="Times New Roman" w:eastAsia="Times New Roman" w:hAnsi="Times New Roman"/>
          <w:lang w:val="sl-SI" w:eastAsia="sl-SI"/>
        </w:rPr>
        <w:t>;</w:t>
      </w:r>
    </w:p>
    <w:p w14:paraId="5639FB81" w14:textId="01AEBF55" w:rsidR="00747586" w:rsidRDefault="00F94186">
      <w:pPr>
        <w:widowControl w:val="0"/>
        <w:numPr>
          <w:ilvl w:val="0"/>
          <w:numId w:val="22"/>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s</w:t>
      </w:r>
      <w:r w:rsidR="00B551D3">
        <w:rPr>
          <w:rFonts w:ascii="Times New Roman" w:eastAsia="Times New Roman" w:hAnsi="Times New Roman"/>
          <w:lang w:val="sl-SI" w:eastAsia="sl-SI"/>
        </w:rPr>
        <w:t>ąmonės praradimas dėl sunkaus cukraus kiekio kraujyje sumažėjimo (hipoglikeminė koma). Žr. 2 skyrių.</w:t>
      </w:r>
    </w:p>
    <w:p w14:paraId="09725BE8" w14:textId="77777777" w:rsidR="00747586" w:rsidRDefault="00747586">
      <w:pPr>
        <w:widowControl w:val="0"/>
        <w:spacing w:after="0" w:line="240" w:lineRule="auto"/>
        <w:rPr>
          <w:rFonts w:ascii="Times New Roman" w:eastAsia="Times New Roman" w:hAnsi="Times New Roman"/>
          <w:lang w:val="sl-SI" w:eastAsia="sl-SI"/>
        </w:rPr>
      </w:pPr>
    </w:p>
    <w:p w14:paraId="033C972C" w14:textId="109C56D2"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Labai retais atvejais, kai kada nepriklausomai nuo jau esamų rizikos veiksnių, buvo nustatyta su chinolonų ir fluorochinolonų grupės antibiotikų vartojimu siejamų ilgalaikių (trunkančių mėnesius arba metus) arba nuolatinių nepageidaujamų reakcijų į vaistą, tokių kaip sausgyslės uždegimas, sausgyslės plyšimas, sąnarių skausmas, galūnių skausmas, pasunkėjęs vaikščiojimas, neįprasti pojūčiai, tokie kaip badymas, dilgčiojimas, kutenimas, deginimas, tirpimas arba skausmas (neuropatija), nuovargis, atminties ir koncentracijos sutrikimas, poveikis psichinei sveikatai (gali būti miego sutrikimai, nerimas, panikos priepuoliai, depresija ir mintys apie savižudybę), klausos, regos, skonio ir uoslės sutrikimas.</w:t>
      </w:r>
    </w:p>
    <w:p w14:paraId="468015D3" w14:textId="77777777" w:rsidR="00747586" w:rsidRDefault="00747586">
      <w:pPr>
        <w:widowControl w:val="0"/>
        <w:spacing w:after="0" w:line="240" w:lineRule="auto"/>
        <w:rPr>
          <w:rFonts w:ascii="Times New Roman" w:eastAsia="Times New Roman" w:hAnsi="Times New Roman"/>
          <w:lang w:val="sl-SI" w:eastAsia="sl-SI"/>
        </w:rPr>
      </w:pPr>
    </w:p>
    <w:p w14:paraId="3AD22B41" w14:textId="77777777" w:rsidR="00747586" w:rsidRDefault="00B551D3">
      <w:pPr>
        <w:widowControl w:val="0"/>
        <w:spacing w:after="0" w:line="240" w:lineRule="auto"/>
        <w:rPr>
          <w:rFonts w:ascii="Times New Roman" w:hAnsi="Times New Roman"/>
        </w:rPr>
      </w:pPr>
      <w:r>
        <w:rPr>
          <w:rFonts w:ascii="Times New Roman" w:hAnsi="Times New Roman"/>
        </w:rPr>
        <w:t xml:space="preserve">Gauta pranešimų apie </w:t>
      </w:r>
      <w:proofErr w:type="spellStart"/>
      <w:r>
        <w:rPr>
          <w:rFonts w:ascii="Times New Roman" w:hAnsi="Times New Roman"/>
        </w:rPr>
        <w:t>fluorochinolonų</w:t>
      </w:r>
      <w:proofErr w:type="spellEnd"/>
      <w:r>
        <w:rPr>
          <w:rFonts w:ascii="Times New Roman" w:hAnsi="Times New Roman"/>
        </w:rPr>
        <w:t xml:space="preserve"> vartojantiems pacientams nustatytus aortos sienelės išsiplėtimo ir susilpnėjimo arba aortos sienelės įtrūkimo (aneurizmų ir atsisluoksniavimo), dėl kurių gali plyšti aorta ir mirti pacientas, atvejus ir širdies vožtuvų nesandarumo atvejus. Taip pat žr. 2 skyrių.</w:t>
      </w:r>
    </w:p>
    <w:p w14:paraId="2BD220CD" w14:textId="77777777" w:rsidR="00747586" w:rsidRDefault="00747586">
      <w:pPr>
        <w:widowControl w:val="0"/>
        <w:spacing w:after="0" w:line="240" w:lineRule="auto"/>
        <w:rPr>
          <w:rFonts w:ascii="Times New Roman" w:eastAsia="Times New Roman" w:hAnsi="Times New Roman"/>
          <w:lang w:val="sl-SI" w:eastAsia="sl-SI"/>
        </w:rPr>
      </w:pPr>
    </w:p>
    <w:p w14:paraId="37411730" w14:textId="77777777" w:rsidR="00747586" w:rsidRDefault="00B551D3">
      <w:pPr>
        <w:widowControl w:val="0"/>
        <w:spacing w:after="0" w:line="240" w:lineRule="auto"/>
        <w:rPr>
          <w:rFonts w:ascii="Times New Roman" w:eastAsia="Times New Roman" w:hAnsi="Times New Roman"/>
          <w:b/>
          <w:lang w:val="sl-SI" w:eastAsia="sl-SI"/>
        </w:rPr>
      </w:pPr>
      <w:r>
        <w:rPr>
          <w:rFonts w:ascii="Times New Roman" w:eastAsia="Times New Roman" w:hAnsi="Times New Roman"/>
          <w:b/>
          <w:lang w:val="sl-SI" w:eastAsia="sl-SI"/>
        </w:rPr>
        <w:t>Pranešimas apie šalutinį poveikį</w:t>
      </w:r>
    </w:p>
    <w:p w14:paraId="5723678D" w14:textId="58BB7D2C" w:rsidR="00747586" w:rsidRDefault="00B551D3">
      <w:pPr>
        <w:tabs>
          <w:tab w:val="left" w:pos="567"/>
        </w:tabs>
        <w:spacing w:after="0" w:line="260" w:lineRule="exact"/>
        <w:ind w:right="-1"/>
        <w:rPr>
          <w:rFonts w:ascii="Times New Roman" w:eastAsia="Times New Roman" w:hAnsi="Times New Roman"/>
          <w:szCs w:val="20"/>
        </w:rPr>
      </w:pPr>
      <w:r>
        <w:rPr>
          <w:rFonts w:ascii="Times New Roman" w:eastAsia="Times New Roman" w:hAnsi="Times New Roman"/>
          <w:lang w:eastAsia="lt-LT"/>
        </w:rPr>
        <w:t xml:space="preserve">Jeigu pasireiškė šalutinis poveikis, įskaitant šiame lapelyje nenurodytą, pasakykite gydytojui, vaistininkui arba slaugytojui. </w:t>
      </w:r>
      <w:bookmarkStart w:id="30" w:name="_Hlk173407583"/>
      <w:r>
        <w:rPr>
          <w:rFonts w:ascii="Times New Roman" w:eastAsia="Times New Roman" w:hAnsi="Times New Roman"/>
          <w:lang w:eastAsia="lt-LT"/>
        </w:rPr>
        <w:t xml:space="preserve">Pranešimą apie šalutinį poveikį galite užpildyti ir pateikti Valstybinės vaistų kontrolės tarnybos prie Lietuvos Respublikos sveikatos apsaugos ministerijos tinklalapyje </w:t>
      </w:r>
      <w:r>
        <w:rPr>
          <w:rFonts w:ascii="Times New Roman" w:eastAsia="Times New Roman" w:hAnsi="Times New Roman"/>
          <w:color w:val="0000EE"/>
          <w:u w:val="single"/>
          <w:lang w:eastAsia="lt-LT"/>
        </w:rPr>
        <w:t>https://vvkt.lrv.lt/lt/</w:t>
      </w:r>
      <w:r>
        <w:rPr>
          <w:rFonts w:ascii="Times New Roman" w:eastAsia="Times New Roman" w:hAnsi="Times New Roman"/>
          <w:lang w:eastAsia="lt-LT"/>
        </w:rPr>
        <w:t xml:space="preserve"> nurodytais būdais arba paskambinti nemokamu telefonu </w:t>
      </w:r>
      <w:r w:rsidR="00BA59C6">
        <w:rPr>
          <w:rFonts w:ascii="Times New Roman" w:eastAsia="Times New Roman" w:hAnsi="Times New Roman"/>
          <w:lang w:eastAsia="lt-LT"/>
        </w:rPr>
        <w:t>+370</w:t>
      </w:r>
      <w:r>
        <w:rPr>
          <w:rFonts w:ascii="Times New Roman" w:eastAsia="Times New Roman" w:hAnsi="Times New Roman"/>
          <w:lang w:eastAsia="lt-LT"/>
        </w:rPr>
        <w:t xml:space="preserve"> 800 73 568. Pranešdami apie šalutinį poveikį galite mums padėti gauti daugiau informacijos apie šio vaisto saugumą</w:t>
      </w:r>
      <w:r>
        <w:rPr>
          <w:rFonts w:ascii="Times New Roman" w:eastAsia="Times New Roman" w:hAnsi="Times New Roman"/>
          <w:szCs w:val="20"/>
        </w:rPr>
        <w:t>.</w:t>
      </w:r>
      <w:bookmarkEnd w:id="30"/>
    </w:p>
    <w:p w14:paraId="67C84DC2" w14:textId="77777777" w:rsidR="00747586" w:rsidRDefault="00747586">
      <w:pPr>
        <w:widowControl w:val="0"/>
        <w:spacing w:after="0" w:line="240" w:lineRule="auto"/>
        <w:rPr>
          <w:rFonts w:ascii="Times New Roman" w:eastAsia="Times New Roman" w:hAnsi="Times New Roman"/>
          <w:lang w:val="sl-SI" w:eastAsia="sl-SI"/>
        </w:rPr>
      </w:pPr>
    </w:p>
    <w:p w14:paraId="0A5C0670" w14:textId="77777777" w:rsidR="00747586" w:rsidRDefault="00747586">
      <w:pPr>
        <w:widowControl w:val="0"/>
        <w:spacing w:after="0" w:line="240" w:lineRule="auto"/>
        <w:rPr>
          <w:rFonts w:ascii="Times New Roman" w:eastAsia="Times New Roman" w:hAnsi="Times New Roman"/>
          <w:lang w:val="sl-SI" w:eastAsia="sl-SI"/>
        </w:rPr>
      </w:pPr>
    </w:p>
    <w:p w14:paraId="076FACF0" w14:textId="77777777" w:rsidR="00747586" w:rsidRDefault="00B551D3">
      <w:pPr>
        <w:widowControl w:val="0"/>
        <w:spacing w:after="0" w:line="240" w:lineRule="auto"/>
        <w:ind w:left="567" w:hanging="567"/>
        <w:outlineLvl w:val="1"/>
        <w:rPr>
          <w:rFonts w:ascii="Times New Roman" w:eastAsia="Times New Roman" w:hAnsi="Times New Roman"/>
          <w:b/>
          <w:lang w:val="sl-SI" w:eastAsia="sl-SI"/>
        </w:rPr>
      </w:pPr>
      <w:bookmarkStart w:id="31" w:name="_Toc129243268"/>
      <w:bookmarkStart w:id="32" w:name="_Toc129243143"/>
      <w:r>
        <w:rPr>
          <w:rFonts w:ascii="Times New Roman" w:eastAsia="Times New Roman" w:hAnsi="Times New Roman"/>
          <w:b/>
          <w:lang w:val="sl-SI" w:eastAsia="sl-SI"/>
        </w:rPr>
        <w:t>5.</w:t>
      </w:r>
      <w:r>
        <w:rPr>
          <w:rFonts w:ascii="Times New Roman" w:eastAsia="Times New Roman" w:hAnsi="Times New Roman"/>
          <w:b/>
          <w:lang w:val="sl-SI" w:eastAsia="sl-SI"/>
        </w:rPr>
        <w:tab/>
        <w:t>K</w:t>
      </w:r>
      <w:bookmarkEnd w:id="31"/>
      <w:bookmarkEnd w:id="32"/>
      <w:r>
        <w:rPr>
          <w:rFonts w:ascii="Times New Roman" w:eastAsia="Times New Roman" w:hAnsi="Times New Roman"/>
          <w:b/>
          <w:lang w:val="sl-SI" w:eastAsia="sl-SI"/>
        </w:rPr>
        <w:t>aip laikyti Nolicin</w:t>
      </w:r>
    </w:p>
    <w:p w14:paraId="624A3A25" w14:textId="77777777" w:rsidR="00747586" w:rsidRDefault="00747586">
      <w:pPr>
        <w:widowControl w:val="0"/>
        <w:spacing w:after="0" w:line="240" w:lineRule="auto"/>
        <w:rPr>
          <w:rFonts w:ascii="Times New Roman" w:eastAsia="Times New Roman" w:hAnsi="Times New Roman"/>
          <w:lang w:val="sl-SI" w:eastAsia="sl-SI"/>
        </w:rPr>
      </w:pPr>
    </w:p>
    <w:p w14:paraId="54A577CE"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Šį vaistą laikykite vaikams nepastebimoje ir nepasiekiamoje vietoje.</w:t>
      </w:r>
    </w:p>
    <w:p w14:paraId="6AF1F5EC" w14:textId="77777777" w:rsidR="00747586" w:rsidRDefault="00747586">
      <w:pPr>
        <w:widowControl w:val="0"/>
        <w:spacing w:after="0" w:line="240" w:lineRule="auto"/>
        <w:rPr>
          <w:rFonts w:ascii="Times New Roman" w:eastAsia="Times New Roman" w:hAnsi="Times New Roman"/>
          <w:lang w:val="sl-SI" w:eastAsia="sl-SI"/>
        </w:rPr>
      </w:pPr>
    </w:p>
    <w:p w14:paraId="5F7441A3"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Ant dėžutės arba lizdinės plokštelės po „EXP“ nurodytam tinkamumo laikui pasibaigus, šio vaisto vartoti negalima. Vaistas tinkamas vartoti iki paskutinės nurodyto mėnesio dienos.</w:t>
      </w:r>
    </w:p>
    <w:p w14:paraId="0A07016E" w14:textId="77777777" w:rsidR="00747586" w:rsidRDefault="00747586">
      <w:pPr>
        <w:widowControl w:val="0"/>
        <w:spacing w:after="0" w:line="240" w:lineRule="auto"/>
        <w:rPr>
          <w:rFonts w:ascii="Times New Roman" w:eastAsia="Times New Roman" w:hAnsi="Times New Roman"/>
          <w:lang w:val="sl-SI" w:eastAsia="sl-SI"/>
        </w:rPr>
      </w:pPr>
    </w:p>
    <w:p w14:paraId="49CE8C10"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Laikyti ne aukštesnėje kaip 25</w:t>
      </w:r>
      <w:r>
        <w:rPr>
          <w:rFonts w:ascii="Times New Roman" w:eastAsia="Times New Roman" w:hAnsi="Times New Roman"/>
          <w:lang w:val="sl-SI" w:eastAsia="sl-SI"/>
        </w:rPr>
        <w:sym w:font="Symbol" w:char="F0B0"/>
      </w:r>
      <w:r>
        <w:rPr>
          <w:rFonts w:ascii="Times New Roman" w:eastAsia="Times New Roman" w:hAnsi="Times New Roman"/>
          <w:lang w:val="sl-SI" w:eastAsia="sl-SI"/>
        </w:rPr>
        <w:t>C temperatūroje.</w:t>
      </w:r>
    </w:p>
    <w:p w14:paraId="13E01702"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lastRenderedPageBreak/>
        <w:t>Laikyti gamintojo pakuotėje, kad vaistas būtų apsaugotas nuo šviesos ir drėgmės.</w:t>
      </w:r>
    </w:p>
    <w:p w14:paraId="16DF6F5C" w14:textId="77777777" w:rsidR="00747586" w:rsidRDefault="00747586">
      <w:pPr>
        <w:widowControl w:val="0"/>
        <w:spacing w:after="0" w:line="240" w:lineRule="auto"/>
        <w:rPr>
          <w:rFonts w:ascii="Times New Roman" w:eastAsia="Times New Roman" w:hAnsi="Times New Roman"/>
          <w:lang w:val="sl-SI" w:eastAsia="sl-SI"/>
        </w:rPr>
      </w:pPr>
    </w:p>
    <w:p w14:paraId="14BFE8C7"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Vaistų negalima išmesti į kanalizaciją arba su buitinėmis atliekomis. Kaip išmesti nereikalingus vaistus, klauskite vaistininko. Šios priemonės padės apsaugoti aplinką.</w:t>
      </w:r>
    </w:p>
    <w:p w14:paraId="2151D14B" w14:textId="77777777" w:rsidR="00747586" w:rsidRDefault="00747586">
      <w:pPr>
        <w:widowControl w:val="0"/>
        <w:spacing w:after="0" w:line="240" w:lineRule="auto"/>
        <w:rPr>
          <w:rFonts w:ascii="Times New Roman" w:eastAsia="Times New Roman" w:hAnsi="Times New Roman"/>
          <w:lang w:val="sl-SI" w:eastAsia="sl-SI"/>
        </w:rPr>
      </w:pPr>
    </w:p>
    <w:p w14:paraId="5AD6EA29" w14:textId="77777777" w:rsidR="00747586" w:rsidRDefault="00747586">
      <w:pPr>
        <w:widowControl w:val="0"/>
        <w:spacing w:after="0" w:line="240" w:lineRule="auto"/>
        <w:rPr>
          <w:rFonts w:ascii="Times New Roman" w:eastAsia="Times New Roman" w:hAnsi="Times New Roman"/>
          <w:lang w:val="sl-SI" w:eastAsia="sl-SI"/>
        </w:rPr>
      </w:pPr>
    </w:p>
    <w:p w14:paraId="01E1FE6A" w14:textId="77777777" w:rsidR="00747586" w:rsidRDefault="00B551D3">
      <w:pPr>
        <w:widowControl w:val="0"/>
        <w:tabs>
          <w:tab w:val="left" w:pos="567"/>
        </w:tabs>
        <w:spacing w:after="0" w:line="240" w:lineRule="auto"/>
        <w:ind w:left="567" w:hanging="567"/>
        <w:outlineLvl w:val="1"/>
        <w:rPr>
          <w:rFonts w:ascii="Times New Roman" w:eastAsia="Times New Roman" w:hAnsi="Times New Roman"/>
          <w:b/>
          <w:lang w:val="sl-SI" w:eastAsia="sl-SI"/>
        </w:rPr>
      </w:pPr>
      <w:bookmarkStart w:id="33" w:name="_Toc129243269"/>
      <w:bookmarkStart w:id="34" w:name="_Toc129243144"/>
      <w:r>
        <w:rPr>
          <w:rFonts w:ascii="Times New Roman" w:eastAsia="Times New Roman" w:hAnsi="Times New Roman"/>
          <w:b/>
          <w:lang w:val="sl-SI" w:eastAsia="sl-SI"/>
        </w:rPr>
        <w:t>6.</w:t>
      </w:r>
      <w:r>
        <w:rPr>
          <w:rFonts w:ascii="Times New Roman" w:eastAsia="Times New Roman" w:hAnsi="Times New Roman"/>
          <w:b/>
          <w:lang w:val="sl-SI" w:eastAsia="sl-SI"/>
        </w:rPr>
        <w:tab/>
        <w:t>Pakuotės turinys ir kita informacija</w:t>
      </w:r>
      <w:bookmarkEnd w:id="33"/>
      <w:bookmarkEnd w:id="34"/>
    </w:p>
    <w:p w14:paraId="55E9E1FA" w14:textId="77777777" w:rsidR="00747586" w:rsidRDefault="00747586">
      <w:pPr>
        <w:widowControl w:val="0"/>
        <w:spacing w:after="0" w:line="240" w:lineRule="auto"/>
        <w:rPr>
          <w:rFonts w:ascii="Times New Roman" w:eastAsia="Times New Roman" w:hAnsi="Times New Roman"/>
          <w:lang w:val="sl-SI" w:eastAsia="sl-SI"/>
        </w:rPr>
      </w:pPr>
    </w:p>
    <w:p w14:paraId="088F19E1" w14:textId="77777777" w:rsidR="00747586" w:rsidRDefault="00B551D3">
      <w:pPr>
        <w:widowControl w:val="0"/>
        <w:spacing w:after="0" w:line="240" w:lineRule="auto"/>
        <w:rPr>
          <w:rFonts w:ascii="Times New Roman" w:eastAsia="Times New Roman" w:hAnsi="Times New Roman"/>
          <w:b/>
          <w:bCs/>
          <w:lang w:val="sl-SI" w:eastAsia="sl-SI"/>
        </w:rPr>
      </w:pPr>
      <w:r>
        <w:rPr>
          <w:rFonts w:ascii="Times New Roman" w:eastAsia="Times New Roman" w:hAnsi="Times New Roman"/>
          <w:b/>
          <w:bCs/>
          <w:lang w:val="sl-SI" w:eastAsia="sl-SI"/>
        </w:rPr>
        <w:t>Nolicin sudėtis</w:t>
      </w:r>
    </w:p>
    <w:p w14:paraId="74E07FFD" w14:textId="77777777" w:rsidR="00747586" w:rsidRDefault="00B551D3">
      <w:pPr>
        <w:widowControl w:val="0"/>
        <w:numPr>
          <w:ilvl w:val="0"/>
          <w:numId w:val="19"/>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Veiklioji medžiaga yra norfloksacinas. Kiekvienoje plėvele dengtoje tabletėje 400 mg norfloksacino.</w:t>
      </w:r>
    </w:p>
    <w:p w14:paraId="639AF00A" w14:textId="77777777" w:rsidR="00747586" w:rsidRDefault="00B551D3">
      <w:pPr>
        <w:widowControl w:val="0"/>
        <w:numPr>
          <w:ilvl w:val="0"/>
          <w:numId w:val="19"/>
        </w:numPr>
        <w:spacing w:after="0" w:line="240" w:lineRule="auto"/>
        <w:ind w:left="567" w:hanging="567"/>
        <w:rPr>
          <w:rFonts w:ascii="Times New Roman" w:eastAsia="Times New Roman" w:hAnsi="Times New Roman"/>
          <w:lang w:val="sl-SI" w:eastAsia="sl-SI"/>
        </w:rPr>
      </w:pPr>
      <w:r>
        <w:rPr>
          <w:rFonts w:ascii="Times New Roman" w:eastAsia="Times New Roman" w:hAnsi="Times New Roman"/>
          <w:lang w:val="sl-SI" w:eastAsia="sl-SI"/>
        </w:rPr>
        <w:t>Pagalbinės medžiagos. Tabletės šerdis: povidonas, mikrokristalinė celiuliozė, karboksimetilkrakmolo A natrio druska, bevandenis koloidinis silicio dioksidas, magnio stearatas ir išgrynintas vanduo. Tabletės plėvelė: hipromeliozė, talkas, titano dioksidas (E171), saulėlydžio geltonasis FCF (E110) ir propilenglikolis.Žr. 2 skyrių „Nolicin sudėtyje yra saulėlydžio geltonojo FCF (E110) ir natrio“.</w:t>
      </w:r>
    </w:p>
    <w:p w14:paraId="49F79576" w14:textId="77777777" w:rsidR="00747586" w:rsidRDefault="00747586">
      <w:pPr>
        <w:widowControl w:val="0"/>
        <w:spacing w:after="0" w:line="240" w:lineRule="auto"/>
        <w:rPr>
          <w:rFonts w:ascii="Times New Roman" w:eastAsia="Times New Roman" w:hAnsi="Times New Roman"/>
          <w:lang w:val="sl-SI" w:eastAsia="sl-SI"/>
        </w:rPr>
      </w:pPr>
    </w:p>
    <w:p w14:paraId="3A2DA3F0" w14:textId="77777777" w:rsidR="00747586" w:rsidRDefault="00B551D3">
      <w:pPr>
        <w:widowControl w:val="0"/>
        <w:spacing w:after="0" w:line="240" w:lineRule="auto"/>
        <w:rPr>
          <w:rFonts w:ascii="Times New Roman" w:eastAsia="Times New Roman" w:hAnsi="Times New Roman"/>
          <w:u w:val="single"/>
          <w:lang w:val="sl-SI" w:eastAsia="sl-SI"/>
        </w:rPr>
      </w:pPr>
      <w:r>
        <w:rPr>
          <w:rFonts w:ascii="Times New Roman" w:eastAsia="Times New Roman" w:hAnsi="Times New Roman"/>
          <w:b/>
          <w:bCs/>
          <w:lang w:val="sl-SI" w:eastAsia="sl-SI"/>
        </w:rPr>
        <w:t>Nolicin išvaizda ir kiekis pakuotėje</w:t>
      </w:r>
    </w:p>
    <w:p w14:paraId="03F70063" w14:textId="77777777" w:rsidR="00747586" w:rsidRDefault="00B551D3">
      <w:pPr>
        <w:widowControl w:val="0"/>
        <w:spacing w:after="0" w:line="240" w:lineRule="auto"/>
        <w:outlineLvl w:val="0"/>
        <w:rPr>
          <w:rFonts w:ascii="Times New Roman" w:eastAsia="Times New Roman" w:hAnsi="Times New Roman"/>
          <w:lang w:val="sl-SI" w:eastAsia="sl-SI"/>
        </w:rPr>
      </w:pPr>
      <w:r>
        <w:rPr>
          <w:rFonts w:ascii="Times New Roman" w:eastAsia="Times New Roman" w:hAnsi="Times New Roman"/>
          <w:lang w:val="sl-SI" w:eastAsia="sl-SI"/>
        </w:rPr>
        <w:t>Plėvele dengtos tabletės yra oranžinės, apvalios, abipus truputį išgaubtos, su vagele vienoje pusėje.</w:t>
      </w:r>
    </w:p>
    <w:p w14:paraId="35D69368" w14:textId="77777777" w:rsidR="00747586" w:rsidRDefault="00B551D3">
      <w:pPr>
        <w:widowControl w:val="0"/>
        <w:spacing w:after="0" w:line="240" w:lineRule="auto"/>
        <w:outlineLvl w:val="0"/>
        <w:rPr>
          <w:rFonts w:ascii="Times New Roman" w:eastAsia="Times New Roman" w:hAnsi="Times New Roman"/>
          <w:lang w:val="sl-SI" w:eastAsia="sl-SI"/>
        </w:rPr>
      </w:pPr>
      <w:r>
        <w:rPr>
          <w:rFonts w:ascii="Times New Roman" w:eastAsia="Times New Roman" w:hAnsi="Times New Roman"/>
          <w:lang w:val="sl-SI" w:eastAsia="sl-SI"/>
        </w:rPr>
        <w:t>Tabletę galima padalyti į lygias dozes.</w:t>
      </w:r>
    </w:p>
    <w:p w14:paraId="03E1D487" w14:textId="77777777" w:rsidR="00747586" w:rsidRDefault="00B551D3">
      <w:pPr>
        <w:widowControl w:val="0"/>
        <w:spacing w:after="0" w:line="240" w:lineRule="auto"/>
        <w:outlineLvl w:val="0"/>
        <w:rPr>
          <w:rFonts w:ascii="Times New Roman" w:eastAsia="Times New Roman" w:hAnsi="Times New Roman"/>
          <w:lang w:val="sl-SI" w:eastAsia="sl-SI"/>
        </w:rPr>
      </w:pPr>
      <w:r>
        <w:rPr>
          <w:rFonts w:ascii="Times New Roman" w:eastAsia="Times New Roman" w:hAnsi="Times New Roman"/>
          <w:lang w:val="sl-SI" w:eastAsia="sl-SI"/>
        </w:rPr>
        <w:t>Nolicin tiekiamas dėžutėmis, kuriose yra 20 plėvele dengtų tablečių lizdinėse plokštelėse. Dėžutėje yra 2 lizdinės plokštelės, kurių kiekvienoje yra 10 plėvele dengtų tablečių.</w:t>
      </w:r>
    </w:p>
    <w:p w14:paraId="09A2E70F" w14:textId="77777777" w:rsidR="00747586" w:rsidRDefault="00747586">
      <w:pPr>
        <w:widowControl w:val="0"/>
        <w:spacing w:after="0" w:line="240" w:lineRule="auto"/>
        <w:rPr>
          <w:rFonts w:ascii="Times New Roman" w:eastAsia="Times New Roman" w:hAnsi="Times New Roman"/>
          <w:lang w:val="sl-SI" w:eastAsia="sl-SI"/>
        </w:rPr>
      </w:pPr>
    </w:p>
    <w:p w14:paraId="4986DDC6" w14:textId="77777777" w:rsidR="00747586" w:rsidRDefault="00B551D3">
      <w:pPr>
        <w:widowControl w:val="0"/>
        <w:spacing w:after="0" w:line="240" w:lineRule="auto"/>
        <w:rPr>
          <w:rFonts w:ascii="Times New Roman" w:eastAsia="Times New Roman" w:hAnsi="Times New Roman"/>
          <w:b/>
          <w:bCs/>
          <w:lang w:val="sl-SI" w:eastAsia="sl-SI"/>
        </w:rPr>
      </w:pPr>
      <w:r>
        <w:rPr>
          <w:rFonts w:ascii="Times New Roman" w:eastAsia="Times New Roman" w:hAnsi="Times New Roman"/>
          <w:b/>
          <w:bCs/>
          <w:lang w:val="sl-SI" w:eastAsia="sl-SI"/>
        </w:rPr>
        <w:t>Registruotojas ir gamintojas</w:t>
      </w:r>
    </w:p>
    <w:p w14:paraId="55F6DF07" w14:textId="77777777" w:rsidR="00747586" w:rsidRDefault="00B551D3">
      <w:pPr>
        <w:widowControl w:val="0"/>
        <w:spacing w:after="0" w:line="240" w:lineRule="auto"/>
        <w:outlineLvl w:val="0"/>
        <w:rPr>
          <w:rFonts w:ascii="Times New Roman" w:eastAsia="Times New Roman" w:hAnsi="Times New Roman"/>
          <w:lang w:val="sl-SI" w:eastAsia="sl-SI"/>
        </w:rPr>
      </w:pPr>
      <w:r>
        <w:rPr>
          <w:rFonts w:ascii="Times New Roman" w:eastAsia="Times New Roman" w:hAnsi="Times New Roman"/>
          <w:lang w:val="sl-SI" w:eastAsia="sl-SI"/>
        </w:rPr>
        <w:t>KRKA, d.d., Novo mesto</w:t>
      </w:r>
    </w:p>
    <w:p w14:paraId="7AD6F12C" w14:textId="77777777" w:rsidR="00747586" w:rsidRDefault="00B551D3">
      <w:pPr>
        <w:widowControl w:val="0"/>
        <w:spacing w:after="0" w:line="240" w:lineRule="auto"/>
        <w:outlineLvl w:val="0"/>
        <w:rPr>
          <w:rFonts w:ascii="Times New Roman" w:eastAsia="Times New Roman" w:hAnsi="Times New Roman"/>
          <w:lang w:val="sl-SI" w:eastAsia="sl-SI"/>
        </w:rPr>
      </w:pPr>
      <w:r>
        <w:rPr>
          <w:rFonts w:ascii="Times New Roman" w:eastAsia="Times New Roman" w:hAnsi="Times New Roman"/>
          <w:lang w:val="sl-SI" w:eastAsia="sl-SI"/>
        </w:rPr>
        <w:t>Šmarješka cesta 6</w:t>
      </w:r>
    </w:p>
    <w:p w14:paraId="22EF18D3" w14:textId="77777777" w:rsidR="00747586" w:rsidRDefault="00B551D3">
      <w:pPr>
        <w:widowControl w:val="0"/>
        <w:spacing w:after="0" w:line="240" w:lineRule="auto"/>
        <w:outlineLvl w:val="0"/>
        <w:rPr>
          <w:rFonts w:ascii="Times New Roman" w:eastAsia="Times New Roman" w:hAnsi="Times New Roman"/>
          <w:lang w:val="sl-SI" w:eastAsia="sl-SI"/>
        </w:rPr>
      </w:pPr>
      <w:r>
        <w:rPr>
          <w:rFonts w:ascii="Times New Roman" w:eastAsia="Times New Roman" w:hAnsi="Times New Roman"/>
          <w:lang w:val="sl-SI" w:eastAsia="sl-SI"/>
        </w:rPr>
        <w:t>8501 Novo mesto</w:t>
      </w:r>
    </w:p>
    <w:p w14:paraId="49982999" w14:textId="77777777" w:rsidR="00747586" w:rsidRDefault="00B551D3">
      <w:pPr>
        <w:widowControl w:val="0"/>
        <w:spacing w:after="0" w:line="240" w:lineRule="auto"/>
        <w:outlineLvl w:val="0"/>
        <w:rPr>
          <w:rFonts w:ascii="Times New Roman" w:eastAsia="Times New Roman" w:hAnsi="Times New Roman"/>
          <w:lang w:val="sl-SI" w:eastAsia="sl-SI"/>
        </w:rPr>
      </w:pPr>
      <w:r>
        <w:rPr>
          <w:rFonts w:ascii="Times New Roman" w:eastAsia="Times New Roman" w:hAnsi="Times New Roman"/>
          <w:lang w:val="sl-SI" w:eastAsia="sl-SI"/>
        </w:rPr>
        <w:t>Slovėnija</w:t>
      </w:r>
    </w:p>
    <w:p w14:paraId="6D80AF57" w14:textId="77777777" w:rsidR="00747586" w:rsidRDefault="00747586">
      <w:pPr>
        <w:widowControl w:val="0"/>
        <w:spacing w:after="0" w:line="240" w:lineRule="auto"/>
        <w:rPr>
          <w:rFonts w:ascii="Times New Roman" w:eastAsia="Times New Roman" w:hAnsi="Times New Roman"/>
          <w:lang w:val="sl-SI" w:eastAsia="sl-SI"/>
        </w:rPr>
      </w:pPr>
    </w:p>
    <w:p w14:paraId="7CD397DC"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Jeigu apie šį vaistą norite sužinoti daugiau, kreipkitės į vietinį registruotojo atstovą.</w:t>
      </w:r>
    </w:p>
    <w:tbl>
      <w:tblPr>
        <w:tblW w:w="4680" w:type="dxa"/>
        <w:tblInd w:w="-34" w:type="dxa"/>
        <w:tblLayout w:type="fixed"/>
        <w:tblLook w:val="00A0" w:firstRow="1" w:lastRow="0" w:firstColumn="1" w:lastColumn="0" w:noHBand="0" w:noVBand="0"/>
      </w:tblPr>
      <w:tblGrid>
        <w:gridCol w:w="4680"/>
      </w:tblGrid>
      <w:tr w:rsidR="00747586" w14:paraId="5CA05985" w14:textId="77777777">
        <w:tc>
          <w:tcPr>
            <w:tcW w:w="4678" w:type="dxa"/>
          </w:tcPr>
          <w:p w14:paraId="5C75CB7B" w14:textId="77777777" w:rsidR="00747586" w:rsidRDefault="00747586">
            <w:pPr>
              <w:widowControl w:val="0"/>
              <w:spacing w:after="0" w:line="240" w:lineRule="auto"/>
              <w:rPr>
                <w:rFonts w:ascii="Times New Roman" w:eastAsia="Times New Roman" w:hAnsi="Times New Roman"/>
                <w:lang w:val="sl-SI" w:eastAsia="sl-SI"/>
              </w:rPr>
            </w:pPr>
          </w:p>
          <w:p w14:paraId="2E0C1190"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UAB KRKA Lietuva</w:t>
            </w:r>
          </w:p>
          <w:p w14:paraId="200AA006"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Senasis Ukmergės kelias 4</w:t>
            </w:r>
          </w:p>
          <w:p w14:paraId="52A9D06F"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Užubalių km.,Vilniaus r.</w:t>
            </w:r>
          </w:p>
          <w:p w14:paraId="57AE0C63"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LT - 14013</w:t>
            </w:r>
          </w:p>
          <w:p w14:paraId="4B1E188B" w14:textId="77777777" w:rsidR="00747586" w:rsidRDefault="00B551D3">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Tel. + 370 5 236 27 40</w:t>
            </w:r>
          </w:p>
        </w:tc>
      </w:tr>
    </w:tbl>
    <w:p w14:paraId="0E973908" w14:textId="77777777" w:rsidR="00747586" w:rsidRDefault="00747586">
      <w:pPr>
        <w:widowControl w:val="0"/>
        <w:spacing w:after="0" w:line="240" w:lineRule="auto"/>
        <w:rPr>
          <w:rFonts w:ascii="Times New Roman" w:eastAsia="Times New Roman" w:hAnsi="Times New Roman"/>
          <w:lang w:val="sl-SI" w:eastAsia="sl-SI"/>
        </w:rPr>
      </w:pPr>
    </w:p>
    <w:p w14:paraId="5A73A918" w14:textId="03ABD270" w:rsidR="00747586" w:rsidRDefault="00B551D3">
      <w:pPr>
        <w:widowControl w:val="0"/>
        <w:spacing w:after="0" w:line="240" w:lineRule="auto"/>
        <w:rPr>
          <w:rFonts w:ascii="Times New Roman" w:eastAsia="Times New Roman" w:hAnsi="Times New Roman"/>
          <w:b/>
          <w:lang w:val="sl-SI" w:eastAsia="sl-SI"/>
        </w:rPr>
      </w:pPr>
      <w:r>
        <w:rPr>
          <w:rFonts w:ascii="Times New Roman" w:eastAsia="Times New Roman" w:hAnsi="Times New Roman"/>
          <w:b/>
          <w:bCs/>
          <w:lang w:val="sl-SI" w:eastAsia="sl-SI"/>
        </w:rPr>
        <w:t>Šis pakuotės lapelis</w:t>
      </w:r>
      <w:r>
        <w:rPr>
          <w:rFonts w:ascii="Times New Roman" w:eastAsia="Times New Roman" w:hAnsi="Times New Roman"/>
          <w:b/>
          <w:lang w:val="sl-SI" w:eastAsia="sl-SI"/>
        </w:rPr>
        <w:t xml:space="preserve"> paskutinį kartą peržiūrėtas </w:t>
      </w:r>
      <w:r w:rsidR="00382F4A">
        <w:rPr>
          <w:rFonts w:ascii="Times New Roman" w:eastAsia="Times New Roman" w:hAnsi="Times New Roman"/>
          <w:b/>
          <w:lang w:val="sl-SI" w:eastAsia="sl-SI"/>
        </w:rPr>
        <w:t>2025-04-09</w:t>
      </w:r>
      <w:r>
        <w:rPr>
          <w:rFonts w:ascii="Times New Roman" w:eastAsia="Times New Roman" w:hAnsi="Times New Roman"/>
          <w:b/>
          <w:lang w:val="sl-SI" w:eastAsia="sl-SI"/>
        </w:rPr>
        <w:t>.</w:t>
      </w:r>
    </w:p>
    <w:p w14:paraId="222AD89C" w14:textId="77777777" w:rsidR="00747586" w:rsidRDefault="00747586">
      <w:pPr>
        <w:widowControl w:val="0"/>
        <w:spacing w:after="0" w:line="240" w:lineRule="auto"/>
        <w:rPr>
          <w:rFonts w:ascii="Times New Roman" w:eastAsia="Times New Roman" w:hAnsi="Times New Roman"/>
          <w:lang w:val="sl-SI" w:eastAsia="sl-SI"/>
        </w:rPr>
      </w:pPr>
    </w:p>
    <w:p w14:paraId="60C498CF" w14:textId="71B4C722" w:rsidR="00747586" w:rsidRDefault="00B551D3">
      <w:pPr>
        <w:widowControl w:val="0"/>
        <w:numPr>
          <w:ilvl w:val="12"/>
          <w:numId w:val="0"/>
        </w:numPr>
        <w:spacing w:after="0" w:line="240" w:lineRule="auto"/>
        <w:ind w:right="-2"/>
        <w:rPr>
          <w:rFonts w:ascii="Times New Roman" w:eastAsia="Times New Roman" w:hAnsi="Times New Roman"/>
          <w:color w:val="3333FF"/>
          <w:lang w:eastAsia="sl-SI"/>
        </w:rPr>
      </w:pPr>
      <w:r>
        <w:rPr>
          <w:rFonts w:ascii="Times New Roman" w:eastAsia="Times New Roman" w:hAnsi="Times New Roman"/>
          <w:lang w:eastAsia="sl-SI"/>
        </w:rPr>
        <w:t>Išsami informacija apie šį vaistą</w:t>
      </w:r>
      <w:r>
        <w:rPr>
          <w:rFonts w:ascii="Times New Roman" w:eastAsia="Times New Roman" w:hAnsi="Times New Roman"/>
          <w:lang w:val="sl-SI" w:eastAsia="sl-SI"/>
        </w:rPr>
        <w:t xml:space="preserve"> pateikiama Valstybinės vaistų kontrolės tarnybos prie Lietuvos Respublikos sveikatos apsaugos ministerijos </w:t>
      </w:r>
      <w:r>
        <w:rPr>
          <w:rFonts w:ascii="Times New Roman" w:eastAsia="Times New Roman" w:hAnsi="Times New Roman"/>
          <w:lang w:eastAsia="sl-SI"/>
        </w:rPr>
        <w:t>tinklalapyje</w:t>
      </w:r>
      <w:r>
        <w:rPr>
          <w:rFonts w:ascii="Times New Roman" w:eastAsia="Times New Roman" w:hAnsi="Times New Roman"/>
          <w:i/>
          <w:lang w:eastAsia="sl-SI"/>
        </w:rPr>
        <w:t xml:space="preserve"> </w:t>
      </w:r>
      <w:r>
        <w:rPr>
          <w:rFonts w:ascii="Times New Roman" w:eastAsia="Times New Roman" w:hAnsi="Times New Roman"/>
          <w:color w:val="0000EE"/>
          <w:u w:val="single"/>
          <w:lang w:eastAsia="lt-LT"/>
        </w:rPr>
        <w:t>https://vvkt.lrv.lt/lt/</w:t>
      </w:r>
      <w:r>
        <w:rPr>
          <w:rFonts w:ascii="Times New Roman" w:eastAsia="Times New Roman" w:hAnsi="Times New Roman"/>
          <w:lang w:eastAsia="sl-SI"/>
        </w:rPr>
        <w:t>.</w:t>
      </w:r>
    </w:p>
    <w:p w14:paraId="7127299E" w14:textId="77777777" w:rsidR="00747586" w:rsidRDefault="00747586">
      <w:pPr>
        <w:widowControl w:val="0"/>
        <w:numPr>
          <w:ilvl w:val="12"/>
          <w:numId w:val="0"/>
        </w:numPr>
        <w:spacing w:after="0" w:line="240" w:lineRule="auto"/>
        <w:ind w:right="-2"/>
        <w:rPr>
          <w:rFonts w:ascii="Times New Roman" w:eastAsia="Times New Roman" w:hAnsi="Times New Roman"/>
          <w:noProof/>
          <w:lang w:val="sl-SI" w:eastAsia="sl-SI"/>
        </w:rPr>
      </w:pPr>
    </w:p>
    <w:p w14:paraId="06748C3C" w14:textId="77777777" w:rsidR="00747586" w:rsidRDefault="00747586">
      <w:pPr>
        <w:widowControl w:val="0"/>
        <w:numPr>
          <w:ilvl w:val="12"/>
          <w:numId w:val="0"/>
        </w:numPr>
        <w:spacing w:after="0" w:line="240" w:lineRule="auto"/>
        <w:ind w:right="-2"/>
        <w:rPr>
          <w:rFonts w:ascii="Times New Roman" w:eastAsia="Times New Roman" w:hAnsi="Times New Roman"/>
          <w:noProof/>
          <w:lang w:val="sl-SI" w:eastAsia="sl-SI"/>
        </w:rPr>
      </w:pPr>
    </w:p>
    <w:p w14:paraId="40349AC3" w14:textId="77777777" w:rsidR="00747586" w:rsidRDefault="00747586"/>
    <w:sectPr w:rsidR="00747586">
      <w:headerReference w:type="even" r:id="rId7"/>
      <w:headerReference w:type="default" r:id="rId8"/>
      <w:footerReference w:type="even" r:id="rId9"/>
      <w:footerReference w:type="default" r:id="rId10"/>
      <w:headerReference w:type="first" r:id="rId11"/>
      <w:footerReference w:type="first" r:id="rId12"/>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D31F9" w14:textId="77777777" w:rsidR="00747586" w:rsidRDefault="00B551D3">
      <w:pPr>
        <w:spacing w:after="0" w:line="240" w:lineRule="auto"/>
      </w:pPr>
      <w:r>
        <w:separator/>
      </w:r>
    </w:p>
  </w:endnote>
  <w:endnote w:type="continuationSeparator" w:id="0">
    <w:p w14:paraId="75DDF44E" w14:textId="77777777" w:rsidR="00747586" w:rsidRDefault="00B551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A7475" w14:textId="77777777" w:rsidR="00747586" w:rsidRDefault="00B551D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1328479" w14:textId="77777777" w:rsidR="00747586" w:rsidRDefault="0074758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6A8B4" w14:textId="77777777" w:rsidR="00747586" w:rsidRDefault="00747586">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02F0D" w14:textId="77777777" w:rsidR="00747586" w:rsidRDefault="0074758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1F0D3" w14:textId="77777777" w:rsidR="00747586" w:rsidRDefault="00B551D3">
      <w:pPr>
        <w:spacing w:after="0" w:line="240" w:lineRule="auto"/>
      </w:pPr>
      <w:r>
        <w:separator/>
      </w:r>
    </w:p>
  </w:footnote>
  <w:footnote w:type="continuationSeparator" w:id="0">
    <w:p w14:paraId="2FED1277" w14:textId="77777777" w:rsidR="00747586" w:rsidRDefault="00B551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6A582" w14:textId="77777777" w:rsidR="00747586" w:rsidRDefault="0074758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7A778" w14:textId="77777777" w:rsidR="00747586" w:rsidRDefault="00747586">
    <w:pPr>
      <w:pStyle w:val="Antrats"/>
    </w:pPr>
    <w:bookmarkStart w:id="35" w:name="TableTag1"/>
    <w:bookmarkEnd w:id="3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59882" w14:textId="77777777" w:rsidR="00747586" w:rsidRDefault="0074758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004442"/>
    <w:multiLevelType w:val="hybridMultilevel"/>
    <w:tmpl w:val="8F44A26C"/>
    <w:lvl w:ilvl="0" w:tplc="5BE03984">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A57F49"/>
    <w:multiLevelType w:val="hybridMultilevel"/>
    <w:tmpl w:val="B86239F0"/>
    <w:lvl w:ilvl="0" w:tplc="5BE03984">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0925C6B"/>
    <w:multiLevelType w:val="hybridMultilevel"/>
    <w:tmpl w:val="58FE97E2"/>
    <w:lvl w:ilvl="0" w:tplc="5BE03984">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3387627"/>
    <w:multiLevelType w:val="hybridMultilevel"/>
    <w:tmpl w:val="2D0EE7D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42031F0"/>
    <w:multiLevelType w:val="hybridMultilevel"/>
    <w:tmpl w:val="CAC22828"/>
    <w:lvl w:ilvl="0" w:tplc="5BE03984">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188C7138"/>
    <w:multiLevelType w:val="hybridMultilevel"/>
    <w:tmpl w:val="519C5722"/>
    <w:lvl w:ilvl="0" w:tplc="3190E9DC">
      <w:numFmt w:val="bullet"/>
      <w:lvlText w:val="-"/>
      <w:lvlJc w:val="left"/>
      <w:pPr>
        <w:ind w:left="720" w:hanging="360"/>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8" w15:restartNumberingAfterBreak="0">
    <w:nsid w:val="1953474B"/>
    <w:multiLevelType w:val="hybridMultilevel"/>
    <w:tmpl w:val="75A828B8"/>
    <w:lvl w:ilvl="0" w:tplc="1F2E7A8A">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E917D4"/>
    <w:multiLevelType w:val="hybridMultilevel"/>
    <w:tmpl w:val="8A50B77E"/>
    <w:lvl w:ilvl="0" w:tplc="04F80370">
      <w:start w:val="1"/>
      <w:numFmt w:val="bullet"/>
      <w:lvlText w:val="-"/>
      <w:lvlJc w:val="left"/>
      <w:pPr>
        <w:ind w:left="1003" w:hanging="360"/>
      </w:pPr>
      <w:rPr>
        <w:rFonts w:ascii="Times New Roman" w:hAnsi="Times New Roman" w:cs="Times New Roman"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11" w15:restartNumberingAfterBreak="0">
    <w:nsid w:val="1DFD1CA3"/>
    <w:multiLevelType w:val="hybridMultilevel"/>
    <w:tmpl w:val="8F0426E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693CEF"/>
    <w:multiLevelType w:val="hybridMultilevel"/>
    <w:tmpl w:val="D0FE3AD2"/>
    <w:lvl w:ilvl="0" w:tplc="04F80370">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2F25C9B"/>
    <w:multiLevelType w:val="hybridMultilevel"/>
    <w:tmpl w:val="FA5C4998"/>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AD48E8"/>
    <w:multiLevelType w:val="hybridMultilevel"/>
    <w:tmpl w:val="7D0E0DAC"/>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34D932DC"/>
    <w:multiLevelType w:val="hybridMultilevel"/>
    <w:tmpl w:val="D1287E2C"/>
    <w:lvl w:ilvl="0" w:tplc="04F80370">
      <w:start w:val="1"/>
      <w:numFmt w:val="bullet"/>
      <w:lvlText w:val="-"/>
      <w:lvlJc w:val="left"/>
      <w:pPr>
        <w:tabs>
          <w:tab w:val="num" w:pos="360"/>
        </w:tabs>
        <w:ind w:left="360" w:hanging="360"/>
      </w:pPr>
      <w:rPr>
        <w:rFonts w:ascii="Times New Roman" w:hAnsi="Times New Roman" w:cs="Times New Roman"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7" w15:restartNumberingAfterBreak="0">
    <w:nsid w:val="35344FAD"/>
    <w:multiLevelType w:val="hybridMultilevel"/>
    <w:tmpl w:val="ADAAF650"/>
    <w:lvl w:ilvl="0" w:tplc="5BE03984">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44C3E5C"/>
    <w:multiLevelType w:val="hybridMultilevel"/>
    <w:tmpl w:val="342CD550"/>
    <w:lvl w:ilvl="0" w:tplc="04F80370">
      <w:start w:val="1"/>
      <w:numFmt w:val="bullet"/>
      <w:lvlText w:val="-"/>
      <w:lvlJc w:val="left"/>
      <w:pPr>
        <w:tabs>
          <w:tab w:val="num" w:pos="720"/>
        </w:tabs>
        <w:ind w:left="720" w:hanging="363"/>
      </w:pPr>
      <w:rPr>
        <w:rFonts w:ascii="Times New Roman" w:hAnsi="Times New Roman" w:cs="Times New Roman"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22"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6542617F"/>
    <w:multiLevelType w:val="hybridMultilevel"/>
    <w:tmpl w:val="12B2939A"/>
    <w:lvl w:ilvl="0" w:tplc="5BE03984">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5" w15:restartNumberingAfterBreak="0">
    <w:nsid w:val="68B11BB2"/>
    <w:multiLevelType w:val="hybridMultilevel"/>
    <w:tmpl w:val="6388C96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963269948">
    <w:abstractNumId w:val="20"/>
  </w:num>
  <w:num w:numId="2" w16cid:durableId="1811558154">
    <w:abstractNumId w:val="9"/>
  </w:num>
  <w:num w:numId="3" w16cid:durableId="285812963">
    <w:abstractNumId w:val="6"/>
  </w:num>
  <w:num w:numId="4" w16cid:durableId="246503444">
    <w:abstractNumId w:val="0"/>
    <w:lvlOverride w:ilvl="0">
      <w:lvl w:ilvl="0">
        <w:start w:val="1"/>
        <w:numFmt w:val="bullet"/>
        <w:lvlText w:val="-"/>
        <w:legacy w:legacy="1" w:legacySpace="0" w:legacyIndent="360"/>
        <w:lvlJc w:val="left"/>
        <w:pPr>
          <w:ind w:left="360" w:hanging="360"/>
        </w:pPr>
      </w:lvl>
    </w:lvlOverride>
  </w:num>
  <w:num w:numId="5" w16cid:durableId="1019163872">
    <w:abstractNumId w:val="24"/>
  </w:num>
  <w:num w:numId="6" w16cid:durableId="271133110">
    <w:abstractNumId w:val="26"/>
  </w:num>
  <w:num w:numId="7" w16cid:durableId="1829662375">
    <w:abstractNumId w:val="18"/>
  </w:num>
  <w:num w:numId="8" w16cid:durableId="588737960">
    <w:abstractNumId w:val="22"/>
  </w:num>
  <w:num w:numId="9" w16cid:durableId="1453476608">
    <w:abstractNumId w:val="15"/>
  </w:num>
  <w:num w:numId="10" w16cid:durableId="1596285013">
    <w:abstractNumId w:val="19"/>
  </w:num>
  <w:num w:numId="11" w16cid:durableId="1075979684">
    <w:abstractNumId w:val="8"/>
  </w:num>
  <w:num w:numId="12" w16cid:durableId="371925831">
    <w:abstractNumId w:val="10"/>
  </w:num>
  <w:num w:numId="13" w16cid:durableId="179281880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06582049">
    <w:abstractNumId w:val="5"/>
  </w:num>
  <w:num w:numId="15" w16cid:durableId="1145705154">
    <w:abstractNumId w:val="16"/>
  </w:num>
  <w:num w:numId="16" w16cid:durableId="1923102711">
    <w:abstractNumId w:val="12"/>
  </w:num>
  <w:num w:numId="17" w16cid:durableId="1263802896">
    <w:abstractNumId w:val="21"/>
  </w:num>
  <w:num w:numId="18" w16cid:durableId="1456950681">
    <w:abstractNumId w:val="13"/>
  </w:num>
  <w:num w:numId="19" w16cid:durableId="1756512333">
    <w:abstractNumId w:val="14"/>
  </w:num>
  <w:num w:numId="20" w16cid:durableId="2023555547">
    <w:abstractNumId w:val="1"/>
  </w:num>
  <w:num w:numId="21" w16cid:durableId="1543514611">
    <w:abstractNumId w:val="25"/>
  </w:num>
  <w:num w:numId="22" w16cid:durableId="650250257">
    <w:abstractNumId w:val="11"/>
  </w:num>
  <w:num w:numId="23" w16cid:durableId="562835429">
    <w:abstractNumId w:val="17"/>
  </w:num>
  <w:num w:numId="24" w16cid:durableId="694844486">
    <w:abstractNumId w:val="3"/>
  </w:num>
  <w:num w:numId="25" w16cid:durableId="34282272">
    <w:abstractNumId w:val="23"/>
  </w:num>
  <w:num w:numId="26" w16cid:durableId="541982980">
    <w:abstractNumId w:val="2"/>
  </w:num>
  <w:num w:numId="27" w16cid:durableId="21271877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586"/>
    <w:rsid w:val="000B78CE"/>
    <w:rsid w:val="002C4F75"/>
    <w:rsid w:val="0037377A"/>
    <w:rsid w:val="00382F4A"/>
    <w:rsid w:val="005F4DA2"/>
    <w:rsid w:val="006E0F3C"/>
    <w:rsid w:val="00747586"/>
    <w:rsid w:val="007D4BA1"/>
    <w:rsid w:val="0094019A"/>
    <w:rsid w:val="009D747B"/>
    <w:rsid w:val="00B551D3"/>
    <w:rsid w:val="00BA59C6"/>
    <w:rsid w:val="00BD35DF"/>
    <w:rsid w:val="00E7579F"/>
    <w:rsid w:val="00EE0441"/>
    <w:rsid w:val="00F9418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ABA93"/>
  <w15:chartTrackingRefBased/>
  <w15:docId w15:val="{719A8F9F-0B5B-4E8C-9C4F-CB6E8224F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60" w:line="259" w:lineRule="auto"/>
    </w:pPr>
    <w:rPr>
      <w:sz w:val="22"/>
      <w:szCs w:val="22"/>
      <w:lang w:val="lt-LT" w:eastAsia="en-US"/>
    </w:rPr>
  </w:style>
  <w:style w:type="paragraph" w:styleId="Antrat1">
    <w:name w:val="heading 1"/>
    <w:basedOn w:val="prastasis"/>
    <w:next w:val="prastasis"/>
    <w:link w:val="Antrat1Diagrama"/>
    <w:qFormat/>
    <w:pPr>
      <w:keepNext/>
      <w:spacing w:before="240" w:after="60" w:line="240" w:lineRule="auto"/>
      <w:outlineLvl w:val="0"/>
    </w:pPr>
    <w:rPr>
      <w:rFonts w:ascii="Arial" w:eastAsia="Times New Roman" w:hAnsi="Arial"/>
      <w:b/>
      <w:bCs/>
      <w:kern w:val="32"/>
      <w:sz w:val="32"/>
      <w:szCs w:val="32"/>
      <w:lang w:val="sl-SI" w:eastAsia="sl-SI"/>
    </w:rPr>
  </w:style>
  <w:style w:type="paragraph" w:styleId="Antrat2">
    <w:name w:val="heading 2"/>
    <w:basedOn w:val="prastasis"/>
    <w:next w:val="prastasis"/>
    <w:link w:val="Antrat2Diagrama"/>
    <w:qFormat/>
    <w:pPr>
      <w:keepNext/>
      <w:tabs>
        <w:tab w:val="left" w:pos="4300"/>
        <w:tab w:val="left" w:pos="5940"/>
        <w:tab w:val="left" w:pos="8180"/>
      </w:tabs>
      <w:spacing w:after="0" w:line="360" w:lineRule="atLeast"/>
      <w:outlineLvl w:val="1"/>
    </w:pPr>
    <w:rPr>
      <w:rFonts w:ascii="Times New Roman" w:eastAsia="Times New Roman" w:hAnsi="Times New Roman"/>
      <w:b/>
      <w:sz w:val="24"/>
      <w:szCs w:val="20"/>
      <w:u w:val="single"/>
      <w:lang w:val="en-US" w:eastAsia="sl-SI"/>
    </w:rPr>
  </w:style>
  <w:style w:type="paragraph" w:styleId="Antrat3">
    <w:name w:val="heading 3"/>
    <w:basedOn w:val="prastasis"/>
    <w:next w:val="prastasis"/>
    <w:link w:val="Antrat3Diagrama"/>
    <w:qFormat/>
    <w:pPr>
      <w:keepNext/>
      <w:tabs>
        <w:tab w:val="decimal" w:pos="6760"/>
      </w:tabs>
      <w:spacing w:after="0" w:line="480" w:lineRule="atLeast"/>
      <w:outlineLvl w:val="2"/>
    </w:pPr>
    <w:rPr>
      <w:rFonts w:ascii="Times New Roman" w:eastAsia="Times New Roman" w:hAnsi="Times New Roman"/>
      <w:b/>
      <w:sz w:val="24"/>
      <w:szCs w:val="20"/>
      <w:lang w:val="en-US" w:eastAsia="sl-SI"/>
    </w:rPr>
  </w:style>
  <w:style w:type="paragraph" w:styleId="Antrat4">
    <w:name w:val="heading 4"/>
    <w:basedOn w:val="prastasis"/>
    <w:next w:val="prastasis"/>
    <w:link w:val="Antrat4Diagrama"/>
    <w:qFormat/>
    <w:pPr>
      <w:keepNext/>
      <w:spacing w:before="240" w:after="60" w:line="240" w:lineRule="auto"/>
      <w:outlineLvl w:val="3"/>
    </w:pPr>
    <w:rPr>
      <w:rFonts w:ascii="Times New Roman" w:eastAsia="Times New Roman" w:hAnsi="Times New Roman"/>
      <w:b/>
      <w:bCs/>
      <w:sz w:val="28"/>
      <w:szCs w:val="28"/>
      <w:lang w:val="sl-SI" w:eastAsia="sl-SI"/>
    </w:rPr>
  </w:style>
  <w:style w:type="paragraph" w:styleId="Antrat6">
    <w:name w:val="heading 6"/>
    <w:basedOn w:val="prastasis"/>
    <w:next w:val="prastasis"/>
    <w:link w:val="Antrat6Diagrama"/>
    <w:qFormat/>
    <w:pPr>
      <w:keepNext/>
      <w:keepLines/>
      <w:tabs>
        <w:tab w:val="right" w:pos="4536"/>
        <w:tab w:val="left" w:pos="5180"/>
        <w:tab w:val="left" w:pos="5380"/>
        <w:tab w:val="left" w:pos="8222"/>
      </w:tabs>
      <w:spacing w:after="0" w:line="240" w:lineRule="auto"/>
      <w:outlineLvl w:val="5"/>
    </w:pPr>
    <w:rPr>
      <w:rFonts w:ascii="Times New Roman" w:eastAsia="Times New Roman" w:hAnsi="Times New Roman"/>
      <w:b/>
      <w:sz w:val="24"/>
      <w:szCs w:val="20"/>
      <w:lang w:val="en-US"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Pr>
      <w:rFonts w:ascii="Arial" w:eastAsia="Times New Roman" w:hAnsi="Arial" w:cs="Arial"/>
      <w:b/>
      <w:bCs/>
      <w:kern w:val="32"/>
      <w:sz w:val="32"/>
      <w:szCs w:val="32"/>
      <w:lang w:val="sl-SI" w:eastAsia="sl-SI"/>
    </w:rPr>
  </w:style>
  <w:style w:type="character" w:customStyle="1" w:styleId="Antrat2Diagrama">
    <w:name w:val="Antraštė 2 Diagrama"/>
    <w:link w:val="Antrat2"/>
    <w:rPr>
      <w:rFonts w:ascii="Times New Roman" w:eastAsia="Times New Roman" w:hAnsi="Times New Roman" w:cs="Times New Roman"/>
      <w:b/>
      <w:sz w:val="24"/>
      <w:szCs w:val="20"/>
      <w:u w:val="single"/>
      <w:lang w:val="en-US" w:eastAsia="sl-SI"/>
    </w:rPr>
  </w:style>
  <w:style w:type="character" w:customStyle="1" w:styleId="Antrat3Diagrama">
    <w:name w:val="Antraštė 3 Diagrama"/>
    <w:link w:val="Antrat3"/>
    <w:rPr>
      <w:rFonts w:ascii="Times New Roman" w:eastAsia="Times New Roman" w:hAnsi="Times New Roman" w:cs="Times New Roman"/>
      <w:b/>
      <w:sz w:val="24"/>
      <w:szCs w:val="20"/>
      <w:lang w:val="en-US" w:eastAsia="sl-SI"/>
    </w:rPr>
  </w:style>
  <w:style w:type="character" w:customStyle="1" w:styleId="Antrat4Diagrama">
    <w:name w:val="Antraštė 4 Diagrama"/>
    <w:link w:val="Antrat4"/>
    <w:rPr>
      <w:rFonts w:ascii="Times New Roman" w:eastAsia="Times New Roman" w:hAnsi="Times New Roman" w:cs="Times New Roman"/>
      <w:b/>
      <w:bCs/>
      <w:sz w:val="28"/>
      <w:szCs w:val="28"/>
      <w:lang w:val="sl-SI" w:eastAsia="sl-SI"/>
    </w:rPr>
  </w:style>
  <w:style w:type="character" w:customStyle="1" w:styleId="Antrat6Diagrama">
    <w:name w:val="Antraštė 6 Diagrama"/>
    <w:link w:val="Antrat6"/>
    <w:rPr>
      <w:rFonts w:ascii="Times New Roman" w:eastAsia="Times New Roman" w:hAnsi="Times New Roman" w:cs="Times New Roman"/>
      <w:b/>
      <w:sz w:val="24"/>
      <w:szCs w:val="20"/>
      <w:lang w:val="en-US" w:eastAsia="sl-SI"/>
    </w:rPr>
  </w:style>
  <w:style w:type="numbering" w:customStyle="1" w:styleId="Sraonra1">
    <w:name w:val="Sąrašo nėra1"/>
    <w:next w:val="Sraonra"/>
    <w:uiPriority w:val="99"/>
    <w:semiHidden/>
    <w:unhideWhenUsed/>
  </w:style>
  <w:style w:type="paragraph" w:styleId="Antrats">
    <w:name w:val="header"/>
    <w:basedOn w:val="prastasis"/>
    <w:link w:val="AntratsDiagrama"/>
    <w:pPr>
      <w:tabs>
        <w:tab w:val="center" w:pos="4320"/>
        <w:tab w:val="right" w:pos="8640"/>
      </w:tabs>
      <w:spacing w:after="0" w:line="240" w:lineRule="auto"/>
    </w:pPr>
    <w:rPr>
      <w:rFonts w:ascii="Times New Roman" w:eastAsia="Times New Roman" w:hAnsi="Times New Roman"/>
      <w:sz w:val="24"/>
      <w:szCs w:val="20"/>
      <w:lang w:val="sl-SI" w:eastAsia="sl-SI"/>
    </w:rPr>
  </w:style>
  <w:style w:type="character" w:customStyle="1" w:styleId="AntratsDiagrama">
    <w:name w:val="Antraštės Diagrama"/>
    <w:link w:val="Antrats"/>
    <w:rPr>
      <w:rFonts w:ascii="Times New Roman" w:eastAsia="Times New Roman" w:hAnsi="Times New Roman" w:cs="Times New Roman"/>
      <w:sz w:val="24"/>
      <w:szCs w:val="20"/>
      <w:lang w:val="sl-SI" w:eastAsia="sl-SI"/>
    </w:rPr>
  </w:style>
  <w:style w:type="paragraph" w:styleId="Porat">
    <w:name w:val="footer"/>
    <w:basedOn w:val="prastasis"/>
    <w:link w:val="PoratDiagrama"/>
    <w:pPr>
      <w:tabs>
        <w:tab w:val="center" w:pos="4320"/>
        <w:tab w:val="right" w:pos="8640"/>
      </w:tabs>
      <w:spacing w:after="0" w:line="240" w:lineRule="auto"/>
    </w:pPr>
    <w:rPr>
      <w:rFonts w:ascii="Times New Roman" w:eastAsia="Times New Roman" w:hAnsi="Times New Roman"/>
      <w:sz w:val="24"/>
      <w:szCs w:val="20"/>
      <w:lang w:val="sl-SI" w:eastAsia="sl-SI"/>
    </w:rPr>
  </w:style>
  <w:style w:type="character" w:customStyle="1" w:styleId="PoratDiagrama">
    <w:name w:val="Poraštė Diagrama"/>
    <w:link w:val="Porat"/>
    <w:rPr>
      <w:rFonts w:ascii="Times New Roman" w:eastAsia="Times New Roman" w:hAnsi="Times New Roman" w:cs="Times New Roman"/>
      <w:sz w:val="24"/>
      <w:szCs w:val="20"/>
      <w:lang w:val="sl-SI" w:eastAsia="sl-SI"/>
    </w:rPr>
  </w:style>
  <w:style w:type="table" w:styleId="Lentelstinklelis">
    <w:name w:val="Table Grid"/>
    <w:basedOn w:val="prastojilentel"/>
    <w:rPr>
      <w:rFonts w:ascii="Times New Roman" w:eastAsia="Times New Roman" w:hAnsi="Times New Roman"/>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style>
  <w:style w:type="character" w:styleId="Hipersaitas">
    <w:name w:val="Hyperlink"/>
    <w:rPr>
      <w:rFonts w:ascii="Times New Roman" w:hAnsi="Times New Roman"/>
      <w:color w:val="auto"/>
      <w:sz w:val="24"/>
      <w:szCs w:val="24"/>
      <w:u w:val="single"/>
      <w:lang w:val="en-US"/>
    </w:rPr>
  </w:style>
  <w:style w:type="character" w:styleId="Perirtashipersaitas">
    <w:name w:val="FollowedHyperlink"/>
    <w:rPr>
      <w:color w:val="800080"/>
      <w:u w:val="single"/>
    </w:rPr>
  </w:style>
  <w:style w:type="paragraph" w:styleId="Paprastasistekstas">
    <w:name w:val="Plain Text"/>
    <w:basedOn w:val="prastasis"/>
    <w:link w:val="PaprastasistekstasDiagrama"/>
    <w:uiPriority w:val="99"/>
    <w:pPr>
      <w:spacing w:after="0" w:line="240" w:lineRule="auto"/>
    </w:pPr>
    <w:rPr>
      <w:rFonts w:ascii="Courier New" w:eastAsia="Times New Roman" w:hAnsi="Courier New"/>
      <w:sz w:val="20"/>
      <w:szCs w:val="20"/>
      <w:lang w:val="en-GB" w:eastAsia="sl-SI"/>
    </w:rPr>
  </w:style>
  <w:style w:type="character" w:customStyle="1" w:styleId="PaprastasistekstasDiagrama">
    <w:name w:val="Paprastasis tekstas Diagrama"/>
    <w:link w:val="Paprastasistekstas"/>
    <w:uiPriority w:val="99"/>
    <w:rPr>
      <w:rFonts w:ascii="Courier New" w:eastAsia="Times New Roman" w:hAnsi="Courier New" w:cs="Times New Roman"/>
      <w:sz w:val="20"/>
      <w:szCs w:val="20"/>
      <w:lang w:val="en-GB" w:eastAsia="sl-SI"/>
    </w:rPr>
  </w:style>
  <w:style w:type="paragraph" w:styleId="Antrat">
    <w:name w:val="caption"/>
    <w:basedOn w:val="prastasis"/>
    <w:next w:val="prastasis"/>
    <w:qFormat/>
    <w:pPr>
      <w:spacing w:after="0" w:line="240" w:lineRule="auto"/>
      <w:jc w:val="both"/>
    </w:pPr>
    <w:rPr>
      <w:rFonts w:ascii="Times New Roman" w:eastAsia="Times New Roman" w:hAnsi="Times New Roman"/>
      <w:sz w:val="24"/>
      <w:szCs w:val="20"/>
      <w:lang w:val="en-GB" w:eastAsia="sl-SI"/>
    </w:rPr>
  </w:style>
  <w:style w:type="paragraph" w:customStyle="1" w:styleId="Naslov1">
    <w:name w:val="Naslov1"/>
    <w:basedOn w:val="Antrat1"/>
    <w:pPr>
      <w:spacing w:before="0" w:after="0"/>
    </w:pPr>
    <w:rPr>
      <w:rFonts w:ascii="Times New Roman" w:hAnsi="Times New Roman"/>
      <w:bCs w:val="0"/>
      <w:kern w:val="0"/>
      <w:sz w:val="22"/>
      <w:szCs w:val="20"/>
      <w:u w:val="single"/>
    </w:rPr>
  </w:style>
  <w:style w:type="paragraph" w:styleId="Turinys1">
    <w:name w:val="toc 1"/>
    <w:basedOn w:val="prastasis"/>
    <w:next w:val="prastasis"/>
    <w:autoRedefine/>
    <w:semiHidden/>
    <w:pPr>
      <w:spacing w:before="120" w:after="0" w:line="240" w:lineRule="auto"/>
    </w:pPr>
    <w:rPr>
      <w:rFonts w:ascii="Times New Roman" w:eastAsia="Times New Roman" w:hAnsi="Times New Roman"/>
      <w:b/>
      <w:bCs/>
      <w:i/>
      <w:iCs/>
      <w:sz w:val="24"/>
      <w:szCs w:val="28"/>
      <w:lang w:val="sl-SI" w:eastAsia="sl-SI"/>
    </w:rPr>
  </w:style>
  <w:style w:type="paragraph" w:styleId="Pagrindinistekstas">
    <w:name w:val="Body Text"/>
    <w:basedOn w:val="prastasis"/>
    <w:link w:val="PagrindinistekstasDiagrama"/>
    <w:pPr>
      <w:numPr>
        <w:ilvl w:val="12"/>
      </w:numPr>
      <w:tabs>
        <w:tab w:val="left" w:pos="8505"/>
      </w:tabs>
      <w:spacing w:after="0" w:line="240" w:lineRule="auto"/>
      <w:ind w:right="-2"/>
    </w:pPr>
    <w:rPr>
      <w:rFonts w:ascii="Times New Roman" w:eastAsia="Times New Roman" w:hAnsi="Times New Roman"/>
      <w:sz w:val="20"/>
      <w:szCs w:val="20"/>
      <w:lang w:val="sl-SI" w:eastAsia="sl-SI"/>
    </w:rPr>
  </w:style>
  <w:style w:type="character" w:customStyle="1" w:styleId="PagrindinistekstasDiagrama">
    <w:name w:val="Pagrindinis tekstas Diagrama"/>
    <w:link w:val="Pagrindinistekstas"/>
    <w:rPr>
      <w:rFonts w:ascii="Times New Roman" w:eastAsia="Times New Roman" w:hAnsi="Times New Roman" w:cs="Times New Roman"/>
      <w:szCs w:val="20"/>
      <w:lang w:val="sl-SI" w:eastAsia="sl-SI"/>
    </w:rPr>
  </w:style>
  <w:style w:type="paragraph" w:styleId="Pagrindinistekstas2">
    <w:name w:val="Body Text 2"/>
    <w:basedOn w:val="prastasis"/>
    <w:link w:val="Pagrindinistekstas2Diagrama"/>
    <w:pPr>
      <w:spacing w:after="120" w:line="480" w:lineRule="auto"/>
    </w:pPr>
    <w:rPr>
      <w:rFonts w:ascii="Times New Roman" w:eastAsia="Times New Roman" w:hAnsi="Times New Roman"/>
      <w:sz w:val="24"/>
      <w:szCs w:val="20"/>
      <w:lang w:val="sl-SI" w:eastAsia="sl-SI"/>
    </w:rPr>
  </w:style>
  <w:style w:type="character" w:customStyle="1" w:styleId="Pagrindinistekstas2Diagrama">
    <w:name w:val="Pagrindinis tekstas 2 Diagrama"/>
    <w:link w:val="Pagrindinistekstas2"/>
    <w:rPr>
      <w:rFonts w:ascii="Times New Roman" w:eastAsia="Times New Roman" w:hAnsi="Times New Roman" w:cs="Times New Roman"/>
      <w:sz w:val="24"/>
      <w:szCs w:val="20"/>
      <w:lang w:val="sl-SI" w:eastAsia="sl-SI"/>
    </w:rPr>
  </w:style>
  <w:style w:type="paragraph" w:customStyle="1" w:styleId="EMEAEnBodyText">
    <w:name w:val="EMEA En Body Text"/>
    <w:basedOn w:val="prastasis"/>
    <w:pPr>
      <w:spacing w:before="120" w:after="120" w:line="240" w:lineRule="auto"/>
      <w:jc w:val="both"/>
    </w:pPr>
    <w:rPr>
      <w:rFonts w:ascii="Times New Roman" w:eastAsia="Times New Roman" w:hAnsi="Times New Roman"/>
      <w:szCs w:val="20"/>
      <w:lang w:val="en-US"/>
    </w:rPr>
  </w:style>
  <w:style w:type="paragraph" w:customStyle="1" w:styleId="Default">
    <w:name w:val="Default"/>
    <w:pPr>
      <w:autoSpaceDE w:val="0"/>
      <w:autoSpaceDN w:val="0"/>
      <w:adjustRightInd w:val="0"/>
    </w:pPr>
    <w:rPr>
      <w:rFonts w:ascii="Times New Roman" w:eastAsia="Times New Roman" w:hAnsi="Times New Roman"/>
      <w:color w:val="000000"/>
      <w:sz w:val="24"/>
      <w:szCs w:val="24"/>
    </w:rPr>
  </w:style>
  <w:style w:type="paragraph" w:styleId="Pagrindiniotekstotrauka">
    <w:name w:val="Body Text Indent"/>
    <w:basedOn w:val="prastasis"/>
    <w:link w:val="PagrindiniotekstotraukaDiagrama"/>
    <w:pPr>
      <w:spacing w:after="120" w:line="240" w:lineRule="auto"/>
      <w:ind w:left="283"/>
    </w:pPr>
    <w:rPr>
      <w:rFonts w:ascii="Times New Roman" w:eastAsia="Times New Roman" w:hAnsi="Times New Roman"/>
      <w:sz w:val="24"/>
      <w:szCs w:val="20"/>
      <w:lang w:val="sl-SI" w:eastAsia="sl-SI"/>
    </w:rPr>
  </w:style>
  <w:style w:type="character" w:customStyle="1" w:styleId="PagrindiniotekstotraukaDiagrama">
    <w:name w:val="Pagrindinio teksto įtrauka Diagrama"/>
    <w:link w:val="Pagrindiniotekstotrauka"/>
    <w:rPr>
      <w:rFonts w:ascii="Times New Roman" w:eastAsia="Times New Roman" w:hAnsi="Times New Roman" w:cs="Times New Roman"/>
      <w:sz w:val="24"/>
      <w:szCs w:val="20"/>
      <w:lang w:val="sl-SI" w:eastAsia="sl-SI"/>
    </w:rPr>
  </w:style>
  <w:style w:type="paragraph" w:styleId="Pagrindinistekstas3">
    <w:name w:val="Body Text 3"/>
    <w:basedOn w:val="prastasis"/>
    <w:link w:val="Pagrindinistekstas3Diagrama"/>
    <w:pPr>
      <w:spacing w:after="120" w:line="240" w:lineRule="auto"/>
    </w:pPr>
    <w:rPr>
      <w:rFonts w:ascii="Times New Roman" w:eastAsia="Times New Roman" w:hAnsi="Times New Roman"/>
      <w:sz w:val="16"/>
      <w:szCs w:val="16"/>
      <w:lang w:val="sl-SI" w:eastAsia="sl-SI"/>
    </w:rPr>
  </w:style>
  <w:style w:type="character" w:customStyle="1" w:styleId="Pagrindinistekstas3Diagrama">
    <w:name w:val="Pagrindinis tekstas 3 Diagrama"/>
    <w:link w:val="Pagrindinistekstas3"/>
    <w:rPr>
      <w:rFonts w:ascii="Times New Roman" w:eastAsia="Times New Roman" w:hAnsi="Times New Roman" w:cs="Times New Roman"/>
      <w:sz w:val="16"/>
      <w:szCs w:val="16"/>
      <w:lang w:val="sl-SI" w:eastAsia="sl-SI"/>
    </w:rPr>
  </w:style>
  <w:style w:type="paragraph" w:styleId="Dokumentoinaostekstas">
    <w:name w:val="endnote text"/>
    <w:basedOn w:val="prastasis"/>
    <w:next w:val="prastasis"/>
    <w:link w:val="DokumentoinaostekstasDiagrama"/>
    <w:pPr>
      <w:tabs>
        <w:tab w:val="left" w:pos="567"/>
      </w:tabs>
      <w:spacing w:after="0" w:line="240" w:lineRule="auto"/>
    </w:pPr>
    <w:rPr>
      <w:rFonts w:ascii="Times New Roman" w:eastAsia="Times New Roman" w:hAnsi="Times New Roman"/>
      <w:sz w:val="20"/>
      <w:szCs w:val="20"/>
      <w:lang w:val="et-EE" w:eastAsia="x-none"/>
    </w:rPr>
  </w:style>
  <w:style w:type="character" w:customStyle="1" w:styleId="DokumentoinaostekstasDiagrama">
    <w:name w:val="Dokumento išnašos tekstas Diagrama"/>
    <w:link w:val="Dokumentoinaostekstas"/>
    <w:rPr>
      <w:rFonts w:ascii="Times New Roman" w:eastAsia="Times New Roman" w:hAnsi="Times New Roman" w:cs="Times New Roman"/>
      <w:szCs w:val="20"/>
      <w:lang w:val="et-EE"/>
    </w:rPr>
  </w:style>
  <w:style w:type="paragraph" w:styleId="Komentarotekstas">
    <w:name w:val="annotation text"/>
    <w:basedOn w:val="prastasis"/>
    <w:link w:val="KomentarotekstasDiagrama"/>
    <w:pPr>
      <w:spacing w:after="0" w:line="240" w:lineRule="auto"/>
    </w:pPr>
    <w:rPr>
      <w:rFonts w:ascii="Times New Roman" w:eastAsia="Times New Roman" w:hAnsi="Times New Roman"/>
      <w:sz w:val="20"/>
      <w:szCs w:val="20"/>
      <w:lang w:val="x-none" w:eastAsia="x-none"/>
    </w:rPr>
  </w:style>
  <w:style w:type="character" w:customStyle="1" w:styleId="KomentarotekstasDiagrama">
    <w:name w:val="Komentaro tekstas Diagrama"/>
    <w:link w:val="Komentarotekstas"/>
    <w:rPr>
      <w:rFonts w:ascii="Times New Roman" w:eastAsia="Times New Roman" w:hAnsi="Times New Roman" w:cs="Times New Roman"/>
      <w:sz w:val="20"/>
      <w:szCs w:val="20"/>
    </w:rPr>
  </w:style>
  <w:style w:type="character" w:styleId="Komentaronuoroda">
    <w:name w:val="annotation reference"/>
    <w:rPr>
      <w:rFonts w:cs="Times New Roman"/>
      <w:sz w:val="16"/>
      <w:szCs w:val="16"/>
    </w:rPr>
  </w:style>
  <w:style w:type="paragraph" w:styleId="Pataisymai">
    <w:name w:val="Revision"/>
    <w:hidden/>
    <w:uiPriority w:val="99"/>
    <w:semiHidden/>
    <w:rPr>
      <w:rFonts w:ascii="Times New Roman" w:eastAsia="Times New Roman" w:hAnsi="Times New Roman"/>
      <w:sz w:val="24"/>
    </w:rPr>
  </w:style>
  <w:style w:type="paragraph" w:styleId="Debesliotekstas">
    <w:name w:val="Balloon Text"/>
    <w:basedOn w:val="prastasis"/>
    <w:link w:val="DebesliotekstasDiagrama"/>
    <w:pPr>
      <w:spacing w:after="0" w:line="240" w:lineRule="auto"/>
    </w:pPr>
    <w:rPr>
      <w:rFonts w:ascii="Tahoma" w:eastAsia="Times New Roman" w:hAnsi="Tahoma"/>
      <w:sz w:val="16"/>
      <w:szCs w:val="16"/>
      <w:lang w:val="sl-SI" w:eastAsia="sl-SI"/>
    </w:rPr>
  </w:style>
  <w:style w:type="character" w:customStyle="1" w:styleId="DebesliotekstasDiagrama">
    <w:name w:val="Debesėlio tekstas Diagrama"/>
    <w:link w:val="Debesliotekstas"/>
    <w:rPr>
      <w:rFonts w:ascii="Tahoma" w:eastAsia="Times New Roman" w:hAnsi="Tahoma" w:cs="Tahoma"/>
      <w:sz w:val="16"/>
      <w:szCs w:val="16"/>
      <w:lang w:val="sl-SI" w:eastAsia="sl-SI"/>
    </w:rPr>
  </w:style>
  <w:style w:type="paragraph" w:styleId="Sraopastraipa">
    <w:name w:val="List Paragraph"/>
    <w:basedOn w:val="prastasis"/>
    <w:uiPriority w:val="34"/>
    <w:qFormat/>
    <w:pPr>
      <w:spacing w:after="0" w:line="240" w:lineRule="auto"/>
      <w:ind w:left="720" w:hanging="567"/>
      <w:contextualSpacing/>
    </w:pPr>
  </w:style>
  <w:style w:type="paragraph" w:styleId="Komentarotema">
    <w:name w:val="annotation subject"/>
    <w:basedOn w:val="Komentarotekstas"/>
    <w:next w:val="Komentarotekstas"/>
    <w:link w:val="KomentarotemaDiagrama"/>
    <w:rPr>
      <w:b/>
      <w:bCs/>
      <w:lang w:val="sl-SI" w:eastAsia="sl-SI"/>
    </w:rPr>
  </w:style>
  <w:style w:type="character" w:customStyle="1" w:styleId="KomentarotemaDiagrama">
    <w:name w:val="Komentaro tema Diagrama"/>
    <w:link w:val="Komentarotema"/>
    <w:rPr>
      <w:rFonts w:ascii="Times New Roman" w:eastAsia="Times New Roman" w:hAnsi="Times New Roman" w:cs="Times New Roman"/>
      <w:b/>
      <w:bCs/>
      <w:sz w:val="20"/>
      <w:szCs w:val="20"/>
      <w:lang w:val="sl-SI" w:eastAsia="sl-SI"/>
    </w:rPr>
  </w:style>
  <w:style w:type="character" w:customStyle="1" w:styleId="Neapdorotaspaminjimas1">
    <w:name w:val="Neapdorotas paminėjimas1"/>
    <w:basedOn w:val="Numatytasispastraiposriftas"/>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34722</Words>
  <Characters>19793</Characters>
  <Application>Microsoft Office Word</Application>
  <DocSecurity>4</DocSecurity>
  <Lines>164</Lines>
  <Paragraphs>108</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
      <vt:lpstr/>
      <vt:lpstr/>
    </vt:vector>
  </TitlesOfParts>
  <Company>Krka, d. d.</Company>
  <LinksUpToDate>false</LinksUpToDate>
  <CharactersWithSpaces>54407</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Misiunaite, Lina</dc:creator>
  <cp:keywords/>
  <cp:lastModifiedBy>Albina Burkauskaitė</cp:lastModifiedBy>
  <cp:revision>2</cp:revision>
  <dcterms:created xsi:type="dcterms:W3CDTF">2025-07-09T10:40:00Z</dcterms:created>
  <dcterms:modified xsi:type="dcterms:W3CDTF">2025-07-09T10:40:00Z</dcterms:modified>
</cp:coreProperties>
</file>