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AB69" w14:textId="77777777" w:rsidR="001052E6" w:rsidRPr="00E8534C" w:rsidRDefault="001052E6" w:rsidP="00FC3F39">
      <w:pPr>
        <w:pStyle w:val="Pagrindinistekstas"/>
        <w:spacing w:after="0"/>
        <w:rPr>
          <w:szCs w:val="22"/>
          <w:lang w:val="en-US"/>
        </w:rPr>
      </w:pPr>
    </w:p>
    <w:p w14:paraId="48BCA313" w14:textId="77777777" w:rsidR="001052E6" w:rsidRPr="006C59D6" w:rsidRDefault="001052E6" w:rsidP="00FC3F39">
      <w:pPr>
        <w:pStyle w:val="Pagrindinistekstas"/>
        <w:spacing w:after="0"/>
        <w:rPr>
          <w:szCs w:val="22"/>
        </w:rPr>
      </w:pPr>
    </w:p>
    <w:p w14:paraId="07C8F822" w14:textId="77777777" w:rsidR="001052E6" w:rsidRPr="006C59D6" w:rsidRDefault="001052E6" w:rsidP="00FC3F39">
      <w:pPr>
        <w:pStyle w:val="Pagrindinistekstas"/>
        <w:spacing w:after="0"/>
        <w:rPr>
          <w:szCs w:val="22"/>
        </w:rPr>
      </w:pPr>
    </w:p>
    <w:p w14:paraId="43E3D6DD" w14:textId="77777777" w:rsidR="001052E6" w:rsidRPr="006C59D6" w:rsidRDefault="001052E6" w:rsidP="00FC3F39">
      <w:pPr>
        <w:pStyle w:val="Pagrindinistekstas"/>
        <w:spacing w:after="0"/>
        <w:rPr>
          <w:szCs w:val="22"/>
        </w:rPr>
      </w:pPr>
    </w:p>
    <w:p w14:paraId="16B6C410" w14:textId="77777777" w:rsidR="001052E6" w:rsidRPr="006C59D6" w:rsidRDefault="001052E6" w:rsidP="00FC3F39">
      <w:pPr>
        <w:pStyle w:val="Pagrindinistekstas"/>
        <w:spacing w:after="0"/>
        <w:rPr>
          <w:szCs w:val="22"/>
        </w:rPr>
      </w:pPr>
    </w:p>
    <w:p w14:paraId="7C8C633D" w14:textId="77777777" w:rsidR="001052E6" w:rsidRPr="006C59D6" w:rsidRDefault="001052E6" w:rsidP="00FC3F39">
      <w:pPr>
        <w:pStyle w:val="Pagrindinistekstas"/>
        <w:spacing w:after="0"/>
        <w:rPr>
          <w:szCs w:val="22"/>
        </w:rPr>
      </w:pPr>
    </w:p>
    <w:p w14:paraId="30C81BAA" w14:textId="77777777" w:rsidR="001052E6" w:rsidRPr="006C59D6" w:rsidRDefault="001052E6" w:rsidP="00FC3F39">
      <w:pPr>
        <w:pStyle w:val="Pagrindinistekstas"/>
        <w:spacing w:after="0"/>
        <w:rPr>
          <w:szCs w:val="22"/>
        </w:rPr>
      </w:pPr>
    </w:p>
    <w:p w14:paraId="07DA1005" w14:textId="77777777" w:rsidR="001052E6" w:rsidRPr="006C59D6" w:rsidRDefault="001052E6" w:rsidP="00FC3F39">
      <w:pPr>
        <w:pStyle w:val="Pagrindinistekstas"/>
        <w:spacing w:after="0"/>
        <w:rPr>
          <w:szCs w:val="22"/>
        </w:rPr>
      </w:pPr>
    </w:p>
    <w:p w14:paraId="53A53953" w14:textId="77777777" w:rsidR="001052E6" w:rsidRPr="006C59D6" w:rsidRDefault="001052E6" w:rsidP="00FC3F39">
      <w:pPr>
        <w:pStyle w:val="Pagrindinistekstas"/>
        <w:spacing w:after="0"/>
        <w:rPr>
          <w:szCs w:val="22"/>
        </w:rPr>
      </w:pPr>
    </w:p>
    <w:p w14:paraId="0495171F" w14:textId="77777777" w:rsidR="001052E6" w:rsidRPr="006C59D6" w:rsidRDefault="001052E6" w:rsidP="00FC3F39">
      <w:pPr>
        <w:pStyle w:val="Pagrindinistekstas"/>
        <w:spacing w:after="0"/>
        <w:rPr>
          <w:szCs w:val="22"/>
        </w:rPr>
      </w:pPr>
    </w:p>
    <w:p w14:paraId="66A4BE4D" w14:textId="77777777" w:rsidR="001052E6" w:rsidRPr="006C59D6" w:rsidRDefault="001052E6" w:rsidP="00FC3F39">
      <w:pPr>
        <w:pStyle w:val="Pagrindinistekstas"/>
        <w:spacing w:after="0"/>
        <w:rPr>
          <w:szCs w:val="22"/>
        </w:rPr>
      </w:pPr>
    </w:p>
    <w:p w14:paraId="59257919" w14:textId="77777777" w:rsidR="001052E6" w:rsidRPr="006C59D6" w:rsidRDefault="001052E6" w:rsidP="00FC3F39">
      <w:pPr>
        <w:pStyle w:val="Pagrindinistekstas"/>
        <w:spacing w:after="0"/>
        <w:rPr>
          <w:szCs w:val="22"/>
        </w:rPr>
      </w:pPr>
    </w:p>
    <w:p w14:paraId="0DA387DB" w14:textId="77777777" w:rsidR="001052E6" w:rsidRPr="006C59D6" w:rsidRDefault="001052E6" w:rsidP="00FC3F39">
      <w:pPr>
        <w:pStyle w:val="Pagrindinistekstas"/>
        <w:spacing w:after="0"/>
        <w:rPr>
          <w:szCs w:val="22"/>
        </w:rPr>
      </w:pPr>
    </w:p>
    <w:p w14:paraId="559F92E1" w14:textId="77777777" w:rsidR="001052E6" w:rsidRPr="006C59D6" w:rsidRDefault="001052E6" w:rsidP="00FC3F39">
      <w:pPr>
        <w:pStyle w:val="Pagrindinistekstas"/>
        <w:spacing w:after="0"/>
        <w:rPr>
          <w:szCs w:val="22"/>
        </w:rPr>
      </w:pPr>
    </w:p>
    <w:p w14:paraId="65D2B606" w14:textId="77777777" w:rsidR="001052E6" w:rsidRPr="006C59D6" w:rsidRDefault="001052E6" w:rsidP="00FC3F39">
      <w:pPr>
        <w:pStyle w:val="Pagrindinistekstas"/>
        <w:spacing w:after="0"/>
        <w:rPr>
          <w:szCs w:val="22"/>
        </w:rPr>
      </w:pPr>
    </w:p>
    <w:p w14:paraId="5F9E00C9" w14:textId="77777777" w:rsidR="001052E6" w:rsidRPr="006C59D6" w:rsidRDefault="001052E6" w:rsidP="00FC3F39">
      <w:pPr>
        <w:pStyle w:val="Pagrindinistekstas"/>
        <w:spacing w:after="0"/>
        <w:rPr>
          <w:szCs w:val="22"/>
        </w:rPr>
      </w:pPr>
    </w:p>
    <w:p w14:paraId="4B90FB7B" w14:textId="77777777" w:rsidR="001052E6" w:rsidRPr="006C59D6" w:rsidRDefault="001052E6" w:rsidP="00FC3F39">
      <w:pPr>
        <w:pStyle w:val="Pagrindinistekstas"/>
        <w:spacing w:after="0"/>
        <w:rPr>
          <w:szCs w:val="22"/>
        </w:rPr>
      </w:pPr>
    </w:p>
    <w:p w14:paraId="140C7D12" w14:textId="77777777" w:rsidR="001052E6" w:rsidRPr="006C59D6" w:rsidRDefault="001052E6" w:rsidP="00FC3F39">
      <w:pPr>
        <w:pStyle w:val="Pagrindinistekstas"/>
        <w:spacing w:after="0"/>
        <w:rPr>
          <w:szCs w:val="22"/>
        </w:rPr>
      </w:pPr>
    </w:p>
    <w:p w14:paraId="3E26D7C8" w14:textId="77777777" w:rsidR="001052E6" w:rsidRPr="006C59D6" w:rsidRDefault="001052E6" w:rsidP="00FC3F39">
      <w:pPr>
        <w:pStyle w:val="Pagrindinistekstas"/>
        <w:spacing w:after="0"/>
        <w:rPr>
          <w:szCs w:val="22"/>
        </w:rPr>
      </w:pPr>
    </w:p>
    <w:p w14:paraId="7330EEFE" w14:textId="77777777" w:rsidR="001052E6" w:rsidRPr="006C59D6" w:rsidRDefault="001052E6" w:rsidP="00FC3F39">
      <w:pPr>
        <w:pStyle w:val="Pagrindinistekstas"/>
        <w:spacing w:after="0"/>
        <w:rPr>
          <w:szCs w:val="22"/>
        </w:rPr>
      </w:pPr>
    </w:p>
    <w:p w14:paraId="374D7039" w14:textId="77777777" w:rsidR="001052E6" w:rsidRPr="006C59D6" w:rsidRDefault="001052E6" w:rsidP="00FC3F39">
      <w:pPr>
        <w:pStyle w:val="Pagrindinistekstas"/>
        <w:spacing w:after="0"/>
        <w:rPr>
          <w:szCs w:val="22"/>
        </w:rPr>
      </w:pPr>
    </w:p>
    <w:p w14:paraId="30D70E8E" w14:textId="77777777" w:rsidR="001052E6" w:rsidRPr="006C59D6" w:rsidRDefault="001052E6" w:rsidP="00FC3F39">
      <w:pPr>
        <w:pStyle w:val="Pagrindinistekstas"/>
        <w:spacing w:after="0"/>
        <w:rPr>
          <w:szCs w:val="22"/>
        </w:rPr>
      </w:pPr>
    </w:p>
    <w:p w14:paraId="45561AE1" w14:textId="77777777" w:rsidR="001052E6" w:rsidRPr="006C59D6" w:rsidRDefault="001052E6" w:rsidP="00FC3F39">
      <w:pPr>
        <w:pStyle w:val="Pagrindinistekstas"/>
        <w:spacing w:after="0"/>
        <w:rPr>
          <w:szCs w:val="22"/>
        </w:rPr>
      </w:pPr>
    </w:p>
    <w:p w14:paraId="1351F38C" w14:textId="77777777" w:rsidR="001052E6" w:rsidRPr="006C59D6" w:rsidRDefault="001052E6" w:rsidP="00FC3F39">
      <w:pPr>
        <w:pStyle w:val="Pavadinimas"/>
        <w:outlineLvl w:val="9"/>
        <w:rPr>
          <w:szCs w:val="22"/>
        </w:rPr>
      </w:pPr>
      <w:r w:rsidRPr="006C59D6">
        <w:rPr>
          <w:szCs w:val="22"/>
        </w:rPr>
        <w:t>I PRIEDAS</w:t>
      </w:r>
    </w:p>
    <w:p w14:paraId="49F8F21D" w14:textId="77777777" w:rsidR="001052E6" w:rsidRPr="006C59D6" w:rsidRDefault="001052E6" w:rsidP="00FC3F39">
      <w:pPr>
        <w:pStyle w:val="Pagrindinistekstas"/>
        <w:spacing w:after="0"/>
        <w:rPr>
          <w:szCs w:val="22"/>
        </w:rPr>
      </w:pPr>
    </w:p>
    <w:p w14:paraId="6E6D1B79" w14:textId="77777777" w:rsidR="001052E6" w:rsidRPr="006C59D6" w:rsidRDefault="001052E6" w:rsidP="00FC3F39">
      <w:pPr>
        <w:pStyle w:val="PI-1EMEASMCA"/>
        <w:outlineLvl w:val="9"/>
      </w:pPr>
      <w:r w:rsidRPr="006C59D6">
        <w:t>PREPARATO CHARAKTERISTIKŲ SANTRAUKA</w:t>
      </w:r>
    </w:p>
    <w:p w14:paraId="6AC3E219" w14:textId="77777777" w:rsidR="001052E6" w:rsidRPr="006C59D6" w:rsidRDefault="001052E6" w:rsidP="00FC3F39">
      <w:pPr>
        <w:pStyle w:val="Pagrindinistekstas"/>
        <w:spacing w:after="0"/>
        <w:rPr>
          <w:szCs w:val="22"/>
        </w:rPr>
      </w:pPr>
    </w:p>
    <w:p w14:paraId="77C5BDB5" w14:textId="77777777" w:rsidR="001052E6" w:rsidRPr="00AB6B82" w:rsidRDefault="001052E6" w:rsidP="00FC3F39">
      <w:pPr>
        <w:rPr>
          <w:b/>
          <w:szCs w:val="22"/>
        </w:rPr>
      </w:pPr>
      <w:r w:rsidRPr="006C59D6">
        <w:rPr>
          <w:szCs w:val="22"/>
        </w:rPr>
        <w:br w:type="page"/>
      </w:r>
      <w:r w:rsidRPr="00AB6B82">
        <w:rPr>
          <w:b/>
          <w:szCs w:val="22"/>
        </w:rPr>
        <w:lastRenderedPageBreak/>
        <w:t>1.</w:t>
      </w:r>
      <w:r w:rsidRPr="00AB6B82">
        <w:rPr>
          <w:b/>
          <w:szCs w:val="22"/>
        </w:rPr>
        <w:tab/>
        <w:t>VAISTINIO PREPARATO PAVADINIMAS</w:t>
      </w:r>
    </w:p>
    <w:p w14:paraId="780BC6C8" w14:textId="77777777" w:rsidR="001052E6" w:rsidRPr="006C59D6" w:rsidRDefault="001052E6" w:rsidP="00FC3F39">
      <w:pPr>
        <w:pStyle w:val="Pagrindinistekstas"/>
        <w:spacing w:after="0"/>
        <w:rPr>
          <w:szCs w:val="22"/>
        </w:rPr>
      </w:pPr>
    </w:p>
    <w:p w14:paraId="76D5D493" w14:textId="77777777" w:rsidR="001052E6" w:rsidRPr="006C59D6" w:rsidRDefault="001052E6" w:rsidP="00FC3F39">
      <w:pPr>
        <w:rPr>
          <w:szCs w:val="22"/>
        </w:rPr>
      </w:pPr>
      <w:proofErr w:type="spellStart"/>
      <w:r>
        <w:rPr>
          <w:szCs w:val="22"/>
        </w:rPr>
        <w:t>duphaston</w:t>
      </w:r>
      <w:proofErr w:type="spellEnd"/>
      <w:r w:rsidRPr="006C59D6">
        <w:rPr>
          <w:szCs w:val="22"/>
        </w:rPr>
        <w:t xml:space="preserve"> 10 mg plėvele dengtos tabletės</w:t>
      </w:r>
    </w:p>
    <w:p w14:paraId="0448F73A" w14:textId="77777777" w:rsidR="001052E6" w:rsidRPr="006C59D6" w:rsidRDefault="001052E6" w:rsidP="00FC3F39">
      <w:pPr>
        <w:pStyle w:val="Pagrindinistekstas"/>
        <w:spacing w:after="0"/>
        <w:rPr>
          <w:szCs w:val="22"/>
        </w:rPr>
      </w:pPr>
    </w:p>
    <w:p w14:paraId="7E412E3B" w14:textId="77777777" w:rsidR="001052E6" w:rsidRPr="006C59D6" w:rsidRDefault="001052E6" w:rsidP="00FC3F39">
      <w:pPr>
        <w:pStyle w:val="Pagrindinistekstas"/>
        <w:spacing w:after="0"/>
        <w:rPr>
          <w:szCs w:val="22"/>
        </w:rPr>
      </w:pPr>
    </w:p>
    <w:p w14:paraId="2597762F" w14:textId="77777777" w:rsidR="001052E6" w:rsidRPr="00AB6B82" w:rsidRDefault="001052E6" w:rsidP="00FC3F39">
      <w:pPr>
        <w:rPr>
          <w:b/>
          <w:szCs w:val="22"/>
        </w:rPr>
      </w:pPr>
      <w:r w:rsidRPr="00AB6B82">
        <w:rPr>
          <w:b/>
          <w:szCs w:val="22"/>
        </w:rPr>
        <w:t>2.</w:t>
      </w:r>
      <w:r w:rsidRPr="00AB6B82">
        <w:rPr>
          <w:b/>
          <w:szCs w:val="22"/>
        </w:rPr>
        <w:tab/>
        <w:t>KOKYBINĖ IR KIEKYBINĖ SUDĖTIS</w:t>
      </w:r>
    </w:p>
    <w:p w14:paraId="3E9DC084" w14:textId="77777777" w:rsidR="001052E6" w:rsidRPr="006C59D6" w:rsidRDefault="001052E6" w:rsidP="00FC3F39">
      <w:pPr>
        <w:pStyle w:val="Pagrindinistekstas"/>
        <w:spacing w:after="0"/>
        <w:rPr>
          <w:szCs w:val="22"/>
        </w:rPr>
      </w:pPr>
    </w:p>
    <w:p w14:paraId="44EF60D1" w14:textId="77777777" w:rsidR="001052E6" w:rsidRPr="006C59D6" w:rsidRDefault="001052E6" w:rsidP="00FC3F39">
      <w:pPr>
        <w:rPr>
          <w:szCs w:val="22"/>
        </w:rPr>
      </w:pPr>
      <w:r w:rsidRPr="006C59D6">
        <w:rPr>
          <w:szCs w:val="22"/>
        </w:rPr>
        <w:t xml:space="preserve">Vienoje plėvele dengtoje tabletėje yra 10 mg </w:t>
      </w:r>
      <w:proofErr w:type="spellStart"/>
      <w:r w:rsidRPr="006C59D6">
        <w:rPr>
          <w:szCs w:val="22"/>
        </w:rPr>
        <w:t>didrogesterono</w:t>
      </w:r>
      <w:proofErr w:type="spellEnd"/>
      <w:r w:rsidRPr="006C59D6">
        <w:rPr>
          <w:szCs w:val="22"/>
        </w:rPr>
        <w:t>.</w:t>
      </w:r>
    </w:p>
    <w:p w14:paraId="2E621C1A" w14:textId="77777777" w:rsidR="001052E6" w:rsidRPr="006C59D6" w:rsidRDefault="001052E6" w:rsidP="00FC3F39">
      <w:pPr>
        <w:pStyle w:val="Pagrindinistekstas"/>
        <w:spacing w:after="0"/>
        <w:rPr>
          <w:szCs w:val="22"/>
        </w:rPr>
      </w:pPr>
      <w:r w:rsidRPr="00BB0400">
        <w:rPr>
          <w:szCs w:val="22"/>
          <w:u w:val="single"/>
        </w:rPr>
        <w:t>Pagalbinė medžiaga, kurios poveikis žinomas</w:t>
      </w:r>
      <w:r>
        <w:rPr>
          <w:szCs w:val="22"/>
        </w:rPr>
        <w:t xml:space="preserve">: laktozė </w:t>
      </w:r>
      <w:proofErr w:type="spellStart"/>
      <w:r>
        <w:rPr>
          <w:szCs w:val="22"/>
        </w:rPr>
        <w:t>monohidratas</w:t>
      </w:r>
      <w:proofErr w:type="spellEnd"/>
      <w:r>
        <w:rPr>
          <w:szCs w:val="22"/>
        </w:rPr>
        <w:t xml:space="preserve"> (</w:t>
      </w:r>
      <w:r w:rsidRPr="000938AC">
        <w:rPr>
          <w:szCs w:val="22"/>
        </w:rPr>
        <w:t>111,1</w:t>
      </w:r>
      <w:r w:rsidR="002104E9">
        <w:rPr>
          <w:szCs w:val="22"/>
        </w:rPr>
        <w:t> </w:t>
      </w:r>
      <w:r>
        <w:rPr>
          <w:szCs w:val="22"/>
        </w:rPr>
        <w:t>mg).</w:t>
      </w:r>
    </w:p>
    <w:p w14:paraId="04DCD3B0" w14:textId="77777777" w:rsidR="001052E6" w:rsidRDefault="001052E6" w:rsidP="00FC3F39">
      <w:pPr>
        <w:pStyle w:val="Pagrindinistekstas"/>
        <w:spacing w:after="0"/>
        <w:rPr>
          <w:szCs w:val="22"/>
        </w:rPr>
      </w:pPr>
    </w:p>
    <w:p w14:paraId="26B1A9EE" w14:textId="77777777" w:rsidR="001052E6" w:rsidRPr="006C59D6" w:rsidRDefault="001052E6" w:rsidP="00FC3F39">
      <w:pPr>
        <w:pStyle w:val="Pagrindinistekstas"/>
        <w:spacing w:after="0"/>
        <w:rPr>
          <w:szCs w:val="22"/>
        </w:rPr>
      </w:pPr>
      <w:r w:rsidRPr="006C59D6">
        <w:rPr>
          <w:szCs w:val="22"/>
        </w:rPr>
        <w:t>Visos pagalbinės medžiagos išvardytos 6.1 skyriuje.</w:t>
      </w:r>
    </w:p>
    <w:p w14:paraId="08D0E2A3" w14:textId="77777777" w:rsidR="001052E6" w:rsidRPr="006C59D6" w:rsidRDefault="001052E6" w:rsidP="00FC3F39">
      <w:pPr>
        <w:pStyle w:val="Pagrindinistekstas"/>
        <w:spacing w:after="0"/>
        <w:rPr>
          <w:szCs w:val="22"/>
        </w:rPr>
      </w:pPr>
    </w:p>
    <w:p w14:paraId="50932C27" w14:textId="77777777" w:rsidR="001052E6" w:rsidRPr="006C59D6" w:rsidRDefault="001052E6" w:rsidP="00FC3F39">
      <w:pPr>
        <w:pStyle w:val="Pagrindinistekstas"/>
        <w:spacing w:after="0"/>
        <w:rPr>
          <w:szCs w:val="22"/>
        </w:rPr>
      </w:pPr>
    </w:p>
    <w:p w14:paraId="3911C310" w14:textId="77777777" w:rsidR="001052E6" w:rsidRPr="00AB6B82" w:rsidRDefault="001052E6" w:rsidP="00FC3F39">
      <w:pPr>
        <w:rPr>
          <w:b/>
          <w:szCs w:val="22"/>
        </w:rPr>
      </w:pPr>
      <w:r w:rsidRPr="00AB6B82">
        <w:rPr>
          <w:b/>
          <w:szCs w:val="22"/>
        </w:rPr>
        <w:t>3.</w:t>
      </w:r>
      <w:r w:rsidRPr="00AB6B82">
        <w:rPr>
          <w:b/>
          <w:szCs w:val="22"/>
        </w:rPr>
        <w:tab/>
        <w:t>FARMACINĖ FORMA</w:t>
      </w:r>
    </w:p>
    <w:p w14:paraId="7975100E" w14:textId="77777777" w:rsidR="001052E6" w:rsidRPr="006C59D6" w:rsidRDefault="001052E6" w:rsidP="00FC3F39">
      <w:pPr>
        <w:pStyle w:val="Pagrindinistekstas"/>
        <w:spacing w:after="0"/>
        <w:rPr>
          <w:szCs w:val="22"/>
        </w:rPr>
      </w:pPr>
    </w:p>
    <w:p w14:paraId="1AF5E1B9" w14:textId="77777777" w:rsidR="001052E6" w:rsidRPr="006C59D6" w:rsidRDefault="001052E6" w:rsidP="00FC3F39">
      <w:pPr>
        <w:pStyle w:val="Pagrindinistekstas"/>
        <w:spacing w:after="0"/>
        <w:rPr>
          <w:szCs w:val="22"/>
        </w:rPr>
      </w:pPr>
      <w:r w:rsidRPr="006C59D6">
        <w:rPr>
          <w:szCs w:val="22"/>
        </w:rPr>
        <w:t>Plėvele dengta tabletė</w:t>
      </w:r>
    </w:p>
    <w:p w14:paraId="65E13AC4" w14:textId="77777777" w:rsidR="001052E6" w:rsidRDefault="001052E6" w:rsidP="00FC3F39">
      <w:pPr>
        <w:pStyle w:val="Pagrindinistekstas"/>
        <w:spacing w:after="0"/>
      </w:pPr>
      <w:r w:rsidRPr="006731D4">
        <w:t xml:space="preserve">Apvali, balta, abipus išgaubta plėvele dengta tabletė su dalijimo </w:t>
      </w:r>
      <w:r>
        <w:t>vagele</w:t>
      </w:r>
      <w:r w:rsidRPr="006731D4">
        <w:t xml:space="preserve">, kiekvienoje tabletę dalijančios </w:t>
      </w:r>
      <w:r>
        <w:t xml:space="preserve">vagelės </w:t>
      </w:r>
      <w:r w:rsidRPr="006731D4">
        <w:t xml:space="preserve">pusėje yra įspaudas </w:t>
      </w:r>
      <w:r>
        <w:t>„</w:t>
      </w:r>
      <w:r w:rsidRPr="006731D4">
        <w:t>155</w:t>
      </w:r>
      <w:r>
        <w:t>“</w:t>
      </w:r>
      <w:r w:rsidRPr="006731D4">
        <w:t xml:space="preserve"> (7</w:t>
      </w:r>
      <w:r w:rsidR="002104E9">
        <w:t> </w:t>
      </w:r>
      <w:r w:rsidRPr="006731D4">
        <w:t>mm)</w:t>
      </w:r>
      <w:r>
        <w:t>.</w:t>
      </w:r>
    </w:p>
    <w:p w14:paraId="0C9852C3" w14:textId="77777777" w:rsidR="001052E6" w:rsidRPr="006C59D6" w:rsidRDefault="001052E6" w:rsidP="00FC3F39">
      <w:pPr>
        <w:pStyle w:val="Pagrindinistekstas"/>
        <w:spacing w:after="0"/>
        <w:rPr>
          <w:szCs w:val="22"/>
        </w:rPr>
      </w:pPr>
    </w:p>
    <w:p w14:paraId="4AABC959" w14:textId="77777777" w:rsidR="001052E6" w:rsidRPr="006C59D6" w:rsidRDefault="001052E6" w:rsidP="00FC3F39">
      <w:pPr>
        <w:autoSpaceDE w:val="0"/>
        <w:autoSpaceDN w:val="0"/>
        <w:adjustRightInd w:val="0"/>
        <w:rPr>
          <w:szCs w:val="22"/>
        </w:rPr>
      </w:pPr>
      <w:r>
        <w:rPr>
          <w:szCs w:val="22"/>
          <w:lang w:eastAsia="en-US"/>
        </w:rPr>
        <w:t>V</w:t>
      </w:r>
      <w:r w:rsidRPr="006C59D6">
        <w:rPr>
          <w:szCs w:val="22"/>
          <w:lang w:eastAsia="en-US"/>
        </w:rPr>
        <w:t xml:space="preserve">agelė skirta tabletei perlaužti, kad ją būtų lengviau nuryti, </w:t>
      </w:r>
      <w:r>
        <w:rPr>
          <w:szCs w:val="22"/>
          <w:lang w:eastAsia="en-US"/>
        </w:rPr>
        <w:t>bet ne jai padalyti į lygias dozes</w:t>
      </w:r>
      <w:r w:rsidRPr="006C59D6">
        <w:rPr>
          <w:szCs w:val="22"/>
          <w:lang w:eastAsia="en-US"/>
        </w:rPr>
        <w:t>.</w:t>
      </w:r>
    </w:p>
    <w:p w14:paraId="3B583240" w14:textId="77777777" w:rsidR="001052E6" w:rsidRPr="006C59D6" w:rsidRDefault="001052E6" w:rsidP="00FC3F39">
      <w:pPr>
        <w:pStyle w:val="Pagrindinistekstas"/>
        <w:spacing w:after="0"/>
        <w:rPr>
          <w:szCs w:val="22"/>
        </w:rPr>
      </w:pPr>
    </w:p>
    <w:p w14:paraId="418C8FB3" w14:textId="77777777" w:rsidR="001052E6" w:rsidRPr="006C59D6" w:rsidRDefault="001052E6" w:rsidP="00FC3F39">
      <w:pPr>
        <w:pStyle w:val="Pagrindinistekstas"/>
        <w:spacing w:after="0"/>
        <w:rPr>
          <w:szCs w:val="22"/>
        </w:rPr>
      </w:pPr>
    </w:p>
    <w:p w14:paraId="4871A6AF" w14:textId="77777777" w:rsidR="001052E6" w:rsidRPr="00AB6B82" w:rsidRDefault="001052E6" w:rsidP="00FC3F39">
      <w:pPr>
        <w:rPr>
          <w:b/>
          <w:szCs w:val="22"/>
        </w:rPr>
      </w:pPr>
      <w:r w:rsidRPr="00AB6B82">
        <w:rPr>
          <w:b/>
          <w:szCs w:val="22"/>
        </w:rPr>
        <w:t>4.</w:t>
      </w:r>
      <w:r w:rsidRPr="00AB6B82">
        <w:rPr>
          <w:b/>
          <w:szCs w:val="22"/>
        </w:rPr>
        <w:tab/>
        <w:t>KLINIKINĖ INFORMACIJA</w:t>
      </w:r>
    </w:p>
    <w:p w14:paraId="4B146D8D" w14:textId="77777777" w:rsidR="001052E6" w:rsidRPr="006C59D6" w:rsidRDefault="001052E6" w:rsidP="00FC3F39">
      <w:pPr>
        <w:pStyle w:val="Pagrindinistekstas"/>
        <w:spacing w:after="0"/>
        <w:rPr>
          <w:szCs w:val="22"/>
        </w:rPr>
      </w:pPr>
    </w:p>
    <w:p w14:paraId="69BB9C3A" w14:textId="77777777" w:rsidR="001052E6" w:rsidRPr="00AB6B82" w:rsidRDefault="001052E6" w:rsidP="00FC3F39">
      <w:pPr>
        <w:rPr>
          <w:b/>
          <w:szCs w:val="22"/>
        </w:rPr>
      </w:pPr>
      <w:r w:rsidRPr="00AB6B82">
        <w:rPr>
          <w:b/>
          <w:szCs w:val="22"/>
        </w:rPr>
        <w:t>4.1</w:t>
      </w:r>
      <w:r w:rsidRPr="00AB6B82">
        <w:rPr>
          <w:b/>
          <w:szCs w:val="22"/>
        </w:rPr>
        <w:tab/>
        <w:t>Terapinės indikacijos</w:t>
      </w:r>
    </w:p>
    <w:p w14:paraId="5D654D63" w14:textId="77777777" w:rsidR="001052E6" w:rsidRPr="006C59D6" w:rsidRDefault="001052E6" w:rsidP="00FC3F39">
      <w:pPr>
        <w:pStyle w:val="Pagrindinistekstas"/>
        <w:spacing w:after="0"/>
        <w:rPr>
          <w:szCs w:val="22"/>
        </w:rPr>
      </w:pPr>
    </w:p>
    <w:p w14:paraId="1256B386" w14:textId="77777777" w:rsidR="001052E6" w:rsidRPr="006C59D6" w:rsidRDefault="001052E6" w:rsidP="00FC3F39">
      <w:pPr>
        <w:widowControl w:val="0"/>
        <w:ind w:right="278"/>
        <w:jc w:val="both"/>
        <w:rPr>
          <w:i/>
          <w:szCs w:val="22"/>
        </w:rPr>
      </w:pPr>
      <w:r w:rsidRPr="006C59D6">
        <w:rPr>
          <w:i/>
          <w:szCs w:val="22"/>
        </w:rPr>
        <w:t xml:space="preserve">Progesterono trūkumas </w:t>
      </w:r>
    </w:p>
    <w:p w14:paraId="2331C604" w14:textId="77777777" w:rsidR="001052E6" w:rsidRPr="006C59D6" w:rsidRDefault="001052E6" w:rsidP="00FC3F39">
      <w:pPr>
        <w:widowControl w:val="0"/>
        <w:ind w:right="276"/>
        <w:jc w:val="both"/>
        <w:rPr>
          <w:szCs w:val="22"/>
        </w:rPr>
      </w:pPr>
      <w:r w:rsidRPr="006C59D6">
        <w:rPr>
          <w:szCs w:val="22"/>
        </w:rPr>
        <w:t>Progesterono trūkumo sukeltų sutrikimų gydymas:</w:t>
      </w:r>
    </w:p>
    <w:p w14:paraId="478652FB" w14:textId="77777777" w:rsidR="001052E6" w:rsidRPr="006C59D6" w:rsidRDefault="001052E6" w:rsidP="00FC3F39">
      <w:pPr>
        <w:widowControl w:val="0"/>
        <w:numPr>
          <w:ilvl w:val="0"/>
          <w:numId w:val="1"/>
        </w:numPr>
        <w:tabs>
          <w:tab w:val="clear" w:pos="420"/>
        </w:tabs>
        <w:ind w:left="567" w:right="276" w:hanging="567"/>
        <w:jc w:val="both"/>
        <w:rPr>
          <w:szCs w:val="22"/>
        </w:rPr>
      </w:pPr>
      <w:r w:rsidRPr="006C59D6">
        <w:rPr>
          <w:szCs w:val="22"/>
        </w:rPr>
        <w:t>sutrikusių mėnesinių;</w:t>
      </w:r>
    </w:p>
    <w:p w14:paraId="072A449F" w14:textId="77777777" w:rsidR="001052E6" w:rsidRPr="006C59D6" w:rsidRDefault="001052E6" w:rsidP="00FC3F39">
      <w:pPr>
        <w:widowControl w:val="0"/>
        <w:numPr>
          <w:ilvl w:val="0"/>
          <w:numId w:val="1"/>
        </w:numPr>
        <w:tabs>
          <w:tab w:val="clear" w:pos="420"/>
        </w:tabs>
        <w:ind w:left="567" w:right="276" w:hanging="567"/>
        <w:jc w:val="both"/>
        <w:rPr>
          <w:szCs w:val="22"/>
        </w:rPr>
      </w:pPr>
      <w:r w:rsidRPr="006C59D6">
        <w:rPr>
          <w:szCs w:val="22"/>
        </w:rPr>
        <w:t>endometriozės;</w:t>
      </w:r>
    </w:p>
    <w:p w14:paraId="7B974EA4" w14:textId="77777777" w:rsidR="001052E6" w:rsidRPr="006C59D6" w:rsidRDefault="001052E6" w:rsidP="00FC3F39">
      <w:pPr>
        <w:widowControl w:val="0"/>
        <w:numPr>
          <w:ilvl w:val="0"/>
          <w:numId w:val="1"/>
        </w:numPr>
        <w:tabs>
          <w:tab w:val="clear" w:pos="420"/>
        </w:tabs>
        <w:ind w:left="567" w:right="276" w:hanging="567"/>
        <w:jc w:val="both"/>
        <w:rPr>
          <w:szCs w:val="22"/>
        </w:rPr>
      </w:pPr>
      <w:r w:rsidRPr="006C59D6">
        <w:rPr>
          <w:szCs w:val="22"/>
        </w:rPr>
        <w:t>antrinės amenorėjos;</w:t>
      </w:r>
    </w:p>
    <w:p w14:paraId="76B0E355" w14:textId="77777777" w:rsidR="001052E6" w:rsidRPr="006C59D6" w:rsidRDefault="001052E6" w:rsidP="00FC3F39">
      <w:pPr>
        <w:widowControl w:val="0"/>
        <w:numPr>
          <w:ilvl w:val="0"/>
          <w:numId w:val="1"/>
        </w:numPr>
        <w:tabs>
          <w:tab w:val="clear" w:pos="420"/>
        </w:tabs>
        <w:ind w:left="567" w:right="276" w:hanging="567"/>
        <w:jc w:val="both"/>
        <w:rPr>
          <w:szCs w:val="22"/>
        </w:rPr>
      </w:pPr>
      <w:r w:rsidRPr="006C59D6">
        <w:rPr>
          <w:szCs w:val="22"/>
        </w:rPr>
        <w:t>sutrikusio mėnesinių ciklo;</w:t>
      </w:r>
    </w:p>
    <w:p w14:paraId="7B0E3A86" w14:textId="77777777" w:rsidR="001052E6" w:rsidRPr="006C59D6" w:rsidRDefault="001052E6" w:rsidP="00FC3F39">
      <w:pPr>
        <w:widowControl w:val="0"/>
        <w:numPr>
          <w:ilvl w:val="0"/>
          <w:numId w:val="1"/>
        </w:numPr>
        <w:tabs>
          <w:tab w:val="clear" w:pos="420"/>
        </w:tabs>
        <w:ind w:left="567" w:right="276" w:hanging="567"/>
        <w:jc w:val="both"/>
        <w:rPr>
          <w:szCs w:val="22"/>
        </w:rPr>
      </w:pPr>
      <w:r w:rsidRPr="006C59D6">
        <w:rPr>
          <w:szCs w:val="22"/>
        </w:rPr>
        <w:t>disfunkcinio kraujavimo iš gimdos;</w:t>
      </w:r>
    </w:p>
    <w:p w14:paraId="6BE81040" w14:textId="77777777" w:rsidR="001052E6" w:rsidRPr="006C59D6" w:rsidRDefault="001052E6" w:rsidP="00FC3F39">
      <w:pPr>
        <w:widowControl w:val="0"/>
        <w:numPr>
          <w:ilvl w:val="0"/>
          <w:numId w:val="1"/>
        </w:numPr>
        <w:tabs>
          <w:tab w:val="clear" w:pos="420"/>
        </w:tabs>
        <w:ind w:left="567" w:right="276" w:hanging="567"/>
        <w:jc w:val="both"/>
        <w:rPr>
          <w:szCs w:val="22"/>
        </w:rPr>
      </w:pPr>
      <w:proofErr w:type="spellStart"/>
      <w:r w:rsidRPr="006C59D6">
        <w:rPr>
          <w:szCs w:val="22"/>
        </w:rPr>
        <w:t>priešmenstruacinio</w:t>
      </w:r>
      <w:proofErr w:type="spellEnd"/>
      <w:r w:rsidRPr="006C59D6">
        <w:rPr>
          <w:szCs w:val="22"/>
        </w:rPr>
        <w:t xml:space="preserve"> sindromo;</w:t>
      </w:r>
    </w:p>
    <w:p w14:paraId="40C464E8" w14:textId="77777777" w:rsidR="001052E6" w:rsidRPr="006C59D6" w:rsidRDefault="001052E6" w:rsidP="00FC3F39">
      <w:pPr>
        <w:widowControl w:val="0"/>
        <w:numPr>
          <w:ilvl w:val="0"/>
          <w:numId w:val="1"/>
        </w:numPr>
        <w:tabs>
          <w:tab w:val="clear" w:pos="420"/>
        </w:tabs>
        <w:ind w:left="567" w:right="276" w:hanging="567"/>
        <w:jc w:val="both"/>
        <w:rPr>
          <w:szCs w:val="22"/>
        </w:rPr>
      </w:pPr>
      <w:r w:rsidRPr="006C59D6">
        <w:rPr>
          <w:szCs w:val="22"/>
        </w:rPr>
        <w:t>gresiančio ir įprastinio aborto slopinimas;</w:t>
      </w:r>
    </w:p>
    <w:p w14:paraId="495FE349" w14:textId="77777777" w:rsidR="001052E6" w:rsidRPr="006C59D6" w:rsidRDefault="001052E6" w:rsidP="00FC3F39">
      <w:pPr>
        <w:numPr>
          <w:ilvl w:val="0"/>
          <w:numId w:val="1"/>
        </w:numPr>
        <w:ind w:hanging="420"/>
        <w:rPr>
          <w:szCs w:val="22"/>
        </w:rPr>
      </w:pPr>
      <w:r w:rsidRPr="006C59D6">
        <w:rPr>
          <w:szCs w:val="22"/>
        </w:rPr>
        <w:t xml:space="preserve">  </w:t>
      </w:r>
      <w:proofErr w:type="spellStart"/>
      <w:r w:rsidRPr="006C59D6">
        <w:rPr>
          <w:szCs w:val="22"/>
        </w:rPr>
        <w:t>geltonkūnio</w:t>
      </w:r>
      <w:proofErr w:type="spellEnd"/>
      <w:r w:rsidRPr="006C59D6">
        <w:rPr>
          <w:szCs w:val="22"/>
        </w:rPr>
        <w:t xml:space="preserve"> funkcijos nepakankamumo sukelto nevaisingumo gydymas.</w:t>
      </w:r>
    </w:p>
    <w:p w14:paraId="7E9F3A89" w14:textId="77777777" w:rsidR="001052E6" w:rsidRDefault="001052E6" w:rsidP="00FC3F39">
      <w:pPr>
        <w:pStyle w:val="Pagrindinistekstas"/>
        <w:spacing w:after="0"/>
        <w:rPr>
          <w:szCs w:val="22"/>
        </w:rPr>
      </w:pPr>
    </w:p>
    <w:p w14:paraId="3D95A3DD" w14:textId="77777777" w:rsidR="001052E6" w:rsidRPr="006C59D6" w:rsidRDefault="001052E6" w:rsidP="00FC3F39">
      <w:pPr>
        <w:widowControl w:val="0"/>
        <w:ind w:right="276"/>
        <w:jc w:val="both"/>
        <w:rPr>
          <w:i/>
          <w:szCs w:val="22"/>
        </w:rPr>
      </w:pPr>
      <w:r w:rsidRPr="006C59D6">
        <w:rPr>
          <w:i/>
          <w:szCs w:val="22"/>
        </w:rPr>
        <w:t>Pakeičiamasis gydymas hormonais</w:t>
      </w:r>
    </w:p>
    <w:p w14:paraId="30BC2622" w14:textId="77777777" w:rsidR="001052E6" w:rsidRDefault="001052E6" w:rsidP="00FC3F39">
      <w:pPr>
        <w:pStyle w:val="Pagrindinistekstas"/>
        <w:spacing w:after="0"/>
        <w:rPr>
          <w:szCs w:val="22"/>
        </w:rPr>
      </w:pPr>
      <w:r w:rsidRPr="006C59D6">
        <w:rPr>
          <w:szCs w:val="22"/>
        </w:rPr>
        <w:t xml:space="preserve">Estrogenų sukeltos </w:t>
      </w:r>
      <w:proofErr w:type="spellStart"/>
      <w:r w:rsidRPr="006C59D6">
        <w:rPr>
          <w:szCs w:val="22"/>
        </w:rPr>
        <w:t>endometriumo</w:t>
      </w:r>
      <w:proofErr w:type="spellEnd"/>
      <w:r w:rsidRPr="006C59D6">
        <w:rPr>
          <w:szCs w:val="22"/>
        </w:rPr>
        <w:t xml:space="preserve"> </w:t>
      </w:r>
      <w:proofErr w:type="spellStart"/>
      <w:r w:rsidRPr="006C59D6">
        <w:rPr>
          <w:szCs w:val="22"/>
        </w:rPr>
        <w:t>hiperplazijos</w:t>
      </w:r>
      <w:proofErr w:type="spellEnd"/>
      <w:r w:rsidRPr="006C59D6">
        <w:rPr>
          <w:szCs w:val="22"/>
        </w:rPr>
        <w:t xml:space="preserve"> slopinimas pakeičiamosios hormonų terapijos metu moterims, kurioms nepašalinta gimda, tuo atveju, jei joms yra natūrali menopauzė arba ją sukėlė chirurginė operacija.</w:t>
      </w:r>
    </w:p>
    <w:p w14:paraId="3D0FBFD1" w14:textId="77777777" w:rsidR="001052E6" w:rsidRPr="006C59D6" w:rsidRDefault="001052E6" w:rsidP="00FC3F39">
      <w:pPr>
        <w:pStyle w:val="Pagrindinistekstas"/>
        <w:spacing w:after="0"/>
        <w:rPr>
          <w:szCs w:val="22"/>
        </w:rPr>
      </w:pPr>
    </w:p>
    <w:p w14:paraId="203E8A1F" w14:textId="77777777" w:rsidR="001052E6" w:rsidRPr="00AB6B82" w:rsidRDefault="001052E6" w:rsidP="00FC3F39">
      <w:pPr>
        <w:rPr>
          <w:b/>
          <w:szCs w:val="22"/>
        </w:rPr>
      </w:pPr>
      <w:r>
        <w:rPr>
          <w:b/>
          <w:szCs w:val="22"/>
        </w:rPr>
        <w:t>4.2</w:t>
      </w:r>
      <w:r>
        <w:rPr>
          <w:b/>
          <w:szCs w:val="22"/>
        </w:rPr>
        <w:tab/>
      </w:r>
      <w:r w:rsidRPr="00AB6B82">
        <w:rPr>
          <w:b/>
          <w:szCs w:val="22"/>
        </w:rPr>
        <w:t>Dozavimas ir vartojimo metodas</w:t>
      </w:r>
    </w:p>
    <w:p w14:paraId="1A458EE5" w14:textId="77777777" w:rsidR="001052E6" w:rsidRDefault="001052E6" w:rsidP="00FC3F39">
      <w:pPr>
        <w:rPr>
          <w:szCs w:val="22"/>
        </w:rPr>
      </w:pPr>
    </w:p>
    <w:p w14:paraId="7987B38A" w14:textId="77777777" w:rsidR="001052E6" w:rsidRPr="00BB0400" w:rsidRDefault="001052E6" w:rsidP="00FC3F39">
      <w:pPr>
        <w:rPr>
          <w:szCs w:val="22"/>
          <w:u w:val="single"/>
        </w:rPr>
      </w:pPr>
      <w:r w:rsidRPr="00BB0400">
        <w:rPr>
          <w:szCs w:val="22"/>
          <w:u w:val="single"/>
        </w:rPr>
        <w:t>Dozavimas</w:t>
      </w:r>
    </w:p>
    <w:p w14:paraId="65FFB8DB" w14:textId="77777777" w:rsidR="001052E6" w:rsidRDefault="001052E6" w:rsidP="00FC3F39">
      <w:pPr>
        <w:rPr>
          <w:szCs w:val="22"/>
        </w:rPr>
      </w:pPr>
      <w:r>
        <w:rPr>
          <w:szCs w:val="22"/>
        </w:rPr>
        <w:t>Dozavimas, gydymo schema bei trukmė gali būti pritaikoma priklausomai nuo sutrikimo sunkumo ir reakcijos į gydymą.</w:t>
      </w:r>
    </w:p>
    <w:p w14:paraId="1E638FFD" w14:textId="77777777" w:rsidR="001052E6" w:rsidRPr="006C59D6" w:rsidRDefault="001052E6" w:rsidP="00FC3F39">
      <w:pPr>
        <w:rPr>
          <w:szCs w:val="22"/>
        </w:rPr>
      </w:pPr>
    </w:p>
    <w:p w14:paraId="6C979BFF" w14:textId="77777777" w:rsidR="001052E6" w:rsidRPr="006C59D6" w:rsidRDefault="001052E6" w:rsidP="00FC3F39">
      <w:pPr>
        <w:rPr>
          <w:i/>
          <w:szCs w:val="22"/>
        </w:rPr>
      </w:pPr>
      <w:r w:rsidRPr="006C59D6">
        <w:rPr>
          <w:i/>
          <w:szCs w:val="22"/>
        </w:rPr>
        <w:t>Mėnesinių sutrikimas</w:t>
      </w:r>
    </w:p>
    <w:p w14:paraId="0F488398" w14:textId="77777777" w:rsidR="001052E6" w:rsidRPr="006C59D6" w:rsidRDefault="001052E6" w:rsidP="00FC3F39">
      <w:pPr>
        <w:rPr>
          <w:szCs w:val="22"/>
        </w:rPr>
      </w:pPr>
      <w:r w:rsidRPr="006C59D6">
        <w:rPr>
          <w:szCs w:val="22"/>
        </w:rPr>
        <w:t>Nuo 5 iki 25</w:t>
      </w:r>
      <w:r w:rsidR="002104E9">
        <w:rPr>
          <w:szCs w:val="22"/>
        </w:rPr>
        <w:t> </w:t>
      </w:r>
      <w:r w:rsidRPr="006C59D6">
        <w:rPr>
          <w:szCs w:val="22"/>
        </w:rPr>
        <w:t>ciklo dienos reikia gerti du kartus per parą po 10 mg.</w:t>
      </w:r>
    </w:p>
    <w:p w14:paraId="6BED1EBB" w14:textId="77777777" w:rsidR="001052E6" w:rsidRPr="006C59D6" w:rsidRDefault="001052E6" w:rsidP="00FC3F39">
      <w:pPr>
        <w:rPr>
          <w:szCs w:val="22"/>
        </w:rPr>
      </w:pPr>
    </w:p>
    <w:p w14:paraId="02C0D4D6" w14:textId="77777777" w:rsidR="001052E6" w:rsidRPr="006C59D6" w:rsidRDefault="001052E6" w:rsidP="00FC3F39">
      <w:pPr>
        <w:rPr>
          <w:i/>
          <w:szCs w:val="22"/>
        </w:rPr>
      </w:pPr>
      <w:r w:rsidRPr="006C59D6">
        <w:rPr>
          <w:i/>
          <w:szCs w:val="22"/>
        </w:rPr>
        <w:t>Endometriozė</w:t>
      </w:r>
    </w:p>
    <w:p w14:paraId="3AB1D49C" w14:textId="77777777" w:rsidR="001052E6" w:rsidRPr="006C59D6" w:rsidRDefault="001052E6" w:rsidP="00FC3F39">
      <w:pPr>
        <w:widowControl w:val="0"/>
        <w:ind w:right="276"/>
        <w:jc w:val="both"/>
        <w:rPr>
          <w:szCs w:val="22"/>
        </w:rPr>
      </w:pPr>
      <w:r w:rsidRPr="006C59D6">
        <w:rPr>
          <w:szCs w:val="22"/>
        </w:rPr>
        <w:t>Nuo 5 iki 25</w:t>
      </w:r>
      <w:r w:rsidR="002104E9">
        <w:rPr>
          <w:szCs w:val="22"/>
        </w:rPr>
        <w:t> </w:t>
      </w:r>
      <w:r w:rsidRPr="006C59D6">
        <w:rPr>
          <w:szCs w:val="22"/>
        </w:rPr>
        <w:t>ciklo dienos arba nuolat reikia gerti 2</w:t>
      </w:r>
      <w:r w:rsidR="002104E9">
        <w:rPr>
          <w:szCs w:val="22"/>
        </w:rPr>
        <w:t> </w:t>
      </w:r>
      <w:r w:rsidRPr="006C59D6">
        <w:rPr>
          <w:szCs w:val="22"/>
        </w:rPr>
        <w:t>-</w:t>
      </w:r>
      <w:r w:rsidR="002104E9">
        <w:rPr>
          <w:szCs w:val="22"/>
        </w:rPr>
        <w:t> </w:t>
      </w:r>
      <w:r w:rsidRPr="006C59D6">
        <w:rPr>
          <w:szCs w:val="22"/>
        </w:rPr>
        <w:t>3</w:t>
      </w:r>
      <w:r w:rsidR="002104E9">
        <w:rPr>
          <w:szCs w:val="22"/>
        </w:rPr>
        <w:t> </w:t>
      </w:r>
      <w:r w:rsidRPr="006C59D6">
        <w:rPr>
          <w:szCs w:val="22"/>
        </w:rPr>
        <w:t>kartus per parą po 10 mg.</w:t>
      </w:r>
    </w:p>
    <w:p w14:paraId="5336275C" w14:textId="77777777" w:rsidR="001052E6" w:rsidRPr="006C59D6" w:rsidRDefault="001052E6" w:rsidP="00FC3F39">
      <w:pPr>
        <w:widowControl w:val="0"/>
        <w:ind w:right="278"/>
        <w:jc w:val="both"/>
        <w:rPr>
          <w:i/>
          <w:szCs w:val="22"/>
        </w:rPr>
      </w:pPr>
    </w:p>
    <w:p w14:paraId="5F90D83A" w14:textId="77777777" w:rsidR="001052E6" w:rsidRPr="006C59D6" w:rsidRDefault="001052E6" w:rsidP="00FC3F39">
      <w:pPr>
        <w:widowControl w:val="0"/>
        <w:ind w:right="278"/>
        <w:jc w:val="both"/>
        <w:rPr>
          <w:i/>
          <w:szCs w:val="22"/>
          <w:u w:val="single"/>
        </w:rPr>
      </w:pPr>
      <w:r w:rsidRPr="006C59D6">
        <w:rPr>
          <w:i/>
          <w:szCs w:val="22"/>
        </w:rPr>
        <w:t>Disfunkcinis kraujavimas (kol kraujavimas sustoja)</w:t>
      </w:r>
    </w:p>
    <w:p w14:paraId="52C400CF" w14:textId="77777777" w:rsidR="001052E6" w:rsidRPr="00702198" w:rsidRDefault="001052E6" w:rsidP="00FC3F39">
      <w:pPr>
        <w:widowControl w:val="0"/>
        <w:ind w:right="276"/>
        <w:jc w:val="both"/>
      </w:pPr>
      <w:r w:rsidRPr="006C59D6">
        <w:rPr>
          <w:szCs w:val="22"/>
        </w:rPr>
        <w:t>5</w:t>
      </w:r>
      <w:r w:rsidR="002104E9">
        <w:rPr>
          <w:szCs w:val="22"/>
        </w:rPr>
        <w:t> </w:t>
      </w:r>
      <w:r w:rsidRPr="00702198">
        <w:t>–</w:t>
      </w:r>
      <w:r w:rsidR="002104E9">
        <w:t> </w:t>
      </w:r>
      <w:r w:rsidRPr="00702198">
        <w:t>7</w:t>
      </w:r>
      <w:r w:rsidR="002104E9">
        <w:t> </w:t>
      </w:r>
      <w:r w:rsidRPr="00702198">
        <w:t>dienas reikia gerti 2</w:t>
      </w:r>
      <w:r w:rsidR="002104E9">
        <w:t> </w:t>
      </w:r>
      <w:r w:rsidRPr="00702198">
        <w:t>kartus per parą po 10 mg.</w:t>
      </w:r>
    </w:p>
    <w:p w14:paraId="445FF9F0" w14:textId="77777777" w:rsidR="001052E6" w:rsidRPr="00702198" w:rsidRDefault="001052E6" w:rsidP="00FC3F39">
      <w:pPr>
        <w:widowControl w:val="0"/>
        <w:ind w:right="278"/>
        <w:jc w:val="both"/>
        <w:rPr>
          <w:i/>
        </w:rPr>
      </w:pPr>
    </w:p>
    <w:p w14:paraId="310445E1" w14:textId="77777777" w:rsidR="001052E6" w:rsidRPr="00702198" w:rsidRDefault="001052E6" w:rsidP="00FC3F39">
      <w:pPr>
        <w:widowControl w:val="0"/>
        <w:ind w:right="278"/>
        <w:jc w:val="both"/>
        <w:rPr>
          <w:i/>
        </w:rPr>
      </w:pPr>
      <w:r w:rsidRPr="00702198">
        <w:rPr>
          <w:i/>
        </w:rPr>
        <w:lastRenderedPageBreak/>
        <w:t>Disfunkcinis kraujavimas (kraujavimo profilaktikai)</w:t>
      </w:r>
    </w:p>
    <w:p w14:paraId="0BF98C7A" w14:textId="77777777" w:rsidR="001052E6" w:rsidRPr="00702198" w:rsidRDefault="001052E6" w:rsidP="00FC3F39">
      <w:pPr>
        <w:widowControl w:val="0"/>
        <w:ind w:right="276"/>
        <w:jc w:val="both"/>
      </w:pPr>
      <w:r w:rsidRPr="00702198">
        <w:t>Nuo 11 iki 25</w:t>
      </w:r>
      <w:r w:rsidR="002104E9">
        <w:t> </w:t>
      </w:r>
      <w:r w:rsidRPr="00702198">
        <w:t>ciklo dienos reikia gerti 2</w:t>
      </w:r>
      <w:r w:rsidR="002104E9">
        <w:t> </w:t>
      </w:r>
      <w:r w:rsidRPr="00702198">
        <w:t>kartus per parą po 10 mg.</w:t>
      </w:r>
    </w:p>
    <w:p w14:paraId="7F8EDF96" w14:textId="77777777" w:rsidR="001052E6" w:rsidRPr="00702198" w:rsidRDefault="001052E6" w:rsidP="00FC3F39"/>
    <w:p w14:paraId="27247155" w14:textId="77777777" w:rsidR="001052E6" w:rsidRPr="00702198" w:rsidRDefault="001052E6" w:rsidP="00FC3F39">
      <w:pPr>
        <w:rPr>
          <w:i/>
        </w:rPr>
      </w:pPr>
      <w:r>
        <w:rPr>
          <w:i/>
        </w:rPr>
        <w:t>Antrinė a</w:t>
      </w:r>
      <w:r w:rsidRPr="00702198">
        <w:rPr>
          <w:i/>
        </w:rPr>
        <w:t>menorėja</w:t>
      </w:r>
    </w:p>
    <w:p w14:paraId="3C1C9CD3" w14:textId="77777777" w:rsidR="001052E6" w:rsidRDefault="001052E6" w:rsidP="00FC3F39">
      <w:r w:rsidRPr="00B2257E">
        <w:rPr>
          <w:color w:val="000000"/>
          <w:szCs w:val="22"/>
          <w:lang w:eastAsia="en-US"/>
        </w:rPr>
        <w:t>10 ar 20</w:t>
      </w:r>
      <w:r w:rsidR="002104E9">
        <w:rPr>
          <w:color w:val="000000"/>
          <w:szCs w:val="22"/>
          <w:lang w:eastAsia="en-US"/>
        </w:rPr>
        <w:t> </w:t>
      </w:r>
      <w:r w:rsidRPr="00B2257E">
        <w:rPr>
          <w:color w:val="000000"/>
          <w:szCs w:val="22"/>
          <w:lang w:eastAsia="en-US"/>
        </w:rPr>
        <w:t xml:space="preserve">mg </w:t>
      </w:r>
      <w:proofErr w:type="spellStart"/>
      <w:r w:rsidRPr="00B2257E">
        <w:rPr>
          <w:color w:val="000000"/>
          <w:szCs w:val="22"/>
          <w:lang w:eastAsia="en-US"/>
        </w:rPr>
        <w:t>didrogesterono</w:t>
      </w:r>
      <w:proofErr w:type="spellEnd"/>
      <w:r w:rsidRPr="00B2257E">
        <w:rPr>
          <w:color w:val="000000"/>
          <w:szCs w:val="22"/>
          <w:lang w:eastAsia="en-US"/>
        </w:rPr>
        <w:t xml:space="preserve"> turi būti skiriama kasdien 14</w:t>
      </w:r>
      <w:r w:rsidR="002104E9">
        <w:rPr>
          <w:color w:val="000000"/>
          <w:szCs w:val="22"/>
          <w:lang w:eastAsia="en-US"/>
        </w:rPr>
        <w:t> </w:t>
      </w:r>
      <w:r w:rsidRPr="00B2257E">
        <w:rPr>
          <w:color w:val="000000"/>
          <w:szCs w:val="22"/>
          <w:lang w:eastAsia="en-US"/>
        </w:rPr>
        <w:t xml:space="preserve">dienų antroje teorinio menstruacinio ciklo pusėje, kad susidarytų optimali </w:t>
      </w:r>
      <w:proofErr w:type="spellStart"/>
      <w:r w:rsidRPr="00B2257E">
        <w:rPr>
          <w:color w:val="000000"/>
          <w:szCs w:val="22"/>
          <w:lang w:eastAsia="en-US"/>
        </w:rPr>
        <w:t>sekrecinė</w:t>
      </w:r>
      <w:proofErr w:type="spellEnd"/>
      <w:r w:rsidRPr="00B2257E">
        <w:rPr>
          <w:color w:val="000000"/>
          <w:szCs w:val="22"/>
          <w:lang w:eastAsia="en-US"/>
        </w:rPr>
        <w:t xml:space="preserve"> </w:t>
      </w:r>
      <w:proofErr w:type="spellStart"/>
      <w:r w:rsidRPr="00B2257E">
        <w:rPr>
          <w:color w:val="000000"/>
          <w:szCs w:val="22"/>
          <w:lang w:eastAsia="en-US"/>
        </w:rPr>
        <w:t>endometro</w:t>
      </w:r>
      <w:proofErr w:type="spellEnd"/>
      <w:r w:rsidRPr="00B2257E">
        <w:rPr>
          <w:color w:val="000000"/>
          <w:szCs w:val="22"/>
          <w:lang w:eastAsia="en-US"/>
        </w:rPr>
        <w:t xml:space="preserve"> transformacija, kai šis buvo tinkamai paruoštas endogeniniu arba </w:t>
      </w:r>
      <w:proofErr w:type="spellStart"/>
      <w:r w:rsidRPr="00B2257E">
        <w:rPr>
          <w:color w:val="000000"/>
          <w:szCs w:val="22"/>
          <w:lang w:eastAsia="en-US"/>
        </w:rPr>
        <w:t>egzogeniniu</w:t>
      </w:r>
      <w:proofErr w:type="spellEnd"/>
      <w:r w:rsidRPr="00B2257E">
        <w:rPr>
          <w:color w:val="000000"/>
          <w:szCs w:val="22"/>
          <w:lang w:eastAsia="en-US"/>
        </w:rPr>
        <w:t xml:space="preserve"> estrogenu.</w:t>
      </w:r>
    </w:p>
    <w:p w14:paraId="30B9276A" w14:textId="77777777" w:rsidR="001052E6" w:rsidRPr="00702198" w:rsidRDefault="001052E6" w:rsidP="00FC3F39"/>
    <w:p w14:paraId="4A29E267" w14:textId="77777777" w:rsidR="001052E6" w:rsidRPr="00702198" w:rsidRDefault="001052E6" w:rsidP="00FC3F39">
      <w:pPr>
        <w:rPr>
          <w:i/>
        </w:rPr>
      </w:pPr>
      <w:proofErr w:type="spellStart"/>
      <w:r w:rsidRPr="00702198">
        <w:rPr>
          <w:i/>
        </w:rPr>
        <w:t>Priešmenstruacinis</w:t>
      </w:r>
      <w:proofErr w:type="spellEnd"/>
      <w:r w:rsidRPr="00702198">
        <w:rPr>
          <w:i/>
        </w:rPr>
        <w:t xml:space="preserve"> sindromas</w:t>
      </w:r>
    </w:p>
    <w:p w14:paraId="43DF5B8A" w14:textId="77777777" w:rsidR="001052E6" w:rsidRPr="00702198" w:rsidRDefault="001052E6" w:rsidP="00FC3F39">
      <w:r w:rsidRPr="00702198">
        <w:t>Nuo 11 iki 25</w:t>
      </w:r>
      <w:r w:rsidR="002104E9">
        <w:t> </w:t>
      </w:r>
      <w:r w:rsidRPr="00702198">
        <w:t>ciklo dienos reikia gerti 2</w:t>
      </w:r>
      <w:r w:rsidR="002104E9">
        <w:t> </w:t>
      </w:r>
      <w:r w:rsidRPr="00702198">
        <w:t>kartus per parą po 10 mg.</w:t>
      </w:r>
    </w:p>
    <w:p w14:paraId="6AC799F7" w14:textId="77777777" w:rsidR="001052E6" w:rsidRPr="00702198" w:rsidRDefault="001052E6" w:rsidP="00FC3F39"/>
    <w:p w14:paraId="066A9AF6" w14:textId="77777777" w:rsidR="001052E6" w:rsidRPr="00702198" w:rsidRDefault="001052E6" w:rsidP="00FC3F39">
      <w:pPr>
        <w:rPr>
          <w:i/>
        </w:rPr>
      </w:pPr>
      <w:r w:rsidRPr="00702198">
        <w:rPr>
          <w:i/>
        </w:rPr>
        <w:t>Nereguliarus mėnesinių ciklas</w:t>
      </w:r>
    </w:p>
    <w:p w14:paraId="42C77727" w14:textId="77777777" w:rsidR="001052E6" w:rsidRPr="00702198" w:rsidRDefault="001052E6" w:rsidP="00FC3F39">
      <w:r w:rsidRPr="00702198">
        <w:t>Nuo 11 iki 25</w:t>
      </w:r>
      <w:r w:rsidR="002104E9">
        <w:t> </w:t>
      </w:r>
      <w:r w:rsidRPr="00702198">
        <w:t>ciklo dienos reikia gerti 2</w:t>
      </w:r>
      <w:r w:rsidR="002104E9">
        <w:t> </w:t>
      </w:r>
      <w:r w:rsidRPr="00702198">
        <w:t>kartus per parą po 10 mg.</w:t>
      </w:r>
    </w:p>
    <w:p w14:paraId="7932FE50" w14:textId="77777777" w:rsidR="001052E6" w:rsidRPr="00702198" w:rsidRDefault="001052E6" w:rsidP="00FC3F39"/>
    <w:p w14:paraId="34533986" w14:textId="77777777" w:rsidR="001052E6" w:rsidRPr="00702198" w:rsidRDefault="001052E6" w:rsidP="00FC3F39">
      <w:pPr>
        <w:rPr>
          <w:i/>
        </w:rPr>
      </w:pPr>
      <w:r w:rsidRPr="00702198">
        <w:rPr>
          <w:i/>
        </w:rPr>
        <w:t>Gresiantis abortas</w:t>
      </w:r>
    </w:p>
    <w:p w14:paraId="77D2AA42" w14:textId="77777777" w:rsidR="001052E6" w:rsidRPr="00702198" w:rsidRDefault="001052E6" w:rsidP="00FC3F39">
      <w:r w:rsidRPr="00702198">
        <w:t>Reikia iš karto gerti 40 mg, po to, kol išnyks simptomai, gerti kas 8</w:t>
      </w:r>
      <w:r w:rsidR="002104E9">
        <w:t> </w:t>
      </w:r>
      <w:r w:rsidRPr="00702198">
        <w:t>val. po 10 mg.</w:t>
      </w:r>
    </w:p>
    <w:p w14:paraId="67DAAB59" w14:textId="77777777" w:rsidR="001052E6" w:rsidRPr="00702198" w:rsidRDefault="001052E6" w:rsidP="00FC3F39"/>
    <w:p w14:paraId="4AEC5B75" w14:textId="77777777" w:rsidR="001052E6" w:rsidRPr="00702198" w:rsidRDefault="001052E6" w:rsidP="00FC3F39">
      <w:pPr>
        <w:rPr>
          <w:i/>
        </w:rPr>
      </w:pPr>
      <w:r w:rsidRPr="00702198">
        <w:rPr>
          <w:i/>
        </w:rPr>
        <w:t>Įprastinis abortas</w:t>
      </w:r>
    </w:p>
    <w:p w14:paraId="687D8772" w14:textId="77777777" w:rsidR="001052E6" w:rsidRPr="00702198" w:rsidRDefault="001052E6" w:rsidP="00FC3F39">
      <w:r w:rsidRPr="00702198">
        <w:t>Iki dv</w:t>
      </w:r>
      <w:r>
        <w:t>yliktos</w:t>
      </w:r>
      <w:r w:rsidRPr="00702198">
        <w:t xml:space="preserve"> nėštumo savaitės reikia gerti du kartus per parą po 10 mg</w:t>
      </w:r>
      <w:r>
        <w:t xml:space="preserve"> </w:t>
      </w:r>
      <w:proofErr w:type="spellStart"/>
      <w:r>
        <w:t>didrogesterono</w:t>
      </w:r>
      <w:proofErr w:type="spellEnd"/>
      <w:r w:rsidRPr="00702198">
        <w:t>.</w:t>
      </w:r>
    </w:p>
    <w:p w14:paraId="32C2087E" w14:textId="77777777" w:rsidR="001052E6" w:rsidRPr="00702198" w:rsidRDefault="001052E6" w:rsidP="00FC3F39">
      <w:pPr>
        <w:rPr>
          <w:i/>
        </w:rPr>
      </w:pPr>
    </w:p>
    <w:p w14:paraId="58CC88B6" w14:textId="77777777" w:rsidR="001052E6" w:rsidRPr="00702198" w:rsidRDefault="001052E6" w:rsidP="00FC3F39">
      <w:pPr>
        <w:rPr>
          <w:i/>
        </w:rPr>
      </w:pPr>
      <w:proofErr w:type="spellStart"/>
      <w:r w:rsidRPr="00702198">
        <w:rPr>
          <w:i/>
        </w:rPr>
        <w:t>Geltonkūnio</w:t>
      </w:r>
      <w:proofErr w:type="spellEnd"/>
      <w:r w:rsidRPr="00702198">
        <w:rPr>
          <w:i/>
        </w:rPr>
        <w:t xml:space="preserve"> nepakankamumo sukeltas nevaisingumas</w:t>
      </w:r>
    </w:p>
    <w:p w14:paraId="39A59E23" w14:textId="77777777" w:rsidR="001052E6" w:rsidRDefault="001052E6" w:rsidP="00FC3F39">
      <w:pPr>
        <w:rPr>
          <w:szCs w:val="22"/>
          <w:lang w:eastAsia="en-US"/>
        </w:rPr>
      </w:pPr>
      <w:r w:rsidRPr="00A06D6C">
        <w:rPr>
          <w:szCs w:val="22"/>
          <w:lang w:eastAsia="en-US"/>
        </w:rPr>
        <w:t>10 ar 20</w:t>
      </w:r>
      <w:r w:rsidR="002104E9">
        <w:rPr>
          <w:szCs w:val="22"/>
          <w:lang w:eastAsia="en-US"/>
        </w:rPr>
        <w:t> </w:t>
      </w:r>
      <w:r w:rsidRPr="00A06D6C">
        <w:rPr>
          <w:szCs w:val="22"/>
          <w:lang w:eastAsia="en-US"/>
        </w:rPr>
        <w:t xml:space="preserve">mg </w:t>
      </w:r>
      <w:proofErr w:type="spellStart"/>
      <w:r w:rsidRPr="00A06D6C">
        <w:rPr>
          <w:szCs w:val="22"/>
          <w:lang w:eastAsia="en-US"/>
        </w:rPr>
        <w:t>didrogesterono</w:t>
      </w:r>
      <w:proofErr w:type="spellEnd"/>
      <w:r w:rsidRPr="00A06D6C">
        <w:rPr>
          <w:szCs w:val="22"/>
          <w:lang w:eastAsia="en-US"/>
        </w:rPr>
        <w:t xml:space="preserve"> per </w:t>
      </w:r>
      <w:r>
        <w:rPr>
          <w:szCs w:val="22"/>
          <w:lang w:eastAsia="en-US"/>
        </w:rPr>
        <w:t>parą</w:t>
      </w:r>
      <w:r w:rsidRPr="00A06D6C">
        <w:rPr>
          <w:szCs w:val="22"/>
          <w:lang w:eastAsia="en-US"/>
        </w:rPr>
        <w:t>, pradedant nuo antrosios menstruacinio ciklo pusės ir iki pirmosios kito ciklo dienos. Gydymas turi būti skiriamas mažiausiai tris ciklus iš eilės.</w:t>
      </w:r>
    </w:p>
    <w:p w14:paraId="21B06D66" w14:textId="77777777" w:rsidR="001052E6" w:rsidRDefault="001052E6" w:rsidP="00FC3F39">
      <w:pPr>
        <w:autoSpaceDE w:val="0"/>
        <w:autoSpaceDN w:val="0"/>
        <w:adjustRightInd w:val="0"/>
        <w:rPr>
          <w:szCs w:val="22"/>
          <w:lang w:eastAsia="en-US"/>
        </w:rPr>
      </w:pPr>
    </w:p>
    <w:p w14:paraId="08619CE1" w14:textId="77777777" w:rsidR="001052E6" w:rsidRPr="006C59D6" w:rsidRDefault="001052E6" w:rsidP="00FC3F39">
      <w:pPr>
        <w:widowControl w:val="0"/>
        <w:ind w:right="276"/>
        <w:jc w:val="both"/>
        <w:rPr>
          <w:i/>
          <w:szCs w:val="22"/>
        </w:rPr>
      </w:pPr>
      <w:r w:rsidRPr="006C59D6">
        <w:rPr>
          <w:i/>
          <w:szCs w:val="22"/>
        </w:rPr>
        <w:t>Pakeičiamasis gydymas hormonais</w:t>
      </w:r>
    </w:p>
    <w:p w14:paraId="23CC0768" w14:textId="77777777" w:rsidR="001052E6" w:rsidRPr="00B2257E" w:rsidRDefault="001052E6" w:rsidP="00FC3F39">
      <w:pPr>
        <w:numPr>
          <w:ilvl w:val="0"/>
          <w:numId w:val="11"/>
        </w:numPr>
        <w:tabs>
          <w:tab w:val="clear" w:pos="717"/>
          <w:tab w:val="num" w:pos="0"/>
        </w:tabs>
        <w:autoSpaceDE w:val="0"/>
        <w:autoSpaceDN w:val="0"/>
        <w:adjustRightInd w:val="0"/>
        <w:ind w:left="540" w:hanging="540"/>
        <w:rPr>
          <w:szCs w:val="22"/>
          <w:lang w:eastAsia="en-US"/>
        </w:rPr>
      </w:pPr>
      <w:r w:rsidRPr="00B2257E">
        <w:rPr>
          <w:szCs w:val="22"/>
          <w:lang w:eastAsia="en-US"/>
        </w:rPr>
        <w:t>Pastovus nuoseklus gydymas: nuolat skiriamas estrogenas, o paskutiniąsias 14</w:t>
      </w:r>
      <w:r w:rsidR="002104E9">
        <w:rPr>
          <w:szCs w:val="22"/>
          <w:lang w:eastAsia="en-US"/>
        </w:rPr>
        <w:t> </w:t>
      </w:r>
      <w:r w:rsidRPr="00B2257E">
        <w:rPr>
          <w:szCs w:val="22"/>
          <w:lang w:eastAsia="en-US"/>
        </w:rPr>
        <w:t>dienų kiekviename 28</w:t>
      </w:r>
      <w:r w:rsidR="002104E9">
        <w:rPr>
          <w:szCs w:val="22"/>
          <w:lang w:eastAsia="en-US"/>
        </w:rPr>
        <w:t> </w:t>
      </w:r>
      <w:r w:rsidRPr="00B2257E">
        <w:rPr>
          <w:szCs w:val="22"/>
          <w:lang w:eastAsia="en-US"/>
        </w:rPr>
        <w:t>dienų cikle nuosekliai pridedama 10</w:t>
      </w:r>
      <w:r w:rsidR="002104E9">
        <w:rPr>
          <w:szCs w:val="22"/>
          <w:lang w:eastAsia="en-US"/>
        </w:rPr>
        <w:t> </w:t>
      </w:r>
      <w:r w:rsidRPr="00B2257E">
        <w:rPr>
          <w:szCs w:val="22"/>
          <w:lang w:eastAsia="en-US"/>
        </w:rPr>
        <w:t xml:space="preserve">mg </w:t>
      </w:r>
      <w:proofErr w:type="spellStart"/>
      <w:r w:rsidRPr="00B2257E">
        <w:rPr>
          <w:szCs w:val="22"/>
          <w:lang w:eastAsia="en-US"/>
        </w:rPr>
        <w:t>didrogesterono</w:t>
      </w:r>
      <w:proofErr w:type="spellEnd"/>
      <w:r w:rsidRPr="00B2257E">
        <w:rPr>
          <w:szCs w:val="22"/>
          <w:lang w:eastAsia="en-US"/>
        </w:rPr>
        <w:t xml:space="preserve"> tabletė.</w:t>
      </w:r>
    </w:p>
    <w:p w14:paraId="6544E5F0" w14:textId="77777777" w:rsidR="001052E6" w:rsidRDefault="001052E6" w:rsidP="00FC3F39">
      <w:pPr>
        <w:numPr>
          <w:ilvl w:val="0"/>
          <w:numId w:val="11"/>
        </w:numPr>
        <w:tabs>
          <w:tab w:val="clear" w:pos="717"/>
          <w:tab w:val="num" w:pos="0"/>
        </w:tabs>
        <w:autoSpaceDE w:val="0"/>
        <w:autoSpaceDN w:val="0"/>
        <w:adjustRightInd w:val="0"/>
        <w:ind w:left="540" w:hanging="540"/>
        <w:rPr>
          <w:szCs w:val="22"/>
          <w:lang w:eastAsia="en-US"/>
        </w:rPr>
      </w:pPr>
      <w:r w:rsidRPr="00B2257E">
        <w:rPr>
          <w:szCs w:val="22"/>
          <w:lang w:eastAsia="en-US"/>
        </w:rPr>
        <w:t>Ciklinis gydymas: kai estrogenas skiriamas cikliškai ir yra tam tikras laikotarpis, kai gydymas neskiriamas, paprastai gydymas skiriamas 21</w:t>
      </w:r>
      <w:r w:rsidR="002104E9">
        <w:rPr>
          <w:szCs w:val="22"/>
          <w:lang w:eastAsia="en-US"/>
        </w:rPr>
        <w:t> </w:t>
      </w:r>
      <w:r w:rsidRPr="00B2257E">
        <w:rPr>
          <w:szCs w:val="22"/>
          <w:lang w:eastAsia="en-US"/>
        </w:rPr>
        <w:t>dieną, o neskiriamas – 7</w:t>
      </w:r>
      <w:r w:rsidR="002104E9">
        <w:rPr>
          <w:szCs w:val="22"/>
          <w:lang w:eastAsia="en-US"/>
        </w:rPr>
        <w:t> </w:t>
      </w:r>
      <w:r w:rsidRPr="00B2257E">
        <w:rPr>
          <w:szCs w:val="22"/>
          <w:lang w:eastAsia="en-US"/>
        </w:rPr>
        <w:t>dienas. Viena 10</w:t>
      </w:r>
      <w:r w:rsidR="002104E9">
        <w:rPr>
          <w:szCs w:val="22"/>
          <w:lang w:eastAsia="en-US"/>
        </w:rPr>
        <w:t> </w:t>
      </w:r>
      <w:r w:rsidRPr="00B2257E">
        <w:rPr>
          <w:szCs w:val="22"/>
          <w:lang w:eastAsia="en-US"/>
        </w:rPr>
        <w:t xml:space="preserve">mg </w:t>
      </w:r>
      <w:proofErr w:type="spellStart"/>
      <w:r w:rsidRPr="00B2257E">
        <w:rPr>
          <w:szCs w:val="22"/>
          <w:lang w:eastAsia="en-US"/>
        </w:rPr>
        <w:t>didrogesterono</w:t>
      </w:r>
      <w:proofErr w:type="spellEnd"/>
      <w:r w:rsidRPr="00B2257E">
        <w:rPr>
          <w:szCs w:val="22"/>
          <w:lang w:eastAsia="en-US"/>
        </w:rPr>
        <w:t xml:space="preserve"> tabletė skiriama paskutiniąsias 12–14</w:t>
      </w:r>
      <w:r w:rsidR="002104E9">
        <w:rPr>
          <w:szCs w:val="22"/>
          <w:lang w:eastAsia="en-US"/>
        </w:rPr>
        <w:t> </w:t>
      </w:r>
      <w:r w:rsidRPr="00B2257E">
        <w:rPr>
          <w:szCs w:val="22"/>
          <w:lang w:eastAsia="en-US"/>
        </w:rPr>
        <w:t>gydymo estrogenu dienų.</w:t>
      </w:r>
    </w:p>
    <w:p w14:paraId="1F361B21" w14:textId="77777777" w:rsidR="001052E6" w:rsidRPr="00B2257E" w:rsidRDefault="001052E6" w:rsidP="00FC3F39">
      <w:pPr>
        <w:numPr>
          <w:ilvl w:val="0"/>
          <w:numId w:val="11"/>
        </w:numPr>
        <w:tabs>
          <w:tab w:val="clear" w:pos="717"/>
          <w:tab w:val="num" w:pos="0"/>
        </w:tabs>
        <w:autoSpaceDE w:val="0"/>
        <w:autoSpaceDN w:val="0"/>
        <w:adjustRightInd w:val="0"/>
        <w:ind w:left="540" w:hanging="540"/>
        <w:rPr>
          <w:szCs w:val="22"/>
          <w:lang w:eastAsia="en-US"/>
        </w:rPr>
      </w:pPr>
      <w:r w:rsidRPr="00B2257E">
        <w:rPr>
          <w:szCs w:val="22"/>
          <w:lang w:eastAsia="en-US"/>
        </w:rPr>
        <w:t>Priklausomai nuo klinikinio atsako, vėliau dozė gali būti pakoreguota iki 20</w:t>
      </w:r>
      <w:r w:rsidR="002104E9">
        <w:rPr>
          <w:szCs w:val="22"/>
          <w:lang w:eastAsia="en-US"/>
        </w:rPr>
        <w:t> </w:t>
      </w:r>
      <w:r w:rsidRPr="00B2257E">
        <w:rPr>
          <w:szCs w:val="22"/>
          <w:lang w:eastAsia="en-US"/>
        </w:rPr>
        <w:t xml:space="preserve">mg </w:t>
      </w:r>
      <w:proofErr w:type="spellStart"/>
      <w:r w:rsidRPr="00B2257E">
        <w:rPr>
          <w:szCs w:val="22"/>
          <w:lang w:eastAsia="en-US"/>
        </w:rPr>
        <w:t>didrogesterono</w:t>
      </w:r>
      <w:proofErr w:type="spellEnd"/>
      <w:r w:rsidRPr="00B2257E">
        <w:rPr>
          <w:szCs w:val="22"/>
          <w:lang w:eastAsia="en-US"/>
        </w:rPr>
        <w:t xml:space="preserve"> per </w:t>
      </w:r>
      <w:r>
        <w:rPr>
          <w:szCs w:val="22"/>
          <w:lang w:eastAsia="en-US"/>
        </w:rPr>
        <w:t>parą</w:t>
      </w:r>
      <w:r w:rsidRPr="00B2257E">
        <w:rPr>
          <w:szCs w:val="22"/>
          <w:lang w:eastAsia="en-US"/>
        </w:rPr>
        <w:t>.</w:t>
      </w:r>
    </w:p>
    <w:p w14:paraId="79BB8CE3" w14:textId="77777777" w:rsidR="001052E6" w:rsidRDefault="001052E6" w:rsidP="00FC3F39">
      <w:pPr>
        <w:rPr>
          <w:szCs w:val="22"/>
        </w:rPr>
      </w:pPr>
    </w:p>
    <w:p w14:paraId="2B18E0BE" w14:textId="77777777" w:rsidR="001052E6" w:rsidRPr="003B06BE" w:rsidRDefault="001052E6" w:rsidP="00FC3F39">
      <w:pPr>
        <w:rPr>
          <w:i/>
          <w:szCs w:val="22"/>
        </w:rPr>
      </w:pPr>
      <w:r w:rsidRPr="003B06BE">
        <w:rPr>
          <w:i/>
          <w:szCs w:val="22"/>
        </w:rPr>
        <w:t>12</w:t>
      </w:r>
      <w:r w:rsidR="002104E9">
        <w:rPr>
          <w:i/>
          <w:szCs w:val="22"/>
        </w:rPr>
        <w:t> </w:t>
      </w:r>
      <w:r w:rsidRPr="003B06BE">
        <w:rPr>
          <w:i/>
          <w:szCs w:val="22"/>
        </w:rPr>
        <w:t>-</w:t>
      </w:r>
      <w:r w:rsidR="002104E9">
        <w:rPr>
          <w:i/>
          <w:szCs w:val="22"/>
        </w:rPr>
        <w:t> </w:t>
      </w:r>
      <w:r w:rsidRPr="003B06BE">
        <w:rPr>
          <w:i/>
          <w:szCs w:val="22"/>
        </w:rPr>
        <w:t>18</w:t>
      </w:r>
      <w:r w:rsidR="00776FD9">
        <w:rPr>
          <w:i/>
          <w:szCs w:val="22"/>
        </w:rPr>
        <w:t> </w:t>
      </w:r>
      <w:r w:rsidRPr="003B06BE">
        <w:rPr>
          <w:i/>
          <w:szCs w:val="22"/>
        </w:rPr>
        <w:t>metų paauglės</w:t>
      </w:r>
    </w:p>
    <w:p w14:paraId="7472B1A9" w14:textId="618FC3E9" w:rsidR="001052E6" w:rsidRPr="00702198" w:rsidRDefault="001052E6" w:rsidP="00FC3F39">
      <w:r w:rsidRPr="00A06D6C">
        <w:rPr>
          <w:szCs w:val="22"/>
          <w:lang w:eastAsia="en-US"/>
        </w:rPr>
        <w:t xml:space="preserve">Iki pirmųjų menstruacijų </w:t>
      </w:r>
      <w:proofErr w:type="spellStart"/>
      <w:r w:rsidRPr="00A06D6C">
        <w:rPr>
          <w:szCs w:val="22"/>
          <w:lang w:eastAsia="en-US"/>
        </w:rPr>
        <w:t>didrogesteronas</w:t>
      </w:r>
      <w:proofErr w:type="spellEnd"/>
      <w:r w:rsidRPr="00A06D6C">
        <w:rPr>
          <w:szCs w:val="22"/>
          <w:lang w:eastAsia="en-US"/>
        </w:rPr>
        <w:t xml:space="preserve"> </w:t>
      </w:r>
      <w:r w:rsidR="00396EF4">
        <w:rPr>
          <w:szCs w:val="22"/>
          <w:lang w:eastAsia="en-US"/>
        </w:rPr>
        <w:t>draudžiamas</w:t>
      </w:r>
      <w:r w:rsidRPr="00A06D6C">
        <w:rPr>
          <w:szCs w:val="22"/>
          <w:lang w:eastAsia="en-US"/>
        </w:rPr>
        <w:t xml:space="preserve">. </w:t>
      </w:r>
      <w:proofErr w:type="spellStart"/>
      <w:r w:rsidRPr="00A06D6C">
        <w:rPr>
          <w:szCs w:val="22"/>
          <w:lang w:eastAsia="en-US"/>
        </w:rPr>
        <w:t>Didrogesterono</w:t>
      </w:r>
      <w:proofErr w:type="spellEnd"/>
      <w:r w:rsidRPr="00A06D6C">
        <w:rPr>
          <w:szCs w:val="22"/>
          <w:lang w:eastAsia="en-US"/>
        </w:rPr>
        <w:t xml:space="preserve"> saugumas ir veiksmingumas 12–18</w:t>
      </w:r>
      <w:r w:rsidR="00776FD9">
        <w:rPr>
          <w:szCs w:val="22"/>
          <w:lang w:eastAsia="en-US"/>
        </w:rPr>
        <w:t> </w:t>
      </w:r>
      <w:r w:rsidRPr="00A06D6C">
        <w:rPr>
          <w:szCs w:val="22"/>
          <w:lang w:eastAsia="en-US"/>
        </w:rPr>
        <w:t xml:space="preserve">metų paauglėms nenustatytas. Šiuo metu turimi duomenys aprašyti 4.8 ir 5.1 skyriuose, tačiau jokių dozavimo rekomendacijų </w:t>
      </w:r>
      <w:r>
        <w:rPr>
          <w:szCs w:val="22"/>
          <w:lang w:eastAsia="en-US"/>
        </w:rPr>
        <w:t>nustatyti</w:t>
      </w:r>
      <w:r w:rsidRPr="00A06D6C">
        <w:rPr>
          <w:szCs w:val="22"/>
          <w:lang w:eastAsia="en-US"/>
        </w:rPr>
        <w:t xml:space="preserve"> negalima.</w:t>
      </w:r>
    </w:p>
    <w:p w14:paraId="6F169C06" w14:textId="77777777" w:rsidR="001052E6" w:rsidRDefault="001052E6" w:rsidP="00FC3F39">
      <w:pPr>
        <w:rPr>
          <w:b/>
          <w:szCs w:val="22"/>
        </w:rPr>
      </w:pPr>
    </w:p>
    <w:p w14:paraId="516C874B" w14:textId="77777777" w:rsidR="001052E6" w:rsidRPr="00BB0400" w:rsidRDefault="001052E6" w:rsidP="00FC3F39">
      <w:pPr>
        <w:autoSpaceDE w:val="0"/>
        <w:autoSpaceDN w:val="0"/>
        <w:adjustRightInd w:val="0"/>
        <w:rPr>
          <w:szCs w:val="22"/>
          <w:u w:val="single"/>
          <w:lang w:eastAsia="en-US"/>
        </w:rPr>
      </w:pPr>
      <w:r w:rsidRPr="00BB0400">
        <w:rPr>
          <w:szCs w:val="22"/>
          <w:u w:val="single"/>
          <w:lang w:eastAsia="en-US"/>
        </w:rPr>
        <w:t>Vartojimo metodas</w:t>
      </w:r>
    </w:p>
    <w:p w14:paraId="4B8F1E7D" w14:textId="77777777" w:rsidR="001052E6" w:rsidRPr="00B2257E" w:rsidRDefault="001052E6" w:rsidP="00FC3F39">
      <w:pPr>
        <w:autoSpaceDE w:val="0"/>
        <w:autoSpaceDN w:val="0"/>
        <w:adjustRightInd w:val="0"/>
        <w:rPr>
          <w:szCs w:val="22"/>
          <w:lang w:eastAsia="en-US"/>
        </w:rPr>
      </w:pPr>
      <w:r>
        <w:rPr>
          <w:szCs w:val="22"/>
          <w:lang w:eastAsia="en-US"/>
        </w:rPr>
        <w:t>Vartoti per burną.</w:t>
      </w:r>
    </w:p>
    <w:p w14:paraId="4C917DDF" w14:textId="77777777" w:rsidR="001052E6" w:rsidRPr="00B2257E" w:rsidRDefault="001052E6" w:rsidP="00FC3F39">
      <w:r w:rsidRPr="00B2257E">
        <w:rPr>
          <w:szCs w:val="22"/>
          <w:lang w:eastAsia="en-US"/>
        </w:rPr>
        <w:t>Jei skiriamos didesnės vaist</w:t>
      </w:r>
      <w:r>
        <w:rPr>
          <w:szCs w:val="22"/>
          <w:lang w:eastAsia="en-US"/>
        </w:rPr>
        <w:t>inio preparato</w:t>
      </w:r>
      <w:r w:rsidRPr="00B2257E">
        <w:rPr>
          <w:szCs w:val="22"/>
          <w:lang w:eastAsia="en-US"/>
        </w:rPr>
        <w:t xml:space="preserve"> dozės, vaist</w:t>
      </w:r>
      <w:r>
        <w:rPr>
          <w:szCs w:val="22"/>
          <w:lang w:eastAsia="en-US"/>
        </w:rPr>
        <w:t>inio preparato</w:t>
      </w:r>
      <w:r w:rsidRPr="00B2257E">
        <w:rPr>
          <w:szCs w:val="22"/>
          <w:lang w:eastAsia="en-US"/>
        </w:rPr>
        <w:t xml:space="preserve"> dozę reikėtų tolygiai paskirstyti per dieną.</w:t>
      </w:r>
    </w:p>
    <w:p w14:paraId="0496B366" w14:textId="77777777" w:rsidR="001052E6" w:rsidRPr="006C59D6" w:rsidRDefault="001052E6" w:rsidP="00FC3F39">
      <w:pPr>
        <w:rPr>
          <w:b/>
          <w:szCs w:val="22"/>
        </w:rPr>
      </w:pPr>
    </w:p>
    <w:p w14:paraId="246D0C4D" w14:textId="77777777" w:rsidR="001052E6" w:rsidRPr="006C59D6" w:rsidRDefault="001052E6" w:rsidP="00FC3F39">
      <w:pPr>
        <w:rPr>
          <w:b/>
          <w:szCs w:val="22"/>
        </w:rPr>
      </w:pPr>
      <w:r w:rsidRPr="006C59D6">
        <w:rPr>
          <w:b/>
          <w:szCs w:val="22"/>
        </w:rPr>
        <w:t>4.3</w:t>
      </w:r>
      <w:r w:rsidRPr="006C59D6">
        <w:rPr>
          <w:b/>
          <w:szCs w:val="22"/>
        </w:rPr>
        <w:tab/>
        <w:t>Kontraindikacijos</w:t>
      </w:r>
    </w:p>
    <w:p w14:paraId="067D9AF3" w14:textId="77777777" w:rsidR="001052E6" w:rsidRPr="006C59D6" w:rsidRDefault="001052E6" w:rsidP="00FC3F39">
      <w:pPr>
        <w:pStyle w:val="Pagrindinistekstas"/>
        <w:spacing w:after="0"/>
        <w:rPr>
          <w:szCs w:val="22"/>
        </w:rPr>
      </w:pPr>
    </w:p>
    <w:p w14:paraId="1BAE1FDD" w14:textId="4EE9B8E1" w:rsidR="001052E6" w:rsidRPr="006C59D6" w:rsidRDefault="001052E6" w:rsidP="00FC3F39">
      <w:pPr>
        <w:autoSpaceDE w:val="0"/>
        <w:autoSpaceDN w:val="0"/>
        <w:adjustRightInd w:val="0"/>
        <w:ind w:left="540" w:hanging="540"/>
        <w:rPr>
          <w:szCs w:val="22"/>
          <w:lang w:eastAsia="en-US"/>
        </w:rPr>
      </w:pPr>
      <w:r w:rsidRPr="006C59D6">
        <w:rPr>
          <w:szCs w:val="22"/>
          <w:lang w:eastAsia="en-US"/>
        </w:rPr>
        <w:t>−</w:t>
      </w:r>
      <w:r w:rsidRPr="006C59D6">
        <w:rPr>
          <w:szCs w:val="22"/>
          <w:lang w:eastAsia="en-US"/>
        </w:rPr>
        <w:tab/>
        <w:t xml:space="preserve">Padidėjęs jautrumas veikliajai </w:t>
      </w:r>
      <w:r w:rsidR="00396EF4">
        <w:rPr>
          <w:szCs w:val="22"/>
          <w:lang w:eastAsia="en-US"/>
        </w:rPr>
        <w:t xml:space="preserve">arba bet kuriai 6.1 skyriuje nurodytai </w:t>
      </w:r>
      <w:r w:rsidRPr="006C59D6">
        <w:rPr>
          <w:szCs w:val="22"/>
          <w:lang w:eastAsia="en-US"/>
        </w:rPr>
        <w:t>pagalbinei medžiagai.</w:t>
      </w:r>
    </w:p>
    <w:p w14:paraId="020934FC" w14:textId="77777777" w:rsidR="001052E6" w:rsidRPr="006C59D6" w:rsidRDefault="001052E6" w:rsidP="00FC3F39">
      <w:pPr>
        <w:autoSpaceDE w:val="0"/>
        <w:autoSpaceDN w:val="0"/>
        <w:adjustRightInd w:val="0"/>
        <w:ind w:left="540" w:hanging="540"/>
        <w:rPr>
          <w:szCs w:val="22"/>
          <w:lang w:eastAsia="en-US"/>
        </w:rPr>
      </w:pPr>
      <w:r w:rsidRPr="006C59D6">
        <w:rPr>
          <w:szCs w:val="22"/>
          <w:lang w:eastAsia="en-US"/>
        </w:rPr>
        <w:t>−</w:t>
      </w:r>
      <w:r w:rsidRPr="006C59D6">
        <w:rPr>
          <w:szCs w:val="22"/>
          <w:lang w:eastAsia="en-US"/>
        </w:rPr>
        <w:tab/>
        <w:t xml:space="preserve">Diagnozuoti ar įtariami nuo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priklausomi navikai</w:t>
      </w:r>
      <w:r>
        <w:rPr>
          <w:szCs w:val="22"/>
          <w:lang w:eastAsia="en-US"/>
        </w:rPr>
        <w:t xml:space="preserve">, pvz., </w:t>
      </w:r>
      <w:proofErr w:type="spellStart"/>
      <w:r>
        <w:rPr>
          <w:szCs w:val="22"/>
          <w:lang w:eastAsia="en-US"/>
        </w:rPr>
        <w:t>meningioma</w:t>
      </w:r>
      <w:proofErr w:type="spellEnd"/>
      <w:r w:rsidRPr="006C59D6">
        <w:rPr>
          <w:szCs w:val="22"/>
          <w:lang w:eastAsia="en-US"/>
        </w:rPr>
        <w:t>.</w:t>
      </w:r>
    </w:p>
    <w:p w14:paraId="364256E7" w14:textId="77777777" w:rsidR="001052E6" w:rsidRPr="006C59D6" w:rsidRDefault="001052E6" w:rsidP="00FC3F39">
      <w:pPr>
        <w:pStyle w:val="Pagrindinistekstas"/>
        <w:spacing w:after="0"/>
        <w:ind w:left="540" w:hanging="540"/>
        <w:rPr>
          <w:szCs w:val="22"/>
          <w:lang w:eastAsia="en-US"/>
        </w:rPr>
      </w:pPr>
      <w:r w:rsidRPr="006C59D6">
        <w:rPr>
          <w:szCs w:val="22"/>
          <w:lang w:eastAsia="en-US"/>
        </w:rPr>
        <w:t>−</w:t>
      </w:r>
      <w:r w:rsidRPr="006C59D6">
        <w:rPr>
          <w:szCs w:val="22"/>
          <w:lang w:eastAsia="en-US"/>
        </w:rPr>
        <w:tab/>
        <w:t>Neaiškios kilmės kraujavimas iš makšties.</w:t>
      </w:r>
    </w:p>
    <w:p w14:paraId="2A0CADF8" w14:textId="2D48BE4B" w:rsidR="001052E6" w:rsidRDefault="001052E6" w:rsidP="00FC3F39">
      <w:pPr>
        <w:autoSpaceDE w:val="0"/>
        <w:autoSpaceDN w:val="0"/>
        <w:adjustRightInd w:val="0"/>
        <w:ind w:left="540" w:hanging="540"/>
        <w:rPr>
          <w:szCs w:val="22"/>
          <w:lang w:eastAsia="en-US"/>
        </w:rPr>
      </w:pPr>
      <w:r w:rsidRPr="006C59D6">
        <w:rPr>
          <w:szCs w:val="22"/>
          <w:lang w:eastAsia="en-US"/>
        </w:rPr>
        <w:t>−</w:t>
      </w:r>
      <w:r w:rsidRPr="006C59D6">
        <w:rPr>
          <w:szCs w:val="22"/>
          <w:lang w:eastAsia="en-US"/>
        </w:rPr>
        <w:tab/>
      </w:r>
      <w:r w:rsidRPr="00101EAE">
        <w:rPr>
          <w:b/>
          <w:szCs w:val="22"/>
          <w:lang w:eastAsia="en-US"/>
        </w:rPr>
        <w:t>Reikia</w:t>
      </w:r>
      <w:r>
        <w:rPr>
          <w:szCs w:val="22"/>
          <w:lang w:eastAsia="en-US"/>
        </w:rPr>
        <w:t xml:space="preserve"> </w:t>
      </w:r>
      <w:r w:rsidR="00396EF4">
        <w:rPr>
          <w:szCs w:val="22"/>
          <w:lang w:eastAsia="en-US"/>
        </w:rPr>
        <w:t xml:space="preserve">atsižvelgti į </w:t>
      </w:r>
      <w:r>
        <w:rPr>
          <w:szCs w:val="22"/>
          <w:lang w:eastAsia="en-US"/>
        </w:rPr>
        <w:t>kontraindikacijas</w:t>
      </w:r>
      <w:r w:rsidR="00396EF4">
        <w:rPr>
          <w:szCs w:val="22"/>
          <w:lang w:eastAsia="en-US"/>
        </w:rPr>
        <w:t xml:space="preserve"> vartojant</w:t>
      </w:r>
      <w:r>
        <w:rPr>
          <w:szCs w:val="22"/>
          <w:lang w:eastAsia="en-US"/>
        </w:rPr>
        <w:t xml:space="preserve"> estrogen</w:t>
      </w:r>
      <w:r w:rsidR="00396EF4">
        <w:rPr>
          <w:szCs w:val="22"/>
          <w:lang w:eastAsia="en-US"/>
        </w:rPr>
        <w:t>u</w:t>
      </w:r>
      <w:r>
        <w:rPr>
          <w:szCs w:val="22"/>
          <w:lang w:eastAsia="en-US"/>
        </w:rPr>
        <w:t xml:space="preserve">s, kai jie vartojami derinyje su </w:t>
      </w:r>
      <w:proofErr w:type="spellStart"/>
      <w:r>
        <w:rPr>
          <w:szCs w:val="22"/>
          <w:lang w:eastAsia="en-US"/>
        </w:rPr>
        <w:t>didrogesteronu</w:t>
      </w:r>
      <w:proofErr w:type="spellEnd"/>
      <w:r>
        <w:rPr>
          <w:szCs w:val="22"/>
          <w:lang w:eastAsia="en-US"/>
        </w:rPr>
        <w:t>.</w:t>
      </w:r>
    </w:p>
    <w:p w14:paraId="6329E173" w14:textId="4290DA4F" w:rsidR="00F454B6" w:rsidRPr="00F454B6" w:rsidRDefault="00F454B6" w:rsidP="00FC3F39">
      <w:pPr>
        <w:autoSpaceDE w:val="0"/>
        <w:autoSpaceDN w:val="0"/>
        <w:adjustRightInd w:val="0"/>
        <w:ind w:left="540" w:hanging="540"/>
        <w:rPr>
          <w:bCs/>
          <w:szCs w:val="22"/>
          <w:lang w:eastAsia="en-US"/>
        </w:rPr>
      </w:pPr>
      <w:r w:rsidRPr="006C59D6">
        <w:rPr>
          <w:szCs w:val="22"/>
          <w:lang w:eastAsia="en-US"/>
        </w:rPr>
        <w:t>−</w:t>
      </w:r>
      <w:r w:rsidRPr="006C59D6">
        <w:rPr>
          <w:szCs w:val="22"/>
          <w:lang w:eastAsia="en-US"/>
        </w:rPr>
        <w:tab/>
      </w:r>
      <w:proofErr w:type="spellStart"/>
      <w:r w:rsidRPr="00E8534C">
        <w:rPr>
          <w:bCs/>
          <w:szCs w:val="22"/>
          <w:lang w:eastAsia="en-US"/>
        </w:rPr>
        <w:t>Meningioma</w:t>
      </w:r>
      <w:proofErr w:type="spellEnd"/>
      <w:r w:rsidRPr="00E8534C">
        <w:rPr>
          <w:bCs/>
          <w:szCs w:val="22"/>
          <w:lang w:eastAsia="en-US"/>
        </w:rPr>
        <w:t xml:space="preserve"> arba praeityje buvusi </w:t>
      </w:r>
      <w:proofErr w:type="spellStart"/>
      <w:r w:rsidRPr="00E8534C">
        <w:rPr>
          <w:bCs/>
          <w:szCs w:val="22"/>
          <w:lang w:eastAsia="en-US"/>
        </w:rPr>
        <w:t>meningioma</w:t>
      </w:r>
      <w:proofErr w:type="spellEnd"/>
      <w:r w:rsidRPr="00E8534C">
        <w:rPr>
          <w:bCs/>
          <w:szCs w:val="22"/>
          <w:lang w:eastAsia="en-US"/>
        </w:rPr>
        <w:t>.</w:t>
      </w:r>
    </w:p>
    <w:p w14:paraId="437AC99A" w14:textId="77777777" w:rsidR="001052E6" w:rsidRDefault="001052E6" w:rsidP="00FC3F39">
      <w:pPr>
        <w:pStyle w:val="Pagrindinistekstas"/>
        <w:spacing w:after="0"/>
        <w:rPr>
          <w:szCs w:val="22"/>
          <w:lang w:eastAsia="en-US"/>
        </w:rPr>
      </w:pPr>
    </w:p>
    <w:p w14:paraId="5894EFDC" w14:textId="77777777" w:rsidR="001052E6" w:rsidRPr="006C59D6" w:rsidRDefault="001052E6" w:rsidP="00FC3F39">
      <w:pPr>
        <w:rPr>
          <w:b/>
          <w:szCs w:val="22"/>
        </w:rPr>
      </w:pPr>
      <w:r w:rsidRPr="006C59D6">
        <w:rPr>
          <w:b/>
          <w:szCs w:val="22"/>
        </w:rPr>
        <w:t>4.4</w:t>
      </w:r>
      <w:r w:rsidRPr="006C59D6">
        <w:rPr>
          <w:b/>
          <w:szCs w:val="22"/>
        </w:rPr>
        <w:tab/>
        <w:t>Specialūs įspėjimai ir atsargumo priemonės</w:t>
      </w:r>
    </w:p>
    <w:p w14:paraId="64C2BFBC" w14:textId="77777777" w:rsidR="001052E6" w:rsidRPr="006C59D6" w:rsidRDefault="001052E6" w:rsidP="00FC3F39">
      <w:pPr>
        <w:rPr>
          <w:b/>
          <w:szCs w:val="22"/>
        </w:rPr>
      </w:pPr>
    </w:p>
    <w:p w14:paraId="1E426FF5" w14:textId="77777777" w:rsidR="001052E6" w:rsidRPr="006C59D6" w:rsidRDefault="001052E6" w:rsidP="00FC3F39">
      <w:pPr>
        <w:autoSpaceDE w:val="0"/>
        <w:autoSpaceDN w:val="0"/>
        <w:adjustRightInd w:val="0"/>
        <w:rPr>
          <w:szCs w:val="22"/>
        </w:rPr>
      </w:pPr>
      <w:r w:rsidRPr="006C59D6">
        <w:rPr>
          <w:szCs w:val="22"/>
          <w:lang w:eastAsia="en-US"/>
        </w:rPr>
        <w:t xml:space="preserve">Prieš pradedant gydymą </w:t>
      </w:r>
      <w:proofErr w:type="spellStart"/>
      <w:r w:rsidRPr="006C59D6">
        <w:rPr>
          <w:szCs w:val="22"/>
          <w:lang w:eastAsia="en-US"/>
        </w:rPr>
        <w:t>didrogesteronu</w:t>
      </w:r>
      <w:proofErr w:type="spellEnd"/>
      <w:r w:rsidRPr="006C59D6">
        <w:rPr>
          <w:szCs w:val="22"/>
          <w:lang w:eastAsia="en-US"/>
        </w:rPr>
        <w:t xml:space="preserve"> dėl patologinio kraujavimo, turi būti nustatyta kraujavimo etiologija. Pirmaisiais gydymo mėnesiais gali pasitaikyti protarpinis pakraujavimas arba tepimas. Jei kraujavimas ar tepimas atsiranda po tam tikro gydymo laikotarpio arba jis tęsiasi nutraukus gydymą, </w:t>
      </w:r>
      <w:r w:rsidRPr="006C59D6">
        <w:rPr>
          <w:szCs w:val="22"/>
          <w:lang w:eastAsia="en-US"/>
        </w:rPr>
        <w:lastRenderedPageBreak/>
        <w:t xml:space="preserve">reikėtų ištirti kraujavimo priežastis, dėl to gali reikėti ir </w:t>
      </w:r>
      <w:proofErr w:type="spellStart"/>
      <w:r w:rsidRPr="006C59D6">
        <w:rPr>
          <w:szCs w:val="22"/>
          <w:lang w:eastAsia="en-US"/>
        </w:rPr>
        <w:t>endometriumo</w:t>
      </w:r>
      <w:proofErr w:type="spellEnd"/>
      <w:r w:rsidRPr="006C59D6">
        <w:rPr>
          <w:szCs w:val="22"/>
          <w:lang w:eastAsia="en-US"/>
        </w:rPr>
        <w:t xml:space="preserve"> biopsijos piktybinėms </w:t>
      </w:r>
      <w:proofErr w:type="spellStart"/>
      <w:r w:rsidRPr="006C59D6">
        <w:rPr>
          <w:szCs w:val="22"/>
          <w:lang w:eastAsia="en-US"/>
        </w:rPr>
        <w:t>endometriumo</w:t>
      </w:r>
      <w:proofErr w:type="spellEnd"/>
      <w:r w:rsidRPr="006C59D6">
        <w:rPr>
          <w:szCs w:val="22"/>
          <w:lang w:eastAsia="en-US"/>
        </w:rPr>
        <w:t xml:space="preserve"> ligoms atmesti.</w:t>
      </w:r>
    </w:p>
    <w:p w14:paraId="75CDC99D" w14:textId="77777777" w:rsidR="001052E6" w:rsidRPr="006C59D6" w:rsidRDefault="001052E6" w:rsidP="00FC3F39">
      <w:pPr>
        <w:pStyle w:val="Pagrindinistekstas"/>
        <w:spacing w:after="0"/>
        <w:rPr>
          <w:szCs w:val="22"/>
        </w:rPr>
      </w:pPr>
    </w:p>
    <w:p w14:paraId="72BC9467" w14:textId="77777777" w:rsidR="001052E6" w:rsidRPr="00022139" w:rsidRDefault="001052E6" w:rsidP="00FC3F39">
      <w:pPr>
        <w:autoSpaceDE w:val="0"/>
        <w:autoSpaceDN w:val="0"/>
        <w:adjustRightInd w:val="0"/>
        <w:rPr>
          <w:i/>
          <w:szCs w:val="22"/>
          <w:u w:val="single"/>
          <w:lang w:eastAsia="en-US"/>
        </w:rPr>
      </w:pPr>
      <w:r w:rsidRPr="00022139">
        <w:rPr>
          <w:i/>
          <w:szCs w:val="22"/>
          <w:u w:val="single"/>
          <w:lang w:eastAsia="en-US"/>
        </w:rPr>
        <w:t>Būklės, kurių metu reikia pacientę stebėti</w:t>
      </w:r>
    </w:p>
    <w:p w14:paraId="479623BC"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Jei kuri nors iš toliau nurodytų būklių pasireiškia pacientei, pasireiškė anksčiau ir (ar) buvo pasunkėjusi nėštumo ar ankstesnio gydymo hormonais metu, pacientę reikia atidžiai stebėti. Reikėtų žinoti, kad gydymo </w:t>
      </w:r>
      <w:proofErr w:type="spellStart"/>
      <w:r w:rsidRPr="006C59D6">
        <w:rPr>
          <w:szCs w:val="22"/>
          <w:lang w:eastAsia="en-US"/>
        </w:rPr>
        <w:t>didrogesteronu</w:t>
      </w:r>
      <w:proofErr w:type="spellEnd"/>
      <w:r w:rsidRPr="006C59D6">
        <w:rPr>
          <w:szCs w:val="22"/>
          <w:lang w:eastAsia="en-US"/>
        </w:rPr>
        <w:t xml:space="preserve"> metu šios būklės gali pasikartoti arba pasunkėti ir reikėtų apsvarstyti gydymo nutraukimą, jei pacientei yra:</w:t>
      </w:r>
    </w:p>
    <w:p w14:paraId="65E5C7EC"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 </w:t>
      </w:r>
      <w:proofErr w:type="spellStart"/>
      <w:r w:rsidRPr="006C59D6">
        <w:rPr>
          <w:szCs w:val="22"/>
          <w:lang w:eastAsia="en-US"/>
        </w:rPr>
        <w:t>porfirija</w:t>
      </w:r>
      <w:proofErr w:type="spellEnd"/>
      <w:r w:rsidRPr="006C59D6">
        <w:rPr>
          <w:szCs w:val="22"/>
          <w:lang w:eastAsia="en-US"/>
        </w:rPr>
        <w:t>;</w:t>
      </w:r>
    </w:p>
    <w:p w14:paraId="3B33A6C4" w14:textId="77777777" w:rsidR="001052E6" w:rsidRPr="006C59D6" w:rsidRDefault="001052E6" w:rsidP="00FC3F39">
      <w:pPr>
        <w:autoSpaceDE w:val="0"/>
        <w:autoSpaceDN w:val="0"/>
        <w:adjustRightInd w:val="0"/>
        <w:rPr>
          <w:szCs w:val="22"/>
          <w:lang w:eastAsia="en-US"/>
        </w:rPr>
      </w:pPr>
      <w:r w:rsidRPr="006C59D6">
        <w:rPr>
          <w:szCs w:val="22"/>
          <w:lang w:eastAsia="en-US"/>
        </w:rPr>
        <w:t>• depresija;</w:t>
      </w:r>
    </w:p>
    <w:p w14:paraId="4791749C" w14:textId="77777777" w:rsidR="001052E6" w:rsidRDefault="001052E6" w:rsidP="00FC3F39">
      <w:pPr>
        <w:autoSpaceDE w:val="0"/>
        <w:autoSpaceDN w:val="0"/>
        <w:adjustRightInd w:val="0"/>
        <w:rPr>
          <w:szCs w:val="22"/>
          <w:lang w:eastAsia="en-US"/>
        </w:rPr>
      </w:pPr>
      <w:r w:rsidRPr="006C59D6">
        <w:rPr>
          <w:szCs w:val="22"/>
          <w:lang w:eastAsia="en-US"/>
        </w:rPr>
        <w:t>• sutrikę kepenų funkcijos rodikliai dėl ūmi</w:t>
      </w:r>
      <w:r>
        <w:rPr>
          <w:szCs w:val="22"/>
          <w:lang w:eastAsia="en-US"/>
        </w:rPr>
        <w:t>nė</w:t>
      </w:r>
      <w:r w:rsidRPr="006C59D6">
        <w:rPr>
          <w:szCs w:val="22"/>
          <w:lang w:eastAsia="en-US"/>
        </w:rPr>
        <w:t>s ar lėtinės kepenų ligos.</w:t>
      </w:r>
    </w:p>
    <w:p w14:paraId="46A28933" w14:textId="77777777" w:rsidR="00EE064A" w:rsidRDefault="00EE064A" w:rsidP="00FC3F39">
      <w:pPr>
        <w:autoSpaceDE w:val="0"/>
        <w:autoSpaceDN w:val="0"/>
        <w:adjustRightInd w:val="0"/>
        <w:rPr>
          <w:szCs w:val="22"/>
          <w:lang w:eastAsia="en-US"/>
        </w:rPr>
      </w:pPr>
    </w:p>
    <w:p w14:paraId="6DA0D008" w14:textId="77777777" w:rsidR="00AD5FCB" w:rsidRPr="00E8534C" w:rsidRDefault="00AD5FCB" w:rsidP="00FC3F39">
      <w:pPr>
        <w:autoSpaceDE w:val="0"/>
        <w:autoSpaceDN w:val="0"/>
        <w:adjustRightInd w:val="0"/>
        <w:rPr>
          <w:i/>
          <w:iCs/>
          <w:szCs w:val="22"/>
          <w:u w:val="single"/>
          <w:lang w:eastAsia="en-US"/>
        </w:rPr>
      </w:pPr>
      <w:proofErr w:type="spellStart"/>
      <w:r w:rsidRPr="00E8534C">
        <w:rPr>
          <w:i/>
          <w:iCs/>
          <w:szCs w:val="22"/>
          <w:u w:val="single"/>
          <w:lang w:eastAsia="en-US"/>
        </w:rPr>
        <w:t>Meningioma</w:t>
      </w:r>
      <w:proofErr w:type="spellEnd"/>
      <w:r w:rsidRPr="00E8534C">
        <w:rPr>
          <w:i/>
          <w:iCs/>
          <w:szCs w:val="22"/>
          <w:u w:val="single"/>
          <w:lang w:eastAsia="en-US"/>
        </w:rPr>
        <w:t xml:space="preserve"> </w:t>
      </w:r>
    </w:p>
    <w:p w14:paraId="5FE96CFA" w14:textId="5F12B0F4" w:rsidR="00EE064A" w:rsidRPr="006C59D6" w:rsidRDefault="00AD5FCB" w:rsidP="00FC3F39">
      <w:pPr>
        <w:autoSpaceDE w:val="0"/>
        <w:autoSpaceDN w:val="0"/>
        <w:adjustRightInd w:val="0"/>
        <w:rPr>
          <w:szCs w:val="22"/>
          <w:lang w:eastAsia="en-US"/>
        </w:rPr>
      </w:pPr>
      <w:r w:rsidRPr="00AD5FCB">
        <w:rPr>
          <w:szCs w:val="22"/>
          <w:lang w:eastAsia="en-US"/>
        </w:rPr>
        <w:t xml:space="preserve">Užregistruotas su </w:t>
      </w:r>
      <w:proofErr w:type="spellStart"/>
      <w:r w:rsidR="004279F4">
        <w:rPr>
          <w:szCs w:val="22"/>
          <w:lang w:eastAsia="en-US"/>
        </w:rPr>
        <w:t>d</w:t>
      </w:r>
      <w:r w:rsidR="00966D33">
        <w:rPr>
          <w:szCs w:val="22"/>
          <w:lang w:eastAsia="en-US"/>
        </w:rPr>
        <w:t>idrogesterono</w:t>
      </w:r>
      <w:proofErr w:type="spellEnd"/>
      <w:r w:rsidRPr="00AD5FCB">
        <w:rPr>
          <w:szCs w:val="22"/>
          <w:lang w:eastAsia="en-US"/>
        </w:rPr>
        <w:t xml:space="preserve"> vartojimu susijusių </w:t>
      </w:r>
      <w:proofErr w:type="spellStart"/>
      <w:r w:rsidRPr="00AD5FCB">
        <w:rPr>
          <w:szCs w:val="22"/>
          <w:lang w:eastAsia="en-US"/>
        </w:rPr>
        <w:t>meningiomų</w:t>
      </w:r>
      <w:proofErr w:type="spellEnd"/>
      <w:r w:rsidRPr="00AD5FCB">
        <w:rPr>
          <w:szCs w:val="22"/>
          <w:lang w:eastAsia="en-US"/>
        </w:rPr>
        <w:t xml:space="preserve"> (pavienių ir dauginių) išsivystymas. Vadovaujantis klinikine praktika pacientes reikia stebėti, ar joms nepasireiškia </w:t>
      </w:r>
      <w:proofErr w:type="spellStart"/>
      <w:r w:rsidRPr="00AD5FCB">
        <w:rPr>
          <w:szCs w:val="22"/>
          <w:lang w:eastAsia="en-US"/>
        </w:rPr>
        <w:t>meningiomai</w:t>
      </w:r>
      <w:proofErr w:type="spellEnd"/>
      <w:r w:rsidRPr="00AD5FCB">
        <w:rPr>
          <w:szCs w:val="22"/>
          <w:lang w:eastAsia="en-US"/>
        </w:rPr>
        <w:t xml:space="preserve"> būdingų požymių ir simptomų. Jeigu pacientei diagnozuojama </w:t>
      </w:r>
      <w:proofErr w:type="spellStart"/>
      <w:r w:rsidRPr="00AD5FCB">
        <w:rPr>
          <w:szCs w:val="22"/>
          <w:lang w:eastAsia="en-US"/>
        </w:rPr>
        <w:t>meningioma</w:t>
      </w:r>
      <w:proofErr w:type="spellEnd"/>
      <w:r w:rsidRPr="00AD5FCB">
        <w:rPr>
          <w:szCs w:val="22"/>
          <w:lang w:eastAsia="en-US"/>
        </w:rPr>
        <w:t xml:space="preserve">, vaistinio preparato, kurio sudėtyje </w:t>
      </w:r>
      <w:proofErr w:type="spellStart"/>
      <w:r w:rsidR="004279F4">
        <w:rPr>
          <w:szCs w:val="22"/>
          <w:lang w:eastAsia="en-US"/>
        </w:rPr>
        <w:t>didrogesterono</w:t>
      </w:r>
      <w:proofErr w:type="spellEnd"/>
      <w:r w:rsidRPr="00AD5FCB">
        <w:rPr>
          <w:szCs w:val="22"/>
          <w:lang w:eastAsia="en-US"/>
        </w:rPr>
        <w:t xml:space="preserve"> vartojimą būtina nutraukti (žr. 4.3 skyrių). Nutraukus gydymą naviko dydis sumažėja.</w:t>
      </w:r>
    </w:p>
    <w:p w14:paraId="3233627C" w14:textId="77777777" w:rsidR="001052E6" w:rsidRPr="006C59D6" w:rsidRDefault="001052E6" w:rsidP="00FC3F39">
      <w:pPr>
        <w:autoSpaceDE w:val="0"/>
        <w:autoSpaceDN w:val="0"/>
        <w:adjustRightInd w:val="0"/>
        <w:rPr>
          <w:szCs w:val="22"/>
          <w:lang w:eastAsia="en-US"/>
        </w:rPr>
      </w:pPr>
    </w:p>
    <w:p w14:paraId="7855F268" w14:textId="77777777" w:rsidR="001052E6" w:rsidRPr="00B3641B" w:rsidRDefault="001052E6" w:rsidP="00FC3F39">
      <w:pPr>
        <w:autoSpaceDE w:val="0"/>
        <w:autoSpaceDN w:val="0"/>
        <w:adjustRightInd w:val="0"/>
        <w:rPr>
          <w:szCs w:val="22"/>
          <w:lang w:eastAsia="en-US"/>
        </w:rPr>
      </w:pPr>
      <w:r>
        <w:rPr>
          <w:szCs w:val="22"/>
          <w:u w:val="single"/>
          <w:lang w:eastAsia="en-US"/>
        </w:rPr>
        <w:t>Toliau išvardyti</w:t>
      </w:r>
      <w:r w:rsidRPr="00AB6B82">
        <w:rPr>
          <w:szCs w:val="22"/>
          <w:u w:val="single"/>
          <w:lang w:eastAsia="en-US"/>
        </w:rPr>
        <w:t xml:space="preserve"> įspėjimai ir atsargumo priemonės taikomi tuomet, kai </w:t>
      </w:r>
      <w:proofErr w:type="spellStart"/>
      <w:r w:rsidRPr="00AB6B82">
        <w:rPr>
          <w:szCs w:val="22"/>
          <w:u w:val="single"/>
          <w:lang w:eastAsia="en-US"/>
        </w:rPr>
        <w:t>didrogesteronas</w:t>
      </w:r>
      <w:proofErr w:type="spellEnd"/>
      <w:r w:rsidRPr="00AB6B82">
        <w:rPr>
          <w:szCs w:val="22"/>
          <w:u w:val="single"/>
          <w:lang w:eastAsia="en-US"/>
        </w:rPr>
        <w:t xml:space="preserve"> vartojamas kartu su estrogenais pakaitinei hormonų terapijai (PHT)</w:t>
      </w:r>
    </w:p>
    <w:p w14:paraId="144164F0" w14:textId="77777777" w:rsidR="001052E6" w:rsidRPr="006C59D6" w:rsidRDefault="001052E6" w:rsidP="00FC3F39">
      <w:pPr>
        <w:autoSpaceDE w:val="0"/>
        <w:autoSpaceDN w:val="0"/>
        <w:adjustRightInd w:val="0"/>
        <w:rPr>
          <w:szCs w:val="22"/>
          <w:lang w:eastAsia="en-US"/>
        </w:rPr>
      </w:pPr>
    </w:p>
    <w:p w14:paraId="2BCA070F" w14:textId="77777777" w:rsidR="001052E6" w:rsidRPr="006C59D6" w:rsidRDefault="001052E6" w:rsidP="00FC3F39">
      <w:pPr>
        <w:autoSpaceDE w:val="0"/>
        <w:autoSpaceDN w:val="0"/>
        <w:adjustRightInd w:val="0"/>
        <w:rPr>
          <w:szCs w:val="22"/>
          <w:lang w:eastAsia="en-US"/>
        </w:rPr>
      </w:pPr>
      <w:r w:rsidRPr="006C59D6">
        <w:rPr>
          <w:szCs w:val="22"/>
          <w:lang w:eastAsia="en-US"/>
        </w:rPr>
        <w:t>Taip pat žr. įspėjimus ir atsargumo priemones estrogeno preparato pakuotės lapelyje.</w:t>
      </w:r>
    </w:p>
    <w:p w14:paraId="007D82F3" w14:textId="77777777" w:rsidR="001052E6" w:rsidRPr="006C59D6" w:rsidRDefault="001052E6" w:rsidP="00FC3F39">
      <w:pPr>
        <w:autoSpaceDE w:val="0"/>
        <w:autoSpaceDN w:val="0"/>
        <w:adjustRightInd w:val="0"/>
        <w:rPr>
          <w:szCs w:val="22"/>
          <w:lang w:eastAsia="en-US"/>
        </w:rPr>
      </w:pPr>
    </w:p>
    <w:p w14:paraId="6A15561A"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Gydant simptomus po menopauzės, PHT turėtų būti skiriama tik tais atvejais, jei šie simptomai turi neigiamos įtakos gyvenimo kokybei. Visais atvejais gydymo nauda ir galimi pavojai turi būti atidžiai įvertinami </w:t>
      </w:r>
      <w:r>
        <w:rPr>
          <w:szCs w:val="22"/>
          <w:lang w:eastAsia="en-US"/>
        </w:rPr>
        <w:t>bent kartą per</w:t>
      </w:r>
      <w:r w:rsidRPr="006C59D6">
        <w:rPr>
          <w:szCs w:val="22"/>
          <w:lang w:eastAsia="en-US"/>
        </w:rPr>
        <w:t xml:space="preserve"> metus ir PHT reikėtų skirti tik tuomet, kai gydymo nauda </w:t>
      </w:r>
      <w:r>
        <w:rPr>
          <w:szCs w:val="22"/>
          <w:lang w:eastAsia="en-US"/>
        </w:rPr>
        <w:t>viršija</w:t>
      </w:r>
      <w:r w:rsidRPr="006C59D6">
        <w:rPr>
          <w:szCs w:val="22"/>
          <w:lang w:eastAsia="en-US"/>
        </w:rPr>
        <w:t xml:space="preserve"> galimą riziką.</w:t>
      </w:r>
    </w:p>
    <w:p w14:paraId="4F951BA1" w14:textId="77777777" w:rsidR="001052E6" w:rsidRPr="006C59D6" w:rsidRDefault="001052E6" w:rsidP="00FC3F39">
      <w:pPr>
        <w:autoSpaceDE w:val="0"/>
        <w:autoSpaceDN w:val="0"/>
        <w:adjustRightInd w:val="0"/>
        <w:rPr>
          <w:szCs w:val="22"/>
          <w:lang w:eastAsia="en-US"/>
        </w:rPr>
      </w:pPr>
    </w:p>
    <w:p w14:paraId="2651E248"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Įrodymų dėl pavojaus, gydant priešlaikinę menopauzę PHT, trūksta. Kadangi absoliučios rizikos lygmuo gydant jaunesnes moteris yra </w:t>
      </w:r>
      <w:r>
        <w:rPr>
          <w:szCs w:val="22"/>
          <w:lang w:eastAsia="en-US"/>
        </w:rPr>
        <w:t>mažas</w:t>
      </w:r>
      <w:r w:rsidRPr="006C59D6">
        <w:rPr>
          <w:szCs w:val="22"/>
          <w:lang w:eastAsia="en-US"/>
        </w:rPr>
        <w:t>, šioms moterims naudos ir galimos rizikos balansas gali būti palankesnis nei vyresnio amžiaus moterims.</w:t>
      </w:r>
    </w:p>
    <w:p w14:paraId="2E62A220" w14:textId="77777777" w:rsidR="001052E6" w:rsidRPr="006C59D6" w:rsidRDefault="001052E6" w:rsidP="00FC3F39">
      <w:pPr>
        <w:pStyle w:val="Pagrindinistekstas"/>
        <w:spacing w:after="0"/>
        <w:rPr>
          <w:szCs w:val="22"/>
          <w:lang w:eastAsia="en-US"/>
        </w:rPr>
      </w:pPr>
    </w:p>
    <w:p w14:paraId="18F2616C" w14:textId="77777777" w:rsidR="001052E6" w:rsidRPr="00022139" w:rsidRDefault="001052E6" w:rsidP="00FC3F39">
      <w:pPr>
        <w:pStyle w:val="Pagrindinistekstas"/>
        <w:tabs>
          <w:tab w:val="left" w:pos="3780"/>
        </w:tabs>
        <w:spacing w:after="0"/>
        <w:rPr>
          <w:i/>
          <w:szCs w:val="22"/>
          <w:u w:val="single"/>
          <w:lang w:eastAsia="en-US"/>
        </w:rPr>
      </w:pPr>
      <w:r w:rsidRPr="00022139">
        <w:rPr>
          <w:i/>
          <w:szCs w:val="22"/>
          <w:u w:val="single"/>
          <w:lang w:eastAsia="en-US"/>
        </w:rPr>
        <w:t>Medicininis ištyrimas / stebėjimas</w:t>
      </w:r>
    </w:p>
    <w:p w14:paraId="25901DC4" w14:textId="77777777" w:rsidR="001052E6" w:rsidRPr="006C59D6" w:rsidRDefault="001052E6" w:rsidP="00FC3F39">
      <w:pPr>
        <w:autoSpaceDE w:val="0"/>
        <w:autoSpaceDN w:val="0"/>
        <w:adjustRightInd w:val="0"/>
        <w:rPr>
          <w:szCs w:val="22"/>
          <w:lang w:eastAsia="en-US"/>
        </w:rPr>
      </w:pPr>
      <w:r w:rsidRPr="006C59D6">
        <w:rPr>
          <w:szCs w:val="22"/>
          <w:lang w:eastAsia="en-US"/>
        </w:rPr>
        <w:t>Prieš pradedant vartoti ar pakartotinai skiriant PHT, reikėtų surinkti išsamią asmeninę ir šeiminę medicininę anamnezę. Fizinis (taip pat ir dubens bei krūtų) ištyrimas turi būti paremtas šia anamneze ir kontraindikacijomis bei perspėjimais dėl vaisto vartojimo. Gydymo metu rekomenduojami periodiniai patikrinimai, kurių dažnis ir pobūdis parenk</w:t>
      </w:r>
      <w:r>
        <w:rPr>
          <w:szCs w:val="22"/>
          <w:lang w:eastAsia="en-US"/>
        </w:rPr>
        <w:t>am</w:t>
      </w:r>
      <w:r w:rsidRPr="006C59D6">
        <w:rPr>
          <w:szCs w:val="22"/>
          <w:lang w:eastAsia="en-US"/>
        </w:rPr>
        <w:t xml:space="preserve">as individualiai kiekvienai moteriai. Moteris reikėtų pamokyti, apie kokius krūtų pakitimus jos turėtų pranešti gydytojui ar slaugytojai (žr. „Krūties vėžys“ toliau). Tyrimai, taip pat ir atitinkami vaizdą teikiantys tyrimai, pvz., </w:t>
      </w:r>
      <w:proofErr w:type="spellStart"/>
      <w:r w:rsidRPr="006C59D6">
        <w:rPr>
          <w:szCs w:val="22"/>
          <w:lang w:eastAsia="en-US"/>
        </w:rPr>
        <w:t>mamografija</w:t>
      </w:r>
      <w:proofErr w:type="spellEnd"/>
      <w:r w:rsidRPr="006C59D6">
        <w:rPr>
          <w:szCs w:val="22"/>
          <w:lang w:eastAsia="en-US"/>
        </w:rPr>
        <w:t>, turėtų būti atliekami, remiantis galiojančiomis patikros rekomendacijomis ir modifikuojami pagal individualius pacientės klinikinius poreikius.</w:t>
      </w:r>
    </w:p>
    <w:p w14:paraId="24D29E27" w14:textId="77777777" w:rsidR="001052E6" w:rsidRPr="006C59D6" w:rsidRDefault="001052E6" w:rsidP="00FC3F39">
      <w:pPr>
        <w:autoSpaceDE w:val="0"/>
        <w:autoSpaceDN w:val="0"/>
        <w:adjustRightInd w:val="0"/>
        <w:rPr>
          <w:szCs w:val="22"/>
          <w:lang w:eastAsia="en-US"/>
        </w:rPr>
      </w:pPr>
    </w:p>
    <w:p w14:paraId="3F0A0F9E" w14:textId="77777777" w:rsidR="001052E6" w:rsidRPr="00022139" w:rsidRDefault="001052E6" w:rsidP="00FC3F39">
      <w:pPr>
        <w:autoSpaceDE w:val="0"/>
        <w:autoSpaceDN w:val="0"/>
        <w:adjustRightInd w:val="0"/>
        <w:rPr>
          <w:i/>
          <w:szCs w:val="22"/>
          <w:u w:val="single"/>
          <w:lang w:eastAsia="en-US"/>
        </w:rPr>
      </w:pPr>
      <w:proofErr w:type="spellStart"/>
      <w:r w:rsidRPr="00022139">
        <w:rPr>
          <w:i/>
          <w:szCs w:val="22"/>
          <w:u w:val="single"/>
          <w:lang w:eastAsia="en-US"/>
        </w:rPr>
        <w:t>Endometriumo</w:t>
      </w:r>
      <w:proofErr w:type="spellEnd"/>
      <w:r w:rsidRPr="00022139">
        <w:rPr>
          <w:i/>
          <w:szCs w:val="22"/>
          <w:u w:val="single"/>
          <w:lang w:eastAsia="en-US"/>
        </w:rPr>
        <w:t xml:space="preserve"> </w:t>
      </w:r>
      <w:proofErr w:type="spellStart"/>
      <w:r w:rsidRPr="00022139">
        <w:rPr>
          <w:i/>
          <w:szCs w:val="22"/>
          <w:u w:val="single"/>
          <w:lang w:eastAsia="en-US"/>
        </w:rPr>
        <w:t>hiperplazija</w:t>
      </w:r>
      <w:proofErr w:type="spellEnd"/>
      <w:r w:rsidRPr="00022139">
        <w:rPr>
          <w:i/>
          <w:szCs w:val="22"/>
          <w:u w:val="single"/>
          <w:lang w:eastAsia="en-US"/>
        </w:rPr>
        <w:t xml:space="preserve"> ir karcinoma</w:t>
      </w:r>
    </w:p>
    <w:p w14:paraId="0005E4E3"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Moterims, turinčioms gimdą, yra padidėjusi </w:t>
      </w:r>
      <w:proofErr w:type="spellStart"/>
      <w:r w:rsidRPr="006C59D6">
        <w:rPr>
          <w:szCs w:val="22"/>
          <w:lang w:eastAsia="en-US"/>
        </w:rPr>
        <w:t>endometriumo</w:t>
      </w:r>
      <w:proofErr w:type="spellEnd"/>
      <w:r w:rsidRPr="006C59D6">
        <w:rPr>
          <w:szCs w:val="22"/>
          <w:lang w:eastAsia="en-US"/>
        </w:rPr>
        <w:t xml:space="preserve"> </w:t>
      </w:r>
      <w:proofErr w:type="spellStart"/>
      <w:r w:rsidRPr="006C59D6">
        <w:rPr>
          <w:szCs w:val="22"/>
          <w:lang w:eastAsia="en-US"/>
        </w:rPr>
        <w:t>hiperplazijos</w:t>
      </w:r>
      <w:proofErr w:type="spellEnd"/>
      <w:r w:rsidRPr="006C59D6">
        <w:rPr>
          <w:szCs w:val="22"/>
          <w:lang w:eastAsia="en-US"/>
        </w:rPr>
        <w:t xml:space="preserve"> ir karcinomos rizika, kai ilgą laiką skiriami vien tik estrogenai.</w:t>
      </w:r>
    </w:p>
    <w:p w14:paraId="7D2A8CB0" w14:textId="77777777" w:rsidR="001052E6" w:rsidRPr="006C59D6" w:rsidRDefault="001052E6" w:rsidP="00FC3F39">
      <w:pPr>
        <w:autoSpaceDE w:val="0"/>
        <w:autoSpaceDN w:val="0"/>
        <w:adjustRightInd w:val="0"/>
        <w:rPr>
          <w:szCs w:val="22"/>
          <w:lang w:eastAsia="en-US"/>
        </w:rPr>
      </w:pPr>
    </w:p>
    <w:p w14:paraId="64642CEE"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Papildomas tokių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kaip </w:t>
      </w:r>
      <w:proofErr w:type="spellStart"/>
      <w:r w:rsidRPr="006C59D6">
        <w:rPr>
          <w:szCs w:val="22"/>
          <w:lang w:eastAsia="en-US"/>
        </w:rPr>
        <w:t>didrogesteronas</w:t>
      </w:r>
      <w:proofErr w:type="spellEnd"/>
      <w:r w:rsidRPr="006C59D6">
        <w:rPr>
          <w:szCs w:val="22"/>
          <w:lang w:eastAsia="en-US"/>
        </w:rPr>
        <w:t>, paskyrimas cikliškai mažiausiai 12</w:t>
      </w:r>
      <w:r w:rsidR="00776FD9">
        <w:rPr>
          <w:szCs w:val="22"/>
          <w:lang w:eastAsia="en-US"/>
        </w:rPr>
        <w:t> </w:t>
      </w:r>
      <w:r w:rsidRPr="006C59D6">
        <w:rPr>
          <w:szCs w:val="22"/>
          <w:lang w:eastAsia="en-US"/>
        </w:rPr>
        <w:t xml:space="preserve">dienų per mėnesį ar 28 dienų ciklą arba nuolatinė kombinuota estrogenų ir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terapija moteris, kurioms nepašalinta gimda, gali apsaugoti nuo padidėjusios rizikos, susijusios su PHT tik estrogenais.</w:t>
      </w:r>
    </w:p>
    <w:p w14:paraId="721C8AF0" w14:textId="77777777" w:rsidR="001052E6" w:rsidRPr="006C59D6" w:rsidRDefault="001052E6" w:rsidP="00FC3F39">
      <w:pPr>
        <w:autoSpaceDE w:val="0"/>
        <w:autoSpaceDN w:val="0"/>
        <w:adjustRightInd w:val="0"/>
        <w:rPr>
          <w:szCs w:val="22"/>
          <w:lang w:eastAsia="en-US"/>
        </w:rPr>
      </w:pPr>
    </w:p>
    <w:p w14:paraId="4C0B0948" w14:textId="77777777" w:rsidR="001052E6" w:rsidRPr="00022139" w:rsidRDefault="001052E6" w:rsidP="00FC3F39">
      <w:pPr>
        <w:autoSpaceDE w:val="0"/>
        <w:autoSpaceDN w:val="0"/>
        <w:adjustRightInd w:val="0"/>
        <w:rPr>
          <w:i/>
          <w:szCs w:val="22"/>
          <w:u w:val="single"/>
          <w:lang w:eastAsia="en-US"/>
        </w:rPr>
      </w:pPr>
      <w:r w:rsidRPr="00022139">
        <w:rPr>
          <w:i/>
          <w:szCs w:val="22"/>
          <w:u w:val="single"/>
          <w:lang w:eastAsia="en-US"/>
        </w:rPr>
        <w:t>Krūties vėžys</w:t>
      </w:r>
    </w:p>
    <w:p w14:paraId="5E6FDECE" w14:textId="5AB91ECF" w:rsidR="001052E6" w:rsidRPr="006C59D6" w:rsidRDefault="001052E6" w:rsidP="00FC3F39">
      <w:pPr>
        <w:autoSpaceDE w:val="0"/>
        <w:autoSpaceDN w:val="0"/>
        <w:adjustRightInd w:val="0"/>
        <w:rPr>
          <w:szCs w:val="22"/>
          <w:lang w:eastAsia="en-US"/>
        </w:rPr>
      </w:pPr>
      <w:r w:rsidRPr="006C59D6">
        <w:rPr>
          <w:szCs w:val="22"/>
          <w:lang w:eastAsia="en-US"/>
        </w:rPr>
        <w:t xml:space="preserve">Turimi apibendrinti duomenys </w:t>
      </w:r>
      <w:r w:rsidRPr="00101EAE">
        <w:rPr>
          <w:b/>
          <w:szCs w:val="22"/>
          <w:u w:val="single"/>
          <w:lang w:eastAsia="en-US"/>
        </w:rPr>
        <w:t>rodo</w:t>
      </w:r>
      <w:r w:rsidRPr="006C59D6">
        <w:rPr>
          <w:szCs w:val="22"/>
          <w:lang w:eastAsia="en-US"/>
        </w:rPr>
        <w:t xml:space="preserve">, kad estrogenus ir </w:t>
      </w:r>
      <w:proofErr w:type="spellStart"/>
      <w:r w:rsidRPr="006C59D6">
        <w:rPr>
          <w:szCs w:val="22"/>
          <w:lang w:eastAsia="en-US"/>
        </w:rPr>
        <w:t>progest</w:t>
      </w:r>
      <w:r>
        <w:rPr>
          <w:szCs w:val="22"/>
          <w:lang w:eastAsia="en-US"/>
        </w:rPr>
        <w:t>a</w:t>
      </w:r>
      <w:r w:rsidRPr="006C59D6">
        <w:rPr>
          <w:szCs w:val="22"/>
          <w:lang w:eastAsia="en-US"/>
        </w:rPr>
        <w:t>genus</w:t>
      </w:r>
      <w:proofErr w:type="spellEnd"/>
      <w:r w:rsidR="003F3947">
        <w:rPr>
          <w:szCs w:val="22"/>
          <w:lang w:eastAsia="en-US"/>
        </w:rPr>
        <w:t xml:space="preserve"> arba</w:t>
      </w:r>
      <w:r w:rsidRPr="006C59D6">
        <w:rPr>
          <w:szCs w:val="22"/>
          <w:lang w:eastAsia="en-US"/>
        </w:rPr>
        <w:t xml:space="preserve"> vien tik estrogenus PHT vartojančioms moterims yra padidėjusi krūties vėžio rizika, kuri priklauso nuo PHT trukmės.</w:t>
      </w:r>
    </w:p>
    <w:p w14:paraId="04C361E7" w14:textId="77777777" w:rsidR="001052E6" w:rsidRPr="006C59D6" w:rsidRDefault="001052E6" w:rsidP="00FC3F39">
      <w:pPr>
        <w:autoSpaceDE w:val="0"/>
        <w:autoSpaceDN w:val="0"/>
        <w:adjustRightInd w:val="0"/>
        <w:rPr>
          <w:szCs w:val="22"/>
          <w:lang w:eastAsia="en-US"/>
        </w:rPr>
      </w:pPr>
    </w:p>
    <w:p w14:paraId="6D05BDC6" w14:textId="025C4126" w:rsidR="003F3947" w:rsidRDefault="001052E6" w:rsidP="00FC3F39">
      <w:pPr>
        <w:autoSpaceDE w:val="0"/>
        <w:autoSpaceDN w:val="0"/>
        <w:adjustRightInd w:val="0"/>
        <w:rPr>
          <w:szCs w:val="22"/>
          <w:lang w:eastAsia="en-US"/>
        </w:rPr>
      </w:pPr>
      <w:r w:rsidRPr="006C59D6">
        <w:rPr>
          <w:szCs w:val="22"/>
          <w:lang w:eastAsia="en-US"/>
        </w:rPr>
        <w:t xml:space="preserve">Kombinuotas gydymas 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atsitiktinių imčių, placebo kontroliuojamas Moterų sveikatos iniciatyvinis tyrimas (MSI) ir </w:t>
      </w:r>
      <w:r w:rsidR="003F3947">
        <w:rPr>
          <w:szCs w:val="22"/>
          <w:lang w:eastAsia="en-US"/>
        </w:rPr>
        <w:t xml:space="preserve">perspektyvinių </w:t>
      </w:r>
      <w:r w:rsidRPr="006C59D6">
        <w:rPr>
          <w:szCs w:val="22"/>
          <w:lang w:eastAsia="en-US"/>
        </w:rPr>
        <w:t>epidemiologini</w:t>
      </w:r>
      <w:r w:rsidR="003F3947">
        <w:rPr>
          <w:szCs w:val="22"/>
          <w:lang w:eastAsia="en-US"/>
        </w:rPr>
        <w:t>ų</w:t>
      </w:r>
      <w:r w:rsidRPr="006C59D6">
        <w:rPr>
          <w:szCs w:val="22"/>
          <w:lang w:eastAsia="en-US"/>
        </w:rPr>
        <w:t xml:space="preserve"> tyrim</w:t>
      </w:r>
      <w:r w:rsidR="003F3947">
        <w:rPr>
          <w:szCs w:val="22"/>
          <w:lang w:eastAsia="en-US"/>
        </w:rPr>
        <w:t xml:space="preserve">ų </w:t>
      </w:r>
      <w:proofErr w:type="spellStart"/>
      <w:r w:rsidR="003F3947">
        <w:rPr>
          <w:szCs w:val="22"/>
          <w:lang w:eastAsia="en-US"/>
        </w:rPr>
        <w:t>metaanalizė</w:t>
      </w:r>
      <w:proofErr w:type="spellEnd"/>
      <w:r w:rsidRPr="006C59D6">
        <w:rPr>
          <w:szCs w:val="22"/>
          <w:lang w:eastAsia="en-US"/>
        </w:rPr>
        <w:t xml:space="preserve"> pastoviai rodo padidėjusią krūties vėžio riziką moterims, vartojančioms kombinuotą gydymą </w:t>
      </w:r>
      <w:r w:rsidRPr="006C59D6">
        <w:rPr>
          <w:szCs w:val="22"/>
          <w:lang w:eastAsia="en-US"/>
        </w:rPr>
        <w:lastRenderedPageBreak/>
        <w:t xml:space="preserve">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kuri išryškėja maždaug po 3</w:t>
      </w:r>
      <w:r w:rsidR="003F3947">
        <w:rPr>
          <w:szCs w:val="22"/>
          <w:lang w:eastAsia="en-US"/>
        </w:rPr>
        <w:t xml:space="preserve"> (1–4)</w:t>
      </w:r>
      <w:r w:rsidRPr="006C59D6">
        <w:rPr>
          <w:szCs w:val="22"/>
          <w:lang w:eastAsia="en-US"/>
        </w:rPr>
        <w:t xml:space="preserve"> gydymo metų.</w:t>
      </w:r>
      <w:r w:rsidR="003F3947">
        <w:rPr>
          <w:szCs w:val="22"/>
          <w:lang w:eastAsia="en-US"/>
        </w:rPr>
        <w:t xml:space="preserve"> Plačios </w:t>
      </w:r>
      <w:proofErr w:type="spellStart"/>
      <w:r w:rsidR="003F3947">
        <w:rPr>
          <w:szCs w:val="22"/>
          <w:lang w:eastAsia="en-US"/>
        </w:rPr>
        <w:t>metaanalizės</w:t>
      </w:r>
      <w:proofErr w:type="spellEnd"/>
      <w:r w:rsidR="003F3947">
        <w:rPr>
          <w:szCs w:val="22"/>
          <w:lang w:eastAsia="en-US"/>
        </w:rPr>
        <w:t xml:space="preserve"> rezultatai parodė, kad, nutraukus gydymą, papildoma rizika laikui bėgant sumažėja, o laikas, reikalingas, kad rizika grįžtų į pradinį lygmenį, priklauso nuo prieš tai taikytos PHT trukmės. Jei PHT buvo taikyta ilgiau kaip 5 metus, rizika gali išlikti 10 metų arba ilgiau.</w:t>
      </w:r>
    </w:p>
    <w:p w14:paraId="357346AF" w14:textId="77777777" w:rsidR="00C01247" w:rsidRDefault="00C01247" w:rsidP="00FC3F39">
      <w:pPr>
        <w:autoSpaceDE w:val="0"/>
        <w:autoSpaceDN w:val="0"/>
        <w:adjustRightInd w:val="0"/>
        <w:rPr>
          <w:szCs w:val="22"/>
          <w:lang w:eastAsia="en-US"/>
        </w:rPr>
      </w:pPr>
    </w:p>
    <w:p w14:paraId="568F7EF5" w14:textId="647346E2" w:rsidR="001052E6" w:rsidRPr="006C59D6" w:rsidRDefault="001052E6" w:rsidP="00FC3F39">
      <w:pPr>
        <w:autoSpaceDE w:val="0"/>
        <w:autoSpaceDN w:val="0"/>
        <w:adjustRightInd w:val="0"/>
        <w:rPr>
          <w:szCs w:val="22"/>
          <w:lang w:eastAsia="en-US"/>
        </w:rPr>
      </w:pPr>
      <w:r w:rsidRPr="006C59D6">
        <w:rPr>
          <w:szCs w:val="22"/>
          <w:lang w:eastAsia="en-US"/>
        </w:rPr>
        <w:t xml:space="preserve">PHT, ypač kombinuotas gydymas 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padidina </w:t>
      </w:r>
      <w:proofErr w:type="spellStart"/>
      <w:r w:rsidRPr="006C59D6">
        <w:rPr>
          <w:szCs w:val="22"/>
          <w:lang w:eastAsia="en-US"/>
        </w:rPr>
        <w:t>mamografinių</w:t>
      </w:r>
      <w:proofErr w:type="spellEnd"/>
      <w:r w:rsidRPr="006C59D6">
        <w:rPr>
          <w:szCs w:val="22"/>
          <w:lang w:eastAsia="en-US"/>
        </w:rPr>
        <w:t xml:space="preserve"> vaizdų tankį ir gali a</w:t>
      </w:r>
      <w:r>
        <w:rPr>
          <w:szCs w:val="22"/>
          <w:lang w:eastAsia="en-US"/>
        </w:rPr>
        <w:t>p</w:t>
      </w:r>
      <w:r w:rsidRPr="006C59D6">
        <w:rPr>
          <w:szCs w:val="22"/>
          <w:lang w:eastAsia="en-US"/>
        </w:rPr>
        <w:t>sunkinti radiologinę krūties vėžio diagnostiką.</w:t>
      </w:r>
    </w:p>
    <w:p w14:paraId="5A066501" w14:textId="77777777" w:rsidR="001052E6" w:rsidRPr="006C59D6" w:rsidRDefault="001052E6" w:rsidP="00FC3F39">
      <w:pPr>
        <w:autoSpaceDE w:val="0"/>
        <w:autoSpaceDN w:val="0"/>
        <w:adjustRightInd w:val="0"/>
        <w:rPr>
          <w:szCs w:val="22"/>
          <w:lang w:eastAsia="en-US"/>
        </w:rPr>
      </w:pPr>
    </w:p>
    <w:p w14:paraId="425DB5B3" w14:textId="77777777" w:rsidR="001052E6" w:rsidRPr="00022139" w:rsidRDefault="001052E6" w:rsidP="00FC3F39">
      <w:pPr>
        <w:autoSpaceDE w:val="0"/>
        <w:autoSpaceDN w:val="0"/>
        <w:adjustRightInd w:val="0"/>
        <w:rPr>
          <w:i/>
          <w:szCs w:val="22"/>
          <w:u w:val="single"/>
          <w:lang w:eastAsia="en-US"/>
        </w:rPr>
      </w:pPr>
      <w:r w:rsidRPr="00022139">
        <w:rPr>
          <w:i/>
          <w:szCs w:val="22"/>
          <w:u w:val="single"/>
          <w:lang w:eastAsia="en-US"/>
        </w:rPr>
        <w:t>Kiaušidžių vėžys</w:t>
      </w:r>
    </w:p>
    <w:p w14:paraId="201061CE" w14:textId="77777777" w:rsidR="001052E6" w:rsidRPr="00AF5288" w:rsidRDefault="001052E6" w:rsidP="00FC3F39">
      <w:pPr>
        <w:autoSpaceDE w:val="0"/>
        <w:autoSpaceDN w:val="0"/>
        <w:adjustRightInd w:val="0"/>
        <w:rPr>
          <w:rFonts w:eastAsiaTheme="minorHAnsi"/>
          <w:color w:val="000000"/>
          <w:szCs w:val="22"/>
        </w:rPr>
      </w:pPr>
      <w:r w:rsidRPr="00AF5288">
        <w:rPr>
          <w:rFonts w:eastAsiaTheme="minorHAnsi"/>
          <w:color w:val="000000"/>
          <w:szCs w:val="22"/>
        </w:rPr>
        <w:t xml:space="preserve">Kiaušidžių vėžiu sergama daug rečiau nei krūties vėžiu. Epidemiologiniai didelės </w:t>
      </w:r>
      <w:proofErr w:type="spellStart"/>
      <w:r w:rsidRPr="00AF5288">
        <w:rPr>
          <w:rFonts w:eastAsiaTheme="minorHAnsi"/>
          <w:color w:val="000000"/>
          <w:szCs w:val="22"/>
        </w:rPr>
        <w:t>metaanalizės</w:t>
      </w:r>
      <w:proofErr w:type="spellEnd"/>
      <w:r w:rsidRPr="00AF5288">
        <w:rPr>
          <w:rFonts w:eastAsiaTheme="minorHAnsi"/>
          <w:color w:val="000000"/>
          <w:szCs w:val="22"/>
        </w:rPr>
        <w:t xml:space="preserve"> duomenys leidžia manyti, kad moterims, kurios vartoja PHT preparatų su vienu estrogenu arba sudėtinių PHT preparatų, kuriuose yra estrogeno ir </w:t>
      </w:r>
      <w:proofErr w:type="spellStart"/>
      <w:r w:rsidRPr="00AF5288">
        <w:rPr>
          <w:rFonts w:eastAsiaTheme="minorHAnsi"/>
          <w:color w:val="000000"/>
          <w:szCs w:val="22"/>
        </w:rPr>
        <w:t>progestageno</w:t>
      </w:r>
      <w:proofErr w:type="spellEnd"/>
      <w:r w:rsidRPr="00AF5288">
        <w:rPr>
          <w:rFonts w:eastAsiaTheme="minorHAnsi"/>
          <w:color w:val="000000"/>
          <w:szCs w:val="22"/>
        </w:rPr>
        <w:t>, rizika, kuri pasireiškia per 5 šių preparatų vartojimo metus, būna šiek tiek didesnė ir ji, nustojus vartoti minėtų preparatų, per laiką sumažėja.</w:t>
      </w:r>
    </w:p>
    <w:p w14:paraId="2F84E425" w14:textId="77777777" w:rsidR="001052E6" w:rsidRPr="00A45EC6" w:rsidRDefault="001052E6" w:rsidP="00FC3F39">
      <w:pPr>
        <w:autoSpaceDE w:val="0"/>
        <w:autoSpaceDN w:val="0"/>
        <w:adjustRightInd w:val="0"/>
        <w:rPr>
          <w:szCs w:val="22"/>
          <w:lang w:eastAsia="en-US"/>
        </w:rPr>
      </w:pPr>
      <w:r w:rsidRPr="00AF5288">
        <w:rPr>
          <w:rFonts w:eastAsiaTheme="minorHAnsi"/>
          <w:szCs w:val="22"/>
        </w:rPr>
        <w:t>Kai kurie kiti tyrimai, įskaitant MSI tyrimą, leidžia manyti, kad sudėtinių PHT preparatų vartojimas gali būti susijęs su panašia arba šiek tiek mažesne rizika (žr. 4.8 skyrių).</w:t>
      </w:r>
    </w:p>
    <w:p w14:paraId="18311DC9" w14:textId="77777777" w:rsidR="001052E6" w:rsidRPr="00A45EC6" w:rsidRDefault="001052E6" w:rsidP="00FC3F39">
      <w:pPr>
        <w:autoSpaceDE w:val="0"/>
        <w:autoSpaceDN w:val="0"/>
        <w:adjustRightInd w:val="0"/>
        <w:rPr>
          <w:szCs w:val="22"/>
          <w:lang w:eastAsia="en-US"/>
        </w:rPr>
      </w:pPr>
    </w:p>
    <w:p w14:paraId="2F50604B" w14:textId="77777777" w:rsidR="001052E6" w:rsidRPr="00022139" w:rsidRDefault="001052E6" w:rsidP="00FC3F39">
      <w:pPr>
        <w:autoSpaceDE w:val="0"/>
        <w:autoSpaceDN w:val="0"/>
        <w:adjustRightInd w:val="0"/>
        <w:rPr>
          <w:i/>
          <w:szCs w:val="22"/>
          <w:u w:val="single"/>
          <w:lang w:eastAsia="en-US"/>
        </w:rPr>
      </w:pPr>
      <w:r w:rsidRPr="00022139">
        <w:rPr>
          <w:i/>
          <w:szCs w:val="22"/>
          <w:u w:val="single"/>
          <w:lang w:eastAsia="en-US"/>
        </w:rPr>
        <w:t>Venų tromboembolija</w:t>
      </w:r>
    </w:p>
    <w:p w14:paraId="398AE088" w14:textId="77777777" w:rsidR="001052E6" w:rsidRPr="006C59D6" w:rsidRDefault="001052E6" w:rsidP="00FC3F39">
      <w:pPr>
        <w:autoSpaceDE w:val="0"/>
        <w:autoSpaceDN w:val="0"/>
        <w:adjustRightInd w:val="0"/>
        <w:rPr>
          <w:szCs w:val="22"/>
          <w:lang w:eastAsia="en-US"/>
        </w:rPr>
      </w:pPr>
      <w:r w:rsidRPr="006C59D6">
        <w:rPr>
          <w:szCs w:val="22"/>
          <w:lang w:eastAsia="en-US"/>
        </w:rPr>
        <w:t>PHT susijusi su 1,3–3</w:t>
      </w:r>
      <w:r w:rsidR="00776FD9">
        <w:rPr>
          <w:szCs w:val="22"/>
          <w:lang w:eastAsia="en-US"/>
        </w:rPr>
        <w:t> </w:t>
      </w:r>
      <w:r w:rsidRPr="006C59D6">
        <w:rPr>
          <w:szCs w:val="22"/>
          <w:lang w:eastAsia="en-US"/>
        </w:rPr>
        <w:t>kartus padidėjusia venų tromboembolijos (VTE), t. y. giliųjų venų trombozės ar plaučių embolijos, rizika. Tokių būklių išsivystymas labiau tikėtinas pirmaisiais PHT metais,  ne</w:t>
      </w:r>
      <w:r>
        <w:rPr>
          <w:szCs w:val="22"/>
          <w:lang w:eastAsia="en-US"/>
        </w:rPr>
        <w:t>i</w:t>
      </w:r>
      <w:r w:rsidRPr="006C59D6">
        <w:rPr>
          <w:szCs w:val="22"/>
          <w:lang w:eastAsia="en-US"/>
        </w:rPr>
        <w:t xml:space="preserve"> vėliau. Pacient</w:t>
      </w:r>
      <w:r>
        <w:rPr>
          <w:szCs w:val="22"/>
          <w:lang w:eastAsia="en-US"/>
        </w:rPr>
        <w:t>ėms, kurioms</w:t>
      </w:r>
      <w:r w:rsidRPr="006C59D6">
        <w:rPr>
          <w:szCs w:val="22"/>
          <w:lang w:eastAsia="en-US"/>
        </w:rPr>
        <w:t xml:space="preserve"> diagnozuotos </w:t>
      </w:r>
      <w:proofErr w:type="spellStart"/>
      <w:r w:rsidRPr="006C59D6">
        <w:rPr>
          <w:szCs w:val="22"/>
          <w:lang w:eastAsia="en-US"/>
        </w:rPr>
        <w:t>trombofilinės</w:t>
      </w:r>
      <w:proofErr w:type="spellEnd"/>
      <w:r w:rsidRPr="006C59D6">
        <w:rPr>
          <w:szCs w:val="22"/>
          <w:lang w:eastAsia="en-US"/>
        </w:rPr>
        <w:t xml:space="preserve"> būklės</w:t>
      </w:r>
      <w:r>
        <w:rPr>
          <w:szCs w:val="22"/>
          <w:lang w:eastAsia="en-US"/>
        </w:rPr>
        <w:t>, yra</w:t>
      </w:r>
      <w:r w:rsidRPr="006C59D6">
        <w:rPr>
          <w:szCs w:val="22"/>
          <w:lang w:eastAsia="en-US"/>
        </w:rPr>
        <w:t xml:space="preserve"> padidėjusi VTE rizik</w:t>
      </w:r>
      <w:r>
        <w:rPr>
          <w:szCs w:val="22"/>
          <w:lang w:eastAsia="en-US"/>
        </w:rPr>
        <w:t>a</w:t>
      </w:r>
      <w:r w:rsidRPr="006C59D6">
        <w:rPr>
          <w:szCs w:val="22"/>
          <w:lang w:eastAsia="en-US"/>
        </w:rPr>
        <w:t xml:space="preserve"> ir PHT gali šią riziką dar labiau padidinti. Todėl ši</w:t>
      </w:r>
      <w:r>
        <w:rPr>
          <w:szCs w:val="22"/>
          <w:lang w:eastAsia="en-US"/>
        </w:rPr>
        <w:t>o</w:t>
      </w:r>
      <w:r w:rsidRPr="006C59D6">
        <w:rPr>
          <w:szCs w:val="22"/>
          <w:lang w:eastAsia="en-US"/>
        </w:rPr>
        <w:t>ms pacient</w:t>
      </w:r>
      <w:r>
        <w:rPr>
          <w:szCs w:val="22"/>
          <w:lang w:eastAsia="en-US"/>
        </w:rPr>
        <w:t>ė</w:t>
      </w:r>
      <w:r w:rsidRPr="006C59D6">
        <w:rPr>
          <w:szCs w:val="22"/>
          <w:lang w:eastAsia="en-US"/>
        </w:rPr>
        <w:t xml:space="preserve">ms PHT yra </w:t>
      </w:r>
      <w:proofErr w:type="spellStart"/>
      <w:r w:rsidRPr="006C59D6">
        <w:rPr>
          <w:szCs w:val="22"/>
          <w:lang w:eastAsia="en-US"/>
        </w:rPr>
        <w:t>kontraindikuotina</w:t>
      </w:r>
      <w:proofErr w:type="spellEnd"/>
      <w:r w:rsidRPr="006C59D6">
        <w:rPr>
          <w:szCs w:val="22"/>
          <w:lang w:eastAsia="en-US"/>
        </w:rPr>
        <w:t>.</w:t>
      </w:r>
    </w:p>
    <w:p w14:paraId="1FD49F98" w14:textId="77777777" w:rsidR="001052E6" w:rsidRPr="006C59D6" w:rsidRDefault="001052E6" w:rsidP="00FC3F39">
      <w:pPr>
        <w:autoSpaceDE w:val="0"/>
        <w:autoSpaceDN w:val="0"/>
        <w:adjustRightInd w:val="0"/>
        <w:rPr>
          <w:szCs w:val="22"/>
          <w:lang w:eastAsia="en-US"/>
        </w:rPr>
      </w:pPr>
    </w:p>
    <w:p w14:paraId="3AFB4A0F"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Bendrai priimti VTE rizikos veiksniai yra estrogenų vartojimas, vyresnis amžius, sudėtingos operacijos, ilgalaikė </w:t>
      </w:r>
      <w:proofErr w:type="spellStart"/>
      <w:r w:rsidRPr="006C59D6">
        <w:rPr>
          <w:szCs w:val="22"/>
          <w:lang w:eastAsia="en-US"/>
        </w:rPr>
        <w:t>imobilizacija</w:t>
      </w:r>
      <w:proofErr w:type="spellEnd"/>
      <w:r w:rsidRPr="006C59D6">
        <w:rPr>
          <w:szCs w:val="22"/>
          <w:lang w:eastAsia="en-US"/>
        </w:rPr>
        <w:t>, nutukimas (KMI &gt; 30</w:t>
      </w:r>
      <w:r w:rsidR="00776FD9">
        <w:rPr>
          <w:szCs w:val="22"/>
          <w:lang w:eastAsia="en-US"/>
        </w:rPr>
        <w:t> </w:t>
      </w:r>
      <w:r w:rsidRPr="006C59D6">
        <w:rPr>
          <w:szCs w:val="22"/>
          <w:lang w:eastAsia="en-US"/>
        </w:rPr>
        <w:t>kg/m</w:t>
      </w:r>
      <w:r w:rsidRPr="006C59D6">
        <w:rPr>
          <w:szCs w:val="22"/>
          <w:vertAlign w:val="superscript"/>
          <w:lang w:eastAsia="en-US"/>
        </w:rPr>
        <w:t>2</w:t>
      </w:r>
      <w:r w:rsidRPr="006C59D6">
        <w:rPr>
          <w:szCs w:val="22"/>
          <w:lang w:eastAsia="en-US"/>
        </w:rPr>
        <w:t xml:space="preserve">), nėštumas ir laikotarpis po gimdymo, sisteminė raudonoji vilkligė (SRV) ir vėžys. Bendro sutarimo dėl galimo </w:t>
      </w:r>
      <w:proofErr w:type="spellStart"/>
      <w:r w:rsidRPr="006C59D6">
        <w:rPr>
          <w:szCs w:val="22"/>
          <w:lang w:eastAsia="en-US"/>
        </w:rPr>
        <w:t>varikozinių</w:t>
      </w:r>
      <w:proofErr w:type="spellEnd"/>
      <w:r w:rsidRPr="006C59D6">
        <w:rPr>
          <w:szCs w:val="22"/>
          <w:lang w:eastAsia="en-US"/>
        </w:rPr>
        <w:t xml:space="preserve"> venų vaidmens VTE nėra.</w:t>
      </w:r>
    </w:p>
    <w:p w14:paraId="5554F1FF" w14:textId="77777777" w:rsidR="001052E6" w:rsidRPr="006C59D6" w:rsidRDefault="001052E6" w:rsidP="00FC3F39">
      <w:pPr>
        <w:autoSpaceDE w:val="0"/>
        <w:autoSpaceDN w:val="0"/>
        <w:adjustRightInd w:val="0"/>
        <w:rPr>
          <w:szCs w:val="22"/>
          <w:lang w:eastAsia="en-US"/>
        </w:rPr>
      </w:pPr>
    </w:p>
    <w:p w14:paraId="36D4A798"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Kaip ir visiems pacientams, po operacijų turėtų būti skiriamos profilaktinės priemonės nuo VTE. Jei po planinės operacijos numatoma ilgalaikė </w:t>
      </w:r>
      <w:proofErr w:type="spellStart"/>
      <w:r w:rsidRPr="006C59D6">
        <w:rPr>
          <w:szCs w:val="22"/>
          <w:lang w:eastAsia="en-US"/>
        </w:rPr>
        <w:t>imobilizacija</w:t>
      </w:r>
      <w:proofErr w:type="spellEnd"/>
      <w:r w:rsidRPr="006C59D6">
        <w:rPr>
          <w:szCs w:val="22"/>
          <w:lang w:eastAsia="en-US"/>
        </w:rPr>
        <w:t>, rekomenduojama nutraukti PHT 4</w:t>
      </w:r>
      <w:r w:rsidR="00776FD9">
        <w:rPr>
          <w:szCs w:val="22"/>
          <w:lang w:eastAsia="en-US"/>
        </w:rPr>
        <w:noBreakHyphen/>
      </w:r>
      <w:r w:rsidRPr="006C59D6">
        <w:rPr>
          <w:szCs w:val="22"/>
          <w:lang w:eastAsia="en-US"/>
        </w:rPr>
        <w:t>6</w:t>
      </w:r>
      <w:r w:rsidR="00776FD9">
        <w:rPr>
          <w:szCs w:val="22"/>
          <w:lang w:eastAsia="en-US"/>
        </w:rPr>
        <w:t> </w:t>
      </w:r>
      <w:r w:rsidRPr="006C59D6">
        <w:rPr>
          <w:szCs w:val="22"/>
          <w:lang w:eastAsia="en-US"/>
        </w:rPr>
        <w:t>savaitės iki operacijos. Gydymas neturi būti atnaujintas, kol visiškai neatsistato moters judrumas.</w:t>
      </w:r>
    </w:p>
    <w:p w14:paraId="172E3189" w14:textId="77777777" w:rsidR="001052E6" w:rsidRPr="006C59D6" w:rsidRDefault="001052E6" w:rsidP="00FC3F39">
      <w:pPr>
        <w:autoSpaceDE w:val="0"/>
        <w:autoSpaceDN w:val="0"/>
        <w:adjustRightInd w:val="0"/>
        <w:rPr>
          <w:szCs w:val="22"/>
          <w:lang w:eastAsia="en-US"/>
        </w:rPr>
      </w:pPr>
    </w:p>
    <w:p w14:paraId="622F1AE7" w14:textId="77777777" w:rsidR="001052E6" w:rsidRDefault="001052E6" w:rsidP="00FC3F39">
      <w:pPr>
        <w:autoSpaceDE w:val="0"/>
        <w:autoSpaceDN w:val="0"/>
        <w:adjustRightInd w:val="0"/>
        <w:rPr>
          <w:szCs w:val="22"/>
          <w:lang w:eastAsia="en-US"/>
        </w:rPr>
      </w:pPr>
      <w:r w:rsidRPr="006C59D6">
        <w:rPr>
          <w:szCs w:val="22"/>
          <w:lang w:eastAsia="en-US"/>
        </w:rPr>
        <w:t xml:space="preserve">Moterims, kurios neturi asmeninės VTE anamnezės, </w:t>
      </w:r>
      <w:r>
        <w:rPr>
          <w:szCs w:val="22"/>
          <w:lang w:eastAsia="en-US"/>
        </w:rPr>
        <w:t>tačiau</w:t>
      </w:r>
      <w:r w:rsidRPr="006C59D6">
        <w:rPr>
          <w:szCs w:val="22"/>
          <w:lang w:eastAsia="en-US"/>
        </w:rPr>
        <w:t xml:space="preserve"> </w:t>
      </w:r>
      <w:r>
        <w:rPr>
          <w:szCs w:val="22"/>
          <w:lang w:eastAsia="en-US"/>
        </w:rPr>
        <w:t>turi</w:t>
      </w:r>
      <w:r w:rsidRPr="006C59D6">
        <w:rPr>
          <w:szCs w:val="22"/>
          <w:lang w:eastAsia="en-US"/>
        </w:rPr>
        <w:t xml:space="preserve"> pirmos eilės giminai</w:t>
      </w:r>
      <w:r>
        <w:rPr>
          <w:szCs w:val="22"/>
          <w:lang w:eastAsia="en-US"/>
        </w:rPr>
        <w:t xml:space="preserve">čių, kuriems jauname amžiuje </w:t>
      </w:r>
      <w:proofErr w:type="spellStart"/>
      <w:r>
        <w:rPr>
          <w:szCs w:val="22"/>
          <w:lang w:eastAsia="en-US"/>
        </w:rPr>
        <w:t>pasiriškė</w:t>
      </w:r>
      <w:proofErr w:type="spellEnd"/>
      <w:r w:rsidRPr="006C59D6">
        <w:rPr>
          <w:szCs w:val="22"/>
          <w:lang w:eastAsia="en-US"/>
        </w:rPr>
        <w:t xml:space="preserve"> trombozė, po kruopščios konsultacijos gali būti pasiūlyti ribotų galimybių tyrimai (tyrimais diagnozuojama tik dalis </w:t>
      </w:r>
      <w:proofErr w:type="spellStart"/>
      <w:r w:rsidRPr="006C59D6">
        <w:rPr>
          <w:szCs w:val="22"/>
          <w:lang w:eastAsia="en-US"/>
        </w:rPr>
        <w:t>trombofilinių</w:t>
      </w:r>
      <w:proofErr w:type="spellEnd"/>
      <w:r w:rsidRPr="006C59D6">
        <w:rPr>
          <w:szCs w:val="22"/>
          <w:lang w:eastAsia="en-US"/>
        </w:rPr>
        <w:t xml:space="preserve"> sutrikimų).</w:t>
      </w:r>
    </w:p>
    <w:p w14:paraId="4427EA5B"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Jei nustatomas </w:t>
      </w:r>
      <w:proofErr w:type="spellStart"/>
      <w:r w:rsidRPr="006C59D6">
        <w:rPr>
          <w:szCs w:val="22"/>
          <w:lang w:eastAsia="en-US"/>
        </w:rPr>
        <w:t>trombofilinis</w:t>
      </w:r>
      <w:proofErr w:type="spellEnd"/>
      <w:r w:rsidRPr="006C59D6">
        <w:rPr>
          <w:szCs w:val="22"/>
          <w:lang w:eastAsia="en-US"/>
        </w:rPr>
        <w:t xml:space="preserve"> sutrikimas, kuris šeimos nariams </w:t>
      </w:r>
      <w:proofErr w:type="spellStart"/>
      <w:r w:rsidRPr="006C59D6">
        <w:rPr>
          <w:szCs w:val="22"/>
          <w:lang w:eastAsia="en-US"/>
        </w:rPr>
        <w:t>segreguoja</w:t>
      </w:r>
      <w:proofErr w:type="spellEnd"/>
      <w:r w:rsidRPr="006C59D6">
        <w:rPr>
          <w:szCs w:val="22"/>
          <w:lang w:eastAsia="en-US"/>
        </w:rPr>
        <w:t xml:space="preserve"> kartu su tromboze, arba jei sutrikimas yra sunkus (pvz., </w:t>
      </w:r>
      <w:proofErr w:type="spellStart"/>
      <w:r w:rsidRPr="006C59D6">
        <w:rPr>
          <w:szCs w:val="22"/>
          <w:lang w:eastAsia="en-US"/>
        </w:rPr>
        <w:t>antitrombino</w:t>
      </w:r>
      <w:proofErr w:type="spellEnd"/>
      <w:r w:rsidRPr="006C59D6">
        <w:rPr>
          <w:szCs w:val="22"/>
          <w:lang w:eastAsia="en-US"/>
        </w:rPr>
        <w:t xml:space="preserve">, baltymo S ar baltymo C trūkumas ar kombinuoti trūkumai), PHT yra </w:t>
      </w:r>
      <w:proofErr w:type="spellStart"/>
      <w:r w:rsidRPr="006C59D6">
        <w:rPr>
          <w:szCs w:val="22"/>
          <w:lang w:eastAsia="en-US"/>
        </w:rPr>
        <w:t>kontraindikuotina</w:t>
      </w:r>
      <w:proofErr w:type="spellEnd"/>
      <w:r w:rsidRPr="006C59D6">
        <w:rPr>
          <w:szCs w:val="22"/>
          <w:lang w:eastAsia="en-US"/>
        </w:rPr>
        <w:t>.</w:t>
      </w:r>
    </w:p>
    <w:p w14:paraId="4A56881D" w14:textId="77777777" w:rsidR="001052E6" w:rsidRPr="006C59D6" w:rsidRDefault="001052E6" w:rsidP="00FC3F39">
      <w:pPr>
        <w:autoSpaceDE w:val="0"/>
        <w:autoSpaceDN w:val="0"/>
        <w:adjustRightInd w:val="0"/>
        <w:rPr>
          <w:szCs w:val="22"/>
          <w:lang w:eastAsia="en-US"/>
        </w:rPr>
      </w:pPr>
    </w:p>
    <w:p w14:paraId="74B09F51" w14:textId="77777777" w:rsidR="001052E6" w:rsidRPr="006C59D6" w:rsidRDefault="001052E6" w:rsidP="00FC3F39">
      <w:pPr>
        <w:autoSpaceDE w:val="0"/>
        <w:autoSpaceDN w:val="0"/>
        <w:adjustRightInd w:val="0"/>
        <w:rPr>
          <w:szCs w:val="22"/>
          <w:lang w:eastAsia="en-US"/>
        </w:rPr>
      </w:pPr>
      <w:r w:rsidRPr="006C59D6">
        <w:rPr>
          <w:szCs w:val="22"/>
          <w:lang w:eastAsia="en-US"/>
        </w:rPr>
        <w:t>Moterims, kurioms jau taikomas ilgalaikis gydymas antikoaguliantais, reikėtų kruopščiai apsvarstyti galimą PHT naudą ir riziką.</w:t>
      </w:r>
    </w:p>
    <w:p w14:paraId="36DCDE03" w14:textId="77777777" w:rsidR="001052E6" w:rsidRPr="006C59D6" w:rsidRDefault="001052E6" w:rsidP="00FC3F39">
      <w:pPr>
        <w:autoSpaceDE w:val="0"/>
        <w:autoSpaceDN w:val="0"/>
        <w:adjustRightInd w:val="0"/>
        <w:rPr>
          <w:szCs w:val="22"/>
          <w:lang w:eastAsia="en-US"/>
        </w:rPr>
      </w:pPr>
    </w:p>
    <w:p w14:paraId="523DEF08" w14:textId="77777777" w:rsidR="001052E6" w:rsidRPr="006C59D6" w:rsidRDefault="001052E6" w:rsidP="00FC3F39">
      <w:pPr>
        <w:autoSpaceDE w:val="0"/>
        <w:autoSpaceDN w:val="0"/>
        <w:adjustRightInd w:val="0"/>
        <w:rPr>
          <w:szCs w:val="22"/>
          <w:lang w:eastAsia="en-US"/>
        </w:rPr>
      </w:pPr>
      <w:r w:rsidRPr="006C59D6">
        <w:rPr>
          <w:szCs w:val="22"/>
          <w:lang w:eastAsia="en-US"/>
        </w:rPr>
        <w:t>Jei pradėjus gydymą išsivysto VTE, vaisto vartojimą reikia nutraukti. Pacient</w:t>
      </w:r>
      <w:r>
        <w:rPr>
          <w:szCs w:val="22"/>
          <w:lang w:eastAsia="en-US"/>
        </w:rPr>
        <w:t>ės</w:t>
      </w:r>
      <w:r w:rsidRPr="006C59D6">
        <w:rPr>
          <w:szCs w:val="22"/>
          <w:lang w:eastAsia="en-US"/>
        </w:rPr>
        <w:t xml:space="preserve"> turi būti pamokyt</w:t>
      </w:r>
      <w:r>
        <w:rPr>
          <w:szCs w:val="22"/>
          <w:lang w:eastAsia="en-US"/>
        </w:rPr>
        <w:t>os</w:t>
      </w:r>
      <w:r w:rsidRPr="006C59D6">
        <w:rPr>
          <w:szCs w:val="22"/>
          <w:lang w:eastAsia="en-US"/>
        </w:rPr>
        <w:t xml:space="preserve"> nedelsiant kreiptis į gydytoją, kai tik pastebi galimai su tromboembolija susijusį simptomą (pvz., skausmingą kojos patinimą, staiga atsiradusį skausmą krūtinėje, dusulį)</w:t>
      </w:r>
      <w:r w:rsidR="00776FD9">
        <w:rPr>
          <w:szCs w:val="22"/>
          <w:lang w:eastAsia="en-US"/>
        </w:rPr>
        <w:t>.</w:t>
      </w:r>
    </w:p>
    <w:p w14:paraId="2D07ECDC" w14:textId="77777777" w:rsidR="001052E6" w:rsidRPr="006C59D6" w:rsidRDefault="001052E6" w:rsidP="00FC3F39">
      <w:pPr>
        <w:autoSpaceDE w:val="0"/>
        <w:autoSpaceDN w:val="0"/>
        <w:adjustRightInd w:val="0"/>
        <w:rPr>
          <w:szCs w:val="22"/>
          <w:lang w:eastAsia="en-US"/>
        </w:rPr>
      </w:pPr>
    </w:p>
    <w:p w14:paraId="24167D6E" w14:textId="77777777" w:rsidR="001052E6" w:rsidRPr="00022139" w:rsidRDefault="001052E6" w:rsidP="00FC3F39">
      <w:pPr>
        <w:autoSpaceDE w:val="0"/>
        <w:autoSpaceDN w:val="0"/>
        <w:adjustRightInd w:val="0"/>
        <w:rPr>
          <w:i/>
          <w:szCs w:val="22"/>
          <w:u w:val="single"/>
          <w:lang w:eastAsia="en-US"/>
        </w:rPr>
      </w:pPr>
      <w:r w:rsidRPr="00022139">
        <w:rPr>
          <w:i/>
          <w:szCs w:val="22"/>
          <w:u w:val="single"/>
          <w:lang w:eastAsia="en-US"/>
        </w:rPr>
        <w:t>Koronarinė širdies liga (KŠL)</w:t>
      </w:r>
    </w:p>
    <w:p w14:paraId="0DD69FB5"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Atsitiktinių imčių kontroliuojamuose tyrimuose nebuvo gauta jokių įrodymų, kad moterims su ar be diagnozuotos KŠL, vartojančioms kombinuotą PHT 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ar tik estrogenais, sumažėja miokardo infarkto rizika.</w:t>
      </w:r>
    </w:p>
    <w:p w14:paraId="7DB9A5D0" w14:textId="77777777" w:rsidR="001052E6" w:rsidRPr="006C59D6" w:rsidRDefault="001052E6" w:rsidP="00FC3F39">
      <w:pPr>
        <w:autoSpaceDE w:val="0"/>
        <w:autoSpaceDN w:val="0"/>
        <w:adjustRightInd w:val="0"/>
        <w:rPr>
          <w:szCs w:val="22"/>
          <w:lang w:eastAsia="en-US"/>
        </w:rPr>
      </w:pPr>
    </w:p>
    <w:p w14:paraId="561B0C34"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Kombinuotas gydymas estrogenais ir </w:t>
      </w:r>
      <w:proofErr w:type="spellStart"/>
      <w:r w:rsidRPr="006C59D6">
        <w:rPr>
          <w:szCs w:val="22"/>
          <w:lang w:eastAsia="en-US"/>
        </w:rPr>
        <w:t>progest</w:t>
      </w:r>
      <w:r>
        <w:rPr>
          <w:szCs w:val="22"/>
          <w:lang w:eastAsia="en-US"/>
        </w:rPr>
        <w:t>a</w:t>
      </w:r>
      <w:r w:rsidRPr="006C59D6">
        <w:rPr>
          <w:szCs w:val="22"/>
          <w:lang w:eastAsia="en-US"/>
        </w:rPr>
        <w:t>genu</w:t>
      </w:r>
      <w:proofErr w:type="spellEnd"/>
      <w:r w:rsidRPr="006C59D6">
        <w:rPr>
          <w:szCs w:val="22"/>
          <w:lang w:eastAsia="en-US"/>
        </w:rPr>
        <w:t xml:space="preserve">: santykinė KŠL rizika kombinuotos PHT estrogenais ir </w:t>
      </w:r>
      <w:proofErr w:type="spellStart"/>
      <w:r w:rsidRPr="006C59D6">
        <w:rPr>
          <w:szCs w:val="22"/>
          <w:lang w:eastAsia="en-US"/>
        </w:rPr>
        <w:t>progest</w:t>
      </w:r>
      <w:r>
        <w:rPr>
          <w:szCs w:val="22"/>
          <w:lang w:eastAsia="en-US"/>
        </w:rPr>
        <w:t>a</w:t>
      </w:r>
      <w:r w:rsidRPr="006C59D6">
        <w:rPr>
          <w:szCs w:val="22"/>
          <w:lang w:eastAsia="en-US"/>
        </w:rPr>
        <w:t>genu</w:t>
      </w:r>
      <w:proofErr w:type="spellEnd"/>
      <w:r w:rsidRPr="006C59D6">
        <w:rPr>
          <w:szCs w:val="22"/>
          <w:lang w:eastAsia="en-US"/>
        </w:rPr>
        <w:t xml:space="preserve"> metu yra šiek tiek padidėjusi. Kadangi pradinė absoliuti KŠL rizika stipriai priklauso nuo amžiaus, papildomų KŠL atvejų skaičius dėl estrogenų ir </w:t>
      </w:r>
      <w:proofErr w:type="spellStart"/>
      <w:r w:rsidRPr="006C59D6">
        <w:rPr>
          <w:szCs w:val="22"/>
          <w:lang w:eastAsia="en-US"/>
        </w:rPr>
        <w:t>progest</w:t>
      </w:r>
      <w:r>
        <w:rPr>
          <w:szCs w:val="22"/>
          <w:lang w:eastAsia="en-US"/>
        </w:rPr>
        <w:t>a</w:t>
      </w:r>
      <w:r w:rsidRPr="006C59D6">
        <w:rPr>
          <w:szCs w:val="22"/>
          <w:lang w:eastAsia="en-US"/>
        </w:rPr>
        <w:t>geno</w:t>
      </w:r>
      <w:proofErr w:type="spellEnd"/>
      <w:r w:rsidRPr="006C59D6">
        <w:rPr>
          <w:szCs w:val="22"/>
          <w:lang w:eastAsia="en-US"/>
        </w:rPr>
        <w:t xml:space="preserve"> vartojimo yra labai nedidelis sveikoms moterims, artėjančioms prie menopauzės, tačiau vėliau su amžiumi padidėja.</w:t>
      </w:r>
    </w:p>
    <w:p w14:paraId="66B0199B" w14:textId="77777777" w:rsidR="001052E6" w:rsidRPr="006C59D6" w:rsidRDefault="001052E6" w:rsidP="00FC3F39">
      <w:pPr>
        <w:autoSpaceDE w:val="0"/>
        <w:autoSpaceDN w:val="0"/>
        <w:adjustRightInd w:val="0"/>
        <w:rPr>
          <w:szCs w:val="22"/>
          <w:lang w:eastAsia="en-US"/>
        </w:rPr>
      </w:pPr>
    </w:p>
    <w:p w14:paraId="0CD32CAC" w14:textId="77777777" w:rsidR="001052E6" w:rsidRPr="00022139" w:rsidRDefault="001052E6" w:rsidP="00FC3F39">
      <w:pPr>
        <w:autoSpaceDE w:val="0"/>
        <w:autoSpaceDN w:val="0"/>
        <w:adjustRightInd w:val="0"/>
        <w:rPr>
          <w:i/>
          <w:szCs w:val="22"/>
          <w:u w:val="single"/>
          <w:lang w:eastAsia="en-US"/>
        </w:rPr>
      </w:pPr>
      <w:r w:rsidRPr="00022139">
        <w:rPr>
          <w:i/>
          <w:szCs w:val="22"/>
          <w:u w:val="single"/>
          <w:lang w:eastAsia="en-US"/>
        </w:rPr>
        <w:t>Išeminis insultas</w:t>
      </w:r>
    </w:p>
    <w:p w14:paraId="1C658267" w14:textId="77777777" w:rsidR="001052E6" w:rsidRPr="006C59D6" w:rsidRDefault="001052E6" w:rsidP="00FC3F39">
      <w:pPr>
        <w:autoSpaceDE w:val="0"/>
        <w:autoSpaceDN w:val="0"/>
        <w:adjustRightInd w:val="0"/>
        <w:rPr>
          <w:szCs w:val="22"/>
        </w:rPr>
      </w:pPr>
      <w:r w:rsidRPr="006C59D6">
        <w:rPr>
          <w:szCs w:val="22"/>
          <w:lang w:eastAsia="en-US"/>
        </w:rPr>
        <w:lastRenderedPageBreak/>
        <w:t xml:space="preserve">Kombinuotas gydymas estrogenais ir </w:t>
      </w:r>
      <w:proofErr w:type="spellStart"/>
      <w:r w:rsidRPr="006C59D6">
        <w:rPr>
          <w:szCs w:val="22"/>
          <w:lang w:eastAsia="en-US"/>
        </w:rPr>
        <w:t>progest</w:t>
      </w:r>
      <w:r>
        <w:rPr>
          <w:szCs w:val="22"/>
          <w:lang w:eastAsia="en-US"/>
        </w:rPr>
        <w:t>a</w:t>
      </w:r>
      <w:r w:rsidRPr="006C59D6">
        <w:rPr>
          <w:szCs w:val="22"/>
          <w:lang w:eastAsia="en-US"/>
        </w:rPr>
        <w:t>genu</w:t>
      </w:r>
      <w:proofErr w:type="spellEnd"/>
      <w:r w:rsidRPr="006C59D6">
        <w:rPr>
          <w:szCs w:val="22"/>
          <w:lang w:eastAsia="en-US"/>
        </w:rPr>
        <w:t xml:space="preserve"> ar tik estrogenais susijęs su iki 1,5</w:t>
      </w:r>
      <w:r w:rsidR="00776FD9">
        <w:rPr>
          <w:szCs w:val="22"/>
          <w:lang w:eastAsia="en-US"/>
        </w:rPr>
        <w:t> </w:t>
      </w:r>
      <w:r w:rsidRPr="006C59D6">
        <w:rPr>
          <w:szCs w:val="22"/>
          <w:lang w:eastAsia="en-US"/>
        </w:rPr>
        <w:t>karto padidėjusia išeminio insulto rizika. Santykinė rizika nesikeičia priklausomai nuo amžiaus ar laiko santykio su menopauze. Vis dėlto, kadangi pradinė insulto rizika labai priklauso nuo amžiaus, bendra insulto rizika PHT vartojančioms moterims padidės su amžiumi.</w:t>
      </w:r>
    </w:p>
    <w:p w14:paraId="7D485A91" w14:textId="77777777" w:rsidR="001052E6" w:rsidRPr="006C59D6" w:rsidRDefault="001052E6" w:rsidP="00FC3F39">
      <w:pPr>
        <w:autoSpaceDE w:val="0"/>
        <w:autoSpaceDN w:val="0"/>
        <w:adjustRightInd w:val="0"/>
        <w:rPr>
          <w:szCs w:val="22"/>
        </w:rPr>
      </w:pPr>
    </w:p>
    <w:p w14:paraId="5BC772DF" w14:textId="77777777" w:rsidR="001052E6" w:rsidRPr="00022139" w:rsidRDefault="001052E6" w:rsidP="00FC3F39">
      <w:pPr>
        <w:autoSpaceDE w:val="0"/>
        <w:autoSpaceDN w:val="0"/>
        <w:adjustRightInd w:val="0"/>
        <w:rPr>
          <w:i/>
          <w:szCs w:val="22"/>
          <w:u w:val="single"/>
          <w:lang w:eastAsia="en-US"/>
        </w:rPr>
      </w:pPr>
      <w:r w:rsidRPr="00022139">
        <w:rPr>
          <w:i/>
          <w:szCs w:val="22"/>
          <w:u w:val="single"/>
          <w:lang w:eastAsia="en-US"/>
        </w:rPr>
        <w:t>Kitos būklės</w:t>
      </w:r>
    </w:p>
    <w:p w14:paraId="0D8EBB24" w14:textId="3A81FA72" w:rsidR="001052E6" w:rsidRPr="006C59D6" w:rsidRDefault="001052E6" w:rsidP="00FC3F39">
      <w:pPr>
        <w:autoSpaceDE w:val="0"/>
        <w:autoSpaceDN w:val="0"/>
        <w:adjustRightInd w:val="0"/>
        <w:rPr>
          <w:szCs w:val="22"/>
          <w:lang w:eastAsia="en-US"/>
        </w:rPr>
      </w:pPr>
      <w:r>
        <w:rPr>
          <w:szCs w:val="22"/>
          <w:lang w:eastAsia="en-US"/>
        </w:rPr>
        <w:t>Šio vaistinio preparato negalima vartoti p</w:t>
      </w:r>
      <w:r w:rsidRPr="006C59D6">
        <w:rPr>
          <w:szCs w:val="22"/>
          <w:lang w:eastAsia="en-US"/>
        </w:rPr>
        <w:t>acientė</w:t>
      </w:r>
      <w:r>
        <w:rPr>
          <w:szCs w:val="22"/>
          <w:lang w:eastAsia="en-US"/>
        </w:rPr>
        <w:t>m</w:t>
      </w:r>
      <w:r w:rsidRPr="006C59D6">
        <w:rPr>
          <w:szCs w:val="22"/>
          <w:lang w:eastAsia="en-US"/>
        </w:rPr>
        <w:t>s</w:t>
      </w:r>
      <w:r>
        <w:rPr>
          <w:szCs w:val="22"/>
          <w:lang w:eastAsia="en-US"/>
        </w:rPr>
        <w:t xml:space="preserve">, kurioms nustatytas retas paveldimas sutrikimas </w:t>
      </w:r>
      <w:r w:rsidR="00873B9A">
        <w:rPr>
          <w:szCs w:val="22"/>
          <w:lang w:eastAsia="en-US"/>
        </w:rPr>
        <w:t>–</w:t>
      </w:r>
      <w:r w:rsidRPr="006C59D6">
        <w:rPr>
          <w:szCs w:val="22"/>
          <w:lang w:eastAsia="en-US"/>
        </w:rPr>
        <w:t xml:space="preserve"> </w:t>
      </w:r>
      <w:proofErr w:type="spellStart"/>
      <w:r w:rsidR="00873B9A">
        <w:rPr>
          <w:szCs w:val="22"/>
          <w:lang w:eastAsia="en-US"/>
        </w:rPr>
        <w:t>galaktozės</w:t>
      </w:r>
      <w:proofErr w:type="spellEnd"/>
      <w:r w:rsidR="00873B9A">
        <w:rPr>
          <w:szCs w:val="22"/>
          <w:lang w:eastAsia="en-US"/>
        </w:rPr>
        <w:t xml:space="preserve"> netoleravimas, </w:t>
      </w:r>
      <w:r w:rsidR="00371877">
        <w:rPr>
          <w:szCs w:val="22"/>
          <w:lang w:eastAsia="en-US"/>
        </w:rPr>
        <w:t xml:space="preserve">visiškas </w:t>
      </w:r>
      <w:r w:rsidRPr="006C59D6">
        <w:rPr>
          <w:szCs w:val="22"/>
          <w:lang w:eastAsia="en-US"/>
        </w:rPr>
        <w:t xml:space="preserve">laktazės </w:t>
      </w:r>
      <w:r>
        <w:rPr>
          <w:szCs w:val="22"/>
          <w:lang w:eastAsia="en-US"/>
        </w:rPr>
        <w:t>stygius</w:t>
      </w:r>
      <w:r w:rsidRPr="006C59D6">
        <w:rPr>
          <w:szCs w:val="22"/>
          <w:lang w:eastAsia="en-US"/>
        </w:rPr>
        <w:t xml:space="preserve"> ar</w:t>
      </w:r>
      <w:r w:rsidR="00873B9A">
        <w:rPr>
          <w:szCs w:val="22"/>
          <w:lang w:eastAsia="en-US"/>
        </w:rPr>
        <w:t>ba</w:t>
      </w:r>
      <w:r w:rsidRPr="006C59D6">
        <w:rPr>
          <w:szCs w:val="22"/>
          <w:lang w:eastAsia="en-US"/>
        </w:rPr>
        <w:t xml:space="preserve"> gliukozės ir </w:t>
      </w:r>
      <w:proofErr w:type="spellStart"/>
      <w:r w:rsidRPr="006C59D6">
        <w:rPr>
          <w:szCs w:val="22"/>
          <w:lang w:eastAsia="en-US"/>
        </w:rPr>
        <w:t>galaktozės</w:t>
      </w:r>
      <w:proofErr w:type="spellEnd"/>
      <w:r w:rsidRPr="006C59D6">
        <w:rPr>
          <w:szCs w:val="22"/>
          <w:lang w:eastAsia="en-US"/>
        </w:rPr>
        <w:t xml:space="preserve"> </w:t>
      </w:r>
      <w:proofErr w:type="spellStart"/>
      <w:r>
        <w:rPr>
          <w:szCs w:val="22"/>
          <w:lang w:eastAsia="en-US"/>
        </w:rPr>
        <w:t>malabsorbcija</w:t>
      </w:r>
      <w:proofErr w:type="spellEnd"/>
      <w:r w:rsidRPr="006C59D6">
        <w:rPr>
          <w:szCs w:val="22"/>
          <w:lang w:eastAsia="en-US"/>
        </w:rPr>
        <w:t>.</w:t>
      </w:r>
    </w:p>
    <w:p w14:paraId="37AE1DA9" w14:textId="77777777" w:rsidR="001052E6" w:rsidRPr="006C59D6" w:rsidRDefault="001052E6" w:rsidP="00FC3F39">
      <w:pPr>
        <w:pStyle w:val="Pagrindinistekstas"/>
        <w:spacing w:after="0"/>
        <w:rPr>
          <w:szCs w:val="22"/>
        </w:rPr>
      </w:pPr>
    </w:p>
    <w:p w14:paraId="2DB49E1C" w14:textId="77777777" w:rsidR="001052E6" w:rsidRPr="006C59D6" w:rsidRDefault="001052E6" w:rsidP="00FC3F39">
      <w:pPr>
        <w:rPr>
          <w:b/>
          <w:szCs w:val="22"/>
        </w:rPr>
      </w:pPr>
      <w:r w:rsidRPr="006C59D6">
        <w:rPr>
          <w:b/>
          <w:szCs w:val="22"/>
        </w:rPr>
        <w:t>4.5</w:t>
      </w:r>
      <w:r w:rsidRPr="006C59D6">
        <w:rPr>
          <w:b/>
          <w:szCs w:val="22"/>
        </w:rPr>
        <w:tab/>
        <w:t>Sąveika su kitais vaistiniais preparatais ir kitokia sąveika</w:t>
      </w:r>
    </w:p>
    <w:p w14:paraId="0522571E" w14:textId="77777777" w:rsidR="001052E6" w:rsidRPr="006C59D6" w:rsidRDefault="001052E6" w:rsidP="00FC3F39">
      <w:pPr>
        <w:pStyle w:val="Pagrindinistekstas"/>
        <w:spacing w:after="0"/>
        <w:rPr>
          <w:szCs w:val="22"/>
        </w:rPr>
      </w:pPr>
    </w:p>
    <w:p w14:paraId="1174BD31" w14:textId="77777777" w:rsidR="001052E6" w:rsidRPr="006C59D6" w:rsidRDefault="001052E6" w:rsidP="00FC3F39">
      <w:pPr>
        <w:autoSpaceDE w:val="0"/>
        <w:autoSpaceDN w:val="0"/>
        <w:adjustRightInd w:val="0"/>
        <w:rPr>
          <w:szCs w:val="22"/>
          <w:lang w:eastAsia="en-US"/>
        </w:rPr>
      </w:pPr>
      <w:r w:rsidRPr="006C59D6">
        <w:rPr>
          <w:szCs w:val="22"/>
          <w:lang w:eastAsia="en-US"/>
        </w:rPr>
        <w:t>Laboratorinių tyrimų (</w:t>
      </w:r>
      <w:proofErr w:type="spellStart"/>
      <w:r w:rsidRPr="006C59D6">
        <w:rPr>
          <w:i/>
          <w:iCs/>
          <w:szCs w:val="22"/>
          <w:lang w:eastAsia="en-US"/>
        </w:rPr>
        <w:t>in</w:t>
      </w:r>
      <w:proofErr w:type="spellEnd"/>
      <w:r w:rsidRPr="006C59D6">
        <w:rPr>
          <w:i/>
          <w:iCs/>
          <w:szCs w:val="22"/>
          <w:lang w:eastAsia="en-US"/>
        </w:rPr>
        <w:t xml:space="preserve"> </w:t>
      </w:r>
      <w:proofErr w:type="spellStart"/>
      <w:r w:rsidRPr="006C59D6">
        <w:rPr>
          <w:i/>
          <w:iCs/>
          <w:szCs w:val="22"/>
          <w:lang w:eastAsia="en-US"/>
        </w:rPr>
        <w:t>vitro</w:t>
      </w:r>
      <w:proofErr w:type="spellEnd"/>
      <w:r w:rsidRPr="006C59D6">
        <w:rPr>
          <w:szCs w:val="22"/>
          <w:lang w:eastAsia="en-US"/>
        </w:rPr>
        <w:t xml:space="preserve">) duomenys rodo, kad </w:t>
      </w:r>
      <w:proofErr w:type="spellStart"/>
      <w:r w:rsidRPr="006C59D6">
        <w:rPr>
          <w:szCs w:val="22"/>
          <w:lang w:eastAsia="en-US"/>
        </w:rPr>
        <w:t>didrogesteroną</w:t>
      </w:r>
      <w:proofErr w:type="spellEnd"/>
      <w:r w:rsidRPr="006C59D6">
        <w:rPr>
          <w:szCs w:val="22"/>
          <w:lang w:eastAsia="en-US"/>
        </w:rPr>
        <w:t xml:space="preserve"> ir pagrindinį jo metabolitą 20 α –</w:t>
      </w:r>
      <w:proofErr w:type="spellStart"/>
      <w:r w:rsidRPr="006C59D6">
        <w:rPr>
          <w:szCs w:val="22"/>
          <w:lang w:eastAsia="en-US"/>
        </w:rPr>
        <w:t>dihidrodidrogesteroną</w:t>
      </w:r>
      <w:proofErr w:type="spellEnd"/>
      <w:r w:rsidRPr="006C59D6">
        <w:rPr>
          <w:szCs w:val="22"/>
          <w:lang w:eastAsia="en-US"/>
        </w:rPr>
        <w:t xml:space="preserve"> (DHD) </w:t>
      </w:r>
      <w:proofErr w:type="spellStart"/>
      <w:r w:rsidRPr="006C59D6">
        <w:rPr>
          <w:szCs w:val="22"/>
          <w:lang w:eastAsia="en-US"/>
        </w:rPr>
        <w:t>metabolizuoja</w:t>
      </w:r>
      <w:proofErr w:type="spellEnd"/>
      <w:r w:rsidRPr="006C59D6">
        <w:rPr>
          <w:szCs w:val="22"/>
          <w:lang w:eastAsia="en-US"/>
        </w:rPr>
        <w:t xml:space="preserve"> </w:t>
      </w:r>
      <w:proofErr w:type="spellStart"/>
      <w:r w:rsidRPr="006C59D6">
        <w:rPr>
          <w:szCs w:val="22"/>
          <w:lang w:eastAsia="en-US"/>
        </w:rPr>
        <w:t>citochromo</w:t>
      </w:r>
      <w:proofErr w:type="spellEnd"/>
      <w:r w:rsidRPr="006C59D6">
        <w:rPr>
          <w:szCs w:val="22"/>
          <w:lang w:eastAsia="en-US"/>
        </w:rPr>
        <w:t xml:space="preserve"> P450 </w:t>
      </w:r>
      <w:proofErr w:type="spellStart"/>
      <w:r w:rsidRPr="006C59D6">
        <w:rPr>
          <w:szCs w:val="22"/>
          <w:lang w:eastAsia="en-US"/>
        </w:rPr>
        <w:t>izofermentai</w:t>
      </w:r>
      <w:proofErr w:type="spellEnd"/>
      <w:r w:rsidRPr="006C59D6">
        <w:rPr>
          <w:szCs w:val="22"/>
          <w:lang w:eastAsia="en-US"/>
        </w:rPr>
        <w:t xml:space="preserve"> 3A4 ir 2C19.</w:t>
      </w:r>
    </w:p>
    <w:p w14:paraId="468AC97B" w14:textId="77777777" w:rsidR="001052E6" w:rsidRPr="006C59D6" w:rsidRDefault="001052E6" w:rsidP="00FC3F39">
      <w:pPr>
        <w:autoSpaceDE w:val="0"/>
        <w:autoSpaceDN w:val="0"/>
        <w:adjustRightInd w:val="0"/>
        <w:rPr>
          <w:szCs w:val="22"/>
          <w:lang w:eastAsia="en-US"/>
        </w:rPr>
      </w:pPr>
    </w:p>
    <w:p w14:paraId="556054DD"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Todėl </w:t>
      </w:r>
      <w:proofErr w:type="spellStart"/>
      <w:r w:rsidRPr="006C59D6">
        <w:rPr>
          <w:szCs w:val="22"/>
          <w:lang w:eastAsia="en-US"/>
        </w:rPr>
        <w:t>didrogesterono</w:t>
      </w:r>
      <w:proofErr w:type="spellEnd"/>
      <w:r w:rsidRPr="006C59D6">
        <w:rPr>
          <w:szCs w:val="22"/>
          <w:lang w:eastAsia="en-US"/>
        </w:rPr>
        <w:t xml:space="preserve"> apykaita gali suaktyvėti, kai kartu skiriamos medžiagos, kurios, kaip žinoma, indukuoja šiuos </w:t>
      </w:r>
      <w:proofErr w:type="spellStart"/>
      <w:r w:rsidRPr="006C59D6">
        <w:rPr>
          <w:szCs w:val="22"/>
          <w:lang w:eastAsia="en-US"/>
        </w:rPr>
        <w:t>izofermentus</w:t>
      </w:r>
      <w:proofErr w:type="spellEnd"/>
      <w:r w:rsidRPr="006C59D6">
        <w:rPr>
          <w:szCs w:val="22"/>
          <w:lang w:eastAsia="en-US"/>
        </w:rPr>
        <w:t xml:space="preserve">, pvz., vaistai nuo epilepsijos (pvz., </w:t>
      </w:r>
      <w:proofErr w:type="spellStart"/>
      <w:r w:rsidRPr="006C59D6">
        <w:rPr>
          <w:szCs w:val="22"/>
          <w:lang w:eastAsia="en-US"/>
        </w:rPr>
        <w:t>fenobarbitalis</w:t>
      </w:r>
      <w:proofErr w:type="spellEnd"/>
      <w:r w:rsidRPr="006C59D6">
        <w:rPr>
          <w:szCs w:val="22"/>
          <w:lang w:eastAsia="en-US"/>
        </w:rPr>
        <w:t xml:space="preserve">, </w:t>
      </w:r>
      <w:proofErr w:type="spellStart"/>
      <w:r w:rsidRPr="006C59D6">
        <w:rPr>
          <w:szCs w:val="22"/>
          <w:lang w:eastAsia="en-US"/>
        </w:rPr>
        <w:t>fenitoinas</w:t>
      </w:r>
      <w:proofErr w:type="spellEnd"/>
      <w:r w:rsidRPr="006C59D6">
        <w:rPr>
          <w:szCs w:val="22"/>
          <w:lang w:eastAsia="en-US"/>
        </w:rPr>
        <w:t xml:space="preserve">, </w:t>
      </w:r>
      <w:proofErr w:type="spellStart"/>
      <w:r w:rsidRPr="006C59D6">
        <w:rPr>
          <w:szCs w:val="22"/>
          <w:lang w:eastAsia="en-US"/>
        </w:rPr>
        <w:t>karbamazepinas</w:t>
      </w:r>
      <w:proofErr w:type="spellEnd"/>
      <w:r w:rsidRPr="006C59D6">
        <w:rPr>
          <w:szCs w:val="22"/>
          <w:lang w:eastAsia="en-US"/>
        </w:rPr>
        <w:t xml:space="preserve">), antibakteriniai preparatai (pvz., </w:t>
      </w:r>
      <w:proofErr w:type="spellStart"/>
      <w:r w:rsidRPr="006C59D6">
        <w:rPr>
          <w:szCs w:val="22"/>
          <w:lang w:eastAsia="en-US"/>
        </w:rPr>
        <w:t>rifampicinas</w:t>
      </w:r>
      <w:proofErr w:type="spellEnd"/>
      <w:r w:rsidRPr="006C59D6">
        <w:rPr>
          <w:szCs w:val="22"/>
          <w:lang w:eastAsia="en-US"/>
        </w:rPr>
        <w:t xml:space="preserve">, </w:t>
      </w:r>
      <w:proofErr w:type="spellStart"/>
      <w:r w:rsidRPr="006C59D6">
        <w:rPr>
          <w:szCs w:val="22"/>
          <w:lang w:eastAsia="en-US"/>
        </w:rPr>
        <w:t>rifabutinas</w:t>
      </w:r>
      <w:proofErr w:type="spellEnd"/>
      <w:r w:rsidRPr="006C59D6">
        <w:rPr>
          <w:szCs w:val="22"/>
          <w:lang w:eastAsia="en-US"/>
        </w:rPr>
        <w:t xml:space="preserve">, </w:t>
      </w:r>
      <w:proofErr w:type="spellStart"/>
      <w:r w:rsidRPr="006C59D6">
        <w:rPr>
          <w:szCs w:val="22"/>
          <w:lang w:eastAsia="en-US"/>
        </w:rPr>
        <w:t>nevirapinas</w:t>
      </w:r>
      <w:proofErr w:type="spellEnd"/>
      <w:r w:rsidRPr="006C59D6">
        <w:rPr>
          <w:szCs w:val="22"/>
          <w:lang w:eastAsia="en-US"/>
        </w:rPr>
        <w:t xml:space="preserve">, </w:t>
      </w:r>
      <w:proofErr w:type="spellStart"/>
      <w:r w:rsidRPr="006C59D6">
        <w:rPr>
          <w:szCs w:val="22"/>
          <w:lang w:eastAsia="en-US"/>
        </w:rPr>
        <w:t>efavirenzas</w:t>
      </w:r>
      <w:proofErr w:type="spellEnd"/>
      <w:r w:rsidRPr="006C59D6">
        <w:rPr>
          <w:szCs w:val="22"/>
          <w:lang w:eastAsia="en-US"/>
        </w:rPr>
        <w:t>) ir jonažolių (</w:t>
      </w:r>
      <w:proofErr w:type="spellStart"/>
      <w:r w:rsidRPr="006C59D6">
        <w:rPr>
          <w:i/>
          <w:szCs w:val="22"/>
          <w:lang w:eastAsia="en-US"/>
        </w:rPr>
        <w:t>Hypericum</w:t>
      </w:r>
      <w:proofErr w:type="spellEnd"/>
      <w:r w:rsidRPr="006C59D6">
        <w:rPr>
          <w:szCs w:val="22"/>
          <w:lang w:eastAsia="en-US"/>
        </w:rPr>
        <w:t xml:space="preserve"> </w:t>
      </w:r>
      <w:proofErr w:type="spellStart"/>
      <w:r w:rsidRPr="006C59D6">
        <w:rPr>
          <w:i/>
          <w:szCs w:val="22"/>
          <w:lang w:eastAsia="en-US"/>
        </w:rPr>
        <w:t>perforatum</w:t>
      </w:r>
      <w:proofErr w:type="spellEnd"/>
      <w:r w:rsidRPr="006C59D6">
        <w:rPr>
          <w:szCs w:val="22"/>
          <w:lang w:eastAsia="en-US"/>
        </w:rPr>
        <w:t xml:space="preserve">), </w:t>
      </w:r>
      <w:r>
        <w:rPr>
          <w:szCs w:val="22"/>
          <w:lang w:eastAsia="en-US"/>
        </w:rPr>
        <w:t xml:space="preserve">augaliniai </w:t>
      </w:r>
      <w:r w:rsidRPr="006C59D6">
        <w:rPr>
          <w:szCs w:val="22"/>
          <w:lang w:eastAsia="en-US"/>
        </w:rPr>
        <w:t>preparatai</w:t>
      </w:r>
      <w:r>
        <w:rPr>
          <w:szCs w:val="22"/>
          <w:lang w:eastAsia="en-US"/>
        </w:rPr>
        <w:t>, kurių sudėtyje yra</w:t>
      </w:r>
      <w:r w:rsidRPr="006C59D6">
        <w:rPr>
          <w:szCs w:val="22"/>
          <w:lang w:eastAsia="en-US"/>
        </w:rPr>
        <w:t xml:space="preserve"> valerijono šaknų, šalavijų ar </w:t>
      </w:r>
      <w:proofErr w:type="spellStart"/>
      <w:r>
        <w:rPr>
          <w:szCs w:val="22"/>
          <w:lang w:eastAsia="en-US"/>
        </w:rPr>
        <w:t>ginkmedžio</w:t>
      </w:r>
      <w:proofErr w:type="spellEnd"/>
      <w:r w:rsidRPr="006C59D6">
        <w:rPr>
          <w:szCs w:val="22"/>
          <w:lang w:eastAsia="en-US"/>
        </w:rPr>
        <w:t>.</w:t>
      </w:r>
    </w:p>
    <w:p w14:paraId="6BA492AD" w14:textId="77777777" w:rsidR="001052E6" w:rsidRPr="006C59D6" w:rsidRDefault="001052E6" w:rsidP="00FC3F39">
      <w:pPr>
        <w:autoSpaceDE w:val="0"/>
        <w:autoSpaceDN w:val="0"/>
        <w:adjustRightInd w:val="0"/>
        <w:rPr>
          <w:szCs w:val="22"/>
          <w:lang w:eastAsia="en-US"/>
        </w:rPr>
      </w:pPr>
    </w:p>
    <w:p w14:paraId="239BE25F"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Nors ir žinoma, kad ritonaviras ir </w:t>
      </w:r>
      <w:proofErr w:type="spellStart"/>
      <w:r w:rsidRPr="006C59D6">
        <w:rPr>
          <w:szCs w:val="22"/>
          <w:lang w:eastAsia="en-US"/>
        </w:rPr>
        <w:t>nelfinaviras</w:t>
      </w:r>
      <w:proofErr w:type="spellEnd"/>
      <w:r w:rsidRPr="006C59D6">
        <w:rPr>
          <w:szCs w:val="22"/>
          <w:lang w:eastAsia="en-US"/>
        </w:rPr>
        <w:t xml:space="preserve"> yra stiprūs </w:t>
      </w:r>
      <w:proofErr w:type="spellStart"/>
      <w:r w:rsidRPr="006C59D6">
        <w:rPr>
          <w:szCs w:val="22"/>
          <w:lang w:eastAsia="en-US"/>
        </w:rPr>
        <w:t>citochromo</w:t>
      </w:r>
      <w:proofErr w:type="spellEnd"/>
      <w:r w:rsidRPr="006C59D6">
        <w:rPr>
          <w:szCs w:val="22"/>
          <w:lang w:eastAsia="en-US"/>
        </w:rPr>
        <w:t xml:space="preserve"> fermentų inhibitoriai, kai šie vaistai vartojami kartu su steroidiniais hormonais, pasireiškia fermentus indukuojančios jų savybės.</w:t>
      </w:r>
    </w:p>
    <w:p w14:paraId="2E48232A" w14:textId="77777777" w:rsidR="001052E6" w:rsidRPr="006C59D6" w:rsidRDefault="001052E6" w:rsidP="00FC3F39">
      <w:pPr>
        <w:autoSpaceDE w:val="0"/>
        <w:autoSpaceDN w:val="0"/>
        <w:adjustRightInd w:val="0"/>
        <w:rPr>
          <w:szCs w:val="22"/>
          <w:lang w:eastAsia="en-US"/>
        </w:rPr>
      </w:pPr>
    </w:p>
    <w:p w14:paraId="2079D521"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Klinikiniu požiūriu dėl sustiprėjusios </w:t>
      </w:r>
      <w:proofErr w:type="spellStart"/>
      <w:r w:rsidRPr="006C59D6">
        <w:rPr>
          <w:szCs w:val="22"/>
          <w:lang w:eastAsia="en-US"/>
        </w:rPr>
        <w:t>didrogesterono</w:t>
      </w:r>
      <w:proofErr w:type="spellEnd"/>
      <w:r w:rsidRPr="006C59D6">
        <w:rPr>
          <w:szCs w:val="22"/>
          <w:lang w:eastAsia="en-US"/>
        </w:rPr>
        <w:t xml:space="preserve"> apykaitos gali susilpnėti jo poveikis.</w:t>
      </w:r>
    </w:p>
    <w:p w14:paraId="7CF228C7" w14:textId="77777777" w:rsidR="001052E6" w:rsidRPr="006C59D6" w:rsidRDefault="001052E6" w:rsidP="00FC3F39">
      <w:pPr>
        <w:autoSpaceDE w:val="0"/>
        <w:autoSpaceDN w:val="0"/>
        <w:adjustRightInd w:val="0"/>
        <w:rPr>
          <w:szCs w:val="22"/>
          <w:lang w:eastAsia="en-US"/>
        </w:rPr>
      </w:pPr>
    </w:p>
    <w:p w14:paraId="711359AB"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Laboratoriniai tyrimai parodė, kad gydomosiomis dozėmis skiriami </w:t>
      </w:r>
      <w:proofErr w:type="spellStart"/>
      <w:r w:rsidRPr="006C59D6">
        <w:rPr>
          <w:szCs w:val="22"/>
          <w:lang w:eastAsia="en-US"/>
        </w:rPr>
        <w:t>didrogesteronas</w:t>
      </w:r>
      <w:proofErr w:type="spellEnd"/>
      <w:r w:rsidRPr="006C59D6">
        <w:rPr>
          <w:szCs w:val="22"/>
          <w:lang w:eastAsia="en-US"/>
        </w:rPr>
        <w:t xml:space="preserve"> ir DHD nei slopina, nei indukuoja vaistus </w:t>
      </w:r>
      <w:proofErr w:type="spellStart"/>
      <w:r w:rsidRPr="006C59D6">
        <w:rPr>
          <w:szCs w:val="22"/>
          <w:lang w:eastAsia="en-US"/>
        </w:rPr>
        <w:t>metabolizuojančių</w:t>
      </w:r>
      <w:proofErr w:type="spellEnd"/>
      <w:r w:rsidRPr="006C59D6">
        <w:rPr>
          <w:szCs w:val="22"/>
          <w:lang w:eastAsia="en-US"/>
        </w:rPr>
        <w:t xml:space="preserve"> CYP fermentų.</w:t>
      </w:r>
    </w:p>
    <w:p w14:paraId="0E63ED3C" w14:textId="77777777" w:rsidR="001052E6" w:rsidRPr="006C59D6" w:rsidRDefault="001052E6" w:rsidP="00FC3F39">
      <w:pPr>
        <w:pStyle w:val="Pagrindinistekstas"/>
        <w:spacing w:after="0"/>
        <w:rPr>
          <w:szCs w:val="22"/>
        </w:rPr>
      </w:pPr>
    </w:p>
    <w:p w14:paraId="2A90D0DE" w14:textId="2771BCE9" w:rsidR="001052E6" w:rsidRPr="006C59D6" w:rsidRDefault="001052E6" w:rsidP="00FC3F39">
      <w:pPr>
        <w:rPr>
          <w:b/>
          <w:bCs/>
          <w:szCs w:val="22"/>
        </w:rPr>
      </w:pPr>
      <w:r w:rsidRPr="006C59D6">
        <w:rPr>
          <w:b/>
          <w:bCs/>
          <w:szCs w:val="22"/>
        </w:rPr>
        <w:t>4.6</w:t>
      </w:r>
      <w:r w:rsidRPr="006C59D6">
        <w:rPr>
          <w:b/>
          <w:bCs/>
          <w:szCs w:val="22"/>
        </w:rPr>
        <w:tab/>
      </w:r>
      <w:r w:rsidR="00873B9A">
        <w:rPr>
          <w:b/>
          <w:bCs/>
          <w:szCs w:val="22"/>
        </w:rPr>
        <w:t xml:space="preserve">Vaisingumas, </w:t>
      </w:r>
      <w:r w:rsidR="00873B9A">
        <w:rPr>
          <w:b/>
          <w:noProof/>
          <w:szCs w:val="22"/>
        </w:rPr>
        <w:t>n</w:t>
      </w:r>
      <w:r w:rsidRPr="006C59D6">
        <w:rPr>
          <w:b/>
          <w:bCs/>
          <w:szCs w:val="22"/>
        </w:rPr>
        <w:t>ėštumo ir žindymo laikotarpis</w:t>
      </w:r>
    </w:p>
    <w:p w14:paraId="10A9A5B9" w14:textId="77777777" w:rsidR="001052E6" w:rsidRPr="006C59D6" w:rsidRDefault="001052E6" w:rsidP="00FC3F39">
      <w:pPr>
        <w:pStyle w:val="Pagrindinistekstas"/>
        <w:spacing w:after="0"/>
        <w:rPr>
          <w:szCs w:val="22"/>
        </w:rPr>
      </w:pPr>
    </w:p>
    <w:p w14:paraId="57477236" w14:textId="77777777" w:rsidR="001052E6" w:rsidRPr="00101EAE" w:rsidRDefault="001052E6" w:rsidP="00FC3F39">
      <w:pPr>
        <w:autoSpaceDE w:val="0"/>
        <w:autoSpaceDN w:val="0"/>
        <w:adjustRightInd w:val="0"/>
        <w:rPr>
          <w:szCs w:val="22"/>
          <w:u w:val="single"/>
          <w:lang w:eastAsia="en-US"/>
        </w:rPr>
      </w:pPr>
      <w:r w:rsidRPr="00101EAE">
        <w:rPr>
          <w:szCs w:val="22"/>
          <w:u w:val="single"/>
          <w:lang w:eastAsia="en-US"/>
        </w:rPr>
        <w:t>Nėštumas</w:t>
      </w:r>
    </w:p>
    <w:p w14:paraId="6AF570CF"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Paskaičiuota, kad kontaktą su </w:t>
      </w:r>
      <w:proofErr w:type="spellStart"/>
      <w:r w:rsidRPr="006C59D6">
        <w:rPr>
          <w:szCs w:val="22"/>
          <w:lang w:eastAsia="en-US"/>
        </w:rPr>
        <w:t>didrogesteronu</w:t>
      </w:r>
      <w:proofErr w:type="spellEnd"/>
      <w:r w:rsidRPr="006C59D6">
        <w:rPr>
          <w:szCs w:val="22"/>
          <w:lang w:eastAsia="en-US"/>
        </w:rPr>
        <w:t xml:space="preserve"> turėjo moterys daugiau nei 10</w:t>
      </w:r>
      <w:r w:rsidR="00776FD9">
        <w:rPr>
          <w:szCs w:val="22"/>
          <w:lang w:eastAsia="en-US"/>
        </w:rPr>
        <w:t> </w:t>
      </w:r>
      <w:r w:rsidRPr="006C59D6">
        <w:rPr>
          <w:szCs w:val="22"/>
          <w:lang w:eastAsia="en-US"/>
        </w:rPr>
        <w:t xml:space="preserve">milijonų nėštumų metu. Iki šiol nebuvo jokių nuorodų apie žalingą </w:t>
      </w:r>
      <w:proofErr w:type="spellStart"/>
      <w:r w:rsidRPr="006C59D6">
        <w:rPr>
          <w:szCs w:val="22"/>
          <w:lang w:eastAsia="en-US"/>
        </w:rPr>
        <w:t>didrogesterono</w:t>
      </w:r>
      <w:proofErr w:type="spellEnd"/>
      <w:r w:rsidRPr="006C59D6">
        <w:rPr>
          <w:szCs w:val="22"/>
          <w:lang w:eastAsia="en-US"/>
        </w:rPr>
        <w:t xml:space="preserve"> poveikį nėštumo metu.</w:t>
      </w:r>
    </w:p>
    <w:p w14:paraId="64F5A451" w14:textId="77777777" w:rsidR="001052E6" w:rsidRPr="006C59D6" w:rsidRDefault="001052E6" w:rsidP="00FC3F39">
      <w:pPr>
        <w:autoSpaceDE w:val="0"/>
        <w:autoSpaceDN w:val="0"/>
        <w:adjustRightInd w:val="0"/>
        <w:rPr>
          <w:szCs w:val="22"/>
          <w:lang w:eastAsia="en-US"/>
        </w:rPr>
      </w:pPr>
    </w:p>
    <w:p w14:paraId="3EAD9FA7"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Literatūros šaltinių duomenimis, kai kurie </w:t>
      </w:r>
      <w:proofErr w:type="spellStart"/>
      <w:r w:rsidRPr="006C59D6">
        <w:rPr>
          <w:szCs w:val="22"/>
          <w:lang w:eastAsia="en-US"/>
        </w:rPr>
        <w:t>progest</w:t>
      </w:r>
      <w:r>
        <w:rPr>
          <w:szCs w:val="22"/>
          <w:lang w:eastAsia="en-US"/>
        </w:rPr>
        <w:t>a</w:t>
      </w:r>
      <w:r w:rsidRPr="006C59D6">
        <w:rPr>
          <w:szCs w:val="22"/>
          <w:lang w:eastAsia="en-US"/>
        </w:rPr>
        <w:t>genai</w:t>
      </w:r>
      <w:proofErr w:type="spellEnd"/>
      <w:r w:rsidRPr="006C59D6">
        <w:rPr>
          <w:szCs w:val="22"/>
          <w:lang w:eastAsia="en-US"/>
        </w:rPr>
        <w:t xml:space="preserve"> gali būti susiję su padidėjusia </w:t>
      </w:r>
      <w:proofErr w:type="spellStart"/>
      <w:r w:rsidRPr="006C59D6">
        <w:rPr>
          <w:szCs w:val="22"/>
          <w:lang w:eastAsia="en-US"/>
        </w:rPr>
        <w:t>hipospadijų</w:t>
      </w:r>
      <w:proofErr w:type="spellEnd"/>
      <w:r w:rsidRPr="006C59D6">
        <w:rPr>
          <w:szCs w:val="22"/>
          <w:lang w:eastAsia="en-US"/>
        </w:rPr>
        <w:t xml:space="preserve"> rizika. Vis dėlto, kadangi nėštumo metu veikia ir kiti galimi vertinimą apsunkinantys veiksniai, jokių galutinių išvadų dėl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reikšmės </w:t>
      </w:r>
      <w:proofErr w:type="spellStart"/>
      <w:r w:rsidRPr="006C59D6">
        <w:rPr>
          <w:szCs w:val="22"/>
          <w:lang w:eastAsia="en-US"/>
        </w:rPr>
        <w:t>hipospadijų</w:t>
      </w:r>
      <w:proofErr w:type="spellEnd"/>
      <w:r w:rsidRPr="006C59D6">
        <w:rPr>
          <w:szCs w:val="22"/>
          <w:lang w:eastAsia="en-US"/>
        </w:rPr>
        <w:t xml:space="preserve"> vystymuisi padaryti negalima.</w:t>
      </w:r>
    </w:p>
    <w:p w14:paraId="25D2968C" w14:textId="77777777" w:rsidR="001052E6" w:rsidRPr="006C59D6" w:rsidRDefault="001052E6" w:rsidP="00FC3F39">
      <w:pPr>
        <w:autoSpaceDE w:val="0"/>
        <w:autoSpaceDN w:val="0"/>
        <w:adjustRightInd w:val="0"/>
        <w:rPr>
          <w:szCs w:val="22"/>
          <w:lang w:eastAsia="en-US"/>
        </w:rPr>
      </w:pPr>
    </w:p>
    <w:p w14:paraId="1AE63A46"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Klinikinių tyrimų, kuriuose nedidelis moterų skaičius buvo gydomas </w:t>
      </w:r>
      <w:proofErr w:type="spellStart"/>
      <w:r w:rsidRPr="006C59D6">
        <w:rPr>
          <w:szCs w:val="22"/>
          <w:lang w:eastAsia="en-US"/>
        </w:rPr>
        <w:t>didrogesteronu</w:t>
      </w:r>
      <w:proofErr w:type="spellEnd"/>
      <w:r w:rsidRPr="006C59D6">
        <w:rPr>
          <w:szCs w:val="22"/>
          <w:lang w:eastAsia="en-US"/>
        </w:rPr>
        <w:t xml:space="preserve"> ankstyvame nėštumo laikotarpyje, metu jokios padidėjusios rizikos nenustatyta. Jokių kitų epidemiologinių duomenų iki šiol nėra gauta.</w:t>
      </w:r>
    </w:p>
    <w:p w14:paraId="0D5658DD" w14:textId="77777777" w:rsidR="001052E6" w:rsidRPr="006C59D6" w:rsidRDefault="001052E6" w:rsidP="00FC3F39">
      <w:pPr>
        <w:tabs>
          <w:tab w:val="left" w:pos="1290"/>
        </w:tabs>
        <w:autoSpaceDE w:val="0"/>
        <w:autoSpaceDN w:val="0"/>
        <w:adjustRightInd w:val="0"/>
        <w:rPr>
          <w:szCs w:val="22"/>
          <w:lang w:eastAsia="en-US"/>
        </w:rPr>
      </w:pPr>
    </w:p>
    <w:p w14:paraId="449BCA10" w14:textId="77777777" w:rsidR="001052E6" w:rsidRPr="006C59D6" w:rsidRDefault="001052E6" w:rsidP="00FC3F39">
      <w:pPr>
        <w:autoSpaceDE w:val="0"/>
        <w:autoSpaceDN w:val="0"/>
        <w:adjustRightInd w:val="0"/>
        <w:rPr>
          <w:szCs w:val="22"/>
          <w:lang w:eastAsia="en-US"/>
        </w:rPr>
      </w:pPr>
      <w:proofErr w:type="spellStart"/>
      <w:r w:rsidRPr="006B0BC0">
        <w:rPr>
          <w:szCs w:val="22"/>
          <w:lang w:eastAsia="en-US"/>
        </w:rPr>
        <w:t>Ikiklinikinių</w:t>
      </w:r>
      <w:proofErr w:type="spellEnd"/>
      <w:r w:rsidRPr="006B0BC0">
        <w:rPr>
          <w:szCs w:val="22"/>
          <w:lang w:eastAsia="en-US"/>
        </w:rPr>
        <w:t xml:space="preserve"> </w:t>
      </w:r>
      <w:proofErr w:type="spellStart"/>
      <w:r w:rsidRPr="006B0BC0">
        <w:rPr>
          <w:szCs w:val="22"/>
          <w:lang w:eastAsia="en-US"/>
        </w:rPr>
        <w:t>embriofetalinio</w:t>
      </w:r>
      <w:proofErr w:type="spellEnd"/>
      <w:r w:rsidRPr="006B0BC0">
        <w:rPr>
          <w:szCs w:val="22"/>
          <w:lang w:eastAsia="en-US"/>
        </w:rPr>
        <w:t xml:space="preserve"> ir </w:t>
      </w:r>
      <w:proofErr w:type="spellStart"/>
      <w:r w:rsidRPr="006B0BC0">
        <w:rPr>
          <w:szCs w:val="22"/>
          <w:lang w:eastAsia="en-US"/>
        </w:rPr>
        <w:t>postnatalinio</w:t>
      </w:r>
      <w:proofErr w:type="spellEnd"/>
      <w:r w:rsidRPr="006B0BC0">
        <w:rPr>
          <w:szCs w:val="22"/>
          <w:lang w:eastAsia="en-US"/>
        </w:rPr>
        <w:t xml:space="preserve"> vystymosi tyrimų metu vaisto poveikiai atitinka farmakologines vaisto savybes. Nepageidaujami poveikiai stebėti tik tais atvejais, kai dozės žymiai viršijo maksimalias žmonėms skiriamas dozes, todėl vartojant vaistinį preparatą gydomosiomis dozėmis šių poveikių reikšmė nežymi (žr. 5.3 skyrių).</w:t>
      </w:r>
    </w:p>
    <w:p w14:paraId="27A38EFF" w14:textId="77777777" w:rsidR="001052E6" w:rsidRPr="006C59D6" w:rsidRDefault="001052E6" w:rsidP="00FC3F39">
      <w:pPr>
        <w:autoSpaceDE w:val="0"/>
        <w:autoSpaceDN w:val="0"/>
        <w:adjustRightInd w:val="0"/>
        <w:rPr>
          <w:szCs w:val="22"/>
          <w:lang w:eastAsia="en-US"/>
        </w:rPr>
      </w:pPr>
    </w:p>
    <w:p w14:paraId="48B1958B" w14:textId="77777777" w:rsidR="001052E6" w:rsidRPr="006C59D6" w:rsidRDefault="001052E6" w:rsidP="00FC3F39">
      <w:pPr>
        <w:autoSpaceDE w:val="0"/>
        <w:autoSpaceDN w:val="0"/>
        <w:adjustRightInd w:val="0"/>
        <w:rPr>
          <w:szCs w:val="22"/>
          <w:lang w:eastAsia="en-US"/>
        </w:rPr>
      </w:pPr>
      <w:proofErr w:type="spellStart"/>
      <w:r w:rsidRPr="006C59D6">
        <w:rPr>
          <w:szCs w:val="22"/>
          <w:lang w:eastAsia="en-US"/>
        </w:rPr>
        <w:t>Didrogesteronas</w:t>
      </w:r>
      <w:proofErr w:type="spellEnd"/>
      <w:r w:rsidRPr="006C59D6">
        <w:rPr>
          <w:szCs w:val="22"/>
          <w:lang w:eastAsia="en-US"/>
        </w:rPr>
        <w:t xml:space="preserve"> gali būti vartojamas nėštumo metu, jei yra aiškių indikacijų.</w:t>
      </w:r>
    </w:p>
    <w:p w14:paraId="5FC2C538" w14:textId="77777777" w:rsidR="001052E6" w:rsidRPr="006C59D6" w:rsidRDefault="001052E6" w:rsidP="00FC3F39">
      <w:pPr>
        <w:autoSpaceDE w:val="0"/>
        <w:autoSpaceDN w:val="0"/>
        <w:adjustRightInd w:val="0"/>
        <w:rPr>
          <w:szCs w:val="22"/>
          <w:lang w:eastAsia="en-US"/>
        </w:rPr>
      </w:pPr>
    </w:p>
    <w:p w14:paraId="4E14D95F" w14:textId="77777777" w:rsidR="001052E6" w:rsidRPr="00101EAE" w:rsidRDefault="001052E6" w:rsidP="00FC3F39">
      <w:pPr>
        <w:autoSpaceDE w:val="0"/>
        <w:autoSpaceDN w:val="0"/>
        <w:adjustRightInd w:val="0"/>
        <w:rPr>
          <w:szCs w:val="22"/>
          <w:u w:val="single"/>
          <w:lang w:eastAsia="en-US"/>
        </w:rPr>
      </w:pPr>
      <w:r w:rsidRPr="00101EAE">
        <w:rPr>
          <w:szCs w:val="22"/>
          <w:u w:val="single"/>
          <w:lang w:eastAsia="en-US"/>
        </w:rPr>
        <w:t>Žindymas</w:t>
      </w:r>
    </w:p>
    <w:p w14:paraId="10E3FE29"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Nėra jokių duomenų apie </w:t>
      </w:r>
      <w:proofErr w:type="spellStart"/>
      <w:r w:rsidRPr="006C59D6">
        <w:rPr>
          <w:szCs w:val="22"/>
          <w:lang w:eastAsia="en-US"/>
        </w:rPr>
        <w:t>didrogesterono</w:t>
      </w:r>
      <w:proofErr w:type="spellEnd"/>
      <w:r w:rsidRPr="006C59D6">
        <w:rPr>
          <w:szCs w:val="22"/>
          <w:lang w:eastAsia="en-US"/>
        </w:rPr>
        <w:t xml:space="preserve"> išsiskyrimą su motinos pienu. Patirtis su kitais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rodo, kad nedideli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ir jų metabolitų kiekiai į motinos pieną patenka. Ar tai sukelia pavojų žindomam vaikui, nežinoma. Todėl žindymo laikotarpiu </w:t>
      </w:r>
      <w:proofErr w:type="spellStart"/>
      <w:r w:rsidRPr="006C59D6">
        <w:rPr>
          <w:szCs w:val="22"/>
          <w:lang w:eastAsia="en-US"/>
        </w:rPr>
        <w:t>didrogesterono</w:t>
      </w:r>
      <w:proofErr w:type="spellEnd"/>
      <w:r w:rsidRPr="006C59D6">
        <w:rPr>
          <w:szCs w:val="22"/>
          <w:lang w:eastAsia="en-US"/>
        </w:rPr>
        <w:t xml:space="preserve"> vartoti nereikėtų.</w:t>
      </w:r>
    </w:p>
    <w:p w14:paraId="159A2CE9" w14:textId="77777777" w:rsidR="001052E6" w:rsidRPr="006C59D6" w:rsidRDefault="001052E6" w:rsidP="00FC3F39">
      <w:pPr>
        <w:autoSpaceDE w:val="0"/>
        <w:autoSpaceDN w:val="0"/>
        <w:adjustRightInd w:val="0"/>
        <w:rPr>
          <w:szCs w:val="22"/>
          <w:lang w:eastAsia="en-US"/>
        </w:rPr>
      </w:pPr>
    </w:p>
    <w:p w14:paraId="56B99B18" w14:textId="77777777" w:rsidR="001052E6" w:rsidRPr="00101EAE" w:rsidRDefault="001052E6" w:rsidP="00FC3F39">
      <w:pPr>
        <w:autoSpaceDE w:val="0"/>
        <w:autoSpaceDN w:val="0"/>
        <w:adjustRightInd w:val="0"/>
        <w:rPr>
          <w:szCs w:val="22"/>
          <w:u w:val="single"/>
          <w:lang w:eastAsia="en-US"/>
        </w:rPr>
      </w:pPr>
      <w:r w:rsidRPr="00101EAE">
        <w:rPr>
          <w:szCs w:val="22"/>
          <w:u w:val="single"/>
          <w:lang w:eastAsia="en-US"/>
        </w:rPr>
        <w:t>Vaisingumas</w:t>
      </w:r>
    </w:p>
    <w:p w14:paraId="297FC741"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Nėra jokių įrodymų, kad gydomosiomis dozėmis skiriamas </w:t>
      </w:r>
      <w:proofErr w:type="spellStart"/>
      <w:r w:rsidRPr="006C59D6">
        <w:rPr>
          <w:szCs w:val="22"/>
          <w:lang w:eastAsia="en-US"/>
        </w:rPr>
        <w:t>didrogesteronas</w:t>
      </w:r>
      <w:proofErr w:type="spellEnd"/>
      <w:r w:rsidRPr="006C59D6">
        <w:rPr>
          <w:szCs w:val="22"/>
          <w:lang w:eastAsia="en-US"/>
        </w:rPr>
        <w:t xml:space="preserve"> mažintų vaisingumą.</w:t>
      </w:r>
    </w:p>
    <w:p w14:paraId="260BD2CB" w14:textId="77777777" w:rsidR="001052E6" w:rsidRPr="006C59D6" w:rsidRDefault="001052E6" w:rsidP="00FC3F39">
      <w:pPr>
        <w:rPr>
          <w:b/>
          <w:bCs/>
          <w:szCs w:val="22"/>
        </w:rPr>
      </w:pPr>
    </w:p>
    <w:p w14:paraId="2EA288D8" w14:textId="77777777" w:rsidR="001052E6" w:rsidRPr="006C59D6" w:rsidRDefault="001052E6" w:rsidP="00FC3F39">
      <w:pPr>
        <w:rPr>
          <w:b/>
          <w:szCs w:val="22"/>
        </w:rPr>
      </w:pPr>
      <w:r w:rsidRPr="006C59D6">
        <w:rPr>
          <w:b/>
          <w:szCs w:val="22"/>
        </w:rPr>
        <w:t>4.7</w:t>
      </w:r>
      <w:r w:rsidRPr="006C59D6">
        <w:rPr>
          <w:b/>
          <w:szCs w:val="22"/>
        </w:rPr>
        <w:tab/>
        <w:t>Poveikis gebėjimui vairuoti ir valdyti mechanizmus</w:t>
      </w:r>
    </w:p>
    <w:p w14:paraId="2C688ACE" w14:textId="77777777" w:rsidR="001052E6" w:rsidRPr="006C59D6" w:rsidRDefault="001052E6" w:rsidP="00FC3F39">
      <w:pPr>
        <w:pStyle w:val="Pagrindinistekstas"/>
        <w:spacing w:after="0"/>
        <w:rPr>
          <w:szCs w:val="22"/>
        </w:rPr>
      </w:pPr>
    </w:p>
    <w:p w14:paraId="41A1CD7D" w14:textId="77777777" w:rsidR="001052E6" w:rsidRPr="006C59D6" w:rsidRDefault="001052E6" w:rsidP="00FC3F39">
      <w:pPr>
        <w:rPr>
          <w:szCs w:val="22"/>
        </w:rPr>
      </w:pPr>
      <w:proofErr w:type="spellStart"/>
      <w:r w:rsidRPr="006C59D6">
        <w:rPr>
          <w:szCs w:val="22"/>
        </w:rPr>
        <w:t>Didrogesteronas</w:t>
      </w:r>
      <w:proofErr w:type="spellEnd"/>
      <w:r w:rsidRPr="006C59D6">
        <w:rPr>
          <w:noProof/>
          <w:szCs w:val="22"/>
        </w:rPr>
        <w:t xml:space="preserve"> gebėjimą vairuoti ir valdyti mechanizmus veikia silpnai.</w:t>
      </w:r>
    </w:p>
    <w:p w14:paraId="77550747" w14:textId="77777777" w:rsidR="001052E6" w:rsidRPr="006C59D6" w:rsidRDefault="001052E6" w:rsidP="00FC3F39">
      <w:pPr>
        <w:pStyle w:val="Pagrindinistekstas"/>
        <w:spacing w:after="0"/>
        <w:rPr>
          <w:szCs w:val="22"/>
        </w:rPr>
      </w:pPr>
    </w:p>
    <w:p w14:paraId="14052AF4" w14:textId="77777777" w:rsidR="001052E6" w:rsidRPr="006C59D6" w:rsidRDefault="001052E6" w:rsidP="00FC3F39">
      <w:pPr>
        <w:autoSpaceDE w:val="0"/>
        <w:autoSpaceDN w:val="0"/>
        <w:adjustRightInd w:val="0"/>
        <w:rPr>
          <w:szCs w:val="22"/>
        </w:rPr>
      </w:pPr>
      <w:r w:rsidRPr="006C59D6">
        <w:rPr>
          <w:szCs w:val="22"/>
          <w:lang w:eastAsia="en-US"/>
        </w:rPr>
        <w:t xml:space="preserve">Retais atvejais </w:t>
      </w:r>
      <w:proofErr w:type="spellStart"/>
      <w:r w:rsidRPr="006C59D6">
        <w:rPr>
          <w:szCs w:val="22"/>
          <w:lang w:eastAsia="en-US"/>
        </w:rPr>
        <w:t>didrogesteronas</w:t>
      </w:r>
      <w:proofErr w:type="spellEnd"/>
      <w:r w:rsidRPr="006C59D6">
        <w:rPr>
          <w:szCs w:val="22"/>
          <w:lang w:eastAsia="en-US"/>
        </w:rPr>
        <w:t xml:space="preserve"> gali sukelti nedidelį mieguistumą ir (ar) apsvaigimą, ypač per pirmąsias valandas po jo pavartojimo. Todėl reikėtų imtis atsargumo priemonių, jei vairuojama ar naudojamasi mechanizmais.</w:t>
      </w:r>
    </w:p>
    <w:p w14:paraId="254D855E" w14:textId="77777777" w:rsidR="001052E6" w:rsidRPr="006C59D6" w:rsidRDefault="001052E6" w:rsidP="00FC3F39">
      <w:pPr>
        <w:pStyle w:val="Pagrindinistekstas"/>
        <w:spacing w:after="0"/>
        <w:rPr>
          <w:szCs w:val="22"/>
        </w:rPr>
      </w:pPr>
    </w:p>
    <w:p w14:paraId="2A023FDD" w14:textId="77777777" w:rsidR="001052E6" w:rsidRPr="006C59D6" w:rsidRDefault="001052E6" w:rsidP="00FC3F39">
      <w:pPr>
        <w:rPr>
          <w:b/>
          <w:szCs w:val="22"/>
        </w:rPr>
      </w:pPr>
      <w:r w:rsidRPr="006C59D6">
        <w:rPr>
          <w:b/>
          <w:szCs w:val="22"/>
        </w:rPr>
        <w:t>4.8</w:t>
      </w:r>
      <w:r w:rsidRPr="006C59D6">
        <w:rPr>
          <w:b/>
          <w:szCs w:val="22"/>
        </w:rPr>
        <w:tab/>
        <w:t>Nepageidaujamas poveikis</w:t>
      </w:r>
    </w:p>
    <w:p w14:paraId="3358DD86" w14:textId="77777777" w:rsidR="001052E6" w:rsidRPr="006C59D6" w:rsidRDefault="001052E6" w:rsidP="00FC3F39">
      <w:pPr>
        <w:pStyle w:val="Pagrindinistekstas"/>
        <w:spacing w:after="0"/>
        <w:rPr>
          <w:szCs w:val="22"/>
        </w:rPr>
      </w:pPr>
    </w:p>
    <w:p w14:paraId="73372828"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Dažniausiai pasitaikantys nepageidaujami vaistinio preparato poveikiai, apie kuriuos pranešė pacientai, </w:t>
      </w:r>
      <w:proofErr w:type="spellStart"/>
      <w:r w:rsidRPr="006C59D6">
        <w:rPr>
          <w:szCs w:val="22"/>
          <w:lang w:eastAsia="en-US"/>
        </w:rPr>
        <w:t>didrogesteronu</w:t>
      </w:r>
      <w:proofErr w:type="spellEnd"/>
      <w:r w:rsidRPr="006C59D6">
        <w:rPr>
          <w:szCs w:val="22"/>
          <w:lang w:eastAsia="en-US"/>
        </w:rPr>
        <w:t xml:space="preserve"> klinikinių tyrimų metu gydomi dėl tokių indikacijų, kai gydymas estrogenais neskiriamas, yra migrena / galvos skausmas, pykinimas, menstruacijų sutrikimai ir krūtų skausmas / jautrumas.</w:t>
      </w:r>
    </w:p>
    <w:p w14:paraId="260C7581" w14:textId="77777777" w:rsidR="001052E6" w:rsidRPr="006C59D6" w:rsidRDefault="001052E6" w:rsidP="00FC3F39">
      <w:pPr>
        <w:autoSpaceDE w:val="0"/>
        <w:autoSpaceDN w:val="0"/>
        <w:adjustRightInd w:val="0"/>
        <w:rPr>
          <w:szCs w:val="22"/>
          <w:lang w:eastAsia="en-US"/>
        </w:rPr>
      </w:pPr>
    </w:p>
    <w:p w14:paraId="470489CA"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Klinikinių </w:t>
      </w:r>
      <w:proofErr w:type="spellStart"/>
      <w:r w:rsidRPr="006C59D6">
        <w:rPr>
          <w:szCs w:val="22"/>
          <w:lang w:eastAsia="en-US"/>
        </w:rPr>
        <w:t>didrogesterono</w:t>
      </w:r>
      <w:proofErr w:type="spellEnd"/>
      <w:r w:rsidRPr="006C59D6">
        <w:rPr>
          <w:szCs w:val="22"/>
          <w:lang w:eastAsia="en-US"/>
        </w:rPr>
        <w:t xml:space="preserve"> tyrimų metu (n=3 483), kai indikacijos neapėmė gydymo estrogenais, ir atskirų pranešimų duomenimis buvo stebimi šie nepageidaujami poveikiai su toliau nurodytais jų dažniais:</w:t>
      </w:r>
    </w:p>
    <w:p w14:paraId="1426DF81" w14:textId="77777777" w:rsidR="001052E6" w:rsidRPr="006C59D6" w:rsidRDefault="001052E6" w:rsidP="00FC3F39">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8"/>
        <w:gridCol w:w="2260"/>
        <w:gridCol w:w="2277"/>
      </w:tblGrid>
      <w:tr w:rsidR="001052E6" w:rsidRPr="006C59D6" w14:paraId="2B04D716" w14:textId="77777777" w:rsidTr="001052E6">
        <w:tc>
          <w:tcPr>
            <w:tcW w:w="2321" w:type="dxa"/>
          </w:tcPr>
          <w:p w14:paraId="32591887" w14:textId="77777777" w:rsidR="001052E6" w:rsidRPr="006C59D6" w:rsidRDefault="001052E6" w:rsidP="00FC3F39">
            <w:pPr>
              <w:autoSpaceDE w:val="0"/>
              <w:autoSpaceDN w:val="0"/>
              <w:adjustRightInd w:val="0"/>
              <w:rPr>
                <w:szCs w:val="22"/>
              </w:rPr>
            </w:pPr>
            <w:proofErr w:type="spellStart"/>
            <w:r w:rsidRPr="006C59D6">
              <w:rPr>
                <w:szCs w:val="22"/>
                <w:lang w:eastAsia="en-US"/>
              </w:rPr>
              <w:t>MedDRA</w:t>
            </w:r>
            <w:proofErr w:type="spellEnd"/>
            <w:r w:rsidRPr="006C59D6">
              <w:rPr>
                <w:szCs w:val="22"/>
                <w:lang w:eastAsia="en-US"/>
              </w:rPr>
              <w:t xml:space="preserve"> sistemos organų klasė </w:t>
            </w:r>
          </w:p>
        </w:tc>
        <w:tc>
          <w:tcPr>
            <w:tcW w:w="2321" w:type="dxa"/>
          </w:tcPr>
          <w:p w14:paraId="1F0EC385"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Dažni </w:t>
            </w:r>
          </w:p>
          <w:p w14:paraId="146F7BF1" w14:textId="77777777" w:rsidR="001052E6" w:rsidRPr="006C59D6" w:rsidRDefault="001052E6" w:rsidP="00FC3F39">
            <w:pPr>
              <w:autoSpaceDE w:val="0"/>
              <w:autoSpaceDN w:val="0"/>
              <w:adjustRightInd w:val="0"/>
              <w:rPr>
                <w:szCs w:val="22"/>
              </w:rPr>
            </w:pPr>
            <w:r w:rsidRPr="006C59D6">
              <w:rPr>
                <w:szCs w:val="22"/>
                <w:lang w:eastAsia="en-US"/>
              </w:rPr>
              <w:t>≥1/100, &lt;1/10</w:t>
            </w:r>
          </w:p>
        </w:tc>
        <w:tc>
          <w:tcPr>
            <w:tcW w:w="2322" w:type="dxa"/>
          </w:tcPr>
          <w:p w14:paraId="13F28FFD"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Nedažni </w:t>
            </w:r>
          </w:p>
          <w:p w14:paraId="5B8AA2AB" w14:textId="77777777" w:rsidR="001052E6" w:rsidRPr="006C59D6" w:rsidRDefault="001052E6" w:rsidP="00FC3F39">
            <w:pPr>
              <w:autoSpaceDE w:val="0"/>
              <w:autoSpaceDN w:val="0"/>
              <w:adjustRightInd w:val="0"/>
              <w:rPr>
                <w:szCs w:val="22"/>
              </w:rPr>
            </w:pPr>
            <w:r w:rsidRPr="006C59D6">
              <w:rPr>
                <w:szCs w:val="22"/>
                <w:lang w:eastAsia="en-US"/>
              </w:rPr>
              <w:t>≥1/1 000, &lt;1/100</w:t>
            </w:r>
          </w:p>
        </w:tc>
        <w:tc>
          <w:tcPr>
            <w:tcW w:w="2322" w:type="dxa"/>
          </w:tcPr>
          <w:p w14:paraId="708F5814"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Reti </w:t>
            </w:r>
          </w:p>
          <w:p w14:paraId="4632EEED" w14:textId="77777777" w:rsidR="001052E6" w:rsidRPr="006C59D6" w:rsidRDefault="001052E6" w:rsidP="00FC3F39">
            <w:pPr>
              <w:autoSpaceDE w:val="0"/>
              <w:autoSpaceDN w:val="0"/>
              <w:adjustRightInd w:val="0"/>
              <w:rPr>
                <w:szCs w:val="22"/>
              </w:rPr>
            </w:pPr>
            <w:r w:rsidRPr="006C59D6">
              <w:rPr>
                <w:szCs w:val="22"/>
                <w:lang w:eastAsia="en-US"/>
              </w:rPr>
              <w:t>≥1/10 000,&lt;1/1 000</w:t>
            </w:r>
          </w:p>
        </w:tc>
      </w:tr>
      <w:tr w:rsidR="001052E6" w:rsidRPr="006C59D6" w14:paraId="08A5CE4F" w14:textId="77777777" w:rsidTr="001052E6">
        <w:tc>
          <w:tcPr>
            <w:tcW w:w="2321" w:type="dxa"/>
          </w:tcPr>
          <w:p w14:paraId="73BC2A6D" w14:textId="77777777" w:rsidR="001052E6" w:rsidRPr="006C59D6" w:rsidRDefault="001052E6" w:rsidP="00FC3F39">
            <w:pPr>
              <w:autoSpaceDE w:val="0"/>
              <w:autoSpaceDN w:val="0"/>
              <w:adjustRightInd w:val="0"/>
              <w:rPr>
                <w:szCs w:val="22"/>
              </w:rPr>
            </w:pPr>
            <w:r w:rsidRPr="006C59D6">
              <w:rPr>
                <w:szCs w:val="22"/>
                <w:lang w:eastAsia="en-US"/>
              </w:rPr>
              <w:t xml:space="preserve">Gerybiniai, piktybiniai ir nepatikslinti navikai (taip pat ir cistos bei polipai) </w:t>
            </w:r>
          </w:p>
        </w:tc>
        <w:tc>
          <w:tcPr>
            <w:tcW w:w="2321" w:type="dxa"/>
          </w:tcPr>
          <w:p w14:paraId="14B483B9" w14:textId="77777777" w:rsidR="001052E6" w:rsidRPr="006C59D6" w:rsidRDefault="001052E6" w:rsidP="00FC3F39">
            <w:pPr>
              <w:autoSpaceDE w:val="0"/>
              <w:autoSpaceDN w:val="0"/>
              <w:adjustRightInd w:val="0"/>
              <w:rPr>
                <w:szCs w:val="22"/>
              </w:rPr>
            </w:pPr>
          </w:p>
        </w:tc>
        <w:tc>
          <w:tcPr>
            <w:tcW w:w="2322" w:type="dxa"/>
          </w:tcPr>
          <w:p w14:paraId="6C2E07E0" w14:textId="77777777" w:rsidR="001052E6" w:rsidRPr="006C59D6" w:rsidRDefault="001052E6" w:rsidP="00FC3F39">
            <w:pPr>
              <w:autoSpaceDE w:val="0"/>
              <w:autoSpaceDN w:val="0"/>
              <w:adjustRightInd w:val="0"/>
              <w:rPr>
                <w:szCs w:val="22"/>
              </w:rPr>
            </w:pPr>
          </w:p>
        </w:tc>
        <w:tc>
          <w:tcPr>
            <w:tcW w:w="2322" w:type="dxa"/>
          </w:tcPr>
          <w:p w14:paraId="3CF11B01" w14:textId="77777777" w:rsidR="001052E6" w:rsidRPr="006C59D6" w:rsidRDefault="001052E6" w:rsidP="00FC3F39">
            <w:pPr>
              <w:autoSpaceDE w:val="0"/>
              <w:autoSpaceDN w:val="0"/>
              <w:adjustRightInd w:val="0"/>
              <w:rPr>
                <w:szCs w:val="22"/>
              </w:rPr>
            </w:pPr>
            <w:r w:rsidRPr="006C59D6">
              <w:rPr>
                <w:szCs w:val="22"/>
                <w:lang w:eastAsia="en-US"/>
              </w:rPr>
              <w:t xml:space="preserve">Nuo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priklausomų navikų padidėjimas (pvz., </w:t>
            </w:r>
            <w:proofErr w:type="spellStart"/>
            <w:r w:rsidRPr="006C59D6">
              <w:rPr>
                <w:szCs w:val="22"/>
                <w:lang w:eastAsia="en-US"/>
              </w:rPr>
              <w:t>meningiomos</w:t>
            </w:r>
            <w:proofErr w:type="spellEnd"/>
            <w:r w:rsidRPr="006C59D6">
              <w:rPr>
                <w:szCs w:val="22"/>
                <w:lang w:eastAsia="en-US"/>
              </w:rPr>
              <w:t>)*</w:t>
            </w:r>
          </w:p>
        </w:tc>
      </w:tr>
      <w:tr w:rsidR="001052E6" w:rsidRPr="006C59D6" w14:paraId="4793D545" w14:textId="77777777" w:rsidTr="001052E6">
        <w:tc>
          <w:tcPr>
            <w:tcW w:w="2321" w:type="dxa"/>
          </w:tcPr>
          <w:p w14:paraId="5BE8511D" w14:textId="77777777" w:rsidR="001052E6" w:rsidRPr="006C59D6" w:rsidRDefault="001052E6" w:rsidP="00FC3F39">
            <w:pPr>
              <w:autoSpaceDE w:val="0"/>
              <w:autoSpaceDN w:val="0"/>
              <w:adjustRightInd w:val="0"/>
              <w:rPr>
                <w:szCs w:val="22"/>
              </w:rPr>
            </w:pPr>
            <w:r w:rsidRPr="006C59D6">
              <w:rPr>
                <w:szCs w:val="22"/>
                <w:lang w:eastAsia="en-US"/>
              </w:rPr>
              <w:t xml:space="preserve">Kraujo ir limfinės sistemos sutrikimai </w:t>
            </w:r>
          </w:p>
        </w:tc>
        <w:tc>
          <w:tcPr>
            <w:tcW w:w="2321" w:type="dxa"/>
          </w:tcPr>
          <w:p w14:paraId="7A7CAA03" w14:textId="77777777" w:rsidR="001052E6" w:rsidRPr="006C59D6" w:rsidRDefault="001052E6" w:rsidP="00FC3F39">
            <w:pPr>
              <w:autoSpaceDE w:val="0"/>
              <w:autoSpaceDN w:val="0"/>
              <w:adjustRightInd w:val="0"/>
              <w:rPr>
                <w:szCs w:val="22"/>
              </w:rPr>
            </w:pPr>
          </w:p>
        </w:tc>
        <w:tc>
          <w:tcPr>
            <w:tcW w:w="2322" w:type="dxa"/>
          </w:tcPr>
          <w:p w14:paraId="1B93252F" w14:textId="77777777" w:rsidR="001052E6" w:rsidRPr="006C59D6" w:rsidRDefault="001052E6" w:rsidP="00FC3F39">
            <w:pPr>
              <w:autoSpaceDE w:val="0"/>
              <w:autoSpaceDN w:val="0"/>
              <w:adjustRightInd w:val="0"/>
              <w:rPr>
                <w:szCs w:val="22"/>
              </w:rPr>
            </w:pPr>
          </w:p>
        </w:tc>
        <w:tc>
          <w:tcPr>
            <w:tcW w:w="2322" w:type="dxa"/>
          </w:tcPr>
          <w:p w14:paraId="77064BB8" w14:textId="77777777" w:rsidR="001052E6" w:rsidRPr="006C59D6" w:rsidRDefault="001052E6" w:rsidP="00FC3F39">
            <w:pPr>
              <w:autoSpaceDE w:val="0"/>
              <w:autoSpaceDN w:val="0"/>
              <w:adjustRightInd w:val="0"/>
              <w:rPr>
                <w:szCs w:val="22"/>
                <w:lang w:eastAsia="en-US"/>
              </w:rPr>
            </w:pPr>
            <w:r w:rsidRPr="006C59D6">
              <w:rPr>
                <w:szCs w:val="22"/>
                <w:lang w:eastAsia="en-US"/>
              </w:rPr>
              <w:t>Hemolizinė anemija*</w:t>
            </w:r>
          </w:p>
        </w:tc>
      </w:tr>
      <w:tr w:rsidR="001052E6" w:rsidRPr="006C59D6" w14:paraId="317117E0" w14:textId="77777777" w:rsidTr="001052E6">
        <w:tc>
          <w:tcPr>
            <w:tcW w:w="2321" w:type="dxa"/>
          </w:tcPr>
          <w:p w14:paraId="0D6982A0" w14:textId="77777777" w:rsidR="001052E6" w:rsidRPr="006C59D6" w:rsidRDefault="001052E6" w:rsidP="00FC3F39">
            <w:pPr>
              <w:autoSpaceDE w:val="0"/>
              <w:autoSpaceDN w:val="0"/>
              <w:adjustRightInd w:val="0"/>
              <w:rPr>
                <w:szCs w:val="22"/>
                <w:lang w:eastAsia="en-US"/>
              </w:rPr>
            </w:pPr>
            <w:r w:rsidRPr="006C59D6">
              <w:rPr>
                <w:szCs w:val="22"/>
                <w:lang w:eastAsia="en-US"/>
              </w:rPr>
              <w:t>Psichikos sutrikimai</w:t>
            </w:r>
          </w:p>
          <w:p w14:paraId="23C4DD56" w14:textId="77777777" w:rsidR="001052E6" w:rsidRPr="006C59D6" w:rsidRDefault="001052E6" w:rsidP="00FC3F39">
            <w:pPr>
              <w:autoSpaceDE w:val="0"/>
              <w:autoSpaceDN w:val="0"/>
              <w:adjustRightInd w:val="0"/>
              <w:rPr>
                <w:szCs w:val="22"/>
              </w:rPr>
            </w:pPr>
          </w:p>
        </w:tc>
        <w:tc>
          <w:tcPr>
            <w:tcW w:w="2321" w:type="dxa"/>
          </w:tcPr>
          <w:p w14:paraId="526C0256" w14:textId="77777777" w:rsidR="001052E6" w:rsidRPr="006C59D6" w:rsidRDefault="001052E6" w:rsidP="00FC3F39">
            <w:pPr>
              <w:autoSpaceDE w:val="0"/>
              <w:autoSpaceDN w:val="0"/>
              <w:adjustRightInd w:val="0"/>
              <w:rPr>
                <w:szCs w:val="22"/>
              </w:rPr>
            </w:pPr>
          </w:p>
        </w:tc>
        <w:tc>
          <w:tcPr>
            <w:tcW w:w="2322" w:type="dxa"/>
          </w:tcPr>
          <w:p w14:paraId="14A26BC5" w14:textId="77777777" w:rsidR="001052E6" w:rsidRPr="006C59D6" w:rsidRDefault="001052E6" w:rsidP="00FC3F39">
            <w:pPr>
              <w:autoSpaceDE w:val="0"/>
              <w:autoSpaceDN w:val="0"/>
              <w:adjustRightInd w:val="0"/>
              <w:rPr>
                <w:szCs w:val="22"/>
              </w:rPr>
            </w:pPr>
            <w:r w:rsidRPr="006C59D6">
              <w:rPr>
                <w:szCs w:val="22"/>
                <w:lang w:eastAsia="en-US"/>
              </w:rPr>
              <w:t>Depresinės nuotaikos</w:t>
            </w:r>
          </w:p>
        </w:tc>
        <w:tc>
          <w:tcPr>
            <w:tcW w:w="2322" w:type="dxa"/>
          </w:tcPr>
          <w:p w14:paraId="360D25D4" w14:textId="77777777" w:rsidR="001052E6" w:rsidRPr="006C59D6" w:rsidRDefault="001052E6" w:rsidP="00FC3F39">
            <w:pPr>
              <w:autoSpaceDE w:val="0"/>
              <w:autoSpaceDN w:val="0"/>
              <w:adjustRightInd w:val="0"/>
              <w:rPr>
                <w:szCs w:val="22"/>
              </w:rPr>
            </w:pPr>
          </w:p>
        </w:tc>
      </w:tr>
      <w:tr w:rsidR="001052E6" w:rsidRPr="006C59D6" w14:paraId="4F446DBD" w14:textId="77777777" w:rsidTr="001052E6">
        <w:tc>
          <w:tcPr>
            <w:tcW w:w="2321" w:type="dxa"/>
          </w:tcPr>
          <w:p w14:paraId="5AADA864"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Imuninės sistemos sutrikimai </w:t>
            </w:r>
          </w:p>
        </w:tc>
        <w:tc>
          <w:tcPr>
            <w:tcW w:w="2321" w:type="dxa"/>
          </w:tcPr>
          <w:p w14:paraId="5321F120" w14:textId="77777777" w:rsidR="001052E6" w:rsidRPr="006C59D6" w:rsidRDefault="001052E6" w:rsidP="00FC3F39">
            <w:pPr>
              <w:autoSpaceDE w:val="0"/>
              <w:autoSpaceDN w:val="0"/>
              <w:adjustRightInd w:val="0"/>
              <w:rPr>
                <w:szCs w:val="22"/>
              </w:rPr>
            </w:pPr>
          </w:p>
        </w:tc>
        <w:tc>
          <w:tcPr>
            <w:tcW w:w="2322" w:type="dxa"/>
          </w:tcPr>
          <w:p w14:paraId="582C2893" w14:textId="77777777" w:rsidR="001052E6" w:rsidRPr="006C59D6" w:rsidRDefault="001052E6" w:rsidP="00FC3F39">
            <w:pPr>
              <w:autoSpaceDE w:val="0"/>
              <w:autoSpaceDN w:val="0"/>
              <w:adjustRightInd w:val="0"/>
              <w:rPr>
                <w:szCs w:val="22"/>
                <w:lang w:eastAsia="en-US"/>
              </w:rPr>
            </w:pPr>
          </w:p>
        </w:tc>
        <w:tc>
          <w:tcPr>
            <w:tcW w:w="2322" w:type="dxa"/>
          </w:tcPr>
          <w:p w14:paraId="311D61F9" w14:textId="77777777" w:rsidR="001052E6" w:rsidRPr="006C59D6" w:rsidRDefault="001052E6" w:rsidP="00FC3F39">
            <w:pPr>
              <w:autoSpaceDE w:val="0"/>
              <w:autoSpaceDN w:val="0"/>
              <w:adjustRightInd w:val="0"/>
              <w:rPr>
                <w:szCs w:val="22"/>
              </w:rPr>
            </w:pPr>
            <w:r w:rsidRPr="006C59D6">
              <w:rPr>
                <w:szCs w:val="22"/>
              </w:rPr>
              <w:t>Padidėjęs jautrumas</w:t>
            </w:r>
          </w:p>
        </w:tc>
      </w:tr>
      <w:tr w:rsidR="001052E6" w:rsidRPr="006C59D6" w14:paraId="4F8DE051" w14:textId="77777777" w:rsidTr="001052E6">
        <w:tc>
          <w:tcPr>
            <w:tcW w:w="2321" w:type="dxa"/>
          </w:tcPr>
          <w:p w14:paraId="0F32D52A"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Nervų sistemos sutrikimai </w:t>
            </w:r>
          </w:p>
        </w:tc>
        <w:tc>
          <w:tcPr>
            <w:tcW w:w="2321" w:type="dxa"/>
          </w:tcPr>
          <w:p w14:paraId="2C285625" w14:textId="77777777" w:rsidR="001052E6" w:rsidRPr="006C59D6" w:rsidRDefault="001052E6" w:rsidP="00FC3F39">
            <w:pPr>
              <w:autoSpaceDE w:val="0"/>
              <w:autoSpaceDN w:val="0"/>
              <w:adjustRightInd w:val="0"/>
              <w:rPr>
                <w:szCs w:val="22"/>
              </w:rPr>
            </w:pPr>
            <w:r w:rsidRPr="006C59D6">
              <w:rPr>
                <w:szCs w:val="22"/>
                <w:lang w:eastAsia="en-US"/>
              </w:rPr>
              <w:t>Migrena / galvos skausmas</w:t>
            </w:r>
          </w:p>
        </w:tc>
        <w:tc>
          <w:tcPr>
            <w:tcW w:w="2322" w:type="dxa"/>
          </w:tcPr>
          <w:p w14:paraId="227D9186" w14:textId="77777777" w:rsidR="001052E6" w:rsidRPr="006C59D6" w:rsidRDefault="001052E6" w:rsidP="00FC3F39">
            <w:pPr>
              <w:autoSpaceDE w:val="0"/>
              <w:autoSpaceDN w:val="0"/>
              <w:adjustRightInd w:val="0"/>
              <w:rPr>
                <w:szCs w:val="22"/>
                <w:lang w:eastAsia="en-US"/>
              </w:rPr>
            </w:pPr>
            <w:r w:rsidRPr="006C59D6">
              <w:rPr>
                <w:szCs w:val="22"/>
                <w:lang w:eastAsia="en-US"/>
              </w:rPr>
              <w:t>Apsvaigimas</w:t>
            </w:r>
          </w:p>
        </w:tc>
        <w:tc>
          <w:tcPr>
            <w:tcW w:w="2322" w:type="dxa"/>
          </w:tcPr>
          <w:p w14:paraId="4644917A" w14:textId="77777777" w:rsidR="001052E6" w:rsidRPr="006C59D6" w:rsidRDefault="001052E6" w:rsidP="00FC3F39">
            <w:pPr>
              <w:autoSpaceDE w:val="0"/>
              <w:autoSpaceDN w:val="0"/>
              <w:adjustRightInd w:val="0"/>
              <w:rPr>
                <w:szCs w:val="22"/>
              </w:rPr>
            </w:pPr>
            <w:r w:rsidRPr="006C59D6">
              <w:rPr>
                <w:szCs w:val="22"/>
                <w:lang w:eastAsia="en-US"/>
              </w:rPr>
              <w:t>Mieguistumas</w:t>
            </w:r>
          </w:p>
        </w:tc>
      </w:tr>
      <w:tr w:rsidR="001052E6" w:rsidRPr="006C59D6" w14:paraId="22219369" w14:textId="77777777" w:rsidTr="001052E6">
        <w:tc>
          <w:tcPr>
            <w:tcW w:w="2321" w:type="dxa"/>
          </w:tcPr>
          <w:p w14:paraId="10E36BF4" w14:textId="77777777" w:rsidR="001052E6" w:rsidRPr="006C59D6" w:rsidRDefault="001052E6" w:rsidP="00FC3F39">
            <w:pPr>
              <w:autoSpaceDE w:val="0"/>
              <w:autoSpaceDN w:val="0"/>
              <w:adjustRightInd w:val="0"/>
              <w:rPr>
                <w:szCs w:val="22"/>
                <w:lang w:eastAsia="en-US"/>
              </w:rPr>
            </w:pPr>
            <w:r w:rsidRPr="006C59D6">
              <w:rPr>
                <w:noProof/>
                <w:szCs w:val="22"/>
              </w:rPr>
              <w:t>Virškinimo trakto sutrikimai</w:t>
            </w:r>
            <w:r w:rsidRPr="006C59D6">
              <w:rPr>
                <w:szCs w:val="22"/>
                <w:lang w:eastAsia="en-US"/>
              </w:rPr>
              <w:t xml:space="preserve"> </w:t>
            </w:r>
          </w:p>
        </w:tc>
        <w:tc>
          <w:tcPr>
            <w:tcW w:w="2321" w:type="dxa"/>
          </w:tcPr>
          <w:p w14:paraId="7FB13206" w14:textId="77777777" w:rsidR="001052E6" w:rsidRPr="006C59D6" w:rsidRDefault="001052E6" w:rsidP="00FC3F39">
            <w:pPr>
              <w:autoSpaceDE w:val="0"/>
              <w:autoSpaceDN w:val="0"/>
              <w:adjustRightInd w:val="0"/>
              <w:rPr>
                <w:szCs w:val="22"/>
              </w:rPr>
            </w:pPr>
            <w:r w:rsidRPr="006C59D6">
              <w:rPr>
                <w:szCs w:val="22"/>
              </w:rPr>
              <w:t>Pykinimas</w:t>
            </w:r>
          </w:p>
        </w:tc>
        <w:tc>
          <w:tcPr>
            <w:tcW w:w="2322" w:type="dxa"/>
          </w:tcPr>
          <w:p w14:paraId="4BD90DD6" w14:textId="77777777" w:rsidR="001052E6" w:rsidRPr="006C59D6" w:rsidRDefault="001052E6" w:rsidP="00FC3F39">
            <w:pPr>
              <w:autoSpaceDE w:val="0"/>
              <w:autoSpaceDN w:val="0"/>
              <w:adjustRightInd w:val="0"/>
              <w:rPr>
                <w:szCs w:val="22"/>
                <w:lang w:eastAsia="en-US"/>
              </w:rPr>
            </w:pPr>
            <w:r w:rsidRPr="006C59D6">
              <w:rPr>
                <w:szCs w:val="22"/>
                <w:lang w:eastAsia="en-US"/>
              </w:rPr>
              <w:t>Vėmimas</w:t>
            </w:r>
          </w:p>
        </w:tc>
        <w:tc>
          <w:tcPr>
            <w:tcW w:w="2322" w:type="dxa"/>
          </w:tcPr>
          <w:p w14:paraId="60F495BE" w14:textId="77777777" w:rsidR="001052E6" w:rsidRPr="006C59D6" w:rsidRDefault="001052E6" w:rsidP="00FC3F39">
            <w:pPr>
              <w:autoSpaceDE w:val="0"/>
              <w:autoSpaceDN w:val="0"/>
              <w:adjustRightInd w:val="0"/>
              <w:rPr>
                <w:szCs w:val="22"/>
              </w:rPr>
            </w:pPr>
          </w:p>
        </w:tc>
      </w:tr>
      <w:tr w:rsidR="001052E6" w:rsidRPr="006C59D6" w14:paraId="515C3FF1" w14:textId="77777777" w:rsidTr="001052E6">
        <w:tc>
          <w:tcPr>
            <w:tcW w:w="2321" w:type="dxa"/>
          </w:tcPr>
          <w:p w14:paraId="7D20E082" w14:textId="77777777" w:rsidR="001052E6" w:rsidRPr="006C59D6" w:rsidRDefault="001052E6" w:rsidP="00FC3F39">
            <w:pPr>
              <w:autoSpaceDE w:val="0"/>
              <w:autoSpaceDN w:val="0"/>
              <w:adjustRightInd w:val="0"/>
              <w:rPr>
                <w:szCs w:val="22"/>
                <w:lang w:eastAsia="en-US"/>
              </w:rPr>
            </w:pPr>
            <w:r w:rsidRPr="006C59D6">
              <w:rPr>
                <w:noProof/>
                <w:szCs w:val="22"/>
              </w:rPr>
              <w:t>Kepenų, tulžies pūslės ir latakų sutrikimai</w:t>
            </w:r>
            <w:r w:rsidRPr="006C59D6">
              <w:rPr>
                <w:szCs w:val="22"/>
                <w:lang w:eastAsia="en-US"/>
              </w:rPr>
              <w:t xml:space="preserve"> </w:t>
            </w:r>
          </w:p>
        </w:tc>
        <w:tc>
          <w:tcPr>
            <w:tcW w:w="2321" w:type="dxa"/>
          </w:tcPr>
          <w:p w14:paraId="7151D25C" w14:textId="77777777" w:rsidR="001052E6" w:rsidRPr="006C59D6" w:rsidRDefault="001052E6" w:rsidP="00FC3F39">
            <w:pPr>
              <w:autoSpaceDE w:val="0"/>
              <w:autoSpaceDN w:val="0"/>
              <w:adjustRightInd w:val="0"/>
              <w:rPr>
                <w:szCs w:val="22"/>
              </w:rPr>
            </w:pPr>
          </w:p>
        </w:tc>
        <w:tc>
          <w:tcPr>
            <w:tcW w:w="2322" w:type="dxa"/>
          </w:tcPr>
          <w:p w14:paraId="6B000C6E" w14:textId="77777777" w:rsidR="001052E6" w:rsidRPr="006C59D6" w:rsidRDefault="001052E6" w:rsidP="00FC3F39">
            <w:pPr>
              <w:autoSpaceDE w:val="0"/>
              <w:autoSpaceDN w:val="0"/>
              <w:adjustRightInd w:val="0"/>
              <w:rPr>
                <w:szCs w:val="22"/>
                <w:lang w:eastAsia="en-US"/>
              </w:rPr>
            </w:pPr>
            <w:r w:rsidRPr="006C59D6">
              <w:rPr>
                <w:szCs w:val="22"/>
                <w:lang w:eastAsia="en-US"/>
              </w:rPr>
              <w:t>Sutrikusi kepenų funkcija (su gelta, bloga savijauta ir pilvo skausmu)</w:t>
            </w:r>
          </w:p>
        </w:tc>
        <w:tc>
          <w:tcPr>
            <w:tcW w:w="2322" w:type="dxa"/>
          </w:tcPr>
          <w:p w14:paraId="7BE9BF49" w14:textId="77777777" w:rsidR="001052E6" w:rsidRPr="006C59D6" w:rsidRDefault="001052E6" w:rsidP="00FC3F39">
            <w:pPr>
              <w:autoSpaceDE w:val="0"/>
              <w:autoSpaceDN w:val="0"/>
              <w:adjustRightInd w:val="0"/>
              <w:rPr>
                <w:szCs w:val="22"/>
              </w:rPr>
            </w:pPr>
          </w:p>
        </w:tc>
      </w:tr>
      <w:tr w:rsidR="001052E6" w:rsidRPr="006C59D6" w14:paraId="3B3B2B58" w14:textId="77777777" w:rsidTr="001052E6">
        <w:tc>
          <w:tcPr>
            <w:tcW w:w="2321" w:type="dxa"/>
          </w:tcPr>
          <w:p w14:paraId="5B0DD418" w14:textId="77777777" w:rsidR="001052E6" w:rsidRPr="00F422F3" w:rsidRDefault="001052E6" w:rsidP="00FC3F39">
            <w:pPr>
              <w:autoSpaceDE w:val="0"/>
              <w:autoSpaceDN w:val="0"/>
              <w:adjustRightInd w:val="0"/>
              <w:rPr>
                <w:szCs w:val="22"/>
                <w:lang w:eastAsia="en-US"/>
              </w:rPr>
            </w:pPr>
            <w:r w:rsidRPr="00F422F3">
              <w:t>Odos ir poodinio audinio sutrikimai</w:t>
            </w:r>
          </w:p>
        </w:tc>
        <w:tc>
          <w:tcPr>
            <w:tcW w:w="2321" w:type="dxa"/>
          </w:tcPr>
          <w:p w14:paraId="3C8E8ADD" w14:textId="77777777" w:rsidR="001052E6" w:rsidRPr="006C59D6" w:rsidRDefault="001052E6" w:rsidP="00FC3F39">
            <w:pPr>
              <w:autoSpaceDE w:val="0"/>
              <w:autoSpaceDN w:val="0"/>
              <w:adjustRightInd w:val="0"/>
              <w:rPr>
                <w:szCs w:val="22"/>
                <w:lang w:eastAsia="en-US"/>
              </w:rPr>
            </w:pPr>
          </w:p>
        </w:tc>
        <w:tc>
          <w:tcPr>
            <w:tcW w:w="2322" w:type="dxa"/>
          </w:tcPr>
          <w:p w14:paraId="43721A93" w14:textId="5168F3C9" w:rsidR="001052E6" w:rsidRPr="006C59D6" w:rsidRDefault="001052E6" w:rsidP="00FC3F39">
            <w:pPr>
              <w:autoSpaceDE w:val="0"/>
              <w:autoSpaceDN w:val="0"/>
              <w:adjustRightInd w:val="0"/>
              <w:rPr>
                <w:szCs w:val="22"/>
                <w:lang w:eastAsia="en-US"/>
              </w:rPr>
            </w:pPr>
            <w:r>
              <w:t>Alerginis dermatitas (bėrimas, niež</w:t>
            </w:r>
            <w:r w:rsidR="00873B9A">
              <w:t>ėjimas</w:t>
            </w:r>
            <w:r>
              <w:t xml:space="preserve"> ir dilgėlinė)</w:t>
            </w:r>
          </w:p>
        </w:tc>
        <w:tc>
          <w:tcPr>
            <w:tcW w:w="2322" w:type="dxa"/>
          </w:tcPr>
          <w:p w14:paraId="0B724E86" w14:textId="77777777" w:rsidR="001052E6" w:rsidRPr="00F422F3" w:rsidRDefault="001052E6" w:rsidP="00FC3F39">
            <w:pPr>
              <w:autoSpaceDE w:val="0"/>
              <w:autoSpaceDN w:val="0"/>
              <w:adjustRightInd w:val="0"/>
              <w:rPr>
                <w:szCs w:val="22"/>
                <w:lang w:eastAsia="en-US"/>
              </w:rPr>
            </w:pPr>
            <w:proofErr w:type="spellStart"/>
            <w:r>
              <w:t>Angioneurozinė</w:t>
            </w:r>
            <w:proofErr w:type="spellEnd"/>
            <w:r>
              <w:t xml:space="preserve"> edema</w:t>
            </w:r>
            <w:r>
              <w:rPr>
                <w:lang w:val="en-US"/>
              </w:rPr>
              <w:t>*</w:t>
            </w:r>
          </w:p>
        </w:tc>
      </w:tr>
      <w:tr w:rsidR="001052E6" w:rsidRPr="006C59D6" w14:paraId="0AE4A0E6" w14:textId="77777777" w:rsidTr="001052E6">
        <w:tc>
          <w:tcPr>
            <w:tcW w:w="2321" w:type="dxa"/>
          </w:tcPr>
          <w:p w14:paraId="67FA9F71"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Lytinės sistemos ir krūties sutrikimai </w:t>
            </w:r>
          </w:p>
        </w:tc>
        <w:tc>
          <w:tcPr>
            <w:tcW w:w="2321" w:type="dxa"/>
          </w:tcPr>
          <w:p w14:paraId="14C38F0A"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Menstruacijų sutrikimai (įskaitant </w:t>
            </w:r>
            <w:proofErr w:type="spellStart"/>
            <w:r w:rsidRPr="006C59D6">
              <w:rPr>
                <w:szCs w:val="22"/>
                <w:lang w:eastAsia="en-US"/>
              </w:rPr>
              <w:t>metroragiją</w:t>
            </w:r>
            <w:proofErr w:type="spellEnd"/>
            <w:r w:rsidRPr="006C59D6">
              <w:rPr>
                <w:szCs w:val="22"/>
                <w:lang w:eastAsia="en-US"/>
              </w:rPr>
              <w:t xml:space="preserve">, </w:t>
            </w:r>
            <w:proofErr w:type="spellStart"/>
            <w:r w:rsidRPr="006C59D6">
              <w:rPr>
                <w:szCs w:val="22"/>
                <w:lang w:eastAsia="en-US"/>
              </w:rPr>
              <w:t>menoragiją</w:t>
            </w:r>
            <w:proofErr w:type="spellEnd"/>
            <w:r w:rsidRPr="006C59D6">
              <w:rPr>
                <w:szCs w:val="22"/>
                <w:lang w:eastAsia="en-US"/>
              </w:rPr>
              <w:t xml:space="preserve">, </w:t>
            </w:r>
            <w:proofErr w:type="spellStart"/>
            <w:r w:rsidRPr="006C59D6">
              <w:rPr>
                <w:szCs w:val="22"/>
                <w:lang w:eastAsia="en-US"/>
              </w:rPr>
              <w:t>oligo</w:t>
            </w:r>
            <w:proofErr w:type="spellEnd"/>
            <w:r w:rsidRPr="006C59D6">
              <w:rPr>
                <w:szCs w:val="22"/>
                <w:lang w:eastAsia="en-US"/>
              </w:rPr>
              <w:t xml:space="preserve">-/amenorėją, </w:t>
            </w:r>
            <w:proofErr w:type="spellStart"/>
            <w:r w:rsidRPr="006C59D6">
              <w:rPr>
                <w:szCs w:val="22"/>
                <w:lang w:eastAsia="en-US"/>
              </w:rPr>
              <w:t>dismenorėją</w:t>
            </w:r>
            <w:proofErr w:type="spellEnd"/>
            <w:r w:rsidRPr="006C59D6">
              <w:rPr>
                <w:szCs w:val="22"/>
                <w:lang w:eastAsia="en-US"/>
              </w:rPr>
              <w:t xml:space="preserve"> ir nereguliarias menstruacijas)</w:t>
            </w:r>
          </w:p>
          <w:p w14:paraId="2D533612" w14:textId="77777777" w:rsidR="001052E6" w:rsidRPr="006C59D6" w:rsidRDefault="001052E6" w:rsidP="00FC3F39">
            <w:pPr>
              <w:autoSpaceDE w:val="0"/>
              <w:autoSpaceDN w:val="0"/>
              <w:adjustRightInd w:val="0"/>
              <w:rPr>
                <w:szCs w:val="22"/>
                <w:lang w:eastAsia="en-US"/>
              </w:rPr>
            </w:pPr>
          </w:p>
          <w:p w14:paraId="6C4E164C" w14:textId="77777777" w:rsidR="001052E6" w:rsidRPr="006C59D6" w:rsidRDefault="001052E6" w:rsidP="00FC3F39">
            <w:pPr>
              <w:autoSpaceDE w:val="0"/>
              <w:autoSpaceDN w:val="0"/>
              <w:adjustRightInd w:val="0"/>
              <w:rPr>
                <w:szCs w:val="22"/>
              </w:rPr>
            </w:pPr>
            <w:r w:rsidRPr="006C59D6">
              <w:rPr>
                <w:szCs w:val="22"/>
                <w:lang w:eastAsia="en-US"/>
              </w:rPr>
              <w:t xml:space="preserve">Krūtų skausmas / jautrumas </w:t>
            </w:r>
          </w:p>
        </w:tc>
        <w:tc>
          <w:tcPr>
            <w:tcW w:w="2322" w:type="dxa"/>
          </w:tcPr>
          <w:p w14:paraId="0ABA3F93" w14:textId="77777777" w:rsidR="001052E6" w:rsidRPr="006C59D6" w:rsidRDefault="001052E6" w:rsidP="00FC3F39">
            <w:pPr>
              <w:autoSpaceDE w:val="0"/>
              <w:autoSpaceDN w:val="0"/>
              <w:adjustRightInd w:val="0"/>
              <w:rPr>
                <w:szCs w:val="22"/>
                <w:lang w:eastAsia="en-US"/>
              </w:rPr>
            </w:pPr>
          </w:p>
        </w:tc>
        <w:tc>
          <w:tcPr>
            <w:tcW w:w="2322" w:type="dxa"/>
          </w:tcPr>
          <w:p w14:paraId="2625957D" w14:textId="77777777" w:rsidR="001052E6" w:rsidRPr="006C59D6" w:rsidRDefault="001052E6" w:rsidP="00FC3F39">
            <w:pPr>
              <w:autoSpaceDE w:val="0"/>
              <w:autoSpaceDN w:val="0"/>
              <w:adjustRightInd w:val="0"/>
              <w:rPr>
                <w:szCs w:val="22"/>
              </w:rPr>
            </w:pPr>
            <w:r w:rsidRPr="006C59D6">
              <w:rPr>
                <w:szCs w:val="22"/>
                <w:lang w:eastAsia="en-US"/>
              </w:rPr>
              <w:t>Krūtų patinimas</w:t>
            </w:r>
          </w:p>
        </w:tc>
      </w:tr>
      <w:tr w:rsidR="001052E6" w:rsidRPr="006C59D6" w14:paraId="6E9731EB" w14:textId="77777777" w:rsidTr="001052E6">
        <w:tc>
          <w:tcPr>
            <w:tcW w:w="2321" w:type="dxa"/>
          </w:tcPr>
          <w:p w14:paraId="7FFD4BC7" w14:textId="77777777" w:rsidR="001052E6" w:rsidRPr="006C59D6" w:rsidRDefault="001052E6" w:rsidP="00FC3F39">
            <w:pPr>
              <w:autoSpaceDE w:val="0"/>
              <w:autoSpaceDN w:val="0"/>
              <w:adjustRightInd w:val="0"/>
              <w:rPr>
                <w:szCs w:val="22"/>
                <w:lang w:eastAsia="en-US"/>
              </w:rPr>
            </w:pPr>
            <w:r w:rsidRPr="006C59D6">
              <w:rPr>
                <w:noProof/>
                <w:szCs w:val="22"/>
              </w:rPr>
              <w:t>Bendrieji sutrikimai ir vartojimo vietos pažeidimai</w:t>
            </w:r>
            <w:r w:rsidRPr="006C59D6">
              <w:rPr>
                <w:szCs w:val="22"/>
                <w:lang w:eastAsia="en-US"/>
              </w:rPr>
              <w:t xml:space="preserve"> </w:t>
            </w:r>
          </w:p>
        </w:tc>
        <w:tc>
          <w:tcPr>
            <w:tcW w:w="2321" w:type="dxa"/>
          </w:tcPr>
          <w:p w14:paraId="33510249" w14:textId="77777777" w:rsidR="001052E6" w:rsidRPr="006C59D6" w:rsidRDefault="001052E6" w:rsidP="00FC3F39">
            <w:pPr>
              <w:autoSpaceDE w:val="0"/>
              <w:autoSpaceDN w:val="0"/>
              <w:adjustRightInd w:val="0"/>
              <w:rPr>
                <w:szCs w:val="22"/>
              </w:rPr>
            </w:pPr>
          </w:p>
        </w:tc>
        <w:tc>
          <w:tcPr>
            <w:tcW w:w="2322" w:type="dxa"/>
          </w:tcPr>
          <w:p w14:paraId="45D18110" w14:textId="77777777" w:rsidR="001052E6" w:rsidRPr="006C59D6" w:rsidRDefault="001052E6" w:rsidP="00FC3F39">
            <w:pPr>
              <w:autoSpaceDE w:val="0"/>
              <w:autoSpaceDN w:val="0"/>
              <w:adjustRightInd w:val="0"/>
              <w:rPr>
                <w:szCs w:val="22"/>
                <w:lang w:eastAsia="en-US"/>
              </w:rPr>
            </w:pPr>
          </w:p>
        </w:tc>
        <w:tc>
          <w:tcPr>
            <w:tcW w:w="2322" w:type="dxa"/>
          </w:tcPr>
          <w:p w14:paraId="115114CA" w14:textId="77777777" w:rsidR="001052E6" w:rsidRPr="006C59D6" w:rsidRDefault="001052E6" w:rsidP="00FC3F39">
            <w:pPr>
              <w:autoSpaceDE w:val="0"/>
              <w:autoSpaceDN w:val="0"/>
              <w:adjustRightInd w:val="0"/>
              <w:rPr>
                <w:szCs w:val="22"/>
              </w:rPr>
            </w:pPr>
            <w:r w:rsidRPr="006C59D6">
              <w:rPr>
                <w:szCs w:val="22"/>
              </w:rPr>
              <w:t>Edema</w:t>
            </w:r>
          </w:p>
        </w:tc>
      </w:tr>
      <w:tr w:rsidR="001052E6" w:rsidRPr="006C59D6" w14:paraId="3F46B456" w14:textId="77777777" w:rsidTr="001052E6">
        <w:tc>
          <w:tcPr>
            <w:tcW w:w="2321" w:type="dxa"/>
          </w:tcPr>
          <w:p w14:paraId="3962E87A" w14:textId="77777777" w:rsidR="001052E6" w:rsidRPr="006C59D6" w:rsidRDefault="001052E6" w:rsidP="00FC3F39">
            <w:pPr>
              <w:autoSpaceDE w:val="0"/>
              <w:autoSpaceDN w:val="0"/>
              <w:adjustRightInd w:val="0"/>
              <w:rPr>
                <w:szCs w:val="22"/>
                <w:lang w:eastAsia="en-US"/>
              </w:rPr>
            </w:pPr>
            <w:r w:rsidRPr="006C59D6">
              <w:rPr>
                <w:szCs w:val="22"/>
                <w:lang w:eastAsia="en-US"/>
              </w:rPr>
              <w:lastRenderedPageBreak/>
              <w:t xml:space="preserve">Tyrimai </w:t>
            </w:r>
          </w:p>
        </w:tc>
        <w:tc>
          <w:tcPr>
            <w:tcW w:w="2321" w:type="dxa"/>
          </w:tcPr>
          <w:p w14:paraId="227D5D93" w14:textId="77777777" w:rsidR="001052E6" w:rsidRPr="006C59D6" w:rsidRDefault="001052E6" w:rsidP="00FC3F39">
            <w:pPr>
              <w:autoSpaceDE w:val="0"/>
              <w:autoSpaceDN w:val="0"/>
              <w:adjustRightInd w:val="0"/>
              <w:rPr>
                <w:szCs w:val="22"/>
              </w:rPr>
            </w:pPr>
          </w:p>
        </w:tc>
        <w:tc>
          <w:tcPr>
            <w:tcW w:w="2322" w:type="dxa"/>
          </w:tcPr>
          <w:p w14:paraId="3E7B8E4B" w14:textId="77777777" w:rsidR="001052E6" w:rsidRPr="006C59D6" w:rsidRDefault="001052E6" w:rsidP="00FC3F39">
            <w:pPr>
              <w:autoSpaceDE w:val="0"/>
              <w:autoSpaceDN w:val="0"/>
              <w:adjustRightInd w:val="0"/>
              <w:rPr>
                <w:szCs w:val="22"/>
                <w:lang w:eastAsia="en-US"/>
              </w:rPr>
            </w:pPr>
            <w:r w:rsidRPr="006C59D6">
              <w:rPr>
                <w:szCs w:val="22"/>
                <w:lang w:eastAsia="en-US"/>
              </w:rPr>
              <w:t>Svorio padidėjimas</w:t>
            </w:r>
          </w:p>
        </w:tc>
        <w:tc>
          <w:tcPr>
            <w:tcW w:w="2322" w:type="dxa"/>
          </w:tcPr>
          <w:p w14:paraId="250EAE70" w14:textId="77777777" w:rsidR="001052E6" w:rsidRPr="006C59D6" w:rsidRDefault="001052E6" w:rsidP="00FC3F39">
            <w:pPr>
              <w:autoSpaceDE w:val="0"/>
              <w:autoSpaceDN w:val="0"/>
              <w:adjustRightInd w:val="0"/>
              <w:rPr>
                <w:szCs w:val="22"/>
              </w:rPr>
            </w:pPr>
          </w:p>
        </w:tc>
      </w:tr>
    </w:tbl>
    <w:p w14:paraId="1681232F" w14:textId="77777777" w:rsidR="001052E6" w:rsidRPr="006C59D6" w:rsidRDefault="001052E6" w:rsidP="00FC3F39">
      <w:pPr>
        <w:tabs>
          <w:tab w:val="left" w:pos="6255"/>
        </w:tabs>
        <w:autoSpaceDE w:val="0"/>
        <w:autoSpaceDN w:val="0"/>
        <w:adjustRightInd w:val="0"/>
        <w:rPr>
          <w:szCs w:val="22"/>
        </w:rPr>
      </w:pPr>
      <w:r w:rsidRPr="006C59D6">
        <w:rPr>
          <w:i/>
          <w:iCs/>
          <w:szCs w:val="22"/>
          <w:lang w:eastAsia="en-US"/>
        </w:rPr>
        <w:t xml:space="preserve">* </w:t>
      </w:r>
      <w:r w:rsidRPr="006C59D6">
        <w:rPr>
          <w:szCs w:val="22"/>
          <w:lang w:eastAsia="en-US"/>
        </w:rPr>
        <w:t xml:space="preserve">Nepageidaujami poveikiai iš atskirų pranešimų, kurie nebuvo stebėti klinikinių tyrimų metu, priskirti prie dažnio kategorijos „reti“, remiantis tuo faktu, kad viršutinės </w:t>
      </w:r>
      <w:proofErr w:type="spellStart"/>
      <w:r w:rsidRPr="006C59D6">
        <w:rPr>
          <w:szCs w:val="22"/>
          <w:lang w:eastAsia="en-US"/>
        </w:rPr>
        <w:t>pasikliautinojo</w:t>
      </w:r>
      <w:proofErr w:type="spellEnd"/>
      <w:r w:rsidRPr="006C59D6">
        <w:rPr>
          <w:szCs w:val="22"/>
          <w:lang w:eastAsia="en-US"/>
        </w:rPr>
        <w:t xml:space="preserve"> 95</w:t>
      </w:r>
      <w:r w:rsidR="00776FD9">
        <w:rPr>
          <w:szCs w:val="22"/>
          <w:lang w:eastAsia="en-US"/>
        </w:rPr>
        <w:t> </w:t>
      </w:r>
      <w:r w:rsidRPr="006C59D6">
        <w:rPr>
          <w:szCs w:val="22"/>
          <w:lang w:eastAsia="en-US"/>
        </w:rPr>
        <w:t>proc. intervalo ribos paskaičiavimas neviršija 3/x, kur x</w:t>
      </w:r>
      <w:r w:rsidR="00776FD9">
        <w:rPr>
          <w:szCs w:val="22"/>
          <w:lang w:eastAsia="en-US"/>
        </w:rPr>
        <w:t> </w:t>
      </w:r>
      <w:r w:rsidRPr="006C59D6">
        <w:rPr>
          <w:szCs w:val="22"/>
          <w:lang w:eastAsia="en-US"/>
        </w:rPr>
        <w:t>=3</w:t>
      </w:r>
      <w:r w:rsidR="00776FD9">
        <w:rPr>
          <w:szCs w:val="22"/>
          <w:lang w:eastAsia="en-US"/>
        </w:rPr>
        <w:t> </w:t>
      </w:r>
      <w:r w:rsidRPr="006C59D6">
        <w:rPr>
          <w:szCs w:val="22"/>
          <w:lang w:eastAsia="en-US"/>
        </w:rPr>
        <w:t>483 (bendras klinikiniuose tyrimuose stebėtų asmenų skaičius).</w:t>
      </w:r>
    </w:p>
    <w:p w14:paraId="732F70AD" w14:textId="77777777" w:rsidR="001052E6" w:rsidRPr="006C59D6" w:rsidRDefault="001052E6" w:rsidP="00FC3F39">
      <w:pPr>
        <w:autoSpaceDE w:val="0"/>
        <w:autoSpaceDN w:val="0"/>
        <w:adjustRightInd w:val="0"/>
        <w:rPr>
          <w:szCs w:val="22"/>
        </w:rPr>
      </w:pPr>
    </w:p>
    <w:p w14:paraId="7E029C4C" w14:textId="77777777" w:rsidR="001052E6" w:rsidRPr="000938AC" w:rsidRDefault="001052E6" w:rsidP="00FC3F39">
      <w:pPr>
        <w:autoSpaceDE w:val="0"/>
        <w:autoSpaceDN w:val="0"/>
        <w:adjustRightInd w:val="0"/>
        <w:rPr>
          <w:i/>
          <w:szCs w:val="22"/>
        </w:rPr>
      </w:pPr>
      <w:r w:rsidRPr="000938AC">
        <w:rPr>
          <w:i/>
          <w:szCs w:val="22"/>
          <w:lang w:eastAsia="en-US"/>
        </w:rPr>
        <w:t>Nepageidaujami poveikiai paauglėms</w:t>
      </w:r>
    </w:p>
    <w:p w14:paraId="45330EC3" w14:textId="77777777" w:rsidR="001052E6" w:rsidRPr="006C59D6" w:rsidRDefault="001052E6" w:rsidP="00FC3F39">
      <w:pPr>
        <w:autoSpaceDE w:val="0"/>
        <w:autoSpaceDN w:val="0"/>
        <w:adjustRightInd w:val="0"/>
        <w:rPr>
          <w:szCs w:val="22"/>
          <w:lang w:eastAsia="en-US"/>
        </w:rPr>
      </w:pPr>
      <w:r w:rsidRPr="006C59D6">
        <w:rPr>
          <w:szCs w:val="22"/>
          <w:lang w:eastAsia="en-US"/>
        </w:rPr>
        <w:t>Remiantis atskirais pranešimais ir ribotais klinikinių tyrimų duomenimis, tikėtina, kad nepageidaujami poveikiai paaugl</w:t>
      </w:r>
      <w:r>
        <w:rPr>
          <w:szCs w:val="22"/>
          <w:lang w:eastAsia="en-US"/>
        </w:rPr>
        <w:t>ėms</w:t>
      </w:r>
      <w:r w:rsidRPr="006C59D6">
        <w:rPr>
          <w:szCs w:val="22"/>
          <w:lang w:eastAsia="en-US"/>
        </w:rPr>
        <w:t xml:space="preserve"> yra panašūs kaip ir suaugusi</w:t>
      </w:r>
      <w:r>
        <w:rPr>
          <w:szCs w:val="22"/>
          <w:lang w:eastAsia="en-US"/>
        </w:rPr>
        <w:t>oms moterims</w:t>
      </w:r>
      <w:r w:rsidRPr="006C59D6">
        <w:rPr>
          <w:szCs w:val="22"/>
          <w:lang w:eastAsia="en-US"/>
        </w:rPr>
        <w:t>.</w:t>
      </w:r>
    </w:p>
    <w:p w14:paraId="52CA321E" w14:textId="77777777" w:rsidR="001052E6" w:rsidRPr="006C59D6" w:rsidRDefault="001052E6" w:rsidP="00FC3F39">
      <w:pPr>
        <w:autoSpaceDE w:val="0"/>
        <w:autoSpaceDN w:val="0"/>
        <w:adjustRightInd w:val="0"/>
        <w:rPr>
          <w:szCs w:val="22"/>
          <w:lang w:eastAsia="en-US"/>
        </w:rPr>
      </w:pPr>
    </w:p>
    <w:p w14:paraId="31F19C97" w14:textId="77777777" w:rsidR="001052E6" w:rsidRPr="00AB6B82" w:rsidRDefault="001052E6" w:rsidP="00FC3F39">
      <w:pPr>
        <w:autoSpaceDE w:val="0"/>
        <w:autoSpaceDN w:val="0"/>
        <w:adjustRightInd w:val="0"/>
        <w:rPr>
          <w:i/>
          <w:szCs w:val="22"/>
          <w:lang w:eastAsia="en-US"/>
        </w:rPr>
      </w:pPr>
      <w:r w:rsidRPr="00AB6B82">
        <w:rPr>
          <w:i/>
          <w:szCs w:val="22"/>
          <w:lang w:eastAsia="en-US"/>
        </w:rPr>
        <w:t xml:space="preserve">Nepageidaujami poveikiai, susiję su gydymu estrogenais ir </w:t>
      </w:r>
      <w:proofErr w:type="spellStart"/>
      <w:r w:rsidRPr="00AB6B82">
        <w:rPr>
          <w:i/>
          <w:szCs w:val="22"/>
          <w:lang w:eastAsia="en-US"/>
        </w:rPr>
        <w:t>progestagenais</w:t>
      </w:r>
      <w:proofErr w:type="spellEnd"/>
      <w:r w:rsidRPr="00AB6B82">
        <w:rPr>
          <w:i/>
          <w:szCs w:val="22"/>
          <w:lang w:eastAsia="en-US"/>
        </w:rPr>
        <w:t xml:space="preserve"> (taip pat žr. 4.4 skyrių ir </w:t>
      </w:r>
      <w:proofErr w:type="spellStart"/>
      <w:r w:rsidRPr="00AB6B82">
        <w:rPr>
          <w:i/>
          <w:szCs w:val="22"/>
          <w:lang w:eastAsia="en-US"/>
        </w:rPr>
        <w:t>estrogeninio</w:t>
      </w:r>
      <w:proofErr w:type="spellEnd"/>
      <w:r w:rsidRPr="00AB6B82">
        <w:rPr>
          <w:i/>
          <w:szCs w:val="22"/>
          <w:lang w:eastAsia="en-US"/>
        </w:rPr>
        <w:t xml:space="preserve"> preparato pakuotės lapelį):</w:t>
      </w:r>
    </w:p>
    <w:p w14:paraId="1D1111B8" w14:textId="77777777" w:rsidR="001052E6" w:rsidRPr="006C59D6" w:rsidRDefault="001052E6" w:rsidP="00FC3F39">
      <w:pPr>
        <w:tabs>
          <w:tab w:val="left" w:pos="5400"/>
        </w:tabs>
        <w:autoSpaceDE w:val="0"/>
        <w:autoSpaceDN w:val="0"/>
        <w:adjustRightInd w:val="0"/>
        <w:rPr>
          <w:szCs w:val="22"/>
          <w:lang w:eastAsia="en-US"/>
        </w:rPr>
      </w:pPr>
      <w:r w:rsidRPr="006C59D6">
        <w:rPr>
          <w:szCs w:val="22"/>
          <w:lang w:eastAsia="en-US"/>
        </w:rPr>
        <w:t xml:space="preserve">• krūties vėžys, </w:t>
      </w:r>
      <w:proofErr w:type="spellStart"/>
      <w:r w:rsidRPr="006C59D6">
        <w:rPr>
          <w:szCs w:val="22"/>
          <w:lang w:eastAsia="en-US"/>
        </w:rPr>
        <w:t>endometr</w:t>
      </w:r>
      <w:r>
        <w:rPr>
          <w:szCs w:val="22"/>
          <w:lang w:eastAsia="en-US"/>
        </w:rPr>
        <w:t>ium</w:t>
      </w:r>
      <w:r w:rsidRPr="006C59D6">
        <w:rPr>
          <w:szCs w:val="22"/>
          <w:lang w:eastAsia="en-US"/>
        </w:rPr>
        <w:t>o</w:t>
      </w:r>
      <w:proofErr w:type="spellEnd"/>
      <w:r w:rsidRPr="006C59D6">
        <w:rPr>
          <w:szCs w:val="22"/>
          <w:lang w:eastAsia="en-US"/>
        </w:rPr>
        <w:t xml:space="preserve"> </w:t>
      </w:r>
      <w:proofErr w:type="spellStart"/>
      <w:r w:rsidRPr="006C59D6">
        <w:rPr>
          <w:szCs w:val="22"/>
          <w:lang w:eastAsia="en-US"/>
        </w:rPr>
        <w:t>hiperplazija</w:t>
      </w:r>
      <w:proofErr w:type="spellEnd"/>
      <w:r w:rsidRPr="006C59D6">
        <w:rPr>
          <w:szCs w:val="22"/>
          <w:lang w:eastAsia="en-US"/>
        </w:rPr>
        <w:t xml:space="preserve">, </w:t>
      </w:r>
      <w:proofErr w:type="spellStart"/>
      <w:r w:rsidRPr="006C59D6">
        <w:rPr>
          <w:szCs w:val="22"/>
          <w:lang w:eastAsia="en-US"/>
        </w:rPr>
        <w:t>endometr</w:t>
      </w:r>
      <w:r>
        <w:rPr>
          <w:szCs w:val="22"/>
          <w:lang w:eastAsia="en-US"/>
        </w:rPr>
        <w:t>ium</w:t>
      </w:r>
      <w:r w:rsidRPr="006C59D6">
        <w:rPr>
          <w:szCs w:val="22"/>
          <w:lang w:eastAsia="en-US"/>
        </w:rPr>
        <w:t>o</w:t>
      </w:r>
      <w:proofErr w:type="spellEnd"/>
      <w:r w:rsidRPr="006C59D6">
        <w:rPr>
          <w:szCs w:val="22"/>
          <w:lang w:eastAsia="en-US"/>
        </w:rPr>
        <w:t xml:space="preserve"> karcinoma, kiaušidžių vėžys;</w:t>
      </w:r>
    </w:p>
    <w:p w14:paraId="32E1708C" w14:textId="77777777" w:rsidR="001052E6" w:rsidRPr="006C59D6" w:rsidRDefault="001052E6" w:rsidP="00FC3F39">
      <w:pPr>
        <w:autoSpaceDE w:val="0"/>
        <w:autoSpaceDN w:val="0"/>
        <w:adjustRightInd w:val="0"/>
        <w:rPr>
          <w:szCs w:val="22"/>
          <w:lang w:eastAsia="en-US"/>
        </w:rPr>
      </w:pPr>
      <w:r w:rsidRPr="006C59D6">
        <w:rPr>
          <w:szCs w:val="22"/>
          <w:lang w:eastAsia="en-US"/>
        </w:rPr>
        <w:t>• venų tromboembolija;</w:t>
      </w:r>
    </w:p>
    <w:p w14:paraId="0DA78740" w14:textId="77777777" w:rsidR="001052E6" w:rsidRPr="00E8534C" w:rsidRDefault="001052E6" w:rsidP="00FC3F39">
      <w:pPr>
        <w:rPr>
          <w:rFonts w:eastAsiaTheme="minorHAnsi"/>
          <w:color w:val="000000"/>
          <w:szCs w:val="22"/>
          <w:lang w:val="sv-SE" w:eastAsia="en-US"/>
        </w:rPr>
      </w:pPr>
      <w:r w:rsidRPr="006C59D6">
        <w:rPr>
          <w:szCs w:val="22"/>
          <w:lang w:eastAsia="en-US"/>
        </w:rPr>
        <w:t>• miokardo infarktas, koronarinė širdies liga, išeminis insultas.</w:t>
      </w:r>
    </w:p>
    <w:p w14:paraId="6EFC544D" w14:textId="77777777" w:rsidR="00776FD9" w:rsidRPr="00E8534C" w:rsidRDefault="00776FD9" w:rsidP="00FC3F39">
      <w:pPr>
        <w:rPr>
          <w:rFonts w:eastAsiaTheme="minorHAnsi"/>
          <w:i/>
          <w:color w:val="000000"/>
          <w:szCs w:val="22"/>
          <w:lang w:val="sv-SE" w:eastAsia="en-US"/>
        </w:rPr>
      </w:pPr>
    </w:p>
    <w:p w14:paraId="613AF4B3" w14:textId="77777777" w:rsidR="001052E6" w:rsidRPr="00E8534C" w:rsidRDefault="001052E6" w:rsidP="00FC3F39">
      <w:pPr>
        <w:rPr>
          <w:rFonts w:eastAsiaTheme="minorHAnsi"/>
          <w:i/>
          <w:color w:val="000000"/>
          <w:szCs w:val="22"/>
          <w:lang w:val="sv-SE" w:eastAsia="en-US"/>
        </w:rPr>
      </w:pPr>
      <w:r w:rsidRPr="00E8534C">
        <w:rPr>
          <w:rFonts w:eastAsiaTheme="minorHAnsi"/>
          <w:i/>
          <w:color w:val="000000"/>
          <w:szCs w:val="22"/>
          <w:lang w:val="sv-SE" w:eastAsia="en-US"/>
        </w:rPr>
        <w:t>Kiaušidžių vėžys</w:t>
      </w:r>
    </w:p>
    <w:p w14:paraId="2DCA5211" w14:textId="77777777" w:rsidR="001052E6" w:rsidRPr="00E8534C" w:rsidRDefault="001052E6" w:rsidP="00FC3F39">
      <w:pPr>
        <w:tabs>
          <w:tab w:val="left" w:pos="567"/>
        </w:tabs>
        <w:rPr>
          <w:rFonts w:eastAsiaTheme="minorHAnsi"/>
          <w:color w:val="000000"/>
          <w:szCs w:val="22"/>
          <w:lang w:val="sv-SE" w:eastAsia="en-US"/>
        </w:rPr>
      </w:pPr>
      <w:r w:rsidRPr="00E8534C">
        <w:rPr>
          <w:rFonts w:eastAsiaTheme="minorHAnsi"/>
          <w:color w:val="000000"/>
          <w:szCs w:val="22"/>
          <w:lang w:val="sv-SE" w:eastAsia="en-US"/>
        </w:rPr>
        <w:t>PHT preparatų, kuriuose yra tik estrogeno, arba sudėtinių PHT preparatų, kuriuose yra estrogeno ir progestageno, vartojimas siejamas su šiek tiek padidėjusia kiaušidžių vėžio diagnozės rizika (žr. 4.4 skyrių).</w:t>
      </w:r>
    </w:p>
    <w:p w14:paraId="45BB2440" w14:textId="77777777" w:rsidR="001052E6" w:rsidRPr="00BB0400" w:rsidRDefault="001052E6" w:rsidP="00FC3F39">
      <w:pPr>
        <w:tabs>
          <w:tab w:val="left" w:pos="567"/>
        </w:tabs>
        <w:rPr>
          <w:szCs w:val="22"/>
        </w:rPr>
      </w:pPr>
      <w:r w:rsidRPr="00BB0400">
        <w:rPr>
          <w:szCs w:val="22"/>
        </w:rPr>
        <w:t xml:space="preserve">Atlikus 52 epidemiologinių tyrimų </w:t>
      </w:r>
      <w:proofErr w:type="spellStart"/>
      <w:r w:rsidRPr="00BB0400">
        <w:rPr>
          <w:szCs w:val="22"/>
        </w:rPr>
        <w:t>metaanalizę</w:t>
      </w:r>
      <w:proofErr w:type="spellEnd"/>
      <w:r w:rsidRPr="00BB0400">
        <w:rPr>
          <w:szCs w:val="22"/>
        </w:rPr>
        <w:t>, moterims, šiuo metu vartojančioms PHT preparatų, nustatyta didesnė kiaušidžių vėžio rizika, palyginti su moterimis, kurios niekada nevartojo PHT preparatų (RK:</w:t>
      </w:r>
      <w:r w:rsidR="00776FD9">
        <w:rPr>
          <w:szCs w:val="22"/>
        </w:rPr>
        <w:t> </w:t>
      </w:r>
      <w:r w:rsidRPr="00BB0400">
        <w:rPr>
          <w:szCs w:val="22"/>
        </w:rPr>
        <w:t>1,43, 95</w:t>
      </w:r>
      <w:r w:rsidR="00776FD9">
        <w:rPr>
          <w:szCs w:val="22"/>
        </w:rPr>
        <w:t> </w:t>
      </w:r>
      <w:r w:rsidRPr="00BB0400">
        <w:rPr>
          <w:szCs w:val="22"/>
        </w:rPr>
        <w:t>proc. PI:</w:t>
      </w:r>
      <w:r w:rsidR="00776FD9">
        <w:rPr>
          <w:szCs w:val="22"/>
        </w:rPr>
        <w:t> </w:t>
      </w:r>
      <w:r w:rsidRPr="00BB0400">
        <w:rPr>
          <w:szCs w:val="22"/>
        </w:rPr>
        <w:t>1,31–1,56). Tarp 50–54</w:t>
      </w:r>
      <w:r w:rsidR="00776FD9">
        <w:rPr>
          <w:szCs w:val="22"/>
        </w:rPr>
        <w:t> </w:t>
      </w:r>
      <w:r w:rsidRPr="00BB0400">
        <w:rPr>
          <w:szCs w:val="22"/>
        </w:rPr>
        <w:t>metų moterų, PHT preparatų vartojusių 5</w:t>
      </w:r>
      <w:r w:rsidR="00776FD9">
        <w:rPr>
          <w:szCs w:val="22"/>
        </w:rPr>
        <w:t> </w:t>
      </w:r>
      <w:r w:rsidRPr="00BB0400">
        <w:rPr>
          <w:szCs w:val="22"/>
        </w:rPr>
        <w:t>metus, tai sukėlė maždaug 1 papildomą atvejį/2000 vartotojų. Per 5</w:t>
      </w:r>
      <w:r w:rsidR="00776FD9">
        <w:rPr>
          <w:szCs w:val="22"/>
        </w:rPr>
        <w:t> </w:t>
      </w:r>
      <w:r w:rsidRPr="00BB0400">
        <w:rPr>
          <w:szCs w:val="22"/>
        </w:rPr>
        <w:t>metus tarp 50–54</w:t>
      </w:r>
      <w:r w:rsidR="00776FD9">
        <w:rPr>
          <w:szCs w:val="22"/>
        </w:rPr>
        <w:t> </w:t>
      </w:r>
      <w:r w:rsidRPr="00BB0400">
        <w:rPr>
          <w:szCs w:val="22"/>
        </w:rPr>
        <w:t>metų moterų, kurios nevartoja PHT preparatų, kiaušidžių vėžys bus diagnozuotas maždaug 2</w:t>
      </w:r>
      <w:r w:rsidR="00776FD9">
        <w:rPr>
          <w:szCs w:val="22"/>
        </w:rPr>
        <w:t> </w:t>
      </w:r>
      <w:r w:rsidRPr="00BB0400">
        <w:rPr>
          <w:szCs w:val="22"/>
        </w:rPr>
        <w:t>moterims iš 2000.</w:t>
      </w:r>
    </w:p>
    <w:p w14:paraId="376A8F6E" w14:textId="77777777" w:rsidR="001052E6" w:rsidRPr="00A117DF" w:rsidRDefault="001052E6" w:rsidP="00FC3F39">
      <w:pPr>
        <w:tabs>
          <w:tab w:val="left" w:pos="567"/>
        </w:tabs>
        <w:rPr>
          <w:color w:val="000000"/>
          <w:szCs w:val="22"/>
        </w:rPr>
      </w:pPr>
    </w:p>
    <w:p w14:paraId="4CAE23A9" w14:textId="77777777" w:rsidR="006B0CD3" w:rsidRPr="006B0CD3" w:rsidRDefault="006B0CD3" w:rsidP="006B0CD3">
      <w:pPr>
        <w:tabs>
          <w:tab w:val="left" w:pos="567"/>
        </w:tabs>
        <w:spacing w:line="260" w:lineRule="exact"/>
        <w:jc w:val="both"/>
        <w:rPr>
          <w:szCs w:val="22"/>
          <w:u w:val="single"/>
          <w:lang w:eastAsia="en-US"/>
        </w:rPr>
      </w:pPr>
      <w:r w:rsidRPr="006B0CD3">
        <w:rPr>
          <w:szCs w:val="22"/>
          <w:u w:val="single"/>
          <w:lang w:eastAsia="en-US"/>
        </w:rPr>
        <w:t>Pranešimas apie įtariamas nepageidaujamas reakcijas</w:t>
      </w:r>
    </w:p>
    <w:p w14:paraId="2C302EFE" w14:textId="0D30E5F4" w:rsidR="006E51C8" w:rsidRDefault="006B0CD3" w:rsidP="006B0CD3">
      <w:pPr>
        <w:pStyle w:val="Pagrindinistekstas"/>
        <w:spacing w:after="0"/>
        <w:rPr>
          <w:noProof/>
          <w:snapToGrid w:val="0"/>
          <w:szCs w:val="24"/>
        </w:rPr>
      </w:pPr>
      <w:r w:rsidRPr="006B0CD3">
        <w:rPr>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81F69" w:rsidRPr="006B0CD3">
        <w:rPr>
          <w:color w:val="0000EE"/>
          <w:szCs w:val="22"/>
          <w:u w:val="single"/>
        </w:rPr>
        <w:t>https://vvkt.lrv.lt/lt</w:t>
      </w:r>
      <w:r w:rsidR="00C81F69" w:rsidRPr="006B0CD3">
        <w:rPr>
          <w:szCs w:val="22"/>
          <w:u w:val="single"/>
          <w:lang w:eastAsia="en-US"/>
        </w:rPr>
        <w:t xml:space="preserve"> </w:t>
      </w:r>
      <w:r w:rsidRPr="006B0CD3">
        <w:rPr>
          <w:szCs w:val="22"/>
          <w:u w:val="single"/>
          <w:lang w:eastAsia="en-US"/>
        </w:rPr>
        <w:t>/</w:t>
      </w:r>
      <w:r w:rsidRPr="006B0CD3">
        <w:rPr>
          <w:szCs w:val="22"/>
          <w:lang w:eastAsia="en-US"/>
        </w:rPr>
        <w:t xml:space="preserve"> nurodytais būdais.</w:t>
      </w:r>
    </w:p>
    <w:p w14:paraId="30540908" w14:textId="0A655C79" w:rsidR="001052E6" w:rsidRPr="006C59D6" w:rsidRDefault="001052E6" w:rsidP="00FC3F39">
      <w:pPr>
        <w:pStyle w:val="Pagrindinistekstas"/>
        <w:spacing w:after="0"/>
        <w:rPr>
          <w:szCs w:val="22"/>
        </w:rPr>
      </w:pPr>
    </w:p>
    <w:p w14:paraId="22EB5066" w14:textId="77777777" w:rsidR="001052E6" w:rsidRPr="006C59D6" w:rsidRDefault="001052E6" w:rsidP="00FC3F39">
      <w:pPr>
        <w:rPr>
          <w:b/>
          <w:szCs w:val="22"/>
        </w:rPr>
      </w:pPr>
      <w:r w:rsidRPr="006C59D6">
        <w:rPr>
          <w:b/>
          <w:szCs w:val="22"/>
        </w:rPr>
        <w:t>4.9</w:t>
      </w:r>
      <w:r w:rsidRPr="006C59D6">
        <w:rPr>
          <w:b/>
          <w:szCs w:val="22"/>
        </w:rPr>
        <w:tab/>
        <w:t>Perdozavimas</w:t>
      </w:r>
    </w:p>
    <w:p w14:paraId="38782063" w14:textId="77777777" w:rsidR="001052E6" w:rsidRPr="006C59D6" w:rsidRDefault="001052E6" w:rsidP="00FC3F39">
      <w:pPr>
        <w:pStyle w:val="Pagrindinistekstas"/>
        <w:spacing w:after="0"/>
        <w:rPr>
          <w:szCs w:val="22"/>
        </w:rPr>
      </w:pPr>
    </w:p>
    <w:p w14:paraId="737F4CCE" w14:textId="77777777" w:rsidR="001052E6" w:rsidRPr="006C59D6" w:rsidRDefault="001052E6" w:rsidP="00FC3F39">
      <w:pPr>
        <w:autoSpaceDE w:val="0"/>
        <w:autoSpaceDN w:val="0"/>
        <w:adjustRightInd w:val="0"/>
        <w:rPr>
          <w:szCs w:val="22"/>
        </w:rPr>
      </w:pPr>
      <w:r w:rsidRPr="006C59D6">
        <w:rPr>
          <w:szCs w:val="22"/>
          <w:lang w:eastAsia="en-US"/>
        </w:rPr>
        <w:t xml:space="preserve">Duomenų, apie vaisto perdozavimą žmonėms, nedaug. Išgertas </w:t>
      </w:r>
      <w:proofErr w:type="spellStart"/>
      <w:r w:rsidRPr="006C59D6">
        <w:rPr>
          <w:szCs w:val="22"/>
          <w:lang w:eastAsia="en-US"/>
        </w:rPr>
        <w:t>didrogesteronas</w:t>
      </w:r>
      <w:proofErr w:type="spellEnd"/>
      <w:r w:rsidRPr="006C59D6">
        <w:rPr>
          <w:szCs w:val="22"/>
          <w:lang w:eastAsia="en-US"/>
        </w:rPr>
        <w:t xml:space="preserve"> buvo toleruojamas gerai (maksimali iki šiol žinoma paros dozė žmonėms buvo 360 mg). Specifinių priešnuodžių nėra ir perdozavimo atveju gydymas turėtų būti simptominis. Ta pati informacija taikytina ir didelę vaisto dozę išgėrus vaikams.</w:t>
      </w:r>
    </w:p>
    <w:p w14:paraId="5866C023" w14:textId="77777777" w:rsidR="001052E6" w:rsidRPr="006C59D6" w:rsidRDefault="001052E6" w:rsidP="00FC3F39">
      <w:pPr>
        <w:pStyle w:val="Pagrindinistekstas"/>
        <w:spacing w:after="0"/>
        <w:rPr>
          <w:szCs w:val="22"/>
        </w:rPr>
      </w:pPr>
    </w:p>
    <w:p w14:paraId="78E5F253" w14:textId="77777777" w:rsidR="001052E6" w:rsidRPr="006C59D6" w:rsidRDefault="001052E6" w:rsidP="00FC3F39">
      <w:pPr>
        <w:rPr>
          <w:b/>
          <w:szCs w:val="22"/>
        </w:rPr>
      </w:pPr>
    </w:p>
    <w:p w14:paraId="288E64C5" w14:textId="77777777" w:rsidR="001052E6" w:rsidRPr="006C59D6" w:rsidRDefault="001052E6" w:rsidP="00FC3F39">
      <w:pPr>
        <w:rPr>
          <w:b/>
          <w:szCs w:val="22"/>
        </w:rPr>
      </w:pPr>
      <w:r w:rsidRPr="006C59D6">
        <w:rPr>
          <w:b/>
          <w:szCs w:val="22"/>
        </w:rPr>
        <w:t>5.</w:t>
      </w:r>
      <w:r w:rsidRPr="006C59D6">
        <w:rPr>
          <w:b/>
          <w:szCs w:val="22"/>
        </w:rPr>
        <w:tab/>
        <w:t xml:space="preserve">FARMAKOLOGINĖS </w:t>
      </w:r>
      <w:r w:rsidRPr="006C59D6">
        <w:rPr>
          <w:b/>
          <w:bCs/>
          <w:caps/>
          <w:szCs w:val="22"/>
        </w:rPr>
        <w:t>savybės</w:t>
      </w:r>
    </w:p>
    <w:p w14:paraId="79BCB4E7" w14:textId="77777777" w:rsidR="001052E6" w:rsidRPr="006C59D6" w:rsidRDefault="001052E6" w:rsidP="00FC3F39">
      <w:pPr>
        <w:rPr>
          <w:b/>
          <w:szCs w:val="22"/>
        </w:rPr>
      </w:pPr>
    </w:p>
    <w:p w14:paraId="5774EBDE" w14:textId="77777777" w:rsidR="001052E6" w:rsidRPr="006C59D6" w:rsidRDefault="001052E6" w:rsidP="00FC3F39">
      <w:pPr>
        <w:rPr>
          <w:b/>
          <w:szCs w:val="22"/>
        </w:rPr>
      </w:pPr>
      <w:r w:rsidRPr="006C59D6">
        <w:rPr>
          <w:b/>
          <w:szCs w:val="22"/>
        </w:rPr>
        <w:t>5.1</w:t>
      </w:r>
      <w:r w:rsidRPr="006C59D6">
        <w:rPr>
          <w:b/>
          <w:szCs w:val="22"/>
        </w:rPr>
        <w:tab/>
      </w:r>
      <w:proofErr w:type="spellStart"/>
      <w:r w:rsidRPr="006C59D6">
        <w:rPr>
          <w:b/>
          <w:szCs w:val="22"/>
        </w:rPr>
        <w:t>Farmakodinaminės</w:t>
      </w:r>
      <w:proofErr w:type="spellEnd"/>
      <w:r w:rsidRPr="006C59D6">
        <w:rPr>
          <w:b/>
          <w:szCs w:val="22"/>
        </w:rPr>
        <w:t xml:space="preserve"> savybės</w:t>
      </w:r>
    </w:p>
    <w:p w14:paraId="3B89777E" w14:textId="77777777" w:rsidR="001052E6" w:rsidRPr="006C59D6" w:rsidRDefault="001052E6" w:rsidP="00FC3F39">
      <w:pPr>
        <w:pStyle w:val="Pagrindinistekstas"/>
        <w:spacing w:after="0"/>
        <w:rPr>
          <w:szCs w:val="22"/>
        </w:rPr>
      </w:pPr>
    </w:p>
    <w:p w14:paraId="23BA006E" w14:textId="77777777" w:rsidR="001052E6" w:rsidRPr="006C59D6" w:rsidRDefault="001052E6" w:rsidP="00FC3F39">
      <w:pPr>
        <w:pStyle w:val="Pagrindinistekstas"/>
        <w:spacing w:after="0"/>
        <w:rPr>
          <w:szCs w:val="22"/>
        </w:rPr>
      </w:pPr>
      <w:proofErr w:type="spellStart"/>
      <w:r w:rsidRPr="006C59D6">
        <w:rPr>
          <w:szCs w:val="22"/>
        </w:rPr>
        <w:t>Farmakoterapinė</w:t>
      </w:r>
      <w:proofErr w:type="spellEnd"/>
      <w:r w:rsidRPr="006C59D6">
        <w:rPr>
          <w:szCs w:val="22"/>
        </w:rPr>
        <w:t xml:space="preserve"> grupė – </w:t>
      </w:r>
      <w:proofErr w:type="spellStart"/>
      <w:r w:rsidRPr="006C59D6">
        <w:rPr>
          <w:szCs w:val="22"/>
        </w:rPr>
        <w:t>progestagenai</w:t>
      </w:r>
      <w:proofErr w:type="spellEnd"/>
      <w:r w:rsidRPr="006C59D6">
        <w:rPr>
          <w:szCs w:val="22"/>
        </w:rPr>
        <w:t xml:space="preserve">, </w:t>
      </w:r>
      <w:proofErr w:type="spellStart"/>
      <w:r w:rsidRPr="006C59D6">
        <w:rPr>
          <w:szCs w:val="22"/>
        </w:rPr>
        <w:t>pregnadieno</w:t>
      </w:r>
      <w:proofErr w:type="spellEnd"/>
      <w:r w:rsidRPr="006C59D6">
        <w:rPr>
          <w:szCs w:val="22"/>
        </w:rPr>
        <w:t xml:space="preserve"> dariniai, ATC kodas – G03DB01</w:t>
      </w:r>
    </w:p>
    <w:p w14:paraId="31AF45C4" w14:textId="77777777" w:rsidR="001052E6" w:rsidRPr="006C59D6" w:rsidRDefault="001052E6" w:rsidP="00FC3F39">
      <w:pPr>
        <w:pStyle w:val="Pagrindinistekstas"/>
        <w:spacing w:after="0"/>
        <w:rPr>
          <w:szCs w:val="22"/>
        </w:rPr>
      </w:pPr>
    </w:p>
    <w:p w14:paraId="2C1446D2" w14:textId="77777777" w:rsidR="001052E6" w:rsidRPr="006C59D6" w:rsidRDefault="001052E6" w:rsidP="00FC3F39">
      <w:pPr>
        <w:pStyle w:val="Pagrindinistekstas"/>
        <w:spacing w:after="0"/>
        <w:rPr>
          <w:szCs w:val="22"/>
        </w:rPr>
      </w:pPr>
      <w:proofErr w:type="spellStart"/>
      <w:r w:rsidRPr="006C59D6">
        <w:rPr>
          <w:szCs w:val="22"/>
        </w:rPr>
        <w:t>Didrogesteronas</w:t>
      </w:r>
      <w:proofErr w:type="spellEnd"/>
      <w:r w:rsidRPr="006C59D6">
        <w:rPr>
          <w:szCs w:val="22"/>
        </w:rPr>
        <w:t xml:space="preserve"> yra geriamasis veiklus </w:t>
      </w:r>
      <w:proofErr w:type="spellStart"/>
      <w:r w:rsidRPr="006C59D6">
        <w:rPr>
          <w:szCs w:val="22"/>
        </w:rPr>
        <w:t>progestagenas</w:t>
      </w:r>
      <w:proofErr w:type="spellEnd"/>
      <w:r w:rsidRPr="006C59D6">
        <w:rPr>
          <w:szCs w:val="22"/>
        </w:rPr>
        <w:t xml:space="preserve">. Jis sukelia visišką </w:t>
      </w:r>
      <w:proofErr w:type="spellStart"/>
      <w:r w:rsidRPr="006C59D6">
        <w:rPr>
          <w:szCs w:val="22"/>
        </w:rPr>
        <w:t>sekrecinę</w:t>
      </w:r>
      <w:proofErr w:type="spellEnd"/>
      <w:r w:rsidRPr="006C59D6">
        <w:rPr>
          <w:szCs w:val="22"/>
        </w:rPr>
        <w:t xml:space="preserve"> estrogenais paveiktos gimdos gleivinės transformaciją, todėl ją saugo nuo estrogenų sukelto per didelio išvešėjimo bei auglių atsiradimą skatinančio poveikio (</w:t>
      </w:r>
      <w:proofErr w:type="spellStart"/>
      <w:r w:rsidRPr="006C59D6">
        <w:rPr>
          <w:szCs w:val="22"/>
        </w:rPr>
        <w:t>karcinogenezės</w:t>
      </w:r>
      <w:proofErr w:type="spellEnd"/>
      <w:r w:rsidRPr="006C59D6">
        <w:rPr>
          <w:szCs w:val="22"/>
        </w:rPr>
        <w:t xml:space="preserve">). Medikamentas tinka visais atvejais, kai trūksta endogeninio progesterono. </w:t>
      </w:r>
      <w:proofErr w:type="spellStart"/>
      <w:r w:rsidRPr="006C59D6">
        <w:rPr>
          <w:szCs w:val="22"/>
        </w:rPr>
        <w:t>Didrogesteronas</w:t>
      </w:r>
      <w:proofErr w:type="spellEnd"/>
      <w:r w:rsidRPr="006C59D6">
        <w:rPr>
          <w:szCs w:val="22"/>
        </w:rPr>
        <w:t xml:space="preserve"> nesukelia androgenams, estrogenams arba </w:t>
      </w:r>
      <w:proofErr w:type="spellStart"/>
      <w:r w:rsidRPr="006C59D6">
        <w:rPr>
          <w:szCs w:val="22"/>
        </w:rPr>
        <w:t>kortikoidams</w:t>
      </w:r>
      <w:proofErr w:type="spellEnd"/>
      <w:r w:rsidRPr="006C59D6">
        <w:rPr>
          <w:szCs w:val="22"/>
        </w:rPr>
        <w:t xml:space="preserve"> būdingo bei anabolinio poveikio, neveikia temperatūros.</w:t>
      </w:r>
    </w:p>
    <w:p w14:paraId="20EDBF3B" w14:textId="77777777" w:rsidR="001052E6" w:rsidRPr="006C59D6" w:rsidRDefault="001052E6" w:rsidP="00FC3F39">
      <w:pPr>
        <w:pStyle w:val="Pagrindinistekstas"/>
        <w:spacing w:after="0"/>
        <w:rPr>
          <w:szCs w:val="22"/>
        </w:rPr>
      </w:pPr>
    </w:p>
    <w:p w14:paraId="5BCE0536" w14:textId="77777777" w:rsidR="001052E6" w:rsidRPr="006C59D6" w:rsidRDefault="001052E6" w:rsidP="00FC3F39">
      <w:pPr>
        <w:autoSpaceDE w:val="0"/>
        <w:autoSpaceDN w:val="0"/>
        <w:adjustRightInd w:val="0"/>
        <w:rPr>
          <w:szCs w:val="22"/>
          <w:u w:val="single"/>
          <w:lang w:eastAsia="en-US"/>
        </w:rPr>
      </w:pPr>
      <w:r w:rsidRPr="006C59D6">
        <w:rPr>
          <w:szCs w:val="22"/>
          <w:u w:val="single"/>
          <w:lang w:eastAsia="en-US"/>
        </w:rPr>
        <w:t>Paaugl</w:t>
      </w:r>
      <w:r>
        <w:rPr>
          <w:szCs w:val="22"/>
          <w:u w:val="single"/>
          <w:lang w:eastAsia="en-US"/>
        </w:rPr>
        <w:t>ės</w:t>
      </w:r>
    </w:p>
    <w:p w14:paraId="09AACD1A" w14:textId="77777777" w:rsidR="001052E6" w:rsidRPr="006C59D6" w:rsidRDefault="001052E6" w:rsidP="00FC3F39">
      <w:pPr>
        <w:autoSpaceDE w:val="0"/>
        <w:autoSpaceDN w:val="0"/>
        <w:adjustRightInd w:val="0"/>
        <w:rPr>
          <w:szCs w:val="22"/>
        </w:rPr>
      </w:pPr>
      <w:r w:rsidRPr="006C59D6">
        <w:rPr>
          <w:szCs w:val="22"/>
          <w:lang w:eastAsia="en-US"/>
        </w:rPr>
        <w:t xml:space="preserve">Riboti klinikinių tyrimų duomenys rodo, kad </w:t>
      </w:r>
      <w:proofErr w:type="spellStart"/>
      <w:r w:rsidRPr="006C59D6">
        <w:rPr>
          <w:szCs w:val="22"/>
          <w:lang w:eastAsia="en-US"/>
        </w:rPr>
        <w:t>didrogesteronas</w:t>
      </w:r>
      <w:proofErr w:type="spellEnd"/>
      <w:r w:rsidRPr="006C59D6">
        <w:rPr>
          <w:szCs w:val="22"/>
          <w:lang w:eastAsia="en-US"/>
        </w:rPr>
        <w:t xml:space="preserve"> veiksmingai palengvina </w:t>
      </w:r>
      <w:proofErr w:type="spellStart"/>
      <w:r w:rsidRPr="006C59D6">
        <w:rPr>
          <w:szCs w:val="22"/>
          <w:lang w:eastAsia="en-US"/>
        </w:rPr>
        <w:t>dismenorėjos</w:t>
      </w:r>
      <w:proofErr w:type="spellEnd"/>
      <w:r w:rsidRPr="006C59D6">
        <w:rPr>
          <w:szCs w:val="22"/>
          <w:lang w:eastAsia="en-US"/>
        </w:rPr>
        <w:t xml:space="preserve">, </w:t>
      </w:r>
      <w:proofErr w:type="spellStart"/>
      <w:r w:rsidRPr="006C59D6">
        <w:rPr>
          <w:szCs w:val="22"/>
          <w:lang w:eastAsia="en-US"/>
        </w:rPr>
        <w:t>priešmenstruacinio</w:t>
      </w:r>
      <w:proofErr w:type="spellEnd"/>
      <w:r w:rsidRPr="006C59D6">
        <w:rPr>
          <w:szCs w:val="22"/>
          <w:lang w:eastAsia="en-US"/>
        </w:rPr>
        <w:t xml:space="preserve"> sindromo, disfunkcinio kraujavimo iš gimdos ir nereguliarių menstruacijų </w:t>
      </w:r>
      <w:r w:rsidRPr="006C59D6">
        <w:rPr>
          <w:szCs w:val="22"/>
          <w:lang w:eastAsia="en-US"/>
        </w:rPr>
        <w:lastRenderedPageBreak/>
        <w:t>požymius jaunesnių nei 18</w:t>
      </w:r>
      <w:r w:rsidR="00776FD9">
        <w:rPr>
          <w:szCs w:val="22"/>
          <w:lang w:eastAsia="en-US"/>
        </w:rPr>
        <w:t> </w:t>
      </w:r>
      <w:r w:rsidRPr="006C59D6">
        <w:rPr>
          <w:szCs w:val="22"/>
          <w:lang w:eastAsia="en-US"/>
        </w:rPr>
        <w:t>metų amžiaus pacien</w:t>
      </w:r>
      <w:r>
        <w:rPr>
          <w:szCs w:val="22"/>
          <w:lang w:eastAsia="en-US"/>
        </w:rPr>
        <w:t>či</w:t>
      </w:r>
      <w:r w:rsidRPr="006C59D6">
        <w:rPr>
          <w:szCs w:val="22"/>
          <w:lang w:eastAsia="en-US"/>
        </w:rPr>
        <w:t>ų populiacijoje panašiai, kaip ir suaugusiųjų populiacijoje.</w:t>
      </w:r>
    </w:p>
    <w:p w14:paraId="788B01CF" w14:textId="77777777" w:rsidR="001052E6" w:rsidRPr="006C59D6" w:rsidRDefault="001052E6" w:rsidP="00FC3F39">
      <w:pPr>
        <w:pStyle w:val="Pagrindinistekstas"/>
        <w:spacing w:after="0"/>
        <w:rPr>
          <w:szCs w:val="22"/>
        </w:rPr>
      </w:pPr>
    </w:p>
    <w:p w14:paraId="07D15837" w14:textId="77777777" w:rsidR="001052E6" w:rsidRPr="006C59D6" w:rsidRDefault="001052E6" w:rsidP="00FC3F39">
      <w:pPr>
        <w:rPr>
          <w:b/>
          <w:szCs w:val="22"/>
        </w:rPr>
      </w:pPr>
      <w:r w:rsidRPr="006C59D6">
        <w:rPr>
          <w:b/>
          <w:szCs w:val="22"/>
        </w:rPr>
        <w:t>5.2</w:t>
      </w:r>
      <w:r w:rsidRPr="006C59D6">
        <w:rPr>
          <w:b/>
          <w:szCs w:val="22"/>
        </w:rPr>
        <w:tab/>
      </w:r>
      <w:proofErr w:type="spellStart"/>
      <w:r w:rsidRPr="006C59D6">
        <w:rPr>
          <w:b/>
          <w:szCs w:val="22"/>
        </w:rPr>
        <w:t>Farmakokinetinės</w:t>
      </w:r>
      <w:proofErr w:type="spellEnd"/>
      <w:r w:rsidRPr="006C59D6">
        <w:rPr>
          <w:b/>
          <w:szCs w:val="22"/>
        </w:rPr>
        <w:t xml:space="preserve"> savybės</w:t>
      </w:r>
    </w:p>
    <w:p w14:paraId="0531ECC2" w14:textId="77777777" w:rsidR="001052E6" w:rsidRPr="006C59D6" w:rsidRDefault="001052E6" w:rsidP="00FC3F39">
      <w:pPr>
        <w:pStyle w:val="Pagrindinistekstas"/>
        <w:spacing w:after="0"/>
        <w:rPr>
          <w:szCs w:val="22"/>
        </w:rPr>
      </w:pPr>
    </w:p>
    <w:p w14:paraId="6754797C" w14:textId="77777777" w:rsidR="001052E6" w:rsidRPr="003B06BE" w:rsidRDefault="001052E6" w:rsidP="00FC3F39">
      <w:pPr>
        <w:autoSpaceDE w:val="0"/>
        <w:autoSpaceDN w:val="0"/>
        <w:adjustRightInd w:val="0"/>
        <w:rPr>
          <w:i/>
          <w:szCs w:val="22"/>
          <w:u w:val="single"/>
          <w:lang w:eastAsia="en-US"/>
        </w:rPr>
      </w:pPr>
      <w:proofErr w:type="spellStart"/>
      <w:r w:rsidRPr="003B06BE">
        <w:rPr>
          <w:i/>
          <w:szCs w:val="22"/>
          <w:u w:val="single"/>
          <w:lang w:eastAsia="en-US"/>
        </w:rPr>
        <w:t>Absobcija</w:t>
      </w:r>
      <w:proofErr w:type="spellEnd"/>
    </w:p>
    <w:p w14:paraId="2EC56DED"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Išgertas </w:t>
      </w:r>
      <w:proofErr w:type="spellStart"/>
      <w:r w:rsidRPr="006C59D6">
        <w:rPr>
          <w:szCs w:val="22"/>
          <w:lang w:eastAsia="en-US"/>
        </w:rPr>
        <w:t>didrogesteronas</w:t>
      </w:r>
      <w:proofErr w:type="spellEnd"/>
      <w:r w:rsidRPr="006C59D6">
        <w:rPr>
          <w:szCs w:val="22"/>
          <w:lang w:eastAsia="en-US"/>
        </w:rPr>
        <w:t xml:space="preserve"> greitai absorbuojamas, </w:t>
      </w:r>
      <w:proofErr w:type="spellStart"/>
      <w:r w:rsidRPr="006C59D6">
        <w:rPr>
          <w:szCs w:val="22"/>
          <w:lang w:eastAsia="en-US"/>
        </w:rPr>
        <w:t>T</w:t>
      </w:r>
      <w:r w:rsidRPr="006C59D6">
        <w:rPr>
          <w:szCs w:val="22"/>
          <w:vertAlign w:val="subscript"/>
          <w:lang w:eastAsia="en-US"/>
        </w:rPr>
        <w:t>maks</w:t>
      </w:r>
      <w:proofErr w:type="spellEnd"/>
      <w:r w:rsidRPr="006C59D6">
        <w:rPr>
          <w:szCs w:val="22"/>
          <w:vertAlign w:val="subscript"/>
          <w:lang w:eastAsia="en-US"/>
        </w:rPr>
        <w:t>.</w:t>
      </w:r>
      <w:r w:rsidRPr="006C59D6">
        <w:rPr>
          <w:szCs w:val="22"/>
          <w:lang w:eastAsia="en-US"/>
        </w:rPr>
        <w:t xml:space="preserve"> yra nuo 0,5 iki 2,5</w:t>
      </w:r>
      <w:r w:rsidR="00776FD9">
        <w:rPr>
          <w:szCs w:val="22"/>
          <w:lang w:eastAsia="en-US"/>
        </w:rPr>
        <w:t> </w:t>
      </w:r>
      <w:r w:rsidRPr="006C59D6">
        <w:rPr>
          <w:szCs w:val="22"/>
          <w:lang w:eastAsia="en-US"/>
        </w:rPr>
        <w:t xml:space="preserve">valandos. Absoliutus </w:t>
      </w:r>
      <w:proofErr w:type="spellStart"/>
      <w:r w:rsidRPr="006C59D6">
        <w:rPr>
          <w:szCs w:val="22"/>
          <w:lang w:eastAsia="en-US"/>
        </w:rPr>
        <w:t>didrogesterono</w:t>
      </w:r>
      <w:proofErr w:type="spellEnd"/>
      <w:r w:rsidRPr="006C59D6">
        <w:rPr>
          <w:szCs w:val="22"/>
          <w:lang w:eastAsia="en-US"/>
        </w:rPr>
        <w:t xml:space="preserve"> </w:t>
      </w:r>
      <w:proofErr w:type="spellStart"/>
      <w:r w:rsidRPr="006C59D6">
        <w:rPr>
          <w:szCs w:val="22"/>
          <w:lang w:eastAsia="en-US"/>
        </w:rPr>
        <w:t>bioprieinamumas</w:t>
      </w:r>
      <w:proofErr w:type="spellEnd"/>
      <w:r w:rsidRPr="006C59D6">
        <w:rPr>
          <w:szCs w:val="22"/>
          <w:lang w:eastAsia="en-US"/>
        </w:rPr>
        <w:t xml:space="preserve"> (išgėrus 20</w:t>
      </w:r>
      <w:r w:rsidR="00776FD9">
        <w:rPr>
          <w:szCs w:val="22"/>
          <w:lang w:eastAsia="en-US"/>
        </w:rPr>
        <w:t> </w:t>
      </w:r>
      <w:r w:rsidRPr="006C59D6">
        <w:rPr>
          <w:szCs w:val="22"/>
          <w:lang w:eastAsia="en-US"/>
        </w:rPr>
        <w:t>mg arba suleidus į veną 7,8</w:t>
      </w:r>
      <w:r w:rsidR="00776FD9">
        <w:rPr>
          <w:szCs w:val="22"/>
          <w:lang w:eastAsia="en-US"/>
        </w:rPr>
        <w:t> </w:t>
      </w:r>
      <w:r w:rsidRPr="006C59D6">
        <w:rPr>
          <w:szCs w:val="22"/>
          <w:lang w:eastAsia="en-US"/>
        </w:rPr>
        <w:t>mg) yra 28 %</w:t>
      </w:r>
      <w:r w:rsidR="00776FD9">
        <w:rPr>
          <w:szCs w:val="22"/>
          <w:lang w:eastAsia="en-US"/>
        </w:rPr>
        <w:t>.</w:t>
      </w:r>
    </w:p>
    <w:p w14:paraId="6716FBCE"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Toliau esančioje lentelėje pateiktos </w:t>
      </w:r>
      <w:proofErr w:type="spellStart"/>
      <w:r w:rsidRPr="006C59D6">
        <w:rPr>
          <w:szCs w:val="22"/>
          <w:lang w:eastAsia="en-US"/>
        </w:rPr>
        <w:t>didrogesterono</w:t>
      </w:r>
      <w:proofErr w:type="spellEnd"/>
      <w:r w:rsidRPr="006C59D6">
        <w:rPr>
          <w:szCs w:val="22"/>
          <w:lang w:eastAsia="en-US"/>
        </w:rPr>
        <w:t xml:space="preserve"> (D) ir 20α-</w:t>
      </w:r>
      <w:proofErr w:type="spellStart"/>
      <w:r w:rsidRPr="006C59D6">
        <w:rPr>
          <w:szCs w:val="22"/>
          <w:lang w:eastAsia="en-US"/>
        </w:rPr>
        <w:t>dihidrodidrogesterono</w:t>
      </w:r>
      <w:proofErr w:type="spellEnd"/>
      <w:r w:rsidRPr="006C59D6">
        <w:rPr>
          <w:szCs w:val="22"/>
          <w:lang w:eastAsia="en-US"/>
        </w:rPr>
        <w:t xml:space="preserve"> (DHD) </w:t>
      </w:r>
      <w:proofErr w:type="spellStart"/>
      <w:r w:rsidRPr="006C59D6">
        <w:rPr>
          <w:szCs w:val="22"/>
          <w:lang w:eastAsia="en-US"/>
        </w:rPr>
        <w:t>farmakokinetinės</w:t>
      </w:r>
      <w:proofErr w:type="spellEnd"/>
      <w:r w:rsidRPr="006C59D6">
        <w:rPr>
          <w:szCs w:val="22"/>
          <w:lang w:eastAsia="en-US"/>
        </w:rPr>
        <w:t xml:space="preserve"> savybės po vienkartinės 10</w:t>
      </w:r>
      <w:r w:rsidR="00776FD9">
        <w:rPr>
          <w:szCs w:val="22"/>
          <w:lang w:eastAsia="en-US"/>
        </w:rPr>
        <w:t> </w:t>
      </w:r>
      <w:r w:rsidRPr="006C59D6">
        <w:rPr>
          <w:szCs w:val="22"/>
          <w:lang w:eastAsia="en-US"/>
        </w:rPr>
        <w:t xml:space="preserve">mg </w:t>
      </w:r>
      <w:proofErr w:type="spellStart"/>
      <w:r w:rsidRPr="006C59D6">
        <w:rPr>
          <w:szCs w:val="22"/>
          <w:lang w:eastAsia="en-US"/>
        </w:rPr>
        <w:t>didrogesterono</w:t>
      </w:r>
      <w:proofErr w:type="spellEnd"/>
      <w:r w:rsidRPr="006C59D6">
        <w:rPr>
          <w:szCs w:val="22"/>
          <w:lang w:eastAsia="en-US"/>
        </w:rPr>
        <w:t xml:space="preserve"> dozės.</w:t>
      </w:r>
    </w:p>
    <w:p w14:paraId="77C6FE73" w14:textId="77777777" w:rsidR="001052E6" w:rsidRPr="006C59D6" w:rsidRDefault="001052E6" w:rsidP="00FC3F39">
      <w:pPr>
        <w:autoSpaceDE w:val="0"/>
        <w:autoSpaceDN w:val="0"/>
        <w:adjustRightInd w:val="0"/>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80"/>
        <w:gridCol w:w="900"/>
      </w:tblGrid>
      <w:tr w:rsidR="001052E6" w:rsidRPr="006C59D6" w14:paraId="309AA1E5" w14:textId="77777777" w:rsidTr="001052E6">
        <w:tc>
          <w:tcPr>
            <w:tcW w:w="2088" w:type="dxa"/>
          </w:tcPr>
          <w:p w14:paraId="281C8235" w14:textId="77777777" w:rsidR="001052E6" w:rsidRPr="006C59D6" w:rsidRDefault="001052E6" w:rsidP="00FC3F39">
            <w:pPr>
              <w:autoSpaceDE w:val="0"/>
              <w:autoSpaceDN w:val="0"/>
              <w:adjustRightInd w:val="0"/>
              <w:rPr>
                <w:szCs w:val="22"/>
              </w:rPr>
            </w:pPr>
          </w:p>
        </w:tc>
        <w:tc>
          <w:tcPr>
            <w:tcW w:w="1080" w:type="dxa"/>
          </w:tcPr>
          <w:p w14:paraId="68BBEB9D" w14:textId="77777777" w:rsidR="001052E6" w:rsidRPr="006C59D6" w:rsidRDefault="001052E6" w:rsidP="00FC3F39">
            <w:pPr>
              <w:autoSpaceDE w:val="0"/>
              <w:autoSpaceDN w:val="0"/>
              <w:adjustRightInd w:val="0"/>
              <w:rPr>
                <w:szCs w:val="22"/>
              </w:rPr>
            </w:pPr>
            <w:r w:rsidRPr="006C59D6">
              <w:rPr>
                <w:szCs w:val="22"/>
              </w:rPr>
              <w:t>D</w:t>
            </w:r>
          </w:p>
        </w:tc>
        <w:tc>
          <w:tcPr>
            <w:tcW w:w="900" w:type="dxa"/>
          </w:tcPr>
          <w:p w14:paraId="0C4AE75D" w14:textId="77777777" w:rsidR="001052E6" w:rsidRPr="006C59D6" w:rsidRDefault="001052E6" w:rsidP="00FC3F39">
            <w:pPr>
              <w:autoSpaceDE w:val="0"/>
              <w:autoSpaceDN w:val="0"/>
              <w:adjustRightInd w:val="0"/>
              <w:rPr>
                <w:szCs w:val="22"/>
              </w:rPr>
            </w:pPr>
            <w:r w:rsidRPr="006C59D6">
              <w:rPr>
                <w:szCs w:val="22"/>
              </w:rPr>
              <w:t>DHD</w:t>
            </w:r>
          </w:p>
        </w:tc>
      </w:tr>
      <w:tr w:rsidR="001052E6" w:rsidRPr="006C59D6" w14:paraId="783BD312" w14:textId="77777777" w:rsidTr="001052E6">
        <w:tc>
          <w:tcPr>
            <w:tcW w:w="2088" w:type="dxa"/>
          </w:tcPr>
          <w:p w14:paraId="37419021" w14:textId="77777777" w:rsidR="001052E6" w:rsidRPr="006C59D6" w:rsidRDefault="001052E6" w:rsidP="00FC3F39">
            <w:pPr>
              <w:autoSpaceDE w:val="0"/>
              <w:autoSpaceDN w:val="0"/>
              <w:adjustRightInd w:val="0"/>
              <w:rPr>
                <w:szCs w:val="22"/>
              </w:rPr>
            </w:pPr>
          </w:p>
        </w:tc>
        <w:tc>
          <w:tcPr>
            <w:tcW w:w="1080" w:type="dxa"/>
          </w:tcPr>
          <w:p w14:paraId="694315D5" w14:textId="77777777" w:rsidR="001052E6" w:rsidRPr="006C59D6" w:rsidRDefault="001052E6" w:rsidP="00FC3F39">
            <w:pPr>
              <w:autoSpaceDE w:val="0"/>
              <w:autoSpaceDN w:val="0"/>
              <w:adjustRightInd w:val="0"/>
              <w:rPr>
                <w:szCs w:val="22"/>
              </w:rPr>
            </w:pPr>
            <w:proofErr w:type="spellStart"/>
            <w:r w:rsidRPr="006C59D6">
              <w:rPr>
                <w:szCs w:val="22"/>
              </w:rPr>
              <w:t>ng</w:t>
            </w:r>
            <w:proofErr w:type="spellEnd"/>
            <w:r w:rsidRPr="006C59D6">
              <w:rPr>
                <w:szCs w:val="22"/>
              </w:rPr>
              <w:t>/ml</w:t>
            </w:r>
          </w:p>
        </w:tc>
        <w:tc>
          <w:tcPr>
            <w:tcW w:w="900" w:type="dxa"/>
          </w:tcPr>
          <w:p w14:paraId="4DA97008" w14:textId="77777777" w:rsidR="001052E6" w:rsidRPr="006C59D6" w:rsidRDefault="001052E6" w:rsidP="00FC3F39">
            <w:pPr>
              <w:autoSpaceDE w:val="0"/>
              <w:autoSpaceDN w:val="0"/>
              <w:adjustRightInd w:val="0"/>
              <w:rPr>
                <w:szCs w:val="22"/>
              </w:rPr>
            </w:pPr>
            <w:proofErr w:type="spellStart"/>
            <w:r w:rsidRPr="006C59D6">
              <w:rPr>
                <w:szCs w:val="22"/>
              </w:rPr>
              <w:t>ng</w:t>
            </w:r>
            <w:proofErr w:type="spellEnd"/>
            <w:r w:rsidRPr="006C59D6">
              <w:rPr>
                <w:szCs w:val="22"/>
              </w:rPr>
              <w:t>/ml</w:t>
            </w:r>
          </w:p>
        </w:tc>
      </w:tr>
      <w:tr w:rsidR="001052E6" w:rsidRPr="006C59D6" w14:paraId="68A4F397" w14:textId="77777777" w:rsidTr="001052E6">
        <w:tc>
          <w:tcPr>
            <w:tcW w:w="2088" w:type="dxa"/>
          </w:tcPr>
          <w:p w14:paraId="2A1D5685" w14:textId="77777777" w:rsidR="001052E6" w:rsidRPr="006C59D6" w:rsidRDefault="001052E6" w:rsidP="00FC3F39">
            <w:pPr>
              <w:autoSpaceDE w:val="0"/>
              <w:autoSpaceDN w:val="0"/>
              <w:adjustRightInd w:val="0"/>
              <w:rPr>
                <w:szCs w:val="22"/>
              </w:rPr>
            </w:pPr>
            <w:proofErr w:type="spellStart"/>
            <w:r w:rsidRPr="006C59D6">
              <w:rPr>
                <w:szCs w:val="22"/>
                <w:lang w:eastAsia="en-US"/>
              </w:rPr>
              <w:t>C</w:t>
            </w:r>
            <w:r w:rsidRPr="006C59D6">
              <w:rPr>
                <w:szCs w:val="22"/>
                <w:vertAlign w:val="subscript"/>
                <w:lang w:eastAsia="en-US"/>
              </w:rPr>
              <w:t>maks</w:t>
            </w:r>
            <w:proofErr w:type="spellEnd"/>
            <w:r w:rsidRPr="006C59D6">
              <w:rPr>
                <w:szCs w:val="22"/>
                <w:vertAlign w:val="subscript"/>
                <w:lang w:eastAsia="en-US"/>
              </w:rPr>
              <w:t>.</w:t>
            </w:r>
            <w:r w:rsidRPr="006C59D6">
              <w:rPr>
                <w:szCs w:val="22"/>
                <w:lang w:eastAsia="en-US"/>
              </w:rPr>
              <w:t xml:space="preserve"> (</w:t>
            </w:r>
            <w:proofErr w:type="spellStart"/>
            <w:r w:rsidRPr="006C59D6">
              <w:rPr>
                <w:szCs w:val="22"/>
                <w:lang w:eastAsia="en-US"/>
              </w:rPr>
              <w:t>ng</w:t>
            </w:r>
            <w:proofErr w:type="spellEnd"/>
            <w:r w:rsidRPr="006C59D6">
              <w:rPr>
                <w:szCs w:val="22"/>
                <w:lang w:eastAsia="en-US"/>
              </w:rPr>
              <w:t>/</w:t>
            </w:r>
            <w:proofErr w:type="spellStart"/>
            <w:r w:rsidRPr="006C59D6">
              <w:rPr>
                <w:szCs w:val="22"/>
                <w:lang w:eastAsia="en-US"/>
              </w:rPr>
              <w:t>mL</w:t>
            </w:r>
            <w:proofErr w:type="spellEnd"/>
            <w:r w:rsidRPr="006C59D6">
              <w:rPr>
                <w:szCs w:val="22"/>
                <w:lang w:eastAsia="en-US"/>
              </w:rPr>
              <w:t>)</w:t>
            </w:r>
          </w:p>
        </w:tc>
        <w:tc>
          <w:tcPr>
            <w:tcW w:w="1080" w:type="dxa"/>
          </w:tcPr>
          <w:p w14:paraId="428D0542" w14:textId="77777777" w:rsidR="001052E6" w:rsidRPr="006C59D6" w:rsidRDefault="001052E6" w:rsidP="00FC3F39">
            <w:pPr>
              <w:autoSpaceDE w:val="0"/>
              <w:autoSpaceDN w:val="0"/>
              <w:adjustRightInd w:val="0"/>
              <w:rPr>
                <w:szCs w:val="22"/>
              </w:rPr>
            </w:pPr>
            <w:r w:rsidRPr="006C59D6">
              <w:rPr>
                <w:szCs w:val="22"/>
              </w:rPr>
              <w:t>2,1</w:t>
            </w:r>
          </w:p>
        </w:tc>
        <w:tc>
          <w:tcPr>
            <w:tcW w:w="900" w:type="dxa"/>
          </w:tcPr>
          <w:p w14:paraId="370F7FC2" w14:textId="77777777" w:rsidR="001052E6" w:rsidRPr="006C59D6" w:rsidRDefault="001052E6" w:rsidP="00FC3F39">
            <w:pPr>
              <w:autoSpaceDE w:val="0"/>
              <w:autoSpaceDN w:val="0"/>
              <w:adjustRightInd w:val="0"/>
              <w:rPr>
                <w:szCs w:val="22"/>
              </w:rPr>
            </w:pPr>
            <w:r w:rsidRPr="006C59D6">
              <w:rPr>
                <w:szCs w:val="22"/>
              </w:rPr>
              <w:t>53,0</w:t>
            </w:r>
          </w:p>
        </w:tc>
      </w:tr>
      <w:tr w:rsidR="001052E6" w:rsidRPr="006C59D6" w14:paraId="0E682074" w14:textId="77777777" w:rsidTr="001052E6">
        <w:tc>
          <w:tcPr>
            <w:tcW w:w="2088" w:type="dxa"/>
          </w:tcPr>
          <w:p w14:paraId="1B21D7F3" w14:textId="77777777" w:rsidR="001052E6" w:rsidRPr="006C59D6" w:rsidRDefault="001052E6" w:rsidP="00FC3F39">
            <w:pPr>
              <w:autoSpaceDE w:val="0"/>
              <w:autoSpaceDN w:val="0"/>
              <w:adjustRightInd w:val="0"/>
              <w:rPr>
                <w:szCs w:val="22"/>
              </w:rPr>
            </w:pPr>
            <w:proofErr w:type="spellStart"/>
            <w:r w:rsidRPr="006C59D6">
              <w:rPr>
                <w:szCs w:val="22"/>
                <w:lang w:eastAsia="en-US"/>
              </w:rPr>
              <w:t>AUC</w:t>
            </w:r>
            <w:r w:rsidRPr="006C59D6">
              <w:rPr>
                <w:szCs w:val="22"/>
                <w:vertAlign w:val="subscript"/>
                <w:lang w:eastAsia="en-US"/>
              </w:rPr>
              <w:t>inf</w:t>
            </w:r>
            <w:proofErr w:type="spellEnd"/>
            <w:r w:rsidRPr="006C59D6">
              <w:rPr>
                <w:szCs w:val="22"/>
                <w:vertAlign w:val="subscript"/>
                <w:lang w:eastAsia="en-US"/>
              </w:rPr>
              <w:t>.</w:t>
            </w:r>
            <w:r w:rsidRPr="006C59D6">
              <w:rPr>
                <w:szCs w:val="22"/>
                <w:lang w:eastAsia="en-US"/>
              </w:rPr>
              <w:t xml:space="preserve"> (</w:t>
            </w:r>
            <w:proofErr w:type="spellStart"/>
            <w:r w:rsidRPr="006C59D6">
              <w:rPr>
                <w:szCs w:val="22"/>
                <w:lang w:eastAsia="en-US"/>
              </w:rPr>
              <w:t>ng·h</w:t>
            </w:r>
            <w:proofErr w:type="spellEnd"/>
            <w:r w:rsidRPr="006C59D6">
              <w:rPr>
                <w:szCs w:val="22"/>
                <w:lang w:eastAsia="en-US"/>
              </w:rPr>
              <w:t>/</w:t>
            </w:r>
            <w:proofErr w:type="spellStart"/>
            <w:r w:rsidRPr="006C59D6">
              <w:rPr>
                <w:szCs w:val="22"/>
                <w:lang w:eastAsia="en-US"/>
              </w:rPr>
              <w:t>mL</w:t>
            </w:r>
            <w:proofErr w:type="spellEnd"/>
            <w:r w:rsidRPr="006C59D6">
              <w:rPr>
                <w:szCs w:val="22"/>
                <w:lang w:eastAsia="en-US"/>
              </w:rPr>
              <w:t>)</w:t>
            </w:r>
          </w:p>
        </w:tc>
        <w:tc>
          <w:tcPr>
            <w:tcW w:w="1080" w:type="dxa"/>
          </w:tcPr>
          <w:p w14:paraId="7C6654EC" w14:textId="77777777" w:rsidR="001052E6" w:rsidRPr="006C59D6" w:rsidRDefault="001052E6" w:rsidP="00FC3F39">
            <w:pPr>
              <w:autoSpaceDE w:val="0"/>
              <w:autoSpaceDN w:val="0"/>
              <w:adjustRightInd w:val="0"/>
              <w:rPr>
                <w:szCs w:val="22"/>
              </w:rPr>
            </w:pPr>
            <w:r w:rsidRPr="006C59D6">
              <w:rPr>
                <w:szCs w:val="22"/>
              </w:rPr>
              <w:t>7,7</w:t>
            </w:r>
          </w:p>
        </w:tc>
        <w:tc>
          <w:tcPr>
            <w:tcW w:w="900" w:type="dxa"/>
          </w:tcPr>
          <w:p w14:paraId="7CD4E528" w14:textId="77777777" w:rsidR="001052E6" w:rsidRPr="006C59D6" w:rsidRDefault="001052E6" w:rsidP="00FC3F39">
            <w:pPr>
              <w:autoSpaceDE w:val="0"/>
              <w:autoSpaceDN w:val="0"/>
              <w:adjustRightInd w:val="0"/>
              <w:rPr>
                <w:szCs w:val="22"/>
              </w:rPr>
            </w:pPr>
            <w:r w:rsidRPr="006C59D6">
              <w:rPr>
                <w:szCs w:val="22"/>
              </w:rPr>
              <w:t>322,0</w:t>
            </w:r>
          </w:p>
        </w:tc>
      </w:tr>
    </w:tbl>
    <w:p w14:paraId="4BB1AB6D" w14:textId="77777777" w:rsidR="001052E6" w:rsidRPr="006C59D6" w:rsidRDefault="001052E6" w:rsidP="00FC3F39">
      <w:pPr>
        <w:autoSpaceDE w:val="0"/>
        <w:autoSpaceDN w:val="0"/>
        <w:adjustRightInd w:val="0"/>
        <w:rPr>
          <w:szCs w:val="22"/>
        </w:rPr>
      </w:pPr>
      <w:r w:rsidRPr="006C59D6" w:rsidDel="00150346">
        <w:rPr>
          <w:szCs w:val="22"/>
        </w:rPr>
        <w:t xml:space="preserve"> </w:t>
      </w:r>
    </w:p>
    <w:p w14:paraId="7A0A51A8" w14:textId="77777777" w:rsidR="001052E6" w:rsidRPr="003B06BE" w:rsidRDefault="001052E6" w:rsidP="00FC3F39">
      <w:pPr>
        <w:autoSpaceDE w:val="0"/>
        <w:autoSpaceDN w:val="0"/>
        <w:adjustRightInd w:val="0"/>
        <w:rPr>
          <w:i/>
          <w:szCs w:val="22"/>
          <w:u w:val="single"/>
          <w:lang w:eastAsia="en-US"/>
        </w:rPr>
      </w:pPr>
      <w:r w:rsidRPr="003B06BE">
        <w:rPr>
          <w:i/>
          <w:szCs w:val="22"/>
          <w:u w:val="single"/>
          <w:lang w:eastAsia="en-US"/>
        </w:rPr>
        <w:t xml:space="preserve">Pasiskirstymas </w:t>
      </w:r>
    </w:p>
    <w:p w14:paraId="78EB8ACC"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Paskyrus </w:t>
      </w:r>
      <w:proofErr w:type="spellStart"/>
      <w:r w:rsidRPr="006C59D6">
        <w:rPr>
          <w:szCs w:val="22"/>
          <w:lang w:eastAsia="en-US"/>
        </w:rPr>
        <w:t>didrogesteroną</w:t>
      </w:r>
      <w:proofErr w:type="spellEnd"/>
      <w:r w:rsidRPr="006C59D6">
        <w:rPr>
          <w:szCs w:val="22"/>
          <w:lang w:eastAsia="en-US"/>
        </w:rPr>
        <w:t xml:space="preserve"> į veną, pasiskirstymo tūris nusistovėjus pusiausvyrai yra maždaug 1400</w:t>
      </w:r>
      <w:r w:rsidR="00776FD9">
        <w:rPr>
          <w:szCs w:val="22"/>
          <w:lang w:eastAsia="en-US"/>
        </w:rPr>
        <w:t> </w:t>
      </w:r>
      <w:r w:rsidRPr="006C59D6">
        <w:rPr>
          <w:szCs w:val="22"/>
          <w:lang w:eastAsia="en-US"/>
        </w:rPr>
        <w:t xml:space="preserve">l. Daugiau nei 90 % </w:t>
      </w:r>
      <w:proofErr w:type="spellStart"/>
      <w:r w:rsidRPr="006C59D6">
        <w:rPr>
          <w:szCs w:val="22"/>
          <w:lang w:eastAsia="en-US"/>
        </w:rPr>
        <w:t>didrogesterono</w:t>
      </w:r>
      <w:proofErr w:type="spellEnd"/>
      <w:r w:rsidRPr="006C59D6">
        <w:rPr>
          <w:szCs w:val="22"/>
          <w:lang w:eastAsia="en-US"/>
        </w:rPr>
        <w:t xml:space="preserve"> ir DHD sujungia plazmos baltymai.</w:t>
      </w:r>
    </w:p>
    <w:p w14:paraId="7F389C2E" w14:textId="77777777" w:rsidR="001052E6" w:rsidRPr="006C59D6" w:rsidRDefault="001052E6" w:rsidP="00FC3F39">
      <w:pPr>
        <w:autoSpaceDE w:val="0"/>
        <w:autoSpaceDN w:val="0"/>
        <w:adjustRightInd w:val="0"/>
        <w:rPr>
          <w:szCs w:val="22"/>
          <w:lang w:eastAsia="en-US"/>
        </w:rPr>
      </w:pPr>
    </w:p>
    <w:p w14:paraId="39CC9C74" w14:textId="77777777" w:rsidR="001052E6" w:rsidRPr="003B06BE" w:rsidRDefault="001052E6" w:rsidP="00FC3F39">
      <w:pPr>
        <w:autoSpaceDE w:val="0"/>
        <w:autoSpaceDN w:val="0"/>
        <w:adjustRightInd w:val="0"/>
        <w:rPr>
          <w:i/>
          <w:szCs w:val="22"/>
          <w:u w:val="single"/>
          <w:lang w:eastAsia="en-US"/>
        </w:rPr>
      </w:pPr>
      <w:r>
        <w:rPr>
          <w:i/>
          <w:szCs w:val="22"/>
          <w:u w:val="single"/>
          <w:lang w:eastAsia="en-US"/>
        </w:rPr>
        <w:t>Metabolizmas</w:t>
      </w:r>
    </w:p>
    <w:p w14:paraId="799ADED6"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Išgertas </w:t>
      </w:r>
      <w:proofErr w:type="spellStart"/>
      <w:r w:rsidRPr="006C59D6">
        <w:rPr>
          <w:szCs w:val="22"/>
          <w:lang w:eastAsia="en-US"/>
        </w:rPr>
        <w:t>didrogesteronas</w:t>
      </w:r>
      <w:proofErr w:type="spellEnd"/>
      <w:r w:rsidRPr="006C59D6">
        <w:rPr>
          <w:szCs w:val="22"/>
          <w:lang w:eastAsia="en-US"/>
        </w:rPr>
        <w:t xml:space="preserve"> greitai </w:t>
      </w:r>
      <w:proofErr w:type="spellStart"/>
      <w:r w:rsidRPr="006C59D6">
        <w:rPr>
          <w:szCs w:val="22"/>
          <w:lang w:eastAsia="en-US"/>
        </w:rPr>
        <w:t>metabolizuojamas</w:t>
      </w:r>
      <w:proofErr w:type="spellEnd"/>
      <w:r w:rsidRPr="006C59D6">
        <w:rPr>
          <w:szCs w:val="22"/>
          <w:lang w:eastAsia="en-US"/>
        </w:rPr>
        <w:t xml:space="preserve"> į DHD. Pagrindinio aktyvaus metabolito DHD didžiausios koncentracijos susidaro maždaug po 1,5</w:t>
      </w:r>
      <w:r w:rsidR="00850A63">
        <w:rPr>
          <w:szCs w:val="22"/>
          <w:lang w:eastAsia="en-US"/>
        </w:rPr>
        <w:t> </w:t>
      </w:r>
      <w:r w:rsidRPr="006C59D6">
        <w:rPr>
          <w:szCs w:val="22"/>
          <w:lang w:eastAsia="en-US"/>
        </w:rPr>
        <w:t xml:space="preserve">valandos po vaistinio preparato pavartojimo. DHD koncentracijos plazmoje yra žymiai didesnės nei motininio junginio. DHD ir </w:t>
      </w:r>
      <w:proofErr w:type="spellStart"/>
      <w:r w:rsidRPr="006C59D6">
        <w:rPr>
          <w:szCs w:val="22"/>
          <w:lang w:eastAsia="en-US"/>
        </w:rPr>
        <w:t>didrogesterono</w:t>
      </w:r>
      <w:proofErr w:type="spellEnd"/>
      <w:r w:rsidRPr="006C59D6">
        <w:rPr>
          <w:szCs w:val="22"/>
          <w:lang w:eastAsia="en-US"/>
        </w:rPr>
        <w:t xml:space="preserve"> AUC (ploto po kreive) ir </w:t>
      </w:r>
      <w:proofErr w:type="spellStart"/>
      <w:r w:rsidRPr="006C59D6">
        <w:rPr>
          <w:szCs w:val="22"/>
          <w:lang w:eastAsia="en-US"/>
        </w:rPr>
        <w:t>C</w:t>
      </w:r>
      <w:r w:rsidRPr="006C59D6">
        <w:rPr>
          <w:szCs w:val="22"/>
          <w:vertAlign w:val="subscript"/>
          <w:lang w:eastAsia="en-US"/>
        </w:rPr>
        <w:t>maks</w:t>
      </w:r>
      <w:proofErr w:type="spellEnd"/>
      <w:r w:rsidRPr="006C59D6">
        <w:rPr>
          <w:szCs w:val="22"/>
          <w:vertAlign w:val="subscript"/>
          <w:lang w:eastAsia="en-US"/>
        </w:rPr>
        <w:t>.</w:t>
      </w:r>
      <w:r w:rsidRPr="006C59D6">
        <w:rPr>
          <w:szCs w:val="22"/>
          <w:lang w:eastAsia="en-US"/>
        </w:rPr>
        <w:t xml:space="preserve"> santykiai yra atitinkamai 40 ir 25. Vidutinis galutinis </w:t>
      </w:r>
      <w:proofErr w:type="spellStart"/>
      <w:r w:rsidRPr="006C59D6">
        <w:rPr>
          <w:szCs w:val="22"/>
          <w:lang w:eastAsia="en-US"/>
        </w:rPr>
        <w:t>didrogesterono</w:t>
      </w:r>
      <w:proofErr w:type="spellEnd"/>
      <w:r w:rsidRPr="006C59D6">
        <w:rPr>
          <w:szCs w:val="22"/>
          <w:lang w:eastAsia="en-US"/>
        </w:rPr>
        <w:t xml:space="preserve"> ir DHD gyvavimo </w:t>
      </w:r>
      <w:proofErr w:type="spellStart"/>
      <w:r w:rsidRPr="006C59D6">
        <w:rPr>
          <w:szCs w:val="22"/>
          <w:lang w:eastAsia="en-US"/>
        </w:rPr>
        <w:t>pusperiodis</w:t>
      </w:r>
      <w:proofErr w:type="spellEnd"/>
      <w:r w:rsidRPr="006C59D6">
        <w:rPr>
          <w:szCs w:val="22"/>
          <w:lang w:eastAsia="en-US"/>
        </w:rPr>
        <w:t xml:space="preserve"> yra atitinkamai 5–7 ir 14–17</w:t>
      </w:r>
      <w:r w:rsidR="00850A63">
        <w:rPr>
          <w:szCs w:val="22"/>
          <w:lang w:eastAsia="en-US"/>
        </w:rPr>
        <w:t> </w:t>
      </w:r>
      <w:r w:rsidRPr="006C59D6">
        <w:rPr>
          <w:szCs w:val="22"/>
          <w:lang w:eastAsia="en-US"/>
        </w:rPr>
        <w:t>valandų. Dažna visų metabolitų savybė yra 4,6 diene-3-one konfigūracijos išlaikymas ir 17α-</w:t>
      </w:r>
      <w:proofErr w:type="spellStart"/>
      <w:r w:rsidRPr="006C59D6">
        <w:rPr>
          <w:szCs w:val="22"/>
          <w:lang w:eastAsia="en-US"/>
        </w:rPr>
        <w:t>hidroksilinimo</w:t>
      </w:r>
      <w:proofErr w:type="spellEnd"/>
      <w:r w:rsidRPr="006C59D6">
        <w:rPr>
          <w:szCs w:val="22"/>
          <w:lang w:eastAsia="en-US"/>
        </w:rPr>
        <w:t xml:space="preserve"> nebuvimas. Tai paaiškina, kodėl </w:t>
      </w:r>
      <w:proofErr w:type="spellStart"/>
      <w:r w:rsidRPr="006C59D6">
        <w:rPr>
          <w:szCs w:val="22"/>
          <w:lang w:eastAsia="en-US"/>
        </w:rPr>
        <w:t>didrogesteronas</w:t>
      </w:r>
      <w:proofErr w:type="spellEnd"/>
      <w:r w:rsidRPr="006C59D6">
        <w:rPr>
          <w:szCs w:val="22"/>
          <w:lang w:eastAsia="en-US"/>
        </w:rPr>
        <w:t xml:space="preserve"> neturi </w:t>
      </w:r>
      <w:proofErr w:type="spellStart"/>
      <w:r w:rsidRPr="006C59D6">
        <w:rPr>
          <w:szCs w:val="22"/>
          <w:lang w:eastAsia="en-US"/>
        </w:rPr>
        <w:t>estrogeninių</w:t>
      </w:r>
      <w:proofErr w:type="spellEnd"/>
      <w:r w:rsidRPr="006C59D6">
        <w:rPr>
          <w:szCs w:val="22"/>
          <w:lang w:eastAsia="en-US"/>
        </w:rPr>
        <w:t xml:space="preserve"> ir </w:t>
      </w:r>
      <w:proofErr w:type="spellStart"/>
      <w:r w:rsidRPr="006C59D6">
        <w:rPr>
          <w:szCs w:val="22"/>
          <w:lang w:eastAsia="en-US"/>
        </w:rPr>
        <w:t>androgeninių</w:t>
      </w:r>
      <w:proofErr w:type="spellEnd"/>
      <w:r w:rsidRPr="006C59D6">
        <w:rPr>
          <w:szCs w:val="22"/>
          <w:lang w:eastAsia="en-US"/>
        </w:rPr>
        <w:t xml:space="preserve"> poveikių.</w:t>
      </w:r>
    </w:p>
    <w:p w14:paraId="4563A9A2" w14:textId="77777777" w:rsidR="001052E6" w:rsidRPr="006C59D6" w:rsidRDefault="001052E6" w:rsidP="00FC3F39">
      <w:pPr>
        <w:autoSpaceDE w:val="0"/>
        <w:autoSpaceDN w:val="0"/>
        <w:adjustRightInd w:val="0"/>
        <w:rPr>
          <w:szCs w:val="22"/>
          <w:lang w:eastAsia="en-US"/>
        </w:rPr>
      </w:pPr>
    </w:p>
    <w:p w14:paraId="1B6F894A" w14:textId="77777777" w:rsidR="001052E6" w:rsidRPr="003B06BE" w:rsidRDefault="001052E6" w:rsidP="00FC3F39">
      <w:pPr>
        <w:autoSpaceDE w:val="0"/>
        <w:autoSpaceDN w:val="0"/>
        <w:adjustRightInd w:val="0"/>
        <w:rPr>
          <w:i/>
          <w:szCs w:val="22"/>
          <w:u w:val="single"/>
          <w:lang w:eastAsia="en-US"/>
        </w:rPr>
      </w:pPr>
      <w:r w:rsidRPr="003B06BE">
        <w:rPr>
          <w:i/>
          <w:szCs w:val="22"/>
          <w:u w:val="single"/>
          <w:lang w:eastAsia="en-US"/>
        </w:rPr>
        <w:t>Išskyrimas</w:t>
      </w:r>
    </w:p>
    <w:p w14:paraId="20F2A2C4" w14:textId="77777777" w:rsidR="001052E6" w:rsidRPr="006C59D6" w:rsidRDefault="001052E6" w:rsidP="00FC3F39">
      <w:pPr>
        <w:rPr>
          <w:szCs w:val="22"/>
          <w:lang w:eastAsia="en-US"/>
        </w:rPr>
      </w:pPr>
      <w:r w:rsidRPr="006C59D6">
        <w:rPr>
          <w:szCs w:val="22"/>
          <w:lang w:eastAsia="en-US"/>
        </w:rPr>
        <w:t xml:space="preserve">Išgėrus žymėto </w:t>
      </w:r>
      <w:proofErr w:type="spellStart"/>
      <w:r w:rsidRPr="006C59D6">
        <w:rPr>
          <w:szCs w:val="22"/>
          <w:lang w:eastAsia="en-US"/>
        </w:rPr>
        <w:t>didrogesterono</w:t>
      </w:r>
      <w:proofErr w:type="spellEnd"/>
      <w:r w:rsidRPr="006C59D6">
        <w:rPr>
          <w:szCs w:val="22"/>
          <w:lang w:eastAsia="en-US"/>
        </w:rPr>
        <w:t>, vidutiniškai 63 % išgertos dozės išsiskiria su šlapimu. Bendras plazmos klirensas yra 6,4</w:t>
      </w:r>
      <w:r w:rsidR="00850A63">
        <w:rPr>
          <w:szCs w:val="22"/>
          <w:lang w:eastAsia="en-US"/>
        </w:rPr>
        <w:t> </w:t>
      </w:r>
      <w:r w:rsidRPr="006C59D6">
        <w:rPr>
          <w:szCs w:val="22"/>
          <w:lang w:eastAsia="en-US"/>
        </w:rPr>
        <w:t>l/min. Vaistas visiškai išskiriamas per 72</w:t>
      </w:r>
      <w:r w:rsidR="00850A63">
        <w:rPr>
          <w:szCs w:val="22"/>
          <w:lang w:eastAsia="en-US"/>
        </w:rPr>
        <w:t> </w:t>
      </w:r>
      <w:r w:rsidRPr="006C59D6">
        <w:rPr>
          <w:szCs w:val="22"/>
          <w:lang w:eastAsia="en-US"/>
        </w:rPr>
        <w:t xml:space="preserve">valandas. DHD šlapime yra daugiausia sujungtas su </w:t>
      </w:r>
      <w:proofErr w:type="spellStart"/>
      <w:r w:rsidRPr="006C59D6">
        <w:rPr>
          <w:szCs w:val="22"/>
          <w:lang w:eastAsia="en-US"/>
        </w:rPr>
        <w:t>gliukurono</w:t>
      </w:r>
      <w:proofErr w:type="spellEnd"/>
      <w:r w:rsidRPr="006C59D6">
        <w:rPr>
          <w:szCs w:val="22"/>
          <w:lang w:eastAsia="en-US"/>
        </w:rPr>
        <w:t xml:space="preserve"> rūgštimi.</w:t>
      </w:r>
    </w:p>
    <w:p w14:paraId="175B0C9A" w14:textId="77777777" w:rsidR="001052E6" w:rsidRPr="006C59D6" w:rsidRDefault="001052E6" w:rsidP="00FC3F39">
      <w:pPr>
        <w:autoSpaceDE w:val="0"/>
        <w:autoSpaceDN w:val="0"/>
        <w:adjustRightInd w:val="0"/>
        <w:rPr>
          <w:szCs w:val="22"/>
          <w:lang w:eastAsia="en-US"/>
        </w:rPr>
      </w:pPr>
    </w:p>
    <w:p w14:paraId="1AFF29CB" w14:textId="77777777" w:rsidR="001052E6" w:rsidRPr="006C59D6" w:rsidRDefault="001052E6" w:rsidP="00FC3F39">
      <w:pPr>
        <w:autoSpaceDE w:val="0"/>
        <w:autoSpaceDN w:val="0"/>
        <w:adjustRightInd w:val="0"/>
        <w:rPr>
          <w:szCs w:val="22"/>
          <w:u w:val="single"/>
          <w:lang w:eastAsia="en-US"/>
        </w:rPr>
      </w:pPr>
      <w:r w:rsidRPr="006C59D6">
        <w:rPr>
          <w:szCs w:val="22"/>
          <w:u w:val="single"/>
          <w:lang w:eastAsia="en-US"/>
        </w:rPr>
        <w:t>Dozavimas ir priklausomybė nuo laiko</w:t>
      </w:r>
    </w:p>
    <w:p w14:paraId="49F30CEA" w14:textId="77777777" w:rsidR="001052E6" w:rsidRPr="006C59D6" w:rsidRDefault="001052E6" w:rsidP="00FC3F39">
      <w:pPr>
        <w:widowControl w:val="0"/>
        <w:ind w:right="276"/>
        <w:rPr>
          <w:szCs w:val="22"/>
        </w:rPr>
      </w:pPr>
      <w:r w:rsidRPr="006C59D6">
        <w:rPr>
          <w:szCs w:val="22"/>
          <w:lang w:eastAsia="en-US"/>
        </w:rPr>
        <w:t>Vienkartinės ir daugkartinių dozių farmakokinetika yra linijinė 2,5–10</w:t>
      </w:r>
      <w:r w:rsidR="00850A63">
        <w:rPr>
          <w:szCs w:val="22"/>
          <w:lang w:eastAsia="en-US"/>
        </w:rPr>
        <w:t> </w:t>
      </w:r>
      <w:r w:rsidRPr="006C59D6">
        <w:rPr>
          <w:szCs w:val="22"/>
          <w:lang w:eastAsia="en-US"/>
        </w:rPr>
        <w:t xml:space="preserve">mg </w:t>
      </w:r>
      <w:proofErr w:type="spellStart"/>
      <w:r w:rsidRPr="006C59D6">
        <w:rPr>
          <w:szCs w:val="22"/>
          <w:lang w:eastAsia="en-US"/>
        </w:rPr>
        <w:t>peroralinių</w:t>
      </w:r>
      <w:proofErr w:type="spellEnd"/>
      <w:r w:rsidRPr="006C59D6">
        <w:rPr>
          <w:szCs w:val="22"/>
          <w:lang w:eastAsia="en-US"/>
        </w:rPr>
        <w:t xml:space="preserve"> dozių spektre. Vienkartinės ir daugkartinių dozių kinetikos palyginimai rodo, kad </w:t>
      </w:r>
      <w:proofErr w:type="spellStart"/>
      <w:r w:rsidRPr="006C59D6">
        <w:rPr>
          <w:szCs w:val="22"/>
          <w:lang w:eastAsia="en-US"/>
        </w:rPr>
        <w:t>didrogesterono</w:t>
      </w:r>
      <w:proofErr w:type="spellEnd"/>
      <w:r w:rsidRPr="006C59D6">
        <w:rPr>
          <w:szCs w:val="22"/>
          <w:lang w:eastAsia="en-US"/>
        </w:rPr>
        <w:t xml:space="preserve"> ir DHD farmakokinetika dėl pakartotinio vartojimo nesikeičia. Pusiausvyra pasiekiama po 3</w:t>
      </w:r>
      <w:r w:rsidR="00850A63">
        <w:rPr>
          <w:szCs w:val="22"/>
          <w:lang w:eastAsia="en-US"/>
        </w:rPr>
        <w:t> </w:t>
      </w:r>
      <w:r w:rsidRPr="006C59D6">
        <w:rPr>
          <w:szCs w:val="22"/>
          <w:lang w:eastAsia="en-US"/>
        </w:rPr>
        <w:t>gydymo dienų.</w:t>
      </w:r>
    </w:p>
    <w:p w14:paraId="0C434161" w14:textId="77777777" w:rsidR="001052E6" w:rsidRPr="006C59D6" w:rsidRDefault="001052E6" w:rsidP="00FC3F39">
      <w:pPr>
        <w:pStyle w:val="Pagrindinistekstas"/>
        <w:spacing w:after="0"/>
        <w:rPr>
          <w:szCs w:val="22"/>
        </w:rPr>
      </w:pPr>
    </w:p>
    <w:p w14:paraId="0B2FEDF3" w14:textId="77777777" w:rsidR="001052E6" w:rsidRPr="006C59D6" w:rsidRDefault="001052E6" w:rsidP="00FC3F39">
      <w:pPr>
        <w:rPr>
          <w:b/>
          <w:szCs w:val="22"/>
        </w:rPr>
      </w:pPr>
      <w:r w:rsidRPr="006C59D6">
        <w:rPr>
          <w:b/>
          <w:szCs w:val="22"/>
        </w:rPr>
        <w:t>5.3</w:t>
      </w:r>
      <w:r w:rsidRPr="006C59D6">
        <w:rPr>
          <w:b/>
          <w:szCs w:val="22"/>
        </w:rPr>
        <w:tab/>
      </w:r>
      <w:proofErr w:type="spellStart"/>
      <w:r w:rsidRPr="006C59D6">
        <w:rPr>
          <w:b/>
          <w:szCs w:val="22"/>
        </w:rPr>
        <w:t>Ikiklinikinių</w:t>
      </w:r>
      <w:proofErr w:type="spellEnd"/>
      <w:r w:rsidRPr="006C59D6">
        <w:rPr>
          <w:b/>
          <w:szCs w:val="22"/>
        </w:rPr>
        <w:t xml:space="preserve"> saugumo tyrimų duomenys</w:t>
      </w:r>
    </w:p>
    <w:p w14:paraId="48C8303C" w14:textId="77777777" w:rsidR="001052E6" w:rsidRPr="006C59D6" w:rsidRDefault="001052E6" w:rsidP="00FC3F39">
      <w:pPr>
        <w:pStyle w:val="Pagrindinistekstas"/>
        <w:spacing w:after="0"/>
        <w:rPr>
          <w:szCs w:val="22"/>
        </w:rPr>
      </w:pPr>
    </w:p>
    <w:p w14:paraId="42EF4709" w14:textId="77777777" w:rsidR="001052E6" w:rsidRPr="009804C6" w:rsidRDefault="001052E6" w:rsidP="00FC3F39">
      <w:pPr>
        <w:rPr>
          <w:szCs w:val="22"/>
        </w:rPr>
      </w:pPr>
      <w:r w:rsidRPr="009804C6">
        <w:rPr>
          <w:szCs w:val="22"/>
          <w:lang w:eastAsia="en-US"/>
        </w:rPr>
        <w:t xml:space="preserve">Iš įprastinių tyrimų gauti </w:t>
      </w:r>
      <w:proofErr w:type="spellStart"/>
      <w:r w:rsidRPr="009804C6">
        <w:rPr>
          <w:szCs w:val="22"/>
          <w:lang w:eastAsia="en-US"/>
        </w:rPr>
        <w:t>ikiklinikiniai</w:t>
      </w:r>
      <w:proofErr w:type="spellEnd"/>
      <w:r w:rsidRPr="009804C6">
        <w:rPr>
          <w:szCs w:val="22"/>
          <w:lang w:eastAsia="en-US"/>
        </w:rPr>
        <w:t xml:space="preserve"> duomenys apie vienkartinės ar daugkartinių dozių toksiškumą, </w:t>
      </w:r>
      <w:proofErr w:type="spellStart"/>
      <w:r w:rsidRPr="009804C6">
        <w:rPr>
          <w:szCs w:val="22"/>
          <w:lang w:eastAsia="en-US"/>
        </w:rPr>
        <w:t>genotoksiškumą</w:t>
      </w:r>
      <w:proofErr w:type="spellEnd"/>
      <w:r w:rsidRPr="009804C6">
        <w:rPr>
          <w:szCs w:val="22"/>
          <w:lang w:eastAsia="en-US"/>
        </w:rPr>
        <w:t xml:space="preserve"> (</w:t>
      </w:r>
      <w:proofErr w:type="spellStart"/>
      <w:r w:rsidRPr="009804C6">
        <w:rPr>
          <w:szCs w:val="22"/>
          <w:lang w:eastAsia="en-US"/>
        </w:rPr>
        <w:t>mutageniškumą</w:t>
      </w:r>
      <w:proofErr w:type="spellEnd"/>
      <w:r w:rsidRPr="009804C6">
        <w:rPr>
          <w:szCs w:val="22"/>
          <w:lang w:eastAsia="en-US"/>
        </w:rPr>
        <w:t xml:space="preserve">) ar </w:t>
      </w:r>
      <w:proofErr w:type="spellStart"/>
      <w:r w:rsidRPr="009804C6">
        <w:rPr>
          <w:szCs w:val="22"/>
          <w:lang w:eastAsia="en-US"/>
        </w:rPr>
        <w:t>kancerogeniškumą</w:t>
      </w:r>
      <w:proofErr w:type="spellEnd"/>
      <w:r w:rsidRPr="009804C6">
        <w:rPr>
          <w:szCs w:val="22"/>
          <w:lang w:eastAsia="en-US"/>
        </w:rPr>
        <w:t xml:space="preserve"> rodo, kad jokio specifinio pavojaus žmonėms nėra. Reprodukcinio toksiškumo tyrimai su žiurkėmis rodo, kad skiriant vaistą didelėmis, nesulyginamai didesnėmis nei skiriama žmonėms dozėmis, stebimi dažniau pasitaikantys paryškėję speneliai (tarp 11 ir 19</w:t>
      </w:r>
      <w:r w:rsidR="00850A63">
        <w:rPr>
          <w:szCs w:val="22"/>
          <w:lang w:eastAsia="en-US"/>
        </w:rPr>
        <w:t> </w:t>
      </w:r>
      <w:r w:rsidRPr="009804C6">
        <w:rPr>
          <w:szCs w:val="22"/>
          <w:lang w:eastAsia="en-US"/>
        </w:rPr>
        <w:t xml:space="preserve">gyvenimo dienos) ir </w:t>
      </w:r>
      <w:proofErr w:type="spellStart"/>
      <w:r w:rsidRPr="009804C6">
        <w:rPr>
          <w:szCs w:val="22"/>
          <w:lang w:eastAsia="en-US"/>
        </w:rPr>
        <w:t>hipospadijos</w:t>
      </w:r>
      <w:proofErr w:type="spellEnd"/>
      <w:r w:rsidRPr="009804C6">
        <w:rPr>
          <w:szCs w:val="22"/>
          <w:lang w:eastAsia="en-US"/>
        </w:rPr>
        <w:t xml:space="preserve"> vyriškos lyties </w:t>
      </w:r>
      <w:proofErr w:type="spellStart"/>
      <w:r w:rsidRPr="009804C6">
        <w:rPr>
          <w:szCs w:val="22"/>
          <w:lang w:eastAsia="en-US"/>
        </w:rPr>
        <w:t>palikuonims</w:t>
      </w:r>
      <w:proofErr w:type="spellEnd"/>
      <w:r w:rsidRPr="009804C6">
        <w:rPr>
          <w:szCs w:val="22"/>
          <w:lang w:eastAsia="en-US"/>
        </w:rPr>
        <w:t xml:space="preserve">. Tikrosios </w:t>
      </w:r>
      <w:proofErr w:type="spellStart"/>
      <w:r w:rsidRPr="009804C6">
        <w:rPr>
          <w:szCs w:val="22"/>
          <w:lang w:eastAsia="en-US"/>
        </w:rPr>
        <w:t>hipospadijų</w:t>
      </w:r>
      <w:proofErr w:type="spellEnd"/>
      <w:r w:rsidRPr="009804C6">
        <w:rPr>
          <w:szCs w:val="22"/>
          <w:lang w:eastAsia="en-US"/>
        </w:rPr>
        <w:t xml:space="preserve"> rizikos žmonėms tyrimuose su gyvūnais nustatyti neįmanoma dėl didelių vaisto apykaitos skirtumų tarp žiurkių ir žmonių (taip pat žr. 4.6 skyrių).</w:t>
      </w:r>
    </w:p>
    <w:p w14:paraId="70850AEB" w14:textId="77777777" w:rsidR="001052E6" w:rsidRPr="009804C6" w:rsidRDefault="001052E6" w:rsidP="00FC3F39">
      <w:pPr>
        <w:pStyle w:val="Pagrindinistekstas"/>
        <w:spacing w:after="0"/>
        <w:rPr>
          <w:szCs w:val="22"/>
        </w:rPr>
      </w:pPr>
    </w:p>
    <w:p w14:paraId="3B00D3BB" w14:textId="2E73F9AC" w:rsidR="001052E6" w:rsidRDefault="001052E6" w:rsidP="00FC3F39">
      <w:pPr>
        <w:autoSpaceDE w:val="0"/>
        <w:autoSpaceDN w:val="0"/>
        <w:adjustRightInd w:val="0"/>
        <w:rPr>
          <w:szCs w:val="22"/>
          <w:lang w:eastAsia="en-US"/>
        </w:rPr>
      </w:pPr>
      <w:r w:rsidRPr="009804C6">
        <w:rPr>
          <w:szCs w:val="22"/>
          <w:lang w:eastAsia="en-US"/>
        </w:rPr>
        <w:t xml:space="preserve">Riboti saugumo tyrimų su gyvūnais duomenys rodo, kad </w:t>
      </w:r>
      <w:proofErr w:type="spellStart"/>
      <w:r w:rsidRPr="009804C6">
        <w:rPr>
          <w:szCs w:val="22"/>
          <w:lang w:eastAsia="en-US"/>
        </w:rPr>
        <w:t>didrogesteronas</w:t>
      </w:r>
      <w:proofErr w:type="spellEnd"/>
      <w:r w:rsidRPr="009804C6">
        <w:rPr>
          <w:szCs w:val="22"/>
          <w:lang w:eastAsia="en-US"/>
        </w:rPr>
        <w:t xml:space="preserve"> gali vaikavimosi laiką, tai atitinka jo </w:t>
      </w:r>
      <w:proofErr w:type="spellStart"/>
      <w:r w:rsidRPr="009804C6">
        <w:rPr>
          <w:szCs w:val="22"/>
          <w:lang w:eastAsia="en-US"/>
        </w:rPr>
        <w:t>progest</w:t>
      </w:r>
      <w:r>
        <w:rPr>
          <w:szCs w:val="22"/>
          <w:lang w:eastAsia="en-US"/>
        </w:rPr>
        <w:t>a</w:t>
      </w:r>
      <w:r w:rsidRPr="009804C6">
        <w:rPr>
          <w:szCs w:val="22"/>
          <w:lang w:eastAsia="en-US"/>
        </w:rPr>
        <w:t>geninį</w:t>
      </w:r>
      <w:proofErr w:type="spellEnd"/>
      <w:r w:rsidRPr="009804C6">
        <w:rPr>
          <w:szCs w:val="22"/>
          <w:lang w:eastAsia="en-US"/>
        </w:rPr>
        <w:t xml:space="preserve"> aktyvumą.</w:t>
      </w:r>
    </w:p>
    <w:p w14:paraId="323E0A16" w14:textId="1115B63A" w:rsidR="00371877" w:rsidRDefault="00371877" w:rsidP="00FC3F39">
      <w:pPr>
        <w:autoSpaceDE w:val="0"/>
        <w:autoSpaceDN w:val="0"/>
        <w:adjustRightInd w:val="0"/>
        <w:rPr>
          <w:szCs w:val="22"/>
          <w:lang w:eastAsia="en-US"/>
        </w:rPr>
      </w:pPr>
    </w:p>
    <w:p w14:paraId="08FC8672" w14:textId="0971C96D" w:rsidR="00371877" w:rsidRPr="006C59D6" w:rsidRDefault="00371877" w:rsidP="00FC3F39">
      <w:pPr>
        <w:autoSpaceDE w:val="0"/>
        <w:autoSpaceDN w:val="0"/>
        <w:adjustRightInd w:val="0"/>
        <w:rPr>
          <w:szCs w:val="22"/>
        </w:rPr>
      </w:pPr>
      <w:r>
        <w:rPr>
          <w:szCs w:val="22"/>
          <w:lang w:eastAsia="en-US"/>
        </w:rPr>
        <w:t xml:space="preserve">Poveikio aplinkai rizikos vertinimas: poveikio aplinkai rizikos vertinimo tyrimai parodė, kad </w:t>
      </w:r>
      <w:proofErr w:type="spellStart"/>
      <w:r>
        <w:rPr>
          <w:szCs w:val="22"/>
          <w:lang w:eastAsia="en-US"/>
        </w:rPr>
        <w:t>didrogesteronas</w:t>
      </w:r>
      <w:proofErr w:type="spellEnd"/>
      <w:r>
        <w:rPr>
          <w:szCs w:val="22"/>
          <w:lang w:eastAsia="en-US"/>
        </w:rPr>
        <w:t xml:space="preserve"> gali kelti riziką vandens telkiniams.</w:t>
      </w:r>
    </w:p>
    <w:p w14:paraId="29C7783D" w14:textId="77777777" w:rsidR="001052E6" w:rsidRPr="006C59D6" w:rsidRDefault="001052E6" w:rsidP="00FC3F39">
      <w:pPr>
        <w:pStyle w:val="Pagrindinistekstas"/>
        <w:spacing w:after="0"/>
        <w:rPr>
          <w:szCs w:val="22"/>
        </w:rPr>
      </w:pPr>
    </w:p>
    <w:p w14:paraId="645C84B0" w14:textId="77777777" w:rsidR="001052E6" w:rsidRPr="006C59D6" w:rsidRDefault="001052E6" w:rsidP="00FC3F39">
      <w:pPr>
        <w:pStyle w:val="Pagrindinistekstas"/>
        <w:spacing w:after="0"/>
        <w:rPr>
          <w:szCs w:val="22"/>
        </w:rPr>
      </w:pPr>
    </w:p>
    <w:p w14:paraId="4C5B4D8C" w14:textId="77777777" w:rsidR="001052E6" w:rsidRPr="006C59D6" w:rsidRDefault="001052E6" w:rsidP="00FC3F39">
      <w:pPr>
        <w:rPr>
          <w:b/>
          <w:szCs w:val="22"/>
        </w:rPr>
      </w:pPr>
      <w:r w:rsidRPr="006C59D6">
        <w:rPr>
          <w:b/>
          <w:szCs w:val="22"/>
        </w:rPr>
        <w:t>6.</w:t>
      </w:r>
      <w:r w:rsidRPr="006C59D6">
        <w:rPr>
          <w:b/>
          <w:szCs w:val="22"/>
        </w:rPr>
        <w:tab/>
        <w:t>FARMACINĖ INFORMACIJA</w:t>
      </w:r>
    </w:p>
    <w:p w14:paraId="65BAC621" w14:textId="77777777" w:rsidR="001052E6" w:rsidRPr="006C59D6" w:rsidRDefault="001052E6" w:rsidP="00FC3F39">
      <w:pPr>
        <w:rPr>
          <w:b/>
          <w:szCs w:val="22"/>
        </w:rPr>
      </w:pPr>
    </w:p>
    <w:p w14:paraId="494FCAC3" w14:textId="77777777" w:rsidR="001052E6" w:rsidRPr="006C59D6" w:rsidRDefault="001052E6" w:rsidP="00FC3F39">
      <w:pPr>
        <w:rPr>
          <w:b/>
          <w:szCs w:val="22"/>
        </w:rPr>
      </w:pPr>
      <w:r w:rsidRPr="006C59D6">
        <w:rPr>
          <w:b/>
          <w:szCs w:val="22"/>
        </w:rPr>
        <w:t>6.1</w:t>
      </w:r>
      <w:r w:rsidRPr="006C59D6">
        <w:rPr>
          <w:b/>
          <w:szCs w:val="22"/>
        </w:rPr>
        <w:tab/>
        <w:t>Pagalbinių medžiagų sąrašas</w:t>
      </w:r>
    </w:p>
    <w:p w14:paraId="15226E76" w14:textId="77777777" w:rsidR="001052E6" w:rsidRPr="006C59D6" w:rsidRDefault="001052E6" w:rsidP="00FC3F39">
      <w:pPr>
        <w:pStyle w:val="Pagrindinistekstas"/>
        <w:spacing w:after="0"/>
        <w:rPr>
          <w:szCs w:val="22"/>
        </w:rPr>
      </w:pPr>
    </w:p>
    <w:p w14:paraId="64F4739D" w14:textId="77777777" w:rsidR="001052E6" w:rsidRPr="006C59D6" w:rsidRDefault="001052E6" w:rsidP="00FC3F39">
      <w:pPr>
        <w:pStyle w:val="Pagrindinistekstas"/>
        <w:spacing w:after="0"/>
        <w:rPr>
          <w:i/>
          <w:szCs w:val="22"/>
        </w:rPr>
      </w:pPr>
      <w:r w:rsidRPr="006C59D6">
        <w:rPr>
          <w:i/>
          <w:szCs w:val="22"/>
        </w:rPr>
        <w:t>Tabletės branduolys:</w:t>
      </w:r>
    </w:p>
    <w:p w14:paraId="11044A92" w14:textId="77777777" w:rsidR="001052E6" w:rsidRPr="006C59D6" w:rsidRDefault="001052E6" w:rsidP="00FC3F39">
      <w:pPr>
        <w:pStyle w:val="Pagrindinistekstas"/>
        <w:spacing w:after="0"/>
        <w:rPr>
          <w:szCs w:val="22"/>
        </w:rPr>
      </w:pPr>
      <w:r w:rsidRPr="006C59D6">
        <w:rPr>
          <w:szCs w:val="22"/>
        </w:rPr>
        <w:t xml:space="preserve">Laktozė </w:t>
      </w:r>
      <w:proofErr w:type="spellStart"/>
      <w:r w:rsidRPr="006C59D6">
        <w:rPr>
          <w:szCs w:val="22"/>
        </w:rPr>
        <w:t>monohidratas</w:t>
      </w:r>
      <w:proofErr w:type="spellEnd"/>
    </w:p>
    <w:p w14:paraId="6CAD722B" w14:textId="77777777" w:rsidR="001052E6" w:rsidRPr="006C59D6" w:rsidRDefault="001052E6" w:rsidP="00FC3F39">
      <w:pPr>
        <w:pStyle w:val="Pagrindinistekstas"/>
        <w:spacing w:after="0"/>
        <w:rPr>
          <w:szCs w:val="22"/>
        </w:rPr>
      </w:pPr>
      <w:proofErr w:type="spellStart"/>
      <w:r w:rsidRPr="006C59D6">
        <w:rPr>
          <w:szCs w:val="22"/>
        </w:rPr>
        <w:t>Hipromeliozė</w:t>
      </w:r>
      <w:proofErr w:type="spellEnd"/>
    </w:p>
    <w:p w14:paraId="5501BF20" w14:textId="77777777" w:rsidR="001052E6" w:rsidRPr="006C59D6" w:rsidRDefault="001052E6" w:rsidP="00FC3F39">
      <w:pPr>
        <w:pStyle w:val="Pagrindinistekstas"/>
        <w:spacing w:after="0"/>
        <w:rPr>
          <w:szCs w:val="22"/>
        </w:rPr>
      </w:pPr>
      <w:r w:rsidRPr="006C59D6">
        <w:rPr>
          <w:szCs w:val="22"/>
        </w:rPr>
        <w:t>Kukurūzų krakmolas</w:t>
      </w:r>
    </w:p>
    <w:p w14:paraId="3F0E10DB" w14:textId="77777777" w:rsidR="001052E6" w:rsidRPr="006C59D6" w:rsidRDefault="001052E6" w:rsidP="00FC3F39">
      <w:pPr>
        <w:pStyle w:val="Pagrindinistekstas"/>
        <w:spacing w:after="0"/>
        <w:rPr>
          <w:szCs w:val="22"/>
        </w:rPr>
      </w:pPr>
      <w:r w:rsidRPr="006C59D6">
        <w:rPr>
          <w:szCs w:val="22"/>
        </w:rPr>
        <w:t>Bevandenis koloidinis silicio dioksidas</w:t>
      </w:r>
    </w:p>
    <w:p w14:paraId="19A9806C" w14:textId="77777777" w:rsidR="001052E6" w:rsidRPr="006C59D6" w:rsidRDefault="001052E6" w:rsidP="00FC3F39">
      <w:pPr>
        <w:pStyle w:val="Pagrindinistekstas"/>
        <w:spacing w:after="0"/>
        <w:rPr>
          <w:szCs w:val="22"/>
        </w:rPr>
      </w:pPr>
      <w:r w:rsidRPr="006C59D6">
        <w:rPr>
          <w:szCs w:val="22"/>
        </w:rPr>
        <w:t xml:space="preserve">Magnio </w:t>
      </w:r>
      <w:proofErr w:type="spellStart"/>
      <w:r w:rsidRPr="006C59D6">
        <w:rPr>
          <w:szCs w:val="22"/>
        </w:rPr>
        <w:t>stearatas</w:t>
      </w:r>
      <w:proofErr w:type="spellEnd"/>
    </w:p>
    <w:p w14:paraId="16B06111" w14:textId="77777777" w:rsidR="001052E6" w:rsidRPr="006C59D6" w:rsidRDefault="001052E6" w:rsidP="00FC3F39">
      <w:pPr>
        <w:pStyle w:val="Pagrindinistekstas"/>
        <w:spacing w:after="0"/>
        <w:rPr>
          <w:i/>
          <w:szCs w:val="22"/>
        </w:rPr>
      </w:pPr>
      <w:r w:rsidRPr="006C59D6">
        <w:rPr>
          <w:i/>
          <w:szCs w:val="22"/>
        </w:rPr>
        <w:t>Tabletės plėvelė:</w:t>
      </w:r>
    </w:p>
    <w:p w14:paraId="078874A3" w14:textId="77777777" w:rsidR="001052E6" w:rsidRPr="006C59D6" w:rsidRDefault="001052E6" w:rsidP="00FC3F39">
      <w:pPr>
        <w:pStyle w:val="Pagrindinistekstas"/>
        <w:spacing w:after="0"/>
        <w:rPr>
          <w:szCs w:val="22"/>
        </w:rPr>
      </w:pPr>
      <w:proofErr w:type="spellStart"/>
      <w:r w:rsidRPr="006C59D6">
        <w:rPr>
          <w:szCs w:val="22"/>
        </w:rPr>
        <w:t>Opadry</w:t>
      </w:r>
      <w:proofErr w:type="spellEnd"/>
      <w:r w:rsidRPr="006C59D6">
        <w:rPr>
          <w:szCs w:val="22"/>
        </w:rPr>
        <w:t xml:space="preserve"> Y-1-7000 baltasis: </w:t>
      </w:r>
      <w:proofErr w:type="spellStart"/>
      <w:r w:rsidRPr="006C59D6">
        <w:rPr>
          <w:szCs w:val="22"/>
        </w:rPr>
        <w:t>hipromeliozė</w:t>
      </w:r>
      <w:proofErr w:type="spellEnd"/>
      <w:r w:rsidRPr="006C59D6">
        <w:rPr>
          <w:szCs w:val="22"/>
        </w:rPr>
        <w:t xml:space="preserve">, </w:t>
      </w:r>
      <w:proofErr w:type="spellStart"/>
      <w:r w:rsidRPr="006C59D6">
        <w:rPr>
          <w:szCs w:val="22"/>
        </w:rPr>
        <w:t>makrogolis</w:t>
      </w:r>
      <w:proofErr w:type="spellEnd"/>
      <w:r w:rsidRPr="006C59D6">
        <w:rPr>
          <w:szCs w:val="22"/>
        </w:rPr>
        <w:t xml:space="preserve"> 400, titano dioksidas (E171)</w:t>
      </w:r>
    </w:p>
    <w:p w14:paraId="18EF522E" w14:textId="77777777" w:rsidR="001052E6" w:rsidRPr="006C59D6" w:rsidRDefault="001052E6" w:rsidP="00FC3F39">
      <w:pPr>
        <w:pStyle w:val="Pagrindinistekstas"/>
        <w:spacing w:after="0"/>
        <w:rPr>
          <w:szCs w:val="22"/>
        </w:rPr>
      </w:pPr>
    </w:p>
    <w:p w14:paraId="303074B2" w14:textId="77777777" w:rsidR="001052E6" w:rsidRPr="006C59D6" w:rsidRDefault="001052E6" w:rsidP="00FC3F39">
      <w:pPr>
        <w:rPr>
          <w:b/>
          <w:szCs w:val="22"/>
        </w:rPr>
      </w:pPr>
      <w:r w:rsidRPr="006C59D6">
        <w:rPr>
          <w:b/>
          <w:szCs w:val="22"/>
        </w:rPr>
        <w:t>6.2</w:t>
      </w:r>
      <w:r w:rsidRPr="006C59D6">
        <w:rPr>
          <w:b/>
          <w:szCs w:val="22"/>
        </w:rPr>
        <w:tab/>
        <w:t>Nesuderinamumas</w:t>
      </w:r>
    </w:p>
    <w:p w14:paraId="4DF99D2A" w14:textId="77777777" w:rsidR="001052E6" w:rsidRPr="006C59D6" w:rsidRDefault="001052E6" w:rsidP="00FC3F39">
      <w:pPr>
        <w:rPr>
          <w:szCs w:val="22"/>
        </w:rPr>
      </w:pPr>
    </w:p>
    <w:p w14:paraId="7C0F3F8D" w14:textId="77777777" w:rsidR="001052E6" w:rsidRPr="006C59D6" w:rsidRDefault="001052E6" w:rsidP="00FC3F39">
      <w:pPr>
        <w:rPr>
          <w:szCs w:val="22"/>
        </w:rPr>
      </w:pPr>
      <w:r w:rsidRPr="006C59D6">
        <w:rPr>
          <w:szCs w:val="22"/>
        </w:rPr>
        <w:t>Duomenys nebūtini.</w:t>
      </w:r>
    </w:p>
    <w:p w14:paraId="7006089E" w14:textId="77777777" w:rsidR="001052E6" w:rsidRPr="006C59D6" w:rsidRDefault="001052E6" w:rsidP="00FC3F39">
      <w:pPr>
        <w:rPr>
          <w:szCs w:val="22"/>
        </w:rPr>
      </w:pPr>
    </w:p>
    <w:p w14:paraId="3285941A" w14:textId="77777777" w:rsidR="001052E6" w:rsidRPr="006C59D6" w:rsidRDefault="001052E6" w:rsidP="00FC3F39">
      <w:pPr>
        <w:rPr>
          <w:b/>
          <w:szCs w:val="22"/>
        </w:rPr>
      </w:pPr>
      <w:r w:rsidRPr="006C59D6">
        <w:rPr>
          <w:b/>
          <w:szCs w:val="22"/>
        </w:rPr>
        <w:t>6.3</w:t>
      </w:r>
      <w:r w:rsidRPr="006C59D6">
        <w:rPr>
          <w:b/>
          <w:szCs w:val="22"/>
        </w:rPr>
        <w:tab/>
        <w:t>Tinkamumo laikas</w:t>
      </w:r>
    </w:p>
    <w:p w14:paraId="498F8947" w14:textId="77777777" w:rsidR="001052E6" w:rsidRPr="006C59D6" w:rsidRDefault="001052E6" w:rsidP="00FC3F39">
      <w:pPr>
        <w:rPr>
          <w:szCs w:val="22"/>
        </w:rPr>
      </w:pPr>
    </w:p>
    <w:p w14:paraId="22924ED9" w14:textId="77777777" w:rsidR="001052E6" w:rsidRPr="006C59D6" w:rsidRDefault="001052E6" w:rsidP="00FC3F39">
      <w:pPr>
        <w:rPr>
          <w:szCs w:val="22"/>
        </w:rPr>
      </w:pPr>
      <w:r w:rsidRPr="006C59D6">
        <w:rPr>
          <w:szCs w:val="22"/>
        </w:rPr>
        <w:t>5</w:t>
      </w:r>
      <w:r w:rsidR="00850A63">
        <w:rPr>
          <w:szCs w:val="22"/>
        </w:rPr>
        <w:t> </w:t>
      </w:r>
      <w:r w:rsidRPr="006C59D6">
        <w:rPr>
          <w:szCs w:val="22"/>
        </w:rPr>
        <w:t>metai.</w:t>
      </w:r>
    </w:p>
    <w:p w14:paraId="61E79D71" w14:textId="77777777" w:rsidR="001052E6" w:rsidRPr="006C59D6" w:rsidRDefault="001052E6" w:rsidP="00FC3F39">
      <w:pPr>
        <w:rPr>
          <w:szCs w:val="22"/>
        </w:rPr>
      </w:pPr>
    </w:p>
    <w:p w14:paraId="0D8FE440" w14:textId="77777777" w:rsidR="001052E6" w:rsidRPr="006C59D6" w:rsidRDefault="001052E6" w:rsidP="00FC3F39">
      <w:pPr>
        <w:rPr>
          <w:b/>
          <w:szCs w:val="22"/>
        </w:rPr>
      </w:pPr>
      <w:r w:rsidRPr="006C59D6">
        <w:rPr>
          <w:b/>
          <w:szCs w:val="22"/>
        </w:rPr>
        <w:t>6.4</w:t>
      </w:r>
      <w:r w:rsidRPr="006C59D6">
        <w:rPr>
          <w:b/>
          <w:szCs w:val="22"/>
        </w:rPr>
        <w:tab/>
        <w:t>Specialios laikymo sąlygos</w:t>
      </w:r>
    </w:p>
    <w:p w14:paraId="643429D0" w14:textId="77777777" w:rsidR="001052E6" w:rsidRPr="006C59D6" w:rsidRDefault="001052E6" w:rsidP="00FC3F39">
      <w:pPr>
        <w:rPr>
          <w:szCs w:val="22"/>
        </w:rPr>
      </w:pPr>
    </w:p>
    <w:p w14:paraId="4035041A" w14:textId="77777777" w:rsidR="001052E6" w:rsidRDefault="001052E6" w:rsidP="00FC3F39">
      <w:r>
        <w:t>Šiam vaistiniam preparatui specialių laikymo sąlygų nereikia.</w:t>
      </w:r>
    </w:p>
    <w:p w14:paraId="4CEB36BB" w14:textId="77777777" w:rsidR="001052E6" w:rsidRPr="006C59D6" w:rsidRDefault="001052E6" w:rsidP="00FC3F39">
      <w:pPr>
        <w:rPr>
          <w:szCs w:val="22"/>
        </w:rPr>
      </w:pPr>
    </w:p>
    <w:p w14:paraId="769F833D" w14:textId="77777777" w:rsidR="001052E6" w:rsidRPr="006C59D6" w:rsidRDefault="001052E6" w:rsidP="00FC3F39">
      <w:pPr>
        <w:rPr>
          <w:b/>
          <w:szCs w:val="22"/>
        </w:rPr>
      </w:pPr>
      <w:r w:rsidRPr="006C59D6">
        <w:rPr>
          <w:b/>
          <w:szCs w:val="22"/>
        </w:rPr>
        <w:t>6.5</w:t>
      </w:r>
      <w:r w:rsidRPr="006C59D6">
        <w:rPr>
          <w:b/>
          <w:szCs w:val="22"/>
        </w:rPr>
        <w:tab/>
        <w:t>Pakuotė ir jos turinys</w:t>
      </w:r>
    </w:p>
    <w:p w14:paraId="607ABD29" w14:textId="77777777" w:rsidR="001052E6" w:rsidRPr="006C59D6" w:rsidRDefault="001052E6" w:rsidP="00FC3F39">
      <w:pPr>
        <w:rPr>
          <w:szCs w:val="22"/>
        </w:rPr>
      </w:pPr>
    </w:p>
    <w:p w14:paraId="5FB7AD6D" w14:textId="77777777" w:rsidR="001052E6" w:rsidRPr="006C59D6" w:rsidRDefault="001052E6" w:rsidP="00FC3F39">
      <w:pPr>
        <w:rPr>
          <w:szCs w:val="22"/>
        </w:rPr>
      </w:pPr>
      <w:r w:rsidRPr="006C59D6">
        <w:rPr>
          <w:szCs w:val="22"/>
        </w:rPr>
        <w:t>PVDC plėvele dengtos arba nedengtos PVC/Al folijos lizdinės plokštelės, kuriose yra 20</w:t>
      </w:r>
      <w:r w:rsidR="00850A63">
        <w:rPr>
          <w:szCs w:val="22"/>
        </w:rPr>
        <w:t> </w:t>
      </w:r>
      <w:r w:rsidRPr="006C59D6">
        <w:rPr>
          <w:szCs w:val="22"/>
        </w:rPr>
        <w:t>plėvele dengtų tablečių. Lizdinės plokštelės supakuotos į kartoninę dėžutę.</w:t>
      </w:r>
    </w:p>
    <w:p w14:paraId="24851F24" w14:textId="77777777" w:rsidR="001052E6" w:rsidRPr="006C59D6" w:rsidRDefault="001052E6" w:rsidP="00FC3F39">
      <w:pPr>
        <w:pStyle w:val="Pagrindinistekstas"/>
        <w:spacing w:after="0"/>
        <w:rPr>
          <w:szCs w:val="22"/>
        </w:rPr>
      </w:pPr>
    </w:p>
    <w:p w14:paraId="22087B2D" w14:textId="77777777" w:rsidR="001052E6" w:rsidRPr="00C3459A" w:rsidRDefault="001052E6" w:rsidP="00FC3F39">
      <w:pPr>
        <w:rPr>
          <w:b/>
          <w:szCs w:val="22"/>
        </w:rPr>
      </w:pPr>
      <w:r w:rsidRPr="00C3459A">
        <w:rPr>
          <w:b/>
          <w:bCs/>
          <w:szCs w:val="22"/>
        </w:rPr>
        <w:t>6.6</w:t>
      </w:r>
      <w:r w:rsidRPr="00C3459A">
        <w:rPr>
          <w:b/>
          <w:bCs/>
          <w:szCs w:val="22"/>
        </w:rPr>
        <w:tab/>
      </w:r>
      <w:r w:rsidRPr="00C3459A">
        <w:rPr>
          <w:b/>
        </w:rPr>
        <w:t>Specialūs reikalavimai atliekoms tvarkyti</w:t>
      </w:r>
    </w:p>
    <w:p w14:paraId="3A6A31AF" w14:textId="77777777" w:rsidR="001052E6" w:rsidRPr="006C59D6" w:rsidRDefault="001052E6" w:rsidP="00FC3F39">
      <w:pPr>
        <w:pStyle w:val="Pagrindinistekstas"/>
        <w:spacing w:after="0"/>
        <w:rPr>
          <w:szCs w:val="22"/>
        </w:rPr>
      </w:pPr>
    </w:p>
    <w:p w14:paraId="1700D33B" w14:textId="32333AB8" w:rsidR="001052E6" w:rsidRPr="006C59D6" w:rsidRDefault="00FF29FF" w:rsidP="00FC3F39">
      <w:pPr>
        <w:pStyle w:val="Pagrindinistekstas"/>
        <w:spacing w:after="0"/>
        <w:rPr>
          <w:szCs w:val="22"/>
        </w:rPr>
      </w:pPr>
      <w:r>
        <w:rPr>
          <w:szCs w:val="22"/>
          <w:lang w:eastAsia="en-US"/>
        </w:rPr>
        <w:t>Šis vaistinis preparatas gali kelti riziką vandens telkiniams</w:t>
      </w:r>
      <w:r>
        <w:rPr>
          <w:szCs w:val="22"/>
        </w:rPr>
        <w:t>. Nereikalingų vaistų negalima išmesti į kanalizaciją ar su buitinėmis atliekomis. Nesuvartotą vaistinį preparatą arba atliekas reikia išmesti laikantis vietos reikalavimų arba grąžinti į vaistinę.</w:t>
      </w:r>
    </w:p>
    <w:p w14:paraId="15B42AF2" w14:textId="77777777" w:rsidR="001052E6" w:rsidRPr="006C59D6" w:rsidRDefault="001052E6" w:rsidP="00FC3F39">
      <w:pPr>
        <w:pStyle w:val="Pagrindinistekstas"/>
        <w:spacing w:after="0"/>
        <w:rPr>
          <w:szCs w:val="22"/>
        </w:rPr>
      </w:pPr>
    </w:p>
    <w:p w14:paraId="3BE03558" w14:textId="77777777" w:rsidR="001052E6" w:rsidRPr="006C59D6" w:rsidRDefault="001052E6" w:rsidP="00FC3F39">
      <w:pPr>
        <w:pStyle w:val="Pagrindinistekstas"/>
        <w:spacing w:after="0"/>
        <w:rPr>
          <w:szCs w:val="22"/>
        </w:rPr>
      </w:pPr>
    </w:p>
    <w:p w14:paraId="236B49FC" w14:textId="77777777" w:rsidR="001052E6" w:rsidRPr="006C59D6" w:rsidRDefault="001052E6" w:rsidP="00FC3F39">
      <w:pPr>
        <w:rPr>
          <w:b/>
          <w:szCs w:val="22"/>
        </w:rPr>
      </w:pPr>
      <w:r w:rsidRPr="006C59D6">
        <w:rPr>
          <w:b/>
          <w:szCs w:val="22"/>
        </w:rPr>
        <w:t>7.</w:t>
      </w:r>
      <w:r w:rsidRPr="006C59D6">
        <w:rPr>
          <w:b/>
          <w:szCs w:val="22"/>
        </w:rPr>
        <w:tab/>
      </w:r>
      <w:r w:rsidRPr="00AB6B82">
        <w:rPr>
          <w:b/>
          <w:szCs w:val="22"/>
        </w:rPr>
        <w:t>REGISTRUOTOJAS</w:t>
      </w:r>
    </w:p>
    <w:p w14:paraId="66021A4B" w14:textId="77777777" w:rsidR="001052E6" w:rsidRPr="006C59D6" w:rsidRDefault="001052E6" w:rsidP="00FC3F39">
      <w:pPr>
        <w:pStyle w:val="Pagrindinistekstas"/>
        <w:spacing w:after="0"/>
        <w:rPr>
          <w:szCs w:val="22"/>
        </w:rPr>
      </w:pPr>
    </w:p>
    <w:p w14:paraId="3F2A5183" w14:textId="77777777" w:rsidR="00E83CCA" w:rsidRDefault="00E83CCA" w:rsidP="00127329">
      <w:pPr>
        <w:snapToGrid w:val="0"/>
        <w:rPr>
          <w:lang w:eastAsia="en-US"/>
        </w:rPr>
      </w:pPr>
      <w:proofErr w:type="spellStart"/>
      <w:r w:rsidRPr="00E83CCA">
        <w:rPr>
          <w:lang w:eastAsia="en-US"/>
        </w:rPr>
        <w:t>MagnaPharm</w:t>
      </w:r>
      <w:proofErr w:type="spellEnd"/>
      <w:r w:rsidRPr="00E83CCA">
        <w:rPr>
          <w:lang w:eastAsia="en-US"/>
        </w:rPr>
        <w:t xml:space="preserve"> SK s. r. o.</w:t>
      </w:r>
    </w:p>
    <w:p w14:paraId="1B1FE291" w14:textId="77777777" w:rsidR="00994A3D" w:rsidRDefault="00994A3D" w:rsidP="00127329">
      <w:pPr>
        <w:snapToGrid w:val="0"/>
        <w:rPr>
          <w:lang w:eastAsia="en-US"/>
        </w:rPr>
      </w:pPr>
      <w:r w:rsidRPr="00994A3D">
        <w:rPr>
          <w:lang w:eastAsia="en-US"/>
        </w:rPr>
        <w:t xml:space="preserve">Digital </w:t>
      </w:r>
      <w:proofErr w:type="spellStart"/>
      <w:r w:rsidRPr="00994A3D">
        <w:rPr>
          <w:lang w:eastAsia="en-US"/>
        </w:rPr>
        <w:t>Park</w:t>
      </w:r>
      <w:proofErr w:type="spellEnd"/>
      <w:r w:rsidRPr="00994A3D">
        <w:rPr>
          <w:lang w:eastAsia="en-US"/>
        </w:rPr>
        <w:t xml:space="preserve"> III/E, </w:t>
      </w:r>
      <w:proofErr w:type="spellStart"/>
      <w:r w:rsidRPr="00994A3D">
        <w:rPr>
          <w:lang w:eastAsia="en-US"/>
        </w:rPr>
        <w:t>Einsteinova</w:t>
      </w:r>
      <w:proofErr w:type="spellEnd"/>
      <w:r w:rsidRPr="00994A3D">
        <w:rPr>
          <w:lang w:eastAsia="en-US"/>
        </w:rPr>
        <w:t xml:space="preserve"> 19</w:t>
      </w:r>
    </w:p>
    <w:p w14:paraId="416AAB4A" w14:textId="6F0482EE" w:rsidR="00127329" w:rsidRPr="00127329" w:rsidRDefault="00994A3D" w:rsidP="00127329">
      <w:pPr>
        <w:snapToGrid w:val="0"/>
        <w:rPr>
          <w:lang w:eastAsia="en-US"/>
        </w:rPr>
      </w:pPr>
      <w:r w:rsidRPr="00994A3D">
        <w:rPr>
          <w:lang w:eastAsia="en-US"/>
        </w:rPr>
        <w:t xml:space="preserve">Bratislava - </w:t>
      </w:r>
      <w:proofErr w:type="spellStart"/>
      <w:r w:rsidRPr="00994A3D">
        <w:rPr>
          <w:lang w:eastAsia="en-US"/>
        </w:rPr>
        <w:t>mestská</w:t>
      </w:r>
      <w:proofErr w:type="spellEnd"/>
      <w:r w:rsidRPr="00994A3D">
        <w:rPr>
          <w:lang w:eastAsia="en-US"/>
        </w:rPr>
        <w:t xml:space="preserve"> </w:t>
      </w:r>
      <w:proofErr w:type="spellStart"/>
      <w:r w:rsidRPr="00994A3D">
        <w:rPr>
          <w:lang w:eastAsia="en-US"/>
        </w:rPr>
        <w:t>časť</w:t>
      </w:r>
      <w:proofErr w:type="spellEnd"/>
      <w:r w:rsidRPr="00994A3D">
        <w:rPr>
          <w:lang w:eastAsia="en-US"/>
        </w:rPr>
        <w:t xml:space="preserve"> </w:t>
      </w:r>
      <w:proofErr w:type="spellStart"/>
      <w:r w:rsidRPr="00994A3D">
        <w:rPr>
          <w:lang w:eastAsia="en-US"/>
        </w:rPr>
        <w:t>Petržalka</w:t>
      </w:r>
      <w:proofErr w:type="spellEnd"/>
      <w:r w:rsidRPr="00994A3D">
        <w:rPr>
          <w:lang w:eastAsia="en-US"/>
        </w:rPr>
        <w:t xml:space="preserve"> 851 01</w:t>
      </w:r>
    </w:p>
    <w:p w14:paraId="3439FBDE" w14:textId="7E84B4B1" w:rsidR="00127329" w:rsidRPr="00127329" w:rsidRDefault="00E83CCA" w:rsidP="00127329">
      <w:pPr>
        <w:tabs>
          <w:tab w:val="left" w:pos="567"/>
        </w:tabs>
        <w:autoSpaceDE w:val="0"/>
        <w:autoSpaceDN w:val="0"/>
        <w:adjustRightInd w:val="0"/>
        <w:snapToGrid w:val="0"/>
        <w:rPr>
          <w:lang w:eastAsia="en-US"/>
        </w:rPr>
      </w:pPr>
      <w:r>
        <w:rPr>
          <w:lang w:eastAsia="en-US"/>
        </w:rPr>
        <w:t>Slovakija</w:t>
      </w:r>
    </w:p>
    <w:p w14:paraId="4402AEA7" w14:textId="77777777" w:rsidR="001052E6" w:rsidRPr="006C59D6" w:rsidRDefault="001052E6" w:rsidP="00FC3F39">
      <w:pPr>
        <w:pStyle w:val="Pagrindinistekstas"/>
        <w:spacing w:after="0"/>
        <w:rPr>
          <w:szCs w:val="22"/>
        </w:rPr>
      </w:pPr>
    </w:p>
    <w:p w14:paraId="35F31370" w14:textId="77777777" w:rsidR="001052E6" w:rsidRPr="006C59D6" w:rsidRDefault="001052E6" w:rsidP="00FC3F39">
      <w:pPr>
        <w:pStyle w:val="Pagrindinistekstas"/>
        <w:spacing w:after="0"/>
        <w:rPr>
          <w:szCs w:val="22"/>
        </w:rPr>
      </w:pPr>
    </w:p>
    <w:p w14:paraId="493D7033" w14:textId="77777777" w:rsidR="001052E6" w:rsidRPr="006C59D6" w:rsidRDefault="001052E6" w:rsidP="00FC3F39">
      <w:pPr>
        <w:rPr>
          <w:b/>
          <w:szCs w:val="22"/>
        </w:rPr>
      </w:pPr>
      <w:r w:rsidRPr="006C59D6">
        <w:rPr>
          <w:b/>
          <w:szCs w:val="22"/>
        </w:rPr>
        <w:t>8.</w:t>
      </w:r>
      <w:r w:rsidRPr="006C59D6">
        <w:rPr>
          <w:b/>
          <w:szCs w:val="22"/>
        </w:rPr>
        <w:tab/>
      </w:r>
      <w:r w:rsidRPr="00AB6B82">
        <w:rPr>
          <w:b/>
          <w:szCs w:val="22"/>
        </w:rPr>
        <w:t xml:space="preserve">REGISTRACIJOS </w:t>
      </w:r>
      <w:r w:rsidRPr="00AB6B82">
        <w:rPr>
          <w:b/>
          <w:noProof/>
          <w:szCs w:val="22"/>
        </w:rPr>
        <w:t>PAŽYMĖJIMO</w:t>
      </w:r>
      <w:r w:rsidRPr="00AB6B82">
        <w:rPr>
          <w:b/>
          <w:szCs w:val="22"/>
        </w:rPr>
        <w:t xml:space="preserve"> NUMERIS (-IAI</w:t>
      </w:r>
      <w:r>
        <w:rPr>
          <w:szCs w:val="22"/>
        </w:rPr>
        <w:t>)</w:t>
      </w:r>
    </w:p>
    <w:p w14:paraId="55063D6D" w14:textId="77777777" w:rsidR="001052E6" w:rsidRPr="006C59D6" w:rsidRDefault="001052E6" w:rsidP="00FC3F39">
      <w:pPr>
        <w:pStyle w:val="Pagrindinistekstas"/>
        <w:spacing w:after="0"/>
        <w:rPr>
          <w:szCs w:val="22"/>
        </w:rPr>
      </w:pPr>
    </w:p>
    <w:p w14:paraId="6B6F63D3" w14:textId="77777777" w:rsidR="001052E6" w:rsidRPr="006C59D6" w:rsidRDefault="001052E6" w:rsidP="00FC3F39">
      <w:pPr>
        <w:pStyle w:val="Pagrindinistekstas"/>
        <w:spacing w:after="0"/>
        <w:rPr>
          <w:szCs w:val="22"/>
        </w:rPr>
      </w:pPr>
      <w:r w:rsidRPr="006C59D6">
        <w:rPr>
          <w:szCs w:val="22"/>
        </w:rPr>
        <w:t>LT/1/99/0760/001</w:t>
      </w:r>
    </w:p>
    <w:p w14:paraId="2B557EB4" w14:textId="77777777" w:rsidR="001052E6" w:rsidRPr="006C59D6" w:rsidRDefault="001052E6" w:rsidP="00FC3F39">
      <w:pPr>
        <w:pStyle w:val="Pagrindinistekstas"/>
        <w:spacing w:after="0"/>
        <w:rPr>
          <w:szCs w:val="22"/>
        </w:rPr>
      </w:pPr>
    </w:p>
    <w:p w14:paraId="09EA8C58" w14:textId="77777777" w:rsidR="001052E6" w:rsidRPr="006C59D6" w:rsidRDefault="001052E6" w:rsidP="00FC3F39">
      <w:pPr>
        <w:pStyle w:val="Pagrindinistekstas"/>
        <w:spacing w:after="0"/>
        <w:rPr>
          <w:szCs w:val="22"/>
        </w:rPr>
      </w:pPr>
    </w:p>
    <w:p w14:paraId="0616D45A" w14:textId="77777777" w:rsidR="001052E6" w:rsidRPr="00C3459A" w:rsidRDefault="001052E6" w:rsidP="00FC3F39">
      <w:pPr>
        <w:rPr>
          <w:b/>
          <w:szCs w:val="22"/>
        </w:rPr>
      </w:pPr>
      <w:r w:rsidRPr="00C3459A">
        <w:rPr>
          <w:b/>
          <w:szCs w:val="22"/>
        </w:rPr>
        <w:t>9.</w:t>
      </w:r>
      <w:r w:rsidRPr="00C3459A">
        <w:rPr>
          <w:b/>
          <w:szCs w:val="22"/>
        </w:rPr>
        <w:tab/>
      </w:r>
      <w:r w:rsidRPr="00AB6B82">
        <w:rPr>
          <w:b/>
          <w:szCs w:val="22"/>
        </w:rPr>
        <w:t>REGISTRAVIMO / PERREGISTRAVIMO</w:t>
      </w:r>
      <w:r w:rsidRPr="00C3459A" w:rsidDel="001D5A25">
        <w:rPr>
          <w:b/>
        </w:rPr>
        <w:t xml:space="preserve"> </w:t>
      </w:r>
      <w:r w:rsidRPr="00C3459A">
        <w:rPr>
          <w:b/>
        </w:rPr>
        <w:t>DATA</w:t>
      </w:r>
    </w:p>
    <w:p w14:paraId="34DD4601" w14:textId="77777777" w:rsidR="001052E6" w:rsidRPr="006C59D6" w:rsidRDefault="001052E6" w:rsidP="00FC3F39">
      <w:pPr>
        <w:pStyle w:val="Pagrindinistekstas"/>
        <w:spacing w:after="0"/>
        <w:rPr>
          <w:szCs w:val="22"/>
        </w:rPr>
      </w:pPr>
    </w:p>
    <w:p w14:paraId="27D36EE1" w14:textId="77777777" w:rsidR="001052E6" w:rsidRDefault="001052E6" w:rsidP="00FC3F39">
      <w:pPr>
        <w:pStyle w:val="Pagrindinistekstas"/>
        <w:spacing w:after="0"/>
        <w:rPr>
          <w:szCs w:val="22"/>
        </w:rPr>
      </w:pPr>
      <w:r>
        <w:rPr>
          <w:szCs w:val="22"/>
        </w:rPr>
        <w:t>Registravimo data 1999</w:t>
      </w:r>
      <w:r w:rsidR="00850A63">
        <w:rPr>
          <w:szCs w:val="22"/>
        </w:rPr>
        <w:t> </w:t>
      </w:r>
      <w:r>
        <w:rPr>
          <w:szCs w:val="22"/>
        </w:rPr>
        <w:t>m. liepos 2</w:t>
      </w:r>
      <w:r w:rsidR="00850A63">
        <w:rPr>
          <w:szCs w:val="22"/>
        </w:rPr>
        <w:t> </w:t>
      </w:r>
      <w:r>
        <w:rPr>
          <w:szCs w:val="22"/>
        </w:rPr>
        <w:t>d.</w:t>
      </w:r>
    </w:p>
    <w:p w14:paraId="75517165" w14:textId="77777777" w:rsidR="001052E6" w:rsidRPr="006C59D6" w:rsidRDefault="001052E6" w:rsidP="00FC3F39">
      <w:pPr>
        <w:pStyle w:val="Pagrindinistekstas"/>
        <w:spacing w:after="0"/>
        <w:rPr>
          <w:szCs w:val="22"/>
        </w:rPr>
      </w:pPr>
      <w:r>
        <w:rPr>
          <w:szCs w:val="22"/>
        </w:rPr>
        <w:t>Paskutinio perregistravimo data 2007</w:t>
      </w:r>
      <w:r w:rsidR="00850A63">
        <w:rPr>
          <w:szCs w:val="22"/>
        </w:rPr>
        <w:t> </w:t>
      </w:r>
      <w:r>
        <w:rPr>
          <w:szCs w:val="22"/>
        </w:rPr>
        <w:t>m. lapkričio 12</w:t>
      </w:r>
      <w:r w:rsidR="00850A63">
        <w:rPr>
          <w:szCs w:val="22"/>
        </w:rPr>
        <w:t> </w:t>
      </w:r>
      <w:r>
        <w:rPr>
          <w:szCs w:val="22"/>
        </w:rPr>
        <w:t>d.</w:t>
      </w:r>
    </w:p>
    <w:p w14:paraId="507830B8" w14:textId="77777777" w:rsidR="001052E6" w:rsidRPr="006C59D6" w:rsidRDefault="001052E6" w:rsidP="00FC3F39">
      <w:pPr>
        <w:pStyle w:val="Pagrindinistekstas"/>
        <w:spacing w:after="0"/>
        <w:rPr>
          <w:szCs w:val="22"/>
        </w:rPr>
      </w:pPr>
    </w:p>
    <w:p w14:paraId="2DF1D498" w14:textId="77777777" w:rsidR="001052E6" w:rsidRPr="006C59D6" w:rsidRDefault="001052E6" w:rsidP="00FC3F39">
      <w:pPr>
        <w:pStyle w:val="Pagrindinistekstas"/>
        <w:spacing w:after="0"/>
        <w:rPr>
          <w:szCs w:val="22"/>
        </w:rPr>
      </w:pPr>
    </w:p>
    <w:p w14:paraId="31758537" w14:textId="77777777" w:rsidR="001052E6" w:rsidRPr="006C59D6" w:rsidRDefault="001052E6" w:rsidP="00FC3F39">
      <w:pPr>
        <w:rPr>
          <w:b/>
          <w:szCs w:val="22"/>
        </w:rPr>
      </w:pPr>
      <w:r w:rsidRPr="006C59D6">
        <w:rPr>
          <w:b/>
          <w:szCs w:val="22"/>
        </w:rPr>
        <w:t>10.</w:t>
      </w:r>
      <w:r w:rsidRPr="006C59D6">
        <w:rPr>
          <w:b/>
          <w:szCs w:val="22"/>
        </w:rPr>
        <w:tab/>
        <w:t>TEKSTO PERŽIŪROS DATA</w:t>
      </w:r>
    </w:p>
    <w:p w14:paraId="04845917" w14:textId="083DF797" w:rsidR="001052E6" w:rsidRDefault="001052E6" w:rsidP="00FC3F39">
      <w:pPr>
        <w:pStyle w:val="Pagrindinistekstas"/>
        <w:spacing w:after="0"/>
        <w:rPr>
          <w:szCs w:val="22"/>
        </w:rPr>
      </w:pPr>
    </w:p>
    <w:p w14:paraId="63E9CA5C" w14:textId="5A8247CC" w:rsidR="00B23FB0" w:rsidRPr="006C59D6" w:rsidRDefault="00BB2FF6" w:rsidP="00FC3F39">
      <w:pPr>
        <w:pStyle w:val="Pagrindinistekstas"/>
        <w:spacing w:after="0"/>
        <w:rPr>
          <w:szCs w:val="22"/>
        </w:rPr>
      </w:pPr>
      <w:r>
        <w:rPr>
          <w:szCs w:val="22"/>
        </w:rPr>
        <w:lastRenderedPageBreak/>
        <w:t>202</w:t>
      </w:r>
      <w:r w:rsidR="0064270B">
        <w:rPr>
          <w:szCs w:val="22"/>
        </w:rPr>
        <w:t>5 m. lapkričio 1 d.</w:t>
      </w:r>
    </w:p>
    <w:p w14:paraId="645A6D1E" w14:textId="47195966" w:rsidR="001052E6" w:rsidRDefault="001052E6" w:rsidP="00FC3F39">
      <w:pPr>
        <w:pStyle w:val="Pagrindinistekstas"/>
        <w:spacing w:after="0"/>
        <w:rPr>
          <w:noProof/>
          <w:szCs w:val="22"/>
        </w:rPr>
      </w:pPr>
    </w:p>
    <w:p w14:paraId="2C93825B" w14:textId="12E1B996" w:rsidR="00822B4D" w:rsidRDefault="001052E6" w:rsidP="00FC3F39">
      <w:pPr>
        <w:pStyle w:val="Pagrindinistekstas"/>
        <w:spacing w:after="0"/>
        <w:rPr>
          <w:rStyle w:val="Hipersaitas"/>
          <w:szCs w:val="22"/>
        </w:rPr>
      </w:pPr>
      <w:r w:rsidRPr="00A63542">
        <w:rPr>
          <w:noProof/>
          <w:szCs w:val="22"/>
        </w:rPr>
        <w:t>Išsami informacija apie šį vaistinį preparatą pateikiama Valstybinės vaistų kontrolės tarnybos prie Lietuvos Respublikos sveikatos apsaugos ministerijos tinklalapyje</w:t>
      </w:r>
      <w:r w:rsidRPr="00A63542">
        <w:rPr>
          <w:i/>
          <w:noProof/>
          <w:szCs w:val="22"/>
        </w:rPr>
        <w:t xml:space="preserve"> </w:t>
      </w:r>
      <w:hyperlink r:id="rId11" w:history="1">
        <w:r w:rsidR="00822B4D" w:rsidRPr="004E78CD">
          <w:rPr>
            <w:rStyle w:val="Hipersaitas"/>
            <w:szCs w:val="22"/>
            <w:lang w:eastAsia="en-US"/>
          </w:rPr>
          <w:t>https://vvkt.lrv.lt/lt/</w:t>
        </w:r>
      </w:hyperlink>
      <w:r>
        <w:rPr>
          <w:rStyle w:val="Hipersaitas"/>
          <w:szCs w:val="22"/>
        </w:rPr>
        <w:t>.</w:t>
      </w:r>
    </w:p>
    <w:p w14:paraId="67238D1E" w14:textId="6C30F0D1" w:rsidR="001052E6" w:rsidRPr="00D01588" w:rsidRDefault="001052E6" w:rsidP="00FC3F39">
      <w:pPr>
        <w:pStyle w:val="Pagrindinistekstas"/>
        <w:spacing w:after="0"/>
        <w:rPr>
          <w:szCs w:val="22"/>
        </w:rPr>
      </w:pPr>
      <w:r w:rsidRPr="00D01588">
        <w:rPr>
          <w:szCs w:val="22"/>
        </w:rPr>
        <w:br w:type="page"/>
      </w:r>
    </w:p>
    <w:p w14:paraId="59E9B4CD" w14:textId="77777777" w:rsidR="001052E6" w:rsidRDefault="001052E6" w:rsidP="00FC3F39">
      <w:pPr>
        <w:pStyle w:val="Pagrindinistekstas"/>
        <w:spacing w:after="0"/>
      </w:pPr>
    </w:p>
    <w:p w14:paraId="75CA14CE" w14:textId="77777777" w:rsidR="001052E6" w:rsidRDefault="001052E6" w:rsidP="00FC3F39">
      <w:pPr>
        <w:pStyle w:val="Pagrindinistekstas"/>
        <w:spacing w:after="0"/>
      </w:pPr>
    </w:p>
    <w:p w14:paraId="648D1819" w14:textId="77777777" w:rsidR="001052E6" w:rsidRDefault="001052E6" w:rsidP="00FC3F39">
      <w:pPr>
        <w:pStyle w:val="Pagrindinistekstas"/>
        <w:spacing w:after="0"/>
      </w:pPr>
    </w:p>
    <w:p w14:paraId="13E25B44" w14:textId="77777777" w:rsidR="001052E6" w:rsidRDefault="001052E6" w:rsidP="00FC3F39">
      <w:pPr>
        <w:pStyle w:val="Pagrindinistekstas"/>
        <w:spacing w:after="0"/>
      </w:pPr>
    </w:p>
    <w:p w14:paraId="6DD3ED8F" w14:textId="77777777" w:rsidR="001052E6" w:rsidRDefault="001052E6" w:rsidP="00FC3F39">
      <w:pPr>
        <w:pStyle w:val="Pagrindinistekstas"/>
        <w:spacing w:after="0"/>
      </w:pPr>
    </w:p>
    <w:p w14:paraId="764D6714" w14:textId="77777777" w:rsidR="001052E6" w:rsidRDefault="001052E6" w:rsidP="00FC3F39">
      <w:pPr>
        <w:pStyle w:val="Pagrindinistekstas"/>
        <w:spacing w:after="0"/>
      </w:pPr>
    </w:p>
    <w:p w14:paraId="12786C45" w14:textId="77777777" w:rsidR="001052E6" w:rsidRDefault="001052E6" w:rsidP="00FC3F39">
      <w:pPr>
        <w:pStyle w:val="Pagrindinistekstas"/>
        <w:spacing w:after="0"/>
      </w:pPr>
    </w:p>
    <w:p w14:paraId="30DE4C3D" w14:textId="77777777" w:rsidR="001052E6" w:rsidRDefault="001052E6" w:rsidP="00FC3F39">
      <w:pPr>
        <w:pStyle w:val="Pagrindinistekstas"/>
        <w:spacing w:after="0"/>
      </w:pPr>
    </w:p>
    <w:p w14:paraId="5B1F8A56" w14:textId="77777777" w:rsidR="001052E6" w:rsidRDefault="001052E6" w:rsidP="00FC3F39">
      <w:pPr>
        <w:pStyle w:val="Pagrindinistekstas"/>
        <w:spacing w:after="0"/>
      </w:pPr>
    </w:p>
    <w:p w14:paraId="640AFEB3" w14:textId="77777777" w:rsidR="001052E6" w:rsidRDefault="001052E6" w:rsidP="00FC3F39">
      <w:pPr>
        <w:pStyle w:val="Pagrindinistekstas"/>
        <w:spacing w:after="0"/>
      </w:pPr>
    </w:p>
    <w:p w14:paraId="14DA03BA" w14:textId="77777777" w:rsidR="001052E6" w:rsidRDefault="001052E6" w:rsidP="00FC3F39">
      <w:pPr>
        <w:pStyle w:val="Pagrindinistekstas"/>
        <w:spacing w:after="0"/>
      </w:pPr>
    </w:p>
    <w:p w14:paraId="0ACDC33A" w14:textId="77777777" w:rsidR="001052E6" w:rsidRDefault="001052E6" w:rsidP="00FC3F39">
      <w:pPr>
        <w:pStyle w:val="Pagrindinistekstas"/>
        <w:spacing w:after="0"/>
      </w:pPr>
    </w:p>
    <w:p w14:paraId="12C73495" w14:textId="77777777" w:rsidR="001052E6" w:rsidRDefault="001052E6" w:rsidP="00FC3F39">
      <w:pPr>
        <w:pStyle w:val="Pagrindinistekstas"/>
        <w:spacing w:after="0"/>
      </w:pPr>
    </w:p>
    <w:p w14:paraId="7F38E78E" w14:textId="77777777" w:rsidR="001052E6" w:rsidRDefault="001052E6" w:rsidP="00FC3F39">
      <w:pPr>
        <w:pStyle w:val="Pagrindinistekstas"/>
        <w:spacing w:after="0"/>
      </w:pPr>
    </w:p>
    <w:p w14:paraId="451831F7" w14:textId="77777777" w:rsidR="001052E6" w:rsidRDefault="001052E6" w:rsidP="00FC3F39">
      <w:pPr>
        <w:pStyle w:val="Pagrindinistekstas"/>
        <w:spacing w:after="0"/>
      </w:pPr>
    </w:p>
    <w:p w14:paraId="4C41A27A" w14:textId="77777777" w:rsidR="001052E6" w:rsidRDefault="001052E6" w:rsidP="00FC3F39">
      <w:pPr>
        <w:pStyle w:val="Pagrindinistekstas"/>
        <w:spacing w:after="0"/>
      </w:pPr>
    </w:p>
    <w:p w14:paraId="0D0302AE" w14:textId="77777777" w:rsidR="001052E6" w:rsidRDefault="001052E6" w:rsidP="00FC3F39">
      <w:pPr>
        <w:pStyle w:val="Pagrindinistekstas"/>
        <w:spacing w:after="0"/>
      </w:pPr>
    </w:p>
    <w:p w14:paraId="478A9751" w14:textId="77777777" w:rsidR="001052E6" w:rsidRDefault="001052E6" w:rsidP="00FC3F39">
      <w:pPr>
        <w:pStyle w:val="Pagrindinistekstas"/>
        <w:spacing w:after="0"/>
      </w:pPr>
    </w:p>
    <w:p w14:paraId="2ADBCA8E" w14:textId="77777777" w:rsidR="001052E6" w:rsidRDefault="001052E6" w:rsidP="00FC3F39">
      <w:pPr>
        <w:pStyle w:val="Pagrindinistekstas"/>
        <w:spacing w:after="0"/>
      </w:pPr>
    </w:p>
    <w:p w14:paraId="4CF6720B" w14:textId="77777777" w:rsidR="001052E6" w:rsidRDefault="001052E6" w:rsidP="00FC3F39">
      <w:pPr>
        <w:pStyle w:val="Pagrindinistekstas"/>
        <w:spacing w:after="0"/>
      </w:pPr>
    </w:p>
    <w:p w14:paraId="2581DC46" w14:textId="77777777" w:rsidR="001052E6" w:rsidRDefault="001052E6" w:rsidP="00FC3F39">
      <w:pPr>
        <w:pStyle w:val="Pagrindinistekstas"/>
        <w:spacing w:after="0"/>
      </w:pPr>
    </w:p>
    <w:p w14:paraId="01EC3FD3" w14:textId="77777777" w:rsidR="001052E6" w:rsidRDefault="001052E6" w:rsidP="00FC3F39">
      <w:pPr>
        <w:pStyle w:val="Pagrindinistekstas"/>
        <w:spacing w:after="0"/>
      </w:pPr>
    </w:p>
    <w:p w14:paraId="5F5945B0" w14:textId="77777777" w:rsidR="001052E6" w:rsidRPr="00AB6B82" w:rsidRDefault="001052E6" w:rsidP="00FC3F39">
      <w:pPr>
        <w:pStyle w:val="Pavadinimas"/>
        <w:outlineLvl w:val="9"/>
        <w:rPr>
          <w:szCs w:val="22"/>
        </w:rPr>
      </w:pPr>
      <w:bookmarkStart w:id="0" w:name="_Toc129243128"/>
      <w:bookmarkStart w:id="1" w:name="_Toc129243253"/>
      <w:r w:rsidRPr="00AB6B82">
        <w:rPr>
          <w:szCs w:val="22"/>
        </w:rPr>
        <w:t>II PRIEDAS</w:t>
      </w:r>
      <w:bookmarkEnd w:id="0"/>
      <w:bookmarkEnd w:id="1"/>
    </w:p>
    <w:p w14:paraId="7ED34814" w14:textId="77777777" w:rsidR="001052E6" w:rsidRPr="00E8534C" w:rsidRDefault="001052E6" w:rsidP="00FC3F39">
      <w:pPr>
        <w:pStyle w:val="TTEMEASMCA"/>
        <w:rPr>
          <w:lang w:val="lt-LT"/>
        </w:rPr>
      </w:pPr>
    </w:p>
    <w:p w14:paraId="0A8121A1" w14:textId="77777777" w:rsidR="001052E6" w:rsidRPr="00E8534C" w:rsidRDefault="001052E6" w:rsidP="00FC3F39">
      <w:pPr>
        <w:pStyle w:val="TTEMEASMCA"/>
        <w:rPr>
          <w:lang w:val="lt-LT"/>
        </w:rPr>
      </w:pPr>
      <w:r w:rsidRPr="00E8534C">
        <w:rPr>
          <w:lang w:val="lt-LT"/>
        </w:rPr>
        <w:t>REGISTRACIJOS SĄLYGOS</w:t>
      </w:r>
    </w:p>
    <w:p w14:paraId="16F3C26E" w14:textId="77777777" w:rsidR="001052E6" w:rsidRPr="00C64CF5" w:rsidRDefault="001052E6" w:rsidP="00FC3F39">
      <w:pPr>
        <w:pStyle w:val="BTEMEASMCA"/>
        <w:rPr>
          <w:noProof w:val="0"/>
        </w:rPr>
      </w:pPr>
    </w:p>
    <w:p w14:paraId="2076BE7E" w14:textId="77777777" w:rsidR="001052E6" w:rsidRPr="00C64CF5" w:rsidRDefault="001052E6" w:rsidP="00FC3F39">
      <w:pPr>
        <w:pStyle w:val="BTAnIIEMEASMCA"/>
        <w:rPr>
          <w:highlight w:val="yellow"/>
          <w:lang w:val="lt-LT"/>
        </w:rPr>
      </w:pPr>
      <w:r>
        <w:rPr>
          <w:lang w:val="lt-LT"/>
        </w:rPr>
        <w:t>A.</w:t>
      </w:r>
      <w:r>
        <w:rPr>
          <w:lang w:val="lt-LT"/>
        </w:rPr>
        <w:tab/>
      </w:r>
      <w:r w:rsidRPr="00C64CF5">
        <w:rPr>
          <w:lang w:val="lt-LT"/>
        </w:rPr>
        <w:t>GAM</w:t>
      </w:r>
      <w:r>
        <w:rPr>
          <w:lang w:val="lt-LT"/>
        </w:rPr>
        <w:t>INTOJAS</w:t>
      </w:r>
      <w:r w:rsidRPr="00C64CF5">
        <w:rPr>
          <w:lang w:val="lt-LT"/>
        </w:rPr>
        <w:t xml:space="preserve"> (-AI), ATSAKINGAS (-I) UŽ SERIJŲ IŠLEIDIMĄ</w:t>
      </w:r>
    </w:p>
    <w:p w14:paraId="0676BB06" w14:textId="77777777" w:rsidR="001052E6" w:rsidRPr="00C64CF5" w:rsidRDefault="001052E6" w:rsidP="00FC3F39">
      <w:pPr>
        <w:pStyle w:val="BTEMEASMCA"/>
        <w:tabs>
          <w:tab w:val="left" w:pos="1701"/>
        </w:tabs>
        <w:ind w:hanging="567"/>
        <w:rPr>
          <w:noProof w:val="0"/>
          <w:highlight w:val="yellow"/>
        </w:rPr>
      </w:pPr>
    </w:p>
    <w:p w14:paraId="13F18117" w14:textId="77777777" w:rsidR="001052E6" w:rsidRPr="00EA075D" w:rsidRDefault="001052E6" w:rsidP="00FC3F39">
      <w:pPr>
        <w:tabs>
          <w:tab w:val="left" w:pos="1701"/>
        </w:tabs>
        <w:ind w:left="1800" w:hanging="720"/>
        <w:rPr>
          <w:b/>
          <w:bCs/>
        </w:rPr>
      </w:pPr>
      <w:r w:rsidRPr="00EA075D">
        <w:rPr>
          <w:b/>
        </w:rPr>
        <w:t>B.</w:t>
      </w:r>
      <w:r w:rsidRPr="00EA075D">
        <w:rPr>
          <w:b/>
        </w:rPr>
        <w:tab/>
      </w:r>
      <w:r w:rsidRPr="00A63542">
        <w:rPr>
          <w:b/>
          <w:szCs w:val="22"/>
        </w:rPr>
        <w:t>TIEKIMO IR VARTOJIMO SĄLYGOS AR APRIBOJIMAI</w:t>
      </w:r>
    </w:p>
    <w:p w14:paraId="32F213C4" w14:textId="77777777" w:rsidR="001052E6" w:rsidRPr="00C64CF5" w:rsidRDefault="001052E6" w:rsidP="00FC3F39">
      <w:pPr>
        <w:pStyle w:val="PI-1EMEASMCA"/>
        <w:jc w:val="left"/>
        <w:outlineLvl w:val="9"/>
      </w:pPr>
      <w:r>
        <w:br w:type="page"/>
      </w:r>
      <w:r w:rsidRPr="00C64CF5">
        <w:lastRenderedPageBreak/>
        <w:t>A.</w:t>
      </w:r>
      <w:r w:rsidRPr="00C64CF5">
        <w:tab/>
        <w:t>GAM</w:t>
      </w:r>
      <w:r>
        <w:t>INTOJAS</w:t>
      </w:r>
      <w:r w:rsidRPr="00C64CF5">
        <w:t>, ATSAKINGAS UŽ SERIJŲ IŠLEIDIMĄ</w:t>
      </w:r>
    </w:p>
    <w:p w14:paraId="0BED19D4" w14:textId="77777777" w:rsidR="001052E6" w:rsidRPr="00C64CF5" w:rsidRDefault="001052E6" w:rsidP="00FC3F39">
      <w:pPr>
        <w:pStyle w:val="BTEMEASMCA"/>
        <w:rPr>
          <w:noProof w:val="0"/>
          <w:highlight w:val="yellow"/>
        </w:rPr>
      </w:pPr>
    </w:p>
    <w:p w14:paraId="22048267" w14:textId="77777777" w:rsidR="001052E6" w:rsidRPr="00C64CF5" w:rsidRDefault="001052E6" w:rsidP="00FC3F39">
      <w:pPr>
        <w:pStyle w:val="BTuEMEASMCA"/>
        <w:rPr>
          <w:noProof w:val="0"/>
        </w:rPr>
      </w:pPr>
      <w:r>
        <w:rPr>
          <w:noProof w:val="0"/>
        </w:rPr>
        <w:t>Gamintojo</w:t>
      </w:r>
      <w:r w:rsidRPr="00C64CF5">
        <w:rPr>
          <w:noProof w:val="0"/>
        </w:rPr>
        <w:t>, atsakingo už serijų išleidimą, pavadinimas</w:t>
      </w:r>
      <w:r>
        <w:rPr>
          <w:noProof w:val="0"/>
        </w:rPr>
        <w:t xml:space="preserve"> ir adresas</w:t>
      </w:r>
    </w:p>
    <w:p w14:paraId="220B7F96" w14:textId="77777777" w:rsidR="001052E6" w:rsidRPr="00C64CF5" w:rsidRDefault="001052E6" w:rsidP="00FC3F39">
      <w:pPr>
        <w:pStyle w:val="BTEMEASMCA"/>
        <w:rPr>
          <w:noProof w:val="0"/>
        </w:rPr>
      </w:pPr>
    </w:p>
    <w:p w14:paraId="2E2A72FD" w14:textId="77777777" w:rsidR="001052E6" w:rsidRPr="005456BF" w:rsidRDefault="001052E6" w:rsidP="00FC3F39">
      <w:pPr>
        <w:ind w:right="28"/>
        <w:rPr>
          <w:rFonts w:eastAsia="Arial Unicode MS"/>
          <w:noProof/>
          <w:szCs w:val="22"/>
        </w:rPr>
      </w:pPr>
      <w:r>
        <w:rPr>
          <w:rFonts w:eastAsia="Arial Unicode MS"/>
          <w:noProof/>
          <w:szCs w:val="22"/>
        </w:rPr>
        <w:t>Abbott</w:t>
      </w:r>
      <w:r w:rsidRPr="005456BF">
        <w:rPr>
          <w:rFonts w:eastAsia="Arial Unicode MS"/>
          <w:noProof/>
          <w:szCs w:val="22"/>
        </w:rPr>
        <w:t xml:space="preserve"> Biologicals B.V.</w:t>
      </w:r>
    </w:p>
    <w:p w14:paraId="2D8A110E" w14:textId="77777777" w:rsidR="001052E6" w:rsidRDefault="001052E6" w:rsidP="00FC3F39">
      <w:pPr>
        <w:rPr>
          <w:iCs/>
        </w:rPr>
      </w:pPr>
      <w:proofErr w:type="spellStart"/>
      <w:r>
        <w:rPr>
          <w:iCs/>
        </w:rPr>
        <w:t>Veerweg</w:t>
      </w:r>
      <w:proofErr w:type="spellEnd"/>
      <w:r>
        <w:rPr>
          <w:iCs/>
        </w:rPr>
        <w:t xml:space="preserve"> 12</w:t>
      </w:r>
    </w:p>
    <w:p w14:paraId="24BD01F5" w14:textId="77777777" w:rsidR="001052E6" w:rsidRDefault="001052E6" w:rsidP="00FC3F39">
      <w:pPr>
        <w:rPr>
          <w:iCs/>
        </w:rPr>
      </w:pPr>
      <w:r>
        <w:rPr>
          <w:iCs/>
        </w:rPr>
        <w:t xml:space="preserve">8121 AA </w:t>
      </w:r>
      <w:proofErr w:type="spellStart"/>
      <w:r>
        <w:rPr>
          <w:iCs/>
        </w:rPr>
        <w:t>Olst</w:t>
      </w:r>
      <w:proofErr w:type="spellEnd"/>
    </w:p>
    <w:p w14:paraId="0200CC81" w14:textId="77777777" w:rsidR="001052E6" w:rsidRDefault="001052E6" w:rsidP="00FC3F39">
      <w:pPr>
        <w:pStyle w:val="Pagrindinistekstas"/>
        <w:spacing w:after="0"/>
        <w:rPr>
          <w:iCs/>
        </w:rPr>
      </w:pPr>
      <w:r>
        <w:rPr>
          <w:iCs/>
        </w:rPr>
        <w:t>Nyderlandai</w:t>
      </w:r>
    </w:p>
    <w:p w14:paraId="73B222B0" w14:textId="77777777" w:rsidR="001052E6" w:rsidRPr="00C64CF5" w:rsidRDefault="001052E6" w:rsidP="00FC3F39">
      <w:pPr>
        <w:pStyle w:val="BTEMEASMCA"/>
        <w:rPr>
          <w:noProof w:val="0"/>
        </w:rPr>
      </w:pPr>
    </w:p>
    <w:p w14:paraId="13E9B221" w14:textId="77777777" w:rsidR="001052E6" w:rsidRPr="00C64CF5" w:rsidRDefault="001052E6" w:rsidP="00FC3F39">
      <w:pPr>
        <w:pStyle w:val="BTEMEASMCA"/>
        <w:rPr>
          <w:noProof w:val="0"/>
          <w:highlight w:val="yellow"/>
        </w:rPr>
      </w:pPr>
    </w:p>
    <w:p w14:paraId="07634DAB" w14:textId="77777777" w:rsidR="001052E6" w:rsidRPr="00C64CF5" w:rsidRDefault="001052E6" w:rsidP="00FC3F39">
      <w:pPr>
        <w:pStyle w:val="PI-1EMEASMCA"/>
        <w:jc w:val="left"/>
        <w:outlineLvl w:val="9"/>
      </w:pPr>
      <w:bookmarkStart w:id="2" w:name="_Toc129243129"/>
      <w:bookmarkStart w:id="3" w:name="_Toc129243254"/>
      <w:r w:rsidRPr="00C64CF5">
        <w:t>B.</w:t>
      </w:r>
      <w:r w:rsidRPr="00C64CF5">
        <w:tab/>
      </w:r>
      <w:r w:rsidRPr="00A63542">
        <w:t>TIEKIMO IR VARTOJIMO SĄLYGOS AR APRIBOJIMAI</w:t>
      </w:r>
      <w:bookmarkEnd w:id="2"/>
      <w:bookmarkEnd w:id="3"/>
    </w:p>
    <w:p w14:paraId="07A75D03" w14:textId="77777777" w:rsidR="001052E6" w:rsidRPr="00C64CF5" w:rsidRDefault="001052E6" w:rsidP="00FC3F39">
      <w:pPr>
        <w:pStyle w:val="BTEMEASMCA"/>
        <w:rPr>
          <w:noProof w:val="0"/>
        </w:rPr>
      </w:pPr>
    </w:p>
    <w:p w14:paraId="3AA7DEEF" w14:textId="77777777" w:rsidR="001052E6" w:rsidRPr="00C64CF5" w:rsidRDefault="001052E6" w:rsidP="00FC3F39">
      <w:pPr>
        <w:pStyle w:val="PI-2EMEASMCA"/>
      </w:pPr>
      <w:bookmarkStart w:id="4" w:name="_Toc129243130"/>
      <w:bookmarkStart w:id="5" w:name="_Toc129243255"/>
      <w:r w:rsidRPr="00C64CF5">
        <w:t>•</w:t>
      </w:r>
      <w:r w:rsidRPr="00C64CF5">
        <w:tab/>
        <w:t>TIEKIMO IR VARTOJIMO SĄLYGOS AR APRIBOJIMAI, TAIKOMI RINKODAROS TEISĖS TURĖTOJUI</w:t>
      </w:r>
      <w:bookmarkEnd w:id="4"/>
      <w:bookmarkEnd w:id="5"/>
    </w:p>
    <w:p w14:paraId="55203C0F" w14:textId="77777777" w:rsidR="001052E6" w:rsidRPr="00C64CF5" w:rsidRDefault="001052E6" w:rsidP="00FC3F39">
      <w:pPr>
        <w:pStyle w:val="BTEMEASMCA"/>
        <w:rPr>
          <w:noProof w:val="0"/>
        </w:rPr>
      </w:pPr>
    </w:p>
    <w:p w14:paraId="50ACDEFE" w14:textId="77777777" w:rsidR="001052E6" w:rsidRPr="00C64CF5" w:rsidRDefault="001052E6" w:rsidP="00FC3F39">
      <w:pPr>
        <w:pStyle w:val="BTEMEASMCA"/>
        <w:rPr>
          <w:noProof w:val="0"/>
        </w:rPr>
      </w:pPr>
      <w:r>
        <w:rPr>
          <w:noProof w:val="0"/>
        </w:rPr>
        <w:t>Receptinis vaistinis preparatas.</w:t>
      </w:r>
    </w:p>
    <w:p w14:paraId="12F3A46C" w14:textId="77777777" w:rsidR="001052E6" w:rsidRDefault="001052E6" w:rsidP="00FC3F39">
      <w:pPr>
        <w:pStyle w:val="Pagrindinistekstas"/>
        <w:spacing w:after="0"/>
      </w:pPr>
    </w:p>
    <w:p w14:paraId="27F77729" w14:textId="77777777" w:rsidR="001052E6" w:rsidRDefault="001052E6" w:rsidP="00FC3F39">
      <w:pPr>
        <w:pStyle w:val="Pagrindinistekstas"/>
        <w:spacing w:after="0"/>
      </w:pPr>
    </w:p>
    <w:p w14:paraId="5BA33503" w14:textId="77777777" w:rsidR="001052E6" w:rsidRDefault="001052E6" w:rsidP="00FC3F39">
      <w:pPr>
        <w:pStyle w:val="Pagrindinistekstas"/>
        <w:spacing w:after="0"/>
      </w:pPr>
      <w:r>
        <w:br w:type="page"/>
      </w:r>
    </w:p>
    <w:p w14:paraId="1F359B1E" w14:textId="77777777" w:rsidR="001052E6" w:rsidRDefault="001052E6" w:rsidP="00FC3F39">
      <w:pPr>
        <w:pStyle w:val="Pagrindinistekstas"/>
        <w:spacing w:after="0"/>
      </w:pPr>
    </w:p>
    <w:p w14:paraId="668C9E5F" w14:textId="77777777" w:rsidR="001052E6" w:rsidRDefault="001052E6" w:rsidP="00FC3F39">
      <w:pPr>
        <w:pStyle w:val="Pagrindinistekstas"/>
        <w:spacing w:after="0"/>
      </w:pPr>
    </w:p>
    <w:p w14:paraId="3BA47F80" w14:textId="77777777" w:rsidR="001052E6" w:rsidRDefault="001052E6" w:rsidP="00FC3F39">
      <w:pPr>
        <w:pStyle w:val="Pagrindinistekstas"/>
        <w:spacing w:after="0"/>
      </w:pPr>
    </w:p>
    <w:p w14:paraId="30BC14F0" w14:textId="77777777" w:rsidR="001052E6" w:rsidRDefault="001052E6" w:rsidP="00FC3F39">
      <w:pPr>
        <w:pStyle w:val="Pagrindinistekstas"/>
        <w:spacing w:after="0"/>
      </w:pPr>
    </w:p>
    <w:p w14:paraId="3A7C00F2" w14:textId="77777777" w:rsidR="001052E6" w:rsidRDefault="001052E6" w:rsidP="00FC3F39">
      <w:pPr>
        <w:pStyle w:val="Pagrindinistekstas"/>
        <w:spacing w:after="0"/>
      </w:pPr>
    </w:p>
    <w:p w14:paraId="423D21E0" w14:textId="77777777" w:rsidR="001052E6" w:rsidRDefault="001052E6" w:rsidP="00FC3F39">
      <w:pPr>
        <w:pStyle w:val="Pagrindinistekstas"/>
        <w:spacing w:after="0"/>
      </w:pPr>
    </w:p>
    <w:p w14:paraId="3E495FAC" w14:textId="77777777" w:rsidR="001052E6" w:rsidRDefault="001052E6" w:rsidP="00FC3F39">
      <w:pPr>
        <w:pStyle w:val="Pagrindinistekstas"/>
        <w:spacing w:after="0"/>
      </w:pPr>
    </w:p>
    <w:p w14:paraId="1FE82666" w14:textId="77777777" w:rsidR="001052E6" w:rsidRDefault="001052E6" w:rsidP="00FC3F39">
      <w:pPr>
        <w:pStyle w:val="Pagrindinistekstas"/>
        <w:spacing w:after="0"/>
      </w:pPr>
    </w:p>
    <w:p w14:paraId="2815D386" w14:textId="77777777" w:rsidR="001052E6" w:rsidRDefault="001052E6" w:rsidP="00FC3F39">
      <w:pPr>
        <w:pStyle w:val="Pagrindinistekstas"/>
        <w:spacing w:after="0"/>
      </w:pPr>
    </w:p>
    <w:p w14:paraId="6860858F" w14:textId="77777777" w:rsidR="001052E6" w:rsidRDefault="001052E6" w:rsidP="00FC3F39">
      <w:pPr>
        <w:pStyle w:val="Pagrindinistekstas"/>
        <w:spacing w:after="0"/>
      </w:pPr>
    </w:p>
    <w:p w14:paraId="59F09C89" w14:textId="77777777" w:rsidR="001052E6" w:rsidRDefault="001052E6" w:rsidP="00FC3F39">
      <w:pPr>
        <w:pStyle w:val="Pagrindinistekstas"/>
        <w:spacing w:after="0"/>
      </w:pPr>
    </w:p>
    <w:p w14:paraId="7EB20896" w14:textId="77777777" w:rsidR="001052E6" w:rsidRDefault="001052E6" w:rsidP="00FC3F39">
      <w:pPr>
        <w:pStyle w:val="Pagrindinistekstas"/>
        <w:spacing w:after="0"/>
      </w:pPr>
    </w:p>
    <w:p w14:paraId="0F005403" w14:textId="77777777" w:rsidR="001052E6" w:rsidRDefault="001052E6" w:rsidP="00FC3F39">
      <w:pPr>
        <w:pStyle w:val="Pagrindinistekstas"/>
        <w:spacing w:after="0"/>
      </w:pPr>
    </w:p>
    <w:p w14:paraId="1AA3B1C3" w14:textId="77777777" w:rsidR="001052E6" w:rsidRDefault="001052E6" w:rsidP="00FC3F39">
      <w:pPr>
        <w:pStyle w:val="Pagrindinistekstas"/>
        <w:spacing w:after="0"/>
      </w:pPr>
    </w:p>
    <w:p w14:paraId="14E741EF" w14:textId="77777777" w:rsidR="001052E6" w:rsidRDefault="001052E6" w:rsidP="00FC3F39">
      <w:pPr>
        <w:pStyle w:val="Pagrindinistekstas"/>
        <w:spacing w:after="0"/>
      </w:pPr>
    </w:p>
    <w:p w14:paraId="06D93B3B" w14:textId="77777777" w:rsidR="001052E6" w:rsidRDefault="001052E6" w:rsidP="00FC3F39">
      <w:pPr>
        <w:pStyle w:val="Pagrindinistekstas"/>
        <w:spacing w:after="0"/>
      </w:pPr>
    </w:p>
    <w:p w14:paraId="56C1EBE6" w14:textId="77777777" w:rsidR="001052E6" w:rsidRDefault="001052E6" w:rsidP="00FC3F39">
      <w:pPr>
        <w:pStyle w:val="Pagrindinistekstas"/>
        <w:spacing w:after="0"/>
      </w:pPr>
    </w:p>
    <w:p w14:paraId="6883A980" w14:textId="77777777" w:rsidR="001052E6" w:rsidRDefault="001052E6" w:rsidP="00FC3F39">
      <w:pPr>
        <w:pStyle w:val="Pagrindinistekstas"/>
        <w:spacing w:after="0"/>
      </w:pPr>
    </w:p>
    <w:p w14:paraId="1E0A7043" w14:textId="77777777" w:rsidR="001052E6" w:rsidRDefault="001052E6" w:rsidP="00FC3F39">
      <w:pPr>
        <w:pStyle w:val="Pagrindinistekstas"/>
        <w:spacing w:after="0"/>
      </w:pPr>
    </w:p>
    <w:p w14:paraId="11818F3D" w14:textId="77777777" w:rsidR="001052E6" w:rsidRDefault="001052E6" w:rsidP="00FC3F39">
      <w:pPr>
        <w:pStyle w:val="Pagrindinistekstas"/>
        <w:spacing w:after="0"/>
      </w:pPr>
    </w:p>
    <w:p w14:paraId="3260C2EB" w14:textId="77777777" w:rsidR="001052E6" w:rsidRDefault="001052E6" w:rsidP="00FC3F39">
      <w:pPr>
        <w:pStyle w:val="Pagrindinistekstas"/>
        <w:spacing w:after="0"/>
      </w:pPr>
    </w:p>
    <w:p w14:paraId="45228E35" w14:textId="77777777" w:rsidR="001052E6" w:rsidRDefault="001052E6" w:rsidP="00FC3F39">
      <w:pPr>
        <w:pStyle w:val="Pagrindinistekstas"/>
        <w:spacing w:after="0"/>
      </w:pPr>
    </w:p>
    <w:p w14:paraId="59B6631D" w14:textId="77777777" w:rsidR="001052E6" w:rsidRDefault="001052E6" w:rsidP="00FC3F39">
      <w:pPr>
        <w:pStyle w:val="Pavadinimas"/>
        <w:outlineLvl w:val="9"/>
      </w:pPr>
      <w:r>
        <w:t>III PRIEDAS</w:t>
      </w:r>
    </w:p>
    <w:p w14:paraId="450543E6" w14:textId="77777777" w:rsidR="001052E6" w:rsidRDefault="001052E6" w:rsidP="00FC3F39">
      <w:pPr>
        <w:pStyle w:val="Pagrindinistekstas"/>
        <w:spacing w:after="0"/>
      </w:pPr>
    </w:p>
    <w:p w14:paraId="760AABC3" w14:textId="77777777" w:rsidR="001052E6" w:rsidRDefault="001052E6" w:rsidP="00FC3F39">
      <w:pPr>
        <w:pStyle w:val="Pagrindinistekstas"/>
        <w:spacing w:after="0"/>
        <w:jc w:val="center"/>
        <w:rPr>
          <w:b/>
        </w:rPr>
      </w:pPr>
      <w:r>
        <w:rPr>
          <w:b/>
        </w:rPr>
        <w:t>ŽENKLINIMAS IR PAKUOTĖS LAPELIS</w:t>
      </w:r>
    </w:p>
    <w:p w14:paraId="126C568C" w14:textId="77777777" w:rsidR="001052E6" w:rsidRDefault="001052E6" w:rsidP="00FC3F39">
      <w:pPr>
        <w:pStyle w:val="Pagrindinistekstas"/>
        <w:spacing w:after="0"/>
      </w:pPr>
    </w:p>
    <w:p w14:paraId="6140F254" w14:textId="77777777" w:rsidR="001052E6" w:rsidRDefault="001052E6" w:rsidP="00FC3F39">
      <w:pPr>
        <w:pStyle w:val="Pagrindinistekstas"/>
        <w:spacing w:after="0"/>
      </w:pPr>
    </w:p>
    <w:p w14:paraId="139D6692" w14:textId="77777777" w:rsidR="001052E6" w:rsidRDefault="001052E6" w:rsidP="00FC3F39">
      <w:pPr>
        <w:pStyle w:val="Pagrindinistekstas"/>
        <w:spacing w:after="0"/>
      </w:pPr>
    </w:p>
    <w:p w14:paraId="1874B1A7" w14:textId="77777777" w:rsidR="001052E6" w:rsidRDefault="001052E6" w:rsidP="00FC3F39">
      <w:pPr>
        <w:pStyle w:val="Pagrindinistekstas"/>
        <w:spacing w:after="0"/>
      </w:pPr>
    </w:p>
    <w:p w14:paraId="4FD01980" w14:textId="77777777" w:rsidR="001052E6" w:rsidRDefault="001052E6" w:rsidP="00FC3F39">
      <w:pPr>
        <w:pStyle w:val="Pagrindinistekstas"/>
        <w:spacing w:after="0"/>
      </w:pPr>
    </w:p>
    <w:p w14:paraId="7D6F286D" w14:textId="77777777" w:rsidR="001052E6" w:rsidRDefault="001052E6" w:rsidP="00FC3F39">
      <w:pPr>
        <w:pStyle w:val="Pagrindinistekstas"/>
        <w:spacing w:after="0"/>
      </w:pPr>
    </w:p>
    <w:p w14:paraId="2C6ED123" w14:textId="77777777" w:rsidR="001052E6" w:rsidRDefault="001052E6" w:rsidP="00FC3F39">
      <w:pPr>
        <w:pStyle w:val="Pagrindinistekstas"/>
        <w:spacing w:after="0"/>
      </w:pPr>
    </w:p>
    <w:p w14:paraId="325A0927" w14:textId="77777777" w:rsidR="001052E6" w:rsidRDefault="001052E6" w:rsidP="00FC3F39">
      <w:pPr>
        <w:pStyle w:val="Pagrindinistekstas"/>
        <w:spacing w:after="0"/>
      </w:pPr>
    </w:p>
    <w:p w14:paraId="431DE40D" w14:textId="77777777" w:rsidR="001052E6" w:rsidRDefault="001052E6" w:rsidP="00FC3F39">
      <w:pPr>
        <w:pStyle w:val="Pagrindinistekstas"/>
        <w:spacing w:after="0"/>
      </w:pPr>
    </w:p>
    <w:p w14:paraId="6CC29A1E" w14:textId="77777777" w:rsidR="001052E6" w:rsidRDefault="001052E6" w:rsidP="00FC3F39">
      <w:pPr>
        <w:pStyle w:val="Pagrindinistekstas"/>
        <w:spacing w:after="0"/>
      </w:pPr>
    </w:p>
    <w:p w14:paraId="009F511C" w14:textId="77777777" w:rsidR="001052E6" w:rsidRDefault="001052E6" w:rsidP="00FC3F39">
      <w:pPr>
        <w:pStyle w:val="Pagrindinistekstas"/>
        <w:spacing w:after="0"/>
      </w:pPr>
    </w:p>
    <w:p w14:paraId="7AF75B56" w14:textId="77777777" w:rsidR="001052E6" w:rsidRDefault="001052E6" w:rsidP="00FC3F39">
      <w:pPr>
        <w:pStyle w:val="Pagrindinistekstas"/>
        <w:spacing w:after="0"/>
      </w:pPr>
    </w:p>
    <w:p w14:paraId="7E77ECF9" w14:textId="77777777" w:rsidR="001052E6" w:rsidRDefault="001052E6" w:rsidP="00FC3F39">
      <w:pPr>
        <w:pStyle w:val="Pagrindinistekstas"/>
        <w:spacing w:after="0"/>
      </w:pPr>
    </w:p>
    <w:p w14:paraId="59CB0610" w14:textId="77777777" w:rsidR="001052E6" w:rsidRDefault="001052E6" w:rsidP="00FC3F39">
      <w:pPr>
        <w:pStyle w:val="Pagrindinistekstas"/>
        <w:spacing w:after="0"/>
      </w:pPr>
    </w:p>
    <w:p w14:paraId="5CB48C85" w14:textId="77777777" w:rsidR="001052E6" w:rsidRDefault="001052E6" w:rsidP="00FC3F39">
      <w:pPr>
        <w:pStyle w:val="Pagrindinistekstas"/>
        <w:spacing w:after="0"/>
      </w:pPr>
    </w:p>
    <w:p w14:paraId="157FBC0F" w14:textId="77777777" w:rsidR="001052E6" w:rsidRDefault="001052E6" w:rsidP="00FC3F39">
      <w:pPr>
        <w:pStyle w:val="Pagrindinistekstas"/>
        <w:spacing w:after="0"/>
      </w:pPr>
    </w:p>
    <w:p w14:paraId="605E5AF2" w14:textId="77777777" w:rsidR="001052E6" w:rsidRDefault="001052E6" w:rsidP="00FC3F39">
      <w:pPr>
        <w:pStyle w:val="Pagrindinistekstas"/>
        <w:spacing w:after="0"/>
      </w:pPr>
    </w:p>
    <w:p w14:paraId="1ED3EB67" w14:textId="77777777" w:rsidR="001052E6" w:rsidRDefault="001052E6" w:rsidP="00FC3F39">
      <w:pPr>
        <w:pStyle w:val="Pagrindinistekstas"/>
        <w:spacing w:after="0"/>
      </w:pPr>
    </w:p>
    <w:p w14:paraId="42FAA110" w14:textId="77777777" w:rsidR="001052E6" w:rsidRDefault="001052E6" w:rsidP="00FC3F39">
      <w:pPr>
        <w:pStyle w:val="Pagrindinistekstas"/>
        <w:spacing w:after="0"/>
      </w:pPr>
    </w:p>
    <w:p w14:paraId="2401CA11" w14:textId="77777777" w:rsidR="001052E6" w:rsidRDefault="001052E6" w:rsidP="00FC3F39">
      <w:pPr>
        <w:pStyle w:val="Pagrindinistekstas"/>
        <w:spacing w:after="0"/>
      </w:pPr>
    </w:p>
    <w:p w14:paraId="73B1AD30" w14:textId="77777777" w:rsidR="001052E6" w:rsidRDefault="001052E6" w:rsidP="00FC3F39">
      <w:pPr>
        <w:pStyle w:val="Pagrindinistekstas"/>
        <w:spacing w:after="0"/>
      </w:pPr>
    </w:p>
    <w:p w14:paraId="024E016D" w14:textId="77777777" w:rsidR="001052E6" w:rsidRDefault="001052E6" w:rsidP="00FC3F39">
      <w:pPr>
        <w:pStyle w:val="Pagrindinistekstas"/>
        <w:spacing w:after="0"/>
      </w:pPr>
    </w:p>
    <w:p w14:paraId="05997729" w14:textId="77777777" w:rsidR="001052E6" w:rsidRDefault="001052E6" w:rsidP="00FC3F39">
      <w:pPr>
        <w:pStyle w:val="Pagrindinistekstas"/>
        <w:spacing w:after="0"/>
      </w:pPr>
    </w:p>
    <w:p w14:paraId="6B7D1B17" w14:textId="77777777" w:rsidR="001052E6" w:rsidRDefault="001052E6" w:rsidP="00FC3F39">
      <w:pPr>
        <w:pStyle w:val="Pagrindinistekstas"/>
        <w:spacing w:after="0"/>
      </w:pPr>
    </w:p>
    <w:p w14:paraId="39851EDB" w14:textId="77777777" w:rsidR="001052E6" w:rsidRDefault="001052E6" w:rsidP="00FC3F39">
      <w:pPr>
        <w:pStyle w:val="Pagrindinistekstas"/>
        <w:spacing w:after="0"/>
      </w:pPr>
    </w:p>
    <w:p w14:paraId="42FD9CA3" w14:textId="77777777" w:rsidR="001052E6" w:rsidRDefault="001052E6" w:rsidP="00FC3F39">
      <w:pPr>
        <w:pStyle w:val="Pagrindinistekstas"/>
        <w:spacing w:after="0"/>
      </w:pPr>
      <w:r>
        <w:br w:type="page"/>
      </w:r>
    </w:p>
    <w:p w14:paraId="166EF455" w14:textId="77777777" w:rsidR="001052E6" w:rsidRDefault="001052E6" w:rsidP="00FC3F39">
      <w:pPr>
        <w:pStyle w:val="Pagrindinistekstas"/>
        <w:spacing w:after="0"/>
      </w:pPr>
    </w:p>
    <w:p w14:paraId="39A00F8F" w14:textId="77777777" w:rsidR="001052E6" w:rsidRDefault="001052E6" w:rsidP="00FC3F39">
      <w:pPr>
        <w:pStyle w:val="Pagrindinistekstas"/>
        <w:spacing w:after="0"/>
      </w:pPr>
    </w:p>
    <w:p w14:paraId="4C81C102" w14:textId="77777777" w:rsidR="001052E6" w:rsidRDefault="001052E6" w:rsidP="00FC3F39">
      <w:pPr>
        <w:pStyle w:val="Pagrindinistekstas"/>
        <w:spacing w:after="0"/>
      </w:pPr>
    </w:p>
    <w:p w14:paraId="28D63E53" w14:textId="77777777" w:rsidR="001052E6" w:rsidRDefault="001052E6" w:rsidP="00FC3F39">
      <w:pPr>
        <w:pStyle w:val="Pagrindinistekstas"/>
        <w:spacing w:after="0"/>
      </w:pPr>
    </w:p>
    <w:p w14:paraId="3E21AC67" w14:textId="77777777" w:rsidR="001052E6" w:rsidRDefault="001052E6" w:rsidP="00FC3F39">
      <w:pPr>
        <w:pStyle w:val="Pagrindinistekstas"/>
        <w:spacing w:after="0"/>
      </w:pPr>
    </w:p>
    <w:p w14:paraId="2CDFB260" w14:textId="77777777" w:rsidR="001052E6" w:rsidRDefault="001052E6" w:rsidP="00FC3F39">
      <w:pPr>
        <w:pStyle w:val="Pagrindinistekstas"/>
        <w:spacing w:after="0"/>
      </w:pPr>
    </w:p>
    <w:p w14:paraId="1CCAE73E" w14:textId="77777777" w:rsidR="001052E6" w:rsidRDefault="001052E6" w:rsidP="00FC3F39">
      <w:pPr>
        <w:pStyle w:val="Pagrindinistekstas"/>
        <w:spacing w:after="0"/>
      </w:pPr>
    </w:p>
    <w:p w14:paraId="2F15EB40" w14:textId="77777777" w:rsidR="001052E6" w:rsidRDefault="001052E6" w:rsidP="00FC3F39">
      <w:pPr>
        <w:pStyle w:val="Pagrindinistekstas"/>
        <w:spacing w:after="0"/>
      </w:pPr>
    </w:p>
    <w:p w14:paraId="76EEB2CA" w14:textId="77777777" w:rsidR="001052E6" w:rsidRDefault="001052E6" w:rsidP="00FC3F39">
      <w:pPr>
        <w:pStyle w:val="Pagrindinistekstas"/>
        <w:spacing w:after="0"/>
      </w:pPr>
    </w:p>
    <w:p w14:paraId="3E4DE698" w14:textId="77777777" w:rsidR="001052E6" w:rsidRDefault="001052E6" w:rsidP="00FC3F39">
      <w:pPr>
        <w:pStyle w:val="Pagrindinistekstas"/>
        <w:spacing w:after="0"/>
      </w:pPr>
    </w:p>
    <w:p w14:paraId="4D942EC2" w14:textId="77777777" w:rsidR="001052E6" w:rsidRDefault="001052E6" w:rsidP="00FC3F39">
      <w:pPr>
        <w:pStyle w:val="Pagrindinistekstas"/>
        <w:spacing w:after="0"/>
      </w:pPr>
    </w:p>
    <w:p w14:paraId="48D2A4A3" w14:textId="77777777" w:rsidR="001052E6" w:rsidRDefault="001052E6" w:rsidP="00FC3F39">
      <w:pPr>
        <w:pStyle w:val="Pagrindinistekstas"/>
        <w:spacing w:after="0"/>
      </w:pPr>
    </w:p>
    <w:p w14:paraId="5402EB16" w14:textId="77777777" w:rsidR="001052E6" w:rsidRDefault="001052E6" w:rsidP="00FC3F39">
      <w:pPr>
        <w:pStyle w:val="Pagrindinistekstas"/>
        <w:spacing w:after="0"/>
      </w:pPr>
    </w:p>
    <w:p w14:paraId="0F019E16" w14:textId="77777777" w:rsidR="001052E6" w:rsidRDefault="001052E6" w:rsidP="00FC3F39">
      <w:pPr>
        <w:pStyle w:val="Pagrindinistekstas"/>
        <w:spacing w:after="0"/>
      </w:pPr>
    </w:p>
    <w:p w14:paraId="4C1A6578" w14:textId="77777777" w:rsidR="001052E6" w:rsidRDefault="001052E6" w:rsidP="00FC3F39">
      <w:pPr>
        <w:pStyle w:val="Pagrindinistekstas"/>
        <w:spacing w:after="0"/>
      </w:pPr>
    </w:p>
    <w:p w14:paraId="2BB37E44" w14:textId="77777777" w:rsidR="001052E6" w:rsidRDefault="001052E6" w:rsidP="00FC3F39">
      <w:pPr>
        <w:pStyle w:val="Pagrindinistekstas"/>
        <w:spacing w:after="0"/>
      </w:pPr>
    </w:p>
    <w:p w14:paraId="1FFFD018" w14:textId="77777777" w:rsidR="001052E6" w:rsidRDefault="001052E6" w:rsidP="00FC3F39">
      <w:pPr>
        <w:pStyle w:val="Pagrindinistekstas"/>
        <w:spacing w:after="0"/>
      </w:pPr>
    </w:p>
    <w:p w14:paraId="33DEF6F2" w14:textId="77777777" w:rsidR="001052E6" w:rsidRDefault="001052E6" w:rsidP="00FC3F39">
      <w:pPr>
        <w:pStyle w:val="Pagrindinistekstas"/>
        <w:spacing w:after="0"/>
      </w:pPr>
    </w:p>
    <w:p w14:paraId="0BB46DAC" w14:textId="77777777" w:rsidR="001052E6" w:rsidRDefault="001052E6" w:rsidP="00FC3F39">
      <w:pPr>
        <w:pStyle w:val="Pagrindinistekstas"/>
        <w:spacing w:after="0"/>
      </w:pPr>
    </w:p>
    <w:p w14:paraId="23E0051A" w14:textId="77777777" w:rsidR="001052E6" w:rsidRDefault="001052E6" w:rsidP="00FC3F39">
      <w:pPr>
        <w:pStyle w:val="Pagrindinistekstas"/>
        <w:spacing w:after="0"/>
      </w:pPr>
    </w:p>
    <w:p w14:paraId="643070F6" w14:textId="77777777" w:rsidR="001052E6" w:rsidRDefault="001052E6" w:rsidP="00FC3F39">
      <w:pPr>
        <w:pStyle w:val="Pagrindinistekstas"/>
        <w:spacing w:after="0"/>
      </w:pPr>
    </w:p>
    <w:p w14:paraId="316A8840" w14:textId="77777777" w:rsidR="001052E6" w:rsidRDefault="001052E6" w:rsidP="00FC3F39">
      <w:pPr>
        <w:pStyle w:val="Pagrindinistekstas"/>
        <w:spacing w:after="0"/>
      </w:pPr>
    </w:p>
    <w:p w14:paraId="5EF9D4E4" w14:textId="77777777" w:rsidR="001052E6" w:rsidRDefault="001052E6" w:rsidP="00FC3F39">
      <w:pPr>
        <w:pStyle w:val="Pavadinimas"/>
        <w:outlineLvl w:val="9"/>
      </w:pPr>
      <w:r>
        <w:t>A. ŽENKLINIMAS</w:t>
      </w:r>
    </w:p>
    <w:p w14:paraId="31692045" w14:textId="77777777" w:rsidR="001052E6" w:rsidRDefault="001052E6" w:rsidP="00FC3F39">
      <w:pPr>
        <w:pStyle w:val="Antrat2"/>
        <w:pBdr>
          <w:top w:val="single" w:sz="4" w:space="1" w:color="auto"/>
          <w:left w:val="single" w:sz="4" w:space="4" w:color="auto"/>
          <w:bottom w:val="single" w:sz="4" w:space="1" w:color="auto"/>
          <w:right w:val="single" w:sz="4" w:space="4" w:color="auto"/>
        </w:pBdr>
      </w:pPr>
      <w:r>
        <w:br w:type="page"/>
      </w:r>
      <w:r>
        <w:lastRenderedPageBreak/>
        <w:t xml:space="preserve">INFORMACIJA ANT IŠORINĖS (JEI JOS NĖRA – VIDINĖS) PAKUOTĖS </w:t>
      </w:r>
    </w:p>
    <w:p w14:paraId="2907D10F" w14:textId="77777777" w:rsidR="001052E6" w:rsidRDefault="001052E6" w:rsidP="00FC3F39">
      <w:pPr>
        <w:pStyle w:val="Pagrindinistekstas"/>
        <w:pBdr>
          <w:top w:val="single" w:sz="4" w:space="1" w:color="auto"/>
          <w:left w:val="single" w:sz="4" w:space="4" w:color="auto"/>
          <w:bottom w:val="single" w:sz="4" w:space="1" w:color="auto"/>
          <w:right w:val="single" w:sz="4" w:space="4" w:color="auto"/>
        </w:pBdr>
        <w:spacing w:after="0"/>
        <w:rPr>
          <w:b/>
        </w:rPr>
      </w:pPr>
    </w:p>
    <w:p w14:paraId="2BEBE5B2" w14:textId="77777777" w:rsidR="001052E6" w:rsidRPr="00BB0400" w:rsidRDefault="001052E6" w:rsidP="00FC3F39">
      <w:pPr>
        <w:pStyle w:val="Pagrindinistekstas"/>
        <w:pBdr>
          <w:top w:val="single" w:sz="4" w:space="1" w:color="auto"/>
          <w:left w:val="single" w:sz="4" w:space="4" w:color="auto"/>
          <w:bottom w:val="single" w:sz="4" w:space="1" w:color="auto"/>
          <w:right w:val="single" w:sz="4" w:space="4" w:color="auto"/>
        </w:pBdr>
        <w:spacing w:after="0"/>
        <w:rPr>
          <w:b/>
        </w:rPr>
      </w:pPr>
      <w:r w:rsidRPr="00BB0400">
        <w:rPr>
          <w:b/>
        </w:rPr>
        <w:t>KARTONINĖ DĖŽUTĖ</w:t>
      </w:r>
    </w:p>
    <w:p w14:paraId="13D7AED0" w14:textId="77777777" w:rsidR="001052E6" w:rsidRDefault="001052E6" w:rsidP="00FC3F39">
      <w:pPr>
        <w:pStyle w:val="Pagrindinistekstas"/>
        <w:spacing w:after="0"/>
      </w:pPr>
    </w:p>
    <w:p w14:paraId="545A3089" w14:textId="77777777" w:rsidR="001052E6" w:rsidRDefault="001052E6" w:rsidP="00FC3F39">
      <w:pPr>
        <w:pStyle w:val="Pagrindinistekstas"/>
        <w:spacing w:after="0"/>
      </w:pPr>
    </w:p>
    <w:p w14:paraId="2304E2D8"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0D7F419A" w14:textId="77777777" w:rsidR="001052E6" w:rsidRDefault="001052E6" w:rsidP="00FC3F39">
      <w:pPr>
        <w:pStyle w:val="Pagrindinistekstas"/>
        <w:spacing w:after="0"/>
      </w:pPr>
    </w:p>
    <w:p w14:paraId="66046F35" w14:textId="19DAE5FF" w:rsidR="001052E6" w:rsidRDefault="001052E6" w:rsidP="00FC3F39">
      <w:pPr>
        <w:pStyle w:val="Pagrindinistekstas"/>
        <w:spacing w:after="0"/>
        <w:rPr>
          <w:bCs/>
        </w:rPr>
      </w:pPr>
      <w:proofErr w:type="spellStart"/>
      <w:r>
        <w:rPr>
          <w:bCs/>
        </w:rPr>
        <w:t>duphaston</w:t>
      </w:r>
      <w:proofErr w:type="spellEnd"/>
      <w:r>
        <w:rPr>
          <w:bCs/>
        </w:rPr>
        <w:t xml:space="preserve"> 10 mg plėvele dengtos tabletės</w:t>
      </w:r>
    </w:p>
    <w:p w14:paraId="532B4248" w14:textId="61DC20C6" w:rsidR="001052E6" w:rsidRDefault="00FD124F" w:rsidP="00FC3F39">
      <w:pPr>
        <w:pStyle w:val="Pagrindinistekstas"/>
        <w:spacing w:after="0"/>
      </w:pPr>
      <w:proofErr w:type="spellStart"/>
      <w:r>
        <w:t>d</w:t>
      </w:r>
      <w:r w:rsidR="001052E6">
        <w:t>ydrogesteronum</w:t>
      </w:r>
      <w:proofErr w:type="spellEnd"/>
    </w:p>
    <w:p w14:paraId="3D9AB1ED" w14:textId="683E0A9A" w:rsidR="001052E6" w:rsidRDefault="00FD124F" w:rsidP="0007756A">
      <w:pPr>
        <w:pStyle w:val="Pagrindinistekstas"/>
        <w:tabs>
          <w:tab w:val="left" w:pos="3768"/>
        </w:tabs>
        <w:spacing w:after="0"/>
      </w:pPr>
      <w:r>
        <w:tab/>
      </w:r>
    </w:p>
    <w:p w14:paraId="72A8AEE8" w14:textId="77777777" w:rsidR="001052E6" w:rsidRDefault="001052E6" w:rsidP="00FC3F39">
      <w:pPr>
        <w:pStyle w:val="Pagrindinistekstas"/>
        <w:spacing w:after="0"/>
      </w:pPr>
    </w:p>
    <w:p w14:paraId="4C4AE401"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2.</w:t>
      </w:r>
      <w:r>
        <w:tab/>
        <w:t xml:space="preserve">VEIKLIOJI MEDŽIAGA IR JOS KIEKIS </w:t>
      </w:r>
    </w:p>
    <w:p w14:paraId="7019DF97" w14:textId="77777777" w:rsidR="001052E6" w:rsidRDefault="001052E6" w:rsidP="00FC3F39">
      <w:pPr>
        <w:pStyle w:val="Pagrindinistekstas"/>
        <w:spacing w:after="0"/>
      </w:pPr>
    </w:p>
    <w:p w14:paraId="2BA38CE8" w14:textId="77777777" w:rsidR="001052E6" w:rsidRDefault="001052E6" w:rsidP="00FC3F39">
      <w:pPr>
        <w:pStyle w:val="Pagrindinistekstas"/>
        <w:spacing w:after="0"/>
      </w:pPr>
      <w:r>
        <w:t xml:space="preserve">Vienoje plėvele dengtoje tabletėje yra 10 mg </w:t>
      </w:r>
      <w:proofErr w:type="spellStart"/>
      <w:r>
        <w:t>didrogesterono</w:t>
      </w:r>
      <w:proofErr w:type="spellEnd"/>
      <w:r>
        <w:t>.</w:t>
      </w:r>
    </w:p>
    <w:p w14:paraId="3C616D3C" w14:textId="77777777" w:rsidR="001052E6" w:rsidRDefault="001052E6" w:rsidP="00FC3F39">
      <w:pPr>
        <w:pStyle w:val="Pagrindinistekstas"/>
        <w:spacing w:after="0"/>
      </w:pPr>
    </w:p>
    <w:p w14:paraId="00A85F2F" w14:textId="77777777" w:rsidR="001052E6" w:rsidRDefault="001052E6" w:rsidP="00FC3F39">
      <w:pPr>
        <w:pStyle w:val="Pagrindinistekstas"/>
        <w:spacing w:after="0"/>
      </w:pPr>
    </w:p>
    <w:p w14:paraId="56582D05"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0FC3F356" w14:textId="77777777" w:rsidR="001052E6" w:rsidRDefault="001052E6" w:rsidP="00FC3F39">
      <w:pPr>
        <w:pStyle w:val="Pagrindinistekstas"/>
        <w:spacing w:after="0"/>
      </w:pPr>
    </w:p>
    <w:p w14:paraId="6B5AD300" w14:textId="77777777" w:rsidR="001052E6" w:rsidRDefault="001052E6" w:rsidP="00FC3F39">
      <w:pPr>
        <w:pStyle w:val="Pagrindinistekstas"/>
        <w:spacing w:after="0"/>
      </w:pPr>
      <w:r>
        <w:t xml:space="preserve">Sudėtyje yra laktozės </w:t>
      </w:r>
      <w:proofErr w:type="spellStart"/>
      <w:r>
        <w:t>monohidrato</w:t>
      </w:r>
      <w:proofErr w:type="spellEnd"/>
      <w:r>
        <w:t>.</w:t>
      </w:r>
    </w:p>
    <w:p w14:paraId="165DA003" w14:textId="77777777" w:rsidR="001052E6" w:rsidRDefault="001052E6" w:rsidP="00FC3F39">
      <w:pPr>
        <w:pStyle w:val="Pagrindinistekstas"/>
        <w:spacing w:after="0"/>
      </w:pPr>
    </w:p>
    <w:p w14:paraId="20D0540E" w14:textId="77777777" w:rsidR="001052E6" w:rsidRDefault="001052E6" w:rsidP="00FC3F39">
      <w:pPr>
        <w:pStyle w:val="Pagrindinistekstas"/>
        <w:spacing w:after="0"/>
      </w:pPr>
    </w:p>
    <w:p w14:paraId="73356311"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6226760A" w14:textId="77777777" w:rsidR="001052E6" w:rsidRDefault="001052E6" w:rsidP="00FC3F39">
      <w:pPr>
        <w:pStyle w:val="Pagrindinistekstas"/>
        <w:spacing w:after="0"/>
      </w:pPr>
    </w:p>
    <w:p w14:paraId="788B4900" w14:textId="77777777" w:rsidR="001052E6" w:rsidRDefault="001052E6" w:rsidP="00FC3F39">
      <w:pPr>
        <w:pStyle w:val="Pagrindinistekstas"/>
        <w:spacing w:after="0"/>
      </w:pPr>
      <w:r>
        <w:t>20</w:t>
      </w:r>
      <w:r w:rsidR="00850A63">
        <w:t> </w:t>
      </w:r>
      <w:r>
        <w:t>plėvele dengtų tablečių</w:t>
      </w:r>
    </w:p>
    <w:p w14:paraId="127C905F" w14:textId="77777777" w:rsidR="001052E6" w:rsidRDefault="001052E6" w:rsidP="00FC3F39">
      <w:pPr>
        <w:pStyle w:val="Pagrindinistekstas"/>
        <w:spacing w:after="0"/>
      </w:pPr>
    </w:p>
    <w:p w14:paraId="4FBB3A4B" w14:textId="77777777" w:rsidR="001052E6" w:rsidRDefault="001052E6" w:rsidP="00FC3F39">
      <w:pPr>
        <w:pStyle w:val="Pagrindinistekstas"/>
        <w:spacing w:after="0"/>
      </w:pPr>
    </w:p>
    <w:p w14:paraId="5CB82869"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5.</w:t>
      </w:r>
      <w:r>
        <w:tab/>
        <w:t>VARTOJIMO METODAS IR BŪDAS</w:t>
      </w:r>
    </w:p>
    <w:p w14:paraId="1FF323D5" w14:textId="77777777" w:rsidR="001052E6" w:rsidRDefault="001052E6" w:rsidP="00FC3F39">
      <w:pPr>
        <w:pStyle w:val="Pagrindinistekstas"/>
        <w:spacing w:after="0"/>
      </w:pPr>
    </w:p>
    <w:p w14:paraId="4DB25421" w14:textId="77777777" w:rsidR="001052E6" w:rsidRDefault="001052E6" w:rsidP="00FC3F39">
      <w:pPr>
        <w:pStyle w:val="Pagrindinistekstas"/>
        <w:spacing w:after="0"/>
      </w:pPr>
      <w:r>
        <w:t>Vartoti per burną.</w:t>
      </w:r>
    </w:p>
    <w:p w14:paraId="4D526734" w14:textId="77777777" w:rsidR="001052E6" w:rsidRDefault="001052E6" w:rsidP="00FC3F39">
      <w:pPr>
        <w:pStyle w:val="Pagrindinistekstas"/>
        <w:spacing w:after="0"/>
      </w:pPr>
      <w:r>
        <w:t>Prieš vartojimą perskaitykite pakuotės lapelį.</w:t>
      </w:r>
    </w:p>
    <w:p w14:paraId="6D4E2156" w14:textId="77777777" w:rsidR="001052E6" w:rsidRDefault="001052E6" w:rsidP="00FC3F39">
      <w:pPr>
        <w:pStyle w:val="Pagrindinistekstas"/>
        <w:spacing w:after="0"/>
      </w:pPr>
    </w:p>
    <w:p w14:paraId="6961CC36" w14:textId="77777777" w:rsidR="001052E6" w:rsidRDefault="001052E6" w:rsidP="00FC3F39">
      <w:pPr>
        <w:pStyle w:val="Pagrindinistekstas"/>
        <w:spacing w:after="0"/>
      </w:pPr>
    </w:p>
    <w:p w14:paraId="67E42A14"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6.</w:t>
      </w:r>
      <w:r>
        <w:tab/>
        <w:t>SPECIALUS ĮSPĖJIMAS, KAD VAISTINĮ PREPARATĄ BŪTINA LAIKYTI VAIKAMS NEPASTEBIMOJE IR NEPASIEKIAMOJE VIETOJE</w:t>
      </w:r>
    </w:p>
    <w:p w14:paraId="372F21C6" w14:textId="77777777" w:rsidR="001052E6" w:rsidRDefault="001052E6" w:rsidP="00FC3F39">
      <w:pPr>
        <w:pStyle w:val="Pagrindinistekstas"/>
        <w:spacing w:after="0"/>
      </w:pPr>
    </w:p>
    <w:p w14:paraId="262F80F9" w14:textId="77777777" w:rsidR="001052E6" w:rsidRDefault="001052E6" w:rsidP="00FC3F39">
      <w:pPr>
        <w:pStyle w:val="Pagrindinistekstas"/>
        <w:spacing w:after="0"/>
      </w:pPr>
      <w:r>
        <w:t>Laikyti vaikams nepastebimoje ir nepasiekiamoje vietoje.</w:t>
      </w:r>
    </w:p>
    <w:p w14:paraId="07739459" w14:textId="77777777" w:rsidR="001052E6" w:rsidRDefault="001052E6" w:rsidP="00FC3F39">
      <w:pPr>
        <w:pStyle w:val="Pagrindinistekstas"/>
        <w:spacing w:after="0"/>
      </w:pPr>
    </w:p>
    <w:p w14:paraId="780EBD2C" w14:textId="77777777" w:rsidR="001052E6" w:rsidRDefault="001052E6" w:rsidP="00FC3F39">
      <w:pPr>
        <w:pStyle w:val="Pagrindinistekstas"/>
        <w:spacing w:after="0"/>
      </w:pPr>
    </w:p>
    <w:p w14:paraId="687C2C94"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7.</w:t>
      </w:r>
      <w:r>
        <w:tab/>
        <w:t>KITAS SPECIALUS ĮSPĖJIMAS (JEI REIKIA)</w:t>
      </w:r>
    </w:p>
    <w:p w14:paraId="7EC723AC" w14:textId="77777777" w:rsidR="001052E6" w:rsidRDefault="001052E6" w:rsidP="00FC3F39">
      <w:pPr>
        <w:pStyle w:val="Pagrindinistekstas"/>
        <w:spacing w:after="0"/>
      </w:pPr>
    </w:p>
    <w:p w14:paraId="38B06BA1" w14:textId="77777777" w:rsidR="001052E6" w:rsidRDefault="001052E6" w:rsidP="00FC3F39">
      <w:pPr>
        <w:pStyle w:val="Pagrindinistekstas"/>
        <w:spacing w:after="0"/>
      </w:pPr>
    </w:p>
    <w:p w14:paraId="631DD9ED"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8.</w:t>
      </w:r>
      <w:r>
        <w:tab/>
        <w:t>TINKAMUMO LAIKAS</w:t>
      </w:r>
    </w:p>
    <w:p w14:paraId="0B3E3C28" w14:textId="77777777" w:rsidR="001052E6" w:rsidRDefault="001052E6" w:rsidP="00FC3F39">
      <w:pPr>
        <w:pStyle w:val="Pagrindinistekstas"/>
        <w:spacing w:after="0"/>
      </w:pPr>
    </w:p>
    <w:p w14:paraId="6D9682F3" w14:textId="77777777" w:rsidR="001052E6" w:rsidRDefault="007B3208" w:rsidP="00FC3F39">
      <w:pPr>
        <w:pStyle w:val="Pagrindinistekstas"/>
        <w:spacing w:after="0"/>
      </w:pPr>
      <w:r>
        <w:t>EXP</w:t>
      </w:r>
      <w:r w:rsidR="001052E6">
        <w:t xml:space="preserve"> {mm/MMMM}</w:t>
      </w:r>
    </w:p>
    <w:p w14:paraId="422A9BDD" w14:textId="77777777" w:rsidR="001052E6" w:rsidRDefault="001052E6" w:rsidP="00FC3F39">
      <w:pPr>
        <w:pStyle w:val="Pagrindinistekstas"/>
        <w:spacing w:after="0"/>
      </w:pPr>
    </w:p>
    <w:p w14:paraId="77AA433A" w14:textId="77777777" w:rsidR="001052E6" w:rsidRDefault="001052E6" w:rsidP="00FC3F39">
      <w:pPr>
        <w:pStyle w:val="Pagrindinistekstas"/>
        <w:spacing w:after="0"/>
      </w:pPr>
    </w:p>
    <w:p w14:paraId="59E1EF05"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9.</w:t>
      </w:r>
      <w:r>
        <w:tab/>
        <w:t>SPECIALIOS LAIKYMO SĄLYGOS</w:t>
      </w:r>
    </w:p>
    <w:p w14:paraId="4B9B82D5" w14:textId="77777777" w:rsidR="001052E6" w:rsidRDefault="001052E6" w:rsidP="00FC3F39"/>
    <w:p w14:paraId="27F7146D" w14:textId="77777777" w:rsidR="001052E6" w:rsidRDefault="008B6BA5" w:rsidP="00FC3F39">
      <w:r w:rsidRPr="004A6474">
        <w:rPr>
          <w:highlight w:val="lightGray"/>
        </w:rPr>
        <w:t>Šiam vaistiniam preparatui specialių laikymo sąlygų nereikia.</w:t>
      </w:r>
    </w:p>
    <w:p w14:paraId="4CD7546A" w14:textId="77777777" w:rsidR="001052E6" w:rsidRDefault="001052E6" w:rsidP="00FC3F39"/>
    <w:p w14:paraId="7BCE56E6" w14:textId="77777777" w:rsidR="001052E6" w:rsidRDefault="001052E6" w:rsidP="00FC3F39">
      <w:pPr>
        <w:pStyle w:val="Pagrindinistekstas"/>
        <w:spacing w:after="0"/>
      </w:pPr>
    </w:p>
    <w:p w14:paraId="35E8A114"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10.</w:t>
      </w:r>
      <w:r>
        <w:tab/>
        <w:t>SPECIALIOS ATSARGUMO PRIEMONĖS DĖL NESUVARTOTO VAISTINIO PREPARATO AR JO ATLIEKŲ TVARKYMO (JEI REIKIA)</w:t>
      </w:r>
    </w:p>
    <w:p w14:paraId="387848EB" w14:textId="77777777" w:rsidR="001052E6" w:rsidRDefault="001052E6" w:rsidP="00FC3F39">
      <w:pPr>
        <w:pStyle w:val="Pagrindinistekstas"/>
        <w:spacing w:after="0"/>
      </w:pPr>
    </w:p>
    <w:p w14:paraId="7992323D" w14:textId="77777777" w:rsidR="001052E6" w:rsidRDefault="001052E6" w:rsidP="00FC3F39">
      <w:pPr>
        <w:pStyle w:val="Pagrindinistekstas"/>
        <w:spacing w:after="0"/>
      </w:pPr>
    </w:p>
    <w:p w14:paraId="789E4A50"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11.</w:t>
      </w:r>
      <w:r>
        <w:tab/>
      </w:r>
      <w:r w:rsidRPr="006A18A7">
        <w:rPr>
          <w:caps/>
          <w:noProof/>
          <w:szCs w:val="22"/>
        </w:rPr>
        <w:t>REGISTRUOTOJO</w:t>
      </w:r>
      <w:r w:rsidRPr="00A63542" w:rsidDel="00546004">
        <w:rPr>
          <w:szCs w:val="22"/>
        </w:rPr>
        <w:t xml:space="preserve"> </w:t>
      </w:r>
      <w:r>
        <w:t>PAVADINIMAS IR ADRESAS</w:t>
      </w:r>
    </w:p>
    <w:p w14:paraId="6B95DE83" w14:textId="77777777" w:rsidR="001052E6" w:rsidRDefault="001052E6" w:rsidP="00FC3F39">
      <w:pPr>
        <w:pStyle w:val="Pagrindinistekstas"/>
        <w:spacing w:after="0"/>
      </w:pPr>
    </w:p>
    <w:p w14:paraId="495268E4" w14:textId="77777777" w:rsidR="00CC5E5E" w:rsidRDefault="00CC5E5E" w:rsidP="00CC5E5E">
      <w:pPr>
        <w:snapToGrid w:val="0"/>
        <w:rPr>
          <w:lang w:eastAsia="en-US"/>
        </w:rPr>
      </w:pPr>
      <w:proofErr w:type="spellStart"/>
      <w:r w:rsidRPr="00E83CCA">
        <w:rPr>
          <w:lang w:eastAsia="en-US"/>
        </w:rPr>
        <w:t>MagnaPharm</w:t>
      </w:r>
      <w:proofErr w:type="spellEnd"/>
      <w:r w:rsidRPr="00E83CCA">
        <w:rPr>
          <w:lang w:eastAsia="en-US"/>
        </w:rPr>
        <w:t xml:space="preserve"> SK s. r. o.</w:t>
      </w:r>
    </w:p>
    <w:p w14:paraId="798EC34C" w14:textId="77777777" w:rsidR="00CC5E5E" w:rsidRDefault="00CC5E5E" w:rsidP="00CC5E5E">
      <w:pPr>
        <w:snapToGrid w:val="0"/>
        <w:rPr>
          <w:lang w:eastAsia="en-US"/>
        </w:rPr>
      </w:pPr>
      <w:r w:rsidRPr="00994A3D">
        <w:rPr>
          <w:lang w:eastAsia="en-US"/>
        </w:rPr>
        <w:t xml:space="preserve">Digital </w:t>
      </w:r>
      <w:proofErr w:type="spellStart"/>
      <w:r w:rsidRPr="00994A3D">
        <w:rPr>
          <w:lang w:eastAsia="en-US"/>
        </w:rPr>
        <w:t>Park</w:t>
      </w:r>
      <w:proofErr w:type="spellEnd"/>
      <w:r w:rsidRPr="00994A3D">
        <w:rPr>
          <w:lang w:eastAsia="en-US"/>
        </w:rPr>
        <w:t xml:space="preserve"> III/E, </w:t>
      </w:r>
      <w:proofErr w:type="spellStart"/>
      <w:r w:rsidRPr="00994A3D">
        <w:rPr>
          <w:lang w:eastAsia="en-US"/>
        </w:rPr>
        <w:t>Einsteinova</w:t>
      </w:r>
      <w:proofErr w:type="spellEnd"/>
      <w:r w:rsidRPr="00994A3D">
        <w:rPr>
          <w:lang w:eastAsia="en-US"/>
        </w:rPr>
        <w:t xml:space="preserve"> 19</w:t>
      </w:r>
    </w:p>
    <w:p w14:paraId="74E73DF5" w14:textId="77777777" w:rsidR="00CC5E5E" w:rsidRPr="00127329" w:rsidRDefault="00CC5E5E" w:rsidP="00CC5E5E">
      <w:pPr>
        <w:snapToGrid w:val="0"/>
        <w:rPr>
          <w:lang w:eastAsia="en-US"/>
        </w:rPr>
      </w:pPr>
      <w:r w:rsidRPr="00994A3D">
        <w:rPr>
          <w:lang w:eastAsia="en-US"/>
        </w:rPr>
        <w:t xml:space="preserve">Bratislava - </w:t>
      </w:r>
      <w:proofErr w:type="spellStart"/>
      <w:r w:rsidRPr="00994A3D">
        <w:rPr>
          <w:lang w:eastAsia="en-US"/>
        </w:rPr>
        <w:t>mestská</w:t>
      </w:r>
      <w:proofErr w:type="spellEnd"/>
      <w:r w:rsidRPr="00994A3D">
        <w:rPr>
          <w:lang w:eastAsia="en-US"/>
        </w:rPr>
        <w:t xml:space="preserve"> </w:t>
      </w:r>
      <w:proofErr w:type="spellStart"/>
      <w:r w:rsidRPr="00994A3D">
        <w:rPr>
          <w:lang w:eastAsia="en-US"/>
        </w:rPr>
        <w:t>časť</w:t>
      </w:r>
      <w:proofErr w:type="spellEnd"/>
      <w:r w:rsidRPr="00994A3D">
        <w:rPr>
          <w:lang w:eastAsia="en-US"/>
        </w:rPr>
        <w:t xml:space="preserve"> </w:t>
      </w:r>
      <w:proofErr w:type="spellStart"/>
      <w:r w:rsidRPr="00994A3D">
        <w:rPr>
          <w:lang w:eastAsia="en-US"/>
        </w:rPr>
        <w:t>Petržalka</w:t>
      </w:r>
      <w:proofErr w:type="spellEnd"/>
      <w:r w:rsidRPr="00994A3D">
        <w:rPr>
          <w:lang w:eastAsia="en-US"/>
        </w:rPr>
        <w:t xml:space="preserve"> 851 01</w:t>
      </w:r>
    </w:p>
    <w:p w14:paraId="6640C9E0" w14:textId="77777777" w:rsidR="00CC5E5E" w:rsidRPr="00127329" w:rsidRDefault="00CC5E5E" w:rsidP="00CC5E5E">
      <w:pPr>
        <w:tabs>
          <w:tab w:val="left" w:pos="567"/>
        </w:tabs>
        <w:autoSpaceDE w:val="0"/>
        <w:autoSpaceDN w:val="0"/>
        <w:adjustRightInd w:val="0"/>
        <w:snapToGrid w:val="0"/>
        <w:rPr>
          <w:lang w:eastAsia="en-US"/>
        </w:rPr>
      </w:pPr>
      <w:r>
        <w:rPr>
          <w:lang w:eastAsia="en-US"/>
        </w:rPr>
        <w:t>Slovakija</w:t>
      </w:r>
    </w:p>
    <w:p w14:paraId="2F7E8B5B" w14:textId="77777777" w:rsidR="001052E6" w:rsidRDefault="001052E6" w:rsidP="00FC3F39">
      <w:pPr>
        <w:pStyle w:val="Pagrindinistekstas"/>
        <w:spacing w:after="0"/>
      </w:pPr>
    </w:p>
    <w:p w14:paraId="24B4FED2" w14:textId="77777777" w:rsidR="001052E6" w:rsidRDefault="001052E6" w:rsidP="00FC3F39">
      <w:pPr>
        <w:pStyle w:val="Pagrindinistekstas"/>
        <w:spacing w:after="0"/>
      </w:pPr>
    </w:p>
    <w:p w14:paraId="4EA0932F"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12.</w:t>
      </w:r>
      <w:r>
        <w:tab/>
      </w:r>
      <w:r w:rsidRPr="006A18A7">
        <w:rPr>
          <w:noProof/>
          <w:szCs w:val="22"/>
        </w:rPr>
        <w:t>REGISTRACIJOS PAŽYMĖJIMO NUMERIS (-IAI)</w:t>
      </w:r>
    </w:p>
    <w:p w14:paraId="013B4433" w14:textId="77777777" w:rsidR="001052E6" w:rsidRDefault="001052E6" w:rsidP="00FC3F39">
      <w:pPr>
        <w:pStyle w:val="Pagrindinistekstas"/>
        <w:spacing w:after="0"/>
      </w:pPr>
    </w:p>
    <w:p w14:paraId="59B40F00" w14:textId="77777777" w:rsidR="001052E6" w:rsidRPr="00AB6B82" w:rsidRDefault="001052E6" w:rsidP="00FC3F39">
      <w:pPr>
        <w:pStyle w:val="Pagrindinistekstas"/>
        <w:spacing w:after="0"/>
        <w:rPr>
          <w:lang w:val="fi-FI"/>
        </w:rPr>
      </w:pPr>
      <w:r>
        <w:t>LT/</w:t>
      </w:r>
      <w:r w:rsidRPr="00AB6B82">
        <w:rPr>
          <w:lang w:val="fi-FI"/>
        </w:rPr>
        <w:t>1/99/0760/001</w:t>
      </w:r>
    </w:p>
    <w:p w14:paraId="6BB04EDC" w14:textId="77777777" w:rsidR="001052E6" w:rsidRDefault="001052E6" w:rsidP="00FC3F39">
      <w:pPr>
        <w:pStyle w:val="Pagrindinistekstas"/>
        <w:spacing w:after="0"/>
      </w:pPr>
    </w:p>
    <w:p w14:paraId="65CE4DBF" w14:textId="77777777" w:rsidR="001052E6" w:rsidRDefault="001052E6" w:rsidP="00FC3F39">
      <w:pPr>
        <w:pStyle w:val="Pagrindinistekstas"/>
        <w:spacing w:after="0"/>
      </w:pPr>
    </w:p>
    <w:p w14:paraId="36899418"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13.</w:t>
      </w:r>
      <w:r>
        <w:tab/>
        <w:t>SERIJOS NUMERIS</w:t>
      </w:r>
    </w:p>
    <w:p w14:paraId="57033249" w14:textId="77777777" w:rsidR="001052E6" w:rsidRDefault="001052E6" w:rsidP="00FC3F39">
      <w:pPr>
        <w:pStyle w:val="Pagrindinistekstas"/>
        <w:spacing w:after="0"/>
      </w:pPr>
    </w:p>
    <w:p w14:paraId="30AD04FE" w14:textId="77777777" w:rsidR="001052E6" w:rsidRDefault="002E5E05" w:rsidP="00FC3F39">
      <w:pPr>
        <w:pStyle w:val="Pagrindinistekstas"/>
        <w:spacing w:after="0"/>
      </w:pPr>
      <w:r>
        <w:t>L</w:t>
      </w:r>
      <w:r w:rsidR="007B3208">
        <w:t>ot</w:t>
      </w:r>
      <w:r w:rsidR="001052E6">
        <w:t xml:space="preserve"> {numeris}</w:t>
      </w:r>
    </w:p>
    <w:p w14:paraId="78A56261" w14:textId="77777777" w:rsidR="001052E6" w:rsidRDefault="001052E6" w:rsidP="00FC3F39">
      <w:pPr>
        <w:pStyle w:val="Pagrindinistekstas"/>
        <w:spacing w:after="0"/>
      </w:pPr>
    </w:p>
    <w:p w14:paraId="7BBC28D5" w14:textId="77777777" w:rsidR="001052E6" w:rsidRDefault="001052E6" w:rsidP="00FC3F39">
      <w:pPr>
        <w:pStyle w:val="Pagrindinistekstas"/>
        <w:spacing w:after="0"/>
      </w:pPr>
    </w:p>
    <w:p w14:paraId="7C776E7C"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14.</w:t>
      </w:r>
      <w:r>
        <w:tab/>
        <w:t>PARDAVIMO (IŠDAVIMO) TVARKA</w:t>
      </w:r>
    </w:p>
    <w:p w14:paraId="0CD675AC" w14:textId="77777777" w:rsidR="001052E6" w:rsidRDefault="001052E6" w:rsidP="00FC3F39">
      <w:pPr>
        <w:pStyle w:val="Pagrindinistekstas"/>
        <w:spacing w:after="0"/>
      </w:pPr>
    </w:p>
    <w:p w14:paraId="1A6D0D3F" w14:textId="77777777" w:rsidR="001052E6" w:rsidRDefault="001052E6" w:rsidP="00FC3F39">
      <w:pPr>
        <w:pStyle w:val="Pagrindinistekstas"/>
        <w:spacing w:after="0"/>
      </w:pPr>
      <w:r>
        <w:t>Receptinis vaist</w:t>
      </w:r>
      <w:r w:rsidR="007B3208">
        <w:t>as</w:t>
      </w:r>
      <w:r>
        <w:t>.</w:t>
      </w:r>
    </w:p>
    <w:p w14:paraId="64A1E17B" w14:textId="77777777" w:rsidR="001052E6" w:rsidRDefault="001052E6" w:rsidP="00FC3F39">
      <w:pPr>
        <w:pStyle w:val="Pagrindinistekstas"/>
        <w:spacing w:after="0"/>
      </w:pPr>
    </w:p>
    <w:p w14:paraId="31542358" w14:textId="77777777" w:rsidR="001052E6" w:rsidRDefault="001052E6" w:rsidP="00FC3F39">
      <w:pPr>
        <w:pStyle w:val="Pagrindinistekstas"/>
        <w:spacing w:after="0"/>
      </w:pPr>
    </w:p>
    <w:p w14:paraId="03DCC3E2"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15.</w:t>
      </w:r>
      <w:r>
        <w:tab/>
        <w:t>VARTOJIMO INSTRUKCIJA</w:t>
      </w:r>
    </w:p>
    <w:p w14:paraId="47537192" w14:textId="77777777" w:rsidR="001052E6" w:rsidRDefault="001052E6" w:rsidP="00FC3F39">
      <w:pPr>
        <w:pStyle w:val="Pagrindinistekstas"/>
        <w:spacing w:after="0"/>
      </w:pPr>
    </w:p>
    <w:p w14:paraId="6738B7EB" w14:textId="77777777" w:rsidR="001052E6" w:rsidRDefault="001052E6" w:rsidP="00FC3F39">
      <w:pPr>
        <w:pStyle w:val="Pagrindinistekstas"/>
        <w:spacing w:after="0"/>
      </w:pPr>
    </w:p>
    <w:p w14:paraId="05F48FF6"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rsidRPr="00C64CF5">
        <w:t>16.</w:t>
      </w:r>
      <w:r w:rsidRPr="00C64CF5">
        <w:tab/>
        <w:t>INFORMACIJA BRAILIO RAŠTU</w:t>
      </w:r>
      <w:r>
        <w:t xml:space="preserve"> </w:t>
      </w:r>
    </w:p>
    <w:p w14:paraId="12437ED3" w14:textId="77777777" w:rsidR="001052E6" w:rsidRDefault="001052E6" w:rsidP="00FC3F39">
      <w:pPr>
        <w:pStyle w:val="Pagrindinistekstas"/>
        <w:spacing w:after="0"/>
      </w:pPr>
    </w:p>
    <w:p w14:paraId="42652FCE" w14:textId="77777777" w:rsidR="001052E6" w:rsidRPr="00AB6B82" w:rsidRDefault="001052E6" w:rsidP="00FC3F39">
      <w:pPr>
        <w:pStyle w:val="Pagrindinistekstas"/>
        <w:spacing w:after="0"/>
      </w:pPr>
      <w:proofErr w:type="spellStart"/>
      <w:r>
        <w:t>d</w:t>
      </w:r>
      <w:r w:rsidRPr="00FC360B">
        <w:t>uphaston</w:t>
      </w:r>
      <w:proofErr w:type="spellEnd"/>
    </w:p>
    <w:p w14:paraId="3EE7D2CB" w14:textId="77777777" w:rsidR="001052E6" w:rsidRPr="00AB6B82" w:rsidRDefault="001052E6" w:rsidP="00FC3F39">
      <w:pPr>
        <w:pStyle w:val="Pagrindinistekstas"/>
        <w:spacing w:after="0"/>
      </w:pPr>
    </w:p>
    <w:p w14:paraId="5E8E913B" w14:textId="77777777" w:rsidR="001052E6" w:rsidRPr="00AB6B82" w:rsidRDefault="001052E6" w:rsidP="00FC3F39">
      <w:pPr>
        <w:pStyle w:val="Pagrindinistekstas"/>
        <w:spacing w:after="0"/>
      </w:pPr>
    </w:p>
    <w:p w14:paraId="1E667C52" w14:textId="77777777" w:rsidR="001052E6" w:rsidRPr="00AB6B82" w:rsidRDefault="001052E6" w:rsidP="00FC3F39">
      <w:pPr>
        <w:pStyle w:val="Pagrindinistekstas"/>
        <w:spacing w:after="0"/>
      </w:pPr>
    </w:p>
    <w:p w14:paraId="5CBC213E" w14:textId="77777777" w:rsidR="001052E6" w:rsidRPr="00AB6B82" w:rsidRDefault="001052E6" w:rsidP="00FC3F39">
      <w:pPr>
        <w:pStyle w:val="Pagrindinistekstas"/>
        <w:spacing w:after="0"/>
      </w:pPr>
    </w:p>
    <w:p w14:paraId="38541DFE" w14:textId="77777777" w:rsidR="001052E6" w:rsidRPr="00AB6B82" w:rsidRDefault="001052E6" w:rsidP="00FC3F39">
      <w:pPr>
        <w:pStyle w:val="Pagrindinistekstas"/>
        <w:spacing w:after="0"/>
      </w:pPr>
    </w:p>
    <w:p w14:paraId="0E0F6448" w14:textId="77777777" w:rsidR="001052E6" w:rsidRPr="00AB6B82" w:rsidRDefault="001052E6" w:rsidP="00FC3F39">
      <w:pPr>
        <w:pStyle w:val="Pagrindinistekstas"/>
        <w:spacing w:after="0"/>
      </w:pPr>
    </w:p>
    <w:p w14:paraId="7F86CACF" w14:textId="77777777" w:rsidR="001052E6" w:rsidRPr="00AB6B82" w:rsidRDefault="001052E6" w:rsidP="00FC3F39">
      <w:pPr>
        <w:pStyle w:val="Pagrindinistekstas"/>
        <w:spacing w:after="0"/>
      </w:pPr>
    </w:p>
    <w:p w14:paraId="711F714A" w14:textId="77777777" w:rsidR="001052E6" w:rsidRPr="00AB6B82" w:rsidRDefault="001052E6" w:rsidP="00FC3F39">
      <w:pPr>
        <w:pStyle w:val="Pagrindinistekstas"/>
        <w:spacing w:after="0"/>
      </w:pPr>
    </w:p>
    <w:p w14:paraId="5E4A1B18" w14:textId="77777777" w:rsidR="001052E6" w:rsidRDefault="001052E6" w:rsidP="00FC3F39">
      <w:pPr>
        <w:pStyle w:val="Antrat2"/>
      </w:pPr>
      <w:r>
        <w:br w:type="page"/>
      </w:r>
    </w:p>
    <w:p w14:paraId="5BFE4142" w14:textId="77777777" w:rsidR="001052E6" w:rsidRDefault="001052E6" w:rsidP="00FC3F39">
      <w:pPr>
        <w:pStyle w:val="Antrat2"/>
        <w:pBdr>
          <w:top w:val="single" w:sz="4" w:space="1" w:color="auto"/>
          <w:left w:val="single" w:sz="4" w:space="4" w:color="auto"/>
          <w:bottom w:val="single" w:sz="4" w:space="0" w:color="auto"/>
          <w:right w:val="single" w:sz="4" w:space="4" w:color="auto"/>
        </w:pBdr>
      </w:pPr>
      <w:r>
        <w:lastRenderedPageBreak/>
        <w:t>MINIMALI INFORMACIJA ANT LIZDINIŲ PLOKŠTEIŲ ARBA DVISLUOKSNIŲ JUOSTELIŲ</w:t>
      </w:r>
    </w:p>
    <w:p w14:paraId="441A5D23" w14:textId="77777777" w:rsidR="001052E6" w:rsidRDefault="001052E6" w:rsidP="00FC3F39">
      <w:pPr>
        <w:pStyle w:val="Antrat2"/>
        <w:pBdr>
          <w:top w:val="single" w:sz="4" w:space="1" w:color="auto"/>
          <w:left w:val="single" w:sz="4" w:space="4" w:color="auto"/>
          <w:bottom w:val="single" w:sz="4" w:space="0" w:color="auto"/>
          <w:right w:val="single" w:sz="4" w:space="4" w:color="auto"/>
        </w:pBdr>
      </w:pPr>
    </w:p>
    <w:p w14:paraId="4273F197" w14:textId="77777777" w:rsidR="001052E6" w:rsidRPr="00901AF5" w:rsidRDefault="001052E6" w:rsidP="00FC3F39">
      <w:pPr>
        <w:pStyle w:val="Antrat2"/>
        <w:pBdr>
          <w:top w:val="single" w:sz="4" w:space="1" w:color="auto"/>
          <w:left w:val="single" w:sz="4" w:space="4" w:color="auto"/>
          <w:bottom w:val="single" w:sz="4" w:space="0" w:color="auto"/>
          <w:right w:val="single" w:sz="4" w:space="4" w:color="auto"/>
        </w:pBdr>
      </w:pPr>
      <w:r>
        <w:t>LIZDINĖ PLOKŠTELĖ</w:t>
      </w:r>
    </w:p>
    <w:p w14:paraId="7507FA94" w14:textId="77777777" w:rsidR="001052E6" w:rsidRDefault="001052E6" w:rsidP="00FC3F39">
      <w:pPr>
        <w:pStyle w:val="Pagrindinistekstas"/>
        <w:spacing w:after="0"/>
      </w:pPr>
    </w:p>
    <w:p w14:paraId="4E24FFF8" w14:textId="77777777" w:rsidR="001052E6" w:rsidRDefault="001052E6" w:rsidP="00FC3F39">
      <w:pPr>
        <w:pStyle w:val="Pagrindinistekstas"/>
        <w:spacing w:after="0"/>
      </w:pPr>
    </w:p>
    <w:p w14:paraId="7C7C9ED6"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53E67E76" w14:textId="77777777" w:rsidR="001052E6" w:rsidRDefault="001052E6" w:rsidP="00FC3F39">
      <w:pPr>
        <w:pStyle w:val="Pagrindinistekstas"/>
        <w:spacing w:after="0"/>
      </w:pPr>
    </w:p>
    <w:p w14:paraId="4C8E657C" w14:textId="65DC842E" w:rsidR="001052E6" w:rsidRDefault="001052E6" w:rsidP="00FC3F39">
      <w:pPr>
        <w:pStyle w:val="Pagrindinistekstas"/>
        <w:spacing w:after="0"/>
        <w:rPr>
          <w:bCs/>
        </w:rPr>
      </w:pPr>
      <w:proofErr w:type="spellStart"/>
      <w:r>
        <w:rPr>
          <w:bCs/>
        </w:rPr>
        <w:t>duphaston</w:t>
      </w:r>
      <w:proofErr w:type="spellEnd"/>
      <w:r>
        <w:rPr>
          <w:bCs/>
        </w:rPr>
        <w:t xml:space="preserve"> 10 mg plėvele dengtos tabletės</w:t>
      </w:r>
    </w:p>
    <w:p w14:paraId="0DD8201D" w14:textId="07C64F14" w:rsidR="001052E6" w:rsidRDefault="00FD124F" w:rsidP="00FC3F39">
      <w:pPr>
        <w:pStyle w:val="Pagrindinistekstas"/>
        <w:spacing w:after="0"/>
      </w:pPr>
      <w:proofErr w:type="spellStart"/>
      <w:r>
        <w:t>d</w:t>
      </w:r>
      <w:r w:rsidR="001052E6">
        <w:t>ydrogesteronum</w:t>
      </w:r>
      <w:proofErr w:type="spellEnd"/>
    </w:p>
    <w:p w14:paraId="3754B8C0" w14:textId="77777777" w:rsidR="001052E6" w:rsidRDefault="001052E6" w:rsidP="00FC3F39">
      <w:pPr>
        <w:pStyle w:val="Pagrindinistekstas"/>
        <w:spacing w:after="0"/>
      </w:pPr>
    </w:p>
    <w:p w14:paraId="48406AC7" w14:textId="77777777" w:rsidR="001052E6" w:rsidRDefault="001052E6" w:rsidP="00FC3F39">
      <w:pPr>
        <w:pStyle w:val="Pagrindinistekstas"/>
        <w:spacing w:after="0"/>
      </w:pPr>
    </w:p>
    <w:p w14:paraId="6A4D23A4"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2.</w:t>
      </w:r>
      <w:r>
        <w:tab/>
      </w:r>
      <w:r w:rsidRPr="006A18A7">
        <w:rPr>
          <w:caps/>
          <w:noProof/>
          <w:szCs w:val="22"/>
        </w:rPr>
        <w:t>REGISTRUOTOJO</w:t>
      </w:r>
      <w:r w:rsidDel="001D5A25">
        <w:t xml:space="preserve"> </w:t>
      </w:r>
      <w:r>
        <w:t>PAVADINIMAS</w:t>
      </w:r>
    </w:p>
    <w:p w14:paraId="2C5D3221" w14:textId="77777777" w:rsidR="001052E6" w:rsidRDefault="001052E6" w:rsidP="00ED0C02">
      <w:pPr>
        <w:pStyle w:val="Pagrindinistekstas"/>
        <w:spacing w:after="0"/>
      </w:pPr>
    </w:p>
    <w:p w14:paraId="2980B7FD" w14:textId="77777777" w:rsidR="00CC5E5E" w:rsidRDefault="00CC5E5E" w:rsidP="00ED0C02">
      <w:pPr>
        <w:pStyle w:val="Pagrindinistekstas"/>
        <w:spacing w:after="0"/>
        <w:rPr>
          <w:lang w:eastAsia="en-US"/>
        </w:rPr>
      </w:pPr>
      <w:proofErr w:type="spellStart"/>
      <w:r>
        <w:rPr>
          <w:lang w:eastAsia="en-US"/>
        </w:rPr>
        <w:t>MagnaPharm</w:t>
      </w:r>
      <w:proofErr w:type="spellEnd"/>
      <w:r>
        <w:rPr>
          <w:lang w:eastAsia="en-US"/>
        </w:rPr>
        <w:t xml:space="preserve"> SK s. r. o.</w:t>
      </w:r>
    </w:p>
    <w:p w14:paraId="0603D5E1" w14:textId="77777777" w:rsidR="001052E6" w:rsidRDefault="001052E6" w:rsidP="00ED0C02">
      <w:pPr>
        <w:pStyle w:val="Pagrindinistekstas"/>
        <w:spacing w:after="0"/>
      </w:pPr>
    </w:p>
    <w:p w14:paraId="5C30DECB" w14:textId="77777777" w:rsidR="001052E6" w:rsidRDefault="001052E6" w:rsidP="00ED0C02">
      <w:pPr>
        <w:pStyle w:val="Pagrindinistekstas"/>
        <w:spacing w:after="0"/>
      </w:pPr>
    </w:p>
    <w:p w14:paraId="59E00B94"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3.</w:t>
      </w:r>
      <w:r>
        <w:tab/>
        <w:t>TINKAMUMO LAIKAS</w:t>
      </w:r>
    </w:p>
    <w:p w14:paraId="032913F2" w14:textId="77777777" w:rsidR="001052E6" w:rsidRDefault="001052E6" w:rsidP="00FC3F39">
      <w:pPr>
        <w:pStyle w:val="Pagrindinistekstas"/>
        <w:spacing w:after="0"/>
      </w:pPr>
    </w:p>
    <w:p w14:paraId="59EEE2F6" w14:textId="77777777" w:rsidR="001052E6" w:rsidRDefault="007B3208" w:rsidP="00FC3F39">
      <w:pPr>
        <w:pStyle w:val="Pagrindinistekstas"/>
        <w:spacing w:after="0"/>
      </w:pPr>
      <w:r>
        <w:t>EXP</w:t>
      </w:r>
      <w:r w:rsidR="001052E6">
        <w:t xml:space="preserve"> {mm/MMMM}</w:t>
      </w:r>
    </w:p>
    <w:p w14:paraId="3C85CC1D" w14:textId="77777777" w:rsidR="001052E6" w:rsidRDefault="001052E6" w:rsidP="00FC3F39">
      <w:pPr>
        <w:pStyle w:val="Pagrindinistekstas"/>
        <w:spacing w:after="0"/>
      </w:pPr>
    </w:p>
    <w:p w14:paraId="73F44FB8" w14:textId="77777777" w:rsidR="001052E6" w:rsidRDefault="001052E6" w:rsidP="00FC3F39">
      <w:pPr>
        <w:pStyle w:val="Pagrindinistekstas"/>
        <w:spacing w:after="0"/>
      </w:pPr>
    </w:p>
    <w:p w14:paraId="7EA34837"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4.</w:t>
      </w:r>
      <w:r>
        <w:tab/>
        <w:t>SERIJOS NUMERIS</w:t>
      </w:r>
    </w:p>
    <w:p w14:paraId="59166848" w14:textId="77777777" w:rsidR="001052E6" w:rsidRDefault="001052E6" w:rsidP="00FC3F39">
      <w:pPr>
        <w:pStyle w:val="Pagrindinistekstas"/>
        <w:spacing w:after="0"/>
      </w:pPr>
    </w:p>
    <w:p w14:paraId="4BAB6733" w14:textId="77777777" w:rsidR="001052E6" w:rsidRDefault="007B3208" w:rsidP="00FC3F39">
      <w:pPr>
        <w:pStyle w:val="Pagrindinistekstas"/>
        <w:spacing w:after="0"/>
      </w:pPr>
      <w:r>
        <w:t>Lot</w:t>
      </w:r>
      <w:r w:rsidR="001052E6">
        <w:t xml:space="preserve"> {numeris}</w:t>
      </w:r>
    </w:p>
    <w:p w14:paraId="09A2EF97" w14:textId="77777777" w:rsidR="001052E6" w:rsidRDefault="001052E6" w:rsidP="00FC3F39">
      <w:pPr>
        <w:pStyle w:val="Pagrindinistekstas"/>
        <w:spacing w:after="0"/>
      </w:pPr>
    </w:p>
    <w:p w14:paraId="4ACE2216" w14:textId="77777777" w:rsidR="001052E6" w:rsidRDefault="001052E6" w:rsidP="00FC3F39">
      <w:pPr>
        <w:pStyle w:val="Pagrindinistekstas"/>
        <w:spacing w:after="0"/>
      </w:pPr>
    </w:p>
    <w:p w14:paraId="60FE829A" w14:textId="77777777" w:rsidR="001052E6" w:rsidRDefault="001052E6" w:rsidP="00FC3F39">
      <w:pPr>
        <w:pStyle w:val="Antrat3"/>
        <w:pBdr>
          <w:top w:val="single" w:sz="4" w:space="1" w:color="auto"/>
          <w:left w:val="single" w:sz="4" w:space="4" w:color="auto"/>
          <w:bottom w:val="single" w:sz="4" w:space="1" w:color="auto"/>
          <w:right w:val="single" w:sz="4" w:space="4" w:color="auto"/>
        </w:pBdr>
      </w:pPr>
      <w:r>
        <w:t>5.</w:t>
      </w:r>
      <w:r>
        <w:tab/>
        <w:t>KITA</w:t>
      </w:r>
    </w:p>
    <w:p w14:paraId="1EE53B45" w14:textId="77777777" w:rsidR="001052E6" w:rsidRDefault="001052E6" w:rsidP="00FC3F39">
      <w:pPr>
        <w:pStyle w:val="Pagrindinistekstas"/>
        <w:spacing w:after="0"/>
      </w:pPr>
    </w:p>
    <w:p w14:paraId="5B1F7A11" w14:textId="77777777" w:rsidR="001052E6" w:rsidRDefault="001052E6" w:rsidP="00FC3F39">
      <w:pPr>
        <w:pStyle w:val="Pagrindinistekstas"/>
        <w:spacing w:after="0"/>
      </w:pPr>
    </w:p>
    <w:p w14:paraId="619ABA43" w14:textId="77777777" w:rsidR="001052E6" w:rsidRDefault="001052E6" w:rsidP="00FC3F39">
      <w:pPr>
        <w:pStyle w:val="Pagrindinistekstas"/>
        <w:spacing w:after="0"/>
      </w:pPr>
    </w:p>
    <w:p w14:paraId="07E87F40" w14:textId="77777777" w:rsidR="001052E6" w:rsidRDefault="001052E6" w:rsidP="00FC3F39">
      <w:pPr>
        <w:pStyle w:val="Pagrindinistekstas"/>
        <w:spacing w:after="0"/>
      </w:pPr>
    </w:p>
    <w:p w14:paraId="7D6664BB" w14:textId="77777777" w:rsidR="001052E6" w:rsidRDefault="001052E6" w:rsidP="00FC3F39">
      <w:pPr>
        <w:pStyle w:val="Pagrindinistekstas"/>
        <w:spacing w:after="0"/>
      </w:pPr>
    </w:p>
    <w:p w14:paraId="5C3359C3" w14:textId="77777777" w:rsidR="001052E6" w:rsidRDefault="001052E6" w:rsidP="00FC3F39">
      <w:pPr>
        <w:pStyle w:val="Pagrindinistekstas"/>
        <w:spacing w:after="0"/>
      </w:pPr>
    </w:p>
    <w:p w14:paraId="3907632F" w14:textId="77777777" w:rsidR="001052E6" w:rsidRPr="006C59D6" w:rsidRDefault="001052E6" w:rsidP="00FC3F39">
      <w:pPr>
        <w:pStyle w:val="Pagrindinistekstas"/>
        <w:spacing w:after="0"/>
        <w:rPr>
          <w:szCs w:val="22"/>
        </w:rPr>
      </w:pPr>
      <w:r>
        <w:br w:type="page"/>
      </w:r>
    </w:p>
    <w:p w14:paraId="6B74D7A4" w14:textId="77777777" w:rsidR="001052E6" w:rsidRPr="006C59D6" w:rsidRDefault="001052E6" w:rsidP="00FC3F39">
      <w:pPr>
        <w:pStyle w:val="Pagrindinistekstas"/>
        <w:spacing w:after="0"/>
        <w:rPr>
          <w:szCs w:val="22"/>
        </w:rPr>
      </w:pPr>
    </w:p>
    <w:p w14:paraId="7C81990C" w14:textId="77777777" w:rsidR="001052E6" w:rsidRPr="006C59D6" w:rsidRDefault="001052E6" w:rsidP="00FC3F39">
      <w:pPr>
        <w:pStyle w:val="Pagrindinistekstas"/>
        <w:spacing w:after="0"/>
        <w:rPr>
          <w:szCs w:val="22"/>
        </w:rPr>
      </w:pPr>
    </w:p>
    <w:p w14:paraId="12D965E9" w14:textId="77777777" w:rsidR="001052E6" w:rsidRPr="006C59D6" w:rsidRDefault="001052E6" w:rsidP="00FC3F39">
      <w:pPr>
        <w:pStyle w:val="Pagrindinistekstas"/>
        <w:spacing w:after="0"/>
        <w:rPr>
          <w:szCs w:val="22"/>
        </w:rPr>
      </w:pPr>
    </w:p>
    <w:p w14:paraId="39275B8F" w14:textId="77777777" w:rsidR="001052E6" w:rsidRPr="006C59D6" w:rsidRDefault="001052E6" w:rsidP="00FC3F39">
      <w:pPr>
        <w:pStyle w:val="Pagrindinistekstas"/>
        <w:spacing w:after="0"/>
        <w:rPr>
          <w:szCs w:val="22"/>
        </w:rPr>
      </w:pPr>
    </w:p>
    <w:p w14:paraId="35F05477" w14:textId="77777777" w:rsidR="001052E6" w:rsidRPr="006C59D6" w:rsidRDefault="001052E6" w:rsidP="00FC3F39">
      <w:pPr>
        <w:pStyle w:val="Pagrindinistekstas"/>
        <w:spacing w:after="0"/>
        <w:rPr>
          <w:szCs w:val="22"/>
        </w:rPr>
      </w:pPr>
    </w:p>
    <w:p w14:paraId="5FE53910" w14:textId="77777777" w:rsidR="001052E6" w:rsidRPr="006C59D6" w:rsidRDefault="001052E6" w:rsidP="00FC3F39">
      <w:pPr>
        <w:pStyle w:val="Pagrindinistekstas"/>
        <w:spacing w:after="0"/>
        <w:rPr>
          <w:szCs w:val="22"/>
        </w:rPr>
      </w:pPr>
    </w:p>
    <w:p w14:paraId="77CB00DD" w14:textId="77777777" w:rsidR="001052E6" w:rsidRPr="006C59D6" w:rsidRDefault="001052E6" w:rsidP="00FC3F39">
      <w:pPr>
        <w:pStyle w:val="Pagrindinistekstas"/>
        <w:spacing w:after="0"/>
        <w:rPr>
          <w:szCs w:val="22"/>
        </w:rPr>
      </w:pPr>
    </w:p>
    <w:p w14:paraId="41ED0743" w14:textId="77777777" w:rsidR="001052E6" w:rsidRPr="006C59D6" w:rsidRDefault="001052E6" w:rsidP="00FC3F39">
      <w:pPr>
        <w:pStyle w:val="Pagrindinistekstas"/>
        <w:spacing w:after="0"/>
        <w:rPr>
          <w:szCs w:val="22"/>
        </w:rPr>
      </w:pPr>
    </w:p>
    <w:p w14:paraId="3D3C5B40" w14:textId="77777777" w:rsidR="001052E6" w:rsidRPr="006C59D6" w:rsidRDefault="001052E6" w:rsidP="00FC3F39">
      <w:pPr>
        <w:pStyle w:val="Pagrindinistekstas"/>
        <w:spacing w:after="0"/>
        <w:rPr>
          <w:szCs w:val="22"/>
        </w:rPr>
      </w:pPr>
    </w:p>
    <w:p w14:paraId="4F856BC8" w14:textId="77777777" w:rsidR="001052E6" w:rsidRPr="006C59D6" w:rsidRDefault="001052E6" w:rsidP="00FC3F39">
      <w:pPr>
        <w:pStyle w:val="Pagrindinistekstas"/>
        <w:spacing w:after="0"/>
        <w:rPr>
          <w:szCs w:val="22"/>
        </w:rPr>
      </w:pPr>
    </w:p>
    <w:p w14:paraId="4C84C713" w14:textId="77777777" w:rsidR="001052E6" w:rsidRPr="006C59D6" w:rsidRDefault="001052E6" w:rsidP="00FC3F39">
      <w:pPr>
        <w:pStyle w:val="Pagrindinistekstas"/>
        <w:spacing w:after="0"/>
        <w:rPr>
          <w:szCs w:val="22"/>
        </w:rPr>
      </w:pPr>
    </w:p>
    <w:p w14:paraId="1CD60191" w14:textId="77777777" w:rsidR="001052E6" w:rsidRPr="006C59D6" w:rsidRDefault="001052E6" w:rsidP="00FC3F39">
      <w:pPr>
        <w:pStyle w:val="Pagrindinistekstas"/>
        <w:spacing w:after="0"/>
        <w:rPr>
          <w:szCs w:val="22"/>
        </w:rPr>
      </w:pPr>
    </w:p>
    <w:p w14:paraId="5906CD19" w14:textId="77777777" w:rsidR="001052E6" w:rsidRPr="006C59D6" w:rsidRDefault="001052E6" w:rsidP="00FC3F39">
      <w:pPr>
        <w:pStyle w:val="Pagrindinistekstas"/>
        <w:spacing w:after="0"/>
        <w:rPr>
          <w:szCs w:val="22"/>
        </w:rPr>
      </w:pPr>
    </w:p>
    <w:p w14:paraId="74F72579" w14:textId="77777777" w:rsidR="001052E6" w:rsidRPr="006C59D6" w:rsidRDefault="001052E6" w:rsidP="00FC3F39">
      <w:pPr>
        <w:pStyle w:val="Pagrindinistekstas"/>
        <w:spacing w:after="0"/>
        <w:rPr>
          <w:szCs w:val="22"/>
        </w:rPr>
      </w:pPr>
    </w:p>
    <w:p w14:paraId="48659AA7" w14:textId="77777777" w:rsidR="001052E6" w:rsidRPr="006C59D6" w:rsidRDefault="001052E6" w:rsidP="00FC3F39">
      <w:pPr>
        <w:pStyle w:val="Pagrindinistekstas"/>
        <w:spacing w:after="0"/>
        <w:rPr>
          <w:szCs w:val="22"/>
        </w:rPr>
      </w:pPr>
    </w:p>
    <w:p w14:paraId="7CEAD0B5" w14:textId="77777777" w:rsidR="001052E6" w:rsidRPr="006C59D6" w:rsidRDefault="001052E6" w:rsidP="00FC3F39">
      <w:pPr>
        <w:pStyle w:val="Pagrindinistekstas"/>
        <w:spacing w:after="0"/>
        <w:rPr>
          <w:szCs w:val="22"/>
        </w:rPr>
      </w:pPr>
    </w:p>
    <w:p w14:paraId="57559A00" w14:textId="77777777" w:rsidR="001052E6" w:rsidRPr="006C59D6" w:rsidRDefault="001052E6" w:rsidP="00FC3F39">
      <w:pPr>
        <w:pStyle w:val="Pagrindinistekstas"/>
        <w:spacing w:after="0"/>
        <w:rPr>
          <w:szCs w:val="22"/>
        </w:rPr>
      </w:pPr>
    </w:p>
    <w:p w14:paraId="0A01E1B9" w14:textId="77777777" w:rsidR="001052E6" w:rsidRPr="006C59D6" w:rsidRDefault="001052E6" w:rsidP="00FC3F39">
      <w:pPr>
        <w:pStyle w:val="Pagrindinistekstas"/>
        <w:spacing w:after="0"/>
        <w:rPr>
          <w:szCs w:val="22"/>
        </w:rPr>
      </w:pPr>
    </w:p>
    <w:p w14:paraId="053D2305" w14:textId="77777777" w:rsidR="001052E6" w:rsidRPr="006C59D6" w:rsidRDefault="001052E6" w:rsidP="00FC3F39">
      <w:pPr>
        <w:pStyle w:val="Pagrindinistekstas"/>
        <w:spacing w:after="0"/>
        <w:rPr>
          <w:szCs w:val="22"/>
        </w:rPr>
      </w:pPr>
    </w:p>
    <w:p w14:paraId="15751BC2" w14:textId="77777777" w:rsidR="001052E6" w:rsidRPr="006C59D6" w:rsidRDefault="001052E6" w:rsidP="00FC3F39">
      <w:pPr>
        <w:pStyle w:val="Pagrindinistekstas"/>
        <w:spacing w:after="0"/>
        <w:rPr>
          <w:szCs w:val="22"/>
        </w:rPr>
      </w:pPr>
    </w:p>
    <w:p w14:paraId="48B6AA02" w14:textId="77777777" w:rsidR="001052E6" w:rsidRPr="006C59D6" w:rsidRDefault="001052E6" w:rsidP="00FC3F39">
      <w:pPr>
        <w:pStyle w:val="Pagrindinistekstas"/>
        <w:spacing w:after="0"/>
        <w:rPr>
          <w:szCs w:val="22"/>
        </w:rPr>
      </w:pPr>
    </w:p>
    <w:p w14:paraId="22A4E1F9" w14:textId="77777777" w:rsidR="001052E6" w:rsidRDefault="001052E6" w:rsidP="00FC3F39">
      <w:pPr>
        <w:pStyle w:val="Pagrindinistekstas"/>
        <w:spacing w:after="0"/>
        <w:rPr>
          <w:szCs w:val="22"/>
        </w:rPr>
      </w:pPr>
    </w:p>
    <w:p w14:paraId="2A7DDFBB" w14:textId="77777777" w:rsidR="001052E6" w:rsidRPr="006C59D6" w:rsidRDefault="001052E6" w:rsidP="00FC3F39">
      <w:pPr>
        <w:pStyle w:val="Pavadinimas"/>
        <w:outlineLvl w:val="9"/>
        <w:rPr>
          <w:szCs w:val="22"/>
        </w:rPr>
      </w:pPr>
      <w:r w:rsidRPr="006C59D6">
        <w:rPr>
          <w:szCs w:val="22"/>
        </w:rPr>
        <w:t>B. PAKUOTĖS LAPELIS</w:t>
      </w:r>
    </w:p>
    <w:p w14:paraId="39FCCD58" w14:textId="77777777" w:rsidR="001052E6" w:rsidRPr="00E8534C" w:rsidRDefault="001052E6" w:rsidP="00FC3F39">
      <w:pPr>
        <w:pStyle w:val="TTEMEASMCA"/>
        <w:rPr>
          <w:lang w:val="lt-LT"/>
        </w:rPr>
      </w:pPr>
      <w:r w:rsidRPr="00E8534C">
        <w:rPr>
          <w:lang w:val="lt-LT"/>
        </w:rPr>
        <w:br w:type="page"/>
      </w:r>
      <w:bookmarkStart w:id="6" w:name="_Toc129243138"/>
      <w:bookmarkStart w:id="7" w:name="_Toc129243263"/>
      <w:r w:rsidRPr="00E8534C">
        <w:rPr>
          <w:caps w:val="0"/>
          <w:lang w:val="lt-LT"/>
        </w:rPr>
        <w:lastRenderedPageBreak/>
        <w:t>Pakuotės lapelis: informacija vartotojui</w:t>
      </w:r>
      <w:bookmarkEnd w:id="6"/>
      <w:bookmarkEnd w:id="7"/>
    </w:p>
    <w:p w14:paraId="325E7C97" w14:textId="77777777" w:rsidR="001052E6" w:rsidRPr="006C59D6" w:rsidRDefault="001052E6" w:rsidP="00FC3F39">
      <w:pPr>
        <w:pStyle w:val="Pagrindinistekstas"/>
        <w:spacing w:after="0"/>
        <w:jc w:val="center"/>
        <w:rPr>
          <w:b/>
          <w:szCs w:val="22"/>
        </w:rPr>
      </w:pPr>
    </w:p>
    <w:p w14:paraId="6DDE7B9A" w14:textId="77996884" w:rsidR="001052E6" w:rsidRPr="006C59D6" w:rsidRDefault="001052E6" w:rsidP="00FC3F39">
      <w:pPr>
        <w:pStyle w:val="Pagrindinistekstas"/>
        <w:spacing w:after="0"/>
        <w:jc w:val="center"/>
        <w:rPr>
          <w:b/>
          <w:szCs w:val="22"/>
        </w:rPr>
      </w:pPr>
      <w:proofErr w:type="spellStart"/>
      <w:r>
        <w:rPr>
          <w:b/>
          <w:szCs w:val="22"/>
        </w:rPr>
        <w:t>duphaston</w:t>
      </w:r>
      <w:proofErr w:type="spellEnd"/>
      <w:r w:rsidRPr="006C59D6">
        <w:rPr>
          <w:b/>
          <w:szCs w:val="22"/>
        </w:rPr>
        <w:t xml:space="preserve"> 10 mg plėvele dengtos tabletės</w:t>
      </w:r>
    </w:p>
    <w:p w14:paraId="0B38BF7B" w14:textId="328772CD" w:rsidR="001052E6" w:rsidRPr="006C59D6" w:rsidRDefault="00970FCA" w:rsidP="00FC3F39">
      <w:pPr>
        <w:jc w:val="center"/>
        <w:rPr>
          <w:szCs w:val="22"/>
        </w:rPr>
      </w:pPr>
      <w:proofErr w:type="spellStart"/>
      <w:r>
        <w:rPr>
          <w:szCs w:val="22"/>
        </w:rPr>
        <w:t>d</w:t>
      </w:r>
      <w:r w:rsidR="001052E6" w:rsidRPr="006C59D6">
        <w:rPr>
          <w:szCs w:val="22"/>
        </w:rPr>
        <w:t>idrogesteronas</w:t>
      </w:r>
      <w:proofErr w:type="spellEnd"/>
    </w:p>
    <w:p w14:paraId="1B1680F7" w14:textId="77777777" w:rsidR="001052E6" w:rsidRPr="006C59D6" w:rsidRDefault="001052E6" w:rsidP="00FC3F39">
      <w:pPr>
        <w:pStyle w:val="Pagrindinistekstas"/>
        <w:spacing w:after="0"/>
        <w:jc w:val="center"/>
        <w:rPr>
          <w:szCs w:val="22"/>
        </w:rPr>
      </w:pPr>
    </w:p>
    <w:p w14:paraId="495E4ECF" w14:textId="77777777" w:rsidR="001052E6" w:rsidRPr="00A63542" w:rsidRDefault="001052E6" w:rsidP="00FC3F39">
      <w:pPr>
        <w:tabs>
          <w:tab w:val="left" w:pos="567"/>
        </w:tabs>
        <w:rPr>
          <w:b/>
          <w:noProof/>
          <w:szCs w:val="22"/>
        </w:rPr>
      </w:pPr>
      <w:r w:rsidRPr="00A63542">
        <w:rPr>
          <w:b/>
          <w:szCs w:val="22"/>
        </w:rPr>
        <w:t>Atidžiai perskaitykite visą šį lapelį, prieš pradėdami vartoti vaistą, nes jame pateikiama Jums svarbi informacija.</w:t>
      </w:r>
    </w:p>
    <w:p w14:paraId="42023530" w14:textId="77777777" w:rsidR="001052E6" w:rsidRPr="0001142E" w:rsidRDefault="001052E6" w:rsidP="0001142E">
      <w:pPr>
        <w:pStyle w:val="Sraopastraipa"/>
        <w:numPr>
          <w:ilvl w:val="0"/>
          <w:numId w:val="1"/>
        </w:numPr>
        <w:tabs>
          <w:tab w:val="left" w:pos="567"/>
        </w:tabs>
        <w:suppressAutoHyphens/>
        <w:ind w:right="-2"/>
        <w:rPr>
          <w:noProof/>
          <w:szCs w:val="22"/>
        </w:rPr>
      </w:pPr>
      <w:r w:rsidRPr="0001142E">
        <w:rPr>
          <w:noProof/>
          <w:szCs w:val="22"/>
        </w:rPr>
        <w:t>Neišmeskite šio lapelio, nes vėl gali prireikti jį perskaityti.</w:t>
      </w:r>
    </w:p>
    <w:p w14:paraId="69BF520B" w14:textId="77777777" w:rsidR="001052E6" w:rsidRPr="0001142E" w:rsidRDefault="001052E6" w:rsidP="0001142E">
      <w:pPr>
        <w:pStyle w:val="Sraopastraipa"/>
        <w:numPr>
          <w:ilvl w:val="0"/>
          <w:numId w:val="1"/>
        </w:numPr>
        <w:tabs>
          <w:tab w:val="left" w:pos="567"/>
        </w:tabs>
        <w:suppressAutoHyphens/>
        <w:ind w:right="-2"/>
        <w:rPr>
          <w:noProof/>
          <w:szCs w:val="22"/>
        </w:rPr>
      </w:pPr>
      <w:r w:rsidRPr="0001142E">
        <w:rPr>
          <w:noProof/>
          <w:szCs w:val="22"/>
        </w:rPr>
        <w:t>Jeigu kiltų daugiau klausimų, kreipkitės į gydytoją arba vaistininką.</w:t>
      </w:r>
    </w:p>
    <w:p w14:paraId="6BBB6781" w14:textId="77777777" w:rsidR="001052E6" w:rsidRPr="0001142E" w:rsidRDefault="001052E6" w:rsidP="0001142E">
      <w:pPr>
        <w:pStyle w:val="Sraopastraipa"/>
        <w:numPr>
          <w:ilvl w:val="0"/>
          <w:numId w:val="1"/>
        </w:numPr>
        <w:suppressAutoHyphens/>
        <w:ind w:right="-2"/>
      </w:pPr>
      <w:r w:rsidRPr="0001142E">
        <w:rPr>
          <w:noProof/>
          <w:szCs w:val="22"/>
        </w:rPr>
        <w:t>Šis vaistas skirtas tik Jums, todėl kitiems žmonėms jo duoti negalima</w:t>
      </w:r>
      <w:r w:rsidR="0001142E" w:rsidRPr="0001142E">
        <w:rPr>
          <w:noProof/>
          <w:szCs w:val="22"/>
        </w:rPr>
        <w:t>.</w:t>
      </w:r>
      <w:r w:rsidRPr="0001142E">
        <w:rPr>
          <w:noProof/>
          <w:szCs w:val="22"/>
        </w:rPr>
        <w:t xml:space="preserve"> Vaistas gali jiems pakenkti (net tiems, kurių ligos požy</w:t>
      </w:r>
      <w:r w:rsidR="0001142E" w:rsidRPr="0001142E">
        <w:rPr>
          <w:noProof/>
          <w:szCs w:val="22"/>
        </w:rPr>
        <w:t>miai yra tokie patys kaip Jūsų).</w:t>
      </w:r>
    </w:p>
    <w:p w14:paraId="0F7EB534" w14:textId="77777777" w:rsidR="0001142E" w:rsidRPr="0001142E" w:rsidRDefault="0001142E" w:rsidP="0001142E">
      <w:pPr>
        <w:pStyle w:val="Sraopastraipa"/>
        <w:numPr>
          <w:ilvl w:val="0"/>
          <w:numId w:val="1"/>
        </w:numPr>
        <w:suppressAutoHyphens/>
        <w:ind w:right="-2"/>
      </w:pPr>
      <w:r w:rsidRPr="0001142E">
        <w:t>Jeigu pasireiškė šalutinis poveikis (net jeigu jis šiame lapelyje nenurodytas), kreipkitės į gydytoją arba vaistininką. Žr. 4 skyrių.</w:t>
      </w:r>
    </w:p>
    <w:p w14:paraId="0AFA50C1" w14:textId="77777777" w:rsidR="0001142E" w:rsidRPr="006C59D6" w:rsidRDefault="0001142E" w:rsidP="0001142E">
      <w:pPr>
        <w:pStyle w:val="Pagrindinistekstas"/>
        <w:spacing w:after="0"/>
        <w:rPr>
          <w:b/>
          <w:szCs w:val="22"/>
        </w:rPr>
      </w:pPr>
    </w:p>
    <w:p w14:paraId="3FF8ACD1" w14:textId="77777777" w:rsidR="001052E6" w:rsidRPr="006C59D6" w:rsidRDefault="001052E6" w:rsidP="00FC3F39">
      <w:pPr>
        <w:pStyle w:val="Pagrindinistekstas"/>
        <w:spacing w:after="0"/>
        <w:rPr>
          <w:b/>
          <w:szCs w:val="22"/>
        </w:rPr>
      </w:pPr>
      <w:r w:rsidRPr="00A63542">
        <w:rPr>
          <w:b/>
          <w:szCs w:val="22"/>
        </w:rPr>
        <w:t>Apie ką rašoma šiame lapelyje?</w:t>
      </w:r>
    </w:p>
    <w:p w14:paraId="420AAA50" w14:textId="7A139821" w:rsidR="001052E6" w:rsidRPr="006C59D6" w:rsidRDefault="001052E6" w:rsidP="00FC3F39">
      <w:pPr>
        <w:pStyle w:val="Pagrindinistekstas"/>
        <w:spacing w:after="0"/>
        <w:rPr>
          <w:szCs w:val="22"/>
        </w:rPr>
      </w:pPr>
      <w:r w:rsidRPr="006C59D6">
        <w:rPr>
          <w:szCs w:val="22"/>
        </w:rPr>
        <w:t>1.</w:t>
      </w:r>
      <w:r w:rsidRPr="006C59D6">
        <w:rPr>
          <w:szCs w:val="22"/>
        </w:rPr>
        <w:tab/>
        <w:t xml:space="preserve">Kas yra </w:t>
      </w:r>
      <w:proofErr w:type="spellStart"/>
      <w:r>
        <w:rPr>
          <w:szCs w:val="22"/>
        </w:rPr>
        <w:t>duphaston</w:t>
      </w:r>
      <w:proofErr w:type="spellEnd"/>
      <w:r w:rsidRPr="006C59D6">
        <w:rPr>
          <w:szCs w:val="22"/>
        </w:rPr>
        <w:t xml:space="preserve"> ir kam jis vartojamas</w:t>
      </w:r>
    </w:p>
    <w:p w14:paraId="2E34977B" w14:textId="5CC02D30" w:rsidR="001052E6" w:rsidRPr="006C59D6" w:rsidRDefault="001052E6" w:rsidP="00FC3F39">
      <w:pPr>
        <w:pStyle w:val="Pagrindinistekstas"/>
        <w:spacing w:after="0"/>
        <w:rPr>
          <w:szCs w:val="22"/>
        </w:rPr>
      </w:pPr>
      <w:r w:rsidRPr="006C59D6">
        <w:rPr>
          <w:szCs w:val="22"/>
        </w:rPr>
        <w:t>2.</w:t>
      </w:r>
      <w:r w:rsidRPr="006C59D6">
        <w:rPr>
          <w:szCs w:val="22"/>
        </w:rPr>
        <w:tab/>
        <w:t xml:space="preserve">Kas žinotina prieš vartojant </w:t>
      </w:r>
      <w:proofErr w:type="spellStart"/>
      <w:r>
        <w:rPr>
          <w:szCs w:val="22"/>
        </w:rPr>
        <w:t>duphaston</w:t>
      </w:r>
      <w:proofErr w:type="spellEnd"/>
    </w:p>
    <w:p w14:paraId="32A40A0C" w14:textId="53926660" w:rsidR="001052E6" w:rsidRPr="006C59D6" w:rsidRDefault="001052E6" w:rsidP="00FC3F39">
      <w:pPr>
        <w:pStyle w:val="Pagrindinistekstas"/>
        <w:spacing w:after="0"/>
        <w:rPr>
          <w:szCs w:val="22"/>
        </w:rPr>
      </w:pPr>
      <w:r w:rsidRPr="006C59D6">
        <w:rPr>
          <w:szCs w:val="22"/>
        </w:rPr>
        <w:t>3.</w:t>
      </w:r>
      <w:r w:rsidRPr="006C59D6">
        <w:rPr>
          <w:szCs w:val="22"/>
        </w:rPr>
        <w:tab/>
        <w:t xml:space="preserve">Kaip vartoti </w:t>
      </w:r>
      <w:proofErr w:type="spellStart"/>
      <w:r>
        <w:rPr>
          <w:szCs w:val="22"/>
        </w:rPr>
        <w:t>duphaston</w:t>
      </w:r>
      <w:proofErr w:type="spellEnd"/>
    </w:p>
    <w:p w14:paraId="5A224952" w14:textId="77777777" w:rsidR="001052E6" w:rsidRPr="006C59D6" w:rsidRDefault="001052E6" w:rsidP="00FC3F39">
      <w:pPr>
        <w:pStyle w:val="Pagrindinistekstas"/>
        <w:spacing w:after="0"/>
        <w:rPr>
          <w:szCs w:val="22"/>
        </w:rPr>
      </w:pPr>
      <w:r w:rsidRPr="006C59D6">
        <w:rPr>
          <w:szCs w:val="22"/>
        </w:rPr>
        <w:t>4.</w:t>
      </w:r>
      <w:r w:rsidRPr="006C59D6">
        <w:rPr>
          <w:szCs w:val="22"/>
        </w:rPr>
        <w:tab/>
        <w:t>Galimas šalutinis poveikis</w:t>
      </w:r>
    </w:p>
    <w:p w14:paraId="7063BC42" w14:textId="326E45D8" w:rsidR="001052E6" w:rsidRPr="006C59D6" w:rsidRDefault="001052E6" w:rsidP="00FC3F39">
      <w:pPr>
        <w:pStyle w:val="Pagrindinistekstas"/>
        <w:spacing w:after="0"/>
        <w:rPr>
          <w:szCs w:val="22"/>
        </w:rPr>
      </w:pPr>
      <w:r w:rsidRPr="006C59D6">
        <w:rPr>
          <w:szCs w:val="22"/>
        </w:rPr>
        <w:t>5.</w:t>
      </w:r>
      <w:r w:rsidRPr="006C59D6">
        <w:rPr>
          <w:szCs w:val="22"/>
        </w:rPr>
        <w:tab/>
        <w:t xml:space="preserve">Kaip laikyti </w:t>
      </w:r>
      <w:proofErr w:type="spellStart"/>
      <w:r>
        <w:rPr>
          <w:szCs w:val="22"/>
        </w:rPr>
        <w:t>duphaston</w:t>
      </w:r>
      <w:proofErr w:type="spellEnd"/>
    </w:p>
    <w:p w14:paraId="3D3A1847" w14:textId="77777777" w:rsidR="001052E6" w:rsidRPr="006C59D6" w:rsidRDefault="001052E6" w:rsidP="00FC3F39">
      <w:pPr>
        <w:pStyle w:val="Pagrindinistekstas"/>
        <w:spacing w:after="0"/>
        <w:rPr>
          <w:szCs w:val="22"/>
        </w:rPr>
      </w:pPr>
      <w:r w:rsidRPr="006C59D6">
        <w:rPr>
          <w:szCs w:val="22"/>
        </w:rPr>
        <w:t>6.</w:t>
      </w:r>
      <w:r w:rsidRPr="006C59D6">
        <w:rPr>
          <w:szCs w:val="22"/>
        </w:rPr>
        <w:tab/>
      </w:r>
      <w:r w:rsidRPr="00A63542">
        <w:rPr>
          <w:szCs w:val="22"/>
        </w:rPr>
        <w:t>Pakuotės turinys ir k</w:t>
      </w:r>
      <w:r w:rsidRPr="006C59D6">
        <w:rPr>
          <w:szCs w:val="22"/>
        </w:rPr>
        <w:t>ita informacija</w:t>
      </w:r>
    </w:p>
    <w:p w14:paraId="78C22FA2" w14:textId="77777777" w:rsidR="001052E6" w:rsidRPr="006C59D6" w:rsidRDefault="001052E6" w:rsidP="00FC3F39">
      <w:pPr>
        <w:pStyle w:val="Pagrindinistekstas"/>
        <w:spacing w:after="0"/>
        <w:rPr>
          <w:szCs w:val="22"/>
        </w:rPr>
      </w:pPr>
    </w:p>
    <w:p w14:paraId="4CAA63DE" w14:textId="77777777" w:rsidR="001052E6" w:rsidRPr="006C59D6" w:rsidRDefault="001052E6" w:rsidP="00FC3F39">
      <w:pPr>
        <w:pStyle w:val="Pagrindinistekstas"/>
        <w:spacing w:after="0"/>
        <w:ind w:left="567" w:hanging="567"/>
        <w:rPr>
          <w:szCs w:val="22"/>
        </w:rPr>
      </w:pPr>
    </w:p>
    <w:p w14:paraId="3FC62BF7" w14:textId="77777777" w:rsidR="001052E6" w:rsidRPr="006C59D6" w:rsidRDefault="001052E6" w:rsidP="00FC3F39">
      <w:pPr>
        <w:rPr>
          <w:b/>
          <w:szCs w:val="22"/>
        </w:rPr>
      </w:pPr>
      <w:r w:rsidRPr="006C59D6">
        <w:rPr>
          <w:b/>
          <w:szCs w:val="22"/>
        </w:rPr>
        <w:t>1.</w:t>
      </w:r>
      <w:r w:rsidRPr="006C59D6">
        <w:rPr>
          <w:b/>
          <w:szCs w:val="22"/>
        </w:rPr>
        <w:tab/>
        <w:t xml:space="preserve">Kas yra </w:t>
      </w:r>
      <w:proofErr w:type="spellStart"/>
      <w:r>
        <w:rPr>
          <w:b/>
          <w:bCs/>
          <w:szCs w:val="22"/>
        </w:rPr>
        <w:t>duphaston</w:t>
      </w:r>
      <w:proofErr w:type="spellEnd"/>
      <w:r w:rsidRPr="006C59D6">
        <w:rPr>
          <w:b/>
          <w:szCs w:val="22"/>
        </w:rPr>
        <w:t xml:space="preserve"> ir kam jis vartojamas</w:t>
      </w:r>
    </w:p>
    <w:p w14:paraId="30918749" w14:textId="77777777" w:rsidR="001052E6" w:rsidRPr="006C59D6" w:rsidRDefault="001052E6" w:rsidP="00FC3F39">
      <w:pPr>
        <w:pStyle w:val="Pagrindinistekstas"/>
        <w:spacing w:after="0"/>
        <w:rPr>
          <w:szCs w:val="22"/>
        </w:rPr>
      </w:pPr>
    </w:p>
    <w:p w14:paraId="59FFCC37" w14:textId="5D94C15D" w:rsidR="001052E6" w:rsidRPr="009804C6" w:rsidRDefault="001052E6" w:rsidP="00FC3F39">
      <w:pPr>
        <w:pStyle w:val="Default"/>
        <w:rPr>
          <w:i/>
          <w:color w:val="auto"/>
          <w:sz w:val="22"/>
          <w:szCs w:val="22"/>
          <w:lang w:val="lt-LT"/>
        </w:rPr>
      </w:pPr>
      <w:r w:rsidRPr="009804C6">
        <w:rPr>
          <w:bCs/>
          <w:i/>
          <w:color w:val="auto"/>
          <w:sz w:val="22"/>
          <w:szCs w:val="22"/>
          <w:lang w:val="lt-LT"/>
        </w:rPr>
        <w:t xml:space="preserve">Kas yra </w:t>
      </w:r>
      <w:proofErr w:type="spellStart"/>
      <w:r w:rsidRPr="009804C6">
        <w:rPr>
          <w:bCs/>
          <w:i/>
          <w:color w:val="auto"/>
          <w:sz w:val="22"/>
          <w:szCs w:val="22"/>
          <w:lang w:val="lt-LT"/>
        </w:rPr>
        <w:t>duphaston</w:t>
      </w:r>
      <w:proofErr w:type="spellEnd"/>
    </w:p>
    <w:p w14:paraId="454A4BDF" w14:textId="2ACBD74A" w:rsidR="001052E6" w:rsidRPr="006C59D6" w:rsidRDefault="001052E6" w:rsidP="00FC3F39">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sudėtyje yra vaisto, vadinamo „</w:t>
      </w:r>
      <w:proofErr w:type="spellStart"/>
      <w:r w:rsidRPr="006C59D6">
        <w:rPr>
          <w:color w:val="auto"/>
          <w:sz w:val="22"/>
          <w:szCs w:val="22"/>
          <w:lang w:val="lt-LT"/>
        </w:rPr>
        <w:t>didrogesteronu</w:t>
      </w:r>
      <w:proofErr w:type="spellEnd"/>
      <w:r w:rsidRPr="006C59D6">
        <w:rPr>
          <w:color w:val="auto"/>
          <w:sz w:val="22"/>
          <w:szCs w:val="22"/>
          <w:lang w:val="lt-LT"/>
        </w:rPr>
        <w:t>“.</w:t>
      </w:r>
    </w:p>
    <w:p w14:paraId="4E4D8772" w14:textId="77777777" w:rsidR="001052E6" w:rsidRPr="006C59D6" w:rsidRDefault="001052E6" w:rsidP="00FC3F39">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r>
      <w:proofErr w:type="spellStart"/>
      <w:r w:rsidRPr="006C59D6">
        <w:rPr>
          <w:color w:val="auto"/>
          <w:sz w:val="22"/>
          <w:szCs w:val="22"/>
          <w:lang w:val="lt-LT"/>
        </w:rPr>
        <w:t>Didrogesteronas</w:t>
      </w:r>
      <w:proofErr w:type="spellEnd"/>
      <w:r w:rsidRPr="006C59D6">
        <w:rPr>
          <w:color w:val="auto"/>
          <w:sz w:val="22"/>
          <w:szCs w:val="22"/>
          <w:lang w:val="lt-LT"/>
        </w:rPr>
        <w:t xml:space="preserve"> yra žmonių gaminamas hormonas.</w:t>
      </w:r>
    </w:p>
    <w:p w14:paraId="0F520DAA" w14:textId="77777777" w:rsidR="001052E6" w:rsidRPr="006C59D6" w:rsidRDefault="001052E6" w:rsidP="00FC3F39">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t xml:space="preserve">Jis labai panašus į progesteroną, gaminamą </w:t>
      </w:r>
      <w:r>
        <w:rPr>
          <w:color w:val="auto"/>
          <w:sz w:val="22"/>
          <w:szCs w:val="22"/>
          <w:lang w:val="lt-LT"/>
        </w:rPr>
        <w:t>J</w:t>
      </w:r>
      <w:r w:rsidRPr="006C59D6">
        <w:rPr>
          <w:color w:val="auto"/>
          <w:sz w:val="22"/>
          <w:szCs w:val="22"/>
          <w:lang w:val="lt-LT"/>
        </w:rPr>
        <w:t>ūsų organizme.</w:t>
      </w:r>
    </w:p>
    <w:p w14:paraId="59E2DFCA" w14:textId="114BE6A9" w:rsidR="001052E6" w:rsidRPr="006C59D6" w:rsidRDefault="001052E6" w:rsidP="00FC3F39">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t xml:space="preserve">Tokie vaistai, kaip </w:t>
      </w:r>
      <w:proofErr w:type="spellStart"/>
      <w:r>
        <w:rPr>
          <w:color w:val="auto"/>
          <w:sz w:val="22"/>
          <w:szCs w:val="22"/>
          <w:lang w:val="lt-LT"/>
        </w:rPr>
        <w:t>uphaston</w:t>
      </w:r>
      <w:proofErr w:type="spellEnd"/>
      <w:r w:rsidRPr="006C59D6">
        <w:rPr>
          <w:color w:val="auto"/>
          <w:sz w:val="22"/>
          <w:szCs w:val="22"/>
          <w:lang w:val="lt-LT"/>
        </w:rPr>
        <w:t xml:space="preserve">, vadinami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genais</w:t>
      </w:r>
      <w:proofErr w:type="spellEnd"/>
      <w:r w:rsidRPr="006C59D6">
        <w:rPr>
          <w:color w:val="auto"/>
          <w:sz w:val="22"/>
          <w:szCs w:val="22"/>
          <w:lang w:val="lt-LT"/>
        </w:rPr>
        <w:t>.</w:t>
      </w:r>
    </w:p>
    <w:p w14:paraId="6FB02897" w14:textId="77777777" w:rsidR="001052E6" w:rsidRPr="006C59D6" w:rsidRDefault="001052E6" w:rsidP="00FC3F39">
      <w:pPr>
        <w:rPr>
          <w:szCs w:val="22"/>
        </w:rPr>
      </w:pPr>
    </w:p>
    <w:p w14:paraId="54120B63" w14:textId="31200457" w:rsidR="001052E6" w:rsidRPr="009804C6" w:rsidRDefault="001052E6" w:rsidP="00FC3F39">
      <w:pPr>
        <w:pStyle w:val="Default"/>
        <w:rPr>
          <w:i/>
          <w:color w:val="auto"/>
          <w:sz w:val="22"/>
          <w:szCs w:val="22"/>
          <w:lang w:val="lt-LT"/>
        </w:rPr>
      </w:pPr>
      <w:r w:rsidRPr="009804C6">
        <w:rPr>
          <w:bCs/>
          <w:i/>
          <w:color w:val="auto"/>
          <w:sz w:val="22"/>
          <w:szCs w:val="22"/>
          <w:lang w:val="lt-LT"/>
        </w:rPr>
        <w:t xml:space="preserve">Kam vartojamas </w:t>
      </w:r>
      <w:proofErr w:type="spellStart"/>
      <w:r w:rsidRPr="009804C6">
        <w:rPr>
          <w:bCs/>
          <w:i/>
          <w:color w:val="auto"/>
          <w:sz w:val="22"/>
          <w:szCs w:val="22"/>
          <w:lang w:val="lt-LT"/>
        </w:rPr>
        <w:t>duphaston</w:t>
      </w:r>
      <w:proofErr w:type="spellEnd"/>
    </w:p>
    <w:p w14:paraId="534BA968" w14:textId="34534D2E" w:rsidR="001052E6" w:rsidRPr="006C59D6" w:rsidRDefault="001052E6" w:rsidP="00FC3F39">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gali būti vartojamas vienas ar kartu su estrogenais. Ar kartu reikia skirti ir estrogeną, priklauso nuo priežasties, dėl kurios </w:t>
      </w:r>
      <w:r>
        <w:rPr>
          <w:color w:val="auto"/>
          <w:sz w:val="22"/>
          <w:szCs w:val="22"/>
          <w:lang w:val="lt-LT"/>
        </w:rPr>
        <w:t>J</w:t>
      </w:r>
      <w:r w:rsidRPr="006C59D6">
        <w:rPr>
          <w:color w:val="auto"/>
          <w:sz w:val="22"/>
          <w:szCs w:val="22"/>
          <w:lang w:val="lt-LT"/>
        </w:rPr>
        <w:t>ūs vartojate vaistus.</w:t>
      </w:r>
    </w:p>
    <w:p w14:paraId="18AEEFD2" w14:textId="77777777" w:rsidR="001052E6" w:rsidRPr="006C59D6" w:rsidRDefault="001052E6" w:rsidP="00FC3F39">
      <w:pPr>
        <w:pStyle w:val="Default"/>
        <w:rPr>
          <w:color w:val="auto"/>
          <w:sz w:val="22"/>
          <w:szCs w:val="22"/>
          <w:lang w:val="lt-LT"/>
        </w:rPr>
      </w:pPr>
    </w:p>
    <w:p w14:paraId="0A331A7E" w14:textId="7AC4B3CD" w:rsidR="001052E6" w:rsidRPr="006C59D6" w:rsidRDefault="001052E6" w:rsidP="00FC3F39">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vartojamas:</w:t>
      </w:r>
    </w:p>
    <w:p w14:paraId="658C0706" w14:textId="77777777" w:rsidR="001052E6" w:rsidRPr="001218B7" w:rsidRDefault="001052E6" w:rsidP="00FC3F39">
      <w:pPr>
        <w:pStyle w:val="Default"/>
        <w:ind w:left="340" w:hanging="340"/>
        <w:rPr>
          <w:color w:val="auto"/>
          <w:sz w:val="22"/>
          <w:szCs w:val="22"/>
          <w:lang w:val="lt-LT"/>
        </w:rPr>
      </w:pPr>
      <w:r w:rsidRPr="001218B7">
        <w:rPr>
          <w:color w:val="auto"/>
          <w:sz w:val="22"/>
          <w:szCs w:val="22"/>
          <w:lang w:val="lt-LT"/>
        </w:rPr>
        <w:t>•</w:t>
      </w:r>
      <w:r w:rsidRPr="001218B7">
        <w:rPr>
          <w:color w:val="auto"/>
          <w:sz w:val="22"/>
          <w:szCs w:val="22"/>
          <w:lang w:val="lt-LT"/>
        </w:rPr>
        <w:tab/>
        <w:t xml:space="preserve">sutrikimams, kurie gali atsirasti, jei </w:t>
      </w:r>
      <w:r>
        <w:rPr>
          <w:color w:val="auto"/>
          <w:sz w:val="22"/>
          <w:szCs w:val="22"/>
          <w:lang w:val="lt-LT"/>
        </w:rPr>
        <w:t>J</w:t>
      </w:r>
      <w:r w:rsidRPr="001218B7">
        <w:rPr>
          <w:color w:val="auto"/>
          <w:sz w:val="22"/>
          <w:szCs w:val="22"/>
          <w:lang w:val="lt-LT"/>
        </w:rPr>
        <w:t>ūsų organizmas negamina pakankamai progesterono, gydyti:</w:t>
      </w:r>
    </w:p>
    <w:p w14:paraId="47F6544F"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skausmingos menstruacijos;</w:t>
      </w:r>
    </w:p>
    <w:p w14:paraId="500D4074"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endometriozė – kai gimdą išklojantis audinys auga už gimdos ribų;</w:t>
      </w:r>
    </w:p>
    <w:p w14:paraId="276E6F3E"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menstruacijoms nutrūkus iki menopauzės;</w:t>
      </w:r>
    </w:p>
    <w:p w14:paraId="52AE73D7"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nereguliarios menstruacijos;</w:t>
      </w:r>
    </w:p>
    <w:p w14:paraId="099EE28A"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neįprastai gausus menstruacinis arba tarp menstruacijų pasitaikantis kraujavimas;</w:t>
      </w:r>
    </w:p>
    <w:p w14:paraId="2F657D09"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r>
      <w:proofErr w:type="spellStart"/>
      <w:r w:rsidRPr="006C59D6">
        <w:rPr>
          <w:color w:val="auto"/>
          <w:sz w:val="22"/>
          <w:szCs w:val="22"/>
          <w:lang w:val="lt-LT"/>
        </w:rPr>
        <w:t>priešmenstruacinis</w:t>
      </w:r>
      <w:proofErr w:type="spellEnd"/>
      <w:r w:rsidRPr="006C59D6">
        <w:rPr>
          <w:color w:val="auto"/>
          <w:sz w:val="22"/>
          <w:szCs w:val="22"/>
          <w:lang w:val="lt-LT"/>
        </w:rPr>
        <w:t xml:space="preserve"> sindromas (PMS);</w:t>
      </w:r>
    </w:p>
    <w:p w14:paraId="637A7EE2"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persileidimo rizikai mažinti;</w:t>
      </w:r>
    </w:p>
    <w:p w14:paraId="6D62A247" w14:textId="77777777" w:rsidR="001052E6" w:rsidRPr="006C59D6" w:rsidRDefault="001052E6" w:rsidP="00FC3F39">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nevaisingumui dėl mažų progesterono koncentracijų gydyti.</w:t>
      </w:r>
    </w:p>
    <w:p w14:paraId="7BF8797F" w14:textId="77777777" w:rsidR="001052E6" w:rsidRPr="00ED0230" w:rsidRDefault="001052E6" w:rsidP="00FC3F39">
      <w:pPr>
        <w:pStyle w:val="Default"/>
        <w:ind w:left="340" w:hanging="340"/>
        <w:rPr>
          <w:color w:val="auto"/>
          <w:sz w:val="22"/>
          <w:szCs w:val="22"/>
          <w:lang w:val="lt-LT"/>
        </w:rPr>
      </w:pPr>
      <w:r w:rsidRPr="00ED0230">
        <w:rPr>
          <w:color w:val="auto"/>
          <w:sz w:val="22"/>
          <w:szCs w:val="22"/>
          <w:lang w:val="lt-LT"/>
        </w:rPr>
        <w:t>•</w:t>
      </w:r>
      <w:r w:rsidRPr="00ED0230">
        <w:rPr>
          <w:color w:val="auto"/>
          <w:sz w:val="22"/>
          <w:szCs w:val="22"/>
          <w:lang w:val="lt-LT"/>
        </w:rPr>
        <w:tab/>
        <w:t>menopauzės simptomams gydyti – šis gydymas vadinamas pakaitine hormonų terapija arba „PHT“</w:t>
      </w:r>
      <w:r w:rsidR="00654CC2">
        <w:rPr>
          <w:color w:val="auto"/>
          <w:sz w:val="22"/>
          <w:szCs w:val="22"/>
          <w:lang w:val="lt-LT"/>
        </w:rPr>
        <w:t>:</w:t>
      </w:r>
    </w:p>
    <w:p w14:paraId="0659F926"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Šie požymiai įvairioms moterims būna skirtingi.</w:t>
      </w:r>
    </w:p>
    <w:p w14:paraId="44B7CB98"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Tai gali būti karščio bangos, naktinis prakaitavimas, miego sutrikimai, makšties sausumas ir šlapinimosi sutrikimai.</w:t>
      </w:r>
    </w:p>
    <w:p w14:paraId="5A0A672D" w14:textId="77777777" w:rsidR="001052E6" w:rsidRPr="006C59D6" w:rsidRDefault="001052E6" w:rsidP="00FC3F39">
      <w:pPr>
        <w:pStyle w:val="Default"/>
        <w:rPr>
          <w:b/>
          <w:bCs/>
          <w:color w:val="auto"/>
          <w:sz w:val="22"/>
          <w:szCs w:val="22"/>
          <w:lang w:val="lt-LT"/>
        </w:rPr>
      </w:pPr>
    </w:p>
    <w:p w14:paraId="5C2504D5" w14:textId="6CA8063D" w:rsidR="001052E6" w:rsidRPr="009804C6" w:rsidRDefault="001052E6" w:rsidP="00FC3F39">
      <w:pPr>
        <w:pStyle w:val="Default"/>
        <w:rPr>
          <w:i/>
          <w:color w:val="auto"/>
          <w:sz w:val="22"/>
          <w:szCs w:val="22"/>
          <w:lang w:val="lt-LT"/>
        </w:rPr>
      </w:pPr>
      <w:r w:rsidRPr="009804C6">
        <w:rPr>
          <w:bCs/>
          <w:i/>
          <w:color w:val="auto"/>
          <w:sz w:val="22"/>
          <w:szCs w:val="22"/>
          <w:lang w:val="lt-LT"/>
        </w:rPr>
        <w:t xml:space="preserve">Kaip veikia </w:t>
      </w:r>
      <w:proofErr w:type="spellStart"/>
      <w:r w:rsidRPr="009804C6">
        <w:rPr>
          <w:bCs/>
          <w:i/>
          <w:color w:val="auto"/>
          <w:sz w:val="22"/>
          <w:szCs w:val="22"/>
          <w:lang w:val="lt-LT"/>
        </w:rPr>
        <w:t>duphaston</w:t>
      </w:r>
      <w:proofErr w:type="spellEnd"/>
    </w:p>
    <w:p w14:paraId="13375744"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Organizme paprastai natūralaus hormono progesterono ir estrogeno (kito svarbiausio moteriško hormono) kiekiai yra subalansuoti. Jei </w:t>
      </w:r>
      <w:r>
        <w:rPr>
          <w:color w:val="auto"/>
          <w:sz w:val="22"/>
          <w:szCs w:val="22"/>
          <w:lang w:val="lt-LT"/>
        </w:rPr>
        <w:t>J</w:t>
      </w:r>
      <w:r w:rsidRPr="006C59D6">
        <w:rPr>
          <w:color w:val="auto"/>
          <w:sz w:val="22"/>
          <w:szCs w:val="22"/>
          <w:lang w:val="lt-LT"/>
        </w:rPr>
        <w:t xml:space="preserve">ūsų organizmas gamina nepakankamai progesterono, </w:t>
      </w:r>
      <w:proofErr w:type="spellStart"/>
      <w:r>
        <w:rPr>
          <w:color w:val="auto"/>
          <w:sz w:val="22"/>
          <w:szCs w:val="22"/>
          <w:lang w:val="lt-LT"/>
        </w:rPr>
        <w:t>duphaston</w:t>
      </w:r>
      <w:proofErr w:type="spellEnd"/>
      <w:r w:rsidRPr="006C59D6">
        <w:rPr>
          <w:color w:val="auto"/>
          <w:sz w:val="22"/>
          <w:szCs w:val="22"/>
          <w:lang w:val="lt-LT"/>
        </w:rPr>
        <w:t xml:space="preserve"> atstato šį trūkumą ir sugrąžina pusiausvyrą.</w:t>
      </w:r>
    </w:p>
    <w:p w14:paraId="4D1B9728" w14:textId="77777777" w:rsidR="001052E6" w:rsidRPr="006C59D6" w:rsidRDefault="001052E6" w:rsidP="00FC3F39">
      <w:pPr>
        <w:pStyle w:val="Default"/>
        <w:rPr>
          <w:color w:val="auto"/>
          <w:sz w:val="22"/>
          <w:szCs w:val="22"/>
          <w:lang w:val="lt-LT"/>
        </w:rPr>
      </w:pPr>
    </w:p>
    <w:p w14:paraId="3682B000" w14:textId="105A3CCF" w:rsidR="001052E6" w:rsidRPr="006C59D6" w:rsidRDefault="001052E6" w:rsidP="00FC3F39">
      <w:pPr>
        <w:pStyle w:val="Default"/>
        <w:rPr>
          <w:color w:val="auto"/>
          <w:sz w:val="22"/>
          <w:szCs w:val="22"/>
          <w:lang w:val="lt-LT"/>
        </w:rPr>
      </w:pPr>
      <w:r w:rsidRPr="006C59D6">
        <w:rPr>
          <w:color w:val="auto"/>
          <w:sz w:val="22"/>
          <w:szCs w:val="22"/>
          <w:lang w:val="lt-LT"/>
        </w:rPr>
        <w:lastRenderedPageBreak/>
        <w:t xml:space="preserve">Gydytojas kartu su </w:t>
      </w:r>
      <w:proofErr w:type="spellStart"/>
      <w:r>
        <w:rPr>
          <w:color w:val="auto"/>
          <w:sz w:val="22"/>
          <w:szCs w:val="22"/>
          <w:lang w:val="lt-LT"/>
        </w:rPr>
        <w:t>duphaston</w:t>
      </w:r>
      <w:proofErr w:type="spellEnd"/>
      <w:r w:rsidRPr="006C59D6">
        <w:rPr>
          <w:color w:val="auto"/>
          <w:sz w:val="22"/>
          <w:szCs w:val="22"/>
          <w:lang w:val="lt-LT"/>
        </w:rPr>
        <w:t xml:space="preserve"> gali paskirti </w:t>
      </w:r>
      <w:r>
        <w:rPr>
          <w:color w:val="auto"/>
          <w:sz w:val="22"/>
          <w:szCs w:val="22"/>
          <w:lang w:val="lt-LT"/>
        </w:rPr>
        <w:t>J</w:t>
      </w:r>
      <w:r w:rsidRPr="006C59D6">
        <w:rPr>
          <w:color w:val="auto"/>
          <w:sz w:val="22"/>
          <w:szCs w:val="22"/>
          <w:lang w:val="lt-LT"/>
        </w:rPr>
        <w:t xml:space="preserve">ums ir estrogeną. Tai priklauso nuo priežasties, dėl kurios vartojate </w:t>
      </w:r>
      <w:proofErr w:type="spellStart"/>
      <w:r>
        <w:rPr>
          <w:color w:val="auto"/>
          <w:sz w:val="22"/>
          <w:szCs w:val="22"/>
          <w:lang w:val="lt-LT"/>
        </w:rPr>
        <w:t>duphaston</w:t>
      </w:r>
      <w:proofErr w:type="spellEnd"/>
      <w:r w:rsidRPr="006C59D6">
        <w:rPr>
          <w:color w:val="auto"/>
          <w:sz w:val="22"/>
          <w:szCs w:val="22"/>
          <w:lang w:val="lt-LT"/>
        </w:rPr>
        <w:t>.</w:t>
      </w:r>
    </w:p>
    <w:p w14:paraId="4EA6BB01" w14:textId="77777777" w:rsidR="001052E6" w:rsidRPr="006C59D6" w:rsidRDefault="001052E6" w:rsidP="00FC3F39">
      <w:pPr>
        <w:pStyle w:val="Default"/>
        <w:rPr>
          <w:color w:val="auto"/>
          <w:sz w:val="22"/>
          <w:szCs w:val="22"/>
          <w:lang w:val="lt-LT"/>
        </w:rPr>
      </w:pPr>
    </w:p>
    <w:p w14:paraId="6D60E862" w14:textId="77777777" w:rsidR="001052E6" w:rsidRPr="006C59D6" w:rsidRDefault="001052E6" w:rsidP="00FC3F39">
      <w:pPr>
        <w:rPr>
          <w:szCs w:val="22"/>
        </w:rPr>
      </w:pPr>
      <w:r w:rsidRPr="006C59D6">
        <w:rPr>
          <w:szCs w:val="22"/>
        </w:rPr>
        <w:t xml:space="preserve">Kai kurioms PHT vien estrogenus vartojančioms moterims gali patologiškai sustorėti gimdos gleivinė. Tai taip pat gali nutikti, jei neturite gimdos, bet sergate endometrioze. </w:t>
      </w:r>
      <w:proofErr w:type="spellStart"/>
      <w:r w:rsidRPr="006C59D6">
        <w:rPr>
          <w:szCs w:val="22"/>
        </w:rPr>
        <w:t>Didrogesterono</w:t>
      </w:r>
      <w:proofErr w:type="spellEnd"/>
      <w:r w:rsidRPr="006C59D6">
        <w:rPr>
          <w:szCs w:val="22"/>
        </w:rPr>
        <w:t xml:space="preserve"> vartojimas dalies menstruacijų ciklo metu apsaugos nuo gimdos gleivinės išvešėjimo.</w:t>
      </w:r>
    </w:p>
    <w:p w14:paraId="39BFDB55" w14:textId="77777777" w:rsidR="001052E6" w:rsidRPr="006C59D6" w:rsidRDefault="001052E6" w:rsidP="00FC3F39">
      <w:pPr>
        <w:rPr>
          <w:szCs w:val="22"/>
        </w:rPr>
      </w:pPr>
    </w:p>
    <w:p w14:paraId="104E1CBB" w14:textId="77777777" w:rsidR="001052E6" w:rsidRPr="006C59D6" w:rsidRDefault="001052E6" w:rsidP="00FC3F39">
      <w:pPr>
        <w:rPr>
          <w:szCs w:val="22"/>
        </w:rPr>
      </w:pPr>
    </w:p>
    <w:p w14:paraId="1FB0E509" w14:textId="70DB9D2D" w:rsidR="001052E6" w:rsidRPr="006C59D6" w:rsidRDefault="001052E6" w:rsidP="00FC3F39">
      <w:pPr>
        <w:rPr>
          <w:b/>
          <w:szCs w:val="22"/>
        </w:rPr>
      </w:pPr>
      <w:r w:rsidRPr="006C59D6">
        <w:rPr>
          <w:b/>
          <w:szCs w:val="22"/>
        </w:rPr>
        <w:t>2.</w:t>
      </w:r>
      <w:r w:rsidRPr="006C59D6">
        <w:rPr>
          <w:b/>
          <w:szCs w:val="22"/>
        </w:rPr>
        <w:tab/>
        <w:t xml:space="preserve">Kas žinotina prieš vartojant </w:t>
      </w:r>
      <w:proofErr w:type="spellStart"/>
      <w:r>
        <w:rPr>
          <w:b/>
          <w:bCs/>
          <w:szCs w:val="22"/>
        </w:rPr>
        <w:t>duphaston</w:t>
      </w:r>
      <w:proofErr w:type="spellEnd"/>
    </w:p>
    <w:p w14:paraId="604F5F76" w14:textId="77777777" w:rsidR="001052E6" w:rsidRPr="006C59D6" w:rsidRDefault="001052E6" w:rsidP="00FC3F39">
      <w:pPr>
        <w:pStyle w:val="Pagrindinistekstas"/>
        <w:spacing w:after="0"/>
        <w:rPr>
          <w:szCs w:val="22"/>
        </w:rPr>
      </w:pPr>
    </w:p>
    <w:p w14:paraId="600E1FDC" w14:textId="6EFB40A0" w:rsidR="001052E6" w:rsidRPr="006C59D6" w:rsidRDefault="001052E6" w:rsidP="00FC3F39">
      <w:pPr>
        <w:rPr>
          <w:b/>
          <w:szCs w:val="22"/>
        </w:rPr>
      </w:pPr>
      <w:proofErr w:type="spellStart"/>
      <w:r>
        <w:rPr>
          <w:b/>
          <w:szCs w:val="22"/>
        </w:rPr>
        <w:t>duphaston</w:t>
      </w:r>
      <w:proofErr w:type="spellEnd"/>
      <w:r w:rsidRPr="006C59D6">
        <w:rPr>
          <w:b/>
          <w:szCs w:val="22"/>
        </w:rPr>
        <w:t xml:space="preserve"> vartoti </w:t>
      </w:r>
      <w:r w:rsidR="00FD124F">
        <w:rPr>
          <w:b/>
          <w:szCs w:val="22"/>
        </w:rPr>
        <w:t>draudžiama:</w:t>
      </w:r>
    </w:p>
    <w:p w14:paraId="18E92DA4" w14:textId="45DE745A" w:rsidR="001052E6" w:rsidRPr="006C59D6" w:rsidRDefault="001052E6" w:rsidP="00FC3F39">
      <w:pPr>
        <w:pStyle w:val="Pagrindinistekstas"/>
        <w:spacing w:after="0"/>
        <w:ind w:left="540" w:hanging="540"/>
        <w:rPr>
          <w:szCs w:val="22"/>
        </w:rPr>
      </w:pPr>
      <w:r w:rsidRPr="006C59D6">
        <w:rPr>
          <w:szCs w:val="22"/>
        </w:rPr>
        <w:t>-</w:t>
      </w:r>
      <w:r w:rsidRPr="006C59D6">
        <w:rPr>
          <w:szCs w:val="22"/>
        </w:rPr>
        <w:tab/>
      </w:r>
      <w:r>
        <w:rPr>
          <w:szCs w:val="22"/>
        </w:rPr>
        <w:t xml:space="preserve">jeigu </w:t>
      </w:r>
      <w:r w:rsidRPr="006C59D6">
        <w:rPr>
          <w:szCs w:val="22"/>
        </w:rPr>
        <w:t xml:space="preserve">yra alergija </w:t>
      </w:r>
      <w:proofErr w:type="spellStart"/>
      <w:r w:rsidRPr="006C59D6">
        <w:rPr>
          <w:szCs w:val="22"/>
        </w:rPr>
        <w:t>didrogesteronui</w:t>
      </w:r>
      <w:proofErr w:type="spellEnd"/>
      <w:r w:rsidRPr="006C59D6">
        <w:rPr>
          <w:szCs w:val="22"/>
        </w:rPr>
        <w:t xml:space="preserve"> arba bet kuriai pagalbinei</w:t>
      </w:r>
      <w:r w:rsidR="001153F9">
        <w:rPr>
          <w:szCs w:val="22"/>
        </w:rPr>
        <w:t xml:space="preserve"> šio vaisto</w:t>
      </w:r>
      <w:r w:rsidRPr="006C59D6">
        <w:rPr>
          <w:szCs w:val="22"/>
        </w:rPr>
        <w:t xml:space="preserve"> medžiagai (</w:t>
      </w:r>
      <w:r w:rsidR="00FB37F3">
        <w:rPr>
          <w:szCs w:val="22"/>
        </w:rPr>
        <w:t xml:space="preserve">jos išvardytos </w:t>
      </w:r>
      <w:r w:rsidRPr="006C59D6">
        <w:rPr>
          <w:szCs w:val="22"/>
        </w:rPr>
        <w:t>6</w:t>
      </w:r>
      <w:r w:rsidR="00FB37F3">
        <w:rPr>
          <w:szCs w:val="22"/>
        </w:rPr>
        <w:t> </w:t>
      </w:r>
      <w:r w:rsidRPr="006C59D6">
        <w:rPr>
          <w:szCs w:val="22"/>
        </w:rPr>
        <w:t>skyri</w:t>
      </w:r>
      <w:r w:rsidR="00FB37F3">
        <w:rPr>
          <w:szCs w:val="22"/>
        </w:rPr>
        <w:t>uje</w:t>
      </w:r>
      <w:r w:rsidRPr="006C59D6">
        <w:rPr>
          <w:szCs w:val="22"/>
        </w:rPr>
        <w:t>);</w:t>
      </w:r>
    </w:p>
    <w:p w14:paraId="4488A393" w14:textId="77777777" w:rsidR="001052E6" w:rsidRPr="006C59D6" w:rsidRDefault="001052E6" w:rsidP="00FC3F39">
      <w:pPr>
        <w:pStyle w:val="Default"/>
        <w:numPr>
          <w:ilvl w:val="0"/>
          <w:numId w:val="7"/>
        </w:numPr>
        <w:tabs>
          <w:tab w:val="clear" w:pos="720"/>
        </w:tabs>
        <w:ind w:left="540" w:hanging="540"/>
        <w:rPr>
          <w:color w:val="auto"/>
          <w:sz w:val="22"/>
          <w:szCs w:val="22"/>
          <w:lang w:val="lt-LT"/>
        </w:rPr>
      </w:pPr>
      <w:r>
        <w:rPr>
          <w:color w:val="auto"/>
          <w:sz w:val="22"/>
          <w:szCs w:val="22"/>
          <w:lang w:val="lt-LT"/>
        </w:rPr>
        <w:t xml:space="preserve">jeigu </w:t>
      </w:r>
      <w:r w:rsidRPr="006C59D6">
        <w:rPr>
          <w:color w:val="auto"/>
          <w:sz w:val="22"/>
          <w:szCs w:val="22"/>
          <w:lang w:val="lt-LT"/>
        </w:rPr>
        <w:t xml:space="preserve">sergate ar </w:t>
      </w:r>
      <w:r>
        <w:rPr>
          <w:color w:val="auto"/>
          <w:sz w:val="22"/>
          <w:szCs w:val="22"/>
          <w:lang w:val="lt-LT"/>
        </w:rPr>
        <w:t>Jums įtarimas navikas,</w:t>
      </w:r>
      <w:r w:rsidRPr="006C59D6">
        <w:rPr>
          <w:color w:val="auto"/>
          <w:sz w:val="22"/>
          <w:szCs w:val="22"/>
          <w:lang w:val="lt-LT"/>
        </w:rPr>
        <w:t xml:space="preserve"> pavyzdžiui, </w:t>
      </w:r>
      <w:r>
        <w:rPr>
          <w:color w:val="auto"/>
          <w:sz w:val="22"/>
          <w:szCs w:val="22"/>
          <w:lang w:val="lt-LT"/>
        </w:rPr>
        <w:t xml:space="preserve">galvos </w:t>
      </w:r>
      <w:r w:rsidRPr="006C59D6">
        <w:rPr>
          <w:color w:val="auto"/>
          <w:sz w:val="22"/>
          <w:szCs w:val="22"/>
          <w:lang w:val="lt-LT"/>
        </w:rPr>
        <w:t xml:space="preserve">smegenų </w:t>
      </w:r>
      <w:r>
        <w:rPr>
          <w:color w:val="auto"/>
          <w:sz w:val="22"/>
          <w:szCs w:val="22"/>
          <w:lang w:val="lt-LT"/>
        </w:rPr>
        <w:t xml:space="preserve">dangalų </w:t>
      </w:r>
      <w:r w:rsidRPr="006C59D6">
        <w:rPr>
          <w:color w:val="auto"/>
          <w:sz w:val="22"/>
          <w:szCs w:val="22"/>
          <w:lang w:val="lt-LT"/>
        </w:rPr>
        <w:t>auglys, vadinamas „</w:t>
      </w:r>
      <w:proofErr w:type="spellStart"/>
      <w:r w:rsidRPr="006C59D6">
        <w:rPr>
          <w:color w:val="auto"/>
          <w:sz w:val="22"/>
          <w:szCs w:val="22"/>
          <w:lang w:val="lt-LT"/>
        </w:rPr>
        <w:t>meningioma</w:t>
      </w:r>
      <w:proofErr w:type="spellEnd"/>
      <w:r w:rsidRPr="006C59D6">
        <w:rPr>
          <w:color w:val="auto"/>
          <w:sz w:val="22"/>
          <w:szCs w:val="22"/>
          <w:lang w:val="lt-LT"/>
        </w:rPr>
        <w:t>“</w:t>
      </w:r>
      <w:r>
        <w:rPr>
          <w:color w:val="auto"/>
          <w:sz w:val="22"/>
          <w:szCs w:val="22"/>
          <w:lang w:val="lt-LT"/>
        </w:rPr>
        <w:t>,</w:t>
      </w:r>
      <w:r w:rsidRPr="001218B7">
        <w:rPr>
          <w:color w:val="auto"/>
          <w:sz w:val="22"/>
          <w:szCs w:val="22"/>
          <w:lang w:val="lt-LT"/>
        </w:rPr>
        <w:t xml:space="preserve"> </w:t>
      </w:r>
      <w:r w:rsidRPr="006C59D6">
        <w:rPr>
          <w:color w:val="auto"/>
          <w:sz w:val="22"/>
          <w:szCs w:val="22"/>
          <w:lang w:val="lt-LT"/>
        </w:rPr>
        <w:t>kur</w:t>
      </w:r>
      <w:r>
        <w:rPr>
          <w:color w:val="auto"/>
          <w:sz w:val="22"/>
          <w:szCs w:val="22"/>
          <w:lang w:val="lt-LT"/>
        </w:rPr>
        <w:t xml:space="preserve">io didėjimą gali paskatinti </w:t>
      </w:r>
      <w:r w:rsidRPr="006C59D6">
        <w:rPr>
          <w:color w:val="auto"/>
          <w:sz w:val="22"/>
          <w:szCs w:val="22"/>
          <w:lang w:val="lt-LT"/>
        </w:rPr>
        <w:t>progesterono vartojimas</w:t>
      </w:r>
      <w:r>
        <w:rPr>
          <w:color w:val="auto"/>
          <w:sz w:val="22"/>
          <w:szCs w:val="22"/>
          <w:lang w:val="lt-LT"/>
        </w:rPr>
        <w:t>;</w:t>
      </w:r>
    </w:p>
    <w:p w14:paraId="02289235" w14:textId="67CCD009" w:rsidR="00D65A34" w:rsidRDefault="001052E6" w:rsidP="00FC3F39">
      <w:pPr>
        <w:pStyle w:val="Default"/>
        <w:numPr>
          <w:ilvl w:val="0"/>
          <w:numId w:val="7"/>
        </w:numPr>
        <w:tabs>
          <w:tab w:val="clear" w:pos="720"/>
        </w:tabs>
        <w:ind w:left="540" w:hanging="540"/>
        <w:rPr>
          <w:color w:val="auto"/>
          <w:sz w:val="22"/>
          <w:szCs w:val="22"/>
          <w:lang w:val="lt-LT"/>
        </w:rPr>
      </w:pPr>
      <w:r>
        <w:rPr>
          <w:color w:val="auto"/>
          <w:sz w:val="22"/>
          <w:szCs w:val="22"/>
          <w:lang w:val="lt-LT"/>
        </w:rPr>
        <w:t>jeigu J</w:t>
      </w:r>
      <w:r w:rsidRPr="006C59D6">
        <w:rPr>
          <w:color w:val="auto"/>
          <w:sz w:val="22"/>
          <w:szCs w:val="22"/>
          <w:lang w:val="lt-LT"/>
        </w:rPr>
        <w:t>ums yra kraujavimas iš makšties, kurio priežastis nežinoma</w:t>
      </w:r>
      <w:r w:rsidR="00D65A34">
        <w:rPr>
          <w:color w:val="auto"/>
          <w:sz w:val="22"/>
          <w:szCs w:val="22"/>
          <w:lang w:val="lt-LT"/>
        </w:rPr>
        <w:t>;</w:t>
      </w:r>
    </w:p>
    <w:p w14:paraId="48F824AE" w14:textId="16CED54F" w:rsidR="001052E6" w:rsidRPr="006C59D6" w:rsidRDefault="00D65A34" w:rsidP="00FC3F39">
      <w:pPr>
        <w:pStyle w:val="Default"/>
        <w:numPr>
          <w:ilvl w:val="0"/>
          <w:numId w:val="7"/>
        </w:numPr>
        <w:tabs>
          <w:tab w:val="clear" w:pos="720"/>
        </w:tabs>
        <w:ind w:left="540" w:hanging="540"/>
        <w:rPr>
          <w:color w:val="auto"/>
          <w:sz w:val="22"/>
          <w:szCs w:val="22"/>
          <w:lang w:val="lt-LT"/>
        </w:rPr>
      </w:pPr>
      <w:r w:rsidRPr="00D65A34">
        <w:rPr>
          <w:color w:val="auto"/>
          <w:sz w:val="22"/>
          <w:szCs w:val="22"/>
          <w:lang w:val="lt-LT"/>
        </w:rPr>
        <w:t xml:space="preserve">jei </w:t>
      </w:r>
      <w:r>
        <w:rPr>
          <w:color w:val="auto"/>
          <w:sz w:val="22"/>
          <w:szCs w:val="22"/>
          <w:lang w:val="lt-LT"/>
        </w:rPr>
        <w:t>J</w:t>
      </w:r>
      <w:r w:rsidRPr="00D65A34">
        <w:rPr>
          <w:color w:val="auto"/>
          <w:sz w:val="22"/>
          <w:szCs w:val="22"/>
          <w:lang w:val="lt-LT"/>
        </w:rPr>
        <w:t xml:space="preserve">ums šiuo metu yra ar praeityje buvo diagnozuota </w:t>
      </w:r>
      <w:proofErr w:type="spellStart"/>
      <w:r w:rsidRPr="00D65A34">
        <w:rPr>
          <w:color w:val="auto"/>
          <w:sz w:val="22"/>
          <w:szCs w:val="22"/>
          <w:lang w:val="lt-LT"/>
        </w:rPr>
        <w:t>meningioma</w:t>
      </w:r>
      <w:proofErr w:type="spellEnd"/>
      <w:r w:rsidRPr="00D65A34">
        <w:rPr>
          <w:color w:val="auto"/>
          <w:sz w:val="22"/>
          <w:szCs w:val="22"/>
          <w:lang w:val="lt-LT"/>
        </w:rPr>
        <w:t xml:space="preserve"> (bendrai gerybinis tarp kaukolės ir smegenų esančio audinio navikas)</w:t>
      </w:r>
      <w:r w:rsidR="001052E6" w:rsidRPr="006C59D6">
        <w:rPr>
          <w:color w:val="auto"/>
          <w:sz w:val="22"/>
          <w:szCs w:val="22"/>
          <w:lang w:val="lt-LT"/>
        </w:rPr>
        <w:t>.</w:t>
      </w:r>
    </w:p>
    <w:p w14:paraId="72A3FEB9" w14:textId="77777777" w:rsidR="001052E6" w:rsidRPr="006C59D6" w:rsidRDefault="001052E6" w:rsidP="00FC3F39">
      <w:pPr>
        <w:pStyle w:val="Default"/>
        <w:rPr>
          <w:color w:val="auto"/>
          <w:sz w:val="22"/>
          <w:szCs w:val="22"/>
          <w:lang w:val="lt-LT"/>
        </w:rPr>
      </w:pPr>
    </w:p>
    <w:p w14:paraId="18700568" w14:textId="6A1F1972" w:rsidR="001052E6" w:rsidRDefault="001052E6" w:rsidP="00FC3F39">
      <w:pPr>
        <w:pStyle w:val="Default"/>
        <w:rPr>
          <w:color w:val="auto"/>
          <w:sz w:val="22"/>
          <w:szCs w:val="22"/>
          <w:lang w:val="lt-LT"/>
        </w:rPr>
      </w:pPr>
      <w:r w:rsidRPr="006C59D6">
        <w:rPr>
          <w:color w:val="auto"/>
          <w:sz w:val="22"/>
          <w:szCs w:val="22"/>
          <w:lang w:val="lt-LT"/>
        </w:rPr>
        <w:t xml:space="preserve">Nevartokite </w:t>
      </w:r>
      <w:proofErr w:type="spellStart"/>
      <w:r>
        <w:rPr>
          <w:color w:val="auto"/>
          <w:sz w:val="22"/>
          <w:szCs w:val="22"/>
          <w:lang w:val="lt-LT"/>
        </w:rPr>
        <w:t>duphaston</w:t>
      </w:r>
      <w:proofErr w:type="spellEnd"/>
      <w:r w:rsidRPr="006C59D6">
        <w:rPr>
          <w:color w:val="auto"/>
          <w:sz w:val="22"/>
          <w:szCs w:val="22"/>
          <w:lang w:val="lt-LT"/>
        </w:rPr>
        <w:t xml:space="preserve">, jei </w:t>
      </w:r>
      <w:r>
        <w:rPr>
          <w:color w:val="auto"/>
          <w:sz w:val="22"/>
          <w:szCs w:val="22"/>
          <w:lang w:val="lt-LT"/>
        </w:rPr>
        <w:t>J</w:t>
      </w:r>
      <w:r w:rsidRPr="006C59D6">
        <w:rPr>
          <w:color w:val="auto"/>
          <w:sz w:val="22"/>
          <w:szCs w:val="22"/>
          <w:lang w:val="lt-LT"/>
        </w:rPr>
        <w:t xml:space="preserve">ums pasireiškia bet kuri iš pirmiau paminėtų būklių. Jei nesate tikra, prieš vartodama </w:t>
      </w:r>
      <w:proofErr w:type="spellStart"/>
      <w:r>
        <w:rPr>
          <w:color w:val="auto"/>
          <w:sz w:val="22"/>
          <w:szCs w:val="22"/>
          <w:lang w:val="lt-LT"/>
        </w:rPr>
        <w:t>duphaston</w:t>
      </w:r>
      <w:proofErr w:type="spellEnd"/>
      <w:r w:rsidRPr="006C59D6">
        <w:rPr>
          <w:color w:val="auto"/>
          <w:sz w:val="22"/>
          <w:szCs w:val="22"/>
          <w:lang w:val="lt-LT"/>
        </w:rPr>
        <w:t xml:space="preserve"> pasitarkite su gydytoju ar vaistininku.</w:t>
      </w:r>
    </w:p>
    <w:p w14:paraId="1C8C268C" w14:textId="77777777" w:rsidR="001052E6" w:rsidRDefault="001052E6" w:rsidP="00FC3F39">
      <w:pPr>
        <w:pStyle w:val="Default"/>
        <w:rPr>
          <w:color w:val="auto"/>
          <w:sz w:val="22"/>
          <w:szCs w:val="22"/>
          <w:lang w:val="lt-LT"/>
        </w:rPr>
      </w:pPr>
    </w:p>
    <w:p w14:paraId="47AF9270" w14:textId="02227E0F" w:rsidR="001052E6" w:rsidRPr="006C59D6" w:rsidRDefault="001052E6" w:rsidP="00FC3F39">
      <w:pPr>
        <w:pStyle w:val="Default"/>
        <w:rPr>
          <w:color w:val="auto"/>
          <w:sz w:val="22"/>
          <w:szCs w:val="22"/>
          <w:lang w:val="lt-LT"/>
        </w:rPr>
      </w:pPr>
      <w:r w:rsidRPr="006C59D6">
        <w:rPr>
          <w:color w:val="auto"/>
          <w:sz w:val="22"/>
          <w:szCs w:val="22"/>
          <w:lang w:val="lt-LT"/>
        </w:rPr>
        <w:t xml:space="preserve">Jei </w:t>
      </w:r>
      <w:proofErr w:type="spellStart"/>
      <w:r w:rsidRPr="002740A6">
        <w:rPr>
          <w:bCs/>
          <w:color w:val="auto"/>
          <w:sz w:val="22"/>
          <w:szCs w:val="22"/>
          <w:lang w:val="lt-LT"/>
        </w:rPr>
        <w:t>duphaston</w:t>
      </w:r>
      <w:proofErr w:type="spellEnd"/>
      <w:r w:rsidRPr="002740A6">
        <w:rPr>
          <w:bCs/>
          <w:color w:val="auto"/>
          <w:sz w:val="22"/>
          <w:szCs w:val="22"/>
          <w:lang w:val="lt-LT"/>
        </w:rPr>
        <w:t xml:space="preserve"> vartojate kartu su estrogenais</w:t>
      </w:r>
      <w:r w:rsidRPr="002740A6">
        <w:rPr>
          <w:color w:val="auto"/>
          <w:sz w:val="22"/>
          <w:szCs w:val="22"/>
          <w:lang w:val="lt-LT"/>
        </w:rPr>
        <w:t>,</w:t>
      </w:r>
      <w:r w:rsidRPr="006C59D6">
        <w:rPr>
          <w:color w:val="auto"/>
          <w:sz w:val="22"/>
          <w:szCs w:val="22"/>
          <w:lang w:val="lt-LT"/>
        </w:rPr>
        <w:t xml:space="preserve"> pavyzdžiui, PHT, prašome taip pat perskaityti estrogeno preparato pakuotės lapelyje esantį skyrių „Vartoti </w:t>
      </w:r>
      <w:r w:rsidR="00FB37F3">
        <w:rPr>
          <w:color w:val="auto"/>
          <w:sz w:val="22"/>
          <w:szCs w:val="22"/>
          <w:lang w:val="lt-LT"/>
        </w:rPr>
        <w:t>draudžiama</w:t>
      </w:r>
      <w:r w:rsidRPr="006C59D6">
        <w:rPr>
          <w:color w:val="auto"/>
          <w:sz w:val="22"/>
          <w:szCs w:val="22"/>
          <w:lang w:val="lt-LT"/>
        </w:rPr>
        <w:t>“.</w:t>
      </w:r>
    </w:p>
    <w:p w14:paraId="3591BAC4" w14:textId="77777777" w:rsidR="001052E6" w:rsidRPr="006C59D6" w:rsidRDefault="001052E6" w:rsidP="00FC3F39">
      <w:pPr>
        <w:pStyle w:val="Pagrindinistekstas"/>
        <w:spacing w:after="0"/>
        <w:rPr>
          <w:szCs w:val="22"/>
        </w:rPr>
      </w:pPr>
    </w:p>
    <w:p w14:paraId="32B6B025" w14:textId="77777777" w:rsidR="001052E6" w:rsidRPr="00C92DA5" w:rsidRDefault="001052E6" w:rsidP="00FC3F39">
      <w:pPr>
        <w:rPr>
          <w:b/>
          <w:szCs w:val="22"/>
        </w:rPr>
      </w:pPr>
      <w:r w:rsidRPr="00C92DA5">
        <w:rPr>
          <w:b/>
          <w:szCs w:val="22"/>
        </w:rPr>
        <w:t>Įspėjimai ir atsargumo priemonės</w:t>
      </w:r>
    </w:p>
    <w:p w14:paraId="25904519" w14:textId="5985F2C9" w:rsidR="001052E6" w:rsidRPr="00E871A2" w:rsidRDefault="001052E6" w:rsidP="00FC3F39">
      <w:pPr>
        <w:pStyle w:val="Default"/>
        <w:rPr>
          <w:color w:val="auto"/>
          <w:sz w:val="22"/>
          <w:szCs w:val="22"/>
          <w:lang w:val="lt-LT"/>
        </w:rPr>
      </w:pPr>
      <w:r w:rsidRPr="003255A7">
        <w:rPr>
          <w:sz w:val="22"/>
          <w:szCs w:val="22"/>
          <w:lang w:val="lt-LT"/>
        </w:rPr>
        <w:t xml:space="preserve">Jei </w:t>
      </w:r>
      <w:proofErr w:type="spellStart"/>
      <w:r w:rsidRPr="003255A7">
        <w:rPr>
          <w:sz w:val="22"/>
          <w:szCs w:val="22"/>
          <w:lang w:val="lt-LT"/>
        </w:rPr>
        <w:t>duphaston</w:t>
      </w:r>
      <w:proofErr w:type="spellEnd"/>
      <w:r w:rsidRPr="003255A7">
        <w:rPr>
          <w:sz w:val="22"/>
          <w:szCs w:val="22"/>
          <w:lang w:val="lt-LT"/>
        </w:rPr>
        <w:t xml:space="preserve"> </w:t>
      </w:r>
      <w:r>
        <w:rPr>
          <w:sz w:val="22"/>
          <w:szCs w:val="22"/>
          <w:lang w:val="lt-LT"/>
        </w:rPr>
        <w:t>J</w:t>
      </w:r>
      <w:r w:rsidRPr="003255A7">
        <w:rPr>
          <w:sz w:val="22"/>
          <w:szCs w:val="22"/>
          <w:lang w:val="lt-LT"/>
        </w:rPr>
        <w:t>ums paskirtas dėl patologinio kraujavimo</w:t>
      </w:r>
      <w:r w:rsidRPr="00C92DA5">
        <w:rPr>
          <w:color w:val="auto"/>
          <w:sz w:val="22"/>
          <w:szCs w:val="22"/>
          <w:lang w:val="lt-LT"/>
        </w:rPr>
        <w:t xml:space="preserve">, prieš vartojant šį vaistą </w:t>
      </w:r>
      <w:r>
        <w:rPr>
          <w:color w:val="auto"/>
          <w:sz w:val="22"/>
          <w:szCs w:val="22"/>
          <w:lang w:val="lt-LT"/>
        </w:rPr>
        <w:t>J</w:t>
      </w:r>
      <w:r w:rsidRPr="00C92DA5">
        <w:rPr>
          <w:color w:val="auto"/>
          <w:sz w:val="22"/>
          <w:szCs w:val="22"/>
          <w:lang w:val="lt-LT"/>
        </w:rPr>
        <w:t>ūsų gydytojas nustatys kraujavimo priežastį.</w:t>
      </w:r>
    </w:p>
    <w:p w14:paraId="2AB798C4" w14:textId="77777777" w:rsidR="001052E6" w:rsidRPr="00C92DA5" w:rsidRDefault="001052E6" w:rsidP="00FC3F39">
      <w:pPr>
        <w:pStyle w:val="Default"/>
        <w:rPr>
          <w:color w:val="auto"/>
          <w:sz w:val="22"/>
          <w:szCs w:val="22"/>
          <w:lang w:val="lt-LT"/>
        </w:rPr>
      </w:pPr>
    </w:p>
    <w:p w14:paraId="606C5205" w14:textId="02BFFDE9" w:rsidR="001052E6" w:rsidRDefault="001052E6" w:rsidP="00FC3F39">
      <w:pPr>
        <w:pStyle w:val="Default"/>
        <w:rPr>
          <w:color w:val="auto"/>
          <w:sz w:val="22"/>
          <w:szCs w:val="22"/>
          <w:lang w:val="lt-LT"/>
        </w:rPr>
      </w:pPr>
      <w:r w:rsidRPr="00C92DA5">
        <w:rPr>
          <w:bCs/>
          <w:color w:val="auto"/>
          <w:sz w:val="22"/>
          <w:szCs w:val="22"/>
          <w:lang w:val="lt-LT"/>
        </w:rPr>
        <w:t xml:space="preserve">Jei netikėtai prasidėjo kraujavimas iš makšties ar tepimas, </w:t>
      </w:r>
      <w:r w:rsidRPr="00C92DA5">
        <w:rPr>
          <w:color w:val="auto"/>
          <w:sz w:val="22"/>
          <w:szCs w:val="22"/>
          <w:lang w:val="lt-LT"/>
        </w:rPr>
        <w:t>paprastai neverta jaudintis. Tokie įvykiai ypač tikėtini</w:t>
      </w:r>
      <w:r w:rsidRPr="002740A6">
        <w:rPr>
          <w:color w:val="auto"/>
          <w:sz w:val="22"/>
          <w:szCs w:val="22"/>
          <w:lang w:val="lt-LT"/>
        </w:rPr>
        <w:t xml:space="preserve"> per pirmuosius </w:t>
      </w:r>
      <w:proofErr w:type="spellStart"/>
      <w:r w:rsidRPr="002740A6">
        <w:rPr>
          <w:color w:val="auto"/>
          <w:sz w:val="22"/>
          <w:szCs w:val="22"/>
          <w:lang w:val="lt-LT"/>
        </w:rPr>
        <w:t>duphaston</w:t>
      </w:r>
      <w:proofErr w:type="spellEnd"/>
      <w:r w:rsidRPr="002740A6">
        <w:rPr>
          <w:color w:val="auto"/>
          <w:sz w:val="22"/>
          <w:szCs w:val="22"/>
          <w:lang w:val="lt-LT"/>
        </w:rPr>
        <w:t xml:space="preserve"> vartojimo mėnesius.</w:t>
      </w:r>
    </w:p>
    <w:p w14:paraId="36937A36" w14:textId="77777777" w:rsidR="001052E6" w:rsidRPr="002740A6" w:rsidRDefault="001052E6" w:rsidP="00FC3F39">
      <w:pPr>
        <w:pStyle w:val="Default"/>
        <w:rPr>
          <w:color w:val="auto"/>
          <w:sz w:val="22"/>
          <w:szCs w:val="22"/>
          <w:lang w:val="lt-LT"/>
        </w:rPr>
      </w:pPr>
    </w:p>
    <w:p w14:paraId="52C42EC6" w14:textId="77777777" w:rsidR="001052E6" w:rsidRPr="002740A6" w:rsidRDefault="001052E6" w:rsidP="00FC3F39">
      <w:pPr>
        <w:pStyle w:val="Default"/>
        <w:rPr>
          <w:color w:val="auto"/>
          <w:sz w:val="22"/>
          <w:szCs w:val="22"/>
          <w:lang w:val="lt-LT"/>
        </w:rPr>
      </w:pPr>
      <w:r w:rsidRPr="002740A6">
        <w:rPr>
          <w:color w:val="auto"/>
          <w:sz w:val="22"/>
          <w:szCs w:val="22"/>
          <w:lang w:val="lt-LT"/>
        </w:rPr>
        <w:t xml:space="preserve">Vis dėlto, </w:t>
      </w:r>
      <w:r w:rsidRPr="002740A6">
        <w:rPr>
          <w:bCs/>
          <w:color w:val="auto"/>
          <w:sz w:val="22"/>
          <w:szCs w:val="22"/>
          <w:lang w:val="lt-LT"/>
        </w:rPr>
        <w:t>nedelsiant kreipkitės į gydytoją</w:t>
      </w:r>
      <w:r w:rsidRPr="002740A6">
        <w:rPr>
          <w:color w:val="auto"/>
          <w:sz w:val="22"/>
          <w:szCs w:val="22"/>
          <w:lang w:val="lt-LT"/>
        </w:rPr>
        <w:t>, jei kraujavimas ar tepimas:</w:t>
      </w:r>
    </w:p>
    <w:p w14:paraId="4B4354DF"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trunka ilgiau nei kelis mėnesius;</w:t>
      </w:r>
    </w:p>
    <w:p w14:paraId="711BBAE9"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prasideda po kurio laiko tęsiant gydymą;</w:t>
      </w:r>
    </w:p>
    <w:p w14:paraId="4FDE7CEC"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tęsiasi net ir nutraukus gydymą.</w:t>
      </w:r>
    </w:p>
    <w:p w14:paraId="256B4260" w14:textId="77777777" w:rsidR="001052E6" w:rsidRPr="006C59D6" w:rsidRDefault="001052E6" w:rsidP="00FC3F39">
      <w:pPr>
        <w:pStyle w:val="Default"/>
        <w:rPr>
          <w:color w:val="auto"/>
          <w:sz w:val="22"/>
          <w:szCs w:val="22"/>
          <w:lang w:val="lt-LT"/>
        </w:rPr>
      </w:pPr>
    </w:p>
    <w:p w14:paraId="1EDE3225"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Tai gali būti požymis, kad sustorėjo </w:t>
      </w:r>
      <w:r>
        <w:rPr>
          <w:color w:val="auto"/>
          <w:sz w:val="22"/>
          <w:szCs w:val="22"/>
          <w:lang w:val="lt-LT"/>
        </w:rPr>
        <w:t>J</w:t>
      </w:r>
      <w:r w:rsidRPr="006C59D6">
        <w:rPr>
          <w:color w:val="auto"/>
          <w:sz w:val="22"/>
          <w:szCs w:val="22"/>
          <w:lang w:val="lt-LT"/>
        </w:rPr>
        <w:t xml:space="preserve">ūsų gimdos gleivinė. Gydytojas pamėgins nustatyti kraujavimo ar tepimo priežastį ir gali atlikti tyrimus, kad išsiaiškintų, ar </w:t>
      </w:r>
      <w:r>
        <w:rPr>
          <w:color w:val="auto"/>
          <w:sz w:val="22"/>
          <w:szCs w:val="22"/>
          <w:lang w:val="lt-LT"/>
        </w:rPr>
        <w:t>J</w:t>
      </w:r>
      <w:r w:rsidRPr="006C59D6">
        <w:rPr>
          <w:color w:val="auto"/>
          <w:sz w:val="22"/>
          <w:szCs w:val="22"/>
          <w:lang w:val="lt-LT"/>
        </w:rPr>
        <w:t>ums nėra gimdos vėžio.</w:t>
      </w:r>
    </w:p>
    <w:p w14:paraId="4D36840A" w14:textId="77777777" w:rsidR="001052E6" w:rsidRPr="006C59D6" w:rsidRDefault="001052E6" w:rsidP="00FC3F39">
      <w:pPr>
        <w:pStyle w:val="Default"/>
        <w:rPr>
          <w:b/>
          <w:bCs/>
          <w:color w:val="auto"/>
          <w:sz w:val="22"/>
          <w:szCs w:val="22"/>
          <w:lang w:val="lt-LT"/>
        </w:rPr>
      </w:pPr>
    </w:p>
    <w:p w14:paraId="3F74623A" w14:textId="77777777" w:rsidR="001052E6" w:rsidRPr="00F2776B" w:rsidRDefault="001052E6" w:rsidP="00FC3F39">
      <w:pPr>
        <w:pStyle w:val="Default"/>
        <w:rPr>
          <w:color w:val="auto"/>
          <w:sz w:val="22"/>
          <w:szCs w:val="22"/>
          <w:lang w:val="lt-LT"/>
        </w:rPr>
      </w:pPr>
      <w:r w:rsidRPr="00F2776B">
        <w:rPr>
          <w:bCs/>
          <w:color w:val="auto"/>
          <w:sz w:val="22"/>
          <w:szCs w:val="22"/>
          <w:lang w:val="lt-LT"/>
        </w:rPr>
        <w:t xml:space="preserve">Pasitarkite su gydytoju ar vaistininku, </w:t>
      </w:r>
      <w:r w:rsidRPr="00F2776B">
        <w:rPr>
          <w:color w:val="auto"/>
          <w:sz w:val="22"/>
          <w:szCs w:val="22"/>
          <w:lang w:val="lt-LT"/>
        </w:rPr>
        <w:t xml:space="preserve">jei </w:t>
      </w:r>
      <w:r>
        <w:rPr>
          <w:color w:val="auto"/>
          <w:sz w:val="22"/>
          <w:szCs w:val="22"/>
          <w:lang w:val="lt-LT"/>
        </w:rPr>
        <w:t>J</w:t>
      </w:r>
      <w:r w:rsidRPr="00F2776B">
        <w:rPr>
          <w:color w:val="auto"/>
          <w:sz w:val="22"/>
          <w:szCs w:val="22"/>
          <w:lang w:val="lt-LT"/>
        </w:rPr>
        <w:t>ums yra bet kuri iš toliau nurodytų būklių:</w:t>
      </w:r>
    </w:p>
    <w:p w14:paraId="6EE928CE"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depresija;</w:t>
      </w:r>
    </w:p>
    <w:p w14:paraId="01CF4998"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kepenų veiklos sutrikimai;</w:t>
      </w:r>
    </w:p>
    <w:p w14:paraId="08470F49" w14:textId="77777777" w:rsidR="001052E6" w:rsidRPr="006C59D6" w:rsidRDefault="001052E6" w:rsidP="00FC3F39">
      <w:pPr>
        <w:pStyle w:val="Default"/>
        <w:numPr>
          <w:ilvl w:val="0"/>
          <w:numId w:val="10"/>
        </w:numPr>
        <w:tabs>
          <w:tab w:val="clear" w:pos="1280"/>
          <w:tab w:val="num" w:pos="-1620"/>
        </w:tabs>
        <w:ind w:left="0" w:firstLine="17"/>
        <w:rPr>
          <w:color w:val="auto"/>
          <w:sz w:val="22"/>
          <w:szCs w:val="22"/>
          <w:lang w:val="lt-LT"/>
        </w:rPr>
      </w:pPr>
      <w:r w:rsidRPr="006C59D6">
        <w:rPr>
          <w:color w:val="auto"/>
          <w:sz w:val="22"/>
          <w:szCs w:val="22"/>
          <w:lang w:val="lt-LT"/>
        </w:rPr>
        <w:t>reta šeiminė (paveldima) kraujo liga, vadinama „</w:t>
      </w:r>
      <w:proofErr w:type="spellStart"/>
      <w:r w:rsidRPr="006C59D6">
        <w:rPr>
          <w:color w:val="auto"/>
          <w:sz w:val="22"/>
          <w:szCs w:val="22"/>
          <w:lang w:val="lt-LT"/>
        </w:rPr>
        <w:t>porfirija</w:t>
      </w:r>
      <w:proofErr w:type="spellEnd"/>
      <w:r w:rsidRPr="006C59D6">
        <w:rPr>
          <w:color w:val="auto"/>
          <w:sz w:val="22"/>
          <w:szCs w:val="22"/>
          <w:lang w:val="lt-LT"/>
        </w:rPr>
        <w:t>“</w:t>
      </w:r>
      <w:r>
        <w:rPr>
          <w:color w:val="auto"/>
          <w:sz w:val="22"/>
          <w:szCs w:val="22"/>
          <w:lang w:val="lt-LT"/>
        </w:rPr>
        <w:t>.</w:t>
      </w:r>
    </w:p>
    <w:p w14:paraId="29220671" w14:textId="77777777" w:rsidR="001052E6" w:rsidRPr="006C59D6" w:rsidRDefault="001052E6" w:rsidP="00FC3F39">
      <w:pPr>
        <w:autoSpaceDE w:val="0"/>
        <w:autoSpaceDN w:val="0"/>
        <w:adjustRightInd w:val="0"/>
        <w:ind w:firstLine="20"/>
        <w:rPr>
          <w:szCs w:val="22"/>
          <w:lang w:eastAsia="en-US"/>
        </w:rPr>
      </w:pPr>
      <w:r w:rsidRPr="006C59D6">
        <w:rPr>
          <w:szCs w:val="22"/>
          <w:lang w:eastAsia="en-US"/>
        </w:rPr>
        <w:t xml:space="preserve"> </w:t>
      </w:r>
    </w:p>
    <w:p w14:paraId="195DD9E3" w14:textId="1A7C94E9" w:rsidR="001052E6" w:rsidRDefault="001052E6" w:rsidP="00FC3F39">
      <w:pPr>
        <w:autoSpaceDE w:val="0"/>
        <w:autoSpaceDN w:val="0"/>
        <w:adjustRightInd w:val="0"/>
        <w:rPr>
          <w:szCs w:val="22"/>
          <w:lang w:eastAsia="en-US"/>
        </w:rPr>
      </w:pPr>
      <w:r w:rsidRPr="006C59D6">
        <w:rPr>
          <w:szCs w:val="22"/>
          <w:lang w:eastAsia="en-US"/>
        </w:rPr>
        <w:t xml:space="preserve">Jei </w:t>
      </w:r>
      <w:r>
        <w:rPr>
          <w:szCs w:val="22"/>
          <w:lang w:eastAsia="en-US"/>
        </w:rPr>
        <w:t>J</w:t>
      </w:r>
      <w:r w:rsidRPr="006C59D6">
        <w:rPr>
          <w:szCs w:val="22"/>
          <w:lang w:eastAsia="en-US"/>
        </w:rPr>
        <w:t xml:space="preserve">ums pasireiškia bet kuri iš pirmiau išvardytų būklių (ar nesate tikra), prieš vartodama </w:t>
      </w:r>
      <w:proofErr w:type="spellStart"/>
      <w:r>
        <w:rPr>
          <w:szCs w:val="22"/>
          <w:lang w:eastAsia="en-US"/>
        </w:rPr>
        <w:t>duphaston</w:t>
      </w:r>
      <w:proofErr w:type="spellEnd"/>
      <w:r w:rsidRPr="006C59D6">
        <w:rPr>
          <w:szCs w:val="22"/>
          <w:lang w:eastAsia="en-US"/>
        </w:rPr>
        <w:t xml:space="preserve"> pasitarkite su gydytoju ar vaistininku. Ypač svarbu pranešti jiems, jei kuri nors iš paminėtų problemų kada nors buvo pasunkėjusi nėštumo ar ankstesnio gydymo hormonais metu. Jūsų gydytojas gali norėti </w:t>
      </w:r>
      <w:r>
        <w:rPr>
          <w:szCs w:val="22"/>
          <w:lang w:eastAsia="en-US"/>
        </w:rPr>
        <w:t>J</w:t>
      </w:r>
      <w:r w:rsidRPr="006C59D6">
        <w:rPr>
          <w:szCs w:val="22"/>
          <w:lang w:eastAsia="en-US"/>
        </w:rPr>
        <w:t xml:space="preserve">us atidžiau stebėti gydymo metu. Jei šios problemos pasunkėja ar pasikartoja gydymo metu, </w:t>
      </w:r>
      <w:r>
        <w:rPr>
          <w:szCs w:val="22"/>
          <w:lang w:eastAsia="en-US"/>
        </w:rPr>
        <w:t>J</w:t>
      </w:r>
      <w:r w:rsidRPr="006C59D6">
        <w:rPr>
          <w:szCs w:val="22"/>
          <w:lang w:eastAsia="en-US"/>
        </w:rPr>
        <w:t>ūsų gydytojas gali nutraukti gydymą.</w:t>
      </w:r>
    </w:p>
    <w:p w14:paraId="74E0B8CE" w14:textId="77777777" w:rsidR="00A87C28" w:rsidRDefault="00A87C28" w:rsidP="00FC3F39">
      <w:pPr>
        <w:autoSpaceDE w:val="0"/>
        <w:autoSpaceDN w:val="0"/>
        <w:adjustRightInd w:val="0"/>
        <w:rPr>
          <w:szCs w:val="22"/>
          <w:lang w:eastAsia="en-US"/>
        </w:rPr>
      </w:pPr>
    </w:p>
    <w:p w14:paraId="3D670889" w14:textId="77777777" w:rsidR="00A87C28" w:rsidRPr="00E8534C" w:rsidRDefault="00A87C28" w:rsidP="00FC3F39">
      <w:pPr>
        <w:autoSpaceDE w:val="0"/>
        <w:autoSpaceDN w:val="0"/>
        <w:adjustRightInd w:val="0"/>
        <w:rPr>
          <w:i/>
          <w:iCs/>
          <w:szCs w:val="22"/>
          <w:lang w:eastAsia="en-US"/>
        </w:rPr>
      </w:pPr>
      <w:proofErr w:type="spellStart"/>
      <w:r w:rsidRPr="00E8534C">
        <w:rPr>
          <w:i/>
          <w:iCs/>
          <w:szCs w:val="22"/>
          <w:lang w:eastAsia="en-US"/>
        </w:rPr>
        <w:t>Meningioma</w:t>
      </w:r>
      <w:proofErr w:type="spellEnd"/>
      <w:r w:rsidRPr="00E8534C">
        <w:rPr>
          <w:i/>
          <w:iCs/>
          <w:szCs w:val="22"/>
          <w:lang w:eastAsia="en-US"/>
        </w:rPr>
        <w:t xml:space="preserve"> </w:t>
      </w:r>
    </w:p>
    <w:p w14:paraId="46626D3E" w14:textId="1A3119FC" w:rsidR="00A87C28" w:rsidRPr="006C59D6" w:rsidRDefault="005B55BB" w:rsidP="00FC3F39">
      <w:pPr>
        <w:autoSpaceDE w:val="0"/>
        <w:autoSpaceDN w:val="0"/>
        <w:adjustRightInd w:val="0"/>
        <w:rPr>
          <w:szCs w:val="22"/>
          <w:lang w:eastAsia="en-US"/>
        </w:rPr>
      </w:pPr>
      <w:proofErr w:type="spellStart"/>
      <w:r>
        <w:rPr>
          <w:szCs w:val="22"/>
          <w:lang w:eastAsia="en-US"/>
        </w:rPr>
        <w:t>duphaston</w:t>
      </w:r>
      <w:proofErr w:type="spellEnd"/>
      <w:r w:rsidR="00A87C28" w:rsidRPr="00A87C28">
        <w:rPr>
          <w:szCs w:val="22"/>
          <w:lang w:eastAsia="en-US"/>
        </w:rPr>
        <w:t xml:space="preserve"> vartojimas yra susijęs su bendrai gerybinio tarp kaukolės ir smegenų esančio audinio naviko (</w:t>
      </w:r>
      <w:proofErr w:type="spellStart"/>
      <w:r w:rsidR="00A87C28" w:rsidRPr="00A87C28">
        <w:rPr>
          <w:szCs w:val="22"/>
          <w:lang w:eastAsia="en-US"/>
        </w:rPr>
        <w:t>meningiomos</w:t>
      </w:r>
      <w:proofErr w:type="spellEnd"/>
      <w:r w:rsidR="00A87C28" w:rsidRPr="00A87C28">
        <w:rPr>
          <w:szCs w:val="22"/>
          <w:lang w:eastAsia="en-US"/>
        </w:rPr>
        <w:t xml:space="preserve">) vystymusi. Jei jums diagnozuota </w:t>
      </w:r>
      <w:proofErr w:type="spellStart"/>
      <w:r w:rsidR="00A87C28" w:rsidRPr="00A87C28">
        <w:rPr>
          <w:szCs w:val="22"/>
          <w:lang w:eastAsia="en-US"/>
        </w:rPr>
        <w:t>meningioma</w:t>
      </w:r>
      <w:proofErr w:type="spellEnd"/>
      <w:r w:rsidR="00A87C28" w:rsidRPr="00A87C28">
        <w:rPr>
          <w:szCs w:val="22"/>
          <w:lang w:eastAsia="en-US"/>
        </w:rPr>
        <w:t xml:space="preserve">, gydytojas nutrauks gydymą (žr. skyrių „… vartoti draudžiama“). Jei pastebėsite kokių nors simptomų, pavyzdžiui, regos pokyčių (pvz., dvejinimąsi akyse ar neryškų matymą), klausos praradimą ar spengimą ausyse, uoslės </w:t>
      </w:r>
      <w:r w:rsidR="00A87C28" w:rsidRPr="00A87C28">
        <w:rPr>
          <w:szCs w:val="22"/>
          <w:lang w:eastAsia="en-US"/>
        </w:rPr>
        <w:lastRenderedPageBreak/>
        <w:t>praradimą, stiprėjantį galvos skausmą, atminties susilpnėjimą, traukulius, rankų ar kojų silpnumą, apie tai privalote nedelsdami pasakyti gydytojui.</w:t>
      </w:r>
    </w:p>
    <w:p w14:paraId="407C9093" w14:textId="77777777" w:rsidR="001052E6" w:rsidRPr="006C59D6" w:rsidRDefault="001052E6" w:rsidP="00FC3F39">
      <w:pPr>
        <w:autoSpaceDE w:val="0"/>
        <w:autoSpaceDN w:val="0"/>
        <w:adjustRightInd w:val="0"/>
        <w:rPr>
          <w:szCs w:val="22"/>
          <w:lang w:eastAsia="en-US"/>
        </w:rPr>
      </w:pPr>
    </w:p>
    <w:p w14:paraId="05C334F4" w14:textId="37793060" w:rsidR="001052E6" w:rsidRPr="00F2776B" w:rsidRDefault="001052E6" w:rsidP="00FC3F39">
      <w:pPr>
        <w:autoSpaceDE w:val="0"/>
        <w:autoSpaceDN w:val="0"/>
        <w:adjustRightInd w:val="0"/>
        <w:rPr>
          <w:i/>
          <w:szCs w:val="22"/>
          <w:lang w:eastAsia="en-US"/>
        </w:rPr>
      </w:pPr>
      <w:proofErr w:type="spellStart"/>
      <w:r w:rsidRPr="00F2776B">
        <w:rPr>
          <w:i/>
          <w:szCs w:val="22"/>
          <w:lang w:eastAsia="en-US"/>
        </w:rPr>
        <w:t>duphaston</w:t>
      </w:r>
      <w:proofErr w:type="spellEnd"/>
      <w:r w:rsidRPr="00F2776B">
        <w:rPr>
          <w:i/>
          <w:szCs w:val="22"/>
          <w:lang w:eastAsia="en-US"/>
        </w:rPr>
        <w:t xml:space="preserve"> ir PHT</w:t>
      </w:r>
    </w:p>
    <w:p w14:paraId="2CD332D5" w14:textId="0E1361D7" w:rsidR="001052E6" w:rsidRPr="006C59D6" w:rsidRDefault="001052E6" w:rsidP="00FC3F39">
      <w:pPr>
        <w:autoSpaceDE w:val="0"/>
        <w:autoSpaceDN w:val="0"/>
        <w:adjustRightInd w:val="0"/>
        <w:rPr>
          <w:szCs w:val="22"/>
          <w:lang w:eastAsia="en-US"/>
        </w:rPr>
      </w:pPr>
      <w:r w:rsidRPr="006C59D6">
        <w:rPr>
          <w:szCs w:val="22"/>
          <w:lang w:eastAsia="en-US"/>
        </w:rPr>
        <w:t xml:space="preserve">Be naudingų poveikių PHT turi ir kai kurių šalutinių poveikių, kuriuos </w:t>
      </w:r>
      <w:r>
        <w:rPr>
          <w:szCs w:val="22"/>
          <w:lang w:eastAsia="en-US"/>
        </w:rPr>
        <w:t>J</w:t>
      </w:r>
      <w:r w:rsidRPr="006C59D6">
        <w:rPr>
          <w:szCs w:val="22"/>
          <w:lang w:eastAsia="en-US"/>
        </w:rPr>
        <w:t xml:space="preserve">ums reikėtų aptarti su gydytoju prieš apsisprendžiant, ar vartosite šiuos vaistus. Jei vartojate </w:t>
      </w:r>
      <w:proofErr w:type="spellStart"/>
      <w:r>
        <w:rPr>
          <w:szCs w:val="22"/>
          <w:lang w:eastAsia="en-US"/>
        </w:rPr>
        <w:t>duphaston</w:t>
      </w:r>
      <w:proofErr w:type="spellEnd"/>
      <w:r w:rsidRPr="006C59D6">
        <w:rPr>
          <w:szCs w:val="22"/>
          <w:lang w:eastAsia="en-US"/>
        </w:rPr>
        <w:t xml:space="preserve"> kartu su estrogenu kaip PHT dalį, toliau pateikiama informacija yra </w:t>
      </w:r>
      <w:r>
        <w:rPr>
          <w:szCs w:val="22"/>
          <w:lang w:eastAsia="en-US"/>
        </w:rPr>
        <w:t>J</w:t>
      </w:r>
      <w:r w:rsidRPr="006C59D6">
        <w:rPr>
          <w:szCs w:val="22"/>
          <w:lang w:eastAsia="en-US"/>
        </w:rPr>
        <w:t>ums svarbi. Prašome taip pat perskaityti su estrogeno preparatu pateikiamą pakuotės lapelį.</w:t>
      </w:r>
    </w:p>
    <w:p w14:paraId="3D51E614" w14:textId="77777777" w:rsidR="001052E6" w:rsidRPr="006C59D6" w:rsidRDefault="001052E6" w:rsidP="00FC3F39">
      <w:pPr>
        <w:autoSpaceDE w:val="0"/>
        <w:autoSpaceDN w:val="0"/>
        <w:adjustRightInd w:val="0"/>
        <w:rPr>
          <w:b/>
          <w:bCs/>
          <w:szCs w:val="22"/>
          <w:lang w:eastAsia="en-US"/>
        </w:rPr>
      </w:pPr>
    </w:p>
    <w:p w14:paraId="09F458CC" w14:textId="77777777" w:rsidR="001052E6" w:rsidRPr="00F2776B" w:rsidRDefault="001052E6" w:rsidP="00FC3F39">
      <w:pPr>
        <w:autoSpaceDE w:val="0"/>
        <w:autoSpaceDN w:val="0"/>
        <w:adjustRightInd w:val="0"/>
        <w:rPr>
          <w:i/>
          <w:szCs w:val="22"/>
          <w:lang w:eastAsia="en-US"/>
        </w:rPr>
      </w:pPr>
      <w:r w:rsidRPr="00F2776B">
        <w:rPr>
          <w:bCs/>
          <w:i/>
          <w:szCs w:val="22"/>
          <w:lang w:eastAsia="en-US"/>
        </w:rPr>
        <w:t>Ankstyva menopauzė</w:t>
      </w:r>
    </w:p>
    <w:p w14:paraId="7DFF412E" w14:textId="77777777" w:rsidR="001052E6" w:rsidRPr="006C59D6" w:rsidRDefault="001052E6" w:rsidP="00FC3F39">
      <w:pPr>
        <w:autoSpaceDE w:val="0"/>
        <w:autoSpaceDN w:val="0"/>
        <w:adjustRightInd w:val="0"/>
        <w:rPr>
          <w:szCs w:val="22"/>
          <w:lang w:eastAsia="en-US"/>
        </w:rPr>
      </w:pPr>
      <w:r w:rsidRPr="006C59D6">
        <w:rPr>
          <w:szCs w:val="22"/>
          <w:lang w:eastAsia="en-US"/>
        </w:rPr>
        <w:t>Duomenų apie PHT pavojus, kai ji naudojama ankstyvai menopauzei gydyti, nedaug. Jaunesnėms moterims rizikos lygis yra žemas. Tai reiškia, kad PHT naudos ir rizikos balansas gali būti palankesnis jaunesnėms nei vyresnio amžiaus moterims.</w:t>
      </w:r>
    </w:p>
    <w:p w14:paraId="44746EF5" w14:textId="77777777" w:rsidR="001052E6" w:rsidRPr="006C59D6" w:rsidRDefault="001052E6" w:rsidP="00FC3F39">
      <w:pPr>
        <w:autoSpaceDE w:val="0"/>
        <w:autoSpaceDN w:val="0"/>
        <w:adjustRightInd w:val="0"/>
        <w:rPr>
          <w:b/>
          <w:bCs/>
          <w:szCs w:val="22"/>
          <w:lang w:eastAsia="en-US"/>
        </w:rPr>
      </w:pPr>
    </w:p>
    <w:p w14:paraId="41D1808D" w14:textId="77777777" w:rsidR="001052E6" w:rsidRPr="00F2776B" w:rsidRDefault="001052E6" w:rsidP="00FC3F39">
      <w:pPr>
        <w:autoSpaceDE w:val="0"/>
        <w:autoSpaceDN w:val="0"/>
        <w:adjustRightInd w:val="0"/>
        <w:rPr>
          <w:i/>
          <w:szCs w:val="22"/>
          <w:lang w:eastAsia="en-US"/>
        </w:rPr>
      </w:pPr>
      <w:r w:rsidRPr="00F2776B">
        <w:rPr>
          <w:bCs/>
          <w:i/>
          <w:szCs w:val="22"/>
          <w:lang w:eastAsia="en-US"/>
        </w:rPr>
        <w:t>Medicininiai patikrinimai</w:t>
      </w:r>
    </w:p>
    <w:p w14:paraId="1D3D6902"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Prieš pradedant ar vėl atnaujinant gydymą PHT, </w:t>
      </w:r>
      <w:r>
        <w:rPr>
          <w:szCs w:val="22"/>
          <w:lang w:eastAsia="en-US"/>
        </w:rPr>
        <w:t>J</w:t>
      </w:r>
      <w:r w:rsidRPr="006C59D6">
        <w:rPr>
          <w:szCs w:val="22"/>
          <w:lang w:eastAsia="en-US"/>
        </w:rPr>
        <w:t xml:space="preserve">ūsų gydytojas paklaus apie </w:t>
      </w:r>
      <w:r>
        <w:rPr>
          <w:szCs w:val="22"/>
          <w:lang w:eastAsia="en-US"/>
        </w:rPr>
        <w:t>J</w:t>
      </w:r>
      <w:r w:rsidRPr="006C59D6">
        <w:rPr>
          <w:szCs w:val="22"/>
          <w:lang w:eastAsia="en-US"/>
        </w:rPr>
        <w:t xml:space="preserve">ūsų ir </w:t>
      </w:r>
      <w:r>
        <w:rPr>
          <w:szCs w:val="22"/>
          <w:lang w:eastAsia="en-US"/>
        </w:rPr>
        <w:t>J</w:t>
      </w:r>
      <w:r w:rsidRPr="006C59D6">
        <w:rPr>
          <w:szCs w:val="22"/>
          <w:lang w:eastAsia="en-US"/>
        </w:rPr>
        <w:t xml:space="preserve">ūsų šeimos ligų istoriją ir gali nuspręsti ištirti </w:t>
      </w:r>
      <w:r>
        <w:rPr>
          <w:szCs w:val="22"/>
          <w:lang w:eastAsia="en-US"/>
        </w:rPr>
        <w:t>J</w:t>
      </w:r>
      <w:r w:rsidRPr="006C59D6">
        <w:rPr>
          <w:szCs w:val="22"/>
          <w:lang w:eastAsia="en-US"/>
        </w:rPr>
        <w:t>ūsų krūtis ar dubenį (pilvo apačią).</w:t>
      </w:r>
    </w:p>
    <w:p w14:paraId="57F225A7" w14:textId="77777777" w:rsidR="001052E6" w:rsidRPr="006C59D6" w:rsidRDefault="001052E6" w:rsidP="00FC3F39">
      <w:pPr>
        <w:autoSpaceDE w:val="0"/>
        <w:autoSpaceDN w:val="0"/>
        <w:adjustRightInd w:val="0"/>
        <w:rPr>
          <w:szCs w:val="22"/>
          <w:lang w:eastAsia="en-US"/>
        </w:rPr>
      </w:pPr>
    </w:p>
    <w:p w14:paraId="7F9B4CC8" w14:textId="4376142A" w:rsidR="001052E6" w:rsidRPr="006C59D6" w:rsidRDefault="001052E6" w:rsidP="00FC3F39">
      <w:pPr>
        <w:autoSpaceDE w:val="0"/>
        <w:autoSpaceDN w:val="0"/>
        <w:adjustRightInd w:val="0"/>
        <w:rPr>
          <w:szCs w:val="22"/>
          <w:lang w:eastAsia="en-US"/>
        </w:rPr>
      </w:pPr>
      <w:r w:rsidRPr="006C59D6">
        <w:rPr>
          <w:szCs w:val="22"/>
          <w:lang w:eastAsia="en-US"/>
        </w:rPr>
        <w:t xml:space="preserve">Prieš gydymą ir jo metu </w:t>
      </w:r>
      <w:r>
        <w:rPr>
          <w:szCs w:val="22"/>
          <w:lang w:eastAsia="en-US"/>
        </w:rPr>
        <w:t>J</w:t>
      </w:r>
      <w:r w:rsidRPr="006C59D6">
        <w:rPr>
          <w:szCs w:val="22"/>
          <w:lang w:eastAsia="en-US"/>
        </w:rPr>
        <w:t xml:space="preserve">ūsų gydytojas gali paskirti </w:t>
      </w:r>
      <w:r>
        <w:rPr>
          <w:szCs w:val="22"/>
          <w:lang w:eastAsia="en-US"/>
        </w:rPr>
        <w:t>J</w:t>
      </w:r>
      <w:r w:rsidRPr="006C59D6">
        <w:rPr>
          <w:szCs w:val="22"/>
          <w:lang w:eastAsia="en-US"/>
        </w:rPr>
        <w:t xml:space="preserve">ums tyrimus, pavyzdžiui, mamogramą (krūtų rentgeno nuotrauką). Gydytojas pasakys </w:t>
      </w:r>
      <w:r>
        <w:rPr>
          <w:szCs w:val="22"/>
          <w:lang w:eastAsia="en-US"/>
        </w:rPr>
        <w:t>J</w:t>
      </w:r>
      <w:r w:rsidRPr="006C59D6">
        <w:rPr>
          <w:szCs w:val="22"/>
          <w:lang w:eastAsia="en-US"/>
        </w:rPr>
        <w:t xml:space="preserve">ums, kaip dažnai reikės šiuos tyrimus atlikti. Pradėję vartoti </w:t>
      </w:r>
      <w:proofErr w:type="spellStart"/>
      <w:r>
        <w:rPr>
          <w:szCs w:val="22"/>
          <w:lang w:eastAsia="en-US"/>
        </w:rPr>
        <w:t>duphaston</w:t>
      </w:r>
      <w:proofErr w:type="spellEnd"/>
      <w:r w:rsidRPr="006C59D6">
        <w:rPr>
          <w:szCs w:val="22"/>
          <w:lang w:eastAsia="en-US"/>
        </w:rPr>
        <w:t>, turite reguliariai lankytis pas gydytoją pasitikrinti (mažiausiai kartą per metus).</w:t>
      </w:r>
    </w:p>
    <w:p w14:paraId="03DDA20D" w14:textId="77777777" w:rsidR="001052E6" w:rsidRPr="006C59D6" w:rsidRDefault="001052E6" w:rsidP="00FC3F39">
      <w:pPr>
        <w:autoSpaceDE w:val="0"/>
        <w:autoSpaceDN w:val="0"/>
        <w:adjustRightInd w:val="0"/>
        <w:rPr>
          <w:b/>
          <w:bCs/>
          <w:szCs w:val="22"/>
          <w:lang w:eastAsia="en-US"/>
        </w:rPr>
      </w:pPr>
    </w:p>
    <w:p w14:paraId="689E76E8" w14:textId="77777777" w:rsidR="001052E6" w:rsidRPr="00F2776B" w:rsidRDefault="001052E6" w:rsidP="00FC3F39">
      <w:pPr>
        <w:autoSpaceDE w:val="0"/>
        <w:autoSpaceDN w:val="0"/>
        <w:adjustRightInd w:val="0"/>
        <w:rPr>
          <w:i/>
          <w:szCs w:val="22"/>
          <w:lang w:eastAsia="en-US"/>
        </w:rPr>
      </w:pPr>
      <w:r w:rsidRPr="00F2776B">
        <w:rPr>
          <w:bCs/>
          <w:i/>
          <w:szCs w:val="22"/>
          <w:lang w:eastAsia="en-US"/>
        </w:rPr>
        <w:t>Gimdos gleivinės vėžys ir išvešėjimas (</w:t>
      </w:r>
      <w:proofErr w:type="spellStart"/>
      <w:r w:rsidRPr="00F2776B">
        <w:rPr>
          <w:bCs/>
          <w:i/>
          <w:szCs w:val="22"/>
          <w:lang w:eastAsia="en-US"/>
        </w:rPr>
        <w:t>hiperplazija</w:t>
      </w:r>
      <w:proofErr w:type="spellEnd"/>
      <w:r w:rsidRPr="00F2776B">
        <w:rPr>
          <w:bCs/>
          <w:i/>
          <w:szCs w:val="22"/>
          <w:lang w:eastAsia="en-US"/>
        </w:rPr>
        <w:t>)</w:t>
      </w:r>
    </w:p>
    <w:p w14:paraId="2244863D" w14:textId="77777777" w:rsidR="001052E6" w:rsidRPr="006C59D6" w:rsidRDefault="001052E6" w:rsidP="00FC3F39">
      <w:pPr>
        <w:autoSpaceDE w:val="0"/>
        <w:autoSpaceDN w:val="0"/>
        <w:adjustRightInd w:val="0"/>
        <w:rPr>
          <w:szCs w:val="22"/>
          <w:lang w:eastAsia="en-US"/>
        </w:rPr>
      </w:pPr>
      <w:r w:rsidRPr="006C59D6">
        <w:rPr>
          <w:szCs w:val="22"/>
          <w:lang w:eastAsia="en-US"/>
        </w:rPr>
        <w:t>Moterims, kurios turi gimdą ir ilgesnį laiką vartoja PHT tik estrogenais, yra didesnė rizika:</w:t>
      </w:r>
    </w:p>
    <w:p w14:paraId="39DE917A"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r>
      <w:proofErr w:type="spellStart"/>
      <w:r w:rsidRPr="006C59D6">
        <w:rPr>
          <w:szCs w:val="22"/>
          <w:lang w:eastAsia="en-US"/>
        </w:rPr>
        <w:t>endometriumo</w:t>
      </w:r>
      <w:proofErr w:type="spellEnd"/>
      <w:r w:rsidRPr="006C59D6">
        <w:rPr>
          <w:szCs w:val="22"/>
          <w:lang w:eastAsia="en-US"/>
        </w:rPr>
        <w:t xml:space="preserve"> vėžio (gimdos gleivinės vėžio);</w:t>
      </w:r>
    </w:p>
    <w:p w14:paraId="2A7FBB74"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r>
      <w:proofErr w:type="spellStart"/>
      <w:r w:rsidRPr="006C59D6">
        <w:rPr>
          <w:szCs w:val="22"/>
          <w:lang w:eastAsia="en-US"/>
        </w:rPr>
        <w:t>endometriumo</w:t>
      </w:r>
      <w:proofErr w:type="spellEnd"/>
      <w:r w:rsidRPr="006C59D6">
        <w:rPr>
          <w:szCs w:val="22"/>
          <w:lang w:eastAsia="en-US"/>
        </w:rPr>
        <w:t xml:space="preserve"> </w:t>
      </w:r>
      <w:proofErr w:type="spellStart"/>
      <w:r w:rsidRPr="006C59D6">
        <w:rPr>
          <w:szCs w:val="22"/>
          <w:lang w:eastAsia="en-US"/>
        </w:rPr>
        <w:t>hiperplazijos</w:t>
      </w:r>
      <w:proofErr w:type="spellEnd"/>
      <w:r w:rsidRPr="006C59D6">
        <w:rPr>
          <w:szCs w:val="22"/>
          <w:lang w:eastAsia="en-US"/>
        </w:rPr>
        <w:t xml:space="preserve"> (patologinio gimdos gleivinės sustorėjimo)</w:t>
      </w:r>
      <w:r w:rsidR="001C3564">
        <w:rPr>
          <w:szCs w:val="22"/>
          <w:lang w:eastAsia="en-US"/>
        </w:rPr>
        <w:t>.</w:t>
      </w:r>
    </w:p>
    <w:p w14:paraId="01472B95" w14:textId="77777777" w:rsidR="001052E6" w:rsidRPr="006C59D6" w:rsidRDefault="001052E6" w:rsidP="00FC3F39">
      <w:pPr>
        <w:autoSpaceDE w:val="0"/>
        <w:autoSpaceDN w:val="0"/>
        <w:adjustRightInd w:val="0"/>
        <w:rPr>
          <w:szCs w:val="22"/>
          <w:lang w:eastAsia="en-US"/>
        </w:rPr>
      </w:pPr>
    </w:p>
    <w:p w14:paraId="225FAFD3" w14:textId="4B2A4EEE" w:rsidR="001052E6" w:rsidRPr="006C59D6" w:rsidRDefault="001052E6" w:rsidP="00FC3F39">
      <w:pPr>
        <w:autoSpaceDE w:val="0"/>
        <w:autoSpaceDN w:val="0"/>
        <w:adjustRightInd w:val="0"/>
        <w:rPr>
          <w:szCs w:val="22"/>
          <w:lang w:eastAsia="en-US"/>
        </w:rPr>
      </w:pPr>
      <w:proofErr w:type="spellStart"/>
      <w:r>
        <w:rPr>
          <w:szCs w:val="22"/>
          <w:lang w:eastAsia="en-US"/>
        </w:rPr>
        <w:t>duphaston</w:t>
      </w:r>
      <w:proofErr w:type="spellEnd"/>
      <w:r w:rsidRPr="006C59D6">
        <w:rPr>
          <w:szCs w:val="22"/>
          <w:lang w:eastAsia="en-US"/>
        </w:rPr>
        <w:t xml:space="preserve"> vartojimas kartu su estrogenais (mažiausiai 12</w:t>
      </w:r>
      <w:r w:rsidR="001C3564">
        <w:rPr>
          <w:szCs w:val="22"/>
          <w:lang w:eastAsia="en-US"/>
        </w:rPr>
        <w:t> </w:t>
      </w:r>
      <w:r w:rsidRPr="006C59D6">
        <w:rPr>
          <w:szCs w:val="22"/>
          <w:lang w:eastAsia="en-US"/>
        </w:rPr>
        <w:t>dienų per mėnesį ar 28</w:t>
      </w:r>
      <w:r w:rsidR="001C3564">
        <w:rPr>
          <w:szCs w:val="22"/>
          <w:lang w:eastAsia="en-US"/>
        </w:rPr>
        <w:t> </w:t>
      </w:r>
      <w:r w:rsidRPr="006C59D6">
        <w:rPr>
          <w:szCs w:val="22"/>
          <w:lang w:eastAsia="en-US"/>
        </w:rPr>
        <w:t xml:space="preserve">dienų ciklą) arba nuolatinė kombinuota PHT terapija 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gali apsaugoti nuo šios padidėjusios rizikos.</w:t>
      </w:r>
    </w:p>
    <w:p w14:paraId="4BE8EA13" w14:textId="77777777" w:rsidR="001052E6" w:rsidRPr="006C59D6" w:rsidRDefault="001052E6" w:rsidP="00FC3F39">
      <w:pPr>
        <w:autoSpaceDE w:val="0"/>
        <w:autoSpaceDN w:val="0"/>
        <w:adjustRightInd w:val="0"/>
        <w:rPr>
          <w:b/>
          <w:bCs/>
          <w:szCs w:val="22"/>
          <w:lang w:eastAsia="en-US"/>
        </w:rPr>
      </w:pPr>
    </w:p>
    <w:p w14:paraId="4168B7A0" w14:textId="77777777" w:rsidR="001052E6" w:rsidRPr="00F2776B" w:rsidRDefault="001052E6" w:rsidP="00FC3F39">
      <w:pPr>
        <w:autoSpaceDE w:val="0"/>
        <w:autoSpaceDN w:val="0"/>
        <w:adjustRightInd w:val="0"/>
        <w:rPr>
          <w:i/>
          <w:szCs w:val="22"/>
          <w:lang w:eastAsia="en-US"/>
        </w:rPr>
      </w:pPr>
      <w:r w:rsidRPr="00F2776B">
        <w:rPr>
          <w:bCs/>
          <w:i/>
          <w:szCs w:val="22"/>
          <w:lang w:eastAsia="en-US"/>
        </w:rPr>
        <w:t>Krūties vėžys</w:t>
      </w:r>
    </w:p>
    <w:p w14:paraId="695959AD" w14:textId="084E5A60" w:rsidR="001052E6" w:rsidRDefault="001052E6" w:rsidP="00FC3F39">
      <w:pPr>
        <w:autoSpaceDE w:val="0"/>
        <w:autoSpaceDN w:val="0"/>
        <w:adjustRightInd w:val="0"/>
        <w:rPr>
          <w:szCs w:val="22"/>
          <w:lang w:eastAsia="en-US"/>
        </w:rPr>
      </w:pPr>
      <w:r w:rsidRPr="006C59D6">
        <w:rPr>
          <w:szCs w:val="22"/>
          <w:lang w:eastAsia="en-US"/>
        </w:rPr>
        <w:t xml:space="preserve">Moterims, kurios vartoja PHT estrogenais ir </w:t>
      </w:r>
      <w:proofErr w:type="spellStart"/>
      <w:r w:rsidRPr="006C59D6">
        <w:rPr>
          <w:szCs w:val="22"/>
          <w:lang w:eastAsia="en-US"/>
        </w:rPr>
        <w:t>progest</w:t>
      </w:r>
      <w:r>
        <w:rPr>
          <w:szCs w:val="22"/>
          <w:lang w:eastAsia="en-US"/>
        </w:rPr>
        <w:t>a</w:t>
      </w:r>
      <w:r w:rsidRPr="006C59D6">
        <w:rPr>
          <w:szCs w:val="22"/>
          <w:lang w:eastAsia="en-US"/>
        </w:rPr>
        <w:t>genais</w:t>
      </w:r>
      <w:proofErr w:type="spellEnd"/>
      <w:r w:rsidRPr="006C59D6">
        <w:rPr>
          <w:szCs w:val="22"/>
          <w:lang w:eastAsia="en-US"/>
        </w:rPr>
        <w:t xml:space="preserve"> </w:t>
      </w:r>
      <w:r w:rsidR="00FF29FF">
        <w:rPr>
          <w:szCs w:val="22"/>
          <w:lang w:eastAsia="en-US"/>
        </w:rPr>
        <w:t>arba</w:t>
      </w:r>
      <w:r w:rsidRPr="006C59D6">
        <w:rPr>
          <w:szCs w:val="22"/>
          <w:lang w:eastAsia="en-US"/>
        </w:rPr>
        <w:t xml:space="preserve"> tik estrogenais, yra padidėjusi krūties vėžio rizika. Rizika priklauso nuo to, kiek ilgai </w:t>
      </w:r>
      <w:r>
        <w:rPr>
          <w:szCs w:val="22"/>
          <w:lang w:eastAsia="en-US"/>
        </w:rPr>
        <w:t>J</w:t>
      </w:r>
      <w:r w:rsidRPr="006C59D6">
        <w:rPr>
          <w:szCs w:val="22"/>
          <w:lang w:eastAsia="en-US"/>
        </w:rPr>
        <w:t>ūs vartojate PHT. Rizikos padidėjimas išryškėja maždaug po 3</w:t>
      </w:r>
      <w:r w:rsidR="001C3564">
        <w:rPr>
          <w:szCs w:val="22"/>
          <w:lang w:eastAsia="en-US"/>
        </w:rPr>
        <w:t> </w:t>
      </w:r>
      <w:r w:rsidR="00FF29FF">
        <w:rPr>
          <w:szCs w:val="22"/>
          <w:lang w:eastAsia="en-US"/>
        </w:rPr>
        <w:t>(1–4) </w:t>
      </w:r>
      <w:r w:rsidRPr="006C59D6">
        <w:rPr>
          <w:szCs w:val="22"/>
          <w:lang w:eastAsia="en-US"/>
        </w:rPr>
        <w:t xml:space="preserve">metų. </w:t>
      </w:r>
      <w:r w:rsidR="00FF29FF">
        <w:rPr>
          <w:szCs w:val="22"/>
          <w:lang w:eastAsia="en-US"/>
        </w:rPr>
        <w:t>Nutraukus PHT, papildoma rizika su laiku mažėja, bet, jei PHT vartojote ilgiau kaip 5 metus, rizika gali išlikti 10 metų arba ilgiau.</w:t>
      </w:r>
    </w:p>
    <w:p w14:paraId="23D238E9" w14:textId="77777777" w:rsidR="001052E6" w:rsidRPr="006C59D6" w:rsidRDefault="001052E6" w:rsidP="00FC3F39">
      <w:pPr>
        <w:autoSpaceDE w:val="0"/>
        <w:autoSpaceDN w:val="0"/>
        <w:adjustRightInd w:val="0"/>
        <w:rPr>
          <w:szCs w:val="22"/>
          <w:lang w:eastAsia="en-US"/>
        </w:rPr>
      </w:pPr>
    </w:p>
    <w:p w14:paraId="52DE0E2C" w14:textId="77777777" w:rsidR="001052E6" w:rsidRPr="006C59D6" w:rsidRDefault="001052E6" w:rsidP="00FC3F39">
      <w:pPr>
        <w:autoSpaceDE w:val="0"/>
        <w:autoSpaceDN w:val="0"/>
        <w:adjustRightInd w:val="0"/>
        <w:rPr>
          <w:szCs w:val="22"/>
          <w:lang w:eastAsia="en-US"/>
        </w:rPr>
      </w:pPr>
      <w:r w:rsidRPr="006C59D6">
        <w:rPr>
          <w:szCs w:val="22"/>
          <w:lang w:eastAsia="en-US"/>
        </w:rPr>
        <w:t xml:space="preserve">Įsitikinkite, kad </w:t>
      </w:r>
      <w:r>
        <w:rPr>
          <w:szCs w:val="22"/>
          <w:lang w:eastAsia="en-US"/>
        </w:rPr>
        <w:t>J</w:t>
      </w:r>
      <w:r w:rsidRPr="006C59D6">
        <w:rPr>
          <w:szCs w:val="22"/>
          <w:lang w:eastAsia="en-US"/>
        </w:rPr>
        <w:t>ūs:</w:t>
      </w:r>
    </w:p>
    <w:p w14:paraId="2BD28B6C"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 xml:space="preserve">reguliariai tikrinatės krūtis pas gydytoją – jis pasakys </w:t>
      </w:r>
      <w:r>
        <w:rPr>
          <w:szCs w:val="22"/>
          <w:lang w:eastAsia="en-US"/>
        </w:rPr>
        <w:t>J</w:t>
      </w:r>
      <w:r w:rsidRPr="006C59D6">
        <w:rPr>
          <w:szCs w:val="22"/>
          <w:lang w:eastAsia="en-US"/>
        </w:rPr>
        <w:t>ums, kaip dažnai reikia tai atlikti;</w:t>
      </w:r>
    </w:p>
    <w:p w14:paraId="473B751E"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reguliariai tikrinatės krūtis pačios dėl:</w:t>
      </w:r>
    </w:p>
    <w:p w14:paraId="4F08D34B" w14:textId="77777777" w:rsidR="001052E6" w:rsidRPr="006C59D6" w:rsidRDefault="001052E6" w:rsidP="00FC3F39">
      <w:pPr>
        <w:autoSpaceDE w:val="0"/>
        <w:autoSpaceDN w:val="0"/>
        <w:adjustRightInd w:val="0"/>
        <w:ind w:left="540"/>
        <w:rPr>
          <w:szCs w:val="22"/>
          <w:lang w:eastAsia="en-US"/>
        </w:rPr>
      </w:pPr>
      <w:r w:rsidRPr="006C59D6">
        <w:rPr>
          <w:szCs w:val="22"/>
          <w:lang w:eastAsia="en-US"/>
        </w:rPr>
        <w:t>-</w:t>
      </w:r>
      <w:r w:rsidRPr="006C59D6">
        <w:rPr>
          <w:szCs w:val="22"/>
          <w:lang w:eastAsia="en-US"/>
        </w:rPr>
        <w:tab/>
        <w:t>odos įdubimų;</w:t>
      </w:r>
    </w:p>
    <w:p w14:paraId="209EC475" w14:textId="77777777" w:rsidR="001052E6" w:rsidRPr="006C59D6" w:rsidRDefault="001052E6" w:rsidP="00FC3F39">
      <w:pPr>
        <w:autoSpaceDE w:val="0"/>
        <w:autoSpaceDN w:val="0"/>
        <w:adjustRightInd w:val="0"/>
        <w:ind w:left="540"/>
        <w:rPr>
          <w:szCs w:val="22"/>
          <w:lang w:eastAsia="en-US"/>
        </w:rPr>
      </w:pPr>
      <w:r w:rsidRPr="006C59D6">
        <w:rPr>
          <w:szCs w:val="22"/>
          <w:lang w:eastAsia="en-US"/>
        </w:rPr>
        <w:t>-</w:t>
      </w:r>
      <w:r w:rsidRPr="006C59D6">
        <w:rPr>
          <w:szCs w:val="22"/>
          <w:lang w:eastAsia="en-US"/>
        </w:rPr>
        <w:tab/>
        <w:t>spenelių pakitimų</w:t>
      </w:r>
      <w:r>
        <w:rPr>
          <w:szCs w:val="22"/>
          <w:lang w:eastAsia="en-US"/>
        </w:rPr>
        <w:t>;</w:t>
      </w:r>
    </w:p>
    <w:p w14:paraId="05E378AD" w14:textId="77777777" w:rsidR="001052E6" w:rsidRPr="006C59D6" w:rsidRDefault="001052E6" w:rsidP="00FC3F39">
      <w:pPr>
        <w:pStyle w:val="Default"/>
        <w:ind w:left="540"/>
        <w:rPr>
          <w:color w:val="auto"/>
          <w:sz w:val="22"/>
          <w:szCs w:val="22"/>
          <w:lang w:val="lt-LT"/>
        </w:rPr>
      </w:pPr>
      <w:r w:rsidRPr="006C59D6">
        <w:rPr>
          <w:color w:val="auto"/>
          <w:sz w:val="22"/>
          <w:szCs w:val="22"/>
          <w:lang w:val="lt-LT"/>
        </w:rPr>
        <w:t>-</w:t>
      </w:r>
      <w:r w:rsidRPr="006C59D6">
        <w:rPr>
          <w:color w:val="auto"/>
          <w:sz w:val="22"/>
          <w:szCs w:val="22"/>
          <w:lang w:val="lt-LT"/>
        </w:rPr>
        <w:tab/>
        <w:t>bet kokių darinių, kuriuos galite pamatyti ar užčiuopti.</w:t>
      </w:r>
    </w:p>
    <w:p w14:paraId="029932DC" w14:textId="77777777" w:rsidR="001052E6" w:rsidRPr="006C59D6" w:rsidRDefault="001052E6" w:rsidP="00FC3F39">
      <w:pPr>
        <w:pStyle w:val="Default"/>
        <w:rPr>
          <w:color w:val="auto"/>
          <w:sz w:val="22"/>
          <w:szCs w:val="22"/>
          <w:lang w:val="lt-LT"/>
        </w:rPr>
      </w:pPr>
      <w:r w:rsidRPr="006C59D6">
        <w:rPr>
          <w:color w:val="auto"/>
          <w:sz w:val="22"/>
          <w:szCs w:val="22"/>
          <w:lang w:val="lt-LT"/>
        </w:rPr>
        <w:t>Jei pastebite kokius nors pakitimus, nedelsiant kreipkitės į gydytoją.</w:t>
      </w:r>
    </w:p>
    <w:p w14:paraId="4A40C344" w14:textId="77777777" w:rsidR="001052E6" w:rsidRPr="006C59D6" w:rsidRDefault="001052E6" w:rsidP="00FC3F39">
      <w:pPr>
        <w:pStyle w:val="Default"/>
        <w:rPr>
          <w:b/>
          <w:bCs/>
          <w:color w:val="auto"/>
          <w:sz w:val="22"/>
          <w:szCs w:val="22"/>
          <w:lang w:val="lt-LT"/>
        </w:rPr>
      </w:pPr>
    </w:p>
    <w:p w14:paraId="318FDB07" w14:textId="77777777" w:rsidR="001052E6" w:rsidRDefault="001052E6" w:rsidP="00FC3F39">
      <w:pPr>
        <w:pStyle w:val="Default"/>
        <w:rPr>
          <w:bCs/>
          <w:i/>
          <w:color w:val="auto"/>
          <w:sz w:val="22"/>
          <w:szCs w:val="22"/>
          <w:lang w:val="lt-LT"/>
        </w:rPr>
      </w:pPr>
      <w:r w:rsidRPr="00F2776B">
        <w:rPr>
          <w:bCs/>
          <w:i/>
          <w:color w:val="auto"/>
          <w:sz w:val="22"/>
          <w:szCs w:val="22"/>
          <w:lang w:val="lt-LT"/>
        </w:rPr>
        <w:t>Kiaušidžių vėžys</w:t>
      </w:r>
    </w:p>
    <w:p w14:paraId="76D2656B" w14:textId="77777777" w:rsidR="001052E6" w:rsidRPr="00F55D64" w:rsidRDefault="001052E6" w:rsidP="00FC3F39">
      <w:pPr>
        <w:pStyle w:val="Default"/>
        <w:rPr>
          <w:rFonts w:eastAsiaTheme="minorHAnsi"/>
          <w:sz w:val="22"/>
          <w:lang w:val="lt-LT"/>
        </w:rPr>
      </w:pPr>
      <w:r w:rsidRPr="00F55D64">
        <w:rPr>
          <w:rFonts w:eastAsiaTheme="minorHAnsi"/>
          <w:sz w:val="22"/>
          <w:lang w:val="lt-LT"/>
        </w:rPr>
        <w:t>Kiaušidžių vėžiu sergama retai</w:t>
      </w:r>
      <w:r w:rsidRPr="00F55D64">
        <w:rPr>
          <w:rFonts w:eastAsiaTheme="minorHAnsi"/>
          <w:sz w:val="22"/>
          <w:u w:val="single"/>
          <w:lang w:val="lt-LT"/>
        </w:rPr>
        <w:t>, daug rečiau nei krūties vėžiu</w:t>
      </w:r>
      <w:r w:rsidRPr="00F55D64">
        <w:rPr>
          <w:rFonts w:eastAsiaTheme="minorHAnsi"/>
          <w:sz w:val="22"/>
          <w:lang w:val="lt-LT"/>
        </w:rPr>
        <w:t xml:space="preserve">. </w:t>
      </w:r>
      <w:r w:rsidRPr="00F55D64">
        <w:rPr>
          <w:rFonts w:eastAsiaTheme="minorHAnsi"/>
          <w:sz w:val="22"/>
          <w:u w:val="single"/>
          <w:lang w:val="lt-LT"/>
        </w:rPr>
        <w:t xml:space="preserve">PHT preparatų, kuriuose yra tik estrogeno, arba sudėtinių PHT preparatų, kuriuose yra estrogeno ir </w:t>
      </w:r>
      <w:proofErr w:type="spellStart"/>
      <w:r w:rsidRPr="00F55D64">
        <w:rPr>
          <w:rFonts w:eastAsiaTheme="minorHAnsi"/>
          <w:sz w:val="22"/>
          <w:u w:val="single"/>
          <w:lang w:val="lt-LT"/>
        </w:rPr>
        <w:t>progestageno</w:t>
      </w:r>
      <w:proofErr w:type="spellEnd"/>
      <w:r w:rsidRPr="00F55D64">
        <w:rPr>
          <w:rFonts w:eastAsiaTheme="minorHAnsi"/>
          <w:sz w:val="22"/>
          <w:u w:val="single"/>
          <w:lang w:val="lt-LT"/>
        </w:rPr>
        <w:t>, vartojimas yra susijęs su šiek tiek didesne kiaušidžių vėžio rizika.</w:t>
      </w:r>
    </w:p>
    <w:p w14:paraId="0089BDD3" w14:textId="77777777" w:rsidR="001052E6" w:rsidRPr="001328E9" w:rsidRDefault="001052E6" w:rsidP="00FC3F39">
      <w:pPr>
        <w:pStyle w:val="Default"/>
        <w:rPr>
          <w:color w:val="auto"/>
          <w:sz w:val="22"/>
          <w:szCs w:val="22"/>
          <w:lang w:val="lt-LT"/>
        </w:rPr>
      </w:pPr>
      <w:r w:rsidRPr="00E8534C">
        <w:rPr>
          <w:rFonts w:eastAsiaTheme="minorHAnsi"/>
          <w:sz w:val="22"/>
          <w:szCs w:val="22"/>
          <w:u w:val="single"/>
          <w:lang w:val="lt-LT"/>
        </w:rPr>
        <w:t>Kiaušidžių vėžio rizika priklauso nuo moters amžiaus. Pavyzdžiui, p</w:t>
      </w:r>
      <w:r w:rsidRPr="00E8534C">
        <w:rPr>
          <w:rFonts w:eastAsiaTheme="minorHAnsi"/>
          <w:sz w:val="22"/>
          <w:szCs w:val="22"/>
          <w:lang w:val="lt-LT"/>
        </w:rPr>
        <w:t>er 5</w:t>
      </w:r>
      <w:r w:rsidR="00866ACB" w:rsidRPr="00E8534C">
        <w:rPr>
          <w:rFonts w:eastAsiaTheme="minorHAnsi"/>
          <w:sz w:val="22"/>
          <w:szCs w:val="22"/>
          <w:lang w:val="lt-LT"/>
        </w:rPr>
        <w:t> </w:t>
      </w:r>
      <w:r w:rsidRPr="00E8534C">
        <w:rPr>
          <w:rFonts w:eastAsiaTheme="minorHAnsi"/>
          <w:sz w:val="22"/>
          <w:szCs w:val="22"/>
          <w:lang w:val="lt-LT"/>
        </w:rPr>
        <w:t>metus tarp 50–54</w:t>
      </w:r>
      <w:r w:rsidR="00866ACB" w:rsidRPr="00E8534C">
        <w:rPr>
          <w:rFonts w:eastAsiaTheme="minorHAnsi"/>
          <w:sz w:val="22"/>
          <w:szCs w:val="22"/>
          <w:lang w:val="lt-LT"/>
        </w:rPr>
        <w:t> </w:t>
      </w:r>
      <w:r w:rsidRPr="00E8534C">
        <w:rPr>
          <w:rFonts w:eastAsiaTheme="minorHAnsi"/>
          <w:sz w:val="22"/>
          <w:szCs w:val="22"/>
          <w:lang w:val="lt-LT"/>
        </w:rPr>
        <w:t>metų moterų, kurios nevartoja PHT preparatų, kiaušidžių vėžys bus diagnozuotas maždaug 2</w:t>
      </w:r>
      <w:r w:rsidR="00866ACB" w:rsidRPr="00E8534C">
        <w:rPr>
          <w:rFonts w:eastAsiaTheme="minorHAnsi"/>
          <w:sz w:val="22"/>
          <w:szCs w:val="22"/>
          <w:lang w:val="lt-LT"/>
        </w:rPr>
        <w:t> </w:t>
      </w:r>
      <w:r w:rsidRPr="00E8534C">
        <w:rPr>
          <w:rFonts w:eastAsiaTheme="minorHAnsi"/>
          <w:sz w:val="22"/>
          <w:szCs w:val="22"/>
          <w:lang w:val="lt-LT"/>
        </w:rPr>
        <w:t>moterims iš 2000. Tarp 5</w:t>
      </w:r>
      <w:r w:rsidR="00866ACB" w:rsidRPr="00E8534C">
        <w:rPr>
          <w:rFonts w:eastAsiaTheme="minorHAnsi"/>
          <w:sz w:val="22"/>
          <w:szCs w:val="22"/>
          <w:lang w:val="lt-LT"/>
        </w:rPr>
        <w:t> </w:t>
      </w:r>
      <w:r w:rsidRPr="00E8534C">
        <w:rPr>
          <w:rFonts w:eastAsiaTheme="minorHAnsi"/>
          <w:sz w:val="22"/>
          <w:szCs w:val="22"/>
          <w:lang w:val="lt-LT"/>
        </w:rPr>
        <w:t xml:space="preserve">metus PHT preparatų vartojančių moterų kiaušidžių vėžys bus diagnozuotas </w:t>
      </w:r>
      <w:r w:rsidRPr="00E8534C">
        <w:rPr>
          <w:rFonts w:eastAsiaTheme="minorHAnsi"/>
          <w:sz w:val="22"/>
          <w:szCs w:val="22"/>
          <w:u w:val="single"/>
          <w:lang w:val="lt-LT"/>
        </w:rPr>
        <w:t xml:space="preserve">maždaug </w:t>
      </w:r>
      <w:r w:rsidRPr="00E8534C">
        <w:rPr>
          <w:rFonts w:eastAsiaTheme="minorHAnsi"/>
          <w:sz w:val="22"/>
          <w:szCs w:val="22"/>
          <w:lang w:val="lt-LT"/>
        </w:rPr>
        <w:t>3</w:t>
      </w:r>
      <w:r w:rsidR="00866ACB" w:rsidRPr="00E8534C">
        <w:rPr>
          <w:rFonts w:eastAsiaTheme="minorHAnsi"/>
          <w:sz w:val="22"/>
          <w:szCs w:val="22"/>
          <w:lang w:val="lt-LT"/>
        </w:rPr>
        <w:t> </w:t>
      </w:r>
      <w:r w:rsidRPr="00E8534C">
        <w:rPr>
          <w:rFonts w:eastAsiaTheme="minorHAnsi"/>
          <w:sz w:val="22"/>
          <w:szCs w:val="22"/>
          <w:lang w:val="lt-LT"/>
        </w:rPr>
        <w:t xml:space="preserve">vartotojoms iš 2000 (t. y. </w:t>
      </w:r>
      <w:r w:rsidRPr="00E8534C">
        <w:rPr>
          <w:rFonts w:eastAsiaTheme="minorHAnsi"/>
          <w:sz w:val="22"/>
          <w:szCs w:val="22"/>
          <w:u w:val="single"/>
          <w:lang w:val="lt-LT"/>
        </w:rPr>
        <w:t xml:space="preserve">maždaug </w:t>
      </w:r>
      <w:r w:rsidRPr="00E8534C">
        <w:rPr>
          <w:rFonts w:eastAsiaTheme="minorHAnsi"/>
          <w:sz w:val="22"/>
          <w:szCs w:val="22"/>
          <w:lang w:val="lt-LT"/>
        </w:rPr>
        <w:t>1 atveju daugiau).</w:t>
      </w:r>
    </w:p>
    <w:p w14:paraId="3F43F62F" w14:textId="77777777" w:rsidR="001052E6" w:rsidRPr="00AB6B82" w:rsidRDefault="001052E6" w:rsidP="00FC3F39">
      <w:pPr>
        <w:pStyle w:val="Default"/>
        <w:rPr>
          <w:bCs/>
          <w:color w:val="auto"/>
          <w:sz w:val="22"/>
          <w:szCs w:val="22"/>
          <w:lang w:val="lt-LT"/>
        </w:rPr>
      </w:pPr>
    </w:p>
    <w:p w14:paraId="2D483B33" w14:textId="77777777" w:rsidR="001052E6" w:rsidRPr="00F2776B" w:rsidRDefault="001052E6" w:rsidP="00FC3F39">
      <w:pPr>
        <w:pStyle w:val="Default"/>
        <w:rPr>
          <w:i/>
          <w:color w:val="auto"/>
          <w:sz w:val="22"/>
          <w:szCs w:val="22"/>
          <w:lang w:val="lt-LT"/>
        </w:rPr>
      </w:pPr>
      <w:r w:rsidRPr="00F2776B">
        <w:rPr>
          <w:bCs/>
          <w:i/>
          <w:color w:val="auto"/>
          <w:sz w:val="22"/>
          <w:szCs w:val="22"/>
          <w:lang w:val="lt-LT"/>
        </w:rPr>
        <w:t>Kraujo krešuliai</w:t>
      </w:r>
    </w:p>
    <w:p w14:paraId="4713D577" w14:textId="77777777" w:rsidR="001052E6" w:rsidRPr="006C59D6" w:rsidRDefault="001052E6" w:rsidP="00FC3F39">
      <w:pPr>
        <w:pStyle w:val="Default"/>
        <w:rPr>
          <w:color w:val="auto"/>
          <w:sz w:val="22"/>
          <w:szCs w:val="22"/>
          <w:lang w:val="lt-LT"/>
        </w:rPr>
      </w:pPr>
      <w:r w:rsidRPr="006C59D6">
        <w:rPr>
          <w:color w:val="auto"/>
          <w:sz w:val="22"/>
          <w:szCs w:val="22"/>
          <w:lang w:val="lt-LT"/>
        </w:rPr>
        <w:t>PHT padidina kraujo krešulių susidarymo venose riziką. Rizika iki 3</w:t>
      </w:r>
      <w:r w:rsidR="00866ACB">
        <w:rPr>
          <w:color w:val="auto"/>
          <w:sz w:val="22"/>
          <w:szCs w:val="22"/>
          <w:lang w:val="lt-LT"/>
        </w:rPr>
        <w:t> </w:t>
      </w:r>
      <w:r w:rsidRPr="006C59D6">
        <w:rPr>
          <w:color w:val="auto"/>
          <w:sz w:val="22"/>
          <w:szCs w:val="22"/>
          <w:lang w:val="lt-LT"/>
        </w:rPr>
        <w:t>kartų didesnė nei asmenų, nevartojančių PHT. Rizika didžiausia per pirmuosius PHT metus.</w:t>
      </w:r>
    </w:p>
    <w:p w14:paraId="5EF10A13" w14:textId="77777777" w:rsidR="001052E6" w:rsidRPr="006C59D6" w:rsidRDefault="001052E6" w:rsidP="00FC3F39">
      <w:pPr>
        <w:pStyle w:val="Default"/>
        <w:rPr>
          <w:color w:val="auto"/>
          <w:sz w:val="22"/>
          <w:szCs w:val="22"/>
          <w:lang w:val="lt-LT"/>
        </w:rPr>
      </w:pPr>
      <w:r w:rsidRPr="006C59D6">
        <w:rPr>
          <w:color w:val="auto"/>
          <w:sz w:val="22"/>
          <w:szCs w:val="22"/>
          <w:lang w:val="lt-LT"/>
        </w:rPr>
        <w:lastRenderedPageBreak/>
        <w:t>Jums labiau tikėtinas kraujo krešulio susidarymas, jei:</w:t>
      </w:r>
    </w:p>
    <w:p w14:paraId="601C5E8E"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esate vyresnio amžiaus;</w:t>
      </w:r>
    </w:p>
    <w:p w14:paraId="3B645DC1"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sergate vėžiu;</w:t>
      </w:r>
    </w:p>
    <w:p w14:paraId="146D8BBC"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turite antsvorio;</w:t>
      </w:r>
    </w:p>
    <w:p w14:paraId="49965DE0"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vartojate estrogenus;</w:t>
      </w:r>
    </w:p>
    <w:p w14:paraId="289C2528"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esate nėščia ar neseniai pagimdėte;</w:t>
      </w:r>
    </w:p>
    <w:p w14:paraId="094A2DA7"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r>
      <w:r>
        <w:rPr>
          <w:color w:val="auto"/>
          <w:sz w:val="22"/>
          <w:szCs w:val="22"/>
          <w:lang w:val="lt-LT"/>
        </w:rPr>
        <w:t>J</w:t>
      </w:r>
      <w:r w:rsidRPr="006C59D6">
        <w:rPr>
          <w:color w:val="auto"/>
          <w:sz w:val="22"/>
          <w:szCs w:val="22"/>
          <w:lang w:val="lt-LT"/>
        </w:rPr>
        <w:t>ums (ar artimam giminaičiui) anksčiau susidarė tokių krešulių, pavyzdžiui, kojose ar plaučiuose;</w:t>
      </w:r>
    </w:p>
    <w:p w14:paraId="7DC60308"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ilgą laiką negalite vaikščioti dėl sudėtingos operacijos, traumos ar ligos (žr. informaciją skyriuje „</w:t>
      </w:r>
      <w:r w:rsidRPr="00F2776B">
        <w:rPr>
          <w:i/>
          <w:color w:val="auto"/>
          <w:sz w:val="22"/>
          <w:szCs w:val="22"/>
          <w:lang w:val="lt-LT"/>
        </w:rPr>
        <w:t>Operacijos</w:t>
      </w:r>
      <w:r w:rsidRPr="006C59D6">
        <w:rPr>
          <w:color w:val="auto"/>
          <w:sz w:val="22"/>
          <w:szCs w:val="22"/>
          <w:lang w:val="lt-LT"/>
        </w:rPr>
        <w:t>“);</w:t>
      </w:r>
    </w:p>
    <w:p w14:paraId="306F3FEB" w14:textId="77777777" w:rsidR="001052E6" w:rsidRPr="006C59D6" w:rsidRDefault="001052E6" w:rsidP="00FC3F39">
      <w:pPr>
        <w:pStyle w:val="Default"/>
        <w:ind w:left="1080" w:hanging="540"/>
        <w:rPr>
          <w:color w:val="auto"/>
          <w:sz w:val="22"/>
          <w:szCs w:val="22"/>
          <w:lang w:val="lt-LT"/>
        </w:rPr>
      </w:pPr>
      <w:r w:rsidRPr="006C59D6">
        <w:rPr>
          <w:color w:val="auto"/>
          <w:sz w:val="22"/>
          <w:szCs w:val="22"/>
          <w:lang w:val="lt-LT"/>
        </w:rPr>
        <w:t>•</w:t>
      </w:r>
      <w:r w:rsidRPr="006C59D6">
        <w:rPr>
          <w:color w:val="auto"/>
          <w:sz w:val="22"/>
          <w:szCs w:val="22"/>
          <w:lang w:val="lt-LT"/>
        </w:rPr>
        <w:tab/>
        <w:t>sergate liga, vadinama „sistemine raudonąja vilklige“ (SRV) – liga, kuri sukelia sąnarių skausmus, odos bėrimus ir karščiavimą.</w:t>
      </w:r>
    </w:p>
    <w:p w14:paraId="36F3F782"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Jei </w:t>
      </w:r>
      <w:r>
        <w:rPr>
          <w:color w:val="auto"/>
          <w:sz w:val="22"/>
          <w:szCs w:val="22"/>
          <w:lang w:val="lt-LT"/>
        </w:rPr>
        <w:t>J</w:t>
      </w:r>
      <w:r w:rsidRPr="006C59D6">
        <w:rPr>
          <w:color w:val="auto"/>
          <w:sz w:val="22"/>
          <w:szCs w:val="22"/>
          <w:lang w:val="lt-LT"/>
        </w:rPr>
        <w:t xml:space="preserve">ums pasireiškia bet kuri iš pirmiau išvardytų būklių (ar </w:t>
      </w:r>
      <w:r>
        <w:rPr>
          <w:color w:val="auto"/>
          <w:sz w:val="22"/>
          <w:szCs w:val="22"/>
          <w:lang w:val="lt-LT"/>
        </w:rPr>
        <w:t>J</w:t>
      </w:r>
      <w:r w:rsidRPr="006C59D6">
        <w:rPr>
          <w:color w:val="auto"/>
          <w:sz w:val="22"/>
          <w:szCs w:val="22"/>
          <w:lang w:val="lt-LT"/>
        </w:rPr>
        <w:t xml:space="preserve">ūs nesate tikra), pasitarkite su gydytoju, ar </w:t>
      </w:r>
      <w:r>
        <w:rPr>
          <w:color w:val="auto"/>
          <w:sz w:val="22"/>
          <w:szCs w:val="22"/>
          <w:lang w:val="lt-LT"/>
        </w:rPr>
        <w:t>J</w:t>
      </w:r>
      <w:r w:rsidRPr="006C59D6">
        <w:rPr>
          <w:color w:val="auto"/>
          <w:sz w:val="22"/>
          <w:szCs w:val="22"/>
          <w:lang w:val="lt-LT"/>
        </w:rPr>
        <w:t>ums reikėtų vartoti PHT.</w:t>
      </w:r>
    </w:p>
    <w:p w14:paraId="486B0799" w14:textId="77777777" w:rsidR="001052E6" w:rsidRPr="006C59D6" w:rsidRDefault="001052E6" w:rsidP="00FC3F39">
      <w:pPr>
        <w:pStyle w:val="Default"/>
        <w:rPr>
          <w:color w:val="auto"/>
          <w:sz w:val="22"/>
          <w:szCs w:val="22"/>
          <w:lang w:val="lt-LT"/>
        </w:rPr>
      </w:pPr>
    </w:p>
    <w:p w14:paraId="4D0F5C76"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Jei </w:t>
      </w:r>
      <w:r>
        <w:rPr>
          <w:color w:val="auto"/>
          <w:sz w:val="22"/>
          <w:szCs w:val="22"/>
          <w:lang w:val="lt-LT"/>
        </w:rPr>
        <w:t>J</w:t>
      </w:r>
      <w:r w:rsidRPr="006C59D6">
        <w:rPr>
          <w:color w:val="auto"/>
          <w:sz w:val="22"/>
          <w:szCs w:val="22"/>
          <w:lang w:val="lt-LT"/>
        </w:rPr>
        <w:t>ums atsirado staigus skausmingas kojos patinimas, staigus skausmas krūtinėje ar dusulys:</w:t>
      </w:r>
    </w:p>
    <w:p w14:paraId="615AF993"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nedelsiant kreipkitės į gydytoją;</w:t>
      </w:r>
    </w:p>
    <w:p w14:paraId="7A256D04"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 xml:space="preserve">nebevartokite PHT, kol gydytojas nepasakys </w:t>
      </w:r>
      <w:r>
        <w:rPr>
          <w:color w:val="auto"/>
          <w:sz w:val="22"/>
          <w:szCs w:val="22"/>
          <w:lang w:val="lt-LT"/>
        </w:rPr>
        <w:t>J</w:t>
      </w:r>
      <w:r w:rsidRPr="006C59D6">
        <w:rPr>
          <w:color w:val="auto"/>
          <w:sz w:val="22"/>
          <w:szCs w:val="22"/>
          <w:lang w:val="lt-LT"/>
        </w:rPr>
        <w:t>ums, kad galite tai daryti.</w:t>
      </w:r>
    </w:p>
    <w:p w14:paraId="08D432E2" w14:textId="77777777" w:rsidR="001052E6" w:rsidRPr="006C59D6" w:rsidRDefault="001052E6" w:rsidP="00FC3F39">
      <w:pPr>
        <w:pStyle w:val="Default"/>
        <w:rPr>
          <w:color w:val="auto"/>
          <w:sz w:val="22"/>
          <w:szCs w:val="22"/>
          <w:lang w:val="lt-LT"/>
        </w:rPr>
      </w:pPr>
      <w:r w:rsidRPr="006C59D6">
        <w:rPr>
          <w:color w:val="auto"/>
          <w:sz w:val="22"/>
          <w:szCs w:val="22"/>
          <w:lang w:val="lt-LT"/>
        </w:rPr>
        <w:t>Tai gali būti susidariusio kraujo krešulio požymiai.</w:t>
      </w:r>
    </w:p>
    <w:p w14:paraId="4FB0C877" w14:textId="77777777" w:rsidR="001052E6" w:rsidRPr="006C59D6" w:rsidRDefault="001052E6" w:rsidP="00FC3F39">
      <w:pPr>
        <w:pStyle w:val="Default"/>
        <w:rPr>
          <w:color w:val="auto"/>
          <w:sz w:val="22"/>
          <w:szCs w:val="22"/>
          <w:lang w:val="lt-LT"/>
        </w:rPr>
      </w:pPr>
    </w:p>
    <w:p w14:paraId="4C075831" w14:textId="77777777" w:rsidR="001052E6" w:rsidRPr="006C59D6" w:rsidRDefault="001052E6" w:rsidP="00FC3F39">
      <w:pPr>
        <w:pStyle w:val="Default"/>
        <w:rPr>
          <w:color w:val="auto"/>
          <w:sz w:val="22"/>
          <w:szCs w:val="22"/>
          <w:lang w:val="lt-LT"/>
        </w:rPr>
      </w:pPr>
      <w:r w:rsidRPr="006C59D6">
        <w:rPr>
          <w:color w:val="auto"/>
          <w:sz w:val="22"/>
          <w:szCs w:val="22"/>
          <w:lang w:val="lt-LT"/>
        </w:rPr>
        <w:t>Taip pat pasakykite gydytojui, jei vartojate vaistus nuo kraujo krešėjimo (antikoaguliantus), tokius kaip varfarinas. Jūsų gydytojas ypač kruopščiai įvertins PHT naudą ir riziką.</w:t>
      </w:r>
    </w:p>
    <w:p w14:paraId="50CF3D45" w14:textId="77777777" w:rsidR="001052E6" w:rsidRPr="006C59D6" w:rsidRDefault="001052E6" w:rsidP="00FC3F39">
      <w:pPr>
        <w:pStyle w:val="Default"/>
        <w:rPr>
          <w:b/>
          <w:bCs/>
          <w:color w:val="auto"/>
          <w:sz w:val="22"/>
          <w:szCs w:val="22"/>
          <w:lang w:val="lt-LT"/>
        </w:rPr>
      </w:pPr>
    </w:p>
    <w:p w14:paraId="396E685E" w14:textId="77777777" w:rsidR="001052E6" w:rsidRPr="00F2776B" w:rsidRDefault="001052E6" w:rsidP="00FC3F39">
      <w:pPr>
        <w:pStyle w:val="Default"/>
        <w:rPr>
          <w:i/>
          <w:color w:val="auto"/>
          <w:sz w:val="22"/>
          <w:szCs w:val="22"/>
          <w:lang w:val="lt-LT"/>
        </w:rPr>
      </w:pPr>
      <w:r w:rsidRPr="00F2776B">
        <w:rPr>
          <w:bCs/>
          <w:i/>
          <w:color w:val="auto"/>
          <w:sz w:val="22"/>
          <w:szCs w:val="22"/>
          <w:lang w:val="lt-LT"/>
        </w:rPr>
        <w:t>Operacijos</w:t>
      </w:r>
    </w:p>
    <w:p w14:paraId="5BA6B1FE" w14:textId="77777777" w:rsidR="001052E6" w:rsidRPr="006C59D6" w:rsidRDefault="001052E6" w:rsidP="00FC3F39">
      <w:pPr>
        <w:pStyle w:val="Default"/>
        <w:rPr>
          <w:color w:val="auto"/>
          <w:sz w:val="22"/>
          <w:szCs w:val="22"/>
          <w:lang w:val="lt-LT"/>
        </w:rPr>
      </w:pPr>
      <w:r w:rsidRPr="006C59D6">
        <w:rPr>
          <w:color w:val="auto"/>
          <w:sz w:val="22"/>
          <w:szCs w:val="22"/>
          <w:lang w:val="lt-LT"/>
        </w:rPr>
        <w:t>Jei planuojama operacija, praneškite savo gydytojui prieš operaciją, kad vartojate PHT. Pasakykite jam kiek įmanoma anksčiau. Jums gali reikėti nutraukti PHT kelias savaites iki operacijos. Kai kuriais atvejais gali reikėti kitokio gydymo prieš ar po operacijos. Gydytojas pasakys, kada vėl galite atnaujinti PHT.</w:t>
      </w:r>
    </w:p>
    <w:p w14:paraId="250740EE" w14:textId="77777777" w:rsidR="001052E6" w:rsidRPr="006C59D6" w:rsidRDefault="001052E6" w:rsidP="00FC3F39">
      <w:pPr>
        <w:pStyle w:val="Default"/>
        <w:rPr>
          <w:b/>
          <w:bCs/>
          <w:color w:val="auto"/>
          <w:sz w:val="22"/>
          <w:szCs w:val="22"/>
          <w:lang w:val="lt-LT"/>
        </w:rPr>
      </w:pPr>
    </w:p>
    <w:p w14:paraId="2252B444" w14:textId="77777777" w:rsidR="001052E6" w:rsidRPr="00F2776B" w:rsidRDefault="001052E6" w:rsidP="00FC3F39">
      <w:pPr>
        <w:pStyle w:val="Default"/>
        <w:rPr>
          <w:i/>
          <w:color w:val="auto"/>
          <w:sz w:val="22"/>
          <w:szCs w:val="22"/>
          <w:lang w:val="lt-LT"/>
        </w:rPr>
      </w:pPr>
      <w:r w:rsidRPr="00F2776B">
        <w:rPr>
          <w:bCs/>
          <w:i/>
          <w:color w:val="auto"/>
          <w:sz w:val="22"/>
          <w:szCs w:val="22"/>
          <w:lang w:val="lt-LT"/>
        </w:rPr>
        <w:t>Širdies ligos</w:t>
      </w:r>
    </w:p>
    <w:p w14:paraId="59DA6B52"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PHT neapsaugo nuo širdies ligų. Moterims, kurios vartoja estrogenus ir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genus</w:t>
      </w:r>
      <w:proofErr w:type="spellEnd"/>
      <w:r w:rsidRPr="006C59D6">
        <w:rPr>
          <w:color w:val="auto"/>
          <w:sz w:val="22"/>
          <w:szCs w:val="22"/>
          <w:lang w:val="lt-LT"/>
        </w:rPr>
        <w:t xml:space="preserve">, yra šiek tiek didesnė širdies ligų rizika, nei toms, kurios nevartoja jokios PHT. Širdies ligų rizika taip pat didėja su amžiumi. Papildomų širdies ligų atvejų skaičius dėl PHT estrogenais ir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genais</w:t>
      </w:r>
      <w:proofErr w:type="spellEnd"/>
      <w:r w:rsidRPr="006C59D6">
        <w:rPr>
          <w:color w:val="auto"/>
          <w:sz w:val="22"/>
          <w:szCs w:val="22"/>
          <w:lang w:val="lt-LT"/>
        </w:rPr>
        <w:t xml:space="preserve"> sveikoms prie menopauzės artėjančioms moterims yra labai nedidelis. Papildomų atvejų skaičius didėja su amžiumi.</w:t>
      </w:r>
    </w:p>
    <w:p w14:paraId="2B5401BB" w14:textId="77777777" w:rsidR="001052E6" w:rsidRPr="006C59D6" w:rsidRDefault="001052E6" w:rsidP="00FC3F39">
      <w:pPr>
        <w:pStyle w:val="Default"/>
        <w:rPr>
          <w:color w:val="auto"/>
          <w:sz w:val="22"/>
          <w:szCs w:val="22"/>
          <w:lang w:val="lt-LT"/>
        </w:rPr>
      </w:pPr>
    </w:p>
    <w:p w14:paraId="50D32DB6" w14:textId="77777777" w:rsidR="001052E6" w:rsidRPr="006C59D6" w:rsidRDefault="001052E6" w:rsidP="00FC3F39">
      <w:pPr>
        <w:pStyle w:val="Default"/>
        <w:rPr>
          <w:color w:val="auto"/>
          <w:sz w:val="22"/>
          <w:szCs w:val="22"/>
          <w:lang w:val="lt-LT"/>
        </w:rPr>
      </w:pPr>
      <w:r w:rsidRPr="006C59D6">
        <w:rPr>
          <w:color w:val="auto"/>
          <w:sz w:val="22"/>
          <w:szCs w:val="22"/>
          <w:lang w:val="lt-LT"/>
        </w:rPr>
        <w:t>Jei krūtinėje pajuntate skausmą, kuris plinta į ranką ar kaklą:</w:t>
      </w:r>
    </w:p>
    <w:p w14:paraId="508D8398"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nedelsiant kreipkitės į gydytoją;</w:t>
      </w:r>
    </w:p>
    <w:p w14:paraId="5FFE4E4F"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nebevartokite PHT, kol gydytojas nepasakys, kad galite tai daryti.</w:t>
      </w:r>
    </w:p>
    <w:p w14:paraId="3A0F22B6" w14:textId="77777777" w:rsidR="001052E6" w:rsidRPr="006C59D6" w:rsidRDefault="001052E6" w:rsidP="00FC3F39">
      <w:pPr>
        <w:pStyle w:val="Default"/>
        <w:rPr>
          <w:color w:val="auto"/>
          <w:sz w:val="22"/>
          <w:szCs w:val="22"/>
          <w:lang w:val="lt-LT"/>
        </w:rPr>
      </w:pPr>
      <w:r w:rsidRPr="006C59D6">
        <w:rPr>
          <w:color w:val="auto"/>
          <w:sz w:val="22"/>
          <w:szCs w:val="22"/>
          <w:lang w:val="lt-LT"/>
        </w:rPr>
        <w:t>Šis skausmas gali būti širdies smūgio požymis.</w:t>
      </w:r>
    </w:p>
    <w:p w14:paraId="71B37D2D" w14:textId="77777777" w:rsidR="001052E6" w:rsidRPr="006C59D6" w:rsidRDefault="001052E6" w:rsidP="00FC3F39">
      <w:pPr>
        <w:pStyle w:val="Default"/>
        <w:rPr>
          <w:b/>
          <w:bCs/>
          <w:color w:val="auto"/>
          <w:sz w:val="22"/>
          <w:szCs w:val="22"/>
          <w:lang w:val="lt-LT"/>
        </w:rPr>
      </w:pPr>
    </w:p>
    <w:p w14:paraId="0DD6181E" w14:textId="77777777" w:rsidR="001052E6" w:rsidRPr="00F2776B" w:rsidRDefault="001052E6" w:rsidP="00FC3F39">
      <w:pPr>
        <w:pStyle w:val="Default"/>
        <w:rPr>
          <w:i/>
          <w:color w:val="auto"/>
          <w:sz w:val="22"/>
          <w:szCs w:val="22"/>
          <w:lang w:val="lt-LT"/>
        </w:rPr>
      </w:pPr>
      <w:r w:rsidRPr="00F2776B">
        <w:rPr>
          <w:bCs/>
          <w:i/>
          <w:color w:val="auto"/>
          <w:sz w:val="22"/>
          <w:szCs w:val="22"/>
          <w:lang w:val="lt-LT"/>
        </w:rPr>
        <w:t>Insultas</w:t>
      </w:r>
    </w:p>
    <w:p w14:paraId="6967F89C"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PHT estrogenais ir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genais</w:t>
      </w:r>
      <w:proofErr w:type="spellEnd"/>
      <w:r w:rsidRPr="006C59D6">
        <w:rPr>
          <w:color w:val="auto"/>
          <w:sz w:val="22"/>
          <w:szCs w:val="22"/>
          <w:lang w:val="lt-LT"/>
        </w:rPr>
        <w:t xml:space="preserve"> ar tik estrogenais padidina insulto riziką. Rizika yra iki 1,5</w:t>
      </w:r>
      <w:r w:rsidR="00866ACB">
        <w:rPr>
          <w:color w:val="auto"/>
          <w:sz w:val="22"/>
          <w:szCs w:val="22"/>
          <w:lang w:val="lt-LT"/>
        </w:rPr>
        <w:t> </w:t>
      </w:r>
      <w:r w:rsidRPr="006C59D6">
        <w:rPr>
          <w:color w:val="auto"/>
          <w:sz w:val="22"/>
          <w:szCs w:val="22"/>
          <w:lang w:val="lt-LT"/>
        </w:rPr>
        <w:t>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w:t>
      </w:r>
    </w:p>
    <w:p w14:paraId="54B95DF9" w14:textId="77777777" w:rsidR="001052E6" w:rsidRPr="006C59D6" w:rsidRDefault="001052E6" w:rsidP="00FC3F39">
      <w:pPr>
        <w:pStyle w:val="Default"/>
        <w:rPr>
          <w:color w:val="auto"/>
          <w:sz w:val="22"/>
          <w:szCs w:val="22"/>
          <w:lang w:val="lt-LT"/>
        </w:rPr>
      </w:pPr>
    </w:p>
    <w:p w14:paraId="66570979" w14:textId="77777777" w:rsidR="001052E6" w:rsidRPr="006C59D6" w:rsidRDefault="001052E6" w:rsidP="00FC3F39">
      <w:pPr>
        <w:pStyle w:val="Default"/>
        <w:rPr>
          <w:color w:val="auto"/>
          <w:sz w:val="22"/>
          <w:szCs w:val="22"/>
          <w:lang w:val="lt-LT"/>
        </w:rPr>
      </w:pPr>
      <w:r w:rsidRPr="006C59D6">
        <w:rPr>
          <w:color w:val="auto"/>
          <w:sz w:val="22"/>
          <w:szCs w:val="22"/>
          <w:lang w:val="lt-LT"/>
        </w:rPr>
        <w:t>Jei pa</w:t>
      </w:r>
      <w:r>
        <w:rPr>
          <w:color w:val="auto"/>
          <w:sz w:val="22"/>
          <w:szCs w:val="22"/>
          <w:lang w:val="lt-LT"/>
        </w:rPr>
        <w:t>sireiškia</w:t>
      </w:r>
      <w:r w:rsidRPr="006C59D6">
        <w:rPr>
          <w:color w:val="auto"/>
          <w:sz w:val="22"/>
          <w:szCs w:val="22"/>
          <w:lang w:val="lt-LT"/>
        </w:rPr>
        <w:t xml:space="preserve"> sunki nepaaiškinam</w:t>
      </w:r>
      <w:r>
        <w:rPr>
          <w:color w:val="auto"/>
          <w:sz w:val="22"/>
          <w:szCs w:val="22"/>
          <w:lang w:val="lt-LT"/>
        </w:rPr>
        <w:t>a</w:t>
      </w:r>
      <w:r w:rsidRPr="006C59D6">
        <w:rPr>
          <w:color w:val="auto"/>
          <w:sz w:val="22"/>
          <w:szCs w:val="22"/>
          <w:lang w:val="lt-LT"/>
        </w:rPr>
        <w:t xml:space="preserve"> migren</w:t>
      </w:r>
      <w:r>
        <w:rPr>
          <w:color w:val="auto"/>
          <w:sz w:val="22"/>
          <w:szCs w:val="22"/>
          <w:lang w:val="lt-LT"/>
        </w:rPr>
        <w:t>a</w:t>
      </w:r>
      <w:r w:rsidRPr="006C59D6">
        <w:rPr>
          <w:color w:val="auto"/>
          <w:sz w:val="22"/>
          <w:szCs w:val="22"/>
          <w:lang w:val="lt-LT"/>
        </w:rPr>
        <w:t xml:space="preserve"> ar galvos skausm</w:t>
      </w:r>
      <w:r>
        <w:rPr>
          <w:color w:val="auto"/>
          <w:sz w:val="22"/>
          <w:szCs w:val="22"/>
          <w:lang w:val="lt-LT"/>
        </w:rPr>
        <w:t>as</w:t>
      </w:r>
      <w:r w:rsidRPr="006C59D6">
        <w:rPr>
          <w:color w:val="auto"/>
          <w:sz w:val="22"/>
          <w:szCs w:val="22"/>
          <w:lang w:val="lt-LT"/>
        </w:rPr>
        <w:t xml:space="preserve"> (su regėjimo sutrikim</w:t>
      </w:r>
      <w:r>
        <w:rPr>
          <w:color w:val="auto"/>
          <w:sz w:val="22"/>
          <w:szCs w:val="22"/>
          <w:lang w:val="lt-LT"/>
        </w:rPr>
        <w:t>u ar be jo</w:t>
      </w:r>
      <w:r w:rsidRPr="006C59D6">
        <w:rPr>
          <w:color w:val="auto"/>
          <w:sz w:val="22"/>
          <w:szCs w:val="22"/>
          <w:lang w:val="lt-LT"/>
        </w:rPr>
        <w:t>):</w:t>
      </w:r>
    </w:p>
    <w:p w14:paraId="34135600"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nedelsiant kreipkitės į gydytoją;</w:t>
      </w:r>
    </w:p>
    <w:p w14:paraId="64D71F2E"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nebevartokite PHT, kol gydytojas nepasakys, kad galite tai daryti.</w:t>
      </w:r>
    </w:p>
    <w:p w14:paraId="2BD4181B" w14:textId="77777777" w:rsidR="001052E6" w:rsidRPr="006C59D6" w:rsidRDefault="001052E6" w:rsidP="00FC3F39">
      <w:pPr>
        <w:pStyle w:val="Default"/>
        <w:rPr>
          <w:color w:val="auto"/>
          <w:sz w:val="22"/>
          <w:szCs w:val="22"/>
          <w:lang w:val="lt-LT"/>
        </w:rPr>
      </w:pPr>
      <w:r w:rsidRPr="006C59D6">
        <w:rPr>
          <w:color w:val="auto"/>
          <w:sz w:val="22"/>
          <w:szCs w:val="22"/>
          <w:lang w:val="lt-LT"/>
        </w:rPr>
        <w:t>Tai gali būti ankstyvas perspėjamasis insulto požymis.</w:t>
      </w:r>
    </w:p>
    <w:p w14:paraId="02AD88F9" w14:textId="77777777" w:rsidR="001052E6" w:rsidRDefault="001052E6" w:rsidP="00FC3F39">
      <w:pPr>
        <w:pStyle w:val="Default"/>
        <w:rPr>
          <w:b/>
          <w:bCs/>
          <w:color w:val="auto"/>
          <w:sz w:val="22"/>
          <w:szCs w:val="22"/>
          <w:lang w:val="lt-LT"/>
        </w:rPr>
      </w:pPr>
    </w:p>
    <w:p w14:paraId="566C5EAB" w14:textId="77777777" w:rsidR="001052E6" w:rsidRPr="00C60593" w:rsidRDefault="001052E6" w:rsidP="00FC3F39">
      <w:pPr>
        <w:pStyle w:val="Default"/>
        <w:rPr>
          <w:i/>
          <w:color w:val="auto"/>
          <w:sz w:val="22"/>
          <w:szCs w:val="22"/>
          <w:lang w:val="lt-LT"/>
        </w:rPr>
      </w:pPr>
      <w:r w:rsidRPr="00C60593">
        <w:rPr>
          <w:bCs/>
          <w:i/>
          <w:color w:val="auto"/>
          <w:sz w:val="22"/>
          <w:szCs w:val="22"/>
          <w:lang w:val="lt-LT"/>
        </w:rPr>
        <w:t>Vaikai ir jaunuoliai</w:t>
      </w:r>
    </w:p>
    <w:p w14:paraId="1678B864" w14:textId="38B7EEE6" w:rsidR="001052E6" w:rsidRPr="006C59D6" w:rsidRDefault="001052E6" w:rsidP="00FC3F39">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neskiriamas mergaitėms iki pirmųjų m</w:t>
      </w:r>
      <w:r>
        <w:rPr>
          <w:color w:val="auto"/>
          <w:sz w:val="22"/>
          <w:szCs w:val="22"/>
          <w:lang w:val="lt-LT"/>
        </w:rPr>
        <w:t>ėnesinių</w:t>
      </w:r>
      <w:r w:rsidRPr="006C59D6">
        <w:rPr>
          <w:color w:val="auto"/>
          <w:sz w:val="22"/>
          <w:szCs w:val="22"/>
          <w:lang w:val="lt-LT"/>
        </w:rPr>
        <w:t>. 12–18</w:t>
      </w:r>
      <w:r w:rsidR="00866ACB">
        <w:rPr>
          <w:color w:val="auto"/>
          <w:sz w:val="22"/>
          <w:szCs w:val="22"/>
          <w:lang w:val="lt-LT"/>
        </w:rPr>
        <w:t> </w:t>
      </w:r>
      <w:r w:rsidRPr="006C59D6">
        <w:rPr>
          <w:color w:val="auto"/>
          <w:sz w:val="22"/>
          <w:szCs w:val="22"/>
          <w:lang w:val="lt-LT"/>
        </w:rPr>
        <w:t>metų asmenims</w:t>
      </w:r>
      <w:r>
        <w:rPr>
          <w:color w:val="auto"/>
          <w:sz w:val="22"/>
          <w:szCs w:val="22"/>
          <w:lang w:val="lt-LT"/>
        </w:rPr>
        <w:t xml:space="preserve"> </w:t>
      </w:r>
      <w:proofErr w:type="spellStart"/>
      <w:r>
        <w:rPr>
          <w:color w:val="auto"/>
          <w:sz w:val="22"/>
          <w:szCs w:val="22"/>
          <w:lang w:val="lt-LT"/>
        </w:rPr>
        <w:t>duphaston</w:t>
      </w:r>
      <w:proofErr w:type="spellEnd"/>
      <w:r w:rsidRPr="006C59D6">
        <w:rPr>
          <w:color w:val="auto"/>
          <w:sz w:val="22"/>
          <w:szCs w:val="22"/>
          <w:lang w:val="lt-LT"/>
        </w:rPr>
        <w:t xml:space="preserve"> saugumas ar veiksmingumas nėra žinomas</w:t>
      </w:r>
      <w:r>
        <w:rPr>
          <w:color w:val="auto"/>
          <w:sz w:val="22"/>
          <w:szCs w:val="22"/>
          <w:lang w:val="lt-LT"/>
        </w:rPr>
        <w:t>.</w:t>
      </w:r>
    </w:p>
    <w:p w14:paraId="30469EE2" w14:textId="77777777" w:rsidR="001052E6" w:rsidRPr="006C59D6" w:rsidRDefault="001052E6" w:rsidP="00FC3F39">
      <w:pPr>
        <w:pStyle w:val="Pagrindinistekstas"/>
        <w:spacing w:after="0"/>
        <w:rPr>
          <w:szCs w:val="22"/>
        </w:rPr>
      </w:pPr>
    </w:p>
    <w:p w14:paraId="204A13AD" w14:textId="589DCB94" w:rsidR="001052E6" w:rsidRPr="006C59D6" w:rsidRDefault="001052E6" w:rsidP="00FC3F39">
      <w:pPr>
        <w:rPr>
          <w:b/>
          <w:szCs w:val="22"/>
        </w:rPr>
      </w:pPr>
      <w:r w:rsidRPr="00A63542">
        <w:rPr>
          <w:b/>
          <w:szCs w:val="22"/>
        </w:rPr>
        <w:t xml:space="preserve">Kiti vaistai ir </w:t>
      </w:r>
      <w:proofErr w:type="spellStart"/>
      <w:r>
        <w:rPr>
          <w:b/>
          <w:szCs w:val="22"/>
        </w:rPr>
        <w:t>dupha</w:t>
      </w:r>
      <w:r w:rsidRPr="00A63542">
        <w:rPr>
          <w:b/>
          <w:szCs w:val="22"/>
        </w:rPr>
        <w:t>ston</w:t>
      </w:r>
      <w:proofErr w:type="spellEnd"/>
    </w:p>
    <w:p w14:paraId="54E1A9F0" w14:textId="77777777" w:rsidR="001052E6" w:rsidRPr="006C59D6" w:rsidRDefault="001052E6" w:rsidP="00FC3F39">
      <w:pPr>
        <w:rPr>
          <w:szCs w:val="22"/>
        </w:rPr>
      </w:pPr>
      <w:r w:rsidRPr="006C59D6">
        <w:rPr>
          <w:szCs w:val="22"/>
        </w:rPr>
        <w:lastRenderedPageBreak/>
        <w:t>Jeigu vartojate arba neseniai vartojote kitų vaistų, įskaitant įsigytus be recepto, pasakykite gydytojui arba vaistininkui.</w:t>
      </w:r>
    </w:p>
    <w:p w14:paraId="70415113" w14:textId="77777777" w:rsidR="001052E6" w:rsidRPr="006C59D6" w:rsidRDefault="001052E6" w:rsidP="00FC3F39">
      <w:pPr>
        <w:pStyle w:val="Pagrindinistekstas"/>
        <w:spacing w:after="0"/>
        <w:rPr>
          <w:szCs w:val="22"/>
        </w:rPr>
      </w:pPr>
    </w:p>
    <w:p w14:paraId="14D02D88"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Būtinai pasakykite gydytojui ar vaistininkui, jei vartojate bet kuriuos iš šių vaistų. Šie vaistai gali sumažinti </w:t>
      </w:r>
      <w:proofErr w:type="spellStart"/>
      <w:r>
        <w:rPr>
          <w:color w:val="auto"/>
          <w:sz w:val="22"/>
          <w:szCs w:val="22"/>
          <w:lang w:val="lt-LT"/>
        </w:rPr>
        <w:t>duphaston</w:t>
      </w:r>
      <w:proofErr w:type="spellEnd"/>
      <w:r w:rsidRPr="006C59D6">
        <w:rPr>
          <w:color w:val="auto"/>
          <w:sz w:val="22"/>
          <w:szCs w:val="22"/>
          <w:lang w:val="lt-LT"/>
        </w:rPr>
        <w:t xml:space="preserve"> veiksmingumą ir sukelti kraujavimą ar tepimą:</w:t>
      </w:r>
    </w:p>
    <w:p w14:paraId="116F75FA"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r>
      <w:r>
        <w:rPr>
          <w:color w:val="auto"/>
          <w:sz w:val="22"/>
          <w:szCs w:val="22"/>
          <w:lang w:val="lt-LT"/>
        </w:rPr>
        <w:t>augaliniai</w:t>
      </w:r>
      <w:r w:rsidRPr="006C59D6">
        <w:rPr>
          <w:color w:val="auto"/>
          <w:sz w:val="22"/>
          <w:szCs w:val="22"/>
          <w:lang w:val="lt-LT"/>
        </w:rPr>
        <w:t xml:space="preserve"> jonažolės, valerijonų šaknų, šalavijų ar </w:t>
      </w:r>
      <w:proofErr w:type="spellStart"/>
      <w:r>
        <w:rPr>
          <w:color w:val="auto"/>
          <w:sz w:val="22"/>
          <w:szCs w:val="22"/>
          <w:lang w:val="lt-LT"/>
        </w:rPr>
        <w:t>ginkmedžio</w:t>
      </w:r>
      <w:proofErr w:type="spellEnd"/>
      <w:r w:rsidRPr="006C59D6">
        <w:rPr>
          <w:color w:val="auto"/>
          <w:sz w:val="22"/>
          <w:szCs w:val="22"/>
          <w:lang w:val="lt-LT"/>
        </w:rPr>
        <w:t xml:space="preserve"> preparatai;</w:t>
      </w:r>
    </w:p>
    <w:p w14:paraId="7C0DBACE"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vaistai nuo traukulių (epilepsijos) – </w:t>
      </w:r>
      <w:proofErr w:type="spellStart"/>
      <w:r w:rsidRPr="006C59D6">
        <w:rPr>
          <w:color w:val="auto"/>
          <w:sz w:val="22"/>
          <w:szCs w:val="22"/>
          <w:lang w:val="lt-LT"/>
        </w:rPr>
        <w:t>fenobarb</w:t>
      </w:r>
      <w:r>
        <w:rPr>
          <w:color w:val="auto"/>
          <w:sz w:val="22"/>
          <w:szCs w:val="22"/>
          <w:lang w:val="lt-LT"/>
        </w:rPr>
        <w:t>i</w:t>
      </w:r>
      <w:r w:rsidRPr="006C59D6">
        <w:rPr>
          <w:color w:val="auto"/>
          <w:sz w:val="22"/>
          <w:szCs w:val="22"/>
          <w:lang w:val="lt-LT"/>
        </w:rPr>
        <w:t>talis</w:t>
      </w:r>
      <w:proofErr w:type="spellEnd"/>
      <w:r w:rsidRPr="006C59D6">
        <w:rPr>
          <w:color w:val="auto"/>
          <w:sz w:val="22"/>
          <w:szCs w:val="22"/>
          <w:lang w:val="lt-LT"/>
        </w:rPr>
        <w:t xml:space="preserve">, </w:t>
      </w:r>
      <w:proofErr w:type="spellStart"/>
      <w:r w:rsidRPr="006C59D6">
        <w:rPr>
          <w:color w:val="auto"/>
          <w:sz w:val="22"/>
          <w:szCs w:val="22"/>
          <w:lang w:val="lt-LT"/>
        </w:rPr>
        <w:t>karbamazepinas</w:t>
      </w:r>
      <w:proofErr w:type="spellEnd"/>
      <w:r w:rsidRPr="006C59D6">
        <w:rPr>
          <w:color w:val="auto"/>
          <w:sz w:val="22"/>
          <w:szCs w:val="22"/>
          <w:lang w:val="lt-LT"/>
        </w:rPr>
        <w:t xml:space="preserve">, </w:t>
      </w:r>
      <w:proofErr w:type="spellStart"/>
      <w:r w:rsidRPr="006C59D6">
        <w:rPr>
          <w:color w:val="auto"/>
          <w:sz w:val="22"/>
          <w:szCs w:val="22"/>
          <w:lang w:val="lt-LT"/>
        </w:rPr>
        <w:t>fenitoinas</w:t>
      </w:r>
      <w:proofErr w:type="spellEnd"/>
      <w:r w:rsidRPr="006C59D6">
        <w:rPr>
          <w:color w:val="auto"/>
          <w:sz w:val="22"/>
          <w:szCs w:val="22"/>
          <w:lang w:val="lt-LT"/>
        </w:rPr>
        <w:t>;</w:t>
      </w:r>
    </w:p>
    <w:p w14:paraId="35C45983"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vaistai nuo infekcijų – </w:t>
      </w:r>
      <w:proofErr w:type="spellStart"/>
      <w:r w:rsidRPr="006C59D6">
        <w:rPr>
          <w:color w:val="auto"/>
          <w:sz w:val="22"/>
          <w:szCs w:val="22"/>
          <w:lang w:val="lt-LT"/>
        </w:rPr>
        <w:t>rifampinas</w:t>
      </w:r>
      <w:proofErr w:type="spellEnd"/>
      <w:r w:rsidRPr="006C59D6">
        <w:rPr>
          <w:color w:val="auto"/>
          <w:sz w:val="22"/>
          <w:szCs w:val="22"/>
          <w:lang w:val="lt-LT"/>
        </w:rPr>
        <w:t xml:space="preserve">, </w:t>
      </w:r>
      <w:proofErr w:type="spellStart"/>
      <w:r w:rsidRPr="006C59D6">
        <w:rPr>
          <w:color w:val="auto"/>
          <w:sz w:val="22"/>
          <w:szCs w:val="22"/>
          <w:lang w:val="lt-LT"/>
        </w:rPr>
        <w:t>rifabutinas</w:t>
      </w:r>
      <w:proofErr w:type="spellEnd"/>
      <w:r w:rsidRPr="006C59D6">
        <w:rPr>
          <w:color w:val="auto"/>
          <w:sz w:val="22"/>
          <w:szCs w:val="22"/>
          <w:lang w:val="lt-LT"/>
        </w:rPr>
        <w:t xml:space="preserve">, </w:t>
      </w:r>
      <w:proofErr w:type="spellStart"/>
      <w:r w:rsidRPr="006C59D6">
        <w:rPr>
          <w:color w:val="auto"/>
          <w:sz w:val="22"/>
          <w:szCs w:val="22"/>
          <w:lang w:val="lt-LT"/>
        </w:rPr>
        <w:t>nevirapinas</w:t>
      </w:r>
      <w:proofErr w:type="spellEnd"/>
      <w:r w:rsidRPr="006C59D6">
        <w:rPr>
          <w:color w:val="auto"/>
          <w:sz w:val="22"/>
          <w:szCs w:val="22"/>
          <w:lang w:val="lt-LT"/>
        </w:rPr>
        <w:t xml:space="preserve">, </w:t>
      </w:r>
      <w:proofErr w:type="spellStart"/>
      <w:r w:rsidRPr="006C59D6">
        <w:rPr>
          <w:color w:val="auto"/>
          <w:sz w:val="22"/>
          <w:szCs w:val="22"/>
          <w:lang w:val="lt-LT"/>
        </w:rPr>
        <w:t>efavirenzas</w:t>
      </w:r>
      <w:proofErr w:type="spellEnd"/>
      <w:r w:rsidRPr="006C59D6">
        <w:rPr>
          <w:color w:val="auto"/>
          <w:sz w:val="22"/>
          <w:szCs w:val="22"/>
          <w:lang w:val="lt-LT"/>
        </w:rPr>
        <w:t>;</w:t>
      </w:r>
    </w:p>
    <w:p w14:paraId="48AAC6FD"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vaistai nuo ŽIV infekcijos (AIDS) – ritonaviras, </w:t>
      </w:r>
      <w:proofErr w:type="spellStart"/>
      <w:r w:rsidRPr="006C59D6">
        <w:rPr>
          <w:color w:val="auto"/>
          <w:sz w:val="22"/>
          <w:szCs w:val="22"/>
          <w:lang w:val="lt-LT"/>
        </w:rPr>
        <w:t>nelfinaviras</w:t>
      </w:r>
      <w:proofErr w:type="spellEnd"/>
      <w:r w:rsidRPr="006C59D6">
        <w:rPr>
          <w:color w:val="auto"/>
          <w:sz w:val="22"/>
          <w:szCs w:val="22"/>
          <w:lang w:val="lt-LT"/>
        </w:rPr>
        <w:t>.</w:t>
      </w:r>
    </w:p>
    <w:p w14:paraId="5AA0ADED" w14:textId="77777777" w:rsidR="001052E6" w:rsidRPr="006C59D6" w:rsidRDefault="001052E6" w:rsidP="00FC3F39">
      <w:pPr>
        <w:pStyle w:val="Default"/>
        <w:rPr>
          <w:color w:val="auto"/>
          <w:sz w:val="22"/>
          <w:szCs w:val="22"/>
          <w:lang w:val="lt-LT"/>
        </w:rPr>
      </w:pPr>
    </w:p>
    <w:p w14:paraId="613D4B04" w14:textId="77777777" w:rsidR="001052E6" w:rsidRPr="006C59D6" w:rsidRDefault="001052E6" w:rsidP="00FC3F39">
      <w:pPr>
        <w:rPr>
          <w:szCs w:val="22"/>
        </w:rPr>
      </w:pPr>
      <w:r w:rsidRPr="006C59D6">
        <w:rPr>
          <w:szCs w:val="22"/>
        </w:rPr>
        <w:t xml:space="preserve">Jei vartojate bet kurį iš pirmiau išvardytų preparatų (ar nesate tikra), prieš vartodama </w:t>
      </w:r>
      <w:proofErr w:type="spellStart"/>
      <w:r>
        <w:rPr>
          <w:szCs w:val="22"/>
        </w:rPr>
        <w:t>duphaston</w:t>
      </w:r>
      <w:proofErr w:type="spellEnd"/>
      <w:r w:rsidRPr="006C59D6">
        <w:rPr>
          <w:szCs w:val="22"/>
        </w:rPr>
        <w:t>, pasitarkite su gydytoju ar vaistininku.</w:t>
      </w:r>
    </w:p>
    <w:p w14:paraId="0773C434" w14:textId="77777777" w:rsidR="001052E6" w:rsidRPr="006C59D6" w:rsidRDefault="001052E6" w:rsidP="00FC3F39">
      <w:pPr>
        <w:pStyle w:val="Default"/>
        <w:rPr>
          <w:b/>
          <w:bCs/>
          <w:color w:val="auto"/>
          <w:sz w:val="22"/>
          <w:szCs w:val="22"/>
          <w:lang w:val="lt-LT"/>
        </w:rPr>
      </w:pPr>
    </w:p>
    <w:p w14:paraId="7F3ABA01" w14:textId="77777777" w:rsidR="001052E6" w:rsidRPr="006C59D6" w:rsidRDefault="001052E6" w:rsidP="00FC3F39">
      <w:pPr>
        <w:pStyle w:val="Default"/>
        <w:rPr>
          <w:color w:val="auto"/>
          <w:sz w:val="22"/>
          <w:szCs w:val="22"/>
          <w:lang w:val="lt-LT"/>
        </w:rPr>
      </w:pPr>
      <w:proofErr w:type="spellStart"/>
      <w:r>
        <w:rPr>
          <w:b/>
          <w:bCs/>
          <w:color w:val="auto"/>
          <w:sz w:val="22"/>
          <w:szCs w:val="22"/>
          <w:lang w:val="lt-LT"/>
        </w:rPr>
        <w:t>duphaston</w:t>
      </w:r>
      <w:proofErr w:type="spellEnd"/>
      <w:r w:rsidRPr="006C59D6">
        <w:rPr>
          <w:b/>
          <w:bCs/>
          <w:color w:val="auto"/>
          <w:sz w:val="22"/>
          <w:szCs w:val="22"/>
          <w:lang w:val="lt-LT"/>
        </w:rPr>
        <w:t xml:space="preserve"> vartojimas su maistu ir gėrimais</w:t>
      </w:r>
    </w:p>
    <w:p w14:paraId="0AFEC4A2" w14:textId="77777777" w:rsidR="001052E6" w:rsidRPr="006C59D6" w:rsidRDefault="001052E6" w:rsidP="00FC3F39">
      <w:pPr>
        <w:pStyle w:val="Default"/>
        <w:rPr>
          <w:color w:val="auto"/>
          <w:sz w:val="22"/>
          <w:szCs w:val="22"/>
          <w:lang w:val="lt-LT"/>
        </w:rPr>
      </w:pPr>
      <w:proofErr w:type="spellStart"/>
      <w:r>
        <w:rPr>
          <w:color w:val="auto"/>
          <w:sz w:val="22"/>
          <w:szCs w:val="22"/>
          <w:lang w:val="lt-LT"/>
        </w:rPr>
        <w:t>duphaston</w:t>
      </w:r>
      <w:proofErr w:type="spellEnd"/>
      <w:r w:rsidRPr="006C59D6">
        <w:rPr>
          <w:color w:val="auto"/>
          <w:sz w:val="22"/>
          <w:szCs w:val="22"/>
          <w:lang w:val="lt-LT"/>
        </w:rPr>
        <w:t xml:space="preserve"> galima vartoti su maistu ar nevalgius.</w:t>
      </w:r>
    </w:p>
    <w:p w14:paraId="6ACA2F86" w14:textId="77777777" w:rsidR="001052E6" w:rsidRPr="006C59D6" w:rsidRDefault="001052E6" w:rsidP="00FC3F39">
      <w:pPr>
        <w:pStyle w:val="Default"/>
        <w:rPr>
          <w:b/>
          <w:bCs/>
          <w:color w:val="auto"/>
          <w:sz w:val="22"/>
          <w:szCs w:val="22"/>
          <w:lang w:val="lt-LT"/>
        </w:rPr>
      </w:pPr>
    </w:p>
    <w:p w14:paraId="698E1C1E" w14:textId="77777777" w:rsidR="001052E6" w:rsidRPr="006C59D6" w:rsidRDefault="001052E6" w:rsidP="00FC3F39">
      <w:pPr>
        <w:pStyle w:val="Default"/>
        <w:rPr>
          <w:color w:val="auto"/>
          <w:sz w:val="22"/>
          <w:szCs w:val="22"/>
          <w:lang w:val="lt-LT"/>
        </w:rPr>
      </w:pPr>
      <w:r w:rsidRPr="00A63542">
        <w:rPr>
          <w:b/>
          <w:sz w:val="22"/>
          <w:szCs w:val="22"/>
          <w:lang w:val="lt-LT"/>
        </w:rPr>
        <w:t>Nėštumas, žindymo laikotarpis ir vaisingumas</w:t>
      </w:r>
    </w:p>
    <w:p w14:paraId="0BD98F3B"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Gali būti, kad tam tikrus </w:t>
      </w:r>
      <w:proofErr w:type="spellStart"/>
      <w:r w:rsidRPr="006C59D6">
        <w:rPr>
          <w:color w:val="auto"/>
          <w:sz w:val="22"/>
          <w:szCs w:val="22"/>
          <w:lang w:val="lt-LT"/>
        </w:rPr>
        <w:t>progest</w:t>
      </w:r>
      <w:r>
        <w:rPr>
          <w:color w:val="auto"/>
          <w:sz w:val="22"/>
          <w:szCs w:val="22"/>
          <w:lang w:val="lt-LT"/>
        </w:rPr>
        <w:t>a</w:t>
      </w:r>
      <w:r w:rsidRPr="006C59D6">
        <w:rPr>
          <w:color w:val="auto"/>
          <w:sz w:val="22"/>
          <w:szCs w:val="22"/>
          <w:lang w:val="lt-LT"/>
        </w:rPr>
        <w:t>genus</w:t>
      </w:r>
      <w:proofErr w:type="spellEnd"/>
      <w:r w:rsidRPr="006C59D6">
        <w:rPr>
          <w:color w:val="auto"/>
          <w:sz w:val="22"/>
          <w:szCs w:val="22"/>
          <w:lang w:val="lt-LT"/>
        </w:rPr>
        <w:t xml:space="preserve"> vartojančių moterų vaikams yra padidėjusi </w:t>
      </w:r>
      <w:proofErr w:type="spellStart"/>
      <w:r w:rsidRPr="006C59D6">
        <w:rPr>
          <w:color w:val="auto"/>
          <w:sz w:val="22"/>
          <w:szCs w:val="22"/>
          <w:lang w:val="lt-LT"/>
        </w:rPr>
        <w:t>hipospadijų</w:t>
      </w:r>
      <w:proofErr w:type="spellEnd"/>
      <w:r w:rsidRPr="006C59D6">
        <w:rPr>
          <w:color w:val="auto"/>
          <w:sz w:val="22"/>
          <w:szCs w:val="22"/>
          <w:lang w:val="lt-LT"/>
        </w:rPr>
        <w:t xml:space="preserve"> (varpos vystymosi defektas, susijęs su šlaplės anga) rizika. Vis dėlto, ši rizika dar nėra aiški. Iki šiol nebuvo duomenų, kad </w:t>
      </w:r>
      <w:proofErr w:type="spellStart"/>
      <w:r w:rsidRPr="006C59D6">
        <w:rPr>
          <w:color w:val="auto"/>
          <w:sz w:val="22"/>
          <w:szCs w:val="22"/>
          <w:lang w:val="lt-LT"/>
        </w:rPr>
        <w:t>didrogesterono</w:t>
      </w:r>
      <w:proofErr w:type="spellEnd"/>
      <w:r w:rsidRPr="006C59D6">
        <w:rPr>
          <w:color w:val="auto"/>
          <w:sz w:val="22"/>
          <w:szCs w:val="22"/>
          <w:lang w:val="lt-LT"/>
        </w:rPr>
        <w:t xml:space="preserve"> vartojimas nėštumo metu būtų žalingas. </w:t>
      </w:r>
      <w:proofErr w:type="spellStart"/>
      <w:r>
        <w:rPr>
          <w:color w:val="auto"/>
          <w:sz w:val="22"/>
          <w:szCs w:val="22"/>
          <w:lang w:val="lt-LT"/>
        </w:rPr>
        <w:t>duphaston</w:t>
      </w:r>
      <w:proofErr w:type="spellEnd"/>
      <w:r w:rsidRPr="006C59D6">
        <w:rPr>
          <w:color w:val="auto"/>
          <w:sz w:val="22"/>
          <w:szCs w:val="22"/>
          <w:lang w:val="lt-LT"/>
        </w:rPr>
        <w:t xml:space="preserve"> vartojo daugiau nei 10</w:t>
      </w:r>
      <w:r w:rsidR="00365D9B">
        <w:rPr>
          <w:color w:val="auto"/>
          <w:sz w:val="22"/>
          <w:szCs w:val="22"/>
          <w:lang w:val="lt-LT"/>
        </w:rPr>
        <w:t> </w:t>
      </w:r>
      <w:r w:rsidRPr="006C59D6">
        <w:rPr>
          <w:color w:val="auto"/>
          <w:sz w:val="22"/>
          <w:szCs w:val="22"/>
          <w:lang w:val="lt-LT"/>
        </w:rPr>
        <w:t>milijonų nėščių moterų.</w:t>
      </w:r>
    </w:p>
    <w:p w14:paraId="3458863A" w14:textId="77777777" w:rsidR="001052E6" w:rsidRPr="006C59D6" w:rsidRDefault="001052E6" w:rsidP="00FC3F39">
      <w:pPr>
        <w:pStyle w:val="Default"/>
        <w:ind w:left="567" w:hanging="567"/>
        <w:rPr>
          <w:color w:val="auto"/>
          <w:sz w:val="22"/>
          <w:szCs w:val="22"/>
          <w:lang w:val="lt-LT"/>
        </w:rPr>
      </w:pPr>
      <w:r w:rsidRPr="006C59D6">
        <w:rPr>
          <w:color w:val="auto"/>
          <w:sz w:val="22"/>
          <w:szCs w:val="22"/>
          <w:lang w:val="lt-LT"/>
        </w:rPr>
        <w:t>•</w:t>
      </w:r>
      <w:r w:rsidRPr="006C59D6">
        <w:rPr>
          <w:color w:val="auto"/>
          <w:sz w:val="22"/>
          <w:szCs w:val="22"/>
          <w:lang w:val="lt-LT"/>
        </w:rPr>
        <w:tab/>
        <w:t xml:space="preserve">Jei esate nėščia, pasitarkite su gydytoju prieš gerdama </w:t>
      </w:r>
      <w:proofErr w:type="spellStart"/>
      <w:r>
        <w:rPr>
          <w:color w:val="auto"/>
          <w:sz w:val="22"/>
          <w:szCs w:val="22"/>
          <w:lang w:val="lt-LT"/>
        </w:rPr>
        <w:t>duphaston</w:t>
      </w:r>
      <w:proofErr w:type="spellEnd"/>
      <w:r w:rsidRPr="006C59D6">
        <w:rPr>
          <w:color w:val="auto"/>
          <w:sz w:val="22"/>
          <w:szCs w:val="22"/>
          <w:lang w:val="lt-LT"/>
        </w:rPr>
        <w:t>.</w:t>
      </w:r>
    </w:p>
    <w:p w14:paraId="432236F6" w14:textId="77777777" w:rsidR="001052E6" w:rsidRPr="006C59D6" w:rsidRDefault="001052E6" w:rsidP="00FC3F39">
      <w:pPr>
        <w:pStyle w:val="Default"/>
        <w:ind w:left="567" w:hanging="567"/>
        <w:rPr>
          <w:color w:val="auto"/>
          <w:sz w:val="22"/>
          <w:szCs w:val="22"/>
          <w:lang w:val="lt-LT"/>
        </w:rPr>
      </w:pPr>
      <w:r w:rsidRPr="006C59D6">
        <w:rPr>
          <w:color w:val="auto"/>
          <w:sz w:val="22"/>
          <w:szCs w:val="22"/>
          <w:lang w:val="lt-LT"/>
        </w:rPr>
        <w:t>•</w:t>
      </w:r>
      <w:r w:rsidRPr="006C59D6">
        <w:rPr>
          <w:color w:val="auto"/>
          <w:sz w:val="22"/>
          <w:szCs w:val="22"/>
          <w:lang w:val="lt-LT"/>
        </w:rPr>
        <w:tab/>
        <w:t xml:space="preserve">Jei pastojate ar galvojate, kad galėjote pastoti, kreipkitės į gydytoją. Jis aptars su </w:t>
      </w:r>
      <w:r>
        <w:rPr>
          <w:color w:val="auto"/>
          <w:sz w:val="22"/>
          <w:szCs w:val="22"/>
          <w:lang w:val="lt-LT"/>
        </w:rPr>
        <w:t>J</w:t>
      </w:r>
      <w:r w:rsidRPr="006C59D6">
        <w:rPr>
          <w:color w:val="auto"/>
          <w:sz w:val="22"/>
          <w:szCs w:val="22"/>
          <w:lang w:val="lt-LT"/>
        </w:rPr>
        <w:t xml:space="preserve">umis </w:t>
      </w:r>
      <w:proofErr w:type="spellStart"/>
      <w:r>
        <w:rPr>
          <w:color w:val="auto"/>
          <w:sz w:val="22"/>
          <w:szCs w:val="22"/>
          <w:lang w:val="lt-LT"/>
        </w:rPr>
        <w:t>duphaston</w:t>
      </w:r>
      <w:proofErr w:type="spellEnd"/>
      <w:r w:rsidRPr="006C59D6">
        <w:rPr>
          <w:color w:val="auto"/>
          <w:sz w:val="22"/>
          <w:szCs w:val="22"/>
          <w:lang w:val="lt-LT"/>
        </w:rPr>
        <w:t xml:space="preserve"> vartojimo riziką ir naudą nėštumo metu.</w:t>
      </w:r>
    </w:p>
    <w:p w14:paraId="12A357AF" w14:textId="77777777" w:rsidR="001052E6" w:rsidRPr="006C59D6" w:rsidRDefault="001052E6" w:rsidP="00FC3F39">
      <w:pPr>
        <w:autoSpaceDE w:val="0"/>
        <w:autoSpaceDN w:val="0"/>
        <w:adjustRightInd w:val="0"/>
        <w:rPr>
          <w:b/>
          <w:bCs/>
          <w:szCs w:val="22"/>
          <w:lang w:eastAsia="en-US"/>
        </w:rPr>
      </w:pPr>
    </w:p>
    <w:p w14:paraId="1F677FA9" w14:textId="6661438F" w:rsidR="001052E6" w:rsidRPr="006C59D6" w:rsidRDefault="001052E6" w:rsidP="00FC3F39">
      <w:pPr>
        <w:rPr>
          <w:szCs w:val="22"/>
          <w:lang w:eastAsia="en-US"/>
        </w:rPr>
      </w:pPr>
      <w:proofErr w:type="spellStart"/>
      <w:r>
        <w:rPr>
          <w:szCs w:val="22"/>
          <w:lang w:eastAsia="en-US"/>
        </w:rPr>
        <w:t>duphaston</w:t>
      </w:r>
      <w:proofErr w:type="spellEnd"/>
      <w:r w:rsidR="003E5991">
        <w:rPr>
          <w:szCs w:val="22"/>
          <w:lang w:eastAsia="en-US"/>
        </w:rPr>
        <w:t xml:space="preserve"> negalima vartoti žindymo metu.</w:t>
      </w:r>
      <w:r w:rsidRPr="006C59D6">
        <w:rPr>
          <w:szCs w:val="22"/>
          <w:lang w:eastAsia="en-US"/>
        </w:rPr>
        <w:t xml:space="preserve"> N</w:t>
      </w:r>
      <w:r w:rsidR="003E5991">
        <w:rPr>
          <w:szCs w:val="22"/>
          <w:lang w:eastAsia="en-US"/>
        </w:rPr>
        <w:t>e</w:t>
      </w:r>
      <w:r w:rsidRPr="006C59D6">
        <w:rPr>
          <w:szCs w:val="22"/>
          <w:lang w:eastAsia="en-US"/>
        </w:rPr>
        <w:t xml:space="preserve">žinoma, ar </w:t>
      </w:r>
      <w:proofErr w:type="spellStart"/>
      <w:r>
        <w:rPr>
          <w:szCs w:val="22"/>
          <w:lang w:eastAsia="en-US"/>
        </w:rPr>
        <w:t>duphaston</w:t>
      </w:r>
      <w:proofErr w:type="spellEnd"/>
      <w:r w:rsidRPr="006C59D6">
        <w:rPr>
          <w:szCs w:val="22"/>
          <w:lang w:eastAsia="en-US"/>
        </w:rPr>
        <w:t xml:space="preserve"> patenka į motinos pieną ir ar jis veikia </w:t>
      </w:r>
      <w:r w:rsidR="003E5991">
        <w:rPr>
          <w:szCs w:val="22"/>
          <w:lang w:eastAsia="en-US"/>
        </w:rPr>
        <w:t>kūdikį</w:t>
      </w:r>
      <w:r w:rsidRPr="006C59D6">
        <w:rPr>
          <w:szCs w:val="22"/>
          <w:lang w:eastAsia="en-US"/>
        </w:rPr>
        <w:t xml:space="preserve">. Kitų </w:t>
      </w:r>
      <w:proofErr w:type="spellStart"/>
      <w:r w:rsidRPr="006C59D6">
        <w:rPr>
          <w:szCs w:val="22"/>
          <w:lang w:eastAsia="en-US"/>
        </w:rPr>
        <w:t>progest</w:t>
      </w:r>
      <w:r>
        <w:rPr>
          <w:szCs w:val="22"/>
          <w:lang w:eastAsia="en-US"/>
        </w:rPr>
        <w:t>a</w:t>
      </w:r>
      <w:r w:rsidRPr="006C59D6">
        <w:rPr>
          <w:szCs w:val="22"/>
          <w:lang w:eastAsia="en-US"/>
        </w:rPr>
        <w:t>genų</w:t>
      </w:r>
      <w:proofErr w:type="spellEnd"/>
      <w:r w:rsidRPr="006C59D6">
        <w:rPr>
          <w:szCs w:val="22"/>
          <w:lang w:eastAsia="en-US"/>
        </w:rPr>
        <w:t xml:space="preserve"> tyrimai rodo, kad nedideli jų kiekiai į motinos pieną patenka.</w:t>
      </w:r>
    </w:p>
    <w:p w14:paraId="60993AE1" w14:textId="77777777" w:rsidR="001052E6" w:rsidRDefault="001052E6" w:rsidP="00FC3F39">
      <w:pPr>
        <w:pStyle w:val="Default"/>
        <w:rPr>
          <w:color w:val="auto"/>
          <w:sz w:val="22"/>
          <w:szCs w:val="22"/>
          <w:lang w:val="lt-LT"/>
        </w:rPr>
      </w:pPr>
    </w:p>
    <w:p w14:paraId="7174A453"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Nėra jokių duomenų, kad </w:t>
      </w:r>
      <w:proofErr w:type="spellStart"/>
      <w:r w:rsidRPr="006C59D6">
        <w:rPr>
          <w:color w:val="auto"/>
          <w:sz w:val="22"/>
          <w:szCs w:val="22"/>
          <w:lang w:val="lt-LT"/>
        </w:rPr>
        <w:t>didrogesteronas</w:t>
      </w:r>
      <w:proofErr w:type="spellEnd"/>
      <w:r w:rsidRPr="006C59D6">
        <w:rPr>
          <w:color w:val="auto"/>
          <w:sz w:val="22"/>
          <w:szCs w:val="22"/>
          <w:lang w:val="lt-LT"/>
        </w:rPr>
        <w:t xml:space="preserve"> sumažintų </w:t>
      </w:r>
      <w:r>
        <w:rPr>
          <w:color w:val="auto"/>
          <w:sz w:val="22"/>
          <w:szCs w:val="22"/>
          <w:lang w:val="lt-LT"/>
        </w:rPr>
        <w:t>J</w:t>
      </w:r>
      <w:r w:rsidRPr="006C59D6">
        <w:rPr>
          <w:color w:val="auto"/>
          <w:sz w:val="22"/>
          <w:szCs w:val="22"/>
          <w:lang w:val="lt-LT"/>
        </w:rPr>
        <w:t>ūsų vaisingumą, jei jį vartojate pagal gydytojo rekomendacijas.</w:t>
      </w:r>
    </w:p>
    <w:p w14:paraId="22D0F525" w14:textId="77777777" w:rsidR="001052E6" w:rsidRPr="006C59D6" w:rsidRDefault="001052E6" w:rsidP="00FC3F39">
      <w:pPr>
        <w:rPr>
          <w:b/>
          <w:szCs w:val="22"/>
        </w:rPr>
      </w:pPr>
    </w:p>
    <w:p w14:paraId="455962FC" w14:textId="77777777" w:rsidR="001052E6" w:rsidRPr="006C59D6" w:rsidRDefault="001052E6" w:rsidP="00FC3F39">
      <w:pPr>
        <w:rPr>
          <w:b/>
          <w:szCs w:val="22"/>
        </w:rPr>
      </w:pPr>
      <w:r w:rsidRPr="006C59D6">
        <w:rPr>
          <w:b/>
          <w:szCs w:val="22"/>
        </w:rPr>
        <w:t>Vairavimas ir mechanizmų valdymas</w:t>
      </w:r>
    </w:p>
    <w:p w14:paraId="11372F86" w14:textId="77777777" w:rsidR="001052E6" w:rsidRPr="006C59D6" w:rsidRDefault="001052E6" w:rsidP="00FC3F39">
      <w:pPr>
        <w:rPr>
          <w:szCs w:val="22"/>
        </w:rPr>
      </w:pPr>
      <w:r w:rsidRPr="006C59D6">
        <w:rPr>
          <w:szCs w:val="22"/>
        </w:rPr>
        <w:t xml:space="preserve">Pavartojus </w:t>
      </w:r>
      <w:proofErr w:type="spellStart"/>
      <w:r>
        <w:rPr>
          <w:szCs w:val="22"/>
        </w:rPr>
        <w:t>duphaston</w:t>
      </w:r>
      <w:proofErr w:type="spellEnd"/>
      <w:r w:rsidRPr="006C59D6">
        <w:rPr>
          <w:szCs w:val="22"/>
        </w:rPr>
        <w:t xml:space="preserve">, galite jaustis šiek tiek mieguista ar apsvaigusi. Šie poveikiai labiau tikėtini per pirmąsias valandas po </w:t>
      </w:r>
      <w:proofErr w:type="spellStart"/>
      <w:r>
        <w:rPr>
          <w:szCs w:val="22"/>
        </w:rPr>
        <w:t>duphaston</w:t>
      </w:r>
      <w:proofErr w:type="spellEnd"/>
      <w:r w:rsidRPr="006C59D6">
        <w:rPr>
          <w:szCs w:val="22"/>
        </w:rPr>
        <w:t xml:space="preserve"> pavartojimo. Jei taip nutinka, nevairuokite ir nevaldykite jokių mechanizmų. Prieš vairuojant ar dirbant su kokiais nors mechanizmais, palaukite ir pažiūrėkite, kaip </w:t>
      </w:r>
      <w:proofErr w:type="spellStart"/>
      <w:r>
        <w:rPr>
          <w:szCs w:val="22"/>
        </w:rPr>
        <w:t>duphaston</w:t>
      </w:r>
      <w:proofErr w:type="spellEnd"/>
      <w:r w:rsidRPr="006C59D6">
        <w:rPr>
          <w:szCs w:val="22"/>
        </w:rPr>
        <w:t xml:space="preserve"> </w:t>
      </w:r>
      <w:r>
        <w:rPr>
          <w:szCs w:val="22"/>
        </w:rPr>
        <w:t>J</w:t>
      </w:r>
      <w:r w:rsidRPr="006C59D6">
        <w:rPr>
          <w:szCs w:val="22"/>
        </w:rPr>
        <w:t>us veikia</w:t>
      </w:r>
      <w:r w:rsidR="0001142E">
        <w:rPr>
          <w:szCs w:val="22"/>
        </w:rPr>
        <w:t>.</w:t>
      </w:r>
    </w:p>
    <w:p w14:paraId="0D26D038" w14:textId="77777777" w:rsidR="001052E6" w:rsidRPr="006C59D6" w:rsidRDefault="001052E6" w:rsidP="00FC3F39">
      <w:pPr>
        <w:rPr>
          <w:szCs w:val="22"/>
        </w:rPr>
      </w:pPr>
    </w:p>
    <w:p w14:paraId="4383D77E" w14:textId="3687237F" w:rsidR="00372562" w:rsidRDefault="001052E6" w:rsidP="00FC3F39">
      <w:pPr>
        <w:rPr>
          <w:szCs w:val="22"/>
        </w:rPr>
      </w:pPr>
      <w:proofErr w:type="spellStart"/>
      <w:r w:rsidRPr="0007756A">
        <w:rPr>
          <w:b/>
          <w:szCs w:val="22"/>
        </w:rPr>
        <w:t>duphaston</w:t>
      </w:r>
      <w:proofErr w:type="spellEnd"/>
      <w:r w:rsidRPr="0007756A">
        <w:rPr>
          <w:b/>
          <w:szCs w:val="22"/>
        </w:rPr>
        <w:t xml:space="preserve"> sudėtyje yra laktozės.</w:t>
      </w:r>
      <w:r w:rsidRPr="006C59D6">
        <w:rPr>
          <w:szCs w:val="22"/>
        </w:rPr>
        <w:t xml:space="preserve"> </w:t>
      </w:r>
    </w:p>
    <w:p w14:paraId="3FD2C33E" w14:textId="62ED452E" w:rsidR="001052E6" w:rsidRPr="006C59D6" w:rsidRDefault="001052E6" w:rsidP="00FC3F39">
      <w:pPr>
        <w:rPr>
          <w:szCs w:val="22"/>
        </w:rPr>
      </w:pPr>
      <w:r w:rsidRPr="006C59D6">
        <w:rPr>
          <w:szCs w:val="22"/>
        </w:rPr>
        <w:t xml:space="preserve">Jei gydytojas </w:t>
      </w:r>
      <w:r>
        <w:rPr>
          <w:szCs w:val="22"/>
        </w:rPr>
        <w:t>J</w:t>
      </w:r>
      <w:r w:rsidRPr="006C59D6">
        <w:rPr>
          <w:szCs w:val="22"/>
        </w:rPr>
        <w:t>ums yra sakęs, kad netoleruojate kokių nors angliavandenių</w:t>
      </w:r>
      <w:r>
        <w:t>, kreipkitės į jį</w:t>
      </w:r>
      <w:r w:rsidRPr="006C59D6">
        <w:rPr>
          <w:szCs w:val="22"/>
        </w:rPr>
        <w:t xml:space="preserve">, prieš </w:t>
      </w:r>
      <w:r>
        <w:t>pradėdami vartoti</w:t>
      </w:r>
      <w:r w:rsidRPr="006C59D6">
        <w:rPr>
          <w:szCs w:val="22"/>
        </w:rPr>
        <w:t xml:space="preserve"> šį vaistą</w:t>
      </w:r>
      <w:r w:rsidR="00066678">
        <w:rPr>
          <w:szCs w:val="22"/>
        </w:rPr>
        <w:t>.</w:t>
      </w:r>
    </w:p>
    <w:p w14:paraId="139905C8" w14:textId="77777777" w:rsidR="001052E6" w:rsidRPr="006C59D6" w:rsidRDefault="001052E6" w:rsidP="00FC3F39">
      <w:pPr>
        <w:pStyle w:val="Pagrindinistekstas"/>
        <w:spacing w:after="0"/>
        <w:rPr>
          <w:szCs w:val="22"/>
        </w:rPr>
      </w:pPr>
    </w:p>
    <w:p w14:paraId="707F7E7A" w14:textId="77777777" w:rsidR="001052E6" w:rsidRPr="006C59D6" w:rsidRDefault="001052E6" w:rsidP="00FC3F39">
      <w:pPr>
        <w:pStyle w:val="Pagrindinistekstas"/>
        <w:spacing w:after="0"/>
        <w:rPr>
          <w:szCs w:val="22"/>
        </w:rPr>
      </w:pPr>
    </w:p>
    <w:p w14:paraId="662410B2" w14:textId="77777777" w:rsidR="001052E6" w:rsidRPr="006C59D6" w:rsidRDefault="001052E6" w:rsidP="00FC3F39">
      <w:pPr>
        <w:rPr>
          <w:b/>
          <w:szCs w:val="22"/>
        </w:rPr>
      </w:pPr>
      <w:r w:rsidRPr="006C59D6">
        <w:rPr>
          <w:b/>
          <w:szCs w:val="22"/>
        </w:rPr>
        <w:t>3.</w:t>
      </w:r>
      <w:r w:rsidRPr="006C59D6">
        <w:rPr>
          <w:b/>
          <w:szCs w:val="22"/>
        </w:rPr>
        <w:tab/>
        <w:t xml:space="preserve">Kaip vartoti </w:t>
      </w:r>
      <w:proofErr w:type="spellStart"/>
      <w:r>
        <w:rPr>
          <w:b/>
          <w:bCs/>
          <w:szCs w:val="22"/>
        </w:rPr>
        <w:t>duphaston</w:t>
      </w:r>
      <w:proofErr w:type="spellEnd"/>
    </w:p>
    <w:p w14:paraId="10A1589B" w14:textId="77777777" w:rsidR="001052E6" w:rsidRPr="006C59D6" w:rsidRDefault="001052E6" w:rsidP="00FC3F39">
      <w:pPr>
        <w:pStyle w:val="Pagrindinistekstas"/>
        <w:spacing w:after="0"/>
        <w:rPr>
          <w:szCs w:val="22"/>
        </w:rPr>
      </w:pPr>
    </w:p>
    <w:p w14:paraId="18D0E0EB" w14:textId="77777777" w:rsidR="001052E6" w:rsidRDefault="001052E6" w:rsidP="00FC3F39">
      <w:pPr>
        <w:pStyle w:val="Pagrindinistekstas"/>
        <w:spacing w:after="0"/>
        <w:rPr>
          <w:szCs w:val="22"/>
        </w:rPr>
      </w:pPr>
      <w:proofErr w:type="spellStart"/>
      <w:r>
        <w:rPr>
          <w:szCs w:val="22"/>
        </w:rPr>
        <w:t>duphaston</w:t>
      </w:r>
      <w:proofErr w:type="spellEnd"/>
      <w:r w:rsidRPr="006C59D6">
        <w:rPr>
          <w:szCs w:val="22"/>
        </w:rPr>
        <w:t xml:space="preserve"> visada vartokite tiksliai taip, kaip nurodė gydytojas. Jeigu abejojate, kreipkitės į gydytoją arba vaistininką.</w:t>
      </w:r>
    </w:p>
    <w:p w14:paraId="20514A1A" w14:textId="77777777" w:rsidR="001052E6" w:rsidRPr="006C59D6" w:rsidRDefault="001052E6" w:rsidP="00FC3F39">
      <w:pPr>
        <w:pStyle w:val="Pagrindinistekstas"/>
        <w:spacing w:after="0"/>
        <w:rPr>
          <w:szCs w:val="22"/>
        </w:rPr>
      </w:pPr>
      <w:r w:rsidRPr="006C59D6">
        <w:rPr>
          <w:szCs w:val="22"/>
        </w:rPr>
        <w:t xml:space="preserve">Jūsų gydytojas paskirs </w:t>
      </w:r>
      <w:r>
        <w:rPr>
          <w:szCs w:val="22"/>
        </w:rPr>
        <w:t>J</w:t>
      </w:r>
      <w:r w:rsidRPr="006C59D6">
        <w:rPr>
          <w:szCs w:val="22"/>
        </w:rPr>
        <w:t>ums tinkamą dozę.</w:t>
      </w:r>
    </w:p>
    <w:p w14:paraId="699479CB" w14:textId="77777777" w:rsidR="001052E6" w:rsidRPr="006C59D6" w:rsidRDefault="001052E6" w:rsidP="00FC3F39">
      <w:pPr>
        <w:pStyle w:val="Pagrindinistekstas"/>
        <w:spacing w:after="0"/>
        <w:rPr>
          <w:szCs w:val="22"/>
        </w:rPr>
      </w:pPr>
    </w:p>
    <w:p w14:paraId="0011635A" w14:textId="77777777" w:rsidR="001052E6" w:rsidRPr="00F152C2" w:rsidRDefault="001052E6" w:rsidP="00FC3F39">
      <w:pPr>
        <w:pStyle w:val="Default"/>
        <w:rPr>
          <w:color w:val="auto"/>
          <w:sz w:val="22"/>
          <w:szCs w:val="22"/>
          <w:lang w:val="lt-LT"/>
        </w:rPr>
      </w:pPr>
      <w:r w:rsidRPr="00F152C2">
        <w:rPr>
          <w:bCs/>
          <w:color w:val="auto"/>
          <w:sz w:val="22"/>
          <w:szCs w:val="22"/>
          <w:lang w:val="lt-LT"/>
        </w:rPr>
        <w:t>Vartodamos šį vaistą:</w:t>
      </w:r>
    </w:p>
    <w:p w14:paraId="361D17D0"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kiekvieną tabletę nurykite užsigerdamos vandeniu;</w:t>
      </w:r>
    </w:p>
    <w:p w14:paraId="15274F2C"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tabletes galite gerti su maistu ar nevalgiusios;</w:t>
      </w:r>
    </w:p>
    <w:p w14:paraId="20150C79"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w:t>
      </w:r>
      <w:r>
        <w:rPr>
          <w:color w:val="auto"/>
          <w:sz w:val="22"/>
          <w:szCs w:val="22"/>
          <w:lang w:val="lt-LT"/>
        </w:rPr>
        <w:t>J</w:t>
      </w:r>
      <w:r w:rsidRPr="006C59D6">
        <w:rPr>
          <w:color w:val="auto"/>
          <w:sz w:val="22"/>
          <w:szCs w:val="22"/>
          <w:lang w:val="lt-LT"/>
        </w:rPr>
        <w:t>ums reikia išgerti daugiau nei vieną tabletę per dieną, paskirstykite jas tolygiai per visą dieną. Pavyzdžiui, gerkite vieną tabletę ryte ir vieną vakare;</w:t>
      </w:r>
    </w:p>
    <w:p w14:paraId="628C4E5A"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stenkitės tabletes gerti visada tuo pačiu laiku. Tai užtikrins pastovų vaisto kiekį </w:t>
      </w:r>
      <w:r>
        <w:rPr>
          <w:color w:val="auto"/>
          <w:sz w:val="22"/>
          <w:szCs w:val="22"/>
          <w:lang w:val="lt-LT"/>
        </w:rPr>
        <w:t>J</w:t>
      </w:r>
      <w:r w:rsidRPr="006C59D6">
        <w:rPr>
          <w:color w:val="auto"/>
          <w:sz w:val="22"/>
          <w:szCs w:val="22"/>
          <w:lang w:val="lt-LT"/>
        </w:rPr>
        <w:t xml:space="preserve">ūsų organizme. Taip pat padės </w:t>
      </w:r>
      <w:r>
        <w:rPr>
          <w:color w:val="auto"/>
          <w:sz w:val="22"/>
          <w:szCs w:val="22"/>
          <w:lang w:val="lt-LT"/>
        </w:rPr>
        <w:t>J</w:t>
      </w:r>
      <w:r w:rsidRPr="006C59D6">
        <w:rPr>
          <w:color w:val="auto"/>
          <w:sz w:val="22"/>
          <w:szCs w:val="22"/>
          <w:lang w:val="lt-LT"/>
        </w:rPr>
        <w:t>ums atsiminti, kad turite išgerti vaistus;</w:t>
      </w:r>
    </w:p>
    <w:p w14:paraId="3BA6CF14"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dalijimo vagelė ant kiekvienos tabletės yra skirta tik padalinti tabletę, kad ją būtų lengviau nuryti. Ši dalijimo vagelė neturėtų būti naudojama tabletei per pusę padalinti.</w:t>
      </w:r>
    </w:p>
    <w:p w14:paraId="0962F9D3" w14:textId="77777777" w:rsidR="001052E6" w:rsidRPr="006C59D6" w:rsidRDefault="001052E6" w:rsidP="00FC3F39">
      <w:pPr>
        <w:pStyle w:val="Default"/>
        <w:rPr>
          <w:color w:val="auto"/>
          <w:sz w:val="22"/>
          <w:szCs w:val="22"/>
          <w:lang w:val="lt-LT"/>
        </w:rPr>
      </w:pPr>
    </w:p>
    <w:p w14:paraId="3516D909"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Kiek vaisto vartoti</w:t>
      </w:r>
    </w:p>
    <w:p w14:paraId="48910FC0" w14:textId="77777777" w:rsidR="001052E6" w:rsidRPr="006C59D6" w:rsidRDefault="001052E6" w:rsidP="00FC3F39">
      <w:pPr>
        <w:pStyle w:val="Default"/>
        <w:rPr>
          <w:color w:val="auto"/>
          <w:sz w:val="22"/>
          <w:szCs w:val="22"/>
          <w:lang w:val="lt-LT"/>
        </w:rPr>
      </w:pPr>
      <w:r w:rsidRPr="006C59D6">
        <w:rPr>
          <w:color w:val="auto"/>
          <w:sz w:val="22"/>
          <w:szCs w:val="22"/>
          <w:lang w:val="lt-LT"/>
        </w:rPr>
        <w:t xml:space="preserve">Vartojamų tablečių skaičius ir gydymo dienų skaičius priklauso nuo priežasties, dėl kurios esate gydoma. Jei jums dar natūraliai vyksta menstruacijos, 1 </w:t>
      </w:r>
      <w:r>
        <w:rPr>
          <w:color w:val="auto"/>
          <w:sz w:val="22"/>
          <w:szCs w:val="22"/>
          <w:lang w:val="lt-LT"/>
        </w:rPr>
        <w:t>J</w:t>
      </w:r>
      <w:r w:rsidRPr="006C59D6">
        <w:rPr>
          <w:color w:val="auto"/>
          <w:sz w:val="22"/>
          <w:szCs w:val="22"/>
          <w:lang w:val="lt-LT"/>
        </w:rPr>
        <w:t xml:space="preserve">ūsų ciklo diena yra ta diena, kai pradedate kraujuoti. Jei natūralių menstruacijų nėra, </w:t>
      </w:r>
      <w:r>
        <w:rPr>
          <w:color w:val="auto"/>
          <w:sz w:val="22"/>
          <w:szCs w:val="22"/>
          <w:lang w:val="lt-LT"/>
        </w:rPr>
        <w:t>J</w:t>
      </w:r>
      <w:r w:rsidRPr="006C59D6">
        <w:rPr>
          <w:color w:val="auto"/>
          <w:sz w:val="22"/>
          <w:szCs w:val="22"/>
          <w:lang w:val="lt-LT"/>
        </w:rPr>
        <w:t xml:space="preserve">ūsų gydytojas kartu su </w:t>
      </w:r>
      <w:r w:rsidR="00066678">
        <w:rPr>
          <w:color w:val="auto"/>
          <w:sz w:val="22"/>
          <w:szCs w:val="22"/>
          <w:lang w:val="lt-LT"/>
        </w:rPr>
        <w:t>J</w:t>
      </w:r>
      <w:r w:rsidRPr="006C59D6">
        <w:rPr>
          <w:color w:val="auto"/>
          <w:sz w:val="22"/>
          <w:szCs w:val="22"/>
          <w:lang w:val="lt-LT"/>
        </w:rPr>
        <w:t>umis nuspręs, kada nustatyti 1 ciklo dieną ir kada pradėti gydymą.</w:t>
      </w:r>
    </w:p>
    <w:p w14:paraId="00161EA8" w14:textId="77777777" w:rsidR="001052E6" w:rsidRPr="006C59D6" w:rsidRDefault="001052E6" w:rsidP="00FC3F39">
      <w:pPr>
        <w:pStyle w:val="Default"/>
        <w:rPr>
          <w:b/>
          <w:bCs/>
          <w:color w:val="auto"/>
          <w:sz w:val="22"/>
          <w:szCs w:val="22"/>
          <w:lang w:val="lt-LT"/>
        </w:rPr>
      </w:pPr>
    </w:p>
    <w:p w14:paraId="6BA2C7B4"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Skausmingoms menstruacijoms</w:t>
      </w:r>
    </w:p>
    <w:p w14:paraId="5ED438D4"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sidR="00365D9B">
        <w:rPr>
          <w:color w:val="auto"/>
          <w:sz w:val="22"/>
          <w:szCs w:val="22"/>
          <w:lang w:val="lt-LT"/>
        </w:rPr>
        <w:t> </w:t>
      </w:r>
      <w:r w:rsidRPr="006C59D6">
        <w:rPr>
          <w:color w:val="auto"/>
          <w:sz w:val="22"/>
          <w:szCs w:val="22"/>
          <w:lang w:val="lt-LT"/>
        </w:rPr>
        <w:t>tabletes per dieną.</w:t>
      </w:r>
    </w:p>
    <w:p w14:paraId="0E950EFC"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tik tarp 5 ir 25</w:t>
      </w:r>
      <w:r w:rsidR="00365D9B">
        <w:rPr>
          <w:color w:val="auto"/>
          <w:sz w:val="22"/>
          <w:szCs w:val="22"/>
          <w:lang w:val="lt-LT"/>
        </w:rPr>
        <w:t> </w:t>
      </w:r>
      <w:r w:rsidRPr="006C59D6">
        <w:rPr>
          <w:color w:val="auto"/>
          <w:sz w:val="22"/>
          <w:szCs w:val="22"/>
          <w:lang w:val="lt-LT"/>
        </w:rPr>
        <w:t>ciklo dienos.</w:t>
      </w:r>
    </w:p>
    <w:p w14:paraId="076C9797" w14:textId="77777777" w:rsidR="001052E6" w:rsidRPr="006C59D6" w:rsidRDefault="001052E6" w:rsidP="00FC3F39">
      <w:pPr>
        <w:pStyle w:val="Default"/>
        <w:rPr>
          <w:color w:val="auto"/>
          <w:sz w:val="22"/>
          <w:szCs w:val="22"/>
          <w:lang w:val="lt-LT"/>
        </w:rPr>
      </w:pPr>
    </w:p>
    <w:p w14:paraId="6C003E9D"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Endometriozei</w:t>
      </w:r>
    </w:p>
    <w:p w14:paraId="606F072B"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w:t>
      </w:r>
      <w:r w:rsidR="00365D9B">
        <w:rPr>
          <w:color w:val="auto"/>
          <w:sz w:val="22"/>
          <w:szCs w:val="22"/>
          <w:lang w:val="lt-LT"/>
        </w:rPr>
        <w:noBreakHyphen/>
      </w:r>
      <w:r w:rsidRPr="006C59D6">
        <w:rPr>
          <w:color w:val="auto"/>
          <w:sz w:val="22"/>
          <w:szCs w:val="22"/>
          <w:lang w:val="lt-LT"/>
        </w:rPr>
        <w:t>3</w:t>
      </w:r>
      <w:r w:rsidR="00365D9B">
        <w:rPr>
          <w:color w:val="auto"/>
          <w:sz w:val="22"/>
          <w:szCs w:val="22"/>
          <w:lang w:val="lt-LT"/>
        </w:rPr>
        <w:t> </w:t>
      </w:r>
      <w:r w:rsidRPr="006C59D6">
        <w:rPr>
          <w:color w:val="auto"/>
          <w:sz w:val="22"/>
          <w:szCs w:val="22"/>
          <w:lang w:val="lt-LT"/>
        </w:rPr>
        <w:t>tabletes per dieną.</w:t>
      </w:r>
    </w:p>
    <w:p w14:paraId="1E72D976"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Jums reikės gerti tabletes:</w:t>
      </w:r>
    </w:p>
    <w:p w14:paraId="370D395E"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kiekvieną ciklo dieną; arba</w:t>
      </w:r>
    </w:p>
    <w:p w14:paraId="115E9927"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tik nuo 5 iki 25</w:t>
      </w:r>
      <w:r w:rsidR="00365D9B">
        <w:rPr>
          <w:color w:val="auto"/>
          <w:sz w:val="22"/>
          <w:szCs w:val="22"/>
          <w:lang w:val="lt-LT"/>
        </w:rPr>
        <w:t> </w:t>
      </w:r>
      <w:r w:rsidRPr="006C59D6">
        <w:rPr>
          <w:color w:val="auto"/>
          <w:sz w:val="22"/>
          <w:szCs w:val="22"/>
          <w:lang w:val="lt-LT"/>
        </w:rPr>
        <w:t>ciklo dienos.</w:t>
      </w:r>
    </w:p>
    <w:p w14:paraId="75262403" w14:textId="77777777" w:rsidR="001052E6" w:rsidRPr="006C59D6" w:rsidRDefault="001052E6" w:rsidP="00FC3F39">
      <w:pPr>
        <w:pStyle w:val="Default"/>
        <w:rPr>
          <w:b/>
          <w:bCs/>
          <w:iCs/>
          <w:color w:val="auto"/>
          <w:sz w:val="22"/>
          <w:szCs w:val="22"/>
          <w:lang w:val="lt-LT"/>
        </w:rPr>
      </w:pPr>
    </w:p>
    <w:p w14:paraId="534085CB" w14:textId="77777777" w:rsidR="001052E6" w:rsidRPr="00F152C2" w:rsidRDefault="001052E6" w:rsidP="00FC3F39">
      <w:pPr>
        <w:pStyle w:val="Default"/>
        <w:rPr>
          <w:i/>
          <w:color w:val="auto"/>
          <w:sz w:val="22"/>
          <w:szCs w:val="22"/>
          <w:lang w:val="lt-LT"/>
        </w:rPr>
      </w:pPr>
      <w:r w:rsidRPr="00F152C2">
        <w:rPr>
          <w:bCs/>
          <w:i/>
          <w:iCs/>
          <w:color w:val="auto"/>
          <w:sz w:val="22"/>
          <w:szCs w:val="22"/>
          <w:lang w:val="lt-LT"/>
        </w:rPr>
        <w:t>Kai m</w:t>
      </w:r>
      <w:r>
        <w:rPr>
          <w:bCs/>
          <w:i/>
          <w:iCs/>
          <w:color w:val="auto"/>
          <w:sz w:val="22"/>
          <w:szCs w:val="22"/>
          <w:lang w:val="lt-LT"/>
        </w:rPr>
        <w:t>ėnesinės</w:t>
      </w:r>
      <w:r w:rsidRPr="00F152C2">
        <w:rPr>
          <w:bCs/>
          <w:i/>
          <w:iCs/>
          <w:color w:val="auto"/>
          <w:sz w:val="22"/>
          <w:szCs w:val="22"/>
          <w:lang w:val="lt-LT"/>
        </w:rPr>
        <w:t xml:space="preserve"> nutrūko iki menopauzės</w:t>
      </w:r>
    </w:p>
    <w:p w14:paraId="6D599C94"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sidR="00365D9B">
        <w:rPr>
          <w:color w:val="auto"/>
          <w:sz w:val="22"/>
          <w:szCs w:val="22"/>
          <w:lang w:val="lt-LT"/>
        </w:rPr>
        <w:t> </w:t>
      </w:r>
      <w:r w:rsidRPr="006C59D6">
        <w:rPr>
          <w:color w:val="auto"/>
          <w:sz w:val="22"/>
          <w:szCs w:val="22"/>
          <w:lang w:val="lt-LT"/>
        </w:rPr>
        <w:t>tabletes per dieną.</w:t>
      </w:r>
    </w:p>
    <w:p w14:paraId="21D8BFD2"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keturiolika dienų antroje numanomo ciklo pusėje.</w:t>
      </w:r>
    </w:p>
    <w:p w14:paraId="13439E0E" w14:textId="77777777" w:rsidR="001052E6" w:rsidRPr="006C59D6" w:rsidRDefault="001052E6" w:rsidP="00FC3F39">
      <w:pPr>
        <w:pStyle w:val="Default"/>
        <w:rPr>
          <w:color w:val="auto"/>
          <w:sz w:val="22"/>
          <w:szCs w:val="22"/>
          <w:lang w:val="lt-LT"/>
        </w:rPr>
      </w:pPr>
    </w:p>
    <w:p w14:paraId="24132C7F"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Nereguliarioms m</w:t>
      </w:r>
      <w:r>
        <w:rPr>
          <w:bCs/>
          <w:i/>
          <w:color w:val="auto"/>
          <w:sz w:val="22"/>
          <w:szCs w:val="22"/>
          <w:lang w:val="lt-LT"/>
        </w:rPr>
        <w:t>ėnesinėms</w:t>
      </w:r>
    </w:p>
    <w:p w14:paraId="0E9EBA77"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sidR="00365D9B">
        <w:rPr>
          <w:color w:val="auto"/>
          <w:sz w:val="22"/>
          <w:szCs w:val="22"/>
          <w:lang w:val="lt-LT"/>
        </w:rPr>
        <w:t> </w:t>
      </w:r>
      <w:r w:rsidRPr="006C59D6">
        <w:rPr>
          <w:color w:val="auto"/>
          <w:sz w:val="22"/>
          <w:szCs w:val="22"/>
          <w:lang w:val="lt-LT"/>
        </w:rPr>
        <w:t>tabletes per dieną.</w:t>
      </w:r>
    </w:p>
    <w:p w14:paraId="7A640ECA"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nuo antrosios savo ciklo pusės iki pirmosios kito ciklo dienos.</w:t>
      </w:r>
    </w:p>
    <w:p w14:paraId="6B9857FC"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4E746172" w14:textId="77777777" w:rsidR="001052E6" w:rsidRPr="006C59D6" w:rsidRDefault="001052E6" w:rsidP="00FC3F39">
      <w:pPr>
        <w:pStyle w:val="Default"/>
        <w:rPr>
          <w:b/>
          <w:bCs/>
          <w:color w:val="auto"/>
          <w:sz w:val="22"/>
          <w:szCs w:val="22"/>
          <w:lang w:val="lt-LT"/>
        </w:rPr>
      </w:pPr>
    </w:p>
    <w:p w14:paraId="61CB38D7"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Mėnesinių kraujavimui, kuris yra neįprastai gausus arba kraujavimui tarp mėnesinių</w:t>
      </w:r>
    </w:p>
    <w:p w14:paraId="4C50758F"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jei gydymas skiriamas kraujavimui stabdyti:</w:t>
      </w:r>
    </w:p>
    <w:p w14:paraId="45BAC68A"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2 ar 3</w:t>
      </w:r>
      <w:r w:rsidR="00365D9B">
        <w:rPr>
          <w:color w:val="auto"/>
          <w:sz w:val="22"/>
          <w:szCs w:val="22"/>
          <w:lang w:val="lt-LT"/>
        </w:rPr>
        <w:t> </w:t>
      </w:r>
      <w:r w:rsidRPr="006C59D6">
        <w:rPr>
          <w:color w:val="auto"/>
          <w:sz w:val="22"/>
          <w:szCs w:val="22"/>
          <w:lang w:val="lt-LT"/>
        </w:rPr>
        <w:t>tabletes per dieną;</w:t>
      </w:r>
    </w:p>
    <w:p w14:paraId="295F82F0"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vaistus iki 10</w:t>
      </w:r>
      <w:r w:rsidR="00365D9B">
        <w:rPr>
          <w:color w:val="auto"/>
          <w:sz w:val="22"/>
          <w:szCs w:val="22"/>
          <w:lang w:val="lt-LT"/>
        </w:rPr>
        <w:t> </w:t>
      </w:r>
      <w:r w:rsidRPr="006C59D6">
        <w:rPr>
          <w:color w:val="auto"/>
          <w:sz w:val="22"/>
          <w:szCs w:val="22"/>
          <w:lang w:val="lt-LT"/>
        </w:rPr>
        <w:t>dienų.</w:t>
      </w:r>
    </w:p>
    <w:p w14:paraId="502EECC1"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nuolatiniam gydymui:</w:t>
      </w:r>
    </w:p>
    <w:p w14:paraId="333D9177"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sidR="00365D9B">
        <w:rPr>
          <w:color w:val="auto"/>
          <w:sz w:val="22"/>
          <w:szCs w:val="22"/>
          <w:lang w:val="lt-LT"/>
        </w:rPr>
        <w:t> </w:t>
      </w:r>
      <w:r w:rsidRPr="006C59D6">
        <w:rPr>
          <w:color w:val="auto"/>
          <w:sz w:val="22"/>
          <w:szCs w:val="22"/>
          <w:lang w:val="lt-LT"/>
        </w:rPr>
        <w:t>tabletes per dieną;</w:t>
      </w:r>
    </w:p>
    <w:p w14:paraId="5C02448A" w14:textId="77777777" w:rsidR="001052E6" w:rsidRPr="006C59D6" w:rsidRDefault="001052E6" w:rsidP="00FC3F39">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vaistus antrosios savo ciklo pusės metu;</w:t>
      </w:r>
    </w:p>
    <w:p w14:paraId="5E0C58D1"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1AB83F57" w14:textId="77777777" w:rsidR="001052E6" w:rsidRPr="006C59D6" w:rsidRDefault="001052E6" w:rsidP="00FC3F39">
      <w:pPr>
        <w:pStyle w:val="Default"/>
        <w:rPr>
          <w:b/>
          <w:bCs/>
          <w:color w:val="auto"/>
          <w:sz w:val="22"/>
          <w:szCs w:val="22"/>
          <w:lang w:val="lt-LT"/>
        </w:rPr>
      </w:pPr>
    </w:p>
    <w:p w14:paraId="2962B849" w14:textId="77777777" w:rsidR="001052E6" w:rsidRPr="00F152C2" w:rsidRDefault="001052E6" w:rsidP="00FC3F39">
      <w:pPr>
        <w:pStyle w:val="Default"/>
        <w:rPr>
          <w:i/>
          <w:color w:val="auto"/>
          <w:sz w:val="22"/>
          <w:szCs w:val="22"/>
          <w:lang w:val="lt-LT"/>
        </w:rPr>
      </w:pPr>
      <w:proofErr w:type="spellStart"/>
      <w:r w:rsidRPr="00F152C2">
        <w:rPr>
          <w:bCs/>
          <w:i/>
          <w:color w:val="auto"/>
          <w:sz w:val="22"/>
          <w:szCs w:val="22"/>
          <w:lang w:val="lt-LT"/>
        </w:rPr>
        <w:t>Priešmenstruaciniam</w:t>
      </w:r>
      <w:proofErr w:type="spellEnd"/>
      <w:r w:rsidRPr="00F152C2">
        <w:rPr>
          <w:bCs/>
          <w:i/>
          <w:color w:val="auto"/>
          <w:sz w:val="22"/>
          <w:szCs w:val="22"/>
          <w:lang w:val="lt-LT"/>
        </w:rPr>
        <w:t xml:space="preserve"> sindromui (PMS)</w:t>
      </w:r>
    </w:p>
    <w:p w14:paraId="4B448D87"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2</w:t>
      </w:r>
      <w:r w:rsidR="008613CE">
        <w:rPr>
          <w:color w:val="auto"/>
          <w:sz w:val="22"/>
          <w:szCs w:val="22"/>
          <w:lang w:val="lt-LT"/>
        </w:rPr>
        <w:t> </w:t>
      </w:r>
      <w:r w:rsidRPr="006C59D6">
        <w:rPr>
          <w:color w:val="auto"/>
          <w:sz w:val="22"/>
          <w:szCs w:val="22"/>
          <w:lang w:val="lt-LT"/>
        </w:rPr>
        <w:t>tabletes per dieną.</w:t>
      </w:r>
    </w:p>
    <w:p w14:paraId="1FF6590C"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nuo antrosios savo ciklo pusės iki pirmosios kito ciklo dienos.</w:t>
      </w:r>
    </w:p>
    <w:p w14:paraId="48C2F581"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7A512F06" w14:textId="77777777" w:rsidR="001052E6" w:rsidRPr="006C59D6" w:rsidRDefault="001052E6" w:rsidP="00FC3F39">
      <w:pPr>
        <w:pStyle w:val="Default"/>
        <w:rPr>
          <w:b/>
          <w:bCs/>
          <w:color w:val="auto"/>
          <w:sz w:val="22"/>
          <w:szCs w:val="22"/>
          <w:lang w:val="lt-LT"/>
        </w:rPr>
      </w:pPr>
    </w:p>
    <w:p w14:paraId="1785FF3B"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Persileidimo rizikai mažinti</w:t>
      </w:r>
    </w:p>
    <w:p w14:paraId="0A9D2C44"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w:t>
      </w:r>
      <w:r>
        <w:rPr>
          <w:color w:val="auto"/>
          <w:sz w:val="22"/>
          <w:szCs w:val="22"/>
          <w:lang w:val="lt-LT"/>
        </w:rPr>
        <w:t>J</w:t>
      </w:r>
      <w:r w:rsidRPr="006C59D6">
        <w:rPr>
          <w:color w:val="auto"/>
          <w:sz w:val="22"/>
          <w:szCs w:val="22"/>
          <w:lang w:val="lt-LT"/>
        </w:rPr>
        <w:t>ums nėra buvę persileidimų:</w:t>
      </w:r>
    </w:p>
    <w:p w14:paraId="4AB7D829"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išgerkite iškart iki 4</w:t>
      </w:r>
      <w:r w:rsidR="008613CE">
        <w:rPr>
          <w:color w:val="auto"/>
          <w:sz w:val="22"/>
          <w:szCs w:val="22"/>
          <w:lang w:val="lt-LT"/>
        </w:rPr>
        <w:t> </w:t>
      </w:r>
      <w:r w:rsidRPr="006C59D6">
        <w:rPr>
          <w:color w:val="auto"/>
          <w:sz w:val="22"/>
          <w:szCs w:val="22"/>
          <w:lang w:val="lt-LT"/>
        </w:rPr>
        <w:t>tablečių;</w:t>
      </w:r>
    </w:p>
    <w:p w14:paraId="09EC8439" w14:textId="77777777" w:rsidR="001052E6" w:rsidRPr="006C59D6" w:rsidRDefault="001052E6" w:rsidP="00FC3F39">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gerkite 2 ar </w:t>
      </w:r>
      <w:r w:rsidR="008613CE" w:rsidRPr="006C59D6">
        <w:rPr>
          <w:color w:val="auto"/>
          <w:sz w:val="22"/>
          <w:szCs w:val="22"/>
          <w:lang w:val="lt-LT"/>
        </w:rPr>
        <w:t>3</w:t>
      </w:r>
      <w:r w:rsidR="008613CE">
        <w:rPr>
          <w:color w:val="auto"/>
          <w:sz w:val="22"/>
          <w:szCs w:val="22"/>
          <w:lang w:val="lt-LT"/>
        </w:rPr>
        <w:t> </w:t>
      </w:r>
      <w:r w:rsidRPr="006C59D6">
        <w:rPr>
          <w:color w:val="auto"/>
          <w:sz w:val="22"/>
          <w:szCs w:val="22"/>
          <w:lang w:val="lt-LT"/>
        </w:rPr>
        <w:t>tabletes per dieną, kol nebejausite simptomų.</w:t>
      </w:r>
    </w:p>
    <w:p w14:paraId="519944B0"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 xml:space="preserve">• </w:t>
      </w:r>
      <w:r>
        <w:rPr>
          <w:color w:val="auto"/>
          <w:sz w:val="22"/>
          <w:szCs w:val="22"/>
          <w:lang w:val="lt-LT"/>
        </w:rPr>
        <w:tab/>
      </w:r>
      <w:r w:rsidRPr="006C59D6">
        <w:rPr>
          <w:color w:val="auto"/>
          <w:sz w:val="22"/>
          <w:szCs w:val="22"/>
          <w:lang w:val="lt-LT"/>
        </w:rPr>
        <w:t xml:space="preserve">Jei </w:t>
      </w:r>
      <w:r>
        <w:rPr>
          <w:color w:val="auto"/>
          <w:sz w:val="22"/>
          <w:szCs w:val="22"/>
          <w:lang w:val="lt-LT"/>
        </w:rPr>
        <w:t>J</w:t>
      </w:r>
      <w:r w:rsidRPr="006C59D6">
        <w:rPr>
          <w:color w:val="auto"/>
          <w:sz w:val="22"/>
          <w:szCs w:val="22"/>
          <w:lang w:val="lt-LT"/>
        </w:rPr>
        <w:t>ums anksčiau yra buvę persileidimų:</w:t>
      </w:r>
    </w:p>
    <w:p w14:paraId="7FED06CD"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2</w:t>
      </w:r>
      <w:r w:rsidR="008613CE">
        <w:rPr>
          <w:color w:val="auto"/>
          <w:sz w:val="22"/>
          <w:szCs w:val="22"/>
          <w:lang w:val="lt-LT"/>
        </w:rPr>
        <w:t> </w:t>
      </w:r>
      <w:r w:rsidRPr="006C59D6">
        <w:rPr>
          <w:color w:val="auto"/>
          <w:sz w:val="22"/>
          <w:szCs w:val="22"/>
          <w:lang w:val="lt-LT"/>
        </w:rPr>
        <w:t>tabletes per dieną;</w:t>
      </w:r>
    </w:p>
    <w:p w14:paraId="432AD1C5"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vaistą iki dvyliktos nėštumo savaitės.</w:t>
      </w:r>
    </w:p>
    <w:p w14:paraId="5CBE509A" w14:textId="77777777" w:rsidR="001052E6" w:rsidRPr="006C59D6" w:rsidRDefault="001052E6" w:rsidP="00FC3F39">
      <w:pPr>
        <w:pStyle w:val="Default"/>
        <w:rPr>
          <w:color w:val="auto"/>
          <w:sz w:val="22"/>
          <w:szCs w:val="22"/>
          <w:lang w:val="lt-LT"/>
        </w:rPr>
      </w:pPr>
    </w:p>
    <w:p w14:paraId="0C26FC37"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Nevaisingumui dėl mažų progesterono koncentracijų gydyti</w:t>
      </w:r>
    </w:p>
    <w:p w14:paraId="4EA67C68"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1 ar 2</w:t>
      </w:r>
      <w:r w:rsidR="008613CE">
        <w:rPr>
          <w:color w:val="auto"/>
          <w:sz w:val="22"/>
          <w:szCs w:val="22"/>
          <w:lang w:val="lt-LT"/>
        </w:rPr>
        <w:t> </w:t>
      </w:r>
      <w:r w:rsidRPr="006C59D6">
        <w:rPr>
          <w:color w:val="auto"/>
          <w:sz w:val="22"/>
          <w:szCs w:val="22"/>
          <w:lang w:val="lt-LT"/>
        </w:rPr>
        <w:t>tabletes per dieną.</w:t>
      </w:r>
    </w:p>
    <w:p w14:paraId="63FF84FC"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nuo antrosios savo ciklo pusės iki pirmosios kito ciklo dienos.</w:t>
      </w:r>
    </w:p>
    <w:p w14:paraId="5C9DA444"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Gydymo pradžios diena ir dienų skaičius priklausys nuo </w:t>
      </w:r>
      <w:r>
        <w:rPr>
          <w:color w:val="auto"/>
          <w:sz w:val="22"/>
          <w:szCs w:val="22"/>
          <w:lang w:val="lt-LT"/>
        </w:rPr>
        <w:t>J</w:t>
      </w:r>
      <w:r w:rsidRPr="006C59D6">
        <w:rPr>
          <w:color w:val="auto"/>
          <w:sz w:val="22"/>
          <w:szCs w:val="22"/>
          <w:lang w:val="lt-LT"/>
        </w:rPr>
        <w:t>ūsų ciklo trukmės.</w:t>
      </w:r>
    </w:p>
    <w:p w14:paraId="26B3B40C"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Tęskite gydymą mažiausiai tris ciklus iš eilės.</w:t>
      </w:r>
    </w:p>
    <w:p w14:paraId="570F070D" w14:textId="77777777" w:rsidR="001052E6" w:rsidRPr="006C59D6" w:rsidRDefault="001052E6" w:rsidP="00FC3F39">
      <w:pPr>
        <w:pStyle w:val="Default"/>
        <w:rPr>
          <w:color w:val="auto"/>
          <w:sz w:val="22"/>
          <w:szCs w:val="22"/>
          <w:lang w:val="lt-LT"/>
        </w:rPr>
      </w:pPr>
    </w:p>
    <w:p w14:paraId="768E5DA1" w14:textId="77777777" w:rsidR="001052E6" w:rsidRPr="00F152C2" w:rsidRDefault="001052E6" w:rsidP="00FC3F39">
      <w:pPr>
        <w:pStyle w:val="Default"/>
        <w:rPr>
          <w:i/>
          <w:color w:val="auto"/>
          <w:sz w:val="22"/>
          <w:szCs w:val="22"/>
          <w:lang w:val="lt-LT"/>
        </w:rPr>
      </w:pPr>
      <w:r w:rsidRPr="00F152C2">
        <w:rPr>
          <w:bCs/>
          <w:i/>
          <w:color w:val="auto"/>
          <w:sz w:val="22"/>
          <w:szCs w:val="22"/>
          <w:lang w:val="lt-LT"/>
        </w:rPr>
        <w:t>Menopauzės simptomams gydyti – PHT</w:t>
      </w:r>
    </w:p>
    <w:p w14:paraId="4EAAD682"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vartojate „nuoseklią“ PHT (geriate estrogenų tabletes ar naudojate </w:t>
      </w:r>
      <w:proofErr w:type="spellStart"/>
      <w:r w:rsidRPr="006C59D6">
        <w:rPr>
          <w:color w:val="auto"/>
          <w:sz w:val="22"/>
          <w:szCs w:val="22"/>
          <w:lang w:val="lt-LT"/>
        </w:rPr>
        <w:t>estrogeninį</w:t>
      </w:r>
      <w:proofErr w:type="spellEnd"/>
      <w:r w:rsidRPr="006C59D6">
        <w:rPr>
          <w:color w:val="auto"/>
          <w:sz w:val="22"/>
          <w:szCs w:val="22"/>
          <w:lang w:val="lt-LT"/>
        </w:rPr>
        <w:t xml:space="preserve"> pleistrą viso ciklo metu):</w:t>
      </w:r>
    </w:p>
    <w:p w14:paraId="0AF41E29"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lastRenderedPageBreak/>
        <w:t>-</w:t>
      </w:r>
      <w:r w:rsidRPr="006C59D6">
        <w:rPr>
          <w:color w:val="auto"/>
          <w:sz w:val="22"/>
          <w:szCs w:val="22"/>
          <w:lang w:val="lt-LT"/>
        </w:rPr>
        <w:tab/>
        <w:t>gerkite 1</w:t>
      </w:r>
      <w:r w:rsidR="008613CE">
        <w:rPr>
          <w:color w:val="auto"/>
          <w:sz w:val="22"/>
          <w:szCs w:val="22"/>
          <w:lang w:val="lt-LT"/>
        </w:rPr>
        <w:t> </w:t>
      </w:r>
      <w:r w:rsidRPr="006C59D6">
        <w:rPr>
          <w:color w:val="auto"/>
          <w:sz w:val="22"/>
          <w:szCs w:val="22"/>
          <w:lang w:val="lt-LT"/>
        </w:rPr>
        <w:t>tabletę per dieną;</w:t>
      </w:r>
    </w:p>
    <w:p w14:paraId="5235B1B5" w14:textId="77777777" w:rsidR="001052E6" w:rsidRPr="006C59D6" w:rsidRDefault="001052E6" w:rsidP="00FC3F39">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paskutiniąsias 14</w:t>
      </w:r>
      <w:r w:rsidR="008613CE">
        <w:rPr>
          <w:color w:val="auto"/>
          <w:sz w:val="22"/>
          <w:szCs w:val="22"/>
          <w:lang w:val="lt-LT"/>
        </w:rPr>
        <w:t> </w:t>
      </w:r>
      <w:r w:rsidRPr="006C59D6">
        <w:rPr>
          <w:color w:val="auto"/>
          <w:sz w:val="22"/>
          <w:szCs w:val="22"/>
          <w:lang w:val="lt-LT"/>
        </w:rPr>
        <w:t>dienų kiekvieno 28</w:t>
      </w:r>
      <w:r w:rsidR="008613CE">
        <w:rPr>
          <w:color w:val="auto"/>
          <w:sz w:val="22"/>
          <w:szCs w:val="22"/>
          <w:lang w:val="lt-LT"/>
        </w:rPr>
        <w:t> </w:t>
      </w:r>
      <w:r w:rsidRPr="006C59D6">
        <w:rPr>
          <w:color w:val="auto"/>
          <w:sz w:val="22"/>
          <w:szCs w:val="22"/>
          <w:lang w:val="lt-LT"/>
        </w:rPr>
        <w:t>dienų ciklo metu.</w:t>
      </w:r>
    </w:p>
    <w:p w14:paraId="70EF4A09" w14:textId="77777777" w:rsidR="001052E6" w:rsidRPr="006C59D6" w:rsidRDefault="001052E6" w:rsidP="00FC3F39">
      <w:pPr>
        <w:pStyle w:val="Default"/>
        <w:rPr>
          <w:color w:val="auto"/>
          <w:sz w:val="22"/>
          <w:szCs w:val="22"/>
          <w:lang w:val="lt-LT"/>
        </w:rPr>
      </w:pPr>
      <w:r w:rsidRPr="006C59D6" w:rsidDel="0093017E">
        <w:rPr>
          <w:b/>
          <w:bCs/>
          <w:iCs/>
          <w:color w:val="auto"/>
          <w:sz w:val="22"/>
          <w:szCs w:val="22"/>
          <w:lang w:val="lt-LT"/>
        </w:rPr>
        <w:t xml:space="preserve"> </w:t>
      </w:r>
    </w:p>
    <w:p w14:paraId="26F840F2" w14:textId="77777777" w:rsidR="001052E6" w:rsidRPr="006C59D6" w:rsidRDefault="001052E6" w:rsidP="00FC3F39">
      <w:pPr>
        <w:pStyle w:val="Default"/>
        <w:rPr>
          <w:color w:val="auto"/>
          <w:sz w:val="22"/>
          <w:szCs w:val="22"/>
          <w:lang w:val="lt-LT"/>
        </w:rPr>
      </w:pPr>
      <w:r w:rsidRPr="006C59D6">
        <w:rPr>
          <w:color w:val="auto"/>
          <w:sz w:val="22"/>
          <w:szCs w:val="22"/>
          <w:lang w:val="lt-LT"/>
        </w:rPr>
        <w:t>Jei vartojate „ciklinę“ PHT (geriate estrogenų tabletes ar vartojate estrogenų pleistrą 21</w:t>
      </w:r>
      <w:r w:rsidR="008613CE">
        <w:rPr>
          <w:color w:val="auto"/>
          <w:sz w:val="22"/>
          <w:szCs w:val="22"/>
          <w:lang w:val="lt-LT"/>
        </w:rPr>
        <w:t> </w:t>
      </w:r>
      <w:r w:rsidRPr="006C59D6">
        <w:rPr>
          <w:color w:val="auto"/>
          <w:sz w:val="22"/>
          <w:szCs w:val="22"/>
          <w:lang w:val="lt-LT"/>
        </w:rPr>
        <w:t>dieną, vėliau nieko nevartojate 7 dienas):</w:t>
      </w:r>
    </w:p>
    <w:p w14:paraId="1CE03931" w14:textId="77777777" w:rsidR="001052E6" w:rsidRPr="006C59D6" w:rsidRDefault="001052E6" w:rsidP="00FC3F39">
      <w:pPr>
        <w:pStyle w:val="Default"/>
        <w:ind w:left="720" w:hanging="360"/>
        <w:rPr>
          <w:color w:val="auto"/>
          <w:sz w:val="22"/>
          <w:szCs w:val="22"/>
          <w:lang w:val="lt-LT"/>
        </w:rPr>
      </w:pPr>
      <w:r w:rsidRPr="006C59D6">
        <w:rPr>
          <w:color w:val="auto"/>
          <w:sz w:val="22"/>
          <w:szCs w:val="22"/>
          <w:lang w:val="lt-LT"/>
        </w:rPr>
        <w:t>-</w:t>
      </w:r>
      <w:r w:rsidRPr="006C59D6">
        <w:rPr>
          <w:color w:val="auto"/>
          <w:sz w:val="22"/>
          <w:szCs w:val="22"/>
          <w:lang w:val="lt-LT"/>
        </w:rPr>
        <w:tab/>
        <w:t>gerkite 1</w:t>
      </w:r>
      <w:r w:rsidR="008613CE">
        <w:rPr>
          <w:color w:val="auto"/>
          <w:sz w:val="22"/>
          <w:szCs w:val="22"/>
          <w:lang w:val="lt-LT"/>
        </w:rPr>
        <w:t> </w:t>
      </w:r>
      <w:r w:rsidRPr="006C59D6">
        <w:rPr>
          <w:color w:val="auto"/>
          <w:sz w:val="22"/>
          <w:szCs w:val="22"/>
          <w:lang w:val="lt-LT"/>
        </w:rPr>
        <w:t>tabletę per dieną;</w:t>
      </w:r>
    </w:p>
    <w:p w14:paraId="60FEC5E5" w14:textId="77777777" w:rsidR="001052E6" w:rsidRPr="006C59D6" w:rsidRDefault="001052E6" w:rsidP="00FC3F39">
      <w:pPr>
        <w:pStyle w:val="Default"/>
        <w:ind w:left="700" w:hanging="340"/>
        <w:rPr>
          <w:color w:val="auto"/>
          <w:sz w:val="22"/>
          <w:szCs w:val="22"/>
          <w:lang w:val="lt-LT"/>
        </w:rPr>
      </w:pPr>
      <w:r w:rsidRPr="006C59D6">
        <w:rPr>
          <w:color w:val="auto"/>
          <w:sz w:val="22"/>
          <w:szCs w:val="22"/>
          <w:lang w:val="lt-LT"/>
        </w:rPr>
        <w:t>-</w:t>
      </w:r>
      <w:r w:rsidRPr="006C59D6">
        <w:rPr>
          <w:color w:val="auto"/>
          <w:sz w:val="22"/>
          <w:szCs w:val="22"/>
          <w:lang w:val="lt-LT"/>
        </w:rPr>
        <w:tab/>
        <w:t>gerkite vaistą paskutines 12–14</w:t>
      </w:r>
      <w:r w:rsidR="008613CE">
        <w:rPr>
          <w:color w:val="auto"/>
          <w:sz w:val="22"/>
          <w:szCs w:val="22"/>
          <w:lang w:val="lt-LT"/>
        </w:rPr>
        <w:t> </w:t>
      </w:r>
      <w:r w:rsidRPr="006C59D6">
        <w:rPr>
          <w:color w:val="auto"/>
          <w:sz w:val="22"/>
          <w:szCs w:val="22"/>
          <w:lang w:val="lt-LT"/>
        </w:rPr>
        <w:t>gydymo estrogenais dienų.</w:t>
      </w:r>
    </w:p>
    <w:p w14:paraId="28FACBC4"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 xml:space="preserve">Jei reikės, gydytojas gali padidinti </w:t>
      </w:r>
      <w:r>
        <w:rPr>
          <w:color w:val="auto"/>
          <w:sz w:val="22"/>
          <w:szCs w:val="22"/>
          <w:lang w:val="lt-LT"/>
        </w:rPr>
        <w:t>J</w:t>
      </w:r>
      <w:r w:rsidRPr="006C59D6">
        <w:rPr>
          <w:color w:val="auto"/>
          <w:sz w:val="22"/>
          <w:szCs w:val="22"/>
          <w:lang w:val="lt-LT"/>
        </w:rPr>
        <w:t>ūsų dozę iki 2</w:t>
      </w:r>
      <w:r w:rsidR="008613CE">
        <w:rPr>
          <w:color w:val="auto"/>
          <w:sz w:val="22"/>
          <w:szCs w:val="22"/>
          <w:lang w:val="lt-LT"/>
        </w:rPr>
        <w:t> </w:t>
      </w:r>
      <w:r w:rsidRPr="006C59D6">
        <w:rPr>
          <w:color w:val="auto"/>
          <w:sz w:val="22"/>
          <w:szCs w:val="22"/>
          <w:lang w:val="lt-LT"/>
        </w:rPr>
        <w:t>tablečių per dieną.</w:t>
      </w:r>
    </w:p>
    <w:p w14:paraId="3867F56C" w14:textId="77777777" w:rsidR="001052E6" w:rsidRPr="006C59D6" w:rsidRDefault="001052E6" w:rsidP="00FC3F39">
      <w:pPr>
        <w:pStyle w:val="Pagrindinistekstas"/>
        <w:spacing w:after="0"/>
        <w:rPr>
          <w:szCs w:val="22"/>
        </w:rPr>
      </w:pPr>
      <w:r w:rsidRPr="006C59D6" w:rsidDel="0093017E">
        <w:rPr>
          <w:b/>
          <w:bCs/>
          <w:iCs/>
          <w:szCs w:val="22"/>
        </w:rPr>
        <w:t xml:space="preserve"> </w:t>
      </w:r>
    </w:p>
    <w:p w14:paraId="073EF433" w14:textId="79698D5C" w:rsidR="001052E6" w:rsidRPr="006C59D6" w:rsidRDefault="001052E6" w:rsidP="00FC3F39">
      <w:pPr>
        <w:rPr>
          <w:b/>
          <w:szCs w:val="22"/>
        </w:rPr>
      </w:pPr>
      <w:r w:rsidRPr="00A63542">
        <w:rPr>
          <w:b/>
          <w:szCs w:val="22"/>
        </w:rPr>
        <w:t>Ką daryti pavartojus</w:t>
      </w:r>
      <w:r w:rsidRPr="006C59D6" w:rsidDel="003A76B3">
        <w:rPr>
          <w:b/>
          <w:szCs w:val="22"/>
        </w:rPr>
        <w:t xml:space="preserve"> </w:t>
      </w:r>
      <w:r w:rsidRPr="006C59D6">
        <w:rPr>
          <w:b/>
          <w:szCs w:val="22"/>
        </w:rPr>
        <w:t xml:space="preserve">per didelę </w:t>
      </w:r>
      <w:proofErr w:type="spellStart"/>
      <w:r>
        <w:rPr>
          <w:b/>
          <w:szCs w:val="22"/>
        </w:rPr>
        <w:t>duphaston</w:t>
      </w:r>
      <w:proofErr w:type="spellEnd"/>
      <w:r w:rsidRPr="006C59D6">
        <w:rPr>
          <w:b/>
          <w:szCs w:val="22"/>
        </w:rPr>
        <w:t xml:space="preserve"> dozę</w:t>
      </w:r>
    </w:p>
    <w:p w14:paraId="152AF257" w14:textId="77777777" w:rsidR="001052E6" w:rsidRPr="006C59D6" w:rsidRDefault="001052E6" w:rsidP="00FC3F39">
      <w:pPr>
        <w:pStyle w:val="Pagrindinistekstas"/>
        <w:spacing w:after="0"/>
        <w:rPr>
          <w:szCs w:val="22"/>
        </w:rPr>
      </w:pPr>
      <w:r w:rsidRPr="006C59D6">
        <w:rPr>
          <w:szCs w:val="22"/>
        </w:rPr>
        <w:t xml:space="preserve">Jei </w:t>
      </w:r>
      <w:r>
        <w:rPr>
          <w:szCs w:val="22"/>
        </w:rPr>
        <w:t>J</w:t>
      </w:r>
      <w:r w:rsidRPr="006C59D6">
        <w:rPr>
          <w:szCs w:val="22"/>
        </w:rPr>
        <w:t xml:space="preserve">ūs (ar kas nors kitas) pavartojote per daug </w:t>
      </w:r>
      <w:proofErr w:type="spellStart"/>
      <w:r>
        <w:rPr>
          <w:szCs w:val="22"/>
        </w:rPr>
        <w:t>duphaston</w:t>
      </w:r>
      <w:proofErr w:type="spellEnd"/>
      <w:r w:rsidRPr="006C59D6">
        <w:rPr>
          <w:szCs w:val="22"/>
        </w:rPr>
        <w:t xml:space="preserve"> tablečių, greičiausiai jos nesukels jokios žalos. Jokio gydymo nereikia. Jei </w:t>
      </w:r>
      <w:r>
        <w:rPr>
          <w:szCs w:val="22"/>
        </w:rPr>
        <w:t>J</w:t>
      </w:r>
      <w:r w:rsidRPr="006C59D6">
        <w:rPr>
          <w:szCs w:val="22"/>
        </w:rPr>
        <w:t>ums neramu, pasitarkite su gydytoju.</w:t>
      </w:r>
    </w:p>
    <w:p w14:paraId="2B9FB4B8" w14:textId="77777777" w:rsidR="001052E6" w:rsidRPr="006C59D6" w:rsidRDefault="001052E6" w:rsidP="00FC3F39">
      <w:pPr>
        <w:pStyle w:val="Pagrindinistekstas"/>
        <w:spacing w:after="0"/>
        <w:rPr>
          <w:szCs w:val="22"/>
        </w:rPr>
      </w:pPr>
    </w:p>
    <w:p w14:paraId="28E4CAC4" w14:textId="77777777" w:rsidR="001052E6" w:rsidRPr="006C59D6" w:rsidRDefault="001052E6" w:rsidP="00FC3F39">
      <w:pPr>
        <w:rPr>
          <w:b/>
          <w:szCs w:val="22"/>
        </w:rPr>
      </w:pPr>
      <w:r w:rsidRPr="006C59D6">
        <w:rPr>
          <w:b/>
          <w:szCs w:val="22"/>
        </w:rPr>
        <w:t xml:space="preserve">Pamiršus pavartoti </w:t>
      </w:r>
      <w:proofErr w:type="spellStart"/>
      <w:r>
        <w:rPr>
          <w:b/>
          <w:szCs w:val="22"/>
        </w:rPr>
        <w:t>duphaston</w:t>
      </w:r>
      <w:proofErr w:type="spellEnd"/>
    </w:p>
    <w:p w14:paraId="6C438576" w14:textId="77777777" w:rsidR="001052E6" w:rsidRPr="006C59D6" w:rsidRDefault="001052E6" w:rsidP="00FC3F39">
      <w:pPr>
        <w:pStyle w:val="Default"/>
        <w:ind w:left="360" w:hanging="360"/>
        <w:rPr>
          <w:color w:val="auto"/>
          <w:sz w:val="22"/>
          <w:szCs w:val="22"/>
          <w:lang w:val="lt-LT"/>
        </w:rPr>
      </w:pPr>
      <w:r w:rsidRPr="006C59D6">
        <w:rPr>
          <w:color w:val="auto"/>
          <w:sz w:val="22"/>
          <w:szCs w:val="22"/>
          <w:lang w:val="lt-LT"/>
        </w:rPr>
        <w:t>•</w:t>
      </w:r>
      <w:r w:rsidRPr="006C59D6">
        <w:rPr>
          <w:color w:val="auto"/>
          <w:sz w:val="22"/>
          <w:szCs w:val="22"/>
          <w:lang w:val="lt-LT"/>
        </w:rPr>
        <w:tab/>
        <w:t>Išgerkite pamirštą tabletę kai tik apie tai prisimenate. Vis dėlto, jei praėjo 12</w:t>
      </w:r>
      <w:r w:rsidR="008613CE">
        <w:rPr>
          <w:color w:val="auto"/>
          <w:sz w:val="22"/>
          <w:szCs w:val="22"/>
          <w:lang w:val="lt-LT"/>
        </w:rPr>
        <w:t> </w:t>
      </w:r>
      <w:r w:rsidRPr="006C59D6">
        <w:rPr>
          <w:color w:val="auto"/>
          <w:sz w:val="22"/>
          <w:szCs w:val="22"/>
          <w:lang w:val="lt-LT"/>
        </w:rPr>
        <w:t xml:space="preserve">valandų nuo to laiko, kai </w:t>
      </w:r>
      <w:r>
        <w:rPr>
          <w:color w:val="auto"/>
          <w:sz w:val="22"/>
          <w:szCs w:val="22"/>
          <w:lang w:val="lt-LT"/>
        </w:rPr>
        <w:t>J</w:t>
      </w:r>
      <w:r w:rsidRPr="006C59D6">
        <w:rPr>
          <w:color w:val="auto"/>
          <w:sz w:val="22"/>
          <w:szCs w:val="22"/>
          <w:lang w:val="lt-LT"/>
        </w:rPr>
        <w:t>ūs turėjote ją išgerti, šią dozę praleiskite ir kitą tab</w:t>
      </w:r>
      <w:r>
        <w:rPr>
          <w:color w:val="auto"/>
          <w:sz w:val="22"/>
          <w:szCs w:val="22"/>
          <w:lang w:val="lt-LT"/>
        </w:rPr>
        <w:t>l</w:t>
      </w:r>
      <w:r w:rsidRPr="006C59D6">
        <w:rPr>
          <w:color w:val="auto"/>
          <w:sz w:val="22"/>
          <w:szCs w:val="22"/>
          <w:lang w:val="lt-LT"/>
        </w:rPr>
        <w:t>etę išgerkite įprastu laiku.</w:t>
      </w:r>
    </w:p>
    <w:p w14:paraId="7563EBE9"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Negerkite dvigubos dozės, norėdama kompensuoti praleistą dozę.</w:t>
      </w:r>
    </w:p>
    <w:p w14:paraId="155E4727" w14:textId="77777777" w:rsidR="001052E6" w:rsidRPr="006C59D6" w:rsidRDefault="001052E6" w:rsidP="00FC3F39">
      <w:pPr>
        <w:pStyle w:val="Default"/>
        <w:ind w:left="340" w:hanging="340"/>
        <w:rPr>
          <w:color w:val="auto"/>
          <w:sz w:val="22"/>
          <w:szCs w:val="22"/>
          <w:lang w:val="lt-LT"/>
        </w:rPr>
      </w:pPr>
      <w:r w:rsidRPr="006C59D6">
        <w:rPr>
          <w:color w:val="auto"/>
          <w:sz w:val="22"/>
          <w:szCs w:val="22"/>
          <w:lang w:val="lt-LT"/>
        </w:rPr>
        <w:t>•</w:t>
      </w:r>
      <w:r w:rsidRPr="006C59D6">
        <w:rPr>
          <w:color w:val="auto"/>
          <w:sz w:val="22"/>
          <w:szCs w:val="22"/>
          <w:lang w:val="lt-LT"/>
        </w:rPr>
        <w:tab/>
        <w:t>Jei neišgeriate dozės, galite pastebėti kraujavimą ar tepimą.</w:t>
      </w:r>
    </w:p>
    <w:p w14:paraId="5CDC603C" w14:textId="77777777" w:rsidR="001052E6" w:rsidRPr="006C59D6" w:rsidRDefault="001052E6" w:rsidP="00FC3F39">
      <w:pPr>
        <w:pStyle w:val="Pagrindinistekstas"/>
        <w:spacing w:after="0"/>
        <w:rPr>
          <w:szCs w:val="22"/>
        </w:rPr>
      </w:pPr>
      <w:r w:rsidRPr="006C59D6" w:rsidDel="00B607FD">
        <w:rPr>
          <w:szCs w:val="22"/>
        </w:rPr>
        <w:t xml:space="preserve"> </w:t>
      </w:r>
    </w:p>
    <w:p w14:paraId="0D64B910" w14:textId="77777777" w:rsidR="001052E6" w:rsidRPr="006C59D6" w:rsidRDefault="001052E6" w:rsidP="00FC3F39">
      <w:pPr>
        <w:pStyle w:val="Default"/>
        <w:rPr>
          <w:color w:val="auto"/>
          <w:sz w:val="22"/>
          <w:szCs w:val="22"/>
          <w:lang w:val="lt-LT"/>
        </w:rPr>
      </w:pPr>
      <w:r w:rsidRPr="006C59D6">
        <w:rPr>
          <w:b/>
          <w:bCs/>
          <w:color w:val="auto"/>
          <w:sz w:val="22"/>
          <w:szCs w:val="22"/>
          <w:lang w:val="lt-LT"/>
        </w:rPr>
        <w:t xml:space="preserve">Nustojus vartoti </w:t>
      </w:r>
      <w:proofErr w:type="spellStart"/>
      <w:r>
        <w:rPr>
          <w:b/>
          <w:bCs/>
          <w:color w:val="auto"/>
          <w:sz w:val="22"/>
          <w:szCs w:val="22"/>
          <w:lang w:val="lt-LT"/>
        </w:rPr>
        <w:t>duphaston</w:t>
      </w:r>
      <w:proofErr w:type="spellEnd"/>
    </w:p>
    <w:p w14:paraId="6C1C576D" w14:textId="77777777" w:rsidR="001052E6" w:rsidRPr="006C59D6" w:rsidRDefault="001052E6" w:rsidP="00FC3F39">
      <w:pPr>
        <w:pStyle w:val="Pagrindinistekstas"/>
        <w:spacing w:after="0"/>
        <w:rPr>
          <w:szCs w:val="22"/>
        </w:rPr>
      </w:pPr>
      <w:r w:rsidRPr="006C59D6">
        <w:rPr>
          <w:szCs w:val="22"/>
        </w:rPr>
        <w:t xml:space="preserve">Nenutraukite </w:t>
      </w:r>
      <w:proofErr w:type="spellStart"/>
      <w:r>
        <w:rPr>
          <w:szCs w:val="22"/>
        </w:rPr>
        <w:t>duphaston</w:t>
      </w:r>
      <w:proofErr w:type="spellEnd"/>
      <w:r w:rsidRPr="006C59D6">
        <w:rPr>
          <w:szCs w:val="22"/>
        </w:rPr>
        <w:t xml:space="preserve"> vartojimo, prieš tai nepasitarusi su gydytoju.</w:t>
      </w:r>
    </w:p>
    <w:p w14:paraId="1652EEC8" w14:textId="77777777" w:rsidR="001052E6" w:rsidRPr="006C59D6" w:rsidRDefault="001052E6" w:rsidP="00FC3F39">
      <w:pPr>
        <w:pStyle w:val="Pagrindinistekstas"/>
        <w:spacing w:after="0"/>
        <w:rPr>
          <w:szCs w:val="22"/>
        </w:rPr>
      </w:pPr>
    </w:p>
    <w:p w14:paraId="069F1DA4" w14:textId="77777777" w:rsidR="001052E6" w:rsidRPr="006C59D6" w:rsidRDefault="001052E6" w:rsidP="00FC3F39">
      <w:pPr>
        <w:pStyle w:val="Pagrindinistekstas"/>
        <w:spacing w:after="0"/>
        <w:rPr>
          <w:szCs w:val="22"/>
        </w:rPr>
      </w:pPr>
    </w:p>
    <w:p w14:paraId="2140CBC9" w14:textId="77777777" w:rsidR="001052E6" w:rsidRPr="006C59D6" w:rsidRDefault="001052E6" w:rsidP="00FC3F39">
      <w:pPr>
        <w:rPr>
          <w:b/>
          <w:szCs w:val="22"/>
        </w:rPr>
      </w:pPr>
      <w:r w:rsidRPr="006C59D6">
        <w:rPr>
          <w:b/>
          <w:szCs w:val="22"/>
        </w:rPr>
        <w:t>4.</w:t>
      </w:r>
      <w:r w:rsidRPr="006C59D6">
        <w:rPr>
          <w:b/>
          <w:szCs w:val="22"/>
        </w:rPr>
        <w:tab/>
        <w:t>Galimas šalutinis poveikis</w:t>
      </w:r>
    </w:p>
    <w:p w14:paraId="4DD6A221" w14:textId="77777777" w:rsidR="001052E6" w:rsidRPr="006C59D6" w:rsidRDefault="001052E6" w:rsidP="00FC3F39">
      <w:pPr>
        <w:pStyle w:val="Pagrindinistekstas"/>
        <w:spacing w:after="0"/>
        <w:rPr>
          <w:szCs w:val="22"/>
        </w:rPr>
      </w:pPr>
    </w:p>
    <w:p w14:paraId="3E16AA19" w14:textId="77777777" w:rsidR="001052E6" w:rsidRPr="006C59D6" w:rsidRDefault="001052E6" w:rsidP="00FC3F39">
      <w:pPr>
        <w:pStyle w:val="Pagrindinistekstas"/>
        <w:spacing w:after="0"/>
        <w:rPr>
          <w:szCs w:val="22"/>
        </w:rPr>
      </w:pPr>
      <w:proofErr w:type="spellStart"/>
      <w:r>
        <w:rPr>
          <w:szCs w:val="22"/>
        </w:rPr>
        <w:t>duphaston</w:t>
      </w:r>
      <w:proofErr w:type="spellEnd"/>
      <w:r w:rsidRPr="006C59D6">
        <w:rPr>
          <w:szCs w:val="22"/>
        </w:rPr>
        <w:t>, kaip ir kiti vaistai, gali sukelti šalutinį poveikį, nors jis pasireiškia ne visiems žmonėms.</w:t>
      </w:r>
    </w:p>
    <w:p w14:paraId="06886052" w14:textId="77777777" w:rsidR="001052E6" w:rsidRPr="006C59D6" w:rsidRDefault="001052E6" w:rsidP="00FC3F39">
      <w:pPr>
        <w:rPr>
          <w:szCs w:val="22"/>
        </w:rPr>
      </w:pPr>
    </w:p>
    <w:p w14:paraId="38E3D818" w14:textId="31CC8CCD" w:rsidR="001052E6" w:rsidRPr="006C59D6" w:rsidRDefault="001052E6" w:rsidP="00FC3F39">
      <w:pPr>
        <w:pStyle w:val="Default"/>
        <w:rPr>
          <w:color w:val="auto"/>
          <w:sz w:val="22"/>
          <w:szCs w:val="22"/>
          <w:lang w:val="lt-LT"/>
        </w:rPr>
      </w:pPr>
      <w:r w:rsidRPr="006C59D6">
        <w:rPr>
          <w:color w:val="auto"/>
          <w:sz w:val="22"/>
          <w:szCs w:val="22"/>
          <w:lang w:val="lt-LT"/>
        </w:rPr>
        <w:t>Vartojant šį vaistą, galimi toliau nurodyti šalutiniai poveikiai.</w:t>
      </w:r>
    </w:p>
    <w:p w14:paraId="17E5F44D" w14:textId="77777777" w:rsidR="001052E6" w:rsidRPr="006C59D6" w:rsidRDefault="001052E6" w:rsidP="00FC3F39">
      <w:pPr>
        <w:pStyle w:val="Default"/>
        <w:rPr>
          <w:b/>
          <w:bCs/>
          <w:color w:val="auto"/>
          <w:sz w:val="22"/>
          <w:szCs w:val="22"/>
          <w:lang w:val="lt-LT"/>
        </w:rPr>
      </w:pPr>
    </w:p>
    <w:p w14:paraId="6BD9F0CE" w14:textId="6160F489" w:rsidR="001052E6" w:rsidRPr="00C0573B" w:rsidRDefault="001052E6" w:rsidP="00FC3F39">
      <w:pPr>
        <w:pStyle w:val="Default"/>
        <w:rPr>
          <w:color w:val="auto"/>
          <w:sz w:val="22"/>
          <w:szCs w:val="22"/>
          <w:u w:val="single"/>
          <w:lang w:val="lt-LT"/>
        </w:rPr>
      </w:pPr>
      <w:r w:rsidRPr="00C0573B">
        <w:rPr>
          <w:bCs/>
          <w:color w:val="auto"/>
          <w:sz w:val="22"/>
          <w:szCs w:val="22"/>
          <w:u w:val="single"/>
          <w:lang w:val="lt-LT"/>
        </w:rPr>
        <w:t>Šalutini</w:t>
      </w:r>
      <w:r w:rsidR="00EA1B52">
        <w:rPr>
          <w:bCs/>
          <w:color w:val="auto"/>
          <w:sz w:val="22"/>
          <w:szCs w:val="22"/>
          <w:u w:val="single"/>
          <w:lang w:val="lt-LT"/>
        </w:rPr>
        <w:t>o</w:t>
      </w:r>
      <w:r w:rsidRPr="00C0573B">
        <w:rPr>
          <w:bCs/>
          <w:color w:val="auto"/>
          <w:sz w:val="22"/>
          <w:szCs w:val="22"/>
          <w:u w:val="single"/>
          <w:lang w:val="lt-LT"/>
        </w:rPr>
        <w:t xml:space="preserve"> poveiki</w:t>
      </w:r>
      <w:r w:rsidR="00EA1B52">
        <w:rPr>
          <w:bCs/>
          <w:color w:val="auto"/>
          <w:sz w:val="22"/>
          <w:szCs w:val="22"/>
          <w:u w:val="single"/>
          <w:lang w:val="lt-LT"/>
        </w:rPr>
        <w:t>o reiškini</w:t>
      </w:r>
      <w:r w:rsidRPr="00C0573B">
        <w:rPr>
          <w:bCs/>
          <w:color w:val="auto"/>
          <w:sz w:val="22"/>
          <w:szCs w:val="22"/>
          <w:u w:val="single"/>
          <w:lang w:val="lt-LT"/>
        </w:rPr>
        <w:t xml:space="preserve">ai, kai vartojamas tik </w:t>
      </w:r>
      <w:proofErr w:type="spellStart"/>
      <w:r w:rsidRPr="00C0573B">
        <w:rPr>
          <w:bCs/>
          <w:color w:val="auto"/>
          <w:sz w:val="22"/>
          <w:szCs w:val="22"/>
          <w:u w:val="single"/>
          <w:lang w:val="lt-LT"/>
        </w:rPr>
        <w:t>duphaston</w:t>
      </w:r>
      <w:proofErr w:type="spellEnd"/>
    </w:p>
    <w:p w14:paraId="22F80FF1" w14:textId="77777777" w:rsidR="001052E6" w:rsidRPr="00F152C2" w:rsidRDefault="001052E6" w:rsidP="00FC3F39">
      <w:pPr>
        <w:pStyle w:val="Default"/>
        <w:ind w:left="360"/>
        <w:rPr>
          <w:bCs/>
          <w:color w:val="auto"/>
          <w:sz w:val="22"/>
          <w:szCs w:val="22"/>
          <w:lang w:val="lt-LT"/>
        </w:rPr>
      </w:pPr>
    </w:p>
    <w:p w14:paraId="218842D4" w14:textId="1A7C8AF7" w:rsidR="001052E6" w:rsidRPr="00F152C2" w:rsidRDefault="001052E6" w:rsidP="00FC3F39">
      <w:pPr>
        <w:pStyle w:val="Default"/>
        <w:rPr>
          <w:color w:val="auto"/>
          <w:sz w:val="22"/>
          <w:szCs w:val="22"/>
          <w:lang w:val="lt-LT"/>
        </w:rPr>
      </w:pPr>
      <w:r w:rsidRPr="00F152C2">
        <w:rPr>
          <w:bCs/>
          <w:color w:val="auto"/>
          <w:sz w:val="22"/>
          <w:szCs w:val="22"/>
          <w:lang w:val="lt-LT"/>
        </w:rPr>
        <w:t xml:space="preserve">Nutraukite </w:t>
      </w:r>
      <w:proofErr w:type="spellStart"/>
      <w:r w:rsidRPr="00F152C2">
        <w:rPr>
          <w:bCs/>
          <w:color w:val="auto"/>
          <w:sz w:val="22"/>
          <w:szCs w:val="22"/>
          <w:lang w:val="lt-LT"/>
        </w:rPr>
        <w:t>duphaston</w:t>
      </w:r>
      <w:proofErr w:type="spellEnd"/>
      <w:r w:rsidRPr="00F152C2">
        <w:rPr>
          <w:bCs/>
          <w:color w:val="auto"/>
          <w:sz w:val="22"/>
          <w:szCs w:val="22"/>
          <w:lang w:val="lt-LT"/>
        </w:rPr>
        <w:t xml:space="preserve"> vartojimą ir nedelsiant kreipkitės į gydytoją, jei pastebite tokius šalutinius poveikius:</w:t>
      </w:r>
    </w:p>
    <w:p w14:paraId="0378944A" w14:textId="5F921E2F" w:rsidR="001052E6" w:rsidRPr="006C59D6" w:rsidRDefault="001052E6" w:rsidP="00FC3F39">
      <w:pPr>
        <w:pStyle w:val="Default"/>
        <w:ind w:left="540" w:hanging="540"/>
        <w:rPr>
          <w:color w:val="auto"/>
          <w:sz w:val="22"/>
          <w:szCs w:val="22"/>
          <w:lang w:val="lt-LT"/>
        </w:rPr>
      </w:pPr>
      <w:r w:rsidRPr="006C59D6">
        <w:rPr>
          <w:color w:val="auto"/>
          <w:sz w:val="22"/>
          <w:szCs w:val="22"/>
          <w:lang w:val="lt-LT"/>
        </w:rPr>
        <w:t>•</w:t>
      </w:r>
      <w:r w:rsidRPr="006C59D6">
        <w:rPr>
          <w:color w:val="auto"/>
          <w:sz w:val="22"/>
          <w:szCs w:val="22"/>
          <w:lang w:val="lt-LT"/>
        </w:rPr>
        <w:tab/>
        <w:t>kepenų sutrikimus – jų požymiai gali būti odos ir akių baltymų pageltimas (gelta), silpnumas, bloga bendra savijauta ar pilvo skausmas (</w:t>
      </w:r>
      <w:r w:rsidR="00E73848" w:rsidRPr="00E73848">
        <w:rPr>
          <w:color w:val="auto"/>
          <w:sz w:val="22"/>
          <w:szCs w:val="22"/>
          <w:lang w:val="lt-LT"/>
        </w:rPr>
        <w:t xml:space="preserve">gali pasireikšti rečiau kaip </w:t>
      </w:r>
      <w:r w:rsidRPr="006C59D6">
        <w:rPr>
          <w:color w:val="auto"/>
          <w:sz w:val="22"/>
          <w:szCs w:val="22"/>
          <w:lang w:val="lt-LT"/>
        </w:rPr>
        <w:t>1 iš 100 asmenų);</w:t>
      </w:r>
    </w:p>
    <w:p w14:paraId="43DD831F" w14:textId="039CD8EE" w:rsidR="001052E6" w:rsidRPr="006C59D6" w:rsidRDefault="001052E6" w:rsidP="00FC3F39">
      <w:pPr>
        <w:pStyle w:val="Default"/>
        <w:ind w:left="540" w:hanging="540"/>
        <w:rPr>
          <w:color w:val="auto"/>
          <w:sz w:val="22"/>
          <w:szCs w:val="22"/>
          <w:lang w:val="lt-LT"/>
        </w:rPr>
      </w:pPr>
      <w:r w:rsidRPr="006C59D6">
        <w:rPr>
          <w:color w:val="auto"/>
          <w:sz w:val="22"/>
          <w:szCs w:val="22"/>
          <w:lang w:val="lt-LT"/>
        </w:rPr>
        <w:t>•</w:t>
      </w:r>
      <w:r w:rsidRPr="006C59D6">
        <w:rPr>
          <w:color w:val="auto"/>
          <w:sz w:val="22"/>
          <w:szCs w:val="22"/>
          <w:lang w:val="lt-LT"/>
        </w:rPr>
        <w:tab/>
        <w:t>alerginės reakcijos – jų požymiai gali būti dusulys ar visą organizmą apimančios reakcijos, tokios kaip pykinimas, bloga savijauta, viduriavimas ar sumažėjęs kraujospūdis (</w:t>
      </w:r>
      <w:r w:rsidR="005834F3" w:rsidRPr="005834F3">
        <w:rPr>
          <w:color w:val="auto"/>
          <w:sz w:val="22"/>
          <w:szCs w:val="22"/>
          <w:lang w:val="lt-LT"/>
        </w:rPr>
        <w:t xml:space="preserve">gali pasireikšti rečiau kaip </w:t>
      </w:r>
      <w:r w:rsidRPr="006C59D6">
        <w:rPr>
          <w:color w:val="auto"/>
          <w:sz w:val="22"/>
          <w:szCs w:val="22"/>
          <w:lang w:val="lt-LT"/>
        </w:rPr>
        <w:t>1 iš 1000 asmenų);</w:t>
      </w:r>
    </w:p>
    <w:p w14:paraId="23FC047F" w14:textId="333ACC7F" w:rsidR="001052E6" w:rsidRPr="006C59D6" w:rsidRDefault="001052E6" w:rsidP="00FC3F39">
      <w:pPr>
        <w:pStyle w:val="Default"/>
        <w:ind w:left="540" w:hanging="540"/>
        <w:rPr>
          <w:color w:val="auto"/>
          <w:sz w:val="22"/>
          <w:szCs w:val="22"/>
          <w:lang w:val="lt-LT"/>
        </w:rPr>
      </w:pPr>
      <w:r w:rsidRPr="006C59D6">
        <w:rPr>
          <w:color w:val="auto"/>
          <w:sz w:val="22"/>
          <w:szCs w:val="22"/>
          <w:lang w:val="lt-LT"/>
        </w:rPr>
        <w:t>•</w:t>
      </w:r>
      <w:r w:rsidRPr="006C59D6">
        <w:rPr>
          <w:color w:val="auto"/>
          <w:sz w:val="22"/>
          <w:szCs w:val="22"/>
          <w:lang w:val="lt-LT"/>
        </w:rPr>
        <w:tab/>
        <w:t>patinimas veido ir gerklės srityje, dėl kurio gali atsirasti dusulys (</w:t>
      </w:r>
      <w:r w:rsidR="005834F3" w:rsidRPr="005834F3">
        <w:rPr>
          <w:color w:val="auto"/>
          <w:sz w:val="22"/>
          <w:szCs w:val="22"/>
          <w:lang w:val="lt-LT"/>
        </w:rPr>
        <w:t>gali pasireikšti rečiau kaip</w:t>
      </w:r>
      <w:r w:rsidR="005834F3">
        <w:rPr>
          <w:color w:val="auto"/>
          <w:sz w:val="22"/>
          <w:szCs w:val="22"/>
          <w:lang w:val="lt-LT"/>
        </w:rPr>
        <w:t xml:space="preserve"> </w:t>
      </w:r>
      <w:r w:rsidRPr="006C59D6">
        <w:rPr>
          <w:color w:val="auto"/>
          <w:sz w:val="22"/>
          <w:szCs w:val="22"/>
          <w:lang w:val="lt-LT"/>
        </w:rPr>
        <w:t>1 iš 1000 asmenų).</w:t>
      </w:r>
    </w:p>
    <w:p w14:paraId="16453383" w14:textId="77777777" w:rsidR="001052E6" w:rsidRPr="006C59D6" w:rsidRDefault="001052E6" w:rsidP="00FC3F39">
      <w:pPr>
        <w:pStyle w:val="Default"/>
        <w:rPr>
          <w:color w:val="auto"/>
          <w:sz w:val="22"/>
          <w:szCs w:val="22"/>
          <w:lang w:val="lt-LT"/>
        </w:rPr>
      </w:pPr>
    </w:p>
    <w:p w14:paraId="77D5E4FB" w14:textId="5D370455" w:rsidR="001052E6" w:rsidRPr="006C59D6" w:rsidRDefault="001052E6" w:rsidP="00FC3F39">
      <w:pPr>
        <w:pStyle w:val="Default"/>
        <w:rPr>
          <w:color w:val="auto"/>
          <w:sz w:val="22"/>
          <w:szCs w:val="22"/>
          <w:lang w:val="lt-LT"/>
        </w:rPr>
      </w:pPr>
      <w:r w:rsidRPr="006C59D6">
        <w:rPr>
          <w:color w:val="auto"/>
          <w:sz w:val="22"/>
          <w:szCs w:val="22"/>
          <w:lang w:val="lt-LT"/>
        </w:rPr>
        <w:t xml:space="preserve">Nutraukite </w:t>
      </w:r>
      <w:proofErr w:type="spellStart"/>
      <w:r>
        <w:rPr>
          <w:color w:val="auto"/>
          <w:sz w:val="22"/>
          <w:szCs w:val="22"/>
          <w:lang w:val="lt-LT"/>
        </w:rPr>
        <w:t>duphaston</w:t>
      </w:r>
      <w:proofErr w:type="spellEnd"/>
      <w:r w:rsidRPr="006C59D6">
        <w:rPr>
          <w:color w:val="auto"/>
          <w:sz w:val="22"/>
          <w:szCs w:val="22"/>
          <w:lang w:val="lt-LT"/>
        </w:rPr>
        <w:t xml:space="preserve"> vartojimą ir nedelsiant kreipkitės į gydytoją, jei pastebite kurį nors iš pirmiau išvardytų simptomų.</w:t>
      </w:r>
    </w:p>
    <w:p w14:paraId="63BE5A75" w14:textId="77777777" w:rsidR="001052E6" w:rsidRPr="006C59D6" w:rsidRDefault="001052E6" w:rsidP="00FC3F39">
      <w:pPr>
        <w:pStyle w:val="Default"/>
        <w:rPr>
          <w:b/>
          <w:bCs/>
          <w:color w:val="auto"/>
          <w:sz w:val="22"/>
          <w:szCs w:val="22"/>
          <w:lang w:val="lt-LT"/>
        </w:rPr>
      </w:pPr>
    </w:p>
    <w:p w14:paraId="18A11C4A" w14:textId="71C3FA27" w:rsidR="001052E6" w:rsidRPr="00C0573B" w:rsidRDefault="001052E6" w:rsidP="00FC3F39">
      <w:pPr>
        <w:pStyle w:val="Default"/>
        <w:rPr>
          <w:color w:val="auto"/>
          <w:sz w:val="22"/>
          <w:szCs w:val="22"/>
          <w:u w:val="single"/>
          <w:lang w:val="lt-LT"/>
        </w:rPr>
      </w:pPr>
      <w:r w:rsidRPr="00C0573B">
        <w:rPr>
          <w:bCs/>
          <w:color w:val="auto"/>
          <w:sz w:val="22"/>
          <w:szCs w:val="22"/>
          <w:u w:val="single"/>
          <w:lang w:val="lt-LT"/>
        </w:rPr>
        <w:t>Kiti šalutini</w:t>
      </w:r>
      <w:r w:rsidR="00C61A30">
        <w:rPr>
          <w:bCs/>
          <w:color w:val="auto"/>
          <w:sz w:val="22"/>
          <w:szCs w:val="22"/>
          <w:u w:val="single"/>
          <w:lang w:val="lt-LT"/>
        </w:rPr>
        <w:t>o</w:t>
      </w:r>
      <w:r w:rsidRPr="00C0573B">
        <w:rPr>
          <w:bCs/>
          <w:color w:val="auto"/>
          <w:sz w:val="22"/>
          <w:szCs w:val="22"/>
          <w:u w:val="single"/>
          <w:lang w:val="lt-LT"/>
        </w:rPr>
        <w:t xml:space="preserve"> poveiki</w:t>
      </w:r>
      <w:r w:rsidR="00C61A30">
        <w:rPr>
          <w:bCs/>
          <w:color w:val="auto"/>
          <w:sz w:val="22"/>
          <w:szCs w:val="22"/>
          <w:u w:val="single"/>
          <w:lang w:val="lt-LT"/>
        </w:rPr>
        <w:t>o reiškini</w:t>
      </w:r>
      <w:r w:rsidRPr="00C0573B">
        <w:rPr>
          <w:bCs/>
          <w:color w:val="auto"/>
          <w:sz w:val="22"/>
          <w:szCs w:val="22"/>
          <w:u w:val="single"/>
          <w:lang w:val="lt-LT"/>
        </w:rPr>
        <w:t xml:space="preserve">ai, kai vartojamas tik </w:t>
      </w:r>
      <w:proofErr w:type="spellStart"/>
      <w:r w:rsidRPr="00C0573B">
        <w:rPr>
          <w:bCs/>
          <w:color w:val="auto"/>
          <w:sz w:val="22"/>
          <w:szCs w:val="22"/>
          <w:u w:val="single"/>
          <w:lang w:val="lt-LT"/>
        </w:rPr>
        <w:t>duphaston</w:t>
      </w:r>
      <w:proofErr w:type="spellEnd"/>
    </w:p>
    <w:p w14:paraId="77C6F7EE" w14:textId="77777777" w:rsidR="001052E6" w:rsidRPr="006C59D6" w:rsidRDefault="001052E6" w:rsidP="00FC3F39">
      <w:pPr>
        <w:pStyle w:val="Default"/>
        <w:rPr>
          <w:b/>
          <w:bCs/>
          <w:color w:val="auto"/>
          <w:sz w:val="22"/>
          <w:szCs w:val="22"/>
          <w:lang w:val="lt-LT"/>
        </w:rPr>
      </w:pPr>
    </w:p>
    <w:p w14:paraId="27225661" w14:textId="42B76FD0" w:rsidR="001052E6" w:rsidRPr="00F152C2" w:rsidRDefault="001052E6" w:rsidP="00FC3F39">
      <w:pPr>
        <w:pStyle w:val="Default"/>
        <w:rPr>
          <w:i/>
          <w:color w:val="auto"/>
          <w:sz w:val="22"/>
          <w:szCs w:val="22"/>
          <w:lang w:val="lt-LT"/>
        </w:rPr>
      </w:pPr>
      <w:r w:rsidRPr="00F152C2">
        <w:rPr>
          <w:bCs/>
          <w:i/>
          <w:color w:val="auto"/>
          <w:sz w:val="22"/>
          <w:szCs w:val="22"/>
          <w:lang w:val="lt-LT"/>
        </w:rPr>
        <w:t>Dažn</w:t>
      </w:r>
      <w:r w:rsidR="00E5185C">
        <w:rPr>
          <w:bCs/>
          <w:i/>
          <w:color w:val="auto"/>
          <w:sz w:val="22"/>
          <w:szCs w:val="22"/>
          <w:lang w:val="lt-LT"/>
        </w:rPr>
        <w:t>i</w:t>
      </w:r>
      <w:r w:rsidRPr="00F152C2">
        <w:rPr>
          <w:bCs/>
          <w:i/>
          <w:color w:val="auto"/>
          <w:sz w:val="22"/>
          <w:szCs w:val="22"/>
          <w:lang w:val="lt-LT"/>
        </w:rPr>
        <w:t xml:space="preserve"> </w:t>
      </w:r>
      <w:r w:rsidRPr="00F152C2">
        <w:rPr>
          <w:i/>
          <w:color w:val="auto"/>
          <w:sz w:val="22"/>
          <w:szCs w:val="22"/>
          <w:lang w:val="lt-LT"/>
        </w:rPr>
        <w:t>(</w:t>
      </w:r>
      <w:r w:rsidR="00E5185C" w:rsidRPr="00E5185C">
        <w:rPr>
          <w:i/>
          <w:color w:val="auto"/>
          <w:sz w:val="22"/>
          <w:szCs w:val="22"/>
          <w:lang w:val="lt-LT"/>
        </w:rPr>
        <w:t>gali pasireikšti rečiau kaip 1 iš 10 asmenų</w:t>
      </w:r>
      <w:r w:rsidRPr="00F152C2">
        <w:rPr>
          <w:i/>
          <w:color w:val="auto"/>
          <w:sz w:val="22"/>
          <w:szCs w:val="22"/>
          <w:lang w:val="lt-LT"/>
        </w:rPr>
        <w:t>):</w:t>
      </w:r>
    </w:p>
    <w:p w14:paraId="6B5896E2"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migrena, galvos skausmas;</w:t>
      </w:r>
    </w:p>
    <w:p w14:paraId="40A15F87"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pykinimas;</w:t>
      </w:r>
    </w:p>
    <w:p w14:paraId="09DA889A"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jautrios ar skausmingos krūtys;</w:t>
      </w:r>
    </w:p>
    <w:p w14:paraId="1FB72528"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nereguliarios, gausios ar skausmingos menstruacijos;</w:t>
      </w:r>
    </w:p>
    <w:p w14:paraId="501945A0" w14:textId="77777777" w:rsidR="001052E6" w:rsidRPr="006C59D6" w:rsidRDefault="001052E6" w:rsidP="00FC3F39">
      <w:pPr>
        <w:pStyle w:val="Default"/>
        <w:rPr>
          <w:color w:val="auto"/>
          <w:sz w:val="22"/>
          <w:szCs w:val="22"/>
          <w:lang w:val="lt-LT"/>
        </w:rPr>
      </w:pPr>
      <w:r w:rsidRPr="006C59D6">
        <w:rPr>
          <w:color w:val="auto"/>
          <w:sz w:val="22"/>
          <w:szCs w:val="22"/>
          <w:lang w:val="lt-LT"/>
        </w:rPr>
        <w:t>•</w:t>
      </w:r>
      <w:r w:rsidRPr="006C59D6">
        <w:rPr>
          <w:color w:val="auto"/>
          <w:sz w:val="22"/>
          <w:szCs w:val="22"/>
          <w:lang w:val="lt-LT"/>
        </w:rPr>
        <w:tab/>
        <w:t>nėra menstruacijų ar jos retesnės, nei turėtų būti.</w:t>
      </w:r>
    </w:p>
    <w:p w14:paraId="7490D9A6" w14:textId="77777777" w:rsidR="001052E6" w:rsidRPr="006C59D6" w:rsidRDefault="001052E6" w:rsidP="00FC3F39">
      <w:pPr>
        <w:pStyle w:val="Default"/>
        <w:rPr>
          <w:color w:val="auto"/>
          <w:sz w:val="22"/>
          <w:szCs w:val="22"/>
          <w:lang w:val="lt-LT"/>
        </w:rPr>
      </w:pPr>
    </w:p>
    <w:p w14:paraId="73FA9CED" w14:textId="2501BFE0" w:rsidR="001052E6" w:rsidRPr="00F152C2" w:rsidRDefault="001052E6" w:rsidP="00FC3F39">
      <w:pPr>
        <w:pStyle w:val="Pagrindinistekstas"/>
        <w:spacing w:after="0"/>
        <w:rPr>
          <w:i/>
          <w:szCs w:val="22"/>
          <w:u w:val="single"/>
        </w:rPr>
      </w:pPr>
      <w:r w:rsidRPr="00F152C2">
        <w:rPr>
          <w:bCs/>
          <w:i/>
          <w:szCs w:val="22"/>
        </w:rPr>
        <w:t>Nedažn</w:t>
      </w:r>
      <w:r w:rsidR="00E5185C">
        <w:rPr>
          <w:bCs/>
          <w:i/>
          <w:szCs w:val="22"/>
        </w:rPr>
        <w:t>i</w:t>
      </w:r>
      <w:r w:rsidRPr="00F152C2">
        <w:rPr>
          <w:bCs/>
          <w:i/>
          <w:szCs w:val="22"/>
        </w:rPr>
        <w:t xml:space="preserve"> (</w:t>
      </w:r>
      <w:r w:rsidR="00A158BB" w:rsidRPr="00A158BB">
        <w:rPr>
          <w:bCs/>
          <w:i/>
          <w:szCs w:val="22"/>
        </w:rPr>
        <w:t>gali pasireikšti rečiau kaip 1 iš 100 asmenų</w:t>
      </w:r>
      <w:r w:rsidRPr="00F152C2">
        <w:rPr>
          <w:bCs/>
          <w:i/>
          <w:szCs w:val="22"/>
        </w:rPr>
        <w:t>)</w:t>
      </w:r>
      <w:r w:rsidRPr="00F152C2">
        <w:rPr>
          <w:i/>
          <w:szCs w:val="22"/>
        </w:rPr>
        <w:t>:</w:t>
      </w:r>
    </w:p>
    <w:p w14:paraId="70633864"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padidėjęs svoris;</w:t>
      </w:r>
    </w:p>
    <w:p w14:paraId="29773DC1"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apsvaigimas;</w:t>
      </w:r>
    </w:p>
    <w:p w14:paraId="5E88DE77"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depresija;</w:t>
      </w:r>
    </w:p>
    <w:p w14:paraId="43CB74C4" w14:textId="77777777" w:rsidR="001052E6" w:rsidRPr="006C59D6" w:rsidRDefault="001052E6" w:rsidP="00FC3F39">
      <w:pPr>
        <w:autoSpaceDE w:val="0"/>
        <w:autoSpaceDN w:val="0"/>
        <w:adjustRightInd w:val="0"/>
        <w:rPr>
          <w:szCs w:val="22"/>
          <w:lang w:eastAsia="en-US"/>
        </w:rPr>
      </w:pPr>
      <w:r w:rsidRPr="006C59D6">
        <w:rPr>
          <w:szCs w:val="22"/>
          <w:lang w:eastAsia="en-US"/>
        </w:rPr>
        <w:lastRenderedPageBreak/>
        <w:t>•</w:t>
      </w:r>
      <w:r w:rsidRPr="006C59D6">
        <w:rPr>
          <w:szCs w:val="22"/>
          <w:lang w:eastAsia="en-US"/>
        </w:rPr>
        <w:tab/>
        <w:t>pykinimas (vėmimas);</w:t>
      </w:r>
    </w:p>
    <w:p w14:paraId="6F4B4E81"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alerginės odos reakcijos – tokios kaip bėrimas, stiprus niežėjimas ar dilgėlinė.</w:t>
      </w:r>
    </w:p>
    <w:p w14:paraId="370F99C2" w14:textId="77777777" w:rsidR="001052E6" w:rsidRPr="006C59D6" w:rsidRDefault="001052E6" w:rsidP="00FC3F39">
      <w:pPr>
        <w:autoSpaceDE w:val="0"/>
        <w:autoSpaceDN w:val="0"/>
        <w:adjustRightInd w:val="0"/>
        <w:rPr>
          <w:b/>
          <w:bCs/>
          <w:szCs w:val="22"/>
          <w:lang w:eastAsia="en-US"/>
        </w:rPr>
      </w:pPr>
    </w:p>
    <w:p w14:paraId="6C8A7AB8" w14:textId="32B28527" w:rsidR="001052E6" w:rsidRPr="00F152C2" w:rsidRDefault="001052E6" w:rsidP="00FC3F39">
      <w:pPr>
        <w:autoSpaceDE w:val="0"/>
        <w:autoSpaceDN w:val="0"/>
        <w:adjustRightInd w:val="0"/>
        <w:rPr>
          <w:i/>
          <w:szCs w:val="22"/>
          <w:lang w:eastAsia="en-US"/>
        </w:rPr>
      </w:pPr>
      <w:r w:rsidRPr="00F152C2">
        <w:rPr>
          <w:bCs/>
          <w:i/>
          <w:szCs w:val="22"/>
          <w:lang w:eastAsia="en-US"/>
        </w:rPr>
        <w:t>Ret</w:t>
      </w:r>
      <w:r w:rsidR="00A158BB">
        <w:rPr>
          <w:bCs/>
          <w:i/>
          <w:szCs w:val="22"/>
          <w:lang w:eastAsia="en-US"/>
        </w:rPr>
        <w:t>i</w:t>
      </w:r>
      <w:r w:rsidRPr="00F152C2">
        <w:rPr>
          <w:bCs/>
          <w:i/>
          <w:szCs w:val="22"/>
          <w:lang w:eastAsia="en-US"/>
        </w:rPr>
        <w:t xml:space="preserve"> (</w:t>
      </w:r>
      <w:r w:rsidR="005C736F" w:rsidRPr="005C736F">
        <w:rPr>
          <w:bCs/>
          <w:i/>
          <w:szCs w:val="22"/>
          <w:lang w:eastAsia="en-US"/>
        </w:rPr>
        <w:t xml:space="preserve">gali pasireikšti rečiau kaip 1 iš </w:t>
      </w:r>
      <w:r w:rsidR="005C736F">
        <w:rPr>
          <w:bCs/>
          <w:i/>
          <w:szCs w:val="22"/>
          <w:lang w:eastAsia="en-US"/>
        </w:rPr>
        <w:t>1</w:t>
      </w:r>
      <w:r w:rsidR="005C736F" w:rsidRPr="005C736F">
        <w:rPr>
          <w:bCs/>
          <w:i/>
          <w:szCs w:val="22"/>
          <w:lang w:eastAsia="en-US"/>
        </w:rPr>
        <w:t>000 asmenų</w:t>
      </w:r>
      <w:r w:rsidRPr="00F152C2">
        <w:rPr>
          <w:bCs/>
          <w:i/>
          <w:szCs w:val="22"/>
          <w:lang w:eastAsia="en-US"/>
        </w:rPr>
        <w:t>):</w:t>
      </w:r>
    </w:p>
    <w:p w14:paraId="1792DD7B"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mieguistumas;</w:t>
      </w:r>
    </w:p>
    <w:p w14:paraId="78477C3D"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krūtų patinimas;</w:t>
      </w:r>
    </w:p>
    <w:p w14:paraId="69763814"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anemijos rūšis, kai raudonieji kraujo kūneliai suyra;</w:t>
      </w:r>
    </w:p>
    <w:p w14:paraId="77524449"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patinimai dėl skysčių susikaupimo, dažniausiai pėdų ir kulkšnių;</w:t>
      </w:r>
    </w:p>
    <w:p w14:paraId="2A128960" w14:textId="77777777" w:rsidR="001052E6" w:rsidRPr="006C59D6" w:rsidRDefault="001052E6" w:rsidP="00FC3F39">
      <w:pPr>
        <w:autoSpaceDE w:val="0"/>
        <w:autoSpaceDN w:val="0"/>
        <w:adjustRightInd w:val="0"/>
        <w:rPr>
          <w:szCs w:val="22"/>
          <w:lang w:eastAsia="en-US"/>
        </w:rPr>
      </w:pPr>
      <w:r w:rsidRPr="006C59D6">
        <w:rPr>
          <w:szCs w:val="22"/>
          <w:lang w:eastAsia="en-US"/>
        </w:rPr>
        <w:t>•</w:t>
      </w:r>
      <w:r w:rsidRPr="006C59D6">
        <w:rPr>
          <w:szCs w:val="22"/>
          <w:lang w:eastAsia="en-US"/>
        </w:rPr>
        <w:tab/>
        <w:t xml:space="preserve">navikų, kuriuos veikia </w:t>
      </w:r>
      <w:proofErr w:type="spellStart"/>
      <w:r w:rsidRPr="006C59D6">
        <w:rPr>
          <w:szCs w:val="22"/>
          <w:lang w:eastAsia="en-US"/>
        </w:rPr>
        <w:t>progest</w:t>
      </w:r>
      <w:r>
        <w:rPr>
          <w:szCs w:val="22"/>
          <w:lang w:eastAsia="en-US"/>
        </w:rPr>
        <w:t>a</w:t>
      </w:r>
      <w:r w:rsidRPr="006C59D6">
        <w:rPr>
          <w:szCs w:val="22"/>
          <w:lang w:eastAsia="en-US"/>
        </w:rPr>
        <w:t>genai</w:t>
      </w:r>
      <w:proofErr w:type="spellEnd"/>
      <w:r w:rsidRPr="006C59D6">
        <w:rPr>
          <w:szCs w:val="22"/>
          <w:lang w:eastAsia="en-US"/>
        </w:rPr>
        <w:t xml:space="preserve">, padidėjimas (pavyzdžiui, </w:t>
      </w:r>
      <w:proofErr w:type="spellStart"/>
      <w:r w:rsidRPr="006C59D6">
        <w:rPr>
          <w:szCs w:val="22"/>
          <w:lang w:eastAsia="en-US"/>
        </w:rPr>
        <w:t>meningioma</w:t>
      </w:r>
      <w:proofErr w:type="spellEnd"/>
      <w:r w:rsidRPr="006C59D6">
        <w:rPr>
          <w:szCs w:val="22"/>
          <w:lang w:eastAsia="en-US"/>
        </w:rPr>
        <w:t>).</w:t>
      </w:r>
    </w:p>
    <w:p w14:paraId="242CEE3C" w14:textId="77777777" w:rsidR="001052E6" w:rsidRPr="006C59D6" w:rsidRDefault="001052E6" w:rsidP="00FC3F39">
      <w:pPr>
        <w:autoSpaceDE w:val="0"/>
        <w:autoSpaceDN w:val="0"/>
        <w:adjustRightInd w:val="0"/>
        <w:jc w:val="both"/>
        <w:rPr>
          <w:szCs w:val="22"/>
          <w:lang w:eastAsia="en-US"/>
        </w:rPr>
      </w:pPr>
    </w:p>
    <w:p w14:paraId="6ABC3CC6" w14:textId="56A8058A" w:rsidR="001052E6" w:rsidRPr="006C59D6" w:rsidRDefault="001052E6" w:rsidP="00FC3F39">
      <w:pPr>
        <w:autoSpaceDE w:val="0"/>
        <w:autoSpaceDN w:val="0"/>
        <w:adjustRightInd w:val="0"/>
        <w:jc w:val="both"/>
        <w:rPr>
          <w:szCs w:val="22"/>
          <w:lang w:eastAsia="en-US"/>
        </w:rPr>
      </w:pPr>
      <w:r w:rsidRPr="006C59D6">
        <w:rPr>
          <w:szCs w:val="22"/>
          <w:lang w:eastAsia="en-US"/>
        </w:rPr>
        <w:t>Manoma, kad šalutiniai poveikiai jaunesniems pacientams panašūs, kaip ir suaugusiems.</w:t>
      </w:r>
    </w:p>
    <w:p w14:paraId="527474FC" w14:textId="77777777" w:rsidR="001052E6" w:rsidRPr="006C59D6" w:rsidRDefault="001052E6" w:rsidP="00FC3F39">
      <w:pPr>
        <w:autoSpaceDE w:val="0"/>
        <w:autoSpaceDN w:val="0"/>
        <w:adjustRightInd w:val="0"/>
        <w:rPr>
          <w:szCs w:val="22"/>
          <w:lang w:eastAsia="en-US"/>
        </w:rPr>
      </w:pPr>
    </w:p>
    <w:p w14:paraId="58B8C774" w14:textId="05AAF8BF" w:rsidR="001052E6" w:rsidRPr="00C0573B" w:rsidRDefault="001052E6" w:rsidP="00FC3F39">
      <w:pPr>
        <w:autoSpaceDE w:val="0"/>
        <w:autoSpaceDN w:val="0"/>
        <w:adjustRightInd w:val="0"/>
        <w:rPr>
          <w:szCs w:val="22"/>
          <w:u w:val="single"/>
          <w:lang w:eastAsia="en-US"/>
        </w:rPr>
      </w:pPr>
      <w:r w:rsidRPr="00C0573B">
        <w:rPr>
          <w:bCs/>
          <w:szCs w:val="22"/>
          <w:u w:val="single"/>
          <w:lang w:eastAsia="en-US"/>
        </w:rPr>
        <w:t>Šalutini</w:t>
      </w:r>
      <w:r w:rsidR="006673B4">
        <w:rPr>
          <w:bCs/>
          <w:szCs w:val="22"/>
          <w:u w:val="single"/>
          <w:lang w:eastAsia="en-US"/>
        </w:rPr>
        <w:t>o</w:t>
      </w:r>
      <w:r w:rsidRPr="00C0573B">
        <w:rPr>
          <w:bCs/>
          <w:szCs w:val="22"/>
          <w:u w:val="single"/>
          <w:lang w:eastAsia="en-US"/>
        </w:rPr>
        <w:t xml:space="preserve"> poveiki</w:t>
      </w:r>
      <w:r w:rsidR="006673B4">
        <w:rPr>
          <w:bCs/>
          <w:szCs w:val="22"/>
          <w:u w:val="single"/>
          <w:lang w:eastAsia="en-US"/>
        </w:rPr>
        <w:t>o reiškini</w:t>
      </w:r>
      <w:r w:rsidRPr="00C0573B">
        <w:rPr>
          <w:bCs/>
          <w:szCs w:val="22"/>
          <w:u w:val="single"/>
          <w:lang w:eastAsia="en-US"/>
        </w:rPr>
        <w:t xml:space="preserve">ai, kai </w:t>
      </w:r>
      <w:proofErr w:type="spellStart"/>
      <w:r w:rsidRPr="00C0573B">
        <w:rPr>
          <w:bCs/>
          <w:szCs w:val="22"/>
          <w:u w:val="single"/>
          <w:lang w:eastAsia="en-US"/>
        </w:rPr>
        <w:t>duphaston</w:t>
      </w:r>
      <w:proofErr w:type="spellEnd"/>
      <w:r w:rsidRPr="00C0573B">
        <w:rPr>
          <w:bCs/>
          <w:szCs w:val="22"/>
          <w:u w:val="single"/>
          <w:lang w:eastAsia="en-US"/>
        </w:rPr>
        <w:t xml:space="preserve"> vartojamas kartu su estrogenais (estrogenų ir </w:t>
      </w:r>
      <w:proofErr w:type="spellStart"/>
      <w:r w:rsidRPr="00C0573B">
        <w:rPr>
          <w:bCs/>
          <w:szCs w:val="22"/>
          <w:u w:val="single"/>
          <w:lang w:eastAsia="en-US"/>
        </w:rPr>
        <w:t>progestagenų</w:t>
      </w:r>
      <w:proofErr w:type="spellEnd"/>
      <w:r w:rsidRPr="00C0573B">
        <w:rPr>
          <w:bCs/>
          <w:szCs w:val="22"/>
          <w:u w:val="single"/>
          <w:lang w:eastAsia="en-US"/>
        </w:rPr>
        <w:t xml:space="preserve"> PHT)</w:t>
      </w:r>
    </w:p>
    <w:p w14:paraId="43C89A29" w14:textId="0B15671F" w:rsidR="001052E6" w:rsidRPr="006C59D6" w:rsidRDefault="001052E6" w:rsidP="00FC3F39">
      <w:pPr>
        <w:autoSpaceDE w:val="0"/>
        <w:autoSpaceDN w:val="0"/>
        <w:adjustRightInd w:val="0"/>
        <w:rPr>
          <w:szCs w:val="22"/>
          <w:lang w:eastAsia="en-US"/>
        </w:rPr>
      </w:pPr>
      <w:r w:rsidRPr="006C59D6">
        <w:rPr>
          <w:szCs w:val="22"/>
          <w:lang w:eastAsia="en-US"/>
        </w:rPr>
        <w:t xml:space="preserve">Jei vartojate </w:t>
      </w:r>
      <w:proofErr w:type="spellStart"/>
      <w:r>
        <w:rPr>
          <w:szCs w:val="22"/>
          <w:lang w:eastAsia="en-US"/>
        </w:rPr>
        <w:t>duphaston</w:t>
      </w:r>
      <w:proofErr w:type="spellEnd"/>
      <w:r w:rsidRPr="006C59D6">
        <w:rPr>
          <w:szCs w:val="22"/>
          <w:lang w:eastAsia="en-US"/>
        </w:rPr>
        <w:t xml:space="preserve"> kartu su estrogenais, prašome perskaityti savo estrogeno preparato pakuotės lapelį. Norėdami gauti išsamesnės informacijos apie toliau nurodytus šalutinius poveikius, skaitykite 2</w:t>
      </w:r>
      <w:r w:rsidR="006673B4">
        <w:rPr>
          <w:szCs w:val="22"/>
          <w:lang w:eastAsia="en-US"/>
        </w:rPr>
        <w:t> </w:t>
      </w:r>
      <w:r w:rsidRPr="006C59D6">
        <w:rPr>
          <w:szCs w:val="22"/>
          <w:lang w:eastAsia="en-US"/>
        </w:rPr>
        <w:t xml:space="preserve">skyrių „Prieš pradedant vartoti </w:t>
      </w:r>
      <w:proofErr w:type="spellStart"/>
      <w:r>
        <w:rPr>
          <w:szCs w:val="22"/>
          <w:lang w:eastAsia="en-US"/>
        </w:rPr>
        <w:t>duphaston</w:t>
      </w:r>
      <w:proofErr w:type="spellEnd"/>
      <w:r w:rsidRPr="006C59D6">
        <w:rPr>
          <w:szCs w:val="22"/>
          <w:lang w:eastAsia="en-US"/>
        </w:rPr>
        <w:t>“.</w:t>
      </w:r>
    </w:p>
    <w:p w14:paraId="01CEFBC1" w14:textId="77777777" w:rsidR="001052E6" w:rsidRPr="006C59D6" w:rsidRDefault="001052E6" w:rsidP="00FC3F39">
      <w:pPr>
        <w:autoSpaceDE w:val="0"/>
        <w:autoSpaceDN w:val="0"/>
        <w:adjustRightInd w:val="0"/>
        <w:ind w:left="280"/>
        <w:rPr>
          <w:b/>
          <w:bCs/>
          <w:szCs w:val="22"/>
          <w:lang w:eastAsia="en-US"/>
        </w:rPr>
      </w:pPr>
    </w:p>
    <w:p w14:paraId="7C9CBAF4" w14:textId="1AE14438" w:rsidR="001052E6" w:rsidRPr="00F152C2" w:rsidRDefault="001052E6" w:rsidP="00FC3F39">
      <w:pPr>
        <w:autoSpaceDE w:val="0"/>
        <w:autoSpaceDN w:val="0"/>
        <w:adjustRightInd w:val="0"/>
        <w:rPr>
          <w:szCs w:val="22"/>
          <w:lang w:eastAsia="en-US"/>
        </w:rPr>
      </w:pPr>
      <w:r w:rsidRPr="00F152C2">
        <w:rPr>
          <w:bCs/>
          <w:szCs w:val="22"/>
          <w:lang w:eastAsia="en-US"/>
        </w:rPr>
        <w:t xml:space="preserve">Nutraukite </w:t>
      </w:r>
      <w:proofErr w:type="spellStart"/>
      <w:r w:rsidRPr="00F152C2">
        <w:rPr>
          <w:bCs/>
          <w:szCs w:val="22"/>
          <w:lang w:eastAsia="en-US"/>
        </w:rPr>
        <w:t>duphaston</w:t>
      </w:r>
      <w:proofErr w:type="spellEnd"/>
      <w:r w:rsidRPr="00F152C2">
        <w:rPr>
          <w:bCs/>
          <w:szCs w:val="22"/>
          <w:lang w:eastAsia="en-US"/>
        </w:rPr>
        <w:t xml:space="preserve"> vartojimą ir nedelsiant kreipkitės į gydytoją, jei pastebite bet kurį iš šių šalutinių poveikių:</w:t>
      </w:r>
    </w:p>
    <w:p w14:paraId="23BD2A6A" w14:textId="77777777" w:rsidR="001052E6" w:rsidRPr="00F152C2" w:rsidRDefault="001052E6" w:rsidP="00FC3F39">
      <w:pPr>
        <w:autoSpaceDE w:val="0"/>
        <w:autoSpaceDN w:val="0"/>
        <w:adjustRightInd w:val="0"/>
        <w:ind w:left="540" w:hanging="540"/>
        <w:rPr>
          <w:szCs w:val="22"/>
          <w:lang w:eastAsia="en-US"/>
        </w:rPr>
      </w:pPr>
      <w:r w:rsidRPr="00F152C2">
        <w:rPr>
          <w:szCs w:val="22"/>
          <w:lang w:eastAsia="en-US"/>
        </w:rPr>
        <w:t>•</w:t>
      </w:r>
      <w:r w:rsidRPr="00F152C2">
        <w:rPr>
          <w:szCs w:val="22"/>
          <w:lang w:eastAsia="en-US"/>
        </w:rPr>
        <w:tab/>
        <w:t>skausmingas kojų patinimas, staigus skausmas krūtinėje ar dusulys</w:t>
      </w:r>
      <w:r>
        <w:rPr>
          <w:szCs w:val="22"/>
          <w:lang w:eastAsia="en-US"/>
        </w:rPr>
        <w:t xml:space="preserve"> (t</w:t>
      </w:r>
      <w:r w:rsidRPr="00F152C2">
        <w:rPr>
          <w:szCs w:val="22"/>
          <w:lang w:eastAsia="en-US"/>
        </w:rPr>
        <w:t>ai gali būti susidariusio kraujo krešulio požymiai</w:t>
      </w:r>
      <w:r>
        <w:rPr>
          <w:szCs w:val="22"/>
          <w:lang w:eastAsia="en-US"/>
        </w:rPr>
        <w:t>)</w:t>
      </w:r>
      <w:r w:rsidRPr="00F152C2">
        <w:rPr>
          <w:szCs w:val="22"/>
          <w:lang w:eastAsia="en-US"/>
        </w:rPr>
        <w:t>;</w:t>
      </w:r>
    </w:p>
    <w:p w14:paraId="2B10F428" w14:textId="77777777" w:rsidR="001052E6" w:rsidRPr="00F152C2" w:rsidRDefault="001052E6" w:rsidP="00FC3F39">
      <w:pPr>
        <w:autoSpaceDE w:val="0"/>
        <w:autoSpaceDN w:val="0"/>
        <w:adjustRightInd w:val="0"/>
        <w:ind w:left="540" w:hanging="540"/>
        <w:rPr>
          <w:szCs w:val="22"/>
          <w:lang w:eastAsia="en-US"/>
        </w:rPr>
      </w:pPr>
      <w:r w:rsidRPr="00F152C2">
        <w:rPr>
          <w:szCs w:val="22"/>
          <w:lang w:eastAsia="en-US"/>
        </w:rPr>
        <w:t>•</w:t>
      </w:r>
      <w:r w:rsidRPr="00F152C2">
        <w:rPr>
          <w:szCs w:val="22"/>
          <w:lang w:eastAsia="en-US"/>
        </w:rPr>
        <w:tab/>
        <w:t>skausmas krūtinėje, kuris plinta į ranką ar kaklą</w:t>
      </w:r>
      <w:r>
        <w:rPr>
          <w:szCs w:val="22"/>
          <w:lang w:eastAsia="en-US"/>
        </w:rPr>
        <w:t xml:space="preserve"> (t</w:t>
      </w:r>
      <w:r w:rsidRPr="00F152C2">
        <w:rPr>
          <w:szCs w:val="22"/>
          <w:lang w:eastAsia="en-US"/>
        </w:rPr>
        <w:t>ai gali būti širdies smūgio požymis</w:t>
      </w:r>
      <w:r>
        <w:rPr>
          <w:szCs w:val="22"/>
          <w:lang w:eastAsia="en-US"/>
        </w:rPr>
        <w:t>)</w:t>
      </w:r>
      <w:r w:rsidRPr="00F152C2">
        <w:rPr>
          <w:szCs w:val="22"/>
          <w:lang w:eastAsia="en-US"/>
        </w:rPr>
        <w:t>;</w:t>
      </w:r>
    </w:p>
    <w:p w14:paraId="44737F98" w14:textId="77777777" w:rsidR="001052E6" w:rsidRPr="00F152C2" w:rsidRDefault="001052E6" w:rsidP="00FC3F39">
      <w:pPr>
        <w:autoSpaceDE w:val="0"/>
        <w:autoSpaceDN w:val="0"/>
        <w:adjustRightInd w:val="0"/>
        <w:ind w:left="540" w:hanging="540"/>
        <w:rPr>
          <w:szCs w:val="22"/>
          <w:lang w:eastAsia="en-US"/>
        </w:rPr>
      </w:pPr>
      <w:r w:rsidRPr="00F152C2">
        <w:rPr>
          <w:szCs w:val="22"/>
          <w:lang w:eastAsia="en-US"/>
        </w:rPr>
        <w:t>•</w:t>
      </w:r>
      <w:r w:rsidRPr="00F152C2">
        <w:rPr>
          <w:szCs w:val="22"/>
          <w:lang w:eastAsia="en-US"/>
        </w:rPr>
        <w:tab/>
        <w:t>stiprus, nepaaiškinamas galvos skausmas ar migrena (su regėjimo sutrikimų ar be</w:t>
      </w:r>
      <w:r>
        <w:rPr>
          <w:szCs w:val="22"/>
          <w:lang w:eastAsia="en-US"/>
        </w:rPr>
        <w:t xml:space="preserve"> jo</w:t>
      </w:r>
      <w:r w:rsidRPr="00F152C2">
        <w:rPr>
          <w:szCs w:val="22"/>
          <w:lang w:eastAsia="en-US"/>
        </w:rPr>
        <w:t>)</w:t>
      </w:r>
      <w:r>
        <w:rPr>
          <w:szCs w:val="22"/>
          <w:lang w:eastAsia="en-US"/>
        </w:rPr>
        <w:t xml:space="preserve"> (t</w:t>
      </w:r>
      <w:r w:rsidRPr="00F152C2">
        <w:rPr>
          <w:szCs w:val="22"/>
          <w:lang w:eastAsia="en-US"/>
        </w:rPr>
        <w:t>ai gali būti insulto požymiai</w:t>
      </w:r>
      <w:r>
        <w:rPr>
          <w:szCs w:val="22"/>
          <w:lang w:eastAsia="en-US"/>
        </w:rPr>
        <w:t>)</w:t>
      </w:r>
      <w:r w:rsidRPr="00F152C2">
        <w:rPr>
          <w:szCs w:val="22"/>
          <w:lang w:eastAsia="en-US"/>
        </w:rPr>
        <w:t>.</w:t>
      </w:r>
    </w:p>
    <w:p w14:paraId="1DF2B4A0" w14:textId="77777777" w:rsidR="001052E6" w:rsidRPr="00F152C2" w:rsidRDefault="001052E6" w:rsidP="00FC3F39">
      <w:pPr>
        <w:autoSpaceDE w:val="0"/>
        <w:autoSpaceDN w:val="0"/>
        <w:adjustRightInd w:val="0"/>
        <w:rPr>
          <w:szCs w:val="22"/>
          <w:lang w:eastAsia="en-US"/>
        </w:rPr>
      </w:pPr>
    </w:p>
    <w:p w14:paraId="03081FC4" w14:textId="5D1135A8" w:rsidR="001052E6" w:rsidRPr="00F152C2" w:rsidRDefault="001052E6" w:rsidP="00FC3F39">
      <w:pPr>
        <w:autoSpaceDE w:val="0"/>
        <w:autoSpaceDN w:val="0"/>
        <w:adjustRightInd w:val="0"/>
        <w:rPr>
          <w:szCs w:val="22"/>
          <w:lang w:eastAsia="en-US"/>
        </w:rPr>
      </w:pPr>
      <w:r w:rsidRPr="00F152C2">
        <w:rPr>
          <w:szCs w:val="22"/>
          <w:lang w:eastAsia="en-US"/>
        </w:rPr>
        <w:t xml:space="preserve">Nutraukite </w:t>
      </w:r>
      <w:proofErr w:type="spellStart"/>
      <w:r w:rsidRPr="00F152C2">
        <w:rPr>
          <w:szCs w:val="22"/>
          <w:lang w:eastAsia="en-US"/>
        </w:rPr>
        <w:t>duphaston</w:t>
      </w:r>
      <w:proofErr w:type="spellEnd"/>
      <w:r w:rsidRPr="00F152C2">
        <w:rPr>
          <w:szCs w:val="22"/>
          <w:lang w:eastAsia="en-US"/>
        </w:rPr>
        <w:t xml:space="preserve"> vartojimą ir nedelsiant kreipkitės į gydytoją, jei pastebite kurį nors iš pirmiau išvardytų šalutinių poveikių.</w:t>
      </w:r>
    </w:p>
    <w:p w14:paraId="69B75A2C" w14:textId="77777777" w:rsidR="001052E6" w:rsidRPr="00F152C2" w:rsidRDefault="001052E6" w:rsidP="00FC3F39">
      <w:pPr>
        <w:autoSpaceDE w:val="0"/>
        <w:autoSpaceDN w:val="0"/>
        <w:adjustRightInd w:val="0"/>
        <w:rPr>
          <w:bCs/>
          <w:szCs w:val="22"/>
          <w:lang w:eastAsia="en-US"/>
        </w:rPr>
      </w:pPr>
    </w:p>
    <w:p w14:paraId="3A0B3E20" w14:textId="18E7C38F" w:rsidR="001052E6" w:rsidRPr="00F152C2" w:rsidRDefault="001052E6" w:rsidP="00FC3F39">
      <w:pPr>
        <w:autoSpaceDE w:val="0"/>
        <w:autoSpaceDN w:val="0"/>
        <w:adjustRightInd w:val="0"/>
        <w:rPr>
          <w:szCs w:val="22"/>
          <w:lang w:eastAsia="en-US"/>
        </w:rPr>
      </w:pPr>
      <w:r w:rsidRPr="00F152C2">
        <w:rPr>
          <w:bCs/>
          <w:szCs w:val="22"/>
          <w:lang w:eastAsia="en-US"/>
        </w:rPr>
        <w:t>Nedelsiant kreipkitės į gydytoją, jei pastebite:</w:t>
      </w:r>
    </w:p>
    <w:p w14:paraId="5C5B30EF" w14:textId="77777777" w:rsidR="001052E6" w:rsidRPr="00F152C2" w:rsidRDefault="001052E6" w:rsidP="00FC3F39">
      <w:pPr>
        <w:autoSpaceDE w:val="0"/>
        <w:autoSpaceDN w:val="0"/>
        <w:adjustRightInd w:val="0"/>
        <w:rPr>
          <w:szCs w:val="22"/>
          <w:lang w:eastAsia="en-US"/>
        </w:rPr>
      </w:pPr>
      <w:r w:rsidRPr="00F152C2">
        <w:rPr>
          <w:szCs w:val="22"/>
          <w:lang w:eastAsia="en-US"/>
        </w:rPr>
        <w:t>•</w:t>
      </w:r>
      <w:r w:rsidRPr="00F152C2">
        <w:rPr>
          <w:szCs w:val="22"/>
          <w:lang w:eastAsia="en-US"/>
        </w:rPr>
        <w:tab/>
        <w:t>odos įdubimus, spenelių pakitimus ar darinius, kuriuos galite pamatyti ar užčiuopti savo krūtyse. Tai gali būti krūties vėžio požymiai.</w:t>
      </w:r>
    </w:p>
    <w:p w14:paraId="31711C76" w14:textId="77777777" w:rsidR="001052E6" w:rsidRPr="00F152C2" w:rsidRDefault="001052E6" w:rsidP="00FC3F39">
      <w:pPr>
        <w:autoSpaceDE w:val="0"/>
        <w:autoSpaceDN w:val="0"/>
        <w:adjustRightInd w:val="0"/>
        <w:rPr>
          <w:szCs w:val="22"/>
          <w:lang w:eastAsia="en-US"/>
        </w:rPr>
      </w:pPr>
    </w:p>
    <w:p w14:paraId="5B5DBA53" w14:textId="7300F414" w:rsidR="001052E6" w:rsidRPr="006C59D6" w:rsidRDefault="001052E6" w:rsidP="00FC3F39">
      <w:pPr>
        <w:pStyle w:val="Pagrindinistekstas"/>
        <w:spacing w:after="0"/>
        <w:rPr>
          <w:szCs w:val="22"/>
          <w:lang w:eastAsia="en-US"/>
        </w:rPr>
      </w:pPr>
      <w:r w:rsidRPr="006C59D6">
        <w:rPr>
          <w:szCs w:val="22"/>
          <w:lang w:eastAsia="en-US"/>
        </w:rPr>
        <w:t xml:space="preserve">Kiti </w:t>
      </w:r>
      <w:proofErr w:type="spellStart"/>
      <w:r>
        <w:rPr>
          <w:szCs w:val="22"/>
          <w:lang w:eastAsia="en-US"/>
        </w:rPr>
        <w:t>duphaston</w:t>
      </w:r>
      <w:proofErr w:type="spellEnd"/>
      <w:r w:rsidRPr="006C59D6">
        <w:rPr>
          <w:szCs w:val="22"/>
          <w:lang w:eastAsia="en-US"/>
        </w:rPr>
        <w:t xml:space="preserve"> vartojimo kartu su estrogenais šalutiniai poveikiai yra patologinis gimdos gleivinės sustorėjimas ar gimdos gleivinės vėžys ir kiaušidžių vėžys.</w:t>
      </w:r>
    </w:p>
    <w:p w14:paraId="35C1EBBA" w14:textId="77777777" w:rsidR="001052E6" w:rsidRPr="006C59D6" w:rsidRDefault="001052E6" w:rsidP="00FC3F39">
      <w:pPr>
        <w:pStyle w:val="Pagrindinistekstas"/>
        <w:spacing w:after="0"/>
        <w:rPr>
          <w:szCs w:val="22"/>
        </w:rPr>
      </w:pPr>
    </w:p>
    <w:p w14:paraId="6B7D15C9" w14:textId="77777777" w:rsidR="001052E6" w:rsidRDefault="001052E6" w:rsidP="00FC3F39">
      <w:pPr>
        <w:pStyle w:val="Pagrindinistekstas"/>
        <w:spacing w:after="0"/>
        <w:rPr>
          <w:szCs w:val="22"/>
        </w:rPr>
      </w:pPr>
      <w:r w:rsidRPr="006C59D6">
        <w:rPr>
          <w:szCs w:val="22"/>
        </w:rPr>
        <w:t>Jeigu pasireiškė sunkus šalutinis poveikis arba pastebėjote šiame lapelyje nenurodytą šalutinį poveikį, pasakykite gydytojui arba vaistininkui.</w:t>
      </w:r>
    </w:p>
    <w:p w14:paraId="38B9AA58" w14:textId="77777777" w:rsidR="001052E6" w:rsidRDefault="001052E6" w:rsidP="00FC3F39">
      <w:pPr>
        <w:pStyle w:val="Pagrindinistekstas"/>
        <w:spacing w:after="0"/>
        <w:rPr>
          <w:szCs w:val="22"/>
        </w:rPr>
      </w:pPr>
    </w:p>
    <w:p w14:paraId="45C8C238" w14:textId="77777777" w:rsidR="001052E6" w:rsidRPr="00A63542" w:rsidRDefault="001052E6" w:rsidP="00FC3F39">
      <w:pPr>
        <w:pStyle w:val="BTEMEASMCA"/>
        <w:tabs>
          <w:tab w:val="left" w:pos="567"/>
        </w:tabs>
        <w:rPr>
          <w:b/>
          <w:bCs/>
        </w:rPr>
      </w:pPr>
      <w:r w:rsidRPr="00A63542">
        <w:rPr>
          <w:b/>
          <w:bCs/>
        </w:rPr>
        <w:t>Pranešimas apie šalutinį poveikį</w:t>
      </w:r>
    </w:p>
    <w:p w14:paraId="41CFA66D" w14:textId="08659CFA" w:rsidR="001052E6" w:rsidRPr="006C59D6" w:rsidRDefault="001052E6" w:rsidP="00FC3F39">
      <w:pPr>
        <w:pStyle w:val="Pagrindinistekstas"/>
        <w:spacing w:after="0"/>
        <w:rPr>
          <w:szCs w:val="22"/>
        </w:rPr>
      </w:pPr>
      <w:r w:rsidRPr="00A63542">
        <w:rPr>
          <w:szCs w:val="22"/>
        </w:rPr>
        <w:t xml:space="preserve">Jeigu pasireiškė šalutinis poveikis, įskaitant šiame lapelyje nenurodytą, pasakykite gydytojui arba vaistininkui. </w:t>
      </w:r>
      <w:r w:rsidR="006B0CD3" w:rsidRPr="006B0CD3">
        <w:rPr>
          <w:szCs w:val="22"/>
        </w:rPr>
        <w:t xml:space="preserve">Pranešimą apie šalutinį poveikį galite užpildyti ir pateikti Valstybinės vaistų kontrolės tarnybos prie Lietuvos Respublikos sveikatos apsaugos ministerijos tinklalapyje </w:t>
      </w:r>
      <w:r w:rsidR="006B0CD3" w:rsidRPr="006B0CD3">
        <w:rPr>
          <w:color w:val="0000EE"/>
          <w:szCs w:val="22"/>
          <w:u w:val="single"/>
        </w:rPr>
        <w:t>https://vvkt.lrv.lt/lt/</w:t>
      </w:r>
      <w:r w:rsidR="006B0CD3" w:rsidRPr="006B0CD3">
        <w:rPr>
          <w:szCs w:val="22"/>
        </w:rPr>
        <w:t xml:space="preserve"> nurodytais būdais arba paskambinti nemokamu telefonu </w:t>
      </w:r>
      <w:r w:rsidR="007B0819">
        <w:rPr>
          <w:szCs w:val="22"/>
        </w:rPr>
        <w:t>+370</w:t>
      </w:r>
      <w:r w:rsidR="006B0CD3" w:rsidRPr="006B0CD3">
        <w:rPr>
          <w:szCs w:val="22"/>
        </w:rPr>
        <w:t xml:space="preserve"> 800 73 568. Pranešdami apie šalutinį poveikį galite mums padėti gauti daugiau informacijos apie šio vaisto saugumą</w:t>
      </w:r>
      <w:r w:rsidR="006B0CD3" w:rsidRPr="006B0CD3">
        <w:rPr>
          <w:lang w:eastAsia="en-US"/>
        </w:rPr>
        <w:t>.</w:t>
      </w:r>
    </w:p>
    <w:p w14:paraId="56307365" w14:textId="77777777" w:rsidR="001052E6" w:rsidRPr="006C59D6" w:rsidRDefault="001052E6" w:rsidP="00FC3F39">
      <w:pPr>
        <w:pStyle w:val="Pagrindinistekstas"/>
        <w:spacing w:after="0"/>
        <w:rPr>
          <w:szCs w:val="22"/>
        </w:rPr>
      </w:pPr>
    </w:p>
    <w:p w14:paraId="1BC7D4B1" w14:textId="77777777" w:rsidR="001052E6" w:rsidRPr="006C59D6" w:rsidRDefault="001052E6" w:rsidP="00FC3F39">
      <w:pPr>
        <w:pStyle w:val="Pagrindinistekstas"/>
        <w:spacing w:after="0"/>
        <w:rPr>
          <w:szCs w:val="22"/>
        </w:rPr>
      </w:pPr>
    </w:p>
    <w:p w14:paraId="5C374C76" w14:textId="77777777" w:rsidR="001052E6" w:rsidRPr="006C59D6" w:rsidRDefault="001052E6" w:rsidP="00FC3F39">
      <w:pPr>
        <w:rPr>
          <w:b/>
          <w:szCs w:val="22"/>
        </w:rPr>
      </w:pPr>
      <w:r w:rsidRPr="006C59D6">
        <w:rPr>
          <w:b/>
          <w:szCs w:val="22"/>
        </w:rPr>
        <w:t>5.</w:t>
      </w:r>
      <w:r w:rsidRPr="006C59D6">
        <w:rPr>
          <w:b/>
          <w:szCs w:val="22"/>
        </w:rPr>
        <w:tab/>
        <w:t xml:space="preserve">Kaip laikyti </w:t>
      </w:r>
      <w:proofErr w:type="spellStart"/>
      <w:r>
        <w:rPr>
          <w:b/>
          <w:bCs/>
          <w:szCs w:val="22"/>
        </w:rPr>
        <w:t>duphaston</w:t>
      </w:r>
      <w:proofErr w:type="spellEnd"/>
    </w:p>
    <w:p w14:paraId="507D339E" w14:textId="77777777" w:rsidR="001052E6" w:rsidRPr="006C59D6" w:rsidRDefault="001052E6" w:rsidP="00FC3F39">
      <w:pPr>
        <w:pStyle w:val="Pagrindinistekstas"/>
        <w:spacing w:after="0"/>
        <w:rPr>
          <w:szCs w:val="22"/>
        </w:rPr>
      </w:pPr>
    </w:p>
    <w:p w14:paraId="6E320BB0" w14:textId="77777777" w:rsidR="001052E6" w:rsidRPr="006C59D6" w:rsidRDefault="001052E6" w:rsidP="00FC3F39">
      <w:pPr>
        <w:pStyle w:val="Pagrindinistekstas"/>
        <w:spacing w:after="0"/>
        <w:rPr>
          <w:szCs w:val="22"/>
        </w:rPr>
      </w:pPr>
      <w:r w:rsidRPr="00A63542">
        <w:rPr>
          <w:szCs w:val="22"/>
        </w:rPr>
        <w:t xml:space="preserve">Šį vaistą laikykite vaikams </w:t>
      </w:r>
      <w:r w:rsidRPr="006C59D6">
        <w:rPr>
          <w:szCs w:val="22"/>
        </w:rPr>
        <w:t>nepastebimoje ir nepasiekiamoje vietoje.</w:t>
      </w:r>
    </w:p>
    <w:p w14:paraId="10F7503B" w14:textId="77777777" w:rsidR="001052E6" w:rsidRDefault="001052E6" w:rsidP="00FC3F39"/>
    <w:p w14:paraId="5ADD6D75" w14:textId="40EDC31B" w:rsidR="00550FAC" w:rsidRPr="006C59D6" w:rsidRDefault="00550FAC" w:rsidP="00550FAC">
      <w:pPr>
        <w:pStyle w:val="Pagrindinistekstas"/>
        <w:spacing w:after="0"/>
        <w:rPr>
          <w:szCs w:val="22"/>
        </w:rPr>
      </w:pPr>
      <w:r w:rsidRPr="006C59D6">
        <w:rPr>
          <w:szCs w:val="22"/>
        </w:rPr>
        <w:t>Vaistų negalima iš</w:t>
      </w:r>
      <w:r>
        <w:rPr>
          <w:szCs w:val="22"/>
        </w:rPr>
        <w:t>mes</w:t>
      </w:r>
      <w:r w:rsidRPr="006C59D6">
        <w:rPr>
          <w:szCs w:val="22"/>
        </w:rPr>
        <w:t xml:space="preserve">ti į kanalizaciją arba su buitinėmis atliekomis. Kaip </w:t>
      </w:r>
      <w:r>
        <w:rPr>
          <w:szCs w:val="22"/>
        </w:rPr>
        <w:t>išmesti</w:t>
      </w:r>
      <w:r w:rsidRPr="006C59D6">
        <w:rPr>
          <w:szCs w:val="22"/>
        </w:rPr>
        <w:t xml:space="preserve"> nereikalingus vaistus, klauskite vaistinink</w:t>
      </w:r>
      <w:r w:rsidRPr="00415E01">
        <w:rPr>
          <w:szCs w:val="22"/>
        </w:rPr>
        <w:t>o.</w:t>
      </w:r>
      <w:r w:rsidRPr="00415E01">
        <w:t xml:space="preserve"> Šios priemonės padės apsaugoti aplinką</w:t>
      </w:r>
      <w:r>
        <w:t>.</w:t>
      </w:r>
    </w:p>
    <w:p w14:paraId="406B83E6" w14:textId="77777777" w:rsidR="001052E6" w:rsidRPr="006C59D6" w:rsidRDefault="001052E6" w:rsidP="00FC3F39">
      <w:pPr>
        <w:pStyle w:val="Pagrindinistekstas"/>
        <w:spacing w:after="0"/>
        <w:rPr>
          <w:szCs w:val="22"/>
        </w:rPr>
      </w:pPr>
    </w:p>
    <w:p w14:paraId="77AFDF19" w14:textId="77777777" w:rsidR="001052E6" w:rsidRPr="006C59D6" w:rsidRDefault="001052E6" w:rsidP="00FC3F39">
      <w:pPr>
        <w:pStyle w:val="Pagrindinistekstas"/>
        <w:spacing w:after="0"/>
        <w:rPr>
          <w:szCs w:val="22"/>
        </w:rPr>
      </w:pPr>
      <w:r w:rsidRPr="006C59D6">
        <w:rPr>
          <w:szCs w:val="22"/>
        </w:rPr>
        <w:t xml:space="preserve">Ant </w:t>
      </w:r>
      <w:r>
        <w:rPr>
          <w:szCs w:val="22"/>
        </w:rPr>
        <w:t>dėžutės ir lizdinės plokštelės po „</w:t>
      </w:r>
      <w:r w:rsidR="00315B5C">
        <w:rPr>
          <w:szCs w:val="22"/>
        </w:rPr>
        <w:t>EXP</w:t>
      </w:r>
      <w:r>
        <w:rPr>
          <w:szCs w:val="22"/>
        </w:rPr>
        <w:t xml:space="preserve">“ </w:t>
      </w:r>
      <w:r w:rsidRPr="006C59D6">
        <w:rPr>
          <w:szCs w:val="22"/>
        </w:rPr>
        <w:t xml:space="preserve">nurodytam tinkamumo laikui pasibaigus, </w:t>
      </w:r>
      <w:r>
        <w:rPr>
          <w:szCs w:val="22"/>
        </w:rPr>
        <w:t xml:space="preserve">šio vaisto </w:t>
      </w:r>
      <w:r w:rsidRPr="006C59D6">
        <w:rPr>
          <w:szCs w:val="22"/>
        </w:rPr>
        <w:t>vartoti negalima. Vaistas tinka</w:t>
      </w:r>
      <w:r>
        <w:rPr>
          <w:szCs w:val="22"/>
        </w:rPr>
        <w:t>mas</w:t>
      </w:r>
      <w:r w:rsidRPr="006C59D6">
        <w:rPr>
          <w:szCs w:val="22"/>
        </w:rPr>
        <w:t xml:space="preserve"> vartoti iki paskutinės nurodyto mėnesio dienos.</w:t>
      </w:r>
    </w:p>
    <w:p w14:paraId="4879942C" w14:textId="77777777" w:rsidR="001052E6" w:rsidRPr="006C59D6" w:rsidRDefault="001052E6" w:rsidP="00FC3F39">
      <w:pPr>
        <w:pStyle w:val="Pagrindinistekstas"/>
        <w:spacing w:after="0"/>
        <w:rPr>
          <w:szCs w:val="22"/>
        </w:rPr>
      </w:pPr>
    </w:p>
    <w:p w14:paraId="7B362E2D" w14:textId="77777777" w:rsidR="001052E6" w:rsidRPr="006C59D6" w:rsidRDefault="001052E6" w:rsidP="00FC3F39">
      <w:pPr>
        <w:rPr>
          <w:szCs w:val="22"/>
        </w:rPr>
      </w:pPr>
    </w:p>
    <w:p w14:paraId="68967E83" w14:textId="77777777" w:rsidR="001052E6" w:rsidRPr="006C59D6" w:rsidRDefault="001052E6" w:rsidP="00FC3F39">
      <w:pPr>
        <w:rPr>
          <w:b/>
          <w:szCs w:val="22"/>
        </w:rPr>
      </w:pPr>
      <w:r w:rsidRPr="006C59D6">
        <w:rPr>
          <w:b/>
          <w:szCs w:val="22"/>
        </w:rPr>
        <w:t>6.</w:t>
      </w:r>
      <w:r w:rsidRPr="006C59D6">
        <w:rPr>
          <w:b/>
          <w:szCs w:val="22"/>
        </w:rPr>
        <w:tab/>
      </w:r>
      <w:r w:rsidRPr="00AB6B82">
        <w:rPr>
          <w:b/>
          <w:szCs w:val="22"/>
        </w:rPr>
        <w:t>Pakuotės turinys ir kita informacija</w:t>
      </w:r>
    </w:p>
    <w:p w14:paraId="708065B1" w14:textId="77777777" w:rsidR="001052E6" w:rsidRPr="006C59D6" w:rsidRDefault="001052E6" w:rsidP="00FC3F39">
      <w:pPr>
        <w:pStyle w:val="Pagrindinistekstas"/>
        <w:spacing w:after="0"/>
        <w:rPr>
          <w:szCs w:val="22"/>
        </w:rPr>
      </w:pPr>
    </w:p>
    <w:p w14:paraId="08CA2C0B" w14:textId="77777777" w:rsidR="001052E6" w:rsidRPr="006C59D6" w:rsidRDefault="001052E6" w:rsidP="00FC3F39">
      <w:pPr>
        <w:pStyle w:val="PI-3EMEASMCA"/>
        <w:spacing w:line="240" w:lineRule="auto"/>
      </w:pPr>
      <w:proofErr w:type="spellStart"/>
      <w:r>
        <w:t>duphaston</w:t>
      </w:r>
      <w:proofErr w:type="spellEnd"/>
      <w:r w:rsidRPr="006C59D6">
        <w:t xml:space="preserve"> sudėtis</w:t>
      </w:r>
    </w:p>
    <w:p w14:paraId="4F085579" w14:textId="77777777" w:rsidR="001052E6" w:rsidRPr="006C59D6" w:rsidRDefault="001052E6" w:rsidP="00FC3F39">
      <w:pPr>
        <w:pStyle w:val="Pagrindinistekstas"/>
        <w:spacing w:after="0"/>
        <w:ind w:left="540" w:hanging="540"/>
        <w:rPr>
          <w:szCs w:val="22"/>
        </w:rPr>
      </w:pPr>
      <w:r w:rsidRPr="006C59D6">
        <w:rPr>
          <w:szCs w:val="22"/>
        </w:rPr>
        <w:t>-</w:t>
      </w:r>
      <w:r w:rsidRPr="006C59D6">
        <w:rPr>
          <w:szCs w:val="22"/>
        </w:rPr>
        <w:tab/>
        <w:t xml:space="preserve">Veiklioji medžiaga yra </w:t>
      </w:r>
      <w:proofErr w:type="spellStart"/>
      <w:r w:rsidRPr="006C59D6">
        <w:rPr>
          <w:szCs w:val="22"/>
        </w:rPr>
        <w:t>didrogesteronas</w:t>
      </w:r>
      <w:proofErr w:type="spellEnd"/>
      <w:r w:rsidRPr="006C59D6">
        <w:rPr>
          <w:szCs w:val="22"/>
        </w:rPr>
        <w:t>. Vienoje tabletėje jo yra 10 mg.</w:t>
      </w:r>
    </w:p>
    <w:p w14:paraId="0DC3D4A2" w14:textId="77777777" w:rsidR="001052E6" w:rsidRPr="006C59D6" w:rsidRDefault="001052E6" w:rsidP="00FC3F39">
      <w:pPr>
        <w:pStyle w:val="Pagrindinistekstas"/>
        <w:spacing w:after="0"/>
        <w:ind w:left="540" w:hanging="540"/>
        <w:rPr>
          <w:szCs w:val="22"/>
        </w:rPr>
      </w:pPr>
      <w:r w:rsidRPr="006C59D6">
        <w:rPr>
          <w:szCs w:val="22"/>
        </w:rPr>
        <w:t>-</w:t>
      </w:r>
      <w:r w:rsidRPr="006C59D6">
        <w:rPr>
          <w:szCs w:val="22"/>
        </w:rPr>
        <w:tab/>
        <w:t xml:space="preserve">Pagalbinės medžiagos yra laktozė </w:t>
      </w:r>
      <w:proofErr w:type="spellStart"/>
      <w:r w:rsidRPr="006C59D6">
        <w:rPr>
          <w:szCs w:val="22"/>
        </w:rPr>
        <w:t>monohidratas</w:t>
      </w:r>
      <w:proofErr w:type="spellEnd"/>
      <w:r w:rsidRPr="006C59D6">
        <w:rPr>
          <w:szCs w:val="22"/>
        </w:rPr>
        <w:t xml:space="preserve">, </w:t>
      </w:r>
      <w:proofErr w:type="spellStart"/>
      <w:r w:rsidRPr="006C59D6">
        <w:rPr>
          <w:szCs w:val="22"/>
        </w:rPr>
        <w:t>hipromeliozė</w:t>
      </w:r>
      <w:proofErr w:type="spellEnd"/>
      <w:r w:rsidRPr="006C59D6">
        <w:rPr>
          <w:szCs w:val="22"/>
        </w:rPr>
        <w:t xml:space="preserve">, kukurūzų krakmolas, bevandenis koloidinis silicio dioksidas, magnio </w:t>
      </w:r>
      <w:proofErr w:type="spellStart"/>
      <w:r w:rsidRPr="006C59D6">
        <w:rPr>
          <w:szCs w:val="22"/>
        </w:rPr>
        <w:t>stearatas</w:t>
      </w:r>
      <w:proofErr w:type="spellEnd"/>
      <w:r w:rsidRPr="006C59D6">
        <w:rPr>
          <w:szCs w:val="22"/>
        </w:rPr>
        <w:t xml:space="preserve">, </w:t>
      </w:r>
      <w:proofErr w:type="spellStart"/>
      <w:r w:rsidRPr="006C59D6">
        <w:rPr>
          <w:szCs w:val="22"/>
        </w:rPr>
        <w:t>Opadry</w:t>
      </w:r>
      <w:proofErr w:type="spellEnd"/>
      <w:r w:rsidRPr="006C59D6">
        <w:rPr>
          <w:szCs w:val="22"/>
        </w:rPr>
        <w:t xml:space="preserve"> Y-1-7000 baltasis (</w:t>
      </w:r>
      <w:proofErr w:type="spellStart"/>
      <w:r w:rsidRPr="006C59D6">
        <w:rPr>
          <w:szCs w:val="22"/>
        </w:rPr>
        <w:t>hipromeliozė</w:t>
      </w:r>
      <w:proofErr w:type="spellEnd"/>
      <w:r w:rsidRPr="006C59D6">
        <w:rPr>
          <w:szCs w:val="22"/>
        </w:rPr>
        <w:t xml:space="preserve">, </w:t>
      </w:r>
      <w:proofErr w:type="spellStart"/>
      <w:r w:rsidRPr="006C59D6">
        <w:rPr>
          <w:szCs w:val="22"/>
        </w:rPr>
        <w:t>makrogolis</w:t>
      </w:r>
      <w:proofErr w:type="spellEnd"/>
      <w:r w:rsidRPr="006C59D6">
        <w:rPr>
          <w:szCs w:val="22"/>
        </w:rPr>
        <w:t xml:space="preserve"> 400, titano dioksidas (E171).</w:t>
      </w:r>
    </w:p>
    <w:p w14:paraId="2CC0FDE1" w14:textId="77777777" w:rsidR="001052E6" w:rsidRPr="006C59D6" w:rsidRDefault="001052E6" w:rsidP="00FC3F39">
      <w:pPr>
        <w:pStyle w:val="Pagrindinistekstas"/>
        <w:spacing w:after="0"/>
        <w:rPr>
          <w:szCs w:val="22"/>
        </w:rPr>
      </w:pPr>
    </w:p>
    <w:p w14:paraId="02D86EF8" w14:textId="77777777" w:rsidR="001052E6" w:rsidRPr="006C59D6" w:rsidRDefault="001052E6" w:rsidP="00FC3F39">
      <w:pPr>
        <w:pStyle w:val="PI-3EMEASMCA"/>
        <w:spacing w:line="240" w:lineRule="auto"/>
      </w:pPr>
      <w:proofErr w:type="spellStart"/>
      <w:r>
        <w:t>duphaston</w:t>
      </w:r>
      <w:proofErr w:type="spellEnd"/>
      <w:r w:rsidRPr="006C59D6">
        <w:t xml:space="preserve"> išvaizda ir kiekis pakuotėje</w:t>
      </w:r>
    </w:p>
    <w:p w14:paraId="4425C57C" w14:textId="77777777" w:rsidR="001052E6" w:rsidRDefault="001052E6" w:rsidP="00FC3F39">
      <w:pPr>
        <w:autoSpaceDE w:val="0"/>
        <w:autoSpaceDN w:val="0"/>
        <w:adjustRightInd w:val="0"/>
        <w:rPr>
          <w:szCs w:val="22"/>
          <w:lang w:eastAsia="en-US"/>
        </w:rPr>
      </w:pPr>
      <w:r w:rsidRPr="00B27E9A">
        <w:rPr>
          <w:szCs w:val="22"/>
        </w:rPr>
        <w:t xml:space="preserve">Apvali, balta, abipus išgaubta plėvele dengta tabletė su dalijimo </w:t>
      </w:r>
      <w:r>
        <w:rPr>
          <w:szCs w:val="22"/>
        </w:rPr>
        <w:t>vagele</w:t>
      </w:r>
      <w:r w:rsidRPr="00B27E9A">
        <w:rPr>
          <w:szCs w:val="22"/>
        </w:rPr>
        <w:t xml:space="preserve">, kiekvienoje tabletę dalijančios </w:t>
      </w:r>
      <w:r>
        <w:rPr>
          <w:szCs w:val="22"/>
        </w:rPr>
        <w:t xml:space="preserve">vagelės </w:t>
      </w:r>
      <w:r w:rsidRPr="00B27E9A">
        <w:rPr>
          <w:szCs w:val="22"/>
        </w:rPr>
        <w:t>pusėje yra įspaudas „155“ (7</w:t>
      </w:r>
      <w:r w:rsidR="00315B5C">
        <w:rPr>
          <w:szCs w:val="22"/>
        </w:rPr>
        <w:t> </w:t>
      </w:r>
      <w:r w:rsidRPr="00B27E9A">
        <w:rPr>
          <w:szCs w:val="22"/>
        </w:rPr>
        <w:t>mm)</w:t>
      </w:r>
      <w:r>
        <w:rPr>
          <w:szCs w:val="22"/>
        </w:rPr>
        <w:t>.</w:t>
      </w:r>
      <w:r w:rsidRPr="007B32C9">
        <w:rPr>
          <w:szCs w:val="22"/>
          <w:lang w:eastAsia="en-US"/>
        </w:rPr>
        <w:t xml:space="preserve"> </w:t>
      </w:r>
      <w:r>
        <w:rPr>
          <w:szCs w:val="22"/>
          <w:lang w:eastAsia="en-US"/>
        </w:rPr>
        <w:t>V</w:t>
      </w:r>
      <w:r w:rsidRPr="006C59D6">
        <w:rPr>
          <w:szCs w:val="22"/>
          <w:lang w:eastAsia="en-US"/>
        </w:rPr>
        <w:t xml:space="preserve">agelė skirta tabletei perlaužti, kad ją būtų lengviau nuryti, </w:t>
      </w:r>
      <w:r>
        <w:rPr>
          <w:szCs w:val="22"/>
          <w:lang w:eastAsia="en-US"/>
        </w:rPr>
        <w:t>bet ne jai padalyti į lygias dozes</w:t>
      </w:r>
      <w:r w:rsidRPr="006C59D6">
        <w:rPr>
          <w:szCs w:val="22"/>
          <w:lang w:eastAsia="en-US"/>
        </w:rPr>
        <w:t>.</w:t>
      </w:r>
    </w:p>
    <w:p w14:paraId="7815F206" w14:textId="77777777" w:rsidR="001052E6" w:rsidRPr="006C59D6" w:rsidRDefault="001052E6" w:rsidP="00FC3F39">
      <w:pPr>
        <w:autoSpaceDE w:val="0"/>
        <w:autoSpaceDN w:val="0"/>
        <w:adjustRightInd w:val="0"/>
        <w:ind w:left="340" w:hanging="340"/>
        <w:rPr>
          <w:szCs w:val="22"/>
          <w:lang w:eastAsia="en-US"/>
        </w:rPr>
      </w:pPr>
      <w:r w:rsidRPr="006C59D6">
        <w:rPr>
          <w:szCs w:val="22"/>
          <w:lang w:eastAsia="en-US"/>
        </w:rPr>
        <w:t>•</w:t>
      </w:r>
      <w:r w:rsidRPr="006C59D6">
        <w:rPr>
          <w:szCs w:val="22"/>
          <w:lang w:eastAsia="en-US"/>
        </w:rPr>
        <w:tab/>
        <w:t>Tabletės yra supakuotos į blizgi</w:t>
      </w:r>
      <w:r>
        <w:rPr>
          <w:szCs w:val="22"/>
          <w:lang w:eastAsia="en-US"/>
        </w:rPr>
        <w:t>a</w:t>
      </w:r>
      <w:r w:rsidRPr="006C59D6">
        <w:rPr>
          <w:szCs w:val="22"/>
          <w:lang w:eastAsia="en-US"/>
        </w:rPr>
        <w:t xml:space="preserve">s </w:t>
      </w:r>
      <w:r>
        <w:rPr>
          <w:szCs w:val="22"/>
          <w:lang w:eastAsia="en-US"/>
        </w:rPr>
        <w:t>lizdines plokšteles</w:t>
      </w:r>
      <w:r w:rsidRPr="006C59D6">
        <w:rPr>
          <w:szCs w:val="22"/>
          <w:lang w:eastAsia="en-US"/>
        </w:rPr>
        <w:t>, dengt</w:t>
      </w:r>
      <w:r>
        <w:rPr>
          <w:szCs w:val="22"/>
          <w:lang w:eastAsia="en-US"/>
        </w:rPr>
        <w:t>a</w:t>
      </w:r>
      <w:r w:rsidRPr="006C59D6">
        <w:rPr>
          <w:szCs w:val="22"/>
          <w:lang w:eastAsia="en-US"/>
        </w:rPr>
        <w:t>s aliuminio folija ir PVC plėvele.</w:t>
      </w:r>
    </w:p>
    <w:p w14:paraId="7CF2C810" w14:textId="77777777" w:rsidR="001052E6" w:rsidRPr="006C59D6" w:rsidRDefault="001052E6" w:rsidP="00FC3F39">
      <w:pPr>
        <w:autoSpaceDE w:val="0"/>
        <w:autoSpaceDN w:val="0"/>
        <w:adjustRightInd w:val="0"/>
        <w:ind w:left="360" w:hanging="360"/>
        <w:rPr>
          <w:szCs w:val="22"/>
          <w:lang w:eastAsia="en-US"/>
        </w:rPr>
      </w:pPr>
      <w:r w:rsidRPr="006C59D6">
        <w:rPr>
          <w:szCs w:val="22"/>
          <w:lang w:eastAsia="en-US"/>
        </w:rPr>
        <w:t>•</w:t>
      </w:r>
      <w:r w:rsidRPr="006C59D6">
        <w:rPr>
          <w:szCs w:val="22"/>
          <w:lang w:eastAsia="en-US"/>
        </w:rPr>
        <w:tab/>
        <w:t>Lizdinėje plokštelėje</w:t>
      </w:r>
      <w:r>
        <w:rPr>
          <w:szCs w:val="22"/>
          <w:lang w:eastAsia="en-US"/>
        </w:rPr>
        <w:t xml:space="preserve"> yra </w:t>
      </w:r>
      <w:r w:rsidRPr="006C59D6">
        <w:rPr>
          <w:szCs w:val="22"/>
          <w:lang w:eastAsia="en-US"/>
        </w:rPr>
        <w:t>20</w:t>
      </w:r>
      <w:r w:rsidR="00315B5C">
        <w:rPr>
          <w:szCs w:val="22"/>
          <w:lang w:eastAsia="en-US"/>
        </w:rPr>
        <w:t> </w:t>
      </w:r>
      <w:r w:rsidRPr="006C59D6">
        <w:rPr>
          <w:szCs w:val="22"/>
          <w:lang w:eastAsia="en-US"/>
        </w:rPr>
        <w:t>plėvele dengt</w:t>
      </w:r>
      <w:r>
        <w:rPr>
          <w:szCs w:val="22"/>
          <w:lang w:eastAsia="en-US"/>
        </w:rPr>
        <w:t>ų</w:t>
      </w:r>
      <w:r w:rsidRPr="006C59D6">
        <w:rPr>
          <w:szCs w:val="22"/>
          <w:lang w:eastAsia="en-US"/>
        </w:rPr>
        <w:t xml:space="preserve"> table</w:t>
      </w:r>
      <w:r>
        <w:rPr>
          <w:szCs w:val="22"/>
          <w:lang w:eastAsia="en-US"/>
        </w:rPr>
        <w:t>čių</w:t>
      </w:r>
      <w:r w:rsidRPr="006C59D6">
        <w:rPr>
          <w:szCs w:val="22"/>
          <w:lang w:eastAsia="en-US"/>
        </w:rPr>
        <w:t>.</w:t>
      </w:r>
    </w:p>
    <w:p w14:paraId="08F1FFA2" w14:textId="77777777" w:rsidR="001052E6" w:rsidRPr="006C59D6" w:rsidRDefault="001052E6" w:rsidP="00FC3F39">
      <w:pPr>
        <w:pStyle w:val="BTEMEASMCA"/>
        <w:rPr>
          <w:noProof w:val="0"/>
        </w:rPr>
      </w:pPr>
    </w:p>
    <w:p w14:paraId="46E89A08" w14:textId="77777777" w:rsidR="001052E6" w:rsidRPr="006C59D6" w:rsidRDefault="001052E6" w:rsidP="00FC3F39">
      <w:pPr>
        <w:pStyle w:val="PI-3EMEASMCA"/>
        <w:spacing w:line="240" w:lineRule="auto"/>
      </w:pPr>
      <w:r>
        <w:t>Registruo</w:t>
      </w:r>
      <w:r w:rsidRPr="006C59D6">
        <w:t>tojas ir gamintojas</w:t>
      </w:r>
    </w:p>
    <w:p w14:paraId="6469F6E0" w14:textId="77777777" w:rsidR="001052E6" w:rsidRPr="00BB0400" w:rsidRDefault="001052E6" w:rsidP="00FC3F39">
      <w:pPr>
        <w:pStyle w:val="Pagrindinistekstas"/>
        <w:spacing w:after="0"/>
        <w:rPr>
          <w:i/>
          <w:szCs w:val="22"/>
        </w:rPr>
      </w:pPr>
      <w:r w:rsidRPr="00BB0400">
        <w:rPr>
          <w:i/>
        </w:rPr>
        <w:t>Registruotojas</w:t>
      </w:r>
    </w:p>
    <w:p w14:paraId="15047520" w14:textId="77777777" w:rsidR="00ED0C02" w:rsidRDefault="00ED0C02" w:rsidP="00ED0C02">
      <w:pPr>
        <w:snapToGrid w:val="0"/>
        <w:rPr>
          <w:lang w:eastAsia="en-US"/>
        </w:rPr>
      </w:pPr>
      <w:proofErr w:type="spellStart"/>
      <w:r w:rsidRPr="00E83CCA">
        <w:rPr>
          <w:lang w:eastAsia="en-US"/>
        </w:rPr>
        <w:t>MagnaPharm</w:t>
      </w:r>
      <w:proofErr w:type="spellEnd"/>
      <w:r w:rsidRPr="00E83CCA">
        <w:rPr>
          <w:lang w:eastAsia="en-US"/>
        </w:rPr>
        <w:t xml:space="preserve"> SK s. r. o.</w:t>
      </w:r>
    </w:p>
    <w:p w14:paraId="670DF648" w14:textId="77777777" w:rsidR="00ED0C02" w:rsidRDefault="00ED0C02" w:rsidP="00ED0C02">
      <w:pPr>
        <w:snapToGrid w:val="0"/>
        <w:rPr>
          <w:lang w:eastAsia="en-US"/>
        </w:rPr>
      </w:pPr>
      <w:r w:rsidRPr="00994A3D">
        <w:rPr>
          <w:lang w:eastAsia="en-US"/>
        </w:rPr>
        <w:t xml:space="preserve">Digital </w:t>
      </w:r>
      <w:proofErr w:type="spellStart"/>
      <w:r w:rsidRPr="00994A3D">
        <w:rPr>
          <w:lang w:eastAsia="en-US"/>
        </w:rPr>
        <w:t>Park</w:t>
      </w:r>
      <w:proofErr w:type="spellEnd"/>
      <w:r w:rsidRPr="00994A3D">
        <w:rPr>
          <w:lang w:eastAsia="en-US"/>
        </w:rPr>
        <w:t xml:space="preserve"> III/E, </w:t>
      </w:r>
      <w:proofErr w:type="spellStart"/>
      <w:r w:rsidRPr="00994A3D">
        <w:rPr>
          <w:lang w:eastAsia="en-US"/>
        </w:rPr>
        <w:t>Einsteinova</w:t>
      </w:r>
      <w:proofErr w:type="spellEnd"/>
      <w:r w:rsidRPr="00994A3D">
        <w:rPr>
          <w:lang w:eastAsia="en-US"/>
        </w:rPr>
        <w:t xml:space="preserve"> 19</w:t>
      </w:r>
    </w:p>
    <w:p w14:paraId="1DAE2810" w14:textId="77777777" w:rsidR="00ED0C02" w:rsidRPr="00127329" w:rsidRDefault="00ED0C02" w:rsidP="00ED0C02">
      <w:pPr>
        <w:snapToGrid w:val="0"/>
        <w:rPr>
          <w:lang w:eastAsia="en-US"/>
        </w:rPr>
      </w:pPr>
      <w:r w:rsidRPr="00994A3D">
        <w:rPr>
          <w:lang w:eastAsia="en-US"/>
        </w:rPr>
        <w:t xml:space="preserve">Bratislava - </w:t>
      </w:r>
      <w:proofErr w:type="spellStart"/>
      <w:r w:rsidRPr="00994A3D">
        <w:rPr>
          <w:lang w:eastAsia="en-US"/>
        </w:rPr>
        <w:t>mestská</w:t>
      </w:r>
      <w:proofErr w:type="spellEnd"/>
      <w:r w:rsidRPr="00994A3D">
        <w:rPr>
          <w:lang w:eastAsia="en-US"/>
        </w:rPr>
        <w:t xml:space="preserve"> </w:t>
      </w:r>
      <w:proofErr w:type="spellStart"/>
      <w:r w:rsidRPr="00994A3D">
        <w:rPr>
          <w:lang w:eastAsia="en-US"/>
        </w:rPr>
        <w:t>časť</w:t>
      </w:r>
      <w:proofErr w:type="spellEnd"/>
      <w:r w:rsidRPr="00994A3D">
        <w:rPr>
          <w:lang w:eastAsia="en-US"/>
        </w:rPr>
        <w:t xml:space="preserve"> </w:t>
      </w:r>
      <w:proofErr w:type="spellStart"/>
      <w:r w:rsidRPr="00994A3D">
        <w:rPr>
          <w:lang w:eastAsia="en-US"/>
        </w:rPr>
        <w:t>Petržalka</w:t>
      </w:r>
      <w:proofErr w:type="spellEnd"/>
      <w:r w:rsidRPr="00994A3D">
        <w:rPr>
          <w:lang w:eastAsia="en-US"/>
        </w:rPr>
        <w:t xml:space="preserve"> 851 01</w:t>
      </w:r>
    </w:p>
    <w:p w14:paraId="3D43A39D" w14:textId="77777777" w:rsidR="00ED0C02" w:rsidRPr="00127329" w:rsidRDefault="00ED0C02" w:rsidP="00ED0C02">
      <w:pPr>
        <w:tabs>
          <w:tab w:val="left" w:pos="567"/>
        </w:tabs>
        <w:autoSpaceDE w:val="0"/>
        <w:autoSpaceDN w:val="0"/>
        <w:adjustRightInd w:val="0"/>
        <w:snapToGrid w:val="0"/>
        <w:rPr>
          <w:lang w:eastAsia="en-US"/>
        </w:rPr>
      </w:pPr>
      <w:r>
        <w:rPr>
          <w:lang w:eastAsia="en-US"/>
        </w:rPr>
        <w:t>Slovakija</w:t>
      </w:r>
    </w:p>
    <w:p w14:paraId="27C3CBF7" w14:textId="0BA0E67A" w:rsidR="001052E6" w:rsidRPr="00815F73" w:rsidRDefault="001052E6" w:rsidP="006B0CD3">
      <w:pPr>
        <w:rPr>
          <w:szCs w:val="22"/>
        </w:rPr>
      </w:pPr>
    </w:p>
    <w:p w14:paraId="1926B293" w14:textId="77777777" w:rsidR="001052E6" w:rsidRPr="00BB0400" w:rsidRDefault="001052E6" w:rsidP="00FC3F39">
      <w:pPr>
        <w:pStyle w:val="Pagrindinistekstas"/>
        <w:spacing w:after="0"/>
        <w:rPr>
          <w:i/>
          <w:szCs w:val="22"/>
        </w:rPr>
      </w:pPr>
      <w:r w:rsidRPr="00BB0400">
        <w:rPr>
          <w:i/>
          <w:szCs w:val="22"/>
        </w:rPr>
        <w:t>Gamintojas</w:t>
      </w:r>
    </w:p>
    <w:p w14:paraId="7C9D6759" w14:textId="77777777" w:rsidR="001052E6" w:rsidRPr="006C59D6" w:rsidRDefault="001052E6" w:rsidP="00FC3F39">
      <w:pPr>
        <w:ind w:right="28"/>
        <w:rPr>
          <w:rFonts w:eastAsia="Arial Unicode MS"/>
          <w:noProof/>
          <w:szCs w:val="22"/>
        </w:rPr>
      </w:pPr>
      <w:r w:rsidRPr="006C59D6">
        <w:rPr>
          <w:rFonts w:eastAsia="Arial Unicode MS"/>
          <w:noProof/>
          <w:szCs w:val="22"/>
        </w:rPr>
        <w:t>Abbott Biologicals B.V.</w:t>
      </w:r>
    </w:p>
    <w:p w14:paraId="3D92B925" w14:textId="77777777" w:rsidR="001052E6" w:rsidRPr="006C59D6" w:rsidRDefault="001052E6" w:rsidP="00FC3F39">
      <w:pPr>
        <w:rPr>
          <w:szCs w:val="22"/>
        </w:rPr>
      </w:pPr>
      <w:proofErr w:type="spellStart"/>
      <w:r w:rsidRPr="006C59D6">
        <w:rPr>
          <w:szCs w:val="22"/>
        </w:rPr>
        <w:t>Veerweg</w:t>
      </w:r>
      <w:proofErr w:type="spellEnd"/>
      <w:r w:rsidRPr="006C59D6">
        <w:rPr>
          <w:szCs w:val="22"/>
        </w:rPr>
        <w:t xml:space="preserve"> 12</w:t>
      </w:r>
    </w:p>
    <w:p w14:paraId="40D58500" w14:textId="77777777" w:rsidR="001052E6" w:rsidRPr="006C59D6" w:rsidRDefault="001052E6" w:rsidP="00FC3F39">
      <w:pPr>
        <w:rPr>
          <w:szCs w:val="22"/>
        </w:rPr>
      </w:pPr>
      <w:r w:rsidRPr="006C59D6">
        <w:rPr>
          <w:szCs w:val="22"/>
        </w:rPr>
        <w:t xml:space="preserve">8121 AA </w:t>
      </w:r>
      <w:proofErr w:type="spellStart"/>
      <w:r w:rsidRPr="006C59D6">
        <w:rPr>
          <w:szCs w:val="22"/>
        </w:rPr>
        <w:t>Olst</w:t>
      </w:r>
      <w:proofErr w:type="spellEnd"/>
    </w:p>
    <w:p w14:paraId="5A5C328E" w14:textId="77777777" w:rsidR="001052E6" w:rsidRPr="006C59D6" w:rsidRDefault="001052E6" w:rsidP="00FC3F39">
      <w:pPr>
        <w:pStyle w:val="Pagrindinistekstas"/>
        <w:spacing w:after="0"/>
        <w:rPr>
          <w:szCs w:val="22"/>
        </w:rPr>
      </w:pPr>
      <w:r w:rsidRPr="006C59D6">
        <w:rPr>
          <w:szCs w:val="22"/>
        </w:rPr>
        <w:t>Nyderlandai</w:t>
      </w:r>
    </w:p>
    <w:p w14:paraId="1E0C5E76" w14:textId="77777777" w:rsidR="001052E6" w:rsidRPr="006C59D6" w:rsidRDefault="001052E6" w:rsidP="00FC3F39">
      <w:pPr>
        <w:pStyle w:val="Pagrindinistekstas"/>
        <w:spacing w:after="0"/>
        <w:rPr>
          <w:szCs w:val="22"/>
        </w:rPr>
      </w:pPr>
    </w:p>
    <w:p w14:paraId="42869D1F" w14:textId="7FD4B472" w:rsidR="001052E6" w:rsidRDefault="001052E6" w:rsidP="00284F6F">
      <w:pPr>
        <w:pStyle w:val="BTbEMEASMCA"/>
      </w:pPr>
      <w:r w:rsidRPr="006C59D6">
        <w:rPr>
          <w:bCs/>
        </w:rPr>
        <w:t>Šis pakuotės lapelis</w:t>
      </w:r>
      <w:r w:rsidRPr="006C59D6">
        <w:t xml:space="preserve"> paskutinį kartą </w:t>
      </w:r>
      <w:r w:rsidRPr="00A63542">
        <w:t>peržiūrėtas</w:t>
      </w:r>
      <w:r w:rsidR="00BB2FF6">
        <w:t xml:space="preserve"> 202</w:t>
      </w:r>
      <w:r w:rsidR="005B46F0">
        <w:t>5</w:t>
      </w:r>
      <w:r w:rsidR="0064270B">
        <w:t>-11-01.</w:t>
      </w:r>
    </w:p>
    <w:p w14:paraId="414692E4" w14:textId="77777777" w:rsidR="001052E6" w:rsidRPr="006C59D6" w:rsidRDefault="001052E6" w:rsidP="00284F6F">
      <w:pPr>
        <w:pStyle w:val="BTbEMEASMCA"/>
      </w:pPr>
    </w:p>
    <w:p w14:paraId="4B7E0C7E" w14:textId="4EDAC846" w:rsidR="001052E6" w:rsidRDefault="001052E6" w:rsidP="00FC3F39">
      <w:pPr>
        <w:rPr>
          <w:rStyle w:val="Hipersaitas"/>
          <w:noProof/>
          <w:szCs w:val="22"/>
          <w:lang w:eastAsia="en-US"/>
        </w:rPr>
      </w:pPr>
      <w:r w:rsidRPr="00A63542">
        <w:t>Išsami informacija apie šį vaistą pateikiama Valstybinės vaistų kontrolės tarnybos prie Lietuvos Respublikos sveikatos apsaugos ministerijos tinklalapyje</w:t>
      </w:r>
      <w:r w:rsidRPr="00A63542">
        <w:rPr>
          <w:i/>
        </w:rPr>
        <w:t xml:space="preserve"> </w:t>
      </w:r>
      <w:r w:rsidR="007B0819" w:rsidRPr="006B0CD3">
        <w:rPr>
          <w:color w:val="0000EE"/>
          <w:szCs w:val="22"/>
          <w:u w:val="single"/>
        </w:rPr>
        <w:t>https://vvkt.lrv.lt/lt/</w:t>
      </w:r>
      <w:r w:rsidR="007B0819">
        <w:rPr>
          <w:color w:val="0000EE"/>
          <w:szCs w:val="22"/>
          <w:u w:val="single"/>
        </w:rPr>
        <w:t>.</w:t>
      </w:r>
    </w:p>
    <w:p w14:paraId="3DB22B8B" w14:textId="77777777" w:rsidR="001052E6" w:rsidRDefault="001052E6" w:rsidP="00FC3F39"/>
    <w:p w14:paraId="773D514E" w14:textId="77777777" w:rsidR="00256785" w:rsidRDefault="00256785" w:rsidP="00FC3F39"/>
    <w:sectPr w:rsidR="00256785" w:rsidSect="00F77F22">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9745" w14:textId="77777777" w:rsidR="00DF6D93" w:rsidRDefault="00DF6D93">
      <w:r>
        <w:separator/>
      </w:r>
    </w:p>
  </w:endnote>
  <w:endnote w:type="continuationSeparator" w:id="0">
    <w:p w14:paraId="450AACC0" w14:textId="77777777" w:rsidR="00DF6D93" w:rsidRDefault="00DF6D93">
      <w:r>
        <w:continuationSeparator/>
      </w:r>
    </w:p>
  </w:endnote>
  <w:endnote w:type="continuationNotice" w:id="1">
    <w:p w14:paraId="0FCF11D3" w14:textId="77777777" w:rsidR="00DF6D93" w:rsidRDefault="00DF6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AF9B" w14:textId="77777777" w:rsidR="00873B9A" w:rsidRDefault="00873B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0</w:t>
    </w:r>
    <w:r>
      <w:rPr>
        <w:rStyle w:val="Puslapionumeris"/>
      </w:rPr>
      <w:fldChar w:fldCharType="end"/>
    </w:r>
  </w:p>
  <w:p w14:paraId="0668788C" w14:textId="77777777" w:rsidR="00873B9A" w:rsidRDefault="00873B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8FB8" w14:textId="78D87309" w:rsidR="00873B9A" w:rsidRDefault="00873B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02AF">
      <w:rPr>
        <w:rStyle w:val="Puslapionumeris"/>
        <w:noProof/>
      </w:rPr>
      <w:t>1</w:t>
    </w:r>
    <w:r>
      <w:rPr>
        <w:rStyle w:val="Puslapionumeris"/>
      </w:rPr>
      <w:fldChar w:fldCharType="end"/>
    </w:r>
  </w:p>
  <w:p w14:paraId="41B5514C" w14:textId="77777777" w:rsidR="00873B9A" w:rsidRDefault="00873B9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4C16" w14:textId="77777777" w:rsidR="00020C97" w:rsidRDefault="00020C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0C6E" w14:textId="77777777" w:rsidR="00DF6D93" w:rsidRDefault="00DF6D93">
      <w:r>
        <w:separator/>
      </w:r>
    </w:p>
  </w:footnote>
  <w:footnote w:type="continuationSeparator" w:id="0">
    <w:p w14:paraId="26610A25" w14:textId="77777777" w:rsidR="00DF6D93" w:rsidRDefault="00DF6D93">
      <w:r>
        <w:continuationSeparator/>
      </w:r>
    </w:p>
  </w:footnote>
  <w:footnote w:type="continuationNotice" w:id="1">
    <w:p w14:paraId="636EFF57" w14:textId="77777777" w:rsidR="00DF6D93" w:rsidRDefault="00DF6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4BDC" w14:textId="77777777" w:rsidR="00020C97" w:rsidRDefault="00020C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2940" w14:textId="77777777" w:rsidR="00020C97" w:rsidRDefault="00020C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305E" w14:textId="77777777" w:rsidR="00020C97" w:rsidRDefault="00020C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210"/>
    <w:multiLevelType w:val="hybridMultilevel"/>
    <w:tmpl w:val="31C0FE7E"/>
    <w:lvl w:ilvl="0" w:tplc="AB160FB8">
      <w:start w:val="1"/>
      <w:numFmt w:val="bullet"/>
      <w:lvlText w:val=""/>
      <w:lvlJc w:val="left"/>
      <w:pPr>
        <w:tabs>
          <w:tab w:val="num" w:pos="360"/>
        </w:tabs>
        <w:ind w:left="360" w:hanging="360"/>
      </w:pPr>
      <w:rPr>
        <w:rFonts w:ascii="Symbol" w:hAnsi="Symbol" w:hint="default"/>
        <w:sz w:val="16"/>
        <w:szCs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86991"/>
    <w:multiLevelType w:val="multilevel"/>
    <w:tmpl w:val="10FCE5B0"/>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2CE20DA6"/>
    <w:multiLevelType w:val="hybridMultilevel"/>
    <w:tmpl w:val="4CD63DDA"/>
    <w:lvl w:ilvl="0" w:tplc="76E248F4">
      <w:start w:val="1"/>
      <w:numFmt w:val="bulle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5C17A8"/>
    <w:multiLevelType w:val="hybridMultilevel"/>
    <w:tmpl w:val="FBDA605A"/>
    <w:lvl w:ilvl="0" w:tplc="B43CFE1C">
      <w:start w:val="1"/>
      <w:numFmt w:val="bullet"/>
      <w:lvlText w:val="-"/>
      <w:lvlJc w:val="left"/>
      <w:pPr>
        <w:tabs>
          <w:tab w:val="num" w:pos="420"/>
        </w:tabs>
        <w:ind w:left="420" w:hanging="360"/>
      </w:pPr>
      <w:rPr>
        <w:rFonts w:ascii="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A800332"/>
    <w:multiLevelType w:val="hybridMultilevel"/>
    <w:tmpl w:val="31E48104"/>
    <w:lvl w:ilvl="0" w:tplc="DD687548">
      <w:start w:val="1"/>
      <w:numFmt w:val="bullet"/>
      <w:lvlRestart w:val="0"/>
      <w:lvlText w:val=""/>
      <w:lvlJc w:val="left"/>
      <w:pPr>
        <w:tabs>
          <w:tab w:val="num" w:pos="720"/>
        </w:tabs>
        <w:ind w:left="720" w:hanging="363"/>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55819"/>
    <w:multiLevelType w:val="multilevel"/>
    <w:tmpl w:val="1ED63A7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5ED5FE6"/>
    <w:multiLevelType w:val="hybridMultilevel"/>
    <w:tmpl w:val="84CACA16"/>
    <w:lvl w:ilvl="0" w:tplc="DD687548">
      <w:start w:val="1"/>
      <w:numFmt w:val="bullet"/>
      <w:lvlRestart w:val="0"/>
      <w:lvlText w:val=""/>
      <w:lvlJc w:val="left"/>
      <w:pPr>
        <w:tabs>
          <w:tab w:val="num" w:pos="1335"/>
        </w:tabs>
        <w:ind w:left="1335" w:hanging="363"/>
      </w:pPr>
      <w:rPr>
        <w:rFonts w:ascii="Wingdings" w:hAnsi="Wingdings" w:cs="Times New Roman" w:hint="default"/>
        <w:color w:val="auto"/>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9" w15:restartNumberingAfterBreak="0">
    <w:nsid w:val="4C3D06F6"/>
    <w:multiLevelType w:val="multilevel"/>
    <w:tmpl w:val="8948F102"/>
    <w:lvl w:ilvl="0">
      <w:start w:val="1"/>
      <w:numFmt w:val="bullet"/>
      <w:lvlText w:val="-"/>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53DF6167"/>
    <w:multiLevelType w:val="hybridMultilevel"/>
    <w:tmpl w:val="D18C9146"/>
    <w:lvl w:ilvl="0" w:tplc="F79CA1F4">
      <w:start w:val="1"/>
      <w:numFmt w:val="bullet"/>
      <w:lvlRestart w:val="0"/>
      <w:lvlText w:val="-"/>
      <w:lvlJc w:val="left"/>
      <w:pPr>
        <w:tabs>
          <w:tab w:val="num" w:pos="1280"/>
        </w:tabs>
        <w:ind w:left="1280" w:hanging="363"/>
      </w:pPr>
      <w:rPr>
        <w:rFonts w:ascii="Times New Roman" w:hAnsi="Times New Roman" w:cs="Times New Roman" w:hint="default"/>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11" w15:restartNumberingAfterBreak="0">
    <w:nsid w:val="575F23CA"/>
    <w:multiLevelType w:val="hybridMultilevel"/>
    <w:tmpl w:val="C47EAB16"/>
    <w:lvl w:ilvl="0" w:tplc="DD687548">
      <w:start w:val="1"/>
      <w:numFmt w:val="bullet"/>
      <w:lvlRestart w:val="0"/>
      <w:lvlText w:val=""/>
      <w:lvlJc w:val="left"/>
      <w:pPr>
        <w:tabs>
          <w:tab w:val="num" w:pos="720"/>
        </w:tabs>
        <w:ind w:left="720" w:hanging="36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CC70B8"/>
    <w:multiLevelType w:val="hybridMultilevel"/>
    <w:tmpl w:val="2AF6AC2E"/>
    <w:lvl w:ilvl="0" w:tplc="B43CFE1C">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14" w15:restartNumberingAfterBreak="0">
    <w:nsid w:val="6E737E84"/>
    <w:multiLevelType w:val="multilevel"/>
    <w:tmpl w:val="D18C9146"/>
    <w:lvl w:ilvl="0">
      <w:start w:val="1"/>
      <w:numFmt w:val="bullet"/>
      <w:lvlRestart w:val="0"/>
      <w:lvlText w:val="-"/>
      <w:lvlJc w:val="left"/>
      <w:pPr>
        <w:tabs>
          <w:tab w:val="num" w:pos="1280"/>
        </w:tabs>
        <w:ind w:left="1280" w:hanging="363"/>
      </w:pPr>
      <w:rPr>
        <w:rFonts w:ascii="Times New Roman" w:hAnsi="Times New Roman" w:cs="Times New Roman" w:hint="default"/>
      </w:rPr>
    </w:lvl>
    <w:lvl w:ilvl="1">
      <w:start w:val="1"/>
      <w:numFmt w:val="bullet"/>
      <w:lvlText w:val="o"/>
      <w:lvlJc w:val="left"/>
      <w:pPr>
        <w:tabs>
          <w:tab w:val="num" w:pos="2000"/>
        </w:tabs>
        <w:ind w:left="2000" w:hanging="360"/>
      </w:pPr>
      <w:rPr>
        <w:rFonts w:ascii="Courier New" w:hAnsi="Courier New" w:cs="Courier New" w:hint="default"/>
      </w:rPr>
    </w:lvl>
    <w:lvl w:ilvl="2">
      <w:start w:val="1"/>
      <w:numFmt w:val="bullet"/>
      <w:lvlText w:val=""/>
      <w:lvlJc w:val="left"/>
      <w:pPr>
        <w:tabs>
          <w:tab w:val="num" w:pos="2720"/>
        </w:tabs>
        <w:ind w:left="2720" w:hanging="360"/>
      </w:pPr>
      <w:rPr>
        <w:rFonts w:ascii="Wingdings" w:hAnsi="Wingdings" w:hint="default"/>
      </w:rPr>
    </w:lvl>
    <w:lvl w:ilvl="3">
      <w:start w:val="1"/>
      <w:numFmt w:val="bullet"/>
      <w:lvlText w:val=""/>
      <w:lvlJc w:val="left"/>
      <w:pPr>
        <w:tabs>
          <w:tab w:val="num" w:pos="3440"/>
        </w:tabs>
        <w:ind w:left="3440" w:hanging="360"/>
      </w:pPr>
      <w:rPr>
        <w:rFonts w:ascii="Symbol" w:hAnsi="Symbol" w:hint="default"/>
      </w:rPr>
    </w:lvl>
    <w:lvl w:ilvl="4">
      <w:start w:val="1"/>
      <w:numFmt w:val="bullet"/>
      <w:lvlText w:val="o"/>
      <w:lvlJc w:val="left"/>
      <w:pPr>
        <w:tabs>
          <w:tab w:val="num" w:pos="4160"/>
        </w:tabs>
        <w:ind w:left="4160" w:hanging="360"/>
      </w:pPr>
      <w:rPr>
        <w:rFonts w:ascii="Courier New" w:hAnsi="Courier New" w:cs="Courier New" w:hint="default"/>
      </w:rPr>
    </w:lvl>
    <w:lvl w:ilvl="5">
      <w:start w:val="1"/>
      <w:numFmt w:val="bullet"/>
      <w:lvlText w:val=""/>
      <w:lvlJc w:val="left"/>
      <w:pPr>
        <w:tabs>
          <w:tab w:val="num" w:pos="4880"/>
        </w:tabs>
        <w:ind w:left="4880" w:hanging="360"/>
      </w:pPr>
      <w:rPr>
        <w:rFonts w:ascii="Wingdings" w:hAnsi="Wingdings" w:hint="default"/>
      </w:rPr>
    </w:lvl>
    <w:lvl w:ilvl="6">
      <w:start w:val="1"/>
      <w:numFmt w:val="bullet"/>
      <w:lvlText w:val=""/>
      <w:lvlJc w:val="left"/>
      <w:pPr>
        <w:tabs>
          <w:tab w:val="num" w:pos="5600"/>
        </w:tabs>
        <w:ind w:left="5600" w:hanging="360"/>
      </w:pPr>
      <w:rPr>
        <w:rFonts w:ascii="Symbol" w:hAnsi="Symbol" w:hint="default"/>
      </w:rPr>
    </w:lvl>
    <w:lvl w:ilvl="7">
      <w:start w:val="1"/>
      <w:numFmt w:val="bullet"/>
      <w:lvlText w:val="o"/>
      <w:lvlJc w:val="left"/>
      <w:pPr>
        <w:tabs>
          <w:tab w:val="num" w:pos="6320"/>
        </w:tabs>
        <w:ind w:left="6320" w:hanging="360"/>
      </w:pPr>
      <w:rPr>
        <w:rFonts w:ascii="Courier New" w:hAnsi="Courier New" w:cs="Courier New" w:hint="default"/>
      </w:rPr>
    </w:lvl>
    <w:lvl w:ilvl="8">
      <w:start w:val="1"/>
      <w:numFmt w:val="bullet"/>
      <w:lvlText w:val=""/>
      <w:lvlJc w:val="left"/>
      <w:pPr>
        <w:tabs>
          <w:tab w:val="num" w:pos="7040"/>
        </w:tabs>
        <w:ind w:left="7040" w:hanging="360"/>
      </w:pPr>
      <w:rPr>
        <w:rFonts w:ascii="Wingdings" w:hAnsi="Wingdings" w:hint="default"/>
      </w:rPr>
    </w:lvl>
  </w:abstractNum>
  <w:abstractNum w:abstractNumId="15" w15:restartNumberingAfterBreak="0">
    <w:nsid w:val="791F7321"/>
    <w:multiLevelType w:val="hybridMultilevel"/>
    <w:tmpl w:val="1FAA0016"/>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4278036">
    <w:abstractNumId w:val="5"/>
  </w:num>
  <w:num w:numId="2" w16cid:durableId="777607134">
    <w:abstractNumId w:val="7"/>
  </w:num>
  <w:num w:numId="3" w16cid:durableId="825585432">
    <w:abstractNumId w:val="15"/>
  </w:num>
  <w:num w:numId="4" w16cid:durableId="664749375">
    <w:abstractNumId w:val="4"/>
  </w:num>
  <w:num w:numId="5" w16cid:durableId="539981189">
    <w:abstractNumId w:val="6"/>
  </w:num>
  <w:num w:numId="6" w16cid:durableId="237516491">
    <w:abstractNumId w:val="8"/>
  </w:num>
  <w:num w:numId="7" w16cid:durableId="210768404">
    <w:abstractNumId w:val="3"/>
  </w:num>
  <w:num w:numId="8" w16cid:durableId="1048649177">
    <w:abstractNumId w:val="10"/>
  </w:num>
  <w:num w:numId="9" w16cid:durableId="1022318732">
    <w:abstractNumId w:val="14"/>
  </w:num>
  <w:num w:numId="10" w16cid:durableId="126122570">
    <w:abstractNumId w:val="13"/>
  </w:num>
  <w:num w:numId="11" w16cid:durableId="1229725825">
    <w:abstractNumId w:val="2"/>
  </w:num>
  <w:num w:numId="12" w16cid:durableId="131410174">
    <w:abstractNumId w:val="0"/>
  </w:num>
  <w:num w:numId="13" w16cid:durableId="1480263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5753056">
    <w:abstractNumId w:val="11"/>
  </w:num>
  <w:num w:numId="15" w16cid:durableId="195850009">
    <w:abstractNumId w:val="9"/>
  </w:num>
  <w:num w:numId="16" w16cid:durableId="465899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E6"/>
    <w:rsid w:val="0001142E"/>
    <w:rsid w:val="00020C97"/>
    <w:rsid w:val="00066678"/>
    <w:rsid w:val="00076FD5"/>
    <w:rsid w:val="0007756A"/>
    <w:rsid w:val="000824B6"/>
    <w:rsid w:val="00086D59"/>
    <w:rsid w:val="000A4861"/>
    <w:rsid w:val="000B071A"/>
    <w:rsid w:val="000F3600"/>
    <w:rsid w:val="00101EAE"/>
    <w:rsid w:val="001052E6"/>
    <w:rsid w:val="001153F9"/>
    <w:rsid w:val="00127329"/>
    <w:rsid w:val="001377BC"/>
    <w:rsid w:val="00170C16"/>
    <w:rsid w:val="00175694"/>
    <w:rsid w:val="00181E2F"/>
    <w:rsid w:val="001B36A6"/>
    <w:rsid w:val="001C2218"/>
    <w:rsid w:val="001C3564"/>
    <w:rsid w:val="001D5044"/>
    <w:rsid w:val="001E6CA7"/>
    <w:rsid w:val="00206DFC"/>
    <w:rsid w:val="002104E9"/>
    <w:rsid w:val="00226CAD"/>
    <w:rsid w:val="00256785"/>
    <w:rsid w:val="00260A14"/>
    <w:rsid w:val="00273961"/>
    <w:rsid w:val="00284F6F"/>
    <w:rsid w:val="002E5E05"/>
    <w:rsid w:val="002F0818"/>
    <w:rsid w:val="00315B5C"/>
    <w:rsid w:val="00365D9B"/>
    <w:rsid w:val="00371877"/>
    <w:rsid w:val="00372562"/>
    <w:rsid w:val="00387556"/>
    <w:rsid w:val="00396EF4"/>
    <w:rsid w:val="003E5991"/>
    <w:rsid w:val="003F3947"/>
    <w:rsid w:val="004279F4"/>
    <w:rsid w:val="0044728C"/>
    <w:rsid w:val="00483B9C"/>
    <w:rsid w:val="004A6474"/>
    <w:rsid w:val="0051358A"/>
    <w:rsid w:val="00516BB6"/>
    <w:rsid w:val="00516BC9"/>
    <w:rsid w:val="005402AF"/>
    <w:rsid w:val="00550FAC"/>
    <w:rsid w:val="005834F3"/>
    <w:rsid w:val="005B46F0"/>
    <w:rsid w:val="005B55BB"/>
    <w:rsid w:val="005C736F"/>
    <w:rsid w:val="005D47F2"/>
    <w:rsid w:val="005E0732"/>
    <w:rsid w:val="005E33A6"/>
    <w:rsid w:val="005E65D6"/>
    <w:rsid w:val="006357AB"/>
    <w:rsid w:val="0064270B"/>
    <w:rsid w:val="00654CC2"/>
    <w:rsid w:val="006673B4"/>
    <w:rsid w:val="00680193"/>
    <w:rsid w:val="006B0CD3"/>
    <w:rsid w:val="006D6D21"/>
    <w:rsid w:val="006E51C8"/>
    <w:rsid w:val="00713ACA"/>
    <w:rsid w:val="00725951"/>
    <w:rsid w:val="00733454"/>
    <w:rsid w:val="00745AC8"/>
    <w:rsid w:val="00776FD9"/>
    <w:rsid w:val="007963B9"/>
    <w:rsid w:val="007A11D2"/>
    <w:rsid w:val="007B0819"/>
    <w:rsid w:val="007B3208"/>
    <w:rsid w:val="007C47D0"/>
    <w:rsid w:val="00800FF8"/>
    <w:rsid w:val="00822B4D"/>
    <w:rsid w:val="00825B3D"/>
    <w:rsid w:val="00834C10"/>
    <w:rsid w:val="0083621A"/>
    <w:rsid w:val="00850A63"/>
    <w:rsid w:val="00854B3C"/>
    <w:rsid w:val="008613CE"/>
    <w:rsid w:val="00866ACB"/>
    <w:rsid w:val="00873B9A"/>
    <w:rsid w:val="00885FE9"/>
    <w:rsid w:val="008B1C31"/>
    <w:rsid w:val="008B4939"/>
    <w:rsid w:val="008B6BA5"/>
    <w:rsid w:val="008D6343"/>
    <w:rsid w:val="00926208"/>
    <w:rsid w:val="00966D33"/>
    <w:rsid w:val="00970FCA"/>
    <w:rsid w:val="00994A3D"/>
    <w:rsid w:val="009A511B"/>
    <w:rsid w:val="009B4652"/>
    <w:rsid w:val="009F4CC9"/>
    <w:rsid w:val="00A158BB"/>
    <w:rsid w:val="00A7168E"/>
    <w:rsid w:val="00A87C28"/>
    <w:rsid w:val="00AA0AF8"/>
    <w:rsid w:val="00AB1083"/>
    <w:rsid w:val="00AD5FCB"/>
    <w:rsid w:val="00B04279"/>
    <w:rsid w:val="00B23FB0"/>
    <w:rsid w:val="00B316DF"/>
    <w:rsid w:val="00B61AB6"/>
    <w:rsid w:val="00B83EBD"/>
    <w:rsid w:val="00BA32A0"/>
    <w:rsid w:val="00BB2FF6"/>
    <w:rsid w:val="00BF7A79"/>
    <w:rsid w:val="00C01247"/>
    <w:rsid w:val="00C0573B"/>
    <w:rsid w:val="00C10662"/>
    <w:rsid w:val="00C616B3"/>
    <w:rsid w:val="00C61A30"/>
    <w:rsid w:val="00C75B49"/>
    <w:rsid w:val="00C81F69"/>
    <w:rsid w:val="00C82F8D"/>
    <w:rsid w:val="00C860F6"/>
    <w:rsid w:val="00C92055"/>
    <w:rsid w:val="00CA19F8"/>
    <w:rsid w:val="00CB29D8"/>
    <w:rsid w:val="00CC5E5E"/>
    <w:rsid w:val="00D477C6"/>
    <w:rsid w:val="00D6286E"/>
    <w:rsid w:val="00D65A34"/>
    <w:rsid w:val="00D75379"/>
    <w:rsid w:val="00DF6D93"/>
    <w:rsid w:val="00E0260F"/>
    <w:rsid w:val="00E036D4"/>
    <w:rsid w:val="00E5185C"/>
    <w:rsid w:val="00E73848"/>
    <w:rsid w:val="00E83CCA"/>
    <w:rsid w:val="00E8534C"/>
    <w:rsid w:val="00EA0D07"/>
    <w:rsid w:val="00EA1B52"/>
    <w:rsid w:val="00EA2548"/>
    <w:rsid w:val="00EA3348"/>
    <w:rsid w:val="00ED0C02"/>
    <w:rsid w:val="00EE064A"/>
    <w:rsid w:val="00EE3789"/>
    <w:rsid w:val="00F1770B"/>
    <w:rsid w:val="00F36AB1"/>
    <w:rsid w:val="00F454B6"/>
    <w:rsid w:val="00F549BA"/>
    <w:rsid w:val="00F71649"/>
    <w:rsid w:val="00F77F22"/>
    <w:rsid w:val="00F8217A"/>
    <w:rsid w:val="00F822AF"/>
    <w:rsid w:val="00FB37F3"/>
    <w:rsid w:val="00FC3F39"/>
    <w:rsid w:val="00FD124F"/>
    <w:rsid w:val="00FE26A2"/>
    <w:rsid w:val="00FF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4EB8"/>
  <w15:chartTrackingRefBased/>
  <w15:docId w15:val="{ED9E4132-733C-4EFC-B312-A79A0A4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C0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1052E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1052E6"/>
    <w:pPr>
      <w:keepNext/>
      <w:outlineLvl w:val="1"/>
    </w:pPr>
    <w:rPr>
      <w:b/>
    </w:rPr>
  </w:style>
  <w:style w:type="paragraph" w:styleId="Antrat3">
    <w:name w:val="heading 3"/>
    <w:basedOn w:val="prastasis"/>
    <w:next w:val="prastasis"/>
    <w:link w:val="Antrat3Diagrama"/>
    <w:autoRedefine/>
    <w:qFormat/>
    <w:rsid w:val="001052E6"/>
    <w:pPr>
      <w:keepNext/>
      <w:outlineLvl w:val="2"/>
    </w:pPr>
    <w:rPr>
      <w:b/>
    </w:rPr>
  </w:style>
  <w:style w:type="paragraph" w:styleId="Antrat4">
    <w:name w:val="heading 4"/>
    <w:basedOn w:val="prastasis"/>
    <w:next w:val="prastasis"/>
    <w:link w:val="Antrat4Diagrama"/>
    <w:uiPriority w:val="9"/>
    <w:semiHidden/>
    <w:unhideWhenUsed/>
    <w:qFormat/>
    <w:rsid w:val="001052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52E6"/>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1052E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1052E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semiHidden/>
    <w:rsid w:val="001052E6"/>
    <w:rPr>
      <w:rFonts w:asciiTheme="majorHAnsi" w:eastAsiaTheme="majorEastAsia" w:hAnsiTheme="majorHAnsi" w:cstheme="majorBidi"/>
      <w:b/>
      <w:bCs/>
      <w:i/>
      <w:iCs/>
      <w:color w:val="5B9BD5" w:themeColor="accent1"/>
      <w:szCs w:val="20"/>
      <w:lang w:val="lt-LT" w:eastAsia="lt-LT"/>
    </w:rPr>
  </w:style>
  <w:style w:type="paragraph" w:styleId="Pagrindinistekstas">
    <w:name w:val="Body Text"/>
    <w:basedOn w:val="prastasis"/>
    <w:link w:val="PagrindinistekstasDiagrama"/>
    <w:rsid w:val="001052E6"/>
    <w:pPr>
      <w:spacing w:after="120"/>
    </w:pPr>
  </w:style>
  <w:style w:type="character" w:customStyle="1" w:styleId="PagrindinistekstasDiagrama">
    <w:name w:val="Pagrindinis tekstas Diagrama"/>
    <w:basedOn w:val="Numatytasispastraiposriftas"/>
    <w:link w:val="Pagrindinistekstas"/>
    <w:rsid w:val="001052E6"/>
    <w:rPr>
      <w:rFonts w:ascii="Times New Roman" w:eastAsia="Times New Roman" w:hAnsi="Times New Roman" w:cs="Times New Roman"/>
      <w:szCs w:val="20"/>
      <w:lang w:val="lt-LT" w:eastAsia="lt-LT"/>
    </w:rPr>
  </w:style>
  <w:style w:type="paragraph" w:styleId="Porat">
    <w:name w:val="footer"/>
    <w:basedOn w:val="prastasis"/>
    <w:link w:val="PoratDiagrama"/>
    <w:rsid w:val="001052E6"/>
    <w:pPr>
      <w:tabs>
        <w:tab w:val="center" w:pos="4153"/>
        <w:tab w:val="right" w:pos="8306"/>
      </w:tabs>
    </w:pPr>
  </w:style>
  <w:style w:type="character" w:customStyle="1" w:styleId="PoratDiagrama">
    <w:name w:val="Poraštė Diagrama"/>
    <w:basedOn w:val="Numatytasispastraiposriftas"/>
    <w:link w:val="Porat"/>
    <w:rsid w:val="001052E6"/>
    <w:rPr>
      <w:rFonts w:ascii="Times New Roman" w:eastAsia="Times New Roman" w:hAnsi="Times New Roman" w:cs="Times New Roman"/>
      <w:szCs w:val="20"/>
      <w:lang w:val="lt-LT" w:eastAsia="lt-LT"/>
    </w:rPr>
  </w:style>
  <w:style w:type="character" w:styleId="Puslapionumeris">
    <w:name w:val="page number"/>
    <w:basedOn w:val="Numatytasispastraiposriftas"/>
    <w:rsid w:val="001052E6"/>
  </w:style>
  <w:style w:type="paragraph" w:styleId="Pavadinimas">
    <w:name w:val="Title"/>
    <w:basedOn w:val="prastasis"/>
    <w:link w:val="PavadinimasDiagrama"/>
    <w:autoRedefine/>
    <w:qFormat/>
    <w:rsid w:val="001052E6"/>
    <w:pPr>
      <w:jc w:val="center"/>
      <w:outlineLvl w:val="0"/>
    </w:pPr>
    <w:rPr>
      <w:b/>
      <w:kern w:val="28"/>
    </w:rPr>
  </w:style>
  <w:style w:type="character" w:customStyle="1" w:styleId="PavadinimasDiagrama">
    <w:name w:val="Pavadinimas Diagrama"/>
    <w:basedOn w:val="Numatytasispastraiposriftas"/>
    <w:link w:val="Pavadinimas"/>
    <w:rsid w:val="001052E6"/>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1052E6"/>
    <w:rPr>
      <w:color w:val="0000FF"/>
      <w:u w:val="single"/>
    </w:rPr>
  </w:style>
  <w:style w:type="paragraph" w:customStyle="1" w:styleId="TTEMEASMCA">
    <w:name w:val="TT EMEA_SMCA"/>
    <w:basedOn w:val="Antrat1"/>
    <w:link w:val="TTEMEASMCAChar"/>
    <w:autoRedefine/>
    <w:rsid w:val="001052E6"/>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rsid w:val="001052E6"/>
    <w:rPr>
      <w:rFonts w:ascii="Times New Roman" w:eastAsia="Times New Roman" w:hAnsi="Times New Roman" w:cs="Times New Roman"/>
      <w:b/>
      <w:caps/>
    </w:rPr>
  </w:style>
  <w:style w:type="paragraph" w:customStyle="1" w:styleId="BT-EMEASMCA">
    <w:name w:val="BT- EMEA_SMCA"/>
    <w:basedOn w:val="prastasis"/>
    <w:autoRedefine/>
    <w:rsid w:val="001052E6"/>
    <w:pPr>
      <w:numPr>
        <w:numId w:val="4"/>
      </w:numPr>
      <w:tabs>
        <w:tab w:val="clear" w:pos="720"/>
        <w:tab w:val="num" w:pos="360"/>
      </w:tabs>
      <w:ind w:left="0" w:firstLine="0"/>
    </w:pPr>
    <w:rPr>
      <w:noProof/>
      <w:szCs w:val="22"/>
      <w:lang w:eastAsia="en-US"/>
    </w:rPr>
  </w:style>
  <w:style w:type="paragraph" w:customStyle="1" w:styleId="BTbEMEASMCA">
    <w:name w:val="BT(b) EMEA_SMCA"/>
    <w:basedOn w:val="prastasis"/>
    <w:autoRedefine/>
    <w:rsid w:val="00284F6F"/>
    <w:rPr>
      <w:b/>
      <w:noProof/>
      <w:szCs w:val="22"/>
      <w:lang w:eastAsia="en-US"/>
    </w:rPr>
  </w:style>
  <w:style w:type="paragraph" w:customStyle="1" w:styleId="PI-3EMEASMCA">
    <w:name w:val="PI-3 EMEA_SMCA"/>
    <w:basedOn w:val="prastasis"/>
    <w:autoRedefine/>
    <w:rsid w:val="001052E6"/>
    <w:pPr>
      <w:spacing w:line="220" w:lineRule="exact"/>
    </w:pPr>
    <w:rPr>
      <w:b/>
      <w:bCs/>
      <w:szCs w:val="22"/>
      <w:lang w:eastAsia="en-US"/>
    </w:rPr>
  </w:style>
  <w:style w:type="paragraph" w:customStyle="1" w:styleId="BTEMEASMCA">
    <w:name w:val="BT EMEA_SMCA"/>
    <w:basedOn w:val="prastasis"/>
    <w:link w:val="BTEMEASMCAChar"/>
    <w:autoRedefine/>
    <w:rsid w:val="001052E6"/>
    <w:rPr>
      <w:noProof/>
      <w:szCs w:val="22"/>
      <w:lang w:eastAsia="en-US"/>
    </w:rPr>
  </w:style>
  <w:style w:type="character" w:customStyle="1" w:styleId="BTEMEASMCAChar">
    <w:name w:val="BT EMEA_SMCA Char"/>
    <w:basedOn w:val="Numatytasispastraiposriftas"/>
    <w:link w:val="BTEMEASMCA"/>
    <w:rsid w:val="001052E6"/>
    <w:rPr>
      <w:rFonts w:ascii="Times New Roman" w:eastAsia="Times New Roman" w:hAnsi="Times New Roman" w:cs="Times New Roman"/>
      <w:noProof/>
      <w:lang w:val="lt-LT"/>
    </w:rPr>
  </w:style>
  <w:style w:type="paragraph" w:styleId="Antrats">
    <w:name w:val="header"/>
    <w:basedOn w:val="prastasis"/>
    <w:link w:val="AntratsDiagrama"/>
    <w:rsid w:val="001052E6"/>
    <w:pPr>
      <w:tabs>
        <w:tab w:val="center" w:pos="4819"/>
        <w:tab w:val="right" w:pos="9638"/>
      </w:tabs>
    </w:pPr>
  </w:style>
  <w:style w:type="character" w:customStyle="1" w:styleId="AntratsDiagrama">
    <w:name w:val="Antraštės Diagrama"/>
    <w:basedOn w:val="Numatytasispastraiposriftas"/>
    <w:link w:val="Antrats"/>
    <w:rsid w:val="001052E6"/>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semiHidden/>
    <w:rsid w:val="001052E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052E6"/>
    <w:rPr>
      <w:rFonts w:ascii="Tahoma" w:eastAsia="Times New Roman" w:hAnsi="Tahoma" w:cs="Tahoma"/>
      <w:sz w:val="16"/>
      <w:szCs w:val="16"/>
      <w:lang w:val="lt-LT" w:eastAsia="lt-LT"/>
    </w:rPr>
  </w:style>
  <w:style w:type="paragraph" w:customStyle="1" w:styleId="Default">
    <w:name w:val="Default"/>
    <w:rsid w:val="001052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KomentarotekstasDiagrama">
    <w:name w:val="Komentaro tekstas Diagrama"/>
    <w:basedOn w:val="Numatytasispastraiposriftas"/>
    <w:link w:val="Komentarotekstas"/>
    <w:semiHidden/>
    <w:rsid w:val="001052E6"/>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semiHidden/>
    <w:rsid w:val="001052E6"/>
    <w:rPr>
      <w:sz w:val="20"/>
    </w:rPr>
  </w:style>
  <w:style w:type="character" w:customStyle="1" w:styleId="CommentTextChar1">
    <w:name w:val="Comment Text Char1"/>
    <w:basedOn w:val="Numatytasispastraiposriftas"/>
    <w:uiPriority w:val="99"/>
    <w:semiHidden/>
    <w:rsid w:val="001052E6"/>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semiHidden/>
    <w:rsid w:val="001052E6"/>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semiHidden/>
    <w:rsid w:val="001052E6"/>
    <w:rPr>
      <w:b/>
      <w:bCs/>
    </w:rPr>
  </w:style>
  <w:style w:type="character" w:customStyle="1" w:styleId="CommentSubjectChar1">
    <w:name w:val="Comment Subject Char1"/>
    <w:basedOn w:val="CommentTextChar1"/>
    <w:uiPriority w:val="99"/>
    <w:semiHidden/>
    <w:rsid w:val="001052E6"/>
    <w:rPr>
      <w:rFonts w:ascii="Times New Roman" w:eastAsia="Times New Roman" w:hAnsi="Times New Roman" w:cs="Times New Roman"/>
      <w:b/>
      <w:bCs/>
      <w:sz w:val="20"/>
      <w:szCs w:val="20"/>
      <w:lang w:val="lt-LT" w:eastAsia="lt-LT"/>
    </w:rPr>
  </w:style>
  <w:style w:type="paragraph" w:customStyle="1" w:styleId="PI-1EMEASMCA">
    <w:name w:val="PI-1 EMEA_SMCA"/>
    <w:basedOn w:val="Antrat2"/>
    <w:autoRedefine/>
    <w:rsid w:val="001052E6"/>
    <w:pPr>
      <w:tabs>
        <w:tab w:val="left" w:pos="567"/>
      </w:tabs>
      <w:ind w:left="567" w:hanging="567"/>
      <w:jc w:val="center"/>
    </w:pPr>
    <w:rPr>
      <w:szCs w:val="22"/>
      <w:lang w:eastAsia="en-US"/>
    </w:rPr>
  </w:style>
  <w:style w:type="paragraph" w:customStyle="1" w:styleId="PI-2EMEASMCA">
    <w:name w:val="PI-2 EMEA_SMCA"/>
    <w:basedOn w:val="Antrat3"/>
    <w:autoRedefine/>
    <w:rsid w:val="001052E6"/>
    <w:pPr>
      <w:keepLines/>
      <w:tabs>
        <w:tab w:val="left" w:pos="567"/>
      </w:tabs>
      <w:ind w:left="567" w:hanging="567"/>
      <w:outlineLvl w:val="9"/>
    </w:pPr>
    <w:rPr>
      <w:kern w:val="28"/>
      <w:szCs w:val="22"/>
      <w:lang w:eastAsia="en-US"/>
    </w:rPr>
  </w:style>
  <w:style w:type="paragraph" w:customStyle="1" w:styleId="BTuEMEASMCA">
    <w:name w:val="BT(u) EMEA_SMCA"/>
    <w:basedOn w:val="BTEMEASMCA"/>
    <w:autoRedefine/>
    <w:rsid w:val="001052E6"/>
    <w:rPr>
      <w:u w:val="single"/>
    </w:rPr>
  </w:style>
  <w:style w:type="paragraph" w:customStyle="1" w:styleId="PI-1labEMEASMCA">
    <w:name w:val="PI-1_lab EMEA_SMCA"/>
    <w:basedOn w:val="prastasis"/>
    <w:link w:val="PI-1labEMEASMCAChar"/>
    <w:autoRedefine/>
    <w:rsid w:val="001052E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1052E6"/>
    <w:rPr>
      <w:rFonts w:ascii="Times New Roman" w:eastAsia="Times New Roman" w:hAnsi="Times New Roman" w:cs="Times New Roman"/>
      <w:b/>
      <w:noProof/>
      <w:lang w:val="lt-LT"/>
    </w:rPr>
  </w:style>
  <w:style w:type="paragraph" w:customStyle="1" w:styleId="BTAnIIEMEASMCA">
    <w:name w:val="BT(AnII) EMEA_SMCA"/>
    <w:basedOn w:val="Debesliotekstas"/>
    <w:autoRedefine/>
    <w:rsid w:val="001052E6"/>
    <w:pPr>
      <w:tabs>
        <w:tab w:val="left" w:pos="1701"/>
      </w:tabs>
      <w:ind w:left="1701" w:hanging="567"/>
    </w:pPr>
    <w:rPr>
      <w:rFonts w:ascii="Times New Roman" w:hAnsi="Times New Roman"/>
      <w:b/>
      <w:sz w:val="22"/>
      <w:szCs w:val="22"/>
      <w:lang w:val="en-GB" w:eastAsia="en-US"/>
    </w:rPr>
  </w:style>
  <w:style w:type="paragraph" w:styleId="Sraopastraipa">
    <w:name w:val="List Paragraph"/>
    <w:basedOn w:val="prastasis"/>
    <w:uiPriority w:val="34"/>
    <w:qFormat/>
    <w:rsid w:val="0001142E"/>
    <w:pPr>
      <w:ind w:left="720"/>
      <w:contextualSpacing/>
    </w:pPr>
  </w:style>
  <w:style w:type="character" w:styleId="Komentaronuoroda">
    <w:name w:val="annotation reference"/>
    <w:basedOn w:val="Numatytasispastraiposriftas"/>
    <w:uiPriority w:val="99"/>
    <w:semiHidden/>
    <w:unhideWhenUsed/>
    <w:rsid w:val="00396EF4"/>
    <w:rPr>
      <w:sz w:val="16"/>
      <w:szCs w:val="16"/>
    </w:rPr>
  </w:style>
  <w:style w:type="paragraph" w:styleId="Pataisymai">
    <w:name w:val="Revision"/>
    <w:hidden/>
    <w:uiPriority w:val="99"/>
    <w:semiHidden/>
    <w:rsid w:val="00020C97"/>
    <w:pPr>
      <w:spacing w:after="0" w:line="240" w:lineRule="auto"/>
    </w:pPr>
    <w:rPr>
      <w:rFonts w:ascii="Times New Roman" w:eastAsia="Times New Roman" w:hAnsi="Times New Roman" w:cs="Times New Roman"/>
      <w:szCs w:val="20"/>
      <w:lang w:val="lt-LT" w:eastAsia="lt-LT"/>
    </w:rPr>
  </w:style>
  <w:style w:type="character" w:styleId="Neapdorotaspaminjimas">
    <w:name w:val="Unresolved Mention"/>
    <w:basedOn w:val="Numatytasispastraiposriftas"/>
    <w:uiPriority w:val="99"/>
    <w:semiHidden/>
    <w:unhideWhenUsed/>
    <w:rsid w:val="00822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5413-936E-43D3-98F4-1B78BE41DD28}">
  <ds:schemaRefs>
    <ds:schemaRef ds:uri="http://schemas.microsoft.com/sharepoint/v3/contenttype/forms"/>
  </ds:schemaRefs>
</ds:datastoreItem>
</file>

<file path=customXml/itemProps2.xml><?xml version="1.0" encoding="utf-8"?>
<ds:datastoreItem xmlns:ds="http://schemas.openxmlformats.org/officeDocument/2006/customXml" ds:itemID="{7C2B0781-8A57-4082-8F50-D8D2367E7E4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16AC68FE-1A5B-4A79-97AE-06BC232D7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5D38C-BB0A-4894-8CAC-CFC41EA8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32278</Words>
  <Characters>18399</Characters>
  <Application>Microsoft Office Word</Application>
  <DocSecurity>4</DocSecurity>
  <Lines>153</Lines>
  <Paragraphs>101</Paragraphs>
  <ScaleCrop>false</ScaleCrop>
  <HeadingPairs>
    <vt:vector size="6" baseType="variant">
      <vt:variant>
        <vt:lpstr>Pavadinimas</vt:lpstr>
      </vt:variant>
      <vt:variant>
        <vt:i4>1</vt:i4>
      </vt:variant>
      <vt:variant>
        <vt:lpstr>Antraštės</vt:lpstr>
      </vt:variant>
      <vt:variant>
        <vt:i4>26</vt:i4>
      </vt:variant>
      <vt:variant>
        <vt:lpstr>Title</vt:lpstr>
      </vt:variant>
      <vt:variant>
        <vt:i4>1</vt:i4>
      </vt:variant>
    </vt:vector>
  </HeadingPairs>
  <TitlesOfParts>
    <vt:vector size="28" baseType="lpstr">
      <vt:lpstr/>
      <vt:lpstr>    INFORMACIJA ANT IŠORINĖS (JEI JOS NĖRA – VIDINĖS)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 </vt:lpstr>
      <vt:lpstr>    </vt:lpstr>
      <vt:lpstr>    MINIMALI INFORMACIJA ANT LIZDINIŲ PLOKŠTEIŲ ARBA DVISLUOKSNIŲ JUOSTELIŲ</vt:lpstr>
      <vt:lpstr>    </vt:lpstr>
      <vt:lpstr>    LIZDINĖ PLOKŠTELĖ</vt:lpstr>
      <vt:lpstr>        1.	VAISTINIO PREPARATO PAVADINIMAS</vt:lpstr>
      <vt:lpstr>        2.	REGISTRUOTOJO PAVADINIMAS</vt:lpstr>
      <vt:lpstr>        3.	TINKAMUMO LAIKAS</vt:lpstr>
      <vt:lpstr>        4.	SERIJOS NUMERIS</vt:lpstr>
      <vt:lpstr>        5.	KITA</vt:lpstr>
      <vt:lpstr/>
    </vt:vector>
  </TitlesOfParts>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Albina Burkauskaitė</cp:lastModifiedBy>
  <cp:revision>2</cp:revision>
  <dcterms:created xsi:type="dcterms:W3CDTF">2025-12-19T06:15:00Z</dcterms:created>
  <dcterms:modified xsi:type="dcterms:W3CDTF">2025-12-19T06:15:00Z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0x01010024448ADDA094B941BF150AA70B0E97EF</vt:lpwstr>
  </property>
  <property fmtid="{D5CDD505-2E9C-101B-9397-08002B2CF9AE}" pid="5" name="Order">
    <vt:r8>3577800</vt:r8>
  </property>
  <property fmtid="{D5CDD505-2E9C-101B-9397-08002B2CF9AE}" pid="6" name="MediaServiceImageTags">
    <vt:lpwstr/>
  </property>
</Properties>
</file>