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E2DF5" w14:textId="77777777" w:rsidR="00A05F26" w:rsidRDefault="00A05F26" w:rsidP="000B557B">
      <w:pPr>
        <w:pStyle w:val="TTEMEASMCA"/>
        <w:rPr>
          <w:lang w:val="lt-LT"/>
        </w:rPr>
      </w:pPr>
      <w:bookmarkStart w:id="0" w:name="_Toc129243096"/>
      <w:bookmarkStart w:id="1" w:name="_Toc129243221"/>
    </w:p>
    <w:p w14:paraId="3C8CF43C" w14:textId="77777777" w:rsidR="00A05F26" w:rsidRPr="009546A6" w:rsidRDefault="00A05F26" w:rsidP="00D708F0">
      <w:pPr>
        <w:pStyle w:val="TTEMEASMCA"/>
      </w:pPr>
    </w:p>
    <w:p w14:paraId="5829BE3D" w14:textId="77777777" w:rsidR="00A05F26" w:rsidRPr="002748DF" w:rsidRDefault="00A05F26" w:rsidP="00D708F0">
      <w:pPr>
        <w:pStyle w:val="TTEMEASMCA"/>
      </w:pPr>
    </w:p>
    <w:p w14:paraId="01BBE653" w14:textId="77777777" w:rsidR="00A05F26" w:rsidRPr="002B3E6D" w:rsidRDefault="00A05F26" w:rsidP="00D708F0">
      <w:pPr>
        <w:pStyle w:val="TTEMEASMCA"/>
      </w:pPr>
    </w:p>
    <w:p w14:paraId="5B13BE96" w14:textId="77777777" w:rsidR="00A05F26" w:rsidRPr="00341C16" w:rsidRDefault="00A05F26" w:rsidP="00D708F0">
      <w:pPr>
        <w:pStyle w:val="TTEMEASMCA"/>
      </w:pPr>
    </w:p>
    <w:p w14:paraId="1126D2C6" w14:textId="77777777" w:rsidR="00A05F26" w:rsidRPr="00D708F0" w:rsidRDefault="00A05F26" w:rsidP="00D708F0">
      <w:pPr>
        <w:pStyle w:val="TTEMEASMCA"/>
      </w:pPr>
    </w:p>
    <w:p w14:paraId="11E64F0B" w14:textId="77777777" w:rsidR="00A05F26" w:rsidRPr="00D708F0" w:rsidRDefault="00A05F26" w:rsidP="00D708F0">
      <w:pPr>
        <w:pStyle w:val="TTEMEASMCA"/>
      </w:pPr>
    </w:p>
    <w:p w14:paraId="187B8694" w14:textId="77777777" w:rsidR="00A05F26" w:rsidRPr="00D708F0" w:rsidRDefault="00A05F26" w:rsidP="00D708F0">
      <w:pPr>
        <w:pStyle w:val="TTEMEASMCA"/>
      </w:pPr>
    </w:p>
    <w:p w14:paraId="0BC3F029" w14:textId="77777777" w:rsidR="00A05F26" w:rsidRPr="00D708F0" w:rsidRDefault="00A05F26" w:rsidP="00D708F0">
      <w:pPr>
        <w:pStyle w:val="TTEMEASMCA"/>
      </w:pPr>
    </w:p>
    <w:p w14:paraId="333BA87A" w14:textId="77777777" w:rsidR="00A05F26" w:rsidRPr="00D708F0" w:rsidRDefault="00A05F26" w:rsidP="00D708F0">
      <w:pPr>
        <w:pStyle w:val="TTEMEASMCA"/>
      </w:pPr>
    </w:p>
    <w:p w14:paraId="2F02D2F3" w14:textId="77777777" w:rsidR="00A05F26" w:rsidRPr="00D708F0" w:rsidRDefault="00A05F26" w:rsidP="00D708F0">
      <w:pPr>
        <w:pStyle w:val="TTEMEASMCA"/>
      </w:pPr>
    </w:p>
    <w:p w14:paraId="77C02D09" w14:textId="77777777" w:rsidR="00A05F26" w:rsidRPr="00D708F0" w:rsidRDefault="00A05F26" w:rsidP="00D708F0">
      <w:pPr>
        <w:pStyle w:val="TTEMEASMCA"/>
      </w:pPr>
    </w:p>
    <w:p w14:paraId="06F8C820" w14:textId="77777777" w:rsidR="00A05F26" w:rsidRPr="00D708F0" w:rsidRDefault="00A05F26" w:rsidP="00D708F0">
      <w:pPr>
        <w:pStyle w:val="TTEMEASMCA"/>
      </w:pPr>
    </w:p>
    <w:p w14:paraId="6895E758" w14:textId="77777777" w:rsidR="00A05F26" w:rsidRPr="00D708F0" w:rsidRDefault="00A05F26" w:rsidP="00D708F0">
      <w:pPr>
        <w:pStyle w:val="TTEMEASMCA"/>
      </w:pPr>
    </w:p>
    <w:p w14:paraId="12D41D64" w14:textId="6E78367B" w:rsidR="00FB17F6" w:rsidRPr="00D708F0" w:rsidRDefault="00FB17F6" w:rsidP="00D708F0">
      <w:pPr>
        <w:pStyle w:val="TTEMEASMCA"/>
      </w:pPr>
    </w:p>
    <w:p w14:paraId="14CEEC85" w14:textId="61546A14" w:rsidR="00FB17F6" w:rsidRPr="00D708F0" w:rsidRDefault="00FB17F6" w:rsidP="00D708F0">
      <w:pPr>
        <w:pStyle w:val="TTEMEASMCA"/>
      </w:pPr>
    </w:p>
    <w:p w14:paraId="7E767134" w14:textId="77777777" w:rsidR="00FB17F6" w:rsidRPr="00D708F0" w:rsidRDefault="00FB17F6" w:rsidP="00D708F0">
      <w:pPr>
        <w:pStyle w:val="TTEMEASMCA"/>
      </w:pPr>
    </w:p>
    <w:p w14:paraId="7948A8F6" w14:textId="7386CFD6" w:rsidR="00A05F26" w:rsidRPr="00D708F0" w:rsidRDefault="00A05F26" w:rsidP="00D708F0">
      <w:pPr>
        <w:pStyle w:val="TTEMEASMCA"/>
      </w:pPr>
    </w:p>
    <w:p w14:paraId="15E0494B" w14:textId="58688229" w:rsidR="00A05F26" w:rsidRPr="00D708F0" w:rsidRDefault="00A05F26" w:rsidP="00D708F0">
      <w:pPr>
        <w:pStyle w:val="TTEMEASMCA"/>
      </w:pPr>
    </w:p>
    <w:p w14:paraId="3C563669" w14:textId="527239FA" w:rsidR="00A05F26" w:rsidRPr="00D708F0" w:rsidRDefault="00A05F26" w:rsidP="00D708F0">
      <w:pPr>
        <w:pStyle w:val="TTEMEASMCA"/>
      </w:pPr>
    </w:p>
    <w:p w14:paraId="032711E0" w14:textId="77777777" w:rsidR="00A05F26" w:rsidRPr="00D708F0" w:rsidRDefault="00A05F26" w:rsidP="00D708F0">
      <w:pPr>
        <w:pStyle w:val="TTEMEASMCA"/>
      </w:pPr>
    </w:p>
    <w:p w14:paraId="070D59DD" w14:textId="77777777" w:rsidR="00A05F26" w:rsidRPr="00D708F0" w:rsidRDefault="00A05F26" w:rsidP="00D708F0">
      <w:pPr>
        <w:pStyle w:val="TTEMEASMCA"/>
      </w:pPr>
    </w:p>
    <w:p w14:paraId="11080F68" w14:textId="77777777" w:rsidR="00A05F26" w:rsidRPr="00D708F0" w:rsidRDefault="00A05F26" w:rsidP="00D708F0">
      <w:pPr>
        <w:pStyle w:val="TTEMEASMCA"/>
      </w:pPr>
    </w:p>
    <w:p w14:paraId="2A9CE185" w14:textId="77777777" w:rsidR="00A05F26" w:rsidRPr="00D708F0" w:rsidRDefault="00A05F26" w:rsidP="00D708F0">
      <w:pPr>
        <w:pStyle w:val="TTEMEASMCA"/>
      </w:pPr>
    </w:p>
    <w:p w14:paraId="3E653FDF" w14:textId="7D43BC54" w:rsidR="000B557B" w:rsidRPr="004C65FC" w:rsidRDefault="000B557B" w:rsidP="000B557B">
      <w:pPr>
        <w:pStyle w:val="TTEMEASMCA"/>
        <w:rPr>
          <w:lang w:val="lt-LT"/>
        </w:rPr>
      </w:pPr>
      <w:r w:rsidRPr="004C65FC">
        <w:rPr>
          <w:lang w:val="lt-LT"/>
        </w:rPr>
        <w:t>I PRIEDAS</w:t>
      </w:r>
      <w:bookmarkEnd w:id="0"/>
      <w:bookmarkEnd w:id="1"/>
    </w:p>
    <w:p w14:paraId="4D50241B" w14:textId="77777777" w:rsidR="000B557B" w:rsidRPr="004C65FC" w:rsidRDefault="000B557B" w:rsidP="000B557B">
      <w:pPr>
        <w:pStyle w:val="BTEMEASMCA"/>
        <w:rPr>
          <w:noProof w:val="0"/>
        </w:rPr>
      </w:pPr>
    </w:p>
    <w:p w14:paraId="1685EE56" w14:textId="77777777" w:rsidR="000B557B" w:rsidRPr="004C65FC" w:rsidRDefault="000B557B" w:rsidP="000B557B">
      <w:pPr>
        <w:pStyle w:val="TTEMEASMCA"/>
        <w:rPr>
          <w:lang w:val="lt-LT"/>
        </w:rPr>
      </w:pPr>
      <w:bookmarkStart w:id="2" w:name="_Toc129243097"/>
      <w:bookmarkStart w:id="3" w:name="_Toc129243222"/>
      <w:r w:rsidRPr="004C65FC">
        <w:rPr>
          <w:lang w:val="lt-LT"/>
        </w:rPr>
        <w:t>PREPARATO CHARAKTERISTIKŲ SANTRAUKA</w:t>
      </w:r>
      <w:bookmarkEnd w:id="2"/>
      <w:bookmarkEnd w:id="3"/>
    </w:p>
    <w:p w14:paraId="2B151A82" w14:textId="77777777" w:rsidR="000B557B" w:rsidRPr="004C65FC" w:rsidRDefault="000B557B" w:rsidP="000B557B">
      <w:pPr>
        <w:ind w:left="540" w:hanging="540"/>
        <w:rPr>
          <w:b/>
          <w:sz w:val="22"/>
          <w:szCs w:val="22"/>
        </w:rPr>
      </w:pPr>
      <w:r w:rsidRPr="004C65FC">
        <w:rPr>
          <w:sz w:val="22"/>
          <w:szCs w:val="22"/>
        </w:rPr>
        <w:br w:type="page"/>
      </w:r>
      <w:bookmarkStart w:id="4" w:name="_Toc129243098"/>
      <w:bookmarkStart w:id="5" w:name="_Toc129243223"/>
      <w:r w:rsidRPr="004C65FC">
        <w:rPr>
          <w:b/>
          <w:sz w:val="22"/>
          <w:szCs w:val="22"/>
        </w:rPr>
        <w:lastRenderedPageBreak/>
        <w:t>1.</w:t>
      </w:r>
      <w:r w:rsidRPr="004C65FC">
        <w:rPr>
          <w:b/>
          <w:sz w:val="22"/>
          <w:szCs w:val="22"/>
        </w:rPr>
        <w:tab/>
        <w:t>VAISTINIO PREPARATO PAVADINIMAS</w:t>
      </w:r>
      <w:bookmarkEnd w:id="4"/>
      <w:bookmarkEnd w:id="5"/>
    </w:p>
    <w:p w14:paraId="63A6A8B8" w14:textId="77777777" w:rsidR="000B557B" w:rsidRPr="004C65FC" w:rsidRDefault="000B557B" w:rsidP="000B557B">
      <w:pPr>
        <w:rPr>
          <w:sz w:val="22"/>
          <w:szCs w:val="22"/>
        </w:rPr>
      </w:pPr>
    </w:p>
    <w:p w14:paraId="0BA37D3A" w14:textId="77777777" w:rsidR="000B557B" w:rsidRPr="004C65FC" w:rsidRDefault="000B557B" w:rsidP="000B557B">
      <w:pPr>
        <w:rPr>
          <w:sz w:val="22"/>
          <w:szCs w:val="22"/>
        </w:rPr>
      </w:pPr>
      <w:proofErr w:type="spellStart"/>
      <w:r w:rsidRPr="004C65FC">
        <w:rPr>
          <w:sz w:val="22"/>
          <w:szCs w:val="22"/>
        </w:rPr>
        <w:t>Magnesium</w:t>
      </w:r>
      <w:proofErr w:type="spellEnd"/>
      <w:r w:rsidRPr="004C65FC">
        <w:rPr>
          <w:sz w:val="22"/>
          <w:szCs w:val="22"/>
        </w:rPr>
        <w:t xml:space="preserve"> – </w:t>
      </w:r>
      <w:proofErr w:type="spellStart"/>
      <w:r w:rsidRPr="004C65FC">
        <w:rPr>
          <w:sz w:val="22"/>
          <w:szCs w:val="22"/>
        </w:rPr>
        <w:t>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98,6 mg kietosios pastilės</w:t>
      </w:r>
    </w:p>
    <w:p w14:paraId="1A07E081" w14:textId="77777777" w:rsidR="000B557B" w:rsidRPr="004C65FC" w:rsidRDefault="000B557B" w:rsidP="000B557B">
      <w:pPr>
        <w:rPr>
          <w:sz w:val="22"/>
          <w:szCs w:val="22"/>
        </w:rPr>
      </w:pPr>
    </w:p>
    <w:p w14:paraId="3B3C84D0" w14:textId="77777777" w:rsidR="000B557B" w:rsidRPr="004C65FC" w:rsidRDefault="000B557B" w:rsidP="000B557B">
      <w:pPr>
        <w:rPr>
          <w:sz w:val="22"/>
          <w:szCs w:val="22"/>
        </w:rPr>
      </w:pPr>
    </w:p>
    <w:p w14:paraId="1BBFF223" w14:textId="77777777" w:rsidR="000B557B" w:rsidRPr="004C65FC" w:rsidRDefault="000B557B" w:rsidP="000B557B">
      <w:pPr>
        <w:ind w:left="540" w:hanging="540"/>
        <w:rPr>
          <w:b/>
          <w:sz w:val="22"/>
          <w:szCs w:val="22"/>
        </w:rPr>
      </w:pPr>
      <w:bookmarkStart w:id="6" w:name="_Toc129243099"/>
      <w:bookmarkStart w:id="7" w:name="_Toc129243224"/>
      <w:r w:rsidRPr="004C65FC">
        <w:rPr>
          <w:b/>
          <w:sz w:val="22"/>
          <w:szCs w:val="22"/>
        </w:rPr>
        <w:t>2.</w:t>
      </w:r>
      <w:r w:rsidRPr="004C65FC">
        <w:rPr>
          <w:b/>
          <w:sz w:val="22"/>
          <w:szCs w:val="22"/>
        </w:rPr>
        <w:tab/>
        <w:t>KOKYBINĖ IR KIEKYBINĖ SUDĖTIS</w:t>
      </w:r>
      <w:bookmarkEnd w:id="6"/>
      <w:bookmarkEnd w:id="7"/>
    </w:p>
    <w:p w14:paraId="2DB8E2A3" w14:textId="77777777" w:rsidR="000B557B" w:rsidRPr="004C65FC" w:rsidRDefault="000B557B" w:rsidP="000B557B">
      <w:pPr>
        <w:rPr>
          <w:sz w:val="22"/>
          <w:szCs w:val="22"/>
        </w:rPr>
      </w:pPr>
    </w:p>
    <w:p w14:paraId="28DB4A5A" w14:textId="77777777" w:rsidR="000B557B" w:rsidRPr="004C65FC" w:rsidRDefault="000B557B" w:rsidP="000B557B">
      <w:pPr>
        <w:rPr>
          <w:sz w:val="22"/>
          <w:szCs w:val="22"/>
        </w:rPr>
      </w:pPr>
      <w:r w:rsidRPr="004C65FC">
        <w:rPr>
          <w:sz w:val="22"/>
          <w:szCs w:val="22"/>
        </w:rPr>
        <w:t>Vienoje kietojoje pastilėje yra 610 mg bevandenio magnio citrato (atitinka 98,6 mg magnio)</w:t>
      </w:r>
    </w:p>
    <w:p w14:paraId="5342A791" w14:textId="77777777" w:rsidR="00AA696A" w:rsidRDefault="000B557B" w:rsidP="000B557B">
      <w:pPr>
        <w:pStyle w:val="Pagrindinistekstas"/>
        <w:spacing w:after="0"/>
        <w:rPr>
          <w:szCs w:val="22"/>
        </w:rPr>
      </w:pPr>
      <w:r w:rsidRPr="004C65FC">
        <w:rPr>
          <w:szCs w:val="22"/>
        </w:rPr>
        <w:t>Pagalbinė medžiaga</w:t>
      </w:r>
      <w:r w:rsidR="00AA696A">
        <w:rPr>
          <w:szCs w:val="22"/>
        </w:rPr>
        <w:t>, kurios poveikis žinomas</w:t>
      </w:r>
      <w:r w:rsidRPr="004C65FC">
        <w:rPr>
          <w:szCs w:val="22"/>
        </w:rPr>
        <w:t>:</w:t>
      </w:r>
    </w:p>
    <w:p w14:paraId="7FC02EF1" w14:textId="40629587" w:rsidR="000B557B" w:rsidRPr="004C65FC" w:rsidRDefault="00AA696A" w:rsidP="000B557B">
      <w:pPr>
        <w:pStyle w:val="Pagrindinistekstas"/>
        <w:spacing w:after="0"/>
        <w:rPr>
          <w:szCs w:val="22"/>
        </w:rPr>
      </w:pPr>
      <w:r>
        <w:rPr>
          <w:szCs w:val="22"/>
        </w:rPr>
        <w:t>Kiekvienoje kietojoje pastilėje yra 66,85 mg</w:t>
      </w:r>
      <w:r w:rsidR="000B557B" w:rsidRPr="004C65FC">
        <w:rPr>
          <w:szCs w:val="22"/>
        </w:rPr>
        <w:t xml:space="preserve"> sacharozė</w:t>
      </w:r>
      <w:r>
        <w:rPr>
          <w:szCs w:val="22"/>
        </w:rPr>
        <w:t>s</w:t>
      </w:r>
      <w:r w:rsidR="000B557B" w:rsidRPr="004C65FC">
        <w:rPr>
          <w:szCs w:val="22"/>
        </w:rPr>
        <w:t xml:space="preserve"> .</w:t>
      </w:r>
    </w:p>
    <w:p w14:paraId="0AD5C200" w14:textId="77777777" w:rsidR="000B557B" w:rsidRPr="004C65FC" w:rsidRDefault="000B557B" w:rsidP="000B557B">
      <w:pPr>
        <w:rPr>
          <w:sz w:val="22"/>
          <w:szCs w:val="22"/>
        </w:rPr>
      </w:pPr>
    </w:p>
    <w:p w14:paraId="45802396" w14:textId="77777777" w:rsidR="000B557B" w:rsidRPr="004C65FC" w:rsidRDefault="000B557B" w:rsidP="000B557B">
      <w:pPr>
        <w:rPr>
          <w:sz w:val="22"/>
          <w:szCs w:val="22"/>
        </w:rPr>
      </w:pPr>
      <w:r w:rsidRPr="004C65FC">
        <w:rPr>
          <w:sz w:val="22"/>
          <w:szCs w:val="22"/>
        </w:rPr>
        <w:t>Visos pagalbinės medžiagos išvardytos 6.1 skyriuje.</w:t>
      </w:r>
    </w:p>
    <w:p w14:paraId="5FE20410" w14:textId="77777777" w:rsidR="000B557B" w:rsidRPr="004C65FC" w:rsidRDefault="000B557B" w:rsidP="000B557B">
      <w:pPr>
        <w:rPr>
          <w:sz w:val="22"/>
          <w:szCs w:val="22"/>
        </w:rPr>
      </w:pPr>
    </w:p>
    <w:p w14:paraId="7CC2BA18" w14:textId="77777777" w:rsidR="000B557B" w:rsidRPr="004C65FC" w:rsidRDefault="000B557B" w:rsidP="000B557B">
      <w:pPr>
        <w:rPr>
          <w:sz w:val="22"/>
          <w:szCs w:val="22"/>
        </w:rPr>
      </w:pPr>
    </w:p>
    <w:p w14:paraId="556A1438" w14:textId="77777777" w:rsidR="000B557B" w:rsidRPr="004C65FC" w:rsidRDefault="000B557B" w:rsidP="000B557B">
      <w:pPr>
        <w:ind w:left="540" w:hanging="540"/>
        <w:rPr>
          <w:b/>
          <w:sz w:val="22"/>
          <w:szCs w:val="22"/>
        </w:rPr>
      </w:pPr>
      <w:bookmarkStart w:id="8" w:name="_Toc129243100"/>
      <w:bookmarkStart w:id="9" w:name="_Toc129243225"/>
      <w:r w:rsidRPr="004C65FC">
        <w:rPr>
          <w:b/>
          <w:sz w:val="22"/>
          <w:szCs w:val="22"/>
        </w:rPr>
        <w:t>3.</w:t>
      </w:r>
      <w:r w:rsidRPr="004C65FC">
        <w:rPr>
          <w:b/>
          <w:sz w:val="22"/>
          <w:szCs w:val="22"/>
        </w:rPr>
        <w:tab/>
        <w:t>FARMACINĖ FORMA</w:t>
      </w:r>
      <w:bookmarkEnd w:id="8"/>
      <w:bookmarkEnd w:id="9"/>
    </w:p>
    <w:p w14:paraId="61967897" w14:textId="77777777" w:rsidR="000B557B" w:rsidRPr="004C65FC" w:rsidRDefault="000B557B" w:rsidP="000B557B">
      <w:pPr>
        <w:rPr>
          <w:sz w:val="22"/>
          <w:szCs w:val="22"/>
        </w:rPr>
      </w:pPr>
    </w:p>
    <w:p w14:paraId="649D274C" w14:textId="77777777" w:rsidR="000B557B" w:rsidRPr="004C65FC" w:rsidRDefault="000B557B" w:rsidP="000B557B">
      <w:pPr>
        <w:rPr>
          <w:sz w:val="22"/>
          <w:szCs w:val="22"/>
        </w:rPr>
      </w:pPr>
      <w:r w:rsidRPr="004C65FC">
        <w:rPr>
          <w:sz w:val="22"/>
          <w:szCs w:val="22"/>
        </w:rPr>
        <w:t>Kietoji pastilė.</w:t>
      </w:r>
    </w:p>
    <w:p w14:paraId="7BF984C5" w14:textId="77777777" w:rsidR="000B557B" w:rsidRPr="004C65FC" w:rsidRDefault="000B557B" w:rsidP="000B557B">
      <w:pPr>
        <w:rPr>
          <w:sz w:val="22"/>
          <w:szCs w:val="22"/>
        </w:rPr>
      </w:pPr>
    </w:p>
    <w:p w14:paraId="2E676491" w14:textId="77777777" w:rsidR="000B557B" w:rsidRPr="004C65FC" w:rsidRDefault="000B557B" w:rsidP="000B557B">
      <w:pPr>
        <w:rPr>
          <w:sz w:val="22"/>
          <w:szCs w:val="22"/>
        </w:rPr>
      </w:pPr>
      <w:r w:rsidRPr="004C65FC">
        <w:rPr>
          <w:sz w:val="22"/>
          <w:szCs w:val="22"/>
        </w:rPr>
        <w:t>Kietosios pastilės yra baltos arba beveik baltos, apvalios ir abipusiai išgaubtos.</w:t>
      </w:r>
    </w:p>
    <w:p w14:paraId="4F89D0D6" w14:textId="77777777" w:rsidR="000B557B" w:rsidRPr="004C65FC" w:rsidRDefault="000B557B" w:rsidP="000B557B">
      <w:pPr>
        <w:rPr>
          <w:sz w:val="22"/>
          <w:szCs w:val="22"/>
        </w:rPr>
      </w:pPr>
    </w:p>
    <w:p w14:paraId="751D8A7D" w14:textId="77777777" w:rsidR="000B557B" w:rsidRPr="004C65FC" w:rsidRDefault="000B557B" w:rsidP="000B557B">
      <w:pPr>
        <w:rPr>
          <w:sz w:val="22"/>
          <w:szCs w:val="22"/>
        </w:rPr>
      </w:pPr>
    </w:p>
    <w:p w14:paraId="0956DB12" w14:textId="77777777" w:rsidR="000B557B" w:rsidRPr="004C65FC" w:rsidRDefault="000B557B" w:rsidP="000B557B">
      <w:pPr>
        <w:ind w:left="540" w:hanging="540"/>
        <w:rPr>
          <w:b/>
          <w:sz w:val="22"/>
          <w:szCs w:val="22"/>
        </w:rPr>
      </w:pPr>
      <w:bookmarkStart w:id="10" w:name="_Toc129243101"/>
      <w:bookmarkStart w:id="11" w:name="_Toc129243226"/>
      <w:r w:rsidRPr="004C65FC">
        <w:rPr>
          <w:b/>
          <w:sz w:val="22"/>
          <w:szCs w:val="22"/>
        </w:rPr>
        <w:t>4.</w:t>
      </w:r>
      <w:r w:rsidRPr="004C65FC">
        <w:rPr>
          <w:b/>
          <w:sz w:val="22"/>
          <w:szCs w:val="22"/>
        </w:rPr>
        <w:tab/>
        <w:t>KLINIKINĖ INFORMACIJA</w:t>
      </w:r>
      <w:bookmarkEnd w:id="10"/>
      <w:bookmarkEnd w:id="11"/>
    </w:p>
    <w:p w14:paraId="641EE62D" w14:textId="77777777" w:rsidR="000B557B" w:rsidRPr="004C65FC" w:rsidRDefault="000B557B" w:rsidP="000B557B">
      <w:pPr>
        <w:rPr>
          <w:sz w:val="22"/>
          <w:szCs w:val="22"/>
        </w:rPr>
      </w:pPr>
    </w:p>
    <w:p w14:paraId="107145BC" w14:textId="77777777" w:rsidR="000B557B" w:rsidRPr="004C65FC" w:rsidRDefault="000B557B" w:rsidP="000B557B">
      <w:pPr>
        <w:ind w:left="540" w:hanging="540"/>
        <w:rPr>
          <w:b/>
          <w:sz w:val="22"/>
          <w:szCs w:val="22"/>
        </w:rPr>
      </w:pPr>
      <w:bookmarkStart w:id="12" w:name="_Toc129243102"/>
      <w:bookmarkStart w:id="13" w:name="_Toc129243227"/>
      <w:r w:rsidRPr="004C65FC">
        <w:rPr>
          <w:b/>
          <w:sz w:val="22"/>
          <w:szCs w:val="22"/>
        </w:rPr>
        <w:t>4.1</w:t>
      </w:r>
      <w:r w:rsidRPr="004C65FC">
        <w:rPr>
          <w:b/>
          <w:sz w:val="22"/>
          <w:szCs w:val="22"/>
        </w:rPr>
        <w:tab/>
        <w:t>Terapinės indikacijos</w:t>
      </w:r>
      <w:bookmarkEnd w:id="12"/>
      <w:bookmarkEnd w:id="13"/>
    </w:p>
    <w:p w14:paraId="648CFAA9" w14:textId="77777777" w:rsidR="000B557B" w:rsidRPr="004C65FC" w:rsidRDefault="000B557B" w:rsidP="000B557B">
      <w:pPr>
        <w:rPr>
          <w:sz w:val="22"/>
          <w:szCs w:val="22"/>
        </w:rPr>
      </w:pPr>
    </w:p>
    <w:p w14:paraId="0F791C89" w14:textId="77777777" w:rsidR="000B557B" w:rsidRPr="004C65FC" w:rsidRDefault="000B557B" w:rsidP="000B557B">
      <w:pPr>
        <w:rPr>
          <w:sz w:val="22"/>
          <w:szCs w:val="22"/>
        </w:rPr>
      </w:pPr>
      <w:r w:rsidRPr="004C65FC">
        <w:rPr>
          <w:sz w:val="22"/>
          <w:szCs w:val="22"/>
        </w:rPr>
        <w:t>Diagnozuoto magnio trūkumo, kai dėl to sutrinka raumenų funkcija (atsiranda nervų ir raumenų sutrikimų, blauzdų raumenų mėšlungis), šalinimas.</w:t>
      </w:r>
    </w:p>
    <w:p w14:paraId="34485FE7" w14:textId="77777777" w:rsidR="000B557B" w:rsidRPr="004C65FC" w:rsidRDefault="000B557B" w:rsidP="000B557B">
      <w:pPr>
        <w:rPr>
          <w:sz w:val="22"/>
          <w:szCs w:val="22"/>
        </w:rPr>
      </w:pPr>
    </w:p>
    <w:p w14:paraId="5793FA3B" w14:textId="77777777" w:rsidR="000B557B" w:rsidRPr="004C65FC" w:rsidRDefault="000B557B" w:rsidP="000B557B">
      <w:pPr>
        <w:ind w:left="540" w:hanging="540"/>
        <w:rPr>
          <w:b/>
          <w:sz w:val="22"/>
          <w:szCs w:val="22"/>
        </w:rPr>
      </w:pPr>
      <w:bookmarkStart w:id="14" w:name="_Toc129243103"/>
      <w:bookmarkStart w:id="15" w:name="_Toc129243228"/>
      <w:r w:rsidRPr="004C65FC">
        <w:rPr>
          <w:b/>
          <w:sz w:val="22"/>
          <w:szCs w:val="22"/>
        </w:rPr>
        <w:t>4.2</w:t>
      </w:r>
      <w:r w:rsidRPr="004C65FC">
        <w:rPr>
          <w:b/>
          <w:sz w:val="22"/>
          <w:szCs w:val="22"/>
        </w:rPr>
        <w:tab/>
        <w:t>Dozavimas ir vartojimo metodas</w:t>
      </w:r>
      <w:bookmarkEnd w:id="14"/>
      <w:bookmarkEnd w:id="15"/>
    </w:p>
    <w:p w14:paraId="62F3970D" w14:textId="77777777" w:rsidR="000B557B" w:rsidRPr="004C65FC" w:rsidRDefault="000B557B" w:rsidP="000B557B">
      <w:pPr>
        <w:rPr>
          <w:sz w:val="22"/>
          <w:szCs w:val="22"/>
        </w:rPr>
      </w:pPr>
    </w:p>
    <w:p w14:paraId="35F6C3F6" w14:textId="77777777" w:rsidR="000B557B" w:rsidRPr="004C65FC" w:rsidRDefault="000B557B" w:rsidP="000B557B">
      <w:pPr>
        <w:rPr>
          <w:sz w:val="22"/>
          <w:szCs w:val="22"/>
        </w:rPr>
      </w:pPr>
      <w:r w:rsidRPr="004C65FC">
        <w:rPr>
          <w:sz w:val="22"/>
          <w:szCs w:val="22"/>
        </w:rPr>
        <w:t>Reikia vartoti po vieną pastilę 3 kartus per parą.</w:t>
      </w:r>
    </w:p>
    <w:p w14:paraId="56C87FF8" w14:textId="77777777" w:rsidR="000B557B" w:rsidRPr="004C65FC" w:rsidRDefault="000B557B" w:rsidP="000B557B">
      <w:pPr>
        <w:rPr>
          <w:sz w:val="22"/>
          <w:szCs w:val="22"/>
        </w:rPr>
      </w:pPr>
    </w:p>
    <w:p w14:paraId="64E2317F" w14:textId="77777777" w:rsidR="000B557B" w:rsidRPr="004C65FC" w:rsidRDefault="000B557B" w:rsidP="000B557B">
      <w:pPr>
        <w:rPr>
          <w:sz w:val="22"/>
          <w:szCs w:val="22"/>
        </w:rPr>
      </w:pPr>
      <w:r w:rsidRPr="004C65FC">
        <w:rPr>
          <w:sz w:val="22"/>
          <w:szCs w:val="22"/>
        </w:rPr>
        <w:t>Įprasta paros dozė yra  295,8 mg magnio.</w:t>
      </w:r>
    </w:p>
    <w:p w14:paraId="5491BE43" w14:textId="77777777" w:rsidR="000B557B" w:rsidRPr="004C65FC" w:rsidRDefault="000B557B" w:rsidP="000B557B">
      <w:pPr>
        <w:rPr>
          <w:sz w:val="22"/>
          <w:szCs w:val="22"/>
        </w:rPr>
      </w:pPr>
    </w:p>
    <w:p w14:paraId="763CE41B" w14:textId="77777777" w:rsidR="000B557B" w:rsidRPr="004C65FC" w:rsidRDefault="000B557B" w:rsidP="000B557B">
      <w:pPr>
        <w:rPr>
          <w:sz w:val="22"/>
          <w:szCs w:val="22"/>
        </w:rPr>
      </w:pPr>
      <w:r w:rsidRPr="004C65FC">
        <w:rPr>
          <w:sz w:val="22"/>
          <w:szCs w:val="22"/>
        </w:rPr>
        <w:t>Dozė vaikams sumažinama atitinkamai pagal amžių.</w:t>
      </w:r>
    </w:p>
    <w:p w14:paraId="1907E2DC" w14:textId="77777777" w:rsidR="000B557B" w:rsidRPr="004C65FC" w:rsidRDefault="000B557B" w:rsidP="000B557B">
      <w:pPr>
        <w:rPr>
          <w:sz w:val="22"/>
          <w:szCs w:val="22"/>
        </w:rPr>
      </w:pPr>
    </w:p>
    <w:p w14:paraId="5E96DFEC" w14:textId="77777777" w:rsidR="000B557B" w:rsidRPr="004C65FC" w:rsidRDefault="000B557B" w:rsidP="000B557B">
      <w:pPr>
        <w:rPr>
          <w:sz w:val="22"/>
          <w:szCs w:val="22"/>
        </w:rPr>
      </w:pPr>
      <w:r w:rsidRPr="004C65FC">
        <w:rPr>
          <w:sz w:val="22"/>
          <w:szCs w:val="22"/>
        </w:rPr>
        <w:t>Vartojimo būdas. Pastiles reikia čiulpti.</w:t>
      </w:r>
    </w:p>
    <w:p w14:paraId="5D193DF2" w14:textId="77777777" w:rsidR="000B557B" w:rsidRPr="004C65FC" w:rsidRDefault="000B557B" w:rsidP="000B557B">
      <w:pPr>
        <w:rPr>
          <w:sz w:val="22"/>
          <w:szCs w:val="22"/>
        </w:rPr>
      </w:pPr>
    </w:p>
    <w:p w14:paraId="2C6A4542" w14:textId="77777777" w:rsidR="000B557B" w:rsidRPr="004C65FC" w:rsidRDefault="000B557B" w:rsidP="000B557B">
      <w:pPr>
        <w:rPr>
          <w:sz w:val="22"/>
          <w:szCs w:val="22"/>
        </w:rPr>
      </w:pPr>
      <w:r w:rsidRPr="004C65FC">
        <w:rPr>
          <w:sz w:val="22"/>
          <w:szCs w:val="22"/>
        </w:rPr>
        <w:t>Gydymo trukmę nustato gydantysis gydytojas.</w:t>
      </w:r>
    </w:p>
    <w:p w14:paraId="03EFAE60" w14:textId="77777777" w:rsidR="000B557B" w:rsidRPr="004C65FC" w:rsidRDefault="000B557B" w:rsidP="000B557B">
      <w:pPr>
        <w:rPr>
          <w:sz w:val="22"/>
          <w:szCs w:val="22"/>
        </w:rPr>
      </w:pPr>
    </w:p>
    <w:p w14:paraId="1D015199" w14:textId="77777777" w:rsidR="000B557B" w:rsidRPr="004C65FC" w:rsidRDefault="000B557B" w:rsidP="000B557B">
      <w:pPr>
        <w:ind w:left="540" w:hanging="540"/>
        <w:rPr>
          <w:b/>
          <w:sz w:val="22"/>
          <w:szCs w:val="22"/>
        </w:rPr>
      </w:pPr>
      <w:bookmarkStart w:id="16" w:name="_Toc129243104"/>
      <w:bookmarkStart w:id="17" w:name="_Toc129243229"/>
      <w:r w:rsidRPr="004C65FC">
        <w:rPr>
          <w:b/>
          <w:sz w:val="22"/>
          <w:szCs w:val="22"/>
        </w:rPr>
        <w:t>4.3</w:t>
      </w:r>
      <w:r w:rsidRPr="004C65FC">
        <w:rPr>
          <w:b/>
          <w:sz w:val="22"/>
          <w:szCs w:val="22"/>
        </w:rPr>
        <w:tab/>
        <w:t>Kontraindikacijos</w:t>
      </w:r>
      <w:bookmarkEnd w:id="16"/>
      <w:bookmarkEnd w:id="17"/>
    </w:p>
    <w:p w14:paraId="56A42150" w14:textId="77777777" w:rsidR="000B557B" w:rsidRPr="004C65FC" w:rsidRDefault="000B557B" w:rsidP="000B557B">
      <w:pPr>
        <w:rPr>
          <w:sz w:val="22"/>
          <w:szCs w:val="22"/>
        </w:rPr>
      </w:pPr>
    </w:p>
    <w:p w14:paraId="719EE5E2" w14:textId="77777777" w:rsidR="000B557B" w:rsidRPr="004C65FC" w:rsidRDefault="000B557B" w:rsidP="000B557B">
      <w:pPr>
        <w:rPr>
          <w:sz w:val="22"/>
          <w:szCs w:val="22"/>
        </w:rPr>
      </w:pPr>
      <w:r w:rsidRPr="004C65FC">
        <w:rPr>
          <w:sz w:val="22"/>
          <w:szCs w:val="22"/>
        </w:rPr>
        <w:t>Sunkus inkstų funkcijos sutrikimas.</w:t>
      </w:r>
    </w:p>
    <w:p w14:paraId="77E5F78C" w14:textId="77777777" w:rsidR="000B557B" w:rsidRPr="004C65FC" w:rsidRDefault="000B557B" w:rsidP="000B557B">
      <w:pPr>
        <w:rPr>
          <w:sz w:val="22"/>
          <w:szCs w:val="22"/>
        </w:rPr>
      </w:pPr>
    </w:p>
    <w:p w14:paraId="4C56BE27" w14:textId="77777777" w:rsidR="000B557B" w:rsidRPr="004C65FC" w:rsidRDefault="000B557B" w:rsidP="000B557B">
      <w:pPr>
        <w:rPr>
          <w:sz w:val="22"/>
          <w:szCs w:val="22"/>
        </w:rPr>
      </w:pPr>
      <w:r w:rsidRPr="004C65FC">
        <w:rPr>
          <w:sz w:val="22"/>
          <w:szCs w:val="22"/>
        </w:rPr>
        <w:t>Širdies laidžiosios sistemos sutrikimai, dėl kurių pradeda rečiau plakti širdis (</w:t>
      </w:r>
      <w:proofErr w:type="spellStart"/>
      <w:r w:rsidRPr="004C65FC">
        <w:rPr>
          <w:sz w:val="22"/>
          <w:szCs w:val="22"/>
        </w:rPr>
        <w:t>bradikardija</w:t>
      </w:r>
      <w:proofErr w:type="spellEnd"/>
      <w:r w:rsidRPr="004C65FC">
        <w:rPr>
          <w:sz w:val="22"/>
          <w:szCs w:val="22"/>
        </w:rPr>
        <w:t>).</w:t>
      </w:r>
    </w:p>
    <w:p w14:paraId="36C9C798" w14:textId="77777777" w:rsidR="000B557B" w:rsidRPr="004C65FC" w:rsidRDefault="000B557B" w:rsidP="000B557B">
      <w:pPr>
        <w:rPr>
          <w:sz w:val="22"/>
          <w:szCs w:val="22"/>
        </w:rPr>
      </w:pPr>
    </w:p>
    <w:p w14:paraId="75FADB7F" w14:textId="77777777" w:rsidR="000B557B" w:rsidRPr="004C65FC" w:rsidRDefault="000B557B" w:rsidP="000B557B">
      <w:pPr>
        <w:rPr>
          <w:sz w:val="22"/>
          <w:szCs w:val="22"/>
        </w:rPr>
      </w:pPr>
      <w:r w:rsidRPr="004C65FC">
        <w:rPr>
          <w:sz w:val="22"/>
          <w:szCs w:val="22"/>
        </w:rPr>
        <w:t>Padidėjęs jautrumas veikliajai arba bet kuriai pagalbinei vaistinio preparato medžiagai.</w:t>
      </w:r>
    </w:p>
    <w:p w14:paraId="33C389B4" w14:textId="77777777" w:rsidR="000B557B" w:rsidRPr="004C65FC" w:rsidRDefault="000B557B" w:rsidP="000B557B">
      <w:pPr>
        <w:rPr>
          <w:sz w:val="22"/>
          <w:szCs w:val="22"/>
        </w:rPr>
      </w:pPr>
    </w:p>
    <w:p w14:paraId="6F868DE3" w14:textId="77777777" w:rsidR="000B557B" w:rsidRPr="004C65FC" w:rsidRDefault="000B557B" w:rsidP="000B557B">
      <w:pPr>
        <w:rPr>
          <w:sz w:val="22"/>
          <w:szCs w:val="22"/>
        </w:rPr>
      </w:pPr>
      <w:r w:rsidRPr="004C65FC">
        <w:rPr>
          <w:sz w:val="22"/>
          <w:szCs w:val="22"/>
        </w:rPr>
        <w:t xml:space="preserve">Įgimtas fruktozės </w:t>
      </w:r>
      <w:proofErr w:type="spellStart"/>
      <w:r w:rsidRPr="004C65FC">
        <w:rPr>
          <w:sz w:val="22"/>
          <w:szCs w:val="22"/>
        </w:rPr>
        <w:t>netoleravimas</w:t>
      </w:r>
      <w:proofErr w:type="spellEnd"/>
      <w:r w:rsidRPr="004C65FC">
        <w:rPr>
          <w:sz w:val="22"/>
          <w:szCs w:val="22"/>
        </w:rPr>
        <w:t xml:space="preserve">, gliukozės ir </w:t>
      </w:r>
      <w:proofErr w:type="spellStart"/>
      <w:r w:rsidRPr="004C65FC">
        <w:rPr>
          <w:sz w:val="22"/>
          <w:szCs w:val="22"/>
        </w:rPr>
        <w:t>galaktozės</w:t>
      </w:r>
      <w:proofErr w:type="spellEnd"/>
      <w:r w:rsidRPr="004C65FC">
        <w:rPr>
          <w:sz w:val="22"/>
          <w:szCs w:val="22"/>
        </w:rPr>
        <w:t xml:space="preserve"> </w:t>
      </w:r>
      <w:proofErr w:type="spellStart"/>
      <w:r w:rsidRPr="004C65FC">
        <w:rPr>
          <w:sz w:val="22"/>
          <w:szCs w:val="22"/>
        </w:rPr>
        <w:t>malabsorbcija</w:t>
      </w:r>
      <w:proofErr w:type="spellEnd"/>
      <w:r w:rsidRPr="004C65FC">
        <w:rPr>
          <w:sz w:val="22"/>
          <w:szCs w:val="22"/>
        </w:rPr>
        <w:t xml:space="preserve">, </w:t>
      </w:r>
      <w:proofErr w:type="spellStart"/>
      <w:r w:rsidRPr="004C65FC">
        <w:rPr>
          <w:sz w:val="22"/>
          <w:szCs w:val="22"/>
        </w:rPr>
        <w:t>sacharazės</w:t>
      </w:r>
      <w:proofErr w:type="spellEnd"/>
      <w:r w:rsidRPr="004C65FC">
        <w:rPr>
          <w:sz w:val="22"/>
          <w:szCs w:val="22"/>
        </w:rPr>
        <w:t xml:space="preserve"> ir </w:t>
      </w:r>
      <w:proofErr w:type="spellStart"/>
      <w:r w:rsidRPr="004C65FC">
        <w:rPr>
          <w:sz w:val="22"/>
          <w:szCs w:val="22"/>
        </w:rPr>
        <w:t>izomaltazės</w:t>
      </w:r>
      <w:proofErr w:type="spellEnd"/>
      <w:r w:rsidRPr="004C65FC">
        <w:rPr>
          <w:sz w:val="22"/>
          <w:szCs w:val="22"/>
        </w:rPr>
        <w:t xml:space="preserve"> stygius.</w:t>
      </w:r>
    </w:p>
    <w:p w14:paraId="17FE32F5" w14:textId="77777777" w:rsidR="000B557B" w:rsidRPr="004C65FC" w:rsidRDefault="000B557B" w:rsidP="000B557B">
      <w:pPr>
        <w:rPr>
          <w:sz w:val="22"/>
          <w:szCs w:val="22"/>
        </w:rPr>
      </w:pPr>
    </w:p>
    <w:p w14:paraId="0DF58D4A" w14:textId="77777777" w:rsidR="000B557B" w:rsidRPr="004C65FC" w:rsidRDefault="000B557B" w:rsidP="000B557B">
      <w:pPr>
        <w:ind w:left="540" w:hanging="540"/>
        <w:rPr>
          <w:b/>
          <w:sz w:val="22"/>
          <w:szCs w:val="22"/>
        </w:rPr>
      </w:pPr>
      <w:bookmarkStart w:id="18" w:name="_Toc129243105"/>
      <w:bookmarkStart w:id="19" w:name="_Toc129243230"/>
      <w:r w:rsidRPr="004C65FC">
        <w:rPr>
          <w:b/>
          <w:sz w:val="22"/>
          <w:szCs w:val="22"/>
        </w:rPr>
        <w:t>4.4</w:t>
      </w:r>
      <w:r w:rsidRPr="004C65FC">
        <w:rPr>
          <w:b/>
          <w:sz w:val="22"/>
          <w:szCs w:val="22"/>
        </w:rPr>
        <w:tab/>
        <w:t>Specialūs įspėjimai ir atsargumo priemonės</w:t>
      </w:r>
      <w:bookmarkEnd w:id="18"/>
      <w:bookmarkEnd w:id="19"/>
    </w:p>
    <w:p w14:paraId="254A693B" w14:textId="77777777" w:rsidR="00AA696A" w:rsidRDefault="00AA696A" w:rsidP="000B557B">
      <w:pPr>
        <w:rPr>
          <w:sz w:val="22"/>
          <w:szCs w:val="22"/>
        </w:rPr>
      </w:pPr>
    </w:p>
    <w:p w14:paraId="64869DB1" w14:textId="051D06A5" w:rsidR="00AA696A" w:rsidRPr="00D708F0" w:rsidRDefault="00AA696A" w:rsidP="000B557B">
      <w:pPr>
        <w:rPr>
          <w:i/>
          <w:sz w:val="22"/>
          <w:szCs w:val="22"/>
        </w:rPr>
      </w:pPr>
      <w:r w:rsidRPr="00D708F0">
        <w:rPr>
          <w:i/>
          <w:sz w:val="22"/>
          <w:szCs w:val="22"/>
        </w:rPr>
        <w:t>Pagalbinės medžiagos</w:t>
      </w:r>
    </w:p>
    <w:p w14:paraId="203A10C6" w14:textId="454433DE" w:rsidR="000B557B" w:rsidRPr="004C65FC" w:rsidRDefault="00AA696A" w:rsidP="000B557B">
      <w:pPr>
        <w:rPr>
          <w:sz w:val="22"/>
          <w:szCs w:val="22"/>
        </w:rPr>
      </w:pPr>
      <w:r>
        <w:rPr>
          <w:sz w:val="22"/>
          <w:szCs w:val="22"/>
        </w:rPr>
        <w:t>Sacharozė</w:t>
      </w:r>
    </w:p>
    <w:p w14:paraId="6EA23AF1" w14:textId="77777777" w:rsidR="000B557B" w:rsidRPr="004C65FC" w:rsidRDefault="000B557B" w:rsidP="000B557B">
      <w:pPr>
        <w:rPr>
          <w:sz w:val="22"/>
          <w:szCs w:val="22"/>
        </w:rPr>
      </w:pPr>
      <w:r w:rsidRPr="004C65FC">
        <w:rPr>
          <w:sz w:val="22"/>
          <w:szCs w:val="22"/>
        </w:rPr>
        <w:t xml:space="preserve">Ilgalaikis didelių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dozių vartojimas dėl sudėtyje esančio cukraus gali pakenkti dantims (sukelti ėduonį).</w:t>
      </w:r>
    </w:p>
    <w:p w14:paraId="60BC2689" w14:textId="3C242E14" w:rsidR="000B557B" w:rsidRPr="00D708F0" w:rsidRDefault="000B557B" w:rsidP="000B557B">
      <w:pPr>
        <w:autoSpaceDE w:val="0"/>
        <w:autoSpaceDN w:val="0"/>
        <w:adjustRightInd w:val="0"/>
        <w:rPr>
          <w:sz w:val="22"/>
        </w:rPr>
      </w:pPr>
      <w:r w:rsidRPr="004C65FC">
        <w:rPr>
          <w:sz w:val="22"/>
          <w:szCs w:val="22"/>
        </w:rPr>
        <w:lastRenderedPageBreak/>
        <w:t xml:space="preserve">Šio vaistinio preparato negalima skirti pacientams, kuriems nustatytas retas paveldimas sutrikimas –fruktozės </w:t>
      </w:r>
      <w:proofErr w:type="spellStart"/>
      <w:r w:rsidRPr="004C65FC">
        <w:rPr>
          <w:sz w:val="22"/>
          <w:szCs w:val="22"/>
        </w:rPr>
        <w:t>netoleravimas,gliukozės</w:t>
      </w:r>
      <w:proofErr w:type="spellEnd"/>
      <w:r w:rsidRPr="004C65FC">
        <w:rPr>
          <w:sz w:val="22"/>
          <w:szCs w:val="22"/>
        </w:rPr>
        <w:t xml:space="preserve"> ir </w:t>
      </w:r>
      <w:proofErr w:type="spellStart"/>
      <w:r w:rsidRPr="004C65FC">
        <w:rPr>
          <w:sz w:val="22"/>
          <w:szCs w:val="22"/>
        </w:rPr>
        <w:t>galaktozės</w:t>
      </w:r>
      <w:proofErr w:type="spellEnd"/>
      <w:r w:rsidRPr="004C65FC">
        <w:rPr>
          <w:sz w:val="22"/>
          <w:szCs w:val="22"/>
        </w:rPr>
        <w:t xml:space="preserve"> </w:t>
      </w:r>
      <w:proofErr w:type="spellStart"/>
      <w:r w:rsidRPr="004C65FC">
        <w:rPr>
          <w:sz w:val="22"/>
          <w:szCs w:val="22"/>
        </w:rPr>
        <w:t>malabsorbcija</w:t>
      </w:r>
      <w:proofErr w:type="spellEnd"/>
      <w:r w:rsidRPr="004C65FC">
        <w:rPr>
          <w:sz w:val="22"/>
          <w:szCs w:val="22"/>
        </w:rPr>
        <w:t xml:space="preserve"> arba </w:t>
      </w:r>
      <w:proofErr w:type="spellStart"/>
      <w:r w:rsidRPr="004C65FC">
        <w:rPr>
          <w:sz w:val="22"/>
          <w:szCs w:val="22"/>
        </w:rPr>
        <w:t>sacharazės</w:t>
      </w:r>
      <w:proofErr w:type="spellEnd"/>
      <w:r w:rsidRPr="004C65FC">
        <w:rPr>
          <w:sz w:val="22"/>
          <w:szCs w:val="22"/>
        </w:rPr>
        <w:t xml:space="preserve"> ir </w:t>
      </w:r>
      <w:proofErr w:type="spellStart"/>
      <w:r w:rsidRPr="004C65FC">
        <w:rPr>
          <w:sz w:val="22"/>
          <w:szCs w:val="22"/>
        </w:rPr>
        <w:t>izomaltazės</w:t>
      </w:r>
      <w:proofErr w:type="spellEnd"/>
      <w:r w:rsidRPr="004C65FC">
        <w:rPr>
          <w:sz w:val="22"/>
          <w:szCs w:val="22"/>
        </w:rPr>
        <w:t xml:space="preserve"> stygius.</w:t>
      </w:r>
    </w:p>
    <w:p w14:paraId="1C8699BF" w14:textId="36A5745B" w:rsidR="00A05F26" w:rsidRPr="00D708F0" w:rsidRDefault="00AA696A" w:rsidP="00D708F0">
      <w:pPr>
        <w:autoSpaceDE w:val="0"/>
        <w:autoSpaceDN w:val="0"/>
        <w:adjustRightInd w:val="0"/>
        <w:rPr>
          <w:sz w:val="22"/>
        </w:rPr>
      </w:pPr>
      <w:r>
        <w:rPr>
          <w:sz w:val="22"/>
        </w:rPr>
        <w:t>Natris</w:t>
      </w:r>
    </w:p>
    <w:p w14:paraId="2D1F40B2" w14:textId="5C2E016A" w:rsidR="000B557B" w:rsidRPr="004C65FC" w:rsidRDefault="00A05F26" w:rsidP="00A05F26">
      <w:pPr>
        <w:rPr>
          <w:i/>
          <w:sz w:val="22"/>
          <w:szCs w:val="22"/>
        </w:rPr>
      </w:pPr>
      <w:r w:rsidRPr="00A05F26">
        <w:rPr>
          <w:sz w:val="22"/>
          <w:szCs w:val="22"/>
        </w:rPr>
        <w:t>Šio vaist</w:t>
      </w:r>
      <w:r w:rsidR="00B11E7B">
        <w:rPr>
          <w:sz w:val="22"/>
          <w:szCs w:val="22"/>
        </w:rPr>
        <w:t>inio preparato</w:t>
      </w:r>
      <w:r w:rsidRPr="00A05F26">
        <w:rPr>
          <w:sz w:val="22"/>
          <w:szCs w:val="22"/>
        </w:rPr>
        <w:t xml:space="preserve"> </w:t>
      </w:r>
      <w:r>
        <w:rPr>
          <w:sz w:val="22"/>
          <w:szCs w:val="22"/>
        </w:rPr>
        <w:t>kietojoje pastilėje</w:t>
      </w:r>
      <w:r w:rsidRPr="00A05F26">
        <w:rPr>
          <w:sz w:val="22"/>
          <w:szCs w:val="22"/>
        </w:rPr>
        <w:t xml:space="preserve"> yra</w:t>
      </w:r>
      <w:r>
        <w:rPr>
          <w:sz w:val="22"/>
          <w:szCs w:val="22"/>
        </w:rPr>
        <w:t xml:space="preserve"> </w:t>
      </w:r>
      <w:r w:rsidRPr="00A05F26">
        <w:rPr>
          <w:sz w:val="22"/>
          <w:szCs w:val="22"/>
        </w:rPr>
        <w:t>mažiau kaip 1</w:t>
      </w:r>
      <w:r w:rsidR="00B11E7B">
        <w:rPr>
          <w:sz w:val="22"/>
          <w:szCs w:val="22"/>
        </w:rPr>
        <w:t> </w:t>
      </w:r>
      <w:proofErr w:type="spellStart"/>
      <w:r w:rsidRPr="00A05F26">
        <w:rPr>
          <w:sz w:val="22"/>
          <w:szCs w:val="22"/>
        </w:rPr>
        <w:t>mmol</w:t>
      </w:r>
      <w:proofErr w:type="spellEnd"/>
      <w:r w:rsidRPr="00A05F26">
        <w:rPr>
          <w:sz w:val="22"/>
          <w:szCs w:val="22"/>
        </w:rPr>
        <w:t xml:space="preserve"> (23</w:t>
      </w:r>
      <w:r w:rsidR="00B11E7B">
        <w:rPr>
          <w:sz w:val="22"/>
          <w:szCs w:val="22"/>
        </w:rPr>
        <w:t> </w:t>
      </w:r>
      <w:r w:rsidRPr="00A05F26">
        <w:rPr>
          <w:sz w:val="22"/>
          <w:szCs w:val="22"/>
        </w:rPr>
        <w:t xml:space="preserve">mg) natrio, </w:t>
      </w:r>
      <w:proofErr w:type="spellStart"/>
      <w:r w:rsidRPr="00A05F26">
        <w:rPr>
          <w:sz w:val="22"/>
          <w:szCs w:val="22"/>
        </w:rPr>
        <w:t>t.y</w:t>
      </w:r>
      <w:proofErr w:type="spellEnd"/>
      <w:r w:rsidRPr="00A05F26">
        <w:rPr>
          <w:sz w:val="22"/>
          <w:szCs w:val="22"/>
        </w:rPr>
        <w:t>. jis beveik</w:t>
      </w:r>
      <w:r>
        <w:rPr>
          <w:sz w:val="22"/>
          <w:szCs w:val="22"/>
        </w:rPr>
        <w:t xml:space="preserve"> </w:t>
      </w:r>
      <w:r w:rsidRPr="00A05F26">
        <w:rPr>
          <w:sz w:val="22"/>
          <w:szCs w:val="22"/>
        </w:rPr>
        <w:t>neturi reikšmės</w:t>
      </w:r>
      <w:r>
        <w:rPr>
          <w:sz w:val="22"/>
          <w:szCs w:val="22"/>
        </w:rPr>
        <w:t>.</w:t>
      </w:r>
    </w:p>
    <w:p w14:paraId="2301A7DC" w14:textId="77777777" w:rsidR="000B557B" w:rsidRPr="004C65FC" w:rsidRDefault="000B557B" w:rsidP="000B557B">
      <w:pPr>
        <w:rPr>
          <w:i/>
          <w:sz w:val="22"/>
          <w:szCs w:val="22"/>
        </w:rPr>
      </w:pPr>
    </w:p>
    <w:p w14:paraId="1191696F" w14:textId="198C676F" w:rsidR="000B557B" w:rsidRPr="008F0480" w:rsidRDefault="000B557B" w:rsidP="000B557B">
      <w:pPr>
        <w:rPr>
          <w:i/>
          <w:sz w:val="22"/>
          <w:szCs w:val="22"/>
        </w:rPr>
      </w:pPr>
      <w:r w:rsidRPr="008F0480">
        <w:rPr>
          <w:i/>
          <w:sz w:val="22"/>
          <w:szCs w:val="22"/>
        </w:rPr>
        <w:t>Nurodymas pacientams, sergantiems diabetu</w:t>
      </w:r>
    </w:p>
    <w:p w14:paraId="128677E1" w14:textId="61CFF217" w:rsidR="000B557B" w:rsidRPr="004C65FC" w:rsidRDefault="000B557B" w:rsidP="000B557B">
      <w:pPr>
        <w:rPr>
          <w:sz w:val="22"/>
          <w:szCs w:val="22"/>
        </w:rPr>
      </w:pPr>
      <w:r w:rsidRPr="008F0480">
        <w:rPr>
          <w:sz w:val="22"/>
          <w:szCs w:val="22"/>
        </w:rPr>
        <w:t>Vienoje pastilėje yra tik maždaug 0,1 g cukraus (= sacharozės), tai atitinka 0,01 DV. Pacientams, kurie serga diabetu vartojant rekomenduojamą vaistinio preparato dozę, šio kiekio priskaičiuoti nebūtina.</w:t>
      </w:r>
    </w:p>
    <w:p w14:paraId="4BB1C130" w14:textId="77777777" w:rsidR="000B557B" w:rsidRPr="004C65FC" w:rsidRDefault="000B557B" w:rsidP="000B557B">
      <w:pPr>
        <w:keepNext/>
        <w:tabs>
          <w:tab w:val="left" w:pos="567"/>
        </w:tabs>
        <w:rPr>
          <w:b/>
          <w:sz w:val="22"/>
          <w:szCs w:val="22"/>
        </w:rPr>
      </w:pPr>
      <w:bookmarkStart w:id="20" w:name="_Toc129243106"/>
      <w:bookmarkStart w:id="21" w:name="_Toc129243231"/>
    </w:p>
    <w:p w14:paraId="7D4D2F17" w14:textId="77777777" w:rsidR="000B557B" w:rsidRPr="004C65FC" w:rsidRDefault="000B557B" w:rsidP="000B557B">
      <w:pPr>
        <w:keepNext/>
        <w:tabs>
          <w:tab w:val="left" w:pos="567"/>
        </w:tabs>
        <w:rPr>
          <w:b/>
          <w:sz w:val="22"/>
          <w:szCs w:val="22"/>
        </w:rPr>
      </w:pPr>
      <w:r w:rsidRPr="004C65FC">
        <w:rPr>
          <w:b/>
          <w:sz w:val="22"/>
          <w:szCs w:val="22"/>
        </w:rPr>
        <w:t>4.5</w:t>
      </w:r>
      <w:r w:rsidRPr="004C65FC">
        <w:rPr>
          <w:b/>
          <w:sz w:val="22"/>
          <w:szCs w:val="22"/>
        </w:rPr>
        <w:tab/>
        <w:t>Sąveika su kitais vaistiniais preparatais ir kitokia sąveika</w:t>
      </w:r>
      <w:bookmarkEnd w:id="20"/>
      <w:bookmarkEnd w:id="21"/>
    </w:p>
    <w:p w14:paraId="151491B3" w14:textId="77777777" w:rsidR="000B557B" w:rsidRPr="004C65FC" w:rsidRDefault="000B557B" w:rsidP="000B557B">
      <w:pPr>
        <w:keepNext/>
        <w:tabs>
          <w:tab w:val="left" w:pos="567"/>
        </w:tabs>
        <w:rPr>
          <w:sz w:val="22"/>
          <w:szCs w:val="22"/>
        </w:rPr>
      </w:pPr>
    </w:p>
    <w:p w14:paraId="51263BBF" w14:textId="77777777" w:rsidR="000B557B" w:rsidRPr="004C65FC" w:rsidRDefault="000B557B" w:rsidP="000B557B">
      <w:pPr>
        <w:rPr>
          <w:sz w:val="22"/>
          <w:szCs w:val="22"/>
        </w:rPr>
      </w:pPr>
      <w:r w:rsidRPr="004C65FC">
        <w:rPr>
          <w:sz w:val="22"/>
          <w:szCs w:val="22"/>
        </w:rPr>
        <w:t xml:space="preserve">Magnio druskos gali sustiprinti nervo raumens jungtį blokuojančių medžiagų veikimą (pvz., </w:t>
      </w:r>
      <w:proofErr w:type="spellStart"/>
      <w:r w:rsidRPr="004C65FC">
        <w:rPr>
          <w:sz w:val="22"/>
          <w:szCs w:val="22"/>
        </w:rPr>
        <w:t>pankuronio</w:t>
      </w:r>
      <w:proofErr w:type="spellEnd"/>
      <w:r w:rsidRPr="004C65FC">
        <w:rPr>
          <w:sz w:val="22"/>
          <w:szCs w:val="22"/>
        </w:rPr>
        <w:t xml:space="preserve"> </w:t>
      </w:r>
      <w:proofErr w:type="spellStart"/>
      <w:r w:rsidRPr="004C65FC">
        <w:rPr>
          <w:sz w:val="22"/>
          <w:szCs w:val="22"/>
        </w:rPr>
        <w:t>bromido</w:t>
      </w:r>
      <w:proofErr w:type="spellEnd"/>
      <w:r w:rsidRPr="004C65FC">
        <w:rPr>
          <w:sz w:val="22"/>
          <w:szCs w:val="22"/>
        </w:rPr>
        <w:t xml:space="preserve">, </w:t>
      </w:r>
      <w:proofErr w:type="spellStart"/>
      <w:r w:rsidRPr="004C65FC">
        <w:rPr>
          <w:sz w:val="22"/>
          <w:szCs w:val="22"/>
        </w:rPr>
        <w:t>sukcinilcholino</w:t>
      </w:r>
      <w:proofErr w:type="spellEnd"/>
      <w:r w:rsidRPr="004C65FC">
        <w:rPr>
          <w:sz w:val="22"/>
          <w:szCs w:val="22"/>
        </w:rPr>
        <w:t xml:space="preserve"> </w:t>
      </w:r>
      <w:proofErr w:type="spellStart"/>
      <w:r w:rsidRPr="004C65FC">
        <w:rPr>
          <w:sz w:val="22"/>
          <w:szCs w:val="22"/>
        </w:rPr>
        <w:t>halogenido</w:t>
      </w:r>
      <w:proofErr w:type="spellEnd"/>
      <w:r w:rsidRPr="004C65FC">
        <w:rPr>
          <w:sz w:val="22"/>
          <w:szCs w:val="22"/>
        </w:rPr>
        <w:t xml:space="preserve">). </w:t>
      </w:r>
      <w:proofErr w:type="spellStart"/>
      <w:r w:rsidRPr="004C65FC">
        <w:rPr>
          <w:sz w:val="22"/>
          <w:szCs w:val="22"/>
        </w:rPr>
        <w:t>Aminoglikozidų</w:t>
      </w:r>
      <w:proofErr w:type="spellEnd"/>
      <w:r w:rsidRPr="004C65FC">
        <w:rPr>
          <w:sz w:val="22"/>
          <w:szCs w:val="22"/>
        </w:rPr>
        <w:t xml:space="preserve"> grupės antibiotikai, </w:t>
      </w:r>
      <w:proofErr w:type="spellStart"/>
      <w:r w:rsidRPr="004C65FC">
        <w:rPr>
          <w:sz w:val="22"/>
          <w:szCs w:val="22"/>
        </w:rPr>
        <w:t>cisplatina</w:t>
      </w:r>
      <w:proofErr w:type="spellEnd"/>
      <w:r w:rsidRPr="004C65FC">
        <w:rPr>
          <w:sz w:val="22"/>
          <w:szCs w:val="22"/>
        </w:rPr>
        <w:t xml:space="preserve"> ir </w:t>
      </w:r>
      <w:proofErr w:type="spellStart"/>
      <w:r w:rsidRPr="004C65FC">
        <w:rPr>
          <w:sz w:val="22"/>
          <w:szCs w:val="22"/>
        </w:rPr>
        <w:t>ciklosporinas</w:t>
      </w:r>
      <w:proofErr w:type="spellEnd"/>
      <w:r w:rsidRPr="004C65FC">
        <w:rPr>
          <w:sz w:val="22"/>
          <w:szCs w:val="22"/>
        </w:rPr>
        <w:t xml:space="preserve"> A greitina magnio šalinimą iš organizmo. Magnis, geležis, fluoridai ir </w:t>
      </w:r>
      <w:proofErr w:type="spellStart"/>
      <w:r w:rsidRPr="004C65FC">
        <w:rPr>
          <w:sz w:val="22"/>
          <w:szCs w:val="22"/>
        </w:rPr>
        <w:t>tetraciklinas</w:t>
      </w:r>
      <w:proofErr w:type="spellEnd"/>
      <w:r w:rsidRPr="004C65FC">
        <w:rPr>
          <w:sz w:val="22"/>
          <w:szCs w:val="22"/>
        </w:rPr>
        <w:t xml:space="preserve"> slopina vieni kitų absorbciją. Dėl to tarp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ir preparatų, kurių sudėtyje yra anksčiau išvardytų medžiagų, vartojimo turi būti 2</w:t>
      </w:r>
      <w:r w:rsidRPr="004C65FC">
        <w:rPr>
          <w:sz w:val="22"/>
          <w:szCs w:val="22"/>
        </w:rPr>
        <w:noBreakHyphen/>
        <w:t>3 valandų pertrauka.</w:t>
      </w:r>
    </w:p>
    <w:p w14:paraId="42CEDF4F" w14:textId="77777777" w:rsidR="000B557B" w:rsidRPr="004C65FC" w:rsidRDefault="000B557B" w:rsidP="000B557B">
      <w:pPr>
        <w:rPr>
          <w:sz w:val="22"/>
          <w:szCs w:val="22"/>
        </w:rPr>
      </w:pPr>
    </w:p>
    <w:p w14:paraId="1559BA23" w14:textId="77777777" w:rsidR="000B557B" w:rsidRPr="004C65FC" w:rsidRDefault="000B557B" w:rsidP="000B557B">
      <w:pPr>
        <w:ind w:left="540" w:hanging="540"/>
        <w:rPr>
          <w:b/>
          <w:sz w:val="22"/>
          <w:szCs w:val="22"/>
        </w:rPr>
      </w:pPr>
      <w:bookmarkStart w:id="22" w:name="_Toc129243107"/>
      <w:bookmarkStart w:id="23" w:name="_Toc129243232"/>
      <w:r w:rsidRPr="004C65FC">
        <w:rPr>
          <w:b/>
          <w:sz w:val="22"/>
          <w:szCs w:val="22"/>
        </w:rPr>
        <w:t>4.6</w:t>
      </w:r>
      <w:r w:rsidRPr="004C65FC">
        <w:rPr>
          <w:b/>
          <w:sz w:val="22"/>
          <w:szCs w:val="22"/>
        </w:rPr>
        <w:tab/>
        <w:t>Nėštumo ir žindymo laikotarpis</w:t>
      </w:r>
      <w:bookmarkEnd w:id="22"/>
      <w:bookmarkEnd w:id="23"/>
    </w:p>
    <w:p w14:paraId="2E467B6D" w14:textId="77777777" w:rsidR="000B557B" w:rsidRPr="004C65FC" w:rsidRDefault="000B557B" w:rsidP="000B557B">
      <w:pPr>
        <w:rPr>
          <w:sz w:val="22"/>
          <w:szCs w:val="22"/>
        </w:rPr>
      </w:pPr>
    </w:p>
    <w:p w14:paraId="60F9CC9A" w14:textId="77777777" w:rsidR="000B557B" w:rsidRPr="004C65FC" w:rsidRDefault="000B557B" w:rsidP="000B557B">
      <w:pPr>
        <w:rPr>
          <w:sz w:val="22"/>
          <w:szCs w:val="22"/>
        </w:rPr>
      </w:pP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pastiles galima be abejonių vartoti nėštumo metu ar žindymo laikotarpiu.</w:t>
      </w:r>
    </w:p>
    <w:p w14:paraId="6A2B1F23" w14:textId="77777777" w:rsidR="000B557B" w:rsidRPr="004C65FC" w:rsidRDefault="000B557B" w:rsidP="000B557B">
      <w:pPr>
        <w:rPr>
          <w:sz w:val="22"/>
          <w:szCs w:val="22"/>
        </w:rPr>
      </w:pPr>
    </w:p>
    <w:p w14:paraId="135670D6" w14:textId="77777777" w:rsidR="000B557B" w:rsidRPr="004C65FC" w:rsidRDefault="000B557B" w:rsidP="000B557B">
      <w:pPr>
        <w:rPr>
          <w:sz w:val="22"/>
          <w:szCs w:val="22"/>
        </w:rPr>
      </w:pPr>
      <w:r w:rsidRPr="004C65FC">
        <w:rPr>
          <w:sz w:val="22"/>
          <w:szCs w:val="22"/>
        </w:rPr>
        <w:t>Duomenų, kurie rodytų apsigimimų riziką, nėra. Duomenys apie vaistinio preparato vartojimą nėštumo pradžioje riboti. Jeigu magnio buvo vartota prieš pat gimdymą, pirmomis 24</w:t>
      </w:r>
      <w:r w:rsidRPr="004C65FC">
        <w:rPr>
          <w:sz w:val="22"/>
          <w:szCs w:val="22"/>
        </w:rPr>
        <w:noBreakHyphen/>
        <w:t xml:space="preserve">48 gyvenimo valandomis reikia stebėti, ar naujagimiui neatsiranda toksinio poveikio požymių (nervų sistemos slopinimas kartu su kvėpavimo slopinimu, raumenų silpnumas, refleksų išnykimas). Šiuo laikotarpiu reikia vengti vartoti </w:t>
      </w:r>
      <w:proofErr w:type="spellStart"/>
      <w:r w:rsidRPr="004C65FC">
        <w:rPr>
          <w:sz w:val="22"/>
          <w:szCs w:val="22"/>
        </w:rPr>
        <w:t>aminoglikozidų</w:t>
      </w:r>
      <w:proofErr w:type="spellEnd"/>
      <w:r w:rsidRPr="004C65FC">
        <w:rPr>
          <w:sz w:val="22"/>
          <w:szCs w:val="22"/>
        </w:rPr>
        <w:t xml:space="preserve"> grupės antibiotikų, nes gali pasireikšti vaistinių preparatų sąveika.</w:t>
      </w:r>
    </w:p>
    <w:p w14:paraId="76338387" w14:textId="77777777" w:rsidR="000B557B" w:rsidRPr="004C65FC" w:rsidRDefault="000B557B" w:rsidP="000B557B">
      <w:pPr>
        <w:rPr>
          <w:sz w:val="22"/>
          <w:szCs w:val="22"/>
        </w:rPr>
      </w:pPr>
    </w:p>
    <w:p w14:paraId="3149BE51" w14:textId="77777777" w:rsidR="000B557B" w:rsidRPr="004C65FC" w:rsidRDefault="000B557B" w:rsidP="000B557B">
      <w:pPr>
        <w:ind w:left="540" w:hanging="540"/>
        <w:rPr>
          <w:b/>
          <w:sz w:val="22"/>
          <w:szCs w:val="22"/>
        </w:rPr>
      </w:pPr>
      <w:bookmarkStart w:id="24" w:name="_Toc129243108"/>
      <w:bookmarkStart w:id="25" w:name="_Toc129243233"/>
      <w:r w:rsidRPr="004C65FC">
        <w:rPr>
          <w:b/>
          <w:sz w:val="22"/>
          <w:szCs w:val="22"/>
        </w:rPr>
        <w:t>4.7</w:t>
      </w:r>
      <w:r w:rsidRPr="004C65FC">
        <w:rPr>
          <w:b/>
          <w:sz w:val="22"/>
          <w:szCs w:val="22"/>
        </w:rPr>
        <w:tab/>
        <w:t>Poveikis gebėjimui vairuoti ir valdyti mechanizmus</w:t>
      </w:r>
      <w:bookmarkEnd w:id="24"/>
      <w:bookmarkEnd w:id="25"/>
    </w:p>
    <w:p w14:paraId="7516EF08" w14:textId="77777777" w:rsidR="000B557B" w:rsidRPr="004C65FC" w:rsidRDefault="000B557B" w:rsidP="000B557B">
      <w:pPr>
        <w:rPr>
          <w:sz w:val="22"/>
          <w:szCs w:val="22"/>
        </w:rPr>
      </w:pPr>
    </w:p>
    <w:p w14:paraId="0BDCFC4C" w14:textId="77777777" w:rsidR="000B557B" w:rsidRPr="004C65FC" w:rsidRDefault="000B557B" w:rsidP="000B557B">
      <w:pPr>
        <w:rPr>
          <w:sz w:val="22"/>
          <w:szCs w:val="22"/>
        </w:rPr>
      </w:pP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gebėjimo vairuoti ir valdyti mechanizmus neveikia.</w:t>
      </w:r>
    </w:p>
    <w:p w14:paraId="37C7A2C9" w14:textId="77777777" w:rsidR="000B557B" w:rsidRPr="004C65FC" w:rsidRDefault="000B557B" w:rsidP="000B557B">
      <w:pPr>
        <w:rPr>
          <w:sz w:val="22"/>
          <w:szCs w:val="22"/>
        </w:rPr>
      </w:pPr>
    </w:p>
    <w:p w14:paraId="00BCD52F" w14:textId="77777777" w:rsidR="000B557B" w:rsidRPr="004C65FC" w:rsidRDefault="000B557B" w:rsidP="000B557B">
      <w:pPr>
        <w:ind w:left="540" w:hanging="540"/>
        <w:rPr>
          <w:b/>
          <w:sz w:val="22"/>
          <w:szCs w:val="22"/>
        </w:rPr>
      </w:pPr>
      <w:bookmarkStart w:id="26" w:name="_Toc129243109"/>
      <w:bookmarkStart w:id="27" w:name="_Toc129243234"/>
      <w:r w:rsidRPr="004C65FC">
        <w:rPr>
          <w:b/>
          <w:sz w:val="22"/>
          <w:szCs w:val="22"/>
        </w:rPr>
        <w:t>4.8</w:t>
      </w:r>
      <w:r w:rsidRPr="004C65FC">
        <w:rPr>
          <w:b/>
          <w:sz w:val="22"/>
          <w:szCs w:val="22"/>
        </w:rPr>
        <w:tab/>
        <w:t>Nepageidaujamas poveikis</w:t>
      </w:r>
      <w:bookmarkEnd w:id="26"/>
      <w:bookmarkEnd w:id="27"/>
    </w:p>
    <w:p w14:paraId="674B2F95" w14:textId="77777777" w:rsidR="000B557B" w:rsidRPr="004C65FC" w:rsidRDefault="000B557B" w:rsidP="000B557B">
      <w:pPr>
        <w:rPr>
          <w:sz w:val="22"/>
          <w:szCs w:val="22"/>
        </w:rPr>
      </w:pPr>
    </w:p>
    <w:p w14:paraId="4A6D5A38" w14:textId="77777777" w:rsidR="000B557B" w:rsidRPr="004C65FC" w:rsidRDefault="000B557B" w:rsidP="000B557B">
      <w:pPr>
        <w:rPr>
          <w:sz w:val="22"/>
          <w:szCs w:val="22"/>
        </w:rPr>
      </w:pPr>
      <w:r w:rsidRPr="004C65FC">
        <w:rPr>
          <w:sz w:val="22"/>
          <w:szCs w:val="22"/>
        </w:rPr>
        <w:t xml:space="preserve">Vartojant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gydymo pradžioje gali būti skystesnės išmatos arba net pasireikšti viduriavimas. Tokia būklė pavojaus nekelia ir ilgainiui normalizuojasi.</w:t>
      </w:r>
    </w:p>
    <w:p w14:paraId="602AFBA5" w14:textId="77777777" w:rsidR="000B557B" w:rsidRPr="004C65FC" w:rsidRDefault="000B557B" w:rsidP="000B557B">
      <w:pPr>
        <w:rPr>
          <w:sz w:val="22"/>
          <w:szCs w:val="22"/>
        </w:rPr>
      </w:pPr>
    </w:p>
    <w:p w14:paraId="6C04D8F5" w14:textId="0E020221" w:rsidR="000B557B" w:rsidRDefault="000B557B" w:rsidP="000B557B">
      <w:pPr>
        <w:rPr>
          <w:sz w:val="22"/>
          <w:szCs w:val="22"/>
        </w:rPr>
      </w:pPr>
      <w:r w:rsidRPr="004C65FC">
        <w:rPr>
          <w:sz w:val="22"/>
          <w:szCs w:val="22"/>
        </w:rPr>
        <w:t>Ilgą laiką vartojant, labai retais atvejais gali pasireikšti nuovargis. Tokiu atveju gydymą reikia nutraukti, o būklei pagerėjus, gydymą atnaujinti, bet vartoti mažesnę dozę.</w:t>
      </w:r>
    </w:p>
    <w:p w14:paraId="7E186E85" w14:textId="77777777" w:rsidR="00D708F0" w:rsidRPr="004C65FC" w:rsidRDefault="00D708F0" w:rsidP="000B557B">
      <w:pPr>
        <w:rPr>
          <w:sz w:val="22"/>
          <w:szCs w:val="22"/>
        </w:rPr>
      </w:pPr>
    </w:p>
    <w:p w14:paraId="1B24B56E" w14:textId="77777777" w:rsidR="00AA696A" w:rsidRPr="00AA696A" w:rsidRDefault="00AA696A" w:rsidP="00AA696A">
      <w:pPr>
        <w:tabs>
          <w:tab w:val="left" w:pos="567"/>
        </w:tabs>
        <w:autoSpaceDE w:val="0"/>
        <w:autoSpaceDN w:val="0"/>
        <w:adjustRightInd w:val="0"/>
        <w:spacing w:line="260" w:lineRule="exact"/>
        <w:jc w:val="both"/>
        <w:rPr>
          <w:snapToGrid w:val="0"/>
          <w:sz w:val="22"/>
          <w:u w:val="single"/>
        </w:rPr>
      </w:pPr>
      <w:r w:rsidRPr="00AA696A">
        <w:rPr>
          <w:noProof/>
          <w:snapToGrid w:val="0"/>
          <w:sz w:val="22"/>
          <w:u w:val="single"/>
        </w:rPr>
        <w:t>Pranešimas apie įtariamas nepageidaujamas reakcijas</w:t>
      </w:r>
    </w:p>
    <w:p w14:paraId="6A50FCB9" w14:textId="77777777" w:rsidR="00AA696A" w:rsidRPr="00AA696A" w:rsidRDefault="00AA696A" w:rsidP="00AA696A">
      <w:pPr>
        <w:tabs>
          <w:tab w:val="left" w:pos="567"/>
        </w:tabs>
        <w:autoSpaceDE w:val="0"/>
        <w:autoSpaceDN w:val="0"/>
        <w:adjustRightInd w:val="0"/>
        <w:spacing w:line="260" w:lineRule="exact"/>
        <w:jc w:val="both"/>
        <w:rPr>
          <w:noProof/>
          <w:snapToGrid w:val="0"/>
          <w:sz w:val="22"/>
        </w:rPr>
      </w:pPr>
      <w:r w:rsidRPr="00AA696A">
        <w:rPr>
          <w:noProof/>
          <w:snapToGrid w:val="0"/>
          <w:sz w:val="22"/>
        </w:rPr>
        <w:t>Svarbu pranešti apie įtariamas nepageidaujamas reakcijas, pastebėtas po vaistinio preparato registracijos, nes tai leidžia nuolat stebėti vaistinio preparato naudos ir rizikos santykį.</w:t>
      </w:r>
      <w:r w:rsidRPr="00AA696A">
        <w:rPr>
          <w:snapToGrid w:val="0"/>
          <w:sz w:val="22"/>
        </w:rPr>
        <w:t xml:space="preserve"> </w:t>
      </w:r>
      <w:r w:rsidRPr="00AA696A">
        <w:rPr>
          <w:noProof/>
          <w:snapToGrid w:val="0"/>
          <w:sz w:val="22"/>
        </w:rPr>
        <w:t>Sveikatos priežiūros specialistai turi pranešti apie bet kokias įtariamas nepageidaujamas reakcijas, užpildę interneto svetainėje http://</w:t>
      </w:r>
      <w:hyperlink r:id="rId11" w:history="1">
        <w:r w:rsidRPr="00AA696A">
          <w:rPr>
            <w:rFonts w:eastAsia="SimSun"/>
            <w:noProof/>
            <w:snapToGrid w:val="0"/>
            <w:color w:val="0000FF"/>
            <w:sz w:val="22"/>
            <w:u w:val="single"/>
          </w:rPr>
          <w:t>www.vvkt.lt</w:t>
        </w:r>
      </w:hyperlink>
      <w:r w:rsidRPr="00AA696A">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AA696A">
          <w:rPr>
            <w:rFonts w:eastAsia="SimSun"/>
            <w:noProof/>
            <w:snapToGrid w:val="0"/>
            <w:color w:val="0000FF"/>
            <w:sz w:val="22"/>
            <w:u w:val="single"/>
          </w:rPr>
          <w:t>NepageidaujamaR@vvkt.lt</w:t>
        </w:r>
      </w:hyperlink>
      <w:r w:rsidRPr="00AA696A">
        <w:rPr>
          <w:noProof/>
          <w:snapToGrid w:val="0"/>
          <w:sz w:val="22"/>
        </w:rPr>
        <w:t>), per interneto svetainę (adresu http://www.vvkt.lt).</w:t>
      </w:r>
    </w:p>
    <w:p w14:paraId="11041E0D" w14:textId="77777777" w:rsidR="000B557B" w:rsidRPr="004C65FC" w:rsidRDefault="000B557B" w:rsidP="000B557B">
      <w:pPr>
        <w:rPr>
          <w:sz w:val="22"/>
          <w:szCs w:val="22"/>
        </w:rPr>
      </w:pPr>
    </w:p>
    <w:p w14:paraId="3E1BA4FC" w14:textId="77777777" w:rsidR="000B557B" w:rsidRPr="004C65FC" w:rsidRDefault="000B557B" w:rsidP="000B557B">
      <w:pPr>
        <w:rPr>
          <w:sz w:val="22"/>
          <w:szCs w:val="22"/>
        </w:rPr>
      </w:pPr>
    </w:p>
    <w:p w14:paraId="459524DF" w14:textId="77777777" w:rsidR="000B557B" w:rsidRPr="004C65FC" w:rsidRDefault="000B557B" w:rsidP="000B557B">
      <w:pPr>
        <w:ind w:left="540" w:hanging="540"/>
        <w:rPr>
          <w:b/>
          <w:sz w:val="22"/>
          <w:szCs w:val="22"/>
        </w:rPr>
      </w:pPr>
      <w:bookmarkStart w:id="28" w:name="_Toc129243110"/>
      <w:bookmarkStart w:id="29" w:name="_Toc129243235"/>
      <w:bookmarkStart w:id="30" w:name="OLE_LINK1"/>
      <w:r w:rsidRPr="004C65FC">
        <w:rPr>
          <w:b/>
          <w:sz w:val="22"/>
          <w:szCs w:val="22"/>
        </w:rPr>
        <w:t>4.9</w:t>
      </w:r>
      <w:r w:rsidRPr="004C65FC">
        <w:rPr>
          <w:b/>
          <w:sz w:val="22"/>
          <w:szCs w:val="22"/>
        </w:rPr>
        <w:tab/>
        <w:t>Perdozavimas</w:t>
      </w:r>
      <w:bookmarkEnd w:id="28"/>
      <w:bookmarkEnd w:id="29"/>
    </w:p>
    <w:bookmarkEnd w:id="30"/>
    <w:p w14:paraId="05B46A3D" w14:textId="77777777" w:rsidR="000B557B" w:rsidRPr="004C65FC" w:rsidRDefault="000B557B" w:rsidP="000B557B">
      <w:pPr>
        <w:rPr>
          <w:sz w:val="22"/>
          <w:szCs w:val="22"/>
        </w:rPr>
      </w:pPr>
    </w:p>
    <w:p w14:paraId="755C56DC" w14:textId="77777777" w:rsidR="000B557B" w:rsidRPr="004C65FC" w:rsidRDefault="000B557B" w:rsidP="000B557B">
      <w:pPr>
        <w:rPr>
          <w:sz w:val="22"/>
          <w:szCs w:val="22"/>
        </w:rPr>
      </w:pPr>
      <w:r w:rsidRPr="004C65FC">
        <w:rPr>
          <w:sz w:val="22"/>
          <w:szCs w:val="22"/>
        </w:rPr>
        <w:t>Kai inkstų funkcija yra normali, perdozavus magnio per burną, apsinuodijimo magniu nesitikima. Tik sunkaus inkstų funkcijos nepakankamumo atveju magnis gali kauptis organizme ir atsirasti apsinuodijimo požymių.</w:t>
      </w:r>
    </w:p>
    <w:p w14:paraId="727D38AB" w14:textId="77777777" w:rsidR="000B557B" w:rsidRPr="004C65FC" w:rsidRDefault="000B557B" w:rsidP="000B557B">
      <w:pPr>
        <w:rPr>
          <w:sz w:val="22"/>
          <w:szCs w:val="22"/>
        </w:rPr>
      </w:pPr>
    </w:p>
    <w:p w14:paraId="48F3F6F9" w14:textId="77777777" w:rsidR="000B557B" w:rsidRPr="004C65FC" w:rsidRDefault="000B557B" w:rsidP="000B557B">
      <w:pPr>
        <w:rPr>
          <w:i/>
          <w:sz w:val="22"/>
          <w:szCs w:val="22"/>
        </w:rPr>
      </w:pPr>
      <w:r w:rsidRPr="004C65FC">
        <w:rPr>
          <w:i/>
          <w:sz w:val="22"/>
          <w:szCs w:val="22"/>
        </w:rPr>
        <w:lastRenderedPageBreak/>
        <w:t>Apsinuodijimo simptomai</w:t>
      </w:r>
    </w:p>
    <w:p w14:paraId="52569C3A" w14:textId="77777777" w:rsidR="000B557B" w:rsidRPr="004C65FC" w:rsidRDefault="000B557B" w:rsidP="000B557B">
      <w:pPr>
        <w:rPr>
          <w:sz w:val="22"/>
          <w:szCs w:val="22"/>
        </w:rPr>
      </w:pPr>
    </w:p>
    <w:p w14:paraId="5FB43AE1" w14:textId="77777777" w:rsidR="000B557B" w:rsidRPr="004C65FC" w:rsidRDefault="000B557B" w:rsidP="000B557B">
      <w:pPr>
        <w:rPr>
          <w:sz w:val="22"/>
          <w:szCs w:val="22"/>
        </w:rPr>
      </w:pPr>
      <w:r w:rsidRPr="004C65FC">
        <w:rPr>
          <w:sz w:val="22"/>
          <w:szCs w:val="22"/>
        </w:rPr>
        <w:t xml:space="preserve">Periferinio paralyžiaus reiškiniai, panašūs į </w:t>
      </w:r>
      <w:proofErr w:type="spellStart"/>
      <w:r w:rsidRPr="004C65FC">
        <w:rPr>
          <w:sz w:val="22"/>
          <w:szCs w:val="22"/>
        </w:rPr>
        <w:t>kurarės</w:t>
      </w:r>
      <w:proofErr w:type="spellEnd"/>
      <w:r w:rsidRPr="004C65FC">
        <w:rPr>
          <w:sz w:val="22"/>
          <w:szCs w:val="22"/>
        </w:rPr>
        <w:t xml:space="preserve"> sukeltus, pasireiškiantys kartu su pykinimu, vėmimu, neramumu, </w:t>
      </w:r>
      <w:proofErr w:type="spellStart"/>
      <w:r w:rsidRPr="004C65FC">
        <w:rPr>
          <w:sz w:val="22"/>
          <w:szCs w:val="22"/>
        </w:rPr>
        <w:t>somnolencija</w:t>
      </w:r>
      <w:proofErr w:type="spellEnd"/>
      <w:r w:rsidRPr="004C65FC">
        <w:rPr>
          <w:sz w:val="22"/>
          <w:szCs w:val="22"/>
        </w:rPr>
        <w:t xml:space="preserve"> ir galiausiai kvėpavimo bei širdies sustojimu.</w:t>
      </w:r>
    </w:p>
    <w:p w14:paraId="2043B377" w14:textId="77777777" w:rsidR="000B557B" w:rsidRPr="004C65FC" w:rsidRDefault="000B557B" w:rsidP="000B557B">
      <w:pPr>
        <w:rPr>
          <w:sz w:val="22"/>
          <w:szCs w:val="22"/>
        </w:rPr>
      </w:pPr>
    </w:p>
    <w:p w14:paraId="60489B05" w14:textId="77777777" w:rsidR="000B557B" w:rsidRPr="004C65FC" w:rsidRDefault="000B557B" w:rsidP="000B557B">
      <w:pPr>
        <w:rPr>
          <w:i/>
          <w:sz w:val="22"/>
          <w:szCs w:val="22"/>
        </w:rPr>
      </w:pPr>
      <w:r w:rsidRPr="004C65FC">
        <w:rPr>
          <w:i/>
          <w:sz w:val="22"/>
          <w:szCs w:val="22"/>
        </w:rPr>
        <w:t>Apsinuodijimo gydymas</w:t>
      </w:r>
    </w:p>
    <w:p w14:paraId="5C6FF0E5" w14:textId="77777777" w:rsidR="000B557B" w:rsidRPr="004C65FC" w:rsidRDefault="000B557B" w:rsidP="000B557B">
      <w:pPr>
        <w:rPr>
          <w:sz w:val="22"/>
          <w:szCs w:val="22"/>
        </w:rPr>
      </w:pPr>
    </w:p>
    <w:p w14:paraId="4D79787A" w14:textId="77777777" w:rsidR="000B557B" w:rsidRPr="004C65FC" w:rsidRDefault="000B557B" w:rsidP="000B557B">
      <w:pPr>
        <w:rPr>
          <w:sz w:val="22"/>
          <w:szCs w:val="22"/>
        </w:rPr>
      </w:pPr>
      <w:r w:rsidRPr="004C65FC">
        <w:rPr>
          <w:sz w:val="22"/>
          <w:szCs w:val="22"/>
        </w:rPr>
        <w:t>Kalcis į veną ir 1</w:t>
      </w:r>
      <w:r w:rsidRPr="004C65FC">
        <w:rPr>
          <w:sz w:val="22"/>
          <w:szCs w:val="22"/>
        </w:rPr>
        <w:noBreakHyphen/>
        <w:t xml:space="preserve">2 </w:t>
      </w:r>
      <w:proofErr w:type="spellStart"/>
      <w:r w:rsidRPr="004C65FC">
        <w:rPr>
          <w:sz w:val="22"/>
          <w:szCs w:val="22"/>
        </w:rPr>
        <w:t>neostigmino</w:t>
      </w:r>
      <w:proofErr w:type="spellEnd"/>
      <w:r w:rsidRPr="004C65FC">
        <w:rPr>
          <w:sz w:val="22"/>
          <w:szCs w:val="22"/>
        </w:rPr>
        <w:t xml:space="preserve"> ampulės į raumenis arba po oda.</w:t>
      </w:r>
    </w:p>
    <w:p w14:paraId="480FC0C1" w14:textId="77777777" w:rsidR="000B557B" w:rsidRPr="004C65FC" w:rsidRDefault="000B557B" w:rsidP="000B557B">
      <w:pPr>
        <w:rPr>
          <w:sz w:val="22"/>
          <w:szCs w:val="22"/>
        </w:rPr>
      </w:pPr>
    </w:p>
    <w:p w14:paraId="1F627D30" w14:textId="77777777" w:rsidR="000B557B" w:rsidRPr="004C65FC" w:rsidRDefault="000B557B" w:rsidP="000B557B">
      <w:pPr>
        <w:rPr>
          <w:sz w:val="22"/>
          <w:szCs w:val="22"/>
        </w:rPr>
      </w:pPr>
      <w:proofErr w:type="spellStart"/>
      <w:r w:rsidRPr="004C65FC">
        <w:rPr>
          <w:sz w:val="22"/>
          <w:szCs w:val="22"/>
        </w:rPr>
        <w:t>Izotoninis</w:t>
      </w:r>
      <w:proofErr w:type="spellEnd"/>
      <w:r w:rsidRPr="004C65FC">
        <w:rPr>
          <w:sz w:val="22"/>
          <w:szCs w:val="22"/>
        </w:rPr>
        <w:t xml:space="preserve"> natrio chlorido tirpalas į veną arba per burną.</w:t>
      </w:r>
    </w:p>
    <w:p w14:paraId="20696272" w14:textId="77777777" w:rsidR="000B557B" w:rsidRPr="004C65FC" w:rsidRDefault="000B557B" w:rsidP="000B557B">
      <w:pPr>
        <w:rPr>
          <w:sz w:val="22"/>
          <w:szCs w:val="22"/>
        </w:rPr>
      </w:pPr>
    </w:p>
    <w:p w14:paraId="05F27840" w14:textId="77777777" w:rsidR="000B557B" w:rsidRPr="004C65FC" w:rsidRDefault="000B557B" w:rsidP="000B557B">
      <w:pPr>
        <w:rPr>
          <w:sz w:val="22"/>
          <w:szCs w:val="22"/>
        </w:rPr>
      </w:pPr>
      <w:r w:rsidRPr="004C65FC">
        <w:rPr>
          <w:sz w:val="22"/>
          <w:szCs w:val="22"/>
        </w:rPr>
        <w:t>Kvėpavimo ir kraujotakos palaikymas.</w:t>
      </w:r>
    </w:p>
    <w:p w14:paraId="41FBD1A4" w14:textId="77777777" w:rsidR="000B557B" w:rsidRPr="004C65FC" w:rsidRDefault="000B557B" w:rsidP="000B557B">
      <w:pPr>
        <w:rPr>
          <w:sz w:val="22"/>
          <w:szCs w:val="22"/>
        </w:rPr>
      </w:pPr>
    </w:p>
    <w:p w14:paraId="74A668BA" w14:textId="77777777" w:rsidR="000B557B" w:rsidRPr="004C65FC" w:rsidRDefault="000B557B" w:rsidP="000B557B">
      <w:pPr>
        <w:rPr>
          <w:sz w:val="22"/>
          <w:szCs w:val="22"/>
        </w:rPr>
      </w:pPr>
      <w:r w:rsidRPr="004C65FC">
        <w:rPr>
          <w:sz w:val="22"/>
          <w:szCs w:val="22"/>
        </w:rPr>
        <w:t>Inkstų funkcijos nepakankamumo atveju taikoma hemodializė.</w:t>
      </w:r>
    </w:p>
    <w:p w14:paraId="10908B15" w14:textId="77777777" w:rsidR="000B557B" w:rsidRPr="004C65FC" w:rsidRDefault="000B557B" w:rsidP="000B557B">
      <w:pPr>
        <w:rPr>
          <w:sz w:val="22"/>
          <w:szCs w:val="22"/>
        </w:rPr>
      </w:pPr>
    </w:p>
    <w:p w14:paraId="14344E4B" w14:textId="77777777" w:rsidR="000B557B" w:rsidRPr="004C65FC" w:rsidRDefault="000B557B" w:rsidP="000B557B">
      <w:pPr>
        <w:rPr>
          <w:sz w:val="22"/>
          <w:szCs w:val="22"/>
        </w:rPr>
      </w:pPr>
    </w:p>
    <w:p w14:paraId="35AC466C" w14:textId="77777777" w:rsidR="000B557B" w:rsidRPr="004C65FC" w:rsidRDefault="000B557B" w:rsidP="000B557B">
      <w:pPr>
        <w:keepNext/>
        <w:tabs>
          <w:tab w:val="left" w:pos="567"/>
        </w:tabs>
        <w:rPr>
          <w:b/>
          <w:sz w:val="22"/>
          <w:szCs w:val="22"/>
        </w:rPr>
      </w:pPr>
      <w:bookmarkStart w:id="31" w:name="_Toc129243111"/>
      <w:bookmarkStart w:id="32" w:name="_Toc129243236"/>
      <w:r w:rsidRPr="004C65FC">
        <w:rPr>
          <w:b/>
          <w:sz w:val="22"/>
          <w:szCs w:val="22"/>
        </w:rPr>
        <w:t>5.</w:t>
      </w:r>
      <w:r w:rsidRPr="004C65FC">
        <w:rPr>
          <w:b/>
          <w:sz w:val="22"/>
          <w:szCs w:val="22"/>
        </w:rPr>
        <w:tab/>
        <w:t>FARMAKOLOGINĖS SAVYBĖS</w:t>
      </w:r>
      <w:bookmarkEnd w:id="31"/>
      <w:bookmarkEnd w:id="32"/>
    </w:p>
    <w:p w14:paraId="2D167966" w14:textId="77777777" w:rsidR="000B557B" w:rsidRPr="004C65FC" w:rsidRDefault="000B557B" w:rsidP="000B557B">
      <w:pPr>
        <w:keepNext/>
        <w:tabs>
          <w:tab w:val="left" w:pos="567"/>
        </w:tabs>
        <w:rPr>
          <w:sz w:val="22"/>
          <w:szCs w:val="22"/>
        </w:rPr>
      </w:pPr>
    </w:p>
    <w:p w14:paraId="523C0190" w14:textId="77777777" w:rsidR="000B557B" w:rsidRPr="004C65FC" w:rsidRDefault="000B557B" w:rsidP="000B557B">
      <w:pPr>
        <w:keepNext/>
        <w:tabs>
          <w:tab w:val="left" w:pos="567"/>
        </w:tabs>
        <w:rPr>
          <w:b/>
          <w:sz w:val="22"/>
          <w:szCs w:val="22"/>
        </w:rPr>
      </w:pPr>
      <w:bookmarkStart w:id="33" w:name="_Toc129243112"/>
      <w:bookmarkStart w:id="34" w:name="_Toc129243237"/>
      <w:r w:rsidRPr="004C65FC">
        <w:rPr>
          <w:b/>
          <w:sz w:val="22"/>
          <w:szCs w:val="22"/>
        </w:rPr>
        <w:t>5.1</w:t>
      </w:r>
      <w:r w:rsidRPr="004C65FC">
        <w:rPr>
          <w:b/>
          <w:sz w:val="22"/>
          <w:szCs w:val="22"/>
        </w:rPr>
        <w:tab/>
      </w:r>
      <w:proofErr w:type="spellStart"/>
      <w:r w:rsidRPr="004C65FC">
        <w:rPr>
          <w:b/>
          <w:sz w:val="22"/>
          <w:szCs w:val="22"/>
        </w:rPr>
        <w:t>Farmakodinaminės</w:t>
      </w:r>
      <w:proofErr w:type="spellEnd"/>
      <w:r w:rsidRPr="004C65FC">
        <w:rPr>
          <w:b/>
          <w:sz w:val="22"/>
          <w:szCs w:val="22"/>
        </w:rPr>
        <w:t xml:space="preserve"> savybės</w:t>
      </w:r>
      <w:bookmarkEnd w:id="33"/>
      <w:bookmarkEnd w:id="34"/>
    </w:p>
    <w:p w14:paraId="6314E467" w14:textId="77777777" w:rsidR="000B557B" w:rsidRPr="004C65FC" w:rsidRDefault="000B557B" w:rsidP="000B557B">
      <w:pPr>
        <w:keepNext/>
        <w:tabs>
          <w:tab w:val="left" w:pos="567"/>
        </w:tabs>
        <w:rPr>
          <w:sz w:val="22"/>
          <w:szCs w:val="22"/>
        </w:rPr>
      </w:pPr>
    </w:p>
    <w:p w14:paraId="338B1D42" w14:textId="77777777" w:rsidR="000B557B" w:rsidRPr="004C65FC" w:rsidRDefault="000B557B" w:rsidP="000B557B">
      <w:pPr>
        <w:keepNext/>
        <w:tabs>
          <w:tab w:val="left" w:pos="567"/>
        </w:tabs>
        <w:rPr>
          <w:sz w:val="22"/>
          <w:szCs w:val="22"/>
        </w:rPr>
      </w:pPr>
      <w:proofErr w:type="spellStart"/>
      <w:r w:rsidRPr="004C65FC">
        <w:rPr>
          <w:sz w:val="22"/>
          <w:szCs w:val="22"/>
        </w:rPr>
        <w:t>Farmakoterapinė</w:t>
      </w:r>
      <w:proofErr w:type="spellEnd"/>
      <w:r w:rsidRPr="004C65FC">
        <w:rPr>
          <w:sz w:val="22"/>
          <w:szCs w:val="22"/>
        </w:rPr>
        <w:t xml:space="preserve"> grupė – magnio druskos, ATC kodas – A12CC04</w:t>
      </w:r>
    </w:p>
    <w:p w14:paraId="7AEE3EA5" w14:textId="77777777" w:rsidR="000B557B" w:rsidRPr="004C65FC" w:rsidRDefault="000B557B" w:rsidP="000B557B">
      <w:pPr>
        <w:rPr>
          <w:sz w:val="22"/>
          <w:szCs w:val="22"/>
        </w:rPr>
      </w:pPr>
    </w:p>
    <w:p w14:paraId="20E63FB2" w14:textId="77777777" w:rsidR="000B557B" w:rsidRPr="004C65FC" w:rsidRDefault="000B557B" w:rsidP="000B557B">
      <w:pPr>
        <w:rPr>
          <w:sz w:val="22"/>
          <w:szCs w:val="22"/>
        </w:rPr>
      </w:pPr>
      <w:r w:rsidRPr="004C65FC">
        <w:rPr>
          <w:sz w:val="22"/>
          <w:szCs w:val="22"/>
        </w:rPr>
        <w:t>Magnis</w:t>
      </w:r>
    </w:p>
    <w:p w14:paraId="3C265DF7"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yra fiziologinis kalcio antagonistas;</w:t>
      </w:r>
    </w:p>
    <w:p w14:paraId="26EF9F74"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 xml:space="preserve">aktyvina raumenų aprūpinimą energija veikiančius fermentus, o taip pat </w:t>
      </w:r>
      <w:proofErr w:type="spellStart"/>
      <w:r w:rsidRPr="004C65FC">
        <w:rPr>
          <w:sz w:val="22"/>
          <w:szCs w:val="22"/>
        </w:rPr>
        <w:t>cholin</w:t>
      </w:r>
      <w:proofErr w:type="spellEnd"/>
      <w:r w:rsidRPr="004C65FC">
        <w:rPr>
          <w:sz w:val="22"/>
          <w:szCs w:val="22"/>
        </w:rPr>
        <w:t xml:space="preserve">- ir </w:t>
      </w:r>
      <w:proofErr w:type="spellStart"/>
      <w:r w:rsidRPr="004C65FC">
        <w:rPr>
          <w:sz w:val="22"/>
          <w:szCs w:val="22"/>
        </w:rPr>
        <w:t>cholesterinesterazes</w:t>
      </w:r>
      <w:proofErr w:type="spellEnd"/>
      <w:r w:rsidRPr="004C65FC">
        <w:rPr>
          <w:sz w:val="22"/>
          <w:szCs w:val="22"/>
        </w:rPr>
        <w:t>;</w:t>
      </w:r>
    </w:p>
    <w:p w14:paraId="51C4ECFF"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 xml:space="preserve">stabilizuoja ląstelių membranų </w:t>
      </w:r>
      <w:proofErr w:type="spellStart"/>
      <w:r w:rsidRPr="004C65FC">
        <w:rPr>
          <w:sz w:val="22"/>
          <w:szCs w:val="22"/>
        </w:rPr>
        <w:t>fosfolipidus</w:t>
      </w:r>
      <w:proofErr w:type="spellEnd"/>
      <w:r w:rsidRPr="004C65FC">
        <w:rPr>
          <w:sz w:val="22"/>
          <w:szCs w:val="22"/>
        </w:rPr>
        <w:t>;</w:t>
      </w:r>
    </w:p>
    <w:p w14:paraId="0AC4D3E6"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slopina impulso pernašą nervo raumens jungtyje.</w:t>
      </w:r>
    </w:p>
    <w:p w14:paraId="3C01C931" w14:textId="77777777" w:rsidR="000B557B" w:rsidRPr="004C65FC" w:rsidRDefault="000B557B" w:rsidP="000B557B">
      <w:pPr>
        <w:rPr>
          <w:sz w:val="22"/>
          <w:szCs w:val="22"/>
        </w:rPr>
      </w:pPr>
    </w:p>
    <w:p w14:paraId="2B901DD7" w14:textId="77777777" w:rsidR="000B557B" w:rsidRPr="004C65FC" w:rsidRDefault="000B557B" w:rsidP="000B557B">
      <w:pPr>
        <w:ind w:left="540" w:hanging="540"/>
        <w:rPr>
          <w:b/>
          <w:sz w:val="22"/>
          <w:szCs w:val="22"/>
        </w:rPr>
      </w:pPr>
      <w:bookmarkStart w:id="35" w:name="_Toc129243113"/>
      <w:bookmarkStart w:id="36" w:name="_Toc129243238"/>
      <w:r w:rsidRPr="004C65FC">
        <w:rPr>
          <w:b/>
          <w:sz w:val="22"/>
          <w:szCs w:val="22"/>
        </w:rPr>
        <w:t>5.2</w:t>
      </w:r>
      <w:r w:rsidRPr="004C65FC">
        <w:rPr>
          <w:b/>
          <w:sz w:val="22"/>
          <w:szCs w:val="22"/>
        </w:rPr>
        <w:tab/>
      </w:r>
      <w:proofErr w:type="spellStart"/>
      <w:r w:rsidRPr="004C65FC">
        <w:rPr>
          <w:b/>
          <w:sz w:val="22"/>
          <w:szCs w:val="22"/>
        </w:rPr>
        <w:t>Farmakokinetinės</w:t>
      </w:r>
      <w:proofErr w:type="spellEnd"/>
      <w:r w:rsidRPr="004C65FC">
        <w:rPr>
          <w:b/>
          <w:sz w:val="22"/>
          <w:szCs w:val="22"/>
        </w:rPr>
        <w:t xml:space="preserve"> savybės</w:t>
      </w:r>
      <w:bookmarkEnd w:id="35"/>
      <w:bookmarkEnd w:id="36"/>
    </w:p>
    <w:p w14:paraId="52D58E0E" w14:textId="77777777" w:rsidR="000B557B" w:rsidRPr="004C65FC" w:rsidRDefault="000B557B" w:rsidP="000B557B">
      <w:pPr>
        <w:rPr>
          <w:sz w:val="22"/>
          <w:szCs w:val="22"/>
        </w:rPr>
      </w:pPr>
    </w:p>
    <w:p w14:paraId="65B79DD4" w14:textId="77777777" w:rsidR="000B557B" w:rsidRPr="004C65FC" w:rsidRDefault="000B557B" w:rsidP="000B557B">
      <w:pPr>
        <w:rPr>
          <w:sz w:val="22"/>
          <w:szCs w:val="22"/>
        </w:rPr>
      </w:pPr>
      <w:r w:rsidRPr="004C65FC">
        <w:rPr>
          <w:sz w:val="22"/>
          <w:szCs w:val="22"/>
        </w:rPr>
        <w:t>Magnis lėtai, bet ne visas absorbuojamas, daugiausiai plonosiose žarnose. Neabsorbuota medžiagos dalis gali laisvinti vidurius. Absorbuotas magnis šalinamas iš organizmo beveik vien tik per inkstus.</w:t>
      </w:r>
    </w:p>
    <w:p w14:paraId="502EB9B0" w14:textId="77777777" w:rsidR="000B557B" w:rsidRPr="004C65FC" w:rsidRDefault="000B557B" w:rsidP="000B557B">
      <w:pPr>
        <w:rPr>
          <w:sz w:val="22"/>
          <w:szCs w:val="22"/>
        </w:rPr>
      </w:pPr>
    </w:p>
    <w:p w14:paraId="2B966F74" w14:textId="77777777" w:rsidR="000B557B" w:rsidRPr="004C65FC" w:rsidRDefault="000B557B" w:rsidP="000B557B">
      <w:pPr>
        <w:rPr>
          <w:sz w:val="22"/>
          <w:szCs w:val="22"/>
        </w:rPr>
      </w:pPr>
      <w:r w:rsidRPr="004C65FC">
        <w:rPr>
          <w:sz w:val="22"/>
          <w:szCs w:val="22"/>
        </w:rPr>
        <w:t xml:space="preserve">Magnio pasiskirstymas organizme priklauso nuo esamų magnio atsargų. Norint nustatyti magnio biologinį prieinamumą, netinka naudoti klasikinių biologinio prieinamumo nustatymo pagal koncentracijos plazmoje kreives metodų. Norint įvertinti gydymui vartojamo magnio biologinį prieinamumą, magnio atsargos turi būti kiek įmanoma pripildytos, nes pusiausvyros apykaitos sąlygomis </w:t>
      </w:r>
      <w:proofErr w:type="spellStart"/>
      <w:r w:rsidRPr="004C65FC">
        <w:rPr>
          <w:sz w:val="22"/>
          <w:szCs w:val="22"/>
        </w:rPr>
        <w:t>ekskrecija</w:t>
      </w:r>
      <w:proofErr w:type="spellEnd"/>
      <w:r w:rsidRPr="004C65FC">
        <w:rPr>
          <w:sz w:val="22"/>
          <w:szCs w:val="22"/>
        </w:rPr>
        <w:t xml:space="preserve"> per inkstus atitinka absorbciją. 1989 metais atlikto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tyrimo, kuriame dalyvavo 16 tiriamųjų, metu matuojant magnio </w:t>
      </w:r>
      <w:proofErr w:type="spellStart"/>
      <w:r w:rsidRPr="004C65FC">
        <w:rPr>
          <w:sz w:val="22"/>
          <w:szCs w:val="22"/>
        </w:rPr>
        <w:t>ekskrecija</w:t>
      </w:r>
      <w:proofErr w:type="spellEnd"/>
      <w:r w:rsidRPr="004C65FC">
        <w:rPr>
          <w:sz w:val="22"/>
          <w:szCs w:val="22"/>
        </w:rPr>
        <w:t>, buvo nustatyta, kad gydymui vartojamo magnio biologinis prieinamumas yra 50,0 %.</w:t>
      </w:r>
    </w:p>
    <w:p w14:paraId="453E78CD" w14:textId="77777777" w:rsidR="000B557B" w:rsidRPr="004C65FC" w:rsidRDefault="000B557B" w:rsidP="000B557B">
      <w:pPr>
        <w:rPr>
          <w:sz w:val="22"/>
          <w:szCs w:val="22"/>
        </w:rPr>
      </w:pPr>
    </w:p>
    <w:p w14:paraId="08AD2B24" w14:textId="77777777" w:rsidR="000B557B" w:rsidRPr="004C65FC" w:rsidRDefault="000B557B" w:rsidP="000B557B">
      <w:pPr>
        <w:rPr>
          <w:sz w:val="22"/>
          <w:szCs w:val="22"/>
        </w:rPr>
      </w:pPr>
      <w:r w:rsidRPr="004C65FC">
        <w:rPr>
          <w:sz w:val="22"/>
          <w:szCs w:val="22"/>
        </w:rPr>
        <w:t>Pasiskirstymas organuose ir audiniuose. Serume būna tik maždaug 1 % organizme esančio magnio, tai yra 0,8</w:t>
      </w:r>
      <w:r w:rsidRPr="004C65FC">
        <w:rPr>
          <w:sz w:val="22"/>
          <w:szCs w:val="22"/>
        </w:rPr>
        <w:noBreakHyphen/>
        <w:t>1,0 </w:t>
      </w:r>
      <w:proofErr w:type="spellStart"/>
      <w:r w:rsidRPr="004C65FC">
        <w:rPr>
          <w:sz w:val="22"/>
          <w:szCs w:val="22"/>
        </w:rPr>
        <w:t>mmol</w:t>
      </w:r>
      <w:proofErr w:type="spellEnd"/>
      <w:r w:rsidRPr="004C65FC">
        <w:rPr>
          <w:sz w:val="22"/>
          <w:szCs w:val="22"/>
        </w:rPr>
        <w:t>/l (atitinka 1,6</w:t>
      </w:r>
      <w:r w:rsidRPr="004C65FC">
        <w:rPr>
          <w:sz w:val="22"/>
          <w:szCs w:val="22"/>
        </w:rPr>
        <w:noBreakHyphen/>
        <w:t>2,0 </w:t>
      </w:r>
      <w:proofErr w:type="spellStart"/>
      <w:r w:rsidRPr="004C65FC">
        <w:rPr>
          <w:sz w:val="22"/>
          <w:szCs w:val="22"/>
        </w:rPr>
        <w:t>miliekvivalentų</w:t>
      </w:r>
      <w:proofErr w:type="spellEnd"/>
      <w:r w:rsidRPr="004C65FC">
        <w:rPr>
          <w:sz w:val="22"/>
          <w:szCs w:val="22"/>
        </w:rPr>
        <w:t xml:space="preserve">/l). Maždaug 45 % šio kiekio būna susijungę su </w:t>
      </w:r>
      <w:proofErr w:type="spellStart"/>
      <w:r w:rsidRPr="004C65FC">
        <w:rPr>
          <w:sz w:val="22"/>
          <w:szCs w:val="22"/>
        </w:rPr>
        <w:t>albuminais</w:t>
      </w:r>
      <w:proofErr w:type="spellEnd"/>
      <w:r w:rsidRPr="004C65FC">
        <w:rPr>
          <w:sz w:val="22"/>
          <w:szCs w:val="22"/>
        </w:rPr>
        <w:t xml:space="preserve"> ar kitokiais </w:t>
      </w:r>
      <w:proofErr w:type="spellStart"/>
      <w:r w:rsidRPr="004C65FC">
        <w:rPr>
          <w:sz w:val="22"/>
          <w:szCs w:val="22"/>
        </w:rPr>
        <w:t>ligandais</w:t>
      </w:r>
      <w:proofErr w:type="spellEnd"/>
      <w:r w:rsidRPr="004C65FC">
        <w:rPr>
          <w:sz w:val="22"/>
          <w:szCs w:val="22"/>
        </w:rPr>
        <w:t>. Fiziologinį poveikį daro laisvas jonizuotas magnis.</w:t>
      </w:r>
    </w:p>
    <w:p w14:paraId="765CAF4F" w14:textId="77777777" w:rsidR="000B557B" w:rsidRPr="004C65FC" w:rsidRDefault="000B557B" w:rsidP="000B557B">
      <w:pPr>
        <w:rPr>
          <w:sz w:val="22"/>
          <w:szCs w:val="22"/>
        </w:rPr>
      </w:pPr>
    </w:p>
    <w:p w14:paraId="5CBE627B" w14:textId="77777777" w:rsidR="000B557B" w:rsidRPr="004C65FC" w:rsidRDefault="000B557B" w:rsidP="000B557B">
      <w:pPr>
        <w:rPr>
          <w:sz w:val="22"/>
          <w:szCs w:val="22"/>
        </w:rPr>
      </w:pPr>
      <w:r w:rsidRPr="004C65FC">
        <w:rPr>
          <w:sz w:val="22"/>
          <w:szCs w:val="22"/>
        </w:rPr>
        <w:t xml:space="preserve">Maždaug pusė organizme esančio magnio yra ląstelių viduje. Kita dalis magnio yra kauluose. Tarp kaulų paviršiuje </w:t>
      </w:r>
      <w:proofErr w:type="spellStart"/>
      <w:r w:rsidRPr="004C65FC">
        <w:rPr>
          <w:sz w:val="22"/>
          <w:szCs w:val="22"/>
        </w:rPr>
        <w:t>adsorbuoto</w:t>
      </w:r>
      <w:proofErr w:type="spellEnd"/>
      <w:r w:rsidRPr="004C65FC">
        <w:rPr>
          <w:sz w:val="22"/>
          <w:szCs w:val="22"/>
        </w:rPr>
        <w:t xml:space="preserve"> ir serume esančio magnio yra pusiausvyra.</w:t>
      </w:r>
    </w:p>
    <w:p w14:paraId="0ED50165" w14:textId="77777777" w:rsidR="000B557B" w:rsidRPr="004C65FC" w:rsidRDefault="000B557B" w:rsidP="000B557B">
      <w:pPr>
        <w:rPr>
          <w:sz w:val="22"/>
          <w:szCs w:val="22"/>
        </w:rPr>
      </w:pPr>
    </w:p>
    <w:p w14:paraId="1CA34B12" w14:textId="77777777" w:rsidR="000B557B" w:rsidRPr="004C65FC" w:rsidRDefault="000B557B" w:rsidP="000B557B">
      <w:pPr>
        <w:rPr>
          <w:sz w:val="22"/>
          <w:szCs w:val="22"/>
        </w:rPr>
      </w:pPr>
      <w:r w:rsidRPr="004C65FC">
        <w:rPr>
          <w:sz w:val="22"/>
          <w:szCs w:val="22"/>
        </w:rPr>
        <w:t>Serume esančio magnio koncentracija kinta paros metu. Nors tarp serume esančio ir kauluose sukaupto magnio būna pusiausvyra, išmatavus magnio koncentraciją serume, negalima pasakyti tikslaus jo kiekio organizme. Pernelyg didelis nervo raumens jungties jaudrumas gali rodyti magnio stygių organizme.</w:t>
      </w:r>
    </w:p>
    <w:p w14:paraId="3F83C10A" w14:textId="77777777" w:rsidR="000B557B" w:rsidRPr="004C65FC" w:rsidRDefault="000B557B" w:rsidP="000B557B">
      <w:pPr>
        <w:rPr>
          <w:sz w:val="22"/>
          <w:szCs w:val="22"/>
        </w:rPr>
      </w:pPr>
    </w:p>
    <w:p w14:paraId="3C916BC2" w14:textId="77777777" w:rsidR="000B557B" w:rsidRPr="004C65FC" w:rsidRDefault="000B557B" w:rsidP="000B557B">
      <w:pPr>
        <w:ind w:left="540" w:hanging="540"/>
        <w:rPr>
          <w:b/>
          <w:sz w:val="22"/>
          <w:szCs w:val="22"/>
        </w:rPr>
      </w:pPr>
      <w:bookmarkStart w:id="37" w:name="_Toc129243114"/>
      <w:bookmarkStart w:id="38" w:name="_Toc129243239"/>
      <w:r w:rsidRPr="004C65FC">
        <w:rPr>
          <w:b/>
          <w:sz w:val="22"/>
          <w:szCs w:val="22"/>
        </w:rPr>
        <w:t>5.3</w:t>
      </w:r>
      <w:r w:rsidRPr="004C65FC">
        <w:rPr>
          <w:b/>
          <w:sz w:val="22"/>
          <w:szCs w:val="22"/>
        </w:rPr>
        <w:tab/>
      </w:r>
      <w:proofErr w:type="spellStart"/>
      <w:r w:rsidRPr="004C65FC">
        <w:rPr>
          <w:b/>
          <w:sz w:val="22"/>
          <w:szCs w:val="22"/>
        </w:rPr>
        <w:t>Ikiklinikinių</w:t>
      </w:r>
      <w:proofErr w:type="spellEnd"/>
      <w:r w:rsidRPr="004C65FC">
        <w:rPr>
          <w:b/>
          <w:sz w:val="22"/>
          <w:szCs w:val="22"/>
        </w:rPr>
        <w:t xml:space="preserve"> saugumo tyrimų duomenys</w:t>
      </w:r>
      <w:bookmarkEnd w:id="37"/>
      <w:bookmarkEnd w:id="38"/>
    </w:p>
    <w:p w14:paraId="31DFC420" w14:textId="77777777" w:rsidR="000B557B" w:rsidRPr="004C65FC" w:rsidRDefault="000B557B" w:rsidP="000B557B">
      <w:pPr>
        <w:rPr>
          <w:sz w:val="22"/>
          <w:szCs w:val="22"/>
        </w:rPr>
      </w:pPr>
    </w:p>
    <w:p w14:paraId="7073C083" w14:textId="77777777" w:rsidR="000B557B" w:rsidRPr="004C65FC" w:rsidRDefault="000B557B" w:rsidP="000B557B">
      <w:pPr>
        <w:rPr>
          <w:sz w:val="22"/>
          <w:szCs w:val="22"/>
        </w:rPr>
      </w:pPr>
      <w:r w:rsidRPr="004C65FC">
        <w:rPr>
          <w:sz w:val="22"/>
          <w:szCs w:val="22"/>
        </w:rPr>
        <w:lastRenderedPageBreak/>
        <w:t>Iki 2 </w:t>
      </w:r>
      <w:proofErr w:type="spellStart"/>
      <w:r w:rsidRPr="004C65FC">
        <w:rPr>
          <w:sz w:val="22"/>
          <w:szCs w:val="22"/>
        </w:rPr>
        <w:t>mmol</w:t>
      </w:r>
      <w:proofErr w:type="spellEnd"/>
      <w:r w:rsidRPr="004C65FC">
        <w:rPr>
          <w:sz w:val="22"/>
          <w:szCs w:val="22"/>
        </w:rPr>
        <w:t xml:space="preserve">/l koncentracijos plazmoje dažniausiai yra gerai toleruojamos. Esant didesnei koncentracijai, gali pasireikšti kraujospūdžio sumažėjimas, pykinimas, vėmimas, refleksų susilpnėjimas, </w:t>
      </w:r>
      <w:proofErr w:type="spellStart"/>
      <w:r w:rsidRPr="004C65FC">
        <w:rPr>
          <w:sz w:val="22"/>
          <w:szCs w:val="22"/>
        </w:rPr>
        <w:t>somnolencija</w:t>
      </w:r>
      <w:proofErr w:type="spellEnd"/>
      <w:r w:rsidRPr="004C65FC">
        <w:rPr>
          <w:sz w:val="22"/>
          <w:szCs w:val="22"/>
        </w:rPr>
        <w:t>, EKG pokyčiai, kvėpavimo slopinimas ir širdies sustojimas.</w:t>
      </w:r>
    </w:p>
    <w:p w14:paraId="23AD46F8" w14:textId="77777777" w:rsidR="000B557B" w:rsidRPr="004C65FC" w:rsidRDefault="000B557B" w:rsidP="000B557B">
      <w:pPr>
        <w:rPr>
          <w:sz w:val="22"/>
          <w:szCs w:val="22"/>
        </w:rPr>
      </w:pPr>
    </w:p>
    <w:p w14:paraId="498868CB" w14:textId="77777777" w:rsidR="000B557B" w:rsidRPr="004C65FC" w:rsidRDefault="000B557B" w:rsidP="000B557B">
      <w:pPr>
        <w:rPr>
          <w:i/>
          <w:sz w:val="22"/>
          <w:szCs w:val="22"/>
        </w:rPr>
      </w:pPr>
    </w:p>
    <w:p w14:paraId="1128FF47" w14:textId="77777777" w:rsidR="000B557B" w:rsidRPr="004C65FC" w:rsidRDefault="000B557B" w:rsidP="00D708F0">
      <w:pPr>
        <w:keepNext/>
        <w:rPr>
          <w:i/>
          <w:sz w:val="22"/>
          <w:szCs w:val="22"/>
        </w:rPr>
      </w:pPr>
      <w:r w:rsidRPr="004C65FC">
        <w:rPr>
          <w:i/>
          <w:sz w:val="22"/>
          <w:szCs w:val="22"/>
        </w:rPr>
        <w:t>Ūminis toksinis poveikis</w:t>
      </w:r>
    </w:p>
    <w:p w14:paraId="6CD5FDDD" w14:textId="77777777" w:rsidR="000B557B" w:rsidRPr="004C65FC" w:rsidRDefault="000B557B" w:rsidP="000B557B">
      <w:pPr>
        <w:rPr>
          <w:sz w:val="22"/>
          <w:szCs w:val="22"/>
        </w:rPr>
      </w:pPr>
      <w:r w:rsidRPr="004C65FC">
        <w:rPr>
          <w:sz w:val="22"/>
          <w:szCs w:val="22"/>
        </w:rPr>
        <w:t>Apsinuodijimas magniu per burną pasitaiko retai, bet gali pasireikšti, jeigu yra inkstų funkcijos nepakankamumas. Per burną pavartota 50 g magnio (magnio sulfato pavidalu) dozė žmogui gali būti mirtina.</w:t>
      </w:r>
    </w:p>
    <w:p w14:paraId="6878F487" w14:textId="77777777" w:rsidR="000B557B" w:rsidRPr="004C65FC" w:rsidRDefault="000B557B" w:rsidP="000B557B">
      <w:pPr>
        <w:rPr>
          <w:sz w:val="22"/>
          <w:szCs w:val="22"/>
        </w:rPr>
      </w:pPr>
    </w:p>
    <w:p w14:paraId="0349D8F5" w14:textId="77777777" w:rsidR="000B557B" w:rsidRPr="004C65FC" w:rsidRDefault="000B557B" w:rsidP="000B557B">
      <w:pPr>
        <w:rPr>
          <w:i/>
          <w:sz w:val="22"/>
          <w:szCs w:val="22"/>
        </w:rPr>
      </w:pPr>
      <w:r w:rsidRPr="004C65FC">
        <w:rPr>
          <w:i/>
          <w:sz w:val="22"/>
          <w:szCs w:val="22"/>
        </w:rPr>
        <w:t>Lėtinis toksinis poveikis</w:t>
      </w:r>
    </w:p>
    <w:p w14:paraId="4314D06C" w14:textId="77777777" w:rsidR="000B557B" w:rsidRPr="004C65FC" w:rsidRDefault="000B557B" w:rsidP="000B557B">
      <w:pPr>
        <w:rPr>
          <w:sz w:val="22"/>
          <w:szCs w:val="22"/>
        </w:rPr>
      </w:pPr>
      <w:r w:rsidRPr="004C65FC">
        <w:rPr>
          <w:sz w:val="22"/>
          <w:szCs w:val="22"/>
        </w:rPr>
        <w:t>Žr. 4.8 skyrių.</w:t>
      </w:r>
    </w:p>
    <w:p w14:paraId="108C9987" w14:textId="77777777" w:rsidR="000B557B" w:rsidRPr="004C65FC" w:rsidRDefault="000B557B" w:rsidP="000B557B">
      <w:pPr>
        <w:rPr>
          <w:sz w:val="22"/>
          <w:szCs w:val="22"/>
        </w:rPr>
      </w:pPr>
    </w:p>
    <w:p w14:paraId="7CEA95CC" w14:textId="77777777" w:rsidR="000B557B" w:rsidRPr="004C65FC" w:rsidRDefault="000B557B" w:rsidP="000B557B">
      <w:pPr>
        <w:rPr>
          <w:i/>
          <w:sz w:val="22"/>
          <w:szCs w:val="22"/>
        </w:rPr>
      </w:pPr>
      <w:proofErr w:type="spellStart"/>
      <w:r w:rsidRPr="004C65FC">
        <w:rPr>
          <w:i/>
          <w:sz w:val="22"/>
          <w:szCs w:val="22"/>
        </w:rPr>
        <w:t>Mutageninis</w:t>
      </w:r>
      <w:proofErr w:type="spellEnd"/>
      <w:r w:rsidRPr="004C65FC">
        <w:rPr>
          <w:i/>
          <w:sz w:val="22"/>
          <w:szCs w:val="22"/>
        </w:rPr>
        <w:t xml:space="preserve"> ir </w:t>
      </w:r>
      <w:proofErr w:type="spellStart"/>
      <w:r w:rsidRPr="004C65FC">
        <w:rPr>
          <w:i/>
          <w:sz w:val="22"/>
          <w:szCs w:val="22"/>
        </w:rPr>
        <w:t>tumorogeninis</w:t>
      </w:r>
      <w:proofErr w:type="spellEnd"/>
      <w:r w:rsidRPr="004C65FC">
        <w:rPr>
          <w:i/>
          <w:sz w:val="22"/>
          <w:szCs w:val="22"/>
        </w:rPr>
        <w:t xml:space="preserve"> poveikis</w:t>
      </w:r>
    </w:p>
    <w:p w14:paraId="4E81B76F" w14:textId="77777777" w:rsidR="000B557B" w:rsidRPr="004C65FC" w:rsidRDefault="000B557B" w:rsidP="000B557B">
      <w:pPr>
        <w:rPr>
          <w:sz w:val="22"/>
          <w:szCs w:val="22"/>
        </w:rPr>
      </w:pPr>
      <w:proofErr w:type="spellStart"/>
      <w:r w:rsidRPr="004C65FC">
        <w:rPr>
          <w:sz w:val="22"/>
          <w:szCs w:val="22"/>
        </w:rPr>
        <w:t>Mutageninio</w:t>
      </w:r>
      <w:proofErr w:type="spellEnd"/>
      <w:r w:rsidRPr="004C65FC">
        <w:rPr>
          <w:sz w:val="22"/>
          <w:szCs w:val="22"/>
        </w:rPr>
        <w:t xml:space="preserve"> poveikio tyrimai su magnio druskomis neatlikti. </w:t>
      </w:r>
      <w:proofErr w:type="spellStart"/>
      <w:r w:rsidRPr="004C65FC">
        <w:rPr>
          <w:sz w:val="22"/>
          <w:szCs w:val="22"/>
        </w:rPr>
        <w:t>Tumorogeninio</w:t>
      </w:r>
      <w:proofErr w:type="spellEnd"/>
      <w:r w:rsidRPr="004C65FC">
        <w:rPr>
          <w:sz w:val="22"/>
          <w:szCs w:val="22"/>
        </w:rPr>
        <w:t xml:space="preserve"> poveikio tyrimai su geriamosiomis magnio druskomis neatlikti.</w:t>
      </w:r>
    </w:p>
    <w:p w14:paraId="6166EEC5" w14:textId="77777777" w:rsidR="000B557B" w:rsidRPr="004C65FC" w:rsidRDefault="000B557B" w:rsidP="000B557B">
      <w:pPr>
        <w:rPr>
          <w:sz w:val="22"/>
          <w:szCs w:val="22"/>
        </w:rPr>
      </w:pPr>
    </w:p>
    <w:p w14:paraId="44E2E66A" w14:textId="77777777" w:rsidR="000B557B" w:rsidRPr="004C65FC" w:rsidRDefault="000B557B" w:rsidP="000B557B">
      <w:pPr>
        <w:keepNext/>
        <w:tabs>
          <w:tab w:val="left" w:pos="567"/>
        </w:tabs>
        <w:rPr>
          <w:i/>
          <w:sz w:val="22"/>
          <w:szCs w:val="22"/>
        </w:rPr>
      </w:pPr>
      <w:r w:rsidRPr="004C65FC">
        <w:rPr>
          <w:i/>
          <w:sz w:val="22"/>
          <w:szCs w:val="22"/>
        </w:rPr>
        <w:t>Toksinis poveikis reprodukcijai</w:t>
      </w:r>
    </w:p>
    <w:p w14:paraId="4FAE4B18" w14:textId="77777777" w:rsidR="000B557B" w:rsidRPr="004C65FC" w:rsidRDefault="000B557B" w:rsidP="000B557B">
      <w:pPr>
        <w:rPr>
          <w:sz w:val="22"/>
          <w:szCs w:val="22"/>
        </w:rPr>
      </w:pPr>
      <w:r w:rsidRPr="004C65FC">
        <w:rPr>
          <w:sz w:val="22"/>
          <w:szCs w:val="22"/>
        </w:rPr>
        <w:t>Duomenų, kurie rodytų apsigimimų riziką, nėra. Duomenys apie vaistinio preparato vartojimą nėštumo pradžioje riboti.</w:t>
      </w:r>
    </w:p>
    <w:p w14:paraId="6C83C8B5" w14:textId="77777777" w:rsidR="000B557B" w:rsidRPr="004C65FC" w:rsidRDefault="000B557B" w:rsidP="000B557B">
      <w:pPr>
        <w:rPr>
          <w:sz w:val="22"/>
          <w:szCs w:val="22"/>
        </w:rPr>
      </w:pPr>
    </w:p>
    <w:p w14:paraId="16B7C4AA" w14:textId="77777777" w:rsidR="000B557B" w:rsidRPr="004C65FC" w:rsidRDefault="000B557B" w:rsidP="000B557B">
      <w:pPr>
        <w:rPr>
          <w:sz w:val="22"/>
          <w:szCs w:val="22"/>
        </w:rPr>
      </w:pPr>
    </w:p>
    <w:p w14:paraId="23005971" w14:textId="77777777" w:rsidR="000B557B" w:rsidRPr="004C65FC" w:rsidRDefault="000B557B" w:rsidP="000B557B">
      <w:pPr>
        <w:ind w:left="540" w:hanging="540"/>
        <w:rPr>
          <w:b/>
          <w:sz w:val="22"/>
          <w:szCs w:val="22"/>
        </w:rPr>
      </w:pPr>
      <w:bookmarkStart w:id="39" w:name="_Toc129243115"/>
      <w:bookmarkStart w:id="40" w:name="_Toc129243240"/>
      <w:r w:rsidRPr="004C65FC">
        <w:rPr>
          <w:b/>
          <w:sz w:val="22"/>
          <w:szCs w:val="22"/>
        </w:rPr>
        <w:t>6.</w:t>
      </w:r>
      <w:r w:rsidRPr="004C65FC">
        <w:rPr>
          <w:b/>
          <w:sz w:val="22"/>
          <w:szCs w:val="22"/>
        </w:rPr>
        <w:tab/>
        <w:t>FARMACINĖ INFORMACIJA</w:t>
      </w:r>
      <w:bookmarkEnd w:id="39"/>
      <w:bookmarkEnd w:id="40"/>
    </w:p>
    <w:p w14:paraId="5F7419EB" w14:textId="77777777" w:rsidR="000B557B" w:rsidRPr="004C65FC" w:rsidRDefault="000B557B" w:rsidP="000B557B">
      <w:pPr>
        <w:rPr>
          <w:sz w:val="22"/>
          <w:szCs w:val="22"/>
        </w:rPr>
      </w:pPr>
    </w:p>
    <w:p w14:paraId="04132C5C" w14:textId="77777777" w:rsidR="000B557B" w:rsidRPr="004C65FC" w:rsidRDefault="000B557B" w:rsidP="000B557B">
      <w:pPr>
        <w:ind w:left="540" w:hanging="540"/>
        <w:rPr>
          <w:b/>
          <w:sz w:val="22"/>
          <w:szCs w:val="22"/>
        </w:rPr>
      </w:pPr>
      <w:bookmarkStart w:id="41" w:name="_Toc129243116"/>
      <w:bookmarkStart w:id="42" w:name="_Toc129243241"/>
      <w:r w:rsidRPr="004C65FC">
        <w:rPr>
          <w:b/>
          <w:sz w:val="22"/>
          <w:szCs w:val="22"/>
        </w:rPr>
        <w:t>6.1</w:t>
      </w:r>
      <w:r w:rsidRPr="004C65FC">
        <w:rPr>
          <w:b/>
          <w:sz w:val="22"/>
          <w:szCs w:val="22"/>
        </w:rPr>
        <w:tab/>
        <w:t>Pagalbinių medžiagų sąrašas</w:t>
      </w:r>
      <w:bookmarkEnd w:id="41"/>
      <w:bookmarkEnd w:id="42"/>
    </w:p>
    <w:p w14:paraId="6E996CAF" w14:textId="77777777" w:rsidR="000B557B" w:rsidRPr="004C65FC" w:rsidRDefault="000B557B" w:rsidP="000B557B">
      <w:pPr>
        <w:rPr>
          <w:sz w:val="22"/>
          <w:szCs w:val="22"/>
        </w:rPr>
      </w:pPr>
    </w:p>
    <w:p w14:paraId="0EEB564F" w14:textId="77777777" w:rsidR="000B557B" w:rsidRPr="004C65FC" w:rsidRDefault="000B557B" w:rsidP="000B557B">
      <w:pPr>
        <w:jc w:val="both"/>
        <w:rPr>
          <w:sz w:val="22"/>
          <w:szCs w:val="22"/>
        </w:rPr>
      </w:pPr>
      <w:r w:rsidRPr="004C65FC">
        <w:rPr>
          <w:sz w:val="22"/>
          <w:szCs w:val="22"/>
        </w:rPr>
        <w:t>Bevandenė citrinų rūgštis</w:t>
      </w:r>
    </w:p>
    <w:p w14:paraId="755ADB5B" w14:textId="77777777" w:rsidR="000B557B" w:rsidRPr="004C65FC" w:rsidRDefault="000B557B" w:rsidP="000B557B">
      <w:pPr>
        <w:jc w:val="both"/>
        <w:rPr>
          <w:sz w:val="22"/>
          <w:szCs w:val="22"/>
        </w:rPr>
      </w:pPr>
      <w:r w:rsidRPr="004C65FC">
        <w:rPr>
          <w:sz w:val="22"/>
          <w:szCs w:val="22"/>
        </w:rPr>
        <w:t>Sacharozė</w:t>
      </w:r>
    </w:p>
    <w:p w14:paraId="399E16EA" w14:textId="77777777" w:rsidR="000B557B" w:rsidRPr="004C65FC" w:rsidRDefault="000B557B" w:rsidP="000B557B">
      <w:pPr>
        <w:jc w:val="both"/>
        <w:rPr>
          <w:sz w:val="22"/>
          <w:szCs w:val="22"/>
        </w:rPr>
      </w:pPr>
      <w:proofErr w:type="spellStart"/>
      <w:r w:rsidRPr="004C65FC">
        <w:rPr>
          <w:sz w:val="22"/>
          <w:szCs w:val="22"/>
        </w:rPr>
        <w:t>Ksantano</w:t>
      </w:r>
      <w:proofErr w:type="spellEnd"/>
      <w:r w:rsidRPr="004C65FC">
        <w:rPr>
          <w:sz w:val="22"/>
          <w:szCs w:val="22"/>
        </w:rPr>
        <w:t xml:space="preserve"> lipai</w:t>
      </w:r>
    </w:p>
    <w:p w14:paraId="00E1D55F" w14:textId="77777777" w:rsidR="000B557B" w:rsidRPr="004C65FC" w:rsidRDefault="000B557B" w:rsidP="000B557B">
      <w:pPr>
        <w:jc w:val="both"/>
        <w:rPr>
          <w:sz w:val="22"/>
          <w:szCs w:val="22"/>
        </w:rPr>
      </w:pPr>
      <w:r w:rsidRPr="004C65FC">
        <w:rPr>
          <w:sz w:val="22"/>
          <w:szCs w:val="22"/>
        </w:rPr>
        <w:t>Celiuliozės milteliai</w:t>
      </w:r>
    </w:p>
    <w:p w14:paraId="72C34020" w14:textId="77777777" w:rsidR="000B557B" w:rsidRPr="004C65FC" w:rsidRDefault="000B557B" w:rsidP="000B557B">
      <w:pPr>
        <w:jc w:val="both"/>
        <w:rPr>
          <w:sz w:val="22"/>
          <w:szCs w:val="22"/>
        </w:rPr>
      </w:pPr>
      <w:r w:rsidRPr="004C65FC">
        <w:rPr>
          <w:sz w:val="22"/>
          <w:szCs w:val="22"/>
        </w:rPr>
        <w:t xml:space="preserve">Kalcio </w:t>
      </w:r>
      <w:proofErr w:type="spellStart"/>
      <w:r w:rsidRPr="004C65FC">
        <w:rPr>
          <w:sz w:val="22"/>
          <w:szCs w:val="22"/>
        </w:rPr>
        <w:t>stearatas</w:t>
      </w:r>
      <w:proofErr w:type="spellEnd"/>
    </w:p>
    <w:p w14:paraId="478008AE" w14:textId="77777777" w:rsidR="000B557B" w:rsidRPr="004C65FC" w:rsidRDefault="000B557B" w:rsidP="000B557B">
      <w:pPr>
        <w:jc w:val="both"/>
        <w:rPr>
          <w:sz w:val="22"/>
          <w:szCs w:val="22"/>
        </w:rPr>
      </w:pPr>
      <w:r w:rsidRPr="004C65FC">
        <w:rPr>
          <w:sz w:val="22"/>
          <w:szCs w:val="22"/>
        </w:rPr>
        <w:t>Sacharino natrio druska</w:t>
      </w:r>
    </w:p>
    <w:p w14:paraId="15D9E6BC" w14:textId="77777777" w:rsidR="000B557B" w:rsidRPr="004C65FC" w:rsidRDefault="000B557B" w:rsidP="000B557B">
      <w:pPr>
        <w:jc w:val="both"/>
        <w:rPr>
          <w:sz w:val="22"/>
          <w:szCs w:val="22"/>
        </w:rPr>
      </w:pPr>
      <w:r w:rsidRPr="004C65FC">
        <w:rPr>
          <w:sz w:val="22"/>
          <w:szCs w:val="22"/>
        </w:rPr>
        <w:t>Apelsinų skonio medžiaga</w:t>
      </w:r>
    </w:p>
    <w:p w14:paraId="637586DF" w14:textId="77777777" w:rsidR="000B557B" w:rsidRPr="004C65FC" w:rsidRDefault="000B557B" w:rsidP="000B557B">
      <w:pPr>
        <w:rPr>
          <w:sz w:val="22"/>
          <w:szCs w:val="22"/>
        </w:rPr>
      </w:pPr>
    </w:p>
    <w:p w14:paraId="2EC40B47" w14:textId="77777777" w:rsidR="000B557B" w:rsidRPr="004C65FC" w:rsidRDefault="000B557B" w:rsidP="000B557B">
      <w:pPr>
        <w:rPr>
          <w:sz w:val="22"/>
          <w:szCs w:val="22"/>
        </w:rPr>
      </w:pPr>
    </w:p>
    <w:p w14:paraId="31F17CB5" w14:textId="77777777" w:rsidR="000B557B" w:rsidRPr="004C65FC" w:rsidRDefault="000B557B" w:rsidP="000B557B">
      <w:pPr>
        <w:ind w:left="540" w:hanging="540"/>
        <w:rPr>
          <w:b/>
          <w:sz w:val="22"/>
          <w:szCs w:val="22"/>
        </w:rPr>
      </w:pPr>
      <w:bookmarkStart w:id="43" w:name="_Toc129243117"/>
      <w:bookmarkStart w:id="44" w:name="_Toc129243242"/>
      <w:r w:rsidRPr="004C65FC">
        <w:rPr>
          <w:b/>
          <w:sz w:val="22"/>
          <w:szCs w:val="22"/>
        </w:rPr>
        <w:t>6.2</w:t>
      </w:r>
      <w:r w:rsidRPr="004C65FC">
        <w:rPr>
          <w:b/>
          <w:sz w:val="22"/>
          <w:szCs w:val="22"/>
        </w:rPr>
        <w:tab/>
        <w:t>Nesuderinamumas</w:t>
      </w:r>
      <w:bookmarkEnd w:id="43"/>
      <w:bookmarkEnd w:id="44"/>
    </w:p>
    <w:p w14:paraId="184A0466" w14:textId="77777777" w:rsidR="000B557B" w:rsidRPr="004C65FC" w:rsidRDefault="000B557B" w:rsidP="000B557B">
      <w:pPr>
        <w:rPr>
          <w:sz w:val="22"/>
          <w:szCs w:val="22"/>
        </w:rPr>
      </w:pPr>
    </w:p>
    <w:p w14:paraId="6A976BF5" w14:textId="77777777" w:rsidR="000B557B" w:rsidRPr="004C65FC" w:rsidRDefault="000B557B" w:rsidP="000B557B">
      <w:pPr>
        <w:rPr>
          <w:sz w:val="22"/>
          <w:szCs w:val="22"/>
        </w:rPr>
      </w:pPr>
      <w:r w:rsidRPr="004C65FC">
        <w:rPr>
          <w:sz w:val="22"/>
          <w:szCs w:val="22"/>
        </w:rPr>
        <w:t>Duomenys nebūtini.</w:t>
      </w:r>
    </w:p>
    <w:p w14:paraId="4E158AF7" w14:textId="77777777" w:rsidR="000B557B" w:rsidRPr="004C65FC" w:rsidRDefault="000B557B" w:rsidP="000B557B">
      <w:pPr>
        <w:rPr>
          <w:sz w:val="22"/>
          <w:szCs w:val="22"/>
        </w:rPr>
      </w:pPr>
    </w:p>
    <w:p w14:paraId="2B811454" w14:textId="77777777" w:rsidR="000B557B" w:rsidRPr="004C65FC" w:rsidRDefault="000B557B" w:rsidP="000B557B">
      <w:pPr>
        <w:ind w:left="540" w:hanging="540"/>
        <w:rPr>
          <w:b/>
          <w:sz w:val="22"/>
          <w:szCs w:val="22"/>
        </w:rPr>
      </w:pPr>
      <w:bookmarkStart w:id="45" w:name="_Toc129243118"/>
      <w:bookmarkStart w:id="46" w:name="_Toc129243243"/>
      <w:r w:rsidRPr="004C65FC">
        <w:rPr>
          <w:b/>
          <w:sz w:val="22"/>
          <w:szCs w:val="22"/>
        </w:rPr>
        <w:t>6.3</w:t>
      </w:r>
      <w:r w:rsidRPr="004C65FC">
        <w:rPr>
          <w:b/>
          <w:sz w:val="22"/>
          <w:szCs w:val="22"/>
        </w:rPr>
        <w:tab/>
        <w:t>Tinkamumo laikas</w:t>
      </w:r>
      <w:bookmarkEnd w:id="45"/>
      <w:bookmarkEnd w:id="46"/>
    </w:p>
    <w:p w14:paraId="11F591E4" w14:textId="77777777" w:rsidR="000B557B" w:rsidRPr="004C65FC" w:rsidRDefault="000B557B" w:rsidP="000B557B">
      <w:pPr>
        <w:rPr>
          <w:sz w:val="22"/>
          <w:szCs w:val="22"/>
        </w:rPr>
      </w:pPr>
    </w:p>
    <w:p w14:paraId="14EA9439" w14:textId="77777777" w:rsidR="000B557B" w:rsidRPr="004C65FC" w:rsidRDefault="000B557B" w:rsidP="000B557B">
      <w:pPr>
        <w:rPr>
          <w:sz w:val="22"/>
          <w:szCs w:val="22"/>
        </w:rPr>
      </w:pPr>
      <w:r w:rsidRPr="004C65FC">
        <w:rPr>
          <w:sz w:val="22"/>
          <w:szCs w:val="22"/>
        </w:rPr>
        <w:t>3 metai.</w:t>
      </w:r>
    </w:p>
    <w:p w14:paraId="0645119F" w14:textId="77777777" w:rsidR="000B557B" w:rsidRPr="004C65FC" w:rsidRDefault="000B557B" w:rsidP="000B557B">
      <w:pPr>
        <w:rPr>
          <w:sz w:val="22"/>
          <w:szCs w:val="22"/>
        </w:rPr>
      </w:pPr>
    </w:p>
    <w:p w14:paraId="22C1BC1B" w14:textId="77777777" w:rsidR="000B557B" w:rsidRPr="004C65FC" w:rsidRDefault="000B557B" w:rsidP="000B557B">
      <w:pPr>
        <w:ind w:left="540" w:hanging="540"/>
        <w:rPr>
          <w:b/>
          <w:sz w:val="22"/>
          <w:szCs w:val="22"/>
        </w:rPr>
      </w:pPr>
      <w:bookmarkStart w:id="47" w:name="_Toc129243119"/>
      <w:bookmarkStart w:id="48" w:name="_Toc129243244"/>
      <w:r w:rsidRPr="004C65FC">
        <w:rPr>
          <w:b/>
          <w:sz w:val="22"/>
          <w:szCs w:val="22"/>
        </w:rPr>
        <w:t>6.4</w:t>
      </w:r>
      <w:r w:rsidRPr="004C65FC">
        <w:rPr>
          <w:b/>
          <w:sz w:val="22"/>
          <w:szCs w:val="22"/>
        </w:rPr>
        <w:tab/>
        <w:t>Specialios laikymo sąlygos</w:t>
      </w:r>
      <w:bookmarkEnd w:id="47"/>
      <w:bookmarkEnd w:id="48"/>
    </w:p>
    <w:p w14:paraId="7D5A2C40" w14:textId="77777777" w:rsidR="000B557B" w:rsidRPr="004C65FC" w:rsidRDefault="000B557B" w:rsidP="000B557B">
      <w:pPr>
        <w:rPr>
          <w:sz w:val="22"/>
          <w:szCs w:val="22"/>
        </w:rPr>
      </w:pPr>
    </w:p>
    <w:p w14:paraId="0760884B" w14:textId="77777777" w:rsidR="000B557B" w:rsidRPr="004C65FC" w:rsidRDefault="000B557B" w:rsidP="000B557B">
      <w:pPr>
        <w:rPr>
          <w:sz w:val="22"/>
          <w:szCs w:val="22"/>
        </w:rPr>
      </w:pPr>
      <w:r w:rsidRPr="004C65FC">
        <w:rPr>
          <w:sz w:val="22"/>
          <w:szCs w:val="22"/>
        </w:rPr>
        <w:t>Šiam vaistiniam preparatui specialių laikymo sąlygų nereikia.</w:t>
      </w:r>
    </w:p>
    <w:p w14:paraId="1D594E3C" w14:textId="77777777" w:rsidR="000B557B" w:rsidRPr="004C65FC" w:rsidRDefault="000B557B" w:rsidP="000B557B">
      <w:pPr>
        <w:rPr>
          <w:sz w:val="22"/>
          <w:szCs w:val="22"/>
        </w:rPr>
      </w:pPr>
    </w:p>
    <w:p w14:paraId="061B14FD" w14:textId="77777777" w:rsidR="000B557B" w:rsidRPr="004C65FC" w:rsidRDefault="000B557B" w:rsidP="000B557B">
      <w:pPr>
        <w:ind w:left="540" w:hanging="540"/>
        <w:rPr>
          <w:b/>
          <w:sz w:val="22"/>
          <w:szCs w:val="22"/>
        </w:rPr>
      </w:pPr>
      <w:bookmarkStart w:id="49" w:name="_Toc129243120"/>
      <w:bookmarkStart w:id="50" w:name="_Toc129243245"/>
      <w:r w:rsidRPr="004C65FC">
        <w:rPr>
          <w:b/>
          <w:sz w:val="22"/>
          <w:szCs w:val="22"/>
        </w:rPr>
        <w:t>6.5</w:t>
      </w:r>
      <w:r w:rsidRPr="004C65FC">
        <w:rPr>
          <w:b/>
          <w:sz w:val="22"/>
          <w:szCs w:val="22"/>
        </w:rPr>
        <w:tab/>
        <w:t>Pakuotė ir jos turinys</w:t>
      </w:r>
      <w:bookmarkEnd w:id="49"/>
      <w:bookmarkEnd w:id="50"/>
    </w:p>
    <w:p w14:paraId="5800E26F" w14:textId="77777777" w:rsidR="000B557B" w:rsidRPr="004C65FC" w:rsidRDefault="000B557B" w:rsidP="000B557B">
      <w:pPr>
        <w:rPr>
          <w:sz w:val="22"/>
          <w:szCs w:val="22"/>
        </w:rPr>
      </w:pPr>
    </w:p>
    <w:p w14:paraId="34FBA2D4" w14:textId="77777777" w:rsidR="000B557B" w:rsidRPr="004C65FC" w:rsidRDefault="000B557B" w:rsidP="000B557B">
      <w:pPr>
        <w:rPr>
          <w:sz w:val="22"/>
          <w:szCs w:val="22"/>
        </w:rPr>
      </w:pPr>
      <w:r w:rsidRPr="004C65FC">
        <w:rPr>
          <w:sz w:val="22"/>
          <w:szCs w:val="22"/>
        </w:rPr>
        <w:t>PVC/PVDC/aliuminio lizdinės plokštelės</w:t>
      </w:r>
    </w:p>
    <w:p w14:paraId="34A26513" w14:textId="77777777" w:rsidR="000B557B" w:rsidRPr="004C65FC" w:rsidRDefault="000B557B" w:rsidP="000B557B">
      <w:pPr>
        <w:rPr>
          <w:sz w:val="22"/>
          <w:szCs w:val="22"/>
        </w:rPr>
      </w:pPr>
    </w:p>
    <w:p w14:paraId="550C5D5F" w14:textId="77777777" w:rsidR="000B557B" w:rsidRPr="004C65FC" w:rsidRDefault="000B557B" w:rsidP="000B557B">
      <w:pPr>
        <w:rPr>
          <w:sz w:val="22"/>
          <w:szCs w:val="22"/>
        </w:rPr>
      </w:pPr>
      <w:r w:rsidRPr="004C65FC">
        <w:rPr>
          <w:sz w:val="22"/>
          <w:szCs w:val="22"/>
        </w:rPr>
        <w:t>Pakuotėje yra 50 arba 100 kietųjų pastilių</w:t>
      </w:r>
    </w:p>
    <w:p w14:paraId="5666ECB0" w14:textId="77777777" w:rsidR="000B557B" w:rsidRPr="004C65FC" w:rsidRDefault="000B557B" w:rsidP="000B557B">
      <w:pPr>
        <w:rPr>
          <w:sz w:val="22"/>
          <w:szCs w:val="22"/>
        </w:rPr>
      </w:pPr>
      <w:r w:rsidRPr="004C65FC">
        <w:rPr>
          <w:sz w:val="22"/>
          <w:szCs w:val="22"/>
        </w:rPr>
        <w:t>Gali būti tiekiamos ne visų dydžių pakuotės.</w:t>
      </w:r>
    </w:p>
    <w:p w14:paraId="4592FA59" w14:textId="77777777" w:rsidR="000B557B" w:rsidRPr="004C65FC" w:rsidRDefault="000B557B" w:rsidP="000B557B">
      <w:pPr>
        <w:rPr>
          <w:sz w:val="22"/>
          <w:szCs w:val="22"/>
        </w:rPr>
      </w:pPr>
    </w:p>
    <w:p w14:paraId="329AFD14" w14:textId="77777777" w:rsidR="000B557B" w:rsidRPr="004C65FC" w:rsidRDefault="000B557B" w:rsidP="000B557B">
      <w:pPr>
        <w:ind w:left="540" w:hanging="540"/>
        <w:rPr>
          <w:b/>
          <w:sz w:val="22"/>
          <w:szCs w:val="22"/>
        </w:rPr>
      </w:pPr>
      <w:bookmarkStart w:id="51" w:name="_Toc129243121"/>
      <w:bookmarkStart w:id="52" w:name="_Toc129243246"/>
      <w:r w:rsidRPr="004C65FC">
        <w:rPr>
          <w:b/>
          <w:sz w:val="22"/>
          <w:szCs w:val="22"/>
        </w:rPr>
        <w:t>6.6</w:t>
      </w:r>
      <w:r w:rsidRPr="004C65FC">
        <w:rPr>
          <w:b/>
          <w:sz w:val="22"/>
          <w:szCs w:val="22"/>
        </w:rPr>
        <w:tab/>
        <w:t>Specialūs reikalavimai atliekoms tvarkyti</w:t>
      </w:r>
      <w:bookmarkEnd w:id="51"/>
      <w:bookmarkEnd w:id="52"/>
    </w:p>
    <w:p w14:paraId="7EEBAC72" w14:textId="77777777" w:rsidR="000B557B" w:rsidRPr="004C65FC" w:rsidRDefault="000B557B" w:rsidP="000B557B">
      <w:pPr>
        <w:rPr>
          <w:sz w:val="22"/>
          <w:szCs w:val="22"/>
        </w:rPr>
      </w:pPr>
    </w:p>
    <w:p w14:paraId="32439CDB" w14:textId="77777777" w:rsidR="000B557B" w:rsidRPr="004C65FC" w:rsidRDefault="000B557B" w:rsidP="000B557B">
      <w:pPr>
        <w:rPr>
          <w:sz w:val="22"/>
          <w:szCs w:val="22"/>
        </w:rPr>
      </w:pPr>
      <w:r w:rsidRPr="004C65FC">
        <w:rPr>
          <w:sz w:val="22"/>
          <w:szCs w:val="22"/>
        </w:rPr>
        <w:t>Specialių reikalavimų nėra.</w:t>
      </w:r>
    </w:p>
    <w:p w14:paraId="66E558BF" w14:textId="77777777" w:rsidR="000B557B" w:rsidRPr="004C65FC" w:rsidRDefault="000B557B" w:rsidP="000B557B">
      <w:pPr>
        <w:rPr>
          <w:sz w:val="22"/>
          <w:szCs w:val="22"/>
        </w:rPr>
      </w:pPr>
    </w:p>
    <w:p w14:paraId="078A7367" w14:textId="77777777" w:rsidR="000B557B" w:rsidRPr="004C65FC" w:rsidRDefault="000B557B" w:rsidP="000B557B">
      <w:pPr>
        <w:rPr>
          <w:sz w:val="22"/>
          <w:szCs w:val="22"/>
        </w:rPr>
      </w:pPr>
    </w:p>
    <w:p w14:paraId="6579EBFD" w14:textId="3DF44BAA" w:rsidR="000B557B" w:rsidRPr="004C65FC" w:rsidRDefault="000B557B" w:rsidP="000B557B">
      <w:pPr>
        <w:ind w:left="540" w:hanging="540"/>
        <w:rPr>
          <w:b/>
          <w:sz w:val="22"/>
          <w:szCs w:val="22"/>
        </w:rPr>
      </w:pPr>
      <w:bookmarkStart w:id="53" w:name="_Toc129243122"/>
      <w:bookmarkStart w:id="54" w:name="_Toc129243247"/>
      <w:r w:rsidRPr="004C65FC">
        <w:rPr>
          <w:b/>
          <w:sz w:val="22"/>
          <w:szCs w:val="22"/>
        </w:rPr>
        <w:t>7.</w:t>
      </w:r>
      <w:r w:rsidRPr="004C65FC">
        <w:rPr>
          <w:b/>
          <w:sz w:val="22"/>
          <w:szCs w:val="22"/>
        </w:rPr>
        <w:tab/>
      </w:r>
      <w:r w:rsidR="00AA696A">
        <w:rPr>
          <w:b/>
          <w:sz w:val="22"/>
          <w:szCs w:val="22"/>
        </w:rPr>
        <w:t xml:space="preserve">REGISTRUOTOJAS </w:t>
      </w:r>
      <w:bookmarkEnd w:id="53"/>
      <w:bookmarkEnd w:id="54"/>
    </w:p>
    <w:p w14:paraId="115F443F" w14:textId="77777777" w:rsidR="000B557B" w:rsidRPr="004C65FC" w:rsidRDefault="000B557B" w:rsidP="000B557B">
      <w:pPr>
        <w:rPr>
          <w:sz w:val="22"/>
          <w:szCs w:val="22"/>
        </w:rPr>
      </w:pPr>
    </w:p>
    <w:p w14:paraId="0EC9D79E" w14:textId="77777777" w:rsidR="000B557B" w:rsidRPr="004C65FC" w:rsidRDefault="000B557B" w:rsidP="000B557B">
      <w:pPr>
        <w:rPr>
          <w:sz w:val="22"/>
          <w:szCs w:val="22"/>
        </w:rPr>
      </w:pPr>
      <w:r w:rsidRPr="004C65FC">
        <w:rPr>
          <w:sz w:val="22"/>
          <w:szCs w:val="22"/>
        </w:rPr>
        <w:t xml:space="preserve">Protina </w:t>
      </w:r>
      <w:proofErr w:type="spellStart"/>
      <w:r w:rsidRPr="004C65FC">
        <w:rPr>
          <w:sz w:val="22"/>
          <w:szCs w:val="22"/>
        </w:rPr>
        <w:t>Pharmazeutische</w:t>
      </w:r>
      <w:proofErr w:type="spellEnd"/>
    </w:p>
    <w:p w14:paraId="70617ABF" w14:textId="77777777" w:rsidR="000B557B" w:rsidRPr="004C65FC" w:rsidRDefault="000B557B" w:rsidP="000B557B">
      <w:pPr>
        <w:rPr>
          <w:sz w:val="22"/>
          <w:szCs w:val="22"/>
        </w:rPr>
      </w:pPr>
      <w:proofErr w:type="spellStart"/>
      <w:r w:rsidRPr="004C65FC">
        <w:rPr>
          <w:sz w:val="22"/>
          <w:szCs w:val="22"/>
        </w:rPr>
        <w:t>Gesellschaft</w:t>
      </w:r>
      <w:proofErr w:type="spellEnd"/>
      <w:r w:rsidRPr="004C65FC">
        <w:rPr>
          <w:sz w:val="22"/>
          <w:szCs w:val="22"/>
        </w:rPr>
        <w:t xml:space="preserve"> </w:t>
      </w:r>
      <w:proofErr w:type="spellStart"/>
      <w:r w:rsidRPr="004C65FC">
        <w:rPr>
          <w:sz w:val="22"/>
          <w:szCs w:val="22"/>
        </w:rPr>
        <w:t>mbH</w:t>
      </w:r>
      <w:proofErr w:type="spellEnd"/>
    </w:p>
    <w:p w14:paraId="66AEF3FC" w14:textId="77777777" w:rsidR="000B557B" w:rsidRPr="004C65FC" w:rsidRDefault="000B557B" w:rsidP="000B557B">
      <w:pPr>
        <w:rPr>
          <w:sz w:val="22"/>
          <w:szCs w:val="22"/>
        </w:rPr>
      </w:pPr>
      <w:proofErr w:type="spellStart"/>
      <w:r w:rsidRPr="004C65FC">
        <w:rPr>
          <w:sz w:val="22"/>
          <w:szCs w:val="22"/>
        </w:rPr>
        <w:t>Adalperostraße</w:t>
      </w:r>
      <w:proofErr w:type="spellEnd"/>
      <w:r w:rsidRPr="004C65FC">
        <w:rPr>
          <w:sz w:val="22"/>
          <w:szCs w:val="22"/>
        </w:rPr>
        <w:t xml:space="preserve"> 37</w:t>
      </w:r>
    </w:p>
    <w:p w14:paraId="60D2FB76" w14:textId="77777777" w:rsidR="000B557B" w:rsidRPr="004C65FC" w:rsidRDefault="000B557B" w:rsidP="000B557B">
      <w:pPr>
        <w:rPr>
          <w:sz w:val="22"/>
          <w:szCs w:val="22"/>
        </w:rPr>
      </w:pPr>
      <w:r w:rsidRPr="004C65FC">
        <w:rPr>
          <w:sz w:val="22"/>
          <w:szCs w:val="22"/>
        </w:rPr>
        <w:t xml:space="preserve">D-85737 </w:t>
      </w:r>
      <w:proofErr w:type="spellStart"/>
      <w:r w:rsidRPr="004C65FC">
        <w:rPr>
          <w:sz w:val="22"/>
          <w:szCs w:val="22"/>
        </w:rPr>
        <w:t>Ismaning</w:t>
      </w:r>
      <w:proofErr w:type="spellEnd"/>
    </w:p>
    <w:p w14:paraId="1905D3CF" w14:textId="77777777" w:rsidR="000B557B" w:rsidRPr="004C65FC" w:rsidRDefault="000B557B" w:rsidP="000B557B">
      <w:pPr>
        <w:rPr>
          <w:sz w:val="22"/>
          <w:szCs w:val="22"/>
        </w:rPr>
      </w:pPr>
      <w:r w:rsidRPr="004C65FC">
        <w:rPr>
          <w:sz w:val="22"/>
          <w:szCs w:val="22"/>
        </w:rPr>
        <w:t>Vokietija</w:t>
      </w:r>
    </w:p>
    <w:p w14:paraId="0F9B5BEF" w14:textId="77777777" w:rsidR="000B557B" w:rsidRPr="004C65FC" w:rsidRDefault="000B557B" w:rsidP="000B557B">
      <w:pPr>
        <w:rPr>
          <w:sz w:val="22"/>
          <w:szCs w:val="22"/>
        </w:rPr>
      </w:pPr>
      <w:r w:rsidRPr="004C65FC">
        <w:rPr>
          <w:sz w:val="22"/>
          <w:szCs w:val="22"/>
        </w:rPr>
        <w:t xml:space="preserve">Telefonas: </w:t>
      </w:r>
      <w:smartTag w:uri="schemas-tilde-lv/tildestengine" w:element="phone">
        <w:smartTagPr>
          <w:attr w:name="phone_prefix" w:val="(089)"/>
          <w:attr w:name="phone_number" w:val="99 65 53 0"/>
        </w:smartTagPr>
        <w:r w:rsidRPr="004C65FC">
          <w:rPr>
            <w:sz w:val="22"/>
            <w:szCs w:val="22"/>
          </w:rPr>
          <w:t>(089) 99 65 53 0</w:t>
        </w:r>
      </w:smartTag>
    </w:p>
    <w:p w14:paraId="562287FC" w14:textId="77777777" w:rsidR="000B557B" w:rsidRPr="004C65FC" w:rsidRDefault="000B557B" w:rsidP="000B557B">
      <w:pPr>
        <w:rPr>
          <w:sz w:val="22"/>
          <w:szCs w:val="22"/>
        </w:rPr>
      </w:pPr>
      <w:r w:rsidRPr="004C65FC">
        <w:rPr>
          <w:sz w:val="22"/>
          <w:szCs w:val="22"/>
        </w:rPr>
        <w:t xml:space="preserve">Telefaksas: </w:t>
      </w:r>
      <w:smartTag w:uri="schemas-tilde-lv/tildestengine" w:element="phone">
        <w:smartTagPr>
          <w:attr w:name="phone_prefix" w:val="(089)"/>
          <w:attr w:name="phone_number" w:val="96 34 46"/>
        </w:smartTagPr>
        <w:r w:rsidRPr="004C65FC">
          <w:rPr>
            <w:sz w:val="22"/>
            <w:szCs w:val="22"/>
          </w:rPr>
          <w:t>(089) 96 34 46</w:t>
        </w:r>
      </w:smartTag>
    </w:p>
    <w:p w14:paraId="05C7B62D" w14:textId="77777777" w:rsidR="000B557B" w:rsidRPr="004C65FC" w:rsidRDefault="000B557B" w:rsidP="000B557B">
      <w:pPr>
        <w:rPr>
          <w:sz w:val="22"/>
          <w:szCs w:val="22"/>
        </w:rPr>
      </w:pPr>
      <w:r w:rsidRPr="004C65FC">
        <w:rPr>
          <w:sz w:val="22"/>
          <w:szCs w:val="22"/>
        </w:rPr>
        <w:t>El. paštas: info@protina.de</w:t>
      </w:r>
    </w:p>
    <w:p w14:paraId="59A497D7" w14:textId="77777777" w:rsidR="000B557B" w:rsidRPr="004C65FC" w:rsidRDefault="000B557B" w:rsidP="000B557B">
      <w:pPr>
        <w:rPr>
          <w:sz w:val="22"/>
          <w:szCs w:val="22"/>
        </w:rPr>
      </w:pPr>
    </w:p>
    <w:p w14:paraId="1A61F57D" w14:textId="77777777" w:rsidR="000B557B" w:rsidRPr="004C65FC" w:rsidRDefault="000B557B" w:rsidP="000B557B">
      <w:pPr>
        <w:rPr>
          <w:sz w:val="22"/>
          <w:szCs w:val="22"/>
        </w:rPr>
      </w:pPr>
    </w:p>
    <w:p w14:paraId="3B1382D8" w14:textId="643B2850" w:rsidR="000B557B" w:rsidRPr="004C65FC" w:rsidRDefault="000B557B" w:rsidP="000B557B">
      <w:pPr>
        <w:ind w:left="540" w:hanging="540"/>
        <w:rPr>
          <w:b/>
          <w:sz w:val="22"/>
          <w:szCs w:val="22"/>
        </w:rPr>
      </w:pPr>
      <w:bookmarkStart w:id="55" w:name="_Toc129243123"/>
      <w:bookmarkStart w:id="56" w:name="_Toc129243248"/>
      <w:r w:rsidRPr="004C65FC">
        <w:rPr>
          <w:b/>
          <w:sz w:val="22"/>
          <w:szCs w:val="22"/>
        </w:rPr>
        <w:t>8.</w:t>
      </w:r>
      <w:r w:rsidRPr="004C65FC">
        <w:rPr>
          <w:b/>
          <w:sz w:val="22"/>
          <w:szCs w:val="22"/>
        </w:rPr>
        <w:tab/>
      </w:r>
      <w:r w:rsidR="00AA696A">
        <w:rPr>
          <w:b/>
          <w:sz w:val="22"/>
          <w:szCs w:val="22"/>
        </w:rPr>
        <w:t xml:space="preserve">REGISTRACIJOS PAŽYMĖJIMO </w:t>
      </w:r>
      <w:r w:rsidRPr="004C65FC">
        <w:rPr>
          <w:b/>
          <w:sz w:val="22"/>
          <w:szCs w:val="22"/>
        </w:rPr>
        <w:t>NUMERIS</w:t>
      </w:r>
      <w:bookmarkEnd w:id="55"/>
      <w:bookmarkEnd w:id="56"/>
      <w:r w:rsidRPr="004C65FC">
        <w:rPr>
          <w:b/>
          <w:sz w:val="22"/>
          <w:szCs w:val="22"/>
        </w:rPr>
        <w:t xml:space="preserve"> (-IAI)</w:t>
      </w:r>
    </w:p>
    <w:p w14:paraId="768F686A" w14:textId="77777777" w:rsidR="000B557B" w:rsidRPr="004C65FC" w:rsidRDefault="000B557B" w:rsidP="000B557B">
      <w:pPr>
        <w:rPr>
          <w:sz w:val="22"/>
          <w:szCs w:val="22"/>
        </w:rPr>
      </w:pPr>
    </w:p>
    <w:p w14:paraId="76A5A370" w14:textId="77777777" w:rsidR="000B557B" w:rsidRPr="004C65FC" w:rsidRDefault="000B557B" w:rsidP="000B557B">
      <w:pPr>
        <w:pStyle w:val="Pagrindinistekstas"/>
        <w:spacing w:after="0"/>
        <w:rPr>
          <w:szCs w:val="22"/>
        </w:rPr>
      </w:pPr>
      <w:r w:rsidRPr="004C65FC">
        <w:rPr>
          <w:szCs w:val="22"/>
        </w:rPr>
        <w:t>N50 - LT/1/96/2296/001</w:t>
      </w:r>
    </w:p>
    <w:p w14:paraId="4B7C067C" w14:textId="77777777" w:rsidR="000B557B" w:rsidRPr="004C65FC" w:rsidRDefault="000B557B" w:rsidP="000B557B">
      <w:pPr>
        <w:pStyle w:val="Pagrindinistekstas"/>
        <w:spacing w:after="0"/>
        <w:rPr>
          <w:szCs w:val="22"/>
        </w:rPr>
      </w:pPr>
      <w:r w:rsidRPr="004C65FC">
        <w:rPr>
          <w:szCs w:val="22"/>
        </w:rPr>
        <w:t>N100 - LT/1/96/2296/002</w:t>
      </w:r>
    </w:p>
    <w:p w14:paraId="70119431" w14:textId="77777777" w:rsidR="000B557B" w:rsidRPr="004C65FC" w:rsidRDefault="000B557B" w:rsidP="000B557B">
      <w:pPr>
        <w:rPr>
          <w:sz w:val="22"/>
          <w:szCs w:val="22"/>
        </w:rPr>
      </w:pPr>
    </w:p>
    <w:p w14:paraId="6D6F1123" w14:textId="77777777" w:rsidR="000B557B" w:rsidRPr="004C65FC" w:rsidRDefault="000B557B" w:rsidP="000B557B">
      <w:pPr>
        <w:rPr>
          <w:sz w:val="22"/>
          <w:szCs w:val="22"/>
        </w:rPr>
      </w:pPr>
    </w:p>
    <w:p w14:paraId="58F156F0" w14:textId="578C4047" w:rsidR="000B557B" w:rsidRDefault="000B557B" w:rsidP="000B557B">
      <w:pPr>
        <w:ind w:left="540" w:hanging="540"/>
        <w:rPr>
          <w:b/>
          <w:sz w:val="22"/>
          <w:szCs w:val="22"/>
        </w:rPr>
      </w:pPr>
      <w:bookmarkStart w:id="57" w:name="_Toc129243124"/>
      <w:bookmarkStart w:id="58" w:name="_Toc129243249"/>
      <w:r w:rsidRPr="004C65FC">
        <w:rPr>
          <w:b/>
          <w:sz w:val="22"/>
          <w:szCs w:val="22"/>
        </w:rPr>
        <w:t>9.</w:t>
      </w:r>
      <w:r w:rsidRPr="004C65FC">
        <w:rPr>
          <w:b/>
          <w:sz w:val="22"/>
          <w:szCs w:val="22"/>
        </w:rPr>
        <w:tab/>
      </w:r>
      <w:r w:rsidR="00AA696A">
        <w:rPr>
          <w:b/>
        </w:rPr>
        <w:t>REGISTRAVIMO</w:t>
      </w:r>
      <w:r w:rsidR="00AA696A" w:rsidRPr="00617604">
        <w:rPr>
          <w:b/>
        </w:rPr>
        <w:t xml:space="preserve"> / </w:t>
      </w:r>
      <w:r w:rsidR="00AA696A">
        <w:rPr>
          <w:b/>
        </w:rPr>
        <w:t>PERREGISTRAVIMO DATA</w:t>
      </w:r>
      <w:bookmarkEnd w:id="57"/>
      <w:bookmarkEnd w:id="58"/>
    </w:p>
    <w:p w14:paraId="1A4D46BB" w14:textId="62CCFEC3" w:rsidR="00AA696A" w:rsidRDefault="00AA696A" w:rsidP="000B557B">
      <w:pPr>
        <w:ind w:left="540" w:hanging="540"/>
        <w:rPr>
          <w:b/>
          <w:sz w:val="22"/>
          <w:szCs w:val="22"/>
        </w:rPr>
      </w:pPr>
    </w:p>
    <w:p w14:paraId="539E1ADC" w14:textId="504C1D18" w:rsidR="00AA696A" w:rsidRPr="00AA696A" w:rsidRDefault="00AA696A" w:rsidP="00AA696A">
      <w:pPr>
        <w:keepNext/>
        <w:keepLines/>
        <w:tabs>
          <w:tab w:val="left" w:pos="567"/>
        </w:tabs>
        <w:spacing w:line="260" w:lineRule="exact"/>
        <w:rPr>
          <w:snapToGrid w:val="0"/>
          <w:sz w:val="22"/>
          <w:szCs w:val="22"/>
        </w:rPr>
      </w:pPr>
      <w:r w:rsidRPr="00AA696A">
        <w:rPr>
          <w:snapToGrid w:val="0"/>
          <w:sz w:val="22"/>
          <w:szCs w:val="22"/>
        </w:rPr>
        <w:t xml:space="preserve">Registravimo data </w:t>
      </w:r>
      <w:r>
        <w:rPr>
          <w:rFonts w:eastAsiaTheme="minorHAnsi"/>
          <w:sz w:val="22"/>
          <w:szCs w:val="22"/>
        </w:rPr>
        <w:t>1999</w:t>
      </w:r>
      <w:r>
        <w:rPr>
          <w:snapToGrid w:val="0"/>
          <w:sz w:val="22"/>
          <w:szCs w:val="22"/>
        </w:rPr>
        <w:t> m. gruodžio 9</w:t>
      </w:r>
      <w:r w:rsidRPr="00AA696A">
        <w:rPr>
          <w:snapToGrid w:val="0"/>
          <w:sz w:val="22"/>
          <w:szCs w:val="22"/>
        </w:rPr>
        <w:t> d.</w:t>
      </w:r>
    </w:p>
    <w:p w14:paraId="6662D5DE" w14:textId="0BE3C4EC" w:rsidR="000B557B" w:rsidRPr="004C65FC" w:rsidRDefault="00AA696A" w:rsidP="00D708F0">
      <w:pPr>
        <w:keepNext/>
        <w:keepLines/>
        <w:rPr>
          <w:sz w:val="22"/>
          <w:szCs w:val="22"/>
        </w:rPr>
      </w:pPr>
      <w:r w:rsidRPr="00AA696A">
        <w:rPr>
          <w:snapToGrid w:val="0"/>
          <w:sz w:val="22"/>
          <w:szCs w:val="22"/>
        </w:rPr>
        <w:t>Paskutinio perregistravimo data</w:t>
      </w:r>
      <w:r>
        <w:rPr>
          <w:rFonts w:eastAsiaTheme="minorHAnsi"/>
          <w:sz w:val="22"/>
          <w:szCs w:val="22"/>
        </w:rPr>
        <w:t xml:space="preserve"> 2011</w:t>
      </w:r>
      <w:r>
        <w:rPr>
          <w:snapToGrid w:val="0"/>
          <w:sz w:val="22"/>
          <w:szCs w:val="22"/>
        </w:rPr>
        <w:t> m. sausio</w:t>
      </w:r>
      <w:r w:rsidRPr="00AA696A">
        <w:rPr>
          <w:snapToGrid w:val="0"/>
          <w:sz w:val="22"/>
          <w:szCs w:val="22"/>
        </w:rPr>
        <w:t xml:space="preserve">  </w:t>
      </w:r>
      <w:r>
        <w:rPr>
          <w:rFonts w:eastAsiaTheme="minorHAnsi"/>
          <w:sz w:val="22"/>
          <w:szCs w:val="22"/>
        </w:rPr>
        <w:t>1</w:t>
      </w:r>
      <w:r w:rsidRPr="00AA696A">
        <w:rPr>
          <w:rFonts w:eastAsiaTheme="minorHAnsi"/>
          <w:sz w:val="22"/>
          <w:szCs w:val="22"/>
        </w:rPr>
        <w:t>7</w:t>
      </w:r>
      <w:r w:rsidRPr="00AA696A">
        <w:rPr>
          <w:snapToGrid w:val="0"/>
          <w:sz w:val="22"/>
          <w:szCs w:val="22"/>
        </w:rPr>
        <w:t> d.</w:t>
      </w:r>
    </w:p>
    <w:p w14:paraId="78B3A04E" w14:textId="77777777" w:rsidR="000B557B" w:rsidRPr="004C65FC" w:rsidRDefault="000B557B" w:rsidP="000B557B">
      <w:pPr>
        <w:rPr>
          <w:sz w:val="22"/>
          <w:szCs w:val="22"/>
        </w:rPr>
      </w:pPr>
    </w:p>
    <w:p w14:paraId="1E19B771" w14:textId="77777777" w:rsidR="000B557B" w:rsidRPr="004C65FC" w:rsidRDefault="000B557B" w:rsidP="000B557B">
      <w:pPr>
        <w:rPr>
          <w:sz w:val="22"/>
          <w:szCs w:val="22"/>
        </w:rPr>
      </w:pPr>
    </w:p>
    <w:p w14:paraId="5B9F1B21" w14:textId="77777777" w:rsidR="000B557B" w:rsidRPr="004C65FC" w:rsidRDefault="000B557B" w:rsidP="000B557B">
      <w:pPr>
        <w:ind w:left="540" w:hanging="540"/>
        <w:rPr>
          <w:b/>
          <w:sz w:val="22"/>
          <w:szCs w:val="22"/>
        </w:rPr>
      </w:pPr>
      <w:bookmarkStart w:id="59" w:name="_Toc129243125"/>
      <w:bookmarkStart w:id="60" w:name="_Toc129243250"/>
      <w:r w:rsidRPr="004C65FC">
        <w:rPr>
          <w:b/>
          <w:sz w:val="22"/>
          <w:szCs w:val="22"/>
        </w:rPr>
        <w:t>10.</w:t>
      </w:r>
      <w:r w:rsidRPr="004C65FC">
        <w:rPr>
          <w:b/>
          <w:sz w:val="22"/>
          <w:szCs w:val="22"/>
        </w:rPr>
        <w:tab/>
        <w:t xml:space="preserve">TEKSTO PERŽIŪROS </w:t>
      </w:r>
      <w:smartTag w:uri="urn:schemas-microsoft-com:office:smarttags" w:element="stockticker">
        <w:r w:rsidRPr="004C65FC">
          <w:rPr>
            <w:b/>
            <w:sz w:val="22"/>
            <w:szCs w:val="22"/>
          </w:rPr>
          <w:t>DATA</w:t>
        </w:r>
      </w:smartTag>
      <w:bookmarkEnd w:id="59"/>
      <w:bookmarkEnd w:id="60"/>
    </w:p>
    <w:p w14:paraId="01E099DB" w14:textId="77777777" w:rsidR="000B557B" w:rsidRPr="004C65FC" w:rsidRDefault="000B557B" w:rsidP="000B557B">
      <w:pPr>
        <w:rPr>
          <w:sz w:val="22"/>
          <w:szCs w:val="22"/>
        </w:rPr>
      </w:pPr>
    </w:p>
    <w:p w14:paraId="301540C1" w14:textId="45D1351E" w:rsidR="000B557B" w:rsidRPr="004C65FC" w:rsidRDefault="00AA696A" w:rsidP="000B557B">
      <w:pPr>
        <w:rPr>
          <w:sz w:val="22"/>
          <w:szCs w:val="22"/>
        </w:rPr>
      </w:pPr>
      <w:r>
        <w:rPr>
          <w:sz w:val="22"/>
          <w:szCs w:val="22"/>
        </w:rPr>
        <w:t xml:space="preserve"> 2021 m. kovo 17 d.</w:t>
      </w:r>
    </w:p>
    <w:p w14:paraId="3A61E61C" w14:textId="77777777" w:rsidR="000B557B" w:rsidRPr="004C65FC" w:rsidRDefault="000B557B" w:rsidP="000B557B">
      <w:pPr>
        <w:rPr>
          <w:sz w:val="22"/>
          <w:szCs w:val="22"/>
        </w:rPr>
      </w:pPr>
    </w:p>
    <w:p w14:paraId="38FAA59D" w14:textId="77777777" w:rsidR="00AA696A" w:rsidRPr="00AA696A" w:rsidRDefault="00AA696A" w:rsidP="00AA696A">
      <w:pPr>
        <w:keepNext/>
        <w:keepLines/>
        <w:tabs>
          <w:tab w:val="left" w:pos="5954"/>
          <w:tab w:val="left" w:pos="6237"/>
          <w:tab w:val="left" w:pos="6663"/>
          <w:tab w:val="left" w:pos="6946"/>
        </w:tabs>
        <w:rPr>
          <w:rFonts w:eastAsiaTheme="minorHAnsi"/>
          <w:sz w:val="22"/>
          <w:szCs w:val="22"/>
        </w:rPr>
      </w:pPr>
      <w:r w:rsidRPr="00AA696A">
        <w:rPr>
          <w:rFonts w:eastAsia="SimSun"/>
          <w:noProof/>
          <w:sz w:val="22"/>
          <w:szCs w:val="22"/>
        </w:rPr>
        <w:t>Išsami informacija apie šį vaistinį preparatą</w:t>
      </w:r>
      <w:r w:rsidRPr="00AA696A">
        <w:rPr>
          <w:rFonts w:eastAsiaTheme="minorHAnsi"/>
          <w:sz w:val="22"/>
          <w:szCs w:val="22"/>
        </w:rPr>
        <w:t xml:space="preserve"> pateikiama Valstybinės vaistų kontrolės tarnybos prie Lietuvos Respublikos sveikatos apsaugos ministerijos </w:t>
      </w:r>
      <w:r w:rsidRPr="00AA696A">
        <w:rPr>
          <w:rFonts w:eastAsia="SimSun"/>
          <w:noProof/>
          <w:sz w:val="22"/>
          <w:szCs w:val="22"/>
        </w:rPr>
        <w:t>tinklalapyje</w:t>
      </w:r>
      <w:r w:rsidRPr="00AA696A">
        <w:rPr>
          <w:rFonts w:eastAsiaTheme="minorHAnsi"/>
          <w:i/>
          <w:sz w:val="22"/>
          <w:szCs w:val="22"/>
        </w:rPr>
        <w:t xml:space="preserve"> </w:t>
      </w:r>
      <w:hyperlink r:id="rId13" w:history="1">
        <w:r w:rsidRPr="00AA696A">
          <w:rPr>
            <w:rFonts w:eastAsia="SimSun"/>
            <w:noProof/>
            <w:color w:val="0000FF"/>
            <w:sz w:val="22"/>
            <w:szCs w:val="22"/>
            <w:u w:val="single"/>
          </w:rPr>
          <w:t>http://www.</w:t>
        </w:r>
        <w:r w:rsidRPr="00AA696A">
          <w:rPr>
            <w:rFonts w:eastAsia="SimSun"/>
            <w:color w:val="0000FF"/>
            <w:sz w:val="22"/>
            <w:szCs w:val="22"/>
            <w:u w:val="single"/>
          </w:rPr>
          <w:t>vvkt.lt</w:t>
        </w:r>
      </w:hyperlink>
    </w:p>
    <w:p w14:paraId="6D28D330" w14:textId="77777777" w:rsidR="000B557B" w:rsidRPr="004C65FC" w:rsidRDefault="000B557B" w:rsidP="000B557B">
      <w:pPr>
        <w:pStyle w:val="BTEMEASMCA"/>
        <w:rPr>
          <w:noProof w:val="0"/>
        </w:rPr>
      </w:pPr>
    </w:p>
    <w:p w14:paraId="523ACB14" w14:textId="77777777" w:rsidR="000B557B" w:rsidRPr="004C65FC" w:rsidRDefault="000B557B" w:rsidP="000B557B">
      <w:pPr>
        <w:pStyle w:val="BTEMEASMCA"/>
        <w:rPr>
          <w:noProof w:val="0"/>
        </w:rPr>
      </w:pPr>
    </w:p>
    <w:p w14:paraId="348D94CF" w14:textId="77777777" w:rsidR="000B557B" w:rsidRPr="004C65FC" w:rsidRDefault="000B557B" w:rsidP="000B557B">
      <w:pPr>
        <w:pStyle w:val="BTEMEASMCA"/>
        <w:rPr>
          <w:noProof w:val="0"/>
        </w:rPr>
      </w:pPr>
    </w:p>
    <w:p w14:paraId="36929B2C" w14:textId="77777777" w:rsidR="000B557B" w:rsidRPr="004C65FC" w:rsidRDefault="000B557B" w:rsidP="000B557B">
      <w:pPr>
        <w:pStyle w:val="BTEMEASMCA"/>
        <w:rPr>
          <w:noProof w:val="0"/>
        </w:rPr>
      </w:pPr>
    </w:p>
    <w:p w14:paraId="3157B5E3" w14:textId="77777777" w:rsidR="000B557B" w:rsidRPr="004C65FC" w:rsidRDefault="000B557B" w:rsidP="000B557B">
      <w:pPr>
        <w:pStyle w:val="BTEMEASMCA"/>
        <w:rPr>
          <w:noProof w:val="0"/>
        </w:rPr>
      </w:pPr>
    </w:p>
    <w:p w14:paraId="0CE98336" w14:textId="77777777" w:rsidR="000B557B" w:rsidRPr="004C65FC" w:rsidRDefault="000B557B" w:rsidP="000B557B">
      <w:pPr>
        <w:pStyle w:val="BTEMEASMCA"/>
        <w:rPr>
          <w:noProof w:val="0"/>
        </w:rPr>
      </w:pPr>
    </w:p>
    <w:p w14:paraId="755B5581" w14:textId="77777777" w:rsidR="000B557B" w:rsidRPr="004C65FC" w:rsidRDefault="000B557B" w:rsidP="000B557B">
      <w:pPr>
        <w:pStyle w:val="BTEMEASMCA"/>
        <w:rPr>
          <w:noProof w:val="0"/>
        </w:rPr>
      </w:pPr>
    </w:p>
    <w:p w14:paraId="4BEC1A1E" w14:textId="77777777" w:rsidR="000B557B" w:rsidRPr="004C65FC" w:rsidRDefault="000B557B" w:rsidP="000B557B">
      <w:pPr>
        <w:pStyle w:val="BTEMEASMCA"/>
        <w:rPr>
          <w:noProof w:val="0"/>
        </w:rPr>
      </w:pPr>
    </w:p>
    <w:p w14:paraId="3BB2CC3D" w14:textId="77777777" w:rsidR="000B557B" w:rsidRPr="004C65FC" w:rsidRDefault="000B557B" w:rsidP="000B557B">
      <w:pPr>
        <w:pStyle w:val="BTEMEASMCA"/>
        <w:rPr>
          <w:noProof w:val="0"/>
        </w:rPr>
      </w:pPr>
    </w:p>
    <w:p w14:paraId="555203BF" w14:textId="77777777" w:rsidR="000B557B" w:rsidRPr="004C65FC" w:rsidRDefault="000B557B" w:rsidP="000B557B">
      <w:pPr>
        <w:pStyle w:val="BTEMEASMCA"/>
        <w:rPr>
          <w:noProof w:val="0"/>
        </w:rPr>
      </w:pPr>
    </w:p>
    <w:p w14:paraId="46668A15" w14:textId="77777777" w:rsidR="000B557B" w:rsidRPr="004C65FC" w:rsidRDefault="000B557B" w:rsidP="000B557B">
      <w:pPr>
        <w:pStyle w:val="BTEMEASMCA"/>
        <w:rPr>
          <w:noProof w:val="0"/>
        </w:rPr>
      </w:pPr>
    </w:p>
    <w:p w14:paraId="66CC1D58" w14:textId="77777777" w:rsidR="000B557B" w:rsidRPr="004C65FC" w:rsidRDefault="000B557B" w:rsidP="000B557B">
      <w:pPr>
        <w:pStyle w:val="BTEMEASMCA"/>
        <w:rPr>
          <w:noProof w:val="0"/>
        </w:rPr>
      </w:pPr>
    </w:p>
    <w:p w14:paraId="3F8EB161" w14:textId="77777777" w:rsidR="000B557B" w:rsidRPr="004C65FC" w:rsidRDefault="000B557B" w:rsidP="000B557B">
      <w:pPr>
        <w:pStyle w:val="BTEMEASMCA"/>
        <w:rPr>
          <w:noProof w:val="0"/>
        </w:rPr>
      </w:pPr>
    </w:p>
    <w:p w14:paraId="6037AC1B" w14:textId="77777777" w:rsidR="000B557B" w:rsidRPr="004C65FC" w:rsidRDefault="000B557B" w:rsidP="000B557B">
      <w:pPr>
        <w:pStyle w:val="BTEMEASMCA"/>
        <w:rPr>
          <w:noProof w:val="0"/>
        </w:rPr>
      </w:pPr>
    </w:p>
    <w:p w14:paraId="52D267CA" w14:textId="77777777" w:rsidR="000B557B" w:rsidRPr="004C65FC" w:rsidRDefault="000B557B" w:rsidP="000B557B">
      <w:pPr>
        <w:pStyle w:val="BTEMEASMCA"/>
        <w:rPr>
          <w:noProof w:val="0"/>
        </w:rPr>
      </w:pPr>
    </w:p>
    <w:p w14:paraId="6CE4A45F" w14:textId="77777777" w:rsidR="000B557B" w:rsidRPr="004C65FC" w:rsidRDefault="000B557B" w:rsidP="000B557B">
      <w:pPr>
        <w:pStyle w:val="BTEMEASMCA"/>
        <w:rPr>
          <w:noProof w:val="0"/>
        </w:rPr>
      </w:pPr>
    </w:p>
    <w:p w14:paraId="1A82B13F" w14:textId="77777777" w:rsidR="000B557B" w:rsidRPr="004C65FC" w:rsidRDefault="000B557B" w:rsidP="000B557B">
      <w:pPr>
        <w:pStyle w:val="BTEMEASMCA"/>
        <w:rPr>
          <w:noProof w:val="0"/>
        </w:rPr>
      </w:pPr>
    </w:p>
    <w:p w14:paraId="22D6848C" w14:textId="77777777" w:rsidR="000B557B" w:rsidRPr="004C65FC" w:rsidRDefault="000B557B" w:rsidP="000B557B">
      <w:pPr>
        <w:pStyle w:val="BTEMEASMCA"/>
        <w:rPr>
          <w:noProof w:val="0"/>
        </w:rPr>
      </w:pPr>
    </w:p>
    <w:p w14:paraId="1AA7AD5A" w14:textId="77777777" w:rsidR="000B557B" w:rsidRPr="004C65FC" w:rsidRDefault="000B557B" w:rsidP="000B557B">
      <w:pPr>
        <w:pStyle w:val="BTEMEASMCA"/>
        <w:rPr>
          <w:noProof w:val="0"/>
        </w:rPr>
      </w:pPr>
    </w:p>
    <w:p w14:paraId="2DB21BE8" w14:textId="77777777" w:rsidR="000B557B" w:rsidRPr="004C65FC" w:rsidRDefault="000B557B" w:rsidP="000B557B">
      <w:pPr>
        <w:pStyle w:val="BTEMEASMCA"/>
        <w:rPr>
          <w:noProof w:val="0"/>
        </w:rPr>
      </w:pPr>
    </w:p>
    <w:p w14:paraId="24E54E54" w14:textId="1C20226A" w:rsidR="000B557B" w:rsidRDefault="000B557B" w:rsidP="000B557B">
      <w:pPr>
        <w:pStyle w:val="BTEMEASMCA"/>
        <w:rPr>
          <w:noProof w:val="0"/>
        </w:rPr>
      </w:pPr>
    </w:p>
    <w:p w14:paraId="17D50112" w14:textId="68B99EB2" w:rsidR="00D708F0" w:rsidRDefault="00D708F0" w:rsidP="000B557B">
      <w:pPr>
        <w:pStyle w:val="BTEMEASMCA"/>
        <w:rPr>
          <w:noProof w:val="0"/>
        </w:rPr>
      </w:pPr>
    </w:p>
    <w:p w14:paraId="3409F9B1" w14:textId="429BC629" w:rsidR="00D708F0" w:rsidRDefault="00D708F0" w:rsidP="000B557B">
      <w:pPr>
        <w:pStyle w:val="BTEMEASMCA"/>
        <w:rPr>
          <w:noProof w:val="0"/>
        </w:rPr>
      </w:pPr>
    </w:p>
    <w:p w14:paraId="6D0DF7BF" w14:textId="6CCDE2C8" w:rsidR="00D708F0" w:rsidRDefault="00D708F0" w:rsidP="000B557B">
      <w:pPr>
        <w:pStyle w:val="BTEMEASMCA"/>
        <w:rPr>
          <w:noProof w:val="0"/>
        </w:rPr>
      </w:pPr>
    </w:p>
    <w:p w14:paraId="31820227" w14:textId="6AF0B0F8" w:rsidR="00D708F0" w:rsidRDefault="00D708F0" w:rsidP="000B557B">
      <w:pPr>
        <w:pStyle w:val="BTEMEASMCA"/>
        <w:rPr>
          <w:noProof w:val="0"/>
        </w:rPr>
      </w:pPr>
    </w:p>
    <w:p w14:paraId="2EC1F85B" w14:textId="123A2F79" w:rsidR="00D708F0" w:rsidRDefault="00D708F0" w:rsidP="000B557B">
      <w:pPr>
        <w:pStyle w:val="BTEMEASMCA"/>
        <w:rPr>
          <w:noProof w:val="0"/>
        </w:rPr>
      </w:pPr>
    </w:p>
    <w:p w14:paraId="5D3BE7C2" w14:textId="3CF828B5" w:rsidR="00D708F0" w:rsidRDefault="00D708F0" w:rsidP="000B557B">
      <w:pPr>
        <w:pStyle w:val="BTEMEASMCA"/>
        <w:rPr>
          <w:noProof w:val="0"/>
        </w:rPr>
      </w:pPr>
    </w:p>
    <w:p w14:paraId="173E76F5" w14:textId="4801C6E7" w:rsidR="00D708F0" w:rsidRDefault="00D708F0" w:rsidP="000B557B">
      <w:pPr>
        <w:pStyle w:val="BTEMEASMCA"/>
        <w:rPr>
          <w:noProof w:val="0"/>
        </w:rPr>
      </w:pPr>
    </w:p>
    <w:p w14:paraId="073878DF" w14:textId="173EF1F4" w:rsidR="00D708F0" w:rsidRDefault="00D708F0" w:rsidP="000B557B">
      <w:pPr>
        <w:pStyle w:val="BTEMEASMCA"/>
        <w:rPr>
          <w:noProof w:val="0"/>
        </w:rPr>
      </w:pPr>
    </w:p>
    <w:p w14:paraId="64D4EB0A" w14:textId="3912D538" w:rsidR="00D708F0" w:rsidRDefault="00D708F0" w:rsidP="000B557B">
      <w:pPr>
        <w:pStyle w:val="BTEMEASMCA"/>
        <w:rPr>
          <w:noProof w:val="0"/>
        </w:rPr>
      </w:pPr>
    </w:p>
    <w:p w14:paraId="228AA781" w14:textId="37D1964D" w:rsidR="00D708F0" w:rsidRDefault="00D708F0" w:rsidP="000B557B">
      <w:pPr>
        <w:pStyle w:val="BTEMEASMCA"/>
        <w:rPr>
          <w:noProof w:val="0"/>
        </w:rPr>
      </w:pPr>
    </w:p>
    <w:p w14:paraId="7E7FDB37" w14:textId="464AD718" w:rsidR="00D708F0" w:rsidRDefault="00D708F0" w:rsidP="000B557B">
      <w:pPr>
        <w:pStyle w:val="BTEMEASMCA"/>
        <w:rPr>
          <w:noProof w:val="0"/>
        </w:rPr>
      </w:pPr>
    </w:p>
    <w:p w14:paraId="402A841E" w14:textId="31C5B101" w:rsidR="00D708F0" w:rsidRDefault="00D708F0" w:rsidP="000B557B">
      <w:pPr>
        <w:pStyle w:val="BTEMEASMCA"/>
        <w:rPr>
          <w:noProof w:val="0"/>
        </w:rPr>
      </w:pPr>
    </w:p>
    <w:p w14:paraId="0824342E" w14:textId="48753F5D" w:rsidR="00D708F0" w:rsidRDefault="00D708F0" w:rsidP="000B557B">
      <w:pPr>
        <w:pStyle w:val="BTEMEASMCA"/>
        <w:rPr>
          <w:noProof w:val="0"/>
        </w:rPr>
      </w:pPr>
    </w:p>
    <w:p w14:paraId="550CA235" w14:textId="7227F5AA" w:rsidR="00D708F0" w:rsidRDefault="00D708F0" w:rsidP="000B557B">
      <w:pPr>
        <w:pStyle w:val="BTEMEASMCA"/>
        <w:rPr>
          <w:noProof w:val="0"/>
        </w:rPr>
      </w:pPr>
    </w:p>
    <w:p w14:paraId="02087160" w14:textId="5703BF3C" w:rsidR="00D708F0" w:rsidRDefault="00D708F0" w:rsidP="000B557B">
      <w:pPr>
        <w:pStyle w:val="BTEMEASMCA"/>
        <w:rPr>
          <w:noProof w:val="0"/>
        </w:rPr>
      </w:pPr>
    </w:p>
    <w:p w14:paraId="45CC3C6F" w14:textId="6D6BACE4" w:rsidR="00D708F0" w:rsidRDefault="00D708F0" w:rsidP="000B557B">
      <w:pPr>
        <w:pStyle w:val="BTEMEASMCA"/>
        <w:rPr>
          <w:noProof w:val="0"/>
        </w:rPr>
      </w:pPr>
    </w:p>
    <w:p w14:paraId="56D4951F" w14:textId="2AE164AE" w:rsidR="00D708F0" w:rsidRDefault="00D708F0" w:rsidP="000B557B">
      <w:pPr>
        <w:pStyle w:val="BTEMEASMCA"/>
        <w:rPr>
          <w:noProof w:val="0"/>
        </w:rPr>
      </w:pPr>
    </w:p>
    <w:p w14:paraId="23E04207" w14:textId="5A01A4C3" w:rsidR="00D708F0" w:rsidRDefault="00D708F0" w:rsidP="000B557B">
      <w:pPr>
        <w:pStyle w:val="BTEMEASMCA"/>
        <w:rPr>
          <w:noProof w:val="0"/>
        </w:rPr>
      </w:pPr>
    </w:p>
    <w:p w14:paraId="0C1AB837" w14:textId="39522ED9" w:rsidR="00D708F0" w:rsidRDefault="00D708F0" w:rsidP="000B557B">
      <w:pPr>
        <w:pStyle w:val="BTEMEASMCA"/>
        <w:rPr>
          <w:noProof w:val="0"/>
        </w:rPr>
      </w:pPr>
    </w:p>
    <w:p w14:paraId="20DC0ADC" w14:textId="75AD2EDD" w:rsidR="00D708F0" w:rsidRDefault="00D708F0" w:rsidP="000B557B">
      <w:pPr>
        <w:pStyle w:val="BTEMEASMCA"/>
        <w:rPr>
          <w:noProof w:val="0"/>
        </w:rPr>
      </w:pPr>
    </w:p>
    <w:p w14:paraId="0FEBD491" w14:textId="7886CD9A" w:rsidR="00D708F0" w:rsidRDefault="00D708F0" w:rsidP="000B557B">
      <w:pPr>
        <w:pStyle w:val="BTEMEASMCA"/>
        <w:rPr>
          <w:noProof w:val="0"/>
        </w:rPr>
      </w:pPr>
    </w:p>
    <w:p w14:paraId="668A8B6C" w14:textId="6C7E0963" w:rsidR="00D708F0" w:rsidRDefault="00D708F0" w:rsidP="000B557B">
      <w:pPr>
        <w:pStyle w:val="BTEMEASMCA"/>
        <w:rPr>
          <w:noProof w:val="0"/>
        </w:rPr>
      </w:pPr>
    </w:p>
    <w:p w14:paraId="3A3B1AF1" w14:textId="77777777" w:rsidR="00D708F0" w:rsidRDefault="00D708F0" w:rsidP="000B557B">
      <w:pPr>
        <w:pStyle w:val="BTEMEASMCA"/>
        <w:rPr>
          <w:noProof w:val="0"/>
        </w:rPr>
      </w:pPr>
    </w:p>
    <w:p w14:paraId="7A8B8F8A" w14:textId="77777777" w:rsidR="00D708F0" w:rsidRPr="004C65FC" w:rsidRDefault="00D708F0" w:rsidP="000B557B">
      <w:pPr>
        <w:pStyle w:val="BTEMEASMCA"/>
        <w:rPr>
          <w:noProof w:val="0"/>
        </w:rPr>
      </w:pPr>
    </w:p>
    <w:p w14:paraId="0BFAA517" w14:textId="77777777" w:rsidR="000B557B" w:rsidRPr="004C65FC" w:rsidRDefault="000B557B" w:rsidP="000B557B">
      <w:pPr>
        <w:pStyle w:val="BTEMEASMCA"/>
        <w:rPr>
          <w:noProof w:val="0"/>
        </w:rPr>
      </w:pPr>
    </w:p>
    <w:p w14:paraId="299C1C27" w14:textId="77777777" w:rsidR="000B557B" w:rsidRDefault="000B557B" w:rsidP="000B557B">
      <w:pPr>
        <w:pStyle w:val="TTEMEASMCA"/>
        <w:rPr>
          <w:lang w:val="lt-LT"/>
        </w:rPr>
      </w:pPr>
      <w:bookmarkStart w:id="61" w:name="_Toc129243128"/>
      <w:bookmarkStart w:id="62" w:name="_Toc129243253"/>
    </w:p>
    <w:p w14:paraId="64F0D1DE" w14:textId="77777777" w:rsidR="000B557B" w:rsidRPr="004C65FC" w:rsidRDefault="000B557B" w:rsidP="000B557B">
      <w:pPr>
        <w:pStyle w:val="TTEMEASMCA"/>
        <w:rPr>
          <w:lang w:val="lt-LT"/>
        </w:rPr>
      </w:pPr>
      <w:r w:rsidRPr="004C65FC">
        <w:rPr>
          <w:lang w:val="lt-LT"/>
        </w:rPr>
        <w:t>II PRIEDAS</w:t>
      </w:r>
      <w:bookmarkEnd w:id="61"/>
      <w:bookmarkEnd w:id="62"/>
    </w:p>
    <w:p w14:paraId="05B0195A" w14:textId="77777777" w:rsidR="000B557B" w:rsidRPr="004C65FC" w:rsidRDefault="000B557B" w:rsidP="000B557B">
      <w:pPr>
        <w:pStyle w:val="TTEMEASMCA"/>
        <w:rPr>
          <w:lang w:val="lt-LT"/>
        </w:rPr>
      </w:pPr>
    </w:p>
    <w:p w14:paraId="4FC95428" w14:textId="1E2CF756" w:rsidR="000B557B" w:rsidRPr="004C65FC" w:rsidRDefault="00AA696A" w:rsidP="000B557B">
      <w:pPr>
        <w:pStyle w:val="TTEMEASMCA"/>
        <w:rPr>
          <w:lang w:val="lt-LT"/>
        </w:rPr>
      </w:pPr>
      <w:r>
        <w:rPr>
          <w:lang w:val="lt-LT"/>
        </w:rPr>
        <w:t xml:space="preserve">registracijos </w:t>
      </w:r>
      <w:r w:rsidR="000B557B" w:rsidRPr="004C65FC">
        <w:rPr>
          <w:lang w:val="lt-LT"/>
        </w:rPr>
        <w:t>SĄLYGOS</w:t>
      </w:r>
    </w:p>
    <w:p w14:paraId="79AE60CA" w14:textId="77777777" w:rsidR="000B557B" w:rsidRPr="004C65FC" w:rsidRDefault="000B557B" w:rsidP="000B557B">
      <w:pPr>
        <w:pStyle w:val="BTEMEASMCA"/>
        <w:rPr>
          <w:noProof w:val="0"/>
        </w:rPr>
      </w:pPr>
    </w:p>
    <w:p w14:paraId="31C4128E" w14:textId="77777777" w:rsidR="000B557B" w:rsidRPr="004C65FC" w:rsidRDefault="000B557B" w:rsidP="000B557B">
      <w:pPr>
        <w:pStyle w:val="BTAnIIEMEASMCA"/>
        <w:rPr>
          <w:rFonts w:cs="Times New Roman"/>
          <w:highlight w:val="yellow"/>
          <w:lang w:val="lt-LT"/>
        </w:rPr>
      </w:pPr>
      <w:r w:rsidRPr="004C65FC">
        <w:rPr>
          <w:rFonts w:cs="Times New Roman"/>
          <w:lang w:val="lt-LT"/>
        </w:rPr>
        <w:t>A.</w:t>
      </w:r>
      <w:r w:rsidRPr="004C65FC">
        <w:rPr>
          <w:rFonts w:cs="Times New Roman"/>
          <w:lang w:val="lt-LT"/>
        </w:rPr>
        <w:tab/>
        <w:t>GAMYBOS LICENCIJOS TURĖTOJAS, ATSAKINGAS UŽ SERIJŲ IŠLEIDIMĄ</w:t>
      </w:r>
    </w:p>
    <w:p w14:paraId="4A089E16" w14:textId="77777777" w:rsidR="000B557B" w:rsidRPr="004C65FC" w:rsidRDefault="000B557B" w:rsidP="000B557B">
      <w:pPr>
        <w:pStyle w:val="BTEMEASMCA"/>
        <w:rPr>
          <w:noProof w:val="0"/>
          <w:highlight w:val="yellow"/>
        </w:rPr>
      </w:pPr>
    </w:p>
    <w:p w14:paraId="47A59D4A" w14:textId="5F99A64C" w:rsidR="000B557B" w:rsidRPr="004C65FC" w:rsidRDefault="000B557B" w:rsidP="000B557B">
      <w:pPr>
        <w:pStyle w:val="BTAnIIEMEASMCA"/>
        <w:rPr>
          <w:rFonts w:cs="Times New Roman"/>
          <w:lang w:val="lt-LT"/>
        </w:rPr>
      </w:pPr>
      <w:r w:rsidRPr="004C65FC">
        <w:rPr>
          <w:rFonts w:cs="Times New Roman"/>
          <w:lang w:val="lt-LT"/>
        </w:rPr>
        <w:t>B.</w:t>
      </w:r>
      <w:r w:rsidRPr="004C65FC">
        <w:rPr>
          <w:rFonts w:cs="Times New Roman"/>
          <w:lang w:val="lt-LT"/>
        </w:rPr>
        <w:tab/>
      </w:r>
      <w:r w:rsidR="00AA696A" w:rsidRPr="00D708F0">
        <w:rPr>
          <w:rFonts w:cs="Times New Roman"/>
          <w:snapToGrid w:val="0"/>
          <w:lang w:val="lt-LT"/>
        </w:rPr>
        <w:t>TIEKIMO IR VARTOJIMO</w:t>
      </w:r>
      <w:r w:rsidR="00AA696A" w:rsidRPr="00D708F0">
        <w:rPr>
          <w:rFonts w:cs="Times New Roman"/>
          <w:lang w:val="lt-LT"/>
        </w:rPr>
        <w:t xml:space="preserve"> SĄLYGOS</w:t>
      </w:r>
      <w:r w:rsidR="00AA696A" w:rsidRPr="00D708F0">
        <w:rPr>
          <w:rFonts w:cs="Times New Roman"/>
          <w:snapToGrid w:val="0"/>
          <w:lang w:val="lt-LT"/>
        </w:rPr>
        <w:t xml:space="preserve"> AR APRIBOJIMAI</w:t>
      </w:r>
      <w:r w:rsidR="00AA696A" w:rsidRPr="004C65FC" w:rsidDel="00AA696A">
        <w:rPr>
          <w:rFonts w:cs="Times New Roman"/>
          <w:lang w:val="lt-LT"/>
        </w:rPr>
        <w:t xml:space="preserve"> </w:t>
      </w:r>
    </w:p>
    <w:p w14:paraId="378FFDEB" w14:textId="370F507E" w:rsidR="000B557B" w:rsidRPr="004C65FC" w:rsidRDefault="000B557B" w:rsidP="000B557B">
      <w:pPr>
        <w:pStyle w:val="PI-1EMEASMCA"/>
      </w:pPr>
      <w:r w:rsidRPr="004C65FC">
        <w:br w:type="page"/>
      </w:r>
      <w:r w:rsidRPr="004C65FC">
        <w:lastRenderedPageBreak/>
        <w:t>A.</w:t>
      </w:r>
      <w:r w:rsidRPr="004C65FC">
        <w:tab/>
        <w:t>GAMYBOS LICENCIJOS TURĖTOJAS, ATSAKINGAS UŽ SERIJŲ IŠLEIDIMĄ</w:t>
      </w:r>
    </w:p>
    <w:p w14:paraId="2A0CF8A3" w14:textId="77777777" w:rsidR="000B557B" w:rsidRPr="004C65FC" w:rsidRDefault="000B557B" w:rsidP="000B557B">
      <w:pPr>
        <w:pStyle w:val="BTEMEASMCA"/>
        <w:rPr>
          <w:noProof w:val="0"/>
          <w:highlight w:val="yellow"/>
        </w:rPr>
      </w:pPr>
    </w:p>
    <w:p w14:paraId="4EAB5E01" w14:textId="77777777" w:rsidR="000B557B" w:rsidRPr="004C65FC" w:rsidRDefault="000B557B" w:rsidP="000B557B">
      <w:pPr>
        <w:pStyle w:val="BTuEMEASMCA"/>
        <w:rPr>
          <w:noProof w:val="0"/>
        </w:rPr>
      </w:pPr>
      <w:r w:rsidRPr="004C65FC">
        <w:rPr>
          <w:noProof w:val="0"/>
        </w:rPr>
        <w:t>Gamintojo, atsakingo už serijų išleidimą, pavadinimas ir adresas</w:t>
      </w:r>
    </w:p>
    <w:p w14:paraId="1F422F92" w14:textId="77777777" w:rsidR="000B557B" w:rsidRPr="004C65FC" w:rsidRDefault="000B557B" w:rsidP="000B557B">
      <w:pPr>
        <w:pStyle w:val="BTEMEASMCA"/>
        <w:rPr>
          <w:noProof w:val="0"/>
        </w:rPr>
      </w:pPr>
    </w:p>
    <w:p w14:paraId="4927BA66" w14:textId="77777777" w:rsidR="000B557B" w:rsidRPr="004C65FC" w:rsidRDefault="000B557B" w:rsidP="000B557B">
      <w:pPr>
        <w:rPr>
          <w:sz w:val="22"/>
          <w:szCs w:val="22"/>
        </w:rPr>
      </w:pPr>
      <w:r w:rsidRPr="004C65FC">
        <w:rPr>
          <w:sz w:val="22"/>
          <w:szCs w:val="22"/>
        </w:rPr>
        <w:t xml:space="preserve">Protina </w:t>
      </w:r>
      <w:proofErr w:type="spellStart"/>
      <w:r w:rsidRPr="004C65FC">
        <w:rPr>
          <w:sz w:val="22"/>
          <w:szCs w:val="22"/>
        </w:rPr>
        <w:t>Pharmazeutische</w:t>
      </w:r>
      <w:proofErr w:type="spellEnd"/>
      <w:r w:rsidRPr="004C65FC">
        <w:rPr>
          <w:sz w:val="22"/>
          <w:szCs w:val="22"/>
        </w:rPr>
        <w:t xml:space="preserve"> </w:t>
      </w:r>
      <w:proofErr w:type="spellStart"/>
      <w:r w:rsidRPr="004C65FC">
        <w:rPr>
          <w:sz w:val="22"/>
          <w:szCs w:val="22"/>
        </w:rPr>
        <w:t>Gesellschaft</w:t>
      </w:r>
      <w:proofErr w:type="spellEnd"/>
      <w:r w:rsidRPr="004C65FC">
        <w:rPr>
          <w:sz w:val="22"/>
          <w:szCs w:val="22"/>
        </w:rPr>
        <w:t xml:space="preserve"> </w:t>
      </w:r>
      <w:proofErr w:type="spellStart"/>
      <w:r w:rsidRPr="004C65FC">
        <w:rPr>
          <w:sz w:val="22"/>
          <w:szCs w:val="22"/>
        </w:rPr>
        <w:t>mbH</w:t>
      </w:r>
      <w:proofErr w:type="spellEnd"/>
      <w:r w:rsidRPr="004C65FC">
        <w:rPr>
          <w:sz w:val="22"/>
          <w:szCs w:val="22"/>
        </w:rPr>
        <w:t xml:space="preserve">  </w:t>
      </w:r>
      <w:proofErr w:type="spellStart"/>
      <w:r w:rsidRPr="004C65FC">
        <w:rPr>
          <w:sz w:val="22"/>
          <w:szCs w:val="22"/>
        </w:rPr>
        <w:t>Adalperostraße</w:t>
      </w:r>
      <w:proofErr w:type="spellEnd"/>
      <w:r w:rsidRPr="004C65FC">
        <w:rPr>
          <w:sz w:val="22"/>
          <w:szCs w:val="22"/>
        </w:rPr>
        <w:t xml:space="preserve"> 37, D-85737 </w:t>
      </w:r>
      <w:proofErr w:type="spellStart"/>
      <w:r w:rsidRPr="004C65FC">
        <w:rPr>
          <w:sz w:val="22"/>
          <w:szCs w:val="22"/>
        </w:rPr>
        <w:t>Ismaning</w:t>
      </w:r>
      <w:proofErr w:type="spellEnd"/>
      <w:r w:rsidRPr="004C65FC">
        <w:rPr>
          <w:sz w:val="22"/>
          <w:szCs w:val="22"/>
        </w:rPr>
        <w:t>, Vokietija</w:t>
      </w:r>
    </w:p>
    <w:p w14:paraId="1426A40A" w14:textId="77777777" w:rsidR="000B557B" w:rsidRPr="004C65FC" w:rsidRDefault="000B557B" w:rsidP="000B557B">
      <w:pPr>
        <w:rPr>
          <w:sz w:val="22"/>
          <w:szCs w:val="22"/>
        </w:rPr>
      </w:pPr>
    </w:p>
    <w:p w14:paraId="296FC3F7" w14:textId="77777777" w:rsidR="000B557B" w:rsidRPr="004C65FC" w:rsidRDefault="000B557B" w:rsidP="000B557B">
      <w:pPr>
        <w:pStyle w:val="BTEMEASMCA"/>
        <w:rPr>
          <w:noProof w:val="0"/>
          <w:highlight w:val="yellow"/>
        </w:rPr>
      </w:pPr>
    </w:p>
    <w:p w14:paraId="3FBD9447" w14:textId="2285FB7D" w:rsidR="000B557B" w:rsidRPr="004C65FC" w:rsidRDefault="000B557B" w:rsidP="000B557B">
      <w:pPr>
        <w:pStyle w:val="PI-1EMEASMCA"/>
      </w:pPr>
      <w:bookmarkStart w:id="63" w:name="_Toc129243129"/>
      <w:bookmarkStart w:id="64" w:name="_Toc129243254"/>
      <w:r w:rsidRPr="004C65FC">
        <w:t>B.</w:t>
      </w:r>
      <w:r w:rsidRPr="004C65FC">
        <w:tab/>
      </w:r>
      <w:r w:rsidR="00AA696A" w:rsidRPr="00617604">
        <w:t>TIEKIMO IR VARTOJIMO SĄLYGOS AR APRIBOJIMAI</w:t>
      </w:r>
      <w:bookmarkEnd w:id="63"/>
      <w:bookmarkEnd w:id="64"/>
    </w:p>
    <w:p w14:paraId="66EE2E73" w14:textId="77777777" w:rsidR="000B557B" w:rsidRPr="004C65FC" w:rsidRDefault="000B557B" w:rsidP="000B557B">
      <w:pPr>
        <w:pStyle w:val="BTEMEASMCA"/>
        <w:rPr>
          <w:noProof w:val="0"/>
        </w:rPr>
      </w:pPr>
    </w:p>
    <w:p w14:paraId="6050DFDB" w14:textId="123C137C" w:rsidR="000B557B" w:rsidRPr="004C65FC" w:rsidRDefault="000B557B" w:rsidP="000B557B">
      <w:pPr>
        <w:pStyle w:val="BTEMEASMCA"/>
        <w:rPr>
          <w:noProof w:val="0"/>
        </w:rPr>
      </w:pPr>
      <w:bookmarkStart w:id="65" w:name="_Toc129243130"/>
      <w:bookmarkStart w:id="66" w:name="_Toc129243255"/>
      <w:r w:rsidRPr="004C65FC">
        <w:t>•</w:t>
      </w:r>
      <w:r w:rsidRPr="004C65FC">
        <w:tab/>
      </w:r>
      <w:bookmarkEnd w:id="65"/>
      <w:bookmarkEnd w:id="66"/>
      <w:r w:rsidRPr="004C65FC">
        <w:rPr>
          <w:noProof w:val="0"/>
        </w:rPr>
        <w:t>Nereceptinis vaistinis preparatas</w:t>
      </w:r>
    </w:p>
    <w:p w14:paraId="19A8B37F" w14:textId="77777777" w:rsidR="000B557B" w:rsidRPr="004C65FC" w:rsidRDefault="000B557B" w:rsidP="000B557B">
      <w:pPr>
        <w:pStyle w:val="BTEMEASMCA"/>
        <w:rPr>
          <w:noProof w:val="0"/>
          <w:highlight w:val="yellow"/>
        </w:rPr>
      </w:pPr>
    </w:p>
    <w:p w14:paraId="77FAC7EE" w14:textId="77777777" w:rsidR="000B557B" w:rsidRPr="004C65FC" w:rsidRDefault="000B557B" w:rsidP="000B557B">
      <w:pPr>
        <w:pStyle w:val="PI-2EMEASMCA"/>
      </w:pPr>
      <w:bookmarkStart w:id="67" w:name="_Toc129243131"/>
      <w:bookmarkStart w:id="68" w:name="_Toc129243256"/>
      <w:r w:rsidRPr="004C65FC">
        <w:t>•</w:t>
      </w:r>
      <w:r w:rsidRPr="004C65FC">
        <w:tab/>
        <w:t>SĄLYGOS AR APRIBOJIMAI, SKIRTI SAUGIAM IR VEIKSMINGAM VAISTINIO PREPARATO VARTOJIMUI UŽTIKRINTI</w:t>
      </w:r>
      <w:bookmarkEnd w:id="67"/>
      <w:bookmarkEnd w:id="68"/>
    </w:p>
    <w:p w14:paraId="6AD4E986" w14:textId="77777777" w:rsidR="000B557B" w:rsidRPr="004C65FC" w:rsidRDefault="000B557B" w:rsidP="000B557B">
      <w:pPr>
        <w:pStyle w:val="BTEMEASMCA"/>
        <w:rPr>
          <w:noProof w:val="0"/>
        </w:rPr>
      </w:pPr>
    </w:p>
    <w:p w14:paraId="050FA176" w14:textId="77777777" w:rsidR="000B557B" w:rsidRPr="004C65FC" w:rsidRDefault="000B557B" w:rsidP="000B557B">
      <w:pPr>
        <w:pStyle w:val="BTEMEASMCA"/>
        <w:rPr>
          <w:noProof w:val="0"/>
        </w:rPr>
      </w:pPr>
      <w:r w:rsidRPr="004C65FC">
        <w:rPr>
          <w:noProof w:val="0"/>
        </w:rPr>
        <w:t>Nebūtini.</w:t>
      </w:r>
    </w:p>
    <w:p w14:paraId="43B1CF02" w14:textId="77777777" w:rsidR="000B557B" w:rsidRPr="004C65FC" w:rsidRDefault="000B557B" w:rsidP="000B557B">
      <w:pPr>
        <w:pStyle w:val="BTEMEASMCA"/>
        <w:rPr>
          <w:noProof w:val="0"/>
        </w:rPr>
      </w:pPr>
    </w:p>
    <w:p w14:paraId="175F60D6" w14:textId="77777777" w:rsidR="000B557B" w:rsidRPr="004C65FC" w:rsidRDefault="000B557B" w:rsidP="000B557B">
      <w:pPr>
        <w:pStyle w:val="BTEMEASMCA"/>
        <w:rPr>
          <w:noProof w:val="0"/>
        </w:rPr>
      </w:pPr>
      <w:r w:rsidRPr="004C65FC">
        <w:rPr>
          <w:noProof w:val="0"/>
        </w:rPr>
        <w:br w:type="page"/>
      </w:r>
    </w:p>
    <w:p w14:paraId="4112B4CE" w14:textId="77777777" w:rsidR="000B557B" w:rsidRPr="004C65FC" w:rsidRDefault="000B557B" w:rsidP="000B557B">
      <w:pPr>
        <w:pStyle w:val="BTEMEASMCA"/>
        <w:rPr>
          <w:noProof w:val="0"/>
        </w:rPr>
      </w:pPr>
    </w:p>
    <w:p w14:paraId="05AF0C1F" w14:textId="77777777" w:rsidR="000B557B" w:rsidRPr="004C65FC" w:rsidRDefault="000B557B" w:rsidP="000B557B">
      <w:pPr>
        <w:pStyle w:val="BTEMEASMCA"/>
        <w:rPr>
          <w:noProof w:val="0"/>
        </w:rPr>
      </w:pPr>
    </w:p>
    <w:p w14:paraId="2770A71A" w14:textId="77777777" w:rsidR="000B557B" w:rsidRPr="004C65FC" w:rsidRDefault="000B557B" w:rsidP="000B557B">
      <w:pPr>
        <w:pStyle w:val="BTEMEASMCA"/>
        <w:rPr>
          <w:noProof w:val="0"/>
        </w:rPr>
      </w:pPr>
    </w:p>
    <w:p w14:paraId="27C75FDF" w14:textId="77777777" w:rsidR="000B557B" w:rsidRPr="004C65FC" w:rsidRDefault="000B557B" w:rsidP="000B557B">
      <w:pPr>
        <w:pStyle w:val="BTEMEASMCA"/>
        <w:rPr>
          <w:noProof w:val="0"/>
        </w:rPr>
      </w:pPr>
    </w:p>
    <w:p w14:paraId="26B5B62B" w14:textId="77777777" w:rsidR="000B557B" w:rsidRPr="004C65FC" w:rsidRDefault="000B557B" w:rsidP="000B557B">
      <w:pPr>
        <w:pStyle w:val="BTEMEASMCA"/>
        <w:rPr>
          <w:noProof w:val="0"/>
        </w:rPr>
      </w:pPr>
    </w:p>
    <w:p w14:paraId="241A6664" w14:textId="77777777" w:rsidR="000B557B" w:rsidRPr="004C65FC" w:rsidRDefault="000B557B" w:rsidP="000B557B">
      <w:pPr>
        <w:pStyle w:val="BTEMEASMCA"/>
        <w:rPr>
          <w:noProof w:val="0"/>
        </w:rPr>
      </w:pPr>
    </w:p>
    <w:p w14:paraId="23D6CAD8" w14:textId="77777777" w:rsidR="000B557B" w:rsidRPr="004C65FC" w:rsidRDefault="000B557B" w:rsidP="000B557B">
      <w:pPr>
        <w:pStyle w:val="BTEMEASMCA"/>
        <w:rPr>
          <w:noProof w:val="0"/>
        </w:rPr>
      </w:pPr>
    </w:p>
    <w:p w14:paraId="02308302" w14:textId="77777777" w:rsidR="000B557B" w:rsidRPr="004C65FC" w:rsidRDefault="000B557B" w:rsidP="000B557B">
      <w:pPr>
        <w:pStyle w:val="BTEMEASMCA"/>
        <w:rPr>
          <w:noProof w:val="0"/>
        </w:rPr>
      </w:pPr>
    </w:p>
    <w:p w14:paraId="1A1EA298" w14:textId="77777777" w:rsidR="000B557B" w:rsidRPr="004C65FC" w:rsidRDefault="000B557B" w:rsidP="000B557B">
      <w:pPr>
        <w:pStyle w:val="BTEMEASMCA"/>
        <w:rPr>
          <w:noProof w:val="0"/>
        </w:rPr>
      </w:pPr>
    </w:p>
    <w:p w14:paraId="245063E9" w14:textId="77777777" w:rsidR="000B557B" w:rsidRPr="004C65FC" w:rsidRDefault="000B557B" w:rsidP="000B557B">
      <w:pPr>
        <w:pStyle w:val="BTEMEASMCA"/>
        <w:rPr>
          <w:noProof w:val="0"/>
        </w:rPr>
      </w:pPr>
    </w:p>
    <w:p w14:paraId="3B159F16" w14:textId="77777777" w:rsidR="000B557B" w:rsidRPr="004C65FC" w:rsidRDefault="000B557B" w:rsidP="000B557B">
      <w:pPr>
        <w:pStyle w:val="BTEMEASMCA"/>
        <w:rPr>
          <w:noProof w:val="0"/>
        </w:rPr>
      </w:pPr>
    </w:p>
    <w:p w14:paraId="4784E6BC" w14:textId="77777777" w:rsidR="000B557B" w:rsidRPr="004C65FC" w:rsidRDefault="000B557B" w:rsidP="000B557B">
      <w:pPr>
        <w:pStyle w:val="BTEMEASMCA"/>
        <w:rPr>
          <w:noProof w:val="0"/>
        </w:rPr>
      </w:pPr>
    </w:p>
    <w:p w14:paraId="509488AC" w14:textId="77777777" w:rsidR="000B557B" w:rsidRPr="004C65FC" w:rsidRDefault="000B557B" w:rsidP="000B557B">
      <w:pPr>
        <w:pStyle w:val="BTEMEASMCA"/>
        <w:rPr>
          <w:noProof w:val="0"/>
        </w:rPr>
      </w:pPr>
    </w:p>
    <w:p w14:paraId="6D4C082C" w14:textId="77777777" w:rsidR="000B557B" w:rsidRPr="004C65FC" w:rsidRDefault="000B557B" w:rsidP="000B557B">
      <w:pPr>
        <w:pStyle w:val="BTEMEASMCA"/>
        <w:rPr>
          <w:noProof w:val="0"/>
        </w:rPr>
      </w:pPr>
    </w:p>
    <w:p w14:paraId="18E26A16" w14:textId="77777777" w:rsidR="000B557B" w:rsidRPr="004C65FC" w:rsidRDefault="000B557B" w:rsidP="000B557B">
      <w:pPr>
        <w:pStyle w:val="BTEMEASMCA"/>
        <w:rPr>
          <w:noProof w:val="0"/>
        </w:rPr>
      </w:pPr>
    </w:p>
    <w:p w14:paraId="410C8943" w14:textId="77777777" w:rsidR="000B557B" w:rsidRPr="004C65FC" w:rsidRDefault="000B557B" w:rsidP="000B557B">
      <w:pPr>
        <w:pStyle w:val="BTEMEASMCA"/>
        <w:rPr>
          <w:noProof w:val="0"/>
        </w:rPr>
      </w:pPr>
    </w:p>
    <w:p w14:paraId="18FA9CD2" w14:textId="77777777" w:rsidR="000B557B" w:rsidRPr="004C65FC" w:rsidRDefault="000B557B" w:rsidP="000B557B">
      <w:pPr>
        <w:pStyle w:val="BTEMEASMCA"/>
        <w:rPr>
          <w:noProof w:val="0"/>
        </w:rPr>
      </w:pPr>
    </w:p>
    <w:p w14:paraId="615ED0B8" w14:textId="77777777" w:rsidR="000B557B" w:rsidRPr="004C65FC" w:rsidRDefault="000B557B" w:rsidP="000B557B">
      <w:pPr>
        <w:pStyle w:val="BTEMEASMCA"/>
        <w:rPr>
          <w:noProof w:val="0"/>
        </w:rPr>
      </w:pPr>
    </w:p>
    <w:p w14:paraId="0D7A1809" w14:textId="77777777" w:rsidR="000B557B" w:rsidRPr="004C65FC" w:rsidRDefault="000B557B" w:rsidP="000B557B">
      <w:pPr>
        <w:pStyle w:val="BTEMEASMCA"/>
        <w:rPr>
          <w:noProof w:val="0"/>
        </w:rPr>
      </w:pPr>
    </w:p>
    <w:p w14:paraId="1FF8C80B" w14:textId="77777777" w:rsidR="000B557B" w:rsidRPr="004C65FC" w:rsidRDefault="000B557B" w:rsidP="000B557B">
      <w:pPr>
        <w:pStyle w:val="BTEMEASMCA"/>
        <w:rPr>
          <w:noProof w:val="0"/>
        </w:rPr>
      </w:pPr>
    </w:p>
    <w:p w14:paraId="261F1F5F" w14:textId="77777777" w:rsidR="000B557B" w:rsidRPr="004C65FC" w:rsidRDefault="000B557B" w:rsidP="000B557B">
      <w:pPr>
        <w:pStyle w:val="BTEMEASMCA"/>
        <w:rPr>
          <w:noProof w:val="0"/>
        </w:rPr>
      </w:pPr>
    </w:p>
    <w:p w14:paraId="13033D08" w14:textId="77777777" w:rsidR="000B557B" w:rsidRPr="004C65FC" w:rsidRDefault="000B557B" w:rsidP="000B557B">
      <w:pPr>
        <w:pStyle w:val="BTEMEASMCA"/>
        <w:rPr>
          <w:noProof w:val="0"/>
        </w:rPr>
      </w:pPr>
    </w:p>
    <w:p w14:paraId="7E491440" w14:textId="77777777" w:rsidR="000B557B" w:rsidRDefault="000B557B" w:rsidP="000B557B">
      <w:pPr>
        <w:pStyle w:val="TTEMEASMCA"/>
        <w:rPr>
          <w:lang w:val="lt-LT"/>
        </w:rPr>
      </w:pPr>
      <w:bookmarkStart w:id="69" w:name="_Toc129243134"/>
      <w:bookmarkStart w:id="70" w:name="_Toc129243259"/>
    </w:p>
    <w:p w14:paraId="549ACBDE" w14:textId="77777777" w:rsidR="000B557B" w:rsidRPr="004C65FC" w:rsidRDefault="000B557B" w:rsidP="000B557B">
      <w:pPr>
        <w:pStyle w:val="TTEMEASMCA"/>
        <w:rPr>
          <w:lang w:val="lt-LT"/>
        </w:rPr>
      </w:pPr>
      <w:r w:rsidRPr="004C65FC">
        <w:rPr>
          <w:lang w:val="lt-LT"/>
        </w:rPr>
        <w:t>III PRIEDAS</w:t>
      </w:r>
      <w:bookmarkEnd w:id="69"/>
      <w:bookmarkEnd w:id="70"/>
    </w:p>
    <w:p w14:paraId="518BDDC9" w14:textId="77777777" w:rsidR="000B557B" w:rsidRPr="004C65FC" w:rsidRDefault="000B557B" w:rsidP="000B557B">
      <w:pPr>
        <w:pStyle w:val="BTEMEASMCA"/>
        <w:rPr>
          <w:noProof w:val="0"/>
        </w:rPr>
      </w:pPr>
    </w:p>
    <w:p w14:paraId="7DC85590" w14:textId="77777777" w:rsidR="000B557B" w:rsidRPr="004C65FC" w:rsidRDefault="000B557B" w:rsidP="000B557B">
      <w:pPr>
        <w:pStyle w:val="TTEMEASMCA"/>
        <w:rPr>
          <w:lang w:val="lt-LT"/>
        </w:rPr>
      </w:pPr>
      <w:bookmarkStart w:id="71" w:name="_Toc129243135"/>
      <w:bookmarkStart w:id="72" w:name="_Toc129243260"/>
      <w:r w:rsidRPr="004C65FC">
        <w:rPr>
          <w:lang w:val="lt-LT"/>
        </w:rPr>
        <w:t>ŽENKLINIMAS IR PAKUOTĖS LAPELIS</w:t>
      </w:r>
      <w:bookmarkEnd w:id="71"/>
      <w:bookmarkEnd w:id="72"/>
    </w:p>
    <w:p w14:paraId="09876496" w14:textId="77777777" w:rsidR="000B557B" w:rsidRPr="004C65FC" w:rsidRDefault="000B557B" w:rsidP="000B557B">
      <w:pPr>
        <w:pStyle w:val="BTEMEASMCA"/>
        <w:rPr>
          <w:noProof w:val="0"/>
        </w:rPr>
      </w:pPr>
      <w:r w:rsidRPr="004C65FC">
        <w:rPr>
          <w:noProof w:val="0"/>
        </w:rPr>
        <w:br w:type="page"/>
      </w:r>
    </w:p>
    <w:p w14:paraId="2A2A77EE" w14:textId="77777777" w:rsidR="000B557B" w:rsidRPr="004C65FC" w:rsidRDefault="000B557B" w:rsidP="000B557B">
      <w:pPr>
        <w:pStyle w:val="BTEMEASMCA"/>
        <w:rPr>
          <w:noProof w:val="0"/>
        </w:rPr>
      </w:pPr>
    </w:p>
    <w:p w14:paraId="3A47AA19" w14:textId="77777777" w:rsidR="000B557B" w:rsidRPr="004C65FC" w:rsidRDefault="000B557B" w:rsidP="000B557B">
      <w:pPr>
        <w:pStyle w:val="BTEMEASMCA"/>
        <w:rPr>
          <w:noProof w:val="0"/>
        </w:rPr>
      </w:pPr>
    </w:p>
    <w:p w14:paraId="6A55433E" w14:textId="77777777" w:rsidR="000B557B" w:rsidRPr="004C65FC" w:rsidRDefault="000B557B" w:rsidP="000B557B">
      <w:pPr>
        <w:pStyle w:val="BTEMEASMCA"/>
        <w:rPr>
          <w:noProof w:val="0"/>
        </w:rPr>
      </w:pPr>
    </w:p>
    <w:p w14:paraId="64018A45" w14:textId="77777777" w:rsidR="000B557B" w:rsidRPr="004C65FC" w:rsidRDefault="000B557B" w:rsidP="000B557B">
      <w:pPr>
        <w:pStyle w:val="BTEMEASMCA"/>
        <w:rPr>
          <w:noProof w:val="0"/>
        </w:rPr>
      </w:pPr>
    </w:p>
    <w:p w14:paraId="2A2276B9" w14:textId="77777777" w:rsidR="000B557B" w:rsidRPr="004C65FC" w:rsidRDefault="000B557B" w:rsidP="000B557B">
      <w:pPr>
        <w:pStyle w:val="BTEMEASMCA"/>
        <w:rPr>
          <w:noProof w:val="0"/>
        </w:rPr>
      </w:pPr>
    </w:p>
    <w:p w14:paraId="07316224" w14:textId="77777777" w:rsidR="000B557B" w:rsidRPr="004C65FC" w:rsidRDefault="000B557B" w:rsidP="000B557B">
      <w:pPr>
        <w:pStyle w:val="BTEMEASMCA"/>
        <w:rPr>
          <w:noProof w:val="0"/>
        </w:rPr>
      </w:pPr>
    </w:p>
    <w:p w14:paraId="0C8EA4C5" w14:textId="77777777" w:rsidR="000B557B" w:rsidRPr="004C65FC" w:rsidRDefault="000B557B" w:rsidP="000B557B">
      <w:pPr>
        <w:pStyle w:val="BTEMEASMCA"/>
        <w:rPr>
          <w:noProof w:val="0"/>
        </w:rPr>
      </w:pPr>
    </w:p>
    <w:p w14:paraId="5753DB0D" w14:textId="77777777" w:rsidR="000B557B" w:rsidRPr="004C65FC" w:rsidRDefault="000B557B" w:rsidP="000B557B">
      <w:pPr>
        <w:pStyle w:val="BTEMEASMCA"/>
        <w:rPr>
          <w:noProof w:val="0"/>
        </w:rPr>
      </w:pPr>
    </w:p>
    <w:p w14:paraId="4707787C" w14:textId="77777777" w:rsidR="000B557B" w:rsidRPr="004C65FC" w:rsidRDefault="000B557B" w:rsidP="000B557B">
      <w:pPr>
        <w:pStyle w:val="BTEMEASMCA"/>
        <w:rPr>
          <w:noProof w:val="0"/>
        </w:rPr>
      </w:pPr>
    </w:p>
    <w:p w14:paraId="04A60312" w14:textId="77777777" w:rsidR="000B557B" w:rsidRPr="004C65FC" w:rsidRDefault="000B557B" w:rsidP="000B557B">
      <w:pPr>
        <w:pStyle w:val="BTEMEASMCA"/>
        <w:rPr>
          <w:noProof w:val="0"/>
        </w:rPr>
      </w:pPr>
    </w:p>
    <w:p w14:paraId="6FD06ABB" w14:textId="77777777" w:rsidR="000B557B" w:rsidRPr="004C65FC" w:rsidRDefault="000B557B" w:rsidP="000B557B">
      <w:pPr>
        <w:pStyle w:val="BTEMEASMCA"/>
        <w:rPr>
          <w:noProof w:val="0"/>
        </w:rPr>
      </w:pPr>
    </w:p>
    <w:p w14:paraId="299B73AF" w14:textId="77777777" w:rsidR="000B557B" w:rsidRPr="004C65FC" w:rsidRDefault="000B557B" w:rsidP="000B557B">
      <w:pPr>
        <w:pStyle w:val="BTEMEASMCA"/>
        <w:rPr>
          <w:noProof w:val="0"/>
        </w:rPr>
      </w:pPr>
    </w:p>
    <w:p w14:paraId="4BB1BBD8" w14:textId="77777777" w:rsidR="000B557B" w:rsidRPr="004C65FC" w:rsidRDefault="000B557B" w:rsidP="000B557B">
      <w:pPr>
        <w:pStyle w:val="BTEMEASMCA"/>
        <w:rPr>
          <w:noProof w:val="0"/>
        </w:rPr>
      </w:pPr>
    </w:p>
    <w:p w14:paraId="7C801AF1" w14:textId="77777777" w:rsidR="000B557B" w:rsidRPr="004C65FC" w:rsidRDefault="000B557B" w:rsidP="000B557B">
      <w:pPr>
        <w:pStyle w:val="BTEMEASMCA"/>
        <w:rPr>
          <w:noProof w:val="0"/>
        </w:rPr>
      </w:pPr>
    </w:p>
    <w:p w14:paraId="599688B5" w14:textId="77777777" w:rsidR="000B557B" w:rsidRPr="004C65FC" w:rsidRDefault="000B557B" w:rsidP="000B557B">
      <w:pPr>
        <w:pStyle w:val="BTEMEASMCA"/>
        <w:rPr>
          <w:noProof w:val="0"/>
        </w:rPr>
      </w:pPr>
    </w:p>
    <w:p w14:paraId="7F077D03" w14:textId="77777777" w:rsidR="000B557B" w:rsidRPr="004C65FC" w:rsidRDefault="000B557B" w:rsidP="000B557B">
      <w:pPr>
        <w:pStyle w:val="BTEMEASMCA"/>
        <w:rPr>
          <w:noProof w:val="0"/>
        </w:rPr>
      </w:pPr>
    </w:p>
    <w:p w14:paraId="5D53E68E" w14:textId="77777777" w:rsidR="000B557B" w:rsidRPr="004C65FC" w:rsidRDefault="000B557B" w:rsidP="000B557B">
      <w:pPr>
        <w:pStyle w:val="BTEMEASMCA"/>
        <w:rPr>
          <w:noProof w:val="0"/>
        </w:rPr>
      </w:pPr>
    </w:p>
    <w:p w14:paraId="76C0C933" w14:textId="77777777" w:rsidR="000B557B" w:rsidRPr="004C65FC" w:rsidRDefault="000B557B" w:rsidP="000B557B">
      <w:pPr>
        <w:pStyle w:val="BTEMEASMCA"/>
        <w:rPr>
          <w:noProof w:val="0"/>
        </w:rPr>
      </w:pPr>
    </w:p>
    <w:p w14:paraId="5CF38DC8" w14:textId="77777777" w:rsidR="000B557B" w:rsidRPr="004C65FC" w:rsidRDefault="000B557B" w:rsidP="000B557B">
      <w:pPr>
        <w:pStyle w:val="BTEMEASMCA"/>
        <w:rPr>
          <w:noProof w:val="0"/>
        </w:rPr>
      </w:pPr>
    </w:p>
    <w:p w14:paraId="06930CFF" w14:textId="77777777" w:rsidR="000B557B" w:rsidRPr="004C65FC" w:rsidRDefault="000B557B" w:rsidP="000B557B">
      <w:pPr>
        <w:pStyle w:val="BTEMEASMCA"/>
        <w:rPr>
          <w:noProof w:val="0"/>
        </w:rPr>
      </w:pPr>
    </w:p>
    <w:p w14:paraId="52665639" w14:textId="77777777" w:rsidR="000B557B" w:rsidRPr="004C65FC" w:rsidRDefault="000B557B" w:rsidP="000B557B">
      <w:pPr>
        <w:pStyle w:val="BTEMEASMCA"/>
        <w:rPr>
          <w:noProof w:val="0"/>
        </w:rPr>
      </w:pPr>
    </w:p>
    <w:p w14:paraId="3B069C67" w14:textId="77777777" w:rsidR="000B557B" w:rsidRPr="004C65FC" w:rsidRDefault="000B557B" w:rsidP="000B557B">
      <w:pPr>
        <w:pStyle w:val="BTEMEASMCA"/>
        <w:rPr>
          <w:noProof w:val="0"/>
        </w:rPr>
      </w:pPr>
    </w:p>
    <w:p w14:paraId="07AAF124" w14:textId="77777777" w:rsidR="000B557B" w:rsidRDefault="000B557B" w:rsidP="000B557B">
      <w:pPr>
        <w:pStyle w:val="TTEMEASMCA"/>
        <w:rPr>
          <w:lang w:val="lt-LT"/>
        </w:rPr>
      </w:pPr>
      <w:bookmarkStart w:id="73" w:name="_Toc129243136"/>
      <w:bookmarkStart w:id="74" w:name="_Toc129243261"/>
    </w:p>
    <w:p w14:paraId="43F19DC3" w14:textId="77777777" w:rsidR="000B557B" w:rsidRPr="004C65FC" w:rsidRDefault="000B557B" w:rsidP="000B557B">
      <w:pPr>
        <w:pStyle w:val="TTEMEASMCA"/>
        <w:rPr>
          <w:lang w:val="lt-LT"/>
        </w:rPr>
      </w:pPr>
      <w:r w:rsidRPr="004C65FC">
        <w:rPr>
          <w:lang w:val="lt-LT"/>
        </w:rPr>
        <w:t>A. ŽENKLINIMAS</w:t>
      </w:r>
      <w:bookmarkEnd w:id="73"/>
      <w:bookmarkEnd w:id="74"/>
    </w:p>
    <w:p w14:paraId="273E17B6" w14:textId="77777777" w:rsidR="000B557B" w:rsidRPr="004C65FC" w:rsidRDefault="000B557B" w:rsidP="000B557B">
      <w:pPr>
        <w:pStyle w:val="BTEMEASMCA"/>
        <w:tabs>
          <w:tab w:val="left" w:pos="567"/>
        </w:tabs>
      </w:pPr>
      <w:r w:rsidRPr="004C65FC">
        <w:br w:type="page"/>
      </w:r>
    </w:p>
    <w:p w14:paraId="14205ABD" w14:textId="77777777" w:rsidR="000B557B" w:rsidRPr="004C65FC" w:rsidRDefault="000B557B" w:rsidP="000B557B">
      <w:pPr>
        <w:pStyle w:val="Antrat2"/>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i w:val="0"/>
          <w:sz w:val="22"/>
          <w:szCs w:val="22"/>
        </w:rPr>
      </w:pPr>
      <w:r w:rsidRPr="004C65FC">
        <w:rPr>
          <w:rFonts w:ascii="Times New Roman" w:hAnsi="Times New Roman" w:cs="Times New Roman"/>
          <w:i w:val="0"/>
          <w:sz w:val="22"/>
          <w:szCs w:val="22"/>
        </w:rPr>
        <w:lastRenderedPageBreak/>
        <w:t xml:space="preserve">INFORMACIJA ANT IŠORINĖS (JEI JOS NĖRA – VIDINĖS) PAKUOTĖS </w:t>
      </w:r>
    </w:p>
    <w:p w14:paraId="3845D249" w14:textId="77777777" w:rsidR="000B557B" w:rsidRPr="004C65FC" w:rsidRDefault="000B557B" w:rsidP="000B557B">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p>
    <w:p w14:paraId="69A11B40" w14:textId="77777777" w:rsidR="000B557B" w:rsidRPr="004C65FC" w:rsidRDefault="000B557B" w:rsidP="000B557B">
      <w:pPr>
        <w:pStyle w:val="Pagrindinistekstas"/>
        <w:pBdr>
          <w:top w:val="single" w:sz="4" w:space="1" w:color="auto"/>
          <w:left w:val="single" w:sz="4" w:space="4" w:color="auto"/>
          <w:bottom w:val="single" w:sz="4" w:space="1" w:color="auto"/>
          <w:right w:val="single" w:sz="4" w:space="4" w:color="auto"/>
        </w:pBdr>
        <w:tabs>
          <w:tab w:val="left" w:pos="567"/>
        </w:tabs>
        <w:spacing w:after="0"/>
        <w:rPr>
          <w:b/>
          <w:bCs/>
          <w:szCs w:val="22"/>
        </w:rPr>
      </w:pPr>
      <w:r w:rsidRPr="004C65FC">
        <w:rPr>
          <w:b/>
          <w:bCs/>
          <w:szCs w:val="22"/>
        </w:rPr>
        <w:t>Sulankstoma kartoninė dėžutė</w:t>
      </w:r>
    </w:p>
    <w:p w14:paraId="649F5332" w14:textId="77777777" w:rsidR="000B557B" w:rsidRPr="004C65FC" w:rsidRDefault="000B557B" w:rsidP="000B557B">
      <w:pPr>
        <w:pStyle w:val="Pagrindinistekstas"/>
        <w:tabs>
          <w:tab w:val="left" w:pos="567"/>
        </w:tabs>
        <w:spacing w:after="0"/>
        <w:rPr>
          <w:szCs w:val="22"/>
        </w:rPr>
      </w:pPr>
    </w:p>
    <w:p w14:paraId="4F47830C" w14:textId="77777777" w:rsidR="000B557B" w:rsidRPr="004C65FC" w:rsidRDefault="000B557B" w:rsidP="000B557B">
      <w:pPr>
        <w:pStyle w:val="Pagrindinistekstas"/>
        <w:tabs>
          <w:tab w:val="left" w:pos="567"/>
        </w:tabs>
        <w:spacing w:after="0"/>
        <w:rPr>
          <w:szCs w:val="22"/>
        </w:rPr>
      </w:pPr>
    </w:p>
    <w:p w14:paraId="057B540E"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1.</w:t>
      </w:r>
      <w:r w:rsidRPr="004C65FC">
        <w:rPr>
          <w:rFonts w:ascii="Times New Roman" w:hAnsi="Times New Roman" w:cs="Times New Roman"/>
          <w:sz w:val="22"/>
          <w:szCs w:val="22"/>
        </w:rPr>
        <w:tab/>
        <w:t>VAISTINIO PREPARATO PAVADINIMAS</w:t>
      </w:r>
    </w:p>
    <w:p w14:paraId="675457C1" w14:textId="77777777" w:rsidR="000B557B" w:rsidRPr="004C65FC" w:rsidRDefault="000B557B" w:rsidP="000B557B">
      <w:pPr>
        <w:pStyle w:val="Pagrindinistekstas"/>
        <w:tabs>
          <w:tab w:val="left" w:pos="567"/>
        </w:tabs>
        <w:spacing w:after="0"/>
        <w:rPr>
          <w:szCs w:val="22"/>
        </w:rPr>
      </w:pPr>
    </w:p>
    <w:p w14:paraId="29B76992" w14:textId="77777777" w:rsidR="000B557B" w:rsidRPr="004C65FC" w:rsidRDefault="000B557B" w:rsidP="000B557B">
      <w:pPr>
        <w:tabs>
          <w:tab w:val="left" w:pos="567"/>
        </w:tabs>
        <w:rPr>
          <w:sz w:val="22"/>
          <w:szCs w:val="22"/>
        </w:rPr>
      </w:pP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98,6 mg kietosios pastilės</w:t>
      </w:r>
    </w:p>
    <w:p w14:paraId="7C59D370" w14:textId="77777777" w:rsidR="000B557B" w:rsidRPr="004C65FC" w:rsidRDefault="000B557B" w:rsidP="000B557B">
      <w:pPr>
        <w:pStyle w:val="Pagrindinistekstas"/>
        <w:tabs>
          <w:tab w:val="left" w:pos="567"/>
        </w:tabs>
        <w:spacing w:after="0"/>
        <w:rPr>
          <w:szCs w:val="22"/>
        </w:rPr>
      </w:pPr>
      <w:r w:rsidRPr="004C65FC">
        <w:rPr>
          <w:szCs w:val="22"/>
        </w:rPr>
        <w:t>Magnis</w:t>
      </w:r>
    </w:p>
    <w:p w14:paraId="1D1161E1" w14:textId="77777777" w:rsidR="000B557B" w:rsidRPr="004C65FC" w:rsidRDefault="000B557B" w:rsidP="000B557B">
      <w:pPr>
        <w:pStyle w:val="Pagrindinistekstas"/>
        <w:tabs>
          <w:tab w:val="left" w:pos="567"/>
        </w:tabs>
        <w:spacing w:after="0"/>
        <w:rPr>
          <w:szCs w:val="22"/>
        </w:rPr>
      </w:pPr>
    </w:p>
    <w:p w14:paraId="3EE4C7AF" w14:textId="77777777" w:rsidR="000B557B" w:rsidRPr="004C65FC" w:rsidRDefault="000B557B" w:rsidP="000B557B">
      <w:pPr>
        <w:pStyle w:val="Pagrindinistekstas"/>
        <w:tabs>
          <w:tab w:val="left" w:pos="567"/>
        </w:tabs>
        <w:spacing w:after="0"/>
        <w:rPr>
          <w:szCs w:val="22"/>
        </w:rPr>
      </w:pPr>
    </w:p>
    <w:p w14:paraId="69CD6155"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2.</w:t>
      </w:r>
      <w:r w:rsidRPr="004C65FC">
        <w:rPr>
          <w:rFonts w:ascii="Times New Roman" w:hAnsi="Times New Roman" w:cs="Times New Roman"/>
          <w:sz w:val="22"/>
          <w:szCs w:val="22"/>
        </w:rPr>
        <w:tab/>
        <w:t xml:space="preserve">VEIKLIOJI MEDŽIAGA IR JOS KIEKIS </w:t>
      </w:r>
    </w:p>
    <w:p w14:paraId="071BF524" w14:textId="77777777" w:rsidR="000B557B" w:rsidRPr="004C65FC" w:rsidRDefault="000B557B" w:rsidP="000B557B">
      <w:pPr>
        <w:pStyle w:val="Pagrindinistekstas"/>
        <w:tabs>
          <w:tab w:val="left" w:pos="567"/>
        </w:tabs>
        <w:spacing w:after="0"/>
        <w:rPr>
          <w:szCs w:val="22"/>
        </w:rPr>
      </w:pPr>
    </w:p>
    <w:p w14:paraId="569811D6" w14:textId="77777777" w:rsidR="000B557B" w:rsidRPr="004C65FC" w:rsidRDefault="000B557B" w:rsidP="000B557B">
      <w:pPr>
        <w:tabs>
          <w:tab w:val="left" w:pos="567"/>
        </w:tabs>
        <w:jc w:val="both"/>
        <w:rPr>
          <w:sz w:val="22"/>
          <w:szCs w:val="22"/>
        </w:rPr>
      </w:pPr>
      <w:r w:rsidRPr="004C65FC">
        <w:rPr>
          <w:sz w:val="22"/>
          <w:szCs w:val="22"/>
        </w:rPr>
        <w:t>Vienoje kietojoje pastilėje yra 610 mg bevandenio magnio citrato</w:t>
      </w:r>
      <w:r w:rsidRPr="004C65FC" w:rsidDel="008679D3">
        <w:rPr>
          <w:sz w:val="22"/>
          <w:szCs w:val="22"/>
        </w:rPr>
        <w:t xml:space="preserve"> </w:t>
      </w:r>
      <w:r w:rsidRPr="004C65FC">
        <w:rPr>
          <w:sz w:val="22"/>
          <w:szCs w:val="22"/>
        </w:rPr>
        <w:t>(atitinka 98,6 mg magnio).</w:t>
      </w:r>
    </w:p>
    <w:p w14:paraId="22F11B95" w14:textId="77777777" w:rsidR="000B557B" w:rsidRPr="004C65FC" w:rsidRDefault="000B557B" w:rsidP="000B557B">
      <w:pPr>
        <w:pStyle w:val="Pagrindinistekstas"/>
        <w:tabs>
          <w:tab w:val="left" w:pos="567"/>
        </w:tabs>
        <w:spacing w:after="0"/>
        <w:rPr>
          <w:szCs w:val="22"/>
        </w:rPr>
      </w:pPr>
    </w:p>
    <w:p w14:paraId="16BBD8A1" w14:textId="77777777" w:rsidR="000B557B" w:rsidRPr="004C65FC" w:rsidRDefault="000B557B" w:rsidP="000B557B">
      <w:pPr>
        <w:pStyle w:val="Pagrindinistekstas"/>
        <w:tabs>
          <w:tab w:val="left" w:pos="567"/>
        </w:tabs>
        <w:spacing w:after="0"/>
        <w:rPr>
          <w:szCs w:val="22"/>
        </w:rPr>
      </w:pPr>
    </w:p>
    <w:p w14:paraId="3F72667D"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3.</w:t>
      </w:r>
      <w:r w:rsidRPr="004C65FC">
        <w:rPr>
          <w:rFonts w:ascii="Times New Roman" w:hAnsi="Times New Roman" w:cs="Times New Roman"/>
          <w:sz w:val="22"/>
          <w:szCs w:val="22"/>
        </w:rPr>
        <w:tab/>
        <w:t>PAGALBINIŲ MEDŽIAGŲ SĄRAŠAS</w:t>
      </w:r>
    </w:p>
    <w:p w14:paraId="22D2A6A0" w14:textId="77777777" w:rsidR="000B557B" w:rsidRPr="004C65FC" w:rsidRDefault="000B557B" w:rsidP="000B557B">
      <w:pPr>
        <w:pStyle w:val="Pagrindinistekstas"/>
        <w:tabs>
          <w:tab w:val="left" w:pos="567"/>
        </w:tabs>
        <w:spacing w:after="0"/>
        <w:rPr>
          <w:szCs w:val="22"/>
        </w:rPr>
      </w:pPr>
    </w:p>
    <w:p w14:paraId="28721D97" w14:textId="32D0FD29" w:rsidR="001A66EE" w:rsidRPr="007F26C6" w:rsidRDefault="000B557B" w:rsidP="000B557B">
      <w:pPr>
        <w:pStyle w:val="Pagrindinistekstas"/>
        <w:tabs>
          <w:tab w:val="left" w:pos="567"/>
        </w:tabs>
        <w:spacing w:after="0"/>
      </w:pPr>
      <w:r w:rsidRPr="004C65FC">
        <w:rPr>
          <w:szCs w:val="22"/>
        </w:rPr>
        <w:t>Sudėtyje yra sacharozės.</w:t>
      </w:r>
    </w:p>
    <w:p w14:paraId="1EDD9735" w14:textId="77777777" w:rsidR="000B557B" w:rsidRPr="004C65FC" w:rsidRDefault="000B557B" w:rsidP="000B557B">
      <w:pPr>
        <w:pStyle w:val="Pagrindinistekstas"/>
        <w:tabs>
          <w:tab w:val="left" w:pos="567"/>
        </w:tabs>
        <w:spacing w:after="0"/>
        <w:rPr>
          <w:szCs w:val="22"/>
        </w:rPr>
      </w:pPr>
    </w:p>
    <w:p w14:paraId="35FE84FA" w14:textId="77777777" w:rsidR="000B557B" w:rsidRPr="004C65FC" w:rsidRDefault="000B557B" w:rsidP="000B557B">
      <w:pPr>
        <w:pStyle w:val="Pagrindinistekstas"/>
        <w:tabs>
          <w:tab w:val="left" w:pos="567"/>
        </w:tabs>
        <w:spacing w:after="0"/>
        <w:rPr>
          <w:szCs w:val="22"/>
        </w:rPr>
      </w:pPr>
    </w:p>
    <w:p w14:paraId="0040318F"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4.</w:t>
      </w:r>
      <w:r w:rsidRPr="004C65FC">
        <w:rPr>
          <w:rFonts w:ascii="Times New Roman" w:hAnsi="Times New Roman" w:cs="Times New Roman"/>
          <w:sz w:val="22"/>
          <w:szCs w:val="22"/>
        </w:rPr>
        <w:tab/>
        <w:t>FARMACINĖ FORMA IR KIEKIS PAKUOTĖJE</w:t>
      </w:r>
    </w:p>
    <w:p w14:paraId="39B9DA0C" w14:textId="77777777" w:rsidR="000B557B" w:rsidRPr="004C65FC" w:rsidRDefault="000B557B" w:rsidP="000B557B">
      <w:pPr>
        <w:pStyle w:val="Pagrindinistekstas"/>
        <w:tabs>
          <w:tab w:val="left" w:pos="567"/>
        </w:tabs>
        <w:spacing w:after="0"/>
        <w:rPr>
          <w:szCs w:val="22"/>
        </w:rPr>
      </w:pPr>
    </w:p>
    <w:p w14:paraId="29EEC073" w14:textId="77777777" w:rsidR="000B557B" w:rsidRPr="004C65FC" w:rsidRDefault="000B557B" w:rsidP="000B557B">
      <w:pPr>
        <w:pStyle w:val="Pagrindinistekstas"/>
        <w:tabs>
          <w:tab w:val="left" w:pos="567"/>
        </w:tabs>
        <w:spacing w:after="0"/>
        <w:rPr>
          <w:szCs w:val="22"/>
        </w:rPr>
      </w:pPr>
      <w:r w:rsidRPr="004C65FC">
        <w:rPr>
          <w:szCs w:val="22"/>
        </w:rPr>
        <w:t>Kietosios pastilės</w:t>
      </w:r>
    </w:p>
    <w:p w14:paraId="4759C595" w14:textId="77777777" w:rsidR="000B557B" w:rsidRPr="004C65FC" w:rsidRDefault="000B557B" w:rsidP="000B557B">
      <w:pPr>
        <w:pStyle w:val="Pagrindinistekstas"/>
        <w:tabs>
          <w:tab w:val="left" w:pos="567"/>
        </w:tabs>
        <w:spacing w:after="0"/>
        <w:rPr>
          <w:szCs w:val="22"/>
        </w:rPr>
      </w:pPr>
      <w:r w:rsidRPr="004C65FC">
        <w:rPr>
          <w:szCs w:val="22"/>
        </w:rPr>
        <w:t>50 kietųjų pastilių</w:t>
      </w:r>
    </w:p>
    <w:p w14:paraId="59FDBBBF" w14:textId="77777777" w:rsidR="000B557B" w:rsidRPr="004C65FC" w:rsidRDefault="000B557B" w:rsidP="000B557B">
      <w:pPr>
        <w:pStyle w:val="Pagrindinistekstas"/>
        <w:tabs>
          <w:tab w:val="left" w:pos="567"/>
        </w:tabs>
        <w:spacing w:after="0"/>
        <w:rPr>
          <w:szCs w:val="22"/>
        </w:rPr>
      </w:pPr>
      <w:r w:rsidRPr="004C65FC">
        <w:rPr>
          <w:szCs w:val="22"/>
          <w:highlight w:val="lightGray"/>
        </w:rPr>
        <w:t>100 kietųjų pastilių</w:t>
      </w:r>
    </w:p>
    <w:p w14:paraId="76186753" w14:textId="77777777" w:rsidR="000B557B" w:rsidRPr="004C65FC" w:rsidRDefault="000B557B" w:rsidP="000B557B">
      <w:pPr>
        <w:pStyle w:val="Pagrindinistekstas"/>
        <w:tabs>
          <w:tab w:val="left" w:pos="567"/>
        </w:tabs>
        <w:spacing w:after="0"/>
        <w:rPr>
          <w:szCs w:val="22"/>
        </w:rPr>
      </w:pPr>
    </w:p>
    <w:p w14:paraId="2140CC4C" w14:textId="77777777" w:rsidR="000B557B" w:rsidRPr="004C65FC" w:rsidRDefault="000B557B" w:rsidP="000B557B">
      <w:pPr>
        <w:pStyle w:val="Pagrindinistekstas"/>
        <w:tabs>
          <w:tab w:val="left" w:pos="567"/>
        </w:tabs>
        <w:spacing w:after="0"/>
        <w:rPr>
          <w:szCs w:val="22"/>
        </w:rPr>
      </w:pPr>
    </w:p>
    <w:p w14:paraId="4DEA3DE0"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5.</w:t>
      </w:r>
      <w:r w:rsidRPr="004C65FC">
        <w:rPr>
          <w:rFonts w:ascii="Times New Roman" w:hAnsi="Times New Roman" w:cs="Times New Roman"/>
          <w:sz w:val="22"/>
          <w:szCs w:val="22"/>
        </w:rPr>
        <w:tab/>
        <w:t>VARTOJIMO METODAS IR BŪDAS</w:t>
      </w:r>
    </w:p>
    <w:p w14:paraId="2E54920B" w14:textId="77777777" w:rsidR="000B557B" w:rsidRPr="004C65FC" w:rsidRDefault="000B557B" w:rsidP="000B557B">
      <w:pPr>
        <w:pStyle w:val="Pagrindinistekstas"/>
        <w:tabs>
          <w:tab w:val="left" w:pos="567"/>
        </w:tabs>
        <w:spacing w:after="0"/>
        <w:rPr>
          <w:szCs w:val="22"/>
        </w:rPr>
      </w:pPr>
    </w:p>
    <w:p w14:paraId="7D737766" w14:textId="77777777" w:rsidR="000B557B" w:rsidRPr="004C65FC" w:rsidRDefault="000B557B" w:rsidP="000B557B">
      <w:pPr>
        <w:pStyle w:val="Pagrindinistekstas"/>
        <w:tabs>
          <w:tab w:val="left" w:pos="567"/>
        </w:tabs>
        <w:spacing w:after="0"/>
        <w:rPr>
          <w:szCs w:val="22"/>
        </w:rPr>
      </w:pPr>
      <w:r w:rsidRPr="004C65FC">
        <w:rPr>
          <w:szCs w:val="22"/>
        </w:rPr>
        <w:t>Vartoti per burną.</w:t>
      </w:r>
    </w:p>
    <w:p w14:paraId="51B8883A" w14:textId="77777777" w:rsidR="000B557B" w:rsidRPr="004C65FC" w:rsidRDefault="000B557B" w:rsidP="000B557B">
      <w:pPr>
        <w:pStyle w:val="Pagrindinistekstas"/>
        <w:tabs>
          <w:tab w:val="left" w:pos="567"/>
        </w:tabs>
        <w:spacing w:after="0"/>
        <w:rPr>
          <w:szCs w:val="22"/>
        </w:rPr>
      </w:pPr>
      <w:r w:rsidRPr="004C65FC">
        <w:rPr>
          <w:szCs w:val="22"/>
        </w:rPr>
        <w:t>Prieš vartojimą perskaitykite pakuotės lapelį.</w:t>
      </w:r>
    </w:p>
    <w:p w14:paraId="2F4F02CC" w14:textId="77777777" w:rsidR="000B557B" w:rsidRPr="004C65FC" w:rsidRDefault="000B557B" w:rsidP="000B557B">
      <w:pPr>
        <w:pStyle w:val="Pagrindinistekstas"/>
        <w:tabs>
          <w:tab w:val="left" w:pos="567"/>
        </w:tabs>
        <w:spacing w:after="0"/>
        <w:rPr>
          <w:szCs w:val="22"/>
        </w:rPr>
      </w:pPr>
    </w:p>
    <w:p w14:paraId="052B0AE7" w14:textId="77777777" w:rsidR="000B557B" w:rsidRPr="004C65FC" w:rsidRDefault="000B557B" w:rsidP="000B557B">
      <w:pPr>
        <w:pStyle w:val="Pagrindinistekstas"/>
        <w:tabs>
          <w:tab w:val="left" w:pos="567"/>
        </w:tabs>
        <w:spacing w:after="0"/>
        <w:rPr>
          <w:szCs w:val="22"/>
        </w:rPr>
      </w:pPr>
    </w:p>
    <w:p w14:paraId="5F4DFBA2"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6.</w:t>
      </w:r>
      <w:r w:rsidRPr="004C65FC">
        <w:rPr>
          <w:rFonts w:ascii="Times New Roman" w:hAnsi="Times New Roman" w:cs="Times New Roman"/>
          <w:sz w:val="22"/>
          <w:szCs w:val="22"/>
        </w:rPr>
        <w:tab/>
        <w:t>SPECIALUS ĮSPĖJIMAS, JOG VAISTINĮ PREPARATĄ BŪTINA LAIKYTI VAIKAMS NEPASIEKIAMOJE IR NEPASTEBIMOJE VIETOJE</w:t>
      </w:r>
    </w:p>
    <w:p w14:paraId="4DBB6D23" w14:textId="77777777" w:rsidR="000B557B" w:rsidRPr="004C65FC" w:rsidRDefault="000B557B" w:rsidP="000B557B">
      <w:pPr>
        <w:pStyle w:val="Pagrindinistekstas"/>
        <w:tabs>
          <w:tab w:val="left" w:pos="567"/>
        </w:tabs>
        <w:spacing w:after="0"/>
        <w:rPr>
          <w:szCs w:val="22"/>
        </w:rPr>
      </w:pPr>
    </w:p>
    <w:p w14:paraId="2A56B826" w14:textId="77777777" w:rsidR="000B557B" w:rsidRPr="004C65FC" w:rsidRDefault="000B557B" w:rsidP="000B557B">
      <w:pPr>
        <w:pStyle w:val="Pagrindinistekstas"/>
        <w:tabs>
          <w:tab w:val="left" w:pos="567"/>
        </w:tabs>
        <w:spacing w:after="0"/>
        <w:rPr>
          <w:szCs w:val="22"/>
        </w:rPr>
      </w:pPr>
      <w:r w:rsidRPr="004C65FC">
        <w:rPr>
          <w:szCs w:val="22"/>
        </w:rPr>
        <w:t>Laikyti vaikams nepasiekiamoje ir nepastebimoje vietoje.</w:t>
      </w:r>
    </w:p>
    <w:p w14:paraId="5BE35AE0" w14:textId="77777777" w:rsidR="000B557B" w:rsidRPr="004C65FC" w:rsidRDefault="000B557B" w:rsidP="000B557B">
      <w:pPr>
        <w:pStyle w:val="Pagrindinistekstas"/>
        <w:tabs>
          <w:tab w:val="left" w:pos="567"/>
        </w:tabs>
        <w:spacing w:after="0"/>
        <w:rPr>
          <w:szCs w:val="22"/>
        </w:rPr>
      </w:pPr>
    </w:p>
    <w:p w14:paraId="3C2231BF" w14:textId="77777777" w:rsidR="000B557B" w:rsidRPr="004C65FC" w:rsidRDefault="000B557B" w:rsidP="000B557B">
      <w:pPr>
        <w:pStyle w:val="Pagrindinistekstas"/>
        <w:tabs>
          <w:tab w:val="left" w:pos="567"/>
        </w:tabs>
        <w:spacing w:after="0"/>
        <w:rPr>
          <w:szCs w:val="22"/>
        </w:rPr>
      </w:pPr>
    </w:p>
    <w:p w14:paraId="06DB3539"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7.</w:t>
      </w:r>
      <w:r w:rsidRPr="004C65FC">
        <w:rPr>
          <w:rFonts w:ascii="Times New Roman" w:hAnsi="Times New Roman" w:cs="Times New Roman"/>
          <w:sz w:val="22"/>
          <w:szCs w:val="22"/>
        </w:rPr>
        <w:tab/>
        <w:t>KITAS SPECIALUS ĮSPĖJIMAS (JEI REIKIA)</w:t>
      </w:r>
    </w:p>
    <w:p w14:paraId="22956E1A" w14:textId="77777777" w:rsidR="000B557B" w:rsidRPr="004C65FC" w:rsidRDefault="000B557B" w:rsidP="000B557B">
      <w:pPr>
        <w:pStyle w:val="Pagrindinistekstas"/>
        <w:tabs>
          <w:tab w:val="left" w:pos="567"/>
        </w:tabs>
        <w:spacing w:after="0"/>
        <w:rPr>
          <w:szCs w:val="22"/>
        </w:rPr>
      </w:pPr>
    </w:p>
    <w:p w14:paraId="59AD9D3B" w14:textId="77777777" w:rsidR="000B557B" w:rsidRPr="004C65FC" w:rsidRDefault="000B557B" w:rsidP="000B557B">
      <w:pPr>
        <w:pStyle w:val="Pagrindinistekstas"/>
        <w:tabs>
          <w:tab w:val="left" w:pos="567"/>
        </w:tabs>
        <w:spacing w:after="0"/>
        <w:rPr>
          <w:szCs w:val="22"/>
        </w:rPr>
      </w:pPr>
    </w:p>
    <w:p w14:paraId="7475CCB4"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8.</w:t>
      </w:r>
      <w:r w:rsidRPr="004C65FC">
        <w:rPr>
          <w:rFonts w:ascii="Times New Roman" w:hAnsi="Times New Roman" w:cs="Times New Roman"/>
          <w:sz w:val="22"/>
          <w:szCs w:val="22"/>
        </w:rPr>
        <w:tab/>
        <w:t>TINKAMUMO LAIKAS</w:t>
      </w:r>
    </w:p>
    <w:p w14:paraId="663B0149" w14:textId="77777777" w:rsidR="000B557B" w:rsidRPr="004C65FC" w:rsidRDefault="000B557B" w:rsidP="000B557B">
      <w:pPr>
        <w:pStyle w:val="Pagrindinistekstas"/>
        <w:tabs>
          <w:tab w:val="left" w:pos="567"/>
        </w:tabs>
        <w:spacing w:after="0"/>
        <w:rPr>
          <w:szCs w:val="22"/>
        </w:rPr>
      </w:pPr>
    </w:p>
    <w:p w14:paraId="00AD3CF1" w14:textId="77777777" w:rsidR="000B557B" w:rsidRPr="004C65FC" w:rsidRDefault="000B557B" w:rsidP="000B557B">
      <w:pPr>
        <w:pStyle w:val="Pagrindinistekstas"/>
        <w:tabs>
          <w:tab w:val="left" w:pos="567"/>
        </w:tabs>
        <w:spacing w:after="0"/>
        <w:rPr>
          <w:szCs w:val="22"/>
        </w:rPr>
      </w:pPr>
      <w:r w:rsidRPr="004C65FC">
        <w:rPr>
          <w:szCs w:val="22"/>
        </w:rPr>
        <w:t>Tinka iki {MMMM/mm}</w:t>
      </w:r>
    </w:p>
    <w:p w14:paraId="1107A0DA" w14:textId="77777777" w:rsidR="000B557B" w:rsidRPr="004C65FC" w:rsidRDefault="000B557B" w:rsidP="000B557B">
      <w:pPr>
        <w:pStyle w:val="Pagrindinistekstas"/>
        <w:tabs>
          <w:tab w:val="left" w:pos="567"/>
        </w:tabs>
        <w:spacing w:after="0"/>
        <w:rPr>
          <w:szCs w:val="22"/>
        </w:rPr>
      </w:pPr>
    </w:p>
    <w:p w14:paraId="6CB2809E" w14:textId="77777777" w:rsidR="000B557B" w:rsidRPr="004C65FC" w:rsidRDefault="000B557B" w:rsidP="000B557B">
      <w:pPr>
        <w:pStyle w:val="Pagrindinistekstas"/>
        <w:tabs>
          <w:tab w:val="left" w:pos="567"/>
        </w:tabs>
        <w:spacing w:after="0"/>
        <w:rPr>
          <w:szCs w:val="22"/>
        </w:rPr>
      </w:pPr>
    </w:p>
    <w:p w14:paraId="16FD264C"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9.</w:t>
      </w:r>
      <w:r w:rsidRPr="004C65FC">
        <w:rPr>
          <w:rFonts w:ascii="Times New Roman" w:hAnsi="Times New Roman" w:cs="Times New Roman"/>
          <w:sz w:val="22"/>
          <w:szCs w:val="22"/>
        </w:rPr>
        <w:tab/>
        <w:t>SPECIALIOS LAIKYMO SĄLYGOS</w:t>
      </w:r>
    </w:p>
    <w:p w14:paraId="08B2FB45" w14:textId="77777777" w:rsidR="000B557B" w:rsidRPr="004C65FC" w:rsidRDefault="000B557B" w:rsidP="000B557B">
      <w:pPr>
        <w:pStyle w:val="Pagrindinistekstas"/>
        <w:tabs>
          <w:tab w:val="left" w:pos="567"/>
        </w:tabs>
        <w:spacing w:after="0"/>
        <w:rPr>
          <w:szCs w:val="22"/>
        </w:rPr>
      </w:pPr>
    </w:p>
    <w:p w14:paraId="555E2862" w14:textId="77777777" w:rsidR="000B557B" w:rsidRPr="004C65FC" w:rsidRDefault="000B557B" w:rsidP="000B557B">
      <w:pPr>
        <w:pStyle w:val="Pagrindinistekstas"/>
        <w:tabs>
          <w:tab w:val="left" w:pos="567"/>
        </w:tabs>
        <w:spacing w:after="0"/>
        <w:rPr>
          <w:szCs w:val="22"/>
        </w:rPr>
      </w:pPr>
    </w:p>
    <w:p w14:paraId="184018C9"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10.</w:t>
      </w:r>
      <w:r w:rsidRPr="004C65FC">
        <w:rPr>
          <w:rFonts w:ascii="Times New Roman" w:hAnsi="Times New Roman" w:cs="Times New Roman"/>
          <w:sz w:val="22"/>
          <w:szCs w:val="22"/>
        </w:rPr>
        <w:tab/>
        <w:t>SPECIALIOS ATSARGUMO PRIEMONĖS, BŪTINOS NAIKINANT VAISTINIO PREPARATO LIKUČIUS ARBA ATLIEKAS (JEI REIKIA)</w:t>
      </w:r>
    </w:p>
    <w:p w14:paraId="6E03A10C" w14:textId="77777777" w:rsidR="000B557B" w:rsidRPr="004C65FC" w:rsidRDefault="000B557B" w:rsidP="000B557B">
      <w:pPr>
        <w:pStyle w:val="Pagrindinistekstas"/>
        <w:tabs>
          <w:tab w:val="left" w:pos="567"/>
        </w:tabs>
        <w:spacing w:after="0"/>
        <w:rPr>
          <w:szCs w:val="22"/>
        </w:rPr>
      </w:pPr>
    </w:p>
    <w:p w14:paraId="1C4634E2" w14:textId="77777777" w:rsidR="000B557B" w:rsidRPr="004C65FC" w:rsidRDefault="000B557B" w:rsidP="000B557B">
      <w:pPr>
        <w:pStyle w:val="Pagrindinistekstas"/>
        <w:tabs>
          <w:tab w:val="left" w:pos="567"/>
        </w:tabs>
        <w:spacing w:after="0"/>
        <w:rPr>
          <w:szCs w:val="22"/>
        </w:rPr>
      </w:pPr>
    </w:p>
    <w:p w14:paraId="4C678EC1" w14:textId="29405870"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11.</w:t>
      </w:r>
      <w:r w:rsidRPr="004C65FC">
        <w:rPr>
          <w:rFonts w:ascii="Times New Roman" w:hAnsi="Times New Roman" w:cs="Times New Roman"/>
          <w:sz w:val="22"/>
          <w:szCs w:val="22"/>
        </w:rPr>
        <w:tab/>
        <w:t>R</w:t>
      </w:r>
      <w:r w:rsidR="00AA696A">
        <w:rPr>
          <w:rFonts w:ascii="Times New Roman" w:hAnsi="Times New Roman" w:cs="Times New Roman"/>
          <w:sz w:val="22"/>
          <w:szCs w:val="22"/>
        </w:rPr>
        <w:t xml:space="preserve">EGISTRUOTOJO </w:t>
      </w:r>
      <w:r w:rsidRPr="004C65FC">
        <w:rPr>
          <w:rFonts w:ascii="Times New Roman" w:hAnsi="Times New Roman" w:cs="Times New Roman"/>
          <w:sz w:val="22"/>
          <w:szCs w:val="22"/>
        </w:rPr>
        <w:t>PAVADINIMAS IR ADRESAS</w:t>
      </w:r>
    </w:p>
    <w:p w14:paraId="3BDC54FC" w14:textId="77777777" w:rsidR="000B557B" w:rsidRPr="004C65FC" w:rsidRDefault="000B557B" w:rsidP="000B557B">
      <w:pPr>
        <w:pStyle w:val="Pagrindinistekstas"/>
        <w:tabs>
          <w:tab w:val="left" w:pos="567"/>
        </w:tabs>
        <w:spacing w:after="0"/>
        <w:rPr>
          <w:szCs w:val="22"/>
        </w:rPr>
      </w:pPr>
    </w:p>
    <w:p w14:paraId="0EB51D58" w14:textId="77777777" w:rsidR="000B557B" w:rsidRPr="004C65FC" w:rsidRDefault="000B557B" w:rsidP="000B557B">
      <w:pPr>
        <w:tabs>
          <w:tab w:val="left" w:pos="567"/>
        </w:tabs>
        <w:rPr>
          <w:sz w:val="22"/>
          <w:szCs w:val="22"/>
        </w:rPr>
      </w:pPr>
      <w:r w:rsidRPr="004C65FC">
        <w:rPr>
          <w:sz w:val="22"/>
          <w:szCs w:val="22"/>
        </w:rPr>
        <w:t xml:space="preserve">Protina </w:t>
      </w:r>
      <w:proofErr w:type="spellStart"/>
      <w:r w:rsidRPr="004C65FC">
        <w:rPr>
          <w:sz w:val="22"/>
          <w:szCs w:val="22"/>
        </w:rPr>
        <w:t>Pharmazeutische</w:t>
      </w:r>
      <w:proofErr w:type="spellEnd"/>
      <w:r w:rsidRPr="004C65FC">
        <w:rPr>
          <w:sz w:val="22"/>
          <w:szCs w:val="22"/>
        </w:rPr>
        <w:t xml:space="preserve"> </w:t>
      </w:r>
      <w:proofErr w:type="spellStart"/>
      <w:r w:rsidRPr="004C65FC">
        <w:rPr>
          <w:sz w:val="22"/>
          <w:szCs w:val="22"/>
        </w:rPr>
        <w:t>GmbH</w:t>
      </w:r>
      <w:proofErr w:type="spellEnd"/>
      <w:r w:rsidRPr="004C65FC">
        <w:rPr>
          <w:sz w:val="22"/>
          <w:szCs w:val="22"/>
        </w:rPr>
        <w:t xml:space="preserve">, </w:t>
      </w:r>
      <w:proofErr w:type="spellStart"/>
      <w:r w:rsidRPr="004C65FC">
        <w:rPr>
          <w:sz w:val="22"/>
          <w:szCs w:val="22"/>
        </w:rPr>
        <w:t>Adalperostr</w:t>
      </w:r>
      <w:proofErr w:type="spellEnd"/>
      <w:r w:rsidRPr="004C65FC">
        <w:rPr>
          <w:sz w:val="22"/>
          <w:szCs w:val="22"/>
        </w:rPr>
        <w:t xml:space="preserve">. 90, D-85737 </w:t>
      </w:r>
      <w:proofErr w:type="spellStart"/>
      <w:r w:rsidRPr="004C65FC">
        <w:rPr>
          <w:sz w:val="22"/>
          <w:szCs w:val="22"/>
        </w:rPr>
        <w:t>Ismaning</w:t>
      </w:r>
      <w:proofErr w:type="spellEnd"/>
      <w:r w:rsidRPr="004C65FC">
        <w:rPr>
          <w:sz w:val="22"/>
          <w:szCs w:val="22"/>
        </w:rPr>
        <w:t>, Vokietija</w:t>
      </w:r>
    </w:p>
    <w:p w14:paraId="55336B9F" w14:textId="77777777" w:rsidR="000B557B" w:rsidRPr="004C65FC" w:rsidRDefault="000B557B" w:rsidP="000B557B">
      <w:pPr>
        <w:pStyle w:val="Pagrindinistekstas"/>
        <w:tabs>
          <w:tab w:val="left" w:pos="567"/>
        </w:tabs>
        <w:spacing w:after="0"/>
        <w:rPr>
          <w:szCs w:val="22"/>
        </w:rPr>
      </w:pPr>
    </w:p>
    <w:p w14:paraId="30B48482" w14:textId="77777777" w:rsidR="000B557B" w:rsidRPr="004C65FC" w:rsidRDefault="000B557B" w:rsidP="000B557B">
      <w:pPr>
        <w:pStyle w:val="Pagrindinistekstas"/>
        <w:tabs>
          <w:tab w:val="left" w:pos="567"/>
        </w:tabs>
        <w:spacing w:after="0"/>
        <w:rPr>
          <w:szCs w:val="22"/>
        </w:rPr>
      </w:pPr>
    </w:p>
    <w:p w14:paraId="184C4F96" w14:textId="411ACC3D"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12.</w:t>
      </w:r>
      <w:r w:rsidRPr="004C65FC">
        <w:rPr>
          <w:rFonts w:ascii="Times New Roman" w:hAnsi="Times New Roman" w:cs="Times New Roman"/>
          <w:sz w:val="22"/>
          <w:szCs w:val="22"/>
        </w:rPr>
        <w:tab/>
      </w:r>
      <w:r w:rsidR="00AA696A">
        <w:rPr>
          <w:rFonts w:ascii="Times New Roman" w:hAnsi="Times New Roman" w:cs="Times New Roman"/>
          <w:sz w:val="22"/>
          <w:szCs w:val="22"/>
        </w:rPr>
        <w:t>REGISTRACIJOS PAŽYMĖJIMO</w:t>
      </w:r>
      <w:r w:rsidRPr="004C65FC">
        <w:rPr>
          <w:rFonts w:ascii="Times New Roman" w:hAnsi="Times New Roman" w:cs="Times New Roman"/>
          <w:sz w:val="22"/>
          <w:szCs w:val="22"/>
        </w:rPr>
        <w:t xml:space="preserve">  NUMERIS</w:t>
      </w:r>
      <w:r w:rsidR="00AA696A">
        <w:rPr>
          <w:rFonts w:ascii="Times New Roman" w:hAnsi="Times New Roman" w:cs="Times New Roman"/>
          <w:sz w:val="22"/>
          <w:szCs w:val="22"/>
        </w:rPr>
        <w:t xml:space="preserve"> (-IAI)</w:t>
      </w:r>
    </w:p>
    <w:p w14:paraId="4295F799" w14:textId="77777777" w:rsidR="000B557B" w:rsidRPr="004C65FC" w:rsidRDefault="000B557B" w:rsidP="000B557B">
      <w:pPr>
        <w:pStyle w:val="Pagrindinistekstas"/>
        <w:tabs>
          <w:tab w:val="left" w:pos="567"/>
        </w:tabs>
        <w:spacing w:after="0"/>
        <w:rPr>
          <w:szCs w:val="22"/>
        </w:rPr>
      </w:pPr>
    </w:p>
    <w:p w14:paraId="0E4874B6" w14:textId="77777777" w:rsidR="000B557B" w:rsidRPr="004C65FC" w:rsidRDefault="000B557B" w:rsidP="000B557B">
      <w:pPr>
        <w:pStyle w:val="Pagrindinistekstas"/>
        <w:spacing w:after="0"/>
        <w:rPr>
          <w:szCs w:val="22"/>
        </w:rPr>
      </w:pPr>
      <w:r w:rsidRPr="004C65FC">
        <w:rPr>
          <w:szCs w:val="22"/>
        </w:rPr>
        <w:t>N50 - LT/1/96/2296/001</w:t>
      </w:r>
    </w:p>
    <w:p w14:paraId="0CB23294" w14:textId="77777777" w:rsidR="000B557B" w:rsidRPr="004C65FC" w:rsidRDefault="000B557B" w:rsidP="000B557B">
      <w:pPr>
        <w:pStyle w:val="Pagrindinistekstas"/>
        <w:spacing w:after="0"/>
        <w:rPr>
          <w:szCs w:val="22"/>
        </w:rPr>
      </w:pPr>
      <w:r w:rsidRPr="004C65FC">
        <w:rPr>
          <w:szCs w:val="22"/>
        </w:rPr>
        <w:t>N100 - LT/1/96/2296/002</w:t>
      </w:r>
    </w:p>
    <w:p w14:paraId="2B4AFDAE" w14:textId="77777777" w:rsidR="000B557B" w:rsidRPr="004C65FC" w:rsidRDefault="000B557B" w:rsidP="000B557B">
      <w:pPr>
        <w:pStyle w:val="Pagrindinistekstas"/>
        <w:tabs>
          <w:tab w:val="left" w:pos="567"/>
        </w:tabs>
        <w:spacing w:after="0"/>
        <w:rPr>
          <w:szCs w:val="22"/>
        </w:rPr>
      </w:pPr>
    </w:p>
    <w:p w14:paraId="76F2D29A" w14:textId="77777777" w:rsidR="000B557B" w:rsidRPr="004C65FC" w:rsidRDefault="000B557B" w:rsidP="000B557B">
      <w:pPr>
        <w:pStyle w:val="Pagrindinistekstas"/>
        <w:tabs>
          <w:tab w:val="left" w:pos="567"/>
        </w:tabs>
        <w:spacing w:after="0"/>
        <w:rPr>
          <w:szCs w:val="22"/>
        </w:rPr>
      </w:pPr>
    </w:p>
    <w:p w14:paraId="5C864858"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13.</w:t>
      </w:r>
      <w:r w:rsidRPr="004C65FC">
        <w:rPr>
          <w:rFonts w:ascii="Times New Roman" w:hAnsi="Times New Roman" w:cs="Times New Roman"/>
          <w:sz w:val="22"/>
          <w:szCs w:val="22"/>
        </w:rPr>
        <w:tab/>
        <w:t>SERIJOS NUMERIS</w:t>
      </w:r>
    </w:p>
    <w:p w14:paraId="26922F1D" w14:textId="77777777" w:rsidR="000B557B" w:rsidRPr="004C65FC" w:rsidRDefault="000B557B" w:rsidP="000B557B">
      <w:pPr>
        <w:pStyle w:val="Pagrindinistekstas"/>
        <w:tabs>
          <w:tab w:val="left" w:pos="567"/>
        </w:tabs>
        <w:spacing w:after="0"/>
        <w:rPr>
          <w:szCs w:val="22"/>
        </w:rPr>
      </w:pPr>
    </w:p>
    <w:p w14:paraId="51262887" w14:textId="77777777" w:rsidR="000B557B" w:rsidRPr="004C65FC" w:rsidRDefault="000B557B" w:rsidP="000B557B">
      <w:pPr>
        <w:pStyle w:val="Pagrindinistekstas"/>
        <w:tabs>
          <w:tab w:val="left" w:pos="567"/>
        </w:tabs>
        <w:spacing w:after="0"/>
        <w:rPr>
          <w:szCs w:val="22"/>
        </w:rPr>
      </w:pPr>
      <w:r w:rsidRPr="004C65FC">
        <w:rPr>
          <w:szCs w:val="22"/>
        </w:rPr>
        <w:t>Serija {numeris}</w:t>
      </w:r>
    </w:p>
    <w:p w14:paraId="3FED9756" w14:textId="77777777" w:rsidR="000B557B" w:rsidRPr="004C65FC" w:rsidRDefault="000B557B" w:rsidP="000B557B">
      <w:pPr>
        <w:pStyle w:val="Pagrindinistekstas"/>
        <w:tabs>
          <w:tab w:val="left" w:pos="567"/>
        </w:tabs>
        <w:spacing w:after="0"/>
        <w:rPr>
          <w:szCs w:val="22"/>
        </w:rPr>
      </w:pPr>
    </w:p>
    <w:p w14:paraId="18D3A559" w14:textId="77777777" w:rsidR="000B557B" w:rsidRPr="004C65FC" w:rsidRDefault="000B557B" w:rsidP="000B557B">
      <w:pPr>
        <w:pStyle w:val="Pagrindinistekstas"/>
        <w:tabs>
          <w:tab w:val="left" w:pos="567"/>
        </w:tabs>
        <w:spacing w:after="0"/>
        <w:rPr>
          <w:szCs w:val="22"/>
        </w:rPr>
      </w:pPr>
    </w:p>
    <w:p w14:paraId="0A7AF86A" w14:textId="12113890"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14.</w:t>
      </w:r>
      <w:r w:rsidRPr="004C65FC">
        <w:rPr>
          <w:rFonts w:ascii="Times New Roman" w:hAnsi="Times New Roman" w:cs="Times New Roman"/>
          <w:sz w:val="22"/>
          <w:szCs w:val="22"/>
        </w:rPr>
        <w:tab/>
      </w:r>
      <w:r w:rsidR="00AA696A" w:rsidRPr="00AA696A">
        <w:rPr>
          <w:rFonts w:ascii="Times New Roman" w:hAnsi="Times New Roman" w:cs="Times New Roman"/>
          <w:sz w:val="22"/>
          <w:szCs w:val="22"/>
        </w:rPr>
        <w:t>PARDAVIMO (IŠDAVIMO) TVARKA</w:t>
      </w:r>
    </w:p>
    <w:p w14:paraId="2A98AD03" w14:textId="77777777" w:rsidR="000B557B" w:rsidRPr="004C65FC" w:rsidRDefault="000B557B" w:rsidP="000B557B">
      <w:pPr>
        <w:pStyle w:val="Pagrindinistekstas"/>
        <w:tabs>
          <w:tab w:val="left" w:pos="567"/>
        </w:tabs>
        <w:spacing w:after="0"/>
        <w:rPr>
          <w:szCs w:val="22"/>
        </w:rPr>
      </w:pPr>
    </w:p>
    <w:p w14:paraId="3E320FE6" w14:textId="7E0F6E0E" w:rsidR="000B557B" w:rsidRPr="004C65FC" w:rsidRDefault="000B557B" w:rsidP="000B557B">
      <w:pPr>
        <w:pStyle w:val="Pagrindinistekstas"/>
        <w:tabs>
          <w:tab w:val="left" w:pos="567"/>
        </w:tabs>
        <w:spacing w:after="0"/>
        <w:rPr>
          <w:szCs w:val="22"/>
        </w:rPr>
      </w:pPr>
      <w:r w:rsidRPr="004C65FC">
        <w:rPr>
          <w:szCs w:val="22"/>
        </w:rPr>
        <w:t>Nereceptinis vaist</w:t>
      </w:r>
      <w:r w:rsidR="00AA696A">
        <w:rPr>
          <w:szCs w:val="22"/>
        </w:rPr>
        <w:t>as</w:t>
      </w:r>
    </w:p>
    <w:p w14:paraId="2198D328" w14:textId="77777777" w:rsidR="000B557B" w:rsidRPr="004C65FC" w:rsidRDefault="000B557B" w:rsidP="000B557B">
      <w:pPr>
        <w:pStyle w:val="Pagrindinistekstas"/>
        <w:tabs>
          <w:tab w:val="left" w:pos="567"/>
        </w:tabs>
        <w:spacing w:after="0"/>
        <w:rPr>
          <w:szCs w:val="22"/>
        </w:rPr>
      </w:pPr>
    </w:p>
    <w:p w14:paraId="7EE96EE2" w14:textId="77777777" w:rsidR="000B557B" w:rsidRPr="004C65FC" w:rsidRDefault="000B557B" w:rsidP="000B557B">
      <w:pPr>
        <w:pStyle w:val="Pagrindinistekstas"/>
        <w:tabs>
          <w:tab w:val="left" w:pos="567"/>
        </w:tabs>
        <w:spacing w:after="0"/>
        <w:rPr>
          <w:szCs w:val="22"/>
        </w:rPr>
      </w:pPr>
    </w:p>
    <w:p w14:paraId="5C4FCDA2"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15.</w:t>
      </w:r>
      <w:r w:rsidRPr="004C65FC">
        <w:rPr>
          <w:rFonts w:ascii="Times New Roman" w:hAnsi="Times New Roman" w:cs="Times New Roman"/>
          <w:sz w:val="22"/>
          <w:szCs w:val="22"/>
        </w:rPr>
        <w:tab/>
        <w:t>VARTOJIMO INSTRUKCIJA</w:t>
      </w:r>
    </w:p>
    <w:p w14:paraId="7C90B1AA" w14:textId="77777777" w:rsidR="000B557B" w:rsidRPr="004C65FC" w:rsidRDefault="000B557B" w:rsidP="000B557B">
      <w:pPr>
        <w:pStyle w:val="Pagrindinistekstas"/>
        <w:tabs>
          <w:tab w:val="left" w:pos="567"/>
        </w:tabs>
        <w:spacing w:after="0"/>
        <w:rPr>
          <w:szCs w:val="22"/>
        </w:rPr>
      </w:pPr>
    </w:p>
    <w:p w14:paraId="55FCC396" w14:textId="77777777" w:rsidR="000B557B" w:rsidRPr="004C65FC" w:rsidRDefault="000B557B" w:rsidP="000B557B">
      <w:pPr>
        <w:pStyle w:val="Pagrindinistekstas"/>
        <w:tabs>
          <w:tab w:val="left" w:pos="567"/>
        </w:tabs>
        <w:spacing w:after="0"/>
        <w:rPr>
          <w:szCs w:val="22"/>
        </w:rPr>
      </w:pPr>
      <w:r w:rsidRPr="004C65FC">
        <w:rPr>
          <w:szCs w:val="22"/>
        </w:rPr>
        <w:t>Magnio trūkumo gydymui.</w:t>
      </w:r>
    </w:p>
    <w:p w14:paraId="5CE84302" w14:textId="77777777" w:rsidR="000B557B" w:rsidRPr="004C65FC" w:rsidRDefault="000B557B" w:rsidP="000B557B">
      <w:pPr>
        <w:pStyle w:val="Pagrindinistekstas"/>
        <w:tabs>
          <w:tab w:val="left" w:pos="567"/>
        </w:tabs>
        <w:spacing w:after="0"/>
        <w:rPr>
          <w:szCs w:val="22"/>
        </w:rPr>
      </w:pPr>
    </w:p>
    <w:p w14:paraId="555F84AF" w14:textId="77777777" w:rsidR="000B557B" w:rsidRPr="004C65FC" w:rsidRDefault="000B557B" w:rsidP="000B557B">
      <w:pPr>
        <w:pStyle w:val="Pagrindinistekstas"/>
        <w:tabs>
          <w:tab w:val="left" w:pos="567"/>
        </w:tabs>
        <w:spacing w:after="0"/>
        <w:rPr>
          <w:szCs w:val="22"/>
        </w:rPr>
      </w:pPr>
      <w:r w:rsidRPr="004C65FC">
        <w:rPr>
          <w:szCs w:val="22"/>
        </w:rPr>
        <w:t>Sučiulpti po 1 kietąją pastilę 3 kartus per parą.</w:t>
      </w:r>
    </w:p>
    <w:p w14:paraId="4C720910" w14:textId="77777777" w:rsidR="000B557B" w:rsidRPr="004C65FC" w:rsidRDefault="000B557B" w:rsidP="000B557B">
      <w:pPr>
        <w:pStyle w:val="Pagrindinistekstas"/>
        <w:tabs>
          <w:tab w:val="left" w:pos="567"/>
        </w:tabs>
        <w:spacing w:after="0"/>
        <w:rPr>
          <w:szCs w:val="22"/>
        </w:rPr>
      </w:pPr>
    </w:p>
    <w:p w14:paraId="4DD27C55" w14:textId="77777777" w:rsidR="000B557B" w:rsidRPr="004C65FC" w:rsidRDefault="000B557B" w:rsidP="000B557B">
      <w:pPr>
        <w:pStyle w:val="Antrat2"/>
        <w:pBdr>
          <w:top w:val="single" w:sz="4" w:space="1" w:color="auto"/>
          <w:left w:val="single" w:sz="4" w:space="1" w:color="auto"/>
          <w:bottom w:val="single" w:sz="4" w:space="1" w:color="auto"/>
          <w:right w:val="single" w:sz="4" w:space="1" w:color="auto"/>
        </w:pBdr>
        <w:tabs>
          <w:tab w:val="left" w:pos="567"/>
        </w:tabs>
        <w:spacing w:before="0" w:after="0"/>
        <w:rPr>
          <w:rFonts w:ascii="Times New Roman" w:hAnsi="Times New Roman" w:cs="Times New Roman"/>
          <w:i w:val="0"/>
          <w:sz w:val="22"/>
          <w:szCs w:val="22"/>
        </w:rPr>
      </w:pPr>
      <w:r w:rsidRPr="004C65FC">
        <w:rPr>
          <w:rFonts w:ascii="Times New Roman" w:hAnsi="Times New Roman" w:cs="Times New Roman"/>
          <w:sz w:val="22"/>
          <w:szCs w:val="22"/>
        </w:rPr>
        <w:br w:type="page"/>
      </w:r>
      <w:r w:rsidRPr="004C65FC">
        <w:rPr>
          <w:rFonts w:ascii="Times New Roman" w:hAnsi="Times New Roman" w:cs="Times New Roman"/>
          <w:i w:val="0"/>
          <w:sz w:val="22"/>
          <w:szCs w:val="22"/>
        </w:rPr>
        <w:lastRenderedPageBreak/>
        <w:t>MINIMALI INFORMACIJA ANT LIZDINIŲ LAKŠTŲ ARBA DVISLUOKSNIŲ JUOSTELIŲ</w:t>
      </w:r>
    </w:p>
    <w:p w14:paraId="1EF8BAB3" w14:textId="77777777" w:rsidR="000B557B" w:rsidRPr="004C65FC" w:rsidRDefault="000B557B" w:rsidP="000B557B">
      <w:pPr>
        <w:pBdr>
          <w:top w:val="single" w:sz="4" w:space="1" w:color="auto"/>
          <w:left w:val="single" w:sz="4" w:space="1" w:color="auto"/>
          <w:bottom w:val="single" w:sz="4" w:space="1" w:color="auto"/>
          <w:right w:val="single" w:sz="4" w:space="1" w:color="auto"/>
        </w:pBdr>
        <w:tabs>
          <w:tab w:val="left" w:pos="567"/>
        </w:tabs>
        <w:rPr>
          <w:sz w:val="22"/>
          <w:szCs w:val="22"/>
          <w:lang w:eastAsia="lt-LT"/>
        </w:rPr>
      </w:pPr>
    </w:p>
    <w:p w14:paraId="471F1522" w14:textId="77777777" w:rsidR="000B557B" w:rsidRPr="004C65FC" w:rsidRDefault="000B557B" w:rsidP="000B557B">
      <w:pPr>
        <w:pBdr>
          <w:top w:val="single" w:sz="4" w:space="1" w:color="auto"/>
          <w:left w:val="single" w:sz="4" w:space="1" w:color="auto"/>
          <w:bottom w:val="single" w:sz="4" w:space="1" w:color="auto"/>
          <w:right w:val="single" w:sz="4" w:space="1" w:color="auto"/>
        </w:pBdr>
        <w:tabs>
          <w:tab w:val="left" w:pos="567"/>
        </w:tabs>
        <w:rPr>
          <w:b/>
          <w:sz w:val="22"/>
          <w:szCs w:val="22"/>
          <w:lang w:eastAsia="lt-LT"/>
        </w:rPr>
      </w:pPr>
      <w:r w:rsidRPr="004C65FC">
        <w:rPr>
          <w:b/>
          <w:sz w:val="22"/>
          <w:szCs w:val="22"/>
          <w:lang w:eastAsia="lt-LT"/>
        </w:rPr>
        <w:t>Lizdinė plokštelė</w:t>
      </w:r>
    </w:p>
    <w:p w14:paraId="0E7A845C" w14:textId="77777777" w:rsidR="000B557B" w:rsidRPr="004C65FC" w:rsidRDefault="000B557B" w:rsidP="000B557B">
      <w:pPr>
        <w:pStyle w:val="Pagrindinistekstas"/>
        <w:tabs>
          <w:tab w:val="left" w:pos="567"/>
        </w:tabs>
        <w:spacing w:after="0"/>
        <w:rPr>
          <w:szCs w:val="22"/>
        </w:rPr>
      </w:pPr>
    </w:p>
    <w:p w14:paraId="0D346A15" w14:textId="77777777" w:rsidR="000B557B" w:rsidRPr="004C65FC" w:rsidRDefault="000B557B" w:rsidP="000B557B">
      <w:pPr>
        <w:pStyle w:val="Pagrindinistekstas"/>
        <w:tabs>
          <w:tab w:val="left" w:pos="567"/>
        </w:tabs>
        <w:spacing w:after="0"/>
        <w:rPr>
          <w:szCs w:val="22"/>
        </w:rPr>
      </w:pPr>
    </w:p>
    <w:p w14:paraId="2ED664FF"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1.</w:t>
      </w:r>
      <w:r w:rsidRPr="004C65FC">
        <w:rPr>
          <w:rFonts w:ascii="Times New Roman" w:hAnsi="Times New Roman" w:cs="Times New Roman"/>
          <w:sz w:val="22"/>
          <w:szCs w:val="22"/>
        </w:rPr>
        <w:tab/>
        <w:t>VAISTINIO PREPARATO PAVADINIMAS</w:t>
      </w:r>
    </w:p>
    <w:p w14:paraId="71ED5B68" w14:textId="77777777" w:rsidR="000B557B" w:rsidRPr="004C65FC" w:rsidRDefault="000B557B" w:rsidP="000B557B">
      <w:pPr>
        <w:pStyle w:val="Pagrindinistekstas"/>
        <w:tabs>
          <w:tab w:val="left" w:pos="567"/>
        </w:tabs>
        <w:spacing w:after="0"/>
        <w:rPr>
          <w:szCs w:val="22"/>
        </w:rPr>
      </w:pPr>
    </w:p>
    <w:p w14:paraId="39D89DA4" w14:textId="77777777" w:rsidR="000B557B" w:rsidRPr="004C65FC" w:rsidRDefault="000B557B" w:rsidP="000B557B">
      <w:pPr>
        <w:tabs>
          <w:tab w:val="left" w:pos="567"/>
        </w:tabs>
        <w:rPr>
          <w:sz w:val="22"/>
          <w:szCs w:val="22"/>
        </w:rPr>
      </w:pP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98,6 mg kietosios pastilės </w:t>
      </w:r>
    </w:p>
    <w:p w14:paraId="462475F8" w14:textId="77777777" w:rsidR="000B557B" w:rsidRPr="004C65FC" w:rsidRDefault="000B557B" w:rsidP="000B557B">
      <w:pPr>
        <w:pStyle w:val="Pagrindinistekstas"/>
        <w:tabs>
          <w:tab w:val="left" w:pos="567"/>
        </w:tabs>
        <w:spacing w:after="0"/>
        <w:rPr>
          <w:szCs w:val="22"/>
        </w:rPr>
      </w:pPr>
      <w:r w:rsidRPr="004C65FC">
        <w:rPr>
          <w:szCs w:val="22"/>
        </w:rPr>
        <w:t>Magnis</w:t>
      </w:r>
    </w:p>
    <w:p w14:paraId="7FCE7951" w14:textId="77777777" w:rsidR="000B557B" w:rsidRPr="004C65FC" w:rsidRDefault="000B557B" w:rsidP="000B557B">
      <w:pPr>
        <w:pStyle w:val="Pagrindinistekstas"/>
        <w:tabs>
          <w:tab w:val="left" w:pos="567"/>
        </w:tabs>
        <w:spacing w:after="0"/>
        <w:rPr>
          <w:szCs w:val="22"/>
        </w:rPr>
      </w:pPr>
    </w:p>
    <w:p w14:paraId="2F110A8B" w14:textId="4B82933C"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2.</w:t>
      </w:r>
      <w:r w:rsidRPr="004C65FC">
        <w:rPr>
          <w:rFonts w:ascii="Times New Roman" w:hAnsi="Times New Roman" w:cs="Times New Roman"/>
          <w:sz w:val="22"/>
          <w:szCs w:val="22"/>
        </w:rPr>
        <w:tab/>
      </w:r>
      <w:r w:rsidR="00AA696A">
        <w:rPr>
          <w:rFonts w:ascii="Times New Roman" w:hAnsi="Times New Roman" w:cs="Times New Roman"/>
          <w:sz w:val="22"/>
          <w:szCs w:val="22"/>
        </w:rPr>
        <w:t>REGISTRUOTOJO</w:t>
      </w:r>
      <w:r w:rsidRPr="004C65FC">
        <w:rPr>
          <w:rFonts w:ascii="Times New Roman" w:hAnsi="Times New Roman" w:cs="Times New Roman"/>
          <w:sz w:val="22"/>
          <w:szCs w:val="22"/>
        </w:rPr>
        <w:t xml:space="preserve"> PAVADINIMAS </w:t>
      </w:r>
    </w:p>
    <w:p w14:paraId="3BCE428D" w14:textId="77777777" w:rsidR="000B557B" w:rsidRPr="004C65FC" w:rsidRDefault="000B557B" w:rsidP="000B557B">
      <w:pPr>
        <w:pStyle w:val="Pagrindinistekstas"/>
        <w:tabs>
          <w:tab w:val="left" w:pos="567"/>
        </w:tabs>
        <w:spacing w:after="0"/>
        <w:rPr>
          <w:szCs w:val="22"/>
        </w:rPr>
      </w:pPr>
    </w:p>
    <w:p w14:paraId="72DBDCB5" w14:textId="77777777" w:rsidR="000B557B" w:rsidRPr="004C65FC" w:rsidRDefault="000B557B" w:rsidP="000B557B">
      <w:pPr>
        <w:pStyle w:val="Pagrindinistekstas"/>
        <w:tabs>
          <w:tab w:val="left" w:pos="567"/>
        </w:tabs>
        <w:spacing w:after="0"/>
        <w:rPr>
          <w:szCs w:val="22"/>
        </w:rPr>
      </w:pPr>
      <w:r w:rsidRPr="004C65FC">
        <w:rPr>
          <w:szCs w:val="22"/>
        </w:rPr>
        <w:t xml:space="preserve">Protina </w:t>
      </w:r>
      <w:proofErr w:type="spellStart"/>
      <w:r w:rsidRPr="004C65FC">
        <w:rPr>
          <w:szCs w:val="22"/>
        </w:rPr>
        <w:t>Pharm</w:t>
      </w:r>
      <w:proofErr w:type="spellEnd"/>
      <w:r w:rsidRPr="004C65FC">
        <w:rPr>
          <w:szCs w:val="22"/>
        </w:rPr>
        <w:t xml:space="preserve">. </w:t>
      </w:r>
      <w:proofErr w:type="spellStart"/>
      <w:r w:rsidRPr="004C65FC">
        <w:rPr>
          <w:szCs w:val="22"/>
        </w:rPr>
        <w:t>GmbH</w:t>
      </w:r>
      <w:proofErr w:type="spellEnd"/>
    </w:p>
    <w:p w14:paraId="77AF0283" w14:textId="77777777" w:rsidR="000B557B" w:rsidRPr="004C65FC" w:rsidRDefault="000B557B" w:rsidP="000B557B">
      <w:pPr>
        <w:pStyle w:val="Pagrindinistekstas"/>
        <w:tabs>
          <w:tab w:val="left" w:pos="567"/>
        </w:tabs>
        <w:spacing w:after="0"/>
        <w:rPr>
          <w:szCs w:val="22"/>
        </w:rPr>
      </w:pPr>
    </w:p>
    <w:p w14:paraId="1000580D" w14:textId="77777777" w:rsidR="000B557B" w:rsidRPr="004C65FC" w:rsidRDefault="000B557B" w:rsidP="000B557B">
      <w:pPr>
        <w:pStyle w:val="Pagrindinistekstas"/>
        <w:tabs>
          <w:tab w:val="left" w:pos="567"/>
        </w:tabs>
        <w:spacing w:after="0"/>
        <w:rPr>
          <w:szCs w:val="22"/>
        </w:rPr>
      </w:pPr>
    </w:p>
    <w:p w14:paraId="783E92F5"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3.</w:t>
      </w:r>
      <w:r w:rsidRPr="004C65FC">
        <w:rPr>
          <w:rFonts w:ascii="Times New Roman" w:hAnsi="Times New Roman" w:cs="Times New Roman"/>
          <w:sz w:val="22"/>
          <w:szCs w:val="22"/>
        </w:rPr>
        <w:tab/>
        <w:t>TINKAMUMO LAIKAS</w:t>
      </w:r>
    </w:p>
    <w:p w14:paraId="1398AF9A" w14:textId="77777777" w:rsidR="000B557B" w:rsidRPr="004C65FC" w:rsidRDefault="000B557B" w:rsidP="000B557B">
      <w:pPr>
        <w:pStyle w:val="Pagrindinistekstas"/>
        <w:tabs>
          <w:tab w:val="left" w:pos="567"/>
        </w:tabs>
        <w:spacing w:after="0"/>
        <w:rPr>
          <w:szCs w:val="22"/>
        </w:rPr>
      </w:pPr>
    </w:p>
    <w:p w14:paraId="63955E51" w14:textId="77777777" w:rsidR="000B557B" w:rsidRPr="004C65FC" w:rsidRDefault="000B557B" w:rsidP="000B557B">
      <w:pPr>
        <w:pStyle w:val="Pagrindinistekstas"/>
        <w:tabs>
          <w:tab w:val="left" w:pos="567"/>
        </w:tabs>
        <w:spacing w:after="0"/>
        <w:rPr>
          <w:szCs w:val="22"/>
        </w:rPr>
      </w:pPr>
      <w:r w:rsidRPr="004C65FC">
        <w:rPr>
          <w:szCs w:val="22"/>
        </w:rPr>
        <w:t>Tinka iki {MMMM/mm}</w:t>
      </w:r>
    </w:p>
    <w:p w14:paraId="74502C2E" w14:textId="77777777" w:rsidR="000B557B" w:rsidRPr="004C65FC" w:rsidRDefault="000B557B" w:rsidP="000B557B">
      <w:pPr>
        <w:pStyle w:val="Pagrindinistekstas"/>
        <w:tabs>
          <w:tab w:val="left" w:pos="567"/>
        </w:tabs>
        <w:spacing w:after="0"/>
        <w:rPr>
          <w:szCs w:val="22"/>
        </w:rPr>
      </w:pPr>
    </w:p>
    <w:p w14:paraId="42BBC9FC" w14:textId="77777777" w:rsidR="000B557B" w:rsidRPr="004C65FC" w:rsidRDefault="000B557B" w:rsidP="000B557B">
      <w:pPr>
        <w:pStyle w:val="Pagrindinistekstas"/>
        <w:tabs>
          <w:tab w:val="left" w:pos="567"/>
        </w:tabs>
        <w:spacing w:after="0"/>
        <w:rPr>
          <w:szCs w:val="22"/>
        </w:rPr>
      </w:pPr>
    </w:p>
    <w:p w14:paraId="3940AA54" w14:textId="77777777" w:rsidR="000B557B" w:rsidRPr="004C65FC" w:rsidRDefault="000B557B" w:rsidP="000B557B">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4C65FC">
        <w:rPr>
          <w:rFonts w:ascii="Times New Roman" w:hAnsi="Times New Roman" w:cs="Times New Roman"/>
          <w:sz w:val="22"/>
          <w:szCs w:val="22"/>
        </w:rPr>
        <w:t>4.</w:t>
      </w:r>
      <w:r w:rsidRPr="004C65FC">
        <w:rPr>
          <w:rFonts w:ascii="Times New Roman" w:hAnsi="Times New Roman" w:cs="Times New Roman"/>
          <w:sz w:val="22"/>
          <w:szCs w:val="22"/>
        </w:rPr>
        <w:tab/>
        <w:t xml:space="preserve">SERIJOS NUMERIS </w:t>
      </w:r>
    </w:p>
    <w:p w14:paraId="00D333EF" w14:textId="77777777" w:rsidR="000B557B" w:rsidRPr="004C65FC" w:rsidRDefault="000B557B" w:rsidP="000B557B">
      <w:pPr>
        <w:pStyle w:val="Pagrindinistekstas"/>
        <w:tabs>
          <w:tab w:val="left" w:pos="567"/>
        </w:tabs>
        <w:spacing w:after="0"/>
        <w:rPr>
          <w:szCs w:val="22"/>
        </w:rPr>
      </w:pPr>
    </w:p>
    <w:p w14:paraId="417BFC04" w14:textId="77777777" w:rsidR="000B557B" w:rsidRPr="004C65FC" w:rsidRDefault="000B557B" w:rsidP="000B557B">
      <w:pPr>
        <w:pStyle w:val="Pagrindinistekstas"/>
        <w:tabs>
          <w:tab w:val="left" w:pos="567"/>
        </w:tabs>
        <w:spacing w:after="0"/>
        <w:rPr>
          <w:szCs w:val="22"/>
        </w:rPr>
      </w:pPr>
      <w:r w:rsidRPr="004C65FC">
        <w:rPr>
          <w:szCs w:val="22"/>
        </w:rPr>
        <w:t>Serija {numeris}</w:t>
      </w:r>
    </w:p>
    <w:p w14:paraId="4C7FF507" w14:textId="77777777" w:rsidR="000B557B" w:rsidRPr="004C65FC" w:rsidRDefault="000B557B" w:rsidP="000B557B">
      <w:pPr>
        <w:pStyle w:val="Pagrindinistekstas"/>
        <w:tabs>
          <w:tab w:val="left" w:pos="567"/>
        </w:tabs>
        <w:spacing w:after="0"/>
        <w:rPr>
          <w:szCs w:val="22"/>
        </w:rPr>
      </w:pPr>
    </w:p>
    <w:p w14:paraId="63E7EF19" w14:textId="77777777" w:rsidR="000B557B" w:rsidRPr="004C65FC" w:rsidRDefault="000B557B" w:rsidP="000B557B">
      <w:pPr>
        <w:pStyle w:val="BTEMEASMCA"/>
        <w:rPr>
          <w:noProof w:val="0"/>
        </w:rPr>
      </w:pPr>
      <w:r w:rsidRPr="004C65FC">
        <w:br w:type="page"/>
      </w:r>
    </w:p>
    <w:p w14:paraId="53CC7EF4" w14:textId="77777777" w:rsidR="000B557B" w:rsidRPr="004C65FC" w:rsidRDefault="000B557B" w:rsidP="000B557B">
      <w:pPr>
        <w:pStyle w:val="BTEMEASMCA"/>
        <w:rPr>
          <w:noProof w:val="0"/>
        </w:rPr>
      </w:pPr>
    </w:p>
    <w:p w14:paraId="672F2D8E" w14:textId="77777777" w:rsidR="000B557B" w:rsidRPr="004C65FC" w:rsidRDefault="000B557B" w:rsidP="000B557B">
      <w:pPr>
        <w:pStyle w:val="BTEMEASMCA"/>
        <w:rPr>
          <w:noProof w:val="0"/>
        </w:rPr>
      </w:pPr>
    </w:p>
    <w:p w14:paraId="17F39567" w14:textId="77777777" w:rsidR="000B557B" w:rsidRPr="004C65FC" w:rsidRDefault="000B557B" w:rsidP="000B557B">
      <w:pPr>
        <w:pStyle w:val="BTEMEASMCA"/>
        <w:rPr>
          <w:noProof w:val="0"/>
        </w:rPr>
      </w:pPr>
    </w:p>
    <w:p w14:paraId="76B74AB6" w14:textId="77777777" w:rsidR="000B557B" w:rsidRPr="004C65FC" w:rsidRDefault="000B557B" w:rsidP="000B557B">
      <w:pPr>
        <w:pStyle w:val="BTEMEASMCA"/>
        <w:rPr>
          <w:noProof w:val="0"/>
        </w:rPr>
      </w:pPr>
    </w:p>
    <w:p w14:paraId="70BA0E18" w14:textId="77777777" w:rsidR="000B557B" w:rsidRPr="004C65FC" w:rsidRDefault="000B557B" w:rsidP="000B557B">
      <w:pPr>
        <w:pStyle w:val="BTEMEASMCA"/>
        <w:rPr>
          <w:noProof w:val="0"/>
        </w:rPr>
      </w:pPr>
    </w:p>
    <w:p w14:paraId="2CBB90CD" w14:textId="77777777" w:rsidR="000B557B" w:rsidRPr="004C65FC" w:rsidRDefault="000B557B" w:rsidP="000B557B">
      <w:pPr>
        <w:pStyle w:val="BTEMEASMCA"/>
        <w:rPr>
          <w:noProof w:val="0"/>
        </w:rPr>
      </w:pPr>
    </w:p>
    <w:p w14:paraId="32AED979" w14:textId="77777777" w:rsidR="000B557B" w:rsidRPr="004C65FC" w:rsidRDefault="000B557B" w:rsidP="000B557B">
      <w:pPr>
        <w:pStyle w:val="BTEMEASMCA"/>
        <w:rPr>
          <w:noProof w:val="0"/>
        </w:rPr>
      </w:pPr>
    </w:p>
    <w:p w14:paraId="78D9B7FE" w14:textId="77777777" w:rsidR="000B557B" w:rsidRPr="004C65FC" w:rsidRDefault="000B557B" w:rsidP="000B557B">
      <w:pPr>
        <w:pStyle w:val="BTEMEASMCA"/>
        <w:rPr>
          <w:noProof w:val="0"/>
        </w:rPr>
      </w:pPr>
    </w:p>
    <w:p w14:paraId="53747E96" w14:textId="77777777" w:rsidR="000B557B" w:rsidRPr="004C65FC" w:rsidRDefault="000B557B" w:rsidP="000B557B">
      <w:pPr>
        <w:pStyle w:val="BTEMEASMCA"/>
        <w:rPr>
          <w:noProof w:val="0"/>
        </w:rPr>
      </w:pPr>
    </w:p>
    <w:p w14:paraId="37292F50" w14:textId="77777777" w:rsidR="000B557B" w:rsidRPr="004C65FC" w:rsidRDefault="000B557B" w:rsidP="000B557B">
      <w:pPr>
        <w:pStyle w:val="BTEMEASMCA"/>
        <w:rPr>
          <w:noProof w:val="0"/>
        </w:rPr>
      </w:pPr>
    </w:p>
    <w:p w14:paraId="4208DC57" w14:textId="77777777" w:rsidR="000B557B" w:rsidRPr="004C65FC" w:rsidRDefault="000B557B" w:rsidP="000B557B">
      <w:pPr>
        <w:pStyle w:val="BTEMEASMCA"/>
        <w:rPr>
          <w:noProof w:val="0"/>
        </w:rPr>
      </w:pPr>
    </w:p>
    <w:p w14:paraId="68F9CBFF" w14:textId="77777777" w:rsidR="000B557B" w:rsidRPr="004C65FC" w:rsidRDefault="000B557B" w:rsidP="000B557B">
      <w:pPr>
        <w:pStyle w:val="BTEMEASMCA"/>
        <w:rPr>
          <w:noProof w:val="0"/>
        </w:rPr>
      </w:pPr>
    </w:p>
    <w:p w14:paraId="5213E009" w14:textId="77777777" w:rsidR="000B557B" w:rsidRPr="004C65FC" w:rsidRDefault="000B557B" w:rsidP="000B557B">
      <w:pPr>
        <w:pStyle w:val="BTEMEASMCA"/>
        <w:rPr>
          <w:noProof w:val="0"/>
        </w:rPr>
      </w:pPr>
    </w:p>
    <w:p w14:paraId="5F869069" w14:textId="77777777" w:rsidR="000B557B" w:rsidRPr="004C65FC" w:rsidRDefault="000B557B" w:rsidP="000B557B">
      <w:pPr>
        <w:pStyle w:val="BTEMEASMCA"/>
        <w:rPr>
          <w:noProof w:val="0"/>
        </w:rPr>
      </w:pPr>
    </w:p>
    <w:p w14:paraId="485EEF80" w14:textId="77777777" w:rsidR="000B557B" w:rsidRPr="004C65FC" w:rsidRDefault="000B557B" w:rsidP="000B557B">
      <w:pPr>
        <w:pStyle w:val="BTEMEASMCA"/>
        <w:rPr>
          <w:noProof w:val="0"/>
        </w:rPr>
      </w:pPr>
    </w:p>
    <w:p w14:paraId="7D16D5CA" w14:textId="77777777" w:rsidR="000B557B" w:rsidRPr="004C65FC" w:rsidRDefault="000B557B" w:rsidP="000B557B">
      <w:pPr>
        <w:pStyle w:val="BTEMEASMCA"/>
        <w:rPr>
          <w:noProof w:val="0"/>
        </w:rPr>
      </w:pPr>
    </w:p>
    <w:p w14:paraId="7014B3D8" w14:textId="77777777" w:rsidR="000B557B" w:rsidRPr="004C65FC" w:rsidRDefault="000B557B" w:rsidP="000B557B">
      <w:pPr>
        <w:pStyle w:val="BTEMEASMCA"/>
        <w:rPr>
          <w:noProof w:val="0"/>
        </w:rPr>
      </w:pPr>
    </w:p>
    <w:p w14:paraId="65446345" w14:textId="77777777" w:rsidR="000B557B" w:rsidRPr="004C65FC" w:rsidRDefault="000B557B" w:rsidP="000B557B">
      <w:pPr>
        <w:pStyle w:val="BTEMEASMCA"/>
        <w:rPr>
          <w:noProof w:val="0"/>
        </w:rPr>
      </w:pPr>
    </w:p>
    <w:p w14:paraId="0BA14D60" w14:textId="77777777" w:rsidR="000B557B" w:rsidRPr="004C65FC" w:rsidRDefault="000B557B" w:rsidP="000B557B">
      <w:pPr>
        <w:pStyle w:val="BTEMEASMCA"/>
        <w:rPr>
          <w:noProof w:val="0"/>
        </w:rPr>
      </w:pPr>
    </w:p>
    <w:p w14:paraId="4622004A" w14:textId="77777777" w:rsidR="000B557B" w:rsidRPr="004C65FC" w:rsidRDefault="000B557B" w:rsidP="000B557B">
      <w:pPr>
        <w:pStyle w:val="BTEMEASMCA"/>
        <w:rPr>
          <w:noProof w:val="0"/>
        </w:rPr>
      </w:pPr>
    </w:p>
    <w:p w14:paraId="2171FB5D" w14:textId="77777777" w:rsidR="000B557B" w:rsidRPr="004C65FC" w:rsidRDefault="000B557B" w:rsidP="000B557B">
      <w:pPr>
        <w:pStyle w:val="BTEMEASMCA"/>
        <w:rPr>
          <w:noProof w:val="0"/>
        </w:rPr>
      </w:pPr>
    </w:p>
    <w:p w14:paraId="2CC4E884" w14:textId="77777777" w:rsidR="000B557B" w:rsidRPr="004C65FC" w:rsidRDefault="000B557B" w:rsidP="000B557B">
      <w:pPr>
        <w:pStyle w:val="BTEMEASMCA"/>
        <w:rPr>
          <w:noProof w:val="0"/>
        </w:rPr>
      </w:pPr>
    </w:p>
    <w:p w14:paraId="1918DF9B" w14:textId="77777777" w:rsidR="000B557B" w:rsidRDefault="000B557B" w:rsidP="000B557B">
      <w:pPr>
        <w:pStyle w:val="TTEMEASMCA"/>
        <w:rPr>
          <w:lang w:val="lt-LT"/>
        </w:rPr>
      </w:pPr>
      <w:bookmarkStart w:id="75" w:name="_Toc129243137"/>
      <w:bookmarkStart w:id="76" w:name="_Toc129243262"/>
    </w:p>
    <w:p w14:paraId="6A46F401" w14:textId="77777777" w:rsidR="000B557B" w:rsidRPr="004C65FC" w:rsidRDefault="000B557B" w:rsidP="000B557B">
      <w:pPr>
        <w:pStyle w:val="TTEMEASMCA"/>
        <w:rPr>
          <w:lang w:val="lt-LT"/>
        </w:rPr>
      </w:pPr>
      <w:r w:rsidRPr="004C65FC">
        <w:rPr>
          <w:lang w:val="lt-LT"/>
        </w:rPr>
        <w:t>B. PAKUOTĖS LAPELIS</w:t>
      </w:r>
      <w:bookmarkEnd w:id="75"/>
      <w:bookmarkEnd w:id="76"/>
    </w:p>
    <w:p w14:paraId="3F0BBB21" w14:textId="77777777" w:rsidR="000B557B" w:rsidRPr="004C65FC" w:rsidRDefault="000B557B" w:rsidP="000B557B">
      <w:pPr>
        <w:jc w:val="center"/>
        <w:rPr>
          <w:b/>
          <w:sz w:val="22"/>
          <w:szCs w:val="22"/>
        </w:rPr>
      </w:pPr>
      <w:r w:rsidRPr="004C65FC">
        <w:rPr>
          <w:sz w:val="22"/>
          <w:szCs w:val="22"/>
        </w:rPr>
        <w:br w:type="page"/>
      </w:r>
      <w:bookmarkStart w:id="77" w:name="_Toc129243138"/>
      <w:bookmarkStart w:id="78" w:name="_Toc129243263"/>
      <w:r w:rsidRPr="004C65FC">
        <w:rPr>
          <w:b/>
          <w:sz w:val="22"/>
          <w:szCs w:val="22"/>
        </w:rPr>
        <w:lastRenderedPageBreak/>
        <w:t>PAKUOTĖS LAPELIS: INFORMACIJA VARTOTOJUI</w:t>
      </w:r>
      <w:bookmarkEnd w:id="77"/>
      <w:bookmarkEnd w:id="78"/>
    </w:p>
    <w:p w14:paraId="4016C8FD" w14:textId="77777777" w:rsidR="000B557B" w:rsidRPr="004C65FC" w:rsidRDefault="000B557B" w:rsidP="000B557B">
      <w:pPr>
        <w:jc w:val="center"/>
        <w:rPr>
          <w:b/>
          <w:sz w:val="22"/>
          <w:szCs w:val="22"/>
        </w:rPr>
      </w:pPr>
    </w:p>
    <w:p w14:paraId="4529703F" w14:textId="77777777" w:rsidR="000B557B" w:rsidRPr="004C65FC" w:rsidRDefault="000B557B" w:rsidP="000B557B">
      <w:pPr>
        <w:jc w:val="center"/>
        <w:rPr>
          <w:b/>
          <w:sz w:val="22"/>
          <w:szCs w:val="22"/>
        </w:rPr>
      </w:pPr>
      <w:proofErr w:type="spellStart"/>
      <w:r w:rsidRPr="004C65FC">
        <w:rPr>
          <w:b/>
          <w:sz w:val="22"/>
          <w:szCs w:val="22"/>
        </w:rPr>
        <w:t>Magnesium-Diasporal</w:t>
      </w:r>
      <w:proofErr w:type="spellEnd"/>
      <w:r w:rsidRPr="004C65FC">
        <w:rPr>
          <w:b/>
          <w:sz w:val="22"/>
          <w:szCs w:val="22"/>
        </w:rPr>
        <w:t xml:space="preserve"> </w:t>
      </w:r>
      <w:proofErr w:type="spellStart"/>
      <w:r w:rsidRPr="004C65FC">
        <w:rPr>
          <w:b/>
          <w:sz w:val="22"/>
          <w:szCs w:val="22"/>
        </w:rPr>
        <w:t>Orange</w:t>
      </w:r>
      <w:proofErr w:type="spellEnd"/>
      <w:r w:rsidRPr="004C65FC">
        <w:rPr>
          <w:b/>
          <w:sz w:val="22"/>
          <w:szCs w:val="22"/>
        </w:rPr>
        <w:t xml:space="preserve"> 98,6 mg kietosios pastilės</w:t>
      </w:r>
    </w:p>
    <w:p w14:paraId="61C3EEA9" w14:textId="77777777" w:rsidR="000B557B" w:rsidRPr="004C65FC" w:rsidRDefault="000B557B" w:rsidP="000B557B">
      <w:pPr>
        <w:jc w:val="center"/>
        <w:rPr>
          <w:sz w:val="22"/>
          <w:szCs w:val="22"/>
        </w:rPr>
      </w:pPr>
      <w:r w:rsidRPr="004C65FC">
        <w:rPr>
          <w:sz w:val="22"/>
          <w:szCs w:val="22"/>
        </w:rPr>
        <w:t>Magnis (bevandenio magnio citrato pavidalo)</w:t>
      </w:r>
    </w:p>
    <w:p w14:paraId="34A7B811" w14:textId="77777777" w:rsidR="000B557B" w:rsidRPr="004C65FC" w:rsidRDefault="000B557B" w:rsidP="000B557B">
      <w:pPr>
        <w:rPr>
          <w:sz w:val="22"/>
          <w:szCs w:val="22"/>
        </w:rPr>
      </w:pPr>
    </w:p>
    <w:p w14:paraId="214D2285" w14:textId="77777777" w:rsidR="000B557B" w:rsidRPr="004C65FC" w:rsidRDefault="000B557B" w:rsidP="000B557B">
      <w:pPr>
        <w:rPr>
          <w:b/>
          <w:sz w:val="22"/>
          <w:szCs w:val="22"/>
        </w:rPr>
      </w:pPr>
      <w:r w:rsidRPr="004C65FC">
        <w:rPr>
          <w:b/>
          <w:sz w:val="22"/>
          <w:szCs w:val="22"/>
        </w:rPr>
        <w:t>Atidžiai perskaitykite visą šį lapelį, nes jame pateikiama Jums svarbi informacija.</w:t>
      </w:r>
    </w:p>
    <w:p w14:paraId="27320097"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galima įsigyti be recepto, tačiau jį reikia vartoti tiksliai, kaip nurodyta, kad poveikis būtų geriausias.</w:t>
      </w:r>
    </w:p>
    <w:p w14:paraId="444D6424"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Neišmeskite šio lapelio, nes vėl gali prireikti jį perskaityti.</w:t>
      </w:r>
    </w:p>
    <w:p w14:paraId="68079743"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Jeigu norite sužinoti daugiau arba pasitarti, kreipkitės į vaistininką.</w:t>
      </w:r>
    </w:p>
    <w:p w14:paraId="0642CB8C"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Jeigu simptomai pasunkėjo arba nepalengvėjo, kreipkitės į gydytoją.</w:t>
      </w:r>
    </w:p>
    <w:p w14:paraId="4B87640B" w14:textId="77777777" w:rsidR="000B557B" w:rsidRPr="004C65FC" w:rsidRDefault="000B557B" w:rsidP="000B557B">
      <w:pPr>
        <w:rPr>
          <w:sz w:val="22"/>
          <w:szCs w:val="22"/>
        </w:rPr>
      </w:pPr>
    </w:p>
    <w:p w14:paraId="2415DDF4" w14:textId="77777777" w:rsidR="000B557B" w:rsidRPr="004C65FC" w:rsidRDefault="000B557B" w:rsidP="000B557B">
      <w:pPr>
        <w:rPr>
          <w:b/>
          <w:sz w:val="22"/>
          <w:szCs w:val="22"/>
        </w:rPr>
      </w:pPr>
      <w:r w:rsidRPr="004C65FC">
        <w:rPr>
          <w:b/>
          <w:sz w:val="22"/>
          <w:szCs w:val="22"/>
        </w:rPr>
        <w:t>Lapelio turinys</w:t>
      </w:r>
    </w:p>
    <w:p w14:paraId="75F098F4" w14:textId="77777777" w:rsidR="000B557B" w:rsidRPr="004C65FC" w:rsidRDefault="000B557B" w:rsidP="000B557B">
      <w:pPr>
        <w:ind w:left="540" w:hanging="540"/>
        <w:rPr>
          <w:sz w:val="22"/>
          <w:szCs w:val="22"/>
        </w:rPr>
      </w:pPr>
      <w:r w:rsidRPr="004C65FC">
        <w:rPr>
          <w:sz w:val="22"/>
          <w:szCs w:val="22"/>
        </w:rPr>
        <w:t>1.</w:t>
      </w:r>
      <w:r w:rsidRPr="004C65FC">
        <w:rPr>
          <w:sz w:val="22"/>
          <w:szCs w:val="22"/>
        </w:rPr>
        <w:tab/>
        <w:t xml:space="preserve">Kas yra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ir kam jis vartojamas</w:t>
      </w:r>
    </w:p>
    <w:p w14:paraId="2A28B523" w14:textId="77777777" w:rsidR="000B557B" w:rsidRPr="004C65FC" w:rsidRDefault="000B557B" w:rsidP="000B557B">
      <w:pPr>
        <w:ind w:left="540" w:hanging="540"/>
        <w:rPr>
          <w:sz w:val="22"/>
          <w:szCs w:val="22"/>
        </w:rPr>
      </w:pPr>
      <w:r w:rsidRPr="004C65FC">
        <w:rPr>
          <w:sz w:val="22"/>
          <w:szCs w:val="22"/>
        </w:rPr>
        <w:t>2.</w:t>
      </w:r>
      <w:r w:rsidRPr="004C65FC">
        <w:rPr>
          <w:sz w:val="22"/>
          <w:szCs w:val="22"/>
        </w:rPr>
        <w:tab/>
        <w:t xml:space="preserve">Kas žinotina prieš vartojant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p>
    <w:p w14:paraId="76B9DA26" w14:textId="77777777" w:rsidR="000B557B" w:rsidRPr="004C65FC" w:rsidRDefault="000B557B" w:rsidP="000B557B">
      <w:pPr>
        <w:ind w:left="540" w:hanging="540"/>
        <w:rPr>
          <w:sz w:val="22"/>
          <w:szCs w:val="22"/>
        </w:rPr>
      </w:pPr>
      <w:r w:rsidRPr="004C65FC">
        <w:rPr>
          <w:sz w:val="22"/>
          <w:szCs w:val="22"/>
        </w:rPr>
        <w:t>3.</w:t>
      </w:r>
      <w:r w:rsidRPr="004C65FC">
        <w:rPr>
          <w:sz w:val="22"/>
          <w:szCs w:val="22"/>
        </w:rPr>
        <w:tab/>
        <w:t xml:space="preserve">Kaip vartoti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p>
    <w:p w14:paraId="52F2ED39" w14:textId="77777777" w:rsidR="000B557B" w:rsidRPr="004C65FC" w:rsidRDefault="000B557B" w:rsidP="000B557B">
      <w:pPr>
        <w:ind w:left="540" w:hanging="540"/>
        <w:rPr>
          <w:sz w:val="22"/>
          <w:szCs w:val="22"/>
        </w:rPr>
      </w:pPr>
      <w:r w:rsidRPr="004C65FC">
        <w:rPr>
          <w:sz w:val="22"/>
          <w:szCs w:val="22"/>
        </w:rPr>
        <w:t>4.</w:t>
      </w:r>
      <w:r w:rsidRPr="004C65FC">
        <w:rPr>
          <w:sz w:val="22"/>
          <w:szCs w:val="22"/>
        </w:rPr>
        <w:tab/>
        <w:t>Galimas šalutinis poveikis</w:t>
      </w:r>
    </w:p>
    <w:p w14:paraId="4C8382A4" w14:textId="77777777" w:rsidR="000B557B" w:rsidRPr="004C65FC" w:rsidRDefault="000B557B" w:rsidP="000B557B">
      <w:pPr>
        <w:ind w:left="540" w:hanging="540"/>
        <w:rPr>
          <w:sz w:val="22"/>
          <w:szCs w:val="22"/>
        </w:rPr>
      </w:pPr>
      <w:r w:rsidRPr="004C65FC">
        <w:rPr>
          <w:sz w:val="22"/>
          <w:szCs w:val="22"/>
        </w:rPr>
        <w:t>5.</w:t>
      </w:r>
      <w:r w:rsidRPr="004C65FC">
        <w:rPr>
          <w:sz w:val="22"/>
          <w:szCs w:val="22"/>
        </w:rPr>
        <w:tab/>
        <w:t xml:space="preserve">Kaip laikyti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p>
    <w:p w14:paraId="6C37ACBC" w14:textId="77777777" w:rsidR="000B557B" w:rsidRPr="004C65FC" w:rsidRDefault="000B557B" w:rsidP="000B557B">
      <w:pPr>
        <w:ind w:left="540" w:hanging="540"/>
        <w:rPr>
          <w:sz w:val="22"/>
          <w:szCs w:val="22"/>
        </w:rPr>
      </w:pPr>
      <w:r w:rsidRPr="004C65FC">
        <w:rPr>
          <w:sz w:val="22"/>
          <w:szCs w:val="22"/>
        </w:rPr>
        <w:t>6.</w:t>
      </w:r>
      <w:r w:rsidRPr="004C65FC">
        <w:rPr>
          <w:sz w:val="22"/>
          <w:szCs w:val="22"/>
        </w:rPr>
        <w:tab/>
        <w:t>Kita informacija</w:t>
      </w:r>
    </w:p>
    <w:p w14:paraId="2EEA9C5D" w14:textId="77777777" w:rsidR="000B557B" w:rsidRPr="004C65FC" w:rsidRDefault="000B557B" w:rsidP="000B557B">
      <w:pPr>
        <w:rPr>
          <w:sz w:val="22"/>
          <w:szCs w:val="22"/>
        </w:rPr>
      </w:pPr>
    </w:p>
    <w:p w14:paraId="797D5D32" w14:textId="77777777" w:rsidR="000B557B" w:rsidRPr="004C65FC" w:rsidRDefault="000B557B" w:rsidP="000B557B">
      <w:pPr>
        <w:rPr>
          <w:sz w:val="22"/>
          <w:szCs w:val="22"/>
        </w:rPr>
      </w:pPr>
    </w:p>
    <w:p w14:paraId="596D36F5" w14:textId="77777777" w:rsidR="000B557B" w:rsidRPr="004C65FC" w:rsidRDefault="000B557B" w:rsidP="000B557B">
      <w:pPr>
        <w:ind w:left="540" w:hanging="540"/>
        <w:rPr>
          <w:b/>
          <w:sz w:val="22"/>
          <w:szCs w:val="22"/>
        </w:rPr>
      </w:pPr>
      <w:bookmarkStart w:id="79" w:name="_Toc129243139"/>
      <w:bookmarkStart w:id="80" w:name="_Toc129243264"/>
      <w:r w:rsidRPr="004C65FC">
        <w:rPr>
          <w:b/>
          <w:sz w:val="22"/>
          <w:szCs w:val="22"/>
        </w:rPr>
        <w:t>1.</w:t>
      </w:r>
      <w:r w:rsidRPr="004C65FC">
        <w:rPr>
          <w:b/>
          <w:sz w:val="22"/>
          <w:szCs w:val="22"/>
        </w:rPr>
        <w:tab/>
        <w:t xml:space="preserve">KAS YRA MAGNESIUM-DIASPORAL ORANGE IR </w:t>
      </w:r>
      <w:smartTag w:uri="urn:schemas-tilde-lv/tildestengine" w:element="firmas">
        <w:r w:rsidRPr="004C65FC">
          <w:rPr>
            <w:b/>
            <w:sz w:val="22"/>
            <w:szCs w:val="22"/>
          </w:rPr>
          <w:t>KAM</w:t>
        </w:r>
      </w:smartTag>
      <w:r w:rsidRPr="004C65FC">
        <w:rPr>
          <w:b/>
          <w:sz w:val="22"/>
          <w:szCs w:val="22"/>
        </w:rPr>
        <w:t xml:space="preserve"> JIS VARTOJAMAS</w:t>
      </w:r>
      <w:bookmarkEnd w:id="79"/>
      <w:bookmarkEnd w:id="80"/>
    </w:p>
    <w:p w14:paraId="4DE22F24" w14:textId="77777777" w:rsidR="000B557B" w:rsidRPr="004C65FC" w:rsidRDefault="000B557B" w:rsidP="000B557B">
      <w:pPr>
        <w:rPr>
          <w:sz w:val="22"/>
          <w:szCs w:val="22"/>
        </w:rPr>
      </w:pPr>
    </w:p>
    <w:p w14:paraId="7937659F" w14:textId="77777777" w:rsidR="000B557B" w:rsidRPr="004C65FC" w:rsidRDefault="000B557B" w:rsidP="000B557B">
      <w:pPr>
        <w:rPr>
          <w:sz w:val="22"/>
          <w:szCs w:val="22"/>
        </w:rPr>
      </w:pP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yra mineralinių medžiagų preparatas.</w:t>
      </w:r>
    </w:p>
    <w:p w14:paraId="5D427407" w14:textId="77777777" w:rsidR="000B557B" w:rsidRPr="004C65FC" w:rsidRDefault="000B557B" w:rsidP="000B557B">
      <w:pPr>
        <w:rPr>
          <w:sz w:val="22"/>
          <w:szCs w:val="22"/>
        </w:rPr>
      </w:pPr>
    </w:p>
    <w:p w14:paraId="596A26B4" w14:textId="77777777" w:rsidR="000B557B" w:rsidRPr="004C65FC" w:rsidRDefault="000B557B" w:rsidP="000B557B">
      <w:pPr>
        <w:rPr>
          <w:sz w:val="22"/>
          <w:szCs w:val="22"/>
        </w:rPr>
      </w:pP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vartojamas diagnozavus magnio trūkumą organizme, kai dėl to sutrinka raumenų funkcija (atsiranda nervų ir raumenų sutrikimų, blauzdų raumenų mėšlungis).</w:t>
      </w:r>
    </w:p>
    <w:p w14:paraId="585BB263" w14:textId="77777777" w:rsidR="000B557B" w:rsidRPr="004C65FC" w:rsidRDefault="000B557B" w:rsidP="000B557B">
      <w:pPr>
        <w:rPr>
          <w:sz w:val="22"/>
          <w:szCs w:val="22"/>
        </w:rPr>
      </w:pPr>
    </w:p>
    <w:p w14:paraId="50D7687D" w14:textId="77777777" w:rsidR="000B557B" w:rsidRPr="004C65FC" w:rsidRDefault="000B557B" w:rsidP="000B557B">
      <w:pPr>
        <w:rPr>
          <w:sz w:val="22"/>
          <w:szCs w:val="22"/>
        </w:rPr>
      </w:pPr>
    </w:p>
    <w:p w14:paraId="72D06C28" w14:textId="77777777" w:rsidR="000B557B" w:rsidRPr="004C65FC" w:rsidRDefault="000B557B" w:rsidP="000B557B">
      <w:pPr>
        <w:ind w:left="540" w:hanging="540"/>
        <w:rPr>
          <w:b/>
          <w:sz w:val="22"/>
          <w:szCs w:val="22"/>
        </w:rPr>
      </w:pPr>
      <w:bookmarkStart w:id="81" w:name="_Toc129243140"/>
      <w:bookmarkStart w:id="82" w:name="_Toc129243265"/>
      <w:r w:rsidRPr="004C65FC">
        <w:rPr>
          <w:b/>
          <w:sz w:val="22"/>
          <w:szCs w:val="22"/>
        </w:rPr>
        <w:t>2.</w:t>
      </w:r>
      <w:r w:rsidRPr="004C65FC">
        <w:rPr>
          <w:b/>
          <w:sz w:val="22"/>
          <w:szCs w:val="22"/>
        </w:rPr>
        <w:tab/>
        <w:t xml:space="preserve">KAS ŽINOTINA PRIEŠ VARTOJANT </w:t>
      </w:r>
      <w:bookmarkEnd w:id="81"/>
      <w:bookmarkEnd w:id="82"/>
      <w:r w:rsidRPr="004C65FC">
        <w:rPr>
          <w:b/>
          <w:caps/>
          <w:sz w:val="22"/>
          <w:szCs w:val="22"/>
        </w:rPr>
        <w:t>Magnesium-Diasporal Orange</w:t>
      </w:r>
    </w:p>
    <w:p w14:paraId="40D23830" w14:textId="77777777" w:rsidR="000B557B" w:rsidRPr="004C65FC" w:rsidRDefault="000B557B" w:rsidP="000B557B">
      <w:pPr>
        <w:rPr>
          <w:sz w:val="22"/>
          <w:szCs w:val="22"/>
        </w:rPr>
      </w:pPr>
    </w:p>
    <w:p w14:paraId="5BC25470" w14:textId="77777777" w:rsidR="000B557B" w:rsidRPr="004C65FC" w:rsidRDefault="000B557B" w:rsidP="000B557B">
      <w:pPr>
        <w:rPr>
          <w:b/>
          <w:sz w:val="22"/>
          <w:szCs w:val="22"/>
        </w:rPr>
      </w:pPr>
      <w:proofErr w:type="spellStart"/>
      <w:r w:rsidRPr="004C65FC">
        <w:rPr>
          <w:b/>
          <w:sz w:val="22"/>
          <w:szCs w:val="22"/>
        </w:rPr>
        <w:t>Magnesium-Diasporal</w:t>
      </w:r>
      <w:proofErr w:type="spellEnd"/>
      <w:r w:rsidRPr="004C65FC">
        <w:rPr>
          <w:b/>
          <w:sz w:val="22"/>
          <w:szCs w:val="22"/>
        </w:rPr>
        <w:t xml:space="preserve"> </w:t>
      </w:r>
      <w:proofErr w:type="spellStart"/>
      <w:r w:rsidRPr="004C65FC">
        <w:rPr>
          <w:b/>
          <w:sz w:val="22"/>
          <w:szCs w:val="22"/>
        </w:rPr>
        <w:t>Orange</w:t>
      </w:r>
      <w:proofErr w:type="spellEnd"/>
      <w:r w:rsidRPr="004C65FC">
        <w:rPr>
          <w:b/>
          <w:sz w:val="22"/>
          <w:szCs w:val="22"/>
        </w:rPr>
        <w:t xml:space="preserve"> vartoti negalima:</w:t>
      </w:r>
    </w:p>
    <w:p w14:paraId="492E4612"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 xml:space="preserve">jeigu sergate sunkiu inkstų funkcijos sutrikimu arba yra širdies laidžiosios sistemos sutrikimų, dėl kurių pradeda rečiau plakti širdis (pasireiškia </w:t>
      </w:r>
      <w:proofErr w:type="spellStart"/>
      <w:r w:rsidRPr="004C65FC">
        <w:rPr>
          <w:sz w:val="22"/>
          <w:szCs w:val="22"/>
        </w:rPr>
        <w:t>bradikardija</w:t>
      </w:r>
      <w:proofErr w:type="spellEnd"/>
      <w:r w:rsidRPr="004C65FC">
        <w:rPr>
          <w:sz w:val="22"/>
          <w:szCs w:val="22"/>
        </w:rPr>
        <w:t>);</w:t>
      </w:r>
    </w:p>
    <w:p w14:paraId="0F430446"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 xml:space="preserve">yra alergija (padidėjęs jautrumas) magnio citratui arba bet kuriai pagalbinei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medžiagai;</w:t>
      </w:r>
    </w:p>
    <w:p w14:paraId="19079BD8" w14:textId="77777777" w:rsidR="000B557B" w:rsidRPr="004C65FC" w:rsidRDefault="000B557B" w:rsidP="000B557B">
      <w:pPr>
        <w:rPr>
          <w:sz w:val="22"/>
          <w:szCs w:val="22"/>
        </w:rPr>
      </w:pPr>
    </w:p>
    <w:p w14:paraId="53F2599A" w14:textId="77777777" w:rsidR="000B557B" w:rsidRPr="004C65FC" w:rsidRDefault="000B557B" w:rsidP="000B557B">
      <w:pPr>
        <w:rPr>
          <w:b/>
          <w:sz w:val="22"/>
          <w:szCs w:val="22"/>
        </w:rPr>
      </w:pPr>
      <w:r w:rsidRPr="004C65FC">
        <w:rPr>
          <w:b/>
          <w:sz w:val="22"/>
          <w:szCs w:val="22"/>
        </w:rPr>
        <w:t xml:space="preserve">Specialių atsargumo priemonių vartojant </w:t>
      </w:r>
      <w:proofErr w:type="spellStart"/>
      <w:r w:rsidRPr="004C65FC">
        <w:rPr>
          <w:b/>
          <w:sz w:val="22"/>
          <w:szCs w:val="22"/>
        </w:rPr>
        <w:t>Magnesium-Diasporal</w:t>
      </w:r>
      <w:proofErr w:type="spellEnd"/>
      <w:r w:rsidRPr="004C65FC">
        <w:rPr>
          <w:b/>
          <w:sz w:val="22"/>
          <w:szCs w:val="22"/>
        </w:rPr>
        <w:t xml:space="preserve"> </w:t>
      </w:r>
      <w:proofErr w:type="spellStart"/>
      <w:r w:rsidRPr="004C65FC">
        <w:rPr>
          <w:b/>
          <w:sz w:val="22"/>
          <w:szCs w:val="22"/>
        </w:rPr>
        <w:t>Orange</w:t>
      </w:r>
      <w:proofErr w:type="spellEnd"/>
      <w:r w:rsidRPr="004C65FC">
        <w:rPr>
          <w:b/>
          <w:sz w:val="22"/>
          <w:szCs w:val="22"/>
        </w:rPr>
        <w:t xml:space="preserve"> reikia</w:t>
      </w:r>
    </w:p>
    <w:p w14:paraId="13644243" w14:textId="77777777" w:rsidR="000B557B" w:rsidRPr="004C65FC" w:rsidRDefault="000B557B" w:rsidP="000B557B">
      <w:pPr>
        <w:rPr>
          <w:sz w:val="22"/>
          <w:szCs w:val="22"/>
        </w:rPr>
      </w:pPr>
      <w:r w:rsidRPr="004C65FC">
        <w:rPr>
          <w:sz w:val="22"/>
          <w:szCs w:val="22"/>
        </w:rPr>
        <w:t xml:space="preserve">Ilgalaikis didelių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dozių vartojimas dėl sudėtyje esančio cukraus (sacharozės) gali pakenkti dantims (sukelti ėduonį). </w:t>
      </w:r>
    </w:p>
    <w:p w14:paraId="084ECB9A" w14:textId="77777777" w:rsidR="000B557B" w:rsidRPr="004C65FC" w:rsidRDefault="000B557B" w:rsidP="000B557B">
      <w:pPr>
        <w:rPr>
          <w:b/>
          <w:sz w:val="22"/>
          <w:szCs w:val="22"/>
        </w:rPr>
      </w:pPr>
    </w:p>
    <w:p w14:paraId="51E57C74" w14:textId="77777777" w:rsidR="000B557B" w:rsidRPr="004C65FC" w:rsidRDefault="000B557B" w:rsidP="000B557B">
      <w:pPr>
        <w:rPr>
          <w:b/>
          <w:sz w:val="22"/>
          <w:szCs w:val="22"/>
        </w:rPr>
      </w:pPr>
      <w:r w:rsidRPr="004C65FC">
        <w:rPr>
          <w:b/>
          <w:sz w:val="22"/>
          <w:szCs w:val="22"/>
        </w:rPr>
        <w:t>Kitų vaistų vartojimas</w:t>
      </w:r>
    </w:p>
    <w:p w14:paraId="6BE4601B" w14:textId="77777777" w:rsidR="000B557B" w:rsidRPr="004C65FC" w:rsidRDefault="000B557B" w:rsidP="000B557B">
      <w:pPr>
        <w:rPr>
          <w:sz w:val="22"/>
          <w:szCs w:val="22"/>
        </w:rPr>
      </w:pPr>
      <w:r w:rsidRPr="004C65FC">
        <w:rPr>
          <w:sz w:val="22"/>
          <w:szCs w:val="22"/>
        </w:rPr>
        <w:t xml:space="preserve">Jeigu vartojate arba neseniai vartojote kitų vaistų, įskaitant įsigytus be recepto, pasakykite gydytojui arba vaistininkui. Vartojant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gali pasikeisti kartu vartojamų išvardytų vaistų ar išvardytų grupių vaistų veikimas.</w:t>
      </w:r>
    </w:p>
    <w:p w14:paraId="3347D037" w14:textId="77777777" w:rsidR="000B557B" w:rsidRPr="004C65FC" w:rsidRDefault="000B557B" w:rsidP="000B557B">
      <w:pPr>
        <w:rPr>
          <w:sz w:val="22"/>
          <w:szCs w:val="22"/>
        </w:rPr>
      </w:pPr>
    </w:p>
    <w:p w14:paraId="650B90BD"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 xml:space="preserve">Magnio druskos gali sustiprinti nervo raumens jungtį blokuojančių vaistų veikimą (pvz.: </w:t>
      </w:r>
      <w:proofErr w:type="spellStart"/>
      <w:r w:rsidRPr="004C65FC">
        <w:rPr>
          <w:sz w:val="22"/>
          <w:szCs w:val="22"/>
        </w:rPr>
        <w:t>pankuronio</w:t>
      </w:r>
      <w:proofErr w:type="spellEnd"/>
      <w:r w:rsidRPr="004C65FC">
        <w:rPr>
          <w:sz w:val="22"/>
          <w:szCs w:val="22"/>
        </w:rPr>
        <w:t xml:space="preserve"> </w:t>
      </w:r>
      <w:proofErr w:type="spellStart"/>
      <w:r w:rsidRPr="004C65FC">
        <w:rPr>
          <w:sz w:val="22"/>
          <w:szCs w:val="22"/>
        </w:rPr>
        <w:t>bromido</w:t>
      </w:r>
      <w:proofErr w:type="spellEnd"/>
      <w:r w:rsidRPr="004C65FC">
        <w:rPr>
          <w:sz w:val="22"/>
          <w:szCs w:val="22"/>
        </w:rPr>
        <w:t xml:space="preserve">, </w:t>
      </w:r>
      <w:proofErr w:type="spellStart"/>
      <w:r w:rsidRPr="004C65FC">
        <w:rPr>
          <w:sz w:val="22"/>
          <w:szCs w:val="22"/>
        </w:rPr>
        <w:t>sukcinilcholino</w:t>
      </w:r>
      <w:proofErr w:type="spellEnd"/>
      <w:r w:rsidRPr="004C65FC">
        <w:rPr>
          <w:sz w:val="22"/>
          <w:szCs w:val="22"/>
        </w:rPr>
        <w:t xml:space="preserve"> </w:t>
      </w:r>
      <w:proofErr w:type="spellStart"/>
      <w:r w:rsidRPr="004C65FC">
        <w:rPr>
          <w:sz w:val="22"/>
          <w:szCs w:val="22"/>
        </w:rPr>
        <w:t>halogenido</w:t>
      </w:r>
      <w:proofErr w:type="spellEnd"/>
      <w:r w:rsidRPr="004C65FC">
        <w:rPr>
          <w:sz w:val="22"/>
          <w:szCs w:val="22"/>
        </w:rPr>
        <w:t>).</w:t>
      </w:r>
    </w:p>
    <w:p w14:paraId="07BC9CCC"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r>
      <w:proofErr w:type="spellStart"/>
      <w:r w:rsidRPr="004C65FC">
        <w:rPr>
          <w:sz w:val="22"/>
          <w:szCs w:val="22"/>
        </w:rPr>
        <w:t>Aminoglikozidų</w:t>
      </w:r>
      <w:proofErr w:type="spellEnd"/>
      <w:r w:rsidRPr="004C65FC">
        <w:rPr>
          <w:sz w:val="22"/>
          <w:szCs w:val="22"/>
        </w:rPr>
        <w:t xml:space="preserve"> grupės antibiotikai, </w:t>
      </w:r>
      <w:proofErr w:type="spellStart"/>
      <w:r w:rsidRPr="004C65FC">
        <w:rPr>
          <w:sz w:val="22"/>
          <w:szCs w:val="22"/>
        </w:rPr>
        <w:t>cisplatina</w:t>
      </w:r>
      <w:proofErr w:type="spellEnd"/>
      <w:r w:rsidRPr="004C65FC">
        <w:rPr>
          <w:sz w:val="22"/>
          <w:szCs w:val="22"/>
        </w:rPr>
        <w:t xml:space="preserve"> ir </w:t>
      </w:r>
      <w:proofErr w:type="spellStart"/>
      <w:r w:rsidRPr="004C65FC">
        <w:rPr>
          <w:sz w:val="22"/>
          <w:szCs w:val="22"/>
        </w:rPr>
        <w:t>ciklosporinas</w:t>
      </w:r>
      <w:proofErr w:type="spellEnd"/>
      <w:r w:rsidRPr="004C65FC">
        <w:rPr>
          <w:sz w:val="22"/>
          <w:szCs w:val="22"/>
        </w:rPr>
        <w:t xml:space="preserve"> A greitina šalinimą iš organizmo.</w:t>
      </w:r>
    </w:p>
    <w:p w14:paraId="69D7F46E"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 xml:space="preserve">Magnis, geležis, fluoridai ir </w:t>
      </w:r>
      <w:proofErr w:type="spellStart"/>
      <w:r w:rsidRPr="004C65FC">
        <w:rPr>
          <w:sz w:val="22"/>
          <w:szCs w:val="22"/>
        </w:rPr>
        <w:t>tetraciklinas</w:t>
      </w:r>
      <w:proofErr w:type="spellEnd"/>
      <w:r w:rsidRPr="004C65FC">
        <w:rPr>
          <w:sz w:val="22"/>
          <w:szCs w:val="22"/>
        </w:rPr>
        <w:t xml:space="preserve"> slopina vieni kitų absorbciją.</w:t>
      </w:r>
    </w:p>
    <w:p w14:paraId="1CC91441" w14:textId="77777777" w:rsidR="000B557B" w:rsidRPr="004C65FC" w:rsidRDefault="000B557B" w:rsidP="000B557B">
      <w:pPr>
        <w:ind w:left="540"/>
        <w:rPr>
          <w:sz w:val="22"/>
          <w:szCs w:val="22"/>
        </w:rPr>
      </w:pPr>
      <w:r w:rsidRPr="004C65FC">
        <w:rPr>
          <w:sz w:val="22"/>
          <w:szCs w:val="22"/>
        </w:rPr>
        <w:t xml:space="preserve">Dėl to tarp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ir preparatų, kurių sudėtyje yra anksčiau išvardytų medžiagų, vartojimo turi būti 2</w:t>
      </w:r>
      <w:r w:rsidRPr="004C65FC">
        <w:rPr>
          <w:sz w:val="22"/>
          <w:szCs w:val="22"/>
        </w:rPr>
        <w:noBreakHyphen/>
        <w:t>3 valandų pertrauka.</w:t>
      </w:r>
    </w:p>
    <w:p w14:paraId="691AB17E" w14:textId="77777777" w:rsidR="000B557B" w:rsidRPr="004C65FC" w:rsidRDefault="000B557B" w:rsidP="000B557B">
      <w:pPr>
        <w:rPr>
          <w:sz w:val="22"/>
          <w:szCs w:val="22"/>
        </w:rPr>
      </w:pPr>
    </w:p>
    <w:p w14:paraId="40180B3C" w14:textId="77777777" w:rsidR="000B557B" w:rsidRPr="004C65FC" w:rsidRDefault="000B557B" w:rsidP="000B557B">
      <w:pPr>
        <w:rPr>
          <w:b/>
          <w:sz w:val="22"/>
          <w:szCs w:val="22"/>
        </w:rPr>
      </w:pPr>
      <w:r w:rsidRPr="004C65FC">
        <w:rPr>
          <w:b/>
          <w:sz w:val="22"/>
          <w:szCs w:val="22"/>
        </w:rPr>
        <w:t>Nėštumas ir žindymo laikotarpis</w:t>
      </w:r>
    </w:p>
    <w:p w14:paraId="7573DC2D" w14:textId="77777777" w:rsidR="000B557B" w:rsidRPr="004C65FC" w:rsidRDefault="000B557B" w:rsidP="000B557B">
      <w:pPr>
        <w:rPr>
          <w:b/>
          <w:sz w:val="22"/>
          <w:szCs w:val="22"/>
        </w:rPr>
      </w:pPr>
      <w:r w:rsidRPr="004C65FC">
        <w:rPr>
          <w:b/>
          <w:sz w:val="22"/>
          <w:szCs w:val="22"/>
        </w:rPr>
        <w:t xml:space="preserve">Prieš vartojant bet kokį vaistą būtina pasitarti su gydytoju arba </w:t>
      </w:r>
      <w:proofErr w:type="spellStart"/>
      <w:r w:rsidRPr="004C65FC">
        <w:rPr>
          <w:b/>
          <w:sz w:val="22"/>
          <w:szCs w:val="22"/>
        </w:rPr>
        <w:t>vaistinku</w:t>
      </w:r>
      <w:proofErr w:type="spellEnd"/>
      <w:r w:rsidRPr="004C65FC">
        <w:rPr>
          <w:b/>
          <w:sz w:val="22"/>
          <w:szCs w:val="22"/>
        </w:rPr>
        <w:t>.</w:t>
      </w:r>
    </w:p>
    <w:p w14:paraId="78D2B350" w14:textId="77777777" w:rsidR="000B557B" w:rsidRPr="004C65FC" w:rsidRDefault="000B557B" w:rsidP="000B557B">
      <w:pPr>
        <w:rPr>
          <w:sz w:val="22"/>
          <w:szCs w:val="22"/>
        </w:rPr>
      </w:pP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pastiles galima vartoti nėštumo metu ar žindymo laikotarpiu.</w:t>
      </w:r>
    </w:p>
    <w:p w14:paraId="463605C3" w14:textId="77777777" w:rsidR="000B557B" w:rsidRPr="004C65FC" w:rsidRDefault="000B557B" w:rsidP="000B557B">
      <w:pPr>
        <w:rPr>
          <w:sz w:val="22"/>
          <w:szCs w:val="22"/>
        </w:rPr>
      </w:pPr>
    </w:p>
    <w:p w14:paraId="2187F3DE" w14:textId="77777777" w:rsidR="000B557B" w:rsidRPr="004C65FC" w:rsidRDefault="000B557B" w:rsidP="000B557B">
      <w:pPr>
        <w:rPr>
          <w:sz w:val="22"/>
          <w:szCs w:val="22"/>
        </w:rPr>
      </w:pPr>
    </w:p>
    <w:p w14:paraId="77A33FF2" w14:textId="77777777" w:rsidR="000B557B" w:rsidRPr="004C65FC" w:rsidRDefault="000B557B" w:rsidP="000B557B">
      <w:pPr>
        <w:rPr>
          <w:b/>
          <w:sz w:val="22"/>
          <w:szCs w:val="22"/>
        </w:rPr>
      </w:pPr>
      <w:r w:rsidRPr="004C65FC">
        <w:rPr>
          <w:b/>
          <w:sz w:val="22"/>
          <w:szCs w:val="22"/>
        </w:rPr>
        <w:t>Vairavimas ir mechanizmų valdymas</w:t>
      </w:r>
    </w:p>
    <w:p w14:paraId="4CD91EE0" w14:textId="77777777" w:rsidR="000B557B" w:rsidRPr="004C65FC" w:rsidRDefault="000B557B" w:rsidP="000B557B">
      <w:pPr>
        <w:rPr>
          <w:sz w:val="22"/>
          <w:szCs w:val="22"/>
        </w:rPr>
      </w:pPr>
      <w:r w:rsidRPr="004C65FC">
        <w:rPr>
          <w:sz w:val="22"/>
          <w:szCs w:val="22"/>
        </w:rPr>
        <w:t>Jokių papildomų atsargumo priemonių nereikia.</w:t>
      </w:r>
    </w:p>
    <w:p w14:paraId="408249DF" w14:textId="77777777" w:rsidR="000B557B" w:rsidRPr="004C65FC" w:rsidRDefault="000B557B" w:rsidP="000B557B">
      <w:pPr>
        <w:rPr>
          <w:sz w:val="22"/>
          <w:szCs w:val="22"/>
        </w:rPr>
      </w:pPr>
    </w:p>
    <w:p w14:paraId="67390C43" w14:textId="77777777" w:rsidR="00D708F0" w:rsidRDefault="00AA696A" w:rsidP="000B557B">
      <w:pPr>
        <w:rPr>
          <w:b/>
          <w:sz w:val="22"/>
          <w:szCs w:val="22"/>
        </w:rPr>
      </w:pPr>
      <w:proofErr w:type="spellStart"/>
      <w:r w:rsidRPr="00AA696A">
        <w:rPr>
          <w:b/>
          <w:sz w:val="22"/>
          <w:szCs w:val="22"/>
        </w:rPr>
        <w:t>Magnesium</w:t>
      </w:r>
      <w:proofErr w:type="spellEnd"/>
      <w:r w:rsidRPr="00AA696A">
        <w:rPr>
          <w:b/>
          <w:sz w:val="22"/>
          <w:szCs w:val="22"/>
        </w:rPr>
        <w:t xml:space="preserve"> – </w:t>
      </w:r>
      <w:proofErr w:type="spellStart"/>
      <w:r w:rsidRPr="00AA696A">
        <w:rPr>
          <w:b/>
          <w:sz w:val="22"/>
          <w:szCs w:val="22"/>
        </w:rPr>
        <w:t>Diasporal</w:t>
      </w:r>
      <w:proofErr w:type="spellEnd"/>
      <w:r w:rsidRPr="00AA696A">
        <w:rPr>
          <w:b/>
          <w:sz w:val="22"/>
          <w:szCs w:val="22"/>
        </w:rPr>
        <w:t xml:space="preserve"> sudėtyje yra sacharozės ir natrio</w:t>
      </w:r>
      <w:r>
        <w:rPr>
          <w:b/>
          <w:sz w:val="22"/>
          <w:szCs w:val="22"/>
        </w:rPr>
        <w:t>.</w:t>
      </w:r>
    </w:p>
    <w:p w14:paraId="17622CFA" w14:textId="03B52182" w:rsidR="00A73635" w:rsidRPr="004C65FC" w:rsidRDefault="000B557B" w:rsidP="000B557B">
      <w:pPr>
        <w:rPr>
          <w:sz w:val="22"/>
          <w:szCs w:val="22"/>
        </w:rPr>
      </w:pPr>
      <w:r w:rsidRPr="004C65FC">
        <w:rPr>
          <w:sz w:val="22"/>
          <w:szCs w:val="22"/>
        </w:rPr>
        <w:t>Jeigu gydytojas Jums yra sakęs, kad netoleruojate kokių nors angliavandenių, kreipkitės į jį prieš pradėdami vartoti šį vaistą.</w:t>
      </w:r>
    </w:p>
    <w:p w14:paraId="31319B01" w14:textId="550468F8" w:rsidR="00A73635" w:rsidRPr="004C65FC" w:rsidRDefault="00A05F26" w:rsidP="000B557B">
      <w:pPr>
        <w:rPr>
          <w:sz w:val="22"/>
          <w:szCs w:val="22"/>
        </w:rPr>
      </w:pPr>
      <w:r w:rsidRPr="00A05F26">
        <w:rPr>
          <w:sz w:val="22"/>
          <w:szCs w:val="22"/>
        </w:rPr>
        <w:t xml:space="preserve">Šio vaisto </w:t>
      </w:r>
      <w:r w:rsidR="00AA696A">
        <w:rPr>
          <w:sz w:val="22"/>
          <w:szCs w:val="22"/>
        </w:rPr>
        <w:t xml:space="preserve">kiekvienoje </w:t>
      </w:r>
      <w:r>
        <w:rPr>
          <w:sz w:val="22"/>
          <w:szCs w:val="22"/>
        </w:rPr>
        <w:t>kietojoje pastilėje</w:t>
      </w:r>
      <w:r w:rsidRPr="00A05F26">
        <w:rPr>
          <w:sz w:val="22"/>
          <w:szCs w:val="22"/>
        </w:rPr>
        <w:t xml:space="preserve"> yra</w:t>
      </w:r>
      <w:r>
        <w:rPr>
          <w:sz w:val="22"/>
          <w:szCs w:val="22"/>
        </w:rPr>
        <w:t xml:space="preserve"> </w:t>
      </w:r>
      <w:r w:rsidRPr="00A05F26">
        <w:rPr>
          <w:sz w:val="22"/>
          <w:szCs w:val="22"/>
        </w:rPr>
        <w:t>mažiau kaip 1</w:t>
      </w:r>
      <w:r w:rsidR="00B11E7B">
        <w:rPr>
          <w:sz w:val="22"/>
          <w:szCs w:val="22"/>
        </w:rPr>
        <w:t> </w:t>
      </w:r>
      <w:proofErr w:type="spellStart"/>
      <w:r w:rsidRPr="00A05F26">
        <w:rPr>
          <w:sz w:val="22"/>
          <w:szCs w:val="22"/>
        </w:rPr>
        <w:t>mmol</w:t>
      </w:r>
      <w:proofErr w:type="spellEnd"/>
      <w:r w:rsidRPr="00A05F26">
        <w:rPr>
          <w:sz w:val="22"/>
          <w:szCs w:val="22"/>
        </w:rPr>
        <w:t xml:space="preserve"> (23</w:t>
      </w:r>
      <w:r w:rsidR="00B11E7B">
        <w:rPr>
          <w:sz w:val="22"/>
          <w:szCs w:val="22"/>
        </w:rPr>
        <w:t> </w:t>
      </w:r>
      <w:r w:rsidRPr="00A05F26">
        <w:rPr>
          <w:sz w:val="22"/>
          <w:szCs w:val="22"/>
        </w:rPr>
        <w:t xml:space="preserve">mg) natrio, </w:t>
      </w:r>
      <w:proofErr w:type="spellStart"/>
      <w:r w:rsidRPr="00A05F26">
        <w:rPr>
          <w:sz w:val="22"/>
          <w:szCs w:val="22"/>
        </w:rPr>
        <w:t>t.y</w:t>
      </w:r>
      <w:proofErr w:type="spellEnd"/>
      <w:r w:rsidRPr="00A05F26">
        <w:rPr>
          <w:sz w:val="22"/>
          <w:szCs w:val="22"/>
        </w:rPr>
        <w:t>. jis beveik</w:t>
      </w:r>
      <w:r>
        <w:rPr>
          <w:sz w:val="22"/>
          <w:szCs w:val="22"/>
        </w:rPr>
        <w:t xml:space="preserve"> </w:t>
      </w:r>
      <w:r w:rsidRPr="00A05F26">
        <w:rPr>
          <w:sz w:val="22"/>
          <w:szCs w:val="22"/>
        </w:rPr>
        <w:t>neturi reikšmės</w:t>
      </w:r>
      <w:r>
        <w:rPr>
          <w:sz w:val="22"/>
          <w:szCs w:val="22"/>
        </w:rPr>
        <w:t>.</w:t>
      </w:r>
    </w:p>
    <w:p w14:paraId="1A334B71" w14:textId="77777777" w:rsidR="000B557B" w:rsidRPr="004C65FC" w:rsidRDefault="000B557B" w:rsidP="000B557B">
      <w:pPr>
        <w:rPr>
          <w:sz w:val="22"/>
          <w:szCs w:val="22"/>
        </w:rPr>
      </w:pPr>
    </w:p>
    <w:p w14:paraId="3CE1EC18" w14:textId="77777777" w:rsidR="000B557B" w:rsidRPr="004C65FC" w:rsidRDefault="000B557B" w:rsidP="000B557B">
      <w:pPr>
        <w:ind w:left="540" w:hanging="540"/>
        <w:rPr>
          <w:b/>
          <w:sz w:val="22"/>
          <w:szCs w:val="22"/>
        </w:rPr>
      </w:pPr>
      <w:bookmarkStart w:id="83" w:name="_Toc129243141"/>
      <w:bookmarkStart w:id="84" w:name="_Toc129243266"/>
      <w:r w:rsidRPr="004C65FC">
        <w:rPr>
          <w:b/>
          <w:sz w:val="22"/>
          <w:szCs w:val="22"/>
        </w:rPr>
        <w:t>3.</w:t>
      </w:r>
      <w:r w:rsidRPr="004C65FC">
        <w:rPr>
          <w:b/>
          <w:sz w:val="22"/>
          <w:szCs w:val="22"/>
        </w:rPr>
        <w:tab/>
        <w:t xml:space="preserve">KAIP VARTOTI </w:t>
      </w:r>
      <w:bookmarkEnd w:id="83"/>
      <w:bookmarkEnd w:id="84"/>
      <w:r w:rsidRPr="004C65FC">
        <w:rPr>
          <w:b/>
          <w:caps/>
          <w:sz w:val="22"/>
          <w:szCs w:val="22"/>
        </w:rPr>
        <w:t>Magnesium-Diasporal Orange</w:t>
      </w:r>
    </w:p>
    <w:p w14:paraId="422B177B" w14:textId="77777777" w:rsidR="000B557B" w:rsidRPr="004C65FC" w:rsidRDefault="000B557B" w:rsidP="000B557B">
      <w:pPr>
        <w:rPr>
          <w:sz w:val="22"/>
          <w:szCs w:val="22"/>
        </w:rPr>
      </w:pPr>
    </w:p>
    <w:p w14:paraId="0A309D75" w14:textId="77777777" w:rsidR="000B557B" w:rsidRPr="004C65FC" w:rsidRDefault="000B557B" w:rsidP="000B557B">
      <w:pPr>
        <w:rPr>
          <w:sz w:val="22"/>
          <w:szCs w:val="22"/>
        </w:rPr>
      </w:pP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visada vartokite tiksliai, kaip nurodė gydytojas. Jeigu abejojate, kreipkitės į gydytoją arba vaistininką.</w:t>
      </w:r>
    </w:p>
    <w:p w14:paraId="061547D5" w14:textId="77777777" w:rsidR="000B557B" w:rsidRPr="004C65FC" w:rsidRDefault="000B557B" w:rsidP="000B557B">
      <w:pPr>
        <w:rPr>
          <w:sz w:val="22"/>
          <w:szCs w:val="22"/>
        </w:rPr>
      </w:pPr>
    </w:p>
    <w:p w14:paraId="79715DF0" w14:textId="77777777" w:rsidR="000B557B" w:rsidRPr="004C65FC" w:rsidRDefault="000B557B" w:rsidP="000B557B">
      <w:pPr>
        <w:rPr>
          <w:sz w:val="22"/>
          <w:szCs w:val="22"/>
        </w:rPr>
      </w:pPr>
      <w:r w:rsidRPr="004C65FC">
        <w:rPr>
          <w:sz w:val="22"/>
          <w:szCs w:val="22"/>
        </w:rPr>
        <w:t>Pastiles reikia čiulpti.</w:t>
      </w:r>
    </w:p>
    <w:p w14:paraId="0D2DBCCC" w14:textId="77777777" w:rsidR="000B557B" w:rsidRPr="004C65FC" w:rsidRDefault="000B557B" w:rsidP="000B557B">
      <w:pPr>
        <w:rPr>
          <w:sz w:val="22"/>
          <w:szCs w:val="22"/>
        </w:rPr>
      </w:pPr>
    </w:p>
    <w:p w14:paraId="2EB09449" w14:textId="77777777" w:rsidR="000B557B" w:rsidRPr="004C65FC" w:rsidRDefault="000B557B" w:rsidP="000B557B">
      <w:pPr>
        <w:rPr>
          <w:sz w:val="22"/>
          <w:szCs w:val="22"/>
        </w:rPr>
      </w:pPr>
      <w:r w:rsidRPr="004C65FC">
        <w:rPr>
          <w:sz w:val="22"/>
          <w:szCs w:val="22"/>
        </w:rPr>
        <w:t>Jeigu gydytojas nerekomendavo kitaip, įprasta dozė yra po vieną pastilę (98,6 mg magnio) 3 kartus per parą, tai atitinka 295,8 mg magnio paros dozę. Paros dozė vaikams sumažinama atitinkamai pagal amžių.</w:t>
      </w:r>
    </w:p>
    <w:p w14:paraId="47357482" w14:textId="77777777" w:rsidR="000B557B" w:rsidRPr="004C65FC" w:rsidRDefault="000B557B" w:rsidP="000B557B">
      <w:pPr>
        <w:rPr>
          <w:sz w:val="22"/>
          <w:szCs w:val="22"/>
        </w:rPr>
      </w:pPr>
      <w:r w:rsidRPr="004C65FC">
        <w:rPr>
          <w:sz w:val="22"/>
          <w:szCs w:val="22"/>
        </w:rPr>
        <w:t>Gydymo trukmę nustato gydantysis gydytojas.</w:t>
      </w:r>
    </w:p>
    <w:p w14:paraId="68C37DB5" w14:textId="77777777" w:rsidR="000B557B" w:rsidRPr="004C65FC" w:rsidRDefault="000B557B" w:rsidP="000B557B">
      <w:pPr>
        <w:rPr>
          <w:sz w:val="22"/>
          <w:szCs w:val="22"/>
        </w:rPr>
      </w:pPr>
    </w:p>
    <w:p w14:paraId="2EBA8AD5" w14:textId="77777777" w:rsidR="000B557B" w:rsidRPr="004C65FC" w:rsidRDefault="000B557B" w:rsidP="000B557B">
      <w:pPr>
        <w:rPr>
          <w:b/>
          <w:sz w:val="22"/>
          <w:szCs w:val="22"/>
        </w:rPr>
      </w:pPr>
      <w:r w:rsidRPr="004C65FC">
        <w:rPr>
          <w:b/>
          <w:sz w:val="22"/>
          <w:szCs w:val="22"/>
        </w:rPr>
        <w:t xml:space="preserve">Pavartojus per didelę </w:t>
      </w:r>
      <w:proofErr w:type="spellStart"/>
      <w:r w:rsidRPr="004C65FC">
        <w:rPr>
          <w:b/>
          <w:sz w:val="22"/>
          <w:szCs w:val="22"/>
        </w:rPr>
        <w:t>Magnesium-Diasporal</w:t>
      </w:r>
      <w:proofErr w:type="spellEnd"/>
      <w:r w:rsidRPr="004C65FC">
        <w:rPr>
          <w:b/>
          <w:sz w:val="22"/>
          <w:szCs w:val="22"/>
        </w:rPr>
        <w:t xml:space="preserve"> </w:t>
      </w:r>
      <w:proofErr w:type="spellStart"/>
      <w:r w:rsidRPr="004C65FC">
        <w:rPr>
          <w:b/>
          <w:sz w:val="22"/>
          <w:szCs w:val="22"/>
        </w:rPr>
        <w:t>Orange</w:t>
      </w:r>
      <w:proofErr w:type="spellEnd"/>
      <w:r w:rsidRPr="004C65FC">
        <w:rPr>
          <w:b/>
          <w:sz w:val="22"/>
          <w:szCs w:val="22"/>
        </w:rPr>
        <w:t xml:space="preserve"> dozę</w:t>
      </w:r>
    </w:p>
    <w:p w14:paraId="456CCD71" w14:textId="77777777" w:rsidR="000B557B" w:rsidRPr="004C65FC" w:rsidRDefault="000B557B" w:rsidP="000B557B">
      <w:pPr>
        <w:rPr>
          <w:sz w:val="22"/>
          <w:szCs w:val="22"/>
        </w:rPr>
      </w:pPr>
      <w:r w:rsidRPr="004C65FC">
        <w:rPr>
          <w:sz w:val="22"/>
          <w:szCs w:val="22"/>
        </w:rPr>
        <w:t xml:space="preserve">Jeigu išgėrėte didesnę nei paskirta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dozę, bet Jūsų inkstų funkcija yra normali, jokių specialių priemonių dažniausiai nereikia. Suvartotas per didelis magnio kiekis greitai pasišalina per inkstus. Tačiau, kaip ir perdozavus bet kokio vaisto, rekomenduojama nedelsiant kreiptis į arčiausios ligoninės Skubios pagalbos skyrių.</w:t>
      </w:r>
    </w:p>
    <w:p w14:paraId="7A124D80" w14:textId="77777777" w:rsidR="000B557B" w:rsidRPr="004C65FC" w:rsidRDefault="000B557B" w:rsidP="000B557B">
      <w:pPr>
        <w:rPr>
          <w:sz w:val="22"/>
          <w:szCs w:val="22"/>
        </w:rPr>
      </w:pPr>
    </w:p>
    <w:p w14:paraId="2B342575" w14:textId="4EC46CDD" w:rsidR="000B557B" w:rsidRPr="004C65FC" w:rsidRDefault="000B557B" w:rsidP="000B557B">
      <w:pPr>
        <w:rPr>
          <w:i/>
          <w:sz w:val="22"/>
          <w:szCs w:val="22"/>
        </w:rPr>
      </w:pPr>
      <w:r w:rsidRPr="004C65FC">
        <w:rPr>
          <w:i/>
          <w:sz w:val="22"/>
          <w:szCs w:val="22"/>
        </w:rPr>
        <w:t>Nurodymas diabeto ligoniams</w:t>
      </w:r>
    </w:p>
    <w:p w14:paraId="0A8DBA05" w14:textId="621DFE4F" w:rsidR="000B557B" w:rsidRPr="004C65FC" w:rsidRDefault="000B557B" w:rsidP="000B557B">
      <w:pPr>
        <w:rPr>
          <w:sz w:val="22"/>
          <w:szCs w:val="22"/>
        </w:rPr>
      </w:pPr>
      <w:r w:rsidRPr="004C65FC">
        <w:rPr>
          <w:sz w:val="22"/>
          <w:szCs w:val="22"/>
        </w:rPr>
        <w:t>Vienoje pastilėje yra tik maždaug 0,1 g cukraus (= sacharozės), tai atitinka 0,01 DV. Diabeto ligoniams vartojant rekomenduojamą preparato dozę, šio kiekio priskaičiuoti nebūtina.</w:t>
      </w:r>
    </w:p>
    <w:p w14:paraId="7A261459" w14:textId="0746783D" w:rsidR="000B557B" w:rsidRPr="004C65FC" w:rsidRDefault="000B557B" w:rsidP="000B557B">
      <w:pPr>
        <w:rPr>
          <w:sz w:val="22"/>
          <w:szCs w:val="22"/>
        </w:rPr>
      </w:pPr>
    </w:p>
    <w:p w14:paraId="21E7A5ED" w14:textId="77777777" w:rsidR="000B557B" w:rsidRPr="004C65FC" w:rsidRDefault="000B557B" w:rsidP="000B557B">
      <w:pPr>
        <w:rPr>
          <w:sz w:val="22"/>
          <w:szCs w:val="22"/>
        </w:rPr>
      </w:pPr>
    </w:p>
    <w:p w14:paraId="4ED537DC" w14:textId="77777777" w:rsidR="000B557B" w:rsidRPr="004C65FC" w:rsidRDefault="000B557B" w:rsidP="000B557B">
      <w:pPr>
        <w:ind w:left="540" w:hanging="540"/>
        <w:rPr>
          <w:b/>
          <w:sz w:val="22"/>
          <w:szCs w:val="22"/>
        </w:rPr>
      </w:pPr>
      <w:bookmarkStart w:id="85" w:name="_Toc129243142"/>
      <w:bookmarkStart w:id="86" w:name="_Toc129243267"/>
      <w:r w:rsidRPr="004C65FC">
        <w:rPr>
          <w:b/>
          <w:sz w:val="22"/>
          <w:szCs w:val="22"/>
        </w:rPr>
        <w:t>4.</w:t>
      </w:r>
      <w:r w:rsidRPr="004C65FC">
        <w:rPr>
          <w:b/>
          <w:sz w:val="22"/>
          <w:szCs w:val="22"/>
        </w:rPr>
        <w:tab/>
        <w:t>GALIMAS ŠALUTINIS POVEIKIS</w:t>
      </w:r>
      <w:bookmarkEnd w:id="85"/>
      <w:bookmarkEnd w:id="86"/>
    </w:p>
    <w:p w14:paraId="64CCC6B1" w14:textId="77777777" w:rsidR="000B557B" w:rsidRPr="004C65FC" w:rsidRDefault="000B557B" w:rsidP="000B557B">
      <w:pPr>
        <w:rPr>
          <w:sz w:val="22"/>
          <w:szCs w:val="22"/>
        </w:rPr>
      </w:pPr>
    </w:p>
    <w:p w14:paraId="1EEF50FD" w14:textId="77777777" w:rsidR="000B557B" w:rsidRPr="004C65FC" w:rsidRDefault="000B557B" w:rsidP="000B557B">
      <w:pPr>
        <w:rPr>
          <w:sz w:val="22"/>
          <w:szCs w:val="22"/>
        </w:rPr>
      </w:pP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kaip ir visi kiti vaistai, gali sukelti šalutinį poveikį, nors jis pasireiškia ne visiems žmonėms.</w:t>
      </w:r>
    </w:p>
    <w:p w14:paraId="5E02C7D6" w14:textId="77777777" w:rsidR="000B557B" w:rsidRPr="004C65FC" w:rsidRDefault="000B557B" w:rsidP="000B557B">
      <w:pPr>
        <w:rPr>
          <w:sz w:val="22"/>
          <w:szCs w:val="22"/>
        </w:rPr>
      </w:pPr>
    </w:p>
    <w:p w14:paraId="2BB932FC" w14:textId="77777777" w:rsidR="000B557B" w:rsidRPr="004C65FC" w:rsidRDefault="000B557B" w:rsidP="000B557B">
      <w:pPr>
        <w:rPr>
          <w:sz w:val="22"/>
          <w:szCs w:val="22"/>
        </w:rPr>
      </w:pPr>
      <w:r w:rsidRPr="004C65FC">
        <w:rPr>
          <w:sz w:val="22"/>
          <w:szCs w:val="22"/>
        </w:rPr>
        <w:t xml:space="preserve">Šalutinis poveikis išvardytas, naudojant tokius dažnio </w:t>
      </w:r>
      <w:proofErr w:type="spellStart"/>
      <w:r w:rsidRPr="004C65FC">
        <w:rPr>
          <w:sz w:val="22"/>
          <w:szCs w:val="22"/>
        </w:rPr>
        <w:t>apibūdinimus</w:t>
      </w:r>
      <w:proofErr w:type="spellEnd"/>
      <w:r w:rsidRPr="004C65FC">
        <w:rPr>
          <w:sz w:val="22"/>
          <w:szCs w:val="22"/>
        </w:rPr>
        <w:t>.</w:t>
      </w:r>
    </w:p>
    <w:p w14:paraId="7AE5CA01" w14:textId="77777777" w:rsidR="000B557B" w:rsidRPr="004C65FC" w:rsidRDefault="000B557B" w:rsidP="000B557B">
      <w:pPr>
        <w:rPr>
          <w:sz w:val="22"/>
          <w:szCs w:val="22"/>
        </w:rPr>
      </w:pPr>
    </w:p>
    <w:tbl>
      <w:tblPr>
        <w:tblW w:w="9214" w:type="dxa"/>
        <w:tblInd w:w="7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70" w:type="dxa"/>
          <w:right w:w="70" w:type="dxa"/>
        </w:tblCellMar>
        <w:tblLook w:val="0000" w:firstRow="0" w:lastRow="0" w:firstColumn="0" w:lastColumn="0" w:noHBand="0" w:noVBand="0"/>
      </w:tblPr>
      <w:tblGrid>
        <w:gridCol w:w="1276"/>
        <w:gridCol w:w="7938"/>
      </w:tblGrid>
      <w:tr w:rsidR="000B557B" w:rsidRPr="004C65FC" w14:paraId="2E7A4F81" w14:textId="77777777" w:rsidTr="00664990">
        <w:trPr>
          <w:trHeight w:val="253"/>
        </w:trPr>
        <w:tc>
          <w:tcPr>
            <w:tcW w:w="1276" w:type="dxa"/>
            <w:tcBorders>
              <w:top w:val="double" w:sz="2" w:space="0" w:color="auto"/>
              <w:left w:val="double" w:sz="2" w:space="0" w:color="auto"/>
              <w:bottom w:val="double" w:sz="2" w:space="0" w:color="auto"/>
              <w:right w:val="double" w:sz="2" w:space="0" w:color="auto"/>
            </w:tcBorders>
            <w:vAlign w:val="center"/>
          </w:tcPr>
          <w:p w14:paraId="5C838E1C" w14:textId="77777777" w:rsidR="000B557B" w:rsidRPr="004C65FC" w:rsidRDefault="000B557B" w:rsidP="00664990">
            <w:r w:rsidRPr="004C65FC">
              <w:rPr>
                <w:sz w:val="22"/>
                <w:szCs w:val="22"/>
              </w:rPr>
              <w:t xml:space="preserve">Labai dažni. </w:t>
            </w:r>
          </w:p>
        </w:tc>
        <w:tc>
          <w:tcPr>
            <w:tcW w:w="7938" w:type="dxa"/>
            <w:tcBorders>
              <w:top w:val="double" w:sz="2" w:space="0" w:color="auto"/>
              <w:left w:val="double" w:sz="2" w:space="0" w:color="auto"/>
              <w:bottom w:val="double" w:sz="2" w:space="0" w:color="auto"/>
              <w:right w:val="double" w:sz="2" w:space="0" w:color="auto"/>
            </w:tcBorders>
            <w:vAlign w:val="center"/>
          </w:tcPr>
          <w:p w14:paraId="3DEFAADA" w14:textId="77777777" w:rsidR="000B557B" w:rsidRPr="004C65FC" w:rsidRDefault="000B557B" w:rsidP="00664990">
            <w:r w:rsidRPr="004C65FC">
              <w:rPr>
                <w:sz w:val="22"/>
                <w:szCs w:val="22"/>
              </w:rPr>
              <w:t>Pasireiškia dažniau kaip 1 iš 10 gydytų pacientų.</w:t>
            </w:r>
          </w:p>
        </w:tc>
      </w:tr>
      <w:tr w:rsidR="000B557B" w:rsidRPr="004C65FC" w14:paraId="332A0DB1" w14:textId="77777777" w:rsidTr="00664990">
        <w:trPr>
          <w:trHeight w:val="272"/>
        </w:trPr>
        <w:tc>
          <w:tcPr>
            <w:tcW w:w="1276" w:type="dxa"/>
            <w:tcBorders>
              <w:top w:val="double" w:sz="2" w:space="0" w:color="auto"/>
              <w:left w:val="double" w:sz="2" w:space="0" w:color="auto"/>
              <w:bottom w:val="double" w:sz="2" w:space="0" w:color="auto"/>
              <w:right w:val="double" w:sz="2" w:space="0" w:color="auto"/>
            </w:tcBorders>
            <w:vAlign w:val="center"/>
          </w:tcPr>
          <w:p w14:paraId="2548C754" w14:textId="77777777" w:rsidR="000B557B" w:rsidRPr="004C65FC" w:rsidRDefault="000B557B" w:rsidP="00664990">
            <w:r w:rsidRPr="004C65FC">
              <w:rPr>
                <w:sz w:val="22"/>
                <w:szCs w:val="22"/>
              </w:rPr>
              <w:t xml:space="preserve">Dažni. </w:t>
            </w:r>
          </w:p>
        </w:tc>
        <w:tc>
          <w:tcPr>
            <w:tcW w:w="7938" w:type="dxa"/>
            <w:tcBorders>
              <w:top w:val="double" w:sz="2" w:space="0" w:color="auto"/>
              <w:left w:val="double" w:sz="2" w:space="0" w:color="auto"/>
              <w:bottom w:val="double" w:sz="2" w:space="0" w:color="auto"/>
              <w:right w:val="double" w:sz="2" w:space="0" w:color="auto"/>
            </w:tcBorders>
            <w:vAlign w:val="center"/>
          </w:tcPr>
          <w:p w14:paraId="7413B595" w14:textId="77777777" w:rsidR="000B557B" w:rsidRPr="004C65FC" w:rsidRDefault="000B557B" w:rsidP="00664990">
            <w:r w:rsidRPr="004C65FC">
              <w:rPr>
                <w:sz w:val="22"/>
                <w:szCs w:val="22"/>
              </w:rPr>
              <w:t>Pasireiškia rečiau kaip 1 iš 10, bet dažniau kaip 1 iš 100 gydytų pacientų.</w:t>
            </w:r>
          </w:p>
        </w:tc>
      </w:tr>
      <w:tr w:rsidR="000B557B" w:rsidRPr="004C65FC" w14:paraId="65978378" w14:textId="77777777" w:rsidTr="00664990">
        <w:trPr>
          <w:trHeight w:val="265"/>
        </w:trPr>
        <w:tc>
          <w:tcPr>
            <w:tcW w:w="1276" w:type="dxa"/>
            <w:tcBorders>
              <w:top w:val="double" w:sz="2" w:space="0" w:color="auto"/>
              <w:left w:val="double" w:sz="2" w:space="0" w:color="auto"/>
              <w:bottom w:val="double" w:sz="2" w:space="0" w:color="auto"/>
              <w:right w:val="double" w:sz="2" w:space="0" w:color="auto"/>
            </w:tcBorders>
            <w:vAlign w:val="center"/>
          </w:tcPr>
          <w:p w14:paraId="6F5BFCD0" w14:textId="77777777" w:rsidR="000B557B" w:rsidRPr="004C65FC" w:rsidRDefault="000B557B" w:rsidP="00664990">
            <w:r w:rsidRPr="004C65FC">
              <w:rPr>
                <w:sz w:val="22"/>
                <w:szCs w:val="22"/>
              </w:rPr>
              <w:t>Nedažni.</w:t>
            </w:r>
          </w:p>
        </w:tc>
        <w:tc>
          <w:tcPr>
            <w:tcW w:w="7938" w:type="dxa"/>
            <w:tcBorders>
              <w:top w:val="double" w:sz="2" w:space="0" w:color="auto"/>
              <w:left w:val="double" w:sz="2" w:space="0" w:color="auto"/>
              <w:bottom w:val="double" w:sz="2" w:space="0" w:color="auto"/>
              <w:right w:val="double" w:sz="2" w:space="0" w:color="auto"/>
            </w:tcBorders>
            <w:vAlign w:val="center"/>
          </w:tcPr>
          <w:p w14:paraId="36FEBCA3" w14:textId="77777777" w:rsidR="000B557B" w:rsidRPr="004C65FC" w:rsidRDefault="000B557B" w:rsidP="00664990">
            <w:r w:rsidRPr="004C65FC">
              <w:rPr>
                <w:sz w:val="22"/>
                <w:szCs w:val="22"/>
              </w:rPr>
              <w:t>Pasireiškia rečiau kaip 1 iš 100, bet dažniau kaip 1 iš 1000 gydytų pacientų.</w:t>
            </w:r>
          </w:p>
        </w:tc>
      </w:tr>
      <w:tr w:rsidR="000B557B" w:rsidRPr="004C65FC" w14:paraId="6B8EE0B2" w14:textId="77777777" w:rsidTr="00664990">
        <w:trPr>
          <w:trHeight w:val="255"/>
        </w:trPr>
        <w:tc>
          <w:tcPr>
            <w:tcW w:w="1276" w:type="dxa"/>
            <w:tcBorders>
              <w:top w:val="double" w:sz="2" w:space="0" w:color="auto"/>
              <w:left w:val="double" w:sz="2" w:space="0" w:color="auto"/>
              <w:bottom w:val="double" w:sz="2" w:space="0" w:color="auto"/>
              <w:right w:val="double" w:sz="2" w:space="0" w:color="auto"/>
            </w:tcBorders>
            <w:vAlign w:val="center"/>
          </w:tcPr>
          <w:p w14:paraId="009B6CA9" w14:textId="77777777" w:rsidR="000B557B" w:rsidRPr="004C65FC" w:rsidRDefault="000B557B" w:rsidP="00664990">
            <w:r w:rsidRPr="004C65FC">
              <w:rPr>
                <w:sz w:val="22"/>
                <w:szCs w:val="22"/>
              </w:rPr>
              <w:t>Reti.</w:t>
            </w:r>
          </w:p>
        </w:tc>
        <w:tc>
          <w:tcPr>
            <w:tcW w:w="7938" w:type="dxa"/>
            <w:tcBorders>
              <w:top w:val="double" w:sz="2" w:space="0" w:color="auto"/>
              <w:left w:val="double" w:sz="2" w:space="0" w:color="auto"/>
              <w:bottom w:val="double" w:sz="2" w:space="0" w:color="auto"/>
              <w:right w:val="double" w:sz="2" w:space="0" w:color="auto"/>
            </w:tcBorders>
            <w:vAlign w:val="center"/>
          </w:tcPr>
          <w:p w14:paraId="65A44F9B" w14:textId="77777777" w:rsidR="000B557B" w:rsidRPr="004C65FC" w:rsidRDefault="000B557B" w:rsidP="00664990">
            <w:r w:rsidRPr="004C65FC">
              <w:rPr>
                <w:sz w:val="22"/>
                <w:szCs w:val="22"/>
              </w:rPr>
              <w:t>Pasireiškia rečiau kaip 1 iš 1000, bet dažniau kaip 1 iš 10 000 gydytų pacientų.</w:t>
            </w:r>
          </w:p>
        </w:tc>
      </w:tr>
      <w:tr w:rsidR="000B557B" w:rsidRPr="004C65FC" w14:paraId="349AEDC2" w14:textId="77777777" w:rsidTr="00664990">
        <w:trPr>
          <w:trHeight w:val="273"/>
        </w:trPr>
        <w:tc>
          <w:tcPr>
            <w:tcW w:w="1276" w:type="dxa"/>
            <w:tcBorders>
              <w:top w:val="double" w:sz="2" w:space="0" w:color="auto"/>
              <w:left w:val="double" w:sz="2" w:space="0" w:color="auto"/>
              <w:bottom w:val="double" w:sz="2" w:space="0" w:color="auto"/>
              <w:right w:val="double" w:sz="2" w:space="0" w:color="auto"/>
            </w:tcBorders>
            <w:vAlign w:val="center"/>
          </w:tcPr>
          <w:p w14:paraId="634F0DD7" w14:textId="77777777" w:rsidR="000B557B" w:rsidRPr="004C65FC" w:rsidRDefault="000B557B" w:rsidP="00664990">
            <w:r w:rsidRPr="004C65FC">
              <w:rPr>
                <w:sz w:val="22"/>
                <w:szCs w:val="22"/>
              </w:rPr>
              <w:t>Labai reti.</w:t>
            </w:r>
          </w:p>
        </w:tc>
        <w:tc>
          <w:tcPr>
            <w:tcW w:w="7938" w:type="dxa"/>
            <w:tcBorders>
              <w:top w:val="double" w:sz="2" w:space="0" w:color="auto"/>
              <w:left w:val="double" w:sz="2" w:space="0" w:color="auto"/>
              <w:bottom w:val="double" w:sz="2" w:space="0" w:color="auto"/>
              <w:right w:val="double" w:sz="2" w:space="0" w:color="auto"/>
            </w:tcBorders>
            <w:vAlign w:val="center"/>
          </w:tcPr>
          <w:p w14:paraId="6AD2D0A3" w14:textId="77777777" w:rsidR="000B557B" w:rsidRPr="004C65FC" w:rsidRDefault="000B557B" w:rsidP="00664990">
            <w:r w:rsidRPr="004C65FC">
              <w:rPr>
                <w:sz w:val="22"/>
                <w:szCs w:val="22"/>
              </w:rPr>
              <w:t>Pasireiškia rečiau kaip 1 iš 10 000 gydytų pacientų, įskaitant pavienius atvejus.</w:t>
            </w:r>
          </w:p>
        </w:tc>
      </w:tr>
    </w:tbl>
    <w:p w14:paraId="369FFEB9" w14:textId="77777777" w:rsidR="000B557B" w:rsidRPr="004C65FC" w:rsidRDefault="000B557B" w:rsidP="000B557B">
      <w:pPr>
        <w:rPr>
          <w:sz w:val="22"/>
          <w:szCs w:val="22"/>
        </w:rPr>
      </w:pPr>
    </w:p>
    <w:p w14:paraId="32FBD17B" w14:textId="77777777" w:rsidR="000B557B" w:rsidRPr="004C65FC" w:rsidRDefault="000B557B" w:rsidP="000B557B">
      <w:pPr>
        <w:rPr>
          <w:i/>
          <w:sz w:val="22"/>
          <w:szCs w:val="22"/>
        </w:rPr>
      </w:pPr>
      <w:r w:rsidRPr="004C65FC">
        <w:rPr>
          <w:i/>
          <w:sz w:val="22"/>
          <w:szCs w:val="22"/>
        </w:rPr>
        <w:t>Šalutinis poveikis</w:t>
      </w:r>
    </w:p>
    <w:p w14:paraId="01A02019" w14:textId="77777777" w:rsidR="000B557B" w:rsidRPr="004C65FC" w:rsidRDefault="000B557B" w:rsidP="000B557B">
      <w:pPr>
        <w:rPr>
          <w:sz w:val="22"/>
          <w:szCs w:val="22"/>
        </w:rPr>
      </w:pPr>
      <w:r w:rsidRPr="004C65FC">
        <w:rPr>
          <w:sz w:val="22"/>
          <w:szCs w:val="22"/>
        </w:rPr>
        <w:t xml:space="preserve">Vartojant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gydymo pradžioje gali būti skystesnės išmatos arba net pasireikšti viduriavimas. Tokia būklė pavojaus nekelia ir ilgainiui normalizuojasi. Ilgą laiką vartojant, labai retais atvejais gali pasireikšti nuovargis.</w:t>
      </w:r>
    </w:p>
    <w:p w14:paraId="76FC0C56" w14:textId="77777777" w:rsidR="000B557B" w:rsidRPr="004C65FC" w:rsidRDefault="000B557B" w:rsidP="000B557B">
      <w:pPr>
        <w:rPr>
          <w:sz w:val="22"/>
          <w:szCs w:val="22"/>
        </w:rPr>
      </w:pPr>
    </w:p>
    <w:p w14:paraId="3E72345B" w14:textId="77777777" w:rsidR="000B557B" w:rsidRPr="004C65FC" w:rsidRDefault="000B557B" w:rsidP="000B557B">
      <w:pPr>
        <w:rPr>
          <w:i/>
          <w:sz w:val="22"/>
          <w:szCs w:val="22"/>
        </w:rPr>
      </w:pPr>
      <w:r w:rsidRPr="004C65FC">
        <w:rPr>
          <w:i/>
          <w:sz w:val="22"/>
          <w:szCs w:val="22"/>
        </w:rPr>
        <w:t>Kaip elgtis</w:t>
      </w:r>
    </w:p>
    <w:p w14:paraId="3E4F68D7" w14:textId="77777777" w:rsidR="000B557B" w:rsidRPr="004C65FC" w:rsidRDefault="000B557B" w:rsidP="000B557B">
      <w:pPr>
        <w:rPr>
          <w:sz w:val="22"/>
          <w:szCs w:val="22"/>
        </w:rPr>
      </w:pPr>
      <w:r w:rsidRPr="004C65FC">
        <w:rPr>
          <w:sz w:val="22"/>
          <w:szCs w:val="22"/>
        </w:rPr>
        <w:t>Tokiu atveju gydymą reikia nutraukti, o simptomams išnykus, gydymą atnaujinti, bet vartoti mažesnę dozę.</w:t>
      </w:r>
    </w:p>
    <w:p w14:paraId="0775DB86" w14:textId="77777777" w:rsidR="000B557B" w:rsidRPr="004C65FC" w:rsidRDefault="000B557B" w:rsidP="000B557B">
      <w:pPr>
        <w:rPr>
          <w:sz w:val="22"/>
          <w:szCs w:val="22"/>
        </w:rPr>
      </w:pPr>
    </w:p>
    <w:p w14:paraId="4F7347DF" w14:textId="77777777" w:rsidR="000B557B" w:rsidRPr="00D708F0" w:rsidRDefault="000B557B" w:rsidP="000B557B">
      <w:pPr>
        <w:rPr>
          <w:sz w:val="22"/>
        </w:rPr>
      </w:pPr>
    </w:p>
    <w:p w14:paraId="14990597" w14:textId="77777777" w:rsidR="000B557B" w:rsidRPr="00D708F0" w:rsidRDefault="000B557B" w:rsidP="000B557B">
      <w:pPr>
        <w:rPr>
          <w:sz w:val="22"/>
        </w:rPr>
      </w:pPr>
    </w:p>
    <w:p w14:paraId="4E56980C" w14:textId="1C1A17A5" w:rsidR="00D708F0" w:rsidRPr="00D708F0" w:rsidRDefault="00D708F0" w:rsidP="00D708F0">
      <w:pPr>
        <w:rPr>
          <w:b/>
        </w:rPr>
      </w:pPr>
      <w:r w:rsidRPr="00B34FA1">
        <w:rPr>
          <w:b/>
          <w:noProof/>
        </w:rPr>
        <w:lastRenderedPageBreak/>
        <w:t>Pranešimas apie šalutinį poveikį</w:t>
      </w:r>
    </w:p>
    <w:p w14:paraId="002244C5" w14:textId="2F258B1D" w:rsidR="00AA696A" w:rsidRPr="00AA696A" w:rsidRDefault="00AA696A" w:rsidP="00AA696A">
      <w:pPr>
        <w:tabs>
          <w:tab w:val="left" w:pos="567"/>
        </w:tabs>
        <w:spacing w:line="260" w:lineRule="exact"/>
        <w:ind w:right="-449"/>
        <w:rPr>
          <w:noProof/>
          <w:snapToGrid w:val="0"/>
          <w:sz w:val="22"/>
        </w:rPr>
      </w:pPr>
      <w:r w:rsidRPr="00AA696A">
        <w:rPr>
          <w:snapToGrid w:val="0"/>
          <w:sz w:val="22"/>
          <w:szCs w:val="20"/>
        </w:rPr>
        <w:t>Jeigu pasireiškė šalutinis poveikis, įskaitant šiame l</w:t>
      </w:r>
      <w:r>
        <w:rPr>
          <w:snapToGrid w:val="0"/>
          <w:sz w:val="22"/>
          <w:szCs w:val="20"/>
        </w:rPr>
        <w:t>apelyje nenurodytą, pasakykite gydytojui</w:t>
      </w:r>
      <w:r w:rsidRPr="00AA696A">
        <w:rPr>
          <w:snapToGrid w:val="0"/>
          <w:sz w:val="22"/>
          <w:szCs w:val="20"/>
        </w:rPr>
        <w:t xml:space="preserve"> </w:t>
      </w:r>
      <w:r>
        <w:rPr>
          <w:snapToGrid w:val="0"/>
          <w:sz w:val="22"/>
          <w:szCs w:val="20"/>
        </w:rPr>
        <w:t>arba vaistininkui arba slaugytojui</w:t>
      </w:r>
      <w:r w:rsidRPr="00AA696A">
        <w:rPr>
          <w:snapToGrid w:val="0"/>
          <w:sz w:val="22"/>
          <w:szCs w:val="20"/>
        </w:rPr>
        <w:t>. Apie šalutinį poveikį taip pat galite pranešti Valstybinei vaistų kontrolės tarnybai prie Lietuvos Respublikos sveikatos apsaugos ministerijos nemokamu t</w:t>
      </w:r>
      <w:r w:rsidRPr="00AA696A">
        <w:rPr>
          <w:snapToGrid w:val="0"/>
          <w:sz w:val="22"/>
          <w:szCs w:val="20"/>
          <w:lang w:eastAsia="zh-CN"/>
        </w:rPr>
        <w:t>elefonu 8 800 73568</w:t>
      </w:r>
      <w:r w:rsidRPr="00AA696A">
        <w:rPr>
          <w:snapToGrid w:val="0"/>
          <w:sz w:val="22"/>
          <w:szCs w:val="20"/>
        </w:rPr>
        <w:t xml:space="preserve"> arba užpildyti interneto svetainėje </w:t>
      </w:r>
      <w:hyperlink r:id="rId14" w:history="1">
        <w:r w:rsidRPr="00AA696A">
          <w:rPr>
            <w:rFonts w:eastAsia="SimSun"/>
            <w:snapToGrid w:val="0"/>
            <w:color w:val="0000FF"/>
            <w:sz w:val="22"/>
            <w:szCs w:val="20"/>
            <w:u w:val="single"/>
          </w:rPr>
          <w:t>www.vvkt.lt</w:t>
        </w:r>
      </w:hyperlink>
      <w:r w:rsidRPr="00AA696A">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AA696A">
        <w:rPr>
          <w:snapToGrid w:val="0"/>
          <w:sz w:val="22"/>
          <w:szCs w:val="20"/>
          <w:lang w:eastAsia="zh-CN"/>
        </w:rPr>
        <w:t xml:space="preserve">nemokamu </w:t>
      </w:r>
      <w:r w:rsidRPr="00AA696A">
        <w:rPr>
          <w:snapToGrid w:val="0"/>
          <w:sz w:val="22"/>
          <w:szCs w:val="20"/>
        </w:rPr>
        <w:t>fakso numeriu 8 800 20131</w:t>
      </w:r>
      <w:r w:rsidRPr="00AA696A">
        <w:rPr>
          <w:snapToGrid w:val="0"/>
          <w:sz w:val="22"/>
          <w:szCs w:val="20"/>
          <w:lang w:eastAsia="zh-CN"/>
        </w:rPr>
        <w:t xml:space="preserve">, </w:t>
      </w:r>
      <w:r w:rsidRPr="00AA696A">
        <w:rPr>
          <w:snapToGrid w:val="0"/>
          <w:sz w:val="22"/>
          <w:szCs w:val="20"/>
        </w:rPr>
        <w:t xml:space="preserve">el. paštu </w:t>
      </w:r>
      <w:hyperlink r:id="rId15" w:history="1">
        <w:r w:rsidRPr="00AA696A">
          <w:rPr>
            <w:rFonts w:eastAsia="SimSun"/>
            <w:snapToGrid w:val="0"/>
            <w:color w:val="0000FF"/>
            <w:sz w:val="22"/>
            <w:szCs w:val="20"/>
            <w:u w:val="single"/>
          </w:rPr>
          <w:t>NepageidaujamaR@vvkt.lt</w:t>
        </w:r>
      </w:hyperlink>
      <w:r w:rsidRPr="00AA696A">
        <w:rPr>
          <w:snapToGrid w:val="0"/>
          <w:sz w:val="22"/>
          <w:szCs w:val="20"/>
        </w:rPr>
        <w:t xml:space="preserve">, taip pat per Valstybinės vaistų kontrolės tarnybos prie Lietuvos Respublikos sveikatos apsaugos ministerijos interneto svetainę (adresu </w:t>
      </w:r>
      <w:hyperlink r:id="rId16" w:history="1">
        <w:r w:rsidRPr="00AA696A">
          <w:rPr>
            <w:rFonts w:eastAsia="SimSun"/>
            <w:snapToGrid w:val="0"/>
            <w:color w:val="0000FF"/>
            <w:sz w:val="22"/>
            <w:szCs w:val="20"/>
            <w:u w:val="single"/>
          </w:rPr>
          <w:t>http://www.vvkt.lt</w:t>
        </w:r>
      </w:hyperlink>
      <w:r w:rsidRPr="00AA696A">
        <w:rPr>
          <w:snapToGrid w:val="0"/>
          <w:sz w:val="22"/>
          <w:szCs w:val="20"/>
        </w:rPr>
        <w:t>). Pranešdami apie šalutinį poveikį galite mums padėti gauti daugiau informacijos apie šio vaisto saugumą.</w:t>
      </w:r>
    </w:p>
    <w:p w14:paraId="5663EF14" w14:textId="77777777" w:rsidR="000B557B" w:rsidRPr="004C65FC" w:rsidRDefault="000B557B" w:rsidP="000B557B">
      <w:pPr>
        <w:rPr>
          <w:sz w:val="22"/>
          <w:szCs w:val="22"/>
        </w:rPr>
      </w:pPr>
    </w:p>
    <w:p w14:paraId="52D7B41F" w14:textId="77777777" w:rsidR="000B557B" w:rsidRPr="004C65FC" w:rsidRDefault="000B557B" w:rsidP="000B557B">
      <w:pPr>
        <w:ind w:left="540" w:hanging="540"/>
        <w:rPr>
          <w:b/>
          <w:sz w:val="22"/>
          <w:szCs w:val="22"/>
        </w:rPr>
      </w:pPr>
      <w:bookmarkStart w:id="87" w:name="_Toc129243143"/>
      <w:bookmarkStart w:id="88" w:name="_Toc129243268"/>
      <w:r w:rsidRPr="004C65FC">
        <w:rPr>
          <w:b/>
          <w:sz w:val="22"/>
          <w:szCs w:val="22"/>
        </w:rPr>
        <w:t>5.</w:t>
      </w:r>
      <w:r w:rsidRPr="004C65FC">
        <w:rPr>
          <w:b/>
          <w:sz w:val="22"/>
          <w:szCs w:val="22"/>
        </w:rPr>
        <w:tab/>
        <w:t xml:space="preserve">KAIP LAIKYTI </w:t>
      </w:r>
      <w:bookmarkEnd w:id="87"/>
      <w:bookmarkEnd w:id="88"/>
      <w:r w:rsidRPr="004C65FC">
        <w:rPr>
          <w:b/>
          <w:caps/>
          <w:sz w:val="22"/>
          <w:szCs w:val="22"/>
        </w:rPr>
        <w:t>Magnesium-Diasporal Orange</w:t>
      </w:r>
    </w:p>
    <w:p w14:paraId="3825EBA5" w14:textId="77777777" w:rsidR="000B557B" w:rsidRPr="004C65FC" w:rsidRDefault="000B557B" w:rsidP="000B557B">
      <w:pPr>
        <w:rPr>
          <w:sz w:val="22"/>
          <w:szCs w:val="22"/>
        </w:rPr>
      </w:pPr>
    </w:p>
    <w:p w14:paraId="21CDDF60" w14:textId="77777777" w:rsidR="000B557B" w:rsidRPr="004C65FC" w:rsidRDefault="000B557B" w:rsidP="000B557B">
      <w:pPr>
        <w:rPr>
          <w:sz w:val="22"/>
          <w:szCs w:val="22"/>
        </w:rPr>
      </w:pPr>
      <w:r w:rsidRPr="004C65FC">
        <w:rPr>
          <w:sz w:val="22"/>
          <w:szCs w:val="22"/>
        </w:rPr>
        <w:t>Laikyti vaikams nepasiekiamoje ir nepastebimoje vietoje.</w:t>
      </w:r>
    </w:p>
    <w:p w14:paraId="71FF35D2" w14:textId="77777777" w:rsidR="000B557B" w:rsidRPr="004C65FC" w:rsidRDefault="000B557B" w:rsidP="000B557B">
      <w:pPr>
        <w:rPr>
          <w:sz w:val="22"/>
          <w:szCs w:val="22"/>
        </w:rPr>
      </w:pPr>
    </w:p>
    <w:p w14:paraId="66C0B239" w14:textId="77777777" w:rsidR="000B557B" w:rsidRPr="004C65FC" w:rsidRDefault="000B557B" w:rsidP="000B557B">
      <w:pPr>
        <w:rPr>
          <w:sz w:val="22"/>
          <w:szCs w:val="22"/>
        </w:rPr>
      </w:pPr>
      <w:r w:rsidRPr="004C65FC">
        <w:rPr>
          <w:sz w:val="22"/>
          <w:szCs w:val="22"/>
        </w:rPr>
        <w:t xml:space="preserve">Ant dėžutės ir lizdinės plokštelės po „Tinka iki“ nurodytam tinkamumo laikui pasibaigus,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vartoti negalima.</w:t>
      </w:r>
    </w:p>
    <w:p w14:paraId="09821525" w14:textId="77777777" w:rsidR="000B557B" w:rsidRPr="004C65FC" w:rsidRDefault="000B557B" w:rsidP="000B557B">
      <w:pPr>
        <w:rPr>
          <w:sz w:val="22"/>
          <w:szCs w:val="22"/>
        </w:rPr>
      </w:pPr>
    </w:p>
    <w:p w14:paraId="5E71D726" w14:textId="77777777" w:rsidR="000B557B" w:rsidRPr="004C65FC" w:rsidRDefault="000B557B" w:rsidP="000B557B">
      <w:pPr>
        <w:rPr>
          <w:sz w:val="22"/>
          <w:szCs w:val="22"/>
        </w:rPr>
      </w:pPr>
    </w:p>
    <w:p w14:paraId="5057BB2C" w14:textId="77777777" w:rsidR="000B557B" w:rsidRPr="004C65FC" w:rsidRDefault="000B557B" w:rsidP="000B557B">
      <w:pPr>
        <w:ind w:left="540" w:hanging="540"/>
        <w:rPr>
          <w:b/>
          <w:sz w:val="22"/>
          <w:szCs w:val="22"/>
        </w:rPr>
      </w:pPr>
      <w:bookmarkStart w:id="89" w:name="_Toc129243144"/>
      <w:bookmarkStart w:id="90" w:name="_Toc129243269"/>
      <w:r w:rsidRPr="004C65FC">
        <w:rPr>
          <w:b/>
          <w:sz w:val="22"/>
          <w:szCs w:val="22"/>
        </w:rPr>
        <w:t>6.</w:t>
      </w:r>
      <w:r w:rsidRPr="004C65FC">
        <w:rPr>
          <w:b/>
          <w:sz w:val="22"/>
          <w:szCs w:val="22"/>
        </w:rPr>
        <w:tab/>
        <w:t>KITA INFORMACIJA</w:t>
      </w:r>
      <w:bookmarkEnd w:id="89"/>
      <w:bookmarkEnd w:id="90"/>
    </w:p>
    <w:p w14:paraId="50B4762D" w14:textId="77777777" w:rsidR="000B557B" w:rsidRPr="004C65FC" w:rsidRDefault="000B557B" w:rsidP="000B557B">
      <w:pPr>
        <w:rPr>
          <w:sz w:val="22"/>
          <w:szCs w:val="22"/>
        </w:rPr>
      </w:pPr>
    </w:p>
    <w:p w14:paraId="36268B78" w14:textId="77777777" w:rsidR="000B557B" w:rsidRPr="004C65FC" w:rsidRDefault="000B557B" w:rsidP="000B557B">
      <w:pPr>
        <w:rPr>
          <w:b/>
          <w:sz w:val="22"/>
          <w:szCs w:val="22"/>
        </w:rPr>
      </w:pPr>
      <w:proofErr w:type="spellStart"/>
      <w:r w:rsidRPr="004C65FC">
        <w:rPr>
          <w:b/>
          <w:sz w:val="22"/>
          <w:szCs w:val="22"/>
        </w:rPr>
        <w:t>Magnesium-Diasporal</w:t>
      </w:r>
      <w:proofErr w:type="spellEnd"/>
      <w:r w:rsidRPr="004C65FC">
        <w:rPr>
          <w:b/>
          <w:sz w:val="22"/>
          <w:szCs w:val="22"/>
        </w:rPr>
        <w:t xml:space="preserve"> </w:t>
      </w:r>
      <w:proofErr w:type="spellStart"/>
      <w:r w:rsidRPr="004C65FC">
        <w:rPr>
          <w:b/>
          <w:sz w:val="22"/>
          <w:szCs w:val="22"/>
        </w:rPr>
        <w:t>Orange</w:t>
      </w:r>
      <w:proofErr w:type="spellEnd"/>
      <w:r w:rsidRPr="004C65FC">
        <w:rPr>
          <w:b/>
          <w:sz w:val="22"/>
          <w:szCs w:val="22"/>
        </w:rPr>
        <w:t xml:space="preserve"> sudėtis</w:t>
      </w:r>
    </w:p>
    <w:p w14:paraId="7FC13C61" w14:textId="77777777" w:rsidR="000B557B" w:rsidRPr="004C65FC" w:rsidRDefault="000B557B" w:rsidP="000B557B">
      <w:pPr>
        <w:rPr>
          <w:sz w:val="22"/>
          <w:szCs w:val="22"/>
          <w:u w:val="single"/>
        </w:rPr>
      </w:pPr>
    </w:p>
    <w:p w14:paraId="33364183" w14:textId="77777777" w:rsidR="000B557B" w:rsidRPr="004C65FC" w:rsidRDefault="000B557B" w:rsidP="000B557B">
      <w:pPr>
        <w:ind w:left="540" w:hanging="540"/>
        <w:rPr>
          <w:sz w:val="22"/>
          <w:szCs w:val="22"/>
        </w:rPr>
      </w:pPr>
      <w:r w:rsidRPr="004C65FC">
        <w:rPr>
          <w:sz w:val="22"/>
          <w:szCs w:val="22"/>
        </w:rPr>
        <w:t>-</w:t>
      </w:r>
      <w:r w:rsidRPr="004C65FC">
        <w:rPr>
          <w:sz w:val="22"/>
          <w:szCs w:val="22"/>
        </w:rPr>
        <w:tab/>
        <w:t>Veiklioji medžiaga yra magnio citratas. Vienoje pastilėje yra 610 mg magnio citrato (atitinka 98,6 mg magnio).</w:t>
      </w:r>
    </w:p>
    <w:p w14:paraId="437C0433" w14:textId="77777777" w:rsidR="000B557B" w:rsidRPr="004C65FC" w:rsidRDefault="000B557B" w:rsidP="000B557B">
      <w:pPr>
        <w:tabs>
          <w:tab w:val="left" w:pos="567"/>
        </w:tabs>
        <w:jc w:val="both"/>
        <w:rPr>
          <w:sz w:val="22"/>
          <w:szCs w:val="22"/>
        </w:rPr>
      </w:pPr>
      <w:r w:rsidRPr="004C65FC">
        <w:rPr>
          <w:sz w:val="22"/>
          <w:szCs w:val="22"/>
        </w:rPr>
        <w:t>-</w:t>
      </w:r>
      <w:r w:rsidRPr="004C65FC">
        <w:rPr>
          <w:sz w:val="22"/>
          <w:szCs w:val="22"/>
        </w:rPr>
        <w:tab/>
        <w:t xml:space="preserve">Pagalbinės medžiagos yra sacharozė, celiuliozės milteliai, citrinų rūgštis, </w:t>
      </w:r>
      <w:proofErr w:type="spellStart"/>
      <w:r w:rsidRPr="004C65FC">
        <w:rPr>
          <w:sz w:val="22"/>
          <w:szCs w:val="22"/>
        </w:rPr>
        <w:t>ksantano</w:t>
      </w:r>
      <w:proofErr w:type="spellEnd"/>
      <w:r w:rsidRPr="004C65FC">
        <w:rPr>
          <w:sz w:val="22"/>
          <w:szCs w:val="22"/>
        </w:rPr>
        <w:t xml:space="preserve"> lipai, kalcio </w:t>
      </w:r>
      <w:proofErr w:type="spellStart"/>
      <w:r w:rsidRPr="004C65FC">
        <w:rPr>
          <w:sz w:val="22"/>
          <w:szCs w:val="22"/>
        </w:rPr>
        <w:t>stearatas</w:t>
      </w:r>
      <w:proofErr w:type="spellEnd"/>
      <w:r w:rsidRPr="004C65FC">
        <w:rPr>
          <w:sz w:val="22"/>
          <w:szCs w:val="22"/>
        </w:rPr>
        <w:t>, sacharino natrio druska, apelsinų skonio medžiaga.</w:t>
      </w:r>
    </w:p>
    <w:p w14:paraId="07B9E88E" w14:textId="77777777" w:rsidR="000B557B" w:rsidRPr="004C65FC" w:rsidRDefault="000B557B" w:rsidP="000B557B">
      <w:pPr>
        <w:ind w:left="540" w:hanging="540"/>
        <w:rPr>
          <w:sz w:val="22"/>
          <w:szCs w:val="22"/>
        </w:rPr>
      </w:pPr>
    </w:p>
    <w:p w14:paraId="021B42C4" w14:textId="77777777" w:rsidR="000B557B" w:rsidRPr="004C65FC" w:rsidRDefault="000B557B" w:rsidP="000B557B">
      <w:pPr>
        <w:rPr>
          <w:sz w:val="22"/>
          <w:szCs w:val="22"/>
        </w:rPr>
      </w:pPr>
    </w:p>
    <w:p w14:paraId="6ADD0F00" w14:textId="77777777" w:rsidR="000B557B" w:rsidRPr="004C65FC" w:rsidRDefault="000B557B" w:rsidP="000B557B">
      <w:pPr>
        <w:rPr>
          <w:b/>
          <w:sz w:val="22"/>
          <w:szCs w:val="22"/>
        </w:rPr>
      </w:pPr>
      <w:proofErr w:type="spellStart"/>
      <w:r w:rsidRPr="004C65FC">
        <w:rPr>
          <w:b/>
          <w:sz w:val="22"/>
          <w:szCs w:val="22"/>
        </w:rPr>
        <w:t>Magnesium-Diasporal</w:t>
      </w:r>
      <w:proofErr w:type="spellEnd"/>
      <w:r w:rsidRPr="004C65FC">
        <w:rPr>
          <w:b/>
          <w:sz w:val="22"/>
          <w:szCs w:val="22"/>
        </w:rPr>
        <w:t xml:space="preserve"> </w:t>
      </w:r>
      <w:proofErr w:type="spellStart"/>
      <w:r w:rsidRPr="004C65FC">
        <w:rPr>
          <w:b/>
          <w:sz w:val="22"/>
          <w:szCs w:val="22"/>
        </w:rPr>
        <w:t>Orange</w:t>
      </w:r>
      <w:proofErr w:type="spellEnd"/>
      <w:r w:rsidRPr="004C65FC">
        <w:rPr>
          <w:b/>
          <w:sz w:val="22"/>
          <w:szCs w:val="22"/>
        </w:rPr>
        <w:t xml:space="preserve"> išvaizda ir kiekis pakuotėje</w:t>
      </w:r>
    </w:p>
    <w:p w14:paraId="3D955CE0" w14:textId="77777777" w:rsidR="000B557B" w:rsidRPr="004C65FC" w:rsidRDefault="000B557B" w:rsidP="000B557B">
      <w:pPr>
        <w:rPr>
          <w:sz w:val="22"/>
          <w:szCs w:val="22"/>
        </w:rPr>
      </w:pPr>
    </w:p>
    <w:p w14:paraId="2618E11B" w14:textId="77777777" w:rsidR="000B557B" w:rsidRPr="004C65FC" w:rsidRDefault="000B557B" w:rsidP="000B557B">
      <w:pPr>
        <w:rPr>
          <w:sz w:val="22"/>
          <w:szCs w:val="22"/>
        </w:rPr>
      </w:pPr>
      <w:r w:rsidRPr="004C65FC">
        <w:rPr>
          <w:sz w:val="22"/>
          <w:szCs w:val="22"/>
        </w:rPr>
        <w:t>Kietosios pastilės yra baltos arba beveik baltos, apvalios ir abipusiai išgaubtos.</w:t>
      </w:r>
    </w:p>
    <w:p w14:paraId="23809995" w14:textId="77777777" w:rsidR="000B557B" w:rsidRPr="004C65FC" w:rsidRDefault="000B557B" w:rsidP="000B557B">
      <w:pPr>
        <w:rPr>
          <w:sz w:val="22"/>
          <w:szCs w:val="22"/>
        </w:rPr>
      </w:pPr>
    </w:p>
    <w:p w14:paraId="1790BBA1" w14:textId="77777777" w:rsidR="000B557B" w:rsidRPr="004C65FC" w:rsidRDefault="000B557B" w:rsidP="000B557B">
      <w:pPr>
        <w:rPr>
          <w:sz w:val="22"/>
          <w:szCs w:val="22"/>
        </w:rPr>
      </w:pPr>
      <w:r w:rsidRPr="004C65FC">
        <w:rPr>
          <w:sz w:val="22"/>
          <w:szCs w:val="22"/>
        </w:rPr>
        <w:t xml:space="preserve">Tiekiamos 50 ir 100 </w:t>
      </w:r>
      <w:proofErr w:type="spellStart"/>
      <w:r w:rsidRPr="004C65FC">
        <w:rPr>
          <w:sz w:val="22"/>
          <w:szCs w:val="22"/>
        </w:rPr>
        <w:t>Magnesium-Diasporal</w:t>
      </w:r>
      <w:proofErr w:type="spellEnd"/>
      <w:r w:rsidRPr="004C65FC">
        <w:rPr>
          <w:sz w:val="22"/>
          <w:szCs w:val="22"/>
        </w:rPr>
        <w:t xml:space="preserve"> </w:t>
      </w:r>
      <w:proofErr w:type="spellStart"/>
      <w:r w:rsidRPr="004C65FC">
        <w:rPr>
          <w:sz w:val="22"/>
          <w:szCs w:val="22"/>
        </w:rPr>
        <w:t>Orange</w:t>
      </w:r>
      <w:proofErr w:type="spellEnd"/>
      <w:r w:rsidRPr="004C65FC">
        <w:rPr>
          <w:sz w:val="22"/>
          <w:szCs w:val="22"/>
        </w:rPr>
        <w:t xml:space="preserve"> kietųjų pastilių pakuotės.</w:t>
      </w:r>
    </w:p>
    <w:p w14:paraId="267AC271" w14:textId="77777777" w:rsidR="000B557B" w:rsidRPr="004C65FC" w:rsidRDefault="000B557B" w:rsidP="000B557B">
      <w:pPr>
        <w:rPr>
          <w:sz w:val="22"/>
          <w:szCs w:val="22"/>
        </w:rPr>
      </w:pPr>
      <w:r w:rsidRPr="004C65FC">
        <w:rPr>
          <w:sz w:val="22"/>
          <w:szCs w:val="22"/>
        </w:rPr>
        <w:t>Gali būti tiekiamos ne visų dydžių pakuotės.</w:t>
      </w:r>
    </w:p>
    <w:p w14:paraId="4E82304F" w14:textId="77777777" w:rsidR="000B557B" w:rsidRPr="004C65FC" w:rsidRDefault="000B557B" w:rsidP="000B557B">
      <w:pPr>
        <w:rPr>
          <w:sz w:val="22"/>
          <w:szCs w:val="22"/>
        </w:rPr>
      </w:pPr>
    </w:p>
    <w:p w14:paraId="73841692" w14:textId="4A2B4C4D" w:rsidR="000B557B" w:rsidRPr="004C65FC" w:rsidRDefault="00AA696A" w:rsidP="000B557B">
      <w:pPr>
        <w:rPr>
          <w:b/>
          <w:sz w:val="22"/>
          <w:szCs w:val="22"/>
        </w:rPr>
      </w:pPr>
      <w:r>
        <w:rPr>
          <w:b/>
          <w:sz w:val="22"/>
          <w:szCs w:val="22"/>
        </w:rPr>
        <w:t>Registruotojas</w:t>
      </w:r>
      <w:r w:rsidR="000B557B" w:rsidRPr="004C65FC">
        <w:rPr>
          <w:b/>
          <w:sz w:val="22"/>
          <w:szCs w:val="22"/>
        </w:rPr>
        <w:t xml:space="preserve"> ir gamintojas</w:t>
      </w:r>
    </w:p>
    <w:p w14:paraId="2D62D102" w14:textId="77777777" w:rsidR="000B557B" w:rsidRPr="004C65FC" w:rsidRDefault="000B557B" w:rsidP="000B557B">
      <w:pPr>
        <w:rPr>
          <w:sz w:val="22"/>
          <w:szCs w:val="22"/>
        </w:rPr>
      </w:pPr>
      <w:r w:rsidRPr="004C65FC">
        <w:rPr>
          <w:sz w:val="22"/>
          <w:szCs w:val="22"/>
        </w:rPr>
        <w:t xml:space="preserve">Protina </w:t>
      </w:r>
      <w:proofErr w:type="spellStart"/>
      <w:r w:rsidRPr="004C65FC">
        <w:rPr>
          <w:sz w:val="22"/>
          <w:szCs w:val="22"/>
        </w:rPr>
        <w:t>Pharmazeutische</w:t>
      </w:r>
      <w:proofErr w:type="spellEnd"/>
    </w:p>
    <w:p w14:paraId="42F8F7D8" w14:textId="77777777" w:rsidR="000B557B" w:rsidRPr="004C65FC" w:rsidRDefault="000B557B" w:rsidP="000B557B">
      <w:pPr>
        <w:rPr>
          <w:sz w:val="22"/>
          <w:szCs w:val="22"/>
        </w:rPr>
      </w:pPr>
      <w:proofErr w:type="spellStart"/>
      <w:r w:rsidRPr="004C65FC">
        <w:rPr>
          <w:sz w:val="22"/>
          <w:szCs w:val="22"/>
        </w:rPr>
        <w:t>Gesellschaft</w:t>
      </w:r>
      <w:proofErr w:type="spellEnd"/>
      <w:r w:rsidRPr="004C65FC">
        <w:rPr>
          <w:sz w:val="22"/>
          <w:szCs w:val="22"/>
        </w:rPr>
        <w:t xml:space="preserve"> </w:t>
      </w:r>
      <w:proofErr w:type="spellStart"/>
      <w:r w:rsidRPr="004C65FC">
        <w:rPr>
          <w:sz w:val="22"/>
          <w:szCs w:val="22"/>
        </w:rPr>
        <w:t>mbH</w:t>
      </w:r>
      <w:proofErr w:type="spellEnd"/>
    </w:p>
    <w:p w14:paraId="6448E332" w14:textId="77777777" w:rsidR="000B557B" w:rsidRPr="004C65FC" w:rsidRDefault="000B557B" w:rsidP="000B557B">
      <w:pPr>
        <w:rPr>
          <w:sz w:val="22"/>
          <w:szCs w:val="22"/>
        </w:rPr>
      </w:pPr>
      <w:proofErr w:type="spellStart"/>
      <w:r w:rsidRPr="004C65FC">
        <w:rPr>
          <w:sz w:val="22"/>
          <w:szCs w:val="22"/>
        </w:rPr>
        <w:t>Adalperostraße</w:t>
      </w:r>
      <w:proofErr w:type="spellEnd"/>
      <w:r w:rsidRPr="004C65FC">
        <w:rPr>
          <w:sz w:val="22"/>
          <w:szCs w:val="22"/>
        </w:rPr>
        <w:t xml:space="preserve"> 37</w:t>
      </w:r>
    </w:p>
    <w:p w14:paraId="5B40EB2D" w14:textId="77777777" w:rsidR="000B557B" w:rsidRPr="004C65FC" w:rsidRDefault="000B557B" w:rsidP="000B557B">
      <w:pPr>
        <w:rPr>
          <w:sz w:val="22"/>
          <w:szCs w:val="22"/>
        </w:rPr>
      </w:pPr>
      <w:r w:rsidRPr="004C65FC">
        <w:rPr>
          <w:sz w:val="22"/>
          <w:szCs w:val="22"/>
        </w:rPr>
        <w:t xml:space="preserve">D-85737 </w:t>
      </w:r>
      <w:proofErr w:type="spellStart"/>
      <w:r w:rsidRPr="004C65FC">
        <w:rPr>
          <w:sz w:val="22"/>
          <w:szCs w:val="22"/>
        </w:rPr>
        <w:t>Ismaning</w:t>
      </w:r>
      <w:proofErr w:type="spellEnd"/>
    </w:p>
    <w:p w14:paraId="648AFA68" w14:textId="77777777" w:rsidR="000B557B" w:rsidRPr="004C65FC" w:rsidRDefault="000B557B" w:rsidP="000B557B">
      <w:pPr>
        <w:rPr>
          <w:sz w:val="22"/>
          <w:szCs w:val="22"/>
        </w:rPr>
      </w:pPr>
      <w:r w:rsidRPr="004C65FC">
        <w:rPr>
          <w:sz w:val="22"/>
          <w:szCs w:val="22"/>
        </w:rPr>
        <w:t>Vokietija</w:t>
      </w:r>
    </w:p>
    <w:p w14:paraId="42B5588C" w14:textId="77777777" w:rsidR="000B557B" w:rsidRPr="004C65FC" w:rsidRDefault="000B557B" w:rsidP="000B557B">
      <w:pPr>
        <w:rPr>
          <w:sz w:val="22"/>
          <w:szCs w:val="22"/>
        </w:rPr>
      </w:pPr>
      <w:r w:rsidRPr="004C65FC">
        <w:rPr>
          <w:sz w:val="22"/>
          <w:szCs w:val="22"/>
        </w:rPr>
        <w:t xml:space="preserve">Telefonas: </w:t>
      </w:r>
      <w:smartTag w:uri="schemas-tilde-lv/tildestengine" w:element="phone">
        <w:smartTagPr>
          <w:attr w:name="phone_prefix" w:val="(089)"/>
          <w:attr w:name="phone_number" w:val="99 65 53 0"/>
        </w:smartTagPr>
        <w:r w:rsidRPr="004C65FC">
          <w:rPr>
            <w:sz w:val="22"/>
            <w:szCs w:val="22"/>
          </w:rPr>
          <w:t>(089) 99 65 53 0</w:t>
        </w:r>
      </w:smartTag>
    </w:p>
    <w:p w14:paraId="4212DADC" w14:textId="77777777" w:rsidR="000B557B" w:rsidRPr="004C65FC" w:rsidRDefault="000B557B" w:rsidP="000B557B">
      <w:pPr>
        <w:rPr>
          <w:sz w:val="22"/>
          <w:szCs w:val="22"/>
        </w:rPr>
      </w:pPr>
      <w:r w:rsidRPr="004C65FC">
        <w:rPr>
          <w:sz w:val="22"/>
          <w:szCs w:val="22"/>
        </w:rPr>
        <w:t xml:space="preserve">Telefaksas: </w:t>
      </w:r>
      <w:smartTag w:uri="schemas-tilde-lv/tildestengine" w:element="phone">
        <w:smartTagPr>
          <w:attr w:name="phone_prefix" w:val="(089)"/>
          <w:attr w:name="phone_number" w:val="96 34 46"/>
        </w:smartTagPr>
        <w:r w:rsidRPr="004C65FC">
          <w:rPr>
            <w:sz w:val="22"/>
            <w:szCs w:val="22"/>
          </w:rPr>
          <w:t>(089) 96 34 46</w:t>
        </w:r>
      </w:smartTag>
    </w:p>
    <w:p w14:paraId="68630841" w14:textId="77777777" w:rsidR="000B557B" w:rsidRPr="004C65FC" w:rsidRDefault="000B557B" w:rsidP="000B557B">
      <w:pPr>
        <w:rPr>
          <w:sz w:val="22"/>
          <w:szCs w:val="22"/>
        </w:rPr>
      </w:pPr>
      <w:r w:rsidRPr="004C65FC">
        <w:rPr>
          <w:sz w:val="22"/>
          <w:szCs w:val="22"/>
        </w:rPr>
        <w:t>El. paštas: info@protina.de</w:t>
      </w:r>
    </w:p>
    <w:p w14:paraId="3A4099C1" w14:textId="77777777" w:rsidR="000B557B" w:rsidRPr="004C65FC" w:rsidRDefault="000B557B" w:rsidP="000B557B">
      <w:pPr>
        <w:rPr>
          <w:sz w:val="22"/>
          <w:szCs w:val="22"/>
        </w:rPr>
      </w:pPr>
    </w:p>
    <w:p w14:paraId="5B57496B" w14:textId="7740C05D" w:rsidR="000B557B" w:rsidRPr="004C65FC" w:rsidRDefault="000B557B" w:rsidP="000B557B">
      <w:pPr>
        <w:rPr>
          <w:sz w:val="22"/>
          <w:szCs w:val="22"/>
        </w:rPr>
      </w:pPr>
      <w:r w:rsidRPr="004C65FC">
        <w:rPr>
          <w:sz w:val="22"/>
          <w:szCs w:val="22"/>
        </w:rPr>
        <w:t xml:space="preserve">Jeigu apie šį vaistą norite sužinoti daugiau, kreipkitės į vietinį </w:t>
      </w:r>
      <w:r w:rsidR="00AA696A">
        <w:rPr>
          <w:sz w:val="22"/>
          <w:szCs w:val="22"/>
        </w:rPr>
        <w:t>registruotojo</w:t>
      </w:r>
      <w:r w:rsidRPr="004C65FC">
        <w:rPr>
          <w:sz w:val="22"/>
          <w:szCs w:val="22"/>
        </w:rPr>
        <w:t xml:space="preserve"> atstovą.</w:t>
      </w:r>
    </w:p>
    <w:p w14:paraId="3EA87293" w14:textId="77777777" w:rsidR="000B557B" w:rsidRPr="004C65FC" w:rsidRDefault="000B557B" w:rsidP="000B557B">
      <w:pPr>
        <w:rPr>
          <w:sz w:val="22"/>
          <w:szCs w:val="22"/>
        </w:rPr>
      </w:pPr>
    </w:p>
    <w:tbl>
      <w:tblPr>
        <w:tblW w:w="4714" w:type="dxa"/>
        <w:tblInd w:w="-34" w:type="dxa"/>
        <w:tblLayout w:type="fixed"/>
        <w:tblLook w:val="0000" w:firstRow="0" w:lastRow="0" w:firstColumn="0" w:lastColumn="0" w:noHBand="0" w:noVBand="0"/>
      </w:tblPr>
      <w:tblGrid>
        <w:gridCol w:w="4714"/>
      </w:tblGrid>
      <w:tr w:rsidR="000B557B" w:rsidRPr="004C65FC" w14:paraId="3ED7F66B" w14:textId="77777777" w:rsidTr="00D708F0">
        <w:trPr>
          <w:trHeight w:val="1499"/>
        </w:trPr>
        <w:tc>
          <w:tcPr>
            <w:tcW w:w="4714" w:type="dxa"/>
          </w:tcPr>
          <w:p w14:paraId="5F405009" w14:textId="6C69FFF0" w:rsidR="000B557B" w:rsidRPr="004C65FC" w:rsidRDefault="000B557B" w:rsidP="00664990">
            <w:pPr>
              <w:ind w:right="-449"/>
            </w:pPr>
            <w:r w:rsidRPr="004C65FC">
              <w:rPr>
                <w:sz w:val="22"/>
                <w:szCs w:val="22"/>
              </w:rPr>
              <w:t xml:space="preserve">UAB </w:t>
            </w:r>
            <w:proofErr w:type="spellStart"/>
            <w:r w:rsidR="007F26C6">
              <w:rPr>
                <w:sz w:val="22"/>
                <w:szCs w:val="22"/>
              </w:rPr>
              <w:t>Pharmhouse</w:t>
            </w:r>
            <w:proofErr w:type="spellEnd"/>
          </w:p>
          <w:p w14:paraId="47008ABC" w14:textId="0BFD6A52" w:rsidR="002748DF" w:rsidRPr="004C65FC" w:rsidRDefault="007F26C6" w:rsidP="00664990">
            <w:pPr>
              <w:ind w:right="-449"/>
            </w:pPr>
            <w:r w:rsidRPr="007F26C6">
              <w:rPr>
                <w:sz w:val="22"/>
                <w:szCs w:val="22"/>
              </w:rPr>
              <w:t xml:space="preserve">Saulėtekio </w:t>
            </w:r>
            <w:r w:rsidRPr="007F26C6">
              <w:rPr>
                <w:snapToGrid w:val="0"/>
                <w:sz w:val="22"/>
                <w:szCs w:val="22"/>
              </w:rPr>
              <w:t xml:space="preserve">alėja </w:t>
            </w:r>
            <w:r w:rsidRPr="007F26C6">
              <w:rPr>
                <w:sz w:val="22"/>
                <w:szCs w:val="22"/>
              </w:rPr>
              <w:t>15</w:t>
            </w:r>
          </w:p>
          <w:p w14:paraId="26D6DC8A" w14:textId="61B66F82" w:rsidR="007F26C6" w:rsidRPr="004C65FC" w:rsidRDefault="000B557B" w:rsidP="00664990">
            <w:pPr>
              <w:ind w:right="-449"/>
            </w:pPr>
            <w:r w:rsidRPr="004C65FC">
              <w:rPr>
                <w:sz w:val="22"/>
                <w:szCs w:val="22"/>
              </w:rPr>
              <w:t>LT –</w:t>
            </w:r>
            <w:r w:rsidR="007F26C6" w:rsidRPr="007F26C6">
              <w:rPr>
                <w:sz w:val="22"/>
                <w:szCs w:val="22"/>
              </w:rPr>
              <w:t xml:space="preserve">10224 </w:t>
            </w:r>
            <w:r w:rsidRPr="004C65FC">
              <w:rPr>
                <w:sz w:val="22"/>
                <w:szCs w:val="22"/>
              </w:rPr>
              <w:t>Vilnius</w:t>
            </w:r>
            <w:r w:rsidR="00341C16">
              <w:rPr>
                <w:sz w:val="22"/>
                <w:szCs w:val="22"/>
              </w:rPr>
              <w:br/>
            </w:r>
            <w:r w:rsidR="007F26C6">
              <w:rPr>
                <w:sz w:val="22"/>
                <w:szCs w:val="22"/>
              </w:rPr>
              <w:t>Lietuva</w:t>
            </w:r>
          </w:p>
          <w:p w14:paraId="410D85EF" w14:textId="1B9B35DC" w:rsidR="000B557B" w:rsidRPr="004C65FC" w:rsidRDefault="005C5454" w:rsidP="00664990">
            <w:hyperlink r:id="rId17" w:history="1">
              <w:r w:rsidR="00D708F0" w:rsidRPr="002D7ED4">
                <w:rPr>
                  <w:rStyle w:val="Hipersaitas"/>
                </w:rPr>
                <w:t>info@pharmhouse.lt</w:t>
              </w:r>
            </w:hyperlink>
            <w:r w:rsidR="00D708F0">
              <w:t xml:space="preserve"> </w:t>
            </w:r>
          </w:p>
        </w:tc>
      </w:tr>
    </w:tbl>
    <w:p w14:paraId="2448E2EE" w14:textId="77777777" w:rsidR="00AA696A" w:rsidRPr="00AA696A" w:rsidRDefault="00AA696A" w:rsidP="00AA696A">
      <w:pPr>
        <w:rPr>
          <w:b/>
          <w:sz w:val="22"/>
          <w:szCs w:val="22"/>
        </w:rPr>
      </w:pPr>
      <w:r w:rsidRPr="00AA696A">
        <w:rPr>
          <w:b/>
          <w:sz w:val="22"/>
          <w:szCs w:val="22"/>
        </w:rPr>
        <w:t>Šis pakuotės lapelis paskutinį kartą peržiūrėtas 2021-03-17.</w:t>
      </w:r>
    </w:p>
    <w:p w14:paraId="1B368B45" w14:textId="77777777" w:rsidR="00AA696A" w:rsidRPr="00D708F0" w:rsidRDefault="00AA696A" w:rsidP="00AA696A">
      <w:pPr>
        <w:rPr>
          <w:sz w:val="22"/>
          <w:szCs w:val="22"/>
        </w:rPr>
      </w:pPr>
    </w:p>
    <w:p w14:paraId="1689A27F" w14:textId="75B0E0A7" w:rsidR="00AA696A" w:rsidRDefault="00AA696A" w:rsidP="00AA696A">
      <w:pPr>
        <w:rPr>
          <w:sz w:val="22"/>
          <w:szCs w:val="22"/>
        </w:rPr>
      </w:pPr>
      <w:r w:rsidRPr="00AA696A">
        <w:rPr>
          <w:sz w:val="22"/>
          <w:szCs w:val="22"/>
        </w:rPr>
        <w:lastRenderedPageBreak/>
        <w:t>Išsami informacija apie šį vaistą pateikiama Valstybinės vaistų kontrolės tarnybos prie Lietuvos Respublikos sveikatos apsaugos ministerijos tinklalapyje</w:t>
      </w:r>
      <w:r w:rsidRPr="00AA696A">
        <w:rPr>
          <w:i/>
          <w:sz w:val="22"/>
          <w:szCs w:val="22"/>
        </w:rPr>
        <w:t xml:space="preserve"> </w:t>
      </w:r>
      <w:hyperlink r:id="rId18" w:history="1">
        <w:r w:rsidRPr="00AA696A">
          <w:rPr>
            <w:rStyle w:val="Hipersaitas"/>
            <w:sz w:val="22"/>
            <w:szCs w:val="22"/>
          </w:rPr>
          <w:t>http://www.vvkt.lt/</w:t>
        </w:r>
      </w:hyperlink>
      <w:r w:rsidRPr="00AA696A">
        <w:rPr>
          <w:sz w:val="22"/>
          <w:szCs w:val="22"/>
        </w:rPr>
        <w:t>.</w:t>
      </w:r>
    </w:p>
    <w:p w14:paraId="1DA76BBF" w14:textId="79F797BE" w:rsidR="005C5454" w:rsidRDefault="005C5454" w:rsidP="00AA696A">
      <w:pPr>
        <w:rPr>
          <w:sz w:val="22"/>
          <w:szCs w:val="22"/>
        </w:rPr>
      </w:pPr>
    </w:p>
    <w:p w14:paraId="2A853C53" w14:textId="77777777" w:rsidR="005C5454" w:rsidRPr="00AA696A" w:rsidRDefault="005C5454" w:rsidP="00AA696A">
      <w:pPr>
        <w:rPr>
          <w:sz w:val="22"/>
          <w:szCs w:val="22"/>
        </w:rPr>
      </w:pPr>
      <w:bookmarkStart w:id="91" w:name="_GoBack"/>
      <w:bookmarkEnd w:id="91"/>
    </w:p>
    <w:sectPr w:rsidR="005C5454" w:rsidRPr="00AA696A" w:rsidSect="005D3197">
      <w:headerReference w:type="default" r:id="rId19"/>
      <w:footerReference w:type="even" r:id="rId20"/>
      <w:footerReference w:type="default" r:id="rId21"/>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FC3526" w16cid:durableId="23FEF1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DCEF8" w14:textId="77777777" w:rsidR="001C3CB3" w:rsidRDefault="001C3CB3">
      <w:r>
        <w:separator/>
      </w:r>
    </w:p>
  </w:endnote>
  <w:endnote w:type="continuationSeparator" w:id="0">
    <w:p w14:paraId="1F3A8E35" w14:textId="77777777" w:rsidR="001C3CB3" w:rsidRDefault="001C3CB3">
      <w:r>
        <w:continuationSeparator/>
      </w:r>
    </w:p>
  </w:endnote>
  <w:endnote w:type="continuationNotice" w:id="1">
    <w:p w14:paraId="33F827CC" w14:textId="77777777" w:rsidR="001C3CB3" w:rsidRDefault="001C3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0FE66" w14:textId="77777777" w:rsidR="00DA5678" w:rsidRDefault="001A66EE" w:rsidP="00D141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3C75DB" w14:textId="77777777" w:rsidR="00DA5678" w:rsidRDefault="00DA5678" w:rsidP="00DA56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488C2" w14:textId="0A759643" w:rsidR="00DA5678" w:rsidRPr="00DA5678" w:rsidRDefault="001A66EE" w:rsidP="00D141FB">
    <w:pPr>
      <w:pStyle w:val="Porat"/>
      <w:framePr w:wrap="around" w:vAnchor="text" w:hAnchor="margin" w:xAlign="right" w:y="1"/>
      <w:rPr>
        <w:rStyle w:val="Puslapionumeris"/>
        <w:sz w:val="22"/>
        <w:szCs w:val="22"/>
      </w:rPr>
    </w:pPr>
    <w:r w:rsidRPr="00DA5678">
      <w:rPr>
        <w:rStyle w:val="Puslapionumeris"/>
        <w:sz w:val="22"/>
        <w:szCs w:val="22"/>
      </w:rPr>
      <w:fldChar w:fldCharType="begin"/>
    </w:r>
    <w:r w:rsidRPr="00DA5678">
      <w:rPr>
        <w:rStyle w:val="Puslapionumeris"/>
        <w:sz w:val="22"/>
        <w:szCs w:val="22"/>
      </w:rPr>
      <w:instrText xml:space="preserve">PAGE  </w:instrText>
    </w:r>
    <w:r w:rsidRPr="00DA5678">
      <w:rPr>
        <w:rStyle w:val="Puslapionumeris"/>
        <w:sz w:val="22"/>
        <w:szCs w:val="22"/>
      </w:rPr>
      <w:fldChar w:fldCharType="separate"/>
    </w:r>
    <w:r w:rsidR="005C5454">
      <w:rPr>
        <w:rStyle w:val="Puslapionumeris"/>
        <w:noProof/>
        <w:sz w:val="22"/>
        <w:szCs w:val="22"/>
      </w:rPr>
      <w:t>18</w:t>
    </w:r>
    <w:r w:rsidRPr="00DA5678">
      <w:rPr>
        <w:rStyle w:val="Puslapionumeris"/>
        <w:sz w:val="22"/>
        <w:szCs w:val="22"/>
      </w:rPr>
      <w:fldChar w:fldCharType="end"/>
    </w:r>
  </w:p>
  <w:p w14:paraId="7D9F634C" w14:textId="77777777" w:rsidR="00DA5678" w:rsidRDefault="00DA5678" w:rsidP="00DA567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E365E" w14:textId="77777777" w:rsidR="001C3CB3" w:rsidRDefault="001C3CB3">
      <w:r>
        <w:separator/>
      </w:r>
    </w:p>
  </w:footnote>
  <w:footnote w:type="continuationSeparator" w:id="0">
    <w:p w14:paraId="4BBFB695" w14:textId="77777777" w:rsidR="001C3CB3" w:rsidRDefault="001C3CB3">
      <w:r>
        <w:continuationSeparator/>
      </w:r>
    </w:p>
  </w:footnote>
  <w:footnote w:type="continuationNotice" w:id="1">
    <w:p w14:paraId="7A4C54A1" w14:textId="77777777" w:rsidR="001C3CB3" w:rsidRDefault="001C3C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DD6F" w14:textId="77777777" w:rsidR="00AA696A" w:rsidRDefault="00AA69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B"/>
    <w:rsid w:val="000536B0"/>
    <w:rsid w:val="00054DD2"/>
    <w:rsid w:val="0006201A"/>
    <w:rsid w:val="000B2624"/>
    <w:rsid w:val="000B557B"/>
    <w:rsid w:val="000C6B82"/>
    <w:rsid w:val="001120C8"/>
    <w:rsid w:val="00146620"/>
    <w:rsid w:val="001549CC"/>
    <w:rsid w:val="001A66EE"/>
    <w:rsid w:val="001B3024"/>
    <w:rsid w:val="001C3CB3"/>
    <w:rsid w:val="001C529A"/>
    <w:rsid w:val="001D27EF"/>
    <w:rsid w:val="002307E9"/>
    <w:rsid w:val="002407B5"/>
    <w:rsid w:val="00245A53"/>
    <w:rsid w:val="002722D2"/>
    <w:rsid w:val="002748DF"/>
    <w:rsid w:val="0028693D"/>
    <w:rsid w:val="002B3E6D"/>
    <w:rsid w:val="002B43C9"/>
    <w:rsid w:val="002E7273"/>
    <w:rsid w:val="003207DD"/>
    <w:rsid w:val="003256E1"/>
    <w:rsid w:val="00341C16"/>
    <w:rsid w:val="00362249"/>
    <w:rsid w:val="00374AAE"/>
    <w:rsid w:val="003B7A0A"/>
    <w:rsid w:val="003C4D41"/>
    <w:rsid w:val="00400AA5"/>
    <w:rsid w:val="004044F9"/>
    <w:rsid w:val="00420891"/>
    <w:rsid w:val="004525E0"/>
    <w:rsid w:val="004657D8"/>
    <w:rsid w:val="00470E03"/>
    <w:rsid w:val="00473C4A"/>
    <w:rsid w:val="00482C91"/>
    <w:rsid w:val="004B2F52"/>
    <w:rsid w:val="004C65FC"/>
    <w:rsid w:val="004D19F8"/>
    <w:rsid w:val="004D7246"/>
    <w:rsid w:val="005009F5"/>
    <w:rsid w:val="00543C00"/>
    <w:rsid w:val="005567B2"/>
    <w:rsid w:val="00562201"/>
    <w:rsid w:val="00562BAA"/>
    <w:rsid w:val="00582A0A"/>
    <w:rsid w:val="005C5454"/>
    <w:rsid w:val="005D0C4F"/>
    <w:rsid w:val="005D3197"/>
    <w:rsid w:val="005D703C"/>
    <w:rsid w:val="00633D05"/>
    <w:rsid w:val="006352E4"/>
    <w:rsid w:val="00673194"/>
    <w:rsid w:val="006E4776"/>
    <w:rsid w:val="006F2C0B"/>
    <w:rsid w:val="006F38E2"/>
    <w:rsid w:val="007356D3"/>
    <w:rsid w:val="007573FA"/>
    <w:rsid w:val="0076057D"/>
    <w:rsid w:val="007725FD"/>
    <w:rsid w:val="007C5D9F"/>
    <w:rsid w:val="007D2C1B"/>
    <w:rsid w:val="007F26C6"/>
    <w:rsid w:val="00802D92"/>
    <w:rsid w:val="00822DF5"/>
    <w:rsid w:val="00824EA0"/>
    <w:rsid w:val="00837225"/>
    <w:rsid w:val="00867091"/>
    <w:rsid w:val="008679D3"/>
    <w:rsid w:val="008B7C88"/>
    <w:rsid w:val="008D2B3C"/>
    <w:rsid w:val="008F0480"/>
    <w:rsid w:val="008F479A"/>
    <w:rsid w:val="008F7A8B"/>
    <w:rsid w:val="009045F5"/>
    <w:rsid w:val="00930453"/>
    <w:rsid w:val="009546A6"/>
    <w:rsid w:val="009819D6"/>
    <w:rsid w:val="00985462"/>
    <w:rsid w:val="009A3B87"/>
    <w:rsid w:val="009C21F5"/>
    <w:rsid w:val="009D2DA9"/>
    <w:rsid w:val="009E1D48"/>
    <w:rsid w:val="00A05F26"/>
    <w:rsid w:val="00A271C4"/>
    <w:rsid w:val="00A61636"/>
    <w:rsid w:val="00A73635"/>
    <w:rsid w:val="00AA696A"/>
    <w:rsid w:val="00B01290"/>
    <w:rsid w:val="00B11E7B"/>
    <w:rsid w:val="00B20CC0"/>
    <w:rsid w:val="00B32AC9"/>
    <w:rsid w:val="00B50911"/>
    <w:rsid w:val="00B55B4D"/>
    <w:rsid w:val="00BA1D08"/>
    <w:rsid w:val="00BE0D6C"/>
    <w:rsid w:val="00BF5C56"/>
    <w:rsid w:val="00C56ED4"/>
    <w:rsid w:val="00C673EB"/>
    <w:rsid w:val="00CA1213"/>
    <w:rsid w:val="00CE22A7"/>
    <w:rsid w:val="00CE7AF1"/>
    <w:rsid w:val="00D141FB"/>
    <w:rsid w:val="00D17C76"/>
    <w:rsid w:val="00D26AC7"/>
    <w:rsid w:val="00D708F0"/>
    <w:rsid w:val="00D7735D"/>
    <w:rsid w:val="00D81CD9"/>
    <w:rsid w:val="00DA5678"/>
    <w:rsid w:val="00DB42C1"/>
    <w:rsid w:val="00DC05B2"/>
    <w:rsid w:val="00DD4CFE"/>
    <w:rsid w:val="00DF7A7B"/>
    <w:rsid w:val="00E45D34"/>
    <w:rsid w:val="00E643EE"/>
    <w:rsid w:val="00E816F3"/>
    <w:rsid w:val="00EC6D3A"/>
    <w:rsid w:val="00ED5246"/>
    <w:rsid w:val="00EE445F"/>
    <w:rsid w:val="00F03C21"/>
    <w:rsid w:val="00F4485F"/>
    <w:rsid w:val="00F61E03"/>
    <w:rsid w:val="00F87962"/>
    <w:rsid w:val="00FB17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v/tildestengine" w:name="phone"/>
  <w:smartTagType w:namespaceuri="urn:schemas-microsoft-com:office:smarttags" w:name="stockticker"/>
  <w:shapeDefaults>
    <o:shapedefaults v:ext="edit" spidmax="1026"/>
    <o:shapelayout v:ext="edit">
      <o:idmap v:ext="edit" data="1"/>
    </o:shapelayout>
  </w:shapeDefaults>
  <w:decimalSymbol w:val=","/>
  <w:listSeparator w:val=";"/>
  <w14:docId w14:val="761E05FF"/>
  <w15:chartTrackingRefBased/>
  <w15:docId w15:val="{692F52B4-5A90-48B3-9203-873AB179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557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AA69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0B557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B557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B557B"/>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0B557B"/>
    <w:rPr>
      <w:rFonts w:ascii="Arial" w:eastAsia="Times New Roman" w:hAnsi="Arial" w:cs="Arial"/>
      <w:b/>
      <w:bCs/>
      <w:sz w:val="26"/>
      <w:szCs w:val="26"/>
      <w:lang w:val="lt-LT"/>
    </w:rPr>
  </w:style>
  <w:style w:type="character" w:styleId="Hipersaitas">
    <w:name w:val="Hyperlink"/>
    <w:basedOn w:val="Numatytasispastraiposriftas"/>
    <w:rsid w:val="000B557B"/>
    <w:rPr>
      <w:color w:val="0000FF"/>
      <w:u w:val="single"/>
    </w:rPr>
  </w:style>
  <w:style w:type="paragraph" w:customStyle="1" w:styleId="PI-1EMEASMCA">
    <w:name w:val="PI-1 EMEA_SMCA"/>
    <w:basedOn w:val="Antrat2"/>
    <w:autoRedefine/>
    <w:rsid w:val="000B557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0B557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0B557B"/>
    <w:rPr>
      <w:noProof/>
      <w:sz w:val="22"/>
      <w:szCs w:val="22"/>
    </w:rPr>
  </w:style>
  <w:style w:type="paragraph" w:customStyle="1" w:styleId="TTEMEASMCA">
    <w:name w:val="TT EMEA_SMCA"/>
    <w:basedOn w:val="Antrat1"/>
    <w:link w:val="TTEMEASMCAChar"/>
    <w:autoRedefine/>
    <w:rsid w:val="00AA696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0B557B"/>
    <w:rPr>
      <w:rFonts w:ascii="Times New Roman" w:eastAsia="Times New Roman" w:hAnsi="Times New Roman" w:cs="Times New Roman"/>
      <w:b/>
      <w:caps/>
      <w:sz w:val="22"/>
      <w:lang w:val="en-US"/>
    </w:rPr>
  </w:style>
  <w:style w:type="paragraph" w:customStyle="1" w:styleId="BTAnIIEMEASMCA">
    <w:name w:val="BT(AnII) EMEA_SMCA"/>
    <w:basedOn w:val="Debesliotekstas"/>
    <w:autoRedefine/>
    <w:rsid w:val="000B557B"/>
    <w:pPr>
      <w:tabs>
        <w:tab w:val="left" w:pos="1701"/>
      </w:tabs>
      <w:ind w:left="1701" w:hanging="567"/>
    </w:pPr>
    <w:rPr>
      <w:rFonts w:ascii="Times New Roman" w:hAnsi="Times New Roman" w:cs="Tahoma"/>
      <w:b/>
      <w:sz w:val="22"/>
      <w:szCs w:val="22"/>
      <w:lang w:val="en-GB"/>
    </w:rPr>
  </w:style>
  <w:style w:type="character" w:customStyle="1" w:styleId="BTEMEASMCAChar">
    <w:name w:val="BT EMEA_SMCA Char"/>
    <w:basedOn w:val="Numatytasispastraiposriftas"/>
    <w:link w:val="BTEMEASMCA"/>
    <w:rsid w:val="000B557B"/>
    <w:rPr>
      <w:rFonts w:ascii="Times New Roman" w:eastAsia="Times New Roman" w:hAnsi="Times New Roman" w:cs="Times New Roman"/>
      <w:noProof/>
      <w:sz w:val="22"/>
      <w:lang w:val="lt-LT"/>
    </w:rPr>
  </w:style>
  <w:style w:type="paragraph" w:customStyle="1" w:styleId="BTuEMEASMCA">
    <w:name w:val="BT(u) EMEA_SMCA"/>
    <w:basedOn w:val="BTEMEASMCA"/>
    <w:autoRedefine/>
    <w:rsid w:val="000B557B"/>
    <w:rPr>
      <w:u w:val="single"/>
    </w:rPr>
  </w:style>
  <w:style w:type="paragraph" w:styleId="Pagrindinistekstas">
    <w:name w:val="Body Text"/>
    <w:basedOn w:val="prastasis"/>
    <w:link w:val="PagrindinistekstasDiagrama"/>
    <w:rsid w:val="000B557B"/>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0B557B"/>
    <w:rPr>
      <w:rFonts w:ascii="Times New Roman" w:eastAsia="Times New Roman" w:hAnsi="Times New Roman" w:cs="Times New Roman"/>
      <w:sz w:val="22"/>
      <w:szCs w:val="20"/>
      <w:lang w:val="lt-LT" w:eastAsia="lt-LT"/>
    </w:rPr>
  </w:style>
  <w:style w:type="paragraph" w:styleId="Porat">
    <w:name w:val="footer"/>
    <w:basedOn w:val="prastasis"/>
    <w:link w:val="PoratDiagrama"/>
    <w:rsid w:val="000B557B"/>
    <w:pPr>
      <w:tabs>
        <w:tab w:val="center" w:pos="4819"/>
        <w:tab w:val="right" w:pos="9638"/>
      </w:tabs>
    </w:pPr>
  </w:style>
  <w:style w:type="character" w:customStyle="1" w:styleId="PoratDiagrama">
    <w:name w:val="Poraštė Diagrama"/>
    <w:basedOn w:val="Numatytasispastraiposriftas"/>
    <w:link w:val="Porat"/>
    <w:rsid w:val="000B557B"/>
    <w:rPr>
      <w:rFonts w:ascii="Times New Roman" w:eastAsia="Times New Roman" w:hAnsi="Times New Roman" w:cs="Times New Roman"/>
      <w:sz w:val="24"/>
      <w:szCs w:val="24"/>
      <w:lang w:val="lt-LT"/>
    </w:rPr>
  </w:style>
  <w:style w:type="character" w:styleId="Puslapionumeris">
    <w:name w:val="page number"/>
    <w:basedOn w:val="Numatytasispastraiposriftas"/>
    <w:rsid w:val="000B557B"/>
  </w:style>
  <w:style w:type="paragraph" w:styleId="Antrats">
    <w:name w:val="header"/>
    <w:basedOn w:val="prastasis"/>
    <w:link w:val="AntratsDiagrama"/>
    <w:rsid w:val="000B557B"/>
    <w:pPr>
      <w:tabs>
        <w:tab w:val="center" w:pos="4819"/>
        <w:tab w:val="right" w:pos="9638"/>
      </w:tabs>
    </w:pPr>
  </w:style>
  <w:style w:type="character" w:customStyle="1" w:styleId="AntratsDiagrama">
    <w:name w:val="Antraštės Diagrama"/>
    <w:basedOn w:val="Numatytasispastraiposriftas"/>
    <w:link w:val="Antrats"/>
    <w:rsid w:val="000B557B"/>
    <w:rPr>
      <w:rFonts w:ascii="Times New Roman" w:eastAsia="Times New Roman" w:hAnsi="Times New Roman" w:cs="Times New Roman"/>
      <w:sz w:val="24"/>
      <w:szCs w:val="24"/>
      <w:lang w:val="lt-LT"/>
    </w:rPr>
  </w:style>
  <w:style w:type="character" w:customStyle="1" w:styleId="Antrat1Diagrama">
    <w:name w:val="Antraštė 1 Diagrama"/>
    <w:basedOn w:val="Numatytasispastraiposriftas"/>
    <w:link w:val="Antrat1"/>
    <w:rsid w:val="000B557B"/>
    <w:rPr>
      <w:rFonts w:asciiTheme="majorHAnsi" w:eastAsiaTheme="majorEastAsia" w:hAnsiTheme="majorHAnsi" w:cstheme="majorBidi"/>
      <w:color w:val="365F91" w:themeColor="accent1" w:themeShade="BF"/>
      <w:sz w:val="32"/>
      <w:szCs w:val="32"/>
      <w:lang w:val="lt-LT"/>
    </w:rPr>
  </w:style>
  <w:style w:type="paragraph" w:styleId="Debesliotekstas">
    <w:name w:val="Balloon Text"/>
    <w:basedOn w:val="prastasis"/>
    <w:link w:val="DebesliotekstasDiagrama"/>
    <w:semiHidden/>
    <w:unhideWhenUsed/>
    <w:rsid w:val="00AA696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B557B"/>
    <w:rPr>
      <w:rFonts w:ascii="Segoe UI" w:eastAsia="Times New Roman" w:hAnsi="Segoe UI" w:cs="Segoe UI"/>
      <w:sz w:val="18"/>
      <w:szCs w:val="18"/>
      <w:lang w:val="lt-LT"/>
    </w:rPr>
  </w:style>
  <w:style w:type="paragraph" w:customStyle="1" w:styleId="PI-1labEMEASMCA">
    <w:name w:val="PI-1_lab EMEA_SMCA"/>
    <w:basedOn w:val="prastasis"/>
    <w:link w:val="PI-1labEMEASMCAChar"/>
    <w:autoRedefine/>
    <w:rsid w:val="00AA696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AA696A"/>
    <w:rPr>
      <w:rFonts w:ascii="Times New Roman" w:eastAsia="Times New Roman" w:hAnsi="Times New Roman" w:cs="Times New Roman"/>
      <w:b/>
      <w:noProof/>
      <w:sz w:val="22"/>
      <w:lang w:val="lt-LT"/>
    </w:rPr>
  </w:style>
  <w:style w:type="paragraph" w:customStyle="1" w:styleId="BT-EMEASMCA">
    <w:name w:val="BT- EMEA_SMCA"/>
    <w:basedOn w:val="BTEMEASMCA"/>
    <w:autoRedefine/>
    <w:rsid w:val="00AA696A"/>
    <w:pPr>
      <w:numPr>
        <w:numId w:val="1"/>
      </w:numPr>
      <w:tabs>
        <w:tab w:val="clear" w:pos="720"/>
        <w:tab w:val="num" w:pos="360"/>
      </w:tabs>
    </w:pPr>
  </w:style>
  <w:style w:type="paragraph" w:customStyle="1" w:styleId="PI-3EMEASMCA">
    <w:name w:val="PI-3 EMEA_SMCA"/>
    <w:basedOn w:val="prastasis"/>
    <w:autoRedefine/>
    <w:rsid w:val="00AA696A"/>
    <w:pPr>
      <w:spacing w:line="220" w:lineRule="exact"/>
    </w:pPr>
    <w:rPr>
      <w:b/>
      <w:bCs/>
      <w:sz w:val="22"/>
      <w:szCs w:val="22"/>
    </w:rPr>
  </w:style>
  <w:style w:type="paragraph" w:customStyle="1" w:styleId="BTbEMEASMCA">
    <w:name w:val="BT(b) EMEA_SMCA"/>
    <w:basedOn w:val="BTEMEASMCA"/>
    <w:autoRedefine/>
    <w:rsid w:val="00AA696A"/>
    <w:rPr>
      <w:b/>
    </w:rPr>
  </w:style>
  <w:style w:type="paragraph" w:customStyle="1" w:styleId="BTbeEMEASMCA">
    <w:name w:val="BT(be) EMEA_SMCA"/>
    <w:basedOn w:val="BTEMEASMCA"/>
    <w:autoRedefine/>
    <w:rsid w:val="00AA696A"/>
    <w:pPr>
      <w:jc w:val="center"/>
    </w:pPr>
    <w:rPr>
      <w:b/>
    </w:rPr>
  </w:style>
  <w:style w:type="paragraph" w:customStyle="1" w:styleId="BTeEMEASMCA">
    <w:name w:val="BT(e) EMEA_SMCA"/>
    <w:basedOn w:val="BTEMEASMCA"/>
    <w:autoRedefine/>
    <w:rsid w:val="00AA696A"/>
    <w:pPr>
      <w:jc w:val="center"/>
    </w:pPr>
  </w:style>
  <w:style w:type="paragraph" w:customStyle="1" w:styleId="BTgEMEASMCA">
    <w:name w:val="BT(g) EMEA_SMCA"/>
    <w:basedOn w:val="BTEMEASMCA"/>
    <w:link w:val="BTgEMEASMCAChar"/>
    <w:autoRedefine/>
    <w:rsid w:val="00AA696A"/>
    <w:rPr>
      <w:i/>
      <w:color w:val="008000"/>
    </w:rPr>
  </w:style>
  <w:style w:type="character" w:customStyle="1" w:styleId="BTgEMEASMCAChar">
    <w:name w:val="BT(g) EMEA_SMCA Char"/>
    <w:link w:val="BTgEMEASMCA"/>
    <w:rsid w:val="00AA696A"/>
    <w:rPr>
      <w:rFonts w:ascii="Times New Roman" w:eastAsia="Times New Roman" w:hAnsi="Times New Roman" w:cs="Times New Roman"/>
      <w:i/>
      <w:noProof/>
      <w:color w:val="008000"/>
      <w:sz w:val="22"/>
      <w:lang w:val="lt-LT"/>
    </w:rPr>
  </w:style>
  <w:style w:type="paragraph" w:styleId="Dokumentostruktra">
    <w:name w:val="Document Map"/>
    <w:basedOn w:val="prastasis"/>
    <w:link w:val="DokumentostruktraDiagrama"/>
    <w:semiHidden/>
    <w:rsid w:val="00AA696A"/>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AA696A"/>
    <w:rPr>
      <w:rFonts w:eastAsia="Times New Roman" w:cs="Tahoma"/>
      <w:szCs w:val="20"/>
      <w:shd w:val="clear" w:color="auto" w:fill="000080"/>
      <w:lang w:val="lt-LT"/>
    </w:rPr>
  </w:style>
  <w:style w:type="character" w:styleId="Komentaronuoroda">
    <w:name w:val="annotation reference"/>
    <w:uiPriority w:val="99"/>
    <w:rsid w:val="00AA696A"/>
    <w:rPr>
      <w:sz w:val="16"/>
      <w:szCs w:val="16"/>
    </w:rPr>
  </w:style>
  <w:style w:type="paragraph" w:styleId="Komentarotekstas">
    <w:name w:val="annotation text"/>
    <w:basedOn w:val="prastasis"/>
    <w:link w:val="KomentarotekstasDiagrama"/>
    <w:rsid w:val="00AA696A"/>
    <w:rPr>
      <w:sz w:val="20"/>
      <w:szCs w:val="20"/>
    </w:rPr>
  </w:style>
  <w:style w:type="character" w:customStyle="1" w:styleId="KomentarotekstasDiagrama">
    <w:name w:val="Komentaro tekstas Diagrama"/>
    <w:basedOn w:val="Numatytasispastraiposriftas"/>
    <w:link w:val="Komentarotekstas"/>
    <w:rsid w:val="00AA696A"/>
    <w:rPr>
      <w:rFonts w:ascii="Times New Roman" w:eastAsia="Times New Roman" w:hAnsi="Times New Roman" w:cs="Times New Roman"/>
      <w:szCs w:val="20"/>
      <w:lang w:val="lt-LT"/>
    </w:rPr>
  </w:style>
  <w:style w:type="paragraph" w:styleId="Komentarotema">
    <w:name w:val="annotation subject"/>
    <w:basedOn w:val="Komentarotekstas"/>
    <w:next w:val="Komentarotekstas"/>
    <w:link w:val="KomentarotemaDiagrama"/>
    <w:rsid w:val="00AA696A"/>
    <w:rPr>
      <w:b/>
      <w:bCs/>
    </w:rPr>
  </w:style>
  <w:style w:type="character" w:customStyle="1" w:styleId="KomentarotemaDiagrama">
    <w:name w:val="Komentaro tema Diagrama"/>
    <w:basedOn w:val="KomentarotekstasDiagrama"/>
    <w:link w:val="Komentarotema"/>
    <w:rsid w:val="00AA696A"/>
    <w:rPr>
      <w:rFonts w:ascii="Times New Roman" w:eastAsia="Times New Roman" w:hAnsi="Times New Roman" w:cs="Times New Roman"/>
      <w:b/>
      <w:bCs/>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673">
      <w:bodyDiv w:val="1"/>
      <w:marLeft w:val="0"/>
      <w:marRight w:val="0"/>
      <w:marTop w:val="0"/>
      <w:marBottom w:val="0"/>
      <w:divBdr>
        <w:top w:val="none" w:sz="0" w:space="0" w:color="auto"/>
        <w:left w:val="none" w:sz="0" w:space="0" w:color="auto"/>
        <w:bottom w:val="none" w:sz="0" w:space="0" w:color="auto"/>
        <w:right w:val="none" w:sz="0" w:space="0" w:color="auto"/>
      </w:divBdr>
    </w:div>
    <w:div w:id="128480760">
      <w:bodyDiv w:val="1"/>
      <w:marLeft w:val="0"/>
      <w:marRight w:val="0"/>
      <w:marTop w:val="0"/>
      <w:marBottom w:val="0"/>
      <w:divBdr>
        <w:top w:val="none" w:sz="0" w:space="0" w:color="auto"/>
        <w:left w:val="none" w:sz="0" w:space="0" w:color="auto"/>
        <w:bottom w:val="none" w:sz="0" w:space="0" w:color="auto"/>
        <w:right w:val="none" w:sz="0" w:space="0" w:color="auto"/>
      </w:divBdr>
    </w:div>
    <w:div w:id="1392726915">
      <w:bodyDiv w:val="1"/>
      <w:marLeft w:val="0"/>
      <w:marRight w:val="0"/>
      <w:marTop w:val="0"/>
      <w:marBottom w:val="0"/>
      <w:divBdr>
        <w:top w:val="none" w:sz="0" w:space="0" w:color="auto"/>
        <w:left w:val="none" w:sz="0" w:space="0" w:color="auto"/>
        <w:bottom w:val="none" w:sz="0" w:space="0" w:color="auto"/>
        <w:right w:val="none" w:sz="0" w:space="0" w:color="auto"/>
      </w:divBdr>
    </w:div>
    <w:div w:id="1803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info@pharmhouse.l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77EF5C101D3384B9A7B0335D809083B" ma:contentTypeVersion="13" ma:contentTypeDescription="Kurkite naują dokumentą." ma:contentTypeScope="" ma:versionID="205bb5e7ec40a4a9ae1e54744a3977b4">
  <xsd:schema xmlns:xsd="http://www.w3.org/2001/XMLSchema" xmlns:xs="http://www.w3.org/2001/XMLSchema" xmlns:p="http://schemas.microsoft.com/office/2006/metadata/properties" xmlns:ns3="77272e4b-d0a6-4b1b-8cce-86dd516d9332" xmlns:ns4="663c7dc2-dab2-4e4d-b094-bfbf0c9f2548" targetNamespace="http://schemas.microsoft.com/office/2006/metadata/properties" ma:root="true" ma:fieldsID="fd16c7a66801e6cdde5b6aaf71bf80bc" ns3:_="" ns4:_="">
    <xsd:import namespace="77272e4b-d0a6-4b1b-8cce-86dd516d9332"/>
    <xsd:import namespace="663c7dc2-dab2-4e4d-b094-bfbf0c9f25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72e4b-d0a6-4b1b-8cce-86dd516d933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c7dc2-dab2-4e4d-b094-bfbf0c9f254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8B365-B5E4-488B-B580-59B2624249FC}">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663c7dc2-dab2-4e4d-b094-bfbf0c9f2548"/>
    <ds:schemaRef ds:uri="http://purl.org/dc/terms/"/>
    <ds:schemaRef ds:uri="77272e4b-d0a6-4b1b-8cce-86dd516d9332"/>
    <ds:schemaRef ds:uri="http://www.w3.org/XML/1998/namespace"/>
  </ds:schemaRefs>
</ds:datastoreItem>
</file>

<file path=customXml/itemProps2.xml><?xml version="1.0" encoding="utf-8"?>
<ds:datastoreItem xmlns:ds="http://schemas.openxmlformats.org/officeDocument/2006/customXml" ds:itemID="{CEE33059-8846-4665-94DF-AD630976C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72e4b-d0a6-4b1b-8cce-86dd516d9332"/>
    <ds:schemaRef ds:uri="663c7dc2-dab2-4e4d-b094-bfbf0c9f2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F7883-F314-41A5-A01C-F427688A1D76}">
  <ds:schemaRefs>
    <ds:schemaRef ds:uri="http://schemas.microsoft.com/sharepoint/v3/contenttype/forms"/>
  </ds:schemaRefs>
</ds:datastoreItem>
</file>

<file path=customXml/itemProps4.xml><?xml version="1.0" encoding="utf-8"?>
<ds:datastoreItem xmlns:ds="http://schemas.openxmlformats.org/officeDocument/2006/customXml" ds:itemID="{DC1559A3-C7E8-495E-985F-C2CC99A5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12588</Words>
  <Characters>7176</Characters>
  <Application>Microsoft Office Word</Application>
  <DocSecurity>0</DocSecurity>
  <Lines>59</Lines>
  <Paragraphs>39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Salomon Kerstin</dc:creator>
  <cp:keywords/>
  <dc:description/>
  <cp:lastModifiedBy>Albina Burkauskaitė</cp:lastModifiedBy>
  <cp:revision>3</cp:revision>
  <dcterms:created xsi:type="dcterms:W3CDTF">2021-03-30T10:53:00Z</dcterms:created>
  <dcterms:modified xsi:type="dcterms:W3CDTF">2021-03-30T10:55:00Z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0x010100677EF5C101D3384B9A7B0335D809083B</vt:lpwstr>
  </property>
</Properties>
</file>