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AFC6B" w14:textId="77777777" w:rsidR="006803F0" w:rsidRPr="00AF4442" w:rsidRDefault="006803F0" w:rsidP="006803F0">
      <w:pPr>
        <w:spacing w:after="0" w:line="240" w:lineRule="auto"/>
        <w:rPr>
          <w:rFonts w:ascii="Times New Roman" w:hAnsi="Times New Roman"/>
        </w:rPr>
      </w:pPr>
    </w:p>
    <w:p w14:paraId="78D295F8" w14:textId="77777777" w:rsidR="006803F0" w:rsidRPr="00AF4442" w:rsidRDefault="006803F0" w:rsidP="006803F0">
      <w:pPr>
        <w:spacing w:after="0" w:line="240" w:lineRule="auto"/>
        <w:rPr>
          <w:rFonts w:ascii="Times New Roman" w:hAnsi="Times New Roman"/>
        </w:rPr>
      </w:pPr>
    </w:p>
    <w:p w14:paraId="41D04A19" w14:textId="77777777" w:rsidR="006803F0" w:rsidRPr="00AF4442" w:rsidRDefault="006803F0" w:rsidP="006803F0">
      <w:pPr>
        <w:spacing w:after="0" w:line="240" w:lineRule="auto"/>
        <w:rPr>
          <w:rFonts w:ascii="Times New Roman" w:hAnsi="Times New Roman"/>
        </w:rPr>
      </w:pPr>
    </w:p>
    <w:p w14:paraId="6EB7766C" w14:textId="77777777" w:rsidR="006803F0" w:rsidRPr="00AF4442" w:rsidRDefault="006803F0" w:rsidP="006803F0">
      <w:pPr>
        <w:spacing w:after="0" w:line="240" w:lineRule="auto"/>
        <w:rPr>
          <w:rFonts w:ascii="Times New Roman" w:hAnsi="Times New Roman"/>
        </w:rPr>
      </w:pPr>
    </w:p>
    <w:p w14:paraId="0F47092B" w14:textId="77777777" w:rsidR="006803F0" w:rsidRPr="00AF4442" w:rsidRDefault="006803F0" w:rsidP="006803F0">
      <w:pPr>
        <w:spacing w:after="0" w:line="240" w:lineRule="auto"/>
        <w:rPr>
          <w:rFonts w:ascii="Times New Roman" w:hAnsi="Times New Roman"/>
        </w:rPr>
      </w:pPr>
    </w:p>
    <w:p w14:paraId="33377AE2" w14:textId="77777777" w:rsidR="006803F0" w:rsidRPr="00AF4442" w:rsidRDefault="006803F0" w:rsidP="006803F0">
      <w:pPr>
        <w:spacing w:after="0" w:line="240" w:lineRule="auto"/>
        <w:rPr>
          <w:rFonts w:ascii="Times New Roman" w:hAnsi="Times New Roman"/>
        </w:rPr>
      </w:pPr>
    </w:p>
    <w:p w14:paraId="7271F5C8" w14:textId="77777777" w:rsidR="006803F0" w:rsidRPr="00AF4442" w:rsidRDefault="006803F0" w:rsidP="006803F0">
      <w:pPr>
        <w:spacing w:after="0" w:line="240" w:lineRule="auto"/>
        <w:rPr>
          <w:rFonts w:ascii="Times New Roman" w:hAnsi="Times New Roman"/>
        </w:rPr>
      </w:pPr>
    </w:p>
    <w:p w14:paraId="18EEF704" w14:textId="77777777" w:rsidR="006803F0" w:rsidRPr="00AF4442" w:rsidRDefault="006803F0" w:rsidP="006803F0">
      <w:pPr>
        <w:spacing w:after="0" w:line="240" w:lineRule="auto"/>
        <w:rPr>
          <w:rFonts w:ascii="Times New Roman" w:hAnsi="Times New Roman"/>
        </w:rPr>
      </w:pPr>
    </w:p>
    <w:p w14:paraId="22870396" w14:textId="77777777" w:rsidR="006803F0" w:rsidRPr="00AF4442" w:rsidRDefault="006803F0" w:rsidP="006803F0">
      <w:pPr>
        <w:spacing w:after="0" w:line="240" w:lineRule="auto"/>
        <w:rPr>
          <w:rFonts w:ascii="Times New Roman" w:hAnsi="Times New Roman"/>
        </w:rPr>
      </w:pPr>
    </w:p>
    <w:p w14:paraId="30A14EA3" w14:textId="77777777" w:rsidR="006803F0" w:rsidRPr="00AF4442" w:rsidRDefault="006803F0" w:rsidP="006803F0">
      <w:pPr>
        <w:spacing w:after="0" w:line="240" w:lineRule="auto"/>
        <w:rPr>
          <w:rFonts w:ascii="Times New Roman" w:hAnsi="Times New Roman"/>
        </w:rPr>
      </w:pPr>
    </w:p>
    <w:p w14:paraId="37527F15" w14:textId="77777777" w:rsidR="006803F0" w:rsidRPr="00AF4442" w:rsidRDefault="006803F0" w:rsidP="006803F0">
      <w:pPr>
        <w:spacing w:after="0" w:line="240" w:lineRule="auto"/>
        <w:rPr>
          <w:rFonts w:ascii="Times New Roman" w:hAnsi="Times New Roman"/>
        </w:rPr>
      </w:pPr>
    </w:p>
    <w:p w14:paraId="72E2277C" w14:textId="77777777" w:rsidR="006803F0" w:rsidRPr="00AF4442" w:rsidRDefault="006803F0" w:rsidP="006803F0">
      <w:pPr>
        <w:spacing w:after="0" w:line="240" w:lineRule="auto"/>
        <w:rPr>
          <w:rFonts w:ascii="Times New Roman" w:hAnsi="Times New Roman"/>
        </w:rPr>
      </w:pPr>
    </w:p>
    <w:p w14:paraId="6911BE99" w14:textId="77777777" w:rsidR="006803F0" w:rsidRPr="00AF4442" w:rsidRDefault="006803F0" w:rsidP="006803F0">
      <w:pPr>
        <w:spacing w:after="0" w:line="240" w:lineRule="auto"/>
        <w:rPr>
          <w:rFonts w:ascii="Times New Roman" w:hAnsi="Times New Roman"/>
        </w:rPr>
      </w:pPr>
    </w:p>
    <w:p w14:paraId="68C9EBD7" w14:textId="77777777" w:rsidR="006803F0" w:rsidRPr="00AF4442" w:rsidRDefault="006803F0" w:rsidP="006803F0">
      <w:pPr>
        <w:spacing w:after="0" w:line="240" w:lineRule="auto"/>
        <w:rPr>
          <w:rFonts w:ascii="Times New Roman" w:hAnsi="Times New Roman"/>
        </w:rPr>
      </w:pPr>
    </w:p>
    <w:p w14:paraId="25698567" w14:textId="77777777" w:rsidR="006803F0" w:rsidRPr="00AF4442" w:rsidRDefault="006803F0" w:rsidP="006803F0">
      <w:pPr>
        <w:spacing w:after="0" w:line="240" w:lineRule="auto"/>
        <w:rPr>
          <w:rFonts w:ascii="Times New Roman" w:hAnsi="Times New Roman"/>
        </w:rPr>
      </w:pPr>
    </w:p>
    <w:p w14:paraId="5C2F8247" w14:textId="77777777" w:rsidR="006803F0" w:rsidRPr="00AF4442" w:rsidRDefault="006803F0" w:rsidP="006803F0">
      <w:pPr>
        <w:spacing w:after="0" w:line="240" w:lineRule="auto"/>
        <w:rPr>
          <w:rFonts w:ascii="Times New Roman" w:hAnsi="Times New Roman"/>
        </w:rPr>
      </w:pPr>
    </w:p>
    <w:p w14:paraId="25A5D109" w14:textId="77777777" w:rsidR="006803F0" w:rsidRPr="00AF4442" w:rsidRDefault="006803F0" w:rsidP="006803F0">
      <w:pPr>
        <w:spacing w:after="0" w:line="240" w:lineRule="auto"/>
        <w:rPr>
          <w:rFonts w:ascii="Times New Roman" w:hAnsi="Times New Roman"/>
        </w:rPr>
      </w:pPr>
    </w:p>
    <w:p w14:paraId="655107AE" w14:textId="77777777" w:rsidR="006803F0" w:rsidRPr="00AF4442" w:rsidRDefault="006803F0" w:rsidP="006803F0">
      <w:pPr>
        <w:spacing w:after="0" w:line="240" w:lineRule="auto"/>
        <w:rPr>
          <w:rFonts w:ascii="Times New Roman" w:hAnsi="Times New Roman"/>
        </w:rPr>
      </w:pPr>
    </w:p>
    <w:p w14:paraId="70A08E00" w14:textId="77777777" w:rsidR="006803F0" w:rsidRPr="00AF4442" w:rsidRDefault="006803F0" w:rsidP="006803F0">
      <w:pPr>
        <w:spacing w:after="0" w:line="240" w:lineRule="auto"/>
        <w:rPr>
          <w:rFonts w:ascii="Times New Roman" w:hAnsi="Times New Roman"/>
        </w:rPr>
      </w:pPr>
    </w:p>
    <w:p w14:paraId="5A749680" w14:textId="77777777" w:rsidR="006803F0" w:rsidRPr="00AF4442" w:rsidRDefault="006803F0" w:rsidP="006803F0">
      <w:pPr>
        <w:spacing w:after="0" w:line="240" w:lineRule="auto"/>
        <w:rPr>
          <w:rFonts w:ascii="Times New Roman" w:hAnsi="Times New Roman"/>
        </w:rPr>
      </w:pPr>
    </w:p>
    <w:p w14:paraId="45BE9A1F" w14:textId="77777777" w:rsidR="006803F0" w:rsidRPr="00AF4442" w:rsidRDefault="006803F0" w:rsidP="006803F0">
      <w:pPr>
        <w:spacing w:after="0" w:line="240" w:lineRule="auto"/>
        <w:rPr>
          <w:rFonts w:ascii="Times New Roman" w:hAnsi="Times New Roman"/>
        </w:rPr>
      </w:pPr>
    </w:p>
    <w:p w14:paraId="3C2B6723" w14:textId="77777777" w:rsidR="006803F0" w:rsidRPr="00AF4442" w:rsidRDefault="006803F0" w:rsidP="006803F0">
      <w:pPr>
        <w:spacing w:after="0" w:line="240" w:lineRule="auto"/>
        <w:rPr>
          <w:rFonts w:ascii="Times New Roman" w:hAnsi="Times New Roman"/>
        </w:rPr>
      </w:pPr>
    </w:p>
    <w:p w14:paraId="68207551" w14:textId="77777777" w:rsidR="006803F0" w:rsidRPr="00AF4442" w:rsidRDefault="006803F0" w:rsidP="006803F0">
      <w:pPr>
        <w:spacing w:after="0" w:line="240" w:lineRule="auto"/>
        <w:jc w:val="center"/>
        <w:rPr>
          <w:rFonts w:ascii="Times New Roman" w:hAnsi="Times New Roman"/>
        </w:rPr>
      </w:pPr>
    </w:p>
    <w:p w14:paraId="404188D4" w14:textId="77777777" w:rsidR="006803F0" w:rsidRPr="00AF4442" w:rsidRDefault="006803F0" w:rsidP="006803F0">
      <w:pPr>
        <w:spacing w:after="0" w:line="240" w:lineRule="auto"/>
        <w:jc w:val="center"/>
        <w:rPr>
          <w:rFonts w:ascii="Times New Roman" w:hAnsi="Times New Roman"/>
          <w:b/>
        </w:rPr>
      </w:pPr>
      <w:r w:rsidRPr="00AF4442">
        <w:rPr>
          <w:rFonts w:ascii="Times New Roman" w:hAnsi="Times New Roman"/>
          <w:b/>
        </w:rPr>
        <w:t>I PRIEDAS</w:t>
      </w:r>
    </w:p>
    <w:p w14:paraId="2D2B1624" w14:textId="77777777" w:rsidR="006803F0" w:rsidRPr="00AF4442" w:rsidRDefault="006803F0" w:rsidP="006803F0">
      <w:pPr>
        <w:spacing w:after="0" w:line="240" w:lineRule="auto"/>
        <w:jc w:val="center"/>
        <w:rPr>
          <w:rFonts w:ascii="Times New Roman" w:hAnsi="Times New Roman"/>
        </w:rPr>
      </w:pPr>
    </w:p>
    <w:p w14:paraId="68FD36D9" w14:textId="77777777" w:rsidR="006803F0" w:rsidRPr="00AF4442" w:rsidRDefault="006803F0" w:rsidP="006803F0">
      <w:pPr>
        <w:spacing w:after="0" w:line="240" w:lineRule="auto"/>
        <w:jc w:val="center"/>
        <w:rPr>
          <w:rFonts w:ascii="Times New Roman" w:hAnsi="Times New Roman"/>
          <w:b/>
        </w:rPr>
      </w:pPr>
      <w:r w:rsidRPr="00AF4442">
        <w:rPr>
          <w:rFonts w:ascii="Times New Roman" w:hAnsi="Times New Roman"/>
          <w:b/>
        </w:rPr>
        <w:t>PREPARATO CHARAKTERISTIKŲ SANTRAUKA</w:t>
      </w:r>
    </w:p>
    <w:p w14:paraId="552DFF84" w14:textId="77777777" w:rsidR="006803F0" w:rsidRPr="00AF4442" w:rsidRDefault="006803F0" w:rsidP="006803F0">
      <w:pPr>
        <w:spacing w:after="0" w:line="240" w:lineRule="auto"/>
        <w:rPr>
          <w:rFonts w:ascii="Times New Roman" w:hAnsi="Times New Roman"/>
        </w:rPr>
      </w:pPr>
    </w:p>
    <w:p w14:paraId="60B05F3D" w14:textId="77777777" w:rsidR="006803F0" w:rsidRPr="00AF4442" w:rsidRDefault="006803F0" w:rsidP="006803F0">
      <w:pPr>
        <w:tabs>
          <w:tab w:val="left" w:pos="540"/>
        </w:tabs>
        <w:spacing w:after="0" w:line="240" w:lineRule="auto"/>
        <w:rPr>
          <w:rFonts w:ascii="Times New Roman" w:hAnsi="Times New Roman"/>
          <w:b/>
        </w:rPr>
      </w:pPr>
      <w:r w:rsidRPr="00AF4442">
        <w:rPr>
          <w:rFonts w:ascii="Times New Roman" w:hAnsi="Times New Roman"/>
          <w:b/>
        </w:rPr>
        <w:br w:type="page"/>
      </w:r>
      <w:r w:rsidRPr="00AF4442">
        <w:rPr>
          <w:rFonts w:ascii="Times New Roman" w:hAnsi="Times New Roman"/>
          <w:b/>
          <w:caps/>
        </w:rPr>
        <w:lastRenderedPageBreak/>
        <w:t>1.</w:t>
      </w:r>
      <w:r w:rsidRPr="00AF4442">
        <w:rPr>
          <w:rFonts w:ascii="Times New Roman" w:hAnsi="Times New Roman"/>
          <w:b/>
          <w:caps/>
        </w:rPr>
        <w:tab/>
        <w:t>VAISTINIO</w:t>
      </w:r>
      <w:r w:rsidRPr="00AF4442">
        <w:rPr>
          <w:rFonts w:ascii="Times New Roman" w:hAnsi="Times New Roman"/>
          <w:b/>
        </w:rPr>
        <w:t xml:space="preserve"> PREPARATO PAVADINIMAS</w:t>
      </w:r>
    </w:p>
    <w:p w14:paraId="6942A3C4" w14:textId="77777777" w:rsidR="006803F0" w:rsidRPr="00AF4442" w:rsidRDefault="006803F0" w:rsidP="006803F0">
      <w:pPr>
        <w:spacing w:after="0" w:line="240" w:lineRule="auto"/>
        <w:ind w:left="567" w:hanging="567"/>
        <w:rPr>
          <w:rFonts w:ascii="Times New Roman" w:hAnsi="Times New Roman"/>
        </w:rPr>
      </w:pPr>
    </w:p>
    <w:p w14:paraId="3C9172AA" w14:textId="77777777" w:rsidR="006803F0" w:rsidRPr="00AF4442" w:rsidRDefault="006803F0" w:rsidP="006803F0">
      <w:pPr>
        <w:spacing w:after="0" w:line="240" w:lineRule="auto"/>
        <w:ind w:left="567" w:hanging="567"/>
        <w:rPr>
          <w:rFonts w:ascii="Times New Roman" w:hAnsi="Times New Roman"/>
        </w:rPr>
      </w:pPr>
      <w:r w:rsidRPr="00AF4442">
        <w:rPr>
          <w:rFonts w:ascii="Times New Roman" w:hAnsi="Times New Roman"/>
        </w:rPr>
        <w:t>Spitomin 5 mg tabletės</w:t>
      </w:r>
    </w:p>
    <w:p w14:paraId="32E8C325" w14:textId="77777777" w:rsidR="006803F0" w:rsidRPr="00AF4442" w:rsidRDefault="006803F0" w:rsidP="006803F0">
      <w:pPr>
        <w:spacing w:after="0" w:line="240" w:lineRule="auto"/>
        <w:ind w:left="567" w:hanging="567"/>
        <w:rPr>
          <w:rFonts w:ascii="Times New Roman" w:hAnsi="Times New Roman"/>
        </w:rPr>
      </w:pPr>
      <w:r w:rsidRPr="00AF4442">
        <w:rPr>
          <w:rFonts w:ascii="Times New Roman" w:hAnsi="Times New Roman"/>
        </w:rPr>
        <w:t>Spitomin 10 mg tabletės</w:t>
      </w:r>
    </w:p>
    <w:p w14:paraId="26931EB0" w14:textId="77777777" w:rsidR="006803F0" w:rsidRPr="00AF4442" w:rsidRDefault="006803F0" w:rsidP="006803F0">
      <w:pPr>
        <w:spacing w:after="0" w:line="240" w:lineRule="auto"/>
        <w:ind w:left="567" w:hanging="567"/>
        <w:rPr>
          <w:rFonts w:ascii="Times New Roman" w:hAnsi="Times New Roman"/>
        </w:rPr>
      </w:pPr>
    </w:p>
    <w:p w14:paraId="750CFAE9" w14:textId="77777777" w:rsidR="006803F0" w:rsidRPr="00AF4442" w:rsidRDefault="006803F0" w:rsidP="006803F0">
      <w:pPr>
        <w:spacing w:after="0" w:line="240" w:lineRule="auto"/>
        <w:ind w:left="567" w:hanging="567"/>
        <w:rPr>
          <w:rFonts w:ascii="Times New Roman" w:hAnsi="Times New Roman"/>
        </w:rPr>
      </w:pPr>
    </w:p>
    <w:p w14:paraId="0E02A699" w14:textId="77777777" w:rsidR="006803F0" w:rsidRPr="00AF4442" w:rsidRDefault="006803F0" w:rsidP="006803F0">
      <w:pPr>
        <w:spacing w:after="0" w:line="240" w:lineRule="auto"/>
        <w:ind w:left="567" w:hanging="567"/>
        <w:rPr>
          <w:rFonts w:ascii="Times New Roman" w:hAnsi="Times New Roman"/>
          <w:b/>
          <w:caps/>
        </w:rPr>
      </w:pPr>
      <w:r w:rsidRPr="00AF4442">
        <w:rPr>
          <w:rFonts w:ascii="Times New Roman" w:hAnsi="Times New Roman"/>
          <w:b/>
          <w:caps/>
        </w:rPr>
        <w:t>2.</w:t>
      </w:r>
      <w:r w:rsidRPr="00AF4442">
        <w:rPr>
          <w:rFonts w:ascii="Times New Roman" w:hAnsi="Times New Roman"/>
          <w:b/>
          <w:caps/>
        </w:rPr>
        <w:tab/>
        <w:t>kokybinė ir kiekybinė sudėtis</w:t>
      </w:r>
    </w:p>
    <w:p w14:paraId="16BDE911" w14:textId="77777777" w:rsidR="006803F0" w:rsidRPr="00AF4442" w:rsidRDefault="006803F0" w:rsidP="006803F0">
      <w:pPr>
        <w:spacing w:after="0" w:line="240" w:lineRule="auto"/>
        <w:ind w:left="567" w:hanging="567"/>
        <w:rPr>
          <w:rFonts w:ascii="Times New Roman" w:hAnsi="Times New Roman"/>
        </w:rPr>
      </w:pPr>
    </w:p>
    <w:p w14:paraId="0EA2EE78" w14:textId="77777777" w:rsidR="003467BD" w:rsidRPr="006803F0" w:rsidRDefault="003467BD" w:rsidP="003467BD">
      <w:pPr>
        <w:spacing w:after="0" w:line="240" w:lineRule="auto"/>
        <w:ind w:left="567" w:hanging="567"/>
        <w:rPr>
          <w:rFonts w:ascii="Times New Roman" w:eastAsia="Times New Roman" w:hAnsi="Times New Roman" w:cs="Times New Roman"/>
          <w:bCs/>
        </w:rPr>
      </w:pPr>
      <w:r w:rsidRPr="0012678F">
        <w:rPr>
          <w:rFonts w:ascii="Times New Roman" w:eastAsia="Times New Roman" w:hAnsi="Times New Roman" w:cs="Times New Roman"/>
          <w:bCs/>
        </w:rPr>
        <w:t>Spitomin 5 mg tabletės</w:t>
      </w:r>
    </w:p>
    <w:p w14:paraId="1BA33B67" w14:textId="399ABB51" w:rsidR="006803F0" w:rsidRPr="00AF4442" w:rsidRDefault="003467BD" w:rsidP="006803F0">
      <w:pPr>
        <w:spacing w:after="0" w:line="240" w:lineRule="auto"/>
        <w:ind w:left="567" w:hanging="567"/>
        <w:rPr>
          <w:rFonts w:ascii="Times New Roman" w:hAnsi="Times New Roman"/>
        </w:rPr>
      </w:pPr>
      <w:r>
        <w:rPr>
          <w:rFonts w:ascii="Times New Roman" w:eastAsia="Times New Roman" w:hAnsi="Times New Roman" w:cs="Times New Roman"/>
        </w:rPr>
        <w:t>Kiekv</w:t>
      </w:r>
      <w:r w:rsidR="006803F0" w:rsidRPr="006803F0">
        <w:rPr>
          <w:rFonts w:ascii="Times New Roman" w:eastAsia="Times New Roman" w:hAnsi="Times New Roman" w:cs="Times New Roman"/>
        </w:rPr>
        <w:t>ienoje</w:t>
      </w:r>
      <w:r w:rsidR="006803F0" w:rsidRPr="00AF4442">
        <w:rPr>
          <w:rFonts w:ascii="Times New Roman" w:hAnsi="Times New Roman"/>
        </w:rPr>
        <w:t xml:space="preserve"> tabletėje yra 5 mg buspirono hidrochlorido.</w:t>
      </w:r>
    </w:p>
    <w:p w14:paraId="602A8EAC" w14:textId="77777777" w:rsidR="003467BD" w:rsidRPr="006803F0" w:rsidRDefault="003467BD" w:rsidP="006803F0">
      <w:pPr>
        <w:spacing w:after="0" w:line="240" w:lineRule="auto"/>
        <w:ind w:left="567" w:hanging="567"/>
        <w:rPr>
          <w:rFonts w:ascii="Times New Roman" w:eastAsia="Times New Roman" w:hAnsi="Times New Roman" w:cs="Times New Roman"/>
        </w:rPr>
      </w:pPr>
    </w:p>
    <w:p w14:paraId="5BB0356C" w14:textId="77777777" w:rsidR="003467BD" w:rsidRPr="006803F0" w:rsidRDefault="003467BD" w:rsidP="003467BD">
      <w:pPr>
        <w:spacing w:after="0" w:line="240" w:lineRule="auto"/>
        <w:ind w:left="567" w:hanging="567"/>
        <w:rPr>
          <w:rFonts w:ascii="Times New Roman" w:eastAsia="Times New Roman" w:hAnsi="Times New Roman" w:cs="Times New Roman"/>
          <w:bCs/>
        </w:rPr>
      </w:pPr>
      <w:r w:rsidRPr="0012678F">
        <w:rPr>
          <w:rFonts w:ascii="Times New Roman" w:eastAsia="Times New Roman" w:hAnsi="Times New Roman" w:cs="Times New Roman"/>
          <w:bCs/>
        </w:rPr>
        <w:t>Spitomin 10 mg tabletės</w:t>
      </w:r>
    </w:p>
    <w:p w14:paraId="11FE6161" w14:textId="248C9B25" w:rsidR="006803F0" w:rsidRDefault="003467BD" w:rsidP="003467B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Kiekv</w:t>
      </w:r>
      <w:r w:rsidRPr="006803F0">
        <w:rPr>
          <w:rFonts w:ascii="Times New Roman" w:eastAsia="Times New Roman" w:hAnsi="Times New Roman" w:cs="Times New Roman"/>
        </w:rPr>
        <w:t xml:space="preserve">ienoje tabletėje yra </w:t>
      </w:r>
      <w:r>
        <w:rPr>
          <w:rFonts w:ascii="Times New Roman" w:eastAsia="Times New Roman" w:hAnsi="Times New Roman" w:cs="Times New Roman"/>
        </w:rPr>
        <w:t>10</w:t>
      </w:r>
      <w:r w:rsidRPr="006803F0">
        <w:rPr>
          <w:rFonts w:ascii="Times New Roman" w:eastAsia="Times New Roman" w:hAnsi="Times New Roman" w:cs="Times New Roman"/>
        </w:rPr>
        <w:t> mg buspirono hidrochlorido</w:t>
      </w:r>
      <w:r>
        <w:rPr>
          <w:rFonts w:ascii="Times New Roman" w:eastAsia="Times New Roman" w:hAnsi="Times New Roman" w:cs="Times New Roman"/>
        </w:rPr>
        <w:t>.</w:t>
      </w:r>
    </w:p>
    <w:p w14:paraId="66EA845A" w14:textId="77777777" w:rsidR="003467BD" w:rsidRPr="00AF4442" w:rsidRDefault="003467BD" w:rsidP="003467BD">
      <w:pPr>
        <w:spacing w:after="0" w:line="240" w:lineRule="auto"/>
        <w:ind w:left="567" w:hanging="567"/>
        <w:rPr>
          <w:rFonts w:ascii="Times New Roman" w:hAnsi="Times New Roman"/>
        </w:rPr>
      </w:pPr>
    </w:p>
    <w:p w14:paraId="4DE460CA" w14:textId="3C6D4DAB" w:rsidR="003467BD" w:rsidRDefault="006803F0" w:rsidP="006803F0">
      <w:pPr>
        <w:spacing w:after="0" w:line="240" w:lineRule="auto"/>
        <w:rPr>
          <w:rFonts w:ascii="Times New Roman" w:eastAsia="Times New Roman" w:hAnsi="Times New Roman" w:cs="Times New Roman"/>
        </w:rPr>
      </w:pPr>
      <w:r w:rsidRPr="00AF4442">
        <w:rPr>
          <w:rFonts w:ascii="Times New Roman" w:hAnsi="Times New Roman"/>
          <w:u w:val="single"/>
        </w:rPr>
        <w:t xml:space="preserve">Pagalbinė </w:t>
      </w:r>
      <w:r w:rsidR="003467BD">
        <w:rPr>
          <w:rFonts w:ascii="Times New Roman" w:eastAsia="Times New Roman" w:hAnsi="Times New Roman" w:cs="Times New Roman"/>
          <w:u w:val="single"/>
        </w:rPr>
        <w:t xml:space="preserve">(-s) </w:t>
      </w:r>
      <w:r w:rsidRPr="00AF4442">
        <w:rPr>
          <w:rFonts w:ascii="Times New Roman" w:hAnsi="Times New Roman"/>
          <w:u w:val="single"/>
        </w:rPr>
        <w:t>medžiaga</w:t>
      </w:r>
      <w:r w:rsidR="003467BD">
        <w:rPr>
          <w:rFonts w:ascii="Times New Roman" w:eastAsia="Times New Roman" w:hAnsi="Times New Roman" w:cs="Times New Roman"/>
          <w:u w:val="single"/>
        </w:rPr>
        <w:t xml:space="preserve"> (-os)</w:t>
      </w:r>
      <w:r w:rsidRPr="006803F0">
        <w:rPr>
          <w:rFonts w:ascii="Times New Roman" w:eastAsia="Times New Roman" w:hAnsi="Times New Roman" w:cs="Times New Roman"/>
          <w:u w:val="single"/>
        </w:rPr>
        <w:t>,</w:t>
      </w:r>
      <w:r w:rsidRPr="00AF4442">
        <w:rPr>
          <w:rFonts w:ascii="Times New Roman" w:hAnsi="Times New Roman"/>
          <w:u w:val="single"/>
        </w:rPr>
        <w:t xml:space="preserve"> kurios </w:t>
      </w:r>
      <w:r w:rsidR="003467BD">
        <w:rPr>
          <w:rFonts w:ascii="Times New Roman" w:eastAsia="Times New Roman" w:hAnsi="Times New Roman" w:cs="Times New Roman"/>
          <w:u w:val="single"/>
        </w:rPr>
        <w:t xml:space="preserve">(-ių) </w:t>
      </w:r>
      <w:r w:rsidRPr="00AF4442">
        <w:rPr>
          <w:rFonts w:ascii="Times New Roman" w:hAnsi="Times New Roman"/>
          <w:u w:val="single"/>
        </w:rPr>
        <w:t>poveikis žinomas</w:t>
      </w:r>
    </w:p>
    <w:p w14:paraId="4D61F508" w14:textId="77777777" w:rsidR="003467BD" w:rsidRDefault="003467BD" w:rsidP="003467BD">
      <w:pPr>
        <w:spacing w:after="0" w:line="240" w:lineRule="auto"/>
        <w:ind w:left="567" w:hanging="567"/>
        <w:rPr>
          <w:rFonts w:ascii="Times New Roman" w:eastAsia="Times New Roman" w:hAnsi="Times New Roman" w:cs="Times New Roman"/>
        </w:rPr>
      </w:pPr>
    </w:p>
    <w:p w14:paraId="420210F8" w14:textId="77777777" w:rsidR="003467BD" w:rsidRPr="00A97A96" w:rsidRDefault="003467BD" w:rsidP="003467BD">
      <w:pPr>
        <w:spacing w:after="0" w:line="240" w:lineRule="auto"/>
        <w:ind w:left="567" w:hanging="567"/>
        <w:rPr>
          <w:rFonts w:ascii="Times New Roman" w:eastAsia="Times New Roman" w:hAnsi="Times New Roman" w:cs="Times New Roman"/>
          <w:bCs/>
        </w:rPr>
      </w:pPr>
      <w:r w:rsidRPr="00A97A96">
        <w:rPr>
          <w:rFonts w:ascii="Times New Roman" w:eastAsia="Times New Roman" w:hAnsi="Times New Roman" w:cs="Times New Roman"/>
          <w:bCs/>
        </w:rPr>
        <w:t xml:space="preserve">Spitomin </w:t>
      </w:r>
      <w:r w:rsidRPr="00A97A96">
        <w:rPr>
          <w:rFonts w:ascii="Times New Roman" w:hAnsi="Times New Roman"/>
        </w:rPr>
        <w:t>5 mg</w:t>
      </w:r>
      <w:r w:rsidRPr="00A97A96">
        <w:rPr>
          <w:rFonts w:ascii="Times New Roman" w:eastAsia="Times New Roman" w:hAnsi="Times New Roman" w:cs="Times New Roman"/>
          <w:bCs/>
        </w:rPr>
        <w:t xml:space="preserve"> tabletės</w:t>
      </w:r>
    </w:p>
    <w:p w14:paraId="6451C47F" w14:textId="47C7DFE6" w:rsidR="003467BD" w:rsidRPr="00A97A96" w:rsidRDefault="003467BD" w:rsidP="006803F0">
      <w:pPr>
        <w:spacing w:after="0" w:line="240" w:lineRule="auto"/>
        <w:rPr>
          <w:rFonts w:ascii="Times New Roman" w:eastAsia="Times New Roman" w:hAnsi="Times New Roman" w:cs="Times New Roman"/>
        </w:rPr>
      </w:pPr>
      <w:r w:rsidRPr="00A97A96">
        <w:rPr>
          <w:rFonts w:ascii="Times New Roman" w:eastAsia="Times New Roman" w:hAnsi="Times New Roman" w:cs="Times New Roman"/>
        </w:rPr>
        <w:t>Kiekvienoje</w:t>
      </w:r>
      <w:r w:rsidRPr="00A97A96">
        <w:rPr>
          <w:rFonts w:ascii="Times New Roman" w:hAnsi="Times New Roman"/>
        </w:rPr>
        <w:t xml:space="preserve"> tabletėje yra 5</w:t>
      </w:r>
      <w:r w:rsidR="004C4572">
        <w:rPr>
          <w:rFonts w:ascii="Times New Roman" w:hAnsi="Times New Roman"/>
        </w:rPr>
        <w:t>5</w:t>
      </w:r>
      <w:r w:rsidRPr="00A97A96">
        <w:rPr>
          <w:rFonts w:ascii="Times New Roman" w:hAnsi="Times New Roman"/>
        </w:rPr>
        <w:t>,</w:t>
      </w:r>
      <w:r w:rsidR="004C4572">
        <w:rPr>
          <w:rFonts w:ascii="Times New Roman" w:hAnsi="Times New Roman"/>
        </w:rPr>
        <w:t>7</w:t>
      </w:r>
      <w:r w:rsidRPr="00A97A96">
        <w:rPr>
          <w:rFonts w:ascii="Times New Roman" w:hAnsi="Times New Roman"/>
        </w:rPr>
        <w:t> mg</w:t>
      </w:r>
      <w:r w:rsidRPr="00A97A96">
        <w:rPr>
          <w:rFonts w:ascii="Times New Roman" w:eastAsia="Times New Roman" w:hAnsi="Times New Roman" w:cs="Times New Roman"/>
        </w:rPr>
        <w:t xml:space="preserve"> </w:t>
      </w:r>
      <w:r w:rsidR="006803F0" w:rsidRPr="00A97A96">
        <w:rPr>
          <w:rFonts w:ascii="Times New Roman" w:eastAsia="Times New Roman" w:hAnsi="Times New Roman" w:cs="Times New Roman"/>
        </w:rPr>
        <w:t>laktozė</w:t>
      </w:r>
      <w:r w:rsidRPr="00A97A96">
        <w:rPr>
          <w:rFonts w:ascii="Times New Roman" w:eastAsia="Times New Roman" w:hAnsi="Times New Roman" w:cs="Times New Roman"/>
        </w:rPr>
        <w:t>s</w:t>
      </w:r>
      <w:r w:rsidR="006803F0" w:rsidRPr="00A97A96">
        <w:rPr>
          <w:rFonts w:ascii="Times New Roman" w:eastAsia="Times New Roman" w:hAnsi="Times New Roman" w:cs="Times New Roman"/>
        </w:rPr>
        <w:t xml:space="preserve"> monohidrat</w:t>
      </w:r>
      <w:r w:rsidRPr="00A97A96">
        <w:rPr>
          <w:rFonts w:ascii="Times New Roman" w:eastAsia="Times New Roman" w:hAnsi="Times New Roman" w:cs="Times New Roman"/>
        </w:rPr>
        <w:t>o</w:t>
      </w:r>
    </w:p>
    <w:p w14:paraId="58FFAE29" w14:textId="77777777" w:rsidR="00B07C01" w:rsidRPr="00A97A96" w:rsidRDefault="00B07C01" w:rsidP="006803F0">
      <w:pPr>
        <w:spacing w:after="0" w:line="240" w:lineRule="auto"/>
        <w:rPr>
          <w:rFonts w:ascii="Times New Roman" w:eastAsia="Times New Roman" w:hAnsi="Times New Roman" w:cs="Times New Roman"/>
        </w:rPr>
      </w:pPr>
    </w:p>
    <w:p w14:paraId="1133310E" w14:textId="77777777" w:rsidR="003467BD" w:rsidRPr="00A97A96" w:rsidRDefault="003467BD" w:rsidP="003467BD">
      <w:pPr>
        <w:spacing w:after="0" w:line="240" w:lineRule="auto"/>
        <w:ind w:left="567" w:hanging="567"/>
        <w:rPr>
          <w:rFonts w:ascii="Times New Roman" w:eastAsia="Times New Roman" w:hAnsi="Times New Roman" w:cs="Times New Roman"/>
          <w:bCs/>
        </w:rPr>
      </w:pPr>
      <w:r w:rsidRPr="00A97A96">
        <w:rPr>
          <w:rFonts w:ascii="Times New Roman" w:eastAsia="Times New Roman" w:hAnsi="Times New Roman" w:cs="Times New Roman"/>
          <w:bCs/>
        </w:rPr>
        <w:t>Spitomin</w:t>
      </w:r>
      <w:r w:rsidRPr="00A97A96">
        <w:rPr>
          <w:rFonts w:ascii="Times New Roman" w:hAnsi="Times New Roman"/>
        </w:rPr>
        <w:t xml:space="preserve"> 10 mg </w:t>
      </w:r>
      <w:r w:rsidRPr="00A97A96">
        <w:rPr>
          <w:rFonts w:ascii="Times New Roman" w:eastAsia="Times New Roman" w:hAnsi="Times New Roman" w:cs="Times New Roman"/>
          <w:bCs/>
        </w:rPr>
        <w:t>tabletės</w:t>
      </w:r>
    </w:p>
    <w:p w14:paraId="73ED8D7F" w14:textId="67EE1F6F" w:rsidR="003467BD" w:rsidRPr="00A97A96" w:rsidRDefault="003467BD" w:rsidP="003467BD">
      <w:pPr>
        <w:spacing w:after="0" w:line="240" w:lineRule="auto"/>
        <w:rPr>
          <w:rFonts w:ascii="Times New Roman" w:hAnsi="Times New Roman"/>
        </w:rPr>
      </w:pPr>
      <w:r w:rsidRPr="00A97A96">
        <w:rPr>
          <w:rFonts w:ascii="Times New Roman" w:eastAsia="Times New Roman" w:hAnsi="Times New Roman" w:cs="Times New Roman"/>
        </w:rPr>
        <w:t xml:space="preserve">Kiekvienoje </w:t>
      </w:r>
      <w:r w:rsidRPr="00A97A96">
        <w:rPr>
          <w:rFonts w:ascii="Times New Roman" w:hAnsi="Times New Roman"/>
        </w:rPr>
        <w:t xml:space="preserve">tabletėje </w:t>
      </w:r>
      <w:r w:rsidRPr="00A97A96">
        <w:rPr>
          <w:rFonts w:ascii="Times New Roman" w:eastAsia="Times New Roman" w:hAnsi="Times New Roman" w:cs="Times New Roman"/>
        </w:rPr>
        <w:t>yra</w:t>
      </w:r>
      <w:r w:rsidRPr="00A97A96">
        <w:rPr>
          <w:rFonts w:ascii="Times New Roman" w:hAnsi="Times New Roman"/>
        </w:rPr>
        <w:t xml:space="preserve"> 1</w:t>
      </w:r>
      <w:r w:rsidR="004C4572">
        <w:rPr>
          <w:rFonts w:ascii="Times New Roman" w:hAnsi="Times New Roman"/>
        </w:rPr>
        <w:t>11</w:t>
      </w:r>
      <w:r w:rsidRPr="00A97A96">
        <w:rPr>
          <w:rFonts w:ascii="Times New Roman" w:hAnsi="Times New Roman"/>
        </w:rPr>
        <w:t>,</w:t>
      </w:r>
      <w:r w:rsidR="004C4572">
        <w:rPr>
          <w:rFonts w:ascii="Times New Roman" w:hAnsi="Times New Roman"/>
        </w:rPr>
        <w:t>4</w:t>
      </w:r>
      <w:r w:rsidRPr="00A97A96">
        <w:rPr>
          <w:rFonts w:ascii="Times New Roman" w:hAnsi="Times New Roman"/>
        </w:rPr>
        <w:t> mg laktozės</w:t>
      </w:r>
      <w:r w:rsidRPr="00A97A96">
        <w:rPr>
          <w:rFonts w:ascii="Times New Roman" w:eastAsia="Times New Roman" w:hAnsi="Times New Roman" w:cs="Times New Roman"/>
        </w:rPr>
        <w:t xml:space="preserve"> monohidrato.</w:t>
      </w:r>
    </w:p>
    <w:p w14:paraId="7B5A2FCD" w14:textId="77777777" w:rsidR="006803F0" w:rsidRPr="00A97A96" w:rsidRDefault="006803F0" w:rsidP="006803F0">
      <w:pPr>
        <w:spacing w:after="0" w:line="240" w:lineRule="auto"/>
        <w:ind w:left="567" w:hanging="567"/>
        <w:rPr>
          <w:rFonts w:ascii="Times New Roman" w:hAnsi="Times New Roman"/>
        </w:rPr>
      </w:pPr>
    </w:p>
    <w:p w14:paraId="4DE8D69D" w14:textId="77777777" w:rsidR="006803F0" w:rsidRPr="006803F0" w:rsidRDefault="006803F0" w:rsidP="006803F0">
      <w:pPr>
        <w:spacing w:after="0" w:line="240" w:lineRule="auto"/>
        <w:ind w:left="567" w:hanging="567"/>
        <w:rPr>
          <w:rFonts w:ascii="Times New Roman" w:hAnsi="Times New Roman"/>
        </w:rPr>
      </w:pPr>
      <w:r w:rsidRPr="00A97A96">
        <w:rPr>
          <w:rFonts w:ascii="Times New Roman" w:hAnsi="Times New Roman"/>
        </w:rPr>
        <w:t>Visos pagalbinės medžiagos išvardytos 6.1 skyriuje.</w:t>
      </w:r>
    </w:p>
    <w:p w14:paraId="787E2AB6" w14:textId="77777777" w:rsidR="006803F0" w:rsidRPr="006803F0" w:rsidRDefault="006803F0" w:rsidP="006803F0">
      <w:pPr>
        <w:spacing w:after="0" w:line="240" w:lineRule="auto"/>
        <w:rPr>
          <w:rFonts w:ascii="Times New Roman" w:hAnsi="Times New Roman"/>
        </w:rPr>
      </w:pPr>
    </w:p>
    <w:p w14:paraId="1B39749E" w14:textId="77777777" w:rsidR="006803F0" w:rsidRPr="006803F0" w:rsidRDefault="006803F0" w:rsidP="006803F0">
      <w:pPr>
        <w:spacing w:after="0" w:line="240" w:lineRule="auto"/>
        <w:rPr>
          <w:rFonts w:ascii="Times New Roman" w:hAnsi="Times New Roman"/>
        </w:rPr>
      </w:pPr>
    </w:p>
    <w:p w14:paraId="063B857A" w14:textId="77777777" w:rsidR="006803F0" w:rsidRPr="006803F0" w:rsidRDefault="006803F0" w:rsidP="006803F0">
      <w:pPr>
        <w:spacing w:after="0" w:line="240" w:lineRule="auto"/>
        <w:ind w:left="567" w:hanging="567"/>
        <w:rPr>
          <w:rFonts w:ascii="Times New Roman" w:hAnsi="Times New Roman"/>
          <w:b/>
          <w:caps/>
        </w:rPr>
      </w:pPr>
      <w:r w:rsidRPr="006803F0">
        <w:rPr>
          <w:rFonts w:ascii="Times New Roman" w:hAnsi="Times New Roman"/>
          <w:b/>
          <w:caps/>
        </w:rPr>
        <w:t>3.</w:t>
      </w:r>
      <w:r w:rsidRPr="006803F0">
        <w:rPr>
          <w:rFonts w:ascii="Times New Roman" w:hAnsi="Times New Roman"/>
          <w:b/>
          <w:caps/>
        </w:rPr>
        <w:tab/>
        <w:t>FARMACINĖ forma</w:t>
      </w:r>
    </w:p>
    <w:p w14:paraId="347C5603" w14:textId="77777777" w:rsidR="006803F0" w:rsidRPr="006803F0" w:rsidRDefault="006803F0" w:rsidP="006803F0">
      <w:pPr>
        <w:spacing w:after="0" w:line="240" w:lineRule="auto"/>
        <w:ind w:left="567" w:hanging="567"/>
        <w:rPr>
          <w:rFonts w:ascii="Times New Roman" w:hAnsi="Times New Roman"/>
        </w:rPr>
      </w:pPr>
    </w:p>
    <w:p w14:paraId="20FC8FE0"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Tabletė</w:t>
      </w:r>
    </w:p>
    <w:p w14:paraId="1428559A" w14:textId="77777777" w:rsidR="006803F0" w:rsidRPr="006803F0" w:rsidRDefault="006803F0" w:rsidP="006803F0">
      <w:pPr>
        <w:spacing w:after="0" w:line="240" w:lineRule="auto"/>
        <w:ind w:left="567" w:hanging="567"/>
        <w:rPr>
          <w:rFonts w:ascii="Times New Roman" w:hAnsi="Times New Roman"/>
        </w:rPr>
      </w:pPr>
    </w:p>
    <w:p w14:paraId="6A68A486" w14:textId="77777777" w:rsidR="008C194A" w:rsidRPr="001F058F" w:rsidRDefault="008C194A" w:rsidP="008C194A">
      <w:pPr>
        <w:spacing w:after="0" w:line="240" w:lineRule="auto"/>
        <w:ind w:left="567" w:hanging="567"/>
        <w:rPr>
          <w:rFonts w:ascii="Times New Roman" w:eastAsia="Times New Roman" w:hAnsi="Times New Roman" w:cs="Times New Roman"/>
          <w:bCs/>
          <w:u w:val="single"/>
        </w:rPr>
      </w:pPr>
      <w:r w:rsidRPr="001F058F">
        <w:rPr>
          <w:rFonts w:ascii="Times New Roman" w:eastAsia="Times New Roman" w:hAnsi="Times New Roman" w:cs="Times New Roman"/>
          <w:bCs/>
          <w:u w:val="single"/>
        </w:rPr>
        <w:t xml:space="preserve">Spitomin </w:t>
      </w:r>
      <w:r w:rsidRPr="001F058F">
        <w:rPr>
          <w:rFonts w:ascii="Times New Roman" w:hAnsi="Times New Roman"/>
          <w:u w:val="single"/>
        </w:rPr>
        <w:t>5 mg</w:t>
      </w:r>
      <w:r w:rsidRPr="001F058F">
        <w:rPr>
          <w:rFonts w:ascii="Times New Roman" w:eastAsia="Times New Roman" w:hAnsi="Times New Roman" w:cs="Times New Roman"/>
          <w:bCs/>
          <w:u w:val="single"/>
        </w:rPr>
        <w:t xml:space="preserve"> tabletės</w:t>
      </w:r>
    </w:p>
    <w:p w14:paraId="4B7C8FA1" w14:textId="5E52312F" w:rsidR="006803F0" w:rsidRPr="00E352C0" w:rsidRDefault="008C194A" w:rsidP="006803F0">
      <w:pPr>
        <w:spacing w:after="0" w:line="240" w:lineRule="auto"/>
        <w:rPr>
          <w:rFonts w:ascii="Times New Roman" w:hAnsi="Times New Roman"/>
        </w:rPr>
      </w:pPr>
      <w:r>
        <w:rPr>
          <w:rFonts w:ascii="Times New Roman" w:eastAsia="Times New Roman" w:hAnsi="Times New Roman" w:cs="Times New Roman"/>
        </w:rPr>
        <w:t>B</w:t>
      </w:r>
      <w:r w:rsidR="006803F0" w:rsidRPr="006803F0">
        <w:rPr>
          <w:rFonts w:ascii="Times New Roman" w:eastAsia="Times New Roman" w:hAnsi="Times New Roman" w:cs="Times New Roman"/>
        </w:rPr>
        <w:t>altos</w:t>
      </w:r>
      <w:r w:rsidR="006803F0" w:rsidRPr="00AF4442">
        <w:rPr>
          <w:rFonts w:ascii="Times New Roman" w:hAnsi="Times New Roman"/>
        </w:rPr>
        <w:t xml:space="preserve"> ar beveik baltos, apvalios, plokščios, nuožulniais kraštais tabletės, kurių vienoje pusėje yra vagelė, o kitoje – stilizuota</w:t>
      </w:r>
      <w:r w:rsidR="00C60189">
        <w:rPr>
          <w:rFonts w:ascii="Times New Roman" w:hAnsi="Times New Roman"/>
        </w:rPr>
        <w:t>s</w:t>
      </w:r>
      <w:r w:rsidR="006803F0" w:rsidRPr="00AF4442">
        <w:rPr>
          <w:rFonts w:ascii="Times New Roman" w:hAnsi="Times New Roman"/>
        </w:rPr>
        <w:t xml:space="preserve"> E 151 </w:t>
      </w:r>
      <w:r w:rsidR="00C60189">
        <w:rPr>
          <w:rFonts w:ascii="Times New Roman" w:hAnsi="Times New Roman"/>
        </w:rPr>
        <w:t>ženklas</w:t>
      </w:r>
      <w:r w:rsidR="006803F0" w:rsidRPr="00AF4442">
        <w:rPr>
          <w:rFonts w:ascii="Times New Roman" w:hAnsi="Times New Roman"/>
        </w:rPr>
        <w:t>.</w:t>
      </w:r>
    </w:p>
    <w:p w14:paraId="049F035C" w14:textId="353B7E89" w:rsidR="008C194A" w:rsidRPr="006803F0" w:rsidRDefault="00C60189" w:rsidP="008C194A">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Tabletę galima padalyti į lygias dozes.</w:t>
      </w:r>
    </w:p>
    <w:p w14:paraId="63509B2A" w14:textId="77777777" w:rsidR="008C194A" w:rsidRPr="006803F0" w:rsidRDefault="008C194A" w:rsidP="006803F0">
      <w:pPr>
        <w:spacing w:after="0" w:line="240" w:lineRule="auto"/>
        <w:rPr>
          <w:rFonts w:ascii="Times New Roman" w:eastAsia="Times New Roman" w:hAnsi="Times New Roman" w:cs="Times New Roman"/>
        </w:rPr>
      </w:pPr>
    </w:p>
    <w:p w14:paraId="265D83AF" w14:textId="77777777" w:rsidR="008C194A" w:rsidRPr="001F058F" w:rsidRDefault="008C194A" w:rsidP="008C194A">
      <w:pPr>
        <w:spacing w:after="0" w:line="240" w:lineRule="auto"/>
        <w:ind w:left="567" w:hanging="567"/>
        <w:rPr>
          <w:rFonts w:ascii="Times New Roman" w:eastAsia="Times New Roman" w:hAnsi="Times New Roman" w:cs="Times New Roman"/>
          <w:bCs/>
          <w:u w:val="single"/>
        </w:rPr>
      </w:pPr>
      <w:r w:rsidRPr="001F058F">
        <w:rPr>
          <w:rFonts w:ascii="Times New Roman" w:eastAsia="Times New Roman" w:hAnsi="Times New Roman" w:cs="Times New Roman"/>
          <w:bCs/>
          <w:u w:val="single"/>
        </w:rPr>
        <w:t xml:space="preserve">Spitomin </w:t>
      </w:r>
      <w:r w:rsidRPr="001F058F">
        <w:rPr>
          <w:rFonts w:ascii="Times New Roman" w:hAnsi="Times New Roman"/>
          <w:u w:val="single"/>
        </w:rPr>
        <w:t>10 mg</w:t>
      </w:r>
      <w:r w:rsidRPr="001F058F">
        <w:rPr>
          <w:rFonts w:ascii="Times New Roman" w:eastAsia="Times New Roman" w:hAnsi="Times New Roman" w:cs="Times New Roman"/>
          <w:bCs/>
          <w:u w:val="single"/>
        </w:rPr>
        <w:t xml:space="preserve"> tabletės</w:t>
      </w:r>
    </w:p>
    <w:p w14:paraId="6C9199DA" w14:textId="255D9239" w:rsidR="006803F0" w:rsidRPr="00E352C0" w:rsidRDefault="008C194A" w:rsidP="006803F0">
      <w:pPr>
        <w:spacing w:after="0" w:line="240" w:lineRule="auto"/>
        <w:rPr>
          <w:rFonts w:ascii="Times New Roman" w:hAnsi="Times New Roman"/>
        </w:rPr>
      </w:pPr>
      <w:r>
        <w:rPr>
          <w:rFonts w:ascii="Times New Roman" w:eastAsia="Times New Roman" w:hAnsi="Times New Roman" w:cs="Times New Roman"/>
        </w:rPr>
        <w:t>B</w:t>
      </w:r>
      <w:r w:rsidR="006803F0" w:rsidRPr="006803F0">
        <w:rPr>
          <w:rFonts w:ascii="Times New Roman" w:eastAsia="Times New Roman" w:hAnsi="Times New Roman" w:cs="Times New Roman"/>
        </w:rPr>
        <w:t>altos</w:t>
      </w:r>
      <w:r w:rsidR="006803F0" w:rsidRPr="00AF4442">
        <w:rPr>
          <w:rFonts w:ascii="Times New Roman" w:hAnsi="Times New Roman"/>
        </w:rPr>
        <w:t xml:space="preserve"> ar beveik baltos, apvalios, plokščios, nuožulniais kraštais tabletės, kurių vienoje pusėje yra vagelė, o kitoje – stilizuota</w:t>
      </w:r>
      <w:r w:rsidR="00C60189">
        <w:rPr>
          <w:rFonts w:ascii="Times New Roman" w:hAnsi="Times New Roman"/>
        </w:rPr>
        <w:t>s</w:t>
      </w:r>
      <w:r w:rsidR="006803F0" w:rsidRPr="00AF4442">
        <w:rPr>
          <w:rFonts w:ascii="Times New Roman" w:hAnsi="Times New Roman"/>
        </w:rPr>
        <w:t xml:space="preserve"> E 152 </w:t>
      </w:r>
      <w:r w:rsidR="00C60189">
        <w:rPr>
          <w:rFonts w:ascii="Times New Roman" w:hAnsi="Times New Roman"/>
        </w:rPr>
        <w:t>ženklas</w:t>
      </w:r>
      <w:r w:rsidR="006803F0" w:rsidRPr="00AF4442">
        <w:rPr>
          <w:rFonts w:ascii="Times New Roman" w:hAnsi="Times New Roman"/>
        </w:rPr>
        <w:t>.</w:t>
      </w:r>
    </w:p>
    <w:p w14:paraId="59A1548C" w14:textId="77777777" w:rsidR="00C60189" w:rsidRPr="006803F0" w:rsidRDefault="00C60189" w:rsidP="00C6018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Tabletę galima padalyti į lygias dozes.</w:t>
      </w:r>
    </w:p>
    <w:p w14:paraId="23503257" w14:textId="77777777" w:rsidR="006803F0" w:rsidRPr="006803F0" w:rsidRDefault="006803F0" w:rsidP="006803F0">
      <w:pPr>
        <w:spacing w:after="0" w:line="240" w:lineRule="auto"/>
        <w:ind w:left="567" w:hanging="567"/>
        <w:rPr>
          <w:rFonts w:ascii="Times New Roman" w:hAnsi="Times New Roman"/>
        </w:rPr>
      </w:pPr>
    </w:p>
    <w:p w14:paraId="56A802BB" w14:textId="77777777" w:rsidR="006803F0" w:rsidRPr="006803F0" w:rsidRDefault="006803F0" w:rsidP="006803F0">
      <w:pPr>
        <w:spacing w:after="0" w:line="240" w:lineRule="auto"/>
        <w:ind w:left="567" w:hanging="567"/>
        <w:rPr>
          <w:rFonts w:ascii="Times New Roman" w:hAnsi="Times New Roman"/>
        </w:rPr>
      </w:pPr>
    </w:p>
    <w:p w14:paraId="067D9295" w14:textId="77777777" w:rsidR="006803F0" w:rsidRPr="006803F0" w:rsidRDefault="006803F0" w:rsidP="006803F0">
      <w:pPr>
        <w:spacing w:after="0" w:line="240" w:lineRule="auto"/>
        <w:ind w:left="567" w:hanging="567"/>
        <w:rPr>
          <w:rFonts w:ascii="Times New Roman" w:hAnsi="Times New Roman"/>
          <w:b/>
          <w:caps/>
        </w:rPr>
      </w:pPr>
      <w:r w:rsidRPr="006803F0">
        <w:rPr>
          <w:rFonts w:ascii="Times New Roman" w:hAnsi="Times New Roman"/>
          <w:b/>
          <w:caps/>
        </w:rPr>
        <w:t>4.</w:t>
      </w:r>
      <w:r w:rsidRPr="006803F0">
        <w:rPr>
          <w:rFonts w:ascii="Times New Roman" w:hAnsi="Times New Roman"/>
          <w:b/>
          <w:caps/>
        </w:rPr>
        <w:tab/>
        <w:t>klinikinĖ informacija</w:t>
      </w:r>
    </w:p>
    <w:p w14:paraId="1A6D1F05" w14:textId="77777777" w:rsidR="006803F0" w:rsidRPr="006803F0" w:rsidRDefault="006803F0" w:rsidP="006803F0">
      <w:pPr>
        <w:spacing w:after="0" w:line="240" w:lineRule="auto"/>
        <w:ind w:left="567" w:hanging="567"/>
        <w:rPr>
          <w:rFonts w:ascii="Times New Roman" w:hAnsi="Times New Roman"/>
        </w:rPr>
      </w:pPr>
    </w:p>
    <w:p w14:paraId="674BC1D4"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4.1</w:t>
      </w:r>
      <w:r w:rsidRPr="006803F0">
        <w:rPr>
          <w:rFonts w:ascii="Times New Roman" w:hAnsi="Times New Roman"/>
          <w:b/>
        </w:rPr>
        <w:tab/>
        <w:t>Terapinės indikacijos</w:t>
      </w:r>
    </w:p>
    <w:p w14:paraId="6057D900" w14:textId="77777777" w:rsidR="006803F0" w:rsidRPr="006803F0" w:rsidRDefault="006803F0" w:rsidP="006803F0">
      <w:pPr>
        <w:spacing w:after="0" w:line="240" w:lineRule="auto"/>
        <w:ind w:left="567" w:hanging="567"/>
        <w:rPr>
          <w:rFonts w:ascii="Times New Roman" w:hAnsi="Times New Roman"/>
        </w:rPr>
      </w:pPr>
    </w:p>
    <w:p w14:paraId="252CBFED"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Trumpalaikis nerimo sutrikimo gydymas. </w:t>
      </w:r>
    </w:p>
    <w:p w14:paraId="40CBA24B" w14:textId="77777777" w:rsidR="006803F0" w:rsidRPr="006803F0" w:rsidRDefault="006803F0" w:rsidP="006803F0">
      <w:pPr>
        <w:spacing w:after="0" w:line="240" w:lineRule="auto"/>
        <w:rPr>
          <w:rFonts w:ascii="Times New Roman" w:hAnsi="Times New Roman"/>
        </w:rPr>
      </w:pPr>
    </w:p>
    <w:p w14:paraId="5F1DDDC1"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4.2</w:t>
      </w:r>
      <w:r w:rsidRPr="006803F0">
        <w:rPr>
          <w:rFonts w:ascii="Times New Roman" w:hAnsi="Times New Roman"/>
          <w:b/>
        </w:rPr>
        <w:tab/>
        <w:t>Dozavimas ir vartojimo metodas</w:t>
      </w:r>
    </w:p>
    <w:p w14:paraId="17D10C08" w14:textId="77777777" w:rsidR="006803F0" w:rsidRPr="006803F0" w:rsidRDefault="006803F0" w:rsidP="006803F0">
      <w:pPr>
        <w:spacing w:after="0" w:line="240" w:lineRule="auto"/>
        <w:ind w:left="567" w:hanging="567"/>
        <w:rPr>
          <w:rFonts w:ascii="Times New Roman" w:hAnsi="Times New Roman"/>
        </w:rPr>
      </w:pPr>
    </w:p>
    <w:p w14:paraId="49C75D5B" w14:textId="77777777" w:rsidR="006803F0" w:rsidRPr="006803F0" w:rsidRDefault="006803F0" w:rsidP="006803F0">
      <w:pPr>
        <w:spacing w:after="0" w:line="240" w:lineRule="auto"/>
        <w:ind w:left="567" w:hanging="567"/>
        <w:rPr>
          <w:rFonts w:ascii="Times New Roman" w:hAnsi="Times New Roman"/>
          <w:u w:val="single"/>
        </w:rPr>
      </w:pPr>
      <w:r w:rsidRPr="006803F0">
        <w:rPr>
          <w:rFonts w:ascii="Times New Roman" w:hAnsi="Times New Roman"/>
          <w:u w:val="single"/>
        </w:rPr>
        <w:t>Dozavimas</w:t>
      </w:r>
    </w:p>
    <w:p w14:paraId="00554CB8" w14:textId="77777777" w:rsidR="006803F0" w:rsidRPr="006803F0" w:rsidRDefault="006803F0" w:rsidP="006803F0">
      <w:pPr>
        <w:spacing w:after="0" w:line="240" w:lineRule="auto"/>
        <w:ind w:left="567" w:hanging="567"/>
        <w:rPr>
          <w:rFonts w:ascii="Times New Roman" w:hAnsi="Times New Roman"/>
        </w:rPr>
      </w:pPr>
    </w:p>
    <w:p w14:paraId="636CEE75" w14:textId="77777777" w:rsidR="006803F0" w:rsidRPr="006803F0" w:rsidRDefault="006803F0" w:rsidP="006803F0">
      <w:pPr>
        <w:spacing w:after="0" w:line="240" w:lineRule="auto"/>
        <w:ind w:left="567" w:hanging="567"/>
        <w:rPr>
          <w:rFonts w:ascii="Times New Roman" w:hAnsi="Times New Roman"/>
          <w:i/>
        </w:rPr>
      </w:pPr>
      <w:r w:rsidRPr="006803F0">
        <w:rPr>
          <w:rFonts w:ascii="Times New Roman" w:hAnsi="Times New Roman"/>
          <w:i/>
        </w:rPr>
        <w:t>Suaugusieji</w:t>
      </w:r>
    </w:p>
    <w:p w14:paraId="6504E082"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Vaistinis preparatas dozuojamas kiekvienam pacientui individualiai, atsižvelgiant į ligos sunkumą.</w:t>
      </w:r>
    </w:p>
    <w:p w14:paraId="0725D9EF"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Pradinė vaistinio preparato dozė – 5 mg 3 kartus per parą, dozę galima didinti 5 mg per parą kas 2–3 dienas. Rekomenduojama gydomoji dozė yra 15–30 mg per parą, vartojant ją dalimis. Negalima viršyti didžiausios 60 mg paros dozės.</w:t>
      </w:r>
    </w:p>
    <w:p w14:paraId="52265F38" w14:textId="77777777" w:rsidR="006803F0" w:rsidRPr="006803F0" w:rsidRDefault="006803F0" w:rsidP="006803F0">
      <w:pPr>
        <w:spacing w:after="0" w:line="240" w:lineRule="auto"/>
        <w:rPr>
          <w:rFonts w:ascii="Times New Roman" w:hAnsi="Times New Roman"/>
        </w:rPr>
      </w:pPr>
    </w:p>
    <w:p w14:paraId="251FC66E"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lastRenderedPageBreak/>
        <w:t>Jei buspirono vartojama kartu su stipriu CYP3A4 inhibitoriumi, pradinė dozė turi būti mažesnė ir ji gali būti didinama tik laipsniškai po medicininio paciento būklės įvertinimo (žr. 4.5 skyrių).</w:t>
      </w:r>
    </w:p>
    <w:p w14:paraId="4F0C30B1" w14:textId="77777777" w:rsidR="006803F0" w:rsidRPr="006803F0" w:rsidRDefault="006803F0" w:rsidP="006803F0">
      <w:pPr>
        <w:spacing w:after="0" w:line="240" w:lineRule="auto"/>
        <w:rPr>
          <w:rFonts w:ascii="Times New Roman" w:hAnsi="Times New Roman"/>
        </w:rPr>
      </w:pPr>
    </w:p>
    <w:p w14:paraId="21B4E220" w14:textId="1E80DC1F" w:rsidR="006803F0" w:rsidRPr="00AF4442" w:rsidRDefault="00A12278" w:rsidP="006803F0">
      <w:pPr>
        <w:spacing w:after="0" w:line="240" w:lineRule="auto"/>
        <w:rPr>
          <w:rFonts w:ascii="Times New Roman" w:hAnsi="Times New Roman"/>
          <w:i/>
          <w:u w:val="single"/>
        </w:rPr>
      </w:pPr>
      <w:r>
        <w:rPr>
          <w:rFonts w:ascii="Times New Roman" w:eastAsia="Times New Roman" w:hAnsi="Times New Roman" w:cs="Times New Roman"/>
          <w:i/>
          <w:u w:val="single"/>
        </w:rPr>
        <w:t>Ypatingos</w:t>
      </w:r>
      <w:r w:rsidR="006803F0" w:rsidRPr="00AF4442">
        <w:rPr>
          <w:rFonts w:ascii="Times New Roman" w:hAnsi="Times New Roman"/>
          <w:i/>
          <w:u w:val="single"/>
        </w:rPr>
        <w:t xml:space="preserve"> populiacijos</w:t>
      </w:r>
    </w:p>
    <w:p w14:paraId="3353A7B6" w14:textId="77777777" w:rsidR="006803F0" w:rsidRPr="00E352C0" w:rsidRDefault="006803F0" w:rsidP="006803F0">
      <w:pPr>
        <w:spacing w:after="0" w:line="240" w:lineRule="auto"/>
        <w:rPr>
          <w:rFonts w:ascii="Times New Roman" w:hAnsi="Times New Roman"/>
          <w:i/>
          <w:u w:val="single"/>
        </w:rPr>
      </w:pPr>
    </w:p>
    <w:p w14:paraId="2B55D2E6" w14:textId="77777777" w:rsidR="006803F0" w:rsidRPr="00522639" w:rsidRDefault="0082178C" w:rsidP="006803F0">
      <w:pPr>
        <w:spacing w:after="0" w:line="240" w:lineRule="auto"/>
        <w:rPr>
          <w:rFonts w:ascii="Times New Roman" w:eastAsia="Times New Roman" w:hAnsi="Times New Roman" w:cs="Times New Roman"/>
          <w:i/>
        </w:rPr>
      </w:pPr>
      <w:r w:rsidRPr="00522639">
        <w:rPr>
          <w:rFonts w:ascii="Times New Roman" w:hAnsi="Times New Roman" w:cs="Times New Roman"/>
          <w:i/>
          <w:iCs/>
          <w:color w:val="000000"/>
        </w:rPr>
        <w:t xml:space="preserve">Pacientams, kurių </w:t>
      </w:r>
      <w:r w:rsidRPr="00522639">
        <w:rPr>
          <w:rFonts w:ascii="Times New Roman" w:eastAsia="Times New Roman" w:hAnsi="Times New Roman" w:cs="Times New Roman"/>
          <w:i/>
        </w:rPr>
        <w:t>i</w:t>
      </w:r>
      <w:r w:rsidR="006803F0" w:rsidRPr="00522639">
        <w:rPr>
          <w:rFonts w:ascii="Times New Roman" w:eastAsia="Times New Roman" w:hAnsi="Times New Roman" w:cs="Times New Roman"/>
          <w:i/>
        </w:rPr>
        <w:t>nkstų funkcij</w:t>
      </w:r>
      <w:r w:rsidRPr="00522639">
        <w:rPr>
          <w:rFonts w:ascii="Times New Roman" w:eastAsia="Times New Roman" w:hAnsi="Times New Roman" w:cs="Times New Roman"/>
          <w:i/>
        </w:rPr>
        <w:t>a</w:t>
      </w:r>
      <w:r w:rsidR="006803F0" w:rsidRPr="00522639">
        <w:rPr>
          <w:rFonts w:ascii="Times New Roman" w:eastAsia="Times New Roman" w:hAnsi="Times New Roman" w:cs="Times New Roman"/>
          <w:i/>
        </w:rPr>
        <w:t xml:space="preserve"> sutrik</w:t>
      </w:r>
      <w:r w:rsidRPr="00522639">
        <w:rPr>
          <w:rFonts w:ascii="Times New Roman" w:eastAsia="Times New Roman" w:hAnsi="Times New Roman" w:cs="Times New Roman"/>
          <w:i/>
        </w:rPr>
        <w:t>usi</w:t>
      </w:r>
    </w:p>
    <w:p w14:paraId="16889CF8"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Pacientams, sergantiems vidutinio sunkumo ar sunkiu inkstų nepakankamumu (kreatinino klirensas 20</w:t>
      </w:r>
      <w:r w:rsidRPr="00AF4442">
        <w:rPr>
          <w:rFonts w:ascii="Times New Roman" w:hAnsi="Times New Roman"/>
        </w:rPr>
        <w:noBreakHyphen/>
        <w:t>49 ml/min./1,</w:t>
      </w:r>
      <w:r w:rsidR="008C194A" w:rsidRPr="006803F0">
        <w:rPr>
          <w:rFonts w:ascii="Times New Roman" w:eastAsia="Times New Roman" w:hAnsi="Times New Roman" w:cs="Times New Roman"/>
        </w:rPr>
        <w:t>7</w:t>
      </w:r>
      <w:r w:rsidR="008C194A">
        <w:rPr>
          <w:rFonts w:ascii="Times New Roman" w:eastAsia="Times New Roman" w:hAnsi="Times New Roman" w:cs="Times New Roman"/>
        </w:rPr>
        <w:t>3</w:t>
      </w:r>
      <w:r w:rsidR="008C194A" w:rsidRPr="00AF4442">
        <w:rPr>
          <w:rFonts w:ascii="Times New Roman" w:hAnsi="Times New Roman"/>
        </w:rPr>
        <w:t> </w:t>
      </w:r>
      <w:r w:rsidRPr="00AF4442">
        <w:rPr>
          <w:rFonts w:ascii="Times New Roman" w:hAnsi="Times New Roman"/>
        </w:rPr>
        <w:t>m</w:t>
      </w:r>
      <w:r w:rsidRPr="00AF4442">
        <w:rPr>
          <w:rFonts w:ascii="Times New Roman" w:hAnsi="Times New Roman"/>
          <w:vertAlign w:val="superscript"/>
        </w:rPr>
        <w:t>2</w:t>
      </w:r>
      <w:r w:rsidRPr="00AF4442">
        <w:rPr>
          <w:rFonts w:ascii="Times New Roman" w:hAnsi="Times New Roman"/>
        </w:rPr>
        <w:t>), pavartojus vienkartinę dozę, nustatytas nedidelis buspirono kiekio kraujyje padidėjimas, tačiau pusinės eliminacijos laikas nepailgėjo. Tokiems pacientams buspirono reikia vartoti atsargiai ir mažomis dozėmis, paros dozę rekomenduojama suvartoti per du kartus. Prieš dozės didinimą būtina atidžiai įvertinti paciento reakciją ir pasireiškusius simptomus. Pacientams, kuriems yra anurija, vienkartinė dozė padidino metabolito 1-pirimidino/piperazino (1-PP) kiekį kraujyje (nustatyta, kad dializė nekeičia nei buspirono, nei 1-PP kiekio). Pacientams, kurių kreatinino klirensas &lt; 20 ml/min./1,</w:t>
      </w:r>
      <w:r w:rsidR="008C194A" w:rsidRPr="006803F0">
        <w:rPr>
          <w:rFonts w:ascii="Times New Roman" w:eastAsia="Times New Roman" w:hAnsi="Times New Roman" w:cs="Times New Roman"/>
        </w:rPr>
        <w:t>7</w:t>
      </w:r>
      <w:r w:rsidR="008C194A">
        <w:rPr>
          <w:rFonts w:ascii="Times New Roman" w:eastAsia="Times New Roman" w:hAnsi="Times New Roman" w:cs="Times New Roman"/>
        </w:rPr>
        <w:t>3</w:t>
      </w:r>
      <w:r w:rsidR="008C194A" w:rsidRPr="00AF4442">
        <w:rPr>
          <w:rFonts w:ascii="Times New Roman" w:hAnsi="Times New Roman"/>
        </w:rPr>
        <w:t> </w:t>
      </w:r>
      <w:r w:rsidRPr="00AF4442">
        <w:rPr>
          <w:rFonts w:ascii="Times New Roman" w:hAnsi="Times New Roman"/>
        </w:rPr>
        <w:t>m</w:t>
      </w:r>
      <w:r w:rsidRPr="00AF4442">
        <w:rPr>
          <w:rFonts w:ascii="Times New Roman" w:hAnsi="Times New Roman"/>
          <w:vertAlign w:val="superscript"/>
        </w:rPr>
        <w:t>2</w:t>
      </w:r>
      <w:r w:rsidRPr="00AF4442">
        <w:rPr>
          <w:rFonts w:ascii="Times New Roman" w:hAnsi="Times New Roman"/>
        </w:rPr>
        <w:t>, buspirono vartoti negalima (ypač jei yra anurija), nes buspirono ir jo metabolitų kiekis gali padidėti ir jo sumažinti gali nepavykti.</w:t>
      </w:r>
    </w:p>
    <w:p w14:paraId="11FAA0A7" w14:textId="77777777" w:rsidR="006803F0" w:rsidRPr="00E352C0" w:rsidRDefault="006803F0" w:rsidP="006803F0">
      <w:pPr>
        <w:spacing w:after="0" w:line="240" w:lineRule="auto"/>
        <w:rPr>
          <w:rFonts w:ascii="Times New Roman" w:hAnsi="Times New Roman"/>
        </w:rPr>
      </w:pPr>
    </w:p>
    <w:p w14:paraId="56F1CFE1" w14:textId="77777777" w:rsidR="006803F0" w:rsidRPr="006803F0" w:rsidRDefault="0082178C" w:rsidP="006803F0">
      <w:pPr>
        <w:spacing w:after="0" w:line="240" w:lineRule="auto"/>
        <w:rPr>
          <w:rFonts w:ascii="Times New Roman" w:eastAsia="Times New Roman" w:hAnsi="Times New Roman" w:cs="Times New Roman"/>
          <w:i/>
        </w:rPr>
      </w:pPr>
      <w:r w:rsidRPr="00CF4DBB">
        <w:rPr>
          <w:rFonts w:ascii="Times New Roman" w:hAnsi="Times New Roman" w:cs="Times New Roman"/>
          <w:i/>
          <w:iCs/>
          <w:color w:val="000000"/>
        </w:rPr>
        <w:t xml:space="preserve">Pacientams, kurių </w:t>
      </w:r>
      <w:r>
        <w:rPr>
          <w:rFonts w:ascii="Times New Roman" w:eastAsia="Times New Roman" w:hAnsi="Times New Roman" w:cs="Times New Roman"/>
          <w:i/>
        </w:rPr>
        <w:t>k</w:t>
      </w:r>
      <w:r w:rsidR="006803F0" w:rsidRPr="006803F0">
        <w:rPr>
          <w:rFonts w:ascii="Times New Roman" w:eastAsia="Times New Roman" w:hAnsi="Times New Roman" w:cs="Times New Roman"/>
          <w:i/>
        </w:rPr>
        <w:t>epenų funkcij</w:t>
      </w:r>
      <w:r>
        <w:rPr>
          <w:rFonts w:ascii="Times New Roman" w:eastAsia="Times New Roman" w:hAnsi="Times New Roman" w:cs="Times New Roman"/>
          <w:i/>
        </w:rPr>
        <w:t>a</w:t>
      </w:r>
      <w:r w:rsidR="006803F0" w:rsidRPr="006803F0">
        <w:rPr>
          <w:rFonts w:ascii="Times New Roman" w:eastAsia="Times New Roman" w:hAnsi="Times New Roman" w:cs="Times New Roman"/>
          <w:i/>
        </w:rPr>
        <w:t xml:space="preserve"> sutrik</w:t>
      </w:r>
      <w:r>
        <w:rPr>
          <w:rFonts w:ascii="Times New Roman" w:eastAsia="Times New Roman" w:hAnsi="Times New Roman" w:cs="Times New Roman"/>
          <w:i/>
        </w:rPr>
        <w:t>usi</w:t>
      </w:r>
    </w:p>
    <w:p w14:paraId="15C0C0D5" w14:textId="24268868" w:rsidR="006803F0" w:rsidRPr="00AF4442" w:rsidRDefault="006803F0" w:rsidP="006803F0">
      <w:pPr>
        <w:spacing w:after="0" w:line="240" w:lineRule="auto"/>
        <w:rPr>
          <w:rFonts w:ascii="Times New Roman" w:hAnsi="Times New Roman"/>
        </w:rPr>
      </w:pPr>
      <w:r w:rsidRPr="00AF4442">
        <w:rPr>
          <w:rFonts w:ascii="Times New Roman" w:hAnsi="Times New Roman"/>
        </w:rPr>
        <w:t>Kaip ir tikėtina, pacientams, kurių kepenų funkcija sutrikusi, vartojant tokių vaistinių preparatų kaip buspironas, sumažėja „pirmojo prasiskverbimo poveikis“. Kepenų ciroze sergantiems pacientams pavartojus vienkartinę dozę, nustatyta didesnė maksimali nepakitusio buspirono koncentracija ir pailgėjęs pusinės eliminacijos laikas. Tokiems pacientams buspirono reikia vartoti atsargiai; dozė turi būti parenkama atidžiai ir individualiai, siekiant sumažinti centrinio nepageidaujamo poveikio, kuris gali pasireikšti dėl didelės maksimalios buspirono koncentracijos, riziką. Dozės didinimą būtina atidžiai apsvarstyti, ją didinti galima tik po to, kai ankstesnė dozė pavartojama 4</w:t>
      </w:r>
      <w:r w:rsidR="00D922C7">
        <w:rPr>
          <w:rFonts w:ascii="Times New Roman" w:hAnsi="Times New Roman"/>
        </w:rPr>
        <w:t>–</w:t>
      </w:r>
      <w:r w:rsidRPr="00AF4442">
        <w:rPr>
          <w:rFonts w:ascii="Times New Roman" w:hAnsi="Times New Roman"/>
        </w:rPr>
        <w:t>5 dienas.</w:t>
      </w:r>
    </w:p>
    <w:p w14:paraId="1EB279E8" w14:textId="77777777" w:rsidR="006803F0" w:rsidRPr="00E352C0" w:rsidRDefault="006803F0" w:rsidP="006803F0">
      <w:pPr>
        <w:spacing w:after="0" w:line="240" w:lineRule="auto"/>
        <w:rPr>
          <w:rFonts w:ascii="Times New Roman" w:hAnsi="Times New Roman"/>
        </w:rPr>
      </w:pPr>
    </w:p>
    <w:p w14:paraId="3FFB7A8B" w14:textId="77777777" w:rsidR="006803F0" w:rsidRPr="006803F0" w:rsidRDefault="006803F0" w:rsidP="006803F0">
      <w:pPr>
        <w:spacing w:after="0" w:line="240" w:lineRule="auto"/>
        <w:rPr>
          <w:rFonts w:ascii="Times New Roman" w:eastAsia="Times New Roman" w:hAnsi="Times New Roman" w:cs="Times New Roman"/>
          <w:i/>
        </w:rPr>
      </w:pPr>
      <w:r w:rsidRPr="006803F0">
        <w:rPr>
          <w:rFonts w:ascii="Times New Roman" w:eastAsia="Times New Roman" w:hAnsi="Times New Roman" w:cs="Times New Roman"/>
          <w:i/>
        </w:rPr>
        <w:t>Senyvi</w:t>
      </w:r>
      <w:r w:rsidR="0082178C">
        <w:rPr>
          <w:rFonts w:ascii="Times New Roman" w:eastAsia="Times New Roman" w:hAnsi="Times New Roman" w:cs="Times New Roman"/>
          <w:i/>
        </w:rPr>
        <w:t xml:space="preserve">ems </w:t>
      </w:r>
      <w:r w:rsidRPr="006803F0">
        <w:rPr>
          <w:rFonts w:ascii="Times New Roman" w:eastAsia="Times New Roman" w:hAnsi="Times New Roman" w:cs="Times New Roman"/>
          <w:i/>
        </w:rPr>
        <w:t>pacienta</w:t>
      </w:r>
      <w:r w:rsidR="0082178C">
        <w:rPr>
          <w:rFonts w:ascii="Times New Roman" w:eastAsia="Times New Roman" w:hAnsi="Times New Roman" w:cs="Times New Roman"/>
          <w:i/>
        </w:rPr>
        <w:t>ms</w:t>
      </w:r>
    </w:p>
    <w:p w14:paraId="2D99085B" w14:textId="77777777" w:rsidR="006803F0" w:rsidRPr="00AF4442" w:rsidRDefault="006803F0" w:rsidP="006803F0">
      <w:pPr>
        <w:spacing w:after="0" w:line="240" w:lineRule="auto"/>
        <w:ind w:left="567" w:hanging="567"/>
        <w:rPr>
          <w:rFonts w:ascii="Times New Roman" w:hAnsi="Times New Roman"/>
        </w:rPr>
      </w:pPr>
      <w:r w:rsidRPr="00AF4442">
        <w:rPr>
          <w:rFonts w:ascii="Times New Roman" w:hAnsi="Times New Roman"/>
        </w:rPr>
        <w:t>Turimi duomenys nerodo, kad dozavimą reikia koreguoti atsižvelgiant į paciento amžių ar lytį.</w:t>
      </w:r>
    </w:p>
    <w:p w14:paraId="62E24713" w14:textId="77777777" w:rsidR="006803F0" w:rsidRPr="00AF4442" w:rsidRDefault="006803F0" w:rsidP="006803F0">
      <w:pPr>
        <w:spacing w:after="0" w:line="240" w:lineRule="auto"/>
        <w:ind w:left="567" w:hanging="567"/>
        <w:rPr>
          <w:rFonts w:ascii="Times New Roman" w:hAnsi="Times New Roman"/>
        </w:rPr>
      </w:pPr>
    </w:p>
    <w:p w14:paraId="1DCD90B3" w14:textId="77777777" w:rsidR="006803F0" w:rsidRPr="00E352C0" w:rsidRDefault="006803F0" w:rsidP="006803F0">
      <w:pPr>
        <w:spacing w:after="0" w:line="240" w:lineRule="auto"/>
        <w:ind w:left="567" w:hanging="567"/>
        <w:rPr>
          <w:rFonts w:ascii="Times New Roman" w:hAnsi="Times New Roman"/>
          <w:i/>
        </w:rPr>
      </w:pPr>
      <w:r w:rsidRPr="00E352C0">
        <w:rPr>
          <w:rFonts w:ascii="Times New Roman" w:hAnsi="Times New Roman"/>
          <w:i/>
        </w:rPr>
        <w:t>Vaikų populiacija</w:t>
      </w:r>
    </w:p>
    <w:p w14:paraId="7234F2F9" w14:textId="3DD6D00E" w:rsidR="006803F0" w:rsidRPr="00AF4442" w:rsidRDefault="0007363E" w:rsidP="006803F0">
      <w:pPr>
        <w:spacing w:after="0" w:line="240" w:lineRule="auto"/>
        <w:rPr>
          <w:rFonts w:ascii="Times New Roman" w:hAnsi="Times New Roman"/>
          <w:i/>
        </w:rPr>
      </w:pPr>
      <w:r>
        <w:rPr>
          <w:rFonts w:ascii="Times New Roman" w:hAnsi="Times New Roman"/>
        </w:rPr>
        <w:t>Šio v</w:t>
      </w:r>
      <w:r w:rsidR="006803F0" w:rsidRPr="00E352C0">
        <w:rPr>
          <w:rFonts w:ascii="Times New Roman" w:hAnsi="Times New Roman"/>
        </w:rPr>
        <w:t>aistinio preparato veiksmingumo ir saugumo duomenų vaikams</w:t>
      </w:r>
      <w:r w:rsidR="006803F0" w:rsidRPr="006803F0">
        <w:rPr>
          <w:rFonts w:ascii="Times New Roman" w:eastAsia="Times New Roman" w:hAnsi="Times New Roman" w:cs="Times New Roman"/>
        </w:rPr>
        <w:t xml:space="preserve"> </w:t>
      </w:r>
      <w:r w:rsidR="008C194A">
        <w:rPr>
          <w:rFonts w:ascii="Times New Roman" w:eastAsia="Times New Roman" w:hAnsi="Times New Roman" w:cs="Times New Roman"/>
        </w:rPr>
        <w:t>ir paaugliams</w:t>
      </w:r>
      <w:r w:rsidR="008C194A" w:rsidRPr="00AF4442">
        <w:rPr>
          <w:rFonts w:ascii="Times New Roman" w:hAnsi="Times New Roman"/>
        </w:rPr>
        <w:t xml:space="preserve"> </w:t>
      </w:r>
      <w:r w:rsidR="003C7F7F">
        <w:rPr>
          <w:rFonts w:ascii="Times New Roman" w:hAnsi="Times New Roman"/>
        </w:rPr>
        <w:t xml:space="preserve">iki 18 metų </w:t>
      </w:r>
      <w:r w:rsidR="006803F0" w:rsidRPr="00AF4442">
        <w:rPr>
          <w:rFonts w:ascii="Times New Roman" w:hAnsi="Times New Roman"/>
        </w:rPr>
        <w:t>nepakanka</w:t>
      </w:r>
      <w:r w:rsidR="003C7F7F">
        <w:rPr>
          <w:rFonts w:ascii="Times New Roman" w:hAnsi="Times New Roman"/>
        </w:rPr>
        <w:t xml:space="preserve"> (žr. 4.4 skyrių)</w:t>
      </w:r>
      <w:r w:rsidR="006803F0" w:rsidRPr="00AF4442">
        <w:rPr>
          <w:rFonts w:ascii="Times New Roman" w:hAnsi="Times New Roman"/>
        </w:rPr>
        <w:t>, todėl jiems vaistinio preparato vartoti nerekomenduojama.</w:t>
      </w:r>
    </w:p>
    <w:p w14:paraId="745A3363" w14:textId="5E39CB96" w:rsidR="006803F0" w:rsidRPr="00AF4442" w:rsidRDefault="006803F0" w:rsidP="006803F0">
      <w:pPr>
        <w:spacing w:after="0" w:line="240" w:lineRule="auto"/>
        <w:rPr>
          <w:rFonts w:ascii="Times New Roman" w:hAnsi="Times New Roman"/>
        </w:rPr>
      </w:pPr>
      <w:r w:rsidRPr="00AF4442">
        <w:rPr>
          <w:rFonts w:ascii="Times New Roman" w:hAnsi="Times New Roman"/>
        </w:rPr>
        <w:t>Placebu kontroliuoti tyrimai, kurių metu 334 pacientai buspironu buvo gydomi iki šešių savaičių, neparodė, kad buspironas, vartojamas suaugusiesiems rekomenduojamomis dozėmis, būtų veiksmingas gydant generalizuoto nerimo sutrikimą jaunesniems kaip 18 metų pacientams. Vaikų, palyginti su ekvivalentiškas dozes vartojusiais suaugusiaisiais, plazmoje buspirono ir jo veikliojo metabolito koncentracija buvo didesnė</w:t>
      </w:r>
      <w:r w:rsidR="003C7F7F">
        <w:rPr>
          <w:rFonts w:ascii="Times New Roman" w:hAnsi="Times New Roman"/>
        </w:rPr>
        <w:t xml:space="preserve"> (žr. 5.2 skyrių)</w:t>
      </w:r>
      <w:r w:rsidRPr="00AF4442">
        <w:rPr>
          <w:rFonts w:ascii="Times New Roman" w:hAnsi="Times New Roman"/>
        </w:rPr>
        <w:t>.</w:t>
      </w:r>
    </w:p>
    <w:p w14:paraId="437263C3" w14:textId="77777777" w:rsidR="006803F0" w:rsidRPr="00E352C0" w:rsidRDefault="006803F0" w:rsidP="006803F0">
      <w:pPr>
        <w:spacing w:after="0" w:line="240" w:lineRule="auto"/>
        <w:rPr>
          <w:rFonts w:ascii="Times New Roman" w:hAnsi="Times New Roman"/>
        </w:rPr>
      </w:pPr>
    </w:p>
    <w:p w14:paraId="166A00FD"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Vartojimo metodas</w:t>
      </w:r>
    </w:p>
    <w:p w14:paraId="7BB4B8E2"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Vartoti per burną.</w:t>
      </w:r>
    </w:p>
    <w:p w14:paraId="5F25A12C"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Maistas didina buspirono biologinį prieinamumą. Tabletes reikia vartoti kasdien tuo pat metu ir nuolat arba valgant, arba nevalgant.</w:t>
      </w:r>
    </w:p>
    <w:p w14:paraId="41A5048E" w14:textId="77777777" w:rsidR="006803F0" w:rsidRPr="006803F0" w:rsidRDefault="006803F0" w:rsidP="006803F0">
      <w:pPr>
        <w:spacing w:after="0" w:line="240" w:lineRule="auto"/>
        <w:rPr>
          <w:rFonts w:ascii="Times New Roman" w:hAnsi="Times New Roman"/>
        </w:rPr>
      </w:pPr>
    </w:p>
    <w:p w14:paraId="72AC80D1"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Greipfrutų sultys didina buspirono koncentraciją plazmoje. Buspironu gydomi pacientai turi vengti vartoti greipfrutų sulčių dideliais kiekiais.</w:t>
      </w:r>
    </w:p>
    <w:p w14:paraId="5ED6CBD5" w14:textId="77777777" w:rsidR="006803F0" w:rsidRPr="006803F0" w:rsidRDefault="006803F0" w:rsidP="006803F0">
      <w:pPr>
        <w:spacing w:after="0" w:line="240" w:lineRule="auto"/>
        <w:rPr>
          <w:rFonts w:ascii="Times New Roman" w:hAnsi="Times New Roman"/>
        </w:rPr>
      </w:pPr>
    </w:p>
    <w:p w14:paraId="71569899"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4.3</w:t>
      </w:r>
      <w:r w:rsidRPr="006803F0">
        <w:rPr>
          <w:rFonts w:ascii="Times New Roman" w:hAnsi="Times New Roman"/>
          <w:b/>
        </w:rPr>
        <w:tab/>
        <w:t>Kontraindikacijos</w:t>
      </w:r>
    </w:p>
    <w:p w14:paraId="222906D7" w14:textId="77777777" w:rsidR="006803F0" w:rsidRPr="006803F0" w:rsidRDefault="006803F0" w:rsidP="006803F0">
      <w:pPr>
        <w:spacing w:after="0" w:line="240" w:lineRule="auto"/>
        <w:ind w:left="567" w:hanging="567"/>
        <w:rPr>
          <w:rFonts w:ascii="Times New Roman" w:hAnsi="Times New Roman"/>
        </w:rPr>
      </w:pPr>
    </w:p>
    <w:p w14:paraId="1AF83741" w14:textId="77777777" w:rsidR="006803F0" w:rsidRPr="006803F0" w:rsidRDefault="006803F0" w:rsidP="006803F0">
      <w:pPr>
        <w:tabs>
          <w:tab w:val="left" w:pos="540"/>
        </w:tabs>
        <w:spacing w:after="0" w:line="240" w:lineRule="auto"/>
        <w:rPr>
          <w:rFonts w:ascii="Times New Roman" w:hAnsi="Times New Roman"/>
        </w:rPr>
      </w:pPr>
      <w:r w:rsidRPr="006803F0">
        <w:rPr>
          <w:rFonts w:ascii="Times New Roman" w:hAnsi="Times New Roman"/>
        </w:rPr>
        <w:t>-</w:t>
      </w:r>
      <w:r w:rsidRPr="006803F0">
        <w:rPr>
          <w:rFonts w:ascii="Times New Roman" w:hAnsi="Times New Roman"/>
        </w:rPr>
        <w:tab/>
        <w:t>Padidėjęs jautrumas veikliajai ar bet kuriai 6.1 skyriuje nurodytai pagalbinei medžiagai.</w:t>
      </w:r>
    </w:p>
    <w:p w14:paraId="3F6C8797" w14:textId="77777777" w:rsidR="006803F0" w:rsidRPr="006803F0" w:rsidRDefault="006803F0" w:rsidP="006803F0">
      <w:pPr>
        <w:tabs>
          <w:tab w:val="left" w:pos="540"/>
        </w:tabs>
        <w:spacing w:after="0" w:line="240" w:lineRule="auto"/>
        <w:rPr>
          <w:rFonts w:ascii="Times New Roman" w:hAnsi="Times New Roman"/>
        </w:rPr>
      </w:pPr>
      <w:r w:rsidRPr="006803F0">
        <w:rPr>
          <w:rFonts w:ascii="Times New Roman" w:hAnsi="Times New Roman"/>
        </w:rPr>
        <w:t>-</w:t>
      </w:r>
      <w:r w:rsidRPr="006803F0">
        <w:rPr>
          <w:rFonts w:ascii="Times New Roman" w:hAnsi="Times New Roman"/>
        </w:rPr>
        <w:tab/>
        <w:t>Sunkus kepenų ir (arba) inkstų funkcijos sutrikimas (kreatinino klirensas &lt; 20 ml/min./1,72 m</w:t>
      </w:r>
      <w:r w:rsidRPr="006803F0">
        <w:rPr>
          <w:rFonts w:ascii="Times New Roman" w:hAnsi="Times New Roman"/>
          <w:vertAlign w:val="superscript"/>
        </w:rPr>
        <w:t>2</w:t>
      </w:r>
      <w:r w:rsidRPr="006803F0">
        <w:rPr>
          <w:rFonts w:ascii="Times New Roman" w:hAnsi="Times New Roman"/>
        </w:rPr>
        <w:t>).</w:t>
      </w:r>
    </w:p>
    <w:p w14:paraId="419A7091" w14:textId="77777777" w:rsidR="006803F0" w:rsidRPr="006803F0" w:rsidRDefault="006803F0" w:rsidP="006803F0">
      <w:pPr>
        <w:tabs>
          <w:tab w:val="left" w:pos="540"/>
        </w:tabs>
        <w:spacing w:after="0" w:line="240" w:lineRule="auto"/>
        <w:ind w:left="540" w:hanging="540"/>
        <w:rPr>
          <w:rFonts w:ascii="Times New Roman" w:hAnsi="Times New Roman"/>
        </w:rPr>
      </w:pPr>
      <w:r w:rsidRPr="006803F0">
        <w:rPr>
          <w:rFonts w:ascii="Times New Roman" w:hAnsi="Times New Roman"/>
        </w:rPr>
        <w:t>-</w:t>
      </w:r>
      <w:r w:rsidRPr="006803F0">
        <w:rPr>
          <w:rFonts w:ascii="Times New Roman" w:hAnsi="Times New Roman"/>
        </w:rPr>
        <w:tab/>
        <w:t>Ūminis apsinuodijimas alkoholiu, migdomaisiais vaistiniais preparatais, analgetikais ar vaistiniais preparatais nuo psichozės.</w:t>
      </w:r>
    </w:p>
    <w:p w14:paraId="5CDD33CE" w14:textId="77777777" w:rsidR="006803F0" w:rsidRPr="006803F0" w:rsidRDefault="006803F0" w:rsidP="006803F0">
      <w:pPr>
        <w:tabs>
          <w:tab w:val="left" w:pos="540"/>
        </w:tabs>
        <w:spacing w:after="0" w:line="240" w:lineRule="auto"/>
        <w:rPr>
          <w:rFonts w:ascii="Times New Roman" w:hAnsi="Times New Roman"/>
        </w:rPr>
      </w:pPr>
      <w:r w:rsidRPr="006803F0">
        <w:rPr>
          <w:rFonts w:ascii="Times New Roman" w:hAnsi="Times New Roman"/>
        </w:rPr>
        <w:t>-</w:t>
      </w:r>
      <w:r w:rsidRPr="006803F0">
        <w:rPr>
          <w:rFonts w:ascii="Times New Roman" w:hAnsi="Times New Roman"/>
        </w:rPr>
        <w:tab/>
        <w:t>Epilepsija.</w:t>
      </w:r>
    </w:p>
    <w:p w14:paraId="2D194A77" w14:textId="77777777" w:rsidR="006803F0" w:rsidRPr="006803F0" w:rsidRDefault="006803F0" w:rsidP="006803F0">
      <w:pPr>
        <w:spacing w:after="0" w:line="240" w:lineRule="auto"/>
        <w:ind w:left="567" w:hanging="567"/>
        <w:rPr>
          <w:rFonts w:ascii="Times New Roman" w:hAnsi="Times New Roman"/>
          <w:b/>
        </w:rPr>
      </w:pPr>
    </w:p>
    <w:p w14:paraId="3E4A8EE6"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4.4</w:t>
      </w:r>
      <w:r w:rsidRPr="006803F0">
        <w:rPr>
          <w:rFonts w:ascii="Times New Roman" w:hAnsi="Times New Roman"/>
          <w:b/>
        </w:rPr>
        <w:tab/>
        <w:t>Specialūs įspėjimai ir atsargumo priemonės</w:t>
      </w:r>
    </w:p>
    <w:p w14:paraId="4D58D4F6" w14:textId="77777777" w:rsidR="006803F0" w:rsidRPr="006803F0" w:rsidRDefault="006803F0" w:rsidP="00B05210">
      <w:pPr>
        <w:spacing w:after="0" w:line="240" w:lineRule="auto"/>
        <w:rPr>
          <w:rFonts w:ascii="Times New Roman" w:hAnsi="Times New Roman"/>
        </w:rPr>
      </w:pPr>
    </w:p>
    <w:p w14:paraId="63EEBF2D"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lastRenderedPageBreak/>
        <w:t>Pacientų, kurie vartoja monoaminooksidazės inhibitorių (MAOI), gydymas buspironu gali kelti riziką. Gauta pranešimų apie kraujospūdžio padidėjimą MAOI vartojusiems pacientams, pradėtiems gydyti buspironu. Dėl šios priežasties buspirono kartu su MAOI vartoti nerekomenduojama.</w:t>
      </w:r>
    </w:p>
    <w:p w14:paraId="59290B12" w14:textId="77777777" w:rsidR="006803F0" w:rsidRPr="006803F0" w:rsidRDefault="006803F0" w:rsidP="006803F0">
      <w:pPr>
        <w:spacing w:after="0" w:line="240" w:lineRule="auto"/>
        <w:rPr>
          <w:rFonts w:ascii="Times New Roman" w:hAnsi="Times New Roman"/>
        </w:rPr>
      </w:pPr>
    </w:p>
    <w:p w14:paraId="169A96B2"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Buspirono būtina atsargiai vartoti pacientams, kuriems yra:</w:t>
      </w:r>
    </w:p>
    <w:p w14:paraId="4393E662" w14:textId="77777777" w:rsidR="006803F0" w:rsidRPr="006803F0" w:rsidRDefault="006803F0" w:rsidP="00126D20">
      <w:pPr>
        <w:numPr>
          <w:ilvl w:val="0"/>
          <w:numId w:val="32"/>
        </w:numPr>
        <w:spacing w:after="0" w:line="240" w:lineRule="auto"/>
        <w:ind w:left="567" w:hanging="567"/>
        <w:contextualSpacing/>
        <w:rPr>
          <w:rFonts w:ascii="Times New Roman" w:hAnsi="Times New Roman"/>
        </w:rPr>
      </w:pPr>
      <w:r w:rsidRPr="006803F0">
        <w:rPr>
          <w:rFonts w:ascii="Times New Roman" w:hAnsi="Times New Roman"/>
        </w:rPr>
        <w:t>ūminė uždaro kampo glaukoma;</w:t>
      </w:r>
    </w:p>
    <w:p w14:paraId="1BFA0E87" w14:textId="77777777" w:rsidR="006803F0" w:rsidRPr="006803F0" w:rsidRDefault="006803F0" w:rsidP="00126D20">
      <w:pPr>
        <w:numPr>
          <w:ilvl w:val="0"/>
          <w:numId w:val="32"/>
        </w:numPr>
        <w:spacing w:after="0" w:line="240" w:lineRule="auto"/>
        <w:ind w:left="567" w:hanging="567"/>
        <w:contextualSpacing/>
        <w:rPr>
          <w:rFonts w:ascii="Times New Roman" w:hAnsi="Times New Roman"/>
        </w:rPr>
      </w:pPr>
      <w:r w:rsidRPr="006803F0">
        <w:rPr>
          <w:rFonts w:ascii="Times New Roman" w:hAnsi="Times New Roman"/>
        </w:rPr>
        <w:t>sunkioji miastenija;</w:t>
      </w:r>
    </w:p>
    <w:p w14:paraId="630C0B1C" w14:textId="77777777" w:rsidR="006803F0" w:rsidRPr="006803F0" w:rsidRDefault="006803F0" w:rsidP="00126D20">
      <w:pPr>
        <w:numPr>
          <w:ilvl w:val="0"/>
          <w:numId w:val="32"/>
        </w:numPr>
        <w:spacing w:after="0" w:line="240" w:lineRule="auto"/>
        <w:ind w:left="567" w:hanging="567"/>
        <w:contextualSpacing/>
        <w:rPr>
          <w:rFonts w:ascii="Times New Roman" w:hAnsi="Times New Roman"/>
        </w:rPr>
      </w:pPr>
      <w:r w:rsidRPr="006803F0">
        <w:rPr>
          <w:rFonts w:ascii="Times New Roman" w:hAnsi="Times New Roman"/>
        </w:rPr>
        <w:t>priklausomybė nuo vaistinių preparatų;</w:t>
      </w:r>
    </w:p>
    <w:p w14:paraId="6013289B" w14:textId="77777777" w:rsidR="006803F0" w:rsidRPr="006803F0" w:rsidRDefault="006803F0" w:rsidP="00126D20">
      <w:pPr>
        <w:numPr>
          <w:ilvl w:val="0"/>
          <w:numId w:val="32"/>
        </w:numPr>
        <w:spacing w:after="0" w:line="240" w:lineRule="auto"/>
        <w:ind w:left="567" w:hanging="567"/>
        <w:contextualSpacing/>
        <w:rPr>
          <w:rFonts w:ascii="Times New Roman" w:hAnsi="Times New Roman"/>
        </w:rPr>
      </w:pPr>
      <w:r w:rsidRPr="006803F0">
        <w:rPr>
          <w:rFonts w:ascii="Times New Roman" w:hAnsi="Times New Roman"/>
        </w:rPr>
        <w:t>kepenų arba inkstų funkcijos sutrikimas.</w:t>
      </w:r>
    </w:p>
    <w:p w14:paraId="5A09B0AD" w14:textId="77777777" w:rsidR="006803F0" w:rsidRPr="006803F0" w:rsidRDefault="006803F0" w:rsidP="006803F0">
      <w:pPr>
        <w:spacing w:after="0" w:line="240" w:lineRule="auto"/>
        <w:rPr>
          <w:rFonts w:ascii="Times New Roman" w:hAnsi="Times New Roman"/>
        </w:rPr>
      </w:pPr>
    </w:p>
    <w:p w14:paraId="40CBCC0B"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Depresijos gydyti vien buspironu negalima, jis gali slopinti klinikinius depresijos požymius.</w:t>
      </w:r>
    </w:p>
    <w:p w14:paraId="02558FC2" w14:textId="77777777" w:rsidR="00665DBC" w:rsidRDefault="00665DBC" w:rsidP="00665DBC">
      <w:pPr>
        <w:autoSpaceDE w:val="0"/>
        <w:autoSpaceDN w:val="0"/>
        <w:adjustRightInd w:val="0"/>
        <w:spacing w:after="0" w:line="240" w:lineRule="auto"/>
        <w:rPr>
          <w:rFonts w:ascii="Times New Roman" w:hAnsi="Times New Roman" w:cs="Times New Roman"/>
        </w:rPr>
      </w:pPr>
    </w:p>
    <w:p w14:paraId="274137E7" w14:textId="61011A29" w:rsidR="00665DBC" w:rsidRDefault="00665DBC" w:rsidP="00665DBC">
      <w:pPr>
        <w:autoSpaceDE w:val="0"/>
        <w:autoSpaceDN w:val="0"/>
        <w:adjustRightInd w:val="0"/>
        <w:spacing w:after="0" w:line="240" w:lineRule="auto"/>
        <w:rPr>
          <w:rFonts w:ascii="Times New Roman" w:hAnsi="Times New Roman" w:cs="Times New Roman"/>
        </w:rPr>
      </w:pPr>
      <w:r>
        <w:rPr>
          <w:rFonts w:ascii="Times New Roman" w:hAnsi="Times New Roman" w:cs="Times New Roman"/>
        </w:rPr>
        <w:t>Serotonino sindromas</w:t>
      </w:r>
    </w:p>
    <w:p w14:paraId="0C0A6114" w14:textId="08C4A617" w:rsidR="00665DBC" w:rsidRPr="00341101" w:rsidRDefault="008641A0" w:rsidP="00665DBC">
      <w:pPr>
        <w:autoSpaceDE w:val="0"/>
        <w:autoSpaceDN w:val="0"/>
        <w:adjustRightInd w:val="0"/>
        <w:spacing w:after="0" w:line="240" w:lineRule="auto"/>
        <w:rPr>
          <w:rFonts w:ascii="Times New Roman" w:hAnsi="Times New Roman" w:cs="Times New Roman"/>
        </w:rPr>
      </w:pPr>
      <w:r>
        <w:rPr>
          <w:rFonts w:ascii="Times New Roman" w:hAnsi="Times New Roman" w:cs="Times New Roman"/>
        </w:rPr>
        <w:t>V</w:t>
      </w:r>
      <w:r w:rsidR="00665DBC" w:rsidRPr="00341101">
        <w:rPr>
          <w:rFonts w:ascii="Times New Roman" w:hAnsi="Times New Roman" w:cs="Times New Roman"/>
        </w:rPr>
        <w:t xml:space="preserve">artojant kartu </w:t>
      </w:r>
      <w:r w:rsidR="00665DBC">
        <w:rPr>
          <w:rFonts w:ascii="Times New Roman" w:hAnsi="Times New Roman" w:cs="Times New Roman"/>
        </w:rPr>
        <w:t>buspiron</w:t>
      </w:r>
      <w:r w:rsidR="00C1476A">
        <w:rPr>
          <w:rFonts w:ascii="Times New Roman" w:hAnsi="Times New Roman" w:cs="Times New Roman"/>
        </w:rPr>
        <w:t>o</w:t>
      </w:r>
      <w:r w:rsidR="00665DBC">
        <w:rPr>
          <w:rFonts w:ascii="Times New Roman" w:hAnsi="Times New Roman" w:cs="Times New Roman"/>
        </w:rPr>
        <w:t xml:space="preserve"> ir bupreno</w:t>
      </w:r>
      <w:r>
        <w:rPr>
          <w:rFonts w:ascii="Times New Roman" w:hAnsi="Times New Roman" w:cs="Times New Roman"/>
        </w:rPr>
        <w:t>r</w:t>
      </w:r>
      <w:r w:rsidR="00665DBC">
        <w:rPr>
          <w:rFonts w:ascii="Times New Roman" w:hAnsi="Times New Roman" w:cs="Times New Roman"/>
        </w:rPr>
        <w:t>fin</w:t>
      </w:r>
      <w:r w:rsidR="00C1476A">
        <w:rPr>
          <w:rFonts w:ascii="Times New Roman" w:hAnsi="Times New Roman" w:cs="Times New Roman"/>
        </w:rPr>
        <w:t>o</w:t>
      </w:r>
      <w:r w:rsidR="00665DBC">
        <w:rPr>
          <w:rFonts w:ascii="Times New Roman" w:hAnsi="Times New Roman" w:cs="Times New Roman"/>
        </w:rPr>
        <w:t xml:space="preserve"> </w:t>
      </w:r>
      <w:r w:rsidR="00665DBC" w:rsidRPr="00341101">
        <w:rPr>
          <w:rFonts w:ascii="Times New Roman" w:hAnsi="Times New Roman" w:cs="Times New Roman"/>
        </w:rPr>
        <w:t>gali pasireikšti serotonino sindromas</w:t>
      </w:r>
      <w:r w:rsidR="00665DBC">
        <w:rPr>
          <w:rFonts w:ascii="Times New Roman" w:hAnsi="Times New Roman" w:cs="Times New Roman"/>
        </w:rPr>
        <w:t xml:space="preserve"> – </w:t>
      </w:r>
      <w:r w:rsidR="00665DBC" w:rsidRPr="00341101">
        <w:rPr>
          <w:rFonts w:ascii="Times New Roman" w:hAnsi="Times New Roman" w:cs="Times New Roman"/>
        </w:rPr>
        <w:t>būklė, kuri</w:t>
      </w:r>
      <w:r w:rsidR="00665DBC">
        <w:rPr>
          <w:rFonts w:ascii="Times New Roman" w:hAnsi="Times New Roman" w:cs="Times New Roman"/>
        </w:rPr>
        <w:t xml:space="preserve"> </w:t>
      </w:r>
      <w:r w:rsidR="00665DBC" w:rsidRPr="00341101">
        <w:rPr>
          <w:rFonts w:ascii="Times New Roman" w:hAnsi="Times New Roman" w:cs="Times New Roman"/>
        </w:rPr>
        <w:t>gali kelti grėsmę gyvybei (žr. 4.5 skyrių).</w:t>
      </w:r>
    </w:p>
    <w:p w14:paraId="053AECAC" w14:textId="6928E21A" w:rsidR="00665DBC" w:rsidRPr="00341101" w:rsidRDefault="00665DBC" w:rsidP="00665DBC">
      <w:pPr>
        <w:autoSpaceDE w:val="0"/>
        <w:autoSpaceDN w:val="0"/>
        <w:adjustRightInd w:val="0"/>
        <w:spacing w:after="0" w:line="240" w:lineRule="auto"/>
        <w:rPr>
          <w:rFonts w:ascii="Times New Roman" w:hAnsi="Times New Roman" w:cs="Times New Roman"/>
        </w:rPr>
      </w:pPr>
      <w:r w:rsidRPr="00341101">
        <w:rPr>
          <w:rFonts w:ascii="Times New Roman" w:hAnsi="Times New Roman" w:cs="Times New Roman"/>
        </w:rPr>
        <w:t>Jeigu yra klinikinių indikacijų skirti šį vaist</w:t>
      </w:r>
      <w:r>
        <w:rPr>
          <w:rFonts w:ascii="Times New Roman" w:hAnsi="Times New Roman" w:cs="Times New Roman"/>
        </w:rPr>
        <w:t>inį</w:t>
      </w:r>
      <w:r w:rsidR="00C1476A">
        <w:rPr>
          <w:rFonts w:ascii="Times New Roman" w:hAnsi="Times New Roman" w:cs="Times New Roman"/>
        </w:rPr>
        <w:t xml:space="preserve"> preparatą</w:t>
      </w:r>
      <w:r w:rsidRPr="00341101">
        <w:rPr>
          <w:rFonts w:ascii="Times New Roman" w:hAnsi="Times New Roman" w:cs="Times New Roman"/>
        </w:rPr>
        <w:t>, rekomenduojama</w:t>
      </w:r>
      <w:r>
        <w:rPr>
          <w:rFonts w:ascii="Times New Roman" w:hAnsi="Times New Roman" w:cs="Times New Roman"/>
        </w:rPr>
        <w:t xml:space="preserve"> </w:t>
      </w:r>
      <w:r w:rsidRPr="00341101">
        <w:rPr>
          <w:rFonts w:ascii="Times New Roman" w:hAnsi="Times New Roman" w:cs="Times New Roman"/>
        </w:rPr>
        <w:t>atidžiai stebėti paciento būklę, ypač pradedant gydymą ir didinant vaist</w:t>
      </w:r>
      <w:r>
        <w:rPr>
          <w:rFonts w:ascii="Times New Roman" w:hAnsi="Times New Roman" w:cs="Times New Roman"/>
        </w:rPr>
        <w:t>inio preparato</w:t>
      </w:r>
      <w:r w:rsidRPr="00341101">
        <w:rPr>
          <w:rFonts w:ascii="Times New Roman" w:hAnsi="Times New Roman" w:cs="Times New Roman"/>
        </w:rPr>
        <w:t xml:space="preserve"> dozę.</w:t>
      </w:r>
    </w:p>
    <w:p w14:paraId="409642FF" w14:textId="77777777" w:rsidR="00665DBC" w:rsidRPr="00341101" w:rsidRDefault="00665DBC" w:rsidP="00665DBC">
      <w:pPr>
        <w:autoSpaceDE w:val="0"/>
        <w:autoSpaceDN w:val="0"/>
        <w:adjustRightInd w:val="0"/>
        <w:spacing w:after="0" w:line="240" w:lineRule="auto"/>
        <w:rPr>
          <w:rFonts w:ascii="Times New Roman" w:hAnsi="Times New Roman" w:cs="Times New Roman"/>
        </w:rPr>
      </w:pPr>
      <w:r w:rsidRPr="00341101">
        <w:rPr>
          <w:rFonts w:ascii="Times New Roman" w:hAnsi="Times New Roman" w:cs="Times New Roman"/>
        </w:rPr>
        <w:t>Serotonino sindromas gali pasireikšti psichikos būklės pokyčiais, autonomine disfunkcija, nervų ir</w:t>
      </w:r>
      <w:r>
        <w:rPr>
          <w:rFonts w:ascii="Times New Roman" w:hAnsi="Times New Roman" w:cs="Times New Roman"/>
        </w:rPr>
        <w:t xml:space="preserve"> </w:t>
      </w:r>
      <w:r w:rsidRPr="00341101">
        <w:rPr>
          <w:rFonts w:ascii="Times New Roman" w:hAnsi="Times New Roman" w:cs="Times New Roman"/>
        </w:rPr>
        <w:t>raumenų veiklos sutrikimais ir (arba) virškinimo trakto sutrikimų simptomais.</w:t>
      </w:r>
    </w:p>
    <w:p w14:paraId="5F951989" w14:textId="77777777" w:rsidR="00665DBC" w:rsidRPr="00341101" w:rsidRDefault="00665DBC" w:rsidP="00665DBC">
      <w:pPr>
        <w:autoSpaceDE w:val="0"/>
        <w:autoSpaceDN w:val="0"/>
        <w:adjustRightInd w:val="0"/>
        <w:spacing w:after="0" w:line="240" w:lineRule="auto"/>
        <w:rPr>
          <w:rFonts w:ascii="Times New Roman" w:hAnsi="Times New Roman" w:cs="Times New Roman"/>
        </w:rPr>
      </w:pPr>
      <w:r w:rsidRPr="00341101">
        <w:rPr>
          <w:rFonts w:ascii="Times New Roman" w:hAnsi="Times New Roman" w:cs="Times New Roman"/>
        </w:rPr>
        <w:t>Įtarus serotonino sindromą, atsižvelgiant į simptomų sunkumą, reikėtų apsvarstyti galimybę sumažinti</w:t>
      </w:r>
      <w:r>
        <w:rPr>
          <w:rFonts w:ascii="Times New Roman" w:hAnsi="Times New Roman" w:cs="Times New Roman"/>
        </w:rPr>
        <w:t xml:space="preserve"> v</w:t>
      </w:r>
      <w:r w:rsidRPr="00341101">
        <w:rPr>
          <w:rFonts w:ascii="Times New Roman" w:hAnsi="Times New Roman" w:cs="Times New Roman"/>
        </w:rPr>
        <w:t>aist</w:t>
      </w:r>
      <w:r>
        <w:rPr>
          <w:rFonts w:ascii="Times New Roman" w:hAnsi="Times New Roman" w:cs="Times New Roman"/>
        </w:rPr>
        <w:t>inio preparato</w:t>
      </w:r>
      <w:r w:rsidRPr="00341101">
        <w:rPr>
          <w:rFonts w:ascii="Times New Roman" w:hAnsi="Times New Roman" w:cs="Times New Roman"/>
        </w:rPr>
        <w:t xml:space="preserve"> dozę arba nutraukti gydymą.</w:t>
      </w:r>
    </w:p>
    <w:p w14:paraId="655F8AC0" w14:textId="77777777" w:rsidR="006803F0" w:rsidRPr="006803F0" w:rsidRDefault="006803F0" w:rsidP="006803F0">
      <w:pPr>
        <w:spacing w:after="0" w:line="240" w:lineRule="auto"/>
        <w:rPr>
          <w:rFonts w:ascii="Times New Roman" w:hAnsi="Times New Roman"/>
        </w:rPr>
      </w:pPr>
    </w:p>
    <w:p w14:paraId="7E475CE7" w14:textId="37DFA471" w:rsidR="00665DBC" w:rsidRDefault="006803F0" w:rsidP="006803F0">
      <w:pPr>
        <w:spacing w:after="0" w:line="240" w:lineRule="auto"/>
        <w:rPr>
          <w:rFonts w:ascii="Times New Roman" w:hAnsi="Times New Roman"/>
        </w:rPr>
      </w:pPr>
      <w:r w:rsidRPr="006803F0">
        <w:rPr>
          <w:rFonts w:ascii="Times New Roman" w:hAnsi="Times New Roman"/>
        </w:rPr>
        <w:t xml:space="preserve">Buspirono ir alkoholio sąveika nenustatyta. Nors šis vaistinis preparatas nesustiprina alkoholio sukelto psichinio ir protinio sutrikimo, tačiau ligoniai, vartojantys </w:t>
      </w:r>
      <w:r w:rsidR="00665DBC">
        <w:rPr>
          <w:rFonts w:ascii="Times New Roman" w:hAnsi="Times New Roman"/>
        </w:rPr>
        <w:t>didesnes nei 20</w:t>
      </w:r>
      <w:r w:rsidR="00DE4C54">
        <w:rPr>
          <w:rFonts w:ascii="Times New Roman" w:hAnsi="Times New Roman"/>
        </w:rPr>
        <w:t> </w:t>
      </w:r>
      <w:r w:rsidR="00665DBC">
        <w:rPr>
          <w:rFonts w:ascii="Times New Roman" w:hAnsi="Times New Roman"/>
        </w:rPr>
        <w:t xml:space="preserve">mg </w:t>
      </w:r>
      <w:r w:rsidRPr="006803F0">
        <w:rPr>
          <w:rFonts w:ascii="Times New Roman" w:hAnsi="Times New Roman"/>
        </w:rPr>
        <w:t>Spitomin</w:t>
      </w:r>
      <w:r w:rsidR="00665DBC">
        <w:rPr>
          <w:rFonts w:ascii="Times New Roman" w:hAnsi="Times New Roman"/>
        </w:rPr>
        <w:t xml:space="preserve"> dozes</w:t>
      </w:r>
      <w:r w:rsidRPr="006803F0">
        <w:rPr>
          <w:rFonts w:ascii="Times New Roman" w:hAnsi="Times New Roman"/>
        </w:rPr>
        <w:t>, turėtų vengti alkoholio</w:t>
      </w:r>
      <w:r w:rsidR="00665DBC">
        <w:rPr>
          <w:rFonts w:ascii="Times New Roman" w:hAnsi="Times New Roman"/>
        </w:rPr>
        <w:t xml:space="preserve"> </w:t>
      </w:r>
      <w:r w:rsidR="00665DBC" w:rsidRPr="00700E1D">
        <w:rPr>
          <w:rFonts w:ascii="Times New Roman" w:hAnsi="Times New Roman"/>
        </w:rPr>
        <w:t xml:space="preserve">(žr. </w:t>
      </w:r>
      <w:r w:rsidR="00700E1D">
        <w:rPr>
          <w:rFonts w:ascii="Times New Roman" w:hAnsi="Times New Roman"/>
        </w:rPr>
        <w:t xml:space="preserve">4.2 ir </w:t>
      </w:r>
      <w:r w:rsidR="00665DBC" w:rsidRPr="00700E1D">
        <w:rPr>
          <w:rFonts w:ascii="Times New Roman" w:hAnsi="Times New Roman"/>
        </w:rPr>
        <w:t>4.3 skyri</w:t>
      </w:r>
      <w:r w:rsidR="00700E1D">
        <w:rPr>
          <w:rFonts w:ascii="Times New Roman" w:hAnsi="Times New Roman"/>
        </w:rPr>
        <w:t>us</w:t>
      </w:r>
      <w:r w:rsidR="00665DBC" w:rsidRPr="00700E1D">
        <w:rPr>
          <w:rFonts w:ascii="Times New Roman" w:hAnsi="Times New Roman"/>
        </w:rPr>
        <w:t>)</w:t>
      </w:r>
      <w:r w:rsidRPr="00700E1D">
        <w:rPr>
          <w:rFonts w:ascii="Times New Roman" w:hAnsi="Times New Roman"/>
        </w:rPr>
        <w:t>.</w:t>
      </w:r>
      <w:r w:rsidR="00665DBC">
        <w:rPr>
          <w:rFonts w:ascii="Times New Roman" w:hAnsi="Times New Roman"/>
        </w:rPr>
        <w:t xml:space="preserve"> </w:t>
      </w:r>
    </w:p>
    <w:p w14:paraId="0C35088D" w14:textId="2ED00B1E" w:rsidR="006803F0" w:rsidRPr="006803F0" w:rsidRDefault="006803F0" w:rsidP="006803F0">
      <w:pPr>
        <w:spacing w:after="0" w:line="240" w:lineRule="auto"/>
        <w:rPr>
          <w:rFonts w:ascii="Times New Roman" w:hAnsi="Times New Roman"/>
        </w:rPr>
      </w:pPr>
      <w:r w:rsidRPr="006803F0">
        <w:rPr>
          <w:rFonts w:ascii="Times New Roman" w:hAnsi="Times New Roman"/>
        </w:rPr>
        <w:t>Patenkinamas anksiolitinis poveikis pastebimas tik po 7–14 gydymo dienų. Reikia perspėti ligonius, kad nesitikėtų staigaus pagerėjimo. Kad būtų pasiektas optimalus poveikis, reikia skirti kartotines vaistinio preparato dozes. Didžiausias terapinis poveikis pasiekiamas, kai gydymas trunka 4 savaites. Ligonius, kamuojamus stipraus nerimo, turėtų prižiūrėti medicinos personalas.</w:t>
      </w:r>
    </w:p>
    <w:p w14:paraId="6995D247" w14:textId="77777777" w:rsidR="006803F0" w:rsidRPr="006803F0" w:rsidRDefault="006803F0" w:rsidP="006803F0">
      <w:pPr>
        <w:spacing w:after="0" w:line="240" w:lineRule="auto"/>
        <w:rPr>
          <w:rFonts w:ascii="Times New Roman" w:hAnsi="Times New Roman"/>
        </w:rPr>
      </w:pPr>
    </w:p>
    <w:p w14:paraId="33B0CB74" w14:textId="77777777" w:rsidR="006803F0" w:rsidRPr="006803F0" w:rsidRDefault="006803F0" w:rsidP="006803F0">
      <w:pPr>
        <w:spacing w:after="0" w:line="240" w:lineRule="auto"/>
        <w:rPr>
          <w:rFonts w:ascii="Times New Roman" w:hAnsi="Times New Roman"/>
          <w:i/>
        </w:rPr>
      </w:pPr>
      <w:r w:rsidRPr="006803F0">
        <w:rPr>
          <w:rFonts w:ascii="Times New Roman" w:hAnsi="Times New Roman"/>
          <w:i/>
        </w:rPr>
        <w:t>Piktnaudžiavimas vaistiniu preparatu ir priklausomybė nuo jo</w:t>
      </w:r>
    </w:p>
    <w:p w14:paraId="2079FCEE"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Tyrimų su žmonėmis ir gyvūnais metu duomenų apie galimą piktnaudžiavimą vaistiniu preparatu ir priklausomybę nuo jo negauta.</w:t>
      </w:r>
    </w:p>
    <w:p w14:paraId="02E8FD7F" w14:textId="77777777" w:rsidR="006803F0" w:rsidRPr="006803F0" w:rsidRDefault="006803F0" w:rsidP="006803F0">
      <w:pPr>
        <w:spacing w:after="0" w:line="240" w:lineRule="auto"/>
        <w:rPr>
          <w:rFonts w:ascii="Times New Roman" w:hAnsi="Times New Roman"/>
        </w:rPr>
      </w:pPr>
    </w:p>
    <w:p w14:paraId="3F51AC1B" w14:textId="77777777" w:rsidR="006803F0" w:rsidRPr="006803F0" w:rsidRDefault="006803F0" w:rsidP="006803F0">
      <w:pPr>
        <w:spacing w:after="0" w:line="240" w:lineRule="auto"/>
        <w:rPr>
          <w:rFonts w:ascii="Times New Roman" w:hAnsi="Times New Roman"/>
          <w:i/>
        </w:rPr>
      </w:pPr>
      <w:r w:rsidRPr="006803F0">
        <w:rPr>
          <w:rFonts w:ascii="Times New Roman" w:hAnsi="Times New Roman"/>
          <w:i/>
        </w:rPr>
        <w:t>Nutraukimo reakcijų pasireiškimo rizika pacientams, kurie yra priklausomi nuo raminamųjų, migdomųjų ar nerimą šalinančių vaistinių preparatų</w:t>
      </w:r>
    </w:p>
    <w:p w14:paraId="3B445FC7"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Kadangi buspironas neturi kryžminės tolerancijos su benzodiazepinais ir kitais bendraisiais raminamaisiais / migdomaisiais vaistiniais preparatais, jis neblokuoja nutraukimo sindromo, kuris dažnai pasireiškia nutraukus gydymą šiais preparatais. Prieš pradedant gydymą buspironu patartina palaipsniui nutraukti ankstesnį gydymą šiais vaistiniais preparatais, ypač jei pacientas CNS slopinančių vaistinių preparatų vartoja ilgai.</w:t>
      </w:r>
    </w:p>
    <w:p w14:paraId="491B2936" w14:textId="77777777" w:rsidR="006803F0" w:rsidRPr="006803F0" w:rsidRDefault="006803F0" w:rsidP="006803F0">
      <w:pPr>
        <w:spacing w:after="0" w:line="240" w:lineRule="auto"/>
        <w:jc w:val="both"/>
        <w:rPr>
          <w:rFonts w:ascii="Times New Roman" w:hAnsi="Times New Roman"/>
        </w:rPr>
      </w:pPr>
    </w:p>
    <w:p w14:paraId="3208E73E"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Ilgalaikis toksinis poveikis</w:t>
      </w:r>
    </w:p>
    <w:p w14:paraId="1A9BFB36"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Buspirono veikimo mechanizmas nėra iki galo išaiškintas, todėl ilgalaikio toksinio poveikio CNS ar kitoms organų sistemoms prognozuoti negalima.</w:t>
      </w:r>
    </w:p>
    <w:p w14:paraId="6D00F73E" w14:textId="77777777" w:rsidR="006803F0" w:rsidRPr="006803F0" w:rsidRDefault="006803F0" w:rsidP="006803F0">
      <w:pPr>
        <w:spacing w:after="0" w:line="240" w:lineRule="auto"/>
        <w:rPr>
          <w:rFonts w:ascii="Times New Roman" w:hAnsi="Times New Roman"/>
        </w:rPr>
      </w:pPr>
    </w:p>
    <w:p w14:paraId="591A014E"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Vartojimas vaikams</w:t>
      </w:r>
    </w:p>
    <w:p w14:paraId="55B0E9DF"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Ilgalaikis jaunesnių kaip 18 metų pacientų gydymo buspironu saugumas ir veiksmingumas nenustatyti. Buspirono vaikams ir paaugliams vartoti nerekomenduojama (žr. 4.2 skyrių).</w:t>
      </w:r>
    </w:p>
    <w:p w14:paraId="7F08F65C" w14:textId="77777777" w:rsidR="006803F0" w:rsidRPr="006803F0" w:rsidRDefault="006803F0" w:rsidP="006803F0">
      <w:pPr>
        <w:spacing w:after="0" w:line="240" w:lineRule="auto"/>
        <w:rPr>
          <w:rFonts w:ascii="Times New Roman" w:hAnsi="Times New Roman"/>
        </w:rPr>
      </w:pPr>
    </w:p>
    <w:p w14:paraId="15E02C46" w14:textId="1378637C" w:rsidR="009D309D" w:rsidRPr="00522639" w:rsidRDefault="006803F0" w:rsidP="006803F0">
      <w:pPr>
        <w:spacing w:after="0" w:line="240" w:lineRule="auto"/>
        <w:rPr>
          <w:rFonts w:ascii="Times New Roman" w:eastAsia="Times New Roman" w:hAnsi="Times New Roman" w:cs="Times New Roman"/>
          <w:b/>
          <w:bCs/>
        </w:rPr>
      </w:pPr>
      <w:r w:rsidRPr="00126D20">
        <w:rPr>
          <w:rFonts w:ascii="Times New Roman" w:hAnsi="Times New Roman"/>
          <w:b/>
        </w:rPr>
        <w:t xml:space="preserve">Spitomin </w:t>
      </w:r>
      <w:r w:rsidR="009D309D" w:rsidRPr="00522639">
        <w:rPr>
          <w:rFonts w:ascii="Times New Roman" w:eastAsia="Times New Roman" w:hAnsi="Times New Roman" w:cs="Times New Roman"/>
          <w:b/>
          <w:bCs/>
        </w:rPr>
        <w:t xml:space="preserve">sudėtyje yra </w:t>
      </w:r>
      <w:r w:rsidRPr="00522639">
        <w:rPr>
          <w:rFonts w:ascii="Times New Roman" w:eastAsia="Times New Roman" w:hAnsi="Times New Roman" w:cs="Times New Roman"/>
          <w:b/>
          <w:bCs/>
        </w:rPr>
        <w:t>laktozės</w:t>
      </w:r>
      <w:r w:rsidR="009D309D" w:rsidRPr="00522639">
        <w:rPr>
          <w:rFonts w:ascii="Times New Roman" w:eastAsia="Times New Roman" w:hAnsi="Times New Roman" w:cs="Times New Roman"/>
          <w:b/>
          <w:bCs/>
        </w:rPr>
        <w:t xml:space="preserve"> ir natrio</w:t>
      </w:r>
      <w:r w:rsidRPr="00522639">
        <w:rPr>
          <w:rFonts w:ascii="Times New Roman" w:eastAsia="Times New Roman" w:hAnsi="Times New Roman" w:cs="Times New Roman"/>
          <w:b/>
          <w:bCs/>
        </w:rPr>
        <w:t>.</w:t>
      </w:r>
    </w:p>
    <w:p w14:paraId="540F2EDA" w14:textId="77777777" w:rsidR="009D309D" w:rsidRDefault="009D309D" w:rsidP="006803F0">
      <w:pPr>
        <w:spacing w:after="0" w:line="240" w:lineRule="auto"/>
        <w:rPr>
          <w:rFonts w:ascii="Times New Roman" w:eastAsia="Times New Roman" w:hAnsi="Times New Roman" w:cs="Times New Roman"/>
        </w:rPr>
      </w:pPr>
    </w:p>
    <w:p w14:paraId="65854E97" w14:textId="632FF82F" w:rsidR="00AF4442" w:rsidRPr="00A97A96" w:rsidRDefault="009D309D" w:rsidP="006803F0">
      <w:pPr>
        <w:spacing w:after="0" w:line="240" w:lineRule="auto"/>
        <w:rPr>
          <w:rFonts w:ascii="Times New Roman" w:hAnsi="Times New Roman" w:cs="Times New Roman"/>
        </w:rPr>
      </w:pPr>
      <w:r w:rsidRPr="00A97A96">
        <w:rPr>
          <w:rFonts w:ascii="Times New Roman" w:eastAsia="Times New Roman" w:hAnsi="Times New Roman" w:cs="Times New Roman"/>
        </w:rPr>
        <w:t>Kiekvienoje Spitomin 5</w:t>
      </w:r>
      <w:r w:rsidR="000F7467">
        <w:rPr>
          <w:rFonts w:ascii="Times New Roman" w:eastAsia="Times New Roman" w:hAnsi="Times New Roman" w:cs="Times New Roman"/>
        </w:rPr>
        <w:t> </w:t>
      </w:r>
      <w:r w:rsidRPr="00A97A96">
        <w:rPr>
          <w:rFonts w:ascii="Times New Roman" w:eastAsia="Times New Roman" w:hAnsi="Times New Roman" w:cs="Times New Roman"/>
        </w:rPr>
        <w:t>mg tabletėje</w:t>
      </w:r>
      <w:r w:rsidRPr="00A97A96">
        <w:rPr>
          <w:rFonts w:ascii="Times New Roman" w:hAnsi="Times New Roman"/>
        </w:rPr>
        <w:t xml:space="preserve"> yra 5</w:t>
      </w:r>
      <w:r w:rsidR="004C4572">
        <w:rPr>
          <w:rFonts w:ascii="Times New Roman" w:hAnsi="Times New Roman"/>
        </w:rPr>
        <w:t>5</w:t>
      </w:r>
      <w:r w:rsidRPr="00A97A96">
        <w:rPr>
          <w:rFonts w:ascii="Times New Roman" w:hAnsi="Times New Roman"/>
        </w:rPr>
        <w:t>,</w:t>
      </w:r>
      <w:r w:rsidR="004C4572">
        <w:rPr>
          <w:rFonts w:ascii="Times New Roman" w:hAnsi="Times New Roman"/>
        </w:rPr>
        <w:t>7</w:t>
      </w:r>
      <w:r w:rsidRPr="00A97A96">
        <w:rPr>
          <w:rFonts w:ascii="Times New Roman" w:hAnsi="Times New Roman"/>
        </w:rPr>
        <w:t> mg</w:t>
      </w:r>
      <w:r w:rsidRPr="00A97A96">
        <w:rPr>
          <w:rFonts w:ascii="Times New Roman" w:hAnsi="Times New Roman" w:cs="Times New Roman"/>
        </w:rPr>
        <w:t xml:space="preserve"> laktozės monohidrato</w:t>
      </w:r>
      <w:r w:rsidR="00AF4442" w:rsidRPr="00A97A96">
        <w:rPr>
          <w:rFonts w:ascii="Times New Roman" w:hAnsi="Times New Roman" w:cs="Times New Roman"/>
        </w:rPr>
        <w:t>.</w:t>
      </w:r>
    </w:p>
    <w:p w14:paraId="4624D830" w14:textId="36E3DC88" w:rsidR="009D309D" w:rsidRPr="00A97A96" w:rsidRDefault="00AF4442" w:rsidP="006803F0">
      <w:pPr>
        <w:spacing w:after="0" w:line="240" w:lineRule="auto"/>
        <w:rPr>
          <w:rFonts w:ascii="Times New Roman" w:hAnsi="Times New Roman" w:cs="Times New Roman"/>
        </w:rPr>
      </w:pPr>
      <w:r w:rsidRPr="00A97A96">
        <w:rPr>
          <w:rFonts w:ascii="Times New Roman" w:hAnsi="Times New Roman" w:cs="Times New Roman"/>
        </w:rPr>
        <w:t>Kiekvienoje</w:t>
      </w:r>
      <w:r w:rsidR="009D309D" w:rsidRPr="00A97A96">
        <w:rPr>
          <w:rFonts w:ascii="Times New Roman" w:eastAsia="Times New Roman" w:hAnsi="Times New Roman" w:cs="Times New Roman"/>
        </w:rPr>
        <w:t xml:space="preserve"> Spitomin 10</w:t>
      </w:r>
      <w:r w:rsidR="000F7467">
        <w:rPr>
          <w:rFonts w:ascii="Times New Roman" w:eastAsia="Times New Roman" w:hAnsi="Times New Roman" w:cs="Times New Roman"/>
        </w:rPr>
        <w:t> </w:t>
      </w:r>
      <w:r w:rsidR="009D309D" w:rsidRPr="00A97A96">
        <w:rPr>
          <w:rFonts w:ascii="Times New Roman" w:eastAsia="Times New Roman" w:hAnsi="Times New Roman" w:cs="Times New Roman"/>
        </w:rPr>
        <w:t xml:space="preserve">mg tabletėje yra </w:t>
      </w:r>
      <w:r w:rsidR="009D309D" w:rsidRPr="00A97A96">
        <w:rPr>
          <w:rFonts w:ascii="Times New Roman" w:hAnsi="Times New Roman"/>
        </w:rPr>
        <w:t>1</w:t>
      </w:r>
      <w:r w:rsidR="004C4572">
        <w:rPr>
          <w:rFonts w:ascii="Times New Roman" w:hAnsi="Times New Roman"/>
        </w:rPr>
        <w:t>11</w:t>
      </w:r>
      <w:r w:rsidR="009D309D" w:rsidRPr="00A97A96">
        <w:rPr>
          <w:rFonts w:ascii="Times New Roman" w:hAnsi="Times New Roman"/>
        </w:rPr>
        <w:t>,</w:t>
      </w:r>
      <w:r w:rsidR="004C4572">
        <w:rPr>
          <w:rFonts w:ascii="Times New Roman" w:hAnsi="Times New Roman"/>
        </w:rPr>
        <w:t>4</w:t>
      </w:r>
      <w:r w:rsidR="009D309D" w:rsidRPr="00A97A96">
        <w:rPr>
          <w:rFonts w:ascii="Times New Roman" w:hAnsi="Times New Roman"/>
        </w:rPr>
        <w:t> mg laktozės</w:t>
      </w:r>
      <w:r w:rsidR="009D309D" w:rsidRPr="00A97A96">
        <w:rPr>
          <w:rFonts w:ascii="Times New Roman" w:hAnsi="Times New Roman" w:cs="Times New Roman"/>
        </w:rPr>
        <w:t xml:space="preserve"> monohidrato.</w:t>
      </w:r>
    </w:p>
    <w:p w14:paraId="0E868168" w14:textId="77777777" w:rsidR="006803F0" w:rsidRDefault="009D309D" w:rsidP="006803F0">
      <w:pPr>
        <w:spacing w:after="0" w:line="240" w:lineRule="auto"/>
        <w:rPr>
          <w:rFonts w:ascii="Times New Roman" w:eastAsia="Times New Roman" w:hAnsi="Times New Roman" w:cs="Times New Roman"/>
        </w:rPr>
      </w:pPr>
      <w:r w:rsidRPr="00A97A96">
        <w:rPr>
          <w:rFonts w:ascii="Times New Roman" w:hAnsi="Times New Roman"/>
        </w:rPr>
        <w:t xml:space="preserve">Šio vaistinio preparato negalima vartoti pacientams, kuriems </w:t>
      </w:r>
      <w:r w:rsidRPr="00A97A96">
        <w:rPr>
          <w:rFonts w:ascii="Times New Roman" w:eastAsia="Times New Roman" w:hAnsi="Times New Roman" w:cs="Times New Roman"/>
        </w:rPr>
        <w:t>nustatytas retas paveldimas sutrikimas –</w:t>
      </w:r>
      <w:r w:rsidRPr="00AF4442">
        <w:rPr>
          <w:rFonts w:ascii="Times New Roman" w:hAnsi="Times New Roman"/>
        </w:rPr>
        <w:t xml:space="preserve"> galaktozės netoleravimas, </w:t>
      </w:r>
      <w:r w:rsidRPr="00CF4DBB">
        <w:rPr>
          <w:rFonts w:ascii="Times New Roman" w:hAnsi="Times New Roman" w:cs="Times New Roman"/>
        </w:rPr>
        <w:t>visiškas</w:t>
      </w:r>
      <w:r w:rsidRPr="00AF4442">
        <w:rPr>
          <w:rFonts w:ascii="Times New Roman" w:hAnsi="Times New Roman"/>
        </w:rPr>
        <w:t xml:space="preserve"> laktazės stygius </w:t>
      </w:r>
      <w:r w:rsidRPr="00D93EEC">
        <w:rPr>
          <w:rFonts w:ascii="Times New Roman" w:eastAsia="Times New Roman" w:hAnsi="Times New Roman" w:cs="Times New Roman"/>
        </w:rPr>
        <w:t>arba</w:t>
      </w:r>
      <w:r w:rsidRPr="00AF4442">
        <w:rPr>
          <w:rFonts w:ascii="Times New Roman" w:hAnsi="Times New Roman"/>
        </w:rPr>
        <w:t xml:space="preserve"> gliukozės ir galaktozės malabsorbcija.</w:t>
      </w:r>
    </w:p>
    <w:p w14:paraId="591F2FB2" w14:textId="77777777" w:rsidR="009D309D" w:rsidRDefault="009D309D" w:rsidP="006803F0">
      <w:pPr>
        <w:spacing w:after="0" w:line="240" w:lineRule="auto"/>
        <w:rPr>
          <w:rFonts w:ascii="Times New Roman" w:eastAsia="Times New Roman" w:hAnsi="Times New Roman" w:cs="Times New Roman"/>
        </w:rPr>
      </w:pPr>
    </w:p>
    <w:p w14:paraId="1C75B35B" w14:textId="77777777" w:rsidR="009D309D" w:rsidRPr="00D93EEC" w:rsidRDefault="009D309D" w:rsidP="009D309D">
      <w:pPr>
        <w:spacing w:line="240" w:lineRule="auto"/>
        <w:contextualSpacing/>
        <w:outlineLvl w:val="0"/>
        <w:rPr>
          <w:rFonts w:ascii="Times New Roman" w:eastAsia="Calibri" w:hAnsi="Times New Roman" w:cs="Times New Roman"/>
        </w:rPr>
      </w:pPr>
      <w:r w:rsidRPr="00D93EEC">
        <w:rPr>
          <w:rFonts w:ascii="Times New Roman" w:eastAsia="Calibri" w:hAnsi="Times New Roman" w:cs="Times New Roman"/>
        </w:rPr>
        <w:lastRenderedPageBreak/>
        <w:t>Šio vaistinio preparato vienoje tabletėje yra mažiau kaip 1 mmol (23 mg) natrio, t. y. jis beveik neturi reikšmės.</w:t>
      </w:r>
    </w:p>
    <w:p w14:paraId="6A6E6EEA" w14:textId="77777777" w:rsidR="009D309D" w:rsidRPr="00AF4442" w:rsidRDefault="009D309D" w:rsidP="006803F0">
      <w:pPr>
        <w:spacing w:after="0" w:line="240" w:lineRule="auto"/>
        <w:rPr>
          <w:rFonts w:ascii="Times New Roman" w:hAnsi="Times New Roman"/>
        </w:rPr>
      </w:pPr>
    </w:p>
    <w:p w14:paraId="29A20471" w14:textId="77777777" w:rsidR="006803F0" w:rsidRPr="00AF4442" w:rsidRDefault="006803F0" w:rsidP="006803F0">
      <w:pPr>
        <w:spacing w:after="0" w:line="240" w:lineRule="auto"/>
        <w:rPr>
          <w:rFonts w:ascii="Times New Roman" w:hAnsi="Times New Roman"/>
        </w:rPr>
      </w:pPr>
    </w:p>
    <w:p w14:paraId="47911913" w14:textId="77777777" w:rsidR="006803F0" w:rsidRPr="00AF4442" w:rsidRDefault="006803F0" w:rsidP="006803F0">
      <w:pPr>
        <w:spacing w:after="0" w:line="240" w:lineRule="auto"/>
        <w:ind w:left="567" w:hanging="567"/>
        <w:rPr>
          <w:rFonts w:ascii="Times New Roman" w:hAnsi="Times New Roman"/>
          <w:b/>
        </w:rPr>
      </w:pPr>
      <w:r w:rsidRPr="00AF4442">
        <w:rPr>
          <w:rFonts w:ascii="Times New Roman" w:hAnsi="Times New Roman"/>
          <w:b/>
        </w:rPr>
        <w:t>4.5</w:t>
      </w:r>
      <w:r w:rsidRPr="00AF4442">
        <w:rPr>
          <w:rFonts w:ascii="Times New Roman" w:hAnsi="Times New Roman"/>
          <w:b/>
        </w:rPr>
        <w:tab/>
        <w:t>Sąveika su kitais vaistiniais preparatais ir kitokia sąveika</w:t>
      </w:r>
    </w:p>
    <w:p w14:paraId="247BC652" w14:textId="77777777" w:rsidR="006803F0" w:rsidRPr="00AF4442" w:rsidRDefault="006803F0" w:rsidP="006803F0">
      <w:pPr>
        <w:spacing w:after="0" w:line="240" w:lineRule="auto"/>
        <w:ind w:left="567" w:hanging="567"/>
        <w:rPr>
          <w:rFonts w:ascii="Times New Roman" w:hAnsi="Times New Roman"/>
        </w:rPr>
      </w:pPr>
    </w:p>
    <w:p w14:paraId="3B73F827" w14:textId="77777777" w:rsidR="006803F0" w:rsidRPr="006A511F" w:rsidRDefault="006803F0" w:rsidP="00126D20">
      <w:pPr>
        <w:spacing w:after="0" w:line="240" w:lineRule="auto"/>
      </w:pPr>
      <w:r w:rsidRPr="00126D20">
        <w:rPr>
          <w:rFonts w:ascii="Times New Roman" w:hAnsi="Times New Roman"/>
        </w:rPr>
        <w:t>Buspironą vartoti kartu su kitais centrinę nervų sistemą (CNS) veikiančiais vaistiniais preparatais būtina atsargiai.</w:t>
      </w:r>
    </w:p>
    <w:p w14:paraId="6B03CB21" w14:textId="77777777" w:rsidR="006803F0" w:rsidRPr="006A511F" w:rsidRDefault="006803F0" w:rsidP="00126D20">
      <w:pPr>
        <w:spacing w:after="0" w:line="240" w:lineRule="auto"/>
        <w:ind w:left="567" w:hanging="567"/>
      </w:pPr>
    </w:p>
    <w:p w14:paraId="0B949E76" w14:textId="77777777" w:rsidR="006803F0" w:rsidRPr="00AF4442" w:rsidRDefault="006803F0" w:rsidP="006803F0">
      <w:pPr>
        <w:spacing w:after="0" w:line="240" w:lineRule="auto"/>
        <w:rPr>
          <w:rFonts w:ascii="Times New Roman" w:hAnsi="Times New Roman"/>
          <w:i/>
          <w:u w:val="single"/>
        </w:rPr>
      </w:pPr>
      <w:r w:rsidRPr="00AF4442">
        <w:rPr>
          <w:rFonts w:ascii="Times New Roman" w:hAnsi="Times New Roman"/>
          <w:i/>
          <w:u w:val="single"/>
        </w:rPr>
        <w:t>Kitų vaistinių preparatų poveikis buspironui</w:t>
      </w:r>
    </w:p>
    <w:p w14:paraId="5F8FD6E1" w14:textId="77777777" w:rsidR="006803F0" w:rsidRPr="00AF4442" w:rsidRDefault="006803F0" w:rsidP="006803F0">
      <w:pPr>
        <w:spacing w:after="0" w:line="240" w:lineRule="auto"/>
        <w:rPr>
          <w:rFonts w:ascii="Times New Roman" w:hAnsi="Times New Roman"/>
          <w:u w:val="single"/>
        </w:rPr>
      </w:pPr>
    </w:p>
    <w:p w14:paraId="2C33508E" w14:textId="77777777" w:rsidR="006803F0" w:rsidRPr="00AF4442" w:rsidRDefault="006803F0" w:rsidP="006803F0">
      <w:pPr>
        <w:spacing w:after="0" w:line="240" w:lineRule="auto"/>
        <w:rPr>
          <w:rFonts w:ascii="Times New Roman" w:hAnsi="Times New Roman"/>
        </w:rPr>
      </w:pPr>
      <w:r w:rsidRPr="00AF4442">
        <w:rPr>
          <w:rFonts w:ascii="Times New Roman" w:hAnsi="Times New Roman"/>
          <w:u w:val="single"/>
        </w:rPr>
        <w:t>Vaistiniai preparatai, kurių su buspironu vartoti nerekomenduojama</w:t>
      </w:r>
    </w:p>
    <w:p w14:paraId="47A610C2" w14:textId="77777777" w:rsidR="006803F0" w:rsidRPr="00E352C0" w:rsidRDefault="006803F0" w:rsidP="00126D20">
      <w:pPr>
        <w:numPr>
          <w:ilvl w:val="0"/>
          <w:numId w:val="33"/>
        </w:numPr>
        <w:spacing w:after="0" w:line="240" w:lineRule="auto"/>
        <w:ind w:left="567" w:hanging="567"/>
        <w:rPr>
          <w:rFonts w:ascii="Times New Roman" w:hAnsi="Times New Roman"/>
        </w:rPr>
      </w:pPr>
      <w:r w:rsidRPr="00AF4442">
        <w:rPr>
          <w:rFonts w:ascii="Times New Roman" w:hAnsi="Times New Roman"/>
        </w:rPr>
        <w:t>MAO inhibitoriai. Vartojimas kartu su MAO inhibitoriais gali padidinti kraujospūdį. Dėl šios priežasties buspirono kartu su MAOI vartoti nerekomenduojama</w:t>
      </w:r>
      <w:r w:rsidRPr="00E352C0">
        <w:rPr>
          <w:rFonts w:ascii="Times New Roman" w:hAnsi="Times New Roman"/>
        </w:rPr>
        <w:t xml:space="preserve"> (žr. 4.4 skyrių).</w:t>
      </w:r>
    </w:p>
    <w:p w14:paraId="48DDACA8" w14:textId="77777777" w:rsidR="006803F0" w:rsidRPr="006803F0" w:rsidRDefault="006803F0" w:rsidP="00126D20">
      <w:pPr>
        <w:numPr>
          <w:ilvl w:val="0"/>
          <w:numId w:val="33"/>
        </w:numPr>
        <w:spacing w:after="0" w:line="240" w:lineRule="auto"/>
        <w:ind w:left="567" w:hanging="567"/>
        <w:rPr>
          <w:rFonts w:ascii="Times New Roman" w:hAnsi="Times New Roman"/>
        </w:rPr>
      </w:pPr>
      <w:r w:rsidRPr="006803F0">
        <w:rPr>
          <w:rFonts w:ascii="Times New Roman" w:hAnsi="Times New Roman"/>
          <w:i/>
        </w:rPr>
        <w:t xml:space="preserve">Eritromicinas. </w:t>
      </w:r>
      <w:r w:rsidRPr="006803F0">
        <w:rPr>
          <w:rFonts w:ascii="Times New Roman" w:hAnsi="Times New Roman"/>
        </w:rPr>
        <w:t>Sveikiems savanoriams kartu vartojant buspironą (10 mg vienkartinę dozę) ir eritromiciną (1,5 g kartą per parą keturias dienas), padidėjo buspirono koncentracija plazmoje (C</w:t>
      </w:r>
      <w:r w:rsidRPr="006803F0">
        <w:rPr>
          <w:rFonts w:ascii="Times New Roman" w:hAnsi="Times New Roman"/>
          <w:vertAlign w:val="subscript"/>
        </w:rPr>
        <w:t>max</w:t>
      </w:r>
      <w:r w:rsidRPr="006803F0">
        <w:rPr>
          <w:rFonts w:ascii="Times New Roman" w:hAnsi="Times New Roman"/>
        </w:rPr>
        <w:t xml:space="preserve"> padidėjo 5 kartus, AUC padidėjo 6 kartus). Jei buspirono ir eritromicino vartojama kartu, rekomenduojama skirti mažesnę buspirono dozę (pvz., 2,5 mg du kartus per parą). Tolesnis kiekvieno vaistinio preparato dozės koregavimas turi būti daromas atsižvelgiant į klinikinę reakciją.</w:t>
      </w:r>
    </w:p>
    <w:p w14:paraId="7B357C20" w14:textId="77777777" w:rsidR="006803F0" w:rsidRPr="006803F0" w:rsidRDefault="006803F0" w:rsidP="00126D20">
      <w:pPr>
        <w:numPr>
          <w:ilvl w:val="0"/>
          <w:numId w:val="33"/>
        </w:numPr>
        <w:spacing w:after="0" w:line="240" w:lineRule="auto"/>
        <w:ind w:left="567" w:hanging="567"/>
        <w:rPr>
          <w:rFonts w:ascii="Times New Roman" w:hAnsi="Times New Roman"/>
        </w:rPr>
      </w:pPr>
      <w:r w:rsidRPr="006803F0">
        <w:rPr>
          <w:rFonts w:ascii="Times New Roman" w:hAnsi="Times New Roman"/>
          <w:i/>
        </w:rPr>
        <w:t xml:space="preserve">Itrakonazolas. </w:t>
      </w:r>
      <w:r w:rsidRPr="006803F0">
        <w:rPr>
          <w:rFonts w:ascii="Times New Roman" w:hAnsi="Times New Roman"/>
        </w:rPr>
        <w:t>Sveikiems savanoriams kartu vartojant buspironą (10 mg vienkartinę dozę) ir itrakonazolą (200 mg kartą per parą keturias dienas), padidėjo buspirono koncentracija plazmoje (C</w:t>
      </w:r>
      <w:r w:rsidRPr="006803F0">
        <w:rPr>
          <w:rFonts w:ascii="Times New Roman" w:hAnsi="Times New Roman"/>
          <w:vertAlign w:val="subscript"/>
        </w:rPr>
        <w:t>max</w:t>
      </w:r>
      <w:r w:rsidRPr="006803F0">
        <w:rPr>
          <w:rFonts w:ascii="Times New Roman" w:hAnsi="Times New Roman"/>
        </w:rPr>
        <w:t xml:space="preserve"> padidėjo 13 kartų, AUC padidėjo 19 kartų). Jei buspirono ir itrakonazolo vartojama kartu, rekomenduojama skirti mažą buspirono dozę (pvz., 2,5 mg kartą per parą). Tolesnis kiekvieno vaistinio preparato dozės koregavimas turi būti daromas atsižvelgiant į klinikinę reakciją.</w:t>
      </w:r>
    </w:p>
    <w:p w14:paraId="4DE7C253" w14:textId="77777777" w:rsidR="006803F0" w:rsidRPr="006803F0" w:rsidRDefault="006803F0" w:rsidP="006803F0">
      <w:pPr>
        <w:spacing w:after="0" w:line="240" w:lineRule="auto"/>
        <w:rPr>
          <w:rFonts w:ascii="Times New Roman" w:hAnsi="Times New Roman"/>
        </w:rPr>
      </w:pPr>
    </w:p>
    <w:p w14:paraId="4F16B6CE"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Vaistiniai preparatai, kurių vartojant su buspironu būtina imtis atsargumo priemonių</w:t>
      </w:r>
    </w:p>
    <w:p w14:paraId="356FCFB5"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 xml:space="preserve">Diltiazemas. </w:t>
      </w:r>
      <w:r w:rsidRPr="006803F0">
        <w:rPr>
          <w:rFonts w:ascii="Times New Roman" w:hAnsi="Times New Roman"/>
        </w:rPr>
        <w:t>Sveikiems savanoriams kartu vartojant buspirono (10 mg vienkartinę dozę) ir diltiazemo (60 mg tris kartus per parą), padidėjo buspirono koncentracija plazmoje (C</w:t>
      </w:r>
      <w:r w:rsidRPr="006803F0">
        <w:rPr>
          <w:rFonts w:ascii="Times New Roman" w:hAnsi="Times New Roman"/>
          <w:vertAlign w:val="subscript"/>
        </w:rPr>
        <w:t>max</w:t>
      </w:r>
      <w:r w:rsidRPr="006803F0">
        <w:rPr>
          <w:rFonts w:ascii="Times New Roman" w:hAnsi="Times New Roman"/>
        </w:rPr>
        <w:t xml:space="preserve"> padidėjo 5,3 karto, AUC padidėjo 4 kartus). Gali padidėti kartu su diltiazemu vartojamo buspirono veiksmingumas ir sustiprėti toksinis poveikis. Tolesnis kiekvieno vaistinio preparato dozės koregavimas turi būti daromas atsižvelgiant į klinikinę reakciją.</w:t>
      </w:r>
    </w:p>
    <w:p w14:paraId="1D80288D"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 xml:space="preserve">Verapamilis. </w:t>
      </w:r>
      <w:r w:rsidRPr="006803F0">
        <w:rPr>
          <w:rFonts w:ascii="Times New Roman" w:hAnsi="Times New Roman"/>
        </w:rPr>
        <w:t>Sveikiems savanoriams kartu vartojant buspirono (10 mg vienkartinę dozę) ir verapamilio (80 mg tris kartus per parą), padidėjo buspirono koncentracija plazmoje (C</w:t>
      </w:r>
      <w:r w:rsidRPr="006803F0">
        <w:rPr>
          <w:rFonts w:ascii="Times New Roman" w:hAnsi="Times New Roman"/>
          <w:vertAlign w:val="subscript"/>
        </w:rPr>
        <w:t xml:space="preserve">max </w:t>
      </w:r>
      <w:r w:rsidRPr="006803F0">
        <w:rPr>
          <w:rFonts w:ascii="Times New Roman" w:hAnsi="Times New Roman"/>
        </w:rPr>
        <w:t>ir AUC padidėjo 3,4 karto). Gali padidėti kartu su verapamiliu vartojamo buspirono veiksmingumas ir sustiprėti toksinis poveikis. Tolesnis kiekvieno vaistinio preparato dozės koregavimas turi būti daromas atsižvelgiant į klinikinę reakciją.</w:t>
      </w:r>
    </w:p>
    <w:p w14:paraId="58A05BDF"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Rifampicinas.</w:t>
      </w:r>
      <w:r w:rsidRPr="006803F0">
        <w:rPr>
          <w:rFonts w:ascii="Times New Roman" w:hAnsi="Times New Roman"/>
        </w:rPr>
        <w:t xml:space="preserve"> Rifampicinas skatina buspirono metabolizmą veikiant CYP3A4. Dėl šios priežasties, sveikiems savanoriams kartu vartojant buspirono (30 mg vienkartinę dozę) ir rifampicino (600 mg kartą per parą 5 dienas), sumažėjo buspirono koncentracija plazmoje (C</w:t>
      </w:r>
      <w:r w:rsidRPr="006803F0">
        <w:rPr>
          <w:rFonts w:ascii="Times New Roman" w:hAnsi="Times New Roman"/>
          <w:vertAlign w:val="subscript"/>
        </w:rPr>
        <w:t>max</w:t>
      </w:r>
      <w:r w:rsidRPr="006803F0">
        <w:rPr>
          <w:rFonts w:ascii="Times New Roman" w:hAnsi="Times New Roman"/>
        </w:rPr>
        <w:t xml:space="preserve"> sumažėjo 84%, AUC sumažėjo 90%) ir farmakodinaminis poveikis.</w:t>
      </w:r>
    </w:p>
    <w:p w14:paraId="1AF17220" w14:textId="77777777" w:rsidR="006803F0" w:rsidRPr="006803F0" w:rsidRDefault="006803F0" w:rsidP="006803F0">
      <w:pPr>
        <w:spacing w:after="0" w:line="240" w:lineRule="auto"/>
        <w:rPr>
          <w:rFonts w:ascii="Times New Roman" w:hAnsi="Times New Roman"/>
        </w:rPr>
      </w:pPr>
    </w:p>
    <w:p w14:paraId="3BB3EF9F"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Vaistiniai preparatai, kurių vartojant su buspironu reikia atsižvelgti į galimą sąveiką</w:t>
      </w:r>
    </w:p>
    <w:p w14:paraId="00FC70DF"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 xml:space="preserve">SSRI. </w:t>
      </w:r>
      <w:r w:rsidRPr="006803F0">
        <w:rPr>
          <w:rFonts w:ascii="Times New Roman" w:hAnsi="Times New Roman"/>
        </w:rPr>
        <w:t>Buspirono ir selektyviųjų serotonino reabsorbcijos inhibitorių (SSRI) derinio poveikis buvo tiriamas daugelio klinikinių tyrimų metu, juose dalyvavo daugiau kaip 300 000 pacientų. Sunkaus toksinio poveikio stebėta nebuvo, tačiau SSRI ir buspirono kartu vartojantiems pacientams buvo retų traukulių pasireiškimo atvejų.</w:t>
      </w:r>
    </w:p>
    <w:p w14:paraId="6F82C0C6" w14:textId="77777777" w:rsidR="006803F0" w:rsidRPr="006803F0" w:rsidRDefault="006803F0" w:rsidP="006803F0">
      <w:pPr>
        <w:tabs>
          <w:tab w:val="num" w:pos="567"/>
        </w:tabs>
        <w:spacing w:after="0" w:line="240" w:lineRule="auto"/>
        <w:ind w:left="567"/>
        <w:rPr>
          <w:rFonts w:ascii="Times New Roman" w:hAnsi="Times New Roman"/>
        </w:rPr>
      </w:pPr>
      <w:r w:rsidRPr="006803F0">
        <w:rPr>
          <w:rFonts w:ascii="Times New Roman" w:hAnsi="Times New Roman"/>
        </w:rPr>
        <w:t>Gauta atskirų pranešimų apie traukulių atvejus įprastinėje klinikinėje praktikoje pacientams, kurie buvo gydomi buspirono ir SSRI deriniu.</w:t>
      </w:r>
    </w:p>
    <w:p w14:paraId="062A5AC1" w14:textId="38453E06" w:rsidR="006803F0" w:rsidRPr="006803F0" w:rsidRDefault="006803F0" w:rsidP="006803F0">
      <w:pPr>
        <w:tabs>
          <w:tab w:val="num" w:pos="567"/>
        </w:tabs>
        <w:spacing w:after="0" w:line="240" w:lineRule="auto"/>
        <w:ind w:left="567" w:hanging="567"/>
        <w:rPr>
          <w:rFonts w:ascii="Times New Roman" w:hAnsi="Times New Roman"/>
        </w:rPr>
      </w:pPr>
      <w:r w:rsidRPr="006803F0">
        <w:rPr>
          <w:rFonts w:ascii="Times New Roman" w:hAnsi="Times New Roman"/>
        </w:rPr>
        <w:tab/>
        <w:t xml:space="preserve">Buspirono būtina atsargiai vartoti kartu su serotoninerginiais vaistiniais preparatais (įskaitant MAOI, L-triptofaną, triptanus, tramadolį, </w:t>
      </w:r>
      <w:r w:rsidR="001D5243">
        <w:rPr>
          <w:rFonts w:ascii="Times New Roman" w:hAnsi="Times New Roman"/>
        </w:rPr>
        <w:t xml:space="preserve">buprenorfiną, </w:t>
      </w:r>
      <w:r w:rsidRPr="006803F0">
        <w:rPr>
          <w:rFonts w:ascii="Times New Roman" w:hAnsi="Times New Roman"/>
        </w:rPr>
        <w:t xml:space="preserve">linezolidą, SSRI, litį ir paprastųjų jonažolių preparatus), kadangi buvo retų pranešimų apie serotonino sindromą, </w:t>
      </w:r>
      <w:r w:rsidR="001D5243">
        <w:rPr>
          <w:rFonts w:ascii="Times New Roman" w:hAnsi="Times New Roman"/>
        </w:rPr>
        <w:t xml:space="preserve">būklę, kuri gali kelti grėsmę gyvybei, </w:t>
      </w:r>
      <w:r w:rsidRPr="006803F0">
        <w:rPr>
          <w:rFonts w:ascii="Times New Roman" w:hAnsi="Times New Roman"/>
        </w:rPr>
        <w:t>pasireiškus</w:t>
      </w:r>
      <w:r w:rsidR="001D5243">
        <w:rPr>
          <w:rFonts w:ascii="Times New Roman" w:hAnsi="Times New Roman"/>
        </w:rPr>
        <w:t>ią</w:t>
      </w:r>
      <w:r w:rsidRPr="006803F0">
        <w:rPr>
          <w:rFonts w:ascii="Times New Roman" w:hAnsi="Times New Roman"/>
        </w:rPr>
        <w:t xml:space="preserve"> pacientams, kurie kartu su buspironu vartojo SSRI. Jei įtariama, kad yra tokia būklė, būtina nedelsiant nutraukti gydymą buspironu ir pradėti palaikomąjį simptominį gydymą</w:t>
      </w:r>
      <w:r w:rsidR="001D5243">
        <w:rPr>
          <w:rFonts w:ascii="Times New Roman" w:hAnsi="Times New Roman"/>
        </w:rPr>
        <w:t xml:space="preserve"> (žr. 4.4 skyrių)</w:t>
      </w:r>
      <w:r w:rsidRPr="006803F0">
        <w:rPr>
          <w:rFonts w:ascii="Times New Roman" w:hAnsi="Times New Roman"/>
        </w:rPr>
        <w:t>.</w:t>
      </w:r>
    </w:p>
    <w:p w14:paraId="21E84FA5"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Jungimasis prie baltymų.</w:t>
      </w:r>
      <w:r w:rsidRPr="006803F0">
        <w:rPr>
          <w:rFonts w:ascii="Times New Roman" w:hAnsi="Times New Roman"/>
        </w:rPr>
        <w:t xml:space="preserve"> </w:t>
      </w:r>
      <w:r w:rsidRPr="006803F0">
        <w:rPr>
          <w:rFonts w:ascii="Times New Roman" w:hAnsi="Times New Roman"/>
          <w:i/>
        </w:rPr>
        <w:t>In vitro</w:t>
      </w:r>
      <w:r w:rsidRPr="006803F0">
        <w:rPr>
          <w:rFonts w:ascii="Times New Roman" w:hAnsi="Times New Roman"/>
        </w:rPr>
        <w:t xml:space="preserve"> buspironas gali išstumti silpniau prie baltymų prisijungusius vaistinius preparatus, pvz., digoksiną. Klinikinė tokio poveikio reikšmė nėra žinoma.</w:t>
      </w:r>
    </w:p>
    <w:p w14:paraId="684422E3"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lastRenderedPageBreak/>
        <w:t xml:space="preserve">Nefazodonas. </w:t>
      </w:r>
      <w:r w:rsidRPr="006803F0">
        <w:rPr>
          <w:rFonts w:ascii="Times New Roman" w:hAnsi="Times New Roman"/>
        </w:rPr>
        <w:t>Sveikiems savanoriams kartu vartojant buspirono (2,5 mg arba 5 mg du kartus per parą) ir nefazodono (250 mg du kartus per parą), reikšmingai padidėjo buspirono koncentracija plazmoje (C</w:t>
      </w:r>
      <w:r w:rsidRPr="006803F0">
        <w:rPr>
          <w:rFonts w:ascii="Times New Roman" w:hAnsi="Times New Roman"/>
          <w:vertAlign w:val="subscript"/>
        </w:rPr>
        <w:t>max</w:t>
      </w:r>
      <w:r w:rsidRPr="006803F0">
        <w:rPr>
          <w:rFonts w:ascii="Times New Roman" w:hAnsi="Times New Roman"/>
        </w:rPr>
        <w:t xml:space="preserve"> padidėjo iki 20 kartų, AUC padidėjo iki 50 kartų) bei statistiškai reikšmingai (maždaug 50%) sumažėjo buspirono metabolito 1-pirimidinilpiperazino koncentracija plazmoje. Du kartus per parą vartojant 5 mg buspirono dozę, nustatytas nedidelis nefazodono AUC padidėjimas (23%) bei jo metabolitų hidroksinefazodono (HO-NEF) (17%) ir mCPP (9%) AUC padidėjimas. Stebėtas nedidelis nefazodono (8%) ir jo metabolito HO-NEF (11%) C</w:t>
      </w:r>
      <w:r w:rsidRPr="006803F0">
        <w:rPr>
          <w:rFonts w:ascii="Times New Roman" w:hAnsi="Times New Roman"/>
          <w:vertAlign w:val="subscript"/>
        </w:rPr>
        <w:t>max</w:t>
      </w:r>
      <w:r w:rsidRPr="006803F0">
        <w:rPr>
          <w:rFonts w:ascii="Times New Roman" w:hAnsi="Times New Roman"/>
        </w:rPr>
        <w:t xml:space="preserve"> padidėjimas.</w:t>
      </w:r>
    </w:p>
    <w:p w14:paraId="18FB5647" w14:textId="77777777" w:rsidR="006803F0" w:rsidRPr="006803F0" w:rsidRDefault="006803F0" w:rsidP="006803F0">
      <w:pPr>
        <w:tabs>
          <w:tab w:val="num" w:pos="567"/>
        </w:tabs>
        <w:spacing w:after="0" w:line="240" w:lineRule="auto"/>
        <w:ind w:left="567"/>
        <w:rPr>
          <w:rFonts w:ascii="Times New Roman" w:hAnsi="Times New Roman"/>
        </w:rPr>
      </w:pPr>
      <w:r w:rsidRPr="006803F0">
        <w:rPr>
          <w:rFonts w:ascii="Times New Roman" w:hAnsi="Times New Roman"/>
        </w:rPr>
        <w:t>Nepageidaujamo poveikio pobūdis asmenims, vartojusiems buspirono 2,5 mg du kartus per parą ir nefazodono 250 mg du kartus per parą, buvo panašus į nustatytą pacientams, kurie vartojo kurio nors vieno vaistinio preparato. Asmenims, vartojusiems buspirono 5 mg du kartus per parą ir nefazodono 250 mg du kartus per parą, pasireiškęs nepageidaujamas poveikis buvo alpulys, astenija, svaigulys ir somnolencija. Rekomenduojama mažinti kartu su nefazodonu vartojamo buspirono dozę. Tolesnis kiekvieno vaistinio preparato dozės koregavimas turi būti daromas atsižvelgiant į klinikinę reakciją.</w:t>
      </w:r>
    </w:p>
    <w:p w14:paraId="7D29A646"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Greipfrutų sultys.</w:t>
      </w:r>
      <w:r w:rsidRPr="006803F0">
        <w:rPr>
          <w:rFonts w:ascii="Times New Roman" w:hAnsi="Times New Roman"/>
        </w:rPr>
        <w:t xml:space="preserve"> Sveikiems savanoriams kartu vartojant 10 mg buspirono dozę ir greipfrutų sulčių (dvigubo stiprumo 200 ml 2 dienas), padidėjo buspirono koncentracija plazmoje (C</w:t>
      </w:r>
      <w:r w:rsidRPr="006803F0">
        <w:rPr>
          <w:rFonts w:ascii="Times New Roman" w:hAnsi="Times New Roman"/>
          <w:vertAlign w:val="subscript"/>
        </w:rPr>
        <w:t>max</w:t>
      </w:r>
      <w:r w:rsidRPr="006803F0">
        <w:rPr>
          <w:rFonts w:ascii="Times New Roman" w:hAnsi="Times New Roman"/>
        </w:rPr>
        <w:t xml:space="preserve"> padidėjo 4,3 karto, AUC padidėjo 9,2 karto).</w:t>
      </w:r>
    </w:p>
    <w:p w14:paraId="41DCCC62"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Kiti CYP3A4 inhibitoriai ir induktoriai</w:t>
      </w:r>
      <w:r w:rsidRPr="006803F0">
        <w:rPr>
          <w:rFonts w:ascii="Times New Roman" w:hAnsi="Times New Roman"/>
        </w:rPr>
        <w:t>. Jei kartu vartojama stiprių CYP3A4 inhibitorių, rekomenduojama vartoti mažą buspirono dozę ir imtis atsargumo priemonių. Jei kartu vartojama stiprių CYP3A4 induktorių, pvz., fenobarbitalio, fenitoino, karbamazepino, paprastųjų jonažolių preparatų, gali reikėti koreguoti buspirono dozę, kad būtų palaikomas reikiamas anksiolitinis poveikis.</w:t>
      </w:r>
    </w:p>
    <w:p w14:paraId="4E99964E"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 xml:space="preserve">Fluvoksaminas. </w:t>
      </w:r>
      <w:r w:rsidRPr="006803F0">
        <w:rPr>
          <w:rFonts w:ascii="Times New Roman" w:hAnsi="Times New Roman"/>
        </w:rPr>
        <w:t>Trumpai kartu vartojant fluvoksamino ir buspirono, dvigubai padidėjo buspirono koncentracija plazmoje, palyginti su būnančia taikant monoterapiją buspironu.</w:t>
      </w:r>
    </w:p>
    <w:p w14:paraId="75280BD8"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Trazadonas.</w:t>
      </w:r>
      <w:r w:rsidRPr="006803F0">
        <w:rPr>
          <w:rFonts w:ascii="Times New Roman" w:hAnsi="Times New Roman"/>
        </w:rPr>
        <w:t xml:space="preserve"> Kartu su buspironu vartojant trazadono, kai kuriems pacientams 3</w:t>
      </w:r>
      <w:r w:rsidRPr="006803F0">
        <w:rPr>
          <w:rFonts w:ascii="Times New Roman" w:hAnsi="Times New Roman"/>
        </w:rPr>
        <w:noBreakHyphen/>
        <w:t>6 kartus padidėjo ALT aktyvumas.</w:t>
      </w:r>
    </w:p>
    <w:p w14:paraId="1C5B51AF"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i/>
        </w:rPr>
        <w:t>Cimetidinas.</w:t>
      </w:r>
      <w:r w:rsidRPr="006803F0">
        <w:rPr>
          <w:rFonts w:ascii="Times New Roman" w:hAnsi="Times New Roman"/>
        </w:rPr>
        <w:t xml:space="preserve"> Kartu vartojant buspirono ir cimetidino, šiek tiek padidėjo buspirono 1-(2-pirimidinil)-piperazino metabolito kiekis. Didelė dalis buspirono (maždaug 95%) jungiasi prie baltymų, todėl rekomenduojama atsargiai kartu vartoti vaistinių preparatų, kurių didelė dalis jungiasi prie baltymų.</w:t>
      </w:r>
    </w:p>
    <w:p w14:paraId="765975EC" w14:textId="77777777" w:rsidR="006803F0" w:rsidRPr="006803F0" w:rsidRDefault="006803F0" w:rsidP="006803F0">
      <w:pPr>
        <w:numPr>
          <w:ilvl w:val="0"/>
          <w:numId w:val="7"/>
        </w:numPr>
        <w:tabs>
          <w:tab w:val="clear" w:pos="360"/>
          <w:tab w:val="num" w:pos="567"/>
        </w:tabs>
        <w:spacing w:after="0" w:line="240" w:lineRule="auto"/>
        <w:ind w:left="567" w:hanging="567"/>
        <w:rPr>
          <w:rFonts w:ascii="Times New Roman" w:hAnsi="Times New Roman"/>
        </w:rPr>
      </w:pPr>
      <w:r w:rsidRPr="006803F0">
        <w:rPr>
          <w:rFonts w:ascii="Times New Roman" w:hAnsi="Times New Roman"/>
        </w:rPr>
        <w:t>Baklofenas, lofeksidinas, nabilonas ir antihistamininiai preparatai gali stiprinti bet kokį slopinamąjį poveikį.</w:t>
      </w:r>
    </w:p>
    <w:p w14:paraId="610DC649" w14:textId="77777777" w:rsidR="006803F0" w:rsidRPr="006803F0" w:rsidRDefault="006803F0" w:rsidP="006803F0">
      <w:pPr>
        <w:tabs>
          <w:tab w:val="num" w:pos="567"/>
        </w:tabs>
        <w:spacing w:after="0" w:line="240" w:lineRule="auto"/>
        <w:ind w:left="567" w:hanging="567"/>
        <w:rPr>
          <w:rFonts w:ascii="Times New Roman" w:hAnsi="Times New Roman"/>
          <w:i/>
          <w:u w:val="single"/>
        </w:rPr>
      </w:pPr>
    </w:p>
    <w:p w14:paraId="687CB98E" w14:textId="77777777" w:rsidR="006803F0" w:rsidRPr="006803F0" w:rsidRDefault="006803F0" w:rsidP="006803F0">
      <w:pPr>
        <w:tabs>
          <w:tab w:val="num" w:pos="567"/>
        </w:tabs>
        <w:spacing w:after="0" w:line="240" w:lineRule="auto"/>
        <w:ind w:left="567" w:hanging="567"/>
        <w:rPr>
          <w:rFonts w:ascii="Times New Roman" w:hAnsi="Times New Roman"/>
          <w:i/>
        </w:rPr>
      </w:pPr>
      <w:r w:rsidRPr="006803F0">
        <w:rPr>
          <w:rFonts w:ascii="Times New Roman" w:hAnsi="Times New Roman"/>
          <w:i/>
          <w:u w:val="single"/>
        </w:rPr>
        <w:t>Buspirono poveikis kitiems vaistiniams preparatams</w:t>
      </w:r>
    </w:p>
    <w:p w14:paraId="13E77107" w14:textId="77777777" w:rsidR="006803F0" w:rsidRPr="006A511F" w:rsidRDefault="006803F0" w:rsidP="00126D20">
      <w:pPr>
        <w:numPr>
          <w:ilvl w:val="0"/>
          <w:numId w:val="7"/>
        </w:numPr>
        <w:tabs>
          <w:tab w:val="clear" w:pos="360"/>
          <w:tab w:val="num" w:pos="567"/>
        </w:tabs>
        <w:spacing w:after="0" w:line="240" w:lineRule="auto"/>
        <w:ind w:left="567" w:hanging="567"/>
      </w:pPr>
      <w:r w:rsidRPr="00126D20">
        <w:rPr>
          <w:rFonts w:ascii="Times New Roman" w:hAnsi="Times New Roman"/>
          <w:i/>
        </w:rPr>
        <w:t>Diazepamas.</w:t>
      </w:r>
      <w:r w:rsidRPr="00126D20">
        <w:rPr>
          <w:rFonts w:ascii="Times New Roman" w:hAnsi="Times New Roman"/>
        </w:rPr>
        <w:t xml:space="preserve"> Diazepamu gydomiems pacientams pradėjus vartoti buspirono, statistiškai reikšmingų diazepamo pusiausvyrinės farmakokinetikos parametrų (C</w:t>
      </w:r>
      <w:r w:rsidRPr="00126D20">
        <w:rPr>
          <w:rFonts w:ascii="Times New Roman" w:hAnsi="Times New Roman"/>
          <w:vertAlign w:val="subscript"/>
        </w:rPr>
        <w:t>max</w:t>
      </w:r>
      <w:r w:rsidRPr="00126D20">
        <w:rPr>
          <w:rFonts w:ascii="Times New Roman" w:hAnsi="Times New Roman"/>
        </w:rPr>
        <w:t>, AUC ir C</w:t>
      </w:r>
      <w:r w:rsidRPr="00126D20">
        <w:rPr>
          <w:rFonts w:ascii="Times New Roman" w:hAnsi="Times New Roman"/>
          <w:vertAlign w:val="subscript"/>
        </w:rPr>
        <w:t>min</w:t>
      </w:r>
      <w:r w:rsidRPr="00126D20">
        <w:rPr>
          <w:rFonts w:ascii="Times New Roman" w:hAnsi="Times New Roman"/>
        </w:rPr>
        <w:t>) skirtumų nenustatyta, tačiau maždaug 15% padidėjo nordiazepamo koncentracija ir pasireiškė nestiprus nepageidaujamas klinikinis poveikis (svaigulys, galvos skausmas ir pykinimas).</w:t>
      </w:r>
    </w:p>
    <w:p w14:paraId="30E7D75C" w14:textId="77777777" w:rsidR="006803F0" w:rsidRPr="006A511F" w:rsidRDefault="006803F0" w:rsidP="00126D20">
      <w:pPr>
        <w:numPr>
          <w:ilvl w:val="0"/>
          <w:numId w:val="7"/>
        </w:numPr>
        <w:tabs>
          <w:tab w:val="clear" w:pos="360"/>
          <w:tab w:val="num" w:pos="567"/>
        </w:tabs>
        <w:spacing w:after="0" w:line="240" w:lineRule="auto"/>
        <w:ind w:left="567" w:hanging="567"/>
      </w:pPr>
      <w:r w:rsidRPr="00126D20">
        <w:rPr>
          <w:rFonts w:ascii="Times New Roman" w:hAnsi="Times New Roman"/>
          <w:i/>
        </w:rPr>
        <w:t>Haloperidolis.</w:t>
      </w:r>
      <w:r w:rsidRPr="00126D20">
        <w:rPr>
          <w:rFonts w:ascii="Times New Roman" w:hAnsi="Times New Roman"/>
        </w:rPr>
        <w:t xml:space="preserve"> Gali padidėti kartu su buspironu vartojamo haloperidolio kiekis serume.</w:t>
      </w:r>
    </w:p>
    <w:p w14:paraId="493DB8A4" w14:textId="77777777" w:rsidR="006803F0" w:rsidRPr="006A511F" w:rsidRDefault="006803F0" w:rsidP="00126D20">
      <w:pPr>
        <w:numPr>
          <w:ilvl w:val="0"/>
          <w:numId w:val="7"/>
        </w:numPr>
        <w:tabs>
          <w:tab w:val="clear" w:pos="360"/>
          <w:tab w:val="num" w:pos="567"/>
        </w:tabs>
        <w:spacing w:after="0" w:line="240" w:lineRule="auto"/>
        <w:ind w:left="567" w:hanging="567"/>
      </w:pPr>
      <w:r w:rsidRPr="00126D20">
        <w:rPr>
          <w:rFonts w:ascii="Times New Roman" w:hAnsi="Times New Roman"/>
          <w:i/>
        </w:rPr>
        <w:t xml:space="preserve">Digoksinas. </w:t>
      </w:r>
      <w:r w:rsidRPr="00126D20">
        <w:rPr>
          <w:rFonts w:ascii="Times New Roman" w:hAnsi="Times New Roman"/>
        </w:rPr>
        <w:t xml:space="preserve">Žmogaus organizme maždaug 95% buspirono būna prisijungusio prie plazmos baltymų. </w:t>
      </w:r>
      <w:r w:rsidRPr="00126D20">
        <w:rPr>
          <w:rFonts w:ascii="Times New Roman" w:hAnsi="Times New Roman"/>
          <w:i/>
        </w:rPr>
        <w:t>In vitro</w:t>
      </w:r>
      <w:r w:rsidRPr="00126D20">
        <w:rPr>
          <w:rFonts w:ascii="Times New Roman" w:hAnsi="Times New Roman"/>
        </w:rPr>
        <w:t xml:space="preserve"> buspironas neišstumia stipriai prie serumo baltymų prisijungusių vaistinių preparatų (t. y.</w:t>
      </w:r>
      <w:r w:rsidRPr="00126D20">
        <w:rPr>
          <w:rFonts w:ascii="Times New Roman" w:hAnsi="Times New Roman"/>
          <w:i/>
        </w:rPr>
        <w:t xml:space="preserve"> </w:t>
      </w:r>
      <w:r w:rsidRPr="00126D20">
        <w:rPr>
          <w:rFonts w:ascii="Times New Roman" w:hAnsi="Times New Roman"/>
        </w:rPr>
        <w:t xml:space="preserve">varfarino). Vis dėlto </w:t>
      </w:r>
      <w:r w:rsidRPr="00126D20">
        <w:rPr>
          <w:rFonts w:ascii="Times New Roman" w:hAnsi="Times New Roman"/>
          <w:i/>
        </w:rPr>
        <w:t>in vitro</w:t>
      </w:r>
      <w:r w:rsidRPr="00126D20">
        <w:rPr>
          <w:rFonts w:ascii="Times New Roman" w:hAnsi="Times New Roman"/>
        </w:rPr>
        <w:t xml:space="preserve"> buspironas gali išstumti silpniau prie baltymų prisijungusius vaistinius preparatus, pvz., digoksiną. Klinikinė tokio poveikio reikšmė nėra žinoma.</w:t>
      </w:r>
    </w:p>
    <w:p w14:paraId="5FE14BB6" w14:textId="77777777" w:rsidR="006803F0" w:rsidRPr="006A511F" w:rsidRDefault="006803F0" w:rsidP="00126D20">
      <w:pPr>
        <w:numPr>
          <w:ilvl w:val="0"/>
          <w:numId w:val="7"/>
        </w:numPr>
        <w:tabs>
          <w:tab w:val="clear" w:pos="360"/>
          <w:tab w:val="num" w:pos="567"/>
        </w:tabs>
        <w:spacing w:after="0" w:line="240" w:lineRule="auto"/>
        <w:ind w:left="567" w:hanging="567"/>
      </w:pPr>
      <w:r w:rsidRPr="00126D20">
        <w:rPr>
          <w:rFonts w:ascii="Times New Roman" w:hAnsi="Times New Roman"/>
          <w:i/>
        </w:rPr>
        <w:t xml:space="preserve">Varfarinas. </w:t>
      </w:r>
      <w:r w:rsidRPr="00126D20">
        <w:rPr>
          <w:rFonts w:ascii="Times New Roman" w:hAnsi="Times New Roman"/>
        </w:rPr>
        <w:t>Gauta pranešimų apie protrombino laiko pailgėjimą varfarinu gydomiems pacientams pradėjus vartoti buspirono.</w:t>
      </w:r>
    </w:p>
    <w:p w14:paraId="612260AE" w14:textId="77777777" w:rsidR="006803F0" w:rsidRPr="006A511F" w:rsidRDefault="006803F0" w:rsidP="00126D20">
      <w:pPr>
        <w:numPr>
          <w:ilvl w:val="0"/>
          <w:numId w:val="7"/>
        </w:numPr>
        <w:tabs>
          <w:tab w:val="clear" w:pos="360"/>
          <w:tab w:val="num" w:pos="567"/>
        </w:tabs>
        <w:spacing w:after="0" w:line="240" w:lineRule="auto"/>
        <w:ind w:left="567" w:hanging="567"/>
      </w:pPr>
      <w:r w:rsidRPr="00126D20">
        <w:rPr>
          <w:rFonts w:ascii="Times New Roman" w:hAnsi="Times New Roman"/>
          <w:i/>
        </w:rPr>
        <w:t xml:space="preserve">Kiti vaistiniai preparatai. </w:t>
      </w:r>
      <w:r w:rsidRPr="00126D20">
        <w:rPr>
          <w:rFonts w:ascii="Times New Roman" w:hAnsi="Times New Roman"/>
        </w:rPr>
        <w:t>Spitomin reikia atsargiai vartoti kartu su antihipertenziniais vaistiniais preparatais, širdies glikozidais, antidiabetiniais preparatais ir geriamaisiais kontraceptikais. Tyrimų su sveikais savanoriais metu sąveikos su amitriptilinu nepastebėta.</w:t>
      </w:r>
    </w:p>
    <w:p w14:paraId="7EE3CBB3" w14:textId="77777777" w:rsidR="006803F0" w:rsidRPr="00AF4442" w:rsidRDefault="006803F0" w:rsidP="006803F0">
      <w:pPr>
        <w:spacing w:after="0" w:line="240" w:lineRule="auto"/>
        <w:rPr>
          <w:rFonts w:ascii="Times New Roman" w:hAnsi="Times New Roman"/>
        </w:rPr>
      </w:pPr>
    </w:p>
    <w:p w14:paraId="040A7FBA" w14:textId="77777777" w:rsidR="006803F0" w:rsidRPr="00AF4442" w:rsidRDefault="006803F0" w:rsidP="006803F0">
      <w:pPr>
        <w:spacing w:after="0" w:line="240" w:lineRule="auto"/>
        <w:ind w:left="567" w:hanging="567"/>
        <w:rPr>
          <w:rFonts w:ascii="Times New Roman" w:hAnsi="Times New Roman"/>
          <w:b/>
        </w:rPr>
      </w:pPr>
      <w:r w:rsidRPr="00AF4442">
        <w:rPr>
          <w:rFonts w:ascii="Times New Roman" w:hAnsi="Times New Roman"/>
          <w:b/>
        </w:rPr>
        <w:t>4.6</w:t>
      </w:r>
      <w:r w:rsidRPr="00AF4442">
        <w:rPr>
          <w:rFonts w:ascii="Times New Roman" w:hAnsi="Times New Roman"/>
          <w:b/>
        </w:rPr>
        <w:tab/>
        <w:t>Vaisingumas, nėštumo ir žindymo laikotarpis</w:t>
      </w:r>
      <w:r w:rsidRPr="00AF4442">
        <w:rPr>
          <w:rFonts w:ascii="Times New Roman" w:hAnsi="Times New Roman"/>
        </w:rPr>
        <w:t xml:space="preserve"> </w:t>
      </w:r>
    </w:p>
    <w:p w14:paraId="21D2B30D" w14:textId="77777777" w:rsidR="006803F0" w:rsidRPr="00AF4442" w:rsidRDefault="006803F0" w:rsidP="006803F0">
      <w:pPr>
        <w:spacing w:after="0" w:line="240" w:lineRule="auto"/>
        <w:ind w:left="567" w:hanging="567"/>
        <w:rPr>
          <w:rFonts w:ascii="Times New Roman" w:hAnsi="Times New Roman"/>
        </w:rPr>
      </w:pPr>
    </w:p>
    <w:p w14:paraId="2B2BC135" w14:textId="77777777" w:rsidR="006803F0" w:rsidRPr="00126D20" w:rsidRDefault="006803F0" w:rsidP="006803F0">
      <w:pPr>
        <w:spacing w:after="0" w:line="240" w:lineRule="auto"/>
        <w:ind w:left="567" w:hanging="567"/>
        <w:rPr>
          <w:rFonts w:ascii="Times New Roman" w:hAnsi="Times New Roman"/>
          <w:u w:val="single"/>
        </w:rPr>
      </w:pPr>
      <w:r w:rsidRPr="00126D20">
        <w:rPr>
          <w:rFonts w:ascii="Times New Roman" w:hAnsi="Times New Roman"/>
          <w:u w:val="single"/>
        </w:rPr>
        <w:t>Nėštumas</w:t>
      </w:r>
    </w:p>
    <w:p w14:paraId="489FCCAB"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Duomenų apie buspirono vartojimą nėštumo metu nėra arba jų nepakanka. Tyrimai su gyvūnais tiesioginio ar netiesioginio kenksmingo toksinio poveikio reprodukcijai neparodė (žr. 5.3 skyrių).</w:t>
      </w:r>
    </w:p>
    <w:p w14:paraId="357BA1BA"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lastRenderedPageBreak/>
        <w:t>Nėštumo metu buspirono geriau nevartoti.</w:t>
      </w:r>
    </w:p>
    <w:p w14:paraId="62F81BBC" w14:textId="77777777" w:rsidR="006803F0" w:rsidRPr="00AF4442" w:rsidRDefault="006803F0" w:rsidP="006803F0">
      <w:pPr>
        <w:spacing w:after="0" w:line="240" w:lineRule="auto"/>
        <w:rPr>
          <w:rFonts w:ascii="Times New Roman" w:hAnsi="Times New Roman"/>
        </w:rPr>
      </w:pPr>
    </w:p>
    <w:p w14:paraId="634CD9DB"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Buspirono poveikis gimdymui ar išstūmimui nėra žinomas.</w:t>
      </w:r>
    </w:p>
    <w:p w14:paraId="164E893E" w14:textId="77777777" w:rsidR="006803F0" w:rsidRPr="00E352C0" w:rsidRDefault="006803F0" w:rsidP="006803F0">
      <w:pPr>
        <w:spacing w:after="0" w:line="240" w:lineRule="auto"/>
        <w:rPr>
          <w:rFonts w:ascii="Times New Roman" w:hAnsi="Times New Roman"/>
        </w:rPr>
      </w:pPr>
    </w:p>
    <w:p w14:paraId="5DF3CB77" w14:textId="77777777" w:rsidR="006803F0" w:rsidRPr="00126D20" w:rsidRDefault="006803F0" w:rsidP="006803F0">
      <w:pPr>
        <w:spacing w:after="0" w:line="240" w:lineRule="auto"/>
        <w:rPr>
          <w:rFonts w:ascii="Times New Roman" w:hAnsi="Times New Roman"/>
          <w:u w:val="single"/>
        </w:rPr>
      </w:pPr>
      <w:r w:rsidRPr="00126D20">
        <w:rPr>
          <w:rFonts w:ascii="Times New Roman" w:hAnsi="Times New Roman"/>
          <w:u w:val="single"/>
        </w:rPr>
        <w:t>Žindymas</w:t>
      </w:r>
    </w:p>
    <w:p w14:paraId="6CD17A0E"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Nežinoma, ar buspirono ar jo metabolitų išsiskiria į motinos pieną. Atsižvelgiant į žindymo naudą kūdikiui ir gydymo naudą motinai, reikia nuspręsti, ar nutraukti žindymą ar nutraukti ar susilaikyti nuo gydymo buspironu.</w:t>
      </w:r>
    </w:p>
    <w:p w14:paraId="3B446585" w14:textId="77777777" w:rsidR="006803F0" w:rsidRPr="00AF4442" w:rsidRDefault="006803F0" w:rsidP="006803F0">
      <w:pPr>
        <w:spacing w:after="0" w:line="240" w:lineRule="auto"/>
        <w:rPr>
          <w:rFonts w:ascii="Times New Roman" w:hAnsi="Times New Roman"/>
        </w:rPr>
      </w:pPr>
    </w:p>
    <w:p w14:paraId="49F771AA" w14:textId="77777777" w:rsidR="006803F0" w:rsidRPr="00AF4442" w:rsidRDefault="006803F0" w:rsidP="006803F0">
      <w:pPr>
        <w:spacing w:after="0" w:line="240" w:lineRule="auto"/>
        <w:ind w:left="567" w:hanging="567"/>
        <w:rPr>
          <w:rFonts w:ascii="Times New Roman" w:hAnsi="Times New Roman"/>
          <w:b/>
        </w:rPr>
      </w:pPr>
      <w:r w:rsidRPr="00AF4442">
        <w:rPr>
          <w:rFonts w:ascii="Times New Roman" w:hAnsi="Times New Roman"/>
          <w:b/>
        </w:rPr>
        <w:t>4.7</w:t>
      </w:r>
      <w:r w:rsidRPr="00AF4442">
        <w:rPr>
          <w:rFonts w:ascii="Times New Roman" w:hAnsi="Times New Roman"/>
          <w:b/>
        </w:rPr>
        <w:tab/>
        <w:t>Poveikis gebėjimui vairuoti ir valdyti mechanizmus</w:t>
      </w:r>
    </w:p>
    <w:p w14:paraId="34D05223" w14:textId="77777777" w:rsidR="006803F0" w:rsidRPr="00AF4442" w:rsidRDefault="006803F0" w:rsidP="006803F0">
      <w:pPr>
        <w:spacing w:after="0" w:line="240" w:lineRule="auto"/>
        <w:ind w:left="567" w:hanging="567"/>
        <w:rPr>
          <w:rFonts w:ascii="Times New Roman" w:hAnsi="Times New Roman"/>
        </w:rPr>
      </w:pPr>
    </w:p>
    <w:p w14:paraId="36EBD837"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Buspironas gebėjimą vairuoti ir valdyti mechanizmus veikia vidutiniškai. Būtina atsižvelgti į riziką, susijusią su šio vaistinio preparato sukeliamu apsnūdimu ar svaiguliu (žr. 4.8 skyrių).</w:t>
      </w:r>
    </w:p>
    <w:p w14:paraId="10D2851C" w14:textId="77777777" w:rsidR="006803F0" w:rsidRPr="00E352C0" w:rsidRDefault="006803F0" w:rsidP="006803F0">
      <w:pPr>
        <w:spacing w:after="0" w:line="240" w:lineRule="auto"/>
        <w:rPr>
          <w:rFonts w:ascii="Times New Roman" w:hAnsi="Times New Roman"/>
        </w:rPr>
      </w:pPr>
    </w:p>
    <w:p w14:paraId="77492F74" w14:textId="77777777" w:rsidR="006803F0" w:rsidRPr="006803F0" w:rsidRDefault="006803F0" w:rsidP="006803F0">
      <w:pPr>
        <w:numPr>
          <w:ilvl w:val="1"/>
          <w:numId w:val="1"/>
        </w:numPr>
        <w:spacing w:after="0" w:line="240" w:lineRule="auto"/>
        <w:rPr>
          <w:rFonts w:ascii="Times New Roman" w:hAnsi="Times New Roman"/>
          <w:b/>
        </w:rPr>
      </w:pPr>
      <w:r w:rsidRPr="006803F0">
        <w:rPr>
          <w:rFonts w:ascii="Times New Roman" w:hAnsi="Times New Roman"/>
          <w:b/>
        </w:rPr>
        <w:t>Nepageidaujamas poveikis</w:t>
      </w:r>
    </w:p>
    <w:p w14:paraId="4DAE5C64" w14:textId="77777777" w:rsidR="006803F0" w:rsidRPr="006803F0" w:rsidRDefault="006803F0" w:rsidP="006803F0">
      <w:pPr>
        <w:spacing w:after="0" w:line="240" w:lineRule="auto"/>
        <w:rPr>
          <w:rFonts w:ascii="Times New Roman" w:hAnsi="Times New Roman"/>
        </w:rPr>
      </w:pPr>
    </w:p>
    <w:p w14:paraId="351B4DDB"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Dažniausiai buspironas gerai toleruojamas. Jei pasireiškia nepageidaujamų reiškinių, jie paprastai pastebimi gydymo pradžioje ir mažėja toliau tęsiant gydymą. Tam tikrais atvejais gali prireikti sumažinti vaistinio preparato dozę.</w:t>
      </w:r>
    </w:p>
    <w:p w14:paraId="7386A91E" w14:textId="77777777" w:rsidR="006803F0" w:rsidRPr="006803F0" w:rsidRDefault="006803F0" w:rsidP="006803F0">
      <w:pPr>
        <w:spacing w:after="0" w:line="240" w:lineRule="auto"/>
        <w:rPr>
          <w:rFonts w:ascii="Times New Roman" w:hAnsi="Times New Roman"/>
        </w:rPr>
      </w:pPr>
    </w:p>
    <w:p w14:paraId="1012C695"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Klinikinė patirtis</w:t>
      </w:r>
    </w:p>
    <w:p w14:paraId="3B58FE26"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Placebu kontroliuojamų tyrimų metu galvos svaigulys, pykinimas, galvos skausmas, nervingumas, apsvaigimas, susijaudinimas ir prakaitavimas ar odos lipnumas buspironu gydytų asmenų grupėje pasireiškė reikšmingai (p&lt;0,10) dažniau nei vartojusių placebą. </w:t>
      </w:r>
    </w:p>
    <w:p w14:paraId="601ABE3C" w14:textId="77777777" w:rsidR="006803F0" w:rsidRPr="006803F0" w:rsidRDefault="006803F0" w:rsidP="006803F0">
      <w:pPr>
        <w:spacing w:after="0" w:line="240" w:lineRule="auto"/>
        <w:rPr>
          <w:rFonts w:ascii="Times New Roman" w:hAnsi="Times New Roman"/>
        </w:rPr>
      </w:pPr>
    </w:p>
    <w:p w14:paraId="7D00FA1B" w14:textId="64B723F2" w:rsidR="006803F0" w:rsidRPr="00AF4442" w:rsidRDefault="006803F0" w:rsidP="006803F0">
      <w:pPr>
        <w:spacing w:after="0" w:line="240" w:lineRule="auto"/>
        <w:rPr>
          <w:rFonts w:ascii="Times New Roman" w:hAnsi="Times New Roman"/>
        </w:rPr>
      </w:pPr>
      <w:r w:rsidRPr="006803F0">
        <w:rPr>
          <w:rFonts w:ascii="Times New Roman" w:hAnsi="Times New Roman"/>
        </w:rPr>
        <w:t>Toliau nurodytas nepageidaujamas poveikis išvardytas pagal organų sistemų klases, MedDRA rekomenduojamus terminus bei dažnį, kuris apibūdinamas taip: labai dažnas (</w:t>
      </w:r>
      <w:r w:rsidRPr="00AF4442">
        <w:rPr>
          <w:rFonts w:ascii="Times New Roman" w:hAnsi="Times New Roman"/>
        </w:rPr>
        <w:sym w:font="Symbol" w:char="F0B3"/>
      </w:r>
      <w:r w:rsidRPr="00AF4442">
        <w:rPr>
          <w:rFonts w:ascii="Times New Roman" w:hAnsi="Times New Roman"/>
        </w:rPr>
        <w:t xml:space="preserve">1/10), dažnas (nuo </w:t>
      </w:r>
      <w:r w:rsidRPr="00AF4442">
        <w:rPr>
          <w:rFonts w:ascii="Times New Roman" w:hAnsi="Times New Roman"/>
        </w:rPr>
        <w:sym w:font="Symbol" w:char="F0B3"/>
      </w:r>
      <w:r w:rsidRPr="00AF4442">
        <w:rPr>
          <w:rFonts w:ascii="Times New Roman" w:hAnsi="Times New Roman"/>
        </w:rPr>
        <w:t xml:space="preserve">1/100 iki &lt;1/10), nedažnas (nuo </w:t>
      </w:r>
      <w:r w:rsidRPr="00AF4442">
        <w:rPr>
          <w:rFonts w:ascii="Times New Roman" w:hAnsi="Times New Roman"/>
        </w:rPr>
        <w:sym w:font="Symbol" w:char="F0B3"/>
      </w:r>
      <w:r w:rsidRPr="00AF4442">
        <w:rPr>
          <w:rFonts w:ascii="Times New Roman" w:hAnsi="Times New Roman"/>
        </w:rPr>
        <w:t>1/</w:t>
      </w:r>
      <w:r w:rsidRPr="006803F0">
        <w:rPr>
          <w:rFonts w:ascii="Times New Roman" w:eastAsia="Times New Roman" w:hAnsi="Times New Roman" w:cs="Times New Roman"/>
        </w:rPr>
        <w:t>1</w:t>
      </w:r>
      <w:r w:rsidR="007571EE">
        <w:rPr>
          <w:rFonts w:ascii="Times New Roman" w:eastAsia="Times New Roman" w:hAnsi="Times New Roman" w:cs="Times New Roman"/>
        </w:rPr>
        <w:t> </w:t>
      </w:r>
      <w:r w:rsidRPr="006803F0">
        <w:rPr>
          <w:rFonts w:ascii="Times New Roman" w:eastAsia="Times New Roman" w:hAnsi="Times New Roman" w:cs="Times New Roman"/>
        </w:rPr>
        <w:t>000</w:t>
      </w:r>
      <w:r w:rsidRPr="00AF4442">
        <w:rPr>
          <w:rFonts w:ascii="Times New Roman" w:hAnsi="Times New Roman"/>
        </w:rPr>
        <w:t xml:space="preserve"> iki &lt;1/100), retas (nuo </w:t>
      </w:r>
      <w:r w:rsidRPr="00AF4442">
        <w:rPr>
          <w:rFonts w:ascii="Times New Roman" w:hAnsi="Times New Roman"/>
        </w:rPr>
        <w:sym w:font="Symbol" w:char="F0B3"/>
      </w:r>
      <w:r w:rsidRPr="00AF4442">
        <w:rPr>
          <w:rFonts w:ascii="Times New Roman" w:hAnsi="Times New Roman"/>
        </w:rPr>
        <w:t>1/</w:t>
      </w:r>
      <w:r w:rsidRPr="006803F0">
        <w:rPr>
          <w:rFonts w:ascii="Times New Roman" w:eastAsia="Times New Roman" w:hAnsi="Times New Roman" w:cs="Times New Roman"/>
        </w:rPr>
        <w:t>10</w:t>
      </w:r>
      <w:r w:rsidR="007571EE">
        <w:rPr>
          <w:rFonts w:ascii="Times New Roman" w:eastAsia="Times New Roman" w:hAnsi="Times New Roman" w:cs="Times New Roman"/>
        </w:rPr>
        <w:t> </w:t>
      </w:r>
      <w:r w:rsidRPr="006803F0">
        <w:rPr>
          <w:rFonts w:ascii="Times New Roman" w:eastAsia="Times New Roman" w:hAnsi="Times New Roman" w:cs="Times New Roman"/>
        </w:rPr>
        <w:t>000</w:t>
      </w:r>
      <w:r w:rsidRPr="00AF4442">
        <w:rPr>
          <w:rFonts w:ascii="Times New Roman" w:hAnsi="Times New Roman"/>
        </w:rPr>
        <w:t xml:space="preserve"> iki &lt;1/</w:t>
      </w:r>
      <w:r w:rsidRPr="006803F0">
        <w:rPr>
          <w:rFonts w:ascii="Times New Roman" w:eastAsia="Times New Roman" w:hAnsi="Times New Roman" w:cs="Times New Roman"/>
        </w:rPr>
        <w:t>1</w:t>
      </w:r>
      <w:r w:rsidR="007571EE">
        <w:rPr>
          <w:rFonts w:ascii="Times New Roman" w:eastAsia="Times New Roman" w:hAnsi="Times New Roman" w:cs="Times New Roman"/>
        </w:rPr>
        <w:t> </w:t>
      </w:r>
      <w:r w:rsidRPr="006803F0">
        <w:rPr>
          <w:rFonts w:ascii="Times New Roman" w:eastAsia="Times New Roman" w:hAnsi="Times New Roman" w:cs="Times New Roman"/>
        </w:rPr>
        <w:t>000</w:t>
      </w:r>
      <w:r w:rsidRPr="00AF4442">
        <w:rPr>
          <w:rFonts w:ascii="Times New Roman" w:hAnsi="Times New Roman"/>
        </w:rPr>
        <w:t>), labai retas (&lt;1/</w:t>
      </w:r>
      <w:r w:rsidRPr="006803F0">
        <w:rPr>
          <w:rFonts w:ascii="Times New Roman" w:eastAsia="Times New Roman" w:hAnsi="Times New Roman" w:cs="Times New Roman"/>
        </w:rPr>
        <w:t>10</w:t>
      </w:r>
      <w:r w:rsidR="007571EE">
        <w:rPr>
          <w:rFonts w:ascii="Times New Roman" w:eastAsia="Times New Roman" w:hAnsi="Times New Roman" w:cs="Times New Roman"/>
        </w:rPr>
        <w:t> </w:t>
      </w:r>
      <w:r w:rsidRPr="006803F0">
        <w:rPr>
          <w:rFonts w:ascii="Times New Roman" w:eastAsia="Times New Roman" w:hAnsi="Times New Roman" w:cs="Times New Roman"/>
        </w:rPr>
        <w:t>000),</w:t>
      </w:r>
      <w:r w:rsidRPr="00126D20">
        <w:rPr>
          <w:rFonts w:ascii="Times New Roman" w:hAnsi="Times New Roman"/>
          <w:b/>
        </w:rPr>
        <w:t xml:space="preserve"> </w:t>
      </w:r>
      <w:r w:rsidRPr="00AF4442">
        <w:rPr>
          <w:rFonts w:ascii="Times New Roman" w:hAnsi="Times New Roman"/>
        </w:rPr>
        <w:t>nežinomas (negali būti apskaičiuotas pagal turimus duomenis).</w:t>
      </w:r>
    </w:p>
    <w:p w14:paraId="2987D6BF" w14:textId="77777777" w:rsidR="006803F0" w:rsidRPr="00AF4442" w:rsidRDefault="006803F0" w:rsidP="006803F0">
      <w:pPr>
        <w:spacing w:after="0" w:line="240" w:lineRule="auto"/>
        <w:rPr>
          <w:rFonts w:ascii="Times New Roman" w:hAnsi="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729"/>
        <w:gridCol w:w="4308"/>
        <w:gridCol w:w="27"/>
      </w:tblGrid>
      <w:tr w:rsidR="006803F0" w:rsidRPr="006803F0" w14:paraId="2AFEB494" w14:textId="77777777" w:rsidTr="003467BD">
        <w:trPr>
          <w:jc w:val="center"/>
        </w:trPr>
        <w:tc>
          <w:tcPr>
            <w:tcW w:w="9060" w:type="dxa"/>
            <w:gridSpan w:val="4"/>
          </w:tcPr>
          <w:p w14:paraId="5B461774" w14:textId="53695108" w:rsidR="006803F0" w:rsidRPr="00AF4442" w:rsidRDefault="006803F0" w:rsidP="006803F0">
            <w:pPr>
              <w:spacing w:after="0" w:line="240" w:lineRule="auto"/>
              <w:jc w:val="center"/>
              <w:outlineLvl w:val="0"/>
              <w:rPr>
                <w:rFonts w:ascii="Times New Roman" w:hAnsi="Times New Roman"/>
                <w:b/>
                <w:color w:val="000000"/>
                <w:shd w:val="clear" w:color="auto" w:fill="C0C0C0"/>
              </w:rPr>
            </w:pPr>
            <w:r w:rsidRPr="00AF4442">
              <w:rPr>
                <w:rFonts w:ascii="Times New Roman" w:hAnsi="Times New Roman"/>
                <w:b/>
                <w:color w:val="000000"/>
              </w:rPr>
              <w:t>NEPAGEIDAUJAMI REIŠKINIAI, APIE KURIUOS PRANEŠTA KLINIKINIO VART</w:t>
            </w:r>
            <w:r w:rsidR="0079235C">
              <w:rPr>
                <w:rFonts w:ascii="Times New Roman" w:hAnsi="Times New Roman"/>
                <w:b/>
                <w:color w:val="000000"/>
              </w:rPr>
              <w:t>O</w:t>
            </w:r>
            <w:r w:rsidRPr="00AF4442">
              <w:rPr>
                <w:rFonts w:ascii="Times New Roman" w:hAnsi="Times New Roman"/>
                <w:b/>
                <w:color w:val="000000"/>
              </w:rPr>
              <w:t>JIMO METU</w:t>
            </w:r>
          </w:p>
        </w:tc>
      </w:tr>
      <w:tr w:rsidR="006803F0" w:rsidRPr="006803F0" w14:paraId="47F8DD5E" w14:textId="77777777" w:rsidTr="003467BD">
        <w:trPr>
          <w:gridAfter w:val="1"/>
          <w:wAfter w:w="27" w:type="dxa"/>
          <w:jc w:val="center"/>
        </w:trPr>
        <w:tc>
          <w:tcPr>
            <w:tcW w:w="2996" w:type="dxa"/>
          </w:tcPr>
          <w:p w14:paraId="086259C7" w14:textId="77777777" w:rsidR="006803F0" w:rsidRPr="00AF4442" w:rsidRDefault="006803F0" w:rsidP="006803F0">
            <w:pPr>
              <w:spacing w:after="0" w:line="240" w:lineRule="auto"/>
              <w:rPr>
                <w:rFonts w:ascii="Times New Roman" w:hAnsi="Times New Roman"/>
                <w:b/>
                <w:color w:val="000000"/>
              </w:rPr>
            </w:pPr>
            <w:r w:rsidRPr="00AF4442">
              <w:rPr>
                <w:rFonts w:ascii="Times New Roman" w:hAnsi="Times New Roman"/>
                <w:b/>
                <w:color w:val="000000"/>
              </w:rPr>
              <w:t>Organų sistemų klasė</w:t>
            </w:r>
          </w:p>
        </w:tc>
        <w:tc>
          <w:tcPr>
            <w:tcW w:w="1729" w:type="dxa"/>
          </w:tcPr>
          <w:p w14:paraId="401AC9C3" w14:textId="77777777" w:rsidR="006803F0" w:rsidRPr="00AF4442" w:rsidRDefault="006803F0" w:rsidP="006803F0">
            <w:pPr>
              <w:spacing w:after="0" w:line="240" w:lineRule="auto"/>
              <w:rPr>
                <w:rFonts w:ascii="Times New Roman" w:hAnsi="Times New Roman"/>
                <w:b/>
                <w:color w:val="000000"/>
              </w:rPr>
            </w:pPr>
            <w:r w:rsidRPr="00AF4442">
              <w:rPr>
                <w:rFonts w:ascii="Times New Roman" w:hAnsi="Times New Roman"/>
                <w:b/>
                <w:color w:val="000000"/>
              </w:rPr>
              <w:t>Dažnis</w:t>
            </w:r>
          </w:p>
        </w:tc>
        <w:tc>
          <w:tcPr>
            <w:tcW w:w="4308" w:type="dxa"/>
          </w:tcPr>
          <w:p w14:paraId="5EBB0698" w14:textId="77777777" w:rsidR="006803F0" w:rsidRPr="00AF4442" w:rsidRDefault="006803F0" w:rsidP="006803F0">
            <w:pPr>
              <w:spacing w:after="0" w:line="240" w:lineRule="auto"/>
              <w:rPr>
                <w:rFonts w:ascii="Times New Roman" w:hAnsi="Times New Roman"/>
                <w:b/>
                <w:color w:val="000000"/>
              </w:rPr>
            </w:pPr>
            <w:r w:rsidRPr="00AF4442">
              <w:rPr>
                <w:rFonts w:ascii="Times New Roman" w:hAnsi="Times New Roman"/>
                <w:b/>
                <w:color w:val="000000"/>
              </w:rPr>
              <w:t>MedDRA terminai</w:t>
            </w:r>
          </w:p>
        </w:tc>
      </w:tr>
      <w:tr w:rsidR="006803F0" w:rsidRPr="006803F0" w14:paraId="4640952C" w14:textId="77777777" w:rsidTr="003467BD">
        <w:trPr>
          <w:gridAfter w:val="1"/>
          <w:wAfter w:w="27" w:type="dxa"/>
          <w:jc w:val="center"/>
        </w:trPr>
        <w:tc>
          <w:tcPr>
            <w:tcW w:w="2996" w:type="dxa"/>
            <w:vMerge w:val="restart"/>
          </w:tcPr>
          <w:p w14:paraId="31514B6C" w14:textId="77777777" w:rsidR="006803F0" w:rsidRPr="00AF4442" w:rsidRDefault="006803F0" w:rsidP="006803F0">
            <w:pPr>
              <w:spacing w:after="0" w:line="240" w:lineRule="auto"/>
              <w:rPr>
                <w:rFonts w:ascii="Times New Roman" w:hAnsi="Times New Roman"/>
                <w:i/>
                <w:color w:val="000000"/>
                <w:shd w:val="clear" w:color="auto" w:fill="C0C0C0"/>
              </w:rPr>
            </w:pPr>
            <w:r w:rsidRPr="00AF4442">
              <w:rPr>
                <w:rFonts w:ascii="Times New Roman" w:hAnsi="Times New Roman"/>
                <w:i/>
                <w:color w:val="000000"/>
              </w:rPr>
              <w:t>Psichikos sutrikimai</w:t>
            </w:r>
          </w:p>
        </w:tc>
        <w:tc>
          <w:tcPr>
            <w:tcW w:w="1729" w:type="dxa"/>
          </w:tcPr>
          <w:p w14:paraId="16C733C5" w14:textId="0A568C7B"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Dažn</w:t>
            </w:r>
            <w:r w:rsidR="007571EE">
              <w:rPr>
                <w:rFonts w:ascii="Times New Roman" w:hAnsi="Times New Roman"/>
                <w:color w:val="000000"/>
              </w:rPr>
              <w:t>as</w:t>
            </w:r>
          </w:p>
        </w:tc>
        <w:tc>
          <w:tcPr>
            <w:tcW w:w="4308" w:type="dxa"/>
          </w:tcPr>
          <w:p w14:paraId="7319D59E"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Nervingumas, nemiga, dėmesio sukaupimo sutrikimas, depresija, sumišimas, miego sutrikimas, pyktis</w:t>
            </w:r>
          </w:p>
          <w:p w14:paraId="4125126C" w14:textId="77777777" w:rsidR="006803F0" w:rsidRPr="00AF4442" w:rsidRDefault="006803F0" w:rsidP="006803F0">
            <w:pPr>
              <w:spacing w:after="0" w:line="240" w:lineRule="auto"/>
              <w:rPr>
                <w:rFonts w:ascii="Times New Roman" w:hAnsi="Times New Roman"/>
                <w:color w:val="000000"/>
              </w:rPr>
            </w:pPr>
          </w:p>
        </w:tc>
      </w:tr>
      <w:tr w:rsidR="006803F0" w:rsidRPr="006803F0" w14:paraId="083F62FB" w14:textId="77777777" w:rsidTr="003467BD">
        <w:trPr>
          <w:gridAfter w:val="1"/>
          <w:wAfter w:w="27" w:type="dxa"/>
          <w:jc w:val="center"/>
        </w:trPr>
        <w:tc>
          <w:tcPr>
            <w:tcW w:w="2996" w:type="dxa"/>
            <w:vMerge/>
          </w:tcPr>
          <w:p w14:paraId="36A78DF4" w14:textId="77777777" w:rsidR="006803F0" w:rsidRPr="006803F0" w:rsidRDefault="006803F0" w:rsidP="006803F0">
            <w:pPr>
              <w:spacing w:after="0" w:line="240" w:lineRule="auto"/>
              <w:rPr>
                <w:rFonts w:ascii="Times New Roman" w:hAnsi="Times New Roman"/>
                <w:i/>
                <w:color w:val="000000"/>
              </w:rPr>
            </w:pPr>
          </w:p>
        </w:tc>
        <w:tc>
          <w:tcPr>
            <w:tcW w:w="1729" w:type="dxa"/>
          </w:tcPr>
          <w:p w14:paraId="54FDA2BB" w14:textId="355805BA"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Labai ret</w:t>
            </w:r>
            <w:r w:rsidR="007571EE">
              <w:rPr>
                <w:rFonts w:ascii="Times New Roman" w:hAnsi="Times New Roman"/>
                <w:color w:val="000000"/>
              </w:rPr>
              <w:t>as</w:t>
            </w:r>
          </w:p>
        </w:tc>
        <w:tc>
          <w:tcPr>
            <w:tcW w:w="4308" w:type="dxa"/>
          </w:tcPr>
          <w:p w14:paraId="2158B8A7" w14:textId="77777777"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Psichozinis sutrikimas, haliucinacijos, depersonalizacija, afektinis labilumas</w:t>
            </w:r>
          </w:p>
          <w:p w14:paraId="63B0948A" w14:textId="77777777" w:rsidR="006803F0" w:rsidRPr="006803F0" w:rsidRDefault="006803F0" w:rsidP="006803F0">
            <w:pPr>
              <w:spacing w:after="0" w:line="240" w:lineRule="auto"/>
              <w:rPr>
                <w:rFonts w:ascii="Times New Roman" w:hAnsi="Times New Roman"/>
                <w:color w:val="000000"/>
              </w:rPr>
            </w:pPr>
          </w:p>
        </w:tc>
      </w:tr>
      <w:tr w:rsidR="006803F0" w:rsidRPr="006803F0" w14:paraId="2E12DB1A" w14:textId="77777777" w:rsidTr="003467BD">
        <w:trPr>
          <w:gridAfter w:val="1"/>
          <w:wAfter w:w="27" w:type="dxa"/>
          <w:jc w:val="center"/>
        </w:trPr>
        <w:tc>
          <w:tcPr>
            <w:tcW w:w="2996" w:type="dxa"/>
            <w:vMerge w:val="restart"/>
          </w:tcPr>
          <w:p w14:paraId="02C4D96E" w14:textId="77777777" w:rsidR="006803F0" w:rsidRPr="00AF4442" w:rsidRDefault="006803F0" w:rsidP="006803F0">
            <w:pPr>
              <w:spacing w:after="0" w:line="240" w:lineRule="auto"/>
              <w:rPr>
                <w:rFonts w:ascii="Times New Roman" w:hAnsi="Times New Roman"/>
                <w:i/>
                <w:color w:val="000000"/>
                <w:shd w:val="clear" w:color="auto" w:fill="C0C0C0"/>
              </w:rPr>
            </w:pPr>
            <w:r w:rsidRPr="00AF4442">
              <w:rPr>
                <w:rFonts w:ascii="Times New Roman" w:hAnsi="Times New Roman"/>
                <w:i/>
                <w:color w:val="000000"/>
              </w:rPr>
              <w:t>Nervų sistemos sutrikimai</w:t>
            </w:r>
          </w:p>
        </w:tc>
        <w:tc>
          <w:tcPr>
            <w:tcW w:w="1729" w:type="dxa"/>
          </w:tcPr>
          <w:p w14:paraId="54D604CF" w14:textId="0CE08F82"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Labai dažn</w:t>
            </w:r>
            <w:r w:rsidR="007571EE">
              <w:rPr>
                <w:rFonts w:ascii="Times New Roman" w:hAnsi="Times New Roman"/>
                <w:color w:val="000000"/>
              </w:rPr>
              <w:t>as</w:t>
            </w:r>
          </w:p>
        </w:tc>
        <w:tc>
          <w:tcPr>
            <w:tcW w:w="4308" w:type="dxa"/>
          </w:tcPr>
          <w:p w14:paraId="31836DB7"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Svaigulys*, galvos skausmas, somnolencija</w:t>
            </w:r>
          </w:p>
          <w:p w14:paraId="1A14E145" w14:textId="77777777" w:rsidR="006803F0" w:rsidRPr="00AF4442" w:rsidRDefault="006803F0" w:rsidP="006803F0">
            <w:pPr>
              <w:spacing w:after="0" w:line="240" w:lineRule="auto"/>
              <w:rPr>
                <w:rFonts w:ascii="Times New Roman" w:hAnsi="Times New Roman"/>
                <w:color w:val="000000"/>
              </w:rPr>
            </w:pPr>
          </w:p>
        </w:tc>
      </w:tr>
      <w:tr w:rsidR="006803F0" w:rsidRPr="006803F0" w14:paraId="0B04FB46" w14:textId="77777777" w:rsidTr="003467BD">
        <w:trPr>
          <w:gridAfter w:val="1"/>
          <w:wAfter w:w="27" w:type="dxa"/>
          <w:jc w:val="center"/>
        </w:trPr>
        <w:tc>
          <w:tcPr>
            <w:tcW w:w="2996" w:type="dxa"/>
            <w:vMerge/>
          </w:tcPr>
          <w:p w14:paraId="246C2F6A" w14:textId="77777777" w:rsidR="006803F0" w:rsidRPr="006803F0" w:rsidRDefault="006803F0" w:rsidP="006803F0">
            <w:pPr>
              <w:spacing w:after="0" w:line="240" w:lineRule="auto"/>
              <w:rPr>
                <w:rFonts w:ascii="Times New Roman" w:hAnsi="Times New Roman"/>
                <w:i/>
                <w:color w:val="000000"/>
                <w:shd w:val="clear" w:color="auto" w:fill="C0C0C0"/>
              </w:rPr>
            </w:pPr>
          </w:p>
        </w:tc>
        <w:tc>
          <w:tcPr>
            <w:tcW w:w="1729" w:type="dxa"/>
          </w:tcPr>
          <w:p w14:paraId="6563CD79" w14:textId="1DEE2706"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Dažn</w:t>
            </w:r>
            <w:r w:rsidR="007571EE">
              <w:rPr>
                <w:rFonts w:ascii="Times New Roman" w:hAnsi="Times New Roman"/>
                <w:color w:val="000000"/>
              </w:rPr>
              <w:t>as</w:t>
            </w:r>
          </w:p>
        </w:tc>
        <w:tc>
          <w:tcPr>
            <w:tcW w:w="4308" w:type="dxa"/>
          </w:tcPr>
          <w:p w14:paraId="40CE7E3D" w14:textId="77777777"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Parestezija, matomo vaizdo neryškumas, koordinacijos sutrikimas, tremoras, ūžesys (</w:t>
            </w:r>
            <w:r w:rsidRPr="006803F0">
              <w:rPr>
                <w:rFonts w:ascii="Times New Roman" w:hAnsi="Times New Roman"/>
                <w:i/>
                <w:color w:val="000000"/>
              </w:rPr>
              <w:t>tinnitus</w:t>
            </w:r>
            <w:r w:rsidRPr="006803F0">
              <w:rPr>
                <w:rFonts w:ascii="Times New Roman" w:hAnsi="Times New Roman"/>
                <w:color w:val="000000"/>
              </w:rPr>
              <w:t>)</w:t>
            </w:r>
          </w:p>
          <w:p w14:paraId="4CCDB77C" w14:textId="77777777" w:rsidR="006803F0" w:rsidRPr="006803F0" w:rsidRDefault="006803F0" w:rsidP="006803F0">
            <w:pPr>
              <w:spacing w:after="0" w:line="240" w:lineRule="auto"/>
              <w:rPr>
                <w:rFonts w:ascii="Times New Roman" w:hAnsi="Times New Roman"/>
                <w:color w:val="000000"/>
              </w:rPr>
            </w:pPr>
          </w:p>
        </w:tc>
      </w:tr>
      <w:tr w:rsidR="006803F0" w:rsidRPr="006803F0" w14:paraId="64A1D273" w14:textId="77777777" w:rsidTr="003467BD">
        <w:trPr>
          <w:gridAfter w:val="1"/>
          <w:wAfter w:w="27" w:type="dxa"/>
          <w:jc w:val="center"/>
        </w:trPr>
        <w:tc>
          <w:tcPr>
            <w:tcW w:w="2996" w:type="dxa"/>
            <w:vMerge/>
          </w:tcPr>
          <w:p w14:paraId="59285D22" w14:textId="77777777" w:rsidR="006803F0" w:rsidRPr="006803F0" w:rsidRDefault="006803F0" w:rsidP="006803F0">
            <w:pPr>
              <w:spacing w:after="0" w:line="240" w:lineRule="auto"/>
              <w:rPr>
                <w:rFonts w:ascii="Times New Roman" w:hAnsi="Times New Roman"/>
                <w:i/>
                <w:color w:val="000000"/>
                <w:shd w:val="clear" w:color="auto" w:fill="C0C0C0"/>
              </w:rPr>
            </w:pPr>
          </w:p>
        </w:tc>
        <w:tc>
          <w:tcPr>
            <w:tcW w:w="1729" w:type="dxa"/>
          </w:tcPr>
          <w:p w14:paraId="7C89BDBC" w14:textId="545BDEE1"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Labai ret</w:t>
            </w:r>
            <w:r w:rsidR="007571EE">
              <w:rPr>
                <w:rFonts w:ascii="Times New Roman" w:hAnsi="Times New Roman"/>
                <w:color w:val="000000"/>
              </w:rPr>
              <w:t>as</w:t>
            </w:r>
          </w:p>
        </w:tc>
        <w:tc>
          <w:tcPr>
            <w:tcW w:w="4308" w:type="dxa"/>
          </w:tcPr>
          <w:p w14:paraId="4B40D413" w14:textId="261B515E"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Serotonino sindromas, traukuliai, tunelinis matymas, ekstrapiramidinis sutrikimas, „krumpliaračio“ tipo rigidiškumas, diskinezija, distonija, apalpimas, amnezija, ataksija, parkinsonizmas, akatizija, ner</w:t>
            </w:r>
            <w:r w:rsidR="007045C4">
              <w:rPr>
                <w:rFonts w:ascii="Times New Roman" w:hAnsi="Times New Roman"/>
                <w:color w:val="000000"/>
              </w:rPr>
              <w:t>a</w:t>
            </w:r>
            <w:r w:rsidRPr="006803F0">
              <w:rPr>
                <w:rFonts w:ascii="Times New Roman" w:hAnsi="Times New Roman"/>
                <w:color w:val="000000"/>
              </w:rPr>
              <w:t>mių kojų sindromas, neramumas</w:t>
            </w:r>
          </w:p>
          <w:p w14:paraId="1114C3A2" w14:textId="77777777" w:rsidR="006803F0" w:rsidRPr="006803F0" w:rsidRDefault="006803F0" w:rsidP="006803F0">
            <w:pPr>
              <w:spacing w:after="0" w:line="240" w:lineRule="auto"/>
              <w:rPr>
                <w:rFonts w:ascii="Times New Roman" w:hAnsi="Times New Roman"/>
                <w:color w:val="000000"/>
              </w:rPr>
            </w:pPr>
          </w:p>
        </w:tc>
      </w:tr>
      <w:tr w:rsidR="006803F0" w:rsidRPr="006803F0" w14:paraId="35FA5B5E" w14:textId="77777777" w:rsidTr="003467BD">
        <w:trPr>
          <w:gridAfter w:val="1"/>
          <w:wAfter w:w="27" w:type="dxa"/>
          <w:jc w:val="center"/>
        </w:trPr>
        <w:tc>
          <w:tcPr>
            <w:tcW w:w="2996" w:type="dxa"/>
          </w:tcPr>
          <w:p w14:paraId="2F137340"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i/>
                <w:color w:val="000000"/>
              </w:rPr>
              <w:t>Širdies sutrikimai</w:t>
            </w:r>
          </w:p>
        </w:tc>
        <w:tc>
          <w:tcPr>
            <w:tcW w:w="1729" w:type="dxa"/>
          </w:tcPr>
          <w:p w14:paraId="18392031" w14:textId="63824570"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Dažn</w:t>
            </w:r>
            <w:r w:rsidR="007571EE">
              <w:rPr>
                <w:rFonts w:ascii="Times New Roman" w:hAnsi="Times New Roman"/>
                <w:color w:val="000000"/>
              </w:rPr>
              <w:t>as</w:t>
            </w:r>
          </w:p>
        </w:tc>
        <w:tc>
          <w:tcPr>
            <w:tcW w:w="4308" w:type="dxa"/>
          </w:tcPr>
          <w:p w14:paraId="6294A548"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Tachikardija, krūtinės skausmas</w:t>
            </w:r>
          </w:p>
          <w:p w14:paraId="7B959ECF" w14:textId="77777777" w:rsidR="006803F0" w:rsidRPr="00AF4442" w:rsidRDefault="006803F0" w:rsidP="006803F0">
            <w:pPr>
              <w:spacing w:after="0" w:line="240" w:lineRule="auto"/>
              <w:rPr>
                <w:rFonts w:ascii="Times New Roman" w:hAnsi="Times New Roman"/>
                <w:color w:val="000000"/>
              </w:rPr>
            </w:pPr>
          </w:p>
        </w:tc>
      </w:tr>
      <w:tr w:rsidR="006803F0" w:rsidRPr="006803F0" w14:paraId="3434B607" w14:textId="77777777" w:rsidTr="003467BD">
        <w:trPr>
          <w:gridAfter w:val="1"/>
          <w:wAfter w:w="27" w:type="dxa"/>
          <w:trHeight w:val="882"/>
          <w:jc w:val="center"/>
        </w:trPr>
        <w:tc>
          <w:tcPr>
            <w:tcW w:w="2996" w:type="dxa"/>
          </w:tcPr>
          <w:p w14:paraId="608FFBD7" w14:textId="77777777" w:rsidR="006803F0" w:rsidRPr="00AF4442" w:rsidRDefault="006803F0" w:rsidP="006803F0">
            <w:pPr>
              <w:spacing w:after="0" w:line="240" w:lineRule="auto"/>
              <w:rPr>
                <w:rFonts w:ascii="Times New Roman" w:hAnsi="Times New Roman"/>
                <w:i/>
                <w:color w:val="000000"/>
              </w:rPr>
            </w:pPr>
            <w:r w:rsidRPr="00AF4442">
              <w:rPr>
                <w:rFonts w:ascii="Times New Roman" w:hAnsi="Times New Roman"/>
                <w:i/>
                <w:color w:val="000000"/>
              </w:rPr>
              <w:lastRenderedPageBreak/>
              <w:t>Kvėpavimo sistemos, krūtinės ląstos ir tarpuplaučio sutrikimai</w:t>
            </w:r>
          </w:p>
        </w:tc>
        <w:tc>
          <w:tcPr>
            <w:tcW w:w="1729" w:type="dxa"/>
          </w:tcPr>
          <w:p w14:paraId="0EBD4704" w14:textId="17AEC284"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Dažn</w:t>
            </w:r>
            <w:r w:rsidR="007571EE">
              <w:rPr>
                <w:rFonts w:ascii="Times New Roman" w:hAnsi="Times New Roman"/>
                <w:color w:val="000000"/>
              </w:rPr>
              <w:t>as</w:t>
            </w:r>
          </w:p>
        </w:tc>
        <w:tc>
          <w:tcPr>
            <w:tcW w:w="4308" w:type="dxa"/>
          </w:tcPr>
          <w:p w14:paraId="0E5A2B1D"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Nosies užgulimas, gerklės ir gerklų skausmas</w:t>
            </w:r>
          </w:p>
        </w:tc>
      </w:tr>
      <w:tr w:rsidR="006803F0" w:rsidRPr="006803F0" w14:paraId="685DCC63" w14:textId="77777777" w:rsidTr="003467BD">
        <w:trPr>
          <w:gridAfter w:val="1"/>
          <w:wAfter w:w="27" w:type="dxa"/>
          <w:trHeight w:val="882"/>
          <w:jc w:val="center"/>
        </w:trPr>
        <w:tc>
          <w:tcPr>
            <w:tcW w:w="2996" w:type="dxa"/>
          </w:tcPr>
          <w:p w14:paraId="6537F0C0" w14:textId="77777777" w:rsidR="006803F0" w:rsidRPr="00AF4442" w:rsidRDefault="006803F0" w:rsidP="006803F0">
            <w:pPr>
              <w:spacing w:after="0" w:line="240" w:lineRule="auto"/>
              <w:rPr>
                <w:rFonts w:ascii="Times New Roman" w:hAnsi="Times New Roman"/>
                <w:i/>
                <w:color w:val="000000"/>
              </w:rPr>
            </w:pPr>
            <w:r w:rsidRPr="00AF4442">
              <w:rPr>
                <w:rFonts w:ascii="Times New Roman" w:hAnsi="Times New Roman"/>
                <w:i/>
                <w:color w:val="000000"/>
              </w:rPr>
              <w:t>Virškinimo trakto sutrikimai</w:t>
            </w:r>
          </w:p>
        </w:tc>
        <w:tc>
          <w:tcPr>
            <w:tcW w:w="1729" w:type="dxa"/>
          </w:tcPr>
          <w:p w14:paraId="2E1BD728" w14:textId="2668F9DA"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Dažn</w:t>
            </w:r>
            <w:r w:rsidR="007571EE">
              <w:rPr>
                <w:rFonts w:ascii="Times New Roman" w:hAnsi="Times New Roman"/>
                <w:color w:val="000000"/>
              </w:rPr>
              <w:t>as</w:t>
            </w:r>
          </w:p>
        </w:tc>
        <w:tc>
          <w:tcPr>
            <w:tcW w:w="4308" w:type="dxa"/>
          </w:tcPr>
          <w:p w14:paraId="7D19F876"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Pykinimas, pilvo skausmas, burnos džiūvimas, viduriavimas, vidurių užkietėjimas, vėmimas</w:t>
            </w:r>
          </w:p>
        </w:tc>
      </w:tr>
      <w:tr w:rsidR="006803F0" w:rsidRPr="006803F0" w14:paraId="08762DD1" w14:textId="77777777" w:rsidTr="003467BD">
        <w:trPr>
          <w:gridAfter w:val="1"/>
          <w:wAfter w:w="27" w:type="dxa"/>
          <w:trHeight w:val="882"/>
          <w:jc w:val="center"/>
        </w:trPr>
        <w:tc>
          <w:tcPr>
            <w:tcW w:w="2996" w:type="dxa"/>
            <w:vMerge w:val="restart"/>
          </w:tcPr>
          <w:p w14:paraId="7176E62D" w14:textId="77777777" w:rsidR="006803F0" w:rsidRPr="00AF4442" w:rsidRDefault="006803F0" w:rsidP="006803F0">
            <w:pPr>
              <w:spacing w:after="0" w:line="240" w:lineRule="auto"/>
              <w:rPr>
                <w:rFonts w:ascii="Times New Roman" w:hAnsi="Times New Roman"/>
                <w:i/>
                <w:color w:val="000000"/>
              </w:rPr>
            </w:pPr>
            <w:r w:rsidRPr="00AF4442">
              <w:rPr>
                <w:rFonts w:ascii="Times New Roman" w:hAnsi="Times New Roman"/>
                <w:i/>
                <w:color w:val="000000"/>
              </w:rPr>
              <w:t>Odos ir poodinio audinio sutrikimai</w:t>
            </w:r>
          </w:p>
        </w:tc>
        <w:tc>
          <w:tcPr>
            <w:tcW w:w="1729" w:type="dxa"/>
          </w:tcPr>
          <w:p w14:paraId="796941FB" w14:textId="2445E701"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Dažn</w:t>
            </w:r>
            <w:r w:rsidR="007571EE">
              <w:rPr>
                <w:rFonts w:ascii="Times New Roman" w:hAnsi="Times New Roman"/>
                <w:color w:val="000000"/>
              </w:rPr>
              <w:t>as</w:t>
            </w:r>
          </w:p>
        </w:tc>
        <w:tc>
          <w:tcPr>
            <w:tcW w:w="4308" w:type="dxa"/>
          </w:tcPr>
          <w:p w14:paraId="56154147"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Šaltas prakaitas, išbėrimas</w:t>
            </w:r>
          </w:p>
        </w:tc>
      </w:tr>
      <w:tr w:rsidR="006803F0" w:rsidRPr="006803F0" w14:paraId="038E996C" w14:textId="77777777" w:rsidTr="003467BD">
        <w:trPr>
          <w:gridAfter w:val="1"/>
          <w:wAfter w:w="27" w:type="dxa"/>
          <w:trHeight w:val="882"/>
          <w:jc w:val="center"/>
        </w:trPr>
        <w:tc>
          <w:tcPr>
            <w:tcW w:w="2996" w:type="dxa"/>
            <w:vMerge/>
          </w:tcPr>
          <w:p w14:paraId="38C8696B" w14:textId="77777777" w:rsidR="006803F0" w:rsidRPr="006803F0" w:rsidRDefault="006803F0" w:rsidP="006803F0">
            <w:pPr>
              <w:spacing w:after="0" w:line="240" w:lineRule="auto"/>
              <w:rPr>
                <w:rFonts w:ascii="Times New Roman" w:hAnsi="Times New Roman"/>
                <w:i/>
                <w:color w:val="000000"/>
              </w:rPr>
            </w:pPr>
          </w:p>
        </w:tc>
        <w:tc>
          <w:tcPr>
            <w:tcW w:w="1729" w:type="dxa"/>
          </w:tcPr>
          <w:p w14:paraId="7B80F413" w14:textId="28BBDDCB"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Ret</w:t>
            </w:r>
            <w:r w:rsidR="007571EE">
              <w:rPr>
                <w:rFonts w:ascii="Times New Roman" w:hAnsi="Times New Roman"/>
                <w:color w:val="000000"/>
              </w:rPr>
              <w:t>as</w:t>
            </w:r>
          </w:p>
        </w:tc>
        <w:tc>
          <w:tcPr>
            <w:tcW w:w="4308" w:type="dxa"/>
          </w:tcPr>
          <w:p w14:paraId="1D2084AD" w14:textId="77777777" w:rsidR="006803F0" w:rsidRPr="006803F0" w:rsidRDefault="006803F0" w:rsidP="006803F0">
            <w:pPr>
              <w:spacing w:after="0" w:line="240" w:lineRule="auto"/>
              <w:rPr>
                <w:rFonts w:ascii="Times New Roman" w:hAnsi="Times New Roman"/>
                <w:color w:val="000000"/>
              </w:rPr>
            </w:pPr>
            <w:r w:rsidRPr="006803F0">
              <w:rPr>
                <w:rFonts w:ascii="Times New Roman" w:hAnsi="Times New Roman"/>
                <w:color w:val="000000"/>
              </w:rPr>
              <w:t>Angioneurozinė edema, ekchimozė, dilgėlinė</w:t>
            </w:r>
          </w:p>
        </w:tc>
      </w:tr>
      <w:tr w:rsidR="006803F0" w:rsidRPr="006803F0" w14:paraId="2402008E" w14:textId="77777777" w:rsidTr="003467BD">
        <w:trPr>
          <w:gridAfter w:val="1"/>
          <w:wAfter w:w="27" w:type="dxa"/>
          <w:trHeight w:val="882"/>
          <w:jc w:val="center"/>
        </w:trPr>
        <w:tc>
          <w:tcPr>
            <w:tcW w:w="2996" w:type="dxa"/>
          </w:tcPr>
          <w:p w14:paraId="10A07D09" w14:textId="77777777" w:rsidR="006803F0" w:rsidRPr="00AF4442" w:rsidRDefault="006803F0" w:rsidP="006803F0">
            <w:pPr>
              <w:spacing w:after="0" w:line="240" w:lineRule="auto"/>
              <w:rPr>
                <w:rFonts w:ascii="Times New Roman" w:hAnsi="Times New Roman"/>
                <w:i/>
                <w:color w:val="000000"/>
              </w:rPr>
            </w:pPr>
            <w:r w:rsidRPr="00AF4442">
              <w:rPr>
                <w:rFonts w:ascii="Times New Roman" w:hAnsi="Times New Roman"/>
                <w:i/>
                <w:color w:val="000000"/>
              </w:rPr>
              <w:t>Skeleto, raumenų ir jungiamojo audinio sutrikimai</w:t>
            </w:r>
          </w:p>
        </w:tc>
        <w:tc>
          <w:tcPr>
            <w:tcW w:w="1729" w:type="dxa"/>
          </w:tcPr>
          <w:p w14:paraId="77E9699B" w14:textId="4A3872B6"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Dažn</w:t>
            </w:r>
            <w:r w:rsidR="007571EE">
              <w:rPr>
                <w:rFonts w:ascii="Times New Roman" w:hAnsi="Times New Roman"/>
                <w:color w:val="000000"/>
              </w:rPr>
              <w:t>as</w:t>
            </w:r>
          </w:p>
        </w:tc>
        <w:tc>
          <w:tcPr>
            <w:tcW w:w="4308" w:type="dxa"/>
          </w:tcPr>
          <w:p w14:paraId="50854702"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Skeleto raumenų skausmas</w:t>
            </w:r>
          </w:p>
        </w:tc>
      </w:tr>
      <w:tr w:rsidR="006803F0" w:rsidRPr="006803F0" w14:paraId="0E66FEC0" w14:textId="77777777" w:rsidTr="003467BD">
        <w:trPr>
          <w:gridAfter w:val="1"/>
          <w:wAfter w:w="27" w:type="dxa"/>
          <w:trHeight w:val="882"/>
          <w:jc w:val="center"/>
        </w:trPr>
        <w:tc>
          <w:tcPr>
            <w:tcW w:w="2996" w:type="dxa"/>
          </w:tcPr>
          <w:p w14:paraId="7BDBFF7B" w14:textId="77777777" w:rsidR="006803F0" w:rsidRPr="00AF4442" w:rsidRDefault="006803F0" w:rsidP="006803F0">
            <w:pPr>
              <w:spacing w:after="0" w:line="240" w:lineRule="auto"/>
              <w:rPr>
                <w:rFonts w:ascii="Times New Roman" w:hAnsi="Times New Roman"/>
                <w:i/>
                <w:color w:val="000000"/>
              </w:rPr>
            </w:pPr>
            <w:r w:rsidRPr="00AF4442">
              <w:rPr>
                <w:rFonts w:ascii="Times New Roman" w:hAnsi="Times New Roman"/>
                <w:i/>
                <w:color w:val="000000"/>
              </w:rPr>
              <w:t>Inkstų ir šlapimo takų sutrikimai</w:t>
            </w:r>
          </w:p>
        </w:tc>
        <w:tc>
          <w:tcPr>
            <w:tcW w:w="1729" w:type="dxa"/>
          </w:tcPr>
          <w:p w14:paraId="41E4FEDB" w14:textId="72959245"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Labai ret</w:t>
            </w:r>
            <w:r w:rsidR="007571EE">
              <w:rPr>
                <w:rFonts w:ascii="Times New Roman" w:hAnsi="Times New Roman"/>
                <w:color w:val="000000"/>
              </w:rPr>
              <w:t>as</w:t>
            </w:r>
          </w:p>
        </w:tc>
        <w:tc>
          <w:tcPr>
            <w:tcW w:w="4308" w:type="dxa"/>
          </w:tcPr>
          <w:p w14:paraId="0911E410"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Šlapimo susilaikymas</w:t>
            </w:r>
          </w:p>
        </w:tc>
      </w:tr>
      <w:tr w:rsidR="006803F0" w:rsidRPr="006803F0" w14:paraId="1278D32A" w14:textId="77777777" w:rsidTr="003467BD">
        <w:trPr>
          <w:gridAfter w:val="1"/>
          <w:wAfter w:w="27" w:type="dxa"/>
          <w:trHeight w:val="882"/>
          <w:jc w:val="center"/>
        </w:trPr>
        <w:tc>
          <w:tcPr>
            <w:tcW w:w="2996" w:type="dxa"/>
          </w:tcPr>
          <w:p w14:paraId="2047C36D" w14:textId="77777777" w:rsidR="006803F0" w:rsidRPr="00AF4442" w:rsidRDefault="006803F0" w:rsidP="006803F0">
            <w:pPr>
              <w:spacing w:after="0" w:line="240" w:lineRule="auto"/>
              <w:rPr>
                <w:rFonts w:ascii="Times New Roman" w:hAnsi="Times New Roman"/>
                <w:i/>
                <w:color w:val="000000"/>
              </w:rPr>
            </w:pPr>
            <w:r w:rsidRPr="00AF4442">
              <w:rPr>
                <w:rFonts w:ascii="Times New Roman" w:hAnsi="Times New Roman"/>
                <w:i/>
                <w:color w:val="000000"/>
              </w:rPr>
              <w:t>Lytinės sistemos ir krūties sutrikimai</w:t>
            </w:r>
          </w:p>
        </w:tc>
        <w:tc>
          <w:tcPr>
            <w:tcW w:w="1729" w:type="dxa"/>
          </w:tcPr>
          <w:p w14:paraId="7C20DE7F" w14:textId="6F195F51"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Labai ret</w:t>
            </w:r>
            <w:r w:rsidR="007571EE">
              <w:rPr>
                <w:rFonts w:ascii="Times New Roman" w:hAnsi="Times New Roman"/>
                <w:color w:val="000000"/>
              </w:rPr>
              <w:t>as</w:t>
            </w:r>
          </w:p>
        </w:tc>
        <w:tc>
          <w:tcPr>
            <w:tcW w:w="4308" w:type="dxa"/>
          </w:tcPr>
          <w:p w14:paraId="1404AD4B"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Galaktorėja</w:t>
            </w:r>
          </w:p>
        </w:tc>
      </w:tr>
      <w:tr w:rsidR="006803F0" w:rsidRPr="006803F0" w14:paraId="7CE46E39" w14:textId="77777777" w:rsidTr="003467BD">
        <w:trPr>
          <w:gridAfter w:val="1"/>
          <w:wAfter w:w="27" w:type="dxa"/>
          <w:trHeight w:val="882"/>
          <w:jc w:val="center"/>
        </w:trPr>
        <w:tc>
          <w:tcPr>
            <w:tcW w:w="2996" w:type="dxa"/>
          </w:tcPr>
          <w:p w14:paraId="4049BF96" w14:textId="77777777" w:rsidR="006803F0" w:rsidRPr="00AF4442" w:rsidRDefault="006803F0" w:rsidP="006803F0">
            <w:pPr>
              <w:spacing w:after="0" w:line="240" w:lineRule="auto"/>
              <w:rPr>
                <w:rFonts w:ascii="Times New Roman" w:hAnsi="Times New Roman"/>
                <w:i/>
                <w:color w:val="000000"/>
              </w:rPr>
            </w:pPr>
            <w:r w:rsidRPr="00AF4442">
              <w:rPr>
                <w:rFonts w:ascii="Times New Roman" w:hAnsi="Times New Roman"/>
                <w:i/>
                <w:color w:val="000000"/>
              </w:rPr>
              <w:t>Bendrieji sutrikimai ir vartojimo vietos pažeidimai</w:t>
            </w:r>
          </w:p>
        </w:tc>
        <w:tc>
          <w:tcPr>
            <w:tcW w:w="1729" w:type="dxa"/>
          </w:tcPr>
          <w:p w14:paraId="6847A259" w14:textId="3B6AA92D"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Dažn</w:t>
            </w:r>
            <w:r w:rsidR="007571EE">
              <w:rPr>
                <w:rFonts w:ascii="Times New Roman" w:hAnsi="Times New Roman"/>
                <w:color w:val="000000"/>
              </w:rPr>
              <w:t>as</w:t>
            </w:r>
          </w:p>
        </w:tc>
        <w:tc>
          <w:tcPr>
            <w:tcW w:w="4308" w:type="dxa"/>
          </w:tcPr>
          <w:p w14:paraId="1F2C2DC4" w14:textId="77777777" w:rsidR="006803F0" w:rsidRPr="00AF4442" w:rsidRDefault="006803F0" w:rsidP="006803F0">
            <w:pPr>
              <w:spacing w:after="0" w:line="240" w:lineRule="auto"/>
              <w:rPr>
                <w:rFonts w:ascii="Times New Roman" w:hAnsi="Times New Roman"/>
                <w:color w:val="000000"/>
              </w:rPr>
            </w:pPr>
            <w:r w:rsidRPr="00AF4442">
              <w:rPr>
                <w:rFonts w:ascii="Times New Roman" w:hAnsi="Times New Roman"/>
                <w:color w:val="000000"/>
              </w:rPr>
              <w:t>Nuovargis</w:t>
            </w:r>
          </w:p>
        </w:tc>
      </w:tr>
    </w:tbl>
    <w:p w14:paraId="62657F7C"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 Svaigulys apima ir alpulį.</w:t>
      </w:r>
    </w:p>
    <w:p w14:paraId="6AD89EC5" w14:textId="77777777" w:rsidR="006803F0" w:rsidRPr="00AF4442" w:rsidRDefault="006803F0" w:rsidP="006803F0">
      <w:pPr>
        <w:spacing w:after="0" w:line="240" w:lineRule="auto"/>
        <w:rPr>
          <w:rFonts w:ascii="Times New Roman" w:hAnsi="Times New Roman"/>
          <w:u w:val="single"/>
        </w:rPr>
      </w:pPr>
    </w:p>
    <w:p w14:paraId="134FECE5" w14:textId="77777777" w:rsidR="006803F0" w:rsidRPr="007571EE" w:rsidRDefault="006803F0" w:rsidP="00173971">
      <w:pPr>
        <w:tabs>
          <w:tab w:val="left" w:pos="567"/>
        </w:tabs>
        <w:autoSpaceDE w:val="0"/>
        <w:autoSpaceDN w:val="0"/>
        <w:adjustRightInd w:val="0"/>
        <w:spacing w:after="0" w:line="240" w:lineRule="auto"/>
        <w:rPr>
          <w:rFonts w:ascii="Times New Roman" w:hAnsi="Times New Roman" w:cs="Times New Roman"/>
          <w:u w:val="single"/>
        </w:rPr>
      </w:pPr>
      <w:r w:rsidRPr="007571EE">
        <w:rPr>
          <w:rFonts w:ascii="Times New Roman" w:hAnsi="Times New Roman" w:cs="Times New Roman"/>
          <w:u w:val="single"/>
        </w:rPr>
        <w:t>Pranešimas apie įtariamas nepageidaujamas reakcijas</w:t>
      </w:r>
    </w:p>
    <w:p w14:paraId="21AD45E9" w14:textId="5076DFC6" w:rsidR="007571EE" w:rsidRPr="007571EE" w:rsidRDefault="006803F0" w:rsidP="00173971">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7571EE">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7571EE" w:rsidRPr="007571EE">
        <w:rPr>
          <w:rFonts w:ascii="Times New Roman" w:eastAsia="Times New Roman" w:hAnsi="Times New Roman" w:cs="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7571EE" w:rsidRPr="007571EE">
          <w:rPr>
            <w:rFonts w:ascii="Times New Roman" w:eastAsia="Times New Roman" w:hAnsi="Times New Roman" w:cs="Times New Roman"/>
            <w:noProof/>
            <w:snapToGrid w:val="0"/>
            <w:color w:val="0000FF"/>
            <w:u w:val="single"/>
          </w:rPr>
          <w:t>https://vapris.vvkt.lt/vvkt-web/public/nrvSpecialist</w:t>
        </w:r>
      </w:hyperlink>
      <w:r w:rsidR="007571EE" w:rsidRPr="007571EE">
        <w:rPr>
          <w:rFonts w:ascii="Times New Roman" w:eastAsia="Times New Roman" w:hAnsi="Times New Roman" w:cs="Times New Roman"/>
          <w:noProof/>
          <w:snapToGrid w:val="0"/>
        </w:rPr>
        <w:t xml:space="preserve"> arba užpildę Sveikatos priežiūros ar farmacijos specialisto pranešimo apie įtariamą nepageidaujamą reakciją (ĮNR) formą, kuri skelbiama </w:t>
      </w:r>
      <w:hyperlink r:id="rId11" w:history="1">
        <w:r w:rsidR="007571EE" w:rsidRPr="007571EE">
          <w:rPr>
            <w:rFonts w:ascii="Times New Roman" w:eastAsia="Times New Roman" w:hAnsi="Times New Roman" w:cs="Times New Roman"/>
            <w:noProof/>
            <w:snapToGrid w:val="0"/>
            <w:color w:val="0000FF"/>
            <w:u w:val="single"/>
          </w:rPr>
          <w:t>https://www.vvkt.lt/index.php?1399030386</w:t>
        </w:r>
      </w:hyperlink>
      <w:r w:rsidR="007571EE" w:rsidRPr="007571EE">
        <w:rPr>
          <w:rFonts w:ascii="Times New Roman" w:eastAsia="Times New Roman" w:hAnsi="Times New Roman" w:cs="Times New Roman"/>
          <w:noProof/>
          <w:snapToGrid w:val="0"/>
        </w:rPr>
        <w:t>, ir atsiųsti elektroniniu paštu (adresu NepageidaujamaR@vvkt.lt).</w:t>
      </w:r>
    </w:p>
    <w:p w14:paraId="37C60FA7" w14:textId="77777777" w:rsidR="006803F0" w:rsidRPr="007571EE" w:rsidRDefault="006803F0" w:rsidP="001F058F">
      <w:pPr>
        <w:tabs>
          <w:tab w:val="left" w:pos="567"/>
        </w:tabs>
        <w:autoSpaceDE w:val="0"/>
        <w:autoSpaceDN w:val="0"/>
        <w:adjustRightInd w:val="0"/>
        <w:spacing w:after="0" w:line="240" w:lineRule="auto"/>
        <w:jc w:val="both"/>
        <w:rPr>
          <w:rFonts w:ascii="Times New Roman" w:hAnsi="Times New Roman" w:cs="Times New Roman"/>
        </w:rPr>
      </w:pPr>
    </w:p>
    <w:p w14:paraId="4453456C" w14:textId="77777777" w:rsidR="006803F0" w:rsidRPr="007571EE" w:rsidRDefault="006803F0" w:rsidP="001F058F">
      <w:pPr>
        <w:tabs>
          <w:tab w:val="left" w:pos="567"/>
        </w:tabs>
        <w:spacing w:after="0" w:line="240" w:lineRule="auto"/>
        <w:rPr>
          <w:rFonts w:ascii="Times New Roman" w:hAnsi="Times New Roman" w:cs="Times New Roman"/>
          <w:b/>
        </w:rPr>
      </w:pPr>
      <w:r w:rsidRPr="007571EE">
        <w:rPr>
          <w:rFonts w:ascii="Times New Roman" w:hAnsi="Times New Roman" w:cs="Times New Roman"/>
          <w:b/>
        </w:rPr>
        <w:t>4.9</w:t>
      </w:r>
      <w:r w:rsidRPr="007571EE">
        <w:rPr>
          <w:rFonts w:ascii="Times New Roman" w:hAnsi="Times New Roman" w:cs="Times New Roman"/>
          <w:b/>
        </w:rPr>
        <w:tab/>
        <w:t>Perdozavimas</w:t>
      </w:r>
    </w:p>
    <w:p w14:paraId="499B0C36" w14:textId="77777777" w:rsidR="006803F0" w:rsidRPr="00E352C0" w:rsidRDefault="006803F0" w:rsidP="006803F0">
      <w:pPr>
        <w:spacing w:after="0" w:line="240" w:lineRule="auto"/>
        <w:ind w:left="567" w:hanging="567"/>
        <w:rPr>
          <w:rFonts w:ascii="Times New Roman" w:hAnsi="Times New Roman"/>
        </w:rPr>
      </w:pPr>
    </w:p>
    <w:p w14:paraId="5C305480" w14:textId="77777777" w:rsidR="006803F0" w:rsidRPr="001F058F" w:rsidRDefault="00B00449" w:rsidP="006803F0">
      <w:pPr>
        <w:spacing w:after="0" w:line="240" w:lineRule="auto"/>
        <w:rPr>
          <w:rFonts w:ascii="Times New Roman" w:eastAsia="Times New Roman" w:hAnsi="Times New Roman" w:cs="Times New Roman"/>
          <w:u w:val="single"/>
        </w:rPr>
      </w:pPr>
      <w:r w:rsidRPr="001F058F">
        <w:rPr>
          <w:rFonts w:ascii="Times New Roman" w:eastAsia="Times New Roman" w:hAnsi="Times New Roman" w:cs="Times New Roman"/>
          <w:u w:val="single"/>
        </w:rPr>
        <w:t>Simptomai</w:t>
      </w:r>
    </w:p>
    <w:p w14:paraId="35110CE5" w14:textId="00584D0D" w:rsidR="00D923E6" w:rsidRDefault="006803F0" w:rsidP="006803F0">
      <w:pPr>
        <w:spacing w:after="0" w:line="240" w:lineRule="auto"/>
        <w:rPr>
          <w:rFonts w:ascii="Times New Roman" w:hAnsi="Times New Roman"/>
        </w:rPr>
      </w:pPr>
      <w:r w:rsidRPr="00B135CA">
        <w:rPr>
          <w:rFonts w:ascii="Times New Roman" w:hAnsi="Times New Roman"/>
        </w:rPr>
        <w:t>Maksimali sveikų savanorių toleruota buspirono paros dozė buvo 375 mg. Artėjant maksimaliai dozei, dažniausiai stebėti simptomai buvo pykinimas, vėmimas</w:t>
      </w:r>
      <w:r w:rsidR="000D0C21">
        <w:rPr>
          <w:rFonts w:ascii="Times New Roman" w:hAnsi="Times New Roman"/>
        </w:rPr>
        <w:t xml:space="preserve"> ir</w:t>
      </w:r>
      <w:r w:rsidRPr="00B135CA">
        <w:rPr>
          <w:rFonts w:ascii="Times New Roman" w:hAnsi="Times New Roman"/>
        </w:rPr>
        <w:t xml:space="preserve"> kiti virškinimo trakto sutrikimai, galvos s</w:t>
      </w:r>
      <w:r w:rsidR="00B135CA">
        <w:rPr>
          <w:rFonts w:ascii="Times New Roman" w:hAnsi="Times New Roman"/>
        </w:rPr>
        <w:t>kausma</w:t>
      </w:r>
      <w:r w:rsidRPr="00B135CA">
        <w:rPr>
          <w:rFonts w:ascii="Times New Roman" w:hAnsi="Times New Roman"/>
        </w:rPr>
        <w:t>s,</w:t>
      </w:r>
      <w:r w:rsidR="00B135CA">
        <w:rPr>
          <w:rFonts w:ascii="Times New Roman" w:hAnsi="Times New Roman"/>
        </w:rPr>
        <w:t xml:space="preserve"> svaig</w:t>
      </w:r>
      <w:r w:rsidR="00F072C4">
        <w:rPr>
          <w:rFonts w:ascii="Times New Roman" w:hAnsi="Times New Roman"/>
        </w:rPr>
        <w:t>uly</w:t>
      </w:r>
      <w:r w:rsidR="00B135CA">
        <w:rPr>
          <w:rFonts w:ascii="Times New Roman" w:hAnsi="Times New Roman"/>
        </w:rPr>
        <w:t xml:space="preserve">s, </w:t>
      </w:r>
      <w:r w:rsidRPr="00B135CA">
        <w:rPr>
          <w:rFonts w:ascii="Times New Roman" w:hAnsi="Times New Roman"/>
        </w:rPr>
        <w:t>mieguistumas</w:t>
      </w:r>
      <w:r w:rsidR="00B135CA">
        <w:rPr>
          <w:rFonts w:ascii="Times New Roman" w:hAnsi="Times New Roman"/>
        </w:rPr>
        <w:t>,</w:t>
      </w:r>
      <w:r w:rsidRPr="00B135CA">
        <w:rPr>
          <w:rFonts w:ascii="Times New Roman" w:hAnsi="Times New Roman"/>
        </w:rPr>
        <w:t xml:space="preserve"> </w:t>
      </w:r>
      <w:r w:rsidR="00F072C4">
        <w:rPr>
          <w:rFonts w:ascii="Times New Roman" w:hAnsi="Times New Roman"/>
        </w:rPr>
        <w:t>ūžesys</w:t>
      </w:r>
      <w:r w:rsidR="00B135CA">
        <w:rPr>
          <w:rFonts w:ascii="Times New Roman" w:hAnsi="Times New Roman"/>
        </w:rPr>
        <w:t xml:space="preserve">, nerimastingumas </w:t>
      </w:r>
      <w:r w:rsidRPr="00B135CA">
        <w:rPr>
          <w:rFonts w:ascii="Times New Roman" w:hAnsi="Times New Roman"/>
        </w:rPr>
        <w:t>ir miozė.</w:t>
      </w:r>
    </w:p>
    <w:p w14:paraId="45268705" w14:textId="56909DEC" w:rsidR="00B00449" w:rsidRPr="00C91F00" w:rsidRDefault="00D923E6" w:rsidP="006803F0">
      <w:pPr>
        <w:spacing w:after="0" w:line="240" w:lineRule="auto"/>
        <w:rPr>
          <w:rFonts w:ascii="Times New Roman" w:eastAsia="Times New Roman" w:hAnsi="Times New Roman" w:cs="Times New Roman"/>
        </w:rPr>
      </w:pPr>
      <w:r w:rsidRPr="001F058F">
        <w:rPr>
          <w:rFonts w:ascii="Times New Roman" w:hAnsi="Times New Roman" w:cs="Times New Roman"/>
        </w:rPr>
        <w:t>Buvo pranešta apie hipotenzij</w:t>
      </w:r>
      <w:r w:rsidR="00C91F00">
        <w:rPr>
          <w:rFonts w:ascii="Times New Roman" w:hAnsi="Times New Roman" w:cs="Times New Roman"/>
        </w:rPr>
        <w:t>ą</w:t>
      </w:r>
      <w:r w:rsidRPr="001F058F">
        <w:rPr>
          <w:rFonts w:ascii="Times New Roman" w:hAnsi="Times New Roman" w:cs="Times New Roman"/>
        </w:rPr>
        <w:t>.</w:t>
      </w:r>
      <w:r w:rsidR="006803F0" w:rsidRPr="00C91F00">
        <w:rPr>
          <w:rFonts w:ascii="Times New Roman" w:hAnsi="Times New Roman" w:cs="Times New Roman"/>
        </w:rPr>
        <w:t xml:space="preserve"> </w:t>
      </w:r>
    </w:p>
    <w:p w14:paraId="7216A075" w14:textId="1C36F6B0" w:rsidR="00B00449" w:rsidRDefault="00B135CA" w:rsidP="006803F0">
      <w:pPr>
        <w:spacing w:after="0" w:line="240" w:lineRule="auto"/>
        <w:rPr>
          <w:rFonts w:ascii="Calibri" w:eastAsia="Calibri" w:hAnsi="Calibri" w:cs="Times New Roman"/>
        </w:rPr>
      </w:pPr>
      <w:r w:rsidRPr="001F058F">
        <w:rPr>
          <w:rFonts w:ascii="Times New Roman" w:eastAsia="Calibri" w:hAnsi="Times New Roman" w:cs="Times New Roman"/>
        </w:rPr>
        <w:t>Pranešta apie ekstrapiramidinius simptomus po terapinių dozių vartojimo. Retai gali pasireikšti traukuli</w:t>
      </w:r>
      <w:r w:rsidR="00367658">
        <w:rPr>
          <w:rFonts w:ascii="Times New Roman" w:eastAsia="Calibri" w:hAnsi="Times New Roman" w:cs="Times New Roman"/>
        </w:rPr>
        <w:t>ų</w:t>
      </w:r>
      <w:r>
        <w:rPr>
          <w:rFonts w:ascii="Calibri" w:eastAsia="Calibri" w:hAnsi="Calibri" w:cs="Times New Roman"/>
        </w:rPr>
        <w:t>.</w:t>
      </w:r>
    </w:p>
    <w:p w14:paraId="52FF7F53" w14:textId="77777777" w:rsidR="00B135CA" w:rsidRPr="00B135CA" w:rsidRDefault="00B135CA" w:rsidP="006803F0">
      <w:pPr>
        <w:spacing w:after="0" w:line="240" w:lineRule="auto"/>
        <w:rPr>
          <w:rFonts w:ascii="Times New Roman" w:eastAsia="Times New Roman" w:hAnsi="Times New Roman" w:cs="Times New Roman"/>
        </w:rPr>
      </w:pPr>
    </w:p>
    <w:p w14:paraId="691699F1" w14:textId="77777777" w:rsidR="00B00449" w:rsidRPr="00B135CA" w:rsidRDefault="00B00449" w:rsidP="006803F0">
      <w:pPr>
        <w:spacing w:after="0" w:line="240" w:lineRule="auto"/>
        <w:rPr>
          <w:rFonts w:ascii="Times New Roman" w:eastAsia="Times New Roman" w:hAnsi="Times New Roman" w:cs="Times New Roman"/>
          <w:u w:val="single"/>
        </w:rPr>
      </w:pPr>
      <w:r w:rsidRPr="00B135CA">
        <w:rPr>
          <w:rFonts w:ascii="Times New Roman" w:eastAsia="Times New Roman" w:hAnsi="Times New Roman" w:cs="Times New Roman"/>
          <w:u w:val="single"/>
        </w:rPr>
        <w:t>Gydymas</w:t>
      </w:r>
    </w:p>
    <w:p w14:paraId="0CF18A1F" w14:textId="77777777" w:rsidR="00B135CA" w:rsidRDefault="00B135CA" w:rsidP="006803F0">
      <w:pPr>
        <w:spacing w:after="0" w:line="240" w:lineRule="auto"/>
        <w:rPr>
          <w:rFonts w:ascii="Times New Roman" w:hAnsi="Times New Roman"/>
        </w:rPr>
      </w:pPr>
      <w:r w:rsidRPr="00B135CA">
        <w:rPr>
          <w:rFonts w:ascii="Times New Roman" w:hAnsi="Times New Roman"/>
        </w:rPr>
        <w:t>Turi būti taikomas simptominis ir palaikomasis gydymas</w:t>
      </w:r>
      <w:r>
        <w:rPr>
          <w:rFonts w:ascii="Times New Roman" w:hAnsi="Times New Roman"/>
        </w:rPr>
        <w:t xml:space="preserve">. </w:t>
      </w:r>
      <w:r w:rsidRPr="00B135CA">
        <w:rPr>
          <w:rFonts w:ascii="Times New Roman" w:hAnsi="Times New Roman"/>
        </w:rPr>
        <w:t>Specifinio priešnuodžio nėra</w:t>
      </w:r>
      <w:r>
        <w:rPr>
          <w:rFonts w:ascii="Times New Roman" w:hAnsi="Times New Roman"/>
        </w:rPr>
        <w:t xml:space="preserve">. </w:t>
      </w:r>
    </w:p>
    <w:p w14:paraId="231CB30E" w14:textId="687FC351" w:rsidR="006803F0" w:rsidRPr="00B135CA" w:rsidRDefault="006803F0" w:rsidP="006803F0">
      <w:pPr>
        <w:spacing w:after="0" w:line="240" w:lineRule="auto"/>
        <w:rPr>
          <w:rFonts w:ascii="Times New Roman" w:hAnsi="Times New Roman"/>
        </w:rPr>
      </w:pPr>
      <w:r w:rsidRPr="00B135CA">
        <w:rPr>
          <w:rFonts w:ascii="Times New Roman" w:hAnsi="Times New Roman"/>
        </w:rPr>
        <w:t>Būtina kiek įmanoma greičiau ištuštinti skrandį</w:t>
      </w:r>
      <w:r w:rsidRPr="009110FA">
        <w:rPr>
          <w:rFonts w:ascii="Times New Roman" w:hAnsi="Times New Roman"/>
        </w:rPr>
        <w:t xml:space="preserve">. </w:t>
      </w:r>
      <w:r w:rsidRPr="00B135CA">
        <w:rPr>
          <w:rFonts w:ascii="Times New Roman" w:hAnsi="Times New Roman"/>
        </w:rPr>
        <w:t>Buspironas nėra šalinamas hemodializės metu.</w:t>
      </w:r>
    </w:p>
    <w:p w14:paraId="1F0DE745" w14:textId="77777777" w:rsidR="006803F0" w:rsidRPr="00AF4442" w:rsidRDefault="006803F0" w:rsidP="006803F0">
      <w:pPr>
        <w:spacing w:after="0" w:line="240" w:lineRule="auto"/>
        <w:rPr>
          <w:rFonts w:ascii="Times New Roman" w:hAnsi="Times New Roman"/>
        </w:rPr>
      </w:pPr>
      <w:r w:rsidRPr="00B135CA">
        <w:rPr>
          <w:rFonts w:ascii="Times New Roman" w:hAnsi="Times New Roman"/>
        </w:rPr>
        <w:t>Būtina įtarti daugelio vaistinių preparatų pavartojimą.</w:t>
      </w:r>
    </w:p>
    <w:p w14:paraId="736E0AF8" w14:textId="77777777" w:rsidR="006803F0" w:rsidRPr="00AF4442" w:rsidRDefault="006803F0" w:rsidP="006803F0">
      <w:pPr>
        <w:spacing w:after="0" w:line="240" w:lineRule="auto"/>
        <w:rPr>
          <w:rFonts w:ascii="Times New Roman" w:hAnsi="Times New Roman"/>
        </w:rPr>
      </w:pPr>
    </w:p>
    <w:p w14:paraId="5FA7C22E" w14:textId="77777777" w:rsidR="006803F0" w:rsidRPr="00E352C0" w:rsidRDefault="006803F0" w:rsidP="006803F0">
      <w:pPr>
        <w:spacing w:after="0" w:line="240" w:lineRule="auto"/>
        <w:rPr>
          <w:rFonts w:ascii="Times New Roman" w:hAnsi="Times New Roman"/>
        </w:rPr>
      </w:pPr>
    </w:p>
    <w:p w14:paraId="41D142BE" w14:textId="77777777" w:rsidR="006803F0" w:rsidRPr="006803F0" w:rsidRDefault="006803F0" w:rsidP="006803F0">
      <w:pPr>
        <w:spacing w:after="0" w:line="240" w:lineRule="auto"/>
        <w:ind w:left="567" w:hanging="567"/>
        <w:rPr>
          <w:rFonts w:ascii="Times New Roman" w:hAnsi="Times New Roman"/>
          <w:b/>
          <w:caps/>
        </w:rPr>
      </w:pPr>
      <w:r w:rsidRPr="006803F0">
        <w:rPr>
          <w:rFonts w:ascii="Times New Roman" w:hAnsi="Times New Roman"/>
          <w:b/>
          <w:caps/>
        </w:rPr>
        <w:t>5.</w:t>
      </w:r>
      <w:r w:rsidRPr="006803F0">
        <w:rPr>
          <w:rFonts w:ascii="Times New Roman" w:hAnsi="Times New Roman"/>
          <w:b/>
          <w:caps/>
        </w:rPr>
        <w:tab/>
      </w:r>
      <w:r w:rsidRPr="006803F0">
        <w:rPr>
          <w:rFonts w:ascii="Times New Roman" w:hAnsi="Times New Roman"/>
          <w:b/>
        </w:rPr>
        <w:t xml:space="preserve">FARMAKOLOGINĖS </w:t>
      </w:r>
      <w:r w:rsidRPr="006803F0">
        <w:rPr>
          <w:rFonts w:ascii="Times New Roman" w:hAnsi="Times New Roman"/>
          <w:b/>
          <w:caps/>
        </w:rPr>
        <w:t>savybės</w:t>
      </w:r>
    </w:p>
    <w:p w14:paraId="13FA394F" w14:textId="77777777" w:rsidR="006803F0" w:rsidRPr="006803F0" w:rsidRDefault="006803F0" w:rsidP="006803F0">
      <w:pPr>
        <w:spacing w:after="0" w:line="240" w:lineRule="auto"/>
        <w:ind w:left="567" w:hanging="567"/>
        <w:rPr>
          <w:rFonts w:ascii="Times New Roman" w:hAnsi="Times New Roman"/>
        </w:rPr>
      </w:pPr>
    </w:p>
    <w:p w14:paraId="01754DB7"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5.1</w:t>
      </w:r>
      <w:r w:rsidRPr="006803F0">
        <w:rPr>
          <w:rFonts w:ascii="Times New Roman" w:hAnsi="Times New Roman"/>
          <w:b/>
        </w:rPr>
        <w:tab/>
        <w:t xml:space="preserve">Farmakodinaminės savybės </w:t>
      </w:r>
    </w:p>
    <w:p w14:paraId="0C3319EF" w14:textId="77777777" w:rsidR="006803F0" w:rsidRPr="006803F0" w:rsidRDefault="006803F0" w:rsidP="006803F0">
      <w:pPr>
        <w:spacing w:after="0" w:line="240" w:lineRule="auto"/>
        <w:ind w:left="567" w:hanging="567"/>
        <w:rPr>
          <w:rFonts w:ascii="Times New Roman" w:hAnsi="Times New Roman"/>
        </w:rPr>
      </w:pPr>
    </w:p>
    <w:p w14:paraId="1F769EFF"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Farmakoterapinė grupė – psicholeptikai, anksiolitikai, azaspirodekanediono dariniai, ATC kodas – N05BE01.</w:t>
      </w:r>
    </w:p>
    <w:p w14:paraId="24BE7252" w14:textId="77777777" w:rsidR="006803F0" w:rsidRPr="006803F0" w:rsidRDefault="006803F0" w:rsidP="006803F0">
      <w:pPr>
        <w:spacing w:after="0" w:line="240" w:lineRule="auto"/>
        <w:ind w:left="567" w:hanging="567"/>
        <w:rPr>
          <w:rFonts w:ascii="Times New Roman" w:hAnsi="Times New Roman"/>
        </w:rPr>
      </w:pPr>
    </w:p>
    <w:p w14:paraId="39346F2C" w14:textId="77777777" w:rsidR="006803F0" w:rsidRPr="006803F0" w:rsidRDefault="006803F0" w:rsidP="006803F0">
      <w:pPr>
        <w:spacing w:after="0" w:line="240" w:lineRule="auto"/>
        <w:ind w:left="567" w:hanging="567"/>
        <w:rPr>
          <w:rFonts w:ascii="Times New Roman" w:hAnsi="Times New Roman"/>
          <w:u w:val="single"/>
        </w:rPr>
      </w:pPr>
      <w:r w:rsidRPr="006803F0">
        <w:rPr>
          <w:rFonts w:ascii="Times New Roman" w:hAnsi="Times New Roman"/>
          <w:u w:val="single"/>
        </w:rPr>
        <w:t>Veikimo mechanizmas</w:t>
      </w:r>
    </w:p>
    <w:p w14:paraId="2B99AFBC"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Spitomin  veiklioji medžiaga – buspirono hidrochloridas – yra nebenzodiazepinų grupės anksiolitinis vaistinis preparatas. Tikslus jo veikimo mechanizmas nežinomas. Skirtingai nei klasikiniai anksiolitiniai vaistiniai preparatai, buspironas neturi traukulius slopinančių, raminamųjų ir raumenis atpalaiduojančių savybių. Tam tikrose smegenų dalyse jis mažina acetilcholino kiekį. </w:t>
      </w:r>
      <w:r w:rsidRPr="006803F0">
        <w:rPr>
          <w:rFonts w:ascii="Times New Roman" w:hAnsi="Times New Roman"/>
          <w:i/>
        </w:rPr>
        <w:t xml:space="preserve">In vitro </w:t>
      </w:r>
      <w:r w:rsidRPr="006803F0">
        <w:rPr>
          <w:rFonts w:ascii="Times New Roman" w:hAnsi="Times New Roman"/>
        </w:rPr>
        <w:t>ir</w:t>
      </w:r>
      <w:r w:rsidRPr="006803F0">
        <w:rPr>
          <w:rFonts w:ascii="Times New Roman" w:hAnsi="Times New Roman"/>
          <w:i/>
        </w:rPr>
        <w:t xml:space="preserve"> in vivo </w:t>
      </w:r>
      <w:r w:rsidRPr="006803F0">
        <w:rPr>
          <w:rFonts w:ascii="Times New Roman" w:hAnsi="Times New Roman"/>
        </w:rPr>
        <w:t>tyrimais</w:t>
      </w:r>
      <w:r w:rsidRPr="006803F0">
        <w:rPr>
          <w:rFonts w:ascii="Times New Roman" w:hAnsi="Times New Roman"/>
          <w:i/>
        </w:rPr>
        <w:t xml:space="preserve"> </w:t>
      </w:r>
      <w:r w:rsidRPr="006803F0">
        <w:rPr>
          <w:rFonts w:ascii="Times New Roman" w:hAnsi="Times New Roman"/>
        </w:rPr>
        <w:t>įrodyta, kad</w:t>
      </w:r>
      <w:r w:rsidRPr="006803F0">
        <w:rPr>
          <w:rFonts w:ascii="Times New Roman" w:hAnsi="Times New Roman"/>
          <w:i/>
        </w:rPr>
        <w:t xml:space="preserve"> </w:t>
      </w:r>
      <w:r w:rsidRPr="006803F0">
        <w:rPr>
          <w:rFonts w:ascii="Times New Roman" w:hAnsi="Times New Roman"/>
        </w:rPr>
        <w:t xml:space="preserve">buspironas neveikia benzodiazepinų-gama aminosviesto rūgšties receptorių. </w:t>
      </w:r>
      <w:r w:rsidRPr="006803F0">
        <w:rPr>
          <w:rFonts w:ascii="Times New Roman" w:hAnsi="Times New Roman"/>
          <w:i/>
        </w:rPr>
        <w:t>In vitro</w:t>
      </w:r>
      <w:r w:rsidRPr="006803F0">
        <w:rPr>
          <w:rFonts w:ascii="Times New Roman" w:hAnsi="Times New Roman"/>
        </w:rPr>
        <w:t xml:space="preserve"> nustatyta, kad buspironas didina dopaminerginės sistemos aktyvumą. Vaistinis preparatas selektyviai blokuoja presinapsinės membranos dopamininius receptorius ir vidurinėse smegenyse aktyvina dopamininius neuronus. Be to, buspironas ir jo aktyvusis metabolitas turi stiprų afinitetą serotoniniams receptoriams. Buspironas yra selektyvus dalinis serotonino 1A potipio (5-HT1A) presinapsinių ir postsinapsinių 5-HT1A receptorių agonistas. Manoma, kad jo anksiolitinis veikimas priklauso nuo poveikio seratoninerginėms ir dopaminerginėms sistemoms.</w:t>
      </w:r>
    </w:p>
    <w:p w14:paraId="41F778B1" w14:textId="77777777" w:rsidR="006803F0" w:rsidRPr="006803F0" w:rsidRDefault="006803F0" w:rsidP="006803F0">
      <w:pPr>
        <w:spacing w:after="0" w:line="240" w:lineRule="auto"/>
        <w:rPr>
          <w:rFonts w:ascii="Times New Roman" w:hAnsi="Times New Roman"/>
        </w:rPr>
      </w:pPr>
    </w:p>
    <w:p w14:paraId="4DDDFD62"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5.2</w:t>
      </w:r>
      <w:r w:rsidRPr="006803F0">
        <w:rPr>
          <w:rFonts w:ascii="Times New Roman" w:hAnsi="Times New Roman"/>
          <w:b/>
        </w:rPr>
        <w:tab/>
        <w:t xml:space="preserve">Farmakokinetinės savybės </w:t>
      </w:r>
    </w:p>
    <w:p w14:paraId="584E85B2" w14:textId="77777777" w:rsidR="006803F0" w:rsidRPr="006803F0" w:rsidRDefault="006803F0" w:rsidP="006803F0">
      <w:pPr>
        <w:spacing w:after="0" w:line="240" w:lineRule="auto"/>
        <w:ind w:left="567" w:hanging="567"/>
        <w:rPr>
          <w:rFonts w:ascii="Times New Roman" w:hAnsi="Times New Roman"/>
        </w:rPr>
      </w:pPr>
    </w:p>
    <w:p w14:paraId="576BE97C"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Absorbcija</w:t>
      </w:r>
    </w:p>
    <w:p w14:paraId="61E9227F"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Išgertas buspironas greitai absorbuojamas iš virškinimo trakto, tačiau didelės apimties pirmojo prasiskverbimo metabolizmas riboja buspirono biologinį prieinamumą maždaug iki 4 %. Didžiausia koncentracija plazmoje susidaro praėjus apie 60–90 minučių po vaistinio preparato dozės vartojimo. Plazmos koncentracijos santykis su doze yra linijinis. Vartojant daugkartines dozes pastovi koncentracija pasiekiama per 2 dienas.  </w:t>
      </w:r>
    </w:p>
    <w:p w14:paraId="47DD43EB" w14:textId="77777777" w:rsidR="006803F0" w:rsidRPr="006803F0" w:rsidRDefault="006803F0" w:rsidP="006803F0">
      <w:pPr>
        <w:spacing w:after="0" w:line="240" w:lineRule="auto"/>
        <w:rPr>
          <w:rFonts w:ascii="Times New Roman" w:hAnsi="Times New Roman"/>
        </w:rPr>
      </w:pPr>
    </w:p>
    <w:p w14:paraId="0E8369C9"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Pasiskirstymas</w:t>
      </w:r>
    </w:p>
    <w:p w14:paraId="627E0E92"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95 % buspirono jungiasi su plazmos baltymais. Du trečdaliai buspirono susijungia su albuminu, likusi dalis – su alfa-1-rūgšties glikoproteinu. Tyrimais su gyvūnais nustatyta, kad vaistinio preparato patenka į motinos pieną. Panašaus tyrimo su žmonėmis nebuvo atlikta.</w:t>
      </w:r>
    </w:p>
    <w:p w14:paraId="1901ECFB" w14:textId="77777777" w:rsidR="006803F0" w:rsidRPr="006803F0" w:rsidRDefault="006803F0" w:rsidP="006803F0">
      <w:pPr>
        <w:spacing w:after="0" w:line="240" w:lineRule="auto"/>
        <w:rPr>
          <w:rFonts w:ascii="Times New Roman" w:hAnsi="Times New Roman"/>
        </w:rPr>
      </w:pPr>
    </w:p>
    <w:p w14:paraId="79ED08E9"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Biotransformacija</w:t>
      </w:r>
    </w:p>
    <w:p w14:paraId="157BC789"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Vaistinis preparatas metabolizuojamas pirmojo prasiskverbimo į kepenis metu. Susidaro trys buspirono metabolitai: 1-pirimidinilo piperazinas (1-PP), hidroksilinti dariniai ir gliukuronidai. 1-PP yra farmakologiškai aktyvus buspirono metabolitas. </w:t>
      </w:r>
    </w:p>
    <w:p w14:paraId="48A29408" w14:textId="77777777" w:rsidR="006803F0" w:rsidRPr="006803F0" w:rsidRDefault="006803F0" w:rsidP="006803F0">
      <w:pPr>
        <w:spacing w:after="0" w:line="240" w:lineRule="auto"/>
        <w:rPr>
          <w:rFonts w:ascii="Times New Roman" w:hAnsi="Times New Roman"/>
        </w:rPr>
      </w:pPr>
    </w:p>
    <w:p w14:paraId="2015D8C4"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Eliminacija</w:t>
      </w:r>
    </w:p>
    <w:p w14:paraId="0129933A"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Farmakokinetinių tyrimų metu vidutinis pusinės eliminacijos laikas plazmoje buvo 2–11 valandų. Mažiau nei 1 % išgerto buspirono išskiriama nepakitusio vaistinio preparato pavidalu su šlapimu. 29–63 % dozės išskiriama per 24 valandas nuo vaistinio preparato išgėrimo pradžios, daugiausia metabolitų pavidalu. 18–38 % tos pačios dozės išskiriama su išmatomis. </w:t>
      </w:r>
    </w:p>
    <w:p w14:paraId="3301B824" w14:textId="77777777" w:rsidR="006803F0" w:rsidRPr="006803F0" w:rsidRDefault="006803F0" w:rsidP="006803F0">
      <w:pPr>
        <w:spacing w:after="0" w:line="240" w:lineRule="auto"/>
        <w:rPr>
          <w:rFonts w:ascii="Times New Roman" w:hAnsi="Times New Roman"/>
        </w:rPr>
      </w:pPr>
    </w:p>
    <w:p w14:paraId="64020D07" w14:textId="470BC873" w:rsidR="006803F0" w:rsidRDefault="00F072C4" w:rsidP="006803F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Ypatingos</w:t>
      </w:r>
      <w:r w:rsidR="00B00449">
        <w:rPr>
          <w:rFonts w:ascii="Times New Roman" w:eastAsia="Times New Roman" w:hAnsi="Times New Roman" w:cs="Times New Roman"/>
          <w:u w:val="single"/>
        </w:rPr>
        <w:t xml:space="preserve"> populiacijos</w:t>
      </w:r>
    </w:p>
    <w:p w14:paraId="3DBAA39E" w14:textId="77777777" w:rsidR="00B00449" w:rsidRDefault="00B00449" w:rsidP="006803F0">
      <w:pPr>
        <w:spacing w:after="0" w:line="240" w:lineRule="auto"/>
        <w:rPr>
          <w:rFonts w:ascii="Times New Roman" w:eastAsia="Times New Roman" w:hAnsi="Times New Roman" w:cs="Times New Roman"/>
          <w:u w:val="single"/>
        </w:rPr>
      </w:pPr>
    </w:p>
    <w:p w14:paraId="3C23ACEE" w14:textId="77777777" w:rsidR="00B00449" w:rsidRPr="00522639" w:rsidRDefault="00B00449" w:rsidP="006803F0">
      <w:pPr>
        <w:spacing w:after="0" w:line="240" w:lineRule="auto"/>
        <w:rPr>
          <w:rFonts w:ascii="Times New Roman" w:eastAsia="Times New Roman" w:hAnsi="Times New Roman" w:cs="Times New Roman"/>
          <w:i/>
          <w:iCs/>
        </w:rPr>
      </w:pPr>
      <w:r w:rsidRPr="00522639">
        <w:rPr>
          <w:rFonts w:ascii="Times New Roman" w:eastAsia="Times New Roman" w:hAnsi="Times New Roman" w:cs="Times New Roman"/>
          <w:i/>
          <w:iCs/>
        </w:rPr>
        <w:t>Vaikų populiacija</w:t>
      </w:r>
    </w:p>
    <w:p w14:paraId="3FADF9B5" w14:textId="5C2FA63D" w:rsidR="006803F0" w:rsidRPr="00AF4442" w:rsidRDefault="006803F0" w:rsidP="006803F0">
      <w:pPr>
        <w:spacing w:after="0" w:line="240" w:lineRule="auto"/>
        <w:rPr>
          <w:rFonts w:ascii="Times New Roman" w:hAnsi="Times New Roman"/>
        </w:rPr>
      </w:pPr>
      <w:r w:rsidRPr="00AF4442">
        <w:rPr>
          <w:rFonts w:ascii="Times New Roman" w:hAnsi="Times New Roman"/>
        </w:rPr>
        <w:t>Nusistovėjus pusiausvyrai, tokios, kaip nurodyta toliau, buspirono dozės 6–12 metų amžiaus vaikams padidina C</w:t>
      </w:r>
      <w:r w:rsidRPr="00AF4442">
        <w:rPr>
          <w:rFonts w:ascii="Times New Roman" w:hAnsi="Times New Roman"/>
          <w:vertAlign w:val="subscript"/>
        </w:rPr>
        <w:t xml:space="preserve">max </w:t>
      </w:r>
      <w:r w:rsidRPr="00AF4442">
        <w:rPr>
          <w:rFonts w:ascii="Times New Roman" w:hAnsi="Times New Roman"/>
        </w:rPr>
        <w:t xml:space="preserve"> </w:t>
      </w:r>
      <w:r w:rsidR="00946817">
        <w:rPr>
          <w:rFonts w:ascii="Times New Roman" w:hAnsi="Times New Roman"/>
        </w:rPr>
        <w:t xml:space="preserve">(didžiausia koncentracija) </w:t>
      </w:r>
      <w:r w:rsidRPr="00AF4442">
        <w:rPr>
          <w:rFonts w:ascii="Times New Roman" w:hAnsi="Times New Roman"/>
        </w:rPr>
        <w:t>ir AUC</w:t>
      </w:r>
      <w:r w:rsidR="00946817">
        <w:rPr>
          <w:rFonts w:ascii="Times New Roman" w:hAnsi="Times New Roman"/>
        </w:rPr>
        <w:t xml:space="preserve"> (plotas po kreive)</w:t>
      </w:r>
      <w:r w:rsidRPr="00AF4442">
        <w:rPr>
          <w:rFonts w:ascii="Times New Roman" w:hAnsi="Times New Roman"/>
        </w:rPr>
        <w:t xml:space="preserve">, palyginti su suaugusiaisiais: </w:t>
      </w:r>
    </w:p>
    <w:p w14:paraId="10516707" w14:textId="77777777" w:rsidR="006803F0" w:rsidRPr="00AF4442" w:rsidRDefault="006803F0" w:rsidP="006803F0">
      <w:pPr>
        <w:spacing w:after="0" w:line="240" w:lineRule="auto"/>
        <w:rPr>
          <w:rFonts w:ascii="Times New Roman" w:hAnsi="Times New Roman"/>
        </w:rPr>
      </w:pPr>
    </w:p>
    <w:tbl>
      <w:tblPr>
        <w:tblW w:w="0" w:type="auto"/>
        <w:tblLook w:val="01E0" w:firstRow="1" w:lastRow="1" w:firstColumn="1" w:lastColumn="1" w:noHBand="0" w:noVBand="0"/>
      </w:tblPr>
      <w:tblGrid>
        <w:gridCol w:w="3025"/>
        <w:gridCol w:w="3022"/>
        <w:gridCol w:w="3023"/>
      </w:tblGrid>
      <w:tr w:rsidR="006803F0" w:rsidRPr="006803F0" w14:paraId="77D9C885" w14:textId="77777777" w:rsidTr="003467BD">
        <w:tc>
          <w:tcPr>
            <w:tcW w:w="3095" w:type="dxa"/>
          </w:tcPr>
          <w:p w14:paraId="1DEA3BF4" w14:textId="77777777" w:rsidR="006803F0" w:rsidRPr="00AF4442" w:rsidRDefault="006803F0" w:rsidP="006803F0">
            <w:pPr>
              <w:spacing w:after="0" w:line="240" w:lineRule="auto"/>
              <w:jc w:val="center"/>
              <w:rPr>
                <w:rFonts w:ascii="Times New Roman" w:hAnsi="Times New Roman"/>
              </w:rPr>
            </w:pPr>
            <w:r w:rsidRPr="00AF4442">
              <w:rPr>
                <w:rFonts w:ascii="Times New Roman" w:hAnsi="Times New Roman"/>
              </w:rPr>
              <w:t>Dozė</w:t>
            </w:r>
          </w:p>
        </w:tc>
        <w:tc>
          <w:tcPr>
            <w:tcW w:w="3095" w:type="dxa"/>
          </w:tcPr>
          <w:p w14:paraId="3E0AD343" w14:textId="77777777" w:rsidR="006803F0" w:rsidRPr="006803F0" w:rsidRDefault="006803F0" w:rsidP="006803F0">
            <w:pPr>
              <w:spacing w:after="0" w:line="240" w:lineRule="auto"/>
              <w:jc w:val="center"/>
              <w:rPr>
                <w:rFonts w:ascii="Times New Roman" w:hAnsi="Times New Roman"/>
              </w:rPr>
            </w:pPr>
            <w:r w:rsidRPr="00E352C0">
              <w:rPr>
                <w:rFonts w:ascii="Times New Roman" w:hAnsi="Times New Roman"/>
              </w:rPr>
              <w:t>C</w:t>
            </w:r>
            <w:r w:rsidRPr="00E352C0">
              <w:rPr>
                <w:rFonts w:ascii="Times New Roman" w:hAnsi="Times New Roman"/>
                <w:vertAlign w:val="subscript"/>
              </w:rPr>
              <w:t>max</w:t>
            </w:r>
          </w:p>
        </w:tc>
        <w:tc>
          <w:tcPr>
            <w:tcW w:w="3096" w:type="dxa"/>
          </w:tcPr>
          <w:p w14:paraId="40578017" w14:textId="77777777" w:rsidR="006803F0" w:rsidRPr="006803F0" w:rsidRDefault="006803F0" w:rsidP="006803F0">
            <w:pPr>
              <w:spacing w:after="0" w:line="240" w:lineRule="auto"/>
              <w:jc w:val="center"/>
              <w:rPr>
                <w:rFonts w:ascii="Times New Roman" w:hAnsi="Times New Roman"/>
              </w:rPr>
            </w:pPr>
            <w:r w:rsidRPr="006803F0">
              <w:rPr>
                <w:rFonts w:ascii="Times New Roman" w:hAnsi="Times New Roman"/>
              </w:rPr>
              <w:t>AUC</w:t>
            </w:r>
          </w:p>
        </w:tc>
      </w:tr>
      <w:tr w:rsidR="006803F0" w:rsidRPr="006803F0" w14:paraId="130C3247" w14:textId="77777777" w:rsidTr="003467BD">
        <w:tc>
          <w:tcPr>
            <w:tcW w:w="3095" w:type="dxa"/>
          </w:tcPr>
          <w:p w14:paraId="78EE922B"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7,5 mg du kartus per parą</w:t>
            </w:r>
          </w:p>
        </w:tc>
        <w:tc>
          <w:tcPr>
            <w:tcW w:w="3095" w:type="dxa"/>
          </w:tcPr>
          <w:p w14:paraId="736A8590"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2,9 karto</w:t>
            </w:r>
          </w:p>
        </w:tc>
        <w:tc>
          <w:tcPr>
            <w:tcW w:w="3096" w:type="dxa"/>
          </w:tcPr>
          <w:p w14:paraId="5892CE96"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1,8 karto</w:t>
            </w:r>
          </w:p>
        </w:tc>
      </w:tr>
      <w:tr w:rsidR="006803F0" w:rsidRPr="006803F0" w14:paraId="3E043E35" w14:textId="77777777" w:rsidTr="003467BD">
        <w:tc>
          <w:tcPr>
            <w:tcW w:w="3095" w:type="dxa"/>
          </w:tcPr>
          <w:p w14:paraId="55F182D7"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15 mg du kartus per parą</w:t>
            </w:r>
          </w:p>
        </w:tc>
        <w:tc>
          <w:tcPr>
            <w:tcW w:w="3095" w:type="dxa"/>
          </w:tcPr>
          <w:p w14:paraId="2D356306"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2,1 karto</w:t>
            </w:r>
          </w:p>
        </w:tc>
        <w:tc>
          <w:tcPr>
            <w:tcW w:w="3096" w:type="dxa"/>
          </w:tcPr>
          <w:p w14:paraId="7424ACC0"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1,5 karto</w:t>
            </w:r>
          </w:p>
        </w:tc>
      </w:tr>
    </w:tbl>
    <w:p w14:paraId="43D345DB" w14:textId="77777777" w:rsidR="006803F0" w:rsidRPr="00AF4442" w:rsidRDefault="006803F0" w:rsidP="006803F0">
      <w:pPr>
        <w:spacing w:after="0" w:line="240" w:lineRule="auto"/>
        <w:rPr>
          <w:rFonts w:ascii="Times New Roman" w:hAnsi="Times New Roman"/>
        </w:rPr>
      </w:pPr>
    </w:p>
    <w:p w14:paraId="1B2BAACB" w14:textId="16B359AA" w:rsidR="006803F0" w:rsidRPr="00AF4442" w:rsidRDefault="006803F0" w:rsidP="006803F0">
      <w:pPr>
        <w:spacing w:after="0" w:line="240" w:lineRule="auto"/>
        <w:rPr>
          <w:rFonts w:ascii="Times New Roman" w:hAnsi="Times New Roman"/>
        </w:rPr>
      </w:pPr>
      <w:r w:rsidRPr="00AF4442">
        <w:rPr>
          <w:rFonts w:ascii="Times New Roman" w:hAnsi="Times New Roman"/>
        </w:rPr>
        <w:t>Tiriant dozės svyravimą, 1-PP (aktyvus buspirono metabolitas</w:t>
      </w:r>
      <w:r w:rsidR="00A26AE9">
        <w:rPr>
          <w:rFonts w:ascii="Times New Roman" w:hAnsi="Times New Roman"/>
        </w:rPr>
        <w:t>, 1-</w:t>
      </w:r>
      <w:r w:rsidR="002010F9">
        <w:rPr>
          <w:rFonts w:ascii="Times New Roman" w:hAnsi="Times New Roman"/>
        </w:rPr>
        <w:t>(</w:t>
      </w:r>
      <w:r w:rsidR="00A26AE9">
        <w:rPr>
          <w:rFonts w:ascii="Times New Roman" w:hAnsi="Times New Roman"/>
        </w:rPr>
        <w:t>pirimidin</w:t>
      </w:r>
      <w:r w:rsidR="002010F9">
        <w:rPr>
          <w:rFonts w:ascii="Times New Roman" w:hAnsi="Times New Roman"/>
        </w:rPr>
        <w:t>il)-</w:t>
      </w:r>
      <w:r w:rsidR="00A26AE9">
        <w:rPr>
          <w:rFonts w:ascii="Times New Roman" w:hAnsi="Times New Roman"/>
        </w:rPr>
        <w:t>piperazinas</w:t>
      </w:r>
      <w:r w:rsidRPr="00AF4442">
        <w:rPr>
          <w:rFonts w:ascii="Times New Roman" w:hAnsi="Times New Roman"/>
        </w:rPr>
        <w:t>) C</w:t>
      </w:r>
      <w:r w:rsidRPr="00AF4442">
        <w:rPr>
          <w:rFonts w:ascii="Times New Roman" w:hAnsi="Times New Roman"/>
          <w:vertAlign w:val="subscript"/>
        </w:rPr>
        <w:t xml:space="preserve">max </w:t>
      </w:r>
      <w:r w:rsidRPr="00AF4442">
        <w:rPr>
          <w:rFonts w:ascii="Times New Roman" w:hAnsi="Times New Roman"/>
        </w:rPr>
        <w:t xml:space="preserve"> ir AUC vaikų organizme buvo maždaug dvigubai didesnės nei suaugusiųjų.</w:t>
      </w:r>
    </w:p>
    <w:p w14:paraId="7543E51D" w14:textId="77777777" w:rsidR="006803F0" w:rsidRPr="00AF4442" w:rsidRDefault="006803F0" w:rsidP="006803F0">
      <w:pPr>
        <w:spacing w:after="0" w:line="240" w:lineRule="auto"/>
        <w:rPr>
          <w:rFonts w:ascii="Times New Roman" w:hAnsi="Times New Roman"/>
        </w:rPr>
      </w:pPr>
    </w:p>
    <w:p w14:paraId="48B992A7" w14:textId="77777777" w:rsidR="006803F0" w:rsidRPr="00E352C0" w:rsidRDefault="006803F0" w:rsidP="006803F0">
      <w:pPr>
        <w:spacing w:after="0" w:line="240" w:lineRule="auto"/>
        <w:ind w:left="567" w:hanging="567"/>
        <w:rPr>
          <w:rFonts w:ascii="Times New Roman" w:hAnsi="Times New Roman"/>
          <w:b/>
        </w:rPr>
      </w:pPr>
      <w:r w:rsidRPr="00E352C0">
        <w:rPr>
          <w:rFonts w:ascii="Times New Roman" w:hAnsi="Times New Roman"/>
          <w:b/>
        </w:rPr>
        <w:lastRenderedPageBreak/>
        <w:t>5.3</w:t>
      </w:r>
      <w:r w:rsidRPr="00E352C0">
        <w:rPr>
          <w:rFonts w:ascii="Times New Roman" w:hAnsi="Times New Roman"/>
          <w:b/>
        </w:rPr>
        <w:tab/>
        <w:t>Ikiklinikinių saugumo tyrimų duomenys</w:t>
      </w:r>
    </w:p>
    <w:p w14:paraId="123BFA18" w14:textId="77777777" w:rsidR="006803F0" w:rsidRPr="006803F0" w:rsidRDefault="006803F0" w:rsidP="006803F0">
      <w:pPr>
        <w:spacing w:after="0" w:line="240" w:lineRule="auto"/>
        <w:rPr>
          <w:rFonts w:ascii="Times New Roman" w:hAnsi="Times New Roman"/>
        </w:rPr>
      </w:pPr>
    </w:p>
    <w:p w14:paraId="21F63400"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Geriamoji buspirono LD</w:t>
      </w:r>
      <w:r w:rsidRPr="006803F0">
        <w:rPr>
          <w:rFonts w:ascii="Times New Roman" w:hAnsi="Times New Roman"/>
          <w:vertAlign w:val="subscript"/>
        </w:rPr>
        <w:t>50</w:t>
      </w:r>
      <w:r w:rsidRPr="006803F0">
        <w:rPr>
          <w:rFonts w:ascii="Times New Roman" w:hAnsi="Times New Roman"/>
        </w:rPr>
        <w:t xml:space="preserve"> dozė (196 mg/kg kūno svorio žiurkėms ir 655 mg/kg kūno svorio pelėms) yra maždaug 160–550 kartų didesnė už rekomenduojamą terapinę dozę žmonėms. Ikiklinikinių tyrimų metu buspironas nebuvo karcinogeniškas žiurkėms ir pelėms, taip pat nebuvo mutageniškas tyrimų </w:t>
      </w:r>
      <w:r w:rsidRPr="006803F0">
        <w:rPr>
          <w:rFonts w:ascii="Times New Roman" w:hAnsi="Times New Roman"/>
          <w:i/>
        </w:rPr>
        <w:t>in vitro</w:t>
      </w:r>
      <w:r w:rsidRPr="006803F0">
        <w:rPr>
          <w:rFonts w:ascii="Times New Roman" w:hAnsi="Times New Roman"/>
        </w:rPr>
        <w:t xml:space="preserve"> ir </w:t>
      </w:r>
      <w:r w:rsidRPr="006803F0">
        <w:rPr>
          <w:rFonts w:ascii="Times New Roman" w:hAnsi="Times New Roman"/>
          <w:i/>
        </w:rPr>
        <w:t xml:space="preserve">in vivo </w:t>
      </w:r>
      <w:r w:rsidRPr="006803F0">
        <w:rPr>
          <w:rFonts w:ascii="Times New Roman" w:hAnsi="Times New Roman"/>
        </w:rPr>
        <w:t>metu.</w:t>
      </w:r>
    </w:p>
    <w:p w14:paraId="7D35B033"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Reprodukcinio toksiškumo tyrimų metu žiurkėms ir triušiams duodant dozes, apie 30 kartų didesnes už žmogaus gydomąsias dozes, vaisingumas nesumažėjo ir embriotoksiškumas nepasireiškė. Nepaisant to, didesnės dozės neigiamai paveikė vaisiaus išgyvenamumą, vaisiaus ir naujagimio svorį.</w:t>
      </w:r>
    </w:p>
    <w:p w14:paraId="0FB58A51" w14:textId="77777777" w:rsidR="006803F0" w:rsidRPr="006803F0" w:rsidRDefault="006803F0" w:rsidP="006803F0">
      <w:pPr>
        <w:spacing w:after="0" w:line="240" w:lineRule="auto"/>
        <w:rPr>
          <w:rFonts w:ascii="Times New Roman" w:hAnsi="Times New Roman"/>
        </w:rPr>
      </w:pPr>
    </w:p>
    <w:p w14:paraId="42880D95" w14:textId="77777777" w:rsidR="006803F0" w:rsidRPr="006803F0" w:rsidRDefault="006803F0" w:rsidP="006803F0">
      <w:pPr>
        <w:spacing w:after="0" w:line="240" w:lineRule="auto"/>
        <w:rPr>
          <w:rFonts w:ascii="Times New Roman" w:hAnsi="Times New Roman"/>
        </w:rPr>
      </w:pPr>
    </w:p>
    <w:p w14:paraId="787DE3E5" w14:textId="77777777" w:rsidR="006803F0" w:rsidRPr="006803F0" w:rsidRDefault="006803F0" w:rsidP="006803F0">
      <w:pPr>
        <w:spacing w:after="0" w:line="240" w:lineRule="auto"/>
        <w:ind w:left="567" w:hanging="567"/>
        <w:rPr>
          <w:rFonts w:ascii="Times New Roman" w:hAnsi="Times New Roman"/>
          <w:b/>
          <w:caps/>
        </w:rPr>
      </w:pPr>
      <w:r w:rsidRPr="006803F0">
        <w:rPr>
          <w:rFonts w:ascii="Times New Roman" w:hAnsi="Times New Roman"/>
          <w:b/>
          <w:caps/>
        </w:rPr>
        <w:t>6.</w:t>
      </w:r>
      <w:r w:rsidRPr="006803F0">
        <w:rPr>
          <w:rFonts w:ascii="Times New Roman" w:hAnsi="Times New Roman"/>
          <w:b/>
          <w:caps/>
        </w:rPr>
        <w:tab/>
        <w:t>farmacinė informacija</w:t>
      </w:r>
    </w:p>
    <w:p w14:paraId="109CAF12" w14:textId="77777777" w:rsidR="006803F0" w:rsidRPr="006803F0" w:rsidRDefault="006803F0" w:rsidP="006803F0">
      <w:pPr>
        <w:spacing w:after="0" w:line="240" w:lineRule="auto"/>
        <w:ind w:left="567" w:hanging="567"/>
        <w:rPr>
          <w:rFonts w:ascii="Times New Roman" w:hAnsi="Times New Roman"/>
        </w:rPr>
      </w:pPr>
    </w:p>
    <w:p w14:paraId="65F50826"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6.1</w:t>
      </w:r>
      <w:r w:rsidRPr="006803F0">
        <w:rPr>
          <w:rFonts w:ascii="Times New Roman" w:hAnsi="Times New Roman"/>
          <w:b/>
        </w:rPr>
        <w:tab/>
        <w:t>Pagalbinių medžiagų sąrašas</w:t>
      </w:r>
    </w:p>
    <w:p w14:paraId="04468601" w14:textId="77777777" w:rsidR="006803F0" w:rsidRPr="006803F0" w:rsidRDefault="006803F0" w:rsidP="006803F0">
      <w:pPr>
        <w:spacing w:after="0" w:line="240" w:lineRule="auto"/>
        <w:ind w:left="567" w:hanging="567"/>
        <w:rPr>
          <w:rFonts w:ascii="Times New Roman" w:hAnsi="Times New Roman"/>
        </w:rPr>
      </w:pPr>
    </w:p>
    <w:p w14:paraId="208F92EE"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Laktozė monohidratas</w:t>
      </w:r>
    </w:p>
    <w:p w14:paraId="3F0481A3"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Mikrokristalinė celiuliozė</w:t>
      </w:r>
    </w:p>
    <w:p w14:paraId="2AEE2781"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Karboksimetilkrakmolo A natrio druska</w:t>
      </w:r>
    </w:p>
    <w:p w14:paraId="0D6E38D0"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Magnio stearatas</w:t>
      </w:r>
    </w:p>
    <w:p w14:paraId="588638D6" w14:textId="68FA376B" w:rsidR="006803F0" w:rsidRPr="006803F0" w:rsidRDefault="006803F0" w:rsidP="006803F0">
      <w:pPr>
        <w:spacing w:after="0" w:line="240" w:lineRule="auto"/>
        <w:rPr>
          <w:rFonts w:ascii="Times New Roman" w:hAnsi="Times New Roman"/>
        </w:rPr>
      </w:pPr>
      <w:r w:rsidRPr="00B07C01">
        <w:rPr>
          <w:rFonts w:ascii="Times New Roman" w:hAnsi="Times New Roman"/>
        </w:rPr>
        <w:t>K</w:t>
      </w:r>
      <w:r w:rsidRPr="006803F0">
        <w:rPr>
          <w:rFonts w:ascii="Times New Roman" w:hAnsi="Times New Roman"/>
        </w:rPr>
        <w:t xml:space="preserve">oloidinis </w:t>
      </w:r>
      <w:r w:rsidRPr="00B07C01">
        <w:rPr>
          <w:rFonts w:ascii="Times New Roman" w:hAnsi="Times New Roman"/>
        </w:rPr>
        <w:t>bevandenis</w:t>
      </w:r>
      <w:r w:rsidRPr="006803F0">
        <w:rPr>
          <w:rFonts w:ascii="Times New Roman" w:hAnsi="Times New Roman"/>
        </w:rPr>
        <w:t xml:space="preserve"> silicio dioksidas</w:t>
      </w:r>
    </w:p>
    <w:p w14:paraId="303F4934" w14:textId="77777777" w:rsidR="006803F0" w:rsidRPr="006803F0" w:rsidRDefault="006803F0" w:rsidP="006803F0">
      <w:pPr>
        <w:spacing w:after="0" w:line="240" w:lineRule="auto"/>
        <w:rPr>
          <w:rFonts w:ascii="Times New Roman" w:hAnsi="Times New Roman"/>
        </w:rPr>
      </w:pPr>
    </w:p>
    <w:p w14:paraId="06E8131B"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6.2</w:t>
      </w:r>
      <w:r w:rsidRPr="006803F0">
        <w:rPr>
          <w:rFonts w:ascii="Times New Roman" w:hAnsi="Times New Roman"/>
          <w:b/>
        </w:rPr>
        <w:tab/>
        <w:t>Nesuderinamumas</w:t>
      </w:r>
    </w:p>
    <w:p w14:paraId="1031A3AA" w14:textId="77777777" w:rsidR="006803F0" w:rsidRPr="006803F0" w:rsidRDefault="006803F0" w:rsidP="006803F0">
      <w:pPr>
        <w:spacing w:after="0" w:line="240" w:lineRule="auto"/>
        <w:ind w:left="567" w:hanging="567"/>
        <w:rPr>
          <w:rFonts w:ascii="Times New Roman" w:hAnsi="Times New Roman"/>
        </w:rPr>
      </w:pPr>
    </w:p>
    <w:p w14:paraId="5B6074B7"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Duomenys nebūtini.</w:t>
      </w:r>
    </w:p>
    <w:p w14:paraId="1E6A8705" w14:textId="77777777" w:rsidR="006803F0" w:rsidRPr="006803F0" w:rsidRDefault="006803F0" w:rsidP="006803F0">
      <w:pPr>
        <w:spacing w:after="0" w:line="240" w:lineRule="auto"/>
        <w:ind w:left="567" w:hanging="567"/>
        <w:rPr>
          <w:rFonts w:ascii="Times New Roman" w:hAnsi="Times New Roman"/>
        </w:rPr>
      </w:pPr>
    </w:p>
    <w:p w14:paraId="77CA8BED"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6.3</w:t>
      </w:r>
      <w:r w:rsidRPr="006803F0">
        <w:rPr>
          <w:rFonts w:ascii="Times New Roman" w:hAnsi="Times New Roman"/>
          <w:b/>
        </w:rPr>
        <w:tab/>
        <w:t>Tinkamumo laikas</w:t>
      </w:r>
    </w:p>
    <w:p w14:paraId="3066FD62" w14:textId="77777777" w:rsidR="006803F0" w:rsidRPr="006803F0" w:rsidRDefault="006803F0" w:rsidP="006803F0">
      <w:pPr>
        <w:spacing w:after="0" w:line="240" w:lineRule="auto"/>
        <w:ind w:left="567" w:hanging="567"/>
        <w:rPr>
          <w:rFonts w:ascii="Times New Roman" w:hAnsi="Times New Roman"/>
        </w:rPr>
      </w:pPr>
    </w:p>
    <w:p w14:paraId="7A135CDC" w14:textId="5E902B24" w:rsidR="006803F0" w:rsidRPr="006803F0" w:rsidRDefault="00A3126A" w:rsidP="006803F0">
      <w:pPr>
        <w:spacing w:after="0" w:line="240" w:lineRule="auto"/>
        <w:ind w:left="567" w:hanging="567"/>
        <w:rPr>
          <w:rFonts w:ascii="Times New Roman" w:hAnsi="Times New Roman"/>
        </w:rPr>
      </w:pPr>
      <w:r w:rsidRPr="00A97A96">
        <w:rPr>
          <w:rFonts w:ascii="Times New Roman" w:hAnsi="Times New Roman"/>
        </w:rPr>
        <w:t xml:space="preserve">3 </w:t>
      </w:r>
      <w:r w:rsidR="006803F0" w:rsidRPr="00A97A96">
        <w:rPr>
          <w:rFonts w:ascii="Times New Roman" w:hAnsi="Times New Roman"/>
        </w:rPr>
        <w:t>metai.</w:t>
      </w:r>
    </w:p>
    <w:p w14:paraId="53DE4FF8" w14:textId="77777777" w:rsidR="006803F0" w:rsidRPr="006803F0" w:rsidRDefault="006803F0" w:rsidP="006803F0">
      <w:pPr>
        <w:spacing w:after="0" w:line="240" w:lineRule="auto"/>
        <w:ind w:left="567" w:hanging="567"/>
        <w:rPr>
          <w:rFonts w:ascii="Times New Roman" w:hAnsi="Times New Roman"/>
        </w:rPr>
      </w:pPr>
    </w:p>
    <w:p w14:paraId="12AEB43D"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6.4</w:t>
      </w:r>
      <w:r w:rsidRPr="006803F0">
        <w:rPr>
          <w:rFonts w:ascii="Times New Roman" w:hAnsi="Times New Roman"/>
          <w:b/>
        </w:rPr>
        <w:tab/>
        <w:t>Specialios laikymo sąlygos</w:t>
      </w:r>
    </w:p>
    <w:p w14:paraId="53454527" w14:textId="77777777" w:rsidR="006803F0" w:rsidRPr="006803F0" w:rsidRDefault="006803F0" w:rsidP="006803F0">
      <w:pPr>
        <w:spacing w:after="0" w:line="240" w:lineRule="auto"/>
        <w:ind w:left="567" w:hanging="567"/>
        <w:rPr>
          <w:rFonts w:ascii="Times New Roman" w:hAnsi="Times New Roman"/>
        </w:rPr>
      </w:pPr>
    </w:p>
    <w:p w14:paraId="237ABD77" w14:textId="6B4B62A7" w:rsidR="006803F0" w:rsidRPr="00AF4442" w:rsidRDefault="006803F0" w:rsidP="006803F0">
      <w:pPr>
        <w:spacing w:after="0" w:line="240" w:lineRule="auto"/>
        <w:rPr>
          <w:rFonts w:ascii="Times New Roman" w:hAnsi="Times New Roman"/>
        </w:rPr>
      </w:pPr>
      <w:r w:rsidRPr="006803F0">
        <w:rPr>
          <w:rFonts w:ascii="Times New Roman" w:hAnsi="Times New Roman"/>
        </w:rPr>
        <w:t xml:space="preserve">Laikyti </w:t>
      </w:r>
      <w:r w:rsidR="00A3126A">
        <w:rPr>
          <w:rFonts w:ascii="Times New Roman" w:hAnsi="Times New Roman"/>
        </w:rPr>
        <w:t xml:space="preserve">žemesnėje </w:t>
      </w:r>
      <w:r w:rsidRPr="006803F0">
        <w:rPr>
          <w:rFonts w:ascii="Times New Roman" w:hAnsi="Times New Roman"/>
        </w:rPr>
        <w:t xml:space="preserve">kaip </w:t>
      </w:r>
      <w:r w:rsidR="00A3126A">
        <w:rPr>
          <w:rFonts w:ascii="Times New Roman" w:hAnsi="Times New Roman"/>
        </w:rPr>
        <w:t>25</w:t>
      </w:r>
      <w:r w:rsidRPr="006803F0">
        <w:rPr>
          <w:rFonts w:ascii="Times New Roman" w:hAnsi="Times New Roman"/>
        </w:rPr>
        <w:t xml:space="preserve"> </w:t>
      </w:r>
      <w:r w:rsidRPr="00AF4442">
        <w:rPr>
          <w:rFonts w:ascii="Times New Roman" w:hAnsi="Times New Roman"/>
        </w:rPr>
        <w:sym w:font="Symbol" w:char="00B0"/>
      </w:r>
      <w:r w:rsidRPr="00AF4442">
        <w:rPr>
          <w:rFonts w:ascii="Times New Roman" w:hAnsi="Times New Roman"/>
        </w:rPr>
        <w:t>C temperatūroje.</w:t>
      </w:r>
    </w:p>
    <w:p w14:paraId="36C33EF8" w14:textId="0D8EF694" w:rsidR="006803F0" w:rsidRPr="00A97A96" w:rsidRDefault="00A97A96" w:rsidP="006803F0">
      <w:pPr>
        <w:spacing w:after="0" w:line="240" w:lineRule="auto"/>
        <w:rPr>
          <w:rFonts w:ascii="Times New Roman" w:hAnsi="Times New Roman" w:cs="Times New Roman"/>
        </w:rPr>
      </w:pPr>
      <w:r w:rsidRPr="000E1270">
        <w:rPr>
          <w:rFonts w:ascii="Times New Roman" w:hAnsi="Times New Roman" w:cs="Times New Roman"/>
        </w:rPr>
        <w:t>Lizdinę plokštelę laikyti išorinėje dėžutėje</w:t>
      </w:r>
      <w:r w:rsidR="006803F0" w:rsidRPr="00A97A96">
        <w:rPr>
          <w:rFonts w:ascii="Times New Roman" w:hAnsi="Times New Roman" w:cs="Times New Roman"/>
        </w:rPr>
        <w:t xml:space="preserve">, kad </w:t>
      </w:r>
      <w:r w:rsidR="00B00449" w:rsidRPr="00A97A96">
        <w:rPr>
          <w:rFonts w:ascii="Times New Roman" w:eastAsia="Times New Roman" w:hAnsi="Times New Roman" w:cs="Times New Roman"/>
        </w:rPr>
        <w:t xml:space="preserve">vaistinis </w:t>
      </w:r>
      <w:r w:rsidR="006803F0" w:rsidRPr="00A97A96">
        <w:rPr>
          <w:rFonts w:ascii="Times New Roman" w:hAnsi="Times New Roman" w:cs="Times New Roman"/>
        </w:rPr>
        <w:t>preparatas būtų apsaugotas nuo šviesos.</w:t>
      </w:r>
    </w:p>
    <w:p w14:paraId="7B538788" w14:textId="77777777" w:rsidR="006803F0" w:rsidRPr="00AF4442" w:rsidRDefault="006803F0" w:rsidP="006803F0">
      <w:pPr>
        <w:spacing w:after="0" w:line="240" w:lineRule="auto"/>
        <w:rPr>
          <w:rFonts w:ascii="Times New Roman" w:hAnsi="Times New Roman"/>
        </w:rPr>
      </w:pPr>
    </w:p>
    <w:p w14:paraId="4E836BA2" w14:textId="77777777" w:rsidR="006803F0" w:rsidRPr="00AF4442" w:rsidRDefault="006803F0" w:rsidP="006803F0">
      <w:pPr>
        <w:spacing w:after="0" w:line="240" w:lineRule="auto"/>
        <w:ind w:left="567" w:hanging="567"/>
        <w:rPr>
          <w:rFonts w:ascii="Times New Roman" w:hAnsi="Times New Roman"/>
          <w:b/>
        </w:rPr>
      </w:pPr>
      <w:r w:rsidRPr="00AF4442">
        <w:rPr>
          <w:rFonts w:ascii="Times New Roman" w:hAnsi="Times New Roman"/>
          <w:b/>
        </w:rPr>
        <w:t>6.5</w:t>
      </w:r>
      <w:r w:rsidRPr="00AF4442">
        <w:rPr>
          <w:rFonts w:ascii="Times New Roman" w:hAnsi="Times New Roman"/>
          <w:b/>
        </w:rPr>
        <w:tab/>
        <w:t>Talpyklės pobūdis ir jos turinys</w:t>
      </w:r>
    </w:p>
    <w:p w14:paraId="22C5102D" w14:textId="77777777" w:rsidR="006803F0" w:rsidRPr="00AF4442" w:rsidRDefault="006803F0" w:rsidP="006803F0">
      <w:pPr>
        <w:spacing w:after="0" w:line="240" w:lineRule="auto"/>
        <w:ind w:left="567" w:hanging="567"/>
        <w:rPr>
          <w:rFonts w:ascii="Times New Roman" w:hAnsi="Times New Roman"/>
        </w:rPr>
      </w:pPr>
    </w:p>
    <w:p w14:paraId="7D0A5E84" w14:textId="77777777" w:rsidR="006803F0" w:rsidRPr="00E352C0" w:rsidRDefault="006803F0" w:rsidP="006803F0">
      <w:pPr>
        <w:autoSpaceDE w:val="0"/>
        <w:autoSpaceDN w:val="0"/>
        <w:adjustRightInd w:val="0"/>
        <w:spacing w:after="0" w:line="240" w:lineRule="auto"/>
        <w:jc w:val="both"/>
        <w:rPr>
          <w:rFonts w:ascii="Times New Roman" w:hAnsi="Times New Roman"/>
        </w:rPr>
      </w:pPr>
      <w:r w:rsidRPr="00E352C0">
        <w:rPr>
          <w:rFonts w:ascii="Times New Roman" w:hAnsi="Times New Roman"/>
        </w:rPr>
        <w:t>PA/Al/PVC lizdinė plokštelė. Kartono dėžutėje yra 60 tablečių.</w:t>
      </w:r>
    </w:p>
    <w:p w14:paraId="11D8FBCC" w14:textId="77777777" w:rsidR="006803F0" w:rsidRPr="006803F0" w:rsidRDefault="006803F0" w:rsidP="006803F0">
      <w:pPr>
        <w:spacing w:after="0" w:line="240" w:lineRule="auto"/>
        <w:ind w:left="567" w:hanging="567"/>
        <w:rPr>
          <w:rFonts w:ascii="Times New Roman" w:hAnsi="Times New Roman"/>
        </w:rPr>
      </w:pPr>
    </w:p>
    <w:p w14:paraId="4C406EBE"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6.6</w:t>
      </w:r>
      <w:r w:rsidRPr="006803F0">
        <w:rPr>
          <w:rFonts w:ascii="Times New Roman" w:hAnsi="Times New Roman"/>
          <w:b/>
        </w:rPr>
        <w:tab/>
        <w:t xml:space="preserve">Specialūs reikalavimai atliekoms tvarkyti </w:t>
      </w:r>
    </w:p>
    <w:p w14:paraId="5EE53A40" w14:textId="77777777" w:rsidR="006803F0" w:rsidRPr="006803F0" w:rsidRDefault="006803F0" w:rsidP="006803F0">
      <w:pPr>
        <w:spacing w:after="0" w:line="240" w:lineRule="auto"/>
        <w:ind w:left="567" w:hanging="567"/>
        <w:rPr>
          <w:rFonts w:ascii="Times New Roman" w:hAnsi="Times New Roman"/>
        </w:rPr>
      </w:pPr>
    </w:p>
    <w:p w14:paraId="1AF8912E"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Specialių reikalavimų nėra.</w:t>
      </w:r>
    </w:p>
    <w:p w14:paraId="4CE642B7" w14:textId="77777777" w:rsidR="006803F0" w:rsidRPr="006803F0" w:rsidRDefault="006803F0" w:rsidP="006803F0">
      <w:pPr>
        <w:spacing w:after="0" w:line="240" w:lineRule="auto"/>
        <w:ind w:left="567" w:hanging="567"/>
        <w:rPr>
          <w:rFonts w:ascii="Times New Roman" w:hAnsi="Times New Roman"/>
        </w:rPr>
      </w:pPr>
    </w:p>
    <w:p w14:paraId="389A3861"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Nesuvartotą vaistinį preparatą ar atliekas reikia tvarkyti laikantis vietinių reikalavimų.</w:t>
      </w:r>
    </w:p>
    <w:p w14:paraId="0F71A92C" w14:textId="77777777" w:rsidR="006803F0" w:rsidRPr="006803F0" w:rsidRDefault="006803F0" w:rsidP="006803F0">
      <w:pPr>
        <w:spacing w:after="0" w:line="240" w:lineRule="auto"/>
        <w:ind w:left="567" w:hanging="567"/>
        <w:rPr>
          <w:rFonts w:ascii="Times New Roman" w:hAnsi="Times New Roman"/>
        </w:rPr>
      </w:pPr>
    </w:p>
    <w:p w14:paraId="1673BED9" w14:textId="77777777" w:rsidR="006803F0" w:rsidRPr="006803F0" w:rsidRDefault="006803F0" w:rsidP="006803F0">
      <w:pPr>
        <w:spacing w:after="0" w:line="240" w:lineRule="auto"/>
        <w:ind w:left="567" w:hanging="567"/>
        <w:rPr>
          <w:rFonts w:ascii="Times New Roman" w:hAnsi="Times New Roman"/>
        </w:rPr>
      </w:pPr>
    </w:p>
    <w:p w14:paraId="716D57B5" w14:textId="77777777" w:rsidR="006803F0" w:rsidRPr="006803F0" w:rsidRDefault="006803F0" w:rsidP="006803F0">
      <w:pPr>
        <w:spacing w:after="0" w:line="240" w:lineRule="auto"/>
        <w:ind w:left="567" w:hanging="567"/>
        <w:rPr>
          <w:rFonts w:ascii="Times New Roman" w:hAnsi="Times New Roman"/>
          <w:b/>
          <w:caps/>
        </w:rPr>
      </w:pPr>
      <w:r w:rsidRPr="006803F0">
        <w:rPr>
          <w:rFonts w:ascii="Times New Roman" w:hAnsi="Times New Roman"/>
          <w:b/>
          <w:caps/>
        </w:rPr>
        <w:t>7.</w:t>
      </w:r>
      <w:r w:rsidRPr="006803F0">
        <w:rPr>
          <w:rFonts w:ascii="Times New Roman" w:hAnsi="Times New Roman"/>
          <w:b/>
          <w:caps/>
        </w:rPr>
        <w:tab/>
        <w:t>REGISTRUOTOJAS</w:t>
      </w:r>
    </w:p>
    <w:p w14:paraId="0ACAA288" w14:textId="77777777" w:rsidR="006803F0" w:rsidRPr="006803F0" w:rsidRDefault="006803F0" w:rsidP="006803F0">
      <w:pPr>
        <w:spacing w:after="0" w:line="240" w:lineRule="auto"/>
        <w:ind w:left="567" w:hanging="567"/>
        <w:rPr>
          <w:rFonts w:ascii="Times New Roman" w:hAnsi="Times New Roman"/>
        </w:rPr>
      </w:pPr>
    </w:p>
    <w:p w14:paraId="1ACA04EA" w14:textId="40964888" w:rsidR="006803F0" w:rsidRPr="00AF4442" w:rsidRDefault="006803F0" w:rsidP="006803F0">
      <w:pPr>
        <w:spacing w:after="0" w:line="240" w:lineRule="auto"/>
        <w:rPr>
          <w:rFonts w:ascii="Times New Roman" w:hAnsi="Times New Roman"/>
        </w:rPr>
      </w:pPr>
      <w:r w:rsidRPr="006803F0">
        <w:rPr>
          <w:rFonts w:ascii="Times New Roman" w:eastAsia="Times New Roman" w:hAnsi="Times New Roman" w:cs="Times New Roman"/>
          <w:bCs/>
        </w:rPr>
        <w:t>E</w:t>
      </w:r>
      <w:r w:rsidR="00B00449">
        <w:rPr>
          <w:rFonts w:ascii="Times New Roman" w:eastAsia="Times New Roman" w:hAnsi="Times New Roman" w:cs="Times New Roman"/>
          <w:bCs/>
        </w:rPr>
        <w:t>gis</w:t>
      </w:r>
      <w:r w:rsidRPr="006803F0">
        <w:rPr>
          <w:rFonts w:ascii="Times New Roman" w:eastAsia="Times New Roman" w:hAnsi="Times New Roman" w:cs="Times New Roman"/>
          <w:bCs/>
        </w:rPr>
        <w:t xml:space="preserve"> P</w:t>
      </w:r>
      <w:r w:rsidR="00B00449">
        <w:rPr>
          <w:rFonts w:ascii="Times New Roman" w:eastAsia="Times New Roman" w:hAnsi="Times New Roman" w:cs="Times New Roman"/>
          <w:bCs/>
        </w:rPr>
        <w:t>harmaceuticals</w:t>
      </w:r>
      <w:r w:rsidRPr="00AF4442">
        <w:rPr>
          <w:rFonts w:ascii="Times New Roman" w:hAnsi="Times New Roman"/>
        </w:rPr>
        <w:t xml:space="preserve"> PLC</w:t>
      </w:r>
    </w:p>
    <w:p w14:paraId="532B3FC0"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1106 Budapest, Keresztúri út 30-38</w:t>
      </w:r>
    </w:p>
    <w:p w14:paraId="3D39922D" w14:textId="77777777" w:rsidR="006803F0" w:rsidRPr="00AF4442" w:rsidRDefault="006803F0" w:rsidP="006803F0">
      <w:pPr>
        <w:spacing w:after="0" w:line="240" w:lineRule="auto"/>
        <w:ind w:left="567" w:hanging="567"/>
        <w:rPr>
          <w:rFonts w:ascii="Times New Roman" w:hAnsi="Times New Roman"/>
        </w:rPr>
      </w:pPr>
      <w:r w:rsidRPr="00AF4442">
        <w:rPr>
          <w:rFonts w:ascii="Times New Roman" w:hAnsi="Times New Roman"/>
        </w:rPr>
        <w:t>Vengrija</w:t>
      </w:r>
    </w:p>
    <w:p w14:paraId="64A991A0" w14:textId="77777777" w:rsidR="006803F0" w:rsidRPr="00AF4442" w:rsidRDefault="006803F0" w:rsidP="006803F0">
      <w:pPr>
        <w:spacing w:after="0" w:line="240" w:lineRule="auto"/>
        <w:rPr>
          <w:rFonts w:ascii="Times New Roman" w:hAnsi="Times New Roman"/>
          <w:b/>
        </w:rPr>
      </w:pPr>
    </w:p>
    <w:p w14:paraId="584499B0" w14:textId="77777777" w:rsidR="006803F0" w:rsidRPr="00E352C0" w:rsidRDefault="006803F0" w:rsidP="006803F0">
      <w:pPr>
        <w:spacing w:after="0" w:line="240" w:lineRule="auto"/>
        <w:rPr>
          <w:rFonts w:ascii="Times New Roman" w:hAnsi="Times New Roman"/>
        </w:rPr>
      </w:pPr>
    </w:p>
    <w:p w14:paraId="5AC8EAB9" w14:textId="77777777" w:rsidR="006803F0" w:rsidRPr="006803F0" w:rsidRDefault="006803F0" w:rsidP="006803F0">
      <w:pPr>
        <w:spacing w:after="0" w:line="240" w:lineRule="auto"/>
        <w:ind w:left="567" w:hanging="567"/>
        <w:rPr>
          <w:rFonts w:ascii="Times New Roman" w:hAnsi="Times New Roman"/>
          <w:b/>
          <w:caps/>
        </w:rPr>
      </w:pPr>
      <w:r w:rsidRPr="006803F0">
        <w:rPr>
          <w:rFonts w:ascii="Times New Roman" w:hAnsi="Times New Roman"/>
          <w:b/>
          <w:caps/>
        </w:rPr>
        <w:t>8.</w:t>
      </w:r>
      <w:r w:rsidRPr="006803F0">
        <w:rPr>
          <w:rFonts w:ascii="Times New Roman" w:hAnsi="Times New Roman"/>
          <w:b/>
          <w:caps/>
        </w:rPr>
        <w:tab/>
        <w:t>REGISTRACIJOS PAŽYMĖJIMO numeris (-IAI)</w:t>
      </w:r>
    </w:p>
    <w:p w14:paraId="68E1A9B9" w14:textId="77777777" w:rsidR="006803F0" w:rsidRPr="006803F0" w:rsidRDefault="006803F0" w:rsidP="006803F0">
      <w:pPr>
        <w:spacing w:after="0" w:line="240" w:lineRule="auto"/>
        <w:ind w:left="567" w:hanging="567"/>
        <w:rPr>
          <w:rFonts w:ascii="Times New Roman" w:hAnsi="Times New Roman"/>
        </w:rPr>
      </w:pPr>
    </w:p>
    <w:p w14:paraId="34391B57"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Spitomin 5 mg – LT/1/99/2092/001</w:t>
      </w:r>
    </w:p>
    <w:p w14:paraId="0DDA991F"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Spitomin 10 mg – LT/1/99/2092/002</w:t>
      </w:r>
    </w:p>
    <w:p w14:paraId="1630FCCD" w14:textId="77777777" w:rsidR="006803F0" w:rsidRPr="006803F0" w:rsidRDefault="006803F0" w:rsidP="006803F0">
      <w:pPr>
        <w:spacing w:after="0" w:line="240" w:lineRule="auto"/>
        <w:rPr>
          <w:rFonts w:ascii="Times New Roman" w:hAnsi="Times New Roman"/>
        </w:rPr>
      </w:pPr>
    </w:p>
    <w:p w14:paraId="705F0356" w14:textId="77777777" w:rsidR="006803F0" w:rsidRPr="006803F0" w:rsidRDefault="006803F0" w:rsidP="006803F0">
      <w:pPr>
        <w:spacing w:after="0" w:line="240" w:lineRule="auto"/>
        <w:rPr>
          <w:rFonts w:ascii="Times New Roman" w:hAnsi="Times New Roman"/>
        </w:rPr>
      </w:pPr>
    </w:p>
    <w:p w14:paraId="080FE34C" w14:textId="77777777" w:rsidR="006803F0" w:rsidRPr="006803F0" w:rsidRDefault="006803F0" w:rsidP="006803F0">
      <w:pPr>
        <w:spacing w:after="0" w:line="240" w:lineRule="auto"/>
        <w:ind w:left="567" w:hanging="567"/>
        <w:rPr>
          <w:rFonts w:ascii="Times New Roman" w:hAnsi="Times New Roman"/>
          <w:b/>
          <w:caps/>
        </w:rPr>
      </w:pPr>
      <w:bookmarkStart w:id="0" w:name="_Toc129243124"/>
      <w:bookmarkStart w:id="1" w:name="_Toc129243249"/>
      <w:r w:rsidRPr="006803F0">
        <w:rPr>
          <w:rFonts w:ascii="Times New Roman" w:hAnsi="Times New Roman"/>
          <w:b/>
          <w:caps/>
        </w:rPr>
        <w:t>9.</w:t>
      </w:r>
      <w:r w:rsidRPr="006803F0">
        <w:rPr>
          <w:rFonts w:ascii="Times New Roman" w:hAnsi="Times New Roman"/>
          <w:b/>
          <w:caps/>
        </w:rPr>
        <w:tab/>
        <w:t>REGISTRAVIMO / PERREGISTRAVIMO DATA</w:t>
      </w:r>
      <w:bookmarkEnd w:id="0"/>
      <w:bookmarkEnd w:id="1"/>
    </w:p>
    <w:p w14:paraId="648F8132" w14:textId="77777777" w:rsidR="006803F0" w:rsidRPr="006803F0" w:rsidRDefault="006803F0" w:rsidP="006803F0">
      <w:pPr>
        <w:spacing w:after="0" w:line="240" w:lineRule="auto"/>
        <w:ind w:left="567" w:hanging="567"/>
        <w:rPr>
          <w:rFonts w:ascii="Times New Roman" w:hAnsi="Times New Roman"/>
        </w:rPr>
      </w:pPr>
    </w:p>
    <w:p w14:paraId="705C49E8"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 xml:space="preserve">Registravimo data 1999 m. spalio 8 d. </w:t>
      </w:r>
    </w:p>
    <w:p w14:paraId="1F8C34F5"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Paskutinio perregistravimo data 2010 m. liepos 2 d.</w:t>
      </w:r>
    </w:p>
    <w:p w14:paraId="60D84F3A" w14:textId="77777777" w:rsidR="006803F0" w:rsidRPr="006803F0" w:rsidRDefault="006803F0" w:rsidP="006803F0">
      <w:pPr>
        <w:spacing w:after="0" w:line="240" w:lineRule="auto"/>
        <w:ind w:left="567" w:hanging="567"/>
        <w:rPr>
          <w:rFonts w:ascii="Times New Roman" w:hAnsi="Times New Roman"/>
        </w:rPr>
      </w:pPr>
    </w:p>
    <w:p w14:paraId="6564550F" w14:textId="77777777" w:rsidR="006803F0" w:rsidRPr="006803F0" w:rsidRDefault="006803F0" w:rsidP="006803F0">
      <w:pPr>
        <w:spacing w:after="0" w:line="240" w:lineRule="auto"/>
        <w:ind w:left="567" w:hanging="567"/>
        <w:rPr>
          <w:rFonts w:ascii="Times New Roman" w:hAnsi="Times New Roman"/>
        </w:rPr>
      </w:pPr>
    </w:p>
    <w:p w14:paraId="55201D5B" w14:textId="77777777" w:rsidR="006803F0" w:rsidRPr="006803F0" w:rsidRDefault="006803F0" w:rsidP="006803F0">
      <w:pPr>
        <w:spacing w:after="0" w:line="240" w:lineRule="auto"/>
        <w:ind w:left="567" w:hanging="567"/>
        <w:rPr>
          <w:rFonts w:ascii="Times New Roman" w:hAnsi="Times New Roman"/>
          <w:b/>
          <w:caps/>
        </w:rPr>
      </w:pPr>
      <w:r w:rsidRPr="006803F0">
        <w:rPr>
          <w:rFonts w:ascii="Times New Roman" w:hAnsi="Times New Roman"/>
          <w:b/>
          <w:caps/>
        </w:rPr>
        <w:t>10.</w:t>
      </w:r>
      <w:r w:rsidRPr="006803F0">
        <w:rPr>
          <w:rFonts w:ascii="Times New Roman" w:hAnsi="Times New Roman"/>
          <w:b/>
          <w:caps/>
        </w:rPr>
        <w:tab/>
        <w:t>teksto peržiūros data</w:t>
      </w:r>
    </w:p>
    <w:p w14:paraId="4C12FE08" w14:textId="77777777" w:rsidR="006803F0" w:rsidRDefault="006803F0" w:rsidP="006803F0">
      <w:pPr>
        <w:spacing w:after="0" w:line="240" w:lineRule="auto"/>
        <w:rPr>
          <w:rFonts w:ascii="Times New Roman" w:hAnsi="Times New Roman"/>
        </w:rPr>
      </w:pPr>
    </w:p>
    <w:p w14:paraId="11606E89" w14:textId="77777777" w:rsidR="008D7B43" w:rsidRPr="00A7294F" w:rsidRDefault="008D7B43" w:rsidP="008D7B43">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2024 m. sausio 31 d.</w:t>
      </w:r>
    </w:p>
    <w:p w14:paraId="7DC664BF" w14:textId="77777777" w:rsidR="00173971" w:rsidRPr="006803F0" w:rsidRDefault="00173971" w:rsidP="006803F0">
      <w:pPr>
        <w:spacing w:after="0" w:line="240" w:lineRule="auto"/>
        <w:rPr>
          <w:rFonts w:ascii="Times New Roman" w:hAnsi="Times New Roman"/>
        </w:rPr>
      </w:pPr>
    </w:p>
    <w:p w14:paraId="796D23CC" w14:textId="77777777" w:rsidR="006803F0" w:rsidRPr="00AF4442" w:rsidRDefault="006803F0" w:rsidP="006803F0">
      <w:pPr>
        <w:rPr>
          <w:rFonts w:ascii="Times New Roman" w:hAnsi="Times New Roman"/>
        </w:rPr>
      </w:pPr>
      <w:r w:rsidRPr="00AF4442">
        <w:rPr>
          <w:rFonts w:ascii="Times New Roman" w:hAnsi="Times New Roman"/>
        </w:rPr>
        <w:t>Išsami informacija apie šį vaistinį preparatą pateikiama Valstybinės vaistų kontrolės tarnybos prie Lietuvos Respublikos sveikatos apsaugos ministerijos tinklalapyje</w:t>
      </w:r>
      <w:r w:rsidRPr="00AF4442">
        <w:rPr>
          <w:rFonts w:ascii="Times New Roman" w:hAnsi="Times New Roman"/>
          <w:i/>
        </w:rPr>
        <w:t xml:space="preserve"> </w:t>
      </w:r>
      <w:hyperlink r:id="rId12" w:history="1">
        <w:r w:rsidRPr="006803F0">
          <w:rPr>
            <w:rFonts w:ascii="Times New Roman" w:eastAsia="Times New Roman" w:hAnsi="Times New Roman" w:cs="Times New Roman"/>
            <w:color w:val="0000FF"/>
            <w:u w:val="single"/>
          </w:rPr>
          <w:t>http://www.vvkt.lt</w:t>
        </w:r>
      </w:hyperlink>
      <w:r w:rsidRPr="00AF4442">
        <w:rPr>
          <w:rFonts w:ascii="Times New Roman" w:hAnsi="Times New Roman"/>
          <w:color w:val="0000FF"/>
        </w:rPr>
        <w:t>.</w:t>
      </w:r>
    </w:p>
    <w:p w14:paraId="6B0353B9"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br w:type="page"/>
      </w:r>
    </w:p>
    <w:p w14:paraId="79AFE1E8" w14:textId="77777777" w:rsidR="006803F0" w:rsidRPr="00AF4442" w:rsidRDefault="006803F0" w:rsidP="006803F0">
      <w:pPr>
        <w:spacing w:after="0" w:line="240" w:lineRule="auto"/>
        <w:rPr>
          <w:rFonts w:ascii="Times New Roman" w:hAnsi="Times New Roman"/>
        </w:rPr>
      </w:pPr>
    </w:p>
    <w:p w14:paraId="6B7A6B4D" w14:textId="77777777" w:rsidR="006803F0" w:rsidRPr="00AF4442" w:rsidRDefault="006803F0" w:rsidP="006803F0">
      <w:pPr>
        <w:spacing w:after="0" w:line="240" w:lineRule="auto"/>
        <w:rPr>
          <w:rFonts w:ascii="Times New Roman" w:hAnsi="Times New Roman"/>
        </w:rPr>
      </w:pPr>
    </w:p>
    <w:p w14:paraId="52736A13" w14:textId="77777777" w:rsidR="006803F0" w:rsidRPr="00E352C0" w:rsidRDefault="006803F0" w:rsidP="006803F0">
      <w:pPr>
        <w:spacing w:after="0" w:line="240" w:lineRule="auto"/>
        <w:rPr>
          <w:rFonts w:ascii="Times New Roman" w:hAnsi="Times New Roman"/>
        </w:rPr>
      </w:pPr>
    </w:p>
    <w:p w14:paraId="30B9338B" w14:textId="77777777" w:rsidR="006803F0" w:rsidRPr="006803F0" w:rsidRDefault="006803F0" w:rsidP="006803F0">
      <w:pPr>
        <w:spacing w:after="0" w:line="240" w:lineRule="auto"/>
        <w:rPr>
          <w:rFonts w:ascii="Times New Roman" w:hAnsi="Times New Roman"/>
        </w:rPr>
      </w:pPr>
    </w:p>
    <w:p w14:paraId="4BFB30C4" w14:textId="77777777" w:rsidR="006803F0" w:rsidRPr="006803F0" w:rsidRDefault="006803F0" w:rsidP="006803F0">
      <w:pPr>
        <w:spacing w:after="0" w:line="240" w:lineRule="auto"/>
        <w:rPr>
          <w:rFonts w:ascii="Times New Roman" w:hAnsi="Times New Roman"/>
        </w:rPr>
      </w:pPr>
    </w:p>
    <w:p w14:paraId="7E8A9DCD" w14:textId="77777777" w:rsidR="006803F0" w:rsidRPr="006803F0" w:rsidRDefault="006803F0" w:rsidP="006803F0">
      <w:pPr>
        <w:spacing w:after="0" w:line="240" w:lineRule="auto"/>
        <w:rPr>
          <w:rFonts w:ascii="Times New Roman" w:hAnsi="Times New Roman"/>
        </w:rPr>
      </w:pPr>
    </w:p>
    <w:p w14:paraId="26D4B012" w14:textId="77777777" w:rsidR="006803F0" w:rsidRPr="006803F0" w:rsidRDefault="006803F0" w:rsidP="006803F0">
      <w:pPr>
        <w:spacing w:after="0" w:line="240" w:lineRule="auto"/>
        <w:rPr>
          <w:rFonts w:ascii="Times New Roman" w:hAnsi="Times New Roman"/>
        </w:rPr>
      </w:pPr>
    </w:p>
    <w:p w14:paraId="487359E9" w14:textId="77777777" w:rsidR="006803F0" w:rsidRPr="006803F0" w:rsidRDefault="006803F0" w:rsidP="006803F0">
      <w:pPr>
        <w:spacing w:after="0" w:line="240" w:lineRule="auto"/>
        <w:rPr>
          <w:rFonts w:ascii="Times New Roman" w:hAnsi="Times New Roman"/>
        </w:rPr>
      </w:pPr>
    </w:p>
    <w:p w14:paraId="0C4D2267" w14:textId="77777777" w:rsidR="006803F0" w:rsidRPr="006803F0" w:rsidRDefault="006803F0" w:rsidP="006803F0">
      <w:pPr>
        <w:spacing w:after="0" w:line="240" w:lineRule="auto"/>
        <w:rPr>
          <w:rFonts w:ascii="Times New Roman" w:hAnsi="Times New Roman"/>
        </w:rPr>
      </w:pPr>
    </w:p>
    <w:p w14:paraId="062D8C55" w14:textId="77777777" w:rsidR="006803F0" w:rsidRPr="006803F0" w:rsidRDefault="006803F0" w:rsidP="006803F0">
      <w:pPr>
        <w:spacing w:after="0" w:line="240" w:lineRule="auto"/>
        <w:rPr>
          <w:rFonts w:ascii="Times New Roman" w:hAnsi="Times New Roman"/>
        </w:rPr>
      </w:pPr>
    </w:p>
    <w:p w14:paraId="1C6D543A" w14:textId="77777777" w:rsidR="006803F0" w:rsidRPr="006803F0" w:rsidRDefault="006803F0" w:rsidP="006803F0">
      <w:pPr>
        <w:spacing w:after="0" w:line="240" w:lineRule="auto"/>
        <w:rPr>
          <w:rFonts w:ascii="Times New Roman" w:hAnsi="Times New Roman"/>
        </w:rPr>
      </w:pPr>
    </w:p>
    <w:p w14:paraId="2944E327" w14:textId="77777777" w:rsidR="006803F0" w:rsidRPr="006803F0" w:rsidRDefault="006803F0" w:rsidP="006803F0">
      <w:pPr>
        <w:spacing w:after="0" w:line="240" w:lineRule="auto"/>
        <w:rPr>
          <w:rFonts w:ascii="Times New Roman" w:hAnsi="Times New Roman"/>
        </w:rPr>
      </w:pPr>
    </w:p>
    <w:p w14:paraId="52CB1DD8" w14:textId="77777777" w:rsidR="006803F0" w:rsidRPr="006803F0" w:rsidRDefault="006803F0" w:rsidP="006803F0">
      <w:pPr>
        <w:spacing w:after="0" w:line="240" w:lineRule="auto"/>
        <w:rPr>
          <w:rFonts w:ascii="Times New Roman" w:hAnsi="Times New Roman"/>
        </w:rPr>
      </w:pPr>
    </w:p>
    <w:p w14:paraId="5544B6AB" w14:textId="77777777" w:rsidR="006803F0" w:rsidRPr="006803F0" w:rsidRDefault="006803F0" w:rsidP="006803F0">
      <w:pPr>
        <w:spacing w:after="0" w:line="240" w:lineRule="auto"/>
        <w:rPr>
          <w:rFonts w:ascii="Times New Roman" w:hAnsi="Times New Roman"/>
        </w:rPr>
      </w:pPr>
    </w:p>
    <w:p w14:paraId="482097BC" w14:textId="77777777" w:rsidR="006803F0" w:rsidRPr="006803F0" w:rsidRDefault="006803F0" w:rsidP="006803F0">
      <w:pPr>
        <w:spacing w:after="0" w:line="240" w:lineRule="auto"/>
        <w:rPr>
          <w:rFonts w:ascii="Times New Roman" w:hAnsi="Times New Roman"/>
        </w:rPr>
      </w:pPr>
    </w:p>
    <w:p w14:paraId="2569EA6E" w14:textId="77777777" w:rsidR="006803F0" w:rsidRPr="006803F0" w:rsidRDefault="006803F0" w:rsidP="006803F0">
      <w:pPr>
        <w:spacing w:after="0" w:line="240" w:lineRule="auto"/>
        <w:rPr>
          <w:rFonts w:ascii="Times New Roman" w:hAnsi="Times New Roman"/>
        </w:rPr>
      </w:pPr>
    </w:p>
    <w:p w14:paraId="6B533D59" w14:textId="77777777" w:rsidR="006803F0" w:rsidRPr="006803F0" w:rsidRDefault="006803F0" w:rsidP="006803F0">
      <w:pPr>
        <w:spacing w:after="0" w:line="240" w:lineRule="auto"/>
        <w:rPr>
          <w:rFonts w:ascii="Times New Roman" w:hAnsi="Times New Roman"/>
        </w:rPr>
      </w:pPr>
    </w:p>
    <w:p w14:paraId="736572CB" w14:textId="77777777" w:rsidR="006803F0" w:rsidRPr="006803F0" w:rsidRDefault="006803F0" w:rsidP="006803F0">
      <w:pPr>
        <w:spacing w:after="0" w:line="240" w:lineRule="auto"/>
        <w:rPr>
          <w:rFonts w:ascii="Times New Roman" w:hAnsi="Times New Roman"/>
        </w:rPr>
      </w:pPr>
    </w:p>
    <w:p w14:paraId="15F1D281" w14:textId="77777777" w:rsidR="006803F0" w:rsidRPr="006803F0" w:rsidRDefault="006803F0" w:rsidP="006803F0">
      <w:pPr>
        <w:spacing w:after="0" w:line="240" w:lineRule="auto"/>
        <w:rPr>
          <w:rFonts w:ascii="Times New Roman" w:hAnsi="Times New Roman"/>
        </w:rPr>
      </w:pPr>
    </w:p>
    <w:p w14:paraId="792562F8" w14:textId="77777777" w:rsidR="006803F0" w:rsidRPr="006803F0" w:rsidRDefault="006803F0" w:rsidP="006803F0">
      <w:pPr>
        <w:spacing w:after="0" w:line="240" w:lineRule="auto"/>
        <w:rPr>
          <w:rFonts w:ascii="Times New Roman" w:hAnsi="Times New Roman"/>
        </w:rPr>
      </w:pPr>
    </w:p>
    <w:p w14:paraId="2A52C892" w14:textId="77777777" w:rsidR="006803F0" w:rsidRPr="006803F0" w:rsidRDefault="006803F0" w:rsidP="006803F0">
      <w:pPr>
        <w:spacing w:after="0" w:line="240" w:lineRule="auto"/>
        <w:rPr>
          <w:rFonts w:ascii="Times New Roman" w:hAnsi="Times New Roman"/>
        </w:rPr>
      </w:pPr>
    </w:p>
    <w:p w14:paraId="44E541E9" w14:textId="77777777" w:rsidR="006803F0" w:rsidRPr="006803F0" w:rsidRDefault="006803F0" w:rsidP="006803F0">
      <w:pPr>
        <w:spacing w:after="0" w:line="240" w:lineRule="auto"/>
        <w:rPr>
          <w:rFonts w:ascii="Times New Roman" w:hAnsi="Times New Roman"/>
        </w:rPr>
      </w:pPr>
    </w:p>
    <w:p w14:paraId="2A1E5C51" w14:textId="77777777" w:rsidR="006803F0" w:rsidRPr="006803F0" w:rsidRDefault="006803F0" w:rsidP="006803F0">
      <w:pPr>
        <w:spacing w:after="0" w:line="240" w:lineRule="auto"/>
        <w:jc w:val="center"/>
        <w:rPr>
          <w:rFonts w:ascii="Times New Roman" w:hAnsi="Times New Roman"/>
          <w:b/>
        </w:rPr>
      </w:pPr>
      <w:r w:rsidRPr="006803F0">
        <w:rPr>
          <w:rFonts w:ascii="Times New Roman" w:hAnsi="Times New Roman"/>
          <w:b/>
        </w:rPr>
        <w:t>II PRIEDAS</w:t>
      </w:r>
    </w:p>
    <w:p w14:paraId="69C84CA4" w14:textId="77777777" w:rsidR="006803F0" w:rsidRPr="006803F0" w:rsidRDefault="006803F0" w:rsidP="006803F0">
      <w:pPr>
        <w:tabs>
          <w:tab w:val="left" w:pos="567"/>
        </w:tabs>
        <w:spacing w:after="0" w:line="240" w:lineRule="auto"/>
        <w:ind w:left="567" w:hanging="567"/>
        <w:jc w:val="center"/>
        <w:outlineLvl w:val="0"/>
        <w:rPr>
          <w:rFonts w:ascii="Times New Roman" w:hAnsi="Times New Roman"/>
          <w:b/>
          <w:caps/>
        </w:rPr>
      </w:pPr>
    </w:p>
    <w:p w14:paraId="443118C7" w14:textId="77777777" w:rsidR="006803F0" w:rsidRPr="006803F0" w:rsidRDefault="006803F0" w:rsidP="006803F0">
      <w:pPr>
        <w:tabs>
          <w:tab w:val="left" w:pos="567"/>
        </w:tabs>
        <w:spacing w:after="0" w:line="240" w:lineRule="auto"/>
        <w:ind w:left="567" w:hanging="567"/>
        <w:jc w:val="center"/>
        <w:outlineLvl w:val="0"/>
        <w:rPr>
          <w:rFonts w:ascii="Times New Roman" w:hAnsi="Times New Roman"/>
          <w:b/>
          <w:caps/>
        </w:rPr>
      </w:pPr>
      <w:r w:rsidRPr="006803F0">
        <w:rPr>
          <w:rFonts w:ascii="Times New Roman" w:hAnsi="Times New Roman"/>
          <w:b/>
          <w:caps/>
        </w:rPr>
        <w:t>REGISTRACIJOS SĄLYGOS</w:t>
      </w:r>
    </w:p>
    <w:p w14:paraId="2A906508" w14:textId="77777777" w:rsidR="006803F0" w:rsidRPr="006803F0" w:rsidRDefault="006803F0" w:rsidP="006803F0">
      <w:pPr>
        <w:spacing w:after="0" w:line="240" w:lineRule="auto"/>
        <w:rPr>
          <w:rFonts w:ascii="Times New Roman" w:hAnsi="Times New Roman"/>
        </w:rPr>
      </w:pPr>
    </w:p>
    <w:p w14:paraId="0080BC7A" w14:textId="77777777" w:rsidR="006803F0" w:rsidRPr="006803F0" w:rsidRDefault="006803F0" w:rsidP="006803F0">
      <w:pPr>
        <w:tabs>
          <w:tab w:val="left" w:pos="540"/>
        </w:tabs>
        <w:spacing w:after="0" w:line="240" w:lineRule="auto"/>
        <w:rPr>
          <w:rFonts w:ascii="Times New Roman" w:hAnsi="Times New Roman"/>
          <w:b/>
        </w:rPr>
      </w:pPr>
      <w:r w:rsidRPr="006803F0">
        <w:rPr>
          <w:rFonts w:ascii="Times New Roman" w:hAnsi="Times New Roman"/>
          <w:b/>
        </w:rPr>
        <w:tab/>
        <w:t>A.</w:t>
      </w:r>
      <w:r w:rsidRPr="006803F0">
        <w:rPr>
          <w:rFonts w:ascii="Times New Roman" w:hAnsi="Times New Roman"/>
          <w:b/>
        </w:rPr>
        <w:tab/>
        <w:t>GAMINTOJAS</w:t>
      </w:r>
      <w:r w:rsidRPr="006803F0" w:rsidDel="00803F97">
        <w:rPr>
          <w:rFonts w:ascii="Times New Roman" w:hAnsi="Times New Roman"/>
          <w:b/>
        </w:rPr>
        <w:t xml:space="preserve"> </w:t>
      </w:r>
      <w:r w:rsidRPr="006803F0">
        <w:rPr>
          <w:rFonts w:ascii="Times New Roman" w:hAnsi="Times New Roman"/>
          <w:b/>
        </w:rPr>
        <w:t>(-AI), ATSAKINGAS (-I) UŽ SERIJŲ IŠLEIDIMĄ</w:t>
      </w:r>
    </w:p>
    <w:p w14:paraId="65CB3C41" w14:textId="77777777" w:rsidR="006803F0" w:rsidRPr="006803F0" w:rsidRDefault="006803F0" w:rsidP="006803F0">
      <w:pPr>
        <w:tabs>
          <w:tab w:val="left" w:pos="540"/>
        </w:tabs>
        <w:spacing w:after="0" w:line="240" w:lineRule="auto"/>
        <w:rPr>
          <w:rFonts w:ascii="Times New Roman" w:hAnsi="Times New Roman"/>
        </w:rPr>
      </w:pPr>
    </w:p>
    <w:p w14:paraId="40D382B3" w14:textId="77777777" w:rsidR="006803F0" w:rsidRPr="006803F0" w:rsidRDefault="006803F0" w:rsidP="006803F0">
      <w:pPr>
        <w:tabs>
          <w:tab w:val="left" w:pos="540"/>
        </w:tabs>
        <w:spacing w:after="0" w:line="240" w:lineRule="auto"/>
        <w:rPr>
          <w:rFonts w:ascii="Times New Roman" w:hAnsi="Times New Roman"/>
          <w:b/>
        </w:rPr>
      </w:pPr>
      <w:r w:rsidRPr="006803F0">
        <w:rPr>
          <w:rFonts w:ascii="Times New Roman" w:hAnsi="Times New Roman"/>
          <w:b/>
        </w:rPr>
        <w:tab/>
        <w:t>B.</w:t>
      </w:r>
      <w:r w:rsidRPr="006803F0">
        <w:rPr>
          <w:rFonts w:ascii="Times New Roman" w:hAnsi="Times New Roman"/>
          <w:b/>
        </w:rPr>
        <w:tab/>
        <w:t>TIEKIMO IR VARTOJIMO SĄLYGOS AR APRIBOJIMAI</w:t>
      </w:r>
    </w:p>
    <w:p w14:paraId="0D49E05A" w14:textId="77777777" w:rsidR="006803F0" w:rsidRPr="006803F0" w:rsidRDefault="006803F0" w:rsidP="006803F0">
      <w:pPr>
        <w:spacing w:after="0" w:line="240" w:lineRule="auto"/>
        <w:jc w:val="center"/>
        <w:rPr>
          <w:rFonts w:ascii="Times New Roman" w:hAnsi="Times New Roman"/>
        </w:rPr>
      </w:pPr>
    </w:p>
    <w:p w14:paraId="66308F92" w14:textId="77777777" w:rsidR="006803F0" w:rsidRPr="006803F0" w:rsidRDefault="006803F0" w:rsidP="006803F0">
      <w:pPr>
        <w:tabs>
          <w:tab w:val="left" w:pos="540"/>
        </w:tabs>
        <w:spacing w:after="0" w:line="240" w:lineRule="auto"/>
        <w:rPr>
          <w:rFonts w:ascii="Times New Roman" w:hAnsi="Times New Roman"/>
          <w:b/>
        </w:rPr>
      </w:pPr>
      <w:r w:rsidRPr="006803F0">
        <w:rPr>
          <w:rFonts w:ascii="Times New Roman" w:hAnsi="Times New Roman"/>
          <w:b/>
        </w:rPr>
        <w:br w:type="page"/>
      </w:r>
      <w:r w:rsidRPr="006803F0">
        <w:rPr>
          <w:rFonts w:ascii="Times New Roman" w:hAnsi="Times New Roman"/>
          <w:b/>
        </w:rPr>
        <w:lastRenderedPageBreak/>
        <w:t>A.</w:t>
      </w:r>
      <w:r w:rsidRPr="006803F0">
        <w:rPr>
          <w:rFonts w:ascii="Times New Roman" w:hAnsi="Times New Roman"/>
          <w:b/>
        </w:rPr>
        <w:tab/>
        <w:t>GAMINTOJAS</w:t>
      </w:r>
      <w:r w:rsidRPr="006803F0" w:rsidDel="00803F97">
        <w:rPr>
          <w:rFonts w:ascii="Times New Roman" w:hAnsi="Times New Roman"/>
          <w:b/>
        </w:rPr>
        <w:t xml:space="preserve"> </w:t>
      </w:r>
      <w:r w:rsidRPr="006803F0">
        <w:rPr>
          <w:rFonts w:ascii="Times New Roman" w:hAnsi="Times New Roman"/>
          <w:b/>
        </w:rPr>
        <w:t>(-AI), ATSAKINGAS (-I) UŽ SERIJŲ IŠLEIDIMĄ</w:t>
      </w:r>
    </w:p>
    <w:p w14:paraId="7000BAB0" w14:textId="77777777" w:rsidR="006803F0" w:rsidRPr="006803F0" w:rsidRDefault="006803F0" w:rsidP="006803F0">
      <w:pPr>
        <w:spacing w:after="0" w:line="240" w:lineRule="auto"/>
        <w:rPr>
          <w:rFonts w:ascii="Times New Roman" w:hAnsi="Times New Roman"/>
        </w:rPr>
      </w:pPr>
    </w:p>
    <w:p w14:paraId="6706EC4B" w14:textId="77777777" w:rsidR="006803F0" w:rsidRPr="006803F0" w:rsidRDefault="006803F0" w:rsidP="006803F0">
      <w:pPr>
        <w:spacing w:after="0" w:line="240" w:lineRule="auto"/>
        <w:rPr>
          <w:rFonts w:ascii="Times New Roman" w:hAnsi="Times New Roman"/>
          <w:u w:val="single"/>
        </w:rPr>
      </w:pPr>
      <w:r w:rsidRPr="006803F0">
        <w:rPr>
          <w:rFonts w:ascii="Times New Roman" w:hAnsi="Times New Roman"/>
          <w:u w:val="single"/>
        </w:rPr>
        <w:t>Gamintojo (-ų), atsakingo (-ų) už serijų išleidimą, pavadinimas (-ai) ir adresas (-ai)</w:t>
      </w:r>
    </w:p>
    <w:p w14:paraId="0FA3EAEA" w14:textId="77777777" w:rsidR="006803F0" w:rsidRPr="006803F0" w:rsidRDefault="006803F0" w:rsidP="006803F0">
      <w:pPr>
        <w:spacing w:after="0" w:line="240" w:lineRule="auto"/>
        <w:rPr>
          <w:rFonts w:ascii="Times New Roman" w:hAnsi="Times New Roman"/>
        </w:rPr>
      </w:pPr>
    </w:p>
    <w:p w14:paraId="1E77DB8A" w14:textId="53DC75BB" w:rsidR="006803F0" w:rsidRPr="00AF4442" w:rsidRDefault="006803F0" w:rsidP="006803F0">
      <w:pPr>
        <w:autoSpaceDE w:val="0"/>
        <w:autoSpaceDN w:val="0"/>
        <w:adjustRightInd w:val="0"/>
        <w:spacing w:after="0" w:line="240" w:lineRule="auto"/>
        <w:rPr>
          <w:rFonts w:ascii="Times New Roman" w:hAnsi="Times New Roman"/>
        </w:rPr>
      </w:pPr>
      <w:r w:rsidRPr="006803F0">
        <w:rPr>
          <w:rFonts w:ascii="Times New Roman" w:eastAsia="Times New Roman" w:hAnsi="Times New Roman" w:cs="Times New Roman"/>
        </w:rPr>
        <w:t>E</w:t>
      </w:r>
      <w:r w:rsidR="00DE231D">
        <w:rPr>
          <w:rFonts w:ascii="Times New Roman" w:eastAsia="Times New Roman" w:hAnsi="Times New Roman" w:cs="Times New Roman"/>
        </w:rPr>
        <w:t>gis</w:t>
      </w:r>
      <w:r w:rsidRPr="00AF4442">
        <w:rPr>
          <w:rFonts w:ascii="Times New Roman" w:hAnsi="Times New Roman"/>
        </w:rPr>
        <w:t xml:space="preserve"> Pharmaceuticals PLC </w:t>
      </w:r>
    </w:p>
    <w:p w14:paraId="772E1060" w14:textId="77777777" w:rsidR="006803F0" w:rsidRPr="00AF4442" w:rsidRDefault="006803F0" w:rsidP="006803F0">
      <w:pPr>
        <w:autoSpaceDE w:val="0"/>
        <w:autoSpaceDN w:val="0"/>
        <w:adjustRightInd w:val="0"/>
        <w:spacing w:after="0" w:line="240" w:lineRule="auto"/>
        <w:rPr>
          <w:rFonts w:ascii="Times New Roman" w:hAnsi="Times New Roman"/>
        </w:rPr>
      </w:pPr>
      <w:r w:rsidRPr="00AF4442">
        <w:rPr>
          <w:rFonts w:ascii="Times New Roman" w:hAnsi="Times New Roman"/>
        </w:rPr>
        <w:t xml:space="preserve">H-1165 Budapest </w:t>
      </w:r>
    </w:p>
    <w:p w14:paraId="3D372B83"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 xml:space="preserve">Bökényföldi út 118-120 </w:t>
      </w:r>
    </w:p>
    <w:p w14:paraId="088D0527" w14:textId="77777777" w:rsidR="006803F0" w:rsidRPr="00E352C0" w:rsidRDefault="006803F0" w:rsidP="006803F0">
      <w:pPr>
        <w:spacing w:after="0" w:line="240" w:lineRule="auto"/>
        <w:rPr>
          <w:rFonts w:ascii="Times New Roman" w:hAnsi="Times New Roman"/>
        </w:rPr>
      </w:pPr>
      <w:r w:rsidRPr="00E352C0">
        <w:rPr>
          <w:rFonts w:ascii="Times New Roman" w:hAnsi="Times New Roman"/>
        </w:rPr>
        <w:t>Vengrija</w:t>
      </w:r>
    </w:p>
    <w:p w14:paraId="250B645D" w14:textId="77777777" w:rsidR="006803F0" w:rsidRPr="006803F0" w:rsidRDefault="006803F0" w:rsidP="006803F0">
      <w:pPr>
        <w:spacing w:after="0" w:line="240" w:lineRule="auto"/>
        <w:rPr>
          <w:rFonts w:ascii="Times New Roman" w:hAnsi="Times New Roman"/>
        </w:rPr>
      </w:pPr>
    </w:p>
    <w:p w14:paraId="41160A4B" w14:textId="77777777" w:rsidR="006803F0" w:rsidRPr="006803F0" w:rsidRDefault="006803F0" w:rsidP="006803F0">
      <w:pPr>
        <w:spacing w:after="0" w:line="240" w:lineRule="auto"/>
        <w:rPr>
          <w:rFonts w:ascii="Times New Roman" w:hAnsi="Times New Roman"/>
        </w:rPr>
      </w:pPr>
    </w:p>
    <w:p w14:paraId="0595B62B" w14:textId="77777777" w:rsidR="006803F0" w:rsidRPr="006803F0" w:rsidRDefault="006803F0" w:rsidP="006803F0">
      <w:pPr>
        <w:tabs>
          <w:tab w:val="left" w:pos="540"/>
        </w:tabs>
        <w:spacing w:after="0" w:line="240" w:lineRule="auto"/>
        <w:rPr>
          <w:rFonts w:ascii="Times New Roman" w:hAnsi="Times New Roman"/>
          <w:b/>
        </w:rPr>
      </w:pPr>
      <w:r w:rsidRPr="006803F0">
        <w:rPr>
          <w:rFonts w:ascii="Times New Roman" w:hAnsi="Times New Roman"/>
          <w:b/>
        </w:rPr>
        <w:t>B.</w:t>
      </w:r>
      <w:r w:rsidRPr="006803F0">
        <w:rPr>
          <w:rFonts w:ascii="Times New Roman" w:hAnsi="Times New Roman"/>
          <w:b/>
        </w:rPr>
        <w:tab/>
        <w:t>TIEKIMO IR VARTOJIMO SĄLYGOS AR APRIBOJIMAI</w:t>
      </w:r>
    </w:p>
    <w:p w14:paraId="5B7A37B5" w14:textId="77777777" w:rsidR="006803F0" w:rsidRPr="006803F0" w:rsidRDefault="006803F0" w:rsidP="006803F0">
      <w:pPr>
        <w:spacing w:after="0" w:line="240" w:lineRule="auto"/>
        <w:rPr>
          <w:rFonts w:ascii="Times New Roman" w:hAnsi="Times New Roman"/>
        </w:rPr>
      </w:pPr>
    </w:p>
    <w:p w14:paraId="7AB7FB68"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Receptinis vaistinis preparatas</w:t>
      </w:r>
    </w:p>
    <w:p w14:paraId="7F34D11E" w14:textId="77777777" w:rsidR="006803F0" w:rsidRPr="006803F0" w:rsidRDefault="006803F0" w:rsidP="006803F0">
      <w:pPr>
        <w:spacing w:after="0" w:line="240" w:lineRule="auto"/>
        <w:rPr>
          <w:rFonts w:ascii="Times New Roman" w:hAnsi="Times New Roman"/>
        </w:rPr>
      </w:pPr>
    </w:p>
    <w:p w14:paraId="28477458" w14:textId="77777777" w:rsidR="006803F0" w:rsidRPr="006803F0" w:rsidRDefault="006803F0" w:rsidP="006803F0">
      <w:pPr>
        <w:spacing w:after="0" w:line="240" w:lineRule="auto"/>
        <w:rPr>
          <w:rFonts w:ascii="Times New Roman" w:hAnsi="Times New Roman"/>
        </w:rPr>
      </w:pPr>
    </w:p>
    <w:p w14:paraId="584724F7" w14:textId="77777777" w:rsidR="006803F0" w:rsidRPr="006803F0" w:rsidRDefault="006803F0" w:rsidP="006803F0">
      <w:pPr>
        <w:spacing w:after="0" w:line="240" w:lineRule="auto"/>
        <w:rPr>
          <w:rFonts w:ascii="Times New Roman" w:hAnsi="Times New Roman"/>
        </w:rPr>
      </w:pPr>
    </w:p>
    <w:p w14:paraId="3C61FF22" w14:textId="77777777" w:rsidR="006803F0" w:rsidRPr="006803F0" w:rsidRDefault="006803F0" w:rsidP="006803F0">
      <w:pPr>
        <w:spacing w:after="0" w:line="240" w:lineRule="auto"/>
        <w:jc w:val="center"/>
        <w:rPr>
          <w:rFonts w:ascii="Times New Roman" w:hAnsi="Times New Roman"/>
          <w:b/>
        </w:rPr>
      </w:pPr>
      <w:r w:rsidRPr="006803F0">
        <w:rPr>
          <w:rFonts w:ascii="Times New Roman" w:hAnsi="Times New Roman"/>
          <w:b/>
        </w:rPr>
        <w:br w:type="page"/>
      </w:r>
    </w:p>
    <w:p w14:paraId="1685884E" w14:textId="77777777" w:rsidR="006803F0" w:rsidRPr="006803F0" w:rsidRDefault="006803F0" w:rsidP="006803F0">
      <w:pPr>
        <w:spacing w:after="0" w:line="240" w:lineRule="auto"/>
        <w:jc w:val="center"/>
        <w:rPr>
          <w:rFonts w:ascii="Times New Roman" w:hAnsi="Times New Roman"/>
          <w:b/>
        </w:rPr>
      </w:pPr>
    </w:p>
    <w:p w14:paraId="1BCAE0B8" w14:textId="77777777" w:rsidR="006803F0" w:rsidRPr="006803F0" w:rsidRDefault="006803F0" w:rsidP="006803F0">
      <w:pPr>
        <w:spacing w:after="0" w:line="240" w:lineRule="auto"/>
        <w:jc w:val="center"/>
        <w:rPr>
          <w:rFonts w:ascii="Times New Roman" w:hAnsi="Times New Roman"/>
          <w:b/>
        </w:rPr>
      </w:pPr>
    </w:p>
    <w:p w14:paraId="511BB827" w14:textId="77777777" w:rsidR="006803F0" w:rsidRPr="006803F0" w:rsidRDefault="006803F0" w:rsidP="006803F0">
      <w:pPr>
        <w:spacing w:after="0" w:line="240" w:lineRule="auto"/>
        <w:jc w:val="center"/>
        <w:rPr>
          <w:rFonts w:ascii="Times New Roman" w:hAnsi="Times New Roman"/>
          <w:b/>
        </w:rPr>
      </w:pPr>
    </w:p>
    <w:p w14:paraId="2F748AAF" w14:textId="77777777" w:rsidR="006803F0" w:rsidRPr="006803F0" w:rsidRDefault="006803F0" w:rsidP="006803F0">
      <w:pPr>
        <w:spacing w:after="0" w:line="240" w:lineRule="auto"/>
        <w:jc w:val="center"/>
        <w:rPr>
          <w:rFonts w:ascii="Times New Roman" w:hAnsi="Times New Roman"/>
          <w:b/>
        </w:rPr>
      </w:pPr>
    </w:p>
    <w:p w14:paraId="24F91F3D" w14:textId="77777777" w:rsidR="006803F0" w:rsidRPr="006803F0" w:rsidRDefault="006803F0" w:rsidP="006803F0">
      <w:pPr>
        <w:spacing w:after="0" w:line="240" w:lineRule="auto"/>
        <w:jc w:val="center"/>
        <w:rPr>
          <w:rFonts w:ascii="Times New Roman" w:hAnsi="Times New Roman"/>
          <w:b/>
        </w:rPr>
      </w:pPr>
    </w:p>
    <w:p w14:paraId="04301B77" w14:textId="77777777" w:rsidR="006803F0" w:rsidRPr="006803F0" w:rsidRDefault="006803F0" w:rsidP="006803F0">
      <w:pPr>
        <w:spacing w:after="0" w:line="240" w:lineRule="auto"/>
        <w:jc w:val="center"/>
        <w:rPr>
          <w:rFonts w:ascii="Times New Roman" w:hAnsi="Times New Roman"/>
          <w:b/>
        </w:rPr>
      </w:pPr>
    </w:p>
    <w:p w14:paraId="449A4F77" w14:textId="77777777" w:rsidR="006803F0" w:rsidRPr="006803F0" w:rsidRDefault="006803F0" w:rsidP="006803F0">
      <w:pPr>
        <w:spacing w:after="0" w:line="240" w:lineRule="auto"/>
        <w:jc w:val="center"/>
        <w:rPr>
          <w:rFonts w:ascii="Times New Roman" w:hAnsi="Times New Roman"/>
          <w:b/>
        </w:rPr>
      </w:pPr>
    </w:p>
    <w:p w14:paraId="6EE75AA6" w14:textId="77777777" w:rsidR="006803F0" w:rsidRPr="006803F0" w:rsidRDefault="006803F0" w:rsidP="006803F0">
      <w:pPr>
        <w:spacing w:after="0" w:line="240" w:lineRule="auto"/>
        <w:jc w:val="center"/>
        <w:rPr>
          <w:rFonts w:ascii="Times New Roman" w:hAnsi="Times New Roman"/>
          <w:b/>
        </w:rPr>
      </w:pPr>
    </w:p>
    <w:p w14:paraId="3C8D8B04" w14:textId="77777777" w:rsidR="006803F0" w:rsidRPr="006803F0" w:rsidRDefault="006803F0" w:rsidP="006803F0">
      <w:pPr>
        <w:spacing w:after="0" w:line="240" w:lineRule="auto"/>
        <w:jc w:val="center"/>
        <w:rPr>
          <w:rFonts w:ascii="Times New Roman" w:hAnsi="Times New Roman"/>
          <w:b/>
        </w:rPr>
      </w:pPr>
    </w:p>
    <w:p w14:paraId="1D1AE3E9" w14:textId="77777777" w:rsidR="006803F0" w:rsidRPr="006803F0" w:rsidRDefault="006803F0" w:rsidP="006803F0">
      <w:pPr>
        <w:spacing w:after="0" w:line="240" w:lineRule="auto"/>
        <w:jc w:val="center"/>
        <w:rPr>
          <w:rFonts w:ascii="Times New Roman" w:hAnsi="Times New Roman"/>
          <w:b/>
        </w:rPr>
      </w:pPr>
    </w:p>
    <w:p w14:paraId="2BA611C0" w14:textId="77777777" w:rsidR="006803F0" w:rsidRPr="006803F0" w:rsidRDefault="006803F0" w:rsidP="006803F0">
      <w:pPr>
        <w:spacing w:after="0" w:line="240" w:lineRule="auto"/>
        <w:jc w:val="center"/>
        <w:rPr>
          <w:rFonts w:ascii="Times New Roman" w:hAnsi="Times New Roman"/>
          <w:b/>
        </w:rPr>
      </w:pPr>
    </w:p>
    <w:p w14:paraId="1D03BDC1" w14:textId="77777777" w:rsidR="006803F0" w:rsidRPr="006803F0" w:rsidRDefault="006803F0" w:rsidP="006803F0">
      <w:pPr>
        <w:spacing w:after="0" w:line="240" w:lineRule="auto"/>
        <w:jc w:val="center"/>
        <w:rPr>
          <w:rFonts w:ascii="Times New Roman" w:hAnsi="Times New Roman"/>
          <w:b/>
        </w:rPr>
      </w:pPr>
    </w:p>
    <w:p w14:paraId="33936823" w14:textId="77777777" w:rsidR="006803F0" w:rsidRPr="006803F0" w:rsidRDefault="006803F0" w:rsidP="006803F0">
      <w:pPr>
        <w:spacing w:after="0" w:line="240" w:lineRule="auto"/>
        <w:jc w:val="center"/>
        <w:rPr>
          <w:rFonts w:ascii="Times New Roman" w:hAnsi="Times New Roman"/>
          <w:b/>
        </w:rPr>
      </w:pPr>
    </w:p>
    <w:p w14:paraId="390EC415" w14:textId="77777777" w:rsidR="006803F0" w:rsidRPr="006803F0" w:rsidRDefault="006803F0" w:rsidP="006803F0">
      <w:pPr>
        <w:spacing w:after="0" w:line="240" w:lineRule="auto"/>
        <w:jc w:val="center"/>
        <w:rPr>
          <w:rFonts w:ascii="Times New Roman" w:hAnsi="Times New Roman"/>
          <w:b/>
        </w:rPr>
      </w:pPr>
    </w:p>
    <w:p w14:paraId="06852A68" w14:textId="77777777" w:rsidR="006803F0" w:rsidRPr="006803F0" w:rsidRDefault="006803F0" w:rsidP="006803F0">
      <w:pPr>
        <w:spacing w:after="0" w:line="240" w:lineRule="auto"/>
        <w:jc w:val="center"/>
        <w:rPr>
          <w:rFonts w:ascii="Times New Roman" w:hAnsi="Times New Roman"/>
          <w:b/>
        </w:rPr>
      </w:pPr>
    </w:p>
    <w:p w14:paraId="3DB883EA" w14:textId="77777777" w:rsidR="006803F0" w:rsidRPr="006803F0" w:rsidRDefault="006803F0" w:rsidP="006803F0">
      <w:pPr>
        <w:spacing w:after="0" w:line="240" w:lineRule="auto"/>
        <w:jc w:val="center"/>
        <w:rPr>
          <w:rFonts w:ascii="Times New Roman" w:hAnsi="Times New Roman"/>
          <w:b/>
        </w:rPr>
      </w:pPr>
    </w:p>
    <w:p w14:paraId="6AA98152" w14:textId="77777777" w:rsidR="006803F0" w:rsidRPr="006803F0" w:rsidRDefault="006803F0" w:rsidP="006803F0">
      <w:pPr>
        <w:spacing w:after="0" w:line="240" w:lineRule="auto"/>
        <w:jc w:val="center"/>
        <w:rPr>
          <w:rFonts w:ascii="Times New Roman" w:hAnsi="Times New Roman"/>
          <w:b/>
        </w:rPr>
      </w:pPr>
    </w:p>
    <w:p w14:paraId="03D3146A" w14:textId="77777777" w:rsidR="006803F0" w:rsidRPr="006803F0" w:rsidRDefault="006803F0" w:rsidP="006803F0">
      <w:pPr>
        <w:spacing w:after="0" w:line="240" w:lineRule="auto"/>
        <w:jc w:val="center"/>
        <w:rPr>
          <w:rFonts w:ascii="Times New Roman" w:hAnsi="Times New Roman"/>
          <w:b/>
        </w:rPr>
      </w:pPr>
    </w:p>
    <w:p w14:paraId="53C2D004" w14:textId="77777777" w:rsidR="006803F0" w:rsidRPr="006803F0" w:rsidRDefault="006803F0" w:rsidP="006803F0">
      <w:pPr>
        <w:spacing w:after="0" w:line="240" w:lineRule="auto"/>
        <w:jc w:val="center"/>
        <w:rPr>
          <w:rFonts w:ascii="Times New Roman" w:hAnsi="Times New Roman"/>
          <w:b/>
        </w:rPr>
      </w:pPr>
    </w:p>
    <w:p w14:paraId="73B31B6B" w14:textId="77777777" w:rsidR="006803F0" w:rsidRPr="006803F0" w:rsidRDefault="006803F0" w:rsidP="006803F0">
      <w:pPr>
        <w:spacing w:after="0" w:line="240" w:lineRule="auto"/>
        <w:jc w:val="center"/>
        <w:rPr>
          <w:rFonts w:ascii="Times New Roman" w:hAnsi="Times New Roman"/>
          <w:b/>
        </w:rPr>
      </w:pPr>
    </w:p>
    <w:p w14:paraId="392FBC47" w14:textId="77777777" w:rsidR="006803F0" w:rsidRPr="006803F0" w:rsidRDefault="006803F0" w:rsidP="006803F0">
      <w:pPr>
        <w:spacing w:after="0" w:line="240" w:lineRule="auto"/>
        <w:jc w:val="center"/>
        <w:rPr>
          <w:rFonts w:ascii="Times New Roman" w:hAnsi="Times New Roman"/>
          <w:b/>
        </w:rPr>
      </w:pPr>
    </w:p>
    <w:p w14:paraId="7756B28D" w14:textId="77777777" w:rsidR="006803F0" w:rsidRPr="006803F0" w:rsidRDefault="006803F0" w:rsidP="006803F0">
      <w:pPr>
        <w:spacing w:after="0" w:line="240" w:lineRule="auto"/>
        <w:jc w:val="center"/>
        <w:rPr>
          <w:rFonts w:ascii="Times New Roman" w:hAnsi="Times New Roman"/>
          <w:b/>
        </w:rPr>
      </w:pPr>
    </w:p>
    <w:p w14:paraId="540CC55B" w14:textId="77777777" w:rsidR="006803F0" w:rsidRPr="006803F0" w:rsidRDefault="006803F0" w:rsidP="006803F0">
      <w:pPr>
        <w:keepNext/>
        <w:tabs>
          <w:tab w:val="left" w:pos="3960"/>
        </w:tabs>
        <w:spacing w:after="0" w:line="240" w:lineRule="auto"/>
        <w:jc w:val="center"/>
        <w:outlineLvl w:val="3"/>
        <w:rPr>
          <w:rFonts w:ascii="Times New Roman" w:hAnsi="Times New Roman"/>
          <w:b/>
          <w:spacing w:val="-3"/>
        </w:rPr>
      </w:pPr>
      <w:r w:rsidRPr="006803F0">
        <w:rPr>
          <w:rFonts w:ascii="Times New Roman" w:hAnsi="Times New Roman"/>
          <w:b/>
          <w:spacing w:val="-3"/>
        </w:rPr>
        <w:t>III PRIEDAS</w:t>
      </w:r>
    </w:p>
    <w:p w14:paraId="08FC10E6" w14:textId="77777777" w:rsidR="006803F0" w:rsidRPr="006803F0" w:rsidRDefault="006803F0" w:rsidP="006803F0">
      <w:pPr>
        <w:spacing w:after="0" w:line="240" w:lineRule="auto"/>
        <w:jc w:val="center"/>
        <w:rPr>
          <w:rFonts w:ascii="Times New Roman" w:hAnsi="Times New Roman"/>
        </w:rPr>
      </w:pPr>
    </w:p>
    <w:p w14:paraId="4920FD0E" w14:textId="77777777" w:rsidR="006803F0" w:rsidRPr="006803F0" w:rsidRDefault="006803F0" w:rsidP="006803F0">
      <w:pPr>
        <w:spacing w:after="0" w:line="240" w:lineRule="auto"/>
        <w:jc w:val="center"/>
        <w:rPr>
          <w:rFonts w:ascii="Times New Roman" w:hAnsi="Times New Roman"/>
          <w:b/>
        </w:rPr>
      </w:pPr>
      <w:r w:rsidRPr="006803F0">
        <w:rPr>
          <w:rFonts w:ascii="Times New Roman" w:hAnsi="Times New Roman"/>
          <w:b/>
        </w:rPr>
        <w:t>ŽENKLINIMAS IR PAKUOTĖS LAPELIS</w:t>
      </w:r>
    </w:p>
    <w:p w14:paraId="1198D017" w14:textId="77777777" w:rsidR="006803F0" w:rsidRPr="006803F0" w:rsidRDefault="006803F0" w:rsidP="006803F0">
      <w:pPr>
        <w:spacing w:after="0" w:line="240" w:lineRule="auto"/>
        <w:rPr>
          <w:rFonts w:ascii="Times New Roman" w:hAnsi="Times New Roman"/>
        </w:rPr>
      </w:pPr>
      <w:r w:rsidRPr="006803F0">
        <w:rPr>
          <w:rFonts w:ascii="Times New Roman" w:hAnsi="Times New Roman"/>
          <w:b/>
        </w:rPr>
        <w:br w:type="page"/>
      </w:r>
    </w:p>
    <w:p w14:paraId="2E73B934" w14:textId="77777777" w:rsidR="006803F0" w:rsidRPr="006803F0" w:rsidRDefault="006803F0" w:rsidP="006803F0">
      <w:pPr>
        <w:spacing w:after="0" w:line="240" w:lineRule="auto"/>
        <w:rPr>
          <w:rFonts w:ascii="Times New Roman" w:hAnsi="Times New Roman"/>
        </w:rPr>
      </w:pPr>
    </w:p>
    <w:p w14:paraId="2894D83C" w14:textId="77777777" w:rsidR="006803F0" w:rsidRPr="006803F0" w:rsidRDefault="006803F0" w:rsidP="006803F0">
      <w:pPr>
        <w:spacing w:after="0" w:line="240" w:lineRule="auto"/>
        <w:rPr>
          <w:rFonts w:ascii="Times New Roman" w:hAnsi="Times New Roman"/>
        </w:rPr>
      </w:pPr>
    </w:p>
    <w:p w14:paraId="71382F30" w14:textId="77777777" w:rsidR="006803F0" w:rsidRPr="006803F0" w:rsidRDefault="006803F0" w:rsidP="006803F0">
      <w:pPr>
        <w:spacing w:after="0" w:line="240" w:lineRule="auto"/>
        <w:rPr>
          <w:rFonts w:ascii="Times New Roman" w:hAnsi="Times New Roman"/>
        </w:rPr>
      </w:pPr>
    </w:p>
    <w:p w14:paraId="137749E3" w14:textId="77777777" w:rsidR="006803F0" w:rsidRPr="006803F0" w:rsidRDefault="006803F0" w:rsidP="006803F0">
      <w:pPr>
        <w:spacing w:after="0" w:line="240" w:lineRule="auto"/>
        <w:rPr>
          <w:rFonts w:ascii="Times New Roman" w:hAnsi="Times New Roman"/>
        </w:rPr>
      </w:pPr>
    </w:p>
    <w:p w14:paraId="625A5045" w14:textId="77777777" w:rsidR="006803F0" w:rsidRPr="006803F0" w:rsidRDefault="006803F0" w:rsidP="006803F0">
      <w:pPr>
        <w:spacing w:after="0" w:line="240" w:lineRule="auto"/>
        <w:rPr>
          <w:rFonts w:ascii="Times New Roman" w:hAnsi="Times New Roman"/>
        </w:rPr>
      </w:pPr>
    </w:p>
    <w:p w14:paraId="3DC659DB" w14:textId="77777777" w:rsidR="006803F0" w:rsidRPr="006803F0" w:rsidRDefault="006803F0" w:rsidP="006803F0">
      <w:pPr>
        <w:spacing w:after="0" w:line="240" w:lineRule="auto"/>
        <w:rPr>
          <w:rFonts w:ascii="Times New Roman" w:hAnsi="Times New Roman"/>
        </w:rPr>
      </w:pPr>
    </w:p>
    <w:p w14:paraId="7D720AE2" w14:textId="77777777" w:rsidR="006803F0" w:rsidRPr="006803F0" w:rsidRDefault="006803F0" w:rsidP="006803F0">
      <w:pPr>
        <w:spacing w:after="0" w:line="240" w:lineRule="auto"/>
        <w:rPr>
          <w:rFonts w:ascii="Times New Roman" w:hAnsi="Times New Roman"/>
        </w:rPr>
      </w:pPr>
    </w:p>
    <w:p w14:paraId="1B1888A0" w14:textId="77777777" w:rsidR="006803F0" w:rsidRPr="006803F0" w:rsidRDefault="006803F0" w:rsidP="006803F0">
      <w:pPr>
        <w:spacing w:after="0" w:line="240" w:lineRule="auto"/>
        <w:rPr>
          <w:rFonts w:ascii="Times New Roman" w:hAnsi="Times New Roman"/>
        </w:rPr>
      </w:pPr>
    </w:p>
    <w:p w14:paraId="173E13CE" w14:textId="77777777" w:rsidR="006803F0" w:rsidRPr="006803F0" w:rsidRDefault="006803F0" w:rsidP="006803F0">
      <w:pPr>
        <w:spacing w:after="0" w:line="240" w:lineRule="auto"/>
        <w:rPr>
          <w:rFonts w:ascii="Times New Roman" w:hAnsi="Times New Roman"/>
        </w:rPr>
      </w:pPr>
    </w:p>
    <w:p w14:paraId="438A89B9" w14:textId="77777777" w:rsidR="006803F0" w:rsidRPr="006803F0" w:rsidRDefault="006803F0" w:rsidP="006803F0">
      <w:pPr>
        <w:spacing w:after="0" w:line="240" w:lineRule="auto"/>
        <w:rPr>
          <w:rFonts w:ascii="Times New Roman" w:hAnsi="Times New Roman"/>
        </w:rPr>
      </w:pPr>
    </w:p>
    <w:p w14:paraId="34D2476A" w14:textId="77777777" w:rsidR="006803F0" w:rsidRPr="006803F0" w:rsidRDefault="006803F0" w:rsidP="006803F0">
      <w:pPr>
        <w:spacing w:after="0" w:line="240" w:lineRule="auto"/>
        <w:rPr>
          <w:rFonts w:ascii="Times New Roman" w:hAnsi="Times New Roman"/>
        </w:rPr>
      </w:pPr>
    </w:p>
    <w:p w14:paraId="020A72BF" w14:textId="77777777" w:rsidR="006803F0" w:rsidRPr="006803F0" w:rsidRDefault="006803F0" w:rsidP="006803F0">
      <w:pPr>
        <w:spacing w:after="0" w:line="240" w:lineRule="auto"/>
        <w:rPr>
          <w:rFonts w:ascii="Times New Roman" w:hAnsi="Times New Roman"/>
        </w:rPr>
      </w:pPr>
    </w:p>
    <w:p w14:paraId="65E0B691" w14:textId="77777777" w:rsidR="006803F0" w:rsidRPr="006803F0" w:rsidRDefault="006803F0" w:rsidP="006803F0">
      <w:pPr>
        <w:spacing w:after="0" w:line="240" w:lineRule="auto"/>
        <w:rPr>
          <w:rFonts w:ascii="Times New Roman" w:hAnsi="Times New Roman"/>
        </w:rPr>
      </w:pPr>
    </w:p>
    <w:p w14:paraId="78C8C6D2" w14:textId="77777777" w:rsidR="006803F0" w:rsidRPr="006803F0" w:rsidRDefault="006803F0" w:rsidP="006803F0">
      <w:pPr>
        <w:spacing w:after="0" w:line="240" w:lineRule="auto"/>
        <w:rPr>
          <w:rFonts w:ascii="Times New Roman" w:hAnsi="Times New Roman"/>
        </w:rPr>
      </w:pPr>
    </w:p>
    <w:p w14:paraId="49805795" w14:textId="77777777" w:rsidR="006803F0" w:rsidRPr="006803F0" w:rsidRDefault="006803F0" w:rsidP="006803F0">
      <w:pPr>
        <w:spacing w:after="0" w:line="240" w:lineRule="auto"/>
        <w:rPr>
          <w:rFonts w:ascii="Times New Roman" w:hAnsi="Times New Roman"/>
        </w:rPr>
      </w:pPr>
    </w:p>
    <w:p w14:paraId="5BACBB2E" w14:textId="77777777" w:rsidR="006803F0" w:rsidRPr="006803F0" w:rsidRDefault="006803F0" w:rsidP="006803F0">
      <w:pPr>
        <w:spacing w:after="0" w:line="240" w:lineRule="auto"/>
        <w:rPr>
          <w:rFonts w:ascii="Times New Roman" w:hAnsi="Times New Roman"/>
        </w:rPr>
      </w:pPr>
    </w:p>
    <w:p w14:paraId="0C95BB91" w14:textId="77777777" w:rsidR="006803F0" w:rsidRPr="006803F0" w:rsidRDefault="006803F0" w:rsidP="006803F0">
      <w:pPr>
        <w:spacing w:after="0" w:line="240" w:lineRule="auto"/>
        <w:rPr>
          <w:rFonts w:ascii="Times New Roman" w:hAnsi="Times New Roman"/>
        </w:rPr>
      </w:pPr>
    </w:p>
    <w:p w14:paraId="674953B5" w14:textId="77777777" w:rsidR="006803F0" w:rsidRPr="006803F0" w:rsidRDefault="006803F0" w:rsidP="006803F0">
      <w:pPr>
        <w:spacing w:after="0" w:line="240" w:lineRule="auto"/>
        <w:rPr>
          <w:rFonts w:ascii="Times New Roman" w:hAnsi="Times New Roman"/>
        </w:rPr>
      </w:pPr>
    </w:p>
    <w:p w14:paraId="031D4324" w14:textId="77777777" w:rsidR="006803F0" w:rsidRPr="006803F0" w:rsidRDefault="006803F0" w:rsidP="006803F0">
      <w:pPr>
        <w:spacing w:after="0" w:line="240" w:lineRule="auto"/>
        <w:rPr>
          <w:rFonts w:ascii="Times New Roman" w:hAnsi="Times New Roman"/>
        </w:rPr>
      </w:pPr>
    </w:p>
    <w:p w14:paraId="14A55D46" w14:textId="77777777" w:rsidR="006803F0" w:rsidRPr="006803F0" w:rsidRDefault="006803F0" w:rsidP="006803F0">
      <w:pPr>
        <w:spacing w:after="0" w:line="240" w:lineRule="auto"/>
        <w:rPr>
          <w:rFonts w:ascii="Times New Roman" w:hAnsi="Times New Roman"/>
        </w:rPr>
      </w:pPr>
    </w:p>
    <w:p w14:paraId="26F80BD1" w14:textId="77777777" w:rsidR="006803F0" w:rsidRPr="006803F0" w:rsidRDefault="006803F0" w:rsidP="006803F0">
      <w:pPr>
        <w:spacing w:after="0" w:line="240" w:lineRule="auto"/>
        <w:rPr>
          <w:rFonts w:ascii="Times New Roman" w:hAnsi="Times New Roman"/>
        </w:rPr>
      </w:pPr>
    </w:p>
    <w:p w14:paraId="14EA230D" w14:textId="77777777" w:rsidR="006803F0" w:rsidRPr="006803F0" w:rsidRDefault="006803F0" w:rsidP="006803F0">
      <w:pPr>
        <w:spacing w:after="0" w:line="240" w:lineRule="auto"/>
        <w:rPr>
          <w:rFonts w:ascii="Times New Roman" w:hAnsi="Times New Roman"/>
        </w:rPr>
      </w:pPr>
    </w:p>
    <w:p w14:paraId="754F6031" w14:textId="77777777" w:rsidR="006803F0" w:rsidRPr="006803F0" w:rsidRDefault="006803F0" w:rsidP="006803F0">
      <w:pPr>
        <w:spacing w:after="0" w:line="240" w:lineRule="auto"/>
        <w:jc w:val="center"/>
        <w:rPr>
          <w:rFonts w:ascii="Times New Roman" w:hAnsi="Times New Roman"/>
          <w:b/>
        </w:rPr>
      </w:pPr>
      <w:r w:rsidRPr="006803F0">
        <w:rPr>
          <w:rFonts w:ascii="Times New Roman" w:hAnsi="Times New Roman"/>
          <w:b/>
        </w:rPr>
        <w:t>A. ŽENKLINIMAS</w:t>
      </w:r>
    </w:p>
    <w:p w14:paraId="012A3A08" w14:textId="77777777" w:rsidR="006803F0" w:rsidRPr="006803F0" w:rsidRDefault="006803F0" w:rsidP="006803F0">
      <w:pPr>
        <w:spacing w:after="0" w:line="240" w:lineRule="auto"/>
        <w:rPr>
          <w:rFonts w:ascii="Times New Roman" w:hAnsi="Times New Roman"/>
        </w:rPr>
      </w:pPr>
      <w:r w:rsidRPr="006803F0">
        <w:rPr>
          <w:rFonts w:ascii="Times New Roman" w:hAnsi="Times New Roman"/>
          <w:b/>
        </w:rPr>
        <w:br w:type="page"/>
      </w:r>
    </w:p>
    <w:p w14:paraId="4C00ECB1"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lastRenderedPageBreak/>
        <w:t>INFORMACIJA ANT IŠORINĖS PAKUOTĖS</w:t>
      </w:r>
    </w:p>
    <w:p w14:paraId="5A852D73"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422D7057"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KARTONO DĖŽUTĖ</w:t>
      </w:r>
    </w:p>
    <w:p w14:paraId="643B9218" w14:textId="77777777" w:rsidR="006803F0" w:rsidRPr="006803F0" w:rsidRDefault="006803F0" w:rsidP="006803F0">
      <w:pPr>
        <w:spacing w:after="0" w:line="240" w:lineRule="auto"/>
        <w:rPr>
          <w:rFonts w:ascii="Times New Roman" w:hAnsi="Times New Roman"/>
        </w:rPr>
      </w:pPr>
    </w:p>
    <w:p w14:paraId="5C60906A" w14:textId="77777777" w:rsidR="006803F0" w:rsidRPr="006803F0" w:rsidRDefault="006803F0" w:rsidP="006803F0">
      <w:pPr>
        <w:spacing w:after="0" w:line="240" w:lineRule="auto"/>
        <w:rPr>
          <w:rFonts w:ascii="Times New Roman" w:hAnsi="Times New Roman"/>
        </w:rPr>
      </w:pPr>
    </w:p>
    <w:p w14:paraId="7F910959"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1.</w:t>
      </w:r>
      <w:r w:rsidRPr="006803F0">
        <w:rPr>
          <w:rFonts w:ascii="Times New Roman" w:hAnsi="Times New Roman"/>
          <w:b/>
        </w:rPr>
        <w:tab/>
        <w:t>VAISTINIO PREPARATO PAVADINIMAS</w:t>
      </w:r>
    </w:p>
    <w:p w14:paraId="7A20892C" w14:textId="77777777" w:rsidR="006803F0" w:rsidRPr="006803F0" w:rsidRDefault="006803F0" w:rsidP="006803F0">
      <w:pPr>
        <w:spacing w:after="0" w:line="240" w:lineRule="auto"/>
        <w:rPr>
          <w:rFonts w:ascii="Times New Roman" w:hAnsi="Times New Roman"/>
        </w:rPr>
      </w:pPr>
    </w:p>
    <w:p w14:paraId="4D3B6847"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Spitomin 5 mg tabletės</w:t>
      </w:r>
    </w:p>
    <w:p w14:paraId="7B1C390A"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highlight w:val="lightGray"/>
        </w:rPr>
        <w:t>Spitomin 10 mg tabletės</w:t>
      </w:r>
    </w:p>
    <w:p w14:paraId="04C53F41" w14:textId="5B183412" w:rsidR="006803F0" w:rsidRPr="006803F0" w:rsidRDefault="00A3126A" w:rsidP="006803F0">
      <w:pPr>
        <w:spacing w:after="0" w:line="240" w:lineRule="auto"/>
        <w:rPr>
          <w:rFonts w:ascii="Times New Roman" w:hAnsi="Times New Roman"/>
        </w:rPr>
      </w:pPr>
      <w:r>
        <w:rPr>
          <w:rFonts w:ascii="Times New Roman" w:hAnsi="Times New Roman"/>
        </w:rPr>
        <w:t>b</w:t>
      </w:r>
      <w:r w:rsidR="006803F0" w:rsidRPr="006803F0">
        <w:rPr>
          <w:rFonts w:ascii="Times New Roman" w:hAnsi="Times New Roman"/>
        </w:rPr>
        <w:t>uspirono hidrochloridas</w:t>
      </w:r>
    </w:p>
    <w:p w14:paraId="1E185597" w14:textId="77777777" w:rsidR="006803F0" w:rsidRPr="006803F0" w:rsidRDefault="006803F0" w:rsidP="006803F0">
      <w:pPr>
        <w:spacing w:after="0" w:line="240" w:lineRule="auto"/>
        <w:rPr>
          <w:rFonts w:ascii="Times New Roman" w:hAnsi="Times New Roman"/>
        </w:rPr>
      </w:pPr>
    </w:p>
    <w:p w14:paraId="26984571" w14:textId="77777777" w:rsidR="006803F0" w:rsidRPr="006803F0" w:rsidRDefault="006803F0" w:rsidP="006803F0">
      <w:pPr>
        <w:spacing w:after="0" w:line="240" w:lineRule="auto"/>
        <w:rPr>
          <w:rFonts w:ascii="Times New Roman" w:hAnsi="Times New Roman"/>
        </w:rPr>
      </w:pPr>
    </w:p>
    <w:p w14:paraId="3AACD3BF"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2.</w:t>
      </w:r>
      <w:r w:rsidRPr="006803F0">
        <w:rPr>
          <w:rFonts w:ascii="Times New Roman" w:hAnsi="Times New Roman"/>
          <w:b/>
        </w:rPr>
        <w:tab/>
        <w:t>VEIKLIOJI MEDŽIAGA IR JOS KIEKIS</w:t>
      </w:r>
    </w:p>
    <w:p w14:paraId="13441C1C" w14:textId="77777777" w:rsidR="006803F0" w:rsidRPr="006803F0" w:rsidRDefault="006803F0" w:rsidP="006803F0">
      <w:pPr>
        <w:spacing w:after="0" w:line="240" w:lineRule="auto"/>
        <w:rPr>
          <w:rFonts w:ascii="Times New Roman" w:hAnsi="Times New Roman"/>
        </w:rPr>
      </w:pPr>
    </w:p>
    <w:p w14:paraId="36F709DB" w14:textId="77777777" w:rsidR="006803F0" w:rsidRPr="00AF4442" w:rsidRDefault="00DE231D" w:rsidP="006803F0">
      <w:pPr>
        <w:spacing w:after="0" w:line="240" w:lineRule="auto"/>
        <w:rPr>
          <w:rFonts w:ascii="Times New Roman" w:hAnsi="Times New Roman"/>
        </w:rPr>
      </w:pPr>
      <w:r>
        <w:rPr>
          <w:rFonts w:ascii="Times New Roman" w:eastAsia="Times New Roman" w:hAnsi="Times New Roman" w:cs="Times New Roman"/>
        </w:rPr>
        <w:t>Kiekv</w:t>
      </w:r>
      <w:r w:rsidR="006803F0" w:rsidRPr="006803F0">
        <w:rPr>
          <w:rFonts w:ascii="Times New Roman" w:eastAsia="Times New Roman" w:hAnsi="Times New Roman" w:cs="Times New Roman"/>
        </w:rPr>
        <w:t>ienoje</w:t>
      </w:r>
      <w:r w:rsidR="006803F0" w:rsidRPr="00AF4442">
        <w:rPr>
          <w:rFonts w:ascii="Times New Roman" w:hAnsi="Times New Roman"/>
        </w:rPr>
        <w:t xml:space="preserve"> tabletėje yra 5 mg buspirono hidrochlorido.</w:t>
      </w:r>
    </w:p>
    <w:p w14:paraId="3E41EC6D" w14:textId="77777777" w:rsidR="006803F0" w:rsidRPr="00AF4442" w:rsidRDefault="00DE231D" w:rsidP="006803F0">
      <w:pPr>
        <w:spacing w:after="0" w:line="240" w:lineRule="auto"/>
        <w:rPr>
          <w:rFonts w:ascii="Times New Roman" w:hAnsi="Times New Roman"/>
        </w:rPr>
      </w:pPr>
      <w:r>
        <w:rPr>
          <w:rFonts w:ascii="Times New Roman" w:eastAsia="Times New Roman" w:hAnsi="Times New Roman" w:cs="Times New Roman"/>
          <w:highlight w:val="lightGray"/>
        </w:rPr>
        <w:t>Kiekv</w:t>
      </w:r>
      <w:r w:rsidR="006803F0" w:rsidRPr="006803F0">
        <w:rPr>
          <w:rFonts w:ascii="Times New Roman" w:eastAsia="Times New Roman" w:hAnsi="Times New Roman" w:cs="Times New Roman"/>
          <w:highlight w:val="lightGray"/>
        </w:rPr>
        <w:t>ienoje</w:t>
      </w:r>
      <w:r w:rsidR="006803F0" w:rsidRPr="00AF4442">
        <w:rPr>
          <w:rFonts w:ascii="Times New Roman" w:hAnsi="Times New Roman"/>
          <w:highlight w:val="lightGray"/>
        </w:rPr>
        <w:t xml:space="preserve"> tabletėje yra 10 mg buspirono hidrochlorido.</w:t>
      </w:r>
    </w:p>
    <w:p w14:paraId="0217F196" w14:textId="77777777" w:rsidR="006803F0" w:rsidRPr="00AF4442" w:rsidRDefault="006803F0" w:rsidP="006803F0">
      <w:pPr>
        <w:spacing w:after="0" w:line="240" w:lineRule="auto"/>
        <w:rPr>
          <w:rFonts w:ascii="Times New Roman" w:hAnsi="Times New Roman"/>
        </w:rPr>
      </w:pPr>
    </w:p>
    <w:p w14:paraId="6B9BAEC1" w14:textId="77777777" w:rsidR="006803F0" w:rsidRPr="00AF4442" w:rsidRDefault="006803F0" w:rsidP="006803F0">
      <w:pPr>
        <w:spacing w:after="0" w:line="240" w:lineRule="auto"/>
        <w:rPr>
          <w:rFonts w:ascii="Times New Roman" w:hAnsi="Times New Roman"/>
        </w:rPr>
      </w:pPr>
    </w:p>
    <w:p w14:paraId="4E8C02D9"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3.</w:t>
      </w:r>
      <w:r w:rsidRPr="00AF4442">
        <w:rPr>
          <w:rFonts w:ascii="Times New Roman" w:hAnsi="Times New Roman"/>
          <w:b/>
        </w:rPr>
        <w:tab/>
        <w:t>PAGALBINIŲ MEDŽIAGŲ SĄRAŠAS</w:t>
      </w:r>
    </w:p>
    <w:p w14:paraId="6C561C6A" w14:textId="77777777" w:rsidR="006803F0" w:rsidRPr="00E352C0" w:rsidRDefault="006803F0" w:rsidP="006803F0">
      <w:pPr>
        <w:spacing w:after="0" w:line="240" w:lineRule="auto"/>
        <w:rPr>
          <w:rFonts w:ascii="Times New Roman" w:hAnsi="Times New Roman"/>
        </w:rPr>
      </w:pPr>
    </w:p>
    <w:p w14:paraId="3E8D09B1" w14:textId="377F63B1" w:rsidR="006803F0" w:rsidRPr="006803F0" w:rsidRDefault="00DE231D" w:rsidP="006803F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Sudėtyje yra </w:t>
      </w:r>
      <w:r w:rsidR="006803F0" w:rsidRPr="006803F0">
        <w:rPr>
          <w:rFonts w:ascii="Times New Roman" w:eastAsia="Times New Roman" w:hAnsi="Times New Roman" w:cs="Times New Roman"/>
        </w:rPr>
        <w:t>laktozė</w:t>
      </w:r>
      <w:r>
        <w:rPr>
          <w:rFonts w:ascii="Times New Roman" w:eastAsia="Times New Roman" w:hAnsi="Times New Roman" w:cs="Times New Roman"/>
        </w:rPr>
        <w:t>s</w:t>
      </w:r>
      <w:r w:rsidR="00A97A96">
        <w:rPr>
          <w:rFonts w:ascii="Times New Roman" w:eastAsia="Times New Roman" w:hAnsi="Times New Roman" w:cs="Times New Roman"/>
        </w:rPr>
        <w:t xml:space="preserve"> monohidrato</w:t>
      </w:r>
      <w:r w:rsidR="006803F0" w:rsidRPr="006803F0">
        <w:rPr>
          <w:rFonts w:ascii="Times New Roman" w:eastAsia="Times New Roman" w:hAnsi="Times New Roman" w:cs="Times New Roman"/>
        </w:rPr>
        <w:t>.</w:t>
      </w:r>
    </w:p>
    <w:p w14:paraId="43B99674"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Daugiau informacijos žr. pakuotės lapelyje.</w:t>
      </w:r>
    </w:p>
    <w:p w14:paraId="41CDC119" w14:textId="77777777" w:rsidR="006803F0" w:rsidRPr="00AF4442" w:rsidRDefault="006803F0" w:rsidP="006803F0">
      <w:pPr>
        <w:spacing w:after="0" w:line="240" w:lineRule="auto"/>
        <w:rPr>
          <w:rFonts w:ascii="Times New Roman" w:hAnsi="Times New Roman"/>
        </w:rPr>
      </w:pPr>
    </w:p>
    <w:p w14:paraId="0D75B793" w14:textId="77777777" w:rsidR="006803F0" w:rsidRPr="00AF4442" w:rsidRDefault="006803F0" w:rsidP="006803F0">
      <w:pPr>
        <w:spacing w:after="0" w:line="240" w:lineRule="auto"/>
        <w:rPr>
          <w:rFonts w:ascii="Times New Roman" w:hAnsi="Times New Roman"/>
        </w:rPr>
      </w:pPr>
    </w:p>
    <w:p w14:paraId="78102D8F"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4.</w:t>
      </w:r>
      <w:r w:rsidRPr="00AF4442">
        <w:rPr>
          <w:rFonts w:ascii="Times New Roman" w:hAnsi="Times New Roman"/>
          <w:b/>
        </w:rPr>
        <w:tab/>
        <w:t>FARMACINĖ FORMA IR KIEKIS PAKUOTĖJE</w:t>
      </w:r>
    </w:p>
    <w:p w14:paraId="1FB0B8C5" w14:textId="77777777" w:rsidR="006803F0" w:rsidRPr="00E352C0" w:rsidRDefault="006803F0" w:rsidP="006803F0">
      <w:pPr>
        <w:spacing w:after="0" w:line="240" w:lineRule="auto"/>
        <w:rPr>
          <w:rFonts w:ascii="Times New Roman" w:hAnsi="Times New Roman"/>
        </w:rPr>
      </w:pPr>
    </w:p>
    <w:p w14:paraId="59AD0DBE" w14:textId="77777777" w:rsidR="006803F0" w:rsidRPr="006803F0" w:rsidRDefault="006803F0" w:rsidP="006803F0">
      <w:pPr>
        <w:spacing w:after="0" w:line="240" w:lineRule="auto"/>
        <w:rPr>
          <w:rFonts w:ascii="Times New Roman" w:hAnsi="Times New Roman"/>
        </w:rPr>
      </w:pPr>
      <w:r w:rsidRPr="000E1270">
        <w:rPr>
          <w:rFonts w:ascii="Times New Roman" w:hAnsi="Times New Roman"/>
          <w:highlight w:val="lightGray"/>
        </w:rPr>
        <w:t>Tabletė</w:t>
      </w:r>
    </w:p>
    <w:p w14:paraId="5EF52A5B"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60 tablečių</w:t>
      </w:r>
    </w:p>
    <w:p w14:paraId="7E66DA51" w14:textId="77777777" w:rsidR="006803F0" w:rsidRPr="006803F0" w:rsidRDefault="006803F0" w:rsidP="006803F0">
      <w:pPr>
        <w:spacing w:after="0" w:line="240" w:lineRule="auto"/>
        <w:rPr>
          <w:rFonts w:ascii="Times New Roman" w:hAnsi="Times New Roman"/>
        </w:rPr>
      </w:pPr>
    </w:p>
    <w:p w14:paraId="4AD25FE5" w14:textId="77777777" w:rsidR="006803F0" w:rsidRPr="006803F0" w:rsidRDefault="006803F0" w:rsidP="006803F0">
      <w:pPr>
        <w:spacing w:after="0" w:line="240" w:lineRule="auto"/>
        <w:rPr>
          <w:rFonts w:ascii="Times New Roman" w:hAnsi="Times New Roman"/>
        </w:rPr>
      </w:pPr>
    </w:p>
    <w:p w14:paraId="03B5A172"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5.</w:t>
      </w:r>
      <w:r w:rsidRPr="006803F0">
        <w:rPr>
          <w:rFonts w:ascii="Times New Roman" w:hAnsi="Times New Roman"/>
          <w:b/>
        </w:rPr>
        <w:tab/>
        <w:t>VARTOJIMO METODAS IR BŪDAS (-AI)</w:t>
      </w:r>
    </w:p>
    <w:p w14:paraId="69FF504D" w14:textId="77777777" w:rsidR="006803F0" w:rsidRPr="006803F0" w:rsidRDefault="006803F0" w:rsidP="006803F0">
      <w:pPr>
        <w:spacing w:after="0" w:line="240" w:lineRule="auto"/>
        <w:rPr>
          <w:rFonts w:ascii="Times New Roman" w:hAnsi="Times New Roman"/>
        </w:rPr>
      </w:pPr>
    </w:p>
    <w:p w14:paraId="02B89B87"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Vartoti per burną.</w:t>
      </w:r>
    </w:p>
    <w:p w14:paraId="7F333FB0"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Prieš vartojimą perskaitykite pakuotės lapelį.</w:t>
      </w:r>
    </w:p>
    <w:p w14:paraId="6C1F453D" w14:textId="77777777" w:rsidR="006803F0" w:rsidRPr="006803F0" w:rsidRDefault="006803F0" w:rsidP="006803F0">
      <w:pPr>
        <w:spacing w:after="0" w:line="240" w:lineRule="auto"/>
        <w:rPr>
          <w:rFonts w:ascii="Times New Roman" w:hAnsi="Times New Roman"/>
        </w:rPr>
      </w:pPr>
    </w:p>
    <w:p w14:paraId="06B02123" w14:textId="77777777" w:rsidR="006803F0" w:rsidRPr="006803F0" w:rsidRDefault="006803F0" w:rsidP="006803F0">
      <w:pPr>
        <w:spacing w:after="0" w:line="240" w:lineRule="auto"/>
        <w:rPr>
          <w:rFonts w:ascii="Times New Roman" w:hAnsi="Times New Roman"/>
        </w:rPr>
      </w:pPr>
    </w:p>
    <w:p w14:paraId="2DF3E574"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6.</w:t>
      </w:r>
      <w:r w:rsidRPr="006803F0">
        <w:rPr>
          <w:rFonts w:ascii="Times New Roman" w:hAnsi="Times New Roman"/>
          <w:b/>
        </w:rPr>
        <w:tab/>
        <w:t>SPECIALUS ĮSPĖJIMAS, KAD VAISTINĮ PREPARATĄ BŪTINA LAIKYTI VAIKAMS NEPASTEBIMOJE IR NEPASIEKIAMOJE VIETOJE</w:t>
      </w:r>
    </w:p>
    <w:p w14:paraId="00B64D4A" w14:textId="77777777" w:rsidR="006803F0" w:rsidRPr="006803F0" w:rsidRDefault="006803F0" w:rsidP="006803F0">
      <w:pPr>
        <w:spacing w:after="0" w:line="240" w:lineRule="auto"/>
        <w:rPr>
          <w:rFonts w:ascii="Times New Roman" w:hAnsi="Times New Roman"/>
        </w:rPr>
      </w:pPr>
    </w:p>
    <w:p w14:paraId="6CBFC18F"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Laikyti vaikams nepastebimoje ir nepasiekiamoje vietoje.</w:t>
      </w:r>
    </w:p>
    <w:p w14:paraId="13717534" w14:textId="77777777" w:rsidR="006803F0" w:rsidRPr="006803F0" w:rsidRDefault="006803F0" w:rsidP="006803F0">
      <w:pPr>
        <w:spacing w:after="0" w:line="240" w:lineRule="auto"/>
        <w:rPr>
          <w:rFonts w:ascii="Times New Roman" w:hAnsi="Times New Roman"/>
        </w:rPr>
      </w:pPr>
    </w:p>
    <w:p w14:paraId="02A9FA46" w14:textId="77777777" w:rsidR="006803F0" w:rsidRPr="006803F0" w:rsidRDefault="006803F0" w:rsidP="006803F0">
      <w:pPr>
        <w:spacing w:after="0" w:line="240" w:lineRule="auto"/>
        <w:rPr>
          <w:rFonts w:ascii="Times New Roman" w:hAnsi="Times New Roman"/>
        </w:rPr>
      </w:pPr>
    </w:p>
    <w:p w14:paraId="4DF3139D"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7.</w:t>
      </w:r>
      <w:r w:rsidRPr="006803F0">
        <w:rPr>
          <w:rFonts w:ascii="Times New Roman" w:hAnsi="Times New Roman"/>
          <w:b/>
        </w:rPr>
        <w:tab/>
        <w:t>KITAS (-I) SPECIALUS (-ŪS) ĮSPĖJIMAS (-AI) (JEI REIKIA)</w:t>
      </w:r>
    </w:p>
    <w:p w14:paraId="0144531F" w14:textId="77777777" w:rsidR="006803F0" w:rsidRPr="006803F0" w:rsidRDefault="006803F0" w:rsidP="006803F0">
      <w:pPr>
        <w:spacing w:after="0" w:line="240" w:lineRule="auto"/>
        <w:rPr>
          <w:rFonts w:ascii="Times New Roman" w:hAnsi="Times New Roman"/>
        </w:rPr>
      </w:pPr>
    </w:p>
    <w:p w14:paraId="353571A7" w14:textId="77777777" w:rsidR="006803F0" w:rsidRPr="00AF4442" w:rsidRDefault="006803F0" w:rsidP="006803F0">
      <w:pPr>
        <w:spacing w:after="0" w:line="240" w:lineRule="auto"/>
        <w:rPr>
          <w:rFonts w:ascii="Times New Roman" w:hAnsi="Times New Roman"/>
        </w:rPr>
      </w:pPr>
      <w:r w:rsidRPr="006803F0">
        <w:rPr>
          <w:rFonts w:ascii="Times New Roman" w:hAnsi="Times New Roman"/>
        </w:rPr>
        <w:t xml:space="preserve">Vartojant </w:t>
      </w:r>
      <w:r w:rsidRPr="006803F0">
        <w:rPr>
          <w:rFonts w:ascii="Times New Roman" w:eastAsia="Times New Roman" w:hAnsi="Times New Roman" w:cs="Times New Roman"/>
        </w:rPr>
        <w:t>vaisto</w:t>
      </w:r>
      <w:r w:rsidRPr="00AF4442">
        <w:rPr>
          <w:rFonts w:ascii="Times New Roman" w:hAnsi="Times New Roman"/>
        </w:rPr>
        <w:t xml:space="preserve"> gerti alkoholinių gėrimų negalima. </w:t>
      </w:r>
      <w:r w:rsidR="004159CB">
        <w:rPr>
          <w:rFonts w:ascii="Times New Roman" w:eastAsia="Times New Roman" w:hAnsi="Times New Roman" w:cs="Times New Roman"/>
        </w:rPr>
        <w:t>Jei jaučiatės mieguistas ar svaigsta galva,</w:t>
      </w:r>
      <w:r w:rsidRPr="00AF4442">
        <w:rPr>
          <w:rFonts w:ascii="Times New Roman" w:hAnsi="Times New Roman"/>
        </w:rPr>
        <w:t xml:space="preserve"> vairuoti ar mechanizmų valdyti negalima.</w:t>
      </w:r>
    </w:p>
    <w:p w14:paraId="5E55DFA5" w14:textId="77777777" w:rsidR="006803F0" w:rsidRPr="00AF4442" w:rsidRDefault="006803F0" w:rsidP="006803F0">
      <w:pPr>
        <w:spacing w:after="0" w:line="240" w:lineRule="auto"/>
        <w:rPr>
          <w:rFonts w:ascii="Times New Roman" w:hAnsi="Times New Roman"/>
        </w:rPr>
      </w:pPr>
    </w:p>
    <w:p w14:paraId="1F71A954" w14:textId="77777777" w:rsidR="006803F0" w:rsidRPr="00AF4442" w:rsidRDefault="006803F0" w:rsidP="006803F0">
      <w:pPr>
        <w:spacing w:after="0" w:line="240" w:lineRule="auto"/>
        <w:rPr>
          <w:rFonts w:ascii="Times New Roman" w:hAnsi="Times New Roman"/>
        </w:rPr>
      </w:pPr>
    </w:p>
    <w:p w14:paraId="6679B85B"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8.</w:t>
      </w:r>
      <w:r w:rsidRPr="00AF4442">
        <w:rPr>
          <w:rFonts w:ascii="Times New Roman" w:hAnsi="Times New Roman"/>
          <w:b/>
        </w:rPr>
        <w:tab/>
        <w:t>TINKAMUMO LAIKAS</w:t>
      </w:r>
    </w:p>
    <w:p w14:paraId="66A267C7" w14:textId="77777777" w:rsidR="006803F0" w:rsidRPr="00AF4442" w:rsidRDefault="006803F0" w:rsidP="006803F0">
      <w:pPr>
        <w:spacing w:after="0" w:line="240" w:lineRule="auto"/>
        <w:rPr>
          <w:rFonts w:ascii="Times New Roman" w:hAnsi="Times New Roman"/>
        </w:rPr>
      </w:pPr>
    </w:p>
    <w:p w14:paraId="7F742CA2" w14:textId="4A9271CD" w:rsidR="006803F0" w:rsidRPr="00AF4442" w:rsidRDefault="00DE231D" w:rsidP="006803F0">
      <w:pPr>
        <w:spacing w:after="0" w:line="240" w:lineRule="auto"/>
        <w:rPr>
          <w:rFonts w:ascii="Times New Roman" w:hAnsi="Times New Roman"/>
        </w:rPr>
      </w:pPr>
      <w:r>
        <w:rPr>
          <w:rFonts w:ascii="Times New Roman" w:eastAsia="Times New Roman" w:hAnsi="Times New Roman" w:cs="Times New Roman"/>
        </w:rPr>
        <w:t>EXP</w:t>
      </w:r>
      <w:r w:rsidR="006803F0" w:rsidRPr="00AF4442">
        <w:rPr>
          <w:rFonts w:ascii="Times New Roman" w:hAnsi="Times New Roman"/>
        </w:rPr>
        <w:t xml:space="preserve"> {MMMM-mm-dd}</w:t>
      </w:r>
    </w:p>
    <w:p w14:paraId="26E13FE9" w14:textId="77777777" w:rsidR="006803F0" w:rsidRPr="00AF4442" w:rsidRDefault="006803F0" w:rsidP="006803F0">
      <w:pPr>
        <w:spacing w:after="0" w:line="240" w:lineRule="auto"/>
        <w:rPr>
          <w:rFonts w:ascii="Times New Roman" w:hAnsi="Times New Roman"/>
        </w:rPr>
      </w:pPr>
    </w:p>
    <w:p w14:paraId="2A5D8744" w14:textId="77777777" w:rsidR="006803F0" w:rsidRPr="00AF4442" w:rsidRDefault="006803F0" w:rsidP="006803F0">
      <w:pPr>
        <w:spacing w:after="0" w:line="240" w:lineRule="auto"/>
        <w:rPr>
          <w:rFonts w:ascii="Times New Roman" w:hAnsi="Times New Roman"/>
        </w:rPr>
      </w:pPr>
    </w:p>
    <w:p w14:paraId="611B0954"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9.</w:t>
      </w:r>
      <w:r w:rsidRPr="00AF4442">
        <w:rPr>
          <w:rFonts w:ascii="Times New Roman" w:hAnsi="Times New Roman"/>
          <w:b/>
        </w:rPr>
        <w:tab/>
        <w:t>SPECIALIOS LAIKYMO SĄLYGOS</w:t>
      </w:r>
    </w:p>
    <w:p w14:paraId="6541BC3F" w14:textId="77777777" w:rsidR="006803F0" w:rsidRPr="00AF4442" w:rsidRDefault="006803F0" w:rsidP="006803F0">
      <w:pPr>
        <w:spacing w:after="0" w:line="240" w:lineRule="auto"/>
        <w:rPr>
          <w:rFonts w:ascii="Times New Roman" w:hAnsi="Times New Roman"/>
        </w:rPr>
      </w:pPr>
    </w:p>
    <w:p w14:paraId="25DFA9D6" w14:textId="6C5F41F4" w:rsidR="006803F0" w:rsidRPr="006803F0" w:rsidRDefault="006803F0" w:rsidP="006803F0">
      <w:pPr>
        <w:spacing w:after="0" w:line="240" w:lineRule="auto"/>
        <w:rPr>
          <w:rFonts w:ascii="Times New Roman" w:hAnsi="Times New Roman"/>
        </w:rPr>
      </w:pPr>
      <w:r w:rsidRPr="00E352C0">
        <w:rPr>
          <w:rFonts w:ascii="Times New Roman" w:hAnsi="Times New Roman"/>
        </w:rPr>
        <w:lastRenderedPageBreak/>
        <w:t xml:space="preserve">Laikyti </w:t>
      </w:r>
      <w:r w:rsidR="00A3126A">
        <w:rPr>
          <w:rFonts w:ascii="Times New Roman" w:hAnsi="Times New Roman"/>
        </w:rPr>
        <w:t xml:space="preserve">žemesnėje </w:t>
      </w:r>
      <w:r w:rsidRPr="00E352C0">
        <w:rPr>
          <w:rFonts w:ascii="Times New Roman" w:hAnsi="Times New Roman"/>
        </w:rPr>
        <w:t xml:space="preserve">kaip </w:t>
      </w:r>
      <w:r w:rsidR="00A3126A">
        <w:rPr>
          <w:rFonts w:ascii="Times New Roman" w:hAnsi="Times New Roman"/>
        </w:rPr>
        <w:t>25</w:t>
      </w:r>
      <w:r w:rsidRPr="00E352C0">
        <w:rPr>
          <w:rFonts w:ascii="Times New Roman" w:hAnsi="Times New Roman"/>
        </w:rPr>
        <w:t> </w:t>
      </w:r>
      <w:r w:rsidRPr="00E352C0">
        <w:rPr>
          <w:rFonts w:ascii="Times New Roman" w:hAnsi="Times New Roman"/>
          <w:vertAlign w:val="superscript"/>
        </w:rPr>
        <w:t>o</w:t>
      </w:r>
      <w:r w:rsidRPr="006803F0">
        <w:rPr>
          <w:rFonts w:ascii="Times New Roman" w:hAnsi="Times New Roman"/>
        </w:rPr>
        <w:t>C temperatūroje.</w:t>
      </w:r>
    </w:p>
    <w:p w14:paraId="10832E44" w14:textId="31FA3C0E" w:rsidR="006803F0" w:rsidRPr="00AF4442" w:rsidRDefault="00A97A96" w:rsidP="006803F0">
      <w:pPr>
        <w:spacing w:after="0" w:line="240" w:lineRule="auto"/>
        <w:rPr>
          <w:rFonts w:ascii="Times New Roman" w:hAnsi="Times New Roman"/>
        </w:rPr>
      </w:pPr>
      <w:r>
        <w:rPr>
          <w:rFonts w:ascii="Times New Roman" w:hAnsi="Times New Roman"/>
        </w:rPr>
        <w:t xml:space="preserve">Lizdinę plokštelę laikyti išorinėje dėžutėje, </w:t>
      </w:r>
      <w:r w:rsidR="006803F0" w:rsidRPr="006803F0">
        <w:rPr>
          <w:rFonts w:ascii="Times New Roman" w:hAnsi="Times New Roman"/>
        </w:rPr>
        <w:t xml:space="preserve">kad </w:t>
      </w:r>
      <w:r w:rsidR="004159CB">
        <w:rPr>
          <w:rFonts w:ascii="Times New Roman" w:eastAsia="Times New Roman" w:hAnsi="Times New Roman" w:cs="Times New Roman"/>
        </w:rPr>
        <w:t>vais</w:t>
      </w:r>
      <w:r w:rsidR="004159CB" w:rsidRPr="006803F0">
        <w:rPr>
          <w:rFonts w:ascii="Times New Roman" w:eastAsia="Times New Roman" w:hAnsi="Times New Roman" w:cs="Times New Roman"/>
        </w:rPr>
        <w:t>tas</w:t>
      </w:r>
      <w:r w:rsidR="004159CB" w:rsidRPr="00AF4442">
        <w:rPr>
          <w:rFonts w:ascii="Times New Roman" w:hAnsi="Times New Roman"/>
        </w:rPr>
        <w:t xml:space="preserve"> </w:t>
      </w:r>
      <w:r w:rsidR="006803F0" w:rsidRPr="00AF4442">
        <w:rPr>
          <w:rFonts w:ascii="Times New Roman" w:hAnsi="Times New Roman"/>
        </w:rPr>
        <w:t>būtų apsaugotas nuo šviesos.</w:t>
      </w:r>
    </w:p>
    <w:p w14:paraId="1392B109" w14:textId="77777777" w:rsidR="006803F0" w:rsidRPr="00AF4442" w:rsidRDefault="006803F0" w:rsidP="006803F0">
      <w:pPr>
        <w:spacing w:after="0" w:line="240" w:lineRule="auto"/>
        <w:rPr>
          <w:rFonts w:ascii="Times New Roman" w:hAnsi="Times New Roman"/>
        </w:rPr>
      </w:pPr>
    </w:p>
    <w:p w14:paraId="7D9E60EF" w14:textId="77777777" w:rsidR="006803F0" w:rsidRPr="00AF4442" w:rsidRDefault="006803F0" w:rsidP="006803F0">
      <w:pPr>
        <w:spacing w:after="0" w:line="240" w:lineRule="auto"/>
        <w:rPr>
          <w:rFonts w:ascii="Times New Roman" w:hAnsi="Times New Roman"/>
        </w:rPr>
      </w:pPr>
    </w:p>
    <w:p w14:paraId="3FF9B9A5" w14:textId="77777777" w:rsidR="006803F0" w:rsidRPr="00E352C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10.</w:t>
      </w:r>
      <w:r w:rsidRPr="00AF4442">
        <w:rPr>
          <w:rFonts w:ascii="Times New Roman" w:hAnsi="Times New Roman"/>
          <w:b/>
        </w:rPr>
        <w:tab/>
        <w:t xml:space="preserve">SPECIALIOS ATSARGUMO PRIEMONĖS DĖL NESUVARTOTO VAISTINIO PREPARATO AR JO ATLIEKŲ </w:t>
      </w:r>
      <w:r w:rsidRPr="00E352C0">
        <w:rPr>
          <w:rFonts w:ascii="Times New Roman" w:hAnsi="Times New Roman"/>
          <w:b/>
        </w:rPr>
        <w:t>TVARKYMO (JEI REIKIA)</w:t>
      </w:r>
    </w:p>
    <w:p w14:paraId="6A53BC7D" w14:textId="77777777" w:rsidR="006803F0" w:rsidRPr="006803F0" w:rsidRDefault="006803F0" w:rsidP="006803F0">
      <w:pPr>
        <w:spacing w:after="0" w:line="240" w:lineRule="auto"/>
        <w:rPr>
          <w:rFonts w:ascii="Times New Roman" w:hAnsi="Times New Roman"/>
        </w:rPr>
      </w:pPr>
    </w:p>
    <w:p w14:paraId="2973078A" w14:textId="77777777" w:rsidR="006803F0" w:rsidRPr="006803F0" w:rsidRDefault="006803F0" w:rsidP="006803F0">
      <w:pPr>
        <w:spacing w:after="0" w:line="240" w:lineRule="auto"/>
        <w:rPr>
          <w:rFonts w:ascii="Times New Roman" w:hAnsi="Times New Roman"/>
        </w:rPr>
      </w:pPr>
    </w:p>
    <w:p w14:paraId="3CF503D6"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11.</w:t>
      </w:r>
      <w:r w:rsidRPr="006803F0">
        <w:rPr>
          <w:rFonts w:ascii="Times New Roman" w:hAnsi="Times New Roman"/>
          <w:b/>
        </w:rPr>
        <w:tab/>
        <w:t>REGISTRUOTOJO</w:t>
      </w:r>
      <w:r w:rsidRPr="006803F0" w:rsidDel="002F1722">
        <w:rPr>
          <w:rFonts w:ascii="Times New Roman" w:hAnsi="Times New Roman"/>
          <w:b/>
        </w:rPr>
        <w:t xml:space="preserve"> </w:t>
      </w:r>
      <w:r w:rsidRPr="006803F0">
        <w:rPr>
          <w:rFonts w:ascii="Times New Roman" w:hAnsi="Times New Roman"/>
          <w:b/>
        </w:rPr>
        <w:t>PAVADINIMAS IR ADRESAS</w:t>
      </w:r>
    </w:p>
    <w:p w14:paraId="1EA10641" w14:textId="77777777" w:rsidR="006803F0" w:rsidRPr="006803F0" w:rsidRDefault="006803F0" w:rsidP="006803F0">
      <w:pPr>
        <w:spacing w:after="0" w:line="240" w:lineRule="auto"/>
        <w:rPr>
          <w:rFonts w:ascii="Times New Roman" w:hAnsi="Times New Roman"/>
        </w:rPr>
      </w:pPr>
    </w:p>
    <w:p w14:paraId="2279B977" w14:textId="77777777" w:rsidR="006803F0" w:rsidRPr="00AF4442" w:rsidRDefault="006803F0" w:rsidP="006803F0">
      <w:pPr>
        <w:spacing w:after="0" w:line="240" w:lineRule="auto"/>
        <w:jc w:val="both"/>
        <w:rPr>
          <w:rFonts w:ascii="Times New Roman" w:hAnsi="Times New Roman"/>
        </w:rPr>
      </w:pPr>
      <w:r w:rsidRPr="006803F0">
        <w:rPr>
          <w:rFonts w:ascii="Times New Roman" w:eastAsia="Times New Roman" w:hAnsi="Times New Roman" w:cs="Times New Roman"/>
          <w:bCs/>
        </w:rPr>
        <w:t>E</w:t>
      </w:r>
      <w:r w:rsidR="004159CB">
        <w:rPr>
          <w:rFonts w:ascii="Times New Roman" w:eastAsia="Times New Roman" w:hAnsi="Times New Roman" w:cs="Times New Roman"/>
          <w:bCs/>
        </w:rPr>
        <w:t>gis</w:t>
      </w:r>
      <w:r w:rsidRPr="006803F0">
        <w:rPr>
          <w:rFonts w:ascii="Times New Roman" w:eastAsia="Times New Roman" w:hAnsi="Times New Roman" w:cs="Times New Roman"/>
          <w:bCs/>
        </w:rPr>
        <w:t xml:space="preserve"> P</w:t>
      </w:r>
      <w:r w:rsidR="004159CB">
        <w:rPr>
          <w:rFonts w:ascii="Times New Roman" w:eastAsia="Times New Roman" w:hAnsi="Times New Roman" w:cs="Times New Roman"/>
          <w:bCs/>
        </w:rPr>
        <w:t>harmaceuticals</w:t>
      </w:r>
      <w:r w:rsidRPr="00AF4442">
        <w:rPr>
          <w:rFonts w:ascii="Times New Roman" w:hAnsi="Times New Roman"/>
        </w:rPr>
        <w:t xml:space="preserve"> PLC.</w:t>
      </w:r>
    </w:p>
    <w:p w14:paraId="32CCD981" w14:textId="77777777" w:rsidR="006803F0" w:rsidRPr="00AF4442" w:rsidRDefault="006803F0" w:rsidP="006803F0">
      <w:pPr>
        <w:spacing w:after="0" w:line="240" w:lineRule="auto"/>
        <w:jc w:val="both"/>
        <w:rPr>
          <w:rFonts w:ascii="Times New Roman" w:hAnsi="Times New Roman"/>
        </w:rPr>
      </w:pPr>
      <w:r w:rsidRPr="00AF4442">
        <w:rPr>
          <w:rFonts w:ascii="Times New Roman" w:hAnsi="Times New Roman"/>
        </w:rPr>
        <w:t>1106 Budapest, Keresztúri út 30-38</w:t>
      </w:r>
    </w:p>
    <w:p w14:paraId="77C10A71" w14:textId="77777777" w:rsidR="006803F0" w:rsidRPr="00AF4442" w:rsidRDefault="006803F0" w:rsidP="006803F0">
      <w:pPr>
        <w:spacing w:after="0" w:line="240" w:lineRule="auto"/>
        <w:ind w:left="567" w:hanging="567"/>
        <w:rPr>
          <w:rFonts w:ascii="Times New Roman" w:hAnsi="Times New Roman"/>
        </w:rPr>
      </w:pPr>
      <w:r w:rsidRPr="00AF4442">
        <w:rPr>
          <w:rFonts w:ascii="Times New Roman" w:hAnsi="Times New Roman"/>
        </w:rPr>
        <w:t>Vengrija</w:t>
      </w:r>
    </w:p>
    <w:p w14:paraId="43BA966C" w14:textId="77777777" w:rsidR="006803F0" w:rsidRPr="00AF4442" w:rsidRDefault="006803F0" w:rsidP="006803F0">
      <w:pPr>
        <w:spacing w:after="0" w:line="240" w:lineRule="auto"/>
        <w:rPr>
          <w:rFonts w:ascii="Times New Roman" w:hAnsi="Times New Roman"/>
        </w:rPr>
      </w:pPr>
    </w:p>
    <w:p w14:paraId="6829935C" w14:textId="77777777" w:rsidR="006803F0" w:rsidRPr="00E352C0" w:rsidRDefault="006803F0" w:rsidP="006803F0">
      <w:pPr>
        <w:spacing w:after="0" w:line="240" w:lineRule="auto"/>
        <w:rPr>
          <w:rFonts w:ascii="Times New Roman" w:hAnsi="Times New Roman"/>
        </w:rPr>
      </w:pPr>
    </w:p>
    <w:p w14:paraId="1E07205E"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12.</w:t>
      </w:r>
      <w:r w:rsidRPr="006803F0">
        <w:rPr>
          <w:rFonts w:ascii="Times New Roman" w:hAnsi="Times New Roman"/>
          <w:b/>
        </w:rPr>
        <w:tab/>
        <w:t xml:space="preserve">REGISTRACIJOS PAŽYMĖJIMO NUMERIS (-IAI) </w:t>
      </w:r>
    </w:p>
    <w:p w14:paraId="127177DD" w14:textId="77777777" w:rsidR="006803F0" w:rsidRPr="006803F0" w:rsidRDefault="006803F0" w:rsidP="006803F0">
      <w:pPr>
        <w:spacing w:after="0" w:line="240" w:lineRule="auto"/>
        <w:rPr>
          <w:rFonts w:ascii="Times New Roman" w:hAnsi="Times New Roman"/>
        </w:rPr>
      </w:pPr>
    </w:p>
    <w:p w14:paraId="2610183A"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Spitomin 5 mg – LT/1/99/2092/001</w:t>
      </w:r>
    </w:p>
    <w:p w14:paraId="527E32B9"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Spitomin 10 mg – LT/1/99/2092/002</w:t>
      </w:r>
    </w:p>
    <w:p w14:paraId="4E6CD240" w14:textId="77777777" w:rsidR="006803F0" w:rsidRPr="006803F0" w:rsidRDefault="006803F0" w:rsidP="006803F0">
      <w:pPr>
        <w:spacing w:after="0" w:line="240" w:lineRule="auto"/>
        <w:rPr>
          <w:rFonts w:ascii="Times New Roman" w:hAnsi="Times New Roman"/>
        </w:rPr>
      </w:pPr>
    </w:p>
    <w:p w14:paraId="3FCAC26F" w14:textId="77777777" w:rsidR="006803F0" w:rsidRPr="006803F0" w:rsidRDefault="006803F0" w:rsidP="006803F0">
      <w:pPr>
        <w:spacing w:after="0" w:line="240" w:lineRule="auto"/>
        <w:rPr>
          <w:rFonts w:ascii="Times New Roman" w:hAnsi="Times New Roman"/>
        </w:rPr>
      </w:pPr>
    </w:p>
    <w:p w14:paraId="6091E65A"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13.</w:t>
      </w:r>
      <w:r w:rsidRPr="006803F0">
        <w:rPr>
          <w:rFonts w:ascii="Times New Roman" w:hAnsi="Times New Roman"/>
          <w:b/>
        </w:rPr>
        <w:tab/>
        <w:t>SERIJOS NUMERIS</w:t>
      </w:r>
    </w:p>
    <w:p w14:paraId="583EF637" w14:textId="77777777" w:rsidR="006803F0" w:rsidRPr="006803F0" w:rsidRDefault="006803F0" w:rsidP="006803F0">
      <w:pPr>
        <w:spacing w:after="0" w:line="240" w:lineRule="auto"/>
        <w:rPr>
          <w:rFonts w:ascii="Times New Roman" w:hAnsi="Times New Roman"/>
        </w:rPr>
      </w:pPr>
    </w:p>
    <w:p w14:paraId="02788EED" w14:textId="77777777" w:rsidR="006803F0" w:rsidRPr="006803F0" w:rsidRDefault="004159CB" w:rsidP="006803F0">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60FBFA2" w14:textId="77777777" w:rsidR="006803F0" w:rsidRPr="00AF4442" w:rsidRDefault="006803F0" w:rsidP="006803F0">
      <w:pPr>
        <w:spacing w:after="0" w:line="240" w:lineRule="auto"/>
        <w:rPr>
          <w:rFonts w:ascii="Times New Roman" w:hAnsi="Times New Roman"/>
        </w:rPr>
      </w:pPr>
    </w:p>
    <w:p w14:paraId="0537AA23" w14:textId="77777777" w:rsidR="006803F0" w:rsidRPr="00AF4442" w:rsidRDefault="006803F0" w:rsidP="006803F0">
      <w:pPr>
        <w:spacing w:after="0" w:line="240" w:lineRule="auto"/>
        <w:rPr>
          <w:rFonts w:ascii="Times New Roman" w:hAnsi="Times New Roman"/>
        </w:rPr>
      </w:pPr>
    </w:p>
    <w:p w14:paraId="4386A3A2"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14.</w:t>
      </w:r>
      <w:r w:rsidRPr="00AF4442">
        <w:rPr>
          <w:rFonts w:ascii="Times New Roman" w:hAnsi="Times New Roman"/>
          <w:b/>
        </w:rPr>
        <w:tab/>
        <w:t>PARDAVIMO (IŠDAVIMO) TVARKA</w:t>
      </w:r>
    </w:p>
    <w:p w14:paraId="1F404A0E" w14:textId="77777777" w:rsidR="006803F0" w:rsidRPr="00AF4442" w:rsidRDefault="006803F0" w:rsidP="006803F0">
      <w:pPr>
        <w:spacing w:after="0" w:line="240" w:lineRule="auto"/>
        <w:rPr>
          <w:rFonts w:ascii="Times New Roman" w:hAnsi="Times New Roman"/>
        </w:rPr>
      </w:pPr>
    </w:p>
    <w:p w14:paraId="0065CA84" w14:textId="77777777" w:rsidR="006803F0" w:rsidRPr="00AF4442" w:rsidRDefault="006803F0" w:rsidP="006803F0">
      <w:pPr>
        <w:spacing w:after="0" w:line="240" w:lineRule="auto"/>
        <w:rPr>
          <w:rFonts w:ascii="Times New Roman" w:hAnsi="Times New Roman"/>
        </w:rPr>
      </w:pPr>
      <w:r w:rsidRPr="00E352C0">
        <w:rPr>
          <w:rFonts w:ascii="Times New Roman" w:hAnsi="Times New Roman"/>
        </w:rPr>
        <w:t xml:space="preserve">Receptinis </w:t>
      </w:r>
      <w:r w:rsidRPr="006803F0">
        <w:rPr>
          <w:rFonts w:ascii="Times New Roman" w:eastAsia="Times New Roman" w:hAnsi="Times New Roman" w:cs="Times New Roman"/>
        </w:rPr>
        <w:t>vaistas</w:t>
      </w:r>
    </w:p>
    <w:p w14:paraId="5C16CBBF" w14:textId="77777777" w:rsidR="006803F0" w:rsidRPr="00AF4442" w:rsidRDefault="006803F0" w:rsidP="006803F0">
      <w:pPr>
        <w:spacing w:after="0" w:line="240" w:lineRule="auto"/>
        <w:rPr>
          <w:rFonts w:ascii="Times New Roman" w:hAnsi="Times New Roman"/>
        </w:rPr>
      </w:pPr>
    </w:p>
    <w:p w14:paraId="71933527" w14:textId="77777777" w:rsidR="006803F0" w:rsidRPr="00AF4442" w:rsidRDefault="006803F0" w:rsidP="006803F0">
      <w:pPr>
        <w:spacing w:after="0" w:line="240" w:lineRule="auto"/>
        <w:rPr>
          <w:rFonts w:ascii="Times New Roman" w:hAnsi="Times New Roman"/>
        </w:rPr>
      </w:pPr>
    </w:p>
    <w:p w14:paraId="376B0E6E"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15.</w:t>
      </w:r>
      <w:r w:rsidRPr="00AF4442">
        <w:rPr>
          <w:rFonts w:ascii="Times New Roman" w:hAnsi="Times New Roman"/>
          <w:b/>
        </w:rPr>
        <w:tab/>
        <w:t>VARTOJIMO INSTRUKCIJA</w:t>
      </w:r>
    </w:p>
    <w:p w14:paraId="21157624" w14:textId="77777777" w:rsidR="006803F0" w:rsidRPr="00AF4442" w:rsidRDefault="006803F0" w:rsidP="006803F0">
      <w:pPr>
        <w:spacing w:after="0" w:line="240" w:lineRule="auto"/>
        <w:rPr>
          <w:rFonts w:ascii="Times New Roman" w:hAnsi="Times New Roman"/>
        </w:rPr>
      </w:pPr>
    </w:p>
    <w:p w14:paraId="4F62174C" w14:textId="77777777" w:rsidR="006803F0" w:rsidRPr="00E352C0" w:rsidRDefault="006803F0" w:rsidP="006803F0">
      <w:pPr>
        <w:spacing w:after="0" w:line="240" w:lineRule="auto"/>
        <w:rPr>
          <w:rFonts w:ascii="Times New Roman" w:hAnsi="Times New Roman"/>
        </w:rPr>
      </w:pPr>
    </w:p>
    <w:p w14:paraId="01249EBF"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16.</w:t>
      </w:r>
      <w:r w:rsidRPr="006803F0">
        <w:rPr>
          <w:rFonts w:ascii="Times New Roman" w:hAnsi="Times New Roman"/>
          <w:b/>
        </w:rPr>
        <w:tab/>
        <w:t>INFORMACIJA BRAILIO RAŠTU</w:t>
      </w:r>
    </w:p>
    <w:p w14:paraId="74EABA95" w14:textId="77777777" w:rsidR="006803F0" w:rsidRPr="006803F0" w:rsidRDefault="006803F0" w:rsidP="006803F0">
      <w:pPr>
        <w:spacing w:after="0" w:line="240" w:lineRule="auto"/>
        <w:rPr>
          <w:rFonts w:ascii="Times New Roman" w:hAnsi="Times New Roman"/>
        </w:rPr>
      </w:pPr>
    </w:p>
    <w:p w14:paraId="6C04E4FB" w14:textId="67DEB0C3" w:rsidR="006803F0" w:rsidRPr="006803F0" w:rsidRDefault="00847225" w:rsidP="006803F0">
      <w:pPr>
        <w:spacing w:after="0" w:line="240" w:lineRule="auto"/>
        <w:ind w:left="567" w:hanging="567"/>
        <w:rPr>
          <w:rFonts w:ascii="Times New Roman" w:hAnsi="Times New Roman"/>
        </w:rPr>
      </w:pPr>
      <w:r>
        <w:rPr>
          <w:rFonts w:ascii="Times New Roman" w:hAnsi="Times New Roman"/>
        </w:rPr>
        <w:t>s</w:t>
      </w:r>
      <w:r w:rsidR="006803F0" w:rsidRPr="006803F0">
        <w:rPr>
          <w:rFonts w:ascii="Times New Roman" w:hAnsi="Times New Roman"/>
        </w:rPr>
        <w:t>pitomin 5 mg tabletės</w:t>
      </w:r>
    </w:p>
    <w:p w14:paraId="12D16A7F" w14:textId="65301436" w:rsidR="006803F0" w:rsidRPr="006803F0" w:rsidRDefault="00847225" w:rsidP="006803F0">
      <w:pPr>
        <w:spacing w:after="0" w:line="240" w:lineRule="auto"/>
        <w:ind w:left="567" w:hanging="567"/>
        <w:rPr>
          <w:rFonts w:ascii="Times New Roman" w:hAnsi="Times New Roman"/>
        </w:rPr>
      </w:pPr>
      <w:r>
        <w:rPr>
          <w:rFonts w:ascii="Times New Roman" w:hAnsi="Times New Roman"/>
          <w:highlight w:val="lightGray"/>
        </w:rPr>
        <w:t>s</w:t>
      </w:r>
      <w:r w:rsidR="006803F0" w:rsidRPr="006803F0">
        <w:rPr>
          <w:rFonts w:ascii="Times New Roman" w:hAnsi="Times New Roman"/>
          <w:highlight w:val="lightGray"/>
        </w:rPr>
        <w:t>pitomin 10 mg tabletės</w:t>
      </w:r>
    </w:p>
    <w:p w14:paraId="06EF409D" w14:textId="77777777" w:rsidR="006803F0" w:rsidRPr="006803F0" w:rsidRDefault="006803F0" w:rsidP="006803F0">
      <w:pPr>
        <w:spacing w:after="0" w:line="240" w:lineRule="auto"/>
        <w:ind w:left="567" w:hanging="567"/>
        <w:rPr>
          <w:rFonts w:ascii="Times New Roman" w:hAnsi="Times New Roman"/>
        </w:rPr>
      </w:pPr>
    </w:p>
    <w:p w14:paraId="238E7C89" w14:textId="77777777" w:rsidR="006803F0" w:rsidRPr="006803F0" w:rsidRDefault="006803F0" w:rsidP="006803F0">
      <w:pPr>
        <w:spacing w:after="0" w:line="240" w:lineRule="auto"/>
        <w:ind w:left="567" w:hanging="567"/>
        <w:rPr>
          <w:rFonts w:ascii="Times New Roman" w:hAnsi="Times New Roman"/>
        </w:rPr>
      </w:pPr>
    </w:p>
    <w:p w14:paraId="2C4C61C5" w14:textId="77777777" w:rsidR="006803F0" w:rsidRPr="006803F0" w:rsidRDefault="006803F0" w:rsidP="00B564F4">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rPr>
      </w:pPr>
      <w:r w:rsidRPr="006803F0">
        <w:rPr>
          <w:rFonts w:ascii="Times New Roman" w:hAnsi="Times New Roman"/>
          <w:b/>
        </w:rPr>
        <w:t>UNIKALUS IDENTIFIKATORIUS – 2D BRŪKŠNINIS KODAS</w:t>
      </w:r>
    </w:p>
    <w:p w14:paraId="094F9FC8" w14:textId="77777777" w:rsidR="006803F0" w:rsidRPr="006803F0" w:rsidRDefault="006803F0" w:rsidP="006803F0">
      <w:pPr>
        <w:spacing w:after="0" w:line="240" w:lineRule="auto"/>
        <w:rPr>
          <w:rFonts w:ascii="Times New Roman" w:hAnsi="Times New Roman"/>
        </w:rPr>
      </w:pPr>
    </w:p>
    <w:p w14:paraId="4EB16DA2" w14:textId="77777777" w:rsidR="006803F0" w:rsidRPr="006803F0" w:rsidRDefault="006803F0" w:rsidP="006803F0">
      <w:pPr>
        <w:tabs>
          <w:tab w:val="left" w:pos="567"/>
        </w:tabs>
        <w:spacing w:after="0" w:line="240" w:lineRule="auto"/>
        <w:rPr>
          <w:rFonts w:ascii="Times New Roman" w:hAnsi="Times New Roman"/>
          <w:shd w:val="clear" w:color="auto" w:fill="CCCCCC"/>
        </w:rPr>
      </w:pPr>
      <w:r w:rsidRPr="006803F0">
        <w:rPr>
          <w:rFonts w:ascii="Times New Roman" w:hAnsi="Times New Roman"/>
          <w:highlight w:val="lightGray"/>
        </w:rPr>
        <w:t>&lt;2D brūkšninis kodas su nurodytu unikaliu identifikatoriumi.&gt;</w:t>
      </w:r>
    </w:p>
    <w:p w14:paraId="07C7BF9D" w14:textId="77777777" w:rsidR="006803F0" w:rsidRPr="006803F0" w:rsidRDefault="006803F0" w:rsidP="006803F0">
      <w:pPr>
        <w:tabs>
          <w:tab w:val="left" w:pos="567"/>
        </w:tabs>
        <w:spacing w:after="0" w:line="240" w:lineRule="auto"/>
        <w:rPr>
          <w:rFonts w:ascii="Times New Roman" w:hAnsi="Times New Roman"/>
          <w:vanish/>
        </w:rPr>
      </w:pPr>
    </w:p>
    <w:p w14:paraId="150EA2C2" w14:textId="77777777" w:rsidR="006803F0" w:rsidRPr="006803F0" w:rsidRDefault="006803F0" w:rsidP="006803F0">
      <w:pPr>
        <w:spacing w:after="0" w:line="240" w:lineRule="auto"/>
        <w:rPr>
          <w:rFonts w:ascii="Times New Roman" w:hAnsi="Times New Roman"/>
          <w:vanish/>
        </w:rPr>
      </w:pPr>
    </w:p>
    <w:p w14:paraId="6D86B335" w14:textId="77777777" w:rsidR="006803F0" w:rsidRPr="00AF4442" w:rsidRDefault="006803F0" w:rsidP="006803F0">
      <w:pPr>
        <w:spacing w:after="0" w:line="240" w:lineRule="auto"/>
        <w:rPr>
          <w:rFonts w:ascii="Times New Roman" w:hAnsi="Times New Roman"/>
        </w:rPr>
      </w:pPr>
    </w:p>
    <w:p w14:paraId="6395E413" w14:textId="77777777" w:rsidR="006803F0" w:rsidRPr="00AF4442" w:rsidRDefault="006803F0" w:rsidP="006803F0">
      <w:pPr>
        <w:spacing w:after="0" w:line="240" w:lineRule="auto"/>
        <w:rPr>
          <w:rFonts w:ascii="Times New Roman" w:hAnsi="Times New Roman"/>
        </w:rPr>
      </w:pPr>
    </w:p>
    <w:p w14:paraId="085B956E" w14:textId="77777777" w:rsidR="006803F0" w:rsidRPr="00AF4442" w:rsidRDefault="006803F0" w:rsidP="00B564F4">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rPr>
      </w:pPr>
      <w:r w:rsidRPr="00AF4442">
        <w:rPr>
          <w:rFonts w:ascii="Times New Roman" w:hAnsi="Times New Roman"/>
          <w:b/>
        </w:rPr>
        <w:t>UNIKALUS IDENTIFIKATORIUS – ŽMONĖMS SUPRANTAMI DUOMENYS</w:t>
      </w:r>
    </w:p>
    <w:p w14:paraId="3C805F59" w14:textId="77777777" w:rsidR="006803F0" w:rsidRPr="00AF4442" w:rsidRDefault="006803F0" w:rsidP="006803F0">
      <w:pPr>
        <w:spacing w:after="0" w:line="240" w:lineRule="auto"/>
        <w:rPr>
          <w:rFonts w:ascii="Times New Roman" w:hAnsi="Times New Roman"/>
        </w:rPr>
      </w:pPr>
    </w:p>
    <w:p w14:paraId="23D6B0A0" w14:textId="6CAFE7E7" w:rsidR="006803F0" w:rsidRPr="00AF4442" w:rsidRDefault="006803F0" w:rsidP="006803F0">
      <w:pPr>
        <w:tabs>
          <w:tab w:val="left" w:pos="567"/>
        </w:tabs>
        <w:spacing w:after="0" w:line="260" w:lineRule="exact"/>
        <w:rPr>
          <w:rFonts w:ascii="Times New Roman" w:hAnsi="Times New Roman"/>
          <w:highlight w:val="lightGray"/>
        </w:rPr>
      </w:pPr>
      <w:r w:rsidRPr="00AF4442">
        <w:rPr>
          <w:rFonts w:ascii="Times New Roman" w:hAnsi="Times New Roman"/>
          <w:highlight w:val="lightGray"/>
        </w:rPr>
        <w:t xml:space="preserve">PC: {numeris} </w:t>
      </w:r>
    </w:p>
    <w:p w14:paraId="7E42B50D" w14:textId="33608873" w:rsidR="006803F0" w:rsidRPr="00AF4442" w:rsidRDefault="006803F0" w:rsidP="006803F0">
      <w:pPr>
        <w:tabs>
          <w:tab w:val="left" w:pos="567"/>
        </w:tabs>
        <w:spacing w:after="0" w:line="260" w:lineRule="exact"/>
        <w:rPr>
          <w:rFonts w:ascii="Times New Roman" w:hAnsi="Times New Roman"/>
          <w:highlight w:val="lightGray"/>
        </w:rPr>
      </w:pPr>
      <w:r w:rsidRPr="00AF4442">
        <w:rPr>
          <w:rFonts w:ascii="Times New Roman" w:hAnsi="Times New Roman"/>
          <w:highlight w:val="lightGray"/>
        </w:rPr>
        <w:t>SN: {numeris}</w:t>
      </w:r>
    </w:p>
    <w:p w14:paraId="6028A623" w14:textId="195F68A4" w:rsidR="006803F0" w:rsidRPr="00E352C0" w:rsidRDefault="006803F0" w:rsidP="006803F0">
      <w:pPr>
        <w:tabs>
          <w:tab w:val="left" w:pos="567"/>
        </w:tabs>
        <w:spacing w:after="0" w:line="260" w:lineRule="exact"/>
        <w:rPr>
          <w:rFonts w:ascii="Times New Roman" w:hAnsi="Times New Roman"/>
        </w:rPr>
      </w:pPr>
      <w:r w:rsidRPr="00E352C0">
        <w:rPr>
          <w:rFonts w:ascii="Times New Roman" w:hAnsi="Times New Roman"/>
          <w:highlight w:val="lightGray"/>
        </w:rPr>
        <w:t>NN: {numeris}</w:t>
      </w:r>
    </w:p>
    <w:p w14:paraId="127A74A5" w14:textId="77777777" w:rsidR="006803F0" w:rsidRPr="006803F0" w:rsidRDefault="006803F0" w:rsidP="006803F0">
      <w:pPr>
        <w:tabs>
          <w:tab w:val="left" w:pos="567"/>
        </w:tabs>
        <w:spacing w:after="0" w:line="260" w:lineRule="exact"/>
        <w:ind w:left="-198"/>
        <w:rPr>
          <w:rFonts w:ascii="Times New Roman" w:hAnsi="Times New Roman"/>
        </w:rPr>
      </w:pPr>
    </w:p>
    <w:p w14:paraId="7ED98EF1" w14:textId="77777777" w:rsidR="006803F0" w:rsidRPr="006803F0" w:rsidRDefault="006803F0" w:rsidP="006803F0">
      <w:pPr>
        <w:tabs>
          <w:tab w:val="left" w:pos="567"/>
        </w:tabs>
        <w:spacing w:after="0" w:line="240" w:lineRule="auto"/>
        <w:rPr>
          <w:rFonts w:ascii="Times New Roman" w:hAnsi="Times New Roman"/>
          <w:vanish/>
        </w:rPr>
      </w:pPr>
    </w:p>
    <w:p w14:paraId="7B4DABCF" w14:textId="77777777" w:rsidR="006803F0" w:rsidRPr="006803F0" w:rsidRDefault="006803F0" w:rsidP="006803F0">
      <w:pPr>
        <w:spacing w:after="0" w:line="240" w:lineRule="auto"/>
        <w:rPr>
          <w:rFonts w:ascii="Times New Roman" w:hAnsi="Times New Roman"/>
          <w:vanish/>
        </w:rPr>
      </w:pPr>
    </w:p>
    <w:p w14:paraId="6DC51291" w14:textId="77777777" w:rsidR="006803F0" w:rsidRPr="00AF4442" w:rsidRDefault="006803F0" w:rsidP="006803F0">
      <w:pPr>
        <w:spacing w:after="0" w:line="240" w:lineRule="auto"/>
        <w:ind w:left="567" w:hanging="567"/>
        <w:rPr>
          <w:rFonts w:ascii="Times New Roman" w:hAnsi="Times New Roman"/>
        </w:rPr>
      </w:pPr>
    </w:p>
    <w:p w14:paraId="3C6633F2"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rPr>
        <w:br w:type="page"/>
      </w:r>
      <w:r w:rsidRPr="006803F0">
        <w:rPr>
          <w:rFonts w:ascii="Times New Roman" w:hAnsi="Times New Roman"/>
          <w:b/>
        </w:rPr>
        <w:lastRenderedPageBreak/>
        <w:t xml:space="preserve">MINIMALI </w:t>
      </w:r>
      <w:r w:rsidRPr="006803F0">
        <w:rPr>
          <w:rFonts w:ascii="Times New Roman" w:hAnsi="Times New Roman"/>
          <w:b/>
          <w:caps/>
        </w:rPr>
        <w:t xml:space="preserve">informacija ant </w:t>
      </w:r>
      <w:r w:rsidRPr="006803F0">
        <w:rPr>
          <w:rFonts w:ascii="Times New Roman" w:hAnsi="Times New Roman"/>
          <w:b/>
        </w:rPr>
        <w:t>LIZDINIŲ PLOKŠTELIŲ ARBA DVISLUOKSNIŲ JUOSTELIŲ</w:t>
      </w:r>
    </w:p>
    <w:p w14:paraId="37E39AB7"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31B3231E"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 xml:space="preserve">LIZDINĖ PLOKŠTELĖ </w:t>
      </w:r>
    </w:p>
    <w:p w14:paraId="4056F80F" w14:textId="77777777" w:rsidR="006803F0" w:rsidRPr="006803F0" w:rsidRDefault="006803F0" w:rsidP="006803F0">
      <w:pPr>
        <w:spacing w:after="0" w:line="240" w:lineRule="auto"/>
        <w:rPr>
          <w:rFonts w:ascii="Times New Roman" w:hAnsi="Times New Roman"/>
        </w:rPr>
      </w:pPr>
    </w:p>
    <w:p w14:paraId="63774032" w14:textId="77777777" w:rsidR="006803F0" w:rsidRPr="006803F0" w:rsidRDefault="006803F0" w:rsidP="006803F0">
      <w:pPr>
        <w:spacing w:after="0" w:line="240" w:lineRule="auto"/>
        <w:rPr>
          <w:rFonts w:ascii="Times New Roman" w:hAnsi="Times New Roman"/>
        </w:rPr>
      </w:pPr>
    </w:p>
    <w:p w14:paraId="70E6BBD1"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1.</w:t>
      </w:r>
      <w:r w:rsidRPr="006803F0">
        <w:rPr>
          <w:rFonts w:ascii="Times New Roman" w:hAnsi="Times New Roman"/>
          <w:b/>
        </w:rPr>
        <w:tab/>
        <w:t>VAISTINIO PREPARATO PAVADINIMAS</w:t>
      </w:r>
    </w:p>
    <w:p w14:paraId="5EC03237" w14:textId="77777777" w:rsidR="006803F0" w:rsidRPr="006803F0" w:rsidRDefault="006803F0" w:rsidP="006803F0">
      <w:pPr>
        <w:spacing w:after="0" w:line="240" w:lineRule="auto"/>
        <w:rPr>
          <w:rFonts w:ascii="Times New Roman" w:hAnsi="Times New Roman"/>
        </w:rPr>
      </w:pPr>
    </w:p>
    <w:p w14:paraId="0E535A66"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rPr>
        <w:t>Spitomin 5 mg tabletės</w:t>
      </w:r>
    </w:p>
    <w:p w14:paraId="2EBFBC8B" w14:textId="77777777" w:rsidR="006803F0" w:rsidRPr="006803F0" w:rsidRDefault="006803F0" w:rsidP="006803F0">
      <w:pPr>
        <w:spacing w:after="0" w:line="240" w:lineRule="auto"/>
        <w:ind w:left="567" w:hanging="567"/>
        <w:rPr>
          <w:rFonts w:ascii="Times New Roman" w:hAnsi="Times New Roman"/>
        </w:rPr>
      </w:pPr>
      <w:r w:rsidRPr="006803F0">
        <w:rPr>
          <w:rFonts w:ascii="Times New Roman" w:hAnsi="Times New Roman"/>
          <w:highlight w:val="lightGray"/>
        </w:rPr>
        <w:t>Spitomin 10 mg tabletės</w:t>
      </w:r>
    </w:p>
    <w:p w14:paraId="0CB0F0E6" w14:textId="7C3E0C47" w:rsidR="006803F0" w:rsidRPr="006803F0" w:rsidRDefault="00847225" w:rsidP="006803F0">
      <w:pPr>
        <w:spacing w:after="0" w:line="240" w:lineRule="auto"/>
        <w:rPr>
          <w:rFonts w:ascii="Times New Roman" w:hAnsi="Times New Roman"/>
        </w:rPr>
      </w:pPr>
      <w:r>
        <w:rPr>
          <w:rFonts w:ascii="Times New Roman" w:hAnsi="Times New Roman"/>
        </w:rPr>
        <w:t>b</w:t>
      </w:r>
      <w:r w:rsidR="006803F0" w:rsidRPr="006803F0">
        <w:rPr>
          <w:rFonts w:ascii="Times New Roman" w:hAnsi="Times New Roman"/>
        </w:rPr>
        <w:t>uspirono hidrochloridas</w:t>
      </w:r>
    </w:p>
    <w:p w14:paraId="7B165735" w14:textId="77777777" w:rsidR="006803F0" w:rsidRPr="006803F0" w:rsidRDefault="006803F0" w:rsidP="006803F0">
      <w:pPr>
        <w:spacing w:after="0" w:line="240" w:lineRule="auto"/>
        <w:rPr>
          <w:rFonts w:ascii="Times New Roman" w:hAnsi="Times New Roman"/>
        </w:rPr>
      </w:pPr>
    </w:p>
    <w:p w14:paraId="231C7A2D" w14:textId="77777777" w:rsidR="006803F0" w:rsidRPr="006803F0" w:rsidRDefault="006803F0" w:rsidP="006803F0">
      <w:pPr>
        <w:spacing w:after="0" w:line="240" w:lineRule="auto"/>
        <w:rPr>
          <w:rFonts w:ascii="Times New Roman" w:hAnsi="Times New Roman"/>
        </w:rPr>
      </w:pPr>
    </w:p>
    <w:p w14:paraId="1687D5CF" w14:textId="77777777" w:rsidR="006803F0" w:rsidRPr="006803F0"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6803F0">
        <w:rPr>
          <w:rFonts w:ascii="Times New Roman" w:hAnsi="Times New Roman"/>
          <w:b/>
        </w:rPr>
        <w:t>2.</w:t>
      </w:r>
      <w:r w:rsidRPr="006803F0">
        <w:rPr>
          <w:rFonts w:ascii="Times New Roman" w:hAnsi="Times New Roman"/>
          <w:b/>
        </w:rPr>
        <w:tab/>
        <w:t>REGISTRUOTOJO PAVADINIMAS</w:t>
      </w:r>
    </w:p>
    <w:p w14:paraId="74222848" w14:textId="77777777" w:rsidR="006803F0" w:rsidRPr="006803F0" w:rsidRDefault="006803F0" w:rsidP="006803F0">
      <w:pPr>
        <w:spacing w:after="0" w:line="240" w:lineRule="auto"/>
        <w:rPr>
          <w:rFonts w:ascii="Times New Roman" w:hAnsi="Times New Roman"/>
        </w:rPr>
      </w:pPr>
    </w:p>
    <w:p w14:paraId="5D705A4D" w14:textId="77777777" w:rsidR="006803F0" w:rsidRPr="006803F0" w:rsidRDefault="006803F0" w:rsidP="006803F0">
      <w:pPr>
        <w:spacing w:after="0" w:line="240" w:lineRule="auto"/>
        <w:ind w:left="567" w:hanging="567"/>
        <w:rPr>
          <w:rFonts w:ascii="Times New Roman" w:eastAsia="Times New Roman" w:hAnsi="Times New Roman" w:cs="Times New Roman"/>
        </w:rPr>
      </w:pPr>
      <w:r w:rsidRPr="006803F0">
        <w:rPr>
          <w:rFonts w:ascii="Times New Roman" w:eastAsia="Times New Roman" w:hAnsi="Times New Roman" w:cs="Times New Roman"/>
          <w:bCs/>
        </w:rPr>
        <w:t>E</w:t>
      </w:r>
      <w:r w:rsidR="004159CB">
        <w:rPr>
          <w:rFonts w:ascii="Times New Roman" w:eastAsia="Times New Roman" w:hAnsi="Times New Roman" w:cs="Times New Roman"/>
          <w:bCs/>
        </w:rPr>
        <w:t>gis</w:t>
      </w:r>
    </w:p>
    <w:p w14:paraId="3A451776" w14:textId="77777777" w:rsidR="006803F0" w:rsidRPr="00AF4442" w:rsidRDefault="006803F0" w:rsidP="006803F0">
      <w:pPr>
        <w:spacing w:after="0" w:line="240" w:lineRule="auto"/>
        <w:rPr>
          <w:rFonts w:ascii="Times New Roman" w:hAnsi="Times New Roman"/>
        </w:rPr>
      </w:pPr>
    </w:p>
    <w:p w14:paraId="07A1DB65" w14:textId="77777777" w:rsidR="006803F0" w:rsidRPr="00AF4442" w:rsidRDefault="006803F0" w:rsidP="006803F0">
      <w:pPr>
        <w:spacing w:after="0" w:line="240" w:lineRule="auto"/>
        <w:rPr>
          <w:rFonts w:ascii="Times New Roman" w:hAnsi="Times New Roman"/>
        </w:rPr>
      </w:pPr>
    </w:p>
    <w:p w14:paraId="676A56C7"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3.</w:t>
      </w:r>
      <w:r w:rsidRPr="00AF4442">
        <w:rPr>
          <w:rFonts w:ascii="Times New Roman" w:hAnsi="Times New Roman"/>
          <w:b/>
        </w:rPr>
        <w:tab/>
        <w:t>TINKAMUMO LAIKAS</w:t>
      </w:r>
    </w:p>
    <w:p w14:paraId="75900D1F" w14:textId="77777777" w:rsidR="006803F0" w:rsidRPr="00AF4442" w:rsidRDefault="006803F0" w:rsidP="006803F0">
      <w:pPr>
        <w:spacing w:after="0" w:line="240" w:lineRule="auto"/>
        <w:rPr>
          <w:rFonts w:ascii="Times New Roman" w:hAnsi="Times New Roman"/>
        </w:rPr>
      </w:pPr>
    </w:p>
    <w:p w14:paraId="32544FA1" w14:textId="736A028A" w:rsidR="006803F0" w:rsidRPr="006803F0" w:rsidRDefault="004159CB" w:rsidP="006803F0">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6803F0" w:rsidRPr="006803F0">
        <w:rPr>
          <w:rFonts w:ascii="Times New Roman" w:eastAsia="Times New Roman" w:hAnsi="Times New Roman" w:cs="Times New Roman"/>
        </w:rPr>
        <w:t xml:space="preserve"> </w:t>
      </w:r>
    </w:p>
    <w:p w14:paraId="677FA695" w14:textId="77777777" w:rsidR="006803F0" w:rsidRPr="00AF4442" w:rsidRDefault="006803F0" w:rsidP="006803F0">
      <w:pPr>
        <w:spacing w:after="0" w:line="240" w:lineRule="auto"/>
        <w:rPr>
          <w:rFonts w:ascii="Times New Roman" w:hAnsi="Times New Roman"/>
        </w:rPr>
      </w:pPr>
    </w:p>
    <w:p w14:paraId="27268CD4" w14:textId="77777777" w:rsidR="006803F0" w:rsidRPr="00AF4442" w:rsidRDefault="006803F0" w:rsidP="006803F0">
      <w:pPr>
        <w:spacing w:after="0" w:line="240" w:lineRule="auto"/>
        <w:rPr>
          <w:rFonts w:ascii="Times New Roman" w:hAnsi="Times New Roman"/>
        </w:rPr>
      </w:pPr>
    </w:p>
    <w:p w14:paraId="0CF56DAC"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4.</w:t>
      </w:r>
      <w:r w:rsidRPr="00AF4442">
        <w:rPr>
          <w:rFonts w:ascii="Times New Roman" w:hAnsi="Times New Roman"/>
          <w:b/>
        </w:rPr>
        <w:tab/>
        <w:t>SERIJOS NUMERIS</w:t>
      </w:r>
    </w:p>
    <w:p w14:paraId="3E7D0BFE" w14:textId="77777777" w:rsidR="006803F0" w:rsidRPr="00AF4442" w:rsidRDefault="006803F0" w:rsidP="006803F0">
      <w:pPr>
        <w:spacing w:after="0" w:line="240" w:lineRule="auto"/>
        <w:rPr>
          <w:rFonts w:ascii="Times New Roman" w:hAnsi="Times New Roman"/>
        </w:rPr>
      </w:pPr>
    </w:p>
    <w:p w14:paraId="5E41E511" w14:textId="77777777" w:rsidR="006803F0" w:rsidRPr="00AF4442" w:rsidRDefault="004159CB" w:rsidP="006803F0">
      <w:pPr>
        <w:spacing w:after="0" w:line="240" w:lineRule="auto"/>
        <w:rPr>
          <w:rFonts w:ascii="Times New Roman" w:hAnsi="Times New Roman"/>
        </w:rPr>
      </w:pPr>
      <w:r>
        <w:rPr>
          <w:rFonts w:ascii="Times New Roman" w:eastAsia="Times New Roman" w:hAnsi="Times New Roman" w:cs="Times New Roman"/>
        </w:rPr>
        <w:t>Lot</w:t>
      </w:r>
      <w:r w:rsidRPr="00AF4442">
        <w:rPr>
          <w:rFonts w:ascii="Times New Roman" w:hAnsi="Times New Roman"/>
        </w:rPr>
        <w:t xml:space="preserve"> </w:t>
      </w:r>
    </w:p>
    <w:p w14:paraId="20FD9631" w14:textId="77777777" w:rsidR="006803F0" w:rsidRPr="00AF4442" w:rsidRDefault="006803F0" w:rsidP="006803F0">
      <w:pPr>
        <w:spacing w:after="0" w:line="240" w:lineRule="auto"/>
        <w:rPr>
          <w:rFonts w:ascii="Times New Roman" w:hAnsi="Times New Roman"/>
        </w:rPr>
      </w:pPr>
    </w:p>
    <w:p w14:paraId="3B77A78C" w14:textId="77777777" w:rsidR="006803F0" w:rsidRPr="00AF4442" w:rsidRDefault="006803F0" w:rsidP="006803F0">
      <w:pPr>
        <w:spacing w:after="0" w:line="240" w:lineRule="auto"/>
        <w:rPr>
          <w:rFonts w:ascii="Times New Roman" w:hAnsi="Times New Roman"/>
        </w:rPr>
      </w:pPr>
    </w:p>
    <w:p w14:paraId="78638637" w14:textId="77777777" w:rsidR="006803F0" w:rsidRPr="00AF4442" w:rsidRDefault="006803F0" w:rsidP="006803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AF4442">
        <w:rPr>
          <w:rFonts w:ascii="Times New Roman" w:hAnsi="Times New Roman"/>
          <w:b/>
        </w:rPr>
        <w:t>5.</w:t>
      </w:r>
      <w:r w:rsidRPr="00AF4442">
        <w:rPr>
          <w:rFonts w:ascii="Times New Roman" w:hAnsi="Times New Roman"/>
          <w:b/>
        </w:rPr>
        <w:tab/>
        <w:t>KITA</w:t>
      </w:r>
    </w:p>
    <w:p w14:paraId="1D20DC73" w14:textId="77777777" w:rsidR="006803F0" w:rsidRPr="00AF4442" w:rsidRDefault="006803F0" w:rsidP="006803F0">
      <w:pPr>
        <w:spacing w:after="0" w:line="240" w:lineRule="auto"/>
        <w:rPr>
          <w:rFonts w:ascii="Times New Roman" w:hAnsi="Times New Roman"/>
        </w:rPr>
      </w:pPr>
    </w:p>
    <w:p w14:paraId="10B5F3FC" w14:textId="77777777" w:rsidR="006803F0" w:rsidRPr="00E352C0" w:rsidRDefault="006803F0" w:rsidP="006803F0">
      <w:pPr>
        <w:spacing w:after="0" w:line="240" w:lineRule="auto"/>
        <w:rPr>
          <w:rFonts w:ascii="Times New Roman" w:hAnsi="Times New Roman"/>
          <w:b/>
        </w:rPr>
      </w:pPr>
    </w:p>
    <w:p w14:paraId="2F5DB39C" w14:textId="77777777" w:rsidR="006803F0" w:rsidRPr="00E352C0" w:rsidRDefault="006803F0" w:rsidP="006803F0">
      <w:pPr>
        <w:spacing w:after="0" w:line="240" w:lineRule="auto"/>
        <w:rPr>
          <w:rFonts w:ascii="Times New Roman" w:hAnsi="Times New Roman"/>
        </w:rPr>
      </w:pPr>
      <w:r w:rsidRPr="00E352C0">
        <w:rPr>
          <w:rFonts w:ascii="Times New Roman" w:hAnsi="Times New Roman"/>
        </w:rPr>
        <w:br w:type="page"/>
      </w:r>
    </w:p>
    <w:p w14:paraId="38C02FD4" w14:textId="77777777" w:rsidR="006803F0" w:rsidRPr="006803F0" w:rsidRDefault="006803F0" w:rsidP="006803F0">
      <w:pPr>
        <w:spacing w:after="0" w:line="240" w:lineRule="auto"/>
        <w:jc w:val="both"/>
        <w:rPr>
          <w:rFonts w:ascii="Times New Roman" w:hAnsi="Times New Roman"/>
        </w:rPr>
      </w:pPr>
    </w:p>
    <w:p w14:paraId="3FF7AEC8" w14:textId="77777777" w:rsidR="006803F0" w:rsidRPr="006803F0" w:rsidRDefault="006803F0" w:rsidP="006803F0">
      <w:pPr>
        <w:spacing w:after="0" w:line="240" w:lineRule="auto"/>
        <w:rPr>
          <w:rFonts w:ascii="Times New Roman" w:hAnsi="Times New Roman"/>
        </w:rPr>
      </w:pPr>
    </w:p>
    <w:p w14:paraId="1BF91589" w14:textId="77777777" w:rsidR="006803F0" w:rsidRPr="006803F0" w:rsidRDefault="006803F0" w:rsidP="006803F0">
      <w:pPr>
        <w:spacing w:after="0" w:line="240" w:lineRule="auto"/>
        <w:rPr>
          <w:rFonts w:ascii="Times New Roman" w:hAnsi="Times New Roman"/>
        </w:rPr>
      </w:pPr>
    </w:p>
    <w:p w14:paraId="3DBBEB4E" w14:textId="77777777" w:rsidR="006803F0" w:rsidRPr="006803F0" w:rsidRDefault="006803F0" w:rsidP="006803F0">
      <w:pPr>
        <w:spacing w:after="0" w:line="240" w:lineRule="auto"/>
        <w:rPr>
          <w:rFonts w:ascii="Times New Roman" w:hAnsi="Times New Roman"/>
        </w:rPr>
      </w:pPr>
    </w:p>
    <w:p w14:paraId="6D3EF490" w14:textId="77777777" w:rsidR="006803F0" w:rsidRPr="006803F0" w:rsidRDefault="006803F0" w:rsidP="006803F0">
      <w:pPr>
        <w:spacing w:after="0" w:line="240" w:lineRule="auto"/>
        <w:rPr>
          <w:rFonts w:ascii="Times New Roman" w:hAnsi="Times New Roman"/>
        </w:rPr>
      </w:pPr>
    </w:p>
    <w:p w14:paraId="2339215D" w14:textId="77777777" w:rsidR="006803F0" w:rsidRPr="006803F0" w:rsidRDefault="006803F0" w:rsidP="006803F0">
      <w:pPr>
        <w:spacing w:after="0" w:line="240" w:lineRule="auto"/>
        <w:rPr>
          <w:rFonts w:ascii="Times New Roman" w:hAnsi="Times New Roman"/>
        </w:rPr>
      </w:pPr>
    </w:p>
    <w:p w14:paraId="61C1B9BC" w14:textId="77777777" w:rsidR="006803F0" w:rsidRPr="006803F0" w:rsidRDefault="006803F0" w:rsidP="006803F0">
      <w:pPr>
        <w:spacing w:after="0" w:line="240" w:lineRule="auto"/>
        <w:rPr>
          <w:rFonts w:ascii="Times New Roman" w:hAnsi="Times New Roman"/>
        </w:rPr>
      </w:pPr>
    </w:p>
    <w:p w14:paraId="5FFF500A" w14:textId="77777777" w:rsidR="006803F0" w:rsidRPr="006803F0" w:rsidRDefault="006803F0" w:rsidP="006803F0">
      <w:pPr>
        <w:spacing w:after="0" w:line="240" w:lineRule="auto"/>
        <w:rPr>
          <w:rFonts w:ascii="Times New Roman" w:hAnsi="Times New Roman"/>
        </w:rPr>
      </w:pPr>
    </w:p>
    <w:p w14:paraId="60AE7B4E" w14:textId="77777777" w:rsidR="006803F0" w:rsidRPr="006803F0" w:rsidRDefault="006803F0" w:rsidP="006803F0">
      <w:pPr>
        <w:spacing w:after="0" w:line="240" w:lineRule="auto"/>
        <w:rPr>
          <w:rFonts w:ascii="Times New Roman" w:hAnsi="Times New Roman"/>
        </w:rPr>
      </w:pPr>
    </w:p>
    <w:p w14:paraId="20BD39DA" w14:textId="77777777" w:rsidR="006803F0" w:rsidRPr="006803F0" w:rsidRDefault="006803F0" w:rsidP="006803F0">
      <w:pPr>
        <w:spacing w:after="0" w:line="240" w:lineRule="auto"/>
        <w:rPr>
          <w:rFonts w:ascii="Times New Roman" w:hAnsi="Times New Roman"/>
        </w:rPr>
      </w:pPr>
    </w:p>
    <w:p w14:paraId="166123DC" w14:textId="77777777" w:rsidR="006803F0" w:rsidRPr="006803F0" w:rsidRDefault="006803F0" w:rsidP="006803F0">
      <w:pPr>
        <w:spacing w:after="0" w:line="240" w:lineRule="auto"/>
        <w:rPr>
          <w:rFonts w:ascii="Times New Roman" w:hAnsi="Times New Roman"/>
        </w:rPr>
      </w:pPr>
    </w:p>
    <w:p w14:paraId="27A96339" w14:textId="77777777" w:rsidR="006803F0" w:rsidRPr="006803F0" w:rsidRDefault="006803F0" w:rsidP="006803F0">
      <w:pPr>
        <w:spacing w:after="0" w:line="240" w:lineRule="auto"/>
        <w:rPr>
          <w:rFonts w:ascii="Times New Roman" w:hAnsi="Times New Roman"/>
        </w:rPr>
      </w:pPr>
    </w:p>
    <w:p w14:paraId="2850534E" w14:textId="77777777" w:rsidR="006803F0" w:rsidRPr="006803F0" w:rsidRDefault="006803F0" w:rsidP="006803F0">
      <w:pPr>
        <w:spacing w:after="0" w:line="240" w:lineRule="auto"/>
        <w:rPr>
          <w:rFonts w:ascii="Times New Roman" w:hAnsi="Times New Roman"/>
        </w:rPr>
      </w:pPr>
    </w:p>
    <w:p w14:paraId="2C98A9C2" w14:textId="77777777" w:rsidR="006803F0" w:rsidRPr="006803F0" w:rsidRDefault="006803F0" w:rsidP="006803F0">
      <w:pPr>
        <w:spacing w:after="0" w:line="240" w:lineRule="auto"/>
        <w:rPr>
          <w:rFonts w:ascii="Times New Roman" w:hAnsi="Times New Roman"/>
        </w:rPr>
      </w:pPr>
    </w:p>
    <w:p w14:paraId="77B549D2" w14:textId="77777777" w:rsidR="006803F0" w:rsidRPr="006803F0" w:rsidRDefault="006803F0" w:rsidP="006803F0">
      <w:pPr>
        <w:spacing w:after="0" w:line="240" w:lineRule="auto"/>
        <w:rPr>
          <w:rFonts w:ascii="Times New Roman" w:hAnsi="Times New Roman"/>
        </w:rPr>
      </w:pPr>
    </w:p>
    <w:p w14:paraId="00DDEF09" w14:textId="77777777" w:rsidR="006803F0" w:rsidRPr="006803F0" w:rsidRDefault="006803F0" w:rsidP="006803F0">
      <w:pPr>
        <w:spacing w:after="0" w:line="240" w:lineRule="auto"/>
        <w:rPr>
          <w:rFonts w:ascii="Times New Roman" w:hAnsi="Times New Roman"/>
        </w:rPr>
      </w:pPr>
    </w:p>
    <w:p w14:paraId="5D27D58E" w14:textId="77777777" w:rsidR="006803F0" w:rsidRPr="006803F0" w:rsidRDefault="006803F0" w:rsidP="006803F0">
      <w:pPr>
        <w:spacing w:after="0" w:line="240" w:lineRule="auto"/>
        <w:rPr>
          <w:rFonts w:ascii="Times New Roman" w:hAnsi="Times New Roman"/>
        </w:rPr>
      </w:pPr>
    </w:p>
    <w:p w14:paraId="5C3885A6" w14:textId="77777777" w:rsidR="006803F0" w:rsidRPr="006803F0" w:rsidRDefault="006803F0" w:rsidP="006803F0">
      <w:pPr>
        <w:spacing w:after="0" w:line="240" w:lineRule="auto"/>
        <w:rPr>
          <w:rFonts w:ascii="Times New Roman" w:hAnsi="Times New Roman"/>
        </w:rPr>
      </w:pPr>
    </w:p>
    <w:p w14:paraId="7F6C072B" w14:textId="77777777" w:rsidR="006803F0" w:rsidRPr="006803F0" w:rsidRDefault="006803F0" w:rsidP="006803F0">
      <w:pPr>
        <w:spacing w:after="0" w:line="240" w:lineRule="auto"/>
        <w:rPr>
          <w:rFonts w:ascii="Times New Roman" w:hAnsi="Times New Roman"/>
        </w:rPr>
      </w:pPr>
    </w:p>
    <w:p w14:paraId="6E5C02F7" w14:textId="77777777" w:rsidR="006803F0" w:rsidRPr="006803F0" w:rsidRDefault="006803F0" w:rsidP="006803F0">
      <w:pPr>
        <w:spacing w:after="0" w:line="240" w:lineRule="auto"/>
        <w:rPr>
          <w:rFonts w:ascii="Times New Roman" w:hAnsi="Times New Roman"/>
        </w:rPr>
      </w:pPr>
    </w:p>
    <w:p w14:paraId="5AEAB1CB" w14:textId="77777777" w:rsidR="006803F0" w:rsidRPr="006803F0" w:rsidRDefault="006803F0" w:rsidP="006803F0">
      <w:pPr>
        <w:spacing w:after="0" w:line="240" w:lineRule="auto"/>
        <w:rPr>
          <w:rFonts w:ascii="Times New Roman" w:hAnsi="Times New Roman"/>
        </w:rPr>
      </w:pPr>
    </w:p>
    <w:p w14:paraId="78B3A085" w14:textId="77777777" w:rsidR="006803F0" w:rsidRPr="006803F0" w:rsidRDefault="006803F0" w:rsidP="006803F0">
      <w:pPr>
        <w:spacing w:after="0" w:line="240" w:lineRule="auto"/>
        <w:rPr>
          <w:rFonts w:ascii="Times New Roman" w:hAnsi="Times New Roman"/>
        </w:rPr>
      </w:pPr>
    </w:p>
    <w:p w14:paraId="1E21FE1D" w14:textId="77777777" w:rsidR="006803F0" w:rsidRPr="006803F0" w:rsidRDefault="006803F0" w:rsidP="006803F0">
      <w:pPr>
        <w:spacing w:after="0" w:line="240" w:lineRule="auto"/>
        <w:jc w:val="center"/>
        <w:rPr>
          <w:rFonts w:ascii="Times New Roman" w:hAnsi="Times New Roman"/>
          <w:b/>
        </w:rPr>
      </w:pPr>
      <w:r w:rsidRPr="006803F0">
        <w:rPr>
          <w:rFonts w:ascii="Times New Roman" w:hAnsi="Times New Roman"/>
          <w:b/>
        </w:rPr>
        <w:t>B. PAKUOTĖS LAPELIS</w:t>
      </w:r>
    </w:p>
    <w:p w14:paraId="191E5250" w14:textId="77777777" w:rsidR="006803F0" w:rsidRPr="006803F0" w:rsidRDefault="006803F0" w:rsidP="006803F0">
      <w:pPr>
        <w:spacing w:after="0" w:line="240" w:lineRule="auto"/>
        <w:ind w:left="567" w:hanging="567"/>
        <w:jc w:val="center"/>
        <w:rPr>
          <w:rFonts w:ascii="Times New Roman" w:hAnsi="Times New Roman"/>
          <w:b/>
        </w:rPr>
      </w:pPr>
      <w:r w:rsidRPr="006803F0">
        <w:rPr>
          <w:rFonts w:ascii="Times New Roman" w:hAnsi="Times New Roman"/>
          <w:b/>
        </w:rPr>
        <w:br w:type="page"/>
      </w:r>
      <w:bookmarkStart w:id="2" w:name="_Toc129243138"/>
      <w:bookmarkStart w:id="3" w:name="_Toc129243263"/>
      <w:r w:rsidRPr="006803F0">
        <w:rPr>
          <w:rFonts w:ascii="Times New Roman" w:hAnsi="Times New Roman"/>
          <w:b/>
        </w:rPr>
        <w:lastRenderedPageBreak/>
        <w:t>Pakuotės lapelis: informacija vartotojui</w:t>
      </w:r>
      <w:bookmarkEnd w:id="2"/>
      <w:bookmarkEnd w:id="3"/>
    </w:p>
    <w:p w14:paraId="3B488E3F" w14:textId="77777777" w:rsidR="006803F0" w:rsidRPr="006803F0" w:rsidRDefault="006803F0" w:rsidP="006803F0">
      <w:pPr>
        <w:spacing w:after="0" w:line="240" w:lineRule="auto"/>
        <w:ind w:left="567" w:hanging="567"/>
        <w:jc w:val="center"/>
        <w:rPr>
          <w:rFonts w:ascii="Times New Roman" w:hAnsi="Times New Roman"/>
          <w:b/>
        </w:rPr>
      </w:pPr>
    </w:p>
    <w:p w14:paraId="6985CFCA" w14:textId="77777777" w:rsidR="006803F0" w:rsidRPr="006803F0" w:rsidRDefault="006803F0" w:rsidP="006803F0">
      <w:pPr>
        <w:spacing w:after="0" w:line="240" w:lineRule="auto"/>
        <w:ind w:left="567" w:hanging="567"/>
        <w:jc w:val="center"/>
        <w:rPr>
          <w:rFonts w:ascii="Times New Roman" w:hAnsi="Times New Roman"/>
          <w:b/>
        </w:rPr>
      </w:pPr>
      <w:r w:rsidRPr="006803F0">
        <w:rPr>
          <w:rFonts w:ascii="Times New Roman" w:hAnsi="Times New Roman"/>
          <w:b/>
        </w:rPr>
        <w:t>Spitomin 5 mg tabletės</w:t>
      </w:r>
    </w:p>
    <w:p w14:paraId="4D816E78" w14:textId="77777777" w:rsidR="006803F0" w:rsidRPr="006803F0" w:rsidRDefault="006803F0" w:rsidP="006803F0">
      <w:pPr>
        <w:spacing w:after="0" w:line="240" w:lineRule="auto"/>
        <w:ind w:left="567" w:hanging="567"/>
        <w:jc w:val="center"/>
        <w:rPr>
          <w:rFonts w:ascii="Times New Roman" w:hAnsi="Times New Roman"/>
          <w:b/>
        </w:rPr>
      </w:pPr>
      <w:r w:rsidRPr="006803F0">
        <w:rPr>
          <w:rFonts w:ascii="Times New Roman" w:hAnsi="Times New Roman"/>
          <w:b/>
        </w:rPr>
        <w:t>Spitomin 10 mg tabletės</w:t>
      </w:r>
    </w:p>
    <w:p w14:paraId="7977D59F" w14:textId="77777777" w:rsidR="006803F0" w:rsidRPr="00AF4442" w:rsidRDefault="001C7C50" w:rsidP="006803F0">
      <w:pPr>
        <w:spacing w:after="0" w:line="240" w:lineRule="auto"/>
        <w:ind w:left="567" w:hanging="567"/>
        <w:jc w:val="center"/>
        <w:rPr>
          <w:rFonts w:ascii="Times New Roman" w:hAnsi="Times New Roman"/>
        </w:rPr>
      </w:pPr>
      <w:r>
        <w:rPr>
          <w:rFonts w:ascii="Times New Roman" w:eastAsia="Times New Roman" w:hAnsi="Times New Roman" w:cs="Times New Roman"/>
        </w:rPr>
        <w:t>b</w:t>
      </w:r>
      <w:r w:rsidR="006803F0" w:rsidRPr="006803F0">
        <w:rPr>
          <w:rFonts w:ascii="Times New Roman" w:eastAsia="Times New Roman" w:hAnsi="Times New Roman" w:cs="Times New Roman"/>
        </w:rPr>
        <w:t>uspirono</w:t>
      </w:r>
      <w:r w:rsidR="006803F0" w:rsidRPr="00AF4442">
        <w:rPr>
          <w:rFonts w:ascii="Times New Roman" w:hAnsi="Times New Roman"/>
        </w:rPr>
        <w:t xml:space="preserve"> hidrochloridas</w:t>
      </w:r>
    </w:p>
    <w:p w14:paraId="054B2169" w14:textId="77777777" w:rsidR="006803F0" w:rsidRPr="00AF4442" w:rsidRDefault="006803F0" w:rsidP="006803F0">
      <w:pPr>
        <w:spacing w:after="0" w:line="240" w:lineRule="auto"/>
        <w:ind w:left="567" w:hanging="567"/>
        <w:rPr>
          <w:rFonts w:ascii="Times New Roman" w:hAnsi="Times New Roman"/>
          <w:b/>
        </w:rPr>
      </w:pPr>
    </w:p>
    <w:p w14:paraId="2E4D7B4F" w14:textId="77777777" w:rsidR="006803F0" w:rsidRPr="00AF4442" w:rsidRDefault="006803F0" w:rsidP="006803F0">
      <w:pPr>
        <w:spacing w:after="0" w:line="240" w:lineRule="auto"/>
        <w:rPr>
          <w:rFonts w:ascii="Times New Roman" w:hAnsi="Times New Roman"/>
          <w:b/>
        </w:rPr>
      </w:pPr>
      <w:r w:rsidRPr="00AF4442">
        <w:rPr>
          <w:rFonts w:ascii="Times New Roman" w:hAnsi="Times New Roman"/>
          <w:b/>
        </w:rPr>
        <w:t>Atidžiai perskaitykite visą šį lapelį, prieš pradėdami vartoti vaistą, nes jame pateikiama Jums svarbi informacija.</w:t>
      </w:r>
    </w:p>
    <w:p w14:paraId="6D804815" w14:textId="77777777" w:rsidR="006803F0" w:rsidRPr="00AF4442" w:rsidRDefault="006803F0" w:rsidP="00B564F4">
      <w:pPr>
        <w:numPr>
          <w:ilvl w:val="0"/>
          <w:numId w:val="18"/>
        </w:numPr>
        <w:spacing w:after="0" w:line="240" w:lineRule="auto"/>
        <w:ind w:hanging="720"/>
        <w:contextualSpacing/>
        <w:rPr>
          <w:rFonts w:ascii="Times New Roman" w:hAnsi="Times New Roman"/>
        </w:rPr>
      </w:pPr>
      <w:r w:rsidRPr="00AF4442">
        <w:rPr>
          <w:rFonts w:ascii="Times New Roman" w:hAnsi="Times New Roman"/>
        </w:rPr>
        <w:t>Neišmeskite šio lapelio, nes vėl gali prireikti jį perskaityti.</w:t>
      </w:r>
    </w:p>
    <w:p w14:paraId="6D5A4B48" w14:textId="77777777" w:rsidR="006803F0" w:rsidRPr="00E352C0" w:rsidRDefault="006803F0" w:rsidP="00B564F4">
      <w:pPr>
        <w:numPr>
          <w:ilvl w:val="0"/>
          <w:numId w:val="18"/>
        </w:numPr>
        <w:spacing w:after="0" w:line="240" w:lineRule="auto"/>
        <w:ind w:hanging="720"/>
        <w:contextualSpacing/>
        <w:rPr>
          <w:rFonts w:ascii="Times New Roman" w:hAnsi="Times New Roman"/>
        </w:rPr>
      </w:pPr>
      <w:r w:rsidRPr="00E352C0">
        <w:rPr>
          <w:rFonts w:ascii="Times New Roman" w:hAnsi="Times New Roman"/>
        </w:rPr>
        <w:t>Jeigu kiltų daugiau klausimų, kreipkitės į gydytoją arba vaistininką.</w:t>
      </w:r>
    </w:p>
    <w:p w14:paraId="3C06FA86" w14:textId="77777777" w:rsidR="006803F0" w:rsidRPr="006803F0" w:rsidRDefault="006803F0" w:rsidP="00B564F4">
      <w:pPr>
        <w:numPr>
          <w:ilvl w:val="0"/>
          <w:numId w:val="18"/>
        </w:numPr>
        <w:spacing w:after="0" w:line="240" w:lineRule="auto"/>
        <w:ind w:hanging="720"/>
        <w:contextualSpacing/>
        <w:rPr>
          <w:rFonts w:ascii="Times New Roman" w:hAnsi="Times New Roman"/>
        </w:rPr>
      </w:pPr>
      <w:r w:rsidRPr="006803F0">
        <w:rPr>
          <w:rFonts w:ascii="Times New Roman" w:hAnsi="Times New Roman"/>
        </w:rPr>
        <w:t>Šis vaistas skirtas tik Jums, todėl kitiems žmonėms jo duoti negalima. Vaistas gali jiems pakenkti (net tiems, kurių ligos požymiai yra tokie patys kaip Jūsų).</w:t>
      </w:r>
    </w:p>
    <w:p w14:paraId="72C5B9C6" w14:textId="77777777" w:rsidR="006803F0" w:rsidRPr="006803F0" w:rsidRDefault="006803F0" w:rsidP="00B564F4">
      <w:pPr>
        <w:numPr>
          <w:ilvl w:val="0"/>
          <w:numId w:val="18"/>
        </w:numPr>
        <w:spacing w:after="0" w:line="240" w:lineRule="auto"/>
        <w:ind w:hanging="720"/>
        <w:contextualSpacing/>
        <w:rPr>
          <w:rFonts w:ascii="Times New Roman" w:hAnsi="Times New Roman"/>
        </w:rPr>
      </w:pPr>
      <w:r w:rsidRPr="006803F0">
        <w:rPr>
          <w:rFonts w:ascii="Times New Roman" w:hAnsi="Times New Roman"/>
        </w:rPr>
        <w:t>Jeigu pasireiškė sunkus šalutinis poveikis (net jeigu jis šiame lapelyje nenurodytas), kreipkitės į gydytoją arba vaistininką. Žr. 4 skyrių.</w:t>
      </w:r>
    </w:p>
    <w:p w14:paraId="2674CBA1" w14:textId="77777777" w:rsidR="006803F0" w:rsidRPr="006803F0" w:rsidRDefault="006803F0" w:rsidP="006803F0">
      <w:pPr>
        <w:spacing w:after="0" w:line="240" w:lineRule="auto"/>
        <w:ind w:left="567" w:hanging="720"/>
        <w:rPr>
          <w:rFonts w:ascii="Times New Roman" w:hAnsi="Times New Roman"/>
          <w:b/>
        </w:rPr>
      </w:pPr>
    </w:p>
    <w:p w14:paraId="69B4AC23" w14:textId="77777777" w:rsidR="006803F0" w:rsidRPr="006803F0" w:rsidRDefault="006803F0" w:rsidP="006803F0">
      <w:pPr>
        <w:tabs>
          <w:tab w:val="left" w:pos="567"/>
        </w:tabs>
        <w:spacing w:after="0" w:line="240" w:lineRule="auto"/>
        <w:rPr>
          <w:rFonts w:ascii="Times New Roman" w:hAnsi="Times New Roman"/>
          <w:b/>
        </w:rPr>
      </w:pPr>
      <w:r w:rsidRPr="006803F0">
        <w:rPr>
          <w:rFonts w:ascii="Times New Roman" w:hAnsi="Times New Roman"/>
          <w:b/>
        </w:rPr>
        <w:t>Apie ką rašoma šiame lapelyje?</w:t>
      </w:r>
    </w:p>
    <w:p w14:paraId="533CB3F3" w14:textId="77777777" w:rsidR="006803F0" w:rsidRPr="006803F0" w:rsidRDefault="006803F0" w:rsidP="006803F0">
      <w:pPr>
        <w:tabs>
          <w:tab w:val="left" w:pos="567"/>
        </w:tabs>
        <w:spacing w:after="0" w:line="240" w:lineRule="auto"/>
        <w:rPr>
          <w:rFonts w:ascii="Times New Roman" w:hAnsi="Times New Roman"/>
          <w:b/>
        </w:rPr>
      </w:pPr>
    </w:p>
    <w:p w14:paraId="5AD04712" w14:textId="77777777" w:rsidR="006803F0" w:rsidRPr="006803F0" w:rsidRDefault="006803F0" w:rsidP="006803F0">
      <w:pPr>
        <w:numPr>
          <w:ilvl w:val="0"/>
          <w:numId w:val="2"/>
        </w:numPr>
        <w:tabs>
          <w:tab w:val="num" w:pos="540"/>
        </w:tabs>
        <w:spacing w:after="0" w:line="240" w:lineRule="auto"/>
        <w:ind w:hanging="720"/>
        <w:jc w:val="both"/>
        <w:rPr>
          <w:rFonts w:ascii="Times New Roman" w:hAnsi="Times New Roman"/>
        </w:rPr>
      </w:pPr>
      <w:r w:rsidRPr="006803F0">
        <w:rPr>
          <w:rFonts w:ascii="Times New Roman" w:hAnsi="Times New Roman"/>
        </w:rPr>
        <w:t>Kas yra Spitomin ir kam jis vartojamas</w:t>
      </w:r>
    </w:p>
    <w:p w14:paraId="0343568F" w14:textId="77777777" w:rsidR="006803F0" w:rsidRPr="006803F0" w:rsidRDefault="006803F0" w:rsidP="006803F0">
      <w:pPr>
        <w:numPr>
          <w:ilvl w:val="0"/>
          <w:numId w:val="2"/>
        </w:numPr>
        <w:tabs>
          <w:tab w:val="num" w:pos="540"/>
        </w:tabs>
        <w:spacing w:after="0" w:line="240" w:lineRule="auto"/>
        <w:ind w:hanging="720"/>
        <w:jc w:val="both"/>
        <w:rPr>
          <w:rFonts w:ascii="Times New Roman" w:hAnsi="Times New Roman"/>
        </w:rPr>
      </w:pPr>
      <w:r w:rsidRPr="006803F0">
        <w:rPr>
          <w:rFonts w:ascii="Times New Roman" w:hAnsi="Times New Roman"/>
        </w:rPr>
        <w:t>Kas žinotina prieš vartojant Spitomin</w:t>
      </w:r>
    </w:p>
    <w:p w14:paraId="495C5755" w14:textId="77777777" w:rsidR="006803F0" w:rsidRPr="006803F0" w:rsidRDefault="006803F0" w:rsidP="00B564F4">
      <w:pPr>
        <w:numPr>
          <w:ilvl w:val="0"/>
          <w:numId w:val="2"/>
        </w:numPr>
        <w:tabs>
          <w:tab w:val="num" w:pos="540"/>
          <w:tab w:val="num" w:pos="567"/>
        </w:tabs>
        <w:spacing w:after="0" w:line="240" w:lineRule="auto"/>
        <w:ind w:hanging="720"/>
        <w:jc w:val="both"/>
        <w:rPr>
          <w:rFonts w:ascii="Times New Roman" w:hAnsi="Times New Roman"/>
        </w:rPr>
      </w:pPr>
      <w:r w:rsidRPr="006803F0">
        <w:rPr>
          <w:rFonts w:ascii="Times New Roman" w:hAnsi="Times New Roman"/>
        </w:rPr>
        <w:t>Kaip vartoti Spitomin</w:t>
      </w:r>
    </w:p>
    <w:p w14:paraId="768F383C" w14:textId="77777777" w:rsidR="006803F0" w:rsidRPr="006803F0" w:rsidRDefault="006803F0" w:rsidP="006803F0">
      <w:pPr>
        <w:numPr>
          <w:ilvl w:val="0"/>
          <w:numId w:val="2"/>
        </w:numPr>
        <w:tabs>
          <w:tab w:val="num" w:pos="540"/>
        </w:tabs>
        <w:spacing w:after="0" w:line="240" w:lineRule="auto"/>
        <w:ind w:hanging="720"/>
        <w:jc w:val="both"/>
        <w:rPr>
          <w:rFonts w:ascii="Times New Roman" w:hAnsi="Times New Roman"/>
        </w:rPr>
      </w:pPr>
      <w:r w:rsidRPr="006803F0">
        <w:rPr>
          <w:rFonts w:ascii="Times New Roman" w:hAnsi="Times New Roman"/>
        </w:rPr>
        <w:t>Galimas šalutinis poveikis</w:t>
      </w:r>
    </w:p>
    <w:p w14:paraId="6F6D5D44" w14:textId="77777777" w:rsidR="006803F0" w:rsidRPr="006803F0" w:rsidRDefault="006803F0" w:rsidP="006803F0">
      <w:pPr>
        <w:numPr>
          <w:ilvl w:val="0"/>
          <w:numId w:val="2"/>
        </w:numPr>
        <w:tabs>
          <w:tab w:val="num" w:pos="540"/>
        </w:tabs>
        <w:spacing w:after="0" w:line="240" w:lineRule="auto"/>
        <w:ind w:hanging="720"/>
        <w:jc w:val="both"/>
        <w:rPr>
          <w:rFonts w:ascii="Times New Roman" w:hAnsi="Times New Roman"/>
        </w:rPr>
      </w:pPr>
      <w:r w:rsidRPr="006803F0">
        <w:rPr>
          <w:rFonts w:ascii="Times New Roman" w:hAnsi="Times New Roman"/>
        </w:rPr>
        <w:t>Kaip laikyti Spitomin</w:t>
      </w:r>
    </w:p>
    <w:p w14:paraId="519FE320" w14:textId="77777777" w:rsidR="006803F0" w:rsidRPr="006803F0" w:rsidRDefault="006803F0" w:rsidP="006803F0">
      <w:pPr>
        <w:tabs>
          <w:tab w:val="num" w:pos="540"/>
        </w:tabs>
        <w:spacing w:after="0" w:line="240" w:lineRule="auto"/>
        <w:rPr>
          <w:rFonts w:ascii="Times New Roman" w:hAnsi="Times New Roman"/>
        </w:rPr>
      </w:pPr>
      <w:r w:rsidRPr="006803F0">
        <w:rPr>
          <w:rFonts w:ascii="Times New Roman" w:hAnsi="Times New Roman"/>
        </w:rPr>
        <w:t>6.</w:t>
      </w:r>
      <w:r w:rsidRPr="006803F0">
        <w:rPr>
          <w:rFonts w:ascii="Times New Roman" w:hAnsi="Times New Roman"/>
        </w:rPr>
        <w:tab/>
        <w:t>Pakuotės turinys ir kita informacija</w:t>
      </w:r>
    </w:p>
    <w:p w14:paraId="7DD93257" w14:textId="77777777" w:rsidR="006803F0" w:rsidRPr="006803F0" w:rsidRDefault="006803F0" w:rsidP="006803F0">
      <w:pPr>
        <w:spacing w:after="0" w:line="240" w:lineRule="auto"/>
        <w:jc w:val="both"/>
        <w:rPr>
          <w:rFonts w:ascii="Times New Roman" w:hAnsi="Times New Roman"/>
        </w:rPr>
      </w:pPr>
    </w:p>
    <w:p w14:paraId="106D2D24" w14:textId="77777777" w:rsidR="006803F0" w:rsidRPr="006803F0" w:rsidRDefault="006803F0" w:rsidP="006803F0">
      <w:pPr>
        <w:spacing w:after="0" w:line="240" w:lineRule="auto"/>
        <w:jc w:val="both"/>
        <w:rPr>
          <w:rFonts w:ascii="Times New Roman" w:hAnsi="Times New Roman"/>
        </w:rPr>
      </w:pPr>
    </w:p>
    <w:p w14:paraId="47698988" w14:textId="77777777" w:rsidR="006803F0" w:rsidRPr="006803F0" w:rsidRDefault="006803F0" w:rsidP="006803F0">
      <w:pPr>
        <w:keepNext/>
        <w:tabs>
          <w:tab w:val="left" w:pos="540"/>
        </w:tabs>
        <w:spacing w:after="0" w:line="240" w:lineRule="auto"/>
        <w:jc w:val="both"/>
        <w:outlineLvl w:val="0"/>
        <w:rPr>
          <w:rFonts w:ascii="Times New Roman" w:hAnsi="Times New Roman"/>
          <w:b/>
        </w:rPr>
      </w:pPr>
      <w:r w:rsidRPr="006803F0">
        <w:rPr>
          <w:rFonts w:ascii="Times New Roman" w:hAnsi="Times New Roman"/>
          <w:b/>
        </w:rPr>
        <w:t>1.</w:t>
      </w:r>
      <w:r w:rsidRPr="006803F0">
        <w:rPr>
          <w:rFonts w:ascii="Times New Roman" w:hAnsi="Times New Roman"/>
          <w:b/>
        </w:rPr>
        <w:tab/>
        <w:t>Kas yra Spitomin ir kam jis vartojamas</w:t>
      </w:r>
    </w:p>
    <w:p w14:paraId="36CDFCE0" w14:textId="77777777" w:rsidR="006803F0" w:rsidRPr="006803F0" w:rsidRDefault="006803F0" w:rsidP="006803F0">
      <w:pPr>
        <w:spacing w:after="0" w:line="240" w:lineRule="auto"/>
        <w:jc w:val="both"/>
        <w:rPr>
          <w:rFonts w:ascii="Times New Roman" w:hAnsi="Times New Roman"/>
        </w:rPr>
      </w:pPr>
    </w:p>
    <w:p w14:paraId="176AE862"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Spitomin veiklioji medžiaga – buspirono hidrochloridas – yra nerimą mažinantis vaistas.</w:t>
      </w:r>
    </w:p>
    <w:p w14:paraId="7B61A441"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Spitomin vartojamas trumpalaikiam nerimo sutrikimo gydymui. </w:t>
      </w:r>
    </w:p>
    <w:p w14:paraId="6BE75BB4" w14:textId="77777777" w:rsidR="006803F0" w:rsidRPr="006803F0" w:rsidRDefault="006803F0" w:rsidP="006803F0">
      <w:pPr>
        <w:spacing w:after="0" w:line="240" w:lineRule="auto"/>
        <w:rPr>
          <w:rFonts w:ascii="Times New Roman" w:hAnsi="Times New Roman"/>
          <w:b/>
        </w:rPr>
      </w:pPr>
    </w:p>
    <w:p w14:paraId="25B5FF9A" w14:textId="77777777" w:rsidR="006803F0" w:rsidRPr="006803F0" w:rsidRDefault="006803F0" w:rsidP="006803F0">
      <w:pPr>
        <w:spacing w:after="0" w:line="240" w:lineRule="auto"/>
        <w:rPr>
          <w:rFonts w:ascii="Times New Roman" w:hAnsi="Times New Roman"/>
          <w:b/>
        </w:rPr>
      </w:pPr>
    </w:p>
    <w:p w14:paraId="521B907C" w14:textId="77777777" w:rsidR="006803F0" w:rsidRPr="006803F0" w:rsidRDefault="006803F0" w:rsidP="006803F0">
      <w:pPr>
        <w:tabs>
          <w:tab w:val="left" w:pos="540"/>
        </w:tabs>
        <w:spacing w:after="0" w:line="240" w:lineRule="auto"/>
        <w:rPr>
          <w:rFonts w:ascii="Times New Roman" w:hAnsi="Times New Roman"/>
          <w:b/>
        </w:rPr>
      </w:pPr>
      <w:r w:rsidRPr="006803F0">
        <w:rPr>
          <w:rFonts w:ascii="Times New Roman" w:hAnsi="Times New Roman"/>
          <w:b/>
        </w:rPr>
        <w:t>2.</w:t>
      </w:r>
      <w:r w:rsidRPr="006803F0">
        <w:rPr>
          <w:rFonts w:ascii="Times New Roman" w:hAnsi="Times New Roman"/>
          <w:b/>
        </w:rPr>
        <w:tab/>
        <w:t>Kas žinotina prieš vartojant Spitomin</w:t>
      </w:r>
    </w:p>
    <w:p w14:paraId="0682C136" w14:textId="77777777" w:rsidR="006803F0" w:rsidRPr="006803F0" w:rsidRDefault="006803F0" w:rsidP="006803F0">
      <w:pPr>
        <w:spacing w:after="0" w:line="240" w:lineRule="auto"/>
        <w:rPr>
          <w:rFonts w:ascii="Times New Roman" w:hAnsi="Times New Roman"/>
          <w:b/>
        </w:rPr>
      </w:pPr>
    </w:p>
    <w:p w14:paraId="613AF820" w14:textId="4B9D6FD5" w:rsidR="006803F0" w:rsidRPr="006803F0" w:rsidRDefault="006803F0" w:rsidP="006803F0">
      <w:pPr>
        <w:spacing w:after="0" w:line="240" w:lineRule="auto"/>
        <w:jc w:val="both"/>
        <w:rPr>
          <w:rFonts w:ascii="Times New Roman" w:hAnsi="Times New Roman"/>
          <w:b/>
        </w:rPr>
      </w:pPr>
      <w:r w:rsidRPr="006803F0">
        <w:rPr>
          <w:rFonts w:ascii="Times New Roman" w:hAnsi="Times New Roman"/>
          <w:b/>
        </w:rPr>
        <w:t xml:space="preserve">Spitomin vartoti </w:t>
      </w:r>
      <w:r w:rsidR="00F241CC">
        <w:rPr>
          <w:rFonts w:ascii="Times New Roman" w:hAnsi="Times New Roman"/>
          <w:b/>
        </w:rPr>
        <w:t>draudžiama</w:t>
      </w:r>
      <w:r w:rsidRPr="006803F0">
        <w:rPr>
          <w:rFonts w:ascii="Times New Roman" w:hAnsi="Times New Roman"/>
          <w:b/>
        </w:rPr>
        <w:t>:</w:t>
      </w:r>
    </w:p>
    <w:p w14:paraId="2E4DD6B7" w14:textId="77777777" w:rsidR="006803F0" w:rsidRPr="006803F0" w:rsidRDefault="006803F0" w:rsidP="006803F0">
      <w:pPr>
        <w:tabs>
          <w:tab w:val="left" w:pos="540"/>
        </w:tabs>
        <w:spacing w:after="0" w:line="240" w:lineRule="auto"/>
        <w:ind w:left="540" w:hanging="540"/>
        <w:rPr>
          <w:rFonts w:ascii="Times New Roman" w:hAnsi="Times New Roman"/>
        </w:rPr>
      </w:pPr>
      <w:r w:rsidRPr="006803F0">
        <w:rPr>
          <w:rFonts w:ascii="Times New Roman" w:hAnsi="Times New Roman"/>
        </w:rPr>
        <w:t>-</w:t>
      </w:r>
      <w:r w:rsidRPr="006803F0">
        <w:rPr>
          <w:rFonts w:ascii="Times New Roman" w:hAnsi="Times New Roman"/>
        </w:rPr>
        <w:tab/>
        <w:t>jeigu yra alergija buspironui arba bet kuriai pagalbinei šio vaisto medžiagai (jos išvardytos 6 skyriuje);</w:t>
      </w:r>
    </w:p>
    <w:p w14:paraId="7B330451" w14:textId="77777777" w:rsidR="006803F0" w:rsidRPr="006803F0" w:rsidRDefault="006803F0" w:rsidP="006803F0">
      <w:pPr>
        <w:tabs>
          <w:tab w:val="left" w:pos="540"/>
        </w:tabs>
        <w:spacing w:after="0" w:line="240" w:lineRule="auto"/>
        <w:ind w:left="540" w:hanging="540"/>
        <w:rPr>
          <w:rFonts w:ascii="Times New Roman" w:hAnsi="Times New Roman"/>
        </w:rPr>
      </w:pPr>
      <w:r w:rsidRPr="006803F0">
        <w:rPr>
          <w:rFonts w:ascii="Times New Roman" w:hAnsi="Times New Roman"/>
        </w:rPr>
        <w:t>-</w:t>
      </w:r>
      <w:r w:rsidRPr="006803F0">
        <w:rPr>
          <w:rFonts w:ascii="Times New Roman" w:hAnsi="Times New Roman"/>
        </w:rPr>
        <w:tab/>
        <w:t>jeigu Jūs sergate sunkiu inkstų (kreatinino klirensas &lt; 20 ml/min./1,72 m</w:t>
      </w:r>
      <w:r w:rsidRPr="006803F0">
        <w:rPr>
          <w:rFonts w:ascii="Times New Roman" w:hAnsi="Times New Roman"/>
          <w:vertAlign w:val="superscript"/>
        </w:rPr>
        <w:t>2</w:t>
      </w:r>
      <w:r w:rsidRPr="006803F0">
        <w:rPr>
          <w:rFonts w:ascii="Times New Roman" w:hAnsi="Times New Roman"/>
        </w:rPr>
        <w:t>) ar/ir kepenų funkcijos sutrikimu;</w:t>
      </w:r>
    </w:p>
    <w:p w14:paraId="6F398F75" w14:textId="77777777" w:rsidR="006803F0" w:rsidRPr="006803F0" w:rsidRDefault="006803F0" w:rsidP="006803F0">
      <w:pPr>
        <w:tabs>
          <w:tab w:val="left" w:pos="540"/>
        </w:tabs>
        <w:spacing w:after="0" w:line="240" w:lineRule="auto"/>
        <w:ind w:left="540" w:hanging="540"/>
        <w:rPr>
          <w:rFonts w:ascii="Times New Roman" w:hAnsi="Times New Roman"/>
        </w:rPr>
      </w:pPr>
      <w:r w:rsidRPr="006803F0">
        <w:rPr>
          <w:rFonts w:ascii="Times New Roman" w:hAnsi="Times New Roman"/>
        </w:rPr>
        <w:t>-</w:t>
      </w:r>
      <w:r w:rsidRPr="006803F0">
        <w:rPr>
          <w:rFonts w:ascii="Times New Roman" w:hAnsi="Times New Roman"/>
        </w:rPr>
        <w:tab/>
        <w:t>jeigu yra ūminis apsinuodijimas alkoholiu, migdomaisiais vaistais, analgetikais (vaistais nuo skausmo) ar vaistais nuo psichozės (jais gydomi tam tikri psichikos sutrikimai);</w:t>
      </w:r>
    </w:p>
    <w:p w14:paraId="0E417B69" w14:textId="77777777" w:rsidR="006803F0" w:rsidRPr="006803F0" w:rsidRDefault="006803F0" w:rsidP="006803F0">
      <w:pPr>
        <w:tabs>
          <w:tab w:val="left" w:pos="540"/>
        </w:tabs>
        <w:spacing w:after="0" w:line="240" w:lineRule="auto"/>
        <w:ind w:left="540" w:hanging="540"/>
        <w:rPr>
          <w:rFonts w:ascii="Times New Roman" w:hAnsi="Times New Roman"/>
        </w:rPr>
      </w:pPr>
      <w:r w:rsidRPr="006803F0">
        <w:rPr>
          <w:rFonts w:ascii="Times New Roman" w:hAnsi="Times New Roman"/>
        </w:rPr>
        <w:t>-</w:t>
      </w:r>
      <w:r w:rsidRPr="006803F0">
        <w:rPr>
          <w:rFonts w:ascii="Times New Roman" w:hAnsi="Times New Roman"/>
        </w:rPr>
        <w:tab/>
        <w:t>jeigu sergate epilepsija (būna priepuolių).</w:t>
      </w:r>
    </w:p>
    <w:p w14:paraId="01282106" w14:textId="77777777" w:rsidR="006803F0" w:rsidRPr="006803F0" w:rsidRDefault="006803F0" w:rsidP="006803F0">
      <w:pPr>
        <w:spacing w:after="0" w:line="240" w:lineRule="auto"/>
        <w:jc w:val="both"/>
        <w:rPr>
          <w:rFonts w:ascii="Times New Roman" w:hAnsi="Times New Roman"/>
        </w:rPr>
      </w:pPr>
    </w:p>
    <w:p w14:paraId="7B87874B" w14:textId="77777777" w:rsidR="006803F0" w:rsidRPr="006803F0" w:rsidRDefault="006803F0" w:rsidP="006803F0">
      <w:pPr>
        <w:spacing w:after="0" w:line="240" w:lineRule="auto"/>
        <w:jc w:val="both"/>
        <w:rPr>
          <w:rFonts w:ascii="Times New Roman" w:hAnsi="Times New Roman"/>
          <w:b/>
        </w:rPr>
      </w:pPr>
      <w:r w:rsidRPr="006803F0">
        <w:rPr>
          <w:rFonts w:ascii="Times New Roman" w:hAnsi="Times New Roman"/>
          <w:b/>
        </w:rPr>
        <w:t>Įspėjimai ir atsargumo priemonės</w:t>
      </w:r>
    </w:p>
    <w:p w14:paraId="195E3738" w14:textId="77777777" w:rsidR="006803F0" w:rsidRPr="006803F0" w:rsidRDefault="006803F0" w:rsidP="006803F0">
      <w:pPr>
        <w:spacing w:after="0" w:line="240" w:lineRule="auto"/>
        <w:jc w:val="both"/>
        <w:rPr>
          <w:rFonts w:ascii="Times New Roman" w:hAnsi="Times New Roman"/>
        </w:rPr>
      </w:pPr>
      <w:r w:rsidRPr="006803F0">
        <w:rPr>
          <w:rFonts w:ascii="Times New Roman" w:hAnsi="Times New Roman"/>
        </w:rPr>
        <w:t>Pasitarkite su gydytoju arba vaistininku, prieš pradėdami vartoti Spitomin:</w:t>
      </w:r>
    </w:p>
    <w:p w14:paraId="4E791ECF" w14:textId="77777777" w:rsidR="006803F0" w:rsidRPr="006A511F" w:rsidRDefault="006803F0" w:rsidP="00B564F4">
      <w:pPr>
        <w:numPr>
          <w:ilvl w:val="0"/>
          <w:numId w:val="12"/>
        </w:numPr>
        <w:tabs>
          <w:tab w:val="left" w:pos="0"/>
          <w:tab w:val="num" w:pos="567"/>
        </w:tabs>
        <w:spacing w:after="0" w:line="240" w:lineRule="auto"/>
        <w:ind w:left="567" w:hanging="567"/>
      </w:pPr>
      <w:r w:rsidRPr="00B564F4">
        <w:rPr>
          <w:rFonts w:ascii="Times New Roman" w:hAnsi="Times New Roman"/>
        </w:rPr>
        <w:t>jeigu sergate uždaro kampo glaukoma;</w:t>
      </w:r>
    </w:p>
    <w:p w14:paraId="179FBF46" w14:textId="77777777" w:rsidR="006803F0" w:rsidRPr="006A511F" w:rsidRDefault="006803F0" w:rsidP="00B564F4">
      <w:pPr>
        <w:numPr>
          <w:ilvl w:val="0"/>
          <w:numId w:val="12"/>
        </w:numPr>
        <w:tabs>
          <w:tab w:val="left" w:pos="0"/>
          <w:tab w:val="num" w:pos="567"/>
        </w:tabs>
        <w:spacing w:after="0" w:line="240" w:lineRule="auto"/>
        <w:ind w:left="567" w:hanging="567"/>
      </w:pPr>
      <w:r w:rsidRPr="00B564F4">
        <w:rPr>
          <w:rFonts w:ascii="Times New Roman" w:hAnsi="Times New Roman"/>
        </w:rPr>
        <w:t>jeigu sergate sunkiąja miastenija (sutrikimu, kuriam būdingas raumenų silpnumas, kramtymo ar rijimo sutrikimas ir kalbos neaiškumas);</w:t>
      </w:r>
    </w:p>
    <w:p w14:paraId="66798C43" w14:textId="77777777" w:rsidR="006803F0" w:rsidRPr="006A511F" w:rsidRDefault="006803F0" w:rsidP="00B564F4">
      <w:pPr>
        <w:numPr>
          <w:ilvl w:val="0"/>
          <w:numId w:val="12"/>
        </w:numPr>
        <w:tabs>
          <w:tab w:val="left" w:pos="0"/>
          <w:tab w:val="num" w:pos="567"/>
        </w:tabs>
        <w:spacing w:after="0" w:line="240" w:lineRule="auto"/>
        <w:ind w:left="567" w:hanging="567"/>
      </w:pPr>
      <w:r w:rsidRPr="00B564F4">
        <w:rPr>
          <w:rFonts w:ascii="Times New Roman" w:hAnsi="Times New Roman"/>
        </w:rPr>
        <w:t>jeigu esate priklausomi nuo vaistų;</w:t>
      </w:r>
    </w:p>
    <w:p w14:paraId="6006CA25" w14:textId="77777777" w:rsidR="006803F0" w:rsidRPr="006A511F" w:rsidRDefault="006803F0" w:rsidP="00B564F4">
      <w:pPr>
        <w:numPr>
          <w:ilvl w:val="0"/>
          <w:numId w:val="12"/>
        </w:numPr>
        <w:tabs>
          <w:tab w:val="left" w:pos="0"/>
          <w:tab w:val="num" w:pos="567"/>
        </w:tabs>
        <w:spacing w:after="0" w:line="240" w:lineRule="auto"/>
        <w:ind w:left="567" w:hanging="567"/>
      </w:pPr>
      <w:r w:rsidRPr="00B564F4">
        <w:rPr>
          <w:rFonts w:ascii="Times New Roman" w:hAnsi="Times New Roman"/>
        </w:rPr>
        <w:t>jeigu yra kepenų ir (arba) inkstų funkcijos sutrikimas (taip pat žr. poskyrį „Kaip vartoti Spitomin“);</w:t>
      </w:r>
    </w:p>
    <w:p w14:paraId="7F85C52E" w14:textId="71D8239B" w:rsidR="006803F0" w:rsidRPr="001F058F" w:rsidRDefault="006803F0" w:rsidP="00B564F4">
      <w:pPr>
        <w:numPr>
          <w:ilvl w:val="0"/>
          <w:numId w:val="12"/>
        </w:numPr>
        <w:tabs>
          <w:tab w:val="left" w:pos="0"/>
          <w:tab w:val="num" w:pos="567"/>
        </w:tabs>
        <w:spacing w:after="0" w:line="240" w:lineRule="auto"/>
        <w:ind w:left="567" w:hanging="567"/>
      </w:pPr>
      <w:r w:rsidRPr="00B564F4">
        <w:rPr>
          <w:rFonts w:ascii="Times New Roman" w:hAnsi="Times New Roman"/>
        </w:rPr>
        <w:t>jeigu Jums yra skirta vartoti benzodiazepinų, pvz., nitrazepamo ar temazepamo, arba kitokių įprastų raminamųjų ar migdomųjų vaistų. Prieš pradėdami gydymą Spitomin turite laipsniškai nutraukti šių vaistų vartojimą</w:t>
      </w:r>
      <w:r w:rsidR="00B64D79">
        <w:rPr>
          <w:rFonts w:ascii="Times New Roman" w:hAnsi="Times New Roman"/>
        </w:rPr>
        <w:t>;</w:t>
      </w:r>
    </w:p>
    <w:p w14:paraId="1D6279D0" w14:textId="4E424441" w:rsidR="00B64D79" w:rsidRPr="001F058F" w:rsidRDefault="00B64D79" w:rsidP="00B564F4">
      <w:pPr>
        <w:numPr>
          <w:ilvl w:val="0"/>
          <w:numId w:val="12"/>
        </w:numPr>
        <w:tabs>
          <w:tab w:val="left" w:pos="0"/>
          <w:tab w:val="num" w:pos="567"/>
        </w:tabs>
        <w:spacing w:after="0" w:line="240" w:lineRule="auto"/>
        <w:ind w:left="567" w:hanging="567"/>
      </w:pPr>
      <w:r>
        <w:rPr>
          <w:rFonts w:ascii="Times New Roman" w:hAnsi="Times New Roman"/>
        </w:rPr>
        <w:t>jeigu vartojate tam tikr</w:t>
      </w:r>
      <w:r w:rsidR="00CC0FA8">
        <w:rPr>
          <w:rFonts w:ascii="Times New Roman" w:hAnsi="Times New Roman"/>
        </w:rPr>
        <w:t>ų</w:t>
      </w:r>
      <w:r>
        <w:rPr>
          <w:rFonts w:ascii="Times New Roman" w:hAnsi="Times New Roman"/>
        </w:rPr>
        <w:t xml:space="preserve"> vaist</w:t>
      </w:r>
      <w:r w:rsidR="00CC0FA8">
        <w:rPr>
          <w:rFonts w:ascii="Times New Roman" w:hAnsi="Times New Roman"/>
        </w:rPr>
        <w:t>ų</w:t>
      </w:r>
      <w:r>
        <w:rPr>
          <w:rFonts w:ascii="Times New Roman" w:hAnsi="Times New Roman"/>
        </w:rPr>
        <w:t xml:space="preserve"> depresijai gydyti (žr. skyrių „</w:t>
      </w:r>
      <w:r w:rsidRPr="001F058F">
        <w:rPr>
          <w:rFonts w:ascii="Times New Roman" w:hAnsi="Times New Roman"/>
          <w:bCs/>
        </w:rPr>
        <w:t>Kiti vaistai ir Spitomi</w:t>
      </w:r>
      <w:r>
        <w:rPr>
          <w:rFonts w:ascii="Times New Roman" w:hAnsi="Times New Roman"/>
          <w:bCs/>
        </w:rPr>
        <w:t>n“</w:t>
      </w:r>
      <w:r w:rsidR="003E13C5">
        <w:rPr>
          <w:rFonts w:ascii="Times New Roman" w:hAnsi="Times New Roman"/>
          <w:bCs/>
        </w:rPr>
        <w:t>). Šiuos vaistus vartojant kartu su Spitomin, gali pasireikšti serotonino sindromas – būklė, kuri gali kelti g</w:t>
      </w:r>
      <w:r w:rsidR="00577035">
        <w:rPr>
          <w:rFonts w:ascii="Times New Roman" w:hAnsi="Times New Roman"/>
          <w:bCs/>
        </w:rPr>
        <w:t>r</w:t>
      </w:r>
      <w:r w:rsidR="003E13C5">
        <w:rPr>
          <w:rFonts w:ascii="Times New Roman" w:hAnsi="Times New Roman"/>
          <w:bCs/>
        </w:rPr>
        <w:t xml:space="preserve">ėsmę gyvybei (žr. skyrių </w:t>
      </w:r>
      <w:r w:rsidR="003E13C5">
        <w:rPr>
          <w:rFonts w:ascii="Times New Roman" w:hAnsi="Times New Roman"/>
        </w:rPr>
        <w:t>„</w:t>
      </w:r>
      <w:r w:rsidR="003E13C5" w:rsidRPr="00CC18F6">
        <w:rPr>
          <w:rFonts w:ascii="Times New Roman" w:hAnsi="Times New Roman"/>
          <w:bCs/>
        </w:rPr>
        <w:t>Kiti vaistai ir Spitomi</w:t>
      </w:r>
      <w:r w:rsidR="003E13C5">
        <w:rPr>
          <w:rFonts w:ascii="Times New Roman" w:hAnsi="Times New Roman"/>
          <w:bCs/>
        </w:rPr>
        <w:t>n“).</w:t>
      </w:r>
    </w:p>
    <w:p w14:paraId="380F9CBA" w14:textId="7A234655" w:rsidR="00B64D79" w:rsidRPr="006803F0" w:rsidRDefault="00B64D79" w:rsidP="00B64D79">
      <w:pPr>
        <w:spacing w:after="0" w:line="240" w:lineRule="auto"/>
        <w:ind w:left="567" w:hanging="567"/>
        <w:rPr>
          <w:rFonts w:ascii="Times New Roman" w:hAnsi="Times New Roman"/>
          <w:b/>
        </w:rPr>
      </w:pPr>
    </w:p>
    <w:p w14:paraId="1CB98075" w14:textId="49FC5E5E" w:rsidR="00B64D79" w:rsidRPr="006A511F" w:rsidRDefault="00B64D79" w:rsidP="00B564F4">
      <w:pPr>
        <w:numPr>
          <w:ilvl w:val="0"/>
          <w:numId w:val="12"/>
        </w:numPr>
        <w:tabs>
          <w:tab w:val="left" w:pos="0"/>
          <w:tab w:val="num" w:pos="567"/>
        </w:tabs>
        <w:spacing w:after="0" w:line="240" w:lineRule="auto"/>
        <w:ind w:left="567" w:hanging="567"/>
      </w:pPr>
    </w:p>
    <w:p w14:paraId="49EA6A73" w14:textId="77777777" w:rsidR="006803F0" w:rsidRPr="00B564F4" w:rsidRDefault="006803F0" w:rsidP="00B564F4">
      <w:pPr>
        <w:keepNext/>
        <w:tabs>
          <w:tab w:val="left" w:pos="567"/>
        </w:tabs>
        <w:spacing w:after="0" w:line="240" w:lineRule="auto"/>
        <w:jc w:val="both"/>
        <w:outlineLvl w:val="0"/>
        <w:rPr>
          <w:b/>
        </w:rPr>
      </w:pPr>
    </w:p>
    <w:p w14:paraId="4102979E" w14:textId="44F066FD" w:rsidR="006803F0" w:rsidRPr="00AF4442" w:rsidRDefault="006803F0" w:rsidP="006803F0">
      <w:pPr>
        <w:rPr>
          <w:rFonts w:ascii="Times New Roman" w:hAnsi="Times New Roman"/>
        </w:rPr>
      </w:pPr>
      <w:r w:rsidRPr="00AF4442">
        <w:rPr>
          <w:rFonts w:ascii="Times New Roman" w:hAnsi="Times New Roman"/>
        </w:rPr>
        <w:t>Spitomin nerimą mažinantis poveikis pasireiškia po 7</w:t>
      </w:r>
      <w:r w:rsidR="004C4572">
        <w:rPr>
          <w:rFonts w:ascii="Times New Roman" w:hAnsi="Times New Roman"/>
        </w:rPr>
        <w:t>–</w:t>
      </w:r>
      <w:r w:rsidRPr="00AF4442">
        <w:rPr>
          <w:rFonts w:ascii="Times New Roman" w:hAnsi="Times New Roman"/>
        </w:rPr>
        <w:t>14 dienų, o didžiausiai gydomajai naudai pasiekti reikia 4 savaičių gydymo.</w:t>
      </w:r>
    </w:p>
    <w:p w14:paraId="1B7F5A13" w14:textId="77777777" w:rsidR="006803F0" w:rsidRPr="00AF4442" w:rsidRDefault="006803F0" w:rsidP="006803F0">
      <w:pPr>
        <w:spacing w:after="0" w:line="240" w:lineRule="auto"/>
        <w:jc w:val="both"/>
        <w:rPr>
          <w:rFonts w:ascii="Times New Roman" w:hAnsi="Times New Roman"/>
        </w:rPr>
      </w:pPr>
    </w:p>
    <w:p w14:paraId="7FAF3DED"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 xml:space="preserve">Prieš pradedant gydymą Spitomin, gydytojo nurodymu gali tekti atlikti kai kuriuos laboratorinius tyrimus. </w:t>
      </w:r>
    </w:p>
    <w:p w14:paraId="00E7A1B1" w14:textId="77777777" w:rsidR="006803F0" w:rsidRPr="00AF4442" w:rsidRDefault="006803F0" w:rsidP="006803F0">
      <w:pPr>
        <w:spacing w:after="0" w:line="240" w:lineRule="auto"/>
        <w:ind w:left="567" w:hanging="567"/>
        <w:rPr>
          <w:rFonts w:ascii="Times New Roman" w:hAnsi="Times New Roman"/>
          <w:b/>
        </w:rPr>
      </w:pPr>
    </w:p>
    <w:p w14:paraId="5132A8B0" w14:textId="77777777" w:rsidR="006803F0" w:rsidRPr="00E352C0" w:rsidRDefault="006803F0" w:rsidP="006803F0">
      <w:pPr>
        <w:spacing w:after="0" w:line="240" w:lineRule="auto"/>
        <w:ind w:left="567" w:hanging="567"/>
        <w:rPr>
          <w:rFonts w:ascii="Times New Roman" w:hAnsi="Times New Roman"/>
          <w:b/>
        </w:rPr>
      </w:pPr>
      <w:r w:rsidRPr="00E352C0">
        <w:rPr>
          <w:rFonts w:ascii="Times New Roman" w:hAnsi="Times New Roman"/>
          <w:b/>
        </w:rPr>
        <w:t>Vaikams ir paaugliams</w:t>
      </w:r>
    </w:p>
    <w:p w14:paraId="1F7E5A48" w14:textId="6428B9E4" w:rsidR="006803F0" w:rsidRPr="006803F0" w:rsidRDefault="006803F0" w:rsidP="006803F0">
      <w:pPr>
        <w:spacing w:after="0" w:line="240" w:lineRule="auto"/>
        <w:rPr>
          <w:rFonts w:ascii="Times New Roman" w:hAnsi="Times New Roman"/>
        </w:rPr>
      </w:pPr>
      <w:r w:rsidRPr="006803F0">
        <w:rPr>
          <w:rFonts w:ascii="Times New Roman" w:hAnsi="Times New Roman"/>
        </w:rPr>
        <w:t>Spitomin nerekomenduojama vartoti vaikams ir paaugliams</w:t>
      </w:r>
      <w:r w:rsidR="003E13C5">
        <w:rPr>
          <w:rFonts w:ascii="Times New Roman" w:hAnsi="Times New Roman"/>
        </w:rPr>
        <w:t xml:space="preserve"> iki 18 metų</w:t>
      </w:r>
      <w:r w:rsidRPr="006803F0">
        <w:rPr>
          <w:rFonts w:ascii="Times New Roman" w:hAnsi="Times New Roman"/>
        </w:rPr>
        <w:t>.</w:t>
      </w:r>
    </w:p>
    <w:p w14:paraId="4D5A4224" w14:textId="77777777" w:rsidR="006803F0" w:rsidRPr="006803F0" w:rsidRDefault="006803F0" w:rsidP="006803F0">
      <w:pPr>
        <w:spacing w:after="0" w:line="240" w:lineRule="auto"/>
        <w:ind w:left="567" w:hanging="567"/>
        <w:rPr>
          <w:rFonts w:ascii="Times New Roman" w:hAnsi="Times New Roman"/>
          <w:b/>
        </w:rPr>
      </w:pPr>
    </w:p>
    <w:p w14:paraId="1AA82B95" w14:textId="77777777" w:rsidR="006803F0" w:rsidRPr="006803F0" w:rsidRDefault="006803F0" w:rsidP="006803F0">
      <w:pPr>
        <w:spacing w:after="0" w:line="240" w:lineRule="auto"/>
        <w:ind w:left="567" w:hanging="567"/>
        <w:rPr>
          <w:rFonts w:ascii="Times New Roman" w:hAnsi="Times New Roman"/>
          <w:b/>
        </w:rPr>
      </w:pPr>
      <w:r w:rsidRPr="006803F0">
        <w:rPr>
          <w:rFonts w:ascii="Times New Roman" w:hAnsi="Times New Roman"/>
          <w:b/>
        </w:rPr>
        <w:t>Kiti vaistai ir Spitomin</w:t>
      </w:r>
    </w:p>
    <w:p w14:paraId="409CB810"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Jeigu vartojate arba neseniai vartojote kitų vaistų arba dėl to nesate tikri, pasakykite gydytojui arba vaistininkui.</w:t>
      </w:r>
    </w:p>
    <w:p w14:paraId="574E1BD9" w14:textId="77777777" w:rsidR="006803F0" w:rsidRPr="006803F0" w:rsidRDefault="006803F0" w:rsidP="006803F0">
      <w:pPr>
        <w:spacing w:after="0" w:line="240" w:lineRule="auto"/>
        <w:ind w:left="709" w:hanging="709"/>
        <w:jc w:val="both"/>
        <w:rPr>
          <w:rFonts w:ascii="Times New Roman" w:hAnsi="Times New Roman"/>
        </w:rPr>
      </w:pPr>
      <w:r w:rsidRPr="006803F0">
        <w:rPr>
          <w:rFonts w:ascii="Times New Roman" w:hAnsi="Times New Roman"/>
        </w:rPr>
        <w:t>Kartais gali prireikti tikslinti kitų Jūsų vartojamų vaistų arba Spitomin dozę.</w:t>
      </w:r>
    </w:p>
    <w:p w14:paraId="6A8F2C18" w14:textId="77777777" w:rsidR="006803F0" w:rsidRPr="006803F0" w:rsidRDefault="006803F0" w:rsidP="006803F0">
      <w:pPr>
        <w:spacing w:after="0" w:line="240" w:lineRule="auto"/>
        <w:jc w:val="both"/>
        <w:rPr>
          <w:rFonts w:ascii="Times New Roman" w:hAnsi="Times New Roman"/>
        </w:rPr>
      </w:pPr>
    </w:p>
    <w:p w14:paraId="119B93E0"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Ypač svarbu pasakyti gydytojui, jei vartojate bet kurį iš toliau išvardytų vaistų.</w:t>
      </w:r>
    </w:p>
    <w:p w14:paraId="1884B538"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6803F0">
        <w:rPr>
          <w:rFonts w:ascii="Times New Roman" w:hAnsi="Times New Roman"/>
        </w:rPr>
        <w:t xml:space="preserve">Monoaminooksidazės inhibitoriai (MAOI), pvz., moklobemidas ir selegilinas (jų vartojama </w:t>
      </w:r>
      <w:r w:rsidRPr="006803F0">
        <w:rPr>
          <w:rFonts w:ascii="Times New Roman" w:eastAsia="Times New Roman" w:hAnsi="Times New Roman" w:cs="Times New Roman"/>
        </w:rPr>
        <w:t>depresij</w:t>
      </w:r>
      <w:r w:rsidR="00B120EF">
        <w:rPr>
          <w:rFonts w:ascii="Times New Roman" w:eastAsia="Times New Roman" w:hAnsi="Times New Roman" w:cs="Times New Roman"/>
        </w:rPr>
        <w:t>ai gydyti</w:t>
      </w:r>
      <w:r w:rsidRPr="00AF4442">
        <w:rPr>
          <w:rFonts w:ascii="Times New Roman" w:hAnsi="Times New Roman"/>
        </w:rPr>
        <w:t>). Spitomin kartu su MAO inhibitoriais vartoti nereikėtų, kadangi gali padidėti kraujospūdis.</w:t>
      </w:r>
    </w:p>
    <w:p w14:paraId="3628EBB4"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Eritromicinas, itrakonazolas, linezolidas ir rifampicinas (jų vartojama infekcinėms ligoms gydyti).</w:t>
      </w:r>
    </w:p>
    <w:p w14:paraId="5AE7215F"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Kalcio kanalų blokatoriai, pvz., diltiazemas ir verapamilis (jų vartojama nuo didelio kraujospūdžio).</w:t>
      </w:r>
    </w:p>
    <w:p w14:paraId="6FF81033"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E352C0">
        <w:rPr>
          <w:rFonts w:ascii="Times New Roman" w:hAnsi="Times New Roman"/>
        </w:rPr>
        <w:t xml:space="preserve">Selektyvieji serotonino reabsorbcijos inhibitoriai (SSRI), pvz., citalopramas, escitalopramas, fluoksetinas, fluvoksaminas, paroksetinas ir sertralinas (jų vartojama </w:t>
      </w:r>
      <w:r w:rsidRPr="006803F0">
        <w:rPr>
          <w:rFonts w:ascii="Times New Roman" w:eastAsia="Times New Roman" w:hAnsi="Times New Roman" w:cs="Times New Roman"/>
        </w:rPr>
        <w:t>depresij</w:t>
      </w:r>
      <w:r w:rsidR="00B120EF">
        <w:rPr>
          <w:rFonts w:ascii="Times New Roman" w:eastAsia="Times New Roman" w:hAnsi="Times New Roman" w:cs="Times New Roman"/>
        </w:rPr>
        <w:t>ai</w:t>
      </w:r>
      <w:r w:rsidRPr="00AF4442">
        <w:rPr>
          <w:rFonts w:ascii="Times New Roman" w:hAnsi="Times New Roman"/>
        </w:rPr>
        <w:t xml:space="preserve"> ir nerimo </w:t>
      </w:r>
      <w:r w:rsidRPr="006803F0">
        <w:rPr>
          <w:rFonts w:ascii="Times New Roman" w:eastAsia="Times New Roman" w:hAnsi="Times New Roman" w:cs="Times New Roman"/>
        </w:rPr>
        <w:t>sutrikim</w:t>
      </w:r>
      <w:r w:rsidR="00B120EF">
        <w:rPr>
          <w:rFonts w:ascii="Times New Roman" w:eastAsia="Times New Roman" w:hAnsi="Times New Roman" w:cs="Times New Roman"/>
        </w:rPr>
        <w:t>ams gydyti</w:t>
      </w:r>
      <w:r w:rsidRPr="00AF4442">
        <w:rPr>
          <w:rFonts w:ascii="Times New Roman" w:hAnsi="Times New Roman"/>
        </w:rPr>
        <w:t>).</w:t>
      </w:r>
    </w:p>
    <w:p w14:paraId="1A927ACD"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 xml:space="preserve">Nefazodonas, trazodonas, paprastųjų jonažolių preparatai, litis ir L-triptofanas (jų vartojama </w:t>
      </w:r>
      <w:r w:rsidRPr="006803F0">
        <w:rPr>
          <w:rFonts w:ascii="Times New Roman" w:eastAsia="Times New Roman" w:hAnsi="Times New Roman" w:cs="Times New Roman"/>
        </w:rPr>
        <w:t>depresij</w:t>
      </w:r>
      <w:r w:rsidR="00B120EF">
        <w:rPr>
          <w:rFonts w:ascii="Times New Roman" w:eastAsia="Times New Roman" w:hAnsi="Times New Roman" w:cs="Times New Roman"/>
        </w:rPr>
        <w:t>ai gydyti</w:t>
      </w:r>
      <w:r w:rsidRPr="00AF4442">
        <w:rPr>
          <w:rFonts w:ascii="Times New Roman" w:hAnsi="Times New Roman"/>
        </w:rPr>
        <w:t>).</w:t>
      </w:r>
    </w:p>
    <w:p w14:paraId="007DD122"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 xml:space="preserve">Haloperidolis ir litis (jų vartojama psichikos </w:t>
      </w:r>
      <w:r w:rsidRPr="006803F0">
        <w:rPr>
          <w:rFonts w:ascii="Times New Roman" w:eastAsia="Times New Roman" w:hAnsi="Times New Roman" w:cs="Times New Roman"/>
        </w:rPr>
        <w:t>sutrikim</w:t>
      </w:r>
      <w:r w:rsidR="00B120EF">
        <w:rPr>
          <w:rFonts w:ascii="Times New Roman" w:eastAsia="Times New Roman" w:hAnsi="Times New Roman" w:cs="Times New Roman"/>
        </w:rPr>
        <w:t>ams gydyti</w:t>
      </w:r>
      <w:r w:rsidRPr="00AF4442">
        <w:rPr>
          <w:rFonts w:ascii="Times New Roman" w:hAnsi="Times New Roman"/>
        </w:rPr>
        <w:t>).</w:t>
      </w:r>
    </w:p>
    <w:p w14:paraId="75CCC3D7"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Digoksinas (jo vartojama širdies nepakankamumui gydyti).</w:t>
      </w:r>
    </w:p>
    <w:p w14:paraId="4B81FBAD"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 xml:space="preserve">Antacidiniai vaistai, kurių sudėtyje yra cimetidino (jų vartojama skrandžio </w:t>
      </w:r>
      <w:r w:rsidRPr="006803F0">
        <w:rPr>
          <w:rFonts w:ascii="Times New Roman" w:eastAsia="Times New Roman" w:hAnsi="Times New Roman" w:cs="Times New Roman"/>
        </w:rPr>
        <w:t>op</w:t>
      </w:r>
      <w:r w:rsidR="00B120EF">
        <w:rPr>
          <w:rFonts w:ascii="Times New Roman" w:eastAsia="Times New Roman" w:hAnsi="Times New Roman" w:cs="Times New Roman"/>
        </w:rPr>
        <w:t>oms</w:t>
      </w:r>
      <w:r w:rsidRPr="00AF4442">
        <w:rPr>
          <w:rFonts w:ascii="Times New Roman" w:hAnsi="Times New Roman"/>
        </w:rPr>
        <w:t xml:space="preserve"> ir </w:t>
      </w:r>
      <w:r w:rsidRPr="006803F0">
        <w:rPr>
          <w:rFonts w:ascii="Times New Roman" w:eastAsia="Times New Roman" w:hAnsi="Times New Roman" w:cs="Times New Roman"/>
        </w:rPr>
        <w:t>rėmen</w:t>
      </w:r>
      <w:r w:rsidR="00B120EF">
        <w:rPr>
          <w:rFonts w:ascii="Times New Roman" w:eastAsia="Times New Roman" w:hAnsi="Times New Roman" w:cs="Times New Roman"/>
        </w:rPr>
        <w:t>iui gydyti</w:t>
      </w:r>
      <w:r w:rsidRPr="00AF4442">
        <w:rPr>
          <w:rFonts w:ascii="Times New Roman" w:hAnsi="Times New Roman"/>
        </w:rPr>
        <w:t>).</w:t>
      </w:r>
    </w:p>
    <w:p w14:paraId="54A108DE"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Tramadolis (vaistas nuo skausmo).</w:t>
      </w:r>
    </w:p>
    <w:p w14:paraId="40DE1181"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Triptanų grupės vaistai, pvz., sumatriptanas (</w:t>
      </w:r>
      <w:r w:rsidR="00B120EF">
        <w:rPr>
          <w:rFonts w:ascii="Times New Roman" w:eastAsia="Times New Roman" w:hAnsi="Times New Roman" w:cs="Times New Roman"/>
        </w:rPr>
        <w:t>vartojami</w:t>
      </w:r>
      <w:r w:rsidRPr="006803F0">
        <w:rPr>
          <w:rFonts w:ascii="Times New Roman" w:eastAsia="Times New Roman" w:hAnsi="Times New Roman" w:cs="Times New Roman"/>
        </w:rPr>
        <w:t xml:space="preserve"> migrena</w:t>
      </w:r>
      <w:r w:rsidR="00B120EF">
        <w:rPr>
          <w:rFonts w:ascii="Times New Roman" w:eastAsia="Times New Roman" w:hAnsi="Times New Roman" w:cs="Times New Roman"/>
        </w:rPr>
        <w:t>i gydyti</w:t>
      </w:r>
      <w:r w:rsidRPr="00AF4442">
        <w:rPr>
          <w:rFonts w:ascii="Times New Roman" w:hAnsi="Times New Roman"/>
        </w:rPr>
        <w:t>).</w:t>
      </w:r>
    </w:p>
    <w:p w14:paraId="22524813"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Baklofenas (jo vartojama padidėjusiam raumenų tonusui</w:t>
      </w:r>
      <w:r w:rsidR="00493D89">
        <w:rPr>
          <w:rFonts w:ascii="Times New Roman" w:eastAsia="Times New Roman" w:hAnsi="Times New Roman" w:cs="Times New Roman"/>
        </w:rPr>
        <w:t xml:space="preserve"> sumažinti</w:t>
      </w:r>
      <w:r w:rsidRPr="00AF4442">
        <w:rPr>
          <w:rFonts w:ascii="Times New Roman" w:hAnsi="Times New Roman"/>
        </w:rPr>
        <w:t>).</w:t>
      </w:r>
    </w:p>
    <w:p w14:paraId="49A3BBF2"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Lofeksidinas (jo vartojama vaistų vartojimo nutraukimo sindromui gydyti).</w:t>
      </w:r>
    </w:p>
    <w:p w14:paraId="296E11DA"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Nabilonas (jo vartojama nuo pykinimo ir vėmimo).</w:t>
      </w:r>
    </w:p>
    <w:p w14:paraId="7EAF90FD" w14:textId="77777777" w:rsidR="006803F0" w:rsidRPr="00E352C0" w:rsidRDefault="006803F0" w:rsidP="00B564F4">
      <w:pPr>
        <w:numPr>
          <w:ilvl w:val="0"/>
          <w:numId w:val="35"/>
        </w:numPr>
        <w:spacing w:after="0" w:line="240" w:lineRule="auto"/>
        <w:ind w:left="567" w:hanging="567"/>
        <w:contextualSpacing/>
        <w:rPr>
          <w:rFonts w:ascii="Times New Roman" w:hAnsi="Times New Roman"/>
        </w:rPr>
      </w:pPr>
      <w:r w:rsidRPr="00E352C0">
        <w:rPr>
          <w:rFonts w:ascii="Times New Roman" w:hAnsi="Times New Roman"/>
        </w:rPr>
        <w:t>Antihistamininiai vaistai (jų vartojama alerginėms reakcijoms gydyti).</w:t>
      </w:r>
    </w:p>
    <w:p w14:paraId="305A2DFA"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6803F0">
        <w:rPr>
          <w:rFonts w:ascii="Times New Roman" w:hAnsi="Times New Roman"/>
        </w:rPr>
        <w:t xml:space="preserve">Diazepamas (jo vartojama </w:t>
      </w:r>
      <w:r w:rsidRPr="006803F0">
        <w:rPr>
          <w:rFonts w:ascii="Times New Roman" w:eastAsia="Times New Roman" w:hAnsi="Times New Roman" w:cs="Times New Roman"/>
        </w:rPr>
        <w:t>nerim</w:t>
      </w:r>
      <w:r w:rsidR="00493D89">
        <w:rPr>
          <w:rFonts w:ascii="Times New Roman" w:eastAsia="Times New Roman" w:hAnsi="Times New Roman" w:cs="Times New Roman"/>
        </w:rPr>
        <w:t>ui gydyti</w:t>
      </w:r>
      <w:r w:rsidRPr="00AF4442">
        <w:rPr>
          <w:rFonts w:ascii="Times New Roman" w:hAnsi="Times New Roman"/>
        </w:rPr>
        <w:t>).</w:t>
      </w:r>
    </w:p>
    <w:p w14:paraId="0EA2913C"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Varfarinas (kraują skystinantis vaistas).</w:t>
      </w:r>
    </w:p>
    <w:p w14:paraId="0DAA743B"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 xml:space="preserve">Fenobarbitalis, fenitoinas, karbamazepinas (vaistai </w:t>
      </w:r>
      <w:r w:rsidRPr="006803F0">
        <w:rPr>
          <w:rFonts w:ascii="Times New Roman" w:eastAsia="Times New Roman" w:hAnsi="Times New Roman" w:cs="Times New Roman"/>
        </w:rPr>
        <w:t>epilepsij</w:t>
      </w:r>
      <w:r w:rsidR="00493D89">
        <w:rPr>
          <w:rFonts w:ascii="Times New Roman" w:eastAsia="Times New Roman" w:hAnsi="Times New Roman" w:cs="Times New Roman"/>
        </w:rPr>
        <w:t>ai gydyti</w:t>
      </w:r>
      <w:r w:rsidRPr="00AF4442">
        <w:rPr>
          <w:rFonts w:ascii="Times New Roman" w:hAnsi="Times New Roman"/>
        </w:rPr>
        <w:t>).</w:t>
      </w:r>
    </w:p>
    <w:p w14:paraId="5F39AF35" w14:textId="77777777" w:rsidR="006803F0" w:rsidRPr="00AF4442" w:rsidRDefault="006803F0" w:rsidP="00B564F4">
      <w:pPr>
        <w:numPr>
          <w:ilvl w:val="0"/>
          <w:numId w:val="35"/>
        </w:numPr>
        <w:spacing w:after="0" w:line="240" w:lineRule="auto"/>
        <w:ind w:left="567" w:hanging="567"/>
        <w:contextualSpacing/>
        <w:rPr>
          <w:rFonts w:ascii="Times New Roman" w:hAnsi="Times New Roman"/>
        </w:rPr>
      </w:pPr>
      <w:r w:rsidRPr="00AF4442">
        <w:rPr>
          <w:rFonts w:ascii="Times New Roman" w:hAnsi="Times New Roman"/>
        </w:rPr>
        <w:t>Kiti centrinę nervų sistemą veikiantys vaistai.</w:t>
      </w:r>
    </w:p>
    <w:p w14:paraId="430371CD" w14:textId="46AE076E" w:rsidR="006803F0" w:rsidRDefault="006803F0" w:rsidP="00B564F4">
      <w:pPr>
        <w:numPr>
          <w:ilvl w:val="0"/>
          <w:numId w:val="35"/>
        </w:numPr>
        <w:spacing w:after="0" w:line="240" w:lineRule="auto"/>
        <w:ind w:left="567" w:hanging="567"/>
        <w:contextualSpacing/>
        <w:jc w:val="both"/>
        <w:rPr>
          <w:rFonts w:ascii="Times New Roman" w:hAnsi="Times New Roman"/>
        </w:rPr>
      </w:pPr>
      <w:r w:rsidRPr="00AF4442">
        <w:rPr>
          <w:rFonts w:ascii="Times New Roman" w:hAnsi="Times New Roman"/>
        </w:rPr>
        <w:t>Vaistai nuo didelio kraujospūdžio, skausmo krūtinėje, nenormalaus širdies ritmo ir kitų širdies sutrikimų bei cukrinio diabeto, geriamieji kontraceptikai.</w:t>
      </w:r>
    </w:p>
    <w:p w14:paraId="1D5FD543" w14:textId="36F733C9" w:rsidR="003E13C5" w:rsidRDefault="003E13C5" w:rsidP="001F058F">
      <w:pPr>
        <w:numPr>
          <w:ilvl w:val="0"/>
          <w:numId w:val="35"/>
        </w:numPr>
        <w:spacing w:after="0" w:line="240" w:lineRule="auto"/>
        <w:ind w:left="567" w:hanging="567"/>
        <w:contextualSpacing/>
        <w:rPr>
          <w:rFonts w:ascii="Times New Roman" w:hAnsi="Times New Roman"/>
        </w:rPr>
      </w:pPr>
      <w:bookmarkStart w:id="4" w:name="_Hlk94777510"/>
      <w:r>
        <w:rPr>
          <w:rFonts w:ascii="Times New Roman" w:hAnsi="Times New Roman"/>
        </w:rPr>
        <w:t>Buprenorfinas (</w:t>
      </w:r>
      <w:r w:rsidR="004C75BA">
        <w:rPr>
          <w:rFonts w:ascii="Times New Roman" w:hAnsi="Times New Roman"/>
        </w:rPr>
        <w:t>vaistas stipriam skausmui gydyti ar priklausomybei nuo opioidų).</w:t>
      </w:r>
    </w:p>
    <w:bookmarkEnd w:id="4"/>
    <w:p w14:paraId="453775BD" w14:textId="328B5049" w:rsidR="004C75BA" w:rsidRPr="00AF4442" w:rsidRDefault="00BE1A55" w:rsidP="001F058F">
      <w:pPr>
        <w:spacing w:after="0" w:line="240" w:lineRule="auto"/>
        <w:ind w:left="567"/>
        <w:contextualSpacing/>
        <w:rPr>
          <w:rFonts w:ascii="Times New Roman" w:hAnsi="Times New Roman"/>
        </w:rPr>
      </w:pPr>
      <w:r>
        <w:rPr>
          <w:rFonts w:ascii="Times New Roman" w:hAnsi="Times New Roman"/>
        </w:rPr>
        <w:t xml:space="preserve">Šie vaistai </w:t>
      </w:r>
      <w:r w:rsidRPr="00BE1A55">
        <w:rPr>
          <w:rFonts w:ascii="Times New Roman" w:hAnsi="Times New Roman"/>
        </w:rPr>
        <w:t xml:space="preserve">gali sąveikauti </w:t>
      </w:r>
      <w:r>
        <w:rPr>
          <w:rFonts w:ascii="Times New Roman" w:hAnsi="Times New Roman"/>
        </w:rPr>
        <w:t>su Spitomin</w:t>
      </w:r>
      <w:r w:rsidRPr="00BE1A55">
        <w:rPr>
          <w:rFonts w:ascii="Times New Roman" w:hAnsi="Times New Roman"/>
        </w:rPr>
        <w:t xml:space="preserve"> ir Jums gali pasireikšti tokie</w:t>
      </w:r>
      <w:r>
        <w:rPr>
          <w:rFonts w:ascii="Times New Roman" w:hAnsi="Times New Roman"/>
        </w:rPr>
        <w:t xml:space="preserve"> </w:t>
      </w:r>
      <w:r w:rsidRPr="00BE1A55">
        <w:rPr>
          <w:rFonts w:ascii="Times New Roman" w:hAnsi="Times New Roman"/>
        </w:rPr>
        <w:t>simptomai, kaip nevalingas, ritmiškas raumenų, įskaitant raumenis, kurie kontroliuoja akių</w:t>
      </w:r>
      <w:r>
        <w:rPr>
          <w:rFonts w:ascii="Times New Roman" w:hAnsi="Times New Roman"/>
        </w:rPr>
        <w:t xml:space="preserve"> </w:t>
      </w:r>
      <w:r w:rsidRPr="00BE1A55">
        <w:rPr>
          <w:rFonts w:ascii="Times New Roman" w:hAnsi="Times New Roman"/>
        </w:rPr>
        <w:t>judesius, susitraukinėjimas, sujaudinimas, haliucinacijos, koma, gausus prakaitavimas, tremoras,</w:t>
      </w:r>
      <w:r>
        <w:rPr>
          <w:rFonts w:ascii="Times New Roman" w:hAnsi="Times New Roman"/>
        </w:rPr>
        <w:t xml:space="preserve"> </w:t>
      </w:r>
      <w:r w:rsidRPr="00BE1A55">
        <w:rPr>
          <w:rFonts w:ascii="Times New Roman" w:hAnsi="Times New Roman"/>
        </w:rPr>
        <w:t>pernelyg sustiprėję refleksai, padidėjęs raumenų tonusas, virš 38</w:t>
      </w:r>
      <w:r w:rsidR="00F072C4">
        <w:rPr>
          <w:rFonts w:ascii="Times New Roman" w:hAnsi="Times New Roman"/>
        </w:rPr>
        <w:t> </w:t>
      </w:r>
      <w:r w:rsidRPr="00BE1A55">
        <w:rPr>
          <w:rFonts w:ascii="Times New Roman" w:hAnsi="Times New Roman"/>
        </w:rPr>
        <w:t>°C pakilusi kūno temperatūra.</w:t>
      </w:r>
      <w:r>
        <w:rPr>
          <w:rFonts w:ascii="Times New Roman" w:hAnsi="Times New Roman"/>
        </w:rPr>
        <w:t xml:space="preserve"> </w:t>
      </w:r>
      <w:r w:rsidRPr="00BE1A55">
        <w:rPr>
          <w:rFonts w:ascii="Times New Roman" w:hAnsi="Times New Roman"/>
        </w:rPr>
        <w:t>Pajutus tokius simptomus, reikia kreiptis į gydytoją</w:t>
      </w:r>
      <w:r w:rsidR="00577035">
        <w:rPr>
          <w:rFonts w:ascii="Times New Roman" w:hAnsi="Times New Roman"/>
        </w:rPr>
        <w:t>.</w:t>
      </w:r>
    </w:p>
    <w:p w14:paraId="76318E60" w14:textId="77777777" w:rsidR="006803F0" w:rsidRPr="00E352C0" w:rsidRDefault="006803F0" w:rsidP="006803F0">
      <w:pPr>
        <w:spacing w:after="0" w:line="240" w:lineRule="auto"/>
        <w:jc w:val="both"/>
        <w:rPr>
          <w:rFonts w:ascii="Times New Roman" w:hAnsi="Times New Roman"/>
          <w:b/>
        </w:rPr>
      </w:pPr>
    </w:p>
    <w:p w14:paraId="662FEEF6" w14:textId="77777777" w:rsidR="006803F0" w:rsidRPr="006803F0" w:rsidRDefault="006803F0" w:rsidP="006803F0">
      <w:pPr>
        <w:spacing w:after="0" w:line="240" w:lineRule="auto"/>
        <w:jc w:val="both"/>
        <w:rPr>
          <w:rFonts w:ascii="Times New Roman" w:hAnsi="Times New Roman"/>
          <w:b/>
        </w:rPr>
      </w:pPr>
      <w:r w:rsidRPr="006803F0">
        <w:rPr>
          <w:rFonts w:ascii="Times New Roman" w:hAnsi="Times New Roman"/>
          <w:b/>
        </w:rPr>
        <w:t>Spitomin vartojimas su maistu, gėrimais ir alkoholiu</w:t>
      </w:r>
    </w:p>
    <w:p w14:paraId="57EF3765" w14:textId="2593DB1C" w:rsidR="006803F0" w:rsidRPr="006803F0" w:rsidRDefault="006803F0" w:rsidP="006803F0">
      <w:pPr>
        <w:spacing w:after="0" w:line="240" w:lineRule="auto"/>
        <w:rPr>
          <w:rFonts w:ascii="Times New Roman" w:hAnsi="Times New Roman"/>
        </w:rPr>
      </w:pPr>
      <w:r w:rsidRPr="006803F0">
        <w:rPr>
          <w:rFonts w:ascii="Times New Roman" w:hAnsi="Times New Roman"/>
        </w:rPr>
        <w:t>Kol gydotės Spitomin, alkoholio geriau nevartoti. Nevartokite Spitomin kartu su dideliais greipfrutų sulčių kiekiais.</w:t>
      </w:r>
    </w:p>
    <w:p w14:paraId="0F2D0A57" w14:textId="77777777" w:rsidR="006803F0" w:rsidRPr="006803F0" w:rsidRDefault="006803F0" w:rsidP="006803F0">
      <w:pPr>
        <w:spacing w:after="0" w:line="240" w:lineRule="auto"/>
        <w:rPr>
          <w:rFonts w:ascii="Times New Roman" w:hAnsi="Times New Roman"/>
          <w:b/>
        </w:rPr>
      </w:pPr>
    </w:p>
    <w:p w14:paraId="4DF26D9E" w14:textId="77777777" w:rsidR="006803F0" w:rsidRPr="00AF4442" w:rsidRDefault="006803F0" w:rsidP="006803F0">
      <w:pPr>
        <w:spacing w:after="0" w:line="240" w:lineRule="auto"/>
        <w:rPr>
          <w:rFonts w:ascii="Times New Roman" w:hAnsi="Times New Roman"/>
          <w:b/>
        </w:rPr>
      </w:pPr>
      <w:r w:rsidRPr="006803F0">
        <w:rPr>
          <w:rFonts w:ascii="Times New Roman" w:hAnsi="Times New Roman"/>
          <w:b/>
        </w:rPr>
        <w:lastRenderedPageBreak/>
        <w:t>Nėštumas</w:t>
      </w:r>
      <w:r w:rsidR="002216A5" w:rsidRPr="00EF7B60">
        <w:rPr>
          <w:rFonts w:ascii="Times New Roman" w:eastAsia="Times New Roman" w:hAnsi="Times New Roman" w:cs="Times New Roman"/>
          <w:b/>
        </w:rPr>
        <w:t xml:space="preserve"> ir</w:t>
      </w:r>
      <w:r w:rsidR="00B564F4">
        <w:rPr>
          <w:rFonts w:ascii="Times New Roman" w:hAnsi="Times New Roman"/>
          <w:b/>
        </w:rPr>
        <w:t xml:space="preserve"> </w:t>
      </w:r>
      <w:r w:rsidRPr="00AF4442">
        <w:rPr>
          <w:rFonts w:ascii="Times New Roman" w:hAnsi="Times New Roman"/>
          <w:b/>
        </w:rPr>
        <w:t>žindymo laikotarpis</w:t>
      </w:r>
      <w:r w:rsidR="00493D89">
        <w:rPr>
          <w:rFonts w:ascii="Times New Roman" w:eastAsia="Times New Roman" w:hAnsi="Times New Roman" w:cs="Times New Roman"/>
          <w:b/>
        </w:rPr>
        <w:t xml:space="preserve"> ir vaisingumas</w:t>
      </w:r>
    </w:p>
    <w:p w14:paraId="68642136"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Jeigu esate nėščia, žindote kūdikį, manote, kad galbūt esate nėščia, arba planuojate pastoti, tai prieš vartodama šį vaistą, pasitarkite su gydytoju arba vaistininku.</w:t>
      </w:r>
    </w:p>
    <w:p w14:paraId="645AF426" w14:textId="77777777" w:rsidR="00493D89" w:rsidRPr="006803F0" w:rsidRDefault="00493D89" w:rsidP="00493D89">
      <w:pPr>
        <w:spacing w:after="0" w:line="240" w:lineRule="auto"/>
        <w:rPr>
          <w:rFonts w:ascii="Times New Roman" w:eastAsia="Times New Roman" w:hAnsi="Times New Roman" w:cs="Times New Roman"/>
        </w:rPr>
      </w:pPr>
      <w:r w:rsidRPr="006803F0">
        <w:rPr>
          <w:rFonts w:ascii="Times New Roman" w:eastAsia="Times New Roman" w:hAnsi="Times New Roman" w:cs="Times New Roman"/>
        </w:rPr>
        <w:t>Spitomin nėštumo ir žindymo laikotarpiu vartoti ne</w:t>
      </w:r>
      <w:r>
        <w:rPr>
          <w:rFonts w:ascii="Times New Roman" w:eastAsia="Times New Roman" w:hAnsi="Times New Roman" w:cs="Times New Roman"/>
        </w:rPr>
        <w:t>rekomenduojama</w:t>
      </w:r>
      <w:r w:rsidRPr="006803F0">
        <w:rPr>
          <w:rFonts w:ascii="Times New Roman" w:eastAsia="Times New Roman" w:hAnsi="Times New Roman" w:cs="Times New Roman"/>
        </w:rPr>
        <w:t>.</w:t>
      </w:r>
    </w:p>
    <w:p w14:paraId="1055465A" w14:textId="77777777" w:rsidR="006803F0" w:rsidRPr="00AF4442" w:rsidRDefault="006803F0" w:rsidP="006803F0">
      <w:pPr>
        <w:spacing w:after="0" w:line="240" w:lineRule="auto"/>
        <w:rPr>
          <w:rFonts w:ascii="Times New Roman" w:hAnsi="Times New Roman"/>
          <w:b/>
        </w:rPr>
      </w:pPr>
    </w:p>
    <w:p w14:paraId="3278976E" w14:textId="77777777" w:rsidR="006803F0" w:rsidRPr="00AF4442" w:rsidRDefault="006803F0" w:rsidP="006803F0">
      <w:pPr>
        <w:spacing w:after="0" w:line="240" w:lineRule="auto"/>
        <w:rPr>
          <w:rFonts w:ascii="Times New Roman" w:hAnsi="Times New Roman"/>
          <w:b/>
        </w:rPr>
      </w:pPr>
      <w:r w:rsidRPr="00AF4442">
        <w:rPr>
          <w:rFonts w:ascii="Times New Roman" w:hAnsi="Times New Roman"/>
          <w:b/>
        </w:rPr>
        <w:t>Vairavimas ir mechanizmų valdymas</w:t>
      </w:r>
    </w:p>
    <w:p w14:paraId="57561B4B"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Spitomin gebėjimą vairuoti ir valdyti mechanizmus veikia vidutiniškai. Gali pasireikšti apsnūdimas ir svaigulys. Prieš vairuodami ar valdydami mechanizmus įsitikinkite, kad toks poveikis Jums nepasireiškė.</w:t>
      </w:r>
    </w:p>
    <w:p w14:paraId="1D61FF43" w14:textId="77777777" w:rsidR="006803F0" w:rsidRPr="00AF4442" w:rsidRDefault="006803F0" w:rsidP="006803F0">
      <w:pPr>
        <w:spacing w:after="0" w:line="240" w:lineRule="auto"/>
        <w:rPr>
          <w:rFonts w:ascii="Times New Roman" w:hAnsi="Times New Roman"/>
        </w:rPr>
      </w:pPr>
    </w:p>
    <w:p w14:paraId="538A8036" w14:textId="77777777" w:rsidR="006803F0" w:rsidRPr="00411A60" w:rsidRDefault="006803F0" w:rsidP="006803F0">
      <w:pPr>
        <w:spacing w:after="0" w:line="240" w:lineRule="auto"/>
        <w:rPr>
          <w:rFonts w:ascii="Times New Roman" w:hAnsi="Times New Roman"/>
          <w:b/>
        </w:rPr>
      </w:pPr>
      <w:r w:rsidRPr="00411A60">
        <w:rPr>
          <w:rFonts w:ascii="Times New Roman" w:hAnsi="Times New Roman"/>
          <w:b/>
        </w:rPr>
        <w:t>Spitomin sudėtyje yra laktozės</w:t>
      </w:r>
      <w:r w:rsidR="000D0286" w:rsidRPr="00411A60">
        <w:rPr>
          <w:rFonts w:ascii="Times New Roman" w:eastAsia="Times New Roman" w:hAnsi="Times New Roman" w:cs="Times New Roman"/>
          <w:b/>
        </w:rPr>
        <w:t xml:space="preserve"> ir natrio</w:t>
      </w:r>
    </w:p>
    <w:p w14:paraId="03656D6A" w14:textId="2F846A0C" w:rsidR="006803F0" w:rsidRPr="00AF4442" w:rsidRDefault="000D0286" w:rsidP="006803F0">
      <w:pPr>
        <w:spacing w:after="0" w:line="240" w:lineRule="auto"/>
        <w:rPr>
          <w:rFonts w:ascii="Times New Roman" w:hAnsi="Times New Roman"/>
        </w:rPr>
      </w:pPr>
      <w:r w:rsidRPr="00411A60">
        <w:rPr>
          <w:rFonts w:ascii="Times New Roman" w:hAnsi="Times New Roman"/>
        </w:rPr>
        <w:t xml:space="preserve">Kiekvienoje </w:t>
      </w:r>
      <w:r w:rsidRPr="00411A60">
        <w:rPr>
          <w:rFonts w:ascii="Times New Roman" w:eastAsia="Times New Roman" w:hAnsi="Times New Roman" w:cs="Times New Roman"/>
        </w:rPr>
        <w:t xml:space="preserve">Spitomin </w:t>
      </w:r>
      <w:r w:rsidRPr="00411A60">
        <w:rPr>
          <w:rFonts w:ascii="Times New Roman" w:hAnsi="Times New Roman"/>
        </w:rPr>
        <w:t>5</w:t>
      </w:r>
      <w:r w:rsidRPr="00411A60">
        <w:rPr>
          <w:rFonts w:ascii="Times New Roman" w:eastAsia="Times New Roman" w:hAnsi="Times New Roman" w:cs="Times New Roman"/>
        </w:rPr>
        <w:t xml:space="preserve"> </w:t>
      </w:r>
      <w:r w:rsidRPr="00411A60">
        <w:rPr>
          <w:rFonts w:ascii="Times New Roman" w:hAnsi="Times New Roman"/>
        </w:rPr>
        <w:t>mg tabletėje yra 5</w:t>
      </w:r>
      <w:r w:rsidR="004C4572">
        <w:rPr>
          <w:rFonts w:ascii="Times New Roman" w:hAnsi="Times New Roman"/>
        </w:rPr>
        <w:t>5</w:t>
      </w:r>
      <w:r w:rsidRPr="00411A60">
        <w:rPr>
          <w:rFonts w:ascii="Times New Roman" w:hAnsi="Times New Roman"/>
        </w:rPr>
        <w:t>,</w:t>
      </w:r>
      <w:r w:rsidR="004C4572">
        <w:rPr>
          <w:rFonts w:ascii="Times New Roman" w:hAnsi="Times New Roman"/>
        </w:rPr>
        <w:t>7</w:t>
      </w:r>
      <w:r w:rsidRPr="00411A60">
        <w:rPr>
          <w:rFonts w:ascii="Times New Roman" w:hAnsi="Times New Roman"/>
        </w:rPr>
        <w:t> mg</w:t>
      </w:r>
      <w:r w:rsidRPr="00411A60">
        <w:rPr>
          <w:rFonts w:ascii="Times New Roman" w:hAnsi="Times New Roman" w:cs="Times New Roman"/>
        </w:rPr>
        <w:t xml:space="preserve">  laktozės </w:t>
      </w:r>
      <w:r w:rsidR="00BE1A55" w:rsidRPr="00411A60">
        <w:rPr>
          <w:rFonts w:ascii="Times New Roman" w:hAnsi="Times New Roman" w:cs="Times New Roman"/>
        </w:rPr>
        <w:t>monohidrato</w:t>
      </w:r>
      <w:r w:rsidR="00410B94" w:rsidRPr="00411A60">
        <w:rPr>
          <w:rFonts w:ascii="Times New Roman" w:hAnsi="Times New Roman" w:cs="Times New Roman"/>
        </w:rPr>
        <w:t>,</w:t>
      </w:r>
      <w:r w:rsidR="00BE1A55" w:rsidRPr="00411A60">
        <w:rPr>
          <w:rFonts w:ascii="Times New Roman" w:hAnsi="Times New Roman" w:cs="Times New Roman"/>
        </w:rPr>
        <w:t xml:space="preserve"> </w:t>
      </w:r>
      <w:r w:rsidR="00410B94" w:rsidRPr="00411A60">
        <w:rPr>
          <w:rFonts w:ascii="Times New Roman" w:hAnsi="Times New Roman" w:cs="Times New Roman"/>
        </w:rPr>
        <w:t>o</w:t>
      </w:r>
      <w:r w:rsidRPr="00411A60">
        <w:rPr>
          <w:rFonts w:ascii="Times New Roman" w:hAnsi="Times New Roman" w:cs="Times New Roman"/>
        </w:rPr>
        <w:t xml:space="preserve"> </w:t>
      </w:r>
      <w:r w:rsidRPr="00411A60">
        <w:rPr>
          <w:rFonts w:ascii="Times New Roman" w:eastAsia="Times New Roman" w:hAnsi="Times New Roman" w:cs="Times New Roman"/>
        </w:rPr>
        <w:t>kiekvienoje Spitomin</w:t>
      </w:r>
      <w:r w:rsidRPr="00411A60">
        <w:rPr>
          <w:rFonts w:ascii="Times New Roman" w:hAnsi="Times New Roman"/>
        </w:rPr>
        <w:t xml:space="preserve"> 10</w:t>
      </w:r>
      <w:r w:rsidR="00847225" w:rsidRPr="00411A60">
        <w:rPr>
          <w:rFonts w:ascii="Times New Roman" w:eastAsia="Times New Roman" w:hAnsi="Times New Roman" w:cs="Times New Roman"/>
        </w:rPr>
        <w:t> </w:t>
      </w:r>
      <w:r w:rsidRPr="00411A60">
        <w:rPr>
          <w:rFonts w:ascii="Times New Roman" w:hAnsi="Times New Roman"/>
        </w:rPr>
        <w:t xml:space="preserve">mg tabletėje </w:t>
      </w:r>
      <w:r w:rsidRPr="00411A60">
        <w:rPr>
          <w:rFonts w:ascii="Times New Roman" w:eastAsia="Times New Roman" w:hAnsi="Times New Roman" w:cs="Times New Roman"/>
        </w:rPr>
        <w:t>yra</w:t>
      </w:r>
      <w:r w:rsidRPr="00411A60">
        <w:rPr>
          <w:rFonts w:ascii="Times New Roman" w:hAnsi="Times New Roman"/>
        </w:rPr>
        <w:t xml:space="preserve"> 1</w:t>
      </w:r>
      <w:r w:rsidR="004C4572">
        <w:rPr>
          <w:rFonts w:ascii="Times New Roman" w:hAnsi="Times New Roman"/>
        </w:rPr>
        <w:t>11</w:t>
      </w:r>
      <w:r w:rsidRPr="00411A60">
        <w:rPr>
          <w:rFonts w:ascii="Times New Roman" w:hAnsi="Times New Roman"/>
        </w:rPr>
        <w:t>,</w:t>
      </w:r>
      <w:r w:rsidR="004C4572">
        <w:rPr>
          <w:rFonts w:ascii="Times New Roman" w:hAnsi="Times New Roman"/>
        </w:rPr>
        <w:t>4</w:t>
      </w:r>
      <w:r w:rsidRPr="00411A60">
        <w:rPr>
          <w:rFonts w:ascii="Times New Roman" w:hAnsi="Times New Roman"/>
        </w:rPr>
        <w:t> mg laktozės</w:t>
      </w:r>
      <w:r w:rsidR="00BE1A55" w:rsidRPr="00411A60">
        <w:rPr>
          <w:rFonts w:ascii="Times New Roman" w:hAnsi="Times New Roman"/>
        </w:rPr>
        <w:t xml:space="preserve"> monohidrato</w:t>
      </w:r>
      <w:r w:rsidR="006803F0" w:rsidRPr="00411A60">
        <w:rPr>
          <w:rFonts w:ascii="Times New Roman" w:hAnsi="Times New Roman"/>
        </w:rPr>
        <w:t>. Jeigu gydytojas Jums yra sakęs, kad netoleruojate kokių nors angliavandenių, kreipkitės į jį prieš pradėdami vartoti šį vaistą.</w:t>
      </w:r>
      <w:r w:rsidR="006803F0" w:rsidRPr="00AF4442">
        <w:rPr>
          <w:rFonts w:ascii="Times New Roman" w:hAnsi="Times New Roman"/>
        </w:rPr>
        <w:t xml:space="preserve"> </w:t>
      </w:r>
    </w:p>
    <w:p w14:paraId="65232E28" w14:textId="77777777" w:rsidR="006803F0" w:rsidRDefault="006803F0" w:rsidP="006803F0">
      <w:pPr>
        <w:spacing w:after="0" w:line="240" w:lineRule="auto"/>
        <w:jc w:val="both"/>
        <w:rPr>
          <w:rFonts w:ascii="Times New Roman" w:eastAsia="Times New Roman" w:hAnsi="Times New Roman" w:cs="Times New Roman"/>
          <w:b/>
        </w:rPr>
      </w:pPr>
    </w:p>
    <w:p w14:paraId="11AEACA5" w14:textId="77777777" w:rsidR="000D0286" w:rsidRDefault="000D0286" w:rsidP="006803F0">
      <w:pPr>
        <w:spacing w:after="0" w:line="240" w:lineRule="auto"/>
        <w:jc w:val="both"/>
        <w:rPr>
          <w:rFonts w:ascii="Times New Roman" w:eastAsia="Calibri" w:hAnsi="Times New Roman" w:cs="Times New Roman"/>
        </w:rPr>
      </w:pPr>
      <w:r w:rsidRPr="00D93EEC">
        <w:rPr>
          <w:rFonts w:ascii="Times New Roman" w:eastAsia="Calibri" w:hAnsi="Times New Roman" w:cs="Times New Roman"/>
        </w:rPr>
        <w:t>Šio vaist</w:t>
      </w:r>
      <w:r>
        <w:rPr>
          <w:rFonts w:ascii="Times New Roman" w:eastAsia="Calibri" w:hAnsi="Times New Roman" w:cs="Times New Roman"/>
        </w:rPr>
        <w:t>o</w:t>
      </w:r>
      <w:r w:rsidRPr="00D93EEC">
        <w:rPr>
          <w:rFonts w:ascii="Times New Roman" w:eastAsia="Calibri" w:hAnsi="Times New Roman" w:cs="Times New Roman"/>
        </w:rPr>
        <w:t xml:space="preserve"> vienoje tabletėje yra mažiau kaip 1 mmol (23 mg) natrio, t. y. jis beveik neturi reikšmės.</w:t>
      </w:r>
    </w:p>
    <w:p w14:paraId="7521EFEF" w14:textId="77777777" w:rsidR="000D0286" w:rsidRPr="00AF4442" w:rsidRDefault="000D0286" w:rsidP="006803F0">
      <w:pPr>
        <w:spacing w:after="0" w:line="240" w:lineRule="auto"/>
        <w:jc w:val="both"/>
        <w:rPr>
          <w:rFonts w:ascii="Times New Roman" w:hAnsi="Times New Roman"/>
          <w:b/>
        </w:rPr>
      </w:pPr>
    </w:p>
    <w:p w14:paraId="31FE944B" w14:textId="77777777" w:rsidR="006803F0" w:rsidRPr="00AF4442" w:rsidRDefault="006803F0" w:rsidP="006803F0">
      <w:pPr>
        <w:spacing w:after="0" w:line="240" w:lineRule="auto"/>
        <w:jc w:val="both"/>
        <w:rPr>
          <w:rFonts w:ascii="Times New Roman" w:hAnsi="Times New Roman"/>
          <w:b/>
        </w:rPr>
      </w:pPr>
    </w:p>
    <w:p w14:paraId="0E8BCD74" w14:textId="77777777" w:rsidR="006803F0" w:rsidRPr="00AF4442" w:rsidRDefault="006803F0" w:rsidP="006803F0">
      <w:pPr>
        <w:tabs>
          <w:tab w:val="left" w:pos="540"/>
        </w:tabs>
        <w:spacing w:after="0" w:line="240" w:lineRule="auto"/>
        <w:rPr>
          <w:rFonts w:ascii="Times New Roman" w:hAnsi="Times New Roman"/>
          <w:b/>
        </w:rPr>
      </w:pPr>
      <w:r w:rsidRPr="00AF4442">
        <w:rPr>
          <w:rFonts w:ascii="Times New Roman" w:hAnsi="Times New Roman"/>
          <w:b/>
        </w:rPr>
        <w:t>3.</w:t>
      </w:r>
      <w:r w:rsidRPr="00AF4442">
        <w:rPr>
          <w:rFonts w:ascii="Times New Roman" w:hAnsi="Times New Roman"/>
          <w:b/>
        </w:rPr>
        <w:tab/>
        <w:t>Kaip vartoti Spitomin</w:t>
      </w:r>
    </w:p>
    <w:p w14:paraId="24558434" w14:textId="77777777" w:rsidR="006803F0" w:rsidRPr="00AF4442" w:rsidRDefault="006803F0" w:rsidP="006803F0">
      <w:pPr>
        <w:spacing w:after="0" w:line="240" w:lineRule="auto"/>
        <w:rPr>
          <w:rFonts w:ascii="Times New Roman" w:hAnsi="Times New Roman"/>
          <w:b/>
        </w:rPr>
      </w:pPr>
    </w:p>
    <w:p w14:paraId="7FBD870B"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Visada vartokite šį vaistą tiksliai, kaip nurodė gydytojas. Jeigu abejojate, kreipkitės į gydytoją arba vaistininką.</w:t>
      </w:r>
    </w:p>
    <w:p w14:paraId="24F2AE21" w14:textId="77777777" w:rsidR="006803F0" w:rsidRPr="00E352C0" w:rsidRDefault="006803F0" w:rsidP="006803F0">
      <w:pPr>
        <w:spacing w:after="0" w:line="240" w:lineRule="auto"/>
        <w:rPr>
          <w:rFonts w:ascii="Times New Roman" w:hAnsi="Times New Roman"/>
        </w:rPr>
      </w:pPr>
    </w:p>
    <w:p w14:paraId="0D0EE8A8"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Tabletes nurykite užgerdami vandeniu kasdien tuo pačiu metu ir nuolat arba valgant, arba nevalgant.</w:t>
      </w:r>
    </w:p>
    <w:p w14:paraId="10001F25" w14:textId="77777777" w:rsidR="006803F0" w:rsidRPr="006803F0" w:rsidRDefault="006803F0" w:rsidP="006803F0">
      <w:pPr>
        <w:spacing w:after="0" w:line="240" w:lineRule="auto"/>
        <w:rPr>
          <w:rFonts w:ascii="Times New Roman" w:hAnsi="Times New Roman"/>
        </w:rPr>
      </w:pPr>
    </w:p>
    <w:p w14:paraId="6FB78510"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Tabletes vartokite taip dažnai ir tiek laiko, kiek paskyrė gydytojas. Nenutraukite gydymo, net jei nepastebėjote jokio pagerėjimo, nes turi praeiti kelios dienos ar savaitės, kol vaistas pradės veikti.</w:t>
      </w:r>
    </w:p>
    <w:p w14:paraId="6E78A09C" w14:textId="77777777" w:rsidR="006803F0" w:rsidRPr="006803F0" w:rsidRDefault="006803F0" w:rsidP="006803F0">
      <w:pPr>
        <w:spacing w:after="0" w:line="240" w:lineRule="auto"/>
        <w:ind w:left="567" w:hanging="567"/>
        <w:rPr>
          <w:rFonts w:ascii="Times New Roman" w:hAnsi="Times New Roman"/>
          <w:i/>
        </w:rPr>
      </w:pPr>
    </w:p>
    <w:p w14:paraId="24B66CCC" w14:textId="77777777" w:rsidR="006803F0" w:rsidRPr="006803F0" w:rsidRDefault="006803F0" w:rsidP="006803F0">
      <w:pPr>
        <w:spacing w:after="0" w:line="240" w:lineRule="auto"/>
        <w:ind w:left="567" w:hanging="567"/>
        <w:rPr>
          <w:rFonts w:ascii="Times New Roman" w:hAnsi="Times New Roman"/>
          <w:i/>
        </w:rPr>
      </w:pPr>
      <w:r w:rsidRPr="006803F0">
        <w:rPr>
          <w:rFonts w:ascii="Times New Roman" w:hAnsi="Times New Roman"/>
          <w:i/>
        </w:rPr>
        <w:t>Suaugusieji (įskaitant senyvus pacientus)</w:t>
      </w:r>
    </w:p>
    <w:p w14:paraId="057885C9" w14:textId="05E52581" w:rsidR="006803F0" w:rsidRPr="006803F0" w:rsidRDefault="006803F0" w:rsidP="006803F0">
      <w:pPr>
        <w:spacing w:after="0" w:line="240" w:lineRule="auto"/>
        <w:rPr>
          <w:rFonts w:ascii="Times New Roman" w:hAnsi="Times New Roman"/>
        </w:rPr>
      </w:pPr>
      <w:r w:rsidRPr="006803F0">
        <w:rPr>
          <w:rFonts w:ascii="Times New Roman" w:hAnsi="Times New Roman"/>
        </w:rPr>
        <w:t>Rekomenduojama pradinė dozė yra 5 mg Spitomin 3 kartus per parą, vėliau kas 2–3 dienas ji gali būti didinama 5 mg. Rekomenduojama palaikomoji paros dozė yra 15</w:t>
      </w:r>
      <w:r w:rsidR="00847225">
        <w:rPr>
          <w:rFonts w:ascii="Times New Roman" w:hAnsi="Times New Roman"/>
        </w:rPr>
        <w:t>–</w:t>
      </w:r>
      <w:r w:rsidRPr="006803F0">
        <w:rPr>
          <w:rFonts w:ascii="Times New Roman" w:hAnsi="Times New Roman"/>
        </w:rPr>
        <w:t>30 mg, ji išgeriama padalyta į kelias dalis. Didžiausia paros dozė negali būti didesnė kaip 60 mg.</w:t>
      </w:r>
    </w:p>
    <w:p w14:paraId="7BB121EB" w14:textId="77777777" w:rsidR="006803F0" w:rsidRPr="006803F0" w:rsidRDefault="006803F0" w:rsidP="006803F0">
      <w:pPr>
        <w:spacing w:after="0" w:line="240" w:lineRule="auto"/>
        <w:rPr>
          <w:rFonts w:ascii="Times New Roman" w:hAnsi="Times New Roman"/>
          <w:i/>
        </w:rPr>
      </w:pPr>
    </w:p>
    <w:p w14:paraId="556F3386" w14:textId="77777777" w:rsidR="006803F0" w:rsidRPr="006803F0" w:rsidRDefault="006803F0" w:rsidP="006803F0">
      <w:pPr>
        <w:spacing w:after="0" w:line="240" w:lineRule="auto"/>
        <w:rPr>
          <w:rFonts w:ascii="Times New Roman" w:hAnsi="Times New Roman"/>
          <w:i/>
        </w:rPr>
      </w:pPr>
      <w:r w:rsidRPr="006803F0">
        <w:rPr>
          <w:rFonts w:ascii="Times New Roman" w:hAnsi="Times New Roman"/>
          <w:i/>
        </w:rPr>
        <w:t>Inkstų ar kepenų funkcijos sutrikimas</w:t>
      </w:r>
    </w:p>
    <w:p w14:paraId="26187EF6"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Tiems pacientams, kuriems yra lengvas ar vidutinio sunkumo inkstų arba kepenų funkcijos sutrikimas, gydytojas gali skirti vartoti mažesnę dozę ir gydymo metu juos stebėti. Gydytojo skirtos dozės didinti negalima.</w:t>
      </w:r>
    </w:p>
    <w:p w14:paraId="14CB70B2" w14:textId="77777777" w:rsidR="006803F0" w:rsidRPr="006803F0" w:rsidRDefault="006803F0" w:rsidP="006803F0">
      <w:pPr>
        <w:spacing w:after="0" w:line="240" w:lineRule="auto"/>
        <w:jc w:val="both"/>
        <w:rPr>
          <w:rFonts w:ascii="Times New Roman" w:hAnsi="Times New Roman"/>
        </w:rPr>
      </w:pPr>
    </w:p>
    <w:p w14:paraId="5BAF2186" w14:textId="77777777" w:rsidR="006803F0" w:rsidRPr="006803F0" w:rsidRDefault="006803F0" w:rsidP="006803F0">
      <w:pPr>
        <w:spacing w:after="0" w:line="240" w:lineRule="auto"/>
        <w:rPr>
          <w:rFonts w:ascii="Times New Roman" w:hAnsi="Times New Roman"/>
          <w:b/>
        </w:rPr>
      </w:pPr>
      <w:r w:rsidRPr="006803F0">
        <w:rPr>
          <w:rFonts w:ascii="Times New Roman" w:hAnsi="Times New Roman"/>
          <w:b/>
        </w:rPr>
        <w:t>Vartojimas vaikams ir paaugliams</w:t>
      </w:r>
    </w:p>
    <w:p w14:paraId="68A5E8BF" w14:textId="77777777" w:rsidR="006803F0" w:rsidRPr="006803F0" w:rsidRDefault="006803F0" w:rsidP="006803F0">
      <w:pPr>
        <w:spacing w:after="0" w:line="240" w:lineRule="auto"/>
        <w:rPr>
          <w:rFonts w:ascii="Times New Roman" w:hAnsi="Times New Roman"/>
          <w:i/>
        </w:rPr>
      </w:pPr>
      <w:r w:rsidRPr="006803F0">
        <w:rPr>
          <w:rFonts w:ascii="Times New Roman" w:hAnsi="Times New Roman"/>
        </w:rPr>
        <w:t>Vaisto veiksmingumo ir saugumo duomenų nepakanka, todėl vaikams ir paaugliams šio vaisto vartoti nerekomenduojama.</w:t>
      </w:r>
    </w:p>
    <w:p w14:paraId="3FDEC3C6" w14:textId="77777777" w:rsidR="006803F0" w:rsidRPr="006803F0" w:rsidRDefault="006803F0" w:rsidP="006803F0">
      <w:pPr>
        <w:spacing w:after="0" w:line="240" w:lineRule="auto"/>
        <w:rPr>
          <w:rFonts w:ascii="Times New Roman" w:hAnsi="Times New Roman"/>
        </w:rPr>
      </w:pPr>
    </w:p>
    <w:p w14:paraId="60095B58" w14:textId="77777777" w:rsidR="006803F0" w:rsidRPr="006803F0" w:rsidRDefault="006803F0" w:rsidP="006803F0">
      <w:pPr>
        <w:spacing w:after="0" w:line="240" w:lineRule="auto"/>
        <w:rPr>
          <w:rFonts w:ascii="Times New Roman" w:hAnsi="Times New Roman"/>
          <w:b/>
        </w:rPr>
      </w:pPr>
      <w:r w:rsidRPr="006803F0">
        <w:rPr>
          <w:rFonts w:ascii="Times New Roman" w:hAnsi="Times New Roman"/>
          <w:b/>
        </w:rPr>
        <w:t>Pavartojus per didelę Spitomin dozę</w:t>
      </w:r>
    </w:p>
    <w:p w14:paraId="620225B2" w14:textId="77777777" w:rsidR="006803F0" w:rsidRPr="006803F0" w:rsidRDefault="006803F0" w:rsidP="00B564F4">
      <w:pPr>
        <w:numPr>
          <w:ilvl w:val="0"/>
          <w:numId w:val="25"/>
        </w:numPr>
        <w:spacing w:after="0" w:line="240" w:lineRule="auto"/>
        <w:ind w:left="567" w:hanging="567"/>
        <w:contextualSpacing/>
        <w:rPr>
          <w:rFonts w:ascii="Times New Roman" w:hAnsi="Times New Roman"/>
          <w:b/>
        </w:rPr>
      </w:pPr>
      <w:r w:rsidRPr="006803F0">
        <w:rPr>
          <w:rFonts w:ascii="Times New Roman" w:hAnsi="Times New Roman"/>
        </w:rPr>
        <w:t>Jei Jūs atsitiktinai išgėrėte per daug tablečių ar jų išgėrė vaikas, nedelsdami kreipkitės į artimiausią ligoninę. Paimkite likusias tabletes ir šį pakuotės lapelį, kad galėtumėte parodyti gydytojui.</w:t>
      </w:r>
    </w:p>
    <w:p w14:paraId="1FB73327" w14:textId="641FE60B" w:rsidR="00BE1A55" w:rsidRDefault="006803F0" w:rsidP="00B564F4">
      <w:pPr>
        <w:numPr>
          <w:ilvl w:val="0"/>
          <w:numId w:val="25"/>
        </w:numPr>
        <w:spacing w:after="0" w:line="240" w:lineRule="auto"/>
        <w:ind w:left="567" w:hanging="567"/>
        <w:contextualSpacing/>
        <w:rPr>
          <w:rFonts w:ascii="Times New Roman" w:hAnsi="Times New Roman"/>
        </w:rPr>
      </w:pPr>
      <w:r w:rsidRPr="001F058F">
        <w:rPr>
          <w:rFonts w:ascii="Times New Roman" w:hAnsi="Times New Roman"/>
          <w:i/>
          <w:iCs/>
        </w:rPr>
        <w:t>Spitomin perdozavimo požymiai</w:t>
      </w:r>
      <w:r w:rsidRPr="006803F0">
        <w:rPr>
          <w:rFonts w:ascii="Times New Roman" w:hAnsi="Times New Roman"/>
        </w:rPr>
        <w:t>: pykinimas arba vėmimas, galvos skausmas, svaigulys, apsnūdimas, skambėjimas ar spengimas ausyse, neramumas, vyzdžių susiaurėjimas, pilvo sutrikimai</w:t>
      </w:r>
      <w:r w:rsidR="00BE1A55">
        <w:rPr>
          <w:rFonts w:ascii="Times New Roman" w:hAnsi="Times New Roman"/>
        </w:rPr>
        <w:t>.</w:t>
      </w:r>
    </w:p>
    <w:p w14:paraId="076CF8A1" w14:textId="561F4951" w:rsidR="006803F0" w:rsidRPr="006803F0" w:rsidRDefault="00C774CE" w:rsidP="001F058F">
      <w:pPr>
        <w:spacing w:after="0" w:line="240" w:lineRule="auto"/>
        <w:ind w:left="567"/>
        <w:contextualSpacing/>
        <w:rPr>
          <w:rFonts w:ascii="Times New Roman" w:hAnsi="Times New Roman"/>
        </w:rPr>
      </w:pPr>
      <w:r>
        <w:rPr>
          <w:rFonts w:ascii="Times New Roman" w:hAnsi="Times New Roman"/>
        </w:rPr>
        <w:t>Gali atsirasti r</w:t>
      </w:r>
      <w:r w:rsidR="006803F0" w:rsidRPr="006803F0">
        <w:rPr>
          <w:rFonts w:ascii="Times New Roman" w:hAnsi="Times New Roman"/>
        </w:rPr>
        <w:t>etas širdies plakimas</w:t>
      </w:r>
      <w:r w:rsidR="003341CA">
        <w:rPr>
          <w:rFonts w:ascii="Times New Roman" w:hAnsi="Times New Roman"/>
        </w:rPr>
        <w:t xml:space="preserve"> ir </w:t>
      </w:r>
      <w:r w:rsidR="006803F0" w:rsidRPr="006803F0">
        <w:rPr>
          <w:rFonts w:ascii="Times New Roman" w:hAnsi="Times New Roman"/>
        </w:rPr>
        <w:t>ž</w:t>
      </w:r>
      <w:r w:rsidR="003341CA">
        <w:rPr>
          <w:rFonts w:ascii="Times New Roman" w:hAnsi="Times New Roman"/>
        </w:rPr>
        <w:t>em</w:t>
      </w:r>
      <w:r w:rsidR="006803F0" w:rsidRPr="006803F0">
        <w:rPr>
          <w:rFonts w:ascii="Times New Roman" w:hAnsi="Times New Roman"/>
        </w:rPr>
        <w:t>as kraujospūdis</w:t>
      </w:r>
      <w:r w:rsidR="00541A3B">
        <w:rPr>
          <w:rFonts w:ascii="Times New Roman" w:hAnsi="Times New Roman"/>
        </w:rPr>
        <w:t>, t</w:t>
      </w:r>
      <w:r w:rsidR="006803F0" w:rsidRPr="006803F0">
        <w:rPr>
          <w:rFonts w:ascii="Times New Roman" w:hAnsi="Times New Roman"/>
        </w:rPr>
        <w:t>raukuliai ir ekstrapiramidiniai simptomai (kalbos ar rijimo sutrikimas, pusiausvyros kontrolės sutrikimas, į kaukę panašus veidas, eisena velkant kojas, rankų ir kojų stingulys, delnų ar pirštų drebulys ar virpėjimas).</w:t>
      </w:r>
    </w:p>
    <w:p w14:paraId="7A8AFF98" w14:textId="77777777" w:rsidR="006803F0" w:rsidRPr="006803F0" w:rsidRDefault="006803F0" w:rsidP="00B564F4">
      <w:pPr>
        <w:numPr>
          <w:ilvl w:val="0"/>
          <w:numId w:val="25"/>
        </w:numPr>
        <w:spacing w:after="0" w:line="240" w:lineRule="auto"/>
        <w:ind w:left="567" w:hanging="567"/>
        <w:contextualSpacing/>
        <w:rPr>
          <w:rFonts w:ascii="Times New Roman" w:hAnsi="Times New Roman"/>
        </w:rPr>
      </w:pPr>
    </w:p>
    <w:p w14:paraId="417C5285" w14:textId="77777777" w:rsidR="006803F0" w:rsidRPr="006803F0" w:rsidRDefault="006803F0" w:rsidP="006803F0">
      <w:pPr>
        <w:spacing w:after="0" w:line="240" w:lineRule="auto"/>
        <w:rPr>
          <w:rFonts w:ascii="Times New Roman" w:hAnsi="Times New Roman"/>
          <w:b/>
        </w:rPr>
      </w:pPr>
      <w:r w:rsidRPr="006803F0">
        <w:rPr>
          <w:rFonts w:ascii="Times New Roman" w:hAnsi="Times New Roman"/>
          <w:b/>
        </w:rPr>
        <w:t>Pamiršus pavartoti Spitomin</w:t>
      </w:r>
    </w:p>
    <w:p w14:paraId="59768C29" w14:textId="77777777" w:rsidR="006803F0" w:rsidRPr="006803F0" w:rsidRDefault="006803F0" w:rsidP="00B564F4">
      <w:pPr>
        <w:numPr>
          <w:ilvl w:val="0"/>
          <w:numId w:val="26"/>
        </w:numPr>
        <w:spacing w:after="0" w:line="240" w:lineRule="auto"/>
        <w:ind w:left="567" w:hanging="567"/>
        <w:contextualSpacing/>
        <w:rPr>
          <w:rFonts w:ascii="Times New Roman" w:hAnsi="Times New Roman"/>
        </w:rPr>
      </w:pPr>
      <w:r w:rsidRPr="006803F0">
        <w:rPr>
          <w:rFonts w:ascii="Times New Roman" w:hAnsi="Times New Roman"/>
        </w:rPr>
        <w:t>Pamiršus vaisto išgerti įprastiniu laiku, tai reikia padaryti tuoj pat, kai tik prisimenama, nebent būtų beveik atėjęs kitos dozės vartojimo laikas. Kreipkitės į gydytoją, jeigu praleidote dvi ar daugiau dozių.</w:t>
      </w:r>
    </w:p>
    <w:p w14:paraId="33EBE48D" w14:textId="77777777" w:rsidR="006803F0" w:rsidRPr="006803F0" w:rsidRDefault="006803F0" w:rsidP="00B564F4">
      <w:pPr>
        <w:numPr>
          <w:ilvl w:val="0"/>
          <w:numId w:val="26"/>
        </w:numPr>
        <w:spacing w:after="0" w:line="240" w:lineRule="auto"/>
        <w:ind w:left="567" w:hanging="567"/>
        <w:contextualSpacing/>
        <w:rPr>
          <w:rFonts w:ascii="Times New Roman" w:hAnsi="Times New Roman"/>
        </w:rPr>
      </w:pPr>
      <w:r w:rsidRPr="006803F0">
        <w:rPr>
          <w:rFonts w:ascii="Times New Roman" w:hAnsi="Times New Roman"/>
        </w:rPr>
        <w:lastRenderedPageBreak/>
        <w:t>Negalima vartoti dvigubos dozės norint kompensuoti praleistą dozę.</w:t>
      </w:r>
    </w:p>
    <w:p w14:paraId="7BABBF06" w14:textId="77777777" w:rsidR="006803F0" w:rsidRPr="006803F0" w:rsidRDefault="006803F0" w:rsidP="006803F0">
      <w:pPr>
        <w:spacing w:after="0" w:line="240" w:lineRule="auto"/>
        <w:ind w:left="567" w:hanging="567"/>
        <w:rPr>
          <w:rFonts w:ascii="Times New Roman" w:hAnsi="Times New Roman"/>
        </w:rPr>
      </w:pPr>
    </w:p>
    <w:p w14:paraId="06CC462A" w14:textId="77777777" w:rsidR="006803F0" w:rsidRPr="006803F0" w:rsidRDefault="006803F0" w:rsidP="006803F0">
      <w:pPr>
        <w:autoSpaceDE w:val="0"/>
        <w:autoSpaceDN w:val="0"/>
        <w:adjustRightInd w:val="0"/>
        <w:spacing w:after="0" w:line="240" w:lineRule="auto"/>
        <w:rPr>
          <w:rFonts w:ascii="Times New Roman" w:hAnsi="Times New Roman"/>
          <w:b/>
        </w:rPr>
      </w:pPr>
      <w:r w:rsidRPr="006803F0">
        <w:rPr>
          <w:rFonts w:ascii="Times New Roman" w:hAnsi="Times New Roman"/>
          <w:b/>
        </w:rPr>
        <w:t>Nustojus vartoti Spitomin</w:t>
      </w:r>
    </w:p>
    <w:p w14:paraId="65AC6BD5" w14:textId="77777777" w:rsidR="006803F0" w:rsidRPr="006803F0" w:rsidRDefault="006803F0" w:rsidP="006803F0">
      <w:pPr>
        <w:autoSpaceDE w:val="0"/>
        <w:autoSpaceDN w:val="0"/>
        <w:adjustRightInd w:val="0"/>
        <w:spacing w:after="0" w:line="240" w:lineRule="auto"/>
        <w:rPr>
          <w:rFonts w:ascii="Times New Roman" w:hAnsi="Times New Roman"/>
        </w:rPr>
      </w:pPr>
      <w:r w:rsidRPr="006803F0">
        <w:rPr>
          <w:rFonts w:ascii="Times New Roman" w:hAnsi="Times New Roman"/>
        </w:rPr>
        <w:t xml:space="preserve">Nenustokite vartoti šio vaisto tol, kol to nenurodys gydytojas. Jūsų simptomai gali atsinaujinti. </w:t>
      </w:r>
    </w:p>
    <w:p w14:paraId="22B1BB86" w14:textId="77777777" w:rsidR="006803F0" w:rsidRPr="006803F0" w:rsidRDefault="006803F0" w:rsidP="006803F0">
      <w:pPr>
        <w:autoSpaceDE w:val="0"/>
        <w:autoSpaceDN w:val="0"/>
        <w:adjustRightInd w:val="0"/>
        <w:spacing w:after="0" w:line="240" w:lineRule="auto"/>
        <w:rPr>
          <w:rFonts w:ascii="Times New Roman" w:hAnsi="Times New Roman"/>
        </w:rPr>
      </w:pPr>
      <w:r w:rsidRPr="006803F0">
        <w:rPr>
          <w:rFonts w:ascii="Times New Roman" w:hAnsi="Times New Roman"/>
        </w:rPr>
        <w:t>Jeigu gydytojas nuspręs nutraukti gydymą šiuo vaistu, dozę reikės mažinti palaipsniui, per keletą dienų.</w:t>
      </w:r>
    </w:p>
    <w:p w14:paraId="1773C1CC" w14:textId="77777777" w:rsidR="006803F0" w:rsidRPr="006803F0" w:rsidRDefault="006803F0" w:rsidP="006803F0">
      <w:pPr>
        <w:autoSpaceDE w:val="0"/>
        <w:autoSpaceDN w:val="0"/>
        <w:adjustRightInd w:val="0"/>
        <w:spacing w:after="0" w:line="240" w:lineRule="auto"/>
        <w:rPr>
          <w:rFonts w:ascii="Times New Roman" w:hAnsi="Times New Roman"/>
        </w:rPr>
      </w:pPr>
    </w:p>
    <w:p w14:paraId="4EDE78D7" w14:textId="77777777" w:rsidR="006803F0" w:rsidRPr="006803F0" w:rsidRDefault="006803F0" w:rsidP="006803F0">
      <w:pPr>
        <w:autoSpaceDE w:val="0"/>
        <w:autoSpaceDN w:val="0"/>
        <w:adjustRightInd w:val="0"/>
        <w:spacing w:after="0" w:line="240" w:lineRule="auto"/>
        <w:rPr>
          <w:rFonts w:ascii="Times New Roman" w:hAnsi="Times New Roman"/>
        </w:rPr>
      </w:pPr>
      <w:r w:rsidRPr="006803F0">
        <w:rPr>
          <w:rFonts w:ascii="Times New Roman" w:hAnsi="Times New Roman"/>
        </w:rPr>
        <w:t>Jei kiltų daugiau klausimų dėl šio vaisto vartojimo, kreipkitės į gydytoją arba vaistininką.</w:t>
      </w:r>
    </w:p>
    <w:p w14:paraId="47CE9FC1" w14:textId="77777777" w:rsidR="006803F0" w:rsidRPr="006803F0" w:rsidRDefault="006803F0" w:rsidP="006803F0">
      <w:pPr>
        <w:spacing w:after="0" w:line="240" w:lineRule="auto"/>
        <w:ind w:left="567" w:hanging="567"/>
        <w:rPr>
          <w:rFonts w:ascii="Times New Roman" w:hAnsi="Times New Roman"/>
        </w:rPr>
      </w:pPr>
    </w:p>
    <w:p w14:paraId="5CD38C2C" w14:textId="77777777" w:rsidR="006803F0" w:rsidRPr="006803F0" w:rsidRDefault="006803F0" w:rsidP="006803F0">
      <w:pPr>
        <w:spacing w:after="0" w:line="240" w:lineRule="auto"/>
        <w:ind w:left="567" w:hanging="567"/>
        <w:rPr>
          <w:rFonts w:ascii="Times New Roman" w:hAnsi="Times New Roman"/>
        </w:rPr>
      </w:pPr>
    </w:p>
    <w:p w14:paraId="3AB564C1" w14:textId="77777777" w:rsidR="006803F0" w:rsidRPr="006803F0" w:rsidRDefault="006803F0" w:rsidP="006803F0">
      <w:pPr>
        <w:tabs>
          <w:tab w:val="left" w:pos="540"/>
        </w:tabs>
        <w:spacing w:after="0" w:line="240" w:lineRule="auto"/>
        <w:rPr>
          <w:rFonts w:ascii="Times New Roman" w:hAnsi="Times New Roman"/>
          <w:b/>
        </w:rPr>
      </w:pPr>
      <w:r w:rsidRPr="006803F0">
        <w:rPr>
          <w:rFonts w:ascii="Times New Roman" w:hAnsi="Times New Roman"/>
          <w:b/>
        </w:rPr>
        <w:t>4.</w:t>
      </w:r>
      <w:r w:rsidRPr="006803F0">
        <w:rPr>
          <w:rFonts w:ascii="Times New Roman" w:hAnsi="Times New Roman"/>
          <w:b/>
        </w:rPr>
        <w:tab/>
        <w:t>Galimas šalutinis poveikis</w:t>
      </w:r>
    </w:p>
    <w:p w14:paraId="5BE701C0" w14:textId="77777777" w:rsidR="006803F0" w:rsidRPr="006803F0" w:rsidRDefault="006803F0" w:rsidP="006803F0">
      <w:pPr>
        <w:spacing w:after="0" w:line="240" w:lineRule="auto"/>
        <w:rPr>
          <w:rFonts w:ascii="Times New Roman" w:hAnsi="Times New Roman"/>
        </w:rPr>
      </w:pPr>
    </w:p>
    <w:p w14:paraId="483B0116" w14:textId="77777777" w:rsidR="006803F0" w:rsidRPr="006803F0" w:rsidRDefault="006803F0" w:rsidP="006803F0">
      <w:pPr>
        <w:numPr>
          <w:ilvl w:val="12"/>
          <w:numId w:val="0"/>
        </w:numPr>
        <w:spacing w:after="0" w:line="240" w:lineRule="auto"/>
        <w:ind w:right="-2"/>
        <w:rPr>
          <w:rFonts w:ascii="Times New Roman" w:hAnsi="Times New Roman"/>
        </w:rPr>
      </w:pPr>
      <w:r w:rsidRPr="006803F0">
        <w:rPr>
          <w:rFonts w:ascii="Times New Roman" w:hAnsi="Times New Roman"/>
        </w:rPr>
        <w:t>Šis vaistas, kaip ir visi kiti, gali sukelti šalutinį poveikį, nors jis pasireiškia ne visiems žmonėms.</w:t>
      </w:r>
    </w:p>
    <w:p w14:paraId="1AA576C5" w14:textId="77777777" w:rsidR="006803F0" w:rsidRPr="006803F0" w:rsidRDefault="006803F0" w:rsidP="006803F0">
      <w:pPr>
        <w:spacing w:after="0" w:line="240" w:lineRule="auto"/>
        <w:rPr>
          <w:rFonts w:ascii="Times New Roman" w:hAnsi="Times New Roman"/>
        </w:rPr>
      </w:pPr>
    </w:p>
    <w:p w14:paraId="58CA2BDF" w14:textId="5656A613" w:rsidR="006803F0" w:rsidRPr="006803F0" w:rsidRDefault="006803F0" w:rsidP="006803F0">
      <w:pPr>
        <w:suppressAutoHyphens/>
        <w:autoSpaceDE w:val="0"/>
        <w:spacing w:after="0" w:line="240" w:lineRule="auto"/>
        <w:rPr>
          <w:rFonts w:ascii="Times New Roman" w:hAnsi="Times New Roman"/>
        </w:rPr>
      </w:pPr>
      <w:r w:rsidRPr="006803F0">
        <w:rPr>
          <w:rFonts w:ascii="Times New Roman" w:hAnsi="Times New Roman"/>
          <w:b/>
        </w:rPr>
        <w:t xml:space="preserve">Nedelsdami nutraukite Spitomin vartojimą ir kreipkitės į gydytoją, </w:t>
      </w:r>
      <w:r w:rsidRPr="006803F0">
        <w:rPr>
          <w:rFonts w:ascii="Times New Roman" w:hAnsi="Times New Roman"/>
        </w:rPr>
        <w:t xml:space="preserve">jei tuo pat metu vartojate selektyvių serotonino reabsorbcijos inhibitorių (SSRI), pvz., fluoksetino ir paroksetino, ir pasireiškia </w:t>
      </w:r>
      <w:r w:rsidRPr="006803F0">
        <w:rPr>
          <w:rFonts w:ascii="Times New Roman" w:hAnsi="Times New Roman"/>
          <w:b/>
        </w:rPr>
        <w:t xml:space="preserve">serotonino sindromas </w:t>
      </w:r>
      <w:r w:rsidRPr="006803F0">
        <w:rPr>
          <w:rFonts w:ascii="Times New Roman" w:hAnsi="Times New Roman"/>
        </w:rPr>
        <w:t xml:space="preserve">(minčių susipainiojimo pojūtis, neramumo pojūtis, prakaitavimas, virpėjimas, drebulys, haliucinacijos </w:t>
      </w:r>
      <w:r w:rsidR="00112D2F">
        <w:rPr>
          <w:rFonts w:ascii="Times New Roman" w:hAnsi="Times New Roman"/>
        </w:rPr>
        <w:t>[</w:t>
      </w:r>
      <w:r w:rsidRPr="006803F0">
        <w:rPr>
          <w:rFonts w:ascii="Times New Roman" w:hAnsi="Times New Roman"/>
        </w:rPr>
        <w:t>keisti vaizdai ar garsai</w:t>
      </w:r>
      <w:r w:rsidR="00112D2F">
        <w:rPr>
          <w:rFonts w:ascii="Times New Roman" w:hAnsi="Times New Roman"/>
        </w:rPr>
        <w:t>]</w:t>
      </w:r>
      <w:r w:rsidRPr="006803F0">
        <w:rPr>
          <w:rFonts w:ascii="Times New Roman" w:hAnsi="Times New Roman"/>
        </w:rPr>
        <w:t>, staigūs raumenų susitraukimai ar dažnas širdies plakimas).</w:t>
      </w:r>
    </w:p>
    <w:p w14:paraId="5F01EEB7" w14:textId="77777777" w:rsidR="006803F0" w:rsidRPr="006803F0" w:rsidRDefault="006803F0" w:rsidP="006803F0">
      <w:pPr>
        <w:suppressAutoHyphens/>
        <w:autoSpaceDE w:val="0"/>
        <w:spacing w:after="0" w:line="240" w:lineRule="auto"/>
        <w:rPr>
          <w:rFonts w:ascii="Times New Roman" w:hAnsi="Times New Roman"/>
        </w:rPr>
      </w:pPr>
    </w:p>
    <w:p w14:paraId="682FC11D" w14:textId="77777777" w:rsidR="006803F0" w:rsidRPr="006803F0" w:rsidRDefault="006803F0" w:rsidP="006803F0">
      <w:pPr>
        <w:suppressAutoHyphens/>
        <w:autoSpaceDE w:val="0"/>
        <w:spacing w:after="0" w:line="240" w:lineRule="auto"/>
        <w:rPr>
          <w:rFonts w:ascii="Times New Roman" w:hAnsi="Times New Roman"/>
        </w:rPr>
      </w:pPr>
      <w:r w:rsidRPr="006803F0">
        <w:rPr>
          <w:rFonts w:ascii="Times New Roman" w:hAnsi="Times New Roman"/>
          <w:b/>
        </w:rPr>
        <w:t>Nedelsdami kreipkitės į artimiausią skubios pagalbos skyrių ar gydytoją,</w:t>
      </w:r>
      <w:r w:rsidRPr="006803F0">
        <w:rPr>
          <w:rFonts w:ascii="Times New Roman" w:hAnsi="Times New Roman"/>
        </w:rPr>
        <w:t xml:space="preserve"> jei atsiras šių simptomų:</w:t>
      </w:r>
    </w:p>
    <w:p w14:paraId="0B105F30" w14:textId="77777777" w:rsidR="006803F0" w:rsidRPr="006803F0" w:rsidRDefault="006803F0" w:rsidP="006803F0">
      <w:pPr>
        <w:numPr>
          <w:ilvl w:val="0"/>
          <w:numId w:val="34"/>
        </w:numPr>
        <w:tabs>
          <w:tab w:val="left" w:pos="0"/>
        </w:tabs>
        <w:suppressAutoHyphens/>
        <w:autoSpaceDE w:val="0"/>
        <w:spacing w:after="0" w:line="240" w:lineRule="auto"/>
        <w:rPr>
          <w:rFonts w:ascii="Times New Roman" w:hAnsi="Times New Roman"/>
        </w:rPr>
      </w:pPr>
      <w:r w:rsidRPr="006803F0">
        <w:rPr>
          <w:rFonts w:ascii="Times New Roman" w:hAnsi="Times New Roman"/>
        </w:rPr>
        <w:t>veido, lūpų, liežuvio ar gerklės patinimas, kvėpavimo ir rijimo pasunkėjimas;</w:t>
      </w:r>
    </w:p>
    <w:p w14:paraId="0E206C43" w14:textId="77777777" w:rsidR="006803F0" w:rsidRPr="006803F0" w:rsidRDefault="006803F0" w:rsidP="006803F0">
      <w:pPr>
        <w:numPr>
          <w:ilvl w:val="0"/>
          <w:numId w:val="34"/>
        </w:numPr>
        <w:tabs>
          <w:tab w:val="left" w:pos="0"/>
        </w:tabs>
        <w:suppressAutoHyphens/>
        <w:autoSpaceDE w:val="0"/>
        <w:spacing w:after="0" w:line="240" w:lineRule="auto"/>
        <w:rPr>
          <w:rFonts w:ascii="Times New Roman" w:hAnsi="Times New Roman"/>
        </w:rPr>
      </w:pPr>
      <w:r w:rsidRPr="006803F0">
        <w:rPr>
          <w:rFonts w:ascii="Times New Roman" w:hAnsi="Times New Roman"/>
        </w:rPr>
        <w:t>alpulys;</w:t>
      </w:r>
    </w:p>
    <w:p w14:paraId="0CE6062F" w14:textId="77777777" w:rsidR="006803F0" w:rsidRPr="006803F0" w:rsidRDefault="006803F0" w:rsidP="006803F0">
      <w:pPr>
        <w:numPr>
          <w:ilvl w:val="0"/>
          <w:numId w:val="34"/>
        </w:numPr>
        <w:tabs>
          <w:tab w:val="left" w:pos="0"/>
        </w:tabs>
        <w:suppressAutoHyphens/>
        <w:autoSpaceDE w:val="0"/>
        <w:spacing w:after="0" w:line="240" w:lineRule="auto"/>
        <w:rPr>
          <w:rFonts w:ascii="Times New Roman" w:hAnsi="Times New Roman"/>
        </w:rPr>
      </w:pPr>
      <w:r w:rsidRPr="006803F0">
        <w:rPr>
          <w:rFonts w:ascii="Times New Roman" w:hAnsi="Times New Roman"/>
        </w:rPr>
        <w:t>odos išbėrimas su niežėjimu.</w:t>
      </w:r>
    </w:p>
    <w:p w14:paraId="6F87E342" w14:textId="77777777" w:rsidR="006803F0" w:rsidRPr="006803F0" w:rsidRDefault="006803F0" w:rsidP="006803F0">
      <w:pPr>
        <w:suppressAutoHyphens/>
        <w:spacing w:after="0" w:line="240" w:lineRule="auto"/>
        <w:rPr>
          <w:rFonts w:ascii="Times New Roman" w:hAnsi="Times New Roman"/>
        </w:rPr>
      </w:pPr>
      <w:r w:rsidRPr="006803F0">
        <w:rPr>
          <w:rFonts w:ascii="Times New Roman" w:hAnsi="Times New Roman"/>
        </w:rPr>
        <w:t>Tai yra labai sunkios nepageidaujamos reakcijos, kurias sukelia padidėjęs jautrumas Spitomin ir kurias reikia nedelsiant gydyti intensyviosios terapijos skyriuje.</w:t>
      </w:r>
    </w:p>
    <w:p w14:paraId="4B263EEE" w14:textId="77777777" w:rsidR="006803F0" w:rsidRPr="006803F0" w:rsidRDefault="006803F0" w:rsidP="006803F0">
      <w:pPr>
        <w:suppressAutoHyphens/>
        <w:spacing w:after="0" w:line="240" w:lineRule="auto"/>
        <w:rPr>
          <w:rFonts w:ascii="Times New Roman" w:hAnsi="Times New Roman"/>
        </w:rPr>
      </w:pPr>
    </w:p>
    <w:p w14:paraId="1549164B" w14:textId="552E0277" w:rsidR="006803F0" w:rsidRPr="006803F0" w:rsidRDefault="006803F0" w:rsidP="006803F0">
      <w:pPr>
        <w:suppressAutoHyphens/>
        <w:spacing w:after="0" w:line="240" w:lineRule="auto"/>
        <w:rPr>
          <w:rFonts w:ascii="Times New Roman" w:hAnsi="Times New Roman"/>
          <w:u w:val="single"/>
        </w:rPr>
      </w:pPr>
      <w:r w:rsidRPr="006803F0">
        <w:rPr>
          <w:rFonts w:ascii="Times New Roman" w:hAnsi="Times New Roman"/>
          <w:u w:val="single"/>
        </w:rPr>
        <w:t>Vartojant vaisto gali pasireikšti išvardyti šalutiniai poveikiai.</w:t>
      </w:r>
    </w:p>
    <w:p w14:paraId="2FE8E8F4" w14:textId="77777777" w:rsidR="006803F0" w:rsidRPr="006803F0" w:rsidRDefault="006803F0" w:rsidP="006803F0">
      <w:pPr>
        <w:suppressAutoHyphens/>
        <w:spacing w:after="0" w:line="240" w:lineRule="auto"/>
        <w:rPr>
          <w:rFonts w:ascii="Times New Roman" w:hAnsi="Times New Roman"/>
        </w:rPr>
      </w:pPr>
    </w:p>
    <w:p w14:paraId="3A4ED42C" w14:textId="5994EB8A" w:rsidR="00577035" w:rsidRPr="006803F0" w:rsidRDefault="00577035" w:rsidP="006803F0">
      <w:pPr>
        <w:suppressAutoHyphens/>
        <w:spacing w:after="0" w:line="240" w:lineRule="auto"/>
        <w:rPr>
          <w:rFonts w:ascii="Times New Roman" w:hAnsi="Times New Roman"/>
          <w:i/>
        </w:rPr>
      </w:pPr>
      <w:r w:rsidRPr="00577035">
        <w:rPr>
          <w:rFonts w:ascii="Times New Roman" w:eastAsia="Times New Roman" w:hAnsi="Times New Roman" w:cs="Times New Roman"/>
          <w:b/>
          <w:bCs/>
          <w:noProof/>
          <w:snapToGrid w:val="0"/>
        </w:rPr>
        <w:t>Labai dažni šalutinio poveikio reiškiniai (gali pasireikšti ne rečiau kaip 1 iš 10 asmenų):</w:t>
      </w:r>
    </w:p>
    <w:p w14:paraId="79CFB78B" w14:textId="77777777" w:rsidR="006803F0" w:rsidRPr="006803F0" w:rsidRDefault="006803F0" w:rsidP="006803F0">
      <w:pPr>
        <w:suppressAutoHyphens/>
        <w:spacing w:after="0" w:line="240" w:lineRule="auto"/>
        <w:rPr>
          <w:rFonts w:ascii="Times New Roman" w:hAnsi="Times New Roman"/>
        </w:rPr>
      </w:pPr>
      <w:r w:rsidRPr="006803F0">
        <w:rPr>
          <w:rFonts w:ascii="Times New Roman" w:hAnsi="Times New Roman"/>
        </w:rPr>
        <w:t>Svaigulys, alpulys, galvos skausmas, mieguistumas.</w:t>
      </w:r>
    </w:p>
    <w:p w14:paraId="30C14D9A" w14:textId="77777777" w:rsidR="006803F0" w:rsidRPr="006803F0" w:rsidRDefault="006803F0" w:rsidP="006803F0">
      <w:pPr>
        <w:suppressAutoHyphens/>
        <w:spacing w:after="0" w:line="240" w:lineRule="auto"/>
        <w:rPr>
          <w:rFonts w:ascii="Times New Roman" w:hAnsi="Times New Roman"/>
        </w:rPr>
      </w:pPr>
    </w:p>
    <w:p w14:paraId="4F0F2C37" w14:textId="0C62B54E" w:rsidR="00577035" w:rsidRPr="006803F0" w:rsidRDefault="00577035" w:rsidP="006803F0">
      <w:pPr>
        <w:suppressAutoHyphens/>
        <w:spacing w:after="0" w:line="240" w:lineRule="auto"/>
        <w:rPr>
          <w:rFonts w:ascii="Times New Roman" w:hAnsi="Times New Roman"/>
          <w:i/>
        </w:rPr>
      </w:pPr>
      <w:r w:rsidRPr="00577035">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3B4F9259" w14:textId="77777777" w:rsidR="006803F0" w:rsidRPr="006803F0" w:rsidRDefault="006803F0" w:rsidP="006803F0">
      <w:pPr>
        <w:suppressAutoHyphens/>
        <w:spacing w:after="0" w:line="240" w:lineRule="auto"/>
        <w:rPr>
          <w:rFonts w:ascii="Times New Roman" w:hAnsi="Times New Roman"/>
        </w:rPr>
      </w:pPr>
      <w:r w:rsidRPr="006803F0">
        <w:rPr>
          <w:rFonts w:ascii="Times New Roman" w:hAnsi="Times New Roman"/>
        </w:rPr>
        <w:t>Nervingumas, nemiga, dėmesio sukaupimo sutrikimas, depresija, minčių susipainiojimas, miego sutrikimas, pyktis; parestezija (dilgčiojimo ar badymo pojūtis), matomo vaizdo neaiškumas, koordinacijos sutrikimas, tremoras (drebulys), ūžesys (spengimas ausyse); dažnesnis širdies plakimas, krūtinės skausmas; nosies užsikimšimas, gerklės skausmas; pykinimas, pilvo skausmas, burnos džiūvimas, viduriavimas, vidurių užkietėjimas, vėmimas; šaltas prakaitas, išbėrimas; raumenų, sausgyslių, raiščių ir kaulų skausmas; nuovargis (pavargimas).</w:t>
      </w:r>
    </w:p>
    <w:p w14:paraId="76AE464F" w14:textId="77777777" w:rsidR="006803F0" w:rsidRPr="006803F0" w:rsidRDefault="006803F0" w:rsidP="006803F0">
      <w:pPr>
        <w:suppressAutoHyphens/>
        <w:spacing w:after="0" w:line="240" w:lineRule="auto"/>
        <w:rPr>
          <w:rFonts w:ascii="Times New Roman" w:hAnsi="Times New Roman"/>
        </w:rPr>
      </w:pPr>
    </w:p>
    <w:p w14:paraId="16CC3DB6" w14:textId="41D22FC0" w:rsidR="006803F0" w:rsidRPr="006803F0" w:rsidRDefault="00577035" w:rsidP="006803F0">
      <w:pPr>
        <w:suppressAutoHyphens/>
        <w:spacing w:after="0" w:line="240" w:lineRule="auto"/>
        <w:rPr>
          <w:rFonts w:ascii="Times New Roman" w:hAnsi="Times New Roman"/>
          <w:i/>
        </w:rPr>
      </w:pPr>
      <w:r w:rsidRPr="00577035">
        <w:rPr>
          <w:rFonts w:ascii="Times New Roman" w:eastAsia="Times New Roman" w:hAnsi="Times New Roman" w:cs="Times New Roman"/>
          <w:b/>
          <w:bCs/>
          <w:noProof/>
          <w:snapToGrid w:val="0"/>
        </w:rPr>
        <w:t>Reti šalutinio poveikio reiškiniai (gali pasireikšti rečiau kaip 1 iš 1 000 asmenų):</w:t>
      </w:r>
    </w:p>
    <w:p w14:paraId="34683015" w14:textId="77777777" w:rsidR="006803F0" w:rsidRPr="006803F0" w:rsidRDefault="006803F0" w:rsidP="006803F0">
      <w:pPr>
        <w:suppressAutoHyphens/>
        <w:spacing w:after="0" w:line="240" w:lineRule="auto"/>
        <w:rPr>
          <w:rFonts w:ascii="Times New Roman" w:hAnsi="Times New Roman"/>
        </w:rPr>
      </w:pPr>
      <w:r w:rsidRPr="006803F0">
        <w:rPr>
          <w:rFonts w:ascii="Times New Roman" w:hAnsi="Times New Roman"/>
        </w:rPr>
        <w:t>Ekchimozės</w:t>
      </w:r>
      <w:r w:rsidRPr="006803F0">
        <w:rPr>
          <w:rFonts w:ascii="Times New Roman" w:hAnsi="Times New Roman"/>
          <w:color w:val="000000"/>
        </w:rPr>
        <w:t xml:space="preserve"> </w:t>
      </w:r>
      <w:r w:rsidRPr="006803F0">
        <w:rPr>
          <w:rFonts w:ascii="Times New Roman" w:hAnsi="Times New Roman"/>
        </w:rPr>
        <w:t>(kraujosruvos), dilgėlinė (ruplės).</w:t>
      </w:r>
    </w:p>
    <w:p w14:paraId="1C095B9D" w14:textId="77777777" w:rsidR="006803F0" w:rsidRPr="006803F0" w:rsidRDefault="006803F0" w:rsidP="006803F0">
      <w:pPr>
        <w:suppressAutoHyphens/>
        <w:spacing w:after="0" w:line="240" w:lineRule="auto"/>
        <w:rPr>
          <w:rFonts w:ascii="Times New Roman" w:hAnsi="Times New Roman"/>
        </w:rPr>
      </w:pPr>
    </w:p>
    <w:p w14:paraId="2E0C628A" w14:textId="1459683A" w:rsidR="006803F0" w:rsidRPr="001F058F" w:rsidRDefault="006803F0" w:rsidP="006803F0">
      <w:pPr>
        <w:suppressAutoHyphens/>
        <w:spacing w:after="0" w:line="240" w:lineRule="auto"/>
        <w:rPr>
          <w:rFonts w:ascii="Times New Roman" w:hAnsi="Times New Roman"/>
          <w:b/>
          <w:bCs/>
          <w:iCs/>
        </w:rPr>
      </w:pPr>
      <w:r w:rsidRPr="001F058F">
        <w:rPr>
          <w:rFonts w:ascii="Times New Roman" w:hAnsi="Times New Roman"/>
          <w:b/>
          <w:bCs/>
          <w:iCs/>
        </w:rPr>
        <w:t xml:space="preserve">Labai </w:t>
      </w:r>
      <w:r w:rsidR="00577035" w:rsidRPr="001F058F">
        <w:rPr>
          <w:rFonts w:ascii="Times New Roman" w:hAnsi="Times New Roman"/>
          <w:b/>
          <w:bCs/>
          <w:iCs/>
        </w:rPr>
        <w:t>reti šalutinio poveikio reiškiniai (gali pasireikšti rečiau kaip 1 iš 10</w:t>
      </w:r>
      <w:r w:rsidR="00F072C4">
        <w:rPr>
          <w:rFonts w:ascii="Times New Roman" w:hAnsi="Times New Roman"/>
          <w:b/>
          <w:bCs/>
          <w:iCs/>
        </w:rPr>
        <w:t> </w:t>
      </w:r>
      <w:r w:rsidR="00577035" w:rsidRPr="001F058F">
        <w:rPr>
          <w:rFonts w:ascii="Times New Roman" w:hAnsi="Times New Roman"/>
          <w:b/>
          <w:bCs/>
          <w:iCs/>
        </w:rPr>
        <w:t>000 asmenų</w:t>
      </w:r>
      <w:r w:rsidRPr="001F058F">
        <w:rPr>
          <w:rFonts w:ascii="Times New Roman" w:hAnsi="Times New Roman"/>
          <w:b/>
          <w:bCs/>
          <w:iCs/>
        </w:rPr>
        <w:t>)</w:t>
      </w:r>
      <w:r w:rsidR="00577035" w:rsidRPr="001F058F">
        <w:rPr>
          <w:rFonts w:ascii="Times New Roman" w:hAnsi="Times New Roman"/>
          <w:b/>
          <w:bCs/>
          <w:iCs/>
        </w:rPr>
        <w:t>:</w:t>
      </w:r>
    </w:p>
    <w:p w14:paraId="2C2D0D12" w14:textId="77777777" w:rsidR="006803F0" w:rsidRPr="006803F0" w:rsidRDefault="006803F0" w:rsidP="006803F0">
      <w:pPr>
        <w:suppressAutoHyphens/>
        <w:spacing w:after="0" w:line="240" w:lineRule="auto"/>
        <w:rPr>
          <w:rFonts w:ascii="Times New Roman" w:hAnsi="Times New Roman"/>
        </w:rPr>
      </w:pPr>
      <w:r w:rsidRPr="006803F0">
        <w:rPr>
          <w:rFonts w:ascii="Times New Roman" w:hAnsi="Times New Roman"/>
        </w:rPr>
        <w:t>Psichikos sutrikimas, haliucinacijos, depersonalizacija (atsiskyrimo ar atitolimo nuo savęs pojūtis), afektinis labilumas; traukuliai, tunelinis matymas, ekstrapiramidinis sutrikimas</w:t>
      </w:r>
      <w:r w:rsidRPr="006803F0">
        <w:rPr>
          <w:rFonts w:ascii="Times New Roman" w:hAnsi="Times New Roman"/>
          <w:color w:val="000000"/>
        </w:rPr>
        <w:t xml:space="preserve"> </w:t>
      </w:r>
      <w:r w:rsidRPr="006803F0">
        <w:rPr>
          <w:rFonts w:ascii="Times New Roman" w:hAnsi="Times New Roman"/>
        </w:rPr>
        <w:t xml:space="preserve">(kalbos ar rijimo sutrikimas, pusiausvyros kontrolės sutrikimas, į kaukę panašus veidas, eisena velkant kojas, rankų ir kojų stingulys, delnų ar pirštų drebulys ar virpėjimas), </w:t>
      </w:r>
      <w:r w:rsidRPr="006803F0">
        <w:rPr>
          <w:rFonts w:ascii="Times New Roman" w:hAnsi="Times New Roman"/>
          <w:color w:val="000000"/>
        </w:rPr>
        <w:t>„krumpliaračio“</w:t>
      </w:r>
      <w:r w:rsidRPr="006803F0">
        <w:rPr>
          <w:rFonts w:ascii="Times New Roman" w:hAnsi="Times New Roman"/>
        </w:rPr>
        <w:t xml:space="preserve"> pobūdžio rigidiškumas (trūkčiojantys judesiai), diskinezija (nevalingi judesiai), distonija (kaklo, pečių ir viso kūno raumenų spazmai, veikiantys kūno laikyseną), alpulys ar apalpimas, atminties netekimas, ataksija (raumenų kontrolės sutrikimas), parkinsonizmas (drebulys, stingulys ir kojų vilkimas), akatizija (negebėjimas ramiai sėdėti ar stovėti), neramių kojų sindromas, neramumas; negebėjimas visiškai ar iš dalies ištuštinti šlapimo pūslę; per gausus pieno išsiskyrimas iš krūtų.</w:t>
      </w:r>
    </w:p>
    <w:p w14:paraId="575B2336" w14:textId="77777777" w:rsidR="006803F0" w:rsidRPr="006803F0" w:rsidRDefault="006803F0" w:rsidP="006803F0">
      <w:pPr>
        <w:spacing w:after="0" w:line="240" w:lineRule="auto"/>
        <w:rPr>
          <w:rFonts w:ascii="Times New Roman" w:hAnsi="Times New Roman"/>
          <w:b/>
        </w:rPr>
      </w:pPr>
    </w:p>
    <w:p w14:paraId="5E62A6E2" w14:textId="77777777" w:rsidR="006803F0" w:rsidRPr="006803F0" w:rsidRDefault="006803F0" w:rsidP="006803F0">
      <w:pPr>
        <w:tabs>
          <w:tab w:val="left" w:pos="567"/>
        </w:tabs>
        <w:spacing w:after="0" w:line="240" w:lineRule="auto"/>
        <w:rPr>
          <w:rFonts w:ascii="Times New Roman" w:hAnsi="Times New Roman"/>
          <w:b/>
        </w:rPr>
      </w:pPr>
      <w:r w:rsidRPr="006803F0">
        <w:rPr>
          <w:rFonts w:ascii="Times New Roman" w:hAnsi="Times New Roman"/>
          <w:b/>
        </w:rPr>
        <w:t>Pranešimas apie šalutinį poveikį</w:t>
      </w:r>
    </w:p>
    <w:p w14:paraId="09A904E5" w14:textId="4BC286FC" w:rsidR="006803F0" w:rsidRPr="00AF4442" w:rsidRDefault="006803F0" w:rsidP="006803F0">
      <w:pPr>
        <w:tabs>
          <w:tab w:val="left" w:pos="567"/>
        </w:tabs>
        <w:spacing w:after="0" w:line="260" w:lineRule="exact"/>
        <w:ind w:right="-449"/>
        <w:rPr>
          <w:rFonts w:ascii="Times New Roman" w:hAnsi="Times New Roman"/>
        </w:rPr>
      </w:pPr>
      <w:r w:rsidRPr="006803F0">
        <w:rPr>
          <w:rFonts w:ascii="Times New Roman" w:hAnsi="Times New Roman"/>
        </w:rPr>
        <w:t xml:space="preserve">Jeigu pasireiškė šalutinis poveikis, įskaitant šiame lapelyje nenurodytą, pasakykite gydytojui arba vaistininkui. </w:t>
      </w:r>
      <w:r w:rsidR="00577035" w:rsidRPr="00577035">
        <w:rPr>
          <w:rFonts w:ascii="Times New Roman" w:hAnsi="Times New Roman"/>
        </w:rPr>
        <w:t xml:space="preserve">Pranešimą apie šalutinį poveikį galite pateikti šiais būdais: tiesiogiai užpildant formą internetu </w:t>
      </w:r>
      <w:r w:rsidR="00577035" w:rsidRPr="00577035">
        <w:rPr>
          <w:rFonts w:ascii="Times New Roman" w:hAnsi="Times New Roman"/>
        </w:rPr>
        <w:lastRenderedPageBreak/>
        <w:t xml:space="preserve">Valstybinės vaistų kontrolės tarnybos prie Lietuvos Respublikos sveikatos apsaugos ministerijos Vaistinių preparatų informacinėje sistemoje </w:t>
      </w:r>
      <w:hyperlink r:id="rId13" w:history="1">
        <w:r w:rsidR="00577035" w:rsidRPr="00F072C4">
          <w:rPr>
            <w:rStyle w:val="Hipersaitas"/>
            <w:rFonts w:ascii="Times New Roman" w:hAnsi="Times New Roman"/>
          </w:rPr>
          <w:t>https://vapris.vvkt.lt/vvkt-web/public/nrv</w:t>
        </w:r>
      </w:hyperlink>
      <w:r w:rsidR="00577035" w:rsidRPr="00577035">
        <w:rPr>
          <w:rFonts w:ascii="Times New Roman" w:hAnsi="Times New Roman"/>
        </w:rPr>
        <w:t xml:space="preserve"> arba užpildant Paciento pranešimo apie įtariamą nepageidaujamą reakciją (ĮNR) formą, kuri skelbiama </w:t>
      </w:r>
      <w:hyperlink r:id="rId14" w:history="1">
        <w:r w:rsidR="00577035" w:rsidRPr="00F072C4">
          <w:rPr>
            <w:rStyle w:val="Hipersaitas"/>
            <w:rFonts w:ascii="Times New Roman" w:hAnsi="Times New Roman"/>
          </w:rPr>
          <w:t>https://www.vvkt.lt/index.php?4004286486</w:t>
        </w:r>
      </w:hyperlink>
      <w:r w:rsidR="00577035" w:rsidRPr="00577035">
        <w:rPr>
          <w:rFonts w:ascii="Times New Roman" w:hAnsi="Times New Roman"/>
        </w:rPr>
        <w:t xml:space="preserve">, ir atsiunčiant elektroniniu paštu (adresu </w:t>
      </w:r>
      <w:hyperlink r:id="rId15" w:history="1">
        <w:r w:rsidR="00577035" w:rsidRPr="00F072C4">
          <w:rPr>
            <w:rStyle w:val="Hipersaitas"/>
            <w:rFonts w:ascii="Times New Roman" w:hAnsi="Times New Roman"/>
          </w:rPr>
          <w:t>NepageidaujamaR@vvkt.lt</w:t>
        </w:r>
      </w:hyperlink>
      <w:r w:rsidR="00577035" w:rsidRPr="00577035">
        <w:rPr>
          <w:rFonts w:ascii="Times New Roman" w:hAnsi="Times New Roman"/>
        </w:rPr>
        <w:t>) arba nemokamu telefonu 8 800 73 568. Pranešdami apie šalutinį poveikį galite mums padėti gauti daugiau informacijos apie šio vaisto saugumą</w:t>
      </w:r>
      <w:r w:rsidRPr="00AF4442">
        <w:rPr>
          <w:rFonts w:ascii="Times New Roman" w:hAnsi="Times New Roman"/>
        </w:rPr>
        <w:t>.</w:t>
      </w:r>
    </w:p>
    <w:p w14:paraId="342D8209" w14:textId="77777777" w:rsidR="006803F0" w:rsidRPr="00AF4442" w:rsidRDefault="006803F0" w:rsidP="006803F0">
      <w:pPr>
        <w:spacing w:after="0" w:line="240" w:lineRule="auto"/>
        <w:rPr>
          <w:rFonts w:ascii="Times New Roman" w:hAnsi="Times New Roman"/>
        </w:rPr>
      </w:pPr>
    </w:p>
    <w:p w14:paraId="50E259A0" w14:textId="77777777" w:rsidR="006803F0" w:rsidRPr="00AF4442" w:rsidRDefault="006803F0" w:rsidP="006803F0">
      <w:pPr>
        <w:spacing w:after="0" w:line="240" w:lineRule="auto"/>
        <w:rPr>
          <w:rFonts w:ascii="Times New Roman" w:hAnsi="Times New Roman"/>
        </w:rPr>
      </w:pPr>
    </w:p>
    <w:p w14:paraId="16953E79" w14:textId="77777777" w:rsidR="006803F0" w:rsidRPr="00AF4442" w:rsidRDefault="006803F0" w:rsidP="006803F0">
      <w:pPr>
        <w:tabs>
          <w:tab w:val="left" w:pos="540"/>
        </w:tabs>
        <w:spacing w:after="0" w:line="240" w:lineRule="auto"/>
        <w:jc w:val="both"/>
        <w:rPr>
          <w:rFonts w:ascii="Times New Roman" w:hAnsi="Times New Roman"/>
          <w:b/>
        </w:rPr>
      </w:pPr>
      <w:r w:rsidRPr="00AF4442">
        <w:rPr>
          <w:rFonts w:ascii="Times New Roman" w:hAnsi="Times New Roman"/>
          <w:b/>
        </w:rPr>
        <w:t>5.</w:t>
      </w:r>
      <w:r w:rsidRPr="00AF4442">
        <w:rPr>
          <w:rFonts w:ascii="Times New Roman" w:hAnsi="Times New Roman"/>
          <w:b/>
        </w:rPr>
        <w:tab/>
        <w:t>Kaip laikyti Spitomin</w:t>
      </w:r>
    </w:p>
    <w:p w14:paraId="768A5848" w14:textId="77777777" w:rsidR="006803F0" w:rsidRPr="00AF4442" w:rsidRDefault="006803F0" w:rsidP="006803F0">
      <w:pPr>
        <w:spacing w:after="0" w:line="240" w:lineRule="auto"/>
        <w:jc w:val="both"/>
        <w:rPr>
          <w:rFonts w:ascii="Times New Roman" w:hAnsi="Times New Roman"/>
          <w:b/>
        </w:rPr>
      </w:pPr>
    </w:p>
    <w:p w14:paraId="3469C86E"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Šį vaistą laikykite vaikams nepastebimoje ir nepasiekiamoje vietoje.</w:t>
      </w:r>
    </w:p>
    <w:p w14:paraId="593AEA9E" w14:textId="77777777" w:rsidR="006803F0" w:rsidRPr="00E352C0" w:rsidRDefault="006803F0" w:rsidP="006803F0">
      <w:pPr>
        <w:tabs>
          <w:tab w:val="left" w:pos="720"/>
          <w:tab w:val="left" w:pos="3737"/>
        </w:tabs>
        <w:spacing w:after="0" w:line="240" w:lineRule="auto"/>
        <w:jc w:val="both"/>
        <w:rPr>
          <w:rFonts w:ascii="Times New Roman" w:hAnsi="Times New Roman"/>
        </w:rPr>
      </w:pPr>
    </w:p>
    <w:p w14:paraId="44479441" w14:textId="0A5C954D" w:rsidR="006803F0" w:rsidRPr="006803F0" w:rsidRDefault="006803F0" w:rsidP="006803F0">
      <w:pPr>
        <w:spacing w:after="0" w:line="240" w:lineRule="auto"/>
        <w:rPr>
          <w:rFonts w:ascii="Times New Roman" w:hAnsi="Times New Roman"/>
        </w:rPr>
      </w:pPr>
      <w:r w:rsidRPr="006803F0">
        <w:rPr>
          <w:rFonts w:ascii="Times New Roman" w:hAnsi="Times New Roman"/>
        </w:rPr>
        <w:t xml:space="preserve">Laikyti </w:t>
      </w:r>
      <w:r w:rsidR="00D922C7">
        <w:rPr>
          <w:rFonts w:ascii="Times New Roman" w:hAnsi="Times New Roman"/>
        </w:rPr>
        <w:t xml:space="preserve">žemesnėje </w:t>
      </w:r>
      <w:r w:rsidRPr="006803F0">
        <w:rPr>
          <w:rFonts w:ascii="Times New Roman" w:hAnsi="Times New Roman"/>
        </w:rPr>
        <w:t xml:space="preserve">kaip </w:t>
      </w:r>
      <w:r w:rsidR="00D922C7">
        <w:rPr>
          <w:rFonts w:ascii="Times New Roman" w:hAnsi="Times New Roman"/>
        </w:rPr>
        <w:t>25</w:t>
      </w:r>
      <w:r w:rsidRPr="006803F0">
        <w:rPr>
          <w:rFonts w:ascii="Times New Roman" w:hAnsi="Times New Roman"/>
        </w:rPr>
        <w:t> </w:t>
      </w:r>
      <w:r w:rsidRPr="006803F0">
        <w:rPr>
          <w:rFonts w:ascii="Times New Roman" w:hAnsi="Times New Roman"/>
          <w:vertAlign w:val="superscript"/>
        </w:rPr>
        <w:t>o</w:t>
      </w:r>
      <w:r w:rsidRPr="006803F0">
        <w:rPr>
          <w:rFonts w:ascii="Times New Roman" w:hAnsi="Times New Roman"/>
        </w:rPr>
        <w:t>C temperatūroje.</w:t>
      </w:r>
    </w:p>
    <w:p w14:paraId="090F47D3" w14:textId="4F697C76" w:rsidR="006803F0" w:rsidRPr="006803F0" w:rsidRDefault="00411A60" w:rsidP="006803F0">
      <w:pPr>
        <w:spacing w:after="0" w:line="240" w:lineRule="auto"/>
        <w:rPr>
          <w:rFonts w:ascii="Times New Roman" w:hAnsi="Times New Roman"/>
        </w:rPr>
      </w:pPr>
      <w:r>
        <w:rPr>
          <w:rFonts w:ascii="Times New Roman" w:hAnsi="Times New Roman"/>
        </w:rPr>
        <w:t xml:space="preserve">Lizdinę plokštelę laikyti išorinėje dėžutėje, </w:t>
      </w:r>
      <w:r w:rsidR="006803F0" w:rsidRPr="006803F0">
        <w:rPr>
          <w:rFonts w:ascii="Times New Roman" w:hAnsi="Times New Roman"/>
        </w:rPr>
        <w:t>kad vaistas būtų apsaugotas nuo šviesos.</w:t>
      </w:r>
    </w:p>
    <w:p w14:paraId="2A4324B3" w14:textId="77777777" w:rsidR="006803F0" w:rsidRPr="006803F0" w:rsidRDefault="006803F0" w:rsidP="006803F0">
      <w:pPr>
        <w:spacing w:after="0" w:line="240" w:lineRule="auto"/>
        <w:jc w:val="both"/>
        <w:rPr>
          <w:rFonts w:ascii="Times New Roman" w:hAnsi="Times New Roman"/>
        </w:rPr>
      </w:pPr>
    </w:p>
    <w:p w14:paraId="6CE39F99" w14:textId="209AD32D" w:rsidR="006803F0" w:rsidRPr="00AF4442" w:rsidRDefault="006803F0" w:rsidP="006803F0">
      <w:pPr>
        <w:spacing w:after="0" w:line="240" w:lineRule="auto"/>
        <w:rPr>
          <w:rFonts w:ascii="Times New Roman" w:hAnsi="Times New Roman"/>
          <w:b/>
        </w:rPr>
      </w:pPr>
      <w:r w:rsidRPr="006803F0">
        <w:rPr>
          <w:rFonts w:ascii="Times New Roman" w:hAnsi="Times New Roman"/>
        </w:rPr>
        <w:t xml:space="preserve">Ant </w:t>
      </w:r>
      <w:r w:rsidR="00410B94">
        <w:rPr>
          <w:rFonts w:ascii="Times New Roman" w:eastAsia="Times New Roman" w:hAnsi="Times New Roman" w:cs="Times New Roman"/>
        </w:rPr>
        <w:t>dėžutės</w:t>
      </w:r>
      <w:r w:rsidR="00D60F3A">
        <w:rPr>
          <w:rFonts w:ascii="Times New Roman" w:eastAsia="Times New Roman" w:hAnsi="Times New Roman" w:cs="Times New Roman"/>
        </w:rPr>
        <w:t xml:space="preserve"> ir lizdinės plokštelės po ,,EXP“ </w:t>
      </w:r>
      <w:r w:rsidRPr="00AF4442">
        <w:rPr>
          <w:rFonts w:ascii="Times New Roman" w:hAnsi="Times New Roman"/>
        </w:rPr>
        <w:t>nurodytam tinkamumo laikui pasibaigus, šio vaisto vartoti negalima. Vaistas tinkamas vartoti iki paskutinės nurodyto mėnesio dienos.</w:t>
      </w:r>
    </w:p>
    <w:p w14:paraId="736E8FBD" w14:textId="77777777" w:rsidR="006803F0" w:rsidRPr="00AF4442" w:rsidRDefault="006803F0" w:rsidP="006803F0">
      <w:pPr>
        <w:spacing w:after="0" w:line="240" w:lineRule="auto"/>
        <w:jc w:val="both"/>
        <w:rPr>
          <w:rFonts w:ascii="Times New Roman" w:hAnsi="Times New Roman"/>
        </w:rPr>
      </w:pPr>
    </w:p>
    <w:p w14:paraId="738D39DF" w14:textId="77777777" w:rsidR="006803F0" w:rsidRPr="00AF4442" w:rsidRDefault="006803F0" w:rsidP="006803F0">
      <w:pPr>
        <w:spacing w:after="0" w:line="240" w:lineRule="auto"/>
        <w:jc w:val="both"/>
        <w:rPr>
          <w:rFonts w:ascii="Times New Roman" w:hAnsi="Times New Roman"/>
        </w:rPr>
      </w:pPr>
      <w:r w:rsidRPr="00AF4442">
        <w:rPr>
          <w:rFonts w:ascii="Times New Roman" w:hAnsi="Times New Roman"/>
        </w:rPr>
        <w:t>Vaistų negalima išmesti į kanalizaciją arba su buitinėmis atliekomis. Kaip išmesti nereikalingus vaistus, klauskite vaistininko. Šios priemonės padės apsaugoti aplinką.</w:t>
      </w:r>
    </w:p>
    <w:p w14:paraId="0BF215BA" w14:textId="77777777" w:rsidR="006803F0" w:rsidRPr="00AF4442" w:rsidRDefault="006803F0" w:rsidP="006803F0">
      <w:pPr>
        <w:spacing w:after="0" w:line="240" w:lineRule="auto"/>
        <w:jc w:val="both"/>
        <w:rPr>
          <w:rFonts w:ascii="Times New Roman" w:hAnsi="Times New Roman"/>
          <w:b/>
        </w:rPr>
      </w:pPr>
    </w:p>
    <w:p w14:paraId="613841D5" w14:textId="77777777" w:rsidR="006803F0" w:rsidRPr="00E352C0" w:rsidRDefault="006803F0" w:rsidP="006803F0">
      <w:pPr>
        <w:spacing w:after="0" w:line="240" w:lineRule="auto"/>
        <w:jc w:val="both"/>
        <w:rPr>
          <w:rFonts w:ascii="Times New Roman" w:hAnsi="Times New Roman"/>
          <w:b/>
        </w:rPr>
      </w:pPr>
    </w:p>
    <w:p w14:paraId="46426A3C" w14:textId="77777777" w:rsidR="006803F0" w:rsidRPr="006803F0" w:rsidRDefault="006803F0" w:rsidP="006803F0">
      <w:pPr>
        <w:tabs>
          <w:tab w:val="left" w:pos="540"/>
        </w:tabs>
        <w:spacing w:after="0" w:line="240" w:lineRule="auto"/>
        <w:rPr>
          <w:rFonts w:ascii="Times New Roman" w:hAnsi="Times New Roman"/>
          <w:b/>
        </w:rPr>
      </w:pPr>
      <w:r w:rsidRPr="006803F0">
        <w:rPr>
          <w:rFonts w:ascii="Times New Roman" w:hAnsi="Times New Roman"/>
          <w:b/>
        </w:rPr>
        <w:t>6.</w:t>
      </w:r>
      <w:r w:rsidRPr="006803F0">
        <w:rPr>
          <w:rFonts w:ascii="Times New Roman" w:hAnsi="Times New Roman"/>
          <w:b/>
        </w:rPr>
        <w:tab/>
        <w:t>Pakuotės turinys ir kita informacija</w:t>
      </w:r>
    </w:p>
    <w:p w14:paraId="7CF2622D" w14:textId="77777777" w:rsidR="006803F0" w:rsidRPr="006803F0" w:rsidRDefault="006803F0" w:rsidP="006803F0">
      <w:pPr>
        <w:spacing w:after="0" w:line="240" w:lineRule="auto"/>
        <w:rPr>
          <w:rFonts w:ascii="Times New Roman" w:hAnsi="Times New Roman"/>
        </w:rPr>
      </w:pPr>
    </w:p>
    <w:p w14:paraId="79AD4524" w14:textId="77777777" w:rsidR="006803F0" w:rsidRPr="006803F0" w:rsidRDefault="006803F0" w:rsidP="006803F0">
      <w:pPr>
        <w:spacing w:after="0" w:line="240" w:lineRule="auto"/>
        <w:rPr>
          <w:rFonts w:ascii="Times New Roman" w:hAnsi="Times New Roman"/>
          <w:b/>
        </w:rPr>
      </w:pPr>
      <w:r w:rsidRPr="006803F0">
        <w:rPr>
          <w:rFonts w:ascii="Times New Roman" w:hAnsi="Times New Roman"/>
          <w:b/>
        </w:rPr>
        <w:t xml:space="preserve">Spitomin sudėtis </w:t>
      </w:r>
    </w:p>
    <w:p w14:paraId="07426C65" w14:textId="310B75F8" w:rsidR="006803F0" w:rsidRPr="00AF4442" w:rsidRDefault="006803F0" w:rsidP="006803F0">
      <w:pPr>
        <w:numPr>
          <w:ilvl w:val="0"/>
          <w:numId w:val="4"/>
        </w:numPr>
        <w:tabs>
          <w:tab w:val="num" w:pos="540"/>
        </w:tabs>
        <w:spacing w:after="0" w:line="240" w:lineRule="auto"/>
        <w:ind w:left="540" w:hanging="540"/>
        <w:rPr>
          <w:rFonts w:ascii="Times New Roman" w:hAnsi="Times New Roman"/>
        </w:rPr>
      </w:pPr>
      <w:r w:rsidRPr="006803F0">
        <w:rPr>
          <w:rFonts w:ascii="Times New Roman" w:hAnsi="Times New Roman"/>
        </w:rPr>
        <w:t xml:space="preserve">Veiklioji medžiaga yra buspirono hidrochloridas. </w:t>
      </w:r>
      <w:r w:rsidR="000D0286">
        <w:rPr>
          <w:rFonts w:ascii="Times New Roman" w:eastAsia="Times New Roman" w:hAnsi="Times New Roman" w:cs="Times New Roman"/>
        </w:rPr>
        <w:t>Spitomin 5</w:t>
      </w:r>
      <w:r w:rsidR="004C4572">
        <w:rPr>
          <w:rFonts w:ascii="Times New Roman" w:eastAsia="Times New Roman" w:hAnsi="Times New Roman" w:cs="Times New Roman"/>
        </w:rPr>
        <w:t> </w:t>
      </w:r>
      <w:r w:rsidR="000D0286">
        <w:rPr>
          <w:rFonts w:ascii="Times New Roman" w:eastAsia="Times New Roman" w:hAnsi="Times New Roman" w:cs="Times New Roman"/>
        </w:rPr>
        <w:t>mg</w:t>
      </w:r>
      <w:r w:rsidRPr="006803F0">
        <w:rPr>
          <w:rFonts w:ascii="Times New Roman" w:eastAsia="Times New Roman" w:hAnsi="Times New Roman" w:cs="Times New Roman"/>
        </w:rPr>
        <w:t xml:space="preserve"> </w:t>
      </w:r>
      <w:r w:rsidRPr="00AF4442">
        <w:rPr>
          <w:rFonts w:ascii="Times New Roman" w:hAnsi="Times New Roman"/>
        </w:rPr>
        <w:t xml:space="preserve">tabletėje yra 5 mg </w:t>
      </w:r>
      <w:r w:rsidR="000D0286" w:rsidRPr="006803F0">
        <w:rPr>
          <w:rFonts w:ascii="Times New Roman" w:eastAsia="Times New Roman" w:hAnsi="Times New Roman" w:cs="Times New Roman"/>
        </w:rPr>
        <w:t>buspirono hidrochlorido</w:t>
      </w:r>
      <w:r w:rsidR="001E515C">
        <w:rPr>
          <w:rFonts w:ascii="Times New Roman" w:eastAsia="Times New Roman" w:hAnsi="Times New Roman" w:cs="Times New Roman"/>
        </w:rPr>
        <w:t>,</w:t>
      </w:r>
      <w:r w:rsidR="004C4572">
        <w:rPr>
          <w:rFonts w:ascii="Times New Roman" w:eastAsia="Times New Roman" w:hAnsi="Times New Roman" w:cs="Times New Roman"/>
        </w:rPr>
        <w:t xml:space="preserve"> </w:t>
      </w:r>
      <w:r w:rsidR="001E515C">
        <w:rPr>
          <w:rFonts w:ascii="Times New Roman" w:eastAsia="Times New Roman" w:hAnsi="Times New Roman" w:cs="Times New Roman"/>
        </w:rPr>
        <w:t>o</w:t>
      </w:r>
      <w:r w:rsidR="001036EF">
        <w:rPr>
          <w:rFonts w:ascii="Times New Roman" w:eastAsia="Times New Roman" w:hAnsi="Times New Roman" w:cs="Times New Roman"/>
        </w:rPr>
        <w:t xml:space="preserve"> </w:t>
      </w:r>
      <w:r w:rsidR="000D0286">
        <w:rPr>
          <w:rFonts w:ascii="Times New Roman" w:eastAsia="Times New Roman" w:hAnsi="Times New Roman" w:cs="Times New Roman"/>
        </w:rPr>
        <w:t>Spitomin</w:t>
      </w:r>
      <w:r w:rsidR="000D0286" w:rsidRPr="00AF4442">
        <w:rPr>
          <w:rFonts w:ascii="Times New Roman" w:hAnsi="Times New Roman"/>
        </w:rPr>
        <w:t xml:space="preserve"> </w:t>
      </w:r>
      <w:r w:rsidRPr="00AF4442">
        <w:rPr>
          <w:rFonts w:ascii="Times New Roman" w:hAnsi="Times New Roman"/>
        </w:rPr>
        <w:t>10 mg</w:t>
      </w:r>
      <w:r w:rsidR="001036EF" w:rsidRPr="00AF4442">
        <w:rPr>
          <w:rFonts w:ascii="Times New Roman" w:hAnsi="Times New Roman"/>
        </w:rPr>
        <w:t xml:space="preserve"> </w:t>
      </w:r>
      <w:r w:rsidR="001036EF">
        <w:rPr>
          <w:rFonts w:ascii="Times New Roman" w:eastAsia="Times New Roman" w:hAnsi="Times New Roman" w:cs="Times New Roman"/>
        </w:rPr>
        <w:t>tabletėje yra</w:t>
      </w:r>
      <w:r w:rsidR="001E515C">
        <w:rPr>
          <w:rFonts w:ascii="Times New Roman" w:eastAsia="Times New Roman" w:hAnsi="Times New Roman" w:cs="Times New Roman"/>
        </w:rPr>
        <w:t xml:space="preserve"> 10</w:t>
      </w:r>
      <w:r w:rsidR="004C4572">
        <w:rPr>
          <w:rFonts w:ascii="Times New Roman" w:eastAsia="Times New Roman" w:hAnsi="Times New Roman" w:cs="Times New Roman"/>
        </w:rPr>
        <w:t> </w:t>
      </w:r>
      <w:r w:rsidR="001E515C">
        <w:rPr>
          <w:rFonts w:ascii="Times New Roman" w:eastAsia="Times New Roman" w:hAnsi="Times New Roman" w:cs="Times New Roman"/>
        </w:rPr>
        <w:t>mg</w:t>
      </w:r>
      <w:r w:rsidRPr="006803F0">
        <w:rPr>
          <w:rFonts w:ascii="Times New Roman" w:eastAsia="Times New Roman" w:hAnsi="Times New Roman" w:cs="Times New Roman"/>
        </w:rPr>
        <w:t xml:space="preserve"> </w:t>
      </w:r>
      <w:r w:rsidRPr="00AF4442">
        <w:rPr>
          <w:rFonts w:ascii="Times New Roman" w:hAnsi="Times New Roman"/>
        </w:rPr>
        <w:t xml:space="preserve">buspirono hidrochlorido. </w:t>
      </w:r>
    </w:p>
    <w:p w14:paraId="1A450AFA" w14:textId="1FB9683D" w:rsidR="006803F0" w:rsidRPr="00AF4442" w:rsidRDefault="006803F0" w:rsidP="006803F0">
      <w:pPr>
        <w:tabs>
          <w:tab w:val="num" w:pos="540"/>
        </w:tabs>
        <w:spacing w:after="0" w:line="240" w:lineRule="auto"/>
        <w:ind w:left="540" w:hanging="540"/>
        <w:rPr>
          <w:rFonts w:ascii="Times New Roman" w:hAnsi="Times New Roman"/>
        </w:rPr>
      </w:pPr>
      <w:r w:rsidRPr="00AF4442">
        <w:rPr>
          <w:rFonts w:ascii="Times New Roman" w:hAnsi="Times New Roman"/>
        </w:rPr>
        <w:t>-</w:t>
      </w:r>
      <w:r w:rsidRPr="00AF4442">
        <w:rPr>
          <w:rFonts w:ascii="Times New Roman" w:hAnsi="Times New Roman"/>
        </w:rPr>
        <w:tab/>
        <w:t>Pagalbinės medžiagos</w:t>
      </w:r>
      <w:r w:rsidR="001E515C">
        <w:rPr>
          <w:rFonts w:ascii="Times New Roman" w:hAnsi="Times New Roman"/>
        </w:rPr>
        <w:t xml:space="preserve"> yra</w:t>
      </w:r>
      <w:r w:rsidRPr="00AF4442">
        <w:rPr>
          <w:rFonts w:ascii="Times New Roman" w:hAnsi="Times New Roman"/>
        </w:rPr>
        <w:t xml:space="preserve"> laktozė monohidratas, mikrokristalinė celiuliozė, karboksimetilkrakmolo A natrio druska, magnio stearatas, koloidinis </w:t>
      </w:r>
      <w:r w:rsidRPr="00B07C01">
        <w:rPr>
          <w:rFonts w:ascii="Times New Roman" w:hAnsi="Times New Roman"/>
        </w:rPr>
        <w:t>bevandenis</w:t>
      </w:r>
      <w:r w:rsidRPr="00AF4442">
        <w:rPr>
          <w:rFonts w:ascii="Times New Roman" w:hAnsi="Times New Roman"/>
        </w:rPr>
        <w:t xml:space="preserve"> silicio dioksidas.</w:t>
      </w:r>
    </w:p>
    <w:p w14:paraId="65C2D9B5" w14:textId="77777777" w:rsidR="006803F0" w:rsidRPr="00AF4442" w:rsidRDefault="006803F0" w:rsidP="006803F0">
      <w:pPr>
        <w:spacing w:after="0" w:line="240" w:lineRule="auto"/>
        <w:jc w:val="both"/>
        <w:rPr>
          <w:rFonts w:ascii="Times New Roman" w:hAnsi="Times New Roman"/>
        </w:rPr>
      </w:pPr>
    </w:p>
    <w:p w14:paraId="7F26DA21" w14:textId="77777777" w:rsidR="006803F0" w:rsidRPr="00AF4442" w:rsidRDefault="006803F0" w:rsidP="006803F0">
      <w:pPr>
        <w:spacing w:after="0" w:line="240" w:lineRule="auto"/>
        <w:rPr>
          <w:rFonts w:ascii="Times New Roman" w:hAnsi="Times New Roman"/>
          <w:b/>
        </w:rPr>
      </w:pPr>
      <w:r w:rsidRPr="00AF4442">
        <w:rPr>
          <w:rFonts w:ascii="Times New Roman" w:hAnsi="Times New Roman"/>
          <w:b/>
        </w:rPr>
        <w:t>Spitomin išvaizda ir kiekis pakuotėje</w:t>
      </w:r>
    </w:p>
    <w:p w14:paraId="108B1AFA" w14:textId="3A788E9C" w:rsidR="006803F0" w:rsidRPr="00AF4442" w:rsidRDefault="001036EF" w:rsidP="006803F0">
      <w:pPr>
        <w:spacing w:after="0" w:line="240" w:lineRule="auto"/>
        <w:rPr>
          <w:rFonts w:ascii="Times New Roman" w:hAnsi="Times New Roman"/>
        </w:rPr>
      </w:pPr>
      <w:r w:rsidRPr="00522639">
        <w:rPr>
          <w:rFonts w:ascii="Times New Roman" w:eastAsia="Times New Roman" w:hAnsi="Times New Roman" w:cs="Times New Roman"/>
          <w:i/>
          <w:iCs/>
        </w:rPr>
        <w:t xml:space="preserve">Spitomin </w:t>
      </w:r>
      <w:r w:rsidRPr="00B564F4">
        <w:rPr>
          <w:rFonts w:ascii="Times New Roman" w:hAnsi="Times New Roman"/>
          <w:i/>
        </w:rPr>
        <w:t>5</w:t>
      </w:r>
      <w:r w:rsidR="004C4572">
        <w:rPr>
          <w:rFonts w:ascii="Times New Roman" w:hAnsi="Times New Roman"/>
          <w:i/>
        </w:rPr>
        <w:t> </w:t>
      </w:r>
      <w:r w:rsidRPr="00B564F4">
        <w:rPr>
          <w:rFonts w:ascii="Times New Roman" w:hAnsi="Times New Roman"/>
          <w:i/>
        </w:rPr>
        <w:t>mg</w:t>
      </w:r>
      <w:r w:rsidRPr="00522639">
        <w:rPr>
          <w:rFonts w:ascii="Times New Roman" w:eastAsia="Times New Roman" w:hAnsi="Times New Roman" w:cs="Times New Roman"/>
          <w:i/>
          <w:iCs/>
        </w:rPr>
        <w:t xml:space="preserve"> tabletės</w:t>
      </w:r>
      <w:r>
        <w:rPr>
          <w:rFonts w:ascii="Times New Roman" w:eastAsia="Times New Roman" w:hAnsi="Times New Roman" w:cs="Times New Roman"/>
        </w:rPr>
        <w:br/>
        <w:t>B</w:t>
      </w:r>
      <w:r w:rsidR="006803F0" w:rsidRPr="006803F0">
        <w:rPr>
          <w:rFonts w:ascii="Times New Roman" w:eastAsia="Times New Roman" w:hAnsi="Times New Roman" w:cs="Times New Roman"/>
        </w:rPr>
        <w:t>altos</w:t>
      </w:r>
      <w:r w:rsidR="006803F0" w:rsidRPr="00AF4442">
        <w:rPr>
          <w:rFonts w:ascii="Times New Roman" w:hAnsi="Times New Roman"/>
        </w:rPr>
        <w:t xml:space="preserve"> ar beveik baltos, apvalios, plokščios, nuožulniais kraštais tabletės, kurių vienoje pusėje yra vagelė, o kitoje – stilizuota</w:t>
      </w:r>
      <w:r w:rsidR="00D922C7">
        <w:rPr>
          <w:rFonts w:ascii="Times New Roman" w:hAnsi="Times New Roman"/>
        </w:rPr>
        <w:t>s</w:t>
      </w:r>
      <w:r w:rsidR="006803F0" w:rsidRPr="00AF4442">
        <w:rPr>
          <w:rFonts w:ascii="Times New Roman" w:hAnsi="Times New Roman"/>
        </w:rPr>
        <w:t xml:space="preserve"> E 151 </w:t>
      </w:r>
      <w:r w:rsidR="00D922C7">
        <w:rPr>
          <w:rFonts w:ascii="Times New Roman" w:hAnsi="Times New Roman"/>
        </w:rPr>
        <w:t>ženklas</w:t>
      </w:r>
      <w:r w:rsidR="006803F0" w:rsidRPr="00AF4442">
        <w:rPr>
          <w:rFonts w:ascii="Times New Roman" w:hAnsi="Times New Roman"/>
        </w:rPr>
        <w:t>.</w:t>
      </w:r>
    </w:p>
    <w:p w14:paraId="76C0D8E4" w14:textId="77777777" w:rsidR="00D922C7" w:rsidRPr="006803F0" w:rsidRDefault="00D922C7" w:rsidP="00D922C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Tabletę galima padalyti į lygias dozes.</w:t>
      </w:r>
    </w:p>
    <w:p w14:paraId="331ABBC4" w14:textId="77777777" w:rsidR="00D922C7" w:rsidRPr="006803F0" w:rsidRDefault="00D922C7" w:rsidP="006803F0">
      <w:pPr>
        <w:spacing w:after="0" w:line="240" w:lineRule="auto"/>
        <w:rPr>
          <w:rFonts w:ascii="Times New Roman" w:eastAsia="Times New Roman" w:hAnsi="Times New Roman" w:cs="Times New Roman"/>
        </w:rPr>
      </w:pPr>
    </w:p>
    <w:p w14:paraId="67E3AF9D" w14:textId="4D503B4B" w:rsidR="001036EF" w:rsidRPr="00522639" w:rsidRDefault="001036EF" w:rsidP="006803F0">
      <w:pPr>
        <w:spacing w:after="0" w:line="240" w:lineRule="auto"/>
        <w:rPr>
          <w:rFonts w:ascii="Times New Roman" w:eastAsia="Times New Roman" w:hAnsi="Times New Roman" w:cs="Times New Roman"/>
          <w:i/>
          <w:iCs/>
        </w:rPr>
      </w:pPr>
      <w:r w:rsidRPr="00522639">
        <w:rPr>
          <w:rFonts w:ascii="Times New Roman" w:eastAsia="Times New Roman" w:hAnsi="Times New Roman" w:cs="Times New Roman"/>
          <w:i/>
          <w:iCs/>
        </w:rPr>
        <w:t xml:space="preserve">Spitomin </w:t>
      </w:r>
      <w:r w:rsidRPr="00B564F4">
        <w:rPr>
          <w:rFonts w:ascii="Times New Roman" w:hAnsi="Times New Roman"/>
          <w:i/>
        </w:rPr>
        <w:t>10</w:t>
      </w:r>
      <w:r w:rsidR="004C4572">
        <w:rPr>
          <w:rFonts w:ascii="Times New Roman" w:hAnsi="Times New Roman"/>
          <w:i/>
        </w:rPr>
        <w:t> </w:t>
      </w:r>
      <w:r w:rsidRPr="00B564F4">
        <w:rPr>
          <w:rFonts w:ascii="Times New Roman" w:hAnsi="Times New Roman"/>
          <w:i/>
        </w:rPr>
        <w:t>mg</w:t>
      </w:r>
      <w:r w:rsidRPr="00522639">
        <w:rPr>
          <w:rFonts w:ascii="Times New Roman" w:eastAsia="Times New Roman" w:hAnsi="Times New Roman" w:cs="Times New Roman"/>
          <w:i/>
          <w:iCs/>
        </w:rPr>
        <w:t xml:space="preserve"> tabletės</w:t>
      </w:r>
    </w:p>
    <w:p w14:paraId="24D51751" w14:textId="7A8B6E60" w:rsidR="006803F0" w:rsidRPr="00AF4442" w:rsidRDefault="001036EF" w:rsidP="006803F0">
      <w:pPr>
        <w:spacing w:after="0" w:line="240" w:lineRule="auto"/>
        <w:rPr>
          <w:rFonts w:ascii="Times New Roman" w:hAnsi="Times New Roman"/>
        </w:rPr>
      </w:pPr>
      <w:r>
        <w:rPr>
          <w:rFonts w:ascii="Times New Roman" w:eastAsia="Times New Roman" w:hAnsi="Times New Roman" w:cs="Times New Roman"/>
        </w:rPr>
        <w:t>B</w:t>
      </w:r>
      <w:r w:rsidR="006803F0" w:rsidRPr="006803F0">
        <w:rPr>
          <w:rFonts w:ascii="Times New Roman" w:eastAsia="Times New Roman" w:hAnsi="Times New Roman" w:cs="Times New Roman"/>
        </w:rPr>
        <w:t>altos</w:t>
      </w:r>
      <w:r w:rsidR="006803F0" w:rsidRPr="00AF4442">
        <w:rPr>
          <w:rFonts w:ascii="Times New Roman" w:hAnsi="Times New Roman"/>
        </w:rPr>
        <w:t xml:space="preserve"> ar beveik baltos, apvalios, plokščios, nuožulniais kraštais tabletės, kurių vienoje pusėje yra vagelė, o kitoje – stilizuota</w:t>
      </w:r>
      <w:r w:rsidR="00D922C7">
        <w:rPr>
          <w:rFonts w:ascii="Times New Roman" w:hAnsi="Times New Roman"/>
        </w:rPr>
        <w:t>s</w:t>
      </w:r>
      <w:r w:rsidR="006803F0" w:rsidRPr="00AF4442">
        <w:rPr>
          <w:rFonts w:ascii="Times New Roman" w:hAnsi="Times New Roman"/>
        </w:rPr>
        <w:t xml:space="preserve"> E 152 </w:t>
      </w:r>
      <w:r w:rsidR="00D922C7">
        <w:rPr>
          <w:rFonts w:ascii="Times New Roman" w:hAnsi="Times New Roman"/>
        </w:rPr>
        <w:t>ženklas</w:t>
      </w:r>
      <w:r w:rsidR="006803F0" w:rsidRPr="00AF4442">
        <w:rPr>
          <w:rFonts w:ascii="Times New Roman" w:hAnsi="Times New Roman"/>
        </w:rPr>
        <w:t>.</w:t>
      </w:r>
    </w:p>
    <w:p w14:paraId="7EC87F63" w14:textId="77777777" w:rsidR="00D922C7" w:rsidRPr="006803F0" w:rsidRDefault="00D922C7" w:rsidP="00D922C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Tabletę galima padalyti į lygias dozes.</w:t>
      </w:r>
    </w:p>
    <w:p w14:paraId="0D4E0E09" w14:textId="77777777" w:rsidR="006803F0" w:rsidRPr="006803F0" w:rsidRDefault="006803F0" w:rsidP="006803F0">
      <w:pPr>
        <w:spacing w:after="0" w:line="240" w:lineRule="auto"/>
        <w:rPr>
          <w:rFonts w:ascii="Times New Roman" w:eastAsia="Times New Roman" w:hAnsi="Times New Roman" w:cs="Times New Roman"/>
          <w:caps/>
        </w:rPr>
      </w:pPr>
    </w:p>
    <w:p w14:paraId="067D2EE3" w14:textId="77777777" w:rsidR="001036EF" w:rsidRPr="00B564F4" w:rsidRDefault="001036EF" w:rsidP="00B564F4">
      <w:pPr>
        <w:autoSpaceDE w:val="0"/>
        <w:autoSpaceDN w:val="0"/>
        <w:adjustRightInd w:val="0"/>
        <w:spacing w:after="0" w:line="240" w:lineRule="auto"/>
        <w:jc w:val="both"/>
        <w:rPr>
          <w:rFonts w:ascii="Times New Roman" w:hAnsi="Times New Roman"/>
          <w:b/>
        </w:rPr>
      </w:pPr>
      <w:r w:rsidRPr="00522639">
        <w:rPr>
          <w:rFonts w:ascii="Times New Roman" w:eastAsia="Times New Roman" w:hAnsi="Times New Roman" w:cs="Times New Roman"/>
          <w:b/>
          <w:bCs/>
        </w:rPr>
        <w:t>Pakuotė</w:t>
      </w:r>
    </w:p>
    <w:p w14:paraId="0B7C761C" w14:textId="77777777" w:rsidR="006803F0" w:rsidRPr="00AF4442" w:rsidRDefault="006803F0" w:rsidP="006803F0">
      <w:pPr>
        <w:autoSpaceDE w:val="0"/>
        <w:autoSpaceDN w:val="0"/>
        <w:adjustRightInd w:val="0"/>
        <w:spacing w:after="0" w:line="240" w:lineRule="auto"/>
        <w:jc w:val="both"/>
        <w:rPr>
          <w:rFonts w:ascii="Times New Roman" w:hAnsi="Times New Roman"/>
        </w:rPr>
      </w:pPr>
      <w:r w:rsidRPr="00AF4442">
        <w:rPr>
          <w:rFonts w:ascii="Times New Roman" w:hAnsi="Times New Roman"/>
        </w:rPr>
        <w:t>PA/Al/PVC lizdinė plokštelė. Kartono dėžutėje yra 60 tablečių.</w:t>
      </w:r>
    </w:p>
    <w:p w14:paraId="40CBDA20" w14:textId="77777777" w:rsidR="006803F0" w:rsidRPr="00AF4442" w:rsidRDefault="006803F0" w:rsidP="006803F0">
      <w:pPr>
        <w:spacing w:after="0" w:line="220" w:lineRule="exact"/>
        <w:rPr>
          <w:rFonts w:ascii="Times New Roman" w:hAnsi="Times New Roman"/>
        </w:rPr>
      </w:pPr>
    </w:p>
    <w:p w14:paraId="677BE22D" w14:textId="77777777" w:rsidR="006803F0" w:rsidRPr="00AF4442" w:rsidRDefault="006803F0" w:rsidP="006803F0">
      <w:pPr>
        <w:spacing w:after="0" w:line="220" w:lineRule="exact"/>
        <w:rPr>
          <w:rFonts w:ascii="Times New Roman" w:hAnsi="Times New Roman"/>
          <w:b/>
        </w:rPr>
      </w:pPr>
      <w:r w:rsidRPr="00AF4442">
        <w:rPr>
          <w:rFonts w:ascii="Times New Roman" w:hAnsi="Times New Roman"/>
          <w:b/>
        </w:rPr>
        <w:t>Registruotojas</w:t>
      </w:r>
    </w:p>
    <w:p w14:paraId="16A0CF69" w14:textId="00C15BA6" w:rsidR="006803F0" w:rsidRPr="00AF4442" w:rsidRDefault="006803F0" w:rsidP="006803F0">
      <w:pPr>
        <w:spacing w:after="0" w:line="240" w:lineRule="auto"/>
        <w:jc w:val="both"/>
        <w:rPr>
          <w:rFonts w:ascii="Times New Roman" w:hAnsi="Times New Roman"/>
        </w:rPr>
      </w:pPr>
      <w:r w:rsidRPr="006803F0">
        <w:rPr>
          <w:rFonts w:ascii="Times New Roman" w:eastAsia="Times New Roman" w:hAnsi="Times New Roman" w:cs="Times New Roman"/>
          <w:bCs/>
        </w:rPr>
        <w:t>E</w:t>
      </w:r>
      <w:r w:rsidR="003467BD">
        <w:rPr>
          <w:rFonts w:ascii="Times New Roman" w:eastAsia="Times New Roman" w:hAnsi="Times New Roman" w:cs="Times New Roman"/>
          <w:bCs/>
        </w:rPr>
        <w:t>gis</w:t>
      </w:r>
      <w:r w:rsidRPr="006803F0">
        <w:rPr>
          <w:rFonts w:ascii="Times New Roman" w:eastAsia="Times New Roman" w:hAnsi="Times New Roman" w:cs="Times New Roman"/>
          <w:bCs/>
        </w:rPr>
        <w:t xml:space="preserve"> P</w:t>
      </w:r>
      <w:r w:rsidR="003467BD">
        <w:rPr>
          <w:rFonts w:ascii="Times New Roman" w:eastAsia="Times New Roman" w:hAnsi="Times New Roman" w:cs="Times New Roman"/>
          <w:bCs/>
        </w:rPr>
        <w:t>harmaceuticals</w:t>
      </w:r>
      <w:r w:rsidRPr="00AF4442">
        <w:rPr>
          <w:rFonts w:ascii="Times New Roman" w:hAnsi="Times New Roman"/>
        </w:rPr>
        <w:t xml:space="preserve"> PLC</w:t>
      </w:r>
    </w:p>
    <w:p w14:paraId="3241BAAC" w14:textId="77777777" w:rsidR="006803F0" w:rsidRPr="00AF4442" w:rsidRDefault="006803F0" w:rsidP="006803F0">
      <w:pPr>
        <w:spacing w:after="0" w:line="240" w:lineRule="auto"/>
        <w:jc w:val="both"/>
        <w:rPr>
          <w:rFonts w:ascii="Times New Roman" w:hAnsi="Times New Roman"/>
        </w:rPr>
      </w:pPr>
      <w:r w:rsidRPr="00AF4442">
        <w:rPr>
          <w:rFonts w:ascii="Times New Roman" w:hAnsi="Times New Roman"/>
        </w:rPr>
        <w:t>1106 Budapest, Keresztúri út 30-38</w:t>
      </w:r>
    </w:p>
    <w:p w14:paraId="1EA335EC" w14:textId="77777777" w:rsidR="006803F0" w:rsidRPr="00AF4442" w:rsidRDefault="006803F0" w:rsidP="006803F0">
      <w:pPr>
        <w:spacing w:after="0" w:line="240" w:lineRule="auto"/>
        <w:ind w:left="567" w:hanging="567"/>
        <w:rPr>
          <w:rFonts w:ascii="Times New Roman" w:hAnsi="Times New Roman"/>
        </w:rPr>
      </w:pPr>
      <w:r w:rsidRPr="00AF4442">
        <w:rPr>
          <w:rFonts w:ascii="Times New Roman" w:hAnsi="Times New Roman"/>
        </w:rPr>
        <w:t>Vengrija</w:t>
      </w:r>
    </w:p>
    <w:p w14:paraId="7658659D" w14:textId="77777777" w:rsidR="006803F0" w:rsidRPr="00AF4442" w:rsidRDefault="006803F0" w:rsidP="006803F0">
      <w:pPr>
        <w:spacing w:after="0" w:line="240" w:lineRule="auto"/>
        <w:rPr>
          <w:rFonts w:ascii="Times New Roman" w:hAnsi="Times New Roman"/>
        </w:rPr>
      </w:pPr>
    </w:p>
    <w:p w14:paraId="383F31CB" w14:textId="77777777" w:rsidR="006803F0" w:rsidRPr="00E352C0" w:rsidRDefault="006803F0" w:rsidP="006803F0">
      <w:pPr>
        <w:spacing w:after="0" w:line="240" w:lineRule="auto"/>
        <w:rPr>
          <w:rFonts w:ascii="Times New Roman" w:hAnsi="Times New Roman"/>
          <w:b/>
        </w:rPr>
      </w:pPr>
      <w:r w:rsidRPr="00E352C0">
        <w:rPr>
          <w:rFonts w:ascii="Times New Roman" w:hAnsi="Times New Roman"/>
          <w:b/>
        </w:rPr>
        <w:t>Gamintojas</w:t>
      </w:r>
    </w:p>
    <w:p w14:paraId="6B661907" w14:textId="77777777" w:rsidR="006803F0" w:rsidRPr="00AF4442" w:rsidRDefault="006803F0" w:rsidP="006803F0">
      <w:pPr>
        <w:autoSpaceDE w:val="0"/>
        <w:autoSpaceDN w:val="0"/>
        <w:adjustRightInd w:val="0"/>
        <w:spacing w:after="0" w:line="240" w:lineRule="auto"/>
        <w:rPr>
          <w:rFonts w:ascii="Times New Roman" w:hAnsi="Times New Roman"/>
        </w:rPr>
      </w:pPr>
      <w:r w:rsidRPr="006803F0">
        <w:rPr>
          <w:rFonts w:ascii="Times New Roman" w:eastAsia="Times New Roman" w:hAnsi="Times New Roman" w:cs="Times New Roman"/>
        </w:rPr>
        <w:t>E</w:t>
      </w:r>
      <w:r w:rsidR="003467BD">
        <w:rPr>
          <w:rFonts w:ascii="Times New Roman" w:eastAsia="Times New Roman" w:hAnsi="Times New Roman" w:cs="Times New Roman"/>
        </w:rPr>
        <w:t>gis</w:t>
      </w:r>
      <w:r w:rsidRPr="00AF4442">
        <w:rPr>
          <w:rFonts w:ascii="Times New Roman" w:hAnsi="Times New Roman"/>
        </w:rPr>
        <w:t xml:space="preserve"> Pharmaceuticals PLC. </w:t>
      </w:r>
    </w:p>
    <w:p w14:paraId="46DB0B0B" w14:textId="77777777" w:rsidR="006803F0" w:rsidRPr="00AF4442" w:rsidRDefault="006803F0" w:rsidP="006803F0">
      <w:pPr>
        <w:autoSpaceDE w:val="0"/>
        <w:autoSpaceDN w:val="0"/>
        <w:adjustRightInd w:val="0"/>
        <w:spacing w:after="0" w:line="240" w:lineRule="auto"/>
        <w:rPr>
          <w:rFonts w:ascii="Times New Roman" w:hAnsi="Times New Roman"/>
        </w:rPr>
      </w:pPr>
      <w:r w:rsidRPr="00AF4442">
        <w:rPr>
          <w:rFonts w:ascii="Times New Roman" w:hAnsi="Times New Roman"/>
        </w:rPr>
        <w:t xml:space="preserve">H-1165 Budapest </w:t>
      </w:r>
    </w:p>
    <w:p w14:paraId="5C43753E"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 xml:space="preserve">Bökényföldi út 118-120 </w:t>
      </w:r>
    </w:p>
    <w:p w14:paraId="22F5B9F8"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Vengrija</w:t>
      </w:r>
    </w:p>
    <w:p w14:paraId="47EC2EE4" w14:textId="77777777" w:rsidR="00396D2E" w:rsidRPr="00E352C0" w:rsidRDefault="00396D2E" w:rsidP="006803F0">
      <w:pPr>
        <w:spacing w:after="0" w:line="240" w:lineRule="auto"/>
        <w:rPr>
          <w:rFonts w:ascii="Times New Roman" w:hAnsi="Times New Roman"/>
        </w:rPr>
      </w:pPr>
    </w:p>
    <w:p w14:paraId="4ACFCBD3" w14:textId="77777777" w:rsidR="006803F0" w:rsidRPr="006803F0" w:rsidRDefault="006803F0" w:rsidP="006803F0">
      <w:pPr>
        <w:spacing w:after="0" w:line="240" w:lineRule="auto"/>
        <w:rPr>
          <w:rFonts w:ascii="Times New Roman" w:hAnsi="Times New Roman"/>
        </w:rPr>
      </w:pPr>
      <w:r w:rsidRPr="006803F0">
        <w:rPr>
          <w:rFonts w:ascii="Times New Roman" w:hAnsi="Times New Roman"/>
        </w:rPr>
        <w:t>Jeigu apie šį vaistą norite sužinoti daugiau, kreipkitės į vietinį registruotojo atstovą.</w:t>
      </w:r>
    </w:p>
    <w:p w14:paraId="20CB462E" w14:textId="77777777" w:rsidR="006803F0" w:rsidRPr="006803F0" w:rsidRDefault="006803F0" w:rsidP="006803F0">
      <w:pPr>
        <w:spacing w:after="0" w:line="240" w:lineRule="auto"/>
        <w:rPr>
          <w:rFonts w:ascii="Times New Roman" w:hAnsi="Times New Roman"/>
        </w:rPr>
      </w:pPr>
    </w:p>
    <w:p w14:paraId="31501519" w14:textId="77777777" w:rsidR="006803F0" w:rsidRPr="00AF4442" w:rsidRDefault="006803F0" w:rsidP="006803F0">
      <w:pPr>
        <w:spacing w:after="0" w:line="240" w:lineRule="auto"/>
        <w:rPr>
          <w:rFonts w:ascii="Times New Roman" w:hAnsi="Times New Roman"/>
        </w:rPr>
      </w:pPr>
      <w:r w:rsidRPr="006803F0">
        <w:rPr>
          <w:rFonts w:ascii="Times New Roman" w:eastAsia="Times New Roman" w:hAnsi="Times New Roman" w:cs="Times New Roman"/>
        </w:rPr>
        <w:t>E</w:t>
      </w:r>
      <w:r w:rsidR="003467BD">
        <w:rPr>
          <w:rFonts w:ascii="Times New Roman" w:eastAsia="Times New Roman" w:hAnsi="Times New Roman" w:cs="Times New Roman"/>
        </w:rPr>
        <w:t>gis</w:t>
      </w:r>
      <w:r w:rsidRPr="006803F0">
        <w:rPr>
          <w:rFonts w:ascii="Times New Roman" w:eastAsia="Times New Roman" w:hAnsi="Times New Roman" w:cs="Times New Roman"/>
        </w:rPr>
        <w:t xml:space="preserve"> P</w:t>
      </w:r>
      <w:r w:rsidR="003467BD">
        <w:rPr>
          <w:rFonts w:ascii="Times New Roman" w:eastAsia="Times New Roman" w:hAnsi="Times New Roman" w:cs="Times New Roman"/>
        </w:rPr>
        <w:t>harmaceuticals</w:t>
      </w:r>
      <w:r w:rsidRPr="00AF4442">
        <w:rPr>
          <w:rFonts w:ascii="Times New Roman" w:hAnsi="Times New Roman"/>
        </w:rPr>
        <w:t xml:space="preserve"> PLC atstovybė</w:t>
      </w:r>
    </w:p>
    <w:p w14:paraId="3B7532E4" w14:textId="77777777" w:rsidR="006803F0" w:rsidRPr="00AF4442" w:rsidRDefault="006803F0" w:rsidP="006803F0">
      <w:pPr>
        <w:spacing w:after="0" w:line="240" w:lineRule="auto"/>
        <w:rPr>
          <w:rFonts w:ascii="Times New Roman" w:hAnsi="Times New Roman"/>
        </w:rPr>
      </w:pPr>
      <w:r w:rsidRPr="00AF4442">
        <w:rPr>
          <w:rFonts w:ascii="Times New Roman" w:hAnsi="Times New Roman"/>
        </w:rPr>
        <w:t>Tel. (8 5) 231 4658</w:t>
      </w:r>
    </w:p>
    <w:p w14:paraId="1A2E1651" w14:textId="77777777" w:rsidR="006803F0" w:rsidRPr="00E352C0" w:rsidRDefault="006803F0" w:rsidP="006803F0">
      <w:pPr>
        <w:spacing w:after="0" w:line="240" w:lineRule="auto"/>
        <w:jc w:val="both"/>
        <w:rPr>
          <w:rFonts w:ascii="Times New Roman" w:hAnsi="Times New Roman"/>
        </w:rPr>
      </w:pPr>
    </w:p>
    <w:p w14:paraId="751AF1D2" w14:textId="527305A8" w:rsidR="006803F0" w:rsidRPr="00AF4442" w:rsidRDefault="006803F0" w:rsidP="006803F0">
      <w:pPr>
        <w:spacing w:after="0" w:line="240" w:lineRule="auto"/>
        <w:jc w:val="both"/>
        <w:rPr>
          <w:rFonts w:ascii="Times New Roman" w:hAnsi="Times New Roman"/>
          <w:b/>
        </w:rPr>
      </w:pPr>
      <w:r w:rsidRPr="006803F0">
        <w:rPr>
          <w:rFonts w:ascii="Times New Roman" w:hAnsi="Times New Roman"/>
          <w:b/>
        </w:rPr>
        <w:t>Šis pakuotės lapelis paskutinį kartą peržiūrėtas</w:t>
      </w:r>
      <w:r w:rsidR="00CE5B88">
        <w:rPr>
          <w:rFonts w:ascii="Times New Roman" w:hAnsi="Times New Roman"/>
          <w:b/>
        </w:rPr>
        <w:t xml:space="preserve"> 2024-01-31</w:t>
      </w:r>
      <w:r w:rsidR="00B564F4">
        <w:rPr>
          <w:rFonts w:ascii="Times New Roman" w:eastAsia="Times New Roman" w:hAnsi="Times New Roman" w:cs="Times New Roman"/>
          <w:b/>
          <w:bCs/>
        </w:rPr>
        <w:t>.</w:t>
      </w:r>
    </w:p>
    <w:p w14:paraId="25BC01AC" w14:textId="77777777" w:rsidR="006803F0" w:rsidRPr="00AF4442" w:rsidRDefault="006803F0" w:rsidP="006803F0">
      <w:pPr>
        <w:spacing w:after="0" w:line="240" w:lineRule="auto"/>
        <w:jc w:val="both"/>
        <w:rPr>
          <w:rFonts w:ascii="Times New Roman" w:hAnsi="Times New Roman"/>
          <w:b/>
        </w:rPr>
      </w:pPr>
    </w:p>
    <w:p w14:paraId="3898EB0B" w14:textId="5DDD7A8C" w:rsidR="006803F0" w:rsidRPr="00D922C7" w:rsidRDefault="006803F0" w:rsidP="00522639">
      <w:pPr>
        <w:spacing w:after="0" w:line="240" w:lineRule="auto"/>
        <w:rPr>
          <w:rFonts w:ascii="Times New Roman" w:hAnsi="Times New Roman" w:cs="Times New Roman"/>
        </w:rPr>
      </w:pPr>
      <w:r w:rsidRPr="00AF4442">
        <w:rPr>
          <w:rFonts w:ascii="Times New Roman" w:hAnsi="Times New Roman"/>
        </w:rPr>
        <w:t>I</w:t>
      </w:r>
      <w:r w:rsidRPr="00D922C7">
        <w:rPr>
          <w:rFonts w:ascii="Times New Roman" w:hAnsi="Times New Roman" w:cs="Times New Roman"/>
        </w:rPr>
        <w:t>šsami informacija apie šį vaistą pateikiama Valstybinės vaistų kontrolės tarnybos prie Lietuvos Respublikos sveikatos apsaugos ministerijos tinklalapyje</w:t>
      </w:r>
      <w:r w:rsidRPr="00D922C7">
        <w:rPr>
          <w:rFonts w:ascii="Times New Roman" w:hAnsi="Times New Roman" w:cs="Times New Roman"/>
          <w:i/>
        </w:rPr>
        <w:t xml:space="preserve"> </w:t>
      </w:r>
      <w:hyperlink r:id="rId16" w:history="1">
        <w:r w:rsidR="00D922C7" w:rsidRPr="000E1270">
          <w:rPr>
            <w:rStyle w:val="Hipersaitas"/>
            <w:rFonts w:ascii="Times New Roman" w:hAnsi="Times New Roman" w:cs="Times New Roman"/>
            <w:iCs/>
          </w:rPr>
          <w:t>http://www.vvkt.lt</w:t>
        </w:r>
      </w:hyperlink>
      <w:r w:rsidR="00D922C7">
        <w:rPr>
          <w:rFonts w:ascii="Times New Roman" w:hAnsi="Times New Roman" w:cs="Times New Roman"/>
          <w:iCs/>
        </w:rPr>
        <w:t>.</w:t>
      </w:r>
    </w:p>
    <w:p w14:paraId="3DC9CCB8" w14:textId="77777777" w:rsidR="00867275" w:rsidRPr="00AF4442" w:rsidRDefault="00867275">
      <w:bookmarkStart w:id="5" w:name="_GoBack"/>
      <w:bookmarkEnd w:id="5"/>
    </w:p>
    <w:sectPr w:rsidR="00867275" w:rsidRPr="00AF4442" w:rsidSect="003467BD">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A8BE1" w14:textId="77777777" w:rsidR="00D3076A" w:rsidRDefault="00D3076A">
      <w:pPr>
        <w:spacing w:after="0" w:line="240" w:lineRule="auto"/>
      </w:pPr>
      <w:r>
        <w:separator/>
      </w:r>
    </w:p>
  </w:endnote>
  <w:endnote w:type="continuationSeparator" w:id="0">
    <w:p w14:paraId="22203712" w14:textId="77777777" w:rsidR="00D3076A" w:rsidRDefault="00D3076A">
      <w:pPr>
        <w:spacing w:after="0" w:line="240" w:lineRule="auto"/>
      </w:pPr>
      <w:r>
        <w:continuationSeparator/>
      </w:r>
    </w:p>
  </w:endnote>
  <w:endnote w:type="continuationNotice" w:id="1">
    <w:p w14:paraId="578FB287" w14:textId="77777777" w:rsidR="00D3076A" w:rsidRDefault="00D30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9FA1" w14:textId="77777777" w:rsidR="00207DBD" w:rsidRDefault="00207D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27A25B" w14:textId="77777777" w:rsidR="00207DBD" w:rsidRDefault="00207D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4F31" w14:textId="33780602" w:rsidR="00207DBD" w:rsidRPr="005062C2" w:rsidRDefault="00207DBD">
    <w:pPr>
      <w:pStyle w:val="Porat"/>
      <w:framePr w:wrap="around" w:vAnchor="text" w:hAnchor="margin" w:xAlign="right" w:y="1"/>
      <w:rPr>
        <w:rStyle w:val="Puslapionumeris"/>
        <w:sz w:val="22"/>
        <w:szCs w:val="22"/>
      </w:rPr>
    </w:pPr>
    <w:r w:rsidRPr="005062C2">
      <w:rPr>
        <w:rStyle w:val="Puslapionumeris"/>
        <w:sz w:val="22"/>
        <w:szCs w:val="22"/>
      </w:rPr>
      <w:fldChar w:fldCharType="begin"/>
    </w:r>
    <w:r w:rsidRPr="005062C2">
      <w:rPr>
        <w:rStyle w:val="Puslapionumeris"/>
        <w:sz w:val="22"/>
        <w:szCs w:val="22"/>
      </w:rPr>
      <w:instrText xml:space="preserve">PAGE  </w:instrText>
    </w:r>
    <w:r w:rsidRPr="005062C2">
      <w:rPr>
        <w:rStyle w:val="Puslapionumeris"/>
        <w:sz w:val="22"/>
        <w:szCs w:val="22"/>
      </w:rPr>
      <w:fldChar w:fldCharType="separate"/>
    </w:r>
    <w:r w:rsidR="00CE5B88">
      <w:rPr>
        <w:rStyle w:val="Puslapionumeris"/>
        <w:noProof/>
        <w:sz w:val="22"/>
        <w:szCs w:val="22"/>
      </w:rPr>
      <w:t>23</w:t>
    </w:r>
    <w:r w:rsidRPr="005062C2">
      <w:rPr>
        <w:rStyle w:val="Puslapionumeris"/>
        <w:sz w:val="22"/>
        <w:szCs w:val="22"/>
      </w:rPr>
      <w:fldChar w:fldCharType="end"/>
    </w:r>
  </w:p>
  <w:p w14:paraId="5EC8C53E" w14:textId="77777777" w:rsidR="00207DBD" w:rsidRDefault="00207D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B9AC" w14:textId="77777777" w:rsidR="00D3076A" w:rsidRDefault="00D3076A">
      <w:pPr>
        <w:spacing w:after="0" w:line="240" w:lineRule="auto"/>
      </w:pPr>
      <w:r>
        <w:separator/>
      </w:r>
    </w:p>
  </w:footnote>
  <w:footnote w:type="continuationSeparator" w:id="0">
    <w:p w14:paraId="7B421C51" w14:textId="77777777" w:rsidR="00D3076A" w:rsidRDefault="00D3076A">
      <w:pPr>
        <w:spacing w:after="0" w:line="240" w:lineRule="auto"/>
      </w:pPr>
      <w:r>
        <w:continuationSeparator/>
      </w:r>
    </w:p>
  </w:footnote>
  <w:footnote w:type="continuationNotice" w:id="1">
    <w:p w14:paraId="24597FD0" w14:textId="77777777" w:rsidR="00D3076A" w:rsidRDefault="00D307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296"/>
    <w:multiLevelType w:val="hybridMultilevel"/>
    <w:tmpl w:val="3DDC8DC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943B5"/>
    <w:multiLevelType w:val="multilevel"/>
    <w:tmpl w:val="94BC959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830BD"/>
    <w:multiLevelType w:val="hybridMultilevel"/>
    <w:tmpl w:val="DDAEE792"/>
    <w:lvl w:ilvl="0" w:tplc="BA50269E">
      <w:start w:val="1"/>
      <w:numFmt w:val="bullet"/>
      <w:lvlText w:val="-"/>
      <w:lvlJc w:val="left"/>
      <w:pPr>
        <w:tabs>
          <w:tab w:val="num" w:pos="1287"/>
        </w:tabs>
        <w:ind w:left="1287"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17523"/>
    <w:multiLevelType w:val="hybridMultilevel"/>
    <w:tmpl w:val="12140C18"/>
    <w:lvl w:ilvl="0" w:tplc="F0D6ECC6">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75D8B"/>
    <w:multiLevelType w:val="hybridMultilevel"/>
    <w:tmpl w:val="3A9E38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9F27C4"/>
    <w:multiLevelType w:val="hybridMultilevel"/>
    <w:tmpl w:val="9EAE12F0"/>
    <w:lvl w:ilvl="0" w:tplc="ECEE0B8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C7B7D"/>
    <w:multiLevelType w:val="hybridMultilevel"/>
    <w:tmpl w:val="8FDC5B5E"/>
    <w:lvl w:ilvl="0" w:tplc="F0D6ECC6">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822F9"/>
    <w:multiLevelType w:val="hybridMultilevel"/>
    <w:tmpl w:val="B8729100"/>
    <w:lvl w:ilvl="0" w:tplc="ECEE0B82">
      <w:start w:val="1"/>
      <w:numFmt w:val="bullet"/>
      <w:lvlText w:val="-"/>
      <w:lvlJc w:val="left"/>
      <w:pPr>
        <w:ind w:left="1440" w:hanging="360"/>
      </w:pPr>
      <w:rPr>
        <w:rFonts w:ascii="Times New Roman" w:eastAsia="Times New Roman" w:hAnsi="Times New Roman" w:hint="default"/>
        <w:w w:val="99"/>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6A7C75"/>
    <w:multiLevelType w:val="hybridMultilevel"/>
    <w:tmpl w:val="B9407A42"/>
    <w:lvl w:ilvl="0" w:tplc="ECEE0B82">
      <w:start w:val="1"/>
      <w:numFmt w:val="bullet"/>
      <w:lvlText w:val="-"/>
      <w:lvlJc w:val="left"/>
      <w:pPr>
        <w:ind w:left="1440" w:hanging="360"/>
      </w:pPr>
      <w:rPr>
        <w:rFonts w:ascii="Times New Roman" w:eastAsia="Times New Roman" w:hAnsi="Times New Roman" w:hint="default"/>
        <w:w w:val="99"/>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0DF33C6"/>
    <w:multiLevelType w:val="hybridMultilevel"/>
    <w:tmpl w:val="02B63AA8"/>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F41E3"/>
    <w:multiLevelType w:val="hybridMultilevel"/>
    <w:tmpl w:val="24E480B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65007FC"/>
    <w:multiLevelType w:val="hybridMultilevel"/>
    <w:tmpl w:val="20328F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A4C734F"/>
    <w:multiLevelType w:val="hybridMultilevel"/>
    <w:tmpl w:val="F566DC0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83091"/>
    <w:multiLevelType w:val="hybridMultilevel"/>
    <w:tmpl w:val="A0428B04"/>
    <w:lvl w:ilvl="0" w:tplc="2AA8E270">
      <w:start w:val="6"/>
      <w:numFmt w:val="bullet"/>
      <w:lvlText w:val="-"/>
      <w:lvlJc w:val="left"/>
      <w:pPr>
        <w:tabs>
          <w:tab w:val="num" w:pos="720"/>
        </w:tabs>
        <w:ind w:left="72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B4059"/>
    <w:multiLevelType w:val="hybridMultilevel"/>
    <w:tmpl w:val="FCA26EA2"/>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B3DC1"/>
    <w:multiLevelType w:val="hybridMultilevel"/>
    <w:tmpl w:val="F3E43080"/>
    <w:lvl w:ilvl="0" w:tplc="ECEE0B8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C1601"/>
    <w:multiLevelType w:val="hybridMultilevel"/>
    <w:tmpl w:val="C9DEE9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41CF8"/>
    <w:multiLevelType w:val="multilevel"/>
    <w:tmpl w:val="8FDC5B5E"/>
    <w:lvl w:ilvl="0">
      <w:start w:val="1"/>
      <w:numFmt w:val="bullet"/>
      <w:lvlText w:val=""/>
      <w:lvlJc w:val="left"/>
      <w:pPr>
        <w:tabs>
          <w:tab w:val="num" w:pos="360"/>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83BD8"/>
    <w:multiLevelType w:val="hybridMultilevel"/>
    <w:tmpl w:val="9BF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B729F"/>
    <w:multiLevelType w:val="hybridMultilevel"/>
    <w:tmpl w:val="8E42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A156F"/>
    <w:multiLevelType w:val="hybridMultilevel"/>
    <w:tmpl w:val="D85C01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0660421"/>
    <w:multiLevelType w:val="hybridMultilevel"/>
    <w:tmpl w:val="2EA60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2C2808"/>
    <w:multiLevelType w:val="hybridMultilevel"/>
    <w:tmpl w:val="AC42EEEA"/>
    <w:lvl w:ilvl="0" w:tplc="0F127B40">
      <w:start w:val="5"/>
      <w:numFmt w:val="bullet"/>
      <w:lvlText w:val="-"/>
      <w:lvlJc w:val="left"/>
      <w:pPr>
        <w:tabs>
          <w:tab w:val="num" w:pos="720"/>
        </w:tabs>
        <w:ind w:left="720" w:hanging="360"/>
      </w:pPr>
      <w:rPr>
        <w:rFonts w:ascii="Times New Roman" w:eastAsia="Times New Roman" w:hAnsi="Times New Roman" w:cs="Times New Roman"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4C59BE"/>
    <w:multiLevelType w:val="hybridMultilevel"/>
    <w:tmpl w:val="0EB23138"/>
    <w:lvl w:ilvl="0" w:tplc="ECEE0B82">
      <w:start w:val="1"/>
      <w:numFmt w:val="bullet"/>
      <w:lvlText w:val="-"/>
      <w:lvlJc w:val="left"/>
      <w:pPr>
        <w:ind w:left="1287" w:hanging="360"/>
      </w:pPr>
      <w:rPr>
        <w:rFonts w:ascii="Times New Roman" w:eastAsia="Times New Roman" w:hAnsi="Times New Roman" w:hint="default"/>
        <w:w w:val="99"/>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3090CF3"/>
    <w:multiLevelType w:val="hybridMultilevel"/>
    <w:tmpl w:val="D56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F6E05"/>
    <w:multiLevelType w:val="hybridMultilevel"/>
    <w:tmpl w:val="CD5E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A0279"/>
    <w:multiLevelType w:val="hybridMultilevel"/>
    <w:tmpl w:val="227406F2"/>
    <w:lvl w:ilvl="0" w:tplc="2AA8E270">
      <w:start w:val="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55004"/>
    <w:multiLevelType w:val="hybridMultilevel"/>
    <w:tmpl w:val="C8A2ABEC"/>
    <w:lvl w:ilvl="0" w:tplc="2AA8E270">
      <w:start w:val="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C6CB9"/>
    <w:multiLevelType w:val="hybridMultilevel"/>
    <w:tmpl w:val="88B4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82EDB"/>
    <w:multiLevelType w:val="hybridMultilevel"/>
    <w:tmpl w:val="CB480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61853"/>
    <w:multiLevelType w:val="hybridMultilevel"/>
    <w:tmpl w:val="ADA62C8E"/>
    <w:lvl w:ilvl="0" w:tplc="30766BF0">
      <w:start w:val="1"/>
      <w:numFmt w:val="bullet"/>
      <w:lvlText w:val=""/>
      <w:lvlJc w:val="left"/>
      <w:pPr>
        <w:tabs>
          <w:tab w:val="num" w:pos="1065"/>
        </w:tabs>
        <w:ind w:left="1065" w:hanging="360"/>
      </w:pPr>
      <w:rPr>
        <w:rFonts w:ascii="Symbol" w:hAnsi="Symbol"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73820BE8"/>
    <w:multiLevelType w:val="hybridMultilevel"/>
    <w:tmpl w:val="5F7CA494"/>
    <w:lvl w:ilvl="0" w:tplc="ECEE0B8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996"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22"/>
  </w:num>
  <w:num w:numId="3">
    <w:abstractNumId w:val="13"/>
  </w:num>
  <w:num w:numId="4">
    <w:abstractNumId w:val="15"/>
  </w:num>
  <w:num w:numId="5">
    <w:abstractNumId w:val="12"/>
  </w:num>
  <w:num w:numId="6">
    <w:abstractNumId w:val="6"/>
  </w:num>
  <w:num w:numId="7">
    <w:abstractNumId w:val="3"/>
  </w:num>
  <w:num w:numId="8">
    <w:abstractNumId w:val="10"/>
  </w:num>
  <w:num w:numId="9">
    <w:abstractNumId w:val="19"/>
  </w:num>
  <w:num w:numId="10">
    <w:abstractNumId w:val="14"/>
  </w:num>
  <w:num w:numId="11">
    <w:abstractNumId w:val="4"/>
  </w:num>
  <w:num w:numId="12">
    <w:abstractNumId w:val="24"/>
  </w:num>
  <w:num w:numId="13">
    <w:abstractNumId w:val="0"/>
  </w:num>
  <w:num w:numId="14">
    <w:abstractNumId w:val="16"/>
  </w:num>
  <w:num w:numId="15">
    <w:abstractNumId w:val="2"/>
  </w:num>
  <w:num w:numId="16">
    <w:abstractNumId w:val="34"/>
  </w:num>
  <w:num w:numId="17">
    <w:abstractNumId w:val="9"/>
  </w:num>
  <w:num w:numId="18">
    <w:abstractNumId w:val="17"/>
  </w:num>
  <w:num w:numId="19">
    <w:abstractNumId w:val="33"/>
  </w:num>
  <w:num w:numId="20">
    <w:abstractNumId w:val="5"/>
  </w:num>
  <w:num w:numId="21">
    <w:abstractNumId w:val="7"/>
  </w:num>
  <w:num w:numId="22">
    <w:abstractNumId w:val="8"/>
  </w:num>
  <w:num w:numId="23">
    <w:abstractNumId w:val="25"/>
  </w:num>
  <w:num w:numId="24">
    <w:abstractNumId w:val="26"/>
  </w:num>
  <w:num w:numId="25">
    <w:abstractNumId w:val="18"/>
  </w:num>
  <w:num w:numId="26">
    <w:abstractNumId w:val="31"/>
  </w:num>
  <w:num w:numId="27">
    <w:abstractNumId w:val="11"/>
  </w:num>
  <w:num w:numId="28">
    <w:abstractNumId w:val="21"/>
  </w:num>
  <w:num w:numId="29">
    <w:abstractNumId w:val="30"/>
  </w:num>
  <w:num w:numId="30">
    <w:abstractNumId w:val="27"/>
  </w:num>
  <w:num w:numId="31">
    <w:abstractNumId w:val="20"/>
  </w:num>
  <w:num w:numId="32">
    <w:abstractNumId w:val="29"/>
  </w:num>
  <w:num w:numId="33">
    <w:abstractNumId w:val="32"/>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F0"/>
    <w:rsid w:val="0000201B"/>
    <w:rsid w:val="0007241C"/>
    <w:rsid w:val="0007363E"/>
    <w:rsid w:val="000D0286"/>
    <w:rsid w:val="000D0C21"/>
    <w:rsid w:val="000E1270"/>
    <w:rsid w:val="000F7467"/>
    <w:rsid w:val="001036EF"/>
    <w:rsid w:val="00112D2F"/>
    <w:rsid w:val="0012678F"/>
    <w:rsid w:val="00126D20"/>
    <w:rsid w:val="00130C74"/>
    <w:rsid w:val="0013158C"/>
    <w:rsid w:val="00135D79"/>
    <w:rsid w:val="0014506A"/>
    <w:rsid w:val="00160568"/>
    <w:rsid w:val="00173971"/>
    <w:rsid w:val="001B44AB"/>
    <w:rsid w:val="001C02EE"/>
    <w:rsid w:val="001C7C50"/>
    <w:rsid w:val="001D5243"/>
    <w:rsid w:val="001E515C"/>
    <w:rsid w:val="001E63B9"/>
    <w:rsid w:val="001F058F"/>
    <w:rsid w:val="002010F9"/>
    <w:rsid w:val="00207DBD"/>
    <w:rsid w:val="00213920"/>
    <w:rsid w:val="002216A5"/>
    <w:rsid w:val="002508C0"/>
    <w:rsid w:val="002610AA"/>
    <w:rsid w:val="002A0969"/>
    <w:rsid w:val="002B220B"/>
    <w:rsid w:val="002C1ED2"/>
    <w:rsid w:val="002F5712"/>
    <w:rsid w:val="002F6F87"/>
    <w:rsid w:val="00333CDB"/>
    <w:rsid w:val="003341CA"/>
    <w:rsid w:val="003467BD"/>
    <w:rsid w:val="00367658"/>
    <w:rsid w:val="0038364E"/>
    <w:rsid w:val="00396D2E"/>
    <w:rsid w:val="003C7F7F"/>
    <w:rsid w:val="003E13C5"/>
    <w:rsid w:val="00410B94"/>
    <w:rsid w:val="00411A60"/>
    <w:rsid w:val="004159CB"/>
    <w:rsid w:val="00467715"/>
    <w:rsid w:val="00493D89"/>
    <w:rsid w:val="004C4572"/>
    <w:rsid w:val="004C6E8E"/>
    <w:rsid w:val="004C75BA"/>
    <w:rsid w:val="00514840"/>
    <w:rsid w:val="00522639"/>
    <w:rsid w:val="00541A3B"/>
    <w:rsid w:val="0056492E"/>
    <w:rsid w:val="005672FE"/>
    <w:rsid w:val="00576AEC"/>
    <w:rsid w:val="00577035"/>
    <w:rsid w:val="005D7385"/>
    <w:rsid w:val="005F2B9C"/>
    <w:rsid w:val="00603731"/>
    <w:rsid w:val="006648C2"/>
    <w:rsid w:val="00665DBC"/>
    <w:rsid w:val="006803F0"/>
    <w:rsid w:val="00684434"/>
    <w:rsid w:val="006A511F"/>
    <w:rsid w:val="00700E1D"/>
    <w:rsid w:val="007045C4"/>
    <w:rsid w:val="00725259"/>
    <w:rsid w:val="007307AD"/>
    <w:rsid w:val="00740858"/>
    <w:rsid w:val="007571EE"/>
    <w:rsid w:val="007704CC"/>
    <w:rsid w:val="0079235C"/>
    <w:rsid w:val="00794D15"/>
    <w:rsid w:val="0082178C"/>
    <w:rsid w:val="00847225"/>
    <w:rsid w:val="008641A0"/>
    <w:rsid w:val="00867275"/>
    <w:rsid w:val="008C194A"/>
    <w:rsid w:val="008D7B43"/>
    <w:rsid w:val="008F07AC"/>
    <w:rsid w:val="008F5A99"/>
    <w:rsid w:val="009110FA"/>
    <w:rsid w:val="00946817"/>
    <w:rsid w:val="00984622"/>
    <w:rsid w:val="00997B9E"/>
    <w:rsid w:val="009D1F8B"/>
    <w:rsid w:val="009D309D"/>
    <w:rsid w:val="009F64CA"/>
    <w:rsid w:val="00A12278"/>
    <w:rsid w:val="00A128D0"/>
    <w:rsid w:val="00A26AE9"/>
    <w:rsid w:val="00A3126A"/>
    <w:rsid w:val="00A82832"/>
    <w:rsid w:val="00A97A96"/>
    <w:rsid w:val="00AF4442"/>
    <w:rsid w:val="00B00449"/>
    <w:rsid w:val="00B05210"/>
    <w:rsid w:val="00B07C01"/>
    <w:rsid w:val="00B11E0A"/>
    <w:rsid w:val="00B120EF"/>
    <w:rsid w:val="00B135CA"/>
    <w:rsid w:val="00B22B6B"/>
    <w:rsid w:val="00B564F4"/>
    <w:rsid w:val="00B64D79"/>
    <w:rsid w:val="00BE1A55"/>
    <w:rsid w:val="00BE24B5"/>
    <w:rsid w:val="00C1476A"/>
    <w:rsid w:val="00C43973"/>
    <w:rsid w:val="00C60189"/>
    <w:rsid w:val="00C628E1"/>
    <w:rsid w:val="00C6619A"/>
    <w:rsid w:val="00C774CE"/>
    <w:rsid w:val="00C91F00"/>
    <w:rsid w:val="00CC0FA8"/>
    <w:rsid w:val="00CE3F0B"/>
    <w:rsid w:val="00CE54ED"/>
    <w:rsid w:val="00CE5B88"/>
    <w:rsid w:val="00CF6E76"/>
    <w:rsid w:val="00D3076A"/>
    <w:rsid w:val="00D351DE"/>
    <w:rsid w:val="00D42303"/>
    <w:rsid w:val="00D464AB"/>
    <w:rsid w:val="00D60F3A"/>
    <w:rsid w:val="00D67627"/>
    <w:rsid w:val="00D858E4"/>
    <w:rsid w:val="00D87BA6"/>
    <w:rsid w:val="00D922C7"/>
    <w:rsid w:val="00D923E6"/>
    <w:rsid w:val="00DA0E17"/>
    <w:rsid w:val="00DA7A09"/>
    <w:rsid w:val="00DB376A"/>
    <w:rsid w:val="00DE1401"/>
    <w:rsid w:val="00DE231D"/>
    <w:rsid w:val="00DE4C54"/>
    <w:rsid w:val="00E2357A"/>
    <w:rsid w:val="00E352C0"/>
    <w:rsid w:val="00E75142"/>
    <w:rsid w:val="00E81244"/>
    <w:rsid w:val="00F072C4"/>
    <w:rsid w:val="00F241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8A47"/>
  <w15:chartTrackingRefBased/>
  <w15:docId w15:val="{55722A29-4CAB-4427-B121-C3A8A9FF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803F0"/>
    <w:pPr>
      <w:keepNext/>
      <w:spacing w:after="0" w:line="240" w:lineRule="auto"/>
      <w:jc w:val="both"/>
      <w:outlineLvl w:val="0"/>
    </w:pPr>
    <w:rPr>
      <w:rFonts w:ascii="Times New Roman" w:eastAsia="Times New Roman" w:hAnsi="Times New Roman" w:cs="Times New Roman"/>
      <w:b/>
      <w:bCs/>
      <w:sz w:val="24"/>
      <w:szCs w:val="24"/>
    </w:rPr>
  </w:style>
  <w:style w:type="paragraph" w:styleId="Antrat2">
    <w:name w:val="heading 2"/>
    <w:basedOn w:val="prastasis"/>
    <w:next w:val="prastasis"/>
    <w:link w:val="Antrat2Diagrama"/>
    <w:qFormat/>
    <w:rsid w:val="006803F0"/>
    <w:pPr>
      <w:keepNext/>
      <w:spacing w:after="0" w:line="240" w:lineRule="auto"/>
      <w:jc w:val="both"/>
      <w:outlineLvl w:val="1"/>
    </w:pPr>
    <w:rPr>
      <w:rFonts w:ascii="Times New Roman" w:eastAsia="Times New Roman" w:hAnsi="Times New Roman" w:cs="Times New Roman"/>
      <w:b/>
      <w:color w:val="FF0000"/>
      <w:sz w:val="24"/>
      <w:szCs w:val="20"/>
      <w:lang w:val="en-US"/>
    </w:rPr>
  </w:style>
  <w:style w:type="paragraph" w:styleId="Antrat3">
    <w:name w:val="heading 3"/>
    <w:basedOn w:val="prastasis"/>
    <w:next w:val="prastasis"/>
    <w:link w:val="Antrat3Diagrama"/>
    <w:qFormat/>
    <w:rsid w:val="006803F0"/>
    <w:pPr>
      <w:keepNext/>
      <w:spacing w:after="0" w:line="240" w:lineRule="auto"/>
      <w:ind w:left="567" w:hanging="567"/>
      <w:outlineLvl w:val="2"/>
    </w:pPr>
    <w:rPr>
      <w:rFonts w:ascii="Times New Roman" w:eastAsia="Times New Roman" w:hAnsi="Times New Roman" w:cs="Times New Roman"/>
      <w:b/>
      <w:szCs w:val="24"/>
    </w:rPr>
  </w:style>
  <w:style w:type="paragraph" w:styleId="Antrat4">
    <w:name w:val="heading 4"/>
    <w:basedOn w:val="prastasis"/>
    <w:next w:val="prastasis"/>
    <w:link w:val="Antrat4Diagrama"/>
    <w:qFormat/>
    <w:rsid w:val="006803F0"/>
    <w:pPr>
      <w:keepNext/>
      <w:tabs>
        <w:tab w:val="left" w:pos="3960"/>
      </w:tabs>
      <w:spacing w:after="0" w:line="240" w:lineRule="auto"/>
      <w:outlineLvl w:val="3"/>
    </w:pPr>
    <w:rPr>
      <w:rFonts w:ascii="Times New Roman" w:eastAsia="Times New Roman" w:hAnsi="Times New Roman" w:cs="Times New Roman"/>
      <w:spacing w:val="-3"/>
      <w:szCs w:val="24"/>
      <w:lang w:eastAsia="lt-LT"/>
    </w:rPr>
  </w:style>
  <w:style w:type="paragraph" w:styleId="Antrat5">
    <w:name w:val="heading 5"/>
    <w:basedOn w:val="prastasis"/>
    <w:next w:val="prastasis"/>
    <w:link w:val="Antrat5Diagrama"/>
    <w:qFormat/>
    <w:rsid w:val="006803F0"/>
    <w:pPr>
      <w:keepNext/>
      <w:spacing w:after="0" w:line="240" w:lineRule="auto"/>
      <w:jc w:val="both"/>
      <w:outlineLvl w:val="4"/>
    </w:pPr>
    <w:rPr>
      <w:rFonts w:ascii="Times New Roman" w:eastAsia="Times New Roman" w:hAnsi="Times New Roman" w:cs="Times New Roman"/>
      <w:b/>
      <w:bCs/>
      <w:szCs w:val="24"/>
      <w:lang w:val="en-GB"/>
    </w:rPr>
  </w:style>
  <w:style w:type="paragraph" w:styleId="Antrat6">
    <w:name w:val="heading 6"/>
    <w:basedOn w:val="prastasis"/>
    <w:next w:val="prastasis"/>
    <w:link w:val="Antrat6Diagrama"/>
    <w:qFormat/>
    <w:rsid w:val="006803F0"/>
    <w:pPr>
      <w:keepNext/>
      <w:spacing w:after="0" w:line="240" w:lineRule="auto"/>
      <w:jc w:val="both"/>
      <w:outlineLvl w:val="5"/>
    </w:pPr>
    <w:rPr>
      <w:rFonts w:ascii="Times New Roman" w:eastAsia="Times New Roman" w:hAnsi="Times New Roman" w:cs="Times New Roman"/>
      <w:b/>
      <w:bCs/>
      <w:color w:val="00000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03F0"/>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6803F0"/>
    <w:rPr>
      <w:rFonts w:ascii="Times New Roman" w:eastAsia="Times New Roman" w:hAnsi="Times New Roman" w:cs="Times New Roman"/>
      <w:b/>
      <w:color w:val="FF0000"/>
      <w:sz w:val="24"/>
      <w:szCs w:val="20"/>
      <w:lang w:val="en-US"/>
    </w:rPr>
  </w:style>
  <w:style w:type="character" w:customStyle="1" w:styleId="Antrat3Diagrama">
    <w:name w:val="Antraštė 3 Diagrama"/>
    <w:basedOn w:val="Numatytasispastraiposriftas"/>
    <w:link w:val="Antrat3"/>
    <w:rsid w:val="006803F0"/>
    <w:rPr>
      <w:rFonts w:ascii="Times New Roman" w:eastAsia="Times New Roman" w:hAnsi="Times New Roman" w:cs="Times New Roman"/>
      <w:b/>
      <w:szCs w:val="24"/>
    </w:rPr>
  </w:style>
  <w:style w:type="character" w:customStyle="1" w:styleId="Antrat4Diagrama">
    <w:name w:val="Antraštė 4 Diagrama"/>
    <w:basedOn w:val="Numatytasispastraiposriftas"/>
    <w:link w:val="Antrat4"/>
    <w:rsid w:val="006803F0"/>
    <w:rPr>
      <w:rFonts w:ascii="Times New Roman" w:eastAsia="Times New Roman" w:hAnsi="Times New Roman" w:cs="Times New Roman"/>
      <w:spacing w:val="-3"/>
      <w:szCs w:val="24"/>
      <w:lang w:eastAsia="lt-LT"/>
    </w:rPr>
  </w:style>
  <w:style w:type="character" w:customStyle="1" w:styleId="Antrat5Diagrama">
    <w:name w:val="Antraštė 5 Diagrama"/>
    <w:basedOn w:val="Numatytasispastraiposriftas"/>
    <w:link w:val="Antrat5"/>
    <w:rsid w:val="006803F0"/>
    <w:rPr>
      <w:rFonts w:ascii="Times New Roman" w:eastAsia="Times New Roman" w:hAnsi="Times New Roman" w:cs="Times New Roman"/>
      <w:b/>
      <w:bCs/>
      <w:szCs w:val="24"/>
      <w:lang w:val="en-GB"/>
    </w:rPr>
  </w:style>
  <w:style w:type="character" w:customStyle="1" w:styleId="Antrat6Diagrama">
    <w:name w:val="Antraštė 6 Diagrama"/>
    <w:basedOn w:val="Numatytasispastraiposriftas"/>
    <w:link w:val="Antrat6"/>
    <w:rsid w:val="006803F0"/>
    <w:rPr>
      <w:rFonts w:ascii="Times New Roman" w:eastAsia="Times New Roman" w:hAnsi="Times New Roman" w:cs="Times New Roman"/>
      <w:b/>
      <w:bCs/>
      <w:color w:val="000000"/>
      <w:szCs w:val="24"/>
    </w:rPr>
  </w:style>
  <w:style w:type="numbering" w:customStyle="1" w:styleId="NoList1">
    <w:name w:val="No List1"/>
    <w:next w:val="Sraonra"/>
    <w:semiHidden/>
    <w:rsid w:val="006803F0"/>
  </w:style>
  <w:style w:type="paragraph" w:styleId="Pavadinimas">
    <w:name w:val="Title"/>
    <w:basedOn w:val="prastasis"/>
    <w:link w:val="PavadinimasDiagrama"/>
    <w:qFormat/>
    <w:rsid w:val="006803F0"/>
    <w:pPr>
      <w:spacing w:after="0" w:line="240" w:lineRule="auto"/>
      <w:ind w:left="567" w:hanging="567"/>
      <w:jc w:val="center"/>
    </w:pPr>
    <w:rPr>
      <w:rFonts w:ascii="Times New Roman" w:eastAsia="Times New Roman" w:hAnsi="Times New Roman" w:cs="Times New Roman"/>
      <w:b/>
      <w:szCs w:val="24"/>
      <w:lang w:val="en-US"/>
    </w:rPr>
  </w:style>
  <w:style w:type="character" w:customStyle="1" w:styleId="PavadinimasDiagrama">
    <w:name w:val="Pavadinimas Diagrama"/>
    <w:basedOn w:val="Numatytasispastraiposriftas"/>
    <w:link w:val="Pavadinimas"/>
    <w:rsid w:val="006803F0"/>
    <w:rPr>
      <w:rFonts w:ascii="Times New Roman" w:eastAsia="Times New Roman" w:hAnsi="Times New Roman" w:cs="Times New Roman"/>
      <w:b/>
      <w:szCs w:val="24"/>
      <w:lang w:val="en-US"/>
    </w:rPr>
  </w:style>
  <w:style w:type="paragraph" w:styleId="Pagrindinistekstas3">
    <w:name w:val="Body Text 3"/>
    <w:basedOn w:val="prastasis"/>
    <w:link w:val="Pagrindinistekstas3Diagrama"/>
    <w:rsid w:val="006803F0"/>
    <w:pPr>
      <w:tabs>
        <w:tab w:val="left" w:pos="3737"/>
      </w:tabs>
      <w:spacing w:after="0" w:line="240" w:lineRule="auto"/>
      <w:jc w:val="both"/>
    </w:pPr>
    <w:rPr>
      <w:rFonts w:ascii="Times New Roman" w:eastAsia="Times New Roman" w:hAnsi="Times New Roman" w:cs="Times New Roman"/>
      <w:bCs/>
      <w:sz w:val="24"/>
      <w:szCs w:val="24"/>
    </w:rPr>
  </w:style>
  <w:style w:type="character" w:customStyle="1" w:styleId="Pagrindinistekstas3Diagrama">
    <w:name w:val="Pagrindinis tekstas 3 Diagrama"/>
    <w:basedOn w:val="Numatytasispastraiposriftas"/>
    <w:link w:val="Pagrindinistekstas3"/>
    <w:rsid w:val="006803F0"/>
    <w:rPr>
      <w:rFonts w:ascii="Times New Roman" w:eastAsia="Times New Roman" w:hAnsi="Times New Roman" w:cs="Times New Roman"/>
      <w:bCs/>
      <w:sz w:val="24"/>
      <w:szCs w:val="24"/>
    </w:rPr>
  </w:style>
  <w:style w:type="paragraph" w:styleId="Pagrindinistekstas">
    <w:name w:val="Body Text"/>
    <w:basedOn w:val="prastasis"/>
    <w:link w:val="PagrindinistekstasDiagrama"/>
    <w:rsid w:val="006803F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6803F0"/>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6803F0"/>
    <w:pPr>
      <w:spacing w:after="0" w:line="240" w:lineRule="auto"/>
      <w:jc w:val="both"/>
    </w:pPr>
    <w:rPr>
      <w:rFonts w:ascii="Times New Roman" w:eastAsia="Times New Roman" w:hAnsi="Times New Roman" w:cs="Times New Roman"/>
      <w:color w:val="FF0000"/>
      <w:sz w:val="24"/>
      <w:szCs w:val="24"/>
    </w:rPr>
  </w:style>
  <w:style w:type="character" w:customStyle="1" w:styleId="Pagrindinistekstas2Diagrama">
    <w:name w:val="Pagrindinis tekstas 2 Diagrama"/>
    <w:basedOn w:val="Numatytasispastraiposriftas"/>
    <w:link w:val="Pagrindinistekstas2"/>
    <w:rsid w:val="006803F0"/>
    <w:rPr>
      <w:rFonts w:ascii="Times New Roman" w:eastAsia="Times New Roman" w:hAnsi="Times New Roman" w:cs="Times New Roman"/>
      <w:color w:val="FF0000"/>
      <w:sz w:val="24"/>
      <w:szCs w:val="24"/>
    </w:rPr>
  </w:style>
  <w:style w:type="paragraph" w:styleId="Porat">
    <w:name w:val="footer"/>
    <w:basedOn w:val="prastasis"/>
    <w:link w:val="PoratDiagrama"/>
    <w:rsid w:val="006803F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6803F0"/>
    <w:rPr>
      <w:rFonts w:ascii="Times New Roman" w:eastAsia="Times New Roman" w:hAnsi="Times New Roman" w:cs="Times New Roman"/>
      <w:sz w:val="24"/>
      <w:szCs w:val="24"/>
    </w:rPr>
  </w:style>
  <w:style w:type="character" w:styleId="Puslapionumeris">
    <w:name w:val="page number"/>
    <w:basedOn w:val="Numatytasispastraiposriftas"/>
    <w:rsid w:val="006803F0"/>
  </w:style>
  <w:style w:type="character" w:styleId="Komentaronuoroda">
    <w:name w:val="annotation reference"/>
    <w:basedOn w:val="Numatytasispastraiposriftas"/>
    <w:semiHidden/>
    <w:rsid w:val="006803F0"/>
    <w:rPr>
      <w:sz w:val="16"/>
      <w:szCs w:val="16"/>
    </w:rPr>
  </w:style>
  <w:style w:type="paragraph" w:styleId="Komentarotekstas">
    <w:name w:val="annotation text"/>
    <w:basedOn w:val="prastasis"/>
    <w:link w:val="KomentarotekstasDiagrama"/>
    <w:semiHidden/>
    <w:rsid w:val="006803F0"/>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6803F0"/>
    <w:rPr>
      <w:rFonts w:ascii="Times New Roman" w:eastAsia="Times New Roman" w:hAnsi="Times New Roman" w:cs="Times New Roman"/>
      <w:sz w:val="20"/>
      <w:szCs w:val="20"/>
      <w:lang w:val="en-GB"/>
    </w:rPr>
  </w:style>
  <w:style w:type="paragraph" w:styleId="Antrats">
    <w:name w:val="header"/>
    <w:basedOn w:val="prastasis"/>
    <w:link w:val="AntratsDiagrama"/>
    <w:rsid w:val="006803F0"/>
    <w:pPr>
      <w:tabs>
        <w:tab w:val="center" w:pos="4536"/>
        <w:tab w:val="right" w:pos="9072"/>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rsid w:val="006803F0"/>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rsid w:val="006803F0"/>
    <w:pPr>
      <w:spacing w:after="120" w:line="240" w:lineRule="auto"/>
      <w:ind w:left="283"/>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6803F0"/>
    <w:rPr>
      <w:rFonts w:ascii="Times New Roman" w:eastAsia="Times New Roman" w:hAnsi="Times New Roman" w:cs="Times New Roman"/>
      <w:sz w:val="24"/>
      <w:szCs w:val="24"/>
      <w:lang w:val="en-GB"/>
    </w:rPr>
  </w:style>
  <w:style w:type="character" w:styleId="Puslapioinaosnuoroda">
    <w:name w:val="footnote reference"/>
    <w:basedOn w:val="Numatytasispastraiposriftas"/>
    <w:semiHidden/>
    <w:rsid w:val="006803F0"/>
    <w:rPr>
      <w:vertAlign w:val="superscript"/>
    </w:rPr>
  </w:style>
  <w:style w:type="paragraph" w:styleId="Debesliotekstas">
    <w:name w:val="Balloon Text"/>
    <w:basedOn w:val="prastasis"/>
    <w:link w:val="DebesliotekstasDiagrama"/>
    <w:semiHidden/>
    <w:rsid w:val="006803F0"/>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6803F0"/>
    <w:rPr>
      <w:rFonts w:ascii="Tahoma" w:eastAsia="Times New Roman" w:hAnsi="Tahoma" w:cs="Tahoma"/>
      <w:sz w:val="16"/>
      <w:szCs w:val="16"/>
      <w:lang w:val="en-GB"/>
    </w:rPr>
  </w:style>
  <w:style w:type="paragraph" w:customStyle="1" w:styleId="PI-1EMEASMCA">
    <w:name w:val="PI-1 EMEA_SMCA"/>
    <w:basedOn w:val="Antrat2"/>
    <w:autoRedefine/>
    <w:rsid w:val="006803F0"/>
    <w:pPr>
      <w:tabs>
        <w:tab w:val="left" w:pos="567"/>
      </w:tabs>
      <w:ind w:left="567" w:hanging="567"/>
      <w:jc w:val="left"/>
    </w:pPr>
    <w:rPr>
      <w:color w:val="auto"/>
      <w:sz w:val="22"/>
      <w:szCs w:val="22"/>
      <w:lang w:val="lt-LT"/>
    </w:rPr>
  </w:style>
  <w:style w:type="character" w:styleId="Hipersaitas">
    <w:name w:val="Hyperlink"/>
    <w:basedOn w:val="Numatytasispastraiposriftas"/>
    <w:uiPriority w:val="99"/>
    <w:rsid w:val="006803F0"/>
    <w:rPr>
      <w:color w:val="0000FF"/>
      <w:u w:val="single"/>
    </w:rPr>
  </w:style>
  <w:style w:type="paragraph" w:customStyle="1" w:styleId="BTEMEASMCA">
    <w:name w:val="BT EMEA_SMCA"/>
    <w:basedOn w:val="prastasis"/>
    <w:link w:val="BTEMEASMCAChar"/>
    <w:autoRedefine/>
    <w:rsid w:val="006803F0"/>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rsid w:val="006803F0"/>
    <w:rPr>
      <w:rFonts w:ascii="Times New Roman" w:eastAsia="Times New Roman" w:hAnsi="Times New Roman" w:cs="Times New Roman"/>
      <w:noProof/>
    </w:rPr>
  </w:style>
  <w:style w:type="paragraph" w:customStyle="1" w:styleId="TTEMEASMCA">
    <w:name w:val="TT EMEA_SMCA"/>
    <w:basedOn w:val="Antrat1"/>
    <w:link w:val="TTEMEASMCAChar"/>
    <w:autoRedefine/>
    <w:rsid w:val="006803F0"/>
    <w:pPr>
      <w:keepNext w:val="0"/>
      <w:tabs>
        <w:tab w:val="left" w:pos="567"/>
      </w:tabs>
      <w:ind w:left="567" w:hanging="567"/>
      <w:jc w:val="center"/>
    </w:pPr>
    <w:rPr>
      <w:bCs w:val="0"/>
      <w:caps/>
      <w:sz w:val="22"/>
      <w:szCs w:val="22"/>
      <w:lang w:val="en-US"/>
    </w:rPr>
  </w:style>
  <w:style w:type="character" w:customStyle="1" w:styleId="TTEMEASMCAChar">
    <w:name w:val="TT EMEA_SMCA Char"/>
    <w:basedOn w:val="Numatytasispastraiposriftas"/>
    <w:link w:val="TTEMEASMCA"/>
    <w:rsid w:val="006803F0"/>
    <w:rPr>
      <w:rFonts w:ascii="Times New Roman" w:eastAsia="Times New Roman" w:hAnsi="Times New Roman" w:cs="Times New Roman"/>
      <w:b/>
      <w:caps/>
      <w:lang w:val="en-US"/>
    </w:rPr>
  </w:style>
  <w:style w:type="paragraph" w:customStyle="1" w:styleId="BTuEMEASMCA">
    <w:name w:val="BT(u) EMEA_SMCA"/>
    <w:basedOn w:val="BTEMEASMCA"/>
    <w:autoRedefine/>
    <w:rsid w:val="006803F0"/>
    <w:rPr>
      <w:u w:val="single"/>
    </w:rPr>
  </w:style>
  <w:style w:type="paragraph" w:customStyle="1" w:styleId="PI-2EMEASMCA">
    <w:name w:val="PI-2 EMEA_SMCA"/>
    <w:basedOn w:val="Antrat3"/>
    <w:autoRedefine/>
    <w:rsid w:val="006803F0"/>
    <w:pPr>
      <w:keepLines/>
      <w:tabs>
        <w:tab w:val="left" w:pos="567"/>
      </w:tabs>
    </w:pPr>
    <w:rPr>
      <w:kern w:val="28"/>
      <w:szCs w:val="22"/>
    </w:rPr>
  </w:style>
  <w:style w:type="paragraph" w:customStyle="1" w:styleId="PI-1labEMEASMCA">
    <w:name w:val="PI-1_lab EMEA_SMCA"/>
    <w:basedOn w:val="prastasis"/>
    <w:link w:val="PI-1labEMEASMCAChar"/>
    <w:autoRedefine/>
    <w:rsid w:val="006803F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6803F0"/>
    <w:rPr>
      <w:rFonts w:ascii="Times New Roman" w:eastAsia="Times New Roman" w:hAnsi="Times New Roman" w:cs="Times New Roman"/>
      <w:b/>
      <w:noProof/>
    </w:rPr>
  </w:style>
  <w:style w:type="paragraph" w:customStyle="1" w:styleId="BT-EMEASMCA">
    <w:name w:val="BT- EMEA_SMCA"/>
    <w:basedOn w:val="BTEMEASMCA"/>
    <w:autoRedefine/>
    <w:rsid w:val="006803F0"/>
    <w:pPr>
      <w:numPr>
        <w:numId w:val="10"/>
      </w:numPr>
      <w:tabs>
        <w:tab w:val="clear" w:pos="720"/>
        <w:tab w:val="num" w:pos="360"/>
      </w:tabs>
      <w:ind w:left="0" w:firstLine="0"/>
    </w:pPr>
  </w:style>
  <w:style w:type="paragraph" w:customStyle="1" w:styleId="BTbEMEASMCA">
    <w:name w:val="BT(b) EMEA_SMCA"/>
    <w:basedOn w:val="BTEMEASMCA"/>
    <w:autoRedefine/>
    <w:rsid w:val="006803F0"/>
    <w:rPr>
      <w:b/>
    </w:rPr>
  </w:style>
  <w:style w:type="paragraph" w:customStyle="1" w:styleId="PI-3EMEASMCA">
    <w:name w:val="PI-3 EMEA_SMCA"/>
    <w:basedOn w:val="prastasis"/>
    <w:autoRedefine/>
    <w:rsid w:val="006803F0"/>
    <w:pPr>
      <w:spacing w:after="0" w:line="220" w:lineRule="exact"/>
    </w:pPr>
    <w:rPr>
      <w:rFonts w:ascii="Times New Roman" w:eastAsia="Times New Roman" w:hAnsi="Times New Roman" w:cs="Times New Roman"/>
      <w:bCs/>
    </w:rPr>
  </w:style>
  <w:style w:type="paragraph" w:styleId="Komentarotema">
    <w:name w:val="annotation subject"/>
    <w:basedOn w:val="Komentarotekstas"/>
    <w:next w:val="Komentarotekstas"/>
    <w:link w:val="KomentarotemaDiagrama"/>
    <w:semiHidden/>
    <w:rsid w:val="006803F0"/>
    <w:rPr>
      <w:b/>
      <w:bCs/>
    </w:rPr>
  </w:style>
  <w:style w:type="character" w:customStyle="1" w:styleId="KomentarotemaDiagrama">
    <w:name w:val="Komentaro tema Diagrama"/>
    <w:basedOn w:val="KomentarotekstasDiagrama"/>
    <w:link w:val="Komentarotema"/>
    <w:semiHidden/>
    <w:rsid w:val="006803F0"/>
    <w:rPr>
      <w:rFonts w:ascii="Times New Roman" w:eastAsia="Times New Roman" w:hAnsi="Times New Roman" w:cs="Times New Roman"/>
      <w:b/>
      <w:bCs/>
      <w:sz w:val="20"/>
      <w:szCs w:val="20"/>
      <w:lang w:val="en-GB"/>
    </w:rPr>
  </w:style>
  <w:style w:type="paragraph" w:styleId="prastasiniatinklio">
    <w:name w:val="Normal (Web)"/>
    <w:basedOn w:val="prastasis"/>
    <w:rsid w:val="006803F0"/>
    <w:pPr>
      <w:spacing w:before="100" w:beforeAutospacing="1" w:after="5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rsid w:val="006803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3F0"/>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aprastasistekstas">
    <w:name w:val="Plain Text"/>
    <w:basedOn w:val="prastasis"/>
    <w:link w:val="PaprastasistekstasDiagrama"/>
    <w:uiPriority w:val="99"/>
    <w:semiHidden/>
    <w:unhideWhenUsed/>
    <w:rsid w:val="006803F0"/>
    <w:pPr>
      <w:spacing w:after="0" w:line="240" w:lineRule="auto"/>
    </w:pPr>
    <w:rPr>
      <w:rFonts w:ascii="Consolas" w:hAnsi="Consolas"/>
      <w:sz w:val="21"/>
      <w:szCs w:val="21"/>
      <w:lang w:val="en-US"/>
    </w:rPr>
  </w:style>
  <w:style w:type="character" w:customStyle="1" w:styleId="PaprastasistekstasDiagrama">
    <w:name w:val="Paprastasis tekstas Diagrama"/>
    <w:basedOn w:val="Numatytasispastraiposriftas"/>
    <w:link w:val="Paprastasistekstas"/>
    <w:uiPriority w:val="99"/>
    <w:semiHidden/>
    <w:rsid w:val="006803F0"/>
    <w:rPr>
      <w:rFonts w:ascii="Consolas" w:hAnsi="Consolas"/>
      <w:sz w:val="21"/>
      <w:szCs w:val="21"/>
      <w:lang w:val="en-US"/>
    </w:rPr>
  </w:style>
  <w:style w:type="paragraph" w:styleId="Sraopastraipa">
    <w:name w:val="List Paragraph"/>
    <w:basedOn w:val="prastasis"/>
    <w:uiPriority w:val="34"/>
    <w:qFormat/>
    <w:rsid w:val="006803F0"/>
    <w:pPr>
      <w:ind w:left="720"/>
      <w:contextualSpacing/>
    </w:pPr>
    <w:rPr>
      <w:lang w:val="en-US"/>
    </w:rPr>
  </w:style>
  <w:style w:type="paragraph" w:styleId="Pataisymai">
    <w:name w:val="Revision"/>
    <w:hidden/>
    <w:uiPriority w:val="99"/>
    <w:semiHidden/>
    <w:rsid w:val="006803F0"/>
    <w:pPr>
      <w:spacing w:after="0" w:line="240" w:lineRule="auto"/>
    </w:pPr>
    <w:rPr>
      <w:lang w:val="en-US"/>
    </w:rPr>
  </w:style>
  <w:style w:type="paragraph" w:customStyle="1" w:styleId="pf0">
    <w:name w:val="pf0"/>
    <w:basedOn w:val="prastasis"/>
    <w:rsid w:val="00B0521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05210"/>
    <w:rPr>
      <w:rFonts w:ascii="Segoe UI" w:hAnsi="Segoe UI" w:cs="Segoe UI" w:hint="default"/>
      <w:b/>
      <w:bCs/>
      <w:sz w:val="18"/>
      <w:szCs w:val="18"/>
    </w:rPr>
  </w:style>
  <w:style w:type="character" w:customStyle="1" w:styleId="cf11">
    <w:name w:val="cf11"/>
    <w:basedOn w:val="Numatytasispastraiposriftas"/>
    <w:rsid w:val="00B05210"/>
    <w:rPr>
      <w:rFonts w:ascii="Segoe UI" w:hAnsi="Segoe UI" w:cs="Segoe UI" w:hint="default"/>
      <w:b/>
      <w:bCs/>
      <w:sz w:val="18"/>
      <w:szCs w:val="18"/>
    </w:rPr>
  </w:style>
  <w:style w:type="character" w:customStyle="1" w:styleId="cf21">
    <w:name w:val="cf21"/>
    <w:basedOn w:val="Numatytasispastraiposriftas"/>
    <w:rsid w:val="00B05210"/>
    <w:rPr>
      <w:rFonts w:ascii="Segoe UI" w:hAnsi="Segoe UI" w:cs="Segoe UI" w:hint="default"/>
      <w:b/>
      <w:bCs/>
      <w:sz w:val="18"/>
      <w:szCs w:val="18"/>
    </w:rPr>
  </w:style>
  <w:style w:type="character" w:customStyle="1" w:styleId="cf31">
    <w:name w:val="cf31"/>
    <w:basedOn w:val="Numatytasispastraiposriftas"/>
    <w:rsid w:val="00B05210"/>
    <w:rPr>
      <w:rFonts w:ascii="Segoe UI" w:hAnsi="Segoe UI" w:cs="Segoe UI" w:hint="default"/>
      <w:b/>
      <w:bCs/>
      <w:sz w:val="18"/>
      <w:szCs w:val="18"/>
    </w:rPr>
  </w:style>
  <w:style w:type="character" w:customStyle="1" w:styleId="cf41">
    <w:name w:val="cf41"/>
    <w:basedOn w:val="Numatytasispastraiposriftas"/>
    <w:rsid w:val="00B05210"/>
    <w:rPr>
      <w:rFonts w:ascii="Segoe UI" w:hAnsi="Segoe UI" w:cs="Segoe UI" w:hint="default"/>
      <w:b/>
      <w:bCs/>
      <w:sz w:val="18"/>
      <w:szCs w:val="18"/>
    </w:rPr>
  </w:style>
  <w:style w:type="paragraph" w:customStyle="1" w:styleId="pf1">
    <w:name w:val="pf1"/>
    <w:basedOn w:val="prastasis"/>
    <w:rsid w:val="00B0521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51">
    <w:name w:val="cf51"/>
    <w:basedOn w:val="Numatytasispastraiposriftas"/>
    <w:rsid w:val="00B05210"/>
    <w:rPr>
      <w:rFonts w:ascii="Segoe UI" w:hAnsi="Segoe UI" w:cs="Segoe UI" w:hint="default"/>
      <w:b/>
      <w:bCs/>
      <w:sz w:val="18"/>
      <w:szCs w:val="18"/>
    </w:rPr>
  </w:style>
  <w:style w:type="character" w:customStyle="1" w:styleId="UnresolvedMention1">
    <w:name w:val="Unresolved Mention1"/>
    <w:basedOn w:val="Numatytasispastraiposriftas"/>
    <w:uiPriority w:val="99"/>
    <w:semiHidden/>
    <w:unhideWhenUsed/>
    <w:rsid w:val="00F072C4"/>
    <w:rPr>
      <w:color w:val="605E5C"/>
      <w:shd w:val="clear" w:color="auto" w:fill="E1DFDD"/>
    </w:rPr>
  </w:style>
  <w:style w:type="character" w:customStyle="1" w:styleId="Neapdorotaspaminjimas1">
    <w:name w:val="Neapdorotas paminėjimas1"/>
    <w:basedOn w:val="Numatytasispastraiposriftas"/>
    <w:uiPriority w:val="99"/>
    <w:semiHidden/>
    <w:unhideWhenUsed/>
    <w:rsid w:val="00D92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45980-A5CD-413D-B385-917135D5A8B7}">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cb0b4dfd-1452-42df-bcc2-835b32a0f636"/>
    <ds:schemaRef ds:uri="8c54d1d4-8a50-4b16-b050-2289fc7c4d80"/>
    <ds:schemaRef ds:uri="http://schemas.microsoft.com/office/2006/metadata/properties"/>
  </ds:schemaRefs>
</ds:datastoreItem>
</file>

<file path=customXml/itemProps2.xml><?xml version="1.0" encoding="utf-8"?>
<ds:datastoreItem xmlns:ds="http://schemas.openxmlformats.org/officeDocument/2006/customXml" ds:itemID="{E03007D9-6A09-4F93-8C79-BA5CAE193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D94D5-D76D-4BF5-958C-D3F93A131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27789</Words>
  <Characters>15840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3</cp:revision>
  <dcterms:created xsi:type="dcterms:W3CDTF">2024-01-31T07:02:00Z</dcterms:created>
  <dcterms:modified xsi:type="dcterms:W3CDTF">2024-01-31T07:02:00Z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