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ECE464" w14:textId="77777777" w:rsidR="00AA52FA" w:rsidRPr="00AA52FA" w:rsidRDefault="00AA52FA" w:rsidP="00AB1813">
      <w:pPr>
        <w:rPr>
          <w:szCs w:val="22"/>
          <w:lang w:eastAsia="lt-LT"/>
        </w:rPr>
      </w:pPr>
    </w:p>
    <w:p w14:paraId="5B02A239" w14:textId="77777777" w:rsidR="00AA52FA" w:rsidRPr="00AA52FA" w:rsidRDefault="00AA52FA" w:rsidP="00AB1813">
      <w:pPr>
        <w:rPr>
          <w:szCs w:val="22"/>
          <w:lang w:eastAsia="lt-LT"/>
        </w:rPr>
      </w:pPr>
    </w:p>
    <w:p w14:paraId="0F165301" w14:textId="77777777" w:rsidR="00AA52FA" w:rsidRPr="00AA52FA" w:rsidRDefault="00AA52FA" w:rsidP="00AB1813">
      <w:pPr>
        <w:rPr>
          <w:szCs w:val="22"/>
          <w:lang w:eastAsia="lt-LT"/>
        </w:rPr>
      </w:pPr>
    </w:p>
    <w:p w14:paraId="667B0F39" w14:textId="77777777" w:rsidR="00AA52FA" w:rsidRPr="00AA52FA" w:rsidRDefault="00AA52FA" w:rsidP="00AB1813">
      <w:pPr>
        <w:rPr>
          <w:szCs w:val="22"/>
          <w:lang w:eastAsia="lt-LT"/>
        </w:rPr>
      </w:pPr>
    </w:p>
    <w:p w14:paraId="1A03F0F3" w14:textId="77777777" w:rsidR="00AA52FA" w:rsidRPr="00AA52FA" w:rsidRDefault="00AA52FA" w:rsidP="00AB1813">
      <w:pPr>
        <w:rPr>
          <w:szCs w:val="22"/>
          <w:lang w:eastAsia="lt-LT"/>
        </w:rPr>
      </w:pPr>
    </w:p>
    <w:p w14:paraId="243F5BB1" w14:textId="77777777" w:rsidR="00AA52FA" w:rsidRPr="00AA52FA" w:rsidRDefault="00AA52FA" w:rsidP="00AB1813">
      <w:pPr>
        <w:rPr>
          <w:szCs w:val="22"/>
          <w:lang w:eastAsia="lt-LT"/>
        </w:rPr>
      </w:pPr>
    </w:p>
    <w:p w14:paraId="2DAD5EBB" w14:textId="77777777" w:rsidR="00AA52FA" w:rsidRPr="00AA52FA" w:rsidRDefault="00AA52FA" w:rsidP="00AB1813">
      <w:pPr>
        <w:rPr>
          <w:szCs w:val="22"/>
          <w:lang w:eastAsia="lt-LT"/>
        </w:rPr>
      </w:pPr>
    </w:p>
    <w:p w14:paraId="6F180612" w14:textId="77777777" w:rsidR="00AA52FA" w:rsidRPr="00AA52FA" w:rsidRDefault="00AA52FA" w:rsidP="00AB1813">
      <w:pPr>
        <w:rPr>
          <w:szCs w:val="22"/>
          <w:lang w:eastAsia="lt-LT"/>
        </w:rPr>
      </w:pPr>
    </w:p>
    <w:p w14:paraId="07ADCE17" w14:textId="77777777" w:rsidR="00AA52FA" w:rsidRPr="00AA52FA" w:rsidRDefault="00AA52FA" w:rsidP="00AB1813">
      <w:pPr>
        <w:rPr>
          <w:szCs w:val="22"/>
          <w:lang w:eastAsia="lt-LT"/>
        </w:rPr>
      </w:pPr>
    </w:p>
    <w:p w14:paraId="31C7EB0C" w14:textId="77777777" w:rsidR="00AA52FA" w:rsidRPr="00AA52FA" w:rsidRDefault="00AA52FA" w:rsidP="00AB1813">
      <w:pPr>
        <w:rPr>
          <w:szCs w:val="22"/>
          <w:lang w:eastAsia="lt-LT"/>
        </w:rPr>
      </w:pPr>
    </w:p>
    <w:p w14:paraId="5D910905" w14:textId="77777777" w:rsidR="00AA52FA" w:rsidRPr="00AA52FA" w:rsidRDefault="00AA52FA" w:rsidP="00AB1813">
      <w:pPr>
        <w:rPr>
          <w:szCs w:val="22"/>
          <w:lang w:eastAsia="lt-LT"/>
        </w:rPr>
      </w:pPr>
    </w:p>
    <w:p w14:paraId="2013E09B" w14:textId="77777777" w:rsidR="00AA52FA" w:rsidRPr="00AA52FA" w:rsidRDefault="00AA52FA" w:rsidP="00AB1813">
      <w:pPr>
        <w:rPr>
          <w:szCs w:val="22"/>
          <w:lang w:eastAsia="lt-LT"/>
        </w:rPr>
      </w:pPr>
    </w:p>
    <w:p w14:paraId="359C6157" w14:textId="77777777" w:rsidR="00AA52FA" w:rsidRPr="00AA52FA" w:rsidRDefault="00AA52FA" w:rsidP="00AB1813">
      <w:pPr>
        <w:rPr>
          <w:szCs w:val="22"/>
          <w:lang w:eastAsia="lt-LT"/>
        </w:rPr>
      </w:pPr>
    </w:p>
    <w:p w14:paraId="4B4F27F0" w14:textId="77777777" w:rsidR="00AA52FA" w:rsidRPr="00AA52FA" w:rsidRDefault="00AA52FA" w:rsidP="00AB1813">
      <w:pPr>
        <w:rPr>
          <w:szCs w:val="22"/>
          <w:lang w:eastAsia="lt-LT"/>
        </w:rPr>
      </w:pPr>
    </w:p>
    <w:p w14:paraId="36BBFA27" w14:textId="77777777" w:rsidR="00AA52FA" w:rsidRPr="00AA52FA" w:rsidRDefault="00AA52FA" w:rsidP="00AB1813">
      <w:pPr>
        <w:rPr>
          <w:szCs w:val="22"/>
          <w:lang w:eastAsia="lt-LT"/>
        </w:rPr>
      </w:pPr>
    </w:p>
    <w:p w14:paraId="64788D72" w14:textId="77777777" w:rsidR="00AA52FA" w:rsidRPr="00AA52FA" w:rsidRDefault="00AA52FA" w:rsidP="00AB1813">
      <w:pPr>
        <w:rPr>
          <w:szCs w:val="22"/>
          <w:lang w:eastAsia="lt-LT"/>
        </w:rPr>
      </w:pPr>
    </w:p>
    <w:p w14:paraId="7FD7421A" w14:textId="77777777" w:rsidR="00AA52FA" w:rsidRPr="00AA52FA" w:rsidRDefault="00AA52FA" w:rsidP="00AB1813">
      <w:pPr>
        <w:rPr>
          <w:szCs w:val="22"/>
          <w:lang w:eastAsia="lt-LT"/>
        </w:rPr>
      </w:pPr>
    </w:p>
    <w:p w14:paraId="000FCAAC" w14:textId="77777777" w:rsidR="00AA52FA" w:rsidRPr="00AA52FA" w:rsidRDefault="00AA52FA" w:rsidP="00AB1813">
      <w:pPr>
        <w:rPr>
          <w:szCs w:val="22"/>
          <w:lang w:eastAsia="lt-LT"/>
        </w:rPr>
      </w:pPr>
    </w:p>
    <w:p w14:paraId="78DED942" w14:textId="77777777" w:rsidR="00AA52FA" w:rsidRPr="00AA52FA" w:rsidRDefault="00AA52FA" w:rsidP="00AB1813">
      <w:pPr>
        <w:rPr>
          <w:szCs w:val="22"/>
          <w:lang w:eastAsia="lt-LT"/>
        </w:rPr>
      </w:pPr>
    </w:p>
    <w:p w14:paraId="1841C2B3" w14:textId="77777777" w:rsidR="00AA52FA" w:rsidRPr="00AA52FA" w:rsidRDefault="00AA52FA" w:rsidP="00AB1813">
      <w:pPr>
        <w:rPr>
          <w:szCs w:val="22"/>
          <w:lang w:eastAsia="lt-LT"/>
        </w:rPr>
      </w:pPr>
    </w:p>
    <w:p w14:paraId="2DD708BF" w14:textId="77777777" w:rsidR="00AA52FA" w:rsidRPr="00AA52FA" w:rsidRDefault="00AA52FA" w:rsidP="00AB1813">
      <w:pPr>
        <w:rPr>
          <w:szCs w:val="22"/>
          <w:lang w:eastAsia="lt-LT"/>
        </w:rPr>
      </w:pPr>
    </w:p>
    <w:p w14:paraId="2D775850" w14:textId="77777777" w:rsidR="00AA52FA" w:rsidRPr="00AA52FA" w:rsidRDefault="00AA52FA" w:rsidP="00AB1813">
      <w:pPr>
        <w:rPr>
          <w:szCs w:val="22"/>
          <w:lang w:eastAsia="lt-LT"/>
        </w:rPr>
      </w:pPr>
    </w:p>
    <w:p w14:paraId="5683AF22" w14:textId="77777777" w:rsidR="00AA52FA" w:rsidRPr="00AA52FA" w:rsidRDefault="00AA52FA" w:rsidP="00AB1813">
      <w:pPr>
        <w:rPr>
          <w:szCs w:val="22"/>
          <w:lang w:val="en-GB"/>
        </w:rPr>
      </w:pPr>
    </w:p>
    <w:p w14:paraId="14E27C6D" w14:textId="77777777" w:rsidR="00AA52FA" w:rsidRPr="00AA52FA" w:rsidRDefault="00AA52FA" w:rsidP="00AB1813">
      <w:pPr>
        <w:jc w:val="center"/>
        <w:outlineLvl w:val="0"/>
        <w:rPr>
          <w:b/>
          <w:kern w:val="28"/>
          <w:szCs w:val="22"/>
          <w:lang w:eastAsia="lt-LT"/>
        </w:rPr>
      </w:pPr>
      <w:r w:rsidRPr="00AA52FA">
        <w:rPr>
          <w:b/>
          <w:kern w:val="28"/>
          <w:szCs w:val="22"/>
          <w:lang w:eastAsia="lt-LT"/>
        </w:rPr>
        <w:t>I PRIEDAS</w:t>
      </w:r>
    </w:p>
    <w:p w14:paraId="4FCC299A" w14:textId="77777777" w:rsidR="00AA52FA" w:rsidRPr="00AA52FA" w:rsidRDefault="00AA52FA" w:rsidP="00AB1813">
      <w:pPr>
        <w:rPr>
          <w:szCs w:val="22"/>
          <w:lang w:eastAsia="lt-LT"/>
        </w:rPr>
      </w:pPr>
    </w:p>
    <w:p w14:paraId="6664E823" w14:textId="77777777" w:rsidR="00AA52FA" w:rsidRPr="00AA52FA" w:rsidRDefault="00AA52FA" w:rsidP="00AB1813">
      <w:pPr>
        <w:jc w:val="center"/>
        <w:outlineLvl w:val="0"/>
        <w:rPr>
          <w:b/>
          <w:kern w:val="28"/>
          <w:szCs w:val="22"/>
          <w:lang w:eastAsia="lt-LT"/>
        </w:rPr>
      </w:pPr>
      <w:r w:rsidRPr="00AA52FA">
        <w:rPr>
          <w:b/>
          <w:kern w:val="28"/>
          <w:szCs w:val="22"/>
          <w:lang w:eastAsia="lt-LT"/>
        </w:rPr>
        <w:t>PREPARATO CHARAKTERISTIKŲ SANTRAUKA</w:t>
      </w:r>
    </w:p>
    <w:p w14:paraId="482A75D5" w14:textId="77777777" w:rsidR="00AA52FA" w:rsidRPr="00AA52FA" w:rsidRDefault="00AA52FA" w:rsidP="00AB1813">
      <w:pPr>
        <w:rPr>
          <w:szCs w:val="22"/>
          <w:lang w:eastAsia="lt-LT"/>
        </w:rPr>
      </w:pPr>
    </w:p>
    <w:p w14:paraId="1FF75488" w14:textId="77777777" w:rsidR="00AA52FA" w:rsidRPr="00AA52FA" w:rsidRDefault="00AA52FA" w:rsidP="00AB1813">
      <w:pPr>
        <w:tabs>
          <w:tab w:val="left" w:pos="567"/>
        </w:tabs>
        <w:rPr>
          <w:b/>
          <w:szCs w:val="22"/>
        </w:rPr>
      </w:pPr>
      <w:r w:rsidRPr="00AA52FA">
        <w:rPr>
          <w:b/>
          <w:szCs w:val="22"/>
        </w:rPr>
        <w:br w:type="page"/>
      </w:r>
      <w:r w:rsidRPr="00AA52FA">
        <w:rPr>
          <w:b/>
          <w:szCs w:val="22"/>
        </w:rPr>
        <w:lastRenderedPageBreak/>
        <w:t>1.</w:t>
      </w:r>
      <w:r w:rsidRPr="00AA52FA">
        <w:rPr>
          <w:b/>
          <w:szCs w:val="22"/>
        </w:rPr>
        <w:tab/>
        <w:t>VAISTINIO PREPARATO PAVADINIMAS</w:t>
      </w:r>
    </w:p>
    <w:p w14:paraId="6E72AB50" w14:textId="77777777" w:rsidR="00AA52FA" w:rsidRPr="00AA52FA" w:rsidRDefault="00AA52FA" w:rsidP="00AB1813">
      <w:pPr>
        <w:tabs>
          <w:tab w:val="left" w:pos="567"/>
        </w:tabs>
        <w:rPr>
          <w:b/>
          <w:szCs w:val="22"/>
        </w:rPr>
      </w:pPr>
    </w:p>
    <w:p w14:paraId="402307F6" w14:textId="77777777" w:rsidR="00AA52FA" w:rsidRPr="00AA52FA" w:rsidRDefault="00AA52FA" w:rsidP="00AB1813">
      <w:pPr>
        <w:tabs>
          <w:tab w:val="left" w:pos="567"/>
        </w:tabs>
        <w:jc w:val="both"/>
        <w:rPr>
          <w:szCs w:val="22"/>
        </w:rPr>
      </w:pPr>
      <w:r w:rsidRPr="00AA52FA">
        <w:rPr>
          <w:szCs w:val="22"/>
        </w:rPr>
        <w:t>PAN-CEFAZOLIN 1 g milteliai injekciniam arba infuziniam tirpalui</w:t>
      </w:r>
    </w:p>
    <w:p w14:paraId="1AF5316D" w14:textId="77777777" w:rsidR="00AA52FA" w:rsidRPr="00AA52FA" w:rsidRDefault="00AA52FA" w:rsidP="00AB1813">
      <w:pPr>
        <w:tabs>
          <w:tab w:val="left" w:pos="567"/>
        </w:tabs>
        <w:jc w:val="both"/>
        <w:rPr>
          <w:szCs w:val="22"/>
        </w:rPr>
      </w:pPr>
    </w:p>
    <w:p w14:paraId="4B75D9E5" w14:textId="77777777" w:rsidR="00AA52FA" w:rsidRPr="00AA52FA" w:rsidRDefault="00AA52FA" w:rsidP="00AB1813">
      <w:pPr>
        <w:tabs>
          <w:tab w:val="left" w:pos="567"/>
        </w:tabs>
        <w:jc w:val="both"/>
        <w:rPr>
          <w:szCs w:val="22"/>
        </w:rPr>
      </w:pPr>
    </w:p>
    <w:p w14:paraId="033501FC" w14:textId="77777777" w:rsidR="00AA52FA" w:rsidRPr="00AA52FA" w:rsidRDefault="00AA52FA" w:rsidP="00AB1813">
      <w:pPr>
        <w:tabs>
          <w:tab w:val="left" w:pos="567"/>
        </w:tabs>
        <w:jc w:val="both"/>
        <w:rPr>
          <w:b/>
          <w:szCs w:val="22"/>
        </w:rPr>
      </w:pPr>
      <w:r w:rsidRPr="00AA52FA">
        <w:rPr>
          <w:b/>
          <w:szCs w:val="22"/>
        </w:rPr>
        <w:t>2.</w:t>
      </w:r>
      <w:r w:rsidRPr="00AA52FA">
        <w:rPr>
          <w:b/>
          <w:szCs w:val="22"/>
        </w:rPr>
        <w:tab/>
        <w:t>KOKYBINĖ IR KIEKYBINĖ SUDĖTIS</w:t>
      </w:r>
    </w:p>
    <w:p w14:paraId="2399C138" w14:textId="77777777" w:rsidR="00AA52FA" w:rsidRPr="00AA52FA" w:rsidRDefault="00AA52FA" w:rsidP="00AB1813">
      <w:pPr>
        <w:tabs>
          <w:tab w:val="left" w:pos="567"/>
        </w:tabs>
        <w:jc w:val="both"/>
        <w:rPr>
          <w:b/>
          <w:szCs w:val="22"/>
        </w:rPr>
      </w:pPr>
    </w:p>
    <w:p w14:paraId="5C963C50" w14:textId="2F3269C2" w:rsidR="00AA52FA" w:rsidRPr="00AA52FA" w:rsidRDefault="007252D0" w:rsidP="00AB1813">
      <w:pPr>
        <w:tabs>
          <w:tab w:val="left" w:pos="567"/>
        </w:tabs>
        <w:rPr>
          <w:szCs w:val="22"/>
        </w:rPr>
      </w:pPr>
      <w:r>
        <w:rPr>
          <w:szCs w:val="22"/>
        </w:rPr>
        <w:t>Kiekv</w:t>
      </w:r>
      <w:r w:rsidR="00AA52FA" w:rsidRPr="00AA52FA">
        <w:rPr>
          <w:szCs w:val="22"/>
        </w:rPr>
        <w:t xml:space="preserve">iename buteliuke yra 1 g </w:t>
      </w:r>
      <w:proofErr w:type="spellStart"/>
      <w:r w:rsidR="00AA52FA" w:rsidRPr="00AA52FA">
        <w:rPr>
          <w:szCs w:val="22"/>
        </w:rPr>
        <w:t>cefazolino</w:t>
      </w:r>
      <w:proofErr w:type="spellEnd"/>
      <w:r w:rsidR="00AA52FA" w:rsidRPr="00AA52FA">
        <w:rPr>
          <w:szCs w:val="22"/>
        </w:rPr>
        <w:t xml:space="preserve"> (</w:t>
      </w:r>
      <w:proofErr w:type="spellStart"/>
      <w:r w:rsidR="00AA52FA" w:rsidRPr="00AA52FA">
        <w:rPr>
          <w:szCs w:val="22"/>
        </w:rPr>
        <w:t>cefazolino</w:t>
      </w:r>
      <w:proofErr w:type="spellEnd"/>
      <w:r w:rsidR="00AA52FA" w:rsidRPr="00AA52FA">
        <w:rPr>
          <w:szCs w:val="22"/>
        </w:rPr>
        <w:t xml:space="preserve"> natrio druskos pavidalu).</w:t>
      </w:r>
    </w:p>
    <w:p w14:paraId="0A94B809" w14:textId="77777777" w:rsidR="008E5CEB" w:rsidRDefault="008E5CEB" w:rsidP="00AB1813">
      <w:pPr>
        <w:autoSpaceDE w:val="0"/>
        <w:autoSpaceDN w:val="0"/>
        <w:adjustRightInd w:val="0"/>
        <w:rPr>
          <w:szCs w:val="22"/>
        </w:rPr>
      </w:pPr>
    </w:p>
    <w:p w14:paraId="64CE3B4A" w14:textId="4911D609" w:rsidR="00AA52FA" w:rsidRPr="00AA52FA" w:rsidRDefault="008E5CEB" w:rsidP="00AB1813">
      <w:pPr>
        <w:autoSpaceDE w:val="0"/>
        <w:autoSpaceDN w:val="0"/>
        <w:adjustRightInd w:val="0"/>
        <w:rPr>
          <w:szCs w:val="22"/>
        </w:rPr>
      </w:pPr>
      <w:r>
        <w:rPr>
          <w:u w:val="single"/>
        </w:rPr>
        <w:t>Pagalbinė</w:t>
      </w:r>
      <w:r w:rsidRPr="00B34FA1">
        <w:rPr>
          <w:u w:val="single"/>
        </w:rPr>
        <w:t xml:space="preserve"> medžiaga, </w:t>
      </w:r>
      <w:r>
        <w:rPr>
          <w:noProof/>
          <w:szCs w:val="24"/>
          <w:u w:val="single"/>
        </w:rPr>
        <w:t xml:space="preserve">kurios </w:t>
      </w:r>
      <w:r w:rsidRPr="00B34FA1">
        <w:rPr>
          <w:u w:val="single"/>
        </w:rPr>
        <w:t xml:space="preserve"> poveikis žinomas:</w:t>
      </w:r>
      <w:r w:rsidR="00692D2E">
        <w:rPr>
          <w:szCs w:val="22"/>
        </w:rPr>
        <w:t xml:space="preserve"> </w:t>
      </w:r>
      <w:r w:rsidR="003E2BFF">
        <w:rPr>
          <w:szCs w:val="22"/>
        </w:rPr>
        <w:t>kiek</w:t>
      </w:r>
      <w:r w:rsidR="00692D2E">
        <w:rPr>
          <w:szCs w:val="22"/>
        </w:rPr>
        <w:t>v</w:t>
      </w:r>
      <w:r w:rsidR="00AA52FA" w:rsidRPr="00AA52FA">
        <w:rPr>
          <w:szCs w:val="22"/>
        </w:rPr>
        <w:t xml:space="preserve">iename grame miltelių yra 48,3 mg natrio. </w:t>
      </w:r>
    </w:p>
    <w:p w14:paraId="56C57C58" w14:textId="77777777" w:rsidR="00AA52FA" w:rsidRPr="00AA52FA" w:rsidRDefault="00AA52FA" w:rsidP="00AB1813">
      <w:pPr>
        <w:tabs>
          <w:tab w:val="left" w:pos="567"/>
        </w:tabs>
        <w:rPr>
          <w:szCs w:val="22"/>
        </w:rPr>
      </w:pPr>
    </w:p>
    <w:p w14:paraId="71401C79" w14:textId="77777777" w:rsidR="00AA52FA" w:rsidRPr="00AA52FA" w:rsidRDefault="00AA52FA" w:rsidP="00AB1813">
      <w:pPr>
        <w:tabs>
          <w:tab w:val="left" w:pos="567"/>
        </w:tabs>
        <w:jc w:val="both"/>
        <w:rPr>
          <w:szCs w:val="22"/>
        </w:rPr>
      </w:pPr>
      <w:r w:rsidRPr="00AA52FA">
        <w:rPr>
          <w:szCs w:val="22"/>
        </w:rPr>
        <w:t>Visos pagalbinės medžiagos išvardytos 6.1 skyriuje.</w:t>
      </w:r>
    </w:p>
    <w:p w14:paraId="43914C5C" w14:textId="77777777" w:rsidR="00AA52FA" w:rsidRPr="00AA52FA" w:rsidRDefault="00AA52FA" w:rsidP="00AB1813">
      <w:pPr>
        <w:tabs>
          <w:tab w:val="left" w:pos="567"/>
        </w:tabs>
        <w:jc w:val="both"/>
        <w:rPr>
          <w:szCs w:val="22"/>
        </w:rPr>
      </w:pPr>
    </w:p>
    <w:p w14:paraId="382B4FBF" w14:textId="77777777" w:rsidR="00AA52FA" w:rsidRPr="00AA52FA" w:rsidRDefault="00AA52FA" w:rsidP="00AB1813">
      <w:pPr>
        <w:tabs>
          <w:tab w:val="left" w:pos="567"/>
        </w:tabs>
        <w:jc w:val="both"/>
        <w:rPr>
          <w:szCs w:val="22"/>
        </w:rPr>
      </w:pPr>
    </w:p>
    <w:p w14:paraId="709F228F" w14:textId="77777777" w:rsidR="00AA52FA" w:rsidRPr="00AA52FA" w:rsidRDefault="00AA52FA" w:rsidP="00AB1813">
      <w:pPr>
        <w:tabs>
          <w:tab w:val="left" w:pos="567"/>
        </w:tabs>
        <w:jc w:val="both"/>
        <w:rPr>
          <w:b/>
          <w:szCs w:val="22"/>
        </w:rPr>
      </w:pPr>
      <w:r w:rsidRPr="00AA52FA">
        <w:rPr>
          <w:b/>
          <w:szCs w:val="22"/>
        </w:rPr>
        <w:t>3.</w:t>
      </w:r>
      <w:r w:rsidRPr="00AA52FA">
        <w:rPr>
          <w:b/>
          <w:szCs w:val="22"/>
        </w:rPr>
        <w:tab/>
        <w:t>FARMACINĖ FORMA</w:t>
      </w:r>
    </w:p>
    <w:p w14:paraId="23FDAF6D" w14:textId="77777777" w:rsidR="00AA52FA" w:rsidRPr="00AA52FA" w:rsidRDefault="00AA52FA" w:rsidP="00AB1813">
      <w:pPr>
        <w:tabs>
          <w:tab w:val="left" w:pos="567"/>
        </w:tabs>
        <w:jc w:val="both"/>
        <w:rPr>
          <w:b/>
          <w:szCs w:val="22"/>
        </w:rPr>
      </w:pPr>
    </w:p>
    <w:p w14:paraId="563FBC97" w14:textId="77777777" w:rsidR="00AA52FA" w:rsidRPr="00AA52FA" w:rsidRDefault="00AA52FA" w:rsidP="00AB1813">
      <w:pPr>
        <w:tabs>
          <w:tab w:val="left" w:pos="567"/>
        </w:tabs>
        <w:jc w:val="both"/>
        <w:rPr>
          <w:szCs w:val="22"/>
        </w:rPr>
      </w:pPr>
      <w:r w:rsidRPr="00AA52FA">
        <w:rPr>
          <w:szCs w:val="22"/>
        </w:rPr>
        <w:t>Milteliai injekciniam arba infuziniam tirpalui</w:t>
      </w:r>
    </w:p>
    <w:p w14:paraId="6632DE72" w14:textId="77777777" w:rsidR="00AA52FA" w:rsidRPr="00AA52FA" w:rsidRDefault="00AA52FA" w:rsidP="00AB1813">
      <w:pPr>
        <w:tabs>
          <w:tab w:val="left" w:pos="567"/>
        </w:tabs>
        <w:jc w:val="both"/>
        <w:rPr>
          <w:szCs w:val="22"/>
        </w:rPr>
      </w:pPr>
    </w:p>
    <w:p w14:paraId="488CA357" w14:textId="77777777" w:rsidR="00AA52FA" w:rsidRPr="00AA52FA" w:rsidRDefault="00AA52FA" w:rsidP="00AB1813">
      <w:pPr>
        <w:tabs>
          <w:tab w:val="left" w:pos="567"/>
        </w:tabs>
        <w:jc w:val="both"/>
        <w:rPr>
          <w:szCs w:val="22"/>
        </w:rPr>
      </w:pPr>
      <w:r w:rsidRPr="00AA52FA">
        <w:rPr>
          <w:szCs w:val="22"/>
        </w:rPr>
        <w:t>Milteliai yra baltos spalvos.</w:t>
      </w:r>
    </w:p>
    <w:p w14:paraId="566317F9" w14:textId="77777777" w:rsidR="00AA52FA" w:rsidRPr="00AA52FA" w:rsidRDefault="00AA52FA" w:rsidP="00AB1813">
      <w:pPr>
        <w:tabs>
          <w:tab w:val="left" w:pos="567"/>
        </w:tabs>
        <w:jc w:val="both"/>
        <w:rPr>
          <w:szCs w:val="22"/>
        </w:rPr>
      </w:pPr>
    </w:p>
    <w:p w14:paraId="329B7D5B" w14:textId="77777777" w:rsidR="00AA52FA" w:rsidRPr="00AA52FA" w:rsidRDefault="00AA52FA" w:rsidP="00AB1813">
      <w:pPr>
        <w:tabs>
          <w:tab w:val="left" w:pos="567"/>
        </w:tabs>
        <w:jc w:val="both"/>
        <w:rPr>
          <w:szCs w:val="22"/>
        </w:rPr>
      </w:pPr>
    </w:p>
    <w:p w14:paraId="1224D3FE" w14:textId="77777777" w:rsidR="00AA52FA" w:rsidRPr="00AA52FA" w:rsidRDefault="00AA52FA" w:rsidP="00AB1813">
      <w:pPr>
        <w:tabs>
          <w:tab w:val="left" w:pos="567"/>
        </w:tabs>
        <w:jc w:val="both"/>
        <w:rPr>
          <w:b/>
          <w:szCs w:val="22"/>
        </w:rPr>
      </w:pPr>
      <w:r w:rsidRPr="00AA52FA">
        <w:rPr>
          <w:b/>
          <w:szCs w:val="22"/>
        </w:rPr>
        <w:t>4.</w:t>
      </w:r>
      <w:r w:rsidRPr="00AA52FA">
        <w:rPr>
          <w:b/>
          <w:szCs w:val="22"/>
        </w:rPr>
        <w:tab/>
        <w:t>KLINIKINĖ INFORMACIJA</w:t>
      </w:r>
    </w:p>
    <w:p w14:paraId="29E57923" w14:textId="77777777" w:rsidR="00AA52FA" w:rsidRPr="00AA52FA" w:rsidRDefault="00AA52FA" w:rsidP="00AB1813">
      <w:pPr>
        <w:tabs>
          <w:tab w:val="left" w:pos="567"/>
        </w:tabs>
        <w:jc w:val="both"/>
        <w:rPr>
          <w:b/>
          <w:szCs w:val="22"/>
        </w:rPr>
      </w:pPr>
    </w:p>
    <w:p w14:paraId="63650097" w14:textId="77777777" w:rsidR="00AA52FA" w:rsidRPr="00AA52FA" w:rsidRDefault="00AA52FA" w:rsidP="00AB1813">
      <w:pPr>
        <w:numPr>
          <w:ilvl w:val="1"/>
          <w:numId w:val="1"/>
        </w:numPr>
        <w:tabs>
          <w:tab w:val="left" w:pos="567"/>
        </w:tabs>
        <w:jc w:val="both"/>
        <w:rPr>
          <w:b/>
          <w:szCs w:val="22"/>
        </w:rPr>
      </w:pPr>
      <w:r w:rsidRPr="00AA52FA">
        <w:rPr>
          <w:b/>
          <w:szCs w:val="22"/>
        </w:rPr>
        <w:t>Terapinės indikacijos</w:t>
      </w:r>
    </w:p>
    <w:p w14:paraId="34D488A2" w14:textId="77777777" w:rsidR="00AA52FA" w:rsidRPr="00AA52FA" w:rsidRDefault="00AA52FA" w:rsidP="00AB1813">
      <w:pPr>
        <w:tabs>
          <w:tab w:val="left" w:pos="567"/>
        </w:tabs>
        <w:jc w:val="both"/>
        <w:rPr>
          <w:b/>
          <w:szCs w:val="22"/>
        </w:rPr>
      </w:pPr>
    </w:p>
    <w:p w14:paraId="588A7848" w14:textId="77777777" w:rsidR="00AA52FA" w:rsidRPr="00AA52FA" w:rsidRDefault="00AA52FA" w:rsidP="00AB1813">
      <w:pPr>
        <w:ind w:right="-57"/>
        <w:jc w:val="both"/>
        <w:rPr>
          <w:szCs w:val="22"/>
        </w:rPr>
      </w:pPr>
      <w:proofErr w:type="spellStart"/>
      <w:r w:rsidRPr="00AA52FA">
        <w:rPr>
          <w:szCs w:val="22"/>
        </w:rPr>
        <w:t>Cefazolinui</w:t>
      </w:r>
      <w:proofErr w:type="spellEnd"/>
      <w:r w:rsidRPr="00AA52FA">
        <w:rPr>
          <w:szCs w:val="22"/>
        </w:rPr>
        <w:t xml:space="preserve"> jautrių mikroorganizmų sukeltų infekcinių ligų gydymas, kai būtini </w:t>
      </w:r>
      <w:proofErr w:type="spellStart"/>
      <w:r w:rsidRPr="00AA52FA">
        <w:rPr>
          <w:szCs w:val="22"/>
        </w:rPr>
        <w:t>parenteraliniu</w:t>
      </w:r>
      <w:proofErr w:type="spellEnd"/>
      <w:r w:rsidRPr="00AA52FA">
        <w:rPr>
          <w:szCs w:val="22"/>
        </w:rPr>
        <w:t xml:space="preserve"> būdu vartojami antibiotikai:</w:t>
      </w:r>
    </w:p>
    <w:p w14:paraId="53353C4B" w14:textId="77777777" w:rsidR="00AA52FA" w:rsidRPr="00AA52FA" w:rsidRDefault="00AA52FA" w:rsidP="00AB1813">
      <w:pPr>
        <w:numPr>
          <w:ilvl w:val="0"/>
          <w:numId w:val="19"/>
        </w:numPr>
        <w:ind w:left="567" w:right="-57" w:hanging="567"/>
        <w:rPr>
          <w:szCs w:val="22"/>
        </w:rPr>
      </w:pPr>
      <w:r w:rsidRPr="00AA52FA">
        <w:rPr>
          <w:szCs w:val="22"/>
        </w:rPr>
        <w:t>ausų, nosies ir gerklės (</w:t>
      </w:r>
      <w:proofErr w:type="spellStart"/>
      <w:r w:rsidRPr="00AA52FA">
        <w:rPr>
          <w:szCs w:val="22"/>
        </w:rPr>
        <w:t>otito</w:t>
      </w:r>
      <w:proofErr w:type="spellEnd"/>
      <w:r w:rsidRPr="00AA52FA">
        <w:rPr>
          <w:szCs w:val="22"/>
        </w:rPr>
        <w:t xml:space="preserve">, sinusito, </w:t>
      </w:r>
      <w:proofErr w:type="spellStart"/>
      <w:r w:rsidRPr="00AA52FA">
        <w:rPr>
          <w:szCs w:val="22"/>
        </w:rPr>
        <w:t>tozilito</w:t>
      </w:r>
      <w:proofErr w:type="spellEnd"/>
      <w:r w:rsidRPr="00AA52FA">
        <w:rPr>
          <w:szCs w:val="22"/>
        </w:rPr>
        <w:t xml:space="preserve">, </w:t>
      </w:r>
      <w:proofErr w:type="spellStart"/>
      <w:r w:rsidRPr="00AA52FA">
        <w:rPr>
          <w:szCs w:val="22"/>
        </w:rPr>
        <w:t>faringito</w:t>
      </w:r>
      <w:proofErr w:type="spellEnd"/>
      <w:r w:rsidRPr="00AA52FA">
        <w:rPr>
          <w:szCs w:val="22"/>
        </w:rPr>
        <w:t>, laringito);</w:t>
      </w:r>
    </w:p>
    <w:p w14:paraId="3C56F6CB" w14:textId="77777777" w:rsidR="00AA52FA" w:rsidRPr="00AA52FA" w:rsidRDefault="00AA52FA" w:rsidP="00AB1813">
      <w:pPr>
        <w:numPr>
          <w:ilvl w:val="0"/>
          <w:numId w:val="19"/>
        </w:numPr>
        <w:ind w:left="567" w:right="-57" w:hanging="567"/>
        <w:rPr>
          <w:szCs w:val="22"/>
        </w:rPr>
      </w:pPr>
      <w:r w:rsidRPr="00AA52FA">
        <w:rPr>
          <w:szCs w:val="22"/>
        </w:rPr>
        <w:t>apatinių kvėpavimo takų (ūminio ir lėtinio paūmėjusio bronchito, bendruomenėje įgytos pneumonijos);</w:t>
      </w:r>
    </w:p>
    <w:p w14:paraId="6F4692A6" w14:textId="77777777" w:rsidR="00AA52FA" w:rsidRPr="00AA52FA" w:rsidRDefault="00AA52FA" w:rsidP="00AB1813">
      <w:pPr>
        <w:numPr>
          <w:ilvl w:val="0"/>
          <w:numId w:val="19"/>
        </w:numPr>
        <w:ind w:left="567" w:right="-57" w:hanging="567"/>
        <w:rPr>
          <w:szCs w:val="22"/>
        </w:rPr>
      </w:pPr>
      <w:r w:rsidRPr="00AA52FA">
        <w:rPr>
          <w:szCs w:val="22"/>
        </w:rPr>
        <w:t xml:space="preserve">inkstų ir šlapimo takų (ūminio ir lėtinio </w:t>
      </w:r>
      <w:proofErr w:type="spellStart"/>
      <w:r w:rsidRPr="00AA52FA">
        <w:rPr>
          <w:szCs w:val="22"/>
        </w:rPr>
        <w:t>pielonefrito</w:t>
      </w:r>
      <w:proofErr w:type="spellEnd"/>
      <w:r w:rsidRPr="00AA52FA">
        <w:rPr>
          <w:szCs w:val="22"/>
        </w:rPr>
        <w:t>, cistito);</w:t>
      </w:r>
    </w:p>
    <w:p w14:paraId="0174E065" w14:textId="77777777" w:rsidR="00AA52FA" w:rsidRPr="00AA52FA" w:rsidRDefault="00AA52FA" w:rsidP="00AB1813">
      <w:pPr>
        <w:numPr>
          <w:ilvl w:val="0"/>
          <w:numId w:val="19"/>
        </w:numPr>
        <w:ind w:left="567" w:right="-57" w:hanging="567"/>
        <w:rPr>
          <w:szCs w:val="22"/>
        </w:rPr>
      </w:pPr>
      <w:r w:rsidRPr="00AA52FA">
        <w:rPr>
          <w:szCs w:val="22"/>
        </w:rPr>
        <w:t>odos ir minkštųjų audinių (</w:t>
      </w:r>
      <w:proofErr w:type="spellStart"/>
      <w:r w:rsidRPr="00AA52FA">
        <w:rPr>
          <w:szCs w:val="22"/>
        </w:rPr>
        <w:t>absceso</w:t>
      </w:r>
      <w:proofErr w:type="spellEnd"/>
      <w:r w:rsidRPr="00AA52FA">
        <w:rPr>
          <w:szCs w:val="22"/>
        </w:rPr>
        <w:t>, flegmonos, celiulito, infekuotos žaizdos);</w:t>
      </w:r>
    </w:p>
    <w:p w14:paraId="7BD1405B" w14:textId="77777777" w:rsidR="00AA52FA" w:rsidRPr="00AA52FA" w:rsidRDefault="00AA52FA" w:rsidP="00AB1813">
      <w:pPr>
        <w:numPr>
          <w:ilvl w:val="0"/>
          <w:numId w:val="19"/>
        </w:numPr>
        <w:ind w:left="567" w:right="-57" w:hanging="567"/>
        <w:rPr>
          <w:szCs w:val="22"/>
        </w:rPr>
      </w:pPr>
      <w:r w:rsidRPr="00AA52FA">
        <w:rPr>
          <w:szCs w:val="22"/>
        </w:rPr>
        <w:t>kaulų ir sąnarių (</w:t>
      </w:r>
      <w:proofErr w:type="spellStart"/>
      <w:r w:rsidRPr="00AA52FA">
        <w:rPr>
          <w:szCs w:val="22"/>
        </w:rPr>
        <w:t>osteomielito</w:t>
      </w:r>
      <w:proofErr w:type="spellEnd"/>
      <w:r w:rsidRPr="00AA52FA">
        <w:rPr>
          <w:szCs w:val="22"/>
        </w:rPr>
        <w:t xml:space="preserve">, </w:t>
      </w:r>
      <w:proofErr w:type="spellStart"/>
      <w:r w:rsidRPr="00AA52FA">
        <w:rPr>
          <w:szCs w:val="22"/>
        </w:rPr>
        <w:t>sepsinio</w:t>
      </w:r>
      <w:proofErr w:type="spellEnd"/>
      <w:r w:rsidRPr="00AA52FA">
        <w:rPr>
          <w:szCs w:val="22"/>
        </w:rPr>
        <w:t xml:space="preserve"> artrito, bursito);</w:t>
      </w:r>
    </w:p>
    <w:p w14:paraId="259ECFB5" w14:textId="77777777" w:rsidR="00AA52FA" w:rsidRPr="00AA52FA" w:rsidRDefault="00AA52FA" w:rsidP="00AB1813">
      <w:pPr>
        <w:numPr>
          <w:ilvl w:val="0"/>
          <w:numId w:val="19"/>
        </w:numPr>
        <w:ind w:left="567" w:right="-57" w:hanging="567"/>
        <w:rPr>
          <w:szCs w:val="22"/>
        </w:rPr>
      </w:pPr>
      <w:r w:rsidRPr="00AA52FA">
        <w:rPr>
          <w:szCs w:val="22"/>
        </w:rPr>
        <w:t>kitų užkrečiamųjų ligų, įskaitant sepsį (kartu su kitais antibakteriniais vaist</w:t>
      </w:r>
      <w:r w:rsidR="00DA5C01">
        <w:rPr>
          <w:szCs w:val="22"/>
        </w:rPr>
        <w:t>ini</w:t>
      </w:r>
      <w:r w:rsidRPr="00AA52FA">
        <w:rPr>
          <w:szCs w:val="22"/>
        </w:rPr>
        <w:t>ais</w:t>
      </w:r>
      <w:r w:rsidR="00DA5C01">
        <w:rPr>
          <w:szCs w:val="22"/>
        </w:rPr>
        <w:t xml:space="preserve"> preparatais</w:t>
      </w:r>
      <w:r w:rsidRPr="00AA52FA">
        <w:rPr>
          <w:szCs w:val="22"/>
        </w:rPr>
        <w:t xml:space="preserve">). </w:t>
      </w:r>
    </w:p>
    <w:p w14:paraId="5893204E" w14:textId="77777777" w:rsidR="00AA52FA" w:rsidRPr="00AA52FA" w:rsidRDefault="00AA52FA" w:rsidP="00AB1813">
      <w:pPr>
        <w:ind w:right="-57"/>
        <w:rPr>
          <w:szCs w:val="22"/>
        </w:rPr>
      </w:pPr>
    </w:p>
    <w:p w14:paraId="1F4B2A1A" w14:textId="77777777" w:rsidR="00AA52FA" w:rsidRPr="00AA52FA" w:rsidRDefault="00AA52FA" w:rsidP="00AB1813">
      <w:pPr>
        <w:ind w:right="-57"/>
        <w:rPr>
          <w:szCs w:val="22"/>
          <w:highlight w:val="yellow"/>
        </w:rPr>
      </w:pPr>
      <w:r w:rsidRPr="00AA52FA">
        <w:rPr>
          <w:szCs w:val="22"/>
        </w:rPr>
        <w:t>Infekcijos profilaktika virškinimo trakto, mažojo dubens organų, ortopedinių, širdies, plaučių operacijų metu.</w:t>
      </w:r>
    </w:p>
    <w:p w14:paraId="219AF227" w14:textId="77777777" w:rsidR="00AA52FA" w:rsidRPr="00AA52FA" w:rsidRDefault="00AA52FA" w:rsidP="00AB1813">
      <w:pPr>
        <w:ind w:right="-57"/>
        <w:rPr>
          <w:szCs w:val="22"/>
        </w:rPr>
      </w:pPr>
    </w:p>
    <w:p w14:paraId="50487951" w14:textId="77777777" w:rsidR="00AA52FA" w:rsidRPr="00AA52FA" w:rsidRDefault="00AA52FA" w:rsidP="00AB1813">
      <w:pPr>
        <w:pStyle w:val="Pagrindinistekstas"/>
        <w:tabs>
          <w:tab w:val="left" w:pos="567"/>
        </w:tabs>
        <w:spacing w:after="0"/>
        <w:rPr>
          <w:bCs/>
          <w:iCs/>
          <w:szCs w:val="22"/>
        </w:rPr>
      </w:pPr>
      <w:r w:rsidRPr="00AA52FA">
        <w:rPr>
          <w:color w:val="000000"/>
          <w:szCs w:val="22"/>
        </w:rPr>
        <w:t xml:space="preserve">Reikia atsižvelgti į oficialias vietines tinkamo antimikrobinių </w:t>
      </w:r>
      <w:r w:rsidR="00FA2BF2">
        <w:rPr>
          <w:color w:val="000000"/>
          <w:szCs w:val="22"/>
        </w:rPr>
        <w:t xml:space="preserve">vaistinių </w:t>
      </w:r>
      <w:r w:rsidRPr="00AA52FA">
        <w:rPr>
          <w:color w:val="000000"/>
          <w:szCs w:val="22"/>
        </w:rPr>
        <w:t>preparatų vartojimo rekomendacijas</w:t>
      </w:r>
      <w:r w:rsidRPr="00AA52FA">
        <w:rPr>
          <w:bCs/>
          <w:iCs/>
          <w:szCs w:val="22"/>
        </w:rPr>
        <w:t xml:space="preserve">.  </w:t>
      </w:r>
    </w:p>
    <w:p w14:paraId="0762E648" w14:textId="77777777" w:rsidR="00AA52FA" w:rsidRPr="00AA52FA" w:rsidRDefault="00AA52FA" w:rsidP="00AB1813">
      <w:pPr>
        <w:tabs>
          <w:tab w:val="left" w:pos="567"/>
        </w:tabs>
        <w:jc w:val="both"/>
        <w:rPr>
          <w:b/>
          <w:szCs w:val="22"/>
        </w:rPr>
      </w:pPr>
    </w:p>
    <w:p w14:paraId="78290110" w14:textId="77777777" w:rsidR="00AA52FA" w:rsidRPr="00AA52FA" w:rsidRDefault="00AA52FA" w:rsidP="00AB1813">
      <w:pPr>
        <w:tabs>
          <w:tab w:val="left" w:pos="567"/>
        </w:tabs>
        <w:rPr>
          <w:b/>
          <w:szCs w:val="22"/>
        </w:rPr>
      </w:pPr>
      <w:r w:rsidRPr="00AA52FA">
        <w:rPr>
          <w:b/>
          <w:szCs w:val="22"/>
        </w:rPr>
        <w:t>4.2</w:t>
      </w:r>
      <w:r w:rsidRPr="00AA52FA">
        <w:rPr>
          <w:b/>
          <w:szCs w:val="22"/>
        </w:rPr>
        <w:tab/>
        <w:t>Dozavimas ir vartojimo metodas</w:t>
      </w:r>
    </w:p>
    <w:p w14:paraId="581AC9C2" w14:textId="77777777" w:rsidR="00AA52FA" w:rsidRPr="00AA52FA" w:rsidRDefault="00AA52FA" w:rsidP="00AB1813">
      <w:pPr>
        <w:tabs>
          <w:tab w:val="left" w:pos="567"/>
        </w:tabs>
        <w:rPr>
          <w:b/>
          <w:szCs w:val="22"/>
        </w:rPr>
      </w:pPr>
    </w:p>
    <w:p w14:paraId="16BAF690" w14:textId="77777777" w:rsidR="009147FD" w:rsidRPr="00A91D40" w:rsidRDefault="00102AA5" w:rsidP="00AB1813">
      <w:pPr>
        <w:ind w:right="-57"/>
        <w:jc w:val="both"/>
        <w:rPr>
          <w:szCs w:val="22"/>
          <w:u w:val="single"/>
        </w:rPr>
      </w:pPr>
      <w:r w:rsidRPr="00A91D40">
        <w:rPr>
          <w:szCs w:val="22"/>
          <w:u w:val="single"/>
        </w:rPr>
        <w:t>Dozavimas</w:t>
      </w:r>
    </w:p>
    <w:p w14:paraId="7A74C6D1" w14:textId="77777777" w:rsidR="00AA52FA" w:rsidRPr="00AA52FA" w:rsidRDefault="00AA52FA" w:rsidP="00AB1813">
      <w:pPr>
        <w:tabs>
          <w:tab w:val="left" w:pos="567"/>
        </w:tabs>
        <w:rPr>
          <w:i/>
          <w:szCs w:val="22"/>
        </w:rPr>
      </w:pPr>
    </w:p>
    <w:p w14:paraId="6CFC2860" w14:textId="77777777" w:rsidR="00AA52FA" w:rsidRPr="00AA52FA" w:rsidRDefault="00AA52FA" w:rsidP="00AB1813">
      <w:pPr>
        <w:tabs>
          <w:tab w:val="left" w:pos="567"/>
        </w:tabs>
        <w:rPr>
          <w:i/>
          <w:szCs w:val="22"/>
        </w:rPr>
      </w:pPr>
      <w:r w:rsidRPr="00AA52FA">
        <w:rPr>
          <w:i/>
          <w:szCs w:val="22"/>
        </w:rPr>
        <w:t>Įprastinis dozavimas suaugusiems žmonėms</w:t>
      </w:r>
    </w:p>
    <w:p w14:paraId="20A5CCCF" w14:textId="77777777" w:rsidR="00AA52FA" w:rsidRPr="00AA52FA" w:rsidRDefault="00AA52FA" w:rsidP="00AB1813">
      <w:pPr>
        <w:tabs>
          <w:tab w:val="left" w:pos="567"/>
        </w:tabs>
        <w:rPr>
          <w:szCs w:val="22"/>
        </w:rPr>
      </w:pPr>
      <w:r w:rsidRPr="00AA52FA">
        <w:rPr>
          <w:szCs w:val="22"/>
        </w:rPr>
        <w:t xml:space="preserve">Suaugusiems žmonėms per parą kas 8 – 12 valandų reikia vartoti po 0,5 – 1 g </w:t>
      </w:r>
      <w:r w:rsidR="00CC31BE">
        <w:rPr>
          <w:szCs w:val="22"/>
        </w:rPr>
        <w:t xml:space="preserve">vaistinio </w:t>
      </w:r>
      <w:r w:rsidRPr="00AA52FA">
        <w:rPr>
          <w:szCs w:val="22"/>
        </w:rPr>
        <w:t>preparato. Dozę galima koreguoti, atsižvelgus į infekcinės ligos sunkumą.</w:t>
      </w:r>
    </w:p>
    <w:p w14:paraId="13AEE443" w14:textId="77777777" w:rsidR="00AA52FA" w:rsidRPr="00AA52FA" w:rsidRDefault="00AA52FA" w:rsidP="00AB1813">
      <w:pPr>
        <w:ind w:right="-57"/>
        <w:jc w:val="both"/>
        <w:rPr>
          <w:szCs w:val="22"/>
        </w:rPr>
      </w:pPr>
      <w:r w:rsidRPr="00AA52FA">
        <w:rPr>
          <w:szCs w:val="22"/>
        </w:rPr>
        <w:t>Didžiausia paros dozė – 6000 mg.</w:t>
      </w:r>
    </w:p>
    <w:p w14:paraId="3777A79F" w14:textId="77777777" w:rsidR="00AA52FA" w:rsidRPr="00AA52FA" w:rsidRDefault="00AA52FA" w:rsidP="00AB1813">
      <w:pPr>
        <w:tabs>
          <w:tab w:val="left" w:pos="567"/>
        </w:tabs>
        <w:rPr>
          <w:szCs w:val="22"/>
        </w:rPr>
      </w:pPr>
    </w:p>
    <w:p w14:paraId="04664AF8" w14:textId="18527A45" w:rsidR="00AA52FA" w:rsidRPr="00AA52FA" w:rsidRDefault="00CC31BE" w:rsidP="00AB1813">
      <w:pPr>
        <w:tabs>
          <w:tab w:val="left" w:pos="567"/>
        </w:tabs>
        <w:rPr>
          <w:i/>
          <w:szCs w:val="22"/>
        </w:rPr>
      </w:pPr>
      <w:r>
        <w:rPr>
          <w:i/>
          <w:szCs w:val="22"/>
        </w:rPr>
        <w:t>Vaikų populiacija</w:t>
      </w:r>
    </w:p>
    <w:p w14:paraId="6356B527" w14:textId="77777777" w:rsidR="00AA52FA" w:rsidRPr="00AA52FA" w:rsidRDefault="00AA52FA" w:rsidP="00AB1813">
      <w:pPr>
        <w:pStyle w:val="Pagrindinistekstas2"/>
        <w:spacing w:after="0" w:line="240" w:lineRule="auto"/>
        <w:rPr>
          <w:szCs w:val="22"/>
        </w:rPr>
      </w:pPr>
      <w:r w:rsidRPr="00AA52FA">
        <w:rPr>
          <w:szCs w:val="22"/>
        </w:rPr>
        <w:t xml:space="preserve">Įprastinė vyresnių kaip 1 mėnesio kūdikių ir vaikų paros dozė yra 25 </w:t>
      </w:r>
      <w:r w:rsidRPr="00AA52FA">
        <w:rPr>
          <w:szCs w:val="22"/>
        </w:rPr>
        <w:noBreakHyphen/>
        <w:t xml:space="preserve"> 50 mg/kg kūno svorio. Ši dozė</w:t>
      </w:r>
      <w:r w:rsidR="00F474C5">
        <w:rPr>
          <w:szCs w:val="22"/>
        </w:rPr>
        <w:t>,</w:t>
      </w:r>
      <w:r w:rsidRPr="00AA52FA">
        <w:rPr>
          <w:szCs w:val="22"/>
        </w:rPr>
        <w:t xml:space="preserve"> padalyta į 3 </w:t>
      </w:r>
      <w:r w:rsidRPr="00AA52FA">
        <w:rPr>
          <w:szCs w:val="22"/>
        </w:rPr>
        <w:noBreakHyphen/>
        <w:t xml:space="preserve"> 4 lygias dalis</w:t>
      </w:r>
      <w:r w:rsidR="00F474C5">
        <w:rPr>
          <w:szCs w:val="22"/>
        </w:rPr>
        <w:t>,</w:t>
      </w:r>
      <w:r w:rsidRPr="00AA52FA">
        <w:rPr>
          <w:szCs w:val="22"/>
        </w:rPr>
        <w:t xml:space="preserve"> vartojama kas 6 </w:t>
      </w:r>
      <w:r w:rsidRPr="00AA52FA">
        <w:rPr>
          <w:szCs w:val="22"/>
        </w:rPr>
        <w:noBreakHyphen/>
        <w:t xml:space="preserve"> 8 valandas. Sergant sunkia infekcine liga, antibiotiko paros dozę galima didinti iki 100 mg/kg kūno svorio.</w:t>
      </w:r>
    </w:p>
    <w:p w14:paraId="107087B1" w14:textId="77777777" w:rsidR="00AA52FA" w:rsidRPr="00AA52FA" w:rsidRDefault="00AA52FA" w:rsidP="00AB1813">
      <w:pPr>
        <w:tabs>
          <w:tab w:val="left" w:pos="567"/>
        </w:tabs>
        <w:rPr>
          <w:szCs w:val="22"/>
        </w:rPr>
      </w:pPr>
    </w:p>
    <w:p w14:paraId="481241B4" w14:textId="2F2967EF" w:rsidR="00AA52FA" w:rsidRPr="00AA52FA" w:rsidRDefault="00837DB5" w:rsidP="00AB1813">
      <w:pPr>
        <w:tabs>
          <w:tab w:val="left" w:pos="567"/>
        </w:tabs>
        <w:rPr>
          <w:i/>
          <w:szCs w:val="22"/>
        </w:rPr>
      </w:pPr>
      <w:r>
        <w:rPr>
          <w:i/>
          <w:szCs w:val="22"/>
        </w:rPr>
        <w:lastRenderedPageBreak/>
        <w:t>P</w:t>
      </w:r>
      <w:r w:rsidR="00AA52FA" w:rsidRPr="00AA52FA">
        <w:rPr>
          <w:i/>
          <w:szCs w:val="22"/>
        </w:rPr>
        <w:t>acientams, kurių inkstų funkcija sutrikusi</w:t>
      </w:r>
    </w:p>
    <w:p w14:paraId="7F6F7D43" w14:textId="6284FE82" w:rsidR="00AA52FA" w:rsidRPr="00AA52FA" w:rsidRDefault="002B0C6A" w:rsidP="00AB1813">
      <w:pPr>
        <w:pStyle w:val="Pagrindinistekstas"/>
        <w:spacing w:after="0"/>
        <w:rPr>
          <w:szCs w:val="22"/>
        </w:rPr>
      </w:pPr>
      <w:r>
        <w:rPr>
          <w:szCs w:val="22"/>
        </w:rPr>
        <w:t>Pacientams</w:t>
      </w:r>
      <w:r w:rsidR="00AA52FA" w:rsidRPr="00AA52FA">
        <w:rPr>
          <w:szCs w:val="22"/>
        </w:rPr>
        <w:t xml:space="preserve">, sergantiems inkstų funkcijos nepakankamumu, skiriama įprastinė pradinė dozė, atsižvelgiant į infekcinės ligos sunkumą. Toliau dozė ir vartojimo intervalai keičiami, atsižvelgiant į </w:t>
      </w:r>
      <w:proofErr w:type="spellStart"/>
      <w:r w:rsidR="00AA52FA" w:rsidRPr="00AA52FA">
        <w:rPr>
          <w:szCs w:val="22"/>
        </w:rPr>
        <w:t>kreatinino</w:t>
      </w:r>
      <w:proofErr w:type="spellEnd"/>
      <w:r w:rsidR="00AA52FA" w:rsidRPr="00AA52FA">
        <w:rPr>
          <w:szCs w:val="22"/>
        </w:rPr>
        <w:t xml:space="preserve"> klirensą.</w:t>
      </w:r>
    </w:p>
    <w:p w14:paraId="7325829A" w14:textId="77777777" w:rsidR="00AA52FA" w:rsidRPr="00AA52FA" w:rsidRDefault="00AA52FA" w:rsidP="00AB1813">
      <w:pPr>
        <w:tabs>
          <w:tab w:val="left" w:pos="567"/>
        </w:tabs>
        <w:rPr>
          <w:i/>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23"/>
        <w:gridCol w:w="6139"/>
      </w:tblGrid>
      <w:tr w:rsidR="00AA52FA" w:rsidRPr="00AA52FA" w14:paraId="14D41EB4" w14:textId="77777777" w:rsidTr="00AA52FA">
        <w:tc>
          <w:tcPr>
            <w:tcW w:w="1613" w:type="pct"/>
          </w:tcPr>
          <w:p w14:paraId="0110332D" w14:textId="77777777" w:rsidR="00AA52FA" w:rsidRPr="00AA52FA" w:rsidRDefault="00AA52FA" w:rsidP="00AB1813">
            <w:pPr>
              <w:ind w:right="-57"/>
              <w:jc w:val="center"/>
              <w:rPr>
                <w:szCs w:val="22"/>
              </w:rPr>
            </w:pPr>
            <w:proofErr w:type="spellStart"/>
            <w:r w:rsidRPr="00AA52FA">
              <w:rPr>
                <w:szCs w:val="22"/>
              </w:rPr>
              <w:t>Kreatinino</w:t>
            </w:r>
            <w:proofErr w:type="spellEnd"/>
            <w:r w:rsidRPr="00AA52FA">
              <w:rPr>
                <w:szCs w:val="22"/>
              </w:rPr>
              <w:t xml:space="preserve"> klirensas</w:t>
            </w:r>
          </w:p>
          <w:p w14:paraId="6588081B" w14:textId="77777777" w:rsidR="00AA52FA" w:rsidRPr="00AA52FA" w:rsidRDefault="00AA52FA" w:rsidP="00AB1813">
            <w:pPr>
              <w:ind w:right="-57"/>
              <w:jc w:val="center"/>
              <w:rPr>
                <w:szCs w:val="22"/>
              </w:rPr>
            </w:pPr>
            <w:r w:rsidRPr="00AA52FA">
              <w:rPr>
                <w:szCs w:val="22"/>
              </w:rPr>
              <w:t>(ml/min.)</w:t>
            </w:r>
          </w:p>
        </w:tc>
        <w:tc>
          <w:tcPr>
            <w:tcW w:w="3387" w:type="pct"/>
          </w:tcPr>
          <w:p w14:paraId="2EABEDF2" w14:textId="77777777" w:rsidR="00AA52FA" w:rsidRPr="00AA52FA" w:rsidRDefault="00AA52FA" w:rsidP="00AB1813">
            <w:pPr>
              <w:ind w:right="-57"/>
              <w:jc w:val="center"/>
              <w:rPr>
                <w:szCs w:val="22"/>
              </w:rPr>
            </w:pPr>
            <w:r w:rsidRPr="00AA52FA">
              <w:rPr>
                <w:szCs w:val="22"/>
              </w:rPr>
              <w:t xml:space="preserve">Dozavimas suaugusiems žmonėms </w:t>
            </w:r>
          </w:p>
        </w:tc>
      </w:tr>
      <w:tr w:rsidR="00AA52FA" w:rsidRPr="00AA52FA" w14:paraId="137B8449" w14:textId="77777777" w:rsidTr="00AA52FA">
        <w:tc>
          <w:tcPr>
            <w:tcW w:w="1613" w:type="pct"/>
          </w:tcPr>
          <w:p w14:paraId="28AAA54D" w14:textId="77777777" w:rsidR="00AA52FA" w:rsidRPr="00AA52FA" w:rsidRDefault="00AA52FA" w:rsidP="00AB1813">
            <w:pPr>
              <w:ind w:right="-57"/>
              <w:jc w:val="center"/>
              <w:rPr>
                <w:szCs w:val="22"/>
              </w:rPr>
            </w:pPr>
            <w:r w:rsidRPr="00AA52FA">
              <w:rPr>
                <w:szCs w:val="22"/>
              </w:rPr>
              <w:t>55 arba daugiau</w:t>
            </w:r>
          </w:p>
        </w:tc>
        <w:tc>
          <w:tcPr>
            <w:tcW w:w="3387" w:type="pct"/>
          </w:tcPr>
          <w:p w14:paraId="35944082" w14:textId="77777777" w:rsidR="00AA52FA" w:rsidRPr="00AA52FA" w:rsidRDefault="00AA52FA" w:rsidP="00AB1813">
            <w:pPr>
              <w:ind w:right="-57"/>
              <w:jc w:val="center"/>
              <w:rPr>
                <w:szCs w:val="22"/>
              </w:rPr>
            </w:pPr>
            <w:r w:rsidRPr="00AA52FA">
              <w:rPr>
                <w:szCs w:val="22"/>
              </w:rPr>
              <w:t>Nesikeičia</w:t>
            </w:r>
          </w:p>
        </w:tc>
      </w:tr>
      <w:tr w:rsidR="00AA52FA" w:rsidRPr="00AA52FA" w14:paraId="0A493F84" w14:textId="77777777" w:rsidTr="00AA52FA">
        <w:tc>
          <w:tcPr>
            <w:tcW w:w="1613" w:type="pct"/>
          </w:tcPr>
          <w:p w14:paraId="048E9BD2" w14:textId="77777777" w:rsidR="00AA52FA" w:rsidRPr="00AA52FA" w:rsidRDefault="00AA52FA" w:rsidP="00AB1813">
            <w:pPr>
              <w:ind w:right="-57"/>
              <w:jc w:val="center"/>
              <w:rPr>
                <w:szCs w:val="22"/>
              </w:rPr>
            </w:pPr>
            <w:r w:rsidRPr="00AA52FA">
              <w:rPr>
                <w:szCs w:val="22"/>
              </w:rPr>
              <w:t>35 - 54</w:t>
            </w:r>
          </w:p>
        </w:tc>
        <w:tc>
          <w:tcPr>
            <w:tcW w:w="3387" w:type="pct"/>
          </w:tcPr>
          <w:p w14:paraId="6DFC7CB6" w14:textId="77777777" w:rsidR="00AA52FA" w:rsidRPr="00AA52FA" w:rsidRDefault="00AA52FA" w:rsidP="00AB1813">
            <w:pPr>
              <w:ind w:right="-57"/>
              <w:jc w:val="center"/>
              <w:rPr>
                <w:szCs w:val="22"/>
              </w:rPr>
            </w:pPr>
            <w:r w:rsidRPr="00AA52FA">
              <w:rPr>
                <w:szCs w:val="22"/>
              </w:rPr>
              <w:t>Įprastinė vienkartinė dozė kas 8 valandas</w:t>
            </w:r>
          </w:p>
        </w:tc>
      </w:tr>
      <w:tr w:rsidR="00AA52FA" w:rsidRPr="00AA52FA" w14:paraId="47AF444F" w14:textId="77777777" w:rsidTr="00AA52FA">
        <w:tc>
          <w:tcPr>
            <w:tcW w:w="1613" w:type="pct"/>
          </w:tcPr>
          <w:p w14:paraId="371665EC" w14:textId="77777777" w:rsidR="00AA52FA" w:rsidRPr="00AA52FA" w:rsidRDefault="00AA52FA" w:rsidP="00AB1813">
            <w:pPr>
              <w:ind w:right="-57"/>
              <w:jc w:val="center"/>
              <w:rPr>
                <w:szCs w:val="22"/>
              </w:rPr>
            </w:pPr>
            <w:r w:rsidRPr="00AA52FA">
              <w:rPr>
                <w:szCs w:val="22"/>
              </w:rPr>
              <w:t>11 - 34</w:t>
            </w:r>
          </w:p>
        </w:tc>
        <w:tc>
          <w:tcPr>
            <w:tcW w:w="3387" w:type="pct"/>
          </w:tcPr>
          <w:p w14:paraId="7150E6B3" w14:textId="77777777" w:rsidR="00AA52FA" w:rsidRPr="00AA52FA" w:rsidRDefault="00AA52FA" w:rsidP="00AB1813">
            <w:pPr>
              <w:ind w:right="-57"/>
              <w:jc w:val="center"/>
              <w:rPr>
                <w:szCs w:val="22"/>
              </w:rPr>
            </w:pPr>
            <w:r w:rsidRPr="00AA52FA">
              <w:rPr>
                <w:szCs w:val="22"/>
              </w:rPr>
              <w:t>Pusė įprastinės vienkartinės dozės kas 12 valandų</w:t>
            </w:r>
          </w:p>
        </w:tc>
      </w:tr>
      <w:tr w:rsidR="00AA52FA" w:rsidRPr="00AA52FA" w14:paraId="1D66B561" w14:textId="77777777" w:rsidTr="00AA52FA">
        <w:tc>
          <w:tcPr>
            <w:tcW w:w="1613" w:type="pct"/>
          </w:tcPr>
          <w:p w14:paraId="29DC581A" w14:textId="77777777" w:rsidR="00AA52FA" w:rsidRPr="00AA52FA" w:rsidRDefault="00AA52FA" w:rsidP="00AB1813">
            <w:pPr>
              <w:ind w:right="-57"/>
              <w:jc w:val="center"/>
              <w:rPr>
                <w:szCs w:val="22"/>
              </w:rPr>
            </w:pPr>
            <w:r w:rsidRPr="00AA52FA">
              <w:rPr>
                <w:szCs w:val="22"/>
              </w:rPr>
              <w:t>10 arba mažiau</w:t>
            </w:r>
          </w:p>
        </w:tc>
        <w:tc>
          <w:tcPr>
            <w:tcW w:w="3387" w:type="pct"/>
          </w:tcPr>
          <w:p w14:paraId="052CA947" w14:textId="77777777" w:rsidR="00AA52FA" w:rsidRPr="00AA52FA" w:rsidRDefault="00AA52FA" w:rsidP="00AB1813">
            <w:pPr>
              <w:ind w:right="-57"/>
              <w:jc w:val="center"/>
              <w:rPr>
                <w:szCs w:val="22"/>
              </w:rPr>
            </w:pPr>
            <w:r w:rsidRPr="00AA52FA">
              <w:rPr>
                <w:szCs w:val="22"/>
              </w:rPr>
              <w:t>Pusė įprastinės vienkartinės dozės kas 18 - 24 valandas</w:t>
            </w:r>
          </w:p>
        </w:tc>
      </w:tr>
    </w:tbl>
    <w:p w14:paraId="084900A4" w14:textId="77777777" w:rsidR="00AA52FA" w:rsidRPr="00AA52FA" w:rsidRDefault="00AA52FA" w:rsidP="00AB1813">
      <w:pPr>
        <w:tabs>
          <w:tab w:val="left" w:pos="567"/>
        </w:tabs>
        <w:rPr>
          <w:i/>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23"/>
        <w:gridCol w:w="6139"/>
      </w:tblGrid>
      <w:tr w:rsidR="00AA52FA" w:rsidRPr="00AA52FA" w14:paraId="7EE0E17D" w14:textId="77777777" w:rsidTr="00AA52FA">
        <w:tc>
          <w:tcPr>
            <w:tcW w:w="1613" w:type="pct"/>
          </w:tcPr>
          <w:p w14:paraId="73AA421B" w14:textId="77777777" w:rsidR="00AA52FA" w:rsidRPr="00AA52FA" w:rsidRDefault="00AA52FA" w:rsidP="00AB1813">
            <w:pPr>
              <w:ind w:right="-57"/>
              <w:jc w:val="center"/>
              <w:rPr>
                <w:szCs w:val="22"/>
              </w:rPr>
            </w:pPr>
            <w:proofErr w:type="spellStart"/>
            <w:r w:rsidRPr="00AA52FA">
              <w:rPr>
                <w:szCs w:val="22"/>
              </w:rPr>
              <w:t>Kreatinino</w:t>
            </w:r>
            <w:proofErr w:type="spellEnd"/>
            <w:r w:rsidRPr="00AA52FA">
              <w:rPr>
                <w:szCs w:val="22"/>
              </w:rPr>
              <w:t xml:space="preserve"> klirensas</w:t>
            </w:r>
          </w:p>
          <w:p w14:paraId="65B6FE4B" w14:textId="77777777" w:rsidR="00AA52FA" w:rsidRPr="00AA52FA" w:rsidRDefault="00AA52FA" w:rsidP="00AB1813">
            <w:pPr>
              <w:ind w:right="-57"/>
              <w:jc w:val="center"/>
              <w:rPr>
                <w:szCs w:val="22"/>
              </w:rPr>
            </w:pPr>
            <w:r w:rsidRPr="00AA52FA">
              <w:rPr>
                <w:szCs w:val="22"/>
              </w:rPr>
              <w:t>(ml/min.)</w:t>
            </w:r>
          </w:p>
        </w:tc>
        <w:tc>
          <w:tcPr>
            <w:tcW w:w="3387" w:type="pct"/>
          </w:tcPr>
          <w:p w14:paraId="38466015" w14:textId="77777777" w:rsidR="00AA52FA" w:rsidRPr="00AA52FA" w:rsidRDefault="00AA52FA" w:rsidP="00AB1813">
            <w:pPr>
              <w:ind w:right="-57"/>
              <w:jc w:val="center"/>
              <w:rPr>
                <w:szCs w:val="22"/>
              </w:rPr>
            </w:pPr>
            <w:r w:rsidRPr="00AA52FA">
              <w:rPr>
                <w:szCs w:val="22"/>
              </w:rPr>
              <w:t xml:space="preserve">Dozavimas vaikams </w:t>
            </w:r>
          </w:p>
        </w:tc>
      </w:tr>
      <w:tr w:rsidR="00AA52FA" w:rsidRPr="00AA52FA" w14:paraId="281EAE4B" w14:textId="77777777" w:rsidTr="00AA52FA">
        <w:tc>
          <w:tcPr>
            <w:tcW w:w="1613" w:type="pct"/>
          </w:tcPr>
          <w:p w14:paraId="14376CC7" w14:textId="77777777" w:rsidR="00AA52FA" w:rsidRPr="00AA52FA" w:rsidRDefault="00AA52FA" w:rsidP="00AB1813">
            <w:pPr>
              <w:ind w:right="-57"/>
              <w:jc w:val="center"/>
              <w:rPr>
                <w:szCs w:val="22"/>
              </w:rPr>
            </w:pPr>
            <w:r w:rsidRPr="00AA52FA">
              <w:rPr>
                <w:szCs w:val="22"/>
              </w:rPr>
              <w:t>70 - 40</w:t>
            </w:r>
          </w:p>
        </w:tc>
        <w:tc>
          <w:tcPr>
            <w:tcW w:w="3387" w:type="pct"/>
          </w:tcPr>
          <w:p w14:paraId="2D54C538" w14:textId="2324B465" w:rsidR="00AA52FA" w:rsidRPr="00AA52FA" w:rsidRDefault="00AA52FA" w:rsidP="00AB1813">
            <w:pPr>
              <w:ind w:right="-57"/>
              <w:rPr>
                <w:szCs w:val="22"/>
              </w:rPr>
            </w:pPr>
            <w:r w:rsidRPr="00AA52FA">
              <w:rPr>
                <w:szCs w:val="22"/>
              </w:rPr>
              <w:t>60 % paros dozės, padalytos į 2 dalis kas 12 valandų</w:t>
            </w:r>
          </w:p>
        </w:tc>
      </w:tr>
      <w:tr w:rsidR="00AA52FA" w:rsidRPr="00AA52FA" w14:paraId="00837682" w14:textId="77777777" w:rsidTr="00AA52FA">
        <w:tc>
          <w:tcPr>
            <w:tcW w:w="1613" w:type="pct"/>
          </w:tcPr>
          <w:p w14:paraId="3C112885" w14:textId="77777777" w:rsidR="00AA52FA" w:rsidRPr="00AA52FA" w:rsidRDefault="00AA52FA" w:rsidP="00AB1813">
            <w:pPr>
              <w:ind w:right="-57"/>
              <w:jc w:val="center"/>
              <w:rPr>
                <w:szCs w:val="22"/>
              </w:rPr>
            </w:pPr>
            <w:r w:rsidRPr="00AA52FA">
              <w:rPr>
                <w:szCs w:val="22"/>
              </w:rPr>
              <w:t>40 - 20</w:t>
            </w:r>
          </w:p>
        </w:tc>
        <w:tc>
          <w:tcPr>
            <w:tcW w:w="3387" w:type="pct"/>
          </w:tcPr>
          <w:p w14:paraId="794C55C6" w14:textId="52294122" w:rsidR="00AA52FA" w:rsidRPr="00AA52FA" w:rsidRDefault="00AA52FA" w:rsidP="00AB1813">
            <w:pPr>
              <w:ind w:right="-57"/>
              <w:rPr>
                <w:szCs w:val="22"/>
              </w:rPr>
            </w:pPr>
            <w:r w:rsidRPr="00AA52FA">
              <w:rPr>
                <w:szCs w:val="22"/>
              </w:rPr>
              <w:t xml:space="preserve">25 % paros dozės, padalytos į 2 dalis kas 12 valandų </w:t>
            </w:r>
          </w:p>
        </w:tc>
      </w:tr>
      <w:tr w:rsidR="00AA52FA" w:rsidRPr="00AA52FA" w14:paraId="14476563" w14:textId="77777777" w:rsidTr="00AA52FA">
        <w:tc>
          <w:tcPr>
            <w:tcW w:w="1613" w:type="pct"/>
          </w:tcPr>
          <w:p w14:paraId="4E660A27" w14:textId="77777777" w:rsidR="00AA52FA" w:rsidRPr="00AA52FA" w:rsidRDefault="00AA52FA" w:rsidP="00AB1813">
            <w:pPr>
              <w:ind w:right="-57"/>
              <w:jc w:val="center"/>
              <w:rPr>
                <w:szCs w:val="22"/>
              </w:rPr>
            </w:pPr>
            <w:r w:rsidRPr="00AA52FA">
              <w:rPr>
                <w:szCs w:val="22"/>
              </w:rPr>
              <w:t>20 - 5</w:t>
            </w:r>
          </w:p>
        </w:tc>
        <w:tc>
          <w:tcPr>
            <w:tcW w:w="3387" w:type="pct"/>
          </w:tcPr>
          <w:p w14:paraId="3BA06B76" w14:textId="77777777" w:rsidR="00AA52FA" w:rsidRPr="00AA52FA" w:rsidRDefault="00AA52FA" w:rsidP="00AB1813">
            <w:pPr>
              <w:ind w:right="-57"/>
              <w:rPr>
                <w:szCs w:val="22"/>
              </w:rPr>
            </w:pPr>
            <w:r w:rsidRPr="00AA52FA">
              <w:rPr>
                <w:szCs w:val="22"/>
              </w:rPr>
              <w:t>10 % paros dozės 1 kartą per parą</w:t>
            </w:r>
          </w:p>
        </w:tc>
      </w:tr>
    </w:tbl>
    <w:p w14:paraId="12094070" w14:textId="77777777" w:rsidR="00AA52FA" w:rsidRPr="00AA52FA" w:rsidRDefault="00AA52FA" w:rsidP="00AB1813">
      <w:pPr>
        <w:tabs>
          <w:tab w:val="left" w:pos="567"/>
        </w:tabs>
        <w:rPr>
          <w:i/>
          <w:szCs w:val="22"/>
        </w:rPr>
      </w:pPr>
    </w:p>
    <w:p w14:paraId="07F9C861" w14:textId="77777777" w:rsidR="00942C49" w:rsidRPr="00A91D40" w:rsidRDefault="00942C49" w:rsidP="00AB1813">
      <w:pPr>
        <w:ind w:right="-57"/>
        <w:jc w:val="both"/>
        <w:rPr>
          <w:szCs w:val="22"/>
        </w:rPr>
      </w:pPr>
      <w:r w:rsidRPr="00E046A3">
        <w:rPr>
          <w:szCs w:val="22"/>
        </w:rPr>
        <w:t xml:space="preserve">Gydymo trukmė priklauso nuo ligos sunkumo. Paprastai gydymas trunka 7 </w:t>
      </w:r>
      <w:r w:rsidRPr="00E046A3">
        <w:rPr>
          <w:szCs w:val="22"/>
        </w:rPr>
        <w:noBreakHyphen/>
        <w:t xml:space="preserve"> 10 parų.</w:t>
      </w:r>
    </w:p>
    <w:p w14:paraId="1488F3DA" w14:textId="77777777" w:rsidR="00942C49" w:rsidRDefault="00942C49" w:rsidP="00AB1813">
      <w:pPr>
        <w:ind w:right="-57"/>
        <w:jc w:val="both"/>
        <w:rPr>
          <w:szCs w:val="22"/>
          <w:u w:val="single"/>
        </w:rPr>
      </w:pPr>
    </w:p>
    <w:p w14:paraId="64FFB807" w14:textId="77777777" w:rsidR="00AA52FA" w:rsidRPr="00AA52FA" w:rsidRDefault="00AA52FA" w:rsidP="00AB1813">
      <w:pPr>
        <w:ind w:right="-57"/>
        <w:jc w:val="both"/>
        <w:rPr>
          <w:szCs w:val="22"/>
          <w:u w:val="single"/>
        </w:rPr>
      </w:pPr>
      <w:r w:rsidRPr="00AA52FA">
        <w:rPr>
          <w:szCs w:val="22"/>
          <w:u w:val="single"/>
        </w:rPr>
        <w:t>Profilaktika</w:t>
      </w:r>
    </w:p>
    <w:p w14:paraId="4143C979" w14:textId="77777777" w:rsidR="00AA52FA" w:rsidRPr="00AA52FA" w:rsidRDefault="00AA52FA" w:rsidP="00AB1813">
      <w:pPr>
        <w:pStyle w:val="Pagrindinistekstas2"/>
        <w:numPr>
          <w:ilvl w:val="0"/>
          <w:numId w:val="20"/>
        </w:numPr>
        <w:spacing w:after="0" w:line="240" w:lineRule="auto"/>
        <w:ind w:left="567" w:hanging="567"/>
        <w:rPr>
          <w:szCs w:val="22"/>
        </w:rPr>
      </w:pPr>
      <w:r w:rsidRPr="00AA52FA">
        <w:rPr>
          <w:szCs w:val="22"/>
        </w:rPr>
        <w:t xml:space="preserve">30 </w:t>
      </w:r>
      <w:r w:rsidRPr="00AA52FA">
        <w:rPr>
          <w:szCs w:val="22"/>
        </w:rPr>
        <w:noBreakHyphen/>
        <w:t xml:space="preserve"> 60 min. iki operacijos į raumenis arba į veną reikia suleisti 1000 mg </w:t>
      </w:r>
      <w:proofErr w:type="spellStart"/>
      <w:r w:rsidRPr="00AA52FA">
        <w:rPr>
          <w:szCs w:val="22"/>
        </w:rPr>
        <w:t>cefazolino</w:t>
      </w:r>
      <w:proofErr w:type="spellEnd"/>
      <w:r w:rsidRPr="00AA52FA">
        <w:rPr>
          <w:szCs w:val="22"/>
        </w:rPr>
        <w:t xml:space="preserve">. </w:t>
      </w:r>
    </w:p>
    <w:p w14:paraId="6094F422" w14:textId="13B4A945" w:rsidR="00AA52FA" w:rsidRPr="00AA52FA" w:rsidRDefault="00AA52FA" w:rsidP="00AB1813">
      <w:pPr>
        <w:pStyle w:val="Pagrindinistekstas2"/>
        <w:numPr>
          <w:ilvl w:val="0"/>
          <w:numId w:val="20"/>
        </w:numPr>
        <w:spacing w:after="0" w:line="240" w:lineRule="auto"/>
        <w:ind w:left="567" w:hanging="567"/>
        <w:rPr>
          <w:szCs w:val="22"/>
        </w:rPr>
      </w:pPr>
      <w:r w:rsidRPr="00AA52FA">
        <w:rPr>
          <w:szCs w:val="22"/>
        </w:rPr>
        <w:t xml:space="preserve">Jei operacija trunka 2 valandas ar ilgiau, operacijos metu į raumenis arba į veną reikia </w:t>
      </w:r>
      <w:r w:rsidR="00502C34">
        <w:rPr>
          <w:szCs w:val="22"/>
        </w:rPr>
        <w:t>suleisti</w:t>
      </w:r>
      <w:r w:rsidR="00502C34" w:rsidRPr="00AA52FA">
        <w:rPr>
          <w:szCs w:val="22"/>
        </w:rPr>
        <w:t xml:space="preserve"> </w:t>
      </w:r>
      <w:r w:rsidRPr="00AA52FA">
        <w:rPr>
          <w:szCs w:val="22"/>
        </w:rPr>
        <w:t xml:space="preserve">dar 500 – 1000 mg </w:t>
      </w:r>
      <w:proofErr w:type="spellStart"/>
      <w:r w:rsidRPr="00AA52FA">
        <w:rPr>
          <w:szCs w:val="22"/>
        </w:rPr>
        <w:t>cefazolino</w:t>
      </w:r>
      <w:proofErr w:type="spellEnd"/>
      <w:r w:rsidRPr="00AA52FA">
        <w:rPr>
          <w:szCs w:val="22"/>
        </w:rPr>
        <w:t>.</w:t>
      </w:r>
    </w:p>
    <w:p w14:paraId="4D6699A3" w14:textId="14CE6F78" w:rsidR="00AA52FA" w:rsidRPr="00AA52FA" w:rsidRDefault="00AA52FA" w:rsidP="00AB1813">
      <w:pPr>
        <w:pStyle w:val="Pagrindinistekstas2"/>
        <w:numPr>
          <w:ilvl w:val="0"/>
          <w:numId w:val="20"/>
        </w:numPr>
        <w:spacing w:after="0" w:line="240" w:lineRule="auto"/>
        <w:ind w:left="567" w:hanging="567"/>
        <w:rPr>
          <w:szCs w:val="22"/>
        </w:rPr>
      </w:pPr>
      <w:r w:rsidRPr="00AA52FA">
        <w:rPr>
          <w:szCs w:val="22"/>
        </w:rPr>
        <w:t xml:space="preserve">Jei yra pooperacinės infekcijos pavojus, po operacijos </w:t>
      </w:r>
      <w:proofErr w:type="spellStart"/>
      <w:r w:rsidRPr="00AA52FA">
        <w:rPr>
          <w:szCs w:val="22"/>
        </w:rPr>
        <w:t>cefazolino</w:t>
      </w:r>
      <w:proofErr w:type="spellEnd"/>
      <w:r w:rsidRPr="00AA52FA">
        <w:rPr>
          <w:szCs w:val="22"/>
        </w:rPr>
        <w:t xml:space="preserve"> </w:t>
      </w:r>
      <w:r w:rsidR="00215584">
        <w:rPr>
          <w:szCs w:val="22"/>
        </w:rPr>
        <w:t>suleidžiama</w:t>
      </w:r>
      <w:r w:rsidR="00215584" w:rsidRPr="00AA52FA">
        <w:rPr>
          <w:szCs w:val="22"/>
        </w:rPr>
        <w:t xml:space="preserve"> </w:t>
      </w:r>
      <w:r w:rsidRPr="00AA52FA">
        <w:rPr>
          <w:szCs w:val="22"/>
        </w:rPr>
        <w:t xml:space="preserve">po 500 – 1000 mg kas 6 </w:t>
      </w:r>
      <w:r w:rsidRPr="00AA52FA">
        <w:rPr>
          <w:szCs w:val="22"/>
        </w:rPr>
        <w:noBreakHyphen/>
        <w:t xml:space="preserve"> 8 valandas vieną arba 3 </w:t>
      </w:r>
      <w:r w:rsidRPr="00AA52FA">
        <w:rPr>
          <w:szCs w:val="22"/>
        </w:rPr>
        <w:noBreakHyphen/>
        <w:t xml:space="preserve"> 5 paras.</w:t>
      </w:r>
    </w:p>
    <w:p w14:paraId="7420E185" w14:textId="77777777" w:rsidR="00AA52FA" w:rsidRPr="00AA52FA" w:rsidRDefault="00AA52FA" w:rsidP="00AB1813">
      <w:pPr>
        <w:tabs>
          <w:tab w:val="left" w:pos="567"/>
        </w:tabs>
        <w:ind w:left="567" w:hanging="567"/>
        <w:rPr>
          <w:szCs w:val="22"/>
        </w:rPr>
      </w:pPr>
    </w:p>
    <w:p w14:paraId="2C78AD52" w14:textId="77777777" w:rsidR="00AA52FA" w:rsidRDefault="00AA52FA" w:rsidP="00AB1813">
      <w:pPr>
        <w:tabs>
          <w:tab w:val="left" w:pos="567"/>
        </w:tabs>
        <w:rPr>
          <w:szCs w:val="22"/>
          <w:u w:val="single"/>
        </w:rPr>
      </w:pPr>
      <w:r w:rsidRPr="00AA52FA">
        <w:rPr>
          <w:szCs w:val="22"/>
          <w:u w:val="single"/>
        </w:rPr>
        <w:t>Vartojimo metodas</w:t>
      </w:r>
    </w:p>
    <w:p w14:paraId="2C9DDBF6" w14:textId="77777777" w:rsidR="00A73F42" w:rsidRPr="00A91D40" w:rsidRDefault="002620CB" w:rsidP="00A91D40">
      <w:pPr>
        <w:ind w:right="-57"/>
        <w:jc w:val="both"/>
        <w:rPr>
          <w:szCs w:val="22"/>
        </w:rPr>
      </w:pPr>
      <w:proofErr w:type="spellStart"/>
      <w:r w:rsidRPr="00AA52FA">
        <w:rPr>
          <w:szCs w:val="22"/>
        </w:rPr>
        <w:t>Cefazolino</w:t>
      </w:r>
      <w:proofErr w:type="spellEnd"/>
      <w:r w:rsidRPr="00AA52FA">
        <w:rPr>
          <w:szCs w:val="22"/>
        </w:rPr>
        <w:t xml:space="preserve"> tirpalas </w:t>
      </w:r>
      <w:r>
        <w:rPr>
          <w:szCs w:val="22"/>
        </w:rPr>
        <w:t>leidžiamas</w:t>
      </w:r>
      <w:r w:rsidRPr="00AA52FA">
        <w:rPr>
          <w:szCs w:val="22"/>
        </w:rPr>
        <w:t xml:space="preserve"> giliai į raumenis arba </w:t>
      </w:r>
      <w:r w:rsidR="0047542A">
        <w:rPr>
          <w:szCs w:val="22"/>
        </w:rPr>
        <w:t xml:space="preserve">leidžiamas ar </w:t>
      </w:r>
      <w:proofErr w:type="spellStart"/>
      <w:r w:rsidR="0047542A">
        <w:rPr>
          <w:szCs w:val="22"/>
        </w:rPr>
        <w:t>infuzuojamas</w:t>
      </w:r>
      <w:proofErr w:type="spellEnd"/>
      <w:r w:rsidR="0047542A">
        <w:rPr>
          <w:szCs w:val="22"/>
        </w:rPr>
        <w:t xml:space="preserve"> </w:t>
      </w:r>
      <w:r>
        <w:rPr>
          <w:szCs w:val="22"/>
        </w:rPr>
        <w:t>į veną.</w:t>
      </w:r>
    </w:p>
    <w:p w14:paraId="3F0C368C" w14:textId="77777777" w:rsidR="002620CB" w:rsidRPr="00AA52FA" w:rsidRDefault="002620CB" w:rsidP="00AB1813">
      <w:pPr>
        <w:tabs>
          <w:tab w:val="left" w:pos="567"/>
        </w:tabs>
        <w:rPr>
          <w:szCs w:val="22"/>
          <w:u w:val="single"/>
        </w:rPr>
      </w:pPr>
    </w:p>
    <w:p w14:paraId="52956BF4" w14:textId="77777777" w:rsidR="00AA52FA" w:rsidRPr="00AA52FA" w:rsidRDefault="00AA52FA" w:rsidP="00AB1813">
      <w:pPr>
        <w:tabs>
          <w:tab w:val="left" w:pos="567"/>
        </w:tabs>
        <w:rPr>
          <w:i/>
          <w:szCs w:val="22"/>
        </w:rPr>
      </w:pPr>
      <w:r w:rsidRPr="00AA52FA">
        <w:rPr>
          <w:i/>
          <w:szCs w:val="22"/>
        </w:rPr>
        <w:t>Injekcija į raumenis</w:t>
      </w:r>
    </w:p>
    <w:p w14:paraId="495B5A57" w14:textId="4E97194C" w:rsidR="00AA52FA" w:rsidRPr="00AA52FA" w:rsidRDefault="00AA52FA" w:rsidP="00AB1813">
      <w:pPr>
        <w:tabs>
          <w:tab w:val="left" w:pos="567"/>
        </w:tabs>
        <w:rPr>
          <w:szCs w:val="22"/>
        </w:rPr>
      </w:pPr>
      <w:r w:rsidRPr="00AA52FA">
        <w:rPr>
          <w:szCs w:val="22"/>
        </w:rPr>
        <w:t xml:space="preserve">Paruoštas </w:t>
      </w:r>
      <w:proofErr w:type="spellStart"/>
      <w:r w:rsidRPr="00AA52FA">
        <w:rPr>
          <w:szCs w:val="22"/>
        </w:rPr>
        <w:t>cefazolino</w:t>
      </w:r>
      <w:proofErr w:type="spellEnd"/>
      <w:r w:rsidRPr="00AA52FA">
        <w:rPr>
          <w:szCs w:val="22"/>
        </w:rPr>
        <w:t xml:space="preserve"> tirpalas </w:t>
      </w:r>
      <w:r w:rsidR="00534DA7">
        <w:rPr>
          <w:szCs w:val="22"/>
        </w:rPr>
        <w:t>suleidžiamas</w:t>
      </w:r>
      <w:r w:rsidR="00534DA7" w:rsidRPr="00AA52FA">
        <w:rPr>
          <w:szCs w:val="22"/>
        </w:rPr>
        <w:t xml:space="preserve"> </w:t>
      </w:r>
      <w:r w:rsidRPr="00AA52FA">
        <w:rPr>
          <w:szCs w:val="22"/>
        </w:rPr>
        <w:t xml:space="preserve">į raumenis. </w:t>
      </w:r>
    </w:p>
    <w:p w14:paraId="50A58842" w14:textId="77777777" w:rsidR="00AA52FA" w:rsidRPr="00AA52FA" w:rsidRDefault="00AA52FA" w:rsidP="00AB1813">
      <w:pPr>
        <w:tabs>
          <w:tab w:val="left" w:pos="567"/>
        </w:tabs>
        <w:rPr>
          <w:szCs w:val="22"/>
        </w:rPr>
      </w:pPr>
    </w:p>
    <w:p w14:paraId="79691ED8" w14:textId="77777777" w:rsidR="00AA52FA" w:rsidRPr="00AA52FA" w:rsidRDefault="00AA52FA" w:rsidP="00AB1813">
      <w:pPr>
        <w:tabs>
          <w:tab w:val="left" w:pos="567"/>
        </w:tabs>
        <w:rPr>
          <w:i/>
          <w:szCs w:val="22"/>
        </w:rPr>
      </w:pPr>
      <w:r w:rsidRPr="00AA52FA">
        <w:rPr>
          <w:i/>
          <w:szCs w:val="22"/>
        </w:rPr>
        <w:t>Injekcija ar</w:t>
      </w:r>
      <w:r w:rsidR="00534DA7">
        <w:rPr>
          <w:i/>
          <w:szCs w:val="22"/>
        </w:rPr>
        <w:t>ba</w:t>
      </w:r>
      <w:r w:rsidRPr="00AA52FA">
        <w:rPr>
          <w:i/>
          <w:szCs w:val="22"/>
        </w:rPr>
        <w:t xml:space="preserve"> infuzija į veną </w:t>
      </w:r>
    </w:p>
    <w:p w14:paraId="50D140A0" w14:textId="759EB11C" w:rsidR="00AA52FA" w:rsidRPr="00AA52FA" w:rsidRDefault="00AA52FA" w:rsidP="00AB1813">
      <w:pPr>
        <w:tabs>
          <w:tab w:val="left" w:pos="567"/>
        </w:tabs>
        <w:rPr>
          <w:szCs w:val="22"/>
        </w:rPr>
      </w:pPr>
      <w:proofErr w:type="spellStart"/>
      <w:r w:rsidRPr="00AA52FA">
        <w:rPr>
          <w:szCs w:val="22"/>
        </w:rPr>
        <w:t>Cefazolino</w:t>
      </w:r>
      <w:proofErr w:type="spellEnd"/>
      <w:r w:rsidRPr="00AA52FA">
        <w:rPr>
          <w:szCs w:val="22"/>
        </w:rPr>
        <w:t xml:space="preserve"> galima </w:t>
      </w:r>
      <w:r w:rsidR="00AC5200">
        <w:rPr>
          <w:szCs w:val="22"/>
        </w:rPr>
        <w:t>suleisti</w:t>
      </w:r>
      <w:r w:rsidR="00AC5200" w:rsidRPr="00AA52FA">
        <w:rPr>
          <w:szCs w:val="22"/>
        </w:rPr>
        <w:t xml:space="preserve"> </w:t>
      </w:r>
      <w:r w:rsidRPr="00AA52FA">
        <w:rPr>
          <w:szCs w:val="22"/>
        </w:rPr>
        <w:t xml:space="preserve">į veną arba </w:t>
      </w:r>
      <w:r w:rsidR="00AC5200">
        <w:rPr>
          <w:szCs w:val="22"/>
        </w:rPr>
        <w:t>skirti</w:t>
      </w:r>
      <w:r w:rsidR="00AC5200" w:rsidRPr="00AA52FA">
        <w:rPr>
          <w:szCs w:val="22"/>
        </w:rPr>
        <w:t xml:space="preserve"> </w:t>
      </w:r>
      <w:r w:rsidRPr="00AA52FA">
        <w:rPr>
          <w:szCs w:val="22"/>
        </w:rPr>
        <w:t>ilgalaikės ar trumpalaikės infuzijos būdu.</w:t>
      </w:r>
    </w:p>
    <w:p w14:paraId="06A91338" w14:textId="63FD74CF" w:rsidR="00AA52FA" w:rsidRPr="00AA52FA" w:rsidRDefault="00AA52FA" w:rsidP="00AB1813">
      <w:pPr>
        <w:tabs>
          <w:tab w:val="left" w:pos="567"/>
        </w:tabs>
        <w:rPr>
          <w:szCs w:val="22"/>
        </w:rPr>
      </w:pPr>
      <w:proofErr w:type="spellStart"/>
      <w:r w:rsidRPr="00AA52FA">
        <w:rPr>
          <w:szCs w:val="22"/>
        </w:rPr>
        <w:t>Cefazolino</w:t>
      </w:r>
      <w:proofErr w:type="spellEnd"/>
      <w:r w:rsidRPr="00AA52FA">
        <w:rPr>
          <w:szCs w:val="22"/>
        </w:rPr>
        <w:t xml:space="preserve"> tirpalo galima suleisti atliekant maitinamąją infuziją arba </w:t>
      </w:r>
      <w:r w:rsidR="00AC5200">
        <w:rPr>
          <w:szCs w:val="22"/>
        </w:rPr>
        <w:t>vaistinio preparato</w:t>
      </w:r>
      <w:r w:rsidR="00AC5200" w:rsidRPr="00AA52FA">
        <w:rPr>
          <w:szCs w:val="22"/>
        </w:rPr>
        <w:t xml:space="preserve"> </w:t>
      </w:r>
      <w:r w:rsidRPr="00AA52FA">
        <w:rPr>
          <w:szCs w:val="22"/>
        </w:rPr>
        <w:t>paruošti atskirame buteliuke.</w:t>
      </w:r>
    </w:p>
    <w:p w14:paraId="1F52FDB3" w14:textId="77777777" w:rsidR="00AA52FA" w:rsidRPr="00AA52FA" w:rsidRDefault="00AA52FA" w:rsidP="00AB1813">
      <w:pPr>
        <w:tabs>
          <w:tab w:val="left" w:pos="567"/>
        </w:tabs>
        <w:rPr>
          <w:szCs w:val="22"/>
        </w:rPr>
      </w:pPr>
    </w:p>
    <w:p w14:paraId="4DDB71E6" w14:textId="77777777" w:rsidR="00AA52FA" w:rsidRPr="00A91D40" w:rsidRDefault="00102AA5" w:rsidP="00AB1813">
      <w:pPr>
        <w:tabs>
          <w:tab w:val="left" w:pos="567"/>
        </w:tabs>
        <w:rPr>
          <w:i/>
          <w:szCs w:val="22"/>
        </w:rPr>
      </w:pPr>
      <w:r w:rsidRPr="00A91D40">
        <w:rPr>
          <w:i/>
          <w:szCs w:val="22"/>
        </w:rPr>
        <w:t>Vartojimas į veną</w:t>
      </w:r>
    </w:p>
    <w:p w14:paraId="76AD7565" w14:textId="5A5128A7" w:rsidR="00AA52FA" w:rsidRPr="00AA52FA" w:rsidRDefault="00AA52FA" w:rsidP="00AB1813">
      <w:pPr>
        <w:tabs>
          <w:tab w:val="left" w:pos="567"/>
        </w:tabs>
        <w:rPr>
          <w:szCs w:val="22"/>
        </w:rPr>
      </w:pPr>
      <w:r w:rsidRPr="00AA52FA">
        <w:rPr>
          <w:szCs w:val="22"/>
        </w:rPr>
        <w:t xml:space="preserve">1000 mg </w:t>
      </w:r>
      <w:proofErr w:type="spellStart"/>
      <w:r w:rsidRPr="00AA52FA">
        <w:rPr>
          <w:szCs w:val="22"/>
        </w:rPr>
        <w:t>cefazolino</w:t>
      </w:r>
      <w:proofErr w:type="spellEnd"/>
      <w:r w:rsidRPr="00AA52FA">
        <w:rPr>
          <w:szCs w:val="22"/>
        </w:rPr>
        <w:t xml:space="preserve"> ištirpinti mažiausiai 5 – 10 ml injekcinio vandens ir lėtai 3 – 5 minutes </w:t>
      </w:r>
      <w:r w:rsidR="00A84C24">
        <w:rPr>
          <w:szCs w:val="22"/>
        </w:rPr>
        <w:t>leisti</w:t>
      </w:r>
      <w:r w:rsidR="00A84C24" w:rsidRPr="00AA52FA">
        <w:rPr>
          <w:szCs w:val="22"/>
        </w:rPr>
        <w:t xml:space="preserve"> </w:t>
      </w:r>
      <w:r w:rsidRPr="00AA52FA">
        <w:rPr>
          <w:szCs w:val="22"/>
        </w:rPr>
        <w:t>tiesiai į veną arba į infuzijų sistem</w:t>
      </w:r>
      <w:r w:rsidR="00170FC5">
        <w:rPr>
          <w:szCs w:val="22"/>
        </w:rPr>
        <w:t>ą</w:t>
      </w:r>
      <w:r w:rsidRPr="00AA52FA">
        <w:rPr>
          <w:szCs w:val="22"/>
        </w:rPr>
        <w:t xml:space="preserve">, kuria </w:t>
      </w:r>
      <w:r w:rsidR="00A84C24">
        <w:rPr>
          <w:szCs w:val="22"/>
        </w:rPr>
        <w:t>pacientui skiriama</w:t>
      </w:r>
      <w:r w:rsidR="00A84C24" w:rsidRPr="00AA52FA">
        <w:rPr>
          <w:szCs w:val="22"/>
        </w:rPr>
        <w:t xml:space="preserve"> </w:t>
      </w:r>
      <w:r w:rsidRPr="00AA52FA">
        <w:rPr>
          <w:szCs w:val="22"/>
        </w:rPr>
        <w:t xml:space="preserve">skysčių.  </w:t>
      </w:r>
    </w:p>
    <w:p w14:paraId="777D92A8" w14:textId="77777777" w:rsidR="00AA52FA" w:rsidRPr="00AA52FA" w:rsidRDefault="00AA52FA" w:rsidP="00AB1813">
      <w:pPr>
        <w:tabs>
          <w:tab w:val="left" w:pos="567"/>
        </w:tabs>
        <w:rPr>
          <w:szCs w:val="22"/>
        </w:rPr>
      </w:pPr>
    </w:p>
    <w:p w14:paraId="277037AF" w14:textId="77777777" w:rsidR="00FF1A85" w:rsidRDefault="00FF1A85" w:rsidP="00AB1813">
      <w:pPr>
        <w:tabs>
          <w:tab w:val="left" w:pos="567"/>
        </w:tabs>
        <w:rPr>
          <w:noProof/>
          <w:szCs w:val="24"/>
        </w:rPr>
      </w:pPr>
      <w:r>
        <w:rPr>
          <w:noProof/>
          <w:szCs w:val="24"/>
        </w:rPr>
        <w:t>Vaistinio preparato ruošimo</w:t>
      </w:r>
      <w:r w:rsidRPr="00B34FA1">
        <w:rPr>
          <w:noProof/>
          <w:szCs w:val="24"/>
        </w:rPr>
        <w:t xml:space="preserve"> prieš va</w:t>
      </w:r>
      <w:r>
        <w:rPr>
          <w:noProof/>
          <w:szCs w:val="24"/>
        </w:rPr>
        <w:t xml:space="preserve">rtojant instrukcija pateikiama </w:t>
      </w:r>
      <w:r w:rsidRPr="00B34FA1">
        <w:rPr>
          <w:noProof/>
          <w:szCs w:val="24"/>
        </w:rPr>
        <w:t>6.6</w:t>
      </w:r>
      <w:r>
        <w:rPr>
          <w:noProof/>
          <w:szCs w:val="24"/>
        </w:rPr>
        <w:t xml:space="preserve"> skyriuje.</w:t>
      </w:r>
    </w:p>
    <w:p w14:paraId="1D249233" w14:textId="77777777" w:rsidR="00AA52FA" w:rsidRPr="00AA52FA" w:rsidRDefault="00AA52FA" w:rsidP="00AB1813">
      <w:pPr>
        <w:tabs>
          <w:tab w:val="left" w:pos="567"/>
        </w:tabs>
        <w:rPr>
          <w:szCs w:val="22"/>
        </w:rPr>
      </w:pPr>
    </w:p>
    <w:p w14:paraId="1F097AE2" w14:textId="77777777" w:rsidR="00AA52FA" w:rsidRPr="00AA52FA" w:rsidRDefault="00AA52FA" w:rsidP="00AB1813">
      <w:pPr>
        <w:tabs>
          <w:tab w:val="left" w:pos="567"/>
        </w:tabs>
        <w:rPr>
          <w:b/>
          <w:szCs w:val="22"/>
        </w:rPr>
      </w:pPr>
      <w:r w:rsidRPr="00AA52FA">
        <w:rPr>
          <w:b/>
          <w:szCs w:val="22"/>
        </w:rPr>
        <w:t>4.3</w:t>
      </w:r>
      <w:r w:rsidRPr="00AA52FA">
        <w:rPr>
          <w:b/>
          <w:szCs w:val="22"/>
        </w:rPr>
        <w:tab/>
        <w:t>Kontraindikacijos</w:t>
      </w:r>
    </w:p>
    <w:p w14:paraId="489D905C" w14:textId="5650B31D" w:rsidR="002E537B" w:rsidRDefault="002E537B" w:rsidP="00AB1813">
      <w:pPr>
        <w:pStyle w:val="Pagrindinistekstas"/>
        <w:spacing w:after="0"/>
        <w:rPr>
          <w:szCs w:val="22"/>
        </w:rPr>
      </w:pPr>
    </w:p>
    <w:p w14:paraId="5FB7F0F0" w14:textId="4F4B9B0F" w:rsidR="002E537B" w:rsidRPr="00AA52FA" w:rsidRDefault="002E537B" w:rsidP="00AB1813">
      <w:pPr>
        <w:pStyle w:val="Pagrindinistekstas"/>
        <w:spacing w:after="0"/>
        <w:rPr>
          <w:b/>
          <w:i/>
          <w:szCs w:val="22"/>
        </w:rPr>
      </w:pPr>
      <w:r w:rsidRPr="00B34FA1">
        <w:rPr>
          <w:noProof/>
          <w:szCs w:val="24"/>
        </w:rPr>
        <w:t>Padidėjęs jautrumas veikliajai</w:t>
      </w:r>
      <w:r w:rsidR="00860F4A">
        <w:rPr>
          <w:noProof/>
          <w:szCs w:val="24"/>
        </w:rPr>
        <w:t xml:space="preserve"> medžiagai</w:t>
      </w:r>
      <w:r>
        <w:rPr>
          <w:noProof/>
          <w:szCs w:val="24"/>
        </w:rPr>
        <w:t>,</w:t>
      </w:r>
      <w:r w:rsidRPr="00B34FA1">
        <w:rPr>
          <w:noProof/>
          <w:szCs w:val="24"/>
        </w:rPr>
        <w:t xml:space="preserve"> </w:t>
      </w:r>
      <w:r w:rsidR="00AA52FA" w:rsidRPr="00AA52FA">
        <w:rPr>
          <w:szCs w:val="22"/>
        </w:rPr>
        <w:t xml:space="preserve">bet kuriam kitam </w:t>
      </w:r>
      <w:proofErr w:type="spellStart"/>
      <w:r w:rsidR="00AA52FA" w:rsidRPr="00AA52FA">
        <w:rPr>
          <w:szCs w:val="22"/>
        </w:rPr>
        <w:t>cefalosporinų</w:t>
      </w:r>
      <w:proofErr w:type="spellEnd"/>
      <w:r w:rsidR="00AA52FA" w:rsidRPr="00AA52FA">
        <w:rPr>
          <w:szCs w:val="22"/>
        </w:rPr>
        <w:t xml:space="preserve"> grupės antibiotikui </w:t>
      </w:r>
      <w:r w:rsidRPr="00B34FA1">
        <w:rPr>
          <w:noProof/>
          <w:szCs w:val="24"/>
        </w:rPr>
        <w:t>arba bet kuriai 6.1 skyriuje nurodytai pagalbinei medžiagai</w:t>
      </w:r>
      <w:r w:rsidR="006E2F1C">
        <w:rPr>
          <w:noProof/>
          <w:szCs w:val="24"/>
        </w:rPr>
        <w:t>.</w:t>
      </w:r>
    </w:p>
    <w:p w14:paraId="2EA30706" w14:textId="77777777" w:rsidR="009318C3" w:rsidRDefault="009318C3" w:rsidP="009318C3">
      <w:pPr>
        <w:rPr>
          <w:szCs w:val="24"/>
        </w:rPr>
      </w:pPr>
    </w:p>
    <w:p w14:paraId="120675D5" w14:textId="77777777" w:rsidR="00AA52FA" w:rsidRPr="00AA52FA" w:rsidRDefault="00AA52FA" w:rsidP="00AB1813">
      <w:pPr>
        <w:tabs>
          <w:tab w:val="left" w:pos="567"/>
        </w:tabs>
        <w:ind w:left="567" w:hanging="567"/>
        <w:rPr>
          <w:szCs w:val="22"/>
        </w:rPr>
      </w:pPr>
    </w:p>
    <w:p w14:paraId="508EE320" w14:textId="56874BE8" w:rsidR="00AA52FA" w:rsidRPr="00AA52FA" w:rsidRDefault="00AA52FA" w:rsidP="00AB1813">
      <w:pPr>
        <w:tabs>
          <w:tab w:val="left" w:pos="567"/>
        </w:tabs>
        <w:rPr>
          <w:b/>
          <w:szCs w:val="22"/>
        </w:rPr>
      </w:pPr>
      <w:r w:rsidRPr="00AA52FA">
        <w:rPr>
          <w:b/>
          <w:szCs w:val="22"/>
        </w:rPr>
        <w:t>4.4</w:t>
      </w:r>
      <w:r w:rsidRPr="00AA52FA">
        <w:rPr>
          <w:b/>
          <w:szCs w:val="22"/>
        </w:rPr>
        <w:tab/>
        <w:t>Specialūs įspėjimai ir atsargumo priemonės</w:t>
      </w:r>
    </w:p>
    <w:p w14:paraId="1C9E002D" w14:textId="77777777" w:rsidR="00AA52FA" w:rsidRPr="00A91D40" w:rsidRDefault="00AA52FA" w:rsidP="00AB1813">
      <w:pPr>
        <w:tabs>
          <w:tab w:val="left" w:pos="567"/>
        </w:tabs>
        <w:ind w:left="567" w:hanging="567"/>
        <w:rPr>
          <w:sz w:val="20"/>
          <w:szCs w:val="22"/>
        </w:rPr>
      </w:pPr>
    </w:p>
    <w:p w14:paraId="74797FE8" w14:textId="77777777" w:rsidR="002F702F" w:rsidRPr="00A91D40" w:rsidRDefault="00102AA5" w:rsidP="002F702F">
      <w:pPr>
        <w:rPr>
          <w:szCs w:val="24"/>
        </w:rPr>
      </w:pPr>
      <w:r w:rsidRPr="00A91D40">
        <w:rPr>
          <w:szCs w:val="24"/>
        </w:rPr>
        <w:t>Jei pasireiškė alerginės reakcijos, reikia nedelsiant nutraukti gydymą</w:t>
      </w:r>
      <w:r w:rsidR="003C44A1">
        <w:rPr>
          <w:szCs w:val="24"/>
        </w:rPr>
        <w:t xml:space="preserve"> </w:t>
      </w:r>
      <w:proofErr w:type="spellStart"/>
      <w:r w:rsidR="003C44A1">
        <w:rPr>
          <w:szCs w:val="24"/>
        </w:rPr>
        <w:t>cefazolinu</w:t>
      </w:r>
      <w:proofErr w:type="spellEnd"/>
      <w:r w:rsidRPr="00A91D40">
        <w:rPr>
          <w:szCs w:val="24"/>
        </w:rPr>
        <w:t>.</w:t>
      </w:r>
    </w:p>
    <w:p w14:paraId="742CE502" w14:textId="77777777" w:rsidR="002F702F" w:rsidRPr="00A91D40" w:rsidRDefault="002F702F" w:rsidP="002F702F">
      <w:pPr>
        <w:rPr>
          <w:szCs w:val="24"/>
        </w:rPr>
      </w:pPr>
    </w:p>
    <w:p w14:paraId="795A7622" w14:textId="77777777" w:rsidR="002F702F" w:rsidRPr="00A91D40" w:rsidRDefault="00102AA5" w:rsidP="002F702F">
      <w:pPr>
        <w:rPr>
          <w:szCs w:val="24"/>
        </w:rPr>
      </w:pPr>
      <w:r w:rsidRPr="00A91D40">
        <w:rPr>
          <w:szCs w:val="24"/>
        </w:rPr>
        <w:lastRenderedPageBreak/>
        <w:t xml:space="preserve">Prieš pradedant gydymą </w:t>
      </w:r>
      <w:proofErr w:type="spellStart"/>
      <w:r w:rsidRPr="00A91D40">
        <w:rPr>
          <w:szCs w:val="24"/>
        </w:rPr>
        <w:t>cefalosporinais</w:t>
      </w:r>
      <w:proofErr w:type="spellEnd"/>
      <w:r w:rsidRPr="00A91D40">
        <w:rPr>
          <w:szCs w:val="24"/>
        </w:rPr>
        <w:t xml:space="preserve">, reikia surinkti išsamią paciento </w:t>
      </w:r>
      <w:proofErr w:type="spellStart"/>
      <w:r w:rsidRPr="00A91D40">
        <w:rPr>
          <w:szCs w:val="24"/>
        </w:rPr>
        <w:t>anamnezę</w:t>
      </w:r>
      <w:proofErr w:type="spellEnd"/>
      <w:r w:rsidRPr="00A91D40">
        <w:rPr>
          <w:szCs w:val="24"/>
        </w:rPr>
        <w:t xml:space="preserve">, kad būtų nustatytos bet kokios ankstesnės padidėjusio jautrumo reakcijos penicilinams, </w:t>
      </w:r>
      <w:proofErr w:type="spellStart"/>
      <w:r w:rsidRPr="00A91D40">
        <w:rPr>
          <w:szCs w:val="24"/>
        </w:rPr>
        <w:t>cefalosporinams</w:t>
      </w:r>
      <w:proofErr w:type="spellEnd"/>
      <w:r w:rsidRPr="00A91D40">
        <w:rPr>
          <w:szCs w:val="24"/>
        </w:rPr>
        <w:t xml:space="preserve"> arba kitiems vaist</w:t>
      </w:r>
      <w:r w:rsidR="00606B98">
        <w:rPr>
          <w:szCs w:val="24"/>
        </w:rPr>
        <w:t>ini</w:t>
      </w:r>
      <w:r w:rsidRPr="00A91D40">
        <w:rPr>
          <w:szCs w:val="24"/>
        </w:rPr>
        <w:t>ams</w:t>
      </w:r>
      <w:r w:rsidR="00606B98">
        <w:rPr>
          <w:szCs w:val="24"/>
        </w:rPr>
        <w:t xml:space="preserve"> preparatams</w:t>
      </w:r>
      <w:r w:rsidRPr="00A91D40">
        <w:rPr>
          <w:szCs w:val="24"/>
        </w:rPr>
        <w:t>.</w:t>
      </w:r>
    </w:p>
    <w:p w14:paraId="1E72F2A9" w14:textId="77777777" w:rsidR="002F702F" w:rsidRPr="00A91D40" w:rsidRDefault="002F702F" w:rsidP="002F702F">
      <w:pPr>
        <w:rPr>
          <w:szCs w:val="24"/>
        </w:rPr>
      </w:pPr>
    </w:p>
    <w:p w14:paraId="71C655EB" w14:textId="5D4F4257" w:rsidR="002F702F" w:rsidRPr="00A91D40" w:rsidRDefault="00102AA5" w:rsidP="002F702F">
      <w:pPr>
        <w:rPr>
          <w:szCs w:val="24"/>
        </w:rPr>
      </w:pPr>
      <w:r w:rsidRPr="00A91D40">
        <w:rPr>
          <w:szCs w:val="24"/>
        </w:rPr>
        <w:t xml:space="preserve">Kadangi penicilinų ir </w:t>
      </w:r>
      <w:proofErr w:type="spellStart"/>
      <w:r w:rsidRPr="00A91D40">
        <w:rPr>
          <w:szCs w:val="24"/>
        </w:rPr>
        <w:t>cefalosporinų</w:t>
      </w:r>
      <w:proofErr w:type="spellEnd"/>
      <w:r w:rsidRPr="00A91D40">
        <w:rPr>
          <w:szCs w:val="24"/>
        </w:rPr>
        <w:t xml:space="preserve"> grupių antibiotikams būdingas 5</w:t>
      </w:r>
      <w:r w:rsidR="00B115DF">
        <w:rPr>
          <w:szCs w:val="24"/>
        </w:rPr>
        <w:t xml:space="preserve"> </w:t>
      </w:r>
      <w:r w:rsidRPr="00A91D40">
        <w:rPr>
          <w:szCs w:val="24"/>
        </w:rPr>
        <w:t>%-10</w:t>
      </w:r>
      <w:r w:rsidR="00B115DF">
        <w:rPr>
          <w:szCs w:val="24"/>
        </w:rPr>
        <w:t xml:space="preserve"> </w:t>
      </w:r>
      <w:r w:rsidRPr="00A91D40">
        <w:rPr>
          <w:szCs w:val="24"/>
        </w:rPr>
        <w:t>% kryžminis jautrumas:</w:t>
      </w:r>
    </w:p>
    <w:p w14:paraId="60DB1BB8" w14:textId="42BDFF40" w:rsidR="002F702F" w:rsidRPr="00A91D40" w:rsidRDefault="00FD5DFB" w:rsidP="002F702F">
      <w:pPr>
        <w:pStyle w:val="Sraopastraipa"/>
        <w:numPr>
          <w:ilvl w:val="0"/>
          <w:numId w:val="34"/>
        </w:numPr>
        <w:ind w:left="567" w:hanging="567"/>
        <w:rPr>
          <w:szCs w:val="24"/>
        </w:rPr>
      </w:pPr>
      <w:r>
        <w:rPr>
          <w:szCs w:val="24"/>
        </w:rPr>
        <w:t>p</w:t>
      </w:r>
      <w:r w:rsidR="00102AA5" w:rsidRPr="00A91D40">
        <w:rPr>
          <w:szCs w:val="24"/>
        </w:rPr>
        <w:t xml:space="preserve">enicilinui alergiškiems pacientams </w:t>
      </w:r>
      <w:proofErr w:type="spellStart"/>
      <w:r w:rsidR="00102AA5" w:rsidRPr="00A91D40">
        <w:rPr>
          <w:szCs w:val="24"/>
        </w:rPr>
        <w:t>cefalosporinus</w:t>
      </w:r>
      <w:proofErr w:type="spellEnd"/>
      <w:r w:rsidR="00102AA5" w:rsidRPr="00A91D40">
        <w:rPr>
          <w:szCs w:val="24"/>
        </w:rPr>
        <w:t xml:space="preserve"> reikia vartoti atsargiai</w:t>
      </w:r>
      <w:r>
        <w:rPr>
          <w:szCs w:val="24"/>
        </w:rPr>
        <w:t>.</w:t>
      </w:r>
      <w:r w:rsidR="00102AA5" w:rsidRPr="00A91D40">
        <w:rPr>
          <w:szCs w:val="24"/>
        </w:rPr>
        <w:t xml:space="preserve"> </w:t>
      </w:r>
      <w:r>
        <w:rPr>
          <w:szCs w:val="24"/>
        </w:rPr>
        <w:t>P</w:t>
      </w:r>
      <w:r w:rsidR="00102AA5" w:rsidRPr="00A91D40">
        <w:rPr>
          <w:szCs w:val="24"/>
        </w:rPr>
        <w:t>irmą kartą paskyrus vaistinio preparato, pacientus reikia atidžiai stebėti</w:t>
      </w:r>
      <w:r>
        <w:rPr>
          <w:szCs w:val="24"/>
        </w:rPr>
        <w:t>;</w:t>
      </w:r>
    </w:p>
    <w:p w14:paraId="50C34BB7" w14:textId="6AD014E3" w:rsidR="002F702F" w:rsidRPr="00A91D40" w:rsidRDefault="00FD5DFB" w:rsidP="002F702F">
      <w:pPr>
        <w:pStyle w:val="Sraopastraipa"/>
        <w:numPr>
          <w:ilvl w:val="0"/>
          <w:numId w:val="34"/>
        </w:numPr>
        <w:ind w:left="567" w:hanging="567"/>
        <w:rPr>
          <w:szCs w:val="24"/>
        </w:rPr>
      </w:pPr>
      <w:proofErr w:type="spellStart"/>
      <w:r>
        <w:rPr>
          <w:szCs w:val="24"/>
        </w:rPr>
        <w:t>c</w:t>
      </w:r>
      <w:r w:rsidR="00102AA5" w:rsidRPr="00A91D40">
        <w:rPr>
          <w:szCs w:val="24"/>
        </w:rPr>
        <w:t>efalosporinų</w:t>
      </w:r>
      <w:proofErr w:type="spellEnd"/>
      <w:r w:rsidR="00102AA5" w:rsidRPr="00A91D40">
        <w:rPr>
          <w:szCs w:val="24"/>
        </w:rPr>
        <w:t xml:space="preserve"> negalima vartoti pacientams, kuriems anksčiau pasireiškė greito tipo alergi</w:t>
      </w:r>
      <w:r w:rsidR="00AE4D50">
        <w:rPr>
          <w:szCs w:val="24"/>
        </w:rPr>
        <w:t>nė reakcija</w:t>
      </w:r>
      <w:r w:rsidR="00102AA5" w:rsidRPr="00A91D40">
        <w:rPr>
          <w:szCs w:val="24"/>
        </w:rPr>
        <w:t xml:space="preserve"> </w:t>
      </w:r>
      <w:proofErr w:type="spellStart"/>
      <w:r w:rsidR="00102AA5" w:rsidRPr="00A91D40">
        <w:rPr>
          <w:szCs w:val="24"/>
        </w:rPr>
        <w:t>cefalosporinams</w:t>
      </w:r>
      <w:proofErr w:type="spellEnd"/>
      <w:r>
        <w:rPr>
          <w:szCs w:val="24"/>
        </w:rPr>
        <w:t>;</w:t>
      </w:r>
    </w:p>
    <w:p w14:paraId="6F3C9E91" w14:textId="3A96E7FC" w:rsidR="002F702F" w:rsidRPr="00A91D40" w:rsidRDefault="00FD5DFB" w:rsidP="002F702F">
      <w:pPr>
        <w:pStyle w:val="Sraopastraipa"/>
        <w:numPr>
          <w:ilvl w:val="0"/>
          <w:numId w:val="34"/>
        </w:numPr>
        <w:ind w:left="567" w:hanging="567"/>
        <w:rPr>
          <w:szCs w:val="24"/>
        </w:rPr>
      </w:pPr>
      <w:r>
        <w:rPr>
          <w:szCs w:val="24"/>
        </w:rPr>
        <w:t>j</w:t>
      </w:r>
      <w:r w:rsidR="00102AA5" w:rsidRPr="00A91D40">
        <w:rPr>
          <w:szCs w:val="24"/>
        </w:rPr>
        <w:t>ei dėl ko nors abejojama, skiriant pirmąją dozę pacientą reikia stebėti, darant prielaidą, kad jis gal</w:t>
      </w:r>
      <w:r w:rsidR="00BA5DEA">
        <w:rPr>
          <w:szCs w:val="24"/>
        </w:rPr>
        <w:t>i</w:t>
      </w:r>
      <w:r w:rsidR="00102AA5" w:rsidRPr="00A91D40">
        <w:rPr>
          <w:szCs w:val="24"/>
        </w:rPr>
        <w:t xml:space="preserve"> patir</w:t>
      </w:r>
      <w:r w:rsidR="00BA5DEA">
        <w:rPr>
          <w:szCs w:val="24"/>
        </w:rPr>
        <w:t>ti</w:t>
      </w:r>
      <w:r w:rsidR="00102AA5" w:rsidRPr="00A91D40">
        <w:rPr>
          <w:szCs w:val="24"/>
        </w:rPr>
        <w:t xml:space="preserve"> anafilaksinį šoką</w:t>
      </w:r>
      <w:r w:rsidR="00BA5DEA">
        <w:rPr>
          <w:szCs w:val="24"/>
        </w:rPr>
        <w:t>;</w:t>
      </w:r>
    </w:p>
    <w:p w14:paraId="039C20E2" w14:textId="4A4E75BA" w:rsidR="002F702F" w:rsidRPr="00A91D40" w:rsidRDefault="00BA5DEA" w:rsidP="002F702F">
      <w:pPr>
        <w:pStyle w:val="Sraopastraipa"/>
        <w:numPr>
          <w:ilvl w:val="0"/>
          <w:numId w:val="34"/>
        </w:numPr>
        <w:ind w:left="567" w:hanging="567"/>
        <w:rPr>
          <w:szCs w:val="24"/>
        </w:rPr>
      </w:pPr>
      <w:r>
        <w:rPr>
          <w:szCs w:val="24"/>
        </w:rPr>
        <w:t>p</w:t>
      </w:r>
      <w:r w:rsidR="00102AA5" w:rsidRPr="00A91D40">
        <w:rPr>
          <w:szCs w:val="24"/>
        </w:rPr>
        <w:t xml:space="preserve">adidėjusio jautrumo reakcijos penicilinams ir </w:t>
      </w:r>
      <w:proofErr w:type="spellStart"/>
      <w:r w:rsidR="00102AA5" w:rsidRPr="00A91D40">
        <w:rPr>
          <w:szCs w:val="24"/>
        </w:rPr>
        <w:t>cefalosporinams</w:t>
      </w:r>
      <w:proofErr w:type="spellEnd"/>
      <w:r w:rsidR="00102AA5" w:rsidRPr="00A91D40">
        <w:rPr>
          <w:szCs w:val="24"/>
        </w:rPr>
        <w:t xml:space="preserve"> gali būti sunkios ir kartais mirtinos.</w:t>
      </w:r>
    </w:p>
    <w:p w14:paraId="17A6297D" w14:textId="77777777" w:rsidR="002F702F" w:rsidRPr="00AA52FA" w:rsidRDefault="002F702F" w:rsidP="00AB1813">
      <w:pPr>
        <w:tabs>
          <w:tab w:val="left" w:pos="567"/>
        </w:tabs>
        <w:ind w:left="567" w:hanging="567"/>
        <w:rPr>
          <w:szCs w:val="22"/>
        </w:rPr>
      </w:pPr>
    </w:p>
    <w:p w14:paraId="5C925A67" w14:textId="3F074FD7" w:rsidR="003F786E" w:rsidRDefault="003F786E" w:rsidP="003F786E">
      <w:pPr>
        <w:rPr>
          <w:szCs w:val="22"/>
        </w:rPr>
      </w:pPr>
      <w:r w:rsidRPr="003F786E">
        <w:rPr>
          <w:szCs w:val="22"/>
        </w:rPr>
        <w:t>Jei pacientas serga alergine liga, astma arba šienlige, rekomenduojama imtis atsargumo priemonių.</w:t>
      </w:r>
    </w:p>
    <w:p w14:paraId="4A977448" w14:textId="77777777" w:rsidR="00864B62" w:rsidRDefault="00864B62" w:rsidP="003F786E">
      <w:pPr>
        <w:rPr>
          <w:szCs w:val="22"/>
        </w:rPr>
      </w:pPr>
    </w:p>
    <w:p w14:paraId="6595DEE0" w14:textId="3F0BD91A" w:rsidR="00864B62" w:rsidRPr="00686312" w:rsidRDefault="00F5413B" w:rsidP="00864B62">
      <w:pPr>
        <w:rPr>
          <w:szCs w:val="24"/>
        </w:rPr>
      </w:pPr>
      <w:r>
        <w:rPr>
          <w:szCs w:val="24"/>
        </w:rPr>
        <w:t>Leidžiant vaistinio preparato į raumenis, dėl</w:t>
      </w:r>
      <w:r w:rsidR="00864B62" w:rsidRPr="00686312">
        <w:rPr>
          <w:szCs w:val="24"/>
        </w:rPr>
        <w:t xml:space="preserve"> tirpiklio sudėtyje gali</w:t>
      </w:r>
      <w:r>
        <w:rPr>
          <w:szCs w:val="24"/>
        </w:rPr>
        <w:t>nčio</w:t>
      </w:r>
      <w:r w:rsidR="00864B62" w:rsidRPr="00686312">
        <w:rPr>
          <w:szCs w:val="24"/>
        </w:rPr>
        <w:t xml:space="preserve"> būti </w:t>
      </w:r>
      <w:proofErr w:type="spellStart"/>
      <w:r w:rsidR="00864B62" w:rsidRPr="00686312">
        <w:rPr>
          <w:szCs w:val="24"/>
        </w:rPr>
        <w:t>lidokaino</w:t>
      </w:r>
      <w:proofErr w:type="spellEnd"/>
      <w:r>
        <w:rPr>
          <w:szCs w:val="24"/>
        </w:rPr>
        <w:t xml:space="preserve"> (norint sumažinti injekcijos skausmingumą) reikia laikytis atsargumo priemonių, kai yra</w:t>
      </w:r>
      <w:r w:rsidR="00864B62" w:rsidRPr="00686312">
        <w:rPr>
          <w:szCs w:val="24"/>
        </w:rPr>
        <w:t>:</w:t>
      </w:r>
    </w:p>
    <w:p w14:paraId="41941B8E" w14:textId="77777777" w:rsidR="00864B62" w:rsidRPr="00686312" w:rsidRDefault="00864B62" w:rsidP="00864B62">
      <w:pPr>
        <w:numPr>
          <w:ilvl w:val="0"/>
          <w:numId w:val="33"/>
        </w:numPr>
        <w:tabs>
          <w:tab w:val="left" w:pos="1134"/>
        </w:tabs>
        <w:ind w:left="1134" w:hanging="567"/>
        <w:rPr>
          <w:szCs w:val="24"/>
        </w:rPr>
      </w:pPr>
      <w:r w:rsidRPr="00686312">
        <w:rPr>
          <w:szCs w:val="24"/>
        </w:rPr>
        <w:t xml:space="preserve">alergija </w:t>
      </w:r>
      <w:proofErr w:type="spellStart"/>
      <w:r w:rsidRPr="00686312">
        <w:rPr>
          <w:szCs w:val="24"/>
        </w:rPr>
        <w:t>lidokainui</w:t>
      </w:r>
      <w:proofErr w:type="spellEnd"/>
      <w:r w:rsidRPr="00686312">
        <w:rPr>
          <w:szCs w:val="24"/>
        </w:rPr>
        <w:t xml:space="preserve"> arba kitiems </w:t>
      </w:r>
      <w:proofErr w:type="spellStart"/>
      <w:r w:rsidRPr="00686312">
        <w:rPr>
          <w:szCs w:val="24"/>
        </w:rPr>
        <w:t>amidų</w:t>
      </w:r>
      <w:proofErr w:type="spellEnd"/>
      <w:r w:rsidRPr="00686312">
        <w:rPr>
          <w:szCs w:val="24"/>
        </w:rPr>
        <w:t xml:space="preserve"> tipo anestetikams,</w:t>
      </w:r>
    </w:p>
    <w:p w14:paraId="69F1EACE" w14:textId="77777777" w:rsidR="00864B62" w:rsidRPr="00686312" w:rsidRDefault="00864B62" w:rsidP="00864B62">
      <w:pPr>
        <w:numPr>
          <w:ilvl w:val="0"/>
          <w:numId w:val="33"/>
        </w:numPr>
        <w:tabs>
          <w:tab w:val="left" w:pos="1134"/>
        </w:tabs>
        <w:ind w:left="1134" w:hanging="567"/>
        <w:rPr>
          <w:szCs w:val="24"/>
        </w:rPr>
      </w:pPr>
      <w:proofErr w:type="spellStart"/>
      <w:r w:rsidRPr="00686312">
        <w:rPr>
          <w:szCs w:val="24"/>
        </w:rPr>
        <w:t>porfirija</w:t>
      </w:r>
      <w:proofErr w:type="spellEnd"/>
      <w:r w:rsidRPr="00686312">
        <w:rPr>
          <w:szCs w:val="24"/>
        </w:rPr>
        <w:t>,</w:t>
      </w:r>
    </w:p>
    <w:p w14:paraId="00C9C0F9" w14:textId="77777777" w:rsidR="00864B62" w:rsidRPr="00686312" w:rsidRDefault="00864B62" w:rsidP="00864B62">
      <w:pPr>
        <w:numPr>
          <w:ilvl w:val="0"/>
          <w:numId w:val="33"/>
        </w:numPr>
        <w:tabs>
          <w:tab w:val="left" w:pos="1134"/>
        </w:tabs>
        <w:ind w:left="1134" w:hanging="567"/>
        <w:rPr>
          <w:szCs w:val="24"/>
        </w:rPr>
      </w:pPr>
      <w:r w:rsidRPr="00686312">
        <w:rPr>
          <w:szCs w:val="24"/>
        </w:rPr>
        <w:t xml:space="preserve">buvusi </w:t>
      </w:r>
      <w:proofErr w:type="spellStart"/>
      <w:r w:rsidRPr="00686312">
        <w:rPr>
          <w:szCs w:val="24"/>
        </w:rPr>
        <w:t>atrioventrikulinė</w:t>
      </w:r>
      <w:proofErr w:type="spellEnd"/>
      <w:r w:rsidRPr="00686312">
        <w:rPr>
          <w:szCs w:val="24"/>
        </w:rPr>
        <w:t xml:space="preserve"> blokada, kai nėra implantuotas stimuliatorius,</w:t>
      </w:r>
    </w:p>
    <w:p w14:paraId="56FCC5A8" w14:textId="4494A345" w:rsidR="00864B62" w:rsidRPr="00686312" w:rsidRDefault="00864B62" w:rsidP="00864B62">
      <w:pPr>
        <w:numPr>
          <w:ilvl w:val="0"/>
          <w:numId w:val="33"/>
        </w:numPr>
        <w:tabs>
          <w:tab w:val="left" w:pos="1134"/>
        </w:tabs>
        <w:ind w:left="1134" w:hanging="567"/>
        <w:rPr>
          <w:szCs w:val="24"/>
        </w:rPr>
      </w:pPr>
      <w:proofErr w:type="spellStart"/>
      <w:r w:rsidRPr="00686312">
        <w:rPr>
          <w:szCs w:val="24"/>
        </w:rPr>
        <w:t>kardiogeninis</w:t>
      </w:r>
      <w:proofErr w:type="spellEnd"/>
      <w:r w:rsidRPr="00686312">
        <w:rPr>
          <w:szCs w:val="24"/>
        </w:rPr>
        <w:t xml:space="preserve"> šokas</w:t>
      </w:r>
      <w:r w:rsidR="00F5413B">
        <w:rPr>
          <w:szCs w:val="24"/>
        </w:rPr>
        <w:t>.</w:t>
      </w:r>
    </w:p>
    <w:p w14:paraId="2F54C4ED" w14:textId="77777777" w:rsidR="00864B62" w:rsidRPr="00AA52FA" w:rsidRDefault="00864B62" w:rsidP="003F786E">
      <w:pPr>
        <w:rPr>
          <w:szCs w:val="22"/>
        </w:rPr>
      </w:pPr>
    </w:p>
    <w:p w14:paraId="5D9A78AC" w14:textId="77777777" w:rsidR="003F786E" w:rsidRPr="00A91D40" w:rsidRDefault="003F786E" w:rsidP="003F786E">
      <w:pPr>
        <w:rPr>
          <w:szCs w:val="24"/>
        </w:rPr>
      </w:pPr>
    </w:p>
    <w:p w14:paraId="0A145121" w14:textId="5CDA762D" w:rsidR="003F786E" w:rsidRPr="00A91D40" w:rsidRDefault="00B65CAB" w:rsidP="003F786E">
      <w:pPr>
        <w:rPr>
          <w:szCs w:val="24"/>
        </w:rPr>
      </w:pPr>
      <w:r>
        <w:rPr>
          <w:szCs w:val="24"/>
        </w:rPr>
        <w:t>P</w:t>
      </w:r>
      <w:r w:rsidR="00102AA5" w:rsidRPr="00A91D40">
        <w:rPr>
          <w:szCs w:val="24"/>
        </w:rPr>
        <w:t xml:space="preserve">lataus spektro antibiotikų, tokių kaip </w:t>
      </w:r>
      <w:proofErr w:type="spellStart"/>
      <w:r w:rsidR="00102AA5" w:rsidRPr="00A91D40">
        <w:rPr>
          <w:szCs w:val="24"/>
        </w:rPr>
        <w:t>cefazolinas</w:t>
      </w:r>
      <w:proofErr w:type="spellEnd"/>
      <w:r w:rsidR="00102AA5" w:rsidRPr="00A91D40">
        <w:rPr>
          <w:szCs w:val="24"/>
        </w:rPr>
        <w:t xml:space="preserve">, </w:t>
      </w:r>
      <w:r>
        <w:rPr>
          <w:szCs w:val="24"/>
        </w:rPr>
        <w:t xml:space="preserve">vartojimas gali sukelti </w:t>
      </w:r>
      <w:r w:rsidR="00102AA5" w:rsidRPr="00A91D40">
        <w:rPr>
          <w:szCs w:val="24"/>
        </w:rPr>
        <w:t>jiems nejautr</w:t>
      </w:r>
      <w:r>
        <w:rPr>
          <w:szCs w:val="24"/>
        </w:rPr>
        <w:t>ių</w:t>
      </w:r>
      <w:r w:rsidR="00102AA5" w:rsidRPr="00A91D40">
        <w:rPr>
          <w:szCs w:val="24"/>
        </w:rPr>
        <w:t xml:space="preserve"> mikroorganizm</w:t>
      </w:r>
      <w:r>
        <w:rPr>
          <w:szCs w:val="24"/>
        </w:rPr>
        <w:t>ų</w:t>
      </w:r>
      <w:r w:rsidR="00102AA5" w:rsidRPr="00A91D40">
        <w:rPr>
          <w:szCs w:val="24"/>
        </w:rPr>
        <w:t>, įskaitant grybelius</w:t>
      </w:r>
      <w:r>
        <w:rPr>
          <w:szCs w:val="24"/>
        </w:rPr>
        <w:t>, augimą</w:t>
      </w:r>
      <w:r w:rsidR="00102AA5" w:rsidRPr="00A91D40">
        <w:rPr>
          <w:szCs w:val="24"/>
        </w:rPr>
        <w:t xml:space="preserve">. Pacientus reikia atidžiai stebėti ir, jei pasireiškia </w:t>
      </w:r>
      <w:proofErr w:type="spellStart"/>
      <w:r w:rsidR="00102AA5" w:rsidRPr="00A91D40">
        <w:rPr>
          <w:szCs w:val="24"/>
        </w:rPr>
        <w:t>superinfekcija</w:t>
      </w:r>
      <w:proofErr w:type="spellEnd"/>
      <w:r w:rsidR="00102AA5" w:rsidRPr="00A91D40">
        <w:rPr>
          <w:szCs w:val="24"/>
        </w:rPr>
        <w:t xml:space="preserve">, </w:t>
      </w:r>
      <w:r w:rsidR="00C5733B">
        <w:rPr>
          <w:szCs w:val="24"/>
        </w:rPr>
        <w:t>skirti tinkamą gydymą</w:t>
      </w:r>
      <w:r w:rsidR="00102AA5" w:rsidRPr="00A91D40">
        <w:rPr>
          <w:szCs w:val="24"/>
        </w:rPr>
        <w:t>.</w:t>
      </w:r>
    </w:p>
    <w:p w14:paraId="48790F04" w14:textId="77777777" w:rsidR="003F786E" w:rsidRPr="00A91D40" w:rsidRDefault="003F786E" w:rsidP="003F786E">
      <w:pPr>
        <w:rPr>
          <w:szCs w:val="24"/>
        </w:rPr>
      </w:pPr>
    </w:p>
    <w:p w14:paraId="6741F6D9" w14:textId="62EDB4B6" w:rsidR="003F786E" w:rsidRPr="00A91D40" w:rsidRDefault="00102AA5" w:rsidP="003F786E">
      <w:pPr>
        <w:rPr>
          <w:szCs w:val="24"/>
        </w:rPr>
      </w:pPr>
      <w:r w:rsidRPr="00A91D40">
        <w:rPr>
          <w:szCs w:val="24"/>
        </w:rPr>
        <w:t xml:space="preserve">Vartojant plataus spektro antibiotikų, buvo pranešta apie </w:t>
      </w:r>
      <w:proofErr w:type="spellStart"/>
      <w:r w:rsidRPr="00A91D40">
        <w:rPr>
          <w:szCs w:val="24"/>
        </w:rPr>
        <w:t>pseudomembraninio</w:t>
      </w:r>
      <w:proofErr w:type="spellEnd"/>
      <w:r w:rsidRPr="00A91D40">
        <w:rPr>
          <w:szCs w:val="24"/>
        </w:rPr>
        <w:t xml:space="preserve"> kolito atvejus. Šią diagnozę reikia apsvarstyti pacientams, kuriuos gydant antibakteriniais vaistiniais preparatais arba po gydymo pasireiškia pastovus viduriavimas. Nutraukus gydymą, viduriavimas dažniausiai išnyksta</w:t>
      </w:r>
      <w:r w:rsidR="00C65943">
        <w:rPr>
          <w:szCs w:val="24"/>
        </w:rPr>
        <w:t>.</w:t>
      </w:r>
      <w:r w:rsidRPr="00A91D40">
        <w:rPr>
          <w:szCs w:val="24"/>
        </w:rPr>
        <w:t xml:space="preserve"> </w:t>
      </w:r>
      <w:r w:rsidR="00BC1F3C">
        <w:rPr>
          <w:szCs w:val="24"/>
        </w:rPr>
        <w:t>V</w:t>
      </w:r>
      <w:r w:rsidRPr="00A91D40">
        <w:rPr>
          <w:szCs w:val="24"/>
        </w:rPr>
        <w:t xml:space="preserve">is dėlto sunkiais atvejais reikia </w:t>
      </w:r>
      <w:r w:rsidR="00EF5F70">
        <w:rPr>
          <w:szCs w:val="24"/>
        </w:rPr>
        <w:t>skirti</w:t>
      </w:r>
      <w:r w:rsidRPr="00A91D40">
        <w:rPr>
          <w:szCs w:val="24"/>
        </w:rPr>
        <w:t xml:space="preserve"> specifinį gydymą.</w:t>
      </w:r>
    </w:p>
    <w:p w14:paraId="68A7E056" w14:textId="77777777" w:rsidR="003F786E" w:rsidRPr="00A91D40" w:rsidRDefault="003F786E" w:rsidP="003F786E">
      <w:pPr>
        <w:rPr>
          <w:szCs w:val="24"/>
        </w:rPr>
      </w:pPr>
    </w:p>
    <w:p w14:paraId="0B56269A" w14:textId="543A91E4" w:rsidR="003F786E" w:rsidRPr="00A91D40" w:rsidRDefault="00102AA5" w:rsidP="003F786E">
      <w:pPr>
        <w:rPr>
          <w:szCs w:val="24"/>
        </w:rPr>
      </w:pPr>
      <w:r w:rsidRPr="00A91D40">
        <w:rPr>
          <w:szCs w:val="24"/>
        </w:rPr>
        <w:t xml:space="preserve">Kaip ir visus </w:t>
      </w:r>
      <w:proofErr w:type="spellStart"/>
      <w:r w:rsidRPr="00A91D40">
        <w:rPr>
          <w:szCs w:val="24"/>
        </w:rPr>
        <w:t>cefalosporinus</w:t>
      </w:r>
      <w:proofErr w:type="spellEnd"/>
      <w:r w:rsidRPr="00A91D40">
        <w:rPr>
          <w:szCs w:val="24"/>
        </w:rPr>
        <w:t xml:space="preserve">, </w:t>
      </w:r>
      <w:proofErr w:type="spellStart"/>
      <w:r w:rsidRPr="00A91D40">
        <w:rPr>
          <w:szCs w:val="24"/>
        </w:rPr>
        <w:t>cefazoliną</w:t>
      </w:r>
      <w:proofErr w:type="spellEnd"/>
      <w:r w:rsidRPr="00A91D40">
        <w:rPr>
          <w:szCs w:val="24"/>
        </w:rPr>
        <w:t xml:space="preserve"> reikia atsargiai skirti </w:t>
      </w:r>
      <w:r w:rsidR="006B0CAF">
        <w:rPr>
          <w:szCs w:val="24"/>
        </w:rPr>
        <w:t>pacientams</w:t>
      </w:r>
      <w:r w:rsidRPr="00A91D40">
        <w:rPr>
          <w:szCs w:val="24"/>
        </w:rPr>
        <w:t>, kurie anksčiau sirgo virškinimo trakto liga, ypač kolitu.</w:t>
      </w:r>
    </w:p>
    <w:p w14:paraId="03138FE1" w14:textId="77777777" w:rsidR="00AA52FA" w:rsidRPr="00AA52FA" w:rsidRDefault="00AA52FA" w:rsidP="00AB1813">
      <w:pPr>
        <w:tabs>
          <w:tab w:val="left" w:pos="567"/>
        </w:tabs>
        <w:ind w:left="567" w:hanging="567"/>
        <w:rPr>
          <w:szCs w:val="22"/>
        </w:rPr>
      </w:pPr>
    </w:p>
    <w:p w14:paraId="6CBEFEC3" w14:textId="77777777" w:rsidR="003F786E" w:rsidRPr="003F786E" w:rsidRDefault="003F786E" w:rsidP="003F786E">
      <w:pPr>
        <w:tabs>
          <w:tab w:val="left" w:pos="0"/>
          <w:tab w:val="left" w:pos="567"/>
        </w:tabs>
        <w:rPr>
          <w:szCs w:val="22"/>
        </w:rPr>
      </w:pPr>
      <w:r w:rsidRPr="003F786E">
        <w:rPr>
          <w:szCs w:val="22"/>
        </w:rPr>
        <w:t xml:space="preserve">Pacientams, kurių inkstų funkcija sutrikusi, dozavimas turi būti pagrįstas </w:t>
      </w:r>
      <w:proofErr w:type="spellStart"/>
      <w:r w:rsidRPr="003F786E">
        <w:rPr>
          <w:szCs w:val="22"/>
        </w:rPr>
        <w:t>kreatinino</w:t>
      </w:r>
      <w:proofErr w:type="spellEnd"/>
      <w:r w:rsidRPr="003F786E">
        <w:rPr>
          <w:szCs w:val="22"/>
        </w:rPr>
        <w:t xml:space="preserve"> klirensu ir serumo </w:t>
      </w:r>
      <w:proofErr w:type="spellStart"/>
      <w:r w:rsidRPr="003F786E">
        <w:rPr>
          <w:szCs w:val="22"/>
        </w:rPr>
        <w:t>kreatinino</w:t>
      </w:r>
      <w:proofErr w:type="spellEnd"/>
      <w:r w:rsidRPr="003F786E">
        <w:rPr>
          <w:szCs w:val="22"/>
        </w:rPr>
        <w:t xml:space="preserve"> koncentracija (žr. 4.2 skyrių).</w:t>
      </w:r>
    </w:p>
    <w:p w14:paraId="76406EB4" w14:textId="77777777" w:rsidR="00AA52FA" w:rsidRDefault="00AA52FA" w:rsidP="00AB1813">
      <w:pPr>
        <w:tabs>
          <w:tab w:val="left" w:pos="0"/>
          <w:tab w:val="left" w:pos="567"/>
        </w:tabs>
        <w:rPr>
          <w:szCs w:val="22"/>
        </w:rPr>
      </w:pPr>
    </w:p>
    <w:p w14:paraId="20E3F6F0" w14:textId="312E175A" w:rsidR="003F786E" w:rsidRPr="00AA52FA" w:rsidRDefault="003F786E" w:rsidP="00AB1813">
      <w:pPr>
        <w:tabs>
          <w:tab w:val="left" w:pos="0"/>
          <w:tab w:val="left" w:pos="567"/>
        </w:tabs>
        <w:rPr>
          <w:szCs w:val="22"/>
        </w:rPr>
      </w:pPr>
      <w:proofErr w:type="spellStart"/>
      <w:r w:rsidRPr="003F786E">
        <w:rPr>
          <w:szCs w:val="22"/>
        </w:rPr>
        <w:t>Cefazolinu</w:t>
      </w:r>
      <w:proofErr w:type="spellEnd"/>
      <w:r w:rsidRPr="003F786E">
        <w:rPr>
          <w:szCs w:val="22"/>
        </w:rPr>
        <w:t xml:space="preserve"> nerekomenduojama gydyti meningito (netgi sukelto </w:t>
      </w:r>
      <w:proofErr w:type="spellStart"/>
      <w:r w:rsidR="007B49F8">
        <w:rPr>
          <w:szCs w:val="22"/>
        </w:rPr>
        <w:t>cefazolinui</w:t>
      </w:r>
      <w:proofErr w:type="spellEnd"/>
      <w:r w:rsidR="007B49F8">
        <w:rPr>
          <w:szCs w:val="22"/>
        </w:rPr>
        <w:t xml:space="preserve"> </w:t>
      </w:r>
      <w:r w:rsidRPr="003F786E">
        <w:rPr>
          <w:szCs w:val="22"/>
        </w:rPr>
        <w:t xml:space="preserve">jautrių mikroorganizmų), nes </w:t>
      </w:r>
      <w:proofErr w:type="spellStart"/>
      <w:r w:rsidRPr="003F786E">
        <w:rPr>
          <w:szCs w:val="22"/>
        </w:rPr>
        <w:t>cefazolinas</w:t>
      </w:r>
      <w:proofErr w:type="spellEnd"/>
      <w:r w:rsidRPr="003F786E">
        <w:rPr>
          <w:szCs w:val="22"/>
        </w:rPr>
        <w:t xml:space="preserve"> menkai </w:t>
      </w:r>
      <w:r w:rsidR="00B4084E">
        <w:rPr>
          <w:szCs w:val="22"/>
        </w:rPr>
        <w:t>patenka</w:t>
      </w:r>
      <w:r w:rsidRPr="003F786E">
        <w:rPr>
          <w:szCs w:val="22"/>
        </w:rPr>
        <w:t xml:space="preserve"> į </w:t>
      </w:r>
      <w:r w:rsidR="00B4084E">
        <w:rPr>
          <w:szCs w:val="22"/>
        </w:rPr>
        <w:t>smegenų skystį</w:t>
      </w:r>
      <w:r w:rsidRPr="003F786E">
        <w:rPr>
          <w:szCs w:val="22"/>
        </w:rPr>
        <w:t>.</w:t>
      </w:r>
    </w:p>
    <w:p w14:paraId="636AD8EC" w14:textId="4B03CBBB" w:rsidR="00855E6F" w:rsidRPr="00F5413B" w:rsidRDefault="00AA52FA" w:rsidP="00855E6F">
      <w:pPr>
        <w:ind w:right="-57"/>
        <w:jc w:val="both"/>
      </w:pPr>
      <w:proofErr w:type="spellStart"/>
      <w:r w:rsidRPr="00AA52FA">
        <w:rPr>
          <w:szCs w:val="22"/>
        </w:rPr>
        <w:t>Cefazolino</w:t>
      </w:r>
      <w:proofErr w:type="spellEnd"/>
      <w:r w:rsidRPr="00AA52FA">
        <w:rPr>
          <w:szCs w:val="22"/>
        </w:rPr>
        <w:t xml:space="preserve"> nerekomenduojama </w:t>
      </w:r>
      <w:r w:rsidR="00190198">
        <w:rPr>
          <w:szCs w:val="22"/>
        </w:rPr>
        <w:t>leisti</w:t>
      </w:r>
      <w:r w:rsidR="00190198" w:rsidRPr="00AA52FA">
        <w:rPr>
          <w:szCs w:val="22"/>
        </w:rPr>
        <w:t xml:space="preserve"> </w:t>
      </w:r>
      <w:proofErr w:type="spellStart"/>
      <w:r w:rsidRPr="00AA52FA">
        <w:rPr>
          <w:szCs w:val="22"/>
        </w:rPr>
        <w:t>intratekaliai</w:t>
      </w:r>
      <w:proofErr w:type="spellEnd"/>
      <w:r w:rsidRPr="00AA52FA">
        <w:rPr>
          <w:szCs w:val="22"/>
        </w:rPr>
        <w:t xml:space="preserve"> ir į smegenų skilvelius, kadangi yra toksinio poveikio centrinei nervų sistemai </w:t>
      </w:r>
      <w:proofErr w:type="spellStart"/>
      <w:r w:rsidRPr="00AA52FA">
        <w:rPr>
          <w:szCs w:val="22"/>
        </w:rPr>
        <w:t>pavojus.</w:t>
      </w:r>
      <w:r w:rsidR="00855E6F" w:rsidRPr="00A91D40">
        <w:t>Betalaktaminiai</w:t>
      </w:r>
      <w:proofErr w:type="spellEnd"/>
      <w:r w:rsidR="00855E6F" w:rsidRPr="00A91D40">
        <w:t xml:space="preserve"> antibiotikai didina </w:t>
      </w:r>
      <w:proofErr w:type="spellStart"/>
      <w:r w:rsidR="00855E6F" w:rsidRPr="00A91D40">
        <w:t>encefalopatijos</w:t>
      </w:r>
      <w:proofErr w:type="spellEnd"/>
      <w:r w:rsidR="00855E6F" w:rsidRPr="00A91D40">
        <w:t xml:space="preserve"> (sumišimas, sąmonės sutrikimai, epilepsija, traukuliai arba nenormalūs judesiai) riziką, ypač perdozavimo arba inkstų funkcijos nepakankamumo atveju (žr. 4.8 ir 4.9 skyrius).</w:t>
      </w:r>
    </w:p>
    <w:p w14:paraId="1510C023" w14:textId="77777777" w:rsidR="00A73F42" w:rsidRDefault="00A73F42" w:rsidP="00A91D40">
      <w:pPr>
        <w:ind w:right="-57"/>
        <w:rPr>
          <w:szCs w:val="22"/>
        </w:rPr>
      </w:pPr>
    </w:p>
    <w:p w14:paraId="65647FBC" w14:textId="77777777" w:rsidR="003F786E" w:rsidRPr="003F786E" w:rsidRDefault="003F786E" w:rsidP="003F786E">
      <w:pPr>
        <w:ind w:right="-57"/>
        <w:rPr>
          <w:szCs w:val="22"/>
        </w:rPr>
      </w:pPr>
    </w:p>
    <w:p w14:paraId="5B853978" w14:textId="77777777" w:rsidR="003F786E" w:rsidRDefault="003F786E" w:rsidP="003F786E">
      <w:pPr>
        <w:ind w:right="-57"/>
        <w:rPr>
          <w:szCs w:val="22"/>
        </w:rPr>
      </w:pPr>
      <w:proofErr w:type="spellStart"/>
      <w:r w:rsidRPr="003F786E">
        <w:rPr>
          <w:szCs w:val="22"/>
        </w:rPr>
        <w:t>Cefazolino</w:t>
      </w:r>
      <w:proofErr w:type="spellEnd"/>
      <w:r w:rsidRPr="003F786E">
        <w:rPr>
          <w:szCs w:val="22"/>
        </w:rPr>
        <w:t xml:space="preserve">, paruošto su </w:t>
      </w:r>
      <w:proofErr w:type="spellStart"/>
      <w:r w:rsidRPr="003F786E">
        <w:rPr>
          <w:szCs w:val="22"/>
        </w:rPr>
        <w:t>lidokainu</w:t>
      </w:r>
      <w:proofErr w:type="spellEnd"/>
      <w:r w:rsidRPr="003F786E">
        <w:rPr>
          <w:szCs w:val="22"/>
        </w:rPr>
        <w:t>, negalima leisti į veną.</w:t>
      </w:r>
    </w:p>
    <w:p w14:paraId="20FA9932" w14:textId="77777777" w:rsidR="003F786E" w:rsidRDefault="003F786E" w:rsidP="003F786E">
      <w:pPr>
        <w:ind w:right="-57"/>
        <w:rPr>
          <w:szCs w:val="22"/>
        </w:rPr>
      </w:pPr>
    </w:p>
    <w:p w14:paraId="02BFAD7E" w14:textId="5F983913" w:rsidR="009E4DE4" w:rsidRDefault="0059041A" w:rsidP="003F786E">
      <w:pPr>
        <w:ind w:right="-57"/>
        <w:rPr>
          <w:szCs w:val="22"/>
        </w:rPr>
      </w:pPr>
      <w:r>
        <w:rPr>
          <w:szCs w:val="22"/>
        </w:rPr>
        <w:t xml:space="preserve">Nėra žinoma, ar </w:t>
      </w:r>
      <w:proofErr w:type="spellStart"/>
      <w:r w:rsidR="00AA52FA" w:rsidRPr="00AA52FA">
        <w:rPr>
          <w:szCs w:val="22"/>
        </w:rPr>
        <w:t>cefazolinu</w:t>
      </w:r>
      <w:proofErr w:type="spellEnd"/>
      <w:r w:rsidR="00AA52FA" w:rsidRPr="00AA52FA">
        <w:rPr>
          <w:szCs w:val="22"/>
        </w:rPr>
        <w:t xml:space="preserve"> neišnešiotus naujagimius ir jaunesnius kaip 1 mėnesio kūdikius gydyti saugu.</w:t>
      </w:r>
    </w:p>
    <w:p w14:paraId="0E6F5FB7" w14:textId="77777777" w:rsidR="009E4DE4" w:rsidRPr="00AA52FA" w:rsidRDefault="009E4DE4" w:rsidP="003F786E">
      <w:pPr>
        <w:ind w:right="-57"/>
        <w:rPr>
          <w:szCs w:val="22"/>
        </w:rPr>
      </w:pPr>
    </w:p>
    <w:p w14:paraId="560180A7" w14:textId="1D890A1D" w:rsidR="00AA52FA" w:rsidRPr="00AA52FA" w:rsidRDefault="009E4DE4" w:rsidP="00AB1813">
      <w:pPr>
        <w:tabs>
          <w:tab w:val="left" w:pos="-142"/>
          <w:tab w:val="left" w:pos="567"/>
        </w:tabs>
        <w:rPr>
          <w:szCs w:val="22"/>
        </w:rPr>
      </w:pPr>
      <w:proofErr w:type="spellStart"/>
      <w:r w:rsidRPr="003F786E">
        <w:rPr>
          <w:szCs w:val="22"/>
        </w:rPr>
        <w:t>Cefazolino</w:t>
      </w:r>
      <w:proofErr w:type="spellEnd"/>
      <w:r w:rsidRPr="003F786E">
        <w:rPr>
          <w:szCs w:val="22"/>
        </w:rPr>
        <w:t xml:space="preserve"> sudėtyje yra 2,2 </w:t>
      </w:r>
      <w:proofErr w:type="spellStart"/>
      <w:r w:rsidRPr="003F786E">
        <w:rPr>
          <w:szCs w:val="22"/>
        </w:rPr>
        <w:t>mmol</w:t>
      </w:r>
      <w:proofErr w:type="spellEnd"/>
      <w:r w:rsidRPr="003F786E">
        <w:rPr>
          <w:szCs w:val="22"/>
        </w:rPr>
        <w:t>/g (arba 48,3 mg/g) natrio. Į tai reikia atsižvelgti, jei pacientams ribojamas natrio kiekis maiste.</w:t>
      </w:r>
    </w:p>
    <w:p w14:paraId="3CDB29DA" w14:textId="77777777" w:rsidR="00AA52FA" w:rsidRPr="00AA52FA" w:rsidRDefault="00AA52FA" w:rsidP="00AB1813">
      <w:pPr>
        <w:tabs>
          <w:tab w:val="left" w:pos="-142"/>
          <w:tab w:val="left" w:pos="567"/>
        </w:tabs>
        <w:rPr>
          <w:szCs w:val="22"/>
        </w:rPr>
      </w:pPr>
    </w:p>
    <w:p w14:paraId="3EE16550" w14:textId="77777777" w:rsidR="00AA52FA" w:rsidRPr="00AA52FA" w:rsidRDefault="00AA52FA" w:rsidP="00AB1813">
      <w:pPr>
        <w:tabs>
          <w:tab w:val="left" w:pos="-142"/>
          <w:tab w:val="left" w:pos="567"/>
        </w:tabs>
        <w:rPr>
          <w:b/>
          <w:szCs w:val="22"/>
        </w:rPr>
      </w:pPr>
      <w:r w:rsidRPr="00AA52FA">
        <w:rPr>
          <w:b/>
          <w:szCs w:val="22"/>
        </w:rPr>
        <w:t>4.5</w:t>
      </w:r>
      <w:r w:rsidRPr="00AA52FA">
        <w:rPr>
          <w:b/>
          <w:szCs w:val="22"/>
        </w:rPr>
        <w:tab/>
        <w:t xml:space="preserve">Sąveika su kitais vaistiniais preparatais ir kitokia sąveika </w:t>
      </w:r>
    </w:p>
    <w:p w14:paraId="67F89516" w14:textId="77777777" w:rsidR="00AA52FA" w:rsidRPr="00AA52FA" w:rsidRDefault="00AA52FA" w:rsidP="00AB1813">
      <w:pPr>
        <w:tabs>
          <w:tab w:val="left" w:pos="-142"/>
          <w:tab w:val="left" w:pos="567"/>
        </w:tabs>
        <w:rPr>
          <w:b/>
          <w:szCs w:val="22"/>
        </w:rPr>
      </w:pPr>
    </w:p>
    <w:p w14:paraId="467C63D4" w14:textId="14D56567" w:rsidR="003F786E" w:rsidRPr="003F786E" w:rsidRDefault="003F786E" w:rsidP="003F786E">
      <w:pPr>
        <w:ind w:right="-57"/>
        <w:rPr>
          <w:szCs w:val="22"/>
          <w:u w:val="single"/>
        </w:rPr>
      </w:pPr>
      <w:proofErr w:type="spellStart"/>
      <w:r w:rsidRPr="003F786E">
        <w:rPr>
          <w:szCs w:val="22"/>
          <w:u w:val="single"/>
        </w:rPr>
        <w:t>Probenecidas</w:t>
      </w:r>
      <w:proofErr w:type="spellEnd"/>
    </w:p>
    <w:p w14:paraId="2D0E9901" w14:textId="77777777" w:rsidR="003F786E" w:rsidRPr="00A91D40" w:rsidRDefault="00102AA5" w:rsidP="003F786E">
      <w:pPr>
        <w:ind w:right="-57"/>
        <w:rPr>
          <w:szCs w:val="22"/>
        </w:rPr>
      </w:pPr>
      <w:r w:rsidRPr="00A91D40">
        <w:rPr>
          <w:szCs w:val="22"/>
        </w:rPr>
        <w:t xml:space="preserve">Kartu vartojamas </w:t>
      </w:r>
      <w:proofErr w:type="spellStart"/>
      <w:r w:rsidRPr="00A91D40">
        <w:rPr>
          <w:szCs w:val="22"/>
        </w:rPr>
        <w:t>probenecidas</w:t>
      </w:r>
      <w:proofErr w:type="spellEnd"/>
      <w:r w:rsidRPr="00A91D40">
        <w:rPr>
          <w:szCs w:val="22"/>
        </w:rPr>
        <w:t xml:space="preserve"> gali sumažinti </w:t>
      </w:r>
      <w:proofErr w:type="spellStart"/>
      <w:r w:rsidRPr="00A91D40">
        <w:rPr>
          <w:szCs w:val="22"/>
        </w:rPr>
        <w:t>cefalosporinų</w:t>
      </w:r>
      <w:proofErr w:type="spellEnd"/>
      <w:r w:rsidRPr="00A91D40">
        <w:rPr>
          <w:szCs w:val="22"/>
        </w:rPr>
        <w:t xml:space="preserve"> klirensą per inkstus.</w:t>
      </w:r>
    </w:p>
    <w:p w14:paraId="24107ECD" w14:textId="77777777" w:rsidR="003F786E" w:rsidRPr="00A91D40" w:rsidRDefault="003F786E" w:rsidP="003F786E">
      <w:pPr>
        <w:ind w:right="-57"/>
        <w:rPr>
          <w:b/>
          <w:szCs w:val="22"/>
          <w:u w:val="single"/>
        </w:rPr>
      </w:pPr>
    </w:p>
    <w:p w14:paraId="27DD443C" w14:textId="77777777" w:rsidR="003F786E" w:rsidRPr="003F786E" w:rsidRDefault="003F786E" w:rsidP="003F786E">
      <w:pPr>
        <w:ind w:right="-57"/>
        <w:rPr>
          <w:szCs w:val="22"/>
          <w:u w:val="single"/>
        </w:rPr>
      </w:pPr>
      <w:r w:rsidRPr="003F786E">
        <w:rPr>
          <w:szCs w:val="22"/>
          <w:u w:val="single"/>
        </w:rPr>
        <w:t>Nesteroidiniai vaist</w:t>
      </w:r>
      <w:r w:rsidR="00672CF6">
        <w:rPr>
          <w:szCs w:val="22"/>
          <w:u w:val="single"/>
        </w:rPr>
        <w:t>ini</w:t>
      </w:r>
      <w:r w:rsidRPr="003F786E">
        <w:rPr>
          <w:szCs w:val="22"/>
          <w:u w:val="single"/>
        </w:rPr>
        <w:t>ai</w:t>
      </w:r>
      <w:r w:rsidR="00672CF6">
        <w:rPr>
          <w:szCs w:val="22"/>
          <w:u w:val="single"/>
        </w:rPr>
        <w:t xml:space="preserve"> preparatai</w:t>
      </w:r>
      <w:r w:rsidRPr="003F786E">
        <w:rPr>
          <w:szCs w:val="22"/>
          <w:u w:val="single"/>
        </w:rPr>
        <w:t xml:space="preserve"> nuo uždegimo</w:t>
      </w:r>
    </w:p>
    <w:p w14:paraId="6E8F6964" w14:textId="599FE3C7" w:rsidR="003F786E" w:rsidRPr="00A91D40" w:rsidRDefault="00102AA5" w:rsidP="003F786E">
      <w:pPr>
        <w:ind w:right="-57"/>
        <w:rPr>
          <w:szCs w:val="22"/>
        </w:rPr>
      </w:pPr>
      <w:proofErr w:type="spellStart"/>
      <w:r w:rsidRPr="00A91D40">
        <w:rPr>
          <w:szCs w:val="22"/>
        </w:rPr>
        <w:t>Salicilatai</w:t>
      </w:r>
      <w:proofErr w:type="spellEnd"/>
      <w:r w:rsidRPr="00A91D40">
        <w:rPr>
          <w:szCs w:val="22"/>
        </w:rPr>
        <w:t xml:space="preserve"> ir </w:t>
      </w:r>
      <w:proofErr w:type="spellStart"/>
      <w:r w:rsidRPr="00A91D40">
        <w:rPr>
          <w:szCs w:val="22"/>
        </w:rPr>
        <w:t>indometacinas</w:t>
      </w:r>
      <w:proofErr w:type="spellEnd"/>
      <w:r w:rsidRPr="00A91D40">
        <w:rPr>
          <w:szCs w:val="22"/>
        </w:rPr>
        <w:t xml:space="preserve"> lėtina </w:t>
      </w:r>
      <w:proofErr w:type="spellStart"/>
      <w:r w:rsidR="007C0ED6">
        <w:rPr>
          <w:szCs w:val="22"/>
        </w:rPr>
        <w:t>cefazolino</w:t>
      </w:r>
      <w:proofErr w:type="spellEnd"/>
      <w:r w:rsidRPr="00A91D40">
        <w:rPr>
          <w:szCs w:val="22"/>
        </w:rPr>
        <w:t xml:space="preserve"> išsiskyrimą.</w:t>
      </w:r>
    </w:p>
    <w:p w14:paraId="0ECB18FE" w14:textId="77777777" w:rsidR="00A97262" w:rsidRDefault="00A97262" w:rsidP="00AB1813">
      <w:pPr>
        <w:ind w:right="-57"/>
        <w:rPr>
          <w:szCs w:val="22"/>
          <w:u w:val="single"/>
        </w:rPr>
      </w:pPr>
    </w:p>
    <w:p w14:paraId="208A7EE6" w14:textId="65F22E72" w:rsidR="00AA52FA" w:rsidRPr="00AA52FA" w:rsidRDefault="00AA52FA" w:rsidP="00AB1813">
      <w:pPr>
        <w:ind w:right="-57"/>
        <w:rPr>
          <w:szCs w:val="22"/>
          <w:u w:val="single"/>
        </w:rPr>
      </w:pPr>
      <w:proofErr w:type="spellStart"/>
      <w:r w:rsidRPr="00AA52FA">
        <w:rPr>
          <w:szCs w:val="22"/>
          <w:u w:val="single"/>
        </w:rPr>
        <w:t>Nefrotoksiniai</w:t>
      </w:r>
      <w:proofErr w:type="spellEnd"/>
      <w:r w:rsidRPr="00AA52FA">
        <w:rPr>
          <w:szCs w:val="22"/>
          <w:u w:val="single"/>
        </w:rPr>
        <w:t xml:space="preserve"> </w:t>
      </w:r>
      <w:r w:rsidR="00A97262" w:rsidRPr="00A97262">
        <w:rPr>
          <w:szCs w:val="22"/>
          <w:u w:val="single"/>
        </w:rPr>
        <w:t>vaist</w:t>
      </w:r>
      <w:r w:rsidR="00D821C5">
        <w:rPr>
          <w:szCs w:val="22"/>
          <w:u w:val="single"/>
        </w:rPr>
        <w:t>ini</w:t>
      </w:r>
      <w:r w:rsidR="00A97262" w:rsidRPr="00A97262">
        <w:rPr>
          <w:szCs w:val="22"/>
          <w:u w:val="single"/>
        </w:rPr>
        <w:t>ai</w:t>
      </w:r>
      <w:r w:rsidR="00D821C5">
        <w:rPr>
          <w:szCs w:val="22"/>
          <w:u w:val="single"/>
        </w:rPr>
        <w:t xml:space="preserve"> preparatai</w:t>
      </w:r>
    </w:p>
    <w:p w14:paraId="7C3300FD" w14:textId="7E63C9E1" w:rsidR="00AA52FA" w:rsidRPr="00AA52FA" w:rsidRDefault="00A97262" w:rsidP="00AB1813">
      <w:pPr>
        <w:ind w:right="-57"/>
        <w:rPr>
          <w:szCs w:val="22"/>
        </w:rPr>
      </w:pPr>
      <w:r w:rsidRPr="00A97262">
        <w:rPr>
          <w:szCs w:val="22"/>
        </w:rPr>
        <w:t xml:space="preserve">Vartojimas kartu su galimai </w:t>
      </w:r>
      <w:proofErr w:type="spellStart"/>
      <w:r w:rsidRPr="00A97262">
        <w:rPr>
          <w:szCs w:val="22"/>
        </w:rPr>
        <w:t>nefrotoksiniais</w:t>
      </w:r>
      <w:proofErr w:type="spellEnd"/>
      <w:r w:rsidRPr="00A97262">
        <w:rPr>
          <w:szCs w:val="22"/>
        </w:rPr>
        <w:t xml:space="preserve"> vaist</w:t>
      </w:r>
      <w:r w:rsidR="002535D1">
        <w:rPr>
          <w:szCs w:val="22"/>
        </w:rPr>
        <w:t>ini</w:t>
      </w:r>
      <w:r w:rsidRPr="00A97262">
        <w:rPr>
          <w:szCs w:val="22"/>
        </w:rPr>
        <w:t>ais</w:t>
      </w:r>
      <w:r w:rsidR="002535D1">
        <w:rPr>
          <w:szCs w:val="22"/>
        </w:rPr>
        <w:t xml:space="preserve"> preparatais</w:t>
      </w:r>
      <w:r w:rsidRPr="00A97262">
        <w:rPr>
          <w:szCs w:val="22"/>
        </w:rPr>
        <w:t xml:space="preserve"> (</w:t>
      </w:r>
      <w:proofErr w:type="spellStart"/>
      <w:r w:rsidRPr="00A97262">
        <w:rPr>
          <w:szCs w:val="22"/>
        </w:rPr>
        <w:t>aminoglikozidais</w:t>
      </w:r>
      <w:proofErr w:type="spellEnd"/>
      <w:r w:rsidRPr="00A97262">
        <w:rPr>
          <w:szCs w:val="22"/>
        </w:rPr>
        <w:t>, kilpiniais diuretikais) padidina inks</w:t>
      </w:r>
      <w:r>
        <w:rPr>
          <w:szCs w:val="22"/>
        </w:rPr>
        <w:t>tų funkcijos sutrikimo riziką</w:t>
      </w:r>
      <w:r w:rsidR="000D7722">
        <w:rPr>
          <w:szCs w:val="22"/>
        </w:rPr>
        <w:t xml:space="preserve"> (žr. 4.8 skyrių)</w:t>
      </w:r>
      <w:r>
        <w:rPr>
          <w:szCs w:val="22"/>
        </w:rPr>
        <w:t xml:space="preserve">. </w:t>
      </w:r>
      <w:r w:rsidRPr="00A97262">
        <w:rPr>
          <w:szCs w:val="22"/>
        </w:rPr>
        <w:t>Jei šių vaist</w:t>
      </w:r>
      <w:r w:rsidR="002535D1">
        <w:rPr>
          <w:szCs w:val="22"/>
        </w:rPr>
        <w:t>ini</w:t>
      </w:r>
      <w:r w:rsidRPr="00A97262">
        <w:rPr>
          <w:szCs w:val="22"/>
        </w:rPr>
        <w:t>ų</w:t>
      </w:r>
      <w:r w:rsidR="002535D1">
        <w:rPr>
          <w:szCs w:val="22"/>
        </w:rPr>
        <w:t xml:space="preserve"> preparatų</w:t>
      </w:r>
      <w:r w:rsidRPr="00A97262">
        <w:rPr>
          <w:szCs w:val="22"/>
        </w:rPr>
        <w:t xml:space="preserve"> skiriama kartu su </w:t>
      </w:r>
      <w:proofErr w:type="spellStart"/>
      <w:r w:rsidRPr="00A97262">
        <w:rPr>
          <w:szCs w:val="22"/>
        </w:rPr>
        <w:t>cefazolinu</w:t>
      </w:r>
      <w:proofErr w:type="spellEnd"/>
      <w:r w:rsidRPr="00A97262">
        <w:rPr>
          <w:szCs w:val="22"/>
        </w:rPr>
        <w:t>, reikia atidžiai stebėti inkstų funkcijos rodiklius.</w:t>
      </w:r>
    </w:p>
    <w:p w14:paraId="4BB9D608" w14:textId="77777777" w:rsidR="00AA52FA" w:rsidRPr="00A91D40" w:rsidRDefault="00AA52FA" w:rsidP="00AB1813">
      <w:pPr>
        <w:ind w:right="-57"/>
        <w:rPr>
          <w:sz w:val="20"/>
          <w:szCs w:val="22"/>
          <w:u w:val="single"/>
        </w:rPr>
      </w:pPr>
    </w:p>
    <w:p w14:paraId="3354CEF1" w14:textId="77777777" w:rsidR="00044DA0" w:rsidRPr="00A91D40" w:rsidRDefault="00102AA5" w:rsidP="00044DA0">
      <w:pPr>
        <w:rPr>
          <w:szCs w:val="24"/>
          <w:u w:val="single"/>
        </w:rPr>
      </w:pPr>
      <w:r w:rsidRPr="00A91D40">
        <w:rPr>
          <w:szCs w:val="24"/>
          <w:u w:val="single"/>
        </w:rPr>
        <w:t>Antikoaguliantai</w:t>
      </w:r>
    </w:p>
    <w:p w14:paraId="5793CBD1" w14:textId="1570605E" w:rsidR="00044DA0" w:rsidRPr="00A91D40" w:rsidRDefault="00102AA5" w:rsidP="00044DA0">
      <w:pPr>
        <w:rPr>
          <w:szCs w:val="24"/>
        </w:rPr>
      </w:pPr>
      <w:r w:rsidRPr="00A91D40">
        <w:rPr>
          <w:szCs w:val="24"/>
        </w:rPr>
        <w:t xml:space="preserve">Kai kurie </w:t>
      </w:r>
      <w:proofErr w:type="spellStart"/>
      <w:r w:rsidRPr="00A91D40">
        <w:rPr>
          <w:szCs w:val="24"/>
        </w:rPr>
        <w:t>cefalosporinai</w:t>
      </w:r>
      <w:proofErr w:type="spellEnd"/>
      <w:r w:rsidRPr="00A91D40">
        <w:rPr>
          <w:szCs w:val="24"/>
        </w:rPr>
        <w:t xml:space="preserve">, įskaitant </w:t>
      </w:r>
      <w:proofErr w:type="spellStart"/>
      <w:r w:rsidRPr="00A91D40">
        <w:rPr>
          <w:szCs w:val="24"/>
        </w:rPr>
        <w:t>cefazoliną</w:t>
      </w:r>
      <w:proofErr w:type="spellEnd"/>
      <w:r w:rsidRPr="00A91D40">
        <w:rPr>
          <w:szCs w:val="24"/>
        </w:rPr>
        <w:t>, gali sustiprinti antikoaguliantų poveikį</w:t>
      </w:r>
      <w:r w:rsidR="00071286">
        <w:rPr>
          <w:szCs w:val="24"/>
        </w:rPr>
        <w:t>.</w:t>
      </w:r>
      <w:r w:rsidRPr="00A91D40">
        <w:rPr>
          <w:szCs w:val="24"/>
        </w:rPr>
        <w:t xml:space="preserve"> </w:t>
      </w:r>
      <w:r w:rsidR="00071286">
        <w:rPr>
          <w:szCs w:val="24"/>
        </w:rPr>
        <w:t>J</w:t>
      </w:r>
      <w:r w:rsidRPr="00A91D40">
        <w:rPr>
          <w:szCs w:val="24"/>
        </w:rPr>
        <w:t xml:space="preserve">eigu jų vartojama kartu, reikia stebėti krešėjimo </w:t>
      </w:r>
      <w:r w:rsidR="0058146F">
        <w:rPr>
          <w:szCs w:val="24"/>
        </w:rPr>
        <w:t>funkciją</w:t>
      </w:r>
      <w:r w:rsidRPr="00A91D40">
        <w:rPr>
          <w:szCs w:val="24"/>
        </w:rPr>
        <w:t xml:space="preserve">. Buvo pranešta, kad </w:t>
      </w:r>
      <w:proofErr w:type="spellStart"/>
      <w:r w:rsidRPr="00A91D40">
        <w:rPr>
          <w:szCs w:val="24"/>
        </w:rPr>
        <w:t>varfarinu</w:t>
      </w:r>
      <w:proofErr w:type="spellEnd"/>
      <w:r w:rsidRPr="00A91D40">
        <w:rPr>
          <w:szCs w:val="24"/>
        </w:rPr>
        <w:t xml:space="preserve"> gydomiems pacientams antibiotikų (įskaitant </w:t>
      </w:r>
      <w:proofErr w:type="spellStart"/>
      <w:r w:rsidRPr="00A91D40">
        <w:rPr>
          <w:szCs w:val="24"/>
        </w:rPr>
        <w:t>cefalosporinus</w:t>
      </w:r>
      <w:proofErr w:type="spellEnd"/>
      <w:r w:rsidRPr="00A91D40">
        <w:rPr>
          <w:szCs w:val="24"/>
        </w:rPr>
        <w:t>) vartojimas yra susijęs su padidėjusia kraujavimo rizika.</w:t>
      </w:r>
    </w:p>
    <w:p w14:paraId="5BFEE9B7" w14:textId="77777777" w:rsidR="00044DA0" w:rsidRPr="00A91D40" w:rsidRDefault="00044DA0" w:rsidP="00044DA0">
      <w:pPr>
        <w:rPr>
          <w:szCs w:val="24"/>
        </w:rPr>
      </w:pPr>
    </w:p>
    <w:p w14:paraId="5D58F4AF" w14:textId="77777777" w:rsidR="00044DA0" w:rsidRPr="00A91D40" w:rsidRDefault="00102AA5" w:rsidP="00044DA0">
      <w:pPr>
        <w:rPr>
          <w:szCs w:val="24"/>
          <w:u w:val="single"/>
          <w:lang w:val="en-GB"/>
        </w:rPr>
      </w:pPr>
      <w:r w:rsidRPr="00A91D40">
        <w:rPr>
          <w:szCs w:val="24"/>
          <w:u w:val="single"/>
        </w:rPr>
        <w:t>Laboratoriniai tyrimai</w:t>
      </w:r>
    </w:p>
    <w:p w14:paraId="38AFCA4C" w14:textId="5E92FF85" w:rsidR="00044DA0" w:rsidRPr="00A91D40" w:rsidRDefault="00102AA5" w:rsidP="00AD3760">
      <w:pPr>
        <w:numPr>
          <w:ilvl w:val="0"/>
          <w:numId w:val="33"/>
        </w:numPr>
        <w:tabs>
          <w:tab w:val="left" w:pos="851"/>
        </w:tabs>
        <w:ind w:left="851" w:hanging="284"/>
        <w:rPr>
          <w:szCs w:val="24"/>
        </w:rPr>
      </w:pPr>
      <w:r w:rsidRPr="00A91D40">
        <w:rPr>
          <w:szCs w:val="24"/>
        </w:rPr>
        <w:t xml:space="preserve">Buvo pranešta, kad gydant </w:t>
      </w:r>
      <w:proofErr w:type="spellStart"/>
      <w:r w:rsidRPr="00A91D40">
        <w:rPr>
          <w:szCs w:val="24"/>
        </w:rPr>
        <w:t>cefalosporinų</w:t>
      </w:r>
      <w:proofErr w:type="spellEnd"/>
      <w:r w:rsidRPr="00A91D40">
        <w:rPr>
          <w:szCs w:val="24"/>
        </w:rPr>
        <w:t xml:space="preserve"> grupės antibiotikais </w:t>
      </w:r>
      <w:r w:rsidR="006C6BEB">
        <w:rPr>
          <w:szCs w:val="24"/>
        </w:rPr>
        <w:t>galimas</w:t>
      </w:r>
      <w:r w:rsidRPr="00A91D40">
        <w:rPr>
          <w:szCs w:val="24"/>
        </w:rPr>
        <w:t xml:space="preserve"> teigiam</w:t>
      </w:r>
      <w:r w:rsidR="006C6BEB">
        <w:rPr>
          <w:szCs w:val="24"/>
        </w:rPr>
        <w:t>as</w:t>
      </w:r>
      <w:r w:rsidRPr="00A91D40">
        <w:rPr>
          <w:szCs w:val="24"/>
        </w:rPr>
        <w:t xml:space="preserve"> </w:t>
      </w:r>
      <w:proofErr w:type="spellStart"/>
      <w:r w:rsidRPr="00A91D40">
        <w:rPr>
          <w:szCs w:val="24"/>
        </w:rPr>
        <w:t>Kumbso</w:t>
      </w:r>
      <w:proofErr w:type="spellEnd"/>
      <w:r w:rsidRPr="00A91D40">
        <w:rPr>
          <w:szCs w:val="24"/>
        </w:rPr>
        <w:t xml:space="preserve"> (</w:t>
      </w:r>
      <w:proofErr w:type="spellStart"/>
      <w:r w:rsidRPr="00A91D40">
        <w:rPr>
          <w:szCs w:val="24"/>
        </w:rPr>
        <w:t>Coombs</w:t>
      </w:r>
      <w:proofErr w:type="spellEnd"/>
      <w:r w:rsidRPr="00A91D40">
        <w:rPr>
          <w:szCs w:val="24"/>
        </w:rPr>
        <w:t>) testo rezultata</w:t>
      </w:r>
      <w:r w:rsidR="006C6BEB">
        <w:rPr>
          <w:szCs w:val="24"/>
        </w:rPr>
        <w:t>s</w:t>
      </w:r>
      <w:r w:rsidRPr="00A91D40">
        <w:rPr>
          <w:szCs w:val="24"/>
        </w:rPr>
        <w:t xml:space="preserve">. Taip gali būti </w:t>
      </w:r>
      <w:r w:rsidR="0021682B">
        <w:rPr>
          <w:szCs w:val="24"/>
        </w:rPr>
        <w:t xml:space="preserve">ir </w:t>
      </w:r>
      <w:proofErr w:type="spellStart"/>
      <w:r w:rsidRPr="00A91D40">
        <w:rPr>
          <w:szCs w:val="24"/>
        </w:rPr>
        <w:t>cefazolinu</w:t>
      </w:r>
      <w:proofErr w:type="spellEnd"/>
      <w:r w:rsidRPr="00A91D40">
        <w:rPr>
          <w:szCs w:val="24"/>
        </w:rPr>
        <w:t xml:space="preserve"> gydomiems pacientams.</w:t>
      </w:r>
    </w:p>
    <w:p w14:paraId="4AF08E97" w14:textId="4861847B" w:rsidR="00044DA0" w:rsidRPr="00A91D40" w:rsidRDefault="00102AA5" w:rsidP="00AD3760">
      <w:pPr>
        <w:numPr>
          <w:ilvl w:val="0"/>
          <w:numId w:val="33"/>
        </w:numPr>
        <w:tabs>
          <w:tab w:val="left" w:pos="851"/>
        </w:tabs>
        <w:ind w:left="851" w:hanging="284"/>
        <w:rPr>
          <w:szCs w:val="24"/>
        </w:rPr>
      </w:pPr>
      <w:r w:rsidRPr="00A91D40">
        <w:rPr>
          <w:szCs w:val="24"/>
        </w:rPr>
        <w:t>Redukuojančiomis medžiagomis tiriant gliukozės kiekį šlapime, gali</w:t>
      </w:r>
      <w:r w:rsidR="00A72EB0">
        <w:rPr>
          <w:szCs w:val="24"/>
        </w:rPr>
        <w:t>ma</w:t>
      </w:r>
      <w:r w:rsidRPr="00A91D40">
        <w:rPr>
          <w:szCs w:val="24"/>
        </w:rPr>
        <w:t xml:space="preserve"> tariamai teigiama reakcija, bet to galima išvengti taikant specifinius gliukozės </w:t>
      </w:r>
      <w:proofErr w:type="spellStart"/>
      <w:r w:rsidRPr="00A91D40">
        <w:rPr>
          <w:szCs w:val="24"/>
        </w:rPr>
        <w:t>oksidazės</w:t>
      </w:r>
      <w:proofErr w:type="spellEnd"/>
      <w:r w:rsidRPr="00A91D40">
        <w:rPr>
          <w:szCs w:val="24"/>
        </w:rPr>
        <w:t xml:space="preserve"> metodus.</w:t>
      </w:r>
    </w:p>
    <w:p w14:paraId="099B0D8D" w14:textId="77777777" w:rsidR="00044DA0" w:rsidRDefault="00044DA0" w:rsidP="00AB1813">
      <w:pPr>
        <w:ind w:right="-57"/>
        <w:rPr>
          <w:szCs w:val="22"/>
          <w:u w:val="single"/>
        </w:rPr>
      </w:pPr>
    </w:p>
    <w:p w14:paraId="3328B33A" w14:textId="77777777" w:rsidR="00AA52FA" w:rsidRPr="00AA52FA" w:rsidRDefault="00AA52FA" w:rsidP="00AB1813">
      <w:pPr>
        <w:ind w:right="-57"/>
        <w:rPr>
          <w:szCs w:val="22"/>
        </w:rPr>
      </w:pPr>
      <w:r w:rsidRPr="00AA52FA">
        <w:rPr>
          <w:szCs w:val="22"/>
        </w:rPr>
        <w:t xml:space="preserve">Nesuderinamumas pasireiškia </w:t>
      </w:r>
      <w:proofErr w:type="spellStart"/>
      <w:r w:rsidRPr="00AA52FA">
        <w:rPr>
          <w:i/>
          <w:szCs w:val="22"/>
        </w:rPr>
        <w:t>in</w:t>
      </w:r>
      <w:proofErr w:type="spellEnd"/>
      <w:r w:rsidRPr="00AA52FA">
        <w:rPr>
          <w:i/>
          <w:szCs w:val="22"/>
        </w:rPr>
        <w:t xml:space="preserve"> </w:t>
      </w:r>
      <w:proofErr w:type="spellStart"/>
      <w:r w:rsidRPr="00AA52FA">
        <w:rPr>
          <w:i/>
          <w:szCs w:val="22"/>
        </w:rPr>
        <w:t>vitro</w:t>
      </w:r>
      <w:proofErr w:type="spellEnd"/>
      <w:r w:rsidRPr="00AA52FA">
        <w:rPr>
          <w:szCs w:val="22"/>
        </w:rPr>
        <w:t xml:space="preserve"> </w:t>
      </w:r>
      <w:proofErr w:type="spellStart"/>
      <w:r w:rsidRPr="00AA52FA">
        <w:rPr>
          <w:szCs w:val="22"/>
        </w:rPr>
        <w:t>cefazoliną</w:t>
      </w:r>
      <w:proofErr w:type="spellEnd"/>
      <w:r w:rsidRPr="00AA52FA">
        <w:rPr>
          <w:szCs w:val="22"/>
        </w:rPr>
        <w:t xml:space="preserve"> sumaišius su </w:t>
      </w:r>
      <w:proofErr w:type="spellStart"/>
      <w:r w:rsidRPr="00AA52FA">
        <w:rPr>
          <w:szCs w:val="22"/>
        </w:rPr>
        <w:t>aminoglikozidais</w:t>
      </w:r>
      <w:proofErr w:type="spellEnd"/>
      <w:r w:rsidRPr="00AA52FA">
        <w:rPr>
          <w:szCs w:val="22"/>
        </w:rPr>
        <w:t xml:space="preserve">. Sumaišius </w:t>
      </w:r>
      <w:proofErr w:type="spellStart"/>
      <w:r w:rsidRPr="00AA52FA">
        <w:rPr>
          <w:szCs w:val="22"/>
        </w:rPr>
        <w:t>cefazoliną</w:t>
      </w:r>
      <w:proofErr w:type="spellEnd"/>
      <w:r w:rsidRPr="00AA52FA">
        <w:rPr>
          <w:szCs w:val="22"/>
        </w:rPr>
        <w:t xml:space="preserve"> su tirpalu, kurio pH mažesnis kaip 4,5, galima </w:t>
      </w:r>
      <w:proofErr w:type="spellStart"/>
      <w:r w:rsidRPr="00AA52FA">
        <w:rPr>
          <w:szCs w:val="22"/>
        </w:rPr>
        <w:t>precipitacija</w:t>
      </w:r>
      <w:proofErr w:type="spellEnd"/>
      <w:r w:rsidRPr="00AA52FA">
        <w:rPr>
          <w:szCs w:val="22"/>
        </w:rPr>
        <w:t xml:space="preserve">, o sumaišius su tirpalu, kurio pH didesnis kaip 8,5, galima hidrolizė. Kadangi </w:t>
      </w:r>
      <w:proofErr w:type="spellStart"/>
      <w:r w:rsidRPr="00AA52FA">
        <w:rPr>
          <w:i/>
          <w:szCs w:val="22"/>
        </w:rPr>
        <w:t>in</w:t>
      </w:r>
      <w:proofErr w:type="spellEnd"/>
      <w:r w:rsidRPr="00AA52FA">
        <w:rPr>
          <w:i/>
          <w:szCs w:val="22"/>
        </w:rPr>
        <w:t xml:space="preserve"> </w:t>
      </w:r>
      <w:proofErr w:type="spellStart"/>
      <w:r w:rsidRPr="00AA52FA">
        <w:rPr>
          <w:i/>
          <w:szCs w:val="22"/>
        </w:rPr>
        <w:t>vitro</w:t>
      </w:r>
      <w:proofErr w:type="spellEnd"/>
      <w:r w:rsidRPr="00AA52FA">
        <w:rPr>
          <w:szCs w:val="22"/>
        </w:rPr>
        <w:t xml:space="preserve"> gali pasireikšti fizinė ir cheminė </w:t>
      </w:r>
      <w:proofErr w:type="spellStart"/>
      <w:r w:rsidRPr="00AA52FA">
        <w:rPr>
          <w:szCs w:val="22"/>
        </w:rPr>
        <w:t>cefazolino</w:t>
      </w:r>
      <w:proofErr w:type="spellEnd"/>
      <w:r w:rsidRPr="00AA52FA">
        <w:rPr>
          <w:szCs w:val="22"/>
        </w:rPr>
        <w:t xml:space="preserve"> sąveika, jo nepatariama maišyti viename švirkšte su kitais vaistiniais preparatais.</w:t>
      </w:r>
    </w:p>
    <w:p w14:paraId="648456DD" w14:textId="77777777" w:rsidR="00AA52FA" w:rsidRPr="00AA52FA" w:rsidRDefault="00AA52FA" w:rsidP="00AB1813">
      <w:pPr>
        <w:tabs>
          <w:tab w:val="left" w:pos="567"/>
        </w:tabs>
        <w:ind w:left="567" w:hanging="567"/>
        <w:rPr>
          <w:szCs w:val="22"/>
        </w:rPr>
      </w:pPr>
    </w:p>
    <w:p w14:paraId="440544BC" w14:textId="77777777" w:rsidR="00AA52FA" w:rsidRPr="00AA52FA" w:rsidRDefault="00AA52FA" w:rsidP="00AB1813">
      <w:pPr>
        <w:tabs>
          <w:tab w:val="left" w:pos="567"/>
        </w:tabs>
        <w:rPr>
          <w:b/>
          <w:szCs w:val="22"/>
        </w:rPr>
      </w:pPr>
      <w:r w:rsidRPr="00AA52FA">
        <w:rPr>
          <w:b/>
          <w:szCs w:val="22"/>
        </w:rPr>
        <w:t>4.6</w:t>
      </w:r>
      <w:r w:rsidRPr="00AA52FA">
        <w:rPr>
          <w:b/>
          <w:szCs w:val="22"/>
        </w:rPr>
        <w:tab/>
      </w:r>
      <w:r w:rsidR="009D79B6" w:rsidRPr="009D79B6">
        <w:rPr>
          <w:b/>
          <w:szCs w:val="22"/>
        </w:rPr>
        <w:t xml:space="preserve">Vaisingumas, </w:t>
      </w:r>
      <w:r w:rsidR="009D79B6" w:rsidRPr="00AA52FA">
        <w:rPr>
          <w:b/>
          <w:szCs w:val="22"/>
        </w:rPr>
        <w:t xml:space="preserve">nėštumo </w:t>
      </w:r>
      <w:r w:rsidRPr="00AA52FA">
        <w:rPr>
          <w:b/>
          <w:szCs w:val="22"/>
        </w:rPr>
        <w:t>ir žindymo laikotarpis</w:t>
      </w:r>
    </w:p>
    <w:p w14:paraId="192AC215" w14:textId="77777777" w:rsidR="00AA52FA" w:rsidRPr="00AA52FA" w:rsidRDefault="00AA52FA" w:rsidP="00AB1813">
      <w:pPr>
        <w:tabs>
          <w:tab w:val="left" w:pos="567"/>
        </w:tabs>
        <w:rPr>
          <w:b/>
          <w:szCs w:val="22"/>
        </w:rPr>
      </w:pPr>
    </w:p>
    <w:p w14:paraId="186454AE" w14:textId="596A59C7" w:rsidR="00AA52FA" w:rsidRPr="00A91D40" w:rsidRDefault="00102AA5" w:rsidP="00AB1813">
      <w:pPr>
        <w:tabs>
          <w:tab w:val="left" w:pos="567"/>
        </w:tabs>
        <w:rPr>
          <w:i/>
          <w:szCs w:val="22"/>
          <w:u w:val="single"/>
        </w:rPr>
      </w:pPr>
      <w:r w:rsidRPr="00A91D40">
        <w:rPr>
          <w:color w:val="0D0D0D"/>
          <w:u w:val="single"/>
        </w:rPr>
        <w:t>Nėštumas</w:t>
      </w:r>
      <w:r w:rsidRPr="00A91D40">
        <w:rPr>
          <w:i/>
          <w:szCs w:val="22"/>
          <w:u w:val="single"/>
        </w:rPr>
        <w:t xml:space="preserve"> </w:t>
      </w:r>
    </w:p>
    <w:p w14:paraId="5C1161C3" w14:textId="77777777" w:rsidR="00D3482F" w:rsidRPr="00D3482F" w:rsidRDefault="00D3482F" w:rsidP="00D3482F">
      <w:pPr>
        <w:tabs>
          <w:tab w:val="left" w:pos="567"/>
        </w:tabs>
        <w:rPr>
          <w:szCs w:val="22"/>
        </w:rPr>
      </w:pPr>
      <w:r w:rsidRPr="00D3482F">
        <w:rPr>
          <w:szCs w:val="22"/>
        </w:rPr>
        <w:t xml:space="preserve">Tyrimai su gyvūnais </w:t>
      </w:r>
      <w:proofErr w:type="spellStart"/>
      <w:r w:rsidRPr="00D3482F">
        <w:rPr>
          <w:szCs w:val="22"/>
        </w:rPr>
        <w:t>teratogeninio</w:t>
      </w:r>
      <w:proofErr w:type="spellEnd"/>
      <w:r w:rsidRPr="00D3482F">
        <w:rPr>
          <w:szCs w:val="22"/>
        </w:rPr>
        <w:t xml:space="preserve"> poveikio nerodo. Remiantis tuo, kad gyvūnams </w:t>
      </w:r>
      <w:proofErr w:type="spellStart"/>
      <w:r w:rsidRPr="00D3482F">
        <w:rPr>
          <w:szCs w:val="22"/>
        </w:rPr>
        <w:t>teratogeninio</w:t>
      </w:r>
      <w:proofErr w:type="spellEnd"/>
      <w:r w:rsidRPr="00D3482F">
        <w:rPr>
          <w:szCs w:val="22"/>
        </w:rPr>
        <w:t xml:space="preserve"> poveikio nenustatyta, žmonių apsigimimų nereikėtų tikėtis. </w:t>
      </w:r>
    </w:p>
    <w:p w14:paraId="21E06BC7" w14:textId="77777777" w:rsidR="00D3482F" w:rsidRPr="00D3482F" w:rsidRDefault="00D3482F" w:rsidP="00D3482F">
      <w:pPr>
        <w:tabs>
          <w:tab w:val="left" w:pos="567"/>
        </w:tabs>
        <w:rPr>
          <w:szCs w:val="22"/>
        </w:rPr>
      </w:pPr>
    </w:p>
    <w:p w14:paraId="39938763" w14:textId="6002FD4F" w:rsidR="00D3482F" w:rsidRPr="00D3482F" w:rsidRDefault="00D3482F" w:rsidP="00D3482F">
      <w:pPr>
        <w:tabs>
          <w:tab w:val="left" w:pos="567"/>
        </w:tabs>
        <w:rPr>
          <w:szCs w:val="22"/>
        </w:rPr>
      </w:pPr>
      <w:r w:rsidRPr="00D3482F">
        <w:rPr>
          <w:szCs w:val="22"/>
        </w:rPr>
        <w:t>Klinikinėje praktikoje atlikta didelio skaičiaus nėštumų analizė, vertin</w:t>
      </w:r>
      <w:r w:rsidR="007A3F97">
        <w:rPr>
          <w:szCs w:val="22"/>
        </w:rPr>
        <w:t>usi</w:t>
      </w:r>
      <w:r w:rsidRPr="00D3482F">
        <w:rPr>
          <w:szCs w:val="22"/>
        </w:rPr>
        <w:t xml:space="preserve"> vaistinio preparato vartojusias nėščiąsias, specifinių apsigimimų arba toksinio poveikio vaisiui neparodė. </w:t>
      </w:r>
    </w:p>
    <w:p w14:paraId="6BBDAF7D" w14:textId="77777777" w:rsidR="00D3482F" w:rsidRPr="00D3482F" w:rsidRDefault="00D3482F" w:rsidP="00D3482F">
      <w:pPr>
        <w:tabs>
          <w:tab w:val="left" w:pos="567"/>
        </w:tabs>
        <w:rPr>
          <w:szCs w:val="22"/>
        </w:rPr>
      </w:pPr>
    </w:p>
    <w:p w14:paraId="67023609" w14:textId="77777777" w:rsidR="00D3482F" w:rsidRPr="00D3482F" w:rsidRDefault="00D3482F" w:rsidP="00D3482F">
      <w:pPr>
        <w:tabs>
          <w:tab w:val="left" w:pos="567"/>
        </w:tabs>
        <w:rPr>
          <w:szCs w:val="22"/>
        </w:rPr>
      </w:pPr>
      <w:r w:rsidRPr="00D3482F">
        <w:rPr>
          <w:szCs w:val="22"/>
        </w:rPr>
        <w:t xml:space="preserve">Siekiant įvertinti </w:t>
      </w:r>
      <w:proofErr w:type="spellStart"/>
      <w:r w:rsidRPr="00D3482F">
        <w:rPr>
          <w:szCs w:val="22"/>
        </w:rPr>
        <w:t>cefazolino</w:t>
      </w:r>
      <w:proofErr w:type="spellEnd"/>
      <w:r w:rsidRPr="00D3482F">
        <w:rPr>
          <w:szCs w:val="22"/>
        </w:rPr>
        <w:t xml:space="preserve"> vartojimo nėštumo metu pasekmes, reikalingi papildomi tyrimai. </w:t>
      </w:r>
    </w:p>
    <w:p w14:paraId="5ADFD933" w14:textId="77777777" w:rsidR="00D3482F" w:rsidRPr="00D3482F" w:rsidRDefault="00D3482F" w:rsidP="00D3482F">
      <w:pPr>
        <w:tabs>
          <w:tab w:val="left" w:pos="567"/>
        </w:tabs>
        <w:rPr>
          <w:szCs w:val="22"/>
        </w:rPr>
      </w:pPr>
    </w:p>
    <w:p w14:paraId="589C62E0" w14:textId="7A5D7224" w:rsidR="00D3482F" w:rsidRDefault="00D3482F" w:rsidP="00D3482F">
      <w:pPr>
        <w:tabs>
          <w:tab w:val="left" w:pos="567"/>
        </w:tabs>
        <w:rPr>
          <w:szCs w:val="22"/>
        </w:rPr>
      </w:pPr>
      <w:r w:rsidRPr="00D3482F">
        <w:rPr>
          <w:szCs w:val="22"/>
        </w:rPr>
        <w:t xml:space="preserve">Nėštumo metu </w:t>
      </w:r>
      <w:proofErr w:type="spellStart"/>
      <w:r w:rsidRPr="00D3482F">
        <w:rPr>
          <w:szCs w:val="22"/>
        </w:rPr>
        <w:t>cefazoliną</w:t>
      </w:r>
      <w:proofErr w:type="spellEnd"/>
      <w:r w:rsidRPr="00D3482F">
        <w:rPr>
          <w:szCs w:val="22"/>
        </w:rPr>
        <w:t xml:space="preserve"> galima skirti, tik jei yra būtin</w:t>
      </w:r>
      <w:r w:rsidR="00A54937">
        <w:rPr>
          <w:szCs w:val="22"/>
        </w:rPr>
        <w:t>a</w:t>
      </w:r>
      <w:r w:rsidRPr="00D3482F">
        <w:rPr>
          <w:szCs w:val="22"/>
        </w:rPr>
        <w:t>.</w:t>
      </w:r>
    </w:p>
    <w:p w14:paraId="028A140E" w14:textId="353DB8F3" w:rsidR="00AA52FA" w:rsidRPr="00AA52FA" w:rsidRDefault="00EE6047" w:rsidP="00D3482F">
      <w:pPr>
        <w:tabs>
          <w:tab w:val="left" w:pos="567"/>
        </w:tabs>
        <w:rPr>
          <w:szCs w:val="22"/>
        </w:rPr>
      </w:pPr>
      <w:r>
        <w:rPr>
          <w:szCs w:val="22"/>
        </w:rPr>
        <w:t>Tyrimais su n</w:t>
      </w:r>
      <w:r w:rsidR="00D3482F" w:rsidRPr="00AA52FA">
        <w:rPr>
          <w:szCs w:val="22"/>
        </w:rPr>
        <w:t>ėšči</w:t>
      </w:r>
      <w:r>
        <w:rPr>
          <w:szCs w:val="22"/>
        </w:rPr>
        <w:t>osiomis</w:t>
      </w:r>
      <w:r w:rsidR="00AA52FA" w:rsidRPr="00AA52FA">
        <w:rPr>
          <w:szCs w:val="22"/>
        </w:rPr>
        <w:t xml:space="preserve"> nustatyta, kad </w:t>
      </w:r>
      <w:proofErr w:type="spellStart"/>
      <w:r w:rsidR="00AA52FA" w:rsidRPr="00AA52FA">
        <w:rPr>
          <w:szCs w:val="22"/>
        </w:rPr>
        <w:t>cefazolino</w:t>
      </w:r>
      <w:proofErr w:type="spellEnd"/>
      <w:r w:rsidR="00AA52FA" w:rsidRPr="00AA52FA">
        <w:rPr>
          <w:szCs w:val="22"/>
        </w:rPr>
        <w:t xml:space="preserve"> koncentracija kraujo plazmoje buvo mažesnė, pusinės eliminacijos laikas trumpesnis.</w:t>
      </w:r>
    </w:p>
    <w:p w14:paraId="244D6CD1" w14:textId="77777777" w:rsidR="00AA52FA" w:rsidRPr="00AA52FA" w:rsidRDefault="00AA52FA" w:rsidP="00AB1813">
      <w:pPr>
        <w:tabs>
          <w:tab w:val="left" w:pos="567"/>
        </w:tabs>
        <w:rPr>
          <w:szCs w:val="22"/>
        </w:rPr>
      </w:pPr>
    </w:p>
    <w:p w14:paraId="49546105" w14:textId="1C81A961" w:rsidR="00AA52FA" w:rsidRPr="00A91D40" w:rsidRDefault="00102AA5" w:rsidP="00AB1813">
      <w:pPr>
        <w:tabs>
          <w:tab w:val="left" w:pos="567"/>
        </w:tabs>
        <w:rPr>
          <w:i/>
          <w:szCs w:val="22"/>
          <w:u w:val="single"/>
        </w:rPr>
      </w:pPr>
      <w:r w:rsidRPr="00A91D40">
        <w:rPr>
          <w:color w:val="0D0D0D"/>
          <w:u w:val="single"/>
        </w:rPr>
        <w:t>Žindymas</w:t>
      </w:r>
      <w:r w:rsidRPr="00A91D40">
        <w:rPr>
          <w:i/>
          <w:szCs w:val="22"/>
          <w:u w:val="single"/>
        </w:rPr>
        <w:t xml:space="preserve"> </w:t>
      </w:r>
    </w:p>
    <w:p w14:paraId="34307F9B" w14:textId="329BAEBD" w:rsidR="00D3482F" w:rsidRPr="00D3482F" w:rsidRDefault="00D3482F" w:rsidP="00D3482F">
      <w:pPr>
        <w:tabs>
          <w:tab w:val="left" w:pos="567"/>
        </w:tabs>
        <w:rPr>
          <w:szCs w:val="22"/>
        </w:rPr>
      </w:pPr>
      <w:r w:rsidRPr="00D3482F">
        <w:rPr>
          <w:szCs w:val="22"/>
        </w:rPr>
        <w:t xml:space="preserve">Nedidelis </w:t>
      </w:r>
      <w:proofErr w:type="spellStart"/>
      <w:r w:rsidRPr="00D3482F">
        <w:rPr>
          <w:szCs w:val="22"/>
        </w:rPr>
        <w:t>cefazolino</w:t>
      </w:r>
      <w:proofErr w:type="spellEnd"/>
      <w:r w:rsidRPr="00D3482F">
        <w:rPr>
          <w:szCs w:val="22"/>
        </w:rPr>
        <w:t xml:space="preserve"> kiekis išsiskiria į motinos pieną (&lt; 5 %), bet </w:t>
      </w:r>
      <w:r w:rsidR="00486875">
        <w:rPr>
          <w:szCs w:val="22"/>
        </w:rPr>
        <w:t xml:space="preserve">į </w:t>
      </w:r>
      <w:r w:rsidRPr="00D3482F">
        <w:rPr>
          <w:szCs w:val="22"/>
        </w:rPr>
        <w:t xml:space="preserve">kūdikio </w:t>
      </w:r>
      <w:r w:rsidR="00486875">
        <w:rPr>
          <w:szCs w:val="22"/>
        </w:rPr>
        <w:t>organizmą patenkantis</w:t>
      </w:r>
      <w:r w:rsidRPr="00D3482F">
        <w:rPr>
          <w:szCs w:val="22"/>
        </w:rPr>
        <w:t xml:space="preserve"> kiekis yra daug mažesnis už terapines dozes.</w:t>
      </w:r>
      <w:r w:rsidR="009F76B5">
        <w:rPr>
          <w:szCs w:val="22"/>
        </w:rPr>
        <w:t xml:space="preserve"> Todėl</w:t>
      </w:r>
      <w:r w:rsidR="00870BED">
        <w:rPr>
          <w:szCs w:val="22"/>
        </w:rPr>
        <w:t>,</w:t>
      </w:r>
      <w:r w:rsidR="009F76B5">
        <w:rPr>
          <w:szCs w:val="22"/>
        </w:rPr>
        <w:t xml:space="preserve"> </w:t>
      </w:r>
      <w:r w:rsidR="00870BED">
        <w:rPr>
          <w:szCs w:val="22"/>
        </w:rPr>
        <w:t xml:space="preserve">vartojant </w:t>
      </w:r>
      <w:proofErr w:type="spellStart"/>
      <w:r w:rsidR="00870BED">
        <w:rPr>
          <w:szCs w:val="22"/>
        </w:rPr>
        <w:t>cefazolino</w:t>
      </w:r>
      <w:proofErr w:type="spellEnd"/>
      <w:r w:rsidR="00870BED">
        <w:rPr>
          <w:szCs w:val="22"/>
        </w:rPr>
        <w:t>, žindyti galima.</w:t>
      </w:r>
    </w:p>
    <w:p w14:paraId="13F86FE2" w14:textId="77777777" w:rsidR="00D3482F" w:rsidRPr="00D3482F" w:rsidRDefault="00D3482F" w:rsidP="00D3482F">
      <w:pPr>
        <w:tabs>
          <w:tab w:val="left" w:pos="567"/>
        </w:tabs>
        <w:rPr>
          <w:szCs w:val="22"/>
        </w:rPr>
      </w:pPr>
    </w:p>
    <w:p w14:paraId="3CE8DC7C" w14:textId="77777777" w:rsidR="00AA52FA" w:rsidRDefault="00D3482F" w:rsidP="00D3482F">
      <w:pPr>
        <w:tabs>
          <w:tab w:val="left" w:pos="567"/>
        </w:tabs>
        <w:rPr>
          <w:szCs w:val="22"/>
        </w:rPr>
      </w:pPr>
      <w:r w:rsidRPr="00D3482F">
        <w:rPr>
          <w:szCs w:val="22"/>
        </w:rPr>
        <w:t>Jei kūdikiui pasireiškia viduriavimas, kandidamikozė arba odos išbėrimas, reikia nutraukti žindymą (arba vaistinio preparato vartojimą).</w:t>
      </w:r>
    </w:p>
    <w:p w14:paraId="4C5F6167" w14:textId="77777777" w:rsidR="00D3482F" w:rsidRPr="00AA52FA" w:rsidRDefault="00D3482F" w:rsidP="00D3482F">
      <w:pPr>
        <w:tabs>
          <w:tab w:val="left" w:pos="567"/>
        </w:tabs>
        <w:rPr>
          <w:szCs w:val="22"/>
        </w:rPr>
      </w:pPr>
    </w:p>
    <w:p w14:paraId="02289CE4" w14:textId="77777777" w:rsidR="00AA52FA" w:rsidRPr="00AA52FA" w:rsidRDefault="00AA52FA" w:rsidP="00AB1813">
      <w:pPr>
        <w:tabs>
          <w:tab w:val="left" w:pos="567"/>
        </w:tabs>
        <w:rPr>
          <w:b/>
          <w:szCs w:val="22"/>
        </w:rPr>
      </w:pPr>
      <w:r w:rsidRPr="00AA52FA">
        <w:rPr>
          <w:b/>
          <w:szCs w:val="22"/>
        </w:rPr>
        <w:t>4.7</w:t>
      </w:r>
      <w:r w:rsidRPr="00AA52FA">
        <w:rPr>
          <w:b/>
          <w:szCs w:val="22"/>
        </w:rPr>
        <w:tab/>
        <w:t>Poveikis gebėjimui vairuoti ir valdyti mechanizmus</w:t>
      </w:r>
    </w:p>
    <w:p w14:paraId="6B177C97" w14:textId="77777777" w:rsidR="00AA52FA" w:rsidRDefault="00AA52FA" w:rsidP="00AB1813">
      <w:pPr>
        <w:tabs>
          <w:tab w:val="left" w:pos="567"/>
        </w:tabs>
        <w:rPr>
          <w:b/>
          <w:szCs w:val="22"/>
        </w:rPr>
      </w:pPr>
    </w:p>
    <w:p w14:paraId="7F139BAC" w14:textId="77777777" w:rsidR="009A2B5E" w:rsidRPr="00AA52FA" w:rsidRDefault="009A2B5E" w:rsidP="00AB1813">
      <w:pPr>
        <w:tabs>
          <w:tab w:val="left" w:pos="567"/>
        </w:tabs>
        <w:rPr>
          <w:b/>
          <w:szCs w:val="22"/>
        </w:rPr>
      </w:pPr>
      <w:r w:rsidRPr="009A2B5E">
        <w:lastRenderedPageBreak/>
        <w:t xml:space="preserve">Šis vaistinis preparatas gebėjimą vairuoti ir valdyti mechanizmus gali veikti reikšmingai, ypač dėl galimo </w:t>
      </w:r>
      <w:proofErr w:type="spellStart"/>
      <w:r w:rsidRPr="009A2B5E">
        <w:t>encefalopatijos</w:t>
      </w:r>
      <w:proofErr w:type="spellEnd"/>
      <w:r w:rsidRPr="009A2B5E">
        <w:t xml:space="preserve"> pasireiškimo (žr. 4.4, 4.8, 4.9 skyrius).</w:t>
      </w:r>
    </w:p>
    <w:p w14:paraId="2E481F21" w14:textId="606CC309" w:rsidR="00EE7205" w:rsidRDefault="00EE7205" w:rsidP="00AB1813">
      <w:pPr>
        <w:tabs>
          <w:tab w:val="left" w:pos="567"/>
        </w:tabs>
        <w:rPr>
          <w:szCs w:val="22"/>
        </w:rPr>
      </w:pPr>
    </w:p>
    <w:p w14:paraId="496B8228" w14:textId="77777777" w:rsidR="00AA52FA" w:rsidRPr="00AA52FA" w:rsidRDefault="00AA52FA" w:rsidP="00AB1813">
      <w:pPr>
        <w:tabs>
          <w:tab w:val="left" w:pos="567"/>
        </w:tabs>
        <w:rPr>
          <w:szCs w:val="22"/>
        </w:rPr>
      </w:pPr>
    </w:p>
    <w:p w14:paraId="3C6D0B7A" w14:textId="77777777" w:rsidR="00AA52FA" w:rsidRPr="00AA52FA" w:rsidRDefault="00AA52FA" w:rsidP="00AB1813">
      <w:pPr>
        <w:tabs>
          <w:tab w:val="left" w:pos="567"/>
        </w:tabs>
        <w:rPr>
          <w:b/>
          <w:szCs w:val="22"/>
        </w:rPr>
      </w:pPr>
      <w:r w:rsidRPr="00AA52FA">
        <w:rPr>
          <w:b/>
          <w:szCs w:val="22"/>
        </w:rPr>
        <w:t>4.8</w:t>
      </w:r>
      <w:r w:rsidRPr="00AA52FA">
        <w:rPr>
          <w:b/>
          <w:szCs w:val="22"/>
        </w:rPr>
        <w:tab/>
        <w:t>Nepageidaujamas poveikis</w:t>
      </w:r>
    </w:p>
    <w:p w14:paraId="3E5E2415" w14:textId="77777777" w:rsidR="00AA52FA" w:rsidRPr="0041160F" w:rsidRDefault="00AA52FA" w:rsidP="00AB1813">
      <w:pPr>
        <w:tabs>
          <w:tab w:val="left" w:pos="567"/>
        </w:tabs>
        <w:rPr>
          <w:b/>
          <w:szCs w:val="22"/>
        </w:rPr>
      </w:pPr>
    </w:p>
    <w:p w14:paraId="3C9B0E86" w14:textId="77777777" w:rsidR="009E244F" w:rsidRDefault="009E244F" w:rsidP="00AB1813">
      <w:pPr>
        <w:tabs>
          <w:tab w:val="left" w:pos="567"/>
        </w:tabs>
      </w:pPr>
      <w:r w:rsidRPr="00466093">
        <w:rPr>
          <w:szCs w:val="22"/>
        </w:rPr>
        <w:t xml:space="preserve">Nepageidaujamo poveikio </w:t>
      </w:r>
      <w:r w:rsidRPr="00466093">
        <w:t>dažnis apibūdinamas taip: labai dažnas (≥ 1/10), dažnas (nuo ≥ 1/100 iki &lt; 1/10), nedažnas (nuo ≥ 1/1000 iki &lt; 1/100), retas (nuo ≥ 1/10000 iki &lt; 1/1000), labai retas (&lt; 1/10000) ir nežinomas (negali būti apskaičiuotas pagal turimus duomenis).</w:t>
      </w:r>
    </w:p>
    <w:p w14:paraId="70227FA1" w14:textId="77777777" w:rsidR="00B04F10" w:rsidRPr="00AA52FA" w:rsidRDefault="00B04F10" w:rsidP="00AB1813">
      <w:pPr>
        <w:tabs>
          <w:tab w:val="left" w:pos="567"/>
        </w:tabs>
        <w:rPr>
          <w:b/>
          <w:szCs w:val="22"/>
        </w:rPr>
      </w:pPr>
    </w:p>
    <w:p w14:paraId="768734C7" w14:textId="6C64714F" w:rsidR="00DD6C82" w:rsidRPr="00A91D40" w:rsidRDefault="00102AA5" w:rsidP="00DD6C82">
      <w:pPr>
        <w:ind w:right="-57"/>
        <w:rPr>
          <w:szCs w:val="22"/>
          <w:u w:val="single"/>
        </w:rPr>
      </w:pPr>
      <w:r w:rsidRPr="00A91D40">
        <w:rPr>
          <w:szCs w:val="22"/>
          <w:u w:val="single"/>
        </w:rPr>
        <w:t>Imuninės sistemos sutrikimai</w:t>
      </w:r>
    </w:p>
    <w:p w14:paraId="3C00A8B6" w14:textId="645BE2EE" w:rsidR="00DD6C82" w:rsidRPr="00334772" w:rsidRDefault="00DD6C82" w:rsidP="00DD6C82">
      <w:pPr>
        <w:ind w:right="-57"/>
        <w:rPr>
          <w:szCs w:val="22"/>
        </w:rPr>
      </w:pPr>
      <w:r w:rsidRPr="00334772">
        <w:rPr>
          <w:szCs w:val="22"/>
        </w:rPr>
        <w:t xml:space="preserve">Labai reti: </w:t>
      </w:r>
      <w:proofErr w:type="spellStart"/>
      <w:r w:rsidRPr="00334772">
        <w:rPr>
          <w:szCs w:val="22"/>
        </w:rPr>
        <w:t>anafilaksija</w:t>
      </w:r>
      <w:proofErr w:type="spellEnd"/>
      <w:r w:rsidRPr="00334772">
        <w:rPr>
          <w:szCs w:val="22"/>
        </w:rPr>
        <w:t>, įskaitant bronchų spazmą</w:t>
      </w:r>
      <w:r w:rsidR="00C777B0">
        <w:rPr>
          <w:szCs w:val="22"/>
        </w:rPr>
        <w:t>,</w:t>
      </w:r>
      <w:r w:rsidRPr="00334772">
        <w:rPr>
          <w:szCs w:val="22"/>
        </w:rPr>
        <w:t xml:space="preserve"> ir (arba) </w:t>
      </w:r>
      <w:proofErr w:type="spellStart"/>
      <w:r w:rsidRPr="00334772">
        <w:rPr>
          <w:szCs w:val="22"/>
        </w:rPr>
        <w:t>hipotenziją</w:t>
      </w:r>
      <w:proofErr w:type="spellEnd"/>
      <w:r w:rsidR="00C777B0">
        <w:rPr>
          <w:szCs w:val="22"/>
        </w:rPr>
        <w:t>.</w:t>
      </w:r>
    </w:p>
    <w:p w14:paraId="00550FAF" w14:textId="77777777" w:rsidR="00DD6C82" w:rsidRPr="00334772" w:rsidRDefault="00DD6C82" w:rsidP="00DD6C82">
      <w:pPr>
        <w:ind w:right="-57"/>
        <w:rPr>
          <w:szCs w:val="22"/>
        </w:rPr>
      </w:pPr>
      <w:r w:rsidRPr="00334772">
        <w:rPr>
          <w:szCs w:val="22"/>
        </w:rPr>
        <w:t xml:space="preserve">Dažnis nežinomas: </w:t>
      </w:r>
      <w:proofErr w:type="spellStart"/>
      <w:r w:rsidRPr="00334772">
        <w:rPr>
          <w:szCs w:val="22"/>
        </w:rPr>
        <w:t>egzantema</w:t>
      </w:r>
      <w:proofErr w:type="spellEnd"/>
      <w:r w:rsidRPr="00334772">
        <w:rPr>
          <w:szCs w:val="22"/>
        </w:rPr>
        <w:t>, dilgėlinė, anafilaksinis šokas.</w:t>
      </w:r>
    </w:p>
    <w:p w14:paraId="5A475D93" w14:textId="77777777" w:rsidR="00AA52FA" w:rsidRPr="0041160F" w:rsidRDefault="00AA52FA" w:rsidP="00AB1813">
      <w:pPr>
        <w:ind w:right="-57"/>
        <w:rPr>
          <w:i/>
          <w:szCs w:val="22"/>
        </w:rPr>
      </w:pPr>
    </w:p>
    <w:p w14:paraId="7EDDC8A9" w14:textId="341D9F5A" w:rsidR="009B6B65" w:rsidRPr="00A91D40" w:rsidRDefault="00102AA5" w:rsidP="009B6B65">
      <w:pPr>
        <w:rPr>
          <w:szCs w:val="22"/>
          <w:u w:val="single"/>
        </w:rPr>
      </w:pPr>
      <w:r w:rsidRPr="00A91D40">
        <w:rPr>
          <w:szCs w:val="22"/>
          <w:u w:val="single"/>
        </w:rPr>
        <w:t>Odos ir poodinio audinio sutrikimai</w:t>
      </w:r>
    </w:p>
    <w:p w14:paraId="1D67F814" w14:textId="6F76FFD5" w:rsidR="009B6B65" w:rsidRPr="00A91D40" w:rsidRDefault="009B6B65" w:rsidP="009B6B65">
      <w:pPr>
        <w:rPr>
          <w:szCs w:val="22"/>
        </w:rPr>
      </w:pPr>
      <w:r w:rsidRPr="0041160F">
        <w:rPr>
          <w:szCs w:val="22"/>
        </w:rPr>
        <w:t>Dažni</w:t>
      </w:r>
      <w:r w:rsidR="00102AA5" w:rsidRPr="00A91D40">
        <w:rPr>
          <w:szCs w:val="22"/>
        </w:rPr>
        <w:t>: odos išbėrimas</w:t>
      </w:r>
      <w:r w:rsidR="00C777B0">
        <w:rPr>
          <w:szCs w:val="22"/>
        </w:rPr>
        <w:t>.</w:t>
      </w:r>
    </w:p>
    <w:p w14:paraId="38A4D455" w14:textId="43417ACD" w:rsidR="009B6B65" w:rsidRPr="00A91D40" w:rsidRDefault="009B6B65" w:rsidP="009B6B65">
      <w:pPr>
        <w:rPr>
          <w:szCs w:val="22"/>
        </w:rPr>
      </w:pPr>
      <w:r w:rsidRPr="0041160F">
        <w:rPr>
          <w:color w:val="44546A"/>
          <w:szCs w:val="22"/>
        </w:rPr>
        <w:t>Nedažni</w:t>
      </w:r>
      <w:r w:rsidR="00102AA5" w:rsidRPr="00A91D40">
        <w:rPr>
          <w:szCs w:val="22"/>
        </w:rPr>
        <w:t>: niežėjimas</w:t>
      </w:r>
      <w:r w:rsidR="00C777B0">
        <w:rPr>
          <w:szCs w:val="22"/>
        </w:rPr>
        <w:t>.</w:t>
      </w:r>
    </w:p>
    <w:p w14:paraId="26729C25" w14:textId="77777777" w:rsidR="009B6B65" w:rsidRPr="0041160F" w:rsidRDefault="009B6B65" w:rsidP="009B6B65">
      <w:pPr>
        <w:rPr>
          <w:szCs w:val="22"/>
        </w:rPr>
      </w:pPr>
      <w:r w:rsidRPr="0041160F">
        <w:rPr>
          <w:szCs w:val="22"/>
        </w:rPr>
        <w:t>Reti</w:t>
      </w:r>
      <w:r w:rsidR="00102AA5" w:rsidRPr="00A91D40">
        <w:rPr>
          <w:szCs w:val="22"/>
        </w:rPr>
        <w:t xml:space="preserve">: </w:t>
      </w:r>
      <w:proofErr w:type="spellStart"/>
      <w:r w:rsidR="00102AA5" w:rsidRPr="00A91D40">
        <w:rPr>
          <w:szCs w:val="22"/>
        </w:rPr>
        <w:t>angioneurozinė</w:t>
      </w:r>
      <w:proofErr w:type="spellEnd"/>
      <w:r w:rsidR="00102AA5" w:rsidRPr="00A91D40">
        <w:rPr>
          <w:szCs w:val="22"/>
        </w:rPr>
        <w:t xml:space="preserve"> edema, daugiaformė </w:t>
      </w:r>
      <w:proofErr w:type="spellStart"/>
      <w:r w:rsidR="00102AA5" w:rsidRPr="00A91D40">
        <w:rPr>
          <w:szCs w:val="22"/>
        </w:rPr>
        <w:t>eritema</w:t>
      </w:r>
      <w:proofErr w:type="spellEnd"/>
      <w:r w:rsidR="00102AA5" w:rsidRPr="00A91D40">
        <w:rPr>
          <w:szCs w:val="22"/>
        </w:rPr>
        <w:t xml:space="preserve">, </w:t>
      </w:r>
      <w:proofErr w:type="spellStart"/>
      <w:r w:rsidR="00102AA5" w:rsidRPr="00A91D40">
        <w:rPr>
          <w:szCs w:val="22"/>
        </w:rPr>
        <w:t>Stivenso</w:t>
      </w:r>
      <w:proofErr w:type="spellEnd"/>
      <w:r w:rsidR="00102AA5" w:rsidRPr="00A91D40">
        <w:rPr>
          <w:szCs w:val="22"/>
        </w:rPr>
        <w:t>-Džonsono (</w:t>
      </w:r>
      <w:proofErr w:type="spellStart"/>
      <w:r w:rsidR="00102AA5" w:rsidRPr="00A91D40">
        <w:rPr>
          <w:szCs w:val="22"/>
        </w:rPr>
        <w:t>Stevens-Johnson</w:t>
      </w:r>
      <w:proofErr w:type="spellEnd"/>
      <w:r w:rsidR="00102AA5" w:rsidRPr="00A91D40">
        <w:rPr>
          <w:szCs w:val="22"/>
        </w:rPr>
        <w:t xml:space="preserve">) sindromas, toksinė epidermio </w:t>
      </w:r>
      <w:proofErr w:type="spellStart"/>
      <w:r w:rsidR="00102AA5" w:rsidRPr="00A91D40">
        <w:rPr>
          <w:szCs w:val="22"/>
        </w:rPr>
        <w:t>nekrolizė</w:t>
      </w:r>
      <w:proofErr w:type="spellEnd"/>
      <w:r w:rsidR="00102AA5" w:rsidRPr="00A91D40">
        <w:rPr>
          <w:szCs w:val="22"/>
        </w:rPr>
        <w:t>.</w:t>
      </w:r>
    </w:p>
    <w:p w14:paraId="15DCF410" w14:textId="77777777" w:rsidR="009B6B65" w:rsidRDefault="009B6B65" w:rsidP="009B6B65">
      <w:pPr>
        <w:rPr>
          <w:color w:val="44546A"/>
          <w:sz w:val="24"/>
          <w:szCs w:val="24"/>
          <w:u w:val="single"/>
        </w:rPr>
      </w:pPr>
    </w:p>
    <w:p w14:paraId="588BBB44" w14:textId="4210DE05" w:rsidR="009B6B65" w:rsidRPr="00A91D40" w:rsidRDefault="00DD6C82" w:rsidP="009B6B65">
      <w:pPr>
        <w:rPr>
          <w:color w:val="44546A"/>
          <w:szCs w:val="24"/>
          <w:u w:val="single"/>
        </w:rPr>
      </w:pPr>
      <w:r w:rsidRPr="00DD6C82">
        <w:rPr>
          <w:color w:val="44546A"/>
          <w:szCs w:val="24"/>
          <w:u w:val="single"/>
        </w:rPr>
        <w:t>Virškinimo trakto sutrikimai</w:t>
      </w:r>
    </w:p>
    <w:p w14:paraId="039BF50D" w14:textId="1C222D9A" w:rsidR="009B6B65" w:rsidRPr="00A91D40" w:rsidRDefault="009B6B65" w:rsidP="009B6B65">
      <w:pPr>
        <w:rPr>
          <w:szCs w:val="24"/>
        </w:rPr>
      </w:pPr>
      <w:r w:rsidRPr="0041160F">
        <w:rPr>
          <w:color w:val="44546A"/>
          <w:szCs w:val="24"/>
        </w:rPr>
        <w:t>R</w:t>
      </w:r>
      <w:r w:rsidRPr="00B175F0">
        <w:rPr>
          <w:szCs w:val="22"/>
        </w:rPr>
        <w:t>eti</w:t>
      </w:r>
      <w:r w:rsidR="00102AA5" w:rsidRPr="00A91D40">
        <w:rPr>
          <w:szCs w:val="24"/>
        </w:rPr>
        <w:t xml:space="preserve">: viduriavimas, pykinimas, anoreksija, vėmimas, </w:t>
      </w:r>
      <w:proofErr w:type="spellStart"/>
      <w:r w:rsidR="00102AA5" w:rsidRPr="00A91D40">
        <w:rPr>
          <w:szCs w:val="24"/>
        </w:rPr>
        <w:t>pseudomembraninis</w:t>
      </w:r>
      <w:proofErr w:type="spellEnd"/>
      <w:r w:rsidR="00102AA5" w:rsidRPr="00A91D40">
        <w:rPr>
          <w:szCs w:val="24"/>
        </w:rPr>
        <w:t xml:space="preserve"> kolitas</w:t>
      </w:r>
      <w:r w:rsidR="004E489F">
        <w:rPr>
          <w:szCs w:val="24"/>
        </w:rPr>
        <w:t>.</w:t>
      </w:r>
    </w:p>
    <w:p w14:paraId="1114A2EE" w14:textId="77777777" w:rsidR="009B6B65" w:rsidRPr="00A91D40" w:rsidRDefault="009B6B65" w:rsidP="009B6B65">
      <w:pPr>
        <w:rPr>
          <w:szCs w:val="24"/>
        </w:rPr>
      </w:pPr>
      <w:r w:rsidRPr="00B175F0">
        <w:rPr>
          <w:szCs w:val="22"/>
        </w:rPr>
        <w:t>Dažnis nežinomas</w:t>
      </w:r>
      <w:r w:rsidR="00102AA5" w:rsidRPr="00A91D40">
        <w:rPr>
          <w:color w:val="44546A"/>
          <w:szCs w:val="24"/>
        </w:rPr>
        <w:t>:</w:t>
      </w:r>
      <w:r w:rsidR="00102AA5" w:rsidRPr="00A91D40">
        <w:rPr>
          <w:szCs w:val="24"/>
        </w:rPr>
        <w:t xml:space="preserve"> dujų kaupimasis, pilvo skausmas.</w:t>
      </w:r>
    </w:p>
    <w:p w14:paraId="5FBB4892" w14:textId="77777777" w:rsidR="009B6B65" w:rsidRPr="00A91D40" w:rsidRDefault="009B6B65" w:rsidP="009B6B65">
      <w:pPr>
        <w:rPr>
          <w:sz w:val="20"/>
          <w:szCs w:val="24"/>
        </w:rPr>
      </w:pPr>
    </w:p>
    <w:p w14:paraId="2EDBE726" w14:textId="663C20DE" w:rsidR="00205B13" w:rsidRPr="00A91D40" w:rsidRDefault="00DD6C82" w:rsidP="00205B13">
      <w:pPr>
        <w:rPr>
          <w:color w:val="44546A"/>
          <w:szCs w:val="24"/>
          <w:u w:val="single"/>
        </w:rPr>
      </w:pPr>
      <w:r w:rsidRPr="00DD6C82">
        <w:rPr>
          <w:color w:val="44546A"/>
          <w:szCs w:val="24"/>
          <w:u w:val="single"/>
        </w:rPr>
        <w:t>Kraujo ir limfinės sistemos sutrikimai</w:t>
      </w:r>
    </w:p>
    <w:p w14:paraId="453F7C0A" w14:textId="2BC5E022" w:rsidR="00205B13" w:rsidRPr="00A91D40" w:rsidRDefault="00E100AF" w:rsidP="00205B13">
      <w:pPr>
        <w:rPr>
          <w:szCs w:val="24"/>
        </w:rPr>
      </w:pPr>
      <w:r w:rsidRPr="00B175F0">
        <w:rPr>
          <w:szCs w:val="22"/>
        </w:rPr>
        <w:t>Nedažni</w:t>
      </w:r>
      <w:r w:rsidR="00102AA5" w:rsidRPr="00A91D40">
        <w:rPr>
          <w:color w:val="44546A"/>
          <w:szCs w:val="24"/>
        </w:rPr>
        <w:t>:</w:t>
      </w:r>
      <w:r w:rsidR="00102AA5" w:rsidRPr="00A91D40">
        <w:rPr>
          <w:szCs w:val="24"/>
        </w:rPr>
        <w:t xml:space="preserve"> </w:t>
      </w:r>
      <w:proofErr w:type="spellStart"/>
      <w:r w:rsidR="00102AA5" w:rsidRPr="00A91D40">
        <w:rPr>
          <w:szCs w:val="24"/>
        </w:rPr>
        <w:t>neutropenija</w:t>
      </w:r>
      <w:proofErr w:type="spellEnd"/>
      <w:r w:rsidR="00102AA5" w:rsidRPr="00A91D40">
        <w:rPr>
          <w:szCs w:val="24"/>
        </w:rPr>
        <w:t xml:space="preserve">, </w:t>
      </w:r>
      <w:proofErr w:type="spellStart"/>
      <w:r w:rsidR="00102AA5" w:rsidRPr="00A91D40">
        <w:rPr>
          <w:szCs w:val="24"/>
        </w:rPr>
        <w:t>leukopenija</w:t>
      </w:r>
      <w:proofErr w:type="spellEnd"/>
      <w:r w:rsidR="00102AA5" w:rsidRPr="00A91D40">
        <w:rPr>
          <w:szCs w:val="24"/>
        </w:rPr>
        <w:t xml:space="preserve">, praeinanti </w:t>
      </w:r>
      <w:proofErr w:type="spellStart"/>
      <w:r w:rsidR="00102AA5" w:rsidRPr="00A91D40">
        <w:rPr>
          <w:szCs w:val="24"/>
        </w:rPr>
        <w:t>trombocitopenija</w:t>
      </w:r>
      <w:proofErr w:type="spellEnd"/>
      <w:r w:rsidR="000F79DF">
        <w:rPr>
          <w:szCs w:val="24"/>
        </w:rPr>
        <w:t>.</w:t>
      </w:r>
    </w:p>
    <w:p w14:paraId="2F86604E" w14:textId="61343903" w:rsidR="00205B13" w:rsidRPr="00A91D40" w:rsidRDefault="00205B13" w:rsidP="00205B13">
      <w:pPr>
        <w:rPr>
          <w:szCs w:val="24"/>
        </w:rPr>
      </w:pPr>
      <w:r w:rsidRPr="00B175F0">
        <w:rPr>
          <w:szCs w:val="22"/>
        </w:rPr>
        <w:t>Reti</w:t>
      </w:r>
      <w:r w:rsidR="00102AA5" w:rsidRPr="00A91D40">
        <w:rPr>
          <w:szCs w:val="24"/>
        </w:rPr>
        <w:t>: kraujavimas</w:t>
      </w:r>
      <w:r w:rsidR="000F79DF">
        <w:rPr>
          <w:szCs w:val="24"/>
        </w:rPr>
        <w:t>.</w:t>
      </w:r>
    </w:p>
    <w:p w14:paraId="51294D8D" w14:textId="2B7C1EED" w:rsidR="00205B13" w:rsidRPr="00A91D40" w:rsidRDefault="00E100AF" w:rsidP="00205B13">
      <w:pPr>
        <w:rPr>
          <w:szCs w:val="24"/>
        </w:rPr>
      </w:pPr>
      <w:r w:rsidRPr="00B175F0">
        <w:rPr>
          <w:szCs w:val="22"/>
        </w:rPr>
        <w:t>Labai reti</w:t>
      </w:r>
      <w:r w:rsidR="00102AA5" w:rsidRPr="00A91D40">
        <w:rPr>
          <w:color w:val="44546A"/>
          <w:szCs w:val="24"/>
        </w:rPr>
        <w:t>:</w:t>
      </w:r>
      <w:r w:rsidR="00102AA5" w:rsidRPr="00A91D40">
        <w:rPr>
          <w:szCs w:val="24"/>
        </w:rPr>
        <w:t xml:space="preserve"> </w:t>
      </w:r>
      <w:proofErr w:type="spellStart"/>
      <w:r w:rsidR="00102AA5" w:rsidRPr="00A91D40">
        <w:rPr>
          <w:szCs w:val="24"/>
        </w:rPr>
        <w:t>limfocitozė</w:t>
      </w:r>
      <w:proofErr w:type="spellEnd"/>
      <w:r w:rsidR="00102AA5" w:rsidRPr="00A91D40">
        <w:rPr>
          <w:szCs w:val="24"/>
        </w:rPr>
        <w:t xml:space="preserve">, hemolizinė anemija, </w:t>
      </w:r>
      <w:proofErr w:type="spellStart"/>
      <w:r w:rsidR="00102AA5" w:rsidRPr="00A91D40">
        <w:rPr>
          <w:szCs w:val="24"/>
        </w:rPr>
        <w:t>aplazinė</w:t>
      </w:r>
      <w:proofErr w:type="spellEnd"/>
      <w:r w:rsidR="00102AA5" w:rsidRPr="00A91D40">
        <w:rPr>
          <w:szCs w:val="24"/>
        </w:rPr>
        <w:t xml:space="preserve"> anemija, </w:t>
      </w:r>
      <w:proofErr w:type="spellStart"/>
      <w:r w:rsidR="00102AA5" w:rsidRPr="00A91D40">
        <w:rPr>
          <w:szCs w:val="24"/>
        </w:rPr>
        <w:t>agranulocitozė</w:t>
      </w:r>
      <w:proofErr w:type="spellEnd"/>
      <w:r w:rsidR="000F79DF">
        <w:rPr>
          <w:szCs w:val="24"/>
        </w:rPr>
        <w:t>.</w:t>
      </w:r>
    </w:p>
    <w:p w14:paraId="3891036C" w14:textId="77777777" w:rsidR="00205B13" w:rsidRPr="00A91D40" w:rsidRDefault="00E100AF" w:rsidP="00205B13">
      <w:pPr>
        <w:rPr>
          <w:szCs w:val="24"/>
        </w:rPr>
      </w:pPr>
      <w:r w:rsidRPr="00B175F0">
        <w:rPr>
          <w:szCs w:val="22"/>
        </w:rPr>
        <w:t>Dažnis nežinomas</w:t>
      </w:r>
      <w:r w:rsidR="00102AA5" w:rsidRPr="00A91D40">
        <w:rPr>
          <w:color w:val="44546A"/>
          <w:szCs w:val="24"/>
        </w:rPr>
        <w:t>:</w:t>
      </w:r>
      <w:r w:rsidR="00102AA5" w:rsidRPr="00A91D40">
        <w:rPr>
          <w:szCs w:val="24"/>
        </w:rPr>
        <w:t xml:space="preserve"> </w:t>
      </w:r>
      <w:proofErr w:type="spellStart"/>
      <w:r w:rsidR="00102AA5" w:rsidRPr="00A91D40">
        <w:rPr>
          <w:szCs w:val="24"/>
        </w:rPr>
        <w:t>eozinofilija</w:t>
      </w:r>
      <w:proofErr w:type="spellEnd"/>
      <w:r w:rsidR="007F63EE">
        <w:rPr>
          <w:szCs w:val="24"/>
        </w:rPr>
        <w:t xml:space="preserve">, </w:t>
      </w:r>
      <w:proofErr w:type="spellStart"/>
      <w:r w:rsidR="007F63EE">
        <w:rPr>
          <w:szCs w:val="24"/>
        </w:rPr>
        <w:t>koagulopatija</w:t>
      </w:r>
      <w:proofErr w:type="spellEnd"/>
      <w:r w:rsidR="00102AA5" w:rsidRPr="00A91D40">
        <w:rPr>
          <w:szCs w:val="24"/>
        </w:rPr>
        <w:t>.</w:t>
      </w:r>
    </w:p>
    <w:p w14:paraId="2E3D20F9" w14:textId="77777777" w:rsidR="00205B13" w:rsidRPr="00A91D40" w:rsidRDefault="00205B13" w:rsidP="00205B13">
      <w:pPr>
        <w:rPr>
          <w:szCs w:val="24"/>
        </w:rPr>
      </w:pPr>
    </w:p>
    <w:p w14:paraId="7A26C905" w14:textId="53BB4715" w:rsidR="00205B13" w:rsidRPr="00A91D40" w:rsidRDefault="00DD6C82" w:rsidP="00205B13">
      <w:pPr>
        <w:rPr>
          <w:color w:val="44546A"/>
          <w:szCs w:val="24"/>
          <w:u w:val="single"/>
        </w:rPr>
      </w:pPr>
      <w:r w:rsidRPr="00DD6C82">
        <w:rPr>
          <w:color w:val="44546A"/>
          <w:szCs w:val="24"/>
          <w:u w:val="single"/>
        </w:rPr>
        <w:t>Kepenų, tulžies pūslės ir latakų sutrikimai</w:t>
      </w:r>
    </w:p>
    <w:p w14:paraId="3CFAB97B" w14:textId="52A2DA6D" w:rsidR="00205B13" w:rsidRPr="00A91D40" w:rsidRDefault="00E100AF" w:rsidP="00205B13">
      <w:pPr>
        <w:rPr>
          <w:szCs w:val="24"/>
        </w:rPr>
      </w:pPr>
      <w:r w:rsidRPr="00B175F0">
        <w:rPr>
          <w:szCs w:val="22"/>
        </w:rPr>
        <w:t>Dažnis nežinomas</w:t>
      </w:r>
      <w:r w:rsidR="00102AA5" w:rsidRPr="00A91D40">
        <w:rPr>
          <w:szCs w:val="24"/>
        </w:rPr>
        <w:t xml:space="preserve">: </w:t>
      </w:r>
      <w:r w:rsidR="008E1DA7">
        <w:rPr>
          <w:szCs w:val="24"/>
        </w:rPr>
        <w:t>l</w:t>
      </w:r>
      <w:r w:rsidR="00102AA5" w:rsidRPr="00A91D40">
        <w:rPr>
          <w:szCs w:val="24"/>
        </w:rPr>
        <w:t xml:space="preserve">aikinai padidėjęs serumo </w:t>
      </w:r>
      <w:proofErr w:type="spellStart"/>
      <w:r w:rsidR="00102AA5" w:rsidRPr="00A91D40">
        <w:rPr>
          <w:szCs w:val="24"/>
        </w:rPr>
        <w:t>glutamo</w:t>
      </w:r>
      <w:proofErr w:type="spellEnd"/>
      <w:r w:rsidR="00102AA5" w:rsidRPr="00A91D40">
        <w:rPr>
          <w:szCs w:val="24"/>
        </w:rPr>
        <w:t xml:space="preserve"> </w:t>
      </w:r>
      <w:proofErr w:type="spellStart"/>
      <w:r w:rsidR="00102AA5" w:rsidRPr="00A91D40">
        <w:rPr>
          <w:szCs w:val="24"/>
        </w:rPr>
        <w:t>oksalato</w:t>
      </w:r>
      <w:proofErr w:type="spellEnd"/>
      <w:r w:rsidR="00102AA5" w:rsidRPr="00A91D40">
        <w:rPr>
          <w:szCs w:val="24"/>
        </w:rPr>
        <w:t xml:space="preserve"> </w:t>
      </w:r>
      <w:proofErr w:type="spellStart"/>
      <w:r w:rsidR="00102AA5" w:rsidRPr="00A91D40">
        <w:rPr>
          <w:szCs w:val="24"/>
        </w:rPr>
        <w:t>transaminazės</w:t>
      </w:r>
      <w:proofErr w:type="spellEnd"/>
      <w:r w:rsidR="00102AA5" w:rsidRPr="00A91D40">
        <w:rPr>
          <w:szCs w:val="24"/>
        </w:rPr>
        <w:t xml:space="preserve"> (SGOT) ir serumo </w:t>
      </w:r>
      <w:proofErr w:type="spellStart"/>
      <w:r w:rsidR="00102AA5" w:rsidRPr="00A91D40">
        <w:rPr>
          <w:szCs w:val="24"/>
        </w:rPr>
        <w:t>glutamo</w:t>
      </w:r>
      <w:proofErr w:type="spellEnd"/>
      <w:r w:rsidR="00102AA5" w:rsidRPr="00A91D40">
        <w:rPr>
          <w:szCs w:val="24"/>
        </w:rPr>
        <w:t xml:space="preserve"> </w:t>
      </w:r>
      <w:proofErr w:type="spellStart"/>
      <w:r w:rsidR="00102AA5" w:rsidRPr="00A91D40">
        <w:rPr>
          <w:szCs w:val="24"/>
        </w:rPr>
        <w:t>piruvo</w:t>
      </w:r>
      <w:proofErr w:type="spellEnd"/>
      <w:r w:rsidR="00102AA5" w:rsidRPr="00A91D40">
        <w:rPr>
          <w:szCs w:val="24"/>
        </w:rPr>
        <w:t xml:space="preserve"> </w:t>
      </w:r>
      <w:proofErr w:type="spellStart"/>
      <w:r w:rsidR="00102AA5" w:rsidRPr="00A91D40">
        <w:rPr>
          <w:szCs w:val="24"/>
        </w:rPr>
        <w:t>transaminazės</w:t>
      </w:r>
      <w:proofErr w:type="spellEnd"/>
      <w:r w:rsidR="00102AA5" w:rsidRPr="00A91D40">
        <w:rPr>
          <w:szCs w:val="24"/>
        </w:rPr>
        <w:t xml:space="preserve"> (SGPT) aktyvumas, laikinai padidėjęs šarminės </w:t>
      </w:r>
      <w:proofErr w:type="spellStart"/>
      <w:r w:rsidR="00102AA5" w:rsidRPr="00A91D40">
        <w:rPr>
          <w:szCs w:val="24"/>
        </w:rPr>
        <w:t>fosfatazės</w:t>
      </w:r>
      <w:proofErr w:type="spellEnd"/>
      <w:r w:rsidR="00102AA5" w:rsidRPr="00A91D40">
        <w:rPr>
          <w:szCs w:val="24"/>
        </w:rPr>
        <w:t xml:space="preserve"> aktyvumas, </w:t>
      </w:r>
      <w:proofErr w:type="spellStart"/>
      <w:r w:rsidR="00102AA5" w:rsidRPr="00A91D40">
        <w:rPr>
          <w:szCs w:val="24"/>
        </w:rPr>
        <w:t>cholestazinė</w:t>
      </w:r>
      <w:proofErr w:type="spellEnd"/>
      <w:r w:rsidR="00102AA5" w:rsidRPr="00A91D40">
        <w:rPr>
          <w:szCs w:val="24"/>
        </w:rPr>
        <w:t xml:space="preserve"> gelta, praeinantis hepatitas.</w:t>
      </w:r>
    </w:p>
    <w:p w14:paraId="79AA767A" w14:textId="77777777" w:rsidR="00205B13" w:rsidRPr="00A91D40" w:rsidRDefault="00205B13" w:rsidP="00205B13">
      <w:pPr>
        <w:rPr>
          <w:szCs w:val="24"/>
        </w:rPr>
      </w:pPr>
    </w:p>
    <w:p w14:paraId="1B901B83" w14:textId="4CA273B8" w:rsidR="00205B13" w:rsidRPr="00A91D40" w:rsidRDefault="00DD6C82" w:rsidP="00205B13">
      <w:pPr>
        <w:rPr>
          <w:color w:val="44546A"/>
          <w:szCs w:val="24"/>
          <w:u w:val="single"/>
        </w:rPr>
      </w:pPr>
      <w:r w:rsidRPr="00DD6C82">
        <w:rPr>
          <w:color w:val="44546A"/>
          <w:szCs w:val="24"/>
          <w:u w:val="single"/>
        </w:rPr>
        <w:t>Inkstų ir šlapimo takų sutrikimai</w:t>
      </w:r>
    </w:p>
    <w:p w14:paraId="027C275E" w14:textId="0F3E37CF" w:rsidR="00205B13" w:rsidRPr="00A91D40" w:rsidRDefault="00205B13" w:rsidP="00205B13">
      <w:pPr>
        <w:rPr>
          <w:szCs w:val="24"/>
        </w:rPr>
      </w:pPr>
      <w:r w:rsidRPr="00B175F0">
        <w:rPr>
          <w:szCs w:val="22"/>
        </w:rPr>
        <w:t>Reti</w:t>
      </w:r>
      <w:r w:rsidR="00102AA5" w:rsidRPr="00A91D40">
        <w:rPr>
          <w:color w:val="44546A"/>
          <w:szCs w:val="24"/>
        </w:rPr>
        <w:t>:</w:t>
      </w:r>
      <w:r w:rsidR="00102AA5" w:rsidRPr="00A91D40">
        <w:rPr>
          <w:szCs w:val="24"/>
        </w:rPr>
        <w:t xml:space="preserve"> laikinai padidėjusi šlapalo koncentracija kraujo plazmoje, laikina</w:t>
      </w:r>
      <w:r w:rsidR="000D7722">
        <w:rPr>
          <w:szCs w:val="24"/>
        </w:rPr>
        <w:t xml:space="preserve">i padidėjusi serumo </w:t>
      </w:r>
      <w:proofErr w:type="spellStart"/>
      <w:r w:rsidR="000D7722">
        <w:rPr>
          <w:szCs w:val="24"/>
        </w:rPr>
        <w:t>kreatinino</w:t>
      </w:r>
      <w:proofErr w:type="spellEnd"/>
      <w:r w:rsidR="000D7722">
        <w:rPr>
          <w:szCs w:val="24"/>
        </w:rPr>
        <w:t xml:space="preserve"> koncentracija,</w:t>
      </w:r>
      <w:r w:rsidR="00102AA5" w:rsidRPr="00A91D40">
        <w:rPr>
          <w:szCs w:val="24"/>
        </w:rPr>
        <w:t xml:space="preserve"> </w:t>
      </w:r>
      <w:proofErr w:type="spellStart"/>
      <w:r w:rsidR="00102AA5" w:rsidRPr="00A91D40">
        <w:rPr>
          <w:szCs w:val="24"/>
        </w:rPr>
        <w:t>intersticinis</w:t>
      </w:r>
      <w:proofErr w:type="spellEnd"/>
      <w:r w:rsidR="00102AA5" w:rsidRPr="00A91D40">
        <w:rPr>
          <w:szCs w:val="24"/>
        </w:rPr>
        <w:t xml:space="preserve"> nefritas (žr. 4.5 skyrių).</w:t>
      </w:r>
    </w:p>
    <w:p w14:paraId="6FFEEC28" w14:textId="77777777" w:rsidR="00205B13" w:rsidRPr="00A91D40" w:rsidRDefault="00205B13" w:rsidP="00205B13">
      <w:pPr>
        <w:rPr>
          <w:szCs w:val="24"/>
        </w:rPr>
      </w:pPr>
    </w:p>
    <w:p w14:paraId="21B69E6A" w14:textId="60EFAB22" w:rsidR="00205B13" w:rsidRPr="00A91D40" w:rsidRDefault="00DD6C82" w:rsidP="00205B13">
      <w:pPr>
        <w:rPr>
          <w:szCs w:val="24"/>
          <w:u w:val="single"/>
        </w:rPr>
      </w:pPr>
      <w:r w:rsidRPr="00DD6C82">
        <w:rPr>
          <w:color w:val="44546A"/>
          <w:szCs w:val="24"/>
          <w:u w:val="single"/>
        </w:rPr>
        <w:t>Nervų sistemos sutrikimai</w:t>
      </w:r>
    </w:p>
    <w:p w14:paraId="75E817DB" w14:textId="65851443" w:rsidR="00205B13" w:rsidRPr="00A91D40" w:rsidRDefault="00E100AF" w:rsidP="00205B13">
      <w:pPr>
        <w:rPr>
          <w:szCs w:val="24"/>
        </w:rPr>
      </w:pPr>
      <w:r w:rsidRPr="00B175F0">
        <w:rPr>
          <w:szCs w:val="22"/>
        </w:rPr>
        <w:t>Nedažni</w:t>
      </w:r>
      <w:r w:rsidR="00102AA5" w:rsidRPr="00A91D40">
        <w:rPr>
          <w:szCs w:val="24"/>
        </w:rPr>
        <w:t>: galvos skausmas, svaigulys</w:t>
      </w:r>
      <w:r w:rsidR="00632709">
        <w:rPr>
          <w:szCs w:val="24"/>
        </w:rPr>
        <w:t>.</w:t>
      </w:r>
    </w:p>
    <w:p w14:paraId="63E8141C" w14:textId="3AD62EDD" w:rsidR="00205B13" w:rsidRPr="00A91D40" w:rsidRDefault="00632709" w:rsidP="00205B13">
      <w:pPr>
        <w:rPr>
          <w:szCs w:val="24"/>
        </w:rPr>
      </w:pPr>
      <w:r>
        <w:rPr>
          <w:szCs w:val="24"/>
        </w:rPr>
        <w:t>L</w:t>
      </w:r>
      <w:r w:rsidR="00102AA5" w:rsidRPr="00A91D40">
        <w:rPr>
          <w:szCs w:val="24"/>
        </w:rPr>
        <w:t xml:space="preserve">abai reti: </w:t>
      </w:r>
      <w:proofErr w:type="spellStart"/>
      <w:r w:rsidR="00102AA5" w:rsidRPr="00A91D40">
        <w:rPr>
          <w:szCs w:val="24"/>
        </w:rPr>
        <w:t>parestezija</w:t>
      </w:r>
      <w:proofErr w:type="spellEnd"/>
      <w:r>
        <w:rPr>
          <w:szCs w:val="24"/>
        </w:rPr>
        <w:t>.</w:t>
      </w:r>
    </w:p>
    <w:p w14:paraId="59585135" w14:textId="77777777" w:rsidR="00205B13" w:rsidRPr="00A91D40" w:rsidRDefault="00E100AF" w:rsidP="00205B13">
      <w:pPr>
        <w:rPr>
          <w:szCs w:val="24"/>
        </w:rPr>
      </w:pPr>
      <w:r w:rsidRPr="00B175F0">
        <w:rPr>
          <w:szCs w:val="22"/>
        </w:rPr>
        <w:t>Dažnis nežinomas</w:t>
      </w:r>
      <w:r w:rsidR="00102AA5" w:rsidRPr="00A91D40">
        <w:rPr>
          <w:color w:val="44546A"/>
          <w:szCs w:val="24"/>
        </w:rPr>
        <w:t>:</w:t>
      </w:r>
      <w:r w:rsidR="00102AA5" w:rsidRPr="00A91D40">
        <w:rPr>
          <w:szCs w:val="24"/>
        </w:rPr>
        <w:t xml:space="preserve"> galvos svaigimas (</w:t>
      </w:r>
      <w:proofErr w:type="spellStart"/>
      <w:r w:rsidR="00102AA5" w:rsidRPr="00A91D40">
        <w:rPr>
          <w:i/>
          <w:szCs w:val="24"/>
        </w:rPr>
        <w:t>vertigo</w:t>
      </w:r>
      <w:proofErr w:type="spellEnd"/>
      <w:r w:rsidR="00102AA5" w:rsidRPr="00A91D40">
        <w:rPr>
          <w:szCs w:val="24"/>
        </w:rPr>
        <w:t xml:space="preserve">), traukuliai arba </w:t>
      </w:r>
      <w:proofErr w:type="spellStart"/>
      <w:r w:rsidR="00102AA5" w:rsidRPr="00A91D40">
        <w:rPr>
          <w:szCs w:val="24"/>
        </w:rPr>
        <w:t>encefalopatija</w:t>
      </w:r>
      <w:proofErr w:type="spellEnd"/>
      <w:r w:rsidR="00102AA5" w:rsidRPr="00A91D40">
        <w:rPr>
          <w:szCs w:val="24"/>
        </w:rPr>
        <w:t xml:space="preserve"> (vartojant dideles dozes ir ypač pacientams, kurių sutrikusi inkstų funkcija</w:t>
      </w:r>
      <w:r w:rsidR="002358B3">
        <w:rPr>
          <w:szCs w:val="24"/>
        </w:rPr>
        <w:t xml:space="preserve">: </w:t>
      </w:r>
      <w:r w:rsidR="002358B3" w:rsidRPr="002358B3">
        <w:t>sumišimas, sąmonės sutrikimai, epilepsija, traukuliai arba nenormalūs judesiai</w:t>
      </w:r>
      <w:r w:rsidR="00102AA5" w:rsidRPr="00A91D40">
        <w:rPr>
          <w:szCs w:val="24"/>
        </w:rPr>
        <w:t>).</w:t>
      </w:r>
    </w:p>
    <w:p w14:paraId="2C3052B2" w14:textId="77777777" w:rsidR="00205B13" w:rsidRPr="00A91D40" w:rsidRDefault="00205B13" w:rsidP="00205B13">
      <w:pPr>
        <w:rPr>
          <w:szCs w:val="24"/>
          <w:highlight w:val="yellow"/>
        </w:rPr>
      </w:pPr>
    </w:p>
    <w:p w14:paraId="54E1347B" w14:textId="45D0B1DF" w:rsidR="00205B13" w:rsidRPr="00A91D40" w:rsidRDefault="00243B4D" w:rsidP="00205B13">
      <w:pPr>
        <w:rPr>
          <w:color w:val="44546A"/>
          <w:szCs w:val="24"/>
          <w:highlight w:val="yellow"/>
          <w:u w:val="single"/>
        </w:rPr>
      </w:pPr>
      <w:r w:rsidRPr="00243B4D">
        <w:rPr>
          <w:color w:val="44546A"/>
          <w:szCs w:val="24"/>
          <w:u w:val="single"/>
        </w:rPr>
        <w:t xml:space="preserve">Infekcijos ir </w:t>
      </w:r>
      <w:proofErr w:type="spellStart"/>
      <w:r w:rsidRPr="00243B4D">
        <w:rPr>
          <w:color w:val="44546A"/>
          <w:szCs w:val="24"/>
          <w:u w:val="single"/>
        </w:rPr>
        <w:t>infestacijos</w:t>
      </w:r>
      <w:proofErr w:type="spellEnd"/>
    </w:p>
    <w:p w14:paraId="5EA726E7" w14:textId="77777777" w:rsidR="00205B13" w:rsidRPr="00A91D40" w:rsidRDefault="00E100AF" w:rsidP="00205B13">
      <w:pPr>
        <w:rPr>
          <w:szCs w:val="24"/>
        </w:rPr>
      </w:pPr>
      <w:r w:rsidRPr="00B175F0">
        <w:rPr>
          <w:szCs w:val="22"/>
        </w:rPr>
        <w:t>Nedažni</w:t>
      </w:r>
      <w:r w:rsidR="00102AA5" w:rsidRPr="00A91D40">
        <w:rPr>
          <w:szCs w:val="24"/>
        </w:rPr>
        <w:t>: burnos arba makšties kandidamikozė.</w:t>
      </w:r>
    </w:p>
    <w:p w14:paraId="4D8C4C0D" w14:textId="77777777" w:rsidR="00205B13" w:rsidRPr="00A91D40" w:rsidRDefault="00205B13" w:rsidP="00205B13">
      <w:pPr>
        <w:rPr>
          <w:szCs w:val="24"/>
        </w:rPr>
      </w:pPr>
    </w:p>
    <w:p w14:paraId="1A4E6A4A" w14:textId="72448CD4" w:rsidR="00205B13" w:rsidRPr="00A91D40" w:rsidRDefault="00243B4D" w:rsidP="00205B13">
      <w:pPr>
        <w:rPr>
          <w:color w:val="44546A"/>
          <w:szCs w:val="24"/>
          <w:highlight w:val="yellow"/>
          <w:u w:val="single"/>
        </w:rPr>
      </w:pPr>
      <w:r w:rsidRPr="00243B4D">
        <w:rPr>
          <w:color w:val="44546A"/>
          <w:szCs w:val="24"/>
          <w:u w:val="single"/>
        </w:rPr>
        <w:t>Kraujagyslių sutrikimai</w:t>
      </w:r>
    </w:p>
    <w:p w14:paraId="4D504B02" w14:textId="77777777" w:rsidR="007F63EE" w:rsidRPr="00A91D40" w:rsidRDefault="00E100AF" w:rsidP="00205B13">
      <w:pPr>
        <w:rPr>
          <w:szCs w:val="24"/>
        </w:rPr>
      </w:pPr>
      <w:r w:rsidRPr="00B175F0">
        <w:rPr>
          <w:szCs w:val="22"/>
        </w:rPr>
        <w:t>Dažni</w:t>
      </w:r>
      <w:r w:rsidR="00102AA5" w:rsidRPr="00A91D40">
        <w:rPr>
          <w:szCs w:val="24"/>
        </w:rPr>
        <w:t xml:space="preserve">: flebitas, </w:t>
      </w:r>
      <w:proofErr w:type="spellStart"/>
      <w:r w:rsidR="00102AA5" w:rsidRPr="00A91D40">
        <w:rPr>
          <w:szCs w:val="24"/>
        </w:rPr>
        <w:t>tromboflebitas</w:t>
      </w:r>
      <w:proofErr w:type="spellEnd"/>
      <w:r w:rsidR="0032368A">
        <w:rPr>
          <w:szCs w:val="24"/>
        </w:rPr>
        <w:t xml:space="preserve"> (leidžiant į veną)</w:t>
      </w:r>
      <w:r w:rsidR="00102AA5" w:rsidRPr="00A91D40">
        <w:rPr>
          <w:szCs w:val="24"/>
        </w:rPr>
        <w:t>.</w:t>
      </w:r>
    </w:p>
    <w:p w14:paraId="1C5A796D" w14:textId="77777777" w:rsidR="00205B13" w:rsidRPr="00A91D40" w:rsidRDefault="00205B13" w:rsidP="00205B13">
      <w:pPr>
        <w:rPr>
          <w:szCs w:val="24"/>
          <w:u w:val="single"/>
        </w:rPr>
      </w:pPr>
    </w:p>
    <w:p w14:paraId="55F0FB13" w14:textId="4ADB9288" w:rsidR="00205B13" w:rsidRPr="00A91D40" w:rsidRDefault="00243B4D" w:rsidP="00205B13">
      <w:pPr>
        <w:rPr>
          <w:color w:val="44546A"/>
          <w:szCs w:val="24"/>
          <w:u w:val="single"/>
        </w:rPr>
      </w:pPr>
      <w:r w:rsidRPr="00243B4D">
        <w:rPr>
          <w:color w:val="44546A"/>
          <w:szCs w:val="24"/>
          <w:u w:val="single"/>
        </w:rPr>
        <w:t>Bendrieji sutrikimai ir vartojimo vietos pažeidimai</w:t>
      </w:r>
    </w:p>
    <w:p w14:paraId="18DCF5C0" w14:textId="77777777" w:rsidR="00205B13" w:rsidRPr="00A91D40" w:rsidRDefault="00205B13" w:rsidP="00205B13">
      <w:pPr>
        <w:rPr>
          <w:szCs w:val="24"/>
        </w:rPr>
      </w:pPr>
      <w:r w:rsidRPr="00B175F0">
        <w:rPr>
          <w:szCs w:val="22"/>
        </w:rPr>
        <w:t>Dažni</w:t>
      </w:r>
      <w:r w:rsidR="00102AA5" w:rsidRPr="00A91D40">
        <w:rPr>
          <w:szCs w:val="24"/>
        </w:rPr>
        <w:t>: vartojimo vietos skausmas, vartojimo vietos sukietėjimas</w:t>
      </w:r>
      <w:r w:rsidR="00FB7A00">
        <w:rPr>
          <w:szCs w:val="24"/>
        </w:rPr>
        <w:t xml:space="preserve"> (leidžiant į raumenis)</w:t>
      </w:r>
      <w:r w:rsidR="00102AA5" w:rsidRPr="00A91D40">
        <w:rPr>
          <w:szCs w:val="24"/>
        </w:rPr>
        <w:t>.</w:t>
      </w:r>
    </w:p>
    <w:p w14:paraId="6FCC852A" w14:textId="77777777" w:rsidR="00205B13" w:rsidRPr="00A91D40" w:rsidRDefault="00E100AF" w:rsidP="00205B13">
      <w:pPr>
        <w:rPr>
          <w:szCs w:val="24"/>
        </w:rPr>
      </w:pPr>
      <w:r w:rsidRPr="00B175F0">
        <w:rPr>
          <w:szCs w:val="22"/>
        </w:rPr>
        <w:t>Dažnis nežinomas</w:t>
      </w:r>
      <w:r w:rsidR="00102AA5" w:rsidRPr="00A91D40">
        <w:rPr>
          <w:color w:val="44546A"/>
          <w:szCs w:val="24"/>
        </w:rPr>
        <w:t>:</w:t>
      </w:r>
      <w:r w:rsidR="00102AA5" w:rsidRPr="00A91D40">
        <w:rPr>
          <w:szCs w:val="24"/>
        </w:rPr>
        <w:t xml:space="preserve"> karščiavimas.</w:t>
      </w:r>
    </w:p>
    <w:p w14:paraId="141D81DD" w14:textId="77777777" w:rsidR="00205B13" w:rsidRPr="00A91D40" w:rsidRDefault="00205B13" w:rsidP="00205B13">
      <w:pPr>
        <w:rPr>
          <w:szCs w:val="24"/>
        </w:rPr>
      </w:pPr>
    </w:p>
    <w:p w14:paraId="4B0BBA73" w14:textId="352E4725" w:rsidR="00205B13" w:rsidRPr="00A91D40" w:rsidRDefault="003B1150" w:rsidP="00205B13">
      <w:pPr>
        <w:rPr>
          <w:szCs w:val="24"/>
        </w:rPr>
      </w:pPr>
      <w:r>
        <w:rPr>
          <w:color w:val="44546A"/>
          <w:szCs w:val="24"/>
          <w:u w:val="single"/>
        </w:rPr>
        <w:t>Tyrimai</w:t>
      </w:r>
    </w:p>
    <w:p w14:paraId="1BFCAC57" w14:textId="77777777" w:rsidR="00205B13" w:rsidRPr="00A91D40" w:rsidRDefault="00205B13" w:rsidP="00205B13">
      <w:pPr>
        <w:rPr>
          <w:szCs w:val="24"/>
        </w:rPr>
      </w:pPr>
      <w:r w:rsidRPr="00B175F0">
        <w:rPr>
          <w:szCs w:val="22"/>
        </w:rPr>
        <w:t>Dažni</w:t>
      </w:r>
      <w:r w:rsidR="00102AA5" w:rsidRPr="00A91D40">
        <w:rPr>
          <w:szCs w:val="24"/>
        </w:rPr>
        <w:t xml:space="preserve">: teigiamas </w:t>
      </w:r>
      <w:proofErr w:type="spellStart"/>
      <w:r w:rsidR="00102AA5" w:rsidRPr="00A91D40">
        <w:rPr>
          <w:szCs w:val="24"/>
        </w:rPr>
        <w:t>Kumbso</w:t>
      </w:r>
      <w:proofErr w:type="spellEnd"/>
      <w:r w:rsidR="00102AA5" w:rsidRPr="00A91D40">
        <w:rPr>
          <w:szCs w:val="24"/>
        </w:rPr>
        <w:t xml:space="preserve"> (</w:t>
      </w:r>
      <w:proofErr w:type="spellStart"/>
      <w:r w:rsidR="00102AA5" w:rsidRPr="00A91D40">
        <w:rPr>
          <w:szCs w:val="24"/>
        </w:rPr>
        <w:t>Coombs</w:t>
      </w:r>
      <w:proofErr w:type="spellEnd"/>
      <w:r w:rsidR="00102AA5" w:rsidRPr="00A91D40">
        <w:rPr>
          <w:szCs w:val="24"/>
        </w:rPr>
        <w:t>) testas</w:t>
      </w:r>
      <w:r w:rsidR="003B1150">
        <w:rPr>
          <w:szCs w:val="24"/>
        </w:rPr>
        <w:t xml:space="preserve"> (žr. 4.</w:t>
      </w:r>
      <w:r w:rsidR="004D2388">
        <w:rPr>
          <w:szCs w:val="24"/>
        </w:rPr>
        <w:t>5</w:t>
      </w:r>
      <w:r w:rsidR="003B1150">
        <w:rPr>
          <w:szCs w:val="24"/>
        </w:rPr>
        <w:t xml:space="preserve"> skyrių)</w:t>
      </w:r>
      <w:r w:rsidR="00102AA5" w:rsidRPr="00A91D40">
        <w:rPr>
          <w:szCs w:val="24"/>
        </w:rPr>
        <w:t>.</w:t>
      </w:r>
    </w:p>
    <w:p w14:paraId="688F6C3D" w14:textId="77777777" w:rsidR="00AA52FA" w:rsidRDefault="00AA52FA" w:rsidP="00AB1813">
      <w:pPr>
        <w:tabs>
          <w:tab w:val="left" w:pos="567"/>
        </w:tabs>
        <w:rPr>
          <w:b/>
          <w:szCs w:val="22"/>
        </w:rPr>
      </w:pPr>
    </w:p>
    <w:p w14:paraId="61385C9D" w14:textId="77777777" w:rsidR="00905EAD" w:rsidRPr="000A79DC" w:rsidRDefault="00905EAD" w:rsidP="00905EAD">
      <w:pPr>
        <w:autoSpaceDE w:val="0"/>
        <w:autoSpaceDN w:val="0"/>
        <w:adjustRightInd w:val="0"/>
        <w:jc w:val="both"/>
        <w:rPr>
          <w:szCs w:val="24"/>
          <w:u w:val="single"/>
        </w:rPr>
      </w:pPr>
      <w:r w:rsidRPr="000A79DC">
        <w:rPr>
          <w:noProof/>
          <w:szCs w:val="24"/>
          <w:u w:val="single"/>
        </w:rPr>
        <w:t>Pranešimas apie įtariamas nepageidaujamas reakcijas</w:t>
      </w:r>
    </w:p>
    <w:p w14:paraId="4A45E7EC" w14:textId="77777777" w:rsidR="00905EAD" w:rsidRPr="00B34FA1" w:rsidRDefault="00905EAD" w:rsidP="00905EAD">
      <w:pPr>
        <w:autoSpaceDE w:val="0"/>
        <w:autoSpaceDN w:val="0"/>
        <w:adjustRightInd w:val="0"/>
        <w:jc w:val="both"/>
        <w:rPr>
          <w:noProof/>
          <w:szCs w:val="24"/>
        </w:rPr>
      </w:pPr>
      <w:r w:rsidRPr="000A79DC">
        <w:rPr>
          <w:noProof/>
          <w:szCs w:val="24"/>
        </w:rPr>
        <w:t>Svarbu pranešti apie įtariamas nepageidaujamas reakcijas, pastebėtas po vaistinio preparato registracijos, nes tai leidžia nuolat stebėti vaistinio preparato naudos ir rizikos santykį.</w:t>
      </w:r>
      <w:r w:rsidRPr="000A79DC">
        <w:rPr>
          <w:szCs w:val="24"/>
        </w:rPr>
        <w:t xml:space="preserve"> </w:t>
      </w:r>
      <w:r w:rsidRPr="000A79DC">
        <w:rPr>
          <w:noProof/>
          <w:szCs w:val="24"/>
        </w:rPr>
        <w:t>Sveikatos priežiūros specialistai turi pranešti apie bet kokias įtariamas nepageidaujamas reakcijas, užpildę interneto svetainėje http</w:t>
      </w:r>
      <w:r>
        <w:rPr>
          <w:noProof/>
          <w:szCs w:val="24"/>
        </w:rPr>
        <w:t>://</w:t>
      </w:r>
      <w:hyperlink r:id="rId8" w:history="1">
        <w:r w:rsidRPr="002203F6">
          <w:rPr>
            <w:rStyle w:val="Hipersaitas"/>
            <w:rFonts w:eastAsia="SimSun"/>
            <w:noProof/>
          </w:rPr>
          <w:t>www.vvkt.lt</w:t>
        </w:r>
      </w:hyperlink>
      <w:r>
        <w:rPr>
          <w:noProof/>
          <w:szCs w:val="24"/>
        </w:rPr>
        <w:t xml:space="preserve">/ esančią formą, ir pateikti ją Valstybinei vaistų kontrolės tarnybai prie Lietuvos Respublikos sveikatos apsaugos ministerijos vienu iš šių būdų: raštu (adresu Žirmūnų g. 139A, LT 09120 Vilnius), faksu </w:t>
      </w:r>
      <w:r w:rsidRPr="001F10B8">
        <w:rPr>
          <w:noProof/>
          <w:szCs w:val="24"/>
        </w:rPr>
        <w:t>(nemokamu fakso numeriu (8 800) 20 131)</w:t>
      </w:r>
      <w:r>
        <w:rPr>
          <w:noProof/>
          <w:szCs w:val="24"/>
        </w:rPr>
        <w:t xml:space="preserve">, elektroniniu paštu (adresu </w:t>
      </w:r>
      <w:hyperlink r:id="rId9" w:history="1">
        <w:r w:rsidRPr="002203F6">
          <w:rPr>
            <w:rStyle w:val="Hipersaitas"/>
            <w:rFonts w:eastAsia="SimSun"/>
            <w:noProof/>
          </w:rPr>
          <w:t>NepageidaujamaR</w:t>
        </w:r>
        <w:r w:rsidRPr="002F63F0">
          <w:rPr>
            <w:rStyle w:val="Hipersaitas"/>
            <w:rFonts w:eastAsia="SimSun"/>
            <w:noProof/>
          </w:rPr>
          <w:t>@vvkt.lt</w:t>
        </w:r>
      </w:hyperlink>
      <w:r>
        <w:rPr>
          <w:noProof/>
          <w:szCs w:val="24"/>
        </w:rPr>
        <w:t xml:space="preserve">), </w:t>
      </w:r>
      <w:r w:rsidRPr="001F10B8">
        <w:rPr>
          <w:noProof/>
          <w:szCs w:val="24"/>
        </w:rPr>
        <w:t xml:space="preserve">per interneto svetainę </w:t>
      </w:r>
      <w:r>
        <w:rPr>
          <w:noProof/>
          <w:szCs w:val="24"/>
        </w:rPr>
        <w:t>(</w:t>
      </w:r>
      <w:r w:rsidRPr="001F10B8">
        <w:rPr>
          <w:noProof/>
          <w:szCs w:val="24"/>
        </w:rPr>
        <w:t>adresu http://www.vvkt.lt)</w:t>
      </w:r>
      <w:r>
        <w:rPr>
          <w:noProof/>
          <w:szCs w:val="24"/>
        </w:rPr>
        <w:t>.</w:t>
      </w:r>
    </w:p>
    <w:p w14:paraId="76DF305B" w14:textId="77777777" w:rsidR="00104557" w:rsidRPr="00AA52FA" w:rsidRDefault="00104557" w:rsidP="00AB1813">
      <w:pPr>
        <w:tabs>
          <w:tab w:val="left" w:pos="567"/>
        </w:tabs>
        <w:rPr>
          <w:b/>
          <w:szCs w:val="22"/>
        </w:rPr>
      </w:pPr>
    </w:p>
    <w:p w14:paraId="6B4F1B47" w14:textId="77777777" w:rsidR="00AA52FA" w:rsidRPr="00AA52FA" w:rsidRDefault="00AA52FA" w:rsidP="00AB1813">
      <w:pPr>
        <w:tabs>
          <w:tab w:val="left" w:pos="567"/>
        </w:tabs>
        <w:rPr>
          <w:b/>
          <w:szCs w:val="22"/>
        </w:rPr>
      </w:pPr>
      <w:r w:rsidRPr="00AA52FA">
        <w:rPr>
          <w:b/>
          <w:szCs w:val="22"/>
        </w:rPr>
        <w:t>4.9</w:t>
      </w:r>
      <w:r w:rsidRPr="00AA52FA">
        <w:rPr>
          <w:b/>
          <w:szCs w:val="22"/>
        </w:rPr>
        <w:tab/>
        <w:t>Perdozavimas</w:t>
      </w:r>
    </w:p>
    <w:p w14:paraId="54D65553" w14:textId="77777777" w:rsidR="00AA52FA" w:rsidRPr="00AA52FA" w:rsidRDefault="00AA52FA" w:rsidP="00AB1813">
      <w:pPr>
        <w:tabs>
          <w:tab w:val="left" w:pos="567"/>
        </w:tabs>
        <w:rPr>
          <w:b/>
          <w:szCs w:val="22"/>
        </w:rPr>
      </w:pPr>
    </w:p>
    <w:p w14:paraId="77732D41" w14:textId="77777777" w:rsidR="001B630B" w:rsidRPr="001B630B" w:rsidRDefault="001B630B" w:rsidP="001B630B">
      <w:pPr>
        <w:tabs>
          <w:tab w:val="left" w:pos="567"/>
        </w:tabs>
        <w:rPr>
          <w:szCs w:val="22"/>
        </w:rPr>
      </w:pPr>
      <w:proofErr w:type="spellStart"/>
      <w:r w:rsidRPr="001B630B">
        <w:rPr>
          <w:szCs w:val="22"/>
        </w:rPr>
        <w:t>Cefazolino</w:t>
      </w:r>
      <w:proofErr w:type="spellEnd"/>
      <w:r w:rsidRPr="001B630B">
        <w:rPr>
          <w:szCs w:val="22"/>
        </w:rPr>
        <w:t xml:space="preserve"> perdozavimo simptomai gali būti: injekcijos vietos skausmas, uždegimas ir flebitas. Vartojant didelėmis dozėmis, buvo pranešta apie svaigulį, </w:t>
      </w:r>
      <w:proofErr w:type="spellStart"/>
      <w:r w:rsidRPr="001B630B">
        <w:rPr>
          <w:szCs w:val="22"/>
        </w:rPr>
        <w:t>paresteziją</w:t>
      </w:r>
      <w:proofErr w:type="spellEnd"/>
      <w:r w:rsidRPr="001B630B">
        <w:rPr>
          <w:szCs w:val="22"/>
        </w:rPr>
        <w:t xml:space="preserve"> ir galvos skausmą. Gali pasireikšti </w:t>
      </w:r>
      <w:proofErr w:type="spellStart"/>
      <w:r w:rsidRPr="001B630B">
        <w:rPr>
          <w:szCs w:val="22"/>
        </w:rPr>
        <w:t>metabolinė</w:t>
      </w:r>
      <w:proofErr w:type="spellEnd"/>
      <w:r w:rsidRPr="001B630B">
        <w:rPr>
          <w:szCs w:val="22"/>
        </w:rPr>
        <w:t xml:space="preserve"> </w:t>
      </w:r>
      <w:proofErr w:type="spellStart"/>
      <w:r w:rsidRPr="001B630B">
        <w:rPr>
          <w:szCs w:val="22"/>
        </w:rPr>
        <w:t>encefalopatija</w:t>
      </w:r>
      <w:proofErr w:type="spellEnd"/>
      <w:r w:rsidRPr="001B630B">
        <w:rPr>
          <w:szCs w:val="22"/>
        </w:rPr>
        <w:t xml:space="preserve"> (</w:t>
      </w:r>
      <w:r w:rsidR="00DC6CEF">
        <w:rPr>
          <w:szCs w:val="22"/>
        </w:rPr>
        <w:t xml:space="preserve">sumišimas, </w:t>
      </w:r>
      <w:r w:rsidRPr="001B630B">
        <w:rPr>
          <w:szCs w:val="22"/>
        </w:rPr>
        <w:t>sąmonės sutrikimai, judesių sutrikimai ir traukuliai), ypač pacientams, kurių sutrikusi inkstų funkcija.</w:t>
      </w:r>
    </w:p>
    <w:p w14:paraId="189C0C2E" w14:textId="77777777" w:rsidR="001B630B" w:rsidRPr="001B630B" w:rsidRDefault="001B630B" w:rsidP="001B630B">
      <w:pPr>
        <w:tabs>
          <w:tab w:val="left" w:pos="567"/>
        </w:tabs>
        <w:rPr>
          <w:szCs w:val="22"/>
        </w:rPr>
      </w:pPr>
    </w:p>
    <w:p w14:paraId="358BF40A" w14:textId="3896CF20" w:rsidR="001B630B" w:rsidRPr="001B630B" w:rsidRDefault="001B630B" w:rsidP="001B630B">
      <w:pPr>
        <w:tabs>
          <w:tab w:val="left" w:pos="567"/>
        </w:tabs>
        <w:rPr>
          <w:szCs w:val="22"/>
        </w:rPr>
      </w:pPr>
      <w:r w:rsidRPr="001B630B">
        <w:rPr>
          <w:szCs w:val="22"/>
        </w:rPr>
        <w:t xml:space="preserve">Netyčia perdozavus </w:t>
      </w:r>
      <w:proofErr w:type="spellStart"/>
      <w:r w:rsidRPr="001B630B">
        <w:rPr>
          <w:szCs w:val="22"/>
        </w:rPr>
        <w:t>cefazolino</w:t>
      </w:r>
      <w:proofErr w:type="spellEnd"/>
      <w:r w:rsidRPr="001B630B">
        <w:rPr>
          <w:szCs w:val="22"/>
        </w:rPr>
        <w:t>, reikia nedelsiant nutraukti vaist</w:t>
      </w:r>
      <w:r w:rsidR="00640A03">
        <w:rPr>
          <w:szCs w:val="22"/>
        </w:rPr>
        <w:t>ini</w:t>
      </w:r>
      <w:r w:rsidRPr="001B630B">
        <w:rPr>
          <w:szCs w:val="22"/>
        </w:rPr>
        <w:t>o</w:t>
      </w:r>
      <w:r w:rsidR="00640A03">
        <w:rPr>
          <w:szCs w:val="22"/>
        </w:rPr>
        <w:t xml:space="preserve"> preparato</w:t>
      </w:r>
      <w:r w:rsidRPr="001B630B">
        <w:rPr>
          <w:szCs w:val="22"/>
        </w:rPr>
        <w:t xml:space="preserve"> vartojimą ir, jei atsiranda traukulių, skirti </w:t>
      </w:r>
      <w:r w:rsidR="00D23797">
        <w:rPr>
          <w:szCs w:val="22"/>
        </w:rPr>
        <w:t>tinkamą gydymą</w:t>
      </w:r>
      <w:r w:rsidRPr="001B630B">
        <w:rPr>
          <w:szCs w:val="22"/>
        </w:rPr>
        <w:t>.</w:t>
      </w:r>
    </w:p>
    <w:p w14:paraId="551DE75E" w14:textId="77777777" w:rsidR="001B630B" w:rsidRPr="001B630B" w:rsidRDefault="001B630B" w:rsidP="001B630B">
      <w:pPr>
        <w:tabs>
          <w:tab w:val="left" w:pos="567"/>
        </w:tabs>
        <w:rPr>
          <w:szCs w:val="22"/>
        </w:rPr>
      </w:pPr>
    </w:p>
    <w:p w14:paraId="7741E2C7" w14:textId="290D9B55" w:rsidR="00AA52FA" w:rsidRPr="00AA52FA" w:rsidRDefault="001B630B" w:rsidP="001B630B">
      <w:pPr>
        <w:tabs>
          <w:tab w:val="left" w:pos="567"/>
        </w:tabs>
        <w:rPr>
          <w:szCs w:val="22"/>
        </w:rPr>
      </w:pPr>
      <w:r w:rsidRPr="001B630B">
        <w:rPr>
          <w:szCs w:val="22"/>
        </w:rPr>
        <w:t xml:space="preserve">Stipriai perdozavus </w:t>
      </w:r>
      <w:proofErr w:type="spellStart"/>
      <w:r w:rsidR="0095463B">
        <w:rPr>
          <w:szCs w:val="22"/>
        </w:rPr>
        <w:t>cefazolino</w:t>
      </w:r>
      <w:proofErr w:type="spellEnd"/>
      <w:r w:rsidR="0095463B">
        <w:rPr>
          <w:szCs w:val="22"/>
        </w:rPr>
        <w:t xml:space="preserve"> </w:t>
      </w:r>
      <w:r w:rsidRPr="001B630B">
        <w:rPr>
          <w:szCs w:val="22"/>
        </w:rPr>
        <w:t xml:space="preserve">ir ypač esant inkstų </w:t>
      </w:r>
      <w:r w:rsidR="0095463B">
        <w:rPr>
          <w:szCs w:val="22"/>
        </w:rPr>
        <w:t xml:space="preserve">funkcijos </w:t>
      </w:r>
      <w:r w:rsidRPr="001B630B">
        <w:rPr>
          <w:szCs w:val="22"/>
        </w:rPr>
        <w:t xml:space="preserve">nepakankamumui, kaip paskutinio pasirinkimo </w:t>
      </w:r>
      <w:r w:rsidR="0095463B">
        <w:rPr>
          <w:szCs w:val="22"/>
        </w:rPr>
        <w:t>gydymo metodą</w:t>
      </w:r>
      <w:r w:rsidRPr="001B630B">
        <w:rPr>
          <w:szCs w:val="22"/>
        </w:rPr>
        <w:t xml:space="preserve"> galima </w:t>
      </w:r>
      <w:r w:rsidR="0095463B">
        <w:rPr>
          <w:szCs w:val="22"/>
        </w:rPr>
        <w:t>atlikti</w:t>
      </w:r>
      <w:r w:rsidRPr="001B630B">
        <w:rPr>
          <w:szCs w:val="22"/>
        </w:rPr>
        <w:t xml:space="preserve"> hemodializę kartu su </w:t>
      </w:r>
      <w:proofErr w:type="spellStart"/>
      <w:r w:rsidR="0095463B">
        <w:rPr>
          <w:szCs w:val="22"/>
        </w:rPr>
        <w:t>hemoperfuzija</w:t>
      </w:r>
      <w:proofErr w:type="spellEnd"/>
      <w:r w:rsidRPr="001B630B">
        <w:rPr>
          <w:szCs w:val="22"/>
        </w:rPr>
        <w:t xml:space="preserve">, </w:t>
      </w:r>
      <w:r w:rsidR="0095463B">
        <w:rPr>
          <w:szCs w:val="22"/>
        </w:rPr>
        <w:t>tačiau</w:t>
      </w:r>
      <w:r w:rsidRPr="001B630B">
        <w:rPr>
          <w:szCs w:val="22"/>
        </w:rPr>
        <w:t xml:space="preserve"> šios procedūros veiksmingumas </w:t>
      </w:r>
      <w:r w:rsidR="008579D8">
        <w:rPr>
          <w:szCs w:val="22"/>
        </w:rPr>
        <w:t>neįrodytas</w:t>
      </w:r>
      <w:r w:rsidRPr="001B630B">
        <w:rPr>
          <w:szCs w:val="22"/>
        </w:rPr>
        <w:t>.</w:t>
      </w:r>
    </w:p>
    <w:p w14:paraId="37944B4C" w14:textId="77777777" w:rsidR="00AA52FA" w:rsidRPr="00AA52FA" w:rsidRDefault="00AA52FA" w:rsidP="00AB1813">
      <w:pPr>
        <w:ind w:right="-57"/>
        <w:rPr>
          <w:szCs w:val="22"/>
        </w:rPr>
      </w:pPr>
    </w:p>
    <w:p w14:paraId="4F197F5F" w14:textId="77777777" w:rsidR="00AA52FA" w:rsidRPr="00AA52FA" w:rsidRDefault="00AA52FA" w:rsidP="00AB1813">
      <w:pPr>
        <w:ind w:right="-57"/>
        <w:rPr>
          <w:szCs w:val="22"/>
        </w:rPr>
      </w:pPr>
    </w:p>
    <w:p w14:paraId="20383468" w14:textId="77777777" w:rsidR="00AA52FA" w:rsidRPr="00AA52FA" w:rsidRDefault="00AA52FA" w:rsidP="00AB1813">
      <w:pPr>
        <w:tabs>
          <w:tab w:val="left" w:pos="567"/>
        </w:tabs>
        <w:rPr>
          <w:b/>
          <w:szCs w:val="22"/>
        </w:rPr>
      </w:pPr>
      <w:r w:rsidRPr="00AA52FA">
        <w:rPr>
          <w:b/>
          <w:szCs w:val="22"/>
        </w:rPr>
        <w:t>5.</w:t>
      </w:r>
      <w:r w:rsidRPr="00AA52FA">
        <w:rPr>
          <w:b/>
          <w:szCs w:val="22"/>
        </w:rPr>
        <w:tab/>
        <w:t>FARMAKOLOGINĖS SAVYBĖS</w:t>
      </w:r>
    </w:p>
    <w:p w14:paraId="273F4BE8" w14:textId="77777777" w:rsidR="00AA52FA" w:rsidRPr="00AA52FA" w:rsidRDefault="00AA52FA" w:rsidP="00AB1813">
      <w:pPr>
        <w:tabs>
          <w:tab w:val="left" w:pos="567"/>
        </w:tabs>
        <w:rPr>
          <w:b/>
          <w:szCs w:val="22"/>
        </w:rPr>
      </w:pPr>
    </w:p>
    <w:p w14:paraId="424FB9C1" w14:textId="77777777" w:rsidR="00AA52FA" w:rsidRPr="00AA52FA" w:rsidRDefault="00AA52FA" w:rsidP="00AB1813">
      <w:pPr>
        <w:tabs>
          <w:tab w:val="left" w:pos="567"/>
        </w:tabs>
        <w:rPr>
          <w:b/>
          <w:szCs w:val="22"/>
        </w:rPr>
      </w:pPr>
      <w:r w:rsidRPr="00AA52FA">
        <w:rPr>
          <w:b/>
          <w:szCs w:val="22"/>
        </w:rPr>
        <w:t>5.1</w:t>
      </w:r>
      <w:r w:rsidRPr="00AA52FA">
        <w:rPr>
          <w:b/>
          <w:szCs w:val="22"/>
        </w:rPr>
        <w:tab/>
      </w:r>
      <w:proofErr w:type="spellStart"/>
      <w:r w:rsidRPr="00AA52FA">
        <w:rPr>
          <w:b/>
          <w:szCs w:val="22"/>
        </w:rPr>
        <w:t>Farmakodinaminės</w:t>
      </w:r>
      <w:proofErr w:type="spellEnd"/>
      <w:r w:rsidRPr="00AA52FA">
        <w:rPr>
          <w:b/>
          <w:szCs w:val="22"/>
        </w:rPr>
        <w:t xml:space="preserve"> savybės</w:t>
      </w:r>
    </w:p>
    <w:p w14:paraId="0795FCFB" w14:textId="77777777" w:rsidR="00AA52FA" w:rsidRPr="00AA52FA" w:rsidRDefault="00AA52FA" w:rsidP="00AB1813">
      <w:pPr>
        <w:tabs>
          <w:tab w:val="left" w:pos="567"/>
        </w:tabs>
        <w:rPr>
          <w:b/>
          <w:szCs w:val="22"/>
        </w:rPr>
      </w:pPr>
    </w:p>
    <w:p w14:paraId="2016D0D3" w14:textId="7BA27F6F" w:rsidR="00AA52FA" w:rsidRPr="00AA52FA" w:rsidRDefault="00AA52FA" w:rsidP="00AB1813">
      <w:pPr>
        <w:rPr>
          <w:szCs w:val="22"/>
        </w:rPr>
      </w:pPr>
      <w:proofErr w:type="spellStart"/>
      <w:r w:rsidRPr="00AA52FA">
        <w:rPr>
          <w:szCs w:val="22"/>
        </w:rPr>
        <w:t>Farmakoterapinė</w:t>
      </w:r>
      <w:proofErr w:type="spellEnd"/>
      <w:r w:rsidRPr="00AA52FA">
        <w:rPr>
          <w:szCs w:val="22"/>
        </w:rPr>
        <w:t xml:space="preserve"> grupė - kiti </w:t>
      </w:r>
      <w:proofErr w:type="spellStart"/>
      <w:r w:rsidRPr="00AA52FA">
        <w:rPr>
          <w:szCs w:val="22"/>
        </w:rPr>
        <w:t>betalaktaminiai</w:t>
      </w:r>
      <w:proofErr w:type="spellEnd"/>
      <w:r w:rsidRPr="00AA52FA">
        <w:rPr>
          <w:szCs w:val="22"/>
        </w:rPr>
        <w:t xml:space="preserve"> antibakteriniai </w:t>
      </w:r>
      <w:r w:rsidR="00BA3207">
        <w:rPr>
          <w:szCs w:val="22"/>
        </w:rPr>
        <w:t xml:space="preserve">vaistiniai </w:t>
      </w:r>
      <w:r w:rsidRPr="00AA52FA">
        <w:rPr>
          <w:szCs w:val="22"/>
        </w:rPr>
        <w:t xml:space="preserve">preparatai, pirmos kartos </w:t>
      </w:r>
      <w:proofErr w:type="spellStart"/>
      <w:r w:rsidRPr="00AA52FA">
        <w:rPr>
          <w:szCs w:val="22"/>
        </w:rPr>
        <w:t>cefalosporinai</w:t>
      </w:r>
      <w:proofErr w:type="spellEnd"/>
      <w:r w:rsidR="00905EAD">
        <w:rPr>
          <w:szCs w:val="22"/>
        </w:rPr>
        <w:t>,</w:t>
      </w:r>
      <w:r w:rsidRPr="00AA52FA">
        <w:rPr>
          <w:szCs w:val="22"/>
        </w:rPr>
        <w:t xml:space="preserve"> ATC</w:t>
      </w:r>
      <w:r w:rsidRPr="00AA52FA">
        <w:rPr>
          <w:i/>
          <w:szCs w:val="22"/>
        </w:rPr>
        <w:t xml:space="preserve"> </w:t>
      </w:r>
      <w:r w:rsidRPr="00AA52FA">
        <w:rPr>
          <w:szCs w:val="22"/>
        </w:rPr>
        <w:t>kodas</w:t>
      </w:r>
      <w:r w:rsidRPr="00AA52FA">
        <w:rPr>
          <w:i/>
          <w:szCs w:val="22"/>
        </w:rPr>
        <w:t xml:space="preserve"> </w:t>
      </w:r>
      <w:r w:rsidRPr="00AA52FA">
        <w:rPr>
          <w:iCs/>
          <w:szCs w:val="22"/>
        </w:rPr>
        <w:t>J 01 DB 04.</w:t>
      </w:r>
      <w:r w:rsidRPr="00AA52FA">
        <w:rPr>
          <w:szCs w:val="22"/>
        </w:rPr>
        <w:t xml:space="preserve"> </w:t>
      </w:r>
    </w:p>
    <w:p w14:paraId="2655E580" w14:textId="77777777" w:rsidR="00AA52FA" w:rsidRPr="00AA52FA" w:rsidRDefault="00AA52FA" w:rsidP="00AB1813">
      <w:pPr>
        <w:rPr>
          <w:b/>
          <w:szCs w:val="22"/>
          <w:highlight w:val="yellow"/>
        </w:rPr>
      </w:pPr>
    </w:p>
    <w:p w14:paraId="485237D7" w14:textId="77777777" w:rsidR="00AA52FA" w:rsidRPr="00A91D40" w:rsidRDefault="00102AA5" w:rsidP="00AB1813">
      <w:pPr>
        <w:rPr>
          <w:szCs w:val="22"/>
          <w:u w:val="single"/>
        </w:rPr>
      </w:pPr>
      <w:r w:rsidRPr="00A91D40">
        <w:rPr>
          <w:szCs w:val="22"/>
          <w:u w:val="single"/>
        </w:rPr>
        <w:t>Veikimo mechanizmas</w:t>
      </w:r>
    </w:p>
    <w:p w14:paraId="153512DE" w14:textId="26C5384E" w:rsidR="00AA52FA" w:rsidRPr="00AA52FA" w:rsidRDefault="00AA52FA" w:rsidP="00AB1813">
      <w:pPr>
        <w:rPr>
          <w:b/>
          <w:szCs w:val="22"/>
          <w:highlight w:val="yellow"/>
        </w:rPr>
      </w:pPr>
      <w:proofErr w:type="spellStart"/>
      <w:r w:rsidRPr="00AA52FA">
        <w:rPr>
          <w:szCs w:val="22"/>
        </w:rPr>
        <w:t>Cefazolinas</w:t>
      </w:r>
      <w:proofErr w:type="spellEnd"/>
      <w:r w:rsidRPr="00AA52FA">
        <w:rPr>
          <w:szCs w:val="22"/>
        </w:rPr>
        <w:t xml:space="preserve"> yra </w:t>
      </w:r>
      <w:proofErr w:type="spellStart"/>
      <w:r w:rsidRPr="00AA52FA">
        <w:rPr>
          <w:szCs w:val="22"/>
        </w:rPr>
        <w:t>baktericidi</w:t>
      </w:r>
      <w:r w:rsidR="00B275B9">
        <w:rPr>
          <w:szCs w:val="22"/>
        </w:rPr>
        <w:t>škai</w:t>
      </w:r>
      <w:proofErr w:type="spellEnd"/>
      <w:r w:rsidR="00B275B9">
        <w:rPr>
          <w:szCs w:val="22"/>
        </w:rPr>
        <w:t xml:space="preserve"> veikiantis</w:t>
      </w:r>
      <w:r w:rsidRPr="00AA52FA">
        <w:rPr>
          <w:szCs w:val="22"/>
        </w:rPr>
        <w:t xml:space="preserve"> plataus antimikrobinio poveikio spektro </w:t>
      </w:r>
      <w:proofErr w:type="spellStart"/>
      <w:r w:rsidRPr="00AA52FA">
        <w:rPr>
          <w:szCs w:val="22"/>
        </w:rPr>
        <w:t>cefalosporinų</w:t>
      </w:r>
      <w:proofErr w:type="spellEnd"/>
      <w:r w:rsidRPr="00AA52FA">
        <w:rPr>
          <w:szCs w:val="22"/>
        </w:rPr>
        <w:t xml:space="preserve"> grupės antibiotikas. Jis stabdo ląstelės sienelės baltymų sintezę, selektyviai slopindamas </w:t>
      </w:r>
      <w:proofErr w:type="spellStart"/>
      <w:r w:rsidRPr="00AA52FA">
        <w:rPr>
          <w:szCs w:val="22"/>
        </w:rPr>
        <w:t>peptidoglikano</w:t>
      </w:r>
      <w:proofErr w:type="spellEnd"/>
      <w:r w:rsidRPr="00AA52FA">
        <w:rPr>
          <w:szCs w:val="22"/>
        </w:rPr>
        <w:t xml:space="preserve"> sintezę. Pradžioje jis prisijungia prie mikroorganizmų sienelėje esančių receptorių, (penicilinus prisijungiančių baltymų). Dėl to slopinama </w:t>
      </w:r>
      <w:proofErr w:type="spellStart"/>
      <w:r w:rsidRPr="00AA52FA">
        <w:rPr>
          <w:szCs w:val="22"/>
        </w:rPr>
        <w:t>transpeptidacijos</w:t>
      </w:r>
      <w:proofErr w:type="spellEnd"/>
      <w:r w:rsidRPr="00AA52FA">
        <w:rPr>
          <w:szCs w:val="22"/>
        </w:rPr>
        <w:t xml:space="preserve"> reakcija, blokuojama </w:t>
      </w:r>
      <w:proofErr w:type="spellStart"/>
      <w:r w:rsidRPr="00AA52FA">
        <w:rPr>
          <w:szCs w:val="22"/>
        </w:rPr>
        <w:t>peptidoglikano</w:t>
      </w:r>
      <w:proofErr w:type="spellEnd"/>
      <w:r w:rsidRPr="00AA52FA">
        <w:rPr>
          <w:szCs w:val="22"/>
        </w:rPr>
        <w:t xml:space="preserve"> sintezė ir dėl to ardomi mikroorganizmai.</w:t>
      </w:r>
    </w:p>
    <w:p w14:paraId="3021875F" w14:textId="77777777" w:rsidR="00AA52FA" w:rsidRPr="00AA52FA" w:rsidRDefault="00AA52FA" w:rsidP="00AB1813">
      <w:pPr>
        <w:rPr>
          <w:b/>
          <w:szCs w:val="22"/>
          <w:highlight w:val="yellow"/>
        </w:rPr>
      </w:pPr>
    </w:p>
    <w:p w14:paraId="11530E3F" w14:textId="77777777" w:rsidR="00AA52FA" w:rsidRPr="00A91D40" w:rsidRDefault="00102AA5" w:rsidP="00AB1813">
      <w:pPr>
        <w:rPr>
          <w:szCs w:val="22"/>
          <w:u w:val="single"/>
        </w:rPr>
      </w:pPr>
      <w:r w:rsidRPr="00A91D40">
        <w:rPr>
          <w:szCs w:val="22"/>
          <w:u w:val="single"/>
        </w:rPr>
        <w:t>Mažiausios slopinamosios koncentracijos reikšmės</w:t>
      </w:r>
    </w:p>
    <w:p w14:paraId="3A564C59" w14:textId="770DD7E8" w:rsidR="00AA52FA" w:rsidRPr="00AA52FA" w:rsidRDefault="00AA52FA" w:rsidP="00AB1813">
      <w:pPr>
        <w:pStyle w:val="Pagrindinistekstas"/>
        <w:spacing w:after="0"/>
        <w:rPr>
          <w:noProof/>
          <w:szCs w:val="22"/>
        </w:rPr>
      </w:pPr>
      <w:r w:rsidRPr="00AA52FA">
        <w:rPr>
          <w:noProof/>
          <w:szCs w:val="22"/>
        </w:rPr>
        <w:t xml:space="preserve">Iš organizmo išskirtos bakterijos laikomos jautriomis cefazolino poveikiui, jeigu mažiausia slopinamoji jo koncentracija yra 16 mcg/ml arba mažesnė. Mikroorganizmai yra atsparūs, jeigu mažiausia slopinamoji </w:t>
      </w:r>
      <w:r w:rsidR="00CA09BA">
        <w:rPr>
          <w:noProof/>
          <w:szCs w:val="22"/>
        </w:rPr>
        <w:t>cefazolino</w:t>
      </w:r>
      <w:r w:rsidRPr="00AA52FA">
        <w:rPr>
          <w:noProof/>
          <w:szCs w:val="22"/>
        </w:rPr>
        <w:t xml:space="preserve"> koncentracija yra 64 mcg/ml arba didesnė.</w:t>
      </w:r>
    </w:p>
    <w:p w14:paraId="1BBBB46C" w14:textId="77777777" w:rsidR="00AA52FA" w:rsidRPr="00AA52FA" w:rsidRDefault="00AA52FA" w:rsidP="00AB1813">
      <w:pPr>
        <w:rPr>
          <w:b/>
          <w:szCs w:val="22"/>
        </w:rPr>
      </w:pPr>
    </w:p>
    <w:p w14:paraId="0B054EA8" w14:textId="77777777" w:rsidR="00AA52FA" w:rsidRPr="00A91D40" w:rsidRDefault="00102AA5" w:rsidP="00AB1813">
      <w:pPr>
        <w:rPr>
          <w:szCs w:val="22"/>
          <w:u w:val="single"/>
        </w:rPr>
      </w:pPr>
      <w:proofErr w:type="spellStart"/>
      <w:r w:rsidRPr="00A91D40">
        <w:rPr>
          <w:szCs w:val="22"/>
          <w:u w:val="single"/>
        </w:rPr>
        <w:t>Cefazolino</w:t>
      </w:r>
      <w:proofErr w:type="spellEnd"/>
      <w:r w:rsidRPr="00A91D40">
        <w:rPr>
          <w:szCs w:val="22"/>
          <w:u w:val="single"/>
        </w:rPr>
        <w:t xml:space="preserve"> antibakterinio poveikio spektras</w:t>
      </w:r>
    </w:p>
    <w:p w14:paraId="65A73814" w14:textId="77777777" w:rsidR="00AA52FA" w:rsidRPr="00AA52FA" w:rsidRDefault="00AA52FA" w:rsidP="00AB1813">
      <w:pPr>
        <w:rPr>
          <w:b/>
          <w:szCs w:val="22"/>
        </w:rPr>
      </w:pPr>
    </w:p>
    <w:tbl>
      <w:tblPr>
        <w:tblpPr w:leftFromText="180" w:rightFromText="180" w:vertAnchor="text" w:horzAnchor="margin" w:tblpY="6"/>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AA52FA" w:rsidRPr="00AA52FA" w14:paraId="5A2102A6" w14:textId="77777777" w:rsidTr="000E0CB2">
        <w:tc>
          <w:tcPr>
            <w:tcW w:w="5000" w:type="pct"/>
            <w:shd w:val="clear" w:color="auto" w:fill="auto"/>
          </w:tcPr>
          <w:p w14:paraId="5B1F482E" w14:textId="77777777" w:rsidR="00AA52FA" w:rsidRPr="000E0CB2" w:rsidRDefault="00AA52FA" w:rsidP="00AB1813">
            <w:pPr>
              <w:pStyle w:val="Pagrindinistekstas"/>
              <w:keepNext/>
              <w:tabs>
                <w:tab w:val="left" w:pos="567"/>
              </w:tabs>
              <w:spacing w:after="0"/>
              <w:rPr>
                <w:b/>
                <w:szCs w:val="22"/>
              </w:rPr>
            </w:pPr>
            <w:r w:rsidRPr="000E0CB2">
              <w:rPr>
                <w:b/>
                <w:bCs/>
                <w:color w:val="000000"/>
                <w:szCs w:val="22"/>
              </w:rPr>
              <w:t>Mikroorganizmai</w:t>
            </w:r>
          </w:p>
        </w:tc>
      </w:tr>
      <w:tr w:rsidR="00AA52FA" w:rsidRPr="00AA52FA" w14:paraId="3137C795" w14:textId="77777777" w:rsidTr="000E0CB2">
        <w:tc>
          <w:tcPr>
            <w:tcW w:w="5000" w:type="pct"/>
            <w:shd w:val="clear" w:color="auto" w:fill="auto"/>
          </w:tcPr>
          <w:p w14:paraId="3F6F7066" w14:textId="77777777" w:rsidR="00AA52FA" w:rsidRPr="000E0CB2" w:rsidRDefault="00AA52FA" w:rsidP="00AB1813">
            <w:pPr>
              <w:pStyle w:val="Pagrindinistekstas"/>
              <w:keepNext/>
              <w:tabs>
                <w:tab w:val="left" w:pos="567"/>
              </w:tabs>
              <w:spacing w:after="0"/>
              <w:rPr>
                <w:b/>
                <w:szCs w:val="22"/>
              </w:rPr>
            </w:pPr>
            <w:r w:rsidRPr="000E0CB2">
              <w:rPr>
                <w:b/>
                <w:szCs w:val="22"/>
              </w:rPr>
              <w:t>Paprastai jautrūs mikroorganizmai</w:t>
            </w:r>
          </w:p>
        </w:tc>
      </w:tr>
      <w:tr w:rsidR="00AA52FA" w:rsidRPr="00AA52FA" w14:paraId="77AEBE2E" w14:textId="77777777" w:rsidTr="000E0CB2">
        <w:tc>
          <w:tcPr>
            <w:tcW w:w="5000" w:type="pct"/>
            <w:shd w:val="clear" w:color="auto" w:fill="auto"/>
          </w:tcPr>
          <w:p w14:paraId="43F06064" w14:textId="77777777" w:rsidR="00AA52FA" w:rsidRPr="000E0CB2" w:rsidRDefault="00AA52FA" w:rsidP="00AB1813">
            <w:pPr>
              <w:pStyle w:val="Pagrindinistekstas"/>
              <w:keepNext/>
              <w:tabs>
                <w:tab w:val="left" w:pos="567"/>
              </w:tabs>
              <w:spacing w:after="0"/>
              <w:rPr>
                <w:b/>
                <w:szCs w:val="22"/>
              </w:rPr>
            </w:pPr>
            <w:proofErr w:type="spellStart"/>
            <w:r w:rsidRPr="000E0CB2">
              <w:rPr>
                <w:b/>
                <w:szCs w:val="22"/>
              </w:rPr>
              <w:t>Gramteigiami</w:t>
            </w:r>
            <w:proofErr w:type="spellEnd"/>
            <w:r w:rsidRPr="000E0CB2">
              <w:rPr>
                <w:b/>
                <w:szCs w:val="22"/>
              </w:rPr>
              <w:t xml:space="preserve"> </w:t>
            </w:r>
            <w:proofErr w:type="spellStart"/>
            <w:r w:rsidRPr="000E0CB2">
              <w:rPr>
                <w:b/>
                <w:szCs w:val="22"/>
              </w:rPr>
              <w:t>aerobai</w:t>
            </w:r>
            <w:proofErr w:type="spellEnd"/>
          </w:p>
        </w:tc>
      </w:tr>
      <w:tr w:rsidR="00AA52FA" w:rsidRPr="00AA52FA" w14:paraId="23029603" w14:textId="77777777" w:rsidTr="000E0CB2">
        <w:tc>
          <w:tcPr>
            <w:tcW w:w="5000" w:type="pct"/>
            <w:shd w:val="clear" w:color="auto" w:fill="auto"/>
          </w:tcPr>
          <w:p w14:paraId="05C2F375" w14:textId="77777777" w:rsidR="00AA52FA" w:rsidRPr="000E0CB2" w:rsidRDefault="00AA52FA" w:rsidP="00AB1813">
            <w:pPr>
              <w:pStyle w:val="Pagrindinistekstas"/>
              <w:keepNext/>
              <w:tabs>
                <w:tab w:val="left" w:pos="567"/>
              </w:tabs>
              <w:spacing w:after="0"/>
              <w:rPr>
                <w:b/>
                <w:szCs w:val="22"/>
              </w:rPr>
            </w:pPr>
            <w:proofErr w:type="spellStart"/>
            <w:r w:rsidRPr="000E0CB2">
              <w:rPr>
                <w:i/>
                <w:szCs w:val="22"/>
              </w:rPr>
              <w:t>Staphylococcus</w:t>
            </w:r>
            <w:proofErr w:type="spellEnd"/>
            <w:r w:rsidRPr="000E0CB2">
              <w:rPr>
                <w:i/>
                <w:szCs w:val="22"/>
              </w:rPr>
              <w:t xml:space="preserve"> </w:t>
            </w:r>
            <w:proofErr w:type="spellStart"/>
            <w:r w:rsidRPr="000E0CB2">
              <w:rPr>
                <w:i/>
                <w:szCs w:val="22"/>
              </w:rPr>
              <w:t>aureus</w:t>
            </w:r>
            <w:proofErr w:type="spellEnd"/>
            <w:r w:rsidRPr="000E0CB2">
              <w:rPr>
                <w:i/>
                <w:szCs w:val="22"/>
              </w:rPr>
              <w:t xml:space="preserve"> </w:t>
            </w:r>
            <w:r w:rsidRPr="000E0CB2">
              <w:rPr>
                <w:szCs w:val="22"/>
              </w:rPr>
              <w:t>(</w:t>
            </w:r>
            <w:proofErr w:type="spellStart"/>
            <w:r w:rsidRPr="000E0CB2">
              <w:rPr>
                <w:szCs w:val="22"/>
              </w:rPr>
              <w:t>meticilinui</w:t>
            </w:r>
            <w:proofErr w:type="spellEnd"/>
            <w:r w:rsidRPr="000E0CB2">
              <w:rPr>
                <w:szCs w:val="22"/>
              </w:rPr>
              <w:t xml:space="preserve"> jautrios padermės)</w:t>
            </w:r>
          </w:p>
        </w:tc>
      </w:tr>
      <w:tr w:rsidR="00AA52FA" w:rsidRPr="00AA52FA" w14:paraId="37A2C32D" w14:textId="77777777" w:rsidTr="000E0CB2">
        <w:tc>
          <w:tcPr>
            <w:tcW w:w="5000" w:type="pct"/>
            <w:shd w:val="clear" w:color="auto" w:fill="auto"/>
          </w:tcPr>
          <w:p w14:paraId="3541C802" w14:textId="77777777" w:rsidR="00AA52FA" w:rsidRPr="000E0CB2" w:rsidRDefault="00AA52FA" w:rsidP="00AB1813">
            <w:pPr>
              <w:pStyle w:val="Pagrindinistekstas"/>
              <w:keepNext/>
              <w:tabs>
                <w:tab w:val="left" w:pos="567"/>
              </w:tabs>
              <w:spacing w:after="0"/>
              <w:rPr>
                <w:i/>
                <w:szCs w:val="22"/>
              </w:rPr>
            </w:pPr>
            <w:proofErr w:type="spellStart"/>
            <w:r w:rsidRPr="000E0CB2">
              <w:rPr>
                <w:i/>
                <w:szCs w:val="22"/>
              </w:rPr>
              <w:t>Staphylococcus</w:t>
            </w:r>
            <w:proofErr w:type="spellEnd"/>
            <w:r w:rsidRPr="000E0CB2">
              <w:rPr>
                <w:i/>
                <w:szCs w:val="22"/>
              </w:rPr>
              <w:t xml:space="preserve"> </w:t>
            </w:r>
            <w:proofErr w:type="spellStart"/>
            <w:r w:rsidRPr="000E0CB2">
              <w:rPr>
                <w:i/>
                <w:szCs w:val="22"/>
              </w:rPr>
              <w:t>epidermidis</w:t>
            </w:r>
            <w:proofErr w:type="spellEnd"/>
            <w:r w:rsidRPr="000E0CB2">
              <w:rPr>
                <w:i/>
                <w:szCs w:val="22"/>
              </w:rPr>
              <w:t xml:space="preserve"> </w:t>
            </w:r>
            <w:r w:rsidRPr="000E0CB2">
              <w:rPr>
                <w:szCs w:val="22"/>
              </w:rPr>
              <w:t>(</w:t>
            </w:r>
            <w:proofErr w:type="spellStart"/>
            <w:r w:rsidRPr="000E0CB2">
              <w:rPr>
                <w:szCs w:val="22"/>
              </w:rPr>
              <w:t>meticilinui</w:t>
            </w:r>
            <w:proofErr w:type="spellEnd"/>
            <w:r w:rsidRPr="000E0CB2">
              <w:rPr>
                <w:szCs w:val="22"/>
              </w:rPr>
              <w:t xml:space="preserve"> jautrios padermės)</w:t>
            </w:r>
          </w:p>
        </w:tc>
      </w:tr>
      <w:tr w:rsidR="00AA52FA" w:rsidRPr="00AA52FA" w14:paraId="3089EA58" w14:textId="77777777" w:rsidTr="000E0CB2">
        <w:tc>
          <w:tcPr>
            <w:tcW w:w="5000" w:type="pct"/>
            <w:shd w:val="clear" w:color="auto" w:fill="auto"/>
          </w:tcPr>
          <w:p w14:paraId="7A267600" w14:textId="6920DBBC" w:rsidR="00AA52FA" w:rsidRPr="000E0CB2" w:rsidRDefault="00AA52FA" w:rsidP="00AB1813">
            <w:pPr>
              <w:pStyle w:val="Pagrindinistekstas"/>
              <w:keepNext/>
              <w:tabs>
                <w:tab w:val="left" w:pos="567"/>
              </w:tabs>
              <w:spacing w:after="0"/>
              <w:rPr>
                <w:b/>
                <w:szCs w:val="22"/>
              </w:rPr>
            </w:pPr>
            <w:proofErr w:type="spellStart"/>
            <w:r w:rsidRPr="000E0CB2">
              <w:rPr>
                <w:i/>
                <w:szCs w:val="22"/>
              </w:rPr>
              <w:t>Streptococcus</w:t>
            </w:r>
            <w:proofErr w:type="spellEnd"/>
            <w:r w:rsidRPr="000E0CB2">
              <w:rPr>
                <w:i/>
                <w:szCs w:val="22"/>
              </w:rPr>
              <w:t xml:space="preserve"> </w:t>
            </w:r>
            <w:proofErr w:type="spellStart"/>
            <w:r w:rsidRPr="000E0CB2">
              <w:rPr>
                <w:i/>
                <w:szCs w:val="22"/>
              </w:rPr>
              <w:t>pneumonia</w:t>
            </w:r>
            <w:r w:rsidR="00EF33C6">
              <w:rPr>
                <w:i/>
                <w:szCs w:val="22"/>
              </w:rPr>
              <w:t>e</w:t>
            </w:r>
            <w:proofErr w:type="spellEnd"/>
          </w:p>
        </w:tc>
      </w:tr>
      <w:tr w:rsidR="00AA52FA" w:rsidRPr="00AA52FA" w14:paraId="507E49DC" w14:textId="77777777" w:rsidTr="000E0CB2">
        <w:tc>
          <w:tcPr>
            <w:tcW w:w="5000" w:type="pct"/>
            <w:shd w:val="clear" w:color="auto" w:fill="auto"/>
          </w:tcPr>
          <w:p w14:paraId="35EFEDB0" w14:textId="2C9AB043" w:rsidR="00AA52FA" w:rsidRPr="000E0CB2" w:rsidRDefault="00AA52FA" w:rsidP="00AB1813">
            <w:pPr>
              <w:pStyle w:val="Pagrindinistekstas"/>
              <w:keepNext/>
              <w:tabs>
                <w:tab w:val="left" w:pos="567"/>
              </w:tabs>
              <w:spacing w:after="0"/>
              <w:rPr>
                <w:b/>
                <w:szCs w:val="22"/>
              </w:rPr>
            </w:pPr>
            <w:proofErr w:type="spellStart"/>
            <w:r w:rsidRPr="000E0CB2">
              <w:rPr>
                <w:i/>
                <w:szCs w:val="22"/>
              </w:rPr>
              <w:lastRenderedPageBreak/>
              <w:t>Streptococcus</w:t>
            </w:r>
            <w:proofErr w:type="spellEnd"/>
            <w:r w:rsidRPr="000E0CB2">
              <w:rPr>
                <w:i/>
                <w:szCs w:val="22"/>
              </w:rPr>
              <w:t xml:space="preserve"> </w:t>
            </w:r>
            <w:proofErr w:type="spellStart"/>
            <w:r w:rsidRPr="000E0CB2">
              <w:rPr>
                <w:i/>
                <w:szCs w:val="22"/>
              </w:rPr>
              <w:t>pyogenes</w:t>
            </w:r>
            <w:proofErr w:type="spellEnd"/>
          </w:p>
        </w:tc>
      </w:tr>
      <w:tr w:rsidR="00AA52FA" w:rsidRPr="00AA52FA" w14:paraId="2EDE3D22" w14:textId="77777777" w:rsidTr="000E0CB2">
        <w:tc>
          <w:tcPr>
            <w:tcW w:w="5000" w:type="pct"/>
            <w:shd w:val="clear" w:color="auto" w:fill="auto"/>
          </w:tcPr>
          <w:p w14:paraId="17E45D5B" w14:textId="77777777" w:rsidR="00AA52FA" w:rsidRPr="000E0CB2" w:rsidRDefault="00AA52FA" w:rsidP="00AB1813">
            <w:pPr>
              <w:pStyle w:val="Pagrindinistekstas"/>
              <w:keepNext/>
              <w:tabs>
                <w:tab w:val="left" w:pos="567"/>
              </w:tabs>
              <w:spacing w:after="0"/>
              <w:rPr>
                <w:b/>
                <w:szCs w:val="22"/>
              </w:rPr>
            </w:pPr>
            <w:proofErr w:type="spellStart"/>
            <w:r w:rsidRPr="000E0CB2">
              <w:rPr>
                <w:i/>
                <w:szCs w:val="22"/>
              </w:rPr>
              <w:t>Streptococcus</w:t>
            </w:r>
            <w:proofErr w:type="spellEnd"/>
            <w:r w:rsidRPr="000E0CB2">
              <w:rPr>
                <w:i/>
                <w:szCs w:val="22"/>
              </w:rPr>
              <w:t xml:space="preserve"> </w:t>
            </w:r>
            <w:proofErr w:type="spellStart"/>
            <w:r w:rsidRPr="000E0CB2">
              <w:rPr>
                <w:i/>
                <w:szCs w:val="22"/>
              </w:rPr>
              <w:t>viridans</w:t>
            </w:r>
            <w:proofErr w:type="spellEnd"/>
          </w:p>
        </w:tc>
      </w:tr>
    </w:tbl>
    <w:p w14:paraId="1EDC095C" w14:textId="77777777" w:rsidR="00AA52FA" w:rsidRPr="00AA52FA" w:rsidRDefault="00AA52FA" w:rsidP="00AB1813">
      <w:pPr>
        <w:rPr>
          <w:b/>
          <w:szCs w:val="22"/>
        </w:rPr>
      </w:pPr>
    </w:p>
    <w:tbl>
      <w:tblPr>
        <w:tblpPr w:leftFromText="180" w:rightFromText="180" w:vertAnchor="text" w:horzAnchor="margin" w:tblpY="13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AA52FA" w:rsidRPr="00AA52FA" w14:paraId="49D1A15E" w14:textId="77777777" w:rsidTr="000E0CB2">
        <w:tc>
          <w:tcPr>
            <w:tcW w:w="9286" w:type="dxa"/>
            <w:shd w:val="clear" w:color="auto" w:fill="auto"/>
          </w:tcPr>
          <w:p w14:paraId="7A5FD740" w14:textId="77777777" w:rsidR="00AA52FA" w:rsidRPr="000E0CB2" w:rsidRDefault="00AA52FA" w:rsidP="00AB1813">
            <w:pPr>
              <w:pStyle w:val="Pagrindinistekstas"/>
              <w:keepNext/>
              <w:tabs>
                <w:tab w:val="left" w:pos="567"/>
              </w:tabs>
              <w:spacing w:after="0"/>
              <w:rPr>
                <w:b/>
                <w:bCs/>
                <w:color w:val="000000"/>
                <w:szCs w:val="22"/>
              </w:rPr>
            </w:pPr>
            <w:r w:rsidRPr="000E0CB2">
              <w:rPr>
                <w:b/>
                <w:bCs/>
                <w:color w:val="000000"/>
                <w:szCs w:val="22"/>
              </w:rPr>
              <w:t>Kintamo atsparumo mikroorganizmai</w:t>
            </w:r>
          </w:p>
        </w:tc>
      </w:tr>
      <w:tr w:rsidR="00AA52FA" w:rsidRPr="00AA52FA" w14:paraId="4E11DEC0" w14:textId="77777777" w:rsidTr="000E0CB2">
        <w:tc>
          <w:tcPr>
            <w:tcW w:w="9286" w:type="dxa"/>
            <w:shd w:val="clear" w:color="auto" w:fill="auto"/>
          </w:tcPr>
          <w:p w14:paraId="0A287B61" w14:textId="77777777" w:rsidR="00AA52FA" w:rsidRPr="000E0CB2" w:rsidRDefault="00AA52FA" w:rsidP="00AB1813">
            <w:pPr>
              <w:pStyle w:val="Pagrindinistekstas"/>
              <w:keepNext/>
              <w:tabs>
                <w:tab w:val="left" w:pos="567"/>
              </w:tabs>
              <w:spacing w:after="0"/>
              <w:rPr>
                <w:b/>
                <w:szCs w:val="22"/>
              </w:rPr>
            </w:pPr>
            <w:r w:rsidRPr="000E0CB2">
              <w:rPr>
                <w:b/>
                <w:bCs/>
                <w:color w:val="000000"/>
                <w:szCs w:val="22"/>
              </w:rPr>
              <w:t>Mikroorganizmai</w:t>
            </w:r>
          </w:p>
        </w:tc>
      </w:tr>
      <w:tr w:rsidR="00AA52FA" w:rsidRPr="00AA52FA" w14:paraId="47E02B79" w14:textId="77777777" w:rsidTr="000E0CB2">
        <w:tc>
          <w:tcPr>
            <w:tcW w:w="9286" w:type="dxa"/>
            <w:shd w:val="clear" w:color="auto" w:fill="auto"/>
          </w:tcPr>
          <w:p w14:paraId="1E9B5387" w14:textId="77777777" w:rsidR="00AA52FA" w:rsidRPr="000E0CB2" w:rsidRDefault="00AA52FA" w:rsidP="00AB1813">
            <w:pPr>
              <w:pStyle w:val="Pagrindinistekstas"/>
              <w:keepNext/>
              <w:tabs>
                <w:tab w:val="left" w:pos="567"/>
              </w:tabs>
              <w:spacing w:after="0"/>
              <w:rPr>
                <w:b/>
                <w:szCs w:val="22"/>
              </w:rPr>
            </w:pPr>
            <w:r w:rsidRPr="000E0CB2">
              <w:rPr>
                <w:b/>
                <w:szCs w:val="22"/>
              </w:rPr>
              <w:t>Paprastai jautrūs mikroorganizmai</w:t>
            </w:r>
          </w:p>
        </w:tc>
      </w:tr>
      <w:tr w:rsidR="00AA52FA" w:rsidRPr="00AA52FA" w14:paraId="127AD544" w14:textId="77777777" w:rsidTr="000E0CB2">
        <w:tc>
          <w:tcPr>
            <w:tcW w:w="9286" w:type="dxa"/>
            <w:shd w:val="clear" w:color="auto" w:fill="auto"/>
          </w:tcPr>
          <w:p w14:paraId="7DF09B18" w14:textId="77777777" w:rsidR="00AA52FA" w:rsidRPr="000E0CB2" w:rsidRDefault="00AA52FA" w:rsidP="00AB1813">
            <w:pPr>
              <w:pStyle w:val="Pagrindinistekstas"/>
              <w:keepNext/>
              <w:tabs>
                <w:tab w:val="left" w:pos="567"/>
              </w:tabs>
              <w:spacing w:after="0"/>
              <w:rPr>
                <w:b/>
                <w:szCs w:val="22"/>
              </w:rPr>
            </w:pPr>
            <w:proofErr w:type="spellStart"/>
            <w:r w:rsidRPr="000E0CB2">
              <w:rPr>
                <w:b/>
                <w:szCs w:val="22"/>
              </w:rPr>
              <w:t>Gramteigiami</w:t>
            </w:r>
            <w:proofErr w:type="spellEnd"/>
            <w:r w:rsidRPr="000E0CB2">
              <w:rPr>
                <w:b/>
                <w:szCs w:val="22"/>
              </w:rPr>
              <w:t xml:space="preserve"> </w:t>
            </w:r>
            <w:proofErr w:type="spellStart"/>
            <w:r w:rsidRPr="000E0CB2">
              <w:rPr>
                <w:b/>
                <w:szCs w:val="22"/>
              </w:rPr>
              <w:t>aerobai</w:t>
            </w:r>
            <w:proofErr w:type="spellEnd"/>
          </w:p>
        </w:tc>
      </w:tr>
      <w:tr w:rsidR="00AA52FA" w:rsidRPr="00AA52FA" w14:paraId="782AA222" w14:textId="77777777" w:rsidTr="000E0CB2">
        <w:tc>
          <w:tcPr>
            <w:tcW w:w="9286" w:type="dxa"/>
            <w:shd w:val="clear" w:color="auto" w:fill="auto"/>
          </w:tcPr>
          <w:p w14:paraId="0D545AC3" w14:textId="77777777" w:rsidR="00AA52FA" w:rsidRPr="000E0CB2" w:rsidRDefault="00AA52FA" w:rsidP="00AB1813">
            <w:pPr>
              <w:pStyle w:val="Pagrindinistekstas"/>
              <w:keepNext/>
              <w:tabs>
                <w:tab w:val="left" w:pos="567"/>
              </w:tabs>
              <w:spacing w:after="0"/>
              <w:rPr>
                <w:b/>
                <w:szCs w:val="22"/>
              </w:rPr>
            </w:pPr>
            <w:proofErr w:type="spellStart"/>
            <w:r w:rsidRPr="000E0CB2">
              <w:rPr>
                <w:i/>
                <w:szCs w:val="22"/>
              </w:rPr>
              <w:t>Staphylococcus</w:t>
            </w:r>
            <w:proofErr w:type="spellEnd"/>
            <w:r w:rsidRPr="000E0CB2">
              <w:rPr>
                <w:i/>
                <w:szCs w:val="22"/>
              </w:rPr>
              <w:t xml:space="preserve"> </w:t>
            </w:r>
            <w:proofErr w:type="spellStart"/>
            <w:r w:rsidRPr="000E0CB2">
              <w:rPr>
                <w:i/>
                <w:szCs w:val="22"/>
              </w:rPr>
              <w:t>aureus</w:t>
            </w:r>
            <w:proofErr w:type="spellEnd"/>
            <w:r w:rsidRPr="000E0CB2">
              <w:rPr>
                <w:i/>
                <w:szCs w:val="22"/>
              </w:rPr>
              <w:t xml:space="preserve"> </w:t>
            </w:r>
            <w:r w:rsidRPr="000E0CB2">
              <w:rPr>
                <w:szCs w:val="22"/>
              </w:rPr>
              <w:t>(</w:t>
            </w:r>
            <w:proofErr w:type="spellStart"/>
            <w:r w:rsidRPr="000E0CB2">
              <w:rPr>
                <w:szCs w:val="22"/>
              </w:rPr>
              <w:t>meticilinui</w:t>
            </w:r>
            <w:proofErr w:type="spellEnd"/>
            <w:r w:rsidRPr="000E0CB2">
              <w:rPr>
                <w:szCs w:val="22"/>
              </w:rPr>
              <w:t xml:space="preserve"> jautrios padermės)</w:t>
            </w:r>
          </w:p>
        </w:tc>
      </w:tr>
      <w:tr w:rsidR="00AA52FA" w:rsidRPr="00AA52FA" w14:paraId="51A2BFF8" w14:textId="77777777" w:rsidTr="000E0CB2">
        <w:tc>
          <w:tcPr>
            <w:tcW w:w="9286" w:type="dxa"/>
            <w:shd w:val="clear" w:color="auto" w:fill="auto"/>
          </w:tcPr>
          <w:p w14:paraId="169AF481" w14:textId="77777777" w:rsidR="00AA52FA" w:rsidRPr="000E0CB2" w:rsidRDefault="00AA52FA" w:rsidP="00AB1813">
            <w:pPr>
              <w:pStyle w:val="Pagrindinistekstas"/>
              <w:keepNext/>
              <w:tabs>
                <w:tab w:val="left" w:pos="567"/>
              </w:tabs>
              <w:spacing w:after="0"/>
              <w:rPr>
                <w:i/>
                <w:szCs w:val="22"/>
              </w:rPr>
            </w:pPr>
            <w:proofErr w:type="spellStart"/>
            <w:r w:rsidRPr="000E0CB2">
              <w:rPr>
                <w:i/>
                <w:szCs w:val="22"/>
              </w:rPr>
              <w:t>Staphylococcus</w:t>
            </w:r>
            <w:proofErr w:type="spellEnd"/>
            <w:r w:rsidRPr="000E0CB2">
              <w:rPr>
                <w:i/>
                <w:szCs w:val="22"/>
              </w:rPr>
              <w:t xml:space="preserve"> </w:t>
            </w:r>
            <w:proofErr w:type="spellStart"/>
            <w:r w:rsidRPr="000E0CB2">
              <w:rPr>
                <w:i/>
                <w:szCs w:val="22"/>
              </w:rPr>
              <w:t>epidermidis</w:t>
            </w:r>
            <w:proofErr w:type="spellEnd"/>
            <w:r w:rsidRPr="000E0CB2">
              <w:rPr>
                <w:i/>
                <w:szCs w:val="22"/>
              </w:rPr>
              <w:t xml:space="preserve"> </w:t>
            </w:r>
            <w:r w:rsidRPr="000E0CB2">
              <w:rPr>
                <w:szCs w:val="22"/>
              </w:rPr>
              <w:t>(</w:t>
            </w:r>
            <w:proofErr w:type="spellStart"/>
            <w:r w:rsidRPr="000E0CB2">
              <w:rPr>
                <w:szCs w:val="22"/>
              </w:rPr>
              <w:t>meticilinui</w:t>
            </w:r>
            <w:proofErr w:type="spellEnd"/>
            <w:r w:rsidRPr="000E0CB2">
              <w:rPr>
                <w:szCs w:val="22"/>
              </w:rPr>
              <w:t xml:space="preserve"> jautrios padermės)</w:t>
            </w:r>
          </w:p>
        </w:tc>
      </w:tr>
      <w:tr w:rsidR="00AA52FA" w:rsidRPr="00AA52FA" w14:paraId="2BC3778A" w14:textId="77777777" w:rsidTr="000E0CB2">
        <w:tc>
          <w:tcPr>
            <w:tcW w:w="9286" w:type="dxa"/>
            <w:shd w:val="clear" w:color="auto" w:fill="auto"/>
          </w:tcPr>
          <w:p w14:paraId="6BAB7564" w14:textId="4568C292" w:rsidR="00AA52FA" w:rsidRPr="000E0CB2" w:rsidRDefault="00AA52FA" w:rsidP="00AB1813">
            <w:pPr>
              <w:pStyle w:val="Pagrindinistekstas"/>
              <w:keepNext/>
              <w:tabs>
                <w:tab w:val="left" w:pos="567"/>
              </w:tabs>
              <w:spacing w:after="0"/>
              <w:rPr>
                <w:b/>
                <w:szCs w:val="22"/>
              </w:rPr>
            </w:pPr>
            <w:proofErr w:type="spellStart"/>
            <w:r w:rsidRPr="000E0CB2">
              <w:rPr>
                <w:i/>
                <w:szCs w:val="22"/>
              </w:rPr>
              <w:t>Streptococcus</w:t>
            </w:r>
            <w:proofErr w:type="spellEnd"/>
            <w:r w:rsidRPr="000E0CB2">
              <w:rPr>
                <w:i/>
                <w:szCs w:val="22"/>
              </w:rPr>
              <w:t xml:space="preserve"> </w:t>
            </w:r>
            <w:proofErr w:type="spellStart"/>
            <w:r w:rsidRPr="000E0CB2">
              <w:rPr>
                <w:i/>
                <w:szCs w:val="22"/>
              </w:rPr>
              <w:t>pneumonia</w:t>
            </w:r>
            <w:r w:rsidR="00EF33C6">
              <w:rPr>
                <w:i/>
                <w:szCs w:val="22"/>
              </w:rPr>
              <w:t>e</w:t>
            </w:r>
            <w:proofErr w:type="spellEnd"/>
          </w:p>
        </w:tc>
      </w:tr>
      <w:tr w:rsidR="00AA52FA" w:rsidRPr="00AA52FA" w14:paraId="60794D45" w14:textId="77777777" w:rsidTr="000E0CB2">
        <w:tc>
          <w:tcPr>
            <w:tcW w:w="9286" w:type="dxa"/>
            <w:shd w:val="clear" w:color="auto" w:fill="auto"/>
          </w:tcPr>
          <w:p w14:paraId="04CDA681" w14:textId="5EFD38C6" w:rsidR="00AA52FA" w:rsidRPr="000E0CB2" w:rsidRDefault="00AA52FA" w:rsidP="00AB1813">
            <w:pPr>
              <w:pStyle w:val="Pagrindinistekstas"/>
              <w:keepNext/>
              <w:tabs>
                <w:tab w:val="left" w:pos="567"/>
              </w:tabs>
              <w:spacing w:after="0"/>
              <w:rPr>
                <w:b/>
                <w:szCs w:val="22"/>
              </w:rPr>
            </w:pPr>
            <w:proofErr w:type="spellStart"/>
            <w:r w:rsidRPr="000E0CB2">
              <w:rPr>
                <w:i/>
                <w:szCs w:val="22"/>
              </w:rPr>
              <w:t>Streptococcus</w:t>
            </w:r>
            <w:proofErr w:type="spellEnd"/>
            <w:r w:rsidRPr="000E0CB2">
              <w:rPr>
                <w:i/>
                <w:szCs w:val="22"/>
              </w:rPr>
              <w:t xml:space="preserve"> </w:t>
            </w:r>
            <w:proofErr w:type="spellStart"/>
            <w:r w:rsidRPr="000E0CB2">
              <w:rPr>
                <w:i/>
                <w:szCs w:val="22"/>
              </w:rPr>
              <w:t>pyogenes</w:t>
            </w:r>
            <w:proofErr w:type="spellEnd"/>
          </w:p>
        </w:tc>
      </w:tr>
      <w:tr w:rsidR="00AA52FA" w:rsidRPr="00AA52FA" w14:paraId="2878856A" w14:textId="77777777" w:rsidTr="000E0CB2">
        <w:tc>
          <w:tcPr>
            <w:tcW w:w="9286" w:type="dxa"/>
            <w:shd w:val="clear" w:color="auto" w:fill="auto"/>
          </w:tcPr>
          <w:p w14:paraId="289648ED" w14:textId="77777777" w:rsidR="00AA52FA" w:rsidRPr="000E0CB2" w:rsidRDefault="00AA52FA" w:rsidP="00AB1813">
            <w:pPr>
              <w:pStyle w:val="Pagrindinistekstas"/>
              <w:keepNext/>
              <w:tabs>
                <w:tab w:val="left" w:pos="567"/>
              </w:tabs>
              <w:spacing w:after="0"/>
              <w:rPr>
                <w:b/>
                <w:szCs w:val="22"/>
              </w:rPr>
            </w:pPr>
            <w:proofErr w:type="spellStart"/>
            <w:r w:rsidRPr="000E0CB2">
              <w:rPr>
                <w:i/>
                <w:szCs w:val="22"/>
              </w:rPr>
              <w:t>Streptococcus</w:t>
            </w:r>
            <w:proofErr w:type="spellEnd"/>
            <w:r w:rsidRPr="000E0CB2">
              <w:rPr>
                <w:i/>
                <w:szCs w:val="22"/>
              </w:rPr>
              <w:t xml:space="preserve"> </w:t>
            </w:r>
            <w:proofErr w:type="spellStart"/>
            <w:r w:rsidRPr="000E0CB2">
              <w:rPr>
                <w:i/>
                <w:szCs w:val="22"/>
              </w:rPr>
              <w:t>viridans</w:t>
            </w:r>
            <w:proofErr w:type="spellEnd"/>
          </w:p>
        </w:tc>
      </w:tr>
      <w:tr w:rsidR="00AA52FA" w:rsidRPr="00AA52FA" w14:paraId="317B0114" w14:textId="77777777" w:rsidTr="000E0CB2">
        <w:tc>
          <w:tcPr>
            <w:tcW w:w="9286" w:type="dxa"/>
            <w:shd w:val="clear" w:color="auto" w:fill="auto"/>
          </w:tcPr>
          <w:p w14:paraId="32A2FAC4" w14:textId="77777777" w:rsidR="00AA52FA" w:rsidRPr="000E0CB2" w:rsidRDefault="00AA52FA" w:rsidP="00AB1813">
            <w:pPr>
              <w:pStyle w:val="Pagrindinistekstas"/>
              <w:keepNext/>
              <w:tabs>
                <w:tab w:val="left" w:pos="567"/>
              </w:tabs>
              <w:spacing w:after="0"/>
              <w:rPr>
                <w:b/>
                <w:szCs w:val="22"/>
              </w:rPr>
            </w:pPr>
          </w:p>
        </w:tc>
      </w:tr>
      <w:tr w:rsidR="00AA52FA" w:rsidRPr="00AA52FA" w14:paraId="3037540E" w14:textId="77777777" w:rsidTr="000E0CB2">
        <w:tc>
          <w:tcPr>
            <w:tcW w:w="9286" w:type="dxa"/>
            <w:shd w:val="clear" w:color="auto" w:fill="auto"/>
          </w:tcPr>
          <w:p w14:paraId="56E527DE" w14:textId="77777777" w:rsidR="00AA52FA" w:rsidRPr="000E0CB2" w:rsidRDefault="00AA52FA" w:rsidP="00AB1813">
            <w:pPr>
              <w:pStyle w:val="Pagrindinistekstas"/>
              <w:keepNext/>
              <w:tabs>
                <w:tab w:val="left" w:pos="567"/>
              </w:tabs>
              <w:spacing w:after="0"/>
              <w:rPr>
                <w:b/>
                <w:szCs w:val="22"/>
              </w:rPr>
            </w:pPr>
            <w:proofErr w:type="spellStart"/>
            <w:r w:rsidRPr="000E0CB2">
              <w:rPr>
                <w:b/>
                <w:szCs w:val="22"/>
              </w:rPr>
              <w:t>Gramneigiami</w:t>
            </w:r>
            <w:proofErr w:type="spellEnd"/>
            <w:r w:rsidRPr="000E0CB2">
              <w:rPr>
                <w:b/>
                <w:szCs w:val="22"/>
              </w:rPr>
              <w:t xml:space="preserve"> </w:t>
            </w:r>
            <w:proofErr w:type="spellStart"/>
            <w:r w:rsidRPr="000E0CB2">
              <w:rPr>
                <w:b/>
                <w:szCs w:val="22"/>
              </w:rPr>
              <w:t>aerobai</w:t>
            </w:r>
            <w:proofErr w:type="spellEnd"/>
          </w:p>
        </w:tc>
      </w:tr>
      <w:tr w:rsidR="00AA52FA" w:rsidRPr="00AA52FA" w14:paraId="0489DB9B" w14:textId="77777777" w:rsidTr="000E0CB2">
        <w:tc>
          <w:tcPr>
            <w:tcW w:w="9286" w:type="dxa"/>
            <w:shd w:val="clear" w:color="auto" w:fill="auto"/>
          </w:tcPr>
          <w:p w14:paraId="55A05FD9" w14:textId="77777777" w:rsidR="00AA52FA" w:rsidRPr="000E0CB2" w:rsidDel="00CB3F49" w:rsidRDefault="00AA52FA" w:rsidP="00AB1813">
            <w:pPr>
              <w:pStyle w:val="Pagrindinistekstas"/>
              <w:keepNext/>
              <w:tabs>
                <w:tab w:val="left" w:pos="567"/>
              </w:tabs>
              <w:spacing w:after="0"/>
              <w:rPr>
                <w:szCs w:val="22"/>
              </w:rPr>
            </w:pPr>
            <w:proofErr w:type="spellStart"/>
            <w:r w:rsidRPr="000E0CB2">
              <w:rPr>
                <w:i/>
                <w:szCs w:val="22"/>
              </w:rPr>
              <w:t>Escherichia</w:t>
            </w:r>
            <w:proofErr w:type="spellEnd"/>
            <w:r w:rsidRPr="000E0CB2">
              <w:rPr>
                <w:i/>
                <w:szCs w:val="22"/>
              </w:rPr>
              <w:t xml:space="preserve"> coli</w:t>
            </w:r>
          </w:p>
        </w:tc>
      </w:tr>
      <w:tr w:rsidR="00AA52FA" w:rsidRPr="00AA52FA" w14:paraId="08BF37C8" w14:textId="77777777" w:rsidTr="000E0CB2">
        <w:tc>
          <w:tcPr>
            <w:tcW w:w="9286" w:type="dxa"/>
            <w:shd w:val="clear" w:color="auto" w:fill="auto"/>
          </w:tcPr>
          <w:p w14:paraId="37BA7FA2" w14:textId="3377E6B0" w:rsidR="00AA52FA" w:rsidRPr="000E0CB2" w:rsidDel="00CB3F49" w:rsidRDefault="00AA52FA" w:rsidP="00AB1813">
            <w:pPr>
              <w:pStyle w:val="Pagrindinistekstas"/>
              <w:keepNext/>
              <w:tabs>
                <w:tab w:val="left" w:pos="567"/>
              </w:tabs>
              <w:spacing w:after="0"/>
              <w:rPr>
                <w:szCs w:val="22"/>
              </w:rPr>
            </w:pPr>
            <w:proofErr w:type="spellStart"/>
            <w:r w:rsidRPr="000E0CB2">
              <w:rPr>
                <w:i/>
                <w:szCs w:val="22"/>
              </w:rPr>
              <w:t>Proteus</w:t>
            </w:r>
            <w:proofErr w:type="spellEnd"/>
            <w:r w:rsidRPr="000E0CB2">
              <w:rPr>
                <w:i/>
                <w:szCs w:val="22"/>
              </w:rPr>
              <w:t xml:space="preserve"> </w:t>
            </w:r>
            <w:proofErr w:type="spellStart"/>
            <w:r w:rsidRPr="000E0CB2">
              <w:rPr>
                <w:i/>
                <w:szCs w:val="22"/>
              </w:rPr>
              <w:t>mirabilis</w:t>
            </w:r>
            <w:proofErr w:type="spellEnd"/>
          </w:p>
        </w:tc>
      </w:tr>
      <w:tr w:rsidR="00AA52FA" w:rsidRPr="00AA52FA" w14:paraId="614D9B3B" w14:textId="77777777" w:rsidTr="000E0CB2">
        <w:tc>
          <w:tcPr>
            <w:tcW w:w="9286" w:type="dxa"/>
            <w:shd w:val="clear" w:color="auto" w:fill="auto"/>
          </w:tcPr>
          <w:p w14:paraId="2ACBA389" w14:textId="77777777" w:rsidR="00AA52FA" w:rsidRPr="000E0CB2" w:rsidRDefault="00AA52FA" w:rsidP="00AB1813">
            <w:pPr>
              <w:pStyle w:val="Pagrindinistekstas"/>
              <w:keepNext/>
              <w:tabs>
                <w:tab w:val="left" w:pos="567"/>
              </w:tabs>
              <w:spacing w:after="0"/>
              <w:rPr>
                <w:szCs w:val="22"/>
              </w:rPr>
            </w:pPr>
            <w:proofErr w:type="spellStart"/>
            <w:r w:rsidRPr="000E0CB2">
              <w:rPr>
                <w:i/>
                <w:szCs w:val="22"/>
              </w:rPr>
              <w:t>Klebsiella</w:t>
            </w:r>
            <w:proofErr w:type="spellEnd"/>
            <w:r w:rsidRPr="000E0CB2">
              <w:rPr>
                <w:i/>
                <w:szCs w:val="22"/>
              </w:rPr>
              <w:t xml:space="preserve"> padermės</w:t>
            </w:r>
          </w:p>
        </w:tc>
      </w:tr>
      <w:tr w:rsidR="00AA52FA" w:rsidRPr="00AA52FA" w14:paraId="01710589" w14:textId="77777777" w:rsidTr="000E0CB2">
        <w:tc>
          <w:tcPr>
            <w:tcW w:w="9286" w:type="dxa"/>
            <w:shd w:val="clear" w:color="auto" w:fill="auto"/>
          </w:tcPr>
          <w:p w14:paraId="794905D0" w14:textId="77777777" w:rsidR="00AA52FA" w:rsidRPr="000E0CB2" w:rsidRDefault="00AA52FA" w:rsidP="00AB1813">
            <w:pPr>
              <w:pStyle w:val="Pagrindinistekstas"/>
              <w:keepNext/>
              <w:tabs>
                <w:tab w:val="left" w:pos="567"/>
              </w:tabs>
              <w:spacing w:after="0"/>
              <w:rPr>
                <w:b/>
                <w:szCs w:val="22"/>
              </w:rPr>
            </w:pPr>
            <w:proofErr w:type="spellStart"/>
            <w:r w:rsidRPr="000E0CB2">
              <w:rPr>
                <w:i/>
                <w:szCs w:val="22"/>
              </w:rPr>
              <w:t>Enterobacter</w:t>
            </w:r>
            <w:proofErr w:type="spellEnd"/>
            <w:r w:rsidRPr="000E0CB2">
              <w:rPr>
                <w:i/>
                <w:szCs w:val="22"/>
              </w:rPr>
              <w:t xml:space="preserve"> </w:t>
            </w:r>
            <w:proofErr w:type="spellStart"/>
            <w:r w:rsidRPr="000E0CB2">
              <w:rPr>
                <w:i/>
                <w:szCs w:val="22"/>
              </w:rPr>
              <w:t>aerogenes</w:t>
            </w:r>
            <w:proofErr w:type="spellEnd"/>
          </w:p>
        </w:tc>
      </w:tr>
      <w:tr w:rsidR="00AA52FA" w:rsidRPr="00AA52FA" w14:paraId="32921BF9" w14:textId="77777777" w:rsidTr="000E0CB2">
        <w:tc>
          <w:tcPr>
            <w:tcW w:w="9286" w:type="dxa"/>
            <w:shd w:val="clear" w:color="auto" w:fill="auto"/>
          </w:tcPr>
          <w:p w14:paraId="67EE0DBE" w14:textId="77777777" w:rsidR="00AA52FA" w:rsidRPr="000E0CB2" w:rsidRDefault="00AA52FA" w:rsidP="00AB1813">
            <w:pPr>
              <w:pStyle w:val="Pagrindinistekstas"/>
              <w:keepNext/>
              <w:tabs>
                <w:tab w:val="left" w:pos="567"/>
              </w:tabs>
              <w:spacing w:after="0"/>
              <w:rPr>
                <w:b/>
                <w:szCs w:val="22"/>
              </w:rPr>
            </w:pPr>
            <w:proofErr w:type="spellStart"/>
            <w:r w:rsidRPr="000E0CB2">
              <w:rPr>
                <w:i/>
                <w:szCs w:val="22"/>
              </w:rPr>
              <w:t>Haemophilus</w:t>
            </w:r>
            <w:proofErr w:type="spellEnd"/>
            <w:r w:rsidRPr="000E0CB2">
              <w:rPr>
                <w:i/>
                <w:szCs w:val="22"/>
              </w:rPr>
              <w:t xml:space="preserve"> </w:t>
            </w:r>
            <w:proofErr w:type="spellStart"/>
            <w:r w:rsidRPr="000E0CB2">
              <w:rPr>
                <w:i/>
                <w:szCs w:val="22"/>
              </w:rPr>
              <w:t>influenzae</w:t>
            </w:r>
            <w:proofErr w:type="spellEnd"/>
          </w:p>
        </w:tc>
      </w:tr>
      <w:tr w:rsidR="00AA52FA" w:rsidRPr="00AA52FA" w14:paraId="26FFC11A" w14:textId="77777777" w:rsidTr="000E0CB2">
        <w:tc>
          <w:tcPr>
            <w:tcW w:w="9286" w:type="dxa"/>
            <w:shd w:val="clear" w:color="auto" w:fill="auto"/>
          </w:tcPr>
          <w:p w14:paraId="2A47FE9E" w14:textId="77777777" w:rsidR="00AA52FA" w:rsidRPr="000E0CB2" w:rsidRDefault="00AA52FA" w:rsidP="00AB1813">
            <w:pPr>
              <w:pStyle w:val="Pagrindinistekstas"/>
              <w:keepNext/>
              <w:tabs>
                <w:tab w:val="left" w:pos="567"/>
              </w:tabs>
              <w:spacing w:after="0"/>
              <w:rPr>
                <w:b/>
                <w:szCs w:val="22"/>
              </w:rPr>
            </w:pPr>
            <w:proofErr w:type="spellStart"/>
            <w:r w:rsidRPr="000E0CB2">
              <w:rPr>
                <w:i/>
                <w:szCs w:val="22"/>
              </w:rPr>
              <w:t>Neisseria</w:t>
            </w:r>
            <w:proofErr w:type="spellEnd"/>
            <w:r w:rsidRPr="000E0CB2">
              <w:rPr>
                <w:i/>
                <w:szCs w:val="22"/>
              </w:rPr>
              <w:t xml:space="preserve"> </w:t>
            </w:r>
            <w:proofErr w:type="spellStart"/>
            <w:r w:rsidRPr="000E0CB2">
              <w:rPr>
                <w:i/>
                <w:szCs w:val="22"/>
              </w:rPr>
              <w:t>meningitidis</w:t>
            </w:r>
            <w:proofErr w:type="spellEnd"/>
          </w:p>
        </w:tc>
      </w:tr>
      <w:tr w:rsidR="00AA52FA" w:rsidRPr="00AA52FA" w14:paraId="5826B87B" w14:textId="77777777" w:rsidTr="000E0CB2">
        <w:tc>
          <w:tcPr>
            <w:tcW w:w="9286" w:type="dxa"/>
            <w:shd w:val="clear" w:color="auto" w:fill="auto"/>
          </w:tcPr>
          <w:p w14:paraId="3C9FC3C9" w14:textId="77777777" w:rsidR="00AA52FA" w:rsidRPr="000E0CB2" w:rsidRDefault="00AA52FA" w:rsidP="00AB1813">
            <w:pPr>
              <w:pStyle w:val="Pagrindinistekstas"/>
              <w:keepNext/>
              <w:tabs>
                <w:tab w:val="left" w:pos="1220"/>
              </w:tabs>
              <w:spacing w:after="0"/>
              <w:rPr>
                <w:b/>
                <w:szCs w:val="22"/>
              </w:rPr>
            </w:pPr>
            <w:proofErr w:type="spellStart"/>
            <w:r w:rsidRPr="000E0CB2">
              <w:rPr>
                <w:i/>
                <w:szCs w:val="22"/>
              </w:rPr>
              <w:t>Neisseria</w:t>
            </w:r>
            <w:proofErr w:type="spellEnd"/>
            <w:r w:rsidRPr="000E0CB2">
              <w:rPr>
                <w:i/>
                <w:szCs w:val="22"/>
              </w:rPr>
              <w:t xml:space="preserve"> </w:t>
            </w:r>
            <w:proofErr w:type="spellStart"/>
            <w:r w:rsidRPr="000E0CB2">
              <w:rPr>
                <w:i/>
                <w:szCs w:val="22"/>
              </w:rPr>
              <w:t>gonorrhoeae</w:t>
            </w:r>
            <w:proofErr w:type="spellEnd"/>
          </w:p>
        </w:tc>
      </w:tr>
      <w:tr w:rsidR="00AA52FA" w:rsidRPr="00AA52FA" w14:paraId="2F161EB9" w14:textId="77777777" w:rsidTr="000E0CB2">
        <w:tc>
          <w:tcPr>
            <w:tcW w:w="9286" w:type="dxa"/>
            <w:shd w:val="clear" w:color="auto" w:fill="auto"/>
          </w:tcPr>
          <w:p w14:paraId="608024F1" w14:textId="77777777" w:rsidR="00AA52FA" w:rsidRPr="000E0CB2" w:rsidRDefault="00AA52FA" w:rsidP="00AB1813">
            <w:pPr>
              <w:pStyle w:val="Pagrindinistekstas"/>
              <w:keepNext/>
              <w:tabs>
                <w:tab w:val="left" w:pos="567"/>
              </w:tabs>
              <w:spacing w:after="0"/>
              <w:rPr>
                <w:b/>
                <w:szCs w:val="22"/>
              </w:rPr>
            </w:pPr>
          </w:p>
        </w:tc>
      </w:tr>
      <w:tr w:rsidR="00AA52FA" w:rsidRPr="00AA52FA" w14:paraId="2B1F0A2F" w14:textId="77777777" w:rsidTr="000E0CB2">
        <w:tc>
          <w:tcPr>
            <w:tcW w:w="9286" w:type="dxa"/>
            <w:shd w:val="clear" w:color="auto" w:fill="auto"/>
          </w:tcPr>
          <w:p w14:paraId="7EA56BA1" w14:textId="77777777" w:rsidR="00AA52FA" w:rsidRPr="000E0CB2" w:rsidRDefault="00AA52FA" w:rsidP="00AB1813">
            <w:pPr>
              <w:pStyle w:val="Pagrindinistekstas"/>
              <w:keepNext/>
              <w:tabs>
                <w:tab w:val="left" w:pos="567"/>
              </w:tabs>
              <w:spacing w:after="0"/>
              <w:rPr>
                <w:szCs w:val="22"/>
              </w:rPr>
            </w:pPr>
            <w:proofErr w:type="spellStart"/>
            <w:r w:rsidRPr="000E0CB2">
              <w:rPr>
                <w:b/>
                <w:szCs w:val="22"/>
              </w:rPr>
              <w:t>Anaerobai</w:t>
            </w:r>
            <w:proofErr w:type="spellEnd"/>
          </w:p>
        </w:tc>
      </w:tr>
      <w:tr w:rsidR="00AA52FA" w:rsidRPr="00AA52FA" w14:paraId="1C84C46A" w14:textId="77777777" w:rsidTr="000E0CB2">
        <w:tc>
          <w:tcPr>
            <w:tcW w:w="9286" w:type="dxa"/>
            <w:shd w:val="clear" w:color="auto" w:fill="auto"/>
          </w:tcPr>
          <w:p w14:paraId="60D668F1" w14:textId="77777777" w:rsidR="00AA52FA" w:rsidRPr="000E0CB2" w:rsidDel="00153319" w:rsidRDefault="00AA52FA" w:rsidP="00AB1813">
            <w:pPr>
              <w:pStyle w:val="Pagrindinistekstas"/>
              <w:keepNext/>
              <w:tabs>
                <w:tab w:val="left" w:pos="567"/>
              </w:tabs>
              <w:spacing w:after="0"/>
              <w:rPr>
                <w:szCs w:val="22"/>
              </w:rPr>
            </w:pPr>
            <w:proofErr w:type="spellStart"/>
            <w:r w:rsidRPr="000E0CB2">
              <w:rPr>
                <w:i/>
                <w:szCs w:val="22"/>
              </w:rPr>
              <w:t>Bacteroides</w:t>
            </w:r>
            <w:proofErr w:type="spellEnd"/>
            <w:r w:rsidRPr="000E0CB2">
              <w:rPr>
                <w:szCs w:val="22"/>
              </w:rPr>
              <w:t xml:space="preserve"> padermės (išskyrus </w:t>
            </w:r>
            <w:r w:rsidRPr="000E0CB2">
              <w:rPr>
                <w:i/>
                <w:szCs w:val="22"/>
              </w:rPr>
              <w:t xml:space="preserve">B. </w:t>
            </w:r>
            <w:proofErr w:type="spellStart"/>
            <w:r w:rsidRPr="000E0CB2">
              <w:rPr>
                <w:i/>
                <w:szCs w:val="22"/>
              </w:rPr>
              <w:t>fragilis</w:t>
            </w:r>
            <w:proofErr w:type="spellEnd"/>
            <w:r w:rsidRPr="000E0CB2">
              <w:rPr>
                <w:szCs w:val="22"/>
              </w:rPr>
              <w:t>)</w:t>
            </w:r>
          </w:p>
        </w:tc>
      </w:tr>
      <w:tr w:rsidR="00AA52FA" w:rsidRPr="00AA52FA" w14:paraId="57655D10" w14:textId="77777777" w:rsidTr="000E0CB2">
        <w:tc>
          <w:tcPr>
            <w:tcW w:w="9286" w:type="dxa"/>
            <w:shd w:val="clear" w:color="auto" w:fill="auto"/>
          </w:tcPr>
          <w:p w14:paraId="2C6FC856" w14:textId="77777777" w:rsidR="00AA52FA" w:rsidRPr="000E0CB2" w:rsidDel="00153319" w:rsidRDefault="00AA52FA" w:rsidP="00AB1813">
            <w:pPr>
              <w:pStyle w:val="Pagrindinistekstas"/>
              <w:keepNext/>
              <w:tabs>
                <w:tab w:val="left" w:pos="567"/>
              </w:tabs>
              <w:spacing w:after="0"/>
              <w:rPr>
                <w:szCs w:val="22"/>
              </w:rPr>
            </w:pPr>
            <w:proofErr w:type="spellStart"/>
            <w:r w:rsidRPr="000E0CB2">
              <w:rPr>
                <w:i/>
                <w:szCs w:val="22"/>
              </w:rPr>
              <w:t>Fusobacterium</w:t>
            </w:r>
            <w:proofErr w:type="spellEnd"/>
            <w:r w:rsidRPr="000E0CB2">
              <w:rPr>
                <w:i/>
                <w:szCs w:val="22"/>
              </w:rPr>
              <w:t xml:space="preserve"> </w:t>
            </w:r>
            <w:r w:rsidRPr="000E0CB2">
              <w:rPr>
                <w:szCs w:val="22"/>
              </w:rPr>
              <w:t>padermės</w:t>
            </w:r>
          </w:p>
        </w:tc>
      </w:tr>
      <w:tr w:rsidR="00AA52FA" w:rsidRPr="00AA52FA" w14:paraId="0C4E2911" w14:textId="77777777" w:rsidTr="000E0CB2">
        <w:tc>
          <w:tcPr>
            <w:tcW w:w="9286" w:type="dxa"/>
            <w:shd w:val="clear" w:color="auto" w:fill="auto"/>
          </w:tcPr>
          <w:p w14:paraId="66B01623" w14:textId="77777777" w:rsidR="00AA52FA" w:rsidRPr="000E0CB2" w:rsidRDefault="00AA52FA" w:rsidP="00AB1813">
            <w:pPr>
              <w:pStyle w:val="Pagrindinistekstas"/>
              <w:keepNext/>
              <w:tabs>
                <w:tab w:val="left" w:pos="567"/>
              </w:tabs>
              <w:spacing w:after="0"/>
              <w:rPr>
                <w:i/>
                <w:szCs w:val="22"/>
              </w:rPr>
            </w:pPr>
            <w:proofErr w:type="spellStart"/>
            <w:r w:rsidRPr="000E0CB2">
              <w:rPr>
                <w:i/>
                <w:szCs w:val="22"/>
              </w:rPr>
              <w:t>Veillonella</w:t>
            </w:r>
            <w:proofErr w:type="spellEnd"/>
            <w:r w:rsidRPr="000E0CB2">
              <w:rPr>
                <w:i/>
                <w:szCs w:val="22"/>
              </w:rPr>
              <w:t xml:space="preserve"> </w:t>
            </w:r>
            <w:r w:rsidRPr="000E0CB2">
              <w:rPr>
                <w:szCs w:val="22"/>
              </w:rPr>
              <w:t>padermės</w:t>
            </w:r>
          </w:p>
        </w:tc>
      </w:tr>
      <w:tr w:rsidR="00AA52FA" w:rsidRPr="00AA52FA" w14:paraId="25AD435D" w14:textId="77777777" w:rsidTr="000E0CB2">
        <w:tc>
          <w:tcPr>
            <w:tcW w:w="9286" w:type="dxa"/>
            <w:shd w:val="clear" w:color="auto" w:fill="auto"/>
          </w:tcPr>
          <w:p w14:paraId="2D8A1751" w14:textId="77777777" w:rsidR="00AA52FA" w:rsidRPr="000E0CB2" w:rsidRDefault="00AA52FA" w:rsidP="00AB1813">
            <w:pPr>
              <w:pStyle w:val="Pagrindinistekstas"/>
              <w:keepNext/>
              <w:tabs>
                <w:tab w:val="left" w:pos="567"/>
              </w:tabs>
              <w:spacing w:after="0"/>
              <w:rPr>
                <w:b/>
                <w:szCs w:val="22"/>
              </w:rPr>
            </w:pPr>
            <w:r w:rsidRPr="000E0CB2">
              <w:rPr>
                <w:b/>
                <w:bCs/>
                <w:color w:val="000000"/>
                <w:szCs w:val="22"/>
              </w:rPr>
              <w:t>Mikroorganizmai</w:t>
            </w:r>
          </w:p>
        </w:tc>
      </w:tr>
      <w:tr w:rsidR="00AA52FA" w:rsidRPr="00AA52FA" w14:paraId="6517A6C4" w14:textId="77777777" w:rsidTr="000E0CB2">
        <w:tc>
          <w:tcPr>
            <w:tcW w:w="9286" w:type="dxa"/>
            <w:shd w:val="clear" w:color="auto" w:fill="auto"/>
          </w:tcPr>
          <w:p w14:paraId="02FDFE76" w14:textId="77777777" w:rsidR="00AA52FA" w:rsidRPr="000E0CB2" w:rsidRDefault="00AA52FA" w:rsidP="00AB1813">
            <w:pPr>
              <w:pStyle w:val="Pagrindinistekstas"/>
              <w:keepNext/>
              <w:tabs>
                <w:tab w:val="left" w:pos="567"/>
              </w:tabs>
              <w:spacing w:after="0"/>
              <w:rPr>
                <w:b/>
                <w:szCs w:val="22"/>
              </w:rPr>
            </w:pPr>
            <w:r w:rsidRPr="000E0CB2">
              <w:rPr>
                <w:b/>
                <w:szCs w:val="22"/>
              </w:rPr>
              <w:t>Paprastai jautrūs mikroorganizmai</w:t>
            </w:r>
          </w:p>
        </w:tc>
      </w:tr>
      <w:tr w:rsidR="00AA52FA" w:rsidRPr="00AA52FA" w14:paraId="72921944" w14:textId="77777777" w:rsidTr="000E0CB2">
        <w:tc>
          <w:tcPr>
            <w:tcW w:w="9286" w:type="dxa"/>
            <w:shd w:val="clear" w:color="auto" w:fill="auto"/>
          </w:tcPr>
          <w:p w14:paraId="5765AC5C" w14:textId="77777777" w:rsidR="00AA52FA" w:rsidRPr="000E0CB2" w:rsidRDefault="00AA52FA" w:rsidP="00AB1813">
            <w:pPr>
              <w:pStyle w:val="Pagrindinistekstas"/>
              <w:keepNext/>
              <w:tabs>
                <w:tab w:val="left" w:pos="567"/>
              </w:tabs>
              <w:spacing w:after="0"/>
              <w:rPr>
                <w:b/>
                <w:szCs w:val="22"/>
              </w:rPr>
            </w:pPr>
            <w:proofErr w:type="spellStart"/>
            <w:r w:rsidRPr="000E0CB2">
              <w:rPr>
                <w:b/>
                <w:szCs w:val="22"/>
              </w:rPr>
              <w:t>Gramteigiami</w:t>
            </w:r>
            <w:proofErr w:type="spellEnd"/>
            <w:r w:rsidRPr="000E0CB2">
              <w:rPr>
                <w:b/>
                <w:szCs w:val="22"/>
              </w:rPr>
              <w:t xml:space="preserve"> </w:t>
            </w:r>
            <w:proofErr w:type="spellStart"/>
            <w:r w:rsidRPr="000E0CB2">
              <w:rPr>
                <w:b/>
                <w:szCs w:val="22"/>
              </w:rPr>
              <w:t>aerobai</w:t>
            </w:r>
            <w:proofErr w:type="spellEnd"/>
          </w:p>
        </w:tc>
      </w:tr>
      <w:tr w:rsidR="00AA52FA" w:rsidRPr="00AA52FA" w14:paraId="579F7860" w14:textId="77777777" w:rsidTr="000E0CB2">
        <w:tc>
          <w:tcPr>
            <w:tcW w:w="9286" w:type="dxa"/>
            <w:shd w:val="clear" w:color="auto" w:fill="auto"/>
          </w:tcPr>
          <w:p w14:paraId="69E0295B" w14:textId="77777777" w:rsidR="00AA52FA" w:rsidRPr="000E0CB2" w:rsidRDefault="00AA52FA" w:rsidP="00AB1813">
            <w:pPr>
              <w:pStyle w:val="Pagrindinistekstas"/>
              <w:keepNext/>
              <w:tabs>
                <w:tab w:val="left" w:pos="567"/>
              </w:tabs>
              <w:spacing w:after="0"/>
              <w:rPr>
                <w:b/>
                <w:szCs w:val="22"/>
              </w:rPr>
            </w:pPr>
            <w:proofErr w:type="spellStart"/>
            <w:r w:rsidRPr="000E0CB2">
              <w:rPr>
                <w:i/>
                <w:szCs w:val="22"/>
              </w:rPr>
              <w:t>Staphylococcus</w:t>
            </w:r>
            <w:proofErr w:type="spellEnd"/>
            <w:r w:rsidRPr="000E0CB2">
              <w:rPr>
                <w:i/>
                <w:szCs w:val="22"/>
              </w:rPr>
              <w:t xml:space="preserve"> </w:t>
            </w:r>
            <w:proofErr w:type="spellStart"/>
            <w:r w:rsidRPr="000E0CB2">
              <w:rPr>
                <w:i/>
                <w:szCs w:val="22"/>
              </w:rPr>
              <w:t>aureus</w:t>
            </w:r>
            <w:proofErr w:type="spellEnd"/>
            <w:r w:rsidRPr="000E0CB2">
              <w:rPr>
                <w:i/>
                <w:szCs w:val="22"/>
              </w:rPr>
              <w:t xml:space="preserve"> </w:t>
            </w:r>
            <w:r w:rsidRPr="000E0CB2">
              <w:rPr>
                <w:szCs w:val="22"/>
              </w:rPr>
              <w:t>(</w:t>
            </w:r>
            <w:proofErr w:type="spellStart"/>
            <w:r w:rsidRPr="000E0CB2">
              <w:rPr>
                <w:szCs w:val="22"/>
              </w:rPr>
              <w:t>meticilinui</w:t>
            </w:r>
            <w:proofErr w:type="spellEnd"/>
            <w:r w:rsidRPr="000E0CB2">
              <w:rPr>
                <w:szCs w:val="22"/>
              </w:rPr>
              <w:t xml:space="preserve"> jautrios padermės)</w:t>
            </w:r>
          </w:p>
        </w:tc>
      </w:tr>
      <w:tr w:rsidR="00AA52FA" w:rsidRPr="00AA52FA" w14:paraId="105D4FA9" w14:textId="77777777" w:rsidTr="000E0CB2">
        <w:tc>
          <w:tcPr>
            <w:tcW w:w="9286" w:type="dxa"/>
            <w:shd w:val="clear" w:color="auto" w:fill="auto"/>
          </w:tcPr>
          <w:p w14:paraId="1BD9DF6E" w14:textId="77777777" w:rsidR="00AA52FA" w:rsidRPr="000E0CB2" w:rsidRDefault="00AA52FA" w:rsidP="00AB1813">
            <w:pPr>
              <w:pStyle w:val="Pagrindinistekstas"/>
              <w:keepNext/>
              <w:tabs>
                <w:tab w:val="left" w:pos="567"/>
              </w:tabs>
              <w:spacing w:after="0"/>
              <w:rPr>
                <w:i/>
                <w:szCs w:val="22"/>
              </w:rPr>
            </w:pPr>
            <w:proofErr w:type="spellStart"/>
            <w:r w:rsidRPr="000E0CB2">
              <w:rPr>
                <w:i/>
                <w:szCs w:val="22"/>
              </w:rPr>
              <w:t>Staphylococcus</w:t>
            </w:r>
            <w:proofErr w:type="spellEnd"/>
            <w:r w:rsidRPr="000E0CB2">
              <w:rPr>
                <w:i/>
                <w:szCs w:val="22"/>
              </w:rPr>
              <w:t xml:space="preserve"> </w:t>
            </w:r>
            <w:proofErr w:type="spellStart"/>
            <w:r w:rsidRPr="000E0CB2">
              <w:rPr>
                <w:i/>
                <w:szCs w:val="22"/>
              </w:rPr>
              <w:t>epidermidis</w:t>
            </w:r>
            <w:proofErr w:type="spellEnd"/>
            <w:r w:rsidRPr="000E0CB2">
              <w:rPr>
                <w:i/>
                <w:szCs w:val="22"/>
              </w:rPr>
              <w:t xml:space="preserve"> </w:t>
            </w:r>
            <w:r w:rsidRPr="000E0CB2">
              <w:rPr>
                <w:szCs w:val="22"/>
              </w:rPr>
              <w:t>(</w:t>
            </w:r>
            <w:proofErr w:type="spellStart"/>
            <w:r w:rsidRPr="000E0CB2">
              <w:rPr>
                <w:szCs w:val="22"/>
              </w:rPr>
              <w:t>meticilinui</w:t>
            </w:r>
            <w:proofErr w:type="spellEnd"/>
            <w:r w:rsidRPr="000E0CB2">
              <w:rPr>
                <w:szCs w:val="22"/>
              </w:rPr>
              <w:t xml:space="preserve"> jautrios padermės)</w:t>
            </w:r>
          </w:p>
        </w:tc>
      </w:tr>
      <w:tr w:rsidR="00AA52FA" w:rsidRPr="00AA52FA" w14:paraId="4E13282B" w14:textId="77777777" w:rsidTr="000E0CB2">
        <w:tc>
          <w:tcPr>
            <w:tcW w:w="9286" w:type="dxa"/>
            <w:shd w:val="clear" w:color="auto" w:fill="auto"/>
          </w:tcPr>
          <w:p w14:paraId="66C5D1EC" w14:textId="19D9B0DA" w:rsidR="00AA52FA" w:rsidRPr="000E0CB2" w:rsidRDefault="00AA52FA" w:rsidP="00AB1813">
            <w:pPr>
              <w:pStyle w:val="Pagrindinistekstas"/>
              <w:keepNext/>
              <w:tabs>
                <w:tab w:val="left" w:pos="567"/>
              </w:tabs>
              <w:spacing w:after="0"/>
              <w:rPr>
                <w:b/>
                <w:szCs w:val="22"/>
              </w:rPr>
            </w:pPr>
            <w:proofErr w:type="spellStart"/>
            <w:r w:rsidRPr="000E0CB2">
              <w:rPr>
                <w:i/>
                <w:szCs w:val="22"/>
              </w:rPr>
              <w:t>Streptococcus</w:t>
            </w:r>
            <w:proofErr w:type="spellEnd"/>
            <w:r w:rsidRPr="000E0CB2">
              <w:rPr>
                <w:i/>
                <w:szCs w:val="22"/>
              </w:rPr>
              <w:t xml:space="preserve"> </w:t>
            </w:r>
            <w:proofErr w:type="spellStart"/>
            <w:r w:rsidRPr="000E0CB2">
              <w:rPr>
                <w:i/>
                <w:szCs w:val="22"/>
              </w:rPr>
              <w:t>pneumonia</w:t>
            </w:r>
            <w:proofErr w:type="spellEnd"/>
          </w:p>
        </w:tc>
      </w:tr>
      <w:tr w:rsidR="00AA52FA" w:rsidRPr="00AA52FA" w14:paraId="1ABDA60C" w14:textId="77777777" w:rsidTr="000E0CB2">
        <w:tc>
          <w:tcPr>
            <w:tcW w:w="9286" w:type="dxa"/>
            <w:shd w:val="clear" w:color="auto" w:fill="auto"/>
          </w:tcPr>
          <w:p w14:paraId="4FF8E6DE" w14:textId="4F62568A" w:rsidR="00AA52FA" w:rsidRPr="000E0CB2" w:rsidRDefault="00AA52FA" w:rsidP="00AB1813">
            <w:pPr>
              <w:pStyle w:val="Pagrindinistekstas"/>
              <w:keepNext/>
              <w:tabs>
                <w:tab w:val="left" w:pos="567"/>
              </w:tabs>
              <w:spacing w:after="0"/>
              <w:rPr>
                <w:b/>
                <w:szCs w:val="22"/>
              </w:rPr>
            </w:pPr>
            <w:proofErr w:type="spellStart"/>
            <w:r w:rsidRPr="000E0CB2">
              <w:rPr>
                <w:i/>
                <w:szCs w:val="22"/>
              </w:rPr>
              <w:t>Streptococcus</w:t>
            </w:r>
            <w:proofErr w:type="spellEnd"/>
            <w:r w:rsidRPr="000E0CB2">
              <w:rPr>
                <w:i/>
                <w:szCs w:val="22"/>
              </w:rPr>
              <w:t xml:space="preserve"> </w:t>
            </w:r>
            <w:proofErr w:type="spellStart"/>
            <w:r w:rsidRPr="000E0CB2">
              <w:rPr>
                <w:i/>
                <w:szCs w:val="22"/>
              </w:rPr>
              <w:t>pyogenes</w:t>
            </w:r>
            <w:proofErr w:type="spellEnd"/>
          </w:p>
        </w:tc>
      </w:tr>
      <w:tr w:rsidR="00AA52FA" w:rsidRPr="00AA52FA" w14:paraId="73B4B16B" w14:textId="77777777" w:rsidTr="000E0CB2">
        <w:tc>
          <w:tcPr>
            <w:tcW w:w="9286" w:type="dxa"/>
            <w:shd w:val="clear" w:color="auto" w:fill="auto"/>
          </w:tcPr>
          <w:p w14:paraId="7897D433" w14:textId="77777777" w:rsidR="00AA52FA" w:rsidRPr="000E0CB2" w:rsidRDefault="00AA52FA" w:rsidP="00AB1813">
            <w:pPr>
              <w:pStyle w:val="Pagrindinistekstas"/>
              <w:keepNext/>
              <w:tabs>
                <w:tab w:val="left" w:pos="567"/>
              </w:tabs>
              <w:spacing w:after="0"/>
              <w:rPr>
                <w:b/>
                <w:szCs w:val="22"/>
              </w:rPr>
            </w:pPr>
            <w:proofErr w:type="spellStart"/>
            <w:r w:rsidRPr="000E0CB2">
              <w:rPr>
                <w:i/>
                <w:szCs w:val="22"/>
              </w:rPr>
              <w:t>Streptococcus</w:t>
            </w:r>
            <w:proofErr w:type="spellEnd"/>
            <w:r w:rsidRPr="000E0CB2">
              <w:rPr>
                <w:i/>
                <w:szCs w:val="22"/>
              </w:rPr>
              <w:t xml:space="preserve"> </w:t>
            </w:r>
            <w:proofErr w:type="spellStart"/>
            <w:r w:rsidRPr="000E0CB2">
              <w:rPr>
                <w:i/>
                <w:szCs w:val="22"/>
              </w:rPr>
              <w:t>viridans</w:t>
            </w:r>
            <w:proofErr w:type="spellEnd"/>
          </w:p>
        </w:tc>
      </w:tr>
      <w:tr w:rsidR="00AA52FA" w:rsidRPr="00AA52FA" w14:paraId="11AEF1F7" w14:textId="77777777" w:rsidTr="000E0CB2">
        <w:tc>
          <w:tcPr>
            <w:tcW w:w="9286" w:type="dxa"/>
            <w:shd w:val="clear" w:color="auto" w:fill="auto"/>
          </w:tcPr>
          <w:p w14:paraId="760750AD" w14:textId="77777777" w:rsidR="00AA52FA" w:rsidRPr="000E0CB2" w:rsidRDefault="00AA52FA" w:rsidP="00AB1813">
            <w:pPr>
              <w:pStyle w:val="Pagrindinistekstas"/>
              <w:keepNext/>
              <w:tabs>
                <w:tab w:val="left" w:pos="567"/>
              </w:tabs>
              <w:spacing w:after="0"/>
              <w:rPr>
                <w:b/>
                <w:szCs w:val="22"/>
              </w:rPr>
            </w:pPr>
          </w:p>
        </w:tc>
      </w:tr>
      <w:tr w:rsidR="00AA52FA" w:rsidRPr="00AA52FA" w14:paraId="360C7D22" w14:textId="77777777" w:rsidTr="000E0CB2">
        <w:tc>
          <w:tcPr>
            <w:tcW w:w="9286" w:type="dxa"/>
            <w:shd w:val="clear" w:color="auto" w:fill="auto"/>
          </w:tcPr>
          <w:p w14:paraId="7F85409B" w14:textId="77777777" w:rsidR="00AA52FA" w:rsidRPr="000E0CB2" w:rsidRDefault="00AA52FA" w:rsidP="00AB1813">
            <w:pPr>
              <w:pStyle w:val="Pagrindinistekstas"/>
              <w:keepNext/>
              <w:tabs>
                <w:tab w:val="left" w:pos="567"/>
              </w:tabs>
              <w:spacing w:after="0"/>
              <w:rPr>
                <w:b/>
                <w:szCs w:val="22"/>
              </w:rPr>
            </w:pPr>
            <w:proofErr w:type="spellStart"/>
            <w:r w:rsidRPr="000E0CB2">
              <w:rPr>
                <w:b/>
                <w:szCs w:val="22"/>
              </w:rPr>
              <w:t>Gramneigiami</w:t>
            </w:r>
            <w:proofErr w:type="spellEnd"/>
            <w:r w:rsidRPr="000E0CB2">
              <w:rPr>
                <w:b/>
                <w:szCs w:val="22"/>
              </w:rPr>
              <w:t xml:space="preserve"> </w:t>
            </w:r>
            <w:proofErr w:type="spellStart"/>
            <w:r w:rsidRPr="000E0CB2">
              <w:rPr>
                <w:b/>
                <w:szCs w:val="22"/>
              </w:rPr>
              <w:t>aerobai</w:t>
            </w:r>
            <w:proofErr w:type="spellEnd"/>
          </w:p>
        </w:tc>
      </w:tr>
      <w:tr w:rsidR="00AA52FA" w:rsidRPr="00AA52FA" w14:paraId="0676AEA6" w14:textId="77777777" w:rsidTr="000E0CB2">
        <w:tc>
          <w:tcPr>
            <w:tcW w:w="9286" w:type="dxa"/>
            <w:shd w:val="clear" w:color="auto" w:fill="auto"/>
          </w:tcPr>
          <w:p w14:paraId="182960E3" w14:textId="77777777" w:rsidR="00AA52FA" w:rsidRPr="000E0CB2" w:rsidDel="00CB3F49" w:rsidRDefault="00AA52FA" w:rsidP="00AB1813">
            <w:pPr>
              <w:pStyle w:val="Pagrindinistekstas"/>
              <w:keepNext/>
              <w:tabs>
                <w:tab w:val="left" w:pos="567"/>
              </w:tabs>
              <w:spacing w:after="0"/>
              <w:rPr>
                <w:szCs w:val="22"/>
              </w:rPr>
            </w:pPr>
            <w:proofErr w:type="spellStart"/>
            <w:r w:rsidRPr="000E0CB2">
              <w:rPr>
                <w:i/>
                <w:szCs w:val="22"/>
              </w:rPr>
              <w:t>Escherichia</w:t>
            </w:r>
            <w:proofErr w:type="spellEnd"/>
            <w:r w:rsidRPr="000E0CB2">
              <w:rPr>
                <w:i/>
                <w:szCs w:val="22"/>
              </w:rPr>
              <w:t xml:space="preserve"> coli</w:t>
            </w:r>
          </w:p>
        </w:tc>
      </w:tr>
      <w:tr w:rsidR="00AA52FA" w:rsidRPr="00AA52FA" w14:paraId="0E451AF9" w14:textId="77777777" w:rsidTr="000E0CB2">
        <w:tc>
          <w:tcPr>
            <w:tcW w:w="9286" w:type="dxa"/>
            <w:shd w:val="clear" w:color="auto" w:fill="auto"/>
          </w:tcPr>
          <w:p w14:paraId="1216C30A" w14:textId="0A9EC095" w:rsidR="00AA52FA" w:rsidRPr="000E0CB2" w:rsidDel="00CB3F49" w:rsidRDefault="00AA52FA" w:rsidP="00AB1813">
            <w:pPr>
              <w:pStyle w:val="Pagrindinistekstas"/>
              <w:keepNext/>
              <w:tabs>
                <w:tab w:val="left" w:pos="567"/>
              </w:tabs>
              <w:spacing w:after="0"/>
              <w:rPr>
                <w:szCs w:val="22"/>
              </w:rPr>
            </w:pPr>
            <w:proofErr w:type="spellStart"/>
            <w:r w:rsidRPr="000E0CB2">
              <w:rPr>
                <w:i/>
                <w:szCs w:val="22"/>
              </w:rPr>
              <w:t>Proteus</w:t>
            </w:r>
            <w:proofErr w:type="spellEnd"/>
            <w:r w:rsidRPr="000E0CB2">
              <w:rPr>
                <w:i/>
                <w:szCs w:val="22"/>
              </w:rPr>
              <w:t xml:space="preserve"> </w:t>
            </w:r>
            <w:proofErr w:type="spellStart"/>
            <w:r w:rsidRPr="000E0CB2">
              <w:rPr>
                <w:i/>
                <w:szCs w:val="22"/>
              </w:rPr>
              <w:t>mirabilis</w:t>
            </w:r>
            <w:proofErr w:type="spellEnd"/>
          </w:p>
        </w:tc>
      </w:tr>
      <w:tr w:rsidR="00AA52FA" w:rsidRPr="00AA52FA" w14:paraId="05473A43" w14:textId="77777777" w:rsidTr="000E0CB2">
        <w:tc>
          <w:tcPr>
            <w:tcW w:w="9286" w:type="dxa"/>
            <w:shd w:val="clear" w:color="auto" w:fill="auto"/>
          </w:tcPr>
          <w:p w14:paraId="0C2868C0" w14:textId="77777777" w:rsidR="00AA52FA" w:rsidRPr="000E0CB2" w:rsidRDefault="00AA52FA" w:rsidP="00AB1813">
            <w:pPr>
              <w:pStyle w:val="Pagrindinistekstas"/>
              <w:keepNext/>
              <w:tabs>
                <w:tab w:val="left" w:pos="567"/>
              </w:tabs>
              <w:spacing w:after="0"/>
              <w:rPr>
                <w:szCs w:val="22"/>
              </w:rPr>
            </w:pPr>
            <w:proofErr w:type="spellStart"/>
            <w:r w:rsidRPr="000E0CB2">
              <w:rPr>
                <w:i/>
                <w:szCs w:val="22"/>
              </w:rPr>
              <w:t>Klebsiella</w:t>
            </w:r>
            <w:proofErr w:type="spellEnd"/>
            <w:r w:rsidRPr="000E0CB2">
              <w:rPr>
                <w:i/>
                <w:szCs w:val="22"/>
              </w:rPr>
              <w:t xml:space="preserve"> padermės</w:t>
            </w:r>
          </w:p>
        </w:tc>
      </w:tr>
      <w:tr w:rsidR="00AA52FA" w:rsidRPr="00AA52FA" w14:paraId="52A01D95" w14:textId="77777777" w:rsidTr="000E0CB2">
        <w:tc>
          <w:tcPr>
            <w:tcW w:w="9286" w:type="dxa"/>
            <w:shd w:val="clear" w:color="auto" w:fill="auto"/>
          </w:tcPr>
          <w:p w14:paraId="1892CBC6" w14:textId="77777777" w:rsidR="00AA52FA" w:rsidRPr="000E0CB2" w:rsidRDefault="00AA52FA" w:rsidP="00AB1813">
            <w:pPr>
              <w:pStyle w:val="Pagrindinistekstas"/>
              <w:keepNext/>
              <w:tabs>
                <w:tab w:val="left" w:pos="567"/>
              </w:tabs>
              <w:spacing w:after="0"/>
              <w:rPr>
                <w:b/>
                <w:szCs w:val="22"/>
              </w:rPr>
            </w:pPr>
            <w:proofErr w:type="spellStart"/>
            <w:r w:rsidRPr="000E0CB2">
              <w:rPr>
                <w:i/>
                <w:szCs w:val="22"/>
              </w:rPr>
              <w:t>Enterobacter</w:t>
            </w:r>
            <w:proofErr w:type="spellEnd"/>
            <w:r w:rsidRPr="000E0CB2">
              <w:rPr>
                <w:i/>
                <w:szCs w:val="22"/>
              </w:rPr>
              <w:t xml:space="preserve"> </w:t>
            </w:r>
            <w:proofErr w:type="spellStart"/>
            <w:r w:rsidRPr="000E0CB2">
              <w:rPr>
                <w:i/>
                <w:szCs w:val="22"/>
              </w:rPr>
              <w:t>aerogenes</w:t>
            </w:r>
            <w:proofErr w:type="spellEnd"/>
          </w:p>
        </w:tc>
      </w:tr>
      <w:tr w:rsidR="00AA52FA" w:rsidRPr="00AA52FA" w14:paraId="6690A7BB" w14:textId="77777777" w:rsidTr="000E0CB2">
        <w:tc>
          <w:tcPr>
            <w:tcW w:w="9286" w:type="dxa"/>
            <w:shd w:val="clear" w:color="auto" w:fill="auto"/>
          </w:tcPr>
          <w:p w14:paraId="639BAEE0" w14:textId="77777777" w:rsidR="00AA52FA" w:rsidRPr="000E0CB2" w:rsidRDefault="00AA52FA" w:rsidP="00AB1813">
            <w:pPr>
              <w:pStyle w:val="Pagrindinistekstas"/>
              <w:keepNext/>
              <w:tabs>
                <w:tab w:val="left" w:pos="567"/>
              </w:tabs>
              <w:spacing w:after="0"/>
              <w:rPr>
                <w:b/>
                <w:szCs w:val="22"/>
              </w:rPr>
            </w:pPr>
            <w:proofErr w:type="spellStart"/>
            <w:r w:rsidRPr="000E0CB2">
              <w:rPr>
                <w:i/>
                <w:szCs w:val="22"/>
              </w:rPr>
              <w:t>Haemophilus</w:t>
            </w:r>
            <w:proofErr w:type="spellEnd"/>
            <w:r w:rsidRPr="000E0CB2">
              <w:rPr>
                <w:i/>
                <w:szCs w:val="22"/>
              </w:rPr>
              <w:t xml:space="preserve"> </w:t>
            </w:r>
            <w:proofErr w:type="spellStart"/>
            <w:r w:rsidRPr="000E0CB2">
              <w:rPr>
                <w:i/>
                <w:szCs w:val="22"/>
              </w:rPr>
              <w:t>influenzae</w:t>
            </w:r>
            <w:proofErr w:type="spellEnd"/>
          </w:p>
        </w:tc>
      </w:tr>
      <w:tr w:rsidR="00AA52FA" w:rsidRPr="00AA52FA" w14:paraId="795FB88B" w14:textId="77777777" w:rsidTr="000E0CB2">
        <w:tc>
          <w:tcPr>
            <w:tcW w:w="9286" w:type="dxa"/>
            <w:shd w:val="clear" w:color="auto" w:fill="auto"/>
          </w:tcPr>
          <w:p w14:paraId="567FA166" w14:textId="77777777" w:rsidR="00AA52FA" w:rsidRPr="000E0CB2" w:rsidRDefault="00AA52FA" w:rsidP="00AB1813">
            <w:pPr>
              <w:pStyle w:val="Pagrindinistekstas"/>
              <w:keepNext/>
              <w:tabs>
                <w:tab w:val="left" w:pos="567"/>
              </w:tabs>
              <w:spacing w:after="0"/>
              <w:rPr>
                <w:b/>
                <w:szCs w:val="22"/>
              </w:rPr>
            </w:pPr>
            <w:proofErr w:type="spellStart"/>
            <w:r w:rsidRPr="000E0CB2">
              <w:rPr>
                <w:i/>
                <w:szCs w:val="22"/>
              </w:rPr>
              <w:t>Neisseria</w:t>
            </w:r>
            <w:proofErr w:type="spellEnd"/>
            <w:r w:rsidRPr="000E0CB2">
              <w:rPr>
                <w:i/>
                <w:szCs w:val="22"/>
              </w:rPr>
              <w:t xml:space="preserve"> </w:t>
            </w:r>
            <w:proofErr w:type="spellStart"/>
            <w:r w:rsidRPr="000E0CB2">
              <w:rPr>
                <w:i/>
                <w:szCs w:val="22"/>
              </w:rPr>
              <w:t>meningitidis</w:t>
            </w:r>
            <w:proofErr w:type="spellEnd"/>
          </w:p>
        </w:tc>
      </w:tr>
      <w:tr w:rsidR="00AA52FA" w:rsidRPr="00AA52FA" w14:paraId="384E3EC7" w14:textId="77777777" w:rsidTr="000E0CB2">
        <w:tc>
          <w:tcPr>
            <w:tcW w:w="9286" w:type="dxa"/>
            <w:shd w:val="clear" w:color="auto" w:fill="auto"/>
          </w:tcPr>
          <w:p w14:paraId="68379B50" w14:textId="77777777" w:rsidR="00AA52FA" w:rsidRPr="000E0CB2" w:rsidRDefault="00AA52FA" w:rsidP="00AB1813">
            <w:pPr>
              <w:pStyle w:val="Pagrindinistekstas"/>
              <w:keepNext/>
              <w:tabs>
                <w:tab w:val="left" w:pos="1220"/>
              </w:tabs>
              <w:spacing w:after="0"/>
              <w:rPr>
                <w:b/>
                <w:szCs w:val="22"/>
              </w:rPr>
            </w:pPr>
            <w:proofErr w:type="spellStart"/>
            <w:r w:rsidRPr="000E0CB2">
              <w:rPr>
                <w:i/>
                <w:szCs w:val="22"/>
              </w:rPr>
              <w:t>Neisseria</w:t>
            </w:r>
            <w:proofErr w:type="spellEnd"/>
            <w:r w:rsidRPr="000E0CB2">
              <w:rPr>
                <w:i/>
                <w:szCs w:val="22"/>
              </w:rPr>
              <w:t xml:space="preserve"> </w:t>
            </w:r>
            <w:proofErr w:type="spellStart"/>
            <w:r w:rsidRPr="000E0CB2">
              <w:rPr>
                <w:i/>
                <w:szCs w:val="22"/>
              </w:rPr>
              <w:t>gonorrhoeae</w:t>
            </w:r>
            <w:proofErr w:type="spellEnd"/>
          </w:p>
        </w:tc>
      </w:tr>
      <w:tr w:rsidR="00AA52FA" w:rsidRPr="00AA52FA" w14:paraId="0AD62DF3" w14:textId="77777777" w:rsidTr="000E0CB2">
        <w:tc>
          <w:tcPr>
            <w:tcW w:w="9286" w:type="dxa"/>
            <w:shd w:val="clear" w:color="auto" w:fill="auto"/>
          </w:tcPr>
          <w:p w14:paraId="2CCB35A8" w14:textId="77777777" w:rsidR="00AA52FA" w:rsidRPr="000E0CB2" w:rsidRDefault="00AA52FA" w:rsidP="00AB1813">
            <w:pPr>
              <w:pStyle w:val="Pagrindinistekstas"/>
              <w:keepNext/>
              <w:tabs>
                <w:tab w:val="left" w:pos="567"/>
              </w:tabs>
              <w:spacing w:after="0"/>
              <w:rPr>
                <w:b/>
                <w:szCs w:val="22"/>
              </w:rPr>
            </w:pPr>
          </w:p>
        </w:tc>
      </w:tr>
      <w:tr w:rsidR="00AA52FA" w:rsidRPr="00AA52FA" w14:paraId="7A587FCA" w14:textId="77777777" w:rsidTr="000E0CB2">
        <w:tc>
          <w:tcPr>
            <w:tcW w:w="9286" w:type="dxa"/>
            <w:shd w:val="clear" w:color="auto" w:fill="auto"/>
          </w:tcPr>
          <w:p w14:paraId="55AD746E" w14:textId="77777777" w:rsidR="00AA52FA" w:rsidRPr="000E0CB2" w:rsidRDefault="00AA52FA" w:rsidP="00AB1813">
            <w:pPr>
              <w:pStyle w:val="Pagrindinistekstas"/>
              <w:keepNext/>
              <w:tabs>
                <w:tab w:val="left" w:pos="567"/>
              </w:tabs>
              <w:spacing w:after="0"/>
              <w:rPr>
                <w:szCs w:val="22"/>
              </w:rPr>
            </w:pPr>
            <w:proofErr w:type="spellStart"/>
            <w:r w:rsidRPr="000E0CB2">
              <w:rPr>
                <w:b/>
                <w:szCs w:val="22"/>
              </w:rPr>
              <w:t>Anaerobai</w:t>
            </w:r>
            <w:proofErr w:type="spellEnd"/>
          </w:p>
        </w:tc>
      </w:tr>
      <w:tr w:rsidR="00AA52FA" w:rsidRPr="00AA52FA" w14:paraId="0E2C9F3D" w14:textId="77777777" w:rsidTr="000E0CB2">
        <w:tc>
          <w:tcPr>
            <w:tcW w:w="9286" w:type="dxa"/>
            <w:shd w:val="clear" w:color="auto" w:fill="auto"/>
          </w:tcPr>
          <w:p w14:paraId="302B74CD" w14:textId="77777777" w:rsidR="00AA52FA" w:rsidRPr="000E0CB2" w:rsidDel="00153319" w:rsidRDefault="00AA52FA" w:rsidP="00AB1813">
            <w:pPr>
              <w:pStyle w:val="Pagrindinistekstas"/>
              <w:keepNext/>
              <w:tabs>
                <w:tab w:val="left" w:pos="567"/>
              </w:tabs>
              <w:spacing w:after="0"/>
              <w:rPr>
                <w:szCs w:val="22"/>
              </w:rPr>
            </w:pPr>
            <w:proofErr w:type="spellStart"/>
            <w:r w:rsidRPr="000E0CB2">
              <w:rPr>
                <w:i/>
                <w:szCs w:val="22"/>
              </w:rPr>
              <w:t>Bacteroides</w:t>
            </w:r>
            <w:proofErr w:type="spellEnd"/>
            <w:r w:rsidRPr="000E0CB2">
              <w:rPr>
                <w:szCs w:val="22"/>
              </w:rPr>
              <w:t xml:space="preserve"> padermės (išskyrus </w:t>
            </w:r>
            <w:r w:rsidRPr="000E0CB2">
              <w:rPr>
                <w:i/>
                <w:szCs w:val="22"/>
              </w:rPr>
              <w:t xml:space="preserve">B. </w:t>
            </w:r>
            <w:proofErr w:type="spellStart"/>
            <w:r w:rsidRPr="000E0CB2">
              <w:rPr>
                <w:i/>
                <w:szCs w:val="22"/>
              </w:rPr>
              <w:t>fragilis</w:t>
            </w:r>
            <w:proofErr w:type="spellEnd"/>
            <w:r w:rsidRPr="000E0CB2">
              <w:rPr>
                <w:szCs w:val="22"/>
              </w:rPr>
              <w:t>)</w:t>
            </w:r>
          </w:p>
        </w:tc>
      </w:tr>
      <w:tr w:rsidR="00AA52FA" w:rsidRPr="00AA52FA" w14:paraId="62815B5C" w14:textId="77777777" w:rsidTr="000E0CB2">
        <w:tc>
          <w:tcPr>
            <w:tcW w:w="9286" w:type="dxa"/>
            <w:shd w:val="clear" w:color="auto" w:fill="auto"/>
          </w:tcPr>
          <w:p w14:paraId="60E59491" w14:textId="77777777" w:rsidR="00AA52FA" w:rsidRPr="000E0CB2" w:rsidDel="00153319" w:rsidRDefault="00AA52FA" w:rsidP="00AB1813">
            <w:pPr>
              <w:pStyle w:val="Pagrindinistekstas"/>
              <w:keepNext/>
              <w:tabs>
                <w:tab w:val="left" w:pos="567"/>
              </w:tabs>
              <w:spacing w:after="0"/>
              <w:rPr>
                <w:szCs w:val="22"/>
              </w:rPr>
            </w:pPr>
            <w:proofErr w:type="spellStart"/>
            <w:r w:rsidRPr="000E0CB2">
              <w:rPr>
                <w:i/>
                <w:szCs w:val="22"/>
              </w:rPr>
              <w:t>Fusobacterium</w:t>
            </w:r>
            <w:proofErr w:type="spellEnd"/>
            <w:r w:rsidRPr="000E0CB2">
              <w:rPr>
                <w:i/>
                <w:szCs w:val="22"/>
              </w:rPr>
              <w:t xml:space="preserve"> </w:t>
            </w:r>
            <w:r w:rsidRPr="000E0CB2">
              <w:rPr>
                <w:szCs w:val="22"/>
              </w:rPr>
              <w:t>padermės</w:t>
            </w:r>
          </w:p>
        </w:tc>
      </w:tr>
      <w:tr w:rsidR="00AA52FA" w:rsidRPr="00AA52FA" w14:paraId="28AC385D" w14:textId="77777777" w:rsidTr="000E0CB2">
        <w:tc>
          <w:tcPr>
            <w:tcW w:w="9286" w:type="dxa"/>
            <w:shd w:val="clear" w:color="auto" w:fill="auto"/>
          </w:tcPr>
          <w:p w14:paraId="179ACCB7" w14:textId="77777777" w:rsidR="00AA52FA" w:rsidRPr="000E0CB2" w:rsidRDefault="00AA52FA" w:rsidP="00AB1813">
            <w:pPr>
              <w:pStyle w:val="Pagrindinistekstas"/>
              <w:keepNext/>
              <w:tabs>
                <w:tab w:val="left" w:pos="567"/>
              </w:tabs>
              <w:spacing w:after="0"/>
              <w:rPr>
                <w:i/>
                <w:szCs w:val="22"/>
              </w:rPr>
            </w:pPr>
            <w:proofErr w:type="spellStart"/>
            <w:r w:rsidRPr="000E0CB2">
              <w:rPr>
                <w:i/>
                <w:szCs w:val="22"/>
              </w:rPr>
              <w:t>Veillonella</w:t>
            </w:r>
            <w:proofErr w:type="spellEnd"/>
            <w:r w:rsidRPr="000E0CB2">
              <w:rPr>
                <w:i/>
                <w:szCs w:val="22"/>
              </w:rPr>
              <w:t xml:space="preserve"> </w:t>
            </w:r>
            <w:r w:rsidRPr="000E0CB2">
              <w:rPr>
                <w:szCs w:val="22"/>
              </w:rPr>
              <w:t>padermės</w:t>
            </w:r>
          </w:p>
        </w:tc>
      </w:tr>
    </w:tbl>
    <w:p w14:paraId="71FAFDE1" w14:textId="77777777" w:rsidR="00AA52FA" w:rsidRPr="00AA52FA" w:rsidRDefault="00AA52FA" w:rsidP="00AB1813">
      <w:pPr>
        <w:rPr>
          <w:b/>
          <w:szCs w:val="22"/>
        </w:rPr>
      </w:pPr>
    </w:p>
    <w:tbl>
      <w:tblPr>
        <w:tblpPr w:leftFromText="180" w:rightFromText="180" w:vertAnchor="text" w:horzAnchor="margin" w:tblpY="5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AA52FA" w:rsidRPr="00AA52FA" w14:paraId="7901C5B9" w14:textId="77777777" w:rsidTr="000E0CB2">
        <w:tc>
          <w:tcPr>
            <w:tcW w:w="9286" w:type="dxa"/>
            <w:shd w:val="clear" w:color="auto" w:fill="auto"/>
          </w:tcPr>
          <w:p w14:paraId="44EAA67C" w14:textId="77777777" w:rsidR="00AA52FA" w:rsidRPr="000E0CB2" w:rsidRDefault="00AA52FA" w:rsidP="00AB1813">
            <w:pPr>
              <w:pStyle w:val="Pagrindinistekstas"/>
              <w:keepNext/>
              <w:tabs>
                <w:tab w:val="left" w:pos="567"/>
              </w:tabs>
              <w:spacing w:after="0"/>
              <w:rPr>
                <w:b/>
                <w:szCs w:val="22"/>
              </w:rPr>
            </w:pPr>
            <w:proofErr w:type="spellStart"/>
            <w:r w:rsidRPr="000E0CB2">
              <w:rPr>
                <w:b/>
                <w:szCs w:val="22"/>
              </w:rPr>
              <w:t>Gramneigiami</w:t>
            </w:r>
            <w:proofErr w:type="spellEnd"/>
            <w:r w:rsidRPr="000E0CB2">
              <w:rPr>
                <w:b/>
                <w:szCs w:val="22"/>
              </w:rPr>
              <w:t xml:space="preserve"> </w:t>
            </w:r>
            <w:proofErr w:type="spellStart"/>
            <w:r w:rsidRPr="000E0CB2">
              <w:rPr>
                <w:b/>
                <w:szCs w:val="22"/>
              </w:rPr>
              <w:t>aerobai</w:t>
            </w:r>
            <w:proofErr w:type="spellEnd"/>
          </w:p>
        </w:tc>
      </w:tr>
      <w:tr w:rsidR="00AA52FA" w:rsidRPr="00AA52FA" w14:paraId="51774134" w14:textId="77777777" w:rsidTr="000E0CB2">
        <w:tc>
          <w:tcPr>
            <w:tcW w:w="9286" w:type="dxa"/>
            <w:shd w:val="clear" w:color="auto" w:fill="auto"/>
          </w:tcPr>
          <w:p w14:paraId="540B52E0" w14:textId="77777777" w:rsidR="00AA52FA" w:rsidRPr="000E0CB2" w:rsidDel="00CB3F49" w:rsidRDefault="00AA52FA" w:rsidP="00AB1813">
            <w:pPr>
              <w:pStyle w:val="Pagrindinistekstas"/>
              <w:keepNext/>
              <w:tabs>
                <w:tab w:val="left" w:pos="567"/>
              </w:tabs>
              <w:spacing w:after="0"/>
              <w:rPr>
                <w:szCs w:val="22"/>
              </w:rPr>
            </w:pPr>
            <w:proofErr w:type="spellStart"/>
            <w:r w:rsidRPr="000E0CB2">
              <w:rPr>
                <w:i/>
                <w:szCs w:val="22"/>
              </w:rPr>
              <w:t>Escherichia</w:t>
            </w:r>
            <w:proofErr w:type="spellEnd"/>
            <w:r w:rsidRPr="000E0CB2">
              <w:rPr>
                <w:i/>
                <w:szCs w:val="22"/>
              </w:rPr>
              <w:t xml:space="preserve"> coli</w:t>
            </w:r>
          </w:p>
        </w:tc>
      </w:tr>
      <w:tr w:rsidR="00AA52FA" w:rsidRPr="00AA52FA" w14:paraId="01C21E91" w14:textId="77777777" w:rsidTr="000E0CB2">
        <w:tc>
          <w:tcPr>
            <w:tcW w:w="9286" w:type="dxa"/>
            <w:shd w:val="clear" w:color="auto" w:fill="auto"/>
          </w:tcPr>
          <w:p w14:paraId="670D3BF5" w14:textId="074EBC72" w:rsidR="00AA52FA" w:rsidRPr="000E0CB2" w:rsidDel="00CB3F49" w:rsidRDefault="00AA52FA" w:rsidP="00AB1813">
            <w:pPr>
              <w:pStyle w:val="Pagrindinistekstas"/>
              <w:keepNext/>
              <w:tabs>
                <w:tab w:val="left" w:pos="567"/>
              </w:tabs>
              <w:spacing w:after="0"/>
              <w:rPr>
                <w:szCs w:val="22"/>
              </w:rPr>
            </w:pPr>
            <w:proofErr w:type="spellStart"/>
            <w:r w:rsidRPr="000E0CB2">
              <w:rPr>
                <w:i/>
                <w:szCs w:val="22"/>
              </w:rPr>
              <w:t>Proteus</w:t>
            </w:r>
            <w:proofErr w:type="spellEnd"/>
            <w:r w:rsidRPr="000E0CB2">
              <w:rPr>
                <w:i/>
                <w:szCs w:val="22"/>
              </w:rPr>
              <w:t xml:space="preserve"> </w:t>
            </w:r>
            <w:proofErr w:type="spellStart"/>
            <w:r w:rsidRPr="000E0CB2">
              <w:rPr>
                <w:i/>
                <w:szCs w:val="22"/>
              </w:rPr>
              <w:t>mirabilis</w:t>
            </w:r>
            <w:proofErr w:type="spellEnd"/>
          </w:p>
        </w:tc>
      </w:tr>
      <w:tr w:rsidR="00AA52FA" w:rsidRPr="00AA52FA" w14:paraId="27F67CA5" w14:textId="77777777" w:rsidTr="000E0CB2">
        <w:tc>
          <w:tcPr>
            <w:tcW w:w="9286" w:type="dxa"/>
            <w:shd w:val="clear" w:color="auto" w:fill="auto"/>
          </w:tcPr>
          <w:p w14:paraId="0F1B5E1F" w14:textId="77777777" w:rsidR="00AA52FA" w:rsidRPr="000E0CB2" w:rsidRDefault="00AA52FA" w:rsidP="00AB1813">
            <w:pPr>
              <w:pStyle w:val="Pagrindinistekstas"/>
              <w:keepNext/>
              <w:tabs>
                <w:tab w:val="left" w:pos="567"/>
              </w:tabs>
              <w:spacing w:after="0"/>
              <w:rPr>
                <w:szCs w:val="22"/>
              </w:rPr>
            </w:pPr>
            <w:proofErr w:type="spellStart"/>
            <w:r w:rsidRPr="000E0CB2">
              <w:rPr>
                <w:i/>
                <w:szCs w:val="22"/>
              </w:rPr>
              <w:lastRenderedPageBreak/>
              <w:t>Klebsiella</w:t>
            </w:r>
            <w:proofErr w:type="spellEnd"/>
            <w:r w:rsidRPr="000E0CB2">
              <w:rPr>
                <w:i/>
                <w:szCs w:val="22"/>
              </w:rPr>
              <w:t xml:space="preserve"> padermės</w:t>
            </w:r>
          </w:p>
        </w:tc>
      </w:tr>
      <w:tr w:rsidR="00AA52FA" w:rsidRPr="00AA52FA" w14:paraId="65B17BA0" w14:textId="77777777" w:rsidTr="000E0CB2">
        <w:tc>
          <w:tcPr>
            <w:tcW w:w="9286" w:type="dxa"/>
            <w:shd w:val="clear" w:color="auto" w:fill="auto"/>
          </w:tcPr>
          <w:p w14:paraId="361884F5" w14:textId="77777777" w:rsidR="00AA52FA" w:rsidRPr="000E0CB2" w:rsidRDefault="00AA52FA" w:rsidP="00AB1813">
            <w:pPr>
              <w:pStyle w:val="Pagrindinistekstas"/>
              <w:keepNext/>
              <w:tabs>
                <w:tab w:val="left" w:pos="567"/>
              </w:tabs>
              <w:spacing w:after="0"/>
              <w:rPr>
                <w:b/>
                <w:szCs w:val="22"/>
              </w:rPr>
            </w:pPr>
            <w:proofErr w:type="spellStart"/>
            <w:r w:rsidRPr="000E0CB2">
              <w:rPr>
                <w:i/>
                <w:szCs w:val="22"/>
              </w:rPr>
              <w:t>Enterobacter</w:t>
            </w:r>
            <w:proofErr w:type="spellEnd"/>
            <w:r w:rsidRPr="000E0CB2">
              <w:rPr>
                <w:i/>
                <w:szCs w:val="22"/>
              </w:rPr>
              <w:t xml:space="preserve"> </w:t>
            </w:r>
            <w:proofErr w:type="spellStart"/>
            <w:r w:rsidRPr="000E0CB2">
              <w:rPr>
                <w:i/>
                <w:szCs w:val="22"/>
              </w:rPr>
              <w:t>aerogenes</w:t>
            </w:r>
            <w:proofErr w:type="spellEnd"/>
          </w:p>
        </w:tc>
      </w:tr>
      <w:tr w:rsidR="00AA52FA" w:rsidRPr="00AA52FA" w14:paraId="169C71EB" w14:textId="77777777" w:rsidTr="000E0CB2">
        <w:tc>
          <w:tcPr>
            <w:tcW w:w="9286" w:type="dxa"/>
            <w:shd w:val="clear" w:color="auto" w:fill="auto"/>
          </w:tcPr>
          <w:p w14:paraId="64E0940C" w14:textId="77777777" w:rsidR="00AA52FA" w:rsidRPr="000E0CB2" w:rsidRDefault="00AA52FA" w:rsidP="00AB1813">
            <w:pPr>
              <w:pStyle w:val="Pagrindinistekstas"/>
              <w:keepNext/>
              <w:tabs>
                <w:tab w:val="left" w:pos="567"/>
              </w:tabs>
              <w:spacing w:after="0"/>
              <w:rPr>
                <w:b/>
                <w:szCs w:val="22"/>
              </w:rPr>
            </w:pPr>
            <w:proofErr w:type="spellStart"/>
            <w:r w:rsidRPr="000E0CB2">
              <w:rPr>
                <w:i/>
                <w:szCs w:val="22"/>
              </w:rPr>
              <w:t>Haemophilus</w:t>
            </w:r>
            <w:proofErr w:type="spellEnd"/>
            <w:r w:rsidRPr="000E0CB2">
              <w:rPr>
                <w:i/>
                <w:szCs w:val="22"/>
              </w:rPr>
              <w:t xml:space="preserve"> </w:t>
            </w:r>
            <w:proofErr w:type="spellStart"/>
            <w:r w:rsidRPr="000E0CB2">
              <w:rPr>
                <w:i/>
                <w:szCs w:val="22"/>
              </w:rPr>
              <w:t>influenzae</w:t>
            </w:r>
            <w:proofErr w:type="spellEnd"/>
          </w:p>
        </w:tc>
      </w:tr>
      <w:tr w:rsidR="00AA52FA" w:rsidRPr="00AA52FA" w14:paraId="2A6D30A8" w14:textId="77777777" w:rsidTr="000E0CB2">
        <w:tc>
          <w:tcPr>
            <w:tcW w:w="9286" w:type="dxa"/>
            <w:shd w:val="clear" w:color="auto" w:fill="auto"/>
          </w:tcPr>
          <w:p w14:paraId="0ACB0AE2" w14:textId="77777777" w:rsidR="00AA52FA" w:rsidRPr="000E0CB2" w:rsidRDefault="00AA52FA" w:rsidP="00AB1813">
            <w:pPr>
              <w:pStyle w:val="Pagrindinistekstas"/>
              <w:keepNext/>
              <w:tabs>
                <w:tab w:val="left" w:pos="567"/>
              </w:tabs>
              <w:spacing w:after="0"/>
              <w:rPr>
                <w:b/>
                <w:szCs w:val="22"/>
              </w:rPr>
            </w:pPr>
            <w:proofErr w:type="spellStart"/>
            <w:r w:rsidRPr="000E0CB2">
              <w:rPr>
                <w:i/>
                <w:szCs w:val="22"/>
              </w:rPr>
              <w:t>Neisseria</w:t>
            </w:r>
            <w:proofErr w:type="spellEnd"/>
            <w:r w:rsidRPr="000E0CB2">
              <w:rPr>
                <w:i/>
                <w:szCs w:val="22"/>
              </w:rPr>
              <w:t xml:space="preserve"> </w:t>
            </w:r>
            <w:proofErr w:type="spellStart"/>
            <w:r w:rsidRPr="000E0CB2">
              <w:rPr>
                <w:i/>
                <w:szCs w:val="22"/>
              </w:rPr>
              <w:t>meningitidis</w:t>
            </w:r>
            <w:proofErr w:type="spellEnd"/>
          </w:p>
        </w:tc>
      </w:tr>
      <w:tr w:rsidR="00AA52FA" w:rsidRPr="00AA52FA" w14:paraId="57582E57" w14:textId="77777777" w:rsidTr="000E0CB2">
        <w:tc>
          <w:tcPr>
            <w:tcW w:w="9286" w:type="dxa"/>
            <w:shd w:val="clear" w:color="auto" w:fill="auto"/>
          </w:tcPr>
          <w:p w14:paraId="39F06B7B" w14:textId="77777777" w:rsidR="00AA52FA" w:rsidRPr="000E0CB2" w:rsidRDefault="00AA52FA" w:rsidP="00AB1813">
            <w:pPr>
              <w:pStyle w:val="Pagrindinistekstas"/>
              <w:keepNext/>
              <w:tabs>
                <w:tab w:val="left" w:pos="1220"/>
              </w:tabs>
              <w:spacing w:after="0"/>
              <w:rPr>
                <w:b/>
                <w:szCs w:val="22"/>
              </w:rPr>
            </w:pPr>
            <w:proofErr w:type="spellStart"/>
            <w:r w:rsidRPr="000E0CB2">
              <w:rPr>
                <w:i/>
                <w:szCs w:val="22"/>
              </w:rPr>
              <w:t>Neisseria</w:t>
            </w:r>
            <w:proofErr w:type="spellEnd"/>
            <w:r w:rsidRPr="000E0CB2">
              <w:rPr>
                <w:i/>
                <w:szCs w:val="22"/>
              </w:rPr>
              <w:t xml:space="preserve"> </w:t>
            </w:r>
            <w:proofErr w:type="spellStart"/>
            <w:r w:rsidRPr="000E0CB2">
              <w:rPr>
                <w:i/>
                <w:szCs w:val="22"/>
              </w:rPr>
              <w:t>gonorrhoeae</w:t>
            </w:r>
            <w:proofErr w:type="spellEnd"/>
          </w:p>
        </w:tc>
      </w:tr>
      <w:tr w:rsidR="00AA52FA" w:rsidRPr="00AA52FA" w14:paraId="4D3B2722" w14:textId="77777777" w:rsidTr="000E0CB2">
        <w:tc>
          <w:tcPr>
            <w:tcW w:w="9286" w:type="dxa"/>
            <w:shd w:val="clear" w:color="auto" w:fill="auto"/>
          </w:tcPr>
          <w:p w14:paraId="6CF6A595" w14:textId="77777777" w:rsidR="00AA52FA" w:rsidRPr="000E0CB2" w:rsidRDefault="00AA52FA" w:rsidP="00AB1813">
            <w:pPr>
              <w:pStyle w:val="Pagrindinistekstas"/>
              <w:keepNext/>
              <w:tabs>
                <w:tab w:val="left" w:pos="567"/>
              </w:tabs>
              <w:spacing w:after="0"/>
              <w:rPr>
                <w:b/>
                <w:szCs w:val="22"/>
              </w:rPr>
            </w:pPr>
          </w:p>
        </w:tc>
      </w:tr>
      <w:tr w:rsidR="00AA52FA" w:rsidRPr="00AA52FA" w14:paraId="06200BAE" w14:textId="77777777" w:rsidTr="000E0CB2">
        <w:tc>
          <w:tcPr>
            <w:tcW w:w="9286" w:type="dxa"/>
            <w:shd w:val="clear" w:color="auto" w:fill="auto"/>
          </w:tcPr>
          <w:p w14:paraId="715933AB" w14:textId="77777777" w:rsidR="00AA52FA" w:rsidRPr="000E0CB2" w:rsidRDefault="00AA52FA" w:rsidP="00AB1813">
            <w:pPr>
              <w:pStyle w:val="Pagrindinistekstas"/>
              <w:keepNext/>
              <w:tabs>
                <w:tab w:val="left" w:pos="567"/>
              </w:tabs>
              <w:spacing w:after="0"/>
              <w:rPr>
                <w:szCs w:val="22"/>
              </w:rPr>
            </w:pPr>
            <w:proofErr w:type="spellStart"/>
            <w:r w:rsidRPr="000E0CB2">
              <w:rPr>
                <w:b/>
                <w:szCs w:val="22"/>
              </w:rPr>
              <w:t>Anaerobai</w:t>
            </w:r>
            <w:proofErr w:type="spellEnd"/>
          </w:p>
        </w:tc>
      </w:tr>
      <w:tr w:rsidR="00AA52FA" w:rsidRPr="00AA52FA" w14:paraId="648FD220" w14:textId="77777777" w:rsidTr="000E0CB2">
        <w:tc>
          <w:tcPr>
            <w:tcW w:w="9286" w:type="dxa"/>
            <w:shd w:val="clear" w:color="auto" w:fill="auto"/>
          </w:tcPr>
          <w:p w14:paraId="166CBCB3" w14:textId="77777777" w:rsidR="00AA52FA" w:rsidRPr="000E0CB2" w:rsidDel="00153319" w:rsidRDefault="00AA52FA" w:rsidP="00AB1813">
            <w:pPr>
              <w:pStyle w:val="Pagrindinistekstas"/>
              <w:keepNext/>
              <w:tabs>
                <w:tab w:val="left" w:pos="567"/>
              </w:tabs>
              <w:spacing w:after="0"/>
              <w:rPr>
                <w:szCs w:val="22"/>
              </w:rPr>
            </w:pPr>
            <w:proofErr w:type="spellStart"/>
            <w:r w:rsidRPr="000E0CB2">
              <w:rPr>
                <w:i/>
                <w:szCs w:val="22"/>
              </w:rPr>
              <w:t>Bacteroides</w:t>
            </w:r>
            <w:proofErr w:type="spellEnd"/>
            <w:r w:rsidRPr="000E0CB2">
              <w:rPr>
                <w:szCs w:val="22"/>
              </w:rPr>
              <w:t xml:space="preserve"> padermės (išskyrus </w:t>
            </w:r>
            <w:r w:rsidRPr="000E0CB2">
              <w:rPr>
                <w:i/>
                <w:szCs w:val="22"/>
              </w:rPr>
              <w:t xml:space="preserve">B. </w:t>
            </w:r>
            <w:proofErr w:type="spellStart"/>
            <w:r w:rsidRPr="000E0CB2">
              <w:rPr>
                <w:i/>
                <w:szCs w:val="22"/>
              </w:rPr>
              <w:t>fragilis</w:t>
            </w:r>
            <w:proofErr w:type="spellEnd"/>
            <w:r w:rsidRPr="000E0CB2">
              <w:rPr>
                <w:szCs w:val="22"/>
              </w:rPr>
              <w:t>)</w:t>
            </w:r>
          </w:p>
        </w:tc>
      </w:tr>
      <w:tr w:rsidR="00AA52FA" w:rsidRPr="00AA52FA" w14:paraId="6508FFB4" w14:textId="77777777" w:rsidTr="000E0CB2">
        <w:tc>
          <w:tcPr>
            <w:tcW w:w="9286" w:type="dxa"/>
            <w:shd w:val="clear" w:color="auto" w:fill="auto"/>
          </w:tcPr>
          <w:p w14:paraId="7C7D112E" w14:textId="77777777" w:rsidR="00AA52FA" w:rsidRPr="000E0CB2" w:rsidDel="00153319" w:rsidRDefault="00AA52FA" w:rsidP="00AB1813">
            <w:pPr>
              <w:pStyle w:val="Pagrindinistekstas"/>
              <w:keepNext/>
              <w:tabs>
                <w:tab w:val="left" w:pos="567"/>
              </w:tabs>
              <w:spacing w:after="0"/>
              <w:rPr>
                <w:szCs w:val="22"/>
              </w:rPr>
            </w:pPr>
            <w:proofErr w:type="spellStart"/>
            <w:r w:rsidRPr="000E0CB2">
              <w:rPr>
                <w:i/>
                <w:szCs w:val="22"/>
              </w:rPr>
              <w:t>Fusobacterium</w:t>
            </w:r>
            <w:proofErr w:type="spellEnd"/>
            <w:r w:rsidRPr="000E0CB2">
              <w:rPr>
                <w:i/>
                <w:szCs w:val="22"/>
              </w:rPr>
              <w:t xml:space="preserve"> </w:t>
            </w:r>
            <w:r w:rsidRPr="000E0CB2">
              <w:rPr>
                <w:szCs w:val="22"/>
              </w:rPr>
              <w:t>padermės</w:t>
            </w:r>
          </w:p>
        </w:tc>
      </w:tr>
      <w:tr w:rsidR="00AA52FA" w:rsidRPr="00AA52FA" w14:paraId="1EECDC2C" w14:textId="77777777" w:rsidTr="000E0CB2">
        <w:tc>
          <w:tcPr>
            <w:tcW w:w="9286" w:type="dxa"/>
            <w:shd w:val="clear" w:color="auto" w:fill="auto"/>
          </w:tcPr>
          <w:p w14:paraId="25468F1C" w14:textId="77777777" w:rsidR="00AA52FA" w:rsidRPr="000E0CB2" w:rsidRDefault="00AA52FA" w:rsidP="00AB1813">
            <w:pPr>
              <w:pStyle w:val="Pagrindinistekstas"/>
              <w:keepNext/>
              <w:tabs>
                <w:tab w:val="left" w:pos="567"/>
              </w:tabs>
              <w:spacing w:after="0"/>
              <w:rPr>
                <w:i/>
                <w:szCs w:val="22"/>
              </w:rPr>
            </w:pPr>
            <w:proofErr w:type="spellStart"/>
            <w:r w:rsidRPr="000E0CB2">
              <w:rPr>
                <w:i/>
                <w:szCs w:val="22"/>
              </w:rPr>
              <w:t>Veillonella</w:t>
            </w:r>
            <w:proofErr w:type="spellEnd"/>
            <w:r w:rsidRPr="000E0CB2">
              <w:rPr>
                <w:i/>
                <w:szCs w:val="22"/>
              </w:rPr>
              <w:t xml:space="preserve"> </w:t>
            </w:r>
            <w:r w:rsidRPr="000E0CB2">
              <w:rPr>
                <w:szCs w:val="22"/>
              </w:rPr>
              <w:t>padermės</w:t>
            </w:r>
          </w:p>
        </w:tc>
      </w:tr>
    </w:tbl>
    <w:p w14:paraId="7FC743E5" w14:textId="77777777" w:rsidR="00AA52FA" w:rsidRPr="00AA52FA" w:rsidRDefault="00AA52FA" w:rsidP="00AB1813">
      <w:pPr>
        <w:rPr>
          <w:b/>
          <w:szCs w:val="22"/>
        </w:rPr>
      </w:pPr>
    </w:p>
    <w:p w14:paraId="1A84A613" w14:textId="77777777" w:rsidR="00AA52FA" w:rsidRPr="00A91D40" w:rsidRDefault="00102AA5" w:rsidP="00AB1813">
      <w:pPr>
        <w:rPr>
          <w:szCs w:val="22"/>
          <w:u w:val="single"/>
        </w:rPr>
      </w:pPr>
      <w:r w:rsidRPr="00A91D40">
        <w:rPr>
          <w:szCs w:val="22"/>
          <w:u w:val="single"/>
        </w:rPr>
        <w:t>Mikroorganizmų atsparumo antibiotikui atsiradimo būdai</w:t>
      </w:r>
    </w:p>
    <w:p w14:paraId="6DE3E05F" w14:textId="35DC790A" w:rsidR="00AA52FA" w:rsidRPr="00A91D40" w:rsidRDefault="00102AA5" w:rsidP="00AB1813">
      <w:pPr>
        <w:rPr>
          <w:szCs w:val="22"/>
        </w:rPr>
      </w:pPr>
      <w:r w:rsidRPr="00A91D40">
        <w:rPr>
          <w:szCs w:val="22"/>
        </w:rPr>
        <w:t xml:space="preserve">Bakterijų atsparumas </w:t>
      </w:r>
      <w:proofErr w:type="spellStart"/>
      <w:r w:rsidRPr="00A91D40">
        <w:rPr>
          <w:szCs w:val="22"/>
        </w:rPr>
        <w:t>ceftazidimui</w:t>
      </w:r>
      <w:proofErr w:type="spellEnd"/>
      <w:r w:rsidRPr="00A91D40">
        <w:rPr>
          <w:szCs w:val="22"/>
        </w:rPr>
        <w:t xml:space="preserve"> gali išsivystyti, veikiant vienam ar keliems toliau išvardytų mechanizmų:</w:t>
      </w:r>
    </w:p>
    <w:p w14:paraId="5A238290" w14:textId="77777777" w:rsidR="00AA52FA" w:rsidRPr="00AA52FA" w:rsidRDefault="00AA52FA" w:rsidP="00AB1813">
      <w:pPr>
        <w:pStyle w:val="Sraopastraipa"/>
        <w:numPr>
          <w:ilvl w:val="0"/>
          <w:numId w:val="23"/>
        </w:numPr>
        <w:ind w:left="567" w:hanging="567"/>
        <w:rPr>
          <w:szCs w:val="22"/>
        </w:rPr>
      </w:pPr>
      <w:r w:rsidRPr="00AA52FA">
        <w:rPr>
          <w:szCs w:val="22"/>
        </w:rPr>
        <w:t xml:space="preserve">sumažėjusi trauka dėl peniciliną prijungiančio baltymo (PJB) pokyčių, pvz., </w:t>
      </w:r>
      <w:proofErr w:type="spellStart"/>
      <w:r w:rsidRPr="00AA52FA">
        <w:rPr>
          <w:szCs w:val="22"/>
        </w:rPr>
        <w:t>meticilinui</w:t>
      </w:r>
      <w:proofErr w:type="spellEnd"/>
      <w:r w:rsidRPr="00AA52FA">
        <w:rPr>
          <w:szCs w:val="22"/>
        </w:rPr>
        <w:t xml:space="preserve"> atsparus </w:t>
      </w:r>
      <w:r w:rsidRPr="00AA52FA">
        <w:rPr>
          <w:i/>
          <w:szCs w:val="22"/>
        </w:rPr>
        <w:t xml:space="preserve">S. </w:t>
      </w:r>
      <w:proofErr w:type="spellStart"/>
      <w:r w:rsidRPr="00AA52FA">
        <w:rPr>
          <w:i/>
          <w:szCs w:val="22"/>
        </w:rPr>
        <w:t>aureus</w:t>
      </w:r>
      <w:proofErr w:type="spellEnd"/>
      <w:r w:rsidRPr="00AA52FA">
        <w:rPr>
          <w:i/>
          <w:szCs w:val="22"/>
        </w:rPr>
        <w:t>;</w:t>
      </w:r>
    </w:p>
    <w:p w14:paraId="1F54B770" w14:textId="610F0113" w:rsidR="00AA52FA" w:rsidRPr="00AA52FA" w:rsidRDefault="00AA52FA" w:rsidP="00AB1813">
      <w:pPr>
        <w:pStyle w:val="Sraopastraipa"/>
        <w:numPr>
          <w:ilvl w:val="0"/>
          <w:numId w:val="23"/>
        </w:numPr>
        <w:ind w:left="567" w:hanging="567"/>
        <w:rPr>
          <w:szCs w:val="22"/>
        </w:rPr>
      </w:pPr>
      <w:r w:rsidRPr="00AA52FA">
        <w:rPr>
          <w:szCs w:val="22"/>
        </w:rPr>
        <w:t>hidrolizė</w:t>
      </w:r>
      <w:r w:rsidR="00094D07">
        <w:rPr>
          <w:szCs w:val="22"/>
        </w:rPr>
        <w:t>,</w:t>
      </w:r>
      <w:r w:rsidRPr="00AA52FA">
        <w:rPr>
          <w:szCs w:val="22"/>
        </w:rPr>
        <w:t xml:space="preserve"> veikiant beta </w:t>
      </w:r>
      <w:proofErr w:type="spellStart"/>
      <w:r w:rsidRPr="00AA52FA">
        <w:rPr>
          <w:szCs w:val="22"/>
        </w:rPr>
        <w:t>laktamazėms</w:t>
      </w:r>
      <w:proofErr w:type="spellEnd"/>
      <w:r w:rsidRPr="00AA52FA">
        <w:rPr>
          <w:szCs w:val="22"/>
        </w:rPr>
        <w:t xml:space="preserve">. </w:t>
      </w:r>
      <w:proofErr w:type="spellStart"/>
      <w:r w:rsidRPr="00AA52FA">
        <w:rPr>
          <w:szCs w:val="22"/>
        </w:rPr>
        <w:t>Ceftazidimas</w:t>
      </w:r>
      <w:proofErr w:type="spellEnd"/>
      <w:r w:rsidRPr="00AA52FA">
        <w:rPr>
          <w:szCs w:val="22"/>
        </w:rPr>
        <w:t xml:space="preserve"> gali būti veiksmingai hidrolizuojamas kai kurių išplėsto spektro beta </w:t>
      </w:r>
      <w:proofErr w:type="spellStart"/>
      <w:r w:rsidRPr="00AA52FA">
        <w:rPr>
          <w:szCs w:val="22"/>
        </w:rPr>
        <w:t>laktamazių</w:t>
      </w:r>
      <w:proofErr w:type="spellEnd"/>
      <w:r w:rsidRPr="00AA52FA">
        <w:rPr>
          <w:szCs w:val="22"/>
        </w:rPr>
        <w:t xml:space="preserve"> (ISBL) ir </w:t>
      </w:r>
      <w:proofErr w:type="spellStart"/>
      <w:r w:rsidRPr="00AA52FA">
        <w:rPr>
          <w:szCs w:val="22"/>
        </w:rPr>
        <w:t>chromosomiškai</w:t>
      </w:r>
      <w:proofErr w:type="spellEnd"/>
      <w:r w:rsidRPr="00AA52FA">
        <w:rPr>
          <w:szCs w:val="22"/>
        </w:rPr>
        <w:t xml:space="preserve"> koduotų (</w:t>
      </w:r>
      <w:proofErr w:type="spellStart"/>
      <w:r w:rsidRPr="00AA52FA">
        <w:rPr>
          <w:szCs w:val="22"/>
        </w:rPr>
        <w:t>AmpC</w:t>
      </w:r>
      <w:proofErr w:type="spellEnd"/>
      <w:r w:rsidRPr="00AA52FA">
        <w:rPr>
          <w:szCs w:val="22"/>
        </w:rPr>
        <w:t xml:space="preserve">) fermentų, kurių gamybą gali sužadinti ar aktyvinti pastovus kai kurių </w:t>
      </w:r>
      <w:proofErr w:type="spellStart"/>
      <w:r w:rsidRPr="00AA52FA">
        <w:rPr>
          <w:szCs w:val="22"/>
        </w:rPr>
        <w:t>gramneigiamų</w:t>
      </w:r>
      <w:proofErr w:type="spellEnd"/>
      <w:r w:rsidRPr="00AA52FA">
        <w:rPr>
          <w:szCs w:val="22"/>
        </w:rPr>
        <w:t xml:space="preserve"> bakterijų aerobinių padermių slopinimas;</w:t>
      </w:r>
    </w:p>
    <w:p w14:paraId="100E1776" w14:textId="77777777" w:rsidR="00AA52FA" w:rsidRPr="00AA52FA" w:rsidRDefault="00AA52FA" w:rsidP="00AB1813">
      <w:pPr>
        <w:pStyle w:val="Sraopastraipa"/>
        <w:numPr>
          <w:ilvl w:val="0"/>
          <w:numId w:val="23"/>
        </w:numPr>
        <w:ind w:left="567" w:hanging="567"/>
        <w:rPr>
          <w:szCs w:val="22"/>
        </w:rPr>
      </w:pPr>
      <w:proofErr w:type="spellStart"/>
      <w:r w:rsidRPr="00AA52FA">
        <w:rPr>
          <w:szCs w:val="22"/>
        </w:rPr>
        <w:t>gramneigiamų</w:t>
      </w:r>
      <w:proofErr w:type="spellEnd"/>
      <w:r w:rsidRPr="00AA52FA">
        <w:rPr>
          <w:szCs w:val="22"/>
        </w:rPr>
        <w:t xml:space="preserve"> mikroorganizmų išorinės membranos pralaidumo pokyčiai;</w:t>
      </w:r>
    </w:p>
    <w:p w14:paraId="07A6C032" w14:textId="77777777" w:rsidR="00AA52FA" w:rsidRPr="00AA52FA" w:rsidRDefault="00AA52FA" w:rsidP="00AB1813">
      <w:pPr>
        <w:pStyle w:val="Sraopastraipa"/>
        <w:numPr>
          <w:ilvl w:val="0"/>
          <w:numId w:val="23"/>
        </w:numPr>
        <w:ind w:left="567" w:hanging="567"/>
        <w:rPr>
          <w:szCs w:val="22"/>
        </w:rPr>
      </w:pPr>
      <w:r w:rsidRPr="00AA52FA">
        <w:rPr>
          <w:szCs w:val="22"/>
        </w:rPr>
        <w:t>aktyvus antibiotiko išstūmimas iš ląstelės.</w:t>
      </w:r>
    </w:p>
    <w:p w14:paraId="2327E5BA" w14:textId="77777777" w:rsidR="00AA52FA" w:rsidRPr="00AA52FA" w:rsidRDefault="00AA52FA" w:rsidP="00AB1813">
      <w:pPr>
        <w:tabs>
          <w:tab w:val="left" w:pos="567"/>
        </w:tabs>
        <w:ind w:left="567" w:hanging="567"/>
        <w:rPr>
          <w:szCs w:val="22"/>
        </w:rPr>
      </w:pPr>
    </w:p>
    <w:p w14:paraId="4CA4E6D0" w14:textId="77777777" w:rsidR="00AA52FA" w:rsidRPr="00AA52FA" w:rsidRDefault="00AA52FA" w:rsidP="00AB1813">
      <w:pPr>
        <w:tabs>
          <w:tab w:val="left" w:pos="567"/>
        </w:tabs>
        <w:rPr>
          <w:b/>
          <w:szCs w:val="22"/>
        </w:rPr>
      </w:pPr>
      <w:r w:rsidRPr="00AA52FA">
        <w:rPr>
          <w:b/>
          <w:szCs w:val="22"/>
        </w:rPr>
        <w:t>5.2</w:t>
      </w:r>
      <w:r w:rsidRPr="00AA52FA">
        <w:rPr>
          <w:b/>
          <w:szCs w:val="22"/>
        </w:rPr>
        <w:tab/>
      </w:r>
      <w:proofErr w:type="spellStart"/>
      <w:r w:rsidRPr="00AA52FA">
        <w:rPr>
          <w:b/>
          <w:szCs w:val="22"/>
        </w:rPr>
        <w:t>Farmakokinetinės</w:t>
      </w:r>
      <w:proofErr w:type="spellEnd"/>
      <w:r w:rsidRPr="00AA52FA">
        <w:rPr>
          <w:b/>
          <w:szCs w:val="22"/>
        </w:rPr>
        <w:t xml:space="preserve"> savybės</w:t>
      </w:r>
    </w:p>
    <w:p w14:paraId="6D379606" w14:textId="77777777" w:rsidR="00AA52FA" w:rsidRPr="00AA52FA" w:rsidRDefault="00AA52FA" w:rsidP="00AB1813">
      <w:pPr>
        <w:rPr>
          <w:szCs w:val="22"/>
        </w:rPr>
      </w:pPr>
    </w:p>
    <w:p w14:paraId="08834391" w14:textId="72A00A3F" w:rsidR="00AA52FA" w:rsidRPr="00A91D40" w:rsidRDefault="00102AA5" w:rsidP="00AB1813">
      <w:pPr>
        <w:rPr>
          <w:szCs w:val="22"/>
          <w:u w:val="single"/>
        </w:rPr>
      </w:pPr>
      <w:r w:rsidRPr="00A91D40">
        <w:rPr>
          <w:szCs w:val="22"/>
          <w:u w:val="single"/>
        </w:rPr>
        <w:t>Absorbcija ir pasiskirstymas</w:t>
      </w:r>
    </w:p>
    <w:p w14:paraId="2EC3CDFF" w14:textId="77777777" w:rsidR="00AA52FA" w:rsidRPr="00AA52FA" w:rsidRDefault="00AA52FA" w:rsidP="00AB1813">
      <w:pPr>
        <w:rPr>
          <w:b/>
          <w:szCs w:val="22"/>
        </w:rPr>
      </w:pPr>
    </w:p>
    <w:p w14:paraId="28C26B95" w14:textId="00B612DE" w:rsidR="00AA52FA" w:rsidRPr="00A91D40" w:rsidRDefault="00102AA5" w:rsidP="00AB1813">
      <w:pPr>
        <w:rPr>
          <w:i/>
          <w:szCs w:val="22"/>
        </w:rPr>
      </w:pPr>
      <w:r w:rsidRPr="00A91D40">
        <w:rPr>
          <w:i/>
          <w:szCs w:val="22"/>
        </w:rPr>
        <w:t>Injekcija į raumenis</w:t>
      </w:r>
    </w:p>
    <w:p w14:paraId="45A5F298" w14:textId="77777777" w:rsidR="005373F9" w:rsidRDefault="005373F9" w:rsidP="00AB1813">
      <w:pPr>
        <w:tabs>
          <w:tab w:val="left" w:pos="567"/>
        </w:tabs>
        <w:rPr>
          <w:szCs w:val="22"/>
        </w:rPr>
      </w:pPr>
    </w:p>
    <w:p w14:paraId="0A58854B" w14:textId="63FE8B6A" w:rsidR="00AA52FA" w:rsidRPr="00AA52FA" w:rsidRDefault="00AA52FA" w:rsidP="00AB1813">
      <w:pPr>
        <w:tabs>
          <w:tab w:val="left" w:pos="567"/>
        </w:tabs>
        <w:rPr>
          <w:szCs w:val="22"/>
        </w:rPr>
      </w:pPr>
      <w:r w:rsidRPr="00AA52FA">
        <w:rPr>
          <w:szCs w:val="22"/>
        </w:rPr>
        <w:t xml:space="preserve">Koncentracijos kraujo serume rodmenys PAN-CEFAZOLIN </w:t>
      </w:r>
      <w:r w:rsidR="002B203C">
        <w:rPr>
          <w:szCs w:val="22"/>
        </w:rPr>
        <w:t>suleidus</w:t>
      </w:r>
      <w:r w:rsidR="002B203C" w:rsidRPr="00AA52FA">
        <w:rPr>
          <w:szCs w:val="22"/>
        </w:rPr>
        <w:t xml:space="preserve"> </w:t>
      </w:r>
      <w:r w:rsidRPr="00AA52FA">
        <w:rPr>
          <w:szCs w:val="22"/>
        </w:rPr>
        <w:t>į raumenis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94"/>
        <w:gridCol w:w="1294"/>
        <w:gridCol w:w="1294"/>
        <w:gridCol w:w="1294"/>
        <w:gridCol w:w="1294"/>
        <w:gridCol w:w="1294"/>
        <w:gridCol w:w="1298"/>
      </w:tblGrid>
      <w:tr w:rsidR="00AA52FA" w:rsidRPr="00AA52FA" w14:paraId="09F48B49" w14:textId="77777777" w:rsidTr="00DB6331">
        <w:trPr>
          <w:cantSplit/>
        </w:trPr>
        <w:tc>
          <w:tcPr>
            <w:tcW w:w="714" w:type="pct"/>
            <w:vMerge w:val="restart"/>
          </w:tcPr>
          <w:p w14:paraId="00FE3A15" w14:textId="77777777" w:rsidR="00AA52FA" w:rsidRPr="00AA52FA" w:rsidRDefault="00AA52FA" w:rsidP="00AB1813">
            <w:pPr>
              <w:tabs>
                <w:tab w:val="left" w:pos="567"/>
              </w:tabs>
              <w:jc w:val="center"/>
              <w:rPr>
                <w:b/>
                <w:szCs w:val="22"/>
              </w:rPr>
            </w:pPr>
            <w:r w:rsidRPr="00AA52FA">
              <w:rPr>
                <w:b/>
                <w:szCs w:val="22"/>
              </w:rPr>
              <w:t>Dozė</w:t>
            </w:r>
          </w:p>
        </w:tc>
        <w:tc>
          <w:tcPr>
            <w:tcW w:w="4286" w:type="pct"/>
            <w:gridSpan w:val="6"/>
            <w:tcBorders>
              <w:bottom w:val="nil"/>
            </w:tcBorders>
          </w:tcPr>
          <w:p w14:paraId="3406F512" w14:textId="77777777" w:rsidR="00AA52FA" w:rsidRPr="00AA52FA" w:rsidRDefault="00AA52FA" w:rsidP="00AB1813">
            <w:pPr>
              <w:tabs>
                <w:tab w:val="left" w:pos="567"/>
              </w:tabs>
              <w:jc w:val="center"/>
              <w:rPr>
                <w:b/>
                <w:szCs w:val="22"/>
              </w:rPr>
            </w:pPr>
            <w:r w:rsidRPr="00AA52FA">
              <w:rPr>
                <w:b/>
                <w:szCs w:val="22"/>
              </w:rPr>
              <w:t>Koncentracija kraujo serume (</w:t>
            </w:r>
            <w:r w:rsidRPr="00AA52FA">
              <w:rPr>
                <w:b/>
                <w:szCs w:val="22"/>
              </w:rPr>
              <w:sym w:font="Symbol" w:char="F06D"/>
            </w:r>
            <w:r w:rsidRPr="00AA52FA">
              <w:rPr>
                <w:b/>
                <w:szCs w:val="22"/>
              </w:rPr>
              <w:t>g/ml)</w:t>
            </w:r>
          </w:p>
        </w:tc>
      </w:tr>
      <w:tr w:rsidR="00AA52FA" w:rsidRPr="00AA52FA" w14:paraId="4A8A0C17" w14:textId="77777777" w:rsidTr="00AA52FA">
        <w:tc>
          <w:tcPr>
            <w:tcW w:w="714" w:type="pct"/>
            <w:vMerge/>
            <w:tcBorders>
              <w:bottom w:val="nil"/>
            </w:tcBorders>
          </w:tcPr>
          <w:p w14:paraId="05902309" w14:textId="77777777" w:rsidR="00AA52FA" w:rsidRPr="00AA52FA" w:rsidRDefault="00AA52FA" w:rsidP="00AB1813">
            <w:pPr>
              <w:tabs>
                <w:tab w:val="left" w:pos="567"/>
              </w:tabs>
              <w:jc w:val="center"/>
              <w:rPr>
                <w:szCs w:val="22"/>
              </w:rPr>
            </w:pPr>
          </w:p>
        </w:tc>
        <w:tc>
          <w:tcPr>
            <w:tcW w:w="714" w:type="pct"/>
            <w:tcBorders>
              <w:bottom w:val="nil"/>
            </w:tcBorders>
          </w:tcPr>
          <w:p w14:paraId="059CD23F" w14:textId="77777777" w:rsidR="00AA52FA" w:rsidRPr="00AA52FA" w:rsidRDefault="00AA52FA" w:rsidP="00AB1813">
            <w:pPr>
              <w:tabs>
                <w:tab w:val="left" w:pos="567"/>
              </w:tabs>
              <w:jc w:val="center"/>
              <w:rPr>
                <w:szCs w:val="22"/>
              </w:rPr>
            </w:pPr>
            <w:r w:rsidRPr="00AA52FA">
              <w:rPr>
                <w:szCs w:val="22"/>
              </w:rPr>
              <w:t>0,5 val.</w:t>
            </w:r>
          </w:p>
        </w:tc>
        <w:tc>
          <w:tcPr>
            <w:tcW w:w="714" w:type="pct"/>
            <w:tcBorders>
              <w:bottom w:val="nil"/>
            </w:tcBorders>
          </w:tcPr>
          <w:p w14:paraId="6C3A7F08" w14:textId="77777777" w:rsidR="00AA52FA" w:rsidRPr="00AA52FA" w:rsidRDefault="00AA52FA" w:rsidP="00AB1813">
            <w:pPr>
              <w:tabs>
                <w:tab w:val="left" w:pos="567"/>
              </w:tabs>
              <w:jc w:val="center"/>
              <w:rPr>
                <w:szCs w:val="22"/>
              </w:rPr>
            </w:pPr>
            <w:r w:rsidRPr="00AA52FA">
              <w:rPr>
                <w:szCs w:val="22"/>
              </w:rPr>
              <w:t>1 val.</w:t>
            </w:r>
          </w:p>
        </w:tc>
        <w:tc>
          <w:tcPr>
            <w:tcW w:w="714" w:type="pct"/>
            <w:tcBorders>
              <w:bottom w:val="nil"/>
            </w:tcBorders>
          </w:tcPr>
          <w:p w14:paraId="1B284AAF" w14:textId="77777777" w:rsidR="00AA52FA" w:rsidRPr="00AA52FA" w:rsidRDefault="00AA52FA" w:rsidP="00AB1813">
            <w:pPr>
              <w:tabs>
                <w:tab w:val="left" w:pos="567"/>
              </w:tabs>
              <w:jc w:val="center"/>
              <w:rPr>
                <w:szCs w:val="22"/>
              </w:rPr>
            </w:pPr>
            <w:r w:rsidRPr="00AA52FA">
              <w:rPr>
                <w:szCs w:val="22"/>
              </w:rPr>
              <w:t>2 val.</w:t>
            </w:r>
          </w:p>
        </w:tc>
        <w:tc>
          <w:tcPr>
            <w:tcW w:w="714" w:type="pct"/>
            <w:tcBorders>
              <w:bottom w:val="nil"/>
            </w:tcBorders>
          </w:tcPr>
          <w:p w14:paraId="73C5E5AD" w14:textId="77777777" w:rsidR="00AA52FA" w:rsidRPr="00AA52FA" w:rsidRDefault="00AA52FA" w:rsidP="00AB1813">
            <w:pPr>
              <w:tabs>
                <w:tab w:val="left" w:pos="567"/>
              </w:tabs>
              <w:jc w:val="center"/>
              <w:rPr>
                <w:szCs w:val="22"/>
              </w:rPr>
            </w:pPr>
            <w:r w:rsidRPr="00AA52FA">
              <w:rPr>
                <w:szCs w:val="22"/>
              </w:rPr>
              <w:t>4 val.</w:t>
            </w:r>
          </w:p>
        </w:tc>
        <w:tc>
          <w:tcPr>
            <w:tcW w:w="714" w:type="pct"/>
            <w:tcBorders>
              <w:bottom w:val="nil"/>
            </w:tcBorders>
          </w:tcPr>
          <w:p w14:paraId="0A091057" w14:textId="77777777" w:rsidR="00AA52FA" w:rsidRPr="00AA52FA" w:rsidRDefault="00AA52FA" w:rsidP="00AB1813">
            <w:pPr>
              <w:tabs>
                <w:tab w:val="left" w:pos="567"/>
              </w:tabs>
              <w:jc w:val="center"/>
              <w:rPr>
                <w:szCs w:val="22"/>
              </w:rPr>
            </w:pPr>
            <w:r w:rsidRPr="00AA52FA">
              <w:rPr>
                <w:szCs w:val="22"/>
              </w:rPr>
              <w:t>6 val.</w:t>
            </w:r>
          </w:p>
        </w:tc>
        <w:tc>
          <w:tcPr>
            <w:tcW w:w="716" w:type="pct"/>
            <w:tcBorders>
              <w:bottom w:val="nil"/>
            </w:tcBorders>
          </w:tcPr>
          <w:p w14:paraId="18C4A210" w14:textId="77777777" w:rsidR="00AA52FA" w:rsidRPr="00AA52FA" w:rsidRDefault="00AA52FA" w:rsidP="00AB1813">
            <w:pPr>
              <w:tabs>
                <w:tab w:val="left" w:pos="567"/>
              </w:tabs>
              <w:jc w:val="center"/>
              <w:rPr>
                <w:szCs w:val="22"/>
              </w:rPr>
            </w:pPr>
            <w:r w:rsidRPr="00AA52FA">
              <w:rPr>
                <w:szCs w:val="22"/>
              </w:rPr>
              <w:t>8 val.</w:t>
            </w:r>
          </w:p>
        </w:tc>
      </w:tr>
      <w:tr w:rsidR="00AA52FA" w:rsidRPr="00AA52FA" w14:paraId="3EEA550C" w14:textId="77777777" w:rsidTr="00AA52FA">
        <w:tc>
          <w:tcPr>
            <w:tcW w:w="714" w:type="pct"/>
            <w:tcBorders>
              <w:top w:val="single" w:sz="4" w:space="0" w:color="auto"/>
              <w:left w:val="single" w:sz="4" w:space="0" w:color="auto"/>
            </w:tcBorders>
          </w:tcPr>
          <w:p w14:paraId="2CFEA4C0" w14:textId="77777777" w:rsidR="00AA52FA" w:rsidRPr="00AA52FA" w:rsidRDefault="00AA52FA" w:rsidP="00AB1813">
            <w:pPr>
              <w:tabs>
                <w:tab w:val="left" w:pos="567"/>
              </w:tabs>
              <w:jc w:val="center"/>
              <w:rPr>
                <w:szCs w:val="22"/>
              </w:rPr>
            </w:pPr>
            <w:r w:rsidRPr="00AA52FA">
              <w:rPr>
                <w:szCs w:val="22"/>
              </w:rPr>
              <w:t>250 mg</w:t>
            </w:r>
          </w:p>
        </w:tc>
        <w:tc>
          <w:tcPr>
            <w:tcW w:w="714" w:type="pct"/>
            <w:tcBorders>
              <w:top w:val="single" w:sz="4" w:space="0" w:color="auto"/>
            </w:tcBorders>
          </w:tcPr>
          <w:p w14:paraId="40031DC9" w14:textId="77777777" w:rsidR="00AA52FA" w:rsidRPr="00AA52FA" w:rsidRDefault="00AA52FA" w:rsidP="00AB1813">
            <w:pPr>
              <w:tabs>
                <w:tab w:val="left" w:pos="567"/>
              </w:tabs>
              <w:jc w:val="center"/>
              <w:rPr>
                <w:szCs w:val="22"/>
              </w:rPr>
            </w:pPr>
            <w:r w:rsidRPr="00AA52FA">
              <w:rPr>
                <w:szCs w:val="22"/>
              </w:rPr>
              <w:t>15,5</w:t>
            </w:r>
          </w:p>
        </w:tc>
        <w:tc>
          <w:tcPr>
            <w:tcW w:w="714" w:type="pct"/>
            <w:tcBorders>
              <w:top w:val="single" w:sz="4" w:space="0" w:color="auto"/>
            </w:tcBorders>
          </w:tcPr>
          <w:p w14:paraId="529A7F29" w14:textId="77777777" w:rsidR="00AA52FA" w:rsidRPr="00AA52FA" w:rsidRDefault="00AA52FA" w:rsidP="00AB1813">
            <w:pPr>
              <w:tabs>
                <w:tab w:val="left" w:pos="567"/>
              </w:tabs>
              <w:jc w:val="center"/>
              <w:rPr>
                <w:szCs w:val="22"/>
              </w:rPr>
            </w:pPr>
            <w:r w:rsidRPr="00AA52FA">
              <w:rPr>
                <w:szCs w:val="22"/>
              </w:rPr>
              <w:t>17,0</w:t>
            </w:r>
          </w:p>
        </w:tc>
        <w:tc>
          <w:tcPr>
            <w:tcW w:w="714" w:type="pct"/>
            <w:tcBorders>
              <w:top w:val="single" w:sz="4" w:space="0" w:color="auto"/>
            </w:tcBorders>
          </w:tcPr>
          <w:p w14:paraId="0C0D2B41" w14:textId="77777777" w:rsidR="00AA52FA" w:rsidRPr="00AA52FA" w:rsidRDefault="00AA52FA" w:rsidP="00AB1813">
            <w:pPr>
              <w:tabs>
                <w:tab w:val="left" w:pos="567"/>
              </w:tabs>
              <w:jc w:val="center"/>
              <w:rPr>
                <w:szCs w:val="22"/>
              </w:rPr>
            </w:pPr>
            <w:r w:rsidRPr="00AA52FA">
              <w:rPr>
                <w:szCs w:val="22"/>
              </w:rPr>
              <w:t>13,0</w:t>
            </w:r>
          </w:p>
        </w:tc>
        <w:tc>
          <w:tcPr>
            <w:tcW w:w="714" w:type="pct"/>
            <w:tcBorders>
              <w:top w:val="single" w:sz="4" w:space="0" w:color="auto"/>
            </w:tcBorders>
          </w:tcPr>
          <w:p w14:paraId="70410A8B" w14:textId="77777777" w:rsidR="00AA52FA" w:rsidRPr="00AA52FA" w:rsidRDefault="00AA52FA" w:rsidP="00AB1813">
            <w:pPr>
              <w:tabs>
                <w:tab w:val="left" w:pos="567"/>
              </w:tabs>
              <w:jc w:val="center"/>
              <w:rPr>
                <w:szCs w:val="22"/>
              </w:rPr>
            </w:pPr>
            <w:r w:rsidRPr="00AA52FA">
              <w:rPr>
                <w:szCs w:val="22"/>
              </w:rPr>
              <w:t>5,1</w:t>
            </w:r>
          </w:p>
        </w:tc>
        <w:tc>
          <w:tcPr>
            <w:tcW w:w="714" w:type="pct"/>
            <w:tcBorders>
              <w:top w:val="single" w:sz="4" w:space="0" w:color="auto"/>
            </w:tcBorders>
          </w:tcPr>
          <w:p w14:paraId="0A3E5D9A" w14:textId="77777777" w:rsidR="00AA52FA" w:rsidRPr="00AA52FA" w:rsidRDefault="00AA52FA" w:rsidP="00AB1813">
            <w:pPr>
              <w:tabs>
                <w:tab w:val="left" w:pos="567"/>
              </w:tabs>
              <w:jc w:val="center"/>
              <w:rPr>
                <w:szCs w:val="22"/>
              </w:rPr>
            </w:pPr>
            <w:r w:rsidRPr="00AA52FA">
              <w:rPr>
                <w:szCs w:val="22"/>
              </w:rPr>
              <w:t>2,5</w:t>
            </w:r>
          </w:p>
        </w:tc>
        <w:tc>
          <w:tcPr>
            <w:tcW w:w="716" w:type="pct"/>
            <w:tcBorders>
              <w:top w:val="single" w:sz="4" w:space="0" w:color="auto"/>
              <w:right w:val="single" w:sz="4" w:space="0" w:color="auto"/>
            </w:tcBorders>
          </w:tcPr>
          <w:p w14:paraId="15998E07" w14:textId="77777777" w:rsidR="00AA52FA" w:rsidRPr="00AA52FA" w:rsidRDefault="00AA52FA" w:rsidP="00AB1813">
            <w:pPr>
              <w:tabs>
                <w:tab w:val="left" w:pos="567"/>
              </w:tabs>
              <w:jc w:val="center"/>
              <w:rPr>
                <w:szCs w:val="22"/>
              </w:rPr>
            </w:pPr>
          </w:p>
        </w:tc>
      </w:tr>
      <w:tr w:rsidR="00AA52FA" w:rsidRPr="00AA52FA" w14:paraId="7E046A32" w14:textId="77777777" w:rsidTr="00AA52FA">
        <w:tc>
          <w:tcPr>
            <w:tcW w:w="714" w:type="pct"/>
            <w:tcBorders>
              <w:left w:val="single" w:sz="4" w:space="0" w:color="auto"/>
              <w:bottom w:val="nil"/>
            </w:tcBorders>
          </w:tcPr>
          <w:p w14:paraId="3ECD712B" w14:textId="77777777" w:rsidR="00AA52FA" w:rsidRPr="00AA52FA" w:rsidRDefault="00AA52FA" w:rsidP="00AB1813">
            <w:pPr>
              <w:tabs>
                <w:tab w:val="left" w:pos="567"/>
              </w:tabs>
              <w:jc w:val="center"/>
              <w:rPr>
                <w:szCs w:val="22"/>
              </w:rPr>
            </w:pPr>
            <w:r w:rsidRPr="00AA52FA">
              <w:rPr>
                <w:szCs w:val="22"/>
              </w:rPr>
              <w:t>500 mg</w:t>
            </w:r>
          </w:p>
        </w:tc>
        <w:tc>
          <w:tcPr>
            <w:tcW w:w="714" w:type="pct"/>
            <w:tcBorders>
              <w:bottom w:val="nil"/>
            </w:tcBorders>
          </w:tcPr>
          <w:p w14:paraId="6A7B6738" w14:textId="77777777" w:rsidR="00AA52FA" w:rsidRPr="00AA52FA" w:rsidRDefault="00AA52FA" w:rsidP="00AB1813">
            <w:pPr>
              <w:tabs>
                <w:tab w:val="left" w:pos="567"/>
              </w:tabs>
              <w:jc w:val="center"/>
              <w:rPr>
                <w:szCs w:val="22"/>
              </w:rPr>
            </w:pPr>
            <w:r w:rsidRPr="00AA52FA">
              <w:rPr>
                <w:szCs w:val="22"/>
              </w:rPr>
              <w:t>36,2</w:t>
            </w:r>
          </w:p>
        </w:tc>
        <w:tc>
          <w:tcPr>
            <w:tcW w:w="714" w:type="pct"/>
            <w:tcBorders>
              <w:bottom w:val="nil"/>
            </w:tcBorders>
          </w:tcPr>
          <w:p w14:paraId="1B33BF10" w14:textId="77777777" w:rsidR="00AA52FA" w:rsidRPr="00AA52FA" w:rsidRDefault="00AA52FA" w:rsidP="00AB1813">
            <w:pPr>
              <w:tabs>
                <w:tab w:val="left" w:pos="567"/>
              </w:tabs>
              <w:jc w:val="center"/>
              <w:rPr>
                <w:szCs w:val="22"/>
              </w:rPr>
            </w:pPr>
            <w:r w:rsidRPr="00AA52FA">
              <w:rPr>
                <w:szCs w:val="22"/>
              </w:rPr>
              <w:t>36,8</w:t>
            </w:r>
          </w:p>
        </w:tc>
        <w:tc>
          <w:tcPr>
            <w:tcW w:w="714" w:type="pct"/>
            <w:tcBorders>
              <w:bottom w:val="nil"/>
            </w:tcBorders>
          </w:tcPr>
          <w:p w14:paraId="2B359BFC" w14:textId="77777777" w:rsidR="00AA52FA" w:rsidRPr="00AA52FA" w:rsidRDefault="00AA52FA" w:rsidP="00AB1813">
            <w:pPr>
              <w:tabs>
                <w:tab w:val="left" w:pos="567"/>
              </w:tabs>
              <w:jc w:val="center"/>
              <w:rPr>
                <w:szCs w:val="22"/>
              </w:rPr>
            </w:pPr>
            <w:r w:rsidRPr="00AA52FA">
              <w:rPr>
                <w:szCs w:val="22"/>
              </w:rPr>
              <w:t>37,9</w:t>
            </w:r>
          </w:p>
        </w:tc>
        <w:tc>
          <w:tcPr>
            <w:tcW w:w="714" w:type="pct"/>
            <w:tcBorders>
              <w:bottom w:val="nil"/>
            </w:tcBorders>
          </w:tcPr>
          <w:p w14:paraId="42ADDDDA" w14:textId="77777777" w:rsidR="00AA52FA" w:rsidRPr="00AA52FA" w:rsidRDefault="00AA52FA" w:rsidP="00AB1813">
            <w:pPr>
              <w:tabs>
                <w:tab w:val="left" w:pos="567"/>
              </w:tabs>
              <w:jc w:val="center"/>
              <w:rPr>
                <w:szCs w:val="22"/>
              </w:rPr>
            </w:pPr>
            <w:r w:rsidRPr="00AA52FA">
              <w:rPr>
                <w:szCs w:val="22"/>
              </w:rPr>
              <w:t>15,5</w:t>
            </w:r>
          </w:p>
        </w:tc>
        <w:tc>
          <w:tcPr>
            <w:tcW w:w="714" w:type="pct"/>
            <w:tcBorders>
              <w:bottom w:val="nil"/>
            </w:tcBorders>
          </w:tcPr>
          <w:p w14:paraId="2324BCBA" w14:textId="77777777" w:rsidR="00AA52FA" w:rsidRPr="00AA52FA" w:rsidRDefault="00AA52FA" w:rsidP="00AB1813">
            <w:pPr>
              <w:tabs>
                <w:tab w:val="left" w:pos="567"/>
              </w:tabs>
              <w:jc w:val="center"/>
              <w:rPr>
                <w:szCs w:val="22"/>
              </w:rPr>
            </w:pPr>
            <w:r w:rsidRPr="00AA52FA">
              <w:rPr>
                <w:szCs w:val="22"/>
              </w:rPr>
              <w:t>6,3</w:t>
            </w:r>
          </w:p>
        </w:tc>
        <w:tc>
          <w:tcPr>
            <w:tcW w:w="716" w:type="pct"/>
            <w:tcBorders>
              <w:bottom w:val="nil"/>
              <w:right w:val="single" w:sz="4" w:space="0" w:color="auto"/>
            </w:tcBorders>
          </w:tcPr>
          <w:p w14:paraId="5368FED1" w14:textId="77777777" w:rsidR="00AA52FA" w:rsidRPr="00AA52FA" w:rsidRDefault="00AA52FA" w:rsidP="00AB1813">
            <w:pPr>
              <w:tabs>
                <w:tab w:val="left" w:pos="567"/>
              </w:tabs>
              <w:jc w:val="center"/>
              <w:rPr>
                <w:szCs w:val="22"/>
              </w:rPr>
            </w:pPr>
            <w:r w:rsidRPr="00AA52FA">
              <w:rPr>
                <w:szCs w:val="22"/>
              </w:rPr>
              <w:t>3,0</w:t>
            </w:r>
          </w:p>
        </w:tc>
      </w:tr>
      <w:tr w:rsidR="00AA52FA" w:rsidRPr="00AA52FA" w14:paraId="19B21778" w14:textId="77777777" w:rsidTr="00AA52FA">
        <w:tc>
          <w:tcPr>
            <w:tcW w:w="714" w:type="pct"/>
            <w:tcBorders>
              <w:top w:val="nil"/>
              <w:left w:val="single" w:sz="4" w:space="0" w:color="auto"/>
              <w:bottom w:val="single" w:sz="4" w:space="0" w:color="auto"/>
            </w:tcBorders>
          </w:tcPr>
          <w:p w14:paraId="0A6AEAF1" w14:textId="77777777" w:rsidR="00AA52FA" w:rsidRPr="00AA52FA" w:rsidRDefault="00AA52FA" w:rsidP="00AB1813">
            <w:pPr>
              <w:tabs>
                <w:tab w:val="left" w:pos="567"/>
              </w:tabs>
              <w:jc w:val="center"/>
              <w:rPr>
                <w:szCs w:val="22"/>
              </w:rPr>
            </w:pPr>
            <w:r w:rsidRPr="00AA52FA">
              <w:rPr>
                <w:szCs w:val="22"/>
              </w:rPr>
              <w:t>1 g</w:t>
            </w:r>
          </w:p>
        </w:tc>
        <w:tc>
          <w:tcPr>
            <w:tcW w:w="714" w:type="pct"/>
            <w:tcBorders>
              <w:top w:val="nil"/>
              <w:bottom w:val="single" w:sz="4" w:space="0" w:color="auto"/>
            </w:tcBorders>
          </w:tcPr>
          <w:p w14:paraId="42C3CCE2" w14:textId="77777777" w:rsidR="00AA52FA" w:rsidRPr="00AA52FA" w:rsidRDefault="00AA52FA" w:rsidP="00AB1813">
            <w:pPr>
              <w:tabs>
                <w:tab w:val="left" w:pos="567"/>
              </w:tabs>
              <w:jc w:val="center"/>
              <w:rPr>
                <w:szCs w:val="22"/>
              </w:rPr>
            </w:pPr>
            <w:r w:rsidRPr="00AA52FA">
              <w:rPr>
                <w:szCs w:val="22"/>
              </w:rPr>
              <w:t>60,1</w:t>
            </w:r>
          </w:p>
        </w:tc>
        <w:tc>
          <w:tcPr>
            <w:tcW w:w="714" w:type="pct"/>
            <w:tcBorders>
              <w:top w:val="nil"/>
              <w:bottom w:val="single" w:sz="4" w:space="0" w:color="auto"/>
            </w:tcBorders>
          </w:tcPr>
          <w:p w14:paraId="6C97CFD1" w14:textId="77777777" w:rsidR="00AA52FA" w:rsidRPr="00AA52FA" w:rsidRDefault="00AA52FA" w:rsidP="00AB1813">
            <w:pPr>
              <w:tabs>
                <w:tab w:val="left" w:pos="567"/>
              </w:tabs>
              <w:jc w:val="center"/>
              <w:rPr>
                <w:szCs w:val="22"/>
              </w:rPr>
            </w:pPr>
            <w:r w:rsidRPr="00AA52FA">
              <w:rPr>
                <w:szCs w:val="22"/>
              </w:rPr>
              <w:t>63,8</w:t>
            </w:r>
          </w:p>
        </w:tc>
        <w:tc>
          <w:tcPr>
            <w:tcW w:w="714" w:type="pct"/>
            <w:tcBorders>
              <w:top w:val="nil"/>
              <w:bottom w:val="single" w:sz="4" w:space="0" w:color="auto"/>
            </w:tcBorders>
          </w:tcPr>
          <w:p w14:paraId="170C7D57" w14:textId="77777777" w:rsidR="00AA52FA" w:rsidRPr="00AA52FA" w:rsidRDefault="00AA52FA" w:rsidP="00AB1813">
            <w:pPr>
              <w:tabs>
                <w:tab w:val="left" w:pos="567"/>
              </w:tabs>
              <w:jc w:val="center"/>
              <w:rPr>
                <w:szCs w:val="22"/>
              </w:rPr>
            </w:pPr>
            <w:r w:rsidRPr="00AA52FA">
              <w:rPr>
                <w:szCs w:val="22"/>
              </w:rPr>
              <w:t>54,3</w:t>
            </w:r>
          </w:p>
        </w:tc>
        <w:tc>
          <w:tcPr>
            <w:tcW w:w="714" w:type="pct"/>
            <w:tcBorders>
              <w:top w:val="nil"/>
              <w:bottom w:val="single" w:sz="4" w:space="0" w:color="auto"/>
            </w:tcBorders>
          </w:tcPr>
          <w:p w14:paraId="5531222F" w14:textId="77777777" w:rsidR="00AA52FA" w:rsidRPr="00AA52FA" w:rsidRDefault="00AA52FA" w:rsidP="00AB1813">
            <w:pPr>
              <w:tabs>
                <w:tab w:val="left" w:pos="567"/>
              </w:tabs>
              <w:jc w:val="center"/>
              <w:rPr>
                <w:szCs w:val="22"/>
              </w:rPr>
            </w:pPr>
            <w:r w:rsidRPr="00AA52FA">
              <w:rPr>
                <w:szCs w:val="22"/>
              </w:rPr>
              <w:t>29,3</w:t>
            </w:r>
          </w:p>
        </w:tc>
        <w:tc>
          <w:tcPr>
            <w:tcW w:w="714" w:type="pct"/>
            <w:tcBorders>
              <w:top w:val="nil"/>
              <w:bottom w:val="single" w:sz="4" w:space="0" w:color="auto"/>
            </w:tcBorders>
          </w:tcPr>
          <w:p w14:paraId="58F94C06" w14:textId="77777777" w:rsidR="00AA52FA" w:rsidRPr="00AA52FA" w:rsidRDefault="00AA52FA" w:rsidP="00AB1813">
            <w:pPr>
              <w:tabs>
                <w:tab w:val="left" w:pos="567"/>
              </w:tabs>
              <w:jc w:val="center"/>
              <w:rPr>
                <w:szCs w:val="22"/>
              </w:rPr>
            </w:pPr>
            <w:r w:rsidRPr="00AA52FA">
              <w:rPr>
                <w:szCs w:val="22"/>
              </w:rPr>
              <w:t>13,2</w:t>
            </w:r>
          </w:p>
        </w:tc>
        <w:tc>
          <w:tcPr>
            <w:tcW w:w="716" w:type="pct"/>
            <w:tcBorders>
              <w:top w:val="nil"/>
              <w:bottom w:val="single" w:sz="4" w:space="0" w:color="auto"/>
              <w:right w:val="single" w:sz="4" w:space="0" w:color="auto"/>
            </w:tcBorders>
          </w:tcPr>
          <w:p w14:paraId="6EE6720C" w14:textId="77777777" w:rsidR="00AA52FA" w:rsidRPr="00AA52FA" w:rsidRDefault="00AA52FA" w:rsidP="00AB1813">
            <w:pPr>
              <w:tabs>
                <w:tab w:val="left" w:pos="567"/>
              </w:tabs>
              <w:jc w:val="center"/>
              <w:rPr>
                <w:szCs w:val="22"/>
              </w:rPr>
            </w:pPr>
            <w:r w:rsidRPr="00AA52FA">
              <w:rPr>
                <w:szCs w:val="22"/>
              </w:rPr>
              <w:t>7,1</w:t>
            </w:r>
          </w:p>
        </w:tc>
      </w:tr>
    </w:tbl>
    <w:p w14:paraId="603B19A7" w14:textId="77777777" w:rsidR="00AA52FA" w:rsidRPr="00AA52FA" w:rsidRDefault="00AA52FA" w:rsidP="00AB1813">
      <w:pPr>
        <w:tabs>
          <w:tab w:val="left" w:pos="567"/>
        </w:tabs>
        <w:rPr>
          <w:szCs w:val="22"/>
        </w:rPr>
      </w:pPr>
    </w:p>
    <w:p w14:paraId="56540B4F" w14:textId="77777777" w:rsidR="00AA52FA" w:rsidRPr="00A91D40" w:rsidRDefault="00102AA5" w:rsidP="00AB1813">
      <w:pPr>
        <w:tabs>
          <w:tab w:val="left" w:pos="567"/>
        </w:tabs>
        <w:rPr>
          <w:i/>
          <w:szCs w:val="22"/>
        </w:rPr>
      </w:pPr>
      <w:r w:rsidRPr="00A91D40">
        <w:rPr>
          <w:i/>
          <w:szCs w:val="22"/>
        </w:rPr>
        <w:t>Injekcija į veną</w:t>
      </w:r>
    </w:p>
    <w:p w14:paraId="7142C843" w14:textId="1B7505DA" w:rsidR="00AA52FA" w:rsidRPr="00AA52FA" w:rsidRDefault="00AA52FA" w:rsidP="00AB1813">
      <w:pPr>
        <w:tabs>
          <w:tab w:val="left" w:pos="567"/>
        </w:tabs>
        <w:rPr>
          <w:szCs w:val="22"/>
        </w:rPr>
      </w:pPr>
      <w:r w:rsidRPr="00AA52FA">
        <w:rPr>
          <w:szCs w:val="22"/>
        </w:rPr>
        <w:t xml:space="preserve">Tyrimai su sveikais savanoriais parodė, kad pirmą valandą </w:t>
      </w:r>
      <w:r w:rsidR="002B203C">
        <w:rPr>
          <w:szCs w:val="22"/>
        </w:rPr>
        <w:t xml:space="preserve">nepertraukiamai </w:t>
      </w:r>
      <w:r w:rsidRPr="00AA52FA">
        <w:rPr>
          <w:szCs w:val="22"/>
        </w:rPr>
        <w:t xml:space="preserve">į veną </w:t>
      </w:r>
      <w:r w:rsidR="002B203C">
        <w:rPr>
          <w:szCs w:val="22"/>
        </w:rPr>
        <w:t>leidžiant</w:t>
      </w:r>
      <w:r w:rsidR="002B203C" w:rsidRPr="00AA52FA">
        <w:rPr>
          <w:szCs w:val="22"/>
        </w:rPr>
        <w:t xml:space="preserve"> </w:t>
      </w:r>
      <w:r w:rsidRPr="00AA52FA">
        <w:rPr>
          <w:szCs w:val="22"/>
        </w:rPr>
        <w:t xml:space="preserve">3,5 mg/kg kūno svorio (maždaug 250 mg), po to kitas dvi valandas </w:t>
      </w:r>
      <w:r w:rsidR="00BF17ED">
        <w:rPr>
          <w:szCs w:val="22"/>
        </w:rPr>
        <w:t xml:space="preserve">– po </w:t>
      </w:r>
      <w:r w:rsidRPr="00AA52FA">
        <w:rPr>
          <w:szCs w:val="22"/>
        </w:rPr>
        <w:t xml:space="preserve">1,5 mg/kg kūno svorio (maždaug 100 mg) </w:t>
      </w:r>
      <w:r w:rsidR="00BF17ED">
        <w:rPr>
          <w:szCs w:val="22"/>
        </w:rPr>
        <w:t>vaistinio preparato</w:t>
      </w:r>
      <w:r w:rsidRPr="00AA52FA">
        <w:rPr>
          <w:szCs w:val="22"/>
        </w:rPr>
        <w:t xml:space="preserve">, kraujo serume pastovi maždaug 28 </w:t>
      </w:r>
      <w:r w:rsidRPr="00AA52FA">
        <w:rPr>
          <w:szCs w:val="22"/>
        </w:rPr>
        <w:sym w:font="Symbol" w:char="F06D"/>
      </w:r>
      <w:r w:rsidRPr="00AA52FA">
        <w:rPr>
          <w:szCs w:val="22"/>
        </w:rPr>
        <w:t xml:space="preserve">g/ml </w:t>
      </w:r>
      <w:proofErr w:type="spellStart"/>
      <w:r w:rsidRPr="00AA52FA">
        <w:rPr>
          <w:szCs w:val="22"/>
        </w:rPr>
        <w:t>cefazolino</w:t>
      </w:r>
      <w:proofErr w:type="spellEnd"/>
      <w:r w:rsidRPr="00AA52FA">
        <w:rPr>
          <w:szCs w:val="22"/>
        </w:rPr>
        <w:t xml:space="preserve"> koncentracija nusistovi trečią </w:t>
      </w:r>
      <w:r w:rsidR="00BF17ED">
        <w:rPr>
          <w:szCs w:val="22"/>
        </w:rPr>
        <w:t>skyrimo</w:t>
      </w:r>
      <w:r w:rsidR="00BF17ED" w:rsidRPr="00AA52FA">
        <w:rPr>
          <w:szCs w:val="22"/>
        </w:rPr>
        <w:t xml:space="preserve"> </w:t>
      </w:r>
      <w:r w:rsidRPr="00AA52FA">
        <w:rPr>
          <w:szCs w:val="22"/>
        </w:rPr>
        <w:t>valandą.</w:t>
      </w:r>
    </w:p>
    <w:p w14:paraId="2A09A821" w14:textId="77777777" w:rsidR="00AA52FA" w:rsidRPr="00AA52FA" w:rsidRDefault="00AA52FA" w:rsidP="00AB1813">
      <w:pPr>
        <w:tabs>
          <w:tab w:val="left" w:pos="567"/>
        </w:tabs>
        <w:rPr>
          <w:szCs w:val="22"/>
        </w:rPr>
      </w:pPr>
    </w:p>
    <w:p w14:paraId="4F83C225" w14:textId="736E440C" w:rsidR="00AA52FA" w:rsidRPr="00AA52FA" w:rsidRDefault="00AA52FA" w:rsidP="00AB1813">
      <w:pPr>
        <w:tabs>
          <w:tab w:val="left" w:pos="567"/>
        </w:tabs>
        <w:rPr>
          <w:szCs w:val="22"/>
        </w:rPr>
      </w:pPr>
      <w:r w:rsidRPr="00AA52FA">
        <w:rPr>
          <w:szCs w:val="22"/>
        </w:rPr>
        <w:t xml:space="preserve">Į veną </w:t>
      </w:r>
      <w:r w:rsidR="00BF17ED">
        <w:rPr>
          <w:szCs w:val="22"/>
        </w:rPr>
        <w:t>suleisto</w:t>
      </w:r>
      <w:r w:rsidR="00BF17ED" w:rsidRPr="00AA52FA">
        <w:rPr>
          <w:szCs w:val="22"/>
        </w:rPr>
        <w:t xml:space="preserve"> </w:t>
      </w:r>
      <w:r w:rsidRPr="00AA52FA">
        <w:rPr>
          <w:szCs w:val="22"/>
        </w:rPr>
        <w:t xml:space="preserve">1 g </w:t>
      </w:r>
      <w:proofErr w:type="spellStart"/>
      <w:r w:rsidRPr="00AA52FA">
        <w:rPr>
          <w:szCs w:val="22"/>
        </w:rPr>
        <w:t>cefazolino</w:t>
      </w:r>
      <w:proofErr w:type="spellEnd"/>
      <w:r w:rsidRPr="00AA52FA">
        <w:rPr>
          <w:szCs w:val="22"/>
        </w:rPr>
        <w:t xml:space="preserve"> koncentracija kraujo serume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09"/>
        <w:gridCol w:w="1510"/>
        <w:gridCol w:w="1510"/>
        <w:gridCol w:w="1510"/>
        <w:gridCol w:w="1510"/>
        <w:gridCol w:w="1513"/>
      </w:tblGrid>
      <w:tr w:rsidR="00AA52FA" w:rsidRPr="00AA52FA" w14:paraId="1DFBC422" w14:textId="77777777" w:rsidTr="00AA52FA">
        <w:trPr>
          <w:cantSplit/>
        </w:trPr>
        <w:tc>
          <w:tcPr>
            <w:tcW w:w="5000" w:type="pct"/>
            <w:gridSpan w:val="6"/>
            <w:tcBorders>
              <w:bottom w:val="nil"/>
            </w:tcBorders>
          </w:tcPr>
          <w:p w14:paraId="0CBBDC36" w14:textId="77777777" w:rsidR="00AA52FA" w:rsidRPr="00AA52FA" w:rsidRDefault="00AA52FA" w:rsidP="00AB1813">
            <w:pPr>
              <w:tabs>
                <w:tab w:val="left" w:pos="567"/>
              </w:tabs>
              <w:jc w:val="center"/>
              <w:rPr>
                <w:b/>
                <w:szCs w:val="22"/>
              </w:rPr>
            </w:pPr>
            <w:r w:rsidRPr="00AA52FA">
              <w:rPr>
                <w:b/>
                <w:szCs w:val="22"/>
              </w:rPr>
              <w:t>Koncentracija kraujo serume (</w:t>
            </w:r>
            <w:r w:rsidRPr="00AA52FA">
              <w:rPr>
                <w:b/>
                <w:szCs w:val="22"/>
              </w:rPr>
              <w:sym w:font="Symbol" w:char="F06D"/>
            </w:r>
            <w:r w:rsidRPr="00AA52FA">
              <w:rPr>
                <w:b/>
                <w:szCs w:val="22"/>
              </w:rPr>
              <w:t>g/ml)</w:t>
            </w:r>
          </w:p>
        </w:tc>
      </w:tr>
      <w:tr w:rsidR="00AA52FA" w:rsidRPr="00AA52FA" w14:paraId="65BE22FE" w14:textId="77777777" w:rsidTr="00AA52FA">
        <w:tc>
          <w:tcPr>
            <w:tcW w:w="833" w:type="pct"/>
            <w:tcBorders>
              <w:top w:val="single" w:sz="4" w:space="0" w:color="auto"/>
              <w:left w:val="single" w:sz="4" w:space="0" w:color="auto"/>
            </w:tcBorders>
          </w:tcPr>
          <w:p w14:paraId="5EA00EE3" w14:textId="77777777" w:rsidR="00AA52FA" w:rsidRPr="00AA52FA" w:rsidRDefault="00AA52FA" w:rsidP="00AB1813">
            <w:pPr>
              <w:tabs>
                <w:tab w:val="left" w:pos="567"/>
              </w:tabs>
              <w:rPr>
                <w:szCs w:val="22"/>
              </w:rPr>
            </w:pPr>
            <w:r w:rsidRPr="00AA52FA">
              <w:rPr>
                <w:szCs w:val="22"/>
              </w:rPr>
              <w:t>5 min.</w:t>
            </w:r>
          </w:p>
        </w:tc>
        <w:tc>
          <w:tcPr>
            <w:tcW w:w="833" w:type="pct"/>
            <w:tcBorders>
              <w:top w:val="single" w:sz="4" w:space="0" w:color="auto"/>
            </w:tcBorders>
          </w:tcPr>
          <w:p w14:paraId="3D67FFB2" w14:textId="77777777" w:rsidR="00AA52FA" w:rsidRPr="00AA52FA" w:rsidRDefault="00AA52FA" w:rsidP="00AB1813">
            <w:pPr>
              <w:tabs>
                <w:tab w:val="left" w:pos="567"/>
              </w:tabs>
              <w:rPr>
                <w:szCs w:val="22"/>
              </w:rPr>
            </w:pPr>
            <w:r w:rsidRPr="00AA52FA">
              <w:rPr>
                <w:szCs w:val="22"/>
              </w:rPr>
              <w:t>15 min.</w:t>
            </w:r>
          </w:p>
        </w:tc>
        <w:tc>
          <w:tcPr>
            <w:tcW w:w="833" w:type="pct"/>
            <w:tcBorders>
              <w:top w:val="single" w:sz="4" w:space="0" w:color="auto"/>
            </w:tcBorders>
          </w:tcPr>
          <w:p w14:paraId="59C91259" w14:textId="77777777" w:rsidR="00AA52FA" w:rsidRPr="00AA52FA" w:rsidRDefault="00AA52FA" w:rsidP="00AB1813">
            <w:pPr>
              <w:tabs>
                <w:tab w:val="left" w:pos="567"/>
              </w:tabs>
              <w:rPr>
                <w:szCs w:val="22"/>
              </w:rPr>
            </w:pPr>
            <w:r w:rsidRPr="00AA52FA">
              <w:rPr>
                <w:szCs w:val="22"/>
              </w:rPr>
              <w:t>30 min.</w:t>
            </w:r>
          </w:p>
        </w:tc>
        <w:tc>
          <w:tcPr>
            <w:tcW w:w="833" w:type="pct"/>
            <w:tcBorders>
              <w:top w:val="single" w:sz="4" w:space="0" w:color="auto"/>
            </w:tcBorders>
          </w:tcPr>
          <w:p w14:paraId="11D1D380" w14:textId="77777777" w:rsidR="00AA52FA" w:rsidRPr="00AA52FA" w:rsidRDefault="00AA52FA" w:rsidP="00AB1813">
            <w:pPr>
              <w:tabs>
                <w:tab w:val="left" w:pos="567"/>
              </w:tabs>
              <w:rPr>
                <w:szCs w:val="22"/>
              </w:rPr>
            </w:pPr>
            <w:r w:rsidRPr="00AA52FA">
              <w:rPr>
                <w:szCs w:val="22"/>
              </w:rPr>
              <w:t>1 val.</w:t>
            </w:r>
          </w:p>
        </w:tc>
        <w:tc>
          <w:tcPr>
            <w:tcW w:w="833" w:type="pct"/>
            <w:tcBorders>
              <w:top w:val="single" w:sz="4" w:space="0" w:color="auto"/>
            </w:tcBorders>
          </w:tcPr>
          <w:p w14:paraId="39AB8FF2" w14:textId="77777777" w:rsidR="00AA52FA" w:rsidRPr="00AA52FA" w:rsidRDefault="00AA52FA" w:rsidP="00AB1813">
            <w:pPr>
              <w:tabs>
                <w:tab w:val="left" w:pos="567"/>
              </w:tabs>
              <w:rPr>
                <w:szCs w:val="22"/>
              </w:rPr>
            </w:pPr>
            <w:r w:rsidRPr="00AA52FA">
              <w:rPr>
                <w:szCs w:val="22"/>
              </w:rPr>
              <w:t>2 val.</w:t>
            </w:r>
          </w:p>
        </w:tc>
        <w:tc>
          <w:tcPr>
            <w:tcW w:w="833" w:type="pct"/>
            <w:tcBorders>
              <w:top w:val="single" w:sz="4" w:space="0" w:color="auto"/>
              <w:right w:val="single" w:sz="4" w:space="0" w:color="auto"/>
            </w:tcBorders>
          </w:tcPr>
          <w:p w14:paraId="05BE0478" w14:textId="77777777" w:rsidR="00AA52FA" w:rsidRPr="00AA52FA" w:rsidRDefault="00AA52FA" w:rsidP="00AB1813">
            <w:pPr>
              <w:tabs>
                <w:tab w:val="left" w:pos="567"/>
              </w:tabs>
              <w:rPr>
                <w:szCs w:val="22"/>
              </w:rPr>
            </w:pPr>
            <w:r w:rsidRPr="00AA52FA">
              <w:rPr>
                <w:szCs w:val="22"/>
              </w:rPr>
              <w:t>4 val.</w:t>
            </w:r>
          </w:p>
        </w:tc>
      </w:tr>
      <w:tr w:rsidR="00AA52FA" w:rsidRPr="00AA52FA" w14:paraId="7F4BEEF5" w14:textId="77777777" w:rsidTr="00AA52FA">
        <w:tc>
          <w:tcPr>
            <w:tcW w:w="833" w:type="pct"/>
            <w:tcBorders>
              <w:left w:val="single" w:sz="4" w:space="0" w:color="auto"/>
              <w:bottom w:val="single" w:sz="4" w:space="0" w:color="auto"/>
            </w:tcBorders>
          </w:tcPr>
          <w:p w14:paraId="4A515B57" w14:textId="77777777" w:rsidR="00AA52FA" w:rsidRPr="00AA52FA" w:rsidRDefault="00AA52FA" w:rsidP="00AB1813">
            <w:pPr>
              <w:tabs>
                <w:tab w:val="left" w:pos="567"/>
              </w:tabs>
              <w:rPr>
                <w:szCs w:val="22"/>
              </w:rPr>
            </w:pPr>
            <w:r w:rsidRPr="00AA52FA">
              <w:rPr>
                <w:szCs w:val="22"/>
              </w:rPr>
              <w:t>188,4</w:t>
            </w:r>
          </w:p>
        </w:tc>
        <w:tc>
          <w:tcPr>
            <w:tcW w:w="833" w:type="pct"/>
            <w:tcBorders>
              <w:bottom w:val="single" w:sz="4" w:space="0" w:color="auto"/>
            </w:tcBorders>
          </w:tcPr>
          <w:p w14:paraId="2E29F61E" w14:textId="77777777" w:rsidR="00AA52FA" w:rsidRPr="00AA52FA" w:rsidRDefault="00AA52FA" w:rsidP="00AB1813">
            <w:pPr>
              <w:tabs>
                <w:tab w:val="left" w:pos="567"/>
              </w:tabs>
              <w:rPr>
                <w:szCs w:val="22"/>
              </w:rPr>
            </w:pPr>
            <w:r w:rsidRPr="00AA52FA">
              <w:rPr>
                <w:szCs w:val="22"/>
              </w:rPr>
              <w:t>135,8</w:t>
            </w:r>
          </w:p>
        </w:tc>
        <w:tc>
          <w:tcPr>
            <w:tcW w:w="833" w:type="pct"/>
            <w:tcBorders>
              <w:bottom w:val="single" w:sz="4" w:space="0" w:color="auto"/>
            </w:tcBorders>
          </w:tcPr>
          <w:p w14:paraId="1AD3AAC0" w14:textId="77777777" w:rsidR="00AA52FA" w:rsidRPr="00AA52FA" w:rsidRDefault="00AA52FA" w:rsidP="00AB1813">
            <w:pPr>
              <w:tabs>
                <w:tab w:val="left" w:pos="567"/>
              </w:tabs>
              <w:rPr>
                <w:szCs w:val="22"/>
              </w:rPr>
            </w:pPr>
            <w:r w:rsidRPr="00AA52FA">
              <w:rPr>
                <w:szCs w:val="22"/>
              </w:rPr>
              <w:t>106,8</w:t>
            </w:r>
          </w:p>
        </w:tc>
        <w:tc>
          <w:tcPr>
            <w:tcW w:w="833" w:type="pct"/>
            <w:tcBorders>
              <w:bottom w:val="single" w:sz="4" w:space="0" w:color="auto"/>
            </w:tcBorders>
          </w:tcPr>
          <w:p w14:paraId="454A5706" w14:textId="77777777" w:rsidR="00AA52FA" w:rsidRPr="00AA52FA" w:rsidRDefault="00AA52FA" w:rsidP="00AB1813">
            <w:pPr>
              <w:tabs>
                <w:tab w:val="left" w:pos="567"/>
              </w:tabs>
              <w:rPr>
                <w:szCs w:val="22"/>
              </w:rPr>
            </w:pPr>
            <w:r w:rsidRPr="00AA52FA">
              <w:rPr>
                <w:szCs w:val="22"/>
              </w:rPr>
              <w:t>73,7</w:t>
            </w:r>
          </w:p>
        </w:tc>
        <w:tc>
          <w:tcPr>
            <w:tcW w:w="833" w:type="pct"/>
            <w:tcBorders>
              <w:bottom w:val="single" w:sz="4" w:space="0" w:color="auto"/>
            </w:tcBorders>
          </w:tcPr>
          <w:p w14:paraId="4FF961C3" w14:textId="77777777" w:rsidR="00AA52FA" w:rsidRPr="00AA52FA" w:rsidRDefault="00AA52FA" w:rsidP="00AB1813">
            <w:pPr>
              <w:tabs>
                <w:tab w:val="left" w:pos="567"/>
              </w:tabs>
              <w:rPr>
                <w:szCs w:val="22"/>
              </w:rPr>
            </w:pPr>
            <w:r w:rsidRPr="00AA52FA">
              <w:rPr>
                <w:szCs w:val="22"/>
              </w:rPr>
              <w:t>45,6</w:t>
            </w:r>
          </w:p>
        </w:tc>
        <w:tc>
          <w:tcPr>
            <w:tcW w:w="833" w:type="pct"/>
            <w:tcBorders>
              <w:bottom w:val="single" w:sz="4" w:space="0" w:color="auto"/>
              <w:right w:val="single" w:sz="4" w:space="0" w:color="auto"/>
            </w:tcBorders>
          </w:tcPr>
          <w:p w14:paraId="2D2854DA" w14:textId="77777777" w:rsidR="00AA52FA" w:rsidRPr="00AA52FA" w:rsidRDefault="00AA52FA" w:rsidP="00AB1813">
            <w:pPr>
              <w:tabs>
                <w:tab w:val="left" w:pos="567"/>
              </w:tabs>
              <w:rPr>
                <w:szCs w:val="22"/>
              </w:rPr>
            </w:pPr>
            <w:r w:rsidRPr="00AA52FA">
              <w:rPr>
                <w:szCs w:val="22"/>
              </w:rPr>
              <w:t>16,5</w:t>
            </w:r>
          </w:p>
        </w:tc>
      </w:tr>
    </w:tbl>
    <w:p w14:paraId="1F1B1CF3" w14:textId="77777777" w:rsidR="00AA52FA" w:rsidRPr="00AA52FA" w:rsidRDefault="00AA52FA" w:rsidP="00AB1813">
      <w:pPr>
        <w:tabs>
          <w:tab w:val="left" w:pos="567"/>
        </w:tabs>
        <w:rPr>
          <w:szCs w:val="22"/>
        </w:rPr>
      </w:pPr>
    </w:p>
    <w:p w14:paraId="6E325823" w14:textId="683587FA" w:rsidR="00AA52FA" w:rsidRPr="00AA52FA" w:rsidRDefault="00BF17ED" w:rsidP="00AB1813">
      <w:pPr>
        <w:tabs>
          <w:tab w:val="left" w:pos="567"/>
        </w:tabs>
        <w:rPr>
          <w:szCs w:val="22"/>
        </w:rPr>
      </w:pPr>
      <w:r>
        <w:rPr>
          <w:szCs w:val="22"/>
        </w:rPr>
        <w:t>Vaistinio preparato</w:t>
      </w:r>
      <w:r w:rsidRPr="00AA52FA">
        <w:rPr>
          <w:szCs w:val="22"/>
        </w:rPr>
        <w:t xml:space="preserve"> </w:t>
      </w:r>
      <w:r w:rsidR="00AA52FA" w:rsidRPr="00AA52FA">
        <w:rPr>
          <w:szCs w:val="22"/>
        </w:rPr>
        <w:t>pusinės eliminacijos laikas yra 100 min.</w:t>
      </w:r>
    </w:p>
    <w:p w14:paraId="1C6C29F5" w14:textId="77777777" w:rsidR="00AA52FA" w:rsidRPr="00AA52FA" w:rsidRDefault="00AA52FA" w:rsidP="00AB1813">
      <w:pPr>
        <w:tabs>
          <w:tab w:val="left" w:pos="567"/>
        </w:tabs>
        <w:rPr>
          <w:szCs w:val="22"/>
        </w:rPr>
      </w:pPr>
      <w:r w:rsidRPr="00AA52FA">
        <w:rPr>
          <w:szCs w:val="22"/>
        </w:rPr>
        <w:t xml:space="preserve">Gydomoji </w:t>
      </w:r>
      <w:proofErr w:type="spellStart"/>
      <w:r w:rsidRPr="00AA52FA">
        <w:rPr>
          <w:szCs w:val="22"/>
        </w:rPr>
        <w:t>cefazolino</w:t>
      </w:r>
      <w:proofErr w:type="spellEnd"/>
      <w:r w:rsidRPr="00AA52FA">
        <w:rPr>
          <w:szCs w:val="22"/>
        </w:rPr>
        <w:t xml:space="preserve"> koncentracija būna pleuroje, pilvaplėvės ir sąnarių skystyje.</w:t>
      </w:r>
    </w:p>
    <w:p w14:paraId="7C925D90" w14:textId="77777777" w:rsidR="00AA52FA" w:rsidRPr="00AA52FA" w:rsidRDefault="00AA52FA" w:rsidP="00AB1813">
      <w:pPr>
        <w:tabs>
          <w:tab w:val="left" w:pos="567"/>
        </w:tabs>
        <w:rPr>
          <w:szCs w:val="22"/>
        </w:rPr>
      </w:pPr>
      <w:r w:rsidRPr="00AA52FA">
        <w:rPr>
          <w:szCs w:val="22"/>
        </w:rPr>
        <w:t xml:space="preserve">Pacientams, kuriems nėra tulžies takų obstrukcijos, </w:t>
      </w:r>
      <w:r w:rsidR="00BF17ED">
        <w:rPr>
          <w:szCs w:val="22"/>
        </w:rPr>
        <w:t xml:space="preserve">vaistinio </w:t>
      </w:r>
      <w:r w:rsidRPr="00AA52FA">
        <w:rPr>
          <w:szCs w:val="22"/>
        </w:rPr>
        <w:t>preparato koncentracija tulžyje būna daug didesnė negu kraujo serume, tačiau jei ji yra, tulžyje antibiotiko koncentracija būna daug mažesnė negu kraujo serume.</w:t>
      </w:r>
    </w:p>
    <w:p w14:paraId="161C5B0C" w14:textId="77777777" w:rsidR="00AA52FA" w:rsidRPr="00AA52FA" w:rsidRDefault="00AA52FA" w:rsidP="00AB1813">
      <w:pPr>
        <w:tabs>
          <w:tab w:val="left" w:pos="567"/>
        </w:tabs>
        <w:rPr>
          <w:szCs w:val="22"/>
        </w:rPr>
      </w:pPr>
      <w:r w:rsidRPr="00AA52FA">
        <w:rPr>
          <w:szCs w:val="22"/>
        </w:rPr>
        <w:t xml:space="preserve">Virkštelės ir </w:t>
      </w:r>
      <w:proofErr w:type="spellStart"/>
      <w:r w:rsidRPr="00AA52FA">
        <w:rPr>
          <w:szCs w:val="22"/>
        </w:rPr>
        <w:t>amniono</w:t>
      </w:r>
      <w:proofErr w:type="spellEnd"/>
      <w:r w:rsidRPr="00AA52FA">
        <w:rPr>
          <w:szCs w:val="22"/>
        </w:rPr>
        <w:t xml:space="preserve"> vandenų tyrimai parodė, kad </w:t>
      </w:r>
      <w:proofErr w:type="spellStart"/>
      <w:r w:rsidRPr="00AA52FA">
        <w:rPr>
          <w:szCs w:val="22"/>
        </w:rPr>
        <w:t>cefazolinas</w:t>
      </w:r>
      <w:proofErr w:type="spellEnd"/>
      <w:r w:rsidRPr="00AA52FA">
        <w:rPr>
          <w:szCs w:val="22"/>
        </w:rPr>
        <w:t xml:space="preserve"> greitai prasiskverbia per placentą.</w:t>
      </w:r>
    </w:p>
    <w:p w14:paraId="58DD870B" w14:textId="77777777" w:rsidR="00AA52FA" w:rsidRPr="00AA52FA" w:rsidRDefault="00AA52FA" w:rsidP="00AB1813">
      <w:pPr>
        <w:tabs>
          <w:tab w:val="left" w:pos="567"/>
        </w:tabs>
        <w:rPr>
          <w:szCs w:val="22"/>
        </w:rPr>
      </w:pPr>
      <w:r w:rsidRPr="00AA52FA">
        <w:rPr>
          <w:szCs w:val="22"/>
        </w:rPr>
        <w:t xml:space="preserve">Motinos piene </w:t>
      </w:r>
      <w:proofErr w:type="spellStart"/>
      <w:r w:rsidRPr="00AA52FA">
        <w:rPr>
          <w:szCs w:val="22"/>
        </w:rPr>
        <w:t>cefazolino</w:t>
      </w:r>
      <w:proofErr w:type="spellEnd"/>
      <w:r w:rsidRPr="00AA52FA">
        <w:rPr>
          <w:szCs w:val="22"/>
        </w:rPr>
        <w:t xml:space="preserve"> koncentracija būna maža.</w:t>
      </w:r>
    </w:p>
    <w:p w14:paraId="459286DD" w14:textId="77777777" w:rsidR="00AA52FA" w:rsidRPr="00AA52FA" w:rsidRDefault="00AA52FA" w:rsidP="00AB1813">
      <w:pPr>
        <w:tabs>
          <w:tab w:val="left" w:pos="567"/>
        </w:tabs>
        <w:rPr>
          <w:szCs w:val="22"/>
        </w:rPr>
      </w:pPr>
      <w:r w:rsidRPr="00AA52FA">
        <w:rPr>
          <w:szCs w:val="22"/>
        </w:rPr>
        <w:lastRenderedPageBreak/>
        <w:t xml:space="preserve">Žmogaus kraujyje su serumo baltymais jungiasi 85 – 90 </w:t>
      </w:r>
      <w:r w:rsidRPr="00AA52FA">
        <w:rPr>
          <w:szCs w:val="22"/>
        </w:rPr>
        <w:sym w:font="Symbol" w:char="F025"/>
      </w:r>
      <w:r w:rsidRPr="00AA52FA">
        <w:rPr>
          <w:szCs w:val="22"/>
        </w:rPr>
        <w:t xml:space="preserve"> </w:t>
      </w:r>
      <w:proofErr w:type="spellStart"/>
      <w:r w:rsidRPr="00AA52FA">
        <w:rPr>
          <w:szCs w:val="22"/>
        </w:rPr>
        <w:t>cefazolino</w:t>
      </w:r>
      <w:proofErr w:type="spellEnd"/>
      <w:r w:rsidRPr="00AA52FA">
        <w:rPr>
          <w:szCs w:val="22"/>
        </w:rPr>
        <w:t>.</w:t>
      </w:r>
    </w:p>
    <w:p w14:paraId="214CAC45" w14:textId="77777777" w:rsidR="00AA52FA" w:rsidRPr="00AA52FA" w:rsidRDefault="00AA52FA" w:rsidP="00AB1813">
      <w:pPr>
        <w:tabs>
          <w:tab w:val="left" w:pos="567"/>
        </w:tabs>
        <w:rPr>
          <w:szCs w:val="22"/>
        </w:rPr>
      </w:pPr>
      <w:r w:rsidRPr="00AA52FA">
        <w:rPr>
          <w:szCs w:val="22"/>
        </w:rPr>
        <w:t>Šio antibiotiko į stuburo ir galvos smegenų skystį patenka nedaug.</w:t>
      </w:r>
    </w:p>
    <w:p w14:paraId="1579A0B2" w14:textId="77777777" w:rsidR="00AA52FA" w:rsidRPr="00AA52FA" w:rsidRDefault="00AA52FA" w:rsidP="00AB1813">
      <w:pPr>
        <w:tabs>
          <w:tab w:val="left" w:pos="567"/>
        </w:tabs>
        <w:rPr>
          <w:szCs w:val="22"/>
        </w:rPr>
      </w:pPr>
    </w:p>
    <w:p w14:paraId="76168708" w14:textId="68AE7954" w:rsidR="00AA52FA" w:rsidRPr="00A91D40" w:rsidRDefault="00102AA5" w:rsidP="00AB1813">
      <w:pPr>
        <w:tabs>
          <w:tab w:val="left" w:pos="567"/>
        </w:tabs>
        <w:rPr>
          <w:szCs w:val="22"/>
          <w:u w:val="single"/>
        </w:rPr>
      </w:pPr>
      <w:proofErr w:type="spellStart"/>
      <w:r w:rsidRPr="00A91D40">
        <w:rPr>
          <w:szCs w:val="22"/>
          <w:u w:val="single"/>
        </w:rPr>
        <w:t>Biotransformacija</w:t>
      </w:r>
      <w:proofErr w:type="spellEnd"/>
    </w:p>
    <w:p w14:paraId="59472ADA" w14:textId="77777777" w:rsidR="00AA52FA" w:rsidRPr="00AA52FA" w:rsidRDefault="00AA52FA" w:rsidP="00AB1813">
      <w:pPr>
        <w:tabs>
          <w:tab w:val="left" w:pos="567"/>
        </w:tabs>
        <w:rPr>
          <w:szCs w:val="22"/>
        </w:rPr>
      </w:pPr>
      <w:proofErr w:type="spellStart"/>
      <w:r w:rsidRPr="00AA52FA">
        <w:rPr>
          <w:szCs w:val="22"/>
        </w:rPr>
        <w:t>Cefazolinas</w:t>
      </w:r>
      <w:proofErr w:type="spellEnd"/>
      <w:r w:rsidRPr="00AA52FA">
        <w:rPr>
          <w:szCs w:val="22"/>
        </w:rPr>
        <w:t xml:space="preserve"> </w:t>
      </w:r>
      <w:proofErr w:type="spellStart"/>
      <w:r w:rsidRPr="00AA52FA">
        <w:rPr>
          <w:szCs w:val="22"/>
        </w:rPr>
        <w:t>nemetabolizuojamas</w:t>
      </w:r>
      <w:proofErr w:type="spellEnd"/>
      <w:r w:rsidRPr="00AA52FA">
        <w:rPr>
          <w:szCs w:val="22"/>
        </w:rPr>
        <w:t>.</w:t>
      </w:r>
    </w:p>
    <w:p w14:paraId="1A43CB3C" w14:textId="77777777" w:rsidR="00AA52FA" w:rsidRPr="00AA52FA" w:rsidRDefault="00AA52FA" w:rsidP="00AB1813">
      <w:pPr>
        <w:tabs>
          <w:tab w:val="left" w:pos="567"/>
        </w:tabs>
        <w:rPr>
          <w:szCs w:val="22"/>
        </w:rPr>
      </w:pPr>
    </w:p>
    <w:p w14:paraId="35D86EB3" w14:textId="087180DB" w:rsidR="00AA52FA" w:rsidRPr="00A91D40" w:rsidRDefault="00102AA5" w:rsidP="00AB1813">
      <w:pPr>
        <w:tabs>
          <w:tab w:val="left" w:pos="567"/>
        </w:tabs>
        <w:rPr>
          <w:szCs w:val="22"/>
          <w:u w:val="single"/>
        </w:rPr>
      </w:pPr>
      <w:r w:rsidRPr="00A91D40">
        <w:rPr>
          <w:szCs w:val="22"/>
          <w:u w:val="single"/>
        </w:rPr>
        <w:t>Eliminacija</w:t>
      </w:r>
    </w:p>
    <w:p w14:paraId="4B1BA1D1" w14:textId="77777777" w:rsidR="00AA52FA" w:rsidRPr="00AA52FA" w:rsidRDefault="00AA52FA" w:rsidP="00AB1813">
      <w:pPr>
        <w:tabs>
          <w:tab w:val="left" w:pos="567"/>
        </w:tabs>
        <w:rPr>
          <w:szCs w:val="22"/>
        </w:rPr>
      </w:pPr>
      <w:r w:rsidRPr="00AA52FA">
        <w:rPr>
          <w:szCs w:val="22"/>
        </w:rPr>
        <w:t xml:space="preserve">Dažniausiai </w:t>
      </w:r>
      <w:proofErr w:type="spellStart"/>
      <w:r w:rsidRPr="00AA52FA">
        <w:rPr>
          <w:szCs w:val="22"/>
        </w:rPr>
        <w:t>cefazolinas</w:t>
      </w:r>
      <w:proofErr w:type="spellEnd"/>
      <w:r w:rsidRPr="00AA52FA">
        <w:rPr>
          <w:szCs w:val="22"/>
        </w:rPr>
        <w:t xml:space="preserve"> išskiriamas su šlapimu, kartais su tulžimi. </w:t>
      </w:r>
    </w:p>
    <w:p w14:paraId="7E1BB221" w14:textId="05691646" w:rsidR="00AA52FA" w:rsidRPr="00AA52FA" w:rsidRDefault="00AA52FA" w:rsidP="00AB1813">
      <w:pPr>
        <w:tabs>
          <w:tab w:val="left" w:pos="567"/>
        </w:tabs>
        <w:rPr>
          <w:szCs w:val="22"/>
        </w:rPr>
      </w:pPr>
      <w:r w:rsidRPr="00AA52FA">
        <w:rPr>
          <w:szCs w:val="22"/>
        </w:rPr>
        <w:t xml:space="preserve">Į raumenis </w:t>
      </w:r>
      <w:r w:rsidR="001F2962">
        <w:rPr>
          <w:szCs w:val="22"/>
        </w:rPr>
        <w:t>suleidus</w:t>
      </w:r>
      <w:r w:rsidR="001F2962" w:rsidRPr="00AA52FA">
        <w:rPr>
          <w:szCs w:val="22"/>
        </w:rPr>
        <w:t xml:space="preserve"> </w:t>
      </w:r>
      <w:r w:rsidRPr="00AA52FA">
        <w:rPr>
          <w:szCs w:val="22"/>
        </w:rPr>
        <w:t xml:space="preserve">500 mg </w:t>
      </w:r>
      <w:r w:rsidR="001F2962">
        <w:rPr>
          <w:szCs w:val="22"/>
        </w:rPr>
        <w:t xml:space="preserve">vaistinio </w:t>
      </w:r>
      <w:r w:rsidRPr="00AA52FA">
        <w:rPr>
          <w:szCs w:val="22"/>
        </w:rPr>
        <w:t xml:space="preserve">preparato, per pirmąsias 6 valandas iš organizmo išsiskiria 56 – 89 </w:t>
      </w:r>
      <w:r w:rsidRPr="00AA52FA">
        <w:rPr>
          <w:szCs w:val="22"/>
        </w:rPr>
        <w:sym w:font="Symbol" w:char="F025"/>
      </w:r>
      <w:r w:rsidRPr="00AA52FA">
        <w:rPr>
          <w:szCs w:val="22"/>
        </w:rPr>
        <w:t xml:space="preserve">, 24 valandų laikotarpiu </w:t>
      </w:r>
      <w:r w:rsidR="001F2962">
        <w:rPr>
          <w:szCs w:val="22"/>
        </w:rPr>
        <w:t xml:space="preserve">- </w:t>
      </w:r>
      <w:r w:rsidRPr="00AA52FA">
        <w:rPr>
          <w:szCs w:val="22"/>
        </w:rPr>
        <w:t>84 – 100 </w:t>
      </w:r>
      <w:r w:rsidRPr="00AA52FA">
        <w:rPr>
          <w:szCs w:val="22"/>
        </w:rPr>
        <w:sym w:font="Symbol" w:char="F025"/>
      </w:r>
      <w:r w:rsidRPr="00AA52FA">
        <w:rPr>
          <w:szCs w:val="22"/>
        </w:rPr>
        <w:t xml:space="preserve"> pavartotos dozės.</w:t>
      </w:r>
    </w:p>
    <w:p w14:paraId="5BC2772C" w14:textId="1FFB48CC" w:rsidR="00AA52FA" w:rsidRPr="00AA52FA" w:rsidRDefault="001F2962" w:rsidP="00AB1813">
      <w:pPr>
        <w:tabs>
          <w:tab w:val="left" w:pos="567"/>
        </w:tabs>
        <w:rPr>
          <w:szCs w:val="22"/>
        </w:rPr>
      </w:pPr>
      <w:r>
        <w:rPr>
          <w:szCs w:val="22"/>
        </w:rPr>
        <w:t>Suleidus</w:t>
      </w:r>
      <w:r w:rsidRPr="00AA52FA">
        <w:rPr>
          <w:szCs w:val="22"/>
        </w:rPr>
        <w:t xml:space="preserve"> </w:t>
      </w:r>
      <w:r w:rsidR="00AA52FA" w:rsidRPr="00AA52FA">
        <w:rPr>
          <w:szCs w:val="22"/>
        </w:rPr>
        <w:t xml:space="preserve">0,5 – 1 g </w:t>
      </w:r>
      <w:proofErr w:type="spellStart"/>
      <w:r w:rsidR="00AA52FA" w:rsidRPr="00AA52FA">
        <w:rPr>
          <w:szCs w:val="22"/>
        </w:rPr>
        <w:t>cefazolino</w:t>
      </w:r>
      <w:proofErr w:type="spellEnd"/>
      <w:r w:rsidR="00AA52FA" w:rsidRPr="00AA52FA">
        <w:rPr>
          <w:szCs w:val="22"/>
        </w:rPr>
        <w:t xml:space="preserve">, didžiausia koncentracija šlapime būna atitinkamai 1 – 4 </w:t>
      </w:r>
      <w:r w:rsidR="00AA52FA" w:rsidRPr="00AA52FA">
        <w:rPr>
          <w:szCs w:val="22"/>
        </w:rPr>
        <w:sym w:font="Symbol" w:char="F06D"/>
      </w:r>
      <w:r w:rsidR="00AA52FA" w:rsidRPr="00AA52FA">
        <w:rPr>
          <w:szCs w:val="22"/>
        </w:rPr>
        <w:t xml:space="preserve">g/ml. </w:t>
      </w:r>
    </w:p>
    <w:p w14:paraId="4E62B0A5" w14:textId="77777777" w:rsidR="00AA52FA" w:rsidRPr="00AA52FA" w:rsidRDefault="00AA52FA" w:rsidP="00AB1813">
      <w:pPr>
        <w:tabs>
          <w:tab w:val="left" w:pos="567"/>
        </w:tabs>
        <w:rPr>
          <w:szCs w:val="22"/>
        </w:rPr>
      </w:pPr>
    </w:p>
    <w:p w14:paraId="3B1F85BB" w14:textId="77777777" w:rsidR="00AA52FA" w:rsidRPr="00AA52FA" w:rsidRDefault="00AA52FA" w:rsidP="00AB1813">
      <w:pPr>
        <w:tabs>
          <w:tab w:val="left" w:pos="567"/>
        </w:tabs>
        <w:jc w:val="both"/>
        <w:rPr>
          <w:b/>
          <w:szCs w:val="22"/>
        </w:rPr>
      </w:pPr>
      <w:r w:rsidRPr="00AA52FA">
        <w:rPr>
          <w:b/>
          <w:szCs w:val="22"/>
        </w:rPr>
        <w:t>5.3</w:t>
      </w:r>
      <w:r w:rsidRPr="00AA52FA">
        <w:rPr>
          <w:b/>
          <w:szCs w:val="22"/>
        </w:rPr>
        <w:tab/>
      </w:r>
      <w:proofErr w:type="spellStart"/>
      <w:r w:rsidRPr="00AA52FA">
        <w:rPr>
          <w:b/>
          <w:szCs w:val="22"/>
        </w:rPr>
        <w:t>Ikiklinikinių</w:t>
      </w:r>
      <w:proofErr w:type="spellEnd"/>
      <w:r w:rsidRPr="00AA52FA">
        <w:rPr>
          <w:b/>
          <w:szCs w:val="22"/>
        </w:rPr>
        <w:t xml:space="preserve"> saugumo tyrimų duomenys</w:t>
      </w:r>
    </w:p>
    <w:p w14:paraId="435A1DF7" w14:textId="77777777" w:rsidR="00AA52FA" w:rsidRPr="00AA52FA" w:rsidRDefault="00AA52FA" w:rsidP="00AB1813">
      <w:pPr>
        <w:tabs>
          <w:tab w:val="left" w:pos="567"/>
        </w:tabs>
        <w:rPr>
          <w:b/>
          <w:szCs w:val="22"/>
        </w:rPr>
      </w:pPr>
    </w:p>
    <w:p w14:paraId="733C6E0F" w14:textId="77777777" w:rsidR="00AA52FA" w:rsidRPr="00AA52FA" w:rsidRDefault="00AA52FA" w:rsidP="00AB1813">
      <w:pPr>
        <w:ind w:right="-57"/>
        <w:rPr>
          <w:szCs w:val="22"/>
        </w:rPr>
      </w:pPr>
      <w:r w:rsidRPr="00AA52FA">
        <w:rPr>
          <w:szCs w:val="22"/>
        </w:rPr>
        <w:t xml:space="preserve">Ūminis toksinis </w:t>
      </w:r>
      <w:proofErr w:type="spellStart"/>
      <w:r w:rsidRPr="00AA52FA">
        <w:rPr>
          <w:szCs w:val="22"/>
        </w:rPr>
        <w:t>cefazolino</w:t>
      </w:r>
      <w:proofErr w:type="spellEnd"/>
      <w:r w:rsidRPr="00AA52FA">
        <w:rPr>
          <w:szCs w:val="22"/>
        </w:rPr>
        <w:t xml:space="preserve"> poveikis (LD</w:t>
      </w:r>
      <w:r w:rsidRPr="00AA52FA">
        <w:rPr>
          <w:szCs w:val="22"/>
          <w:vertAlign w:val="subscript"/>
        </w:rPr>
        <w:t>50</w:t>
      </w:r>
      <w:r w:rsidRPr="00AA52FA">
        <w:rPr>
          <w:szCs w:val="22"/>
        </w:rPr>
        <w:t xml:space="preserve">) ištirtas su baltosiomis pelėmis ir žiurkėmis, jo suleidžiant į veną ir raumenis. Pelėms pavartojus </w:t>
      </w:r>
      <w:proofErr w:type="spellStart"/>
      <w:r w:rsidRPr="00AA52FA">
        <w:rPr>
          <w:szCs w:val="22"/>
        </w:rPr>
        <w:t>cefazolino</w:t>
      </w:r>
      <w:proofErr w:type="spellEnd"/>
      <w:r w:rsidRPr="00AA52FA">
        <w:rPr>
          <w:szCs w:val="22"/>
        </w:rPr>
        <w:t xml:space="preserve"> į raumenis ar į veną</w:t>
      </w:r>
      <w:r w:rsidRPr="00AA52FA">
        <w:rPr>
          <w:szCs w:val="22"/>
          <w:vertAlign w:val="subscript"/>
        </w:rPr>
        <w:t xml:space="preserve">  </w:t>
      </w:r>
      <w:r w:rsidRPr="00AA52FA">
        <w:rPr>
          <w:szCs w:val="22"/>
        </w:rPr>
        <w:t>LD</w:t>
      </w:r>
      <w:r w:rsidRPr="00AA52FA">
        <w:rPr>
          <w:szCs w:val="22"/>
          <w:vertAlign w:val="subscript"/>
        </w:rPr>
        <w:t xml:space="preserve">50 </w:t>
      </w:r>
      <w:r w:rsidRPr="00AA52FA">
        <w:rPr>
          <w:szCs w:val="22"/>
        </w:rPr>
        <w:t>buvo 4000</w:t>
      </w:r>
      <w:r w:rsidRPr="00AA52FA">
        <w:rPr>
          <w:szCs w:val="22"/>
          <w:vertAlign w:val="subscript"/>
        </w:rPr>
        <w:t xml:space="preserve"> </w:t>
      </w:r>
      <w:r w:rsidRPr="00AA52FA">
        <w:rPr>
          <w:szCs w:val="22"/>
        </w:rPr>
        <w:t>mg/kg kūno svorio. Žiurkėms pavartojus antibiotiko į veną LD</w:t>
      </w:r>
      <w:r w:rsidRPr="00AA52FA">
        <w:rPr>
          <w:szCs w:val="22"/>
          <w:vertAlign w:val="subscript"/>
        </w:rPr>
        <w:t xml:space="preserve">50 </w:t>
      </w:r>
      <w:r w:rsidRPr="00AA52FA">
        <w:rPr>
          <w:szCs w:val="22"/>
        </w:rPr>
        <w:t>buvo 700 mg/kg kūno svorio, o į raumenis – daugiau kaip 6000 mg/kg kūno svorio.</w:t>
      </w:r>
    </w:p>
    <w:p w14:paraId="705733C7" w14:textId="77777777" w:rsidR="00AA52FA" w:rsidRPr="00AA52FA" w:rsidRDefault="00AA52FA" w:rsidP="00AB1813">
      <w:pPr>
        <w:pStyle w:val="Pagrindinistekstas"/>
        <w:spacing w:after="0"/>
        <w:rPr>
          <w:szCs w:val="22"/>
        </w:rPr>
      </w:pPr>
      <w:r w:rsidRPr="00AA52FA">
        <w:rPr>
          <w:szCs w:val="22"/>
        </w:rPr>
        <w:t xml:space="preserve">Į raumenis ar veną suleidus didelę </w:t>
      </w:r>
      <w:proofErr w:type="spellStart"/>
      <w:r w:rsidRPr="00AA52FA">
        <w:rPr>
          <w:szCs w:val="22"/>
        </w:rPr>
        <w:t>cefazolino</w:t>
      </w:r>
      <w:proofErr w:type="spellEnd"/>
      <w:r w:rsidRPr="00AA52FA">
        <w:rPr>
          <w:szCs w:val="22"/>
        </w:rPr>
        <w:t xml:space="preserve"> dozę, gyvūnai tapo agresyvūs, atsirado </w:t>
      </w:r>
      <w:proofErr w:type="spellStart"/>
      <w:r w:rsidRPr="00AA52FA">
        <w:rPr>
          <w:szCs w:val="22"/>
        </w:rPr>
        <w:t>kloninių</w:t>
      </w:r>
      <w:proofErr w:type="spellEnd"/>
      <w:r w:rsidRPr="00AA52FA">
        <w:rPr>
          <w:szCs w:val="22"/>
        </w:rPr>
        <w:t xml:space="preserve"> ir toninių traukulių, jie nugaišo dėl asfiksijos.</w:t>
      </w:r>
    </w:p>
    <w:p w14:paraId="5C6A3CB9" w14:textId="77777777" w:rsidR="00AA52FA" w:rsidRPr="00AA52FA" w:rsidRDefault="00AA52FA" w:rsidP="00AB1813">
      <w:pPr>
        <w:rPr>
          <w:szCs w:val="22"/>
        </w:rPr>
      </w:pPr>
    </w:p>
    <w:p w14:paraId="72A8608B" w14:textId="3E3988EA" w:rsidR="00AA52FA" w:rsidRPr="00AA52FA" w:rsidRDefault="00AA52FA" w:rsidP="00AB1813">
      <w:pPr>
        <w:pStyle w:val="Pagrindinistekstas2"/>
        <w:spacing w:after="0" w:line="240" w:lineRule="auto"/>
        <w:rPr>
          <w:szCs w:val="22"/>
        </w:rPr>
      </w:pPr>
      <w:r w:rsidRPr="00AA52FA">
        <w:rPr>
          <w:szCs w:val="22"/>
        </w:rPr>
        <w:t xml:space="preserve">15 dienų </w:t>
      </w:r>
      <w:r w:rsidR="005C531C">
        <w:rPr>
          <w:szCs w:val="22"/>
        </w:rPr>
        <w:t>skyrus</w:t>
      </w:r>
      <w:r w:rsidRPr="00AA52FA">
        <w:rPr>
          <w:szCs w:val="22"/>
        </w:rPr>
        <w:t xml:space="preserve"> </w:t>
      </w:r>
      <w:proofErr w:type="spellStart"/>
      <w:r w:rsidRPr="00AA52FA">
        <w:rPr>
          <w:szCs w:val="22"/>
        </w:rPr>
        <w:t>cefazolino</w:t>
      </w:r>
      <w:proofErr w:type="spellEnd"/>
      <w:r w:rsidRPr="00AA52FA">
        <w:rPr>
          <w:szCs w:val="22"/>
        </w:rPr>
        <w:t xml:space="preserve"> 250 mg/kg kūno svorio dozę į raumenis </w:t>
      </w:r>
      <w:proofErr w:type="spellStart"/>
      <w:r w:rsidRPr="00AA52FA">
        <w:rPr>
          <w:szCs w:val="22"/>
        </w:rPr>
        <w:t>biglių</w:t>
      </w:r>
      <w:proofErr w:type="spellEnd"/>
      <w:r w:rsidRPr="00AA52FA">
        <w:rPr>
          <w:szCs w:val="22"/>
        </w:rPr>
        <w:t xml:space="preserve"> veislės šunims, nustatyta, kad </w:t>
      </w:r>
      <w:r w:rsidR="005C531C">
        <w:rPr>
          <w:szCs w:val="22"/>
        </w:rPr>
        <w:t xml:space="preserve">vaistinis </w:t>
      </w:r>
      <w:r w:rsidRPr="00AA52FA">
        <w:rPr>
          <w:szCs w:val="22"/>
        </w:rPr>
        <w:t>preparatas toksinio poveikio, taip pat biocheminių kraujo tyrimų rodmenų bei struktūrinių pokyčių vidaus organuose nesukelia.</w:t>
      </w:r>
    </w:p>
    <w:p w14:paraId="408C9E72" w14:textId="77777777" w:rsidR="00AA52FA" w:rsidRPr="00AA52FA" w:rsidRDefault="00AA52FA" w:rsidP="00AB1813">
      <w:pPr>
        <w:ind w:right="-57"/>
        <w:rPr>
          <w:szCs w:val="22"/>
        </w:rPr>
      </w:pPr>
      <w:r w:rsidRPr="00AA52FA">
        <w:rPr>
          <w:szCs w:val="22"/>
        </w:rPr>
        <w:t xml:space="preserve">Kartotinės 1000 mg/kg ir 2000 mg/kg kūno svorio </w:t>
      </w:r>
      <w:proofErr w:type="spellStart"/>
      <w:r w:rsidRPr="00AA52FA">
        <w:rPr>
          <w:szCs w:val="22"/>
        </w:rPr>
        <w:t>cefazolino</w:t>
      </w:r>
      <w:proofErr w:type="spellEnd"/>
      <w:r w:rsidRPr="00AA52FA">
        <w:rPr>
          <w:szCs w:val="22"/>
        </w:rPr>
        <w:t xml:space="preserve"> dozės, vartotos žiurkėms į raumenis, biocheminių kraujo tyrimų rodmenų bei struktūrinių pokyčių vidaus organuose nesukėlė.</w:t>
      </w:r>
    </w:p>
    <w:p w14:paraId="6DA74F42" w14:textId="77777777" w:rsidR="00AA52FA" w:rsidRPr="00AA52FA" w:rsidRDefault="00AA52FA" w:rsidP="00AB1813">
      <w:pPr>
        <w:ind w:right="-57"/>
        <w:rPr>
          <w:szCs w:val="22"/>
        </w:rPr>
      </w:pPr>
    </w:p>
    <w:p w14:paraId="46987AA2" w14:textId="657D79A6" w:rsidR="00AA52FA" w:rsidRPr="00AA52FA" w:rsidRDefault="00AA52FA" w:rsidP="00AB1813">
      <w:pPr>
        <w:ind w:right="-57"/>
        <w:rPr>
          <w:szCs w:val="22"/>
        </w:rPr>
      </w:pPr>
      <w:r w:rsidRPr="00AA52FA">
        <w:rPr>
          <w:szCs w:val="22"/>
        </w:rPr>
        <w:t>Panašūs duomenys gauti</w:t>
      </w:r>
      <w:r w:rsidR="005C531C">
        <w:rPr>
          <w:szCs w:val="22"/>
        </w:rPr>
        <w:t>,</w:t>
      </w:r>
      <w:r w:rsidRPr="00AA52FA">
        <w:rPr>
          <w:szCs w:val="22"/>
        </w:rPr>
        <w:t xml:space="preserve"> tiriant lėtinį toksinį </w:t>
      </w:r>
      <w:proofErr w:type="spellStart"/>
      <w:r w:rsidRPr="00AA52FA">
        <w:rPr>
          <w:szCs w:val="22"/>
        </w:rPr>
        <w:t>cefazolino</w:t>
      </w:r>
      <w:proofErr w:type="spellEnd"/>
      <w:r w:rsidRPr="00AA52FA">
        <w:rPr>
          <w:szCs w:val="22"/>
        </w:rPr>
        <w:t xml:space="preserve"> poveikį. 90 dienų žiurkėms į raumenis </w:t>
      </w:r>
      <w:r w:rsidR="005C531C">
        <w:rPr>
          <w:szCs w:val="22"/>
        </w:rPr>
        <w:t>leidus</w:t>
      </w:r>
      <w:r w:rsidR="005C531C" w:rsidRPr="00AA52FA">
        <w:rPr>
          <w:szCs w:val="22"/>
        </w:rPr>
        <w:t xml:space="preserve"> </w:t>
      </w:r>
      <w:r w:rsidRPr="00AA52FA">
        <w:rPr>
          <w:szCs w:val="22"/>
        </w:rPr>
        <w:t xml:space="preserve">500 mg/kg ir 1000 mg/kg kūno svorio </w:t>
      </w:r>
      <w:proofErr w:type="spellStart"/>
      <w:r w:rsidRPr="00AA52FA">
        <w:rPr>
          <w:szCs w:val="22"/>
        </w:rPr>
        <w:t>cefazolino</w:t>
      </w:r>
      <w:proofErr w:type="spellEnd"/>
      <w:r w:rsidRPr="00AA52FA">
        <w:rPr>
          <w:szCs w:val="22"/>
        </w:rPr>
        <w:t>, nustatyta, kad antibiotikas nei toksinio poveikio, nei neigiamų biocheminių kraujo tyrimų rodmenų pokyčių nesukėlė.</w:t>
      </w:r>
    </w:p>
    <w:p w14:paraId="62A562CE" w14:textId="77777777" w:rsidR="00AA52FA" w:rsidRPr="00AA52FA" w:rsidRDefault="00AA52FA" w:rsidP="00AB1813">
      <w:pPr>
        <w:ind w:right="-57"/>
        <w:rPr>
          <w:szCs w:val="22"/>
        </w:rPr>
      </w:pPr>
    </w:p>
    <w:p w14:paraId="7DCC5D63" w14:textId="77777777" w:rsidR="00AA52FA" w:rsidRPr="00AA52FA" w:rsidRDefault="00AA52FA" w:rsidP="00AB1813">
      <w:pPr>
        <w:ind w:right="-57"/>
        <w:rPr>
          <w:szCs w:val="22"/>
        </w:rPr>
      </w:pPr>
      <w:proofErr w:type="spellStart"/>
      <w:r w:rsidRPr="00AA52FA">
        <w:rPr>
          <w:szCs w:val="22"/>
        </w:rPr>
        <w:t>Cefazolin</w:t>
      </w:r>
      <w:r w:rsidR="005C531C">
        <w:rPr>
          <w:szCs w:val="22"/>
        </w:rPr>
        <w:t>o</w:t>
      </w:r>
      <w:proofErr w:type="spellEnd"/>
      <w:r w:rsidRPr="00AA52FA">
        <w:rPr>
          <w:szCs w:val="22"/>
        </w:rPr>
        <w:t xml:space="preserve"> </w:t>
      </w:r>
      <w:proofErr w:type="spellStart"/>
      <w:r w:rsidRPr="00AA52FA">
        <w:rPr>
          <w:szCs w:val="22"/>
        </w:rPr>
        <w:t>toksikologinių</w:t>
      </w:r>
      <w:proofErr w:type="spellEnd"/>
      <w:r w:rsidRPr="00AA52FA">
        <w:rPr>
          <w:szCs w:val="22"/>
        </w:rPr>
        <w:t xml:space="preserve"> tyrimų duomenys rodo, kad tai mažai toksiškas antibiotikas.</w:t>
      </w:r>
    </w:p>
    <w:p w14:paraId="24279607" w14:textId="77777777" w:rsidR="00AA52FA" w:rsidRPr="00AA52FA" w:rsidRDefault="00AA52FA" w:rsidP="00AB1813">
      <w:pPr>
        <w:ind w:right="-57"/>
        <w:rPr>
          <w:szCs w:val="22"/>
        </w:rPr>
      </w:pPr>
    </w:p>
    <w:p w14:paraId="1DB35626" w14:textId="77777777" w:rsidR="00AA52FA" w:rsidRPr="00AA52FA" w:rsidRDefault="00AA52FA" w:rsidP="00AB1813">
      <w:pPr>
        <w:ind w:right="-57"/>
        <w:rPr>
          <w:szCs w:val="22"/>
        </w:rPr>
      </w:pPr>
      <w:r w:rsidRPr="00AA52FA">
        <w:rPr>
          <w:szCs w:val="22"/>
        </w:rPr>
        <w:t xml:space="preserve">Tyrimai su žiurkėmis parodė, kad 2000 mg/kg kūno svorio </w:t>
      </w:r>
      <w:proofErr w:type="spellStart"/>
      <w:r w:rsidRPr="00AA52FA">
        <w:rPr>
          <w:szCs w:val="22"/>
        </w:rPr>
        <w:t>cefazolino</w:t>
      </w:r>
      <w:proofErr w:type="spellEnd"/>
      <w:r w:rsidRPr="00AA52FA">
        <w:rPr>
          <w:szCs w:val="22"/>
        </w:rPr>
        <w:t xml:space="preserve"> dozė, vartota į raumenis nuo ketvirtosios iki devynioliktosios vaikingumo dienos, </w:t>
      </w:r>
      <w:proofErr w:type="spellStart"/>
      <w:r w:rsidRPr="00AA52FA">
        <w:rPr>
          <w:szCs w:val="22"/>
        </w:rPr>
        <w:t>embriotoksinio</w:t>
      </w:r>
      <w:proofErr w:type="spellEnd"/>
      <w:r w:rsidRPr="00AA52FA">
        <w:rPr>
          <w:szCs w:val="22"/>
        </w:rPr>
        <w:t xml:space="preserve"> poveikio nesukėlė. Tirtų gyvūnų vaisiaus išorinių apsigimimo požymių, skeleto ir vidaus organų anomalijų nenustatyta, vadinasi, antibiotikas nesukelia </w:t>
      </w:r>
      <w:proofErr w:type="spellStart"/>
      <w:r w:rsidRPr="00AA52FA">
        <w:rPr>
          <w:szCs w:val="22"/>
        </w:rPr>
        <w:t>teratogeninio</w:t>
      </w:r>
      <w:proofErr w:type="spellEnd"/>
      <w:r w:rsidRPr="00AA52FA">
        <w:rPr>
          <w:szCs w:val="22"/>
        </w:rPr>
        <w:t xml:space="preserve"> poveikio.</w:t>
      </w:r>
    </w:p>
    <w:p w14:paraId="03FCADD9" w14:textId="77777777" w:rsidR="00AA52FA" w:rsidRPr="00AA52FA" w:rsidRDefault="00AA52FA" w:rsidP="00AB1813">
      <w:pPr>
        <w:tabs>
          <w:tab w:val="left" w:pos="567"/>
        </w:tabs>
        <w:rPr>
          <w:szCs w:val="22"/>
        </w:rPr>
      </w:pPr>
    </w:p>
    <w:p w14:paraId="0FA62099" w14:textId="77777777" w:rsidR="00AA52FA" w:rsidRPr="00AA52FA" w:rsidRDefault="00AA52FA" w:rsidP="00AB1813">
      <w:pPr>
        <w:tabs>
          <w:tab w:val="left" w:pos="567"/>
        </w:tabs>
        <w:rPr>
          <w:szCs w:val="22"/>
        </w:rPr>
      </w:pPr>
    </w:p>
    <w:p w14:paraId="733D3AFC" w14:textId="77777777" w:rsidR="00AA52FA" w:rsidRPr="00AA52FA" w:rsidRDefault="00AA52FA" w:rsidP="00AB1813">
      <w:pPr>
        <w:tabs>
          <w:tab w:val="left" w:pos="567"/>
        </w:tabs>
        <w:jc w:val="both"/>
        <w:rPr>
          <w:b/>
          <w:szCs w:val="22"/>
        </w:rPr>
      </w:pPr>
      <w:r w:rsidRPr="00AA52FA">
        <w:rPr>
          <w:b/>
          <w:szCs w:val="22"/>
        </w:rPr>
        <w:t>6.</w:t>
      </w:r>
      <w:r w:rsidRPr="00AA52FA">
        <w:rPr>
          <w:b/>
          <w:szCs w:val="22"/>
        </w:rPr>
        <w:tab/>
        <w:t>FARMACINĖ INFORMACIJA</w:t>
      </w:r>
    </w:p>
    <w:p w14:paraId="0F0CD89A" w14:textId="77777777" w:rsidR="00AA52FA" w:rsidRPr="00AA52FA" w:rsidRDefault="00AA52FA" w:rsidP="00AB1813">
      <w:pPr>
        <w:tabs>
          <w:tab w:val="left" w:pos="567"/>
        </w:tabs>
        <w:jc w:val="both"/>
        <w:rPr>
          <w:b/>
          <w:szCs w:val="22"/>
        </w:rPr>
      </w:pPr>
    </w:p>
    <w:p w14:paraId="7ADE3394" w14:textId="77777777" w:rsidR="00AA52FA" w:rsidRPr="00AA52FA" w:rsidRDefault="00AA52FA" w:rsidP="00AB1813">
      <w:pPr>
        <w:numPr>
          <w:ilvl w:val="1"/>
          <w:numId w:val="3"/>
        </w:numPr>
        <w:tabs>
          <w:tab w:val="left" w:pos="567"/>
        </w:tabs>
        <w:jc w:val="both"/>
        <w:rPr>
          <w:b/>
          <w:szCs w:val="22"/>
        </w:rPr>
      </w:pPr>
      <w:r w:rsidRPr="00AA52FA">
        <w:rPr>
          <w:b/>
          <w:szCs w:val="22"/>
        </w:rPr>
        <w:t>Pagalbinių medžiagų sąrašas</w:t>
      </w:r>
    </w:p>
    <w:p w14:paraId="396DB857" w14:textId="77777777" w:rsidR="00AA52FA" w:rsidRPr="00AA52FA" w:rsidRDefault="00AA52FA" w:rsidP="00AB1813">
      <w:pPr>
        <w:tabs>
          <w:tab w:val="left" w:pos="567"/>
        </w:tabs>
        <w:jc w:val="both"/>
        <w:rPr>
          <w:b/>
          <w:szCs w:val="22"/>
        </w:rPr>
      </w:pPr>
    </w:p>
    <w:p w14:paraId="4145B9F2" w14:textId="77777777" w:rsidR="00AA52FA" w:rsidRPr="00AA52FA" w:rsidRDefault="00AA52FA" w:rsidP="00AB1813">
      <w:pPr>
        <w:tabs>
          <w:tab w:val="left" w:pos="567"/>
        </w:tabs>
        <w:jc w:val="both"/>
        <w:rPr>
          <w:szCs w:val="22"/>
        </w:rPr>
      </w:pPr>
      <w:r w:rsidRPr="00AA52FA">
        <w:rPr>
          <w:szCs w:val="22"/>
        </w:rPr>
        <w:t>Pagalbinių medžiagų nėra.</w:t>
      </w:r>
    </w:p>
    <w:p w14:paraId="2AFB58AD" w14:textId="77777777" w:rsidR="00AA52FA" w:rsidRPr="00AA52FA" w:rsidRDefault="00AA52FA" w:rsidP="00AB1813">
      <w:pPr>
        <w:tabs>
          <w:tab w:val="left" w:pos="567"/>
        </w:tabs>
        <w:jc w:val="both"/>
        <w:rPr>
          <w:szCs w:val="22"/>
        </w:rPr>
      </w:pPr>
    </w:p>
    <w:p w14:paraId="07859D92" w14:textId="77777777" w:rsidR="00AA52FA" w:rsidRPr="00AA52FA" w:rsidRDefault="00AA52FA" w:rsidP="00AB1813">
      <w:pPr>
        <w:numPr>
          <w:ilvl w:val="1"/>
          <w:numId w:val="3"/>
        </w:numPr>
        <w:tabs>
          <w:tab w:val="left" w:pos="567"/>
        </w:tabs>
        <w:jc w:val="both"/>
        <w:rPr>
          <w:b/>
          <w:szCs w:val="22"/>
        </w:rPr>
      </w:pPr>
      <w:r w:rsidRPr="00AA52FA">
        <w:rPr>
          <w:b/>
          <w:szCs w:val="22"/>
        </w:rPr>
        <w:t>Nesuderinamumas</w:t>
      </w:r>
    </w:p>
    <w:p w14:paraId="2BFAB0C6" w14:textId="77777777" w:rsidR="00AA52FA" w:rsidRPr="00AA52FA" w:rsidRDefault="00AA52FA" w:rsidP="00AB1813">
      <w:pPr>
        <w:tabs>
          <w:tab w:val="left" w:pos="567"/>
        </w:tabs>
        <w:jc w:val="both"/>
        <w:rPr>
          <w:b/>
          <w:szCs w:val="22"/>
        </w:rPr>
      </w:pPr>
    </w:p>
    <w:p w14:paraId="4B5C6163" w14:textId="19B0BA76" w:rsidR="00AA52FA" w:rsidRPr="00AA52FA" w:rsidRDefault="00AA52FA" w:rsidP="00AB1813">
      <w:pPr>
        <w:ind w:right="-57"/>
        <w:rPr>
          <w:szCs w:val="22"/>
        </w:rPr>
      </w:pPr>
      <w:r w:rsidRPr="00AA52FA">
        <w:rPr>
          <w:szCs w:val="22"/>
        </w:rPr>
        <w:t xml:space="preserve">Nesuderinamumas pasireiškia </w:t>
      </w:r>
      <w:proofErr w:type="spellStart"/>
      <w:r w:rsidRPr="00AA52FA">
        <w:rPr>
          <w:i/>
          <w:szCs w:val="22"/>
        </w:rPr>
        <w:t>in</w:t>
      </w:r>
      <w:proofErr w:type="spellEnd"/>
      <w:r w:rsidRPr="00AA52FA">
        <w:rPr>
          <w:i/>
          <w:szCs w:val="22"/>
        </w:rPr>
        <w:t xml:space="preserve"> </w:t>
      </w:r>
      <w:proofErr w:type="spellStart"/>
      <w:r w:rsidRPr="00AA52FA">
        <w:rPr>
          <w:i/>
          <w:szCs w:val="22"/>
        </w:rPr>
        <w:t>vit</w:t>
      </w:r>
      <w:r w:rsidR="00566BCF">
        <w:rPr>
          <w:i/>
          <w:szCs w:val="22"/>
        </w:rPr>
        <w:t>r</w:t>
      </w:r>
      <w:r w:rsidRPr="00AA52FA">
        <w:rPr>
          <w:i/>
          <w:szCs w:val="22"/>
        </w:rPr>
        <w:t>o</w:t>
      </w:r>
      <w:proofErr w:type="spellEnd"/>
      <w:r w:rsidRPr="00AA52FA">
        <w:rPr>
          <w:szCs w:val="22"/>
        </w:rPr>
        <w:t xml:space="preserve"> </w:t>
      </w:r>
      <w:proofErr w:type="spellStart"/>
      <w:r w:rsidRPr="00AA52FA">
        <w:rPr>
          <w:szCs w:val="22"/>
        </w:rPr>
        <w:t>cefazoliną</w:t>
      </w:r>
      <w:proofErr w:type="spellEnd"/>
      <w:r w:rsidRPr="00AA52FA">
        <w:rPr>
          <w:szCs w:val="22"/>
        </w:rPr>
        <w:t xml:space="preserve"> sumaišius su </w:t>
      </w:r>
      <w:proofErr w:type="spellStart"/>
      <w:r w:rsidRPr="00AA52FA">
        <w:rPr>
          <w:szCs w:val="22"/>
        </w:rPr>
        <w:t>aminoglikozidų</w:t>
      </w:r>
      <w:proofErr w:type="spellEnd"/>
      <w:r w:rsidRPr="00AA52FA">
        <w:rPr>
          <w:szCs w:val="22"/>
        </w:rPr>
        <w:t xml:space="preserve"> grupės antibiotikais. Sumaišius </w:t>
      </w:r>
      <w:proofErr w:type="spellStart"/>
      <w:r w:rsidRPr="00AA52FA">
        <w:rPr>
          <w:szCs w:val="22"/>
        </w:rPr>
        <w:t>cefazoliną</w:t>
      </w:r>
      <w:proofErr w:type="spellEnd"/>
      <w:r w:rsidRPr="00AA52FA">
        <w:rPr>
          <w:szCs w:val="22"/>
        </w:rPr>
        <w:t xml:space="preserve"> su tirpalu, kurio pH mažesnis kaip 4,5, galima </w:t>
      </w:r>
      <w:proofErr w:type="spellStart"/>
      <w:r w:rsidRPr="00AA52FA">
        <w:rPr>
          <w:szCs w:val="22"/>
        </w:rPr>
        <w:t>precipitacija</w:t>
      </w:r>
      <w:proofErr w:type="spellEnd"/>
      <w:r w:rsidRPr="00AA52FA">
        <w:rPr>
          <w:szCs w:val="22"/>
        </w:rPr>
        <w:t xml:space="preserve">, o sumaišius su tirpalu, kurio pH didesnis kaip 8,5, galima hidrolizė. Kadangi </w:t>
      </w:r>
      <w:proofErr w:type="spellStart"/>
      <w:r w:rsidRPr="00AA52FA">
        <w:rPr>
          <w:i/>
          <w:szCs w:val="22"/>
        </w:rPr>
        <w:t>in</w:t>
      </w:r>
      <w:proofErr w:type="spellEnd"/>
      <w:r w:rsidRPr="00AA52FA">
        <w:rPr>
          <w:i/>
          <w:szCs w:val="22"/>
        </w:rPr>
        <w:t xml:space="preserve"> </w:t>
      </w:r>
      <w:proofErr w:type="spellStart"/>
      <w:r w:rsidRPr="00AA52FA">
        <w:rPr>
          <w:i/>
          <w:szCs w:val="22"/>
        </w:rPr>
        <w:t>vitro</w:t>
      </w:r>
      <w:proofErr w:type="spellEnd"/>
      <w:r w:rsidRPr="00AA52FA">
        <w:rPr>
          <w:szCs w:val="22"/>
        </w:rPr>
        <w:t xml:space="preserve"> gali pasireikšti fizinė ir cheminė </w:t>
      </w:r>
      <w:proofErr w:type="spellStart"/>
      <w:r w:rsidRPr="00AA52FA">
        <w:rPr>
          <w:szCs w:val="22"/>
        </w:rPr>
        <w:t>cefazolino</w:t>
      </w:r>
      <w:proofErr w:type="spellEnd"/>
      <w:r w:rsidRPr="00AA52FA">
        <w:rPr>
          <w:szCs w:val="22"/>
        </w:rPr>
        <w:t xml:space="preserve"> sąveika, jo nepatariama maišyti viename švirkšte su kitais vaistiniais preparatais.</w:t>
      </w:r>
    </w:p>
    <w:p w14:paraId="3210FB6B" w14:textId="77777777" w:rsidR="00AA52FA" w:rsidRPr="00AA52FA" w:rsidRDefault="00AA52FA" w:rsidP="00AB1813">
      <w:pPr>
        <w:tabs>
          <w:tab w:val="left" w:pos="567"/>
        </w:tabs>
        <w:rPr>
          <w:szCs w:val="22"/>
        </w:rPr>
      </w:pPr>
    </w:p>
    <w:p w14:paraId="5089F34A" w14:textId="77777777" w:rsidR="00AA52FA" w:rsidRPr="00AA52FA" w:rsidRDefault="00AA52FA" w:rsidP="00AB1813">
      <w:pPr>
        <w:tabs>
          <w:tab w:val="left" w:pos="567"/>
        </w:tabs>
        <w:jc w:val="both"/>
        <w:rPr>
          <w:b/>
          <w:szCs w:val="22"/>
        </w:rPr>
      </w:pPr>
      <w:r w:rsidRPr="00AA52FA">
        <w:rPr>
          <w:b/>
          <w:szCs w:val="22"/>
        </w:rPr>
        <w:t>6.3</w:t>
      </w:r>
      <w:r w:rsidRPr="00AA52FA">
        <w:rPr>
          <w:b/>
          <w:szCs w:val="22"/>
        </w:rPr>
        <w:tab/>
        <w:t>Tinkamumo laikas</w:t>
      </w:r>
    </w:p>
    <w:p w14:paraId="5747394B" w14:textId="77777777" w:rsidR="00AA52FA" w:rsidRPr="00AA52FA" w:rsidRDefault="00AA52FA" w:rsidP="00AB1813">
      <w:pPr>
        <w:tabs>
          <w:tab w:val="left" w:pos="567"/>
        </w:tabs>
        <w:jc w:val="both"/>
        <w:rPr>
          <w:b/>
          <w:szCs w:val="22"/>
        </w:rPr>
      </w:pPr>
    </w:p>
    <w:p w14:paraId="626DE329" w14:textId="77777777" w:rsidR="00AA52FA" w:rsidRPr="00AA52FA" w:rsidRDefault="00AA52FA" w:rsidP="00AB1813">
      <w:pPr>
        <w:tabs>
          <w:tab w:val="left" w:pos="567"/>
        </w:tabs>
        <w:jc w:val="both"/>
        <w:rPr>
          <w:szCs w:val="22"/>
        </w:rPr>
      </w:pPr>
      <w:r w:rsidRPr="00AA52FA">
        <w:rPr>
          <w:szCs w:val="22"/>
        </w:rPr>
        <w:t>2 metai.</w:t>
      </w:r>
    </w:p>
    <w:p w14:paraId="2CB091D5" w14:textId="77777777" w:rsidR="00AA52FA" w:rsidRPr="00AA52FA" w:rsidRDefault="00AA52FA" w:rsidP="00AB1813">
      <w:pPr>
        <w:pStyle w:val="Komentarotekstas"/>
        <w:rPr>
          <w:sz w:val="22"/>
          <w:szCs w:val="22"/>
        </w:rPr>
      </w:pPr>
      <w:r w:rsidRPr="00AA52FA">
        <w:rPr>
          <w:sz w:val="22"/>
          <w:szCs w:val="22"/>
        </w:rPr>
        <w:lastRenderedPageBreak/>
        <w:t>Mikrobiologinio saugumo požiūriu, paruoštas tirpalas turi būti suvartotas iš karto.</w:t>
      </w:r>
      <w:r w:rsidRPr="00AA52FA">
        <w:rPr>
          <w:rFonts w:cs="LIPCGF+TimesNewRoman"/>
          <w:color w:val="000000"/>
          <w:sz w:val="22"/>
          <w:szCs w:val="22"/>
        </w:rPr>
        <w:t xml:space="preserve"> Iš karto jo nesuvartojus, atsakomyb</w:t>
      </w:r>
      <w:r w:rsidRPr="00AA52FA">
        <w:rPr>
          <w:color w:val="000000"/>
          <w:sz w:val="22"/>
          <w:szCs w:val="22"/>
        </w:rPr>
        <w:t xml:space="preserve">ė </w:t>
      </w:r>
      <w:r w:rsidRPr="00AA52FA">
        <w:rPr>
          <w:rFonts w:cs="LIPCGF+TimesNewRoman"/>
          <w:color w:val="000000"/>
          <w:sz w:val="22"/>
          <w:szCs w:val="22"/>
        </w:rPr>
        <w:t>už laikymo laik</w:t>
      </w:r>
      <w:r w:rsidRPr="00AA52FA">
        <w:rPr>
          <w:color w:val="000000"/>
          <w:sz w:val="22"/>
          <w:szCs w:val="22"/>
        </w:rPr>
        <w:t xml:space="preserve">ą </w:t>
      </w:r>
      <w:r w:rsidRPr="00AA52FA">
        <w:rPr>
          <w:rFonts w:cs="LIPCGF+TimesNewRoman"/>
          <w:color w:val="000000"/>
          <w:sz w:val="22"/>
          <w:szCs w:val="22"/>
        </w:rPr>
        <w:t>ir s</w:t>
      </w:r>
      <w:r w:rsidRPr="00AA52FA">
        <w:rPr>
          <w:color w:val="000000"/>
          <w:sz w:val="22"/>
          <w:szCs w:val="22"/>
        </w:rPr>
        <w:t>ą</w:t>
      </w:r>
      <w:r w:rsidRPr="00AA52FA">
        <w:rPr>
          <w:rFonts w:cs="LIPCGF+TimesNewRoman"/>
          <w:color w:val="000000"/>
          <w:sz w:val="22"/>
          <w:szCs w:val="22"/>
        </w:rPr>
        <w:t>lygas tenka vartotojui. Vis d</w:t>
      </w:r>
      <w:r w:rsidRPr="00AA52FA">
        <w:rPr>
          <w:color w:val="000000"/>
          <w:sz w:val="22"/>
          <w:szCs w:val="22"/>
        </w:rPr>
        <w:t>ė</w:t>
      </w:r>
      <w:r w:rsidRPr="00AA52FA">
        <w:rPr>
          <w:rFonts w:cs="LIPCGF+TimesNewRoman"/>
          <w:color w:val="000000"/>
          <w:sz w:val="22"/>
          <w:szCs w:val="22"/>
        </w:rPr>
        <w:t xml:space="preserve">lto cheminis ir fizinis vartojimui paruošto tirpalo stabilumas išlieka 24 val., laikant 2 </w:t>
      </w:r>
      <w:r w:rsidRPr="00AA52FA">
        <w:rPr>
          <w:color w:val="000000"/>
          <w:sz w:val="22"/>
          <w:szCs w:val="22"/>
        </w:rPr>
        <w:t>º</w:t>
      </w:r>
      <w:r w:rsidRPr="00AA52FA">
        <w:rPr>
          <w:rFonts w:cs="LIPCGF+TimesNewRoman"/>
          <w:color w:val="000000"/>
          <w:sz w:val="22"/>
          <w:szCs w:val="22"/>
        </w:rPr>
        <w:t xml:space="preserve">C </w:t>
      </w:r>
      <w:r w:rsidRPr="00AA52FA">
        <w:rPr>
          <w:rFonts w:cs="LIPCGF+TimesNewRoman"/>
          <w:color w:val="000000"/>
          <w:sz w:val="22"/>
          <w:szCs w:val="22"/>
        </w:rPr>
        <w:noBreakHyphen/>
        <w:t xml:space="preserve"> 8 </w:t>
      </w:r>
      <w:r w:rsidRPr="00AA52FA">
        <w:rPr>
          <w:color w:val="000000"/>
          <w:sz w:val="22"/>
          <w:szCs w:val="22"/>
        </w:rPr>
        <w:t>º</w:t>
      </w:r>
      <w:r w:rsidRPr="00AA52FA">
        <w:rPr>
          <w:rFonts w:cs="LIPCGF+TimesNewRoman"/>
          <w:color w:val="000000"/>
          <w:sz w:val="22"/>
          <w:szCs w:val="22"/>
        </w:rPr>
        <w:t>C temperat</w:t>
      </w:r>
      <w:r w:rsidRPr="00AA52FA">
        <w:rPr>
          <w:color w:val="000000"/>
          <w:sz w:val="22"/>
          <w:szCs w:val="22"/>
        </w:rPr>
        <w:t>ū</w:t>
      </w:r>
      <w:r w:rsidRPr="00AA52FA">
        <w:rPr>
          <w:rFonts w:cs="LIPCGF+TimesNewRoman"/>
          <w:color w:val="000000"/>
          <w:sz w:val="22"/>
          <w:szCs w:val="22"/>
        </w:rPr>
        <w:t>roje,</w:t>
      </w:r>
      <w:r w:rsidRPr="00AA52FA">
        <w:rPr>
          <w:sz w:val="22"/>
          <w:szCs w:val="22"/>
        </w:rPr>
        <w:t xml:space="preserve"> išskyrus tuos atvejus, kai tirpalas skiedžiamas kontroliuojamomis ir </w:t>
      </w:r>
      <w:proofErr w:type="spellStart"/>
      <w:r w:rsidRPr="00AA52FA">
        <w:rPr>
          <w:sz w:val="22"/>
          <w:szCs w:val="22"/>
        </w:rPr>
        <w:t>validuotomis</w:t>
      </w:r>
      <w:proofErr w:type="spellEnd"/>
      <w:r w:rsidRPr="00AA52FA">
        <w:rPr>
          <w:sz w:val="22"/>
          <w:szCs w:val="22"/>
        </w:rPr>
        <w:t xml:space="preserve"> </w:t>
      </w:r>
      <w:proofErr w:type="spellStart"/>
      <w:r w:rsidRPr="00AA52FA">
        <w:rPr>
          <w:sz w:val="22"/>
          <w:szCs w:val="22"/>
        </w:rPr>
        <w:t>aseptinėmis</w:t>
      </w:r>
      <w:proofErr w:type="spellEnd"/>
      <w:r w:rsidRPr="00AA52FA">
        <w:rPr>
          <w:sz w:val="22"/>
          <w:szCs w:val="22"/>
        </w:rPr>
        <w:t xml:space="preserve"> sąlygomis.</w:t>
      </w:r>
    </w:p>
    <w:p w14:paraId="0CD76E7A" w14:textId="77777777" w:rsidR="00AA52FA" w:rsidRPr="00AA52FA" w:rsidRDefault="00AA52FA" w:rsidP="00AB1813">
      <w:pPr>
        <w:tabs>
          <w:tab w:val="left" w:pos="567"/>
        </w:tabs>
        <w:jc w:val="both"/>
        <w:rPr>
          <w:szCs w:val="22"/>
        </w:rPr>
      </w:pPr>
    </w:p>
    <w:p w14:paraId="3FB5E67B" w14:textId="77777777" w:rsidR="00AA52FA" w:rsidRPr="00AA52FA" w:rsidRDefault="00AA52FA" w:rsidP="00AB1813">
      <w:pPr>
        <w:tabs>
          <w:tab w:val="left" w:pos="567"/>
        </w:tabs>
        <w:jc w:val="both"/>
        <w:rPr>
          <w:b/>
          <w:szCs w:val="22"/>
        </w:rPr>
      </w:pPr>
      <w:r w:rsidRPr="00AA52FA">
        <w:rPr>
          <w:b/>
          <w:szCs w:val="22"/>
        </w:rPr>
        <w:t>6.4</w:t>
      </w:r>
      <w:r w:rsidRPr="00AA52FA">
        <w:rPr>
          <w:b/>
          <w:szCs w:val="22"/>
        </w:rPr>
        <w:tab/>
        <w:t>Specialios laikymo sąlygos</w:t>
      </w:r>
    </w:p>
    <w:p w14:paraId="4057E44F" w14:textId="77777777" w:rsidR="00AA52FA" w:rsidRPr="00AA52FA" w:rsidRDefault="00AA52FA" w:rsidP="00AB1813">
      <w:pPr>
        <w:tabs>
          <w:tab w:val="left" w:pos="567"/>
        </w:tabs>
        <w:jc w:val="both"/>
        <w:rPr>
          <w:b/>
          <w:szCs w:val="22"/>
        </w:rPr>
      </w:pPr>
    </w:p>
    <w:p w14:paraId="06DE8C8F" w14:textId="77777777" w:rsidR="00AA52FA" w:rsidRPr="00AA52FA" w:rsidRDefault="00AA52FA" w:rsidP="00AB1813">
      <w:pPr>
        <w:tabs>
          <w:tab w:val="left" w:pos="567"/>
        </w:tabs>
        <w:rPr>
          <w:szCs w:val="22"/>
        </w:rPr>
      </w:pPr>
      <w:r w:rsidRPr="00AA52FA">
        <w:rPr>
          <w:szCs w:val="22"/>
        </w:rPr>
        <w:t xml:space="preserve">Laikyti ne aukštesnėje kaip 25 </w:t>
      </w:r>
      <w:r w:rsidRPr="00AA52FA">
        <w:rPr>
          <w:szCs w:val="22"/>
        </w:rPr>
        <w:sym w:font="Symbol" w:char="F0B0"/>
      </w:r>
      <w:r w:rsidRPr="00AA52FA">
        <w:rPr>
          <w:szCs w:val="22"/>
        </w:rPr>
        <w:t xml:space="preserve">C temperatūroje. Buteliuką laikyti išorinėje dėžutėje, kad </w:t>
      </w:r>
      <w:r w:rsidR="00566BCF">
        <w:rPr>
          <w:szCs w:val="22"/>
        </w:rPr>
        <w:t xml:space="preserve">vaistinis </w:t>
      </w:r>
      <w:r w:rsidRPr="00AA52FA">
        <w:rPr>
          <w:szCs w:val="22"/>
        </w:rPr>
        <w:t xml:space="preserve">preparatas būtų apsaugotas nuo šviesos. </w:t>
      </w:r>
    </w:p>
    <w:p w14:paraId="22C305F8" w14:textId="77777777" w:rsidR="00AA52FA" w:rsidRPr="00AA52FA" w:rsidRDefault="00AA52FA" w:rsidP="00AB1813">
      <w:pPr>
        <w:tabs>
          <w:tab w:val="left" w:pos="567"/>
        </w:tabs>
        <w:rPr>
          <w:szCs w:val="22"/>
        </w:rPr>
      </w:pPr>
      <w:r w:rsidRPr="00AA52FA">
        <w:rPr>
          <w:szCs w:val="22"/>
        </w:rPr>
        <w:t>Paruošto vaistinio preparato laikymo sąlygos nurodytos 6.3 skyriuje.</w:t>
      </w:r>
    </w:p>
    <w:p w14:paraId="2EC8C187" w14:textId="77777777" w:rsidR="00AA52FA" w:rsidRPr="00AA52FA" w:rsidRDefault="00AA52FA" w:rsidP="00AB1813">
      <w:pPr>
        <w:tabs>
          <w:tab w:val="left" w:pos="567"/>
        </w:tabs>
        <w:rPr>
          <w:szCs w:val="22"/>
        </w:rPr>
      </w:pPr>
    </w:p>
    <w:p w14:paraId="66B527FD" w14:textId="2BEDFC96" w:rsidR="00AA52FA" w:rsidRPr="00AA52FA" w:rsidRDefault="00AA52FA" w:rsidP="00AB1813">
      <w:pPr>
        <w:tabs>
          <w:tab w:val="left" w:pos="567"/>
        </w:tabs>
        <w:jc w:val="both"/>
        <w:rPr>
          <w:b/>
          <w:szCs w:val="22"/>
        </w:rPr>
      </w:pPr>
      <w:r w:rsidRPr="00AA52FA">
        <w:rPr>
          <w:b/>
          <w:szCs w:val="22"/>
        </w:rPr>
        <w:t>6.5</w:t>
      </w:r>
      <w:r w:rsidRPr="00AA52FA">
        <w:rPr>
          <w:b/>
          <w:szCs w:val="22"/>
        </w:rPr>
        <w:tab/>
      </w:r>
      <w:proofErr w:type="spellStart"/>
      <w:r w:rsidR="00905EAD" w:rsidRPr="00905EAD">
        <w:rPr>
          <w:b/>
          <w:szCs w:val="22"/>
        </w:rPr>
        <w:t>Talpyklės</w:t>
      </w:r>
      <w:proofErr w:type="spellEnd"/>
      <w:r w:rsidR="00905EAD" w:rsidRPr="00905EAD">
        <w:rPr>
          <w:b/>
          <w:szCs w:val="22"/>
        </w:rPr>
        <w:t xml:space="preserve"> pobūdis</w:t>
      </w:r>
      <w:r w:rsidR="00905EAD" w:rsidRPr="00905EAD" w:rsidDel="00905EAD">
        <w:rPr>
          <w:b/>
          <w:szCs w:val="22"/>
        </w:rPr>
        <w:t xml:space="preserve"> </w:t>
      </w:r>
      <w:r w:rsidRPr="00AA52FA">
        <w:rPr>
          <w:b/>
          <w:szCs w:val="22"/>
        </w:rPr>
        <w:t>ir jos turinys</w:t>
      </w:r>
    </w:p>
    <w:p w14:paraId="4ECC0DD8" w14:textId="77777777" w:rsidR="00AA52FA" w:rsidRPr="00AA52FA" w:rsidRDefault="00AA52FA" w:rsidP="00AB1813">
      <w:pPr>
        <w:tabs>
          <w:tab w:val="left" w:pos="567"/>
        </w:tabs>
        <w:jc w:val="both"/>
        <w:rPr>
          <w:b/>
          <w:szCs w:val="22"/>
        </w:rPr>
      </w:pPr>
    </w:p>
    <w:p w14:paraId="053BF7C1" w14:textId="77777777" w:rsidR="00AA52FA" w:rsidRPr="00AA52FA" w:rsidRDefault="00AA52FA" w:rsidP="00AB1813">
      <w:pPr>
        <w:tabs>
          <w:tab w:val="left" w:pos="567"/>
        </w:tabs>
        <w:rPr>
          <w:szCs w:val="22"/>
        </w:rPr>
      </w:pPr>
      <w:r w:rsidRPr="00AA52FA">
        <w:rPr>
          <w:szCs w:val="22"/>
        </w:rPr>
        <w:t xml:space="preserve">III tipo bespalvio stiklo buteliukas, užkimštas </w:t>
      </w:r>
      <w:proofErr w:type="spellStart"/>
      <w:r w:rsidRPr="00AA52FA">
        <w:rPr>
          <w:szCs w:val="22"/>
        </w:rPr>
        <w:t>chlorbutilo</w:t>
      </w:r>
      <w:proofErr w:type="spellEnd"/>
      <w:r w:rsidRPr="00AA52FA">
        <w:rPr>
          <w:szCs w:val="22"/>
        </w:rPr>
        <w:t xml:space="preserve"> kamščiu ir uždengtas aliuminio dangteliu.</w:t>
      </w:r>
    </w:p>
    <w:p w14:paraId="689C6A3F" w14:textId="77777777" w:rsidR="00AA52FA" w:rsidRPr="00AA52FA" w:rsidRDefault="00AA52FA" w:rsidP="00AB1813">
      <w:pPr>
        <w:tabs>
          <w:tab w:val="left" w:pos="567"/>
        </w:tabs>
        <w:rPr>
          <w:szCs w:val="22"/>
        </w:rPr>
      </w:pPr>
      <w:r w:rsidRPr="00AA52FA">
        <w:rPr>
          <w:szCs w:val="22"/>
        </w:rPr>
        <w:t>Kartono dėžutėje yra 50 buteliukų.</w:t>
      </w:r>
    </w:p>
    <w:p w14:paraId="53A4E97F" w14:textId="77777777" w:rsidR="00AA52FA" w:rsidRPr="00AA52FA" w:rsidRDefault="00AA52FA" w:rsidP="00AB1813">
      <w:pPr>
        <w:tabs>
          <w:tab w:val="left" w:pos="567"/>
        </w:tabs>
        <w:jc w:val="both"/>
        <w:rPr>
          <w:szCs w:val="22"/>
        </w:rPr>
      </w:pPr>
    </w:p>
    <w:p w14:paraId="789E9B94" w14:textId="63FFD76A" w:rsidR="00AA52FA" w:rsidRPr="00AA52FA" w:rsidRDefault="00AA52FA" w:rsidP="00AB1813">
      <w:pPr>
        <w:tabs>
          <w:tab w:val="left" w:pos="567"/>
        </w:tabs>
        <w:rPr>
          <w:b/>
          <w:szCs w:val="22"/>
        </w:rPr>
      </w:pPr>
      <w:r w:rsidRPr="00AA52FA">
        <w:rPr>
          <w:b/>
          <w:szCs w:val="22"/>
        </w:rPr>
        <w:t>6.6</w:t>
      </w:r>
      <w:r w:rsidRPr="00AA52FA">
        <w:rPr>
          <w:b/>
          <w:szCs w:val="22"/>
        </w:rPr>
        <w:tab/>
        <w:t xml:space="preserve">Specialūs </w:t>
      </w:r>
      <w:r w:rsidR="00905EAD" w:rsidRPr="00905EAD">
        <w:rPr>
          <w:b/>
          <w:szCs w:val="22"/>
        </w:rPr>
        <w:t xml:space="preserve">reikalavimai atliekoms tvarkyti </w:t>
      </w:r>
      <w:r w:rsidR="00566BCF">
        <w:rPr>
          <w:b/>
          <w:szCs w:val="22"/>
        </w:rPr>
        <w:t>ir vaistiniam preparatui ruošti</w:t>
      </w:r>
    </w:p>
    <w:p w14:paraId="77C372ED" w14:textId="77777777" w:rsidR="00AA52FA" w:rsidRPr="00AA52FA" w:rsidRDefault="00AA52FA" w:rsidP="00AB1813">
      <w:pPr>
        <w:tabs>
          <w:tab w:val="left" w:pos="567"/>
        </w:tabs>
        <w:rPr>
          <w:b/>
          <w:szCs w:val="22"/>
        </w:rPr>
      </w:pPr>
    </w:p>
    <w:p w14:paraId="201CD92C" w14:textId="77777777" w:rsidR="00AA52FA" w:rsidRPr="00AA52FA" w:rsidRDefault="00AA52FA" w:rsidP="00AB1813">
      <w:pPr>
        <w:tabs>
          <w:tab w:val="left" w:pos="567"/>
        </w:tabs>
        <w:rPr>
          <w:szCs w:val="22"/>
        </w:rPr>
      </w:pPr>
      <w:r w:rsidRPr="00AA52FA">
        <w:rPr>
          <w:szCs w:val="22"/>
        </w:rPr>
        <w:t>Specialių reikalavimų nėra.</w:t>
      </w:r>
    </w:p>
    <w:p w14:paraId="0DC43631" w14:textId="77777777" w:rsidR="00AA52FA" w:rsidRPr="00AA52FA" w:rsidRDefault="00AA52FA" w:rsidP="00AB1813">
      <w:pPr>
        <w:tabs>
          <w:tab w:val="left" w:pos="567"/>
        </w:tabs>
        <w:rPr>
          <w:szCs w:val="22"/>
        </w:rPr>
      </w:pPr>
    </w:p>
    <w:p w14:paraId="3B5FBB09" w14:textId="77777777" w:rsidR="00AA52FA" w:rsidRPr="00AA52FA" w:rsidRDefault="00AA52FA" w:rsidP="00AB1813">
      <w:pPr>
        <w:tabs>
          <w:tab w:val="left" w:pos="567"/>
        </w:tabs>
        <w:rPr>
          <w:szCs w:val="22"/>
        </w:rPr>
      </w:pPr>
      <w:r w:rsidRPr="00AA52FA">
        <w:rPr>
          <w:szCs w:val="22"/>
        </w:rPr>
        <w:t>Tirpalo ruošimas</w:t>
      </w:r>
    </w:p>
    <w:p w14:paraId="62971BD0" w14:textId="77777777" w:rsidR="00AA52FA" w:rsidRPr="00AA52FA" w:rsidRDefault="00AA52FA" w:rsidP="00AB1813">
      <w:pPr>
        <w:tabs>
          <w:tab w:val="left" w:pos="567"/>
        </w:tabs>
        <w:rPr>
          <w:i/>
          <w:szCs w:val="22"/>
          <w:u w:val="single"/>
        </w:rPr>
      </w:pPr>
      <w:r w:rsidRPr="00AA52FA">
        <w:rPr>
          <w:i/>
          <w:szCs w:val="22"/>
          <w:u w:val="single"/>
        </w:rPr>
        <w:t>Injekcija į raumenis</w:t>
      </w:r>
    </w:p>
    <w:p w14:paraId="5A12E8B5" w14:textId="77777777" w:rsidR="00AA52FA" w:rsidRPr="00AA52FA" w:rsidRDefault="00AA52FA" w:rsidP="00AB1813">
      <w:pPr>
        <w:tabs>
          <w:tab w:val="left" w:pos="567"/>
        </w:tabs>
        <w:rPr>
          <w:szCs w:val="22"/>
        </w:rPr>
      </w:pPr>
      <w:proofErr w:type="spellStart"/>
      <w:r w:rsidRPr="00AA52FA">
        <w:rPr>
          <w:szCs w:val="22"/>
        </w:rPr>
        <w:t>Cefazolino</w:t>
      </w:r>
      <w:proofErr w:type="spellEnd"/>
      <w:r w:rsidRPr="00AA52FA">
        <w:rPr>
          <w:szCs w:val="22"/>
        </w:rPr>
        <w:t xml:space="preserve"> miltelius reikia ištirpinti 2 ml 0,5 </w:t>
      </w:r>
      <w:r w:rsidRPr="00AA52FA">
        <w:rPr>
          <w:szCs w:val="22"/>
        </w:rPr>
        <w:sym w:font="Symbol" w:char="F025"/>
      </w:r>
      <w:r w:rsidRPr="00AA52FA">
        <w:rPr>
          <w:szCs w:val="22"/>
        </w:rPr>
        <w:t xml:space="preserve"> </w:t>
      </w:r>
      <w:proofErr w:type="spellStart"/>
      <w:r w:rsidRPr="00AA52FA">
        <w:rPr>
          <w:szCs w:val="22"/>
        </w:rPr>
        <w:t>lidokaino</w:t>
      </w:r>
      <w:proofErr w:type="spellEnd"/>
      <w:r w:rsidRPr="00AA52FA">
        <w:rPr>
          <w:szCs w:val="22"/>
        </w:rPr>
        <w:t xml:space="preserve">. Jei jo vartoti draudžiama, </w:t>
      </w:r>
      <w:r w:rsidR="000541E9">
        <w:rPr>
          <w:szCs w:val="22"/>
        </w:rPr>
        <w:t xml:space="preserve">vaistinį </w:t>
      </w:r>
      <w:r w:rsidRPr="00AA52FA">
        <w:rPr>
          <w:szCs w:val="22"/>
        </w:rPr>
        <w:t xml:space="preserve">preparatą reikia tirpinti distiliuotame vandenyje arba </w:t>
      </w:r>
      <w:proofErr w:type="spellStart"/>
      <w:r w:rsidRPr="00AA52FA">
        <w:rPr>
          <w:szCs w:val="22"/>
        </w:rPr>
        <w:t>izotoniniame</w:t>
      </w:r>
      <w:proofErr w:type="spellEnd"/>
      <w:r w:rsidRPr="00AA52FA">
        <w:rPr>
          <w:szCs w:val="22"/>
        </w:rPr>
        <w:t xml:space="preserve"> 0,9</w:t>
      </w:r>
      <w:r w:rsidR="000541E9">
        <w:rPr>
          <w:szCs w:val="22"/>
        </w:rPr>
        <w:t xml:space="preserve"> </w:t>
      </w:r>
      <w:r w:rsidRPr="00AA52FA">
        <w:rPr>
          <w:szCs w:val="22"/>
        </w:rPr>
        <w:sym w:font="Symbol" w:char="F025"/>
      </w:r>
      <w:r w:rsidRPr="00AA52FA">
        <w:rPr>
          <w:szCs w:val="22"/>
        </w:rPr>
        <w:t xml:space="preserve"> natrio chlorido tirpale. Buteliuką reikia stipriai kratyti, kol milteliai visiškai ištirps. Paruoštas tirpalas yra skaidrus, bespalvis be matomų dalelių.</w:t>
      </w:r>
    </w:p>
    <w:p w14:paraId="2276420B" w14:textId="77777777" w:rsidR="00AA52FA" w:rsidRPr="00AA52FA" w:rsidRDefault="00AA52FA" w:rsidP="00AB1813">
      <w:pPr>
        <w:tabs>
          <w:tab w:val="left" w:pos="567"/>
        </w:tabs>
        <w:rPr>
          <w:szCs w:val="22"/>
        </w:rPr>
      </w:pPr>
    </w:p>
    <w:p w14:paraId="2DD0751E" w14:textId="77777777" w:rsidR="00AA52FA" w:rsidRPr="00AA52FA" w:rsidRDefault="00AA52FA" w:rsidP="00AB1813">
      <w:pPr>
        <w:tabs>
          <w:tab w:val="left" w:pos="567"/>
        </w:tabs>
        <w:rPr>
          <w:i/>
          <w:szCs w:val="22"/>
          <w:u w:val="single"/>
        </w:rPr>
      </w:pPr>
      <w:r w:rsidRPr="00AA52FA">
        <w:rPr>
          <w:i/>
          <w:szCs w:val="22"/>
          <w:u w:val="single"/>
        </w:rPr>
        <w:t xml:space="preserve">Injekcija ar infuzija į veną </w:t>
      </w:r>
    </w:p>
    <w:p w14:paraId="3129C090" w14:textId="77777777" w:rsidR="00AA52FA" w:rsidRPr="00AA52FA" w:rsidRDefault="00AA52FA" w:rsidP="00AB1813">
      <w:pPr>
        <w:tabs>
          <w:tab w:val="left" w:pos="567"/>
        </w:tabs>
        <w:rPr>
          <w:szCs w:val="22"/>
        </w:rPr>
      </w:pPr>
      <w:r w:rsidRPr="00AA52FA">
        <w:rPr>
          <w:szCs w:val="22"/>
        </w:rPr>
        <w:t xml:space="preserve">1000 mg </w:t>
      </w:r>
      <w:proofErr w:type="spellStart"/>
      <w:r w:rsidRPr="00AA52FA">
        <w:rPr>
          <w:szCs w:val="22"/>
        </w:rPr>
        <w:t>cefazolino</w:t>
      </w:r>
      <w:proofErr w:type="spellEnd"/>
      <w:r w:rsidRPr="00AA52FA">
        <w:rPr>
          <w:szCs w:val="22"/>
        </w:rPr>
        <w:t xml:space="preserve"> ištirpinama 50 – 100 ml išgrynintojo vandens arba viename iš išvardytų intraveninių tirpalų:</w:t>
      </w:r>
    </w:p>
    <w:p w14:paraId="29CD24CA" w14:textId="77777777" w:rsidR="00AA52FA" w:rsidRPr="00AA52FA" w:rsidRDefault="00AA52FA" w:rsidP="00AB1813">
      <w:pPr>
        <w:pStyle w:val="Sraopastraipa"/>
        <w:numPr>
          <w:ilvl w:val="0"/>
          <w:numId w:val="24"/>
        </w:numPr>
        <w:tabs>
          <w:tab w:val="left" w:pos="567"/>
        </w:tabs>
        <w:ind w:left="567" w:hanging="567"/>
        <w:rPr>
          <w:szCs w:val="22"/>
        </w:rPr>
      </w:pPr>
      <w:r w:rsidRPr="00AA52FA">
        <w:rPr>
          <w:szCs w:val="22"/>
        </w:rPr>
        <w:t xml:space="preserve">0,9 </w:t>
      </w:r>
      <w:r w:rsidRPr="00AA52FA">
        <w:rPr>
          <w:szCs w:val="22"/>
        </w:rPr>
        <w:sym w:font="Symbol" w:char="F025"/>
      </w:r>
      <w:r w:rsidRPr="00AA52FA">
        <w:rPr>
          <w:szCs w:val="22"/>
        </w:rPr>
        <w:t xml:space="preserve"> </w:t>
      </w:r>
      <w:proofErr w:type="spellStart"/>
      <w:r w:rsidRPr="00AA52FA">
        <w:rPr>
          <w:szCs w:val="22"/>
        </w:rPr>
        <w:t>izotoniniame</w:t>
      </w:r>
      <w:proofErr w:type="spellEnd"/>
      <w:r w:rsidRPr="00AA52FA">
        <w:rPr>
          <w:szCs w:val="22"/>
        </w:rPr>
        <w:t xml:space="preserve"> natrio chlorido tirpale;</w:t>
      </w:r>
    </w:p>
    <w:p w14:paraId="3E091002" w14:textId="77777777" w:rsidR="00AA52FA" w:rsidRPr="00AA52FA" w:rsidRDefault="00AA52FA" w:rsidP="00AB1813">
      <w:pPr>
        <w:pStyle w:val="Sraopastraipa"/>
        <w:numPr>
          <w:ilvl w:val="0"/>
          <w:numId w:val="24"/>
        </w:numPr>
        <w:tabs>
          <w:tab w:val="left" w:pos="567"/>
        </w:tabs>
        <w:ind w:left="567" w:hanging="567"/>
        <w:rPr>
          <w:szCs w:val="22"/>
        </w:rPr>
      </w:pPr>
      <w:r w:rsidRPr="00AA52FA">
        <w:rPr>
          <w:szCs w:val="22"/>
        </w:rPr>
        <w:t xml:space="preserve">5 – 100 </w:t>
      </w:r>
      <w:r w:rsidRPr="00AA52FA">
        <w:rPr>
          <w:szCs w:val="22"/>
        </w:rPr>
        <w:sym w:font="Symbol" w:char="F025"/>
      </w:r>
      <w:r w:rsidRPr="00AA52FA">
        <w:rPr>
          <w:szCs w:val="22"/>
        </w:rPr>
        <w:t xml:space="preserve"> </w:t>
      </w:r>
      <w:proofErr w:type="spellStart"/>
      <w:r w:rsidRPr="00AA52FA">
        <w:rPr>
          <w:szCs w:val="22"/>
        </w:rPr>
        <w:t>dekstrozės</w:t>
      </w:r>
      <w:proofErr w:type="spellEnd"/>
      <w:r w:rsidRPr="00AA52FA">
        <w:rPr>
          <w:szCs w:val="22"/>
        </w:rPr>
        <w:t xml:space="preserve"> tirpale;</w:t>
      </w:r>
    </w:p>
    <w:p w14:paraId="7CB7E029" w14:textId="77777777" w:rsidR="00AA52FA" w:rsidRPr="00AA52FA" w:rsidRDefault="00AA52FA" w:rsidP="00AB1813">
      <w:pPr>
        <w:pStyle w:val="Sraopastraipa"/>
        <w:numPr>
          <w:ilvl w:val="0"/>
          <w:numId w:val="24"/>
        </w:numPr>
        <w:tabs>
          <w:tab w:val="left" w:pos="567"/>
        </w:tabs>
        <w:ind w:left="567" w:hanging="567"/>
        <w:rPr>
          <w:szCs w:val="22"/>
        </w:rPr>
      </w:pPr>
      <w:r w:rsidRPr="00AA52FA">
        <w:rPr>
          <w:szCs w:val="22"/>
        </w:rPr>
        <w:t xml:space="preserve">5 </w:t>
      </w:r>
      <w:r w:rsidRPr="00AA52FA">
        <w:rPr>
          <w:szCs w:val="22"/>
        </w:rPr>
        <w:sym w:font="Symbol" w:char="F025"/>
      </w:r>
      <w:r w:rsidRPr="00AA52FA">
        <w:rPr>
          <w:szCs w:val="22"/>
        </w:rPr>
        <w:t xml:space="preserve"> </w:t>
      </w:r>
      <w:proofErr w:type="spellStart"/>
      <w:r w:rsidRPr="00AA52FA">
        <w:rPr>
          <w:szCs w:val="22"/>
        </w:rPr>
        <w:t>dekstrozės</w:t>
      </w:r>
      <w:proofErr w:type="spellEnd"/>
      <w:r w:rsidRPr="00AA52FA">
        <w:rPr>
          <w:szCs w:val="22"/>
        </w:rPr>
        <w:t xml:space="preserve"> ir 0,9 </w:t>
      </w:r>
      <w:r w:rsidRPr="00AA52FA">
        <w:rPr>
          <w:szCs w:val="22"/>
        </w:rPr>
        <w:sym w:font="Symbol" w:char="F025"/>
      </w:r>
      <w:r w:rsidRPr="00AA52FA">
        <w:rPr>
          <w:szCs w:val="22"/>
        </w:rPr>
        <w:t xml:space="preserve"> </w:t>
      </w:r>
      <w:proofErr w:type="spellStart"/>
      <w:r w:rsidRPr="00AA52FA">
        <w:rPr>
          <w:szCs w:val="22"/>
        </w:rPr>
        <w:t>izotoniniame</w:t>
      </w:r>
      <w:proofErr w:type="spellEnd"/>
      <w:r w:rsidRPr="00AA52FA">
        <w:rPr>
          <w:szCs w:val="22"/>
        </w:rPr>
        <w:t xml:space="preserve"> natrio chlorido tirpale (arba 5 </w:t>
      </w:r>
      <w:r w:rsidRPr="00AA52FA">
        <w:rPr>
          <w:szCs w:val="22"/>
        </w:rPr>
        <w:sym w:font="Symbol" w:char="F025"/>
      </w:r>
      <w:r w:rsidRPr="00AA52FA">
        <w:rPr>
          <w:szCs w:val="22"/>
        </w:rPr>
        <w:t xml:space="preserve"> </w:t>
      </w:r>
      <w:proofErr w:type="spellStart"/>
      <w:r w:rsidRPr="00AA52FA">
        <w:rPr>
          <w:szCs w:val="22"/>
        </w:rPr>
        <w:t>dekstrozės</w:t>
      </w:r>
      <w:proofErr w:type="spellEnd"/>
      <w:r w:rsidRPr="00AA52FA">
        <w:rPr>
          <w:szCs w:val="22"/>
        </w:rPr>
        <w:t xml:space="preserve"> ir 0,45 </w:t>
      </w:r>
      <w:r w:rsidRPr="00AA52FA">
        <w:rPr>
          <w:szCs w:val="22"/>
        </w:rPr>
        <w:sym w:font="Symbol" w:char="F025"/>
      </w:r>
      <w:r w:rsidRPr="00AA52FA">
        <w:rPr>
          <w:szCs w:val="22"/>
        </w:rPr>
        <w:t xml:space="preserve"> ar 0,2 </w:t>
      </w:r>
      <w:r w:rsidRPr="00AA52FA">
        <w:rPr>
          <w:szCs w:val="22"/>
        </w:rPr>
        <w:sym w:font="Symbol" w:char="F025"/>
      </w:r>
      <w:r w:rsidRPr="00AA52FA">
        <w:rPr>
          <w:szCs w:val="22"/>
        </w:rPr>
        <w:t xml:space="preserve"> natrio chlorido tirpale);</w:t>
      </w:r>
    </w:p>
    <w:p w14:paraId="351F7104" w14:textId="77777777" w:rsidR="00AA52FA" w:rsidRPr="00AA52FA" w:rsidRDefault="00AA52FA" w:rsidP="00AB1813">
      <w:pPr>
        <w:pStyle w:val="Sraopastraipa"/>
        <w:numPr>
          <w:ilvl w:val="0"/>
          <w:numId w:val="24"/>
        </w:numPr>
        <w:tabs>
          <w:tab w:val="left" w:pos="567"/>
        </w:tabs>
        <w:ind w:left="567" w:hanging="567"/>
        <w:rPr>
          <w:szCs w:val="22"/>
        </w:rPr>
      </w:pPr>
      <w:r w:rsidRPr="00AA52FA">
        <w:rPr>
          <w:szCs w:val="22"/>
        </w:rPr>
        <w:t xml:space="preserve">injekciniame </w:t>
      </w:r>
      <w:proofErr w:type="spellStart"/>
      <w:r w:rsidRPr="00AA52FA">
        <w:rPr>
          <w:szCs w:val="22"/>
        </w:rPr>
        <w:t>Ringerio</w:t>
      </w:r>
      <w:proofErr w:type="spellEnd"/>
      <w:r w:rsidRPr="00AA52FA">
        <w:rPr>
          <w:szCs w:val="22"/>
        </w:rPr>
        <w:t xml:space="preserve"> laktato tirpale;</w:t>
      </w:r>
    </w:p>
    <w:p w14:paraId="123F847E" w14:textId="77777777" w:rsidR="00AA52FA" w:rsidRPr="00AA52FA" w:rsidRDefault="00AA52FA" w:rsidP="00AB1813">
      <w:pPr>
        <w:pStyle w:val="Sraopastraipa"/>
        <w:numPr>
          <w:ilvl w:val="0"/>
          <w:numId w:val="24"/>
        </w:numPr>
        <w:tabs>
          <w:tab w:val="left" w:pos="567"/>
        </w:tabs>
        <w:ind w:left="567" w:hanging="567"/>
        <w:rPr>
          <w:szCs w:val="22"/>
        </w:rPr>
      </w:pPr>
      <w:r w:rsidRPr="00AA52FA">
        <w:rPr>
          <w:szCs w:val="22"/>
        </w:rPr>
        <w:t xml:space="preserve">5 – 10 </w:t>
      </w:r>
      <w:r w:rsidRPr="00AA52FA">
        <w:rPr>
          <w:szCs w:val="22"/>
        </w:rPr>
        <w:sym w:font="Symbol" w:char="F025"/>
      </w:r>
      <w:r w:rsidRPr="00AA52FA">
        <w:rPr>
          <w:szCs w:val="22"/>
        </w:rPr>
        <w:t xml:space="preserve"> invertuoto cukraus injekciniame vandeniniame tirpale;</w:t>
      </w:r>
    </w:p>
    <w:p w14:paraId="29CA87AD" w14:textId="77777777" w:rsidR="00AA52FA" w:rsidRPr="00AA52FA" w:rsidRDefault="00AA52FA" w:rsidP="00AB1813">
      <w:pPr>
        <w:pStyle w:val="Sraopastraipa"/>
        <w:numPr>
          <w:ilvl w:val="0"/>
          <w:numId w:val="24"/>
        </w:numPr>
        <w:tabs>
          <w:tab w:val="left" w:pos="567"/>
        </w:tabs>
        <w:ind w:left="567" w:hanging="567"/>
        <w:rPr>
          <w:szCs w:val="22"/>
        </w:rPr>
      </w:pPr>
      <w:r w:rsidRPr="00AA52FA">
        <w:rPr>
          <w:szCs w:val="22"/>
        </w:rPr>
        <w:t xml:space="preserve">injekciniame </w:t>
      </w:r>
      <w:proofErr w:type="spellStart"/>
      <w:r w:rsidRPr="00AA52FA">
        <w:rPr>
          <w:szCs w:val="22"/>
        </w:rPr>
        <w:t>Ringerio</w:t>
      </w:r>
      <w:proofErr w:type="spellEnd"/>
      <w:r w:rsidRPr="00AA52FA">
        <w:rPr>
          <w:szCs w:val="22"/>
        </w:rPr>
        <w:t xml:space="preserve"> tirpale.</w:t>
      </w:r>
    </w:p>
    <w:p w14:paraId="59C3D0A3" w14:textId="77777777" w:rsidR="00AA52FA" w:rsidRPr="00AA52FA" w:rsidRDefault="00AA52FA" w:rsidP="00AB1813">
      <w:pPr>
        <w:tabs>
          <w:tab w:val="left" w:pos="567"/>
        </w:tabs>
        <w:rPr>
          <w:szCs w:val="22"/>
        </w:rPr>
      </w:pPr>
    </w:p>
    <w:p w14:paraId="4827E06B" w14:textId="77777777" w:rsidR="00AA52FA" w:rsidRPr="00AA52FA" w:rsidRDefault="00AA52FA" w:rsidP="00AB1813">
      <w:pPr>
        <w:tabs>
          <w:tab w:val="left" w:pos="567"/>
        </w:tabs>
        <w:rPr>
          <w:i/>
          <w:szCs w:val="22"/>
          <w:u w:val="single"/>
        </w:rPr>
      </w:pPr>
      <w:r w:rsidRPr="00AA52FA">
        <w:rPr>
          <w:i/>
          <w:szCs w:val="22"/>
          <w:u w:val="single"/>
        </w:rPr>
        <w:t>Vartojimas į veną</w:t>
      </w:r>
    </w:p>
    <w:p w14:paraId="3CD95598" w14:textId="6798AE2A" w:rsidR="00AA52FA" w:rsidRPr="00AA52FA" w:rsidRDefault="00AA52FA" w:rsidP="00AB1813">
      <w:pPr>
        <w:tabs>
          <w:tab w:val="left" w:pos="567"/>
        </w:tabs>
        <w:rPr>
          <w:szCs w:val="22"/>
        </w:rPr>
      </w:pPr>
      <w:r w:rsidRPr="00AA52FA">
        <w:rPr>
          <w:szCs w:val="22"/>
        </w:rPr>
        <w:t xml:space="preserve">1000 mg </w:t>
      </w:r>
      <w:proofErr w:type="spellStart"/>
      <w:r w:rsidRPr="00AA52FA">
        <w:rPr>
          <w:szCs w:val="22"/>
        </w:rPr>
        <w:t>cefazolino</w:t>
      </w:r>
      <w:proofErr w:type="spellEnd"/>
      <w:r w:rsidRPr="00AA52FA">
        <w:rPr>
          <w:szCs w:val="22"/>
        </w:rPr>
        <w:t xml:space="preserve"> ištirpinti mažiausiai 5 – 10 ml injekcinio vandens ir lėtai 3 – 5 minutes </w:t>
      </w:r>
      <w:r w:rsidR="000541E9">
        <w:rPr>
          <w:szCs w:val="22"/>
        </w:rPr>
        <w:t>leisti</w:t>
      </w:r>
      <w:r w:rsidR="000541E9" w:rsidRPr="00AA52FA">
        <w:rPr>
          <w:szCs w:val="22"/>
        </w:rPr>
        <w:t xml:space="preserve"> </w:t>
      </w:r>
      <w:r w:rsidRPr="00AA52FA">
        <w:rPr>
          <w:szCs w:val="22"/>
        </w:rPr>
        <w:t>tiesiai į veną, arba į infuzij</w:t>
      </w:r>
      <w:r w:rsidR="00C44126">
        <w:rPr>
          <w:szCs w:val="22"/>
        </w:rPr>
        <w:t>os</w:t>
      </w:r>
      <w:r w:rsidRPr="00AA52FA">
        <w:rPr>
          <w:szCs w:val="22"/>
        </w:rPr>
        <w:t xml:space="preserve"> sistem</w:t>
      </w:r>
      <w:r w:rsidR="00C44126">
        <w:rPr>
          <w:szCs w:val="22"/>
        </w:rPr>
        <w:t>ą</w:t>
      </w:r>
      <w:r w:rsidRPr="00AA52FA">
        <w:rPr>
          <w:szCs w:val="22"/>
        </w:rPr>
        <w:t xml:space="preserve">, kuria </w:t>
      </w:r>
      <w:r w:rsidR="000541E9">
        <w:rPr>
          <w:szCs w:val="22"/>
        </w:rPr>
        <w:t>pacientui skiriama</w:t>
      </w:r>
      <w:r w:rsidR="000541E9" w:rsidRPr="00AA52FA">
        <w:rPr>
          <w:szCs w:val="22"/>
        </w:rPr>
        <w:t xml:space="preserve"> </w:t>
      </w:r>
      <w:r w:rsidRPr="00AA52FA">
        <w:rPr>
          <w:szCs w:val="22"/>
        </w:rPr>
        <w:t xml:space="preserve">skysčių.  </w:t>
      </w:r>
    </w:p>
    <w:p w14:paraId="78B57132" w14:textId="77777777" w:rsidR="00AA52FA" w:rsidRPr="00AA52FA" w:rsidRDefault="00AA52FA" w:rsidP="00AB1813">
      <w:pPr>
        <w:tabs>
          <w:tab w:val="left" w:pos="567"/>
        </w:tabs>
        <w:jc w:val="both"/>
        <w:rPr>
          <w:szCs w:val="22"/>
        </w:rPr>
      </w:pPr>
    </w:p>
    <w:p w14:paraId="63C48838" w14:textId="77777777" w:rsidR="00AA52FA" w:rsidRPr="00AA52FA" w:rsidRDefault="00AA52FA" w:rsidP="00AB1813">
      <w:pPr>
        <w:tabs>
          <w:tab w:val="left" w:pos="567"/>
        </w:tabs>
        <w:jc w:val="both"/>
        <w:rPr>
          <w:szCs w:val="22"/>
        </w:rPr>
      </w:pPr>
    </w:p>
    <w:p w14:paraId="05AAAC55" w14:textId="147C499C" w:rsidR="00AA52FA" w:rsidRPr="00AA52FA" w:rsidRDefault="00AA52FA" w:rsidP="00AB1813">
      <w:pPr>
        <w:tabs>
          <w:tab w:val="left" w:pos="567"/>
        </w:tabs>
        <w:jc w:val="both"/>
        <w:rPr>
          <w:b/>
          <w:szCs w:val="22"/>
        </w:rPr>
      </w:pPr>
      <w:r w:rsidRPr="00AA52FA">
        <w:rPr>
          <w:b/>
          <w:szCs w:val="22"/>
        </w:rPr>
        <w:t>7.</w:t>
      </w:r>
      <w:r w:rsidRPr="00AA52FA">
        <w:rPr>
          <w:b/>
          <w:szCs w:val="22"/>
        </w:rPr>
        <w:tab/>
      </w:r>
      <w:r w:rsidR="00392E92" w:rsidRPr="00392E92">
        <w:rPr>
          <w:b/>
          <w:szCs w:val="22"/>
        </w:rPr>
        <w:t>REGISTRUOTOJAS</w:t>
      </w:r>
      <w:r w:rsidR="00392E92" w:rsidRPr="00392E92" w:rsidDel="00392E92">
        <w:rPr>
          <w:b/>
          <w:szCs w:val="22"/>
        </w:rPr>
        <w:t xml:space="preserve"> </w:t>
      </w:r>
    </w:p>
    <w:p w14:paraId="7FA1E023" w14:textId="77777777" w:rsidR="00AA52FA" w:rsidRPr="00AA52FA" w:rsidRDefault="00AA52FA" w:rsidP="00AB1813">
      <w:pPr>
        <w:tabs>
          <w:tab w:val="left" w:pos="567"/>
        </w:tabs>
        <w:jc w:val="both"/>
        <w:rPr>
          <w:b/>
          <w:szCs w:val="22"/>
        </w:rPr>
      </w:pPr>
    </w:p>
    <w:p w14:paraId="0020A5D1" w14:textId="77777777" w:rsidR="00AA52FA" w:rsidRPr="00AA52FA" w:rsidRDefault="00C75B60" w:rsidP="00AB1813">
      <w:pPr>
        <w:tabs>
          <w:tab w:val="left" w:pos="567"/>
        </w:tabs>
        <w:jc w:val="both"/>
        <w:rPr>
          <w:szCs w:val="22"/>
        </w:rPr>
      </w:pPr>
      <w:proofErr w:type="spellStart"/>
      <w:r>
        <w:rPr>
          <w:szCs w:val="22"/>
        </w:rPr>
        <w:t>Panpharma</w:t>
      </w:r>
      <w:proofErr w:type="spellEnd"/>
      <w:r>
        <w:rPr>
          <w:szCs w:val="22"/>
        </w:rPr>
        <w:t xml:space="preserve"> </w:t>
      </w:r>
    </w:p>
    <w:p w14:paraId="7F85E337" w14:textId="77777777" w:rsidR="00AA52FA" w:rsidRPr="00AA52FA" w:rsidRDefault="00C75B60" w:rsidP="00AB1813">
      <w:pPr>
        <w:tabs>
          <w:tab w:val="left" w:pos="567"/>
        </w:tabs>
        <w:jc w:val="both"/>
        <w:rPr>
          <w:szCs w:val="22"/>
        </w:rPr>
      </w:pPr>
      <w:proofErr w:type="spellStart"/>
      <w:r>
        <w:rPr>
          <w:szCs w:val="22"/>
        </w:rPr>
        <w:t>Zone</w:t>
      </w:r>
      <w:proofErr w:type="spellEnd"/>
      <w:r>
        <w:rPr>
          <w:szCs w:val="22"/>
        </w:rPr>
        <w:t xml:space="preserve"> </w:t>
      </w:r>
      <w:proofErr w:type="spellStart"/>
      <w:r>
        <w:rPr>
          <w:szCs w:val="22"/>
        </w:rPr>
        <w:t>Industrielle</w:t>
      </w:r>
      <w:proofErr w:type="spellEnd"/>
      <w:r>
        <w:rPr>
          <w:szCs w:val="22"/>
        </w:rPr>
        <w:t xml:space="preserve"> du </w:t>
      </w:r>
      <w:proofErr w:type="spellStart"/>
      <w:r>
        <w:rPr>
          <w:szCs w:val="22"/>
        </w:rPr>
        <w:t>Clairay</w:t>
      </w:r>
      <w:proofErr w:type="spellEnd"/>
    </w:p>
    <w:p w14:paraId="4E6AC033" w14:textId="77777777" w:rsidR="00AA52FA" w:rsidRPr="00AA52FA" w:rsidRDefault="00AA52FA" w:rsidP="00AB1813">
      <w:pPr>
        <w:tabs>
          <w:tab w:val="left" w:pos="567"/>
        </w:tabs>
        <w:jc w:val="both"/>
        <w:rPr>
          <w:szCs w:val="22"/>
        </w:rPr>
      </w:pPr>
      <w:r w:rsidRPr="00AA52FA">
        <w:rPr>
          <w:szCs w:val="22"/>
        </w:rPr>
        <w:t xml:space="preserve">35 133 </w:t>
      </w:r>
      <w:proofErr w:type="spellStart"/>
      <w:r w:rsidR="00C75B60" w:rsidRPr="00AA52FA">
        <w:rPr>
          <w:szCs w:val="22"/>
        </w:rPr>
        <w:t>Lu</w:t>
      </w:r>
      <w:r w:rsidR="00C75B60">
        <w:rPr>
          <w:szCs w:val="22"/>
        </w:rPr>
        <w:t>i</w:t>
      </w:r>
      <w:r w:rsidR="00C75B60" w:rsidRPr="00AA52FA">
        <w:rPr>
          <w:szCs w:val="22"/>
        </w:rPr>
        <w:t>tr</w:t>
      </w:r>
      <w:r w:rsidR="00C75B60">
        <w:rPr>
          <w:szCs w:val="22"/>
        </w:rPr>
        <w:t>é</w:t>
      </w:r>
      <w:proofErr w:type="spellEnd"/>
    </w:p>
    <w:p w14:paraId="705C391E" w14:textId="77777777" w:rsidR="00AA52FA" w:rsidRPr="00AA52FA" w:rsidRDefault="00AA52FA" w:rsidP="00AB1813">
      <w:pPr>
        <w:tabs>
          <w:tab w:val="left" w:pos="567"/>
        </w:tabs>
        <w:jc w:val="both"/>
        <w:rPr>
          <w:szCs w:val="22"/>
        </w:rPr>
      </w:pPr>
      <w:r w:rsidRPr="00AA52FA">
        <w:rPr>
          <w:szCs w:val="22"/>
        </w:rPr>
        <w:t>Prancūzija</w:t>
      </w:r>
    </w:p>
    <w:p w14:paraId="1D0836E0" w14:textId="77777777" w:rsidR="00AA52FA" w:rsidRPr="00AA52FA" w:rsidRDefault="00AA52FA" w:rsidP="00AB1813">
      <w:pPr>
        <w:tabs>
          <w:tab w:val="left" w:pos="567"/>
        </w:tabs>
        <w:jc w:val="both"/>
        <w:rPr>
          <w:szCs w:val="22"/>
        </w:rPr>
      </w:pPr>
    </w:p>
    <w:p w14:paraId="5F2DF655" w14:textId="77777777" w:rsidR="00AA52FA" w:rsidRPr="00AA52FA" w:rsidRDefault="00AA52FA" w:rsidP="00AB1813">
      <w:pPr>
        <w:tabs>
          <w:tab w:val="left" w:pos="567"/>
        </w:tabs>
        <w:jc w:val="both"/>
        <w:rPr>
          <w:szCs w:val="22"/>
        </w:rPr>
      </w:pPr>
    </w:p>
    <w:p w14:paraId="014FF53F" w14:textId="7F209CF7" w:rsidR="00AA52FA" w:rsidRPr="00AA52FA" w:rsidRDefault="00AA52FA" w:rsidP="00AB1813">
      <w:pPr>
        <w:tabs>
          <w:tab w:val="left" w:pos="567"/>
        </w:tabs>
        <w:jc w:val="both"/>
        <w:rPr>
          <w:b/>
          <w:szCs w:val="22"/>
        </w:rPr>
      </w:pPr>
      <w:r w:rsidRPr="00AA52FA">
        <w:rPr>
          <w:b/>
          <w:szCs w:val="22"/>
        </w:rPr>
        <w:t>8.</w:t>
      </w:r>
      <w:r w:rsidRPr="00AA52FA">
        <w:rPr>
          <w:b/>
          <w:szCs w:val="22"/>
        </w:rPr>
        <w:tab/>
      </w:r>
      <w:r w:rsidR="00392E92" w:rsidRPr="00392E92">
        <w:rPr>
          <w:b/>
          <w:szCs w:val="22"/>
        </w:rPr>
        <w:t>REGISTRACIJOS PAŽYMĖJIMO</w:t>
      </w:r>
      <w:r w:rsidRPr="00AA52FA">
        <w:rPr>
          <w:szCs w:val="22"/>
        </w:rPr>
        <w:t xml:space="preserve"> </w:t>
      </w:r>
      <w:r w:rsidRPr="00AA52FA">
        <w:rPr>
          <w:b/>
          <w:szCs w:val="22"/>
        </w:rPr>
        <w:t>NUMERIS</w:t>
      </w:r>
    </w:p>
    <w:p w14:paraId="7380279C" w14:textId="77777777" w:rsidR="00AA52FA" w:rsidRPr="00AA52FA" w:rsidRDefault="00AA52FA" w:rsidP="00AB1813">
      <w:pPr>
        <w:tabs>
          <w:tab w:val="left" w:pos="567"/>
        </w:tabs>
        <w:jc w:val="both"/>
        <w:rPr>
          <w:b/>
          <w:szCs w:val="22"/>
        </w:rPr>
      </w:pPr>
    </w:p>
    <w:p w14:paraId="167C6E95" w14:textId="77777777" w:rsidR="00AA52FA" w:rsidRPr="00AA52FA" w:rsidRDefault="00AA52FA" w:rsidP="00AB1813">
      <w:pPr>
        <w:tabs>
          <w:tab w:val="left" w:pos="567"/>
        </w:tabs>
        <w:jc w:val="both"/>
        <w:rPr>
          <w:szCs w:val="22"/>
        </w:rPr>
      </w:pPr>
      <w:r w:rsidRPr="00AA52FA">
        <w:rPr>
          <w:szCs w:val="22"/>
        </w:rPr>
        <w:t>LT/1/99/1387/001</w:t>
      </w:r>
    </w:p>
    <w:p w14:paraId="3EAB0027" w14:textId="77777777" w:rsidR="00AA52FA" w:rsidRPr="00AA52FA" w:rsidRDefault="00AA52FA" w:rsidP="00AB1813">
      <w:pPr>
        <w:tabs>
          <w:tab w:val="left" w:pos="567"/>
        </w:tabs>
        <w:jc w:val="both"/>
        <w:rPr>
          <w:szCs w:val="22"/>
        </w:rPr>
      </w:pPr>
    </w:p>
    <w:p w14:paraId="4131B095" w14:textId="77777777" w:rsidR="00AA52FA" w:rsidRPr="00AA52FA" w:rsidRDefault="00AA52FA" w:rsidP="00AB1813">
      <w:pPr>
        <w:tabs>
          <w:tab w:val="left" w:pos="567"/>
        </w:tabs>
        <w:jc w:val="both"/>
        <w:rPr>
          <w:szCs w:val="22"/>
        </w:rPr>
      </w:pPr>
    </w:p>
    <w:p w14:paraId="2A502ADB" w14:textId="2132B1E2" w:rsidR="00AA52FA" w:rsidRPr="00AA52FA" w:rsidRDefault="00AA52FA" w:rsidP="00AB1813">
      <w:pPr>
        <w:tabs>
          <w:tab w:val="left" w:pos="567"/>
        </w:tabs>
        <w:jc w:val="both"/>
        <w:rPr>
          <w:b/>
          <w:szCs w:val="22"/>
        </w:rPr>
      </w:pPr>
      <w:r w:rsidRPr="00AA52FA">
        <w:rPr>
          <w:b/>
          <w:szCs w:val="22"/>
        </w:rPr>
        <w:t>9.</w:t>
      </w:r>
      <w:r w:rsidRPr="00AA52FA">
        <w:rPr>
          <w:b/>
          <w:szCs w:val="22"/>
        </w:rPr>
        <w:tab/>
      </w:r>
      <w:r w:rsidR="00392E92" w:rsidRPr="00392E92">
        <w:rPr>
          <w:b/>
          <w:szCs w:val="22"/>
        </w:rPr>
        <w:t xml:space="preserve">REGISTRAVIMO / PERREGISTRAVIMO </w:t>
      </w:r>
      <w:r w:rsidRPr="00AA52FA">
        <w:rPr>
          <w:b/>
          <w:szCs w:val="22"/>
        </w:rPr>
        <w:t xml:space="preserve"> DATA</w:t>
      </w:r>
    </w:p>
    <w:p w14:paraId="6088EE85" w14:textId="77777777" w:rsidR="00AA52FA" w:rsidRPr="00AA52FA" w:rsidRDefault="00AA52FA" w:rsidP="00AB1813">
      <w:pPr>
        <w:tabs>
          <w:tab w:val="left" w:pos="567"/>
        </w:tabs>
        <w:jc w:val="both"/>
        <w:rPr>
          <w:b/>
          <w:szCs w:val="22"/>
        </w:rPr>
      </w:pPr>
    </w:p>
    <w:p w14:paraId="003351CA" w14:textId="0FA0F26F" w:rsidR="00AA52FA" w:rsidRPr="00AA52FA" w:rsidRDefault="008C043B" w:rsidP="00AB1813">
      <w:pPr>
        <w:tabs>
          <w:tab w:val="left" w:pos="567"/>
        </w:tabs>
        <w:jc w:val="both"/>
        <w:rPr>
          <w:szCs w:val="22"/>
        </w:rPr>
      </w:pPr>
      <w:r>
        <w:rPr>
          <w:szCs w:val="22"/>
        </w:rPr>
        <w:t xml:space="preserve">Paskutinio perregistravimo data </w:t>
      </w:r>
      <w:r w:rsidR="00AA52FA" w:rsidRPr="00AA52FA">
        <w:rPr>
          <w:szCs w:val="22"/>
        </w:rPr>
        <w:t>2008</w:t>
      </w:r>
      <w:r>
        <w:rPr>
          <w:szCs w:val="22"/>
        </w:rPr>
        <w:t xml:space="preserve"> m. lapkričio </w:t>
      </w:r>
      <w:r w:rsidR="00AA52FA" w:rsidRPr="00AA52FA">
        <w:rPr>
          <w:szCs w:val="22"/>
        </w:rPr>
        <w:t>18</w:t>
      </w:r>
      <w:r>
        <w:rPr>
          <w:szCs w:val="22"/>
        </w:rPr>
        <w:t xml:space="preserve"> d.</w:t>
      </w:r>
    </w:p>
    <w:p w14:paraId="4BD57452" w14:textId="77777777" w:rsidR="00AA52FA" w:rsidRPr="00AA52FA" w:rsidRDefault="00AA52FA" w:rsidP="00AB1813">
      <w:pPr>
        <w:tabs>
          <w:tab w:val="left" w:pos="567"/>
        </w:tabs>
        <w:jc w:val="both"/>
        <w:rPr>
          <w:szCs w:val="22"/>
        </w:rPr>
      </w:pPr>
    </w:p>
    <w:p w14:paraId="56DC41A2" w14:textId="77777777" w:rsidR="00AA52FA" w:rsidRPr="00AA52FA" w:rsidRDefault="00AA52FA" w:rsidP="00AB1813">
      <w:pPr>
        <w:tabs>
          <w:tab w:val="left" w:pos="567"/>
        </w:tabs>
        <w:jc w:val="both"/>
        <w:rPr>
          <w:szCs w:val="22"/>
        </w:rPr>
      </w:pPr>
    </w:p>
    <w:p w14:paraId="5ACED5E4" w14:textId="77777777" w:rsidR="00AA52FA" w:rsidRPr="00AA52FA" w:rsidRDefault="00AA52FA" w:rsidP="00AB1813">
      <w:pPr>
        <w:tabs>
          <w:tab w:val="left" w:pos="567"/>
        </w:tabs>
        <w:jc w:val="both"/>
        <w:rPr>
          <w:b/>
          <w:szCs w:val="22"/>
        </w:rPr>
      </w:pPr>
      <w:r w:rsidRPr="00AA52FA">
        <w:rPr>
          <w:b/>
          <w:szCs w:val="22"/>
        </w:rPr>
        <w:t>10.</w:t>
      </w:r>
      <w:r w:rsidRPr="00AA52FA">
        <w:rPr>
          <w:b/>
          <w:szCs w:val="22"/>
        </w:rPr>
        <w:tab/>
        <w:t>TEKSTO PERŽIŪROS DATA</w:t>
      </w:r>
    </w:p>
    <w:p w14:paraId="4BF07733" w14:textId="77777777" w:rsidR="00AA52FA" w:rsidRPr="00AA52FA" w:rsidRDefault="00AA52FA" w:rsidP="00AB1813">
      <w:pPr>
        <w:tabs>
          <w:tab w:val="left" w:pos="567"/>
        </w:tabs>
        <w:jc w:val="both"/>
        <w:rPr>
          <w:b/>
          <w:szCs w:val="22"/>
        </w:rPr>
      </w:pPr>
    </w:p>
    <w:p w14:paraId="6E95698C" w14:textId="6D3A803E" w:rsidR="00AA52FA" w:rsidRPr="00AA52FA" w:rsidRDefault="00B315E7" w:rsidP="00AB1813">
      <w:pPr>
        <w:tabs>
          <w:tab w:val="left" w:pos="567"/>
        </w:tabs>
        <w:jc w:val="both"/>
        <w:rPr>
          <w:szCs w:val="22"/>
        </w:rPr>
      </w:pPr>
      <w:r>
        <w:rPr>
          <w:szCs w:val="22"/>
        </w:rPr>
        <w:t>2019-03-07</w:t>
      </w:r>
    </w:p>
    <w:p w14:paraId="74FF1F62" w14:textId="77777777" w:rsidR="00AA52FA" w:rsidRPr="00AA52FA" w:rsidRDefault="00AA52FA" w:rsidP="00AB1813">
      <w:pPr>
        <w:pStyle w:val="Pagrindinistekstas3"/>
        <w:tabs>
          <w:tab w:val="left" w:pos="567"/>
        </w:tabs>
        <w:spacing w:line="240" w:lineRule="auto"/>
        <w:jc w:val="left"/>
        <w:rPr>
          <w:i w:val="0"/>
          <w:sz w:val="22"/>
          <w:szCs w:val="22"/>
          <w:lang w:val="lt-LT"/>
        </w:rPr>
      </w:pPr>
    </w:p>
    <w:p w14:paraId="7A63F8CB" w14:textId="77777777" w:rsidR="00392E92" w:rsidRPr="00392E92" w:rsidRDefault="00392E92" w:rsidP="00392E92">
      <w:pPr>
        <w:tabs>
          <w:tab w:val="left" w:pos="5954"/>
          <w:tab w:val="left" w:pos="6237"/>
          <w:tab w:val="left" w:pos="6663"/>
          <w:tab w:val="left" w:pos="6946"/>
        </w:tabs>
        <w:rPr>
          <w:rFonts w:eastAsia="SimSun"/>
          <w:szCs w:val="22"/>
        </w:rPr>
      </w:pPr>
      <w:bookmarkStart w:id="0" w:name="OLE_LINK1"/>
      <w:r w:rsidRPr="00392E92">
        <w:rPr>
          <w:rFonts w:eastAsia="SimSun"/>
          <w:noProof/>
          <w:szCs w:val="22"/>
        </w:rPr>
        <w:t>Išsami informacija apie šį vaistinį preparatą pateikiama Valstybinės vaistų kontrolės tarnybos prie Lietuvos Respublikos sveikatos apsaugos ministerijos tinklalapyje</w:t>
      </w:r>
      <w:r w:rsidRPr="00392E92">
        <w:rPr>
          <w:rFonts w:eastAsia="SimSun"/>
          <w:i/>
          <w:noProof/>
          <w:szCs w:val="22"/>
        </w:rPr>
        <w:t xml:space="preserve"> </w:t>
      </w:r>
      <w:hyperlink r:id="rId10" w:history="1">
        <w:r w:rsidRPr="00392E92">
          <w:rPr>
            <w:rFonts w:eastAsia="SimSun"/>
            <w:noProof/>
            <w:color w:val="0000FF"/>
            <w:szCs w:val="22"/>
            <w:u w:val="single"/>
          </w:rPr>
          <w:t>http://www.</w:t>
        </w:r>
        <w:proofErr w:type="spellStart"/>
        <w:r w:rsidRPr="00392E92">
          <w:rPr>
            <w:rFonts w:eastAsia="SimSun"/>
            <w:color w:val="0000FF"/>
            <w:szCs w:val="22"/>
            <w:u w:val="single"/>
          </w:rPr>
          <w:t>vvkt.lt</w:t>
        </w:r>
        <w:proofErr w:type="spellEnd"/>
      </w:hyperlink>
    </w:p>
    <w:p w14:paraId="684C903C" w14:textId="77777777" w:rsidR="00392E92" w:rsidRDefault="00392E92" w:rsidP="00AB1813">
      <w:pPr>
        <w:pStyle w:val="Pagrindinistekstas3"/>
        <w:tabs>
          <w:tab w:val="left" w:pos="567"/>
        </w:tabs>
        <w:spacing w:line="240" w:lineRule="auto"/>
        <w:jc w:val="left"/>
        <w:rPr>
          <w:i w:val="0"/>
          <w:sz w:val="22"/>
          <w:szCs w:val="22"/>
          <w:lang w:val="lt-LT"/>
        </w:rPr>
      </w:pPr>
    </w:p>
    <w:bookmarkEnd w:id="0"/>
    <w:p w14:paraId="0DBE439C" w14:textId="77777777" w:rsidR="00AA52FA" w:rsidRPr="00AA52FA" w:rsidRDefault="00AA52FA" w:rsidP="00AB1813">
      <w:pPr>
        <w:pStyle w:val="Pagrindinistekstas3"/>
        <w:tabs>
          <w:tab w:val="left" w:pos="567"/>
        </w:tabs>
        <w:spacing w:line="240" w:lineRule="auto"/>
        <w:jc w:val="left"/>
        <w:rPr>
          <w:i w:val="0"/>
          <w:sz w:val="22"/>
          <w:szCs w:val="22"/>
          <w:lang w:val="lt-LT"/>
        </w:rPr>
      </w:pPr>
    </w:p>
    <w:p w14:paraId="5734727D" w14:textId="77777777" w:rsidR="00AA52FA" w:rsidRPr="00AA52FA" w:rsidRDefault="00AA52FA" w:rsidP="00AB1813">
      <w:pPr>
        <w:pStyle w:val="Pagrindinistekstas"/>
        <w:spacing w:after="0"/>
        <w:rPr>
          <w:szCs w:val="22"/>
        </w:rPr>
      </w:pPr>
      <w:r w:rsidRPr="00AA52FA">
        <w:rPr>
          <w:i/>
          <w:szCs w:val="22"/>
        </w:rPr>
        <w:br w:type="page"/>
      </w:r>
    </w:p>
    <w:p w14:paraId="121915CE" w14:textId="77777777" w:rsidR="00AA52FA" w:rsidRPr="00AA52FA" w:rsidRDefault="00AA52FA" w:rsidP="00AB1813">
      <w:pPr>
        <w:rPr>
          <w:szCs w:val="22"/>
          <w:lang w:eastAsia="lt-LT"/>
        </w:rPr>
      </w:pPr>
    </w:p>
    <w:p w14:paraId="676644FE" w14:textId="77777777" w:rsidR="00AA52FA" w:rsidRPr="00AA52FA" w:rsidRDefault="00AA52FA" w:rsidP="00AB1813">
      <w:pPr>
        <w:rPr>
          <w:szCs w:val="22"/>
          <w:lang w:eastAsia="lt-LT"/>
        </w:rPr>
      </w:pPr>
    </w:p>
    <w:p w14:paraId="5971B736" w14:textId="77777777" w:rsidR="00AA52FA" w:rsidRPr="00AA52FA" w:rsidRDefault="00AA52FA" w:rsidP="00AB1813">
      <w:pPr>
        <w:rPr>
          <w:szCs w:val="22"/>
          <w:lang w:eastAsia="lt-LT"/>
        </w:rPr>
      </w:pPr>
    </w:p>
    <w:p w14:paraId="7A8E84E1" w14:textId="77777777" w:rsidR="00AA52FA" w:rsidRPr="00AA52FA" w:rsidRDefault="00AA52FA" w:rsidP="00AB1813">
      <w:pPr>
        <w:rPr>
          <w:szCs w:val="22"/>
          <w:lang w:eastAsia="lt-LT"/>
        </w:rPr>
      </w:pPr>
    </w:p>
    <w:p w14:paraId="488CAC04" w14:textId="77777777" w:rsidR="00AA52FA" w:rsidRPr="00AA52FA" w:rsidRDefault="00AA52FA" w:rsidP="00AB1813">
      <w:pPr>
        <w:rPr>
          <w:szCs w:val="22"/>
          <w:lang w:eastAsia="lt-LT"/>
        </w:rPr>
      </w:pPr>
    </w:p>
    <w:p w14:paraId="57AFEE18" w14:textId="77777777" w:rsidR="00AA52FA" w:rsidRPr="00AA52FA" w:rsidRDefault="00AA52FA" w:rsidP="00AB1813">
      <w:pPr>
        <w:rPr>
          <w:szCs w:val="22"/>
          <w:lang w:eastAsia="lt-LT"/>
        </w:rPr>
      </w:pPr>
    </w:p>
    <w:p w14:paraId="134DE3FD" w14:textId="77777777" w:rsidR="00AA52FA" w:rsidRPr="00AA52FA" w:rsidRDefault="00AA52FA" w:rsidP="00AB1813">
      <w:pPr>
        <w:rPr>
          <w:szCs w:val="22"/>
          <w:lang w:eastAsia="lt-LT"/>
        </w:rPr>
      </w:pPr>
    </w:p>
    <w:p w14:paraId="2E302F83" w14:textId="77777777" w:rsidR="00AA52FA" w:rsidRPr="00AA52FA" w:rsidRDefault="00AA52FA" w:rsidP="00AB1813">
      <w:pPr>
        <w:rPr>
          <w:szCs w:val="22"/>
          <w:lang w:eastAsia="lt-LT"/>
        </w:rPr>
      </w:pPr>
    </w:p>
    <w:p w14:paraId="099B7CD3" w14:textId="77777777" w:rsidR="00AA52FA" w:rsidRPr="00AA52FA" w:rsidRDefault="00AA52FA" w:rsidP="00AB1813">
      <w:pPr>
        <w:rPr>
          <w:szCs w:val="22"/>
          <w:lang w:eastAsia="lt-LT"/>
        </w:rPr>
      </w:pPr>
    </w:p>
    <w:p w14:paraId="2D106207" w14:textId="77777777" w:rsidR="00AA52FA" w:rsidRPr="00AA52FA" w:rsidRDefault="00AA52FA" w:rsidP="00AB1813">
      <w:pPr>
        <w:rPr>
          <w:szCs w:val="22"/>
          <w:lang w:eastAsia="lt-LT"/>
        </w:rPr>
      </w:pPr>
    </w:p>
    <w:p w14:paraId="688D62EF" w14:textId="77777777" w:rsidR="00AA52FA" w:rsidRPr="00AA52FA" w:rsidRDefault="00AA52FA" w:rsidP="00AB1813">
      <w:pPr>
        <w:rPr>
          <w:szCs w:val="22"/>
          <w:lang w:eastAsia="lt-LT"/>
        </w:rPr>
      </w:pPr>
    </w:p>
    <w:p w14:paraId="1319541A" w14:textId="77777777" w:rsidR="00AA52FA" w:rsidRPr="00AA52FA" w:rsidRDefault="00AA52FA" w:rsidP="00AB1813">
      <w:pPr>
        <w:rPr>
          <w:szCs w:val="22"/>
          <w:lang w:eastAsia="lt-LT"/>
        </w:rPr>
      </w:pPr>
    </w:p>
    <w:p w14:paraId="4DBC24CA" w14:textId="77777777" w:rsidR="00AA52FA" w:rsidRPr="00AA52FA" w:rsidRDefault="00AA52FA" w:rsidP="00AB1813">
      <w:pPr>
        <w:rPr>
          <w:szCs w:val="22"/>
          <w:lang w:eastAsia="lt-LT"/>
        </w:rPr>
      </w:pPr>
    </w:p>
    <w:p w14:paraId="45DC2DD4" w14:textId="77777777" w:rsidR="00AA52FA" w:rsidRPr="00AA52FA" w:rsidRDefault="00AA52FA" w:rsidP="00AB1813">
      <w:pPr>
        <w:rPr>
          <w:szCs w:val="22"/>
          <w:lang w:eastAsia="lt-LT"/>
        </w:rPr>
      </w:pPr>
    </w:p>
    <w:p w14:paraId="2AD6ECB1" w14:textId="77777777" w:rsidR="00AA52FA" w:rsidRPr="00AA52FA" w:rsidRDefault="00AA52FA" w:rsidP="00AB1813">
      <w:pPr>
        <w:rPr>
          <w:szCs w:val="22"/>
          <w:lang w:eastAsia="lt-LT"/>
        </w:rPr>
      </w:pPr>
    </w:p>
    <w:p w14:paraId="12431181" w14:textId="77777777" w:rsidR="00AA52FA" w:rsidRPr="00AA52FA" w:rsidRDefault="00AA52FA" w:rsidP="00AB1813">
      <w:pPr>
        <w:rPr>
          <w:szCs w:val="22"/>
          <w:lang w:eastAsia="lt-LT"/>
        </w:rPr>
      </w:pPr>
    </w:p>
    <w:p w14:paraId="3203351E" w14:textId="77777777" w:rsidR="00AA52FA" w:rsidRPr="00AA52FA" w:rsidRDefault="00AA52FA" w:rsidP="00AB1813">
      <w:pPr>
        <w:rPr>
          <w:szCs w:val="22"/>
          <w:lang w:eastAsia="lt-LT"/>
        </w:rPr>
      </w:pPr>
    </w:p>
    <w:p w14:paraId="40197CAA" w14:textId="77777777" w:rsidR="00AA52FA" w:rsidRPr="00AA52FA" w:rsidRDefault="00AA52FA" w:rsidP="00AB1813">
      <w:pPr>
        <w:rPr>
          <w:szCs w:val="22"/>
          <w:lang w:eastAsia="lt-LT"/>
        </w:rPr>
      </w:pPr>
    </w:p>
    <w:p w14:paraId="2CD06B83" w14:textId="77777777" w:rsidR="00AA52FA" w:rsidRPr="00AA52FA" w:rsidRDefault="00AA52FA" w:rsidP="00AB1813">
      <w:pPr>
        <w:rPr>
          <w:szCs w:val="22"/>
          <w:lang w:eastAsia="lt-LT"/>
        </w:rPr>
      </w:pPr>
    </w:p>
    <w:p w14:paraId="52B94DB1" w14:textId="77777777" w:rsidR="00AA52FA" w:rsidRPr="00AA52FA" w:rsidRDefault="00AA52FA" w:rsidP="00AB1813">
      <w:pPr>
        <w:rPr>
          <w:szCs w:val="22"/>
          <w:lang w:eastAsia="lt-LT"/>
        </w:rPr>
      </w:pPr>
    </w:p>
    <w:p w14:paraId="29E6559F" w14:textId="77777777" w:rsidR="00AA52FA" w:rsidRPr="00AA52FA" w:rsidRDefault="00AA52FA" w:rsidP="00AB1813">
      <w:pPr>
        <w:rPr>
          <w:szCs w:val="22"/>
          <w:lang w:eastAsia="lt-LT"/>
        </w:rPr>
      </w:pPr>
    </w:p>
    <w:p w14:paraId="046F71D5" w14:textId="77777777" w:rsidR="00AA52FA" w:rsidRPr="00AA52FA" w:rsidRDefault="00AA52FA" w:rsidP="00AB1813">
      <w:pPr>
        <w:rPr>
          <w:szCs w:val="22"/>
          <w:lang w:eastAsia="lt-LT"/>
        </w:rPr>
      </w:pPr>
    </w:p>
    <w:p w14:paraId="426EAD47" w14:textId="77777777" w:rsidR="00AA52FA" w:rsidRPr="00AA52FA" w:rsidRDefault="00AA52FA" w:rsidP="00AB1813">
      <w:pPr>
        <w:rPr>
          <w:szCs w:val="22"/>
          <w:lang w:eastAsia="lt-LT"/>
        </w:rPr>
      </w:pPr>
    </w:p>
    <w:p w14:paraId="2AFA5FC6" w14:textId="77777777" w:rsidR="00AA52FA" w:rsidRDefault="00AA52FA" w:rsidP="00AB1813">
      <w:pPr>
        <w:jc w:val="center"/>
        <w:outlineLvl w:val="0"/>
        <w:rPr>
          <w:b/>
          <w:kern w:val="28"/>
          <w:szCs w:val="22"/>
          <w:lang w:eastAsia="lt-LT"/>
        </w:rPr>
      </w:pPr>
      <w:r w:rsidRPr="00AA52FA">
        <w:rPr>
          <w:b/>
          <w:kern w:val="28"/>
          <w:szCs w:val="22"/>
          <w:lang w:eastAsia="lt-LT"/>
        </w:rPr>
        <w:t>II PRIEDAS</w:t>
      </w:r>
    </w:p>
    <w:p w14:paraId="623906BE" w14:textId="77777777" w:rsidR="00392E92" w:rsidRPr="00AA52FA" w:rsidRDefault="00392E92" w:rsidP="00AB1813">
      <w:pPr>
        <w:jc w:val="center"/>
        <w:outlineLvl w:val="0"/>
        <w:rPr>
          <w:b/>
          <w:kern w:val="28"/>
          <w:szCs w:val="22"/>
          <w:lang w:eastAsia="lt-LT"/>
        </w:rPr>
      </w:pPr>
    </w:p>
    <w:p w14:paraId="40C4A2BB" w14:textId="41010676" w:rsidR="00AA52FA" w:rsidRPr="00AA52FA" w:rsidRDefault="00392E92" w:rsidP="00AB1813">
      <w:pPr>
        <w:jc w:val="center"/>
        <w:outlineLvl w:val="0"/>
        <w:rPr>
          <w:b/>
          <w:noProof/>
          <w:szCs w:val="22"/>
        </w:rPr>
      </w:pPr>
      <w:r w:rsidRPr="00392E92">
        <w:rPr>
          <w:b/>
          <w:noProof/>
          <w:szCs w:val="22"/>
        </w:rPr>
        <w:t xml:space="preserve">REGISTRACIJOS </w:t>
      </w:r>
      <w:r w:rsidR="00AA52FA" w:rsidRPr="00AA52FA">
        <w:rPr>
          <w:b/>
          <w:noProof/>
          <w:szCs w:val="22"/>
        </w:rPr>
        <w:t>SĄLYGOS</w:t>
      </w:r>
    </w:p>
    <w:p w14:paraId="52A3B580" w14:textId="77777777" w:rsidR="00AA52FA" w:rsidRPr="00AA52FA" w:rsidRDefault="00AA52FA" w:rsidP="00AB1813">
      <w:pPr>
        <w:rPr>
          <w:noProof/>
          <w:szCs w:val="22"/>
        </w:rPr>
      </w:pPr>
    </w:p>
    <w:p w14:paraId="6D76D9F8" w14:textId="42187606" w:rsidR="00AA52FA" w:rsidRPr="00AA52FA" w:rsidRDefault="00AA52FA" w:rsidP="00F73ACF">
      <w:pPr>
        <w:tabs>
          <w:tab w:val="left" w:pos="1134"/>
        </w:tabs>
        <w:ind w:left="1134" w:hanging="567"/>
        <w:jc w:val="both"/>
        <w:outlineLvl w:val="0"/>
        <w:rPr>
          <w:b/>
          <w:noProof/>
          <w:szCs w:val="22"/>
        </w:rPr>
      </w:pPr>
      <w:r w:rsidRPr="00AA52FA">
        <w:rPr>
          <w:b/>
          <w:noProof/>
          <w:szCs w:val="22"/>
        </w:rPr>
        <w:t>A.</w:t>
      </w:r>
      <w:r w:rsidR="000006C8" w:rsidRPr="000006C8">
        <w:rPr>
          <w:b/>
          <w:noProof/>
          <w:szCs w:val="22"/>
        </w:rPr>
        <w:t xml:space="preserve"> </w:t>
      </w:r>
      <w:r w:rsidR="000006C8" w:rsidRPr="004D7E97">
        <w:rPr>
          <w:b/>
          <w:noProof/>
          <w:szCs w:val="22"/>
        </w:rPr>
        <w:tab/>
      </w:r>
      <w:r w:rsidR="00392E92" w:rsidRPr="00392E92">
        <w:rPr>
          <w:b/>
          <w:noProof/>
          <w:szCs w:val="22"/>
        </w:rPr>
        <w:t>G</w:t>
      </w:r>
      <w:r w:rsidR="00392E92">
        <w:rPr>
          <w:b/>
          <w:noProof/>
          <w:szCs w:val="22"/>
        </w:rPr>
        <w:t>AMINTOJAS, ATSAKINGAS</w:t>
      </w:r>
      <w:r w:rsidR="00392E92" w:rsidRPr="00392E92">
        <w:rPr>
          <w:b/>
          <w:noProof/>
          <w:szCs w:val="22"/>
        </w:rPr>
        <w:t xml:space="preserve"> UŽ SERIJŲ IŠLEIDIMĄ</w:t>
      </w:r>
    </w:p>
    <w:p w14:paraId="03950392" w14:textId="77777777" w:rsidR="00AA52FA" w:rsidRPr="00AA52FA" w:rsidRDefault="00AA52FA" w:rsidP="00F73ACF">
      <w:pPr>
        <w:tabs>
          <w:tab w:val="left" w:pos="1134"/>
        </w:tabs>
        <w:ind w:left="1134" w:hanging="567"/>
        <w:rPr>
          <w:noProof/>
          <w:szCs w:val="22"/>
        </w:rPr>
      </w:pPr>
    </w:p>
    <w:p w14:paraId="06B6B0EA" w14:textId="74CE3ACB" w:rsidR="00AA52FA" w:rsidRDefault="00AA52FA" w:rsidP="00F73ACF">
      <w:pPr>
        <w:tabs>
          <w:tab w:val="left" w:pos="1134"/>
        </w:tabs>
        <w:ind w:left="1134" w:hanging="567"/>
        <w:jc w:val="both"/>
        <w:outlineLvl w:val="0"/>
        <w:rPr>
          <w:b/>
          <w:noProof/>
          <w:szCs w:val="22"/>
        </w:rPr>
      </w:pPr>
      <w:r w:rsidRPr="00AA52FA">
        <w:rPr>
          <w:b/>
          <w:noProof/>
          <w:szCs w:val="22"/>
        </w:rPr>
        <w:t>B.</w:t>
      </w:r>
      <w:r w:rsidR="000006C8" w:rsidRPr="000006C8">
        <w:rPr>
          <w:b/>
          <w:noProof/>
          <w:szCs w:val="22"/>
        </w:rPr>
        <w:t xml:space="preserve"> </w:t>
      </w:r>
      <w:r w:rsidR="000006C8" w:rsidRPr="004D7E97">
        <w:rPr>
          <w:b/>
          <w:noProof/>
          <w:szCs w:val="22"/>
        </w:rPr>
        <w:tab/>
      </w:r>
      <w:r w:rsidR="00392E92">
        <w:rPr>
          <w:b/>
          <w:noProof/>
          <w:szCs w:val="22"/>
        </w:rPr>
        <w:t>T</w:t>
      </w:r>
      <w:r w:rsidR="00392E92" w:rsidRPr="00392E92">
        <w:rPr>
          <w:b/>
          <w:noProof/>
          <w:szCs w:val="22"/>
        </w:rPr>
        <w:t>IEKIMO IR VARTOJIMO SĄLYGOS AR APRIBOJIMAI</w:t>
      </w:r>
    </w:p>
    <w:p w14:paraId="29ADAF51" w14:textId="77777777" w:rsidR="000006C8" w:rsidRPr="00AA52FA" w:rsidRDefault="000006C8" w:rsidP="00F73ACF">
      <w:pPr>
        <w:tabs>
          <w:tab w:val="left" w:pos="1134"/>
        </w:tabs>
        <w:ind w:left="1134" w:hanging="567"/>
        <w:jc w:val="both"/>
        <w:outlineLvl w:val="0"/>
        <w:rPr>
          <w:b/>
          <w:noProof/>
          <w:szCs w:val="22"/>
        </w:rPr>
      </w:pPr>
    </w:p>
    <w:p w14:paraId="072B73A5" w14:textId="77777777" w:rsidR="00AA52FA" w:rsidRPr="00A91D40" w:rsidRDefault="00102AA5" w:rsidP="00F73ACF">
      <w:pPr>
        <w:tabs>
          <w:tab w:val="left" w:pos="1134"/>
        </w:tabs>
        <w:ind w:left="1134" w:hanging="567"/>
        <w:rPr>
          <w:b/>
          <w:noProof/>
          <w:szCs w:val="22"/>
        </w:rPr>
      </w:pPr>
      <w:r w:rsidRPr="00A91D40">
        <w:rPr>
          <w:b/>
          <w:noProof/>
          <w:szCs w:val="22"/>
        </w:rPr>
        <w:t>C.</w:t>
      </w:r>
      <w:r w:rsidRPr="00A91D40">
        <w:rPr>
          <w:b/>
          <w:noProof/>
          <w:szCs w:val="22"/>
        </w:rPr>
        <w:tab/>
        <w:t>KITOS SĄLYGOS IR REIKALAVIMAI REGISTRUOTOJUI</w:t>
      </w:r>
    </w:p>
    <w:p w14:paraId="290043C7" w14:textId="26B263A7" w:rsidR="00AA52FA" w:rsidRPr="00AA52FA" w:rsidRDefault="00AA52FA" w:rsidP="00392E92">
      <w:pPr>
        <w:pStyle w:val="Pagrindinistekstas"/>
        <w:tabs>
          <w:tab w:val="left" w:pos="567"/>
        </w:tabs>
        <w:spacing w:after="0"/>
        <w:ind w:left="567" w:hanging="567"/>
        <w:rPr>
          <w:b/>
          <w:szCs w:val="22"/>
        </w:rPr>
      </w:pPr>
      <w:r w:rsidRPr="00AA52FA">
        <w:rPr>
          <w:szCs w:val="22"/>
        </w:rPr>
        <w:br w:type="page"/>
      </w:r>
      <w:r w:rsidRPr="00AA52FA">
        <w:rPr>
          <w:b/>
          <w:szCs w:val="22"/>
        </w:rPr>
        <w:lastRenderedPageBreak/>
        <w:t>A.</w:t>
      </w:r>
      <w:r w:rsidR="00392E92" w:rsidRPr="00392E92">
        <w:rPr>
          <w:b/>
          <w:szCs w:val="24"/>
        </w:rPr>
        <w:t xml:space="preserve"> </w:t>
      </w:r>
      <w:r w:rsidR="00392E92" w:rsidRPr="00B34FA1">
        <w:rPr>
          <w:b/>
          <w:szCs w:val="24"/>
        </w:rPr>
        <w:tab/>
      </w:r>
      <w:r w:rsidRPr="00AA52FA">
        <w:rPr>
          <w:b/>
          <w:szCs w:val="22"/>
        </w:rPr>
        <w:t xml:space="preserve"> </w:t>
      </w:r>
      <w:r w:rsidR="00392E92" w:rsidRPr="00392E92">
        <w:rPr>
          <w:b/>
          <w:noProof/>
          <w:szCs w:val="22"/>
        </w:rPr>
        <w:t>G</w:t>
      </w:r>
      <w:r w:rsidR="00392E92">
        <w:rPr>
          <w:b/>
          <w:noProof/>
          <w:szCs w:val="22"/>
        </w:rPr>
        <w:t>AMINTOJAS, ATSAKINGAS</w:t>
      </w:r>
      <w:r w:rsidR="00392E92" w:rsidRPr="00392E92">
        <w:rPr>
          <w:b/>
          <w:noProof/>
          <w:szCs w:val="22"/>
        </w:rPr>
        <w:t xml:space="preserve"> UŽ SERIJŲ IŠLEIDIMĄ</w:t>
      </w:r>
      <w:r w:rsidRPr="00AA52FA" w:rsidDel="00CB5DB4">
        <w:rPr>
          <w:b/>
          <w:szCs w:val="22"/>
        </w:rPr>
        <w:t xml:space="preserve"> </w:t>
      </w:r>
    </w:p>
    <w:p w14:paraId="0A350409" w14:textId="77777777" w:rsidR="00AA52FA" w:rsidRPr="00AA52FA" w:rsidRDefault="00AA52FA" w:rsidP="00AB1813">
      <w:pPr>
        <w:rPr>
          <w:szCs w:val="22"/>
          <w:highlight w:val="yellow"/>
        </w:rPr>
      </w:pPr>
    </w:p>
    <w:p w14:paraId="2EE87F79" w14:textId="77777777" w:rsidR="00AA52FA" w:rsidRPr="00AA52FA" w:rsidRDefault="00AA52FA" w:rsidP="00AB1813">
      <w:pPr>
        <w:pStyle w:val="Pagrindinistekstas"/>
        <w:spacing w:after="0"/>
        <w:rPr>
          <w:szCs w:val="22"/>
          <w:u w:val="single"/>
        </w:rPr>
      </w:pPr>
      <w:r w:rsidRPr="00AA52FA">
        <w:rPr>
          <w:szCs w:val="22"/>
          <w:u w:val="single"/>
        </w:rPr>
        <w:t>Gamintojo, atsakingo už serijos išleidimą</w:t>
      </w:r>
      <w:r w:rsidR="006169B3">
        <w:rPr>
          <w:szCs w:val="22"/>
          <w:u w:val="single"/>
        </w:rPr>
        <w:t>,</w:t>
      </w:r>
      <w:r w:rsidRPr="00AA52FA">
        <w:rPr>
          <w:szCs w:val="22"/>
          <w:u w:val="single"/>
        </w:rPr>
        <w:t xml:space="preserve"> pavadinimas ir adresas</w:t>
      </w:r>
    </w:p>
    <w:p w14:paraId="286F1342" w14:textId="77777777" w:rsidR="00AA52FA" w:rsidRPr="00AA52FA" w:rsidRDefault="00AA52FA" w:rsidP="00AB1813">
      <w:pPr>
        <w:rPr>
          <w:szCs w:val="22"/>
          <w:u w:val="single"/>
        </w:rPr>
      </w:pPr>
    </w:p>
    <w:p w14:paraId="48429DB2" w14:textId="77777777" w:rsidR="00AA52FA" w:rsidRPr="00AA52FA" w:rsidRDefault="00C75B60" w:rsidP="00AB1813">
      <w:pPr>
        <w:tabs>
          <w:tab w:val="left" w:pos="567"/>
        </w:tabs>
        <w:jc w:val="both"/>
        <w:rPr>
          <w:szCs w:val="22"/>
        </w:rPr>
      </w:pPr>
      <w:proofErr w:type="spellStart"/>
      <w:r>
        <w:rPr>
          <w:szCs w:val="22"/>
        </w:rPr>
        <w:t>Panpharma</w:t>
      </w:r>
      <w:proofErr w:type="spellEnd"/>
      <w:r>
        <w:rPr>
          <w:szCs w:val="22"/>
        </w:rPr>
        <w:t xml:space="preserve"> </w:t>
      </w:r>
    </w:p>
    <w:p w14:paraId="3EA8A3E2" w14:textId="77777777" w:rsidR="00AA52FA" w:rsidRPr="00AA52FA" w:rsidRDefault="00C75B60" w:rsidP="00AB1813">
      <w:pPr>
        <w:tabs>
          <w:tab w:val="left" w:pos="567"/>
        </w:tabs>
        <w:jc w:val="both"/>
        <w:rPr>
          <w:szCs w:val="22"/>
        </w:rPr>
      </w:pPr>
      <w:proofErr w:type="spellStart"/>
      <w:r>
        <w:rPr>
          <w:szCs w:val="22"/>
        </w:rPr>
        <w:t>Zone</w:t>
      </w:r>
      <w:proofErr w:type="spellEnd"/>
      <w:r>
        <w:rPr>
          <w:szCs w:val="22"/>
        </w:rPr>
        <w:t xml:space="preserve"> </w:t>
      </w:r>
      <w:proofErr w:type="spellStart"/>
      <w:r>
        <w:rPr>
          <w:szCs w:val="22"/>
        </w:rPr>
        <w:t>Industrielle</w:t>
      </w:r>
      <w:proofErr w:type="spellEnd"/>
      <w:r>
        <w:rPr>
          <w:szCs w:val="22"/>
        </w:rPr>
        <w:t xml:space="preserve"> du </w:t>
      </w:r>
      <w:proofErr w:type="spellStart"/>
      <w:r>
        <w:rPr>
          <w:szCs w:val="22"/>
        </w:rPr>
        <w:t>Clairay</w:t>
      </w:r>
      <w:proofErr w:type="spellEnd"/>
    </w:p>
    <w:p w14:paraId="66A3F65B" w14:textId="77777777" w:rsidR="00AA52FA" w:rsidRPr="00AA52FA" w:rsidRDefault="00AA52FA" w:rsidP="00AB1813">
      <w:pPr>
        <w:tabs>
          <w:tab w:val="left" w:pos="567"/>
        </w:tabs>
        <w:jc w:val="both"/>
        <w:rPr>
          <w:szCs w:val="22"/>
        </w:rPr>
      </w:pPr>
      <w:r w:rsidRPr="00AA52FA">
        <w:rPr>
          <w:szCs w:val="22"/>
        </w:rPr>
        <w:t xml:space="preserve">35 133 </w:t>
      </w:r>
      <w:proofErr w:type="spellStart"/>
      <w:r w:rsidR="00C75B60" w:rsidRPr="00AA52FA">
        <w:rPr>
          <w:szCs w:val="22"/>
        </w:rPr>
        <w:t>Lu</w:t>
      </w:r>
      <w:r w:rsidR="00C75B60">
        <w:rPr>
          <w:szCs w:val="22"/>
        </w:rPr>
        <w:t>i</w:t>
      </w:r>
      <w:r w:rsidR="00C75B60" w:rsidRPr="00AA52FA">
        <w:rPr>
          <w:szCs w:val="22"/>
        </w:rPr>
        <w:t>tr</w:t>
      </w:r>
      <w:r w:rsidR="00C75B60">
        <w:rPr>
          <w:szCs w:val="22"/>
        </w:rPr>
        <w:t>é</w:t>
      </w:r>
      <w:proofErr w:type="spellEnd"/>
    </w:p>
    <w:p w14:paraId="3B2EF86C" w14:textId="77777777" w:rsidR="00AA52FA" w:rsidRPr="00AA52FA" w:rsidRDefault="00AA52FA" w:rsidP="00AB1813">
      <w:pPr>
        <w:rPr>
          <w:szCs w:val="22"/>
        </w:rPr>
      </w:pPr>
      <w:r w:rsidRPr="00AA52FA">
        <w:rPr>
          <w:szCs w:val="22"/>
        </w:rPr>
        <w:t>Prancūzija</w:t>
      </w:r>
    </w:p>
    <w:p w14:paraId="13FD0846" w14:textId="77777777" w:rsidR="00AA52FA" w:rsidRPr="00AA52FA" w:rsidRDefault="00AA52FA" w:rsidP="00AB1813">
      <w:pPr>
        <w:rPr>
          <w:szCs w:val="22"/>
        </w:rPr>
      </w:pPr>
    </w:p>
    <w:p w14:paraId="6D333261" w14:textId="77777777" w:rsidR="00AA52FA" w:rsidRPr="00AA52FA" w:rsidRDefault="00AA52FA" w:rsidP="00AB1813">
      <w:pPr>
        <w:rPr>
          <w:szCs w:val="22"/>
        </w:rPr>
      </w:pPr>
      <w:proofErr w:type="spellStart"/>
      <w:r w:rsidRPr="00AA52FA">
        <w:rPr>
          <w:szCs w:val="22"/>
        </w:rPr>
        <w:t>Biopharma</w:t>
      </w:r>
      <w:proofErr w:type="spellEnd"/>
      <w:r w:rsidRPr="00AA52FA">
        <w:rPr>
          <w:szCs w:val="22"/>
        </w:rPr>
        <w:t xml:space="preserve"> </w:t>
      </w:r>
      <w:proofErr w:type="spellStart"/>
      <w:r w:rsidRPr="00AA52FA">
        <w:rPr>
          <w:szCs w:val="22"/>
        </w:rPr>
        <w:t>S.r.l</w:t>
      </w:r>
      <w:proofErr w:type="spellEnd"/>
      <w:r w:rsidRPr="00AA52FA">
        <w:rPr>
          <w:szCs w:val="22"/>
        </w:rPr>
        <w:t>.</w:t>
      </w:r>
    </w:p>
    <w:p w14:paraId="6020A1FB" w14:textId="77777777" w:rsidR="00AA52FA" w:rsidRPr="00AA52FA" w:rsidRDefault="00AA52FA" w:rsidP="00AB1813">
      <w:pPr>
        <w:rPr>
          <w:szCs w:val="22"/>
        </w:rPr>
      </w:pPr>
      <w:proofErr w:type="spellStart"/>
      <w:r w:rsidRPr="00AA52FA">
        <w:rPr>
          <w:szCs w:val="22"/>
        </w:rPr>
        <w:t>Ardeatina</w:t>
      </w:r>
      <w:proofErr w:type="spellEnd"/>
      <w:r w:rsidRPr="00AA52FA">
        <w:rPr>
          <w:szCs w:val="22"/>
        </w:rPr>
        <w:t xml:space="preserve"> Km. 21,500</w:t>
      </w:r>
    </w:p>
    <w:p w14:paraId="5EF30601" w14:textId="77777777" w:rsidR="00AA52FA" w:rsidRPr="00AA52FA" w:rsidRDefault="00AA52FA" w:rsidP="00AB1813">
      <w:pPr>
        <w:rPr>
          <w:szCs w:val="22"/>
        </w:rPr>
      </w:pPr>
      <w:r w:rsidRPr="00AA52FA">
        <w:rPr>
          <w:szCs w:val="22"/>
        </w:rPr>
        <w:t xml:space="preserve">Via </w:t>
      </w:r>
      <w:proofErr w:type="spellStart"/>
      <w:r w:rsidRPr="00AA52FA">
        <w:rPr>
          <w:szCs w:val="22"/>
        </w:rPr>
        <w:t>delle</w:t>
      </w:r>
      <w:proofErr w:type="spellEnd"/>
      <w:r w:rsidRPr="00AA52FA">
        <w:rPr>
          <w:szCs w:val="22"/>
        </w:rPr>
        <w:t xml:space="preserve"> </w:t>
      </w:r>
      <w:proofErr w:type="spellStart"/>
      <w:r w:rsidRPr="00AA52FA">
        <w:rPr>
          <w:szCs w:val="22"/>
        </w:rPr>
        <w:t>Gerbere</w:t>
      </w:r>
      <w:proofErr w:type="spellEnd"/>
      <w:r w:rsidRPr="00AA52FA">
        <w:rPr>
          <w:szCs w:val="22"/>
        </w:rPr>
        <w:t xml:space="preserve"> 20/22</w:t>
      </w:r>
    </w:p>
    <w:p w14:paraId="2C3A3CD1" w14:textId="77777777" w:rsidR="00AA52FA" w:rsidRPr="00AA52FA" w:rsidRDefault="00AA52FA" w:rsidP="00AB1813">
      <w:pPr>
        <w:rPr>
          <w:szCs w:val="22"/>
        </w:rPr>
      </w:pPr>
      <w:r w:rsidRPr="00AA52FA">
        <w:rPr>
          <w:szCs w:val="22"/>
        </w:rPr>
        <w:t xml:space="preserve">00040 </w:t>
      </w:r>
      <w:proofErr w:type="spellStart"/>
      <w:r w:rsidRPr="00AA52FA">
        <w:rPr>
          <w:szCs w:val="22"/>
        </w:rPr>
        <w:t>S.Palomba</w:t>
      </w:r>
      <w:proofErr w:type="spellEnd"/>
      <w:r w:rsidRPr="00AA52FA">
        <w:rPr>
          <w:szCs w:val="22"/>
        </w:rPr>
        <w:t>-Roma</w:t>
      </w:r>
    </w:p>
    <w:p w14:paraId="513BD958" w14:textId="77777777" w:rsidR="00AA52FA" w:rsidRPr="00AA52FA" w:rsidRDefault="00AA52FA" w:rsidP="00AB1813">
      <w:pPr>
        <w:rPr>
          <w:szCs w:val="22"/>
        </w:rPr>
      </w:pPr>
      <w:r w:rsidRPr="00AA52FA">
        <w:rPr>
          <w:szCs w:val="22"/>
        </w:rPr>
        <w:t>Italija</w:t>
      </w:r>
    </w:p>
    <w:p w14:paraId="000DE063" w14:textId="77777777" w:rsidR="00AA52FA" w:rsidRPr="00AA52FA" w:rsidRDefault="00AA52FA" w:rsidP="00AB1813">
      <w:pPr>
        <w:rPr>
          <w:szCs w:val="22"/>
        </w:rPr>
      </w:pPr>
    </w:p>
    <w:p w14:paraId="2F65DA28" w14:textId="77777777" w:rsidR="00AA52FA" w:rsidRPr="00AA52FA" w:rsidRDefault="00AA52FA" w:rsidP="00AB1813">
      <w:pPr>
        <w:rPr>
          <w:szCs w:val="22"/>
        </w:rPr>
      </w:pPr>
      <w:r w:rsidRPr="00AA52FA">
        <w:rPr>
          <w:szCs w:val="22"/>
        </w:rPr>
        <w:t>Su pakuote pateikiamame lapelyje nurodomas gamintojo, atsakingo už konkrečios serijos išleidimą, pavadinimas ir adresas</w:t>
      </w:r>
      <w:r w:rsidR="00D163D1">
        <w:rPr>
          <w:szCs w:val="22"/>
        </w:rPr>
        <w:t>.</w:t>
      </w:r>
    </w:p>
    <w:p w14:paraId="716F001B" w14:textId="77777777" w:rsidR="00AA52FA" w:rsidRPr="00AA52FA" w:rsidRDefault="00AA52FA" w:rsidP="00AB1813">
      <w:pPr>
        <w:rPr>
          <w:szCs w:val="22"/>
        </w:rPr>
      </w:pPr>
    </w:p>
    <w:p w14:paraId="4A63EF8A" w14:textId="77777777" w:rsidR="00AA52FA" w:rsidRPr="00AA52FA" w:rsidRDefault="00AA52FA" w:rsidP="00AB1813">
      <w:pPr>
        <w:rPr>
          <w:szCs w:val="22"/>
        </w:rPr>
      </w:pPr>
    </w:p>
    <w:p w14:paraId="76E951FA" w14:textId="24A5B258" w:rsidR="00A73F42" w:rsidRDefault="00AA52FA" w:rsidP="00A91D40">
      <w:pPr>
        <w:pStyle w:val="Pagrindinistekstas"/>
        <w:tabs>
          <w:tab w:val="left" w:pos="567"/>
        </w:tabs>
        <w:spacing w:after="0"/>
        <w:ind w:left="567" w:hanging="567"/>
        <w:rPr>
          <w:b/>
          <w:szCs w:val="22"/>
        </w:rPr>
      </w:pPr>
      <w:r w:rsidRPr="00AA52FA">
        <w:rPr>
          <w:b/>
          <w:szCs w:val="22"/>
        </w:rPr>
        <w:t xml:space="preserve">B. </w:t>
      </w:r>
      <w:r w:rsidR="00392E92" w:rsidRPr="00B34FA1">
        <w:rPr>
          <w:b/>
          <w:szCs w:val="24"/>
        </w:rPr>
        <w:tab/>
      </w:r>
      <w:r w:rsidR="00392E92">
        <w:rPr>
          <w:b/>
          <w:noProof/>
          <w:szCs w:val="22"/>
        </w:rPr>
        <w:t>T</w:t>
      </w:r>
      <w:r w:rsidR="00392E92" w:rsidRPr="00392E92">
        <w:rPr>
          <w:b/>
          <w:noProof/>
          <w:szCs w:val="22"/>
        </w:rPr>
        <w:t>IEKIMO IR VARTOJIMO SĄLYGOS AR APRIBOJIMAI</w:t>
      </w:r>
    </w:p>
    <w:p w14:paraId="6FFAE3A5" w14:textId="77777777" w:rsidR="00AA52FA" w:rsidRPr="00AA52FA" w:rsidRDefault="00AA52FA" w:rsidP="00AB1813">
      <w:pPr>
        <w:rPr>
          <w:b/>
          <w:bCs/>
          <w:szCs w:val="22"/>
        </w:rPr>
      </w:pPr>
    </w:p>
    <w:p w14:paraId="0D3C825C" w14:textId="77777777" w:rsidR="00AA52FA" w:rsidRPr="00AA52FA" w:rsidRDefault="00AA52FA" w:rsidP="00AB1813">
      <w:pPr>
        <w:pStyle w:val="Pagrindiniotekstotrauka"/>
        <w:spacing w:after="0"/>
        <w:ind w:left="0"/>
        <w:rPr>
          <w:szCs w:val="22"/>
        </w:rPr>
      </w:pPr>
      <w:r w:rsidRPr="00AA52FA">
        <w:rPr>
          <w:szCs w:val="22"/>
        </w:rPr>
        <w:t>Receptinis vaistinis preparatas.</w:t>
      </w:r>
    </w:p>
    <w:p w14:paraId="6561B70C" w14:textId="77777777" w:rsidR="00AA52FA" w:rsidRPr="00AA52FA" w:rsidRDefault="00AA52FA" w:rsidP="00AB1813">
      <w:pPr>
        <w:pStyle w:val="Pagrindiniotekstotrauka"/>
        <w:spacing w:after="0"/>
        <w:ind w:left="0"/>
        <w:rPr>
          <w:szCs w:val="22"/>
        </w:rPr>
      </w:pPr>
    </w:p>
    <w:p w14:paraId="70B826F7" w14:textId="77777777" w:rsidR="00AA52FA" w:rsidRPr="00AA52FA" w:rsidRDefault="00AA52FA" w:rsidP="00AB1813">
      <w:pPr>
        <w:pStyle w:val="Pagrindiniotekstotrauka"/>
        <w:spacing w:after="0"/>
        <w:ind w:left="0"/>
        <w:rPr>
          <w:szCs w:val="22"/>
        </w:rPr>
      </w:pPr>
    </w:p>
    <w:p w14:paraId="63BBC93D" w14:textId="37B6922D" w:rsidR="00AA52FA" w:rsidRPr="00B3265C" w:rsidRDefault="00102AA5" w:rsidP="00AB1813">
      <w:pPr>
        <w:rPr>
          <w:b/>
          <w:szCs w:val="22"/>
        </w:rPr>
      </w:pPr>
      <w:bookmarkStart w:id="1" w:name="_Toc129243131"/>
      <w:bookmarkStart w:id="2" w:name="_Toc129243256"/>
      <w:r w:rsidRPr="00B3265C">
        <w:rPr>
          <w:b/>
          <w:szCs w:val="22"/>
        </w:rPr>
        <w:t>C.</w:t>
      </w:r>
      <w:r w:rsidRPr="00B3265C">
        <w:rPr>
          <w:b/>
          <w:szCs w:val="22"/>
        </w:rPr>
        <w:tab/>
        <w:t>KITOS SĄLYGOS IR REIKALAVIMAI REGISTRUOTOJUI</w:t>
      </w:r>
      <w:bookmarkEnd w:id="1"/>
      <w:bookmarkEnd w:id="2"/>
    </w:p>
    <w:p w14:paraId="36241E93" w14:textId="77777777" w:rsidR="00AA52FA" w:rsidRPr="00B3265C" w:rsidRDefault="00AA52FA" w:rsidP="00AB1813">
      <w:pPr>
        <w:pStyle w:val="BTEMEASMCA"/>
        <w:rPr>
          <w:noProof w:val="0"/>
        </w:rPr>
      </w:pPr>
    </w:p>
    <w:p w14:paraId="22B5B915" w14:textId="77777777" w:rsidR="00AA52FA" w:rsidRPr="00B3265C" w:rsidRDefault="00102AA5" w:rsidP="00AB1813">
      <w:pPr>
        <w:pStyle w:val="BTEMEASMCA"/>
        <w:rPr>
          <w:noProof w:val="0"/>
        </w:rPr>
      </w:pPr>
      <w:r w:rsidRPr="00B3265C">
        <w:rPr>
          <w:noProof w:val="0"/>
        </w:rPr>
        <w:t>Nebūtini</w:t>
      </w:r>
    </w:p>
    <w:p w14:paraId="308A1FA4" w14:textId="77777777" w:rsidR="00AA52FA" w:rsidRPr="00B3265C" w:rsidRDefault="00AA52FA" w:rsidP="00AB1813">
      <w:pPr>
        <w:pStyle w:val="BTEMEASMCA"/>
        <w:rPr>
          <w:noProof w:val="0"/>
        </w:rPr>
      </w:pPr>
    </w:p>
    <w:p w14:paraId="6211783F" w14:textId="0102ECAB" w:rsidR="00DB6331" w:rsidRDefault="00DB6331" w:rsidP="00AB1813">
      <w:pPr>
        <w:rPr>
          <w:szCs w:val="22"/>
        </w:rPr>
      </w:pPr>
    </w:p>
    <w:p w14:paraId="37AE1132" w14:textId="0A9052C5" w:rsidR="00D706A7" w:rsidRDefault="00D706A7" w:rsidP="00AB1813">
      <w:pPr>
        <w:rPr>
          <w:szCs w:val="22"/>
        </w:rPr>
      </w:pPr>
    </w:p>
    <w:p w14:paraId="5DC3F4CE" w14:textId="60CF5C4A" w:rsidR="00D706A7" w:rsidRDefault="00D706A7" w:rsidP="00AB1813">
      <w:pPr>
        <w:rPr>
          <w:szCs w:val="22"/>
        </w:rPr>
      </w:pPr>
    </w:p>
    <w:p w14:paraId="0E145F93" w14:textId="1AD27AEC" w:rsidR="00D706A7" w:rsidRDefault="00D706A7" w:rsidP="00AB1813">
      <w:pPr>
        <w:rPr>
          <w:szCs w:val="22"/>
        </w:rPr>
      </w:pPr>
    </w:p>
    <w:p w14:paraId="17C268C2" w14:textId="2F768CE4" w:rsidR="00D706A7" w:rsidRDefault="00D706A7" w:rsidP="00AB1813">
      <w:pPr>
        <w:rPr>
          <w:szCs w:val="22"/>
        </w:rPr>
      </w:pPr>
    </w:p>
    <w:p w14:paraId="7207D799" w14:textId="1867BF65" w:rsidR="00D706A7" w:rsidRDefault="00D706A7" w:rsidP="00AB1813">
      <w:pPr>
        <w:rPr>
          <w:szCs w:val="22"/>
        </w:rPr>
      </w:pPr>
    </w:p>
    <w:p w14:paraId="5F2644DB" w14:textId="3387D113" w:rsidR="00D706A7" w:rsidRDefault="00D706A7" w:rsidP="00AB1813">
      <w:pPr>
        <w:rPr>
          <w:szCs w:val="22"/>
        </w:rPr>
      </w:pPr>
    </w:p>
    <w:p w14:paraId="7C6C855D" w14:textId="29CA42AE" w:rsidR="00D706A7" w:rsidRDefault="00D706A7" w:rsidP="00AB1813">
      <w:pPr>
        <w:rPr>
          <w:szCs w:val="22"/>
        </w:rPr>
      </w:pPr>
    </w:p>
    <w:p w14:paraId="4F6CDCDC" w14:textId="42FC4B47" w:rsidR="00D706A7" w:rsidRDefault="00D706A7" w:rsidP="00AB1813">
      <w:pPr>
        <w:rPr>
          <w:szCs w:val="22"/>
        </w:rPr>
      </w:pPr>
    </w:p>
    <w:p w14:paraId="63E0C120" w14:textId="345846EE" w:rsidR="00D706A7" w:rsidRDefault="00D706A7" w:rsidP="00AB1813">
      <w:pPr>
        <w:rPr>
          <w:szCs w:val="22"/>
        </w:rPr>
      </w:pPr>
    </w:p>
    <w:p w14:paraId="39A5F719" w14:textId="40422C15" w:rsidR="00D706A7" w:rsidRDefault="00D706A7" w:rsidP="00AB1813">
      <w:pPr>
        <w:rPr>
          <w:szCs w:val="22"/>
        </w:rPr>
      </w:pPr>
    </w:p>
    <w:p w14:paraId="45A1F22D" w14:textId="09BE0BE1" w:rsidR="00D706A7" w:rsidRDefault="00D706A7" w:rsidP="00AB1813">
      <w:pPr>
        <w:rPr>
          <w:szCs w:val="22"/>
        </w:rPr>
      </w:pPr>
    </w:p>
    <w:p w14:paraId="5ADA71C8" w14:textId="2BDCEB28" w:rsidR="00D706A7" w:rsidRDefault="00D706A7" w:rsidP="00AB1813">
      <w:pPr>
        <w:rPr>
          <w:szCs w:val="22"/>
        </w:rPr>
      </w:pPr>
    </w:p>
    <w:p w14:paraId="55361EDE" w14:textId="3C511627" w:rsidR="00D706A7" w:rsidRDefault="00D706A7" w:rsidP="00AB1813">
      <w:pPr>
        <w:rPr>
          <w:szCs w:val="22"/>
        </w:rPr>
      </w:pPr>
    </w:p>
    <w:p w14:paraId="0DCBA299" w14:textId="17F32759" w:rsidR="00D706A7" w:rsidRDefault="00D706A7" w:rsidP="00AB1813">
      <w:pPr>
        <w:rPr>
          <w:szCs w:val="22"/>
        </w:rPr>
      </w:pPr>
    </w:p>
    <w:p w14:paraId="66393747" w14:textId="4E6BC051" w:rsidR="00D706A7" w:rsidRDefault="00D706A7" w:rsidP="00AB1813">
      <w:pPr>
        <w:rPr>
          <w:szCs w:val="22"/>
        </w:rPr>
      </w:pPr>
    </w:p>
    <w:p w14:paraId="16BDD2D9" w14:textId="33998069" w:rsidR="00D706A7" w:rsidRDefault="00D706A7" w:rsidP="00AB1813">
      <w:pPr>
        <w:rPr>
          <w:szCs w:val="22"/>
        </w:rPr>
      </w:pPr>
    </w:p>
    <w:p w14:paraId="22E01802" w14:textId="0C6A775D" w:rsidR="00D706A7" w:rsidRDefault="00D706A7" w:rsidP="00AB1813">
      <w:pPr>
        <w:rPr>
          <w:szCs w:val="22"/>
        </w:rPr>
      </w:pPr>
    </w:p>
    <w:p w14:paraId="6B71F137" w14:textId="2EE4EAF5" w:rsidR="00D706A7" w:rsidRDefault="00D706A7" w:rsidP="00AB1813">
      <w:pPr>
        <w:rPr>
          <w:szCs w:val="22"/>
        </w:rPr>
      </w:pPr>
    </w:p>
    <w:p w14:paraId="1F1690D2" w14:textId="07BFC755" w:rsidR="00D706A7" w:rsidRDefault="00D706A7" w:rsidP="00AB1813">
      <w:pPr>
        <w:rPr>
          <w:szCs w:val="22"/>
        </w:rPr>
      </w:pPr>
    </w:p>
    <w:p w14:paraId="634EB549" w14:textId="73ACD456" w:rsidR="00D706A7" w:rsidRDefault="00D706A7" w:rsidP="00AB1813">
      <w:pPr>
        <w:rPr>
          <w:szCs w:val="22"/>
        </w:rPr>
      </w:pPr>
    </w:p>
    <w:p w14:paraId="485AE07A" w14:textId="0F338ABA" w:rsidR="00D706A7" w:rsidRDefault="00D706A7" w:rsidP="00AB1813">
      <w:pPr>
        <w:rPr>
          <w:szCs w:val="22"/>
        </w:rPr>
      </w:pPr>
    </w:p>
    <w:p w14:paraId="475DC8FA" w14:textId="7032CD59" w:rsidR="00D706A7" w:rsidRDefault="00D706A7" w:rsidP="00AB1813">
      <w:pPr>
        <w:rPr>
          <w:szCs w:val="22"/>
        </w:rPr>
      </w:pPr>
    </w:p>
    <w:p w14:paraId="67FCD5E7" w14:textId="0DB33730" w:rsidR="00D706A7" w:rsidRDefault="00D706A7" w:rsidP="00AB1813">
      <w:pPr>
        <w:rPr>
          <w:szCs w:val="22"/>
        </w:rPr>
      </w:pPr>
    </w:p>
    <w:p w14:paraId="2F58D9EC" w14:textId="0069740F" w:rsidR="00D706A7" w:rsidRDefault="00D706A7" w:rsidP="00AB1813">
      <w:pPr>
        <w:rPr>
          <w:szCs w:val="22"/>
        </w:rPr>
      </w:pPr>
    </w:p>
    <w:p w14:paraId="68961C3E" w14:textId="10F6F598" w:rsidR="00D706A7" w:rsidRDefault="00D706A7" w:rsidP="00AB1813">
      <w:pPr>
        <w:rPr>
          <w:szCs w:val="22"/>
        </w:rPr>
      </w:pPr>
    </w:p>
    <w:p w14:paraId="6D388908" w14:textId="6CDDCAAF" w:rsidR="00D706A7" w:rsidRDefault="00D706A7" w:rsidP="00AB1813">
      <w:pPr>
        <w:rPr>
          <w:szCs w:val="22"/>
        </w:rPr>
      </w:pPr>
    </w:p>
    <w:p w14:paraId="13B57B1C" w14:textId="7E1B335C" w:rsidR="00D706A7" w:rsidRDefault="00D706A7" w:rsidP="00AB1813">
      <w:pPr>
        <w:rPr>
          <w:szCs w:val="22"/>
        </w:rPr>
      </w:pPr>
    </w:p>
    <w:p w14:paraId="748E4A41" w14:textId="3A2946E9" w:rsidR="00D706A7" w:rsidRDefault="00D706A7" w:rsidP="00AB1813">
      <w:pPr>
        <w:rPr>
          <w:szCs w:val="22"/>
        </w:rPr>
      </w:pPr>
    </w:p>
    <w:p w14:paraId="5C922DB0" w14:textId="6AD75430" w:rsidR="00D706A7" w:rsidRDefault="00D706A7" w:rsidP="00AB1813">
      <w:pPr>
        <w:rPr>
          <w:szCs w:val="22"/>
        </w:rPr>
      </w:pPr>
    </w:p>
    <w:p w14:paraId="61C59DF6" w14:textId="3505145F" w:rsidR="00D706A7" w:rsidRDefault="00D706A7" w:rsidP="00AB1813">
      <w:pPr>
        <w:rPr>
          <w:szCs w:val="22"/>
        </w:rPr>
      </w:pPr>
    </w:p>
    <w:p w14:paraId="1EEB454C" w14:textId="62BB291D" w:rsidR="00D706A7" w:rsidRDefault="00D706A7" w:rsidP="00AB1813">
      <w:pPr>
        <w:rPr>
          <w:szCs w:val="22"/>
        </w:rPr>
      </w:pPr>
    </w:p>
    <w:p w14:paraId="41252AEE" w14:textId="57E00A6A" w:rsidR="00D706A7" w:rsidRDefault="00D706A7" w:rsidP="00AB1813">
      <w:pPr>
        <w:rPr>
          <w:szCs w:val="22"/>
        </w:rPr>
      </w:pPr>
    </w:p>
    <w:p w14:paraId="48FC6038" w14:textId="5D5EEBB8" w:rsidR="00D706A7" w:rsidRDefault="00D706A7" w:rsidP="00AB1813">
      <w:pPr>
        <w:rPr>
          <w:szCs w:val="22"/>
        </w:rPr>
      </w:pPr>
    </w:p>
    <w:p w14:paraId="1D85DD4B" w14:textId="6E46B633" w:rsidR="00D706A7" w:rsidRDefault="00D706A7" w:rsidP="00AB1813">
      <w:pPr>
        <w:rPr>
          <w:szCs w:val="22"/>
        </w:rPr>
      </w:pPr>
    </w:p>
    <w:p w14:paraId="29C8B4F2" w14:textId="4E7450B6" w:rsidR="00D706A7" w:rsidRDefault="00D706A7" w:rsidP="00AB1813">
      <w:pPr>
        <w:rPr>
          <w:szCs w:val="22"/>
        </w:rPr>
      </w:pPr>
    </w:p>
    <w:p w14:paraId="5F4922FE" w14:textId="2C6196DB" w:rsidR="00D706A7" w:rsidRDefault="00D706A7" w:rsidP="00AB1813">
      <w:pPr>
        <w:rPr>
          <w:szCs w:val="22"/>
        </w:rPr>
      </w:pPr>
    </w:p>
    <w:p w14:paraId="7C518510" w14:textId="77777777" w:rsidR="007C7B52" w:rsidRDefault="007C7B52" w:rsidP="00D706A7">
      <w:pPr>
        <w:jc w:val="center"/>
        <w:outlineLvl w:val="0"/>
        <w:rPr>
          <w:b/>
          <w:kern w:val="28"/>
          <w:szCs w:val="22"/>
          <w:lang w:eastAsia="lt-LT"/>
        </w:rPr>
      </w:pPr>
    </w:p>
    <w:p w14:paraId="1245F974" w14:textId="77777777" w:rsidR="007C7B52" w:rsidRDefault="007C7B52" w:rsidP="00D706A7">
      <w:pPr>
        <w:jc w:val="center"/>
        <w:outlineLvl w:val="0"/>
        <w:rPr>
          <w:b/>
          <w:kern w:val="28"/>
          <w:szCs w:val="22"/>
          <w:lang w:eastAsia="lt-LT"/>
        </w:rPr>
      </w:pPr>
    </w:p>
    <w:p w14:paraId="448735A1" w14:textId="77777777" w:rsidR="007C7B52" w:rsidRDefault="007C7B52" w:rsidP="00D706A7">
      <w:pPr>
        <w:jc w:val="center"/>
        <w:outlineLvl w:val="0"/>
        <w:rPr>
          <w:b/>
          <w:kern w:val="28"/>
          <w:szCs w:val="22"/>
          <w:lang w:eastAsia="lt-LT"/>
        </w:rPr>
      </w:pPr>
    </w:p>
    <w:p w14:paraId="6970AF4A" w14:textId="77777777" w:rsidR="007C7B52" w:rsidRDefault="007C7B52" w:rsidP="00D706A7">
      <w:pPr>
        <w:jc w:val="center"/>
        <w:outlineLvl w:val="0"/>
        <w:rPr>
          <w:b/>
          <w:kern w:val="28"/>
          <w:szCs w:val="22"/>
          <w:lang w:eastAsia="lt-LT"/>
        </w:rPr>
      </w:pPr>
    </w:p>
    <w:p w14:paraId="7EB3DEE4" w14:textId="77777777" w:rsidR="007C7B52" w:rsidRDefault="007C7B52" w:rsidP="00D706A7">
      <w:pPr>
        <w:jc w:val="center"/>
        <w:outlineLvl w:val="0"/>
        <w:rPr>
          <w:b/>
          <w:kern w:val="28"/>
          <w:szCs w:val="22"/>
          <w:lang w:eastAsia="lt-LT"/>
        </w:rPr>
      </w:pPr>
    </w:p>
    <w:p w14:paraId="67D30DD4" w14:textId="77777777" w:rsidR="007C7B52" w:rsidRDefault="007C7B52" w:rsidP="00D706A7">
      <w:pPr>
        <w:jc w:val="center"/>
        <w:outlineLvl w:val="0"/>
        <w:rPr>
          <w:b/>
          <w:kern w:val="28"/>
          <w:szCs w:val="22"/>
          <w:lang w:eastAsia="lt-LT"/>
        </w:rPr>
      </w:pPr>
    </w:p>
    <w:p w14:paraId="6B868ADC" w14:textId="77777777" w:rsidR="007C7B52" w:rsidRDefault="007C7B52" w:rsidP="00D706A7">
      <w:pPr>
        <w:jc w:val="center"/>
        <w:outlineLvl w:val="0"/>
        <w:rPr>
          <w:b/>
          <w:kern w:val="28"/>
          <w:szCs w:val="22"/>
          <w:lang w:eastAsia="lt-LT"/>
        </w:rPr>
      </w:pPr>
    </w:p>
    <w:p w14:paraId="173110F2" w14:textId="77777777" w:rsidR="007C7B52" w:rsidRDefault="007C7B52" w:rsidP="00D706A7">
      <w:pPr>
        <w:jc w:val="center"/>
        <w:outlineLvl w:val="0"/>
        <w:rPr>
          <w:b/>
          <w:kern w:val="28"/>
          <w:szCs w:val="22"/>
          <w:lang w:eastAsia="lt-LT"/>
        </w:rPr>
      </w:pPr>
    </w:p>
    <w:p w14:paraId="2618347F" w14:textId="77777777" w:rsidR="007C7B52" w:rsidRDefault="007C7B52" w:rsidP="00D706A7">
      <w:pPr>
        <w:jc w:val="center"/>
        <w:outlineLvl w:val="0"/>
        <w:rPr>
          <w:b/>
          <w:kern w:val="28"/>
          <w:szCs w:val="22"/>
          <w:lang w:eastAsia="lt-LT"/>
        </w:rPr>
      </w:pPr>
    </w:p>
    <w:p w14:paraId="4E040537" w14:textId="77777777" w:rsidR="007C7B52" w:rsidRDefault="007C7B52" w:rsidP="00D706A7">
      <w:pPr>
        <w:jc w:val="center"/>
        <w:outlineLvl w:val="0"/>
        <w:rPr>
          <w:b/>
          <w:kern w:val="28"/>
          <w:szCs w:val="22"/>
          <w:lang w:eastAsia="lt-LT"/>
        </w:rPr>
      </w:pPr>
    </w:p>
    <w:p w14:paraId="77F362F3" w14:textId="77777777" w:rsidR="007C7B52" w:rsidRDefault="007C7B52" w:rsidP="00D706A7">
      <w:pPr>
        <w:jc w:val="center"/>
        <w:outlineLvl w:val="0"/>
        <w:rPr>
          <w:b/>
          <w:kern w:val="28"/>
          <w:szCs w:val="22"/>
          <w:lang w:eastAsia="lt-LT"/>
        </w:rPr>
      </w:pPr>
    </w:p>
    <w:p w14:paraId="5221DFAF" w14:textId="77777777" w:rsidR="007C7B52" w:rsidRDefault="007C7B52" w:rsidP="00D706A7">
      <w:pPr>
        <w:jc w:val="center"/>
        <w:outlineLvl w:val="0"/>
        <w:rPr>
          <w:b/>
          <w:kern w:val="28"/>
          <w:szCs w:val="22"/>
          <w:lang w:eastAsia="lt-LT"/>
        </w:rPr>
      </w:pPr>
    </w:p>
    <w:p w14:paraId="10E749CB" w14:textId="77777777" w:rsidR="007C7B52" w:rsidRDefault="007C7B52" w:rsidP="00D706A7">
      <w:pPr>
        <w:jc w:val="center"/>
        <w:outlineLvl w:val="0"/>
        <w:rPr>
          <w:b/>
          <w:kern w:val="28"/>
          <w:szCs w:val="22"/>
          <w:lang w:eastAsia="lt-LT"/>
        </w:rPr>
      </w:pPr>
    </w:p>
    <w:p w14:paraId="6D7F6C68" w14:textId="7A5B054D" w:rsidR="00D706A7" w:rsidRPr="00AA52FA" w:rsidRDefault="00D706A7" w:rsidP="00D706A7">
      <w:pPr>
        <w:jc w:val="center"/>
        <w:outlineLvl w:val="0"/>
        <w:rPr>
          <w:b/>
          <w:kern w:val="28"/>
          <w:szCs w:val="22"/>
          <w:lang w:eastAsia="lt-LT"/>
        </w:rPr>
      </w:pPr>
      <w:r w:rsidRPr="00AA52FA">
        <w:rPr>
          <w:b/>
          <w:kern w:val="28"/>
          <w:szCs w:val="22"/>
          <w:lang w:eastAsia="lt-LT"/>
        </w:rPr>
        <w:t>III PRIEDAS</w:t>
      </w:r>
    </w:p>
    <w:p w14:paraId="4C6EBAE8" w14:textId="77777777" w:rsidR="00D706A7" w:rsidRPr="00AA52FA" w:rsidRDefault="00D706A7" w:rsidP="00D706A7">
      <w:pPr>
        <w:rPr>
          <w:szCs w:val="22"/>
          <w:lang w:eastAsia="lt-LT"/>
        </w:rPr>
      </w:pPr>
    </w:p>
    <w:p w14:paraId="4F052A20" w14:textId="0F036E1E" w:rsidR="00D706A7" w:rsidRPr="00AA52FA" w:rsidRDefault="00D706A7" w:rsidP="00D706A7">
      <w:pPr>
        <w:jc w:val="center"/>
        <w:rPr>
          <w:b/>
          <w:szCs w:val="22"/>
          <w:lang w:eastAsia="lt-LT"/>
        </w:rPr>
      </w:pPr>
      <w:r w:rsidRPr="00AA52FA">
        <w:rPr>
          <w:b/>
          <w:szCs w:val="22"/>
          <w:lang w:eastAsia="lt-LT"/>
        </w:rPr>
        <w:t xml:space="preserve">ŽENKLINIMAS IR </w:t>
      </w:r>
      <w:r>
        <w:rPr>
          <w:b/>
          <w:szCs w:val="22"/>
          <w:lang w:eastAsia="lt-LT"/>
        </w:rPr>
        <w:t>PAKUOTĖS</w:t>
      </w:r>
      <w:r w:rsidRPr="00AA52FA">
        <w:rPr>
          <w:b/>
          <w:szCs w:val="22"/>
          <w:lang w:eastAsia="lt-LT"/>
        </w:rPr>
        <w:t xml:space="preserve"> LAPELIS</w:t>
      </w:r>
    </w:p>
    <w:p w14:paraId="142DF148" w14:textId="77777777" w:rsidR="00D706A7" w:rsidRPr="00AA52FA" w:rsidRDefault="00D706A7" w:rsidP="00D706A7">
      <w:pPr>
        <w:pStyle w:val="Pagrindinistekstas"/>
        <w:spacing w:after="0"/>
        <w:jc w:val="center"/>
        <w:outlineLvl w:val="0"/>
        <w:rPr>
          <w:b/>
          <w:szCs w:val="22"/>
        </w:rPr>
      </w:pPr>
      <w:r w:rsidRPr="00AA52FA">
        <w:rPr>
          <w:b/>
          <w:szCs w:val="22"/>
        </w:rPr>
        <w:br w:type="page"/>
      </w:r>
    </w:p>
    <w:p w14:paraId="36E51A7D" w14:textId="6244A643" w:rsidR="00D706A7" w:rsidRDefault="00D706A7" w:rsidP="00AB1813">
      <w:pPr>
        <w:rPr>
          <w:szCs w:val="22"/>
        </w:rPr>
      </w:pPr>
    </w:p>
    <w:p w14:paraId="7EAB3DB7" w14:textId="7DC9E6BA" w:rsidR="00D706A7" w:rsidRDefault="00D706A7" w:rsidP="00AB1813">
      <w:pPr>
        <w:rPr>
          <w:szCs w:val="22"/>
        </w:rPr>
      </w:pPr>
    </w:p>
    <w:p w14:paraId="45A55CD7" w14:textId="407EE634" w:rsidR="00D706A7" w:rsidRDefault="00D706A7" w:rsidP="00AB1813">
      <w:pPr>
        <w:rPr>
          <w:szCs w:val="22"/>
        </w:rPr>
      </w:pPr>
    </w:p>
    <w:p w14:paraId="5F522CF5" w14:textId="14289067" w:rsidR="00D706A7" w:rsidRDefault="00D706A7" w:rsidP="00AB1813">
      <w:pPr>
        <w:rPr>
          <w:szCs w:val="22"/>
        </w:rPr>
      </w:pPr>
    </w:p>
    <w:p w14:paraId="73388C84" w14:textId="743380C9" w:rsidR="00D706A7" w:rsidRDefault="00D706A7" w:rsidP="00AB1813">
      <w:pPr>
        <w:rPr>
          <w:szCs w:val="22"/>
        </w:rPr>
      </w:pPr>
    </w:p>
    <w:p w14:paraId="76E0825F" w14:textId="2067984F" w:rsidR="00D706A7" w:rsidRDefault="00D706A7" w:rsidP="00AB1813">
      <w:pPr>
        <w:rPr>
          <w:szCs w:val="22"/>
        </w:rPr>
      </w:pPr>
    </w:p>
    <w:p w14:paraId="414AE444" w14:textId="2D41491D" w:rsidR="00D706A7" w:rsidRDefault="00D706A7" w:rsidP="00AB1813">
      <w:pPr>
        <w:rPr>
          <w:szCs w:val="22"/>
        </w:rPr>
      </w:pPr>
    </w:p>
    <w:p w14:paraId="3C9E97D4" w14:textId="0BD44734" w:rsidR="00D706A7" w:rsidRDefault="00D706A7" w:rsidP="00AB1813">
      <w:pPr>
        <w:rPr>
          <w:szCs w:val="22"/>
        </w:rPr>
      </w:pPr>
    </w:p>
    <w:p w14:paraId="69BC51FB" w14:textId="1A4B1528" w:rsidR="00D706A7" w:rsidRDefault="00D706A7" w:rsidP="00AB1813">
      <w:pPr>
        <w:rPr>
          <w:szCs w:val="22"/>
        </w:rPr>
      </w:pPr>
    </w:p>
    <w:p w14:paraId="4D775840" w14:textId="75B164D2" w:rsidR="00D706A7" w:rsidRDefault="00D706A7" w:rsidP="00AB1813">
      <w:pPr>
        <w:rPr>
          <w:szCs w:val="22"/>
        </w:rPr>
      </w:pPr>
    </w:p>
    <w:p w14:paraId="3175C5D3" w14:textId="2E83DA6A" w:rsidR="00D706A7" w:rsidRDefault="00D706A7" w:rsidP="00AB1813">
      <w:pPr>
        <w:rPr>
          <w:szCs w:val="22"/>
        </w:rPr>
      </w:pPr>
    </w:p>
    <w:p w14:paraId="135EF2C5" w14:textId="1984FE76" w:rsidR="00D706A7" w:rsidRDefault="00D706A7" w:rsidP="00AB1813">
      <w:pPr>
        <w:rPr>
          <w:szCs w:val="22"/>
        </w:rPr>
      </w:pPr>
    </w:p>
    <w:p w14:paraId="1E22C2F2" w14:textId="55D50327" w:rsidR="00D706A7" w:rsidRDefault="00D706A7" w:rsidP="00AB1813">
      <w:pPr>
        <w:rPr>
          <w:szCs w:val="22"/>
        </w:rPr>
      </w:pPr>
    </w:p>
    <w:p w14:paraId="67E6D1EC" w14:textId="002B65F8" w:rsidR="00D706A7" w:rsidRDefault="00D706A7" w:rsidP="00AB1813">
      <w:pPr>
        <w:rPr>
          <w:szCs w:val="22"/>
        </w:rPr>
      </w:pPr>
    </w:p>
    <w:p w14:paraId="1BF38847" w14:textId="0EBB12A3" w:rsidR="00D706A7" w:rsidRDefault="00D706A7" w:rsidP="00AB1813">
      <w:pPr>
        <w:rPr>
          <w:szCs w:val="22"/>
        </w:rPr>
      </w:pPr>
    </w:p>
    <w:p w14:paraId="39C6C24B" w14:textId="3C485F02" w:rsidR="00D706A7" w:rsidRDefault="00D706A7" w:rsidP="00AB1813">
      <w:pPr>
        <w:rPr>
          <w:szCs w:val="22"/>
        </w:rPr>
      </w:pPr>
    </w:p>
    <w:p w14:paraId="3F71951C" w14:textId="26E22AB1" w:rsidR="00D706A7" w:rsidRDefault="00D706A7" w:rsidP="00AB1813">
      <w:pPr>
        <w:rPr>
          <w:szCs w:val="22"/>
        </w:rPr>
      </w:pPr>
    </w:p>
    <w:p w14:paraId="4D8C8FA2" w14:textId="0662BE82" w:rsidR="00D706A7" w:rsidRDefault="00D706A7" w:rsidP="00AB1813">
      <w:pPr>
        <w:rPr>
          <w:szCs w:val="22"/>
        </w:rPr>
      </w:pPr>
    </w:p>
    <w:p w14:paraId="153324BF" w14:textId="7844CF4D" w:rsidR="00D706A7" w:rsidRDefault="00D706A7" w:rsidP="00AB1813">
      <w:pPr>
        <w:rPr>
          <w:szCs w:val="22"/>
        </w:rPr>
      </w:pPr>
    </w:p>
    <w:p w14:paraId="02D1B65C" w14:textId="7FE2CC35" w:rsidR="00D706A7" w:rsidRDefault="00D706A7" w:rsidP="00AB1813">
      <w:pPr>
        <w:rPr>
          <w:szCs w:val="22"/>
        </w:rPr>
      </w:pPr>
    </w:p>
    <w:p w14:paraId="0C16448B" w14:textId="77777777" w:rsidR="00D706A7" w:rsidRPr="00AA52FA" w:rsidRDefault="00D706A7" w:rsidP="00D706A7">
      <w:pPr>
        <w:jc w:val="center"/>
        <w:outlineLvl w:val="0"/>
        <w:rPr>
          <w:b/>
          <w:kern w:val="28"/>
          <w:szCs w:val="22"/>
          <w:lang w:eastAsia="lt-LT"/>
        </w:rPr>
      </w:pPr>
      <w:r w:rsidRPr="00AA52FA">
        <w:rPr>
          <w:b/>
          <w:kern w:val="28"/>
          <w:szCs w:val="22"/>
          <w:lang w:eastAsia="lt-LT"/>
        </w:rPr>
        <w:t>A. ŽENKLINIMAS</w:t>
      </w:r>
    </w:p>
    <w:p w14:paraId="3AC103DE" w14:textId="77777777" w:rsidR="00D706A7" w:rsidRDefault="00D706A7" w:rsidP="00AB1813">
      <w:pPr>
        <w:rPr>
          <w:szCs w:val="22"/>
        </w:rPr>
      </w:pPr>
    </w:p>
    <w:p w14:paraId="75B3ED86" w14:textId="15956DEE" w:rsidR="00D706A7" w:rsidRDefault="00D706A7" w:rsidP="00AB1813">
      <w:pPr>
        <w:rPr>
          <w:szCs w:val="22"/>
        </w:rPr>
      </w:pPr>
    </w:p>
    <w:p w14:paraId="20A71150" w14:textId="3D93D9E3" w:rsidR="00D706A7" w:rsidRDefault="00D706A7" w:rsidP="00AB1813">
      <w:pPr>
        <w:rPr>
          <w:szCs w:val="22"/>
        </w:rPr>
      </w:pPr>
    </w:p>
    <w:p w14:paraId="6C1AAB82" w14:textId="53809180" w:rsidR="00D706A7" w:rsidRDefault="00D706A7" w:rsidP="00AB1813">
      <w:pPr>
        <w:rPr>
          <w:szCs w:val="22"/>
        </w:rPr>
      </w:pPr>
    </w:p>
    <w:p w14:paraId="065AB6FE" w14:textId="196D360F" w:rsidR="00D706A7" w:rsidRDefault="00D706A7" w:rsidP="00AB1813">
      <w:pPr>
        <w:rPr>
          <w:szCs w:val="22"/>
        </w:rPr>
      </w:pPr>
    </w:p>
    <w:p w14:paraId="0DBF9533" w14:textId="1AFCE7B1" w:rsidR="00D706A7" w:rsidRDefault="00D706A7" w:rsidP="00AB1813">
      <w:pPr>
        <w:rPr>
          <w:szCs w:val="22"/>
        </w:rPr>
      </w:pPr>
    </w:p>
    <w:p w14:paraId="73513256" w14:textId="7058C393" w:rsidR="00D706A7" w:rsidRDefault="00D706A7" w:rsidP="00AB1813">
      <w:pPr>
        <w:rPr>
          <w:szCs w:val="22"/>
        </w:rPr>
      </w:pPr>
    </w:p>
    <w:p w14:paraId="1853E2E1" w14:textId="36512BD7" w:rsidR="00D706A7" w:rsidRDefault="00D706A7" w:rsidP="00AB1813">
      <w:pPr>
        <w:rPr>
          <w:szCs w:val="22"/>
        </w:rPr>
      </w:pPr>
    </w:p>
    <w:p w14:paraId="630B9824" w14:textId="5853A883" w:rsidR="00D706A7" w:rsidRDefault="00D706A7" w:rsidP="00AB1813">
      <w:pPr>
        <w:rPr>
          <w:szCs w:val="22"/>
        </w:rPr>
      </w:pPr>
    </w:p>
    <w:p w14:paraId="1C749B8F" w14:textId="7F08E468" w:rsidR="00D706A7" w:rsidRDefault="00D706A7" w:rsidP="00AB1813">
      <w:pPr>
        <w:rPr>
          <w:szCs w:val="22"/>
        </w:rPr>
      </w:pPr>
    </w:p>
    <w:p w14:paraId="132F63D8" w14:textId="5505E5C3" w:rsidR="00D706A7" w:rsidRDefault="00D706A7" w:rsidP="00AB1813">
      <w:pPr>
        <w:rPr>
          <w:szCs w:val="22"/>
        </w:rPr>
      </w:pPr>
    </w:p>
    <w:p w14:paraId="5E4C4D31" w14:textId="7A32BCCA" w:rsidR="00D706A7" w:rsidRDefault="00D706A7" w:rsidP="00AB1813">
      <w:pPr>
        <w:rPr>
          <w:szCs w:val="22"/>
        </w:rPr>
      </w:pPr>
    </w:p>
    <w:p w14:paraId="07818A19" w14:textId="78DC354E" w:rsidR="00D706A7" w:rsidRDefault="00D706A7" w:rsidP="00AB1813">
      <w:pPr>
        <w:rPr>
          <w:szCs w:val="22"/>
        </w:rPr>
      </w:pPr>
    </w:p>
    <w:p w14:paraId="32F5FC2E" w14:textId="103F7C2D" w:rsidR="00D706A7" w:rsidRDefault="00D706A7" w:rsidP="00AB1813">
      <w:pPr>
        <w:rPr>
          <w:szCs w:val="22"/>
        </w:rPr>
      </w:pPr>
    </w:p>
    <w:p w14:paraId="6E8B7521" w14:textId="768221CA" w:rsidR="00D706A7" w:rsidRDefault="00D706A7" w:rsidP="00AB1813">
      <w:pPr>
        <w:rPr>
          <w:szCs w:val="22"/>
        </w:rPr>
      </w:pPr>
    </w:p>
    <w:p w14:paraId="79573BEA" w14:textId="70112451" w:rsidR="00D706A7" w:rsidRDefault="00D706A7" w:rsidP="00AB1813">
      <w:pPr>
        <w:rPr>
          <w:szCs w:val="22"/>
        </w:rPr>
      </w:pPr>
    </w:p>
    <w:p w14:paraId="5CAB2545" w14:textId="7ACF9C2D" w:rsidR="00D706A7" w:rsidRDefault="00D706A7" w:rsidP="00AB1813">
      <w:pPr>
        <w:rPr>
          <w:szCs w:val="22"/>
        </w:rPr>
      </w:pPr>
    </w:p>
    <w:p w14:paraId="09A76442" w14:textId="7E3056AD" w:rsidR="00D706A7" w:rsidRDefault="00D706A7" w:rsidP="00AB1813">
      <w:pPr>
        <w:rPr>
          <w:szCs w:val="22"/>
        </w:rPr>
      </w:pPr>
    </w:p>
    <w:p w14:paraId="1F7A365E" w14:textId="2CC59C4D" w:rsidR="00D706A7" w:rsidRDefault="00D706A7" w:rsidP="00AB1813">
      <w:pPr>
        <w:rPr>
          <w:szCs w:val="22"/>
        </w:rPr>
      </w:pPr>
    </w:p>
    <w:p w14:paraId="340A00D4" w14:textId="0D01EAC3" w:rsidR="00D706A7" w:rsidRDefault="00D706A7" w:rsidP="00AB1813">
      <w:pPr>
        <w:rPr>
          <w:szCs w:val="22"/>
        </w:rPr>
      </w:pPr>
    </w:p>
    <w:p w14:paraId="1D97E999" w14:textId="5E932179" w:rsidR="00D706A7" w:rsidRDefault="00D706A7" w:rsidP="00AB1813">
      <w:pPr>
        <w:rPr>
          <w:szCs w:val="22"/>
        </w:rPr>
      </w:pPr>
    </w:p>
    <w:p w14:paraId="4D77F4C0" w14:textId="1B79C1FC" w:rsidR="00D706A7" w:rsidRDefault="00D706A7" w:rsidP="00AB1813">
      <w:pPr>
        <w:rPr>
          <w:szCs w:val="22"/>
        </w:rPr>
      </w:pPr>
    </w:p>
    <w:p w14:paraId="29138E1B" w14:textId="09750502" w:rsidR="00D706A7" w:rsidRDefault="00D706A7" w:rsidP="00AB1813">
      <w:pPr>
        <w:rPr>
          <w:szCs w:val="22"/>
        </w:rPr>
      </w:pPr>
    </w:p>
    <w:p w14:paraId="694DC6EF" w14:textId="422C0539" w:rsidR="00D706A7" w:rsidRDefault="00D706A7" w:rsidP="00AB1813">
      <w:pPr>
        <w:rPr>
          <w:szCs w:val="22"/>
        </w:rPr>
      </w:pPr>
    </w:p>
    <w:p w14:paraId="2DD12C8E" w14:textId="06532AE1" w:rsidR="00D706A7" w:rsidRDefault="00D706A7" w:rsidP="00AB1813">
      <w:pPr>
        <w:rPr>
          <w:szCs w:val="22"/>
        </w:rPr>
      </w:pPr>
    </w:p>
    <w:p w14:paraId="3FA0BCB9" w14:textId="59F1C34C" w:rsidR="00D706A7" w:rsidRDefault="00D706A7" w:rsidP="00AB1813">
      <w:pPr>
        <w:rPr>
          <w:szCs w:val="22"/>
        </w:rPr>
      </w:pPr>
    </w:p>
    <w:p w14:paraId="2ADE271B" w14:textId="71AFBBE0" w:rsidR="00D706A7" w:rsidRDefault="00D706A7" w:rsidP="00AB1813">
      <w:pPr>
        <w:rPr>
          <w:szCs w:val="22"/>
        </w:rPr>
      </w:pPr>
    </w:p>
    <w:p w14:paraId="7DC77808" w14:textId="16760A43" w:rsidR="00D706A7" w:rsidRDefault="00D706A7" w:rsidP="00AB1813">
      <w:pPr>
        <w:rPr>
          <w:szCs w:val="22"/>
        </w:rPr>
      </w:pPr>
    </w:p>
    <w:p w14:paraId="49745F5E" w14:textId="51696AE0" w:rsidR="00D706A7" w:rsidRDefault="00D706A7" w:rsidP="00AB1813">
      <w:pPr>
        <w:rPr>
          <w:szCs w:val="22"/>
        </w:rPr>
      </w:pPr>
    </w:p>
    <w:p w14:paraId="5435E485" w14:textId="71E8E0CA" w:rsidR="00D706A7" w:rsidRDefault="00D706A7" w:rsidP="00AB1813">
      <w:pPr>
        <w:rPr>
          <w:szCs w:val="22"/>
        </w:rPr>
      </w:pPr>
    </w:p>
    <w:p w14:paraId="0E049DB9" w14:textId="0B030177" w:rsidR="00D706A7" w:rsidRDefault="00D706A7" w:rsidP="00AB1813">
      <w:pPr>
        <w:rPr>
          <w:szCs w:val="22"/>
        </w:rPr>
      </w:pPr>
    </w:p>
    <w:p w14:paraId="0D5BEC74" w14:textId="77777777" w:rsidR="00D706A7" w:rsidRDefault="00D706A7" w:rsidP="00AB1813">
      <w:pPr>
        <w:rPr>
          <w:szCs w:val="22"/>
        </w:rPr>
      </w:pPr>
    </w:p>
    <w:p w14:paraId="623E964A" w14:textId="2E852A70" w:rsidR="00D706A7" w:rsidRDefault="00D706A7" w:rsidP="00AB1813">
      <w:pPr>
        <w:rPr>
          <w:szCs w:val="22"/>
        </w:rPr>
      </w:pPr>
    </w:p>
    <w:p w14:paraId="45B9DB4F" w14:textId="77777777" w:rsidR="00D706A7" w:rsidRDefault="00D706A7" w:rsidP="00AB1813">
      <w:pPr>
        <w:rPr>
          <w:szCs w:val="22"/>
        </w:rPr>
      </w:pPr>
    </w:p>
    <w:p w14:paraId="15729114" w14:textId="77777777" w:rsidR="00D706A7" w:rsidRPr="00AA52FA" w:rsidRDefault="00D706A7" w:rsidP="00D706A7">
      <w:pPr>
        <w:pBdr>
          <w:top w:val="single" w:sz="4" w:space="1" w:color="auto"/>
          <w:left w:val="single" w:sz="4" w:space="4" w:color="auto"/>
          <w:bottom w:val="single" w:sz="4" w:space="1" w:color="auto"/>
          <w:right w:val="single" w:sz="4" w:space="4" w:color="auto"/>
        </w:pBdr>
        <w:rPr>
          <w:b/>
          <w:caps/>
          <w:szCs w:val="22"/>
        </w:rPr>
      </w:pPr>
      <w:r w:rsidRPr="00AA52FA">
        <w:rPr>
          <w:b/>
          <w:caps/>
          <w:szCs w:val="22"/>
        </w:rPr>
        <w:lastRenderedPageBreak/>
        <w:t xml:space="preserve">Informacija ant </w:t>
      </w:r>
      <w:r w:rsidRPr="00AA52FA">
        <w:rPr>
          <w:b/>
          <w:szCs w:val="22"/>
        </w:rPr>
        <w:t>IŠORINĖS</w:t>
      </w:r>
      <w:r w:rsidRPr="00AA52FA">
        <w:rPr>
          <w:szCs w:val="22"/>
        </w:rPr>
        <w:t xml:space="preserve"> </w:t>
      </w:r>
      <w:r w:rsidRPr="00AA52FA">
        <w:rPr>
          <w:b/>
          <w:caps/>
          <w:szCs w:val="22"/>
        </w:rPr>
        <w:t xml:space="preserve">pakuotės </w:t>
      </w:r>
    </w:p>
    <w:p w14:paraId="67346044" w14:textId="77777777" w:rsidR="00D706A7" w:rsidRPr="00AA52FA" w:rsidRDefault="00D706A7" w:rsidP="00D706A7">
      <w:pPr>
        <w:pBdr>
          <w:top w:val="single" w:sz="4" w:space="1" w:color="auto"/>
          <w:left w:val="single" w:sz="4" w:space="4" w:color="auto"/>
          <w:bottom w:val="single" w:sz="4" w:space="1" w:color="auto"/>
          <w:right w:val="single" w:sz="4" w:space="4" w:color="auto"/>
        </w:pBdr>
        <w:ind w:left="567" w:hanging="567"/>
        <w:rPr>
          <w:szCs w:val="22"/>
        </w:rPr>
      </w:pPr>
    </w:p>
    <w:p w14:paraId="5F5DECCA" w14:textId="77777777" w:rsidR="00D706A7" w:rsidRPr="00AA52FA" w:rsidRDefault="00D706A7" w:rsidP="00D706A7">
      <w:pPr>
        <w:pBdr>
          <w:top w:val="single" w:sz="4" w:space="1" w:color="auto"/>
          <w:left w:val="single" w:sz="4" w:space="4" w:color="auto"/>
          <w:bottom w:val="single" w:sz="4" w:space="1" w:color="auto"/>
          <w:right w:val="single" w:sz="4" w:space="4" w:color="auto"/>
        </w:pBdr>
        <w:ind w:left="567" w:hanging="567"/>
        <w:rPr>
          <w:b/>
          <w:caps/>
          <w:szCs w:val="22"/>
        </w:rPr>
      </w:pPr>
      <w:r w:rsidRPr="00AA52FA">
        <w:rPr>
          <w:b/>
          <w:caps/>
          <w:szCs w:val="22"/>
        </w:rPr>
        <w:t>KARTONO DĖŽUTĖ</w:t>
      </w:r>
    </w:p>
    <w:p w14:paraId="3151E44A" w14:textId="77777777" w:rsidR="00D706A7" w:rsidRPr="00AA52FA" w:rsidRDefault="00D706A7" w:rsidP="00D706A7">
      <w:pPr>
        <w:ind w:left="567" w:hanging="567"/>
        <w:rPr>
          <w:szCs w:val="22"/>
        </w:rPr>
      </w:pPr>
    </w:p>
    <w:p w14:paraId="2DAFBBBB" w14:textId="77777777" w:rsidR="00D706A7" w:rsidRPr="00AA52FA" w:rsidRDefault="00D706A7" w:rsidP="00D706A7">
      <w:pPr>
        <w:ind w:left="567" w:hanging="567"/>
        <w:rPr>
          <w:szCs w:val="22"/>
        </w:rPr>
      </w:pPr>
    </w:p>
    <w:p w14:paraId="49C1CE66" w14:textId="77777777" w:rsidR="00D706A7" w:rsidRPr="00AA52FA" w:rsidRDefault="00D706A7" w:rsidP="00D706A7">
      <w:pPr>
        <w:pBdr>
          <w:top w:val="single" w:sz="4" w:space="1" w:color="auto"/>
          <w:left w:val="single" w:sz="4" w:space="4" w:color="auto"/>
          <w:bottom w:val="single" w:sz="4" w:space="1" w:color="auto"/>
          <w:right w:val="single" w:sz="4" w:space="4" w:color="auto"/>
        </w:pBdr>
        <w:ind w:left="567" w:hanging="567"/>
        <w:rPr>
          <w:b/>
          <w:caps/>
          <w:szCs w:val="22"/>
        </w:rPr>
      </w:pPr>
      <w:r w:rsidRPr="00AA52FA">
        <w:rPr>
          <w:b/>
          <w:caps/>
          <w:szCs w:val="22"/>
        </w:rPr>
        <w:t>1.</w:t>
      </w:r>
      <w:r w:rsidRPr="00AA52FA">
        <w:rPr>
          <w:b/>
          <w:caps/>
          <w:szCs w:val="22"/>
        </w:rPr>
        <w:tab/>
        <w:t>vaistinio preparato pavadinimas</w:t>
      </w:r>
    </w:p>
    <w:p w14:paraId="2B17F440" w14:textId="77777777" w:rsidR="00D706A7" w:rsidRPr="00AA52FA" w:rsidRDefault="00D706A7" w:rsidP="00D706A7">
      <w:pPr>
        <w:ind w:left="567" w:hanging="567"/>
        <w:rPr>
          <w:szCs w:val="22"/>
        </w:rPr>
      </w:pPr>
    </w:p>
    <w:p w14:paraId="510202E1" w14:textId="77777777" w:rsidR="00D706A7" w:rsidRPr="00AA52FA" w:rsidRDefault="00D706A7" w:rsidP="00D706A7">
      <w:pPr>
        <w:ind w:left="567" w:hanging="567"/>
        <w:rPr>
          <w:szCs w:val="22"/>
        </w:rPr>
      </w:pPr>
      <w:r w:rsidRPr="00AA52FA">
        <w:rPr>
          <w:szCs w:val="22"/>
        </w:rPr>
        <w:t>PAN–CEFAZOLIN 1 g milteliai injekciniam arba infuziniam tirpalui</w:t>
      </w:r>
    </w:p>
    <w:p w14:paraId="55356474" w14:textId="77777777" w:rsidR="00D706A7" w:rsidRPr="00AA52FA" w:rsidRDefault="00D706A7" w:rsidP="00D706A7">
      <w:pPr>
        <w:ind w:left="567" w:hanging="567"/>
        <w:rPr>
          <w:szCs w:val="22"/>
        </w:rPr>
      </w:pPr>
      <w:proofErr w:type="spellStart"/>
      <w:r w:rsidRPr="00AA52FA">
        <w:rPr>
          <w:szCs w:val="22"/>
        </w:rPr>
        <w:t>Cefazolinum</w:t>
      </w:r>
      <w:proofErr w:type="spellEnd"/>
    </w:p>
    <w:p w14:paraId="7C5B937F" w14:textId="77777777" w:rsidR="00D706A7" w:rsidRPr="00AA52FA" w:rsidRDefault="00D706A7" w:rsidP="00D706A7">
      <w:pPr>
        <w:ind w:left="567" w:hanging="567"/>
        <w:rPr>
          <w:szCs w:val="22"/>
        </w:rPr>
      </w:pPr>
    </w:p>
    <w:p w14:paraId="60367BC7" w14:textId="77777777" w:rsidR="00D706A7" w:rsidRPr="00AA52FA" w:rsidRDefault="00D706A7" w:rsidP="00D706A7">
      <w:pPr>
        <w:ind w:left="567" w:hanging="567"/>
        <w:rPr>
          <w:szCs w:val="22"/>
        </w:rPr>
      </w:pPr>
    </w:p>
    <w:p w14:paraId="253758E3" w14:textId="77777777" w:rsidR="00D706A7" w:rsidRPr="00AA52FA" w:rsidRDefault="00D706A7" w:rsidP="00D706A7">
      <w:pPr>
        <w:pBdr>
          <w:top w:val="single" w:sz="4" w:space="1" w:color="auto"/>
          <w:left w:val="single" w:sz="4" w:space="4" w:color="auto"/>
          <w:bottom w:val="single" w:sz="4" w:space="1" w:color="auto"/>
          <w:right w:val="single" w:sz="4" w:space="4" w:color="auto"/>
        </w:pBdr>
        <w:ind w:left="567" w:hanging="567"/>
        <w:rPr>
          <w:b/>
          <w:caps/>
          <w:szCs w:val="22"/>
        </w:rPr>
      </w:pPr>
      <w:r w:rsidRPr="00AA52FA">
        <w:rPr>
          <w:b/>
          <w:caps/>
          <w:szCs w:val="22"/>
        </w:rPr>
        <w:t>2.</w:t>
      </w:r>
      <w:r w:rsidRPr="00AA52FA">
        <w:rPr>
          <w:b/>
          <w:caps/>
          <w:szCs w:val="22"/>
        </w:rPr>
        <w:tab/>
        <w:t xml:space="preserve">veikliOJI medžiagA ir JOS kiekis </w:t>
      </w:r>
    </w:p>
    <w:p w14:paraId="5759BCE7" w14:textId="77777777" w:rsidR="00D706A7" w:rsidRPr="00AA52FA" w:rsidRDefault="00D706A7" w:rsidP="00D706A7">
      <w:pPr>
        <w:ind w:left="567" w:hanging="567"/>
        <w:rPr>
          <w:szCs w:val="22"/>
        </w:rPr>
      </w:pPr>
    </w:p>
    <w:p w14:paraId="28B0CBDA" w14:textId="77777777" w:rsidR="00D706A7" w:rsidRPr="00AA52FA" w:rsidRDefault="00D706A7" w:rsidP="00D706A7">
      <w:pPr>
        <w:ind w:left="567" w:hanging="567"/>
        <w:rPr>
          <w:szCs w:val="22"/>
        </w:rPr>
      </w:pPr>
      <w:r w:rsidRPr="00AA52FA">
        <w:rPr>
          <w:szCs w:val="22"/>
        </w:rPr>
        <w:t xml:space="preserve">Viename buteliuke yra 1 g </w:t>
      </w:r>
      <w:proofErr w:type="spellStart"/>
      <w:r w:rsidRPr="00AA52FA">
        <w:rPr>
          <w:szCs w:val="22"/>
        </w:rPr>
        <w:t>cefazolino</w:t>
      </w:r>
      <w:proofErr w:type="spellEnd"/>
      <w:r w:rsidRPr="00AA52FA">
        <w:rPr>
          <w:szCs w:val="22"/>
        </w:rPr>
        <w:t xml:space="preserve"> (</w:t>
      </w:r>
      <w:proofErr w:type="spellStart"/>
      <w:r w:rsidRPr="00AA52FA">
        <w:rPr>
          <w:szCs w:val="22"/>
        </w:rPr>
        <w:t>cefazolino</w:t>
      </w:r>
      <w:proofErr w:type="spellEnd"/>
      <w:r w:rsidRPr="00AA52FA">
        <w:rPr>
          <w:szCs w:val="22"/>
        </w:rPr>
        <w:t xml:space="preserve"> natrio druskos pavidalu).</w:t>
      </w:r>
    </w:p>
    <w:p w14:paraId="21892D2F" w14:textId="77777777" w:rsidR="00D706A7" w:rsidRPr="00AA52FA" w:rsidRDefault="00D706A7" w:rsidP="00D706A7">
      <w:pPr>
        <w:ind w:left="567" w:hanging="567"/>
        <w:rPr>
          <w:szCs w:val="22"/>
        </w:rPr>
      </w:pPr>
    </w:p>
    <w:p w14:paraId="26972663" w14:textId="77777777" w:rsidR="00D706A7" w:rsidRPr="00AA52FA" w:rsidRDefault="00D706A7" w:rsidP="00D706A7">
      <w:pPr>
        <w:ind w:left="567" w:hanging="567"/>
        <w:rPr>
          <w:caps/>
          <w:szCs w:val="22"/>
        </w:rPr>
      </w:pPr>
    </w:p>
    <w:p w14:paraId="0FA8744B" w14:textId="77777777" w:rsidR="00D706A7" w:rsidRPr="00AA52FA" w:rsidRDefault="00D706A7" w:rsidP="00D706A7">
      <w:pPr>
        <w:pBdr>
          <w:top w:val="single" w:sz="4" w:space="1" w:color="auto"/>
          <w:left w:val="single" w:sz="4" w:space="4" w:color="auto"/>
          <w:bottom w:val="single" w:sz="4" w:space="1" w:color="auto"/>
          <w:right w:val="single" w:sz="4" w:space="4" w:color="auto"/>
        </w:pBdr>
        <w:ind w:left="567" w:hanging="567"/>
        <w:rPr>
          <w:b/>
          <w:caps/>
          <w:szCs w:val="22"/>
        </w:rPr>
      </w:pPr>
      <w:r w:rsidRPr="00AA52FA">
        <w:rPr>
          <w:b/>
          <w:caps/>
          <w:szCs w:val="22"/>
        </w:rPr>
        <w:t>3.</w:t>
      </w:r>
      <w:r w:rsidRPr="00AA52FA">
        <w:rPr>
          <w:b/>
          <w:caps/>
          <w:szCs w:val="22"/>
        </w:rPr>
        <w:tab/>
        <w:t>pagalbinių medžiagų sąrašas</w:t>
      </w:r>
    </w:p>
    <w:p w14:paraId="4C8209EF" w14:textId="77777777" w:rsidR="00D706A7" w:rsidRPr="00AA52FA" w:rsidRDefault="00D706A7" w:rsidP="00D706A7">
      <w:pPr>
        <w:ind w:left="567" w:hanging="567"/>
        <w:rPr>
          <w:caps/>
          <w:szCs w:val="22"/>
        </w:rPr>
      </w:pPr>
    </w:p>
    <w:p w14:paraId="33C3E181" w14:textId="77777777" w:rsidR="00D706A7" w:rsidRPr="00AA52FA" w:rsidRDefault="00D706A7" w:rsidP="00D706A7">
      <w:pPr>
        <w:ind w:left="567" w:hanging="567"/>
        <w:rPr>
          <w:caps/>
          <w:szCs w:val="22"/>
        </w:rPr>
      </w:pPr>
    </w:p>
    <w:p w14:paraId="7CAED6DE" w14:textId="11A43CC2" w:rsidR="00D706A7" w:rsidRPr="00AA52FA" w:rsidRDefault="00D706A7" w:rsidP="00D706A7">
      <w:pPr>
        <w:pBdr>
          <w:top w:val="single" w:sz="4" w:space="1" w:color="auto"/>
          <w:left w:val="single" w:sz="4" w:space="4" w:color="auto"/>
          <w:bottom w:val="single" w:sz="4" w:space="1" w:color="auto"/>
          <w:right w:val="single" w:sz="4" w:space="4" w:color="auto"/>
        </w:pBdr>
        <w:ind w:left="567" w:hanging="567"/>
        <w:rPr>
          <w:b/>
          <w:caps/>
          <w:szCs w:val="22"/>
        </w:rPr>
      </w:pPr>
      <w:r w:rsidRPr="00AA52FA">
        <w:rPr>
          <w:b/>
          <w:caps/>
          <w:szCs w:val="22"/>
        </w:rPr>
        <w:t>4.</w:t>
      </w:r>
      <w:r w:rsidRPr="00AA52FA">
        <w:rPr>
          <w:b/>
          <w:caps/>
          <w:szCs w:val="22"/>
        </w:rPr>
        <w:tab/>
      </w:r>
      <w:r w:rsidRPr="00B34FA1">
        <w:rPr>
          <w:b/>
          <w:noProof/>
          <w:szCs w:val="24"/>
        </w:rPr>
        <w:t xml:space="preserve">FARMACINĖ </w:t>
      </w:r>
      <w:r w:rsidRPr="00AA52FA">
        <w:rPr>
          <w:b/>
          <w:caps/>
          <w:szCs w:val="22"/>
        </w:rPr>
        <w:t>forma ir KIEKIS PAKUOTĖJE</w:t>
      </w:r>
    </w:p>
    <w:p w14:paraId="5A760E04" w14:textId="77777777" w:rsidR="00D706A7" w:rsidRPr="00AA52FA" w:rsidRDefault="00D706A7" w:rsidP="00D706A7">
      <w:pPr>
        <w:ind w:left="567" w:hanging="567"/>
        <w:rPr>
          <w:caps/>
          <w:szCs w:val="22"/>
        </w:rPr>
      </w:pPr>
    </w:p>
    <w:p w14:paraId="7E048398" w14:textId="77777777" w:rsidR="00D706A7" w:rsidRPr="00AA52FA" w:rsidRDefault="00D706A7" w:rsidP="00D706A7">
      <w:pPr>
        <w:ind w:left="567" w:hanging="567"/>
        <w:rPr>
          <w:szCs w:val="22"/>
        </w:rPr>
      </w:pPr>
      <w:r w:rsidRPr="006E262A">
        <w:rPr>
          <w:szCs w:val="22"/>
          <w:highlight w:val="lightGray"/>
        </w:rPr>
        <w:t>Milteliai injekciniam arba infuziniam tirpalui</w:t>
      </w:r>
    </w:p>
    <w:p w14:paraId="0E395DC0" w14:textId="77777777" w:rsidR="00D706A7" w:rsidRPr="00AA52FA" w:rsidRDefault="00D706A7" w:rsidP="00D706A7">
      <w:pPr>
        <w:ind w:left="567" w:hanging="567"/>
        <w:rPr>
          <w:szCs w:val="22"/>
        </w:rPr>
      </w:pPr>
      <w:r w:rsidRPr="00AA52FA">
        <w:rPr>
          <w:szCs w:val="22"/>
        </w:rPr>
        <w:t>50 buteliukų</w:t>
      </w:r>
    </w:p>
    <w:p w14:paraId="49CE4838" w14:textId="77777777" w:rsidR="00D706A7" w:rsidRPr="00AA52FA" w:rsidRDefault="00D706A7" w:rsidP="00D706A7">
      <w:pPr>
        <w:ind w:left="567" w:hanging="567"/>
        <w:rPr>
          <w:szCs w:val="22"/>
        </w:rPr>
      </w:pPr>
    </w:p>
    <w:p w14:paraId="09B57266" w14:textId="77777777" w:rsidR="00D706A7" w:rsidRPr="00AA52FA" w:rsidRDefault="00D706A7" w:rsidP="00D706A7">
      <w:pPr>
        <w:ind w:left="567" w:hanging="567"/>
        <w:rPr>
          <w:caps/>
          <w:szCs w:val="22"/>
        </w:rPr>
      </w:pPr>
    </w:p>
    <w:p w14:paraId="10F275AB" w14:textId="77777777" w:rsidR="00D706A7" w:rsidRPr="00AA52FA" w:rsidRDefault="00D706A7" w:rsidP="00D706A7">
      <w:pPr>
        <w:pBdr>
          <w:top w:val="single" w:sz="4" w:space="1" w:color="auto"/>
          <w:left w:val="single" w:sz="4" w:space="4" w:color="auto"/>
          <w:bottom w:val="single" w:sz="4" w:space="1" w:color="auto"/>
          <w:right w:val="single" w:sz="4" w:space="4" w:color="auto"/>
        </w:pBdr>
        <w:ind w:left="567" w:hanging="567"/>
        <w:rPr>
          <w:b/>
          <w:caps/>
          <w:szCs w:val="22"/>
        </w:rPr>
      </w:pPr>
      <w:r w:rsidRPr="00AA52FA">
        <w:rPr>
          <w:b/>
          <w:caps/>
          <w:szCs w:val="22"/>
        </w:rPr>
        <w:t>5.</w:t>
      </w:r>
      <w:r w:rsidRPr="00AA52FA">
        <w:rPr>
          <w:b/>
          <w:caps/>
          <w:szCs w:val="22"/>
        </w:rPr>
        <w:tab/>
        <w:t>vartojimo METODAS IR būdas</w:t>
      </w:r>
    </w:p>
    <w:p w14:paraId="4098E6F4" w14:textId="77777777" w:rsidR="00D706A7" w:rsidRPr="00AA52FA" w:rsidRDefault="00D706A7" w:rsidP="00D706A7">
      <w:pPr>
        <w:ind w:left="567" w:hanging="567"/>
        <w:rPr>
          <w:caps/>
          <w:szCs w:val="22"/>
        </w:rPr>
      </w:pPr>
    </w:p>
    <w:p w14:paraId="44E10392" w14:textId="77777777" w:rsidR="00D706A7" w:rsidRPr="00AA52FA" w:rsidRDefault="00D706A7" w:rsidP="00D706A7">
      <w:pPr>
        <w:ind w:left="567" w:hanging="567"/>
        <w:rPr>
          <w:szCs w:val="22"/>
        </w:rPr>
      </w:pPr>
      <w:r w:rsidRPr="00AA52FA">
        <w:rPr>
          <w:szCs w:val="22"/>
        </w:rPr>
        <w:t>Vartoti į raumenis ar į veną.</w:t>
      </w:r>
    </w:p>
    <w:p w14:paraId="0752C538" w14:textId="64BB995E" w:rsidR="00D706A7" w:rsidRPr="00AA52FA" w:rsidRDefault="00D706A7" w:rsidP="00D706A7">
      <w:pPr>
        <w:ind w:left="567" w:hanging="567"/>
        <w:rPr>
          <w:szCs w:val="22"/>
        </w:rPr>
      </w:pPr>
      <w:r w:rsidRPr="00AA52FA">
        <w:rPr>
          <w:szCs w:val="22"/>
        </w:rPr>
        <w:t>Prieš vartojimą perskaity</w:t>
      </w:r>
      <w:r>
        <w:rPr>
          <w:szCs w:val="22"/>
        </w:rPr>
        <w:t>kite</w:t>
      </w:r>
      <w:r w:rsidRPr="00AA52FA">
        <w:rPr>
          <w:szCs w:val="22"/>
        </w:rPr>
        <w:t xml:space="preserve"> pakuotės lapelį.</w:t>
      </w:r>
    </w:p>
    <w:p w14:paraId="0D64AC45" w14:textId="77777777" w:rsidR="00D706A7" w:rsidRPr="00AA52FA" w:rsidRDefault="00D706A7" w:rsidP="00D706A7">
      <w:pPr>
        <w:ind w:left="567" w:hanging="567"/>
        <w:rPr>
          <w:szCs w:val="22"/>
        </w:rPr>
      </w:pPr>
    </w:p>
    <w:p w14:paraId="6A318C02" w14:textId="77777777" w:rsidR="00D706A7" w:rsidRPr="00AA52FA" w:rsidRDefault="00D706A7" w:rsidP="00D706A7">
      <w:pPr>
        <w:ind w:left="567" w:hanging="567"/>
        <w:rPr>
          <w:caps/>
          <w:szCs w:val="22"/>
        </w:rPr>
      </w:pPr>
    </w:p>
    <w:p w14:paraId="09D52ABB" w14:textId="36223CA1" w:rsidR="00D706A7" w:rsidRPr="00AA52FA" w:rsidRDefault="00D706A7" w:rsidP="00D706A7">
      <w:pPr>
        <w:pBdr>
          <w:top w:val="single" w:sz="4" w:space="1" w:color="auto"/>
          <w:left w:val="single" w:sz="4" w:space="4" w:color="auto"/>
          <w:bottom w:val="single" w:sz="4" w:space="1" w:color="auto"/>
          <w:right w:val="single" w:sz="4" w:space="4" w:color="auto"/>
        </w:pBdr>
        <w:ind w:left="720" w:hanging="720"/>
        <w:rPr>
          <w:b/>
          <w:caps/>
          <w:szCs w:val="22"/>
        </w:rPr>
      </w:pPr>
      <w:r w:rsidRPr="00AA52FA">
        <w:rPr>
          <w:b/>
          <w:caps/>
          <w:szCs w:val="22"/>
        </w:rPr>
        <w:t>6.</w:t>
      </w:r>
      <w:r w:rsidRPr="00AA52FA">
        <w:rPr>
          <w:b/>
          <w:caps/>
          <w:szCs w:val="22"/>
        </w:rPr>
        <w:tab/>
        <w:t>SPECIALUS Įspėjimas</w:t>
      </w:r>
      <w:r w:rsidRPr="00AA52FA">
        <w:rPr>
          <w:szCs w:val="22"/>
        </w:rPr>
        <w:t xml:space="preserve">, </w:t>
      </w:r>
      <w:r w:rsidRPr="00B34FA1">
        <w:rPr>
          <w:b/>
          <w:noProof/>
          <w:szCs w:val="24"/>
        </w:rPr>
        <w:t xml:space="preserve">KAD </w:t>
      </w:r>
      <w:r w:rsidRPr="00AA52FA">
        <w:rPr>
          <w:b/>
          <w:szCs w:val="22"/>
        </w:rPr>
        <w:t xml:space="preserve">VAISTINĮ PREPARATĄ BŪTINA LAIKYTI </w:t>
      </w:r>
      <w:r w:rsidRPr="00AA52FA">
        <w:rPr>
          <w:b/>
          <w:caps/>
          <w:szCs w:val="22"/>
        </w:rPr>
        <w:t xml:space="preserve">vaikams nepastebimoje </w:t>
      </w:r>
      <w:r>
        <w:rPr>
          <w:b/>
          <w:caps/>
          <w:szCs w:val="22"/>
        </w:rPr>
        <w:t xml:space="preserve">ir </w:t>
      </w:r>
      <w:r w:rsidRPr="00AA52FA">
        <w:rPr>
          <w:b/>
          <w:caps/>
          <w:szCs w:val="22"/>
        </w:rPr>
        <w:t>nepasiekiamoje vietoje</w:t>
      </w:r>
    </w:p>
    <w:p w14:paraId="51D50107" w14:textId="77777777" w:rsidR="00D706A7" w:rsidRPr="00AA52FA" w:rsidRDefault="00D706A7" w:rsidP="00D706A7">
      <w:pPr>
        <w:ind w:left="567" w:hanging="567"/>
        <w:rPr>
          <w:szCs w:val="22"/>
        </w:rPr>
      </w:pPr>
    </w:p>
    <w:p w14:paraId="7395531D" w14:textId="5A7CB970" w:rsidR="00D706A7" w:rsidRPr="00AA52FA" w:rsidRDefault="00D706A7" w:rsidP="00D706A7">
      <w:pPr>
        <w:ind w:left="567" w:hanging="567"/>
        <w:rPr>
          <w:szCs w:val="22"/>
        </w:rPr>
      </w:pPr>
      <w:r w:rsidRPr="00AA52FA">
        <w:rPr>
          <w:szCs w:val="22"/>
        </w:rPr>
        <w:t xml:space="preserve">Laikyti vaikams nepastebimoje </w:t>
      </w:r>
      <w:r>
        <w:rPr>
          <w:szCs w:val="22"/>
        </w:rPr>
        <w:t xml:space="preserve">ir </w:t>
      </w:r>
      <w:r w:rsidRPr="00AA52FA">
        <w:rPr>
          <w:szCs w:val="22"/>
        </w:rPr>
        <w:t>nepasiekiamoje vietoje.</w:t>
      </w:r>
    </w:p>
    <w:p w14:paraId="42A27D1D" w14:textId="77777777" w:rsidR="00D706A7" w:rsidRPr="00AA52FA" w:rsidRDefault="00D706A7" w:rsidP="00D706A7">
      <w:pPr>
        <w:ind w:left="567" w:hanging="567"/>
        <w:rPr>
          <w:szCs w:val="22"/>
        </w:rPr>
      </w:pPr>
    </w:p>
    <w:p w14:paraId="6EA6ABDB" w14:textId="77777777" w:rsidR="00D706A7" w:rsidRPr="00AA52FA" w:rsidRDefault="00D706A7" w:rsidP="00D706A7">
      <w:pPr>
        <w:ind w:left="567" w:hanging="567"/>
        <w:rPr>
          <w:szCs w:val="22"/>
        </w:rPr>
      </w:pPr>
    </w:p>
    <w:p w14:paraId="0B1BE719" w14:textId="77777777" w:rsidR="00D706A7" w:rsidRPr="00AA52FA" w:rsidRDefault="00D706A7" w:rsidP="00D706A7">
      <w:pPr>
        <w:pBdr>
          <w:top w:val="single" w:sz="4" w:space="1" w:color="auto"/>
          <w:left w:val="single" w:sz="4" w:space="4" w:color="auto"/>
          <w:bottom w:val="single" w:sz="4" w:space="1" w:color="auto"/>
          <w:right w:val="single" w:sz="4" w:space="4" w:color="auto"/>
        </w:pBdr>
        <w:ind w:left="567" w:hanging="567"/>
        <w:rPr>
          <w:b/>
          <w:caps/>
          <w:szCs w:val="22"/>
        </w:rPr>
      </w:pPr>
      <w:r w:rsidRPr="00AA52FA">
        <w:rPr>
          <w:b/>
          <w:caps/>
          <w:szCs w:val="22"/>
        </w:rPr>
        <w:t>7.</w:t>
      </w:r>
      <w:r w:rsidRPr="00AA52FA">
        <w:rPr>
          <w:b/>
          <w:caps/>
          <w:szCs w:val="22"/>
        </w:rPr>
        <w:tab/>
        <w:t>kitas specialus Įspėjimas (jei reikia)</w:t>
      </w:r>
    </w:p>
    <w:p w14:paraId="487D6B58" w14:textId="77777777" w:rsidR="00D706A7" w:rsidRPr="00AA52FA" w:rsidRDefault="00D706A7" w:rsidP="00D706A7">
      <w:pPr>
        <w:ind w:left="567" w:hanging="567"/>
        <w:rPr>
          <w:caps/>
          <w:szCs w:val="22"/>
        </w:rPr>
      </w:pPr>
    </w:p>
    <w:p w14:paraId="0E8BF0D4" w14:textId="7DE2EC6E" w:rsidR="00D706A7" w:rsidRPr="00AA52FA" w:rsidRDefault="00D706A7" w:rsidP="00D706A7">
      <w:pPr>
        <w:ind w:left="567" w:hanging="567"/>
        <w:rPr>
          <w:caps/>
          <w:szCs w:val="22"/>
        </w:rPr>
      </w:pPr>
      <w:r>
        <w:rPr>
          <w:szCs w:val="22"/>
        </w:rPr>
        <w:t>Vaisto</w:t>
      </w:r>
      <w:r w:rsidRPr="00AA52FA">
        <w:rPr>
          <w:szCs w:val="22"/>
        </w:rPr>
        <w:t xml:space="preserve"> sudėtyje yra natrio.</w:t>
      </w:r>
    </w:p>
    <w:p w14:paraId="29A2B109" w14:textId="77777777" w:rsidR="00D706A7" w:rsidRPr="00AA52FA" w:rsidRDefault="00D706A7" w:rsidP="00D706A7">
      <w:pPr>
        <w:ind w:left="567" w:hanging="567"/>
        <w:rPr>
          <w:caps/>
          <w:szCs w:val="22"/>
        </w:rPr>
      </w:pPr>
    </w:p>
    <w:p w14:paraId="616E6CB3" w14:textId="77777777" w:rsidR="00D706A7" w:rsidRPr="00AA52FA" w:rsidRDefault="00D706A7" w:rsidP="00D706A7">
      <w:pPr>
        <w:ind w:left="567" w:hanging="567"/>
        <w:rPr>
          <w:caps/>
          <w:szCs w:val="22"/>
        </w:rPr>
      </w:pPr>
    </w:p>
    <w:p w14:paraId="644D0556" w14:textId="77777777" w:rsidR="00D706A7" w:rsidRPr="00AA52FA" w:rsidRDefault="00D706A7" w:rsidP="00D706A7">
      <w:pPr>
        <w:pBdr>
          <w:top w:val="single" w:sz="4" w:space="1" w:color="auto"/>
          <w:left w:val="single" w:sz="4" w:space="4" w:color="auto"/>
          <w:bottom w:val="single" w:sz="4" w:space="1" w:color="auto"/>
          <w:right w:val="single" w:sz="4" w:space="4" w:color="auto"/>
        </w:pBdr>
        <w:ind w:left="567" w:hanging="567"/>
        <w:rPr>
          <w:b/>
          <w:caps/>
          <w:szCs w:val="22"/>
        </w:rPr>
      </w:pPr>
      <w:r w:rsidRPr="00AA52FA">
        <w:rPr>
          <w:b/>
          <w:caps/>
          <w:szCs w:val="22"/>
        </w:rPr>
        <w:t>8.</w:t>
      </w:r>
      <w:r w:rsidRPr="00AA52FA">
        <w:rPr>
          <w:b/>
          <w:caps/>
          <w:szCs w:val="22"/>
        </w:rPr>
        <w:tab/>
        <w:t>tinkamumo laikas</w:t>
      </w:r>
    </w:p>
    <w:p w14:paraId="79D2AD2C" w14:textId="77777777" w:rsidR="00D706A7" w:rsidRPr="00AA52FA" w:rsidRDefault="00D706A7" w:rsidP="00D706A7">
      <w:pPr>
        <w:ind w:left="567" w:hanging="567"/>
        <w:rPr>
          <w:szCs w:val="22"/>
        </w:rPr>
      </w:pPr>
    </w:p>
    <w:p w14:paraId="224A77A2" w14:textId="77777777" w:rsidR="00D706A7" w:rsidRPr="00AA52FA" w:rsidRDefault="00D706A7" w:rsidP="00D706A7">
      <w:pPr>
        <w:ind w:left="567" w:hanging="567"/>
        <w:rPr>
          <w:szCs w:val="22"/>
        </w:rPr>
      </w:pPr>
      <w:r w:rsidRPr="00AA52FA">
        <w:rPr>
          <w:szCs w:val="22"/>
        </w:rPr>
        <w:t xml:space="preserve">Tinka iki {MMMM/mm} </w:t>
      </w:r>
      <w:r w:rsidRPr="00AA52FA">
        <w:rPr>
          <w:i/>
          <w:szCs w:val="22"/>
        </w:rPr>
        <w:t>[metai, mėnuo]</w:t>
      </w:r>
    </w:p>
    <w:p w14:paraId="1DDC4511" w14:textId="77777777" w:rsidR="00D706A7" w:rsidRPr="00AA52FA" w:rsidRDefault="00D706A7" w:rsidP="00D706A7">
      <w:pPr>
        <w:tabs>
          <w:tab w:val="left" w:pos="567"/>
        </w:tabs>
        <w:jc w:val="both"/>
        <w:rPr>
          <w:szCs w:val="22"/>
        </w:rPr>
      </w:pPr>
      <w:r w:rsidRPr="00AA52FA">
        <w:rPr>
          <w:szCs w:val="22"/>
        </w:rPr>
        <w:t>Paruošto tirpalo tinkamumo laikas, laikant šaldytuve (2 </w:t>
      </w:r>
      <w:r w:rsidRPr="00AA52FA">
        <w:rPr>
          <w:szCs w:val="22"/>
        </w:rPr>
        <w:sym w:font="Symbol" w:char="F0B0"/>
      </w:r>
      <w:r w:rsidRPr="00AA52FA">
        <w:rPr>
          <w:szCs w:val="22"/>
        </w:rPr>
        <w:t xml:space="preserve">C – 8 </w:t>
      </w:r>
      <w:r w:rsidRPr="00AA52FA">
        <w:rPr>
          <w:szCs w:val="22"/>
        </w:rPr>
        <w:sym w:font="Symbol" w:char="F0B0"/>
      </w:r>
      <w:r w:rsidRPr="00AA52FA">
        <w:rPr>
          <w:szCs w:val="22"/>
        </w:rPr>
        <w:t>C), yra 24 valandos. </w:t>
      </w:r>
    </w:p>
    <w:p w14:paraId="26524E08" w14:textId="77777777" w:rsidR="00D706A7" w:rsidRPr="00AA52FA" w:rsidRDefault="00D706A7" w:rsidP="00D706A7">
      <w:pPr>
        <w:ind w:left="567" w:hanging="567"/>
        <w:rPr>
          <w:szCs w:val="22"/>
        </w:rPr>
      </w:pPr>
    </w:p>
    <w:p w14:paraId="3E884CDE" w14:textId="77777777" w:rsidR="00D706A7" w:rsidRPr="00AA52FA" w:rsidRDefault="00D706A7" w:rsidP="00D706A7">
      <w:pPr>
        <w:ind w:left="567" w:hanging="567"/>
        <w:rPr>
          <w:szCs w:val="22"/>
        </w:rPr>
      </w:pPr>
    </w:p>
    <w:p w14:paraId="0DF9B0D3" w14:textId="77777777" w:rsidR="00D706A7" w:rsidRPr="00AA52FA" w:rsidRDefault="00D706A7" w:rsidP="00D706A7">
      <w:pPr>
        <w:pBdr>
          <w:top w:val="single" w:sz="4" w:space="1" w:color="auto"/>
          <w:left w:val="single" w:sz="4" w:space="4" w:color="auto"/>
          <w:bottom w:val="single" w:sz="4" w:space="1" w:color="auto"/>
          <w:right w:val="single" w:sz="4" w:space="4" w:color="auto"/>
        </w:pBdr>
        <w:ind w:left="567" w:hanging="567"/>
        <w:rPr>
          <w:b/>
          <w:caps/>
          <w:szCs w:val="22"/>
        </w:rPr>
      </w:pPr>
      <w:r w:rsidRPr="00AA52FA">
        <w:rPr>
          <w:b/>
          <w:caps/>
          <w:szCs w:val="22"/>
        </w:rPr>
        <w:t>9.</w:t>
      </w:r>
      <w:r w:rsidRPr="00AA52FA">
        <w:rPr>
          <w:b/>
          <w:caps/>
          <w:szCs w:val="22"/>
        </w:rPr>
        <w:tab/>
        <w:t>SPECIALIOS laikymo sąlygos</w:t>
      </w:r>
    </w:p>
    <w:p w14:paraId="3F014FC4" w14:textId="77777777" w:rsidR="00D706A7" w:rsidRPr="00AA52FA" w:rsidRDefault="00D706A7" w:rsidP="00D706A7">
      <w:pPr>
        <w:ind w:left="567" w:hanging="567"/>
        <w:rPr>
          <w:szCs w:val="22"/>
        </w:rPr>
      </w:pPr>
    </w:p>
    <w:p w14:paraId="305DE620" w14:textId="059523A3" w:rsidR="00D706A7" w:rsidRPr="00AA52FA" w:rsidRDefault="00D706A7" w:rsidP="00D706A7">
      <w:pPr>
        <w:rPr>
          <w:szCs w:val="22"/>
        </w:rPr>
      </w:pPr>
      <w:r w:rsidRPr="00AA52FA">
        <w:rPr>
          <w:szCs w:val="22"/>
        </w:rPr>
        <w:t xml:space="preserve">Laikyti ne aukštesnėje kaip 25 </w:t>
      </w:r>
      <w:r w:rsidRPr="00AA52FA">
        <w:rPr>
          <w:szCs w:val="22"/>
        </w:rPr>
        <w:sym w:font="Symbol" w:char="F0B0"/>
      </w:r>
      <w:r w:rsidRPr="00AA52FA">
        <w:rPr>
          <w:szCs w:val="22"/>
        </w:rPr>
        <w:t xml:space="preserve">C temperatūroje. Buteliuką laikyti išorinėje dėžutėje, kad </w:t>
      </w:r>
      <w:r>
        <w:rPr>
          <w:szCs w:val="22"/>
        </w:rPr>
        <w:t>vaistas</w:t>
      </w:r>
      <w:r w:rsidRPr="00AA52FA">
        <w:rPr>
          <w:szCs w:val="22"/>
        </w:rPr>
        <w:t xml:space="preserve"> būtų apsaugotas nuo šviesos.</w:t>
      </w:r>
    </w:p>
    <w:p w14:paraId="1D521DE3" w14:textId="77777777" w:rsidR="00D706A7" w:rsidRPr="00AA52FA" w:rsidRDefault="00D706A7" w:rsidP="00D706A7">
      <w:pPr>
        <w:rPr>
          <w:szCs w:val="22"/>
        </w:rPr>
      </w:pPr>
    </w:p>
    <w:p w14:paraId="72515325" w14:textId="77777777" w:rsidR="00D706A7" w:rsidRPr="00AA52FA" w:rsidRDefault="00D706A7" w:rsidP="00D706A7">
      <w:pPr>
        <w:rPr>
          <w:szCs w:val="22"/>
        </w:rPr>
      </w:pPr>
    </w:p>
    <w:p w14:paraId="34EFAFCC" w14:textId="7D7906E3" w:rsidR="00D706A7" w:rsidRPr="00AA52FA" w:rsidRDefault="00D706A7" w:rsidP="00D706A7">
      <w:pPr>
        <w:pBdr>
          <w:top w:val="single" w:sz="4" w:space="0" w:color="auto"/>
          <w:left w:val="single" w:sz="4" w:space="4" w:color="auto"/>
          <w:bottom w:val="single" w:sz="4" w:space="1" w:color="auto"/>
          <w:right w:val="single" w:sz="4" w:space="4" w:color="auto"/>
        </w:pBdr>
        <w:ind w:left="567" w:hanging="567"/>
        <w:rPr>
          <w:b/>
          <w:caps/>
          <w:szCs w:val="22"/>
        </w:rPr>
      </w:pPr>
      <w:r w:rsidRPr="00AA52FA">
        <w:rPr>
          <w:b/>
          <w:caps/>
          <w:szCs w:val="22"/>
        </w:rPr>
        <w:t>10.</w:t>
      </w:r>
      <w:r w:rsidRPr="00AA52FA">
        <w:rPr>
          <w:b/>
          <w:caps/>
          <w:szCs w:val="22"/>
        </w:rPr>
        <w:tab/>
        <w:t>specialios atsargumo priemonės</w:t>
      </w:r>
      <w:r w:rsidRPr="00AA52FA">
        <w:rPr>
          <w:b/>
          <w:szCs w:val="22"/>
        </w:rPr>
        <w:t xml:space="preserve"> </w:t>
      </w:r>
      <w:r w:rsidRPr="00AA52FA">
        <w:rPr>
          <w:b/>
          <w:caps/>
          <w:szCs w:val="22"/>
        </w:rPr>
        <w:t xml:space="preserve"> </w:t>
      </w:r>
      <w:r w:rsidRPr="00FE5C5B">
        <w:rPr>
          <w:b/>
          <w:caps/>
          <w:szCs w:val="22"/>
        </w:rPr>
        <w:t xml:space="preserve">DĖL NESUVARTOTO </w:t>
      </w:r>
      <w:r w:rsidRPr="00AA52FA">
        <w:rPr>
          <w:b/>
          <w:caps/>
          <w:szCs w:val="22"/>
        </w:rPr>
        <w:t xml:space="preserve">VAISTINIO PREPARATO </w:t>
      </w:r>
      <w:r w:rsidRPr="00B34FA1">
        <w:rPr>
          <w:b/>
          <w:noProof/>
          <w:szCs w:val="24"/>
        </w:rPr>
        <w:t>AR JO ATLIEKŲ TVARKYMO</w:t>
      </w:r>
      <w:r w:rsidRPr="00AA52FA" w:rsidDel="00FE5C5B">
        <w:rPr>
          <w:b/>
          <w:caps/>
          <w:szCs w:val="22"/>
        </w:rPr>
        <w:t xml:space="preserve"> </w:t>
      </w:r>
      <w:r w:rsidRPr="00AA52FA">
        <w:rPr>
          <w:b/>
          <w:caps/>
          <w:szCs w:val="22"/>
        </w:rPr>
        <w:t>(jei reikia)</w:t>
      </w:r>
    </w:p>
    <w:p w14:paraId="6A37FA9A" w14:textId="77777777" w:rsidR="00D706A7" w:rsidRPr="00AA52FA" w:rsidRDefault="00D706A7" w:rsidP="00D706A7">
      <w:pPr>
        <w:ind w:left="567" w:hanging="567"/>
        <w:rPr>
          <w:caps/>
          <w:szCs w:val="22"/>
        </w:rPr>
      </w:pPr>
    </w:p>
    <w:p w14:paraId="0095C974" w14:textId="77777777" w:rsidR="00D706A7" w:rsidRPr="00AA52FA" w:rsidRDefault="00D706A7" w:rsidP="00D706A7">
      <w:pPr>
        <w:ind w:left="567" w:hanging="567"/>
        <w:rPr>
          <w:caps/>
          <w:szCs w:val="22"/>
        </w:rPr>
      </w:pPr>
    </w:p>
    <w:p w14:paraId="0D5E2303" w14:textId="4ED06A13" w:rsidR="00D706A7" w:rsidRPr="00AA52FA" w:rsidRDefault="00D706A7" w:rsidP="00D706A7">
      <w:pPr>
        <w:pBdr>
          <w:top w:val="single" w:sz="4" w:space="1" w:color="auto"/>
          <w:left w:val="single" w:sz="4" w:space="2" w:color="auto"/>
          <w:bottom w:val="single" w:sz="4" w:space="1" w:color="auto"/>
          <w:right w:val="single" w:sz="4" w:space="4" w:color="auto"/>
        </w:pBdr>
        <w:ind w:left="567" w:hanging="567"/>
        <w:rPr>
          <w:b/>
          <w:caps/>
          <w:szCs w:val="22"/>
        </w:rPr>
      </w:pPr>
      <w:r w:rsidRPr="00AA52FA">
        <w:rPr>
          <w:b/>
          <w:caps/>
          <w:szCs w:val="22"/>
        </w:rPr>
        <w:t>11.</w:t>
      </w:r>
      <w:r w:rsidRPr="00AA52FA">
        <w:rPr>
          <w:b/>
          <w:caps/>
          <w:szCs w:val="22"/>
        </w:rPr>
        <w:tab/>
      </w:r>
      <w:r w:rsidRPr="00FE5C5B">
        <w:rPr>
          <w:b/>
          <w:caps/>
          <w:szCs w:val="22"/>
        </w:rPr>
        <w:t xml:space="preserve">REGISTRUOTOJO </w:t>
      </w:r>
      <w:r w:rsidRPr="00AA52FA">
        <w:rPr>
          <w:b/>
          <w:caps/>
          <w:szCs w:val="22"/>
        </w:rPr>
        <w:t>pavadinimas ir adresas</w:t>
      </w:r>
    </w:p>
    <w:p w14:paraId="6F71E296" w14:textId="77777777" w:rsidR="00D706A7" w:rsidRPr="00AA52FA" w:rsidRDefault="00D706A7" w:rsidP="00D706A7">
      <w:pPr>
        <w:ind w:left="567" w:hanging="567"/>
        <w:rPr>
          <w:caps/>
          <w:szCs w:val="22"/>
        </w:rPr>
      </w:pPr>
    </w:p>
    <w:p w14:paraId="7F0E782E" w14:textId="77777777" w:rsidR="00D706A7" w:rsidRPr="00AA52FA" w:rsidRDefault="00D706A7" w:rsidP="00D706A7">
      <w:pPr>
        <w:ind w:left="567" w:hanging="567"/>
        <w:rPr>
          <w:szCs w:val="22"/>
        </w:rPr>
      </w:pPr>
      <w:proofErr w:type="spellStart"/>
      <w:r>
        <w:rPr>
          <w:szCs w:val="22"/>
        </w:rPr>
        <w:t>Panpharma</w:t>
      </w:r>
      <w:proofErr w:type="spellEnd"/>
      <w:r>
        <w:rPr>
          <w:szCs w:val="22"/>
        </w:rPr>
        <w:t xml:space="preserve"> </w:t>
      </w:r>
    </w:p>
    <w:p w14:paraId="692583A8" w14:textId="77777777" w:rsidR="00D706A7" w:rsidRPr="00AA52FA" w:rsidRDefault="00D706A7" w:rsidP="00D706A7">
      <w:pPr>
        <w:ind w:left="567" w:hanging="567"/>
        <w:rPr>
          <w:szCs w:val="22"/>
        </w:rPr>
      </w:pPr>
      <w:proofErr w:type="spellStart"/>
      <w:r w:rsidRPr="00AA52FA">
        <w:rPr>
          <w:szCs w:val="22"/>
        </w:rPr>
        <w:t>Zl</w:t>
      </w:r>
      <w:proofErr w:type="spellEnd"/>
      <w:r w:rsidRPr="00AA52FA">
        <w:rPr>
          <w:szCs w:val="22"/>
        </w:rPr>
        <w:t xml:space="preserve"> du </w:t>
      </w:r>
      <w:proofErr w:type="spellStart"/>
      <w:r w:rsidRPr="00AA52FA">
        <w:rPr>
          <w:szCs w:val="22"/>
        </w:rPr>
        <w:t>Clairay</w:t>
      </w:r>
      <w:proofErr w:type="spellEnd"/>
    </w:p>
    <w:p w14:paraId="5F38A31D" w14:textId="77777777" w:rsidR="00D706A7" w:rsidRPr="00AA52FA" w:rsidRDefault="00D706A7" w:rsidP="00D706A7">
      <w:pPr>
        <w:ind w:left="567" w:hanging="567"/>
        <w:rPr>
          <w:szCs w:val="22"/>
        </w:rPr>
      </w:pPr>
      <w:r w:rsidRPr="00AA52FA">
        <w:rPr>
          <w:szCs w:val="22"/>
        </w:rPr>
        <w:t xml:space="preserve">35 133 </w:t>
      </w:r>
      <w:proofErr w:type="spellStart"/>
      <w:r>
        <w:rPr>
          <w:szCs w:val="22"/>
        </w:rPr>
        <w:t>Luitré</w:t>
      </w:r>
      <w:proofErr w:type="spellEnd"/>
    </w:p>
    <w:p w14:paraId="1AD67CA2" w14:textId="77777777" w:rsidR="00D706A7" w:rsidRPr="00AA52FA" w:rsidRDefault="00D706A7" w:rsidP="00D706A7">
      <w:pPr>
        <w:ind w:left="567" w:hanging="567"/>
        <w:rPr>
          <w:szCs w:val="22"/>
        </w:rPr>
      </w:pPr>
      <w:r w:rsidRPr="00AA52FA">
        <w:rPr>
          <w:szCs w:val="22"/>
        </w:rPr>
        <w:t>Prancūzija</w:t>
      </w:r>
    </w:p>
    <w:p w14:paraId="31781850" w14:textId="77777777" w:rsidR="00D706A7" w:rsidRPr="00AA52FA" w:rsidRDefault="00D706A7" w:rsidP="00D706A7">
      <w:pPr>
        <w:ind w:left="567" w:hanging="567"/>
        <w:rPr>
          <w:szCs w:val="22"/>
        </w:rPr>
      </w:pPr>
    </w:p>
    <w:p w14:paraId="67497726" w14:textId="77777777" w:rsidR="00D706A7" w:rsidRPr="00AA52FA" w:rsidRDefault="00D706A7" w:rsidP="00D706A7">
      <w:pPr>
        <w:ind w:left="567" w:hanging="567"/>
        <w:rPr>
          <w:caps/>
          <w:szCs w:val="22"/>
        </w:rPr>
      </w:pPr>
    </w:p>
    <w:p w14:paraId="086CCE97" w14:textId="1BBDBCB9" w:rsidR="00D706A7" w:rsidRPr="00AA52FA" w:rsidRDefault="00D706A7" w:rsidP="00D706A7">
      <w:pPr>
        <w:pBdr>
          <w:top w:val="single" w:sz="4" w:space="1" w:color="auto"/>
          <w:left w:val="single" w:sz="4" w:space="4" w:color="auto"/>
          <w:bottom w:val="single" w:sz="4" w:space="1" w:color="auto"/>
          <w:right w:val="single" w:sz="4" w:space="4" w:color="auto"/>
        </w:pBdr>
        <w:ind w:left="567" w:hanging="567"/>
        <w:rPr>
          <w:b/>
          <w:caps/>
          <w:szCs w:val="22"/>
        </w:rPr>
      </w:pPr>
      <w:r w:rsidRPr="00AA52FA">
        <w:rPr>
          <w:b/>
          <w:caps/>
          <w:szCs w:val="22"/>
        </w:rPr>
        <w:t>12.</w:t>
      </w:r>
      <w:r w:rsidRPr="00AA52FA">
        <w:rPr>
          <w:b/>
          <w:caps/>
          <w:szCs w:val="22"/>
        </w:rPr>
        <w:tab/>
      </w:r>
      <w:r>
        <w:rPr>
          <w:b/>
          <w:noProof/>
          <w:szCs w:val="24"/>
        </w:rPr>
        <w:t xml:space="preserve">REGISTRACIJOS </w:t>
      </w:r>
      <w:r w:rsidRPr="00B34FA1">
        <w:rPr>
          <w:b/>
          <w:noProof/>
          <w:szCs w:val="24"/>
        </w:rPr>
        <w:t xml:space="preserve">PAŽYMĖJIMO </w:t>
      </w:r>
      <w:r w:rsidRPr="00AA52FA">
        <w:rPr>
          <w:b/>
          <w:caps/>
          <w:szCs w:val="22"/>
        </w:rPr>
        <w:t>numeris</w:t>
      </w:r>
      <w:r>
        <w:rPr>
          <w:b/>
          <w:caps/>
          <w:szCs w:val="22"/>
        </w:rPr>
        <w:t xml:space="preserve"> (-IAI)</w:t>
      </w:r>
    </w:p>
    <w:p w14:paraId="513E2BE7" w14:textId="77777777" w:rsidR="00D706A7" w:rsidRPr="00AA52FA" w:rsidRDefault="00D706A7" w:rsidP="00D706A7">
      <w:pPr>
        <w:ind w:left="567" w:hanging="567"/>
        <w:rPr>
          <w:szCs w:val="22"/>
        </w:rPr>
      </w:pPr>
    </w:p>
    <w:p w14:paraId="59272DD5" w14:textId="77777777" w:rsidR="00D706A7" w:rsidRPr="00AA52FA" w:rsidRDefault="00D706A7" w:rsidP="00D706A7">
      <w:pPr>
        <w:tabs>
          <w:tab w:val="left" w:pos="567"/>
        </w:tabs>
        <w:jc w:val="both"/>
        <w:rPr>
          <w:szCs w:val="22"/>
        </w:rPr>
      </w:pPr>
      <w:r w:rsidRPr="00AA52FA">
        <w:rPr>
          <w:szCs w:val="22"/>
        </w:rPr>
        <w:t>LT/1/99/1387/001</w:t>
      </w:r>
    </w:p>
    <w:p w14:paraId="4F163A51" w14:textId="77777777" w:rsidR="00D706A7" w:rsidRPr="00AA52FA" w:rsidRDefault="00D706A7" w:rsidP="00D706A7">
      <w:pPr>
        <w:ind w:left="567" w:hanging="567"/>
        <w:rPr>
          <w:szCs w:val="22"/>
        </w:rPr>
      </w:pPr>
    </w:p>
    <w:p w14:paraId="22C80B85" w14:textId="77777777" w:rsidR="00D706A7" w:rsidRPr="00AA52FA" w:rsidRDefault="00D706A7" w:rsidP="00D706A7">
      <w:pPr>
        <w:ind w:left="567" w:hanging="567"/>
        <w:rPr>
          <w:szCs w:val="22"/>
        </w:rPr>
      </w:pPr>
    </w:p>
    <w:p w14:paraId="6F6EBBD7" w14:textId="77777777" w:rsidR="00D706A7" w:rsidRPr="00AA52FA" w:rsidRDefault="00D706A7" w:rsidP="00D706A7">
      <w:pPr>
        <w:pBdr>
          <w:top w:val="single" w:sz="4" w:space="1" w:color="auto"/>
          <w:left w:val="single" w:sz="4" w:space="4" w:color="auto"/>
          <w:bottom w:val="single" w:sz="4" w:space="1" w:color="auto"/>
          <w:right w:val="single" w:sz="4" w:space="4" w:color="auto"/>
        </w:pBdr>
        <w:ind w:left="567" w:hanging="567"/>
        <w:rPr>
          <w:b/>
          <w:caps/>
          <w:szCs w:val="22"/>
        </w:rPr>
      </w:pPr>
      <w:r w:rsidRPr="00AA52FA">
        <w:rPr>
          <w:b/>
          <w:caps/>
          <w:szCs w:val="22"/>
        </w:rPr>
        <w:t>13.</w:t>
      </w:r>
      <w:r w:rsidRPr="00AA52FA">
        <w:rPr>
          <w:b/>
          <w:caps/>
          <w:szCs w:val="22"/>
        </w:rPr>
        <w:tab/>
        <w:t>serijos numeris</w:t>
      </w:r>
    </w:p>
    <w:p w14:paraId="06290EBC" w14:textId="77777777" w:rsidR="00D706A7" w:rsidRPr="00AA52FA" w:rsidRDefault="00D706A7" w:rsidP="00D706A7">
      <w:pPr>
        <w:ind w:left="567" w:hanging="567"/>
        <w:rPr>
          <w:szCs w:val="22"/>
        </w:rPr>
      </w:pPr>
    </w:p>
    <w:p w14:paraId="7026FDDD" w14:textId="77777777" w:rsidR="00D706A7" w:rsidRPr="00AA52FA" w:rsidRDefault="00D706A7" w:rsidP="00D706A7">
      <w:pPr>
        <w:ind w:left="567" w:hanging="567"/>
        <w:rPr>
          <w:szCs w:val="22"/>
        </w:rPr>
      </w:pPr>
      <w:r w:rsidRPr="00AA52FA">
        <w:rPr>
          <w:szCs w:val="22"/>
        </w:rPr>
        <w:t>Serija {numeris}</w:t>
      </w:r>
    </w:p>
    <w:p w14:paraId="22E5F0A3" w14:textId="77777777" w:rsidR="00D706A7" w:rsidRPr="00AA52FA" w:rsidRDefault="00D706A7" w:rsidP="00D706A7">
      <w:pPr>
        <w:ind w:left="567" w:hanging="567"/>
        <w:rPr>
          <w:szCs w:val="22"/>
        </w:rPr>
      </w:pPr>
    </w:p>
    <w:p w14:paraId="6A4D5FAD" w14:textId="77777777" w:rsidR="00D706A7" w:rsidRPr="00AA52FA" w:rsidRDefault="00D706A7" w:rsidP="00D706A7">
      <w:pPr>
        <w:ind w:left="567" w:hanging="567"/>
        <w:rPr>
          <w:szCs w:val="22"/>
        </w:rPr>
      </w:pPr>
    </w:p>
    <w:p w14:paraId="355C4E1C" w14:textId="77777777" w:rsidR="00D706A7" w:rsidRPr="00AA52FA" w:rsidRDefault="00D706A7" w:rsidP="00D706A7">
      <w:pPr>
        <w:pBdr>
          <w:top w:val="single" w:sz="4" w:space="1" w:color="auto"/>
          <w:left w:val="single" w:sz="4" w:space="4" w:color="auto"/>
          <w:bottom w:val="single" w:sz="4" w:space="1" w:color="auto"/>
          <w:right w:val="single" w:sz="4" w:space="4" w:color="auto"/>
        </w:pBdr>
        <w:ind w:left="567" w:hanging="567"/>
        <w:rPr>
          <w:b/>
          <w:caps/>
          <w:szCs w:val="22"/>
        </w:rPr>
      </w:pPr>
      <w:r w:rsidRPr="00AA52FA">
        <w:rPr>
          <w:b/>
          <w:caps/>
          <w:szCs w:val="22"/>
        </w:rPr>
        <w:t>14.</w:t>
      </w:r>
      <w:r w:rsidRPr="00AA52FA">
        <w:rPr>
          <w:b/>
          <w:caps/>
          <w:szCs w:val="22"/>
        </w:rPr>
        <w:tab/>
      </w:r>
      <w:r w:rsidRPr="00AA52FA">
        <w:rPr>
          <w:b/>
          <w:szCs w:val="22"/>
        </w:rPr>
        <w:t>PARDAVIMO (IŠDAVIMO) TVARKA</w:t>
      </w:r>
    </w:p>
    <w:p w14:paraId="312D4EFB" w14:textId="77777777" w:rsidR="00D706A7" w:rsidRPr="00AA52FA" w:rsidRDefault="00D706A7" w:rsidP="00D706A7">
      <w:pPr>
        <w:ind w:left="567" w:hanging="567"/>
        <w:rPr>
          <w:szCs w:val="22"/>
        </w:rPr>
      </w:pPr>
    </w:p>
    <w:p w14:paraId="323BBF9D" w14:textId="39EEC01B" w:rsidR="00D706A7" w:rsidRPr="00AA52FA" w:rsidRDefault="00D706A7" w:rsidP="00D706A7">
      <w:pPr>
        <w:ind w:left="567" w:hanging="567"/>
        <w:rPr>
          <w:szCs w:val="22"/>
        </w:rPr>
      </w:pPr>
      <w:r w:rsidRPr="00AA52FA">
        <w:rPr>
          <w:szCs w:val="22"/>
        </w:rPr>
        <w:t xml:space="preserve">Receptinis </w:t>
      </w:r>
      <w:r w:rsidRPr="00DF5A0E">
        <w:t>vais</w:t>
      </w:r>
      <w:r w:rsidRPr="00AA52FA">
        <w:rPr>
          <w:szCs w:val="22"/>
        </w:rPr>
        <w:t>tas</w:t>
      </w:r>
    </w:p>
    <w:p w14:paraId="3932A800" w14:textId="77777777" w:rsidR="00D706A7" w:rsidRPr="00AA52FA" w:rsidRDefault="00D706A7" w:rsidP="00D706A7">
      <w:pPr>
        <w:ind w:left="567" w:hanging="567"/>
        <w:rPr>
          <w:szCs w:val="22"/>
        </w:rPr>
      </w:pPr>
    </w:p>
    <w:p w14:paraId="6763EA27" w14:textId="77777777" w:rsidR="00D706A7" w:rsidRPr="00AA52FA" w:rsidRDefault="00D706A7" w:rsidP="00D706A7">
      <w:pPr>
        <w:ind w:left="567" w:hanging="567"/>
        <w:rPr>
          <w:szCs w:val="22"/>
        </w:rPr>
      </w:pPr>
    </w:p>
    <w:p w14:paraId="7F1AD86B" w14:textId="77777777" w:rsidR="00D706A7" w:rsidRPr="00AA52FA" w:rsidRDefault="00D706A7" w:rsidP="00D706A7">
      <w:pPr>
        <w:pBdr>
          <w:top w:val="single" w:sz="4" w:space="1" w:color="auto"/>
          <w:left w:val="single" w:sz="4" w:space="4" w:color="auto"/>
          <w:bottom w:val="single" w:sz="4" w:space="3" w:color="auto"/>
          <w:right w:val="single" w:sz="4" w:space="4" w:color="auto"/>
        </w:pBdr>
        <w:ind w:left="567" w:hanging="567"/>
        <w:rPr>
          <w:b/>
          <w:caps/>
          <w:szCs w:val="22"/>
        </w:rPr>
      </w:pPr>
      <w:r w:rsidRPr="00AA52FA">
        <w:rPr>
          <w:b/>
          <w:caps/>
          <w:szCs w:val="22"/>
        </w:rPr>
        <w:t>15.</w:t>
      </w:r>
      <w:r w:rsidRPr="00AA52FA">
        <w:rPr>
          <w:b/>
          <w:caps/>
          <w:szCs w:val="22"/>
        </w:rPr>
        <w:tab/>
        <w:t>vartojimo instrukcijA</w:t>
      </w:r>
    </w:p>
    <w:p w14:paraId="43ED838C" w14:textId="77777777" w:rsidR="00D706A7" w:rsidRPr="00AA52FA" w:rsidRDefault="00D706A7" w:rsidP="00D706A7">
      <w:pPr>
        <w:ind w:left="567" w:hanging="567"/>
        <w:rPr>
          <w:szCs w:val="22"/>
        </w:rPr>
      </w:pPr>
    </w:p>
    <w:p w14:paraId="09DC634F" w14:textId="77777777" w:rsidR="00D706A7" w:rsidRPr="00AA52FA" w:rsidRDefault="00D706A7" w:rsidP="00D706A7">
      <w:pPr>
        <w:ind w:left="567" w:hanging="567"/>
        <w:rPr>
          <w:szCs w:val="22"/>
        </w:rPr>
      </w:pPr>
    </w:p>
    <w:p w14:paraId="66DA922E" w14:textId="77777777" w:rsidR="00D706A7" w:rsidRPr="00AA52FA" w:rsidRDefault="00D706A7" w:rsidP="00D706A7">
      <w:pPr>
        <w:pStyle w:val="PI-1labEMEASMCA"/>
        <w:pBdr>
          <w:top w:val="single" w:sz="4" w:space="0" w:color="auto"/>
        </w:pBdr>
        <w:rPr>
          <w:noProof w:val="0"/>
        </w:rPr>
      </w:pPr>
      <w:r w:rsidRPr="00AA52FA">
        <w:rPr>
          <w:noProof w:val="0"/>
        </w:rPr>
        <w:t>16.</w:t>
      </w:r>
      <w:r w:rsidRPr="00AA52FA">
        <w:rPr>
          <w:noProof w:val="0"/>
        </w:rPr>
        <w:tab/>
        <w:t>INFORMACIJA BRAILIO RAŠTU</w:t>
      </w:r>
    </w:p>
    <w:p w14:paraId="6A26EFA9" w14:textId="77777777" w:rsidR="00D706A7" w:rsidRDefault="00D706A7" w:rsidP="00D706A7">
      <w:pPr>
        <w:pStyle w:val="Pagrindinistekstas"/>
        <w:spacing w:after="0"/>
        <w:rPr>
          <w:szCs w:val="22"/>
        </w:rPr>
      </w:pPr>
    </w:p>
    <w:p w14:paraId="72C51762" w14:textId="77777777" w:rsidR="00D706A7" w:rsidRDefault="00D706A7" w:rsidP="00D706A7">
      <w:pPr>
        <w:pStyle w:val="Pagrindinistekstas"/>
        <w:spacing w:after="0"/>
        <w:rPr>
          <w:szCs w:val="22"/>
        </w:rPr>
      </w:pPr>
    </w:p>
    <w:p w14:paraId="0E1F0783" w14:textId="77777777" w:rsidR="00D706A7" w:rsidRDefault="00D706A7" w:rsidP="00D706A7">
      <w:pPr>
        <w:keepNext/>
        <w:pBdr>
          <w:top w:val="single" w:sz="4" w:space="1" w:color="auto"/>
          <w:left w:val="single" w:sz="4" w:space="4" w:color="auto"/>
          <w:bottom w:val="single" w:sz="4" w:space="1" w:color="auto"/>
          <w:right w:val="single" w:sz="4" w:space="4" w:color="auto"/>
        </w:pBdr>
        <w:tabs>
          <w:tab w:val="left" w:pos="0"/>
        </w:tabs>
        <w:outlineLvl w:val="0"/>
        <w:rPr>
          <w:i/>
          <w:noProof/>
          <w:szCs w:val="24"/>
        </w:rPr>
      </w:pPr>
      <w:r>
        <w:rPr>
          <w:b/>
          <w:noProof/>
        </w:rPr>
        <w:t>17.</w:t>
      </w:r>
      <w:r>
        <w:rPr>
          <w:b/>
          <w:noProof/>
        </w:rPr>
        <w:tab/>
        <w:t>UNIKALUS IDENTIFIKATORIUS – 2D BRŪKŠNINIS KODAS</w:t>
      </w:r>
    </w:p>
    <w:p w14:paraId="576FD846" w14:textId="77777777" w:rsidR="00D706A7" w:rsidRDefault="00D706A7" w:rsidP="00D706A7">
      <w:pPr>
        <w:rPr>
          <w:noProof/>
        </w:rPr>
      </w:pPr>
    </w:p>
    <w:p w14:paraId="78C8CB4B" w14:textId="77777777" w:rsidR="00D706A7" w:rsidRDefault="00D706A7" w:rsidP="00D706A7">
      <w:pPr>
        <w:rPr>
          <w:noProof/>
          <w:szCs w:val="22"/>
          <w:shd w:val="clear" w:color="auto" w:fill="CCCCCC"/>
        </w:rPr>
      </w:pPr>
      <w:r>
        <w:rPr>
          <w:noProof/>
          <w:highlight w:val="lightGray"/>
        </w:rPr>
        <w:t>&lt;2D brūkšninis kodas su nurodytu unikaliu identifikatoriumi.&gt;</w:t>
      </w:r>
    </w:p>
    <w:p w14:paraId="4A2C0298" w14:textId="77777777" w:rsidR="00D706A7" w:rsidRDefault="00D706A7" w:rsidP="00D706A7">
      <w:pPr>
        <w:rPr>
          <w:noProof/>
          <w:szCs w:val="22"/>
          <w:shd w:val="clear" w:color="auto" w:fill="CCCCCC"/>
        </w:rPr>
      </w:pPr>
    </w:p>
    <w:p w14:paraId="156C4EEC" w14:textId="77777777" w:rsidR="00D706A7" w:rsidRDefault="00D706A7" w:rsidP="00D706A7">
      <w:pPr>
        <w:rPr>
          <w:noProof/>
          <w:szCs w:val="24"/>
          <w:highlight w:val="lightGray"/>
        </w:rPr>
      </w:pPr>
      <w:r>
        <w:rPr>
          <w:noProof/>
          <w:highlight w:val="lightGray"/>
        </w:rPr>
        <w:t xml:space="preserve">&lt;Duomenys nebūtini.&gt; </w:t>
      </w:r>
    </w:p>
    <w:p w14:paraId="771C7512" w14:textId="77777777" w:rsidR="00D706A7" w:rsidRDefault="00D706A7" w:rsidP="00D706A7">
      <w:pPr>
        <w:rPr>
          <w:noProof/>
        </w:rPr>
      </w:pPr>
    </w:p>
    <w:p w14:paraId="19C41C5E" w14:textId="77777777" w:rsidR="00D706A7" w:rsidRDefault="00D706A7" w:rsidP="00D706A7">
      <w:pPr>
        <w:rPr>
          <w:noProof/>
        </w:rPr>
      </w:pPr>
    </w:p>
    <w:p w14:paraId="1380FA1F" w14:textId="77777777" w:rsidR="00D706A7" w:rsidRDefault="00D706A7" w:rsidP="00D706A7">
      <w:pPr>
        <w:keepNext/>
        <w:pBdr>
          <w:top w:val="single" w:sz="4" w:space="1" w:color="auto"/>
          <w:left w:val="single" w:sz="4" w:space="4" w:color="auto"/>
          <w:bottom w:val="single" w:sz="4" w:space="1" w:color="auto"/>
          <w:right w:val="single" w:sz="4" w:space="4" w:color="auto"/>
        </w:pBdr>
        <w:tabs>
          <w:tab w:val="left" w:pos="0"/>
        </w:tabs>
        <w:outlineLvl w:val="0"/>
        <w:rPr>
          <w:i/>
          <w:noProof/>
        </w:rPr>
      </w:pPr>
      <w:r>
        <w:rPr>
          <w:b/>
          <w:noProof/>
        </w:rPr>
        <w:t>18.</w:t>
      </w:r>
      <w:r>
        <w:rPr>
          <w:b/>
          <w:noProof/>
        </w:rPr>
        <w:tab/>
        <w:t>UNIKALUS IDENTIFIKATORIUS – ŽMONĖMS SUPRANTAMI DUOMENYS</w:t>
      </w:r>
    </w:p>
    <w:p w14:paraId="56084509" w14:textId="77777777" w:rsidR="00D706A7" w:rsidRDefault="00D706A7" w:rsidP="00D706A7">
      <w:pPr>
        <w:rPr>
          <w:noProof/>
        </w:rPr>
      </w:pPr>
    </w:p>
    <w:p w14:paraId="164D58F1" w14:textId="77777777" w:rsidR="00D706A7" w:rsidRDefault="00D706A7" w:rsidP="00D706A7">
      <w:pPr>
        <w:rPr>
          <w:color w:val="008000"/>
          <w:szCs w:val="22"/>
        </w:rPr>
      </w:pPr>
      <w:r>
        <w:t xml:space="preserve">&lt;PC: {numeris} </w:t>
      </w:r>
      <w:r>
        <w:rPr>
          <w:color w:val="008000"/>
        </w:rPr>
        <w:t>[vaistinio preparato kodas]</w:t>
      </w:r>
    </w:p>
    <w:p w14:paraId="3059D3E4" w14:textId="77777777" w:rsidR="00D706A7" w:rsidRDefault="00D706A7" w:rsidP="00D706A7">
      <w:pPr>
        <w:rPr>
          <w:szCs w:val="22"/>
        </w:rPr>
      </w:pPr>
      <w:r>
        <w:t xml:space="preserve">SN: {numeris} </w:t>
      </w:r>
      <w:r>
        <w:rPr>
          <w:color w:val="008000"/>
        </w:rPr>
        <w:t>[nuoseklusis numeris]</w:t>
      </w:r>
    </w:p>
    <w:p w14:paraId="0122B077" w14:textId="77777777" w:rsidR="00D706A7" w:rsidRDefault="00D706A7" w:rsidP="00D706A7">
      <w:pPr>
        <w:rPr>
          <w:szCs w:val="22"/>
        </w:rPr>
      </w:pPr>
      <w:r w:rsidRPr="004971F6">
        <w:rPr>
          <w:highlight w:val="lightGray"/>
        </w:rPr>
        <w:t xml:space="preserve">NN: {numeris} </w:t>
      </w:r>
      <w:r w:rsidRPr="004971F6">
        <w:rPr>
          <w:color w:val="008000"/>
          <w:highlight w:val="lightGray"/>
        </w:rPr>
        <w:t>[nacionalinis kompensacijos rūšies kodas arba kitas nacionalinis vaistinio preparato identifikacinis numeris]&gt;</w:t>
      </w:r>
    </w:p>
    <w:p w14:paraId="2AD88885" w14:textId="77777777" w:rsidR="00D706A7" w:rsidRDefault="00D706A7" w:rsidP="00D706A7">
      <w:pPr>
        <w:rPr>
          <w:noProof/>
          <w:vanish/>
          <w:szCs w:val="22"/>
        </w:rPr>
      </w:pPr>
    </w:p>
    <w:p w14:paraId="4FFA0E23" w14:textId="04DB787D" w:rsidR="00263A1D" w:rsidRDefault="00D706A7" w:rsidP="00D706A7">
      <w:pPr>
        <w:rPr>
          <w:noProof/>
          <w:highlight w:val="lightGray"/>
          <w:shd w:val="clear" w:color="auto" w:fill="CCCCCC"/>
        </w:rPr>
      </w:pPr>
      <w:r>
        <w:rPr>
          <w:noProof/>
          <w:highlight w:val="lightGray"/>
          <w:shd w:val="clear" w:color="auto" w:fill="CCCCCC"/>
        </w:rPr>
        <w:t>&lt;Duomenys nebūtini.&gt;</w:t>
      </w:r>
    </w:p>
    <w:p w14:paraId="72A9FBDE" w14:textId="3B9C7B2D" w:rsidR="00982FEC" w:rsidRDefault="00982FEC" w:rsidP="00D706A7">
      <w:pPr>
        <w:rPr>
          <w:noProof/>
          <w:highlight w:val="lightGray"/>
          <w:shd w:val="clear" w:color="auto" w:fill="CCCCCC"/>
        </w:rPr>
      </w:pPr>
    </w:p>
    <w:p w14:paraId="7D2E4982" w14:textId="52305E6D" w:rsidR="00982FEC" w:rsidRDefault="00982FEC" w:rsidP="00D706A7">
      <w:pPr>
        <w:rPr>
          <w:noProof/>
          <w:highlight w:val="lightGray"/>
          <w:shd w:val="clear" w:color="auto" w:fill="CCCCCC"/>
        </w:rPr>
      </w:pPr>
    </w:p>
    <w:p w14:paraId="24A36792" w14:textId="4F14868D" w:rsidR="00982FEC" w:rsidRDefault="00982FEC" w:rsidP="00D706A7">
      <w:pPr>
        <w:rPr>
          <w:noProof/>
          <w:highlight w:val="lightGray"/>
          <w:shd w:val="clear" w:color="auto" w:fill="CCCCCC"/>
        </w:rPr>
      </w:pPr>
    </w:p>
    <w:p w14:paraId="617ABFFD" w14:textId="77777777" w:rsidR="00982FEC" w:rsidRDefault="00982FEC" w:rsidP="00D706A7">
      <w:pPr>
        <w:rPr>
          <w:noProof/>
          <w:highlight w:val="lightGray"/>
          <w:shd w:val="clear" w:color="auto" w:fill="CCCCCC"/>
        </w:rPr>
      </w:pPr>
    </w:p>
    <w:p w14:paraId="783DA2DC" w14:textId="77777777" w:rsidR="00263A1D" w:rsidRPr="00AA52FA" w:rsidRDefault="00263A1D" w:rsidP="00263A1D">
      <w:pPr>
        <w:pBdr>
          <w:top w:val="single" w:sz="4" w:space="1" w:color="auto"/>
          <w:left w:val="single" w:sz="4" w:space="4" w:color="auto"/>
          <w:bottom w:val="single" w:sz="4" w:space="1" w:color="auto"/>
          <w:right w:val="single" w:sz="4" w:space="4" w:color="auto"/>
        </w:pBdr>
        <w:ind w:left="567" w:hanging="567"/>
        <w:rPr>
          <w:b/>
          <w:caps/>
          <w:szCs w:val="22"/>
        </w:rPr>
      </w:pPr>
      <w:r w:rsidRPr="00AA52FA">
        <w:rPr>
          <w:b/>
          <w:caps/>
          <w:szCs w:val="22"/>
        </w:rPr>
        <w:lastRenderedPageBreak/>
        <w:t xml:space="preserve">Minimali informacija ant mažų </w:t>
      </w:r>
      <w:r w:rsidRPr="00AA52FA">
        <w:rPr>
          <w:b/>
          <w:szCs w:val="22"/>
        </w:rPr>
        <w:t>VIDINIŲ</w:t>
      </w:r>
      <w:r w:rsidRPr="00AA52FA">
        <w:rPr>
          <w:szCs w:val="22"/>
        </w:rPr>
        <w:t xml:space="preserve"> </w:t>
      </w:r>
      <w:r w:rsidRPr="00AA52FA">
        <w:rPr>
          <w:b/>
          <w:caps/>
          <w:szCs w:val="22"/>
        </w:rPr>
        <w:t>pakuočių</w:t>
      </w:r>
    </w:p>
    <w:p w14:paraId="6F9DCD2D" w14:textId="77777777" w:rsidR="00263A1D" w:rsidRPr="00AA52FA" w:rsidRDefault="00263A1D" w:rsidP="00263A1D">
      <w:pPr>
        <w:pBdr>
          <w:top w:val="single" w:sz="4" w:space="1" w:color="auto"/>
          <w:left w:val="single" w:sz="4" w:space="4" w:color="auto"/>
          <w:bottom w:val="single" w:sz="4" w:space="1" w:color="auto"/>
          <w:right w:val="single" w:sz="4" w:space="4" w:color="auto"/>
        </w:pBdr>
        <w:ind w:left="567" w:hanging="567"/>
        <w:rPr>
          <w:b/>
          <w:caps/>
          <w:szCs w:val="22"/>
        </w:rPr>
      </w:pPr>
    </w:p>
    <w:p w14:paraId="13D52FE9" w14:textId="77777777" w:rsidR="00263A1D" w:rsidRPr="00AA52FA" w:rsidRDefault="00263A1D" w:rsidP="00263A1D">
      <w:pPr>
        <w:pBdr>
          <w:top w:val="single" w:sz="4" w:space="1" w:color="auto"/>
          <w:left w:val="single" w:sz="4" w:space="4" w:color="auto"/>
          <w:bottom w:val="single" w:sz="4" w:space="1" w:color="auto"/>
          <w:right w:val="single" w:sz="4" w:space="4" w:color="auto"/>
        </w:pBdr>
        <w:ind w:left="567" w:hanging="567"/>
        <w:rPr>
          <w:b/>
          <w:caps/>
          <w:szCs w:val="22"/>
        </w:rPr>
      </w:pPr>
      <w:r w:rsidRPr="00AA52FA">
        <w:rPr>
          <w:b/>
          <w:caps/>
          <w:szCs w:val="22"/>
        </w:rPr>
        <w:t>BUTELIUKO ETIKETĖ</w:t>
      </w:r>
    </w:p>
    <w:p w14:paraId="749BBB28" w14:textId="77777777" w:rsidR="00263A1D" w:rsidRPr="00AA52FA" w:rsidRDefault="00263A1D" w:rsidP="00263A1D">
      <w:pPr>
        <w:ind w:left="567" w:hanging="567"/>
        <w:rPr>
          <w:caps/>
          <w:szCs w:val="22"/>
        </w:rPr>
      </w:pPr>
    </w:p>
    <w:p w14:paraId="1567F29B" w14:textId="77777777" w:rsidR="00263A1D" w:rsidRPr="00AA52FA" w:rsidRDefault="00263A1D" w:rsidP="00263A1D">
      <w:pPr>
        <w:ind w:left="567" w:hanging="567"/>
        <w:rPr>
          <w:caps/>
          <w:szCs w:val="22"/>
        </w:rPr>
      </w:pPr>
    </w:p>
    <w:p w14:paraId="4FD2EE90" w14:textId="77777777" w:rsidR="00263A1D" w:rsidRPr="00AA52FA" w:rsidRDefault="00263A1D" w:rsidP="00263A1D">
      <w:pPr>
        <w:pBdr>
          <w:top w:val="single" w:sz="4" w:space="1" w:color="auto"/>
          <w:left w:val="single" w:sz="4" w:space="4" w:color="auto"/>
          <w:bottom w:val="single" w:sz="4" w:space="1" w:color="auto"/>
          <w:right w:val="single" w:sz="4" w:space="4" w:color="auto"/>
        </w:pBdr>
        <w:ind w:left="567" w:hanging="567"/>
        <w:rPr>
          <w:b/>
          <w:caps/>
          <w:szCs w:val="22"/>
        </w:rPr>
      </w:pPr>
      <w:r w:rsidRPr="00AA52FA">
        <w:rPr>
          <w:b/>
          <w:caps/>
          <w:szCs w:val="22"/>
        </w:rPr>
        <w:t>1.</w:t>
      </w:r>
      <w:r w:rsidRPr="00AA52FA">
        <w:rPr>
          <w:b/>
          <w:caps/>
          <w:szCs w:val="22"/>
        </w:rPr>
        <w:tab/>
        <w:t>Vaistinio preparato pavadinimas ir vartojimo būdas</w:t>
      </w:r>
      <w:r>
        <w:rPr>
          <w:b/>
          <w:caps/>
          <w:szCs w:val="22"/>
        </w:rPr>
        <w:t xml:space="preserve"> (-AI)</w:t>
      </w:r>
    </w:p>
    <w:p w14:paraId="6A16E460" w14:textId="77777777" w:rsidR="00263A1D" w:rsidRPr="00AA52FA" w:rsidRDefault="00263A1D" w:rsidP="00263A1D">
      <w:pPr>
        <w:ind w:left="567" w:hanging="567"/>
        <w:rPr>
          <w:szCs w:val="22"/>
        </w:rPr>
      </w:pPr>
    </w:p>
    <w:p w14:paraId="0B441D75" w14:textId="77777777" w:rsidR="00263A1D" w:rsidRPr="00AA52FA" w:rsidRDefault="00263A1D" w:rsidP="00263A1D">
      <w:pPr>
        <w:ind w:left="567" w:hanging="567"/>
        <w:rPr>
          <w:szCs w:val="22"/>
        </w:rPr>
      </w:pPr>
      <w:r w:rsidRPr="00AA52FA">
        <w:rPr>
          <w:szCs w:val="22"/>
        </w:rPr>
        <w:t>PAN–CEFAZOLIN 1 g milteliai injekciniam arba infuziniam tirpalui</w:t>
      </w:r>
    </w:p>
    <w:p w14:paraId="4F2AB82B" w14:textId="77777777" w:rsidR="00263A1D" w:rsidRPr="00AA52FA" w:rsidRDefault="00263A1D" w:rsidP="00263A1D">
      <w:pPr>
        <w:ind w:left="567" w:hanging="567"/>
        <w:rPr>
          <w:szCs w:val="22"/>
        </w:rPr>
      </w:pPr>
      <w:proofErr w:type="spellStart"/>
      <w:r w:rsidRPr="00AA52FA">
        <w:rPr>
          <w:szCs w:val="22"/>
        </w:rPr>
        <w:t>Cefazolinum</w:t>
      </w:r>
      <w:proofErr w:type="spellEnd"/>
    </w:p>
    <w:p w14:paraId="34E818F9" w14:textId="77777777" w:rsidR="00263A1D" w:rsidRPr="00AA52FA" w:rsidRDefault="00263A1D" w:rsidP="00263A1D">
      <w:pPr>
        <w:ind w:left="567" w:hanging="567"/>
        <w:rPr>
          <w:szCs w:val="22"/>
        </w:rPr>
      </w:pPr>
      <w:proofErr w:type="spellStart"/>
      <w:r w:rsidRPr="00AA52FA">
        <w:rPr>
          <w:szCs w:val="22"/>
        </w:rPr>
        <w:t>i.m</w:t>
      </w:r>
      <w:proofErr w:type="spellEnd"/>
      <w:r w:rsidRPr="00AA52FA">
        <w:rPr>
          <w:szCs w:val="22"/>
        </w:rPr>
        <w:t xml:space="preserve">., </w:t>
      </w:r>
      <w:proofErr w:type="spellStart"/>
      <w:r w:rsidRPr="00AA52FA">
        <w:rPr>
          <w:szCs w:val="22"/>
        </w:rPr>
        <w:t>i.v</w:t>
      </w:r>
      <w:proofErr w:type="spellEnd"/>
      <w:r w:rsidRPr="00AA52FA">
        <w:rPr>
          <w:szCs w:val="22"/>
        </w:rPr>
        <w:t>.</w:t>
      </w:r>
    </w:p>
    <w:p w14:paraId="4712C9A5" w14:textId="77777777" w:rsidR="00263A1D" w:rsidRPr="00AA52FA" w:rsidRDefault="00263A1D" w:rsidP="00263A1D">
      <w:pPr>
        <w:ind w:left="567" w:hanging="567"/>
        <w:rPr>
          <w:szCs w:val="22"/>
        </w:rPr>
      </w:pPr>
    </w:p>
    <w:p w14:paraId="36CE99D5" w14:textId="77777777" w:rsidR="00263A1D" w:rsidRPr="00AA52FA" w:rsidRDefault="00263A1D" w:rsidP="00263A1D">
      <w:pPr>
        <w:ind w:left="567" w:hanging="567"/>
        <w:rPr>
          <w:szCs w:val="22"/>
        </w:rPr>
      </w:pPr>
    </w:p>
    <w:p w14:paraId="2EF04085" w14:textId="77777777" w:rsidR="00263A1D" w:rsidRPr="00AA52FA" w:rsidRDefault="00263A1D" w:rsidP="00263A1D">
      <w:pPr>
        <w:pBdr>
          <w:top w:val="single" w:sz="4" w:space="1" w:color="auto"/>
          <w:left w:val="single" w:sz="4" w:space="4" w:color="auto"/>
          <w:bottom w:val="single" w:sz="4" w:space="1" w:color="auto"/>
          <w:right w:val="single" w:sz="4" w:space="4" w:color="auto"/>
        </w:pBdr>
        <w:ind w:left="567" w:hanging="567"/>
        <w:rPr>
          <w:b/>
          <w:caps/>
          <w:szCs w:val="22"/>
        </w:rPr>
      </w:pPr>
      <w:r w:rsidRPr="00AA52FA">
        <w:rPr>
          <w:b/>
          <w:szCs w:val="22"/>
        </w:rPr>
        <w:t>2.</w:t>
      </w:r>
      <w:r w:rsidRPr="00AA52FA">
        <w:rPr>
          <w:b/>
          <w:szCs w:val="22"/>
        </w:rPr>
        <w:tab/>
      </w:r>
      <w:r w:rsidRPr="00AA52FA">
        <w:rPr>
          <w:b/>
          <w:caps/>
          <w:szCs w:val="22"/>
        </w:rPr>
        <w:t>vartojimo metodas</w:t>
      </w:r>
    </w:p>
    <w:p w14:paraId="51E7F460" w14:textId="77777777" w:rsidR="00263A1D" w:rsidRPr="00AA52FA" w:rsidRDefault="00263A1D" w:rsidP="00263A1D">
      <w:pPr>
        <w:ind w:left="567" w:hanging="567"/>
        <w:rPr>
          <w:szCs w:val="22"/>
        </w:rPr>
      </w:pPr>
    </w:p>
    <w:p w14:paraId="4A96DA58" w14:textId="77777777" w:rsidR="00263A1D" w:rsidRPr="00AA52FA" w:rsidRDefault="00263A1D" w:rsidP="00263A1D">
      <w:pPr>
        <w:ind w:left="567" w:hanging="567"/>
        <w:rPr>
          <w:szCs w:val="22"/>
        </w:rPr>
      </w:pPr>
    </w:p>
    <w:p w14:paraId="18434926" w14:textId="77777777" w:rsidR="00263A1D" w:rsidRPr="00AA52FA" w:rsidRDefault="00263A1D" w:rsidP="00263A1D">
      <w:pPr>
        <w:pBdr>
          <w:top w:val="single" w:sz="4" w:space="1" w:color="auto"/>
          <w:left w:val="single" w:sz="4" w:space="4" w:color="auto"/>
          <w:bottom w:val="single" w:sz="4" w:space="1" w:color="auto"/>
          <w:right w:val="single" w:sz="4" w:space="4" w:color="auto"/>
        </w:pBdr>
        <w:ind w:left="567" w:hanging="567"/>
        <w:rPr>
          <w:b/>
          <w:caps/>
          <w:szCs w:val="22"/>
        </w:rPr>
      </w:pPr>
      <w:r w:rsidRPr="00AA52FA">
        <w:rPr>
          <w:b/>
          <w:szCs w:val="22"/>
        </w:rPr>
        <w:t>3.</w:t>
      </w:r>
      <w:r w:rsidRPr="00AA52FA">
        <w:rPr>
          <w:b/>
          <w:szCs w:val="22"/>
        </w:rPr>
        <w:tab/>
      </w:r>
      <w:r w:rsidRPr="00AA52FA">
        <w:rPr>
          <w:b/>
          <w:caps/>
          <w:szCs w:val="22"/>
        </w:rPr>
        <w:t>tinkamumo laikas</w:t>
      </w:r>
    </w:p>
    <w:p w14:paraId="6859EED9" w14:textId="77777777" w:rsidR="00263A1D" w:rsidRPr="00AA52FA" w:rsidRDefault="00263A1D" w:rsidP="00263A1D">
      <w:pPr>
        <w:ind w:left="567" w:hanging="567"/>
        <w:rPr>
          <w:szCs w:val="22"/>
        </w:rPr>
      </w:pPr>
    </w:p>
    <w:p w14:paraId="5D2CF5F0" w14:textId="77777777" w:rsidR="00263A1D" w:rsidRPr="00AA52FA" w:rsidRDefault="00263A1D" w:rsidP="00263A1D">
      <w:pPr>
        <w:ind w:left="567" w:hanging="567"/>
        <w:rPr>
          <w:szCs w:val="22"/>
        </w:rPr>
      </w:pPr>
      <w:r w:rsidRPr="00AA52FA">
        <w:rPr>
          <w:szCs w:val="22"/>
        </w:rPr>
        <w:t xml:space="preserve">EXP {MMMM/mm} </w:t>
      </w:r>
      <w:r w:rsidRPr="00AA52FA">
        <w:rPr>
          <w:i/>
          <w:szCs w:val="22"/>
        </w:rPr>
        <w:t>[metai, mėnuo]</w:t>
      </w:r>
    </w:p>
    <w:p w14:paraId="20E3E2BD" w14:textId="77777777" w:rsidR="00263A1D" w:rsidRPr="00AA52FA" w:rsidRDefault="00263A1D" w:rsidP="00263A1D">
      <w:pPr>
        <w:ind w:left="567" w:hanging="567"/>
        <w:rPr>
          <w:szCs w:val="22"/>
        </w:rPr>
      </w:pPr>
    </w:p>
    <w:p w14:paraId="617E2B60" w14:textId="77777777" w:rsidR="00263A1D" w:rsidRPr="00AA52FA" w:rsidRDefault="00263A1D" w:rsidP="00263A1D">
      <w:pPr>
        <w:ind w:left="567" w:hanging="567"/>
        <w:rPr>
          <w:szCs w:val="22"/>
        </w:rPr>
      </w:pPr>
    </w:p>
    <w:p w14:paraId="4052DCFD" w14:textId="77777777" w:rsidR="00263A1D" w:rsidRPr="00AA52FA" w:rsidRDefault="00263A1D" w:rsidP="00263A1D">
      <w:pPr>
        <w:pBdr>
          <w:top w:val="single" w:sz="4" w:space="1" w:color="auto"/>
          <w:left w:val="single" w:sz="4" w:space="4" w:color="auto"/>
          <w:bottom w:val="single" w:sz="4" w:space="1" w:color="auto"/>
          <w:right w:val="single" w:sz="4" w:space="4" w:color="auto"/>
        </w:pBdr>
        <w:ind w:left="567" w:hanging="567"/>
        <w:rPr>
          <w:b/>
          <w:caps/>
          <w:szCs w:val="22"/>
        </w:rPr>
      </w:pPr>
      <w:r w:rsidRPr="00AA52FA">
        <w:rPr>
          <w:b/>
          <w:caps/>
          <w:szCs w:val="22"/>
        </w:rPr>
        <w:t>4.</w:t>
      </w:r>
      <w:r w:rsidRPr="00AA52FA">
        <w:rPr>
          <w:b/>
          <w:caps/>
          <w:szCs w:val="22"/>
        </w:rPr>
        <w:tab/>
        <w:t>serijos numeris</w:t>
      </w:r>
    </w:p>
    <w:p w14:paraId="45F4AAF4" w14:textId="77777777" w:rsidR="00263A1D" w:rsidRPr="00AA52FA" w:rsidRDefault="00263A1D" w:rsidP="00263A1D">
      <w:pPr>
        <w:ind w:left="567" w:hanging="567"/>
        <w:rPr>
          <w:szCs w:val="22"/>
        </w:rPr>
      </w:pPr>
    </w:p>
    <w:p w14:paraId="564F32B3" w14:textId="77777777" w:rsidR="00263A1D" w:rsidRPr="00AA52FA" w:rsidRDefault="00263A1D" w:rsidP="00263A1D">
      <w:pPr>
        <w:ind w:left="567" w:hanging="567"/>
        <w:rPr>
          <w:szCs w:val="22"/>
        </w:rPr>
      </w:pPr>
      <w:proofErr w:type="spellStart"/>
      <w:r w:rsidRPr="00AA52FA">
        <w:rPr>
          <w:szCs w:val="22"/>
        </w:rPr>
        <w:t>Lot</w:t>
      </w:r>
      <w:proofErr w:type="spellEnd"/>
      <w:r w:rsidRPr="00AA52FA">
        <w:rPr>
          <w:szCs w:val="22"/>
        </w:rPr>
        <w:t xml:space="preserve"> {numeris}</w:t>
      </w:r>
    </w:p>
    <w:p w14:paraId="3758D19F" w14:textId="77777777" w:rsidR="00263A1D" w:rsidRPr="00AA52FA" w:rsidRDefault="00263A1D" w:rsidP="00263A1D">
      <w:pPr>
        <w:ind w:left="567" w:hanging="567"/>
        <w:rPr>
          <w:szCs w:val="22"/>
        </w:rPr>
      </w:pPr>
    </w:p>
    <w:p w14:paraId="656E9D5F" w14:textId="77777777" w:rsidR="00263A1D" w:rsidRPr="00AA52FA" w:rsidRDefault="00263A1D" w:rsidP="00263A1D">
      <w:pPr>
        <w:ind w:left="567" w:hanging="567"/>
        <w:rPr>
          <w:szCs w:val="22"/>
        </w:rPr>
      </w:pPr>
    </w:p>
    <w:p w14:paraId="5F9832D5" w14:textId="77777777" w:rsidR="00263A1D" w:rsidRPr="00AA52FA" w:rsidRDefault="00263A1D" w:rsidP="00263A1D">
      <w:pPr>
        <w:pBdr>
          <w:top w:val="single" w:sz="4" w:space="1" w:color="auto"/>
          <w:left w:val="single" w:sz="4" w:space="4" w:color="auto"/>
          <w:bottom w:val="single" w:sz="4" w:space="1" w:color="auto"/>
          <w:right w:val="single" w:sz="4" w:space="4" w:color="auto"/>
        </w:pBdr>
        <w:ind w:left="567" w:hanging="567"/>
        <w:rPr>
          <w:b/>
          <w:szCs w:val="22"/>
        </w:rPr>
      </w:pPr>
      <w:r w:rsidRPr="00AA52FA">
        <w:rPr>
          <w:b/>
          <w:caps/>
          <w:szCs w:val="22"/>
        </w:rPr>
        <w:t>5.</w:t>
      </w:r>
      <w:r w:rsidRPr="00AA52FA">
        <w:rPr>
          <w:b/>
          <w:caps/>
          <w:szCs w:val="22"/>
        </w:rPr>
        <w:tab/>
        <w:t>kiekis</w:t>
      </w:r>
      <w:r w:rsidRPr="00AA52FA">
        <w:rPr>
          <w:b/>
          <w:szCs w:val="22"/>
        </w:rPr>
        <w:t xml:space="preserve"> (MASĖ, TŪRIS ARBA VIENETAI)</w:t>
      </w:r>
    </w:p>
    <w:p w14:paraId="6CE2EFBD" w14:textId="77777777" w:rsidR="00263A1D" w:rsidRPr="00AA52FA" w:rsidRDefault="00263A1D" w:rsidP="00263A1D">
      <w:pPr>
        <w:ind w:left="567" w:hanging="567"/>
        <w:rPr>
          <w:szCs w:val="22"/>
        </w:rPr>
      </w:pPr>
    </w:p>
    <w:p w14:paraId="5914281C" w14:textId="77777777" w:rsidR="00263A1D" w:rsidRPr="00AA52FA" w:rsidRDefault="00263A1D" w:rsidP="00263A1D">
      <w:pPr>
        <w:rPr>
          <w:szCs w:val="22"/>
        </w:rPr>
      </w:pPr>
      <w:r w:rsidRPr="00AA52FA">
        <w:rPr>
          <w:szCs w:val="22"/>
        </w:rPr>
        <w:t>1 g</w:t>
      </w:r>
    </w:p>
    <w:p w14:paraId="75539D26" w14:textId="77777777" w:rsidR="00263A1D" w:rsidRPr="00AA52FA" w:rsidRDefault="00263A1D" w:rsidP="00263A1D">
      <w:pPr>
        <w:pStyle w:val="Pagrindinistekstas3"/>
        <w:tabs>
          <w:tab w:val="left" w:pos="567"/>
        </w:tabs>
        <w:spacing w:line="240" w:lineRule="auto"/>
        <w:jc w:val="left"/>
        <w:rPr>
          <w:i w:val="0"/>
          <w:sz w:val="22"/>
          <w:szCs w:val="22"/>
          <w:lang w:val="fr-FR"/>
        </w:rPr>
      </w:pPr>
    </w:p>
    <w:p w14:paraId="23C0B8FC" w14:textId="77777777" w:rsidR="00263A1D" w:rsidRPr="00AA52FA" w:rsidRDefault="00263A1D" w:rsidP="00263A1D">
      <w:pPr>
        <w:pStyle w:val="Pagrindinistekstas3"/>
        <w:tabs>
          <w:tab w:val="left" w:pos="567"/>
        </w:tabs>
        <w:spacing w:line="240" w:lineRule="auto"/>
        <w:jc w:val="left"/>
        <w:rPr>
          <w:i w:val="0"/>
          <w:sz w:val="22"/>
          <w:szCs w:val="22"/>
          <w:lang w:val="fr-FR"/>
        </w:rPr>
      </w:pPr>
    </w:p>
    <w:p w14:paraId="338570E4" w14:textId="77777777" w:rsidR="00263A1D" w:rsidRPr="00B34FA1" w:rsidRDefault="00263A1D" w:rsidP="00263A1D">
      <w:pPr>
        <w:pBdr>
          <w:top w:val="single" w:sz="4" w:space="1" w:color="auto"/>
          <w:left w:val="single" w:sz="4" w:space="4" w:color="auto"/>
          <w:bottom w:val="single" w:sz="4" w:space="1" w:color="auto"/>
          <w:right w:val="single" w:sz="4" w:space="4" w:color="auto"/>
        </w:pBdr>
        <w:outlineLvl w:val="0"/>
        <w:rPr>
          <w:b/>
          <w:szCs w:val="24"/>
        </w:rPr>
      </w:pPr>
      <w:r w:rsidRPr="00B34FA1">
        <w:rPr>
          <w:b/>
          <w:szCs w:val="24"/>
        </w:rPr>
        <w:t>6.</w:t>
      </w:r>
      <w:r w:rsidRPr="00B34FA1">
        <w:rPr>
          <w:b/>
          <w:szCs w:val="24"/>
        </w:rPr>
        <w:tab/>
      </w:r>
      <w:r w:rsidRPr="00B34FA1">
        <w:rPr>
          <w:b/>
        </w:rPr>
        <w:t>KITA</w:t>
      </w:r>
    </w:p>
    <w:p w14:paraId="72129CD6" w14:textId="77777777" w:rsidR="00263A1D" w:rsidRDefault="00263A1D">
      <w:pPr>
        <w:rPr>
          <w:noProof/>
          <w:highlight w:val="lightGray"/>
          <w:shd w:val="clear" w:color="auto" w:fill="CCCCCC"/>
        </w:rPr>
      </w:pPr>
      <w:r>
        <w:rPr>
          <w:noProof/>
          <w:highlight w:val="lightGray"/>
          <w:shd w:val="clear" w:color="auto" w:fill="CCCCCC"/>
        </w:rPr>
        <w:br w:type="page"/>
      </w:r>
    </w:p>
    <w:p w14:paraId="40795021" w14:textId="77777777" w:rsidR="00D706A7" w:rsidRDefault="00D706A7" w:rsidP="00D706A7">
      <w:pPr>
        <w:rPr>
          <w:noProof/>
          <w:vanish/>
          <w:szCs w:val="22"/>
        </w:rPr>
      </w:pPr>
    </w:p>
    <w:p w14:paraId="46FD466B" w14:textId="77777777" w:rsidR="00D706A7" w:rsidRDefault="00D706A7" w:rsidP="00D706A7">
      <w:pPr>
        <w:rPr>
          <w:noProof/>
          <w:vanish/>
          <w:szCs w:val="22"/>
        </w:rPr>
      </w:pPr>
    </w:p>
    <w:p w14:paraId="5E352073" w14:textId="0D4ACFB4" w:rsidR="00D706A7" w:rsidRDefault="00D706A7" w:rsidP="00AB1813">
      <w:pPr>
        <w:rPr>
          <w:szCs w:val="22"/>
        </w:rPr>
      </w:pPr>
    </w:p>
    <w:p w14:paraId="0A0EE0EB" w14:textId="0054877E" w:rsidR="00D706A7" w:rsidRDefault="00D706A7" w:rsidP="00AB1813">
      <w:pPr>
        <w:rPr>
          <w:szCs w:val="22"/>
        </w:rPr>
      </w:pPr>
    </w:p>
    <w:p w14:paraId="45DEA8B7" w14:textId="6D8266C0" w:rsidR="00D706A7" w:rsidRDefault="00D706A7" w:rsidP="00AB1813">
      <w:pPr>
        <w:rPr>
          <w:szCs w:val="22"/>
        </w:rPr>
      </w:pPr>
    </w:p>
    <w:p w14:paraId="3EACD1DB" w14:textId="2FD5E81A" w:rsidR="00D706A7" w:rsidRDefault="00D706A7" w:rsidP="00AB1813">
      <w:pPr>
        <w:rPr>
          <w:szCs w:val="22"/>
        </w:rPr>
      </w:pPr>
    </w:p>
    <w:p w14:paraId="3C35F693" w14:textId="76B85A47" w:rsidR="00D706A7" w:rsidRDefault="00D706A7" w:rsidP="00AB1813">
      <w:pPr>
        <w:rPr>
          <w:szCs w:val="22"/>
        </w:rPr>
      </w:pPr>
    </w:p>
    <w:p w14:paraId="196C4A3C" w14:textId="22695FB5" w:rsidR="00D706A7" w:rsidRDefault="00D706A7" w:rsidP="00AB1813">
      <w:pPr>
        <w:rPr>
          <w:szCs w:val="22"/>
        </w:rPr>
      </w:pPr>
    </w:p>
    <w:p w14:paraId="3F896D62" w14:textId="1C3C2E7D" w:rsidR="00D706A7" w:rsidRDefault="00D706A7" w:rsidP="00AB1813">
      <w:pPr>
        <w:rPr>
          <w:szCs w:val="22"/>
        </w:rPr>
      </w:pPr>
    </w:p>
    <w:p w14:paraId="4BD0270F" w14:textId="1DF82801" w:rsidR="00D706A7" w:rsidRDefault="00D706A7" w:rsidP="00AB1813">
      <w:pPr>
        <w:rPr>
          <w:szCs w:val="22"/>
        </w:rPr>
      </w:pPr>
    </w:p>
    <w:p w14:paraId="54235EB1" w14:textId="3C9705A4" w:rsidR="00D706A7" w:rsidRDefault="00D706A7" w:rsidP="00AB1813">
      <w:pPr>
        <w:rPr>
          <w:szCs w:val="22"/>
        </w:rPr>
      </w:pPr>
    </w:p>
    <w:p w14:paraId="08C0440A" w14:textId="3B0FFA6B" w:rsidR="00D706A7" w:rsidRDefault="00D706A7" w:rsidP="00AB1813">
      <w:pPr>
        <w:rPr>
          <w:szCs w:val="22"/>
        </w:rPr>
      </w:pPr>
    </w:p>
    <w:p w14:paraId="6F06A0A0" w14:textId="0B458021" w:rsidR="00D706A7" w:rsidRDefault="00D706A7" w:rsidP="00AB1813">
      <w:pPr>
        <w:rPr>
          <w:szCs w:val="22"/>
        </w:rPr>
      </w:pPr>
    </w:p>
    <w:p w14:paraId="04512C49" w14:textId="14C744F4" w:rsidR="00D706A7" w:rsidRDefault="00D706A7" w:rsidP="00AB1813">
      <w:pPr>
        <w:rPr>
          <w:szCs w:val="22"/>
        </w:rPr>
      </w:pPr>
    </w:p>
    <w:p w14:paraId="3BAD0C46" w14:textId="702AF56B" w:rsidR="00D706A7" w:rsidRDefault="00D706A7" w:rsidP="00AB1813">
      <w:pPr>
        <w:rPr>
          <w:szCs w:val="22"/>
        </w:rPr>
      </w:pPr>
    </w:p>
    <w:p w14:paraId="3B15F086" w14:textId="11EF6334" w:rsidR="00D706A7" w:rsidRDefault="00D706A7" w:rsidP="00AB1813">
      <w:pPr>
        <w:rPr>
          <w:szCs w:val="22"/>
        </w:rPr>
      </w:pPr>
    </w:p>
    <w:p w14:paraId="27BD76A4" w14:textId="4CBD4BCF" w:rsidR="00D706A7" w:rsidRDefault="00D706A7" w:rsidP="00AB1813">
      <w:pPr>
        <w:rPr>
          <w:szCs w:val="22"/>
        </w:rPr>
      </w:pPr>
    </w:p>
    <w:p w14:paraId="1512271C" w14:textId="55AE349A" w:rsidR="00D706A7" w:rsidRDefault="00D706A7" w:rsidP="00AB1813">
      <w:pPr>
        <w:rPr>
          <w:szCs w:val="22"/>
        </w:rPr>
      </w:pPr>
    </w:p>
    <w:p w14:paraId="1724E737" w14:textId="14567146" w:rsidR="00D706A7" w:rsidRDefault="00D706A7" w:rsidP="00AB1813">
      <w:pPr>
        <w:rPr>
          <w:szCs w:val="22"/>
        </w:rPr>
      </w:pPr>
    </w:p>
    <w:p w14:paraId="534448EB" w14:textId="73A42521" w:rsidR="00D706A7" w:rsidRDefault="00D706A7" w:rsidP="00AB1813">
      <w:pPr>
        <w:rPr>
          <w:szCs w:val="22"/>
        </w:rPr>
      </w:pPr>
    </w:p>
    <w:p w14:paraId="7B3167AF" w14:textId="7F40F9DE" w:rsidR="00D706A7" w:rsidRDefault="00D706A7" w:rsidP="00AB1813">
      <w:pPr>
        <w:rPr>
          <w:szCs w:val="22"/>
        </w:rPr>
      </w:pPr>
    </w:p>
    <w:p w14:paraId="7ABEC72F" w14:textId="1250F1AA" w:rsidR="00D706A7" w:rsidRDefault="00D706A7" w:rsidP="00AB1813">
      <w:pPr>
        <w:rPr>
          <w:szCs w:val="22"/>
        </w:rPr>
      </w:pPr>
    </w:p>
    <w:p w14:paraId="4653CB9E" w14:textId="23C21861" w:rsidR="00D706A7" w:rsidRDefault="00D706A7" w:rsidP="00AB1813">
      <w:pPr>
        <w:rPr>
          <w:szCs w:val="22"/>
        </w:rPr>
      </w:pPr>
    </w:p>
    <w:p w14:paraId="682E1575" w14:textId="63C83917" w:rsidR="00D706A7" w:rsidRDefault="00D706A7" w:rsidP="00AB1813">
      <w:pPr>
        <w:rPr>
          <w:szCs w:val="22"/>
        </w:rPr>
      </w:pPr>
    </w:p>
    <w:p w14:paraId="13431068" w14:textId="3DF4FBEE" w:rsidR="00D706A7" w:rsidRDefault="00D706A7" w:rsidP="00AB1813">
      <w:pPr>
        <w:rPr>
          <w:szCs w:val="22"/>
        </w:rPr>
      </w:pPr>
    </w:p>
    <w:p w14:paraId="7A719EC4" w14:textId="037F3BF2" w:rsidR="00D706A7" w:rsidRDefault="00D706A7" w:rsidP="00AB1813">
      <w:pPr>
        <w:rPr>
          <w:szCs w:val="22"/>
        </w:rPr>
      </w:pPr>
    </w:p>
    <w:p w14:paraId="432B6E8F" w14:textId="6F2643C8" w:rsidR="00D706A7" w:rsidRDefault="00D706A7" w:rsidP="00AB1813">
      <w:pPr>
        <w:rPr>
          <w:szCs w:val="22"/>
        </w:rPr>
      </w:pPr>
    </w:p>
    <w:p w14:paraId="2A033530" w14:textId="334F7FA7" w:rsidR="00D706A7" w:rsidRDefault="00D706A7" w:rsidP="00AB1813">
      <w:pPr>
        <w:rPr>
          <w:szCs w:val="22"/>
        </w:rPr>
      </w:pPr>
    </w:p>
    <w:p w14:paraId="50F05B1F" w14:textId="174CA4E7" w:rsidR="00D706A7" w:rsidRDefault="00D706A7" w:rsidP="00D706A7">
      <w:pPr>
        <w:pStyle w:val="Pavadinimas"/>
        <w:rPr>
          <w:szCs w:val="22"/>
        </w:rPr>
      </w:pPr>
      <w:r w:rsidRPr="00AA52FA">
        <w:rPr>
          <w:szCs w:val="22"/>
        </w:rPr>
        <w:t>B. PAKUOTĖS LAPELIS</w:t>
      </w:r>
    </w:p>
    <w:p w14:paraId="2FE4A3FB" w14:textId="77777777" w:rsidR="00D706A7" w:rsidRDefault="00D706A7" w:rsidP="00D706A7">
      <w:pPr>
        <w:pStyle w:val="Pavadinimas"/>
        <w:rPr>
          <w:szCs w:val="22"/>
        </w:rPr>
      </w:pPr>
    </w:p>
    <w:p w14:paraId="7173A75A" w14:textId="77777777" w:rsidR="00D706A7" w:rsidRDefault="00D706A7" w:rsidP="00D706A7">
      <w:pPr>
        <w:pStyle w:val="Pavadinimas"/>
        <w:rPr>
          <w:szCs w:val="22"/>
        </w:rPr>
      </w:pPr>
    </w:p>
    <w:p w14:paraId="7CE8195C" w14:textId="77777777" w:rsidR="00D706A7" w:rsidRDefault="00D706A7" w:rsidP="00D706A7">
      <w:pPr>
        <w:pStyle w:val="Pavadinimas"/>
        <w:rPr>
          <w:szCs w:val="22"/>
        </w:rPr>
      </w:pPr>
    </w:p>
    <w:p w14:paraId="6F21CD63" w14:textId="77777777" w:rsidR="00D706A7" w:rsidRDefault="00D706A7" w:rsidP="00D706A7">
      <w:pPr>
        <w:pStyle w:val="Pavadinimas"/>
        <w:rPr>
          <w:szCs w:val="22"/>
        </w:rPr>
      </w:pPr>
    </w:p>
    <w:p w14:paraId="7ED14F9D" w14:textId="77777777" w:rsidR="00D706A7" w:rsidRDefault="00D706A7" w:rsidP="00D706A7">
      <w:pPr>
        <w:pStyle w:val="Pavadinimas"/>
        <w:rPr>
          <w:szCs w:val="22"/>
        </w:rPr>
      </w:pPr>
    </w:p>
    <w:p w14:paraId="3EE83598" w14:textId="77777777" w:rsidR="00D706A7" w:rsidRDefault="00D706A7" w:rsidP="00D706A7">
      <w:pPr>
        <w:pStyle w:val="Pavadinimas"/>
        <w:rPr>
          <w:szCs w:val="22"/>
        </w:rPr>
      </w:pPr>
    </w:p>
    <w:p w14:paraId="6D5CCFEC" w14:textId="77777777" w:rsidR="00D706A7" w:rsidRDefault="00D706A7" w:rsidP="00D706A7">
      <w:pPr>
        <w:pStyle w:val="Pavadinimas"/>
        <w:rPr>
          <w:szCs w:val="22"/>
        </w:rPr>
      </w:pPr>
    </w:p>
    <w:p w14:paraId="1CA18A6C" w14:textId="77777777" w:rsidR="00D706A7" w:rsidRDefault="00D706A7" w:rsidP="00D706A7">
      <w:pPr>
        <w:pStyle w:val="Pavadinimas"/>
        <w:rPr>
          <w:szCs w:val="22"/>
        </w:rPr>
      </w:pPr>
    </w:p>
    <w:p w14:paraId="7C48041B" w14:textId="77777777" w:rsidR="00D706A7" w:rsidRDefault="00D706A7" w:rsidP="00D706A7">
      <w:pPr>
        <w:pStyle w:val="Pavadinimas"/>
        <w:rPr>
          <w:szCs w:val="22"/>
        </w:rPr>
      </w:pPr>
    </w:p>
    <w:p w14:paraId="71D28CD2" w14:textId="77777777" w:rsidR="00D706A7" w:rsidRDefault="00D706A7" w:rsidP="00D706A7">
      <w:pPr>
        <w:pStyle w:val="Pavadinimas"/>
        <w:rPr>
          <w:szCs w:val="22"/>
        </w:rPr>
      </w:pPr>
    </w:p>
    <w:p w14:paraId="35714ECC" w14:textId="77777777" w:rsidR="00D706A7" w:rsidRDefault="00D706A7" w:rsidP="00D706A7">
      <w:pPr>
        <w:pStyle w:val="Pavadinimas"/>
        <w:rPr>
          <w:szCs w:val="22"/>
        </w:rPr>
      </w:pPr>
    </w:p>
    <w:p w14:paraId="56E8C159" w14:textId="77777777" w:rsidR="00D706A7" w:rsidRDefault="00D706A7" w:rsidP="00D706A7">
      <w:pPr>
        <w:pStyle w:val="Pavadinimas"/>
        <w:rPr>
          <w:szCs w:val="22"/>
        </w:rPr>
      </w:pPr>
    </w:p>
    <w:p w14:paraId="3A4E59FC" w14:textId="77777777" w:rsidR="00D706A7" w:rsidRDefault="00D706A7" w:rsidP="00D706A7">
      <w:pPr>
        <w:pStyle w:val="Pavadinimas"/>
        <w:rPr>
          <w:szCs w:val="22"/>
        </w:rPr>
      </w:pPr>
    </w:p>
    <w:p w14:paraId="6ADEEC8A" w14:textId="77777777" w:rsidR="00D706A7" w:rsidRDefault="00D706A7" w:rsidP="00D706A7">
      <w:pPr>
        <w:pStyle w:val="Pavadinimas"/>
        <w:rPr>
          <w:szCs w:val="22"/>
        </w:rPr>
      </w:pPr>
    </w:p>
    <w:p w14:paraId="05255BBA" w14:textId="77777777" w:rsidR="00D706A7" w:rsidRDefault="00D706A7" w:rsidP="00D706A7">
      <w:pPr>
        <w:pStyle w:val="Pavadinimas"/>
        <w:rPr>
          <w:szCs w:val="22"/>
        </w:rPr>
      </w:pPr>
    </w:p>
    <w:p w14:paraId="053CB023" w14:textId="77777777" w:rsidR="00D706A7" w:rsidRDefault="00D706A7" w:rsidP="00D706A7">
      <w:pPr>
        <w:pStyle w:val="Pavadinimas"/>
        <w:rPr>
          <w:szCs w:val="22"/>
        </w:rPr>
      </w:pPr>
    </w:p>
    <w:p w14:paraId="043DDFB9" w14:textId="77777777" w:rsidR="00D706A7" w:rsidRDefault="00D706A7" w:rsidP="00D706A7">
      <w:pPr>
        <w:pStyle w:val="Pavadinimas"/>
        <w:rPr>
          <w:szCs w:val="22"/>
        </w:rPr>
      </w:pPr>
    </w:p>
    <w:p w14:paraId="54BC67BD" w14:textId="77777777" w:rsidR="00D706A7" w:rsidRDefault="00D706A7" w:rsidP="00D706A7">
      <w:pPr>
        <w:pStyle w:val="Pavadinimas"/>
        <w:rPr>
          <w:szCs w:val="22"/>
        </w:rPr>
      </w:pPr>
    </w:p>
    <w:p w14:paraId="5AE4ABF4" w14:textId="77777777" w:rsidR="00D706A7" w:rsidRDefault="00D706A7" w:rsidP="00D706A7">
      <w:pPr>
        <w:pStyle w:val="Pavadinimas"/>
        <w:rPr>
          <w:szCs w:val="22"/>
        </w:rPr>
      </w:pPr>
    </w:p>
    <w:p w14:paraId="11A597DE" w14:textId="77777777" w:rsidR="00D706A7" w:rsidRDefault="00D706A7" w:rsidP="00D706A7">
      <w:pPr>
        <w:pStyle w:val="Pavadinimas"/>
        <w:rPr>
          <w:szCs w:val="22"/>
        </w:rPr>
      </w:pPr>
    </w:p>
    <w:p w14:paraId="18BFEC87" w14:textId="77777777" w:rsidR="00D706A7" w:rsidRDefault="00D706A7" w:rsidP="00D706A7">
      <w:pPr>
        <w:pStyle w:val="Pavadinimas"/>
        <w:rPr>
          <w:szCs w:val="22"/>
        </w:rPr>
      </w:pPr>
    </w:p>
    <w:p w14:paraId="15E1B875" w14:textId="77777777" w:rsidR="00D706A7" w:rsidRDefault="00D706A7" w:rsidP="00D706A7">
      <w:pPr>
        <w:pStyle w:val="Pavadinimas"/>
        <w:rPr>
          <w:szCs w:val="22"/>
        </w:rPr>
      </w:pPr>
    </w:p>
    <w:p w14:paraId="0F6E29F0" w14:textId="77777777" w:rsidR="00D706A7" w:rsidRDefault="00D706A7" w:rsidP="00D706A7">
      <w:pPr>
        <w:pStyle w:val="Pavadinimas"/>
        <w:rPr>
          <w:szCs w:val="22"/>
        </w:rPr>
      </w:pPr>
    </w:p>
    <w:p w14:paraId="104B8FF7" w14:textId="77777777" w:rsidR="00D706A7" w:rsidRDefault="00D706A7" w:rsidP="00D706A7">
      <w:pPr>
        <w:pStyle w:val="Pavadinimas"/>
        <w:rPr>
          <w:szCs w:val="22"/>
        </w:rPr>
      </w:pPr>
    </w:p>
    <w:p w14:paraId="3DDEBDEA" w14:textId="77777777" w:rsidR="00D706A7" w:rsidRDefault="00D706A7" w:rsidP="00D706A7">
      <w:pPr>
        <w:pStyle w:val="Pavadinimas"/>
        <w:rPr>
          <w:szCs w:val="22"/>
        </w:rPr>
      </w:pPr>
    </w:p>
    <w:p w14:paraId="252882EA" w14:textId="77777777" w:rsidR="00D706A7" w:rsidRDefault="00D706A7" w:rsidP="00D706A7">
      <w:pPr>
        <w:pStyle w:val="Pavadinimas"/>
        <w:rPr>
          <w:szCs w:val="22"/>
        </w:rPr>
      </w:pPr>
    </w:p>
    <w:p w14:paraId="29955BF7" w14:textId="0A2D8D9E" w:rsidR="00D706A7" w:rsidRDefault="00D706A7" w:rsidP="00A91D40">
      <w:pPr>
        <w:pStyle w:val="Pavadinimas"/>
        <w:jc w:val="left"/>
        <w:rPr>
          <w:szCs w:val="22"/>
        </w:rPr>
      </w:pPr>
    </w:p>
    <w:p w14:paraId="3FE45ADF" w14:textId="77777777" w:rsidR="00982FEC" w:rsidRDefault="00982FEC" w:rsidP="00D706A7">
      <w:pPr>
        <w:pStyle w:val="Pagrindinistekstas"/>
        <w:spacing w:after="0"/>
        <w:jc w:val="center"/>
        <w:rPr>
          <w:b/>
          <w:szCs w:val="22"/>
        </w:rPr>
      </w:pPr>
    </w:p>
    <w:p w14:paraId="2F933077" w14:textId="3372383D" w:rsidR="00D706A7" w:rsidRPr="00AA52FA" w:rsidRDefault="00D706A7" w:rsidP="00D706A7">
      <w:pPr>
        <w:pStyle w:val="Pagrindinistekstas"/>
        <w:spacing w:after="0"/>
        <w:jc w:val="center"/>
        <w:rPr>
          <w:b/>
          <w:szCs w:val="22"/>
        </w:rPr>
      </w:pPr>
      <w:r w:rsidRPr="00AA52FA">
        <w:rPr>
          <w:b/>
          <w:szCs w:val="22"/>
        </w:rPr>
        <w:lastRenderedPageBreak/>
        <w:t>Pakuotės lapelis:</w:t>
      </w:r>
      <w:r w:rsidRPr="00AA52FA">
        <w:rPr>
          <w:b/>
          <w:noProof/>
          <w:szCs w:val="22"/>
        </w:rPr>
        <w:t xml:space="preserve"> informacija vartotojui</w:t>
      </w:r>
      <w:r w:rsidRPr="00AA52FA" w:rsidDel="00EE6528">
        <w:rPr>
          <w:b/>
          <w:szCs w:val="22"/>
        </w:rPr>
        <w:t xml:space="preserve"> </w:t>
      </w:r>
    </w:p>
    <w:p w14:paraId="3CB7200B" w14:textId="77777777" w:rsidR="00D706A7" w:rsidRPr="00AA52FA" w:rsidRDefault="00D706A7" w:rsidP="00D706A7">
      <w:pPr>
        <w:tabs>
          <w:tab w:val="left" w:pos="567"/>
        </w:tabs>
        <w:jc w:val="center"/>
        <w:rPr>
          <w:szCs w:val="22"/>
        </w:rPr>
      </w:pPr>
    </w:p>
    <w:p w14:paraId="58552587" w14:textId="77777777" w:rsidR="00D706A7" w:rsidRPr="00AA52FA" w:rsidRDefault="00D706A7" w:rsidP="00D706A7">
      <w:pPr>
        <w:tabs>
          <w:tab w:val="left" w:pos="567"/>
        </w:tabs>
        <w:jc w:val="center"/>
        <w:rPr>
          <w:b/>
          <w:szCs w:val="22"/>
        </w:rPr>
      </w:pPr>
      <w:r w:rsidRPr="00AA52FA">
        <w:rPr>
          <w:b/>
          <w:szCs w:val="22"/>
        </w:rPr>
        <w:t>PAN-CEFAZOLIN 1 g milteliai injekciniam arba infuziniam tirpalui</w:t>
      </w:r>
    </w:p>
    <w:p w14:paraId="558D9C96" w14:textId="77777777" w:rsidR="00D706A7" w:rsidRPr="00AA52FA" w:rsidRDefault="00D706A7" w:rsidP="00D706A7">
      <w:pPr>
        <w:pStyle w:val="Pagrindinistekstas"/>
        <w:spacing w:after="0"/>
        <w:jc w:val="center"/>
        <w:rPr>
          <w:szCs w:val="22"/>
        </w:rPr>
      </w:pPr>
      <w:proofErr w:type="spellStart"/>
      <w:r w:rsidRPr="00AA52FA">
        <w:rPr>
          <w:szCs w:val="22"/>
        </w:rPr>
        <w:t>Cefazolinas</w:t>
      </w:r>
      <w:proofErr w:type="spellEnd"/>
    </w:p>
    <w:p w14:paraId="34BCF997" w14:textId="77777777" w:rsidR="00D706A7" w:rsidRPr="00AA52FA" w:rsidRDefault="00D706A7" w:rsidP="00D706A7">
      <w:pPr>
        <w:tabs>
          <w:tab w:val="left" w:pos="567"/>
        </w:tabs>
        <w:jc w:val="both"/>
        <w:rPr>
          <w:b/>
          <w:szCs w:val="22"/>
        </w:rPr>
      </w:pPr>
    </w:p>
    <w:p w14:paraId="50BFDA30" w14:textId="77777777" w:rsidR="00D706A7" w:rsidRPr="00AA52FA" w:rsidRDefault="00D706A7" w:rsidP="00D706A7">
      <w:pPr>
        <w:pStyle w:val="BTbEMEASMCA"/>
        <w:rPr>
          <w:noProof w:val="0"/>
        </w:rPr>
      </w:pPr>
      <w:r w:rsidRPr="00AA52FA">
        <w:rPr>
          <w:noProof w:val="0"/>
        </w:rPr>
        <w:t>Atidžiai perskaitykite visą šį lapelį, prieš pradėdami vartoti vaistą</w:t>
      </w:r>
      <w:r w:rsidRPr="00C32CF1">
        <w:rPr>
          <w:noProof w:val="0"/>
        </w:rPr>
        <w:t>, nes jame pateikiama Jums svarbi informacija</w:t>
      </w:r>
      <w:r w:rsidRPr="00AA52FA">
        <w:rPr>
          <w:noProof w:val="0"/>
        </w:rPr>
        <w:t>.</w:t>
      </w:r>
    </w:p>
    <w:p w14:paraId="6B225673" w14:textId="77777777" w:rsidR="00D706A7" w:rsidRPr="00AA52FA" w:rsidRDefault="00D706A7" w:rsidP="00D706A7">
      <w:pPr>
        <w:tabs>
          <w:tab w:val="left" w:pos="567"/>
        </w:tabs>
        <w:jc w:val="both"/>
        <w:rPr>
          <w:szCs w:val="22"/>
        </w:rPr>
      </w:pPr>
      <w:r w:rsidRPr="00AA52FA">
        <w:rPr>
          <w:szCs w:val="22"/>
        </w:rPr>
        <w:t>-</w:t>
      </w:r>
      <w:r w:rsidRPr="00AA52FA">
        <w:rPr>
          <w:szCs w:val="22"/>
        </w:rPr>
        <w:tab/>
        <w:t>Neišmeskite</w:t>
      </w:r>
      <w:r>
        <w:rPr>
          <w:szCs w:val="22"/>
        </w:rPr>
        <w:t xml:space="preserve"> </w:t>
      </w:r>
      <w:r w:rsidRPr="006B61B3">
        <w:rPr>
          <w:noProof/>
        </w:rPr>
        <w:t>šio</w:t>
      </w:r>
      <w:r w:rsidRPr="00AA52FA">
        <w:rPr>
          <w:szCs w:val="22"/>
        </w:rPr>
        <w:t xml:space="preserve"> lapelio, nes vėl gali prireikti jį perskaityti.</w:t>
      </w:r>
    </w:p>
    <w:p w14:paraId="1F5B7303" w14:textId="77777777" w:rsidR="00D706A7" w:rsidRPr="00AA52FA" w:rsidRDefault="00D706A7" w:rsidP="00D706A7">
      <w:pPr>
        <w:tabs>
          <w:tab w:val="left" w:pos="567"/>
        </w:tabs>
        <w:jc w:val="both"/>
        <w:rPr>
          <w:szCs w:val="22"/>
        </w:rPr>
      </w:pPr>
      <w:r w:rsidRPr="00AA52FA">
        <w:rPr>
          <w:szCs w:val="22"/>
        </w:rPr>
        <w:t>-</w:t>
      </w:r>
      <w:r w:rsidRPr="00AA52FA">
        <w:rPr>
          <w:szCs w:val="22"/>
        </w:rPr>
        <w:tab/>
        <w:t xml:space="preserve">Jeigu kiltų </w:t>
      </w:r>
      <w:r>
        <w:rPr>
          <w:szCs w:val="22"/>
        </w:rPr>
        <w:t xml:space="preserve">daugiau </w:t>
      </w:r>
      <w:r w:rsidRPr="00AA52FA">
        <w:rPr>
          <w:szCs w:val="22"/>
        </w:rPr>
        <w:t>klausimų, kreipkitės į gydytoją arba vaistininką.</w:t>
      </w:r>
    </w:p>
    <w:p w14:paraId="12581009" w14:textId="44A0E41D" w:rsidR="00D706A7" w:rsidRPr="00AA52FA" w:rsidRDefault="00D706A7" w:rsidP="00D706A7">
      <w:pPr>
        <w:numPr>
          <w:ilvl w:val="0"/>
          <w:numId w:val="16"/>
        </w:numPr>
        <w:tabs>
          <w:tab w:val="left" w:pos="567"/>
        </w:tabs>
        <w:ind w:left="567" w:hanging="567"/>
        <w:rPr>
          <w:noProof/>
          <w:szCs w:val="22"/>
        </w:rPr>
      </w:pPr>
      <w:r w:rsidRPr="00AA52FA">
        <w:rPr>
          <w:noProof/>
          <w:szCs w:val="22"/>
        </w:rPr>
        <w:t xml:space="preserve">Šis vaistas skirtas </w:t>
      </w:r>
      <w:r>
        <w:rPr>
          <w:noProof/>
          <w:szCs w:val="22"/>
        </w:rPr>
        <w:t xml:space="preserve">tik </w:t>
      </w:r>
      <w:r w:rsidRPr="00AA52FA">
        <w:rPr>
          <w:noProof/>
          <w:szCs w:val="22"/>
        </w:rPr>
        <w:t>Jums</w:t>
      </w:r>
      <w:r>
        <w:rPr>
          <w:noProof/>
          <w:szCs w:val="22"/>
        </w:rPr>
        <w:t>, todėl</w:t>
      </w:r>
      <w:r w:rsidRPr="00AA52FA">
        <w:rPr>
          <w:noProof/>
          <w:szCs w:val="22"/>
        </w:rPr>
        <w:t xml:space="preserve"> </w:t>
      </w:r>
      <w:r>
        <w:rPr>
          <w:noProof/>
          <w:szCs w:val="22"/>
        </w:rPr>
        <w:t>k</w:t>
      </w:r>
      <w:r w:rsidRPr="00AA52FA">
        <w:rPr>
          <w:noProof/>
          <w:szCs w:val="22"/>
        </w:rPr>
        <w:t xml:space="preserve">itiems žmonėms jo duoti negalima. Vaistas gali jiems pakenkti </w:t>
      </w:r>
      <w:r>
        <w:rPr>
          <w:noProof/>
          <w:szCs w:val="22"/>
        </w:rPr>
        <w:t>(</w:t>
      </w:r>
      <w:r w:rsidRPr="00AA52FA">
        <w:rPr>
          <w:noProof/>
          <w:szCs w:val="22"/>
        </w:rPr>
        <w:t xml:space="preserve">net </w:t>
      </w:r>
      <w:r>
        <w:rPr>
          <w:noProof/>
          <w:szCs w:val="22"/>
        </w:rPr>
        <w:t>tiems</w:t>
      </w:r>
      <w:r w:rsidRPr="00AA52FA">
        <w:rPr>
          <w:noProof/>
          <w:szCs w:val="22"/>
        </w:rPr>
        <w:t xml:space="preserve">, </w:t>
      </w:r>
      <w:r>
        <w:rPr>
          <w:noProof/>
          <w:szCs w:val="22"/>
        </w:rPr>
        <w:t>kuri</w:t>
      </w:r>
      <w:r w:rsidRPr="00AA52FA">
        <w:rPr>
          <w:noProof/>
          <w:szCs w:val="22"/>
        </w:rPr>
        <w:t xml:space="preserve">ų ligos </w:t>
      </w:r>
      <w:r>
        <w:rPr>
          <w:noProof/>
          <w:szCs w:val="22"/>
        </w:rPr>
        <w:t>požymiai</w:t>
      </w:r>
      <w:r w:rsidRPr="00AA52FA">
        <w:rPr>
          <w:noProof/>
          <w:szCs w:val="22"/>
        </w:rPr>
        <w:t xml:space="preserve"> yra tokie patys kaip Jūsų).</w:t>
      </w:r>
    </w:p>
    <w:p w14:paraId="576BE9DB" w14:textId="73F3C086" w:rsidR="00D706A7" w:rsidRPr="00A91D40" w:rsidRDefault="00D706A7" w:rsidP="00A91D40">
      <w:pPr>
        <w:pStyle w:val="Pagrindinistekstas"/>
        <w:widowControl w:val="0"/>
        <w:numPr>
          <w:ilvl w:val="0"/>
          <w:numId w:val="37"/>
        </w:numPr>
        <w:tabs>
          <w:tab w:val="left" w:pos="567"/>
        </w:tabs>
        <w:kinsoku w:val="0"/>
        <w:overflowPunct w:val="0"/>
        <w:autoSpaceDE w:val="0"/>
        <w:autoSpaceDN w:val="0"/>
        <w:adjustRightInd w:val="0"/>
        <w:spacing w:after="0"/>
        <w:ind w:left="567" w:hanging="567"/>
        <w:rPr>
          <w:b/>
        </w:rPr>
      </w:pPr>
      <w:r w:rsidRPr="006B61B3">
        <w:rPr>
          <w:noProof/>
        </w:rPr>
        <w:t>Jeigu pasireiškė šalutinis poveikis (net jeigu jis šiame lapelyje nenurodytas), kreipkitės į gydytoją arba vaistininką. Žr. 4 skyrių.</w:t>
      </w:r>
    </w:p>
    <w:p w14:paraId="61F7666D" w14:textId="77777777" w:rsidR="00D706A7" w:rsidRPr="00AA52FA" w:rsidRDefault="00D706A7" w:rsidP="00D706A7">
      <w:pPr>
        <w:tabs>
          <w:tab w:val="left" w:pos="567"/>
        </w:tabs>
        <w:ind w:left="567" w:hanging="567"/>
        <w:jc w:val="both"/>
        <w:rPr>
          <w:szCs w:val="22"/>
        </w:rPr>
      </w:pPr>
    </w:p>
    <w:p w14:paraId="6B2144B4" w14:textId="77777777" w:rsidR="00D706A7" w:rsidRPr="00A91D40" w:rsidRDefault="00D706A7" w:rsidP="00D706A7">
      <w:pPr>
        <w:pStyle w:val="Pagrindinistekstas"/>
        <w:spacing w:after="0"/>
        <w:rPr>
          <w:b/>
        </w:rPr>
      </w:pPr>
      <w:r w:rsidRPr="00A91D40">
        <w:rPr>
          <w:b/>
        </w:rPr>
        <w:t>Apie ką rašoma šiame lapelyje?</w:t>
      </w:r>
    </w:p>
    <w:p w14:paraId="765596D0" w14:textId="692DC2E6" w:rsidR="00D706A7" w:rsidRPr="00AA52FA" w:rsidRDefault="00D706A7" w:rsidP="00D706A7">
      <w:pPr>
        <w:pStyle w:val="Pagrindinistekstas"/>
        <w:spacing w:after="0"/>
        <w:rPr>
          <w:b/>
          <w:szCs w:val="22"/>
        </w:rPr>
      </w:pPr>
    </w:p>
    <w:p w14:paraId="4C879948" w14:textId="1B9AD2E4" w:rsidR="00D706A7" w:rsidRPr="00AA52FA" w:rsidRDefault="00D706A7" w:rsidP="00D706A7">
      <w:pPr>
        <w:pStyle w:val="Pagrindinistekstas"/>
        <w:spacing w:after="0"/>
        <w:ind w:left="540" w:hanging="540"/>
        <w:rPr>
          <w:szCs w:val="22"/>
        </w:rPr>
      </w:pPr>
      <w:r w:rsidRPr="00AA52FA">
        <w:rPr>
          <w:szCs w:val="22"/>
        </w:rPr>
        <w:t>1.</w:t>
      </w:r>
      <w:r w:rsidRPr="00AA52FA">
        <w:rPr>
          <w:szCs w:val="22"/>
        </w:rPr>
        <w:tab/>
        <w:t xml:space="preserve">Kas yra PAN-CEFAZOLIN </w:t>
      </w:r>
      <w:r w:rsidRPr="006B61B3">
        <w:t>ir kam</w:t>
      </w:r>
      <w:r w:rsidRPr="00AA52FA">
        <w:rPr>
          <w:szCs w:val="22"/>
        </w:rPr>
        <w:t xml:space="preserve"> jis vartojamas</w:t>
      </w:r>
    </w:p>
    <w:p w14:paraId="09103268" w14:textId="77777777" w:rsidR="00D706A7" w:rsidRPr="00AA52FA" w:rsidRDefault="00D706A7" w:rsidP="00D706A7">
      <w:pPr>
        <w:pStyle w:val="Pagrindinistekstas"/>
        <w:spacing w:after="0"/>
        <w:ind w:left="540" w:hanging="540"/>
        <w:rPr>
          <w:szCs w:val="22"/>
        </w:rPr>
      </w:pPr>
      <w:r w:rsidRPr="00AA52FA">
        <w:rPr>
          <w:szCs w:val="22"/>
        </w:rPr>
        <w:t>2.</w:t>
      </w:r>
      <w:r w:rsidRPr="00AA52FA">
        <w:rPr>
          <w:szCs w:val="22"/>
        </w:rPr>
        <w:tab/>
        <w:t>Kas žinotina prieš vartojant PAN-CEFAZOLIN</w:t>
      </w:r>
    </w:p>
    <w:p w14:paraId="4D6A6BB0" w14:textId="77777777" w:rsidR="00D706A7" w:rsidRPr="00AA52FA" w:rsidRDefault="00D706A7" w:rsidP="00D706A7">
      <w:pPr>
        <w:pStyle w:val="Pagrindinistekstas"/>
        <w:spacing w:after="0"/>
        <w:ind w:left="540" w:hanging="540"/>
        <w:rPr>
          <w:szCs w:val="22"/>
        </w:rPr>
      </w:pPr>
      <w:r w:rsidRPr="00AA52FA">
        <w:rPr>
          <w:szCs w:val="22"/>
        </w:rPr>
        <w:t>3.</w:t>
      </w:r>
      <w:r w:rsidRPr="00AA52FA">
        <w:rPr>
          <w:szCs w:val="22"/>
        </w:rPr>
        <w:tab/>
        <w:t>Kaip vartoti PAN-CEFAZOLIN</w:t>
      </w:r>
    </w:p>
    <w:p w14:paraId="06B229B7" w14:textId="77777777" w:rsidR="00D706A7" w:rsidRPr="00AA52FA" w:rsidRDefault="00D706A7" w:rsidP="00D706A7">
      <w:pPr>
        <w:pStyle w:val="Pagrindinistekstas"/>
        <w:spacing w:after="0"/>
        <w:ind w:left="540" w:hanging="540"/>
        <w:rPr>
          <w:szCs w:val="22"/>
        </w:rPr>
      </w:pPr>
      <w:r w:rsidRPr="00AA52FA">
        <w:rPr>
          <w:szCs w:val="22"/>
        </w:rPr>
        <w:t>4.</w:t>
      </w:r>
      <w:r w:rsidRPr="00AA52FA">
        <w:rPr>
          <w:szCs w:val="22"/>
        </w:rPr>
        <w:tab/>
        <w:t>Galimas šalutinis poveikis</w:t>
      </w:r>
    </w:p>
    <w:p w14:paraId="7BF6FEBC" w14:textId="77777777" w:rsidR="00D706A7" w:rsidRPr="00AA52FA" w:rsidRDefault="00D706A7" w:rsidP="00D706A7">
      <w:pPr>
        <w:pStyle w:val="Pagrindinistekstas"/>
        <w:spacing w:after="0"/>
        <w:ind w:left="540" w:hanging="540"/>
        <w:rPr>
          <w:szCs w:val="22"/>
        </w:rPr>
      </w:pPr>
      <w:r w:rsidRPr="00AA52FA">
        <w:rPr>
          <w:szCs w:val="22"/>
        </w:rPr>
        <w:t>5.</w:t>
      </w:r>
      <w:r w:rsidRPr="00AA52FA">
        <w:rPr>
          <w:szCs w:val="22"/>
        </w:rPr>
        <w:tab/>
      </w:r>
      <w:r w:rsidRPr="00AA52FA">
        <w:rPr>
          <w:noProof/>
          <w:szCs w:val="22"/>
        </w:rPr>
        <w:t xml:space="preserve">Kaip laikyti </w:t>
      </w:r>
      <w:r w:rsidRPr="00AA52FA">
        <w:rPr>
          <w:szCs w:val="22"/>
        </w:rPr>
        <w:t>PAN-CEFAZOLIN</w:t>
      </w:r>
    </w:p>
    <w:p w14:paraId="4D976769" w14:textId="1D99266F" w:rsidR="00D706A7" w:rsidRPr="00AA52FA" w:rsidRDefault="00D706A7" w:rsidP="00D706A7">
      <w:pPr>
        <w:pStyle w:val="Pagrindinistekstas"/>
        <w:spacing w:after="0"/>
        <w:ind w:left="540" w:hanging="540"/>
        <w:rPr>
          <w:szCs w:val="22"/>
        </w:rPr>
      </w:pPr>
      <w:r w:rsidRPr="00AA52FA">
        <w:rPr>
          <w:szCs w:val="22"/>
        </w:rPr>
        <w:t>6.</w:t>
      </w:r>
      <w:r w:rsidRPr="00AA52FA">
        <w:rPr>
          <w:szCs w:val="22"/>
        </w:rPr>
        <w:tab/>
      </w:r>
      <w:r w:rsidRPr="00A41C09">
        <w:rPr>
          <w:szCs w:val="22"/>
        </w:rPr>
        <w:t>Pakuotės turinys ir kita informacija</w:t>
      </w:r>
    </w:p>
    <w:p w14:paraId="4466FD63" w14:textId="77777777" w:rsidR="00D706A7" w:rsidRPr="00AA52FA" w:rsidRDefault="00D706A7" w:rsidP="00D706A7">
      <w:pPr>
        <w:tabs>
          <w:tab w:val="left" w:pos="567"/>
        </w:tabs>
        <w:jc w:val="both"/>
        <w:rPr>
          <w:szCs w:val="22"/>
        </w:rPr>
      </w:pPr>
    </w:p>
    <w:p w14:paraId="3E139B6D" w14:textId="77777777" w:rsidR="00D706A7" w:rsidRPr="00AA52FA" w:rsidRDefault="00D706A7" w:rsidP="00D706A7">
      <w:pPr>
        <w:tabs>
          <w:tab w:val="left" w:pos="567"/>
        </w:tabs>
        <w:jc w:val="both"/>
        <w:rPr>
          <w:szCs w:val="22"/>
        </w:rPr>
      </w:pPr>
    </w:p>
    <w:p w14:paraId="113E83FC" w14:textId="17642D3E" w:rsidR="00D706A7" w:rsidRPr="00AA52FA" w:rsidRDefault="00D706A7" w:rsidP="00D706A7">
      <w:pPr>
        <w:ind w:left="567" w:hanging="567"/>
        <w:rPr>
          <w:b/>
          <w:szCs w:val="24"/>
        </w:rPr>
      </w:pPr>
      <w:r w:rsidRPr="00AA52FA">
        <w:rPr>
          <w:b/>
          <w:szCs w:val="24"/>
        </w:rPr>
        <w:t>1.</w:t>
      </w:r>
      <w:r w:rsidRPr="00AA52FA">
        <w:rPr>
          <w:b/>
          <w:szCs w:val="24"/>
        </w:rPr>
        <w:tab/>
        <w:t xml:space="preserve">Kas yra PAN-CEFAZOLIN </w:t>
      </w:r>
      <w:r>
        <w:rPr>
          <w:b/>
          <w:szCs w:val="22"/>
        </w:rPr>
        <w:t xml:space="preserve">ir kam </w:t>
      </w:r>
      <w:r w:rsidRPr="00AA52FA">
        <w:rPr>
          <w:b/>
          <w:szCs w:val="24"/>
        </w:rPr>
        <w:t>jis vartojamas</w:t>
      </w:r>
    </w:p>
    <w:p w14:paraId="265A16CB" w14:textId="77777777" w:rsidR="00D706A7" w:rsidRPr="00AA52FA" w:rsidRDefault="00D706A7" w:rsidP="00D706A7">
      <w:pPr>
        <w:jc w:val="both"/>
        <w:rPr>
          <w:iCs/>
          <w:kern w:val="18"/>
          <w:szCs w:val="22"/>
        </w:rPr>
      </w:pPr>
    </w:p>
    <w:p w14:paraId="69291EB8" w14:textId="77777777" w:rsidR="00D706A7" w:rsidRPr="00AA52FA" w:rsidRDefault="00D706A7" w:rsidP="00D706A7">
      <w:pPr>
        <w:jc w:val="both"/>
        <w:rPr>
          <w:szCs w:val="22"/>
        </w:rPr>
      </w:pPr>
      <w:r w:rsidRPr="00AA52FA">
        <w:rPr>
          <w:iCs/>
          <w:kern w:val="18"/>
          <w:szCs w:val="22"/>
        </w:rPr>
        <w:t>PAN-CEFAZOLIN</w:t>
      </w:r>
      <w:r w:rsidRPr="00AA52FA">
        <w:rPr>
          <w:i/>
          <w:szCs w:val="22"/>
        </w:rPr>
        <w:t xml:space="preserve"> </w:t>
      </w:r>
      <w:r>
        <w:rPr>
          <w:szCs w:val="22"/>
        </w:rPr>
        <w:t xml:space="preserve">veiklioji medžiaga </w:t>
      </w:r>
      <w:r w:rsidRPr="00AA52FA">
        <w:rPr>
          <w:szCs w:val="22"/>
        </w:rPr>
        <w:t xml:space="preserve">yra </w:t>
      </w:r>
      <w:proofErr w:type="spellStart"/>
      <w:r w:rsidRPr="00AA52FA">
        <w:rPr>
          <w:szCs w:val="22"/>
        </w:rPr>
        <w:t>cefalosporinų</w:t>
      </w:r>
      <w:proofErr w:type="spellEnd"/>
      <w:r w:rsidRPr="00AA52FA">
        <w:rPr>
          <w:szCs w:val="22"/>
        </w:rPr>
        <w:t xml:space="preserve"> grupės antibiotikas </w:t>
      </w:r>
      <w:proofErr w:type="spellStart"/>
      <w:r w:rsidRPr="00AA52FA">
        <w:rPr>
          <w:szCs w:val="22"/>
        </w:rPr>
        <w:t>cefazolinas</w:t>
      </w:r>
      <w:proofErr w:type="spellEnd"/>
      <w:r w:rsidRPr="00AA52FA">
        <w:rPr>
          <w:szCs w:val="22"/>
        </w:rPr>
        <w:t xml:space="preserve">. Tinkamai vartojamas, </w:t>
      </w:r>
      <w:proofErr w:type="spellStart"/>
      <w:r w:rsidRPr="00AA52FA">
        <w:rPr>
          <w:szCs w:val="22"/>
        </w:rPr>
        <w:t>cefazolinas</w:t>
      </w:r>
      <w:proofErr w:type="spellEnd"/>
      <w:r w:rsidRPr="00AA52FA">
        <w:rPr>
          <w:szCs w:val="22"/>
        </w:rPr>
        <w:t xml:space="preserve"> naikina įvairius ligas sukeliančius mikroorganizmus.</w:t>
      </w:r>
    </w:p>
    <w:p w14:paraId="698C62CA" w14:textId="77777777" w:rsidR="00D706A7" w:rsidRDefault="00D706A7" w:rsidP="00D706A7">
      <w:pPr>
        <w:rPr>
          <w:iCs/>
          <w:kern w:val="18"/>
          <w:szCs w:val="22"/>
        </w:rPr>
      </w:pPr>
    </w:p>
    <w:p w14:paraId="49B6D971" w14:textId="77777777" w:rsidR="00D706A7" w:rsidRPr="00AA52FA" w:rsidRDefault="00D706A7" w:rsidP="00D706A7">
      <w:pPr>
        <w:rPr>
          <w:szCs w:val="22"/>
        </w:rPr>
      </w:pPr>
      <w:r w:rsidRPr="00AA52FA">
        <w:rPr>
          <w:iCs/>
          <w:kern w:val="18"/>
          <w:szCs w:val="22"/>
        </w:rPr>
        <w:t>PAN-CEFAZOLIN</w:t>
      </w:r>
      <w:r w:rsidRPr="00AA52FA">
        <w:rPr>
          <w:i/>
          <w:szCs w:val="22"/>
        </w:rPr>
        <w:t xml:space="preserve"> </w:t>
      </w:r>
      <w:r w:rsidRPr="00AA52FA">
        <w:rPr>
          <w:szCs w:val="22"/>
        </w:rPr>
        <w:t xml:space="preserve">gydomos </w:t>
      </w:r>
      <w:proofErr w:type="spellStart"/>
      <w:r w:rsidRPr="00AA52FA">
        <w:rPr>
          <w:szCs w:val="22"/>
        </w:rPr>
        <w:t>cefazolinui</w:t>
      </w:r>
      <w:proofErr w:type="spellEnd"/>
      <w:r w:rsidRPr="00AA52FA">
        <w:rPr>
          <w:szCs w:val="22"/>
        </w:rPr>
        <w:t xml:space="preserve"> jautrių mikroorganizmų sukeltos infekcinės ligos, kai būtini leidžiamieji antibiotikai:</w:t>
      </w:r>
    </w:p>
    <w:p w14:paraId="06C099C6" w14:textId="77777777" w:rsidR="00D706A7" w:rsidRPr="00AA52FA" w:rsidRDefault="00D706A7" w:rsidP="00D706A7">
      <w:pPr>
        <w:numPr>
          <w:ilvl w:val="0"/>
          <w:numId w:val="26"/>
        </w:numPr>
        <w:ind w:left="567" w:right="-57" w:hanging="567"/>
        <w:contextualSpacing/>
        <w:rPr>
          <w:szCs w:val="22"/>
        </w:rPr>
      </w:pPr>
      <w:r w:rsidRPr="00AA52FA">
        <w:rPr>
          <w:szCs w:val="22"/>
        </w:rPr>
        <w:t>ausų, nosies ir gerklės (vidurinės ausies uždegimas, prienosinių ančių uždegimas, migdolų uždegimas, ryklės ir gerklų uždegimas);</w:t>
      </w:r>
    </w:p>
    <w:p w14:paraId="25D7EC9D" w14:textId="77777777" w:rsidR="00D706A7" w:rsidRPr="00AA52FA" w:rsidRDefault="00D706A7" w:rsidP="00D706A7">
      <w:pPr>
        <w:numPr>
          <w:ilvl w:val="0"/>
          <w:numId w:val="26"/>
        </w:numPr>
        <w:ind w:left="567" w:right="-57" w:hanging="567"/>
        <w:contextualSpacing/>
        <w:rPr>
          <w:szCs w:val="22"/>
        </w:rPr>
      </w:pPr>
      <w:r w:rsidRPr="00AA52FA">
        <w:rPr>
          <w:szCs w:val="22"/>
        </w:rPr>
        <w:t xml:space="preserve">apatinių kvėpavimo takų (ūminis ir lėtinis paūmėjęs bronchų uždegimas, bendruomenėje įgytas plaučių uždegimas); </w:t>
      </w:r>
    </w:p>
    <w:p w14:paraId="679D18E7" w14:textId="77777777" w:rsidR="00D706A7" w:rsidRPr="00AA52FA" w:rsidRDefault="00D706A7" w:rsidP="00D706A7">
      <w:pPr>
        <w:numPr>
          <w:ilvl w:val="0"/>
          <w:numId w:val="26"/>
        </w:numPr>
        <w:ind w:left="567" w:right="-57" w:hanging="567"/>
        <w:contextualSpacing/>
        <w:rPr>
          <w:szCs w:val="22"/>
        </w:rPr>
      </w:pPr>
      <w:r w:rsidRPr="00AA52FA">
        <w:rPr>
          <w:szCs w:val="22"/>
        </w:rPr>
        <w:t>inkstų ir šlapimo takų (ūminis ir lėtinis inkstų geldelių uždegimas, šlapimo pūslės uždegimas);</w:t>
      </w:r>
    </w:p>
    <w:p w14:paraId="10D135E8" w14:textId="77777777" w:rsidR="00D706A7" w:rsidRPr="00AA52FA" w:rsidRDefault="00D706A7" w:rsidP="00D706A7">
      <w:pPr>
        <w:numPr>
          <w:ilvl w:val="0"/>
          <w:numId w:val="26"/>
        </w:numPr>
        <w:ind w:left="567" w:right="-57" w:hanging="567"/>
        <w:contextualSpacing/>
        <w:rPr>
          <w:szCs w:val="22"/>
        </w:rPr>
      </w:pPr>
      <w:r w:rsidRPr="00AA52FA">
        <w:rPr>
          <w:szCs w:val="22"/>
        </w:rPr>
        <w:t xml:space="preserve">odos ir minkštųjų audinių (pūlinys, </w:t>
      </w:r>
      <w:proofErr w:type="spellStart"/>
      <w:r w:rsidRPr="00AA52FA">
        <w:rPr>
          <w:szCs w:val="22"/>
        </w:rPr>
        <w:t>pūlynas</w:t>
      </w:r>
      <w:proofErr w:type="spellEnd"/>
      <w:r w:rsidRPr="00AA52FA">
        <w:rPr>
          <w:szCs w:val="22"/>
        </w:rPr>
        <w:t xml:space="preserve">, puraus </w:t>
      </w:r>
      <w:proofErr w:type="spellStart"/>
      <w:r w:rsidRPr="00AA52FA">
        <w:rPr>
          <w:szCs w:val="22"/>
        </w:rPr>
        <w:t>ląstelyno</w:t>
      </w:r>
      <w:proofErr w:type="spellEnd"/>
      <w:r w:rsidRPr="00AA52FA">
        <w:rPr>
          <w:szCs w:val="22"/>
        </w:rPr>
        <w:t xml:space="preserve"> uždegimas, infekuota žaizda);</w:t>
      </w:r>
    </w:p>
    <w:p w14:paraId="450DAC8B" w14:textId="792870D9" w:rsidR="00D706A7" w:rsidRPr="00AA52FA" w:rsidRDefault="00D706A7" w:rsidP="00D706A7">
      <w:pPr>
        <w:numPr>
          <w:ilvl w:val="0"/>
          <w:numId w:val="26"/>
        </w:numPr>
        <w:ind w:left="567" w:right="-57" w:hanging="567"/>
        <w:contextualSpacing/>
        <w:rPr>
          <w:szCs w:val="22"/>
        </w:rPr>
      </w:pPr>
      <w:r w:rsidRPr="00AA52FA">
        <w:rPr>
          <w:szCs w:val="22"/>
        </w:rPr>
        <w:t xml:space="preserve">kaulų ir sąnarių (kaulo uždegimas, </w:t>
      </w:r>
      <w:proofErr w:type="spellStart"/>
      <w:r w:rsidRPr="00AA52FA">
        <w:rPr>
          <w:szCs w:val="22"/>
        </w:rPr>
        <w:t>sepsini</w:t>
      </w:r>
      <w:r>
        <w:rPr>
          <w:szCs w:val="22"/>
        </w:rPr>
        <w:t>s</w:t>
      </w:r>
      <w:proofErr w:type="spellEnd"/>
      <w:r w:rsidRPr="00AA52FA">
        <w:rPr>
          <w:szCs w:val="22"/>
        </w:rPr>
        <w:t xml:space="preserve"> sąnario uždegimas, tepalinio maišelio uždegimas);</w:t>
      </w:r>
    </w:p>
    <w:p w14:paraId="38A1313B" w14:textId="77777777" w:rsidR="00D706A7" w:rsidRPr="00AA52FA" w:rsidRDefault="00D706A7" w:rsidP="00D706A7">
      <w:pPr>
        <w:numPr>
          <w:ilvl w:val="0"/>
          <w:numId w:val="26"/>
        </w:numPr>
        <w:ind w:left="567" w:right="-57" w:hanging="567"/>
        <w:contextualSpacing/>
        <w:rPr>
          <w:szCs w:val="22"/>
        </w:rPr>
      </w:pPr>
      <w:r w:rsidRPr="00AA52FA">
        <w:rPr>
          <w:szCs w:val="22"/>
        </w:rPr>
        <w:t>kitos užkrečiamosios ligos, įskaitant kraujo užkrėtimą.</w:t>
      </w:r>
    </w:p>
    <w:p w14:paraId="1AEA6B05" w14:textId="77777777" w:rsidR="00D706A7" w:rsidRPr="00AA52FA" w:rsidRDefault="00D706A7" w:rsidP="00D706A7">
      <w:pPr>
        <w:ind w:right="-57"/>
        <w:rPr>
          <w:szCs w:val="22"/>
        </w:rPr>
      </w:pPr>
    </w:p>
    <w:p w14:paraId="2E185657" w14:textId="77777777" w:rsidR="00D706A7" w:rsidRPr="00AA52FA" w:rsidRDefault="00D706A7" w:rsidP="00D706A7">
      <w:pPr>
        <w:ind w:right="-57"/>
        <w:rPr>
          <w:szCs w:val="22"/>
          <w:highlight w:val="yellow"/>
        </w:rPr>
      </w:pPr>
      <w:r w:rsidRPr="00AA52FA">
        <w:rPr>
          <w:szCs w:val="22"/>
        </w:rPr>
        <w:t>Antibiotiko vartojama infekcijos profilaktikai virškinimo trakto, mažojo dubens organų, ortopedinių, širdies, plaučių operacijų metu.</w:t>
      </w:r>
    </w:p>
    <w:p w14:paraId="76B511EE" w14:textId="77777777" w:rsidR="00D706A7" w:rsidRPr="00AA52FA" w:rsidRDefault="00D706A7" w:rsidP="00D706A7">
      <w:pPr>
        <w:ind w:right="-57"/>
        <w:rPr>
          <w:szCs w:val="22"/>
        </w:rPr>
      </w:pPr>
    </w:p>
    <w:p w14:paraId="1B7DDEDC" w14:textId="77777777" w:rsidR="00D706A7" w:rsidRPr="00AA52FA" w:rsidRDefault="00D706A7" w:rsidP="00D706A7">
      <w:pPr>
        <w:rPr>
          <w:szCs w:val="22"/>
        </w:rPr>
      </w:pPr>
      <w:r w:rsidRPr="00AA52FA">
        <w:rPr>
          <w:szCs w:val="22"/>
        </w:rPr>
        <w:t xml:space="preserve">Jūsų gydytojas nusprendė Jums skirti </w:t>
      </w:r>
      <w:r w:rsidRPr="00AA52FA">
        <w:rPr>
          <w:iCs/>
          <w:kern w:val="18"/>
          <w:szCs w:val="22"/>
        </w:rPr>
        <w:t>PAN-CEFAZOLIN</w:t>
      </w:r>
      <w:r w:rsidRPr="00AA52FA">
        <w:rPr>
          <w:i/>
          <w:szCs w:val="22"/>
        </w:rPr>
        <w:t xml:space="preserve"> </w:t>
      </w:r>
      <w:r w:rsidRPr="00AA52FA">
        <w:rPr>
          <w:szCs w:val="22"/>
        </w:rPr>
        <w:t xml:space="preserve">todėl, kad Jūs sergate infekcine liga arba kad prieš operaciją apsaugotų Jus nuo galimos infekcijos. </w:t>
      </w:r>
    </w:p>
    <w:p w14:paraId="46DB5A17" w14:textId="77777777" w:rsidR="00D706A7" w:rsidRPr="00AA52FA" w:rsidRDefault="00D706A7" w:rsidP="00D706A7">
      <w:pPr>
        <w:tabs>
          <w:tab w:val="left" w:pos="567"/>
        </w:tabs>
        <w:rPr>
          <w:b/>
          <w:szCs w:val="22"/>
        </w:rPr>
      </w:pPr>
    </w:p>
    <w:p w14:paraId="681BF8B9" w14:textId="77777777" w:rsidR="00D706A7" w:rsidRPr="00AA52FA" w:rsidRDefault="00D706A7" w:rsidP="00D706A7">
      <w:pPr>
        <w:tabs>
          <w:tab w:val="left" w:pos="567"/>
        </w:tabs>
        <w:rPr>
          <w:szCs w:val="22"/>
        </w:rPr>
      </w:pPr>
    </w:p>
    <w:p w14:paraId="1421BF48" w14:textId="1F7E200F" w:rsidR="00D706A7" w:rsidRPr="00AA52FA" w:rsidRDefault="00D706A7" w:rsidP="00D706A7">
      <w:pPr>
        <w:ind w:left="567" w:hanging="567"/>
        <w:rPr>
          <w:b/>
          <w:szCs w:val="24"/>
        </w:rPr>
      </w:pPr>
      <w:r w:rsidRPr="00AA52FA">
        <w:rPr>
          <w:b/>
          <w:szCs w:val="24"/>
        </w:rPr>
        <w:t>2.</w:t>
      </w:r>
      <w:r w:rsidRPr="00AA52FA">
        <w:rPr>
          <w:b/>
          <w:szCs w:val="24"/>
        </w:rPr>
        <w:tab/>
        <w:t>Kas žinotina prieš vartojant PAN-CEFAZOLIN</w:t>
      </w:r>
    </w:p>
    <w:p w14:paraId="6DB3DA1C" w14:textId="77777777" w:rsidR="00D706A7" w:rsidRPr="00AA52FA" w:rsidRDefault="00D706A7" w:rsidP="00D706A7">
      <w:pPr>
        <w:ind w:left="567" w:hanging="567"/>
        <w:rPr>
          <w:b/>
          <w:iCs/>
          <w:kern w:val="18"/>
          <w:szCs w:val="22"/>
        </w:rPr>
      </w:pPr>
    </w:p>
    <w:p w14:paraId="27C363C7" w14:textId="77777777" w:rsidR="00D706A7" w:rsidRPr="00AA52FA" w:rsidRDefault="00D706A7" w:rsidP="00D706A7">
      <w:pPr>
        <w:ind w:left="567" w:hanging="567"/>
        <w:rPr>
          <w:b/>
          <w:caps/>
          <w:szCs w:val="22"/>
        </w:rPr>
      </w:pPr>
      <w:r w:rsidRPr="00AA52FA">
        <w:rPr>
          <w:b/>
          <w:iCs/>
          <w:kern w:val="18"/>
          <w:szCs w:val="22"/>
        </w:rPr>
        <w:t>PAN-CEFAZOLIN</w:t>
      </w:r>
      <w:r w:rsidRPr="00AA52FA">
        <w:rPr>
          <w:i/>
          <w:szCs w:val="22"/>
        </w:rPr>
        <w:t xml:space="preserve"> </w:t>
      </w:r>
      <w:r w:rsidRPr="00AA52FA">
        <w:rPr>
          <w:b/>
          <w:szCs w:val="22"/>
        </w:rPr>
        <w:t>vartoti negalima:</w:t>
      </w:r>
    </w:p>
    <w:p w14:paraId="0DD789A9" w14:textId="5EB4FAEE" w:rsidR="00D706A7" w:rsidRPr="00AA52FA" w:rsidRDefault="00D706A7" w:rsidP="00D706A7">
      <w:pPr>
        <w:pStyle w:val="Pagrindinistekstas"/>
        <w:numPr>
          <w:ilvl w:val="0"/>
          <w:numId w:val="27"/>
        </w:numPr>
        <w:spacing w:after="0"/>
        <w:ind w:left="567" w:hanging="567"/>
        <w:rPr>
          <w:b/>
          <w:i/>
          <w:szCs w:val="22"/>
        </w:rPr>
      </w:pPr>
      <w:r w:rsidRPr="002B7431">
        <w:rPr>
          <w:szCs w:val="22"/>
        </w:rPr>
        <w:t xml:space="preserve">jeigu yra alergija </w:t>
      </w:r>
      <w:proofErr w:type="spellStart"/>
      <w:r w:rsidRPr="00AA52FA">
        <w:rPr>
          <w:szCs w:val="22"/>
        </w:rPr>
        <w:t>cefazolinui</w:t>
      </w:r>
      <w:proofErr w:type="spellEnd"/>
      <w:r w:rsidRPr="002B7431">
        <w:rPr>
          <w:szCs w:val="22"/>
        </w:rPr>
        <w:t xml:space="preserve"> </w:t>
      </w:r>
      <w:proofErr w:type="spellStart"/>
      <w:r w:rsidRPr="00AA52FA">
        <w:rPr>
          <w:szCs w:val="22"/>
        </w:rPr>
        <w:t>cefazolinui</w:t>
      </w:r>
      <w:proofErr w:type="spellEnd"/>
      <w:r>
        <w:rPr>
          <w:szCs w:val="22"/>
        </w:rPr>
        <w:t>,</w:t>
      </w:r>
      <w:r w:rsidRPr="00AA52FA">
        <w:rPr>
          <w:szCs w:val="22"/>
        </w:rPr>
        <w:t xml:space="preserve"> bet kuriam kitam </w:t>
      </w:r>
      <w:proofErr w:type="spellStart"/>
      <w:r w:rsidRPr="00AA52FA">
        <w:rPr>
          <w:szCs w:val="22"/>
        </w:rPr>
        <w:t>cefalosporinų</w:t>
      </w:r>
      <w:proofErr w:type="spellEnd"/>
      <w:r w:rsidRPr="00AA52FA">
        <w:rPr>
          <w:szCs w:val="22"/>
        </w:rPr>
        <w:t xml:space="preserve"> grupės antibiotikui</w:t>
      </w:r>
      <w:r w:rsidRPr="002B7431">
        <w:rPr>
          <w:szCs w:val="22"/>
        </w:rPr>
        <w:t xml:space="preserve"> arba bet kuriai pagalbinei šio vaisto medžiagai</w:t>
      </w:r>
      <w:r>
        <w:rPr>
          <w:szCs w:val="22"/>
        </w:rPr>
        <w:t xml:space="preserve"> </w:t>
      </w:r>
      <w:r>
        <w:rPr>
          <w:noProof/>
          <w:szCs w:val="24"/>
        </w:rPr>
        <w:t>(jos išvardytos 6 skyriuje)</w:t>
      </w:r>
      <w:r w:rsidRPr="00AA52FA">
        <w:rPr>
          <w:szCs w:val="22"/>
        </w:rPr>
        <w:t xml:space="preserve">. </w:t>
      </w:r>
    </w:p>
    <w:p w14:paraId="0DBDD98C" w14:textId="77777777" w:rsidR="00D706A7" w:rsidRPr="00AA52FA" w:rsidRDefault="00D706A7" w:rsidP="00D706A7">
      <w:pPr>
        <w:ind w:left="567" w:hanging="567"/>
        <w:rPr>
          <w:szCs w:val="22"/>
        </w:rPr>
      </w:pPr>
    </w:p>
    <w:p w14:paraId="474F9AA3" w14:textId="1EE23525" w:rsidR="00D706A7" w:rsidRPr="0049608D" w:rsidRDefault="00D706A7" w:rsidP="00D706A7">
      <w:pPr>
        <w:ind w:left="567" w:hanging="567"/>
        <w:rPr>
          <w:b/>
          <w:szCs w:val="22"/>
        </w:rPr>
      </w:pPr>
      <w:r w:rsidRPr="0049608D">
        <w:rPr>
          <w:b/>
          <w:szCs w:val="22"/>
        </w:rPr>
        <w:t xml:space="preserve">Įspėjimai ir atsargumo priemonės </w:t>
      </w:r>
    </w:p>
    <w:p w14:paraId="29EDCD65" w14:textId="4F358F12" w:rsidR="00D706A7" w:rsidRPr="00AA52FA" w:rsidRDefault="00D706A7" w:rsidP="00D706A7">
      <w:pPr>
        <w:ind w:left="567" w:hanging="567"/>
        <w:rPr>
          <w:b/>
          <w:szCs w:val="22"/>
        </w:rPr>
      </w:pPr>
      <w:r w:rsidRPr="00437E43">
        <w:rPr>
          <w:szCs w:val="22"/>
        </w:rPr>
        <w:t xml:space="preserve">Pasitarkite su gydytoju arba vaistininku, prieš pradėdami vartoti </w:t>
      </w:r>
      <w:r w:rsidRPr="00AA52FA">
        <w:rPr>
          <w:iCs/>
          <w:kern w:val="18"/>
          <w:szCs w:val="22"/>
        </w:rPr>
        <w:t>PAN-CEFAZOLIN</w:t>
      </w:r>
      <w:r>
        <w:rPr>
          <w:szCs w:val="22"/>
        </w:rPr>
        <w:t>:</w:t>
      </w:r>
    </w:p>
    <w:p w14:paraId="22ED6B58" w14:textId="54BE91A9" w:rsidR="00D706A7" w:rsidRPr="00AA52FA" w:rsidRDefault="00D706A7" w:rsidP="00D706A7">
      <w:pPr>
        <w:pStyle w:val="Pagrindinistekstas"/>
        <w:numPr>
          <w:ilvl w:val="0"/>
          <w:numId w:val="27"/>
        </w:numPr>
        <w:spacing w:after="0"/>
        <w:ind w:left="567" w:hanging="567"/>
        <w:rPr>
          <w:szCs w:val="22"/>
        </w:rPr>
      </w:pPr>
      <w:r w:rsidRPr="00AA52FA">
        <w:rPr>
          <w:szCs w:val="22"/>
        </w:rPr>
        <w:lastRenderedPageBreak/>
        <w:t>jeigu Jūsų jautrumas penicilinams</w:t>
      </w:r>
      <w:r>
        <w:rPr>
          <w:szCs w:val="22"/>
        </w:rPr>
        <w:t xml:space="preserve">, </w:t>
      </w:r>
      <w:proofErr w:type="spellStart"/>
      <w:r>
        <w:rPr>
          <w:szCs w:val="22"/>
        </w:rPr>
        <w:t>cefalosporinams</w:t>
      </w:r>
      <w:proofErr w:type="spellEnd"/>
      <w:r w:rsidRPr="00AA52FA">
        <w:rPr>
          <w:szCs w:val="22"/>
        </w:rPr>
        <w:t xml:space="preserve"> ar kitiems </w:t>
      </w:r>
      <w:r>
        <w:rPr>
          <w:szCs w:val="22"/>
        </w:rPr>
        <w:t>vaistams</w:t>
      </w:r>
      <w:r w:rsidRPr="00AA52FA">
        <w:rPr>
          <w:szCs w:val="22"/>
        </w:rPr>
        <w:t xml:space="preserve"> yra padidėjęs;</w:t>
      </w:r>
    </w:p>
    <w:p w14:paraId="093BC5AC" w14:textId="77777777" w:rsidR="00D706A7" w:rsidRPr="00AA52FA" w:rsidRDefault="00D706A7" w:rsidP="00D706A7">
      <w:pPr>
        <w:pStyle w:val="Pagrindinistekstas"/>
        <w:numPr>
          <w:ilvl w:val="0"/>
          <w:numId w:val="27"/>
        </w:numPr>
        <w:spacing w:after="0"/>
        <w:ind w:left="567" w:hanging="567"/>
        <w:rPr>
          <w:szCs w:val="22"/>
        </w:rPr>
      </w:pPr>
      <w:r w:rsidRPr="00AA52FA">
        <w:rPr>
          <w:szCs w:val="22"/>
        </w:rPr>
        <w:t>jeigu Jūs esate nėščia;</w:t>
      </w:r>
    </w:p>
    <w:p w14:paraId="551AFB86" w14:textId="77777777" w:rsidR="00D706A7" w:rsidRPr="00AA52FA" w:rsidRDefault="00D706A7" w:rsidP="00D706A7">
      <w:pPr>
        <w:pStyle w:val="Pagrindinistekstas"/>
        <w:numPr>
          <w:ilvl w:val="0"/>
          <w:numId w:val="27"/>
        </w:numPr>
        <w:spacing w:after="0"/>
        <w:ind w:left="567" w:hanging="567"/>
        <w:rPr>
          <w:szCs w:val="22"/>
        </w:rPr>
      </w:pPr>
      <w:r w:rsidRPr="00AA52FA">
        <w:rPr>
          <w:szCs w:val="22"/>
        </w:rPr>
        <w:t>jeigu Jūs maitinate krūtimi;</w:t>
      </w:r>
    </w:p>
    <w:p w14:paraId="07302BAF" w14:textId="77777777" w:rsidR="00D706A7" w:rsidRPr="00AA52FA" w:rsidRDefault="00D706A7" w:rsidP="00D706A7">
      <w:pPr>
        <w:pStyle w:val="Pagrindinistekstas"/>
        <w:numPr>
          <w:ilvl w:val="0"/>
          <w:numId w:val="27"/>
        </w:numPr>
        <w:spacing w:after="0"/>
        <w:ind w:left="567" w:hanging="567"/>
        <w:rPr>
          <w:szCs w:val="22"/>
        </w:rPr>
      </w:pPr>
      <w:r w:rsidRPr="00AA52FA">
        <w:rPr>
          <w:szCs w:val="22"/>
        </w:rPr>
        <w:t>jeigu Jūs sergate inkstų ar kepenų liga;</w:t>
      </w:r>
    </w:p>
    <w:p w14:paraId="5E08908B" w14:textId="2DE6DE5B" w:rsidR="00D706A7" w:rsidRPr="00AA52FA" w:rsidRDefault="00D706A7" w:rsidP="00D706A7">
      <w:pPr>
        <w:pStyle w:val="Pagrindinistekstas"/>
        <w:numPr>
          <w:ilvl w:val="0"/>
          <w:numId w:val="27"/>
        </w:numPr>
        <w:spacing w:after="0"/>
        <w:ind w:left="567" w:hanging="567"/>
        <w:rPr>
          <w:szCs w:val="22"/>
        </w:rPr>
      </w:pPr>
      <w:r w:rsidRPr="00AA52FA">
        <w:rPr>
          <w:szCs w:val="22"/>
        </w:rPr>
        <w:t xml:space="preserve">jeigu </w:t>
      </w:r>
      <w:r>
        <w:t xml:space="preserve">sirgote virškinimo trakto liga, ypač </w:t>
      </w:r>
      <w:r w:rsidRPr="00AA52FA">
        <w:rPr>
          <w:szCs w:val="22"/>
        </w:rPr>
        <w:t>storosios žarnos uždegimu (kolitu);</w:t>
      </w:r>
    </w:p>
    <w:p w14:paraId="2A5BEC06" w14:textId="031B4E5B" w:rsidR="00D706A7" w:rsidRPr="006327B0" w:rsidRDefault="00D706A7" w:rsidP="00D706A7">
      <w:pPr>
        <w:pStyle w:val="Pagrindinistekstas"/>
        <w:numPr>
          <w:ilvl w:val="0"/>
          <w:numId w:val="27"/>
        </w:numPr>
        <w:spacing w:after="0"/>
        <w:ind w:left="567" w:hanging="567"/>
        <w:rPr>
          <w:szCs w:val="22"/>
        </w:rPr>
      </w:pPr>
      <w:r>
        <w:t>jeigu sergate alergine liga, astma arba šienlige;</w:t>
      </w:r>
    </w:p>
    <w:p w14:paraId="237A5A74" w14:textId="4999AA70" w:rsidR="00D706A7" w:rsidRPr="00AA52FA" w:rsidRDefault="00D706A7" w:rsidP="00D706A7">
      <w:pPr>
        <w:pStyle w:val="Pagrindinistekstas"/>
        <w:numPr>
          <w:ilvl w:val="0"/>
          <w:numId w:val="27"/>
        </w:numPr>
        <w:spacing w:after="0"/>
        <w:ind w:left="567" w:hanging="567"/>
        <w:rPr>
          <w:szCs w:val="22"/>
        </w:rPr>
      </w:pPr>
      <w:r w:rsidRPr="00AA52FA">
        <w:rPr>
          <w:szCs w:val="22"/>
        </w:rPr>
        <w:t>jeigu Jūs laikotės dietos</w:t>
      </w:r>
      <w:r>
        <w:rPr>
          <w:szCs w:val="22"/>
        </w:rPr>
        <w:t>,</w:t>
      </w:r>
      <w:r w:rsidRPr="00AA52FA">
        <w:rPr>
          <w:szCs w:val="22"/>
        </w:rPr>
        <w:t xml:space="preserve"> ribojančios druskos kiekį maiste.</w:t>
      </w:r>
    </w:p>
    <w:p w14:paraId="27ECD76E" w14:textId="77777777" w:rsidR="00D706A7" w:rsidRPr="00AA52FA" w:rsidRDefault="00D706A7" w:rsidP="00D706A7">
      <w:pPr>
        <w:rPr>
          <w:szCs w:val="22"/>
        </w:rPr>
      </w:pPr>
    </w:p>
    <w:p w14:paraId="40E0AC78" w14:textId="7CAD7A51" w:rsidR="00D706A7" w:rsidRPr="00AA52FA" w:rsidRDefault="00D706A7" w:rsidP="00D706A7">
      <w:pPr>
        <w:ind w:right="-57"/>
        <w:rPr>
          <w:szCs w:val="22"/>
        </w:rPr>
      </w:pPr>
      <w:r w:rsidRPr="00AA52FA">
        <w:rPr>
          <w:szCs w:val="22"/>
        </w:rPr>
        <w:t xml:space="preserve">Pacientams, kurių jautrumas penicilinams, </w:t>
      </w:r>
      <w:proofErr w:type="spellStart"/>
      <w:r w:rsidRPr="00AA52FA">
        <w:rPr>
          <w:szCs w:val="22"/>
        </w:rPr>
        <w:t>penicilaminui</w:t>
      </w:r>
      <w:proofErr w:type="spellEnd"/>
      <w:r w:rsidRPr="00AA52FA">
        <w:rPr>
          <w:szCs w:val="22"/>
        </w:rPr>
        <w:t xml:space="preserve"> ir </w:t>
      </w:r>
      <w:proofErr w:type="spellStart"/>
      <w:r w:rsidRPr="00AA52FA">
        <w:rPr>
          <w:szCs w:val="22"/>
        </w:rPr>
        <w:t>grizeofulvinui</w:t>
      </w:r>
      <w:proofErr w:type="spellEnd"/>
      <w:r w:rsidRPr="00AA52FA">
        <w:rPr>
          <w:szCs w:val="22"/>
        </w:rPr>
        <w:t xml:space="preserve"> padidėjęs (galima kryžminė alergija), taip pat </w:t>
      </w:r>
      <w:r>
        <w:rPr>
          <w:szCs w:val="22"/>
        </w:rPr>
        <w:t>pacientams</w:t>
      </w:r>
      <w:r w:rsidRPr="00AA52FA">
        <w:rPr>
          <w:szCs w:val="22"/>
        </w:rPr>
        <w:t>, sergantiems kitomis alerginėmis ligomis</w:t>
      </w:r>
      <w:r>
        <w:rPr>
          <w:szCs w:val="22"/>
        </w:rPr>
        <w:t>,</w:t>
      </w:r>
      <w:r w:rsidRPr="00AA52FA">
        <w:rPr>
          <w:szCs w:val="22"/>
        </w:rPr>
        <w:t xml:space="preserve"> pirm</w:t>
      </w:r>
      <w:r>
        <w:rPr>
          <w:szCs w:val="22"/>
        </w:rPr>
        <w:t>oji</w:t>
      </w:r>
      <w:r w:rsidRPr="00AA52FA">
        <w:rPr>
          <w:szCs w:val="22"/>
        </w:rPr>
        <w:t xml:space="preserve"> antibiotiko doz</w:t>
      </w:r>
      <w:r>
        <w:rPr>
          <w:szCs w:val="22"/>
        </w:rPr>
        <w:t>ė skiriama</w:t>
      </w:r>
      <w:r w:rsidRPr="00AA52FA">
        <w:rPr>
          <w:szCs w:val="22"/>
        </w:rPr>
        <w:t xml:space="preserve"> labai atsargiai. </w:t>
      </w:r>
    </w:p>
    <w:p w14:paraId="06455B8D" w14:textId="77777777" w:rsidR="00D706A7" w:rsidRPr="00AA52FA" w:rsidRDefault="00D706A7" w:rsidP="00D706A7">
      <w:pPr>
        <w:pStyle w:val="Pagrindinistekstas2"/>
        <w:spacing w:after="0" w:line="240" w:lineRule="auto"/>
        <w:rPr>
          <w:szCs w:val="22"/>
        </w:rPr>
      </w:pPr>
    </w:p>
    <w:p w14:paraId="2DD5EF8A" w14:textId="263A6C0A" w:rsidR="00D706A7" w:rsidRPr="00AA52FA" w:rsidRDefault="00D706A7" w:rsidP="00D706A7">
      <w:pPr>
        <w:pStyle w:val="Pagrindinistekstas2"/>
        <w:spacing w:after="0" w:line="240" w:lineRule="auto"/>
        <w:rPr>
          <w:szCs w:val="22"/>
        </w:rPr>
      </w:pPr>
      <w:r w:rsidRPr="00AA52FA">
        <w:rPr>
          <w:szCs w:val="22"/>
        </w:rPr>
        <w:t xml:space="preserve">Jei </w:t>
      </w:r>
      <w:proofErr w:type="spellStart"/>
      <w:r w:rsidRPr="00AA52FA">
        <w:rPr>
          <w:szCs w:val="22"/>
        </w:rPr>
        <w:t>cefazolinas</w:t>
      </w:r>
      <w:proofErr w:type="spellEnd"/>
      <w:r w:rsidRPr="00AA52FA">
        <w:rPr>
          <w:szCs w:val="22"/>
        </w:rPr>
        <w:t xml:space="preserve"> sukelia alerginę reakciją, vaisto vartojimą būtina nutraukti. Sunkią padidėjusio jautrumo reakciją gali tekti gydyti </w:t>
      </w:r>
      <w:proofErr w:type="spellStart"/>
      <w:r w:rsidRPr="00AA52FA">
        <w:rPr>
          <w:szCs w:val="22"/>
        </w:rPr>
        <w:t>epinefrinu</w:t>
      </w:r>
      <w:proofErr w:type="spellEnd"/>
      <w:r w:rsidRPr="00AA52FA">
        <w:rPr>
          <w:szCs w:val="22"/>
        </w:rPr>
        <w:t xml:space="preserve"> (adrenalinu), hidrokortizonu, </w:t>
      </w:r>
      <w:proofErr w:type="spellStart"/>
      <w:r w:rsidRPr="00AA52FA">
        <w:rPr>
          <w:szCs w:val="22"/>
        </w:rPr>
        <w:t>antihistamininiais</w:t>
      </w:r>
      <w:proofErr w:type="spellEnd"/>
      <w:r w:rsidRPr="00AA52FA">
        <w:rPr>
          <w:szCs w:val="22"/>
        </w:rPr>
        <w:t xml:space="preserve"> vaistais ar kitomis skubios pagalbos priemonėmis. </w:t>
      </w:r>
    </w:p>
    <w:p w14:paraId="03534745" w14:textId="77777777" w:rsidR="00D706A7" w:rsidRDefault="00D706A7" w:rsidP="00D706A7">
      <w:pPr>
        <w:ind w:right="-57"/>
        <w:rPr>
          <w:szCs w:val="22"/>
        </w:rPr>
      </w:pPr>
    </w:p>
    <w:p w14:paraId="1F6EB1E8" w14:textId="77777777" w:rsidR="000A6663" w:rsidRPr="00686312" w:rsidRDefault="000A6663" w:rsidP="000A6663">
      <w:pPr>
        <w:rPr>
          <w:szCs w:val="24"/>
        </w:rPr>
      </w:pPr>
      <w:r>
        <w:rPr>
          <w:szCs w:val="24"/>
        </w:rPr>
        <w:t xml:space="preserve">Leidžiant vaisto į raumenis, dėl </w:t>
      </w:r>
      <w:r w:rsidRPr="00686312">
        <w:rPr>
          <w:szCs w:val="24"/>
        </w:rPr>
        <w:t>tirpiklio sudėtyje gali</w:t>
      </w:r>
      <w:r>
        <w:rPr>
          <w:szCs w:val="24"/>
        </w:rPr>
        <w:t>nčio</w:t>
      </w:r>
      <w:r w:rsidRPr="00686312">
        <w:rPr>
          <w:szCs w:val="24"/>
        </w:rPr>
        <w:t xml:space="preserve"> būti </w:t>
      </w:r>
      <w:proofErr w:type="spellStart"/>
      <w:r w:rsidRPr="00686312">
        <w:rPr>
          <w:szCs w:val="24"/>
        </w:rPr>
        <w:t>lidokaino</w:t>
      </w:r>
      <w:proofErr w:type="spellEnd"/>
      <w:r>
        <w:rPr>
          <w:szCs w:val="24"/>
        </w:rPr>
        <w:t xml:space="preserve"> (norint sumažinti injekcijos skausmingumą) reikia laikytis atsargumo priemonių, kai yra</w:t>
      </w:r>
      <w:r w:rsidRPr="00686312">
        <w:rPr>
          <w:szCs w:val="24"/>
        </w:rPr>
        <w:t>:</w:t>
      </w:r>
    </w:p>
    <w:p w14:paraId="74ABC2F5" w14:textId="77777777" w:rsidR="000A6663" w:rsidRPr="00686312" w:rsidRDefault="000A6663" w:rsidP="000A6663">
      <w:pPr>
        <w:numPr>
          <w:ilvl w:val="0"/>
          <w:numId w:val="27"/>
        </w:numPr>
        <w:tabs>
          <w:tab w:val="left" w:pos="1134"/>
        </w:tabs>
        <w:rPr>
          <w:szCs w:val="24"/>
        </w:rPr>
      </w:pPr>
      <w:r w:rsidRPr="00686312">
        <w:rPr>
          <w:szCs w:val="24"/>
        </w:rPr>
        <w:t xml:space="preserve">alergija </w:t>
      </w:r>
      <w:proofErr w:type="spellStart"/>
      <w:r w:rsidRPr="00686312">
        <w:rPr>
          <w:szCs w:val="24"/>
        </w:rPr>
        <w:t>lidokainui</w:t>
      </w:r>
      <w:proofErr w:type="spellEnd"/>
      <w:r w:rsidRPr="00686312">
        <w:rPr>
          <w:szCs w:val="24"/>
        </w:rPr>
        <w:t xml:space="preserve"> arba kitiems </w:t>
      </w:r>
      <w:proofErr w:type="spellStart"/>
      <w:r w:rsidRPr="00686312">
        <w:rPr>
          <w:szCs w:val="24"/>
        </w:rPr>
        <w:t>amidų</w:t>
      </w:r>
      <w:proofErr w:type="spellEnd"/>
      <w:r w:rsidRPr="00686312">
        <w:rPr>
          <w:szCs w:val="24"/>
        </w:rPr>
        <w:t xml:space="preserve"> tipo anestetikams,</w:t>
      </w:r>
    </w:p>
    <w:p w14:paraId="7C631B40" w14:textId="77777777" w:rsidR="000A6663" w:rsidRPr="00686312" w:rsidRDefault="000A6663" w:rsidP="000A6663">
      <w:pPr>
        <w:numPr>
          <w:ilvl w:val="0"/>
          <w:numId w:val="27"/>
        </w:numPr>
        <w:tabs>
          <w:tab w:val="left" w:pos="1134"/>
        </w:tabs>
        <w:rPr>
          <w:szCs w:val="24"/>
        </w:rPr>
      </w:pPr>
      <w:proofErr w:type="spellStart"/>
      <w:r w:rsidRPr="00686312">
        <w:rPr>
          <w:szCs w:val="24"/>
        </w:rPr>
        <w:t>porfirija</w:t>
      </w:r>
      <w:proofErr w:type="spellEnd"/>
      <w:r w:rsidRPr="00686312">
        <w:rPr>
          <w:szCs w:val="24"/>
        </w:rPr>
        <w:t>,</w:t>
      </w:r>
    </w:p>
    <w:p w14:paraId="011955F9" w14:textId="77777777" w:rsidR="000A6663" w:rsidRPr="00686312" w:rsidRDefault="000A6663" w:rsidP="000A6663">
      <w:pPr>
        <w:numPr>
          <w:ilvl w:val="0"/>
          <w:numId w:val="27"/>
        </w:numPr>
        <w:tabs>
          <w:tab w:val="left" w:pos="1134"/>
        </w:tabs>
        <w:rPr>
          <w:szCs w:val="24"/>
        </w:rPr>
      </w:pPr>
      <w:r w:rsidRPr="00686312">
        <w:rPr>
          <w:szCs w:val="24"/>
        </w:rPr>
        <w:t xml:space="preserve">buvusi </w:t>
      </w:r>
      <w:proofErr w:type="spellStart"/>
      <w:r w:rsidRPr="00686312">
        <w:rPr>
          <w:szCs w:val="24"/>
        </w:rPr>
        <w:t>atrioventrikulinė</w:t>
      </w:r>
      <w:proofErr w:type="spellEnd"/>
      <w:r w:rsidRPr="00686312">
        <w:rPr>
          <w:szCs w:val="24"/>
        </w:rPr>
        <w:t xml:space="preserve"> blokada, kai nėra implantuotas stimuliatorius,</w:t>
      </w:r>
    </w:p>
    <w:p w14:paraId="4403DE57" w14:textId="77777777" w:rsidR="000A6663" w:rsidRPr="00686312" w:rsidRDefault="000A6663" w:rsidP="000A6663">
      <w:pPr>
        <w:numPr>
          <w:ilvl w:val="0"/>
          <w:numId w:val="27"/>
        </w:numPr>
        <w:tabs>
          <w:tab w:val="left" w:pos="1134"/>
        </w:tabs>
        <w:rPr>
          <w:szCs w:val="24"/>
        </w:rPr>
      </w:pPr>
      <w:proofErr w:type="spellStart"/>
      <w:r w:rsidRPr="00686312">
        <w:rPr>
          <w:szCs w:val="24"/>
        </w:rPr>
        <w:t>kardiogeninis</w:t>
      </w:r>
      <w:proofErr w:type="spellEnd"/>
      <w:r w:rsidRPr="00686312">
        <w:rPr>
          <w:szCs w:val="24"/>
        </w:rPr>
        <w:t xml:space="preserve"> šokas</w:t>
      </w:r>
      <w:r>
        <w:rPr>
          <w:szCs w:val="24"/>
        </w:rPr>
        <w:t>.</w:t>
      </w:r>
    </w:p>
    <w:p w14:paraId="6CFC3A78" w14:textId="77777777" w:rsidR="00D706A7" w:rsidRPr="00AA52FA" w:rsidRDefault="00D706A7" w:rsidP="00D706A7">
      <w:pPr>
        <w:ind w:right="-57"/>
        <w:rPr>
          <w:szCs w:val="22"/>
        </w:rPr>
      </w:pPr>
    </w:p>
    <w:p w14:paraId="235BF6A5" w14:textId="6F955A4F" w:rsidR="00D706A7" w:rsidRPr="00AA52FA" w:rsidRDefault="00D706A7" w:rsidP="00D706A7">
      <w:pPr>
        <w:ind w:right="-57"/>
        <w:jc w:val="both"/>
        <w:rPr>
          <w:szCs w:val="22"/>
        </w:rPr>
      </w:pPr>
      <w:r>
        <w:rPr>
          <w:szCs w:val="22"/>
        </w:rPr>
        <w:t>Pacientams</w:t>
      </w:r>
      <w:r w:rsidRPr="00AA52FA">
        <w:rPr>
          <w:szCs w:val="22"/>
        </w:rPr>
        <w:t xml:space="preserve">, sergantiems inkstų nepakankamumu, </w:t>
      </w:r>
      <w:proofErr w:type="spellStart"/>
      <w:r w:rsidRPr="00AA52FA">
        <w:rPr>
          <w:szCs w:val="22"/>
        </w:rPr>
        <w:t>cefazolino</w:t>
      </w:r>
      <w:proofErr w:type="spellEnd"/>
      <w:r w:rsidRPr="00AA52FA">
        <w:rPr>
          <w:szCs w:val="22"/>
        </w:rPr>
        <w:t xml:space="preserve"> dozę ir vartojimo intervalą </w:t>
      </w:r>
      <w:r>
        <w:rPr>
          <w:szCs w:val="22"/>
        </w:rPr>
        <w:t>nustatys gydytojas</w:t>
      </w:r>
      <w:r w:rsidRPr="00AA52FA">
        <w:rPr>
          <w:szCs w:val="22"/>
        </w:rPr>
        <w:t xml:space="preserve">, atsižvelgiant į </w:t>
      </w:r>
      <w:proofErr w:type="spellStart"/>
      <w:r w:rsidRPr="00AA52FA">
        <w:rPr>
          <w:szCs w:val="22"/>
        </w:rPr>
        <w:t>kreatinino</w:t>
      </w:r>
      <w:proofErr w:type="spellEnd"/>
      <w:r w:rsidRPr="00AA52FA">
        <w:rPr>
          <w:szCs w:val="22"/>
        </w:rPr>
        <w:t xml:space="preserve"> klirensą. </w:t>
      </w:r>
      <w:r>
        <w:rPr>
          <w:szCs w:val="22"/>
        </w:rPr>
        <w:t>Pacientams</w:t>
      </w:r>
      <w:r w:rsidRPr="00AA52FA">
        <w:rPr>
          <w:szCs w:val="22"/>
        </w:rPr>
        <w:t xml:space="preserve">, kuriems padidėjusi šlapalo koncentracija kraujyje, </w:t>
      </w:r>
      <w:proofErr w:type="spellStart"/>
      <w:r w:rsidRPr="00AA52FA">
        <w:rPr>
          <w:szCs w:val="22"/>
        </w:rPr>
        <w:t>cefazolinas</w:t>
      </w:r>
      <w:proofErr w:type="spellEnd"/>
      <w:r w:rsidRPr="00AA52FA">
        <w:rPr>
          <w:szCs w:val="22"/>
        </w:rPr>
        <w:t xml:space="preserve"> gali sukelti kraujo krešėjimo sutrikimą.</w:t>
      </w:r>
    </w:p>
    <w:p w14:paraId="1A11E4E5" w14:textId="77777777" w:rsidR="00D706A7" w:rsidRPr="00AA52FA" w:rsidRDefault="00D706A7" w:rsidP="00D706A7">
      <w:pPr>
        <w:ind w:right="-57"/>
        <w:rPr>
          <w:szCs w:val="22"/>
        </w:rPr>
      </w:pPr>
    </w:p>
    <w:p w14:paraId="3B86ED93" w14:textId="4FB671D3" w:rsidR="00D706A7" w:rsidRPr="00AA52FA" w:rsidRDefault="00D706A7" w:rsidP="00D706A7">
      <w:pPr>
        <w:rPr>
          <w:szCs w:val="22"/>
        </w:rPr>
      </w:pPr>
      <w:r w:rsidRPr="00AA52FA">
        <w:rPr>
          <w:szCs w:val="22"/>
        </w:rPr>
        <w:t xml:space="preserve">Kaip ir vartojant kitų antibakterinių </w:t>
      </w:r>
      <w:r>
        <w:rPr>
          <w:szCs w:val="22"/>
        </w:rPr>
        <w:t>vaistų</w:t>
      </w:r>
      <w:r w:rsidRPr="00AA52FA">
        <w:rPr>
          <w:szCs w:val="22"/>
        </w:rPr>
        <w:t xml:space="preserve">, ilgai vartojant </w:t>
      </w:r>
      <w:proofErr w:type="spellStart"/>
      <w:r w:rsidRPr="00AA52FA">
        <w:rPr>
          <w:szCs w:val="22"/>
        </w:rPr>
        <w:t>cefazolino</w:t>
      </w:r>
      <w:proofErr w:type="spellEnd"/>
      <w:r w:rsidRPr="00AA52FA">
        <w:rPr>
          <w:szCs w:val="22"/>
        </w:rPr>
        <w:t>, gali daugėti jam nejautrių mikroorganizmų, pvz., grybelių</w:t>
      </w:r>
      <w:r>
        <w:rPr>
          <w:szCs w:val="22"/>
        </w:rPr>
        <w:t>, ir</w:t>
      </w:r>
      <w:r w:rsidRPr="00AA52FA">
        <w:rPr>
          <w:szCs w:val="22"/>
        </w:rPr>
        <w:t xml:space="preserve"> dėl to gali tekti nutraukti gydymą</w:t>
      </w:r>
      <w:r>
        <w:rPr>
          <w:szCs w:val="22"/>
        </w:rPr>
        <w:t xml:space="preserve"> </w:t>
      </w:r>
      <w:proofErr w:type="spellStart"/>
      <w:r>
        <w:rPr>
          <w:szCs w:val="22"/>
        </w:rPr>
        <w:t>cefazolinu</w:t>
      </w:r>
      <w:proofErr w:type="spellEnd"/>
      <w:r w:rsidRPr="00AA52FA">
        <w:rPr>
          <w:szCs w:val="22"/>
        </w:rPr>
        <w:t>.</w:t>
      </w:r>
    </w:p>
    <w:p w14:paraId="4254E5B6" w14:textId="77777777" w:rsidR="00D706A7" w:rsidRPr="00AA52FA" w:rsidRDefault="00D706A7" w:rsidP="00D706A7">
      <w:pPr>
        <w:ind w:right="-57"/>
        <w:rPr>
          <w:szCs w:val="22"/>
        </w:rPr>
      </w:pPr>
      <w:r w:rsidRPr="00AA52FA">
        <w:rPr>
          <w:szCs w:val="22"/>
        </w:rPr>
        <w:t xml:space="preserve"> </w:t>
      </w:r>
    </w:p>
    <w:p w14:paraId="4DFD51A1" w14:textId="77777777" w:rsidR="00D706A7" w:rsidRPr="00AA52FA" w:rsidRDefault="00D706A7" w:rsidP="00D706A7">
      <w:pPr>
        <w:ind w:right="-57"/>
        <w:rPr>
          <w:szCs w:val="22"/>
        </w:rPr>
      </w:pPr>
      <w:r w:rsidRPr="00AA52FA">
        <w:rPr>
          <w:szCs w:val="22"/>
        </w:rPr>
        <w:t xml:space="preserve">Vartojant </w:t>
      </w:r>
      <w:proofErr w:type="spellStart"/>
      <w:r w:rsidRPr="00AA52FA">
        <w:rPr>
          <w:szCs w:val="22"/>
        </w:rPr>
        <w:t>cefazolino</w:t>
      </w:r>
      <w:proofErr w:type="spellEnd"/>
      <w:r w:rsidRPr="00AA52FA">
        <w:rPr>
          <w:szCs w:val="22"/>
        </w:rPr>
        <w:t xml:space="preserve">, gali pasireikšti gleivinis kolitas, todėl po antibiotiko vartojimo prasidėjus viduriavimui, reikia kreiptis į gydytoją, kad būtų nustatyta viduriavimo priežastis. </w:t>
      </w:r>
    </w:p>
    <w:p w14:paraId="0A317784" w14:textId="77777777" w:rsidR="00D706A7" w:rsidRDefault="00D706A7" w:rsidP="00D706A7">
      <w:pPr>
        <w:ind w:right="-57"/>
        <w:rPr>
          <w:szCs w:val="22"/>
        </w:rPr>
      </w:pPr>
    </w:p>
    <w:p w14:paraId="26C2B741" w14:textId="77777777" w:rsidR="00D706A7" w:rsidRPr="00326CD5" w:rsidRDefault="00D706A7" w:rsidP="00D706A7">
      <w:pPr>
        <w:rPr>
          <w:lang w:val="pt-PT"/>
        </w:rPr>
      </w:pPr>
      <w:r w:rsidRPr="00326CD5">
        <w:rPr>
          <w:lang w:val="pt-PT"/>
        </w:rPr>
        <w:t>Kaip ir su visais kitais šios grupės antibiotikais, cefazolino skyrimas, ypač</w:t>
      </w:r>
    </w:p>
    <w:p w14:paraId="16FD0A37" w14:textId="77777777" w:rsidR="00D706A7" w:rsidRPr="00326CD5" w:rsidRDefault="00D706A7" w:rsidP="00D706A7">
      <w:pPr>
        <w:rPr>
          <w:lang w:val="pt-PT"/>
        </w:rPr>
      </w:pPr>
      <w:r w:rsidRPr="00326CD5">
        <w:rPr>
          <w:lang w:val="pt-PT"/>
        </w:rPr>
        <w:t>perdozavimo arba blogo dozės pritaikymo pacientams, sergantiems inkstų funkcijos sutrikimu,</w:t>
      </w:r>
    </w:p>
    <w:p w14:paraId="047D8C0B" w14:textId="77777777" w:rsidR="00D706A7" w:rsidRPr="00326CD5" w:rsidRDefault="00D706A7" w:rsidP="00D706A7">
      <w:pPr>
        <w:rPr>
          <w:lang w:val="pt-PT"/>
        </w:rPr>
      </w:pPr>
      <w:r w:rsidRPr="00326CD5">
        <w:rPr>
          <w:lang w:val="pt-PT"/>
        </w:rPr>
        <w:t>atveju, gali kelti encefalopatijos riziką, dėl kurios gali pasireikšti sumišimas, sąmonės</w:t>
      </w:r>
    </w:p>
    <w:p w14:paraId="5F722DFA" w14:textId="77777777" w:rsidR="00D706A7" w:rsidRPr="00326CD5" w:rsidRDefault="00D706A7" w:rsidP="00D706A7">
      <w:pPr>
        <w:rPr>
          <w:lang w:val="pt-PT"/>
        </w:rPr>
      </w:pPr>
      <w:r w:rsidRPr="00326CD5">
        <w:rPr>
          <w:lang w:val="pt-PT"/>
        </w:rPr>
        <w:t>sutrikimai, traukuliai arba nenormalūs judesiai. Jeigu pasireikš tokie sutrikimai, nedelsdami</w:t>
      </w:r>
    </w:p>
    <w:p w14:paraId="3A5AC190" w14:textId="77777777" w:rsidR="00D706A7" w:rsidRDefault="00D706A7" w:rsidP="00D706A7">
      <w:pPr>
        <w:ind w:right="-57"/>
        <w:rPr>
          <w:lang w:val="pt-PT"/>
        </w:rPr>
      </w:pPr>
      <w:r w:rsidRPr="00326CD5">
        <w:rPr>
          <w:lang w:val="pt-PT"/>
        </w:rPr>
        <w:t>kreipkitės į gydytoją (žr. 3 ir 4 skyrių).</w:t>
      </w:r>
    </w:p>
    <w:p w14:paraId="46C080D0" w14:textId="77777777" w:rsidR="00D706A7" w:rsidRPr="00AA52FA" w:rsidRDefault="00D706A7" w:rsidP="00D706A7">
      <w:pPr>
        <w:ind w:right="-57"/>
        <w:rPr>
          <w:szCs w:val="22"/>
        </w:rPr>
      </w:pPr>
    </w:p>
    <w:p w14:paraId="621A7AAF" w14:textId="25397F80" w:rsidR="00D706A7" w:rsidRPr="00AA52FA" w:rsidRDefault="00D706A7" w:rsidP="00D706A7">
      <w:pPr>
        <w:rPr>
          <w:szCs w:val="22"/>
        </w:rPr>
      </w:pPr>
      <w:proofErr w:type="spellStart"/>
      <w:r w:rsidRPr="00AA52FA">
        <w:rPr>
          <w:szCs w:val="22"/>
        </w:rPr>
        <w:t>Cefazolinas</w:t>
      </w:r>
      <w:proofErr w:type="spellEnd"/>
      <w:r w:rsidRPr="00AA52FA">
        <w:rPr>
          <w:szCs w:val="22"/>
        </w:rPr>
        <w:t xml:space="preserve"> gali organizme pakeisti tam tikrų kraujo ląstelių </w:t>
      </w:r>
      <w:r>
        <w:rPr>
          <w:szCs w:val="22"/>
        </w:rPr>
        <w:t>skaičių</w:t>
      </w:r>
      <w:r w:rsidRPr="00AA52FA">
        <w:rPr>
          <w:szCs w:val="22"/>
        </w:rPr>
        <w:t xml:space="preserve"> ar cheminių medžiagų sudėtį, arba sukelti kitus kraujo pokyčius. Jei dėl kokių nors priežasčių atliekamas kraujo tyrimas, perspėkite, kad vartojate </w:t>
      </w:r>
      <w:r w:rsidRPr="00AA52FA">
        <w:rPr>
          <w:iCs/>
          <w:kern w:val="18"/>
          <w:szCs w:val="22"/>
        </w:rPr>
        <w:t>PAN-CEFAZOLIN</w:t>
      </w:r>
      <w:r w:rsidRPr="00AA52FA">
        <w:rPr>
          <w:szCs w:val="22"/>
        </w:rPr>
        <w:t>, nes tai gali daryti įtaką tyrimų rodmenims.</w:t>
      </w:r>
    </w:p>
    <w:p w14:paraId="0BC3B9BE" w14:textId="77777777" w:rsidR="00D706A7" w:rsidRPr="00AA52FA" w:rsidRDefault="00D706A7" w:rsidP="00D706A7">
      <w:pPr>
        <w:rPr>
          <w:szCs w:val="22"/>
        </w:rPr>
      </w:pPr>
    </w:p>
    <w:p w14:paraId="3F323530" w14:textId="36B16D2B" w:rsidR="00D706A7" w:rsidRPr="00AA52FA" w:rsidRDefault="00D706A7" w:rsidP="00D706A7">
      <w:pPr>
        <w:tabs>
          <w:tab w:val="left" w:pos="567"/>
        </w:tabs>
        <w:ind w:left="567" w:hanging="567"/>
        <w:rPr>
          <w:szCs w:val="22"/>
        </w:rPr>
      </w:pPr>
      <w:r w:rsidRPr="00AA52FA">
        <w:rPr>
          <w:szCs w:val="22"/>
        </w:rPr>
        <w:t xml:space="preserve">Į veną </w:t>
      </w:r>
      <w:r>
        <w:rPr>
          <w:szCs w:val="22"/>
        </w:rPr>
        <w:t>leisti</w:t>
      </w:r>
      <w:r w:rsidRPr="00AA52FA">
        <w:rPr>
          <w:szCs w:val="22"/>
        </w:rPr>
        <w:t xml:space="preserve"> </w:t>
      </w:r>
      <w:proofErr w:type="spellStart"/>
      <w:r w:rsidRPr="00AA52FA">
        <w:rPr>
          <w:szCs w:val="22"/>
        </w:rPr>
        <w:t>lidokaine</w:t>
      </w:r>
      <w:proofErr w:type="spellEnd"/>
      <w:r w:rsidRPr="00AA52FA">
        <w:rPr>
          <w:szCs w:val="22"/>
        </w:rPr>
        <w:t xml:space="preserve"> ištirpinto </w:t>
      </w:r>
      <w:r>
        <w:rPr>
          <w:szCs w:val="22"/>
        </w:rPr>
        <w:t>vaisto</w:t>
      </w:r>
      <w:r w:rsidRPr="00AA52FA">
        <w:rPr>
          <w:szCs w:val="22"/>
        </w:rPr>
        <w:t xml:space="preserve"> draudžiama. </w:t>
      </w:r>
    </w:p>
    <w:p w14:paraId="24E47919" w14:textId="77777777" w:rsidR="00D706A7" w:rsidRPr="00A91D40" w:rsidRDefault="00D706A7" w:rsidP="00A91D40">
      <w:pPr>
        <w:ind w:left="567" w:hanging="567"/>
        <w:rPr>
          <w:b/>
        </w:rPr>
      </w:pPr>
    </w:p>
    <w:p w14:paraId="5FF082F7" w14:textId="77777777" w:rsidR="00D706A7" w:rsidRPr="00AA52FA" w:rsidRDefault="00D706A7" w:rsidP="00D706A7">
      <w:pPr>
        <w:ind w:left="567" w:hanging="567"/>
        <w:rPr>
          <w:b/>
          <w:szCs w:val="22"/>
        </w:rPr>
      </w:pPr>
      <w:r w:rsidRPr="00096193">
        <w:rPr>
          <w:b/>
          <w:szCs w:val="22"/>
        </w:rPr>
        <w:t>Kiti vaistai ir</w:t>
      </w:r>
      <w:r w:rsidRPr="00096193">
        <w:rPr>
          <w:b/>
          <w:iCs/>
          <w:kern w:val="18"/>
          <w:szCs w:val="22"/>
        </w:rPr>
        <w:t xml:space="preserve"> </w:t>
      </w:r>
      <w:r w:rsidRPr="00AA52FA">
        <w:rPr>
          <w:b/>
          <w:iCs/>
          <w:kern w:val="18"/>
          <w:szCs w:val="22"/>
        </w:rPr>
        <w:t>PAN-CEFAZOLIN</w:t>
      </w:r>
      <w:r w:rsidRPr="00AA52FA" w:rsidDel="00096193">
        <w:rPr>
          <w:b/>
          <w:szCs w:val="22"/>
        </w:rPr>
        <w:t xml:space="preserve"> </w:t>
      </w:r>
    </w:p>
    <w:p w14:paraId="1E8BDE34" w14:textId="31BEB7A9" w:rsidR="00D706A7" w:rsidRPr="008D6174" w:rsidRDefault="00D706A7" w:rsidP="00D706A7">
      <w:pPr>
        <w:pStyle w:val="ammcorpstexte"/>
        <w:rPr>
          <w:rFonts w:ascii="Times New Roman" w:hAnsi="Times New Roman" w:cs="Times New Roman"/>
          <w:bCs/>
          <w:sz w:val="22"/>
          <w:szCs w:val="22"/>
        </w:rPr>
      </w:pPr>
      <w:r w:rsidRPr="00B34FA1">
        <w:rPr>
          <w:noProof/>
        </w:rPr>
        <w:t>Jeigu vartojate ar neseniai vartojote kitų vaistų arba dėl to nes</w:t>
      </w:r>
      <w:r>
        <w:rPr>
          <w:noProof/>
        </w:rPr>
        <w:t xml:space="preserve">ate tikri, apie tai pasakykite </w:t>
      </w:r>
      <w:r w:rsidRPr="00B34FA1">
        <w:rPr>
          <w:noProof/>
        </w:rPr>
        <w:t>gydytojui</w:t>
      </w:r>
      <w:r>
        <w:rPr>
          <w:noProof/>
        </w:rPr>
        <w:t xml:space="preserve"> </w:t>
      </w:r>
      <w:r w:rsidRPr="00B34FA1">
        <w:rPr>
          <w:noProof/>
        </w:rPr>
        <w:t>arba</w:t>
      </w:r>
      <w:r>
        <w:rPr>
          <w:noProof/>
        </w:rPr>
        <w:t xml:space="preserve"> </w:t>
      </w:r>
      <w:r w:rsidRPr="00B34FA1">
        <w:rPr>
          <w:noProof/>
        </w:rPr>
        <w:t>vaistininkui</w:t>
      </w:r>
      <w:r w:rsidRPr="00A91D40">
        <w:t>.</w:t>
      </w:r>
      <w:r>
        <w:rPr>
          <w:rFonts w:ascii="Times New Roman" w:hAnsi="Times New Roman"/>
          <w:bCs/>
          <w:sz w:val="22"/>
          <w:szCs w:val="22"/>
        </w:rPr>
        <w:t>Prieš pradėdami vartoti PAN-CEFAZOLIN, pasakykite gydytojui, jeigu:</w:t>
      </w:r>
    </w:p>
    <w:p w14:paraId="76D835BF" w14:textId="77777777" w:rsidR="00D706A7" w:rsidRPr="008D6174" w:rsidRDefault="00D706A7" w:rsidP="00D706A7">
      <w:pPr>
        <w:pStyle w:val="ammcorpstexte"/>
        <w:numPr>
          <w:ilvl w:val="0"/>
          <w:numId w:val="36"/>
        </w:numPr>
        <w:ind w:left="567" w:hanging="567"/>
        <w:rPr>
          <w:rFonts w:ascii="Times New Roman" w:hAnsi="Times New Roman" w:cs="Times New Roman"/>
          <w:sz w:val="22"/>
          <w:szCs w:val="22"/>
        </w:rPr>
      </w:pPr>
      <w:r>
        <w:rPr>
          <w:rFonts w:ascii="Times New Roman" w:hAnsi="Times New Roman"/>
          <w:sz w:val="22"/>
          <w:szCs w:val="22"/>
        </w:rPr>
        <w:t>vartojate kitų vaistų, apsaugančių nuo kraujo krešėjimo (geriamųjų antikoaguliantų, pvz., kumarino darinių, heparino);</w:t>
      </w:r>
    </w:p>
    <w:p w14:paraId="5F92DDD1" w14:textId="77777777" w:rsidR="00D706A7" w:rsidRPr="008D6174" w:rsidRDefault="00D706A7" w:rsidP="00D706A7">
      <w:pPr>
        <w:pStyle w:val="ammcorpstexte"/>
        <w:numPr>
          <w:ilvl w:val="0"/>
          <w:numId w:val="36"/>
        </w:numPr>
        <w:ind w:left="567" w:hanging="567"/>
        <w:rPr>
          <w:rFonts w:ascii="Times New Roman" w:hAnsi="Times New Roman" w:cs="Times New Roman"/>
          <w:sz w:val="22"/>
          <w:szCs w:val="22"/>
        </w:rPr>
      </w:pPr>
      <w:r>
        <w:rPr>
          <w:rFonts w:ascii="Times New Roman" w:hAnsi="Times New Roman"/>
          <w:bCs/>
          <w:sz w:val="22"/>
          <w:szCs w:val="22"/>
        </w:rPr>
        <w:t xml:space="preserve">vartojate </w:t>
      </w:r>
      <w:proofErr w:type="spellStart"/>
      <w:r>
        <w:rPr>
          <w:rFonts w:ascii="Times New Roman" w:hAnsi="Times New Roman"/>
          <w:bCs/>
          <w:sz w:val="22"/>
          <w:szCs w:val="22"/>
        </w:rPr>
        <w:t>probenecido</w:t>
      </w:r>
      <w:proofErr w:type="spellEnd"/>
      <w:r>
        <w:rPr>
          <w:rFonts w:ascii="Times New Roman" w:hAnsi="Times New Roman"/>
          <w:bCs/>
          <w:sz w:val="22"/>
          <w:szCs w:val="22"/>
        </w:rPr>
        <w:t xml:space="preserve">, kuris gali </w:t>
      </w:r>
      <w:proofErr w:type="spellStart"/>
      <w:r>
        <w:rPr>
          <w:rFonts w:ascii="Times New Roman" w:hAnsi="Times New Roman"/>
          <w:bCs/>
          <w:sz w:val="22"/>
          <w:szCs w:val="22"/>
        </w:rPr>
        <w:t>susilpninti</w:t>
      </w:r>
      <w:proofErr w:type="spellEnd"/>
      <w:r>
        <w:rPr>
          <w:rFonts w:ascii="Times New Roman" w:hAnsi="Times New Roman"/>
          <w:bCs/>
          <w:sz w:val="22"/>
          <w:szCs w:val="22"/>
        </w:rPr>
        <w:t xml:space="preserve"> </w:t>
      </w:r>
      <w:proofErr w:type="spellStart"/>
      <w:r>
        <w:rPr>
          <w:rFonts w:ascii="Times New Roman" w:hAnsi="Times New Roman"/>
          <w:bCs/>
          <w:sz w:val="22"/>
          <w:szCs w:val="22"/>
        </w:rPr>
        <w:t>cefazolino</w:t>
      </w:r>
      <w:proofErr w:type="spellEnd"/>
      <w:r>
        <w:rPr>
          <w:rFonts w:ascii="Times New Roman" w:hAnsi="Times New Roman"/>
          <w:bCs/>
          <w:sz w:val="22"/>
          <w:szCs w:val="22"/>
        </w:rPr>
        <w:t xml:space="preserve"> šalinimą per inkstus;</w:t>
      </w:r>
    </w:p>
    <w:p w14:paraId="20547777" w14:textId="77777777" w:rsidR="00D706A7" w:rsidRPr="00F86873" w:rsidRDefault="00D706A7" w:rsidP="00D706A7">
      <w:pPr>
        <w:pStyle w:val="ammcorpstexte"/>
        <w:numPr>
          <w:ilvl w:val="0"/>
          <w:numId w:val="36"/>
        </w:numPr>
        <w:ind w:left="567" w:hanging="567"/>
        <w:rPr>
          <w:rFonts w:ascii="Times New Roman" w:hAnsi="Times New Roman" w:cs="Times New Roman"/>
          <w:sz w:val="22"/>
          <w:szCs w:val="22"/>
        </w:rPr>
      </w:pPr>
      <w:r>
        <w:rPr>
          <w:rFonts w:ascii="Times New Roman" w:hAnsi="Times New Roman"/>
          <w:bCs/>
          <w:sz w:val="22"/>
          <w:szCs w:val="22"/>
        </w:rPr>
        <w:lastRenderedPageBreak/>
        <w:t xml:space="preserve">vartojate antibiotikų (ypač </w:t>
      </w:r>
      <w:proofErr w:type="spellStart"/>
      <w:r>
        <w:rPr>
          <w:rFonts w:ascii="Times New Roman" w:hAnsi="Times New Roman"/>
          <w:bCs/>
          <w:sz w:val="22"/>
          <w:szCs w:val="22"/>
        </w:rPr>
        <w:t>aminoglikozidų</w:t>
      </w:r>
      <w:proofErr w:type="spellEnd"/>
      <w:r>
        <w:rPr>
          <w:rFonts w:ascii="Times New Roman" w:hAnsi="Times New Roman"/>
          <w:bCs/>
          <w:sz w:val="22"/>
          <w:szCs w:val="22"/>
        </w:rPr>
        <w:t xml:space="preserve">, tokių kaip </w:t>
      </w:r>
      <w:proofErr w:type="spellStart"/>
      <w:r>
        <w:rPr>
          <w:rFonts w:ascii="Times New Roman" w:hAnsi="Times New Roman"/>
          <w:bCs/>
          <w:sz w:val="22"/>
          <w:szCs w:val="22"/>
        </w:rPr>
        <w:t>gentamicinas</w:t>
      </w:r>
      <w:proofErr w:type="spellEnd"/>
      <w:r>
        <w:rPr>
          <w:rFonts w:ascii="Times New Roman" w:hAnsi="Times New Roman"/>
          <w:bCs/>
          <w:sz w:val="22"/>
          <w:szCs w:val="22"/>
        </w:rPr>
        <w:t xml:space="preserve">) arba stiprių šlapimo išsiskyrimą skatinančių vaistų (tokių kaip </w:t>
      </w:r>
      <w:proofErr w:type="spellStart"/>
      <w:r>
        <w:rPr>
          <w:rFonts w:ascii="Times New Roman" w:hAnsi="Times New Roman"/>
          <w:bCs/>
          <w:sz w:val="22"/>
          <w:szCs w:val="22"/>
        </w:rPr>
        <w:t>furozemidas</w:t>
      </w:r>
      <w:proofErr w:type="spellEnd"/>
      <w:r>
        <w:rPr>
          <w:rFonts w:ascii="Times New Roman" w:hAnsi="Times New Roman"/>
          <w:bCs/>
          <w:sz w:val="22"/>
          <w:szCs w:val="22"/>
        </w:rPr>
        <w:t xml:space="preserve"> arba </w:t>
      </w:r>
      <w:proofErr w:type="spellStart"/>
      <w:r>
        <w:rPr>
          <w:rFonts w:ascii="Times New Roman" w:hAnsi="Times New Roman"/>
          <w:bCs/>
          <w:sz w:val="22"/>
          <w:szCs w:val="22"/>
        </w:rPr>
        <w:t>etakrino</w:t>
      </w:r>
      <w:proofErr w:type="spellEnd"/>
      <w:r>
        <w:rPr>
          <w:rFonts w:ascii="Times New Roman" w:hAnsi="Times New Roman"/>
          <w:bCs/>
          <w:sz w:val="22"/>
          <w:szCs w:val="22"/>
        </w:rPr>
        <w:t xml:space="preserve"> rūgštis). Šiuos vaistus skiriant kartu su </w:t>
      </w:r>
      <w:proofErr w:type="spellStart"/>
      <w:r>
        <w:rPr>
          <w:rFonts w:ascii="Times New Roman" w:hAnsi="Times New Roman"/>
          <w:bCs/>
          <w:sz w:val="22"/>
          <w:szCs w:val="22"/>
        </w:rPr>
        <w:t>cefazolinu</w:t>
      </w:r>
      <w:proofErr w:type="spellEnd"/>
      <w:r>
        <w:rPr>
          <w:rFonts w:ascii="Times New Roman" w:hAnsi="Times New Roman"/>
          <w:bCs/>
          <w:sz w:val="22"/>
          <w:szCs w:val="22"/>
        </w:rPr>
        <w:t xml:space="preserve">, galima pažeisti inkstus; </w:t>
      </w:r>
    </w:p>
    <w:p w14:paraId="6377D038" w14:textId="77777777" w:rsidR="00D706A7" w:rsidRPr="00F86873" w:rsidRDefault="00D706A7" w:rsidP="00D706A7">
      <w:pPr>
        <w:pStyle w:val="ammcorpstexte"/>
        <w:numPr>
          <w:ilvl w:val="0"/>
          <w:numId w:val="36"/>
        </w:numPr>
        <w:ind w:left="567" w:hanging="567"/>
        <w:rPr>
          <w:rFonts w:ascii="Times New Roman" w:hAnsi="Times New Roman" w:cs="Times New Roman"/>
          <w:sz w:val="22"/>
          <w:szCs w:val="22"/>
        </w:rPr>
      </w:pPr>
      <w:r>
        <w:rPr>
          <w:rFonts w:ascii="Times New Roman" w:hAnsi="Times New Roman"/>
          <w:sz w:val="22"/>
          <w:szCs w:val="22"/>
        </w:rPr>
        <w:t xml:space="preserve">vartojate nesteroidinių vaistų nuo uždegimo, kurie lėtina </w:t>
      </w:r>
      <w:proofErr w:type="spellStart"/>
      <w:r>
        <w:rPr>
          <w:rFonts w:ascii="Times New Roman" w:hAnsi="Times New Roman"/>
          <w:sz w:val="22"/>
          <w:szCs w:val="22"/>
        </w:rPr>
        <w:t>cefazolino</w:t>
      </w:r>
      <w:proofErr w:type="spellEnd"/>
      <w:r>
        <w:rPr>
          <w:rFonts w:ascii="Times New Roman" w:hAnsi="Times New Roman"/>
          <w:sz w:val="22"/>
          <w:szCs w:val="22"/>
        </w:rPr>
        <w:t xml:space="preserve"> šalinimą.</w:t>
      </w:r>
    </w:p>
    <w:p w14:paraId="067BD2D5" w14:textId="77777777" w:rsidR="00D706A7" w:rsidRDefault="00D706A7" w:rsidP="00D706A7">
      <w:pPr>
        <w:tabs>
          <w:tab w:val="left" w:pos="567"/>
        </w:tabs>
        <w:ind w:left="567" w:hanging="567"/>
        <w:rPr>
          <w:szCs w:val="22"/>
        </w:rPr>
      </w:pPr>
    </w:p>
    <w:p w14:paraId="5753EABA" w14:textId="77777777" w:rsidR="00D706A7" w:rsidRPr="00F86873" w:rsidRDefault="00D706A7" w:rsidP="00D706A7">
      <w:pPr>
        <w:pStyle w:val="ammcorpstexte"/>
        <w:rPr>
          <w:rFonts w:ascii="Times New Roman" w:hAnsi="Times New Roman" w:cs="Times New Roman"/>
          <w:sz w:val="22"/>
          <w:szCs w:val="22"/>
          <w:u w:val="single"/>
        </w:rPr>
      </w:pPr>
      <w:r>
        <w:rPr>
          <w:rFonts w:ascii="Times New Roman" w:hAnsi="Times New Roman"/>
          <w:bCs/>
          <w:sz w:val="22"/>
          <w:szCs w:val="22"/>
          <w:u w:val="single"/>
        </w:rPr>
        <w:t>Laboratoriniai tyrimai</w:t>
      </w:r>
    </w:p>
    <w:p w14:paraId="4960C7FF" w14:textId="7C98A1B6" w:rsidR="00D706A7" w:rsidRPr="008D6174" w:rsidRDefault="00D706A7" w:rsidP="00D706A7">
      <w:pPr>
        <w:rPr>
          <w:szCs w:val="22"/>
        </w:rPr>
      </w:pPr>
      <w:proofErr w:type="spellStart"/>
      <w:r>
        <w:t>Cefazolino</w:t>
      </w:r>
      <w:proofErr w:type="spellEnd"/>
      <w:r>
        <w:t xml:space="preserve"> vartojimas gali lemti tariamai teigiamą reakciją su gliukoze tiriant šlapimą arba tariamai teigiamą tam tikrų imuninės sistemos ligų nustatymo testą (</w:t>
      </w:r>
      <w:proofErr w:type="spellStart"/>
      <w:r>
        <w:t>Kumbso</w:t>
      </w:r>
      <w:proofErr w:type="spellEnd"/>
      <w:r>
        <w:t xml:space="preserve"> testą).</w:t>
      </w:r>
    </w:p>
    <w:p w14:paraId="20E56718" w14:textId="77777777" w:rsidR="00D706A7" w:rsidRPr="00AA52FA" w:rsidRDefault="00D706A7" w:rsidP="00D706A7">
      <w:pPr>
        <w:tabs>
          <w:tab w:val="left" w:pos="567"/>
        </w:tabs>
        <w:ind w:left="567" w:hanging="567"/>
        <w:rPr>
          <w:szCs w:val="22"/>
        </w:rPr>
      </w:pPr>
    </w:p>
    <w:p w14:paraId="1BB0B4F3" w14:textId="77777777" w:rsidR="00D706A7" w:rsidRPr="00AA52FA" w:rsidRDefault="00D706A7" w:rsidP="00D706A7">
      <w:pPr>
        <w:ind w:left="567" w:hanging="567"/>
        <w:rPr>
          <w:b/>
          <w:szCs w:val="22"/>
        </w:rPr>
      </w:pPr>
      <w:r w:rsidRPr="00AA52FA">
        <w:rPr>
          <w:b/>
          <w:iCs/>
          <w:kern w:val="18"/>
          <w:szCs w:val="22"/>
        </w:rPr>
        <w:t>PAN-CEFAZOLIN</w:t>
      </w:r>
      <w:r w:rsidRPr="00AA52FA">
        <w:rPr>
          <w:i/>
          <w:szCs w:val="22"/>
        </w:rPr>
        <w:t xml:space="preserve"> </w:t>
      </w:r>
      <w:r w:rsidRPr="00AA52FA">
        <w:rPr>
          <w:b/>
          <w:szCs w:val="22"/>
        </w:rPr>
        <w:t>vartojimas su maistu ir gėrimais</w:t>
      </w:r>
    </w:p>
    <w:p w14:paraId="651A8EB7" w14:textId="14BAF393" w:rsidR="00D706A7" w:rsidRPr="00AA52FA" w:rsidRDefault="00D706A7" w:rsidP="00D706A7">
      <w:pPr>
        <w:ind w:left="567" w:hanging="567"/>
        <w:rPr>
          <w:szCs w:val="22"/>
        </w:rPr>
      </w:pPr>
      <w:r w:rsidRPr="00AA52FA">
        <w:rPr>
          <w:szCs w:val="22"/>
        </w:rPr>
        <w:t xml:space="preserve">Specialių </w:t>
      </w:r>
      <w:r>
        <w:rPr>
          <w:szCs w:val="22"/>
        </w:rPr>
        <w:t>apribojimų</w:t>
      </w:r>
      <w:r w:rsidRPr="00AA52FA">
        <w:rPr>
          <w:szCs w:val="22"/>
        </w:rPr>
        <w:t xml:space="preserve"> nėra.</w:t>
      </w:r>
    </w:p>
    <w:p w14:paraId="46E1E469" w14:textId="77777777" w:rsidR="00D706A7" w:rsidRPr="00AA52FA" w:rsidRDefault="00D706A7" w:rsidP="00D706A7">
      <w:pPr>
        <w:ind w:left="567" w:hanging="567"/>
        <w:rPr>
          <w:szCs w:val="22"/>
        </w:rPr>
      </w:pPr>
    </w:p>
    <w:p w14:paraId="6304797E" w14:textId="77777777" w:rsidR="00D706A7" w:rsidRPr="00AA52FA" w:rsidRDefault="00D706A7" w:rsidP="00D706A7">
      <w:pPr>
        <w:ind w:left="567" w:hanging="567"/>
        <w:rPr>
          <w:b/>
          <w:szCs w:val="22"/>
        </w:rPr>
      </w:pPr>
      <w:r w:rsidRPr="00AA52FA">
        <w:rPr>
          <w:b/>
          <w:szCs w:val="22"/>
        </w:rPr>
        <w:t>Nėštumas ir žindymo laikotarpis</w:t>
      </w:r>
    </w:p>
    <w:p w14:paraId="3DB5BF73" w14:textId="4F8F57E5" w:rsidR="00D706A7" w:rsidRDefault="00D706A7" w:rsidP="00A91D40">
      <w:pPr>
        <w:rPr>
          <w:szCs w:val="22"/>
        </w:rPr>
      </w:pPr>
      <w:r>
        <w:rPr>
          <w:szCs w:val="22"/>
        </w:rPr>
        <w:t>J</w:t>
      </w:r>
      <w:r w:rsidRPr="00096193">
        <w:rPr>
          <w:szCs w:val="22"/>
        </w:rPr>
        <w:t>eigu esate nėščia, žindote kūdikį, manote, kad galbūt esate nėščia, arba planuojate pastoti, tai prieš vartodama šį vaistą, pa</w:t>
      </w:r>
      <w:r>
        <w:rPr>
          <w:szCs w:val="22"/>
        </w:rPr>
        <w:t xml:space="preserve">sitarkite su gydytoju arba </w:t>
      </w:r>
      <w:r w:rsidRPr="00096193">
        <w:rPr>
          <w:szCs w:val="22"/>
        </w:rPr>
        <w:t>vaistininku</w:t>
      </w:r>
      <w:r>
        <w:rPr>
          <w:szCs w:val="22"/>
        </w:rPr>
        <w:t>.</w:t>
      </w:r>
    </w:p>
    <w:p w14:paraId="007E6F1B" w14:textId="77777777" w:rsidR="00D706A7" w:rsidRPr="00AA52FA" w:rsidRDefault="00D706A7" w:rsidP="00D706A7">
      <w:pPr>
        <w:rPr>
          <w:szCs w:val="22"/>
        </w:rPr>
      </w:pPr>
    </w:p>
    <w:p w14:paraId="0D790780" w14:textId="0C5DD9E8" w:rsidR="00D706A7" w:rsidRDefault="00D706A7" w:rsidP="00D706A7">
      <w:pPr>
        <w:pStyle w:val="Pagrindinistekstas"/>
        <w:spacing w:after="0"/>
      </w:pPr>
      <w:r w:rsidRPr="00AA52FA">
        <w:rPr>
          <w:szCs w:val="22"/>
        </w:rPr>
        <w:t xml:space="preserve">Ar </w:t>
      </w:r>
      <w:proofErr w:type="spellStart"/>
      <w:r w:rsidRPr="00AA52FA">
        <w:rPr>
          <w:szCs w:val="22"/>
        </w:rPr>
        <w:t>cefazolinas</w:t>
      </w:r>
      <w:proofErr w:type="spellEnd"/>
      <w:r w:rsidRPr="00AA52FA">
        <w:rPr>
          <w:szCs w:val="22"/>
        </w:rPr>
        <w:t xml:space="preserve"> daro žalingą poveikį vaisiui, nežinoma, nes eksperimentinių tyrimų neatlikta, todėl šio </w:t>
      </w:r>
      <w:r>
        <w:rPr>
          <w:szCs w:val="22"/>
        </w:rPr>
        <w:t>vaisto</w:t>
      </w:r>
      <w:r w:rsidRPr="00AA52FA">
        <w:rPr>
          <w:szCs w:val="22"/>
        </w:rPr>
        <w:t xml:space="preserve">, kaip ir kitų vaistų, pirmaisiais nėštumo mėnesiais ir ankstyvuoju kūdikystės laikotarpiu reikia vartoti atsargiai. </w:t>
      </w:r>
      <w:r>
        <w:t xml:space="preserve">Šį vaistą nėštumo metu galima vartoti, tik jei paskyrė gydytojas. </w:t>
      </w:r>
    </w:p>
    <w:p w14:paraId="77215ED0" w14:textId="77777777" w:rsidR="00D706A7" w:rsidRPr="00AA52FA" w:rsidRDefault="00D706A7" w:rsidP="00D706A7">
      <w:pPr>
        <w:pStyle w:val="Pagrindinistekstas"/>
        <w:spacing w:after="0"/>
        <w:rPr>
          <w:szCs w:val="22"/>
        </w:rPr>
      </w:pPr>
    </w:p>
    <w:p w14:paraId="563F486F" w14:textId="77777777" w:rsidR="00D706A7" w:rsidRPr="00AA52FA" w:rsidRDefault="00D706A7" w:rsidP="00D706A7">
      <w:pPr>
        <w:pStyle w:val="Pagrindinistekstas"/>
        <w:spacing w:after="0"/>
        <w:rPr>
          <w:szCs w:val="22"/>
        </w:rPr>
      </w:pPr>
      <w:r w:rsidRPr="00AA52FA">
        <w:rPr>
          <w:szCs w:val="22"/>
        </w:rPr>
        <w:t xml:space="preserve">Šiek tiek </w:t>
      </w:r>
      <w:proofErr w:type="spellStart"/>
      <w:r w:rsidRPr="00AA52FA">
        <w:rPr>
          <w:szCs w:val="22"/>
        </w:rPr>
        <w:t>cefazolino</w:t>
      </w:r>
      <w:proofErr w:type="spellEnd"/>
      <w:r w:rsidRPr="00AA52FA">
        <w:rPr>
          <w:szCs w:val="22"/>
        </w:rPr>
        <w:t xml:space="preserve"> patenka į motinos pieną, todėl žindyvėms vaisto reikia vartoti atsargiai. </w:t>
      </w:r>
    </w:p>
    <w:p w14:paraId="54CABE16" w14:textId="77777777" w:rsidR="00D706A7" w:rsidRPr="00F86873" w:rsidRDefault="00D706A7" w:rsidP="00D706A7">
      <w:pPr>
        <w:rPr>
          <w:szCs w:val="22"/>
        </w:rPr>
      </w:pPr>
      <w:r>
        <w:t>Jeigu Jūsų naujagimiui pasireiškia sutrikimų, tokių kaip viduriavimas, alergija arba odos išbėrimas, pasakykite gydytojui, kuris Jums patars, ką daryti, nes gali būti, kad šį poveikį Jūsų kūdikiui sukėlė vaistas.</w:t>
      </w:r>
    </w:p>
    <w:p w14:paraId="00EB4430" w14:textId="77777777" w:rsidR="00D706A7" w:rsidRPr="00AA52FA" w:rsidRDefault="00D706A7" w:rsidP="00D706A7">
      <w:pPr>
        <w:ind w:left="567" w:hanging="567"/>
        <w:rPr>
          <w:b/>
          <w:szCs w:val="22"/>
        </w:rPr>
      </w:pPr>
    </w:p>
    <w:p w14:paraId="5CA39205" w14:textId="77777777" w:rsidR="00D706A7" w:rsidRPr="00AA52FA" w:rsidRDefault="00D706A7" w:rsidP="00D706A7">
      <w:pPr>
        <w:ind w:left="567" w:hanging="567"/>
        <w:rPr>
          <w:b/>
          <w:szCs w:val="22"/>
        </w:rPr>
      </w:pPr>
      <w:r w:rsidRPr="00AA52FA">
        <w:rPr>
          <w:b/>
          <w:szCs w:val="22"/>
        </w:rPr>
        <w:t>Vairavimas ir mechanizmų valdymas</w:t>
      </w:r>
    </w:p>
    <w:p w14:paraId="0A25A695" w14:textId="77777777" w:rsidR="00D706A7" w:rsidRPr="00255447" w:rsidRDefault="00D706A7" w:rsidP="00D706A7">
      <w:pPr>
        <w:pStyle w:val="Pagrindinistekstas"/>
        <w:spacing w:after="0"/>
      </w:pPr>
      <w:r w:rsidRPr="00255447">
        <w:t xml:space="preserve">Šis vaistas gebėjimą vairuoti ir valdyti mechanizmus gali veikti </w:t>
      </w:r>
      <w:r>
        <w:t>stipriai,</w:t>
      </w:r>
      <w:r w:rsidRPr="00255447">
        <w:t xml:space="preserve"> ypač dėl galimo</w:t>
      </w:r>
    </w:p>
    <w:p w14:paraId="61745C1F" w14:textId="077D498A" w:rsidR="00D706A7" w:rsidRPr="00AA52FA" w:rsidRDefault="00D706A7" w:rsidP="00D706A7">
      <w:pPr>
        <w:rPr>
          <w:szCs w:val="22"/>
        </w:rPr>
      </w:pPr>
      <w:proofErr w:type="spellStart"/>
      <w:r w:rsidRPr="00255447">
        <w:t>encefalopatijos</w:t>
      </w:r>
      <w:proofErr w:type="spellEnd"/>
      <w:r w:rsidRPr="00255447">
        <w:t xml:space="preserve"> pasireiškimo (žr. 3 ir 4 skyrius)</w:t>
      </w:r>
      <w:r>
        <w:t xml:space="preserve">. </w:t>
      </w:r>
      <w:r w:rsidRPr="00AA52FA">
        <w:rPr>
          <w:szCs w:val="22"/>
        </w:rPr>
        <w:t>.</w:t>
      </w:r>
    </w:p>
    <w:p w14:paraId="47FF01BB" w14:textId="77777777" w:rsidR="00D706A7" w:rsidRPr="00AA52FA" w:rsidRDefault="00D706A7" w:rsidP="00D706A7">
      <w:pPr>
        <w:ind w:left="567" w:hanging="567"/>
        <w:rPr>
          <w:szCs w:val="22"/>
        </w:rPr>
      </w:pPr>
    </w:p>
    <w:p w14:paraId="1CF22F10" w14:textId="41CB41E5" w:rsidR="00D706A7" w:rsidRPr="00AA52FA" w:rsidRDefault="00D706A7" w:rsidP="00D706A7">
      <w:pPr>
        <w:ind w:left="567" w:hanging="567"/>
        <w:rPr>
          <w:b/>
          <w:szCs w:val="22"/>
        </w:rPr>
      </w:pPr>
      <w:r w:rsidRPr="00AA52FA">
        <w:rPr>
          <w:b/>
          <w:iCs/>
          <w:kern w:val="18"/>
          <w:szCs w:val="22"/>
        </w:rPr>
        <w:t>PAN-CEFAZOLIN</w:t>
      </w:r>
      <w:r w:rsidRPr="00A91D40">
        <w:rPr>
          <w:b/>
        </w:rPr>
        <w:t xml:space="preserve"> </w:t>
      </w:r>
      <w:r w:rsidRPr="006B4591">
        <w:rPr>
          <w:b/>
          <w:szCs w:val="22"/>
        </w:rPr>
        <w:t>sudėtyje yra</w:t>
      </w:r>
      <w:r>
        <w:rPr>
          <w:b/>
          <w:szCs w:val="22"/>
        </w:rPr>
        <w:t xml:space="preserve"> </w:t>
      </w:r>
      <w:r w:rsidRPr="006B4591">
        <w:rPr>
          <w:b/>
          <w:szCs w:val="22"/>
        </w:rPr>
        <w:t>natrio</w:t>
      </w:r>
      <w:r>
        <w:rPr>
          <w:b/>
          <w:szCs w:val="22"/>
        </w:rPr>
        <w:t>.</w:t>
      </w:r>
    </w:p>
    <w:p w14:paraId="12044145" w14:textId="2DABD2D2" w:rsidR="00D706A7" w:rsidRPr="00AA52FA" w:rsidRDefault="00D706A7" w:rsidP="00D706A7">
      <w:pPr>
        <w:rPr>
          <w:szCs w:val="22"/>
        </w:rPr>
      </w:pPr>
      <w:r w:rsidRPr="00AA52FA">
        <w:rPr>
          <w:szCs w:val="22"/>
        </w:rPr>
        <w:t xml:space="preserve">1 g </w:t>
      </w:r>
      <w:proofErr w:type="spellStart"/>
      <w:r w:rsidRPr="00AA52FA">
        <w:rPr>
          <w:szCs w:val="22"/>
        </w:rPr>
        <w:t>cefazolino</w:t>
      </w:r>
      <w:proofErr w:type="spellEnd"/>
      <w:r w:rsidRPr="00AA52FA">
        <w:rPr>
          <w:szCs w:val="22"/>
        </w:rPr>
        <w:t xml:space="preserve"> natrio druskos yra apie 48,3 mg natrio. Būtina į tai atsižvelgti, jei kontroliuojamas natrio kiekis maiste. </w:t>
      </w:r>
    </w:p>
    <w:p w14:paraId="4848C058" w14:textId="77777777" w:rsidR="00D706A7" w:rsidRPr="00A91D40" w:rsidRDefault="00D706A7" w:rsidP="00A91D40">
      <w:pPr>
        <w:ind w:left="567" w:hanging="567"/>
        <w:rPr>
          <w:b/>
        </w:rPr>
      </w:pPr>
    </w:p>
    <w:p w14:paraId="2A07C65D" w14:textId="77777777" w:rsidR="00D706A7" w:rsidRPr="00AA52FA" w:rsidRDefault="00D706A7" w:rsidP="00D706A7">
      <w:pPr>
        <w:tabs>
          <w:tab w:val="left" w:pos="567"/>
        </w:tabs>
        <w:ind w:left="567" w:hanging="567"/>
        <w:rPr>
          <w:szCs w:val="22"/>
        </w:rPr>
      </w:pPr>
    </w:p>
    <w:p w14:paraId="0751A1D3" w14:textId="77777777" w:rsidR="00D706A7" w:rsidRPr="00AA52FA" w:rsidRDefault="00D706A7" w:rsidP="00D706A7">
      <w:pPr>
        <w:ind w:left="567" w:hanging="567"/>
        <w:rPr>
          <w:b/>
          <w:szCs w:val="24"/>
        </w:rPr>
      </w:pPr>
      <w:r w:rsidRPr="00AA52FA">
        <w:rPr>
          <w:b/>
          <w:szCs w:val="24"/>
        </w:rPr>
        <w:t>3.</w:t>
      </w:r>
      <w:r w:rsidRPr="00AA52FA">
        <w:rPr>
          <w:b/>
          <w:szCs w:val="24"/>
        </w:rPr>
        <w:tab/>
        <w:t>Kaip vartoti PAN-CEFAZOLIN</w:t>
      </w:r>
    </w:p>
    <w:p w14:paraId="61B9CC6E" w14:textId="77777777" w:rsidR="00D706A7" w:rsidRDefault="00D706A7" w:rsidP="00D706A7">
      <w:pPr>
        <w:ind w:right="-57"/>
        <w:jc w:val="both"/>
        <w:rPr>
          <w:szCs w:val="22"/>
        </w:rPr>
      </w:pPr>
    </w:p>
    <w:p w14:paraId="2FE47B51" w14:textId="77777777" w:rsidR="00D706A7" w:rsidRPr="00AA52FA" w:rsidRDefault="00D706A7" w:rsidP="00D706A7">
      <w:pPr>
        <w:ind w:right="-57"/>
        <w:jc w:val="both"/>
        <w:rPr>
          <w:szCs w:val="22"/>
        </w:rPr>
      </w:pPr>
      <w:r w:rsidRPr="00B34FA1">
        <w:rPr>
          <w:noProof/>
          <w:szCs w:val="24"/>
        </w:rPr>
        <w:t xml:space="preserve">Visada vartokite šį vaistą </w:t>
      </w:r>
      <w:r>
        <w:rPr>
          <w:noProof/>
          <w:szCs w:val="24"/>
        </w:rPr>
        <w:t>tiksliai kaip nurodė gydytojas arba vaistininkas</w:t>
      </w:r>
      <w:r w:rsidRPr="00B34FA1">
        <w:rPr>
          <w:noProof/>
          <w:szCs w:val="24"/>
        </w:rPr>
        <w:t>.</w:t>
      </w:r>
      <w:r w:rsidRPr="00B34FA1">
        <w:rPr>
          <w:szCs w:val="24"/>
        </w:rPr>
        <w:t xml:space="preserve"> </w:t>
      </w:r>
      <w:r>
        <w:rPr>
          <w:noProof/>
          <w:szCs w:val="24"/>
        </w:rPr>
        <w:t xml:space="preserve">Jeigu abejojate, kreipkitės į  gydytoją arba </w:t>
      </w:r>
      <w:r w:rsidRPr="00B34FA1">
        <w:rPr>
          <w:noProof/>
          <w:szCs w:val="24"/>
        </w:rPr>
        <w:t>vaistininką</w:t>
      </w:r>
      <w:r>
        <w:rPr>
          <w:noProof/>
          <w:szCs w:val="24"/>
        </w:rPr>
        <w:t>.</w:t>
      </w:r>
    </w:p>
    <w:p w14:paraId="6B5BA6B8" w14:textId="33C399F5" w:rsidR="00D706A7" w:rsidRPr="00AA52FA" w:rsidRDefault="00D706A7" w:rsidP="00D706A7">
      <w:pPr>
        <w:ind w:right="-57"/>
        <w:jc w:val="both"/>
        <w:rPr>
          <w:szCs w:val="22"/>
        </w:rPr>
      </w:pPr>
      <w:proofErr w:type="spellStart"/>
      <w:r w:rsidRPr="00AA52FA">
        <w:rPr>
          <w:szCs w:val="22"/>
        </w:rPr>
        <w:t>Cefazolino</w:t>
      </w:r>
      <w:proofErr w:type="spellEnd"/>
      <w:r w:rsidRPr="00AA52FA">
        <w:rPr>
          <w:szCs w:val="22"/>
        </w:rPr>
        <w:t xml:space="preserve"> tirpalas </w:t>
      </w:r>
      <w:r>
        <w:rPr>
          <w:szCs w:val="22"/>
        </w:rPr>
        <w:t>leidžiamas</w:t>
      </w:r>
      <w:r w:rsidRPr="00AA52FA">
        <w:rPr>
          <w:szCs w:val="22"/>
        </w:rPr>
        <w:t xml:space="preserve"> giliai į raumenis arba </w:t>
      </w:r>
      <w:proofErr w:type="spellStart"/>
      <w:r w:rsidRPr="00AA52FA">
        <w:rPr>
          <w:szCs w:val="22"/>
        </w:rPr>
        <w:t>injekuojamas</w:t>
      </w:r>
      <w:proofErr w:type="spellEnd"/>
      <w:r w:rsidRPr="00AA52FA">
        <w:rPr>
          <w:szCs w:val="22"/>
        </w:rPr>
        <w:t xml:space="preserve"> ar </w:t>
      </w:r>
      <w:proofErr w:type="spellStart"/>
      <w:r w:rsidRPr="00AA52FA">
        <w:rPr>
          <w:szCs w:val="22"/>
        </w:rPr>
        <w:t>infuzuojamas</w:t>
      </w:r>
      <w:proofErr w:type="spellEnd"/>
      <w:r w:rsidRPr="00AA52FA">
        <w:rPr>
          <w:szCs w:val="22"/>
        </w:rPr>
        <w:t xml:space="preserve"> į veną.</w:t>
      </w:r>
    </w:p>
    <w:p w14:paraId="3617C7F2" w14:textId="77777777" w:rsidR="00D706A7" w:rsidRPr="00AA52FA" w:rsidRDefault="00D706A7" w:rsidP="00D706A7">
      <w:pPr>
        <w:tabs>
          <w:tab w:val="left" w:pos="567"/>
        </w:tabs>
        <w:rPr>
          <w:i/>
          <w:szCs w:val="22"/>
        </w:rPr>
      </w:pPr>
    </w:p>
    <w:p w14:paraId="495E665B" w14:textId="77777777" w:rsidR="00D706A7" w:rsidRPr="00AA52FA" w:rsidRDefault="00D706A7" w:rsidP="00D706A7">
      <w:pPr>
        <w:tabs>
          <w:tab w:val="left" w:pos="567"/>
        </w:tabs>
        <w:rPr>
          <w:i/>
          <w:szCs w:val="22"/>
        </w:rPr>
      </w:pPr>
      <w:r w:rsidRPr="00AA52FA">
        <w:rPr>
          <w:i/>
          <w:szCs w:val="22"/>
        </w:rPr>
        <w:t>Įprastinis dozavimas suaugusiems žmonėms</w:t>
      </w:r>
    </w:p>
    <w:p w14:paraId="458989EC" w14:textId="77777777" w:rsidR="00D706A7" w:rsidRPr="00AA52FA" w:rsidRDefault="00D706A7" w:rsidP="00D706A7">
      <w:pPr>
        <w:tabs>
          <w:tab w:val="left" w:pos="567"/>
        </w:tabs>
        <w:rPr>
          <w:szCs w:val="22"/>
        </w:rPr>
      </w:pPr>
      <w:r w:rsidRPr="00AA52FA">
        <w:rPr>
          <w:szCs w:val="22"/>
        </w:rPr>
        <w:t>Suaugusiems žmonėms per parą kas 8 – 12 valandų reikia vartoti po 0,5 – 1 g antibiotiko. Dozę galima koreguoti, atsižvelgus į infekcinės ligos sunkumą.</w:t>
      </w:r>
    </w:p>
    <w:p w14:paraId="487D0CE8" w14:textId="77777777" w:rsidR="00D706A7" w:rsidRPr="00AA52FA" w:rsidRDefault="00D706A7" w:rsidP="00D706A7">
      <w:pPr>
        <w:ind w:right="-57"/>
        <w:jc w:val="both"/>
        <w:rPr>
          <w:szCs w:val="22"/>
        </w:rPr>
      </w:pPr>
      <w:r w:rsidRPr="00AA52FA">
        <w:rPr>
          <w:szCs w:val="22"/>
        </w:rPr>
        <w:t>Didžiausia paros dozė – 6000 mg.</w:t>
      </w:r>
    </w:p>
    <w:p w14:paraId="006508E3" w14:textId="77777777" w:rsidR="00D706A7" w:rsidRPr="00AA52FA" w:rsidRDefault="00D706A7" w:rsidP="00D706A7">
      <w:pPr>
        <w:tabs>
          <w:tab w:val="left" w:pos="567"/>
        </w:tabs>
        <w:rPr>
          <w:szCs w:val="22"/>
        </w:rPr>
      </w:pPr>
    </w:p>
    <w:p w14:paraId="3F128F75" w14:textId="085380F5" w:rsidR="00D706A7" w:rsidRPr="00AA52FA" w:rsidRDefault="00D706A7" w:rsidP="00D706A7">
      <w:pPr>
        <w:tabs>
          <w:tab w:val="left" w:pos="567"/>
        </w:tabs>
        <w:rPr>
          <w:i/>
          <w:szCs w:val="22"/>
        </w:rPr>
      </w:pPr>
      <w:r w:rsidRPr="00A91D40">
        <w:rPr>
          <w:b/>
          <w:szCs w:val="22"/>
        </w:rPr>
        <w:t>Vartojimas vaikams ir paaugliams</w:t>
      </w:r>
    </w:p>
    <w:p w14:paraId="46164EAD" w14:textId="77777777" w:rsidR="00D706A7" w:rsidRPr="00AA52FA" w:rsidRDefault="00D706A7" w:rsidP="00D706A7">
      <w:pPr>
        <w:pStyle w:val="Pagrindinistekstas2"/>
        <w:spacing w:after="0" w:line="240" w:lineRule="auto"/>
        <w:rPr>
          <w:szCs w:val="22"/>
        </w:rPr>
      </w:pPr>
      <w:r w:rsidRPr="00AA52FA">
        <w:rPr>
          <w:szCs w:val="22"/>
        </w:rPr>
        <w:t xml:space="preserve">Įprastinė vyresnių kaip 1 mėnesio kūdikių ir vaikų paros dozė yra 25 </w:t>
      </w:r>
      <w:r w:rsidRPr="00AA52FA">
        <w:rPr>
          <w:szCs w:val="22"/>
        </w:rPr>
        <w:noBreakHyphen/>
        <w:t xml:space="preserve"> 50 mg/kg kūno svorio. Ši dozė</w:t>
      </w:r>
      <w:r>
        <w:rPr>
          <w:szCs w:val="22"/>
        </w:rPr>
        <w:t>,</w:t>
      </w:r>
      <w:r w:rsidRPr="00AA52FA">
        <w:rPr>
          <w:szCs w:val="22"/>
        </w:rPr>
        <w:t xml:space="preserve"> padalyta į 3 </w:t>
      </w:r>
      <w:r w:rsidRPr="00AA52FA">
        <w:rPr>
          <w:szCs w:val="22"/>
        </w:rPr>
        <w:noBreakHyphen/>
        <w:t xml:space="preserve"> 4 lygias dalis</w:t>
      </w:r>
      <w:r>
        <w:rPr>
          <w:szCs w:val="22"/>
        </w:rPr>
        <w:t>,</w:t>
      </w:r>
      <w:r w:rsidRPr="00AA52FA">
        <w:rPr>
          <w:szCs w:val="22"/>
        </w:rPr>
        <w:t xml:space="preserve"> vartojama kas 6 </w:t>
      </w:r>
      <w:r w:rsidRPr="00AA52FA">
        <w:rPr>
          <w:szCs w:val="22"/>
        </w:rPr>
        <w:noBreakHyphen/>
        <w:t xml:space="preserve"> 8 valandas. Sergant sunkia infekcine liga, antibiotiko paros dozę galima didinti iki 100 mg/kg kūno svorio.</w:t>
      </w:r>
    </w:p>
    <w:p w14:paraId="60D51C89" w14:textId="77777777" w:rsidR="00D706A7" w:rsidRPr="00AA52FA" w:rsidRDefault="00D706A7" w:rsidP="00D706A7">
      <w:pPr>
        <w:tabs>
          <w:tab w:val="left" w:pos="567"/>
        </w:tabs>
        <w:rPr>
          <w:szCs w:val="22"/>
        </w:rPr>
      </w:pPr>
    </w:p>
    <w:p w14:paraId="6AB49DDE" w14:textId="77777777" w:rsidR="00D706A7" w:rsidRPr="00AA52FA" w:rsidRDefault="00D706A7" w:rsidP="00D706A7">
      <w:pPr>
        <w:tabs>
          <w:tab w:val="left" w:pos="567"/>
        </w:tabs>
        <w:rPr>
          <w:i/>
          <w:szCs w:val="22"/>
        </w:rPr>
      </w:pPr>
      <w:r w:rsidRPr="00AA52FA">
        <w:rPr>
          <w:i/>
          <w:szCs w:val="22"/>
        </w:rPr>
        <w:t>Dozavimas pacientams, kurių inkstų funkcija sutrikusi</w:t>
      </w:r>
    </w:p>
    <w:p w14:paraId="2E192F48" w14:textId="0686FA5E" w:rsidR="00D706A7" w:rsidRPr="00AA52FA" w:rsidRDefault="00D706A7" w:rsidP="00D706A7">
      <w:pPr>
        <w:pStyle w:val="Pagrindinistekstas"/>
        <w:spacing w:after="0"/>
        <w:rPr>
          <w:szCs w:val="22"/>
        </w:rPr>
      </w:pPr>
      <w:r>
        <w:rPr>
          <w:szCs w:val="22"/>
        </w:rPr>
        <w:t>Pacientams</w:t>
      </w:r>
      <w:r w:rsidRPr="00AA52FA">
        <w:rPr>
          <w:szCs w:val="22"/>
        </w:rPr>
        <w:t xml:space="preserve">, sergantiems inkstų funkcijos nepakankamumu, skiriama įprastinė pradinė dozė, atsižvelgiant į infekcinės ligos sunkumą. Toliau dozė ir vartojimo intervalai keičiami, atsižvelgiant į </w:t>
      </w:r>
      <w:proofErr w:type="spellStart"/>
      <w:r w:rsidRPr="00AA52FA">
        <w:rPr>
          <w:szCs w:val="22"/>
        </w:rPr>
        <w:t>kreatinino</w:t>
      </w:r>
      <w:proofErr w:type="spellEnd"/>
      <w:r w:rsidRPr="00AA52FA">
        <w:rPr>
          <w:szCs w:val="22"/>
        </w:rPr>
        <w:t xml:space="preserve"> klirensą.</w:t>
      </w:r>
    </w:p>
    <w:p w14:paraId="1737AAA3" w14:textId="77777777" w:rsidR="00D706A7" w:rsidRPr="00AA52FA" w:rsidRDefault="00D706A7" w:rsidP="00D706A7">
      <w:pPr>
        <w:tabs>
          <w:tab w:val="left" w:pos="567"/>
        </w:tabs>
        <w:rPr>
          <w:i/>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23"/>
        <w:gridCol w:w="6139"/>
      </w:tblGrid>
      <w:tr w:rsidR="00D706A7" w:rsidRPr="00AA52FA" w14:paraId="01267E00" w14:textId="77777777" w:rsidTr="00A7396A">
        <w:tc>
          <w:tcPr>
            <w:tcW w:w="1613" w:type="pct"/>
          </w:tcPr>
          <w:p w14:paraId="4D99DBA6" w14:textId="77777777" w:rsidR="00D706A7" w:rsidRPr="00AA52FA" w:rsidRDefault="00D706A7" w:rsidP="00A7396A">
            <w:pPr>
              <w:ind w:right="-57"/>
              <w:jc w:val="center"/>
              <w:rPr>
                <w:szCs w:val="22"/>
              </w:rPr>
            </w:pPr>
            <w:proofErr w:type="spellStart"/>
            <w:r w:rsidRPr="00AA52FA">
              <w:rPr>
                <w:szCs w:val="22"/>
              </w:rPr>
              <w:lastRenderedPageBreak/>
              <w:t>Kreatinino</w:t>
            </w:r>
            <w:proofErr w:type="spellEnd"/>
            <w:r w:rsidRPr="00AA52FA">
              <w:rPr>
                <w:szCs w:val="22"/>
              </w:rPr>
              <w:t xml:space="preserve"> klirensas</w:t>
            </w:r>
          </w:p>
          <w:p w14:paraId="228C3E22" w14:textId="77777777" w:rsidR="00D706A7" w:rsidRPr="00AA52FA" w:rsidRDefault="00D706A7" w:rsidP="00A7396A">
            <w:pPr>
              <w:ind w:right="-57"/>
              <w:jc w:val="center"/>
              <w:rPr>
                <w:szCs w:val="22"/>
              </w:rPr>
            </w:pPr>
            <w:r w:rsidRPr="00AA52FA">
              <w:rPr>
                <w:szCs w:val="22"/>
              </w:rPr>
              <w:t>(ml/min.)</w:t>
            </w:r>
          </w:p>
        </w:tc>
        <w:tc>
          <w:tcPr>
            <w:tcW w:w="3387" w:type="pct"/>
          </w:tcPr>
          <w:p w14:paraId="7938551F" w14:textId="77777777" w:rsidR="00D706A7" w:rsidRPr="00AA52FA" w:rsidRDefault="00D706A7" w:rsidP="00A7396A">
            <w:pPr>
              <w:ind w:right="-57"/>
              <w:jc w:val="center"/>
              <w:rPr>
                <w:szCs w:val="22"/>
              </w:rPr>
            </w:pPr>
            <w:r w:rsidRPr="00AA52FA">
              <w:rPr>
                <w:szCs w:val="22"/>
              </w:rPr>
              <w:t xml:space="preserve">Dozavimas suaugusiems žmonėms </w:t>
            </w:r>
          </w:p>
        </w:tc>
      </w:tr>
      <w:tr w:rsidR="00D706A7" w:rsidRPr="00AA52FA" w14:paraId="44ED4C42" w14:textId="77777777" w:rsidTr="00A7396A">
        <w:tc>
          <w:tcPr>
            <w:tcW w:w="1613" w:type="pct"/>
          </w:tcPr>
          <w:p w14:paraId="3CBC83AB" w14:textId="77777777" w:rsidR="00D706A7" w:rsidRPr="00AA52FA" w:rsidRDefault="00D706A7" w:rsidP="00A7396A">
            <w:pPr>
              <w:ind w:right="-57"/>
              <w:jc w:val="center"/>
              <w:rPr>
                <w:szCs w:val="22"/>
              </w:rPr>
            </w:pPr>
            <w:r w:rsidRPr="00AA52FA">
              <w:rPr>
                <w:szCs w:val="22"/>
              </w:rPr>
              <w:t>55 arba daugiau</w:t>
            </w:r>
          </w:p>
        </w:tc>
        <w:tc>
          <w:tcPr>
            <w:tcW w:w="3387" w:type="pct"/>
          </w:tcPr>
          <w:p w14:paraId="2713FD68" w14:textId="77777777" w:rsidR="00D706A7" w:rsidRPr="00AA52FA" w:rsidRDefault="00D706A7" w:rsidP="00A7396A">
            <w:pPr>
              <w:ind w:right="-57"/>
              <w:jc w:val="center"/>
              <w:rPr>
                <w:szCs w:val="22"/>
              </w:rPr>
            </w:pPr>
            <w:r w:rsidRPr="00AA52FA">
              <w:rPr>
                <w:szCs w:val="22"/>
              </w:rPr>
              <w:t>Nesikeičia</w:t>
            </w:r>
          </w:p>
        </w:tc>
      </w:tr>
      <w:tr w:rsidR="00D706A7" w:rsidRPr="00AA52FA" w14:paraId="7AE97D3F" w14:textId="77777777" w:rsidTr="00A7396A">
        <w:tc>
          <w:tcPr>
            <w:tcW w:w="1613" w:type="pct"/>
          </w:tcPr>
          <w:p w14:paraId="5E9352C5" w14:textId="77777777" w:rsidR="00D706A7" w:rsidRPr="00AA52FA" w:rsidRDefault="00D706A7" w:rsidP="00A7396A">
            <w:pPr>
              <w:ind w:right="-57"/>
              <w:jc w:val="center"/>
              <w:rPr>
                <w:szCs w:val="22"/>
              </w:rPr>
            </w:pPr>
            <w:r w:rsidRPr="00AA52FA">
              <w:rPr>
                <w:szCs w:val="22"/>
              </w:rPr>
              <w:t>35 - 54</w:t>
            </w:r>
          </w:p>
        </w:tc>
        <w:tc>
          <w:tcPr>
            <w:tcW w:w="3387" w:type="pct"/>
          </w:tcPr>
          <w:p w14:paraId="54DB44C1" w14:textId="77777777" w:rsidR="00D706A7" w:rsidRPr="00AA52FA" w:rsidRDefault="00D706A7" w:rsidP="00A7396A">
            <w:pPr>
              <w:ind w:right="-57"/>
              <w:jc w:val="center"/>
              <w:rPr>
                <w:szCs w:val="22"/>
              </w:rPr>
            </w:pPr>
            <w:r w:rsidRPr="00AA52FA">
              <w:rPr>
                <w:szCs w:val="22"/>
              </w:rPr>
              <w:t>Įprastinė vienkartinė dozė kas 8 valandas</w:t>
            </w:r>
          </w:p>
        </w:tc>
      </w:tr>
      <w:tr w:rsidR="00D706A7" w:rsidRPr="00AA52FA" w14:paraId="2942C608" w14:textId="77777777" w:rsidTr="00A7396A">
        <w:tc>
          <w:tcPr>
            <w:tcW w:w="1613" w:type="pct"/>
          </w:tcPr>
          <w:p w14:paraId="6A76D19F" w14:textId="77777777" w:rsidR="00D706A7" w:rsidRPr="00AA52FA" w:rsidRDefault="00D706A7" w:rsidP="00A7396A">
            <w:pPr>
              <w:ind w:right="-57"/>
              <w:jc w:val="center"/>
              <w:rPr>
                <w:szCs w:val="22"/>
              </w:rPr>
            </w:pPr>
            <w:r w:rsidRPr="00AA52FA">
              <w:rPr>
                <w:szCs w:val="22"/>
              </w:rPr>
              <w:t>11 - 34</w:t>
            </w:r>
          </w:p>
        </w:tc>
        <w:tc>
          <w:tcPr>
            <w:tcW w:w="3387" w:type="pct"/>
          </w:tcPr>
          <w:p w14:paraId="6B54A4CA" w14:textId="77777777" w:rsidR="00D706A7" w:rsidRPr="00AA52FA" w:rsidRDefault="00D706A7" w:rsidP="00A7396A">
            <w:pPr>
              <w:ind w:right="-57"/>
              <w:jc w:val="center"/>
              <w:rPr>
                <w:szCs w:val="22"/>
              </w:rPr>
            </w:pPr>
            <w:r w:rsidRPr="00AA52FA">
              <w:rPr>
                <w:szCs w:val="22"/>
              </w:rPr>
              <w:t>Pusė įprastinės vienkartinės dozės kas 12 valandų</w:t>
            </w:r>
          </w:p>
        </w:tc>
      </w:tr>
      <w:tr w:rsidR="00D706A7" w:rsidRPr="00AA52FA" w14:paraId="3CD9BA64" w14:textId="77777777" w:rsidTr="00A7396A">
        <w:tc>
          <w:tcPr>
            <w:tcW w:w="1613" w:type="pct"/>
          </w:tcPr>
          <w:p w14:paraId="01B3E312" w14:textId="77777777" w:rsidR="00D706A7" w:rsidRPr="00AA52FA" w:rsidRDefault="00D706A7" w:rsidP="00A7396A">
            <w:pPr>
              <w:ind w:right="-57"/>
              <w:jc w:val="center"/>
              <w:rPr>
                <w:szCs w:val="22"/>
              </w:rPr>
            </w:pPr>
            <w:r w:rsidRPr="00AA52FA">
              <w:rPr>
                <w:szCs w:val="22"/>
              </w:rPr>
              <w:t>10 arba mažiau</w:t>
            </w:r>
          </w:p>
        </w:tc>
        <w:tc>
          <w:tcPr>
            <w:tcW w:w="3387" w:type="pct"/>
          </w:tcPr>
          <w:p w14:paraId="6D1AEBEC" w14:textId="77777777" w:rsidR="00D706A7" w:rsidRPr="00AA52FA" w:rsidRDefault="00D706A7" w:rsidP="00A7396A">
            <w:pPr>
              <w:ind w:right="-57"/>
              <w:jc w:val="center"/>
              <w:rPr>
                <w:szCs w:val="22"/>
              </w:rPr>
            </w:pPr>
            <w:r w:rsidRPr="00AA52FA">
              <w:rPr>
                <w:szCs w:val="22"/>
              </w:rPr>
              <w:t>Pusė įprastinės vienkartinės dozės kas 18 - 24 valandas</w:t>
            </w:r>
          </w:p>
        </w:tc>
      </w:tr>
    </w:tbl>
    <w:p w14:paraId="07D07043" w14:textId="77777777" w:rsidR="00D706A7" w:rsidRPr="00AA52FA" w:rsidRDefault="00D706A7" w:rsidP="00D706A7">
      <w:pPr>
        <w:tabs>
          <w:tab w:val="left" w:pos="567"/>
        </w:tabs>
        <w:rPr>
          <w:i/>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23"/>
        <w:gridCol w:w="6139"/>
      </w:tblGrid>
      <w:tr w:rsidR="00D706A7" w:rsidRPr="00AA52FA" w14:paraId="4A1D82A8" w14:textId="77777777" w:rsidTr="00A7396A">
        <w:tc>
          <w:tcPr>
            <w:tcW w:w="1613" w:type="pct"/>
          </w:tcPr>
          <w:p w14:paraId="626F7D53" w14:textId="77777777" w:rsidR="00D706A7" w:rsidRPr="00AA52FA" w:rsidRDefault="00D706A7" w:rsidP="00A7396A">
            <w:pPr>
              <w:ind w:right="-57"/>
              <w:jc w:val="center"/>
              <w:rPr>
                <w:szCs w:val="22"/>
              </w:rPr>
            </w:pPr>
            <w:proofErr w:type="spellStart"/>
            <w:r w:rsidRPr="00AA52FA">
              <w:rPr>
                <w:szCs w:val="22"/>
              </w:rPr>
              <w:t>Kreatinino</w:t>
            </w:r>
            <w:proofErr w:type="spellEnd"/>
            <w:r w:rsidRPr="00AA52FA">
              <w:rPr>
                <w:szCs w:val="22"/>
              </w:rPr>
              <w:t xml:space="preserve"> klirensas</w:t>
            </w:r>
          </w:p>
          <w:p w14:paraId="6A27C1D3" w14:textId="77777777" w:rsidR="00D706A7" w:rsidRPr="00AA52FA" w:rsidRDefault="00D706A7" w:rsidP="00A7396A">
            <w:pPr>
              <w:ind w:right="-57"/>
              <w:jc w:val="center"/>
              <w:rPr>
                <w:szCs w:val="22"/>
              </w:rPr>
            </w:pPr>
            <w:r w:rsidRPr="00AA52FA">
              <w:rPr>
                <w:szCs w:val="22"/>
              </w:rPr>
              <w:t>(ml/min.)</w:t>
            </w:r>
          </w:p>
        </w:tc>
        <w:tc>
          <w:tcPr>
            <w:tcW w:w="3387" w:type="pct"/>
          </w:tcPr>
          <w:p w14:paraId="1243B258" w14:textId="77777777" w:rsidR="00D706A7" w:rsidRPr="00AA52FA" w:rsidRDefault="00D706A7" w:rsidP="00A7396A">
            <w:pPr>
              <w:ind w:right="-57"/>
              <w:jc w:val="center"/>
              <w:rPr>
                <w:szCs w:val="22"/>
              </w:rPr>
            </w:pPr>
            <w:r w:rsidRPr="00AA52FA">
              <w:rPr>
                <w:szCs w:val="22"/>
              </w:rPr>
              <w:t xml:space="preserve">Dozavimas vaikams </w:t>
            </w:r>
          </w:p>
        </w:tc>
      </w:tr>
      <w:tr w:rsidR="00D706A7" w:rsidRPr="00AA52FA" w14:paraId="714AF1A0" w14:textId="77777777" w:rsidTr="00A7396A">
        <w:tc>
          <w:tcPr>
            <w:tcW w:w="1613" w:type="pct"/>
          </w:tcPr>
          <w:p w14:paraId="692A32B5" w14:textId="77777777" w:rsidR="00D706A7" w:rsidRPr="00AA52FA" w:rsidRDefault="00D706A7" w:rsidP="00A7396A">
            <w:pPr>
              <w:ind w:right="-57"/>
              <w:jc w:val="center"/>
              <w:rPr>
                <w:szCs w:val="22"/>
              </w:rPr>
            </w:pPr>
            <w:r w:rsidRPr="00AA52FA">
              <w:rPr>
                <w:szCs w:val="22"/>
              </w:rPr>
              <w:t>70 - 40</w:t>
            </w:r>
          </w:p>
        </w:tc>
        <w:tc>
          <w:tcPr>
            <w:tcW w:w="3387" w:type="pct"/>
          </w:tcPr>
          <w:p w14:paraId="12E83521" w14:textId="77777777" w:rsidR="00D706A7" w:rsidRPr="00AA52FA" w:rsidRDefault="00D706A7" w:rsidP="00A7396A">
            <w:pPr>
              <w:ind w:right="-57"/>
              <w:rPr>
                <w:szCs w:val="22"/>
              </w:rPr>
            </w:pPr>
            <w:r w:rsidRPr="00AA52FA">
              <w:rPr>
                <w:szCs w:val="22"/>
              </w:rPr>
              <w:t>60 % paros dozės, padalytos į 2 dalis  kas 12 valandų</w:t>
            </w:r>
          </w:p>
        </w:tc>
      </w:tr>
      <w:tr w:rsidR="00D706A7" w:rsidRPr="00AA52FA" w14:paraId="04334203" w14:textId="77777777" w:rsidTr="00A7396A">
        <w:tc>
          <w:tcPr>
            <w:tcW w:w="1613" w:type="pct"/>
          </w:tcPr>
          <w:p w14:paraId="632481A2" w14:textId="77777777" w:rsidR="00D706A7" w:rsidRPr="00AA52FA" w:rsidRDefault="00D706A7" w:rsidP="00A7396A">
            <w:pPr>
              <w:ind w:right="-57"/>
              <w:jc w:val="center"/>
              <w:rPr>
                <w:szCs w:val="22"/>
              </w:rPr>
            </w:pPr>
            <w:r w:rsidRPr="00AA52FA">
              <w:rPr>
                <w:szCs w:val="22"/>
              </w:rPr>
              <w:t>40 - 20</w:t>
            </w:r>
          </w:p>
        </w:tc>
        <w:tc>
          <w:tcPr>
            <w:tcW w:w="3387" w:type="pct"/>
          </w:tcPr>
          <w:p w14:paraId="0A8DFD18" w14:textId="77777777" w:rsidR="00D706A7" w:rsidRPr="00AA52FA" w:rsidRDefault="00D706A7" w:rsidP="00A7396A">
            <w:pPr>
              <w:ind w:right="-57"/>
              <w:rPr>
                <w:szCs w:val="22"/>
              </w:rPr>
            </w:pPr>
            <w:r w:rsidRPr="00AA52FA">
              <w:rPr>
                <w:szCs w:val="22"/>
              </w:rPr>
              <w:t xml:space="preserve">25 % paros dozės, padalytos į 2 dalis  kas 12 valandų </w:t>
            </w:r>
          </w:p>
        </w:tc>
      </w:tr>
      <w:tr w:rsidR="00D706A7" w:rsidRPr="00AA52FA" w14:paraId="50EBE840" w14:textId="77777777" w:rsidTr="00A7396A">
        <w:tc>
          <w:tcPr>
            <w:tcW w:w="1613" w:type="pct"/>
          </w:tcPr>
          <w:p w14:paraId="3D781AB9" w14:textId="77777777" w:rsidR="00D706A7" w:rsidRPr="00AA52FA" w:rsidRDefault="00D706A7" w:rsidP="00A7396A">
            <w:pPr>
              <w:ind w:right="-57"/>
              <w:jc w:val="center"/>
              <w:rPr>
                <w:szCs w:val="22"/>
              </w:rPr>
            </w:pPr>
            <w:r w:rsidRPr="00AA52FA">
              <w:rPr>
                <w:szCs w:val="22"/>
              </w:rPr>
              <w:t>20 - 5</w:t>
            </w:r>
          </w:p>
        </w:tc>
        <w:tc>
          <w:tcPr>
            <w:tcW w:w="3387" w:type="pct"/>
          </w:tcPr>
          <w:p w14:paraId="43A5F66F" w14:textId="77777777" w:rsidR="00D706A7" w:rsidRPr="00AA52FA" w:rsidRDefault="00D706A7" w:rsidP="00A7396A">
            <w:pPr>
              <w:ind w:right="-57"/>
              <w:rPr>
                <w:szCs w:val="22"/>
              </w:rPr>
            </w:pPr>
            <w:r w:rsidRPr="00AA52FA">
              <w:rPr>
                <w:szCs w:val="22"/>
              </w:rPr>
              <w:t>10 % paros dozės 1 kartą per parą</w:t>
            </w:r>
          </w:p>
        </w:tc>
      </w:tr>
    </w:tbl>
    <w:p w14:paraId="0539B69F" w14:textId="77777777" w:rsidR="00D706A7" w:rsidRPr="00AA52FA" w:rsidRDefault="00D706A7" w:rsidP="00D706A7">
      <w:pPr>
        <w:tabs>
          <w:tab w:val="left" w:pos="567"/>
        </w:tabs>
        <w:rPr>
          <w:i/>
          <w:szCs w:val="22"/>
        </w:rPr>
      </w:pPr>
    </w:p>
    <w:p w14:paraId="121F9D4C" w14:textId="77777777" w:rsidR="00D706A7" w:rsidRPr="00AA52FA" w:rsidRDefault="00D706A7" w:rsidP="00D706A7">
      <w:pPr>
        <w:ind w:right="-57"/>
        <w:jc w:val="both"/>
        <w:rPr>
          <w:i/>
          <w:szCs w:val="22"/>
          <w:u w:val="single"/>
        </w:rPr>
      </w:pPr>
      <w:r w:rsidRPr="00AA52FA">
        <w:rPr>
          <w:i/>
          <w:szCs w:val="22"/>
          <w:u w:val="single"/>
        </w:rPr>
        <w:t>Profilaktika</w:t>
      </w:r>
    </w:p>
    <w:p w14:paraId="61E2348A" w14:textId="77777777" w:rsidR="00D706A7" w:rsidRPr="00AA52FA" w:rsidRDefault="00D706A7" w:rsidP="00D706A7">
      <w:pPr>
        <w:pStyle w:val="Pagrindinistekstas2"/>
        <w:numPr>
          <w:ilvl w:val="0"/>
          <w:numId w:val="28"/>
        </w:numPr>
        <w:spacing w:after="0" w:line="240" w:lineRule="auto"/>
        <w:ind w:left="567" w:hanging="567"/>
        <w:rPr>
          <w:szCs w:val="22"/>
        </w:rPr>
      </w:pPr>
      <w:r w:rsidRPr="00AA52FA">
        <w:rPr>
          <w:szCs w:val="22"/>
        </w:rPr>
        <w:t xml:space="preserve">30 </w:t>
      </w:r>
      <w:r w:rsidRPr="00AA52FA">
        <w:rPr>
          <w:szCs w:val="22"/>
        </w:rPr>
        <w:noBreakHyphen/>
        <w:t xml:space="preserve"> 60 min. iki operacijos į raumenis arba į veną reikia suleisti 1000 mg </w:t>
      </w:r>
      <w:proofErr w:type="spellStart"/>
      <w:r w:rsidRPr="00AA52FA">
        <w:rPr>
          <w:szCs w:val="22"/>
        </w:rPr>
        <w:t>cefazolino</w:t>
      </w:r>
      <w:proofErr w:type="spellEnd"/>
      <w:r w:rsidRPr="00AA52FA">
        <w:rPr>
          <w:szCs w:val="22"/>
        </w:rPr>
        <w:t xml:space="preserve">. </w:t>
      </w:r>
    </w:p>
    <w:p w14:paraId="3E067A5C" w14:textId="033FA6F1" w:rsidR="00D706A7" w:rsidRPr="00AA52FA" w:rsidRDefault="00D706A7" w:rsidP="00D706A7">
      <w:pPr>
        <w:pStyle w:val="Pagrindinistekstas2"/>
        <w:numPr>
          <w:ilvl w:val="0"/>
          <w:numId w:val="28"/>
        </w:numPr>
        <w:spacing w:after="0" w:line="240" w:lineRule="auto"/>
        <w:ind w:left="567" w:hanging="567"/>
        <w:rPr>
          <w:szCs w:val="22"/>
        </w:rPr>
      </w:pPr>
      <w:r w:rsidRPr="00AA52FA">
        <w:rPr>
          <w:szCs w:val="22"/>
        </w:rPr>
        <w:t>Jei operacija trunka 2 valandas ar ilgiau, operacijos metu į raumenis arba į veną reikia s</w:t>
      </w:r>
      <w:r>
        <w:rPr>
          <w:szCs w:val="22"/>
        </w:rPr>
        <w:t>uleisti</w:t>
      </w:r>
      <w:r w:rsidRPr="00AA52FA">
        <w:rPr>
          <w:szCs w:val="22"/>
        </w:rPr>
        <w:t xml:space="preserve"> dar 500 – 1000 mg </w:t>
      </w:r>
      <w:proofErr w:type="spellStart"/>
      <w:r w:rsidRPr="00AA52FA">
        <w:rPr>
          <w:szCs w:val="22"/>
        </w:rPr>
        <w:t>cefazolino</w:t>
      </w:r>
      <w:proofErr w:type="spellEnd"/>
      <w:r w:rsidRPr="00AA52FA">
        <w:rPr>
          <w:szCs w:val="22"/>
        </w:rPr>
        <w:t>.</w:t>
      </w:r>
    </w:p>
    <w:p w14:paraId="1990E84D" w14:textId="3BF42745" w:rsidR="00D706A7" w:rsidRPr="00AA52FA" w:rsidRDefault="00D706A7" w:rsidP="00D706A7">
      <w:pPr>
        <w:pStyle w:val="Pagrindinistekstas2"/>
        <w:numPr>
          <w:ilvl w:val="0"/>
          <w:numId w:val="28"/>
        </w:numPr>
        <w:spacing w:after="0" w:line="240" w:lineRule="auto"/>
        <w:ind w:left="567" w:hanging="567"/>
        <w:rPr>
          <w:szCs w:val="22"/>
        </w:rPr>
      </w:pPr>
      <w:r w:rsidRPr="00AA52FA">
        <w:rPr>
          <w:szCs w:val="22"/>
        </w:rPr>
        <w:t xml:space="preserve">Jei yra pooperacinės infekcijos pavojus, po operacijos </w:t>
      </w:r>
      <w:proofErr w:type="spellStart"/>
      <w:r w:rsidRPr="00AA52FA">
        <w:rPr>
          <w:szCs w:val="22"/>
        </w:rPr>
        <w:t>cefazolino</w:t>
      </w:r>
      <w:proofErr w:type="spellEnd"/>
      <w:r w:rsidRPr="00AA52FA">
        <w:rPr>
          <w:szCs w:val="22"/>
        </w:rPr>
        <w:t xml:space="preserve"> </w:t>
      </w:r>
      <w:r>
        <w:rPr>
          <w:szCs w:val="22"/>
        </w:rPr>
        <w:t>leidžiam</w:t>
      </w:r>
      <w:r w:rsidRPr="00AA52FA">
        <w:rPr>
          <w:szCs w:val="22"/>
        </w:rPr>
        <w:t xml:space="preserve">a po 500 – 1000 mg kas 6 </w:t>
      </w:r>
      <w:r w:rsidRPr="00AA52FA">
        <w:rPr>
          <w:szCs w:val="22"/>
        </w:rPr>
        <w:noBreakHyphen/>
        <w:t xml:space="preserve"> 8 valandas vieną arba 3 </w:t>
      </w:r>
      <w:r w:rsidRPr="00AA52FA">
        <w:rPr>
          <w:szCs w:val="22"/>
        </w:rPr>
        <w:noBreakHyphen/>
        <w:t xml:space="preserve"> 5 paras.</w:t>
      </w:r>
    </w:p>
    <w:p w14:paraId="672C9362" w14:textId="77777777" w:rsidR="00D706A7" w:rsidRPr="00AA52FA" w:rsidRDefault="00D706A7" w:rsidP="00D706A7">
      <w:pPr>
        <w:tabs>
          <w:tab w:val="left" w:pos="567"/>
        </w:tabs>
        <w:rPr>
          <w:szCs w:val="22"/>
        </w:rPr>
      </w:pPr>
    </w:p>
    <w:p w14:paraId="341F0665" w14:textId="77777777" w:rsidR="00D706A7" w:rsidRPr="00AA52FA" w:rsidRDefault="00D706A7" w:rsidP="00D706A7">
      <w:pPr>
        <w:tabs>
          <w:tab w:val="left" w:pos="567"/>
        </w:tabs>
        <w:rPr>
          <w:szCs w:val="22"/>
        </w:rPr>
      </w:pPr>
      <w:r w:rsidRPr="00AA52FA">
        <w:rPr>
          <w:szCs w:val="22"/>
        </w:rPr>
        <w:t xml:space="preserve">Kadangi PAN-CEFAZOLIN į galvos ir nugaros smegenų skystį patenka mažai, meningitui gydyti jis netinka, net ir tuo atveju, jei ligos sukėlėjai yra jautrūs </w:t>
      </w:r>
      <w:proofErr w:type="spellStart"/>
      <w:r w:rsidRPr="00AA52FA">
        <w:rPr>
          <w:szCs w:val="22"/>
        </w:rPr>
        <w:t>cefazolinui</w:t>
      </w:r>
      <w:proofErr w:type="spellEnd"/>
      <w:r w:rsidRPr="00AA52FA">
        <w:rPr>
          <w:szCs w:val="22"/>
        </w:rPr>
        <w:t>.</w:t>
      </w:r>
    </w:p>
    <w:p w14:paraId="25452AD5" w14:textId="77777777" w:rsidR="00D706A7" w:rsidRPr="00AA52FA" w:rsidRDefault="00D706A7" w:rsidP="00D706A7">
      <w:pPr>
        <w:tabs>
          <w:tab w:val="left" w:pos="567"/>
        </w:tabs>
        <w:rPr>
          <w:szCs w:val="22"/>
        </w:rPr>
      </w:pPr>
    </w:p>
    <w:p w14:paraId="150A9112" w14:textId="77777777" w:rsidR="00D706A7" w:rsidRPr="00AA52FA" w:rsidRDefault="00D706A7" w:rsidP="00D706A7">
      <w:pPr>
        <w:tabs>
          <w:tab w:val="left" w:pos="567"/>
        </w:tabs>
        <w:rPr>
          <w:szCs w:val="22"/>
        </w:rPr>
      </w:pPr>
      <w:r w:rsidRPr="00AA52FA">
        <w:rPr>
          <w:szCs w:val="22"/>
        </w:rPr>
        <w:t xml:space="preserve">Būtina tiksliai laikytis gydytojo nurodyto dozavimo. </w:t>
      </w:r>
    </w:p>
    <w:p w14:paraId="516C1D34" w14:textId="77777777" w:rsidR="00D706A7" w:rsidRPr="00AA52FA" w:rsidRDefault="00D706A7" w:rsidP="00D706A7">
      <w:pPr>
        <w:rPr>
          <w:i/>
          <w:szCs w:val="22"/>
        </w:rPr>
      </w:pPr>
      <w:r w:rsidRPr="00AA52FA">
        <w:rPr>
          <w:szCs w:val="22"/>
        </w:rPr>
        <w:t>Jei manote, kad PAN-CEFAZOLIN veikia per stipriai arba per silpnai, kreipkitės į gydytoją arba vaistininką</w:t>
      </w:r>
      <w:r w:rsidRPr="00AA52FA">
        <w:rPr>
          <w:i/>
          <w:szCs w:val="22"/>
        </w:rPr>
        <w:t>.</w:t>
      </w:r>
    </w:p>
    <w:p w14:paraId="3BA9408A" w14:textId="77777777" w:rsidR="00D706A7" w:rsidRPr="00AA52FA" w:rsidRDefault="00D706A7" w:rsidP="00D706A7">
      <w:pPr>
        <w:ind w:left="567" w:hanging="567"/>
        <w:rPr>
          <w:b/>
          <w:szCs w:val="22"/>
        </w:rPr>
      </w:pPr>
    </w:p>
    <w:p w14:paraId="671DB025" w14:textId="4EE3AB58" w:rsidR="00D706A7" w:rsidRPr="0038001A" w:rsidRDefault="00D706A7" w:rsidP="00D706A7">
      <w:pPr>
        <w:ind w:left="567" w:hanging="567"/>
        <w:rPr>
          <w:b/>
          <w:bCs/>
          <w:szCs w:val="22"/>
        </w:rPr>
      </w:pPr>
      <w:r w:rsidRPr="0038001A">
        <w:rPr>
          <w:b/>
          <w:bCs/>
          <w:szCs w:val="22"/>
        </w:rPr>
        <w:t xml:space="preserve">Ką daryti pavartojus per didelę </w:t>
      </w:r>
      <w:r w:rsidRPr="00AA52FA">
        <w:rPr>
          <w:b/>
          <w:szCs w:val="22"/>
        </w:rPr>
        <w:t>PAN-CEFAZOLIN</w:t>
      </w:r>
      <w:r>
        <w:rPr>
          <w:b/>
          <w:bCs/>
          <w:szCs w:val="22"/>
        </w:rPr>
        <w:t xml:space="preserve"> dozę?</w:t>
      </w:r>
    </w:p>
    <w:p w14:paraId="78FB5640" w14:textId="77777777" w:rsidR="00D706A7" w:rsidRPr="00AA52FA" w:rsidRDefault="00D706A7" w:rsidP="00D706A7">
      <w:pPr>
        <w:ind w:right="-57"/>
        <w:jc w:val="both"/>
        <w:rPr>
          <w:szCs w:val="22"/>
        </w:rPr>
      </w:pPr>
      <w:r w:rsidRPr="00AA52FA">
        <w:rPr>
          <w:szCs w:val="22"/>
        </w:rPr>
        <w:t xml:space="preserve">Perdozavus </w:t>
      </w:r>
      <w:proofErr w:type="spellStart"/>
      <w:r w:rsidRPr="00AA52FA">
        <w:rPr>
          <w:szCs w:val="22"/>
        </w:rPr>
        <w:t>cefazolino</w:t>
      </w:r>
      <w:proofErr w:type="spellEnd"/>
      <w:r w:rsidRPr="00AA52FA">
        <w:rPr>
          <w:szCs w:val="22"/>
        </w:rPr>
        <w:t>, gali prasidėti traukuliai ir atsirasti kitų toksinio poveikio centrinei nervų sistemai simptomų: svaigulys, tariamas jutimas (tirpimo, skausmo, kitokių nesamų dirgiklių), galvos skausmas.</w:t>
      </w:r>
    </w:p>
    <w:p w14:paraId="5D28DB25" w14:textId="77777777" w:rsidR="00D706A7" w:rsidRPr="00AA52FA" w:rsidRDefault="00D706A7" w:rsidP="00D706A7">
      <w:pPr>
        <w:ind w:right="-57"/>
        <w:jc w:val="both"/>
        <w:rPr>
          <w:szCs w:val="22"/>
        </w:rPr>
      </w:pPr>
    </w:p>
    <w:p w14:paraId="036C0B10" w14:textId="0F313D57" w:rsidR="00D706A7" w:rsidRPr="00AA52FA" w:rsidRDefault="00D706A7" w:rsidP="00D706A7">
      <w:pPr>
        <w:rPr>
          <w:szCs w:val="22"/>
        </w:rPr>
      </w:pPr>
      <w:r w:rsidRPr="00AA52FA">
        <w:rPr>
          <w:szCs w:val="22"/>
        </w:rPr>
        <w:t xml:space="preserve">Jei vaisto buvo perdozuota, ypač jei tuo atveju, kai didelę dozę vartojo </w:t>
      </w:r>
      <w:r>
        <w:rPr>
          <w:szCs w:val="22"/>
        </w:rPr>
        <w:t>pacientas</w:t>
      </w:r>
      <w:r w:rsidRPr="00AA52FA">
        <w:rPr>
          <w:szCs w:val="22"/>
        </w:rPr>
        <w:t>, sergantis inkstų funkcijos nepakankamumu, reikia nedelsiant kreiptis į gydytoją. Jis nustatys perdozavimo sunkumą ir suteiks reikiamą pagalbą.</w:t>
      </w:r>
    </w:p>
    <w:p w14:paraId="62F11883" w14:textId="77777777" w:rsidR="00D706A7" w:rsidRPr="00AA52FA" w:rsidRDefault="00D706A7" w:rsidP="00D706A7">
      <w:pPr>
        <w:ind w:left="567" w:hanging="567"/>
        <w:rPr>
          <w:szCs w:val="22"/>
        </w:rPr>
      </w:pPr>
    </w:p>
    <w:p w14:paraId="5646402A" w14:textId="77777777" w:rsidR="00D706A7" w:rsidRPr="00AA52FA" w:rsidRDefault="00D706A7" w:rsidP="00D706A7">
      <w:pPr>
        <w:ind w:left="567" w:hanging="567"/>
        <w:rPr>
          <w:b/>
          <w:szCs w:val="22"/>
        </w:rPr>
      </w:pPr>
      <w:r w:rsidRPr="00AA52FA">
        <w:rPr>
          <w:b/>
          <w:szCs w:val="22"/>
        </w:rPr>
        <w:t>Pamiršus pavartoti PAN-CEFAZOLIN</w:t>
      </w:r>
    </w:p>
    <w:p w14:paraId="60187EA5" w14:textId="7FD52EFB" w:rsidR="00D706A7" w:rsidRPr="00AA52FA" w:rsidRDefault="00D706A7" w:rsidP="00D706A7">
      <w:pPr>
        <w:jc w:val="both"/>
        <w:rPr>
          <w:szCs w:val="22"/>
        </w:rPr>
      </w:pPr>
      <w:r w:rsidRPr="00AA52FA">
        <w:rPr>
          <w:szCs w:val="22"/>
        </w:rPr>
        <w:t>Pamiršus pavartoti šio vaisto, reikia suleisti jo tuoj pat, kai prisimenama. To reikia, kad kraujyje išliktų stabili vaisto koncentracija.</w:t>
      </w:r>
      <w:r>
        <w:rPr>
          <w:szCs w:val="22"/>
        </w:rPr>
        <w:t xml:space="preserve"> </w:t>
      </w:r>
      <w:r w:rsidRPr="00B34FA1">
        <w:rPr>
          <w:noProof/>
          <w:szCs w:val="24"/>
        </w:rPr>
        <w:t xml:space="preserve">Negalima vartoti dvigubos dozės norint kompensuoti praleistą </w:t>
      </w:r>
      <w:r>
        <w:rPr>
          <w:noProof/>
          <w:szCs w:val="24"/>
        </w:rPr>
        <w:t>dozę</w:t>
      </w:r>
      <w:r w:rsidRPr="00AA52FA">
        <w:rPr>
          <w:szCs w:val="22"/>
        </w:rPr>
        <w:t>. Toliau vaisto reikia vartoti įprastu r</w:t>
      </w:r>
      <w:r>
        <w:rPr>
          <w:szCs w:val="22"/>
        </w:rPr>
        <w:t>ežimu</w:t>
      </w:r>
      <w:r w:rsidRPr="00AA52FA">
        <w:rPr>
          <w:szCs w:val="22"/>
        </w:rPr>
        <w:t>.</w:t>
      </w:r>
      <w:r w:rsidRPr="00AA52FA">
        <w:rPr>
          <w:b/>
          <w:szCs w:val="22"/>
        </w:rPr>
        <w:t xml:space="preserve"> </w:t>
      </w:r>
    </w:p>
    <w:p w14:paraId="26BF75A8" w14:textId="77777777" w:rsidR="00D706A7" w:rsidRPr="00AA52FA" w:rsidRDefault="00D706A7" w:rsidP="00D706A7">
      <w:pPr>
        <w:ind w:left="567" w:hanging="567"/>
        <w:rPr>
          <w:szCs w:val="22"/>
        </w:rPr>
      </w:pPr>
    </w:p>
    <w:p w14:paraId="1A116F39" w14:textId="77777777" w:rsidR="00D706A7" w:rsidRPr="00AA52FA" w:rsidRDefault="00D706A7" w:rsidP="00D706A7">
      <w:pPr>
        <w:ind w:left="567" w:hanging="567"/>
        <w:rPr>
          <w:b/>
          <w:szCs w:val="22"/>
        </w:rPr>
      </w:pPr>
      <w:r w:rsidRPr="00AA52FA">
        <w:rPr>
          <w:b/>
          <w:szCs w:val="22"/>
        </w:rPr>
        <w:t xml:space="preserve">Nustojus vartoti PAN-CEFAZOLIN </w:t>
      </w:r>
    </w:p>
    <w:p w14:paraId="29E4923C" w14:textId="77777777" w:rsidR="00D706A7" w:rsidRPr="00AA52FA" w:rsidRDefault="00D706A7" w:rsidP="00D706A7">
      <w:pPr>
        <w:rPr>
          <w:szCs w:val="22"/>
        </w:rPr>
      </w:pPr>
      <w:r w:rsidRPr="00AA52FA">
        <w:rPr>
          <w:szCs w:val="22"/>
        </w:rPr>
        <w:t>Būtina laikytis gydytojo nurodymų ir, nepaisant to, kad pasijutote geriau, iki galo pabaigti nurodytą gydymą. Negalima savavališkai nutraukti vaisto vartojimo, nes gali būti, kad antibiotikas nespėjo sunaikinti visų ligos sukėlėjų ir Jūsų sveikatos būklė gali vėl pablogėti.</w:t>
      </w:r>
    </w:p>
    <w:p w14:paraId="40CAC7F0" w14:textId="77777777" w:rsidR="00D706A7" w:rsidRPr="00AA52FA" w:rsidRDefault="00D706A7" w:rsidP="00D706A7">
      <w:pPr>
        <w:ind w:left="567" w:hanging="567"/>
        <w:rPr>
          <w:szCs w:val="22"/>
        </w:rPr>
      </w:pPr>
    </w:p>
    <w:p w14:paraId="3E65083F" w14:textId="77777777" w:rsidR="00D706A7" w:rsidRPr="00AA52FA" w:rsidRDefault="00D706A7" w:rsidP="00D706A7">
      <w:pPr>
        <w:ind w:left="567" w:hanging="567"/>
        <w:rPr>
          <w:szCs w:val="22"/>
        </w:rPr>
      </w:pPr>
      <w:r w:rsidRPr="00AA52FA">
        <w:rPr>
          <w:szCs w:val="22"/>
        </w:rPr>
        <w:t xml:space="preserve">Jei kiltų daugiau klausimų dėl šio vaisto vartojimo, kreipkitės į gydytoją arba vaistininką. </w:t>
      </w:r>
    </w:p>
    <w:p w14:paraId="44FA2C5B" w14:textId="77777777" w:rsidR="00D706A7" w:rsidRDefault="00D706A7" w:rsidP="00D706A7">
      <w:pPr>
        <w:tabs>
          <w:tab w:val="left" w:pos="567"/>
        </w:tabs>
        <w:rPr>
          <w:szCs w:val="22"/>
        </w:rPr>
      </w:pPr>
    </w:p>
    <w:p w14:paraId="4C84863C" w14:textId="77777777" w:rsidR="00D706A7" w:rsidRPr="00AA52FA" w:rsidRDefault="00D706A7" w:rsidP="00D706A7">
      <w:pPr>
        <w:tabs>
          <w:tab w:val="left" w:pos="567"/>
        </w:tabs>
        <w:rPr>
          <w:szCs w:val="22"/>
        </w:rPr>
      </w:pPr>
    </w:p>
    <w:p w14:paraId="131E8A36" w14:textId="77777777" w:rsidR="00D706A7" w:rsidRPr="00AA52FA" w:rsidRDefault="00D706A7" w:rsidP="00D706A7">
      <w:pPr>
        <w:ind w:left="567" w:hanging="567"/>
        <w:rPr>
          <w:b/>
          <w:szCs w:val="24"/>
        </w:rPr>
      </w:pPr>
      <w:r w:rsidRPr="00AA52FA">
        <w:rPr>
          <w:b/>
          <w:szCs w:val="24"/>
        </w:rPr>
        <w:t>4.</w:t>
      </w:r>
      <w:r w:rsidRPr="00AA52FA">
        <w:rPr>
          <w:b/>
          <w:szCs w:val="24"/>
        </w:rPr>
        <w:tab/>
        <w:t>Galimas šalutinis poveikis</w:t>
      </w:r>
    </w:p>
    <w:p w14:paraId="0BD90C30" w14:textId="132F4E33" w:rsidR="00D706A7" w:rsidRPr="00B34FA1" w:rsidRDefault="00D706A7" w:rsidP="00D706A7">
      <w:pPr>
        <w:rPr>
          <w:szCs w:val="24"/>
        </w:rPr>
      </w:pPr>
      <w:r w:rsidRPr="00B34FA1">
        <w:rPr>
          <w:noProof/>
          <w:szCs w:val="24"/>
        </w:rPr>
        <w:t>Šis vaistas, kaip ir visi kiti, gali sukelti šalutinį poveikį, nors jis pasireiškia ne visiems žmonėms.</w:t>
      </w:r>
    </w:p>
    <w:p w14:paraId="20B54C28" w14:textId="77777777" w:rsidR="00D706A7" w:rsidRPr="00AA52FA" w:rsidRDefault="00D706A7" w:rsidP="00D706A7">
      <w:pPr>
        <w:rPr>
          <w:szCs w:val="22"/>
        </w:rPr>
      </w:pPr>
    </w:p>
    <w:p w14:paraId="66374F47" w14:textId="23BCDF3D" w:rsidR="00D706A7" w:rsidRPr="00AA52FA" w:rsidRDefault="00D706A7" w:rsidP="00D706A7">
      <w:pPr>
        <w:rPr>
          <w:szCs w:val="22"/>
        </w:rPr>
      </w:pPr>
      <w:r w:rsidRPr="00AA52FA">
        <w:rPr>
          <w:szCs w:val="22"/>
        </w:rPr>
        <w:t xml:space="preserve">Daugeliui </w:t>
      </w:r>
      <w:r>
        <w:rPr>
          <w:szCs w:val="22"/>
        </w:rPr>
        <w:t>pacientų</w:t>
      </w:r>
      <w:r w:rsidRPr="00AA52FA">
        <w:rPr>
          <w:szCs w:val="22"/>
        </w:rPr>
        <w:t xml:space="preserve"> šis </w:t>
      </w:r>
      <w:r>
        <w:rPr>
          <w:szCs w:val="22"/>
        </w:rPr>
        <w:t>vaistas</w:t>
      </w:r>
      <w:r w:rsidRPr="00AA52FA">
        <w:rPr>
          <w:szCs w:val="22"/>
        </w:rPr>
        <w:t xml:space="preserve"> šalutinio poveikio nesukelia, tačiau dalies žmonių jautrumas </w:t>
      </w:r>
      <w:proofErr w:type="spellStart"/>
      <w:r w:rsidRPr="00AA52FA">
        <w:rPr>
          <w:szCs w:val="22"/>
        </w:rPr>
        <w:t>cefazolinui</w:t>
      </w:r>
      <w:proofErr w:type="spellEnd"/>
      <w:r w:rsidRPr="00AA52FA">
        <w:rPr>
          <w:szCs w:val="22"/>
        </w:rPr>
        <w:t>, kaip ir kitiems antibiotikams, yra padidėjęs.</w:t>
      </w:r>
    </w:p>
    <w:p w14:paraId="72E95232" w14:textId="77777777" w:rsidR="00D706A7" w:rsidRDefault="00D706A7" w:rsidP="00D706A7">
      <w:pPr>
        <w:rPr>
          <w:szCs w:val="22"/>
        </w:rPr>
      </w:pPr>
    </w:p>
    <w:p w14:paraId="7C034E95" w14:textId="167BE071" w:rsidR="00D706A7" w:rsidRPr="00AA52FA" w:rsidRDefault="00D706A7" w:rsidP="00D706A7">
      <w:pPr>
        <w:rPr>
          <w:szCs w:val="22"/>
        </w:rPr>
      </w:pPr>
      <w:r w:rsidRPr="00AA52FA">
        <w:rPr>
          <w:szCs w:val="22"/>
        </w:rPr>
        <w:lastRenderedPageBreak/>
        <w:t>Jeigu atsiranda bent vienas iš žemiau išvardytų retų sunkios alergijos simptomų</w:t>
      </w:r>
      <w:r>
        <w:rPr>
          <w:szCs w:val="22"/>
        </w:rPr>
        <w:t>,</w:t>
      </w:r>
      <w:r w:rsidRPr="00AA52FA">
        <w:rPr>
          <w:b/>
          <w:szCs w:val="22"/>
        </w:rPr>
        <w:t xml:space="preserve"> </w:t>
      </w:r>
      <w:r w:rsidRPr="00AA52FA">
        <w:rPr>
          <w:szCs w:val="22"/>
        </w:rPr>
        <w:t xml:space="preserve">nedelsiant </w:t>
      </w:r>
      <w:r>
        <w:rPr>
          <w:szCs w:val="22"/>
        </w:rPr>
        <w:t>kreipkitės</w:t>
      </w:r>
      <w:r w:rsidRPr="00AA52FA">
        <w:rPr>
          <w:szCs w:val="22"/>
        </w:rPr>
        <w:t xml:space="preserve"> </w:t>
      </w:r>
      <w:r>
        <w:rPr>
          <w:szCs w:val="22"/>
        </w:rPr>
        <w:t>į</w:t>
      </w:r>
      <w:r w:rsidRPr="00AA52FA">
        <w:rPr>
          <w:szCs w:val="22"/>
        </w:rPr>
        <w:t xml:space="preserve"> gydytoj</w:t>
      </w:r>
      <w:r>
        <w:rPr>
          <w:szCs w:val="22"/>
        </w:rPr>
        <w:t>ą</w:t>
      </w:r>
      <w:r w:rsidRPr="00AA52FA">
        <w:rPr>
          <w:szCs w:val="22"/>
        </w:rPr>
        <w:t xml:space="preserve">: </w:t>
      </w:r>
    </w:p>
    <w:p w14:paraId="25EAA53D" w14:textId="295E0560" w:rsidR="00D706A7" w:rsidRPr="00AA52FA" w:rsidRDefault="00D706A7" w:rsidP="00D706A7">
      <w:pPr>
        <w:numPr>
          <w:ilvl w:val="0"/>
          <w:numId w:val="29"/>
        </w:numPr>
        <w:ind w:left="567" w:hanging="567"/>
        <w:contextualSpacing/>
        <w:rPr>
          <w:szCs w:val="22"/>
        </w:rPr>
      </w:pPr>
      <w:r w:rsidRPr="00AA52FA">
        <w:rPr>
          <w:szCs w:val="22"/>
        </w:rPr>
        <w:t>ūm</w:t>
      </w:r>
      <w:r>
        <w:rPr>
          <w:szCs w:val="22"/>
        </w:rPr>
        <w:t>u</w:t>
      </w:r>
      <w:r w:rsidRPr="00AA52FA">
        <w:rPr>
          <w:szCs w:val="22"/>
        </w:rPr>
        <w:t>s švokštimas ir krūtinės spaudimas;</w:t>
      </w:r>
    </w:p>
    <w:p w14:paraId="35D1D96C" w14:textId="77777777" w:rsidR="00D706A7" w:rsidRPr="00AA52FA" w:rsidRDefault="00D706A7" w:rsidP="00D706A7">
      <w:pPr>
        <w:numPr>
          <w:ilvl w:val="0"/>
          <w:numId w:val="29"/>
        </w:numPr>
        <w:ind w:left="567" w:hanging="567"/>
        <w:contextualSpacing/>
        <w:rPr>
          <w:szCs w:val="22"/>
        </w:rPr>
      </w:pPr>
      <w:r w:rsidRPr="00AA52FA">
        <w:rPr>
          <w:szCs w:val="22"/>
        </w:rPr>
        <w:t>vokų, veido ar lūpų tinimas;</w:t>
      </w:r>
    </w:p>
    <w:p w14:paraId="4E8EC9EB" w14:textId="77777777" w:rsidR="00D706A7" w:rsidRPr="00AA52FA" w:rsidRDefault="00D706A7" w:rsidP="00D706A7">
      <w:pPr>
        <w:numPr>
          <w:ilvl w:val="0"/>
          <w:numId w:val="29"/>
        </w:numPr>
        <w:ind w:left="567" w:hanging="567"/>
        <w:contextualSpacing/>
        <w:rPr>
          <w:szCs w:val="22"/>
        </w:rPr>
      </w:pPr>
      <w:r w:rsidRPr="00AA52FA">
        <w:rPr>
          <w:szCs w:val="22"/>
        </w:rPr>
        <w:t>odos patinimas ar dilgėlinė;</w:t>
      </w:r>
    </w:p>
    <w:p w14:paraId="56E5135D" w14:textId="77777777" w:rsidR="00D706A7" w:rsidRPr="00AA52FA" w:rsidRDefault="00D706A7" w:rsidP="00D706A7">
      <w:pPr>
        <w:numPr>
          <w:ilvl w:val="0"/>
          <w:numId w:val="29"/>
        </w:numPr>
        <w:ind w:left="567" w:hanging="567"/>
        <w:contextualSpacing/>
        <w:rPr>
          <w:szCs w:val="22"/>
        </w:rPr>
      </w:pPr>
      <w:r w:rsidRPr="00AA52FA">
        <w:rPr>
          <w:szCs w:val="22"/>
        </w:rPr>
        <w:t>odos išbėrimas (raudoni spuogeliai), niežulys, karščiavimas;</w:t>
      </w:r>
    </w:p>
    <w:p w14:paraId="2D24AC34" w14:textId="77777777" w:rsidR="00D706A7" w:rsidRPr="00AA52FA" w:rsidRDefault="00D706A7" w:rsidP="00D706A7">
      <w:pPr>
        <w:numPr>
          <w:ilvl w:val="0"/>
          <w:numId w:val="29"/>
        </w:numPr>
        <w:ind w:left="567" w:hanging="567"/>
        <w:contextualSpacing/>
        <w:rPr>
          <w:szCs w:val="22"/>
        </w:rPr>
      </w:pPr>
      <w:r w:rsidRPr="00AA52FA">
        <w:rPr>
          <w:szCs w:val="22"/>
        </w:rPr>
        <w:t>ūminis kraujagyslių funkcijos nepakankamumas (</w:t>
      </w:r>
      <w:proofErr w:type="spellStart"/>
      <w:r w:rsidRPr="00AA52FA">
        <w:rPr>
          <w:szCs w:val="22"/>
        </w:rPr>
        <w:t>kolapsas</w:t>
      </w:r>
      <w:proofErr w:type="spellEnd"/>
      <w:r w:rsidRPr="00AA52FA">
        <w:rPr>
          <w:szCs w:val="22"/>
        </w:rPr>
        <w:t>).</w:t>
      </w:r>
    </w:p>
    <w:p w14:paraId="72EF236D" w14:textId="77777777" w:rsidR="00D706A7" w:rsidRPr="00AA52FA" w:rsidRDefault="00D706A7" w:rsidP="00D706A7">
      <w:pPr>
        <w:rPr>
          <w:szCs w:val="22"/>
        </w:rPr>
      </w:pPr>
      <w:r w:rsidRPr="00AA52FA">
        <w:rPr>
          <w:szCs w:val="22"/>
        </w:rPr>
        <w:t>Jei aukščiau išvardytas poveikis pasireiškė gydantis namuose, nedelsiant kreipkitės į artimiausią gydymo įstaigą.</w:t>
      </w:r>
    </w:p>
    <w:p w14:paraId="5B2EF2F3" w14:textId="77777777" w:rsidR="00D706A7" w:rsidRPr="00AA52FA" w:rsidRDefault="00D706A7" w:rsidP="00D706A7">
      <w:pPr>
        <w:ind w:left="567" w:hanging="567"/>
        <w:rPr>
          <w:szCs w:val="22"/>
        </w:rPr>
      </w:pPr>
    </w:p>
    <w:p w14:paraId="332B32EA" w14:textId="77777777" w:rsidR="00D706A7" w:rsidRPr="00AA52FA" w:rsidRDefault="00D706A7" w:rsidP="00D706A7">
      <w:pPr>
        <w:ind w:left="567" w:hanging="567"/>
        <w:rPr>
          <w:szCs w:val="22"/>
        </w:rPr>
      </w:pPr>
      <w:r w:rsidRPr="00AA52FA">
        <w:rPr>
          <w:szCs w:val="22"/>
        </w:rPr>
        <w:t>Vartojant PAN-CEFAZOLIN gali pasireikšti žemiau išvardintas nepageidaujamas poveikis.</w:t>
      </w:r>
    </w:p>
    <w:p w14:paraId="73C4616E" w14:textId="77777777" w:rsidR="00D706A7" w:rsidRDefault="00D706A7" w:rsidP="00D706A7">
      <w:pPr>
        <w:rPr>
          <w:szCs w:val="22"/>
          <w:u w:val="single"/>
        </w:rPr>
      </w:pPr>
    </w:p>
    <w:p w14:paraId="4FDA9F2A" w14:textId="77777777" w:rsidR="00D706A7" w:rsidRPr="00A91D40" w:rsidRDefault="00D706A7" w:rsidP="00D706A7">
      <w:pPr>
        <w:rPr>
          <w:szCs w:val="22"/>
        </w:rPr>
      </w:pPr>
      <w:r w:rsidRPr="00A91D40">
        <w:rPr>
          <w:szCs w:val="22"/>
        </w:rPr>
        <w:t xml:space="preserve">Dažnas </w:t>
      </w:r>
      <w:r w:rsidRPr="00C54E2B">
        <w:rPr>
          <w:szCs w:val="22"/>
        </w:rPr>
        <w:t xml:space="preserve">(gali pasireikšti rečiau kaip 1 iš 10 </w:t>
      </w:r>
      <w:r>
        <w:rPr>
          <w:szCs w:val="22"/>
        </w:rPr>
        <w:t xml:space="preserve">vaisto vartojusių </w:t>
      </w:r>
      <w:r w:rsidRPr="00C54E2B">
        <w:rPr>
          <w:szCs w:val="22"/>
        </w:rPr>
        <w:t>žmonių)</w:t>
      </w:r>
    </w:p>
    <w:p w14:paraId="1118DECF" w14:textId="1CAEEBB8" w:rsidR="00D706A7" w:rsidRDefault="00D706A7" w:rsidP="00D706A7">
      <w:pPr>
        <w:rPr>
          <w:szCs w:val="22"/>
        </w:rPr>
      </w:pPr>
      <w:r>
        <w:rPr>
          <w:szCs w:val="22"/>
        </w:rPr>
        <w:t>Š</w:t>
      </w:r>
      <w:r w:rsidRPr="00AA52FA">
        <w:rPr>
          <w:szCs w:val="22"/>
        </w:rPr>
        <w:t>virkščiant į raumenis gali pasireikšti skausmas ir sukietėjimas injekcijos vietoje, o leidžiant į veną - venos uždegimas</w:t>
      </w:r>
      <w:r>
        <w:rPr>
          <w:szCs w:val="22"/>
        </w:rPr>
        <w:t>,</w:t>
      </w:r>
      <w:r w:rsidRPr="00796963">
        <w:t xml:space="preserve"> </w:t>
      </w:r>
      <w:r>
        <w:t xml:space="preserve">galimai susidarius kraujo krešuliui (flebitas, </w:t>
      </w:r>
      <w:proofErr w:type="spellStart"/>
      <w:r>
        <w:t>tromboflebitas</w:t>
      </w:r>
      <w:proofErr w:type="spellEnd"/>
      <w:r>
        <w:t>).</w:t>
      </w:r>
    </w:p>
    <w:p w14:paraId="022868CB" w14:textId="7D95A7F0" w:rsidR="00D706A7" w:rsidRDefault="00D706A7" w:rsidP="00D706A7">
      <w:pPr>
        <w:rPr>
          <w:szCs w:val="22"/>
        </w:rPr>
      </w:pPr>
      <w:r>
        <w:rPr>
          <w:szCs w:val="22"/>
        </w:rPr>
        <w:t>O</w:t>
      </w:r>
      <w:r w:rsidRPr="00AA52FA">
        <w:rPr>
          <w:szCs w:val="22"/>
        </w:rPr>
        <w:t>dos išbėrimas</w:t>
      </w:r>
      <w:r>
        <w:rPr>
          <w:szCs w:val="22"/>
        </w:rPr>
        <w:t>.</w:t>
      </w:r>
    </w:p>
    <w:p w14:paraId="6348F30F" w14:textId="7158A7EF" w:rsidR="00D706A7" w:rsidRPr="00AA52FA" w:rsidRDefault="00D706A7" w:rsidP="00D706A7">
      <w:pPr>
        <w:rPr>
          <w:szCs w:val="22"/>
        </w:rPr>
      </w:pPr>
      <w:r w:rsidRPr="00AA52FA">
        <w:rPr>
          <w:szCs w:val="22"/>
        </w:rPr>
        <w:t xml:space="preserve">Teigiamas </w:t>
      </w:r>
      <w:proofErr w:type="spellStart"/>
      <w:r w:rsidRPr="00AA52FA">
        <w:rPr>
          <w:szCs w:val="22"/>
        </w:rPr>
        <w:t>Kumbso</w:t>
      </w:r>
      <w:proofErr w:type="spellEnd"/>
      <w:r w:rsidRPr="00AA52FA">
        <w:rPr>
          <w:szCs w:val="22"/>
        </w:rPr>
        <w:t xml:space="preserve"> mėginys (naudojamas nustatant kraujo suderinamumą prieš kraujo perpylimą). </w:t>
      </w:r>
    </w:p>
    <w:p w14:paraId="00A172F4" w14:textId="77777777" w:rsidR="00D706A7" w:rsidRDefault="00D706A7" w:rsidP="00D706A7">
      <w:pPr>
        <w:rPr>
          <w:szCs w:val="22"/>
        </w:rPr>
      </w:pPr>
    </w:p>
    <w:p w14:paraId="4CC39F5B" w14:textId="77777777" w:rsidR="00D706A7" w:rsidRPr="00A91D40" w:rsidRDefault="00D706A7" w:rsidP="00A91D40">
      <w:pPr>
        <w:pStyle w:val="Pagrindinistekstas"/>
        <w:spacing w:after="0"/>
        <w:jc w:val="both"/>
        <w:rPr>
          <w:szCs w:val="22"/>
        </w:rPr>
      </w:pPr>
      <w:r w:rsidRPr="00A91D40">
        <w:rPr>
          <w:spacing w:val="-1"/>
        </w:rPr>
        <w:t>Nedažnas</w:t>
      </w:r>
      <w:r w:rsidRPr="00A91D40">
        <w:t xml:space="preserve"> </w:t>
      </w:r>
      <w:r w:rsidRPr="00C54E2B">
        <w:rPr>
          <w:spacing w:val="-1"/>
        </w:rPr>
        <w:t>(gali</w:t>
      </w:r>
      <w:r w:rsidRPr="00626CB0">
        <w:rPr>
          <w:spacing w:val="1"/>
        </w:rPr>
        <w:t xml:space="preserve"> </w:t>
      </w:r>
      <w:r w:rsidRPr="00626CB0">
        <w:rPr>
          <w:spacing w:val="-1"/>
        </w:rPr>
        <w:t>pasireikšti</w:t>
      </w:r>
      <w:r w:rsidRPr="00626CB0">
        <w:rPr>
          <w:spacing w:val="-2"/>
        </w:rPr>
        <w:t xml:space="preserve"> </w:t>
      </w:r>
      <w:r w:rsidRPr="00626CB0">
        <w:rPr>
          <w:spacing w:val="-1"/>
        </w:rPr>
        <w:t>rečiau</w:t>
      </w:r>
      <w:r w:rsidRPr="00626CB0">
        <w:t xml:space="preserve"> </w:t>
      </w:r>
      <w:r w:rsidRPr="00626CB0">
        <w:rPr>
          <w:spacing w:val="-1"/>
        </w:rPr>
        <w:t>kaip</w:t>
      </w:r>
      <w:r w:rsidRPr="00626CB0">
        <w:t xml:space="preserve"> 1</w:t>
      </w:r>
      <w:r w:rsidRPr="00626CB0">
        <w:rPr>
          <w:spacing w:val="-3"/>
        </w:rPr>
        <w:t xml:space="preserve"> </w:t>
      </w:r>
      <w:r w:rsidRPr="00626CB0">
        <w:t xml:space="preserve">iš </w:t>
      </w:r>
      <w:r w:rsidRPr="00626CB0">
        <w:rPr>
          <w:spacing w:val="-1"/>
        </w:rPr>
        <w:t>100</w:t>
      </w:r>
      <w:r w:rsidRPr="00626CB0">
        <w:t xml:space="preserve"> </w:t>
      </w:r>
      <w:r>
        <w:t xml:space="preserve">vaisto vartojusių </w:t>
      </w:r>
      <w:r w:rsidRPr="00626CB0">
        <w:rPr>
          <w:spacing w:val="-1"/>
        </w:rPr>
        <w:t>žmonių)</w:t>
      </w:r>
    </w:p>
    <w:p w14:paraId="07C5400D" w14:textId="368B0065" w:rsidR="00D706A7" w:rsidRPr="00AA52FA" w:rsidRDefault="00D706A7" w:rsidP="00D706A7">
      <w:pPr>
        <w:ind w:right="-57"/>
        <w:rPr>
          <w:szCs w:val="22"/>
        </w:rPr>
      </w:pPr>
      <w:r>
        <w:rPr>
          <w:szCs w:val="22"/>
        </w:rPr>
        <w:t>G</w:t>
      </w:r>
      <w:r w:rsidRPr="00AA52FA">
        <w:rPr>
          <w:szCs w:val="22"/>
        </w:rPr>
        <w:t xml:space="preserve">rybelių sukelta burnos ir makšties </w:t>
      </w:r>
      <w:r>
        <w:rPr>
          <w:szCs w:val="22"/>
        </w:rPr>
        <w:t>kandidamikozė</w:t>
      </w:r>
      <w:r w:rsidRPr="00AA52FA">
        <w:rPr>
          <w:szCs w:val="22"/>
        </w:rPr>
        <w:t>.</w:t>
      </w:r>
    </w:p>
    <w:p w14:paraId="3536F76F" w14:textId="35B319EC" w:rsidR="00D706A7" w:rsidRDefault="00D706A7" w:rsidP="00D706A7">
      <w:pPr>
        <w:rPr>
          <w:szCs w:val="22"/>
        </w:rPr>
      </w:pPr>
      <w:r>
        <w:rPr>
          <w:szCs w:val="22"/>
        </w:rPr>
        <w:t>K</w:t>
      </w:r>
      <w:r w:rsidRPr="00AA52FA">
        <w:rPr>
          <w:szCs w:val="22"/>
        </w:rPr>
        <w:t xml:space="preserve">raujo ląstelių (eritrocitų, leukocitų, trombocitų) </w:t>
      </w:r>
      <w:r>
        <w:rPr>
          <w:szCs w:val="22"/>
        </w:rPr>
        <w:t>skaičiaus</w:t>
      </w:r>
      <w:r w:rsidRPr="00AA52FA">
        <w:rPr>
          <w:szCs w:val="22"/>
        </w:rPr>
        <w:t xml:space="preserve"> sumažėjimas</w:t>
      </w:r>
      <w:r>
        <w:rPr>
          <w:szCs w:val="22"/>
        </w:rPr>
        <w:t>.</w:t>
      </w:r>
    </w:p>
    <w:p w14:paraId="18BF2675" w14:textId="29F66257" w:rsidR="00D706A7" w:rsidRDefault="00D706A7" w:rsidP="00D706A7">
      <w:pPr>
        <w:rPr>
          <w:szCs w:val="22"/>
          <w:u w:val="single"/>
        </w:rPr>
      </w:pPr>
      <w:r>
        <w:rPr>
          <w:szCs w:val="22"/>
        </w:rPr>
        <w:t>G</w:t>
      </w:r>
      <w:r w:rsidRPr="00AA52FA">
        <w:rPr>
          <w:szCs w:val="22"/>
        </w:rPr>
        <w:t xml:space="preserve">alvos skausmas ir svaigulys (ypač vartojant didelę dozę </w:t>
      </w:r>
      <w:r>
        <w:rPr>
          <w:szCs w:val="22"/>
        </w:rPr>
        <w:t>pacientui,</w:t>
      </w:r>
      <w:r w:rsidRPr="00AA52FA">
        <w:rPr>
          <w:szCs w:val="22"/>
        </w:rPr>
        <w:t xml:space="preserve"> sergančiam inkstų funkcijos nepakankamumu)</w:t>
      </w:r>
      <w:r>
        <w:rPr>
          <w:szCs w:val="22"/>
        </w:rPr>
        <w:t>.</w:t>
      </w:r>
    </w:p>
    <w:p w14:paraId="783314C4" w14:textId="77777777" w:rsidR="00D706A7" w:rsidRDefault="00D706A7" w:rsidP="00D706A7">
      <w:pPr>
        <w:rPr>
          <w:szCs w:val="22"/>
        </w:rPr>
      </w:pPr>
      <w:r>
        <w:rPr>
          <w:szCs w:val="22"/>
        </w:rPr>
        <w:t>N</w:t>
      </w:r>
      <w:r w:rsidRPr="00AA52FA">
        <w:rPr>
          <w:szCs w:val="22"/>
        </w:rPr>
        <w:t>iežulys</w:t>
      </w:r>
      <w:r>
        <w:rPr>
          <w:szCs w:val="22"/>
        </w:rPr>
        <w:t>.</w:t>
      </w:r>
    </w:p>
    <w:p w14:paraId="5AB0A13B" w14:textId="77777777" w:rsidR="00D706A7" w:rsidRDefault="00D706A7" w:rsidP="00D706A7">
      <w:pPr>
        <w:rPr>
          <w:szCs w:val="22"/>
          <w:u w:val="single"/>
        </w:rPr>
      </w:pPr>
    </w:p>
    <w:p w14:paraId="4526425A" w14:textId="77777777" w:rsidR="00D706A7" w:rsidRPr="00A91D40" w:rsidRDefault="00D706A7" w:rsidP="00D706A7">
      <w:pPr>
        <w:rPr>
          <w:szCs w:val="22"/>
          <w:u w:val="single"/>
        </w:rPr>
      </w:pPr>
      <w:r w:rsidRPr="00A91D40">
        <w:rPr>
          <w:szCs w:val="22"/>
        </w:rPr>
        <w:t xml:space="preserve">Retas </w:t>
      </w:r>
      <w:r w:rsidRPr="00793E22">
        <w:rPr>
          <w:szCs w:val="22"/>
        </w:rPr>
        <w:t>(</w:t>
      </w:r>
      <w:r w:rsidRPr="00A40A6C">
        <w:rPr>
          <w:szCs w:val="22"/>
        </w:rPr>
        <w:t xml:space="preserve">gali pasireikšti rečiau kaip 1 iš 10 000 </w:t>
      </w:r>
      <w:r>
        <w:rPr>
          <w:szCs w:val="22"/>
        </w:rPr>
        <w:t xml:space="preserve">vaisto vartojusių </w:t>
      </w:r>
      <w:r w:rsidRPr="00A40A6C">
        <w:rPr>
          <w:szCs w:val="22"/>
        </w:rPr>
        <w:t>žmonių</w:t>
      </w:r>
      <w:r w:rsidRPr="006001AA">
        <w:rPr>
          <w:szCs w:val="22"/>
        </w:rPr>
        <w:t>)</w:t>
      </w:r>
    </w:p>
    <w:p w14:paraId="26E96A89" w14:textId="77777777" w:rsidR="00D706A7" w:rsidRDefault="00D706A7" w:rsidP="00D706A7">
      <w:pPr>
        <w:rPr>
          <w:szCs w:val="22"/>
          <w:u w:val="single"/>
        </w:rPr>
      </w:pPr>
      <w:r>
        <w:rPr>
          <w:szCs w:val="22"/>
        </w:rPr>
        <w:t>K</w:t>
      </w:r>
      <w:r w:rsidRPr="00AA52FA">
        <w:rPr>
          <w:szCs w:val="22"/>
        </w:rPr>
        <w:t>raujavimas</w:t>
      </w:r>
      <w:r>
        <w:rPr>
          <w:szCs w:val="22"/>
        </w:rPr>
        <w:t>.</w:t>
      </w:r>
    </w:p>
    <w:p w14:paraId="63A8C94F" w14:textId="683184B5" w:rsidR="00D706A7" w:rsidRPr="00AA52FA" w:rsidRDefault="00D706A7" w:rsidP="00D706A7">
      <w:pPr>
        <w:ind w:right="-57"/>
        <w:rPr>
          <w:i/>
          <w:szCs w:val="22"/>
        </w:rPr>
      </w:pPr>
      <w:r>
        <w:rPr>
          <w:szCs w:val="22"/>
        </w:rPr>
        <w:t>P</w:t>
      </w:r>
      <w:r w:rsidRPr="00AA52FA">
        <w:rPr>
          <w:szCs w:val="22"/>
        </w:rPr>
        <w:t>ykinimas, vėmimas, apetito stoka, viduriavimas, gleivinis storosios žarnos uždegimas.</w:t>
      </w:r>
    </w:p>
    <w:p w14:paraId="5D3FB6BC" w14:textId="457007C9" w:rsidR="00D706A7" w:rsidRPr="00AA52FA" w:rsidRDefault="00D706A7" w:rsidP="00D706A7">
      <w:pPr>
        <w:tabs>
          <w:tab w:val="left" w:pos="0"/>
        </w:tabs>
        <w:rPr>
          <w:szCs w:val="22"/>
          <w:u w:val="single"/>
        </w:rPr>
      </w:pPr>
      <w:r>
        <w:rPr>
          <w:szCs w:val="22"/>
        </w:rPr>
        <w:t>L</w:t>
      </w:r>
      <w:r w:rsidRPr="00AA52FA">
        <w:rPr>
          <w:szCs w:val="22"/>
        </w:rPr>
        <w:t>aikinai padidė</w:t>
      </w:r>
      <w:r>
        <w:rPr>
          <w:szCs w:val="22"/>
        </w:rPr>
        <w:t>jusi</w:t>
      </w:r>
      <w:r w:rsidRPr="00AA52FA">
        <w:rPr>
          <w:szCs w:val="22"/>
        </w:rPr>
        <w:t xml:space="preserve"> šlapalo ir (ar) </w:t>
      </w:r>
      <w:proofErr w:type="spellStart"/>
      <w:r w:rsidRPr="00AA52FA">
        <w:rPr>
          <w:szCs w:val="22"/>
        </w:rPr>
        <w:t>kreatinino</w:t>
      </w:r>
      <w:proofErr w:type="spellEnd"/>
      <w:r w:rsidRPr="00AA52FA">
        <w:rPr>
          <w:szCs w:val="22"/>
        </w:rPr>
        <w:t xml:space="preserve"> koncentracija kraujyje, retai - inkstų uždegimas</w:t>
      </w:r>
      <w:r>
        <w:rPr>
          <w:szCs w:val="22"/>
        </w:rPr>
        <w:t xml:space="preserve"> (</w:t>
      </w:r>
      <w:proofErr w:type="spellStart"/>
      <w:r>
        <w:rPr>
          <w:szCs w:val="22"/>
        </w:rPr>
        <w:t>intersticinis</w:t>
      </w:r>
      <w:proofErr w:type="spellEnd"/>
      <w:r>
        <w:rPr>
          <w:szCs w:val="22"/>
        </w:rPr>
        <w:t xml:space="preserve"> nefritas)</w:t>
      </w:r>
      <w:r w:rsidRPr="00AA52FA">
        <w:rPr>
          <w:szCs w:val="22"/>
        </w:rPr>
        <w:t>.</w:t>
      </w:r>
    </w:p>
    <w:p w14:paraId="70523EBC" w14:textId="4BB4F7DF" w:rsidR="00D706A7" w:rsidRPr="00AA52FA" w:rsidRDefault="00D706A7" w:rsidP="00D706A7">
      <w:pPr>
        <w:rPr>
          <w:szCs w:val="22"/>
        </w:rPr>
      </w:pPr>
      <w:proofErr w:type="spellStart"/>
      <w:r>
        <w:rPr>
          <w:szCs w:val="22"/>
        </w:rPr>
        <w:t>Angioneurozinė</w:t>
      </w:r>
      <w:proofErr w:type="spellEnd"/>
      <w:r w:rsidRPr="00AA52FA">
        <w:rPr>
          <w:szCs w:val="22"/>
        </w:rPr>
        <w:t xml:space="preserve"> edema, daugiaformė </w:t>
      </w:r>
      <w:proofErr w:type="spellStart"/>
      <w:r w:rsidRPr="00AA52FA">
        <w:rPr>
          <w:szCs w:val="22"/>
        </w:rPr>
        <w:t>eritema</w:t>
      </w:r>
      <w:proofErr w:type="spellEnd"/>
      <w:r w:rsidRPr="00AA52FA">
        <w:rPr>
          <w:szCs w:val="22"/>
        </w:rPr>
        <w:t xml:space="preserve">, </w:t>
      </w:r>
      <w:proofErr w:type="spellStart"/>
      <w:r w:rsidRPr="00AA52FA">
        <w:rPr>
          <w:szCs w:val="22"/>
        </w:rPr>
        <w:t>Stivenso</w:t>
      </w:r>
      <w:proofErr w:type="spellEnd"/>
      <w:r w:rsidRPr="00AA52FA">
        <w:rPr>
          <w:szCs w:val="22"/>
        </w:rPr>
        <w:t xml:space="preserve"> ir Džonsono sindromas (sunki sisteminė padėjusio jautrumo reakcija, pažeidžianti odą ir gleivines), toksinė epidermio </w:t>
      </w:r>
      <w:proofErr w:type="spellStart"/>
      <w:r w:rsidRPr="00AA52FA">
        <w:rPr>
          <w:szCs w:val="22"/>
        </w:rPr>
        <w:t>nekrolizė</w:t>
      </w:r>
      <w:proofErr w:type="spellEnd"/>
      <w:r w:rsidRPr="00AA52FA">
        <w:rPr>
          <w:szCs w:val="22"/>
        </w:rPr>
        <w:t xml:space="preserve"> (oda atrodo kaip nuplikyta).</w:t>
      </w:r>
    </w:p>
    <w:p w14:paraId="1E3D967A" w14:textId="77777777" w:rsidR="00D706A7" w:rsidRPr="00AA52FA" w:rsidRDefault="00D706A7" w:rsidP="00D706A7">
      <w:pPr>
        <w:rPr>
          <w:szCs w:val="22"/>
        </w:rPr>
      </w:pPr>
      <w:r w:rsidRPr="00AA52FA">
        <w:rPr>
          <w:szCs w:val="22"/>
        </w:rPr>
        <w:t>Jei manote, kad atsirado tokia reakcija, ypač tuo atveju, jei ji išplitusi ir pažeidusi įvairias kūno dalis, įskaitant burną, akis, makštį ar išangę, nedelsdami kreipkitės į gydytoją.</w:t>
      </w:r>
    </w:p>
    <w:p w14:paraId="3BC29A9D" w14:textId="77777777" w:rsidR="00D706A7" w:rsidRDefault="00D706A7" w:rsidP="00D706A7">
      <w:pPr>
        <w:rPr>
          <w:szCs w:val="22"/>
          <w:u w:val="single"/>
        </w:rPr>
      </w:pPr>
    </w:p>
    <w:p w14:paraId="33B26023" w14:textId="77777777" w:rsidR="00D706A7" w:rsidRPr="00A91D40" w:rsidRDefault="00D706A7" w:rsidP="00D706A7">
      <w:pPr>
        <w:rPr>
          <w:szCs w:val="22"/>
        </w:rPr>
      </w:pPr>
      <w:r w:rsidRPr="00A91D40">
        <w:rPr>
          <w:szCs w:val="22"/>
        </w:rPr>
        <w:t xml:space="preserve">Labai retas </w:t>
      </w:r>
      <w:r w:rsidRPr="00A40A6C">
        <w:rPr>
          <w:szCs w:val="22"/>
        </w:rPr>
        <w:t xml:space="preserve">(gali pasireikšti rečiau kaip 1 iš 10 000 </w:t>
      </w:r>
      <w:r>
        <w:rPr>
          <w:szCs w:val="22"/>
        </w:rPr>
        <w:t xml:space="preserve">vaisto vartojusių </w:t>
      </w:r>
      <w:r w:rsidRPr="00A40A6C">
        <w:rPr>
          <w:szCs w:val="22"/>
        </w:rPr>
        <w:t>žmonių)</w:t>
      </w:r>
    </w:p>
    <w:p w14:paraId="5D1EF628" w14:textId="77777777" w:rsidR="00D706A7" w:rsidRDefault="00D706A7" w:rsidP="00D706A7">
      <w:pPr>
        <w:rPr>
          <w:szCs w:val="22"/>
        </w:rPr>
      </w:pPr>
      <w:r>
        <w:rPr>
          <w:szCs w:val="22"/>
        </w:rPr>
        <w:t>Padidėjęs</w:t>
      </w:r>
      <w:r w:rsidRPr="00D575C5">
        <w:rPr>
          <w:szCs w:val="22"/>
        </w:rPr>
        <w:t xml:space="preserve"> tam tikros rūšies baltųjų kraujo ląstelių</w:t>
      </w:r>
      <w:r>
        <w:rPr>
          <w:szCs w:val="22"/>
        </w:rPr>
        <w:t>, limfocitų, skaičius, sumažėjęs baltųjų kraujo ląstelių skaičius (</w:t>
      </w:r>
      <w:proofErr w:type="spellStart"/>
      <w:r>
        <w:rPr>
          <w:szCs w:val="22"/>
        </w:rPr>
        <w:t>agranuliocitozė</w:t>
      </w:r>
      <w:proofErr w:type="spellEnd"/>
      <w:r>
        <w:rPr>
          <w:szCs w:val="22"/>
        </w:rPr>
        <w:t xml:space="preserve">), </w:t>
      </w:r>
      <w:r w:rsidRPr="00D575C5">
        <w:rPr>
          <w:szCs w:val="22"/>
        </w:rPr>
        <w:t>raudonųjų kraujo kūnelių</w:t>
      </w:r>
      <w:r>
        <w:rPr>
          <w:szCs w:val="22"/>
        </w:rPr>
        <w:t>, eritrocitų, skaičiaus sumažėjimas</w:t>
      </w:r>
      <w:r w:rsidRPr="00D575C5">
        <w:rPr>
          <w:szCs w:val="22"/>
        </w:rPr>
        <w:t xml:space="preserve"> (mažakraujystė)</w:t>
      </w:r>
      <w:r>
        <w:rPr>
          <w:szCs w:val="22"/>
        </w:rPr>
        <w:t>.</w:t>
      </w:r>
    </w:p>
    <w:p w14:paraId="07D63566" w14:textId="2F680A24" w:rsidR="00D706A7" w:rsidRPr="00AA52FA" w:rsidRDefault="00D706A7" w:rsidP="00D706A7">
      <w:pPr>
        <w:rPr>
          <w:szCs w:val="22"/>
        </w:rPr>
      </w:pPr>
      <w:r>
        <w:rPr>
          <w:szCs w:val="22"/>
        </w:rPr>
        <w:t>S</w:t>
      </w:r>
      <w:r w:rsidRPr="00AA52FA">
        <w:rPr>
          <w:szCs w:val="22"/>
        </w:rPr>
        <w:t xml:space="preserve">unki padidėjusio jautrumo reakcija, pasireiškianti </w:t>
      </w:r>
      <w:r>
        <w:rPr>
          <w:szCs w:val="22"/>
        </w:rPr>
        <w:t>pasunkėjusiu</w:t>
      </w:r>
      <w:r w:rsidRPr="00AA52FA">
        <w:rPr>
          <w:szCs w:val="22"/>
        </w:rPr>
        <w:t xml:space="preserve"> kvėpavimu ir kraujo spaudimo sumažėjimu.</w:t>
      </w:r>
    </w:p>
    <w:p w14:paraId="3FCB4DDD" w14:textId="23C5ECAB" w:rsidR="00D706A7" w:rsidRDefault="00D706A7" w:rsidP="00D706A7">
      <w:pPr>
        <w:rPr>
          <w:szCs w:val="22"/>
        </w:rPr>
      </w:pPr>
      <w:r>
        <w:rPr>
          <w:szCs w:val="22"/>
        </w:rPr>
        <w:t>T</w:t>
      </w:r>
      <w:r w:rsidRPr="00AA52FA">
        <w:rPr>
          <w:szCs w:val="22"/>
        </w:rPr>
        <w:t>ariamas jutimas (tirpimo, skruzdžių rėpliojimo)</w:t>
      </w:r>
      <w:r>
        <w:rPr>
          <w:szCs w:val="22"/>
        </w:rPr>
        <w:t xml:space="preserve">, vadinamas </w:t>
      </w:r>
      <w:proofErr w:type="spellStart"/>
      <w:r>
        <w:rPr>
          <w:szCs w:val="22"/>
        </w:rPr>
        <w:t>parestezija</w:t>
      </w:r>
      <w:proofErr w:type="spellEnd"/>
      <w:r>
        <w:rPr>
          <w:szCs w:val="22"/>
        </w:rPr>
        <w:t>.</w:t>
      </w:r>
    </w:p>
    <w:p w14:paraId="7576FFE2" w14:textId="77777777" w:rsidR="00D706A7" w:rsidRDefault="00D706A7" w:rsidP="00D706A7">
      <w:pPr>
        <w:rPr>
          <w:szCs w:val="22"/>
        </w:rPr>
      </w:pPr>
    </w:p>
    <w:p w14:paraId="714370D1" w14:textId="77777777" w:rsidR="00D706A7" w:rsidRPr="000A0727" w:rsidRDefault="00D706A7" w:rsidP="00D706A7">
      <w:pPr>
        <w:rPr>
          <w:szCs w:val="22"/>
        </w:rPr>
      </w:pPr>
      <w:r w:rsidRPr="00A91D40">
        <w:rPr>
          <w:szCs w:val="22"/>
        </w:rPr>
        <w:t>Dažnis nežinoma</w:t>
      </w:r>
      <w:r w:rsidRPr="006001AA">
        <w:rPr>
          <w:szCs w:val="22"/>
        </w:rPr>
        <w:t>s (negali būti apskaičiuotas pagal turimus duomenis)</w:t>
      </w:r>
    </w:p>
    <w:p w14:paraId="434BFB89" w14:textId="71FE7283" w:rsidR="00D706A7" w:rsidRDefault="00D706A7" w:rsidP="00D706A7">
      <w:pPr>
        <w:ind w:right="-57"/>
      </w:pPr>
      <w:r>
        <w:t>Padidėjusio jautrumo reakcijos, odos paraudimas ir deginimas, dilgėlinė.</w:t>
      </w:r>
    </w:p>
    <w:p w14:paraId="54FD891D" w14:textId="32487142" w:rsidR="00D706A7" w:rsidRDefault="00D706A7" w:rsidP="00D706A7">
      <w:pPr>
        <w:ind w:right="-57"/>
      </w:pPr>
      <w:r>
        <w:t>Padidėjęs tam tikrų baltųjų kraujo ląstelių (</w:t>
      </w:r>
      <w:proofErr w:type="spellStart"/>
      <w:r>
        <w:t>eozinofilų</w:t>
      </w:r>
      <w:proofErr w:type="spellEnd"/>
      <w:r>
        <w:t>) skaičius.</w:t>
      </w:r>
    </w:p>
    <w:p w14:paraId="1D820F47" w14:textId="6B59F196" w:rsidR="00D706A7" w:rsidRDefault="00D706A7" w:rsidP="00D706A7">
      <w:pPr>
        <w:ind w:right="-57"/>
      </w:pPr>
      <w:r>
        <w:t xml:space="preserve">Galvos svaigimas, traukuliai, </w:t>
      </w:r>
      <w:r w:rsidRPr="00065379">
        <w:rPr>
          <w:lang w:bidi="en-GB"/>
        </w:rPr>
        <w:t xml:space="preserve">smegenų </w:t>
      </w:r>
      <w:r>
        <w:rPr>
          <w:lang w:bidi="en-GB"/>
        </w:rPr>
        <w:t>sutrikimas, vadinamas</w:t>
      </w:r>
      <w:r w:rsidRPr="00065379">
        <w:rPr>
          <w:lang w:bidi="en-GB"/>
        </w:rPr>
        <w:t xml:space="preserve"> </w:t>
      </w:r>
      <w:proofErr w:type="spellStart"/>
      <w:r w:rsidRPr="00065379">
        <w:rPr>
          <w:lang w:bidi="en-GB"/>
        </w:rPr>
        <w:t>encefalopatija</w:t>
      </w:r>
      <w:proofErr w:type="spellEnd"/>
      <w:r>
        <w:rPr>
          <w:lang w:bidi="en-GB"/>
        </w:rPr>
        <w:t xml:space="preserve"> (</w:t>
      </w:r>
      <w:r w:rsidRPr="000149B0">
        <w:rPr>
          <w:szCs w:val="24"/>
        </w:rPr>
        <w:t>vartojant dideles dozes ir ypač pacientams, kurių sutrikusi inkstų funkcija</w:t>
      </w:r>
      <w:r>
        <w:rPr>
          <w:szCs w:val="24"/>
        </w:rPr>
        <w:t>).</w:t>
      </w:r>
    </w:p>
    <w:p w14:paraId="2190E64B" w14:textId="77777777" w:rsidR="00D706A7" w:rsidRDefault="00D706A7" w:rsidP="00D706A7">
      <w:pPr>
        <w:ind w:right="-57"/>
      </w:pPr>
      <w:r>
        <w:t>Kraujo krešėjimo sutrikimas (</w:t>
      </w:r>
      <w:proofErr w:type="spellStart"/>
      <w:r>
        <w:t>koagulopatija</w:t>
      </w:r>
      <w:proofErr w:type="spellEnd"/>
      <w:r>
        <w:t>).</w:t>
      </w:r>
    </w:p>
    <w:p w14:paraId="4EDF9A5F" w14:textId="77777777" w:rsidR="00D706A7" w:rsidRDefault="00D706A7" w:rsidP="00D706A7">
      <w:pPr>
        <w:rPr>
          <w:szCs w:val="22"/>
        </w:rPr>
      </w:pPr>
      <w:r>
        <w:rPr>
          <w:szCs w:val="22"/>
        </w:rPr>
        <w:t>K</w:t>
      </w:r>
      <w:r w:rsidRPr="00AA52FA">
        <w:rPr>
          <w:szCs w:val="22"/>
        </w:rPr>
        <w:t>arščiavimas</w:t>
      </w:r>
      <w:r>
        <w:rPr>
          <w:szCs w:val="22"/>
        </w:rPr>
        <w:t>.</w:t>
      </w:r>
    </w:p>
    <w:p w14:paraId="73320128" w14:textId="77777777" w:rsidR="00D706A7" w:rsidRPr="00AA52FA" w:rsidRDefault="00D706A7" w:rsidP="00D706A7">
      <w:pPr>
        <w:ind w:right="-57"/>
        <w:rPr>
          <w:i/>
          <w:szCs w:val="22"/>
        </w:rPr>
      </w:pPr>
      <w:r>
        <w:t>Pilvo pūtimas ir pilvo skausmas.</w:t>
      </w:r>
    </w:p>
    <w:p w14:paraId="606342C8" w14:textId="77777777" w:rsidR="00D706A7" w:rsidRPr="00AA52FA" w:rsidRDefault="00D706A7" w:rsidP="00D706A7">
      <w:pPr>
        <w:ind w:right="-57"/>
        <w:rPr>
          <w:bCs/>
          <w:szCs w:val="22"/>
          <w:u w:val="single"/>
        </w:rPr>
      </w:pPr>
      <w:r w:rsidRPr="00AA52FA">
        <w:rPr>
          <w:szCs w:val="22"/>
        </w:rPr>
        <w:t>Laikinas kepenų fermentų aktyvumo padidėjimas</w:t>
      </w:r>
      <w:r>
        <w:rPr>
          <w:szCs w:val="22"/>
        </w:rPr>
        <w:t xml:space="preserve">, </w:t>
      </w:r>
      <w:proofErr w:type="spellStart"/>
      <w:r>
        <w:t>cholestazinė</w:t>
      </w:r>
      <w:proofErr w:type="spellEnd"/>
      <w:r>
        <w:t xml:space="preserve"> gelta (odos ir akių baltymų pageltimas) ir praeinantis kepenų uždegimas.</w:t>
      </w:r>
    </w:p>
    <w:p w14:paraId="5B05D82F" w14:textId="77777777" w:rsidR="00D706A7" w:rsidRDefault="00D706A7" w:rsidP="00D706A7">
      <w:pPr>
        <w:rPr>
          <w:szCs w:val="22"/>
        </w:rPr>
      </w:pPr>
    </w:p>
    <w:p w14:paraId="723B7650" w14:textId="77777777" w:rsidR="00D706A7" w:rsidRPr="00AA52FA" w:rsidRDefault="00D706A7" w:rsidP="00D706A7">
      <w:pPr>
        <w:rPr>
          <w:szCs w:val="22"/>
        </w:rPr>
      </w:pPr>
      <w:r w:rsidRPr="00AA52FA">
        <w:rPr>
          <w:szCs w:val="22"/>
        </w:rPr>
        <w:lastRenderedPageBreak/>
        <w:t>Jeigu vartodami šio vaisto jaučiatės blogai ar pasireiškė neįprasti pojūčiai, kuo greičiau praneškite gydytojui.</w:t>
      </w:r>
    </w:p>
    <w:p w14:paraId="6E36C7EE" w14:textId="77777777" w:rsidR="00D706A7" w:rsidRPr="00A91D40" w:rsidRDefault="00D706A7" w:rsidP="00A91D40">
      <w:pPr>
        <w:rPr>
          <w:b/>
        </w:rPr>
      </w:pPr>
    </w:p>
    <w:p w14:paraId="2790116C" w14:textId="77777777" w:rsidR="00D706A7" w:rsidRPr="00B34FA1" w:rsidRDefault="00D706A7" w:rsidP="00D706A7">
      <w:pPr>
        <w:rPr>
          <w:b/>
          <w:szCs w:val="24"/>
        </w:rPr>
      </w:pPr>
      <w:r w:rsidRPr="00B34FA1">
        <w:rPr>
          <w:b/>
          <w:noProof/>
          <w:szCs w:val="24"/>
        </w:rPr>
        <w:t>Pranešimas apie šalutinį poveikį</w:t>
      </w:r>
    </w:p>
    <w:p w14:paraId="5CF91960" w14:textId="378B289D" w:rsidR="00D706A7" w:rsidRPr="00503D27" w:rsidRDefault="00D706A7" w:rsidP="00D706A7">
      <w:pPr>
        <w:ind w:right="-449"/>
        <w:rPr>
          <w:noProof/>
          <w:szCs w:val="24"/>
        </w:rPr>
      </w:pPr>
      <w:r w:rsidRPr="00954BA2">
        <w:t>Jeigu pasireiškė šalutinis poveikis, įskaitant šiame lapelyje nenurodytą, pa</w:t>
      </w:r>
      <w:r>
        <w:t xml:space="preserve">sakykite gydytojui arba </w:t>
      </w:r>
      <w:r w:rsidRPr="00954BA2">
        <w:t>vaistininkui. Apie šalutinį poveikį taip pat galite pranešti Valstybinei vaistų kontrolės tarnybai prie Lietuvos Respublikos sveikatos apsaugos ministerijos nemokamu t</w:t>
      </w:r>
      <w:r w:rsidRPr="00954BA2">
        <w:rPr>
          <w:lang w:eastAsia="zh-CN"/>
        </w:rPr>
        <w:t>elefonu 8 800 73568</w:t>
      </w:r>
      <w:r w:rsidRPr="00954BA2">
        <w:t xml:space="preserve"> arba užpildyti interneto svetainėje </w:t>
      </w:r>
      <w:hyperlink r:id="rId11" w:history="1">
        <w:r w:rsidRPr="00954BA2">
          <w:rPr>
            <w:rStyle w:val="Hipersaitas"/>
            <w:rFonts w:eastAsia="SimSun"/>
          </w:rPr>
          <w:t>www.vvkt.lt</w:t>
        </w:r>
      </w:hyperlink>
      <w:r w:rsidRPr="00954BA2">
        <w:t xml:space="preserve"> esančią formą ir pateikti ją Valstybinei vaistų kontrolės tarnybai prie Lietuvos Respublikos sveikatos apsaugos ministerijos vienu iš šių būdų: raštu (adresu Žirmūnų g. 139A, LT-09120 Vilnius), </w:t>
      </w:r>
      <w:r w:rsidRPr="00954BA2">
        <w:rPr>
          <w:lang w:eastAsia="zh-CN"/>
        </w:rPr>
        <w:t xml:space="preserve">nemokamu </w:t>
      </w:r>
      <w:r w:rsidRPr="00954BA2">
        <w:t>fakso numeriu 8 800 20131</w:t>
      </w:r>
      <w:r w:rsidRPr="00954BA2">
        <w:rPr>
          <w:lang w:eastAsia="zh-CN"/>
        </w:rPr>
        <w:t xml:space="preserve">, </w:t>
      </w:r>
      <w:r w:rsidRPr="00954BA2">
        <w:t xml:space="preserve">el. paštu </w:t>
      </w:r>
      <w:hyperlink r:id="rId12" w:history="1">
        <w:r w:rsidRPr="00954BA2">
          <w:rPr>
            <w:rStyle w:val="Hipersaitas"/>
            <w:rFonts w:eastAsia="SimSun"/>
          </w:rPr>
          <w:t>NepageidaujamaR@vvkt.lt</w:t>
        </w:r>
      </w:hyperlink>
      <w:r w:rsidRPr="00954BA2">
        <w:t xml:space="preserve">, taip pat per Valstybinės vaistų kontrolės tarnybos prie Lietuvos Respublikos sveikatos apsaugos ministerijos interneto svetainę (adresu </w:t>
      </w:r>
      <w:hyperlink r:id="rId13" w:history="1">
        <w:r w:rsidRPr="00954BA2">
          <w:rPr>
            <w:rStyle w:val="Hipersaitas"/>
            <w:rFonts w:eastAsia="SimSun"/>
          </w:rPr>
          <w:t>http://www.vvkt.lt</w:t>
        </w:r>
      </w:hyperlink>
      <w:r w:rsidRPr="00954BA2">
        <w:t>). Pranešdami apie šalutinį poveikį galite mums padėti gauti daugiau informacijos apie šio vaisto saugumą.</w:t>
      </w:r>
    </w:p>
    <w:p w14:paraId="5B4F5A1B" w14:textId="77777777" w:rsidR="00D706A7" w:rsidRPr="00AA52FA" w:rsidRDefault="00D706A7" w:rsidP="00D706A7">
      <w:pPr>
        <w:pStyle w:val="Pagrindinistekstas"/>
        <w:spacing w:after="0"/>
        <w:rPr>
          <w:szCs w:val="22"/>
        </w:rPr>
      </w:pPr>
    </w:p>
    <w:p w14:paraId="0E409CAC" w14:textId="77777777" w:rsidR="00D706A7" w:rsidRPr="00AA52FA" w:rsidRDefault="00D706A7" w:rsidP="00D706A7">
      <w:pPr>
        <w:tabs>
          <w:tab w:val="left" w:pos="567"/>
        </w:tabs>
        <w:rPr>
          <w:szCs w:val="22"/>
        </w:rPr>
      </w:pPr>
    </w:p>
    <w:p w14:paraId="5FC7244F" w14:textId="70A1E6EC" w:rsidR="00D706A7" w:rsidRPr="00AA52FA" w:rsidRDefault="00D706A7" w:rsidP="00D706A7">
      <w:pPr>
        <w:ind w:left="567" w:hanging="567"/>
        <w:rPr>
          <w:b/>
          <w:szCs w:val="24"/>
        </w:rPr>
      </w:pPr>
      <w:r w:rsidRPr="00AA52FA">
        <w:rPr>
          <w:b/>
          <w:szCs w:val="24"/>
        </w:rPr>
        <w:t>5.</w:t>
      </w:r>
      <w:r w:rsidRPr="00AA52FA">
        <w:rPr>
          <w:b/>
          <w:szCs w:val="24"/>
        </w:rPr>
        <w:tab/>
        <w:t>Kaip laikyti PAN-CEFAZOLIN</w:t>
      </w:r>
    </w:p>
    <w:p w14:paraId="75C8E2E2" w14:textId="77777777" w:rsidR="00D706A7" w:rsidRPr="00AA52FA" w:rsidRDefault="00D706A7" w:rsidP="00D706A7">
      <w:pPr>
        <w:pStyle w:val="Pagrindinistekstas"/>
        <w:spacing w:after="0"/>
        <w:rPr>
          <w:szCs w:val="22"/>
        </w:rPr>
      </w:pPr>
    </w:p>
    <w:p w14:paraId="36B4DF6E" w14:textId="39DB0398" w:rsidR="00D706A7" w:rsidRPr="00B34FA1" w:rsidRDefault="00D706A7" w:rsidP="00A91D40">
      <w:pPr>
        <w:numPr>
          <w:ilvl w:val="12"/>
          <w:numId w:val="0"/>
        </w:numPr>
        <w:ind w:right="-2"/>
        <w:rPr>
          <w:szCs w:val="24"/>
        </w:rPr>
      </w:pPr>
      <w:r w:rsidRPr="00B34FA1">
        <w:rPr>
          <w:noProof/>
          <w:szCs w:val="24"/>
        </w:rPr>
        <w:t>Šį vaistą laikykite vaikams nepastebimoje ir nepasiekiamoje vietoje.</w:t>
      </w:r>
    </w:p>
    <w:p w14:paraId="53EC4505" w14:textId="77777777" w:rsidR="00D706A7" w:rsidRPr="00AA52FA" w:rsidRDefault="00D706A7" w:rsidP="00D706A7">
      <w:pPr>
        <w:pStyle w:val="Pagrindinistekstas"/>
        <w:spacing w:after="0"/>
        <w:rPr>
          <w:szCs w:val="22"/>
        </w:rPr>
      </w:pPr>
    </w:p>
    <w:p w14:paraId="2A20A44A" w14:textId="2225A2B5" w:rsidR="00D706A7" w:rsidRPr="00AA52FA" w:rsidRDefault="00D706A7" w:rsidP="00D706A7">
      <w:pPr>
        <w:tabs>
          <w:tab w:val="left" w:pos="567"/>
        </w:tabs>
        <w:rPr>
          <w:szCs w:val="22"/>
        </w:rPr>
      </w:pPr>
      <w:r w:rsidRPr="00AA52FA">
        <w:rPr>
          <w:szCs w:val="22"/>
        </w:rPr>
        <w:t xml:space="preserve">Laikyti ne aukštesnėje kaip 25 </w:t>
      </w:r>
      <w:r w:rsidRPr="00AA52FA">
        <w:rPr>
          <w:szCs w:val="22"/>
        </w:rPr>
        <w:sym w:font="Symbol" w:char="F0B0"/>
      </w:r>
      <w:r w:rsidRPr="00AA52FA">
        <w:rPr>
          <w:szCs w:val="22"/>
        </w:rPr>
        <w:t xml:space="preserve">C temperatūroje. Buteliuką laikyti išorinėje dėžutėje, kad </w:t>
      </w:r>
      <w:r>
        <w:rPr>
          <w:szCs w:val="22"/>
        </w:rPr>
        <w:t xml:space="preserve">vaistas </w:t>
      </w:r>
      <w:r w:rsidRPr="00AA52FA">
        <w:rPr>
          <w:szCs w:val="22"/>
        </w:rPr>
        <w:t>būtų apsaugotas nuo šviesos.</w:t>
      </w:r>
    </w:p>
    <w:p w14:paraId="414B6BB2" w14:textId="77777777" w:rsidR="00D706A7" w:rsidRPr="00AA52FA" w:rsidRDefault="00D706A7" w:rsidP="00D706A7">
      <w:pPr>
        <w:tabs>
          <w:tab w:val="left" w:pos="567"/>
        </w:tabs>
        <w:rPr>
          <w:szCs w:val="22"/>
        </w:rPr>
      </w:pPr>
      <w:r w:rsidRPr="00AA52FA">
        <w:rPr>
          <w:szCs w:val="22"/>
        </w:rPr>
        <w:t>Paruošto tirpalo tinkamumo laikas, laikant šaldytuve (2 </w:t>
      </w:r>
      <w:r w:rsidRPr="00AA52FA">
        <w:rPr>
          <w:szCs w:val="22"/>
        </w:rPr>
        <w:sym w:font="Symbol" w:char="F0B0"/>
      </w:r>
      <w:r w:rsidRPr="00AA52FA">
        <w:rPr>
          <w:szCs w:val="22"/>
        </w:rPr>
        <w:t xml:space="preserve">C – 8 </w:t>
      </w:r>
      <w:r w:rsidRPr="00AA52FA">
        <w:rPr>
          <w:szCs w:val="22"/>
        </w:rPr>
        <w:sym w:font="Symbol" w:char="F0B0"/>
      </w:r>
      <w:r w:rsidRPr="00AA52FA">
        <w:rPr>
          <w:szCs w:val="22"/>
        </w:rPr>
        <w:t xml:space="preserve">C), yra 24 valandos.  </w:t>
      </w:r>
    </w:p>
    <w:p w14:paraId="056F6A14" w14:textId="77777777" w:rsidR="00D706A7" w:rsidRPr="00AA52FA" w:rsidRDefault="00D706A7" w:rsidP="00D706A7">
      <w:pPr>
        <w:pStyle w:val="Pagrindinistekstas"/>
        <w:spacing w:after="0"/>
        <w:rPr>
          <w:szCs w:val="22"/>
        </w:rPr>
      </w:pPr>
    </w:p>
    <w:p w14:paraId="1E452FA6" w14:textId="582240D0" w:rsidR="00D706A7" w:rsidRPr="00AA52FA" w:rsidRDefault="00D706A7" w:rsidP="00D706A7">
      <w:pPr>
        <w:pStyle w:val="BTEMEASMCA"/>
        <w:rPr>
          <w:noProof w:val="0"/>
        </w:rPr>
      </w:pPr>
      <w:r w:rsidRPr="00AA52FA">
        <w:rPr>
          <w:noProof w:val="0"/>
        </w:rPr>
        <w:t>Ant buteliuko etiketės ir dėžutės po „EXP“/ „Tinka iki“ nurodytam tinkamumo laikui pasibaigus,</w:t>
      </w:r>
      <w:r w:rsidRPr="00AA52FA">
        <w:rPr>
          <w:b/>
        </w:rPr>
        <w:t xml:space="preserve"> </w:t>
      </w:r>
      <w:r w:rsidRPr="00B34FA1">
        <w:rPr>
          <w:szCs w:val="24"/>
        </w:rPr>
        <w:t>šio vaisto</w:t>
      </w:r>
      <w:r w:rsidRPr="00AA52FA">
        <w:t xml:space="preserve"> </w:t>
      </w:r>
      <w:r w:rsidRPr="00AA52FA">
        <w:rPr>
          <w:noProof w:val="0"/>
        </w:rPr>
        <w:t xml:space="preserve">vartoti negalima. Vaistas </w:t>
      </w:r>
      <w:r w:rsidRPr="00B34FA1">
        <w:rPr>
          <w:szCs w:val="24"/>
        </w:rPr>
        <w:t xml:space="preserve">tinkamas </w:t>
      </w:r>
      <w:r w:rsidRPr="00AA52FA">
        <w:rPr>
          <w:noProof w:val="0"/>
        </w:rPr>
        <w:t>vartoti iki paskutinės nurodyto mėnesio dienos.</w:t>
      </w:r>
    </w:p>
    <w:p w14:paraId="5F41B77D" w14:textId="77777777" w:rsidR="00D706A7" w:rsidRPr="00AA52FA" w:rsidRDefault="00D706A7" w:rsidP="00D706A7">
      <w:pPr>
        <w:pStyle w:val="BTEMEASMCA"/>
        <w:rPr>
          <w:noProof w:val="0"/>
        </w:rPr>
      </w:pPr>
    </w:p>
    <w:p w14:paraId="77291B7C" w14:textId="7CCBE28D" w:rsidR="00D706A7" w:rsidRPr="00A91D40" w:rsidRDefault="00D706A7" w:rsidP="00A91D40">
      <w:pPr>
        <w:numPr>
          <w:ilvl w:val="12"/>
          <w:numId w:val="0"/>
        </w:numPr>
        <w:ind w:right="-2"/>
        <w:rPr>
          <w:i/>
        </w:rPr>
      </w:pPr>
      <w:r w:rsidRPr="00B34FA1">
        <w:rPr>
          <w:noProof/>
          <w:szCs w:val="24"/>
        </w:rPr>
        <w:t>Vaistų negalima iš</w:t>
      </w:r>
      <w:r>
        <w:rPr>
          <w:noProof/>
          <w:szCs w:val="24"/>
        </w:rPr>
        <w:t xml:space="preserve">mesti į kanalizaciją </w:t>
      </w:r>
      <w:r w:rsidRPr="00B34FA1">
        <w:rPr>
          <w:noProof/>
          <w:szCs w:val="24"/>
        </w:rPr>
        <w:t>arba su buitinėmis atliekomis.</w:t>
      </w:r>
      <w:r w:rsidRPr="00B34FA1">
        <w:rPr>
          <w:szCs w:val="24"/>
        </w:rPr>
        <w:t xml:space="preserve"> </w:t>
      </w:r>
      <w:r w:rsidRPr="00B34FA1">
        <w:rPr>
          <w:noProof/>
          <w:szCs w:val="24"/>
        </w:rPr>
        <w:t>Kaip išmesti nereikalingus vaistus, klauskite vaistininko.</w:t>
      </w:r>
      <w:r w:rsidRPr="00B34FA1">
        <w:rPr>
          <w:szCs w:val="24"/>
        </w:rPr>
        <w:t xml:space="preserve"> </w:t>
      </w:r>
      <w:r w:rsidRPr="00B34FA1">
        <w:rPr>
          <w:noProof/>
          <w:szCs w:val="24"/>
        </w:rPr>
        <w:t>Šios pri</w:t>
      </w:r>
      <w:r>
        <w:rPr>
          <w:noProof/>
          <w:szCs w:val="24"/>
        </w:rPr>
        <w:t>emonės padės apsaugoti aplinką.</w:t>
      </w:r>
    </w:p>
    <w:p w14:paraId="7F106585" w14:textId="77777777" w:rsidR="00D706A7" w:rsidRPr="00AA52FA" w:rsidRDefault="00D706A7" w:rsidP="00D706A7">
      <w:pPr>
        <w:tabs>
          <w:tab w:val="left" w:pos="567"/>
        </w:tabs>
        <w:rPr>
          <w:szCs w:val="22"/>
        </w:rPr>
      </w:pPr>
    </w:p>
    <w:p w14:paraId="33139AB9" w14:textId="77777777" w:rsidR="00D706A7" w:rsidRPr="00AA52FA" w:rsidRDefault="00D706A7" w:rsidP="00D706A7">
      <w:pPr>
        <w:tabs>
          <w:tab w:val="left" w:pos="567"/>
        </w:tabs>
        <w:rPr>
          <w:szCs w:val="22"/>
        </w:rPr>
      </w:pPr>
    </w:p>
    <w:p w14:paraId="12238B58" w14:textId="34BF45B1" w:rsidR="00D706A7" w:rsidRPr="00AA52FA" w:rsidRDefault="00D706A7" w:rsidP="00D706A7">
      <w:pPr>
        <w:numPr>
          <w:ilvl w:val="12"/>
          <w:numId w:val="0"/>
        </w:numPr>
        <w:ind w:left="567" w:hanging="567"/>
        <w:outlineLvl w:val="0"/>
        <w:rPr>
          <w:b/>
          <w:szCs w:val="22"/>
        </w:rPr>
      </w:pPr>
      <w:r w:rsidRPr="00AA52FA">
        <w:rPr>
          <w:b/>
          <w:szCs w:val="22"/>
        </w:rPr>
        <w:t>6.</w:t>
      </w:r>
      <w:r w:rsidRPr="00AA52FA">
        <w:rPr>
          <w:szCs w:val="22"/>
        </w:rPr>
        <w:tab/>
      </w:r>
      <w:r w:rsidRPr="00A41C09">
        <w:rPr>
          <w:b/>
          <w:szCs w:val="22"/>
        </w:rPr>
        <w:t>Pakuotės turinys ir kita informacija</w:t>
      </w:r>
    </w:p>
    <w:p w14:paraId="78A5642A" w14:textId="77777777" w:rsidR="00D706A7" w:rsidRPr="00AA52FA" w:rsidRDefault="00D706A7" w:rsidP="00D706A7">
      <w:pPr>
        <w:ind w:left="567" w:hanging="567"/>
        <w:rPr>
          <w:b/>
          <w:szCs w:val="22"/>
        </w:rPr>
      </w:pPr>
    </w:p>
    <w:p w14:paraId="7C009E1C" w14:textId="77777777" w:rsidR="00D706A7" w:rsidRPr="00AA52FA" w:rsidRDefault="00D706A7" w:rsidP="00D706A7">
      <w:pPr>
        <w:pStyle w:val="PI-3EMEASMCA"/>
        <w:spacing w:line="240" w:lineRule="auto"/>
      </w:pPr>
      <w:r w:rsidRPr="00AA52FA">
        <w:t>PAN-CEFAZOLIN sudėtis</w:t>
      </w:r>
    </w:p>
    <w:p w14:paraId="3EBE85F1" w14:textId="77777777" w:rsidR="00D706A7" w:rsidRPr="00AA52FA" w:rsidRDefault="00D706A7" w:rsidP="00D706A7">
      <w:pPr>
        <w:numPr>
          <w:ilvl w:val="0"/>
          <w:numId w:val="30"/>
        </w:numPr>
        <w:ind w:left="567" w:hanging="567"/>
        <w:contextualSpacing/>
        <w:rPr>
          <w:szCs w:val="22"/>
        </w:rPr>
      </w:pPr>
      <w:r w:rsidRPr="00AA52FA">
        <w:rPr>
          <w:szCs w:val="22"/>
        </w:rPr>
        <w:t xml:space="preserve">Veiklioji medžiaga yra </w:t>
      </w:r>
      <w:proofErr w:type="spellStart"/>
      <w:r w:rsidRPr="00AA52FA">
        <w:rPr>
          <w:szCs w:val="22"/>
        </w:rPr>
        <w:t>cefazolinas</w:t>
      </w:r>
      <w:proofErr w:type="spellEnd"/>
      <w:r w:rsidRPr="00AA52FA">
        <w:rPr>
          <w:szCs w:val="22"/>
        </w:rPr>
        <w:t xml:space="preserve">. Viename buteliuke yra 1 g </w:t>
      </w:r>
      <w:proofErr w:type="spellStart"/>
      <w:r w:rsidRPr="00AA52FA">
        <w:rPr>
          <w:szCs w:val="22"/>
        </w:rPr>
        <w:t>cefazolino</w:t>
      </w:r>
      <w:proofErr w:type="spellEnd"/>
      <w:r w:rsidRPr="00AA52FA">
        <w:rPr>
          <w:szCs w:val="22"/>
        </w:rPr>
        <w:t xml:space="preserve"> (</w:t>
      </w:r>
      <w:proofErr w:type="spellStart"/>
      <w:r w:rsidRPr="00AA52FA">
        <w:rPr>
          <w:szCs w:val="22"/>
        </w:rPr>
        <w:t>cefazolino</w:t>
      </w:r>
      <w:proofErr w:type="spellEnd"/>
      <w:r w:rsidRPr="00AA52FA">
        <w:rPr>
          <w:szCs w:val="22"/>
        </w:rPr>
        <w:t xml:space="preserve"> natrio druskos pavidalu).</w:t>
      </w:r>
    </w:p>
    <w:p w14:paraId="2E254C70" w14:textId="28E1648E" w:rsidR="00D706A7" w:rsidRPr="00AA52FA" w:rsidRDefault="00D706A7" w:rsidP="00D706A7">
      <w:pPr>
        <w:numPr>
          <w:ilvl w:val="0"/>
          <w:numId w:val="30"/>
        </w:numPr>
        <w:tabs>
          <w:tab w:val="left" w:pos="567"/>
        </w:tabs>
        <w:ind w:left="567" w:hanging="567"/>
        <w:contextualSpacing/>
        <w:rPr>
          <w:szCs w:val="22"/>
        </w:rPr>
      </w:pPr>
      <w:r w:rsidRPr="00AA52FA">
        <w:rPr>
          <w:szCs w:val="22"/>
        </w:rPr>
        <w:t xml:space="preserve">Pagalbinių medžiagų </w:t>
      </w:r>
      <w:r>
        <w:rPr>
          <w:szCs w:val="22"/>
        </w:rPr>
        <w:t xml:space="preserve">vaisto </w:t>
      </w:r>
      <w:r w:rsidRPr="00AA52FA">
        <w:rPr>
          <w:szCs w:val="22"/>
        </w:rPr>
        <w:t>sudėtyje nėra.</w:t>
      </w:r>
    </w:p>
    <w:p w14:paraId="67F22F04" w14:textId="77777777" w:rsidR="00D706A7" w:rsidRPr="00AA52FA" w:rsidRDefault="00D706A7" w:rsidP="00D706A7">
      <w:pPr>
        <w:tabs>
          <w:tab w:val="left" w:pos="567"/>
        </w:tabs>
        <w:rPr>
          <w:szCs w:val="22"/>
        </w:rPr>
      </w:pPr>
    </w:p>
    <w:p w14:paraId="51028D7C" w14:textId="77777777" w:rsidR="00D706A7" w:rsidRPr="00AA52FA" w:rsidRDefault="00D706A7" w:rsidP="00D706A7">
      <w:pPr>
        <w:pStyle w:val="PI-3EMEASMCA"/>
        <w:spacing w:line="240" w:lineRule="auto"/>
      </w:pPr>
      <w:r w:rsidRPr="00AA52FA">
        <w:t>PAN-CEFAZOLIN išvaizda ir kiekis pakuotėje</w:t>
      </w:r>
    </w:p>
    <w:p w14:paraId="69FAB080" w14:textId="77777777" w:rsidR="00D706A7" w:rsidRPr="00AA52FA" w:rsidRDefault="00D706A7" w:rsidP="00D706A7">
      <w:pPr>
        <w:tabs>
          <w:tab w:val="left" w:pos="567"/>
        </w:tabs>
        <w:rPr>
          <w:szCs w:val="22"/>
        </w:rPr>
      </w:pPr>
      <w:r w:rsidRPr="00AA52FA">
        <w:rPr>
          <w:szCs w:val="22"/>
        </w:rPr>
        <w:t>PAN-CEFAZOLIN yra balti milteliai</w:t>
      </w:r>
      <w:r>
        <w:rPr>
          <w:szCs w:val="22"/>
        </w:rPr>
        <w:t>.</w:t>
      </w:r>
    </w:p>
    <w:p w14:paraId="51521243" w14:textId="69DB5979" w:rsidR="00D706A7" w:rsidRPr="00AA52FA" w:rsidRDefault="00D706A7" w:rsidP="00D706A7">
      <w:pPr>
        <w:tabs>
          <w:tab w:val="left" w:pos="567"/>
        </w:tabs>
        <w:rPr>
          <w:szCs w:val="22"/>
        </w:rPr>
      </w:pPr>
      <w:r>
        <w:rPr>
          <w:szCs w:val="22"/>
        </w:rPr>
        <w:t>Vaistas</w:t>
      </w:r>
      <w:r w:rsidRPr="00AA52FA">
        <w:rPr>
          <w:szCs w:val="22"/>
        </w:rPr>
        <w:t xml:space="preserve"> tiekiamas stiklo buteliukais, užkimštais </w:t>
      </w:r>
      <w:proofErr w:type="spellStart"/>
      <w:r w:rsidRPr="00AA52FA">
        <w:rPr>
          <w:szCs w:val="22"/>
        </w:rPr>
        <w:t>chlorbutilo</w:t>
      </w:r>
      <w:proofErr w:type="spellEnd"/>
      <w:r w:rsidRPr="00AA52FA">
        <w:rPr>
          <w:szCs w:val="22"/>
        </w:rPr>
        <w:t xml:space="preserve"> kamščiu ir uždengtais aliuminio dangteliu. Kartono dėžutėje yra 50 buteliukų.</w:t>
      </w:r>
    </w:p>
    <w:p w14:paraId="54938688" w14:textId="77777777" w:rsidR="00D706A7" w:rsidRPr="00AA52FA" w:rsidRDefault="00D706A7" w:rsidP="00D706A7">
      <w:pPr>
        <w:tabs>
          <w:tab w:val="left" w:pos="567"/>
        </w:tabs>
        <w:rPr>
          <w:b/>
          <w:szCs w:val="22"/>
        </w:rPr>
      </w:pPr>
    </w:p>
    <w:p w14:paraId="3A9CE25A" w14:textId="1F047883" w:rsidR="00D706A7" w:rsidRPr="00AA52FA" w:rsidRDefault="00D706A7" w:rsidP="00D706A7">
      <w:pPr>
        <w:tabs>
          <w:tab w:val="left" w:pos="567"/>
        </w:tabs>
        <w:rPr>
          <w:b/>
          <w:szCs w:val="22"/>
        </w:rPr>
      </w:pPr>
      <w:r>
        <w:rPr>
          <w:b/>
          <w:szCs w:val="22"/>
        </w:rPr>
        <w:t>Registruotojas</w:t>
      </w:r>
      <w:r w:rsidRPr="00AA52FA">
        <w:rPr>
          <w:b/>
          <w:szCs w:val="22"/>
        </w:rPr>
        <w:t xml:space="preserve"> ir gamintojas</w:t>
      </w:r>
    </w:p>
    <w:p w14:paraId="2FA47375" w14:textId="77777777" w:rsidR="00D706A7" w:rsidRPr="00AA52FA" w:rsidRDefault="00D706A7" w:rsidP="00D706A7">
      <w:pPr>
        <w:tabs>
          <w:tab w:val="left" w:pos="567"/>
        </w:tabs>
        <w:jc w:val="both"/>
        <w:rPr>
          <w:szCs w:val="22"/>
        </w:rPr>
      </w:pPr>
      <w:proofErr w:type="spellStart"/>
      <w:r>
        <w:rPr>
          <w:szCs w:val="22"/>
        </w:rPr>
        <w:t>Panpharma</w:t>
      </w:r>
      <w:proofErr w:type="spellEnd"/>
      <w:r>
        <w:rPr>
          <w:szCs w:val="22"/>
        </w:rPr>
        <w:t xml:space="preserve"> </w:t>
      </w:r>
    </w:p>
    <w:p w14:paraId="52EE2466" w14:textId="77777777" w:rsidR="00D706A7" w:rsidRPr="00AA52FA" w:rsidRDefault="00D706A7" w:rsidP="00D706A7">
      <w:pPr>
        <w:tabs>
          <w:tab w:val="left" w:pos="567"/>
        </w:tabs>
        <w:jc w:val="both"/>
        <w:rPr>
          <w:szCs w:val="22"/>
        </w:rPr>
      </w:pPr>
      <w:proofErr w:type="spellStart"/>
      <w:r>
        <w:rPr>
          <w:szCs w:val="22"/>
        </w:rPr>
        <w:t>Zone</w:t>
      </w:r>
      <w:proofErr w:type="spellEnd"/>
      <w:r>
        <w:rPr>
          <w:szCs w:val="22"/>
        </w:rPr>
        <w:t xml:space="preserve"> </w:t>
      </w:r>
      <w:proofErr w:type="spellStart"/>
      <w:r>
        <w:rPr>
          <w:szCs w:val="22"/>
        </w:rPr>
        <w:t>Industrielle</w:t>
      </w:r>
      <w:proofErr w:type="spellEnd"/>
      <w:r>
        <w:rPr>
          <w:szCs w:val="22"/>
        </w:rPr>
        <w:t xml:space="preserve"> du </w:t>
      </w:r>
      <w:proofErr w:type="spellStart"/>
      <w:r>
        <w:rPr>
          <w:szCs w:val="22"/>
        </w:rPr>
        <w:t>Clairay</w:t>
      </w:r>
      <w:proofErr w:type="spellEnd"/>
    </w:p>
    <w:p w14:paraId="14F72F2E" w14:textId="77777777" w:rsidR="00D706A7" w:rsidRPr="00AA52FA" w:rsidRDefault="00D706A7" w:rsidP="00D706A7">
      <w:pPr>
        <w:tabs>
          <w:tab w:val="left" w:pos="567"/>
        </w:tabs>
        <w:jc w:val="both"/>
        <w:rPr>
          <w:szCs w:val="22"/>
        </w:rPr>
      </w:pPr>
      <w:r w:rsidRPr="00AA52FA">
        <w:rPr>
          <w:szCs w:val="22"/>
        </w:rPr>
        <w:t xml:space="preserve">35 133 </w:t>
      </w:r>
      <w:proofErr w:type="spellStart"/>
      <w:r w:rsidRPr="00AA52FA">
        <w:rPr>
          <w:szCs w:val="22"/>
        </w:rPr>
        <w:t>Lu</w:t>
      </w:r>
      <w:r>
        <w:rPr>
          <w:szCs w:val="22"/>
        </w:rPr>
        <w:t>i</w:t>
      </w:r>
      <w:r w:rsidRPr="00AA52FA">
        <w:rPr>
          <w:szCs w:val="22"/>
        </w:rPr>
        <w:t>tr</w:t>
      </w:r>
      <w:r>
        <w:rPr>
          <w:szCs w:val="22"/>
        </w:rPr>
        <w:t>é</w:t>
      </w:r>
      <w:proofErr w:type="spellEnd"/>
    </w:p>
    <w:p w14:paraId="69D9AE2E" w14:textId="77777777" w:rsidR="00D706A7" w:rsidRPr="00AA52FA" w:rsidRDefault="00D706A7" w:rsidP="00D706A7">
      <w:pPr>
        <w:tabs>
          <w:tab w:val="left" w:pos="567"/>
        </w:tabs>
        <w:jc w:val="both"/>
        <w:rPr>
          <w:szCs w:val="22"/>
        </w:rPr>
      </w:pPr>
      <w:r w:rsidRPr="00AA52FA">
        <w:rPr>
          <w:szCs w:val="22"/>
        </w:rPr>
        <w:t>Prancūzija</w:t>
      </w:r>
    </w:p>
    <w:p w14:paraId="5EFC1CEF" w14:textId="77777777" w:rsidR="00D706A7" w:rsidRPr="00AA52FA" w:rsidRDefault="00D706A7" w:rsidP="00D706A7">
      <w:pPr>
        <w:tabs>
          <w:tab w:val="left" w:pos="567"/>
        </w:tabs>
        <w:jc w:val="both"/>
        <w:rPr>
          <w:szCs w:val="22"/>
        </w:rPr>
      </w:pPr>
    </w:p>
    <w:p w14:paraId="08EEF131" w14:textId="77777777" w:rsidR="00D706A7" w:rsidRPr="00AA52FA" w:rsidRDefault="00D706A7" w:rsidP="00D706A7">
      <w:pPr>
        <w:tabs>
          <w:tab w:val="left" w:pos="567"/>
        </w:tabs>
        <w:jc w:val="both"/>
        <w:rPr>
          <w:b/>
          <w:szCs w:val="22"/>
        </w:rPr>
      </w:pPr>
      <w:r w:rsidRPr="00AA52FA">
        <w:rPr>
          <w:b/>
          <w:szCs w:val="22"/>
        </w:rPr>
        <w:t>Gamintojas</w:t>
      </w:r>
    </w:p>
    <w:p w14:paraId="51A79BA6" w14:textId="77777777" w:rsidR="00D706A7" w:rsidRPr="00AA52FA" w:rsidRDefault="00D706A7" w:rsidP="00D706A7">
      <w:pPr>
        <w:rPr>
          <w:szCs w:val="22"/>
        </w:rPr>
      </w:pPr>
      <w:proofErr w:type="spellStart"/>
      <w:r w:rsidRPr="00AA52FA">
        <w:rPr>
          <w:szCs w:val="22"/>
        </w:rPr>
        <w:t>Biopharma</w:t>
      </w:r>
      <w:proofErr w:type="spellEnd"/>
      <w:r w:rsidRPr="00AA52FA">
        <w:rPr>
          <w:szCs w:val="22"/>
        </w:rPr>
        <w:t xml:space="preserve"> </w:t>
      </w:r>
      <w:proofErr w:type="spellStart"/>
      <w:r w:rsidRPr="00AA52FA">
        <w:rPr>
          <w:szCs w:val="22"/>
        </w:rPr>
        <w:t>S.r.l</w:t>
      </w:r>
      <w:proofErr w:type="spellEnd"/>
      <w:r w:rsidRPr="00AA52FA">
        <w:rPr>
          <w:szCs w:val="22"/>
        </w:rPr>
        <w:t>.</w:t>
      </w:r>
    </w:p>
    <w:p w14:paraId="260B07A6" w14:textId="77777777" w:rsidR="00D706A7" w:rsidRPr="00AA52FA" w:rsidRDefault="00D706A7" w:rsidP="00D706A7">
      <w:pPr>
        <w:rPr>
          <w:szCs w:val="22"/>
        </w:rPr>
      </w:pPr>
      <w:proofErr w:type="spellStart"/>
      <w:r w:rsidRPr="00AA52FA">
        <w:rPr>
          <w:szCs w:val="22"/>
        </w:rPr>
        <w:t>Ardeatina</w:t>
      </w:r>
      <w:proofErr w:type="spellEnd"/>
      <w:r w:rsidRPr="00AA52FA">
        <w:rPr>
          <w:szCs w:val="22"/>
        </w:rPr>
        <w:t xml:space="preserve"> Km. 21,500</w:t>
      </w:r>
    </w:p>
    <w:p w14:paraId="103124B4" w14:textId="77777777" w:rsidR="00D706A7" w:rsidRPr="00AA52FA" w:rsidRDefault="00D706A7" w:rsidP="00D706A7">
      <w:pPr>
        <w:rPr>
          <w:szCs w:val="22"/>
        </w:rPr>
      </w:pPr>
      <w:r w:rsidRPr="00AA52FA">
        <w:rPr>
          <w:szCs w:val="22"/>
        </w:rPr>
        <w:t xml:space="preserve">Via </w:t>
      </w:r>
      <w:proofErr w:type="spellStart"/>
      <w:r w:rsidRPr="00AA52FA">
        <w:rPr>
          <w:szCs w:val="22"/>
        </w:rPr>
        <w:t>delle</w:t>
      </w:r>
      <w:proofErr w:type="spellEnd"/>
      <w:r w:rsidRPr="00AA52FA">
        <w:rPr>
          <w:szCs w:val="22"/>
        </w:rPr>
        <w:t xml:space="preserve"> </w:t>
      </w:r>
      <w:proofErr w:type="spellStart"/>
      <w:r w:rsidRPr="00AA52FA">
        <w:rPr>
          <w:szCs w:val="22"/>
        </w:rPr>
        <w:t>Gerbere</w:t>
      </w:r>
      <w:proofErr w:type="spellEnd"/>
      <w:r w:rsidRPr="00AA52FA">
        <w:rPr>
          <w:szCs w:val="22"/>
        </w:rPr>
        <w:t xml:space="preserve"> 20/22</w:t>
      </w:r>
    </w:p>
    <w:p w14:paraId="4859C61C" w14:textId="77777777" w:rsidR="00D706A7" w:rsidRPr="00AA52FA" w:rsidRDefault="00D706A7" w:rsidP="00D706A7">
      <w:pPr>
        <w:rPr>
          <w:szCs w:val="22"/>
        </w:rPr>
      </w:pPr>
      <w:r w:rsidRPr="00AA52FA">
        <w:rPr>
          <w:szCs w:val="22"/>
        </w:rPr>
        <w:t xml:space="preserve">00040 </w:t>
      </w:r>
      <w:proofErr w:type="spellStart"/>
      <w:r w:rsidRPr="00AA52FA">
        <w:rPr>
          <w:szCs w:val="22"/>
        </w:rPr>
        <w:t>S.Palomba</w:t>
      </w:r>
      <w:proofErr w:type="spellEnd"/>
      <w:r w:rsidRPr="00AA52FA">
        <w:rPr>
          <w:szCs w:val="22"/>
        </w:rPr>
        <w:t>-Roma</w:t>
      </w:r>
    </w:p>
    <w:p w14:paraId="37120D45" w14:textId="77777777" w:rsidR="00D706A7" w:rsidRPr="00AA52FA" w:rsidRDefault="00D706A7" w:rsidP="00D706A7">
      <w:pPr>
        <w:rPr>
          <w:szCs w:val="22"/>
        </w:rPr>
      </w:pPr>
      <w:r w:rsidRPr="00AA52FA">
        <w:rPr>
          <w:szCs w:val="22"/>
        </w:rPr>
        <w:t>Italija</w:t>
      </w:r>
    </w:p>
    <w:p w14:paraId="4A93D586" w14:textId="77777777" w:rsidR="00D706A7" w:rsidRPr="00AA52FA" w:rsidRDefault="00D706A7" w:rsidP="00D706A7">
      <w:pPr>
        <w:tabs>
          <w:tab w:val="left" w:pos="567"/>
        </w:tabs>
        <w:jc w:val="both"/>
        <w:rPr>
          <w:szCs w:val="22"/>
        </w:rPr>
      </w:pPr>
    </w:p>
    <w:p w14:paraId="24735E22" w14:textId="77777777" w:rsidR="00D706A7" w:rsidRPr="00AA52FA" w:rsidRDefault="00D706A7" w:rsidP="00D706A7">
      <w:pPr>
        <w:rPr>
          <w:szCs w:val="22"/>
        </w:rPr>
      </w:pPr>
    </w:p>
    <w:p w14:paraId="78EEF9C4" w14:textId="098FEF3E" w:rsidR="00D706A7" w:rsidRPr="00AA52FA" w:rsidRDefault="00D706A7" w:rsidP="00D706A7">
      <w:pPr>
        <w:pStyle w:val="BTEMEASMCA"/>
        <w:rPr>
          <w:noProof w:val="0"/>
        </w:rPr>
      </w:pPr>
      <w:r w:rsidRPr="00AA52FA">
        <w:rPr>
          <w:noProof w:val="0"/>
        </w:rPr>
        <w:t xml:space="preserve">Jeigu apie šį vaistą norite sužinoti daugiau, kreipkitės į vietinį </w:t>
      </w:r>
      <w:r>
        <w:rPr>
          <w:noProof w:val="0"/>
        </w:rPr>
        <w:t>registruotojo</w:t>
      </w:r>
      <w:r w:rsidRPr="00AA52FA">
        <w:rPr>
          <w:noProof w:val="0"/>
        </w:rPr>
        <w:t xml:space="preserve"> atstovą.</w:t>
      </w:r>
    </w:p>
    <w:p w14:paraId="02F0D5FC" w14:textId="77777777" w:rsidR="00D706A7" w:rsidRPr="00AA52FA" w:rsidRDefault="00D706A7" w:rsidP="00D706A7">
      <w:pPr>
        <w:rPr>
          <w:szCs w:val="22"/>
        </w:rPr>
      </w:pPr>
    </w:p>
    <w:tbl>
      <w:tblPr>
        <w:tblW w:w="4678" w:type="dxa"/>
        <w:tblInd w:w="-34" w:type="dxa"/>
        <w:tblLayout w:type="fixed"/>
        <w:tblLook w:val="0000" w:firstRow="0" w:lastRow="0" w:firstColumn="0" w:lastColumn="0" w:noHBand="0" w:noVBand="0"/>
      </w:tblPr>
      <w:tblGrid>
        <w:gridCol w:w="4678"/>
      </w:tblGrid>
      <w:tr w:rsidR="00D706A7" w:rsidRPr="00AA52FA" w14:paraId="5ABEF1FD" w14:textId="77777777" w:rsidTr="00A7396A">
        <w:tc>
          <w:tcPr>
            <w:tcW w:w="4678" w:type="dxa"/>
          </w:tcPr>
          <w:p w14:paraId="6C4DC8BC" w14:textId="77777777" w:rsidR="00D706A7" w:rsidRPr="00AA52FA" w:rsidRDefault="00D706A7" w:rsidP="00A7396A">
            <w:pPr>
              <w:rPr>
                <w:szCs w:val="22"/>
              </w:rPr>
            </w:pPr>
            <w:r w:rsidRPr="00AA52FA">
              <w:rPr>
                <w:szCs w:val="22"/>
              </w:rPr>
              <w:t>UAB „</w:t>
            </w:r>
            <w:proofErr w:type="spellStart"/>
            <w:r w:rsidRPr="00AA52FA">
              <w:rPr>
                <w:szCs w:val="22"/>
              </w:rPr>
              <w:t>Inoterus</w:t>
            </w:r>
            <w:proofErr w:type="spellEnd"/>
            <w:r w:rsidRPr="00AA52FA">
              <w:rPr>
                <w:szCs w:val="22"/>
              </w:rPr>
              <w:t xml:space="preserve">“, </w:t>
            </w:r>
          </w:p>
          <w:p w14:paraId="7F1ACA3C" w14:textId="77777777" w:rsidR="00D706A7" w:rsidRPr="00AA52FA" w:rsidRDefault="00D706A7" w:rsidP="00A7396A">
            <w:pPr>
              <w:rPr>
                <w:szCs w:val="22"/>
              </w:rPr>
            </w:pPr>
            <w:r w:rsidRPr="00AA52FA">
              <w:rPr>
                <w:szCs w:val="22"/>
              </w:rPr>
              <w:t>K. Borutos g. 24/32,</w:t>
            </w:r>
          </w:p>
          <w:p w14:paraId="41CD4CF8" w14:textId="77777777" w:rsidR="00D706A7" w:rsidRPr="00AA52FA" w:rsidRDefault="00D706A7" w:rsidP="00A7396A">
            <w:pPr>
              <w:rPr>
                <w:szCs w:val="22"/>
              </w:rPr>
            </w:pPr>
            <w:r w:rsidRPr="00AA52FA">
              <w:rPr>
                <w:szCs w:val="22"/>
              </w:rPr>
              <w:t>Vilnius  08335</w:t>
            </w:r>
          </w:p>
          <w:p w14:paraId="7C0E9298" w14:textId="77777777" w:rsidR="00D706A7" w:rsidRPr="00AA52FA" w:rsidRDefault="00D706A7" w:rsidP="00A7396A">
            <w:pPr>
              <w:rPr>
                <w:szCs w:val="22"/>
              </w:rPr>
            </w:pPr>
            <w:r w:rsidRPr="00AA52FA">
              <w:rPr>
                <w:szCs w:val="22"/>
              </w:rPr>
              <w:t>Lietuva</w:t>
            </w:r>
          </w:p>
          <w:p w14:paraId="561ABC84" w14:textId="77777777" w:rsidR="00D706A7" w:rsidRPr="00AA52FA" w:rsidRDefault="00D706A7" w:rsidP="00A7396A">
            <w:pPr>
              <w:tabs>
                <w:tab w:val="left" w:pos="-720"/>
              </w:tabs>
              <w:suppressAutoHyphens/>
              <w:rPr>
                <w:szCs w:val="22"/>
              </w:rPr>
            </w:pPr>
            <w:r w:rsidRPr="00AA52FA">
              <w:rPr>
                <w:szCs w:val="22"/>
              </w:rPr>
              <w:t>Tel. +370 5237 4437</w:t>
            </w:r>
          </w:p>
        </w:tc>
      </w:tr>
    </w:tbl>
    <w:p w14:paraId="6A564F2C" w14:textId="77777777" w:rsidR="00D706A7" w:rsidRPr="00AA52FA" w:rsidRDefault="00D706A7" w:rsidP="00D706A7">
      <w:pPr>
        <w:pStyle w:val="BTEMEASMCA"/>
        <w:rPr>
          <w:noProof w:val="0"/>
        </w:rPr>
      </w:pPr>
    </w:p>
    <w:p w14:paraId="0C284A24" w14:textId="77777777" w:rsidR="00D706A7" w:rsidRPr="00AA52FA" w:rsidRDefault="00D706A7" w:rsidP="00D706A7">
      <w:pPr>
        <w:pStyle w:val="BTEMEASMCA"/>
        <w:rPr>
          <w:noProof w:val="0"/>
        </w:rPr>
      </w:pPr>
    </w:p>
    <w:p w14:paraId="00B103ED" w14:textId="4ED61572" w:rsidR="00D706A7" w:rsidRPr="00AA52FA" w:rsidRDefault="00D706A7" w:rsidP="00D706A7">
      <w:pPr>
        <w:pStyle w:val="BTbEMEASMCA"/>
        <w:rPr>
          <w:noProof w:val="0"/>
        </w:rPr>
      </w:pPr>
      <w:r w:rsidRPr="00AA52FA">
        <w:rPr>
          <w:bCs/>
          <w:noProof w:val="0"/>
        </w:rPr>
        <w:t>Šis pakuotės lapelis</w:t>
      </w:r>
      <w:r w:rsidRPr="00AA52FA">
        <w:rPr>
          <w:noProof w:val="0"/>
        </w:rPr>
        <w:t xml:space="preserve"> paskutinį kartą </w:t>
      </w:r>
      <w:r>
        <w:rPr>
          <w:noProof w:val="0"/>
        </w:rPr>
        <w:t>peržiūrėtas</w:t>
      </w:r>
      <w:r w:rsidRPr="00AA52FA">
        <w:rPr>
          <w:b w:val="0"/>
          <w:noProof w:val="0"/>
        </w:rPr>
        <w:t xml:space="preserve"> </w:t>
      </w:r>
      <w:r w:rsidR="007C7B52" w:rsidRPr="007C7B52">
        <w:rPr>
          <w:noProof w:val="0"/>
        </w:rPr>
        <w:t>2019-03-07</w:t>
      </w:r>
      <w:r w:rsidR="007C7B52">
        <w:rPr>
          <w:b w:val="0"/>
          <w:noProof w:val="0"/>
        </w:rPr>
        <w:t>.</w:t>
      </w:r>
    </w:p>
    <w:p w14:paraId="21F03B18" w14:textId="77777777" w:rsidR="00D706A7" w:rsidRPr="00AA52FA" w:rsidRDefault="00D706A7" w:rsidP="00D706A7">
      <w:pPr>
        <w:rPr>
          <w:szCs w:val="22"/>
        </w:rPr>
      </w:pPr>
    </w:p>
    <w:p w14:paraId="1817D0B4" w14:textId="77777777" w:rsidR="00D706A7" w:rsidRPr="00AA52FA" w:rsidRDefault="00D706A7" w:rsidP="00D706A7">
      <w:pPr>
        <w:rPr>
          <w:szCs w:val="22"/>
        </w:rPr>
      </w:pPr>
    </w:p>
    <w:p w14:paraId="64AE4538" w14:textId="77777777" w:rsidR="00D706A7" w:rsidRPr="008D3E52" w:rsidRDefault="00D706A7" w:rsidP="00D706A7">
      <w:pPr>
        <w:rPr>
          <w:bCs/>
        </w:rPr>
      </w:pPr>
      <w:r w:rsidRPr="008D3E52">
        <w:rPr>
          <w:bCs/>
        </w:rPr>
        <w:t>Išsami informacija apie šį vaistą pateikiama Valstybinės vaistų kontrolės tarnybos prie Lietuvos Respublikos sveikatos apsaugos ministerijos tinklalapyje</w:t>
      </w:r>
      <w:r w:rsidRPr="008D3E52">
        <w:rPr>
          <w:bCs/>
          <w:i/>
        </w:rPr>
        <w:t xml:space="preserve"> </w:t>
      </w:r>
      <w:hyperlink r:id="rId14" w:history="1">
        <w:r w:rsidRPr="004919E8">
          <w:rPr>
            <w:rStyle w:val="Hipersaitas"/>
            <w:bCs/>
          </w:rPr>
          <w:t>http://www.vvkt.lt/</w:t>
        </w:r>
      </w:hyperlink>
      <w:r w:rsidRPr="008D3E52">
        <w:rPr>
          <w:bCs/>
        </w:rPr>
        <w:t>.</w:t>
      </w:r>
    </w:p>
    <w:p w14:paraId="4CDF5BF3" w14:textId="77777777" w:rsidR="00D706A7" w:rsidRPr="00AA52FA" w:rsidRDefault="00D706A7" w:rsidP="00D706A7">
      <w:pPr>
        <w:pStyle w:val="Pagrindinistekstas3"/>
        <w:tabs>
          <w:tab w:val="left" w:pos="567"/>
        </w:tabs>
        <w:spacing w:line="240" w:lineRule="auto"/>
        <w:jc w:val="left"/>
        <w:rPr>
          <w:i w:val="0"/>
          <w:sz w:val="22"/>
          <w:szCs w:val="22"/>
          <w:lang w:val="lt-LT"/>
        </w:rPr>
      </w:pPr>
    </w:p>
    <w:p w14:paraId="2FD75A9C" w14:textId="77777777" w:rsidR="00D706A7" w:rsidRPr="00AA52FA" w:rsidRDefault="00D706A7" w:rsidP="00D706A7">
      <w:pPr>
        <w:pStyle w:val="Pagrindinistekstas3"/>
        <w:tabs>
          <w:tab w:val="left" w:pos="567"/>
        </w:tabs>
        <w:spacing w:line="240" w:lineRule="auto"/>
        <w:jc w:val="left"/>
        <w:rPr>
          <w:i w:val="0"/>
          <w:sz w:val="22"/>
          <w:szCs w:val="22"/>
          <w:lang w:val="lt-LT"/>
        </w:rPr>
      </w:pPr>
    </w:p>
    <w:p w14:paraId="73BBEAA3" w14:textId="77777777" w:rsidR="00D706A7" w:rsidRPr="00AA52FA" w:rsidRDefault="00D706A7" w:rsidP="00D706A7">
      <w:pPr>
        <w:numPr>
          <w:ilvl w:val="12"/>
          <w:numId w:val="0"/>
        </w:numPr>
        <w:ind w:right="-2"/>
        <w:rPr>
          <w:noProof/>
          <w:szCs w:val="22"/>
        </w:rPr>
      </w:pPr>
      <w:r w:rsidRPr="00AA52FA">
        <w:rPr>
          <w:noProof/>
          <w:szCs w:val="22"/>
        </w:rPr>
        <w:t>---------------------------------------------------------------------------------------------------------------------------</w:t>
      </w:r>
    </w:p>
    <w:p w14:paraId="0B255280" w14:textId="77777777" w:rsidR="00D706A7" w:rsidRPr="00AA52FA" w:rsidRDefault="00D706A7" w:rsidP="00D706A7">
      <w:pPr>
        <w:ind w:left="567" w:hanging="567"/>
        <w:rPr>
          <w:noProof/>
          <w:szCs w:val="22"/>
        </w:rPr>
      </w:pPr>
      <w:r w:rsidRPr="00AA52FA">
        <w:rPr>
          <w:noProof/>
          <w:szCs w:val="22"/>
        </w:rPr>
        <w:t>Žemiau pateikta informacija skirta tik sveikatos priežiūros specialistams</w:t>
      </w:r>
    </w:p>
    <w:p w14:paraId="31DA9F8A" w14:textId="77777777" w:rsidR="00D706A7" w:rsidRPr="00AA52FA" w:rsidRDefault="00D706A7" w:rsidP="00D706A7">
      <w:pPr>
        <w:pStyle w:val="Pagrindinistekstas3"/>
        <w:tabs>
          <w:tab w:val="left" w:pos="567"/>
        </w:tabs>
        <w:spacing w:line="240" w:lineRule="auto"/>
        <w:jc w:val="left"/>
        <w:rPr>
          <w:i w:val="0"/>
          <w:sz w:val="22"/>
          <w:szCs w:val="22"/>
          <w:lang w:val="lt-LT"/>
        </w:rPr>
      </w:pPr>
    </w:p>
    <w:p w14:paraId="2B273CF6" w14:textId="77777777" w:rsidR="00D706A7" w:rsidRPr="00AA52FA" w:rsidRDefault="00D706A7" w:rsidP="00D706A7">
      <w:pPr>
        <w:pStyle w:val="Pagrindinistekstas3"/>
        <w:tabs>
          <w:tab w:val="left" w:pos="567"/>
        </w:tabs>
        <w:spacing w:line="240" w:lineRule="auto"/>
        <w:jc w:val="left"/>
        <w:rPr>
          <w:b/>
          <w:i w:val="0"/>
          <w:sz w:val="22"/>
          <w:szCs w:val="22"/>
          <w:lang w:val="lt-LT"/>
        </w:rPr>
      </w:pPr>
      <w:r w:rsidRPr="00AA52FA">
        <w:rPr>
          <w:b/>
          <w:i w:val="0"/>
          <w:sz w:val="22"/>
          <w:szCs w:val="22"/>
          <w:lang w:val="lt-LT"/>
        </w:rPr>
        <w:t>Vartojimo metodas</w:t>
      </w:r>
    </w:p>
    <w:p w14:paraId="1B5A7C51" w14:textId="77777777" w:rsidR="00D706A7" w:rsidRPr="00AA52FA" w:rsidRDefault="00D706A7" w:rsidP="00D706A7">
      <w:pPr>
        <w:tabs>
          <w:tab w:val="left" w:pos="567"/>
        </w:tabs>
        <w:rPr>
          <w:i/>
          <w:szCs w:val="22"/>
          <w:u w:val="single"/>
        </w:rPr>
      </w:pPr>
      <w:r w:rsidRPr="00AA52FA">
        <w:rPr>
          <w:i/>
          <w:szCs w:val="22"/>
          <w:u w:val="single"/>
        </w:rPr>
        <w:t>Injekcija į raumenis</w:t>
      </w:r>
    </w:p>
    <w:p w14:paraId="795FE5D2" w14:textId="77777777" w:rsidR="00D706A7" w:rsidRPr="00AA52FA" w:rsidRDefault="00D706A7" w:rsidP="00D706A7">
      <w:pPr>
        <w:tabs>
          <w:tab w:val="left" w:pos="567"/>
        </w:tabs>
        <w:jc w:val="both"/>
        <w:rPr>
          <w:szCs w:val="22"/>
        </w:rPr>
      </w:pPr>
      <w:proofErr w:type="spellStart"/>
      <w:r w:rsidRPr="00AA52FA">
        <w:rPr>
          <w:szCs w:val="22"/>
        </w:rPr>
        <w:t>Cefazolino</w:t>
      </w:r>
      <w:proofErr w:type="spellEnd"/>
      <w:r w:rsidRPr="00AA52FA">
        <w:rPr>
          <w:szCs w:val="22"/>
        </w:rPr>
        <w:t xml:space="preserve"> miltelius reikia ištirpinti 2 ml 0,5 </w:t>
      </w:r>
      <w:r w:rsidRPr="00AA52FA">
        <w:rPr>
          <w:szCs w:val="22"/>
        </w:rPr>
        <w:sym w:font="Symbol" w:char="F025"/>
      </w:r>
      <w:r w:rsidRPr="00AA52FA">
        <w:rPr>
          <w:szCs w:val="22"/>
        </w:rPr>
        <w:t xml:space="preserve"> </w:t>
      </w:r>
      <w:proofErr w:type="spellStart"/>
      <w:r w:rsidRPr="00AA52FA">
        <w:rPr>
          <w:szCs w:val="22"/>
        </w:rPr>
        <w:t>lidokaino</w:t>
      </w:r>
      <w:proofErr w:type="spellEnd"/>
      <w:r w:rsidRPr="00AA52FA">
        <w:rPr>
          <w:szCs w:val="22"/>
        </w:rPr>
        <w:t xml:space="preserve">. Jei jo vartoti draudžiama, </w:t>
      </w:r>
      <w:r>
        <w:rPr>
          <w:szCs w:val="22"/>
        </w:rPr>
        <w:t xml:space="preserve">vaistinį </w:t>
      </w:r>
      <w:r w:rsidRPr="00AA52FA">
        <w:rPr>
          <w:szCs w:val="22"/>
        </w:rPr>
        <w:t xml:space="preserve">preparatą reikia tirpinti distiliuotame vandenyje arba </w:t>
      </w:r>
      <w:proofErr w:type="spellStart"/>
      <w:r w:rsidRPr="00AA52FA">
        <w:rPr>
          <w:szCs w:val="22"/>
        </w:rPr>
        <w:t>izotoniniame</w:t>
      </w:r>
      <w:proofErr w:type="spellEnd"/>
      <w:r w:rsidRPr="00AA52FA">
        <w:rPr>
          <w:szCs w:val="22"/>
        </w:rPr>
        <w:t xml:space="preserve"> 0,9</w:t>
      </w:r>
      <w:r w:rsidRPr="00AA52FA">
        <w:rPr>
          <w:szCs w:val="22"/>
        </w:rPr>
        <w:sym w:font="Symbol" w:char="F025"/>
      </w:r>
      <w:r w:rsidRPr="00AA52FA">
        <w:rPr>
          <w:szCs w:val="22"/>
        </w:rPr>
        <w:t xml:space="preserve"> natrio chlorido tirpale. Buteliuką reikia stipriai kratyti, kol milteliai visiškai ištirps. </w:t>
      </w:r>
    </w:p>
    <w:p w14:paraId="6F00A48B" w14:textId="77777777" w:rsidR="00D706A7" w:rsidRPr="00AA52FA" w:rsidRDefault="00D706A7" w:rsidP="00D706A7">
      <w:pPr>
        <w:tabs>
          <w:tab w:val="left" w:pos="567"/>
        </w:tabs>
        <w:jc w:val="both"/>
        <w:rPr>
          <w:szCs w:val="22"/>
        </w:rPr>
      </w:pPr>
      <w:r w:rsidRPr="00AA52FA">
        <w:rPr>
          <w:szCs w:val="22"/>
        </w:rPr>
        <w:t>Paruoštas tirpalas yra skaidrus, bespalvis be matomų dalelių.</w:t>
      </w:r>
    </w:p>
    <w:p w14:paraId="06B5610F" w14:textId="77777777" w:rsidR="00D706A7" w:rsidRPr="00AA52FA" w:rsidRDefault="00D706A7" w:rsidP="00D706A7">
      <w:pPr>
        <w:tabs>
          <w:tab w:val="left" w:pos="567"/>
        </w:tabs>
        <w:rPr>
          <w:szCs w:val="22"/>
        </w:rPr>
      </w:pPr>
    </w:p>
    <w:p w14:paraId="775939F6" w14:textId="77777777" w:rsidR="00D706A7" w:rsidRPr="00AA52FA" w:rsidRDefault="00D706A7" w:rsidP="00D706A7">
      <w:pPr>
        <w:tabs>
          <w:tab w:val="left" w:pos="567"/>
        </w:tabs>
        <w:rPr>
          <w:i/>
          <w:szCs w:val="22"/>
          <w:u w:val="single"/>
        </w:rPr>
      </w:pPr>
      <w:r w:rsidRPr="00AA52FA">
        <w:rPr>
          <w:i/>
          <w:szCs w:val="22"/>
          <w:u w:val="single"/>
        </w:rPr>
        <w:t xml:space="preserve">Injekcija ar infuzija į veną </w:t>
      </w:r>
    </w:p>
    <w:p w14:paraId="35119771" w14:textId="4FB19843" w:rsidR="00D706A7" w:rsidRPr="00AA52FA" w:rsidRDefault="00D706A7" w:rsidP="00D706A7">
      <w:pPr>
        <w:tabs>
          <w:tab w:val="left" w:pos="567"/>
        </w:tabs>
        <w:rPr>
          <w:szCs w:val="22"/>
        </w:rPr>
      </w:pPr>
      <w:proofErr w:type="spellStart"/>
      <w:r w:rsidRPr="00AA52FA">
        <w:rPr>
          <w:szCs w:val="22"/>
        </w:rPr>
        <w:t>Cefazolino</w:t>
      </w:r>
      <w:proofErr w:type="spellEnd"/>
      <w:r w:rsidRPr="00AA52FA">
        <w:rPr>
          <w:szCs w:val="22"/>
        </w:rPr>
        <w:t xml:space="preserve"> galima </w:t>
      </w:r>
      <w:r>
        <w:rPr>
          <w:szCs w:val="22"/>
        </w:rPr>
        <w:t>leisti</w:t>
      </w:r>
      <w:r w:rsidRPr="00AA52FA">
        <w:rPr>
          <w:szCs w:val="22"/>
        </w:rPr>
        <w:t xml:space="preserve"> į veną arba </w:t>
      </w:r>
      <w:r>
        <w:rPr>
          <w:szCs w:val="22"/>
        </w:rPr>
        <w:t>skirti</w:t>
      </w:r>
      <w:r w:rsidRPr="00AA52FA">
        <w:rPr>
          <w:szCs w:val="22"/>
        </w:rPr>
        <w:t xml:space="preserve"> ilgalaikės ar trumpalaikės infuzijos būdu.</w:t>
      </w:r>
    </w:p>
    <w:p w14:paraId="7EEB944D" w14:textId="77777777" w:rsidR="00D706A7" w:rsidRPr="00AA52FA" w:rsidRDefault="00D706A7" w:rsidP="00D706A7">
      <w:pPr>
        <w:tabs>
          <w:tab w:val="left" w:pos="567"/>
        </w:tabs>
        <w:rPr>
          <w:szCs w:val="22"/>
        </w:rPr>
      </w:pPr>
    </w:p>
    <w:p w14:paraId="2EA54E67" w14:textId="6B2B2FE2" w:rsidR="00D706A7" w:rsidRPr="00AA52FA" w:rsidRDefault="00D706A7" w:rsidP="00D706A7">
      <w:pPr>
        <w:tabs>
          <w:tab w:val="left" w:pos="567"/>
        </w:tabs>
        <w:rPr>
          <w:szCs w:val="22"/>
        </w:rPr>
      </w:pPr>
      <w:proofErr w:type="spellStart"/>
      <w:r w:rsidRPr="00AA52FA">
        <w:rPr>
          <w:szCs w:val="22"/>
        </w:rPr>
        <w:t>Cefazolino</w:t>
      </w:r>
      <w:proofErr w:type="spellEnd"/>
      <w:r w:rsidRPr="00AA52FA">
        <w:rPr>
          <w:szCs w:val="22"/>
        </w:rPr>
        <w:t xml:space="preserve"> tirpalo galima suleisti atliekant maitinamąją infuziją arba </w:t>
      </w:r>
      <w:r>
        <w:rPr>
          <w:szCs w:val="22"/>
        </w:rPr>
        <w:t>vaisto</w:t>
      </w:r>
      <w:r w:rsidRPr="00AA52FA">
        <w:rPr>
          <w:szCs w:val="22"/>
        </w:rPr>
        <w:t xml:space="preserve"> paruošti atskirame buteliuke.</w:t>
      </w:r>
    </w:p>
    <w:p w14:paraId="16BD85C9" w14:textId="77777777" w:rsidR="00D706A7" w:rsidRPr="00AA52FA" w:rsidRDefault="00D706A7" w:rsidP="00D706A7">
      <w:pPr>
        <w:tabs>
          <w:tab w:val="left" w:pos="567"/>
        </w:tabs>
        <w:rPr>
          <w:szCs w:val="22"/>
        </w:rPr>
      </w:pPr>
      <w:r w:rsidRPr="00AA52FA">
        <w:rPr>
          <w:szCs w:val="22"/>
        </w:rPr>
        <w:t xml:space="preserve">1000 mg </w:t>
      </w:r>
      <w:proofErr w:type="spellStart"/>
      <w:r w:rsidRPr="00AA52FA">
        <w:rPr>
          <w:szCs w:val="22"/>
        </w:rPr>
        <w:t>cefazolino</w:t>
      </w:r>
      <w:proofErr w:type="spellEnd"/>
      <w:r w:rsidRPr="00AA52FA">
        <w:rPr>
          <w:szCs w:val="22"/>
        </w:rPr>
        <w:t xml:space="preserve"> ištirpinama 50 – 100 ml išgrynintojo vandens arba viename iš išvardytų intraveninių tirpalų:</w:t>
      </w:r>
    </w:p>
    <w:p w14:paraId="7FC2249E" w14:textId="77777777" w:rsidR="00D706A7" w:rsidRPr="00AA52FA" w:rsidRDefault="00D706A7" w:rsidP="00D706A7">
      <w:pPr>
        <w:numPr>
          <w:ilvl w:val="0"/>
          <w:numId w:val="31"/>
        </w:numPr>
        <w:tabs>
          <w:tab w:val="left" w:pos="567"/>
        </w:tabs>
        <w:ind w:left="567" w:hanging="567"/>
        <w:contextualSpacing/>
        <w:rPr>
          <w:szCs w:val="22"/>
        </w:rPr>
      </w:pPr>
      <w:r w:rsidRPr="00AA52FA">
        <w:rPr>
          <w:szCs w:val="22"/>
        </w:rPr>
        <w:t xml:space="preserve">0,9 </w:t>
      </w:r>
      <w:r w:rsidRPr="00AA52FA">
        <w:sym w:font="Symbol" w:char="F025"/>
      </w:r>
      <w:r w:rsidRPr="00AA52FA">
        <w:rPr>
          <w:szCs w:val="22"/>
        </w:rPr>
        <w:t xml:space="preserve"> </w:t>
      </w:r>
      <w:proofErr w:type="spellStart"/>
      <w:r w:rsidRPr="00AA52FA">
        <w:rPr>
          <w:szCs w:val="22"/>
        </w:rPr>
        <w:t>izotoniniame</w:t>
      </w:r>
      <w:proofErr w:type="spellEnd"/>
      <w:r w:rsidRPr="00AA52FA">
        <w:rPr>
          <w:szCs w:val="22"/>
        </w:rPr>
        <w:t xml:space="preserve"> natrio chlorido tirpale;</w:t>
      </w:r>
    </w:p>
    <w:p w14:paraId="5603AEDE" w14:textId="77777777" w:rsidR="00D706A7" w:rsidRPr="00AA52FA" w:rsidRDefault="00D706A7" w:rsidP="00D706A7">
      <w:pPr>
        <w:numPr>
          <w:ilvl w:val="0"/>
          <w:numId w:val="31"/>
        </w:numPr>
        <w:tabs>
          <w:tab w:val="left" w:pos="567"/>
        </w:tabs>
        <w:ind w:left="567" w:hanging="567"/>
        <w:contextualSpacing/>
        <w:rPr>
          <w:szCs w:val="22"/>
        </w:rPr>
      </w:pPr>
      <w:r w:rsidRPr="00AA52FA">
        <w:rPr>
          <w:szCs w:val="22"/>
        </w:rPr>
        <w:t xml:space="preserve">5 – 100 </w:t>
      </w:r>
      <w:r w:rsidRPr="00AA52FA">
        <w:sym w:font="Symbol" w:char="F025"/>
      </w:r>
      <w:r w:rsidRPr="00AA52FA">
        <w:rPr>
          <w:szCs w:val="22"/>
        </w:rPr>
        <w:t xml:space="preserve"> </w:t>
      </w:r>
      <w:proofErr w:type="spellStart"/>
      <w:r w:rsidRPr="00AA52FA">
        <w:rPr>
          <w:szCs w:val="22"/>
        </w:rPr>
        <w:t>dekstrozės</w:t>
      </w:r>
      <w:proofErr w:type="spellEnd"/>
      <w:r w:rsidRPr="00AA52FA">
        <w:rPr>
          <w:szCs w:val="22"/>
        </w:rPr>
        <w:t xml:space="preserve"> tirpale;</w:t>
      </w:r>
    </w:p>
    <w:p w14:paraId="66586306" w14:textId="77777777" w:rsidR="00D706A7" w:rsidRPr="00AA52FA" w:rsidRDefault="00D706A7" w:rsidP="00D706A7">
      <w:pPr>
        <w:numPr>
          <w:ilvl w:val="0"/>
          <w:numId w:val="31"/>
        </w:numPr>
        <w:tabs>
          <w:tab w:val="left" w:pos="567"/>
        </w:tabs>
        <w:ind w:left="567" w:hanging="567"/>
        <w:contextualSpacing/>
        <w:rPr>
          <w:szCs w:val="22"/>
        </w:rPr>
      </w:pPr>
      <w:r w:rsidRPr="00AA52FA">
        <w:rPr>
          <w:szCs w:val="22"/>
        </w:rPr>
        <w:t xml:space="preserve">5 </w:t>
      </w:r>
      <w:r w:rsidRPr="00AA52FA">
        <w:sym w:font="Symbol" w:char="F025"/>
      </w:r>
      <w:r w:rsidRPr="00AA52FA">
        <w:rPr>
          <w:szCs w:val="22"/>
        </w:rPr>
        <w:t xml:space="preserve"> </w:t>
      </w:r>
      <w:proofErr w:type="spellStart"/>
      <w:r w:rsidRPr="00AA52FA">
        <w:rPr>
          <w:szCs w:val="22"/>
        </w:rPr>
        <w:t>dekstrozės</w:t>
      </w:r>
      <w:proofErr w:type="spellEnd"/>
      <w:r w:rsidRPr="00AA52FA">
        <w:rPr>
          <w:szCs w:val="22"/>
        </w:rPr>
        <w:t xml:space="preserve"> ir 0,9 </w:t>
      </w:r>
      <w:r w:rsidRPr="00AA52FA">
        <w:sym w:font="Symbol" w:char="F025"/>
      </w:r>
      <w:r w:rsidRPr="00AA52FA">
        <w:rPr>
          <w:szCs w:val="22"/>
        </w:rPr>
        <w:t xml:space="preserve"> </w:t>
      </w:r>
      <w:proofErr w:type="spellStart"/>
      <w:r w:rsidRPr="00AA52FA">
        <w:rPr>
          <w:szCs w:val="22"/>
        </w:rPr>
        <w:t>izotoniniame</w:t>
      </w:r>
      <w:proofErr w:type="spellEnd"/>
      <w:r w:rsidRPr="00AA52FA">
        <w:rPr>
          <w:szCs w:val="22"/>
        </w:rPr>
        <w:t xml:space="preserve"> natrio chlorido tirpale (arba 5 </w:t>
      </w:r>
      <w:r w:rsidRPr="00AA52FA">
        <w:sym w:font="Symbol" w:char="F025"/>
      </w:r>
      <w:r w:rsidRPr="00AA52FA">
        <w:rPr>
          <w:szCs w:val="22"/>
        </w:rPr>
        <w:t xml:space="preserve"> </w:t>
      </w:r>
      <w:proofErr w:type="spellStart"/>
      <w:r w:rsidRPr="00AA52FA">
        <w:rPr>
          <w:szCs w:val="22"/>
        </w:rPr>
        <w:t>dekstrozės</w:t>
      </w:r>
      <w:proofErr w:type="spellEnd"/>
      <w:r w:rsidRPr="00AA52FA">
        <w:rPr>
          <w:szCs w:val="22"/>
        </w:rPr>
        <w:t xml:space="preserve"> ir 0,45 </w:t>
      </w:r>
      <w:r w:rsidRPr="00AA52FA">
        <w:sym w:font="Symbol" w:char="F025"/>
      </w:r>
      <w:r w:rsidRPr="00AA52FA">
        <w:rPr>
          <w:szCs w:val="22"/>
        </w:rPr>
        <w:t xml:space="preserve"> ar 0,2 </w:t>
      </w:r>
      <w:r w:rsidRPr="00AA52FA">
        <w:sym w:font="Symbol" w:char="F025"/>
      </w:r>
      <w:r w:rsidRPr="00AA52FA">
        <w:rPr>
          <w:szCs w:val="22"/>
        </w:rPr>
        <w:t xml:space="preserve"> natrio chlorido tirpale);</w:t>
      </w:r>
    </w:p>
    <w:p w14:paraId="67DBB7FE" w14:textId="77777777" w:rsidR="00D706A7" w:rsidRPr="00AA52FA" w:rsidRDefault="00D706A7" w:rsidP="00D706A7">
      <w:pPr>
        <w:numPr>
          <w:ilvl w:val="0"/>
          <w:numId w:val="31"/>
        </w:numPr>
        <w:tabs>
          <w:tab w:val="left" w:pos="567"/>
        </w:tabs>
        <w:ind w:left="567" w:hanging="567"/>
        <w:contextualSpacing/>
        <w:rPr>
          <w:szCs w:val="22"/>
        </w:rPr>
      </w:pPr>
      <w:r w:rsidRPr="00AA52FA">
        <w:rPr>
          <w:szCs w:val="22"/>
        </w:rPr>
        <w:t xml:space="preserve">injekciniame </w:t>
      </w:r>
      <w:proofErr w:type="spellStart"/>
      <w:r w:rsidRPr="00AA52FA">
        <w:rPr>
          <w:szCs w:val="22"/>
        </w:rPr>
        <w:t>Ringerio</w:t>
      </w:r>
      <w:proofErr w:type="spellEnd"/>
      <w:r w:rsidRPr="00AA52FA">
        <w:rPr>
          <w:szCs w:val="22"/>
        </w:rPr>
        <w:t xml:space="preserve"> laktato tirpale;</w:t>
      </w:r>
    </w:p>
    <w:p w14:paraId="732E6ACE" w14:textId="77777777" w:rsidR="00D706A7" w:rsidRPr="00AA52FA" w:rsidRDefault="00D706A7" w:rsidP="00D706A7">
      <w:pPr>
        <w:numPr>
          <w:ilvl w:val="0"/>
          <w:numId w:val="31"/>
        </w:numPr>
        <w:tabs>
          <w:tab w:val="left" w:pos="567"/>
        </w:tabs>
        <w:ind w:left="567" w:hanging="567"/>
        <w:contextualSpacing/>
        <w:rPr>
          <w:szCs w:val="22"/>
        </w:rPr>
      </w:pPr>
      <w:r w:rsidRPr="00AA52FA">
        <w:rPr>
          <w:szCs w:val="22"/>
        </w:rPr>
        <w:t xml:space="preserve">5 – 10 </w:t>
      </w:r>
      <w:r w:rsidRPr="00AA52FA">
        <w:sym w:font="Symbol" w:char="F025"/>
      </w:r>
      <w:r w:rsidRPr="00AA52FA">
        <w:rPr>
          <w:szCs w:val="22"/>
        </w:rPr>
        <w:t xml:space="preserve"> invertuoto cukraus injekciniame vandeniniame tirpale;</w:t>
      </w:r>
    </w:p>
    <w:p w14:paraId="56C45161" w14:textId="77777777" w:rsidR="00D706A7" w:rsidRPr="00AA52FA" w:rsidRDefault="00D706A7" w:rsidP="00D706A7">
      <w:pPr>
        <w:numPr>
          <w:ilvl w:val="0"/>
          <w:numId w:val="31"/>
        </w:numPr>
        <w:tabs>
          <w:tab w:val="left" w:pos="567"/>
        </w:tabs>
        <w:ind w:left="567" w:hanging="567"/>
        <w:contextualSpacing/>
        <w:rPr>
          <w:szCs w:val="22"/>
        </w:rPr>
      </w:pPr>
      <w:r w:rsidRPr="00AA52FA">
        <w:rPr>
          <w:szCs w:val="22"/>
        </w:rPr>
        <w:t xml:space="preserve">injekciniame </w:t>
      </w:r>
      <w:proofErr w:type="spellStart"/>
      <w:r w:rsidRPr="00AA52FA">
        <w:rPr>
          <w:szCs w:val="22"/>
        </w:rPr>
        <w:t>Ringerio</w:t>
      </w:r>
      <w:proofErr w:type="spellEnd"/>
      <w:r w:rsidRPr="00AA52FA">
        <w:rPr>
          <w:szCs w:val="22"/>
        </w:rPr>
        <w:t xml:space="preserve"> tirpale.</w:t>
      </w:r>
    </w:p>
    <w:p w14:paraId="4472C97C" w14:textId="77777777" w:rsidR="00D706A7" w:rsidRPr="00AA52FA" w:rsidRDefault="00D706A7" w:rsidP="00D706A7">
      <w:pPr>
        <w:tabs>
          <w:tab w:val="left" w:pos="567"/>
        </w:tabs>
        <w:rPr>
          <w:i/>
          <w:szCs w:val="22"/>
          <w:u w:val="single"/>
        </w:rPr>
      </w:pPr>
    </w:p>
    <w:p w14:paraId="02A86C52" w14:textId="77777777" w:rsidR="00D706A7" w:rsidRPr="00AA52FA" w:rsidRDefault="00D706A7" w:rsidP="00D706A7">
      <w:pPr>
        <w:tabs>
          <w:tab w:val="left" w:pos="567"/>
        </w:tabs>
        <w:rPr>
          <w:i/>
          <w:szCs w:val="22"/>
          <w:u w:val="single"/>
        </w:rPr>
      </w:pPr>
      <w:r w:rsidRPr="00AA52FA">
        <w:rPr>
          <w:i/>
          <w:szCs w:val="22"/>
          <w:u w:val="single"/>
        </w:rPr>
        <w:t>Vartojimas į veną</w:t>
      </w:r>
    </w:p>
    <w:p w14:paraId="12504A34" w14:textId="77777777" w:rsidR="00D706A7" w:rsidRPr="00AA52FA" w:rsidRDefault="00D706A7" w:rsidP="00D706A7">
      <w:pPr>
        <w:tabs>
          <w:tab w:val="left" w:pos="567"/>
        </w:tabs>
        <w:rPr>
          <w:i/>
          <w:szCs w:val="22"/>
          <w:u w:val="single"/>
        </w:rPr>
      </w:pPr>
    </w:p>
    <w:p w14:paraId="2D3B5A27" w14:textId="21235E10" w:rsidR="00D706A7" w:rsidRPr="00AA52FA" w:rsidRDefault="00D706A7" w:rsidP="00D706A7">
      <w:pPr>
        <w:tabs>
          <w:tab w:val="left" w:pos="567"/>
        </w:tabs>
        <w:rPr>
          <w:szCs w:val="22"/>
        </w:rPr>
      </w:pPr>
      <w:r w:rsidRPr="00AA52FA">
        <w:rPr>
          <w:szCs w:val="22"/>
        </w:rPr>
        <w:t xml:space="preserve">1000 mg </w:t>
      </w:r>
      <w:proofErr w:type="spellStart"/>
      <w:r w:rsidRPr="00AA52FA">
        <w:rPr>
          <w:szCs w:val="22"/>
        </w:rPr>
        <w:t>cefazolino</w:t>
      </w:r>
      <w:proofErr w:type="spellEnd"/>
      <w:r w:rsidRPr="00AA52FA">
        <w:rPr>
          <w:szCs w:val="22"/>
        </w:rPr>
        <w:t xml:space="preserve"> ištirpinti mažiausiai 5 – 10 ml injekcinio vandens ir lėtai 3 – 5 minutes </w:t>
      </w:r>
      <w:r>
        <w:rPr>
          <w:szCs w:val="22"/>
        </w:rPr>
        <w:t>leist</w:t>
      </w:r>
      <w:r w:rsidRPr="00AA52FA">
        <w:rPr>
          <w:szCs w:val="22"/>
        </w:rPr>
        <w:t>i tiesiai į veną, arba į infuzijų sistem</w:t>
      </w:r>
      <w:r>
        <w:rPr>
          <w:szCs w:val="22"/>
        </w:rPr>
        <w:t>ą</w:t>
      </w:r>
      <w:r w:rsidRPr="00AA52FA">
        <w:rPr>
          <w:szCs w:val="22"/>
        </w:rPr>
        <w:t xml:space="preserve">, kuria </w:t>
      </w:r>
      <w:r>
        <w:rPr>
          <w:szCs w:val="22"/>
        </w:rPr>
        <w:t>pacientui</w:t>
      </w:r>
      <w:r w:rsidRPr="00AA52FA">
        <w:rPr>
          <w:szCs w:val="22"/>
        </w:rPr>
        <w:t xml:space="preserve"> </w:t>
      </w:r>
      <w:proofErr w:type="spellStart"/>
      <w:r w:rsidRPr="00AA52FA">
        <w:rPr>
          <w:szCs w:val="22"/>
        </w:rPr>
        <w:t>infuzuojama</w:t>
      </w:r>
      <w:proofErr w:type="spellEnd"/>
      <w:r w:rsidRPr="00AA52FA">
        <w:rPr>
          <w:szCs w:val="22"/>
        </w:rPr>
        <w:t xml:space="preserve"> skysčių.</w:t>
      </w:r>
    </w:p>
    <w:p w14:paraId="1DCC890B" w14:textId="77777777" w:rsidR="00D706A7" w:rsidRPr="00AA52FA" w:rsidRDefault="00D706A7" w:rsidP="00D706A7">
      <w:pPr>
        <w:rPr>
          <w:szCs w:val="22"/>
        </w:rPr>
      </w:pPr>
    </w:p>
    <w:p w14:paraId="05E2B4C8" w14:textId="77777777" w:rsidR="00D706A7" w:rsidRPr="00AA52FA" w:rsidRDefault="00D706A7" w:rsidP="00AB1813">
      <w:pPr>
        <w:rPr>
          <w:szCs w:val="22"/>
        </w:rPr>
      </w:pPr>
      <w:bookmarkStart w:id="3" w:name="_GoBack"/>
      <w:bookmarkEnd w:id="3"/>
    </w:p>
    <w:sectPr w:rsidR="00D706A7" w:rsidRPr="00AA52FA" w:rsidSect="00AA52FA">
      <w:headerReference w:type="even" r:id="rId15"/>
      <w:headerReference w:type="default" r:id="rId16"/>
      <w:footerReference w:type="even" r:id="rId17"/>
      <w:footerReference w:type="default" r:id="rId18"/>
      <w:pgSz w:w="11906" w:h="16838" w:code="9"/>
      <w:pgMar w:top="1417" w:right="1417" w:bottom="1417" w:left="1417" w:header="737" w:footer="73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AA1B6A" w14:textId="77777777" w:rsidR="00600AF3" w:rsidRDefault="00600AF3" w:rsidP="00AA52FA">
      <w:r>
        <w:separator/>
      </w:r>
    </w:p>
  </w:endnote>
  <w:endnote w:type="continuationSeparator" w:id="0">
    <w:p w14:paraId="171687DB" w14:textId="77777777" w:rsidR="00600AF3" w:rsidRDefault="00600AF3" w:rsidP="00AA52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Times New Roman Gras">
    <w:altName w:val="Times New Roman"/>
    <w:charset w:val="00"/>
    <w:family w:val="auto"/>
    <w:pitch w:val="variable"/>
    <w:sig w:usb0="E0002AE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LIPCGF+TimesNewRoman">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5F964B" w14:textId="77777777" w:rsidR="00A7396A" w:rsidRPr="000E0CB2" w:rsidRDefault="00A7396A" w:rsidP="00DB6331">
    <w:pPr>
      <w:pStyle w:val="Porat"/>
      <w:framePr w:wrap="around" w:vAnchor="text" w:hAnchor="margin" w:xAlign="right" w:y="1"/>
      <w:rPr>
        <w:rStyle w:val="Puslapionumeris"/>
      </w:rPr>
    </w:pPr>
    <w:r w:rsidRPr="000E0CB2">
      <w:rPr>
        <w:rStyle w:val="Puslapionumeris"/>
      </w:rPr>
      <w:fldChar w:fldCharType="begin"/>
    </w:r>
    <w:r w:rsidRPr="000E0CB2">
      <w:rPr>
        <w:rStyle w:val="Puslapionumeris"/>
      </w:rPr>
      <w:instrText xml:space="preserve">PAGE  </w:instrText>
    </w:r>
    <w:r w:rsidRPr="000E0CB2">
      <w:rPr>
        <w:rStyle w:val="Puslapionumeris"/>
      </w:rPr>
      <w:fldChar w:fldCharType="end"/>
    </w:r>
  </w:p>
  <w:p w14:paraId="191582F5" w14:textId="77777777" w:rsidR="00A7396A" w:rsidRDefault="00A7396A" w:rsidP="00DB6331">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B1BF9B" w14:textId="6DBCBBCB" w:rsidR="00A7396A" w:rsidRPr="00AA52FA" w:rsidRDefault="00A7396A" w:rsidP="00AA52FA">
    <w:pPr>
      <w:tabs>
        <w:tab w:val="left" w:pos="567"/>
        <w:tab w:val="center" w:pos="4536"/>
        <w:tab w:val="center" w:pos="8930"/>
      </w:tabs>
      <w:ind w:right="360"/>
      <w:jc w:val="center"/>
      <w:rPr>
        <w:rFonts w:ascii="Arial" w:hAnsi="Arial" w:cs="Arial"/>
        <w:sz w:val="16"/>
      </w:rPr>
    </w:pPr>
    <w:r w:rsidRPr="006E5AE6">
      <w:rPr>
        <w:rFonts w:ascii="Arial" w:hAnsi="Arial" w:cs="Arial"/>
        <w:sz w:val="16"/>
      </w:rPr>
      <w:fldChar w:fldCharType="begin"/>
    </w:r>
    <w:r w:rsidRPr="006E5AE6">
      <w:rPr>
        <w:rFonts w:ascii="Arial" w:hAnsi="Arial" w:cs="Arial"/>
        <w:sz w:val="16"/>
      </w:rPr>
      <w:instrText xml:space="preserve"> PAGE </w:instrText>
    </w:r>
    <w:r w:rsidRPr="006E5AE6">
      <w:rPr>
        <w:rFonts w:ascii="Arial" w:hAnsi="Arial" w:cs="Arial"/>
        <w:sz w:val="16"/>
      </w:rPr>
      <w:fldChar w:fldCharType="separate"/>
    </w:r>
    <w:r w:rsidR="007C7B52">
      <w:rPr>
        <w:rFonts w:ascii="Arial" w:hAnsi="Arial" w:cs="Arial"/>
        <w:noProof/>
        <w:sz w:val="16"/>
      </w:rPr>
      <w:t>26</w:t>
    </w:r>
    <w:r w:rsidRPr="006E5AE6">
      <w:rPr>
        <w:rFonts w:ascii="Arial" w:hAnsi="Arial" w:cs="Arial"/>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B42396" w14:textId="77777777" w:rsidR="00600AF3" w:rsidRDefault="00600AF3" w:rsidP="00AA52FA">
      <w:r>
        <w:separator/>
      </w:r>
    </w:p>
  </w:footnote>
  <w:footnote w:type="continuationSeparator" w:id="0">
    <w:p w14:paraId="40DBE280" w14:textId="77777777" w:rsidR="00600AF3" w:rsidRDefault="00600AF3" w:rsidP="00AA52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797E9B" w14:textId="77777777" w:rsidR="00A7396A" w:rsidRPr="000E0CB2" w:rsidRDefault="00A7396A">
    <w:pPr>
      <w:pStyle w:val="Antrats"/>
      <w:framePr w:wrap="around" w:vAnchor="text" w:hAnchor="margin" w:xAlign="right" w:y="1"/>
      <w:rPr>
        <w:rStyle w:val="Puslapionumeris"/>
      </w:rPr>
    </w:pPr>
    <w:r w:rsidRPr="000E0CB2">
      <w:rPr>
        <w:rStyle w:val="Puslapionumeris"/>
      </w:rPr>
      <w:fldChar w:fldCharType="begin"/>
    </w:r>
    <w:r w:rsidRPr="000E0CB2">
      <w:rPr>
        <w:rStyle w:val="Puslapionumeris"/>
      </w:rPr>
      <w:instrText xml:space="preserve">PAGE  </w:instrText>
    </w:r>
    <w:r w:rsidRPr="000E0CB2">
      <w:rPr>
        <w:rStyle w:val="Puslapionumeris"/>
      </w:rPr>
      <w:fldChar w:fldCharType="separate"/>
    </w:r>
    <w:r w:rsidRPr="000E0CB2">
      <w:rPr>
        <w:rStyle w:val="Puslapionumeris"/>
        <w:noProof/>
      </w:rPr>
      <w:t>1</w:t>
    </w:r>
    <w:r w:rsidRPr="000E0CB2">
      <w:rPr>
        <w:rStyle w:val="Puslapionumeris"/>
      </w:rPr>
      <w:fldChar w:fldCharType="end"/>
    </w:r>
  </w:p>
  <w:p w14:paraId="30FAED8E" w14:textId="77777777" w:rsidR="00A7396A" w:rsidRDefault="00A7396A">
    <w:pPr>
      <w:pStyle w:val="Antrats"/>
      <w:ind w:right="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6F0465" w14:textId="77777777" w:rsidR="00A7396A" w:rsidRDefault="00A7396A">
    <w:pPr>
      <w:pStyle w:val="Antrats"/>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121AF4FC"/>
    <w:lvl w:ilvl="0">
      <w:numFmt w:val="decimal"/>
      <w:lvlText w:val="*"/>
      <w:lvlJc w:val="left"/>
    </w:lvl>
  </w:abstractNum>
  <w:abstractNum w:abstractNumId="1" w15:restartNumberingAfterBreak="0">
    <w:nsid w:val="0440392C"/>
    <w:multiLevelType w:val="hybridMultilevel"/>
    <w:tmpl w:val="0F5C91A6"/>
    <w:lvl w:ilvl="0" w:tplc="B98E1468">
      <w:start w:val="6"/>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9442C37"/>
    <w:multiLevelType w:val="hybridMultilevel"/>
    <w:tmpl w:val="B11AD6B8"/>
    <w:lvl w:ilvl="0" w:tplc="452AB2CE">
      <w:start w:val="1"/>
      <w:numFmt w:val="bullet"/>
      <w:lvlText w:val="-"/>
      <w:lvlJc w:val="left"/>
      <w:pPr>
        <w:tabs>
          <w:tab w:val="num" w:pos="360"/>
        </w:tabs>
        <w:ind w:left="360" w:hanging="360"/>
      </w:pPr>
      <w:rPr>
        <w:rFonts w:ascii="Times New Roman" w:hAnsi="Times New Roman" w:cs="Times New Roman"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9AB28A1"/>
    <w:multiLevelType w:val="hybridMultilevel"/>
    <w:tmpl w:val="D6564FE4"/>
    <w:lvl w:ilvl="0" w:tplc="B98E1468">
      <w:start w:val="6"/>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BC23671"/>
    <w:multiLevelType w:val="multilevel"/>
    <w:tmpl w:val="A2E22BB6"/>
    <w:lvl w:ilvl="0">
      <w:start w:val="6"/>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1BF82496"/>
    <w:multiLevelType w:val="hybridMultilevel"/>
    <w:tmpl w:val="8564B952"/>
    <w:lvl w:ilvl="0" w:tplc="A5DA1F2E">
      <w:numFmt w:val="bullet"/>
      <w:lvlText w:val=""/>
      <w:lvlJc w:val="left"/>
      <w:pPr>
        <w:ind w:left="930" w:hanging="570"/>
      </w:pPr>
      <w:rPr>
        <w:rFonts w:ascii="Symbol" w:eastAsia="Times New Roman"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DF9208B"/>
    <w:multiLevelType w:val="hybridMultilevel"/>
    <w:tmpl w:val="46020B16"/>
    <w:lvl w:ilvl="0" w:tplc="B98E1468">
      <w:start w:val="6"/>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E3473D8"/>
    <w:multiLevelType w:val="multilevel"/>
    <w:tmpl w:val="2124B7FC"/>
    <w:lvl w:ilvl="0">
      <w:start w:val="3"/>
      <w:numFmt w:val="bullet"/>
      <w:lvlText w:val="-"/>
      <w:lvlJc w:val="left"/>
      <w:pPr>
        <w:tabs>
          <w:tab w:val="num" w:pos="1080"/>
        </w:tabs>
        <w:ind w:left="1080" w:hanging="360"/>
      </w:pPr>
      <w:rPr>
        <w:rFonts w:ascii="Times New Roman" w:eastAsia="Times New Roman" w:hAnsi="Times New Roman" w:cs="Times New Roman" w:hint="default"/>
      </w:rPr>
    </w:lvl>
    <w:lvl w:ilvl="1" w:tentative="1">
      <w:start w:val="1"/>
      <w:numFmt w:val="bullet"/>
      <w:lvlText w:val="o"/>
      <w:lvlJc w:val="left"/>
      <w:pPr>
        <w:tabs>
          <w:tab w:val="num" w:pos="1800"/>
        </w:tabs>
        <w:ind w:left="1800" w:hanging="360"/>
      </w:pPr>
      <w:rPr>
        <w:rFonts w:ascii="Courier New" w:hAnsi="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1EEB5CFC"/>
    <w:multiLevelType w:val="hybridMultilevel"/>
    <w:tmpl w:val="D92627C6"/>
    <w:lvl w:ilvl="0" w:tplc="136420EC">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25A1FB5"/>
    <w:multiLevelType w:val="multilevel"/>
    <w:tmpl w:val="176274A6"/>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15:restartNumberingAfterBreak="0">
    <w:nsid w:val="28910878"/>
    <w:multiLevelType w:val="hybridMultilevel"/>
    <w:tmpl w:val="90C2F624"/>
    <w:lvl w:ilvl="0" w:tplc="3D3C8AE6">
      <w:start w:val="1"/>
      <w:numFmt w:val="bullet"/>
      <w:lvlText w:val=""/>
      <w:lvlJc w:val="left"/>
      <w:pPr>
        <w:tabs>
          <w:tab w:val="num" w:pos="884"/>
        </w:tabs>
        <w:ind w:left="864" w:hanging="340"/>
      </w:pPr>
      <w:rPr>
        <w:rFonts w:ascii="Symbol" w:hAnsi="Symbol" w:hint="default"/>
      </w:rPr>
    </w:lvl>
    <w:lvl w:ilvl="1" w:tplc="3D3C8AE6">
      <w:start w:val="1"/>
      <w:numFmt w:val="bullet"/>
      <w:lvlText w:val=""/>
      <w:lvlJc w:val="left"/>
      <w:pPr>
        <w:tabs>
          <w:tab w:val="num" w:pos="1680"/>
        </w:tabs>
        <w:ind w:left="1660" w:hanging="340"/>
      </w:pPr>
      <w:rPr>
        <w:rFonts w:ascii="Symbol" w:hAnsi="Symbol" w:hint="default"/>
      </w:rPr>
    </w:lvl>
    <w:lvl w:ilvl="2" w:tplc="0409001B" w:tentative="1">
      <w:start w:val="1"/>
      <w:numFmt w:val="lowerRoman"/>
      <w:lvlText w:val="%3."/>
      <w:lvlJc w:val="right"/>
      <w:pPr>
        <w:tabs>
          <w:tab w:val="num" w:pos="2400"/>
        </w:tabs>
        <w:ind w:left="2400" w:hanging="180"/>
      </w:pPr>
    </w:lvl>
    <w:lvl w:ilvl="3" w:tplc="0409000F" w:tentative="1">
      <w:start w:val="1"/>
      <w:numFmt w:val="decimal"/>
      <w:lvlText w:val="%4."/>
      <w:lvlJc w:val="left"/>
      <w:pPr>
        <w:tabs>
          <w:tab w:val="num" w:pos="3120"/>
        </w:tabs>
        <w:ind w:left="3120" w:hanging="360"/>
      </w:pPr>
    </w:lvl>
    <w:lvl w:ilvl="4" w:tplc="04090019" w:tentative="1">
      <w:start w:val="1"/>
      <w:numFmt w:val="lowerLetter"/>
      <w:lvlText w:val="%5."/>
      <w:lvlJc w:val="left"/>
      <w:pPr>
        <w:tabs>
          <w:tab w:val="num" w:pos="3840"/>
        </w:tabs>
        <w:ind w:left="3840" w:hanging="360"/>
      </w:pPr>
    </w:lvl>
    <w:lvl w:ilvl="5" w:tplc="0409001B" w:tentative="1">
      <w:start w:val="1"/>
      <w:numFmt w:val="lowerRoman"/>
      <w:lvlText w:val="%6."/>
      <w:lvlJc w:val="right"/>
      <w:pPr>
        <w:tabs>
          <w:tab w:val="num" w:pos="4560"/>
        </w:tabs>
        <w:ind w:left="4560" w:hanging="180"/>
      </w:pPr>
    </w:lvl>
    <w:lvl w:ilvl="6" w:tplc="0409000F" w:tentative="1">
      <w:start w:val="1"/>
      <w:numFmt w:val="decimal"/>
      <w:lvlText w:val="%7."/>
      <w:lvlJc w:val="left"/>
      <w:pPr>
        <w:tabs>
          <w:tab w:val="num" w:pos="5280"/>
        </w:tabs>
        <w:ind w:left="5280" w:hanging="360"/>
      </w:pPr>
    </w:lvl>
    <w:lvl w:ilvl="7" w:tplc="04090019" w:tentative="1">
      <w:start w:val="1"/>
      <w:numFmt w:val="lowerLetter"/>
      <w:lvlText w:val="%8."/>
      <w:lvlJc w:val="left"/>
      <w:pPr>
        <w:tabs>
          <w:tab w:val="num" w:pos="6000"/>
        </w:tabs>
        <w:ind w:left="6000" w:hanging="360"/>
      </w:pPr>
    </w:lvl>
    <w:lvl w:ilvl="8" w:tplc="0409001B" w:tentative="1">
      <w:start w:val="1"/>
      <w:numFmt w:val="lowerRoman"/>
      <w:lvlText w:val="%9."/>
      <w:lvlJc w:val="right"/>
      <w:pPr>
        <w:tabs>
          <w:tab w:val="num" w:pos="6720"/>
        </w:tabs>
        <w:ind w:left="6720" w:hanging="180"/>
      </w:pPr>
    </w:lvl>
  </w:abstractNum>
  <w:abstractNum w:abstractNumId="11" w15:restartNumberingAfterBreak="0">
    <w:nsid w:val="36ED6E77"/>
    <w:multiLevelType w:val="hybridMultilevel"/>
    <w:tmpl w:val="F97CC99C"/>
    <w:lvl w:ilvl="0" w:tplc="8FCC2EA6">
      <w:start w:val="1"/>
      <w:numFmt w:val="upperLetter"/>
      <w:lvlText w:val="%1."/>
      <w:lvlJc w:val="left"/>
      <w:pPr>
        <w:tabs>
          <w:tab w:val="num" w:pos="1494"/>
        </w:tabs>
        <w:ind w:left="1494" w:hanging="360"/>
      </w:pPr>
      <w:rPr>
        <w:rFonts w:hint="default"/>
      </w:rPr>
    </w:lvl>
    <w:lvl w:ilvl="1" w:tplc="04090019" w:tentative="1">
      <w:start w:val="1"/>
      <w:numFmt w:val="lowerLetter"/>
      <w:lvlText w:val="%2."/>
      <w:lvlJc w:val="left"/>
      <w:pPr>
        <w:tabs>
          <w:tab w:val="num" w:pos="2214"/>
        </w:tabs>
        <w:ind w:left="2214" w:hanging="360"/>
      </w:pPr>
    </w:lvl>
    <w:lvl w:ilvl="2" w:tplc="0409001B" w:tentative="1">
      <w:start w:val="1"/>
      <w:numFmt w:val="lowerRoman"/>
      <w:lvlText w:val="%3."/>
      <w:lvlJc w:val="right"/>
      <w:pPr>
        <w:tabs>
          <w:tab w:val="num" w:pos="2934"/>
        </w:tabs>
        <w:ind w:left="2934" w:hanging="180"/>
      </w:pPr>
    </w:lvl>
    <w:lvl w:ilvl="3" w:tplc="0409000F" w:tentative="1">
      <w:start w:val="1"/>
      <w:numFmt w:val="decimal"/>
      <w:lvlText w:val="%4."/>
      <w:lvlJc w:val="left"/>
      <w:pPr>
        <w:tabs>
          <w:tab w:val="num" w:pos="3654"/>
        </w:tabs>
        <w:ind w:left="3654" w:hanging="360"/>
      </w:pPr>
    </w:lvl>
    <w:lvl w:ilvl="4" w:tplc="04090019" w:tentative="1">
      <w:start w:val="1"/>
      <w:numFmt w:val="lowerLetter"/>
      <w:lvlText w:val="%5."/>
      <w:lvlJc w:val="left"/>
      <w:pPr>
        <w:tabs>
          <w:tab w:val="num" w:pos="4374"/>
        </w:tabs>
        <w:ind w:left="4374" w:hanging="360"/>
      </w:pPr>
    </w:lvl>
    <w:lvl w:ilvl="5" w:tplc="0409001B" w:tentative="1">
      <w:start w:val="1"/>
      <w:numFmt w:val="lowerRoman"/>
      <w:lvlText w:val="%6."/>
      <w:lvlJc w:val="right"/>
      <w:pPr>
        <w:tabs>
          <w:tab w:val="num" w:pos="5094"/>
        </w:tabs>
        <w:ind w:left="5094" w:hanging="180"/>
      </w:pPr>
    </w:lvl>
    <w:lvl w:ilvl="6" w:tplc="0409000F" w:tentative="1">
      <w:start w:val="1"/>
      <w:numFmt w:val="decimal"/>
      <w:lvlText w:val="%7."/>
      <w:lvlJc w:val="left"/>
      <w:pPr>
        <w:tabs>
          <w:tab w:val="num" w:pos="5814"/>
        </w:tabs>
        <w:ind w:left="5814" w:hanging="360"/>
      </w:pPr>
    </w:lvl>
    <w:lvl w:ilvl="7" w:tplc="04090019" w:tentative="1">
      <w:start w:val="1"/>
      <w:numFmt w:val="lowerLetter"/>
      <w:lvlText w:val="%8."/>
      <w:lvlJc w:val="left"/>
      <w:pPr>
        <w:tabs>
          <w:tab w:val="num" w:pos="6534"/>
        </w:tabs>
        <w:ind w:left="6534" w:hanging="360"/>
      </w:pPr>
    </w:lvl>
    <w:lvl w:ilvl="8" w:tplc="0409001B" w:tentative="1">
      <w:start w:val="1"/>
      <w:numFmt w:val="lowerRoman"/>
      <w:lvlText w:val="%9."/>
      <w:lvlJc w:val="right"/>
      <w:pPr>
        <w:tabs>
          <w:tab w:val="num" w:pos="7254"/>
        </w:tabs>
        <w:ind w:left="7254" w:hanging="180"/>
      </w:pPr>
    </w:lvl>
  </w:abstractNum>
  <w:abstractNum w:abstractNumId="12" w15:restartNumberingAfterBreak="0">
    <w:nsid w:val="3B6F427F"/>
    <w:multiLevelType w:val="hybridMultilevel"/>
    <w:tmpl w:val="B9D81EC0"/>
    <w:lvl w:ilvl="0" w:tplc="B98E1468">
      <w:start w:val="6"/>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3BAD239B"/>
    <w:multiLevelType w:val="multilevel"/>
    <w:tmpl w:val="65B665F2"/>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3DDB4BBD"/>
    <w:multiLevelType w:val="hybridMultilevel"/>
    <w:tmpl w:val="890AB812"/>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5" w15:restartNumberingAfterBreak="0">
    <w:nsid w:val="3FF31E49"/>
    <w:multiLevelType w:val="multilevel"/>
    <w:tmpl w:val="08FE48B6"/>
    <w:lvl w:ilvl="0">
      <w:start w:val="7"/>
      <w:numFmt w:val="decimal"/>
      <w:lvlText w:val="%1."/>
      <w:lvlJc w:val="left"/>
      <w:pPr>
        <w:tabs>
          <w:tab w:val="num" w:pos="1080"/>
        </w:tabs>
        <w:ind w:left="108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6" w15:restartNumberingAfterBreak="0">
    <w:nsid w:val="47CF139A"/>
    <w:multiLevelType w:val="hybridMultilevel"/>
    <w:tmpl w:val="425A091A"/>
    <w:lvl w:ilvl="0" w:tplc="B98E1468">
      <w:start w:val="6"/>
      <w:numFmt w:val="bullet"/>
      <w:lvlText w:val="-"/>
      <w:lvlJc w:val="left"/>
      <w:pPr>
        <w:ind w:left="720" w:hanging="360"/>
      </w:pPr>
      <w:rPr>
        <w:rFonts w:ascii="Times New Roman" w:eastAsia="Times New Roman"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4FBE6ECA"/>
    <w:multiLevelType w:val="hybridMultilevel"/>
    <w:tmpl w:val="15FCB1F4"/>
    <w:lvl w:ilvl="0" w:tplc="B98E1468">
      <w:start w:val="6"/>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4FF669A1"/>
    <w:multiLevelType w:val="hybridMultilevel"/>
    <w:tmpl w:val="2864EFFE"/>
    <w:lvl w:ilvl="0" w:tplc="136420EC">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18645F1"/>
    <w:multiLevelType w:val="hybridMultilevel"/>
    <w:tmpl w:val="D2F244C4"/>
    <w:lvl w:ilvl="0" w:tplc="B98E1468">
      <w:start w:val="6"/>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5E5538A9"/>
    <w:multiLevelType w:val="multilevel"/>
    <w:tmpl w:val="D648145A"/>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662C7418"/>
    <w:multiLevelType w:val="hybridMultilevel"/>
    <w:tmpl w:val="38D845E4"/>
    <w:lvl w:ilvl="0" w:tplc="03F888BC">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92D3EF4"/>
    <w:multiLevelType w:val="hybridMultilevel"/>
    <w:tmpl w:val="917CDA1E"/>
    <w:lvl w:ilvl="0" w:tplc="B98E1468">
      <w:start w:val="6"/>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69622F7A"/>
    <w:multiLevelType w:val="hybridMultilevel"/>
    <w:tmpl w:val="4FFC007C"/>
    <w:lvl w:ilvl="0" w:tplc="B0D4446E">
      <w:start w:val="1"/>
      <w:numFmt w:val="bullet"/>
      <w:lvlText w:val=""/>
      <w:lvlJc w:val="left"/>
      <w:pPr>
        <w:tabs>
          <w:tab w:val="num" w:pos="567"/>
        </w:tabs>
        <w:ind w:left="720" w:hanging="72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A580C79"/>
    <w:multiLevelType w:val="hybridMultilevel"/>
    <w:tmpl w:val="7B8647BE"/>
    <w:lvl w:ilvl="0" w:tplc="23CC9BF2">
      <w:start w:val="1"/>
      <w:numFmt w:val="bullet"/>
      <w:lvlText w:val=""/>
      <w:lvlJc w:val="left"/>
      <w:pPr>
        <w:tabs>
          <w:tab w:val="num" w:pos="360"/>
        </w:tabs>
        <w:ind w:left="340" w:hanging="34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AA51CF6"/>
    <w:multiLevelType w:val="hybridMultilevel"/>
    <w:tmpl w:val="98AA5DEA"/>
    <w:lvl w:ilvl="0" w:tplc="B98E1468">
      <w:start w:val="6"/>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6D3438B9"/>
    <w:multiLevelType w:val="hybridMultilevel"/>
    <w:tmpl w:val="9E78E3C0"/>
    <w:lvl w:ilvl="0" w:tplc="B98E1468">
      <w:start w:val="6"/>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6D505B91"/>
    <w:multiLevelType w:val="hybridMultilevel"/>
    <w:tmpl w:val="4B6617CC"/>
    <w:lvl w:ilvl="0" w:tplc="06CC3A76">
      <w:numFmt w:val="bullet"/>
      <w:lvlText w:val=""/>
      <w:lvlJc w:val="left"/>
      <w:pPr>
        <w:ind w:left="720" w:hanging="360"/>
      </w:pPr>
      <w:rPr>
        <w:rFonts w:ascii="Symbol" w:eastAsia="Times New Roman" w:hAnsi="Symbol" w:cs="Times New Roman"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7055343F"/>
    <w:multiLevelType w:val="hybridMultilevel"/>
    <w:tmpl w:val="0E4E2E70"/>
    <w:lvl w:ilvl="0" w:tplc="B98E1468">
      <w:start w:val="6"/>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78FE7588"/>
    <w:multiLevelType w:val="hybridMultilevel"/>
    <w:tmpl w:val="756E825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15:restartNumberingAfterBreak="0">
    <w:nsid w:val="7B234D3E"/>
    <w:multiLevelType w:val="hybridMultilevel"/>
    <w:tmpl w:val="171E5460"/>
    <w:lvl w:ilvl="0" w:tplc="B98E1468">
      <w:start w:val="6"/>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7BEE1E37"/>
    <w:multiLevelType w:val="hybridMultilevel"/>
    <w:tmpl w:val="A96C49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7ED5030D"/>
    <w:multiLevelType w:val="hybridMultilevel"/>
    <w:tmpl w:val="336C2B80"/>
    <w:lvl w:ilvl="0" w:tplc="843EE66A">
      <w:numFmt w:val="bullet"/>
      <w:lvlText w:val=""/>
      <w:lvlJc w:val="left"/>
      <w:pPr>
        <w:ind w:left="930" w:hanging="570"/>
      </w:pPr>
      <w:rPr>
        <w:rFonts w:ascii="Symbol" w:eastAsia="Times New Roman"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7EDB5D25"/>
    <w:multiLevelType w:val="hybridMultilevel"/>
    <w:tmpl w:val="E6FCDB2A"/>
    <w:lvl w:ilvl="0" w:tplc="452AB2CE">
      <w:start w:val="1"/>
      <w:numFmt w:val="bullet"/>
      <w:lvlText w:val="-"/>
      <w:lvlJc w:val="left"/>
      <w:pPr>
        <w:tabs>
          <w:tab w:val="num" w:pos="360"/>
        </w:tabs>
        <w:ind w:left="360" w:hanging="360"/>
      </w:pPr>
      <w:rPr>
        <w:rFonts w:ascii="Times New Roman" w:hAnsi="Times New Roman" w:cs="Times New Roman" w:hint="default"/>
      </w:rPr>
    </w:lvl>
    <w:lvl w:ilvl="1" w:tplc="FFFFFFFF" w:tentative="1">
      <w:start w:val="1"/>
      <w:numFmt w:val="bullet"/>
      <w:lvlText w:val="o"/>
      <w:lvlJc w:val="left"/>
      <w:pPr>
        <w:tabs>
          <w:tab w:val="num" w:pos="1980"/>
        </w:tabs>
        <w:ind w:left="1980" w:hanging="360"/>
      </w:pPr>
      <w:rPr>
        <w:rFonts w:ascii="Courier New" w:hAnsi="Courier New" w:cs="Courier New" w:hint="default"/>
      </w:rPr>
    </w:lvl>
    <w:lvl w:ilvl="2" w:tplc="FFFFFFFF" w:tentative="1">
      <w:start w:val="1"/>
      <w:numFmt w:val="bullet"/>
      <w:lvlText w:val=""/>
      <w:lvlJc w:val="left"/>
      <w:pPr>
        <w:tabs>
          <w:tab w:val="num" w:pos="2700"/>
        </w:tabs>
        <w:ind w:left="2700" w:hanging="360"/>
      </w:pPr>
      <w:rPr>
        <w:rFonts w:ascii="Wingdings" w:hAnsi="Wingdings" w:hint="default"/>
      </w:rPr>
    </w:lvl>
    <w:lvl w:ilvl="3" w:tplc="FFFFFFFF" w:tentative="1">
      <w:start w:val="1"/>
      <w:numFmt w:val="bullet"/>
      <w:lvlText w:val=""/>
      <w:lvlJc w:val="left"/>
      <w:pPr>
        <w:tabs>
          <w:tab w:val="num" w:pos="3420"/>
        </w:tabs>
        <w:ind w:left="3420" w:hanging="360"/>
      </w:pPr>
      <w:rPr>
        <w:rFonts w:ascii="Symbol" w:hAnsi="Symbol" w:hint="default"/>
      </w:rPr>
    </w:lvl>
    <w:lvl w:ilvl="4" w:tplc="FFFFFFFF" w:tentative="1">
      <w:start w:val="1"/>
      <w:numFmt w:val="bullet"/>
      <w:lvlText w:val="o"/>
      <w:lvlJc w:val="left"/>
      <w:pPr>
        <w:tabs>
          <w:tab w:val="num" w:pos="4140"/>
        </w:tabs>
        <w:ind w:left="4140" w:hanging="360"/>
      </w:pPr>
      <w:rPr>
        <w:rFonts w:ascii="Courier New" w:hAnsi="Courier New" w:cs="Courier New" w:hint="default"/>
      </w:rPr>
    </w:lvl>
    <w:lvl w:ilvl="5" w:tplc="FFFFFFFF" w:tentative="1">
      <w:start w:val="1"/>
      <w:numFmt w:val="bullet"/>
      <w:lvlText w:val=""/>
      <w:lvlJc w:val="left"/>
      <w:pPr>
        <w:tabs>
          <w:tab w:val="num" w:pos="4860"/>
        </w:tabs>
        <w:ind w:left="4860" w:hanging="360"/>
      </w:pPr>
      <w:rPr>
        <w:rFonts w:ascii="Wingdings" w:hAnsi="Wingdings" w:hint="default"/>
      </w:rPr>
    </w:lvl>
    <w:lvl w:ilvl="6" w:tplc="FFFFFFFF" w:tentative="1">
      <w:start w:val="1"/>
      <w:numFmt w:val="bullet"/>
      <w:lvlText w:val=""/>
      <w:lvlJc w:val="left"/>
      <w:pPr>
        <w:tabs>
          <w:tab w:val="num" w:pos="5580"/>
        </w:tabs>
        <w:ind w:left="5580" w:hanging="360"/>
      </w:pPr>
      <w:rPr>
        <w:rFonts w:ascii="Symbol" w:hAnsi="Symbol" w:hint="default"/>
      </w:rPr>
    </w:lvl>
    <w:lvl w:ilvl="7" w:tplc="FFFFFFFF" w:tentative="1">
      <w:start w:val="1"/>
      <w:numFmt w:val="bullet"/>
      <w:lvlText w:val="o"/>
      <w:lvlJc w:val="left"/>
      <w:pPr>
        <w:tabs>
          <w:tab w:val="num" w:pos="6300"/>
        </w:tabs>
        <w:ind w:left="6300" w:hanging="360"/>
      </w:pPr>
      <w:rPr>
        <w:rFonts w:ascii="Courier New" w:hAnsi="Courier New" w:cs="Courier New" w:hint="default"/>
      </w:rPr>
    </w:lvl>
    <w:lvl w:ilvl="8" w:tplc="FFFFFFFF" w:tentative="1">
      <w:start w:val="1"/>
      <w:numFmt w:val="bullet"/>
      <w:lvlText w:val=""/>
      <w:lvlJc w:val="left"/>
      <w:pPr>
        <w:tabs>
          <w:tab w:val="num" w:pos="7020"/>
        </w:tabs>
        <w:ind w:left="7020" w:hanging="360"/>
      </w:pPr>
      <w:rPr>
        <w:rFonts w:ascii="Wingdings" w:hAnsi="Wingdings" w:hint="default"/>
      </w:rPr>
    </w:lvl>
  </w:abstractNum>
  <w:abstractNum w:abstractNumId="34" w15:restartNumberingAfterBreak="0">
    <w:nsid w:val="7F76314A"/>
    <w:multiLevelType w:val="hybridMultilevel"/>
    <w:tmpl w:val="6BE6EC4C"/>
    <w:lvl w:ilvl="0" w:tplc="04070001">
      <w:start w:val="1"/>
      <w:numFmt w:val="bullet"/>
      <w:lvlText w:val=""/>
      <w:lvlJc w:val="left"/>
      <w:pPr>
        <w:ind w:left="720" w:hanging="360"/>
      </w:pPr>
      <w:rPr>
        <w:rFonts w:ascii="Symbol" w:hAnsi="Symbol" w:hint="default"/>
      </w:rPr>
    </w:lvl>
    <w:lvl w:ilvl="1" w:tplc="F32A4754">
      <w:numFmt w:val="bullet"/>
      <w:lvlText w:val="•"/>
      <w:lvlJc w:val="left"/>
      <w:pPr>
        <w:ind w:left="1785" w:hanging="705"/>
      </w:pPr>
      <w:rPr>
        <w:rFonts w:ascii="Calibri" w:eastAsia="Calibri" w:hAnsi="Calibri" w:cs="Times New Roman" w:hint="default"/>
      </w:rPr>
    </w:lvl>
    <w:lvl w:ilvl="2" w:tplc="B634834C">
      <w:numFmt w:val="bullet"/>
      <w:lvlText w:val="-"/>
      <w:lvlJc w:val="left"/>
      <w:pPr>
        <w:ind w:left="2505" w:hanging="705"/>
      </w:pPr>
      <w:rPr>
        <w:rFonts w:ascii="Calibri" w:eastAsia="Calibri" w:hAnsi="Calibri" w:cs="Times New Roman"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20"/>
  </w:num>
  <w:num w:numId="2">
    <w:abstractNumId w:val="13"/>
  </w:num>
  <w:num w:numId="3">
    <w:abstractNumId w:val="4"/>
  </w:num>
  <w:num w:numId="4">
    <w:abstractNumId w:val="7"/>
  </w:num>
  <w:num w:numId="5">
    <w:abstractNumId w:val="9"/>
  </w:num>
  <w:num w:numId="6">
    <w:abstractNumId w:val="15"/>
  </w:num>
  <w:num w:numId="7">
    <w:abstractNumId w:val="10"/>
  </w:num>
  <w:num w:numId="8">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9">
    <w:abstractNumId w:val="11"/>
  </w:num>
  <w:num w:numId="10">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1">
    <w:abstractNumId w:val="24"/>
  </w:num>
  <w:num w:numId="12">
    <w:abstractNumId w:val="21"/>
  </w:num>
  <w:num w:numId="13">
    <w:abstractNumId w:val="18"/>
  </w:num>
  <w:num w:numId="14">
    <w:abstractNumId w:val="23"/>
  </w:num>
  <w:num w:numId="15">
    <w:abstractNumId w:val="8"/>
  </w:num>
  <w:num w:numId="16">
    <w:abstractNumId w:val="0"/>
    <w:lvlOverride w:ilvl="0">
      <w:lvl w:ilvl="0">
        <w:start w:val="1"/>
        <w:numFmt w:val="bullet"/>
        <w:lvlText w:val="-"/>
        <w:legacy w:legacy="1" w:legacySpace="0" w:legacyIndent="360"/>
        <w:lvlJc w:val="left"/>
        <w:pPr>
          <w:ind w:left="360" w:hanging="360"/>
        </w:pPr>
      </w:lvl>
    </w:lvlOverride>
  </w:num>
  <w:num w:numId="17">
    <w:abstractNumId w:val="2"/>
  </w:num>
  <w:num w:numId="18">
    <w:abstractNumId w:val="33"/>
  </w:num>
  <w:num w:numId="19">
    <w:abstractNumId w:val="28"/>
  </w:num>
  <w:num w:numId="20">
    <w:abstractNumId w:val="3"/>
  </w:num>
  <w:num w:numId="21">
    <w:abstractNumId w:val="17"/>
  </w:num>
  <w:num w:numId="22">
    <w:abstractNumId w:val="27"/>
  </w:num>
  <w:num w:numId="23">
    <w:abstractNumId w:val="26"/>
  </w:num>
  <w:num w:numId="24">
    <w:abstractNumId w:val="25"/>
  </w:num>
  <w:num w:numId="25">
    <w:abstractNumId w:val="32"/>
  </w:num>
  <w:num w:numId="26">
    <w:abstractNumId w:val="1"/>
  </w:num>
  <w:num w:numId="27">
    <w:abstractNumId w:val="16"/>
  </w:num>
  <w:num w:numId="28">
    <w:abstractNumId w:val="22"/>
  </w:num>
  <w:num w:numId="29">
    <w:abstractNumId w:val="19"/>
  </w:num>
  <w:num w:numId="30">
    <w:abstractNumId w:val="6"/>
  </w:num>
  <w:num w:numId="31">
    <w:abstractNumId w:val="30"/>
  </w:num>
  <w:num w:numId="32">
    <w:abstractNumId w:val="5"/>
  </w:num>
  <w:num w:numId="33">
    <w:abstractNumId w:val="29"/>
  </w:num>
  <w:num w:numId="34">
    <w:abstractNumId w:val="14"/>
  </w:num>
  <w:num w:numId="35">
    <w:abstractNumId w:val="34"/>
  </w:num>
  <w:num w:numId="36">
    <w:abstractNumId w:val="31"/>
  </w:num>
  <w:num w:numId="3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52FA"/>
    <w:rsid w:val="000006C8"/>
    <w:rsid w:val="00014895"/>
    <w:rsid w:val="00044DA0"/>
    <w:rsid w:val="000541E9"/>
    <w:rsid w:val="00071286"/>
    <w:rsid w:val="00084EAB"/>
    <w:rsid w:val="00094D07"/>
    <w:rsid w:val="000A6663"/>
    <w:rsid w:val="000D7722"/>
    <w:rsid w:val="000E0CB2"/>
    <w:rsid w:val="000E4534"/>
    <w:rsid w:val="000F79DF"/>
    <w:rsid w:val="00102AA5"/>
    <w:rsid w:val="00104557"/>
    <w:rsid w:val="00137776"/>
    <w:rsid w:val="00161406"/>
    <w:rsid w:val="00170FC5"/>
    <w:rsid w:val="001762E0"/>
    <w:rsid w:val="00190198"/>
    <w:rsid w:val="001937FC"/>
    <w:rsid w:val="001B630B"/>
    <w:rsid w:val="001E489C"/>
    <w:rsid w:val="001F2962"/>
    <w:rsid w:val="00205B13"/>
    <w:rsid w:val="002068E3"/>
    <w:rsid w:val="00215584"/>
    <w:rsid w:val="0021682B"/>
    <w:rsid w:val="002358B3"/>
    <w:rsid w:val="00243B4D"/>
    <w:rsid w:val="002535D1"/>
    <w:rsid w:val="002620CB"/>
    <w:rsid w:val="00263A1D"/>
    <w:rsid w:val="00290ABB"/>
    <w:rsid w:val="002B0C6A"/>
    <w:rsid w:val="002B203C"/>
    <w:rsid w:val="002E0B2E"/>
    <w:rsid w:val="002E537B"/>
    <w:rsid w:val="002F52B8"/>
    <w:rsid w:val="002F702F"/>
    <w:rsid w:val="00316FE3"/>
    <w:rsid w:val="0032368A"/>
    <w:rsid w:val="003472E5"/>
    <w:rsid w:val="00354466"/>
    <w:rsid w:val="0036298F"/>
    <w:rsid w:val="0036525C"/>
    <w:rsid w:val="00392E92"/>
    <w:rsid w:val="003B1150"/>
    <w:rsid w:val="003C3403"/>
    <w:rsid w:val="003C44A1"/>
    <w:rsid w:val="003E2BFF"/>
    <w:rsid w:val="003E52F2"/>
    <w:rsid w:val="003F786E"/>
    <w:rsid w:val="00405CA2"/>
    <w:rsid w:val="0041160F"/>
    <w:rsid w:val="004510AD"/>
    <w:rsid w:val="00451A25"/>
    <w:rsid w:val="00453BE9"/>
    <w:rsid w:val="0047542A"/>
    <w:rsid w:val="00486875"/>
    <w:rsid w:val="004D2388"/>
    <w:rsid w:val="004E019E"/>
    <w:rsid w:val="004E489F"/>
    <w:rsid w:val="00502C34"/>
    <w:rsid w:val="00513667"/>
    <w:rsid w:val="00534DA7"/>
    <w:rsid w:val="005373F9"/>
    <w:rsid w:val="00560355"/>
    <w:rsid w:val="00566BCF"/>
    <w:rsid w:val="0058146F"/>
    <w:rsid w:val="0059041A"/>
    <w:rsid w:val="00593333"/>
    <w:rsid w:val="005A09C8"/>
    <w:rsid w:val="005B1D64"/>
    <w:rsid w:val="005C0BDC"/>
    <w:rsid w:val="005C531C"/>
    <w:rsid w:val="005D26AF"/>
    <w:rsid w:val="005D29E9"/>
    <w:rsid w:val="00600AF3"/>
    <w:rsid w:val="00606B98"/>
    <w:rsid w:val="006169B3"/>
    <w:rsid w:val="00632709"/>
    <w:rsid w:val="00640A03"/>
    <w:rsid w:val="00646061"/>
    <w:rsid w:val="00650954"/>
    <w:rsid w:val="00672CF6"/>
    <w:rsid w:val="00692D2E"/>
    <w:rsid w:val="006B0CAF"/>
    <w:rsid w:val="006C6BEB"/>
    <w:rsid w:val="006E2F1C"/>
    <w:rsid w:val="00703118"/>
    <w:rsid w:val="007252D0"/>
    <w:rsid w:val="007775A9"/>
    <w:rsid w:val="007A3F97"/>
    <w:rsid w:val="007B49F8"/>
    <w:rsid w:val="007C0ED6"/>
    <w:rsid w:val="007C7B52"/>
    <w:rsid w:val="007F63EE"/>
    <w:rsid w:val="0082327D"/>
    <w:rsid w:val="008274B1"/>
    <w:rsid w:val="00832B1A"/>
    <w:rsid w:val="00837DB5"/>
    <w:rsid w:val="00855E6F"/>
    <w:rsid w:val="008579D8"/>
    <w:rsid w:val="00860F4A"/>
    <w:rsid w:val="00864B62"/>
    <w:rsid w:val="00870BED"/>
    <w:rsid w:val="008C043B"/>
    <w:rsid w:val="008D342A"/>
    <w:rsid w:val="008E1DA7"/>
    <w:rsid w:val="008E5CEB"/>
    <w:rsid w:val="008F52EA"/>
    <w:rsid w:val="00905EAD"/>
    <w:rsid w:val="009147FD"/>
    <w:rsid w:val="009252B8"/>
    <w:rsid w:val="009318C3"/>
    <w:rsid w:val="009413F9"/>
    <w:rsid w:val="00942C49"/>
    <w:rsid w:val="00942C67"/>
    <w:rsid w:val="0094319E"/>
    <w:rsid w:val="0095463B"/>
    <w:rsid w:val="009557F0"/>
    <w:rsid w:val="00982FEC"/>
    <w:rsid w:val="00987682"/>
    <w:rsid w:val="009A2B5E"/>
    <w:rsid w:val="009B6B65"/>
    <w:rsid w:val="009D79B6"/>
    <w:rsid w:val="009E244F"/>
    <w:rsid w:val="009E3DEB"/>
    <w:rsid w:val="009E4DE4"/>
    <w:rsid w:val="009F76B5"/>
    <w:rsid w:val="00A017D5"/>
    <w:rsid w:val="00A26553"/>
    <w:rsid w:val="00A27F3C"/>
    <w:rsid w:val="00A436B2"/>
    <w:rsid w:val="00A54937"/>
    <w:rsid w:val="00A72EB0"/>
    <w:rsid w:val="00A7396A"/>
    <w:rsid w:val="00A73C98"/>
    <w:rsid w:val="00A73F42"/>
    <w:rsid w:val="00A84C24"/>
    <w:rsid w:val="00A91D40"/>
    <w:rsid w:val="00A95D0E"/>
    <w:rsid w:val="00A97262"/>
    <w:rsid w:val="00AA3023"/>
    <w:rsid w:val="00AA52FA"/>
    <w:rsid w:val="00AB1813"/>
    <w:rsid w:val="00AC5200"/>
    <w:rsid w:val="00AC7DE8"/>
    <w:rsid w:val="00AD3760"/>
    <w:rsid w:val="00AE4D50"/>
    <w:rsid w:val="00B04F10"/>
    <w:rsid w:val="00B115DF"/>
    <w:rsid w:val="00B148FB"/>
    <w:rsid w:val="00B20DC1"/>
    <w:rsid w:val="00B275B9"/>
    <w:rsid w:val="00B301A2"/>
    <w:rsid w:val="00B315E7"/>
    <w:rsid w:val="00B3265C"/>
    <w:rsid w:val="00B3766E"/>
    <w:rsid w:val="00B4084E"/>
    <w:rsid w:val="00B47F89"/>
    <w:rsid w:val="00B51E35"/>
    <w:rsid w:val="00B65CAB"/>
    <w:rsid w:val="00BA3207"/>
    <w:rsid w:val="00BA5DEA"/>
    <w:rsid w:val="00BC1F3C"/>
    <w:rsid w:val="00BF17ED"/>
    <w:rsid w:val="00C124FB"/>
    <w:rsid w:val="00C44126"/>
    <w:rsid w:val="00C47AE5"/>
    <w:rsid w:val="00C5733B"/>
    <w:rsid w:val="00C65943"/>
    <w:rsid w:val="00C75B60"/>
    <w:rsid w:val="00C777B0"/>
    <w:rsid w:val="00CA09BA"/>
    <w:rsid w:val="00CA48A5"/>
    <w:rsid w:val="00CB034F"/>
    <w:rsid w:val="00CB0F84"/>
    <w:rsid w:val="00CC31BE"/>
    <w:rsid w:val="00CD4190"/>
    <w:rsid w:val="00CE5881"/>
    <w:rsid w:val="00D163D1"/>
    <w:rsid w:val="00D23797"/>
    <w:rsid w:val="00D3482F"/>
    <w:rsid w:val="00D524FC"/>
    <w:rsid w:val="00D706A7"/>
    <w:rsid w:val="00D821C5"/>
    <w:rsid w:val="00DA5C01"/>
    <w:rsid w:val="00DB6331"/>
    <w:rsid w:val="00DC6CEF"/>
    <w:rsid w:val="00DD6C82"/>
    <w:rsid w:val="00E100AF"/>
    <w:rsid w:val="00E13AAE"/>
    <w:rsid w:val="00E16B23"/>
    <w:rsid w:val="00E63852"/>
    <w:rsid w:val="00E769EA"/>
    <w:rsid w:val="00E83FAA"/>
    <w:rsid w:val="00E8653D"/>
    <w:rsid w:val="00E914A6"/>
    <w:rsid w:val="00E97AA6"/>
    <w:rsid w:val="00EE6047"/>
    <w:rsid w:val="00EE7205"/>
    <w:rsid w:val="00EF1ED0"/>
    <w:rsid w:val="00EF33C6"/>
    <w:rsid w:val="00EF5F70"/>
    <w:rsid w:val="00F474C5"/>
    <w:rsid w:val="00F5413B"/>
    <w:rsid w:val="00F73ACF"/>
    <w:rsid w:val="00F911A1"/>
    <w:rsid w:val="00FA2BF2"/>
    <w:rsid w:val="00FB7A00"/>
    <w:rsid w:val="00FD45C2"/>
    <w:rsid w:val="00FD5DFB"/>
    <w:rsid w:val="00FF1A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892C63"/>
  <w15:docId w15:val="{8F481A5C-56F8-445D-AE24-B39F99DBD3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AA52FA"/>
    <w:rPr>
      <w:rFonts w:ascii="Times New Roman" w:eastAsia="Times New Roman" w:hAnsi="Times New Roman"/>
      <w:sz w:val="22"/>
      <w:lang w:val="lt-LT" w:eastAsia="en-US"/>
    </w:rPr>
  </w:style>
  <w:style w:type="paragraph" w:styleId="Antrat1">
    <w:name w:val="heading 1"/>
    <w:basedOn w:val="prastasis"/>
    <w:next w:val="prastasis"/>
    <w:link w:val="Antrat1Diagrama"/>
    <w:qFormat/>
    <w:rsid w:val="005B1D64"/>
    <w:pPr>
      <w:keepNext/>
      <w:keepLines/>
      <w:spacing w:before="120" w:after="120"/>
      <w:outlineLvl w:val="0"/>
    </w:pPr>
    <w:rPr>
      <w:rFonts w:ascii="Times New Roman Gras" w:hAnsi="Times New Roman Gras"/>
      <w:b/>
      <w:bCs/>
      <w:caps/>
      <w:sz w:val="28"/>
      <w:szCs w:val="28"/>
      <w:u w:val="single"/>
    </w:rPr>
  </w:style>
  <w:style w:type="paragraph" w:styleId="Antrat2">
    <w:name w:val="heading 2"/>
    <w:basedOn w:val="prastasis"/>
    <w:next w:val="prastasis"/>
    <w:link w:val="Antrat2Diagrama"/>
    <w:unhideWhenUsed/>
    <w:qFormat/>
    <w:rsid w:val="005B1D64"/>
    <w:pPr>
      <w:keepNext/>
      <w:keepLines/>
      <w:spacing w:before="120" w:after="120"/>
      <w:outlineLvl w:val="1"/>
    </w:pPr>
    <w:rPr>
      <w:b/>
      <w:bCs/>
      <w:szCs w:val="26"/>
      <w:u w:val="single"/>
    </w:rPr>
  </w:style>
  <w:style w:type="paragraph" w:styleId="Antrat3">
    <w:name w:val="heading 3"/>
    <w:basedOn w:val="prastasis"/>
    <w:next w:val="prastasis"/>
    <w:link w:val="Antrat3Diagrama"/>
    <w:unhideWhenUsed/>
    <w:qFormat/>
    <w:rsid w:val="005B1D64"/>
    <w:pPr>
      <w:keepNext/>
      <w:keepLines/>
      <w:spacing w:before="120" w:after="120"/>
      <w:outlineLvl w:val="2"/>
    </w:pPr>
    <w:rPr>
      <w:b/>
      <w:bCs/>
    </w:rPr>
  </w:style>
  <w:style w:type="paragraph" w:styleId="Antrat4">
    <w:name w:val="heading 4"/>
    <w:basedOn w:val="prastasis"/>
    <w:next w:val="prastasis"/>
    <w:link w:val="Antrat4Diagrama"/>
    <w:uiPriority w:val="9"/>
    <w:semiHidden/>
    <w:unhideWhenUsed/>
    <w:qFormat/>
    <w:rsid w:val="005B1D64"/>
    <w:pPr>
      <w:keepNext/>
      <w:keepLines/>
      <w:spacing w:before="120" w:after="120"/>
      <w:outlineLvl w:val="3"/>
    </w:pPr>
    <w:rPr>
      <w:bCs/>
      <w:iCs/>
      <w:u w:val="single"/>
    </w:rPr>
  </w:style>
  <w:style w:type="paragraph" w:styleId="Antrat5">
    <w:name w:val="heading 5"/>
    <w:basedOn w:val="prastasis"/>
    <w:next w:val="prastasis"/>
    <w:link w:val="Antrat5Diagrama"/>
    <w:uiPriority w:val="9"/>
    <w:semiHidden/>
    <w:unhideWhenUsed/>
    <w:qFormat/>
    <w:rsid w:val="005B1D64"/>
    <w:pPr>
      <w:keepNext/>
      <w:keepLines/>
      <w:spacing w:before="120" w:after="120"/>
      <w:outlineLvl w:val="4"/>
    </w:pPr>
    <w:rPr>
      <w:i/>
      <w:u w:val="singl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
    <w:rsid w:val="005B1D64"/>
    <w:rPr>
      <w:rFonts w:ascii="Times New Roman Gras" w:eastAsia="Times New Roman" w:hAnsi="Times New Roman Gras" w:cs="Times New Roman"/>
      <w:b/>
      <w:bCs/>
      <w:caps/>
      <w:sz w:val="28"/>
      <w:szCs w:val="28"/>
      <w:u w:val="single"/>
    </w:rPr>
  </w:style>
  <w:style w:type="character" w:customStyle="1" w:styleId="Antrat2Diagrama">
    <w:name w:val="Antraštė 2 Diagrama"/>
    <w:link w:val="Antrat2"/>
    <w:uiPriority w:val="9"/>
    <w:semiHidden/>
    <w:rsid w:val="005B1D64"/>
    <w:rPr>
      <w:rFonts w:ascii="Times New Roman" w:eastAsia="Times New Roman" w:hAnsi="Times New Roman" w:cs="Times New Roman"/>
      <w:b/>
      <w:bCs/>
      <w:sz w:val="24"/>
      <w:szCs w:val="26"/>
      <w:u w:val="single"/>
    </w:rPr>
  </w:style>
  <w:style w:type="character" w:customStyle="1" w:styleId="Antrat3Diagrama">
    <w:name w:val="Antraštė 3 Diagrama"/>
    <w:link w:val="Antrat3"/>
    <w:uiPriority w:val="9"/>
    <w:rsid w:val="005B1D64"/>
    <w:rPr>
      <w:rFonts w:ascii="Times New Roman" w:eastAsia="Times New Roman" w:hAnsi="Times New Roman" w:cs="Times New Roman"/>
      <w:b/>
      <w:bCs/>
      <w:sz w:val="24"/>
    </w:rPr>
  </w:style>
  <w:style w:type="character" w:customStyle="1" w:styleId="Antrat4Diagrama">
    <w:name w:val="Antraštė 4 Diagrama"/>
    <w:link w:val="Antrat4"/>
    <w:uiPriority w:val="9"/>
    <w:semiHidden/>
    <w:rsid w:val="005B1D64"/>
    <w:rPr>
      <w:rFonts w:ascii="Times New Roman" w:eastAsia="Times New Roman" w:hAnsi="Times New Roman" w:cs="Times New Roman"/>
      <w:bCs/>
      <w:iCs/>
      <w:sz w:val="24"/>
      <w:u w:val="single"/>
    </w:rPr>
  </w:style>
  <w:style w:type="character" w:customStyle="1" w:styleId="Antrat5Diagrama">
    <w:name w:val="Antraštė 5 Diagrama"/>
    <w:link w:val="Antrat5"/>
    <w:uiPriority w:val="9"/>
    <w:semiHidden/>
    <w:rsid w:val="005B1D64"/>
    <w:rPr>
      <w:rFonts w:ascii="Times New Roman" w:eastAsia="Times New Roman" w:hAnsi="Times New Roman" w:cs="Times New Roman"/>
      <w:i/>
      <w:sz w:val="24"/>
      <w:u w:val="single"/>
    </w:rPr>
  </w:style>
  <w:style w:type="paragraph" w:styleId="Pagrindinistekstas3">
    <w:name w:val="Body Text 3"/>
    <w:basedOn w:val="prastasis"/>
    <w:link w:val="Pagrindinistekstas3Diagrama"/>
    <w:rsid w:val="00AA52FA"/>
    <w:pPr>
      <w:spacing w:line="360" w:lineRule="auto"/>
      <w:jc w:val="both"/>
    </w:pPr>
    <w:rPr>
      <w:i/>
      <w:sz w:val="28"/>
      <w:lang w:val="en-AU"/>
    </w:rPr>
  </w:style>
  <w:style w:type="character" w:customStyle="1" w:styleId="Pagrindinistekstas3Diagrama">
    <w:name w:val="Pagrindinis tekstas 3 Diagrama"/>
    <w:link w:val="Pagrindinistekstas3"/>
    <w:rsid w:val="00AA52FA"/>
    <w:rPr>
      <w:rFonts w:ascii="Times New Roman" w:eastAsia="Times New Roman" w:hAnsi="Times New Roman" w:cs="Times New Roman"/>
      <w:i/>
      <w:sz w:val="28"/>
      <w:szCs w:val="20"/>
      <w:lang w:val="en-AU"/>
    </w:rPr>
  </w:style>
  <w:style w:type="character" w:styleId="Puslapionumeris">
    <w:name w:val="page number"/>
    <w:basedOn w:val="Numatytasispastraiposriftas"/>
    <w:rsid w:val="00AA52FA"/>
  </w:style>
  <w:style w:type="paragraph" w:styleId="Antrats">
    <w:name w:val="header"/>
    <w:basedOn w:val="prastasis"/>
    <w:link w:val="AntratsDiagrama"/>
    <w:rsid w:val="00AA52FA"/>
    <w:pPr>
      <w:tabs>
        <w:tab w:val="center" w:pos="4153"/>
        <w:tab w:val="right" w:pos="8306"/>
      </w:tabs>
    </w:pPr>
  </w:style>
  <w:style w:type="character" w:customStyle="1" w:styleId="AntratsDiagrama">
    <w:name w:val="Antraštės Diagrama"/>
    <w:link w:val="Antrats"/>
    <w:rsid w:val="00AA52FA"/>
    <w:rPr>
      <w:rFonts w:ascii="Times New Roman" w:eastAsia="Times New Roman" w:hAnsi="Times New Roman" w:cs="Times New Roman"/>
      <w:szCs w:val="20"/>
      <w:lang w:val="lt-LT"/>
    </w:rPr>
  </w:style>
  <w:style w:type="paragraph" w:styleId="Pagrindinistekstas">
    <w:name w:val="Body Text"/>
    <w:basedOn w:val="prastasis"/>
    <w:link w:val="PagrindinistekstasDiagrama"/>
    <w:rsid w:val="00AA52FA"/>
    <w:pPr>
      <w:spacing w:after="120"/>
    </w:pPr>
    <w:rPr>
      <w:lang w:eastAsia="lt-LT"/>
    </w:rPr>
  </w:style>
  <w:style w:type="character" w:customStyle="1" w:styleId="PagrindinistekstasDiagrama">
    <w:name w:val="Pagrindinis tekstas Diagrama"/>
    <w:link w:val="Pagrindinistekstas"/>
    <w:rsid w:val="00AA52FA"/>
    <w:rPr>
      <w:rFonts w:ascii="Times New Roman" w:eastAsia="Times New Roman" w:hAnsi="Times New Roman" w:cs="Times New Roman"/>
      <w:szCs w:val="20"/>
      <w:lang w:val="lt-LT" w:eastAsia="lt-LT"/>
    </w:rPr>
  </w:style>
  <w:style w:type="paragraph" w:styleId="Pavadinimas">
    <w:name w:val="Title"/>
    <w:basedOn w:val="prastasis"/>
    <w:link w:val="PavadinimasDiagrama"/>
    <w:autoRedefine/>
    <w:qFormat/>
    <w:rsid w:val="00AA52FA"/>
    <w:pPr>
      <w:jc w:val="center"/>
      <w:outlineLvl w:val="0"/>
    </w:pPr>
    <w:rPr>
      <w:b/>
      <w:kern w:val="28"/>
      <w:szCs w:val="24"/>
      <w:lang w:eastAsia="lt-LT"/>
    </w:rPr>
  </w:style>
  <w:style w:type="character" w:customStyle="1" w:styleId="PavadinimasDiagrama">
    <w:name w:val="Pavadinimas Diagrama"/>
    <w:link w:val="Pavadinimas"/>
    <w:rsid w:val="00AA52FA"/>
    <w:rPr>
      <w:rFonts w:ascii="Times New Roman" w:eastAsia="Times New Roman" w:hAnsi="Times New Roman" w:cs="Times New Roman"/>
      <w:b/>
      <w:kern w:val="28"/>
      <w:szCs w:val="24"/>
      <w:lang w:val="lt-LT" w:eastAsia="lt-LT"/>
    </w:rPr>
  </w:style>
  <w:style w:type="paragraph" w:styleId="Pagrindiniotekstotrauka">
    <w:name w:val="Body Text Indent"/>
    <w:basedOn w:val="prastasis"/>
    <w:link w:val="PagrindiniotekstotraukaDiagrama"/>
    <w:rsid w:val="00AA52FA"/>
    <w:pPr>
      <w:spacing w:after="120"/>
      <w:ind w:left="360"/>
    </w:pPr>
  </w:style>
  <w:style w:type="character" w:customStyle="1" w:styleId="PagrindiniotekstotraukaDiagrama">
    <w:name w:val="Pagrindinio teksto įtrauka Diagrama"/>
    <w:link w:val="Pagrindiniotekstotrauka"/>
    <w:rsid w:val="00AA52FA"/>
    <w:rPr>
      <w:rFonts w:ascii="Times New Roman" w:eastAsia="Times New Roman" w:hAnsi="Times New Roman" w:cs="Times New Roman"/>
      <w:szCs w:val="20"/>
      <w:lang w:val="lt-LT"/>
    </w:rPr>
  </w:style>
  <w:style w:type="paragraph" w:styleId="Pagrindiniotekstotrauka3">
    <w:name w:val="Body Text Indent 3"/>
    <w:basedOn w:val="prastasis"/>
    <w:link w:val="Pagrindiniotekstotrauka3Diagrama"/>
    <w:rsid w:val="00AA52FA"/>
    <w:pPr>
      <w:spacing w:after="120"/>
      <w:ind w:left="360"/>
    </w:pPr>
    <w:rPr>
      <w:sz w:val="16"/>
      <w:szCs w:val="16"/>
    </w:rPr>
  </w:style>
  <w:style w:type="character" w:customStyle="1" w:styleId="Pagrindiniotekstotrauka3Diagrama">
    <w:name w:val="Pagrindinio teksto įtrauka 3 Diagrama"/>
    <w:link w:val="Pagrindiniotekstotrauka3"/>
    <w:rsid w:val="00AA52FA"/>
    <w:rPr>
      <w:rFonts w:ascii="Times New Roman" w:eastAsia="Times New Roman" w:hAnsi="Times New Roman" w:cs="Times New Roman"/>
      <w:sz w:val="16"/>
      <w:szCs w:val="16"/>
      <w:lang w:val="lt-LT"/>
    </w:rPr>
  </w:style>
  <w:style w:type="paragraph" w:styleId="Porat">
    <w:name w:val="footer"/>
    <w:basedOn w:val="prastasis"/>
    <w:link w:val="PoratDiagrama"/>
    <w:rsid w:val="00AA52FA"/>
    <w:pPr>
      <w:tabs>
        <w:tab w:val="center" w:pos="4320"/>
        <w:tab w:val="right" w:pos="8640"/>
      </w:tabs>
    </w:pPr>
  </w:style>
  <w:style w:type="character" w:customStyle="1" w:styleId="PoratDiagrama">
    <w:name w:val="Poraštė Diagrama"/>
    <w:link w:val="Porat"/>
    <w:rsid w:val="00AA52FA"/>
    <w:rPr>
      <w:rFonts w:ascii="Times New Roman" w:eastAsia="Times New Roman" w:hAnsi="Times New Roman" w:cs="Times New Roman"/>
      <w:szCs w:val="20"/>
      <w:lang w:val="lt-LT"/>
    </w:rPr>
  </w:style>
  <w:style w:type="paragraph" w:styleId="Debesliotekstas">
    <w:name w:val="Balloon Text"/>
    <w:basedOn w:val="prastasis"/>
    <w:link w:val="DebesliotekstasDiagrama"/>
    <w:semiHidden/>
    <w:rsid w:val="00AA52FA"/>
    <w:rPr>
      <w:rFonts w:ascii="Tahoma" w:hAnsi="Tahoma" w:cs="Tahoma"/>
      <w:sz w:val="16"/>
      <w:szCs w:val="16"/>
    </w:rPr>
  </w:style>
  <w:style w:type="character" w:customStyle="1" w:styleId="DebesliotekstasDiagrama">
    <w:name w:val="Debesėlio tekstas Diagrama"/>
    <w:link w:val="Debesliotekstas"/>
    <w:semiHidden/>
    <w:rsid w:val="00AA52FA"/>
    <w:rPr>
      <w:rFonts w:ascii="Tahoma" w:eastAsia="Times New Roman" w:hAnsi="Tahoma" w:cs="Tahoma"/>
      <w:sz w:val="16"/>
      <w:szCs w:val="16"/>
      <w:lang w:val="lt-LT"/>
    </w:rPr>
  </w:style>
  <w:style w:type="paragraph" w:styleId="Komentarotekstas">
    <w:name w:val="annotation text"/>
    <w:basedOn w:val="prastasis"/>
    <w:link w:val="KomentarotekstasDiagrama"/>
    <w:rsid w:val="00AA52FA"/>
    <w:rPr>
      <w:sz w:val="20"/>
    </w:rPr>
  </w:style>
  <w:style w:type="character" w:customStyle="1" w:styleId="KomentarotekstasDiagrama">
    <w:name w:val="Komentaro tekstas Diagrama"/>
    <w:link w:val="Komentarotekstas"/>
    <w:rsid w:val="00AA52FA"/>
    <w:rPr>
      <w:rFonts w:ascii="Times New Roman" w:eastAsia="Times New Roman" w:hAnsi="Times New Roman" w:cs="Times New Roman"/>
      <w:sz w:val="20"/>
      <w:szCs w:val="20"/>
      <w:lang w:val="lt-LT"/>
    </w:rPr>
  </w:style>
  <w:style w:type="paragraph" w:styleId="Pagrindinistekstas2">
    <w:name w:val="Body Text 2"/>
    <w:basedOn w:val="prastasis"/>
    <w:link w:val="Pagrindinistekstas2Diagrama"/>
    <w:rsid w:val="00AA52FA"/>
    <w:pPr>
      <w:spacing w:after="120" w:line="480" w:lineRule="auto"/>
    </w:pPr>
    <w:rPr>
      <w:lang w:eastAsia="lt-LT"/>
    </w:rPr>
  </w:style>
  <w:style w:type="character" w:customStyle="1" w:styleId="Pagrindinistekstas2Diagrama">
    <w:name w:val="Pagrindinis tekstas 2 Diagrama"/>
    <w:link w:val="Pagrindinistekstas2"/>
    <w:rsid w:val="00AA52FA"/>
    <w:rPr>
      <w:rFonts w:ascii="Times New Roman" w:eastAsia="Times New Roman" w:hAnsi="Times New Roman" w:cs="Times New Roman"/>
      <w:szCs w:val="20"/>
      <w:lang w:val="lt-LT" w:eastAsia="lt-LT"/>
    </w:rPr>
  </w:style>
  <w:style w:type="paragraph" w:customStyle="1" w:styleId="Text">
    <w:name w:val="Text"/>
    <w:aliases w:val="Graphic"/>
    <w:basedOn w:val="prastasis"/>
    <w:rsid w:val="00AA52FA"/>
    <w:pPr>
      <w:spacing w:after="240" w:line="312" w:lineRule="atLeast"/>
    </w:pPr>
    <w:rPr>
      <w:lang w:val="en-GB" w:eastAsia="da-DK"/>
    </w:rPr>
  </w:style>
  <w:style w:type="table" w:styleId="Lentelstinklelis">
    <w:name w:val="Table Grid"/>
    <w:basedOn w:val="prastojilentel"/>
    <w:rsid w:val="00AA52FA"/>
    <w:rPr>
      <w:rFonts w:ascii="Times New Roman" w:eastAsia="Times New Roman" w:hAnsi="Times New Roman"/>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I-1EMEASMCA">
    <w:name w:val="PI-1 EMEA_SMCA"/>
    <w:basedOn w:val="Antrat2"/>
    <w:autoRedefine/>
    <w:rsid w:val="00AA52FA"/>
    <w:pPr>
      <w:keepLines w:val="0"/>
      <w:tabs>
        <w:tab w:val="left" w:pos="567"/>
      </w:tabs>
      <w:spacing w:before="0" w:after="0"/>
      <w:ind w:left="567" w:hanging="567"/>
    </w:pPr>
    <w:rPr>
      <w:bCs w:val="0"/>
      <w:szCs w:val="22"/>
      <w:u w:val="none"/>
    </w:rPr>
  </w:style>
  <w:style w:type="character" w:styleId="Hipersaitas">
    <w:name w:val="Hyperlink"/>
    <w:rsid w:val="00AA52FA"/>
    <w:rPr>
      <w:color w:val="0000FF"/>
      <w:u w:val="single"/>
    </w:rPr>
  </w:style>
  <w:style w:type="paragraph" w:customStyle="1" w:styleId="BTAnIIEMEASMCA">
    <w:name w:val="BT(AnII) EMEA_SMCA"/>
    <w:basedOn w:val="Debesliotekstas"/>
    <w:autoRedefine/>
    <w:rsid w:val="00AA52FA"/>
    <w:pPr>
      <w:tabs>
        <w:tab w:val="left" w:pos="1701"/>
      </w:tabs>
      <w:ind w:left="1701" w:hanging="567"/>
    </w:pPr>
    <w:rPr>
      <w:rFonts w:ascii="Times New Roman" w:hAnsi="Times New Roman"/>
      <w:b/>
      <w:sz w:val="22"/>
      <w:szCs w:val="22"/>
      <w:lang w:val="en-GB"/>
    </w:rPr>
  </w:style>
  <w:style w:type="paragraph" w:customStyle="1" w:styleId="PI-2EMEASMCA">
    <w:name w:val="PI-2 EMEA_SMCA"/>
    <w:basedOn w:val="Antrat3"/>
    <w:autoRedefine/>
    <w:rsid w:val="00AA52FA"/>
    <w:pPr>
      <w:tabs>
        <w:tab w:val="left" w:pos="567"/>
      </w:tabs>
      <w:spacing w:before="0" w:after="0"/>
      <w:ind w:left="567" w:hanging="567"/>
    </w:pPr>
    <w:rPr>
      <w:bCs w:val="0"/>
      <w:kern w:val="28"/>
    </w:rPr>
  </w:style>
  <w:style w:type="paragraph" w:customStyle="1" w:styleId="BTEMEASMCA">
    <w:name w:val="BT EMEA_SMCA"/>
    <w:basedOn w:val="prastasis"/>
    <w:link w:val="BTEMEASMCAChar"/>
    <w:autoRedefine/>
    <w:rsid w:val="00AA52FA"/>
    <w:rPr>
      <w:noProof/>
      <w:szCs w:val="22"/>
    </w:rPr>
  </w:style>
  <w:style w:type="character" w:customStyle="1" w:styleId="BTEMEASMCAChar">
    <w:name w:val="BT EMEA_SMCA Char"/>
    <w:link w:val="BTEMEASMCA"/>
    <w:rsid w:val="00AA52FA"/>
    <w:rPr>
      <w:rFonts w:ascii="Times New Roman" w:eastAsia="Times New Roman" w:hAnsi="Times New Roman" w:cs="Times New Roman"/>
      <w:noProof/>
      <w:lang w:val="lt-LT"/>
    </w:rPr>
  </w:style>
  <w:style w:type="paragraph" w:customStyle="1" w:styleId="PI-1labEMEASMCA">
    <w:name w:val="PI-1_lab EMEA_SMCA"/>
    <w:basedOn w:val="prastasis"/>
    <w:link w:val="PI-1labEMEASMCAChar"/>
    <w:autoRedefine/>
    <w:rsid w:val="00AA52FA"/>
    <w:pPr>
      <w:pBdr>
        <w:top w:val="single" w:sz="4" w:space="1" w:color="auto"/>
        <w:left w:val="single" w:sz="4" w:space="4" w:color="auto"/>
        <w:bottom w:val="single" w:sz="4" w:space="1" w:color="auto"/>
        <w:right w:val="single" w:sz="4" w:space="4" w:color="auto"/>
      </w:pBdr>
      <w:tabs>
        <w:tab w:val="left" w:pos="567"/>
      </w:tabs>
      <w:ind w:left="567" w:hanging="567"/>
    </w:pPr>
    <w:rPr>
      <w:b/>
      <w:noProof/>
      <w:szCs w:val="22"/>
    </w:rPr>
  </w:style>
  <w:style w:type="character" w:customStyle="1" w:styleId="PI-1labEMEASMCAChar">
    <w:name w:val="PI-1_lab EMEA_SMCA Char"/>
    <w:link w:val="PI-1labEMEASMCA"/>
    <w:rsid w:val="00AA52FA"/>
    <w:rPr>
      <w:rFonts w:ascii="Times New Roman" w:eastAsia="Times New Roman" w:hAnsi="Times New Roman" w:cs="Times New Roman"/>
      <w:b/>
      <w:noProof/>
      <w:lang w:val="lt-LT"/>
    </w:rPr>
  </w:style>
  <w:style w:type="paragraph" w:customStyle="1" w:styleId="BTbEMEASMCA">
    <w:name w:val="BT(b) EMEA_SMCA"/>
    <w:basedOn w:val="BTEMEASMCA"/>
    <w:autoRedefine/>
    <w:rsid w:val="00AA52FA"/>
    <w:rPr>
      <w:b/>
    </w:rPr>
  </w:style>
  <w:style w:type="paragraph" w:customStyle="1" w:styleId="PI-3EMEASMCA">
    <w:name w:val="PI-3 EMEA_SMCA"/>
    <w:basedOn w:val="prastasis"/>
    <w:autoRedefine/>
    <w:rsid w:val="00AA52FA"/>
    <w:pPr>
      <w:spacing w:line="220" w:lineRule="exact"/>
    </w:pPr>
    <w:rPr>
      <w:b/>
      <w:bCs/>
      <w:szCs w:val="22"/>
    </w:rPr>
  </w:style>
  <w:style w:type="paragraph" w:styleId="Sraopastraipa">
    <w:name w:val="List Paragraph"/>
    <w:basedOn w:val="prastasis"/>
    <w:uiPriority w:val="34"/>
    <w:qFormat/>
    <w:rsid w:val="00AA52FA"/>
    <w:pPr>
      <w:ind w:left="720"/>
      <w:contextualSpacing/>
    </w:pPr>
  </w:style>
  <w:style w:type="character" w:styleId="Komentaronuoroda">
    <w:name w:val="annotation reference"/>
    <w:basedOn w:val="Numatytasispastraiposriftas"/>
    <w:uiPriority w:val="99"/>
    <w:semiHidden/>
    <w:unhideWhenUsed/>
    <w:rsid w:val="00094D07"/>
    <w:rPr>
      <w:sz w:val="18"/>
      <w:szCs w:val="18"/>
    </w:rPr>
  </w:style>
  <w:style w:type="paragraph" w:styleId="Komentarotema">
    <w:name w:val="annotation subject"/>
    <w:basedOn w:val="Komentarotekstas"/>
    <w:next w:val="Komentarotekstas"/>
    <w:link w:val="KomentarotemaDiagrama"/>
    <w:uiPriority w:val="99"/>
    <w:semiHidden/>
    <w:unhideWhenUsed/>
    <w:rsid w:val="00094D07"/>
    <w:rPr>
      <w:b/>
      <w:bCs/>
    </w:rPr>
  </w:style>
  <w:style w:type="character" w:customStyle="1" w:styleId="KomentarotemaDiagrama">
    <w:name w:val="Komentaro tema Diagrama"/>
    <w:basedOn w:val="KomentarotekstasDiagrama"/>
    <w:link w:val="Komentarotema"/>
    <w:uiPriority w:val="99"/>
    <w:semiHidden/>
    <w:rsid w:val="00094D07"/>
    <w:rPr>
      <w:rFonts w:ascii="Times New Roman" w:eastAsia="Times New Roman" w:hAnsi="Times New Roman" w:cs="Times New Roman"/>
      <w:b/>
      <w:bCs/>
      <w:sz w:val="20"/>
      <w:szCs w:val="20"/>
      <w:lang w:val="lt-LT" w:eastAsia="en-US"/>
    </w:rPr>
  </w:style>
  <w:style w:type="paragraph" w:styleId="Pataisymai">
    <w:name w:val="Revision"/>
    <w:hidden/>
    <w:uiPriority w:val="99"/>
    <w:semiHidden/>
    <w:rsid w:val="0036525C"/>
    <w:rPr>
      <w:rFonts w:ascii="Times New Roman" w:eastAsia="Times New Roman" w:hAnsi="Times New Roman"/>
      <w:sz w:val="22"/>
      <w:lang w:val="lt-LT" w:eastAsia="en-US"/>
    </w:rPr>
  </w:style>
  <w:style w:type="character" w:customStyle="1" w:styleId="tlid-translation">
    <w:name w:val="tlid-translation"/>
    <w:rsid w:val="002068E3"/>
  </w:style>
  <w:style w:type="paragraph" w:customStyle="1" w:styleId="ammcorpstexte">
    <w:name w:val="ammcorpstexte"/>
    <w:basedOn w:val="prastasis"/>
    <w:rsid w:val="00D706A7"/>
    <w:rPr>
      <w:rFonts w:ascii="Arial" w:hAnsi="Arial" w:cs="Arial"/>
      <w:color w:val="000000"/>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3771130">
      <w:bodyDiv w:val="1"/>
      <w:marLeft w:val="0"/>
      <w:marRight w:val="0"/>
      <w:marTop w:val="0"/>
      <w:marBottom w:val="0"/>
      <w:divBdr>
        <w:top w:val="none" w:sz="0" w:space="0" w:color="auto"/>
        <w:left w:val="none" w:sz="0" w:space="0" w:color="auto"/>
        <w:bottom w:val="none" w:sz="0" w:space="0" w:color="auto"/>
        <w:right w:val="none" w:sz="0" w:space="0" w:color="auto"/>
      </w:divBdr>
      <w:divsChild>
        <w:div w:id="1543325062">
          <w:marLeft w:val="0"/>
          <w:marRight w:val="0"/>
          <w:marTop w:val="0"/>
          <w:marBottom w:val="0"/>
          <w:divBdr>
            <w:top w:val="none" w:sz="0" w:space="0" w:color="auto"/>
            <w:left w:val="none" w:sz="0" w:space="0" w:color="auto"/>
            <w:bottom w:val="none" w:sz="0" w:space="0" w:color="auto"/>
            <w:right w:val="none" w:sz="0" w:space="0" w:color="auto"/>
          </w:divBdr>
          <w:divsChild>
            <w:div w:id="888999095">
              <w:marLeft w:val="0"/>
              <w:marRight w:val="0"/>
              <w:marTop w:val="0"/>
              <w:marBottom w:val="0"/>
              <w:divBdr>
                <w:top w:val="none" w:sz="0" w:space="0" w:color="auto"/>
                <w:left w:val="none" w:sz="0" w:space="0" w:color="auto"/>
                <w:bottom w:val="none" w:sz="0" w:space="0" w:color="auto"/>
                <w:right w:val="none" w:sz="0" w:space="0" w:color="auto"/>
              </w:divBdr>
              <w:divsChild>
                <w:div w:id="350569148">
                  <w:marLeft w:val="0"/>
                  <w:marRight w:val="0"/>
                  <w:marTop w:val="0"/>
                  <w:marBottom w:val="0"/>
                  <w:divBdr>
                    <w:top w:val="none" w:sz="0" w:space="0" w:color="auto"/>
                    <w:left w:val="none" w:sz="0" w:space="0" w:color="auto"/>
                    <w:bottom w:val="none" w:sz="0" w:space="0" w:color="auto"/>
                    <w:right w:val="none" w:sz="0" w:space="0" w:color="auto"/>
                  </w:divBdr>
                  <w:divsChild>
                    <w:div w:id="1579898336">
                      <w:marLeft w:val="0"/>
                      <w:marRight w:val="0"/>
                      <w:marTop w:val="0"/>
                      <w:marBottom w:val="0"/>
                      <w:divBdr>
                        <w:top w:val="none" w:sz="0" w:space="0" w:color="auto"/>
                        <w:left w:val="none" w:sz="0" w:space="0" w:color="auto"/>
                        <w:bottom w:val="none" w:sz="0" w:space="0" w:color="auto"/>
                        <w:right w:val="none" w:sz="0" w:space="0" w:color="auto"/>
                      </w:divBdr>
                      <w:divsChild>
                        <w:div w:id="2049181614">
                          <w:marLeft w:val="0"/>
                          <w:marRight w:val="0"/>
                          <w:marTop w:val="0"/>
                          <w:marBottom w:val="0"/>
                          <w:divBdr>
                            <w:top w:val="none" w:sz="0" w:space="0" w:color="auto"/>
                            <w:left w:val="none" w:sz="0" w:space="0" w:color="auto"/>
                            <w:bottom w:val="none" w:sz="0" w:space="0" w:color="auto"/>
                            <w:right w:val="none" w:sz="0" w:space="0" w:color="auto"/>
                          </w:divBdr>
                        </w:div>
                        <w:div w:id="1366176747">
                          <w:marLeft w:val="0"/>
                          <w:marRight w:val="0"/>
                          <w:marTop w:val="0"/>
                          <w:marBottom w:val="0"/>
                          <w:divBdr>
                            <w:top w:val="none" w:sz="0" w:space="0" w:color="auto"/>
                            <w:left w:val="none" w:sz="0" w:space="0" w:color="auto"/>
                            <w:bottom w:val="none" w:sz="0" w:space="0" w:color="auto"/>
                            <w:right w:val="none" w:sz="0" w:space="0" w:color="auto"/>
                          </w:divBdr>
                          <w:divsChild>
                            <w:div w:id="1569075472">
                              <w:marLeft w:val="0"/>
                              <w:marRight w:val="300"/>
                              <w:marTop w:val="180"/>
                              <w:marBottom w:val="0"/>
                              <w:divBdr>
                                <w:top w:val="none" w:sz="0" w:space="0" w:color="auto"/>
                                <w:left w:val="none" w:sz="0" w:space="0" w:color="auto"/>
                                <w:bottom w:val="none" w:sz="0" w:space="0" w:color="auto"/>
                                <w:right w:val="none" w:sz="0" w:space="0" w:color="auto"/>
                              </w:divBdr>
                              <w:divsChild>
                                <w:div w:id="751852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0573944">
          <w:marLeft w:val="0"/>
          <w:marRight w:val="0"/>
          <w:marTop w:val="0"/>
          <w:marBottom w:val="0"/>
          <w:divBdr>
            <w:top w:val="none" w:sz="0" w:space="0" w:color="auto"/>
            <w:left w:val="none" w:sz="0" w:space="0" w:color="auto"/>
            <w:bottom w:val="none" w:sz="0" w:space="0" w:color="auto"/>
            <w:right w:val="none" w:sz="0" w:space="0" w:color="auto"/>
          </w:divBdr>
          <w:divsChild>
            <w:div w:id="395201904">
              <w:marLeft w:val="0"/>
              <w:marRight w:val="0"/>
              <w:marTop w:val="0"/>
              <w:marBottom w:val="0"/>
              <w:divBdr>
                <w:top w:val="none" w:sz="0" w:space="0" w:color="auto"/>
                <w:left w:val="none" w:sz="0" w:space="0" w:color="auto"/>
                <w:bottom w:val="none" w:sz="0" w:space="0" w:color="auto"/>
                <w:right w:val="none" w:sz="0" w:space="0" w:color="auto"/>
              </w:divBdr>
              <w:divsChild>
                <w:div w:id="1184830105">
                  <w:marLeft w:val="0"/>
                  <w:marRight w:val="0"/>
                  <w:marTop w:val="0"/>
                  <w:marBottom w:val="0"/>
                  <w:divBdr>
                    <w:top w:val="none" w:sz="0" w:space="0" w:color="auto"/>
                    <w:left w:val="none" w:sz="0" w:space="0" w:color="auto"/>
                    <w:bottom w:val="none" w:sz="0" w:space="0" w:color="auto"/>
                    <w:right w:val="none" w:sz="0" w:space="0" w:color="auto"/>
                  </w:divBdr>
                  <w:divsChild>
                    <w:div w:id="871066336">
                      <w:marLeft w:val="0"/>
                      <w:marRight w:val="0"/>
                      <w:marTop w:val="0"/>
                      <w:marBottom w:val="0"/>
                      <w:divBdr>
                        <w:top w:val="none" w:sz="0" w:space="0" w:color="auto"/>
                        <w:left w:val="none" w:sz="0" w:space="0" w:color="auto"/>
                        <w:bottom w:val="none" w:sz="0" w:space="0" w:color="auto"/>
                        <w:right w:val="none" w:sz="0" w:space="0" w:color="auto"/>
                      </w:divBdr>
                      <w:divsChild>
                        <w:div w:id="944383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13" Type="http://schemas.openxmlformats.org/officeDocument/2006/relationships/hyperlink" Target="http://www.vvkt.lt"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NepageidaujamaR@vvkt.lt"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vvkt.lt/"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ema.europa.eu"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NepageidaujamaR@vvkt.lt" TargetMode="External"/><Relationship Id="rId14" Type="http://schemas.openxmlformats.org/officeDocument/2006/relationships/hyperlink" Target="http://www.ema.europa.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4F0D069-204F-4B0F-8187-5444E45A34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27</Pages>
  <Words>28833</Words>
  <Characters>16436</Characters>
  <Application>Microsoft Office Word</Application>
  <DocSecurity>0</DocSecurity>
  <Lines>136</Lines>
  <Paragraphs>90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45179</CharactersWithSpaces>
  <SharedDoc>false</SharedDoc>
  <HLinks>
    <vt:vector size="18" baseType="variant">
      <vt:variant>
        <vt:i4>1245218</vt:i4>
      </vt:variant>
      <vt:variant>
        <vt:i4>6</vt:i4>
      </vt:variant>
      <vt:variant>
        <vt:i4>0</vt:i4>
      </vt:variant>
      <vt:variant>
        <vt:i4>5</vt:i4>
      </vt:variant>
      <vt:variant>
        <vt:lpwstr>http://www.ema.europa.eu/</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7077905</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cmuzeaux</dc:creator>
  <cp:keywords/>
  <cp:lastModifiedBy>Albina Burkauskaitė</cp:lastModifiedBy>
  <cp:revision>3</cp:revision>
  <dcterms:created xsi:type="dcterms:W3CDTF">2019-03-13T06:09:00Z</dcterms:created>
  <dcterms:modified xsi:type="dcterms:W3CDTF">2019-03-13T06:10:00Z</dcterms:modified>
</cp:coreProperties>
</file>