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CD" w:rsidRPr="005876BD" w:rsidRDefault="006A71CD" w:rsidP="006A71CD">
      <w:pPr>
        <w:spacing w:line="240" w:lineRule="auto"/>
        <w:jc w:val="center"/>
        <w:rPr>
          <w:rFonts w:eastAsia="Times New Roman" w:cs="Times New Roman"/>
          <w:b/>
          <w:sz w:val="22"/>
          <w:szCs w:val="20"/>
          <w:lang w:val="lt-LT" w:eastAsia="lt-LT"/>
        </w:rPr>
      </w:pPr>
      <w:r w:rsidRPr="005876BD">
        <w:rPr>
          <w:rFonts w:eastAsia="Times New Roman" w:cs="Times New Roman"/>
          <w:b/>
          <w:sz w:val="22"/>
          <w:szCs w:val="20"/>
          <w:lang w:val="lt-LT" w:eastAsia="lt-LT"/>
        </w:rPr>
        <w:t>Pakuotės lapelis:</w:t>
      </w:r>
      <w:r w:rsidRPr="005876BD">
        <w:rPr>
          <w:rFonts w:eastAsia="Times New Roman" w:cs="Times New Roman"/>
          <w:sz w:val="22"/>
          <w:szCs w:val="20"/>
          <w:lang w:val="lt-LT" w:eastAsia="lt-LT"/>
        </w:rPr>
        <w:t xml:space="preserve"> </w:t>
      </w:r>
      <w:r w:rsidRPr="005876BD">
        <w:rPr>
          <w:rFonts w:eastAsia="Times New Roman" w:cs="Times New Roman"/>
          <w:b/>
          <w:sz w:val="22"/>
          <w:szCs w:val="20"/>
          <w:lang w:val="lt-LT" w:eastAsia="lt-LT"/>
        </w:rPr>
        <w:t>informacija vartotojui</w:t>
      </w:r>
    </w:p>
    <w:p w:rsidR="006A71CD" w:rsidRPr="005876BD" w:rsidRDefault="006A71CD" w:rsidP="006A71CD">
      <w:pPr>
        <w:spacing w:line="240" w:lineRule="auto"/>
        <w:jc w:val="center"/>
        <w:rPr>
          <w:rFonts w:eastAsia="Times New Roman" w:cs="Times New Roman"/>
          <w:b/>
          <w:sz w:val="22"/>
          <w:szCs w:val="20"/>
          <w:lang w:val="lt-LT" w:eastAsia="lt-LT"/>
        </w:rPr>
      </w:pPr>
    </w:p>
    <w:p w:rsidR="006A71CD" w:rsidRPr="005876BD" w:rsidRDefault="006A71CD" w:rsidP="006A71CD">
      <w:pPr>
        <w:tabs>
          <w:tab w:val="left" w:pos="567"/>
        </w:tabs>
        <w:spacing w:line="240" w:lineRule="auto"/>
        <w:jc w:val="center"/>
        <w:rPr>
          <w:rFonts w:eastAsia="Times New Roman" w:cs="Times New Roman"/>
          <w:b/>
          <w:sz w:val="22"/>
          <w:szCs w:val="20"/>
          <w:lang w:val="lt-LT"/>
        </w:rPr>
      </w:pPr>
      <w:r w:rsidRPr="005876BD">
        <w:rPr>
          <w:rFonts w:eastAsia="Times New Roman" w:cs="Times New Roman"/>
          <w:b/>
          <w:sz w:val="22"/>
          <w:szCs w:val="20"/>
          <w:lang w:val="lt-LT"/>
        </w:rPr>
        <w:t>PAN-STREPTOMYCIN 1 g milteliai injekciniam arba infuziniam tirpalui</w:t>
      </w:r>
    </w:p>
    <w:p w:rsidR="006A71CD" w:rsidRPr="005876BD" w:rsidRDefault="006A71CD" w:rsidP="006A71CD">
      <w:pPr>
        <w:spacing w:line="240" w:lineRule="auto"/>
        <w:jc w:val="center"/>
        <w:rPr>
          <w:rFonts w:eastAsia="Times New Roman" w:cs="Times New Roman"/>
          <w:sz w:val="22"/>
          <w:szCs w:val="20"/>
          <w:lang w:val="lt-LT" w:eastAsia="lt-LT"/>
        </w:rPr>
      </w:pPr>
      <w:r w:rsidRPr="005876BD">
        <w:rPr>
          <w:rFonts w:eastAsia="Times New Roman" w:cs="Times New Roman"/>
          <w:sz w:val="22"/>
          <w:szCs w:val="20"/>
          <w:lang w:val="lt-LT" w:eastAsia="lt-LT"/>
        </w:rPr>
        <w:t>Streptomicinas</w:t>
      </w:r>
    </w:p>
    <w:p w:rsidR="006A71CD" w:rsidRPr="005876BD" w:rsidRDefault="006A71CD" w:rsidP="006A71CD">
      <w:pPr>
        <w:spacing w:line="240" w:lineRule="auto"/>
        <w:jc w:val="center"/>
        <w:rPr>
          <w:rFonts w:eastAsia="Times New Roman" w:cs="Times New Roman"/>
          <w:b/>
          <w:sz w:val="22"/>
          <w:szCs w:val="20"/>
          <w:lang w:val="lt-LT" w:eastAsia="lt-LT"/>
        </w:rPr>
      </w:pPr>
    </w:p>
    <w:p w:rsidR="006A71CD" w:rsidRPr="005876BD" w:rsidRDefault="006A71CD" w:rsidP="006A71CD">
      <w:pPr>
        <w:spacing w:line="240" w:lineRule="auto"/>
        <w:jc w:val="left"/>
        <w:rPr>
          <w:rFonts w:eastAsia="Times New Roman" w:cs="Times New Roman"/>
          <w:b/>
          <w:bCs/>
          <w:sz w:val="22"/>
          <w:lang w:val="lt-LT"/>
        </w:rPr>
      </w:pPr>
      <w:r w:rsidRPr="005876BD">
        <w:rPr>
          <w:rFonts w:eastAsia="Times New Roman" w:cs="Times New Roman"/>
          <w:b/>
          <w:bCs/>
          <w:sz w:val="22"/>
          <w:lang w:val="lt-LT"/>
        </w:rPr>
        <w:t>Atidžiai perskaitykite visą šį lapelį, prieš pradėdami vartoti vaistą</w:t>
      </w:r>
      <w:r w:rsidRPr="002E5389">
        <w:rPr>
          <w:rFonts w:eastAsia="Times New Roman" w:cs="Times New Roman"/>
          <w:b/>
          <w:bCs/>
          <w:sz w:val="22"/>
          <w:lang w:val="lt-LT"/>
        </w:rPr>
        <w:t>, nes jame pateikiama Jums svarbi informacija</w:t>
      </w:r>
      <w:r w:rsidRPr="005876BD">
        <w:rPr>
          <w:rFonts w:eastAsia="Times New Roman" w:cs="Times New Roman"/>
          <w:b/>
          <w:bCs/>
          <w:sz w:val="22"/>
          <w:lang w:val="lt-LT"/>
        </w:rPr>
        <w:t>.</w:t>
      </w:r>
      <w:r>
        <w:rPr>
          <w:rFonts w:eastAsia="Times New Roman" w:cs="Times New Roman"/>
          <w:b/>
          <w:bCs/>
          <w:sz w:val="22"/>
          <w:lang w:val="lt-LT"/>
        </w:rPr>
        <w:t xml:space="preserve"> </w:t>
      </w:r>
    </w:p>
    <w:p w:rsidR="006A71CD" w:rsidRPr="005876BD" w:rsidRDefault="006A71CD" w:rsidP="006A71C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Neišmeskite lapelio, nes vėl gali prireikti jį perskaityti.</w:t>
      </w:r>
    </w:p>
    <w:p w:rsidR="006A71CD" w:rsidRPr="005876BD" w:rsidRDefault="006A71CD" w:rsidP="006A71C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Jeigu kiltų klausimų, kreipkitės į gydytoją arba vaistininką.</w:t>
      </w:r>
    </w:p>
    <w:p w:rsidR="006A71CD" w:rsidRPr="005876BD" w:rsidRDefault="006A71CD" w:rsidP="006A71CD">
      <w:pPr>
        <w:numPr>
          <w:ilvl w:val="0"/>
          <w:numId w:val="1"/>
        </w:numPr>
        <w:tabs>
          <w:tab w:val="left" w:pos="567"/>
        </w:tabs>
        <w:spacing w:line="240" w:lineRule="auto"/>
        <w:ind w:left="567" w:hanging="567"/>
        <w:jc w:val="left"/>
        <w:rPr>
          <w:rFonts w:eastAsia="Times New Roman" w:cs="Times New Roman"/>
          <w:noProof/>
          <w:sz w:val="22"/>
          <w:szCs w:val="20"/>
          <w:lang w:val="lt-LT"/>
        </w:rPr>
      </w:pPr>
      <w:r w:rsidRPr="004718B2">
        <w:rPr>
          <w:rFonts w:eastAsia="Times New Roman" w:cs="Times New Roman"/>
          <w:noProof/>
          <w:snapToGrid w:val="0"/>
          <w:sz w:val="22"/>
          <w:szCs w:val="24"/>
          <w:lang w:val="lt-LT"/>
        </w:rPr>
        <w:t>Šis vaistas skirtas tik Jums, todėl kitiems žmonėms jo duoti negalima.</w:t>
      </w:r>
      <w:r w:rsidRPr="004718B2">
        <w:rPr>
          <w:rFonts w:eastAsia="Times New Roman" w:cs="Times New Roman"/>
          <w:snapToGrid w:val="0"/>
          <w:sz w:val="22"/>
          <w:szCs w:val="24"/>
          <w:lang w:val="lt-LT"/>
        </w:rPr>
        <w:t xml:space="preserve"> </w:t>
      </w:r>
      <w:r w:rsidRPr="004718B2">
        <w:rPr>
          <w:rFonts w:eastAsia="Times New Roman" w:cs="Times New Roman"/>
          <w:noProof/>
          <w:snapToGrid w:val="0"/>
          <w:sz w:val="22"/>
          <w:szCs w:val="24"/>
          <w:lang w:val="lt-LT"/>
        </w:rPr>
        <w:t>Vaistas gali jiems pakenkti (net tiems, kurių ligos požymiai yra tokie patys kaip Jūsų)</w:t>
      </w:r>
    </w:p>
    <w:p w:rsidR="006A71CD" w:rsidRPr="005876BD" w:rsidRDefault="006A71CD" w:rsidP="006A71CD">
      <w:pPr>
        <w:numPr>
          <w:ilvl w:val="0"/>
          <w:numId w:val="1"/>
        </w:numPr>
        <w:tabs>
          <w:tab w:val="left" w:pos="567"/>
        </w:tabs>
        <w:spacing w:line="240" w:lineRule="auto"/>
        <w:ind w:left="567" w:hanging="567"/>
        <w:jc w:val="left"/>
        <w:rPr>
          <w:rFonts w:eastAsia="Times New Roman" w:cs="Times New Roman"/>
          <w:noProof/>
          <w:sz w:val="22"/>
          <w:szCs w:val="20"/>
          <w:lang w:val="lt-LT"/>
        </w:rPr>
      </w:pPr>
      <w:r>
        <w:rPr>
          <w:rFonts w:eastAsia="Times New Roman" w:cs="Times New Roman"/>
          <w:noProof/>
          <w:snapToGrid w:val="0"/>
          <w:sz w:val="22"/>
          <w:szCs w:val="24"/>
          <w:lang w:val="lt-LT"/>
        </w:rPr>
        <w:t>J</w:t>
      </w:r>
      <w:r w:rsidRPr="004718B2">
        <w:rPr>
          <w:rFonts w:eastAsia="Times New Roman" w:cs="Times New Roman"/>
          <w:noProof/>
          <w:snapToGrid w:val="0"/>
          <w:sz w:val="22"/>
          <w:szCs w:val="24"/>
          <w:lang w:val="lt-LT"/>
        </w:rPr>
        <w:t>eigu pasireiškė šalutinis poveikis (net jeigu jis šiame lapel</w:t>
      </w:r>
      <w:r>
        <w:rPr>
          <w:rFonts w:eastAsia="Times New Roman" w:cs="Times New Roman"/>
          <w:noProof/>
          <w:snapToGrid w:val="0"/>
          <w:sz w:val="22"/>
          <w:szCs w:val="24"/>
          <w:lang w:val="lt-LT"/>
        </w:rPr>
        <w:t xml:space="preserve">yje nenurodytas), kreipkitės į </w:t>
      </w:r>
      <w:r w:rsidRPr="004718B2">
        <w:rPr>
          <w:rFonts w:eastAsia="Times New Roman" w:cs="Times New Roman"/>
          <w:noProof/>
          <w:snapToGrid w:val="0"/>
          <w:sz w:val="22"/>
          <w:szCs w:val="24"/>
          <w:lang w:val="lt-LT"/>
        </w:rPr>
        <w:t>gydytoją</w:t>
      </w:r>
      <w:r>
        <w:rPr>
          <w:rFonts w:eastAsia="Times New Roman" w:cs="Times New Roman"/>
          <w:noProof/>
          <w:snapToGrid w:val="0"/>
          <w:sz w:val="22"/>
          <w:szCs w:val="24"/>
          <w:lang w:val="lt-LT"/>
        </w:rPr>
        <w:t xml:space="preserve"> arba vaistininką</w:t>
      </w:r>
      <w:r w:rsidRPr="004718B2">
        <w:rPr>
          <w:rFonts w:eastAsia="Times New Roman" w:cs="Times New Roman"/>
          <w:noProof/>
          <w:snapToGrid w:val="0"/>
          <w:sz w:val="22"/>
          <w:szCs w:val="24"/>
          <w:lang w:val="lt-LT"/>
        </w:rPr>
        <w:t>. Žr. 4 skyrių.</w:t>
      </w: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p>
    <w:p w:rsidR="006A71CD" w:rsidRPr="00C91780" w:rsidRDefault="006A71CD" w:rsidP="006A71CD">
      <w:pPr>
        <w:spacing w:line="240" w:lineRule="auto"/>
        <w:jc w:val="left"/>
        <w:rPr>
          <w:rFonts w:eastAsia="Times New Roman" w:cs="Times New Roman"/>
          <w:b/>
          <w:bCs/>
          <w:sz w:val="22"/>
          <w:szCs w:val="20"/>
          <w:lang w:val="lt-LT" w:eastAsia="lt-LT"/>
        </w:rPr>
      </w:pPr>
      <w:r w:rsidRPr="00C91780">
        <w:rPr>
          <w:rFonts w:eastAsia="Times New Roman" w:cs="Times New Roman"/>
          <w:b/>
          <w:bCs/>
          <w:sz w:val="22"/>
          <w:szCs w:val="20"/>
          <w:lang w:val="lt-LT" w:eastAsia="lt-LT"/>
        </w:rPr>
        <w:t>Apie ką rašoma šiame lapelyje?</w:t>
      </w:r>
      <w:r>
        <w:rPr>
          <w:rFonts w:eastAsia="Times New Roman" w:cs="Times New Roman"/>
          <w:b/>
          <w:bCs/>
          <w:sz w:val="22"/>
          <w:szCs w:val="20"/>
          <w:lang w:val="lt-LT" w:eastAsia="lt-LT"/>
        </w:rPr>
        <w:t xml:space="preserve"> </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1.</w:t>
      </w:r>
      <w:r w:rsidRPr="005876BD">
        <w:rPr>
          <w:rFonts w:eastAsia="Times New Roman" w:cs="Times New Roman"/>
          <w:sz w:val="22"/>
          <w:szCs w:val="20"/>
          <w:lang w:val="lt-LT" w:eastAsia="lt-LT"/>
        </w:rPr>
        <w:tab/>
        <w:t>Kas yra PAN-STREPTOMYCIN ir kam jis vartojamas</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2.</w:t>
      </w:r>
      <w:r w:rsidRPr="005876BD">
        <w:rPr>
          <w:rFonts w:eastAsia="Times New Roman" w:cs="Times New Roman"/>
          <w:sz w:val="22"/>
          <w:szCs w:val="20"/>
          <w:lang w:val="lt-LT" w:eastAsia="lt-LT"/>
        </w:rPr>
        <w:tab/>
        <w:t>Kas žinotina prieš vartojant PAN-STREPTOMYCIN</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3.</w:t>
      </w:r>
      <w:r w:rsidRPr="005876BD">
        <w:rPr>
          <w:rFonts w:eastAsia="Times New Roman" w:cs="Times New Roman"/>
          <w:sz w:val="22"/>
          <w:szCs w:val="20"/>
          <w:lang w:val="lt-LT" w:eastAsia="lt-LT"/>
        </w:rPr>
        <w:tab/>
        <w:t>Kaip vartoti PAN-STREPTOMYCIN</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4.</w:t>
      </w:r>
      <w:r w:rsidRPr="005876BD">
        <w:rPr>
          <w:rFonts w:eastAsia="Times New Roman" w:cs="Times New Roman"/>
          <w:sz w:val="22"/>
          <w:szCs w:val="20"/>
          <w:lang w:val="lt-LT" w:eastAsia="lt-LT"/>
        </w:rPr>
        <w:tab/>
        <w:t>Galimas šalutinis poveikis</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5.</w:t>
      </w:r>
      <w:r w:rsidRPr="005876BD">
        <w:rPr>
          <w:rFonts w:eastAsia="Times New Roman" w:cs="Times New Roman"/>
          <w:sz w:val="22"/>
          <w:szCs w:val="20"/>
          <w:lang w:val="lt-LT" w:eastAsia="lt-LT"/>
        </w:rPr>
        <w:tab/>
        <w:t>Kaip laikyti PAN-STREPTOMYCIN</w:t>
      </w:r>
    </w:p>
    <w:p w:rsidR="006A71CD" w:rsidRPr="005876BD" w:rsidRDefault="006A71CD" w:rsidP="006A71CD">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6.</w:t>
      </w:r>
      <w:r w:rsidRPr="005876BD">
        <w:rPr>
          <w:rFonts w:eastAsia="Times New Roman" w:cs="Times New Roman"/>
          <w:sz w:val="22"/>
          <w:szCs w:val="20"/>
          <w:lang w:val="lt-LT" w:eastAsia="lt-LT"/>
        </w:rPr>
        <w:tab/>
      </w:r>
      <w:r w:rsidRPr="00F3550A">
        <w:rPr>
          <w:rFonts w:eastAsia="Times New Roman" w:cs="Times New Roman"/>
          <w:sz w:val="22"/>
          <w:szCs w:val="20"/>
          <w:lang w:val="lt-LT" w:eastAsia="lt-LT"/>
        </w:rPr>
        <w:t>Pakuotės turinys ir kita informacija</w:t>
      </w:r>
    </w:p>
    <w:p w:rsidR="006A71CD" w:rsidRDefault="006A71CD" w:rsidP="006A71CD">
      <w:pPr>
        <w:spacing w:line="240" w:lineRule="auto"/>
        <w:jc w:val="left"/>
        <w:rPr>
          <w:rFonts w:eastAsia="Times New Roman" w:cs="Times New Roman"/>
          <w:b/>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1.</w:t>
      </w:r>
      <w:r w:rsidRPr="005876BD">
        <w:rPr>
          <w:rFonts w:eastAsia="Times New Roman" w:cs="Times New Roman"/>
          <w:b/>
          <w:bCs/>
          <w:iCs/>
          <w:sz w:val="22"/>
          <w:lang w:val="lt-LT"/>
        </w:rPr>
        <w:tab/>
        <w:t>Kas yra PAN-STREPTOMYCIN ir nuo ko jis vartojamas</w:t>
      </w:r>
    </w:p>
    <w:p w:rsidR="006A71CD" w:rsidRPr="005876BD" w:rsidRDefault="006A71CD" w:rsidP="006A71CD">
      <w:pPr>
        <w:spacing w:line="240" w:lineRule="auto"/>
        <w:rPr>
          <w:rFonts w:eastAsia="Times New Roman" w:cs="Times New Roman"/>
          <w:iCs/>
          <w:kern w:val="18"/>
          <w:sz w:val="22"/>
          <w:lang w:val="lt-LT"/>
        </w:rPr>
      </w:pPr>
    </w:p>
    <w:p w:rsidR="006A71CD" w:rsidRPr="005876BD" w:rsidRDefault="006A71CD" w:rsidP="006A71CD">
      <w:pPr>
        <w:spacing w:line="240" w:lineRule="auto"/>
        <w:rPr>
          <w:rFonts w:eastAsia="Times New Roman" w:cs="Times New Roman"/>
          <w:sz w:val="22"/>
          <w:szCs w:val="20"/>
          <w:lang w:val="lt-LT"/>
        </w:rPr>
      </w:pPr>
      <w:r w:rsidRPr="005876BD">
        <w:rPr>
          <w:rFonts w:eastAsia="Times New Roman" w:cs="Times New Roman"/>
          <w:iCs/>
          <w:kern w:val="18"/>
          <w:sz w:val="22"/>
          <w:lang w:val="lt-LT"/>
        </w:rPr>
        <w:t>PAN-STREPTMYCIN</w:t>
      </w:r>
      <w:r w:rsidRPr="005876BD">
        <w:rPr>
          <w:rFonts w:eastAsia="Times New Roman" w:cs="Times New Roman"/>
          <w:i/>
          <w:sz w:val="22"/>
          <w:lang w:val="lt-LT"/>
        </w:rPr>
        <w:t xml:space="preserve"> </w:t>
      </w:r>
      <w:r w:rsidRPr="005876BD">
        <w:rPr>
          <w:rFonts w:eastAsia="Times New Roman" w:cs="Times New Roman"/>
          <w:sz w:val="22"/>
          <w:szCs w:val="20"/>
          <w:lang w:val="lt-LT"/>
        </w:rPr>
        <w:t xml:space="preserve">yra </w:t>
      </w:r>
      <w:proofErr w:type="spellStart"/>
      <w:r w:rsidRPr="005876BD">
        <w:rPr>
          <w:rFonts w:eastAsia="Times New Roman" w:cs="Times New Roman"/>
          <w:sz w:val="22"/>
          <w:szCs w:val="20"/>
          <w:lang w:val="lt-LT"/>
        </w:rPr>
        <w:t>amin</w:t>
      </w:r>
      <w:r>
        <w:rPr>
          <w:rFonts w:eastAsia="Times New Roman" w:cs="Times New Roman"/>
          <w:sz w:val="22"/>
          <w:szCs w:val="20"/>
          <w:lang w:val="lt-LT"/>
        </w:rPr>
        <w:t>o</w:t>
      </w:r>
      <w:r w:rsidRPr="005876BD">
        <w:rPr>
          <w:rFonts w:eastAsia="Times New Roman" w:cs="Times New Roman"/>
          <w:sz w:val="22"/>
          <w:szCs w:val="20"/>
          <w:lang w:val="lt-LT"/>
        </w:rPr>
        <w:t>glikozidų</w:t>
      </w:r>
      <w:proofErr w:type="spellEnd"/>
      <w:r w:rsidRPr="005876BD">
        <w:rPr>
          <w:rFonts w:eastAsia="Times New Roman" w:cs="Times New Roman"/>
          <w:sz w:val="22"/>
          <w:szCs w:val="20"/>
          <w:lang w:val="lt-LT"/>
        </w:rPr>
        <w:t xml:space="preserve"> grupės antibiotikas. Streptomicinas naikina įvairius ligas sukeliančius mikroorganizmus.</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Antibiotiku gydoma tuberkuliozė, sukelta Kocho bacilų, atsparių daugeliui </w:t>
      </w:r>
      <w:r>
        <w:rPr>
          <w:rFonts w:eastAsia="Times New Roman" w:cs="Times New Roman"/>
          <w:sz w:val="22"/>
          <w:szCs w:val="20"/>
          <w:lang w:val="lt-LT"/>
        </w:rPr>
        <w:t>vais</w:t>
      </w:r>
      <w:r w:rsidRPr="005876BD">
        <w:rPr>
          <w:rFonts w:eastAsia="Times New Roman" w:cs="Times New Roman"/>
          <w:sz w:val="22"/>
          <w:szCs w:val="20"/>
          <w:lang w:val="lt-LT"/>
        </w:rPr>
        <w:t xml:space="preserve">tų nuo tuberkuliozės (kartu su kitais </w:t>
      </w:r>
      <w:r>
        <w:rPr>
          <w:rFonts w:eastAsia="Times New Roman" w:cs="Times New Roman"/>
          <w:sz w:val="22"/>
          <w:szCs w:val="20"/>
          <w:lang w:val="lt-LT"/>
        </w:rPr>
        <w:t>vais</w:t>
      </w:r>
      <w:r w:rsidRPr="005876BD">
        <w:rPr>
          <w:rFonts w:eastAsia="Times New Roman" w:cs="Times New Roman"/>
          <w:sz w:val="22"/>
          <w:szCs w:val="20"/>
          <w:lang w:val="lt-LT"/>
        </w:rPr>
        <w:t xml:space="preserve">tais nuo tuberkuliozės); bruceliozė, </w:t>
      </w:r>
      <w:proofErr w:type="spellStart"/>
      <w:r w:rsidRPr="005876BD">
        <w:rPr>
          <w:rFonts w:eastAsia="Times New Roman" w:cs="Times New Roman"/>
          <w:sz w:val="22"/>
          <w:szCs w:val="20"/>
          <w:lang w:val="lt-LT"/>
        </w:rPr>
        <w:t>tuliaremija</w:t>
      </w:r>
      <w:proofErr w:type="spellEnd"/>
      <w:r w:rsidRPr="005876BD">
        <w:rPr>
          <w:rFonts w:eastAsia="Times New Roman" w:cs="Times New Roman"/>
          <w:sz w:val="22"/>
          <w:szCs w:val="20"/>
          <w:lang w:val="lt-LT"/>
        </w:rPr>
        <w:t>, maras (vartojant vien tik streptomicino ar kartu su kitais antibiotikais).</w:t>
      </w:r>
    </w:p>
    <w:p w:rsidR="006A71C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2.</w:t>
      </w:r>
      <w:r w:rsidRPr="005876BD">
        <w:rPr>
          <w:rFonts w:eastAsia="Times New Roman" w:cs="Times New Roman"/>
          <w:b/>
          <w:bCs/>
          <w:iCs/>
          <w:sz w:val="22"/>
          <w:lang w:val="lt-LT"/>
        </w:rPr>
        <w:tab/>
        <w:t>Kas žinotina prieš vartojant PAN-STREPTOMYCIN</w:t>
      </w: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PAN-STREPTOMYCIN vartoti negalima</w:t>
      </w:r>
      <w:r w:rsidRPr="00F51E81">
        <w:rPr>
          <w:b/>
          <w:sz w:val="22"/>
          <w:lang w:val="lt-LT"/>
        </w:rPr>
        <w:t>:</w:t>
      </w:r>
    </w:p>
    <w:p w:rsidR="006A71C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r>
      <w:r>
        <w:rPr>
          <w:rFonts w:eastAsia="Times New Roman" w:cs="Times New Roman"/>
          <w:sz w:val="22"/>
          <w:szCs w:val="20"/>
          <w:lang w:val="lt-LT"/>
        </w:rPr>
        <w:t xml:space="preserve">jeigu </w:t>
      </w:r>
      <w:r w:rsidRPr="005876BD">
        <w:rPr>
          <w:rFonts w:eastAsia="Times New Roman" w:cs="Times New Roman"/>
          <w:sz w:val="22"/>
          <w:szCs w:val="20"/>
          <w:lang w:val="lt-LT"/>
        </w:rPr>
        <w:t xml:space="preserve">yra alergija </w:t>
      </w:r>
      <w:r>
        <w:rPr>
          <w:rFonts w:eastAsia="Times New Roman" w:cs="Times New Roman"/>
          <w:sz w:val="22"/>
          <w:szCs w:val="20"/>
          <w:lang w:val="lt-LT"/>
        </w:rPr>
        <w:t xml:space="preserve">(streptomicinui) arba kitiems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antibiotikams</w:t>
      </w:r>
      <w:r>
        <w:rPr>
          <w:rFonts w:eastAsia="Times New Roman" w:cs="Times New Roman"/>
          <w:sz w:val="22"/>
          <w:szCs w:val="20"/>
          <w:lang w:val="lt-LT"/>
        </w:rPr>
        <w:t xml:space="preserve"> </w:t>
      </w:r>
      <w:r w:rsidRPr="00F31DE9">
        <w:rPr>
          <w:rFonts w:eastAsia="Times New Roman" w:cs="Times New Roman"/>
          <w:sz w:val="22"/>
          <w:szCs w:val="20"/>
          <w:lang w:val="lt-LT"/>
        </w:rPr>
        <w:t>arba bet kuriai pagalbinei šio vaisto medžiagai (jos išvardytos 6 skyriuje)</w:t>
      </w:r>
      <w:r>
        <w:rPr>
          <w:rFonts w:eastAsia="Times New Roman" w:cs="Times New Roman"/>
          <w:sz w:val="22"/>
          <w:szCs w:val="20"/>
          <w:lang w:val="lt-LT"/>
        </w:rPr>
        <w:t>;</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Pr>
          <w:rFonts w:eastAsia="Times New Roman" w:cs="Times New Roman"/>
          <w:sz w:val="22"/>
          <w:szCs w:val="20"/>
          <w:lang w:val="lt-LT"/>
        </w:rPr>
        <w:t>-</w:t>
      </w:r>
      <w:r>
        <w:rPr>
          <w:rFonts w:eastAsia="Times New Roman" w:cs="Times New Roman"/>
          <w:sz w:val="22"/>
          <w:szCs w:val="20"/>
          <w:lang w:val="lt-LT"/>
        </w:rPr>
        <w:tab/>
        <w:t>jeigu pasireiškia didelis raumenų silpnumas (</w:t>
      </w:r>
      <w:proofErr w:type="spellStart"/>
      <w:r>
        <w:rPr>
          <w:rFonts w:eastAsia="Times New Roman" w:cs="Times New Roman"/>
          <w:sz w:val="22"/>
          <w:szCs w:val="20"/>
          <w:lang w:val="lt-LT"/>
        </w:rPr>
        <w:t>miastenija</w:t>
      </w:r>
      <w:proofErr w:type="spellEnd"/>
      <w:r>
        <w:rPr>
          <w:rFonts w:eastAsia="Times New Roman" w:cs="Times New Roman"/>
          <w:sz w:val="22"/>
          <w:szCs w:val="20"/>
          <w:lang w:val="lt-LT"/>
        </w:rPr>
        <w:t>)</w:t>
      </w:r>
      <w:r w:rsidRPr="005876BD">
        <w:rPr>
          <w:rFonts w:eastAsia="Times New Roman" w:cs="Times New Roman"/>
          <w:sz w:val="22"/>
          <w:szCs w:val="20"/>
          <w:lang w:val="lt-LT"/>
        </w:rPr>
        <w:t xml:space="preserve">. </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p>
    <w:p w:rsidR="006A71CD" w:rsidRPr="003565A6" w:rsidRDefault="006A71CD" w:rsidP="006A71CD">
      <w:pPr>
        <w:tabs>
          <w:tab w:val="left" w:pos="567"/>
        </w:tabs>
        <w:spacing w:line="240" w:lineRule="auto"/>
        <w:ind w:left="567" w:hanging="567"/>
        <w:jc w:val="left"/>
        <w:rPr>
          <w:rFonts w:eastAsia="Times New Roman" w:cs="Times New Roman"/>
          <w:b/>
          <w:bCs/>
          <w:sz w:val="22"/>
          <w:szCs w:val="20"/>
          <w:lang w:val="lt-LT"/>
        </w:rPr>
      </w:pPr>
      <w:r w:rsidRPr="003565A6">
        <w:rPr>
          <w:rFonts w:eastAsia="Times New Roman" w:cs="Times New Roman"/>
          <w:b/>
          <w:bCs/>
          <w:sz w:val="22"/>
          <w:szCs w:val="20"/>
          <w:lang w:val="lt-LT"/>
        </w:rPr>
        <w:t xml:space="preserve">Įspėjimai ir atsargumo priemonės </w:t>
      </w:r>
    </w:p>
    <w:p w:rsidR="006A71CD" w:rsidRPr="00F51E81" w:rsidRDefault="006A71CD" w:rsidP="006A71CD">
      <w:pPr>
        <w:tabs>
          <w:tab w:val="left" w:pos="0"/>
        </w:tabs>
        <w:spacing w:line="240" w:lineRule="auto"/>
        <w:jc w:val="left"/>
        <w:rPr>
          <w:rFonts w:eastAsia="Times New Roman" w:cs="Times New Roman"/>
          <w:sz w:val="22"/>
          <w:szCs w:val="20"/>
          <w:lang w:val="lt-LT"/>
        </w:rPr>
      </w:pPr>
      <w:r w:rsidRPr="003565A6">
        <w:rPr>
          <w:rFonts w:eastAsia="Times New Roman" w:cs="Times New Roman"/>
          <w:sz w:val="22"/>
          <w:szCs w:val="20"/>
          <w:lang w:val="lt-LT"/>
        </w:rPr>
        <w:t xml:space="preserve">Pasitarkite su gydytoju arba </w:t>
      </w:r>
      <w:r w:rsidRPr="00F51E81">
        <w:rPr>
          <w:rFonts w:eastAsia="Times New Roman" w:cs="Times New Roman"/>
          <w:sz w:val="22"/>
          <w:szCs w:val="20"/>
          <w:lang w:val="lt-LT"/>
        </w:rPr>
        <w:t>vais</w:t>
      </w:r>
      <w:r w:rsidRPr="003565A6">
        <w:rPr>
          <w:rFonts w:eastAsia="Times New Roman" w:cs="Times New Roman"/>
          <w:sz w:val="22"/>
          <w:szCs w:val="20"/>
          <w:lang w:val="lt-LT"/>
        </w:rPr>
        <w:t>tininku</w:t>
      </w:r>
      <w:r w:rsidRPr="00F51E81">
        <w:rPr>
          <w:rFonts w:eastAsia="Times New Roman" w:cs="Times New Roman"/>
          <w:sz w:val="22"/>
          <w:szCs w:val="20"/>
          <w:lang w:val="lt-LT"/>
        </w:rPr>
        <w:t xml:space="preserve"> prieš pradėdami vartoti </w:t>
      </w:r>
      <w:r w:rsidRPr="00F51E81">
        <w:rPr>
          <w:rFonts w:eastAsia="Times New Roman" w:cs="Times New Roman"/>
          <w:bCs/>
          <w:iCs/>
          <w:sz w:val="22"/>
          <w:szCs w:val="20"/>
          <w:lang w:val="lt-LT"/>
        </w:rPr>
        <w:t>PAN-STREPTOMYCIN</w:t>
      </w:r>
      <w:r w:rsidRPr="00F51E81">
        <w:rPr>
          <w:rFonts w:eastAsia="Times New Roman" w:cs="Times New Roman"/>
          <w:sz w:val="22"/>
          <w:szCs w:val="20"/>
          <w:lang w:val="lt-LT"/>
        </w:rPr>
        <w:t>.</w:t>
      </w:r>
    </w:p>
    <w:p w:rsidR="006A71CD" w:rsidRDefault="006A71CD" w:rsidP="006A71CD">
      <w:pPr>
        <w:tabs>
          <w:tab w:val="left" w:pos="0"/>
        </w:tabs>
        <w:spacing w:line="240" w:lineRule="auto"/>
        <w:jc w:val="left"/>
        <w:rPr>
          <w:rFonts w:eastAsia="Times New Roman" w:cs="Times New Roman"/>
          <w:b/>
          <w:sz w:val="22"/>
          <w:szCs w:val="20"/>
          <w:lang w:val="lt-LT"/>
        </w:rPr>
      </w:pPr>
    </w:p>
    <w:p w:rsidR="006A71CD" w:rsidRPr="005876BD" w:rsidRDefault="006A71CD" w:rsidP="006A71CD">
      <w:pPr>
        <w:tabs>
          <w:tab w:val="left" w:pos="0"/>
        </w:tabs>
        <w:spacing w:line="240" w:lineRule="auto"/>
        <w:jc w:val="left"/>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sz w:val="22"/>
          <w:szCs w:val="20"/>
          <w:lang w:val="lt-LT"/>
        </w:rPr>
        <w:t>jei Jums yra klausos ir pusiausv</w:t>
      </w:r>
      <w:r>
        <w:rPr>
          <w:rFonts w:eastAsia="Times New Roman" w:cs="Times New Roman"/>
          <w:sz w:val="22"/>
          <w:szCs w:val="20"/>
          <w:lang w:val="lt-LT"/>
        </w:rPr>
        <w:t>y</w:t>
      </w:r>
      <w:r w:rsidRPr="005876BD">
        <w:rPr>
          <w:rFonts w:eastAsia="Times New Roman" w:cs="Times New Roman"/>
          <w:sz w:val="22"/>
          <w:szCs w:val="20"/>
          <w:lang w:val="lt-LT"/>
        </w:rPr>
        <w:t>ros aparato ir 8 -</w:t>
      </w:r>
      <w:proofErr w:type="spellStart"/>
      <w:r w:rsidRPr="005876BD">
        <w:rPr>
          <w:rFonts w:eastAsia="Times New Roman" w:cs="Times New Roman"/>
          <w:sz w:val="22"/>
          <w:szCs w:val="20"/>
          <w:lang w:val="lt-LT"/>
        </w:rPr>
        <w:t>ojo</w:t>
      </w:r>
      <w:proofErr w:type="spellEnd"/>
      <w:r w:rsidRPr="005876BD">
        <w:rPr>
          <w:rFonts w:eastAsia="Times New Roman" w:cs="Times New Roman"/>
          <w:sz w:val="22"/>
          <w:szCs w:val="20"/>
          <w:lang w:val="lt-LT"/>
        </w:rPr>
        <w:t xml:space="preserve"> galvinio nervo pažeidimas. Streptomicinas gali sukelti toksinį poveikį klausos ir pusiausv</w:t>
      </w:r>
      <w:r>
        <w:rPr>
          <w:rFonts w:eastAsia="Times New Roman" w:cs="Times New Roman"/>
          <w:sz w:val="22"/>
          <w:szCs w:val="20"/>
          <w:lang w:val="lt-LT"/>
        </w:rPr>
        <w:t>y</w:t>
      </w:r>
      <w:r w:rsidRPr="005876BD">
        <w:rPr>
          <w:rFonts w:eastAsia="Times New Roman" w:cs="Times New Roman"/>
          <w:sz w:val="22"/>
          <w:szCs w:val="20"/>
          <w:lang w:val="lt-LT"/>
        </w:rPr>
        <w:t xml:space="preserve">ros organui. </w:t>
      </w:r>
    </w:p>
    <w:p w:rsidR="006A71CD" w:rsidRPr="005876BD" w:rsidRDefault="006A71CD" w:rsidP="006A71CD">
      <w:pPr>
        <w:tabs>
          <w:tab w:val="left" w:pos="0"/>
        </w:tabs>
        <w:spacing w:line="240" w:lineRule="auto"/>
        <w:jc w:val="left"/>
        <w:rPr>
          <w:rFonts w:eastAsia="Times New Roman" w:cs="Times New Roman"/>
          <w:sz w:val="22"/>
          <w:szCs w:val="20"/>
          <w:lang w:val="lt-LT"/>
        </w:rPr>
      </w:pPr>
    </w:p>
    <w:p w:rsidR="006A71CD" w:rsidRPr="005876BD" w:rsidRDefault="006A71CD" w:rsidP="006A71CD">
      <w:pPr>
        <w:tabs>
          <w:tab w:val="left" w:pos="0"/>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Streptomicinas gali sukelti toksinį poveikį inkstams, todėl reikia laikytis toliau išvardytų atsargumo priemonių.</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b/>
          <w:sz w:val="22"/>
          <w:szCs w:val="20"/>
          <w:lang w:val="lt-LT"/>
        </w:rPr>
        <w:tab/>
      </w:r>
      <w:r w:rsidRPr="005876BD">
        <w:rPr>
          <w:rFonts w:eastAsia="Times New Roman" w:cs="Times New Roman"/>
          <w:sz w:val="22"/>
          <w:szCs w:val="20"/>
          <w:lang w:val="lt-LT"/>
        </w:rPr>
        <w:t>Jei sergate inkstų funkcijos nepakankamumu, streptomicino galima vartoti tik neišvengiamu atveju. Vaisto, dozę reikia mažinti atsižvelgiant į inkstų funkcijos rodmenis.</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b/>
          <w:sz w:val="22"/>
          <w:szCs w:val="20"/>
          <w:lang w:val="lt-LT"/>
        </w:rPr>
        <w:tab/>
      </w:r>
      <w:r w:rsidRPr="005876BD">
        <w:rPr>
          <w:rFonts w:eastAsia="Times New Roman" w:cs="Times New Roman"/>
          <w:sz w:val="22"/>
          <w:szCs w:val="20"/>
          <w:lang w:val="lt-LT"/>
        </w:rPr>
        <w:t>Būtina nuolat stebėti Jūsų inkstų funkciją bei klausos ir pusiausv</w:t>
      </w:r>
      <w:r>
        <w:rPr>
          <w:rFonts w:eastAsia="Times New Roman" w:cs="Times New Roman"/>
          <w:sz w:val="22"/>
          <w:szCs w:val="20"/>
          <w:lang w:val="lt-LT"/>
        </w:rPr>
        <w:t>y</w:t>
      </w:r>
      <w:r w:rsidRPr="005876BD">
        <w:rPr>
          <w:rFonts w:eastAsia="Times New Roman" w:cs="Times New Roman"/>
          <w:sz w:val="22"/>
          <w:szCs w:val="20"/>
          <w:lang w:val="lt-LT"/>
        </w:rPr>
        <w:t>ros organo veiklą. Prireikus, sekti antibiotiko koncentraciją kraujo serume.</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lastRenderedPageBreak/>
        <w:t>-</w:t>
      </w:r>
      <w:r w:rsidRPr="005876BD">
        <w:rPr>
          <w:rFonts w:eastAsia="Times New Roman" w:cs="Times New Roman"/>
          <w:sz w:val="22"/>
          <w:szCs w:val="20"/>
          <w:lang w:val="lt-LT"/>
        </w:rPr>
        <w:tab/>
        <w:t xml:space="preserve">Dėl antibiotiko </w:t>
      </w:r>
      <w:proofErr w:type="spellStart"/>
      <w:r w:rsidRPr="005876BD">
        <w:rPr>
          <w:rFonts w:eastAsia="Times New Roman" w:cs="Times New Roman"/>
          <w:sz w:val="22"/>
          <w:szCs w:val="20"/>
          <w:lang w:val="lt-LT"/>
        </w:rPr>
        <w:t>farmakokinetinių</w:t>
      </w:r>
      <w:proofErr w:type="spellEnd"/>
      <w:r w:rsidRPr="005876BD">
        <w:rPr>
          <w:rFonts w:eastAsia="Times New Roman" w:cs="Times New Roman"/>
          <w:sz w:val="22"/>
          <w:szCs w:val="20"/>
          <w:lang w:val="lt-LT"/>
        </w:rPr>
        <w:t xml:space="preserve"> savybių gali pasireikšti toksinis poveikis klausos ir pusiausv</w:t>
      </w:r>
      <w:r>
        <w:rPr>
          <w:rFonts w:eastAsia="Times New Roman" w:cs="Times New Roman"/>
          <w:sz w:val="22"/>
          <w:szCs w:val="20"/>
          <w:lang w:val="lt-LT"/>
        </w:rPr>
        <w:t>y</w:t>
      </w:r>
      <w:r w:rsidRPr="005876BD">
        <w:rPr>
          <w:rFonts w:eastAsia="Times New Roman" w:cs="Times New Roman"/>
          <w:sz w:val="22"/>
          <w:szCs w:val="20"/>
          <w:lang w:val="lt-LT"/>
        </w:rPr>
        <w:t>ros organui ir inkstams, todėl jo kartotinai ir (arba) ilgai vartoti, ypač pagyvenusiems žmonėms, nerekomenduojama.</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Negalima pamiršti, kad galima streptomicino sąveika su stipraus poveikio diuretikais (vaistai didinantys šlapimo išsiskyrimą), todėl su šiais </w:t>
      </w:r>
      <w:r>
        <w:rPr>
          <w:rFonts w:eastAsia="Times New Roman" w:cs="Times New Roman"/>
          <w:sz w:val="22"/>
          <w:szCs w:val="20"/>
          <w:lang w:val="lt-LT"/>
        </w:rPr>
        <w:t>vais</w:t>
      </w:r>
      <w:r w:rsidRPr="005876BD">
        <w:rPr>
          <w:rFonts w:eastAsia="Times New Roman" w:cs="Times New Roman"/>
          <w:sz w:val="22"/>
          <w:szCs w:val="20"/>
          <w:lang w:val="lt-LT"/>
        </w:rPr>
        <w:t xml:space="preserve">tais </w:t>
      </w:r>
      <w:r>
        <w:rPr>
          <w:rFonts w:eastAsia="Times New Roman" w:cs="Times New Roman"/>
          <w:sz w:val="22"/>
          <w:szCs w:val="20"/>
          <w:lang w:val="lt-LT"/>
        </w:rPr>
        <w:t xml:space="preserve">ir su visais kitais vaistais, kurie sukelia toksinį poveikį inkstams arba klausos ir pusiausvyros organams, </w:t>
      </w:r>
      <w:r w:rsidRPr="005876BD">
        <w:rPr>
          <w:rFonts w:eastAsia="Times New Roman" w:cs="Times New Roman"/>
          <w:sz w:val="22"/>
          <w:szCs w:val="20"/>
          <w:lang w:val="lt-LT"/>
        </w:rPr>
        <w:t>streptomicino reikia vartoti atsargiai.</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Jei būtinas ilgalaikis gydymas streptomicinu (ypač sergant tuberkulioze), reikia reguliariai sekti Jūsų inkstų funkciją ir klausos ir pusiausviros organo veiklą. </w:t>
      </w:r>
    </w:p>
    <w:p w:rsidR="006A71CD" w:rsidRPr="005876BD" w:rsidRDefault="006A71CD" w:rsidP="006A71CD">
      <w:pPr>
        <w:tabs>
          <w:tab w:val="left" w:pos="0"/>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0"/>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Prieš chirurginę operaciją anesteziologui reanimatologui būtina pasakyti, kad ligonis vartoja streptomicino (žr. 4.5 skyrių), kadangi </w:t>
      </w:r>
      <w:r>
        <w:rPr>
          <w:rFonts w:eastAsia="Times New Roman" w:cs="Times New Roman"/>
          <w:sz w:val="22"/>
          <w:szCs w:val="20"/>
          <w:lang w:val="lt-LT"/>
        </w:rPr>
        <w:t>vais</w:t>
      </w:r>
      <w:r w:rsidRPr="005876BD">
        <w:rPr>
          <w:rFonts w:eastAsia="Times New Roman" w:cs="Times New Roman"/>
          <w:sz w:val="22"/>
          <w:szCs w:val="20"/>
          <w:lang w:val="lt-LT"/>
        </w:rPr>
        <w:t xml:space="preserve">tas gali stiprinti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ir bendrojo poveikio anestetikų poveikį. </w:t>
      </w:r>
      <w:r w:rsidRPr="005876BD">
        <w:rPr>
          <w:rFonts w:eastAsia="Times New Roman" w:cs="Times New Roman"/>
          <w:sz w:val="22"/>
          <w:szCs w:val="20"/>
          <w:lang w:val="lt-LT"/>
        </w:rPr>
        <w:tab/>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vartojant kartu su </w:t>
      </w:r>
      <w:proofErr w:type="spellStart"/>
      <w:r w:rsidRPr="005876BD">
        <w:rPr>
          <w:rFonts w:eastAsia="Times New Roman" w:cs="Times New Roman"/>
          <w:sz w:val="22"/>
          <w:szCs w:val="20"/>
          <w:lang w:val="lt-LT"/>
        </w:rPr>
        <w:t>cefalosporinų</w:t>
      </w:r>
      <w:proofErr w:type="spellEnd"/>
      <w:r w:rsidRPr="005876BD">
        <w:rPr>
          <w:rFonts w:eastAsia="Times New Roman" w:cs="Times New Roman"/>
          <w:sz w:val="22"/>
          <w:szCs w:val="20"/>
          <w:lang w:val="lt-LT"/>
        </w:rPr>
        <w:t xml:space="preserve"> grupės antibiotikais, toksinis poveikis inkstams didėja.</w:t>
      </w:r>
    </w:p>
    <w:p w:rsidR="006A71CD" w:rsidRPr="005876BD" w:rsidRDefault="006A71CD" w:rsidP="006A71CD">
      <w:pPr>
        <w:tabs>
          <w:tab w:val="left" w:pos="567"/>
        </w:tabs>
        <w:spacing w:line="240" w:lineRule="auto"/>
        <w:ind w:left="567" w:hanging="567"/>
        <w:jc w:val="left"/>
        <w:rPr>
          <w:rFonts w:eastAsia="Times New Roman" w:cs="Times New Roman"/>
          <w:b/>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sz w:val="22"/>
          <w:szCs w:val="20"/>
          <w:lang w:val="lt-LT"/>
        </w:rPr>
        <w:t xml:space="preserve">Pacientams, sergantiems ligomis, kurių metu sutrinka impulso perdavimas iš nervo į raumenį (sunkioji </w:t>
      </w:r>
      <w:proofErr w:type="spellStart"/>
      <w:r w:rsidRPr="005876BD">
        <w:rPr>
          <w:rFonts w:eastAsia="Times New Roman" w:cs="Times New Roman"/>
          <w:sz w:val="22"/>
          <w:szCs w:val="20"/>
          <w:lang w:val="lt-LT"/>
        </w:rPr>
        <w:t>miastenija</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parkinsonizmas</w:t>
      </w:r>
      <w:proofErr w:type="spellEnd"/>
      <w:r w:rsidRPr="005876BD">
        <w:rPr>
          <w:rFonts w:eastAsia="Times New Roman" w:cs="Times New Roman"/>
          <w:sz w:val="22"/>
          <w:szCs w:val="20"/>
          <w:lang w:val="lt-LT"/>
        </w:rPr>
        <w:t xml:space="preserve">, kūdikių </w:t>
      </w:r>
      <w:proofErr w:type="spellStart"/>
      <w:r w:rsidRPr="005876BD">
        <w:rPr>
          <w:rFonts w:eastAsia="Times New Roman" w:cs="Times New Roman"/>
          <w:sz w:val="22"/>
          <w:szCs w:val="20"/>
          <w:lang w:val="lt-LT"/>
        </w:rPr>
        <w:t>botulizmas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reikia vartoti atsargiai, nes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poveikis nervo ir raumens jungčiai panašus į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Todėl gali pasireikšti raumenų silpnumas ir sutrikti impulso perdavimas iš nervo į raumenį.</w:t>
      </w:r>
    </w:p>
    <w:p w:rsidR="006A71CD" w:rsidRPr="005876BD" w:rsidRDefault="006A71CD" w:rsidP="006A71CD">
      <w:pPr>
        <w:tabs>
          <w:tab w:val="left" w:pos="567"/>
        </w:tabs>
        <w:spacing w:line="240" w:lineRule="auto"/>
        <w:jc w:val="left"/>
        <w:rPr>
          <w:rFonts w:eastAsia="Times New Roman" w:cs="Times New Roman"/>
          <w:i/>
          <w:sz w:val="22"/>
          <w:szCs w:val="20"/>
          <w:lang w:val="lt-LT"/>
        </w:rPr>
      </w:pPr>
    </w:p>
    <w:p w:rsidR="006A71CD" w:rsidRPr="005876BD" w:rsidRDefault="006A71CD" w:rsidP="006A71CD">
      <w:pPr>
        <w:spacing w:line="240" w:lineRule="auto"/>
        <w:jc w:val="left"/>
        <w:rPr>
          <w:rFonts w:eastAsia="Times New Roman" w:cs="Times New Roman"/>
          <w:sz w:val="22"/>
          <w:lang w:val="lt-LT"/>
        </w:rPr>
      </w:pPr>
      <w:r w:rsidRPr="005876BD">
        <w:rPr>
          <w:rFonts w:eastAsia="Times New Roman" w:cs="Times New Roman"/>
          <w:sz w:val="22"/>
          <w:szCs w:val="20"/>
          <w:lang w:val="lt-LT"/>
        </w:rPr>
        <w:t>Dėl inkstų nebrandumo iš n</w:t>
      </w:r>
      <w:r w:rsidRPr="005876BD">
        <w:rPr>
          <w:rFonts w:eastAsia="Times New Roman" w:cs="Times New Roman"/>
          <w:sz w:val="22"/>
          <w:lang w:val="lt-LT"/>
        </w:rPr>
        <w:t xml:space="preserve">aujagimių organizmo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antibiotikai pasišalina lėčiau, todėl šių antibiotikų pusinės eliminacijos laikas kraujyje gali pailgėti. Laiku ir prieš laiką gimusiems naujagimiams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w:t>
      </w:r>
      <w:r>
        <w:rPr>
          <w:rFonts w:eastAsia="Times New Roman" w:cs="Times New Roman"/>
          <w:sz w:val="22"/>
          <w:lang w:val="lt-LT"/>
        </w:rPr>
        <w:t xml:space="preserve"> dėl </w:t>
      </w:r>
      <w:r>
        <w:rPr>
          <w:rFonts w:eastAsia="Times New Roman" w:cs="Times New Roman"/>
          <w:sz w:val="22"/>
          <w:szCs w:val="20"/>
          <w:lang w:val="lt-LT"/>
        </w:rPr>
        <w:t>toksinio poveikio inkstams arba klausos ir pusiausvyros organams</w:t>
      </w:r>
      <w:r w:rsidRPr="005876BD">
        <w:rPr>
          <w:rFonts w:eastAsia="Times New Roman" w:cs="Times New Roman"/>
          <w:sz w:val="22"/>
          <w:lang w:val="lt-LT"/>
        </w:rPr>
        <w:t xml:space="preserve">. </w:t>
      </w:r>
    </w:p>
    <w:p w:rsidR="006A71CD" w:rsidRPr="005876BD" w:rsidRDefault="006A71CD" w:rsidP="006A71CD">
      <w:pPr>
        <w:spacing w:line="240" w:lineRule="auto"/>
        <w:jc w:val="left"/>
        <w:rPr>
          <w:rFonts w:eastAsia="Times New Roman" w:cs="Times New Roman"/>
          <w:sz w:val="22"/>
          <w:lang w:val="lt-LT"/>
        </w:rPr>
      </w:pPr>
    </w:p>
    <w:p w:rsidR="006A71CD" w:rsidRPr="005876BD" w:rsidRDefault="006A71CD" w:rsidP="006A71CD">
      <w:pPr>
        <w:spacing w:line="240" w:lineRule="auto"/>
        <w:jc w:val="left"/>
        <w:rPr>
          <w:rFonts w:eastAsia="Times New Roman" w:cs="Times New Roman"/>
          <w:sz w:val="22"/>
          <w:lang w:val="lt-LT"/>
        </w:rPr>
      </w:pPr>
      <w:r w:rsidRPr="005876BD">
        <w:rPr>
          <w:rFonts w:eastAsia="Times New Roman" w:cs="Times New Roman"/>
          <w:sz w:val="22"/>
          <w:lang w:val="lt-LT"/>
        </w:rPr>
        <w:t xml:space="preserve">Senyviems pacientams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 nes antibiotikų išskyrimas iš organizmo gali būti sulėtėjęs. </w:t>
      </w:r>
    </w:p>
    <w:p w:rsidR="006A71CD" w:rsidRDefault="006A71CD" w:rsidP="006A71CD">
      <w:pPr>
        <w:tabs>
          <w:tab w:val="left" w:pos="567"/>
        </w:tabs>
        <w:spacing w:line="240" w:lineRule="auto"/>
        <w:ind w:left="567" w:hanging="567"/>
        <w:jc w:val="left"/>
        <w:rPr>
          <w:rFonts w:eastAsia="Times New Roman" w:cs="Times New Roman"/>
          <w:b/>
          <w:sz w:val="22"/>
          <w:szCs w:val="20"/>
          <w:lang w:val="lt-LT"/>
        </w:rPr>
      </w:pPr>
    </w:p>
    <w:p w:rsidR="006A71CD" w:rsidRPr="004F528E" w:rsidRDefault="006A71CD" w:rsidP="006A71CD">
      <w:pPr>
        <w:spacing w:line="240" w:lineRule="auto"/>
        <w:jc w:val="left"/>
        <w:rPr>
          <w:rFonts w:eastAsia="Calibri" w:cs="Times New Roman"/>
          <w:sz w:val="22"/>
          <w:lang w:val="lt-LT" w:eastAsia="en-GB"/>
        </w:rPr>
      </w:pPr>
      <w:r w:rsidRPr="004D63A9">
        <w:rPr>
          <w:rFonts w:eastAsia="Calibri" w:cs="Times New Roman"/>
          <w:sz w:val="22"/>
          <w:lang w:val="lt-LT" w:eastAsia="en-GB"/>
        </w:rPr>
        <w:t xml:space="preserve">Nerekomenduojama streptomicino </w:t>
      </w:r>
      <w:r>
        <w:rPr>
          <w:rFonts w:eastAsia="Calibri" w:cs="Times New Roman"/>
          <w:sz w:val="22"/>
          <w:lang w:val="lt-LT" w:eastAsia="en-GB"/>
        </w:rPr>
        <w:t>vartoti iškart</w:t>
      </w:r>
      <w:r w:rsidRPr="004D63A9">
        <w:rPr>
          <w:rFonts w:eastAsia="Calibri" w:cs="Times New Roman"/>
          <w:sz w:val="22"/>
          <w:lang w:val="lt-LT" w:eastAsia="en-GB"/>
        </w:rPr>
        <w:t xml:space="preserve"> po gydymo kitais </w:t>
      </w:r>
      <w:proofErr w:type="spellStart"/>
      <w:r w:rsidRPr="004D63A9">
        <w:rPr>
          <w:rFonts w:eastAsia="Times New Roman" w:cs="Times New Roman"/>
          <w:sz w:val="22"/>
          <w:szCs w:val="20"/>
          <w:lang w:val="lt-LT"/>
        </w:rPr>
        <w:t>aminoglikozidų</w:t>
      </w:r>
      <w:proofErr w:type="spellEnd"/>
      <w:r w:rsidRPr="004D63A9">
        <w:rPr>
          <w:rFonts w:eastAsia="Times New Roman" w:cs="Times New Roman"/>
          <w:sz w:val="22"/>
          <w:szCs w:val="20"/>
          <w:lang w:val="lt-LT"/>
        </w:rPr>
        <w:t xml:space="preserve"> grupės antibiotikais</w:t>
      </w:r>
      <w:r w:rsidRPr="004F528E">
        <w:rPr>
          <w:rFonts w:eastAsia="Calibri" w:cs="Times New Roman"/>
          <w:sz w:val="22"/>
          <w:lang w:val="lt-LT" w:eastAsia="en-GB"/>
        </w:rPr>
        <w:t>.</w:t>
      </w:r>
    </w:p>
    <w:p w:rsidR="006A71CD" w:rsidRPr="004F528E" w:rsidRDefault="006A71CD" w:rsidP="006A71CD">
      <w:pPr>
        <w:spacing w:line="240" w:lineRule="auto"/>
        <w:jc w:val="left"/>
        <w:rPr>
          <w:rFonts w:eastAsia="Calibri" w:cs="Times New Roman"/>
          <w:sz w:val="22"/>
          <w:lang w:val="lt-LT" w:eastAsia="en-GB"/>
        </w:rPr>
      </w:pPr>
    </w:p>
    <w:p w:rsidR="006A71CD" w:rsidRPr="00E75DF3" w:rsidRDefault="006A71CD" w:rsidP="006A71CD">
      <w:pPr>
        <w:spacing w:line="240" w:lineRule="auto"/>
        <w:jc w:val="left"/>
        <w:rPr>
          <w:rFonts w:eastAsia="Times New Roman" w:cs="Times New Roman"/>
          <w:b/>
          <w:sz w:val="22"/>
          <w:szCs w:val="20"/>
          <w:lang w:val="lt-LT"/>
        </w:rPr>
      </w:pPr>
      <w:r w:rsidRPr="004F528E">
        <w:rPr>
          <w:rFonts w:eastAsia="Calibri" w:cs="Times New Roman"/>
          <w:sz w:val="22"/>
          <w:lang w:val="lt-LT" w:eastAsia="en-GB"/>
        </w:rPr>
        <w:t xml:space="preserve">Dėl ilgalaikio gydymo streptomicinu gali padaugėti </w:t>
      </w:r>
      <w:proofErr w:type="spellStart"/>
      <w:r w:rsidRPr="004F528E">
        <w:rPr>
          <w:rFonts w:eastAsia="Calibri" w:cs="Times New Roman"/>
          <w:sz w:val="22"/>
          <w:lang w:val="lt-LT" w:eastAsia="en-GB"/>
        </w:rPr>
        <w:t>oksacilinui</w:t>
      </w:r>
      <w:proofErr w:type="spellEnd"/>
      <w:r w:rsidRPr="004F528E">
        <w:rPr>
          <w:rFonts w:eastAsia="Calibri" w:cs="Times New Roman"/>
          <w:sz w:val="22"/>
          <w:lang w:val="lt-LT" w:eastAsia="en-GB"/>
        </w:rPr>
        <w:t xml:space="preserve"> atsparių bakterijų ir grybelių, todėl būtina atidžiai stebėti, ar pacientams nepasireiškia </w:t>
      </w:r>
      <w:proofErr w:type="spellStart"/>
      <w:r w:rsidRPr="004F528E">
        <w:rPr>
          <w:rFonts w:eastAsia="Calibri" w:cs="Times New Roman"/>
          <w:sz w:val="22"/>
          <w:lang w:val="lt-LT" w:eastAsia="en-GB"/>
        </w:rPr>
        <w:t>superinfekcijos</w:t>
      </w:r>
      <w:proofErr w:type="spellEnd"/>
      <w:r w:rsidRPr="004F528E">
        <w:rPr>
          <w:rFonts w:eastAsia="Calibri" w:cs="Times New Roman"/>
          <w:sz w:val="22"/>
          <w:lang w:val="lt-LT" w:eastAsia="en-GB"/>
        </w:rPr>
        <w:t xml:space="preserve"> požymių.</w:t>
      </w:r>
    </w:p>
    <w:p w:rsidR="006A71CD" w:rsidRPr="005876BD" w:rsidRDefault="006A71CD" w:rsidP="006A71CD">
      <w:pPr>
        <w:tabs>
          <w:tab w:val="left" w:pos="567"/>
        </w:tabs>
        <w:spacing w:line="240" w:lineRule="auto"/>
        <w:ind w:left="567" w:hanging="567"/>
        <w:jc w:val="left"/>
        <w:rPr>
          <w:rFonts w:eastAsia="Times New Roman" w:cs="Times New Roman"/>
          <w:b/>
          <w:sz w:val="22"/>
          <w:szCs w:val="20"/>
          <w:lang w:val="lt-LT"/>
        </w:rPr>
      </w:pP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Vartojant vaistų nuo tuberkuliozės, būtina laikytis pagrindinių tuberkuliozės gydymo reikalavimų.</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Kol bakteriologiniu tyrimu nepatvirtinta, kad sergate tuberkulioze ir nenustatyta, kokiems pagrindiniams vaistams nuo tuberkuliozės sukėlėjai yra atsparūs ir koks jų jautrumas streptomicinui, šio vaisto vartoti draudžiama.</w:t>
      </w:r>
    </w:p>
    <w:p w:rsidR="006A71CD" w:rsidRPr="005876BD" w:rsidRDefault="006A71CD" w:rsidP="006A71CD">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Kad poveikis būtų didesnis, streptomicino būtina vartoti kartu su kitais (vienu ar keliais) vaistais nuo tuberkuliozės. </w:t>
      </w: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 xml:space="preserve">Kitų </w:t>
      </w:r>
      <w:r w:rsidRPr="00F4115B">
        <w:rPr>
          <w:rFonts w:eastAsia="Times New Roman" w:cs="Times New Roman"/>
          <w:b/>
          <w:sz w:val="22"/>
          <w:szCs w:val="20"/>
          <w:lang w:val="lt-LT"/>
        </w:rPr>
        <w:t>vaistai ir</w:t>
      </w:r>
      <w:r>
        <w:rPr>
          <w:rFonts w:eastAsia="Times New Roman" w:cs="Times New Roman"/>
          <w:b/>
          <w:sz w:val="22"/>
          <w:szCs w:val="20"/>
          <w:lang w:val="lt-LT"/>
        </w:rPr>
        <w:t xml:space="preserve"> </w:t>
      </w:r>
      <w:r w:rsidRPr="00F4115B">
        <w:rPr>
          <w:rFonts w:eastAsia="Times New Roman" w:cs="Times New Roman"/>
          <w:b/>
          <w:bCs/>
          <w:iCs/>
          <w:sz w:val="22"/>
          <w:szCs w:val="20"/>
          <w:lang w:val="lt-LT"/>
        </w:rPr>
        <w:t>PAN-STREPTOMYCIN</w:t>
      </w:r>
      <w:r w:rsidRPr="00F4115B" w:rsidDel="00F4115B">
        <w:rPr>
          <w:rFonts w:eastAsia="Times New Roman" w:cs="Times New Roman"/>
          <w:b/>
          <w:sz w:val="22"/>
          <w:szCs w:val="20"/>
          <w:lang w:val="lt-LT"/>
        </w:rPr>
        <w:t xml:space="preserve"> </w:t>
      </w:r>
    </w:p>
    <w:p w:rsidR="006A71CD" w:rsidRPr="005876BD" w:rsidRDefault="006A71CD" w:rsidP="006A71CD">
      <w:pPr>
        <w:spacing w:line="240" w:lineRule="auto"/>
        <w:jc w:val="left"/>
        <w:rPr>
          <w:rFonts w:eastAsia="Times New Roman" w:cs="Times New Roman"/>
          <w:b/>
          <w:sz w:val="22"/>
          <w:szCs w:val="20"/>
          <w:lang w:val="lt-LT"/>
        </w:rPr>
      </w:pPr>
      <w:r w:rsidRPr="005876BD">
        <w:rPr>
          <w:rFonts w:eastAsia="Times New Roman" w:cs="Times New Roman"/>
          <w:sz w:val="22"/>
          <w:szCs w:val="20"/>
          <w:lang w:val="lt-LT"/>
        </w:rPr>
        <w:t xml:space="preserve">Jei vartojate arba neseniai vartojote kitų vaistų, </w:t>
      </w:r>
      <w:r w:rsidRPr="00F4115B">
        <w:rPr>
          <w:rFonts w:eastAsia="Times New Roman" w:cs="Times New Roman"/>
          <w:noProof/>
          <w:snapToGrid w:val="0"/>
          <w:sz w:val="22"/>
          <w:szCs w:val="24"/>
          <w:lang w:val="lt-LT"/>
        </w:rPr>
        <w:t>arba dėl to nes</w:t>
      </w:r>
      <w:r>
        <w:rPr>
          <w:rFonts w:eastAsia="Times New Roman" w:cs="Times New Roman"/>
          <w:noProof/>
          <w:snapToGrid w:val="0"/>
          <w:sz w:val="22"/>
          <w:szCs w:val="24"/>
          <w:lang w:val="lt-LT"/>
        </w:rPr>
        <w:t xml:space="preserve">ate tikri, apie tai pasakykite gydytojui arba </w:t>
      </w:r>
      <w:r w:rsidRPr="00F4115B">
        <w:rPr>
          <w:rFonts w:eastAsia="Times New Roman" w:cs="Times New Roman"/>
          <w:noProof/>
          <w:snapToGrid w:val="0"/>
          <w:sz w:val="22"/>
          <w:szCs w:val="24"/>
          <w:lang w:val="lt-LT"/>
        </w:rPr>
        <w:t>vaistininkui</w:t>
      </w:r>
      <w:r w:rsidRPr="005876BD">
        <w:rPr>
          <w:rFonts w:eastAsia="Times New Roman" w:cs="Times New Roman"/>
          <w:sz w:val="22"/>
          <w:szCs w:val="20"/>
          <w:lang w:val="lt-LT"/>
        </w:rPr>
        <w:t>.</w:t>
      </w:r>
      <w:r w:rsidRPr="005876BD">
        <w:rPr>
          <w:rFonts w:eastAsia="Times New Roman" w:cs="Times New Roman"/>
          <w:b/>
          <w:sz w:val="22"/>
          <w:szCs w:val="20"/>
          <w:lang w:val="lt-LT"/>
        </w:rPr>
        <w:t xml:space="preserve"> </w:t>
      </w: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 xml:space="preserve">Antibiotikai. </w:t>
      </w:r>
      <w:proofErr w:type="spellStart"/>
      <w:r w:rsidRPr="005876BD">
        <w:rPr>
          <w:rFonts w:eastAsia="Times New Roman" w:cs="Times New Roman"/>
          <w:sz w:val="22"/>
          <w:szCs w:val="20"/>
          <w:lang w:val="lt-LT"/>
        </w:rPr>
        <w:t>A</w:t>
      </w:r>
      <w:r w:rsidRPr="005876BD">
        <w:rPr>
          <w:rFonts w:eastAsia="Times New Roman" w:cs="Times New Roman"/>
          <w:sz w:val="22"/>
          <w:lang w:val="lt-LT"/>
        </w:rPr>
        <w:t>minoglikozidų</w:t>
      </w:r>
      <w:proofErr w:type="spellEnd"/>
      <w:r w:rsidRPr="005876BD">
        <w:rPr>
          <w:rFonts w:eastAsia="Times New Roman" w:cs="Times New Roman"/>
          <w:sz w:val="22"/>
          <w:lang w:val="lt-LT"/>
        </w:rPr>
        <w:t xml:space="preserve"> grupės ir beta </w:t>
      </w:r>
      <w:proofErr w:type="spellStart"/>
      <w:r w:rsidRPr="005876BD">
        <w:rPr>
          <w:rFonts w:eastAsia="Times New Roman" w:cs="Times New Roman"/>
          <w:sz w:val="22"/>
          <w:lang w:val="lt-LT"/>
        </w:rPr>
        <w:t>laktaminių</w:t>
      </w:r>
      <w:proofErr w:type="spellEnd"/>
      <w:r w:rsidRPr="005876BD">
        <w:rPr>
          <w:rFonts w:eastAsia="Times New Roman" w:cs="Times New Roman"/>
          <w:sz w:val="22"/>
          <w:lang w:val="lt-LT"/>
        </w:rPr>
        <w:t xml:space="preserve"> antibiotikų, pvz., penicilinų nesuderinami, todėl viename švirkšte jų maišyti negalima. </w:t>
      </w:r>
      <w:r w:rsidRPr="005876BD">
        <w:rPr>
          <w:rFonts w:eastAsia="Times New Roman" w:cs="Times New Roman"/>
          <w:sz w:val="22"/>
          <w:szCs w:val="20"/>
          <w:lang w:val="lt-LT"/>
        </w:rPr>
        <w:t xml:space="preserve">Jei kartu šių antibiotikų vartoti būtina, reikia juos švirkši  skirtingu laiku ir į skirtingas vietas. </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4F528E">
        <w:rPr>
          <w:rFonts w:eastAsia="Times New Roman" w:cs="Times New Roman"/>
          <w:sz w:val="22"/>
          <w:szCs w:val="20"/>
          <w:lang w:val="lt-LT"/>
        </w:rPr>
        <w:t>Kartu vartojant kitų toksinį poveikį inkstams bei klausai galinčių sukelti antibiotikų (</w:t>
      </w:r>
      <w:proofErr w:type="spellStart"/>
      <w:r w:rsidRPr="004F528E">
        <w:rPr>
          <w:rFonts w:eastAsia="Times New Roman" w:cs="Times New Roman"/>
          <w:sz w:val="22"/>
          <w:szCs w:val="20"/>
          <w:lang w:val="lt-LT"/>
        </w:rPr>
        <w:t>gentamicino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neomicino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polimiksino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cefalosporinų</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amfotericino</w:t>
      </w:r>
      <w:proofErr w:type="spellEnd"/>
      <w:r w:rsidRPr="004F528E">
        <w:rPr>
          <w:rFonts w:eastAsia="Times New Roman" w:cs="Times New Roman"/>
          <w:sz w:val="22"/>
          <w:szCs w:val="20"/>
          <w:lang w:val="lt-LT"/>
        </w:rPr>
        <w:t xml:space="preserve"> B) streptomicino toksinis poveikis inkstams  ir klausai stiprėja.</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lastRenderedPageBreak/>
        <w:t xml:space="preserve">Diuretikai </w:t>
      </w:r>
      <w:r w:rsidRPr="005876BD">
        <w:rPr>
          <w:rFonts w:eastAsia="Times New Roman" w:cs="Times New Roman"/>
          <w:sz w:val="22"/>
          <w:szCs w:val="20"/>
          <w:lang w:val="lt-LT"/>
        </w:rPr>
        <w:t xml:space="preserve">(šlapimo išskyrimą skatinantys vaistai). Kartu su streptomicinu vartojant stiprių diuretikų, pvz., </w:t>
      </w:r>
      <w:proofErr w:type="spellStart"/>
      <w:r w:rsidRPr="005876BD">
        <w:rPr>
          <w:rFonts w:eastAsia="Times New Roman" w:cs="Times New Roman"/>
          <w:sz w:val="22"/>
          <w:szCs w:val="20"/>
          <w:lang w:val="lt-LT"/>
        </w:rPr>
        <w:t>furozemido</w:t>
      </w:r>
      <w:proofErr w:type="spellEnd"/>
      <w:r w:rsidRPr="005876BD">
        <w:rPr>
          <w:rFonts w:eastAsia="Times New Roman" w:cs="Times New Roman"/>
          <w:sz w:val="22"/>
          <w:szCs w:val="20"/>
          <w:lang w:val="lt-LT"/>
        </w:rPr>
        <w:t xml:space="preserve">, toksinis poveikis inkstams stiprėja. </w:t>
      </w:r>
    </w:p>
    <w:p w:rsidR="006A71CD" w:rsidRPr="005876BD" w:rsidRDefault="006A71CD" w:rsidP="006A71CD">
      <w:pPr>
        <w:tabs>
          <w:tab w:val="left" w:pos="567"/>
        </w:tabs>
        <w:spacing w:line="240" w:lineRule="auto"/>
        <w:jc w:val="left"/>
        <w:rPr>
          <w:rFonts w:eastAsia="Times New Roman" w:cs="Times New Roman"/>
          <w:i/>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 xml:space="preserve">Bendrieji anestetikai, </w:t>
      </w:r>
      <w:proofErr w:type="spellStart"/>
      <w:r>
        <w:rPr>
          <w:rFonts w:eastAsia="Times New Roman" w:cs="Times New Roman"/>
          <w:i/>
          <w:sz w:val="22"/>
          <w:szCs w:val="20"/>
          <w:lang w:val="lt-LT"/>
        </w:rPr>
        <w:t>kurarė</w:t>
      </w:r>
      <w:proofErr w:type="spellEnd"/>
      <w:r>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miorelaksantai</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 xml:space="preserve">(vaistai, vartojami narkozės metu). Streptomicinas gali stiprinti bendrųjų anestetikų ir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poveikį, todėl gali pasireikšti nervų ir raumenų sistemos blokada, sukelianti kvėpavimo paralyžių.</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i/>
          <w:sz w:val="22"/>
          <w:szCs w:val="20"/>
          <w:lang w:val="lt-LT"/>
        </w:rPr>
        <w:t>Etionamidas</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 xml:space="preserve">(vaistas nuo tuberkuliozės) .Gydant tuberkuliozę streptomicino vartojant kartu su </w:t>
      </w:r>
      <w:proofErr w:type="spellStart"/>
      <w:r w:rsidRPr="005876BD">
        <w:rPr>
          <w:rFonts w:eastAsia="Times New Roman" w:cs="Times New Roman"/>
          <w:sz w:val="22"/>
          <w:szCs w:val="20"/>
          <w:lang w:val="lt-LT"/>
        </w:rPr>
        <w:t>etionamidu</w:t>
      </w:r>
      <w:proofErr w:type="spellEnd"/>
      <w:r w:rsidRPr="005876BD">
        <w:rPr>
          <w:rFonts w:eastAsia="Times New Roman" w:cs="Times New Roman"/>
          <w:sz w:val="22"/>
          <w:szCs w:val="20"/>
          <w:lang w:val="lt-LT"/>
        </w:rPr>
        <w:t>, didėja abiejų vaistų toksinis poveikis.</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i/>
          <w:sz w:val="22"/>
          <w:szCs w:val="20"/>
          <w:lang w:val="lt-LT"/>
        </w:rPr>
        <w:t>Ciklosporinas</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(imuninės sistemos veiką slopinantis vaistas). Kartu vartojant šių vaistų pacientams po inkstų transplantacijos pablogėjo inkstų funkcija.</w:t>
      </w:r>
    </w:p>
    <w:p w:rsidR="006A71CD" w:rsidRDefault="006A71CD" w:rsidP="006A71CD">
      <w:pPr>
        <w:spacing w:line="240" w:lineRule="auto"/>
        <w:jc w:val="left"/>
        <w:rPr>
          <w:rFonts w:eastAsia="Times New Roman" w:cs="Times New Roman"/>
          <w:b/>
          <w:sz w:val="22"/>
          <w:szCs w:val="20"/>
          <w:lang w:val="lt-LT"/>
        </w:rPr>
      </w:pPr>
    </w:p>
    <w:p w:rsidR="006A71CD" w:rsidRPr="004F528E" w:rsidRDefault="006A71CD" w:rsidP="006A71CD">
      <w:pPr>
        <w:tabs>
          <w:tab w:val="left" w:pos="567"/>
        </w:tabs>
        <w:spacing w:line="240" w:lineRule="auto"/>
        <w:jc w:val="left"/>
        <w:rPr>
          <w:rFonts w:eastAsia="Calibri" w:cs="Times New Roman"/>
          <w:i/>
          <w:sz w:val="22"/>
          <w:lang w:val="lt-LT" w:eastAsia="en-GB"/>
        </w:rPr>
      </w:pPr>
      <w:proofErr w:type="spellStart"/>
      <w:r w:rsidRPr="004F528E">
        <w:rPr>
          <w:rFonts w:eastAsia="Calibri" w:cs="Times New Roman"/>
          <w:i/>
          <w:sz w:val="22"/>
          <w:lang w:val="lt-LT" w:eastAsia="en-GB"/>
        </w:rPr>
        <w:t>Citostatin</w:t>
      </w:r>
      <w:r>
        <w:rPr>
          <w:rFonts w:eastAsia="Calibri" w:cs="Times New Roman"/>
          <w:i/>
          <w:sz w:val="22"/>
          <w:lang w:val="lt-LT" w:eastAsia="en-GB"/>
        </w:rPr>
        <w:t>iai</w:t>
      </w:r>
      <w:proofErr w:type="spellEnd"/>
      <w:r>
        <w:rPr>
          <w:rFonts w:eastAsia="Calibri" w:cs="Times New Roman"/>
          <w:i/>
          <w:sz w:val="22"/>
          <w:lang w:val="lt-LT" w:eastAsia="en-GB"/>
        </w:rPr>
        <w:t xml:space="preserve"> vaistai</w:t>
      </w:r>
      <w:r w:rsidRPr="004F528E">
        <w:rPr>
          <w:rFonts w:eastAsia="Calibri" w:cs="Times New Roman"/>
          <w:i/>
          <w:sz w:val="22"/>
          <w:lang w:val="lt-LT" w:eastAsia="en-GB"/>
        </w:rPr>
        <w:t xml:space="preserve"> </w:t>
      </w:r>
      <w:r w:rsidRPr="004F528E">
        <w:rPr>
          <w:rFonts w:eastAsia="Calibri" w:cs="Times New Roman"/>
          <w:sz w:val="22"/>
          <w:lang w:val="lt-LT" w:eastAsia="en-GB"/>
        </w:rPr>
        <w:t>(vaistai nuo vėžio)</w:t>
      </w:r>
    </w:p>
    <w:p w:rsidR="006A71CD" w:rsidRPr="004F528E" w:rsidRDefault="006A71CD" w:rsidP="006A71CD">
      <w:pPr>
        <w:tabs>
          <w:tab w:val="left" w:pos="567"/>
        </w:tabs>
        <w:spacing w:line="240" w:lineRule="auto"/>
        <w:jc w:val="left"/>
        <w:rPr>
          <w:rFonts w:eastAsia="Times New Roman" w:cs="Times New Roman"/>
          <w:sz w:val="22"/>
          <w:lang w:val="lt-LT" w:eastAsia="en-GB"/>
        </w:rPr>
      </w:pPr>
      <w:r w:rsidRPr="004F528E">
        <w:rPr>
          <w:rFonts w:eastAsia="Calibri" w:cs="Times New Roman"/>
          <w:sz w:val="22"/>
          <w:lang w:val="lt-LT" w:eastAsia="en-GB"/>
        </w:rPr>
        <w:t xml:space="preserve">Šie vaistai (ypač </w:t>
      </w:r>
      <w:proofErr w:type="spellStart"/>
      <w:r w:rsidRPr="004F528E">
        <w:rPr>
          <w:rFonts w:eastAsia="Calibri" w:cs="Times New Roman"/>
          <w:sz w:val="22"/>
          <w:lang w:val="lt-LT" w:eastAsia="en-GB"/>
        </w:rPr>
        <w:t>cisplatina</w:t>
      </w:r>
      <w:proofErr w:type="spellEnd"/>
      <w:r w:rsidRPr="004F528E">
        <w:rPr>
          <w:rFonts w:eastAsia="Calibri" w:cs="Times New Roman"/>
          <w:sz w:val="22"/>
          <w:lang w:val="lt-LT" w:eastAsia="en-GB"/>
        </w:rPr>
        <w:t>) sustiprina streptomicino toksinį poveikį inkstams.</w:t>
      </w:r>
    </w:p>
    <w:p w:rsidR="006A71CD" w:rsidRPr="004F528E" w:rsidRDefault="006A71CD" w:rsidP="006A71CD">
      <w:pPr>
        <w:tabs>
          <w:tab w:val="left" w:pos="567"/>
        </w:tabs>
        <w:spacing w:line="240" w:lineRule="auto"/>
        <w:jc w:val="left"/>
        <w:rPr>
          <w:rFonts w:eastAsia="Calibri" w:cs="Times New Roman"/>
          <w:sz w:val="22"/>
          <w:lang w:val="lt-LT" w:eastAsia="en-GB"/>
        </w:rPr>
      </w:pPr>
    </w:p>
    <w:p w:rsidR="006A71CD" w:rsidRPr="004F528E" w:rsidRDefault="006A71CD" w:rsidP="006A71CD">
      <w:pPr>
        <w:tabs>
          <w:tab w:val="left" w:pos="567"/>
        </w:tabs>
        <w:spacing w:line="240" w:lineRule="auto"/>
        <w:jc w:val="left"/>
        <w:rPr>
          <w:rFonts w:eastAsia="Calibri" w:cs="Times New Roman"/>
          <w:i/>
          <w:sz w:val="22"/>
          <w:lang w:val="lt-LT" w:eastAsia="en-GB"/>
        </w:rPr>
      </w:pPr>
      <w:proofErr w:type="spellStart"/>
      <w:r w:rsidRPr="004F528E">
        <w:rPr>
          <w:rFonts w:eastAsia="Calibri" w:cs="Times New Roman"/>
          <w:i/>
          <w:sz w:val="22"/>
          <w:lang w:val="lt-LT" w:eastAsia="en-GB"/>
        </w:rPr>
        <w:t>Peroraliniai</w:t>
      </w:r>
      <w:proofErr w:type="spellEnd"/>
      <w:r w:rsidRPr="004F528E">
        <w:rPr>
          <w:rFonts w:eastAsia="Calibri" w:cs="Times New Roman"/>
          <w:i/>
          <w:sz w:val="22"/>
          <w:lang w:val="lt-LT" w:eastAsia="en-GB"/>
        </w:rPr>
        <w:t xml:space="preserve"> antikoaguliantai</w:t>
      </w:r>
    </w:p>
    <w:p w:rsidR="006A71CD" w:rsidRPr="004F528E" w:rsidRDefault="006A71CD" w:rsidP="006A71CD">
      <w:pPr>
        <w:tabs>
          <w:tab w:val="left" w:pos="567"/>
        </w:tabs>
        <w:spacing w:line="240" w:lineRule="auto"/>
        <w:jc w:val="left"/>
        <w:rPr>
          <w:rFonts w:eastAsia="Calibri" w:cs="Times New Roman"/>
          <w:sz w:val="22"/>
          <w:lang w:val="lt-LT" w:eastAsia="en-GB"/>
        </w:rPr>
      </w:pPr>
      <w:r w:rsidRPr="004F528E">
        <w:rPr>
          <w:rFonts w:eastAsia="Calibri" w:cs="Times New Roman"/>
          <w:sz w:val="22"/>
          <w:lang w:val="lt-LT" w:eastAsia="en-GB"/>
        </w:rPr>
        <w:t xml:space="preserve">Antibiotikai gali sustiprinti </w:t>
      </w:r>
      <w:proofErr w:type="spellStart"/>
      <w:r w:rsidRPr="004F528E">
        <w:rPr>
          <w:rFonts w:eastAsia="Calibri" w:cs="Times New Roman"/>
          <w:sz w:val="22"/>
          <w:lang w:val="lt-LT" w:eastAsia="en-GB"/>
        </w:rPr>
        <w:t>peroralinių</w:t>
      </w:r>
      <w:proofErr w:type="spellEnd"/>
      <w:r w:rsidRPr="004F528E">
        <w:rPr>
          <w:rFonts w:eastAsia="Calibri" w:cs="Times New Roman"/>
          <w:sz w:val="22"/>
          <w:lang w:val="lt-LT" w:eastAsia="en-GB"/>
        </w:rPr>
        <w:t xml:space="preserve"> antikoaguliantų veikimą ir sutrikdyti </w:t>
      </w:r>
      <w:r>
        <w:rPr>
          <w:rFonts w:eastAsia="Calibri" w:cs="Times New Roman"/>
          <w:sz w:val="22"/>
          <w:lang w:val="lt-LT" w:eastAsia="en-GB"/>
        </w:rPr>
        <w:t>t</w:t>
      </w:r>
      <w:r w:rsidRPr="004F528E">
        <w:rPr>
          <w:rFonts w:eastAsia="Calibri" w:cs="Times New Roman"/>
          <w:sz w:val="22"/>
          <w:lang w:val="lt-LT" w:eastAsia="en-GB"/>
        </w:rPr>
        <w:t xml:space="preserve">arptautinio normalizuoto santykio (angl. </w:t>
      </w:r>
      <w:r w:rsidRPr="004F528E">
        <w:rPr>
          <w:rFonts w:eastAsia="Calibri" w:cs="Times New Roman"/>
          <w:i/>
          <w:sz w:val="22"/>
          <w:lang w:val="lt-LT" w:eastAsia="en-GB"/>
        </w:rPr>
        <w:t xml:space="preserve">International </w:t>
      </w:r>
      <w:proofErr w:type="spellStart"/>
      <w:r w:rsidRPr="004F528E">
        <w:rPr>
          <w:rFonts w:eastAsia="Calibri" w:cs="Times New Roman"/>
          <w:i/>
          <w:sz w:val="22"/>
          <w:lang w:val="lt-LT" w:eastAsia="en-GB"/>
        </w:rPr>
        <w:t>Normalised</w:t>
      </w:r>
      <w:proofErr w:type="spellEnd"/>
      <w:r w:rsidRPr="004F528E">
        <w:rPr>
          <w:rFonts w:eastAsia="Calibri" w:cs="Times New Roman"/>
          <w:i/>
          <w:sz w:val="22"/>
          <w:lang w:val="lt-LT" w:eastAsia="en-GB"/>
        </w:rPr>
        <w:t xml:space="preserve"> </w:t>
      </w:r>
      <w:proofErr w:type="spellStart"/>
      <w:r w:rsidRPr="004F528E">
        <w:rPr>
          <w:rFonts w:eastAsia="Calibri" w:cs="Times New Roman"/>
          <w:i/>
          <w:sz w:val="22"/>
          <w:lang w:val="lt-LT" w:eastAsia="en-GB"/>
        </w:rPr>
        <w:t>Ratio</w:t>
      </w:r>
      <w:proofErr w:type="spellEnd"/>
      <w:r w:rsidRPr="004F528E">
        <w:rPr>
          <w:rFonts w:eastAsia="Calibri" w:cs="Times New Roman"/>
          <w:sz w:val="22"/>
          <w:lang w:val="lt-LT" w:eastAsia="en-GB"/>
        </w:rPr>
        <w:t>, INR) pusia</w:t>
      </w:r>
      <w:r>
        <w:rPr>
          <w:rFonts w:eastAsia="Calibri" w:cs="Times New Roman"/>
          <w:sz w:val="22"/>
          <w:lang w:val="lt-LT" w:eastAsia="en-GB"/>
        </w:rPr>
        <w:t>u</w:t>
      </w:r>
      <w:r w:rsidRPr="004F528E">
        <w:rPr>
          <w:rFonts w:eastAsia="Calibri" w:cs="Times New Roman"/>
          <w:sz w:val="22"/>
          <w:lang w:val="lt-LT" w:eastAsia="en-GB"/>
        </w:rPr>
        <w:t>svyrą.</w:t>
      </w:r>
    </w:p>
    <w:p w:rsidR="006A71CD" w:rsidRPr="004F528E" w:rsidRDefault="006A71CD" w:rsidP="006A71CD">
      <w:pPr>
        <w:tabs>
          <w:tab w:val="left" w:pos="567"/>
        </w:tabs>
        <w:spacing w:line="240" w:lineRule="auto"/>
        <w:jc w:val="left"/>
        <w:rPr>
          <w:rFonts w:eastAsia="Calibri" w:cs="Times New Roman"/>
          <w:sz w:val="22"/>
          <w:lang w:val="lt-LT" w:eastAsia="en-GB"/>
        </w:rPr>
      </w:pPr>
    </w:p>
    <w:p w:rsidR="006A71CD" w:rsidRPr="004F528E" w:rsidRDefault="006A71CD" w:rsidP="006A71CD">
      <w:pPr>
        <w:tabs>
          <w:tab w:val="left" w:pos="567"/>
        </w:tabs>
        <w:spacing w:line="240" w:lineRule="auto"/>
        <w:jc w:val="left"/>
        <w:rPr>
          <w:rFonts w:eastAsia="Calibri" w:cs="Times New Roman"/>
          <w:i/>
          <w:sz w:val="22"/>
          <w:lang w:val="lt-LT" w:eastAsia="en-GB"/>
        </w:rPr>
      </w:pPr>
      <w:r w:rsidRPr="004F528E">
        <w:rPr>
          <w:rFonts w:eastAsia="Calibri" w:cs="Times New Roman"/>
          <w:i/>
          <w:sz w:val="22"/>
          <w:lang w:val="lt-LT" w:eastAsia="en-GB"/>
        </w:rPr>
        <w:t>Laboratoriniai tyrimai</w:t>
      </w:r>
    </w:p>
    <w:p w:rsidR="006A71CD" w:rsidRPr="00E75DF3" w:rsidRDefault="006A71CD" w:rsidP="006A71CD">
      <w:pPr>
        <w:spacing w:line="240" w:lineRule="auto"/>
        <w:jc w:val="left"/>
        <w:rPr>
          <w:rFonts w:eastAsia="Times New Roman" w:cs="Times New Roman"/>
          <w:b/>
          <w:sz w:val="22"/>
          <w:szCs w:val="20"/>
          <w:lang w:val="lt-LT"/>
        </w:rPr>
      </w:pPr>
      <w:r w:rsidRPr="004F528E">
        <w:rPr>
          <w:rFonts w:eastAsia="Calibri" w:cs="Times New Roman"/>
          <w:sz w:val="22"/>
          <w:lang w:val="lt-LT" w:eastAsia="en-GB"/>
        </w:rPr>
        <w:t>Streptomi</w:t>
      </w:r>
      <w:r>
        <w:rPr>
          <w:rFonts w:eastAsia="Calibri" w:cs="Times New Roman"/>
          <w:sz w:val="22"/>
          <w:lang w:val="lt-LT" w:eastAsia="en-GB"/>
        </w:rPr>
        <w:t>ci</w:t>
      </w:r>
      <w:r w:rsidRPr="004F528E">
        <w:rPr>
          <w:rFonts w:eastAsia="Calibri" w:cs="Times New Roman"/>
          <w:sz w:val="22"/>
          <w:lang w:val="lt-LT" w:eastAsia="en-GB"/>
        </w:rPr>
        <w:t>nas gali iškreipti laboratorinių tyrimų rezultatus, pavyzdžiui, nustatant cukraus kiekį šlapime arba šlapalo kiekį kraujyje.</w:t>
      </w: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PAN-STREPTOMYCIN su maistu ir gėrimais</w:t>
      </w:r>
    </w:p>
    <w:p w:rsidR="006A71CD" w:rsidRPr="005876BD" w:rsidRDefault="006A71CD" w:rsidP="006A71CD">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Specialiųjų reikalavimų nėra.</w:t>
      </w: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Nėštumas ir žindymo laikotarpis</w:t>
      </w:r>
    </w:p>
    <w:p w:rsidR="006A71CD" w:rsidRDefault="006A71CD" w:rsidP="006A71CD">
      <w:pPr>
        <w:spacing w:line="240" w:lineRule="auto"/>
        <w:jc w:val="left"/>
        <w:rPr>
          <w:rFonts w:eastAsia="Times New Roman" w:cs="Times New Roman"/>
          <w:sz w:val="22"/>
          <w:szCs w:val="20"/>
          <w:lang w:val="lt-LT"/>
        </w:rPr>
      </w:pPr>
      <w:r w:rsidRPr="00F4115B">
        <w:rPr>
          <w:rFonts w:eastAsia="Times New Roman" w:cs="Times New Roman"/>
          <w:sz w:val="22"/>
          <w:szCs w:val="20"/>
          <w:lang w:val="lt-LT"/>
        </w:rPr>
        <w:t xml:space="preserve">Jeigu esate nėščia, žindote kūdikį, manote, kad galbūt esate nėščia, arba planuojate pastoti, tai prieš vartodama šį vaistą, </w:t>
      </w:r>
      <w:r>
        <w:rPr>
          <w:rFonts w:eastAsia="Times New Roman" w:cs="Times New Roman"/>
          <w:sz w:val="22"/>
          <w:szCs w:val="20"/>
          <w:lang w:val="lt-LT"/>
        </w:rPr>
        <w:t>pasitarkite su gydytoju arba vaistininku.</w:t>
      </w:r>
    </w:p>
    <w:p w:rsidR="006A71CD" w:rsidRPr="005876BD" w:rsidRDefault="006A71CD" w:rsidP="006A71CD">
      <w:pPr>
        <w:tabs>
          <w:tab w:val="left" w:pos="2700"/>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antibiotikai prasiskverbia per placentą. Vaisiaus kraujyje susidariusi streptomicino koncentracija sudaro mažiau kaip 50</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moters kraujo serumo koncentracijos. Gerai kontroliuojamų tyrimų, atliktų su žmonėmis nėra. Nustatyta, kad nėščių moterų, vartojusių šių antibiotiko vaisiui gali pasireikšti negrįžtamo pobūdžio, abipusis klausos sutrikimas. </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Dėl toksinio poveikio pavojaus vaisiaus inkstams, klausos ir pusiausviros organui, nėščioms moterims streptomicino vartoti galima tik gyvybei pavojingų būklių atveju, kai neįmanoma gydyti kitais antibiotikais ar jie neveiksmingi.</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870BCA"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Nedidelis kiekis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kiekis patenka į motinos pieną. Kadangi iš virškinimo trakto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absorbcija bloga žindomam kūdikiui į kraujotaką patenka nereikšmingas antibiotiko kiekis. Žindyvės vartotas streptomicinas gali sutrikdyti kūdikio virškinimo </w:t>
      </w:r>
      <w:r w:rsidRPr="00870BCA">
        <w:rPr>
          <w:rFonts w:eastAsia="Times New Roman" w:cs="Times New Roman"/>
          <w:sz w:val="22"/>
          <w:szCs w:val="20"/>
          <w:lang w:val="lt-LT"/>
        </w:rPr>
        <w:t>trakto mikroflorą.</w:t>
      </w:r>
      <w:r w:rsidRPr="00870BCA">
        <w:rPr>
          <w:rFonts w:eastAsia="Times New Roman" w:cs="Times New Roman"/>
          <w:sz w:val="22"/>
          <w:lang w:val="lt-LT"/>
        </w:rPr>
        <w:t xml:space="preserve"> Kūdikiui gali prasidėti viduriavimas, gleivinėje atsirasti grybelių.</w:t>
      </w:r>
      <w:r w:rsidRPr="00870BCA">
        <w:rPr>
          <w:rFonts w:eastAsia="Times New Roman" w:cs="Times New Roman"/>
          <w:sz w:val="22"/>
          <w:szCs w:val="20"/>
          <w:lang w:val="lt-LT"/>
        </w:rPr>
        <w:t xml:space="preserve">  </w:t>
      </w:r>
    </w:p>
    <w:p w:rsidR="006A71CD" w:rsidRPr="00870BCA" w:rsidRDefault="006A71CD" w:rsidP="006A71CD">
      <w:pPr>
        <w:tabs>
          <w:tab w:val="left" w:pos="567"/>
        </w:tabs>
        <w:spacing w:line="240" w:lineRule="auto"/>
        <w:jc w:val="left"/>
        <w:rPr>
          <w:rFonts w:eastAsia="Times New Roman" w:cs="Times New Roman"/>
          <w:sz w:val="22"/>
          <w:szCs w:val="20"/>
          <w:lang w:val="lt-LT"/>
        </w:rPr>
      </w:pPr>
      <w:r w:rsidRPr="00870BCA">
        <w:rPr>
          <w:rFonts w:eastAsia="Times New Roman" w:cs="Times New Roman"/>
          <w:sz w:val="22"/>
          <w:szCs w:val="20"/>
          <w:lang w:val="lt-LT"/>
        </w:rPr>
        <w:t>Žindyvei vartojant streptomicino reikia apsvarstyti galimybę nutraukti žindymą.</w:t>
      </w:r>
    </w:p>
    <w:p w:rsidR="006A71CD" w:rsidRPr="004F528E" w:rsidRDefault="006A71CD" w:rsidP="006A71CD">
      <w:pPr>
        <w:tabs>
          <w:tab w:val="left" w:pos="567"/>
        </w:tabs>
        <w:spacing w:line="240" w:lineRule="auto"/>
        <w:jc w:val="left"/>
        <w:rPr>
          <w:rFonts w:eastAsia="Calibri"/>
          <w:lang w:val="lt-LT" w:eastAsia="en-GB"/>
        </w:rPr>
      </w:pPr>
    </w:p>
    <w:p w:rsidR="006A71CD" w:rsidRPr="004F528E" w:rsidRDefault="006A71CD" w:rsidP="006A71CD">
      <w:pPr>
        <w:spacing w:line="240" w:lineRule="auto"/>
        <w:jc w:val="left"/>
        <w:rPr>
          <w:rFonts w:eastAsia="Calibri" w:cs="Times New Roman"/>
          <w:sz w:val="22"/>
          <w:lang w:val="lt-LT" w:eastAsia="en-GB"/>
        </w:rPr>
      </w:pPr>
      <w:r w:rsidRPr="004F528E">
        <w:rPr>
          <w:b/>
          <w:noProof/>
          <w:sz w:val="22"/>
          <w:lang w:val="lt-LT"/>
        </w:rPr>
        <w:t>Vairavimas ir mechanizmų valdymas</w:t>
      </w:r>
    </w:p>
    <w:p w:rsidR="006A71CD" w:rsidRPr="004F528E" w:rsidRDefault="006A71CD" w:rsidP="006A71CD">
      <w:pPr>
        <w:tabs>
          <w:tab w:val="left" w:pos="567"/>
        </w:tabs>
        <w:spacing w:line="240" w:lineRule="auto"/>
        <w:jc w:val="left"/>
        <w:rPr>
          <w:rFonts w:eastAsia="Calibri" w:cs="Times New Roman"/>
          <w:sz w:val="22"/>
          <w:lang w:val="lt-LT" w:eastAsia="en-GB"/>
        </w:rPr>
      </w:pPr>
      <w:r w:rsidRPr="004F528E">
        <w:rPr>
          <w:rFonts w:eastAsia="Calibri" w:cs="Times New Roman"/>
          <w:sz w:val="22"/>
          <w:lang w:val="lt-LT" w:eastAsia="en-GB"/>
        </w:rPr>
        <w:t>PAN-STREPTOMYCIN gali turėti įtakos gebėjimui vairuoti arba valdyti mechanizmus.</w:t>
      </w:r>
    </w:p>
    <w:p w:rsidR="006A71C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3.</w:t>
      </w:r>
      <w:r w:rsidRPr="005876BD">
        <w:rPr>
          <w:rFonts w:eastAsia="Times New Roman" w:cs="Times New Roman"/>
          <w:b/>
          <w:bCs/>
          <w:iCs/>
          <w:sz w:val="22"/>
          <w:lang w:val="lt-LT"/>
        </w:rPr>
        <w:tab/>
        <w:t>Kaip vartoti PAN-STREPTOMYCIN</w:t>
      </w:r>
      <w:r>
        <w:rPr>
          <w:rFonts w:eastAsia="Times New Roman" w:cs="Times New Roman"/>
          <w:b/>
          <w:bCs/>
          <w:iCs/>
          <w:sz w:val="22"/>
          <w:lang w:val="lt-LT"/>
        </w:rPr>
        <w:t>?</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Vaisto galima </w:t>
      </w:r>
      <w:r>
        <w:rPr>
          <w:rFonts w:eastAsia="Times New Roman" w:cs="Times New Roman"/>
          <w:sz w:val="22"/>
          <w:szCs w:val="20"/>
          <w:lang w:val="lt-LT"/>
        </w:rPr>
        <w:t>leis</w:t>
      </w:r>
      <w:r w:rsidRPr="005876BD">
        <w:rPr>
          <w:rFonts w:eastAsia="Times New Roman" w:cs="Times New Roman"/>
          <w:sz w:val="22"/>
          <w:szCs w:val="20"/>
          <w:lang w:val="lt-LT"/>
        </w:rPr>
        <w:t xml:space="preserve">ti į raumenis arba </w:t>
      </w:r>
      <w:proofErr w:type="spellStart"/>
      <w:r w:rsidRPr="005876BD">
        <w:rPr>
          <w:rFonts w:eastAsia="Times New Roman" w:cs="Times New Roman"/>
          <w:sz w:val="22"/>
          <w:szCs w:val="20"/>
          <w:lang w:val="lt-LT"/>
        </w:rPr>
        <w:t>infuzuoti</w:t>
      </w:r>
      <w:proofErr w:type="spellEnd"/>
      <w:r w:rsidRPr="005876BD">
        <w:rPr>
          <w:rFonts w:eastAsia="Times New Roman" w:cs="Times New Roman"/>
          <w:sz w:val="22"/>
          <w:szCs w:val="20"/>
          <w:lang w:val="lt-LT"/>
        </w:rPr>
        <w:t xml:space="preserve"> į veną. Vartojant vaisto į veną ar raumenis, dozavimas yra vienodas. </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r w:rsidRPr="005876BD">
        <w:rPr>
          <w:rFonts w:eastAsia="Times New Roman" w:cs="Times New Roman"/>
          <w:i/>
          <w:sz w:val="22"/>
          <w:szCs w:val="20"/>
          <w:u w:val="single"/>
          <w:lang w:val="lt-LT"/>
        </w:rPr>
        <w:t>Suaug</w:t>
      </w:r>
      <w:r>
        <w:rPr>
          <w:rFonts w:eastAsia="Times New Roman" w:cs="Times New Roman"/>
          <w:i/>
          <w:sz w:val="22"/>
          <w:szCs w:val="20"/>
          <w:u w:val="single"/>
          <w:lang w:val="lt-LT"/>
        </w:rPr>
        <w:t>usiesiems</w:t>
      </w: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lastRenderedPageBreak/>
        <w:t>Tuberkuliozė</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1000 mg. Ji vartojama vieną kartą per parą. Kai tik klinikinė būklė leidžia, paros dozę reikia mažinti iki 1000 mg vartojamų du ar tris kartus per savaitę. </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Didžiausios leistina paros dozė yra 2000 mg.</w:t>
      </w:r>
    </w:p>
    <w:p w:rsidR="006A71CD" w:rsidRPr="005876BD" w:rsidRDefault="006A71CD" w:rsidP="006A71CD">
      <w:pPr>
        <w:tabs>
          <w:tab w:val="left" w:pos="567"/>
        </w:tabs>
        <w:spacing w:line="240" w:lineRule="auto"/>
        <w:jc w:val="left"/>
        <w:rPr>
          <w:rFonts w:eastAsia="Times New Roman" w:cs="Times New Roman"/>
          <w:i/>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250 -1000 mg. Ji vartojama kas 6 valandas. Taip pat galima vartoti 500 -2000 mg vienkartinę dozę. Ji vartojam kas 12 valandų. </w:t>
      </w: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proofErr w:type="spellStart"/>
      <w:r w:rsidRPr="005876BD">
        <w:rPr>
          <w:rFonts w:eastAsia="Times New Roman" w:cs="Times New Roman"/>
          <w:i/>
          <w:sz w:val="22"/>
          <w:szCs w:val="20"/>
          <w:lang w:val="lt-LT"/>
        </w:rPr>
        <w:t>Tuliaremija</w:t>
      </w:r>
      <w:proofErr w:type="spellEnd"/>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Vienkartinę 250 -500 mg dozę reikia vartoti kas 6 valandas arba 500-1000 mg dozę - kas 12 valandų.</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Gydymo trukmė yra 7-10 parų.</w:t>
      </w: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Maras</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Vienkartinę 500 -1000 mg dozę reikia vartoti kas 6 valandas arba 1000-2000 mg dozę - kas 12 valandų.</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Gydymo trukmė yra 7-10 parų.</w:t>
      </w: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Didžiausios leistina paros dozė yra 4000 mg.</w:t>
      </w: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u w:val="single"/>
          <w:lang w:val="lt-LT"/>
        </w:rPr>
        <w:t xml:space="preserve">Vaikai </w:t>
      </w: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Tuberkuliozė</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Vienkartinė kartu su kitais antibiotikais vartojamo streptomicino dozė yra 20 mg/kg kūno masės. Ji vartojama vieną kartą per parą. Didžiausios leistina paros dozė yra 1000 mg.</w:t>
      </w:r>
    </w:p>
    <w:p w:rsidR="006A71CD" w:rsidRPr="005876BD" w:rsidRDefault="006A71CD" w:rsidP="006A71CD">
      <w:pPr>
        <w:tabs>
          <w:tab w:val="left" w:pos="567"/>
        </w:tabs>
        <w:spacing w:line="240" w:lineRule="auto"/>
        <w:jc w:val="left"/>
        <w:rPr>
          <w:rFonts w:eastAsia="Times New Roman" w:cs="Times New Roman"/>
          <w:i/>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nuo 5 iki 10 mg mg/kg kūno masės. Ji vartojama kas 6 valandas. Taip pat galima vartoti 10 -20 mg/kg kūno masės vienkartinę dozę. Ji vartojam kas 12 valandų. </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r w:rsidRPr="005876BD">
        <w:rPr>
          <w:rFonts w:eastAsia="Times New Roman" w:cs="Times New Roman"/>
          <w:i/>
          <w:sz w:val="22"/>
          <w:szCs w:val="20"/>
          <w:u w:val="single"/>
          <w:lang w:val="lt-LT"/>
        </w:rPr>
        <w:t>Senyvi</w:t>
      </w:r>
      <w:r>
        <w:rPr>
          <w:rFonts w:eastAsia="Times New Roman" w:cs="Times New Roman"/>
          <w:i/>
          <w:sz w:val="22"/>
          <w:szCs w:val="20"/>
          <w:u w:val="single"/>
          <w:lang w:val="lt-LT"/>
        </w:rPr>
        <w:t>ems</w:t>
      </w:r>
      <w:r w:rsidRPr="005876BD">
        <w:rPr>
          <w:rFonts w:eastAsia="Times New Roman" w:cs="Times New Roman"/>
          <w:i/>
          <w:sz w:val="22"/>
          <w:szCs w:val="20"/>
          <w:u w:val="single"/>
          <w:lang w:val="lt-LT"/>
        </w:rPr>
        <w:t xml:space="preserve"> pacienta</w:t>
      </w:r>
      <w:r>
        <w:rPr>
          <w:rFonts w:eastAsia="Times New Roman" w:cs="Times New Roman"/>
          <w:i/>
          <w:sz w:val="22"/>
          <w:szCs w:val="20"/>
          <w:u w:val="single"/>
          <w:lang w:val="lt-LT"/>
        </w:rPr>
        <w:t>ms</w:t>
      </w: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Tuberkuliozė</w:t>
      </w:r>
    </w:p>
    <w:p w:rsidR="006A71CD" w:rsidRPr="005876BD" w:rsidRDefault="006A71CD" w:rsidP="006A71CD">
      <w:pPr>
        <w:tabs>
          <w:tab w:val="left" w:pos="567"/>
        </w:tabs>
        <w:spacing w:line="240" w:lineRule="auto"/>
        <w:jc w:val="left"/>
        <w:rPr>
          <w:rFonts w:eastAsia="Times New Roman" w:cs="Times New Roman"/>
          <w:i/>
          <w:sz w:val="22"/>
          <w:szCs w:val="20"/>
          <w:lang w:val="lt-LT"/>
        </w:rPr>
      </w:pPr>
      <w:r w:rsidRPr="005876BD">
        <w:rPr>
          <w:rFonts w:eastAsia="Times New Roman" w:cs="Times New Roman"/>
          <w:sz w:val="22"/>
          <w:szCs w:val="20"/>
          <w:lang w:val="lt-LT"/>
        </w:rPr>
        <w:t xml:space="preserve">Vienkartinė kartu su kitais antibiotikais vartojamo streptomicino dozė yra nuo 500 iki 750 mg. Ji vartojama vieną kartą per parą. </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i/>
          <w:sz w:val="22"/>
          <w:szCs w:val="20"/>
          <w:u w:val="single"/>
          <w:lang w:val="lt-LT"/>
        </w:rPr>
      </w:pPr>
      <w:r>
        <w:rPr>
          <w:rFonts w:eastAsia="Times New Roman" w:cs="Times New Roman"/>
          <w:i/>
          <w:sz w:val="22"/>
          <w:szCs w:val="20"/>
          <w:u w:val="single"/>
          <w:lang w:val="lt-LT"/>
        </w:rPr>
        <w:t>Pacientams</w:t>
      </w:r>
      <w:r w:rsidRPr="005876BD">
        <w:rPr>
          <w:rFonts w:eastAsia="Times New Roman" w:cs="Times New Roman"/>
          <w:i/>
          <w:sz w:val="22"/>
          <w:szCs w:val="20"/>
          <w:u w:val="single"/>
          <w:lang w:val="lt-LT"/>
        </w:rPr>
        <w:t>, kurių inkstų funkcija sutrikusi</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Pradinė dozė yra 15 mg/kg kūno svorio. Vėliau reikia vartoti 7,5 mg/kg kūno svorio dozę: kas 24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50 – 80 ml/min.; kas 48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10 – 50 ml/min.; kas 48 - 72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yra10 ml/min. arba mažesnis.</w:t>
      </w:r>
    </w:p>
    <w:p w:rsidR="006A71CD" w:rsidRPr="005876BD" w:rsidRDefault="006A71CD" w:rsidP="006A71CD">
      <w:pPr>
        <w:tabs>
          <w:tab w:val="left" w:pos="567"/>
        </w:tabs>
        <w:spacing w:line="240" w:lineRule="auto"/>
        <w:jc w:val="left"/>
        <w:rPr>
          <w:rFonts w:eastAsia="Times New Roman" w:cs="Times New Roman"/>
          <w:sz w:val="22"/>
          <w:szCs w:val="20"/>
          <w:lang w:val="lt-LT"/>
        </w:rPr>
      </w:pPr>
    </w:p>
    <w:p w:rsidR="006A71CD" w:rsidRPr="005876BD" w:rsidRDefault="006A71CD" w:rsidP="006A71C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Vartojimo metodas</w:t>
      </w:r>
    </w:p>
    <w:p w:rsidR="006A71CD" w:rsidRPr="005876BD" w:rsidRDefault="006A71CD" w:rsidP="006A71CD">
      <w:pPr>
        <w:spacing w:line="240" w:lineRule="auto"/>
        <w:ind w:left="567" w:hanging="567"/>
        <w:jc w:val="left"/>
        <w:rPr>
          <w:rFonts w:eastAsia="Times New Roman" w:cs="Times New Roman"/>
          <w:sz w:val="22"/>
          <w:lang w:val="lt-LT"/>
        </w:rPr>
      </w:pPr>
      <w:proofErr w:type="spellStart"/>
      <w:r w:rsidRPr="005876BD">
        <w:rPr>
          <w:rFonts w:eastAsia="Times New Roman" w:cs="Times New Roman"/>
          <w:sz w:val="22"/>
          <w:lang w:val="lt-LT"/>
        </w:rPr>
        <w:t>Steptomicino</w:t>
      </w:r>
      <w:proofErr w:type="spellEnd"/>
      <w:r w:rsidRPr="005876BD">
        <w:rPr>
          <w:rFonts w:eastAsia="Times New Roman" w:cs="Times New Roman"/>
          <w:sz w:val="22"/>
          <w:lang w:val="lt-LT"/>
        </w:rPr>
        <w:t xml:space="preserve"> tirpalas </w:t>
      </w:r>
      <w:r>
        <w:rPr>
          <w:rFonts w:eastAsia="Times New Roman" w:cs="Times New Roman"/>
          <w:sz w:val="22"/>
          <w:lang w:val="lt-LT"/>
        </w:rPr>
        <w:t>leidžia</w:t>
      </w:r>
      <w:r w:rsidRPr="005876BD">
        <w:rPr>
          <w:rFonts w:eastAsia="Times New Roman" w:cs="Times New Roman"/>
          <w:sz w:val="22"/>
          <w:lang w:val="lt-LT"/>
        </w:rPr>
        <w:t xml:space="preserve">mas į raumenis arba </w:t>
      </w:r>
      <w:proofErr w:type="spellStart"/>
      <w:r w:rsidRPr="005876BD">
        <w:rPr>
          <w:rFonts w:eastAsia="Times New Roman" w:cs="Times New Roman"/>
          <w:sz w:val="22"/>
          <w:lang w:val="lt-LT"/>
        </w:rPr>
        <w:t>infuzuojamas</w:t>
      </w:r>
      <w:proofErr w:type="spellEnd"/>
      <w:r w:rsidRPr="005876BD">
        <w:rPr>
          <w:rFonts w:eastAsia="Times New Roman" w:cs="Times New Roman"/>
          <w:sz w:val="22"/>
          <w:lang w:val="lt-LT"/>
        </w:rPr>
        <w:t xml:space="preserve"> į veną.  </w:t>
      </w:r>
    </w:p>
    <w:p w:rsidR="006A71CD" w:rsidRPr="005876BD" w:rsidRDefault="006A71CD" w:rsidP="006A71CD">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raumenis ar veną </w:t>
      </w:r>
      <w:proofErr w:type="spellStart"/>
      <w:r w:rsidRPr="005876BD">
        <w:rPr>
          <w:rFonts w:eastAsia="Times New Roman" w:cs="Times New Roman"/>
          <w:sz w:val="22"/>
          <w:u w:val="single"/>
          <w:lang w:val="lt-LT" w:eastAsia="lt-LT"/>
        </w:rPr>
        <w:t>injekuojamo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w:t>
      </w:r>
      <w:r w:rsidRPr="005876BD">
        <w:rPr>
          <w:rFonts w:eastAsia="Times New Roman" w:cs="Times New Roman"/>
          <w:sz w:val="22"/>
          <w:lang w:val="lt-LT" w:eastAsia="lt-LT"/>
        </w:rPr>
        <w:br/>
        <w:t xml:space="preserve">Buteliuką būtina stipriai kratyti, kol milteliai visiškai ištirps, po to tirpalo įsiurbti į švirkštą ir </w:t>
      </w:r>
      <w:r>
        <w:rPr>
          <w:rFonts w:eastAsia="Times New Roman" w:cs="Times New Roman"/>
          <w:sz w:val="22"/>
          <w:lang w:val="lt-LT" w:eastAsia="lt-LT"/>
        </w:rPr>
        <w:t>leis</w:t>
      </w:r>
      <w:r w:rsidRPr="005876BD">
        <w:rPr>
          <w:rFonts w:eastAsia="Times New Roman" w:cs="Times New Roman"/>
          <w:sz w:val="22"/>
          <w:lang w:val="lt-LT" w:eastAsia="lt-LT"/>
        </w:rPr>
        <w:t>ti į raumenis ar į veną.</w:t>
      </w:r>
    </w:p>
    <w:p w:rsidR="006A71CD" w:rsidRPr="005876BD" w:rsidRDefault="006A71CD" w:rsidP="006A71CD">
      <w:pPr>
        <w:spacing w:line="240" w:lineRule="auto"/>
        <w:jc w:val="left"/>
        <w:rPr>
          <w:rFonts w:eastAsia="Times New Roman" w:cs="Times New Roman"/>
          <w:sz w:val="22"/>
          <w:u w:val="single"/>
          <w:lang w:val="lt-LT" w:eastAsia="lt-LT"/>
        </w:rPr>
      </w:pPr>
    </w:p>
    <w:p w:rsidR="006A71CD" w:rsidRPr="005876BD" w:rsidRDefault="006A71CD" w:rsidP="006A71CD">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veną </w:t>
      </w:r>
      <w:proofErr w:type="spellStart"/>
      <w:r w:rsidRPr="005876BD">
        <w:rPr>
          <w:rFonts w:eastAsia="Times New Roman" w:cs="Times New Roman"/>
          <w:sz w:val="22"/>
          <w:u w:val="single"/>
          <w:lang w:val="lt-LT" w:eastAsia="lt-LT"/>
        </w:rPr>
        <w:t>infuzuojamo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po to atskiesti </w:t>
      </w:r>
      <w:proofErr w:type="spellStart"/>
      <w:r w:rsidRPr="005876BD">
        <w:rPr>
          <w:rFonts w:eastAsia="Times New Roman" w:cs="Times New Roman"/>
          <w:sz w:val="22"/>
          <w:lang w:val="lt-LT" w:eastAsia="lt-LT"/>
        </w:rPr>
        <w:t>izotoniniu</w:t>
      </w:r>
      <w:proofErr w:type="spellEnd"/>
      <w:r w:rsidRPr="005876BD">
        <w:rPr>
          <w:rFonts w:eastAsia="Times New Roman" w:cs="Times New Roman"/>
          <w:sz w:val="22"/>
          <w:lang w:val="lt-LT" w:eastAsia="lt-LT"/>
        </w:rPr>
        <w:t xml:space="preserve"> 0,9 % natrio chlorido tirpalu ir  per 30 – 60 min. sulašinti į veną. </w:t>
      </w:r>
    </w:p>
    <w:p w:rsidR="006A71CD" w:rsidRPr="005876BD" w:rsidRDefault="006A71CD" w:rsidP="006A71CD">
      <w:pPr>
        <w:spacing w:line="240" w:lineRule="auto"/>
        <w:jc w:val="left"/>
        <w:rPr>
          <w:rFonts w:eastAsia="Times New Roman" w:cs="Times New Roman"/>
          <w:sz w:val="22"/>
          <w:lang w:val="lt-LT" w:eastAsia="lt-LT"/>
        </w:rPr>
      </w:pPr>
      <w:r w:rsidRPr="005876BD">
        <w:rPr>
          <w:rFonts w:eastAsia="Times New Roman" w:cs="Times New Roman"/>
          <w:sz w:val="22"/>
          <w:lang w:val="lt-LT" w:eastAsia="lt-LT"/>
        </w:rPr>
        <w:t>Paruoštas injekcinis tirpalas arba infuzinis tirpalas yra bespalvis ir skaidrus, praktiškai be matomų dalelių.</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Pastaba.</w:t>
      </w:r>
      <w:r w:rsidRPr="005876BD">
        <w:rPr>
          <w:rFonts w:eastAsia="Times New Roman" w:cs="Times New Roman"/>
          <w:sz w:val="22"/>
          <w:szCs w:val="20"/>
          <w:lang w:val="lt-LT"/>
        </w:rPr>
        <w:t xml:space="preserve"> Kadangi žmonėms, dirbantiems su </w:t>
      </w:r>
      <w:r>
        <w:rPr>
          <w:rFonts w:eastAsia="Times New Roman" w:cs="Times New Roman"/>
          <w:sz w:val="22"/>
          <w:szCs w:val="20"/>
          <w:lang w:val="lt-LT"/>
        </w:rPr>
        <w:t>vais</w:t>
      </w:r>
      <w:r w:rsidRPr="005876BD">
        <w:rPr>
          <w:rFonts w:eastAsia="Times New Roman" w:cs="Times New Roman"/>
          <w:sz w:val="22"/>
          <w:szCs w:val="20"/>
          <w:lang w:val="lt-LT"/>
        </w:rPr>
        <w:t>tu, gali atsirasti odos jautrumas, todėl rekomenduojama apsimauti gumines pirštines.</w:t>
      </w:r>
    </w:p>
    <w:p w:rsidR="006A71CD" w:rsidRPr="005876BD" w:rsidRDefault="006A71CD" w:rsidP="006A71CD">
      <w:pPr>
        <w:spacing w:line="240" w:lineRule="auto"/>
        <w:ind w:left="567" w:hanging="567"/>
        <w:jc w:val="left"/>
        <w:rPr>
          <w:rFonts w:eastAsia="Times New Roman" w:cs="Times New Roman"/>
          <w:b/>
          <w:sz w:val="22"/>
          <w:szCs w:val="20"/>
          <w:lang w:val="lt-LT"/>
        </w:rPr>
      </w:pPr>
    </w:p>
    <w:p w:rsidR="006A71CD" w:rsidRPr="005876BD" w:rsidRDefault="006A71CD" w:rsidP="006A71CD">
      <w:pPr>
        <w:spacing w:line="240" w:lineRule="auto"/>
        <w:ind w:left="567" w:hanging="567"/>
        <w:jc w:val="left"/>
        <w:rPr>
          <w:rFonts w:eastAsia="Times New Roman" w:cs="Times New Roman"/>
          <w:b/>
          <w:sz w:val="22"/>
          <w:szCs w:val="20"/>
          <w:lang w:val="lt-LT"/>
        </w:rPr>
      </w:pPr>
      <w:r w:rsidRPr="005876BD">
        <w:rPr>
          <w:rFonts w:eastAsia="Times New Roman" w:cs="Times New Roman"/>
          <w:b/>
          <w:sz w:val="22"/>
          <w:szCs w:val="20"/>
          <w:lang w:val="lt-LT"/>
        </w:rPr>
        <w:t>Pamiršus pavartoti PAN-STREPTOMYCIN</w:t>
      </w:r>
    </w:p>
    <w:p w:rsidR="006A71CD" w:rsidRPr="005876BD" w:rsidRDefault="006A71CD" w:rsidP="006A71CD">
      <w:pPr>
        <w:spacing w:line="240" w:lineRule="auto"/>
        <w:rPr>
          <w:rFonts w:eastAsia="Times New Roman" w:cs="Times New Roman"/>
          <w:sz w:val="22"/>
          <w:szCs w:val="20"/>
          <w:lang w:val="lt-LT"/>
        </w:rPr>
      </w:pPr>
      <w:r w:rsidRPr="005876BD">
        <w:rPr>
          <w:rFonts w:eastAsia="Times New Roman" w:cs="Times New Roman"/>
          <w:sz w:val="22"/>
          <w:szCs w:val="20"/>
          <w:lang w:val="lt-LT"/>
        </w:rPr>
        <w:lastRenderedPageBreak/>
        <w:t>Pamiršus pavartoti šio vaisto, reikia suleisti jo tuoj pat, kai prisimenama. To reikia, kad kraujyje išliktų stabili vaisto koncentracija. Jei jau priartėjęs sekančios dozės laikas vietoj praleistosios dvigubos dozės vartoti nereikia. Toliau vaisto reikia vartoti įprastu ritmu.</w:t>
      </w:r>
      <w:r w:rsidRPr="005876BD">
        <w:rPr>
          <w:rFonts w:eastAsia="Times New Roman" w:cs="Times New Roman"/>
          <w:b/>
          <w:sz w:val="22"/>
          <w:szCs w:val="20"/>
          <w:lang w:val="lt-LT"/>
        </w:rPr>
        <w:t xml:space="preserve"> </w:t>
      </w:r>
    </w:p>
    <w:p w:rsidR="006A71CD" w:rsidRPr="005876BD" w:rsidRDefault="006A71CD" w:rsidP="006A71CD">
      <w:pPr>
        <w:spacing w:line="240" w:lineRule="auto"/>
        <w:ind w:left="567" w:hanging="567"/>
        <w:jc w:val="left"/>
        <w:rPr>
          <w:rFonts w:eastAsia="Times New Roman" w:cs="Times New Roman"/>
          <w:sz w:val="22"/>
          <w:szCs w:val="20"/>
          <w:lang w:val="lt-LT"/>
        </w:rPr>
      </w:pPr>
    </w:p>
    <w:p w:rsidR="006A71CD" w:rsidRPr="005876BD" w:rsidRDefault="006A71CD" w:rsidP="006A71CD">
      <w:pPr>
        <w:spacing w:line="240" w:lineRule="auto"/>
        <w:ind w:left="567" w:hanging="567"/>
        <w:jc w:val="left"/>
        <w:rPr>
          <w:rFonts w:eastAsia="Times New Roman" w:cs="Times New Roman"/>
          <w:b/>
          <w:sz w:val="22"/>
          <w:szCs w:val="20"/>
          <w:lang w:val="lt-LT"/>
        </w:rPr>
      </w:pPr>
      <w:r w:rsidRPr="005876BD">
        <w:rPr>
          <w:rFonts w:eastAsia="Times New Roman" w:cs="Times New Roman"/>
          <w:b/>
          <w:sz w:val="22"/>
          <w:szCs w:val="20"/>
          <w:lang w:val="lt-LT"/>
        </w:rPr>
        <w:t>Nustojus vartoti PAN-STREPTOMYCIN</w:t>
      </w:r>
    </w:p>
    <w:p w:rsidR="006A71CD" w:rsidRPr="005876BD" w:rsidRDefault="006A71CD" w:rsidP="006A71CD">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rsidR="006A71CD" w:rsidRPr="005876BD" w:rsidRDefault="006A71CD" w:rsidP="006A71CD">
      <w:pPr>
        <w:spacing w:line="240" w:lineRule="auto"/>
        <w:ind w:left="567" w:hanging="567"/>
        <w:jc w:val="left"/>
        <w:rPr>
          <w:rFonts w:eastAsia="Times New Roman" w:cs="Times New Roman"/>
          <w:sz w:val="22"/>
          <w:szCs w:val="20"/>
          <w:lang w:val="lt-LT"/>
        </w:rPr>
      </w:pPr>
    </w:p>
    <w:p w:rsidR="006A71CD" w:rsidRPr="005876BD" w:rsidRDefault="006A71CD" w:rsidP="006A71CD">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Jei kiltų daugiau klausimų dėl šio vaisto vartojimo, kreipkitės į gydytoją arba vaistininką. </w:t>
      </w:r>
    </w:p>
    <w:p w:rsidR="006A71C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4.</w:t>
      </w:r>
      <w:r w:rsidRPr="005876BD">
        <w:rPr>
          <w:rFonts w:eastAsia="Times New Roman" w:cs="Times New Roman"/>
          <w:b/>
          <w:bCs/>
          <w:iCs/>
          <w:sz w:val="22"/>
          <w:lang w:val="lt-LT"/>
        </w:rPr>
        <w:tab/>
        <w:t>Galimas šalutinis poveikis</w:t>
      </w:r>
    </w:p>
    <w:p w:rsidR="006A71CD" w:rsidRPr="005876BD" w:rsidRDefault="006A71CD" w:rsidP="006A71CD">
      <w:pPr>
        <w:spacing w:line="240" w:lineRule="auto"/>
        <w:jc w:val="left"/>
        <w:rPr>
          <w:rFonts w:eastAsia="Times New Roman" w:cs="Times New Roman"/>
          <w:sz w:val="22"/>
          <w:szCs w:val="20"/>
          <w:lang w:val="lt-LT"/>
        </w:rPr>
      </w:pPr>
    </w:p>
    <w:p w:rsidR="006A71CD" w:rsidRDefault="006A71CD" w:rsidP="006A71CD">
      <w:pPr>
        <w:spacing w:line="240" w:lineRule="auto"/>
        <w:jc w:val="left"/>
        <w:rPr>
          <w:rFonts w:eastAsia="Times New Roman" w:cs="Times New Roman"/>
          <w:sz w:val="22"/>
          <w:szCs w:val="20"/>
          <w:lang w:val="lt-LT"/>
        </w:rPr>
      </w:pPr>
      <w:r w:rsidRPr="00157B7B">
        <w:rPr>
          <w:rFonts w:eastAsia="Times New Roman" w:cs="Times New Roman"/>
          <w:sz w:val="22"/>
          <w:szCs w:val="20"/>
          <w:lang w:val="lt-LT"/>
        </w:rPr>
        <w:t>Šis vaistas,</w:t>
      </w:r>
      <w:r w:rsidRPr="005876BD">
        <w:rPr>
          <w:rFonts w:eastAsia="Times New Roman" w:cs="Times New Roman"/>
          <w:sz w:val="22"/>
          <w:szCs w:val="20"/>
          <w:lang w:val="lt-LT"/>
        </w:rPr>
        <w:t xml:space="preserve"> kaip ir kit</w:t>
      </w:r>
      <w:r>
        <w:rPr>
          <w:rFonts w:eastAsia="Times New Roman" w:cs="Times New Roman"/>
          <w:sz w:val="22"/>
          <w:szCs w:val="20"/>
          <w:lang w:val="lt-LT"/>
        </w:rPr>
        <w:t>i</w:t>
      </w:r>
      <w:r w:rsidRPr="005876BD">
        <w:rPr>
          <w:rFonts w:eastAsia="Times New Roman" w:cs="Times New Roman"/>
          <w:sz w:val="22"/>
          <w:szCs w:val="20"/>
          <w:lang w:val="lt-LT"/>
        </w:rPr>
        <w:t>, gali sukelti šalutinį poveikį, nors jis pasireiškia ne visiems žmonėms.</w:t>
      </w:r>
    </w:p>
    <w:p w:rsidR="006A71CD" w:rsidRDefault="006A71CD" w:rsidP="006A71CD">
      <w:pPr>
        <w:spacing w:line="240" w:lineRule="auto"/>
        <w:jc w:val="left"/>
        <w:rPr>
          <w:rFonts w:eastAsia="Times New Roman" w:cs="Times New Roman"/>
          <w:sz w:val="22"/>
          <w:szCs w:val="20"/>
          <w:lang w:val="lt-LT"/>
        </w:rPr>
      </w:pPr>
    </w:p>
    <w:p w:rsidR="006A71CD" w:rsidRPr="004F528E" w:rsidRDefault="006A71CD" w:rsidP="006A71CD">
      <w:pPr>
        <w:tabs>
          <w:tab w:val="left" w:pos="567"/>
        </w:tabs>
        <w:spacing w:line="240" w:lineRule="auto"/>
        <w:jc w:val="left"/>
        <w:rPr>
          <w:rFonts w:eastAsia="Calibri" w:cs="Times New Roman"/>
          <w:i/>
          <w:sz w:val="22"/>
          <w:u w:val="single"/>
          <w:lang w:val="lt-LT" w:eastAsia="en-GB"/>
        </w:rPr>
      </w:pPr>
      <w:r w:rsidRPr="004F528E">
        <w:rPr>
          <w:rFonts w:eastAsia="Calibri" w:cs="Times New Roman"/>
          <w:i/>
          <w:sz w:val="22"/>
          <w:u w:val="single"/>
          <w:lang w:val="lt-LT" w:eastAsia="en-GB"/>
        </w:rPr>
        <w:t>Labai ret</w:t>
      </w:r>
      <w:r>
        <w:rPr>
          <w:rFonts w:eastAsia="Calibri" w:cs="Times New Roman"/>
          <w:i/>
          <w:sz w:val="22"/>
          <w:u w:val="single"/>
          <w:lang w:val="lt-LT" w:eastAsia="en-GB"/>
        </w:rPr>
        <w:t>as</w:t>
      </w:r>
      <w:r w:rsidRPr="004F528E">
        <w:rPr>
          <w:rFonts w:eastAsia="Calibri" w:cs="Times New Roman"/>
          <w:i/>
          <w:sz w:val="22"/>
          <w:u w:val="single"/>
          <w:lang w:val="lt-LT" w:eastAsia="en-GB"/>
        </w:rPr>
        <w:t xml:space="preserve"> (pasireiškia mažiau kaip 1 pacientui iš 10</w:t>
      </w:r>
      <w:r>
        <w:rPr>
          <w:rFonts w:eastAsia="Calibri" w:cs="Times New Roman"/>
          <w:i/>
          <w:sz w:val="22"/>
          <w:u w:val="single"/>
          <w:lang w:val="lt-LT" w:eastAsia="en-GB"/>
        </w:rPr>
        <w:t> </w:t>
      </w:r>
      <w:r w:rsidRPr="004F528E">
        <w:rPr>
          <w:rFonts w:eastAsia="Calibri" w:cs="Times New Roman"/>
          <w:i/>
          <w:sz w:val="22"/>
          <w:u w:val="single"/>
          <w:lang w:val="lt-LT" w:eastAsia="en-GB"/>
        </w:rPr>
        <w:t>000)</w:t>
      </w:r>
    </w:p>
    <w:p w:rsidR="006A71CD" w:rsidRPr="004F528E" w:rsidRDefault="006A71CD" w:rsidP="006A71CD">
      <w:pPr>
        <w:tabs>
          <w:tab w:val="left" w:pos="567"/>
        </w:tabs>
        <w:spacing w:line="240" w:lineRule="auto"/>
        <w:jc w:val="left"/>
        <w:rPr>
          <w:rFonts w:eastAsia="Times New Roman" w:cs="Times New Roman"/>
          <w:sz w:val="22"/>
          <w:lang w:val="lt-LT" w:eastAsia="en-GB"/>
        </w:rPr>
      </w:pPr>
      <w:r w:rsidRPr="000910D6">
        <w:rPr>
          <w:rFonts w:eastAsia="Times New Roman" w:cs="Times New Roman"/>
          <w:sz w:val="22"/>
          <w:szCs w:val="20"/>
          <w:lang w:val="lt-LT"/>
        </w:rPr>
        <w:t>Periferinių nervų uždegimas, optinio nervo uždegimas, nervo ir raumens jungties blokada (tokiu atveju gali</w:t>
      </w:r>
      <w:r>
        <w:rPr>
          <w:rFonts w:eastAsia="Times New Roman" w:cs="Times New Roman"/>
          <w:sz w:val="22"/>
          <w:szCs w:val="20"/>
          <w:lang w:val="lt-LT"/>
        </w:rPr>
        <w:t xml:space="preserve"> sustoti</w:t>
      </w:r>
      <w:r w:rsidRPr="000910D6">
        <w:rPr>
          <w:rFonts w:eastAsia="Times New Roman" w:cs="Times New Roman"/>
          <w:sz w:val="22"/>
          <w:szCs w:val="20"/>
          <w:lang w:val="lt-LT"/>
        </w:rPr>
        <w:t xml:space="preserve"> kvėpavim</w:t>
      </w:r>
      <w:r>
        <w:rPr>
          <w:rFonts w:eastAsia="Times New Roman" w:cs="Times New Roman"/>
          <w:sz w:val="22"/>
          <w:szCs w:val="20"/>
          <w:lang w:val="lt-LT"/>
        </w:rPr>
        <w:t>as</w:t>
      </w:r>
      <w:r w:rsidRPr="000910D6">
        <w:rPr>
          <w:rFonts w:eastAsia="Times New Roman" w:cs="Times New Roman"/>
          <w:sz w:val="22"/>
          <w:szCs w:val="20"/>
          <w:lang w:val="lt-LT"/>
        </w:rPr>
        <w:t>)</w:t>
      </w:r>
      <w:r w:rsidRPr="004F528E">
        <w:rPr>
          <w:rFonts w:eastAsia="Calibri" w:cs="Times New Roman"/>
          <w:sz w:val="22"/>
          <w:lang w:val="lt-LT" w:eastAsia="en-GB"/>
        </w:rPr>
        <w:t>.</w:t>
      </w:r>
    </w:p>
    <w:p w:rsidR="006A71CD" w:rsidRDefault="006A71CD" w:rsidP="006A71CD">
      <w:pPr>
        <w:rPr>
          <w:rFonts w:eastAsia="Times New Roman" w:cs="Times New Roman"/>
          <w:i/>
          <w:sz w:val="22"/>
          <w:u w:val="single"/>
          <w:lang w:val="lt-LT" w:eastAsia="en-GB"/>
        </w:rPr>
      </w:pPr>
    </w:p>
    <w:p w:rsidR="006A71CD" w:rsidRPr="004F528E" w:rsidRDefault="006A71CD" w:rsidP="006A71CD">
      <w:pPr>
        <w:rPr>
          <w:rFonts w:eastAsia="Times New Roman" w:cs="Times New Roman"/>
          <w:i/>
          <w:sz w:val="22"/>
          <w:u w:val="single"/>
          <w:lang w:val="lt-LT" w:eastAsia="en-GB"/>
        </w:rPr>
      </w:pPr>
      <w:r>
        <w:rPr>
          <w:rFonts w:eastAsia="Times New Roman" w:cs="Times New Roman"/>
          <w:i/>
          <w:sz w:val="22"/>
          <w:u w:val="single"/>
          <w:lang w:val="lt-LT" w:eastAsia="en-GB"/>
        </w:rPr>
        <w:t>D</w:t>
      </w:r>
      <w:r w:rsidRPr="004F528E">
        <w:rPr>
          <w:rFonts w:eastAsia="Times New Roman" w:cs="Times New Roman"/>
          <w:i/>
          <w:sz w:val="22"/>
          <w:u w:val="single"/>
          <w:lang w:val="lt-LT" w:eastAsia="en-GB"/>
        </w:rPr>
        <w:t>ažnis nežinomas (</w:t>
      </w:r>
      <w:r w:rsidRPr="003F546E">
        <w:rPr>
          <w:rFonts w:eastAsia="MS Mincho" w:cs="Times New Roman"/>
          <w:i/>
          <w:sz w:val="22"/>
          <w:u w:val="single"/>
          <w:lang w:val="lt-LT"/>
        </w:rPr>
        <w:t>negali būti apskaičiuotas pagal turimus duomenis</w:t>
      </w:r>
      <w:r w:rsidRPr="003F546E">
        <w:rPr>
          <w:rFonts w:eastAsia="Times New Roman" w:cs="Times New Roman"/>
          <w:i/>
          <w:sz w:val="22"/>
          <w:u w:val="single"/>
          <w:lang w:val="lt-LT" w:eastAsia="en-GB"/>
        </w:rPr>
        <w:t>)</w:t>
      </w:r>
    </w:p>
    <w:p w:rsidR="006A71CD" w:rsidRPr="003F546E" w:rsidRDefault="006A71CD" w:rsidP="006A71CD">
      <w:pPr>
        <w:ind w:left="426" w:hanging="426"/>
        <w:rPr>
          <w:sz w:val="22"/>
          <w:lang w:val="lt-LT"/>
        </w:rPr>
      </w:pPr>
      <w:r>
        <w:rPr>
          <w:sz w:val="22"/>
          <w:lang w:val="lt-LT"/>
        </w:rPr>
        <w:t>-</w:t>
      </w:r>
      <w:r>
        <w:rPr>
          <w:sz w:val="22"/>
          <w:lang w:val="lt-LT"/>
        </w:rPr>
        <w:tab/>
      </w:r>
      <w:r w:rsidRPr="003F546E">
        <w:rPr>
          <w:sz w:val="22"/>
          <w:lang w:val="lt-LT"/>
        </w:rPr>
        <w:t>Kraujo ląstelių</w:t>
      </w:r>
      <w:r w:rsidRPr="003F546E">
        <w:rPr>
          <w:lang w:val="lt-LT"/>
        </w:rPr>
        <w:t xml:space="preserve"> </w:t>
      </w:r>
      <w:r w:rsidRPr="003F546E">
        <w:rPr>
          <w:sz w:val="22"/>
          <w:lang w:val="lt-LT"/>
        </w:rPr>
        <w:t>(raudonųjų kraujo ląstelių, baltųjų kraujo ląstelių ir trombocitų (ląstelių, kurios dalyvauja kraujo krešėjime</w:t>
      </w:r>
      <w:r w:rsidRPr="004F528E">
        <w:rPr>
          <w:rFonts w:eastAsia="Calibri"/>
          <w:sz w:val="22"/>
          <w:lang w:val="lt-LT" w:eastAsia="en-GB"/>
        </w:rPr>
        <w:t xml:space="preserve">) </w:t>
      </w:r>
      <w:r w:rsidRPr="003F546E">
        <w:rPr>
          <w:sz w:val="22"/>
          <w:lang w:val="lt-LT"/>
        </w:rPr>
        <w:t>kiekio pokytis.</w:t>
      </w:r>
    </w:p>
    <w:p w:rsidR="006A71CD" w:rsidRPr="003F546E" w:rsidRDefault="006A71CD" w:rsidP="006A71CD">
      <w:pPr>
        <w:numPr>
          <w:ilvl w:val="0"/>
          <w:numId w:val="1"/>
        </w:numPr>
        <w:tabs>
          <w:tab w:val="left" w:pos="567"/>
        </w:tabs>
        <w:spacing w:line="240" w:lineRule="auto"/>
        <w:jc w:val="left"/>
        <w:rPr>
          <w:sz w:val="22"/>
          <w:lang w:val="lt-LT"/>
        </w:rPr>
      </w:pPr>
      <w:r w:rsidRPr="00E93719">
        <w:rPr>
          <w:rFonts w:eastAsia="Times New Roman" w:cs="Times New Roman"/>
          <w:sz w:val="22"/>
          <w:lang w:val="lt-LT"/>
        </w:rPr>
        <w:t xml:space="preserve">Padidinto jautrumo reakcija ir anafilaksinis šokas </w:t>
      </w:r>
      <w:r w:rsidRPr="003F546E">
        <w:rPr>
          <w:rFonts w:eastAsia="Calibri" w:cs="Times New Roman"/>
          <w:sz w:val="22"/>
          <w:lang w:val="lt-LT"/>
        </w:rPr>
        <w:t>(pasunkėjęs kvėpavimas, sumažėjęs kraujo spaudimas, padažnėjęs širdies ritmas).</w:t>
      </w:r>
    </w:p>
    <w:p w:rsidR="006A71CD" w:rsidRPr="003F546E" w:rsidRDefault="006A71CD" w:rsidP="006A71CD">
      <w:pPr>
        <w:tabs>
          <w:tab w:val="left" w:pos="567"/>
        </w:tabs>
        <w:spacing w:line="240" w:lineRule="auto"/>
        <w:ind w:left="426"/>
        <w:jc w:val="left"/>
        <w:rPr>
          <w:sz w:val="22"/>
          <w:lang w:val="lt-LT"/>
        </w:rPr>
      </w:pPr>
      <w:r w:rsidRPr="003F546E">
        <w:rPr>
          <w:sz w:val="22"/>
          <w:szCs w:val="20"/>
          <w:lang w:val="lt-LT"/>
        </w:rPr>
        <w:t>Streptomicinas gali sukelti alergin</w:t>
      </w:r>
      <w:r>
        <w:rPr>
          <w:sz w:val="22"/>
          <w:szCs w:val="20"/>
          <w:lang w:val="lt-LT"/>
        </w:rPr>
        <w:t>ių</w:t>
      </w:r>
      <w:r w:rsidRPr="003F546E">
        <w:rPr>
          <w:sz w:val="22"/>
          <w:szCs w:val="20"/>
          <w:lang w:val="lt-LT"/>
        </w:rPr>
        <w:t xml:space="preserve"> reakcij</w:t>
      </w:r>
      <w:r>
        <w:rPr>
          <w:sz w:val="22"/>
          <w:szCs w:val="20"/>
          <w:lang w:val="lt-LT"/>
        </w:rPr>
        <w:t>ų</w:t>
      </w:r>
      <w:r w:rsidRPr="003F546E">
        <w:rPr>
          <w:sz w:val="22"/>
          <w:szCs w:val="20"/>
          <w:lang w:val="lt-LT"/>
        </w:rPr>
        <w:t xml:space="preserve"> medicinos personalui</w:t>
      </w:r>
      <w:r w:rsidRPr="003F546E">
        <w:rPr>
          <w:rFonts w:eastAsia="Calibri" w:cs="Times New Roman"/>
          <w:sz w:val="22"/>
          <w:lang w:val="lt-LT"/>
        </w:rPr>
        <w:t xml:space="preserve">. </w:t>
      </w:r>
      <w:r w:rsidRPr="003F546E">
        <w:rPr>
          <w:sz w:val="22"/>
          <w:szCs w:val="20"/>
          <w:lang w:val="lt-LT"/>
        </w:rPr>
        <w:t>Kontaktinė alergija gali pasireikšti vaistui patekus ant odos arba įkvėpus</w:t>
      </w:r>
      <w:r w:rsidRPr="000910D6">
        <w:rPr>
          <w:rFonts w:eastAsia="Times New Roman" w:cs="Times New Roman"/>
          <w:sz w:val="22"/>
          <w:szCs w:val="20"/>
          <w:lang w:val="lt-LT"/>
        </w:rPr>
        <w:t>.</w:t>
      </w:r>
    </w:p>
    <w:p w:rsidR="006A71CD" w:rsidRPr="000910D6" w:rsidRDefault="006A71CD" w:rsidP="006A71CD">
      <w:pPr>
        <w:pStyle w:val="Sraopastraipa"/>
        <w:numPr>
          <w:ilvl w:val="0"/>
          <w:numId w:val="1"/>
        </w:numPr>
        <w:tabs>
          <w:tab w:val="left" w:pos="567"/>
        </w:tabs>
        <w:spacing w:line="240" w:lineRule="auto"/>
        <w:jc w:val="left"/>
        <w:rPr>
          <w:rFonts w:eastAsia="Times New Roman" w:cs="Times New Roman"/>
          <w:b/>
          <w:sz w:val="22"/>
          <w:szCs w:val="20"/>
          <w:lang w:val="lt-LT"/>
        </w:rPr>
      </w:pPr>
      <w:r w:rsidRPr="000910D6">
        <w:rPr>
          <w:rFonts w:eastAsia="Times New Roman" w:cs="Times New Roman"/>
          <w:sz w:val="22"/>
          <w:szCs w:val="20"/>
          <w:lang w:val="lt-LT"/>
        </w:rPr>
        <w:t xml:space="preserve">Galvos skausmas, susikaustymas, raumenų dilgčiojimas ir silpnumas, </w:t>
      </w:r>
      <w:r>
        <w:rPr>
          <w:rFonts w:eastAsia="Times New Roman" w:cs="Times New Roman"/>
          <w:sz w:val="22"/>
          <w:szCs w:val="20"/>
          <w:lang w:val="lt-LT"/>
        </w:rPr>
        <w:t>traukuliai</w:t>
      </w:r>
      <w:r w:rsidRPr="000910D6">
        <w:rPr>
          <w:rFonts w:eastAsia="Times New Roman" w:cs="Times New Roman"/>
          <w:sz w:val="22"/>
          <w:szCs w:val="20"/>
          <w:lang w:val="lt-LT"/>
        </w:rPr>
        <w:t xml:space="preserve">, </w:t>
      </w:r>
      <w:r w:rsidRPr="003F546E">
        <w:rPr>
          <w:rFonts w:eastAsia="Calibri" w:cs="Times New Roman"/>
          <w:sz w:val="22"/>
          <w:lang w:val="lt-LT"/>
        </w:rPr>
        <w:t>dilgčiojimo pojūtis, kutenimo ar deginimo pojūtis odoje, nevalingi akies judesiai (</w:t>
      </w:r>
      <w:proofErr w:type="spellStart"/>
      <w:r w:rsidRPr="003F546E">
        <w:rPr>
          <w:rFonts w:eastAsia="Calibri" w:cs="Times New Roman"/>
          <w:sz w:val="22"/>
          <w:lang w:val="lt-LT"/>
        </w:rPr>
        <w:t>nistagmas</w:t>
      </w:r>
      <w:proofErr w:type="spellEnd"/>
      <w:r w:rsidRPr="003F546E">
        <w:rPr>
          <w:rFonts w:eastAsia="Calibri" w:cs="Times New Roman"/>
          <w:sz w:val="22"/>
          <w:lang w:val="lt-LT"/>
        </w:rPr>
        <w:t>)</w:t>
      </w:r>
      <w:r w:rsidRPr="000910D6">
        <w:rPr>
          <w:rFonts w:eastAsia="Times New Roman" w:cs="Times New Roman"/>
          <w:sz w:val="22"/>
          <w:szCs w:val="20"/>
          <w:lang w:val="lt-LT"/>
        </w:rPr>
        <w:t xml:space="preserve">. </w:t>
      </w:r>
    </w:p>
    <w:p w:rsidR="006A71CD" w:rsidRPr="003F546E" w:rsidRDefault="006A71CD" w:rsidP="006A71CD">
      <w:pPr>
        <w:tabs>
          <w:tab w:val="left" w:pos="567"/>
        </w:tabs>
        <w:spacing w:line="240" w:lineRule="auto"/>
        <w:jc w:val="left"/>
        <w:rPr>
          <w:u w:val="single"/>
          <w:lang w:val="lt-LT"/>
        </w:rPr>
      </w:pPr>
      <w:r w:rsidRPr="000910D6">
        <w:rPr>
          <w:rFonts w:eastAsia="Times New Roman" w:cs="Times New Roman"/>
          <w:sz w:val="22"/>
          <w:szCs w:val="20"/>
          <w:lang w:val="lt-LT"/>
        </w:rPr>
        <w:t xml:space="preserve">Galvos svaigimas, ūžimas ausyse ir klausos susilpnėjimas. Dažniausiai pasireiškė žmonėms, vartojusiems labai dideles </w:t>
      </w:r>
      <w:r>
        <w:rPr>
          <w:rFonts w:eastAsia="Times New Roman" w:cs="Times New Roman"/>
          <w:sz w:val="22"/>
          <w:szCs w:val="20"/>
          <w:lang w:val="lt-LT"/>
        </w:rPr>
        <w:t>vais</w:t>
      </w:r>
      <w:r w:rsidRPr="000910D6">
        <w:rPr>
          <w:rFonts w:eastAsia="Times New Roman" w:cs="Times New Roman"/>
          <w:sz w:val="22"/>
          <w:szCs w:val="20"/>
          <w:lang w:val="lt-LT"/>
        </w:rPr>
        <w:t xml:space="preserve">to dozes arba ilgai, arba sergantiems inkstų funkcijos nepakankamumu. Ypač dažnai toks poveikis atsiranda senyviems pacientams, kurių inkstų funkcija sutrikusi arba kurie kartu vartoja </w:t>
      </w:r>
      <w:r>
        <w:rPr>
          <w:rFonts w:eastAsia="Times New Roman" w:cs="Times New Roman"/>
          <w:sz w:val="22"/>
          <w:szCs w:val="20"/>
          <w:lang w:val="lt-LT"/>
        </w:rPr>
        <w:t>vais</w:t>
      </w:r>
      <w:r w:rsidRPr="000910D6">
        <w:rPr>
          <w:rFonts w:eastAsia="Times New Roman" w:cs="Times New Roman"/>
          <w:sz w:val="22"/>
          <w:szCs w:val="20"/>
          <w:lang w:val="lt-LT"/>
        </w:rPr>
        <w:t>tų, sukeliančių toksinį poveikį klausos ir pusiausviros organui.</w:t>
      </w:r>
    </w:p>
    <w:p w:rsidR="006A71CD" w:rsidRPr="003F546E" w:rsidRDefault="006A71CD" w:rsidP="006A71CD">
      <w:pPr>
        <w:pStyle w:val="Sraopastraipa"/>
        <w:numPr>
          <w:ilvl w:val="0"/>
          <w:numId w:val="1"/>
        </w:numPr>
        <w:tabs>
          <w:tab w:val="left" w:pos="567"/>
        </w:tabs>
        <w:spacing w:line="240" w:lineRule="auto"/>
        <w:jc w:val="left"/>
        <w:rPr>
          <w:rFonts w:eastAsia="Times New Roman" w:cs="Times New Roman"/>
          <w:sz w:val="22"/>
          <w:szCs w:val="20"/>
          <w:lang w:val="lt-LT"/>
        </w:rPr>
      </w:pPr>
      <w:r w:rsidRPr="003F546E">
        <w:rPr>
          <w:rFonts w:eastAsia="Times New Roman" w:cs="Times New Roman"/>
          <w:sz w:val="22"/>
          <w:szCs w:val="20"/>
          <w:lang w:val="lt-LT"/>
        </w:rPr>
        <w:t>Laikinas kepenų fermentų (</w:t>
      </w:r>
      <w:proofErr w:type="spellStart"/>
      <w:r w:rsidRPr="003F546E">
        <w:rPr>
          <w:rFonts w:eastAsia="Times New Roman" w:cs="Times New Roman"/>
          <w:sz w:val="22"/>
          <w:szCs w:val="20"/>
          <w:lang w:val="lt-LT"/>
        </w:rPr>
        <w:t>aminotransfersazių</w:t>
      </w:r>
      <w:proofErr w:type="spellEnd"/>
      <w:r w:rsidRPr="003F546E">
        <w:rPr>
          <w:rFonts w:eastAsia="Times New Roman" w:cs="Times New Roman"/>
          <w:sz w:val="22"/>
          <w:szCs w:val="20"/>
          <w:lang w:val="lt-LT"/>
        </w:rPr>
        <w:t xml:space="preserve"> (GOT, GPT) ir šarminės </w:t>
      </w:r>
      <w:proofErr w:type="spellStart"/>
      <w:r w:rsidRPr="003F546E">
        <w:rPr>
          <w:rFonts w:eastAsia="Times New Roman" w:cs="Times New Roman"/>
          <w:sz w:val="22"/>
          <w:szCs w:val="20"/>
          <w:lang w:val="lt-LT"/>
        </w:rPr>
        <w:t>fosfatazės</w:t>
      </w:r>
      <w:proofErr w:type="spellEnd"/>
      <w:r w:rsidRPr="003F546E">
        <w:rPr>
          <w:rFonts w:eastAsia="Times New Roman" w:cs="Times New Roman"/>
          <w:sz w:val="22"/>
          <w:szCs w:val="20"/>
          <w:lang w:val="lt-LT"/>
        </w:rPr>
        <w:t>) aktyvumo padidėjimas kraujo serume, gelta (</w:t>
      </w:r>
      <w:proofErr w:type="spellStart"/>
      <w:r w:rsidRPr="003F546E">
        <w:rPr>
          <w:rFonts w:eastAsia="Times New Roman" w:cs="Times New Roman"/>
          <w:sz w:val="22"/>
          <w:szCs w:val="20"/>
          <w:lang w:val="lt-LT"/>
        </w:rPr>
        <w:t>bilirubino</w:t>
      </w:r>
      <w:proofErr w:type="spellEnd"/>
      <w:r w:rsidRPr="003F546E">
        <w:rPr>
          <w:rFonts w:eastAsia="Times New Roman" w:cs="Times New Roman"/>
          <w:sz w:val="22"/>
          <w:szCs w:val="20"/>
          <w:lang w:val="lt-LT"/>
        </w:rPr>
        <w:t xml:space="preserve"> kiekio padidėjimas kraujo serume).</w:t>
      </w:r>
    </w:p>
    <w:p w:rsidR="006A71CD" w:rsidRPr="003F546E" w:rsidRDefault="006A71CD" w:rsidP="006A71CD">
      <w:pPr>
        <w:pStyle w:val="Sraopastraipa"/>
        <w:numPr>
          <w:ilvl w:val="0"/>
          <w:numId w:val="1"/>
        </w:numPr>
        <w:tabs>
          <w:tab w:val="left" w:pos="567"/>
        </w:tabs>
        <w:spacing w:line="240" w:lineRule="auto"/>
        <w:jc w:val="left"/>
        <w:rPr>
          <w:rFonts w:eastAsia="Times New Roman" w:cs="Times New Roman"/>
          <w:sz w:val="22"/>
          <w:szCs w:val="20"/>
          <w:lang w:val="lt-LT"/>
        </w:rPr>
      </w:pPr>
      <w:r w:rsidRPr="003F546E">
        <w:rPr>
          <w:rFonts w:eastAsia="Times New Roman" w:cs="Times New Roman"/>
          <w:sz w:val="22"/>
          <w:szCs w:val="20"/>
          <w:lang w:val="lt-LT"/>
        </w:rPr>
        <w:t xml:space="preserve">Ūminis inkstų funkcijos nepakankamumas, pasireiškiantis šlapalo, liekamojo azoto, </w:t>
      </w:r>
      <w:proofErr w:type="spellStart"/>
      <w:r w:rsidRPr="003F546E">
        <w:rPr>
          <w:rFonts w:eastAsia="Times New Roman" w:cs="Times New Roman"/>
          <w:sz w:val="22"/>
          <w:szCs w:val="20"/>
          <w:lang w:val="lt-LT"/>
        </w:rPr>
        <w:t>kreatinino</w:t>
      </w:r>
      <w:proofErr w:type="spellEnd"/>
      <w:r w:rsidRPr="003F546E">
        <w:rPr>
          <w:rFonts w:eastAsia="Times New Roman" w:cs="Times New Roman"/>
          <w:sz w:val="22"/>
          <w:szCs w:val="20"/>
          <w:lang w:val="lt-LT"/>
        </w:rPr>
        <w:t xml:space="preserve"> kiekio padidėjimu kraujyje bei šlapimo išskyrimo sumažėjimu, pykinimu, vėmimu. Dažniausiai pasireiškė vartojant labai dideles antibiotiko dozes, arba jo vartojus ilgai, arba šio</w:t>
      </w:r>
      <w:r>
        <w:rPr>
          <w:rFonts w:eastAsia="Times New Roman" w:cs="Times New Roman"/>
          <w:sz w:val="22"/>
          <w:szCs w:val="20"/>
          <w:lang w:val="lt-LT"/>
        </w:rPr>
        <w:t xml:space="preserve"> vais</w:t>
      </w:r>
      <w:r w:rsidRPr="003F546E">
        <w:rPr>
          <w:rFonts w:eastAsia="Times New Roman" w:cs="Times New Roman"/>
          <w:sz w:val="22"/>
          <w:szCs w:val="20"/>
          <w:lang w:val="lt-LT"/>
        </w:rPr>
        <w:t xml:space="preserve">to vartojus žmonės, kurių inkstų funkcija jau buvo sutrikusi, kuriems buvo kraujotakos sutrikimų arba kurie kartu vartojo </w:t>
      </w:r>
      <w:r>
        <w:rPr>
          <w:rFonts w:eastAsia="Times New Roman" w:cs="Times New Roman"/>
          <w:sz w:val="22"/>
          <w:szCs w:val="20"/>
          <w:lang w:val="lt-LT"/>
        </w:rPr>
        <w:t>vais</w:t>
      </w:r>
      <w:r w:rsidRPr="003F546E">
        <w:rPr>
          <w:rFonts w:eastAsia="Times New Roman" w:cs="Times New Roman"/>
          <w:sz w:val="22"/>
          <w:szCs w:val="20"/>
          <w:lang w:val="lt-LT"/>
        </w:rPr>
        <w:t>tų, sukeliančių toksinį poveikį inkstams.</w:t>
      </w:r>
    </w:p>
    <w:p w:rsidR="006A71CD" w:rsidRPr="000910D6" w:rsidRDefault="006A71CD" w:rsidP="006A71CD">
      <w:pPr>
        <w:tabs>
          <w:tab w:val="left" w:pos="567"/>
        </w:tabs>
        <w:spacing w:line="240" w:lineRule="auto"/>
        <w:ind w:left="426"/>
        <w:jc w:val="left"/>
        <w:rPr>
          <w:rFonts w:eastAsia="Times New Roman" w:cs="Times New Roman"/>
          <w:b/>
          <w:sz w:val="22"/>
          <w:szCs w:val="20"/>
          <w:lang w:val="lt-LT"/>
        </w:rPr>
      </w:pPr>
      <w:r w:rsidRPr="000910D6">
        <w:rPr>
          <w:rFonts w:eastAsia="Times New Roman" w:cs="Times New Roman"/>
          <w:sz w:val="22"/>
          <w:szCs w:val="20"/>
          <w:lang w:val="lt-LT"/>
        </w:rPr>
        <w:t>Nutraukus antibiotiko vartojimą šis poveikis praeina</w:t>
      </w:r>
      <w:r w:rsidRPr="000910D6">
        <w:rPr>
          <w:rFonts w:eastAsia="Times New Roman" w:cs="Times New Roman"/>
          <w:b/>
          <w:sz w:val="22"/>
          <w:szCs w:val="20"/>
          <w:lang w:val="lt-LT"/>
        </w:rPr>
        <w:t>.</w:t>
      </w:r>
    </w:p>
    <w:p w:rsidR="006A71CD" w:rsidRPr="003F546E" w:rsidRDefault="006A71CD" w:rsidP="006A71CD">
      <w:pPr>
        <w:numPr>
          <w:ilvl w:val="0"/>
          <w:numId w:val="1"/>
        </w:numPr>
        <w:tabs>
          <w:tab w:val="left" w:pos="0"/>
        </w:tabs>
        <w:spacing w:line="240" w:lineRule="auto"/>
        <w:jc w:val="left"/>
        <w:rPr>
          <w:rFonts w:eastAsia="Times New Roman" w:cs="Times New Roman"/>
          <w:b/>
          <w:sz w:val="22"/>
          <w:lang w:val="lt-LT" w:eastAsia="en-GB"/>
        </w:rPr>
      </w:pPr>
      <w:proofErr w:type="spellStart"/>
      <w:r w:rsidRPr="003F546E">
        <w:rPr>
          <w:rFonts w:eastAsia="Calibri" w:cs="Times New Roman"/>
          <w:sz w:val="22"/>
          <w:lang w:val="lt-LT" w:eastAsia="en-GB"/>
        </w:rPr>
        <w:t>Eksfoliacinis</w:t>
      </w:r>
      <w:proofErr w:type="spellEnd"/>
      <w:r w:rsidRPr="003F546E">
        <w:rPr>
          <w:rFonts w:eastAsia="Calibri" w:cs="Times New Roman"/>
          <w:sz w:val="22"/>
          <w:lang w:val="lt-LT" w:eastAsia="en-GB"/>
        </w:rPr>
        <w:t xml:space="preserve"> dermatitas (odos paraudimas ir lupimasis), odos reakcija, odos paraudimas, dilgėlinė ir niežulys.</w:t>
      </w:r>
    </w:p>
    <w:p w:rsidR="006A71CD" w:rsidRPr="003F546E" w:rsidRDefault="006A71CD" w:rsidP="006A71CD">
      <w:pPr>
        <w:numPr>
          <w:ilvl w:val="0"/>
          <w:numId w:val="1"/>
        </w:numPr>
        <w:tabs>
          <w:tab w:val="left" w:pos="0"/>
        </w:tabs>
        <w:spacing w:line="240" w:lineRule="auto"/>
        <w:jc w:val="left"/>
        <w:rPr>
          <w:rFonts w:eastAsia="Times New Roman" w:cs="Times New Roman"/>
          <w:b/>
          <w:sz w:val="22"/>
          <w:lang w:val="lt-LT" w:eastAsia="en-GB"/>
        </w:rPr>
      </w:pPr>
      <w:r w:rsidRPr="003F546E">
        <w:rPr>
          <w:rFonts w:eastAsia="Calibri" w:cs="Times New Roman"/>
          <w:color w:val="000000"/>
          <w:sz w:val="22"/>
          <w:lang w:val="lt-LT" w:eastAsia="en-GB"/>
        </w:rPr>
        <w:t>Sustingimas, dilgčiojimas arba nejautrumas aplink burną, pykinimas</w:t>
      </w:r>
      <w:r>
        <w:rPr>
          <w:rFonts w:eastAsia="Calibri" w:cs="Times New Roman"/>
          <w:color w:val="000000"/>
          <w:sz w:val="22"/>
          <w:lang w:val="lt-LT" w:eastAsia="en-GB"/>
        </w:rPr>
        <w:t>.</w:t>
      </w:r>
    </w:p>
    <w:p w:rsidR="006A71CD" w:rsidRPr="003F546E" w:rsidRDefault="006A71CD" w:rsidP="006A71CD">
      <w:pPr>
        <w:numPr>
          <w:ilvl w:val="0"/>
          <w:numId w:val="1"/>
        </w:numPr>
        <w:tabs>
          <w:tab w:val="left" w:pos="0"/>
        </w:tabs>
        <w:spacing w:line="240" w:lineRule="auto"/>
        <w:jc w:val="left"/>
        <w:rPr>
          <w:rFonts w:eastAsia="Times New Roman" w:cs="Times New Roman"/>
          <w:b/>
          <w:sz w:val="22"/>
          <w:lang w:val="lt-LT" w:eastAsia="en-GB"/>
        </w:rPr>
      </w:pPr>
      <w:r w:rsidRPr="003F546E">
        <w:rPr>
          <w:rFonts w:eastAsia="Calibri" w:cs="Times New Roman"/>
          <w:sz w:val="22"/>
          <w:lang w:val="lt-LT" w:eastAsia="en-GB"/>
        </w:rPr>
        <w:t>Kvėpavimo sutrikimai</w:t>
      </w:r>
      <w:r>
        <w:rPr>
          <w:rFonts w:eastAsia="Calibri" w:cs="Times New Roman"/>
          <w:sz w:val="22"/>
          <w:lang w:val="lt-LT" w:eastAsia="en-GB"/>
        </w:rPr>
        <w:t>.</w:t>
      </w:r>
    </w:p>
    <w:p w:rsidR="006A71CD" w:rsidRPr="003F546E" w:rsidRDefault="006A71CD" w:rsidP="006A71CD">
      <w:pPr>
        <w:numPr>
          <w:ilvl w:val="0"/>
          <w:numId w:val="1"/>
        </w:numPr>
        <w:tabs>
          <w:tab w:val="left" w:pos="0"/>
        </w:tabs>
        <w:spacing w:line="240" w:lineRule="auto"/>
        <w:jc w:val="left"/>
        <w:rPr>
          <w:rFonts w:eastAsia="Times New Roman" w:cs="Times New Roman"/>
          <w:b/>
          <w:sz w:val="22"/>
          <w:lang w:val="lt-LT" w:eastAsia="en-GB"/>
        </w:rPr>
      </w:pPr>
      <w:r w:rsidRPr="003F546E">
        <w:rPr>
          <w:rFonts w:eastAsia="Calibri" w:cs="Times New Roman"/>
          <w:sz w:val="22"/>
          <w:lang w:val="lt-LT" w:eastAsia="en-GB"/>
        </w:rPr>
        <w:t>Vietinis odos sudirginimas aplink injekcijos į raumenis vietą</w:t>
      </w:r>
      <w:r w:rsidRPr="003F546E">
        <w:rPr>
          <w:rFonts w:eastAsia="Calibri" w:cs="Times New Roman"/>
          <w:color w:val="000000"/>
          <w:sz w:val="22"/>
          <w:lang w:val="lt-LT" w:eastAsia="en-GB"/>
        </w:rPr>
        <w:t>, pavyzdžiui, skausmas, deginimo pojūtis, paraudimas ir aukšta temperatūra</w:t>
      </w:r>
      <w:r w:rsidRPr="003F546E">
        <w:rPr>
          <w:rFonts w:eastAsia="Calibri" w:cs="Times New Roman"/>
          <w:sz w:val="22"/>
          <w:lang w:val="lt-LT" w:eastAsia="en-GB"/>
        </w:rPr>
        <w:t>.</w:t>
      </w:r>
    </w:p>
    <w:p w:rsidR="006A71CD" w:rsidRPr="000910D6" w:rsidRDefault="006A71CD" w:rsidP="006A71CD">
      <w:pPr>
        <w:spacing w:line="240" w:lineRule="auto"/>
        <w:jc w:val="left"/>
        <w:rPr>
          <w:rFonts w:eastAsia="Times New Roman" w:cs="Times New Roman"/>
          <w:b/>
          <w:sz w:val="22"/>
          <w:szCs w:val="20"/>
          <w:lang w:val="lt-LT"/>
        </w:rPr>
      </w:pPr>
    </w:p>
    <w:p w:rsidR="006A71CD" w:rsidRPr="00157B7B" w:rsidRDefault="006A71CD" w:rsidP="006A71CD">
      <w:pPr>
        <w:kinsoku w:val="0"/>
        <w:overflowPunct w:val="0"/>
        <w:spacing w:after="120" w:line="240" w:lineRule="auto"/>
        <w:jc w:val="left"/>
        <w:rPr>
          <w:rFonts w:eastAsia="Times New Roman" w:cs="Times New Roman"/>
          <w:b/>
          <w:bCs/>
          <w:sz w:val="22"/>
          <w:szCs w:val="20"/>
          <w:lang w:val="lt-LT" w:eastAsia="lt-LT"/>
        </w:rPr>
      </w:pPr>
      <w:r w:rsidRPr="00157B7B">
        <w:rPr>
          <w:rFonts w:eastAsia="Times New Roman" w:cs="Times New Roman"/>
          <w:b/>
          <w:bCs/>
          <w:sz w:val="22"/>
          <w:szCs w:val="20"/>
          <w:lang w:val="lt-LT" w:eastAsia="lt-LT"/>
        </w:rPr>
        <w:t>Pranešimas apie šalutinį poveikį</w:t>
      </w:r>
    </w:p>
    <w:p w:rsidR="006A71CD" w:rsidRPr="00157B7B" w:rsidRDefault="006A71CD" w:rsidP="006A71CD">
      <w:pPr>
        <w:kinsoku w:val="0"/>
        <w:overflowPunct w:val="0"/>
        <w:spacing w:after="120" w:line="240" w:lineRule="auto"/>
        <w:jc w:val="left"/>
        <w:rPr>
          <w:rFonts w:eastAsia="Times New Roman" w:cs="Times New Roman"/>
          <w:bCs/>
          <w:sz w:val="22"/>
          <w:szCs w:val="20"/>
          <w:lang w:val="lt-LT" w:eastAsia="lt-LT"/>
        </w:rPr>
      </w:pPr>
      <w:r w:rsidRPr="00157B7B">
        <w:rPr>
          <w:rFonts w:eastAsia="Times New Roman" w:cs="Times New Roman"/>
          <w:bCs/>
          <w:sz w:val="22"/>
          <w:szCs w:val="20"/>
          <w:lang w:val="lt-LT" w:eastAsia="lt-LT"/>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157B7B">
          <w:rPr>
            <w:rFonts w:eastAsia="Times New Roman" w:cs="Times New Roman"/>
            <w:bCs/>
            <w:color w:val="0563C1"/>
            <w:sz w:val="22"/>
            <w:szCs w:val="20"/>
            <w:u w:val="single"/>
            <w:lang w:val="lt-LT" w:eastAsia="lt-LT"/>
          </w:rPr>
          <w:t>www.vvkt.lt</w:t>
        </w:r>
      </w:hyperlink>
      <w:r w:rsidRPr="00157B7B">
        <w:rPr>
          <w:rFonts w:eastAsia="Times New Roman" w:cs="Times New Roman"/>
          <w:bCs/>
          <w:sz w:val="22"/>
          <w:szCs w:val="20"/>
          <w:lang w:val="lt-LT" w:eastAsia="lt-LT"/>
        </w:rPr>
        <w:t xml:space="preserve"> esančią formą ir pateikti ją Valstybinei vaistų kontrolės tarnybai prie Lietuvos Respublikos sveikatos apsaugos ministerijos vienu iš šių būdų: raštu (adresu Žirmūnų g. 139A, LT-</w:t>
      </w:r>
      <w:r w:rsidRPr="00157B7B">
        <w:rPr>
          <w:rFonts w:eastAsia="Times New Roman" w:cs="Times New Roman"/>
          <w:bCs/>
          <w:sz w:val="22"/>
          <w:szCs w:val="20"/>
          <w:lang w:val="lt-LT" w:eastAsia="lt-LT"/>
        </w:rPr>
        <w:lastRenderedPageBreak/>
        <w:t xml:space="preserve">09120 Vilnius), nemokamu fakso numeriu 8 800 20131, el. paštu </w:t>
      </w:r>
      <w:hyperlink r:id="rId6" w:history="1">
        <w:r w:rsidRPr="00157B7B">
          <w:rPr>
            <w:rFonts w:eastAsia="Times New Roman" w:cs="Times New Roman"/>
            <w:bCs/>
            <w:color w:val="0563C1"/>
            <w:sz w:val="22"/>
            <w:szCs w:val="20"/>
            <w:u w:val="single"/>
            <w:lang w:val="lt-LT" w:eastAsia="lt-LT"/>
          </w:rPr>
          <w:t>NepageidaujamaR@vvkt.lt</w:t>
        </w:r>
      </w:hyperlink>
      <w:r w:rsidRPr="00157B7B">
        <w:rPr>
          <w:rFonts w:eastAsia="Times New Roman" w:cs="Times New Roman"/>
          <w:bCs/>
          <w:sz w:val="22"/>
          <w:szCs w:val="20"/>
          <w:lang w:val="lt-LT" w:eastAsia="lt-LT"/>
        </w:rPr>
        <w:t xml:space="preserve">, taip pat per Valstybinės vaistų kontrolės tarnybos prie Lietuvos Respublikos sveikatos apsaugos ministerijos interneto svetainę (adresu </w:t>
      </w:r>
      <w:hyperlink r:id="rId7" w:history="1">
        <w:r w:rsidRPr="00157B7B">
          <w:rPr>
            <w:rFonts w:eastAsia="Times New Roman" w:cs="Times New Roman"/>
            <w:bCs/>
            <w:color w:val="0563C1"/>
            <w:sz w:val="22"/>
            <w:szCs w:val="20"/>
            <w:u w:val="single"/>
            <w:lang w:val="lt-LT" w:eastAsia="lt-LT"/>
          </w:rPr>
          <w:t>http://www.vvkt.lt</w:t>
        </w:r>
      </w:hyperlink>
      <w:r w:rsidRPr="00157B7B">
        <w:rPr>
          <w:rFonts w:eastAsia="Times New Roman" w:cs="Times New Roman"/>
          <w:bCs/>
          <w:sz w:val="22"/>
          <w:szCs w:val="20"/>
          <w:lang w:val="lt-LT" w:eastAsia="lt-LT"/>
        </w:rPr>
        <w:t>). Pranešdami apie šalutinį poveikį galite mums padėti gauti daugiau informacijos apie šio vaisto saugumą.</w:t>
      </w:r>
    </w:p>
    <w:p w:rsidR="006A71CD" w:rsidRDefault="006A71CD" w:rsidP="006A71CD">
      <w:pPr>
        <w:spacing w:line="240" w:lineRule="auto"/>
        <w:jc w:val="left"/>
        <w:rPr>
          <w:rFonts w:eastAsia="Times New Roman" w:cs="Times New Roman"/>
          <w:b/>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keepNext/>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5.</w:t>
      </w:r>
      <w:r w:rsidRPr="005876BD">
        <w:rPr>
          <w:rFonts w:eastAsia="Times New Roman" w:cs="Times New Roman"/>
          <w:b/>
          <w:bCs/>
          <w:iCs/>
          <w:sz w:val="22"/>
          <w:lang w:val="lt-LT"/>
        </w:rPr>
        <w:tab/>
        <w:t>KAIP LAIKYTI PAN-STREPTOMYCIN</w:t>
      </w:r>
    </w:p>
    <w:p w:rsidR="006A71CD" w:rsidRPr="005876BD" w:rsidRDefault="006A71CD" w:rsidP="006A71CD">
      <w:pPr>
        <w:spacing w:line="240" w:lineRule="auto"/>
        <w:jc w:val="left"/>
        <w:rPr>
          <w:rFonts w:eastAsia="Times New Roman" w:cs="Times New Roman"/>
          <w:b/>
          <w:sz w:val="22"/>
          <w:szCs w:val="20"/>
          <w:lang w:val="lt-LT"/>
        </w:rPr>
      </w:pPr>
    </w:p>
    <w:p w:rsidR="006A71CD" w:rsidRDefault="006A71CD" w:rsidP="006A71CD">
      <w:pPr>
        <w:tabs>
          <w:tab w:val="left" w:pos="567"/>
        </w:tabs>
        <w:spacing w:line="240" w:lineRule="auto"/>
        <w:jc w:val="left"/>
        <w:rPr>
          <w:rFonts w:eastAsia="Times New Roman" w:cs="Times New Roman"/>
          <w:sz w:val="22"/>
          <w:szCs w:val="20"/>
          <w:lang w:val="lt-LT"/>
        </w:rPr>
      </w:pPr>
      <w:r w:rsidRPr="002E25AD">
        <w:rPr>
          <w:lang w:val="lt-LT"/>
        </w:rPr>
        <w:t xml:space="preserve">Šį vaistą </w:t>
      </w:r>
      <w:r w:rsidRPr="005876BD">
        <w:rPr>
          <w:rFonts w:eastAsia="Times New Roman" w:cs="Times New Roman"/>
          <w:sz w:val="22"/>
          <w:szCs w:val="20"/>
          <w:lang w:val="lt-LT"/>
        </w:rPr>
        <w:t>laiky</w:t>
      </w:r>
      <w:r>
        <w:rPr>
          <w:rFonts w:eastAsia="Times New Roman" w:cs="Times New Roman"/>
          <w:sz w:val="22"/>
          <w:szCs w:val="20"/>
          <w:lang w:val="lt-LT"/>
        </w:rPr>
        <w:t>kite</w:t>
      </w:r>
      <w:r w:rsidRPr="005876BD">
        <w:rPr>
          <w:rFonts w:eastAsia="Times New Roman" w:cs="Times New Roman"/>
          <w:sz w:val="22"/>
          <w:szCs w:val="20"/>
          <w:lang w:val="lt-LT"/>
        </w:rPr>
        <w:t xml:space="preserve"> vaikams nepastebimoje </w:t>
      </w:r>
      <w:r>
        <w:rPr>
          <w:rFonts w:eastAsia="Times New Roman" w:cs="Times New Roman"/>
          <w:sz w:val="22"/>
          <w:szCs w:val="20"/>
          <w:lang w:val="lt-LT"/>
        </w:rPr>
        <w:t xml:space="preserve">ir </w:t>
      </w:r>
      <w:r w:rsidRPr="005876BD">
        <w:rPr>
          <w:rFonts w:eastAsia="Times New Roman" w:cs="Times New Roman"/>
          <w:sz w:val="22"/>
          <w:szCs w:val="20"/>
          <w:lang w:val="lt-LT"/>
        </w:rPr>
        <w:t>nepasiekiamoje</w:t>
      </w:r>
      <w:r>
        <w:rPr>
          <w:rFonts w:eastAsia="Times New Roman" w:cs="Times New Roman"/>
          <w:sz w:val="22"/>
          <w:szCs w:val="20"/>
          <w:lang w:val="lt-LT"/>
        </w:rPr>
        <w:t xml:space="preserve"> </w:t>
      </w:r>
      <w:r w:rsidRPr="005876BD">
        <w:rPr>
          <w:rFonts w:eastAsia="Times New Roman" w:cs="Times New Roman"/>
          <w:sz w:val="22"/>
          <w:szCs w:val="20"/>
          <w:lang w:val="lt-LT"/>
        </w:rPr>
        <w:t>vietoje.</w:t>
      </w:r>
    </w:p>
    <w:p w:rsidR="006A71CD" w:rsidRPr="005876BD" w:rsidRDefault="006A71CD" w:rsidP="006A71C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Laikyti ne aukštesnėje kaip 25 </w:t>
      </w:r>
      <w:r w:rsidRPr="005876BD">
        <w:rPr>
          <w:rFonts w:eastAsia="Times New Roman" w:cs="Times New Roman"/>
          <w:sz w:val="22"/>
          <w:szCs w:val="20"/>
          <w:lang w:val="lt-LT"/>
        </w:rPr>
        <w:sym w:font="Symbol" w:char="F0B0"/>
      </w:r>
      <w:r w:rsidRPr="005876BD">
        <w:rPr>
          <w:rFonts w:eastAsia="Times New Roman" w:cs="Times New Roman"/>
          <w:sz w:val="22"/>
          <w:szCs w:val="20"/>
          <w:lang w:val="lt-LT"/>
        </w:rPr>
        <w:t>C temperatūroje. Buteliuką laikyti išorinėje dėžutėje, kad preparatas būtų apsaugotas nuo šviesos.</w:t>
      </w:r>
    </w:p>
    <w:p w:rsidR="006A71CD" w:rsidRPr="005876BD" w:rsidRDefault="006A71CD" w:rsidP="006A71CD">
      <w:pPr>
        <w:spacing w:line="240" w:lineRule="auto"/>
        <w:ind w:left="567" w:hanging="567"/>
        <w:jc w:val="left"/>
        <w:rPr>
          <w:rFonts w:eastAsia="Times New Roman" w:cs="Times New Roman"/>
          <w:caps/>
          <w:sz w:val="22"/>
          <w:szCs w:val="20"/>
          <w:lang w:val="lt-LT"/>
        </w:rPr>
      </w:pPr>
      <w:r w:rsidRPr="005876BD">
        <w:rPr>
          <w:rFonts w:eastAsia="Times New Roman" w:cs="Times New Roman"/>
          <w:sz w:val="22"/>
          <w:szCs w:val="20"/>
          <w:lang w:val="lt-LT"/>
        </w:rPr>
        <w:t>Paruoštą tirpalą suvartoti nedelsiant.</w:t>
      </w:r>
    </w:p>
    <w:p w:rsidR="006A71CD" w:rsidRPr="005876BD" w:rsidRDefault="006A71CD" w:rsidP="006A71CD">
      <w:pPr>
        <w:spacing w:line="240" w:lineRule="auto"/>
        <w:jc w:val="left"/>
        <w:rPr>
          <w:rFonts w:eastAsia="Times New Roman" w:cs="Times New Roman"/>
          <w:sz w:val="22"/>
          <w:lang w:val="lt-LT"/>
        </w:rPr>
      </w:pPr>
    </w:p>
    <w:p w:rsidR="006A71CD" w:rsidRDefault="006A71CD" w:rsidP="006A71CD">
      <w:pPr>
        <w:pStyle w:val="Pagrindinistekstas"/>
        <w:kinsoku w:val="0"/>
        <w:overflowPunct w:val="0"/>
        <w:spacing w:after="0"/>
      </w:pPr>
      <w:r w:rsidRPr="00CA3A41">
        <w:t xml:space="preserve">Ant </w:t>
      </w:r>
      <w:r w:rsidRPr="005876BD">
        <w:t xml:space="preserve">dėžutės </w:t>
      </w:r>
      <w:r w:rsidRPr="008D3E52">
        <w:t xml:space="preserve">po </w:t>
      </w:r>
      <w:r>
        <w:t>„</w:t>
      </w:r>
      <w:r w:rsidRPr="00023434">
        <w:t>Tinka iki</w:t>
      </w:r>
      <w:r>
        <w:t>“</w:t>
      </w:r>
      <w:r w:rsidRPr="00023434">
        <w:t xml:space="preserve"> </w:t>
      </w:r>
      <w:r>
        <w:t xml:space="preserve">ir buteliuko etiketės po „EXP“ </w:t>
      </w:r>
      <w:r w:rsidRPr="00CA3A41">
        <w:t>nurodytam tinkamumo laikui pasibaigus</w:t>
      </w:r>
      <w:r w:rsidRPr="008D3E52">
        <w:t xml:space="preserve">, šio vaisto vartoti negalima. </w:t>
      </w:r>
      <w:r w:rsidRPr="008A5A5D">
        <w:t>Vaistas tinkamas vartoti iki paskutinės nurodyto mėnesio dienos.</w:t>
      </w:r>
      <w:r>
        <w:t xml:space="preserve"> </w:t>
      </w:r>
    </w:p>
    <w:p w:rsidR="006A71CD" w:rsidRPr="005876BD" w:rsidRDefault="006A71CD" w:rsidP="006A71CD">
      <w:pPr>
        <w:spacing w:line="240" w:lineRule="auto"/>
        <w:jc w:val="left"/>
        <w:rPr>
          <w:rFonts w:eastAsia="Times New Roman" w:cs="Times New Roman"/>
          <w:sz w:val="22"/>
          <w:lang w:val="lt-LT"/>
        </w:rPr>
      </w:pPr>
    </w:p>
    <w:p w:rsidR="006A71CD" w:rsidRPr="005876BD" w:rsidRDefault="006A71CD" w:rsidP="006A71CD">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Vaistų negalima iš</w:t>
      </w:r>
      <w:r>
        <w:rPr>
          <w:rFonts w:eastAsia="Times New Roman" w:cs="Times New Roman"/>
          <w:sz w:val="22"/>
          <w:szCs w:val="20"/>
          <w:lang w:val="lt-LT"/>
        </w:rPr>
        <w:t>mesti</w:t>
      </w:r>
      <w:r w:rsidRPr="005876BD">
        <w:rPr>
          <w:rFonts w:eastAsia="Times New Roman" w:cs="Times New Roman"/>
          <w:sz w:val="22"/>
          <w:szCs w:val="20"/>
          <w:lang w:val="lt-LT"/>
        </w:rPr>
        <w:t xml:space="preserve"> į kanalizaciją arba su buitinėmis atliekomis. Kaip </w:t>
      </w:r>
      <w:r>
        <w:rPr>
          <w:rFonts w:eastAsia="Times New Roman" w:cs="Times New Roman"/>
          <w:sz w:val="22"/>
          <w:szCs w:val="20"/>
          <w:lang w:val="lt-LT"/>
        </w:rPr>
        <w:t>išmesti</w:t>
      </w:r>
      <w:r w:rsidRPr="005876BD">
        <w:rPr>
          <w:rFonts w:eastAsia="Times New Roman" w:cs="Times New Roman"/>
          <w:sz w:val="22"/>
          <w:szCs w:val="20"/>
          <w:lang w:val="lt-LT"/>
        </w:rPr>
        <w:t xml:space="preserve"> nereikalingus vaistus, klauskite vaistininko. Šios priemonės padės apsaugoti aplinką.</w:t>
      </w: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b/>
          <w:sz w:val="22"/>
          <w:szCs w:val="20"/>
          <w:lang w:val="lt-LT"/>
        </w:rPr>
      </w:pPr>
    </w:p>
    <w:p w:rsidR="006A71CD" w:rsidRPr="005876BD" w:rsidRDefault="006A71CD" w:rsidP="006A71CD">
      <w:pPr>
        <w:numPr>
          <w:ilvl w:val="12"/>
          <w:numId w:val="0"/>
        </w:numPr>
        <w:spacing w:line="240" w:lineRule="auto"/>
        <w:ind w:left="567" w:hanging="567"/>
        <w:jc w:val="left"/>
        <w:outlineLvl w:val="0"/>
        <w:rPr>
          <w:rFonts w:eastAsia="Times New Roman" w:cs="Times New Roman"/>
          <w:b/>
          <w:sz w:val="22"/>
          <w:szCs w:val="20"/>
          <w:lang w:val="lt-LT"/>
        </w:rPr>
      </w:pPr>
      <w:r w:rsidRPr="005876BD">
        <w:rPr>
          <w:rFonts w:eastAsia="Times New Roman" w:cs="Times New Roman"/>
          <w:b/>
          <w:sz w:val="22"/>
          <w:szCs w:val="20"/>
          <w:lang w:val="lt-LT"/>
        </w:rPr>
        <w:t>6.</w:t>
      </w:r>
      <w:r w:rsidRPr="005876BD">
        <w:rPr>
          <w:rFonts w:eastAsia="Times New Roman" w:cs="Times New Roman"/>
          <w:sz w:val="22"/>
          <w:szCs w:val="20"/>
          <w:lang w:val="lt-LT"/>
        </w:rPr>
        <w:tab/>
      </w:r>
      <w:r w:rsidRPr="007A44AD">
        <w:rPr>
          <w:rFonts w:eastAsia="Times New Roman" w:cs="Times New Roman"/>
          <w:b/>
          <w:sz w:val="22"/>
          <w:szCs w:val="20"/>
          <w:lang w:val="lt-LT"/>
        </w:rPr>
        <w:t>Pakuotės turinys ir kita informacija</w:t>
      </w:r>
    </w:p>
    <w:p w:rsidR="006A71CD" w:rsidRPr="005876BD" w:rsidRDefault="006A71CD" w:rsidP="006A71CD">
      <w:pPr>
        <w:spacing w:line="240" w:lineRule="auto"/>
        <w:ind w:left="567" w:hanging="567"/>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b/>
          <w:bCs/>
          <w:sz w:val="22"/>
          <w:lang w:val="lt-LT"/>
        </w:rPr>
      </w:pPr>
      <w:r w:rsidRPr="005876BD">
        <w:rPr>
          <w:rFonts w:eastAsia="Times New Roman" w:cs="Times New Roman"/>
          <w:b/>
          <w:bCs/>
          <w:sz w:val="22"/>
          <w:lang w:val="lt-LT"/>
        </w:rPr>
        <w:t>PAN-STREPTOMYCIN sudėtis</w:t>
      </w:r>
    </w:p>
    <w:p w:rsidR="006A71CD" w:rsidRPr="005876BD" w:rsidRDefault="006A71CD" w:rsidP="006A71CD">
      <w:pPr>
        <w:numPr>
          <w:ilvl w:val="0"/>
          <w:numId w:val="2"/>
        </w:numPr>
        <w:tabs>
          <w:tab w:val="clear" w:pos="1080"/>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Veiklioji medžiaga yra streptomicinas. Viename buteliuke yra 1 g streptomicino (streptomicino sulfato pavidalu).</w:t>
      </w:r>
    </w:p>
    <w:p w:rsidR="006A71CD" w:rsidRPr="005876BD" w:rsidRDefault="006A71CD" w:rsidP="006A71CD">
      <w:pPr>
        <w:numPr>
          <w:ilvl w:val="0"/>
          <w:numId w:val="2"/>
        </w:numPr>
        <w:tabs>
          <w:tab w:val="clear" w:pos="1080"/>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Pagalbinių medžiagų </w:t>
      </w:r>
      <w:r>
        <w:rPr>
          <w:rFonts w:eastAsia="Times New Roman" w:cs="Times New Roman"/>
          <w:sz w:val="22"/>
          <w:szCs w:val="20"/>
          <w:lang w:val="lt-LT"/>
        </w:rPr>
        <w:t>vaisto</w:t>
      </w:r>
      <w:r w:rsidRPr="005876BD">
        <w:rPr>
          <w:rFonts w:eastAsia="Times New Roman" w:cs="Times New Roman"/>
          <w:sz w:val="22"/>
          <w:szCs w:val="20"/>
          <w:lang w:val="lt-LT"/>
        </w:rPr>
        <w:t xml:space="preserve"> sudėtyje nėra.</w:t>
      </w: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sz w:val="22"/>
          <w:szCs w:val="20"/>
          <w:lang w:val="lt-LT"/>
        </w:rPr>
      </w:pPr>
    </w:p>
    <w:p w:rsidR="006A71CD" w:rsidRPr="005876BD" w:rsidRDefault="006A71CD" w:rsidP="006A71CD">
      <w:pPr>
        <w:spacing w:line="240" w:lineRule="auto"/>
        <w:jc w:val="left"/>
        <w:rPr>
          <w:rFonts w:eastAsia="Times New Roman" w:cs="Times New Roman"/>
          <w:b/>
          <w:bCs/>
          <w:sz w:val="22"/>
          <w:lang w:val="lt-LT"/>
        </w:rPr>
      </w:pPr>
      <w:r w:rsidRPr="005876BD">
        <w:rPr>
          <w:rFonts w:eastAsia="Times New Roman" w:cs="Times New Roman"/>
          <w:b/>
          <w:bCs/>
          <w:sz w:val="22"/>
          <w:lang w:val="lt-LT"/>
        </w:rPr>
        <w:t>PAN-STREPTOMYCIN išvaizda ir kiekis pakuotėje</w:t>
      </w:r>
    </w:p>
    <w:p w:rsidR="006A71CD" w:rsidRPr="005876BD" w:rsidRDefault="006A71CD" w:rsidP="006A71CD">
      <w:pPr>
        <w:spacing w:line="240" w:lineRule="auto"/>
        <w:jc w:val="left"/>
        <w:rPr>
          <w:rFonts w:eastAsia="Times New Roman" w:cs="Times New Roman"/>
          <w:b/>
          <w:bCs/>
          <w:sz w:val="22"/>
          <w:lang w:val="lt-LT"/>
        </w:rPr>
      </w:pPr>
    </w:p>
    <w:p w:rsidR="006A71CD" w:rsidRPr="005876BD" w:rsidRDefault="006A71CD" w:rsidP="006A71CD">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PAN</w:t>
      </w:r>
      <w:r w:rsidRPr="005876BD">
        <w:rPr>
          <w:rFonts w:eastAsia="Times New Roman" w:cs="Times New Roman"/>
          <w:sz w:val="22"/>
          <w:szCs w:val="20"/>
          <w:lang w:val="lt-LT"/>
        </w:rPr>
        <w:noBreakHyphen/>
        <w:t>STREPTOMYCIN yra balti arba beveik balti.</w:t>
      </w:r>
    </w:p>
    <w:p w:rsidR="006A71CD" w:rsidRPr="005876BD" w:rsidRDefault="006A71CD" w:rsidP="006A71CD">
      <w:pPr>
        <w:tabs>
          <w:tab w:val="left" w:pos="567"/>
        </w:tabs>
        <w:spacing w:line="240" w:lineRule="auto"/>
        <w:jc w:val="left"/>
        <w:rPr>
          <w:rFonts w:eastAsia="Times New Roman" w:cs="Times New Roman"/>
          <w:sz w:val="22"/>
          <w:lang w:val="lt-LT"/>
        </w:rPr>
      </w:pPr>
      <w:r>
        <w:rPr>
          <w:rFonts w:eastAsia="Times New Roman" w:cs="Times New Roman"/>
          <w:sz w:val="22"/>
          <w:lang w:val="lt-LT"/>
        </w:rPr>
        <w:t>Vaistas</w:t>
      </w:r>
      <w:r w:rsidRPr="005876BD">
        <w:rPr>
          <w:rFonts w:eastAsia="Times New Roman" w:cs="Times New Roman"/>
          <w:sz w:val="22"/>
          <w:lang w:val="lt-LT"/>
        </w:rPr>
        <w:t xml:space="preserve"> tiekiamas stiklo buteliukais, užkimštais </w:t>
      </w:r>
      <w:proofErr w:type="spellStart"/>
      <w:r w:rsidRPr="005876BD">
        <w:rPr>
          <w:rFonts w:eastAsia="Times New Roman" w:cs="Times New Roman"/>
          <w:sz w:val="22"/>
          <w:lang w:val="lt-LT"/>
        </w:rPr>
        <w:t>chlorbutilo</w:t>
      </w:r>
      <w:proofErr w:type="spellEnd"/>
      <w:r w:rsidRPr="005876BD">
        <w:rPr>
          <w:rFonts w:eastAsia="Times New Roman" w:cs="Times New Roman"/>
          <w:sz w:val="22"/>
          <w:lang w:val="lt-LT"/>
        </w:rPr>
        <w:t xml:space="preserve"> kamščiu ir uždengtais aliuminio dangteliu. Kartono dėžutėje yra</w:t>
      </w:r>
      <w:r>
        <w:rPr>
          <w:rFonts w:eastAsia="Times New Roman" w:cs="Times New Roman"/>
          <w:sz w:val="22"/>
          <w:lang w:val="lt-LT"/>
        </w:rPr>
        <w:t xml:space="preserve"> 25 arba</w:t>
      </w:r>
      <w:r w:rsidRPr="005876BD">
        <w:rPr>
          <w:rFonts w:eastAsia="Times New Roman" w:cs="Times New Roman"/>
          <w:sz w:val="22"/>
          <w:lang w:val="lt-LT"/>
        </w:rPr>
        <w:t xml:space="preserve"> 50 buteliukų.</w:t>
      </w:r>
    </w:p>
    <w:p w:rsidR="006A71CD" w:rsidRPr="005876BD" w:rsidRDefault="006A71CD" w:rsidP="006A71CD">
      <w:pPr>
        <w:spacing w:line="240" w:lineRule="auto"/>
        <w:jc w:val="left"/>
        <w:rPr>
          <w:rFonts w:eastAsia="Times New Roman" w:cs="Times New Roman"/>
          <w:sz w:val="22"/>
          <w:u w:val="single"/>
          <w:lang w:val="lt-LT"/>
        </w:rPr>
      </w:pPr>
    </w:p>
    <w:p w:rsidR="006A71CD" w:rsidRPr="005876BD" w:rsidRDefault="006A71CD" w:rsidP="006A71CD">
      <w:pPr>
        <w:spacing w:line="240" w:lineRule="auto"/>
        <w:jc w:val="left"/>
        <w:rPr>
          <w:rFonts w:eastAsia="Times New Roman" w:cs="Times New Roman"/>
          <w:sz w:val="22"/>
          <w:lang w:val="lt-LT"/>
        </w:rPr>
      </w:pPr>
    </w:p>
    <w:p w:rsidR="006A71CD" w:rsidRPr="005876BD" w:rsidRDefault="006A71CD" w:rsidP="006A71CD">
      <w:pPr>
        <w:spacing w:line="240" w:lineRule="auto"/>
        <w:jc w:val="left"/>
        <w:rPr>
          <w:rFonts w:eastAsia="Times New Roman" w:cs="Times New Roman"/>
          <w:b/>
          <w:bCs/>
          <w:sz w:val="22"/>
          <w:lang w:val="lt-LT"/>
        </w:rPr>
      </w:pPr>
      <w:r w:rsidRPr="005876BD">
        <w:rPr>
          <w:rFonts w:eastAsia="Times New Roman" w:cs="Times New Roman"/>
          <w:b/>
          <w:bCs/>
          <w:sz w:val="22"/>
          <w:lang w:val="lt-LT"/>
        </w:rPr>
        <w:t>R</w:t>
      </w:r>
      <w:r>
        <w:rPr>
          <w:rFonts w:eastAsia="Times New Roman" w:cs="Times New Roman"/>
          <w:b/>
          <w:bCs/>
          <w:sz w:val="22"/>
          <w:lang w:val="lt-LT"/>
        </w:rPr>
        <w:t>egistruotojas</w:t>
      </w:r>
      <w:r w:rsidRPr="005876BD">
        <w:rPr>
          <w:rFonts w:eastAsia="Times New Roman" w:cs="Times New Roman"/>
          <w:b/>
          <w:bCs/>
          <w:sz w:val="22"/>
          <w:lang w:val="lt-LT"/>
        </w:rPr>
        <w:t xml:space="preserve"> ir gamintojas</w:t>
      </w:r>
    </w:p>
    <w:p w:rsidR="006A71CD" w:rsidRPr="00826BA2" w:rsidRDefault="006A71CD" w:rsidP="006A71CD">
      <w:pPr>
        <w:tabs>
          <w:tab w:val="left" w:pos="567"/>
        </w:tabs>
        <w:spacing w:line="240" w:lineRule="auto"/>
        <w:rPr>
          <w:rFonts w:eastAsia="Times New Roman" w:cs="Times New Roman"/>
          <w:sz w:val="22"/>
          <w:szCs w:val="20"/>
          <w:lang w:val="lt-LT"/>
        </w:rPr>
      </w:pPr>
      <w:proofErr w:type="spellStart"/>
      <w:r w:rsidRPr="00826BA2">
        <w:rPr>
          <w:rFonts w:eastAsia="Times New Roman" w:cs="Times New Roman"/>
          <w:sz w:val="22"/>
          <w:szCs w:val="20"/>
          <w:lang w:val="lt-LT"/>
        </w:rPr>
        <w:t>Panpharma</w:t>
      </w:r>
      <w:proofErr w:type="spellEnd"/>
      <w:r w:rsidRPr="00826BA2">
        <w:rPr>
          <w:rFonts w:eastAsia="Times New Roman" w:cs="Times New Roman"/>
          <w:sz w:val="22"/>
          <w:szCs w:val="20"/>
          <w:lang w:val="lt-LT"/>
        </w:rPr>
        <w:t xml:space="preserve"> SA</w:t>
      </w:r>
    </w:p>
    <w:p w:rsidR="006A71CD" w:rsidRPr="00826BA2" w:rsidRDefault="006A71CD" w:rsidP="006A71CD">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Z</w:t>
      </w:r>
      <w:r>
        <w:rPr>
          <w:rFonts w:eastAsia="Times New Roman" w:cs="Times New Roman"/>
          <w:sz w:val="22"/>
          <w:szCs w:val="20"/>
          <w:lang w:val="lt-LT"/>
        </w:rPr>
        <w:t>.</w:t>
      </w:r>
      <w:r w:rsidRPr="00826BA2">
        <w:rPr>
          <w:rFonts w:eastAsia="Times New Roman" w:cs="Times New Roman"/>
          <w:sz w:val="22"/>
          <w:szCs w:val="20"/>
          <w:lang w:val="lt-LT"/>
        </w:rPr>
        <w:t xml:space="preserve">I du </w:t>
      </w:r>
      <w:proofErr w:type="spellStart"/>
      <w:r w:rsidRPr="00826BA2">
        <w:rPr>
          <w:rFonts w:eastAsia="Times New Roman" w:cs="Times New Roman"/>
          <w:sz w:val="22"/>
          <w:szCs w:val="20"/>
          <w:lang w:val="lt-LT"/>
        </w:rPr>
        <w:t>Clairay-Lu</w:t>
      </w:r>
      <w:r>
        <w:rPr>
          <w:rFonts w:eastAsia="Times New Roman" w:cs="Times New Roman"/>
          <w:sz w:val="22"/>
          <w:szCs w:val="20"/>
          <w:lang w:val="lt-LT"/>
        </w:rPr>
        <w:t>i</w:t>
      </w:r>
      <w:r w:rsidRPr="00826BA2">
        <w:rPr>
          <w:rFonts w:eastAsia="Times New Roman" w:cs="Times New Roman"/>
          <w:sz w:val="22"/>
          <w:szCs w:val="20"/>
          <w:lang w:val="lt-LT"/>
        </w:rPr>
        <w:t>tr</w:t>
      </w:r>
      <w:r>
        <w:rPr>
          <w:rFonts w:eastAsia="Times New Roman" w:cs="Times New Roman"/>
          <w:sz w:val="22"/>
          <w:szCs w:val="20"/>
          <w:lang w:val="lt-LT"/>
        </w:rPr>
        <w:t>é</w:t>
      </w:r>
      <w:proofErr w:type="spellEnd"/>
    </w:p>
    <w:p w:rsidR="006A71CD" w:rsidRPr="00826BA2" w:rsidRDefault="006A71CD" w:rsidP="006A71CD">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 xml:space="preserve">35 133 </w:t>
      </w:r>
      <w:proofErr w:type="spellStart"/>
      <w:r w:rsidRPr="00826BA2">
        <w:rPr>
          <w:rFonts w:eastAsia="Times New Roman" w:cs="Times New Roman"/>
          <w:sz w:val="22"/>
          <w:szCs w:val="20"/>
          <w:lang w:val="lt-LT"/>
        </w:rPr>
        <w:t>Fougeres</w:t>
      </w:r>
      <w:proofErr w:type="spellEnd"/>
    </w:p>
    <w:p w:rsidR="006A71CD" w:rsidRPr="005876BD" w:rsidRDefault="006A71CD" w:rsidP="006A71CD">
      <w:pPr>
        <w:spacing w:line="240" w:lineRule="auto"/>
        <w:ind w:left="567" w:hanging="567"/>
        <w:jc w:val="left"/>
        <w:rPr>
          <w:rFonts w:eastAsia="Times New Roman" w:cs="Times New Roman"/>
          <w:sz w:val="22"/>
          <w:szCs w:val="20"/>
          <w:lang w:val="lt-LT"/>
        </w:rPr>
      </w:pPr>
      <w:r w:rsidRPr="00826BA2">
        <w:rPr>
          <w:rFonts w:eastAsia="Times New Roman" w:cs="Times New Roman"/>
          <w:sz w:val="22"/>
          <w:szCs w:val="20"/>
          <w:lang w:val="lt-LT"/>
        </w:rPr>
        <w:t>Prancūzija</w:t>
      </w:r>
    </w:p>
    <w:p w:rsidR="006A71CD" w:rsidRPr="005876BD" w:rsidRDefault="006A71CD" w:rsidP="006A71CD">
      <w:pPr>
        <w:spacing w:line="240" w:lineRule="auto"/>
        <w:ind w:left="567" w:hanging="567"/>
        <w:jc w:val="left"/>
        <w:rPr>
          <w:rFonts w:eastAsia="Times New Roman" w:cs="Times New Roman"/>
          <w:sz w:val="22"/>
          <w:szCs w:val="20"/>
          <w:lang w:val="lt-LT"/>
        </w:rPr>
      </w:pPr>
    </w:p>
    <w:p w:rsidR="006A71CD" w:rsidRPr="00054236" w:rsidRDefault="006A71CD" w:rsidP="006A71CD">
      <w:pPr>
        <w:spacing w:line="240" w:lineRule="auto"/>
        <w:jc w:val="left"/>
        <w:rPr>
          <w:rFonts w:eastAsia="Times New Roman" w:cs="Times New Roman"/>
          <w:sz w:val="22"/>
          <w:lang w:val="lt-LT"/>
        </w:rPr>
      </w:pPr>
      <w:r w:rsidRPr="00054236">
        <w:rPr>
          <w:rFonts w:eastAsia="Times New Roman" w:cs="Times New Roman"/>
          <w:sz w:val="22"/>
          <w:lang w:val="lt-LT"/>
        </w:rPr>
        <w:t>Jeigu apie šį vaistą norite sužinoti daugiau, kreipkitės į vietinį registruotojo atstovą.</w:t>
      </w:r>
    </w:p>
    <w:p w:rsidR="006A71CD" w:rsidRPr="005876BD" w:rsidRDefault="006A71CD" w:rsidP="006A71CD">
      <w:pPr>
        <w:spacing w:line="240" w:lineRule="auto"/>
        <w:jc w:val="left"/>
        <w:rPr>
          <w:rFonts w:eastAsia="Times New Roman" w:cs="Times New Roman"/>
          <w:sz w:val="22"/>
          <w:szCs w:val="20"/>
          <w:lang w:val="lt-LT"/>
        </w:rPr>
      </w:pPr>
    </w:p>
    <w:tbl>
      <w:tblPr>
        <w:tblW w:w="4678" w:type="dxa"/>
        <w:tblInd w:w="-34" w:type="dxa"/>
        <w:tblLayout w:type="fixed"/>
        <w:tblLook w:val="0000" w:firstRow="0" w:lastRow="0" w:firstColumn="0" w:lastColumn="0" w:noHBand="0" w:noVBand="0"/>
      </w:tblPr>
      <w:tblGrid>
        <w:gridCol w:w="4678"/>
      </w:tblGrid>
      <w:tr w:rsidR="006A71CD" w:rsidRPr="005876BD" w:rsidTr="004E4DB7">
        <w:tc>
          <w:tcPr>
            <w:tcW w:w="4678" w:type="dxa"/>
          </w:tcPr>
          <w:p w:rsidR="006A71CD" w:rsidRPr="005876BD" w:rsidRDefault="006A71CD" w:rsidP="004E4DB7">
            <w:pPr>
              <w:spacing w:line="240" w:lineRule="auto"/>
              <w:jc w:val="left"/>
              <w:rPr>
                <w:rFonts w:eastAsia="Times New Roman" w:cs="Times New Roman"/>
                <w:lang w:val="lt-LT"/>
              </w:rPr>
            </w:pPr>
            <w:r w:rsidRPr="005876BD">
              <w:rPr>
                <w:rFonts w:eastAsia="Times New Roman" w:cs="Times New Roman"/>
                <w:sz w:val="22"/>
                <w:lang w:val="lt-LT"/>
              </w:rPr>
              <w:t>UAB „</w:t>
            </w:r>
            <w:proofErr w:type="spellStart"/>
            <w:r w:rsidRPr="005876BD">
              <w:rPr>
                <w:rFonts w:eastAsia="Times New Roman" w:cs="Times New Roman"/>
                <w:sz w:val="22"/>
                <w:lang w:val="lt-LT"/>
              </w:rPr>
              <w:t>Inoterus</w:t>
            </w:r>
            <w:proofErr w:type="spellEnd"/>
            <w:r w:rsidRPr="005876BD">
              <w:rPr>
                <w:rFonts w:eastAsia="Times New Roman" w:cs="Times New Roman"/>
                <w:sz w:val="22"/>
                <w:lang w:val="lt-LT"/>
              </w:rPr>
              <w:t xml:space="preserve">“ </w:t>
            </w:r>
          </w:p>
          <w:p w:rsidR="006A71CD" w:rsidRPr="005876BD" w:rsidRDefault="006A71CD" w:rsidP="004E4DB7">
            <w:pPr>
              <w:spacing w:line="240" w:lineRule="auto"/>
              <w:jc w:val="left"/>
              <w:rPr>
                <w:rFonts w:eastAsia="Times New Roman" w:cs="Times New Roman"/>
                <w:lang w:val="lt-LT"/>
              </w:rPr>
            </w:pPr>
            <w:r w:rsidRPr="005876BD">
              <w:rPr>
                <w:rFonts w:eastAsia="Times New Roman" w:cs="Times New Roman"/>
                <w:sz w:val="22"/>
                <w:lang w:val="lt-LT"/>
              </w:rPr>
              <w:t>K. Borutos g. 24/32</w:t>
            </w:r>
          </w:p>
          <w:p w:rsidR="006A71CD" w:rsidRPr="005876BD" w:rsidRDefault="006A71CD" w:rsidP="004E4DB7">
            <w:pPr>
              <w:spacing w:line="240" w:lineRule="auto"/>
              <w:jc w:val="left"/>
              <w:rPr>
                <w:rFonts w:eastAsia="Times New Roman" w:cs="Times New Roman"/>
                <w:lang w:val="lt-LT"/>
              </w:rPr>
            </w:pPr>
            <w:r w:rsidRPr="005876BD">
              <w:rPr>
                <w:rFonts w:eastAsia="Times New Roman" w:cs="Times New Roman"/>
                <w:sz w:val="22"/>
                <w:lang w:val="lt-LT"/>
              </w:rPr>
              <w:t>Vilnius  08335</w:t>
            </w:r>
          </w:p>
          <w:p w:rsidR="006A71CD" w:rsidRPr="005876BD" w:rsidRDefault="006A71CD" w:rsidP="004E4DB7">
            <w:pPr>
              <w:spacing w:line="240" w:lineRule="auto"/>
              <w:jc w:val="left"/>
              <w:rPr>
                <w:rFonts w:eastAsia="Times New Roman" w:cs="Times New Roman"/>
                <w:lang w:val="lt-LT"/>
              </w:rPr>
            </w:pPr>
            <w:r w:rsidRPr="005876BD">
              <w:rPr>
                <w:rFonts w:eastAsia="Times New Roman" w:cs="Times New Roman"/>
                <w:sz w:val="22"/>
                <w:lang w:val="lt-LT"/>
              </w:rPr>
              <w:t>Lietuva</w:t>
            </w:r>
          </w:p>
          <w:p w:rsidR="006A71CD" w:rsidRPr="005876BD" w:rsidRDefault="006A71CD" w:rsidP="004E4DB7">
            <w:pPr>
              <w:tabs>
                <w:tab w:val="left" w:pos="-720"/>
              </w:tabs>
              <w:suppressAutoHyphens/>
              <w:spacing w:line="240" w:lineRule="auto"/>
              <w:jc w:val="left"/>
              <w:rPr>
                <w:rFonts w:eastAsia="Times New Roman" w:cs="Times New Roman"/>
                <w:szCs w:val="20"/>
                <w:lang w:val="lt-LT"/>
              </w:rPr>
            </w:pPr>
            <w:r w:rsidRPr="005876BD">
              <w:rPr>
                <w:rFonts w:eastAsia="Times New Roman" w:cs="Times New Roman"/>
                <w:sz w:val="22"/>
                <w:lang w:val="lt-LT"/>
              </w:rPr>
              <w:t>Tel. +370 5237 4437</w:t>
            </w:r>
          </w:p>
        </w:tc>
      </w:tr>
    </w:tbl>
    <w:p w:rsidR="006A71CD" w:rsidRPr="005876BD" w:rsidRDefault="006A71CD" w:rsidP="006A71CD">
      <w:pPr>
        <w:spacing w:line="240" w:lineRule="auto"/>
        <w:jc w:val="left"/>
        <w:rPr>
          <w:rFonts w:eastAsia="Times New Roman" w:cs="Times New Roman"/>
          <w:sz w:val="22"/>
          <w:lang w:val="lt-LT"/>
        </w:rPr>
      </w:pPr>
    </w:p>
    <w:p w:rsidR="006A71CD" w:rsidRPr="005876BD" w:rsidRDefault="006A71CD" w:rsidP="006A71CD">
      <w:pPr>
        <w:spacing w:line="240" w:lineRule="auto"/>
        <w:jc w:val="left"/>
        <w:rPr>
          <w:rFonts w:eastAsia="Times New Roman" w:cs="Times New Roman"/>
          <w:sz w:val="22"/>
          <w:lang w:val="lt-LT"/>
        </w:rPr>
      </w:pPr>
    </w:p>
    <w:p w:rsidR="006A71CD" w:rsidRPr="005876BD" w:rsidRDefault="006A71CD" w:rsidP="006A71CD">
      <w:pPr>
        <w:spacing w:line="240" w:lineRule="auto"/>
        <w:jc w:val="left"/>
        <w:rPr>
          <w:rFonts w:eastAsia="Times New Roman" w:cs="Times New Roman"/>
          <w:b/>
          <w:bCs/>
          <w:sz w:val="22"/>
          <w:lang w:val="lt-LT"/>
        </w:rPr>
      </w:pPr>
      <w:r w:rsidRPr="005876BD">
        <w:rPr>
          <w:rFonts w:eastAsia="Times New Roman" w:cs="Times New Roman"/>
          <w:b/>
          <w:bCs/>
          <w:sz w:val="22"/>
          <w:lang w:val="lt-LT"/>
        </w:rPr>
        <w:t xml:space="preserve">Šis pakuotės lapelis paskutinį kartą patvirtintas </w:t>
      </w:r>
      <w:r>
        <w:rPr>
          <w:rFonts w:eastAsia="Times New Roman" w:cs="Times New Roman"/>
          <w:b/>
          <w:bCs/>
          <w:sz w:val="22"/>
          <w:lang w:val="lt-LT"/>
        </w:rPr>
        <w:t>2018-09-27</w:t>
      </w:r>
    </w:p>
    <w:p w:rsidR="006A71CD" w:rsidRPr="005876BD" w:rsidRDefault="006A71CD" w:rsidP="006A71CD">
      <w:pPr>
        <w:spacing w:line="240" w:lineRule="auto"/>
        <w:jc w:val="left"/>
        <w:rPr>
          <w:rFonts w:eastAsia="Times New Roman" w:cs="Times New Roman"/>
          <w:b/>
          <w:bCs/>
          <w:sz w:val="22"/>
          <w:lang w:val="lt-LT"/>
        </w:rPr>
      </w:pPr>
    </w:p>
    <w:p w:rsidR="006A71CD" w:rsidRPr="005876BD" w:rsidRDefault="006A71CD" w:rsidP="006A71CD">
      <w:pPr>
        <w:spacing w:line="240" w:lineRule="auto"/>
        <w:jc w:val="left"/>
        <w:rPr>
          <w:rFonts w:eastAsia="Times New Roman" w:cs="Times New Roman"/>
          <w:sz w:val="22"/>
          <w:szCs w:val="20"/>
          <w:lang w:val="lt-LT"/>
        </w:rPr>
      </w:pPr>
    </w:p>
    <w:p w:rsidR="006A71CD" w:rsidRDefault="006A71CD" w:rsidP="006A71CD">
      <w:pPr>
        <w:spacing w:line="240" w:lineRule="auto"/>
        <w:jc w:val="left"/>
        <w:rPr>
          <w:rFonts w:eastAsia="Times New Roman" w:cs="Times New Roman"/>
          <w:bCs/>
          <w:noProof/>
          <w:sz w:val="22"/>
          <w:lang w:val="lt-LT"/>
        </w:rPr>
      </w:pPr>
      <w:r w:rsidRPr="00054236">
        <w:rPr>
          <w:rFonts w:eastAsia="Times New Roman" w:cs="Times New Roman"/>
          <w:bCs/>
          <w:noProof/>
          <w:sz w:val="22"/>
          <w:lang w:val="lt-LT"/>
        </w:rPr>
        <w:lastRenderedPageBreak/>
        <w:t>Išsami informacija apie šį vaistą pateikiama Valstybinės vaistų kontrolės tarnybos prie Lietuvos Respublikos sveikatos apsaugos ministerijos tinklalapyje</w:t>
      </w:r>
      <w:r w:rsidRPr="00054236">
        <w:rPr>
          <w:rFonts w:eastAsia="Times New Roman" w:cs="Times New Roman"/>
          <w:bCs/>
          <w:i/>
          <w:noProof/>
          <w:sz w:val="22"/>
          <w:lang w:val="lt-LT"/>
        </w:rPr>
        <w:t xml:space="preserve"> </w:t>
      </w:r>
      <w:hyperlink r:id="rId8" w:history="1">
        <w:r w:rsidRPr="00054236">
          <w:rPr>
            <w:rStyle w:val="Hipersaitas"/>
            <w:rFonts w:eastAsia="Times New Roman" w:cs="Times New Roman"/>
            <w:bCs/>
            <w:noProof/>
            <w:sz w:val="22"/>
            <w:lang w:val="lt-LT"/>
          </w:rPr>
          <w:t>http://www.vvkt.lt/</w:t>
        </w:r>
      </w:hyperlink>
      <w:r w:rsidRPr="00054236">
        <w:rPr>
          <w:rFonts w:eastAsia="Times New Roman" w:cs="Times New Roman"/>
          <w:bCs/>
          <w:noProof/>
          <w:sz w:val="22"/>
          <w:lang w:val="lt-LT"/>
        </w:rPr>
        <w:t>.</w:t>
      </w:r>
    </w:p>
    <w:p w:rsidR="006A71CD" w:rsidRPr="005876BD" w:rsidRDefault="006A71CD" w:rsidP="006A71CD">
      <w:pPr>
        <w:spacing w:line="240" w:lineRule="auto"/>
        <w:jc w:val="left"/>
        <w:rPr>
          <w:rFonts w:eastAsia="Times New Roman" w:cs="Times New Roman"/>
          <w:noProof/>
          <w:color w:val="0000FF"/>
          <w:sz w:val="22"/>
          <w:lang w:val="lt-LT"/>
        </w:rPr>
      </w:pPr>
    </w:p>
    <w:p w:rsidR="006A71CD" w:rsidRPr="005876BD" w:rsidRDefault="006A71CD" w:rsidP="006A71CD">
      <w:pPr>
        <w:spacing w:line="240" w:lineRule="auto"/>
        <w:jc w:val="left"/>
        <w:rPr>
          <w:rFonts w:eastAsia="Times New Roman" w:cs="Times New Roman"/>
          <w:sz w:val="22"/>
          <w:lang w:val="lt-LT"/>
        </w:rPr>
      </w:pPr>
      <w:r w:rsidRPr="005876BD">
        <w:rPr>
          <w:rFonts w:eastAsia="Times New Roman" w:cs="Times New Roman"/>
          <w:sz w:val="22"/>
          <w:lang w:val="lt-LT"/>
        </w:rPr>
        <w:t>--------------------------------------------------------------------------------------------------------------------------</w:t>
      </w:r>
    </w:p>
    <w:p w:rsidR="00DA15E1" w:rsidRDefault="00DA15E1">
      <w:bookmarkStart w:id="0" w:name="_GoBack"/>
      <w:bookmarkEnd w:id="0"/>
    </w:p>
    <w:sectPr w:rsidR="00DA15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1AF4FC"/>
    <w:lvl w:ilvl="0">
      <w:numFmt w:val="decimal"/>
      <w:lvlText w:val="*"/>
      <w:lvlJc w:val="left"/>
    </w:lvl>
  </w:abstractNum>
  <w:abstractNum w:abstractNumId="1" w15:restartNumberingAfterBreak="0">
    <w:nsid w:val="7F2622E5"/>
    <w:multiLevelType w:val="hybridMultilevel"/>
    <w:tmpl w:val="AE045C30"/>
    <w:lvl w:ilvl="0" w:tplc="FFFFFFFF">
      <w:start w:val="1"/>
      <w:numFmt w:val="bullet"/>
      <w:lvlText w:val="-"/>
      <w:lvlJc w:val="left"/>
      <w:pPr>
        <w:tabs>
          <w:tab w:val="num" w:pos="1080"/>
        </w:tabs>
        <w:ind w:left="1080" w:hanging="72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CD"/>
    <w:rsid w:val="006A71CD"/>
    <w:rsid w:val="00DA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208C-666B-4C9F-849D-6F2C003C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71CD"/>
    <w:pPr>
      <w:spacing w:after="0" w:line="276" w:lineRule="auto"/>
      <w:jc w:val="both"/>
    </w:pPr>
    <w:rPr>
      <w:rFonts w:ascii="Times New Roman" w:hAnsi="Times New Roman"/>
      <w:sz w:val="24"/>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A71CD"/>
    <w:pPr>
      <w:spacing w:after="120" w:line="240" w:lineRule="auto"/>
      <w:jc w:val="left"/>
    </w:pPr>
    <w:rPr>
      <w:rFonts w:eastAsia="Times New Roman" w:cs="Times New Roman"/>
      <w:sz w:val="22"/>
      <w:szCs w:val="20"/>
      <w:lang w:val="lt-LT" w:eastAsia="lt-LT"/>
    </w:rPr>
  </w:style>
  <w:style w:type="character" w:customStyle="1" w:styleId="PagrindinistekstasDiagrama">
    <w:name w:val="Pagrindinis tekstas Diagrama"/>
    <w:basedOn w:val="Numatytasispastraiposriftas"/>
    <w:link w:val="Pagrindinistekstas"/>
    <w:rsid w:val="006A71CD"/>
    <w:rPr>
      <w:rFonts w:ascii="Times New Roman" w:eastAsia="Times New Roman" w:hAnsi="Times New Roman" w:cs="Times New Roman"/>
      <w:szCs w:val="20"/>
      <w:lang w:eastAsia="lt-LT"/>
    </w:rPr>
  </w:style>
  <w:style w:type="character" w:styleId="Hipersaitas">
    <w:name w:val="Hyperlink"/>
    <w:basedOn w:val="Numatytasispastraiposriftas"/>
    <w:rsid w:val="006A71CD"/>
    <w:rPr>
      <w:color w:val="0000FF"/>
      <w:u w:val="single"/>
    </w:rPr>
  </w:style>
  <w:style w:type="paragraph" w:styleId="Sraopastraipa">
    <w:name w:val="List Paragraph"/>
    <w:basedOn w:val="prastasis"/>
    <w:uiPriority w:val="34"/>
    <w:qFormat/>
    <w:rsid w:val="006A7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10798</Words>
  <Characters>6156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2018-10-10T08:51:00Z</dcterms:created>
  <dcterms:modified xsi:type="dcterms:W3CDTF">2018-10-10T08:52:00Z</dcterms:modified>
</cp:coreProperties>
</file>