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A54F4" w14:textId="77777777" w:rsidR="00F81DCE" w:rsidRPr="00A82028" w:rsidRDefault="00F81DCE" w:rsidP="00F81DCE">
      <w:pPr>
        <w:spacing w:after="0" w:line="240" w:lineRule="auto"/>
        <w:jc w:val="both"/>
        <w:rPr>
          <w:rFonts w:ascii="Times New Roman" w:eastAsia="Times New Roman" w:hAnsi="Times New Roman"/>
        </w:rPr>
      </w:pPr>
    </w:p>
    <w:p w14:paraId="79FA05DB" w14:textId="77777777" w:rsidR="00F81DCE" w:rsidRPr="00A82028" w:rsidRDefault="00F81DCE" w:rsidP="00F81DCE">
      <w:pPr>
        <w:spacing w:after="0" w:line="240" w:lineRule="auto"/>
        <w:jc w:val="both"/>
        <w:rPr>
          <w:rFonts w:ascii="Times New Roman" w:eastAsia="Times New Roman" w:hAnsi="Times New Roman"/>
        </w:rPr>
      </w:pPr>
    </w:p>
    <w:p w14:paraId="07BF8E02" w14:textId="77777777" w:rsidR="00F81DCE" w:rsidRPr="00A82028" w:rsidRDefault="00F81DCE" w:rsidP="00F81DCE">
      <w:pPr>
        <w:spacing w:after="0" w:line="240" w:lineRule="auto"/>
        <w:jc w:val="both"/>
        <w:rPr>
          <w:rFonts w:ascii="Times New Roman" w:eastAsia="Times New Roman" w:hAnsi="Times New Roman"/>
        </w:rPr>
      </w:pPr>
    </w:p>
    <w:p w14:paraId="5AB7A87C" w14:textId="77777777" w:rsidR="00F81DCE" w:rsidRPr="00A82028" w:rsidRDefault="00F81DCE" w:rsidP="00F81DCE">
      <w:pPr>
        <w:spacing w:after="0" w:line="240" w:lineRule="auto"/>
        <w:jc w:val="both"/>
        <w:rPr>
          <w:rFonts w:ascii="Times New Roman" w:eastAsia="Times New Roman" w:hAnsi="Times New Roman"/>
        </w:rPr>
      </w:pPr>
    </w:p>
    <w:p w14:paraId="52C77B02" w14:textId="77777777" w:rsidR="00F81DCE" w:rsidRPr="00A82028" w:rsidRDefault="00F81DCE" w:rsidP="00F81DCE">
      <w:pPr>
        <w:spacing w:after="0" w:line="240" w:lineRule="auto"/>
        <w:jc w:val="both"/>
        <w:rPr>
          <w:rFonts w:ascii="Times New Roman" w:eastAsia="Times New Roman" w:hAnsi="Times New Roman"/>
        </w:rPr>
      </w:pPr>
    </w:p>
    <w:p w14:paraId="49C6CD06" w14:textId="77777777" w:rsidR="00F81DCE" w:rsidRPr="00A82028" w:rsidRDefault="00F81DCE" w:rsidP="00F81DCE">
      <w:pPr>
        <w:spacing w:after="0" w:line="240" w:lineRule="auto"/>
        <w:jc w:val="both"/>
        <w:rPr>
          <w:rFonts w:ascii="Times New Roman" w:eastAsia="Times New Roman" w:hAnsi="Times New Roman"/>
        </w:rPr>
      </w:pPr>
    </w:p>
    <w:p w14:paraId="6AB43C17" w14:textId="77777777" w:rsidR="00F81DCE" w:rsidRPr="00A82028" w:rsidRDefault="00F81DCE" w:rsidP="00F81DCE">
      <w:pPr>
        <w:spacing w:after="0" w:line="240" w:lineRule="auto"/>
        <w:jc w:val="both"/>
        <w:rPr>
          <w:rFonts w:ascii="Times New Roman" w:eastAsia="Times New Roman" w:hAnsi="Times New Roman"/>
        </w:rPr>
      </w:pPr>
    </w:p>
    <w:p w14:paraId="1F722130" w14:textId="77777777" w:rsidR="00F81DCE" w:rsidRPr="00A82028" w:rsidRDefault="00F81DCE" w:rsidP="00F81DCE">
      <w:pPr>
        <w:spacing w:after="0" w:line="240" w:lineRule="auto"/>
        <w:jc w:val="both"/>
        <w:rPr>
          <w:rFonts w:ascii="Times New Roman" w:eastAsia="Times New Roman" w:hAnsi="Times New Roman"/>
        </w:rPr>
      </w:pPr>
    </w:p>
    <w:p w14:paraId="786FF850" w14:textId="77777777" w:rsidR="00F81DCE" w:rsidRPr="00A82028" w:rsidRDefault="00F81DCE" w:rsidP="00F81DCE">
      <w:pPr>
        <w:spacing w:after="0" w:line="240" w:lineRule="auto"/>
        <w:jc w:val="both"/>
        <w:rPr>
          <w:rFonts w:ascii="Times New Roman" w:eastAsia="Times New Roman" w:hAnsi="Times New Roman"/>
        </w:rPr>
      </w:pPr>
    </w:p>
    <w:p w14:paraId="7A961902" w14:textId="77777777" w:rsidR="00F81DCE" w:rsidRPr="00A82028" w:rsidRDefault="00F81DCE" w:rsidP="00F81DCE">
      <w:pPr>
        <w:spacing w:after="0" w:line="240" w:lineRule="auto"/>
        <w:jc w:val="both"/>
        <w:rPr>
          <w:rFonts w:ascii="Times New Roman" w:eastAsia="Times New Roman" w:hAnsi="Times New Roman"/>
        </w:rPr>
      </w:pPr>
    </w:p>
    <w:p w14:paraId="6B4A5CFB" w14:textId="77777777" w:rsidR="00F81DCE" w:rsidRPr="00A82028" w:rsidRDefault="00F81DCE" w:rsidP="00F81DCE">
      <w:pPr>
        <w:spacing w:after="0" w:line="240" w:lineRule="auto"/>
        <w:jc w:val="both"/>
        <w:rPr>
          <w:rFonts w:ascii="Times New Roman" w:eastAsia="Times New Roman" w:hAnsi="Times New Roman"/>
        </w:rPr>
      </w:pPr>
    </w:p>
    <w:p w14:paraId="1EDE01BF" w14:textId="77777777" w:rsidR="00F81DCE" w:rsidRPr="00A82028" w:rsidRDefault="00F81DCE" w:rsidP="00F81DCE">
      <w:pPr>
        <w:spacing w:after="0" w:line="240" w:lineRule="auto"/>
        <w:jc w:val="both"/>
        <w:rPr>
          <w:rFonts w:ascii="Times New Roman" w:eastAsia="Times New Roman" w:hAnsi="Times New Roman"/>
        </w:rPr>
      </w:pPr>
    </w:p>
    <w:p w14:paraId="45F5B9E7" w14:textId="77777777" w:rsidR="00F81DCE" w:rsidRPr="00A82028" w:rsidRDefault="00F81DCE" w:rsidP="00F81DCE">
      <w:pPr>
        <w:spacing w:after="0" w:line="240" w:lineRule="auto"/>
        <w:jc w:val="both"/>
        <w:rPr>
          <w:rFonts w:ascii="Times New Roman" w:eastAsia="Times New Roman" w:hAnsi="Times New Roman"/>
        </w:rPr>
      </w:pPr>
    </w:p>
    <w:p w14:paraId="7EE9B1A0" w14:textId="77777777" w:rsidR="00F81DCE" w:rsidRPr="00A82028" w:rsidRDefault="00F81DCE" w:rsidP="00F81DCE">
      <w:pPr>
        <w:spacing w:after="0" w:line="240" w:lineRule="auto"/>
        <w:jc w:val="both"/>
        <w:rPr>
          <w:rFonts w:ascii="Times New Roman" w:eastAsia="Times New Roman" w:hAnsi="Times New Roman"/>
        </w:rPr>
      </w:pPr>
    </w:p>
    <w:p w14:paraId="665037BD" w14:textId="77777777" w:rsidR="00F81DCE" w:rsidRPr="00A82028" w:rsidRDefault="00F81DCE" w:rsidP="00F81DCE">
      <w:pPr>
        <w:spacing w:after="0" w:line="240" w:lineRule="auto"/>
        <w:jc w:val="both"/>
        <w:rPr>
          <w:rFonts w:ascii="Times New Roman" w:eastAsia="Times New Roman" w:hAnsi="Times New Roman"/>
        </w:rPr>
      </w:pPr>
    </w:p>
    <w:p w14:paraId="2E774E2A" w14:textId="77777777" w:rsidR="00F81DCE" w:rsidRPr="00A82028" w:rsidRDefault="00F81DCE" w:rsidP="00F81DCE">
      <w:pPr>
        <w:spacing w:after="0" w:line="240" w:lineRule="auto"/>
        <w:jc w:val="both"/>
        <w:rPr>
          <w:rFonts w:ascii="Times New Roman" w:eastAsia="Times New Roman" w:hAnsi="Times New Roman"/>
        </w:rPr>
      </w:pPr>
    </w:p>
    <w:p w14:paraId="31FE6871" w14:textId="77777777" w:rsidR="00F81DCE" w:rsidRPr="00A82028" w:rsidRDefault="00F81DCE" w:rsidP="00F81DCE">
      <w:pPr>
        <w:spacing w:after="0" w:line="240" w:lineRule="auto"/>
        <w:jc w:val="both"/>
        <w:rPr>
          <w:rFonts w:ascii="Times New Roman" w:eastAsia="Times New Roman" w:hAnsi="Times New Roman"/>
        </w:rPr>
      </w:pPr>
    </w:p>
    <w:p w14:paraId="07F97FF6" w14:textId="77777777" w:rsidR="00F81DCE" w:rsidRPr="00A82028" w:rsidRDefault="00F81DCE" w:rsidP="00F81DCE">
      <w:pPr>
        <w:spacing w:after="0" w:line="240" w:lineRule="auto"/>
        <w:jc w:val="both"/>
        <w:rPr>
          <w:rFonts w:ascii="Times New Roman" w:eastAsia="Times New Roman" w:hAnsi="Times New Roman"/>
        </w:rPr>
      </w:pPr>
    </w:p>
    <w:p w14:paraId="09AEA9BB" w14:textId="77777777" w:rsidR="00F81DCE" w:rsidRPr="00A82028" w:rsidRDefault="00F81DCE" w:rsidP="00F81DCE">
      <w:pPr>
        <w:spacing w:after="0" w:line="240" w:lineRule="auto"/>
        <w:jc w:val="both"/>
        <w:rPr>
          <w:rFonts w:ascii="Times New Roman" w:eastAsia="Times New Roman" w:hAnsi="Times New Roman"/>
        </w:rPr>
      </w:pPr>
    </w:p>
    <w:p w14:paraId="0CB2289A" w14:textId="77777777" w:rsidR="00F81DCE" w:rsidRPr="00A82028" w:rsidRDefault="00F81DCE" w:rsidP="00F81DCE">
      <w:pPr>
        <w:spacing w:after="0" w:line="240" w:lineRule="auto"/>
        <w:jc w:val="both"/>
        <w:rPr>
          <w:rFonts w:ascii="Times New Roman" w:eastAsia="Times New Roman" w:hAnsi="Times New Roman"/>
        </w:rPr>
      </w:pPr>
    </w:p>
    <w:p w14:paraId="29CC623B" w14:textId="77777777" w:rsidR="00F81DCE" w:rsidRPr="00A82028" w:rsidRDefault="00F81DCE" w:rsidP="00F81DCE">
      <w:pPr>
        <w:spacing w:after="0" w:line="240" w:lineRule="auto"/>
        <w:jc w:val="both"/>
        <w:rPr>
          <w:rFonts w:ascii="Times New Roman" w:eastAsia="Times New Roman" w:hAnsi="Times New Roman"/>
        </w:rPr>
      </w:pPr>
    </w:p>
    <w:p w14:paraId="20E13373" w14:textId="77777777" w:rsidR="00F81DCE" w:rsidRPr="00A82028" w:rsidRDefault="00F81DCE" w:rsidP="00F81DCE">
      <w:pPr>
        <w:spacing w:after="0" w:line="240" w:lineRule="auto"/>
        <w:jc w:val="both"/>
        <w:rPr>
          <w:rFonts w:ascii="Times New Roman" w:eastAsia="Times New Roman" w:hAnsi="Times New Roman"/>
        </w:rPr>
      </w:pPr>
    </w:p>
    <w:p w14:paraId="7A7F7739" w14:textId="77777777" w:rsidR="00F81DCE" w:rsidRPr="00A82028" w:rsidRDefault="00F81DCE" w:rsidP="00F81DCE">
      <w:pPr>
        <w:spacing w:after="0" w:line="240" w:lineRule="auto"/>
        <w:rPr>
          <w:rFonts w:ascii="Times New Roman" w:eastAsia="Times New Roman" w:hAnsi="Times New Roman"/>
        </w:rPr>
      </w:pPr>
    </w:p>
    <w:p w14:paraId="070DCB9C"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I PRIEDAS</w:t>
      </w:r>
    </w:p>
    <w:p w14:paraId="3748C390" w14:textId="77777777" w:rsidR="00F81DCE" w:rsidRPr="00A82028" w:rsidRDefault="00F81DCE" w:rsidP="00F81DCE">
      <w:pPr>
        <w:spacing w:after="0" w:line="240" w:lineRule="auto"/>
        <w:jc w:val="center"/>
        <w:rPr>
          <w:rFonts w:ascii="Times New Roman" w:eastAsia="Times New Roman" w:hAnsi="Times New Roman"/>
        </w:rPr>
      </w:pPr>
    </w:p>
    <w:p w14:paraId="7D83455F" w14:textId="77777777" w:rsidR="00F81DCE" w:rsidRPr="00A82028" w:rsidRDefault="00F81DCE" w:rsidP="00F81DCE">
      <w:pPr>
        <w:keepNext/>
        <w:spacing w:after="0" w:line="240" w:lineRule="auto"/>
        <w:jc w:val="center"/>
        <w:outlineLvl w:val="4"/>
        <w:rPr>
          <w:rFonts w:ascii="Times New Roman" w:eastAsia="Times New Roman" w:hAnsi="Times New Roman"/>
          <w:b/>
          <w:bCs/>
        </w:rPr>
      </w:pPr>
      <w:r w:rsidRPr="00A82028">
        <w:rPr>
          <w:rFonts w:ascii="Times New Roman" w:eastAsia="Times New Roman" w:hAnsi="Times New Roman"/>
          <w:b/>
          <w:bCs/>
        </w:rPr>
        <w:t>PREPARATO CHARAKTERISTIKŲ SANTRAUKA</w:t>
      </w:r>
    </w:p>
    <w:p w14:paraId="30095A74" w14:textId="77777777" w:rsidR="00F81DCE" w:rsidRPr="00A82028" w:rsidRDefault="00F81DCE" w:rsidP="00F81DCE">
      <w:pPr>
        <w:spacing w:after="0" w:line="240" w:lineRule="auto"/>
        <w:jc w:val="both"/>
        <w:rPr>
          <w:rFonts w:ascii="Times New Roman" w:eastAsia="Times New Roman" w:hAnsi="Times New Roman"/>
        </w:rPr>
      </w:pPr>
    </w:p>
    <w:p w14:paraId="71DFE13D"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bCs/>
        </w:rPr>
        <w:br w:type="page"/>
      </w:r>
      <w:r w:rsidRPr="00A82028">
        <w:rPr>
          <w:rFonts w:ascii="Times New Roman" w:eastAsia="Times New Roman" w:hAnsi="Times New Roman"/>
          <w:b/>
        </w:rPr>
        <w:lastRenderedPageBreak/>
        <w:t>1.</w:t>
      </w:r>
      <w:r w:rsidRPr="00A82028">
        <w:rPr>
          <w:rFonts w:ascii="Times New Roman" w:eastAsia="Times New Roman" w:hAnsi="Times New Roman"/>
          <w:b/>
        </w:rPr>
        <w:tab/>
      </w:r>
      <w:r w:rsidRPr="00A82028">
        <w:rPr>
          <w:rFonts w:ascii="Times New Roman" w:eastAsia="Times New Roman" w:hAnsi="Times New Roman"/>
          <w:b/>
          <w:caps/>
        </w:rPr>
        <w:t>VAISTINIO</w:t>
      </w:r>
      <w:r w:rsidRPr="00A82028">
        <w:rPr>
          <w:rFonts w:ascii="Times New Roman" w:eastAsia="Times New Roman" w:hAnsi="Times New Roman"/>
          <w:b/>
        </w:rPr>
        <w:t xml:space="preserve"> PREPARATO PAVADINIMAS</w:t>
      </w:r>
    </w:p>
    <w:p w14:paraId="34D0DDD8" w14:textId="77777777" w:rsidR="00F81DCE" w:rsidRPr="00A82028" w:rsidRDefault="00F81DCE" w:rsidP="00F81DCE">
      <w:pPr>
        <w:spacing w:after="0" w:line="240" w:lineRule="auto"/>
        <w:rPr>
          <w:rFonts w:ascii="Times New Roman" w:eastAsia="Times New Roman" w:hAnsi="Times New Roman"/>
          <w:b/>
        </w:rPr>
      </w:pPr>
    </w:p>
    <w:p w14:paraId="4BDB6489"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Somnols 7,5 mg plėvele dengtos tabletės</w:t>
      </w:r>
    </w:p>
    <w:p w14:paraId="3AACB708" w14:textId="77777777" w:rsidR="00F81DCE" w:rsidRPr="00A82028" w:rsidRDefault="00F81DCE" w:rsidP="00F81DCE">
      <w:pPr>
        <w:spacing w:after="0" w:line="240" w:lineRule="auto"/>
        <w:jc w:val="both"/>
        <w:rPr>
          <w:rFonts w:ascii="Times New Roman" w:eastAsia="Times New Roman" w:hAnsi="Times New Roman"/>
          <w:b/>
        </w:rPr>
      </w:pPr>
    </w:p>
    <w:p w14:paraId="0EF690E4" w14:textId="77777777" w:rsidR="00F81DCE" w:rsidRPr="00A82028" w:rsidRDefault="00F81DCE" w:rsidP="00F81DCE">
      <w:pPr>
        <w:spacing w:after="0" w:line="240" w:lineRule="auto"/>
        <w:jc w:val="both"/>
        <w:rPr>
          <w:rFonts w:ascii="Times New Roman" w:eastAsia="Times New Roman" w:hAnsi="Times New Roman"/>
          <w:b/>
        </w:rPr>
      </w:pPr>
    </w:p>
    <w:p w14:paraId="24212C48" w14:textId="77777777" w:rsidR="00F81DCE" w:rsidRPr="00A82028" w:rsidRDefault="00F81DCE" w:rsidP="00F81DCE">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2.</w:t>
      </w:r>
      <w:r w:rsidRPr="00A82028">
        <w:rPr>
          <w:rFonts w:ascii="Times New Roman" w:eastAsia="Times New Roman" w:hAnsi="Times New Roman"/>
          <w:b/>
          <w:caps/>
        </w:rPr>
        <w:tab/>
        <w:t>kokybinė ir kiekybinė sudėtis</w:t>
      </w:r>
    </w:p>
    <w:p w14:paraId="27AC9B80" w14:textId="77777777" w:rsidR="00F81DCE" w:rsidRPr="00A82028" w:rsidRDefault="00F81DCE" w:rsidP="00F81DCE">
      <w:pPr>
        <w:spacing w:after="0" w:line="240" w:lineRule="auto"/>
        <w:jc w:val="both"/>
        <w:rPr>
          <w:rFonts w:ascii="Times New Roman" w:eastAsia="Times New Roman" w:hAnsi="Times New Roman"/>
        </w:rPr>
      </w:pPr>
    </w:p>
    <w:p w14:paraId="23D65312" w14:textId="77777777" w:rsidR="00F81DCE" w:rsidRPr="00A82028"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Kiekvienoje</w:t>
      </w:r>
      <w:r w:rsidRPr="00A82028">
        <w:rPr>
          <w:rFonts w:ascii="Times New Roman" w:eastAsia="Times New Roman" w:hAnsi="Times New Roman"/>
        </w:rPr>
        <w:t xml:space="preserve"> plėvele dengtoje tabletėje yra 7,5 mg zopiklono.</w:t>
      </w:r>
    </w:p>
    <w:p w14:paraId="703D9DA5" w14:textId="77777777" w:rsidR="00F81DCE" w:rsidRDefault="00F81DCE" w:rsidP="00F81DCE">
      <w:pPr>
        <w:spacing w:after="0" w:line="240" w:lineRule="auto"/>
        <w:rPr>
          <w:rFonts w:ascii="Times New Roman" w:eastAsia="Times New Roman" w:hAnsi="Times New Roman"/>
          <w:u w:val="single"/>
        </w:rPr>
      </w:pPr>
    </w:p>
    <w:p w14:paraId="0675F464" w14:textId="51A293F7" w:rsidR="00FF639E" w:rsidRDefault="00F81DCE" w:rsidP="00F81DCE">
      <w:pPr>
        <w:spacing w:after="0" w:line="240" w:lineRule="auto"/>
        <w:rPr>
          <w:rFonts w:ascii="Times New Roman" w:eastAsia="Times New Roman" w:hAnsi="Times New Roman"/>
        </w:rPr>
      </w:pPr>
      <w:r w:rsidRPr="00A82028">
        <w:rPr>
          <w:rFonts w:ascii="Times New Roman" w:eastAsia="Times New Roman" w:hAnsi="Times New Roman"/>
          <w:u w:val="single"/>
        </w:rPr>
        <w:t>Pagalbinė medžiaga, kurios poveikis žinomas</w:t>
      </w:r>
      <w:r w:rsidRPr="00A82028">
        <w:rPr>
          <w:rFonts w:ascii="Times New Roman" w:eastAsia="Times New Roman" w:hAnsi="Times New Roman"/>
        </w:rPr>
        <w:t xml:space="preserve"> </w:t>
      </w:r>
    </w:p>
    <w:p w14:paraId="06D5C76B" w14:textId="1A091B64" w:rsidR="00F81DCE" w:rsidRPr="00A82028" w:rsidRDefault="00244670" w:rsidP="00F81DCE">
      <w:pPr>
        <w:spacing w:after="0" w:line="240" w:lineRule="auto"/>
        <w:rPr>
          <w:rFonts w:ascii="Times New Roman" w:eastAsia="Times New Roman" w:hAnsi="Times New Roman"/>
        </w:rPr>
      </w:pPr>
      <w:r>
        <w:rPr>
          <w:rFonts w:ascii="Times New Roman" w:eastAsia="Times New Roman" w:hAnsi="Times New Roman"/>
        </w:rPr>
        <w:t>K</w:t>
      </w:r>
      <w:r w:rsidR="00F81DCE" w:rsidRPr="00A82028">
        <w:rPr>
          <w:rFonts w:ascii="Times New Roman" w:eastAsia="Times New Roman" w:hAnsi="Times New Roman"/>
        </w:rPr>
        <w:t>iekvienoje tabletėje yra 0,57 mg laktozės monohidrato.</w:t>
      </w:r>
    </w:p>
    <w:p w14:paraId="52500CBE" w14:textId="77777777" w:rsidR="00F81DCE" w:rsidRPr="00A82028" w:rsidRDefault="00F81DCE" w:rsidP="00F81DCE">
      <w:pPr>
        <w:spacing w:after="0" w:line="240" w:lineRule="auto"/>
        <w:rPr>
          <w:rFonts w:ascii="Times New Roman" w:eastAsia="Times New Roman" w:hAnsi="Times New Roman"/>
        </w:rPr>
      </w:pPr>
    </w:p>
    <w:p w14:paraId="6405A9B1" w14:textId="77777777" w:rsidR="00F81DCE" w:rsidRPr="00A82028" w:rsidRDefault="00F81DCE" w:rsidP="00F81DCE">
      <w:pPr>
        <w:spacing w:after="0" w:line="240" w:lineRule="auto"/>
        <w:ind w:left="567" w:hanging="567"/>
        <w:jc w:val="both"/>
        <w:rPr>
          <w:rFonts w:ascii="Times New Roman" w:eastAsia="Times New Roman" w:hAnsi="Times New Roman"/>
        </w:rPr>
      </w:pPr>
      <w:r w:rsidRPr="00A82028">
        <w:rPr>
          <w:rFonts w:ascii="Times New Roman" w:eastAsia="Times New Roman" w:hAnsi="Times New Roman"/>
        </w:rPr>
        <w:t>Visos pagalbinės medžiagos išvardytos 6.1 skyriuje.</w:t>
      </w:r>
    </w:p>
    <w:p w14:paraId="484BCEE1" w14:textId="77777777" w:rsidR="00F81DCE" w:rsidRPr="00A82028" w:rsidRDefault="00F81DCE" w:rsidP="00F81DCE">
      <w:pPr>
        <w:spacing w:after="0" w:line="240" w:lineRule="auto"/>
        <w:rPr>
          <w:rFonts w:ascii="Times New Roman" w:eastAsia="Times New Roman" w:hAnsi="Times New Roman"/>
        </w:rPr>
      </w:pPr>
    </w:p>
    <w:p w14:paraId="1F4C76F1" w14:textId="77777777" w:rsidR="00F81DCE" w:rsidRPr="00A82028" w:rsidRDefault="00F81DCE" w:rsidP="00F81DCE">
      <w:pPr>
        <w:spacing w:after="0" w:line="240" w:lineRule="auto"/>
        <w:rPr>
          <w:rFonts w:ascii="Times New Roman" w:eastAsia="Times New Roman" w:hAnsi="Times New Roman"/>
        </w:rPr>
      </w:pPr>
    </w:p>
    <w:p w14:paraId="537BAFED" w14:textId="77777777" w:rsidR="00F81DCE" w:rsidRPr="00A82028" w:rsidRDefault="00F81DCE" w:rsidP="00F81DCE">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3.</w:t>
      </w:r>
      <w:r w:rsidRPr="00A82028">
        <w:rPr>
          <w:rFonts w:ascii="Times New Roman" w:eastAsia="Times New Roman" w:hAnsi="Times New Roman"/>
          <w:b/>
          <w:caps/>
        </w:rPr>
        <w:tab/>
        <w:t>FARMACINĖ forma</w:t>
      </w:r>
    </w:p>
    <w:p w14:paraId="4B18EFAA" w14:textId="77777777" w:rsidR="00F81DCE" w:rsidRPr="00A82028" w:rsidRDefault="00F81DCE" w:rsidP="00F81DCE">
      <w:pPr>
        <w:spacing w:after="0" w:line="240" w:lineRule="auto"/>
        <w:jc w:val="both"/>
        <w:rPr>
          <w:rFonts w:ascii="Times New Roman" w:eastAsia="Times New Roman" w:hAnsi="Times New Roman"/>
        </w:rPr>
      </w:pPr>
    </w:p>
    <w:p w14:paraId="16AF1B10"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Plėvele dengta tabletė.</w:t>
      </w:r>
    </w:p>
    <w:p w14:paraId="56ADE12B"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Baltos, apvalios, plėvele dengtos tabletės, kurių viena pusė išgaubta, kita – įdubusi, lygi, su vagele, skirta perlaužti. Tabletę galima padalyti į  lygias dozes.</w:t>
      </w:r>
    </w:p>
    <w:p w14:paraId="67A41CD7" w14:textId="77777777" w:rsidR="00F81DCE" w:rsidRPr="00A82028" w:rsidRDefault="00F81DCE" w:rsidP="00F81DCE">
      <w:pPr>
        <w:spacing w:after="0" w:line="240" w:lineRule="auto"/>
        <w:jc w:val="both"/>
        <w:rPr>
          <w:rFonts w:ascii="Times New Roman" w:eastAsia="Times New Roman" w:hAnsi="Times New Roman"/>
        </w:rPr>
      </w:pPr>
    </w:p>
    <w:p w14:paraId="1DF3455D" w14:textId="77777777" w:rsidR="00F81DCE" w:rsidRPr="00A82028" w:rsidRDefault="00F81DCE" w:rsidP="00F81DCE">
      <w:pPr>
        <w:spacing w:after="0" w:line="240" w:lineRule="auto"/>
        <w:jc w:val="both"/>
        <w:rPr>
          <w:rFonts w:ascii="Times New Roman" w:eastAsia="Times New Roman" w:hAnsi="Times New Roman"/>
        </w:rPr>
      </w:pPr>
    </w:p>
    <w:p w14:paraId="18B8D1C9" w14:textId="77777777" w:rsidR="00F81DCE" w:rsidRPr="00A82028" w:rsidRDefault="00F81DCE" w:rsidP="00F81DCE">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4.</w:t>
      </w:r>
      <w:r w:rsidRPr="00A82028">
        <w:rPr>
          <w:rFonts w:ascii="Times New Roman" w:eastAsia="Times New Roman" w:hAnsi="Times New Roman"/>
          <w:b/>
          <w:caps/>
        </w:rPr>
        <w:tab/>
        <w:t>klinikinĖ informacija</w:t>
      </w:r>
    </w:p>
    <w:p w14:paraId="0554CD10" w14:textId="77777777" w:rsidR="00F81DCE" w:rsidRPr="00A82028" w:rsidRDefault="00F81DCE" w:rsidP="00F81DCE">
      <w:pPr>
        <w:spacing w:after="0" w:line="240" w:lineRule="auto"/>
        <w:ind w:left="567" w:hanging="567"/>
        <w:jc w:val="both"/>
        <w:rPr>
          <w:rFonts w:ascii="Times New Roman" w:eastAsia="Times New Roman" w:hAnsi="Times New Roman"/>
        </w:rPr>
      </w:pPr>
    </w:p>
    <w:p w14:paraId="214B8567"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4.1</w:t>
      </w:r>
      <w:r w:rsidRPr="00A82028">
        <w:rPr>
          <w:rFonts w:ascii="Times New Roman" w:eastAsia="Times New Roman" w:hAnsi="Times New Roman"/>
          <w:b/>
        </w:rPr>
        <w:tab/>
        <w:t>Terapinės indikacijos</w:t>
      </w:r>
    </w:p>
    <w:p w14:paraId="694988CC" w14:textId="77777777" w:rsidR="00F81DCE" w:rsidRPr="00A82028" w:rsidRDefault="00F81DCE" w:rsidP="00F81DCE">
      <w:pPr>
        <w:spacing w:after="0" w:line="240" w:lineRule="auto"/>
        <w:rPr>
          <w:rFonts w:ascii="Times New Roman" w:eastAsia="Times New Roman" w:hAnsi="Times New Roman"/>
        </w:rPr>
      </w:pPr>
    </w:p>
    <w:p w14:paraId="4511E5C8"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Trumpalaikis suaugusiųjų nemigos gydymas. </w:t>
      </w:r>
    </w:p>
    <w:p w14:paraId="5AA9042B" w14:textId="77777777" w:rsidR="00F81DCE" w:rsidRPr="00A82028" w:rsidRDefault="00F81DCE" w:rsidP="00F81DCE">
      <w:pPr>
        <w:spacing w:after="0" w:line="240" w:lineRule="auto"/>
        <w:rPr>
          <w:rFonts w:ascii="Times New Roman" w:eastAsia="Times New Roman" w:hAnsi="Times New Roman"/>
        </w:rPr>
      </w:pPr>
    </w:p>
    <w:p w14:paraId="2111CFA6" w14:textId="77777777" w:rsidR="00F81DCE" w:rsidRPr="00A82028" w:rsidRDefault="00F81DCE" w:rsidP="00F81DCE">
      <w:pPr>
        <w:tabs>
          <w:tab w:val="left" w:pos="567"/>
        </w:tabs>
        <w:spacing w:after="0" w:line="240" w:lineRule="auto"/>
        <w:rPr>
          <w:rFonts w:ascii="Times New Roman" w:eastAsia="Times New Roman" w:hAnsi="Times New Roman"/>
          <w:noProof/>
          <w:lang w:eastAsia="lt-LT"/>
        </w:rPr>
      </w:pPr>
      <w:r w:rsidRPr="00A82028">
        <w:rPr>
          <w:rFonts w:ascii="Times New Roman" w:eastAsia="Times New Roman" w:hAnsi="Times New Roman"/>
          <w:noProof/>
          <w:lang w:eastAsia="lt-LT"/>
        </w:rPr>
        <w:t xml:space="preserve">Zopiklonu, kaip ir benzodiazepinais ar į juos panašiais </w:t>
      </w:r>
      <w:r>
        <w:rPr>
          <w:rFonts w:ascii="Times New Roman" w:eastAsia="Times New Roman" w:hAnsi="Times New Roman"/>
          <w:noProof/>
          <w:lang w:eastAsia="lt-LT"/>
        </w:rPr>
        <w:t>vaistiniais preparatais</w:t>
      </w:r>
      <w:r w:rsidRPr="00A82028">
        <w:rPr>
          <w:rFonts w:ascii="Times New Roman" w:eastAsia="Times New Roman" w:hAnsi="Times New Roman"/>
          <w:noProof/>
          <w:lang w:eastAsia="lt-LT"/>
        </w:rPr>
        <w:t>, galima gydyti tik tuo atveju, jei nemiga yra sunki, riboja paciento veiklą ar labai jį vargina.</w:t>
      </w:r>
    </w:p>
    <w:p w14:paraId="4357C79B" w14:textId="77777777" w:rsidR="00F81DCE" w:rsidRPr="00A82028" w:rsidRDefault="00F81DCE" w:rsidP="00F81DCE">
      <w:pPr>
        <w:spacing w:after="0" w:line="240" w:lineRule="auto"/>
        <w:rPr>
          <w:rFonts w:ascii="Times New Roman" w:eastAsia="Times New Roman" w:hAnsi="Times New Roman"/>
          <w:b/>
        </w:rPr>
      </w:pPr>
    </w:p>
    <w:p w14:paraId="199156E8"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4.2</w:t>
      </w:r>
      <w:r w:rsidRPr="00A82028">
        <w:rPr>
          <w:rFonts w:ascii="Times New Roman" w:eastAsia="Times New Roman" w:hAnsi="Times New Roman"/>
          <w:b/>
        </w:rPr>
        <w:tab/>
        <w:t>Dozavimas ir vartojimo metodas</w:t>
      </w:r>
    </w:p>
    <w:p w14:paraId="77BFD4B3" w14:textId="77777777" w:rsidR="00F81DCE" w:rsidRPr="00A82028" w:rsidRDefault="00F81DCE" w:rsidP="00F81DCE">
      <w:pPr>
        <w:spacing w:after="0" w:line="240" w:lineRule="auto"/>
        <w:jc w:val="both"/>
        <w:rPr>
          <w:rFonts w:ascii="Times New Roman" w:eastAsia="Times New Roman" w:hAnsi="Times New Roman"/>
        </w:rPr>
      </w:pPr>
    </w:p>
    <w:p w14:paraId="154FCFBD" w14:textId="77777777" w:rsidR="00F81DCE" w:rsidRPr="00A82028" w:rsidRDefault="00F81DCE" w:rsidP="00F81DCE">
      <w:pPr>
        <w:spacing w:after="0" w:line="240" w:lineRule="auto"/>
        <w:jc w:val="both"/>
        <w:rPr>
          <w:rFonts w:ascii="Times New Roman" w:eastAsia="Times New Roman" w:hAnsi="Times New Roman"/>
          <w:lang w:eastAsia="fi-FI"/>
        </w:rPr>
      </w:pPr>
      <w:r w:rsidRPr="00A82028">
        <w:rPr>
          <w:rFonts w:ascii="Times New Roman" w:eastAsia="Times New Roman" w:hAnsi="Times New Roman"/>
          <w:u w:val="single"/>
        </w:rPr>
        <w:t>Dozavimas</w:t>
      </w:r>
      <w:r w:rsidRPr="00A82028">
        <w:rPr>
          <w:rFonts w:ascii="Times New Roman" w:eastAsia="Times New Roman" w:hAnsi="Times New Roman"/>
        </w:rPr>
        <w:t xml:space="preserve"> </w:t>
      </w:r>
    </w:p>
    <w:p w14:paraId="31E1511D"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bCs/>
          <w:i/>
        </w:rPr>
        <w:t>Suaugusiesiems</w:t>
      </w:r>
      <w:r w:rsidRPr="00A82028">
        <w:rPr>
          <w:rFonts w:ascii="Times New Roman" w:eastAsia="Times New Roman" w:hAnsi="Times New Roman"/>
        </w:rPr>
        <w:t xml:space="preserve"> skiriama po 1 plėvele dengtą tabletę (7,5 mg) prieš pat einant gulti.</w:t>
      </w:r>
    </w:p>
    <w:p w14:paraId="2BF19C01" w14:textId="77777777" w:rsidR="00F81DCE" w:rsidRPr="00A82028" w:rsidRDefault="00F81DCE" w:rsidP="00F81DCE">
      <w:pPr>
        <w:spacing w:after="0" w:line="240" w:lineRule="auto"/>
        <w:jc w:val="both"/>
        <w:rPr>
          <w:rFonts w:ascii="Times New Roman" w:eastAsia="Times New Roman" w:hAnsi="Times New Roman"/>
        </w:rPr>
      </w:pPr>
    </w:p>
    <w:p w14:paraId="6EFA9D5D"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bCs/>
          <w:i/>
        </w:rPr>
        <w:t>Pacientams, kurių inkstų funkcija sutrikusi,</w:t>
      </w:r>
      <w:r w:rsidRPr="00A82028">
        <w:rPr>
          <w:rFonts w:ascii="Times New Roman" w:eastAsia="Times New Roman" w:hAnsi="Times New Roman"/>
        </w:rPr>
        <w:t xml:space="preserve"> patartina iš pradžių skirti po 3,75 mg, nors šioje pacientų grupėje vaistinio preparato kumuliacijos nepastebėta. </w:t>
      </w:r>
    </w:p>
    <w:p w14:paraId="1F73F22C" w14:textId="77777777" w:rsidR="00F81DCE" w:rsidRPr="00A82028" w:rsidRDefault="00F81DCE" w:rsidP="00F81DCE">
      <w:pPr>
        <w:spacing w:after="0" w:line="240" w:lineRule="auto"/>
        <w:jc w:val="both"/>
        <w:rPr>
          <w:rFonts w:ascii="Times New Roman" w:eastAsia="Times New Roman" w:hAnsi="Times New Roman"/>
        </w:rPr>
      </w:pPr>
    </w:p>
    <w:p w14:paraId="3E1E3F5A"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bCs/>
          <w:i/>
        </w:rPr>
        <w:t xml:space="preserve">Pacientams, kurių kepenų funkcija sutrikusi, </w:t>
      </w:r>
      <w:r w:rsidRPr="00A82028">
        <w:rPr>
          <w:rFonts w:ascii="Times New Roman" w:eastAsia="Times New Roman" w:hAnsi="Times New Roman"/>
        </w:rPr>
        <w:t>patartina iš pradžių skirti 3,75 mg dozę, nes šios pacientų grupės vaistinio preparato eliminacija yra sumažėjusi. Jei būtina, atsižvelgiant į paciento jautrumą vaistiniam preparatui, dozę atsargiai galima didinti iki 7,5 mg.</w:t>
      </w:r>
    </w:p>
    <w:p w14:paraId="29713078" w14:textId="77777777" w:rsidR="00F81DCE" w:rsidRPr="00A82028" w:rsidRDefault="00F81DCE" w:rsidP="00F81DCE">
      <w:pPr>
        <w:spacing w:after="0" w:line="240" w:lineRule="auto"/>
        <w:jc w:val="both"/>
        <w:rPr>
          <w:rFonts w:ascii="Times New Roman" w:eastAsia="Times New Roman" w:hAnsi="Times New Roman"/>
        </w:rPr>
      </w:pPr>
    </w:p>
    <w:p w14:paraId="765D3E1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bCs/>
          <w:i/>
        </w:rPr>
        <w:t>Pacientams sergantiems lėtiniu kvėpavimo nepakankamumu,</w:t>
      </w:r>
      <w:r w:rsidRPr="00A82028">
        <w:rPr>
          <w:rFonts w:ascii="Times New Roman" w:eastAsia="Times New Roman" w:hAnsi="Times New Roman"/>
        </w:rPr>
        <w:t xml:space="preserve"> patartina iš pradžių skirti 3,75 mg dozę. Jei būtina, atsižvelgiant į paciento jautrumą vaistiniam preparatui, dozę atsargiai galima didinti iki 7,5 mg.</w:t>
      </w:r>
    </w:p>
    <w:p w14:paraId="7223D1AB" w14:textId="77777777" w:rsidR="00F81DCE" w:rsidRPr="00A82028" w:rsidRDefault="00F81DCE" w:rsidP="00F81DCE">
      <w:pPr>
        <w:spacing w:after="0" w:line="240" w:lineRule="auto"/>
        <w:jc w:val="both"/>
        <w:rPr>
          <w:rFonts w:ascii="Times New Roman" w:eastAsia="Times New Roman" w:hAnsi="Times New Roman"/>
        </w:rPr>
      </w:pPr>
    </w:p>
    <w:p w14:paraId="632F7ABD"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bCs/>
          <w:i/>
        </w:rPr>
        <w:t>Senyviems pacientams</w:t>
      </w:r>
      <w:r w:rsidRPr="00A82028">
        <w:rPr>
          <w:rFonts w:ascii="Times New Roman" w:eastAsia="Times New Roman" w:hAnsi="Times New Roman"/>
        </w:rPr>
        <w:t xml:space="preserve"> iš pradžių skiriama po 3,75 mg. Jei būtina, iš lėto dozę galima didinti, atsižvelgiant į paciento jautrumą vaistiniam preparatui.</w:t>
      </w:r>
    </w:p>
    <w:p w14:paraId="2F849AF9" w14:textId="77777777" w:rsidR="00F81DCE" w:rsidRPr="00A82028" w:rsidRDefault="00F81DCE" w:rsidP="00F81DCE">
      <w:pPr>
        <w:spacing w:after="0" w:line="240" w:lineRule="auto"/>
        <w:jc w:val="both"/>
        <w:rPr>
          <w:rFonts w:ascii="Times New Roman" w:eastAsia="Times New Roman" w:hAnsi="Times New Roman"/>
        </w:rPr>
      </w:pPr>
    </w:p>
    <w:p w14:paraId="0D3A1508" w14:textId="77777777" w:rsidR="00F81DCE" w:rsidRPr="00A82028" w:rsidRDefault="00F81DCE" w:rsidP="00F81DCE">
      <w:pPr>
        <w:spacing w:after="0" w:line="240" w:lineRule="auto"/>
        <w:jc w:val="both"/>
        <w:rPr>
          <w:rFonts w:ascii="Times New Roman" w:eastAsia="Times New Roman" w:hAnsi="Times New Roman"/>
          <w:i/>
        </w:rPr>
      </w:pPr>
      <w:r w:rsidRPr="00A82028">
        <w:rPr>
          <w:rFonts w:ascii="Times New Roman" w:eastAsia="Times New Roman" w:hAnsi="Times New Roman"/>
          <w:i/>
        </w:rPr>
        <w:t xml:space="preserve">Vaikų populiacija. </w:t>
      </w:r>
      <w:r w:rsidRPr="00A82028">
        <w:rPr>
          <w:rFonts w:ascii="Times New Roman" w:eastAsia="Times New Roman" w:hAnsi="Times New Roman"/>
        </w:rPr>
        <w:t>Vartojimo patirties nėra, todėl jiems vaistinio preparato vartoti nerekomenduojama.</w:t>
      </w:r>
    </w:p>
    <w:p w14:paraId="08458DD4" w14:textId="77777777" w:rsidR="00F81DCE" w:rsidRPr="00A82028" w:rsidRDefault="00F81DCE" w:rsidP="00F81DCE">
      <w:pPr>
        <w:spacing w:after="0" w:line="240" w:lineRule="auto"/>
        <w:jc w:val="both"/>
        <w:rPr>
          <w:rFonts w:ascii="Times New Roman" w:eastAsia="Times New Roman" w:hAnsi="Times New Roman"/>
        </w:rPr>
      </w:pPr>
    </w:p>
    <w:p w14:paraId="6F5EC12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lastRenderedPageBreak/>
        <w:t>Somnols turi būti vartojamas kuo trumpiau, daugiausia iki 4 savaičių, įskaitant dozės mažinimo laikotarpį (trumpalaikės kelių dienų nemigos gydymas – 2</w:t>
      </w:r>
      <w:r w:rsidRPr="00A82028">
        <w:rPr>
          <w:rFonts w:ascii="Times New Roman" w:eastAsia="Times New Roman" w:hAnsi="Times New Roman"/>
        </w:rPr>
        <w:noBreakHyphen/>
        <w:t>5 dienos; trumpalaikės kelių savaičių nemigos (pvz., po psichologinės traumos) gydymas – 2</w:t>
      </w:r>
      <w:r w:rsidRPr="00A82028">
        <w:rPr>
          <w:rFonts w:ascii="Times New Roman" w:eastAsia="Times New Roman" w:hAnsi="Times New Roman"/>
        </w:rPr>
        <w:noBreakHyphen/>
        <w:t xml:space="preserve">3 savaitės. </w:t>
      </w:r>
    </w:p>
    <w:p w14:paraId="2124C56B"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Skiriant zopikloną, pacientą reikia perspėti, kad šis vaistinis preparatas vartojamas trumpą laiką bei paaiškinti, kaip palaipsniui baigti jo vartojimą. Vartojimą baigiant palaipsniui, sumažėja atkryčio nemigos pavojus. </w:t>
      </w:r>
    </w:p>
    <w:p w14:paraId="1AB66208" w14:textId="77777777" w:rsidR="00F81DCE" w:rsidRPr="00A82028" w:rsidRDefault="00F81DCE" w:rsidP="00F81DCE">
      <w:pPr>
        <w:spacing w:after="0" w:line="240" w:lineRule="auto"/>
        <w:jc w:val="both"/>
        <w:rPr>
          <w:rFonts w:ascii="Times New Roman" w:eastAsia="Times New Roman" w:hAnsi="Times New Roman"/>
        </w:rPr>
      </w:pPr>
    </w:p>
    <w:p w14:paraId="61DB7D4F"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Pacientą reikia perspėti apie atkryčio nemigos, nutraukus šio vaistinio preparato vartojimą, pavojų, kad ji nesukeltų nerimo.</w:t>
      </w:r>
    </w:p>
    <w:p w14:paraId="3C632694" w14:textId="77777777" w:rsidR="00F81DCE" w:rsidRPr="00A82028" w:rsidRDefault="00F81DCE" w:rsidP="00F81DCE">
      <w:pPr>
        <w:spacing w:after="0" w:line="240" w:lineRule="auto"/>
        <w:jc w:val="both"/>
        <w:rPr>
          <w:rFonts w:ascii="Times New Roman" w:eastAsia="Times New Roman" w:hAnsi="Times New Roman"/>
        </w:rPr>
      </w:pPr>
    </w:p>
    <w:p w14:paraId="42CBBE4D"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Vartojimo metodas</w:t>
      </w:r>
    </w:p>
    <w:p w14:paraId="1D507534"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V</w:t>
      </w:r>
      <w:r>
        <w:rPr>
          <w:rFonts w:ascii="Times New Roman" w:eastAsia="Times New Roman" w:hAnsi="Times New Roman"/>
        </w:rPr>
        <w:t>artoti per burną</w:t>
      </w:r>
      <w:r w:rsidRPr="00A82028">
        <w:rPr>
          <w:rFonts w:ascii="Times New Roman" w:eastAsia="Times New Roman" w:hAnsi="Times New Roman"/>
        </w:rPr>
        <w:t>.</w:t>
      </w:r>
    </w:p>
    <w:p w14:paraId="32AD0E94" w14:textId="77777777" w:rsidR="00F81DCE" w:rsidRDefault="00F81DCE" w:rsidP="00F81DCE">
      <w:pPr>
        <w:spacing w:after="0" w:line="240" w:lineRule="auto"/>
        <w:ind w:left="567" w:hanging="567"/>
        <w:jc w:val="both"/>
        <w:rPr>
          <w:rFonts w:ascii="Times New Roman" w:eastAsia="Times New Roman" w:hAnsi="Times New Roman"/>
          <w:iCs/>
        </w:rPr>
      </w:pPr>
    </w:p>
    <w:p w14:paraId="34151091"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4.3</w:t>
      </w:r>
      <w:r w:rsidRPr="00A82028">
        <w:rPr>
          <w:rFonts w:ascii="Times New Roman" w:eastAsia="Times New Roman" w:hAnsi="Times New Roman"/>
          <w:b/>
        </w:rPr>
        <w:tab/>
        <w:t>Kontraindikacijos</w:t>
      </w:r>
    </w:p>
    <w:p w14:paraId="27296B7C" w14:textId="77777777" w:rsidR="00F81DCE" w:rsidRPr="00A82028" w:rsidRDefault="00F81DCE" w:rsidP="00F81DCE">
      <w:pPr>
        <w:spacing w:after="0" w:line="240" w:lineRule="auto"/>
        <w:rPr>
          <w:rFonts w:ascii="Times New Roman" w:eastAsia="Times New Roman" w:hAnsi="Times New Roman"/>
          <w:i/>
        </w:rPr>
      </w:pPr>
    </w:p>
    <w:p w14:paraId="7B0D4198" w14:textId="77777777" w:rsidR="00F81DCE" w:rsidRPr="00A82028" w:rsidRDefault="00F81DCE" w:rsidP="00F81DCE">
      <w:pPr>
        <w:numPr>
          <w:ilvl w:val="0"/>
          <w:numId w:val="1"/>
        </w:numPr>
        <w:tabs>
          <w:tab w:val="num" w:pos="540"/>
        </w:tabs>
        <w:spacing w:after="0" w:line="240" w:lineRule="auto"/>
        <w:ind w:hanging="720"/>
        <w:rPr>
          <w:rFonts w:ascii="Times New Roman" w:eastAsia="Times New Roman" w:hAnsi="Times New Roman"/>
        </w:rPr>
      </w:pPr>
      <w:r w:rsidRPr="00A82028">
        <w:rPr>
          <w:rFonts w:ascii="Times New Roman" w:eastAsia="Times New Roman" w:hAnsi="Times New Roman"/>
        </w:rPr>
        <w:t xml:space="preserve">Padidėjęs jautrumas veikliajai arba bet kuriai 6.1 skyriuje nurodytai pagalbinei medžiagai. </w:t>
      </w:r>
    </w:p>
    <w:p w14:paraId="469A6459" w14:textId="77777777" w:rsidR="00F81DCE" w:rsidRPr="00A82028" w:rsidRDefault="00F81DCE" w:rsidP="00F81DCE">
      <w:pPr>
        <w:numPr>
          <w:ilvl w:val="0"/>
          <w:numId w:val="1"/>
        </w:numPr>
        <w:spacing w:after="0" w:line="240" w:lineRule="auto"/>
        <w:ind w:left="540" w:hanging="540"/>
        <w:rPr>
          <w:rFonts w:ascii="Times New Roman" w:eastAsia="Times New Roman" w:hAnsi="Times New Roman"/>
        </w:rPr>
      </w:pPr>
      <w:r w:rsidRPr="00A82028">
        <w:rPr>
          <w:rFonts w:ascii="Times New Roman" w:eastAsia="Times New Roman" w:hAnsi="Times New Roman"/>
        </w:rPr>
        <w:t>Pacientams, sergantiems sunkiąja miastenija (</w:t>
      </w:r>
      <w:r w:rsidRPr="00A82028">
        <w:rPr>
          <w:rFonts w:ascii="Times New Roman" w:eastAsia="Times New Roman" w:hAnsi="Times New Roman"/>
          <w:i/>
        </w:rPr>
        <w:t>Myasthenia gravis</w:t>
      </w:r>
      <w:r w:rsidRPr="00A82028">
        <w:rPr>
          <w:rFonts w:ascii="Times New Roman" w:eastAsia="Times New Roman" w:hAnsi="Times New Roman"/>
        </w:rPr>
        <w:t>).</w:t>
      </w:r>
    </w:p>
    <w:p w14:paraId="2C087530" w14:textId="77777777" w:rsidR="00F81DCE" w:rsidRPr="00A82028" w:rsidRDefault="00F81DCE" w:rsidP="00F81DCE">
      <w:pPr>
        <w:numPr>
          <w:ilvl w:val="0"/>
          <w:numId w:val="1"/>
        </w:numPr>
        <w:spacing w:after="0" w:line="240" w:lineRule="auto"/>
        <w:ind w:left="540" w:hanging="540"/>
        <w:rPr>
          <w:rFonts w:ascii="Times New Roman" w:eastAsia="Times New Roman" w:hAnsi="Times New Roman"/>
        </w:rPr>
      </w:pPr>
      <w:r w:rsidRPr="00A82028">
        <w:rPr>
          <w:rFonts w:ascii="Times New Roman" w:eastAsia="Times New Roman" w:hAnsi="Times New Roman"/>
        </w:rPr>
        <w:t>Pacientams, sergantiems sunkiu kepenų nepakankamumu.</w:t>
      </w:r>
    </w:p>
    <w:p w14:paraId="5B847785" w14:textId="77777777" w:rsidR="00F81DCE" w:rsidRPr="00A82028" w:rsidRDefault="00F81DCE" w:rsidP="00F81DCE">
      <w:pPr>
        <w:tabs>
          <w:tab w:val="left" w:pos="540"/>
        </w:tabs>
        <w:spacing w:after="0" w:line="240" w:lineRule="auto"/>
        <w:rPr>
          <w:rFonts w:ascii="Times New Roman" w:eastAsia="Times New Roman" w:hAnsi="Times New Roman"/>
        </w:rPr>
      </w:pPr>
      <w:r w:rsidRPr="00A82028">
        <w:rPr>
          <w:rFonts w:ascii="Times New Roman" w:eastAsia="Times New Roman" w:hAnsi="Times New Roman"/>
        </w:rPr>
        <w:t>-</w:t>
      </w:r>
      <w:r w:rsidRPr="00A82028">
        <w:rPr>
          <w:rFonts w:ascii="Times New Roman" w:eastAsia="Times New Roman" w:hAnsi="Times New Roman"/>
        </w:rPr>
        <w:tab/>
        <w:t>Pacientams, sergantiems miego apnėjos sindromu.</w:t>
      </w:r>
    </w:p>
    <w:p w14:paraId="03EA154B" w14:textId="77777777" w:rsidR="00F81DCE" w:rsidRPr="00A82028" w:rsidRDefault="00F81DCE" w:rsidP="00F81DCE">
      <w:pPr>
        <w:numPr>
          <w:ilvl w:val="0"/>
          <w:numId w:val="1"/>
        </w:numPr>
        <w:spacing w:after="0" w:line="240" w:lineRule="auto"/>
        <w:ind w:left="540" w:hanging="540"/>
        <w:rPr>
          <w:rFonts w:ascii="Times New Roman" w:eastAsia="Times New Roman" w:hAnsi="Times New Roman"/>
        </w:rPr>
      </w:pPr>
      <w:r w:rsidRPr="00A82028">
        <w:rPr>
          <w:rFonts w:ascii="Times New Roman" w:eastAsia="Times New Roman" w:hAnsi="Times New Roman"/>
        </w:rPr>
        <w:t>Pacientams, sergantiems sunkiu kvėpavimo nepakankamumu.</w:t>
      </w:r>
    </w:p>
    <w:p w14:paraId="463F87E8" w14:textId="77777777" w:rsidR="00F81DCE" w:rsidRPr="00A82028" w:rsidRDefault="00F81DCE" w:rsidP="00F81DCE">
      <w:pPr>
        <w:tabs>
          <w:tab w:val="left" w:pos="540"/>
        </w:tabs>
        <w:spacing w:after="0" w:line="240" w:lineRule="auto"/>
        <w:rPr>
          <w:rFonts w:ascii="Times New Roman" w:eastAsia="Times New Roman" w:hAnsi="Times New Roman"/>
        </w:rPr>
      </w:pPr>
    </w:p>
    <w:p w14:paraId="0E4DA8D3"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4.4</w:t>
      </w:r>
      <w:r w:rsidRPr="00A82028">
        <w:rPr>
          <w:rFonts w:ascii="Times New Roman" w:eastAsia="Times New Roman" w:hAnsi="Times New Roman"/>
          <w:b/>
        </w:rPr>
        <w:tab/>
        <w:t>Specialūs įspėjimai ir atsargumo priemonės</w:t>
      </w:r>
    </w:p>
    <w:p w14:paraId="54525C73" w14:textId="77777777" w:rsidR="00F81DCE" w:rsidRPr="00A82028" w:rsidRDefault="00F81DCE" w:rsidP="00F81DCE">
      <w:pPr>
        <w:spacing w:after="0" w:line="240" w:lineRule="auto"/>
        <w:jc w:val="both"/>
        <w:rPr>
          <w:rFonts w:ascii="Times New Roman" w:eastAsia="Times New Roman" w:hAnsi="Times New Roman"/>
        </w:rPr>
      </w:pPr>
    </w:p>
    <w:p w14:paraId="76B191A6" w14:textId="77777777" w:rsidR="00F81DCE" w:rsidRPr="00A82028" w:rsidRDefault="00F81DCE" w:rsidP="00F81DCE">
      <w:pPr>
        <w:spacing w:after="0" w:line="240" w:lineRule="auto"/>
        <w:jc w:val="both"/>
        <w:rPr>
          <w:rFonts w:ascii="Times New Roman" w:eastAsia="Times New Roman" w:hAnsi="Times New Roman"/>
          <w:i/>
          <w:iCs/>
        </w:rPr>
      </w:pPr>
      <w:r w:rsidRPr="00A82028">
        <w:rPr>
          <w:rFonts w:ascii="Times New Roman" w:eastAsia="Times New Roman" w:hAnsi="Times New Roman"/>
          <w:i/>
          <w:iCs/>
        </w:rPr>
        <w:t>Pripratimas</w:t>
      </w:r>
    </w:p>
    <w:p w14:paraId="152D806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Benzodiazepinus ir į juos panašius vaistinius preparatus vartojant kelias savaites, gali sumažėti jų veiksmingumas, tačiau reikšmingo pripratimo prie zopiklono nepastebėta.</w:t>
      </w:r>
    </w:p>
    <w:p w14:paraId="0DA37C89"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Vaistinio preparato dozės viršyti negalima.</w:t>
      </w:r>
    </w:p>
    <w:p w14:paraId="53ED3F14" w14:textId="77777777" w:rsidR="00F81DCE" w:rsidRPr="00A82028" w:rsidRDefault="00F81DCE" w:rsidP="00F81DCE">
      <w:pPr>
        <w:spacing w:after="0" w:line="240" w:lineRule="auto"/>
        <w:jc w:val="both"/>
        <w:rPr>
          <w:rFonts w:ascii="Times New Roman" w:eastAsia="Times New Roman" w:hAnsi="Times New Roman"/>
        </w:rPr>
      </w:pPr>
    </w:p>
    <w:p w14:paraId="4F99BBA8" w14:textId="77777777" w:rsidR="00F81DCE" w:rsidRPr="00A82028" w:rsidRDefault="00F81DCE" w:rsidP="00F81DCE">
      <w:pPr>
        <w:spacing w:after="0" w:line="240" w:lineRule="auto"/>
        <w:jc w:val="both"/>
        <w:rPr>
          <w:rFonts w:ascii="Times New Roman" w:eastAsia="Times New Roman" w:hAnsi="Times New Roman"/>
          <w:i/>
          <w:iCs/>
        </w:rPr>
      </w:pPr>
      <w:r w:rsidRPr="00A82028">
        <w:rPr>
          <w:rFonts w:ascii="Times New Roman" w:eastAsia="Times New Roman" w:hAnsi="Times New Roman"/>
          <w:i/>
          <w:iCs/>
        </w:rPr>
        <w:t>Priklausomybė</w:t>
      </w:r>
    </w:p>
    <w:p w14:paraId="57C0EA41"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Vartojant Somnols, kaip ir kitus migdomuosius-raminamuosius vaistinius preparatus (benzodiazepino, barbitūratų ir kt. darinius), gali vystytis psichinė ir fizinė (somatinė) priklausomybė. Priklausomybės atsiradimo pavojus yra mažiausias, jei vaistiniu preparatu gydoma ne ilgiau kaip 4 savaites. Tačiau rizika didėja, kai didinama dozė ir ilginamas vaistinio preparato vartojimo laikas.</w:t>
      </w:r>
    </w:p>
    <w:p w14:paraId="1EE7B1BB" w14:textId="77777777" w:rsidR="00F81DCE" w:rsidRPr="00A82028" w:rsidRDefault="00F81DCE" w:rsidP="00F81DCE">
      <w:pPr>
        <w:spacing w:after="0" w:line="240" w:lineRule="auto"/>
        <w:jc w:val="both"/>
        <w:rPr>
          <w:rFonts w:ascii="Times New Roman" w:eastAsia="Times New Roman" w:hAnsi="Times New Roman"/>
        </w:rPr>
      </w:pPr>
    </w:p>
    <w:p w14:paraId="399A1EE9"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Prisimintina, kad pacientams, kurių asmenybė pakitusi, kurie anksčiau gėrė per daug svaigiųjų gėrimų ir/arba priklausė nuo vaistinių preparatų, kyla didesnis priklausomybės atsiradimo pavojus. </w:t>
      </w:r>
    </w:p>
    <w:p w14:paraId="68A0B186" w14:textId="77777777" w:rsidR="00F81DCE" w:rsidRPr="00A82028" w:rsidRDefault="00F81DCE" w:rsidP="00F81DCE">
      <w:pPr>
        <w:spacing w:after="0" w:line="240" w:lineRule="auto"/>
        <w:jc w:val="both"/>
        <w:rPr>
          <w:rFonts w:ascii="Times New Roman" w:eastAsia="Times New Roman" w:hAnsi="Times New Roman"/>
        </w:rPr>
      </w:pPr>
    </w:p>
    <w:p w14:paraId="77C75C8F" w14:textId="77777777" w:rsidR="00F81DCE" w:rsidRPr="00A82028" w:rsidRDefault="00F81DCE" w:rsidP="00F81DCE">
      <w:pPr>
        <w:spacing w:after="0" w:line="240" w:lineRule="auto"/>
        <w:jc w:val="both"/>
        <w:rPr>
          <w:rFonts w:ascii="Times New Roman" w:eastAsia="Times New Roman" w:hAnsi="Times New Roman"/>
          <w:iCs/>
        </w:rPr>
      </w:pPr>
      <w:r w:rsidRPr="00A82028">
        <w:rPr>
          <w:rFonts w:ascii="Times New Roman" w:eastAsia="Times New Roman" w:hAnsi="Times New Roman"/>
        </w:rPr>
        <w:t xml:space="preserve">Jei gydymas staiga nutraukiamas pacientams, kenčiantiems nuo priklausomybės vaistiniam preparatui, gali vystytis abstinencijos sindromas, kuriam būdinga: nerimas, galvos, raumenų skausmas, įtampa, suglumimas. Sunkiais atvejais gali pasikeisti asmenybė, </w:t>
      </w:r>
      <w:r w:rsidRPr="00A82028">
        <w:rPr>
          <w:rFonts w:ascii="Times New Roman" w:eastAsia="Times New Roman" w:hAnsi="Times New Roman"/>
          <w:iCs/>
        </w:rPr>
        <w:t>tirpti rankos ir kojos, padidėti jautrumas šviesai, kvapams ir lytėjimui, atsirasti haliucinacijos ir epilepsiniai traukuliai.</w:t>
      </w:r>
    </w:p>
    <w:p w14:paraId="3636D5F5" w14:textId="77777777" w:rsidR="00F81DCE" w:rsidRPr="00A82028" w:rsidRDefault="00F81DCE" w:rsidP="00F81DCE">
      <w:pPr>
        <w:spacing w:after="0" w:line="240" w:lineRule="auto"/>
        <w:jc w:val="both"/>
        <w:rPr>
          <w:rFonts w:ascii="Times New Roman" w:eastAsia="Times New Roman" w:hAnsi="Times New Roman"/>
          <w:iCs/>
        </w:rPr>
      </w:pPr>
    </w:p>
    <w:p w14:paraId="70BAE328" w14:textId="77777777" w:rsidR="00F81DCE" w:rsidRPr="00A82028" w:rsidRDefault="00F81DCE" w:rsidP="00F81DCE">
      <w:pPr>
        <w:spacing w:after="0" w:line="240" w:lineRule="auto"/>
        <w:jc w:val="both"/>
        <w:rPr>
          <w:rFonts w:ascii="Times New Roman" w:eastAsia="Times New Roman" w:hAnsi="Times New Roman"/>
          <w:i/>
          <w:iCs/>
        </w:rPr>
      </w:pPr>
      <w:r w:rsidRPr="00A82028">
        <w:rPr>
          <w:rFonts w:ascii="Times New Roman" w:eastAsia="Times New Roman" w:hAnsi="Times New Roman"/>
          <w:i/>
          <w:iCs/>
        </w:rPr>
        <w:t>Atkryčio nemiga</w:t>
      </w:r>
    </w:p>
    <w:p w14:paraId="4CA9567D"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Tai praeinantis sindromas, kurio metu simptomai, reikalaujantys gydymo raminamaisiais ir (arba) migdomaisiais vaistiniais preparatais, pasikartoja sunkesne forma. Toks trumpalaikis sindromas gali pasireikšti, nutraukus gydymą migdomaisiais vaistiniais preparatais.</w:t>
      </w:r>
    </w:p>
    <w:p w14:paraId="1767D50D"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Baigus vartoti zopikloną, gali pasireikšti kelių dienų trukmės atkryčio nemiga – nemigos, kuriai gydyti buvo paskirtas šis vaistinis preparatas, pasunkėjimas.</w:t>
      </w:r>
    </w:p>
    <w:p w14:paraId="05650CD2"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Be to, kartu gali atsirasti ir kitokių sutrikimų: nuotaikos pokyčiai, nerimas ir sujaudinimas. Šis sindromas dažniausiai pasireiškia netikėtai nutraukus ilgalaikį arba didesnių negu rekomenduojama dozių vartojimą.</w:t>
      </w:r>
    </w:p>
    <w:p w14:paraId="10A99781" w14:textId="77777777" w:rsidR="00F81DCE" w:rsidRPr="00A82028" w:rsidRDefault="00F81DCE" w:rsidP="00F81DCE">
      <w:pPr>
        <w:spacing w:after="0" w:line="240" w:lineRule="auto"/>
        <w:jc w:val="both"/>
        <w:rPr>
          <w:rFonts w:ascii="Times New Roman" w:eastAsia="Times New Roman" w:hAnsi="Times New Roman"/>
          <w:i/>
        </w:rPr>
      </w:pPr>
      <w:r w:rsidRPr="00A82028">
        <w:rPr>
          <w:rFonts w:ascii="Times New Roman" w:eastAsia="Times New Roman" w:hAnsi="Times New Roman"/>
        </w:rPr>
        <w:t>Kadangi atkryčio nemigos pavojus yra didesnis staigiai ir netikėtai nutraukus zopiklono vartojimą, ypač po ilgesnio gydymo, todėl rekomenduojama zopiklono dozę mažinti palaipsniui ir perspėti pacientą apie nutraukimo sindromo pavojų (žr. 4.2 ir 4.8 skyrius).</w:t>
      </w:r>
    </w:p>
    <w:p w14:paraId="5525E0B7" w14:textId="77777777" w:rsidR="00F81DCE" w:rsidRDefault="00F81DCE" w:rsidP="00F81DCE">
      <w:pPr>
        <w:spacing w:after="0" w:line="240" w:lineRule="auto"/>
        <w:jc w:val="both"/>
        <w:rPr>
          <w:rFonts w:ascii="Times New Roman" w:eastAsia="Times New Roman" w:hAnsi="Times New Roman"/>
          <w:i/>
          <w:iCs/>
        </w:rPr>
      </w:pPr>
    </w:p>
    <w:p w14:paraId="292AB6CE" w14:textId="77777777" w:rsidR="00F81DCE" w:rsidRDefault="00F81DCE" w:rsidP="00F81DCE">
      <w:pPr>
        <w:spacing w:after="0" w:line="240" w:lineRule="auto"/>
        <w:jc w:val="both"/>
        <w:rPr>
          <w:rFonts w:ascii="Times New Roman" w:eastAsia="Times New Roman" w:hAnsi="Times New Roman"/>
          <w:i/>
          <w:iCs/>
        </w:rPr>
      </w:pPr>
    </w:p>
    <w:p w14:paraId="66B3CD02" w14:textId="77777777" w:rsidR="00F81DCE" w:rsidRPr="00A82028" w:rsidRDefault="00F81DCE" w:rsidP="00F81DCE">
      <w:pPr>
        <w:spacing w:after="0" w:line="240" w:lineRule="auto"/>
        <w:jc w:val="both"/>
        <w:rPr>
          <w:rFonts w:ascii="Times New Roman" w:eastAsia="Times New Roman" w:hAnsi="Times New Roman"/>
          <w:i/>
          <w:iCs/>
        </w:rPr>
      </w:pPr>
    </w:p>
    <w:p w14:paraId="1ACCAD35" w14:textId="77777777" w:rsidR="00F81DCE" w:rsidRPr="00A82028" w:rsidRDefault="00F81DCE" w:rsidP="00F81DCE">
      <w:pPr>
        <w:spacing w:after="0" w:line="240" w:lineRule="auto"/>
        <w:jc w:val="both"/>
        <w:rPr>
          <w:rFonts w:ascii="Times New Roman" w:eastAsia="Times New Roman" w:hAnsi="Times New Roman"/>
          <w:i/>
          <w:iCs/>
        </w:rPr>
      </w:pPr>
      <w:r w:rsidRPr="00A82028">
        <w:rPr>
          <w:rFonts w:ascii="Times New Roman" w:eastAsia="Times New Roman" w:hAnsi="Times New Roman"/>
          <w:i/>
          <w:iCs/>
        </w:rPr>
        <w:t>Depresija</w:t>
      </w:r>
    </w:p>
    <w:p w14:paraId="391D77D0"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Kaip ir kiti migdomieji vaistiniai preparatai, depresijos gydymui zopiklonas netinka ir netgi gali maskuoti jos simptomus.</w:t>
      </w:r>
    </w:p>
    <w:p w14:paraId="3A8A2AD3"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Benzodiazepinų ir į juos panašių vaistų negalima vartoti depresijos ir su ja susijusio nerimo monoterapijai, kadangi gali padidėti savižudybės pavojus.</w:t>
      </w:r>
    </w:p>
    <w:p w14:paraId="6199A655"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Benzodiazepinų ir į juos panašių vaistų negalima vartoti kaip pagrindinių vaistinių preparatų psichozei gydyti.</w:t>
      </w:r>
    </w:p>
    <w:p w14:paraId="5E8F083B" w14:textId="77777777" w:rsidR="00F81DCE" w:rsidRPr="00A82028" w:rsidRDefault="00F81DCE" w:rsidP="00F81DCE">
      <w:pPr>
        <w:spacing w:after="0" w:line="240" w:lineRule="auto"/>
        <w:jc w:val="both"/>
        <w:rPr>
          <w:rFonts w:ascii="Times New Roman" w:eastAsia="Times New Roman" w:hAnsi="Times New Roman"/>
        </w:rPr>
      </w:pPr>
    </w:p>
    <w:p w14:paraId="303BBB37" w14:textId="77777777" w:rsidR="00F81DCE" w:rsidRPr="00A82028" w:rsidRDefault="00F81DCE" w:rsidP="00F81DCE">
      <w:pPr>
        <w:spacing w:after="0" w:line="240" w:lineRule="auto"/>
        <w:jc w:val="both"/>
        <w:rPr>
          <w:rFonts w:ascii="Times New Roman" w:eastAsia="Times New Roman" w:hAnsi="Times New Roman"/>
          <w:i/>
        </w:rPr>
      </w:pPr>
      <w:r w:rsidRPr="00A82028">
        <w:rPr>
          <w:rFonts w:ascii="Times New Roman" w:eastAsia="Times New Roman" w:hAnsi="Times New Roman"/>
          <w:i/>
        </w:rPr>
        <w:t xml:space="preserve">Amnezija </w:t>
      </w:r>
    </w:p>
    <w:p w14:paraId="7E8A0983"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Gali pasireikšti anterogradinė amnezija, ypač kada pacientas pažadinamas arba, jei išgėręs tabletę, pacientas tuoj pat nenueina miegoti. </w:t>
      </w:r>
    </w:p>
    <w:p w14:paraId="109BF34F"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Taip pat aprašyta automatizmų, kurie vėliau užmirštami.</w:t>
      </w:r>
    </w:p>
    <w:p w14:paraId="49D1D5F8"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Norėdamas sumažinti anterogradinės amnezijos tikimybę, pacientas turi užsitikrinti, kad:</w:t>
      </w:r>
    </w:p>
    <w:p w14:paraId="120A74BF" w14:textId="77777777" w:rsidR="00F81DCE" w:rsidRPr="00A82028" w:rsidRDefault="00F81DCE" w:rsidP="00F81DCE">
      <w:pPr>
        <w:numPr>
          <w:ilvl w:val="0"/>
          <w:numId w:val="3"/>
        </w:numPr>
        <w:spacing w:after="0" w:line="240" w:lineRule="auto"/>
        <w:jc w:val="both"/>
        <w:rPr>
          <w:rFonts w:ascii="Times New Roman" w:eastAsia="Times New Roman" w:hAnsi="Times New Roman"/>
        </w:rPr>
      </w:pPr>
      <w:r w:rsidRPr="00A82028">
        <w:rPr>
          <w:rFonts w:ascii="Times New Roman" w:eastAsia="Times New Roman" w:hAnsi="Times New Roman"/>
        </w:rPr>
        <w:t>vaistinį preparatą išgers prieš pat nakties miegą;</w:t>
      </w:r>
    </w:p>
    <w:p w14:paraId="362D7B36" w14:textId="77777777" w:rsidR="00F81DCE" w:rsidRPr="00A82028" w:rsidRDefault="00F81DCE" w:rsidP="00F81DCE">
      <w:pPr>
        <w:numPr>
          <w:ilvl w:val="0"/>
          <w:numId w:val="3"/>
        </w:numPr>
        <w:spacing w:after="0" w:line="240" w:lineRule="auto"/>
        <w:jc w:val="both"/>
        <w:rPr>
          <w:rFonts w:ascii="Times New Roman" w:eastAsia="Times New Roman" w:hAnsi="Times New Roman"/>
        </w:rPr>
      </w:pPr>
      <w:r w:rsidRPr="00A82028">
        <w:rPr>
          <w:rFonts w:ascii="Times New Roman" w:eastAsia="Times New Roman" w:hAnsi="Times New Roman"/>
        </w:rPr>
        <w:t>galės visą naktį nepertraukiamai miegoti.</w:t>
      </w:r>
    </w:p>
    <w:p w14:paraId="09DC8676" w14:textId="77777777" w:rsidR="00F81DCE" w:rsidRPr="00A82028" w:rsidRDefault="00F81DCE" w:rsidP="00F81DCE">
      <w:pPr>
        <w:spacing w:after="0" w:line="240" w:lineRule="auto"/>
        <w:jc w:val="both"/>
        <w:rPr>
          <w:rFonts w:ascii="Times New Roman" w:eastAsia="Times New Roman" w:hAnsi="Times New Roman"/>
        </w:rPr>
      </w:pPr>
    </w:p>
    <w:p w14:paraId="6C1F070D" w14:textId="77777777" w:rsidR="00F81DCE" w:rsidRPr="00497968" w:rsidRDefault="00F81DCE" w:rsidP="00F81DCE">
      <w:pPr>
        <w:widowControl w:val="0"/>
        <w:spacing w:after="0"/>
        <w:jc w:val="both"/>
        <w:rPr>
          <w:rFonts w:ascii="Times New Roman" w:hAnsi="Times New Roman"/>
          <w:i/>
        </w:rPr>
      </w:pPr>
      <w:r w:rsidRPr="00497968">
        <w:rPr>
          <w:rFonts w:ascii="Times New Roman" w:hAnsi="Times New Roman"/>
          <w:i/>
        </w:rPr>
        <w:t>Rizika kartu vartojant opioidus</w:t>
      </w:r>
    </w:p>
    <w:p w14:paraId="7D5E61AC" w14:textId="77777777" w:rsidR="00F81DCE" w:rsidRPr="00381E70" w:rsidRDefault="00F81DCE" w:rsidP="00F81DCE">
      <w:pPr>
        <w:widowControl w:val="0"/>
        <w:spacing w:after="0"/>
        <w:jc w:val="both"/>
        <w:rPr>
          <w:rFonts w:ascii="Times New Roman" w:eastAsia="Times New Roman" w:hAnsi="Times New Roman"/>
          <w:lang w:eastAsia="lt-LT"/>
        </w:rPr>
      </w:pPr>
      <w:r w:rsidRPr="00381E70">
        <w:rPr>
          <w:rFonts w:ascii="Times New Roman" w:eastAsia="MS Mincho" w:hAnsi="Times New Roman"/>
          <w:lang w:eastAsia="x-none"/>
        </w:rPr>
        <w:t>Kartu vartoja</w:t>
      </w:r>
      <w:r>
        <w:rPr>
          <w:rFonts w:ascii="Times New Roman" w:eastAsia="MS Mincho" w:hAnsi="Times New Roman"/>
          <w:lang w:eastAsia="x-none"/>
        </w:rPr>
        <w:t>mi zopiklonas</w:t>
      </w:r>
      <w:r w:rsidRPr="00381E70">
        <w:rPr>
          <w:rFonts w:ascii="Times New Roman" w:eastAsia="MS Mincho" w:hAnsi="Times New Roman"/>
          <w:lang w:eastAsia="x-none"/>
        </w:rPr>
        <w:t xml:space="preserve"> ir opioidai gali sukelti s</w:t>
      </w:r>
      <w:r>
        <w:rPr>
          <w:rFonts w:ascii="Times New Roman" w:eastAsia="MS Mincho" w:hAnsi="Times New Roman"/>
          <w:lang w:eastAsia="x-none"/>
        </w:rPr>
        <w:t>edaciją</w:t>
      </w:r>
      <w:r w:rsidRPr="00381E70">
        <w:rPr>
          <w:rFonts w:ascii="Times New Roman" w:eastAsia="MS Mincho" w:hAnsi="Times New Roman"/>
          <w:lang w:eastAsia="x-none"/>
        </w:rPr>
        <w:t xml:space="preserve">, kvėpavimo slopinimą, komą ir mirtį. </w:t>
      </w:r>
      <w:r w:rsidRPr="00381E70">
        <w:rPr>
          <w:rFonts w:ascii="Times New Roman" w:hAnsi="Times New Roman"/>
        </w:rPr>
        <w:t xml:space="preserve">Dėl šių priežasčių, raminamųjų vaistinių preparatų, tokių kaip benzodiazepinai ar kitų panašių vaistinių preparatų kaip </w:t>
      </w:r>
      <w:r>
        <w:rPr>
          <w:rFonts w:ascii="Times New Roman" w:hAnsi="Times New Roman"/>
        </w:rPr>
        <w:t>zopiklonas</w:t>
      </w:r>
      <w:r w:rsidRPr="00381E70">
        <w:rPr>
          <w:rFonts w:ascii="Times New Roman" w:hAnsi="Times New Roman"/>
        </w:rPr>
        <w:t xml:space="preserve"> skyrimas kartu su opioidais paliekamas kaip rezervas gydyti tik tiems pacientams, kuriems nėra galimybės skirti kitą alternatyvų gydymo būdą. Jei bus priimtas sprendimas skirti </w:t>
      </w:r>
      <w:r>
        <w:rPr>
          <w:rFonts w:ascii="Times New Roman" w:hAnsi="Times New Roman"/>
        </w:rPr>
        <w:t>zopikloną</w:t>
      </w:r>
      <w:r w:rsidRPr="00381E70">
        <w:rPr>
          <w:rFonts w:ascii="Times New Roman" w:hAnsi="Times New Roman"/>
        </w:rPr>
        <w:t xml:space="preserve"> kartu su opioidais, turi būti vartojama mažiausia veiksminga dozė, o gydymo trukmė turi būti kuo mažesnė (taip pat žiūrėkite rekomendacijas bendroms dozėms 4.2 skyriuje).</w:t>
      </w:r>
    </w:p>
    <w:p w14:paraId="28D60FAD" w14:textId="77777777" w:rsidR="00F81DCE" w:rsidRPr="00381E70" w:rsidRDefault="00F81DCE" w:rsidP="00F81DCE">
      <w:pPr>
        <w:suppressAutoHyphens/>
        <w:spacing w:after="0"/>
        <w:jc w:val="both"/>
        <w:rPr>
          <w:rFonts w:ascii="Times New Roman" w:eastAsia="MS Mincho" w:hAnsi="Times New Roman"/>
          <w:lang w:eastAsia="x-none"/>
        </w:rPr>
      </w:pPr>
    </w:p>
    <w:p w14:paraId="372433FE" w14:textId="77777777" w:rsidR="00F81DCE" w:rsidRPr="00381E70" w:rsidRDefault="00F81DCE" w:rsidP="00F81DCE">
      <w:pPr>
        <w:spacing w:after="0" w:line="240" w:lineRule="auto"/>
        <w:jc w:val="both"/>
        <w:rPr>
          <w:rFonts w:ascii="Times New Roman" w:eastAsia="MS Mincho" w:hAnsi="Times New Roman"/>
          <w:lang w:eastAsia="x-none"/>
        </w:rPr>
      </w:pPr>
      <w:r w:rsidRPr="00381E70">
        <w:rPr>
          <w:rFonts w:ascii="Times New Roman" w:eastAsia="MS Mincho" w:hAnsi="Times New Roman"/>
          <w:lang w:eastAsia="x-none"/>
        </w:rPr>
        <w:t>Pacientus reikia atidžiai stebėti dėl kvėpavimo slopinimo ir sedacijos požymių ir simptomų atsiradimo. Šiuo atžvilgiu labai primygtinai rekomenduojama pacientus ir jų globėjus informuoti apie šiuos simptomus (žr. 4.5 skyrių).</w:t>
      </w:r>
    </w:p>
    <w:p w14:paraId="02EB7071" w14:textId="77777777" w:rsidR="00F81DCE" w:rsidRPr="00381E70" w:rsidRDefault="00F81DCE" w:rsidP="00F81DCE">
      <w:pPr>
        <w:spacing w:after="0" w:line="240" w:lineRule="auto"/>
        <w:jc w:val="both"/>
        <w:rPr>
          <w:rFonts w:ascii="Times New Roman" w:eastAsia="Times New Roman" w:hAnsi="Times New Roman"/>
          <w:lang w:eastAsia="fi-FI"/>
        </w:rPr>
      </w:pPr>
    </w:p>
    <w:p w14:paraId="1D455860" w14:textId="77777777" w:rsidR="00F81DCE" w:rsidRPr="00A82028" w:rsidRDefault="00F81DCE" w:rsidP="00F81DCE">
      <w:pPr>
        <w:spacing w:after="0" w:line="240" w:lineRule="auto"/>
        <w:jc w:val="both"/>
        <w:rPr>
          <w:rFonts w:ascii="Times New Roman" w:eastAsia="Times New Roman" w:hAnsi="Times New Roman"/>
          <w:i/>
          <w:iCs/>
        </w:rPr>
      </w:pPr>
      <w:r w:rsidRPr="00A82028">
        <w:rPr>
          <w:rFonts w:ascii="Times New Roman" w:eastAsia="Times New Roman" w:hAnsi="Times New Roman"/>
          <w:i/>
          <w:iCs/>
        </w:rPr>
        <w:t>Kitos psichinės ir paradoksinės reakcijos</w:t>
      </w:r>
    </w:p>
    <w:p w14:paraId="085C0CA2"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i/>
          <w:u w:val="single"/>
        </w:rPr>
        <w:t>Somnambulizmas ir susiję poelgiai</w:t>
      </w:r>
    </w:p>
    <w:p w14:paraId="4E5D5E58"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Pacientams, vartojusiems zopikloną ir galutinai neprabudusiems, buvo pastebėtas vaikščiojimas miegant ir kiti panašūs poelgiai, tokie kaip “vairavimas miegant”, maisto ruošimas ir valgymas, skambinimas telefonu, viso to neatsimenant. Nustatyta, jog alkoholio ir kitų CNS slopinančių medžiagų vartojimas kartu su zopiklonu didina tokių poelgių pavojų, kaip ir didesnių už didžiausią rekomenduojamą zopiklono dozių vartojimas.</w:t>
      </w:r>
    </w:p>
    <w:p w14:paraId="6EF93859"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Būtinai reikia apsvarstyti zopiklono nutraukimą pacientams, kuriems pastebėta tokių poelgių (žr. 4.5 skyrių ir 4.8 skyrių).</w:t>
      </w:r>
    </w:p>
    <w:p w14:paraId="69F39B20"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Vartojant benzodiazepinus ir į juos panašius vaistus, kai kuriems pacientams gali pasireikšti paradoksalios reakcijos:</w:t>
      </w:r>
    </w:p>
    <w:p w14:paraId="419310F0" w14:textId="77777777" w:rsidR="00F81DCE" w:rsidRPr="00A82028" w:rsidRDefault="00F81DCE" w:rsidP="00F81DCE">
      <w:pPr>
        <w:numPr>
          <w:ilvl w:val="0"/>
          <w:numId w:val="2"/>
        </w:numPr>
        <w:spacing w:after="0" w:line="240" w:lineRule="auto"/>
        <w:jc w:val="both"/>
        <w:rPr>
          <w:rFonts w:ascii="Times New Roman" w:eastAsia="Times New Roman" w:hAnsi="Times New Roman"/>
        </w:rPr>
      </w:pPr>
      <w:r w:rsidRPr="00A82028">
        <w:rPr>
          <w:rFonts w:ascii="Times New Roman" w:eastAsia="Times New Roman" w:hAnsi="Times New Roman"/>
        </w:rPr>
        <w:t>nemigos pasunkėjimas, nakties košmarai;</w:t>
      </w:r>
    </w:p>
    <w:p w14:paraId="41FD99C2" w14:textId="77777777" w:rsidR="00F81DCE" w:rsidRPr="00A82028" w:rsidRDefault="00F81DCE" w:rsidP="00F81DCE">
      <w:pPr>
        <w:numPr>
          <w:ilvl w:val="0"/>
          <w:numId w:val="2"/>
        </w:numPr>
        <w:spacing w:after="0" w:line="240" w:lineRule="auto"/>
        <w:jc w:val="both"/>
        <w:rPr>
          <w:rFonts w:ascii="Times New Roman" w:eastAsia="Times New Roman" w:hAnsi="Times New Roman"/>
        </w:rPr>
      </w:pPr>
      <w:r w:rsidRPr="00A82028">
        <w:rPr>
          <w:rFonts w:ascii="Times New Roman" w:eastAsia="Times New Roman" w:hAnsi="Times New Roman"/>
        </w:rPr>
        <w:t>nervingumas, irzlumas, sujaudinimas, agresyvumas, pykčio protrūkiai;</w:t>
      </w:r>
    </w:p>
    <w:p w14:paraId="390087C3" w14:textId="77777777" w:rsidR="00F81DCE" w:rsidRPr="00A82028" w:rsidRDefault="00F81DCE" w:rsidP="00F81DCE">
      <w:pPr>
        <w:numPr>
          <w:ilvl w:val="0"/>
          <w:numId w:val="2"/>
        </w:numPr>
        <w:spacing w:after="0" w:line="240" w:lineRule="auto"/>
        <w:jc w:val="both"/>
        <w:rPr>
          <w:rFonts w:ascii="Times New Roman" w:eastAsia="Times New Roman" w:hAnsi="Times New Roman"/>
        </w:rPr>
      </w:pPr>
      <w:r w:rsidRPr="00A82028">
        <w:rPr>
          <w:rFonts w:ascii="Times New Roman" w:eastAsia="Times New Roman" w:hAnsi="Times New Roman"/>
        </w:rPr>
        <w:t>karštinė, haliucinacijos, oneiroidiniai kliedesiai, psichozės simptomai, neadekvatus elgesys, kitokie elgesio sutrikimai (žr. 4.8 skyrių).</w:t>
      </w:r>
    </w:p>
    <w:p w14:paraId="646506F9"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Minėtų sutrikimų pavojus yra didesnis senyviems pacientams ir vaikams. Jiems pasireiškus vaistinio preparato vartojimą būtina nutraukti.</w:t>
      </w:r>
    </w:p>
    <w:p w14:paraId="12C97512" w14:textId="77777777" w:rsidR="00F81DCE" w:rsidRPr="00A82028" w:rsidRDefault="00F81DCE" w:rsidP="00F81DCE">
      <w:pPr>
        <w:spacing w:after="0" w:line="240" w:lineRule="auto"/>
        <w:jc w:val="both"/>
        <w:rPr>
          <w:rFonts w:ascii="Times New Roman" w:eastAsia="Times New Roman" w:hAnsi="Times New Roman"/>
          <w:b/>
        </w:rPr>
      </w:pPr>
    </w:p>
    <w:p w14:paraId="559CFB9E" w14:textId="77777777" w:rsidR="00F81DCE" w:rsidRPr="00A82028" w:rsidRDefault="00F81DCE" w:rsidP="00F81DCE">
      <w:pPr>
        <w:spacing w:after="0" w:line="240" w:lineRule="auto"/>
        <w:jc w:val="both"/>
        <w:rPr>
          <w:rFonts w:ascii="Times New Roman" w:eastAsia="Times New Roman" w:hAnsi="Times New Roman"/>
          <w:i/>
          <w:iCs/>
        </w:rPr>
      </w:pPr>
      <w:r w:rsidRPr="00A82028">
        <w:rPr>
          <w:rFonts w:ascii="Times New Roman" w:eastAsia="Times New Roman" w:hAnsi="Times New Roman"/>
          <w:i/>
          <w:iCs/>
        </w:rPr>
        <w:t>Didelės rizikos grupės</w:t>
      </w:r>
    </w:p>
    <w:p w14:paraId="026DD290" w14:textId="77777777" w:rsidR="00F81DCE" w:rsidRPr="00A82028" w:rsidRDefault="00F81DCE" w:rsidP="00F81DCE">
      <w:pPr>
        <w:numPr>
          <w:ilvl w:val="0"/>
          <w:numId w:val="4"/>
        </w:numPr>
        <w:spacing w:after="0" w:line="240" w:lineRule="auto"/>
        <w:jc w:val="both"/>
        <w:rPr>
          <w:rFonts w:ascii="Times New Roman" w:eastAsia="Times New Roman" w:hAnsi="Times New Roman"/>
        </w:rPr>
      </w:pPr>
      <w:r w:rsidRPr="00A82028">
        <w:rPr>
          <w:rFonts w:ascii="Times New Roman" w:eastAsia="Times New Roman" w:hAnsi="Times New Roman"/>
        </w:rPr>
        <w:t>Ypač atsargiai šis vaistinis preparatas skiriamas pacientams, piktnaudžiaujantiems arba piktnaudžiavusiems alkoholiu ar kitomis medžiagomis, arba priklausomiems nuo jų.</w:t>
      </w:r>
    </w:p>
    <w:p w14:paraId="4A33A2F2" w14:textId="77777777" w:rsidR="00F81DCE" w:rsidRPr="00A82028" w:rsidRDefault="00F81DCE" w:rsidP="00F81DCE">
      <w:pPr>
        <w:numPr>
          <w:ilvl w:val="0"/>
          <w:numId w:val="4"/>
        </w:numPr>
        <w:spacing w:after="0" w:line="240" w:lineRule="auto"/>
        <w:jc w:val="both"/>
        <w:rPr>
          <w:rFonts w:ascii="Times New Roman" w:eastAsia="Times New Roman" w:hAnsi="Times New Roman"/>
        </w:rPr>
      </w:pPr>
      <w:r w:rsidRPr="00A82028">
        <w:rPr>
          <w:rFonts w:ascii="Times New Roman" w:eastAsia="Times New Roman" w:hAnsi="Times New Roman"/>
        </w:rPr>
        <w:lastRenderedPageBreak/>
        <w:t>Jei pacientas serga kvėpavimo nepakankamumu, būtina atsižvelgti į galimą CNS slopinantį benzodiazepinų ir į juos panašių vaistų poveikį. Nerimas ir psichomotorinis sujaudinimas gali būti kvėpavimo dekompensacijos simptomai (žr. 4.2 skyrių).</w:t>
      </w:r>
    </w:p>
    <w:p w14:paraId="39FF0671" w14:textId="77777777" w:rsidR="00F81DCE" w:rsidRPr="00A82028" w:rsidRDefault="00F81DCE" w:rsidP="00F81DCE">
      <w:pPr>
        <w:numPr>
          <w:ilvl w:val="0"/>
          <w:numId w:val="4"/>
        </w:numPr>
        <w:spacing w:after="0" w:line="240" w:lineRule="auto"/>
        <w:jc w:val="both"/>
        <w:rPr>
          <w:rFonts w:ascii="Times New Roman" w:eastAsia="Times New Roman" w:hAnsi="Times New Roman"/>
        </w:rPr>
      </w:pPr>
      <w:r w:rsidRPr="00A82028">
        <w:rPr>
          <w:rFonts w:ascii="Times New Roman" w:eastAsia="Times New Roman" w:hAnsi="Times New Roman"/>
        </w:rPr>
        <w:t>Jei sunkiai sutrikusi kepenų funkcija, benzodiazepinų ir į juos panašių vaistų skirti negalima, kadangi jie gali sukelti encefalopatiją.</w:t>
      </w:r>
    </w:p>
    <w:p w14:paraId="07A6F672" w14:textId="77777777" w:rsidR="00F81DCE" w:rsidRPr="00A82028" w:rsidRDefault="00F81DCE" w:rsidP="00F81DCE">
      <w:pPr>
        <w:numPr>
          <w:ilvl w:val="0"/>
          <w:numId w:val="4"/>
        </w:numPr>
        <w:spacing w:after="0" w:line="240" w:lineRule="auto"/>
        <w:jc w:val="both"/>
        <w:rPr>
          <w:rFonts w:ascii="Times New Roman" w:eastAsia="Times New Roman" w:hAnsi="Times New Roman"/>
        </w:rPr>
      </w:pPr>
      <w:r w:rsidRPr="00A82028">
        <w:rPr>
          <w:rFonts w:ascii="Times New Roman" w:eastAsia="Times New Roman" w:hAnsi="Times New Roman"/>
        </w:rPr>
        <w:t>Vyresni kaip 65 metų pacientai (žr. 4.2 skyrių).</w:t>
      </w:r>
    </w:p>
    <w:p w14:paraId="2B491B47" w14:textId="77777777" w:rsidR="00F81DCE" w:rsidRPr="00A82028" w:rsidRDefault="00F81DCE" w:rsidP="00F81DCE">
      <w:pPr>
        <w:numPr>
          <w:ilvl w:val="0"/>
          <w:numId w:val="4"/>
        </w:numPr>
        <w:spacing w:after="0" w:line="240" w:lineRule="auto"/>
        <w:jc w:val="both"/>
        <w:rPr>
          <w:rFonts w:ascii="Times New Roman" w:eastAsia="Times New Roman" w:hAnsi="Times New Roman"/>
        </w:rPr>
      </w:pPr>
      <w:r w:rsidRPr="00A82028">
        <w:rPr>
          <w:rFonts w:ascii="Times New Roman" w:eastAsia="Times New Roman" w:hAnsi="Times New Roman"/>
        </w:rPr>
        <w:t>Zopiklonas sunkina miastenijos simptomus. Ja sergantiems pacientams šio vaistinio preparato vartoti negalima (žr. 4.3 sk.).</w:t>
      </w:r>
    </w:p>
    <w:p w14:paraId="2EA83E8C" w14:textId="77777777" w:rsidR="00F81DCE" w:rsidRDefault="00F81DCE" w:rsidP="00F81DCE">
      <w:pPr>
        <w:spacing w:after="0" w:line="240" w:lineRule="auto"/>
        <w:jc w:val="both"/>
        <w:rPr>
          <w:rFonts w:ascii="Times New Roman" w:eastAsia="Times New Roman" w:hAnsi="Times New Roman"/>
          <w:b/>
        </w:rPr>
      </w:pPr>
    </w:p>
    <w:p w14:paraId="07744CD7" w14:textId="77777777" w:rsidR="008B33C6" w:rsidRPr="008B33C6" w:rsidRDefault="008B33C6" w:rsidP="00F81DCE">
      <w:pPr>
        <w:spacing w:after="0" w:line="240" w:lineRule="auto"/>
        <w:jc w:val="both"/>
        <w:rPr>
          <w:rFonts w:ascii="Times New Roman" w:eastAsia="Times New Roman" w:hAnsi="Times New Roman"/>
          <w:i/>
        </w:rPr>
      </w:pPr>
      <w:r w:rsidRPr="008B33C6">
        <w:rPr>
          <w:rFonts w:ascii="Times New Roman" w:eastAsia="Times New Roman" w:hAnsi="Times New Roman"/>
          <w:i/>
        </w:rPr>
        <w:t>Pagalbinės medžiagos</w:t>
      </w:r>
    </w:p>
    <w:p w14:paraId="13B48EA1" w14:textId="77777777" w:rsidR="008B33C6" w:rsidRPr="008B33C6" w:rsidRDefault="008B33C6" w:rsidP="00F81DCE">
      <w:pPr>
        <w:spacing w:after="0" w:line="240" w:lineRule="auto"/>
        <w:jc w:val="both"/>
        <w:rPr>
          <w:rFonts w:ascii="Times New Roman" w:eastAsia="Times New Roman" w:hAnsi="Times New Roman"/>
          <w:i/>
        </w:rPr>
      </w:pPr>
      <w:r w:rsidRPr="008B33C6">
        <w:rPr>
          <w:rFonts w:ascii="Times New Roman" w:eastAsia="Times New Roman" w:hAnsi="Times New Roman"/>
          <w:i/>
        </w:rPr>
        <w:t>Laktozė</w:t>
      </w:r>
    </w:p>
    <w:p w14:paraId="10D064A6" w14:textId="77777777" w:rsidR="008B33C6" w:rsidRPr="009B4C55" w:rsidRDefault="008B33C6" w:rsidP="00497968">
      <w:pPr>
        <w:pStyle w:val="Default"/>
        <w:jc w:val="both"/>
        <w:rPr>
          <w:rFonts w:ascii="Times New Roman" w:hAnsi="Times New Roman"/>
          <w:lang w:val="lt-LT"/>
        </w:rPr>
      </w:pPr>
      <w:r w:rsidRPr="00497968">
        <w:rPr>
          <w:rFonts w:ascii="Times New Roman" w:hAnsi="Times New Roman"/>
          <w:sz w:val="22"/>
          <w:lang w:val="lt-LT"/>
        </w:rPr>
        <w:t xml:space="preserve">Šio vaistinio preparato negalima vartoti pacientams, kuriems nustatytas retas paveldimas sutrikimas – galaktozės netoleravimas, visiškas laktazės stygius arba gliukozės ir galaktozės malabsorbcija. </w:t>
      </w:r>
    </w:p>
    <w:p w14:paraId="25B1E396" w14:textId="77777777" w:rsidR="008B33C6" w:rsidRDefault="008B33C6" w:rsidP="00F81DCE">
      <w:pPr>
        <w:spacing w:after="0" w:line="240" w:lineRule="auto"/>
        <w:jc w:val="both"/>
        <w:rPr>
          <w:rFonts w:ascii="Times New Roman" w:eastAsia="Times New Roman" w:hAnsi="Times New Roman"/>
          <w:b/>
        </w:rPr>
      </w:pPr>
    </w:p>
    <w:p w14:paraId="3474BC92" w14:textId="77777777" w:rsidR="008B33C6" w:rsidRPr="008B33C6" w:rsidRDefault="008B33C6" w:rsidP="00F81DCE">
      <w:pPr>
        <w:spacing w:after="0" w:line="240" w:lineRule="auto"/>
        <w:jc w:val="both"/>
        <w:rPr>
          <w:rFonts w:ascii="Times New Roman" w:eastAsia="Times New Roman" w:hAnsi="Times New Roman"/>
          <w:i/>
        </w:rPr>
      </w:pPr>
      <w:r w:rsidRPr="008B33C6">
        <w:rPr>
          <w:rFonts w:ascii="Times New Roman" w:eastAsia="Times New Roman" w:hAnsi="Times New Roman"/>
          <w:i/>
        </w:rPr>
        <w:t>Natris</w:t>
      </w:r>
    </w:p>
    <w:p w14:paraId="7D730706" w14:textId="45B3DAE9" w:rsidR="008B33C6" w:rsidRPr="008B33C6" w:rsidRDefault="008B33C6" w:rsidP="008B33C6">
      <w:pPr>
        <w:pStyle w:val="Default"/>
        <w:jc w:val="both"/>
        <w:rPr>
          <w:rFonts w:ascii="Times New Roman" w:hAnsi="Times New Roman" w:cs="Times New Roman"/>
          <w:sz w:val="22"/>
          <w:szCs w:val="22"/>
          <w:lang w:val="lt-LT"/>
        </w:rPr>
      </w:pPr>
      <w:r w:rsidRPr="008B33C6">
        <w:rPr>
          <w:rFonts w:ascii="Times New Roman" w:hAnsi="Times New Roman" w:cs="Times New Roman"/>
          <w:sz w:val="22"/>
          <w:szCs w:val="22"/>
          <w:lang w:val="lt-LT"/>
        </w:rPr>
        <w:t>Šio vaist</w:t>
      </w:r>
      <w:r>
        <w:rPr>
          <w:rFonts w:ascii="Times New Roman" w:hAnsi="Times New Roman" w:cs="Times New Roman"/>
          <w:sz w:val="22"/>
          <w:szCs w:val="22"/>
          <w:lang w:val="lt-LT"/>
        </w:rPr>
        <w:t>inio preparato</w:t>
      </w:r>
      <w:r w:rsidR="0039600D">
        <w:rPr>
          <w:rFonts w:ascii="Times New Roman" w:hAnsi="Times New Roman" w:cs="Times New Roman"/>
          <w:sz w:val="22"/>
          <w:szCs w:val="22"/>
          <w:lang w:val="lt-LT"/>
        </w:rPr>
        <w:t xml:space="preserve"> kiekvienoje</w:t>
      </w:r>
      <w:r>
        <w:rPr>
          <w:rFonts w:ascii="Times New Roman" w:hAnsi="Times New Roman" w:cs="Times New Roman"/>
          <w:sz w:val="22"/>
          <w:szCs w:val="22"/>
          <w:lang w:val="lt-LT"/>
        </w:rPr>
        <w:t xml:space="preserve"> plėvele dengtoje tabletėje</w:t>
      </w:r>
      <w:r w:rsidRPr="008B33C6">
        <w:rPr>
          <w:rFonts w:ascii="Times New Roman" w:hAnsi="Times New Roman" w:cs="Times New Roman"/>
          <w:sz w:val="22"/>
          <w:szCs w:val="22"/>
          <w:lang w:val="lt-LT"/>
        </w:rPr>
        <w:t xml:space="preserve"> yra mažiau kaip 1 mmol (23 mg) natrio, t.y. jis beveik neturi reikšmės.</w:t>
      </w:r>
    </w:p>
    <w:p w14:paraId="40E17727" w14:textId="77777777" w:rsidR="008B33C6" w:rsidRPr="00A82028" w:rsidRDefault="008B33C6" w:rsidP="00F81DCE">
      <w:pPr>
        <w:spacing w:after="0" w:line="240" w:lineRule="auto"/>
        <w:jc w:val="both"/>
        <w:rPr>
          <w:rFonts w:ascii="Times New Roman" w:eastAsia="Times New Roman" w:hAnsi="Times New Roman"/>
          <w:b/>
        </w:rPr>
      </w:pPr>
    </w:p>
    <w:p w14:paraId="24A4E451"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4.5</w:t>
      </w:r>
      <w:r w:rsidRPr="00A82028">
        <w:rPr>
          <w:rFonts w:ascii="Times New Roman" w:eastAsia="Times New Roman" w:hAnsi="Times New Roman"/>
          <w:b/>
        </w:rPr>
        <w:tab/>
        <w:t>Sąveika su kitais vaistiniais preparatais ir kitokia sąveika</w:t>
      </w:r>
    </w:p>
    <w:p w14:paraId="64D7C666" w14:textId="77777777" w:rsidR="00F81DCE" w:rsidRPr="00A82028" w:rsidRDefault="00F81DCE" w:rsidP="00F81DCE">
      <w:pPr>
        <w:spacing w:after="0" w:line="240" w:lineRule="auto"/>
        <w:jc w:val="both"/>
        <w:rPr>
          <w:rFonts w:ascii="Times New Roman" w:eastAsia="Times New Roman" w:hAnsi="Times New Roman"/>
        </w:rPr>
      </w:pPr>
    </w:p>
    <w:p w14:paraId="44E32221" w14:textId="77777777" w:rsidR="00F81DCE" w:rsidRPr="00A82028" w:rsidRDefault="00F81DCE" w:rsidP="00F81DCE">
      <w:pPr>
        <w:spacing w:after="0" w:line="240" w:lineRule="auto"/>
        <w:jc w:val="both"/>
        <w:rPr>
          <w:rFonts w:ascii="Times New Roman" w:eastAsia="Times New Roman" w:hAnsi="Times New Roman"/>
          <w:i/>
          <w:u w:val="single"/>
        </w:rPr>
      </w:pPr>
      <w:r w:rsidRPr="00A82028">
        <w:rPr>
          <w:rFonts w:ascii="Times New Roman" w:eastAsia="Times New Roman" w:hAnsi="Times New Roman"/>
          <w:i/>
          <w:u w:val="single"/>
        </w:rPr>
        <w:t>Nerekomenduojamas derinys</w:t>
      </w:r>
    </w:p>
    <w:p w14:paraId="58A1151E"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Alkoholis stiprina raminamąjį Somnols veikimą. Dėl to, jei alkoholio buvo vartojama kartu su Somnols, atsibudus gali būti juntamas mieguistumas, dėl kurio gali pablogėti gebėjimas vairuoti transporto priemones ir dirbti su įvairiais įrenginiais bei mechanizmais. </w:t>
      </w:r>
    </w:p>
    <w:p w14:paraId="36B40487" w14:textId="77777777" w:rsidR="00F81DCE" w:rsidRPr="00A82028" w:rsidRDefault="00F81DCE" w:rsidP="00F81DCE">
      <w:pPr>
        <w:spacing w:after="0" w:line="240" w:lineRule="auto"/>
        <w:jc w:val="both"/>
        <w:rPr>
          <w:rFonts w:ascii="Times New Roman" w:eastAsia="Times New Roman" w:hAnsi="Times New Roman"/>
        </w:rPr>
      </w:pPr>
    </w:p>
    <w:p w14:paraId="331E86B6" w14:textId="77777777" w:rsidR="00F81DCE" w:rsidRPr="00A82028" w:rsidRDefault="00F81DCE" w:rsidP="00F81DCE">
      <w:pPr>
        <w:spacing w:after="0" w:line="240" w:lineRule="auto"/>
        <w:jc w:val="both"/>
        <w:rPr>
          <w:rFonts w:ascii="Times New Roman" w:eastAsia="Times New Roman" w:hAnsi="Times New Roman"/>
          <w:i/>
          <w:u w:val="single"/>
        </w:rPr>
      </w:pPr>
      <w:r w:rsidRPr="00A82028">
        <w:rPr>
          <w:rFonts w:ascii="Times New Roman" w:eastAsia="Times New Roman" w:hAnsi="Times New Roman"/>
          <w:i/>
          <w:u w:val="single"/>
        </w:rPr>
        <w:t>Deriniai, kuriuos skiriant reikia atsižvelgti į galimą sąveiką</w:t>
      </w:r>
    </w:p>
    <w:p w14:paraId="3522BB86" w14:textId="77777777" w:rsidR="00F81DCE" w:rsidRPr="00A82028" w:rsidRDefault="00F81DCE" w:rsidP="00F81DCE">
      <w:pPr>
        <w:spacing w:after="0" w:line="240" w:lineRule="auto"/>
        <w:jc w:val="both"/>
        <w:rPr>
          <w:rFonts w:ascii="Times New Roman" w:eastAsia="Times New Roman" w:hAnsi="Times New Roman"/>
        </w:rPr>
      </w:pPr>
    </w:p>
    <w:p w14:paraId="1080E17E"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Kiti CNS slopinantys vaistiniai preparatai gali stiprinti Somnols poveikį CNS. </w:t>
      </w:r>
    </w:p>
    <w:p w14:paraId="3B576222" w14:textId="77777777" w:rsidR="00F81DCE" w:rsidRPr="00A82028" w:rsidRDefault="00F81DCE" w:rsidP="00F81DCE">
      <w:pPr>
        <w:spacing w:after="0" w:line="240" w:lineRule="auto"/>
        <w:jc w:val="both"/>
        <w:rPr>
          <w:rFonts w:ascii="Times New Roman" w:eastAsia="Times New Roman" w:hAnsi="Times New Roman"/>
        </w:rPr>
      </w:pPr>
    </w:p>
    <w:p w14:paraId="225C9782"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Todėl reikia rūpestingai apsvarstyti, ar tikslinga kartu skirti antipsichotikų (neuroleptikų), migdomųjų, anksiolitinių preparatų, antidepresantų, narkotinių analgetikų, vaistinių preparatų nuo epilepsijos, anestetikų, sedacinių antihistamininių preparatų.</w:t>
      </w:r>
    </w:p>
    <w:p w14:paraId="552D11F2" w14:textId="77777777" w:rsidR="00F81DCE" w:rsidRPr="00A82028" w:rsidRDefault="00F81DCE" w:rsidP="00F81DCE">
      <w:pPr>
        <w:spacing w:after="0" w:line="240" w:lineRule="auto"/>
        <w:jc w:val="both"/>
        <w:rPr>
          <w:rFonts w:ascii="Times New Roman" w:eastAsia="Times New Roman" w:hAnsi="Times New Roman"/>
        </w:rPr>
      </w:pPr>
    </w:p>
    <w:p w14:paraId="3D1641D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Vartojant zopiklono kartu su klozapinu, padidėja šoko, pasireiškiančio kvėpavimo ir (arba) širdies sustojimu, pavojus.</w:t>
      </w:r>
    </w:p>
    <w:p w14:paraId="19E88F2D" w14:textId="77777777" w:rsidR="00F81DCE" w:rsidRPr="00A82028" w:rsidRDefault="00F81DCE" w:rsidP="00F81DCE">
      <w:pPr>
        <w:spacing w:after="0" w:line="240" w:lineRule="auto"/>
        <w:jc w:val="both"/>
        <w:rPr>
          <w:rFonts w:ascii="Times New Roman" w:eastAsia="Times New Roman" w:hAnsi="Times New Roman"/>
        </w:rPr>
      </w:pPr>
    </w:p>
    <w:p w14:paraId="09C9826C"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Vartojant panašius į benzodiazepinus preparatus kartu su narkotiniais analgetikais, gali stiprėti euforija ir didėti priklausomybės nuo vaistinio preparato vystymosi pavojus.</w:t>
      </w:r>
    </w:p>
    <w:p w14:paraId="129D313E" w14:textId="77777777" w:rsidR="00F81DCE" w:rsidRPr="00A82028" w:rsidRDefault="00F81DCE" w:rsidP="00F81DCE">
      <w:pPr>
        <w:spacing w:after="0" w:line="240" w:lineRule="auto"/>
        <w:jc w:val="both"/>
        <w:rPr>
          <w:rFonts w:ascii="Times New Roman" w:eastAsia="Times New Roman" w:hAnsi="Times New Roman"/>
        </w:rPr>
      </w:pPr>
    </w:p>
    <w:p w14:paraId="3376E05B" w14:textId="77777777" w:rsidR="00F81DCE" w:rsidRPr="00A82028" w:rsidRDefault="00F81DCE" w:rsidP="00F81DCE">
      <w:pPr>
        <w:autoSpaceDE w:val="0"/>
        <w:autoSpaceDN w:val="0"/>
        <w:adjustRightInd w:val="0"/>
        <w:spacing w:after="0" w:line="240" w:lineRule="auto"/>
        <w:jc w:val="both"/>
        <w:rPr>
          <w:rFonts w:ascii="Times New Roman" w:eastAsia="Times New Roman" w:hAnsi="Times New Roman"/>
        </w:rPr>
      </w:pPr>
      <w:r w:rsidRPr="00A82028">
        <w:rPr>
          <w:rFonts w:ascii="Times New Roman" w:eastAsia="Times New Roman" w:hAnsi="Times New Roman"/>
        </w:rPr>
        <w:t>Vaistiniai preparatai, kurie slopina tam tikrus kepenų fermentus (pvz., eritromicinas, klaritromicinas,  ritonaviras, kvinupristinas, dalfopristinas, itrakonazolas, ketokonazolas), ypač citochromą P450, gali sustiprinti benzodiazepinų poveikį. Vaistiniai preparatai, stimuliuojantys kepenų fermentus (pvz., karbamazepinas, fenitoinas, rifampicinas ir jonažolės preparatai) mažina terapinį Somnols poveikį.</w:t>
      </w:r>
    </w:p>
    <w:p w14:paraId="7289CBD0" w14:textId="77777777" w:rsidR="00F81DCE" w:rsidRPr="00A82028" w:rsidRDefault="00F81DCE" w:rsidP="00F81DCE">
      <w:pPr>
        <w:spacing w:after="0" w:line="240" w:lineRule="auto"/>
        <w:jc w:val="both"/>
        <w:rPr>
          <w:rFonts w:ascii="Times New Roman" w:eastAsia="Times New Roman" w:hAnsi="Times New Roman"/>
        </w:rPr>
      </w:pPr>
    </w:p>
    <w:p w14:paraId="2B5CD2B7" w14:textId="77777777" w:rsidR="00F81DCE" w:rsidRPr="00381E70" w:rsidRDefault="00F81DCE" w:rsidP="00F81DCE">
      <w:pPr>
        <w:widowControl w:val="0"/>
        <w:spacing w:after="0"/>
        <w:jc w:val="both"/>
        <w:rPr>
          <w:rFonts w:ascii="Times New Roman" w:hAnsi="Times New Roman"/>
          <w:i/>
        </w:rPr>
      </w:pPr>
      <w:r w:rsidRPr="00381E70">
        <w:rPr>
          <w:rFonts w:ascii="Times New Roman" w:hAnsi="Times New Roman"/>
          <w:i/>
        </w:rPr>
        <w:t>Opioidai</w:t>
      </w:r>
    </w:p>
    <w:p w14:paraId="230C7C8A" w14:textId="77777777" w:rsidR="00F81DCE" w:rsidRPr="00381E70" w:rsidRDefault="00F81DCE" w:rsidP="00F81DCE">
      <w:pPr>
        <w:widowControl w:val="0"/>
        <w:spacing w:after="0"/>
        <w:jc w:val="both"/>
        <w:rPr>
          <w:rFonts w:ascii="Times New Roman" w:hAnsi="Times New Roman"/>
        </w:rPr>
      </w:pPr>
      <w:r w:rsidRPr="00381E70">
        <w:rPr>
          <w:rFonts w:ascii="Times New Roman" w:hAnsi="Times New Roman"/>
        </w:rPr>
        <w:t xml:space="preserve">Kartu vartojant raminamųjų vaistinių preparatų, tokių kaip benzodiazepinai ar kitų panašių vaistinių preparatų kaip </w:t>
      </w:r>
      <w:r>
        <w:rPr>
          <w:rFonts w:ascii="Times New Roman" w:hAnsi="Times New Roman"/>
        </w:rPr>
        <w:t>zopiklonas</w:t>
      </w:r>
      <w:r w:rsidRPr="00381E70">
        <w:rPr>
          <w:rFonts w:ascii="Times New Roman" w:hAnsi="Times New Roman"/>
        </w:rPr>
        <w:t xml:space="preserve"> su opioidais, padidėja sedacijos, kvėpavimo slopinimo, komos ir mirties pavojaus rizika dėl papildomo CNS slopinimo poveikio. Reikia riboti vartojimo kartu dozę ir trukmę (žr. 4.4 skyrių).</w:t>
      </w:r>
    </w:p>
    <w:p w14:paraId="31128D9B" w14:textId="77777777" w:rsidR="00F81DCE" w:rsidRDefault="00F81DCE" w:rsidP="00F81DCE">
      <w:pPr>
        <w:spacing w:after="0" w:line="240" w:lineRule="auto"/>
        <w:ind w:left="567" w:hanging="567"/>
        <w:jc w:val="both"/>
        <w:rPr>
          <w:rFonts w:ascii="Times New Roman" w:eastAsia="Times New Roman" w:hAnsi="Times New Roman"/>
          <w:b/>
        </w:rPr>
      </w:pPr>
    </w:p>
    <w:p w14:paraId="2FCF341F"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4.6</w:t>
      </w:r>
      <w:r w:rsidRPr="00A82028">
        <w:rPr>
          <w:rFonts w:ascii="Times New Roman" w:eastAsia="Times New Roman" w:hAnsi="Times New Roman"/>
          <w:b/>
        </w:rPr>
        <w:tab/>
        <w:t>Vaisingumas, nėštumo ir žindymo laikotarpis</w:t>
      </w:r>
      <w:r w:rsidRPr="00A82028">
        <w:rPr>
          <w:rFonts w:ascii="Times New Roman" w:eastAsia="Times New Roman" w:hAnsi="Times New Roman"/>
        </w:rPr>
        <w:t xml:space="preserve"> </w:t>
      </w:r>
    </w:p>
    <w:p w14:paraId="3B0F67AC" w14:textId="77777777" w:rsidR="00F81DCE" w:rsidRPr="00A82028" w:rsidRDefault="00F81DCE" w:rsidP="00F81DCE">
      <w:pPr>
        <w:spacing w:after="0" w:line="240" w:lineRule="auto"/>
        <w:jc w:val="both"/>
        <w:rPr>
          <w:rFonts w:ascii="Times New Roman" w:eastAsia="Times New Roman" w:hAnsi="Times New Roman"/>
          <w:i/>
        </w:rPr>
      </w:pPr>
    </w:p>
    <w:p w14:paraId="5909063A" w14:textId="77777777" w:rsidR="00F81DCE" w:rsidRPr="00497968" w:rsidRDefault="00F81DCE" w:rsidP="00F81DCE">
      <w:pPr>
        <w:spacing w:after="0" w:line="240" w:lineRule="auto"/>
        <w:jc w:val="both"/>
        <w:rPr>
          <w:rFonts w:ascii="Times New Roman" w:eastAsia="Times New Roman" w:hAnsi="Times New Roman"/>
          <w:u w:val="single"/>
        </w:rPr>
      </w:pPr>
      <w:r w:rsidRPr="00497968">
        <w:rPr>
          <w:rFonts w:ascii="Times New Roman" w:eastAsia="Times New Roman" w:hAnsi="Times New Roman"/>
          <w:u w:val="single"/>
        </w:rPr>
        <w:t>Nėštumas</w:t>
      </w:r>
    </w:p>
    <w:p w14:paraId="4A40C99E"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Įvertinti, ar saugu zopikloną vartoti nėščiai ar žindančiai moteriai, duomenų nepakanka.</w:t>
      </w:r>
    </w:p>
    <w:p w14:paraId="3283977A" w14:textId="77777777" w:rsidR="00F81DCE" w:rsidRPr="00A82028" w:rsidRDefault="00F81DCE" w:rsidP="00F81DCE">
      <w:pPr>
        <w:spacing w:after="0" w:line="240" w:lineRule="auto"/>
        <w:jc w:val="both"/>
        <w:rPr>
          <w:rFonts w:ascii="Times New Roman" w:eastAsia="Times New Roman" w:hAnsi="Times New Roman"/>
        </w:rPr>
      </w:pPr>
    </w:p>
    <w:p w14:paraId="7D56FE6E"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Poveikio reprodukcijai tyrimai buvo atlikti su trijų rūšių gyvūnais, juose teratogeninio poveikio nenustatyta. Kadangi tyrimai su gyvūnais teratogeninio poveikio neparodė, todėl jo nesitikima ir žmonėms.</w:t>
      </w:r>
    </w:p>
    <w:p w14:paraId="0D6BBD5F" w14:textId="77777777" w:rsidR="00F81DCE" w:rsidRPr="00A82028" w:rsidRDefault="00F81DCE" w:rsidP="00F81DCE">
      <w:pPr>
        <w:spacing w:after="0" w:line="240" w:lineRule="auto"/>
        <w:jc w:val="both"/>
        <w:rPr>
          <w:rFonts w:ascii="Times New Roman" w:eastAsia="Times New Roman" w:hAnsi="Times New Roman"/>
        </w:rPr>
      </w:pPr>
    </w:p>
    <w:p w14:paraId="794C9F47"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Klinikinių duomenų galimam nėštumo metu vartojamo zopiklono teratogeniniam ir fetotoksiniam poveikiui įvertinti nepakanka.</w:t>
      </w:r>
    </w:p>
    <w:p w14:paraId="0B8768B9"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Jei Somnols vartojamas paskutiniaisiais trimis nėštumo mėnesiais ar gimdymo metu, dėl vaistinio preparato farmakologinio poveikio galima tikėtis, kad jos naujagimio raumenys gali būti suglebę, temperatūra žemesnė, o kvėpavimas sutrikęs. Kelių dienų amžiaus naujagimiui gali pasireikšti nutraukimo sindromas.</w:t>
      </w:r>
    </w:p>
    <w:p w14:paraId="64C9337B" w14:textId="77777777" w:rsidR="00F81DCE" w:rsidRPr="00A82028" w:rsidRDefault="00F81DCE" w:rsidP="00F81DCE">
      <w:pPr>
        <w:spacing w:after="0" w:line="240" w:lineRule="auto"/>
        <w:jc w:val="both"/>
        <w:rPr>
          <w:rFonts w:ascii="Times New Roman" w:eastAsia="Times New Roman" w:hAnsi="Times New Roman"/>
        </w:rPr>
      </w:pPr>
    </w:p>
    <w:p w14:paraId="15C8F151"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Kadangi tyrimai su gyvūnais ne visada parodo poveikį žmogui, zopikloną vartoti nėštumo metu nerekomenduojama.</w:t>
      </w:r>
    </w:p>
    <w:p w14:paraId="58DE7F0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Jei vaistinio preparato paskirta vaisingo amžiaus moteriai, ją reikia įspėti, kad kreiptųsi į savo gydytoją dėl vaistinio preparato vartojimo nutraukimo, jei ji planuoja pastoti ar įtaria, kad yra nėščia.</w:t>
      </w:r>
    </w:p>
    <w:p w14:paraId="6ABBF7C6" w14:textId="77777777" w:rsidR="00F81DCE" w:rsidRPr="00A82028" w:rsidRDefault="00F81DCE" w:rsidP="00F81DCE">
      <w:pPr>
        <w:spacing w:after="0" w:line="240" w:lineRule="auto"/>
        <w:jc w:val="both"/>
        <w:rPr>
          <w:rFonts w:ascii="Times New Roman" w:eastAsia="Times New Roman" w:hAnsi="Times New Roman"/>
          <w:i/>
        </w:rPr>
      </w:pPr>
    </w:p>
    <w:p w14:paraId="481D44AA" w14:textId="77777777" w:rsidR="00F81DCE" w:rsidRPr="00497968" w:rsidRDefault="00F81DCE" w:rsidP="00F81DCE">
      <w:pPr>
        <w:spacing w:after="0" w:line="240" w:lineRule="auto"/>
        <w:jc w:val="both"/>
        <w:rPr>
          <w:rFonts w:ascii="Times New Roman" w:eastAsia="Times New Roman" w:hAnsi="Times New Roman"/>
          <w:iCs/>
          <w:u w:val="single"/>
        </w:rPr>
      </w:pPr>
      <w:r w:rsidRPr="00497968">
        <w:rPr>
          <w:rFonts w:ascii="Times New Roman" w:eastAsia="Times New Roman" w:hAnsi="Times New Roman"/>
          <w:iCs/>
          <w:u w:val="single"/>
        </w:rPr>
        <w:t>Žindymas</w:t>
      </w:r>
    </w:p>
    <w:p w14:paraId="25E01084"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Net mažas benzodiazepinų ar į juos panašių vaistų kiekis motinos piene žindomam kūdikiui gali sukelti slopinantį poveikį (mieguistumą, raumenų tonuso sumažėjimą). </w:t>
      </w:r>
    </w:p>
    <w:p w14:paraId="1FE65ADE"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Nors zopiklono koncentracija motinos piene yra labai maža, žindyvėms zopiklono vartoti negalima.</w:t>
      </w:r>
    </w:p>
    <w:p w14:paraId="6338B1FD" w14:textId="77777777" w:rsidR="00F81DCE" w:rsidRPr="00A82028" w:rsidRDefault="00F81DCE" w:rsidP="00F81DCE">
      <w:pPr>
        <w:spacing w:after="0" w:line="240" w:lineRule="auto"/>
        <w:jc w:val="both"/>
        <w:rPr>
          <w:rFonts w:ascii="Times New Roman" w:eastAsia="Times New Roman" w:hAnsi="Times New Roman"/>
        </w:rPr>
      </w:pPr>
    </w:p>
    <w:p w14:paraId="111131B9"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4.7</w:t>
      </w:r>
      <w:r w:rsidRPr="00A82028">
        <w:rPr>
          <w:rFonts w:ascii="Times New Roman" w:eastAsia="Times New Roman" w:hAnsi="Times New Roman"/>
          <w:b/>
        </w:rPr>
        <w:tab/>
        <w:t>Poveikis gebėjimui vairuoti ir valdyti mechanizmus</w:t>
      </w:r>
    </w:p>
    <w:p w14:paraId="5BAD2E84" w14:textId="77777777" w:rsidR="00F81DCE" w:rsidRPr="00A82028" w:rsidRDefault="00F81DCE" w:rsidP="00F81DCE">
      <w:pPr>
        <w:spacing w:after="0" w:line="240" w:lineRule="auto"/>
        <w:jc w:val="both"/>
        <w:rPr>
          <w:rFonts w:ascii="Times New Roman" w:eastAsia="Times New Roman" w:hAnsi="Times New Roman"/>
          <w:i/>
        </w:rPr>
      </w:pPr>
    </w:p>
    <w:p w14:paraId="1DDE7385"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Somnols priskiriamas raminamųjų vaistinių preparatų, sukeliančių mieguistumą, grupei. Dėl to išgėrus vaistinio preparato nevalia vairuoti transporto priemonių, taip pat dirbti su įvairiais įrenginiais ir mechanizmais. </w:t>
      </w:r>
    </w:p>
    <w:p w14:paraId="7A026890" w14:textId="77777777" w:rsidR="00F81DCE" w:rsidRPr="00A82028" w:rsidRDefault="00F81DCE" w:rsidP="00F81DCE">
      <w:pPr>
        <w:spacing w:after="0" w:line="240" w:lineRule="auto"/>
        <w:jc w:val="both"/>
        <w:rPr>
          <w:rFonts w:ascii="Times New Roman" w:eastAsia="Times New Roman" w:hAnsi="Times New Roman"/>
        </w:rPr>
      </w:pPr>
    </w:p>
    <w:p w14:paraId="497265CE"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Sedacija, amnezija, sutrikęs dėmesio sutelkimas, regos ir raumenų tonuso sutrikimai gali sumažinti gebėjimą vairuoti ir valdyti mechanizmus. Sumažėjusio budrumo pavojus ypač padidėja per trumpai miegojus.</w:t>
      </w:r>
    </w:p>
    <w:p w14:paraId="44B875AA" w14:textId="77777777" w:rsidR="00F81DCE" w:rsidRPr="00A82028" w:rsidRDefault="00F81DCE" w:rsidP="00F81DCE">
      <w:pPr>
        <w:spacing w:after="0" w:line="240" w:lineRule="auto"/>
        <w:jc w:val="both"/>
        <w:rPr>
          <w:rFonts w:ascii="Times New Roman" w:eastAsia="Times New Roman" w:hAnsi="Times New Roman"/>
        </w:rPr>
      </w:pPr>
    </w:p>
    <w:p w14:paraId="7386CED3"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Kartu su Somnols vartojamas alkoholis stiprina raminamąjį vaistinio preparato poveikį.</w:t>
      </w:r>
    </w:p>
    <w:p w14:paraId="15B96D37" w14:textId="77777777" w:rsidR="00F81DCE" w:rsidRPr="00A82028" w:rsidRDefault="00F81DCE" w:rsidP="00F81DCE">
      <w:pPr>
        <w:spacing w:after="0" w:line="240" w:lineRule="auto"/>
        <w:jc w:val="both"/>
        <w:rPr>
          <w:rFonts w:ascii="Times New Roman" w:eastAsia="Times New Roman" w:hAnsi="Times New Roman"/>
          <w:b/>
        </w:rPr>
      </w:pPr>
    </w:p>
    <w:p w14:paraId="059F9480"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4.8</w:t>
      </w:r>
      <w:r w:rsidRPr="00A82028">
        <w:rPr>
          <w:rFonts w:ascii="Times New Roman" w:eastAsia="Times New Roman" w:hAnsi="Times New Roman"/>
          <w:b/>
        </w:rPr>
        <w:tab/>
        <w:t>Nepageidaujamas poveikis</w:t>
      </w:r>
    </w:p>
    <w:p w14:paraId="5610AAD8" w14:textId="77777777" w:rsidR="00F81DCE" w:rsidRPr="00A82028" w:rsidRDefault="00F81DCE" w:rsidP="00F81DCE">
      <w:pPr>
        <w:spacing w:after="0" w:line="240" w:lineRule="auto"/>
        <w:jc w:val="both"/>
        <w:rPr>
          <w:rFonts w:ascii="Times New Roman" w:eastAsia="Times New Roman" w:hAnsi="Times New Roman"/>
        </w:rPr>
      </w:pPr>
    </w:p>
    <w:p w14:paraId="5877111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Dažniausias nepageidaujamas poveikis – kartus ar metalo skonis burnoje. Taip pat pastebėta kitų nepageidaujamų poveikių – pykinimas, vėmimas, mieguistumas, galvos skausmas ir svaigimas, burnos sausmė.</w:t>
      </w:r>
    </w:p>
    <w:p w14:paraId="6AD7530E" w14:textId="77777777" w:rsidR="00F81DCE" w:rsidRPr="00A82028" w:rsidRDefault="00F81DCE" w:rsidP="00F81DCE">
      <w:pPr>
        <w:spacing w:after="0" w:line="240" w:lineRule="auto"/>
        <w:jc w:val="both"/>
        <w:rPr>
          <w:rFonts w:ascii="Times New Roman" w:eastAsia="Times New Roman" w:hAnsi="Times New Roman"/>
        </w:rPr>
      </w:pPr>
    </w:p>
    <w:p w14:paraId="619A26A9" w14:textId="5D94EECA" w:rsidR="00F81DCE" w:rsidRPr="00A82028" w:rsidRDefault="00F81DCE" w:rsidP="00F81DCE">
      <w:pPr>
        <w:tabs>
          <w:tab w:val="left" w:pos="567"/>
        </w:tabs>
        <w:spacing w:after="0" w:line="240" w:lineRule="auto"/>
        <w:jc w:val="both"/>
        <w:rPr>
          <w:rFonts w:ascii="Times New Roman" w:eastAsia="Times New Roman" w:hAnsi="Times New Roman"/>
          <w:noProof/>
          <w:lang w:eastAsia="lt-LT"/>
        </w:rPr>
      </w:pPr>
      <w:r w:rsidRPr="00A82028">
        <w:rPr>
          <w:rFonts w:ascii="Times New Roman" w:eastAsia="Times New Roman" w:hAnsi="Times New Roman"/>
          <w:noProof/>
          <w:lang w:eastAsia="lt-LT"/>
        </w:rPr>
        <w:t>Nepageidaujamo poveikio dažnis apibūdinamas taip: labai dažnas (≥ 1/10), dažnas (nuo ≥ 1/100 iki &lt; 1/10), nedažnas (nuo ≥ 1/1 000 iki &lt; 1/100), retas (nuo ≥ 1/10 000 iki &lt; 1/1</w:t>
      </w:r>
      <w:r w:rsidR="00FF639E">
        <w:rPr>
          <w:rFonts w:ascii="Times New Roman" w:eastAsia="Times New Roman" w:hAnsi="Times New Roman"/>
          <w:noProof/>
          <w:lang w:eastAsia="lt-LT"/>
        </w:rPr>
        <w:t xml:space="preserve"> </w:t>
      </w:r>
      <w:r w:rsidRPr="00A82028">
        <w:rPr>
          <w:rFonts w:ascii="Times New Roman" w:eastAsia="Times New Roman" w:hAnsi="Times New Roman"/>
          <w:noProof/>
          <w:lang w:eastAsia="lt-LT"/>
        </w:rPr>
        <w:t>000), labai retas (&lt; 1/10 000) ir nežinomas (negali būti apskaičiuotas pagal turimus duomenis).</w:t>
      </w:r>
      <w:r w:rsidRPr="00A82028" w:rsidDel="003B24E9">
        <w:rPr>
          <w:rFonts w:ascii="Times New Roman" w:eastAsia="Times New Roman" w:hAnsi="Times New Roman"/>
          <w:noProof/>
          <w:lang w:eastAsia="lt-LT"/>
        </w:rPr>
        <w:t xml:space="preserve"> </w:t>
      </w:r>
      <w:r w:rsidRPr="00A82028" w:rsidDel="003B24E9">
        <w:rPr>
          <w:rFonts w:ascii="Times New Roman" w:eastAsia="Times New Roman" w:hAnsi="Times New Roman"/>
          <w:i/>
          <w:noProof/>
          <w:lang w:eastAsia="lt-LT"/>
        </w:rPr>
        <w:t xml:space="preserve">   </w:t>
      </w:r>
    </w:p>
    <w:p w14:paraId="71CA14DB" w14:textId="77777777" w:rsidR="00F81DCE" w:rsidRPr="00A82028" w:rsidRDefault="00F81DCE" w:rsidP="00F81DCE">
      <w:pPr>
        <w:spacing w:after="0" w:line="240" w:lineRule="auto"/>
        <w:jc w:val="both"/>
        <w:rPr>
          <w:rFonts w:ascii="Times New Roman" w:eastAsia="Times New Roman" w:hAnsi="Times New Roman"/>
        </w:rPr>
      </w:pPr>
    </w:p>
    <w:p w14:paraId="708F123D"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Psichikos sutrikimai</w:t>
      </w:r>
    </w:p>
    <w:p w14:paraId="3BBB9197"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i/>
        </w:rPr>
        <w:t>Reti:</w:t>
      </w:r>
      <w:r w:rsidRPr="00A82028">
        <w:rPr>
          <w:rFonts w:ascii="Times New Roman" w:eastAsia="Times New Roman" w:hAnsi="Times New Roman"/>
        </w:rPr>
        <w:t xml:space="preserve"> paradoksalios ir psichozinės reakcijos - košmarai, irzlumas, sumišimas, haliucinacijos, agresyvumas, netinkamas, galimai su amnezija susijęs elgesys, vaikščiojimas miegant, amnezija (anterogradinė amnezija gali pasireikšti išgėrus gydomąją dozę, tačiau didelės dozės kelia didesnį pavojų, kartais gali sutrikti ir elgesys), priklausomybė, atkryčio nemiga.</w:t>
      </w:r>
    </w:p>
    <w:p w14:paraId="25CD2932" w14:textId="77777777" w:rsidR="00F81DCE" w:rsidRPr="00A82028" w:rsidRDefault="00F81DCE" w:rsidP="00F81DCE">
      <w:pPr>
        <w:tabs>
          <w:tab w:val="left" w:pos="567"/>
        </w:tabs>
        <w:spacing w:after="0" w:line="240" w:lineRule="auto"/>
        <w:jc w:val="both"/>
        <w:rPr>
          <w:rFonts w:ascii="Times New Roman" w:eastAsia="Times New Roman" w:hAnsi="Times New Roman"/>
          <w:noProof/>
          <w:lang w:eastAsia="lt-LT"/>
        </w:rPr>
      </w:pPr>
      <w:r w:rsidRPr="00A82028">
        <w:rPr>
          <w:rFonts w:ascii="Times New Roman" w:eastAsia="Times New Roman" w:hAnsi="Times New Roman"/>
          <w:noProof/>
          <w:lang w:eastAsia="lt-LT"/>
        </w:rPr>
        <w:t>Jei pasireiškia psichikos sutrikimas (jis labiau tikėtinas senyviems žmonėms), gydymą būtina nutraukti.</w:t>
      </w:r>
    </w:p>
    <w:p w14:paraId="4AB226C0" w14:textId="77777777" w:rsidR="00F81DCE" w:rsidRPr="00A82028" w:rsidRDefault="00F81DCE" w:rsidP="00F81DCE">
      <w:pPr>
        <w:spacing w:after="0" w:line="240" w:lineRule="auto"/>
        <w:jc w:val="both"/>
        <w:rPr>
          <w:rFonts w:ascii="Times New Roman" w:eastAsia="Times New Roman" w:hAnsi="Times New Roman"/>
        </w:rPr>
      </w:pPr>
    </w:p>
    <w:p w14:paraId="2F856772"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noProof/>
          <w:u w:val="single"/>
        </w:rPr>
        <w:t>Virškinimo trakto sutrikimai</w:t>
      </w:r>
    </w:p>
    <w:p w14:paraId="2BDE5622" w14:textId="77777777" w:rsidR="00F81DCE" w:rsidRPr="00A82028" w:rsidRDefault="00F81DCE" w:rsidP="00F81DCE">
      <w:pPr>
        <w:spacing w:after="0" w:line="240" w:lineRule="auto"/>
        <w:jc w:val="both"/>
        <w:rPr>
          <w:rFonts w:ascii="Times New Roman" w:eastAsia="Times New Roman" w:hAnsi="Times New Roman"/>
          <w:noProof/>
        </w:rPr>
      </w:pPr>
      <w:r w:rsidRPr="00A82028">
        <w:rPr>
          <w:rFonts w:ascii="Times New Roman" w:eastAsia="Times New Roman" w:hAnsi="Times New Roman"/>
          <w:i/>
          <w:noProof/>
        </w:rPr>
        <w:t>Dažni:</w:t>
      </w:r>
      <w:r w:rsidRPr="00A82028">
        <w:rPr>
          <w:rFonts w:ascii="Times New Roman" w:eastAsia="Times New Roman" w:hAnsi="Times New Roman"/>
          <w:noProof/>
        </w:rPr>
        <w:t xml:space="preserve"> kartumo ar metalo skonis burnoje.</w:t>
      </w:r>
    </w:p>
    <w:p w14:paraId="0B9B2867" w14:textId="77777777" w:rsidR="00F81DCE" w:rsidRPr="00A82028" w:rsidRDefault="00F81DCE" w:rsidP="00F81DCE">
      <w:pPr>
        <w:spacing w:after="0" w:line="240" w:lineRule="auto"/>
        <w:jc w:val="both"/>
        <w:rPr>
          <w:rFonts w:ascii="Times New Roman" w:eastAsia="Times New Roman" w:hAnsi="Times New Roman"/>
          <w:noProof/>
        </w:rPr>
      </w:pPr>
      <w:r w:rsidRPr="00A82028">
        <w:rPr>
          <w:rFonts w:ascii="Times New Roman" w:eastAsia="Times New Roman" w:hAnsi="Times New Roman"/>
          <w:i/>
          <w:noProof/>
        </w:rPr>
        <w:t>Nedažni:</w:t>
      </w:r>
      <w:r w:rsidRPr="00A82028">
        <w:rPr>
          <w:rFonts w:ascii="Times New Roman" w:eastAsia="Times New Roman" w:hAnsi="Times New Roman"/>
          <w:noProof/>
        </w:rPr>
        <w:t xml:space="preserve"> pykinimas, vėmimas, dispepsija.</w:t>
      </w:r>
    </w:p>
    <w:p w14:paraId="5A69A6EC" w14:textId="77777777" w:rsidR="00F81DCE" w:rsidRPr="00A82028" w:rsidRDefault="00F81DCE" w:rsidP="00F81DCE">
      <w:pPr>
        <w:spacing w:after="0" w:line="240" w:lineRule="auto"/>
        <w:jc w:val="both"/>
        <w:rPr>
          <w:rFonts w:ascii="Times New Roman" w:eastAsia="Times New Roman" w:hAnsi="Times New Roman"/>
          <w:noProof/>
        </w:rPr>
      </w:pPr>
    </w:p>
    <w:p w14:paraId="22358BB8" w14:textId="77777777" w:rsidR="00F81DCE" w:rsidRPr="00A82028" w:rsidRDefault="00F81DCE" w:rsidP="00F81DCE">
      <w:pPr>
        <w:spacing w:after="0" w:line="240" w:lineRule="auto"/>
        <w:jc w:val="both"/>
        <w:rPr>
          <w:rFonts w:ascii="Times New Roman" w:eastAsia="Times New Roman" w:hAnsi="Times New Roman"/>
          <w:noProof/>
          <w:u w:val="single"/>
        </w:rPr>
      </w:pPr>
      <w:r w:rsidRPr="00A82028">
        <w:rPr>
          <w:rFonts w:ascii="Times New Roman" w:eastAsia="Times New Roman" w:hAnsi="Times New Roman"/>
          <w:noProof/>
          <w:u w:val="single"/>
        </w:rPr>
        <w:lastRenderedPageBreak/>
        <w:t>Odos ir poodinio audinio sutrikimai</w:t>
      </w:r>
    </w:p>
    <w:p w14:paraId="7B3DDF77" w14:textId="77777777" w:rsidR="00F81DCE" w:rsidRPr="00A82028" w:rsidRDefault="00F81DCE" w:rsidP="00F81DCE">
      <w:pPr>
        <w:spacing w:after="0" w:line="240" w:lineRule="auto"/>
        <w:jc w:val="both"/>
        <w:rPr>
          <w:rFonts w:ascii="Times New Roman" w:eastAsia="Times New Roman" w:hAnsi="Times New Roman"/>
          <w:noProof/>
        </w:rPr>
      </w:pPr>
      <w:r w:rsidRPr="00A82028">
        <w:rPr>
          <w:rFonts w:ascii="Times New Roman" w:eastAsia="Times New Roman" w:hAnsi="Times New Roman"/>
          <w:i/>
          <w:noProof/>
        </w:rPr>
        <w:t>Reti:</w:t>
      </w:r>
      <w:r w:rsidRPr="00A82028">
        <w:rPr>
          <w:rFonts w:ascii="Times New Roman" w:eastAsia="Times New Roman" w:hAnsi="Times New Roman"/>
          <w:noProof/>
        </w:rPr>
        <w:t xml:space="preserve"> išbėrimas, niežulys.</w:t>
      </w:r>
    </w:p>
    <w:p w14:paraId="0FB2DF54" w14:textId="77777777" w:rsidR="00F81DCE" w:rsidRPr="00A82028" w:rsidRDefault="00F81DCE" w:rsidP="00F81DCE">
      <w:pPr>
        <w:spacing w:after="0" w:line="240" w:lineRule="auto"/>
        <w:jc w:val="both"/>
        <w:rPr>
          <w:rFonts w:ascii="Times New Roman" w:eastAsia="Times New Roman" w:hAnsi="Times New Roman"/>
          <w:noProof/>
        </w:rPr>
      </w:pPr>
      <w:r w:rsidRPr="00A82028">
        <w:rPr>
          <w:rFonts w:ascii="Times New Roman" w:eastAsia="Times New Roman" w:hAnsi="Times New Roman"/>
          <w:i/>
          <w:noProof/>
        </w:rPr>
        <w:t>Labai reti:</w:t>
      </w:r>
      <w:r w:rsidRPr="00A82028">
        <w:rPr>
          <w:rFonts w:ascii="Times New Roman" w:eastAsia="Times New Roman" w:hAnsi="Times New Roman"/>
          <w:noProof/>
        </w:rPr>
        <w:t xml:space="preserve"> anafilaksinė reakcija.</w:t>
      </w:r>
    </w:p>
    <w:p w14:paraId="7A2C5CD6" w14:textId="77777777" w:rsidR="00F81DCE" w:rsidRPr="00A82028" w:rsidRDefault="00F81DCE" w:rsidP="00F81DCE">
      <w:pPr>
        <w:spacing w:after="0" w:line="240" w:lineRule="auto"/>
        <w:jc w:val="both"/>
        <w:rPr>
          <w:rFonts w:ascii="Times New Roman" w:eastAsia="Times New Roman" w:hAnsi="Times New Roman"/>
        </w:rPr>
      </w:pPr>
    </w:p>
    <w:p w14:paraId="12F26A51"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 xml:space="preserve">Lytinės sistemos ir krūties sutrikimai </w:t>
      </w:r>
    </w:p>
    <w:p w14:paraId="78E5608B"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i/>
        </w:rPr>
        <w:t xml:space="preserve">Labai reti: </w:t>
      </w:r>
      <w:r w:rsidRPr="00A82028">
        <w:rPr>
          <w:rFonts w:ascii="Times New Roman" w:eastAsia="Times New Roman" w:hAnsi="Times New Roman"/>
        </w:rPr>
        <w:t>lytinio potraukio sutrikimai.</w:t>
      </w:r>
    </w:p>
    <w:p w14:paraId="12B59A67" w14:textId="77777777" w:rsidR="00F81DCE" w:rsidRPr="00A82028" w:rsidRDefault="00F81DCE" w:rsidP="00F81DCE">
      <w:pPr>
        <w:spacing w:after="0" w:line="240" w:lineRule="auto"/>
        <w:jc w:val="both"/>
        <w:rPr>
          <w:rFonts w:ascii="Times New Roman" w:eastAsia="Times New Roman" w:hAnsi="Times New Roman"/>
          <w:noProof/>
        </w:rPr>
      </w:pPr>
    </w:p>
    <w:p w14:paraId="5BF11617" w14:textId="77777777" w:rsidR="00F81DCE" w:rsidRPr="00A82028" w:rsidRDefault="00F81DCE" w:rsidP="00F81DCE">
      <w:pPr>
        <w:spacing w:after="0" w:line="240" w:lineRule="auto"/>
        <w:jc w:val="both"/>
        <w:rPr>
          <w:rFonts w:ascii="Times New Roman" w:eastAsia="Times New Roman" w:hAnsi="Times New Roman"/>
          <w:noProof/>
          <w:u w:val="single"/>
        </w:rPr>
      </w:pPr>
      <w:r w:rsidRPr="00A82028">
        <w:rPr>
          <w:rFonts w:ascii="Times New Roman" w:eastAsia="Times New Roman" w:hAnsi="Times New Roman"/>
          <w:noProof/>
          <w:u w:val="single"/>
        </w:rPr>
        <w:t>Bendrieji sutrikimai ir vartojimo vietos pažeidimai</w:t>
      </w:r>
    </w:p>
    <w:p w14:paraId="4AE964CB" w14:textId="77777777" w:rsidR="00F81DCE" w:rsidRPr="00A82028" w:rsidRDefault="00F81DCE" w:rsidP="00F81DCE">
      <w:pPr>
        <w:spacing w:after="0" w:line="240" w:lineRule="auto"/>
        <w:jc w:val="both"/>
        <w:rPr>
          <w:rFonts w:ascii="Times New Roman" w:eastAsia="Times New Roman" w:hAnsi="Times New Roman"/>
          <w:i/>
        </w:rPr>
      </w:pPr>
      <w:r w:rsidRPr="00A82028">
        <w:rPr>
          <w:rFonts w:ascii="Times New Roman" w:eastAsia="Times New Roman" w:hAnsi="Times New Roman"/>
          <w:i/>
        </w:rPr>
        <w:t xml:space="preserve">Dažni: </w:t>
      </w:r>
      <w:r w:rsidRPr="00A82028">
        <w:rPr>
          <w:rFonts w:ascii="Times New Roman" w:eastAsia="Times New Roman" w:hAnsi="Times New Roman"/>
        </w:rPr>
        <w:t>po vaistinio preparato pavartojimo pasireiškiantis rytinis nuovargis.</w:t>
      </w:r>
    </w:p>
    <w:p w14:paraId="76CCA3EC"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i/>
        </w:rPr>
        <w:t xml:space="preserve">Nedažni: </w:t>
      </w:r>
      <w:r w:rsidRPr="00A82028">
        <w:rPr>
          <w:rFonts w:ascii="Times New Roman" w:eastAsia="Times New Roman" w:hAnsi="Times New Roman"/>
        </w:rPr>
        <w:t>mieguistumas dieną, budrumo sumažėjimas, sumišimas, astenija, galvos skausmas ir sukimasis, raumenų silpnumas.</w:t>
      </w:r>
    </w:p>
    <w:p w14:paraId="23B98F52"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i/>
        </w:rPr>
        <w:t xml:space="preserve">Labai reti: </w:t>
      </w:r>
      <w:r w:rsidRPr="00A82028">
        <w:rPr>
          <w:rFonts w:ascii="Times New Roman" w:eastAsia="Times New Roman" w:hAnsi="Times New Roman"/>
        </w:rPr>
        <w:t>ataksija ir diplopija.</w:t>
      </w:r>
    </w:p>
    <w:p w14:paraId="20BBF690" w14:textId="77777777" w:rsidR="00F81DCE" w:rsidRPr="00A82028" w:rsidRDefault="00F81DCE" w:rsidP="00F81DCE">
      <w:pPr>
        <w:spacing w:after="0" w:line="240" w:lineRule="auto"/>
        <w:jc w:val="both"/>
        <w:rPr>
          <w:rFonts w:ascii="Times New Roman" w:eastAsia="Times New Roman" w:hAnsi="Times New Roman"/>
        </w:rPr>
      </w:pPr>
    </w:p>
    <w:p w14:paraId="65EEA782"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Tyrimai</w:t>
      </w:r>
    </w:p>
    <w:p w14:paraId="0F9D2515"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Labai retai pastebėtas nedidelis ar vidutinis serumo transaminazių ir (arba) šarminės fosfatazės kiekio padidėjimas.</w:t>
      </w:r>
    </w:p>
    <w:p w14:paraId="1AA45DF7" w14:textId="77777777" w:rsidR="00F81DCE" w:rsidRPr="00A82028" w:rsidRDefault="00F81DCE" w:rsidP="00F81DCE">
      <w:pPr>
        <w:spacing w:after="0" w:line="240" w:lineRule="auto"/>
        <w:jc w:val="both"/>
        <w:rPr>
          <w:rFonts w:ascii="Times New Roman" w:eastAsia="Times New Roman" w:hAnsi="Times New Roman"/>
        </w:rPr>
      </w:pPr>
    </w:p>
    <w:p w14:paraId="2EB57D3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Pastebėtas nutraukimo sindromas baigus vartoti zopikloną (žr. 4.4 skyrių). Nutraukimo simptomai gali būti įvairūs, tarp jų ir atkryčio nemiga, nerimas, drebulys, prakaitavimas, sujaudinimas, sumišimas, galvos skausmas, širdies plakimo jutimas, tachikardija, karštinė, košmarai, haliucinacijos ir irzlumas. Labai retais atvejais gali pasireikšti traukuliai.</w:t>
      </w:r>
    </w:p>
    <w:p w14:paraId="0391481A" w14:textId="77777777" w:rsidR="00F81DCE" w:rsidRPr="006C2053" w:rsidRDefault="00F81DCE" w:rsidP="00F81DCE">
      <w:pPr>
        <w:spacing w:after="0" w:line="240" w:lineRule="auto"/>
        <w:jc w:val="both"/>
        <w:rPr>
          <w:rFonts w:ascii="Times New Roman" w:eastAsia="Times New Roman" w:hAnsi="Times New Roman"/>
        </w:rPr>
      </w:pPr>
    </w:p>
    <w:p w14:paraId="7787CBDC" w14:textId="407ED769" w:rsidR="00F81DCE" w:rsidRDefault="00F81DCE" w:rsidP="00F81DCE">
      <w:pPr>
        <w:autoSpaceDE w:val="0"/>
        <w:autoSpaceDN w:val="0"/>
        <w:adjustRightInd w:val="0"/>
        <w:spacing w:after="0"/>
        <w:jc w:val="both"/>
        <w:rPr>
          <w:rFonts w:ascii="Times New Roman" w:hAnsi="Times New Roman"/>
          <w:noProof/>
          <w:szCs w:val="24"/>
          <w:u w:val="single"/>
        </w:rPr>
      </w:pPr>
      <w:r w:rsidRPr="006C2053">
        <w:rPr>
          <w:rFonts w:ascii="Times New Roman" w:hAnsi="Times New Roman"/>
          <w:noProof/>
          <w:szCs w:val="24"/>
          <w:u w:val="single"/>
        </w:rPr>
        <w:t>Pranešimas apie įtariamas nepageidaujamas reakcijas</w:t>
      </w:r>
    </w:p>
    <w:p w14:paraId="6E21CD32" w14:textId="24054B25" w:rsidR="00FF639E" w:rsidRPr="00497968" w:rsidRDefault="00FF639E" w:rsidP="00FF639E">
      <w:pPr>
        <w:autoSpaceDE w:val="0"/>
        <w:autoSpaceDN w:val="0"/>
        <w:adjustRightInd w:val="0"/>
        <w:jc w:val="both"/>
        <w:rPr>
          <w:rFonts w:ascii="Times New Roman" w:hAnsi="Times New Roman"/>
          <w:noProof/>
        </w:rPr>
      </w:pPr>
      <w:r w:rsidRPr="00497968">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497968">
        <w:rPr>
          <w:rFonts w:ascii="Times New Roman" w:hAnsi="Times New Roman"/>
        </w:rPr>
        <w:t xml:space="preserve"> </w:t>
      </w:r>
      <w:r w:rsidRPr="00497968">
        <w:rPr>
          <w:rFonts w:ascii="Times New Roman" w:hAnsi="Times New Roman"/>
          <w:noProof/>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497968">
          <w:rPr>
            <w:rStyle w:val="Hipersaitas"/>
            <w:rFonts w:ascii="Times New Roman" w:hAnsi="Times New Roman"/>
            <w:noProof/>
          </w:rPr>
          <w:t>https://vapris.vvkt.lt/vvkt-web/public/nrvSpecialist</w:t>
        </w:r>
      </w:hyperlink>
      <w:r w:rsidRPr="00497968">
        <w:rPr>
          <w:rFonts w:ascii="Times New Roman" w:hAnsi="Times New Roman"/>
          <w:noProof/>
        </w:rPr>
        <w:t xml:space="preserve"> arba užpildę Sveikatos priežiūros ar farmacijos specialisto pranešimo apie įtariamą nepageidaujamą reakciją formą, kuri skelbiama </w:t>
      </w:r>
      <w:hyperlink r:id="rId9" w:history="1">
        <w:r w:rsidRPr="00497968">
          <w:rPr>
            <w:rStyle w:val="Hipersaitas"/>
            <w:rFonts w:ascii="Times New Roman" w:hAnsi="Times New Roman"/>
            <w:noProof/>
          </w:rPr>
          <w:t>https://www.vvkt.lt/index.php?1399030386</w:t>
        </w:r>
      </w:hyperlink>
      <w:r w:rsidRPr="00497968">
        <w:rPr>
          <w:rFonts w:ascii="Times New Roman" w:hAnsi="Times New Roman"/>
          <w:noProof/>
        </w:rPr>
        <w:t>, ir atsiųsti elektroniniu paštu (adresu NepageidaujamaR@vvkt.lt).</w:t>
      </w:r>
    </w:p>
    <w:p w14:paraId="5915A635" w14:textId="77777777" w:rsidR="00F81DCE" w:rsidRPr="00A82028" w:rsidRDefault="00F81DCE" w:rsidP="00F81DCE">
      <w:pPr>
        <w:spacing w:after="0" w:line="240" w:lineRule="auto"/>
        <w:rPr>
          <w:rFonts w:ascii="Times New Roman" w:eastAsia="Times New Roman" w:hAnsi="Times New Roman"/>
        </w:rPr>
      </w:pPr>
    </w:p>
    <w:p w14:paraId="2E961DD1"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4.9</w:t>
      </w:r>
      <w:r w:rsidRPr="00A82028">
        <w:rPr>
          <w:rFonts w:ascii="Times New Roman" w:eastAsia="Times New Roman" w:hAnsi="Times New Roman"/>
          <w:b/>
        </w:rPr>
        <w:tab/>
        <w:t>Perdozavimas</w:t>
      </w:r>
    </w:p>
    <w:p w14:paraId="5002973E" w14:textId="77777777" w:rsidR="00F81DCE" w:rsidRPr="00A82028" w:rsidRDefault="00F81DCE" w:rsidP="00F81DCE">
      <w:pPr>
        <w:spacing w:after="0" w:line="240" w:lineRule="auto"/>
        <w:jc w:val="both"/>
        <w:rPr>
          <w:rFonts w:ascii="Times New Roman" w:eastAsia="Times New Roman" w:hAnsi="Times New Roman"/>
        </w:rPr>
      </w:pPr>
    </w:p>
    <w:p w14:paraId="0E7107D5"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Perdozavus vaistinio preparato paprastai pasireiškia įvairaus laipsnio CNS slopinimas (nuo mieguistumo iki komos). Perdozavimas neturėtų grėsti gyvybei, nebent kartu būtų pavartota kitų CNS slopinančių preparatų (įskaitant alkoholį). </w:t>
      </w:r>
    </w:p>
    <w:p w14:paraId="214635D8" w14:textId="77777777" w:rsidR="00F81DCE" w:rsidRPr="00A82028" w:rsidRDefault="00F81DCE" w:rsidP="00F81DCE">
      <w:pPr>
        <w:spacing w:after="0" w:line="240" w:lineRule="auto"/>
        <w:jc w:val="both"/>
        <w:rPr>
          <w:rFonts w:ascii="Times New Roman" w:eastAsia="Times New Roman" w:hAnsi="Times New Roman"/>
        </w:rPr>
      </w:pPr>
    </w:p>
    <w:p w14:paraId="1D8C738A"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Perdozavus taikomas simptominis ir palaikomasis gydymas, ypatingą dėmesį skiriant kvėpavimo ir širdies veiklos norminimui. Jei perdozavimas diagnozuojamas tuoj pat išgėrus vaistinio preparato, tikslinga plauti skrandį. Hemodializė neveiksminga, nes Somnols pasiskirstymo tūris yra didelis. Veiksmingas priešnuodis yra </w:t>
      </w:r>
      <w:r>
        <w:rPr>
          <w:rFonts w:ascii="Times New Roman" w:eastAsia="Times New Roman" w:hAnsi="Times New Roman"/>
        </w:rPr>
        <w:t>flumazenilis.</w:t>
      </w:r>
      <w:r w:rsidRPr="00A82028">
        <w:rPr>
          <w:rFonts w:ascii="Times New Roman" w:eastAsia="Times New Roman" w:hAnsi="Times New Roman"/>
        </w:rPr>
        <w:t xml:space="preserve"> </w:t>
      </w:r>
    </w:p>
    <w:p w14:paraId="30394755" w14:textId="77777777" w:rsidR="00F81DCE" w:rsidRPr="00A82028" w:rsidRDefault="00F81DCE" w:rsidP="00F81DCE">
      <w:pPr>
        <w:spacing w:after="0" w:line="240" w:lineRule="auto"/>
        <w:jc w:val="both"/>
        <w:rPr>
          <w:rFonts w:ascii="Times New Roman" w:eastAsia="Times New Roman" w:hAnsi="Times New Roman"/>
        </w:rPr>
      </w:pPr>
    </w:p>
    <w:p w14:paraId="20724553" w14:textId="77777777" w:rsidR="00F81DCE" w:rsidRPr="00A82028" w:rsidRDefault="00F81DCE" w:rsidP="00F81DCE">
      <w:pPr>
        <w:spacing w:after="0" w:line="240" w:lineRule="auto"/>
        <w:jc w:val="both"/>
        <w:rPr>
          <w:rFonts w:ascii="Times New Roman" w:eastAsia="Times New Roman" w:hAnsi="Times New Roman"/>
        </w:rPr>
      </w:pPr>
    </w:p>
    <w:p w14:paraId="5ADA3287" w14:textId="77777777" w:rsidR="00F81DCE" w:rsidRPr="00A82028" w:rsidRDefault="00F81DCE" w:rsidP="00F81DCE">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5.</w:t>
      </w:r>
      <w:r w:rsidRPr="00A82028">
        <w:rPr>
          <w:rFonts w:ascii="Times New Roman" w:eastAsia="Times New Roman" w:hAnsi="Times New Roman"/>
          <w:b/>
          <w:caps/>
        </w:rPr>
        <w:tab/>
      </w:r>
      <w:r w:rsidRPr="00A82028">
        <w:rPr>
          <w:rFonts w:ascii="Times New Roman" w:eastAsia="Times New Roman" w:hAnsi="Times New Roman"/>
          <w:b/>
        </w:rPr>
        <w:t xml:space="preserve">FARMAKOLOGINĖS </w:t>
      </w:r>
      <w:r w:rsidRPr="00A82028">
        <w:rPr>
          <w:rFonts w:ascii="Times New Roman" w:eastAsia="Times New Roman" w:hAnsi="Times New Roman"/>
          <w:b/>
          <w:caps/>
        </w:rPr>
        <w:t>savybės</w:t>
      </w:r>
    </w:p>
    <w:p w14:paraId="7FD159C7" w14:textId="77777777" w:rsidR="00F81DCE" w:rsidRPr="00A82028" w:rsidRDefault="00F81DCE" w:rsidP="00F81DCE">
      <w:pPr>
        <w:spacing w:after="0" w:line="240" w:lineRule="auto"/>
        <w:ind w:left="567" w:hanging="567"/>
        <w:jc w:val="both"/>
        <w:rPr>
          <w:rFonts w:ascii="Times New Roman" w:eastAsia="Times New Roman" w:hAnsi="Times New Roman"/>
        </w:rPr>
      </w:pPr>
    </w:p>
    <w:p w14:paraId="1D6E2759"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5.1</w:t>
      </w:r>
      <w:r w:rsidRPr="00A82028">
        <w:rPr>
          <w:rFonts w:ascii="Times New Roman" w:eastAsia="Times New Roman" w:hAnsi="Times New Roman"/>
          <w:b/>
        </w:rPr>
        <w:tab/>
        <w:t xml:space="preserve">Farmakodinaminės savybės </w:t>
      </w:r>
    </w:p>
    <w:p w14:paraId="25E84525" w14:textId="77777777" w:rsidR="00F81DCE" w:rsidRPr="00A82028" w:rsidRDefault="00F81DCE" w:rsidP="00F81DCE">
      <w:pPr>
        <w:spacing w:after="0" w:line="240" w:lineRule="auto"/>
        <w:jc w:val="both"/>
        <w:rPr>
          <w:rFonts w:ascii="Times New Roman" w:eastAsia="Times New Roman" w:hAnsi="Times New Roman"/>
          <w:iCs/>
        </w:rPr>
      </w:pPr>
    </w:p>
    <w:p w14:paraId="5AB15EAD" w14:textId="77777777" w:rsidR="00F81DCE" w:rsidRPr="00A82028" w:rsidRDefault="00F81DCE" w:rsidP="00F81DCE">
      <w:pPr>
        <w:spacing w:after="0" w:line="240" w:lineRule="auto"/>
        <w:jc w:val="both"/>
        <w:rPr>
          <w:rFonts w:ascii="Times New Roman" w:eastAsia="Times New Roman" w:hAnsi="Times New Roman"/>
          <w:bCs/>
        </w:rPr>
      </w:pPr>
      <w:r w:rsidRPr="00A82028">
        <w:rPr>
          <w:rFonts w:ascii="Times New Roman" w:eastAsia="Times New Roman" w:hAnsi="Times New Roman"/>
          <w:bCs/>
        </w:rPr>
        <w:t>Farmakoterapinė grupė – migdomieji bei raminamieji vaistiniai preparatai, į benzodiazepinus panašūs vaistiniai preparatai, ATC kodas</w:t>
      </w:r>
      <w:r w:rsidRPr="00A82028">
        <w:rPr>
          <w:rFonts w:ascii="Times New Roman" w:eastAsia="Times New Roman" w:hAnsi="Times New Roman"/>
        </w:rPr>
        <w:t xml:space="preserve"> – N05CF01.</w:t>
      </w:r>
    </w:p>
    <w:p w14:paraId="618A0290" w14:textId="77777777" w:rsidR="00F81DCE" w:rsidRPr="00A82028" w:rsidRDefault="00F81DCE" w:rsidP="00F81DCE">
      <w:pPr>
        <w:spacing w:after="0" w:line="240" w:lineRule="auto"/>
        <w:jc w:val="both"/>
        <w:rPr>
          <w:rFonts w:ascii="Times New Roman" w:eastAsia="Times New Roman" w:hAnsi="Times New Roman"/>
          <w:iCs/>
        </w:rPr>
      </w:pPr>
    </w:p>
    <w:p w14:paraId="069147DA"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lastRenderedPageBreak/>
        <w:t>Somnols</w:t>
      </w:r>
      <w:r w:rsidRPr="00A82028">
        <w:rPr>
          <w:rFonts w:ascii="Times New Roman" w:eastAsia="Times New Roman" w:hAnsi="Times New Roman"/>
          <w:i/>
        </w:rPr>
        <w:t xml:space="preserve"> </w:t>
      </w:r>
      <w:r w:rsidRPr="00A82028">
        <w:rPr>
          <w:rFonts w:ascii="Times New Roman" w:eastAsia="Times New Roman" w:hAnsi="Times New Roman"/>
        </w:rPr>
        <w:t>(zopiklonas) – tai migdomasis vaistinis preparatas, priklausantis psichotropinių preparatų – ciklopirolono darinių – grupei. Nors ir nepriklausydamas benzodiazepino dariniams, Somnols yra labai giminingas benzodiazepininiams receptoriams ir juos selektyviai veikia. Šie receptoriai yra sudedamoji chlorido jonų kanalo ir GASR</w:t>
      </w:r>
      <w:r w:rsidRPr="00A82028">
        <w:rPr>
          <w:rFonts w:ascii="Times New Roman" w:eastAsia="Times New Roman" w:hAnsi="Times New Roman"/>
          <w:vertAlign w:val="subscript"/>
        </w:rPr>
        <w:t>A</w:t>
      </w:r>
      <w:r w:rsidRPr="00A82028">
        <w:rPr>
          <w:rFonts w:ascii="Times New Roman" w:eastAsia="Times New Roman" w:hAnsi="Times New Roman"/>
        </w:rPr>
        <w:t xml:space="preserve"> receptorių makromolekulinio komplekso dalis. Zopiklonas jungiasi prie jautrių ciklopirolono dariniams benzodiazepininių receptorių sričių ir sukelia būdingus benzodiazepininių receptorių konformacijos kitimus, atveriančius chlorido jonų kanalus.</w:t>
      </w:r>
    </w:p>
    <w:p w14:paraId="0E7E1B23" w14:textId="77777777" w:rsidR="00F81DCE" w:rsidRPr="00A82028" w:rsidRDefault="00F81DCE" w:rsidP="00F81DCE">
      <w:pPr>
        <w:spacing w:after="0" w:line="240" w:lineRule="auto"/>
        <w:jc w:val="both"/>
        <w:rPr>
          <w:rFonts w:ascii="Times New Roman" w:eastAsia="Times New Roman" w:hAnsi="Times New Roman"/>
          <w:b/>
        </w:rPr>
      </w:pPr>
    </w:p>
    <w:p w14:paraId="16E3D640"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5.2</w:t>
      </w:r>
      <w:r w:rsidRPr="00A82028">
        <w:rPr>
          <w:rFonts w:ascii="Times New Roman" w:eastAsia="Times New Roman" w:hAnsi="Times New Roman"/>
          <w:b/>
        </w:rPr>
        <w:tab/>
        <w:t xml:space="preserve">Farmakokinetinės savybės </w:t>
      </w:r>
    </w:p>
    <w:p w14:paraId="3D9F0222" w14:textId="77777777" w:rsidR="00F81DCE" w:rsidRPr="00A82028" w:rsidRDefault="00F81DCE" w:rsidP="00F81DCE">
      <w:pPr>
        <w:spacing w:after="0" w:line="240" w:lineRule="auto"/>
        <w:jc w:val="both"/>
        <w:rPr>
          <w:rFonts w:ascii="Times New Roman" w:eastAsia="Times New Roman" w:hAnsi="Times New Roman"/>
        </w:rPr>
      </w:pPr>
    </w:p>
    <w:p w14:paraId="1821A4A0"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Absorbcija</w:t>
      </w:r>
    </w:p>
    <w:p w14:paraId="5DB55288"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Išgėrus 7,5 mg zopiklono dozę, jis greitai patenka į kraują. Didžiausia veikliosios medžiagos koncentracija kraujo plazmoje susidaro per 1,5-2 val. Nustatyta, kad po išgėrimo praėjus 1 val., vaistinio preparato biologinis prieinamumas yra 80 </w:t>
      </w:r>
      <w:r w:rsidRPr="00A82028">
        <w:rPr>
          <w:rFonts w:ascii="Times New Roman" w:eastAsia="Times New Roman" w:hAnsi="Times New Roman"/>
        </w:rPr>
        <w:sym w:font="Symbol" w:char="F025"/>
      </w:r>
      <w:r w:rsidRPr="00A82028">
        <w:rPr>
          <w:rFonts w:ascii="Times New Roman" w:eastAsia="Times New Roman" w:hAnsi="Times New Roman"/>
        </w:rPr>
        <w:t xml:space="preserve">. Kai dozė svyruoja tarp 5 ir 15 mg, tarp dozės ir vaistinio preparato koncentracijos plazmoje pastebima linijinė priklausomybė. Vaistiniam preparatui būdinga pirmosios eilės kinetika. </w:t>
      </w:r>
    </w:p>
    <w:p w14:paraId="102C2565" w14:textId="77777777" w:rsidR="00F81DCE" w:rsidRPr="00A82028" w:rsidRDefault="00F81DCE" w:rsidP="00F81DCE">
      <w:pPr>
        <w:spacing w:after="0" w:line="240" w:lineRule="auto"/>
        <w:jc w:val="both"/>
        <w:rPr>
          <w:rFonts w:ascii="Times New Roman" w:eastAsia="Times New Roman" w:hAnsi="Times New Roman"/>
        </w:rPr>
      </w:pPr>
    </w:p>
    <w:p w14:paraId="08A33C15"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Pasiskirstymas</w:t>
      </w:r>
    </w:p>
    <w:p w14:paraId="7944A16E"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Pasiskirstymo tūris – 100 l, apie 45 </w:t>
      </w:r>
      <w:r w:rsidRPr="00A82028">
        <w:rPr>
          <w:rFonts w:ascii="Times New Roman" w:eastAsia="Times New Roman" w:hAnsi="Times New Roman"/>
        </w:rPr>
        <w:sym w:font="Symbol" w:char="F025"/>
      </w:r>
      <w:r w:rsidRPr="00A82028">
        <w:rPr>
          <w:rFonts w:ascii="Times New Roman" w:eastAsia="Times New Roman" w:hAnsi="Times New Roman"/>
        </w:rPr>
        <w:t xml:space="preserve"> vaistinio preparato susijungia su plazmos baltymais. Zopiklono ir jo veikliojo metabolito – N oksido – pusinės eliminacijos periodas svyruoja tarp 3,5 ir 6 val. Esant nesunkiam ar vidutinio sunkumo inkstų funkcijos sutrikimui, esminių zopiklono kinetikos pakitimų nebūna, o sunkaus inkstų funkcijos nepakankamumo metu gali šiek tiek padidėti plotas po koncentracijos-laiko kreive (AUC), pailgėti laikas, per kurį susidaro didžiausia koncentracija (T</w:t>
      </w:r>
      <w:r w:rsidRPr="00A82028">
        <w:rPr>
          <w:rFonts w:ascii="Times New Roman" w:eastAsia="Times New Roman" w:hAnsi="Times New Roman"/>
          <w:vertAlign w:val="subscript"/>
        </w:rPr>
        <w:t>max</w:t>
      </w:r>
      <w:r w:rsidRPr="00A82028">
        <w:rPr>
          <w:rFonts w:ascii="Times New Roman" w:eastAsia="Times New Roman" w:hAnsi="Times New Roman"/>
        </w:rPr>
        <w:t>) ir pusinės eliminacijos periodas (T</w:t>
      </w:r>
      <w:r w:rsidRPr="00A82028">
        <w:rPr>
          <w:rFonts w:ascii="Times New Roman" w:eastAsia="Times New Roman" w:hAnsi="Times New Roman"/>
          <w:vertAlign w:val="subscript"/>
        </w:rPr>
        <w:t>1/2</w:t>
      </w:r>
      <w:r w:rsidRPr="00A82028">
        <w:rPr>
          <w:rFonts w:ascii="Times New Roman" w:eastAsia="Times New Roman" w:hAnsi="Times New Roman"/>
        </w:rPr>
        <w:t>). Pusinės eliminacijos periodas nedaug pailgėja ir senyviems pacientams.</w:t>
      </w:r>
    </w:p>
    <w:p w14:paraId="58F1F4D1" w14:textId="77777777" w:rsidR="00F81DCE" w:rsidRPr="00A82028" w:rsidRDefault="00F81DCE" w:rsidP="00F81DCE">
      <w:pPr>
        <w:spacing w:after="0" w:line="240" w:lineRule="auto"/>
        <w:jc w:val="both"/>
        <w:rPr>
          <w:rFonts w:ascii="Times New Roman" w:eastAsia="Times New Roman" w:hAnsi="Times New Roman"/>
        </w:rPr>
      </w:pPr>
    </w:p>
    <w:p w14:paraId="5549D981"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Biotransformacija</w:t>
      </w:r>
    </w:p>
    <w:p w14:paraId="0D2A1311"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Kartotinai vartojant zopiklonas ar jo metabolitai nesikaupia. Skirtingų asmenų organizme tai skiriasi labai mažai.</w:t>
      </w:r>
    </w:p>
    <w:p w14:paraId="222A278E"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Žmogaus organizme zopiklonas ekstensyviai metabolizuojamas į du pagrindinius metabolitus – N</w:t>
      </w:r>
      <w:r w:rsidRPr="00A82028">
        <w:rPr>
          <w:rFonts w:ascii="Times New Roman" w:eastAsia="Times New Roman" w:hAnsi="Times New Roman"/>
        </w:rPr>
        <w:noBreakHyphen/>
        <w:t xml:space="preserve">oksidozopikloną (farmakologiškai aktyvus gyvūnų organizme) ir N-desmetilzopikloną (farmakologiškai neaktyvus gyvūnų organizme). Tyrimai </w:t>
      </w:r>
      <w:r w:rsidRPr="00A82028">
        <w:rPr>
          <w:rFonts w:ascii="Times New Roman" w:eastAsia="Times New Roman" w:hAnsi="Times New Roman"/>
          <w:i/>
          <w:iCs/>
        </w:rPr>
        <w:t>in vitro</w:t>
      </w:r>
      <w:r w:rsidRPr="00A82028">
        <w:rPr>
          <w:rFonts w:ascii="Times New Roman" w:eastAsia="Times New Roman" w:hAnsi="Times New Roman"/>
        </w:rPr>
        <w:t xml:space="preserve"> rodo, kad citochromas P450 (</w:t>
      </w:r>
      <w:smartTag w:uri="schemas-tilde-lv/tildestengine" w:element="currency2">
        <w:smartTagPr>
          <w:attr w:name="currency_value" w:val="1"/>
          <w:attr w:name="currency_id" w:val="10"/>
        </w:smartTagPr>
        <w:r w:rsidRPr="00A82028">
          <w:rPr>
            <w:rFonts w:ascii="Times New Roman" w:eastAsia="Times New Roman" w:hAnsi="Times New Roman"/>
          </w:rPr>
          <w:t>CYP</w:t>
        </w:r>
      </w:smartTag>
      <w:r w:rsidRPr="00A82028">
        <w:rPr>
          <w:rFonts w:ascii="Times New Roman" w:eastAsia="Times New Roman" w:hAnsi="Times New Roman"/>
        </w:rPr>
        <w:t>) 3A4 yra pagrindinis izofermentas, dalyvaujantis zopiklono metabolizme į abu metabolitus, ir kad CYP2C8 taip pat dalyvauja susidarant N-desmetilzopiklonui. Šių metabolitų tariamieji pusiniai laikai, apskaičiuoti pagal šlapime rastą jų kiekį, yra atitinkamai 4,5 val. ir 7,5 val., šie duomenys atitinka informaciją apie tai, kad, 14 dienų pakartotinai vartojant zopikloną 15 mg dozėmis, minėti metabolitai reikšmingai nesikaupia. Zopiklono sukeliamos fermentų indukcijos gyvūnų organizme nenustatyta net duodant šio vaistinio preparato didelėmis dozėmis.</w:t>
      </w:r>
    </w:p>
    <w:p w14:paraId="463C24CA" w14:textId="77777777" w:rsidR="00F81DCE" w:rsidRPr="00A82028" w:rsidRDefault="00F81DCE" w:rsidP="00F81DCE">
      <w:pPr>
        <w:spacing w:after="0" w:line="240" w:lineRule="auto"/>
        <w:jc w:val="both"/>
        <w:rPr>
          <w:rFonts w:ascii="Times New Roman" w:eastAsia="Times New Roman" w:hAnsi="Times New Roman"/>
          <w:u w:val="single"/>
        </w:rPr>
      </w:pPr>
    </w:p>
    <w:p w14:paraId="0C5C27B0"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Eliminacija</w:t>
      </w:r>
    </w:p>
    <w:p w14:paraId="466B374C"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Su šlapimu išsiskiria tik 4-5 </w:t>
      </w:r>
      <w:r w:rsidRPr="00A82028">
        <w:rPr>
          <w:rFonts w:ascii="Times New Roman" w:eastAsia="Times New Roman" w:hAnsi="Times New Roman"/>
        </w:rPr>
        <w:sym w:font="Symbol" w:char="F025"/>
      </w:r>
      <w:r w:rsidRPr="00A82028">
        <w:rPr>
          <w:rFonts w:ascii="Times New Roman" w:eastAsia="Times New Roman" w:hAnsi="Times New Roman"/>
        </w:rPr>
        <w:t xml:space="preserve"> nepakitusio zopiklono. Vaistinis preparatas metabolizuojamas trimis būdais, 2 svarbiausieji metabolitai skiriasi per inkstus, kiti – per plaučius. Kai vaistinio preparato šoninė grandinė oksiduojama, susidaro veiklusis metabolitas – zopiklono N oksidas, o kai demetilinama – neveiklusis N-desmetilzopiklonas. Šie metabolitai išsiskiria su šlapimu. </w:t>
      </w:r>
    </w:p>
    <w:p w14:paraId="1A352678"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Neveiklieji metabolitai, susidarę po esterinės jungties hidrolizės ir įvykus oksidaciniam dekarboksilinimui, anglies dvideginio pavidalu skiriasi su iškvepiamu oru. </w:t>
      </w:r>
    </w:p>
    <w:p w14:paraId="0411847E" w14:textId="77777777" w:rsidR="00F81DCE" w:rsidRPr="00A82028" w:rsidRDefault="00F81DCE" w:rsidP="00F81DCE">
      <w:pPr>
        <w:spacing w:after="0" w:line="240" w:lineRule="auto"/>
        <w:jc w:val="both"/>
        <w:rPr>
          <w:rFonts w:ascii="Times New Roman" w:eastAsia="Times New Roman" w:hAnsi="Times New Roman"/>
        </w:rPr>
      </w:pPr>
    </w:p>
    <w:p w14:paraId="2F148069"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Per 24-48 val. iš organizmo išsiskiria beveik 100</w:t>
      </w:r>
      <w:r>
        <w:rPr>
          <w:rFonts w:ascii="Times New Roman" w:eastAsia="Times New Roman" w:hAnsi="Times New Roman"/>
        </w:rPr>
        <w:t> </w:t>
      </w:r>
      <w:r w:rsidRPr="00A82028">
        <w:rPr>
          <w:rFonts w:ascii="Times New Roman" w:eastAsia="Times New Roman" w:hAnsi="Times New Roman"/>
        </w:rPr>
        <w:sym w:font="Symbol" w:char="F025"/>
      </w:r>
      <w:r w:rsidRPr="00A82028">
        <w:rPr>
          <w:rFonts w:ascii="Times New Roman" w:eastAsia="Times New Roman" w:hAnsi="Times New Roman"/>
        </w:rPr>
        <w:t xml:space="preserve"> išgertos Somnols dozės. </w:t>
      </w:r>
    </w:p>
    <w:p w14:paraId="408EFD2F" w14:textId="77777777" w:rsidR="00F81DCE" w:rsidRPr="00A82028" w:rsidRDefault="00F81DCE" w:rsidP="00F81DCE">
      <w:pPr>
        <w:spacing w:after="0" w:line="240" w:lineRule="auto"/>
        <w:jc w:val="both"/>
        <w:rPr>
          <w:rFonts w:ascii="Times New Roman" w:eastAsia="Times New Roman" w:hAnsi="Times New Roman"/>
        </w:rPr>
      </w:pPr>
    </w:p>
    <w:p w14:paraId="4893C106"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Ypatingos populiacijos</w:t>
      </w:r>
    </w:p>
    <w:p w14:paraId="6760F1EC"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i/>
          <w:iCs/>
        </w:rPr>
        <w:t>Senyvi pacientai.</w:t>
      </w:r>
      <w:r w:rsidRPr="00A82028">
        <w:rPr>
          <w:rFonts w:ascii="Times New Roman" w:eastAsia="Times New Roman" w:hAnsi="Times New Roman"/>
        </w:rPr>
        <w:t xml:space="preserve"> Senyvų pacientų kepenyse zopiklonas metabolizuojamas truputį lėčiau, jo pusinis laikas – 7 val. Vis dėlto įvairūs tyrimai neparodė kartotinai vartojamo zopiklono kaupimosi senyvų pacientų plazmoje.</w:t>
      </w:r>
    </w:p>
    <w:p w14:paraId="0D2DD669"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i/>
          <w:iCs/>
        </w:rPr>
        <w:t>Inkstų nepakankamumas</w:t>
      </w:r>
      <w:r w:rsidRPr="00A82028">
        <w:rPr>
          <w:rFonts w:ascii="Times New Roman" w:eastAsia="Times New Roman" w:hAnsi="Times New Roman"/>
          <w:i/>
        </w:rPr>
        <w:t>.</w:t>
      </w:r>
      <w:r w:rsidRPr="00A82028">
        <w:rPr>
          <w:rFonts w:ascii="Times New Roman" w:eastAsia="Times New Roman" w:hAnsi="Times New Roman"/>
        </w:rPr>
        <w:t xml:space="preserve"> Ilgai vartojamo zopiklono ar jo metabolitų kaupimosi inkstų nepakankamumu sergančių pacientų plazmoje  nenustatyta. Zopiklonas pasišalina per dializės membranas.</w:t>
      </w:r>
    </w:p>
    <w:p w14:paraId="32872E4C"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i/>
          <w:iCs/>
        </w:rPr>
        <w:lastRenderedPageBreak/>
        <w:t>Kepenų cirozė.</w:t>
      </w:r>
      <w:r w:rsidRPr="00A82028">
        <w:rPr>
          <w:rFonts w:ascii="Times New Roman" w:eastAsia="Times New Roman" w:hAnsi="Times New Roman"/>
        </w:rPr>
        <w:t xml:space="preserve"> Demetilinimas vyksta lėčiau, zopiklono plazminis klirensas būna gerokai mažesnis, todėl reikia koreguoti jo dozę.</w:t>
      </w:r>
    </w:p>
    <w:p w14:paraId="0707DD46" w14:textId="77777777" w:rsidR="00F81DCE" w:rsidRPr="00A82028" w:rsidRDefault="00F81DCE" w:rsidP="00F81DCE">
      <w:pPr>
        <w:spacing w:after="0" w:line="240" w:lineRule="auto"/>
        <w:jc w:val="both"/>
        <w:rPr>
          <w:rFonts w:ascii="Times New Roman" w:eastAsia="Times New Roman" w:hAnsi="Times New Roman"/>
          <w:b/>
        </w:rPr>
      </w:pPr>
    </w:p>
    <w:p w14:paraId="53C07ABB"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5.3</w:t>
      </w:r>
      <w:r w:rsidRPr="00A82028">
        <w:rPr>
          <w:rFonts w:ascii="Times New Roman" w:eastAsia="Times New Roman" w:hAnsi="Times New Roman"/>
          <w:b/>
        </w:rPr>
        <w:tab/>
        <w:t>Ikiklinikinių saugumo tyrimų duomenys</w:t>
      </w:r>
    </w:p>
    <w:p w14:paraId="1A312988" w14:textId="77777777" w:rsidR="00F81DCE" w:rsidRPr="00A82028" w:rsidRDefault="00F81DCE" w:rsidP="00F81DCE">
      <w:pPr>
        <w:spacing w:after="0" w:line="240" w:lineRule="auto"/>
        <w:jc w:val="both"/>
        <w:rPr>
          <w:rFonts w:ascii="Times New Roman" w:eastAsia="Times New Roman" w:hAnsi="Times New Roman"/>
          <w:b/>
        </w:rPr>
      </w:pPr>
    </w:p>
    <w:p w14:paraId="6B1318D3" w14:textId="77777777" w:rsidR="00F81DCE" w:rsidRPr="00A82028" w:rsidRDefault="00F81DCE" w:rsidP="00F81DCE">
      <w:pPr>
        <w:spacing w:after="0" w:line="240" w:lineRule="auto"/>
        <w:jc w:val="both"/>
        <w:rPr>
          <w:rFonts w:ascii="Times New Roman" w:eastAsia="Times New Roman" w:hAnsi="Times New Roman"/>
          <w:bCs/>
        </w:rPr>
      </w:pPr>
      <w:r w:rsidRPr="00A82028">
        <w:rPr>
          <w:rFonts w:ascii="Times New Roman" w:eastAsia="Times New Roman" w:hAnsi="Times New Roman"/>
          <w:bCs/>
        </w:rPr>
        <w:t>Duomenų nėra.</w:t>
      </w:r>
    </w:p>
    <w:p w14:paraId="56AC4F5C" w14:textId="77777777" w:rsidR="00F81DCE" w:rsidRPr="00A82028" w:rsidRDefault="00F81DCE" w:rsidP="00F81DCE">
      <w:pPr>
        <w:spacing w:after="0" w:line="240" w:lineRule="auto"/>
        <w:jc w:val="both"/>
        <w:rPr>
          <w:rFonts w:ascii="Times New Roman" w:eastAsia="Times New Roman" w:hAnsi="Times New Roman"/>
          <w:b/>
        </w:rPr>
      </w:pPr>
    </w:p>
    <w:p w14:paraId="2B6D6E3D" w14:textId="77777777" w:rsidR="00F81DCE" w:rsidRPr="00A82028" w:rsidRDefault="00F81DCE" w:rsidP="00F81DCE">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6.</w:t>
      </w:r>
      <w:r w:rsidRPr="00A82028">
        <w:rPr>
          <w:rFonts w:ascii="Times New Roman" w:eastAsia="Times New Roman" w:hAnsi="Times New Roman"/>
          <w:b/>
          <w:caps/>
        </w:rPr>
        <w:tab/>
        <w:t>farmacinė informacija</w:t>
      </w:r>
    </w:p>
    <w:p w14:paraId="202AF0A1" w14:textId="77777777" w:rsidR="00F81DCE" w:rsidRPr="00A82028" w:rsidRDefault="00F81DCE" w:rsidP="00F81DCE">
      <w:pPr>
        <w:spacing w:after="0" w:line="240" w:lineRule="auto"/>
        <w:ind w:left="567" w:hanging="567"/>
        <w:jc w:val="both"/>
        <w:rPr>
          <w:rFonts w:ascii="Times New Roman" w:eastAsia="Times New Roman" w:hAnsi="Times New Roman"/>
        </w:rPr>
      </w:pPr>
    </w:p>
    <w:p w14:paraId="2A5E1B7E"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6.1</w:t>
      </w:r>
      <w:r w:rsidRPr="00A82028">
        <w:rPr>
          <w:rFonts w:ascii="Times New Roman" w:eastAsia="Times New Roman" w:hAnsi="Times New Roman"/>
          <w:b/>
        </w:rPr>
        <w:tab/>
        <w:t>Pagalbinių medžiagų sąrašas</w:t>
      </w:r>
    </w:p>
    <w:p w14:paraId="775183CA" w14:textId="77777777" w:rsidR="00F81DCE" w:rsidRPr="00A82028" w:rsidRDefault="00F81DCE" w:rsidP="00F81DCE">
      <w:pPr>
        <w:spacing w:after="0" w:line="240" w:lineRule="auto"/>
        <w:jc w:val="both"/>
        <w:rPr>
          <w:rFonts w:ascii="Times New Roman" w:eastAsia="Times New Roman" w:hAnsi="Times New Roman"/>
          <w:u w:val="single"/>
        </w:rPr>
      </w:pPr>
    </w:p>
    <w:p w14:paraId="0D39E67B"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Tabletės branduolys</w:t>
      </w:r>
    </w:p>
    <w:p w14:paraId="014BA72C" w14:textId="77777777" w:rsidR="00F81DCE" w:rsidRPr="00A82028"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Bevandenis k</w:t>
      </w:r>
      <w:r w:rsidRPr="00A82028">
        <w:rPr>
          <w:rFonts w:ascii="Times New Roman" w:eastAsia="Times New Roman" w:hAnsi="Times New Roman"/>
        </w:rPr>
        <w:t>alcio-vandenilio fosfatas</w:t>
      </w:r>
    </w:p>
    <w:p w14:paraId="4E58F61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Bulvių krakmolas</w:t>
      </w:r>
    </w:p>
    <w:p w14:paraId="45E57F30"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Magnio stearatas</w:t>
      </w:r>
    </w:p>
    <w:p w14:paraId="104D2789"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Silicio dioksidas (Syloid 244 FP)</w:t>
      </w:r>
    </w:p>
    <w:p w14:paraId="7AF2771A"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Karboksimetilkrakmolo A natrio druska.</w:t>
      </w:r>
    </w:p>
    <w:p w14:paraId="42D01376" w14:textId="77777777" w:rsidR="00F81DCE" w:rsidRPr="00A82028" w:rsidRDefault="00F81DCE" w:rsidP="00F81DCE">
      <w:pPr>
        <w:spacing w:after="0" w:line="240" w:lineRule="auto"/>
        <w:jc w:val="both"/>
        <w:rPr>
          <w:rFonts w:ascii="Times New Roman" w:eastAsia="Times New Roman" w:hAnsi="Times New Roman"/>
        </w:rPr>
      </w:pPr>
    </w:p>
    <w:p w14:paraId="438768D0" w14:textId="77777777" w:rsidR="00F81DCE" w:rsidRPr="00AD23F5" w:rsidRDefault="00F81DCE" w:rsidP="00F81DCE">
      <w:pPr>
        <w:spacing w:after="0" w:line="240" w:lineRule="auto"/>
        <w:jc w:val="both"/>
        <w:rPr>
          <w:rFonts w:ascii="Times New Roman" w:eastAsia="Times New Roman" w:hAnsi="Times New Roman"/>
          <w:u w:val="single"/>
        </w:rPr>
      </w:pPr>
      <w:r w:rsidRPr="00AD23F5">
        <w:rPr>
          <w:rFonts w:ascii="Times New Roman" w:eastAsia="Times New Roman" w:hAnsi="Times New Roman"/>
          <w:u w:val="single"/>
        </w:rPr>
        <w:t>Tabletės plėvelė (</w:t>
      </w:r>
      <w:r w:rsidRPr="00091C5E">
        <w:rPr>
          <w:rFonts w:ascii="Times New Roman" w:eastAsia="Times New Roman" w:hAnsi="Times New Roman"/>
          <w:u w:val="single"/>
        </w:rPr>
        <w:t>Opadry II 33G28707 baltasis)</w:t>
      </w:r>
    </w:p>
    <w:p w14:paraId="3CCCD053" w14:textId="77777777" w:rsidR="00F81DCE"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Hipromeliozė</w:t>
      </w:r>
    </w:p>
    <w:p w14:paraId="1860D50D" w14:textId="77777777" w:rsidR="00F81DCE"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Titano dioksidas (E171)</w:t>
      </w:r>
    </w:p>
    <w:p w14:paraId="55D9FF7B" w14:textId="77777777" w:rsidR="00F81DCE"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Laktozė monohidratas</w:t>
      </w:r>
    </w:p>
    <w:p w14:paraId="272AEE86" w14:textId="77777777" w:rsidR="00F81DCE"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Makrogolis 3000</w:t>
      </w:r>
    </w:p>
    <w:p w14:paraId="350D402E" w14:textId="77777777" w:rsidR="00F81DCE" w:rsidRPr="00A82028"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Triacetinas</w:t>
      </w:r>
    </w:p>
    <w:p w14:paraId="5863F2B6" w14:textId="77777777" w:rsidR="00F81DCE" w:rsidRPr="00A82028" w:rsidRDefault="00F81DCE" w:rsidP="00F81DCE">
      <w:pPr>
        <w:spacing w:after="0" w:line="240" w:lineRule="auto"/>
        <w:jc w:val="both"/>
        <w:rPr>
          <w:rFonts w:ascii="Times New Roman" w:eastAsia="Times New Roman" w:hAnsi="Times New Roman"/>
        </w:rPr>
      </w:pPr>
    </w:p>
    <w:p w14:paraId="0D630D55"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6.2</w:t>
      </w:r>
      <w:r w:rsidRPr="00A82028">
        <w:rPr>
          <w:rFonts w:ascii="Times New Roman" w:eastAsia="Times New Roman" w:hAnsi="Times New Roman"/>
          <w:b/>
        </w:rPr>
        <w:tab/>
        <w:t>Nesuderinamumas</w:t>
      </w:r>
    </w:p>
    <w:p w14:paraId="2C0327DC" w14:textId="77777777" w:rsidR="00F81DCE" w:rsidRPr="00A82028" w:rsidRDefault="00F81DCE" w:rsidP="00F81DCE">
      <w:pPr>
        <w:spacing w:after="0" w:line="240" w:lineRule="auto"/>
        <w:jc w:val="both"/>
        <w:rPr>
          <w:rFonts w:ascii="Times New Roman" w:eastAsia="Times New Roman" w:hAnsi="Times New Roman"/>
        </w:rPr>
      </w:pPr>
    </w:p>
    <w:p w14:paraId="101CDC52"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Duomenys nebūtini. </w:t>
      </w:r>
    </w:p>
    <w:p w14:paraId="3E3CEE83" w14:textId="77777777" w:rsidR="00F81DCE" w:rsidRPr="00A82028" w:rsidRDefault="00F81DCE" w:rsidP="00F81DCE">
      <w:pPr>
        <w:spacing w:after="0" w:line="240" w:lineRule="auto"/>
        <w:ind w:left="567" w:hanging="567"/>
        <w:jc w:val="both"/>
        <w:rPr>
          <w:rFonts w:ascii="Times New Roman" w:eastAsia="Times New Roman" w:hAnsi="Times New Roman"/>
          <w:b/>
        </w:rPr>
      </w:pPr>
    </w:p>
    <w:p w14:paraId="4296DE53"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6.3</w:t>
      </w:r>
      <w:r w:rsidRPr="00A82028">
        <w:rPr>
          <w:rFonts w:ascii="Times New Roman" w:eastAsia="Times New Roman" w:hAnsi="Times New Roman"/>
          <w:b/>
        </w:rPr>
        <w:tab/>
        <w:t>Tinkamumo laikas</w:t>
      </w:r>
    </w:p>
    <w:p w14:paraId="30DBDB9D" w14:textId="77777777" w:rsidR="00F81DCE" w:rsidRPr="00A82028" w:rsidRDefault="00F81DCE" w:rsidP="00F81DCE">
      <w:pPr>
        <w:spacing w:after="0" w:line="240" w:lineRule="auto"/>
        <w:jc w:val="both"/>
        <w:rPr>
          <w:rFonts w:ascii="Times New Roman" w:eastAsia="Times New Roman" w:hAnsi="Times New Roman"/>
        </w:rPr>
      </w:pPr>
    </w:p>
    <w:p w14:paraId="7D84D81E" w14:textId="77777777" w:rsidR="00F81DCE" w:rsidRPr="00A82028" w:rsidRDefault="00F81DCE" w:rsidP="00F81DCE">
      <w:pPr>
        <w:spacing w:after="0" w:line="240" w:lineRule="auto"/>
        <w:jc w:val="both"/>
        <w:rPr>
          <w:rFonts w:ascii="Times New Roman" w:eastAsia="Times New Roman" w:hAnsi="Times New Roman"/>
          <w:b/>
        </w:rPr>
      </w:pPr>
      <w:r w:rsidRPr="00A82028">
        <w:rPr>
          <w:rFonts w:ascii="Times New Roman" w:eastAsia="Times New Roman" w:hAnsi="Times New Roman"/>
        </w:rPr>
        <w:t>3 metai.</w:t>
      </w:r>
    </w:p>
    <w:p w14:paraId="6C63FF0A" w14:textId="77777777" w:rsidR="00F81DCE" w:rsidRPr="00A82028" w:rsidRDefault="00F81DCE" w:rsidP="00F81DCE">
      <w:pPr>
        <w:spacing w:after="0" w:line="240" w:lineRule="auto"/>
        <w:jc w:val="both"/>
        <w:rPr>
          <w:rFonts w:ascii="Times New Roman" w:eastAsia="Times New Roman" w:hAnsi="Times New Roman"/>
          <w:b/>
        </w:rPr>
      </w:pPr>
    </w:p>
    <w:p w14:paraId="533C247C"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6.4</w:t>
      </w:r>
      <w:r w:rsidRPr="00A82028">
        <w:rPr>
          <w:rFonts w:ascii="Times New Roman" w:eastAsia="Times New Roman" w:hAnsi="Times New Roman"/>
          <w:b/>
        </w:rPr>
        <w:tab/>
        <w:t>Specialios laikymo sąlygos</w:t>
      </w:r>
    </w:p>
    <w:p w14:paraId="45507AA5" w14:textId="77777777" w:rsidR="00F81DCE" w:rsidRPr="00A82028" w:rsidRDefault="00F81DCE" w:rsidP="00F81DCE">
      <w:pPr>
        <w:spacing w:after="0" w:line="240" w:lineRule="auto"/>
        <w:jc w:val="both"/>
        <w:rPr>
          <w:rFonts w:ascii="Times New Roman" w:eastAsia="Times New Roman" w:hAnsi="Times New Roman"/>
        </w:rPr>
      </w:pPr>
    </w:p>
    <w:p w14:paraId="3B7DDE5D"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Laikyti ne aukštesnėje kaip 25 </w:t>
      </w:r>
      <w:r w:rsidRPr="00A82028">
        <w:rPr>
          <w:rFonts w:ascii="Times New Roman" w:eastAsia="Times New Roman" w:hAnsi="Times New Roman"/>
        </w:rPr>
        <w:sym w:font="Symbol" w:char="F0B0"/>
      </w:r>
      <w:r w:rsidRPr="00A82028">
        <w:rPr>
          <w:rFonts w:ascii="Times New Roman" w:eastAsia="Times New Roman" w:hAnsi="Times New Roman"/>
        </w:rPr>
        <w:t>C temperatūroje.</w:t>
      </w:r>
    </w:p>
    <w:p w14:paraId="66C86821"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Laikyti gamintojo pakuotėje, kad </w:t>
      </w:r>
      <w:r>
        <w:rPr>
          <w:rFonts w:ascii="Times New Roman" w:eastAsia="Times New Roman" w:hAnsi="Times New Roman"/>
        </w:rPr>
        <w:t>vaistinis preparatas</w:t>
      </w:r>
      <w:r w:rsidRPr="00A82028">
        <w:rPr>
          <w:rFonts w:ascii="Times New Roman" w:eastAsia="Times New Roman" w:hAnsi="Times New Roman"/>
        </w:rPr>
        <w:t xml:space="preserve"> būtų apsaugotas nuo šviesos ir drėgmės.</w:t>
      </w:r>
    </w:p>
    <w:p w14:paraId="314FABBB" w14:textId="77777777" w:rsidR="00F81DCE" w:rsidRPr="00A82028" w:rsidRDefault="00F81DCE" w:rsidP="00F81DCE">
      <w:pPr>
        <w:spacing w:after="0" w:line="240" w:lineRule="auto"/>
        <w:jc w:val="both"/>
        <w:rPr>
          <w:rFonts w:ascii="Times New Roman" w:eastAsia="Times New Roman" w:hAnsi="Times New Roman"/>
        </w:rPr>
      </w:pPr>
    </w:p>
    <w:p w14:paraId="587BF46E"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6.5</w:t>
      </w:r>
      <w:r w:rsidRPr="00A82028">
        <w:rPr>
          <w:rFonts w:ascii="Times New Roman" w:eastAsia="Times New Roman" w:hAnsi="Times New Roman"/>
          <w:b/>
        </w:rPr>
        <w:tab/>
        <w:t>Talpyklės pobūdis ir jos</w:t>
      </w:r>
      <w:r w:rsidRPr="00A82028">
        <w:rPr>
          <w:rFonts w:ascii="Times New Roman" w:eastAsia="Times New Roman" w:hAnsi="Times New Roman"/>
        </w:rPr>
        <w:t xml:space="preserve"> </w:t>
      </w:r>
      <w:r w:rsidRPr="00A82028">
        <w:rPr>
          <w:rFonts w:ascii="Times New Roman" w:eastAsia="Times New Roman" w:hAnsi="Times New Roman"/>
          <w:b/>
        </w:rPr>
        <w:t>turinys</w:t>
      </w:r>
    </w:p>
    <w:p w14:paraId="265D1573" w14:textId="77777777" w:rsidR="00F81DCE" w:rsidRPr="00A82028" w:rsidRDefault="00F81DCE" w:rsidP="00F81DCE">
      <w:pPr>
        <w:spacing w:after="0" w:line="240" w:lineRule="auto"/>
        <w:jc w:val="both"/>
        <w:rPr>
          <w:rFonts w:ascii="Times New Roman" w:eastAsia="Times New Roman" w:hAnsi="Times New Roman"/>
        </w:rPr>
      </w:pPr>
    </w:p>
    <w:p w14:paraId="5C0CAF6C" w14:textId="76E0045F" w:rsidR="00F81DCE" w:rsidRPr="00A82028"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Polivinilchlorido, polivinilidenchlorido ir aliuminio folijos lizdinė plokštelė, kurioje yra 10 plėvele dengtų tablečių.</w:t>
      </w:r>
    </w:p>
    <w:p w14:paraId="6DB2A97C" w14:textId="77777777" w:rsidR="00F81DCE" w:rsidRPr="00A82028" w:rsidRDefault="00F81DCE" w:rsidP="00F81DCE">
      <w:pPr>
        <w:spacing w:after="0" w:line="240" w:lineRule="auto"/>
        <w:rPr>
          <w:rFonts w:ascii="Times New Roman" w:eastAsia="Times New Roman" w:hAnsi="Times New Roman"/>
        </w:rPr>
      </w:pPr>
      <w:r>
        <w:rPr>
          <w:rFonts w:ascii="Times New Roman" w:eastAsia="Times New Roman" w:hAnsi="Times New Roman"/>
        </w:rPr>
        <w:t xml:space="preserve">Kartono dėžutėje yra </w:t>
      </w:r>
      <w:r w:rsidRPr="00A82028">
        <w:rPr>
          <w:rFonts w:ascii="Times New Roman" w:eastAsia="Times New Roman" w:hAnsi="Times New Roman"/>
        </w:rPr>
        <w:t>1, 2 arba 3 lizdinės plokštelės (10, 20 arba 30 tablečių).</w:t>
      </w:r>
    </w:p>
    <w:p w14:paraId="7A1CDF6C"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Gali būti tiekiamos ne visų dydžių pakuotės.</w:t>
      </w:r>
    </w:p>
    <w:p w14:paraId="40B4294C" w14:textId="77777777" w:rsidR="00F81DCE" w:rsidRPr="00A82028" w:rsidRDefault="00F81DCE" w:rsidP="00F81DCE">
      <w:pPr>
        <w:spacing w:after="0" w:line="240" w:lineRule="auto"/>
        <w:jc w:val="both"/>
        <w:rPr>
          <w:rFonts w:ascii="Times New Roman" w:eastAsia="Times New Roman" w:hAnsi="Times New Roman"/>
        </w:rPr>
      </w:pPr>
    </w:p>
    <w:p w14:paraId="5AA11436" w14:textId="77777777" w:rsidR="00F81DCE" w:rsidRPr="00A82028" w:rsidRDefault="00F81DCE" w:rsidP="00F81DCE">
      <w:pPr>
        <w:keepNext/>
        <w:keepLines/>
        <w:tabs>
          <w:tab w:val="left" w:pos="567"/>
        </w:tabs>
        <w:spacing w:after="0" w:line="240" w:lineRule="auto"/>
        <w:ind w:left="567" w:hanging="567"/>
        <w:outlineLvl w:val="2"/>
        <w:rPr>
          <w:rFonts w:ascii="Times New Roman" w:eastAsia="Times New Roman" w:hAnsi="Times New Roman"/>
          <w:b/>
          <w:kern w:val="28"/>
        </w:rPr>
      </w:pPr>
      <w:bookmarkStart w:id="0" w:name="_Toc129243121"/>
      <w:bookmarkStart w:id="1" w:name="_Toc129243246"/>
      <w:r w:rsidRPr="00A82028">
        <w:rPr>
          <w:rFonts w:ascii="Times New Roman" w:eastAsia="Times New Roman" w:hAnsi="Times New Roman"/>
          <w:b/>
          <w:kern w:val="28"/>
        </w:rPr>
        <w:t>6.6</w:t>
      </w:r>
      <w:r w:rsidRPr="00A82028">
        <w:rPr>
          <w:rFonts w:ascii="Times New Roman" w:eastAsia="Times New Roman" w:hAnsi="Times New Roman"/>
          <w:b/>
          <w:kern w:val="28"/>
        </w:rPr>
        <w:tab/>
        <w:t xml:space="preserve">Specialūs reikalavimai atliekoms tvarkyti </w:t>
      </w:r>
      <w:bookmarkEnd w:id="0"/>
      <w:bookmarkEnd w:id="1"/>
    </w:p>
    <w:p w14:paraId="70914005"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F51E8F2"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Specialių reikalavimų nėra.</w:t>
      </w:r>
    </w:p>
    <w:p w14:paraId="54623965" w14:textId="77777777" w:rsidR="00F81DCE" w:rsidRPr="00A82028" w:rsidRDefault="00F81DCE" w:rsidP="00F81DCE">
      <w:pPr>
        <w:spacing w:after="0" w:line="240" w:lineRule="auto"/>
        <w:jc w:val="both"/>
        <w:rPr>
          <w:rFonts w:ascii="Times New Roman" w:eastAsia="Times New Roman" w:hAnsi="Times New Roman"/>
        </w:rPr>
      </w:pPr>
    </w:p>
    <w:p w14:paraId="5740BB58" w14:textId="77777777" w:rsidR="00F81DCE" w:rsidRPr="00A82028" w:rsidRDefault="00F81DCE" w:rsidP="00F81DCE">
      <w:pPr>
        <w:spacing w:after="0" w:line="240" w:lineRule="auto"/>
        <w:jc w:val="both"/>
        <w:rPr>
          <w:rFonts w:ascii="Times New Roman" w:eastAsia="Times New Roman" w:hAnsi="Times New Roman"/>
        </w:rPr>
      </w:pPr>
    </w:p>
    <w:p w14:paraId="69600F22" w14:textId="77777777" w:rsidR="00F81DCE" w:rsidRPr="00A82028" w:rsidRDefault="00F81DCE" w:rsidP="00F81DCE">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7.</w:t>
      </w:r>
      <w:r w:rsidRPr="00A82028">
        <w:rPr>
          <w:rFonts w:ascii="Times New Roman" w:eastAsia="Times New Roman" w:hAnsi="Times New Roman"/>
          <w:b/>
          <w:caps/>
        </w:rPr>
        <w:tab/>
      </w:r>
      <w:r>
        <w:rPr>
          <w:rFonts w:ascii="Times New Roman" w:eastAsia="Times New Roman" w:hAnsi="Times New Roman"/>
          <w:b/>
          <w:caps/>
        </w:rPr>
        <w:t>REGISTRUOTOJAS</w:t>
      </w:r>
    </w:p>
    <w:p w14:paraId="25318855" w14:textId="77777777" w:rsidR="00F81DCE" w:rsidRPr="00A82028" w:rsidRDefault="00F81DCE" w:rsidP="00F81DCE">
      <w:pPr>
        <w:spacing w:after="0" w:line="240" w:lineRule="auto"/>
        <w:rPr>
          <w:rFonts w:ascii="Times New Roman" w:eastAsia="Times New Roman" w:hAnsi="Times New Roman"/>
        </w:rPr>
      </w:pPr>
    </w:p>
    <w:p w14:paraId="7847FDD1"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AS GRINDEKS.</w:t>
      </w:r>
    </w:p>
    <w:p w14:paraId="7CE12C10"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lastRenderedPageBreak/>
        <w:t>Krustpils iela 53, Rīga, LV-1057, Latvija</w:t>
      </w:r>
    </w:p>
    <w:p w14:paraId="65646CCD" w14:textId="3EEFCF9F" w:rsidR="00F81DCE" w:rsidRPr="00A82028" w:rsidRDefault="00F81DCE" w:rsidP="00F81DCE">
      <w:pPr>
        <w:spacing w:after="0" w:line="240" w:lineRule="auto"/>
        <w:ind w:left="567" w:hanging="567"/>
        <w:jc w:val="both"/>
        <w:rPr>
          <w:rFonts w:ascii="Times New Roman" w:eastAsia="Times New Roman" w:hAnsi="Times New Roman"/>
        </w:rPr>
      </w:pPr>
      <w:r w:rsidRPr="00A82028">
        <w:rPr>
          <w:rFonts w:ascii="Times New Roman" w:eastAsia="Times New Roman" w:hAnsi="Times New Roman"/>
        </w:rPr>
        <w:t>Tel. +371 67083205</w:t>
      </w:r>
    </w:p>
    <w:p w14:paraId="58AEF293" w14:textId="5FCDBCCC" w:rsidR="00F81DCE" w:rsidRPr="00A82028" w:rsidRDefault="00F81DCE" w:rsidP="00F81DCE">
      <w:pPr>
        <w:tabs>
          <w:tab w:val="left" w:pos="0"/>
        </w:tabs>
        <w:spacing w:after="0" w:line="240" w:lineRule="auto"/>
        <w:jc w:val="both"/>
        <w:rPr>
          <w:rFonts w:ascii="Times New Roman" w:eastAsia="Times New Roman" w:hAnsi="Times New Roman"/>
        </w:rPr>
      </w:pPr>
      <w:r w:rsidRPr="00A82028">
        <w:rPr>
          <w:rFonts w:ascii="Times New Roman" w:eastAsia="Times New Roman" w:hAnsi="Times New Roman"/>
        </w:rPr>
        <w:t>Faksas +371 67083505</w:t>
      </w:r>
    </w:p>
    <w:p w14:paraId="4A9CE624" w14:textId="2150F1E2" w:rsidR="00F81DCE" w:rsidRPr="00A82028" w:rsidRDefault="00F81DCE" w:rsidP="00F81DCE">
      <w:pPr>
        <w:tabs>
          <w:tab w:val="left" w:pos="0"/>
        </w:tabs>
        <w:spacing w:after="0" w:line="240" w:lineRule="auto"/>
        <w:jc w:val="both"/>
        <w:rPr>
          <w:rFonts w:ascii="Times New Roman" w:eastAsia="Times New Roman" w:hAnsi="Times New Roman"/>
        </w:rPr>
      </w:pPr>
      <w:r>
        <w:rPr>
          <w:rFonts w:ascii="Times New Roman" w:eastAsia="Times New Roman" w:hAnsi="Times New Roman"/>
        </w:rPr>
        <w:t>E</w:t>
      </w:r>
      <w:r w:rsidRPr="00A82028">
        <w:rPr>
          <w:rFonts w:ascii="Times New Roman" w:eastAsia="Times New Roman" w:hAnsi="Times New Roman"/>
        </w:rPr>
        <w:t>l. paštas grindeks@grindeks.lv</w:t>
      </w:r>
    </w:p>
    <w:p w14:paraId="0035CCC6" w14:textId="77777777" w:rsidR="00F81DCE" w:rsidRDefault="00F81DCE" w:rsidP="00F81DCE">
      <w:pPr>
        <w:spacing w:after="0" w:line="240" w:lineRule="auto"/>
        <w:rPr>
          <w:rFonts w:ascii="Times New Roman" w:eastAsia="Times New Roman" w:hAnsi="Times New Roman"/>
          <w:b/>
        </w:rPr>
      </w:pPr>
    </w:p>
    <w:p w14:paraId="2AFD654E" w14:textId="77777777" w:rsidR="00F81DCE" w:rsidRPr="00A82028" w:rsidRDefault="00F81DCE" w:rsidP="00F81DCE">
      <w:pPr>
        <w:spacing w:after="0" w:line="240" w:lineRule="auto"/>
        <w:rPr>
          <w:rFonts w:ascii="Times New Roman" w:eastAsia="Times New Roman" w:hAnsi="Times New Roman"/>
          <w:b/>
        </w:rPr>
      </w:pPr>
    </w:p>
    <w:p w14:paraId="56241C9B" w14:textId="77777777" w:rsidR="00F81DCE" w:rsidRPr="00A82028" w:rsidRDefault="00F81DCE" w:rsidP="00F81DCE">
      <w:pPr>
        <w:spacing w:after="0" w:line="240" w:lineRule="auto"/>
        <w:rPr>
          <w:rFonts w:ascii="Times New Roman" w:eastAsia="Times New Roman" w:hAnsi="Times New Roman"/>
          <w:b/>
        </w:rPr>
      </w:pPr>
    </w:p>
    <w:p w14:paraId="426A422C" w14:textId="77777777" w:rsidR="00F81DCE" w:rsidRPr="00A82028" w:rsidRDefault="00F81DCE" w:rsidP="00F81DCE">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8.</w:t>
      </w:r>
      <w:r w:rsidRPr="00A82028">
        <w:rPr>
          <w:rFonts w:ascii="Times New Roman" w:eastAsia="Times New Roman" w:hAnsi="Times New Roman"/>
          <w:b/>
          <w:caps/>
        </w:rPr>
        <w:tab/>
      </w:r>
      <w:r>
        <w:rPr>
          <w:rFonts w:ascii="Times New Roman" w:eastAsia="Times New Roman" w:hAnsi="Times New Roman"/>
          <w:b/>
          <w:caps/>
        </w:rPr>
        <w:t>REGISTRACIJOS</w:t>
      </w:r>
      <w:r w:rsidRPr="00A82028">
        <w:rPr>
          <w:rFonts w:ascii="Times New Roman" w:eastAsia="Times New Roman" w:hAnsi="Times New Roman"/>
          <w:b/>
          <w:caps/>
        </w:rPr>
        <w:t xml:space="preserve"> PAŽYMĖJIMO numeris (-IAI)</w:t>
      </w:r>
    </w:p>
    <w:p w14:paraId="01795FFD" w14:textId="77777777" w:rsidR="00F81DCE" w:rsidRPr="00A82028" w:rsidRDefault="00F81DCE" w:rsidP="00F81DCE">
      <w:pPr>
        <w:spacing w:after="0" w:line="240" w:lineRule="auto"/>
        <w:jc w:val="both"/>
        <w:rPr>
          <w:rFonts w:ascii="Times New Roman" w:eastAsia="Times New Roman" w:hAnsi="Times New Roman"/>
        </w:rPr>
      </w:pPr>
    </w:p>
    <w:p w14:paraId="286423C2" w14:textId="77777777" w:rsidR="00F81DCE" w:rsidRPr="00A82028" w:rsidRDefault="00F81DCE" w:rsidP="00F81DCE">
      <w:pPr>
        <w:spacing w:after="0" w:line="240" w:lineRule="auto"/>
        <w:jc w:val="both"/>
        <w:rPr>
          <w:rFonts w:ascii="Times New Roman" w:eastAsia="Times New Roman" w:hAnsi="Times New Roman"/>
          <w:bCs/>
        </w:rPr>
      </w:pPr>
      <w:r w:rsidRPr="00A82028">
        <w:rPr>
          <w:rFonts w:ascii="Times New Roman" w:eastAsia="Times New Roman" w:hAnsi="Times New Roman"/>
          <w:bCs/>
        </w:rPr>
        <w:t>N10 – LT/1/2000/2001/001</w:t>
      </w:r>
    </w:p>
    <w:p w14:paraId="24BCA1D2" w14:textId="77777777" w:rsidR="00F81DCE" w:rsidRPr="00A82028" w:rsidRDefault="00F81DCE" w:rsidP="00F81DCE">
      <w:pPr>
        <w:spacing w:after="0" w:line="240" w:lineRule="auto"/>
        <w:jc w:val="both"/>
        <w:rPr>
          <w:rFonts w:ascii="Times New Roman" w:eastAsia="Times New Roman" w:hAnsi="Times New Roman"/>
          <w:bCs/>
        </w:rPr>
      </w:pPr>
      <w:r w:rsidRPr="00A82028">
        <w:rPr>
          <w:rFonts w:ascii="Times New Roman" w:eastAsia="Times New Roman" w:hAnsi="Times New Roman"/>
          <w:bCs/>
        </w:rPr>
        <w:t>N20 – LT/1/2000/2001/002</w:t>
      </w:r>
    </w:p>
    <w:p w14:paraId="7398BA2F" w14:textId="77777777" w:rsidR="00F81DCE" w:rsidRPr="00A82028" w:rsidRDefault="00F81DCE" w:rsidP="00F81DCE">
      <w:pPr>
        <w:spacing w:after="0" w:line="240" w:lineRule="auto"/>
        <w:jc w:val="both"/>
        <w:rPr>
          <w:rFonts w:ascii="Times New Roman" w:eastAsia="Times New Roman" w:hAnsi="Times New Roman"/>
          <w:bCs/>
        </w:rPr>
      </w:pPr>
      <w:r w:rsidRPr="00A82028">
        <w:rPr>
          <w:rFonts w:ascii="Times New Roman" w:eastAsia="Times New Roman" w:hAnsi="Times New Roman"/>
          <w:bCs/>
        </w:rPr>
        <w:t>N30 – LT/1/2000/2001/003</w:t>
      </w:r>
    </w:p>
    <w:p w14:paraId="452B8ACF" w14:textId="77777777" w:rsidR="00F81DCE" w:rsidRPr="00A82028" w:rsidRDefault="00F81DCE" w:rsidP="00F81DCE">
      <w:pPr>
        <w:spacing w:after="0" w:line="240" w:lineRule="auto"/>
        <w:rPr>
          <w:rFonts w:ascii="Times New Roman" w:eastAsia="Times New Roman" w:hAnsi="Times New Roman"/>
          <w:b/>
        </w:rPr>
      </w:pPr>
    </w:p>
    <w:p w14:paraId="3278EE75" w14:textId="77777777" w:rsidR="00F81DCE" w:rsidRPr="00A82028" w:rsidRDefault="00F81DCE" w:rsidP="00F81DCE">
      <w:pPr>
        <w:spacing w:after="0" w:line="240" w:lineRule="auto"/>
        <w:rPr>
          <w:rFonts w:ascii="Times New Roman" w:eastAsia="Times New Roman" w:hAnsi="Times New Roman"/>
          <w:b/>
        </w:rPr>
      </w:pPr>
    </w:p>
    <w:p w14:paraId="6460CE60" w14:textId="77777777" w:rsidR="00F81DCE" w:rsidRPr="00A82028" w:rsidRDefault="00F81DCE" w:rsidP="00F81DCE">
      <w:pPr>
        <w:spacing w:after="0" w:line="240" w:lineRule="auto"/>
        <w:ind w:left="567" w:hanging="567"/>
        <w:rPr>
          <w:rFonts w:ascii="Times New Roman" w:eastAsia="Times New Roman" w:hAnsi="Times New Roman"/>
          <w:b/>
          <w:caps/>
        </w:rPr>
      </w:pPr>
      <w:r w:rsidRPr="00A82028">
        <w:rPr>
          <w:rFonts w:ascii="Times New Roman" w:eastAsia="Times New Roman" w:hAnsi="Times New Roman"/>
          <w:b/>
          <w:caps/>
        </w:rPr>
        <w:t>9.</w:t>
      </w:r>
      <w:r w:rsidRPr="00A82028">
        <w:rPr>
          <w:rFonts w:ascii="Times New Roman" w:eastAsia="Times New Roman" w:hAnsi="Times New Roman"/>
          <w:b/>
          <w:caps/>
        </w:rPr>
        <w:tab/>
      </w:r>
      <w:r w:rsidRPr="009543D4">
        <w:rPr>
          <w:rFonts w:ascii="Times New Roman" w:hAnsi="Times New Roman"/>
          <w:b/>
        </w:rPr>
        <w:t>REGISTRAVIMO / PERREGISTRAVIMO DATA</w:t>
      </w:r>
      <w:r w:rsidRPr="00A82028">
        <w:rPr>
          <w:rFonts w:ascii="Times New Roman" w:eastAsia="Times New Roman" w:hAnsi="Times New Roman"/>
          <w:b/>
          <w:caps/>
        </w:rPr>
        <w:t xml:space="preserve"> </w:t>
      </w:r>
    </w:p>
    <w:p w14:paraId="70DA2AD7" w14:textId="77777777" w:rsidR="00F81DCE" w:rsidRPr="00A82028" w:rsidRDefault="00F81DCE" w:rsidP="00F81DCE">
      <w:pPr>
        <w:spacing w:after="0" w:line="240" w:lineRule="auto"/>
        <w:jc w:val="both"/>
        <w:rPr>
          <w:rFonts w:ascii="Times New Roman" w:eastAsia="Times New Roman" w:hAnsi="Times New Roman"/>
        </w:rPr>
      </w:pPr>
    </w:p>
    <w:p w14:paraId="7CAA5E82" w14:textId="77777777" w:rsidR="00F81DCE" w:rsidRPr="009543D4" w:rsidRDefault="00F81DCE" w:rsidP="00F81DCE">
      <w:pPr>
        <w:spacing w:after="0" w:line="240" w:lineRule="auto"/>
        <w:rPr>
          <w:rFonts w:ascii="Times New Roman" w:hAnsi="Times New Roman"/>
          <w:szCs w:val="24"/>
        </w:rPr>
      </w:pPr>
      <w:r w:rsidRPr="009543D4">
        <w:rPr>
          <w:rFonts w:ascii="Times New Roman" w:hAnsi="Times New Roman"/>
          <w:noProof/>
          <w:szCs w:val="24"/>
        </w:rPr>
        <w:t xml:space="preserve">Registravimo data </w:t>
      </w:r>
      <w:r>
        <w:rPr>
          <w:rFonts w:ascii="Times New Roman" w:hAnsi="Times New Roman"/>
          <w:noProof/>
          <w:szCs w:val="24"/>
        </w:rPr>
        <w:t>2000 m. gruodžio 7</w:t>
      </w:r>
      <w:r w:rsidRPr="009543D4">
        <w:rPr>
          <w:rFonts w:ascii="Times New Roman" w:hAnsi="Times New Roman"/>
          <w:noProof/>
          <w:szCs w:val="24"/>
        </w:rPr>
        <w:t> d.</w:t>
      </w:r>
    </w:p>
    <w:p w14:paraId="2EF88A5A" w14:textId="77777777" w:rsidR="00F81DCE" w:rsidRPr="009543D4" w:rsidRDefault="00F81DCE" w:rsidP="00F81DCE">
      <w:pPr>
        <w:spacing w:after="0" w:line="240" w:lineRule="auto"/>
        <w:rPr>
          <w:rFonts w:ascii="Times New Roman" w:hAnsi="Times New Roman"/>
          <w:szCs w:val="24"/>
        </w:rPr>
      </w:pPr>
      <w:r w:rsidRPr="009543D4">
        <w:rPr>
          <w:rFonts w:ascii="Times New Roman" w:hAnsi="Times New Roman"/>
          <w:noProof/>
        </w:rPr>
        <w:t xml:space="preserve">Paskutinio </w:t>
      </w:r>
      <w:r w:rsidRPr="009543D4">
        <w:rPr>
          <w:rFonts w:ascii="Times New Roman" w:hAnsi="Times New Roman"/>
          <w:noProof/>
          <w:szCs w:val="24"/>
        </w:rPr>
        <w:t xml:space="preserve">perregistravimo data </w:t>
      </w:r>
      <w:r>
        <w:rPr>
          <w:rFonts w:ascii="Times New Roman" w:hAnsi="Times New Roman"/>
          <w:noProof/>
          <w:szCs w:val="24"/>
        </w:rPr>
        <w:t>2010 m. gegužės 12 d.</w:t>
      </w:r>
    </w:p>
    <w:p w14:paraId="0FE0728B" w14:textId="77777777" w:rsidR="00F81DCE" w:rsidRPr="00A82028" w:rsidRDefault="00F81DCE" w:rsidP="00F81DCE">
      <w:pPr>
        <w:spacing w:after="0" w:line="240" w:lineRule="auto"/>
        <w:rPr>
          <w:rFonts w:ascii="Times New Roman" w:eastAsia="Times New Roman" w:hAnsi="Times New Roman"/>
          <w:b/>
        </w:rPr>
      </w:pPr>
    </w:p>
    <w:p w14:paraId="3096FBCA" w14:textId="77777777" w:rsidR="00F81DCE" w:rsidRPr="00A82028" w:rsidRDefault="00F81DCE" w:rsidP="00F81DCE">
      <w:pPr>
        <w:spacing w:after="0" w:line="240" w:lineRule="auto"/>
        <w:rPr>
          <w:rFonts w:ascii="Times New Roman" w:eastAsia="Times New Roman" w:hAnsi="Times New Roman"/>
          <w:b/>
        </w:rPr>
      </w:pPr>
    </w:p>
    <w:p w14:paraId="2B463E30" w14:textId="77777777" w:rsidR="00F81DCE" w:rsidRPr="00A82028" w:rsidRDefault="00F81DCE" w:rsidP="00F81DCE">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10.</w:t>
      </w:r>
      <w:r w:rsidRPr="00A82028">
        <w:rPr>
          <w:rFonts w:ascii="Times New Roman" w:eastAsia="Times New Roman" w:hAnsi="Times New Roman"/>
          <w:b/>
          <w:caps/>
        </w:rPr>
        <w:tab/>
        <w:t>teksto peržiūros data</w:t>
      </w:r>
    </w:p>
    <w:p w14:paraId="40CC8E0E" w14:textId="77777777" w:rsidR="00F81DCE" w:rsidRPr="00A82028" w:rsidRDefault="00F81DCE" w:rsidP="00F81DCE">
      <w:pPr>
        <w:spacing w:after="0" w:line="240" w:lineRule="auto"/>
        <w:rPr>
          <w:rFonts w:ascii="Times New Roman" w:eastAsia="Times New Roman" w:hAnsi="Times New Roman"/>
        </w:rPr>
      </w:pPr>
    </w:p>
    <w:p w14:paraId="02728808" w14:textId="14275C3F" w:rsidR="00F81DCE" w:rsidRDefault="00F81DCE" w:rsidP="00F81DCE">
      <w:pPr>
        <w:tabs>
          <w:tab w:val="left" w:pos="3600"/>
        </w:tabs>
        <w:spacing w:after="0" w:line="240" w:lineRule="auto"/>
        <w:jc w:val="both"/>
        <w:rPr>
          <w:rFonts w:ascii="Times New Roman" w:eastAsia="Times New Roman" w:hAnsi="Times New Roman"/>
        </w:rPr>
      </w:pPr>
      <w:r>
        <w:rPr>
          <w:rFonts w:ascii="Times New Roman" w:eastAsia="Times New Roman" w:hAnsi="Times New Roman"/>
        </w:rPr>
        <w:t>20</w:t>
      </w:r>
      <w:r w:rsidR="00370F4F">
        <w:rPr>
          <w:rFonts w:ascii="Times New Roman" w:eastAsia="Times New Roman" w:hAnsi="Times New Roman"/>
        </w:rPr>
        <w:t>21</w:t>
      </w:r>
      <w:r w:rsidR="0039600D">
        <w:rPr>
          <w:rFonts w:ascii="Times New Roman" w:eastAsia="Times New Roman" w:hAnsi="Times New Roman"/>
        </w:rPr>
        <w:t xml:space="preserve"> m. </w:t>
      </w:r>
      <w:r w:rsidR="009A6121">
        <w:rPr>
          <w:rFonts w:ascii="Times New Roman" w:eastAsia="Times New Roman" w:hAnsi="Times New Roman"/>
        </w:rPr>
        <w:t>spalio 25 d.</w:t>
      </w:r>
    </w:p>
    <w:p w14:paraId="7ED93F51" w14:textId="77777777" w:rsidR="00F81DCE" w:rsidRPr="00A82028" w:rsidRDefault="00F81DCE" w:rsidP="00F81DCE">
      <w:pPr>
        <w:tabs>
          <w:tab w:val="left" w:pos="3600"/>
        </w:tabs>
        <w:spacing w:after="0" w:line="240" w:lineRule="auto"/>
        <w:jc w:val="both"/>
        <w:rPr>
          <w:rFonts w:ascii="Times New Roman" w:eastAsia="Times New Roman" w:hAnsi="Times New Roman"/>
        </w:rPr>
      </w:pPr>
    </w:p>
    <w:p w14:paraId="6F5F1145" w14:textId="77777777" w:rsidR="00F81DCE" w:rsidRPr="00BD3AC3" w:rsidRDefault="00F81DCE" w:rsidP="00F81DCE">
      <w:pPr>
        <w:tabs>
          <w:tab w:val="left" w:pos="540"/>
        </w:tabs>
        <w:spacing w:after="0" w:line="240" w:lineRule="auto"/>
        <w:rPr>
          <w:rStyle w:val="Hipersaitas"/>
          <w:rFonts w:ascii="Times New Roman" w:hAnsi="Times New Roman"/>
        </w:rPr>
      </w:pPr>
      <w:r w:rsidRPr="00A82028">
        <w:rPr>
          <w:rFonts w:ascii="Times New Roman" w:eastAsia="Times New Roman" w:hAnsi="Times New Roman"/>
          <w:iCs/>
        </w:rPr>
        <w:t>Išsami informacija apie šį vaistinį preparatą pateikiama Valstybinės vaistų kontrolės tarnybos prie Lietuvos Respublikos  sveikatos apsaugos ministerijos tinklalapyje</w:t>
      </w:r>
      <w:r w:rsidRPr="00A82028">
        <w:rPr>
          <w:rFonts w:ascii="Times New Roman" w:eastAsia="Times New Roman" w:hAnsi="Times New Roman"/>
          <w:i/>
          <w:iCs/>
        </w:rPr>
        <w:t xml:space="preserve"> </w:t>
      </w:r>
      <w:hyperlink r:id="rId10" w:history="1">
        <w:r w:rsidRPr="004049F6">
          <w:rPr>
            <w:rStyle w:val="Hipersaitas"/>
            <w:rFonts w:ascii="Times New Roman" w:hAnsi="Times New Roman"/>
          </w:rPr>
          <w:t>http://www.vvkt.lt</w:t>
        </w:r>
      </w:hyperlink>
    </w:p>
    <w:p w14:paraId="2D2664CD"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br w:type="page"/>
      </w:r>
    </w:p>
    <w:p w14:paraId="34F5D322" w14:textId="77777777" w:rsidR="00F81DCE" w:rsidRPr="00A82028" w:rsidRDefault="00F81DCE" w:rsidP="00F81DCE">
      <w:pPr>
        <w:tabs>
          <w:tab w:val="left" w:pos="3600"/>
        </w:tabs>
        <w:spacing w:after="0" w:line="240" w:lineRule="auto"/>
        <w:jc w:val="both"/>
        <w:rPr>
          <w:rFonts w:ascii="Times New Roman" w:eastAsia="Times New Roman" w:hAnsi="Times New Roman"/>
        </w:rPr>
      </w:pPr>
    </w:p>
    <w:p w14:paraId="55B17DD7" w14:textId="77777777" w:rsidR="00F81DCE" w:rsidRPr="00A82028" w:rsidRDefault="00F81DCE" w:rsidP="00F81DCE">
      <w:pPr>
        <w:spacing w:after="0" w:line="240" w:lineRule="auto"/>
        <w:jc w:val="both"/>
        <w:rPr>
          <w:rFonts w:ascii="Times New Roman" w:eastAsia="Times New Roman" w:hAnsi="Times New Roman"/>
        </w:rPr>
      </w:pPr>
    </w:p>
    <w:p w14:paraId="15358DAE" w14:textId="77777777" w:rsidR="00F81DCE" w:rsidRPr="00A82028" w:rsidRDefault="00F81DCE" w:rsidP="00F81DCE">
      <w:pPr>
        <w:spacing w:after="0" w:line="240" w:lineRule="auto"/>
        <w:jc w:val="both"/>
        <w:rPr>
          <w:rFonts w:ascii="Times New Roman" w:eastAsia="Times New Roman" w:hAnsi="Times New Roman"/>
        </w:rPr>
      </w:pPr>
    </w:p>
    <w:p w14:paraId="42890741" w14:textId="77777777" w:rsidR="00F81DCE" w:rsidRPr="00A82028" w:rsidRDefault="00F81DCE" w:rsidP="00F81DCE">
      <w:pPr>
        <w:spacing w:after="0" w:line="240" w:lineRule="auto"/>
        <w:jc w:val="both"/>
        <w:rPr>
          <w:rFonts w:ascii="Times New Roman" w:eastAsia="Times New Roman" w:hAnsi="Times New Roman"/>
        </w:rPr>
      </w:pPr>
    </w:p>
    <w:p w14:paraId="1DE8278D" w14:textId="77777777" w:rsidR="00F81DCE" w:rsidRPr="00A82028" w:rsidRDefault="00F81DCE" w:rsidP="00F81DCE">
      <w:pPr>
        <w:spacing w:after="0" w:line="240" w:lineRule="auto"/>
        <w:jc w:val="both"/>
        <w:rPr>
          <w:rFonts w:ascii="Times New Roman" w:eastAsia="Times New Roman" w:hAnsi="Times New Roman"/>
        </w:rPr>
      </w:pPr>
    </w:p>
    <w:p w14:paraId="6E420504" w14:textId="77777777" w:rsidR="00F81DCE" w:rsidRPr="00A82028" w:rsidRDefault="00F81DCE" w:rsidP="00F81DCE">
      <w:pPr>
        <w:spacing w:after="0" w:line="240" w:lineRule="auto"/>
        <w:jc w:val="both"/>
        <w:rPr>
          <w:rFonts w:ascii="Times New Roman" w:eastAsia="Times New Roman" w:hAnsi="Times New Roman"/>
        </w:rPr>
      </w:pPr>
    </w:p>
    <w:p w14:paraId="75C75E84" w14:textId="77777777" w:rsidR="00F81DCE" w:rsidRPr="00A82028" w:rsidRDefault="00F81DCE" w:rsidP="00F81DCE">
      <w:pPr>
        <w:spacing w:after="0" w:line="240" w:lineRule="auto"/>
        <w:jc w:val="both"/>
        <w:rPr>
          <w:rFonts w:ascii="Times New Roman" w:eastAsia="Times New Roman" w:hAnsi="Times New Roman"/>
        </w:rPr>
      </w:pPr>
    </w:p>
    <w:p w14:paraId="7C81D5BA" w14:textId="77777777" w:rsidR="00F81DCE" w:rsidRPr="00A82028" w:rsidRDefault="00F81DCE" w:rsidP="00F81DCE">
      <w:pPr>
        <w:spacing w:after="0" w:line="240" w:lineRule="auto"/>
        <w:jc w:val="both"/>
        <w:rPr>
          <w:rFonts w:ascii="Times New Roman" w:eastAsia="Times New Roman" w:hAnsi="Times New Roman"/>
        </w:rPr>
      </w:pPr>
    </w:p>
    <w:p w14:paraId="1BF13071" w14:textId="77777777" w:rsidR="00F81DCE" w:rsidRPr="00A82028" w:rsidRDefault="00F81DCE" w:rsidP="00F81DCE">
      <w:pPr>
        <w:spacing w:after="0" w:line="240" w:lineRule="auto"/>
        <w:jc w:val="both"/>
        <w:rPr>
          <w:rFonts w:ascii="Times New Roman" w:eastAsia="Times New Roman" w:hAnsi="Times New Roman"/>
        </w:rPr>
      </w:pPr>
    </w:p>
    <w:p w14:paraId="0EDC19DF" w14:textId="77777777" w:rsidR="00F81DCE" w:rsidRPr="00A82028" w:rsidRDefault="00F81DCE" w:rsidP="00F81DCE">
      <w:pPr>
        <w:spacing w:after="0" w:line="240" w:lineRule="auto"/>
        <w:jc w:val="both"/>
        <w:rPr>
          <w:rFonts w:ascii="Times New Roman" w:eastAsia="Times New Roman" w:hAnsi="Times New Roman"/>
        </w:rPr>
      </w:pPr>
    </w:p>
    <w:p w14:paraId="2CD94A0B" w14:textId="77777777" w:rsidR="00F81DCE" w:rsidRPr="00A82028" w:rsidRDefault="00F81DCE" w:rsidP="00F81DCE">
      <w:pPr>
        <w:spacing w:after="0" w:line="240" w:lineRule="auto"/>
        <w:jc w:val="both"/>
        <w:rPr>
          <w:rFonts w:ascii="Times New Roman" w:eastAsia="Times New Roman" w:hAnsi="Times New Roman"/>
        </w:rPr>
      </w:pPr>
    </w:p>
    <w:p w14:paraId="26FA4D28" w14:textId="77777777" w:rsidR="00F81DCE" w:rsidRPr="00A82028" w:rsidRDefault="00F81DCE" w:rsidP="00F81DCE">
      <w:pPr>
        <w:spacing w:after="0" w:line="240" w:lineRule="auto"/>
        <w:jc w:val="both"/>
        <w:rPr>
          <w:rFonts w:ascii="Times New Roman" w:eastAsia="Times New Roman" w:hAnsi="Times New Roman"/>
        </w:rPr>
      </w:pPr>
    </w:p>
    <w:p w14:paraId="6B6EC41B" w14:textId="77777777" w:rsidR="00F81DCE" w:rsidRPr="00A82028" w:rsidRDefault="00F81DCE" w:rsidP="00F81DCE">
      <w:pPr>
        <w:spacing w:after="0" w:line="240" w:lineRule="auto"/>
        <w:jc w:val="both"/>
        <w:rPr>
          <w:rFonts w:ascii="Times New Roman" w:eastAsia="Times New Roman" w:hAnsi="Times New Roman"/>
        </w:rPr>
      </w:pPr>
    </w:p>
    <w:p w14:paraId="13663214" w14:textId="77777777" w:rsidR="00F81DCE" w:rsidRPr="00A82028" w:rsidRDefault="00F81DCE" w:rsidP="00F81DCE">
      <w:pPr>
        <w:spacing w:after="0" w:line="240" w:lineRule="auto"/>
        <w:jc w:val="both"/>
        <w:rPr>
          <w:rFonts w:ascii="Times New Roman" w:eastAsia="Times New Roman" w:hAnsi="Times New Roman"/>
        </w:rPr>
      </w:pPr>
    </w:p>
    <w:p w14:paraId="529BDCE4" w14:textId="77777777" w:rsidR="00F81DCE" w:rsidRPr="00A82028" w:rsidRDefault="00F81DCE" w:rsidP="00F81DCE">
      <w:pPr>
        <w:spacing w:after="0" w:line="240" w:lineRule="auto"/>
        <w:jc w:val="both"/>
        <w:rPr>
          <w:rFonts w:ascii="Times New Roman" w:eastAsia="Times New Roman" w:hAnsi="Times New Roman"/>
        </w:rPr>
      </w:pPr>
    </w:p>
    <w:p w14:paraId="4075F670" w14:textId="77777777" w:rsidR="00F81DCE" w:rsidRPr="00A82028" w:rsidRDefault="00F81DCE" w:rsidP="00F81DCE">
      <w:pPr>
        <w:spacing w:after="0" w:line="240" w:lineRule="auto"/>
        <w:jc w:val="both"/>
        <w:rPr>
          <w:rFonts w:ascii="Times New Roman" w:eastAsia="Times New Roman" w:hAnsi="Times New Roman"/>
        </w:rPr>
      </w:pPr>
    </w:p>
    <w:p w14:paraId="087BF7D7" w14:textId="77777777" w:rsidR="00F81DCE" w:rsidRPr="00A82028" w:rsidRDefault="00F81DCE" w:rsidP="00F81DCE">
      <w:pPr>
        <w:spacing w:after="0" w:line="240" w:lineRule="auto"/>
        <w:jc w:val="both"/>
        <w:rPr>
          <w:rFonts w:ascii="Times New Roman" w:eastAsia="Times New Roman" w:hAnsi="Times New Roman"/>
        </w:rPr>
      </w:pPr>
    </w:p>
    <w:p w14:paraId="16DF9BB8" w14:textId="77777777" w:rsidR="00F81DCE" w:rsidRPr="00A82028" w:rsidRDefault="00F81DCE" w:rsidP="00F81DCE">
      <w:pPr>
        <w:spacing w:after="0" w:line="240" w:lineRule="auto"/>
        <w:jc w:val="both"/>
        <w:rPr>
          <w:rFonts w:ascii="Times New Roman" w:eastAsia="Times New Roman" w:hAnsi="Times New Roman"/>
        </w:rPr>
      </w:pPr>
    </w:p>
    <w:p w14:paraId="1B65A68E" w14:textId="77777777" w:rsidR="00F81DCE" w:rsidRPr="00A82028" w:rsidRDefault="00F81DCE" w:rsidP="00F81DCE">
      <w:pPr>
        <w:spacing w:after="0" w:line="240" w:lineRule="auto"/>
        <w:jc w:val="both"/>
        <w:rPr>
          <w:rFonts w:ascii="Times New Roman" w:eastAsia="Times New Roman" w:hAnsi="Times New Roman"/>
        </w:rPr>
      </w:pPr>
    </w:p>
    <w:p w14:paraId="25B35EB8" w14:textId="77777777" w:rsidR="00F81DCE" w:rsidRPr="00A82028" w:rsidRDefault="00F81DCE" w:rsidP="00F81DCE">
      <w:pPr>
        <w:spacing w:after="0" w:line="240" w:lineRule="auto"/>
        <w:jc w:val="both"/>
        <w:rPr>
          <w:rFonts w:ascii="Times New Roman" w:eastAsia="Times New Roman" w:hAnsi="Times New Roman"/>
        </w:rPr>
      </w:pPr>
    </w:p>
    <w:p w14:paraId="6D45771B" w14:textId="77777777" w:rsidR="00F81DCE" w:rsidRPr="00A82028" w:rsidRDefault="00F81DCE" w:rsidP="00F81DCE">
      <w:pPr>
        <w:spacing w:after="0" w:line="240" w:lineRule="auto"/>
        <w:jc w:val="both"/>
        <w:rPr>
          <w:rFonts w:ascii="Times New Roman" w:eastAsia="Times New Roman" w:hAnsi="Times New Roman"/>
        </w:rPr>
      </w:pPr>
    </w:p>
    <w:p w14:paraId="1CF744D7" w14:textId="77777777" w:rsidR="00F81DCE" w:rsidRPr="00A82028" w:rsidRDefault="00F81DCE" w:rsidP="00F81DCE">
      <w:pPr>
        <w:spacing w:after="0" w:line="240" w:lineRule="auto"/>
        <w:jc w:val="both"/>
        <w:rPr>
          <w:rFonts w:ascii="Times New Roman" w:eastAsia="Times New Roman" w:hAnsi="Times New Roman"/>
        </w:rPr>
      </w:pPr>
    </w:p>
    <w:p w14:paraId="5518B3A9" w14:textId="77777777" w:rsidR="00F81DCE" w:rsidRPr="00A82028" w:rsidRDefault="00F81DCE" w:rsidP="00F81DCE">
      <w:pPr>
        <w:spacing w:after="0" w:line="240" w:lineRule="auto"/>
        <w:jc w:val="center"/>
        <w:rPr>
          <w:rFonts w:ascii="Times New Roman" w:eastAsia="Times New Roman" w:hAnsi="Times New Roman"/>
          <w:b/>
          <w:bCs/>
        </w:rPr>
      </w:pPr>
    </w:p>
    <w:p w14:paraId="2FB14625"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II PRIEDAS</w:t>
      </w:r>
    </w:p>
    <w:p w14:paraId="3EDCB48F" w14:textId="77777777" w:rsidR="00F81DCE" w:rsidRPr="00A82028" w:rsidRDefault="00F81DCE" w:rsidP="00F81DCE">
      <w:pPr>
        <w:spacing w:after="0" w:line="240" w:lineRule="auto"/>
        <w:jc w:val="center"/>
        <w:rPr>
          <w:rFonts w:ascii="Times New Roman" w:eastAsia="Times New Roman" w:hAnsi="Times New Roman"/>
        </w:rPr>
      </w:pPr>
    </w:p>
    <w:p w14:paraId="3407B7DA" w14:textId="77777777" w:rsidR="00F81DCE" w:rsidRPr="009543D4" w:rsidRDefault="00F81DCE" w:rsidP="00F81DCE">
      <w:pPr>
        <w:spacing w:after="0"/>
        <w:jc w:val="center"/>
        <w:rPr>
          <w:rFonts w:ascii="Times New Roman" w:hAnsi="Times New Roman"/>
          <w:i/>
        </w:rPr>
      </w:pPr>
      <w:r w:rsidRPr="009543D4">
        <w:rPr>
          <w:rFonts w:ascii="Times New Roman" w:hAnsi="Times New Roman"/>
          <w:b/>
        </w:rPr>
        <w:t>REGISTRACIJOS SĄLYGOS</w:t>
      </w:r>
    </w:p>
    <w:p w14:paraId="2725013C" w14:textId="77777777" w:rsidR="00F81DCE" w:rsidRDefault="00F81DCE" w:rsidP="00F81DCE">
      <w:pPr>
        <w:spacing w:after="0" w:line="240" w:lineRule="auto"/>
        <w:jc w:val="center"/>
        <w:rPr>
          <w:rFonts w:ascii="Times New Roman" w:eastAsia="Times New Roman" w:hAnsi="Times New Roman"/>
          <w:b/>
          <w:bCs/>
        </w:rPr>
      </w:pPr>
    </w:p>
    <w:p w14:paraId="51AD28DF"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A. GAMINTOJAS, ATSAKINGAS UŽ SERIJŲ IŠLEIDIMĄ</w:t>
      </w:r>
    </w:p>
    <w:p w14:paraId="7B05D730" w14:textId="77777777" w:rsidR="00F81DCE" w:rsidRPr="00A82028" w:rsidRDefault="00F81DCE" w:rsidP="00F81DCE">
      <w:pPr>
        <w:tabs>
          <w:tab w:val="left" w:pos="540"/>
        </w:tabs>
        <w:spacing w:after="0" w:line="240" w:lineRule="auto"/>
        <w:jc w:val="center"/>
        <w:rPr>
          <w:rFonts w:ascii="Times New Roman" w:eastAsia="Times New Roman" w:hAnsi="Times New Roman"/>
        </w:rPr>
      </w:pPr>
    </w:p>
    <w:p w14:paraId="2A1D4706" w14:textId="77777777" w:rsidR="00F81DCE" w:rsidRPr="00A82028" w:rsidRDefault="00F81DCE" w:rsidP="00F81DCE">
      <w:pPr>
        <w:tabs>
          <w:tab w:val="left" w:pos="540"/>
        </w:tabs>
        <w:spacing w:after="0" w:line="240" w:lineRule="auto"/>
        <w:jc w:val="center"/>
        <w:rPr>
          <w:rFonts w:ascii="Times New Roman" w:eastAsia="Times New Roman" w:hAnsi="Times New Roman"/>
          <w:b/>
          <w:bCs/>
        </w:rPr>
      </w:pPr>
      <w:r w:rsidRPr="00A82028">
        <w:rPr>
          <w:rFonts w:ascii="Times New Roman" w:eastAsia="Times New Roman" w:hAnsi="Times New Roman"/>
          <w:b/>
          <w:bCs/>
        </w:rPr>
        <w:t>B. TIEKIMO IR VARTOJIMO SĄLYGOS AR APRIBOJIMAI</w:t>
      </w:r>
    </w:p>
    <w:p w14:paraId="403A6AF3" w14:textId="77777777" w:rsidR="00F81DCE" w:rsidRPr="00A82028" w:rsidRDefault="00F81DCE" w:rsidP="00F81DCE">
      <w:pPr>
        <w:spacing w:after="0" w:line="240" w:lineRule="auto"/>
        <w:jc w:val="center"/>
        <w:rPr>
          <w:rFonts w:ascii="Times New Roman" w:eastAsia="Times New Roman" w:hAnsi="Times New Roman"/>
        </w:rPr>
      </w:pPr>
    </w:p>
    <w:p w14:paraId="1C25C7D8" w14:textId="77777777" w:rsidR="00F81DCE" w:rsidRPr="00A82028" w:rsidRDefault="00F81DCE" w:rsidP="00F81DCE">
      <w:pPr>
        <w:keepNext/>
        <w:spacing w:after="0" w:line="240" w:lineRule="auto"/>
        <w:ind w:left="567" w:hanging="567"/>
        <w:jc w:val="both"/>
        <w:outlineLvl w:val="5"/>
        <w:rPr>
          <w:rFonts w:ascii="Times New Roman" w:eastAsia="Times New Roman" w:hAnsi="Times New Roman"/>
          <w:b/>
          <w:bCs/>
        </w:rPr>
      </w:pPr>
      <w:r w:rsidRPr="00A82028">
        <w:rPr>
          <w:rFonts w:ascii="Times New Roman" w:eastAsia="Times New Roman" w:hAnsi="Times New Roman"/>
          <w:b/>
          <w:bCs/>
        </w:rPr>
        <w:br w:type="page"/>
      </w:r>
      <w:r w:rsidRPr="00A82028">
        <w:rPr>
          <w:rFonts w:ascii="Times New Roman" w:eastAsia="Times New Roman" w:hAnsi="Times New Roman"/>
          <w:b/>
          <w:bCs/>
        </w:rPr>
        <w:lastRenderedPageBreak/>
        <w:t>A.</w:t>
      </w:r>
      <w:r w:rsidRPr="00A82028">
        <w:rPr>
          <w:rFonts w:ascii="Times New Roman" w:eastAsia="Times New Roman" w:hAnsi="Times New Roman"/>
          <w:b/>
          <w:bCs/>
        </w:rPr>
        <w:tab/>
        <w:t>GAMINTOJAS, ATSAKINGAS UŽ SERIJŲ IŠLEIDIMĄ</w:t>
      </w:r>
    </w:p>
    <w:p w14:paraId="70705B98" w14:textId="77777777" w:rsidR="00F81DCE" w:rsidRPr="00A82028" w:rsidRDefault="00F81DCE" w:rsidP="00F81DCE">
      <w:pPr>
        <w:spacing w:after="0" w:line="240" w:lineRule="auto"/>
        <w:jc w:val="both"/>
        <w:rPr>
          <w:rFonts w:ascii="Times New Roman" w:eastAsia="Times New Roman" w:hAnsi="Times New Roman"/>
        </w:rPr>
      </w:pPr>
    </w:p>
    <w:p w14:paraId="2176C3EA"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Gamintojo, atsakingo už serijų išleidimą, pavadinimas ir adresas</w:t>
      </w:r>
    </w:p>
    <w:p w14:paraId="6446BED9" w14:textId="77777777" w:rsidR="00F81DCE" w:rsidRPr="00A82028" w:rsidRDefault="00F81DCE" w:rsidP="00F81DCE">
      <w:pPr>
        <w:spacing w:after="0" w:line="240" w:lineRule="auto"/>
        <w:jc w:val="both"/>
        <w:rPr>
          <w:rFonts w:ascii="Times New Roman" w:eastAsia="Times New Roman" w:hAnsi="Times New Roman"/>
        </w:rPr>
      </w:pPr>
    </w:p>
    <w:p w14:paraId="091478AE"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AS GRINDEKS.</w:t>
      </w:r>
    </w:p>
    <w:p w14:paraId="716669A0"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Krustpils iela 53, Rīga, LV-1057, Latvija</w:t>
      </w:r>
    </w:p>
    <w:p w14:paraId="00EF04BB" w14:textId="77777777" w:rsidR="00F81DCE" w:rsidRPr="00A82028" w:rsidRDefault="00F81DCE" w:rsidP="00F81DCE">
      <w:pPr>
        <w:spacing w:after="0" w:line="240" w:lineRule="auto"/>
        <w:jc w:val="both"/>
        <w:rPr>
          <w:rFonts w:ascii="Times New Roman" w:eastAsia="Times New Roman" w:hAnsi="Times New Roman"/>
        </w:rPr>
      </w:pPr>
    </w:p>
    <w:p w14:paraId="6C953919" w14:textId="77777777" w:rsidR="00F81DCE" w:rsidRPr="00A82028" w:rsidRDefault="00F81DCE" w:rsidP="00F81DCE">
      <w:pPr>
        <w:spacing w:after="0" w:line="240" w:lineRule="auto"/>
        <w:jc w:val="both"/>
        <w:rPr>
          <w:rFonts w:ascii="Times New Roman" w:eastAsia="Times New Roman" w:hAnsi="Times New Roman"/>
        </w:rPr>
      </w:pPr>
    </w:p>
    <w:p w14:paraId="33BC52A5" w14:textId="77777777" w:rsidR="00F81DCE" w:rsidRPr="00A82028" w:rsidRDefault="00F81DCE" w:rsidP="00F81DCE">
      <w:pPr>
        <w:keepNext/>
        <w:tabs>
          <w:tab w:val="left" w:pos="567"/>
        </w:tabs>
        <w:spacing w:after="0" w:line="240" w:lineRule="auto"/>
        <w:ind w:left="567" w:hanging="567"/>
        <w:outlineLvl w:val="1"/>
        <w:rPr>
          <w:rFonts w:ascii="Times New Roman" w:eastAsia="Times New Roman" w:hAnsi="Times New Roman"/>
          <w:b/>
        </w:rPr>
      </w:pPr>
      <w:r w:rsidRPr="00A82028">
        <w:rPr>
          <w:rFonts w:ascii="Times New Roman" w:eastAsia="Times New Roman" w:hAnsi="Times New Roman"/>
          <w:b/>
        </w:rPr>
        <w:t>B.</w:t>
      </w:r>
      <w:r w:rsidRPr="00A82028">
        <w:rPr>
          <w:rFonts w:ascii="Times New Roman" w:eastAsia="Times New Roman" w:hAnsi="Times New Roman"/>
          <w:b/>
        </w:rPr>
        <w:tab/>
        <w:t>TIEKIMO IR VARTOJIMO SĄLYGOS AR APRIBOJIMAI</w:t>
      </w:r>
    </w:p>
    <w:p w14:paraId="5ABB4BC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E57B25D"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Receptinis vaistinis preparatas</w:t>
      </w:r>
      <w:r>
        <w:rPr>
          <w:rFonts w:ascii="Times New Roman" w:eastAsia="Times New Roman" w:hAnsi="Times New Roman"/>
          <w:iCs/>
        </w:rPr>
        <w:t>.</w:t>
      </w:r>
    </w:p>
    <w:p w14:paraId="65629125"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b/>
          <w:bCs/>
        </w:rPr>
        <w:br w:type="page"/>
      </w:r>
    </w:p>
    <w:p w14:paraId="11671FD8" w14:textId="77777777" w:rsidR="00F81DCE" w:rsidRPr="00A82028" w:rsidRDefault="00F81DCE" w:rsidP="00F81DCE">
      <w:pPr>
        <w:spacing w:after="0" w:line="240" w:lineRule="auto"/>
        <w:jc w:val="both"/>
        <w:rPr>
          <w:rFonts w:ascii="Times New Roman" w:eastAsia="Times New Roman" w:hAnsi="Times New Roman"/>
        </w:rPr>
      </w:pPr>
    </w:p>
    <w:p w14:paraId="3C3D6E6C" w14:textId="77777777" w:rsidR="00F81DCE" w:rsidRPr="00A82028" w:rsidRDefault="00F81DCE" w:rsidP="00F81DCE">
      <w:pPr>
        <w:spacing w:after="0" w:line="240" w:lineRule="auto"/>
        <w:jc w:val="both"/>
        <w:rPr>
          <w:rFonts w:ascii="Times New Roman" w:eastAsia="Times New Roman" w:hAnsi="Times New Roman"/>
        </w:rPr>
      </w:pPr>
    </w:p>
    <w:p w14:paraId="1BC1ED9E" w14:textId="77777777" w:rsidR="00F81DCE" w:rsidRPr="00A82028" w:rsidRDefault="00F81DCE" w:rsidP="00F81DCE">
      <w:pPr>
        <w:spacing w:after="0" w:line="240" w:lineRule="auto"/>
        <w:jc w:val="both"/>
        <w:rPr>
          <w:rFonts w:ascii="Times New Roman" w:eastAsia="Times New Roman" w:hAnsi="Times New Roman"/>
        </w:rPr>
      </w:pPr>
    </w:p>
    <w:p w14:paraId="79C58BB4" w14:textId="77777777" w:rsidR="00F81DCE" w:rsidRPr="00A82028" w:rsidRDefault="00F81DCE" w:rsidP="00F81DCE">
      <w:pPr>
        <w:spacing w:after="0" w:line="240" w:lineRule="auto"/>
        <w:jc w:val="both"/>
        <w:rPr>
          <w:rFonts w:ascii="Times New Roman" w:eastAsia="Times New Roman" w:hAnsi="Times New Roman"/>
        </w:rPr>
      </w:pPr>
    </w:p>
    <w:p w14:paraId="2A8D7945" w14:textId="77777777" w:rsidR="00F81DCE" w:rsidRPr="00A82028" w:rsidRDefault="00F81DCE" w:rsidP="00F81DCE">
      <w:pPr>
        <w:spacing w:after="0" w:line="240" w:lineRule="auto"/>
        <w:jc w:val="both"/>
        <w:rPr>
          <w:rFonts w:ascii="Times New Roman" w:eastAsia="Times New Roman" w:hAnsi="Times New Roman"/>
        </w:rPr>
      </w:pPr>
    </w:p>
    <w:p w14:paraId="10720FBB" w14:textId="77777777" w:rsidR="00F81DCE" w:rsidRPr="00A82028" w:rsidRDefault="00F81DCE" w:rsidP="00F81DCE">
      <w:pPr>
        <w:spacing w:after="0" w:line="240" w:lineRule="auto"/>
        <w:jc w:val="both"/>
        <w:rPr>
          <w:rFonts w:ascii="Times New Roman" w:eastAsia="Times New Roman" w:hAnsi="Times New Roman"/>
        </w:rPr>
      </w:pPr>
    </w:p>
    <w:p w14:paraId="02D22D3D" w14:textId="77777777" w:rsidR="00F81DCE" w:rsidRPr="00A82028" w:rsidRDefault="00F81DCE" w:rsidP="00F81DCE">
      <w:pPr>
        <w:spacing w:after="0" w:line="240" w:lineRule="auto"/>
        <w:jc w:val="both"/>
        <w:rPr>
          <w:rFonts w:ascii="Times New Roman" w:eastAsia="Times New Roman" w:hAnsi="Times New Roman"/>
        </w:rPr>
      </w:pPr>
    </w:p>
    <w:p w14:paraId="541E2865" w14:textId="77777777" w:rsidR="00F81DCE" w:rsidRPr="00A82028" w:rsidRDefault="00F81DCE" w:rsidP="00F81DCE">
      <w:pPr>
        <w:spacing w:after="0" w:line="240" w:lineRule="auto"/>
        <w:jc w:val="both"/>
        <w:rPr>
          <w:rFonts w:ascii="Times New Roman" w:eastAsia="Times New Roman" w:hAnsi="Times New Roman"/>
        </w:rPr>
      </w:pPr>
    </w:p>
    <w:p w14:paraId="24007D1E" w14:textId="77777777" w:rsidR="00F81DCE" w:rsidRPr="00A82028" w:rsidRDefault="00F81DCE" w:rsidP="00F81DCE">
      <w:pPr>
        <w:spacing w:after="0" w:line="240" w:lineRule="auto"/>
        <w:jc w:val="both"/>
        <w:rPr>
          <w:rFonts w:ascii="Times New Roman" w:eastAsia="Times New Roman" w:hAnsi="Times New Roman"/>
        </w:rPr>
      </w:pPr>
    </w:p>
    <w:p w14:paraId="41CCAAE2" w14:textId="77777777" w:rsidR="00F81DCE" w:rsidRPr="00A82028" w:rsidRDefault="00F81DCE" w:rsidP="00F81DCE">
      <w:pPr>
        <w:spacing w:after="0" w:line="240" w:lineRule="auto"/>
        <w:jc w:val="both"/>
        <w:rPr>
          <w:rFonts w:ascii="Times New Roman" w:eastAsia="Times New Roman" w:hAnsi="Times New Roman"/>
        </w:rPr>
      </w:pPr>
    </w:p>
    <w:p w14:paraId="63C488C6" w14:textId="77777777" w:rsidR="00F81DCE" w:rsidRPr="00A82028" w:rsidRDefault="00F81DCE" w:rsidP="00F81DCE">
      <w:pPr>
        <w:spacing w:after="0" w:line="240" w:lineRule="auto"/>
        <w:jc w:val="both"/>
        <w:rPr>
          <w:rFonts w:ascii="Times New Roman" w:eastAsia="Times New Roman" w:hAnsi="Times New Roman"/>
        </w:rPr>
      </w:pPr>
    </w:p>
    <w:p w14:paraId="05C00A9F" w14:textId="77777777" w:rsidR="00F81DCE" w:rsidRPr="00A82028" w:rsidRDefault="00F81DCE" w:rsidP="00F81DCE">
      <w:pPr>
        <w:spacing w:after="0" w:line="240" w:lineRule="auto"/>
        <w:jc w:val="both"/>
        <w:rPr>
          <w:rFonts w:ascii="Times New Roman" w:eastAsia="Times New Roman" w:hAnsi="Times New Roman"/>
        </w:rPr>
      </w:pPr>
    </w:p>
    <w:p w14:paraId="33641E73" w14:textId="77777777" w:rsidR="00F81DCE" w:rsidRPr="00A82028" w:rsidRDefault="00F81DCE" w:rsidP="00F81DCE">
      <w:pPr>
        <w:spacing w:after="0" w:line="240" w:lineRule="auto"/>
        <w:jc w:val="both"/>
        <w:rPr>
          <w:rFonts w:ascii="Times New Roman" w:eastAsia="Times New Roman" w:hAnsi="Times New Roman"/>
        </w:rPr>
      </w:pPr>
    </w:p>
    <w:p w14:paraId="22F0ED75" w14:textId="77777777" w:rsidR="00F81DCE" w:rsidRPr="00A82028" w:rsidRDefault="00F81DCE" w:rsidP="00F81DCE">
      <w:pPr>
        <w:spacing w:after="0" w:line="240" w:lineRule="auto"/>
        <w:jc w:val="both"/>
        <w:rPr>
          <w:rFonts w:ascii="Times New Roman" w:eastAsia="Times New Roman" w:hAnsi="Times New Roman"/>
        </w:rPr>
      </w:pPr>
    </w:p>
    <w:p w14:paraId="0FD26684" w14:textId="77777777" w:rsidR="00F81DCE" w:rsidRPr="00A82028" w:rsidRDefault="00F81DCE" w:rsidP="00F81DCE">
      <w:pPr>
        <w:spacing w:after="0" w:line="240" w:lineRule="auto"/>
        <w:jc w:val="both"/>
        <w:rPr>
          <w:rFonts w:ascii="Times New Roman" w:eastAsia="Times New Roman" w:hAnsi="Times New Roman"/>
        </w:rPr>
      </w:pPr>
    </w:p>
    <w:p w14:paraId="15B39499" w14:textId="77777777" w:rsidR="00F81DCE" w:rsidRPr="00A82028" w:rsidRDefault="00F81DCE" w:rsidP="00F81DCE">
      <w:pPr>
        <w:spacing w:after="0" w:line="240" w:lineRule="auto"/>
        <w:jc w:val="both"/>
        <w:rPr>
          <w:rFonts w:ascii="Times New Roman" w:eastAsia="Times New Roman" w:hAnsi="Times New Roman"/>
        </w:rPr>
      </w:pPr>
    </w:p>
    <w:p w14:paraId="25585F5D" w14:textId="77777777" w:rsidR="00F81DCE" w:rsidRPr="00A82028" w:rsidRDefault="00F81DCE" w:rsidP="00F81DCE">
      <w:pPr>
        <w:spacing w:after="0" w:line="240" w:lineRule="auto"/>
        <w:jc w:val="both"/>
        <w:rPr>
          <w:rFonts w:ascii="Times New Roman" w:eastAsia="Times New Roman" w:hAnsi="Times New Roman"/>
        </w:rPr>
      </w:pPr>
    </w:p>
    <w:p w14:paraId="4A4F4BF3" w14:textId="77777777" w:rsidR="00F81DCE" w:rsidRPr="00A82028" w:rsidRDefault="00F81DCE" w:rsidP="00F81DCE">
      <w:pPr>
        <w:spacing w:after="0" w:line="240" w:lineRule="auto"/>
        <w:jc w:val="both"/>
        <w:rPr>
          <w:rFonts w:ascii="Times New Roman" w:eastAsia="Times New Roman" w:hAnsi="Times New Roman"/>
        </w:rPr>
      </w:pPr>
    </w:p>
    <w:p w14:paraId="5F2188F6" w14:textId="77777777" w:rsidR="00F81DCE" w:rsidRPr="00A82028" w:rsidRDefault="00F81DCE" w:rsidP="00F81DCE">
      <w:pPr>
        <w:spacing w:after="0" w:line="240" w:lineRule="auto"/>
        <w:jc w:val="both"/>
        <w:rPr>
          <w:rFonts w:ascii="Times New Roman" w:eastAsia="Times New Roman" w:hAnsi="Times New Roman"/>
        </w:rPr>
      </w:pPr>
    </w:p>
    <w:p w14:paraId="24901D7C" w14:textId="77777777" w:rsidR="00F81DCE" w:rsidRPr="00A82028" w:rsidRDefault="00F81DCE" w:rsidP="00F81DCE">
      <w:pPr>
        <w:spacing w:after="0" w:line="240" w:lineRule="auto"/>
        <w:jc w:val="both"/>
        <w:rPr>
          <w:rFonts w:ascii="Times New Roman" w:eastAsia="Times New Roman" w:hAnsi="Times New Roman"/>
        </w:rPr>
      </w:pPr>
    </w:p>
    <w:p w14:paraId="47C7E8E6" w14:textId="77777777" w:rsidR="00F81DCE" w:rsidRPr="00A82028" w:rsidRDefault="00F81DCE" w:rsidP="00F81DCE">
      <w:pPr>
        <w:spacing w:after="0" w:line="240" w:lineRule="auto"/>
        <w:jc w:val="both"/>
        <w:rPr>
          <w:rFonts w:ascii="Times New Roman" w:eastAsia="Times New Roman" w:hAnsi="Times New Roman"/>
        </w:rPr>
      </w:pPr>
    </w:p>
    <w:p w14:paraId="5B3EAB00" w14:textId="77777777" w:rsidR="00F81DCE" w:rsidRPr="00A82028" w:rsidRDefault="00F81DCE" w:rsidP="00F81DCE">
      <w:pPr>
        <w:spacing w:after="0" w:line="240" w:lineRule="auto"/>
        <w:jc w:val="center"/>
        <w:rPr>
          <w:rFonts w:ascii="Times New Roman" w:eastAsia="Times New Roman" w:hAnsi="Times New Roman"/>
        </w:rPr>
      </w:pPr>
    </w:p>
    <w:p w14:paraId="0E330AFA" w14:textId="77777777" w:rsidR="00F81DCE" w:rsidRPr="00A82028" w:rsidRDefault="00F81DCE" w:rsidP="00F81DCE">
      <w:pPr>
        <w:spacing w:after="0" w:line="240" w:lineRule="auto"/>
        <w:jc w:val="center"/>
        <w:rPr>
          <w:rFonts w:ascii="Times New Roman" w:eastAsia="Times New Roman" w:hAnsi="Times New Roman"/>
          <w:b/>
          <w:bCs/>
        </w:rPr>
      </w:pPr>
    </w:p>
    <w:p w14:paraId="5738C27B"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III PRIEDAS</w:t>
      </w:r>
    </w:p>
    <w:p w14:paraId="3789C239" w14:textId="77777777" w:rsidR="00F81DCE" w:rsidRPr="00A82028" w:rsidRDefault="00F81DCE" w:rsidP="00F81DCE">
      <w:pPr>
        <w:spacing w:after="0" w:line="240" w:lineRule="auto"/>
        <w:jc w:val="center"/>
        <w:rPr>
          <w:rFonts w:ascii="Times New Roman" w:eastAsia="Times New Roman" w:hAnsi="Times New Roman"/>
        </w:rPr>
      </w:pPr>
    </w:p>
    <w:p w14:paraId="3AECE0DF"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ŽENKLINIMAS IR PAKUOTĖS LAPELIS</w:t>
      </w:r>
    </w:p>
    <w:p w14:paraId="2C7B8E86" w14:textId="77777777" w:rsidR="00F81DCE" w:rsidRPr="00A82028" w:rsidRDefault="00F81DCE" w:rsidP="00F81DCE">
      <w:pPr>
        <w:spacing w:after="0" w:line="240" w:lineRule="auto"/>
        <w:jc w:val="both"/>
        <w:rPr>
          <w:rFonts w:ascii="Times New Roman" w:eastAsia="Times New Roman" w:hAnsi="Times New Roman"/>
          <w:b/>
          <w:bCs/>
        </w:rPr>
      </w:pPr>
      <w:r w:rsidRPr="00A82028">
        <w:rPr>
          <w:rFonts w:ascii="Times New Roman" w:eastAsia="Times New Roman" w:hAnsi="Times New Roman"/>
          <w:b/>
          <w:bCs/>
        </w:rPr>
        <w:br w:type="page"/>
      </w:r>
    </w:p>
    <w:p w14:paraId="1B177769" w14:textId="77777777" w:rsidR="00F81DCE" w:rsidRPr="00A82028" w:rsidRDefault="00F81DCE" w:rsidP="00F81DCE">
      <w:pPr>
        <w:spacing w:after="0" w:line="240" w:lineRule="auto"/>
        <w:jc w:val="both"/>
        <w:rPr>
          <w:rFonts w:ascii="Times New Roman" w:eastAsia="Times New Roman" w:hAnsi="Times New Roman"/>
          <w:b/>
          <w:bCs/>
        </w:rPr>
      </w:pPr>
    </w:p>
    <w:p w14:paraId="6E4CAA9E" w14:textId="77777777" w:rsidR="00F81DCE" w:rsidRPr="00A82028" w:rsidRDefault="00F81DCE" w:rsidP="00F81DCE">
      <w:pPr>
        <w:spacing w:after="0" w:line="240" w:lineRule="auto"/>
        <w:jc w:val="both"/>
        <w:rPr>
          <w:rFonts w:ascii="Times New Roman" w:eastAsia="Times New Roman" w:hAnsi="Times New Roman"/>
          <w:b/>
          <w:bCs/>
        </w:rPr>
      </w:pPr>
    </w:p>
    <w:p w14:paraId="0E3A6770" w14:textId="77777777" w:rsidR="00F81DCE" w:rsidRPr="00A82028" w:rsidRDefault="00F81DCE" w:rsidP="00F81DCE">
      <w:pPr>
        <w:spacing w:after="0" w:line="240" w:lineRule="auto"/>
        <w:jc w:val="both"/>
        <w:rPr>
          <w:rFonts w:ascii="Times New Roman" w:eastAsia="Times New Roman" w:hAnsi="Times New Roman"/>
          <w:b/>
          <w:bCs/>
        </w:rPr>
      </w:pPr>
    </w:p>
    <w:p w14:paraId="719EE6DC" w14:textId="77777777" w:rsidR="00F81DCE" w:rsidRPr="00A82028" w:rsidRDefault="00F81DCE" w:rsidP="00F81DCE">
      <w:pPr>
        <w:spacing w:after="0" w:line="240" w:lineRule="auto"/>
        <w:jc w:val="both"/>
        <w:rPr>
          <w:rFonts w:ascii="Times New Roman" w:eastAsia="Times New Roman" w:hAnsi="Times New Roman"/>
          <w:b/>
          <w:bCs/>
        </w:rPr>
      </w:pPr>
    </w:p>
    <w:p w14:paraId="780B8872" w14:textId="77777777" w:rsidR="00F81DCE" w:rsidRPr="00A82028" w:rsidRDefault="00F81DCE" w:rsidP="00F81DCE">
      <w:pPr>
        <w:spacing w:after="0" w:line="240" w:lineRule="auto"/>
        <w:jc w:val="both"/>
        <w:rPr>
          <w:rFonts w:ascii="Times New Roman" w:eastAsia="Times New Roman" w:hAnsi="Times New Roman"/>
          <w:b/>
          <w:bCs/>
        </w:rPr>
      </w:pPr>
    </w:p>
    <w:p w14:paraId="6D7E676F" w14:textId="77777777" w:rsidR="00F81DCE" w:rsidRPr="00A82028" w:rsidRDefault="00F81DCE" w:rsidP="00F81DCE">
      <w:pPr>
        <w:spacing w:after="0" w:line="240" w:lineRule="auto"/>
        <w:jc w:val="both"/>
        <w:rPr>
          <w:rFonts w:ascii="Times New Roman" w:eastAsia="Times New Roman" w:hAnsi="Times New Roman"/>
          <w:b/>
          <w:bCs/>
        </w:rPr>
      </w:pPr>
    </w:p>
    <w:p w14:paraId="25530E6D" w14:textId="77777777" w:rsidR="00F81DCE" w:rsidRPr="00A82028" w:rsidRDefault="00F81DCE" w:rsidP="00F81DCE">
      <w:pPr>
        <w:spacing w:after="0" w:line="240" w:lineRule="auto"/>
        <w:jc w:val="both"/>
        <w:rPr>
          <w:rFonts w:ascii="Times New Roman" w:eastAsia="Times New Roman" w:hAnsi="Times New Roman"/>
          <w:b/>
          <w:bCs/>
        </w:rPr>
      </w:pPr>
    </w:p>
    <w:p w14:paraId="7E5D443C" w14:textId="77777777" w:rsidR="00F81DCE" w:rsidRPr="00A82028" w:rsidRDefault="00F81DCE" w:rsidP="00F81DCE">
      <w:pPr>
        <w:spacing w:after="0" w:line="240" w:lineRule="auto"/>
        <w:jc w:val="both"/>
        <w:rPr>
          <w:rFonts w:ascii="Times New Roman" w:eastAsia="Times New Roman" w:hAnsi="Times New Roman"/>
          <w:b/>
          <w:bCs/>
        </w:rPr>
      </w:pPr>
    </w:p>
    <w:p w14:paraId="5B0FAD6D" w14:textId="77777777" w:rsidR="00F81DCE" w:rsidRPr="00A82028" w:rsidRDefault="00F81DCE" w:rsidP="00F81DCE">
      <w:pPr>
        <w:spacing w:after="0" w:line="240" w:lineRule="auto"/>
        <w:jc w:val="both"/>
        <w:rPr>
          <w:rFonts w:ascii="Times New Roman" w:eastAsia="Times New Roman" w:hAnsi="Times New Roman"/>
          <w:b/>
          <w:bCs/>
        </w:rPr>
      </w:pPr>
    </w:p>
    <w:p w14:paraId="037D23B7" w14:textId="77777777" w:rsidR="00F81DCE" w:rsidRPr="00A82028" w:rsidRDefault="00F81DCE" w:rsidP="00F81DCE">
      <w:pPr>
        <w:spacing w:after="0" w:line="240" w:lineRule="auto"/>
        <w:jc w:val="both"/>
        <w:rPr>
          <w:rFonts w:ascii="Times New Roman" w:eastAsia="Times New Roman" w:hAnsi="Times New Roman"/>
          <w:b/>
          <w:bCs/>
        </w:rPr>
      </w:pPr>
    </w:p>
    <w:p w14:paraId="72CFD348" w14:textId="77777777" w:rsidR="00F81DCE" w:rsidRPr="00A82028" w:rsidRDefault="00F81DCE" w:rsidP="00F81DCE">
      <w:pPr>
        <w:spacing w:after="0" w:line="240" w:lineRule="auto"/>
        <w:jc w:val="both"/>
        <w:rPr>
          <w:rFonts w:ascii="Times New Roman" w:eastAsia="Times New Roman" w:hAnsi="Times New Roman"/>
          <w:b/>
          <w:bCs/>
        </w:rPr>
      </w:pPr>
    </w:p>
    <w:p w14:paraId="29E96D04" w14:textId="77777777" w:rsidR="00F81DCE" w:rsidRPr="00A82028" w:rsidRDefault="00F81DCE" w:rsidP="00F81DCE">
      <w:pPr>
        <w:spacing w:after="0" w:line="240" w:lineRule="auto"/>
        <w:jc w:val="both"/>
        <w:rPr>
          <w:rFonts w:ascii="Times New Roman" w:eastAsia="Times New Roman" w:hAnsi="Times New Roman"/>
          <w:b/>
          <w:bCs/>
        </w:rPr>
      </w:pPr>
    </w:p>
    <w:p w14:paraId="7B07EFAB" w14:textId="77777777" w:rsidR="00F81DCE" w:rsidRPr="00A82028" w:rsidRDefault="00F81DCE" w:rsidP="00F81DCE">
      <w:pPr>
        <w:spacing w:after="0" w:line="240" w:lineRule="auto"/>
        <w:jc w:val="both"/>
        <w:rPr>
          <w:rFonts w:ascii="Times New Roman" w:eastAsia="Times New Roman" w:hAnsi="Times New Roman"/>
          <w:b/>
          <w:bCs/>
        </w:rPr>
      </w:pPr>
    </w:p>
    <w:p w14:paraId="7A825C51" w14:textId="77777777" w:rsidR="00F81DCE" w:rsidRPr="00A82028" w:rsidRDefault="00F81DCE" w:rsidP="00F81DCE">
      <w:pPr>
        <w:spacing w:after="0" w:line="240" w:lineRule="auto"/>
        <w:jc w:val="both"/>
        <w:rPr>
          <w:rFonts w:ascii="Times New Roman" w:eastAsia="Times New Roman" w:hAnsi="Times New Roman"/>
          <w:b/>
          <w:bCs/>
        </w:rPr>
      </w:pPr>
    </w:p>
    <w:p w14:paraId="761C9086" w14:textId="77777777" w:rsidR="00F81DCE" w:rsidRPr="00A82028" w:rsidRDefault="00F81DCE" w:rsidP="00F81DCE">
      <w:pPr>
        <w:spacing w:after="0" w:line="240" w:lineRule="auto"/>
        <w:jc w:val="both"/>
        <w:rPr>
          <w:rFonts w:ascii="Times New Roman" w:eastAsia="Times New Roman" w:hAnsi="Times New Roman"/>
          <w:b/>
          <w:bCs/>
        </w:rPr>
      </w:pPr>
    </w:p>
    <w:p w14:paraId="40E163AF" w14:textId="77777777" w:rsidR="00F81DCE" w:rsidRPr="00A82028" w:rsidRDefault="00F81DCE" w:rsidP="00F81DCE">
      <w:pPr>
        <w:spacing w:after="0" w:line="240" w:lineRule="auto"/>
        <w:jc w:val="both"/>
        <w:rPr>
          <w:rFonts w:ascii="Times New Roman" w:eastAsia="Times New Roman" w:hAnsi="Times New Roman"/>
          <w:b/>
          <w:bCs/>
        </w:rPr>
      </w:pPr>
    </w:p>
    <w:p w14:paraId="21BA05EB" w14:textId="77777777" w:rsidR="00F81DCE" w:rsidRPr="00A82028" w:rsidRDefault="00F81DCE" w:rsidP="00F81DCE">
      <w:pPr>
        <w:spacing w:after="0" w:line="240" w:lineRule="auto"/>
        <w:jc w:val="both"/>
        <w:rPr>
          <w:rFonts w:ascii="Times New Roman" w:eastAsia="Times New Roman" w:hAnsi="Times New Roman"/>
          <w:b/>
          <w:bCs/>
        </w:rPr>
      </w:pPr>
    </w:p>
    <w:p w14:paraId="7881DDF0" w14:textId="77777777" w:rsidR="00F81DCE" w:rsidRPr="00A82028" w:rsidRDefault="00F81DCE" w:rsidP="00F81DCE">
      <w:pPr>
        <w:spacing w:after="0" w:line="240" w:lineRule="auto"/>
        <w:jc w:val="both"/>
        <w:rPr>
          <w:rFonts w:ascii="Times New Roman" w:eastAsia="Times New Roman" w:hAnsi="Times New Roman"/>
          <w:b/>
          <w:bCs/>
        </w:rPr>
      </w:pPr>
    </w:p>
    <w:p w14:paraId="292C2AAA" w14:textId="77777777" w:rsidR="00F81DCE" w:rsidRPr="00A82028" w:rsidRDefault="00F81DCE" w:rsidP="00F81DCE">
      <w:pPr>
        <w:spacing w:after="0" w:line="240" w:lineRule="auto"/>
        <w:jc w:val="both"/>
        <w:rPr>
          <w:rFonts w:ascii="Times New Roman" w:eastAsia="Times New Roman" w:hAnsi="Times New Roman"/>
          <w:b/>
          <w:bCs/>
        </w:rPr>
      </w:pPr>
    </w:p>
    <w:p w14:paraId="1E6D7395" w14:textId="77777777" w:rsidR="00F81DCE" w:rsidRPr="00A82028" w:rsidRDefault="00F81DCE" w:rsidP="00F81DCE">
      <w:pPr>
        <w:spacing w:after="0" w:line="240" w:lineRule="auto"/>
        <w:jc w:val="both"/>
        <w:rPr>
          <w:rFonts w:ascii="Times New Roman" w:eastAsia="Times New Roman" w:hAnsi="Times New Roman"/>
          <w:b/>
          <w:bCs/>
        </w:rPr>
      </w:pPr>
    </w:p>
    <w:p w14:paraId="67F7DAF7" w14:textId="77777777" w:rsidR="00F81DCE" w:rsidRPr="00A82028" w:rsidRDefault="00F81DCE" w:rsidP="00F81DCE">
      <w:pPr>
        <w:spacing w:after="0" w:line="240" w:lineRule="auto"/>
        <w:jc w:val="both"/>
        <w:rPr>
          <w:rFonts w:ascii="Times New Roman" w:eastAsia="Times New Roman" w:hAnsi="Times New Roman"/>
          <w:b/>
          <w:bCs/>
        </w:rPr>
      </w:pPr>
    </w:p>
    <w:p w14:paraId="2A982CA5" w14:textId="77777777" w:rsidR="00F81DCE" w:rsidRPr="00A82028" w:rsidRDefault="00F81DCE" w:rsidP="00F81DCE">
      <w:pPr>
        <w:spacing w:after="0" w:line="240" w:lineRule="auto"/>
        <w:jc w:val="both"/>
        <w:rPr>
          <w:rFonts w:ascii="Times New Roman" w:eastAsia="Times New Roman" w:hAnsi="Times New Roman"/>
        </w:rPr>
      </w:pPr>
    </w:p>
    <w:p w14:paraId="2AF57389"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255E0E16" w14:textId="77777777" w:rsidR="00F81DCE" w:rsidRPr="00A82028" w:rsidRDefault="00F81DCE" w:rsidP="00F81DCE">
      <w:pPr>
        <w:keepNext/>
        <w:spacing w:after="0" w:line="240" w:lineRule="auto"/>
        <w:jc w:val="center"/>
        <w:outlineLvl w:val="4"/>
        <w:rPr>
          <w:rFonts w:ascii="Times New Roman" w:eastAsia="Times New Roman" w:hAnsi="Times New Roman"/>
          <w:b/>
          <w:bCs/>
        </w:rPr>
      </w:pPr>
      <w:r w:rsidRPr="00A82028">
        <w:rPr>
          <w:rFonts w:ascii="Times New Roman" w:eastAsia="Times New Roman" w:hAnsi="Times New Roman"/>
          <w:b/>
          <w:bCs/>
        </w:rPr>
        <w:t>A. ŽENKLINIMAS</w:t>
      </w:r>
    </w:p>
    <w:p w14:paraId="244F2821"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b/>
          <w:bCs/>
          <w:iCs/>
        </w:rPr>
        <w:br w:type="page"/>
      </w:r>
    </w:p>
    <w:p w14:paraId="0BC32E11"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lastRenderedPageBreak/>
        <w:t>INFORMACIJA ANT IŠORINĖS PAKUOTĖS</w:t>
      </w:r>
    </w:p>
    <w:p w14:paraId="59CAFEDE"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5BA0696E"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A82028">
        <w:rPr>
          <w:rFonts w:ascii="Times New Roman" w:eastAsia="Times New Roman" w:hAnsi="Times New Roman"/>
          <w:b/>
          <w:noProof/>
        </w:rPr>
        <w:t>KARTONO DĖŽUTĖ</w:t>
      </w:r>
    </w:p>
    <w:p w14:paraId="33F9988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95E08CE" w14:textId="77777777" w:rsidR="00F81DCE" w:rsidRPr="00A82028" w:rsidRDefault="00F81DCE" w:rsidP="00F81DCE">
      <w:pPr>
        <w:tabs>
          <w:tab w:val="left" w:pos="540"/>
        </w:tabs>
        <w:spacing w:after="0" w:line="240" w:lineRule="auto"/>
        <w:rPr>
          <w:rFonts w:ascii="Times New Roman" w:eastAsia="Times New Roman" w:hAnsi="Times New Roman"/>
          <w:iCs/>
        </w:rPr>
      </w:pPr>
    </w:p>
    <w:p w14:paraId="7784876C"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w:t>
      </w:r>
      <w:r w:rsidRPr="00A82028">
        <w:rPr>
          <w:rFonts w:ascii="Times New Roman" w:eastAsia="Times New Roman" w:hAnsi="Times New Roman"/>
          <w:b/>
          <w:noProof/>
        </w:rPr>
        <w:tab/>
        <w:t>VAISTINIO PREPARATO PAVADINIMAS</w:t>
      </w:r>
    </w:p>
    <w:p w14:paraId="324C2A1A"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EF808A1"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SOMNOLS 7,5 mg plėvele dengtos tabletės</w:t>
      </w:r>
    </w:p>
    <w:p w14:paraId="7C6FD284" w14:textId="3290544F" w:rsidR="00F81DCE" w:rsidRPr="00091C5E" w:rsidRDefault="003F0EF1" w:rsidP="00F81DCE">
      <w:pPr>
        <w:spacing w:after="0" w:line="240" w:lineRule="auto"/>
        <w:rPr>
          <w:rFonts w:ascii="Times New Roman" w:eastAsia="Times New Roman" w:hAnsi="Times New Roman"/>
        </w:rPr>
      </w:pPr>
      <w:r>
        <w:rPr>
          <w:rFonts w:ascii="Times New Roman" w:eastAsia="Times New Roman" w:hAnsi="Times New Roman"/>
        </w:rPr>
        <w:t>z</w:t>
      </w:r>
      <w:r w:rsidR="00F81DCE" w:rsidRPr="00091C5E">
        <w:rPr>
          <w:rFonts w:ascii="Times New Roman" w:eastAsia="Times New Roman" w:hAnsi="Times New Roman"/>
        </w:rPr>
        <w:t>opiclonum</w:t>
      </w:r>
    </w:p>
    <w:p w14:paraId="68EBFD79"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067FDF9" w14:textId="77777777" w:rsidR="00F81DCE" w:rsidRPr="00A82028" w:rsidRDefault="00F81DCE" w:rsidP="00F81DCE">
      <w:pPr>
        <w:tabs>
          <w:tab w:val="left" w:pos="540"/>
        </w:tabs>
        <w:spacing w:after="0" w:line="240" w:lineRule="auto"/>
        <w:rPr>
          <w:rFonts w:ascii="Times New Roman" w:eastAsia="Times New Roman" w:hAnsi="Times New Roman"/>
          <w:iCs/>
        </w:rPr>
      </w:pPr>
    </w:p>
    <w:p w14:paraId="70870C53"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2.</w:t>
      </w:r>
      <w:r w:rsidRPr="00A82028">
        <w:rPr>
          <w:rFonts w:ascii="Times New Roman" w:eastAsia="Times New Roman" w:hAnsi="Times New Roman"/>
          <w:b/>
          <w:noProof/>
        </w:rPr>
        <w:tab/>
        <w:t>VEIKLIOJI MEDŽIAGA IR JOS KIEKIS</w:t>
      </w:r>
    </w:p>
    <w:p w14:paraId="07F0C850"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B4157CA" w14:textId="77777777" w:rsidR="00F81DCE" w:rsidRPr="00A82028"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Kiekvienoje</w:t>
      </w:r>
      <w:r w:rsidRPr="00A82028">
        <w:rPr>
          <w:rFonts w:ascii="Times New Roman" w:eastAsia="Times New Roman" w:hAnsi="Times New Roman"/>
        </w:rPr>
        <w:t xml:space="preserve"> plėvele dengtoje tabletėje yra 7,5 mg zopiklono.</w:t>
      </w:r>
    </w:p>
    <w:p w14:paraId="54D1B919"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CB6D052"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C62A444" w14:textId="77777777" w:rsidR="00F81DCE" w:rsidRPr="004049F6"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3.</w:t>
      </w:r>
      <w:r w:rsidRPr="00A82028">
        <w:rPr>
          <w:rFonts w:ascii="Times New Roman" w:eastAsia="Times New Roman" w:hAnsi="Times New Roman"/>
          <w:b/>
          <w:noProof/>
        </w:rPr>
        <w:tab/>
        <w:t>PAGALBINIŲ MEDŽIAGŲ SĄRAŠAS</w:t>
      </w:r>
    </w:p>
    <w:p w14:paraId="4F44B3A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9ADA7B3"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Sudėtyje yra laktozės. Daugiau informacijos skaitykite pakuotės lapelyje.</w:t>
      </w:r>
    </w:p>
    <w:p w14:paraId="36074C2E"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102457F"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F30E93C"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4.</w:t>
      </w:r>
      <w:r w:rsidRPr="00A82028">
        <w:rPr>
          <w:rFonts w:ascii="Times New Roman" w:eastAsia="Times New Roman" w:hAnsi="Times New Roman"/>
          <w:b/>
          <w:noProof/>
        </w:rPr>
        <w:tab/>
        <w:t>FARMACINĖ FORMA IR KIEKIS PAKUOTĖJE</w:t>
      </w:r>
    </w:p>
    <w:p w14:paraId="7270834D"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16A1F60" w14:textId="77777777" w:rsidR="00F81DCE" w:rsidRPr="00A82028" w:rsidRDefault="00F81DCE" w:rsidP="00F81DCE">
      <w:pPr>
        <w:spacing w:after="0" w:line="240" w:lineRule="auto"/>
        <w:ind w:left="567" w:hanging="567"/>
        <w:jc w:val="both"/>
        <w:rPr>
          <w:rFonts w:ascii="Times New Roman" w:eastAsia="Times New Roman" w:hAnsi="Times New Roman"/>
        </w:rPr>
      </w:pPr>
      <w:r w:rsidRPr="004049F6">
        <w:rPr>
          <w:rFonts w:ascii="Times New Roman" w:hAnsi="Times New Roman"/>
          <w:highlight w:val="lightGray"/>
        </w:rPr>
        <w:t>Plėvele dengtos tabletės</w:t>
      </w:r>
    </w:p>
    <w:p w14:paraId="3F429033" w14:textId="77777777" w:rsidR="00F81DCE" w:rsidRPr="00A82028" w:rsidRDefault="00F81DCE" w:rsidP="00F81DCE">
      <w:pPr>
        <w:spacing w:after="0" w:line="240" w:lineRule="auto"/>
        <w:ind w:left="567" w:hanging="567"/>
        <w:jc w:val="both"/>
        <w:rPr>
          <w:rFonts w:ascii="Times New Roman" w:eastAsia="Times New Roman" w:hAnsi="Times New Roman"/>
        </w:rPr>
      </w:pPr>
      <w:r w:rsidRPr="00A82028">
        <w:rPr>
          <w:rFonts w:ascii="Times New Roman" w:eastAsia="Times New Roman" w:hAnsi="Times New Roman"/>
        </w:rPr>
        <w:t>10 tablečių</w:t>
      </w:r>
    </w:p>
    <w:p w14:paraId="77A2C4B3" w14:textId="77777777" w:rsidR="00F81DCE" w:rsidRPr="004049F6" w:rsidRDefault="00F81DCE" w:rsidP="00F81DCE">
      <w:pPr>
        <w:spacing w:after="0" w:line="240" w:lineRule="auto"/>
        <w:ind w:left="567" w:hanging="567"/>
        <w:jc w:val="both"/>
        <w:rPr>
          <w:rFonts w:ascii="Times New Roman" w:hAnsi="Times New Roman"/>
          <w:highlight w:val="lightGray"/>
        </w:rPr>
      </w:pPr>
      <w:r w:rsidRPr="004049F6">
        <w:rPr>
          <w:rFonts w:ascii="Times New Roman" w:hAnsi="Times New Roman"/>
          <w:highlight w:val="lightGray"/>
        </w:rPr>
        <w:t>20 tablečių</w:t>
      </w:r>
    </w:p>
    <w:p w14:paraId="3A60EE81" w14:textId="77777777" w:rsidR="00F81DCE" w:rsidRPr="00A82028" w:rsidRDefault="00F81DCE" w:rsidP="00F81DCE">
      <w:pPr>
        <w:tabs>
          <w:tab w:val="left" w:pos="540"/>
        </w:tabs>
        <w:spacing w:after="0" w:line="240" w:lineRule="auto"/>
        <w:rPr>
          <w:rFonts w:ascii="Times New Roman" w:eastAsia="Times New Roman" w:hAnsi="Times New Roman"/>
          <w:iCs/>
        </w:rPr>
      </w:pPr>
      <w:r w:rsidRPr="00BD3AC3">
        <w:rPr>
          <w:rFonts w:ascii="Times New Roman" w:hAnsi="Times New Roman"/>
          <w:highlight w:val="lightGray"/>
        </w:rPr>
        <w:t>30 tablečių</w:t>
      </w:r>
    </w:p>
    <w:p w14:paraId="33AA9ED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39D292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F407EBB" w14:textId="77777777" w:rsidR="00F81DCE" w:rsidRPr="004049F6"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5.</w:t>
      </w:r>
      <w:r w:rsidRPr="00A82028">
        <w:rPr>
          <w:rFonts w:ascii="Times New Roman" w:eastAsia="Times New Roman" w:hAnsi="Times New Roman"/>
          <w:b/>
          <w:noProof/>
        </w:rPr>
        <w:tab/>
        <w:t>VARTOJIMO METODAS IR BŪDAS (-AI)</w:t>
      </w:r>
    </w:p>
    <w:p w14:paraId="584AA34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26792DF"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Vartoti per burną.</w:t>
      </w:r>
    </w:p>
    <w:p w14:paraId="1A7A3CF2"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Prieš vartojimą perskaitykite pakuotės lapelį.</w:t>
      </w:r>
    </w:p>
    <w:p w14:paraId="5E80D1C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EFC8C2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99A3567"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6.</w:t>
      </w:r>
      <w:r w:rsidRPr="00A82028">
        <w:rPr>
          <w:rFonts w:ascii="Times New Roman" w:eastAsia="Times New Roman" w:hAnsi="Times New Roman"/>
          <w:b/>
          <w:noProof/>
        </w:rPr>
        <w:tab/>
        <w:t>SPECIALUS ĮSPĖJIMAS, KAD VAISTINĮ PREPARATĄ BŪTINA LAIKYTI VAIKAMS NEPASTEBIMOJE IR NEPASIEKIAMOJE VIETOJE</w:t>
      </w:r>
    </w:p>
    <w:p w14:paraId="7BFF537B"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D329630"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Laikyti vaikams nepastebimoje ir nepasiekiamoje vietoje.</w:t>
      </w:r>
    </w:p>
    <w:p w14:paraId="68B876B1"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7AE5A8B"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6D42BBC" w14:textId="77777777" w:rsidR="00F81DCE" w:rsidRPr="004049F6"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7.</w:t>
      </w:r>
      <w:r w:rsidRPr="00A82028">
        <w:rPr>
          <w:rFonts w:ascii="Times New Roman" w:eastAsia="Times New Roman" w:hAnsi="Times New Roman"/>
          <w:b/>
          <w:noProof/>
        </w:rPr>
        <w:tab/>
        <w:t>KITAS (-I) SPECIALUS (-ŪS) ĮSPĖJIMAS (-AI) (JEI REIKIA)</w:t>
      </w:r>
    </w:p>
    <w:p w14:paraId="549EAFB3"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6C74F2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7345EF1" w14:textId="77777777" w:rsidR="00F81DCE" w:rsidRPr="004049F6"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8.</w:t>
      </w:r>
      <w:r w:rsidRPr="00A82028">
        <w:rPr>
          <w:rFonts w:ascii="Times New Roman" w:eastAsia="Times New Roman" w:hAnsi="Times New Roman"/>
          <w:b/>
          <w:noProof/>
        </w:rPr>
        <w:tab/>
        <w:t>TINKAMUMO LAIKAS</w:t>
      </w:r>
    </w:p>
    <w:p w14:paraId="7F2AF9DF"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EC0D44D" w14:textId="77777777" w:rsidR="00F81DCE" w:rsidRPr="00A82028" w:rsidRDefault="00F81DCE" w:rsidP="00F81DCE">
      <w:pPr>
        <w:tabs>
          <w:tab w:val="left" w:pos="540"/>
        </w:tabs>
        <w:spacing w:after="0" w:line="240" w:lineRule="auto"/>
        <w:rPr>
          <w:rFonts w:ascii="Times New Roman" w:eastAsia="Times New Roman" w:hAnsi="Times New Roman"/>
          <w:iCs/>
        </w:rPr>
      </w:pPr>
      <w:r>
        <w:rPr>
          <w:rFonts w:ascii="Times New Roman" w:eastAsia="Times New Roman" w:hAnsi="Times New Roman"/>
          <w:iCs/>
        </w:rPr>
        <w:t>EXP</w:t>
      </w:r>
      <w:r w:rsidRPr="00A82028">
        <w:rPr>
          <w:rFonts w:ascii="Times New Roman" w:eastAsia="Times New Roman" w:hAnsi="Times New Roman"/>
          <w:iCs/>
        </w:rPr>
        <w:t xml:space="preserve"> {MM YYYY}</w:t>
      </w:r>
    </w:p>
    <w:p w14:paraId="369D6437"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[mėnuo, metai]</w:t>
      </w:r>
    </w:p>
    <w:p w14:paraId="4F1A6E71"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40BC46F"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27BB8EF"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9.</w:t>
      </w:r>
      <w:r w:rsidRPr="00A82028">
        <w:rPr>
          <w:rFonts w:ascii="Times New Roman" w:eastAsia="Times New Roman" w:hAnsi="Times New Roman"/>
          <w:b/>
          <w:noProof/>
        </w:rPr>
        <w:tab/>
        <w:t>SPECIALIOS LAIKYMO SĄLYGOS</w:t>
      </w:r>
    </w:p>
    <w:p w14:paraId="2F725DCD"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185450F"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Laikyti ne aukštesnėje kaip 25 </w:t>
      </w:r>
      <w:r w:rsidRPr="00A82028">
        <w:rPr>
          <w:rFonts w:ascii="Times New Roman" w:eastAsia="Times New Roman" w:hAnsi="Times New Roman"/>
        </w:rPr>
        <w:sym w:font="Symbol" w:char="F0B0"/>
      </w:r>
      <w:r w:rsidRPr="00A82028">
        <w:rPr>
          <w:rFonts w:ascii="Times New Roman" w:eastAsia="Times New Roman" w:hAnsi="Times New Roman"/>
        </w:rPr>
        <w:t>C temperatūroje.</w:t>
      </w:r>
    </w:p>
    <w:p w14:paraId="00B72426"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Laikyti gamintojo pakuotėje, kad </w:t>
      </w:r>
      <w:r>
        <w:rPr>
          <w:rFonts w:ascii="Times New Roman" w:eastAsia="Times New Roman" w:hAnsi="Times New Roman"/>
        </w:rPr>
        <w:t>vaistas</w:t>
      </w:r>
      <w:r w:rsidRPr="00A82028">
        <w:rPr>
          <w:rFonts w:ascii="Times New Roman" w:eastAsia="Times New Roman" w:hAnsi="Times New Roman"/>
        </w:rPr>
        <w:t xml:space="preserve"> būtų apsaugotas nuo šviesos ir drėgmės. </w:t>
      </w:r>
    </w:p>
    <w:p w14:paraId="0CF2752A"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C8577F1"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75739EC"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10.</w:t>
      </w:r>
      <w:r w:rsidRPr="00A82028">
        <w:rPr>
          <w:rFonts w:ascii="Times New Roman" w:eastAsia="Times New Roman" w:hAnsi="Times New Roman"/>
          <w:b/>
          <w:noProof/>
        </w:rPr>
        <w:tab/>
        <w:t xml:space="preserve">SPECIALIOS ATSARGUMO PRIEMONĖS DĖL NESUVARTOTO </w:t>
      </w:r>
      <w:r w:rsidRPr="00A82028">
        <w:rPr>
          <w:rFonts w:ascii="Times New Roman" w:eastAsia="Times New Roman" w:hAnsi="Times New Roman"/>
          <w:b/>
          <w:bCs/>
          <w:noProof/>
        </w:rPr>
        <w:t xml:space="preserve">VAISTINIO PREPARATO AR JO ATLIEKŲ </w:t>
      </w:r>
      <w:r w:rsidRPr="00A82028">
        <w:rPr>
          <w:rFonts w:ascii="Times New Roman" w:eastAsia="Times New Roman" w:hAnsi="Times New Roman"/>
          <w:b/>
          <w:noProof/>
        </w:rPr>
        <w:t>TVARKYMO (JEI REIKIA)</w:t>
      </w:r>
    </w:p>
    <w:p w14:paraId="2855DAF8"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0BE1378"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6FD9EFD"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11.</w:t>
      </w:r>
      <w:r w:rsidRPr="00A82028">
        <w:rPr>
          <w:rFonts w:ascii="Times New Roman" w:eastAsia="Times New Roman" w:hAnsi="Times New Roman"/>
          <w:b/>
          <w:noProof/>
        </w:rPr>
        <w:tab/>
      </w:r>
      <w:r>
        <w:rPr>
          <w:rFonts w:ascii="Times New Roman" w:eastAsia="Times New Roman" w:hAnsi="Times New Roman"/>
          <w:b/>
          <w:noProof/>
        </w:rPr>
        <w:t>REGISTRUOTOJO</w:t>
      </w:r>
      <w:r w:rsidRPr="00A82028">
        <w:rPr>
          <w:rFonts w:ascii="Times New Roman" w:eastAsia="Times New Roman" w:hAnsi="Times New Roman"/>
          <w:b/>
          <w:noProof/>
        </w:rPr>
        <w:t xml:space="preserve"> PAVADINIMAS IR ADRESAS</w:t>
      </w:r>
    </w:p>
    <w:p w14:paraId="1AC912D3"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EE3EF80" w14:textId="25B6AA40"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&lt;Logo&gt; </w:t>
      </w:r>
      <w:r>
        <w:rPr>
          <w:rFonts w:ascii="Times New Roman" w:hAnsi="Times New Roman"/>
          <w:caps/>
          <w:noProof/>
          <w:color w:val="000000"/>
          <w:lang w:eastAsia="lt-LT"/>
        </w:rPr>
        <w:drawing>
          <wp:inline distT="0" distB="0" distL="0" distR="0" wp14:anchorId="350E77F7" wp14:editId="071CFBCD">
            <wp:extent cx="504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18000" contrast="-6000"/>
                      <a:extLst>
                        <a:ext uri="{28A0092B-C50C-407E-A947-70E740481C1C}">
                          <a14:useLocalDpi xmlns:a14="http://schemas.microsoft.com/office/drawing/2010/main" val="0"/>
                        </a:ext>
                      </a:extLst>
                    </a:blip>
                    <a:srcRect/>
                    <a:stretch>
                      <a:fillRect/>
                    </a:stretch>
                  </pic:blipFill>
                  <pic:spPr bwMode="auto">
                    <a:xfrm>
                      <a:off x="0" y="0"/>
                      <a:ext cx="504825" cy="123825"/>
                    </a:xfrm>
                    <a:prstGeom prst="rect">
                      <a:avLst/>
                    </a:prstGeom>
                    <a:noFill/>
                    <a:ln>
                      <a:noFill/>
                    </a:ln>
                  </pic:spPr>
                </pic:pic>
              </a:graphicData>
            </a:graphic>
          </wp:inline>
        </w:drawing>
      </w:r>
    </w:p>
    <w:p w14:paraId="7967BE3A"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AS GRINDEKS. </w:t>
      </w:r>
    </w:p>
    <w:p w14:paraId="1BF9AC86"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Krustpils iela 53, Rīga, LV-1057, Latvija</w:t>
      </w:r>
    </w:p>
    <w:p w14:paraId="545C4CB2" w14:textId="77777777" w:rsidR="00F81DCE" w:rsidRPr="00A82028" w:rsidRDefault="00F81DCE" w:rsidP="00F81DCE">
      <w:pPr>
        <w:spacing w:after="0" w:line="240" w:lineRule="auto"/>
        <w:rPr>
          <w:rFonts w:ascii="Times New Roman" w:eastAsia="Times New Roman" w:hAnsi="Times New Roman"/>
        </w:rPr>
      </w:pPr>
    </w:p>
    <w:p w14:paraId="73F73575"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DCABFD0"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12.</w:t>
      </w:r>
      <w:r w:rsidRPr="00A82028">
        <w:rPr>
          <w:rFonts w:ascii="Times New Roman" w:eastAsia="Times New Roman" w:hAnsi="Times New Roman"/>
          <w:b/>
          <w:noProof/>
        </w:rPr>
        <w:tab/>
      </w:r>
      <w:r>
        <w:rPr>
          <w:rFonts w:ascii="Times New Roman" w:eastAsia="Times New Roman" w:hAnsi="Times New Roman"/>
          <w:b/>
          <w:noProof/>
        </w:rPr>
        <w:t>REGISTRACIJOS</w:t>
      </w:r>
      <w:r w:rsidRPr="00A82028">
        <w:rPr>
          <w:rFonts w:ascii="Times New Roman" w:eastAsia="Times New Roman" w:hAnsi="Times New Roman"/>
          <w:b/>
          <w:noProof/>
        </w:rPr>
        <w:t xml:space="preserve"> PAŽYMĖJIMO NUMERIS (-IAI)</w:t>
      </w:r>
    </w:p>
    <w:p w14:paraId="162D8793"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BB6D35D" w14:textId="77777777" w:rsidR="00F81DCE" w:rsidRPr="00A82028" w:rsidRDefault="00F81DCE" w:rsidP="00F81DCE">
      <w:pPr>
        <w:spacing w:after="0" w:line="240" w:lineRule="auto"/>
        <w:jc w:val="both"/>
        <w:rPr>
          <w:rFonts w:ascii="Times New Roman" w:eastAsia="Times New Roman" w:hAnsi="Times New Roman"/>
          <w:bCs/>
        </w:rPr>
      </w:pPr>
      <w:r w:rsidRPr="00A82028">
        <w:rPr>
          <w:rFonts w:ascii="Times New Roman" w:eastAsia="Times New Roman" w:hAnsi="Times New Roman"/>
          <w:bCs/>
        </w:rPr>
        <w:t>N10 – LT/1/2000/2001/001</w:t>
      </w:r>
    </w:p>
    <w:p w14:paraId="5FD78321" w14:textId="77777777" w:rsidR="00F81DCE" w:rsidRPr="00A82028" w:rsidRDefault="00F81DCE" w:rsidP="00F81DCE">
      <w:pPr>
        <w:spacing w:after="0" w:line="240" w:lineRule="auto"/>
        <w:jc w:val="both"/>
        <w:rPr>
          <w:rFonts w:ascii="Times New Roman" w:eastAsia="Times New Roman" w:hAnsi="Times New Roman"/>
          <w:bCs/>
        </w:rPr>
      </w:pPr>
      <w:r w:rsidRPr="00A82028">
        <w:rPr>
          <w:rFonts w:ascii="Times New Roman" w:eastAsia="Times New Roman" w:hAnsi="Times New Roman"/>
          <w:bCs/>
        </w:rPr>
        <w:t>N20 – LT/1/2000/2001/002</w:t>
      </w:r>
    </w:p>
    <w:p w14:paraId="69CE7C00" w14:textId="77777777" w:rsidR="00F81DCE" w:rsidRPr="00A82028" w:rsidRDefault="00F81DCE" w:rsidP="00F81DCE">
      <w:pPr>
        <w:spacing w:after="0" w:line="240" w:lineRule="auto"/>
        <w:jc w:val="both"/>
        <w:rPr>
          <w:rFonts w:ascii="Times New Roman" w:eastAsia="Times New Roman" w:hAnsi="Times New Roman"/>
          <w:bCs/>
        </w:rPr>
      </w:pPr>
      <w:r w:rsidRPr="00A82028">
        <w:rPr>
          <w:rFonts w:ascii="Times New Roman" w:eastAsia="Times New Roman" w:hAnsi="Times New Roman"/>
          <w:bCs/>
        </w:rPr>
        <w:t>N30 – LT/1/2000/2001/003</w:t>
      </w:r>
    </w:p>
    <w:p w14:paraId="3178053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46DA49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D500DDE"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13.</w:t>
      </w:r>
      <w:r w:rsidRPr="00A82028">
        <w:rPr>
          <w:rFonts w:ascii="Times New Roman" w:eastAsia="Times New Roman" w:hAnsi="Times New Roman"/>
          <w:b/>
          <w:noProof/>
        </w:rPr>
        <w:tab/>
        <w:t>SERIJOS NUMERIS</w:t>
      </w:r>
    </w:p>
    <w:p w14:paraId="6330F5C2"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850F3D5" w14:textId="77777777" w:rsidR="00F81DCE" w:rsidRPr="00A82028" w:rsidRDefault="00F81DCE" w:rsidP="00F81DCE">
      <w:pPr>
        <w:spacing w:after="0" w:line="240" w:lineRule="auto"/>
        <w:ind w:left="567" w:hanging="567"/>
        <w:jc w:val="both"/>
        <w:rPr>
          <w:rFonts w:ascii="Times New Roman" w:eastAsia="Times New Roman" w:hAnsi="Times New Roman"/>
        </w:rPr>
      </w:pPr>
      <w:r>
        <w:rPr>
          <w:rFonts w:ascii="Times New Roman" w:eastAsia="Times New Roman" w:hAnsi="Times New Roman"/>
        </w:rPr>
        <w:t>Lot</w:t>
      </w:r>
      <w:r w:rsidRPr="00A82028">
        <w:rPr>
          <w:rFonts w:ascii="Times New Roman" w:eastAsia="Times New Roman" w:hAnsi="Times New Roman"/>
        </w:rPr>
        <w:t xml:space="preserve"> {numeris}</w:t>
      </w:r>
    </w:p>
    <w:p w14:paraId="04A722DA"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AF0AAF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DDB67D3"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14.</w:t>
      </w:r>
      <w:r w:rsidRPr="00A82028">
        <w:rPr>
          <w:rFonts w:ascii="Times New Roman" w:eastAsia="Times New Roman" w:hAnsi="Times New Roman"/>
          <w:b/>
          <w:noProof/>
        </w:rPr>
        <w:tab/>
        <w:t>PARDAVIMO (IŠDAVIMO) TVARKA</w:t>
      </w:r>
    </w:p>
    <w:p w14:paraId="052AD5EF"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75DE1DA"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Receptinis </w:t>
      </w:r>
      <w:r>
        <w:rPr>
          <w:rFonts w:ascii="Times New Roman" w:eastAsia="Times New Roman" w:hAnsi="Times New Roman"/>
          <w:iCs/>
        </w:rPr>
        <w:t>vaistas.</w:t>
      </w:r>
    </w:p>
    <w:p w14:paraId="47AE5298"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5A3685D"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8E774C6"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15.</w:t>
      </w:r>
      <w:r w:rsidRPr="00A82028">
        <w:rPr>
          <w:rFonts w:ascii="Times New Roman" w:eastAsia="Times New Roman" w:hAnsi="Times New Roman"/>
          <w:b/>
          <w:noProof/>
        </w:rPr>
        <w:tab/>
        <w:t>VARTOJIMO INSTRUKCIJA</w:t>
      </w:r>
    </w:p>
    <w:p w14:paraId="1277CA9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8A3C399"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D9375A9"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16.</w:t>
      </w:r>
      <w:r w:rsidRPr="00A82028">
        <w:rPr>
          <w:rFonts w:ascii="Times New Roman" w:eastAsia="Times New Roman" w:hAnsi="Times New Roman"/>
          <w:b/>
          <w:noProof/>
        </w:rPr>
        <w:tab/>
        <w:t>INFORMACIJA BRAILIO RAŠTU</w:t>
      </w:r>
    </w:p>
    <w:p w14:paraId="7D15AD42"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3A4A726"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Somnols 7,5 mg</w:t>
      </w:r>
    </w:p>
    <w:p w14:paraId="1EAD457B" w14:textId="77777777" w:rsidR="00F81DCE" w:rsidRDefault="00F81DCE" w:rsidP="00F81DCE">
      <w:pPr>
        <w:tabs>
          <w:tab w:val="left" w:pos="540"/>
        </w:tabs>
        <w:spacing w:after="0" w:line="240" w:lineRule="auto"/>
        <w:rPr>
          <w:rFonts w:ascii="Times New Roman" w:eastAsia="Times New Roman" w:hAnsi="Times New Roman"/>
          <w:iCs/>
        </w:rPr>
      </w:pPr>
    </w:p>
    <w:p w14:paraId="784F5001" w14:textId="77777777" w:rsidR="00F81DCE" w:rsidRPr="00246860" w:rsidRDefault="00F81DCE" w:rsidP="00F81DCE">
      <w:pPr>
        <w:tabs>
          <w:tab w:val="left" w:pos="540"/>
        </w:tabs>
        <w:spacing w:after="0" w:line="240" w:lineRule="auto"/>
        <w:rPr>
          <w:rFonts w:ascii="Times New Roman" w:eastAsia="Times New Roman" w:hAnsi="Times New Roman"/>
          <w:iCs/>
        </w:rPr>
      </w:pPr>
    </w:p>
    <w:p w14:paraId="15BD2BC7" w14:textId="77777777" w:rsidR="00F81DCE" w:rsidRPr="00091C5E" w:rsidRDefault="00F81DCE" w:rsidP="00F81DC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szCs w:val="24"/>
        </w:rPr>
      </w:pPr>
      <w:r w:rsidRPr="00091C5E">
        <w:rPr>
          <w:rFonts w:ascii="Times New Roman" w:hAnsi="Times New Roman"/>
          <w:b/>
          <w:noProof/>
        </w:rPr>
        <w:t>17.</w:t>
      </w:r>
      <w:r w:rsidRPr="00091C5E">
        <w:rPr>
          <w:rFonts w:ascii="Times New Roman" w:hAnsi="Times New Roman"/>
          <w:b/>
          <w:noProof/>
        </w:rPr>
        <w:tab/>
        <w:t>UNIKALUS IDENTIFIKATORIUS – 2D BRŪKŠNINIS KODAS</w:t>
      </w:r>
    </w:p>
    <w:p w14:paraId="15453D0C" w14:textId="77777777" w:rsidR="00F81DCE" w:rsidRPr="00091C5E" w:rsidRDefault="00F81DCE" w:rsidP="00F81DCE">
      <w:pPr>
        <w:spacing w:after="0"/>
        <w:rPr>
          <w:rFonts w:ascii="Times New Roman" w:hAnsi="Times New Roman"/>
          <w:noProof/>
        </w:rPr>
      </w:pPr>
    </w:p>
    <w:p w14:paraId="1C43C157" w14:textId="77777777" w:rsidR="00F81DCE" w:rsidRPr="00091C5E" w:rsidRDefault="00F81DCE" w:rsidP="00F81DCE">
      <w:pPr>
        <w:spacing w:after="0"/>
        <w:rPr>
          <w:rFonts w:ascii="Times New Roman" w:hAnsi="Times New Roman"/>
          <w:noProof/>
          <w:shd w:val="clear" w:color="auto" w:fill="CCCCCC"/>
        </w:rPr>
      </w:pPr>
      <w:r w:rsidRPr="004049F6">
        <w:rPr>
          <w:rFonts w:ascii="Times New Roman" w:hAnsi="Times New Roman"/>
          <w:highlight w:val="lightGray"/>
        </w:rPr>
        <w:t>2D brūkšninis kodas su nurodytu unikaliu identifikatoriumi.</w:t>
      </w:r>
    </w:p>
    <w:p w14:paraId="6E5CE11F" w14:textId="77777777" w:rsidR="00F81DCE" w:rsidRPr="00091C5E" w:rsidRDefault="00F81DCE" w:rsidP="00F81DCE">
      <w:pPr>
        <w:spacing w:after="0"/>
        <w:rPr>
          <w:rFonts w:ascii="Times New Roman" w:hAnsi="Times New Roman"/>
          <w:noProof/>
        </w:rPr>
      </w:pPr>
    </w:p>
    <w:p w14:paraId="7C355D24" w14:textId="77777777" w:rsidR="00F81DCE" w:rsidRPr="00091C5E" w:rsidRDefault="00F81DCE" w:rsidP="00F81DCE">
      <w:pPr>
        <w:spacing w:after="0"/>
        <w:rPr>
          <w:rFonts w:ascii="Times New Roman" w:hAnsi="Times New Roman"/>
          <w:noProof/>
        </w:rPr>
      </w:pPr>
    </w:p>
    <w:p w14:paraId="26432A16" w14:textId="77777777" w:rsidR="00F81DCE" w:rsidRPr="00091C5E" w:rsidRDefault="00F81DCE" w:rsidP="00F81DC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091C5E">
        <w:rPr>
          <w:rFonts w:ascii="Times New Roman" w:hAnsi="Times New Roman"/>
          <w:b/>
          <w:noProof/>
        </w:rPr>
        <w:t>18.</w:t>
      </w:r>
      <w:r w:rsidRPr="00091C5E">
        <w:rPr>
          <w:rFonts w:ascii="Times New Roman" w:hAnsi="Times New Roman"/>
          <w:b/>
          <w:noProof/>
        </w:rPr>
        <w:tab/>
        <w:t>UNIKALUS IDENTIFIKATORIUS – ŽMONĖMS SUPRANTAMI DUOMENYS</w:t>
      </w:r>
    </w:p>
    <w:p w14:paraId="79B25924" w14:textId="77777777" w:rsidR="00F81DCE" w:rsidRPr="00091C5E" w:rsidRDefault="00F81DCE" w:rsidP="00F81DCE">
      <w:pPr>
        <w:spacing w:after="0"/>
        <w:rPr>
          <w:rFonts w:ascii="Times New Roman" w:hAnsi="Times New Roman"/>
          <w:noProof/>
        </w:rPr>
      </w:pPr>
    </w:p>
    <w:p w14:paraId="4A12C166" w14:textId="77777777" w:rsidR="00F81DCE" w:rsidRPr="00091C5E" w:rsidRDefault="00F81DCE" w:rsidP="00F81DCE">
      <w:pPr>
        <w:spacing w:after="0"/>
        <w:rPr>
          <w:rFonts w:ascii="Times New Roman" w:hAnsi="Times New Roman"/>
          <w:color w:val="008000"/>
        </w:rPr>
      </w:pPr>
      <w:r w:rsidRPr="00091C5E">
        <w:rPr>
          <w:rFonts w:ascii="Times New Roman" w:hAnsi="Times New Roman"/>
        </w:rPr>
        <w:t xml:space="preserve">PC: {numeris} </w:t>
      </w:r>
    </w:p>
    <w:p w14:paraId="4C9241B1" w14:textId="77777777" w:rsidR="00F81DCE" w:rsidRDefault="00F81DCE" w:rsidP="00F81DCE">
      <w:pPr>
        <w:spacing w:after="0"/>
        <w:rPr>
          <w:rFonts w:ascii="Times New Roman" w:hAnsi="Times New Roman"/>
        </w:rPr>
      </w:pPr>
      <w:r w:rsidRPr="00091C5E">
        <w:rPr>
          <w:rFonts w:ascii="Times New Roman" w:hAnsi="Times New Roman"/>
        </w:rPr>
        <w:t xml:space="preserve">SN: {numeris} </w:t>
      </w:r>
    </w:p>
    <w:p w14:paraId="21EF02C3" w14:textId="77777777" w:rsidR="00F81DCE" w:rsidRPr="00246860" w:rsidRDefault="00F81DCE" w:rsidP="00F81DCE">
      <w:pPr>
        <w:spacing w:after="0"/>
        <w:rPr>
          <w:rFonts w:ascii="Times New Roman" w:hAnsi="Times New Roman"/>
          <w:szCs w:val="24"/>
        </w:rPr>
      </w:pPr>
      <w:r w:rsidRPr="004049F6">
        <w:rPr>
          <w:rFonts w:ascii="Times New Roman" w:hAnsi="Times New Roman"/>
          <w:highlight w:val="lightGray"/>
        </w:rPr>
        <w:lastRenderedPageBreak/>
        <w:t xml:space="preserve">NN: {numeris} </w:t>
      </w:r>
    </w:p>
    <w:p w14:paraId="6949B60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BD9E7F0"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1A3CC8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3E98DC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1F05951"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C9F57D7" w14:textId="77777777" w:rsidR="00F81DCE" w:rsidRDefault="00F81DCE" w:rsidP="00F81DCE">
      <w:pPr>
        <w:tabs>
          <w:tab w:val="left" w:pos="540"/>
        </w:tabs>
        <w:spacing w:after="0" w:line="240" w:lineRule="auto"/>
        <w:rPr>
          <w:rFonts w:ascii="Times New Roman" w:eastAsia="Times New Roman" w:hAnsi="Times New Roman"/>
          <w:iCs/>
        </w:rPr>
      </w:pPr>
    </w:p>
    <w:p w14:paraId="37F9C4BC" w14:textId="77777777" w:rsidR="00F81DCE" w:rsidRDefault="00F81DCE" w:rsidP="00F81DCE">
      <w:pPr>
        <w:tabs>
          <w:tab w:val="left" w:pos="540"/>
        </w:tabs>
        <w:spacing w:after="0" w:line="240" w:lineRule="auto"/>
        <w:rPr>
          <w:rFonts w:ascii="Times New Roman" w:eastAsia="Times New Roman" w:hAnsi="Times New Roman"/>
          <w:iCs/>
        </w:rPr>
      </w:pPr>
    </w:p>
    <w:p w14:paraId="03FD38A4" w14:textId="77777777" w:rsidR="00F81DCE" w:rsidRDefault="00F81DCE" w:rsidP="00F81DCE">
      <w:pPr>
        <w:tabs>
          <w:tab w:val="left" w:pos="540"/>
        </w:tabs>
        <w:spacing w:after="0" w:line="240" w:lineRule="auto"/>
        <w:rPr>
          <w:rFonts w:ascii="Times New Roman" w:eastAsia="Times New Roman" w:hAnsi="Times New Roman"/>
          <w:iCs/>
        </w:rPr>
      </w:pPr>
    </w:p>
    <w:p w14:paraId="2472A4FA" w14:textId="77777777" w:rsidR="00F81DCE" w:rsidRDefault="00F81DCE" w:rsidP="00F81DCE">
      <w:pPr>
        <w:tabs>
          <w:tab w:val="left" w:pos="540"/>
        </w:tabs>
        <w:spacing w:after="0" w:line="240" w:lineRule="auto"/>
        <w:rPr>
          <w:rFonts w:ascii="Times New Roman" w:eastAsia="Times New Roman" w:hAnsi="Times New Roman"/>
          <w:iCs/>
        </w:rPr>
      </w:pPr>
    </w:p>
    <w:p w14:paraId="5D2FC38A" w14:textId="77777777" w:rsidR="00F81DCE" w:rsidRDefault="00F81DCE" w:rsidP="00F81DCE">
      <w:pPr>
        <w:tabs>
          <w:tab w:val="left" w:pos="540"/>
        </w:tabs>
        <w:spacing w:after="0" w:line="240" w:lineRule="auto"/>
        <w:rPr>
          <w:rFonts w:ascii="Times New Roman" w:eastAsia="Times New Roman" w:hAnsi="Times New Roman"/>
          <w:iCs/>
        </w:rPr>
      </w:pPr>
    </w:p>
    <w:p w14:paraId="0C6D723B" w14:textId="77777777" w:rsidR="00F81DCE" w:rsidRDefault="00F81DCE" w:rsidP="00F81DCE">
      <w:pPr>
        <w:tabs>
          <w:tab w:val="left" w:pos="540"/>
        </w:tabs>
        <w:spacing w:after="0" w:line="240" w:lineRule="auto"/>
        <w:rPr>
          <w:rFonts w:ascii="Times New Roman" w:eastAsia="Times New Roman" w:hAnsi="Times New Roman"/>
          <w:iCs/>
        </w:rPr>
      </w:pPr>
    </w:p>
    <w:p w14:paraId="5DC406E4" w14:textId="77777777" w:rsidR="00F81DCE" w:rsidRDefault="00F81DCE" w:rsidP="00F81DCE">
      <w:pPr>
        <w:tabs>
          <w:tab w:val="left" w:pos="540"/>
        </w:tabs>
        <w:spacing w:after="0" w:line="240" w:lineRule="auto"/>
        <w:rPr>
          <w:rFonts w:ascii="Times New Roman" w:eastAsia="Times New Roman" w:hAnsi="Times New Roman"/>
          <w:iCs/>
        </w:rPr>
      </w:pPr>
    </w:p>
    <w:p w14:paraId="44494147" w14:textId="77777777" w:rsidR="00F81DCE" w:rsidRDefault="00F81DCE" w:rsidP="00F81DCE">
      <w:pPr>
        <w:tabs>
          <w:tab w:val="left" w:pos="540"/>
        </w:tabs>
        <w:spacing w:after="0" w:line="240" w:lineRule="auto"/>
        <w:rPr>
          <w:rFonts w:ascii="Times New Roman" w:eastAsia="Times New Roman" w:hAnsi="Times New Roman"/>
          <w:iCs/>
        </w:rPr>
      </w:pPr>
    </w:p>
    <w:p w14:paraId="495A2293" w14:textId="77777777" w:rsidR="00F81DCE" w:rsidRDefault="00F81DCE" w:rsidP="00F81DCE">
      <w:pPr>
        <w:tabs>
          <w:tab w:val="left" w:pos="540"/>
        </w:tabs>
        <w:spacing w:after="0" w:line="240" w:lineRule="auto"/>
        <w:rPr>
          <w:rFonts w:ascii="Times New Roman" w:eastAsia="Times New Roman" w:hAnsi="Times New Roman"/>
          <w:iCs/>
        </w:rPr>
      </w:pPr>
    </w:p>
    <w:p w14:paraId="21ED3CD1" w14:textId="77777777" w:rsidR="00F81DCE" w:rsidRDefault="00F81DCE" w:rsidP="00F81DCE">
      <w:pPr>
        <w:tabs>
          <w:tab w:val="left" w:pos="540"/>
        </w:tabs>
        <w:spacing w:after="0" w:line="240" w:lineRule="auto"/>
        <w:rPr>
          <w:rFonts w:ascii="Times New Roman" w:eastAsia="Times New Roman" w:hAnsi="Times New Roman"/>
          <w:iCs/>
        </w:rPr>
      </w:pPr>
    </w:p>
    <w:p w14:paraId="2542E87B" w14:textId="77777777" w:rsidR="00F81DCE" w:rsidRDefault="00F81DCE" w:rsidP="00F81DCE">
      <w:pPr>
        <w:tabs>
          <w:tab w:val="left" w:pos="540"/>
        </w:tabs>
        <w:spacing w:after="0" w:line="240" w:lineRule="auto"/>
        <w:rPr>
          <w:rFonts w:ascii="Times New Roman" w:eastAsia="Times New Roman" w:hAnsi="Times New Roman"/>
          <w:iCs/>
        </w:rPr>
      </w:pPr>
    </w:p>
    <w:p w14:paraId="12DD8643" w14:textId="77777777" w:rsidR="00F81DCE" w:rsidRDefault="00F81DCE" w:rsidP="00F81DCE">
      <w:pPr>
        <w:tabs>
          <w:tab w:val="left" w:pos="540"/>
        </w:tabs>
        <w:spacing w:after="0" w:line="240" w:lineRule="auto"/>
        <w:rPr>
          <w:rFonts w:ascii="Times New Roman" w:eastAsia="Times New Roman" w:hAnsi="Times New Roman"/>
          <w:iCs/>
        </w:rPr>
      </w:pPr>
    </w:p>
    <w:p w14:paraId="57746811" w14:textId="77777777" w:rsidR="00F81DCE" w:rsidRDefault="00F81DCE" w:rsidP="00F81DCE">
      <w:pPr>
        <w:tabs>
          <w:tab w:val="left" w:pos="540"/>
        </w:tabs>
        <w:spacing w:after="0" w:line="240" w:lineRule="auto"/>
        <w:rPr>
          <w:rFonts w:ascii="Times New Roman" w:eastAsia="Times New Roman" w:hAnsi="Times New Roman"/>
          <w:iCs/>
        </w:rPr>
      </w:pPr>
    </w:p>
    <w:p w14:paraId="27C94911" w14:textId="77777777" w:rsidR="00F81DCE" w:rsidRDefault="00F81DCE" w:rsidP="00F81DCE">
      <w:pPr>
        <w:tabs>
          <w:tab w:val="left" w:pos="540"/>
        </w:tabs>
        <w:spacing w:after="0" w:line="240" w:lineRule="auto"/>
        <w:rPr>
          <w:rFonts w:ascii="Times New Roman" w:eastAsia="Times New Roman" w:hAnsi="Times New Roman"/>
          <w:iCs/>
        </w:rPr>
      </w:pPr>
    </w:p>
    <w:p w14:paraId="7004D270" w14:textId="77777777" w:rsidR="00F81DCE" w:rsidRDefault="00F81DCE" w:rsidP="00F81DCE">
      <w:pPr>
        <w:tabs>
          <w:tab w:val="left" w:pos="540"/>
        </w:tabs>
        <w:spacing w:after="0" w:line="240" w:lineRule="auto"/>
        <w:rPr>
          <w:rFonts w:ascii="Times New Roman" w:eastAsia="Times New Roman" w:hAnsi="Times New Roman"/>
          <w:iCs/>
        </w:rPr>
      </w:pPr>
    </w:p>
    <w:p w14:paraId="0409F48C" w14:textId="77777777" w:rsidR="00F81DCE" w:rsidRDefault="00F81DCE" w:rsidP="00F81DCE">
      <w:pPr>
        <w:tabs>
          <w:tab w:val="left" w:pos="540"/>
        </w:tabs>
        <w:spacing w:after="0" w:line="240" w:lineRule="auto"/>
        <w:rPr>
          <w:rFonts w:ascii="Times New Roman" w:eastAsia="Times New Roman" w:hAnsi="Times New Roman"/>
          <w:iCs/>
        </w:rPr>
      </w:pPr>
    </w:p>
    <w:p w14:paraId="0CF75B08" w14:textId="77777777" w:rsidR="00F81DCE" w:rsidRDefault="00F81DCE" w:rsidP="00F81DCE">
      <w:pPr>
        <w:tabs>
          <w:tab w:val="left" w:pos="540"/>
        </w:tabs>
        <w:spacing w:after="0" w:line="240" w:lineRule="auto"/>
        <w:rPr>
          <w:rFonts w:ascii="Times New Roman" w:eastAsia="Times New Roman" w:hAnsi="Times New Roman"/>
          <w:iCs/>
        </w:rPr>
      </w:pPr>
    </w:p>
    <w:p w14:paraId="086BEFEA" w14:textId="77777777" w:rsidR="00F81DCE" w:rsidRDefault="00F81DCE" w:rsidP="00F81DCE">
      <w:pPr>
        <w:tabs>
          <w:tab w:val="left" w:pos="540"/>
        </w:tabs>
        <w:spacing w:after="0" w:line="240" w:lineRule="auto"/>
        <w:rPr>
          <w:rFonts w:ascii="Times New Roman" w:eastAsia="Times New Roman" w:hAnsi="Times New Roman"/>
          <w:iCs/>
        </w:rPr>
      </w:pPr>
    </w:p>
    <w:p w14:paraId="2FDFABB7" w14:textId="77777777" w:rsidR="00F81DCE" w:rsidRDefault="00F81DCE" w:rsidP="00F81DCE">
      <w:pPr>
        <w:tabs>
          <w:tab w:val="left" w:pos="540"/>
        </w:tabs>
        <w:spacing w:after="0" w:line="240" w:lineRule="auto"/>
        <w:rPr>
          <w:rFonts w:ascii="Times New Roman" w:eastAsia="Times New Roman" w:hAnsi="Times New Roman"/>
          <w:iCs/>
        </w:rPr>
      </w:pPr>
    </w:p>
    <w:p w14:paraId="32CB5ECD" w14:textId="77777777" w:rsidR="00F81DCE" w:rsidRDefault="00F81DCE" w:rsidP="00F81DCE">
      <w:pPr>
        <w:tabs>
          <w:tab w:val="left" w:pos="540"/>
        </w:tabs>
        <w:spacing w:after="0" w:line="240" w:lineRule="auto"/>
        <w:rPr>
          <w:rFonts w:ascii="Times New Roman" w:eastAsia="Times New Roman" w:hAnsi="Times New Roman"/>
          <w:iCs/>
        </w:rPr>
      </w:pPr>
    </w:p>
    <w:p w14:paraId="3F00B7B6" w14:textId="77777777" w:rsidR="00F81DCE" w:rsidRDefault="00F81DCE" w:rsidP="00F81DCE">
      <w:pPr>
        <w:tabs>
          <w:tab w:val="left" w:pos="540"/>
        </w:tabs>
        <w:spacing w:after="0" w:line="240" w:lineRule="auto"/>
        <w:rPr>
          <w:rFonts w:ascii="Times New Roman" w:eastAsia="Times New Roman" w:hAnsi="Times New Roman"/>
          <w:iCs/>
        </w:rPr>
      </w:pPr>
    </w:p>
    <w:p w14:paraId="1994A7C6" w14:textId="77777777" w:rsidR="00F81DCE" w:rsidRDefault="00F81DCE" w:rsidP="00F81DCE">
      <w:pPr>
        <w:tabs>
          <w:tab w:val="left" w:pos="540"/>
        </w:tabs>
        <w:spacing w:after="0" w:line="240" w:lineRule="auto"/>
        <w:rPr>
          <w:rFonts w:ascii="Times New Roman" w:eastAsia="Times New Roman" w:hAnsi="Times New Roman"/>
          <w:iCs/>
        </w:rPr>
      </w:pPr>
    </w:p>
    <w:p w14:paraId="76F5048F" w14:textId="77777777" w:rsidR="00F81DCE" w:rsidRDefault="00F81DCE" w:rsidP="00F81DCE">
      <w:pPr>
        <w:tabs>
          <w:tab w:val="left" w:pos="540"/>
        </w:tabs>
        <w:spacing w:after="0" w:line="240" w:lineRule="auto"/>
        <w:rPr>
          <w:rFonts w:ascii="Times New Roman" w:eastAsia="Times New Roman" w:hAnsi="Times New Roman"/>
          <w:iCs/>
        </w:rPr>
      </w:pPr>
    </w:p>
    <w:p w14:paraId="30BCD38B" w14:textId="77777777" w:rsidR="00F81DCE" w:rsidRDefault="00F81DCE" w:rsidP="00F81DCE">
      <w:pPr>
        <w:tabs>
          <w:tab w:val="left" w:pos="540"/>
        </w:tabs>
        <w:spacing w:after="0" w:line="240" w:lineRule="auto"/>
        <w:rPr>
          <w:rFonts w:ascii="Times New Roman" w:eastAsia="Times New Roman" w:hAnsi="Times New Roman"/>
          <w:iCs/>
        </w:rPr>
      </w:pPr>
    </w:p>
    <w:p w14:paraId="570C3D0F" w14:textId="77777777" w:rsidR="00F81DCE" w:rsidRDefault="00F81DCE" w:rsidP="00F81DCE">
      <w:pPr>
        <w:tabs>
          <w:tab w:val="left" w:pos="540"/>
        </w:tabs>
        <w:spacing w:after="0" w:line="240" w:lineRule="auto"/>
        <w:rPr>
          <w:rFonts w:ascii="Times New Roman" w:eastAsia="Times New Roman" w:hAnsi="Times New Roman"/>
          <w:iCs/>
        </w:rPr>
      </w:pPr>
    </w:p>
    <w:p w14:paraId="0B8F3FD2" w14:textId="77777777" w:rsidR="00F81DCE" w:rsidRDefault="00F81DCE" w:rsidP="00F81DCE">
      <w:pPr>
        <w:tabs>
          <w:tab w:val="left" w:pos="540"/>
        </w:tabs>
        <w:spacing w:after="0" w:line="240" w:lineRule="auto"/>
        <w:rPr>
          <w:rFonts w:ascii="Times New Roman" w:eastAsia="Times New Roman" w:hAnsi="Times New Roman"/>
          <w:iCs/>
        </w:rPr>
      </w:pPr>
    </w:p>
    <w:p w14:paraId="119006D3" w14:textId="77777777" w:rsidR="00F81DCE" w:rsidRDefault="00F81DCE" w:rsidP="00F81DCE">
      <w:pPr>
        <w:tabs>
          <w:tab w:val="left" w:pos="540"/>
        </w:tabs>
        <w:spacing w:after="0" w:line="240" w:lineRule="auto"/>
        <w:rPr>
          <w:rFonts w:ascii="Times New Roman" w:eastAsia="Times New Roman" w:hAnsi="Times New Roman"/>
          <w:iCs/>
        </w:rPr>
      </w:pPr>
    </w:p>
    <w:p w14:paraId="5D629495" w14:textId="77777777" w:rsidR="00F81DCE" w:rsidRDefault="00F81DCE" w:rsidP="00F81DCE">
      <w:pPr>
        <w:tabs>
          <w:tab w:val="left" w:pos="540"/>
        </w:tabs>
        <w:spacing w:after="0" w:line="240" w:lineRule="auto"/>
        <w:rPr>
          <w:rFonts w:ascii="Times New Roman" w:eastAsia="Times New Roman" w:hAnsi="Times New Roman"/>
          <w:iCs/>
        </w:rPr>
      </w:pPr>
    </w:p>
    <w:p w14:paraId="29EB005B" w14:textId="77777777" w:rsidR="00F81DCE" w:rsidRDefault="00F81DCE" w:rsidP="00F81DCE">
      <w:pPr>
        <w:tabs>
          <w:tab w:val="left" w:pos="540"/>
        </w:tabs>
        <w:spacing w:after="0" w:line="240" w:lineRule="auto"/>
        <w:rPr>
          <w:rFonts w:ascii="Times New Roman" w:eastAsia="Times New Roman" w:hAnsi="Times New Roman"/>
          <w:iCs/>
        </w:rPr>
      </w:pPr>
    </w:p>
    <w:p w14:paraId="37796FF0" w14:textId="77777777" w:rsidR="00F81DCE" w:rsidRDefault="00F81DCE" w:rsidP="00F81DCE">
      <w:pPr>
        <w:tabs>
          <w:tab w:val="left" w:pos="540"/>
        </w:tabs>
        <w:spacing w:after="0" w:line="240" w:lineRule="auto"/>
        <w:rPr>
          <w:rFonts w:ascii="Times New Roman" w:eastAsia="Times New Roman" w:hAnsi="Times New Roman"/>
          <w:iCs/>
        </w:rPr>
      </w:pPr>
    </w:p>
    <w:p w14:paraId="48C80B9A" w14:textId="77777777" w:rsidR="00F81DCE" w:rsidRDefault="00F81DCE" w:rsidP="00F81DCE">
      <w:pPr>
        <w:tabs>
          <w:tab w:val="left" w:pos="540"/>
        </w:tabs>
        <w:spacing w:after="0" w:line="240" w:lineRule="auto"/>
        <w:rPr>
          <w:rFonts w:ascii="Times New Roman" w:eastAsia="Times New Roman" w:hAnsi="Times New Roman"/>
          <w:iCs/>
        </w:rPr>
      </w:pPr>
    </w:p>
    <w:p w14:paraId="3D71DC60" w14:textId="77777777" w:rsidR="00F81DCE" w:rsidRDefault="00F81DCE" w:rsidP="00F81DCE">
      <w:pPr>
        <w:tabs>
          <w:tab w:val="left" w:pos="540"/>
        </w:tabs>
        <w:spacing w:after="0" w:line="240" w:lineRule="auto"/>
        <w:rPr>
          <w:rFonts w:ascii="Times New Roman" w:eastAsia="Times New Roman" w:hAnsi="Times New Roman"/>
          <w:iCs/>
        </w:rPr>
      </w:pPr>
    </w:p>
    <w:p w14:paraId="54202903" w14:textId="77777777" w:rsidR="00F81DCE" w:rsidRDefault="00F81DCE" w:rsidP="00F81DCE">
      <w:pPr>
        <w:tabs>
          <w:tab w:val="left" w:pos="540"/>
        </w:tabs>
        <w:spacing w:after="0" w:line="240" w:lineRule="auto"/>
        <w:rPr>
          <w:rFonts w:ascii="Times New Roman" w:eastAsia="Times New Roman" w:hAnsi="Times New Roman"/>
          <w:iCs/>
        </w:rPr>
      </w:pPr>
    </w:p>
    <w:p w14:paraId="70D245A2" w14:textId="77777777" w:rsidR="00F81DCE" w:rsidRDefault="00F81DCE" w:rsidP="00F81DCE">
      <w:pPr>
        <w:tabs>
          <w:tab w:val="left" w:pos="540"/>
        </w:tabs>
        <w:spacing w:after="0" w:line="240" w:lineRule="auto"/>
        <w:rPr>
          <w:rFonts w:ascii="Times New Roman" w:eastAsia="Times New Roman" w:hAnsi="Times New Roman"/>
          <w:iCs/>
        </w:rPr>
      </w:pPr>
    </w:p>
    <w:p w14:paraId="4DC6471F" w14:textId="77777777" w:rsidR="00F81DCE" w:rsidRDefault="00F81DCE" w:rsidP="00F81DCE">
      <w:pPr>
        <w:tabs>
          <w:tab w:val="left" w:pos="540"/>
        </w:tabs>
        <w:spacing w:after="0" w:line="240" w:lineRule="auto"/>
        <w:rPr>
          <w:rFonts w:ascii="Times New Roman" w:eastAsia="Times New Roman" w:hAnsi="Times New Roman"/>
          <w:iCs/>
        </w:rPr>
      </w:pPr>
    </w:p>
    <w:p w14:paraId="4AA3400F" w14:textId="77777777" w:rsidR="00F81DCE" w:rsidRDefault="00F81DCE" w:rsidP="00F81DCE">
      <w:pPr>
        <w:tabs>
          <w:tab w:val="left" w:pos="540"/>
        </w:tabs>
        <w:spacing w:after="0" w:line="240" w:lineRule="auto"/>
        <w:rPr>
          <w:rFonts w:ascii="Times New Roman" w:eastAsia="Times New Roman" w:hAnsi="Times New Roman"/>
          <w:iCs/>
        </w:rPr>
      </w:pPr>
    </w:p>
    <w:p w14:paraId="73DD6A72" w14:textId="77777777" w:rsidR="00F81DCE" w:rsidRDefault="00F81DCE" w:rsidP="00F81DCE">
      <w:pPr>
        <w:tabs>
          <w:tab w:val="left" w:pos="540"/>
        </w:tabs>
        <w:spacing w:after="0" w:line="240" w:lineRule="auto"/>
        <w:rPr>
          <w:rFonts w:ascii="Times New Roman" w:eastAsia="Times New Roman" w:hAnsi="Times New Roman"/>
          <w:iCs/>
        </w:rPr>
      </w:pPr>
    </w:p>
    <w:p w14:paraId="10497FF1" w14:textId="77777777" w:rsidR="00F81DCE" w:rsidRDefault="00F81DCE" w:rsidP="00F81DCE">
      <w:pPr>
        <w:tabs>
          <w:tab w:val="left" w:pos="540"/>
        </w:tabs>
        <w:spacing w:after="0" w:line="240" w:lineRule="auto"/>
        <w:rPr>
          <w:rFonts w:ascii="Times New Roman" w:eastAsia="Times New Roman" w:hAnsi="Times New Roman"/>
          <w:iCs/>
        </w:rPr>
      </w:pPr>
    </w:p>
    <w:p w14:paraId="6EBE0302" w14:textId="77777777" w:rsidR="00F81DCE" w:rsidRDefault="00F81DCE" w:rsidP="00F81DCE">
      <w:pPr>
        <w:tabs>
          <w:tab w:val="left" w:pos="540"/>
        </w:tabs>
        <w:spacing w:after="0" w:line="240" w:lineRule="auto"/>
        <w:rPr>
          <w:rFonts w:ascii="Times New Roman" w:eastAsia="Times New Roman" w:hAnsi="Times New Roman"/>
          <w:iCs/>
        </w:rPr>
      </w:pPr>
    </w:p>
    <w:p w14:paraId="0A86685A" w14:textId="77777777" w:rsidR="00F81DCE" w:rsidRDefault="00F81DCE" w:rsidP="00F81DCE">
      <w:pPr>
        <w:tabs>
          <w:tab w:val="left" w:pos="540"/>
        </w:tabs>
        <w:spacing w:after="0" w:line="240" w:lineRule="auto"/>
        <w:rPr>
          <w:rFonts w:ascii="Times New Roman" w:eastAsia="Times New Roman" w:hAnsi="Times New Roman"/>
          <w:iCs/>
        </w:rPr>
      </w:pPr>
    </w:p>
    <w:p w14:paraId="615E0BA7" w14:textId="77777777" w:rsidR="00F81DCE" w:rsidRDefault="00F81DCE" w:rsidP="00F81DCE">
      <w:pPr>
        <w:tabs>
          <w:tab w:val="left" w:pos="540"/>
        </w:tabs>
        <w:spacing w:after="0" w:line="240" w:lineRule="auto"/>
        <w:rPr>
          <w:rFonts w:ascii="Times New Roman" w:eastAsia="Times New Roman" w:hAnsi="Times New Roman"/>
          <w:iCs/>
        </w:rPr>
      </w:pPr>
    </w:p>
    <w:p w14:paraId="6FF1E00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D2C6EFF"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CAAE942"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3C33A6D"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3A5634E"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ADF7CE8"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lastRenderedPageBreak/>
        <w:t xml:space="preserve">MINIMALI </w:t>
      </w:r>
      <w:r w:rsidRPr="00A82028">
        <w:rPr>
          <w:rFonts w:ascii="Times New Roman" w:eastAsia="Times New Roman" w:hAnsi="Times New Roman"/>
          <w:b/>
          <w:caps/>
          <w:noProof/>
        </w:rPr>
        <w:t xml:space="preserve">informacija ant </w:t>
      </w:r>
      <w:r w:rsidRPr="00A82028">
        <w:rPr>
          <w:rFonts w:ascii="Times New Roman" w:eastAsia="Times New Roman" w:hAnsi="Times New Roman"/>
          <w:b/>
          <w:noProof/>
        </w:rPr>
        <w:t>LIZDINIŲ PLOKŠTELIŲ ARBA DVISLUOKSNIŲ JUOSTELIŲ</w:t>
      </w:r>
    </w:p>
    <w:p w14:paraId="3AC79464"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15949E71"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LIZDINĖ PLOKŠTELĖ</w:t>
      </w:r>
    </w:p>
    <w:p w14:paraId="018F0DED"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815EB6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BF4B200"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w:t>
      </w:r>
      <w:r w:rsidRPr="00A82028">
        <w:rPr>
          <w:rFonts w:ascii="Times New Roman" w:eastAsia="Times New Roman" w:hAnsi="Times New Roman"/>
          <w:b/>
          <w:noProof/>
        </w:rPr>
        <w:tab/>
        <w:t>VAISTINIO PREPARATO PAVADINIMAS</w:t>
      </w:r>
    </w:p>
    <w:p w14:paraId="655D784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DDCF4B1"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SOMNOLS 7,5 mg plėvele dengtos tabletės</w:t>
      </w:r>
    </w:p>
    <w:p w14:paraId="30A41886" w14:textId="77777777" w:rsidR="00F81DCE" w:rsidRPr="00091C5E" w:rsidRDefault="00F81DCE" w:rsidP="00F81DCE">
      <w:pPr>
        <w:spacing w:after="0" w:line="240" w:lineRule="auto"/>
        <w:rPr>
          <w:rFonts w:ascii="Times New Roman" w:eastAsia="Times New Roman" w:hAnsi="Times New Roman"/>
        </w:rPr>
      </w:pPr>
      <w:r w:rsidRPr="00091C5E">
        <w:rPr>
          <w:rFonts w:ascii="Times New Roman" w:eastAsia="Times New Roman" w:hAnsi="Times New Roman"/>
        </w:rPr>
        <w:t>Zopiclonum</w:t>
      </w:r>
    </w:p>
    <w:p w14:paraId="224D8793"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356E36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75EA776"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2.</w:t>
      </w:r>
      <w:r w:rsidRPr="00A82028">
        <w:rPr>
          <w:rFonts w:ascii="Times New Roman" w:eastAsia="Times New Roman" w:hAnsi="Times New Roman"/>
          <w:b/>
          <w:noProof/>
        </w:rPr>
        <w:tab/>
      </w:r>
      <w:r>
        <w:rPr>
          <w:rFonts w:ascii="Times New Roman" w:eastAsia="Times New Roman" w:hAnsi="Times New Roman"/>
          <w:b/>
          <w:noProof/>
        </w:rPr>
        <w:t>REGISTRUOTOJO</w:t>
      </w:r>
      <w:r w:rsidRPr="00A82028">
        <w:rPr>
          <w:rFonts w:ascii="Times New Roman" w:eastAsia="Times New Roman" w:hAnsi="Times New Roman"/>
          <w:b/>
          <w:noProof/>
        </w:rPr>
        <w:t xml:space="preserve"> PAVADINIMAS</w:t>
      </w:r>
    </w:p>
    <w:p w14:paraId="554B007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95D50E3" w14:textId="3FC67B06"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&lt;Logo&gt; </w:t>
      </w:r>
      <w:r>
        <w:rPr>
          <w:rFonts w:ascii="Times New Roman" w:hAnsi="Times New Roman"/>
          <w:caps/>
          <w:noProof/>
          <w:color w:val="000000"/>
          <w:lang w:eastAsia="lt-LT"/>
        </w:rPr>
        <w:drawing>
          <wp:inline distT="0" distB="0" distL="0" distR="0" wp14:anchorId="7DF49C5E" wp14:editId="2C1FCB7E">
            <wp:extent cx="504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18000" contrast="-6000"/>
                      <a:extLst>
                        <a:ext uri="{28A0092B-C50C-407E-A947-70E740481C1C}">
                          <a14:useLocalDpi xmlns:a14="http://schemas.microsoft.com/office/drawing/2010/main" val="0"/>
                        </a:ext>
                      </a:extLst>
                    </a:blip>
                    <a:srcRect/>
                    <a:stretch>
                      <a:fillRect/>
                    </a:stretch>
                  </pic:blipFill>
                  <pic:spPr bwMode="auto">
                    <a:xfrm>
                      <a:off x="0" y="0"/>
                      <a:ext cx="504825" cy="123825"/>
                    </a:xfrm>
                    <a:prstGeom prst="rect">
                      <a:avLst/>
                    </a:prstGeom>
                    <a:noFill/>
                    <a:ln>
                      <a:noFill/>
                    </a:ln>
                  </pic:spPr>
                </pic:pic>
              </a:graphicData>
            </a:graphic>
          </wp:inline>
        </w:drawing>
      </w:r>
    </w:p>
    <w:p w14:paraId="4BF4D9C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B535B72"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7E7E814"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3.</w:t>
      </w:r>
      <w:r w:rsidRPr="00A82028">
        <w:rPr>
          <w:rFonts w:ascii="Times New Roman" w:eastAsia="Times New Roman" w:hAnsi="Times New Roman"/>
          <w:b/>
          <w:noProof/>
        </w:rPr>
        <w:tab/>
        <w:t>TINKAMUMO LAIKAS</w:t>
      </w:r>
    </w:p>
    <w:p w14:paraId="36BEFB91"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7C5BB46" w14:textId="77777777" w:rsidR="00F81DCE" w:rsidRPr="00A82028" w:rsidRDefault="00F81DCE" w:rsidP="00F81DCE">
      <w:pPr>
        <w:tabs>
          <w:tab w:val="left" w:pos="540"/>
        </w:tabs>
        <w:spacing w:after="0" w:line="240" w:lineRule="auto"/>
        <w:rPr>
          <w:rFonts w:ascii="Times New Roman" w:eastAsia="Times New Roman" w:hAnsi="Times New Roman"/>
          <w:iCs/>
        </w:rPr>
      </w:pPr>
      <w:r w:rsidRPr="004049F6">
        <w:rPr>
          <w:rFonts w:ascii="Times New Roman" w:hAnsi="Times New Roman"/>
          <w:highlight w:val="lightGray"/>
        </w:rPr>
        <w:t>EXP</w:t>
      </w:r>
      <w:r w:rsidRPr="00A82028">
        <w:rPr>
          <w:rFonts w:ascii="Times New Roman" w:eastAsia="Times New Roman" w:hAnsi="Times New Roman"/>
          <w:iCs/>
        </w:rPr>
        <w:t xml:space="preserve"> {MM YYYY}[mėnuo, metai]</w:t>
      </w:r>
    </w:p>
    <w:p w14:paraId="57AE3EDA"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2AE038A" w14:textId="77777777" w:rsidR="00F81DCE" w:rsidRPr="00A82028" w:rsidRDefault="00F81DCE" w:rsidP="00F81DCE">
      <w:pPr>
        <w:tabs>
          <w:tab w:val="left" w:pos="540"/>
        </w:tabs>
        <w:spacing w:after="0" w:line="240" w:lineRule="auto"/>
        <w:rPr>
          <w:rFonts w:ascii="Times New Roman" w:eastAsia="Times New Roman" w:hAnsi="Times New Roman"/>
          <w:iCs/>
        </w:rPr>
      </w:pPr>
    </w:p>
    <w:p w14:paraId="78CAB6DF"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4.</w:t>
      </w:r>
      <w:r w:rsidRPr="00A82028">
        <w:rPr>
          <w:rFonts w:ascii="Times New Roman" w:eastAsia="Times New Roman" w:hAnsi="Times New Roman"/>
          <w:b/>
          <w:noProof/>
        </w:rPr>
        <w:tab/>
        <w:t>SERIJOS NUMERIS</w:t>
      </w:r>
    </w:p>
    <w:p w14:paraId="13D67EE0"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6CE2693" w14:textId="77777777" w:rsidR="00F81DCE" w:rsidRPr="00A82028" w:rsidRDefault="00F81DCE" w:rsidP="00F81DCE">
      <w:pPr>
        <w:spacing w:after="0" w:line="240" w:lineRule="auto"/>
        <w:ind w:left="567" w:hanging="567"/>
        <w:jc w:val="both"/>
        <w:rPr>
          <w:rFonts w:ascii="Times New Roman" w:eastAsia="Times New Roman" w:hAnsi="Times New Roman"/>
        </w:rPr>
      </w:pPr>
      <w:r w:rsidRPr="004049F6">
        <w:rPr>
          <w:rFonts w:ascii="Times New Roman" w:hAnsi="Times New Roman"/>
          <w:highlight w:val="lightGray"/>
        </w:rPr>
        <w:t>Lot</w:t>
      </w:r>
      <w:r w:rsidRPr="00A82028">
        <w:rPr>
          <w:rFonts w:ascii="Times New Roman" w:eastAsia="Times New Roman" w:hAnsi="Times New Roman"/>
        </w:rPr>
        <w:t xml:space="preserve"> {numeris}</w:t>
      </w:r>
    </w:p>
    <w:p w14:paraId="4DAAAF0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8090F9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7EA7ACE1"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5.</w:t>
      </w:r>
      <w:r w:rsidRPr="00A82028">
        <w:rPr>
          <w:rFonts w:ascii="Times New Roman" w:eastAsia="Times New Roman" w:hAnsi="Times New Roman"/>
          <w:b/>
          <w:noProof/>
        </w:rPr>
        <w:tab/>
        <w:t>KITA</w:t>
      </w:r>
    </w:p>
    <w:p w14:paraId="01A02735" w14:textId="77777777" w:rsidR="00F81DCE" w:rsidRPr="00A82028" w:rsidRDefault="00F81DCE" w:rsidP="00F81DCE">
      <w:pPr>
        <w:tabs>
          <w:tab w:val="left" w:pos="540"/>
        </w:tabs>
        <w:spacing w:after="0" w:line="240" w:lineRule="auto"/>
        <w:rPr>
          <w:rFonts w:ascii="Times New Roman" w:eastAsia="Times New Roman" w:hAnsi="Times New Roman"/>
          <w:iCs/>
        </w:rPr>
      </w:pPr>
    </w:p>
    <w:p w14:paraId="780CCC48" w14:textId="77777777" w:rsidR="00F81DCE" w:rsidRPr="00A82028" w:rsidRDefault="00F81DCE" w:rsidP="00F81DCE">
      <w:pPr>
        <w:spacing w:after="0" w:line="240" w:lineRule="auto"/>
        <w:rPr>
          <w:rFonts w:ascii="Times New Roman" w:eastAsia="Times New Roman" w:hAnsi="Times New Roman"/>
        </w:rPr>
      </w:pPr>
    </w:p>
    <w:p w14:paraId="1E05D08F" w14:textId="77777777" w:rsidR="00F81DCE" w:rsidRPr="00A82028" w:rsidRDefault="00F81DCE" w:rsidP="00F81DCE">
      <w:pPr>
        <w:spacing w:after="0" w:line="240" w:lineRule="auto"/>
        <w:rPr>
          <w:rFonts w:ascii="Times New Roman" w:eastAsia="Times New Roman" w:hAnsi="Times New Roman"/>
        </w:rPr>
      </w:pPr>
    </w:p>
    <w:p w14:paraId="601EBA44" w14:textId="77777777" w:rsidR="00F81DCE" w:rsidRPr="00A82028" w:rsidRDefault="00F81DCE" w:rsidP="00F81DCE">
      <w:pPr>
        <w:spacing w:after="0" w:line="240" w:lineRule="auto"/>
        <w:rPr>
          <w:rFonts w:ascii="Times New Roman" w:eastAsia="Times New Roman" w:hAnsi="Times New Roman"/>
        </w:rPr>
      </w:pPr>
    </w:p>
    <w:p w14:paraId="15DCA503" w14:textId="77777777" w:rsidR="00F81DCE" w:rsidRPr="00A82028" w:rsidRDefault="00F81DCE" w:rsidP="00F81DCE">
      <w:pPr>
        <w:spacing w:after="0" w:line="240" w:lineRule="auto"/>
        <w:rPr>
          <w:rFonts w:ascii="Times New Roman" w:eastAsia="Times New Roman" w:hAnsi="Times New Roman"/>
        </w:rPr>
      </w:pPr>
    </w:p>
    <w:p w14:paraId="4CB3238E" w14:textId="77777777" w:rsidR="00F81DCE" w:rsidRPr="00A82028" w:rsidRDefault="00F81DCE" w:rsidP="00F81DCE">
      <w:pPr>
        <w:spacing w:after="0" w:line="240" w:lineRule="auto"/>
        <w:rPr>
          <w:rFonts w:ascii="Times New Roman" w:eastAsia="Times New Roman" w:hAnsi="Times New Roman"/>
        </w:rPr>
      </w:pPr>
    </w:p>
    <w:p w14:paraId="0F67D2A9" w14:textId="77777777" w:rsidR="00F81DCE" w:rsidRPr="00A82028" w:rsidRDefault="00F81DCE" w:rsidP="00F81DCE">
      <w:pPr>
        <w:spacing w:after="0" w:line="240" w:lineRule="auto"/>
        <w:rPr>
          <w:rFonts w:ascii="Times New Roman" w:eastAsia="Times New Roman" w:hAnsi="Times New Roman"/>
        </w:rPr>
      </w:pPr>
    </w:p>
    <w:p w14:paraId="1D09493B" w14:textId="77777777" w:rsidR="00F81DCE" w:rsidRPr="00A82028" w:rsidRDefault="00F81DCE" w:rsidP="00F81DCE">
      <w:pPr>
        <w:spacing w:after="0" w:line="240" w:lineRule="auto"/>
        <w:rPr>
          <w:rFonts w:ascii="Times New Roman" w:eastAsia="Times New Roman" w:hAnsi="Times New Roman"/>
        </w:rPr>
      </w:pPr>
    </w:p>
    <w:p w14:paraId="084B19E1" w14:textId="77777777" w:rsidR="00F81DCE" w:rsidRPr="00A82028" w:rsidRDefault="00F81DCE" w:rsidP="00F81DCE">
      <w:pPr>
        <w:spacing w:after="0" w:line="240" w:lineRule="auto"/>
        <w:rPr>
          <w:rFonts w:ascii="Times New Roman" w:eastAsia="Times New Roman" w:hAnsi="Times New Roman"/>
        </w:rPr>
      </w:pPr>
    </w:p>
    <w:p w14:paraId="442C7E1E" w14:textId="77777777" w:rsidR="00F81DCE" w:rsidRPr="00A82028" w:rsidRDefault="00F81DCE" w:rsidP="00F81DCE">
      <w:pPr>
        <w:spacing w:after="0" w:line="240" w:lineRule="auto"/>
        <w:rPr>
          <w:rFonts w:ascii="Times New Roman" w:eastAsia="Times New Roman" w:hAnsi="Times New Roman"/>
        </w:rPr>
      </w:pPr>
    </w:p>
    <w:p w14:paraId="79EF1345" w14:textId="77777777" w:rsidR="00F81DCE" w:rsidRPr="00A82028" w:rsidRDefault="00F81DCE" w:rsidP="00F81DCE">
      <w:pPr>
        <w:spacing w:after="0" w:line="240" w:lineRule="auto"/>
        <w:rPr>
          <w:rFonts w:ascii="Times New Roman" w:eastAsia="Times New Roman" w:hAnsi="Times New Roman"/>
        </w:rPr>
      </w:pPr>
    </w:p>
    <w:p w14:paraId="63C33E1E" w14:textId="77777777" w:rsidR="00F81DCE" w:rsidRPr="00A82028" w:rsidRDefault="00F81DCE" w:rsidP="00F81DCE">
      <w:pPr>
        <w:spacing w:after="0" w:line="240" w:lineRule="auto"/>
        <w:rPr>
          <w:rFonts w:ascii="Times New Roman" w:eastAsia="Times New Roman" w:hAnsi="Times New Roman"/>
        </w:rPr>
      </w:pPr>
    </w:p>
    <w:p w14:paraId="5432EF12" w14:textId="77777777" w:rsidR="00F81DCE" w:rsidRPr="00A82028" w:rsidRDefault="00F81DCE" w:rsidP="00F81DCE">
      <w:pPr>
        <w:spacing w:after="0" w:line="240" w:lineRule="auto"/>
        <w:rPr>
          <w:rFonts w:ascii="Times New Roman" w:eastAsia="Times New Roman" w:hAnsi="Times New Roman"/>
        </w:rPr>
      </w:pPr>
    </w:p>
    <w:p w14:paraId="410A6E24" w14:textId="77777777" w:rsidR="00F81DCE" w:rsidRPr="00A82028" w:rsidRDefault="00F81DCE" w:rsidP="00F81DCE">
      <w:pPr>
        <w:spacing w:after="0" w:line="240" w:lineRule="auto"/>
        <w:jc w:val="both"/>
        <w:rPr>
          <w:rFonts w:ascii="Times New Roman" w:eastAsia="Times New Roman" w:hAnsi="Times New Roman"/>
        </w:rPr>
      </w:pPr>
    </w:p>
    <w:p w14:paraId="4830246F" w14:textId="77777777" w:rsidR="00F81DCE" w:rsidRPr="00A82028" w:rsidRDefault="00F81DCE" w:rsidP="00F81DCE">
      <w:pPr>
        <w:spacing w:after="0" w:line="240" w:lineRule="auto"/>
        <w:jc w:val="both"/>
        <w:rPr>
          <w:rFonts w:ascii="Times New Roman" w:eastAsia="Times New Roman" w:hAnsi="Times New Roman"/>
        </w:rPr>
      </w:pPr>
    </w:p>
    <w:p w14:paraId="79F2897E" w14:textId="77777777" w:rsidR="00F81DCE" w:rsidRPr="00A82028" w:rsidRDefault="00F81DCE" w:rsidP="00F81DCE">
      <w:pPr>
        <w:spacing w:after="0" w:line="240" w:lineRule="auto"/>
        <w:jc w:val="both"/>
        <w:rPr>
          <w:rFonts w:ascii="Times New Roman" w:eastAsia="Times New Roman" w:hAnsi="Times New Roman"/>
        </w:rPr>
      </w:pPr>
    </w:p>
    <w:p w14:paraId="68919870" w14:textId="77777777" w:rsidR="00F81DCE" w:rsidRPr="00A82028" w:rsidRDefault="00F81DCE" w:rsidP="00F81DCE">
      <w:pPr>
        <w:spacing w:after="0" w:line="240" w:lineRule="auto"/>
        <w:jc w:val="both"/>
        <w:rPr>
          <w:rFonts w:ascii="Times New Roman" w:eastAsia="Times New Roman" w:hAnsi="Times New Roman"/>
        </w:rPr>
      </w:pPr>
    </w:p>
    <w:p w14:paraId="3491EFA8" w14:textId="77777777" w:rsidR="00F81DCE" w:rsidRPr="00A82028" w:rsidRDefault="00F81DCE" w:rsidP="00F81DCE">
      <w:pPr>
        <w:spacing w:after="0" w:line="240" w:lineRule="auto"/>
        <w:jc w:val="both"/>
        <w:rPr>
          <w:rFonts w:ascii="Times New Roman" w:eastAsia="Times New Roman" w:hAnsi="Times New Roman"/>
        </w:rPr>
      </w:pPr>
    </w:p>
    <w:p w14:paraId="5DA3DA3E" w14:textId="77777777" w:rsidR="00F81DCE" w:rsidRPr="00A82028" w:rsidRDefault="00F81DCE" w:rsidP="00F81DCE">
      <w:pPr>
        <w:spacing w:after="0" w:line="240" w:lineRule="auto"/>
        <w:jc w:val="both"/>
        <w:rPr>
          <w:rFonts w:ascii="Times New Roman" w:eastAsia="Times New Roman" w:hAnsi="Times New Roman"/>
        </w:rPr>
      </w:pPr>
    </w:p>
    <w:p w14:paraId="71F87109" w14:textId="77777777" w:rsidR="00F81DCE" w:rsidRPr="00A82028" w:rsidRDefault="00F81DCE" w:rsidP="00F81DCE">
      <w:pPr>
        <w:spacing w:after="0" w:line="240" w:lineRule="auto"/>
        <w:jc w:val="both"/>
        <w:rPr>
          <w:rFonts w:ascii="Times New Roman" w:eastAsia="Times New Roman" w:hAnsi="Times New Roman"/>
        </w:rPr>
      </w:pPr>
    </w:p>
    <w:p w14:paraId="6315516A" w14:textId="77777777" w:rsidR="00F81DCE" w:rsidRPr="00A82028" w:rsidRDefault="00F81DCE" w:rsidP="00F81DCE">
      <w:pPr>
        <w:spacing w:after="0" w:line="240" w:lineRule="auto"/>
        <w:jc w:val="both"/>
        <w:rPr>
          <w:rFonts w:ascii="Times New Roman" w:eastAsia="Times New Roman" w:hAnsi="Times New Roman"/>
        </w:rPr>
      </w:pPr>
    </w:p>
    <w:p w14:paraId="43E1461F" w14:textId="77777777" w:rsidR="00F81DCE" w:rsidRPr="00A82028" w:rsidRDefault="00F81DCE" w:rsidP="00F81DCE">
      <w:pPr>
        <w:spacing w:after="0" w:line="240" w:lineRule="auto"/>
        <w:jc w:val="both"/>
        <w:rPr>
          <w:rFonts w:ascii="Times New Roman" w:eastAsia="Times New Roman" w:hAnsi="Times New Roman"/>
        </w:rPr>
      </w:pPr>
    </w:p>
    <w:p w14:paraId="344BDB58" w14:textId="77777777" w:rsidR="00F81DCE" w:rsidRPr="00A82028" w:rsidRDefault="00F81DCE" w:rsidP="00F81DCE">
      <w:pPr>
        <w:spacing w:after="0" w:line="240" w:lineRule="auto"/>
        <w:jc w:val="both"/>
        <w:rPr>
          <w:rFonts w:ascii="Times New Roman" w:eastAsia="Times New Roman" w:hAnsi="Times New Roman"/>
        </w:rPr>
      </w:pPr>
    </w:p>
    <w:p w14:paraId="5D2A8EC4" w14:textId="77777777" w:rsidR="00F81DCE" w:rsidRPr="00A82028" w:rsidRDefault="00F81DCE" w:rsidP="00F81DCE">
      <w:pPr>
        <w:spacing w:after="0" w:line="240" w:lineRule="auto"/>
        <w:jc w:val="both"/>
        <w:rPr>
          <w:rFonts w:ascii="Times New Roman" w:eastAsia="Times New Roman" w:hAnsi="Times New Roman"/>
        </w:rPr>
      </w:pPr>
    </w:p>
    <w:p w14:paraId="44B3E033" w14:textId="77777777" w:rsidR="00F81DCE" w:rsidRPr="00A82028" w:rsidRDefault="00F81DCE" w:rsidP="00F81DCE">
      <w:pPr>
        <w:spacing w:after="0" w:line="240" w:lineRule="auto"/>
        <w:jc w:val="both"/>
        <w:rPr>
          <w:rFonts w:ascii="Times New Roman" w:eastAsia="Times New Roman" w:hAnsi="Times New Roman"/>
        </w:rPr>
      </w:pPr>
    </w:p>
    <w:p w14:paraId="43ACED0D" w14:textId="77777777" w:rsidR="00F81DCE" w:rsidRPr="00A82028" w:rsidRDefault="00F81DCE" w:rsidP="00F81DCE">
      <w:pPr>
        <w:spacing w:after="0" w:line="240" w:lineRule="auto"/>
        <w:jc w:val="both"/>
        <w:rPr>
          <w:rFonts w:ascii="Times New Roman" w:eastAsia="Times New Roman" w:hAnsi="Times New Roman"/>
        </w:rPr>
      </w:pPr>
    </w:p>
    <w:p w14:paraId="5C0EF479" w14:textId="77777777" w:rsidR="00F81DCE" w:rsidRPr="00A82028" w:rsidRDefault="00F81DCE" w:rsidP="00F81DCE">
      <w:pPr>
        <w:spacing w:after="0" w:line="240" w:lineRule="auto"/>
        <w:jc w:val="both"/>
        <w:rPr>
          <w:rFonts w:ascii="Times New Roman" w:eastAsia="Times New Roman" w:hAnsi="Times New Roman"/>
        </w:rPr>
      </w:pPr>
    </w:p>
    <w:p w14:paraId="44C59D40" w14:textId="77777777" w:rsidR="00F81DCE" w:rsidRPr="00A82028" w:rsidRDefault="00F81DCE" w:rsidP="00F81DCE">
      <w:pPr>
        <w:spacing w:after="0" w:line="240" w:lineRule="auto"/>
        <w:jc w:val="both"/>
        <w:rPr>
          <w:rFonts w:ascii="Times New Roman" w:eastAsia="Times New Roman" w:hAnsi="Times New Roman"/>
        </w:rPr>
      </w:pPr>
    </w:p>
    <w:p w14:paraId="6C2E6B2D" w14:textId="77777777" w:rsidR="00F81DCE" w:rsidRPr="00A82028" w:rsidRDefault="00F81DCE" w:rsidP="00F81DCE">
      <w:pPr>
        <w:spacing w:after="0" w:line="240" w:lineRule="auto"/>
        <w:jc w:val="both"/>
        <w:rPr>
          <w:rFonts w:ascii="Times New Roman" w:eastAsia="Times New Roman" w:hAnsi="Times New Roman"/>
        </w:rPr>
      </w:pPr>
    </w:p>
    <w:p w14:paraId="4BD28FC3" w14:textId="77777777" w:rsidR="00F81DCE" w:rsidRPr="00A82028" w:rsidRDefault="00F81DCE" w:rsidP="00F81DCE">
      <w:pPr>
        <w:spacing w:after="0" w:line="240" w:lineRule="auto"/>
        <w:jc w:val="both"/>
        <w:rPr>
          <w:rFonts w:ascii="Times New Roman" w:eastAsia="Times New Roman" w:hAnsi="Times New Roman"/>
        </w:rPr>
      </w:pPr>
    </w:p>
    <w:p w14:paraId="67E213C3" w14:textId="77777777" w:rsidR="00F81DCE" w:rsidRPr="00A82028" w:rsidRDefault="00F81DCE" w:rsidP="00F81DCE">
      <w:pPr>
        <w:spacing w:after="0" w:line="240" w:lineRule="auto"/>
        <w:jc w:val="both"/>
        <w:rPr>
          <w:rFonts w:ascii="Times New Roman" w:eastAsia="Times New Roman" w:hAnsi="Times New Roman"/>
        </w:rPr>
      </w:pPr>
    </w:p>
    <w:p w14:paraId="671D1D91" w14:textId="77777777" w:rsidR="00F81DCE" w:rsidRPr="00A82028" w:rsidRDefault="00F81DCE" w:rsidP="00F81DCE">
      <w:pPr>
        <w:spacing w:after="0" w:line="240" w:lineRule="auto"/>
        <w:jc w:val="both"/>
        <w:rPr>
          <w:rFonts w:ascii="Times New Roman" w:eastAsia="Times New Roman" w:hAnsi="Times New Roman"/>
        </w:rPr>
      </w:pPr>
    </w:p>
    <w:p w14:paraId="63043BEF" w14:textId="77777777" w:rsidR="00F81DCE" w:rsidRPr="00A82028" w:rsidRDefault="00F81DCE" w:rsidP="00F81DCE">
      <w:pPr>
        <w:spacing w:after="0" w:line="240" w:lineRule="auto"/>
        <w:jc w:val="both"/>
        <w:rPr>
          <w:rFonts w:ascii="Times New Roman" w:eastAsia="Times New Roman" w:hAnsi="Times New Roman"/>
        </w:rPr>
      </w:pPr>
    </w:p>
    <w:p w14:paraId="347C2E1F" w14:textId="77777777" w:rsidR="00F81DCE" w:rsidRPr="00A82028" w:rsidRDefault="00F81DCE" w:rsidP="00F81DCE">
      <w:pPr>
        <w:spacing w:after="0" w:line="240" w:lineRule="auto"/>
        <w:jc w:val="both"/>
        <w:rPr>
          <w:rFonts w:ascii="Times New Roman" w:eastAsia="Times New Roman" w:hAnsi="Times New Roman"/>
        </w:rPr>
      </w:pPr>
    </w:p>
    <w:p w14:paraId="1B021D20" w14:textId="77777777" w:rsidR="00F81DCE" w:rsidRPr="00A82028" w:rsidRDefault="00F81DCE" w:rsidP="00F81DCE">
      <w:pPr>
        <w:spacing w:after="0" w:line="240" w:lineRule="auto"/>
        <w:jc w:val="both"/>
        <w:rPr>
          <w:rFonts w:ascii="Times New Roman" w:eastAsia="Times New Roman" w:hAnsi="Times New Roman"/>
        </w:rPr>
      </w:pPr>
    </w:p>
    <w:p w14:paraId="3B242181"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74261346"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73BE5438"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67B1E8D8"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2F3E9417"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0EC4063B"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112FD10A"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72732AAC"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4738F19C"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6E99C184"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1BA1C89C"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2899D2A1"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303228AE" w14:textId="77777777" w:rsidR="00F81DCE" w:rsidRPr="00A82028" w:rsidRDefault="00F81DCE" w:rsidP="00F81DCE">
      <w:pPr>
        <w:keepNext/>
        <w:spacing w:after="0" w:line="240" w:lineRule="auto"/>
        <w:jc w:val="center"/>
        <w:outlineLvl w:val="4"/>
        <w:rPr>
          <w:rFonts w:ascii="Times New Roman" w:eastAsia="Times New Roman" w:hAnsi="Times New Roman"/>
          <w:b/>
          <w:bCs/>
        </w:rPr>
      </w:pPr>
      <w:r w:rsidRPr="00A82028">
        <w:rPr>
          <w:rFonts w:ascii="Times New Roman" w:eastAsia="Times New Roman" w:hAnsi="Times New Roman"/>
          <w:b/>
          <w:bCs/>
        </w:rPr>
        <w:t>B. PAKUOTĖS LAPELIS</w:t>
      </w:r>
    </w:p>
    <w:p w14:paraId="0F4F6BE9" w14:textId="77777777" w:rsidR="00F81DCE" w:rsidRPr="00A82028" w:rsidRDefault="00F81DCE" w:rsidP="00F81DCE">
      <w:pPr>
        <w:tabs>
          <w:tab w:val="left" w:pos="567"/>
        </w:tabs>
        <w:spacing w:after="0" w:line="240" w:lineRule="auto"/>
        <w:ind w:left="567" w:hanging="567"/>
        <w:jc w:val="center"/>
        <w:outlineLvl w:val="0"/>
        <w:rPr>
          <w:rFonts w:ascii="Times New Roman" w:eastAsia="Times New Roman" w:hAnsi="Times New Roman"/>
          <w:b/>
          <w:caps/>
        </w:rPr>
      </w:pPr>
      <w:r w:rsidRPr="00A82028">
        <w:rPr>
          <w:rFonts w:ascii="Times New Roman" w:eastAsia="Times New Roman" w:hAnsi="Times New Roman"/>
          <w:caps/>
        </w:rPr>
        <w:br w:type="page"/>
      </w:r>
      <w:r w:rsidRPr="00A82028">
        <w:rPr>
          <w:rFonts w:ascii="Times New Roman" w:eastAsia="Times New Roman" w:hAnsi="Times New Roman"/>
          <w:b/>
        </w:rPr>
        <w:lastRenderedPageBreak/>
        <w:t xml:space="preserve">Pakuotės lapelis: informacija </w:t>
      </w:r>
      <w:r>
        <w:rPr>
          <w:rFonts w:ascii="Times New Roman" w:eastAsia="Times New Roman" w:hAnsi="Times New Roman"/>
          <w:b/>
        </w:rPr>
        <w:t>pacientui</w:t>
      </w:r>
    </w:p>
    <w:p w14:paraId="74EB952B"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CC6966C"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Arial Unicode MS" w:hAnsi="Times New Roman"/>
          <w:b/>
        </w:rPr>
        <w:t>Somnols</w:t>
      </w:r>
      <w:r w:rsidRPr="00A82028">
        <w:rPr>
          <w:rFonts w:ascii="Times New Roman" w:eastAsia="Times New Roman" w:hAnsi="Times New Roman"/>
          <w:b/>
          <w:bCs/>
        </w:rPr>
        <w:t xml:space="preserve"> 7,5 mg plėvele dengtos tabletės</w:t>
      </w:r>
    </w:p>
    <w:p w14:paraId="39857431" w14:textId="1C716AE8" w:rsidR="00F81DCE" w:rsidRPr="00A82028" w:rsidRDefault="003F0EF1" w:rsidP="00F81DCE">
      <w:pPr>
        <w:spacing w:after="0" w:line="240" w:lineRule="auto"/>
        <w:jc w:val="center"/>
        <w:rPr>
          <w:rFonts w:ascii="Times New Roman" w:eastAsia="Times New Roman" w:hAnsi="Times New Roman"/>
        </w:rPr>
      </w:pPr>
      <w:r>
        <w:rPr>
          <w:rFonts w:ascii="Times New Roman" w:eastAsia="Times New Roman" w:hAnsi="Times New Roman"/>
        </w:rPr>
        <w:t xml:space="preserve"> z</w:t>
      </w:r>
      <w:r w:rsidR="00F81DCE" w:rsidRPr="00A82028">
        <w:rPr>
          <w:rFonts w:ascii="Times New Roman" w:eastAsia="Times New Roman" w:hAnsi="Times New Roman"/>
        </w:rPr>
        <w:t>opiklonas</w:t>
      </w:r>
    </w:p>
    <w:p w14:paraId="4FC7562A" w14:textId="77777777" w:rsidR="00F81DCE" w:rsidRPr="00A82028" w:rsidRDefault="00F81DCE" w:rsidP="00F81DCE">
      <w:pPr>
        <w:spacing w:after="0" w:line="240" w:lineRule="auto"/>
        <w:jc w:val="center"/>
        <w:rPr>
          <w:rFonts w:ascii="Times New Roman" w:eastAsia="Times New Roman" w:hAnsi="Times New Roman"/>
          <w:b/>
          <w:smallCaps/>
        </w:rPr>
      </w:pPr>
    </w:p>
    <w:p w14:paraId="2D416559" w14:textId="77777777" w:rsidR="00F81DCE" w:rsidRPr="00A82028" w:rsidRDefault="00F81DCE" w:rsidP="003F0EF1">
      <w:pPr>
        <w:suppressAutoHyphens/>
        <w:spacing w:after="0" w:line="240" w:lineRule="auto"/>
        <w:rPr>
          <w:rFonts w:ascii="Times New Roman" w:eastAsia="Times New Roman" w:hAnsi="Times New Roman"/>
          <w:snapToGrid w:val="0"/>
        </w:rPr>
      </w:pPr>
      <w:r w:rsidRPr="00A82028">
        <w:rPr>
          <w:rFonts w:ascii="Times New Roman" w:eastAsia="Times New Roman" w:hAnsi="Times New Roman"/>
          <w:b/>
          <w:noProof/>
          <w:snapToGrid w:val="0"/>
        </w:rPr>
        <w:t>Atidžiai perskaitykite visą šį lapelį, prieš pradėdami vartoti vaistą, nes jame pateikiama Jums svarbi informacija.</w:t>
      </w:r>
    </w:p>
    <w:p w14:paraId="40D9C3E0" w14:textId="77777777" w:rsidR="00F81DCE" w:rsidRPr="00A82028" w:rsidRDefault="00F81DCE" w:rsidP="00F81DCE">
      <w:pPr>
        <w:numPr>
          <w:ilvl w:val="0"/>
          <w:numId w:val="6"/>
        </w:numPr>
        <w:tabs>
          <w:tab w:val="left" w:pos="567"/>
        </w:tabs>
        <w:spacing w:after="0" w:line="260" w:lineRule="exact"/>
        <w:ind w:left="567" w:right="-2" w:hanging="567"/>
        <w:rPr>
          <w:rFonts w:ascii="Times New Roman" w:eastAsia="Times New Roman" w:hAnsi="Times New Roman"/>
          <w:snapToGrid w:val="0"/>
        </w:rPr>
      </w:pPr>
      <w:r w:rsidRPr="00A82028">
        <w:rPr>
          <w:rFonts w:ascii="Times New Roman" w:eastAsia="Times New Roman" w:hAnsi="Times New Roman"/>
          <w:noProof/>
          <w:snapToGrid w:val="0"/>
        </w:rPr>
        <w:t>Neišmeskite šio lapelio, nes vėl gali prireikti jį perskaityti.</w:t>
      </w:r>
      <w:r w:rsidRPr="00A82028">
        <w:rPr>
          <w:rFonts w:ascii="Times New Roman" w:eastAsia="Times New Roman" w:hAnsi="Times New Roman"/>
          <w:snapToGrid w:val="0"/>
        </w:rPr>
        <w:t xml:space="preserve"> </w:t>
      </w:r>
    </w:p>
    <w:p w14:paraId="7D3C3938" w14:textId="77777777" w:rsidR="00F81DCE" w:rsidRPr="00A82028" w:rsidRDefault="00F81DCE" w:rsidP="00F81DCE">
      <w:pPr>
        <w:numPr>
          <w:ilvl w:val="0"/>
          <w:numId w:val="6"/>
        </w:numPr>
        <w:tabs>
          <w:tab w:val="left" w:pos="567"/>
        </w:tabs>
        <w:spacing w:after="0" w:line="260" w:lineRule="exact"/>
        <w:ind w:left="567" w:right="-2" w:hanging="567"/>
        <w:rPr>
          <w:rFonts w:ascii="Times New Roman" w:eastAsia="Times New Roman" w:hAnsi="Times New Roman"/>
          <w:snapToGrid w:val="0"/>
        </w:rPr>
      </w:pPr>
      <w:r w:rsidRPr="00A82028">
        <w:rPr>
          <w:rFonts w:ascii="Times New Roman" w:eastAsia="Times New Roman" w:hAnsi="Times New Roman"/>
          <w:noProof/>
          <w:snapToGrid w:val="0"/>
        </w:rPr>
        <w:t>Jeigu kiltų daugiau klausimų, kreipkitės į gydytoją arba vaistininką.</w:t>
      </w:r>
    </w:p>
    <w:p w14:paraId="0A6C192D" w14:textId="77777777" w:rsidR="00F81DCE" w:rsidRPr="00A82028" w:rsidRDefault="00F81DCE" w:rsidP="00F81DCE">
      <w:pPr>
        <w:tabs>
          <w:tab w:val="left" w:pos="567"/>
        </w:tabs>
        <w:spacing w:after="0" w:line="240" w:lineRule="auto"/>
        <w:ind w:left="567" w:right="-2" w:hanging="567"/>
        <w:rPr>
          <w:rFonts w:ascii="Times New Roman" w:eastAsia="Times New Roman" w:hAnsi="Times New Roman"/>
          <w:snapToGrid w:val="0"/>
        </w:rPr>
      </w:pPr>
      <w:r w:rsidRPr="00A82028">
        <w:rPr>
          <w:rFonts w:ascii="Times New Roman" w:eastAsia="Times New Roman" w:hAnsi="Times New Roman"/>
          <w:snapToGrid w:val="0"/>
        </w:rPr>
        <w:t>-</w:t>
      </w:r>
      <w:r w:rsidRPr="00A82028">
        <w:rPr>
          <w:rFonts w:ascii="Times New Roman" w:eastAsia="Times New Roman" w:hAnsi="Times New Roman"/>
          <w:snapToGrid w:val="0"/>
        </w:rPr>
        <w:tab/>
      </w:r>
      <w:r w:rsidRPr="00A82028">
        <w:rPr>
          <w:rFonts w:ascii="Times New Roman" w:eastAsia="Times New Roman" w:hAnsi="Times New Roman"/>
          <w:noProof/>
          <w:snapToGrid w:val="0"/>
        </w:rPr>
        <w:t>Šis vaistas skirtas tik Jums, todėl kitiems žmonėms jo duoti negalima.</w:t>
      </w:r>
      <w:r w:rsidRPr="00A82028">
        <w:rPr>
          <w:rFonts w:ascii="Times New Roman" w:eastAsia="Times New Roman" w:hAnsi="Times New Roman"/>
          <w:snapToGrid w:val="0"/>
        </w:rPr>
        <w:t xml:space="preserve"> </w:t>
      </w:r>
      <w:r w:rsidRPr="00A82028">
        <w:rPr>
          <w:rFonts w:ascii="Times New Roman" w:eastAsia="Times New Roman" w:hAnsi="Times New Roman"/>
          <w:noProof/>
          <w:snapToGrid w:val="0"/>
        </w:rPr>
        <w:t>Vaistas gali jiems pakenkti (net tiems, kurių ligos požymiai yra tokie patys kaip Jūsų).</w:t>
      </w:r>
    </w:p>
    <w:p w14:paraId="700E8253" w14:textId="77777777" w:rsidR="00F81DCE" w:rsidRPr="00A82028" w:rsidRDefault="00F81DCE" w:rsidP="00F81DCE">
      <w:pPr>
        <w:numPr>
          <w:ilvl w:val="0"/>
          <w:numId w:val="6"/>
        </w:numPr>
        <w:tabs>
          <w:tab w:val="left" w:pos="567"/>
        </w:tabs>
        <w:spacing w:after="0" w:line="260" w:lineRule="exact"/>
        <w:ind w:left="567" w:hanging="567"/>
        <w:rPr>
          <w:rFonts w:ascii="Times New Roman" w:eastAsia="Times New Roman" w:hAnsi="Times New Roman"/>
          <w:snapToGrid w:val="0"/>
        </w:rPr>
      </w:pPr>
      <w:r w:rsidRPr="00A82028">
        <w:rPr>
          <w:rFonts w:ascii="Times New Roman" w:eastAsia="Times New Roman" w:hAnsi="Times New Roman"/>
          <w:noProof/>
          <w:snapToGrid w:val="0"/>
        </w:rPr>
        <w:t>Jeigu pasireiškė šalutinis poveikis (net jeigu jis šiame lapelyje nenurodytas), kreipkitės į gydytoją arba vaistininką. Žr. 4 skyrių.</w:t>
      </w:r>
    </w:p>
    <w:p w14:paraId="77AAA615" w14:textId="77777777" w:rsidR="00F81DCE" w:rsidRPr="00A82028" w:rsidRDefault="00F81DCE" w:rsidP="00F81DCE">
      <w:pPr>
        <w:spacing w:after="0" w:line="240" w:lineRule="auto"/>
        <w:ind w:left="567" w:hanging="567"/>
        <w:rPr>
          <w:rFonts w:ascii="Times New Roman" w:eastAsia="Times New Roman" w:hAnsi="Times New Roman"/>
        </w:rPr>
      </w:pPr>
    </w:p>
    <w:p w14:paraId="68B25E40" w14:textId="77777777" w:rsidR="00F81DCE" w:rsidRPr="00A82028" w:rsidRDefault="00F81DCE" w:rsidP="00F81DCE">
      <w:pPr>
        <w:spacing w:after="0" w:line="240" w:lineRule="auto"/>
        <w:rPr>
          <w:rFonts w:ascii="Times New Roman" w:eastAsia="Times New Roman" w:hAnsi="Times New Roman"/>
          <w:b/>
        </w:rPr>
      </w:pPr>
      <w:r w:rsidRPr="00A82028">
        <w:rPr>
          <w:rFonts w:ascii="Times New Roman" w:eastAsia="Times New Roman" w:hAnsi="Times New Roman"/>
          <w:b/>
        </w:rPr>
        <w:t>Apie ką rašoma šiame lapelyje?</w:t>
      </w:r>
    </w:p>
    <w:p w14:paraId="1DD6A960" w14:textId="77777777" w:rsidR="00F81DCE" w:rsidRPr="00A82028" w:rsidRDefault="00F81DCE" w:rsidP="00F81DCE">
      <w:pPr>
        <w:spacing w:after="0" w:line="240" w:lineRule="auto"/>
        <w:rPr>
          <w:rFonts w:ascii="Times New Roman" w:eastAsia="Times New Roman" w:hAnsi="Times New Roman"/>
          <w:b/>
        </w:rPr>
      </w:pPr>
    </w:p>
    <w:p w14:paraId="4F2C7F79" w14:textId="77777777" w:rsidR="00F81DCE" w:rsidRPr="00A82028" w:rsidRDefault="00F81DCE" w:rsidP="00F81DCE">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1.</w:t>
      </w:r>
      <w:r w:rsidRPr="00A82028">
        <w:rPr>
          <w:rFonts w:ascii="Times New Roman" w:eastAsia="Times New Roman" w:hAnsi="Times New Roman"/>
          <w:iCs/>
        </w:rPr>
        <w:tab/>
        <w:t xml:space="preserve">Kas yra </w:t>
      </w:r>
      <w:r w:rsidRPr="00A82028">
        <w:rPr>
          <w:rFonts w:ascii="Times New Roman" w:eastAsia="Arial Unicode MS" w:hAnsi="Times New Roman"/>
          <w:iCs/>
        </w:rPr>
        <w:t>Somnols</w:t>
      </w:r>
      <w:r>
        <w:rPr>
          <w:rFonts w:ascii="Times New Roman" w:eastAsia="Arial Unicode MS" w:hAnsi="Times New Roman"/>
          <w:iCs/>
        </w:rPr>
        <w:t xml:space="preserve"> </w:t>
      </w:r>
      <w:r w:rsidRPr="00A82028">
        <w:rPr>
          <w:rFonts w:ascii="Times New Roman" w:eastAsia="Times New Roman" w:hAnsi="Times New Roman"/>
          <w:iCs/>
        </w:rPr>
        <w:t>ir kam jis vartojamas</w:t>
      </w:r>
    </w:p>
    <w:p w14:paraId="79231640" w14:textId="77777777" w:rsidR="00F81DCE" w:rsidRPr="00A82028" w:rsidRDefault="00F81DCE" w:rsidP="00F81DCE">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2.</w:t>
      </w:r>
      <w:r w:rsidRPr="00A82028">
        <w:rPr>
          <w:rFonts w:ascii="Times New Roman" w:eastAsia="Times New Roman" w:hAnsi="Times New Roman"/>
          <w:iCs/>
        </w:rPr>
        <w:tab/>
        <w:t xml:space="preserve">Kas žinotina prieš vartojant </w:t>
      </w:r>
      <w:r w:rsidRPr="00A82028">
        <w:rPr>
          <w:rFonts w:ascii="Times New Roman" w:eastAsia="Arial Unicode MS" w:hAnsi="Times New Roman"/>
          <w:iCs/>
        </w:rPr>
        <w:t>Somnols</w:t>
      </w:r>
    </w:p>
    <w:p w14:paraId="52199886" w14:textId="77777777" w:rsidR="00F81DCE" w:rsidRPr="00A82028" w:rsidRDefault="00F81DCE" w:rsidP="00F81DCE">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3.</w:t>
      </w:r>
      <w:r w:rsidRPr="00A82028">
        <w:rPr>
          <w:rFonts w:ascii="Times New Roman" w:eastAsia="Times New Roman" w:hAnsi="Times New Roman"/>
          <w:iCs/>
        </w:rPr>
        <w:tab/>
        <w:t xml:space="preserve">Kaip vartoti </w:t>
      </w:r>
      <w:r w:rsidRPr="00A82028">
        <w:rPr>
          <w:rFonts w:ascii="Times New Roman" w:eastAsia="Arial Unicode MS" w:hAnsi="Times New Roman"/>
          <w:iCs/>
        </w:rPr>
        <w:t>Somnols</w:t>
      </w:r>
    </w:p>
    <w:p w14:paraId="3AFD2F83" w14:textId="77777777" w:rsidR="00F81DCE" w:rsidRPr="00A82028" w:rsidRDefault="00F81DCE" w:rsidP="00F81DCE">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4.</w:t>
      </w:r>
      <w:r w:rsidRPr="00A82028">
        <w:rPr>
          <w:rFonts w:ascii="Times New Roman" w:eastAsia="Times New Roman" w:hAnsi="Times New Roman"/>
          <w:iCs/>
        </w:rPr>
        <w:tab/>
        <w:t>Galimas šalutinis poveikis</w:t>
      </w:r>
    </w:p>
    <w:p w14:paraId="1E147E79" w14:textId="77777777" w:rsidR="00F81DCE" w:rsidRPr="00A82028" w:rsidRDefault="00F81DCE" w:rsidP="00F81DCE">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5.</w:t>
      </w:r>
      <w:r w:rsidRPr="00A82028">
        <w:rPr>
          <w:rFonts w:ascii="Times New Roman" w:eastAsia="Times New Roman" w:hAnsi="Times New Roman"/>
          <w:iCs/>
        </w:rPr>
        <w:tab/>
        <w:t xml:space="preserve">Kaip laikyti </w:t>
      </w:r>
      <w:r w:rsidRPr="00A82028">
        <w:rPr>
          <w:rFonts w:ascii="Times New Roman" w:eastAsia="Arial Unicode MS" w:hAnsi="Times New Roman"/>
          <w:iCs/>
        </w:rPr>
        <w:t>Somnols</w:t>
      </w:r>
    </w:p>
    <w:p w14:paraId="13449F2F" w14:textId="77777777" w:rsidR="00F81DCE" w:rsidRPr="00A82028" w:rsidRDefault="00F81DCE" w:rsidP="00F81DCE">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6.</w:t>
      </w:r>
      <w:r w:rsidRPr="00A82028">
        <w:rPr>
          <w:rFonts w:ascii="Times New Roman" w:eastAsia="Times New Roman" w:hAnsi="Times New Roman"/>
          <w:iCs/>
        </w:rPr>
        <w:tab/>
        <w:t>Pakuotės turinys ir kita informacija</w:t>
      </w:r>
    </w:p>
    <w:p w14:paraId="4A9B7C88" w14:textId="77777777" w:rsidR="00F81DCE" w:rsidRPr="00A82028" w:rsidRDefault="00F81DCE" w:rsidP="00F81DCE">
      <w:pPr>
        <w:spacing w:after="0" w:line="240" w:lineRule="auto"/>
        <w:ind w:left="567" w:hanging="567"/>
        <w:rPr>
          <w:rFonts w:ascii="Times New Roman" w:eastAsia="Times New Roman" w:hAnsi="Times New Roman"/>
        </w:rPr>
      </w:pPr>
    </w:p>
    <w:p w14:paraId="4A05388F" w14:textId="77777777" w:rsidR="00F81DCE" w:rsidRPr="00A82028" w:rsidRDefault="00F81DCE" w:rsidP="00F81DCE">
      <w:pPr>
        <w:spacing w:after="0" w:line="240" w:lineRule="auto"/>
        <w:ind w:left="567" w:hanging="567"/>
        <w:rPr>
          <w:rFonts w:ascii="Times New Roman" w:eastAsia="Times New Roman" w:hAnsi="Times New Roman"/>
        </w:rPr>
      </w:pPr>
    </w:p>
    <w:p w14:paraId="4557A6E8"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rPr>
        <w:t>1.</w:t>
      </w:r>
      <w:r w:rsidRPr="00A82028">
        <w:rPr>
          <w:rFonts w:ascii="Times New Roman" w:eastAsia="Times New Roman" w:hAnsi="Times New Roman"/>
          <w:b/>
        </w:rPr>
        <w:tab/>
        <w:t>Kas yra Somnols ir kam jis vartojamas</w:t>
      </w:r>
    </w:p>
    <w:p w14:paraId="4EAAEDC5" w14:textId="77777777" w:rsidR="00F81DCE" w:rsidRPr="00A82028" w:rsidRDefault="00F81DCE" w:rsidP="00F81DCE">
      <w:pPr>
        <w:spacing w:after="0" w:line="240" w:lineRule="auto"/>
        <w:ind w:left="567" w:hanging="567"/>
        <w:rPr>
          <w:rFonts w:ascii="Times New Roman" w:eastAsia="Times New Roman" w:hAnsi="Times New Roman"/>
        </w:rPr>
      </w:pPr>
    </w:p>
    <w:p w14:paraId="0E707017"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Arial Unicode MS" w:hAnsi="Times New Roman"/>
        </w:rPr>
        <w:t xml:space="preserve">Somnols savo sudėtyje turi </w:t>
      </w:r>
      <w:r w:rsidRPr="00A82028">
        <w:rPr>
          <w:rFonts w:ascii="Times New Roman" w:eastAsia="Times New Roman" w:hAnsi="Times New Roman"/>
        </w:rPr>
        <w:t xml:space="preserve">veikliosios medžiagos - zopiklono, kuris veikia migdomai. Išgėrę </w:t>
      </w:r>
      <w:r w:rsidRPr="00A82028">
        <w:rPr>
          <w:rFonts w:ascii="Times New Roman" w:eastAsia="Arial Unicode MS" w:hAnsi="Times New Roman"/>
        </w:rPr>
        <w:t>Somnols</w:t>
      </w:r>
      <w:r w:rsidRPr="00A82028">
        <w:rPr>
          <w:rFonts w:ascii="Times New Roman" w:eastAsia="Times New Roman" w:hAnsi="Times New Roman"/>
        </w:rPr>
        <w:t xml:space="preserve">, pajusite nuovargį ir greičiau užmigsite. </w:t>
      </w:r>
    </w:p>
    <w:p w14:paraId="0A88EDD0" w14:textId="77777777" w:rsidR="00F81DCE" w:rsidRPr="00A82028" w:rsidRDefault="00F81DCE" w:rsidP="00F81DCE">
      <w:pPr>
        <w:spacing w:after="0" w:line="240" w:lineRule="auto"/>
        <w:jc w:val="both"/>
        <w:rPr>
          <w:rFonts w:ascii="Times New Roman" w:eastAsia="Times New Roman" w:hAnsi="Times New Roman"/>
        </w:rPr>
      </w:pPr>
    </w:p>
    <w:p w14:paraId="4217F4AB"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rPr>
      </w:pPr>
      <w:r w:rsidRPr="00A82028">
        <w:rPr>
          <w:rFonts w:ascii="Times New Roman" w:eastAsia="Times New Roman" w:hAnsi="Times New Roman"/>
        </w:rPr>
        <w:t xml:space="preserve">Vaistas vartojamas trumpalaikiam suaugusiųjų nemigos gydymui. </w:t>
      </w:r>
    </w:p>
    <w:p w14:paraId="2C120F20"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rPr>
      </w:pPr>
    </w:p>
    <w:p w14:paraId="4BDB11A5"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rPr>
      </w:pPr>
    </w:p>
    <w:p w14:paraId="2E40CAAC"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rPr>
        <w:t>2.</w:t>
      </w:r>
      <w:r w:rsidRPr="00A82028">
        <w:rPr>
          <w:rFonts w:ascii="Times New Roman" w:eastAsia="Times New Roman" w:hAnsi="Times New Roman"/>
          <w:b/>
        </w:rPr>
        <w:tab/>
        <w:t>Kas žinotina prieš vartojant Somnols</w:t>
      </w:r>
    </w:p>
    <w:p w14:paraId="06ABF943" w14:textId="77777777" w:rsidR="00F81DCE" w:rsidRPr="00A82028" w:rsidRDefault="00F81DCE" w:rsidP="00F81DCE">
      <w:pPr>
        <w:spacing w:after="0" w:line="220" w:lineRule="exact"/>
        <w:rPr>
          <w:rFonts w:ascii="Times New Roman" w:eastAsia="Times New Roman" w:hAnsi="Times New Roman"/>
          <w:b/>
          <w:bCs/>
        </w:rPr>
      </w:pPr>
    </w:p>
    <w:p w14:paraId="0E862B7A" w14:textId="5942D80A" w:rsidR="00F81DCE" w:rsidRPr="00A82028" w:rsidRDefault="00F81DCE" w:rsidP="00F81DCE">
      <w:pPr>
        <w:spacing w:after="0" w:line="220" w:lineRule="exact"/>
        <w:rPr>
          <w:rFonts w:ascii="Times New Roman" w:eastAsia="Times New Roman" w:hAnsi="Times New Roman"/>
          <w:b/>
          <w:bCs/>
        </w:rPr>
      </w:pPr>
      <w:r w:rsidRPr="00A82028">
        <w:rPr>
          <w:rFonts w:ascii="Times New Roman" w:eastAsia="Arial Unicode MS" w:hAnsi="Times New Roman"/>
          <w:b/>
          <w:bCs/>
        </w:rPr>
        <w:t>Somnols</w:t>
      </w:r>
      <w:r w:rsidRPr="00A82028">
        <w:rPr>
          <w:rFonts w:ascii="Times New Roman" w:eastAsia="Times New Roman" w:hAnsi="Times New Roman"/>
          <w:b/>
          <w:bCs/>
        </w:rPr>
        <w:t xml:space="preserve"> vartoti </w:t>
      </w:r>
      <w:r w:rsidR="00FF639E">
        <w:rPr>
          <w:rFonts w:ascii="Times New Roman" w:eastAsia="Times New Roman" w:hAnsi="Times New Roman"/>
          <w:b/>
          <w:bCs/>
        </w:rPr>
        <w:t>draudžiama</w:t>
      </w:r>
      <w:r w:rsidRPr="00A82028">
        <w:rPr>
          <w:rFonts w:ascii="Times New Roman" w:eastAsia="Times New Roman" w:hAnsi="Times New Roman"/>
          <w:b/>
          <w:bCs/>
        </w:rPr>
        <w:t>:</w:t>
      </w:r>
    </w:p>
    <w:p w14:paraId="4C3E9A45" w14:textId="77777777" w:rsidR="00F81DCE" w:rsidRPr="00A82028" w:rsidRDefault="00F81DCE" w:rsidP="00F81DCE">
      <w:pPr>
        <w:pStyle w:val="Sraopastraipa"/>
        <w:numPr>
          <w:ilvl w:val="0"/>
          <w:numId w:val="12"/>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yra alergija zopiklonui arba bet kuriai pagalbinei šio vaisto medžiagai (jos išvardytos 6 skyriuje);</w:t>
      </w:r>
    </w:p>
    <w:p w14:paraId="18B136B0" w14:textId="77777777" w:rsidR="00F81DCE" w:rsidRPr="00A82028" w:rsidRDefault="00F81DCE" w:rsidP="00F81DCE">
      <w:pPr>
        <w:pStyle w:val="Sraopastraipa"/>
        <w:numPr>
          <w:ilvl w:val="0"/>
          <w:numId w:val="12"/>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sunkiąja miastenija (liga, pasireiškiančia vis didėjančiu raumenų silpnumu);</w:t>
      </w:r>
    </w:p>
    <w:p w14:paraId="618BCDCF" w14:textId="77777777" w:rsidR="00F81DCE" w:rsidRPr="00A82028" w:rsidRDefault="00F81DCE" w:rsidP="00F81DCE">
      <w:pPr>
        <w:pStyle w:val="Sraopastraipa"/>
        <w:numPr>
          <w:ilvl w:val="0"/>
          <w:numId w:val="12"/>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sunkiu kepenų nepakankamumu;</w:t>
      </w:r>
    </w:p>
    <w:p w14:paraId="4B63702A" w14:textId="77777777" w:rsidR="00F81DCE" w:rsidRPr="00A82028" w:rsidRDefault="00F81DCE" w:rsidP="00F81DCE">
      <w:pPr>
        <w:pStyle w:val="Sraopastraipa"/>
        <w:numPr>
          <w:ilvl w:val="0"/>
          <w:numId w:val="12"/>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miego apnėjos sindromu (pasireiškia kvėpavimo sustojimais miegant);</w:t>
      </w:r>
    </w:p>
    <w:p w14:paraId="40D2DFA9" w14:textId="77777777" w:rsidR="00F81DCE" w:rsidRPr="00A82028" w:rsidRDefault="00F81DCE" w:rsidP="00F81DCE">
      <w:pPr>
        <w:pStyle w:val="Sraopastraipa"/>
        <w:numPr>
          <w:ilvl w:val="0"/>
          <w:numId w:val="12"/>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sunkiu kvėpavimo nepakankamumu.</w:t>
      </w:r>
    </w:p>
    <w:p w14:paraId="74DB3F84" w14:textId="77777777" w:rsidR="00F81DCE" w:rsidRPr="00A82028" w:rsidRDefault="00F81DCE" w:rsidP="00F81DCE">
      <w:pPr>
        <w:spacing w:after="0" w:line="240" w:lineRule="auto"/>
        <w:rPr>
          <w:rFonts w:ascii="Times New Roman" w:eastAsia="Times New Roman" w:hAnsi="Times New Roman"/>
          <w:noProof/>
        </w:rPr>
      </w:pPr>
    </w:p>
    <w:p w14:paraId="1A20A517" w14:textId="77777777" w:rsidR="00F81DCE" w:rsidRPr="00A82028" w:rsidRDefault="00F81DCE" w:rsidP="00F81DCE">
      <w:pPr>
        <w:spacing w:after="0" w:line="240" w:lineRule="auto"/>
        <w:ind w:left="567" w:hanging="567"/>
        <w:rPr>
          <w:rFonts w:ascii="Times New Roman" w:eastAsia="Times New Roman" w:hAnsi="Times New Roman"/>
          <w:b/>
        </w:rPr>
      </w:pPr>
      <w:r w:rsidRPr="00A82028">
        <w:rPr>
          <w:rFonts w:ascii="Times New Roman" w:eastAsia="Times New Roman" w:hAnsi="Times New Roman"/>
          <w:b/>
        </w:rPr>
        <w:t>Įspėjimai ir atsargumo priemonės</w:t>
      </w:r>
    </w:p>
    <w:p w14:paraId="716A19D3" w14:textId="77777777" w:rsidR="00F81DCE" w:rsidRPr="00A82028" w:rsidRDefault="00F81DCE" w:rsidP="00196B53">
      <w:pPr>
        <w:spacing w:after="0" w:line="240" w:lineRule="auto"/>
        <w:rPr>
          <w:rFonts w:ascii="Times New Roman" w:eastAsia="Times New Roman" w:hAnsi="Times New Roman"/>
        </w:rPr>
      </w:pPr>
      <w:r w:rsidRPr="00A82028">
        <w:rPr>
          <w:rFonts w:ascii="Times New Roman" w:eastAsia="Times New Roman" w:hAnsi="Times New Roman"/>
        </w:rPr>
        <w:t>Pasitarkite su gydytoju arba vaistininku, prieš pradėdami vartoti Somnols:</w:t>
      </w:r>
    </w:p>
    <w:p w14:paraId="0E6DB5E2" w14:textId="77777777" w:rsidR="00F81DCE" w:rsidRPr="00A82028" w:rsidRDefault="00F81DCE" w:rsidP="003F0EF1">
      <w:pPr>
        <w:pStyle w:val="Sraopastraipa"/>
        <w:numPr>
          <w:ilvl w:val="0"/>
          <w:numId w:val="12"/>
        </w:numPr>
        <w:tabs>
          <w:tab w:val="left" w:pos="567"/>
        </w:tabs>
        <w:spacing w:after="0"/>
        <w:ind w:left="0" w:firstLine="0"/>
        <w:rPr>
          <w:rFonts w:ascii="Times New Roman" w:hAnsi="Times New Roman"/>
        </w:rPr>
      </w:pPr>
      <w:r w:rsidRPr="00A82028">
        <w:rPr>
          <w:rFonts w:ascii="Times New Roman" w:hAnsi="Times New Roman"/>
        </w:rPr>
        <w:t xml:space="preserve">jeigu piktnaudžiaujate arba piktnaudžiavote alkoholiu ar kitomis medžiagomis, arba esate </w:t>
      </w:r>
      <w:r w:rsidR="00196B53">
        <w:rPr>
          <w:rFonts w:ascii="Times New Roman" w:hAnsi="Times New Roman"/>
        </w:rPr>
        <w:tab/>
      </w:r>
      <w:r w:rsidRPr="00A82028">
        <w:rPr>
          <w:rFonts w:ascii="Times New Roman" w:hAnsi="Times New Roman"/>
        </w:rPr>
        <w:t>priklausomas nuo jų;</w:t>
      </w:r>
    </w:p>
    <w:p w14:paraId="21E746E4" w14:textId="77777777" w:rsidR="00F81DCE" w:rsidRPr="00A82028" w:rsidRDefault="00F81DCE" w:rsidP="003F0EF1">
      <w:pPr>
        <w:numPr>
          <w:ilvl w:val="0"/>
          <w:numId w:val="4"/>
        </w:numPr>
        <w:spacing w:after="0" w:line="240" w:lineRule="auto"/>
        <w:ind w:left="0" w:firstLine="0"/>
        <w:rPr>
          <w:rFonts w:ascii="Times New Roman" w:eastAsia="Times New Roman" w:hAnsi="Times New Roman"/>
        </w:rPr>
      </w:pPr>
      <w:r w:rsidRPr="00A82028">
        <w:rPr>
          <w:rFonts w:ascii="Times New Roman" w:eastAsia="Times New Roman" w:hAnsi="Times New Roman"/>
        </w:rPr>
        <w:t xml:space="preserve">jeigu sergate kvėpavimo nepakankamumu. Būtina atsižvelgti į galimą centrinę nervų sistemą </w:t>
      </w:r>
      <w:r w:rsidR="00196B53">
        <w:rPr>
          <w:rFonts w:ascii="Times New Roman" w:eastAsia="Times New Roman" w:hAnsi="Times New Roman"/>
        </w:rPr>
        <w:tab/>
      </w:r>
      <w:r w:rsidRPr="00A82028">
        <w:rPr>
          <w:rFonts w:ascii="Times New Roman" w:eastAsia="Times New Roman" w:hAnsi="Times New Roman"/>
        </w:rPr>
        <w:t xml:space="preserve">slopinantį benzodiazepinų ir į juos panašių vaistų poveikį. Nerimas ir psichomotorinis sujaudinimas </w:t>
      </w:r>
      <w:r w:rsidR="00196B53">
        <w:rPr>
          <w:rFonts w:ascii="Times New Roman" w:eastAsia="Times New Roman" w:hAnsi="Times New Roman"/>
        </w:rPr>
        <w:tab/>
      </w:r>
      <w:r w:rsidRPr="00A82028">
        <w:rPr>
          <w:rFonts w:ascii="Times New Roman" w:eastAsia="Times New Roman" w:hAnsi="Times New Roman"/>
        </w:rPr>
        <w:t>gali būti kvėpavimo dekompensacijos simptomai;</w:t>
      </w:r>
    </w:p>
    <w:p w14:paraId="40975D9D" w14:textId="77777777" w:rsidR="00F81DCE" w:rsidRPr="00A82028" w:rsidRDefault="00F81DCE" w:rsidP="00F81DCE">
      <w:pPr>
        <w:numPr>
          <w:ilvl w:val="0"/>
          <w:numId w:val="4"/>
        </w:numPr>
        <w:spacing w:after="0" w:line="240" w:lineRule="auto"/>
        <w:rPr>
          <w:rFonts w:ascii="Times New Roman" w:eastAsia="Times New Roman" w:hAnsi="Times New Roman"/>
        </w:rPr>
      </w:pPr>
      <w:r w:rsidRPr="00A82028">
        <w:rPr>
          <w:rFonts w:ascii="Times New Roman" w:eastAsia="Times New Roman" w:hAnsi="Times New Roman"/>
        </w:rPr>
        <w:t>jeigu Jūsų kepenų funkcija sutrikusi. Benzodiazepinų ir į juos panašių vaistų skirti negalima, kadangi jie gali sukelti encefalopatiją;</w:t>
      </w:r>
    </w:p>
    <w:p w14:paraId="09EF2023" w14:textId="77777777" w:rsidR="00F81DCE" w:rsidRPr="00A82028" w:rsidRDefault="00F81DCE" w:rsidP="00F81DCE">
      <w:pPr>
        <w:numPr>
          <w:ilvl w:val="0"/>
          <w:numId w:val="4"/>
        </w:numPr>
        <w:spacing w:after="0" w:line="240" w:lineRule="auto"/>
        <w:rPr>
          <w:rFonts w:ascii="Times New Roman" w:eastAsia="Times New Roman" w:hAnsi="Times New Roman"/>
        </w:rPr>
      </w:pPr>
      <w:r w:rsidRPr="00A82028">
        <w:rPr>
          <w:rFonts w:ascii="Times New Roman" w:eastAsia="Times New Roman" w:hAnsi="Times New Roman"/>
        </w:rPr>
        <w:t>jeigu Jūs esate 65 metų amžiaus ir vyresnis;</w:t>
      </w:r>
    </w:p>
    <w:p w14:paraId="35B098DC" w14:textId="77777777" w:rsidR="00F81DCE" w:rsidRPr="00A82028" w:rsidRDefault="00F81DCE" w:rsidP="00F81DCE">
      <w:pPr>
        <w:numPr>
          <w:ilvl w:val="0"/>
          <w:numId w:val="4"/>
        </w:numPr>
        <w:spacing w:after="0" w:line="240" w:lineRule="auto"/>
        <w:rPr>
          <w:rFonts w:ascii="Times New Roman" w:eastAsia="Times New Roman" w:hAnsi="Times New Roman"/>
        </w:rPr>
      </w:pPr>
      <w:r w:rsidRPr="00A82028">
        <w:rPr>
          <w:rFonts w:ascii="Times New Roman" w:eastAsia="Times New Roman" w:hAnsi="Times New Roman"/>
        </w:rPr>
        <w:t>jeigu sergate miastenija (raumenų silpnumu). Zopiklonas sunkina miastenijos simptomus.</w:t>
      </w:r>
    </w:p>
    <w:p w14:paraId="52E507F6"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lastRenderedPageBreak/>
        <w:t>Benzodiazepinus ir į juos panašius vaistus vartojant kelias savaites, gali sumažėti jų veiksmingumas, tačiau reikšmingo pripratimo prie zopiklono nepastebėta.</w:t>
      </w:r>
    </w:p>
    <w:p w14:paraId="376F529E"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Vaisto dozės viršyti negalima.</w:t>
      </w:r>
    </w:p>
    <w:p w14:paraId="44C1409A" w14:textId="77777777" w:rsidR="00F81DCE" w:rsidRPr="00A82028" w:rsidRDefault="00F81DCE" w:rsidP="00F81DCE">
      <w:pPr>
        <w:tabs>
          <w:tab w:val="left" w:pos="540"/>
        </w:tabs>
        <w:spacing w:after="0" w:line="240" w:lineRule="auto"/>
        <w:ind w:left="360"/>
        <w:rPr>
          <w:rFonts w:ascii="Times New Roman" w:eastAsia="Times New Roman" w:hAnsi="Times New Roman"/>
          <w:bCs/>
        </w:rPr>
      </w:pPr>
    </w:p>
    <w:p w14:paraId="44D83F8B"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Vartojant </w:t>
      </w:r>
      <w:r w:rsidRPr="00A82028">
        <w:rPr>
          <w:rFonts w:ascii="Times New Roman" w:eastAsia="Arial Unicode MS" w:hAnsi="Times New Roman"/>
        </w:rPr>
        <w:t>Somnols</w:t>
      </w:r>
      <w:r w:rsidRPr="00A82028">
        <w:rPr>
          <w:rFonts w:ascii="Times New Roman" w:eastAsia="Times New Roman" w:hAnsi="Times New Roman"/>
        </w:rPr>
        <w:t>, kaip ir kitus migdomuosius-raminamuosius vaistus (benzodiazepino, barbitūratų ir kt. darinius), gali vystytis psichinė ir fizinė (somatinė) priklausomybė. Priklausomybės atsiradimo pavojus yra mažiausias, jei vaistu gydoma ne ilgiau kaip 4 savaites. Tačiau rizika didėja, kai didinama dozė ir ilginamas vaisto vartojimo laikas.</w:t>
      </w:r>
    </w:p>
    <w:p w14:paraId="370A8B0B"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Priklausomybės išsivystymo rizika yra didesnė tiems asmenims, kurie anksčiau buvo priklausomi nuo svaigiųjų gėrimų ir/arba priklausė nuo vaistų ar turintys ryškių asmenybės pakitimų.</w:t>
      </w:r>
    </w:p>
    <w:p w14:paraId="2A84ECC7" w14:textId="77777777" w:rsidR="00F81DCE" w:rsidRPr="00A82028" w:rsidRDefault="00F81DCE" w:rsidP="00F81DCE">
      <w:pPr>
        <w:spacing w:after="0" w:line="240" w:lineRule="auto"/>
        <w:rPr>
          <w:rFonts w:ascii="Times New Roman" w:eastAsia="Times New Roman" w:hAnsi="Times New Roman"/>
        </w:rPr>
      </w:pPr>
    </w:p>
    <w:p w14:paraId="487C6895" w14:textId="77777777" w:rsidR="00F81DCE" w:rsidRPr="00A82028" w:rsidRDefault="00F81DCE" w:rsidP="00F81DCE">
      <w:pPr>
        <w:spacing w:after="0" w:line="240" w:lineRule="auto"/>
        <w:rPr>
          <w:rFonts w:ascii="Times New Roman" w:eastAsia="Times New Roman" w:hAnsi="Times New Roman"/>
          <w:iCs/>
        </w:rPr>
      </w:pPr>
      <w:r w:rsidRPr="00A82028">
        <w:rPr>
          <w:rFonts w:ascii="Times New Roman" w:eastAsia="Times New Roman" w:hAnsi="Times New Roman"/>
        </w:rPr>
        <w:t xml:space="preserve">Jei gydymas staiga nutraukiamas asmenims, kenčiantiems nuo priklausomybės vaistui, gali vystytis abstinencijos sindromas, kuriam būdinga: nerimas, galvos, raumenų skausmas, įtampa, suglumimas. Sunkiais atvejais gali pasikeisti asmenybė, </w:t>
      </w:r>
      <w:r w:rsidRPr="00A82028">
        <w:rPr>
          <w:rFonts w:ascii="Times New Roman" w:eastAsia="Times New Roman" w:hAnsi="Times New Roman"/>
          <w:iCs/>
        </w:rPr>
        <w:t>tirpti rankos ir kojos, padidėti jautrumas šviesai, kvapams ir lytėjimui, atsirasti haliucinacijos ir epilepsiniai traukuliai.</w:t>
      </w:r>
    </w:p>
    <w:p w14:paraId="67C4F13F" w14:textId="77777777" w:rsidR="00F81DCE" w:rsidRPr="00A82028" w:rsidRDefault="00F81DCE" w:rsidP="00F81DCE">
      <w:pPr>
        <w:spacing w:after="0" w:line="240" w:lineRule="auto"/>
        <w:rPr>
          <w:rFonts w:ascii="Times New Roman" w:eastAsia="Times New Roman" w:hAnsi="Times New Roman"/>
        </w:rPr>
      </w:pPr>
    </w:p>
    <w:p w14:paraId="0967E4EB"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Baigus vartoti zopikloną, gali pasireikšti kelių dienų trukmės atkryčio nemiga – nemigos, kuriai gydyti buvo paskirtas šis vaistas, pasunkėjimas. Be to, kartu gali atsirasti ir kitokių sutrikimų: nuotaikos pokyčiai, nerimas ir sujaudinimas. </w:t>
      </w:r>
    </w:p>
    <w:p w14:paraId="71C5B57A" w14:textId="77777777" w:rsidR="00F81DCE" w:rsidRPr="00A82028" w:rsidRDefault="00F81DCE" w:rsidP="00F81DCE">
      <w:pPr>
        <w:spacing w:after="0" w:line="240" w:lineRule="auto"/>
        <w:rPr>
          <w:rFonts w:ascii="Times New Roman" w:eastAsia="Times New Roman" w:hAnsi="Times New Roman"/>
        </w:rPr>
      </w:pPr>
    </w:p>
    <w:p w14:paraId="48D00CAB"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Kaip ir kiti migdomieji vaistai, depresijos gydymui zopiklonas netinka ir netgi gali maskuoti jos simptomus.</w:t>
      </w:r>
    </w:p>
    <w:p w14:paraId="7082E5FE"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Benzodiazepinų ir į juos panašių vaistų negalima vartoti depresijos ir su ja susijusio nerimo monoterapijai, kadangi gali padidėti savižudybės pavojus.</w:t>
      </w:r>
    </w:p>
    <w:p w14:paraId="68BE345C"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Benzodiazepinų ir į juos panašių vaistų negalima vartoti kaip pagrindinių vaistų psichozei gydyti.</w:t>
      </w:r>
    </w:p>
    <w:p w14:paraId="63EBAD9F" w14:textId="77777777" w:rsidR="00F81DCE" w:rsidRPr="00A82028" w:rsidRDefault="00F81DCE" w:rsidP="00F81DCE">
      <w:pPr>
        <w:keepNext/>
        <w:keepLines/>
        <w:spacing w:after="0" w:line="240" w:lineRule="auto"/>
        <w:rPr>
          <w:rFonts w:ascii="Times New Roman" w:eastAsia="Times New Roman" w:hAnsi="Times New Roman"/>
        </w:rPr>
      </w:pPr>
    </w:p>
    <w:p w14:paraId="6370A4CC"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Asmenims, vartojusiems zopikloną ir galutinai neprabudusiems, buvo pastebėtas vaikščiojimas miegant ir kiti panašūs poelgiai, tokie kaip “vairavimas miegant”, maisto ruošimas ir valgymas, skambinimas telefonu, viso to neatsimenant. Nustatyta, jog alkoholio ir kitų centrinę nervų sistemą slopinančių medžiagų vartojimas kartu su zopiklonu didina tokių poelgių pavojų, kaip ir didesnių už didžiausią rekomenduojamą zopiklono dozių vartojimas.</w:t>
      </w:r>
    </w:p>
    <w:p w14:paraId="736EFF7F" w14:textId="77777777" w:rsidR="00F81DCE" w:rsidRPr="00A82028" w:rsidRDefault="00F81DCE" w:rsidP="00F81DCE">
      <w:pPr>
        <w:spacing w:after="0" w:line="240" w:lineRule="auto"/>
        <w:rPr>
          <w:rFonts w:ascii="Times New Roman" w:eastAsia="Times New Roman" w:hAnsi="Times New Roman"/>
        </w:rPr>
      </w:pPr>
    </w:p>
    <w:p w14:paraId="044C9FBB"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Gali pasireikšti anterogradinė amnezija, ypač kada pacientas pažadinamas arba, jei išgėręs tabletę, pacientas tuoj pat nenueina miegoti. </w:t>
      </w:r>
    </w:p>
    <w:p w14:paraId="0A986E54"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Taip pat aprašyta automatizmų, kurie vėliau užmirštami.</w:t>
      </w:r>
    </w:p>
    <w:p w14:paraId="14CD3222"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Norėdamas sumažinti anterogradinės amnezijos tikimybę, pacientas turi užsitikrinti, kad:</w:t>
      </w:r>
    </w:p>
    <w:p w14:paraId="1F08FCDF" w14:textId="77777777" w:rsidR="00F81DCE" w:rsidRPr="00A82028" w:rsidRDefault="00F81DCE" w:rsidP="00F81DCE">
      <w:pPr>
        <w:numPr>
          <w:ilvl w:val="0"/>
          <w:numId w:val="3"/>
        </w:numPr>
        <w:spacing w:after="0" w:line="240" w:lineRule="auto"/>
        <w:rPr>
          <w:rFonts w:ascii="Times New Roman" w:eastAsia="Times New Roman" w:hAnsi="Times New Roman"/>
        </w:rPr>
      </w:pPr>
      <w:r w:rsidRPr="00A82028">
        <w:rPr>
          <w:rFonts w:ascii="Times New Roman" w:eastAsia="Times New Roman" w:hAnsi="Times New Roman"/>
        </w:rPr>
        <w:t>vaistą išgers prieš pat nakties miegą;</w:t>
      </w:r>
    </w:p>
    <w:p w14:paraId="36D9CB88" w14:textId="77777777" w:rsidR="00F81DCE" w:rsidRPr="00A82028" w:rsidRDefault="00F81DCE" w:rsidP="00F81DCE">
      <w:pPr>
        <w:numPr>
          <w:ilvl w:val="0"/>
          <w:numId w:val="3"/>
        </w:numPr>
        <w:spacing w:after="0" w:line="240" w:lineRule="auto"/>
        <w:rPr>
          <w:rFonts w:ascii="Times New Roman" w:eastAsia="Times New Roman" w:hAnsi="Times New Roman"/>
        </w:rPr>
      </w:pPr>
      <w:r w:rsidRPr="00A82028">
        <w:rPr>
          <w:rFonts w:ascii="Times New Roman" w:eastAsia="Times New Roman" w:hAnsi="Times New Roman"/>
        </w:rPr>
        <w:t>galės visą naktį nepertraukiamai miegoti.</w:t>
      </w:r>
    </w:p>
    <w:p w14:paraId="5C61F60C" w14:textId="77777777" w:rsidR="00F81DCE" w:rsidRPr="00A82028" w:rsidRDefault="00F81DCE" w:rsidP="00F81DCE">
      <w:pPr>
        <w:spacing w:after="0" w:line="240" w:lineRule="auto"/>
        <w:rPr>
          <w:rFonts w:ascii="Times New Roman" w:eastAsia="Times New Roman" w:hAnsi="Times New Roman"/>
        </w:rPr>
      </w:pPr>
    </w:p>
    <w:p w14:paraId="35291BCD"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Vartojant benzodiazepinus ir į juos panašius vaistus, kai kuriems pacientams gali pasireikšti paradoksalios reakcijos:</w:t>
      </w:r>
    </w:p>
    <w:p w14:paraId="051C6177" w14:textId="77777777" w:rsidR="00F81DCE" w:rsidRPr="00A82028" w:rsidRDefault="00F81DCE" w:rsidP="00F81DCE">
      <w:pPr>
        <w:numPr>
          <w:ilvl w:val="0"/>
          <w:numId w:val="7"/>
        </w:numPr>
        <w:spacing w:after="0" w:line="240" w:lineRule="auto"/>
        <w:rPr>
          <w:rFonts w:ascii="Times New Roman" w:eastAsia="Times New Roman" w:hAnsi="Times New Roman"/>
        </w:rPr>
      </w:pPr>
      <w:r w:rsidRPr="00A82028">
        <w:rPr>
          <w:rFonts w:ascii="Times New Roman" w:eastAsia="Times New Roman" w:hAnsi="Times New Roman"/>
        </w:rPr>
        <w:t>nemigos pasunkėjimas, nakties košmarai;</w:t>
      </w:r>
    </w:p>
    <w:p w14:paraId="2CD3CB7A" w14:textId="77777777" w:rsidR="00F81DCE" w:rsidRPr="00A82028" w:rsidRDefault="00F81DCE" w:rsidP="00F81DCE">
      <w:pPr>
        <w:numPr>
          <w:ilvl w:val="0"/>
          <w:numId w:val="7"/>
        </w:numPr>
        <w:spacing w:after="0" w:line="240" w:lineRule="auto"/>
        <w:rPr>
          <w:rFonts w:ascii="Times New Roman" w:eastAsia="Times New Roman" w:hAnsi="Times New Roman"/>
        </w:rPr>
      </w:pPr>
      <w:r w:rsidRPr="00A82028">
        <w:rPr>
          <w:rFonts w:ascii="Times New Roman" w:eastAsia="Times New Roman" w:hAnsi="Times New Roman"/>
        </w:rPr>
        <w:t>nervingumas, irzlumas, sujaudinimas, agresyvumas, pykčio protrūkiai;</w:t>
      </w:r>
    </w:p>
    <w:p w14:paraId="5431D877" w14:textId="77777777" w:rsidR="00F81DCE" w:rsidRPr="00A82028" w:rsidRDefault="00F81DCE" w:rsidP="00F81DCE">
      <w:pPr>
        <w:numPr>
          <w:ilvl w:val="0"/>
          <w:numId w:val="7"/>
        </w:numPr>
        <w:spacing w:after="0" w:line="240" w:lineRule="auto"/>
        <w:rPr>
          <w:rFonts w:ascii="Times New Roman" w:eastAsia="Times New Roman" w:hAnsi="Times New Roman"/>
        </w:rPr>
      </w:pPr>
      <w:r w:rsidRPr="00A82028">
        <w:rPr>
          <w:rFonts w:ascii="Times New Roman" w:eastAsia="Times New Roman" w:hAnsi="Times New Roman"/>
        </w:rPr>
        <w:t>karštinė, haliucinacijos, oneiroidiniai kliedesiai, psichozės simptomai, neadekvatus elgesys, kitokie elgesio sutrikimai (žr. 4 skyrių).</w:t>
      </w:r>
    </w:p>
    <w:p w14:paraId="174A4292"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Minėtų sutrikimų pavojus yra didesnis senyviems žmonėms ir vaikams. Jiems pasireiškus vaisto vartojimą būtina nutraukti.</w:t>
      </w:r>
    </w:p>
    <w:p w14:paraId="16E89FC0" w14:textId="77777777" w:rsidR="00F81DCE" w:rsidRPr="00A82028" w:rsidRDefault="00F81DCE" w:rsidP="00F81DCE">
      <w:pPr>
        <w:spacing w:after="0" w:line="240" w:lineRule="auto"/>
        <w:rPr>
          <w:rFonts w:ascii="Times New Roman" w:eastAsia="Times New Roman" w:hAnsi="Times New Roman"/>
        </w:rPr>
      </w:pPr>
    </w:p>
    <w:p w14:paraId="754551E1" w14:textId="77777777" w:rsidR="00F81DCE" w:rsidRPr="00A82028" w:rsidRDefault="00F81DCE" w:rsidP="00F81DCE">
      <w:pPr>
        <w:keepNext/>
        <w:spacing w:after="0" w:line="240" w:lineRule="auto"/>
        <w:jc w:val="both"/>
        <w:outlineLvl w:val="5"/>
        <w:rPr>
          <w:rFonts w:ascii="Times New Roman" w:eastAsia="Times New Roman" w:hAnsi="Times New Roman"/>
          <w:b/>
          <w:bCs/>
        </w:rPr>
      </w:pPr>
      <w:r w:rsidRPr="00A82028">
        <w:rPr>
          <w:rFonts w:ascii="Times New Roman" w:eastAsia="Times New Roman" w:hAnsi="Times New Roman"/>
          <w:b/>
          <w:bCs/>
        </w:rPr>
        <w:t>Kiti vaistai ir S</w:t>
      </w:r>
      <w:r>
        <w:rPr>
          <w:rFonts w:ascii="Times New Roman" w:eastAsia="Times New Roman" w:hAnsi="Times New Roman"/>
          <w:b/>
          <w:bCs/>
        </w:rPr>
        <w:t>omnols</w:t>
      </w:r>
      <w:r w:rsidRPr="00A82028">
        <w:rPr>
          <w:rFonts w:ascii="Times New Roman" w:eastAsia="Times New Roman" w:hAnsi="Times New Roman"/>
          <w:b/>
          <w:bCs/>
        </w:rPr>
        <w:tab/>
      </w:r>
    </w:p>
    <w:p w14:paraId="7F63095D"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Jeigu vartojate ar neseniai vartojote kitų vaistų arba dėl to nesate tikri, apie tai pasakykite gydytojui arba vaistininkui.</w:t>
      </w:r>
    </w:p>
    <w:p w14:paraId="156B32E4"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lastRenderedPageBreak/>
        <w:t xml:space="preserve">Alkoholis stiprina raminamąjį </w:t>
      </w:r>
      <w:r w:rsidRPr="00A82028">
        <w:rPr>
          <w:rFonts w:ascii="Times New Roman" w:eastAsia="Arial Unicode MS" w:hAnsi="Times New Roman"/>
        </w:rPr>
        <w:t>Somnols</w:t>
      </w:r>
      <w:r w:rsidRPr="00A82028">
        <w:rPr>
          <w:rFonts w:ascii="Times New Roman" w:eastAsia="Times New Roman" w:hAnsi="Times New Roman"/>
        </w:rPr>
        <w:t xml:space="preserve"> veikimą. Dėl to, jei alkoholio buvo vartojama kartu su </w:t>
      </w:r>
      <w:r w:rsidRPr="00A82028">
        <w:rPr>
          <w:rFonts w:ascii="Times New Roman" w:eastAsia="Arial Unicode MS" w:hAnsi="Times New Roman"/>
        </w:rPr>
        <w:t>Somnols</w:t>
      </w:r>
      <w:r w:rsidRPr="00A82028">
        <w:rPr>
          <w:rFonts w:ascii="Times New Roman" w:eastAsia="Times New Roman" w:hAnsi="Times New Roman"/>
        </w:rPr>
        <w:t xml:space="preserve">, atsibudus gali būti juntamas mieguistumas, dėl kurio gali pablogėti gebėjimas vairuoti transporto priemones ir dirbti su įvairiais įrenginiais bei mechanizmais. </w:t>
      </w:r>
    </w:p>
    <w:p w14:paraId="4C8C2347" w14:textId="77777777" w:rsidR="00F81DCE" w:rsidRPr="00A82028" w:rsidRDefault="00F81DCE" w:rsidP="00F81DCE">
      <w:pPr>
        <w:spacing w:after="0" w:line="240" w:lineRule="auto"/>
        <w:jc w:val="both"/>
        <w:rPr>
          <w:rFonts w:ascii="Times New Roman" w:eastAsia="Times New Roman" w:hAnsi="Times New Roman"/>
          <w:b/>
          <w:bCs/>
        </w:rPr>
      </w:pPr>
    </w:p>
    <w:p w14:paraId="37323B74" w14:textId="77777777" w:rsidR="00F81DCE" w:rsidRPr="00A82028" w:rsidRDefault="00F81DCE" w:rsidP="00F81DCE">
      <w:pPr>
        <w:spacing w:after="0" w:line="240" w:lineRule="auto"/>
        <w:rPr>
          <w:rFonts w:ascii="Times New Roman" w:eastAsia="Times New Roman" w:hAnsi="Times New Roman"/>
          <w:bCs/>
        </w:rPr>
      </w:pPr>
      <w:r w:rsidRPr="00A82028">
        <w:rPr>
          <w:rFonts w:ascii="Times New Roman" w:eastAsia="Times New Roman" w:hAnsi="Times New Roman"/>
          <w:bCs/>
        </w:rPr>
        <w:t xml:space="preserve">Kiti vaistai, kurie slopina centrinę nervų sistemą, gali stiprinti </w:t>
      </w:r>
      <w:r w:rsidRPr="00A82028">
        <w:rPr>
          <w:rFonts w:ascii="Times New Roman" w:eastAsia="Arial Unicode MS" w:hAnsi="Times New Roman"/>
        </w:rPr>
        <w:t>Somnols</w:t>
      </w:r>
      <w:r w:rsidRPr="00A82028">
        <w:rPr>
          <w:rFonts w:ascii="Times New Roman" w:eastAsia="Times New Roman" w:hAnsi="Times New Roman"/>
        </w:rPr>
        <w:t xml:space="preserve"> </w:t>
      </w:r>
      <w:r w:rsidRPr="00A82028">
        <w:rPr>
          <w:rFonts w:ascii="Times New Roman" w:eastAsia="Times New Roman" w:hAnsi="Times New Roman"/>
          <w:bCs/>
        </w:rPr>
        <w:t>poveikį.</w:t>
      </w:r>
    </w:p>
    <w:p w14:paraId="1D1F90C2" w14:textId="77777777" w:rsidR="00F81DCE" w:rsidRPr="00A82028" w:rsidRDefault="00F81DCE" w:rsidP="00F81DCE">
      <w:pPr>
        <w:tabs>
          <w:tab w:val="left" w:pos="567"/>
        </w:tabs>
        <w:spacing w:after="0" w:line="240" w:lineRule="auto"/>
        <w:rPr>
          <w:rFonts w:ascii="Times New Roman" w:eastAsia="Times New Roman" w:hAnsi="Times New Roman"/>
          <w:noProof/>
        </w:rPr>
      </w:pPr>
      <w:r w:rsidRPr="00A82028">
        <w:rPr>
          <w:rFonts w:ascii="Times New Roman" w:eastAsia="Times New Roman" w:hAnsi="Times New Roman"/>
          <w:noProof/>
        </w:rPr>
        <w:t xml:space="preserve">Ypač svarbu, jei vartojate arba neseniai vartojote toliau išvardytų preparatų, kurie sukelia raminamąjį, panašų į </w:t>
      </w:r>
      <w:r w:rsidRPr="00A82028">
        <w:rPr>
          <w:rFonts w:ascii="Times New Roman" w:eastAsia="Arial Unicode MS" w:hAnsi="Times New Roman"/>
        </w:rPr>
        <w:t>Somnols</w:t>
      </w:r>
      <w:r w:rsidRPr="00A82028">
        <w:rPr>
          <w:rFonts w:ascii="Times New Roman" w:eastAsia="Times New Roman" w:hAnsi="Times New Roman"/>
        </w:rPr>
        <w:t xml:space="preserve"> </w:t>
      </w:r>
      <w:r w:rsidRPr="00A82028">
        <w:rPr>
          <w:rFonts w:ascii="Times New Roman" w:eastAsia="Times New Roman" w:hAnsi="Times New Roman"/>
          <w:noProof/>
        </w:rPr>
        <w:t xml:space="preserve">tablečių sukeltą poveikį: vaistų nuo psichozės (neuroleptikų),  migdomųjų, kitokių raminamųjų (anksiolitinių) vaistų, vaistų nuo depresijos, epilepsijos, vaistų nuo skausmo bei raminamojo poveikio antihistamininių vaistų. </w:t>
      </w:r>
    </w:p>
    <w:p w14:paraId="5F011E1E" w14:textId="77777777" w:rsidR="00F81DCE" w:rsidRPr="00A82028" w:rsidRDefault="00F81DCE" w:rsidP="00F81DCE">
      <w:pPr>
        <w:spacing w:after="0" w:line="240" w:lineRule="auto"/>
        <w:rPr>
          <w:rFonts w:ascii="Times New Roman" w:eastAsia="Times New Roman" w:hAnsi="Times New Roman"/>
          <w:bCs/>
        </w:rPr>
      </w:pPr>
    </w:p>
    <w:p w14:paraId="48ED5537"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Vartojant zopiklono kartu su klozapinu, padidėja šoko, pasireiškiančio kvėpavimo ir (arba) širdies sustojimu, pavojus.</w:t>
      </w:r>
    </w:p>
    <w:p w14:paraId="53EB0389" w14:textId="77777777" w:rsidR="00F81DCE" w:rsidRPr="00A82028" w:rsidRDefault="00F81DCE" w:rsidP="00F81DCE">
      <w:pPr>
        <w:spacing w:after="0" w:line="240" w:lineRule="auto"/>
        <w:rPr>
          <w:rFonts w:ascii="Times New Roman" w:eastAsia="Times New Roman" w:hAnsi="Times New Roman"/>
          <w:bCs/>
        </w:rPr>
      </w:pPr>
    </w:p>
    <w:p w14:paraId="79F36F77"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Vartojant panašius į benzodiazepinus vaistus kartu su narkotiniais analgetikais, gali stiprėti euforija ir didėti priklausomybės nuo vaisto vystymosi pavojus.</w:t>
      </w:r>
    </w:p>
    <w:p w14:paraId="0B081A20" w14:textId="77777777" w:rsidR="00F81DCE" w:rsidRPr="00A82028" w:rsidRDefault="00F81DCE" w:rsidP="00F81DCE">
      <w:pPr>
        <w:spacing w:after="0" w:line="240" w:lineRule="auto"/>
        <w:rPr>
          <w:rFonts w:ascii="Times New Roman" w:eastAsia="Times New Roman" w:hAnsi="Times New Roman"/>
          <w:bCs/>
        </w:rPr>
      </w:pPr>
    </w:p>
    <w:p w14:paraId="50DEF4B2" w14:textId="77777777" w:rsidR="00F81DCE" w:rsidRPr="00A82028" w:rsidRDefault="00F81DCE" w:rsidP="00F81DCE">
      <w:pPr>
        <w:autoSpaceDE w:val="0"/>
        <w:autoSpaceDN w:val="0"/>
        <w:adjustRightInd w:val="0"/>
        <w:spacing w:after="0" w:line="240" w:lineRule="auto"/>
        <w:rPr>
          <w:rFonts w:ascii="Times New Roman" w:eastAsia="Times New Roman" w:hAnsi="Times New Roman"/>
        </w:rPr>
      </w:pPr>
      <w:r w:rsidRPr="00A82028">
        <w:rPr>
          <w:rFonts w:ascii="Times New Roman" w:eastAsia="Times New Roman" w:hAnsi="Times New Roman"/>
        </w:rPr>
        <w:t xml:space="preserve">Vaistai, kurie slopina tam tikrus kepenų fermentus (pvz., eritromicinas, klaritromicinas,  ritonaviras, kvinupristinas, dalfopristinas, itrakonazolas, ketokonazolas), ypač citochromą P450, gali sustiprinti benzodiazepinų poveikį. Vaistai, stimuliuojantys kepenų fermentus (pvz., karbamazepinas, fenitoinas, rifampicinas ir jonažolės preparatai) mažina terapinį </w:t>
      </w:r>
      <w:r w:rsidRPr="00A82028">
        <w:rPr>
          <w:rFonts w:ascii="Times New Roman" w:eastAsia="Arial Unicode MS" w:hAnsi="Times New Roman"/>
        </w:rPr>
        <w:t>Somnols</w:t>
      </w:r>
      <w:r w:rsidRPr="00A82028">
        <w:rPr>
          <w:rFonts w:ascii="Times New Roman" w:eastAsia="Times New Roman" w:hAnsi="Times New Roman"/>
        </w:rPr>
        <w:t xml:space="preserve"> poveikį.</w:t>
      </w:r>
    </w:p>
    <w:p w14:paraId="145E3DEA" w14:textId="77777777" w:rsidR="00F81DCE" w:rsidRPr="00A82028" w:rsidRDefault="00F81DCE" w:rsidP="00F81DCE">
      <w:pPr>
        <w:spacing w:after="0" w:line="240" w:lineRule="auto"/>
        <w:rPr>
          <w:rFonts w:ascii="Times New Roman" w:eastAsia="Times New Roman" w:hAnsi="Times New Roman"/>
        </w:rPr>
      </w:pPr>
    </w:p>
    <w:p w14:paraId="7E79E709" w14:textId="77777777" w:rsidR="00F81DCE" w:rsidRPr="00C7414E" w:rsidRDefault="00F81DCE" w:rsidP="00F81DCE">
      <w:pPr>
        <w:widowControl w:val="0"/>
        <w:spacing w:after="0"/>
        <w:rPr>
          <w:rFonts w:ascii="Times New Roman" w:hAnsi="Times New Roman"/>
        </w:rPr>
      </w:pPr>
      <w:r w:rsidRPr="00C7414E">
        <w:rPr>
          <w:rFonts w:ascii="Times New Roman" w:hAnsi="Times New Roman"/>
        </w:rPr>
        <w:t>Kartu vartojant Somnols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14:paraId="25A14AD8" w14:textId="77777777" w:rsidR="00F81DCE" w:rsidRDefault="00F81DCE" w:rsidP="00F81DCE">
      <w:pPr>
        <w:widowControl w:val="0"/>
        <w:spacing w:after="0"/>
        <w:rPr>
          <w:rFonts w:ascii="Times New Roman" w:hAnsi="Times New Roman"/>
        </w:rPr>
      </w:pPr>
    </w:p>
    <w:p w14:paraId="37C0FCA3" w14:textId="77777777" w:rsidR="00F81DCE" w:rsidRPr="00C7414E" w:rsidRDefault="00F81DCE" w:rsidP="00F81DCE">
      <w:pPr>
        <w:widowControl w:val="0"/>
        <w:spacing w:after="0"/>
        <w:rPr>
          <w:rFonts w:ascii="Times New Roman" w:hAnsi="Times New Roman"/>
        </w:rPr>
      </w:pPr>
      <w:r w:rsidRPr="00C7414E">
        <w:rPr>
          <w:rFonts w:ascii="Times New Roman" w:hAnsi="Times New Roman"/>
        </w:rPr>
        <w:t>Tačiau, jei gydytojas paskiria Somnols kartu su opioidais, gydytojas turi apriboti kartu vartojamą dozę ir gydymo trukmę.</w:t>
      </w:r>
    </w:p>
    <w:p w14:paraId="01A8CD97" w14:textId="77777777" w:rsidR="00F81DCE" w:rsidRDefault="00F81DCE" w:rsidP="00F81DCE">
      <w:pPr>
        <w:widowControl w:val="0"/>
        <w:spacing w:after="0"/>
        <w:rPr>
          <w:rFonts w:ascii="Times New Roman" w:hAnsi="Times New Roman"/>
        </w:rPr>
      </w:pPr>
    </w:p>
    <w:p w14:paraId="43E3BB33" w14:textId="77777777" w:rsidR="00F81DCE" w:rsidRPr="00C7414E" w:rsidRDefault="00F81DCE" w:rsidP="00F81DCE">
      <w:pPr>
        <w:widowControl w:val="0"/>
        <w:spacing w:after="0"/>
        <w:rPr>
          <w:rFonts w:ascii="Times New Roman" w:hAnsi="Times New Roman"/>
        </w:rPr>
      </w:pPr>
      <w:r w:rsidRPr="00C7414E">
        <w:rPr>
          <w:rFonts w:ascii="Times New Roman" w:hAnsi="Times New Roman"/>
        </w:rPr>
        <w:t>Pasakykite gydytojui apie visus opioidinius vaistus, kuriuos vartojate, ir atidžiai sekite gydytojo rekomenduojamą dozę. Gali būti naudinga informuoti draugus ar gimines, kad jie žinotų apie aukščiau nurodytus požymius ir simptomus. Atsiradus tokiems simptomams, kreipkitės į gydytoją.</w:t>
      </w:r>
    </w:p>
    <w:p w14:paraId="129166DA" w14:textId="77777777" w:rsidR="00F81DCE" w:rsidRDefault="00F81DCE" w:rsidP="00F81DCE">
      <w:pPr>
        <w:spacing w:after="0" w:line="240" w:lineRule="auto"/>
        <w:ind w:left="567" w:hanging="567"/>
        <w:rPr>
          <w:rFonts w:ascii="Times New Roman" w:eastAsia="Arial Unicode MS" w:hAnsi="Times New Roman"/>
          <w:b/>
        </w:rPr>
      </w:pPr>
    </w:p>
    <w:p w14:paraId="6F237788" w14:textId="77777777" w:rsidR="00F81DCE" w:rsidRPr="00A82028" w:rsidRDefault="00F81DCE" w:rsidP="00F81DCE">
      <w:pPr>
        <w:spacing w:after="0" w:line="240" w:lineRule="auto"/>
        <w:ind w:left="567" w:hanging="567"/>
        <w:rPr>
          <w:rFonts w:ascii="Times New Roman" w:eastAsia="Times New Roman" w:hAnsi="Times New Roman"/>
          <w:b/>
        </w:rPr>
      </w:pPr>
      <w:r w:rsidRPr="00A82028">
        <w:rPr>
          <w:rFonts w:ascii="Times New Roman" w:eastAsia="Arial Unicode MS" w:hAnsi="Times New Roman"/>
          <w:b/>
        </w:rPr>
        <w:t>Somnols</w:t>
      </w:r>
      <w:r w:rsidRPr="00A82028">
        <w:rPr>
          <w:rFonts w:ascii="Times New Roman" w:eastAsia="Times New Roman" w:hAnsi="Times New Roman"/>
        </w:rPr>
        <w:t xml:space="preserve"> </w:t>
      </w:r>
      <w:r w:rsidRPr="00A82028">
        <w:rPr>
          <w:rFonts w:ascii="Times New Roman" w:eastAsia="Times New Roman" w:hAnsi="Times New Roman"/>
          <w:b/>
        </w:rPr>
        <w:t xml:space="preserve">vartojimas su </w:t>
      </w:r>
      <w:r>
        <w:rPr>
          <w:rFonts w:ascii="Times New Roman" w:eastAsia="Times New Roman" w:hAnsi="Times New Roman"/>
          <w:b/>
        </w:rPr>
        <w:t xml:space="preserve">maistu, gėrimais ir </w:t>
      </w:r>
      <w:r w:rsidRPr="00A82028">
        <w:rPr>
          <w:rFonts w:ascii="Times New Roman" w:eastAsia="Times New Roman" w:hAnsi="Times New Roman"/>
          <w:b/>
        </w:rPr>
        <w:t>alkoholiu</w:t>
      </w:r>
    </w:p>
    <w:p w14:paraId="3EADA168"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Alkoholis stiprina raminamąjį </w:t>
      </w:r>
      <w:r w:rsidRPr="00A82028">
        <w:rPr>
          <w:rFonts w:ascii="Times New Roman" w:eastAsia="Arial Unicode MS" w:hAnsi="Times New Roman"/>
        </w:rPr>
        <w:t>Somnols</w:t>
      </w:r>
      <w:r w:rsidRPr="00A82028">
        <w:rPr>
          <w:rFonts w:ascii="Times New Roman" w:eastAsia="Times New Roman" w:hAnsi="Times New Roman"/>
        </w:rPr>
        <w:t xml:space="preserve"> veikimą. Kai gydotės </w:t>
      </w:r>
      <w:r w:rsidRPr="00A82028">
        <w:rPr>
          <w:rFonts w:ascii="Times New Roman" w:eastAsia="Arial Unicode MS" w:hAnsi="Times New Roman"/>
        </w:rPr>
        <w:t>Somnols</w:t>
      </w:r>
      <w:r w:rsidRPr="00A82028">
        <w:rPr>
          <w:rFonts w:ascii="Times New Roman" w:eastAsia="Times New Roman" w:hAnsi="Times New Roman"/>
        </w:rPr>
        <w:t>, negerkite svaigiųjų gėrimų.</w:t>
      </w:r>
    </w:p>
    <w:p w14:paraId="2615D625" w14:textId="77777777" w:rsidR="00F81DCE" w:rsidRPr="00A82028" w:rsidRDefault="00F81DCE" w:rsidP="00F81DCE">
      <w:pPr>
        <w:spacing w:after="0" w:line="240" w:lineRule="auto"/>
        <w:ind w:left="567" w:hanging="567"/>
        <w:rPr>
          <w:rFonts w:ascii="Times New Roman" w:eastAsia="Times New Roman" w:hAnsi="Times New Roman"/>
        </w:rPr>
      </w:pPr>
    </w:p>
    <w:p w14:paraId="2EC5083C" w14:textId="77777777" w:rsidR="00F81DCE" w:rsidRPr="00A82028" w:rsidRDefault="00F81DCE" w:rsidP="00F81DCE">
      <w:pPr>
        <w:spacing w:after="0" w:line="220" w:lineRule="exact"/>
        <w:rPr>
          <w:rFonts w:ascii="Times New Roman" w:eastAsia="Times New Roman" w:hAnsi="Times New Roman"/>
          <w:b/>
          <w:bCs/>
        </w:rPr>
      </w:pPr>
      <w:r w:rsidRPr="00A82028">
        <w:rPr>
          <w:rFonts w:ascii="Times New Roman" w:eastAsia="Times New Roman" w:hAnsi="Times New Roman"/>
          <w:b/>
          <w:bCs/>
        </w:rPr>
        <w:t>Nėštumas</w:t>
      </w:r>
      <w:r>
        <w:rPr>
          <w:rFonts w:ascii="Times New Roman" w:eastAsia="Times New Roman" w:hAnsi="Times New Roman"/>
          <w:b/>
          <w:bCs/>
        </w:rPr>
        <w:t>,</w:t>
      </w:r>
      <w:r w:rsidRPr="00A82028">
        <w:rPr>
          <w:rFonts w:ascii="Times New Roman" w:eastAsia="Times New Roman" w:hAnsi="Times New Roman"/>
          <w:b/>
          <w:bCs/>
        </w:rPr>
        <w:t xml:space="preserve"> žindymo laikotarpis</w:t>
      </w:r>
      <w:r>
        <w:rPr>
          <w:rFonts w:ascii="Times New Roman" w:eastAsia="Times New Roman" w:hAnsi="Times New Roman"/>
          <w:b/>
          <w:bCs/>
        </w:rPr>
        <w:t xml:space="preserve"> ir vaisingumas</w:t>
      </w:r>
    </w:p>
    <w:p w14:paraId="57D9A183" w14:textId="77777777" w:rsidR="00F81DCE" w:rsidRPr="00F26A9A" w:rsidRDefault="00F81DCE" w:rsidP="00F81DCE">
      <w:pPr>
        <w:spacing w:after="0" w:line="240" w:lineRule="auto"/>
        <w:jc w:val="both"/>
        <w:rPr>
          <w:rFonts w:ascii="Times New Roman" w:eastAsia="Times New Roman" w:hAnsi="Times New Roman"/>
        </w:rPr>
      </w:pPr>
      <w:r w:rsidRPr="00AE3E83">
        <w:rPr>
          <w:rFonts w:ascii="Times New Roman" w:hAnsi="Times New Roman"/>
        </w:rPr>
        <w:t>Jeigu esate nėščia, žindote kūdikį, manote, kad galbūt esate nėščia arba planuojate pastoti, tai prieš vartodama šį va</w:t>
      </w:r>
      <w:r w:rsidRPr="00F26A9A">
        <w:rPr>
          <w:rFonts w:ascii="Times New Roman" w:hAnsi="Times New Roman"/>
        </w:rPr>
        <w:t>istą pasitarkite su gydytoju arba</w:t>
      </w:r>
      <w:r>
        <w:rPr>
          <w:rFonts w:ascii="Times New Roman" w:hAnsi="Times New Roman"/>
        </w:rPr>
        <w:t xml:space="preserve"> </w:t>
      </w:r>
      <w:r w:rsidRPr="00F26A9A">
        <w:rPr>
          <w:rFonts w:ascii="Times New Roman" w:hAnsi="Times New Roman"/>
        </w:rPr>
        <w:t>vaistininku</w:t>
      </w:r>
      <w:r w:rsidRPr="00AE3E83">
        <w:rPr>
          <w:rFonts w:ascii="Times New Roman" w:hAnsi="Times New Roman"/>
        </w:rPr>
        <w:t>.</w:t>
      </w:r>
    </w:p>
    <w:p w14:paraId="531615E0"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Įvertinti, ar saugu zopikloną vartoti nėščiai ar žindančiai moteriai, duomenų nepakanka.</w:t>
      </w:r>
    </w:p>
    <w:p w14:paraId="115212D0"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Zopikloną vartoti nėštumo metu negalima.</w:t>
      </w:r>
    </w:p>
    <w:p w14:paraId="14A8604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Nors zopiklono koncentracija motinos piene yra labai maža, žindyvėms zopiklono vartoti negalima.</w:t>
      </w:r>
    </w:p>
    <w:p w14:paraId="1A822570" w14:textId="77777777" w:rsidR="00F81DCE" w:rsidRPr="00A82028" w:rsidRDefault="00F81DCE" w:rsidP="00F81DCE">
      <w:pPr>
        <w:spacing w:after="0" w:line="240" w:lineRule="auto"/>
        <w:ind w:left="567" w:hanging="567"/>
        <w:rPr>
          <w:rFonts w:ascii="Times New Roman" w:eastAsia="Times New Roman" w:hAnsi="Times New Roman"/>
        </w:rPr>
      </w:pPr>
    </w:p>
    <w:p w14:paraId="0DE30285" w14:textId="77777777" w:rsidR="00F81DCE" w:rsidRPr="00A82028" w:rsidRDefault="00F81DCE" w:rsidP="00F81DCE">
      <w:pPr>
        <w:keepNext/>
        <w:spacing w:after="0" w:line="240" w:lineRule="auto"/>
        <w:ind w:left="567" w:hanging="567"/>
        <w:outlineLvl w:val="6"/>
        <w:rPr>
          <w:rFonts w:ascii="Times New Roman" w:eastAsia="Times New Roman" w:hAnsi="Times New Roman"/>
          <w:b/>
        </w:rPr>
      </w:pPr>
      <w:r w:rsidRPr="00A82028">
        <w:rPr>
          <w:rFonts w:ascii="Times New Roman" w:eastAsia="Times New Roman" w:hAnsi="Times New Roman"/>
          <w:b/>
        </w:rPr>
        <w:t>Vairavimas ir mechanizmų valdymas</w:t>
      </w:r>
    </w:p>
    <w:p w14:paraId="58E47112"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Jei vartojant </w:t>
      </w:r>
      <w:r w:rsidRPr="00A82028">
        <w:rPr>
          <w:rFonts w:ascii="Times New Roman" w:eastAsia="Arial Unicode MS" w:hAnsi="Times New Roman"/>
        </w:rPr>
        <w:t>Somnols</w:t>
      </w:r>
      <w:r w:rsidRPr="00A82028">
        <w:rPr>
          <w:rFonts w:ascii="Times New Roman" w:eastAsia="Times New Roman" w:hAnsi="Times New Roman"/>
        </w:rPr>
        <w:t xml:space="preserve"> svaigsta galva ar ima miegas, nevairuokite automobilio ir nedirbkite darbo, kai reikia valdyti techninius įrengimus ir mechanizmus.</w:t>
      </w:r>
    </w:p>
    <w:p w14:paraId="4ED2A7B0" w14:textId="77777777" w:rsidR="00F81DCE" w:rsidRPr="00A82028" w:rsidRDefault="00F81DCE" w:rsidP="00F81DCE">
      <w:pPr>
        <w:spacing w:after="0" w:line="240" w:lineRule="auto"/>
        <w:rPr>
          <w:rFonts w:ascii="Times New Roman" w:eastAsia="Times New Roman" w:hAnsi="Times New Roman"/>
        </w:rPr>
      </w:pPr>
    </w:p>
    <w:p w14:paraId="0277F737" w14:textId="2503BDB4" w:rsidR="00F81DCE" w:rsidRPr="00A82028" w:rsidRDefault="00F81DCE" w:rsidP="00F81DCE">
      <w:pPr>
        <w:numPr>
          <w:ilvl w:val="12"/>
          <w:numId w:val="0"/>
        </w:numPr>
        <w:spacing w:after="0" w:line="240" w:lineRule="auto"/>
        <w:ind w:right="-2"/>
        <w:rPr>
          <w:rFonts w:ascii="Times New Roman" w:eastAsia="Times New Roman" w:hAnsi="Times New Roman"/>
          <w:b/>
          <w:bCs/>
        </w:rPr>
      </w:pPr>
      <w:r w:rsidRPr="00A82028">
        <w:rPr>
          <w:rFonts w:ascii="Times New Roman" w:eastAsia="Arial Unicode MS" w:hAnsi="Times New Roman"/>
          <w:b/>
        </w:rPr>
        <w:t>Somnols</w:t>
      </w:r>
      <w:r w:rsidRPr="00A82028">
        <w:rPr>
          <w:rFonts w:ascii="Times New Roman" w:eastAsia="Times New Roman" w:hAnsi="Times New Roman"/>
          <w:b/>
          <w:bCs/>
        </w:rPr>
        <w:t xml:space="preserve"> sudėtyje yra laktozės</w:t>
      </w:r>
      <w:r w:rsidR="0039600D">
        <w:rPr>
          <w:rFonts w:ascii="Times New Roman" w:eastAsia="Times New Roman" w:hAnsi="Times New Roman"/>
          <w:b/>
          <w:bCs/>
        </w:rPr>
        <w:t xml:space="preserve"> ir natrio</w:t>
      </w:r>
    </w:p>
    <w:p w14:paraId="4F539826"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Jeigu gydytojas Jums yra sakęs, kad netoleruojate kokių nors angliavandenių, kreipkitės į jį prieš pradėdami vartoti šį vaistą.</w:t>
      </w:r>
    </w:p>
    <w:p w14:paraId="5500D939" w14:textId="77777777" w:rsidR="00F81DCE" w:rsidRPr="00A82028" w:rsidRDefault="00F81DCE" w:rsidP="00F81DCE">
      <w:pPr>
        <w:spacing w:after="0" w:line="240" w:lineRule="auto"/>
        <w:ind w:left="567" w:hanging="567"/>
        <w:rPr>
          <w:rFonts w:ascii="Times New Roman" w:eastAsia="Times New Roman" w:hAnsi="Times New Roman"/>
        </w:rPr>
      </w:pPr>
    </w:p>
    <w:p w14:paraId="67A3933B" w14:textId="766E9896" w:rsidR="00370F4F" w:rsidRPr="002F0FB3" w:rsidRDefault="00370F4F" w:rsidP="00370F4F">
      <w:pPr>
        <w:pStyle w:val="Default"/>
        <w:rPr>
          <w:rFonts w:ascii="Times New Roman" w:hAnsi="Times New Roman" w:cs="Times New Roman"/>
          <w:sz w:val="22"/>
          <w:szCs w:val="22"/>
          <w:lang w:val="lt-LT"/>
        </w:rPr>
      </w:pPr>
      <w:r w:rsidRPr="002F0FB3">
        <w:rPr>
          <w:rFonts w:ascii="Times New Roman" w:hAnsi="Times New Roman" w:cs="Times New Roman"/>
          <w:sz w:val="22"/>
          <w:szCs w:val="22"/>
          <w:lang w:val="lt-LT"/>
        </w:rPr>
        <w:lastRenderedPageBreak/>
        <w:t xml:space="preserve">Šio vaisto </w:t>
      </w:r>
      <w:r w:rsidR="004E0E58">
        <w:rPr>
          <w:rFonts w:ascii="Times New Roman" w:hAnsi="Times New Roman" w:cs="Times New Roman"/>
          <w:sz w:val="22"/>
          <w:szCs w:val="22"/>
          <w:lang w:val="lt-LT"/>
        </w:rPr>
        <w:t>kiekvienoje</w:t>
      </w:r>
      <w:r w:rsidR="0039600D">
        <w:rPr>
          <w:rFonts w:ascii="Times New Roman" w:hAnsi="Times New Roman" w:cs="Times New Roman"/>
          <w:sz w:val="22"/>
          <w:szCs w:val="22"/>
          <w:lang w:val="lt-LT"/>
        </w:rPr>
        <w:t xml:space="preserve"> </w:t>
      </w:r>
      <w:r w:rsidR="002F0FB3">
        <w:rPr>
          <w:rFonts w:ascii="Times New Roman" w:hAnsi="Times New Roman" w:cs="Times New Roman"/>
          <w:sz w:val="22"/>
          <w:szCs w:val="22"/>
          <w:lang w:val="lt-LT"/>
        </w:rPr>
        <w:t>plėvele dengtoje tabletėje</w:t>
      </w:r>
      <w:r w:rsidRPr="002F0FB3">
        <w:rPr>
          <w:rFonts w:ascii="Times New Roman" w:hAnsi="Times New Roman" w:cs="Times New Roman"/>
          <w:sz w:val="22"/>
          <w:szCs w:val="22"/>
          <w:lang w:val="lt-LT"/>
        </w:rPr>
        <w:t xml:space="preserve"> yra mažiau kaip 1 mmol (23 mg) natrio, t.y. jis beveik neturi reikšmės.</w:t>
      </w:r>
    </w:p>
    <w:p w14:paraId="09542CA8" w14:textId="77777777" w:rsidR="00F81DCE" w:rsidRDefault="00F81DCE" w:rsidP="00F81DCE">
      <w:pPr>
        <w:spacing w:after="0" w:line="240" w:lineRule="auto"/>
        <w:ind w:left="567" w:hanging="567"/>
        <w:rPr>
          <w:rFonts w:ascii="Times New Roman" w:eastAsia="Times New Roman" w:hAnsi="Times New Roman"/>
        </w:rPr>
      </w:pPr>
    </w:p>
    <w:p w14:paraId="7D41E3EC" w14:textId="77777777" w:rsidR="00370F4F" w:rsidRPr="00A82028" w:rsidRDefault="00370F4F" w:rsidP="00F81DCE">
      <w:pPr>
        <w:spacing w:after="0" w:line="240" w:lineRule="auto"/>
        <w:ind w:left="567" w:hanging="567"/>
        <w:rPr>
          <w:rFonts w:ascii="Times New Roman" w:eastAsia="Times New Roman" w:hAnsi="Times New Roman"/>
        </w:rPr>
      </w:pPr>
    </w:p>
    <w:p w14:paraId="63D1CC18"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rPr>
        <w:t>3.</w:t>
      </w:r>
      <w:r w:rsidRPr="00A82028">
        <w:rPr>
          <w:rFonts w:ascii="Times New Roman" w:eastAsia="Times New Roman" w:hAnsi="Times New Roman"/>
          <w:b/>
        </w:rPr>
        <w:tab/>
        <w:t>Kaip vartoti Somnols</w:t>
      </w:r>
    </w:p>
    <w:p w14:paraId="028F9C33" w14:textId="77777777" w:rsidR="00F81DCE" w:rsidRPr="00A82028" w:rsidRDefault="00F81DCE" w:rsidP="00F81DCE">
      <w:pPr>
        <w:spacing w:after="0" w:line="240" w:lineRule="auto"/>
        <w:ind w:left="567" w:hanging="567"/>
        <w:rPr>
          <w:rFonts w:ascii="Times New Roman" w:eastAsia="Times New Roman" w:hAnsi="Times New Roman"/>
        </w:rPr>
      </w:pPr>
    </w:p>
    <w:p w14:paraId="5A67FE15"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Visada vartokite šį vaistą tiksliai kaip nurodė gydytojas. Jeigu abejojate, kreipkitės į gydytoją arba vaistininką.</w:t>
      </w:r>
    </w:p>
    <w:p w14:paraId="628B5641" w14:textId="77777777" w:rsidR="00F81DCE" w:rsidRPr="00A82028" w:rsidRDefault="00F81DCE" w:rsidP="00F81DCE">
      <w:pPr>
        <w:spacing w:after="0" w:line="240" w:lineRule="auto"/>
        <w:ind w:left="567" w:hanging="567"/>
        <w:rPr>
          <w:rFonts w:ascii="Times New Roman" w:eastAsia="Times New Roman" w:hAnsi="Times New Roman"/>
        </w:rPr>
      </w:pPr>
    </w:p>
    <w:p w14:paraId="1678D84D"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Dozavimas</w:t>
      </w:r>
    </w:p>
    <w:p w14:paraId="350ECFE6" w14:textId="77777777" w:rsidR="00F81DCE" w:rsidRPr="00A82028" w:rsidRDefault="00F81DCE" w:rsidP="00F81DCE">
      <w:pPr>
        <w:spacing w:after="0" w:line="240" w:lineRule="auto"/>
        <w:jc w:val="both"/>
        <w:rPr>
          <w:rFonts w:ascii="Times New Roman" w:eastAsia="Times New Roman" w:hAnsi="Times New Roman"/>
        </w:rPr>
      </w:pPr>
    </w:p>
    <w:p w14:paraId="144A80CD"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rPr>
        <w:t>Šis vaistas geriamas 1 kartą per parą prieš pat miegą.</w:t>
      </w:r>
    </w:p>
    <w:p w14:paraId="093BEE93"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Negalima vartoti daugiau kaip 7,5 mg per parą.</w:t>
      </w:r>
    </w:p>
    <w:p w14:paraId="5B3C366C" w14:textId="77777777" w:rsidR="00F81DCE" w:rsidRPr="00A82028" w:rsidRDefault="00F81DCE" w:rsidP="00F81DCE">
      <w:pPr>
        <w:spacing w:after="0" w:line="240" w:lineRule="auto"/>
        <w:rPr>
          <w:rFonts w:ascii="Times New Roman" w:eastAsia="Times New Roman" w:hAnsi="Times New Roman"/>
        </w:rPr>
      </w:pPr>
    </w:p>
    <w:p w14:paraId="3000AFD7" w14:textId="77777777" w:rsidR="00F81DCE" w:rsidRPr="00A82028" w:rsidRDefault="00F81DCE" w:rsidP="00F81DCE">
      <w:pPr>
        <w:numPr>
          <w:ilvl w:val="0"/>
          <w:numId w:val="5"/>
        </w:numPr>
        <w:spacing w:after="0" w:line="240" w:lineRule="auto"/>
        <w:ind w:left="540" w:hanging="540"/>
        <w:rPr>
          <w:rFonts w:ascii="Times New Roman" w:eastAsia="Times New Roman" w:hAnsi="Times New Roman"/>
        </w:rPr>
      </w:pPr>
      <w:r w:rsidRPr="00A82028">
        <w:rPr>
          <w:rFonts w:ascii="Times New Roman" w:eastAsia="Times New Roman" w:hAnsi="Times New Roman"/>
        </w:rPr>
        <w:t>Rekomenduojama dozė suaugusiems pacientams– viena tabletė (7,5 mg) per parą.</w:t>
      </w:r>
    </w:p>
    <w:p w14:paraId="2566A672" w14:textId="77777777" w:rsidR="00F81DCE" w:rsidRPr="00A82028" w:rsidRDefault="00F81DCE" w:rsidP="00F81DCE">
      <w:pPr>
        <w:numPr>
          <w:ilvl w:val="0"/>
          <w:numId w:val="5"/>
        </w:numPr>
        <w:spacing w:after="0" w:line="240" w:lineRule="auto"/>
        <w:ind w:left="540" w:hanging="540"/>
        <w:rPr>
          <w:rFonts w:ascii="Times New Roman" w:eastAsia="Times New Roman" w:hAnsi="Times New Roman"/>
        </w:rPr>
      </w:pPr>
      <w:r w:rsidRPr="00A82028">
        <w:rPr>
          <w:rFonts w:ascii="Times New Roman" w:eastAsia="Times New Roman" w:hAnsi="Times New Roman"/>
        </w:rPr>
        <w:t>Rekomenduojama dozė senyviems pacientams, sergantiesiems kepenų funkcijos sutrikimu arba lėtiniu kvėpavimo nepakankamumu – pusė tabletės (3,75 mg) per parą.</w:t>
      </w:r>
    </w:p>
    <w:p w14:paraId="6E0C26FF" w14:textId="77777777" w:rsidR="00F81DCE" w:rsidRPr="00A82028" w:rsidRDefault="00F81DCE" w:rsidP="00F81DCE">
      <w:pPr>
        <w:numPr>
          <w:ilvl w:val="0"/>
          <w:numId w:val="5"/>
        </w:numPr>
        <w:spacing w:after="0" w:line="240" w:lineRule="auto"/>
        <w:ind w:left="540" w:hanging="540"/>
        <w:rPr>
          <w:rFonts w:ascii="Times New Roman" w:eastAsia="Times New Roman" w:hAnsi="Times New Roman"/>
        </w:rPr>
      </w:pPr>
      <w:r w:rsidRPr="00A82028">
        <w:rPr>
          <w:rFonts w:ascii="Times New Roman" w:eastAsia="Times New Roman" w:hAnsi="Times New Roman"/>
        </w:rPr>
        <w:t>Rekomenduojama pradinė dozė pacientams, sergantiems inkstų veiklos sutrikimu – pusė tabletės (3,75 mg) per parą.</w:t>
      </w:r>
    </w:p>
    <w:p w14:paraId="6340FEB1" w14:textId="77777777" w:rsidR="00F81DCE" w:rsidRPr="00A82028" w:rsidRDefault="00F81DCE" w:rsidP="00F81DCE">
      <w:pPr>
        <w:spacing w:after="0" w:line="240" w:lineRule="auto"/>
        <w:rPr>
          <w:rFonts w:ascii="Times New Roman" w:eastAsia="Times New Roman" w:hAnsi="Times New Roman"/>
        </w:rPr>
      </w:pPr>
    </w:p>
    <w:p w14:paraId="4F77C875"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Laikykitės gydytojo nurodymų.</w:t>
      </w:r>
    </w:p>
    <w:p w14:paraId="41520985" w14:textId="77777777" w:rsidR="00F81DCE" w:rsidRPr="00A82028" w:rsidRDefault="00F81DCE" w:rsidP="00F81DCE">
      <w:pPr>
        <w:spacing w:after="0" w:line="240" w:lineRule="auto"/>
        <w:rPr>
          <w:rFonts w:ascii="Times New Roman" w:eastAsia="Times New Roman" w:hAnsi="Times New Roman"/>
        </w:rPr>
      </w:pPr>
    </w:p>
    <w:p w14:paraId="03440511" w14:textId="77777777" w:rsidR="00F81DCE" w:rsidRPr="00A82028" w:rsidRDefault="00F81DCE" w:rsidP="00F81DCE">
      <w:pPr>
        <w:spacing w:after="0" w:line="240" w:lineRule="auto"/>
        <w:rPr>
          <w:rFonts w:ascii="Times New Roman" w:eastAsia="Times New Roman" w:hAnsi="Times New Roman"/>
          <w:b/>
        </w:rPr>
      </w:pPr>
      <w:r w:rsidRPr="00A82028">
        <w:rPr>
          <w:rFonts w:ascii="Times New Roman" w:eastAsia="Times New Roman" w:hAnsi="Times New Roman"/>
          <w:b/>
        </w:rPr>
        <w:t>Vartojimas vaikams</w:t>
      </w:r>
    </w:p>
    <w:p w14:paraId="6383172B"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Vaikams vartojimo patirties nėra, todėl jiems </w:t>
      </w:r>
      <w:r w:rsidRPr="00A82028">
        <w:rPr>
          <w:rFonts w:ascii="Times New Roman" w:eastAsia="Arial Unicode MS" w:hAnsi="Times New Roman"/>
        </w:rPr>
        <w:t>Somnols</w:t>
      </w:r>
      <w:r w:rsidRPr="00A82028">
        <w:rPr>
          <w:rFonts w:ascii="Times New Roman" w:eastAsia="Times New Roman" w:hAnsi="Times New Roman"/>
        </w:rPr>
        <w:t xml:space="preserve"> vartoti nerekomenduojama.</w:t>
      </w:r>
    </w:p>
    <w:p w14:paraId="371CBD17" w14:textId="77777777" w:rsidR="00F81DCE" w:rsidRPr="00A82028" w:rsidRDefault="00F81DCE" w:rsidP="00F81DCE">
      <w:pPr>
        <w:spacing w:after="0" w:line="240" w:lineRule="auto"/>
        <w:rPr>
          <w:rFonts w:ascii="Times New Roman" w:eastAsia="Times New Roman" w:hAnsi="Times New Roman"/>
        </w:rPr>
      </w:pPr>
    </w:p>
    <w:p w14:paraId="648EFE7C" w14:textId="77777777" w:rsidR="00F81DCE" w:rsidRPr="00A82028" w:rsidRDefault="00F81DCE" w:rsidP="00F81DCE">
      <w:pPr>
        <w:spacing w:after="0" w:line="240" w:lineRule="auto"/>
        <w:rPr>
          <w:rFonts w:ascii="Times New Roman" w:eastAsia="Times New Roman" w:hAnsi="Times New Roman"/>
          <w:u w:val="single"/>
        </w:rPr>
      </w:pPr>
      <w:r w:rsidRPr="00A82028">
        <w:rPr>
          <w:rFonts w:ascii="Times New Roman" w:eastAsia="Times New Roman" w:hAnsi="Times New Roman"/>
          <w:u w:val="single"/>
        </w:rPr>
        <w:t>Vartojimo būdas</w:t>
      </w:r>
    </w:p>
    <w:p w14:paraId="5CC5C0CC"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Šis vaistas yra skirtas vartoti per burną.</w:t>
      </w:r>
    </w:p>
    <w:p w14:paraId="29824593" w14:textId="77777777" w:rsidR="00F81DCE" w:rsidRPr="00A82028" w:rsidRDefault="00F81DCE" w:rsidP="00F81DCE">
      <w:pPr>
        <w:spacing w:after="0" w:line="240" w:lineRule="auto"/>
        <w:rPr>
          <w:rFonts w:ascii="Times New Roman" w:eastAsia="Times New Roman" w:hAnsi="Times New Roman"/>
          <w:u w:val="single"/>
        </w:rPr>
      </w:pPr>
    </w:p>
    <w:p w14:paraId="05B3EEB9" w14:textId="77777777" w:rsidR="00F81DCE" w:rsidRPr="00A82028" w:rsidRDefault="00F81DCE" w:rsidP="00F81DCE">
      <w:pPr>
        <w:spacing w:after="0" w:line="240" w:lineRule="auto"/>
        <w:rPr>
          <w:rFonts w:ascii="Times New Roman" w:eastAsia="Times New Roman" w:hAnsi="Times New Roman"/>
          <w:u w:val="single"/>
        </w:rPr>
      </w:pPr>
      <w:r w:rsidRPr="00A82028">
        <w:rPr>
          <w:rFonts w:ascii="Times New Roman" w:eastAsia="Times New Roman" w:hAnsi="Times New Roman"/>
          <w:u w:val="single"/>
        </w:rPr>
        <w:t>Vaisto vartojimo trukmė</w:t>
      </w:r>
    </w:p>
    <w:p w14:paraId="62D9EC46"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Nepageidaujamų ir varginančių poveikių pavojų sumažinsite išgerdami vaistą prieš pat miegą (žr. 4 skyrių).</w:t>
      </w:r>
    </w:p>
    <w:p w14:paraId="5D4A14B1" w14:textId="77777777" w:rsidR="00F81DCE" w:rsidRPr="00A82028" w:rsidRDefault="00F81DCE" w:rsidP="00F81DCE">
      <w:pPr>
        <w:spacing w:after="0" w:line="240" w:lineRule="auto"/>
        <w:rPr>
          <w:rFonts w:ascii="Times New Roman" w:eastAsia="Times New Roman" w:hAnsi="Times New Roman"/>
          <w:u w:val="single"/>
        </w:rPr>
      </w:pPr>
    </w:p>
    <w:p w14:paraId="7E08AD47" w14:textId="77777777" w:rsidR="00F81DCE" w:rsidRPr="00A82028" w:rsidRDefault="00F81DCE" w:rsidP="00F81DCE">
      <w:pPr>
        <w:spacing w:after="0" w:line="240" w:lineRule="auto"/>
        <w:rPr>
          <w:rFonts w:ascii="Times New Roman" w:eastAsia="Times New Roman" w:hAnsi="Times New Roman"/>
          <w:u w:val="single"/>
        </w:rPr>
      </w:pPr>
      <w:r w:rsidRPr="00A82028">
        <w:rPr>
          <w:rFonts w:ascii="Times New Roman" w:eastAsia="Times New Roman" w:hAnsi="Times New Roman"/>
          <w:u w:val="single"/>
        </w:rPr>
        <w:t>Gydymo trukmė</w:t>
      </w:r>
    </w:p>
    <w:p w14:paraId="2DEC7AF9"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Šis vaistas turi būti vartojamas kuo trumpiau. Jei nemiga tebevargina, pasitarkite su gydytoju.</w:t>
      </w:r>
    </w:p>
    <w:p w14:paraId="643677CC" w14:textId="77777777" w:rsidR="00F81DCE" w:rsidRPr="00A82028" w:rsidRDefault="00F81DCE" w:rsidP="00F81DCE">
      <w:pPr>
        <w:spacing w:after="0" w:line="240" w:lineRule="auto"/>
        <w:ind w:left="567" w:hanging="567"/>
        <w:rPr>
          <w:rFonts w:ascii="Times New Roman" w:eastAsia="Times New Roman" w:hAnsi="Times New Roman"/>
        </w:rPr>
      </w:pPr>
    </w:p>
    <w:p w14:paraId="189EC90B" w14:textId="55E1CB32" w:rsidR="00F81DCE" w:rsidRPr="00A82028" w:rsidRDefault="00F81DCE" w:rsidP="00F81DCE">
      <w:pPr>
        <w:numPr>
          <w:ilvl w:val="12"/>
          <w:numId w:val="0"/>
        </w:numPr>
        <w:spacing w:after="0" w:line="240" w:lineRule="auto"/>
        <w:ind w:right="-2"/>
        <w:rPr>
          <w:rFonts w:ascii="Times New Roman" w:eastAsia="Times New Roman" w:hAnsi="Times New Roman"/>
          <w:b/>
          <w:bCs/>
        </w:rPr>
      </w:pPr>
      <w:r w:rsidRPr="00A82028">
        <w:rPr>
          <w:rFonts w:ascii="Times New Roman" w:eastAsia="Times New Roman" w:hAnsi="Times New Roman"/>
          <w:b/>
          <w:bCs/>
        </w:rPr>
        <w:t xml:space="preserve">Ką daryti pavartojus per didelę </w:t>
      </w:r>
      <w:r w:rsidRPr="00A82028">
        <w:rPr>
          <w:rFonts w:ascii="Times New Roman" w:eastAsia="Arial Unicode MS" w:hAnsi="Times New Roman"/>
          <w:b/>
        </w:rPr>
        <w:t>Somnols</w:t>
      </w:r>
      <w:r w:rsidRPr="00A82028">
        <w:rPr>
          <w:rFonts w:ascii="Times New Roman" w:eastAsia="Times New Roman" w:hAnsi="Times New Roman"/>
          <w:b/>
          <w:bCs/>
        </w:rPr>
        <w:t xml:space="preserve"> dozę</w:t>
      </w:r>
    </w:p>
    <w:p w14:paraId="1E936F1C"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bCs/>
        </w:rPr>
        <w:t xml:space="preserve">Jeigu pavartojote per didelę </w:t>
      </w:r>
      <w:r w:rsidRPr="00A82028">
        <w:rPr>
          <w:rFonts w:ascii="Times New Roman" w:eastAsia="Arial Unicode MS" w:hAnsi="Times New Roman"/>
        </w:rPr>
        <w:t>Somnols</w:t>
      </w:r>
      <w:r w:rsidRPr="00A82028">
        <w:rPr>
          <w:rFonts w:ascii="Times New Roman" w:eastAsia="Times New Roman" w:hAnsi="Times New Roman"/>
          <w:bCs/>
        </w:rPr>
        <w:t xml:space="preserve"> dozę, nedelsdami kreipkitės į gydytoją</w:t>
      </w:r>
    </w:p>
    <w:p w14:paraId="191A3CEC"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Pagrindinis apsinuodijimo požymis yra centrinės nervų sistemos slopinimas, dėl kurio, priklausomai nuo pavartoto kiekio, gali pasireikšti mieguistumas ar net koma.</w:t>
      </w:r>
    </w:p>
    <w:p w14:paraId="1E9FE29B"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Sunkesniais atvejais gali sutrikti judesių koordinacija, suglebti raumenys, sumažėti kraujospūdis, susilpnėti kvėpavimas.</w:t>
      </w:r>
    </w:p>
    <w:p w14:paraId="76C528F9" w14:textId="77777777" w:rsidR="00F81DCE" w:rsidRPr="00A82028" w:rsidRDefault="00F81DCE" w:rsidP="00F81DCE">
      <w:pPr>
        <w:spacing w:after="0" w:line="220" w:lineRule="exact"/>
        <w:rPr>
          <w:rFonts w:ascii="Times New Roman" w:eastAsia="Times New Roman" w:hAnsi="Times New Roman"/>
          <w:b/>
          <w:bCs/>
        </w:rPr>
      </w:pPr>
    </w:p>
    <w:p w14:paraId="04C1E267" w14:textId="77777777" w:rsidR="00F81DCE" w:rsidRPr="00A82028" w:rsidRDefault="00F81DCE" w:rsidP="00F81DCE">
      <w:pPr>
        <w:spacing w:after="0" w:line="220" w:lineRule="exact"/>
        <w:rPr>
          <w:rFonts w:ascii="Times New Roman" w:eastAsia="Times New Roman" w:hAnsi="Times New Roman"/>
          <w:b/>
          <w:bCs/>
        </w:rPr>
      </w:pPr>
      <w:r w:rsidRPr="00A82028">
        <w:rPr>
          <w:rFonts w:ascii="Times New Roman" w:eastAsia="Times New Roman" w:hAnsi="Times New Roman"/>
          <w:b/>
          <w:bCs/>
        </w:rPr>
        <w:t xml:space="preserve">Pamiršus pavartoti </w:t>
      </w:r>
      <w:r w:rsidRPr="00A82028">
        <w:rPr>
          <w:rFonts w:ascii="Times New Roman" w:eastAsia="Arial Unicode MS" w:hAnsi="Times New Roman"/>
          <w:b/>
          <w:bCs/>
        </w:rPr>
        <w:t>Somnols</w:t>
      </w:r>
    </w:p>
    <w:p w14:paraId="1D174C55"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Jei pamiršote pavartoti Somnols, išgerkite tabletę kitą dieną įprastu metu. Negalima vartoti dvigubos dozės norint kompensuoti praleistą dozę.</w:t>
      </w:r>
    </w:p>
    <w:p w14:paraId="21D81439" w14:textId="77777777" w:rsidR="00F81DCE" w:rsidRPr="00A82028" w:rsidRDefault="00F81DCE" w:rsidP="00F81DCE">
      <w:pPr>
        <w:tabs>
          <w:tab w:val="left" w:pos="540"/>
        </w:tabs>
        <w:spacing w:after="0" w:line="240" w:lineRule="auto"/>
        <w:rPr>
          <w:rFonts w:ascii="Times New Roman" w:eastAsia="Times New Roman" w:hAnsi="Times New Roman"/>
          <w:iCs/>
        </w:rPr>
      </w:pPr>
    </w:p>
    <w:p w14:paraId="798CA326" w14:textId="77777777" w:rsidR="00F81DCE" w:rsidRPr="00A82028" w:rsidRDefault="00F81DCE" w:rsidP="00F81DCE">
      <w:pPr>
        <w:tabs>
          <w:tab w:val="left" w:pos="540"/>
        </w:tabs>
        <w:spacing w:after="0" w:line="240" w:lineRule="auto"/>
        <w:rPr>
          <w:rFonts w:ascii="Times New Roman" w:eastAsia="Times New Roman" w:hAnsi="Times New Roman"/>
          <w:b/>
          <w:iCs/>
        </w:rPr>
      </w:pPr>
      <w:r w:rsidRPr="00A82028">
        <w:rPr>
          <w:rFonts w:ascii="Times New Roman" w:eastAsia="Times New Roman" w:hAnsi="Times New Roman"/>
          <w:b/>
          <w:iCs/>
        </w:rPr>
        <w:t>Nustojus vartoti Somnols</w:t>
      </w:r>
    </w:p>
    <w:p w14:paraId="235BDDD8"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Siekiant išvengti abstinencijos simptomų, gydymą zopiklonu reikia nutraukti palaipsniui (žr. skyrių „Įspėjimai ir atsargumo priemonės“).</w:t>
      </w:r>
    </w:p>
    <w:p w14:paraId="165A76D2" w14:textId="77777777" w:rsidR="00F81DCE" w:rsidRDefault="00F81DCE" w:rsidP="00F81DCE">
      <w:pPr>
        <w:spacing w:after="0" w:line="240" w:lineRule="auto"/>
        <w:rPr>
          <w:rFonts w:ascii="Times New Roman" w:eastAsia="Times New Roman" w:hAnsi="Times New Roman"/>
        </w:rPr>
      </w:pPr>
    </w:p>
    <w:p w14:paraId="278D177A" w14:textId="77777777" w:rsidR="00F81DCE" w:rsidRPr="00A82028" w:rsidRDefault="00F81DCE" w:rsidP="00F81DCE">
      <w:pPr>
        <w:spacing w:after="0" w:line="240" w:lineRule="auto"/>
        <w:rPr>
          <w:rFonts w:ascii="Times New Roman" w:eastAsia="Times New Roman" w:hAnsi="Times New Roman"/>
        </w:rPr>
      </w:pPr>
      <w:r w:rsidRPr="00F26A9A">
        <w:rPr>
          <w:rFonts w:ascii="Times New Roman" w:eastAsia="Times New Roman" w:hAnsi="Times New Roman"/>
        </w:rPr>
        <w:t xml:space="preserve">Jeigu kiltų daugiau klausimų dėl šio </w:t>
      </w:r>
      <w:r>
        <w:rPr>
          <w:rFonts w:ascii="Times New Roman" w:eastAsia="Times New Roman" w:hAnsi="Times New Roman"/>
        </w:rPr>
        <w:t xml:space="preserve">vaisto vartojimo, kreipkitės į gydytoją arba </w:t>
      </w:r>
      <w:r w:rsidRPr="00F26A9A">
        <w:rPr>
          <w:rFonts w:ascii="Times New Roman" w:eastAsia="Times New Roman" w:hAnsi="Times New Roman"/>
        </w:rPr>
        <w:t>vaistininką</w:t>
      </w:r>
      <w:r>
        <w:rPr>
          <w:rFonts w:ascii="Times New Roman" w:eastAsia="Times New Roman" w:hAnsi="Times New Roman"/>
        </w:rPr>
        <w:t>.</w:t>
      </w:r>
      <w:r w:rsidRPr="00F26A9A">
        <w:rPr>
          <w:rFonts w:ascii="Times New Roman" w:eastAsia="Times New Roman" w:hAnsi="Times New Roman"/>
        </w:rPr>
        <w:t xml:space="preserve"> </w:t>
      </w:r>
    </w:p>
    <w:p w14:paraId="6ACA7E35" w14:textId="77777777" w:rsidR="00F81DCE" w:rsidRPr="00A82028" w:rsidRDefault="00F81DCE" w:rsidP="00F81DCE">
      <w:pPr>
        <w:spacing w:after="0" w:line="240" w:lineRule="auto"/>
        <w:rPr>
          <w:rFonts w:ascii="Times New Roman" w:eastAsia="Times New Roman" w:hAnsi="Times New Roman"/>
        </w:rPr>
      </w:pPr>
    </w:p>
    <w:p w14:paraId="75589DC1" w14:textId="77777777" w:rsidR="00F81DCE" w:rsidRPr="00A82028" w:rsidRDefault="00F81DCE" w:rsidP="00F81DCE">
      <w:pPr>
        <w:spacing w:after="0" w:line="240" w:lineRule="auto"/>
        <w:rPr>
          <w:rFonts w:ascii="Times New Roman" w:eastAsia="Times New Roman" w:hAnsi="Times New Roman"/>
        </w:rPr>
      </w:pPr>
    </w:p>
    <w:p w14:paraId="63A8E188"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caps/>
        </w:rPr>
        <w:lastRenderedPageBreak/>
        <w:t>4.</w:t>
      </w:r>
      <w:r w:rsidRPr="00A82028">
        <w:rPr>
          <w:rFonts w:ascii="Times New Roman" w:eastAsia="Times New Roman" w:hAnsi="Times New Roman"/>
          <w:b/>
          <w:caps/>
        </w:rPr>
        <w:tab/>
      </w:r>
      <w:r w:rsidRPr="00A82028">
        <w:rPr>
          <w:rFonts w:ascii="Times New Roman" w:eastAsia="Times New Roman" w:hAnsi="Times New Roman"/>
          <w:b/>
        </w:rPr>
        <w:t>Galimas šalutinis poveikis</w:t>
      </w:r>
    </w:p>
    <w:p w14:paraId="60E11850" w14:textId="77777777" w:rsidR="00F81DCE" w:rsidRPr="00A82028" w:rsidRDefault="00F81DCE" w:rsidP="00F81DCE">
      <w:pPr>
        <w:spacing w:after="0" w:line="240" w:lineRule="auto"/>
        <w:ind w:left="567" w:hanging="567"/>
        <w:rPr>
          <w:rFonts w:ascii="Times New Roman" w:eastAsia="Times New Roman" w:hAnsi="Times New Roman"/>
        </w:rPr>
      </w:pPr>
    </w:p>
    <w:p w14:paraId="366EA335" w14:textId="77777777" w:rsidR="00F81DCE" w:rsidRPr="00A82028" w:rsidRDefault="00F81DCE" w:rsidP="00F81DCE">
      <w:pPr>
        <w:spacing w:after="0" w:line="240" w:lineRule="auto"/>
        <w:ind w:left="567" w:hanging="567"/>
        <w:rPr>
          <w:rFonts w:ascii="Times New Roman" w:eastAsia="Times New Roman" w:hAnsi="Times New Roman"/>
        </w:rPr>
      </w:pPr>
      <w:r w:rsidRPr="00A82028">
        <w:rPr>
          <w:rFonts w:ascii="Times New Roman" w:eastAsia="Arial Unicode MS" w:hAnsi="Times New Roman"/>
        </w:rPr>
        <w:t>Šis vaistas</w:t>
      </w:r>
      <w:r w:rsidRPr="00A82028">
        <w:rPr>
          <w:rFonts w:ascii="Times New Roman" w:eastAsia="Times New Roman" w:hAnsi="Times New Roman"/>
        </w:rPr>
        <w:t>, kaip ir visi kiti, gali sukelti šalutinį poveikį, nors jis pasireiškia ne visiems žmonėms.</w:t>
      </w:r>
    </w:p>
    <w:p w14:paraId="4D78028B" w14:textId="77777777" w:rsidR="00F81DCE" w:rsidRPr="00A82028" w:rsidRDefault="00F81DCE" w:rsidP="00F81DCE">
      <w:pPr>
        <w:spacing w:after="0" w:line="240" w:lineRule="auto"/>
        <w:rPr>
          <w:rFonts w:ascii="Times New Roman" w:eastAsia="Times New Roman" w:hAnsi="Times New Roman"/>
        </w:rPr>
      </w:pPr>
    </w:p>
    <w:p w14:paraId="1006639E" w14:textId="26CC82C2" w:rsidR="00F81DCE"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Dažniausias nepageidaujamas poveikis – kartus ar metalo skonis burnoje. Taip pat pastebėta kitų nepageidaujamų poveikių – pykinimas, vėmimas, mieguistumas, galvos skausmas ir svaigimas, burnos sausmė.</w:t>
      </w:r>
    </w:p>
    <w:p w14:paraId="0EC115AF" w14:textId="2D2E2DFC" w:rsidR="00E97A0A" w:rsidRDefault="00E97A0A" w:rsidP="00F81DCE">
      <w:pPr>
        <w:spacing w:after="0" w:line="240" w:lineRule="auto"/>
        <w:rPr>
          <w:rFonts w:ascii="Times New Roman" w:eastAsia="Times New Roman" w:hAnsi="Times New Roman"/>
        </w:rPr>
      </w:pPr>
    </w:p>
    <w:p w14:paraId="1511DCF8" w14:textId="68F74C09" w:rsidR="00E97A0A" w:rsidRPr="00E97A0A" w:rsidRDefault="00E97A0A" w:rsidP="00E97A0A">
      <w:pPr>
        <w:tabs>
          <w:tab w:val="left" w:pos="567"/>
        </w:tabs>
        <w:spacing w:after="0" w:line="240" w:lineRule="auto"/>
        <w:ind w:right="-29"/>
        <w:rPr>
          <w:rFonts w:ascii="Times New Roman" w:eastAsia="Times New Roman" w:hAnsi="Times New Roman"/>
          <w:noProof/>
          <w:snapToGrid w:val="0"/>
        </w:rPr>
      </w:pPr>
      <w:r w:rsidRPr="00E97A0A">
        <w:rPr>
          <w:rFonts w:ascii="Times New Roman" w:eastAsia="Times New Roman" w:hAnsi="Times New Roman"/>
          <w:b/>
          <w:bCs/>
          <w:noProof/>
          <w:snapToGrid w:val="0"/>
        </w:rPr>
        <w:t>Dažni šalutinio poveikio reiškiniai (gali pasireik</w:t>
      </w:r>
      <w:r>
        <w:rPr>
          <w:rFonts w:ascii="Times New Roman" w:eastAsia="Times New Roman" w:hAnsi="Times New Roman"/>
          <w:b/>
          <w:bCs/>
          <w:noProof/>
          <w:snapToGrid w:val="0"/>
        </w:rPr>
        <w:t>šti rečiau kaip 1 iš 10 asmenų):</w:t>
      </w:r>
    </w:p>
    <w:p w14:paraId="5EEAB881" w14:textId="77777777" w:rsidR="00F81DCE" w:rsidRPr="00A82028" w:rsidRDefault="00F81DCE" w:rsidP="00F81DCE">
      <w:pPr>
        <w:numPr>
          <w:ilvl w:val="0"/>
          <w:numId w:val="8"/>
        </w:numPr>
        <w:spacing w:after="0" w:line="240" w:lineRule="auto"/>
        <w:contextualSpacing/>
        <w:rPr>
          <w:rFonts w:ascii="Times New Roman" w:eastAsia="Times New Roman" w:hAnsi="Times New Roman"/>
        </w:rPr>
      </w:pPr>
      <w:r w:rsidRPr="00A82028">
        <w:rPr>
          <w:rFonts w:ascii="Times New Roman" w:eastAsia="Times New Roman" w:hAnsi="Times New Roman"/>
        </w:rPr>
        <w:t>Kartumo ar metalo skonis burnoje.</w:t>
      </w:r>
    </w:p>
    <w:p w14:paraId="6DB516A9" w14:textId="77777777" w:rsidR="00F81DCE" w:rsidRPr="00A82028" w:rsidRDefault="00F81DCE" w:rsidP="00F81DCE">
      <w:pPr>
        <w:numPr>
          <w:ilvl w:val="0"/>
          <w:numId w:val="8"/>
        </w:numPr>
        <w:spacing w:after="0" w:line="240" w:lineRule="auto"/>
        <w:contextualSpacing/>
        <w:rPr>
          <w:rFonts w:ascii="Times New Roman" w:eastAsia="Times New Roman" w:hAnsi="Times New Roman"/>
        </w:rPr>
      </w:pPr>
      <w:r w:rsidRPr="00A82028">
        <w:rPr>
          <w:rFonts w:ascii="Times New Roman" w:eastAsia="Times New Roman" w:hAnsi="Times New Roman"/>
        </w:rPr>
        <w:t>Rytinis nuovargis po vaisto pavartojimo.</w:t>
      </w:r>
    </w:p>
    <w:p w14:paraId="57333D84" w14:textId="77777777" w:rsidR="00F81DCE" w:rsidRPr="00A82028" w:rsidRDefault="00F81DCE" w:rsidP="00F81DCE">
      <w:pPr>
        <w:spacing w:after="0" w:line="240" w:lineRule="auto"/>
        <w:rPr>
          <w:rFonts w:ascii="Times New Roman" w:eastAsia="Times New Roman" w:hAnsi="Times New Roman"/>
        </w:rPr>
      </w:pPr>
    </w:p>
    <w:p w14:paraId="7C3A849C" w14:textId="77777777" w:rsidR="003F0EF1" w:rsidRDefault="00E97A0A" w:rsidP="00F81DCE">
      <w:pPr>
        <w:spacing w:after="0" w:line="240" w:lineRule="auto"/>
        <w:rPr>
          <w:rFonts w:ascii="Times New Roman" w:eastAsia="Times New Roman" w:hAnsi="Times New Roman"/>
          <w:b/>
          <w:bCs/>
          <w:noProof/>
          <w:snapToGrid w:val="0"/>
        </w:rPr>
      </w:pPr>
      <w:r w:rsidRPr="00E97A0A">
        <w:rPr>
          <w:rFonts w:ascii="Times New Roman" w:eastAsia="Times New Roman" w:hAnsi="Times New Roman"/>
          <w:b/>
          <w:bCs/>
          <w:noProof/>
          <w:snapToGrid w:val="0"/>
        </w:rPr>
        <w:t xml:space="preserve">Nedažni šalutinio poveikio reiškiniai (gali pasireikšti rečiau kaip 1 iš 100 asmenų): </w:t>
      </w:r>
      <w:r w:rsidR="003F0EF1">
        <w:rPr>
          <w:rFonts w:ascii="Times New Roman" w:eastAsia="Times New Roman" w:hAnsi="Times New Roman"/>
          <w:b/>
          <w:bCs/>
          <w:noProof/>
          <w:snapToGrid w:val="0"/>
        </w:rPr>
        <w:t xml:space="preserve"> </w:t>
      </w:r>
    </w:p>
    <w:p w14:paraId="1CD0982E" w14:textId="77777777" w:rsidR="00F81DCE" w:rsidRPr="00A82028" w:rsidRDefault="00F81DCE" w:rsidP="00F81DCE">
      <w:pPr>
        <w:numPr>
          <w:ilvl w:val="0"/>
          <w:numId w:val="9"/>
        </w:numPr>
        <w:spacing w:after="0" w:line="240" w:lineRule="auto"/>
        <w:contextualSpacing/>
        <w:rPr>
          <w:rFonts w:ascii="Times New Roman" w:eastAsia="Times New Roman" w:hAnsi="Times New Roman"/>
        </w:rPr>
      </w:pPr>
      <w:r w:rsidRPr="00A82028">
        <w:rPr>
          <w:rFonts w:ascii="Times New Roman" w:eastAsia="Times New Roman" w:hAnsi="Times New Roman"/>
        </w:rPr>
        <w:t>Pykinimas, vėmimas, virškinimo sutrikimas (dispepsija).</w:t>
      </w:r>
    </w:p>
    <w:p w14:paraId="096ACF24" w14:textId="77777777" w:rsidR="00F81DCE" w:rsidRPr="00A82028" w:rsidRDefault="00F81DCE" w:rsidP="00F81DCE">
      <w:pPr>
        <w:numPr>
          <w:ilvl w:val="0"/>
          <w:numId w:val="9"/>
        </w:numPr>
        <w:spacing w:after="0" w:line="240" w:lineRule="auto"/>
        <w:contextualSpacing/>
        <w:rPr>
          <w:rFonts w:ascii="Times New Roman" w:eastAsia="Times New Roman" w:hAnsi="Times New Roman"/>
        </w:rPr>
      </w:pPr>
      <w:r w:rsidRPr="00A82028">
        <w:rPr>
          <w:rFonts w:ascii="Times New Roman" w:eastAsia="Times New Roman" w:hAnsi="Times New Roman"/>
        </w:rPr>
        <w:t>Mieguistumas dieną, budrumo sumažėjimas, sumišimas, bendras silpnumas (astenija), galvos skausmas ir sukimasis, raumenų silpnumas.</w:t>
      </w:r>
    </w:p>
    <w:p w14:paraId="619954EB" w14:textId="77777777" w:rsidR="00F81DCE" w:rsidRPr="00A82028" w:rsidRDefault="00F81DCE" w:rsidP="00F81DCE">
      <w:pPr>
        <w:spacing w:after="0" w:line="240" w:lineRule="auto"/>
        <w:rPr>
          <w:rFonts w:ascii="Times New Roman" w:eastAsia="Times New Roman" w:hAnsi="Times New Roman"/>
        </w:rPr>
      </w:pPr>
    </w:p>
    <w:p w14:paraId="67583B0C" w14:textId="77777777" w:rsidR="003F0EF1" w:rsidRDefault="00E97A0A" w:rsidP="00F81DCE">
      <w:pPr>
        <w:spacing w:after="0" w:line="240" w:lineRule="auto"/>
        <w:rPr>
          <w:rFonts w:ascii="Times New Roman" w:eastAsia="Times New Roman" w:hAnsi="Times New Roman"/>
          <w:b/>
          <w:bCs/>
          <w:noProof/>
          <w:snapToGrid w:val="0"/>
        </w:rPr>
      </w:pPr>
      <w:r w:rsidRPr="00E97A0A">
        <w:rPr>
          <w:rFonts w:ascii="Times New Roman" w:eastAsia="Times New Roman" w:hAnsi="Times New Roman"/>
          <w:b/>
          <w:bCs/>
          <w:noProof/>
          <w:snapToGrid w:val="0"/>
        </w:rPr>
        <w:t xml:space="preserve">Reti šalutinio poveikio reiškiniai (gali pasireikšti rečiau kaip 1 iš 1 000 asmenų): </w:t>
      </w:r>
    </w:p>
    <w:p w14:paraId="214C69B3" w14:textId="77777777" w:rsidR="00F81DCE" w:rsidRPr="00A82028" w:rsidRDefault="00F81DCE" w:rsidP="00F81DCE">
      <w:pPr>
        <w:numPr>
          <w:ilvl w:val="0"/>
          <w:numId w:val="10"/>
        </w:numPr>
        <w:spacing w:after="0" w:line="240" w:lineRule="auto"/>
        <w:contextualSpacing/>
        <w:rPr>
          <w:rFonts w:ascii="Times New Roman" w:eastAsia="Times New Roman" w:hAnsi="Times New Roman"/>
        </w:rPr>
      </w:pPr>
      <w:r w:rsidRPr="00A82028">
        <w:rPr>
          <w:rFonts w:ascii="Times New Roman" w:eastAsia="Times New Roman" w:hAnsi="Times New Roman"/>
        </w:rPr>
        <w:t>Paradoksalios ir psichozinės reakcijos - košmarai, irzlumas, sumišimas, haliucinacijos, agresyvumas, netinkamas, galimai su amnezija susijęs elgesys, vaikščiojimas miegant, amnezija (anterogradinė amnezija gali pasireikšti išgėrus gydomąją dozę, tačiau didelės dozės kelia didesnį pavojų, kartais gali sutrikti ir elgesys), priklausomybė, atkryčio nemiga. Jei pasireiškia psichikos sutrikimas (jis labiau tikėtinas senyviems žmonėms), gydymą būtina nutraukti.</w:t>
      </w:r>
    </w:p>
    <w:p w14:paraId="0B7FCEB9" w14:textId="77777777" w:rsidR="00F81DCE" w:rsidRPr="00A82028" w:rsidRDefault="00F81DCE" w:rsidP="00F81DCE">
      <w:pPr>
        <w:numPr>
          <w:ilvl w:val="0"/>
          <w:numId w:val="10"/>
        </w:numPr>
        <w:spacing w:after="0" w:line="240" w:lineRule="auto"/>
        <w:contextualSpacing/>
        <w:rPr>
          <w:rFonts w:ascii="Times New Roman" w:eastAsia="Times New Roman" w:hAnsi="Times New Roman"/>
        </w:rPr>
      </w:pPr>
      <w:r w:rsidRPr="00A82028">
        <w:rPr>
          <w:rFonts w:ascii="Times New Roman" w:eastAsia="Times New Roman" w:hAnsi="Times New Roman"/>
        </w:rPr>
        <w:t>Išbėrimas, niežulys.</w:t>
      </w:r>
    </w:p>
    <w:p w14:paraId="412A48C1" w14:textId="77777777" w:rsidR="00F81DCE" w:rsidRPr="00A82028" w:rsidRDefault="00F81DCE" w:rsidP="00F81DCE">
      <w:pPr>
        <w:spacing w:after="0" w:line="240" w:lineRule="auto"/>
        <w:rPr>
          <w:rFonts w:ascii="Times New Roman" w:eastAsia="Times New Roman" w:hAnsi="Times New Roman"/>
        </w:rPr>
      </w:pPr>
    </w:p>
    <w:p w14:paraId="605B4B45" w14:textId="77777777" w:rsidR="003F0EF1" w:rsidRDefault="00E97A0A" w:rsidP="00F81DCE">
      <w:pPr>
        <w:spacing w:after="0" w:line="240" w:lineRule="auto"/>
        <w:rPr>
          <w:rFonts w:ascii="Times New Roman" w:eastAsia="Times New Roman" w:hAnsi="Times New Roman"/>
          <w:b/>
          <w:bCs/>
          <w:noProof/>
          <w:snapToGrid w:val="0"/>
        </w:rPr>
      </w:pPr>
      <w:r w:rsidRPr="00E97A0A">
        <w:rPr>
          <w:rFonts w:ascii="Times New Roman" w:eastAsia="Times New Roman" w:hAnsi="Times New Roman"/>
          <w:b/>
          <w:bCs/>
          <w:noProof/>
          <w:snapToGrid w:val="0"/>
        </w:rPr>
        <w:t>Labai reti šalutinio poveikio reiškiniai (gali pasireikšti rečiau kaip 1 iš 10000 asmenų</w:t>
      </w:r>
      <w:r w:rsidR="00F601F1">
        <w:rPr>
          <w:rFonts w:ascii="Times New Roman" w:eastAsia="Times New Roman" w:hAnsi="Times New Roman"/>
          <w:b/>
          <w:bCs/>
          <w:noProof/>
          <w:snapToGrid w:val="0"/>
        </w:rPr>
        <w:t>):</w:t>
      </w:r>
    </w:p>
    <w:p w14:paraId="43169C6C" w14:textId="4055380C" w:rsidR="00F81DCE" w:rsidRPr="00A82028" w:rsidRDefault="00E97A0A" w:rsidP="00F81DCE">
      <w:pPr>
        <w:numPr>
          <w:ilvl w:val="0"/>
          <w:numId w:val="11"/>
        </w:numPr>
        <w:spacing w:after="0" w:line="240" w:lineRule="auto"/>
        <w:contextualSpacing/>
        <w:rPr>
          <w:rFonts w:ascii="Times New Roman" w:eastAsia="Times New Roman" w:hAnsi="Times New Roman"/>
        </w:rPr>
      </w:pPr>
      <w:r w:rsidRPr="00A82028" w:rsidDel="00E97A0A">
        <w:rPr>
          <w:rFonts w:ascii="Times New Roman" w:eastAsia="Times New Roman" w:hAnsi="Times New Roman"/>
          <w:i/>
        </w:rPr>
        <w:t xml:space="preserve"> </w:t>
      </w:r>
      <w:r w:rsidR="00F81DCE" w:rsidRPr="00A82028">
        <w:rPr>
          <w:rFonts w:ascii="Times New Roman" w:eastAsia="Times New Roman" w:hAnsi="Times New Roman"/>
        </w:rPr>
        <w:t>Anafilaksinė reakcija.</w:t>
      </w:r>
    </w:p>
    <w:p w14:paraId="557BA171" w14:textId="77777777" w:rsidR="00F81DCE" w:rsidRPr="00A82028" w:rsidRDefault="00F81DCE" w:rsidP="00F81DCE">
      <w:pPr>
        <w:numPr>
          <w:ilvl w:val="0"/>
          <w:numId w:val="11"/>
        </w:numPr>
        <w:spacing w:after="0" w:line="240" w:lineRule="auto"/>
        <w:contextualSpacing/>
        <w:rPr>
          <w:rFonts w:ascii="Times New Roman" w:eastAsia="Times New Roman" w:hAnsi="Times New Roman"/>
        </w:rPr>
      </w:pPr>
      <w:r w:rsidRPr="00A82028">
        <w:rPr>
          <w:rFonts w:ascii="Times New Roman" w:eastAsia="Times New Roman" w:hAnsi="Times New Roman"/>
        </w:rPr>
        <w:t>Lytinio potraukio sutrikimai.</w:t>
      </w:r>
    </w:p>
    <w:p w14:paraId="02ED4D76" w14:textId="77777777" w:rsidR="00F81DCE" w:rsidRPr="00A82028" w:rsidRDefault="00F81DCE" w:rsidP="00F81DCE">
      <w:pPr>
        <w:numPr>
          <w:ilvl w:val="0"/>
          <w:numId w:val="11"/>
        </w:numPr>
        <w:spacing w:after="0" w:line="240" w:lineRule="auto"/>
        <w:contextualSpacing/>
        <w:rPr>
          <w:rFonts w:ascii="Times New Roman" w:eastAsia="Times New Roman" w:hAnsi="Times New Roman"/>
        </w:rPr>
      </w:pPr>
      <w:r w:rsidRPr="00A82028">
        <w:rPr>
          <w:rFonts w:ascii="Times New Roman" w:eastAsia="Times New Roman" w:hAnsi="Times New Roman"/>
        </w:rPr>
        <w:t>Valingų judesių sutrikimas (ataksija) ir matomo vaizdo dvejinimasis (diplopija).</w:t>
      </w:r>
    </w:p>
    <w:p w14:paraId="64C16070" w14:textId="77777777" w:rsidR="00F81DCE" w:rsidRPr="00A82028" w:rsidRDefault="00F81DCE" w:rsidP="00F81DCE">
      <w:pPr>
        <w:numPr>
          <w:ilvl w:val="0"/>
          <w:numId w:val="11"/>
        </w:numPr>
        <w:spacing w:after="0" w:line="240" w:lineRule="auto"/>
        <w:contextualSpacing/>
        <w:rPr>
          <w:rFonts w:ascii="Times New Roman" w:eastAsia="Times New Roman" w:hAnsi="Times New Roman"/>
        </w:rPr>
      </w:pPr>
      <w:r w:rsidRPr="00A82028">
        <w:rPr>
          <w:rFonts w:ascii="Times New Roman" w:eastAsia="Times New Roman" w:hAnsi="Times New Roman"/>
        </w:rPr>
        <w:t>Nedidelis ar vidutinis kepenų fermentų  (transaminazių ir (arba) šarminės fosfatazės) kiekio padidėjimas kraujyje.</w:t>
      </w:r>
    </w:p>
    <w:p w14:paraId="699D87D9"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B717489" w14:textId="77777777" w:rsidR="00F81DCE" w:rsidRPr="005F19D6" w:rsidRDefault="00F81DCE" w:rsidP="00F81DCE">
      <w:pPr>
        <w:spacing w:after="0" w:line="240" w:lineRule="auto"/>
        <w:rPr>
          <w:rFonts w:ascii="Times New Roman" w:hAnsi="Times New Roman"/>
          <w:b/>
          <w:szCs w:val="24"/>
        </w:rPr>
      </w:pPr>
      <w:r w:rsidRPr="005F19D6">
        <w:rPr>
          <w:rFonts w:ascii="Times New Roman" w:hAnsi="Times New Roman"/>
          <w:b/>
          <w:noProof/>
          <w:szCs w:val="24"/>
        </w:rPr>
        <w:t>Pranešimas apie šalutinį poveikį</w:t>
      </w:r>
    </w:p>
    <w:p w14:paraId="2A908A68" w14:textId="47AF1F7A" w:rsidR="00F81DCE" w:rsidRPr="005F19D6" w:rsidRDefault="00F81DCE" w:rsidP="00F81DCE">
      <w:pPr>
        <w:tabs>
          <w:tab w:val="left" w:pos="567"/>
        </w:tabs>
        <w:spacing w:after="0" w:line="240" w:lineRule="auto"/>
        <w:rPr>
          <w:rFonts w:ascii="Times New Roman" w:hAnsi="Times New Roman"/>
        </w:rPr>
      </w:pPr>
      <w:r w:rsidRPr="00F601F1">
        <w:rPr>
          <w:rFonts w:ascii="Times New Roman" w:hAnsi="Times New Roman"/>
        </w:rPr>
        <w:t>Jeigu pasireiškė šalutinis poveikis, įskaitant šiame lapelyje nenurodytą, pasakykite gydytojui arba vaistininkui.</w:t>
      </w:r>
      <w:r w:rsidRPr="004E59E3">
        <w:rPr>
          <w:rFonts w:ascii="Times New Roman" w:hAnsi="Times New Roman"/>
        </w:rPr>
        <w:t xml:space="preserve"> </w:t>
      </w:r>
      <w:r w:rsidR="00E97A0A" w:rsidRPr="003F0EF1">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E97A0A" w:rsidRPr="003F0EF1">
          <w:rPr>
            <w:rStyle w:val="Hipersaitas"/>
            <w:rFonts w:ascii="Times New Roman" w:hAnsi="Times New Roman"/>
          </w:rPr>
          <w:t>https://vapris.vvkt.lt/vvkt-web/public/nrv</w:t>
        </w:r>
      </w:hyperlink>
      <w:r w:rsidR="00E97A0A" w:rsidRPr="003F0EF1">
        <w:rPr>
          <w:rFonts w:ascii="Times New Roman" w:hAnsi="Times New Roman"/>
        </w:rPr>
        <w:t xml:space="preserve"> arba užpildant Sveikatos priežiūros ar farmacijos specialisto pranešimo apie įtariamą nepageidaujamą reakciją formą, kuri skelbiama </w:t>
      </w:r>
      <w:hyperlink r:id="rId13" w:history="1">
        <w:r w:rsidR="00E97A0A" w:rsidRPr="003F0EF1">
          <w:rPr>
            <w:rStyle w:val="Hipersaitas"/>
            <w:rFonts w:ascii="Times New Roman" w:hAnsi="Times New Roman"/>
          </w:rPr>
          <w:t>https://www.vvkt.lt/index.php?4004286486</w:t>
        </w:r>
      </w:hyperlink>
      <w:r w:rsidR="00E97A0A" w:rsidRPr="003F0EF1">
        <w:rPr>
          <w:rFonts w:ascii="Times New Roman" w:hAnsi="Times New Roman"/>
        </w:rPr>
        <w:t xml:space="preserve">, ir atsiunčiant elektroniniu paštu (adresu </w:t>
      </w:r>
      <w:hyperlink r:id="rId14" w:history="1">
        <w:r w:rsidR="00E97A0A" w:rsidRPr="003F0EF1">
          <w:rPr>
            <w:rStyle w:val="Hipersaitas"/>
            <w:rFonts w:ascii="Times New Roman" w:hAnsi="Times New Roman"/>
          </w:rPr>
          <w:t>NepageidaujamaR@vvkt.lt</w:t>
        </w:r>
      </w:hyperlink>
      <w:r w:rsidR="00E97A0A" w:rsidRPr="003F0EF1">
        <w:rPr>
          <w:rFonts w:ascii="Times New Roman" w:hAnsi="Times New Roman"/>
        </w:rPr>
        <w:t>) arba nemokamu telefonu 8 800 73</w:t>
      </w:r>
      <w:r w:rsidR="003F0EF1">
        <w:rPr>
          <w:rFonts w:ascii="Times New Roman" w:hAnsi="Times New Roman"/>
        </w:rPr>
        <w:t> </w:t>
      </w:r>
      <w:r w:rsidR="00E97A0A" w:rsidRPr="003F0EF1">
        <w:rPr>
          <w:rFonts w:ascii="Times New Roman" w:hAnsi="Times New Roman"/>
        </w:rPr>
        <w:t>568</w:t>
      </w:r>
      <w:r w:rsidR="003F0EF1">
        <w:rPr>
          <w:rFonts w:ascii="Times New Roman" w:hAnsi="Times New Roman"/>
          <w:lang w:eastAsia="zh-CN"/>
        </w:rPr>
        <w:t>.</w:t>
      </w:r>
    </w:p>
    <w:p w14:paraId="061A7B12" w14:textId="77777777" w:rsidR="00F81DCE" w:rsidRPr="00A82028" w:rsidRDefault="00F81DCE" w:rsidP="00F81DCE">
      <w:pPr>
        <w:tabs>
          <w:tab w:val="left" w:pos="567"/>
        </w:tabs>
        <w:spacing w:after="0" w:line="260" w:lineRule="exact"/>
        <w:ind w:right="-449"/>
        <w:rPr>
          <w:rFonts w:ascii="Times New Roman" w:eastAsia="Times New Roman" w:hAnsi="Times New Roman"/>
        </w:rPr>
      </w:pPr>
    </w:p>
    <w:p w14:paraId="40F0195C" w14:textId="77777777" w:rsidR="00F81DCE" w:rsidRPr="00A82028" w:rsidRDefault="00F81DCE" w:rsidP="00F81DCE">
      <w:pPr>
        <w:spacing w:after="0" w:line="240" w:lineRule="auto"/>
        <w:ind w:left="567" w:hanging="567"/>
        <w:rPr>
          <w:rFonts w:ascii="Times New Roman" w:eastAsia="Times New Roman" w:hAnsi="Times New Roman"/>
        </w:rPr>
      </w:pPr>
    </w:p>
    <w:p w14:paraId="5609C49F"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caps/>
        </w:rPr>
        <w:t>5.</w:t>
      </w:r>
      <w:r w:rsidRPr="00A82028">
        <w:rPr>
          <w:rFonts w:ascii="Times New Roman" w:eastAsia="Times New Roman" w:hAnsi="Times New Roman"/>
          <w:b/>
          <w:caps/>
        </w:rPr>
        <w:tab/>
      </w:r>
      <w:r w:rsidRPr="00A82028">
        <w:rPr>
          <w:rFonts w:ascii="Times New Roman" w:eastAsia="Times New Roman" w:hAnsi="Times New Roman"/>
          <w:b/>
        </w:rPr>
        <w:t>Kaip laikyti Somnols</w:t>
      </w:r>
    </w:p>
    <w:p w14:paraId="4FC8FEAC" w14:textId="77777777" w:rsidR="00F81DCE" w:rsidRPr="00A82028" w:rsidRDefault="00F81DCE" w:rsidP="00F81DCE">
      <w:pPr>
        <w:spacing w:after="0" w:line="240" w:lineRule="auto"/>
        <w:ind w:left="567" w:hanging="567"/>
        <w:rPr>
          <w:rFonts w:ascii="Times New Roman" w:eastAsia="Times New Roman" w:hAnsi="Times New Roman"/>
        </w:rPr>
      </w:pPr>
    </w:p>
    <w:p w14:paraId="6CDEF070"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Šį vaistą laikykite vaikams nepastebimoje ir nepasiekiamoje vietoje.</w:t>
      </w:r>
    </w:p>
    <w:p w14:paraId="3FBADE5E" w14:textId="77777777" w:rsidR="00F81DCE" w:rsidRPr="00A82028" w:rsidRDefault="00F81DCE" w:rsidP="00F81DCE">
      <w:pPr>
        <w:spacing w:after="0" w:line="240" w:lineRule="auto"/>
        <w:rPr>
          <w:rFonts w:ascii="Times New Roman" w:eastAsia="Times New Roman" w:hAnsi="Times New Roman"/>
        </w:rPr>
      </w:pPr>
    </w:p>
    <w:p w14:paraId="7EF1825A"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Laikyti ne aukštesnėje kaip 25 </w:t>
      </w:r>
      <w:r w:rsidRPr="00A82028">
        <w:rPr>
          <w:rFonts w:ascii="Times New Roman" w:eastAsia="Times New Roman" w:hAnsi="Times New Roman"/>
        </w:rPr>
        <w:sym w:font="Symbol" w:char="F0B0"/>
      </w:r>
      <w:r w:rsidRPr="00A82028">
        <w:rPr>
          <w:rFonts w:ascii="Times New Roman" w:eastAsia="Times New Roman" w:hAnsi="Times New Roman"/>
        </w:rPr>
        <w:t>C temperatūroje.</w:t>
      </w:r>
    </w:p>
    <w:p w14:paraId="1222BE78"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 xml:space="preserve">Laikyti gamintojo pakuotėje, kad </w:t>
      </w:r>
      <w:r>
        <w:rPr>
          <w:rFonts w:ascii="Times New Roman" w:eastAsia="Times New Roman" w:hAnsi="Times New Roman"/>
        </w:rPr>
        <w:t>vaistas</w:t>
      </w:r>
      <w:r w:rsidRPr="00A82028">
        <w:rPr>
          <w:rFonts w:ascii="Times New Roman" w:eastAsia="Times New Roman" w:hAnsi="Times New Roman"/>
        </w:rPr>
        <w:t xml:space="preserve"> būtų apsaugotas nuo šviesos ir drėgmės.</w:t>
      </w:r>
    </w:p>
    <w:p w14:paraId="59F1BA2A" w14:textId="77777777" w:rsidR="00F81DCE" w:rsidRPr="00A82028" w:rsidRDefault="00F81DCE" w:rsidP="00F81DCE">
      <w:pPr>
        <w:spacing w:after="0" w:line="240" w:lineRule="auto"/>
        <w:ind w:left="567" w:hanging="567"/>
        <w:rPr>
          <w:rFonts w:ascii="Times New Roman" w:eastAsia="Times New Roman" w:hAnsi="Times New Roman"/>
        </w:rPr>
      </w:pPr>
    </w:p>
    <w:p w14:paraId="297FBC6B"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Ant dėžutės po „</w:t>
      </w:r>
      <w:r>
        <w:rPr>
          <w:rFonts w:ascii="Times New Roman" w:eastAsia="Times New Roman" w:hAnsi="Times New Roman"/>
          <w:iCs/>
        </w:rPr>
        <w:t>EXP</w:t>
      </w:r>
      <w:r w:rsidRPr="00A82028">
        <w:rPr>
          <w:rFonts w:ascii="Times New Roman" w:eastAsia="Times New Roman" w:hAnsi="Times New Roman"/>
          <w:iCs/>
        </w:rPr>
        <w:t xml:space="preserve">“ ir lizdinės plokštelės nurodytam tinkamumo laikui pasibaigus, </w:t>
      </w:r>
      <w:r w:rsidRPr="00A82028">
        <w:rPr>
          <w:rFonts w:ascii="Times New Roman" w:eastAsia="Arial Unicode MS" w:hAnsi="Times New Roman"/>
          <w:iCs/>
        </w:rPr>
        <w:t>šio vaisto</w:t>
      </w:r>
      <w:r w:rsidRPr="00A82028">
        <w:rPr>
          <w:rFonts w:ascii="Times New Roman" w:eastAsia="Times New Roman" w:hAnsi="Times New Roman"/>
          <w:iCs/>
        </w:rPr>
        <w:t xml:space="preserve"> vartoti negalima. Vaistas tinkamas vartoti iki paskutinės nurodyto mėnesio dienos.</w:t>
      </w:r>
    </w:p>
    <w:p w14:paraId="246C2293"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rPr>
      </w:pPr>
    </w:p>
    <w:p w14:paraId="637722BD"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lastRenderedPageBreak/>
        <w:t>Vaistų negalima išmesti į kanalizaciją arba su buitinėmis atliekomis. Kaip išmesti nereikalingus vaistus, klauskite vaistininko. Šios priemonės padės apsaugoti aplinką.</w:t>
      </w:r>
    </w:p>
    <w:p w14:paraId="6C7C957C" w14:textId="77777777" w:rsidR="00196B53" w:rsidRDefault="00196B53" w:rsidP="00F81DCE">
      <w:pPr>
        <w:numPr>
          <w:ilvl w:val="12"/>
          <w:numId w:val="0"/>
        </w:numPr>
        <w:spacing w:after="0" w:line="240" w:lineRule="auto"/>
        <w:ind w:left="567" w:hanging="567"/>
        <w:outlineLvl w:val="0"/>
        <w:rPr>
          <w:rFonts w:ascii="Times New Roman" w:eastAsia="Times New Roman" w:hAnsi="Times New Roman"/>
          <w:b/>
        </w:rPr>
      </w:pPr>
    </w:p>
    <w:p w14:paraId="027F9450" w14:textId="77777777" w:rsidR="00196B53" w:rsidRDefault="00196B53" w:rsidP="00F81DCE">
      <w:pPr>
        <w:numPr>
          <w:ilvl w:val="12"/>
          <w:numId w:val="0"/>
        </w:numPr>
        <w:spacing w:after="0" w:line="240" w:lineRule="auto"/>
        <w:ind w:left="567" w:hanging="567"/>
        <w:outlineLvl w:val="0"/>
        <w:rPr>
          <w:rFonts w:ascii="Times New Roman" w:eastAsia="Times New Roman" w:hAnsi="Times New Roman"/>
          <w:b/>
        </w:rPr>
      </w:pPr>
    </w:p>
    <w:p w14:paraId="736961A7" w14:textId="77777777" w:rsidR="00F81DCE" w:rsidRPr="00A82028" w:rsidRDefault="00F81DCE" w:rsidP="00F81DCE">
      <w:pPr>
        <w:numPr>
          <w:ilvl w:val="12"/>
          <w:numId w:val="0"/>
        </w:numPr>
        <w:spacing w:after="0" w:line="240" w:lineRule="auto"/>
        <w:ind w:left="567" w:hanging="567"/>
        <w:outlineLvl w:val="0"/>
        <w:rPr>
          <w:rFonts w:ascii="Times New Roman" w:eastAsia="Times New Roman" w:hAnsi="Times New Roman"/>
          <w:b/>
        </w:rPr>
      </w:pPr>
      <w:r w:rsidRPr="00A82028">
        <w:rPr>
          <w:rFonts w:ascii="Times New Roman" w:eastAsia="Times New Roman" w:hAnsi="Times New Roman"/>
          <w:b/>
        </w:rPr>
        <w:t>6.</w:t>
      </w:r>
      <w:r w:rsidRPr="00A82028">
        <w:rPr>
          <w:rFonts w:ascii="Times New Roman" w:eastAsia="Times New Roman" w:hAnsi="Times New Roman"/>
        </w:rPr>
        <w:tab/>
      </w:r>
      <w:r w:rsidRPr="00A82028">
        <w:rPr>
          <w:rFonts w:ascii="Times New Roman" w:eastAsia="Times New Roman" w:hAnsi="Times New Roman"/>
          <w:b/>
        </w:rPr>
        <w:t>Pakuotės turinys ir kita informacija</w:t>
      </w:r>
    </w:p>
    <w:p w14:paraId="2CD44466" w14:textId="77777777" w:rsidR="00F81DCE" w:rsidRPr="00A82028" w:rsidRDefault="00F81DCE" w:rsidP="00F81DCE">
      <w:pPr>
        <w:spacing w:after="0" w:line="240" w:lineRule="auto"/>
        <w:ind w:left="567" w:hanging="567"/>
        <w:rPr>
          <w:rFonts w:ascii="Times New Roman" w:eastAsia="Times New Roman" w:hAnsi="Times New Roman"/>
        </w:rPr>
      </w:pPr>
    </w:p>
    <w:p w14:paraId="6650C9DB" w14:textId="77777777" w:rsidR="00F81DCE" w:rsidRPr="00A82028" w:rsidRDefault="00F81DCE" w:rsidP="00F81DCE">
      <w:pPr>
        <w:spacing w:after="0" w:line="240" w:lineRule="auto"/>
        <w:ind w:left="567" w:hanging="567"/>
        <w:rPr>
          <w:rFonts w:ascii="Times New Roman" w:eastAsia="Times New Roman" w:hAnsi="Times New Roman"/>
          <w:b/>
        </w:rPr>
      </w:pPr>
      <w:r w:rsidRPr="00A82028">
        <w:rPr>
          <w:rFonts w:ascii="Times New Roman" w:eastAsia="Arial Unicode MS" w:hAnsi="Times New Roman"/>
          <w:b/>
        </w:rPr>
        <w:t>Somnols</w:t>
      </w:r>
      <w:r w:rsidRPr="00A82028">
        <w:rPr>
          <w:rFonts w:ascii="Times New Roman" w:eastAsia="Times New Roman" w:hAnsi="Times New Roman"/>
          <w:b/>
        </w:rPr>
        <w:t xml:space="preserve"> sudėtis</w:t>
      </w:r>
    </w:p>
    <w:p w14:paraId="445CB75E" w14:textId="77777777" w:rsidR="00F81DCE" w:rsidRPr="00A82028" w:rsidRDefault="00F81DCE" w:rsidP="00F81DCE">
      <w:pPr>
        <w:spacing w:after="0" w:line="240" w:lineRule="auto"/>
        <w:ind w:left="567" w:hanging="567"/>
        <w:rPr>
          <w:rFonts w:ascii="Times New Roman" w:eastAsia="Times New Roman" w:hAnsi="Times New Roman"/>
          <w:b/>
        </w:rPr>
      </w:pPr>
    </w:p>
    <w:p w14:paraId="33F35EB3" w14:textId="77777777" w:rsidR="00F81DCE" w:rsidRPr="00A82028" w:rsidRDefault="00F81DCE" w:rsidP="00F81DCE">
      <w:pPr>
        <w:spacing w:after="0" w:line="240" w:lineRule="auto"/>
        <w:ind w:left="567" w:hanging="567"/>
        <w:rPr>
          <w:rFonts w:ascii="Times New Roman" w:eastAsia="Times New Roman" w:hAnsi="Times New Roman"/>
          <w:bCs/>
        </w:rPr>
      </w:pPr>
      <w:r w:rsidRPr="00A82028">
        <w:rPr>
          <w:rFonts w:ascii="Times New Roman" w:eastAsia="Times New Roman" w:hAnsi="Times New Roman"/>
        </w:rPr>
        <w:t>-</w:t>
      </w:r>
      <w:r w:rsidRPr="00A82028">
        <w:rPr>
          <w:rFonts w:ascii="Times New Roman" w:eastAsia="Times New Roman" w:hAnsi="Times New Roman"/>
        </w:rPr>
        <w:tab/>
        <w:t xml:space="preserve">Veiklioji medžiaga yra zopiklonas. </w:t>
      </w:r>
      <w:r w:rsidRPr="00A82028">
        <w:rPr>
          <w:rFonts w:ascii="Times New Roman" w:eastAsia="Times New Roman" w:hAnsi="Times New Roman"/>
          <w:bCs/>
        </w:rPr>
        <w:t>Kiekvienoje plėvele dengtoje tabletėje yra 7,5 mg zopiklono.</w:t>
      </w:r>
    </w:p>
    <w:p w14:paraId="1A84D2CB" w14:textId="77777777" w:rsidR="00F81DCE" w:rsidRPr="00A82028" w:rsidRDefault="00F81DCE" w:rsidP="00F81DCE">
      <w:pPr>
        <w:tabs>
          <w:tab w:val="left" w:pos="540"/>
        </w:tabs>
        <w:spacing w:after="0" w:line="240" w:lineRule="auto"/>
        <w:rPr>
          <w:rFonts w:ascii="Times New Roman" w:eastAsia="Times New Roman" w:hAnsi="Times New Roman"/>
        </w:rPr>
      </w:pPr>
      <w:r w:rsidRPr="00A82028">
        <w:rPr>
          <w:rFonts w:ascii="Times New Roman" w:eastAsia="Times New Roman" w:hAnsi="Times New Roman"/>
        </w:rPr>
        <w:t>-</w:t>
      </w:r>
      <w:r w:rsidRPr="00A82028">
        <w:rPr>
          <w:rFonts w:ascii="Times New Roman" w:eastAsia="Times New Roman" w:hAnsi="Times New Roman"/>
        </w:rPr>
        <w:tab/>
        <w:t xml:space="preserve">Pagalbinės medžiagos. Tabletės branduolys: </w:t>
      </w:r>
      <w:r>
        <w:rPr>
          <w:rFonts w:ascii="Times New Roman" w:eastAsia="Times New Roman" w:hAnsi="Times New Roman"/>
        </w:rPr>
        <w:t xml:space="preserve">bevandenis </w:t>
      </w:r>
      <w:r w:rsidRPr="00A82028">
        <w:rPr>
          <w:rFonts w:ascii="Times New Roman" w:eastAsia="Times New Roman" w:hAnsi="Times New Roman"/>
        </w:rPr>
        <w:t>kalcio-vandenilio fosfatas, bulvių krakmolas, magnio stearatas, silicio dioksidas (Syloid 244 FP), karboksimetilkrakmolo A natrio druska. Tabletės plėvelė: dažiklis Opadry II 33G28707 baltasis, į kurio sudėtį įeina: hipromeliozė, titano dioksidas (E171), laktozė monohidratas, makrogolis</w:t>
      </w:r>
      <w:r>
        <w:rPr>
          <w:rFonts w:ascii="Times New Roman" w:eastAsia="Times New Roman" w:hAnsi="Times New Roman"/>
        </w:rPr>
        <w:t xml:space="preserve"> 3000</w:t>
      </w:r>
      <w:r w:rsidRPr="00A82028">
        <w:rPr>
          <w:rFonts w:ascii="Times New Roman" w:eastAsia="Times New Roman" w:hAnsi="Times New Roman"/>
        </w:rPr>
        <w:t>, triacetinas.</w:t>
      </w:r>
    </w:p>
    <w:p w14:paraId="74978072" w14:textId="77777777" w:rsidR="00F81DCE" w:rsidRPr="00A82028" w:rsidRDefault="00F81DCE" w:rsidP="00F81DCE">
      <w:pPr>
        <w:spacing w:after="0" w:line="240" w:lineRule="auto"/>
        <w:ind w:left="567" w:hanging="567"/>
        <w:rPr>
          <w:rFonts w:ascii="Times New Roman" w:eastAsia="Times New Roman" w:hAnsi="Times New Roman"/>
        </w:rPr>
      </w:pPr>
    </w:p>
    <w:p w14:paraId="73279949" w14:textId="77777777" w:rsidR="00F81DCE" w:rsidRPr="00A82028" w:rsidRDefault="00F81DCE" w:rsidP="00F81DCE">
      <w:pPr>
        <w:spacing w:after="0" w:line="220" w:lineRule="exact"/>
        <w:rPr>
          <w:rFonts w:ascii="Times New Roman" w:eastAsia="Times New Roman" w:hAnsi="Times New Roman"/>
          <w:b/>
          <w:bCs/>
        </w:rPr>
      </w:pPr>
      <w:r w:rsidRPr="00A82028">
        <w:rPr>
          <w:rFonts w:ascii="Times New Roman" w:eastAsia="Arial Unicode MS" w:hAnsi="Times New Roman"/>
          <w:b/>
          <w:bCs/>
        </w:rPr>
        <w:t>Somnols</w:t>
      </w:r>
      <w:r w:rsidRPr="00A82028">
        <w:rPr>
          <w:rFonts w:ascii="Times New Roman" w:eastAsia="Times New Roman" w:hAnsi="Times New Roman"/>
          <w:b/>
          <w:bCs/>
        </w:rPr>
        <w:t xml:space="preserve"> išvaizda ir kiekis pakuotėje</w:t>
      </w:r>
    </w:p>
    <w:p w14:paraId="513079BC" w14:textId="77777777" w:rsidR="00F81DCE"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Baltos, apvalios, plėvele dengtos tabletės, kurių viena pusė išgaubta, kita – įdubusi, lygi, su vagele, skirta perlaužti.</w:t>
      </w:r>
    </w:p>
    <w:p w14:paraId="4BBAF0A5" w14:textId="77777777" w:rsidR="00F81DCE" w:rsidRPr="00A82028" w:rsidRDefault="00F81DCE" w:rsidP="00F81DCE">
      <w:pPr>
        <w:spacing w:after="0" w:line="240" w:lineRule="auto"/>
        <w:rPr>
          <w:rFonts w:ascii="Times New Roman" w:eastAsia="Times New Roman" w:hAnsi="Times New Roman"/>
        </w:rPr>
      </w:pPr>
      <w:r>
        <w:rPr>
          <w:rFonts w:ascii="Times New Roman" w:eastAsia="Times New Roman" w:hAnsi="Times New Roman"/>
        </w:rPr>
        <w:t>Tabletę galima padalyti į lygias dozes.</w:t>
      </w:r>
      <w:r w:rsidRPr="00A82028">
        <w:rPr>
          <w:rFonts w:ascii="Times New Roman" w:eastAsia="Times New Roman" w:hAnsi="Times New Roman"/>
        </w:rPr>
        <w:t xml:space="preserve"> </w:t>
      </w:r>
    </w:p>
    <w:p w14:paraId="5DAED17E" w14:textId="7208A402"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10 plėvele dengtų tablečių supakuota į lizdinę plokštelę</w:t>
      </w:r>
      <w:r>
        <w:rPr>
          <w:rFonts w:ascii="Times New Roman" w:eastAsia="Times New Roman" w:hAnsi="Times New Roman"/>
        </w:rPr>
        <w:t>.</w:t>
      </w:r>
    </w:p>
    <w:p w14:paraId="16A7A9AA" w14:textId="77777777" w:rsidR="00F81DCE" w:rsidRPr="00A82028" w:rsidRDefault="00F81DCE" w:rsidP="00F81DCE">
      <w:pPr>
        <w:spacing w:after="0" w:line="240" w:lineRule="auto"/>
        <w:rPr>
          <w:rFonts w:ascii="Times New Roman" w:eastAsia="Times New Roman" w:hAnsi="Times New Roman"/>
        </w:rPr>
      </w:pPr>
      <w:r>
        <w:rPr>
          <w:rFonts w:ascii="Times New Roman" w:eastAsia="Times New Roman" w:hAnsi="Times New Roman"/>
        </w:rPr>
        <w:t xml:space="preserve">Tiekiamos </w:t>
      </w:r>
      <w:r w:rsidRPr="00A82028">
        <w:rPr>
          <w:rFonts w:ascii="Times New Roman" w:eastAsia="Times New Roman" w:hAnsi="Times New Roman"/>
        </w:rPr>
        <w:t>1, 2 arba 3 lizdinės plokštelės (10, 20 arba 30 tablečių) supakuotos į kartono dėžutę.</w:t>
      </w:r>
    </w:p>
    <w:p w14:paraId="39249EE6" w14:textId="77777777" w:rsidR="00F81DCE" w:rsidRPr="00A82028" w:rsidRDefault="00F81DCE" w:rsidP="00F81DCE">
      <w:pPr>
        <w:spacing w:after="0" w:line="240" w:lineRule="auto"/>
        <w:rPr>
          <w:rFonts w:ascii="Times New Roman" w:eastAsia="Times New Roman" w:hAnsi="Times New Roman"/>
        </w:rPr>
      </w:pPr>
    </w:p>
    <w:p w14:paraId="4CF0A39D"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Gali būti tiekiamos ne visų dydžių pakuotės.</w:t>
      </w:r>
      <w:r w:rsidRPr="00A82028" w:rsidDel="007563EB">
        <w:rPr>
          <w:rFonts w:ascii="Times New Roman" w:eastAsia="Times New Roman" w:hAnsi="Times New Roman"/>
        </w:rPr>
        <w:t xml:space="preserve">  </w:t>
      </w:r>
    </w:p>
    <w:p w14:paraId="46C19181" w14:textId="77777777" w:rsidR="00F81DCE" w:rsidRPr="00A82028" w:rsidRDefault="00F81DCE" w:rsidP="00F81DCE">
      <w:pPr>
        <w:spacing w:after="0" w:line="240" w:lineRule="auto"/>
        <w:rPr>
          <w:rFonts w:ascii="Times New Roman" w:eastAsia="Times New Roman" w:hAnsi="Times New Roman"/>
        </w:rPr>
      </w:pPr>
    </w:p>
    <w:p w14:paraId="0AF7E90B" w14:textId="77777777" w:rsidR="00F81DCE" w:rsidRPr="00A82028" w:rsidRDefault="00F81DCE" w:rsidP="00F81DCE">
      <w:pPr>
        <w:spacing w:after="0" w:line="220" w:lineRule="exact"/>
        <w:rPr>
          <w:rFonts w:ascii="Times New Roman" w:eastAsia="Times New Roman" w:hAnsi="Times New Roman"/>
          <w:b/>
          <w:bCs/>
        </w:rPr>
      </w:pPr>
      <w:r>
        <w:rPr>
          <w:rFonts w:ascii="Times New Roman" w:eastAsia="Times New Roman" w:hAnsi="Times New Roman"/>
          <w:b/>
          <w:bCs/>
        </w:rPr>
        <w:t>Registruotojas</w:t>
      </w:r>
      <w:r w:rsidRPr="00A82028">
        <w:rPr>
          <w:rFonts w:ascii="Times New Roman" w:eastAsia="Times New Roman" w:hAnsi="Times New Roman"/>
          <w:b/>
          <w:bCs/>
        </w:rPr>
        <w:t xml:space="preserve"> ir gamintojas</w:t>
      </w:r>
    </w:p>
    <w:p w14:paraId="63B4030A" w14:textId="77777777" w:rsidR="00F81DCE" w:rsidRPr="00A82028" w:rsidRDefault="00F81DCE" w:rsidP="00F81DCE">
      <w:pPr>
        <w:spacing w:after="0" w:line="240" w:lineRule="auto"/>
        <w:rPr>
          <w:rFonts w:ascii="Times New Roman" w:eastAsia="Times New Roman" w:hAnsi="Times New Roman"/>
        </w:rPr>
      </w:pPr>
    </w:p>
    <w:p w14:paraId="0BE591BE"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AS GRINDEKS.</w:t>
      </w:r>
    </w:p>
    <w:p w14:paraId="0114EA36" w14:textId="77777777" w:rsidR="00F81DCE" w:rsidRPr="00A82028" w:rsidRDefault="00F81DCE" w:rsidP="00F81DCE">
      <w:pPr>
        <w:spacing w:after="0" w:line="240" w:lineRule="auto"/>
        <w:rPr>
          <w:rFonts w:ascii="Times New Roman" w:eastAsia="Times New Roman" w:hAnsi="Times New Roman"/>
        </w:rPr>
      </w:pPr>
      <w:r w:rsidRPr="00A82028">
        <w:rPr>
          <w:rFonts w:ascii="Times New Roman" w:eastAsia="Times New Roman" w:hAnsi="Times New Roman"/>
        </w:rPr>
        <w:t>Krustpils iela 53, Rīga, LV-1057, Latvija</w:t>
      </w:r>
    </w:p>
    <w:p w14:paraId="1A69D856" w14:textId="77777777" w:rsidR="00F81DCE" w:rsidRPr="00A82028" w:rsidRDefault="00F81DCE" w:rsidP="00F81DCE">
      <w:pPr>
        <w:spacing w:after="0" w:line="240" w:lineRule="auto"/>
        <w:ind w:left="567" w:hanging="567"/>
        <w:rPr>
          <w:rFonts w:ascii="Times New Roman" w:eastAsia="Times New Roman" w:hAnsi="Times New Roman"/>
        </w:rPr>
      </w:pPr>
      <w:r w:rsidRPr="00A82028">
        <w:rPr>
          <w:rFonts w:ascii="Times New Roman" w:eastAsia="Times New Roman" w:hAnsi="Times New Roman"/>
        </w:rPr>
        <w:t>Tel. +371 67083205</w:t>
      </w:r>
    </w:p>
    <w:p w14:paraId="699D0FFE" w14:textId="77777777" w:rsidR="00F81DCE" w:rsidRPr="00A82028" w:rsidRDefault="00F81DCE" w:rsidP="00F81DCE">
      <w:pPr>
        <w:tabs>
          <w:tab w:val="left" w:pos="0"/>
        </w:tabs>
        <w:spacing w:after="0" w:line="240" w:lineRule="auto"/>
        <w:rPr>
          <w:rFonts w:ascii="Times New Roman" w:eastAsia="Times New Roman" w:hAnsi="Times New Roman"/>
        </w:rPr>
      </w:pPr>
      <w:r w:rsidRPr="00A82028">
        <w:rPr>
          <w:rFonts w:ascii="Times New Roman" w:eastAsia="Times New Roman" w:hAnsi="Times New Roman"/>
        </w:rPr>
        <w:t>Faksas +371 67083505</w:t>
      </w:r>
    </w:p>
    <w:p w14:paraId="497B63D1" w14:textId="77777777" w:rsidR="00F81DCE" w:rsidRPr="00A82028" w:rsidRDefault="00F81DCE" w:rsidP="00F81DCE">
      <w:pPr>
        <w:tabs>
          <w:tab w:val="left" w:pos="0"/>
        </w:tabs>
        <w:spacing w:after="0" w:line="240" w:lineRule="auto"/>
        <w:rPr>
          <w:rFonts w:ascii="Times New Roman" w:eastAsia="Times New Roman" w:hAnsi="Times New Roman"/>
        </w:rPr>
      </w:pPr>
      <w:r>
        <w:rPr>
          <w:rFonts w:ascii="Times New Roman" w:eastAsia="Times New Roman" w:hAnsi="Times New Roman"/>
        </w:rPr>
        <w:t>E</w:t>
      </w:r>
      <w:r w:rsidRPr="00A82028">
        <w:rPr>
          <w:rFonts w:ascii="Times New Roman" w:eastAsia="Times New Roman" w:hAnsi="Times New Roman"/>
        </w:rPr>
        <w:t xml:space="preserve">l. paštas </w:t>
      </w:r>
      <w:hyperlink r:id="rId15" w:history="1">
        <w:r w:rsidRPr="004049F6">
          <w:rPr>
            <w:rStyle w:val="Hipersaitas"/>
            <w:rFonts w:ascii="Times New Roman" w:hAnsi="Times New Roman"/>
          </w:rPr>
          <w:t>grindeks@grindeks.lv</w:t>
        </w:r>
      </w:hyperlink>
      <w:r w:rsidRPr="00A82028">
        <w:rPr>
          <w:rFonts w:ascii="Times New Roman" w:eastAsia="Times New Roman" w:hAnsi="Times New Roman"/>
        </w:rPr>
        <w:t xml:space="preserve"> </w:t>
      </w:r>
    </w:p>
    <w:p w14:paraId="1DB137AC" w14:textId="77777777" w:rsidR="00F81DCE" w:rsidRPr="00A82028" w:rsidRDefault="00F81DCE" w:rsidP="00F81DCE">
      <w:pPr>
        <w:spacing w:after="0" w:line="240" w:lineRule="auto"/>
        <w:rPr>
          <w:rFonts w:ascii="Times New Roman" w:eastAsia="Times New Roman" w:hAnsi="Times New Roman"/>
        </w:rPr>
      </w:pPr>
    </w:p>
    <w:p w14:paraId="32B186CB" w14:textId="4516EFD8"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Jeigu apie šį vaistą norite sužinoti daugiau, kreipkitės į vietinį </w:t>
      </w:r>
      <w:r>
        <w:rPr>
          <w:rFonts w:ascii="Times New Roman" w:eastAsia="Times New Roman" w:hAnsi="Times New Roman"/>
          <w:iCs/>
        </w:rPr>
        <w:t>registruotojo</w:t>
      </w:r>
      <w:r w:rsidRPr="00A82028">
        <w:rPr>
          <w:rFonts w:ascii="Times New Roman" w:eastAsia="Times New Roman" w:hAnsi="Times New Roman"/>
          <w:iCs/>
        </w:rPr>
        <w:t xml:space="preserve"> atstovą</w:t>
      </w:r>
      <w:r w:rsidR="00E97A0A">
        <w:rPr>
          <w:rFonts w:ascii="Times New Roman" w:eastAsia="Times New Roman" w:hAnsi="Times New Roman"/>
          <w:iCs/>
        </w:rPr>
        <w:t>:</w:t>
      </w:r>
    </w:p>
    <w:p w14:paraId="5F8CF442" w14:textId="77777777" w:rsidR="00F81DCE" w:rsidRPr="00A82028" w:rsidRDefault="00F81DCE" w:rsidP="00F81DCE">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F81DCE" w:rsidRPr="0019325F" w14:paraId="5D6FDD2C" w14:textId="77777777" w:rsidTr="00370F4F">
        <w:tc>
          <w:tcPr>
            <w:tcW w:w="4678" w:type="dxa"/>
          </w:tcPr>
          <w:p w14:paraId="15CFBD68" w14:textId="77777777" w:rsidR="003C720D" w:rsidRPr="003C720D" w:rsidRDefault="003C720D" w:rsidP="003C720D">
            <w:pPr>
              <w:spacing w:after="0" w:line="240" w:lineRule="auto"/>
              <w:rPr>
                <w:rFonts w:ascii="Times New Roman" w:eastAsia="Times New Roman" w:hAnsi="Times New Roman"/>
              </w:rPr>
            </w:pPr>
            <w:r w:rsidRPr="003C720D">
              <w:rPr>
                <w:rFonts w:ascii="Times New Roman" w:eastAsia="Times New Roman" w:hAnsi="Times New Roman"/>
              </w:rPr>
              <w:t>„Grindeks Kalceks Lietuva“ UAB</w:t>
            </w:r>
          </w:p>
          <w:p w14:paraId="76B944A9" w14:textId="4D8DBA8C" w:rsidR="00F81DCE" w:rsidRPr="00A82028" w:rsidRDefault="00F81DCE" w:rsidP="00370F4F">
            <w:pPr>
              <w:spacing w:after="0" w:line="240" w:lineRule="auto"/>
              <w:rPr>
                <w:rFonts w:ascii="Times New Roman" w:eastAsia="Times New Roman" w:hAnsi="Times New Roman"/>
              </w:rPr>
            </w:pPr>
            <w:r w:rsidRPr="00A82028">
              <w:rPr>
                <w:rFonts w:ascii="Times New Roman" w:eastAsia="Times New Roman" w:hAnsi="Times New Roman"/>
              </w:rPr>
              <w:t>Kalvarijų g. 300</w:t>
            </w:r>
          </w:p>
          <w:p w14:paraId="3C8BFF5B" w14:textId="77777777" w:rsidR="00F81DCE" w:rsidRPr="00A82028" w:rsidRDefault="00F81DCE" w:rsidP="00370F4F">
            <w:pPr>
              <w:spacing w:after="0" w:line="240" w:lineRule="auto"/>
              <w:rPr>
                <w:rFonts w:ascii="Times New Roman" w:eastAsia="Times New Roman" w:hAnsi="Times New Roman"/>
              </w:rPr>
            </w:pPr>
            <w:r w:rsidRPr="00A82028">
              <w:rPr>
                <w:rFonts w:ascii="Times New Roman" w:eastAsia="Times New Roman" w:hAnsi="Times New Roman"/>
              </w:rPr>
              <w:t xml:space="preserve">Vilnius, LT-08318 </w:t>
            </w:r>
          </w:p>
          <w:p w14:paraId="074AD8E7" w14:textId="61288DB5" w:rsidR="00F81DCE" w:rsidRPr="00A82028" w:rsidRDefault="00F81DCE" w:rsidP="00240DDB">
            <w:pPr>
              <w:spacing w:after="0" w:line="240" w:lineRule="auto"/>
              <w:rPr>
                <w:rFonts w:ascii="Times New Roman" w:eastAsia="Times New Roman" w:hAnsi="Times New Roman"/>
                <w:iCs/>
              </w:rPr>
            </w:pPr>
            <w:r w:rsidRPr="00A82028">
              <w:rPr>
                <w:rFonts w:ascii="Times New Roman" w:eastAsia="Times New Roman" w:hAnsi="Times New Roman"/>
              </w:rPr>
              <w:t>Tel</w:t>
            </w:r>
            <w:r>
              <w:rPr>
                <w:rFonts w:ascii="Times New Roman" w:eastAsia="Times New Roman" w:hAnsi="Times New Roman"/>
              </w:rPr>
              <w:t>.</w:t>
            </w:r>
            <w:r w:rsidRPr="00A82028">
              <w:rPr>
                <w:rFonts w:ascii="Times New Roman" w:eastAsia="Times New Roman" w:hAnsi="Times New Roman"/>
              </w:rPr>
              <w:t xml:space="preserve"> +370 5 2101401</w:t>
            </w:r>
          </w:p>
        </w:tc>
      </w:tr>
    </w:tbl>
    <w:p w14:paraId="2784D739" w14:textId="77777777" w:rsidR="00F81DCE" w:rsidRPr="00A82028" w:rsidRDefault="00F81DCE" w:rsidP="00F81DCE">
      <w:pPr>
        <w:spacing w:after="0" w:line="240" w:lineRule="auto"/>
        <w:rPr>
          <w:rFonts w:ascii="Times New Roman" w:eastAsia="Times New Roman" w:hAnsi="Times New Roman"/>
        </w:rPr>
      </w:pPr>
    </w:p>
    <w:p w14:paraId="2E417150" w14:textId="77777777" w:rsidR="00F81DCE" w:rsidRPr="00A82028" w:rsidRDefault="00F81DCE" w:rsidP="00F81DCE">
      <w:pPr>
        <w:spacing w:after="0" w:line="240" w:lineRule="auto"/>
        <w:rPr>
          <w:rFonts w:ascii="Times New Roman" w:eastAsia="Times New Roman" w:hAnsi="Times New Roman"/>
        </w:rPr>
      </w:pPr>
    </w:p>
    <w:p w14:paraId="1FA4C81B" w14:textId="67E803AA" w:rsidR="00F81DCE" w:rsidRPr="00A82028" w:rsidRDefault="00F81DCE" w:rsidP="00F81DCE">
      <w:pPr>
        <w:spacing w:after="0" w:line="240" w:lineRule="auto"/>
        <w:rPr>
          <w:rFonts w:ascii="Times New Roman" w:eastAsia="Times New Roman" w:hAnsi="Times New Roman"/>
          <w:b/>
        </w:rPr>
      </w:pPr>
      <w:r w:rsidRPr="00A82028">
        <w:rPr>
          <w:rFonts w:ascii="Times New Roman" w:eastAsia="Times New Roman" w:hAnsi="Times New Roman"/>
          <w:b/>
          <w:bCs/>
        </w:rPr>
        <w:t>Šis pakuotės lapelis</w:t>
      </w:r>
      <w:r w:rsidRPr="00A82028">
        <w:rPr>
          <w:rFonts w:ascii="Times New Roman" w:eastAsia="Times New Roman" w:hAnsi="Times New Roman"/>
          <w:b/>
        </w:rPr>
        <w:t xml:space="preserve"> paskutinį kartą peržiūrėtas </w:t>
      </w:r>
      <w:r w:rsidR="00FB2214">
        <w:rPr>
          <w:rFonts w:ascii="Times New Roman" w:eastAsia="Times New Roman" w:hAnsi="Times New Roman"/>
          <w:b/>
        </w:rPr>
        <w:t>2024-10-01.</w:t>
      </w:r>
    </w:p>
    <w:p w14:paraId="0F9D7693" w14:textId="77777777" w:rsidR="00F81DCE" w:rsidRPr="00A82028" w:rsidRDefault="00F81DCE" w:rsidP="00F81DCE">
      <w:pPr>
        <w:spacing w:after="0" w:line="240" w:lineRule="auto"/>
        <w:rPr>
          <w:rFonts w:ascii="Times New Roman" w:eastAsia="Times New Roman" w:hAnsi="Times New Roman"/>
        </w:rPr>
      </w:pPr>
    </w:p>
    <w:p w14:paraId="26DA92D0" w14:textId="77777777" w:rsidR="00F81DCE" w:rsidRPr="00A82028" w:rsidRDefault="00F81DCE" w:rsidP="00F81DCE">
      <w:pPr>
        <w:spacing w:after="0" w:line="240" w:lineRule="auto"/>
        <w:rPr>
          <w:rFonts w:ascii="Times New Roman" w:eastAsia="Times New Roman" w:hAnsi="Times New Roman"/>
        </w:rPr>
      </w:pPr>
    </w:p>
    <w:p w14:paraId="2A3EEBE3" w14:textId="7FE91C84" w:rsidR="00F81DCE" w:rsidRDefault="00F81DCE" w:rsidP="00F81DCE">
      <w:pPr>
        <w:rPr>
          <w:rFonts w:ascii="Times New Roman" w:eastAsia="Times New Roman" w:hAnsi="Times New Roman"/>
          <w:iCs/>
        </w:rPr>
      </w:pPr>
      <w:r w:rsidRPr="00A82028">
        <w:rPr>
          <w:rFonts w:ascii="Times New Roman" w:eastAsia="Times New Roman" w:hAnsi="Times New Roman"/>
          <w:iCs/>
        </w:rPr>
        <w:t>Išsami informacija apie šį vaistą pateikiama Valstybinės vaistų kontrolės tarnybos prie Lietuvos Respublikos sveikatos apsaugos ministerijos tinklalapyje</w:t>
      </w:r>
      <w:r w:rsidRPr="00A82028">
        <w:rPr>
          <w:rFonts w:ascii="Times New Roman" w:eastAsia="Times New Roman" w:hAnsi="Times New Roman"/>
          <w:i/>
          <w:iCs/>
        </w:rPr>
        <w:t xml:space="preserve"> </w:t>
      </w:r>
      <w:hyperlink r:id="rId16" w:history="1">
        <w:r w:rsidRPr="004049F6">
          <w:rPr>
            <w:rStyle w:val="Hipersaitas"/>
            <w:rFonts w:ascii="Times New Roman" w:hAnsi="Times New Roman"/>
          </w:rPr>
          <w:t>http://www.vvkt.lt/</w:t>
        </w:r>
      </w:hyperlink>
      <w:r w:rsidRPr="00A82028">
        <w:rPr>
          <w:rFonts w:ascii="Times New Roman" w:eastAsia="Times New Roman" w:hAnsi="Times New Roman"/>
          <w:iCs/>
        </w:rPr>
        <w:t>.</w:t>
      </w:r>
    </w:p>
    <w:p w14:paraId="2CF7E672" w14:textId="77777777" w:rsidR="00FB2214" w:rsidRDefault="00FB2214" w:rsidP="00F81DCE">
      <w:pPr>
        <w:rPr>
          <w:rFonts w:ascii="Times New Roman" w:eastAsia="Times New Roman" w:hAnsi="Times New Roman"/>
          <w:iCs/>
        </w:rPr>
      </w:pPr>
      <w:bookmarkStart w:id="2" w:name="_GoBack"/>
      <w:bookmarkEnd w:id="2"/>
    </w:p>
    <w:p w14:paraId="6C65EDE7" w14:textId="77777777" w:rsidR="00FB2214" w:rsidRPr="003F0EF1" w:rsidRDefault="00FB2214" w:rsidP="00F81DCE"/>
    <w:p w14:paraId="4AEC3164" w14:textId="77777777" w:rsidR="00BD3DEF" w:rsidRDefault="00BD3DEF"/>
    <w:sectPr w:rsidR="00BD3DEF">
      <w:headerReference w:type="default" r:id="rId17"/>
      <w:footerReference w:type="even" r:id="rId18"/>
      <w:footerReference w:type="default" r:id="rId19"/>
      <w:pgSz w:w="12240" w:h="15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A359C" w14:textId="77777777" w:rsidR="003C77CE" w:rsidRDefault="003C77CE">
      <w:pPr>
        <w:spacing w:after="0" w:line="240" w:lineRule="auto"/>
      </w:pPr>
      <w:r>
        <w:separator/>
      </w:r>
    </w:p>
  </w:endnote>
  <w:endnote w:type="continuationSeparator" w:id="0">
    <w:p w14:paraId="78B47F60" w14:textId="77777777" w:rsidR="003C77CE" w:rsidRDefault="003C77CE">
      <w:pPr>
        <w:spacing w:after="0" w:line="240" w:lineRule="auto"/>
      </w:pPr>
      <w:r>
        <w:continuationSeparator/>
      </w:r>
    </w:p>
  </w:endnote>
  <w:endnote w:type="continuationNotice" w:id="1">
    <w:p w14:paraId="49586B3E" w14:textId="77777777" w:rsidR="003C77CE" w:rsidRDefault="003C7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utch TL">
    <w:altName w:val="Cambria"/>
    <w:charset w:val="BA"/>
    <w:family w:val="roman"/>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9F92" w14:textId="77777777" w:rsidR="00497968" w:rsidRDefault="00497968" w:rsidP="00370F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098080" w14:textId="77777777" w:rsidR="00497968" w:rsidRDefault="00497968" w:rsidP="00370F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6F9B5" w14:textId="43D01D9E" w:rsidR="00497968" w:rsidRDefault="00497968" w:rsidP="00370F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2214">
      <w:rPr>
        <w:rStyle w:val="Puslapionumeris"/>
        <w:noProof/>
      </w:rPr>
      <w:t>25</w:t>
    </w:r>
    <w:r>
      <w:rPr>
        <w:rStyle w:val="Puslapionumeris"/>
      </w:rPr>
      <w:fldChar w:fldCharType="end"/>
    </w:r>
  </w:p>
  <w:p w14:paraId="38967018" w14:textId="77777777" w:rsidR="00497968" w:rsidRDefault="00497968" w:rsidP="00370F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3B9A3" w14:textId="77777777" w:rsidR="003C77CE" w:rsidRDefault="003C77CE">
      <w:pPr>
        <w:spacing w:after="0" w:line="240" w:lineRule="auto"/>
      </w:pPr>
      <w:r>
        <w:separator/>
      </w:r>
    </w:p>
  </w:footnote>
  <w:footnote w:type="continuationSeparator" w:id="0">
    <w:p w14:paraId="2F6966CC" w14:textId="77777777" w:rsidR="003C77CE" w:rsidRDefault="003C77CE">
      <w:pPr>
        <w:spacing w:after="0" w:line="240" w:lineRule="auto"/>
      </w:pPr>
      <w:r>
        <w:continuationSeparator/>
      </w:r>
    </w:p>
  </w:footnote>
  <w:footnote w:type="continuationNotice" w:id="1">
    <w:p w14:paraId="0F0ADAE9" w14:textId="77777777" w:rsidR="003C77CE" w:rsidRDefault="003C77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1AB4" w14:textId="77777777" w:rsidR="00497968" w:rsidRDefault="004979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534696"/>
    <w:multiLevelType w:val="hybridMultilevel"/>
    <w:tmpl w:val="74D456A4"/>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67E99"/>
    <w:multiLevelType w:val="singleLevel"/>
    <w:tmpl w:val="121ACD4C"/>
    <w:lvl w:ilvl="0">
      <w:start w:val="4"/>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0A1E4F93"/>
    <w:multiLevelType w:val="hybridMultilevel"/>
    <w:tmpl w:val="05B07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3A4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75904"/>
    <w:multiLevelType w:val="hybridMultilevel"/>
    <w:tmpl w:val="58D07CE2"/>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151C0"/>
    <w:multiLevelType w:val="hybridMultilevel"/>
    <w:tmpl w:val="CC9C2F3E"/>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97922"/>
    <w:multiLevelType w:val="hybridMultilevel"/>
    <w:tmpl w:val="AAD2CBE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B7B18"/>
    <w:multiLevelType w:val="hybridMultilevel"/>
    <w:tmpl w:val="B4466B00"/>
    <w:lvl w:ilvl="0" w:tplc="DD8247FA">
      <w:start w:val="53"/>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52CEE"/>
    <w:multiLevelType w:val="hybridMultilevel"/>
    <w:tmpl w:val="BAB067F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10B22"/>
    <w:multiLevelType w:val="hybridMultilevel"/>
    <w:tmpl w:val="B178C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AB5F6B"/>
    <w:multiLevelType w:val="hybridMultilevel"/>
    <w:tmpl w:val="A4A87246"/>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03D1E"/>
    <w:multiLevelType w:val="hybridMultilevel"/>
    <w:tmpl w:val="B34C20E4"/>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538C9"/>
    <w:multiLevelType w:val="multilevel"/>
    <w:tmpl w:val="D0F87A0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1170B"/>
    <w:multiLevelType w:val="hybridMultilevel"/>
    <w:tmpl w:val="88662F86"/>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62A5F"/>
    <w:multiLevelType w:val="multilevel"/>
    <w:tmpl w:val="14C40052"/>
    <w:lvl w:ilvl="0">
      <w:start w:val="1"/>
      <w:numFmt w:val="decimal"/>
      <w:lvlText w:val="%1."/>
      <w:lvlJc w:val="left"/>
      <w:pPr>
        <w:tabs>
          <w:tab w:val="num" w:pos="720"/>
        </w:tabs>
        <w:ind w:left="720" w:hanging="720"/>
      </w:pPr>
      <w:rPr>
        <w:rFonts w:hint="default"/>
        <w:b/>
      </w:rPr>
    </w:lvl>
    <w:lvl w:ilvl="1">
      <w:start w:val="1"/>
      <w:numFmt w:val="decimal"/>
      <w:lvlText w:val="%1.1"/>
      <w:lvlJc w:val="left"/>
      <w:pPr>
        <w:tabs>
          <w:tab w:val="num" w:pos="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6D13AA0"/>
    <w:multiLevelType w:val="hybridMultilevel"/>
    <w:tmpl w:val="AC6E7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B947E1"/>
    <w:multiLevelType w:val="hybridMultilevel"/>
    <w:tmpl w:val="9FE6BE8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17FCB"/>
    <w:multiLevelType w:val="hybridMultilevel"/>
    <w:tmpl w:val="D7BCF140"/>
    <w:lvl w:ilvl="0" w:tplc="3D5A272C">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CE2C1E"/>
    <w:multiLevelType w:val="hybridMultilevel"/>
    <w:tmpl w:val="58EA7416"/>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847495"/>
    <w:multiLevelType w:val="hybridMultilevel"/>
    <w:tmpl w:val="A11EA146"/>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F6C03"/>
    <w:multiLevelType w:val="hybridMultilevel"/>
    <w:tmpl w:val="E1E6F810"/>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C01ED3"/>
    <w:multiLevelType w:val="hybridMultilevel"/>
    <w:tmpl w:val="816C7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D67EF6"/>
    <w:multiLevelType w:val="multilevel"/>
    <w:tmpl w:val="51B86E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6534FC"/>
    <w:multiLevelType w:val="hybridMultilevel"/>
    <w:tmpl w:val="CF94FDFE"/>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927F3C"/>
    <w:multiLevelType w:val="hybridMultilevel"/>
    <w:tmpl w:val="DB1C3D8A"/>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A7755C"/>
    <w:multiLevelType w:val="hybridMultilevel"/>
    <w:tmpl w:val="3D5A3AE6"/>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714544"/>
    <w:multiLevelType w:val="hybridMultilevel"/>
    <w:tmpl w:val="3AE4AAE8"/>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F054B"/>
    <w:multiLevelType w:val="hybridMultilevel"/>
    <w:tmpl w:val="802C9AAA"/>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652029"/>
    <w:multiLevelType w:val="multilevel"/>
    <w:tmpl w:val="0F56D9F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732D31"/>
    <w:multiLevelType w:val="hybridMultilevel"/>
    <w:tmpl w:val="35B0289E"/>
    <w:lvl w:ilvl="0" w:tplc="300EE3C0">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F06F88"/>
    <w:multiLevelType w:val="multilevel"/>
    <w:tmpl w:val="471EAF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1C3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B04374"/>
    <w:multiLevelType w:val="hybridMultilevel"/>
    <w:tmpl w:val="F7B80D10"/>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512E2"/>
    <w:multiLevelType w:val="hybridMultilevel"/>
    <w:tmpl w:val="5094CC8C"/>
    <w:lvl w:ilvl="0" w:tplc="3D5A272C">
      <w:start w:val="1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EA12DC9"/>
    <w:multiLevelType w:val="hybridMultilevel"/>
    <w:tmpl w:val="7FC05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6"/>
  </w:num>
  <w:num w:numId="4">
    <w:abstractNumId w:val="18"/>
  </w:num>
  <w:num w:numId="5">
    <w:abstractNumId w:val="32"/>
  </w:num>
  <w:num w:numId="6">
    <w:abstractNumId w:val="0"/>
    <w:lvlOverride w:ilvl="0">
      <w:lvl w:ilvl="0">
        <w:start w:val="1"/>
        <w:numFmt w:val="bullet"/>
        <w:lvlText w:val="-"/>
        <w:lvlJc w:val="left"/>
        <w:pPr>
          <w:ind w:left="360" w:hanging="360"/>
        </w:pPr>
      </w:lvl>
    </w:lvlOverride>
  </w:num>
  <w:num w:numId="7">
    <w:abstractNumId w:val="25"/>
  </w:num>
  <w:num w:numId="8">
    <w:abstractNumId w:val="3"/>
  </w:num>
  <w:num w:numId="9">
    <w:abstractNumId w:val="17"/>
  </w:num>
  <w:num w:numId="10">
    <w:abstractNumId w:val="10"/>
  </w:num>
  <w:num w:numId="11">
    <w:abstractNumId w:val="37"/>
  </w:num>
  <w:num w:numId="12">
    <w:abstractNumId w:val="36"/>
  </w:num>
  <w:num w:numId="13">
    <w:abstractNumId w:val="16"/>
  </w:num>
  <w:num w:numId="14">
    <w:abstractNumId w:val="24"/>
  </w:num>
  <w:num w:numId="15">
    <w:abstractNumId w:val="31"/>
  </w:num>
  <w:num w:numId="16">
    <w:abstractNumId w:val="33"/>
  </w:num>
  <w:num w:numId="17">
    <w:abstractNumId w:val="13"/>
  </w:num>
  <w:num w:numId="18">
    <w:abstractNumId w:val="27"/>
  </w:num>
  <w:num w:numId="19">
    <w:abstractNumId w:val="2"/>
  </w:num>
  <w:num w:numId="20">
    <w:abstractNumId w:val="15"/>
  </w:num>
  <w:num w:numId="21">
    <w:abstractNumId w:val="22"/>
  </w:num>
  <w:num w:numId="22">
    <w:abstractNumId w:val="8"/>
  </w:num>
  <w:num w:numId="23">
    <w:abstractNumId w:val="34"/>
  </w:num>
  <w:num w:numId="24">
    <w:abstractNumId w:val="4"/>
  </w:num>
  <w:num w:numId="25">
    <w:abstractNumId w:val="28"/>
  </w:num>
  <w:num w:numId="26">
    <w:abstractNumId w:val="35"/>
  </w:num>
  <w:num w:numId="27">
    <w:abstractNumId w:val="26"/>
  </w:num>
  <w:num w:numId="28">
    <w:abstractNumId w:val="11"/>
  </w:num>
  <w:num w:numId="29">
    <w:abstractNumId w:val="7"/>
  </w:num>
  <w:num w:numId="30">
    <w:abstractNumId w:val="23"/>
  </w:num>
  <w:num w:numId="31">
    <w:abstractNumId w:val="20"/>
  </w:num>
  <w:num w:numId="32">
    <w:abstractNumId w:val="5"/>
  </w:num>
  <w:num w:numId="33">
    <w:abstractNumId w:val="21"/>
  </w:num>
  <w:num w:numId="34">
    <w:abstractNumId w:val="14"/>
  </w:num>
  <w:num w:numId="35">
    <w:abstractNumId w:val="12"/>
  </w:num>
  <w:num w:numId="36">
    <w:abstractNumId w:val="9"/>
  </w:num>
  <w:num w:numId="37">
    <w:abstractNumId w:val="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CE"/>
    <w:rsid w:val="00085024"/>
    <w:rsid w:val="00091C5E"/>
    <w:rsid w:val="000922B7"/>
    <w:rsid w:val="0018564E"/>
    <w:rsid w:val="001863C6"/>
    <w:rsid w:val="0019325F"/>
    <w:rsid w:val="00196B53"/>
    <w:rsid w:val="001E6423"/>
    <w:rsid w:val="00240DDB"/>
    <w:rsid w:val="00244670"/>
    <w:rsid w:val="00246860"/>
    <w:rsid w:val="002E318A"/>
    <w:rsid w:val="002E63F8"/>
    <w:rsid w:val="002F0FB3"/>
    <w:rsid w:val="00317086"/>
    <w:rsid w:val="00321CCA"/>
    <w:rsid w:val="00323915"/>
    <w:rsid w:val="00323F96"/>
    <w:rsid w:val="00370F4F"/>
    <w:rsid w:val="00381E70"/>
    <w:rsid w:val="0039600D"/>
    <w:rsid w:val="003A74F9"/>
    <w:rsid w:val="003B280F"/>
    <w:rsid w:val="003C720D"/>
    <w:rsid w:val="003C77CE"/>
    <w:rsid w:val="003F0EF1"/>
    <w:rsid w:val="004049F6"/>
    <w:rsid w:val="00497968"/>
    <w:rsid w:val="004C0287"/>
    <w:rsid w:val="004C4848"/>
    <w:rsid w:val="004C53B9"/>
    <w:rsid w:val="004C7041"/>
    <w:rsid w:val="004E0E58"/>
    <w:rsid w:val="004E59E3"/>
    <w:rsid w:val="00552A61"/>
    <w:rsid w:val="0057570D"/>
    <w:rsid w:val="005F19D6"/>
    <w:rsid w:val="00617F3D"/>
    <w:rsid w:val="006304EE"/>
    <w:rsid w:val="006B0A67"/>
    <w:rsid w:val="006B0FC1"/>
    <w:rsid w:val="006B38F2"/>
    <w:rsid w:val="006C2053"/>
    <w:rsid w:val="0072340E"/>
    <w:rsid w:val="0075554B"/>
    <w:rsid w:val="007932EE"/>
    <w:rsid w:val="007B4F28"/>
    <w:rsid w:val="007C4FE0"/>
    <w:rsid w:val="007F3A51"/>
    <w:rsid w:val="007F4493"/>
    <w:rsid w:val="0080146F"/>
    <w:rsid w:val="008336A3"/>
    <w:rsid w:val="00846102"/>
    <w:rsid w:val="00884C35"/>
    <w:rsid w:val="00887745"/>
    <w:rsid w:val="008878C0"/>
    <w:rsid w:val="0089711F"/>
    <w:rsid w:val="008B33C6"/>
    <w:rsid w:val="009543D4"/>
    <w:rsid w:val="009A6121"/>
    <w:rsid w:val="009B4C55"/>
    <w:rsid w:val="009E41D6"/>
    <w:rsid w:val="00A045C2"/>
    <w:rsid w:val="00A85040"/>
    <w:rsid w:val="00A910CF"/>
    <w:rsid w:val="00A931A5"/>
    <w:rsid w:val="00AD23F5"/>
    <w:rsid w:val="00AD6322"/>
    <w:rsid w:val="00AF5CE7"/>
    <w:rsid w:val="00B6055A"/>
    <w:rsid w:val="00BC0D97"/>
    <w:rsid w:val="00BD3AC3"/>
    <w:rsid w:val="00BD3DEF"/>
    <w:rsid w:val="00C03296"/>
    <w:rsid w:val="00C7414E"/>
    <w:rsid w:val="00CF01A5"/>
    <w:rsid w:val="00D67585"/>
    <w:rsid w:val="00DA0F4D"/>
    <w:rsid w:val="00DB2D90"/>
    <w:rsid w:val="00DD6C8C"/>
    <w:rsid w:val="00DE278B"/>
    <w:rsid w:val="00E11608"/>
    <w:rsid w:val="00E17471"/>
    <w:rsid w:val="00E247C8"/>
    <w:rsid w:val="00E97A0A"/>
    <w:rsid w:val="00ED3636"/>
    <w:rsid w:val="00ED5094"/>
    <w:rsid w:val="00EF1CD3"/>
    <w:rsid w:val="00F32904"/>
    <w:rsid w:val="00F601F1"/>
    <w:rsid w:val="00F81DCE"/>
    <w:rsid w:val="00F90CE0"/>
    <w:rsid w:val="00F94736"/>
    <w:rsid w:val="00FB0F9B"/>
    <w:rsid w:val="00FB1C08"/>
    <w:rsid w:val="00FB2214"/>
    <w:rsid w:val="00FB327F"/>
    <w:rsid w:val="00FF6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32BDC71F"/>
  <w15:docId w15:val="{EEDA99F6-2D45-4A93-B333-68173099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49F6"/>
    <w:rPr>
      <w:rFonts w:ascii="Calibri" w:eastAsia="Calibri" w:hAnsi="Calibri" w:cs="Times New Roman"/>
      <w:lang w:val="lt-LT"/>
    </w:rPr>
  </w:style>
  <w:style w:type="paragraph" w:styleId="Antrat1">
    <w:name w:val="heading 1"/>
    <w:basedOn w:val="prastasis"/>
    <w:next w:val="prastasis"/>
    <w:link w:val="Antrat1Diagrama"/>
    <w:qFormat/>
    <w:rsid w:val="004049F6"/>
    <w:pPr>
      <w:keepNext/>
      <w:spacing w:after="0" w:line="240" w:lineRule="auto"/>
      <w:ind w:left="567" w:hanging="567"/>
      <w:outlineLvl w:val="0"/>
    </w:pPr>
    <w:rPr>
      <w:rFonts w:ascii="Times New Roman" w:eastAsia="Times New Roman" w:hAnsi="Times New Roman"/>
      <w:b/>
      <w:sz w:val="24"/>
      <w:szCs w:val="24"/>
    </w:rPr>
  </w:style>
  <w:style w:type="paragraph" w:styleId="Antrat2">
    <w:name w:val="heading 2"/>
    <w:basedOn w:val="prastasis"/>
    <w:next w:val="prastasis"/>
    <w:link w:val="Antrat2Diagrama"/>
    <w:qFormat/>
    <w:rsid w:val="004049F6"/>
    <w:pPr>
      <w:keepNext/>
      <w:spacing w:after="0" w:line="240" w:lineRule="auto"/>
      <w:ind w:left="567" w:hanging="567"/>
      <w:outlineLvl w:val="1"/>
    </w:pPr>
    <w:rPr>
      <w:rFonts w:ascii="Times New Roman" w:eastAsia="Times New Roman" w:hAnsi="Times New Roman"/>
      <w:b/>
      <w:i/>
      <w:sz w:val="24"/>
      <w:szCs w:val="24"/>
    </w:rPr>
  </w:style>
  <w:style w:type="paragraph" w:styleId="Antrat3">
    <w:name w:val="heading 3"/>
    <w:basedOn w:val="prastasis"/>
    <w:next w:val="prastasis"/>
    <w:link w:val="Antrat3Diagrama"/>
    <w:qFormat/>
    <w:rsid w:val="004049F6"/>
    <w:pPr>
      <w:keepNext/>
      <w:spacing w:before="240" w:after="60" w:line="240" w:lineRule="auto"/>
      <w:outlineLvl w:val="2"/>
    </w:pPr>
    <w:rPr>
      <w:rFonts w:ascii="Arial" w:eastAsia="Times New Roman" w:hAnsi="Arial" w:cs="Arial"/>
      <w:b/>
      <w:bCs/>
      <w:sz w:val="26"/>
      <w:szCs w:val="26"/>
      <w:lang w:val="en-US"/>
    </w:rPr>
  </w:style>
  <w:style w:type="paragraph" w:styleId="Antrat4">
    <w:name w:val="heading 4"/>
    <w:basedOn w:val="prastasis"/>
    <w:next w:val="prastasis"/>
    <w:link w:val="Antrat4Diagrama"/>
    <w:qFormat/>
    <w:rsid w:val="004049F6"/>
    <w:pPr>
      <w:keepNext/>
      <w:spacing w:after="0" w:line="240" w:lineRule="auto"/>
      <w:outlineLvl w:val="3"/>
    </w:pPr>
    <w:rPr>
      <w:rFonts w:ascii="Times New Roman" w:eastAsia="Times New Roman" w:hAnsi="Times New Roman"/>
      <w:b/>
      <w:bCs/>
      <w:szCs w:val="24"/>
      <w:lang w:val="en-US"/>
    </w:rPr>
  </w:style>
  <w:style w:type="paragraph" w:styleId="Antrat5">
    <w:name w:val="heading 5"/>
    <w:basedOn w:val="prastasis"/>
    <w:next w:val="prastasis"/>
    <w:link w:val="Antrat5Diagrama"/>
    <w:qFormat/>
    <w:rsid w:val="004049F6"/>
    <w:pPr>
      <w:keepNext/>
      <w:spacing w:after="0" w:line="240" w:lineRule="auto"/>
      <w:jc w:val="center"/>
      <w:outlineLvl w:val="4"/>
    </w:pPr>
    <w:rPr>
      <w:rFonts w:ascii="Times New Roman" w:eastAsia="Times New Roman" w:hAnsi="Times New Roman"/>
      <w:b/>
      <w:bCs/>
      <w:szCs w:val="24"/>
    </w:rPr>
  </w:style>
  <w:style w:type="paragraph" w:styleId="Antrat6">
    <w:name w:val="heading 6"/>
    <w:basedOn w:val="prastasis"/>
    <w:next w:val="prastasis"/>
    <w:link w:val="Antrat6Diagrama"/>
    <w:qFormat/>
    <w:rsid w:val="004049F6"/>
    <w:pPr>
      <w:keepNext/>
      <w:spacing w:after="0" w:line="240" w:lineRule="auto"/>
      <w:jc w:val="both"/>
      <w:outlineLvl w:val="5"/>
    </w:pPr>
    <w:rPr>
      <w:rFonts w:ascii="Times New Roman" w:eastAsia="Times New Roman" w:hAnsi="Times New Roman"/>
      <w:b/>
      <w:bCs/>
      <w:szCs w:val="24"/>
    </w:rPr>
  </w:style>
  <w:style w:type="paragraph" w:styleId="Antrat7">
    <w:name w:val="heading 7"/>
    <w:basedOn w:val="prastasis"/>
    <w:next w:val="prastasis"/>
    <w:link w:val="Antrat7Diagrama"/>
    <w:qFormat/>
    <w:rsid w:val="004049F6"/>
    <w:pPr>
      <w:keepNext/>
      <w:spacing w:after="0" w:line="240" w:lineRule="auto"/>
      <w:ind w:left="567" w:hanging="567"/>
      <w:outlineLvl w:val="6"/>
    </w:pPr>
    <w:rPr>
      <w:rFonts w:ascii="Times New Roman" w:eastAsia="Times New Roman" w:hAnsi="Times New Roman"/>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81DCE"/>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rsid w:val="00F81DCE"/>
    <w:rPr>
      <w:rFonts w:ascii="Helvetica" w:eastAsia="Times New Roman" w:hAnsi="Helvetica" w:cs="Times New Roman"/>
      <w:sz w:val="16"/>
      <w:szCs w:val="20"/>
      <w:lang w:val="cs-CZ"/>
    </w:rPr>
  </w:style>
  <w:style w:type="character" w:styleId="Hipersaitas">
    <w:name w:val="Hyperlink"/>
    <w:rsid w:val="00F81DCE"/>
    <w:rPr>
      <w:rFonts w:ascii="Dutch TL" w:hAnsi="Dutch TL"/>
      <w:noProof w:val="0"/>
      <w:color w:val="0000FF"/>
      <w:u w:val="single"/>
      <w:lang w:val="lv-LV"/>
    </w:rPr>
  </w:style>
  <w:style w:type="character" w:styleId="Puslapionumeris">
    <w:name w:val="page number"/>
    <w:basedOn w:val="Numatytasispastraiposriftas"/>
    <w:rsid w:val="00F81DCE"/>
  </w:style>
  <w:style w:type="paragraph" w:styleId="Sraopastraipa">
    <w:name w:val="List Paragraph"/>
    <w:basedOn w:val="prastasis"/>
    <w:uiPriority w:val="34"/>
    <w:qFormat/>
    <w:rsid w:val="00F81DCE"/>
    <w:pPr>
      <w:ind w:left="720"/>
      <w:contextualSpacing/>
    </w:pPr>
  </w:style>
  <w:style w:type="paragraph" w:styleId="Debesliotekstas">
    <w:name w:val="Balloon Text"/>
    <w:basedOn w:val="prastasis"/>
    <w:link w:val="DebesliotekstasDiagrama"/>
    <w:semiHidden/>
    <w:unhideWhenUsed/>
    <w:rsid w:val="004049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B33C6"/>
    <w:rPr>
      <w:rFonts w:ascii="Tahoma" w:eastAsia="Calibri" w:hAnsi="Tahoma" w:cs="Tahoma"/>
      <w:sz w:val="16"/>
      <w:szCs w:val="16"/>
      <w:lang w:val="lt-LT"/>
    </w:rPr>
  </w:style>
  <w:style w:type="paragraph" w:customStyle="1" w:styleId="Default">
    <w:name w:val="Default"/>
    <w:rsid w:val="004049F6"/>
    <w:pPr>
      <w:autoSpaceDE w:val="0"/>
      <w:autoSpaceDN w:val="0"/>
      <w:adjustRightInd w:val="0"/>
      <w:spacing w:after="0" w:line="240" w:lineRule="auto"/>
    </w:pPr>
    <w:rPr>
      <w:rFonts w:ascii="Verdana" w:hAnsi="Verdana" w:cs="Verdana"/>
      <w:color w:val="000000"/>
      <w:sz w:val="24"/>
      <w:szCs w:val="24"/>
    </w:rPr>
  </w:style>
  <w:style w:type="character" w:customStyle="1" w:styleId="Antrat1Diagrama">
    <w:name w:val="Antraštė 1 Diagrama"/>
    <w:basedOn w:val="Numatytasispastraiposriftas"/>
    <w:link w:val="Antrat1"/>
    <w:rsid w:val="004049F6"/>
    <w:rPr>
      <w:rFonts w:ascii="Times New Roman" w:eastAsia="Times New Roman" w:hAnsi="Times New Roman" w:cs="Times New Roman"/>
      <w:b/>
      <w:sz w:val="24"/>
      <w:szCs w:val="24"/>
      <w:lang w:val="lt-LT"/>
    </w:rPr>
  </w:style>
  <w:style w:type="character" w:customStyle="1" w:styleId="Antrat2Diagrama">
    <w:name w:val="Antraštė 2 Diagrama"/>
    <w:basedOn w:val="Numatytasispastraiposriftas"/>
    <w:link w:val="Antrat2"/>
    <w:rsid w:val="004049F6"/>
    <w:rPr>
      <w:rFonts w:ascii="Times New Roman" w:eastAsia="Times New Roman" w:hAnsi="Times New Roman" w:cs="Times New Roman"/>
      <w:b/>
      <w:i/>
      <w:sz w:val="24"/>
      <w:szCs w:val="24"/>
      <w:lang w:val="lt-LT"/>
    </w:rPr>
  </w:style>
  <w:style w:type="character" w:customStyle="1" w:styleId="Antrat3Diagrama">
    <w:name w:val="Antraštė 3 Diagrama"/>
    <w:basedOn w:val="Numatytasispastraiposriftas"/>
    <w:link w:val="Antrat3"/>
    <w:rsid w:val="004049F6"/>
    <w:rPr>
      <w:rFonts w:ascii="Arial" w:eastAsia="Times New Roman" w:hAnsi="Arial" w:cs="Arial"/>
      <w:b/>
      <w:bCs/>
      <w:sz w:val="26"/>
      <w:szCs w:val="26"/>
    </w:rPr>
  </w:style>
  <w:style w:type="character" w:customStyle="1" w:styleId="Antrat4Diagrama">
    <w:name w:val="Antraštė 4 Diagrama"/>
    <w:basedOn w:val="Numatytasispastraiposriftas"/>
    <w:link w:val="Antrat4"/>
    <w:rsid w:val="004049F6"/>
    <w:rPr>
      <w:rFonts w:ascii="Times New Roman" w:eastAsia="Times New Roman" w:hAnsi="Times New Roman" w:cs="Times New Roman"/>
      <w:b/>
      <w:bCs/>
      <w:szCs w:val="24"/>
    </w:rPr>
  </w:style>
  <w:style w:type="character" w:customStyle="1" w:styleId="Antrat5Diagrama">
    <w:name w:val="Antraštė 5 Diagrama"/>
    <w:basedOn w:val="Numatytasispastraiposriftas"/>
    <w:link w:val="Antrat5"/>
    <w:rsid w:val="004049F6"/>
    <w:rPr>
      <w:rFonts w:ascii="Times New Roman" w:eastAsia="Times New Roman" w:hAnsi="Times New Roman" w:cs="Times New Roman"/>
      <w:b/>
      <w:bCs/>
      <w:szCs w:val="24"/>
      <w:lang w:val="lt-LT"/>
    </w:rPr>
  </w:style>
  <w:style w:type="character" w:customStyle="1" w:styleId="Antrat6Diagrama">
    <w:name w:val="Antraštė 6 Diagrama"/>
    <w:basedOn w:val="Numatytasispastraiposriftas"/>
    <w:link w:val="Antrat6"/>
    <w:rsid w:val="004049F6"/>
    <w:rPr>
      <w:rFonts w:ascii="Times New Roman" w:eastAsia="Times New Roman" w:hAnsi="Times New Roman" w:cs="Times New Roman"/>
      <w:b/>
      <w:bCs/>
      <w:szCs w:val="24"/>
      <w:lang w:val="lt-LT"/>
    </w:rPr>
  </w:style>
  <w:style w:type="character" w:customStyle="1" w:styleId="Antrat7Diagrama">
    <w:name w:val="Antraštė 7 Diagrama"/>
    <w:basedOn w:val="Numatytasispastraiposriftas"/>
    <w:link w:val="Antrat7"/>
    <w:rsid w:val="004049F6"/>
    <w:rPr>
      <w:rFonts w:ascii="Times New Roman" w:eastAsia="Times New Roman" w:hAnsi="Times New Roman" w:cs="Times New Roman"/>
      <w:b/>
      <w:szCs w:val="24"/>
      <w:lang w:val="lt-LT"/>
    </w:rPr>
  </w:style>
  <w:style w:type="numbering" w:customStyle="1" w:styleId="NoList1">
    <w:name w:val="No List1"/>
    <w:next w:val="Sraonra"/>
    <w:uiPriority w:val="99"/>
    <w:semiHidden/>
    <w:unhideWhenUsed/>
    <w:rsid w:val="004049F6"/>
  </w:style>
  <w:style w:type="paragraph" w:customStyle="1" w:styleId="Pagrindinistekstas1">
    <w:name w:val="Pagrindinis tekstas1"/>
    <w:rsid w:val="004049F6"/>
    <w:pPr>
      <w:spacing w:after="0" w:line="240" w:lineRule="auto"/>
      <w:ind w:firstLine="567"/>
      <w:jc w:val="both"/>
    </w:pPr>
    <w:rPr>
      <w:rFonts w:ascii="RimTimes" w:eastAsia="Times New Roman" w:hAnsi="RimTimes" w:cs="Times New Roman"/>
      <w:color w:val="000000"/>
      <w:sz w:val="24"/>
      <w:szCs w:val="20"/>
      <w:lang w:val="en-GB"/>
    </w:rPr>
  </w:style>
  <w:style w:type="paragraph" w:styleId="Pagrindinistekstas">
    <w:name w:val="Body Text"/>
    <w:basedOn w:val="prastasis"/>
    <w:link w:val="PagrindinistekstasDiagrama"/>
    <w:rsid w:val="004049F6"/>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rsid w:val="004049F6"/>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4049F6"/>
    <w:pPr>
      <w:spacing w:after="120" w:line="240" w:lineRule="auto"/>
      <w:ind w:left="283"/>
    </w:pPr>
    <w:rPr>
      <w:rFonts w:ascii="Times New Roman" w:eastAsia="Times New Roman" w:hAnsi="Times New Roman"/>
      <w:sz w:val="24"/>
      <w:szCs w:val="24"/>
      <w:lang w:val="en-US"/>
    </w:rPr>
  </w:style>
  <w:style w:type="character" w:customStyle="1" w:styleId="PagrindiniotekstotraukaDiagrama">
    <w:name w:val="Pagrindinio teksto įtrauka Diagrama"/>
    <w:basedOn w:val="Numatytasispastraiposriftas"/>
    <w:link w:val="Pagrindiniotekstotrauka"/>
    <w:rsid w:val="004049F6"/>
    <w:rPr>
      <w:rFonts w:ascii="Times New Roman" w:eastAsia="Times New Roman" w:hAnsi="Times New Roman" w:cs="Times New Roman"/>
      <w:sz w:val="24"/>
      <w:szCs w:val="24"/>
    </w:rPr>
  </w:style>
  <w:style w:type="paragraph" w:styleId="Pavadinimas">
    <w:name w:val="Title"/>
    <w:basedOn w:val="prastasis"/>
    <w:link w:val="PavadinimasDiagrama"/>
    <w:qFormat/>
    <w:rsid w:val="004049F6"/>
    <w:pPr>
      <w:spacing w:after="0" w:line="240" w:lineRule="auto"/>
      <w:jc w:val="center"/>
    </w:pPr>
    <w:rPr>
      <w:rFonts w:ascii="Times New Roman" w:eastAsia="Times New Roman" w:hAnsi="Times New Roman"/>
      <w:b/>
      <w:smallCaps/>
      <w:szCs w:val="24"/>
    </w:rPr>
  </w:style>
  <w:style w:type="character" w:customStyle="1" w:styleId="PavadinimasDiagrama">
    <w:name w:val="Pavadinimas Diagrama"/>
    <w:basedOn w:val="Numatytasispastraiposriftas"/>
    <w:link w:val="Pavadinimas"/>
    <w:rsid w:val="004049F6"/>
    <w:rPr>
      <w:rFonts w:ascii="Times New Roman" w:eastAsia="Times New Roman" w:hAnsi="Times New Roman" w:cs="Times New Roman"/>
      <w:b/>
      <w:smallCaps/>
      <w:szCs w:val="24"/>
      <w:lang w:val="lt-LT"/>
    </w:rPr>
  </w:style>
  <w:style w:type="paragraph" w:styleId="Pagrindinistekstas2">
    <w:name w:val="Body Text 2"/>
    <w:basedOn w:val="prastasis"/>
    <w:link w:val="Pagrindinistekstas2Diagrama"/>
    <w:rsid w:val="004049F6"/>
    <w:pPr>
      <w:spacing w:after="0" w:line="240" w:lineRule="auto"/>
      <w:jc w:val="both"/>
    </w:pPr>
    <w:rPr>
      <w:rFonts w:ascii="Times New Roman" w:eastAsia="Times New Roman" w:hAnsi="Times New Roman"/>
      <w:b/>
      <w:bCs/>
      <w:sz w:val="24"/>
      <w:szCs w:val="24"/>
    </w:rPr>
  </w:style>
  <w:style w:type="character" w:customStyle="1" w:styleId="Pagrindinistekstas2Diagrama">
    <w:name w:val="Pagrindinis tekstas 2 Diagrama"/>
    <w:basedOn w:val="Numatytasispastraiposriftas"/>
    <w:link w:val="Pagrindinistekstas2"/>
    <w:rsid w:val="004049F6"/>
    <w:rPr>
      <w:rFonts w:ascii="Times New Roman" w:eastAsia="Times New Roman" w:hAnsi="Times New Roman" w:cs="Times New Roman"/>
      <w:b/>
      <w:bCs/>
      <w:sz w:val="24"/>
      <w:szCs w:val="24"/>
      <w:lang w:val="lt-LT"/>
    </w:rPr>
  </w:style>
  <w:style w:type="paragraph" w:styleId="Dokumentostruktra">
    <w:name w:val="Document Map"/>
    <w:basedOn w:val="prastasis"/>
    <w:link w:val="DokumentostruktraDiagrama"/>
    <w:semiHidden/>
    <w:rsid w:val="004049F6"/>
    <w:pPr>
      <w:shd w:val="clear" w:color="auto" w:fill="000080"/>
      <w:spacing w:after="0" w:line="240" w:lineRule="auto"/>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4049F6"/>
    <w:rPr>
      <w:rFonts w:ascii="Tahoma" w:eastAsia="Times New Roman" w:hAnsi="Tahoma" w:cs="Tahoma"/>
      <w:sz w:val="20"/>
      <w:szCs w:val="20"/>
      <w:shd w:val="clear" w:color="auto" w:fill="000080"/>
    </w:rPr>
  </w:style>
  <w:style w:type="paragraph" w:customStyle="1" w:styleId="Style1">
    <w:name w:val="Style1"/>
    <w:basedOn w:val="Pagrindinistekstas2"/>
    <w:rsid w:val="004049F6"/>
    <w:pPr>
      <w:jc w:val="left"/>
    </w:pPr>
    <w:rPr>
      <w:b w:val="0"/>
      <w:bCs w:val="0"/>
      <w:sz w:val="22"/>
      <w:lang w:val="en-GB"/>
    </w:rPr>
  </w:style>
  <w:style w:type="paragraph" w:styleId="Pagrindinistekstas3">
    <w:name w:val="Body Text 3"/>
    <w:basedOn w:val="prastasis"/>
    <w:link w:val="Pagrindinistekstas3Diagrama"/>
    <w:rsid w:val="004049F6"/>
    <w:pPr>
      <w:spacing w:after="0" w:line="240" w:lineRule="auto"/>
      <w:jc w:val="both"/>
    </w:pPr>
    <w:rPr>
      <w:rFonts w:ascii="Times New Roman" w:eastAsia="Times New Roman" w:hAnsi="Times New Roman"/>
      <w:szCs w:val="24"/>
    </w:rPr>
  </w:style>
  <w:style w:type="character" w:customStyle="1" w:styleId="Pagrindinistekstas3Diagrama">
    <w:name w:val="Pagrindinis tekstas 3 Diagrama"/>
    <w:basedOn w:val="Numatytasispastraiposriftas"/>
    <w:link w:val="Pagrindinistekstas3"/>
    <w:rsid w:val="004049F6"/>
    <w:rPr>
      <w:rFonts w:ascii="Times New Roman" w:eastAsia="Times New Roman" w:hAnsi="Times New Roman" w:cs="Times New Roman"/>
      <w:szCs w:val="24"/>
      <w:lang w:val="lt-LT"/>
    </w:rPr>
  </w:style>
  <w:style w:type="character" w:styleId="Komentaronuoroda">
    <w:name w:val="annotation reference"/>
    <w:uiPriority w:val="99"/>
    <w:semiHidden/>
    <w:rsid w:val="004049F6"/>
    <w:rPr>
      <w:sz w:val="16"/>
      <w:szCs w:val="16"/>
    </w:rPr>
  </w:style>
  <w:style w:type="paragraph" w:styleId="Komentarotekstas">
    <w:name w:val="annotation text"/>
    <w:basedOn w:val="prastasis"/>
    <w:link w:val="KomentarotekstasDiagrama"/>
    <w:uiPriority w:val="99"/>
    <w:semiHidden/>
    <w:rsid w:val="004049F6"/>
    <w:pPr>
      <w:spacing w:after="0" w:line="240" w:lineRule="auto"/>
    </w:pPr>
    <w:rPr>
      <w:rFonts w:ascii="Times New Roman" w:eastAsia="Times New Roman" w:hAnsi="Times New Roman"/>
      <w:sz w:val="20"/>
      <w:szCs w:val="20"/>
      <w:lang w:val="en-US"/>
    </w:rPr>
  </w:style>
  <w:style w:type="character" w:customStyle="1" w:styleId="KomentarotekstasDiagrama">
    <w:name w:val="Komentaro tekstas Diagrama"/>
    <w:basedOn w:val="Numatytasispastraiposriftas"/>
    <w:link w:val="Komentarotekstas"/>
    <w:uiPriority w:val="99"/>
    <w:semiHidden/>
    <w:rsid w:val="004049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4049F6"/>
    <w:rPr>
      <w:b/>
      <w:bCs/>
    </w:rPr>
  </w:style>
  <w:style w:type="character" w:customStyle="1" w:styleId="KomentarotemaDiagrama">
    <w:name w:val="Komentaro tema Diagrama"/>
    <w:basedOn w:val="KomentarotekstasDiagrama"/>
    <w:link w:val="Komentarotema"/>
    <w:semiHidden/>
    <w:rsid w:val="004049F6"/>
    <w:rPr>
      <w:rFonts w:ascii="Times New Roman" w:eastAsia="Times New Roman" w:hAnsi="Times New Roman" w:cs="Times New Roman"/>
      <w:b/>
      <w:bCs/>
      <w:sz w:val="20"/>
      <w:szCs w:val="20"/>
    </w:rPr>
  </w:style>
  <w:style w:type="paragraph" w:customStyle="1" w:styleId="BTEMEASMCA">
    <w:name w:val="BT EMEA_SMCA"/>
    <w:basedOn w:val="prastasis"/>
    <w:link w:val="BTEMEASMCAChar"/>
    <w:autoRedefine/>
    <w:uiPriority w:val="99"/>
    <w:rsid w:val="004049F6"/>
    <w:pPr>
      <w:tabs>
        <w:tab w:val="left" w:pos="540"/>
      </w:tabs>
      <w:spacing w:after="0" w:line="240" w:lineRule="auto"/>
    </w:pPr>
    <w:rPr>
      <w:rFonts w:ascii="Times New Roman" w:eastAsia="Times New Roman" w:hAnsi="Times New Roman"/>
      <w:iCs/>
    </w:rPr>
  </w:style>
  <w:style w:type="paragraph" w:customStyle="1" w:styleId="TTEMEASMCA">
    <w:name w:val="TT EMEA_SMCA"/>
    <w:basedOn w:val="Antrat1"/>
    <w:autoRedefine/>
    <w:rsid w:val="004049F6"/>
    <w:pPr>
      <w:keepNext w:val="0"/>
      <w:tabs>
        <w:tab w:val="left" w:pos="567"/>
      </w:tabs>
      <w:jc w:val="center"/>
    </w:pPr>
    <w:rPr>
      <w:caps/>
      <w:sz w:val="22"/>
      <w:szCs w:val="22"/>
      <w:lang w:val="en-US"/>
    </w:rPr>
  </w:style>
  <w:style w:type="paragraph" w:styleId="Antrats">
    <w:name w:val="header"/>
    <w:basedOn w:val="prastasis"/>
    <w:link w:val="AntratsDiagrama"/>
    <w:rsid w:val="004049F6"/>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AntratsDiagrama">
    <w:name w:val="Antraštės Diagrama"/>
    <w:basedOn w:val="Numatytasispastraiposriftas"/>
    <w:link w:val="Antrats"/>
    <w:rsid w:val="004049F6"/>
    <w:rPr>
      <w:rFonts w:ascii="Times New Roman" w:eastAsia="Times New Roman" w:hAnsi="Times New Roman" w:cs="Times New Roman"/>
      <w:szCs w:val="20"/>
      <w:lang w:val="lt-LT" w:eastAsia="lt-LT"/>
    </w:rPr>
  </w:style>
  <w:style w:type="paragraph" w:customStyle="1" w:styleId="PI-2EMEASMCA">
    <w:name w:val="PI-2 EMEA_SMCA"/>
    <w:basedOn w:val="Antrat3"/>
    <w:autoRedefine/>
    <w:rsid w:val="004049F6"/>
    <w:pPr>
      <w:keepLines/>
      <w:tabs>
        <w:tab w:val="left" w:pos="567"/>
      </w:tabs>
      <w:spacing w:before="0" w:after="0"/>
      <w:ind w:left="567" w:hanging="567"/>
    </w:pPr>
    <w:rPr>
      <w:rFonts w:ascii="Times New Roman" w:hAnsi="Times New Roman" w:cs="Times New Roman"/>
      <w:bCs w:val="0"/>
      <w:kern w:val="28"/>
      <w:sz w:val="22"/>
      <w:szCs w:val="22"/>
      <w:lang w:val="lt-LT"/>
    </w:rPr>
  </w:style>
  <w:style w:type="character" w:customStyle="1" w:styleId="BTEMEASMCAChar">
    <w:name w:val="BT EMEA_SMCA Char"/>
    <w:link w:val="BTEMEASMCA"/>
    <w:uiPriority w:val="99"/>
    <w:rsid w:val="004049F6"/>
    <w:rPr>
      <w:rFonts w:ascii="Times New Roman" w:eastAsia="Times New Roman" w:hAnsi="Times New Roman" w:cs="Times New Roman"/>
      <w:iCs/>
      <w:lang w:val="lt-LT"/>
    </w:rPr>
  </w:style>
  <w:style w:type="paragraph" w:customStyle="1" w:styleId="BT-EMEASMCA">
    <w:name w:val="BT- EMEA_SMCA"/>
    <w:basedOn w:val="BTEMEASMCA"/>
    <w:autoRedefine/>
    <w:rsid w:val="004049F6"/>
    <w:pPr>
      <w:numPr>
        <w:numId w:val="34"/>
      </w:numPr>
      <w:tabs>
        <w:tab w:val="clear" w:pos="540"/>
        <w:tab w:val="clear" w:pos="720"/>
        <w:tab w:val="num" w:pos="360"/>
      </w:tabs>
    </w:pPr>
    <w:rPr>
      <w:iCs w:val="0"/>
      <w:noProof/>
    </w:rPr>
  </w:style>
  <w:style w:type="paragraph" w:customStyle="1" w:styleId="BTbEMEASMCA">
    <w:name w:val="BT(b) EMEA_SMCA"/>
    <w:basedOn w:val="BTEMEASMCA"/>
    <w:autoRedefine/>
    <w:rsid w:val="004049F6"/>
    <w:pPr>
      <w:tabs>
        <w:tab w:val="clear" w:pos="540"/>
      </w:tabs>
    </w:pPr>
    <w:rPr>
      <w:b/>
      <w:iCs w:val="0"/>
      <w:noProof/>
    </w:rPr>
  </w:style>
  <w:style w:type="paragraph" w:customStyle="1" w:styleId="PI-3EMEASMCA">
    <w:name w:val="PI-3 EMEA_SMCA"/>
    <w:basedOn w:val="prastasis"/>
    <w:autoRedefine/>
    <w:rsid w:val="004049F6"/>
    <w:pPr>
      <w:spacing w:after="0" w:line="220" w:lineRule="exact"/>
    </w:pPr>
    <w:rPr>
      <w:rFonts w:ascii="Times New Roman" w:eastAsia="Times New Roman" w:hAnsi="Times New Roman"/>
      <w:b/>
      <w:bCs/>
    </w:rPr>
  </w:style>
  <w:style w:type="paragraph" w:customStyle="1" w:styleId="PI-1labEMEASMCA">
    <w:name w:val="PI-1_lab EMEA_SMCA"/>
    <w:basedOn w:val="prastasis"/>
    <w:link w:val="PI-1labEMEASMCAChar"/>
    <w:autoRedefine/>
    <w:rsid w:val="004049F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4049F6"/>
    <w:rPr>
      <w:rFonts w:ascii="Times New Roman" w:eastAsia="Times New Roman" w:hAnsi="Times New Roman" w:cs="Times New Roman"/>
      <w:b/>
      <w:noProof/>
      <w:lang w:val="lt-LT"/>
    </w:rPr>
  </w:style>
  <w:style w:type="paragraph" w:customStyle="1" w:styleId="PI-1EMEASMCA">
    <w:name w:val="PI-1 EMEA_SMCA"/>
    <w:basedOn w:val="Antrat2"/>
    <w:autoRedefine/>
    <w:rsid w:val="004049F6"/>
    <w:pPr>
      <w:tabs>
        <w:tab w:val="left" w:pos="567"/>
      </w:tabs>
    </w:pPr>
    <w:rPr>
      <w:i w:val="0"/>
      <w:sz w:val="22"/>
      <w:szCs w:val="22"/>
    </w:rPr>
  </w:style>
  <w:style w:type="paragraph" w:styleId="Paprastasistekstas">
    <w:name w:val="Plain Text"/>
    <w:basedOn w:val="prastasis"/>
    <w:link w:val="PaprastasistekstasDiagrama"/>
    <w:uiPriority w:val="99"/>
    <w:rsid w:val="004049F6"/>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049F6"/>
    <w:rPr>
      <w:rFonts w:ascii="Courier New" w:eastAsia="SimSun" w:hAnsi="Courier New" w:cs="Times New Roman"/>
      <w:sz w:val="20"/>
      <w:szCs w:val="20"/>
    </w:rPr>
  </w:style>
  <w:style w:type="paragraph" w:styleId="Pataisymai">
    <w:name w:val="Revision"/>
    <w:hidden/>
    <w:uiPriority w:val="99"/>
    <w:semiHidden/>
    <w:rsid w:val="004C53B9"/>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86445">
      <w:bodyDiv w:val="1"/>
      <w:marLeft w:val="0"/>
      <w:marRight w:val="0"/>
      <w:marTop w:val="0"/>
      <w:marBottom w:val="0"/>
      <w:divBdr>
        <w:top w:val="none" w:sz="0" w:space="0" w:color="auto"/>
        <w:left w:val="none" w:sz="0" w:space="0" w:color="auto"/>
        <w:bottom w:val="none" w:sz="0" w:space="0" w:color="auto"/>
        <w:right w:val="none" w:sz="0" w:space="0" w:color="auto"/>
      </w:divBdr>
    </w:div>
    <w:div w:id="568349888">
      <w:bodyDiv w:val="1"/>
      <w:marLeft w:val="0"/>
      <w:marRight w:val="0"/>
      <w:marTop w:val="0"/>
      <w:marBottom w:val="0"/>
      <w:divBdr>
        <w:top w:val="none" w:sz="0" w:space="0" w:color="auto"/>
        <w:left w:val="none" w:sz="0" w:space="0" w:color="auto"/>
        <w:bottom w:val="none" w:sz="0" w:space="0" w:color="auto"/>
        <w:right w:val="none" w:sz="0" w:space="0" w:color="auto"/>
      </w:divBdr>
    </w:div>
    <w:div w:id="642663467">
      <w:bodyDiv w:val="1"/>
      <w:marLeft w:val="0"/>
      <w:marRight w:val="0"/>
      <w:marTop w:val="0"/>
      <w:marBottom w:val="0"/>
      <w:divBdr>
        <w:top w:val="none" w:sz="0" w:space="0" w:color="auto"/>
        <w:left w:val="none" w:sz="0" w:space="0" w:color="auto"/>
        <w:bottom w:val="none" w:sz="0" w:space="0" w:color="auto"/>
        <w:right w:val="none" w:sz="0" w:space="0" w:color="auto"/>
      </w:divBdr>
    </w:div>
    <w:div w:id="981931465">
      <w:bodyDiv w:val="1"/>
      <w:marLeft w:val="0"/>
      <w:marRight w:val="0"/>
      <w:marTop w:val="0"/>
      <w:marBottom w:val="0"/>
      <w:divBdr>
        <w:top w:val="none" w:sz="0" w:space="0" w:color="auto"/>
        <w:left w:val="none" w:sz="0" w:space="0" w:color="auto"/>
        <w:bottom w:val="none" w:sz="0" w:space="0" w:color="auto"/>
        <w:right w:val="none" w:sz="0" w:space="0" w:color="auto"/>
      </w:divBdr>
    </w:div>
    <w:div w:id="18659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grindeks@grindeks.lv" TargetMode="External"/><Relationship Id="rId10" Type="http://schemas.openxmlformats.org/officeDocument/2006/relationships/hyperlink" Target="http://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32CD4-266A-45D5-AE78-BEC1EDC7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25371</Words>
  <Characters>14462</Characters>
  <Application>Microsoft Office Word</Application>
  <DocSecurity>4</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2024-10-17T08:39:00Z</dcterms:created>
  <dcterms:modified xsi:type="dcterms:W3CDTF">2024-10-17T08:39:00Z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2926f-02e7-4706-9412-6a868b8be51e_Enabled">
    <vt:lpwstr>true</vt:lpwstr>
  </property>
  <property fmtid="{D5CDD505-2E9C-101B-9397-08002B2CF9AE}" pid="3" name="MSIP_Label_5e02926f-02e7-4706-9412-6a868b8be51e_SetDate">
    <vt:lpwstr>2024-09-16T10:28:49Z</vt:lpwstr>
  </property>
  <property fmtid="{D5CDD505-2E9C-101B-9397-08002B2CF9AE}" pid="4" name="MSIP_Label_5e02926f-02e7-4706-9412-6a868b8be51e_Method">
    <vt:lpwstr>Standard</vt:lpwstr>
  </property>
  <property fmtid="{D5CDD505-2E9C-101B-9397-08002B2CF9AE}" pid="5" name="MSIP_Label_5e02926f-02e7-4706-9412-6a868b8be51e_Name">
    <vt:lpwstr>Internal</vt:lpwstr>
  </property>
  <property fmtid="{D5CDD505-2E9C-101B-9397-08002B2CF9AE}" pid="6" name="MSIP_Label_5e02926f-02e7-4706-9412-6a868b8be51e_SiteId">
    <vt:lpwstr>68b628ab-578a-4367-8d4e-bc98746c4353</vt:lpwstr>
  </property>
  <property fmtid="{D5CDD505-2E9C-101B-9397-08002B2CF9AE}" pid="7" name="MSIP_Label_5e02926f-02e7-4706-9412-6a868b8be51e_ActionId">
    <vt:lpwstr>72e4b1be-192d-4bd1-9ea9-b52837325c56</vt:lpwstr>
  </property>
  <property fmtid="{D5CDD505-2E9C-101B-9397-08002B2CF9AE}" pid="8" name="MSIP_Label_5e02926f-02e7-4706-9412-6a868b8be51e_ContentBits">
    <vt:lpwstr>0</vt:lpwstr>
  </property>
</Properties>
</file>