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6E38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6D434C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5F94B47"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7C990E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AC7B00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9B9B1E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3EB8459"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D412D77"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879EDB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8A099B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436937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CC52C9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34C018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5E2A69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31E3BC9"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9E85FB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2ABE2B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7246E8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BB0FCC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FDEEA1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5C72ED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55E1BE5"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660F5D6" w14:textId="77777777" w:rsidR="00C05C11" w:rsidRPr="00C05C11" w:rsidRDefault="00C05C11" w:rsidP="00A576E2">
      <w:pPr>
        <w:spacing w:after="0" w:line="240" w:lineRule="auto"/>
        <w:ind w:left="567" w:hanging="567"/>
        <w:jc w:val="center"/>
        <w:rPr>
          <w:rFonts w:ascii="Times New Roman" w:eastAsia="Times New Roman" w:hAnsi="Times New Roman" w:cs="Times New Roman"/>
          <w:b/>
          <w:lang w:val="lt-LT"/>
        </w:rPr>
      </w:pPr>
    </w:p>
    <w:p w14:paraId="70C3DDD1" w14:textId="77777777" w:rsidR="00C05C11" w:rsidRPr="00C05C11" w:rsidRDefault="00C05C11" w:rsidP="00A576E2">
      <w:pPr>
        <w:spacing w:after="0" w:line="240" w:lineRule="auto"/>
        <w:ind w:left="567" w:hanging="567"/>
        <w:jc w:val="center"/>
        <w:rPr>
          <w:rFonts w:ascii="Times New Roman" w:eastAsia="Times New Roman" w:hAnsi="Times New Roman" w:cs="Times New Roman"/>
          <w:b/>
          <w:lang w:val="lt-LT"/>
        </w:rPr>
      </w:pPr>
      <w:r w:rsidRPr="00C05C11">
        <w:rPr>
          <w:rFonts w:ascii="Times New Roman" w:eastAsia="Times New Roman" w:hAnsi="Times New Roman" w:cs="Times New Roman"/>
          <w:b/>
          <w:lang w:val="lt-LT"/>
        </w:rPr>
        <w:t>I PRIEDAS</w:t>
      </w:r>
    </w:p>
    <w:p w14:paraId="25219B48" w14:textId="77777777" w:rsidR="00C05C11" w:rsidRPr="00C05C11" w:rsidRDefault="00C05C11" w:rsidP="00A576E2">
      <w:pPr>
        <w:spacing w:after="0" w:line="240" w:lineRule="auto"/>
        <w:rPr>
          <w:rFonts w:ascii="Times New Roman" w:eastAsia="Times New Roman" w:hAnsi="Times New Roman" w:cs="Times New Roman"/>
          <w:lang w:val="lt-LT"/>
        </w:rPr>
      </w:pPr>
    </w:p>
    <w:p w14:paraId="154ED27B" w14:textId="77777777" w:rsidR="00C05C11" w:rsidRPr="00C05C11" w:rsidRDefault="00C05C11" w:rsidP="00A576E2">
      <w:pPr>
        <w:spacing w:after="0" w:line="240" w:lineRule="auto"/>
        <w:ind w:left="567" w:hanging="567"/>
        <w:jc w:val="center"/>
        <w:rPr>
          <w:rFonts w:ascii="Times New Roman" w:eastAsia="Times New Roman" w:hAnsi="Times New Roman" w:cs="Times New Roman"/>
          <w:b/>
          <w:lang w:val="lt-LT"/>
        </w:rPr>
      </w:pPr>
      <w:r w:rsidRPr="00C05C11">
        <w:rPr>
          <w:rFonts w:ascii="Times New Roman" w:eastAsia="Times New Roman" w:hAnsi="Times New Roman" w:cs="Times New Roman"/>
          <w:b/>
          <w:bCs/>
          <w:lang w:val="lt-LT"/>
        </w:rPr>
        <w:t xml:space="preserve">PREPARATO </w:t>
      </w:r>
      <w:smartTag w:uri="schemas-tilde-lt/tildestengine" w:element="templates">
        <w:smartTagPr>
          <w:attr w:name="text" w:val="CHARAKTERISTIKŲ"/>
          <w:attr w:name="id" w:val="-1"/>
          <w:attr w:name="baseform" w:val="charakteristik|a"/>
        </w:smartTagPr>
        <w:r w:rsidRPr="00C05C11">
          <w:rPr>
            <w:rFonts w:ascii="Times New Roman" w:eastAsia="Times New Roman" w:hAnsi="Times New Roman" w:cs="Times New Roman"/>
            <w:b/>
            <w:bCs/>
            <w:lang w:val="lt-LT"/>
          </w:rPr>
          <w:t>CHARAKTERISTIKŲ</w:t>
        </w:r>
      </w:smartTag>
      <w:r w:rsidRPr="00C05C11">
        <w:rPr>
          <w:rFonts w:ascii="Times New Roman" w:eastAsia="Times New Roman" w:hAnsi="Times New Roman" w:cs="Times New Roman"/>
          <w:b/>
          <w:bCs/>
          <w:lang w:val="lt-LT"/>
        </w:rPr>
        <w:t xml:space="preserve"> SANTRAUKA</w:t>
      </w:r>
    </w:p>
    <w:p w14:paraId="0BED6A71" w14:textId="77777777" w:rsidR="00C05C11" w:rsidRPr="00C05C11" w:rsidRDefault="00C05C11" w:rsidP="00A576E2">
      <w:pPr>
        <w:spacing w:after="0" w:line="240" w:lineRule="auto"/>
        <w:ind w:left="567" w:hanging="567"/>
        <w:jc w:val="center"/>
        <w:rPr>
          <w:rFonts w:ascii="Times New Roman" w:eastAsia="Times New Roman" w:hAnsi="Times New Roman" w:cs="Times New Roman"/>
          <w:b/>
          <w:lang w:val="lt-LT"/>
        </w:rPr>
      </w:pPr>
    </w:p>
    <w:p w14:paraId="2E19158B"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lang w:val="lt-LT"/>
        </w:rPr>
        <w:br w:type="page"/>
      </w:r>
      <w:r w:rsidRPr="00C05C11">
        <w:rPr>
          <w:rFonts w:ascii="Times New Roman" w:eastAsia="Times New Roman" w:hAnsi="Times New Roman" w:cs="Times New Roman"/>
          <w:b/>
          <w:lang w:val="lt-LT"/>
        </w:rPr>
        <w:lastRenderedPageBreak/>
        <w:t>1.</w:t>
      </w:r>
      <w:r w:rsidRPr="00C05C11">
        <w:rPr>
          <w:rFonts w:ascii="Times New Roman" w:eastAsia="Times New Roman" w:hAnsi="Times New Roman" w:cs="Times New Roman"/>
          <w:b/>
          <w:lang w:val="lt-LT"/>
        </w:rPr>
        <w:tab/>
      </w:r>
      <w:r w:rsidRPr="00C05C11">
        <w:rPr>
          <w:rFonts w:ascii="Times New Roman" w:eastAsia="Times New Roman" w:hAnsi="Times New Roman" w:cs="Times New Roman"/>
          <w:b/>
          <w:caps/>
          <w:lang w:val="lt-LT"/>
        </w:rPr>
        <w:t>VAISTINIO</w:t>
      </w:r>
      <w:r w:rsidRPr="00C05C11">
        <w:rPr>
          <w:rFonts w:ascii="Times New Roman" w:eastAsia="Times New Roman" w:hAnsi="Times New Roman" w:cs="Times New Roman"/>
          <w:b/>
          <w:lang w:val="lt-LT"/>
        </w:rPr>
        <w:t xml:space="preserve"> PREPARATO PAVADINIMAS</w:t>
      </w:r>
    </w:p>
    <w:p w14:paraId="135C3A95"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4402BB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25 mg dengtos tabletės</w:t>
      </w:r>
      <w:bookmarkStart w:id="0" w:name="_GoBack"/>
      <w:bookmarkEnd w:id="0"/>
    </w:p>
    <w:p w14:paraId="3CDAC1A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F45301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C53A4B3"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2.</w:t>
      </w:r>
      <w:r w:rsidRPr="00C05C11">
        <w:rPr>
          <w:rFonts w:ascii="Times New Roman" w:eastAsia="Times New Roman" w:hAnsi="Times New Roman" w:cs="Times New Roman"/>
          <w:b/>
          <w:caps/>
          <w:lang w:val="lt-LT"/>
        </w:rPr>
        <w:tab/>
        <w:t>kokybinė ir kiekybinė sudėtis</w:t>
      </w:r>
    </w:p>
    <w:p w14:paraId="7FE22A89" w14:textId="77777777" w:rsidR="00C05C11" w:rsidRPr="00C05C11" w:rsidRDefault="00C05C11" w:rsidP="00A576E2">
      <w:pPr>
        <w:spacing w:after="0" w:line="240" w:lineRule="auto"/>
        <w:rPr>
          <w:rFonts w:ascii="Times New Roman" w:eastAsia="Times New Roman" w:hAnsi="Times New Roman" w:cs="Times New Roman"/>
          <w:lang w:val="lt-LT"/>
        </w:rPr>
      </w:pPr>
    </w:p>
    <w:p w14:paraId="2286BCD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Vienoje dengtoje tabletėje yra 25 mg klomipramino hidrochlorido.</w:t>
      </w:r>
    </w:p>
    <w:p w14:paraId="26081DC3" w14:textId="77777777" w:rsidR="00C05C11" w:rsidRPr="00C05C11" w:rsidRDefault="00C05C11" w:rsidP="00A576E2">
      <w:pPr>
        <w:spacing w:after="0" w:line="240" w:lineRule="auto"/>
        <w:rPr>
          <w:rFonts w:ascii="Times New Roman" w:eastAsia="Times New Roman" w:hAnsi="Times New Roman" w:cs="Times New Roman"/>
          <w:lang w:val="lt-LT"/>
        </w:rPr>
      </w:pPr>
    </w:p>
    <w:p w14:paraId="72634F4C" w14:textId="77777777" w:rsidR="00F838B4"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Pagalbinės medžiagos, kurių poveikis žinomas</w:t>
      </w:r>
    </w:p>
    <w:p w14:paraId="206A9384" w14:textId="7F6FA4E2" w:rsidR="00C05C11" w:rsidRPr="00C05C11" w:rsidRDefault="00F838B4" w:rsidP="00A576E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Kiekvienoje tabletėje yra 15 mg </w:t>
      </w:r>
      <w:r w:rsidR="00C05C11" w:rsidRPr="00C05C11">
        <w:rPr>
          <w:rFonts w:ascii="Times New Roman" w:eastAsia="Times New Roman" w:hAnsi="Times New Roman" w:cs="Times New Roman"/>
          <w:lang w:val="lt-LT"/>
        </w:rPr>
        <w:t>laktozė</w:t>
      </w:r>
      <w:r>
        <w:rPr>
          <w:rFonts w:ascii="Times New Roman" w:eastAsia="Times New Roman" w:hAnsi="Times New Roman" w:cs="Times New Roman"/>
          <w:lang w:val="lt-LT"/>
        </w:rPr>
        <w:t>s</w:t>
      </w:r>
      <w:r w:rsidR="00C05C11" w:rsidRPr="00C05C11">
        <w:rPr>
          <w:rFonts w:ascii="Times New Roman" w:eastAsia="Times New Roman" w:hAnsi="Times New Roman" w:cs="Times New Roman"/>
          <w:lang w:val="lt-LT"/>
        </w:rPr>
        <w:t xml:space="preserve"> monohidrat</w:t>
      </w:r>
      <w:r>
        <w:rPr>
          <w:rFonts w:ascii="Times New Roman" w:eastAsia="Times New Roman" w:hAnsi="Times New Roman" w:cs="Times New Roman"/>
          <w:lang w:val="lt-LT"/>
        </w:rPr>
        <w:t>o</w:t>
      </w:r>
      <w:r w:rsidR="00C05C11" w:rsidRPr="00C05C11">
        <w:rPr>
          <w:rFonts w:ascii="Times New Roman" w:eastAsia="Times New Roman" w:hAnsi="Times New Roman" w:cs="Times New Roman"/>
          <w:lang w:val="lt-LT"/>
        </w:rPr>
        <w:t xml:space="preserve"> ir </w:t>
      </w:r>
      <w:r>
        <w:rPr>
          <w:rFonts w:ascii="Times New Roman" w:eastAsia="Times New Roman" w:hAnsi="Times New Roman" w:cs="Times New Roman"/>
          <w:lang w:val="lt-LT"/>
        </w:rPr>
        <w:t xml:space="preserve">16,5 mg </w:t>
      </w:r>
      <w:r w:rsidR="00C05C11" w:rsidRPr="00C05C11">
        <w:rPr>
          <w:rFonts w:ascii="Times New Roman" w:eastAsia="Times New Roman" w:hAnsi="Times New Roman" w:cs="Times New Roman"/>
          <w:lang w:val="lt-LT"/>
        </w:rPr>
        <w:t>sacharozė</w:t>
      </w:r>
      <w:r>
        <w:rPr>
          <w:rFonts w:ascii="Times New Roman" w:eastAsia="Times New Roman" w:hAnsi="Times New Roman" w:cs="Times New Roman"/>
          <w:lang w:val="lt-LT"/>
        </w:rPr>
        <w:t>s</w:t>
      </w:r>
      <w:r w:rsidR="00C05C11" w:rsidRPr="00C05C11">
        <w:rPr>
          <w:rFonts w:ascii="Times New Roman" w:eastAsia="Times New Roman" w:hAnsi="Times New Roman" w:cs="Times New Roman"/>
          <w:lang w:val="lt-LT"/>
        </w:rPr>
        <w:t>.</w:t>
      </w:r>
    </w:p>
    <w:p w14:paraId="33A9E1FB" w14:textId="77777777" w:rsidR="00C05C11" w:rsidRPr="00C05C11" w:rsidRDefault="00C05C11" w:rsidP="00A576E2">
      <w:pPr>
        <w:spacing w:after="0" w:line="240" w:lineRule="auto"/>
        <w:rPr>
          <w:rFonts w:ascii="Times New Roman" w:eastAsia="Times New Roman" w:hAnsi="Times New Roman" w:cs="Times New Roman"/>
          <w:lang w:val="lt-LT"/>
        </w:rPr>
      </w:pPr>
    </w:p>
    <w:p w14:paraId="174F2869"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Visos pagalbinės medžiagos išvardytos 6.1</w:t>
      </w:r>
      <w:r w:rsidR="003622AB">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skyriuje.</w:t>
      </w:r>
    </w:p>
    <w:p w14:paraId="52CE0FE5"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644B68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51B604A"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3.</w:t>
      </w:r>
      <w:r w:rsidRPr="00C05C11">
        <w:rPr>
          <w:rFonts w:ascii="Times New Roman" w:eastAsia="Times New Roman" w:hAnsi="Times New Roman" w:cs="Times New Roman"/>
          <w:b/>
          <w:caps/>
          <w:lang w:val="lt-LT"/>
        </w:rPr>
        <w:tab/>
        <w:t>FARMACINĖ forma</w:t>
      </w:r>
    </w:p>
    <w:p w14:paraId="1649CB68" w14:textId="77777777" w:rsidR="00C05C11" w:rsidRPr="00C05C11" w:rsidRDefault="00C05C11" w:rsidP="00A576E2">
      <w:pPr>
        <w:spacing w:after="0" w:line="240" w:lineRule="auto"/>
        <w:rPr>
          <w:rFonts w:ascii="Times New Roman" w:eastAsia="Times New Roman" w:hAnsi="Times New Roman" w:cs="Times New Roman"/>
          <w:lang w:val="lt-LT"/>
        </w:rPr>
      </w:pPr>
    </w:p>
    <w:p w14:paraId="280D041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Dengta tabletė</w:t>
      </w:r>
    </w:p>
    <w:p w14:paraId="1661A4E5" w14:textId="77777777" w:rsidR="00C05C11" w:rsidRPr="00C05C11" w:rsidRDefault="00C05C11" w:rsidP="00A576E2">
      <w:pPr>
        <w:spacing w:after="0" w:line="240" w:lineRule="auto"/>
        <w:rPr>
          <w:rFonts w:ascii="Times New Roman" w:eastAsia="Times New Roman" w:hAnsi="Times New Roman" w:cs="Times New Roman"/>
          <w:lang w:val="lt-LT"/>
        </w:rPr>
      </w:pPr>
    </w:p>
    <w:p w14:paraId="3AFF98D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Tabletė yra </w:t>
      </w:r>
      <w:r w:rsidR="002A1B14">
        <w:rPr>
          <w:rFonts w:ascii="Times New Roman" w:eastAsia="Times New Roman" w:hAnsi="Times New Roman" w:cs="Times New Roman"/>
          <w:lang w:val="lt-LT"/>
        </w:rPr>
        <w:t xml:space="preserve">šviesiai </w:t>
      </w:r>
      <w:r w:rsidR="002A1B14" w:rsidRPr="002A1B14">
        <w:rPr>
          <w:rFonts w:ascii="Times New Roman" w:eastAsia="Times New Roman" w:hAnsi="Times New Roman" w:cs="Times New Roman"/>
          <w:lang w:val="lt-LT"/>
        </w:rPr>
        <w:t>geltona</w:t>
      </w:r>
      <w:r w:rsidR="002A1B14">
        <w:rPr>
          <w:rFonts w:ascii="Times New Roman" w:eastAsia="Times New Roman" w:hAnsi="Times New Roman" w:cs="Times New Roman"/>
          <w:lang w:val="lt-LT"/>
        </w:rPr>
        <w:t>,</w:t>
      </w:r>
      <w:r w:rsidR="002A1B14" w:rsidRPr="002A1B14">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apvali, </w:t>
      </w:r>
      <w:r w:rsidR="002A1B14">
        <w:rPr>
          <w:rFonts w:ascii="Times New Roman" w:eastAsia="Times New Roman" w:hAnsi="Times New Roman" w:cs="Times New Roman"/>
          <w:lang w:val="lt-LT"/>
        </w:rPr>
        <w:t>abipus išgaubta</w:t>
      </w:r>
      <w:r w:rsidRPr="00C05C11">
        <w:rPr>
          <w:rFonts w:ascii="Times New Roman" w:eastAsia="Times New Roman" w:hAnsi="Times New Roman" w:cs="Times New Roman"/>
          <w:lang w:val="lt-LT"/>
        </w:rPr>
        <w:t>.</w:t>
      </w:r>
    </w:p>
    <w:p w14:paraId="7A96698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75B7DE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BFA6F6D"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4.</w:t>
      </w:r>
      <w:r w:rsidRPr="00C05C11">
        <w:rPr>
          <w:rFonts w:ascii="Times New Roman" w:eastAsia="Times New Roman" w:hAnsi="Times New Roman" w:cs="Times New Roman"/>
          <w:b/>
          <w:caps/>
          <w:lang w:val="lt-LT"/>
        </w:rPr>
        <w:tab/>
        <w:t>klinikinĖ informacija</w:t>
      </w:r>
    </w:p>
    <w:p w14:paraId="21914DF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E69AEE3"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4.1</w:t>
      </w:r>
      <w:r w:rsidRPr="00C05C11">
        <w:rPr>
          <w:rFonts w:ascii="Times New Roman" w:eastAsia="Times New Roman" w:hAnsi="Times New Roman" w:cs="Times New Roman"/>
          <w:b/>
          <w:lang w:val="lt-LT"/>
        </w:rPr>
        <w:tab/>
        <w:t>Terapinės indikacijos</w:t>
      </w:r>
    </w:p>
    <w:p w14:paraId="17671B5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990F9D9" w14:textId="77777777" w:rsidR="00C05C11" w:rsidRPr="00C05C11" w:rsidRDefault="00C05C11" w:rsidP="00A576E2">
      <w:pPr>
        <w:spacing w:after="0" w:line="240" w:lineRule="auto"/>
        <w:ind w:left="567" w:hanging="567"/>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Suaugusiesiems</w:t>
      </w:r>
    </w:p>
    <w:p w14:paraId="79CDF5D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color w:val="000000"/>
          <w:lang w:val="lt-LT"/>
        </w:rPr>
        <w:t>Depresijos epizodų gydymas.</w:t>
      </w:r>
    </w:p>
    <w:p w14:paraId="6D5D042E" w14:textId="77777777" w:rsidR="00C05C11" w:rsidRPr="00C05C11" w:rsidRDefault="00C05C11" w:rsidP="00A576E2">
      <w:pPr>
        <w:spacing w:after="0" w:line="240" w:lineRule="auto"/>
        <w:rPr>
          <w:rFonts w:ascii="Times New Roman" w:eastAsia="Times New Roman" w:hAnsi="Times New Roman" w:cs="Times New Roman"/>
          <w:lang w:val="lt-LT"/>
        </w:rPr>
      </w:pPr>
    </w:p>
    <w:p w14:paraId="2476593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Obsesinio-kompulsinio sutrikimo gydymas.</w:t>
      </w:r>
    </w:p>
    <w:p w14:paraId="6B495A3C" w14:textId="77777777" w:rsidR="00C05C11" w:rsidRPr="00C05C11" w:rsidRDefault="00C05C11" w:rsidP="00A576E2">
      <w:pPr>
        <w:spacing w:after="0" w:line="240" w:lineRule="auto"/>
        <w:rPr>
          <w:rFonts w:ascii="Times New Roman" w:eastAsia="Times New Roman" w:hAnsi="Times New Roman" w:cs="Times New Roman"/>
          <w:lang w:val="lt-LT"/>
        </w:rPr>
      </w:pPr>
    </w:p>
    <w:p w14:paraId="7817A60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Fobijos gydymas.</w:t>
      </w:r>
    </w:p>
    <w:p w14:paraId="3E497306" w14:textId="77777777" w:rsidR="00C05C11" w:rsidRPr="00C05C11" w:rsidRDefault="00C05C11" w:rsidP="00A576E2">
      <w:pPr>
        <w:spacing w:after="0" w:line="240" w:lineRule="auto"/>
        <w:rPr>
          <w:rFonts w:ascii="Times New Roman" w:eastAsia="Times New Roman" w:hAnsi="Times New Roman" w:cs="Times New Roman"/>
          <w:lang w:val="lt-LT"/>
        </w:rPr>
      </w:pPr>
    </w:p>
    <w:p w14:paraId="22CE793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Panikos atakos gydymas.</w:t>
      </w:r>
    </w:p>
    <w:p w14:paraId="660DB448" w14:textId="77777777" w:rsidR="00C05C11" w:rsidRPr="00C05C11" w:rsidRDefault="00C05C11" w:rsidP="00A576E2">
      <w:pPr>
        <w:spacing w:after="0" w:line="240" w:lineRule="auto"/>
        <w:rPr>
          <w:rFonts w:ascii="Times New Roman" w:eastAsia="Times New Roman" w:hAnsi="Times New Roman" w:cs="Times New Roman"/>
          <w:lang w:val="lt-LT"/>
        </w:rPr>
      </w:pPr>
    </w:p>
    <w:p w14:paraId="36CA24E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Katapleksijos, pasireiškiančios esant narkolepsijai gydymas.</w:t>
      </w:r>
    </w:p>
    <w:p w14:paraId="03F72165" w14:textId="77777777" w:rsidR="00C05C11" w:rsidRPr="00C05C11" w:rsidRDefault="00C05C11" w:rsidP="00A576E2">
      <w:pPr>
        <w:spacing w:after="0" w:line="240" w:lineRule="auto"/>
        <w:rPr>
          <w:rFonts w:ascii="Times New Roman" w:eastAsia="Times New Roman" w:hAnsi="Times New Roman" w:cs="Times New Roman"/>
          <w:lang w:val="lt-LT"/>
        </w:rPr>
      </w:pPr>
    </w:p>
    <w:p w14:paraId="3AC8C0E3"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Vaikams ir paaugliams</w:t>
      </w:r>
    </w:p>
    <w:p w14:paraId="429C89D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Obsesinio-kompulsinio sutrikimo gydymas.</w:t>
      </w:r>
    </w:p>
    <w:p w14:paraId="0A612B51" w14:textId="77777777" w:rsidR="00C05C11" w:rsidRPr="00C05C11" w:rsidRDefault="00C05C11" w:rsidP="00A576E2">
      <w:pPr>
        <w:spacing w:after="0" w:line="240" w:lineRule="auto"/>
        <w:rPr>
          <w:rFonts w:ascii="Times New Roman" w:eastAsia="Times New Roman" w:hAnsi="Times New Roman" w:cs="Times New Roman"/>
          <w:lang w:val="lt-LT"/>
        </w:rPr>
      </w:pPr>
    </w:p>
    <w:p w14:paraId="4CC781F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Naktinės enurezės (tik vyresniems kaip 5</w:t>
      </w:r>
      <w:r w:rsidR="003622AB">
        <w:rPr>
          <w:rFonts w:ascii="Times New Roman" w:eastAsia="Times New Roman" w:hAnsi="Times New Roman" w:cs="Times New Roman"/>
          <w:lang w:val="lt-LT"/>
        </w:rPr>
        <w:t> </w:t>
      </w:r>
      <w:r w:rsidRPr="00C05C11">
        <w:rPr>
          <w:rFonts w:ascii="Times New Roman" w:eastAsia="Times New Roman" w:hAnsi="Times New Roman" w:cs="Times New Roman"/>
          <w:lang w:val="lt-LT"/>
        </w:rPr>
        <w:t>metų vaikams, kai nėra organinės priežasties) gydymas. Prieš pradedant vaikų ir paauglių (5-17</w:t>
      </w:r>
      <w:r w:rsidR="003622AB">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metų amžiaus) naktinę enurezę gydyti klomipraminu, reikia kruopščiai pasverti galimos naudos ir rizikos santykį. Apsvarstyti galimus alternatyvius gydymo būdus. </w:t>
      </w:r>
    </w:p>
    <w:p w14:paraId="1CD1BBC5"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51D42A5"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4.2</w:t>
      </w:r>
      <w:r w:rsidRPr="00C05C11">
        <w:rPr>
          <w:rFonts w:ascii="Times New Roman" w:eastAsia="Times New Roman" w:hAnsi="Times New Roman" w:cs="Times New Roman"/>
          <w:b/>
          <w:lang w:val="lt-LT"/>
        </w:rPr>
        <w:tab/>
        <w:t>Dozavimas ir vartojimo metodas</w:t>
      </w:r>
    </w:p>
    <w:p w14:paraId="3E9271C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322F3B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Prieš pradedant gydyti Anafranil, būtina koreguoti hipokalemiją (žr. 4.4</w:t>
      </w:r>
      <w:r w:rsidR="003622AB">
        <w:rPr>
          <w:rFonts w:ascii="Times New Roman" w:eastAsia="Times New Roman" w:hAnsi="Times New Roman" w:cs="Times New Roman"/>
          <w:lang w:val="lt-LT"/>
        </w:rPr>
        <w:t> </w:t>
      </w:r>
      <w:r w:rsidRPr="00C05C11">
        <w:rPr>
          <w:rFonts w:ascii="Times New Roman" w:eastAsia="Times New Roman" w:hAnsi="Times New Roman" w:cs="Times New Roman"/>
          <w:lang w:val="lt-LT"/>
        </w:rPr>
        <w:t>skyrių).</w:t>
      </w:r>
    </w:p>
    <w:p w14:paraId="3EEBD3CC" w14:textId="77777777" w:rsidR="00C05C11" w:rsidRPr="00C05C11" w:rsidRDefault="00C05C11" w:rsidP="00A576E2">
      <w:pPr>
        <w:spacing w:after="0" w:line="240" w:lineRule="auto"/>
        <w:rPr>
          <w:rFonts w:ascii="Times New Roman" w:eastAsia="Times New Roman" w:hAnsi="Times New Roman" w:cs="Times New Roman"/>
          <w:lang w:val="lt-LT"/>
        </w:rPr>
      </w:pPr>
    </w:p>
    <w:p w14:paraId="782914A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Dozę reikia parinkti atsižvelgiant į paciento būklę. Didžiausią efektą stengtis pasiekti vartojant kuo mažesnę dozę. Dozę didinti atsargiai, ypač senyviems žmonėms ir paaugliams, kurių atsakas į gydymą Anafranil paprastai būna daug ryškesnis negu vidutinio amžiaus asmenų. </w:t>
      </w:r>
    </w:p>
    <w:p w14:paraId="5B0AE2F9" w14:textId="77777777" w:rsidR="00C05C11" w:rsidRPr="00C05C11" w:rsidRDefault="00C05C11" w:rsidP="00A576E2">
      <w:pPr>
        <w:spacing w:after="0" w:line="240" w:lineRule="auto"/>
        <w:rPr>
          <w:rFonts w:ascii="Times New Roman" w:eastAsia="Times New Roman" w:hAnsi="Times New Roman" w:cs="Times New Roman"/>
          <w:lang w:val="lt-LT"/>
        </w:rPr>
      </w:pPr>
    </w:p>
    <w:p w14:paraId="4BB2583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Pasiekus reakciją, būtina tęsti palaikomąjį gydymą optimalia doze, taip siekiant išvengti atkryčio. Ligoniams, kuriems depresija jau buvo pasikartojusi, palaikomąjį gydymą reikia tęsti ilgiau. Būtina periodiškai įvertinti palaikomojo gydymo trukmę ir tolesnio gydymo būtinybę.</w:t>
      </w:r>
    </w:p>
    <w:p w14:paraId="13EF86E2" w14:textId="77777777" w:rsidR="00C05C11" w:rsidRPr="00C05C11" w:rsidRDefault="00C05C11" w:rsidP="00A576E2">
      <w:pPr>
        <w:spacing w:after="0" w:line="240" w:lineRule="auto"/>
        <w:rPr>
          <w:rFonts w:ascii="Times New Roman" w:eastAsia="Times New Roman" w:hAnsi="Times New Roman" w:cs="Times New Roman"/>
          <w:lang w:val="lt-LT"/>
        </w:rPr>
      </w:pPr>
    </w:p>
    <w:p w14:paraId="67164F7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 xml:space="preserve">Kad būtų išvengta galimo QTc intervalo pailgėjimo ir toksinio poveikio dėl serotonerginio veikimo, būtina laikytis rekomenduojamų Anafranil dozių, o jas didinti labai atsargiai, jeigu kartu vartojama kitų QT intervalą ilginančių ar serotonerginių </w:t>
      </w:r>
      <w:r w:rsidR="005F2D7D">
        <w:rPr>
          <w:rFonts w:ascii="Times New Roman" w:eastAsia="Times New Roman" w:hAnsi="Times New Roman" w:cs="Times New Roman"/>
          <w:lang w:val="lt-LT"/>
        </w:rPr>
        <w:t>vaistinių preparatų</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(žr. 4.4 ir 4.5</w:t>
      </w:r>
      <w:r w:rsidR="003622AB">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skyrius).</w:t>
      </w:r>
    </w:p>
    <w:p w14:paraId="5DF34705" w14:textId="77777777" w:rsidR="00C05C11" w:rsidRPr="00C05C11" w:rsidRDefault="00C05C11" w:rsidP="00A576E2">
      <w:pPr>
        <w:spacing w:after="0" w:line="240" w:lineRule="auto"/>
        <w:rPr>
          <w:rFonts w:ascii="Times New Roman" w:eastAsia="Times New Roman" w:hAnsi="Times New Roman" w:cs="Times New Roman"/>
          <w:lang w:val="lt-LT"/>
        </w:rPr>
      </w:pPr>
    </w:p>
    <w:p w14:paraId="58F86CE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Staiga nutraukti gydymo Anafranil nerekomenduojama, kadangi gali atsirasti nutraukimo simptomų. Jei pacientas vaistinio preparato vartojo ilgai ir reguliariai, nutraukiant gydymą Anafranil dozę būtina mažinti laipsniškai, be to, pacientą būtina atidžiai stebėti.</w:t>
      </w:r>
    </w:p>
    <w:p w14:paraId="4D76847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Gydymą greito atpalaidavimo formomis (dengtomis tabletėmis, kapsulėmis) galima keisti gydymu pailginto atpalaidavimo tabletėmis ekvivalentinėmis dozėmis ir atvirkščiai.</w:t>
      </w:r>
    </w:p>
    <w:p w14:paraId="56C51CC1" w14:textId="77777777" w:rsidR="00C05C11" w:rsidRPr="00C05C11" w:rsidRDefault="00C05C11" w:rsidP="00A576E2">
      <w:pPr>
        <w:spacing w:after="0" w:line="240" w:lineRule="auto"/>
        <w:rPr>
          <w:rFonts w:ascii="Times New Roman" w:eastAsia="Times New Roman" w:hAnsi="Times New Roman" w:cs="Times New Roman"/>
          <w:lang w:val="lt-LT"/>
        </w:rPr>
      </w:pPr>
    </w:p>
    <w:p w14:paraId="62ECE92F" w14:textId="77777777" w:rsidR="00C05C11" w:rsidRPr="00C05C11" w:rsidRDefault="00C05C11" w:rsidP="008648DB">
      <w:pPr>
        <w:keepNext/>
        <w:keepLines/>
        <w:tabs>
          <w:tab w:val="left" w:pos="567"/>
        </w:tabs>
        <w:spacing w:after="0" w:line="240" w:lineRule="auto"/>
        <w:rPr>
          <w:rFonts w:ascii="Times New Roman" w:eastAsia="Times New Roman" w:hAnsi="Times New Roman" w:cs="Times New Roman"/>
          <w:b/>
          <w:kern w:val="28"/>
          <w:lang w:val="lt-LT"/>
        </w:rPr>
      </w:pPr>
      <w:r w:rsidRPr="00C05C11">
        <w:rPr>
          <w:rFonts w:ascii="Times New Roman" w:eastAsia="Times New Roman" w:hAnsi="Times New Roman" w:cs="Times New Roman"/>
          <w:iCs/>
          <w:kern w:val="28"/>
          <w:u w:val="single"/>
          <w:lang w:val="lt-LT"/>
        </w:rPr>
        <w:t>Depresijos, obsesinio-kompulsinio sutrikimo ir fobijos gydymas</w:t>
      </w:r>
    </w:p>
    <w:p w14:paraId="35BA9E7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Gydymo pradžioje vartoti 50</w:t>
      </w:r>
      <w:r w:rsidRPr="00C05C11">
        <w:rPr>
          <w:rFonts w:ascii="Times New Roman" w:eastAsia="Times New Roman" w:hAnsi="Times New Roman" w:cs="Times New Roman"/>
          <w:lang w:val="lt-LT"/>
        </w:rPr>
        <w:noBreakHyphen/>
        <w:t>75 mg paros dozę (po 1</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dengtą 25 mg tabletę 2</w:t>
      </w:r>
      <w:r w:rsidRPr="00C05C11">
        <w:rPr>
          <w:rFonts w:ascii="Times New Roman" w:eastAsia="Times New Roman" w:hAnsi="Times New Roman" w:cs="Times New Roman"/>
          <w:lang w:val="lt-LT"/>
        </w:rPr>
        <w:noBreakHyphen/>
        <w:t xml:space="preserve">3 kartus per parą). Paros dozę didinti laipsniškai, pvz., po 25 mg kas kelios dienos (atsižvelgiant į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toleravimą) iki 100</w:t>
      </w:r>
      <w:r w:rsidRPr="00C05C11">
        <w:rPr>
          <w:rFonts w:ascii="Times New Roman" w:eastAsia="Times New Roman" w:hAnsi="Times New Roman" w:cs="Times New Roman"/>
          <w:lang w:val="lt-LT"/>
        </w:rPr>
        <w:noBreakHyphen/>
        <w:t>150 mg per pirmąją gydymo savaitę. Sunkiais atvejais dozę galima didinti iki didžiausios 250 mg paros dozės. Būklei ryškiai pagerėjus, skirti palaikomąją paros dozę, kuri paprastai yra 50</w:t>
      </w:r>
      <w:r w:rsidRPr="00C05C11">
        <w:rPr>
          <w:rFonts w:ascii="Times New Roman" w:eastAsia="Times New Roman" w:hAnsi="Times New Roman" w:cs="Times New Roman"/>
          <w:lang w:val="lt-LT"/>
        </w:rPr>
        <w:noBreakHyphen/>
        <w:t xml:space="preserve">100 mg. </w:t>
      </w:r>
    </w:p>
    <w:p w14:paraId="68D672DD" w14:textId="77777777" w:rsidR="00A576E2" w:rsidRPr="00A576E2" w:rsidRDefault="00A576E2" w:rsidP="00A576E2">
      <w:pPr>
        <w:spacing w:after="0" w:line="240" w:lineRule="auto"/>
        <w:rPr>
          <w:rFonts w:ascii="Times New Roman" w:eastAsia="Times New Roman" w:hAnsi="Times New Roman" w:cs="Times New Roman"/>
          <w:lang w:val="lt-LT"/>
        </w:rPr>
      </w:pPr>
    </w:p>
    <w:p w14:paraId="06017995" w14:textId="77777777" w:rsidR="00A576E2" w:rsidRPr="00A576E2" w:rsidRDefault="00A576E2" w:rsidP="00A576E2">
      <w:pPr>
        <w:spacing w:after="0" w:line="240" w:lineRule="auto"/>
        <w:rPr>
          <w:rFonts w:ascii="Times New Roman" w:eastAsia="Times New Roman" w:hAnsi="Times New Roman" w:cs="Times New Roman"/>
          <w:i/>
          <w:iCs/>
          <w:lang w:val="lt-LT"/>
        </w:rPr>
      </w:pPr>
      <w:r w:rsidRPr="00A576E2">
        <w:rPr>
          <w:rFonts w:ascii="Times New Roman" w:eastAsia="Times New Roman" w:hAnsi="Times New Roman" w:cs="Times New Roman"/>
          <w:i/>
          <w:iCs/>
          <w:lang w:val="lt-LT"/>
        </w:rPr>
        <w:t>Dozavimas</w:t>
      </w:r>
    </w:p>
    <w:p w14:paraId="535D443E" w14:textId="77777777" w:rsidR="00C05C11" w:rsidRPr="00C05C11" w:rsidRDefault="00C05C11" w:rsidP="00A576E2">
      <w:pPr>
        <w:spacing w:after="0" w:line="240" w:lineRule="auto"/>
        <w:rPr>
          <w:rFonts w:ascii="Times New Roman" w:eastAsia="Times New Roman" w:hAnsi="Times New Roman" w:cs="Times New Roman"/>
          <w:lang w:val="lt-LT"/>
        </w:rPr>
      </w:pPr>
    </w:p>
    <w:p w14:paraId="3C0FEDA5" w14:textId="77777777" w:rsidR="00C05C11" w:rsidRPr="00C05C11" w:rsidRDefault="00C05C11" w:rsidP="008648DB">
      <w:pPr>
        <w:keepNext/>
        <w:keepLines/>
        <w:tabs>
          <w:tab w:val="left" w:pos="567"/>
        </w:tabs>
        <w:spacing w:after="0" w:line="240" w:lineRule="auto"/>
        <w:rPr>
          <w:rFonts w:ascii="Times New Roman" w:eastAsia="Times New Roman" w:hAnsi="Times New Roman" w:cs="Times New Roman"/>
          <w:b/>
          <w:kern w:val="28"/>
          <w:lang w:val="lt-LT"/>
        </w:rPr>
      </w:pPr>
      <w:r w:rsidRPr="00C05C11">
        <w:rPr>
          <w:rFonts w:ascii="Times New Roman" w:eastAsia="Times New Roman" w:hAnsi="Times New Roman" w:cs="Times New Roman"/>
          <w:iCs/>
          <w:kern w:val="28"/>
          <w:u w:val="single"/>
          <w:lang w:val="lt-LT"/>
        </w:rPr>
        <w:t>Panikos atakų, agorafobijos gydymas</w:t>
      </w:r>
    </w:p>
    <w:p w14:paraId="4A1C94B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Iš pradžių vartoti 10 mg per parą. Atsižvelgiant į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toleravimą, dozę didinti tol, kol pasiekiamas reikiamas efektas. Įvairių pacientų paros dozė labai skiriasi, svyruoja nuo 25 mg iki 100 mg. Prireikus ją galima didinti iki 150 mg. Rekomenduojama gydyti ne trumpiau kaip 6 mėnesius, per kuriuos palaikomąją dozę reikia lėtai mažinti. </w:t>
      </w:r>
    </w:p>
    <w:p w14:paraId="45828FD7" w14:textId="77777777" w:rsidR="00C05C11" w:rsidRPr="00C05C11" w:rsidRDefault="00C05C11" w:rsidP="00A576E2">
      <w:pPr>
        <w:spacing w:after="0" w:line="240" w:lineRule="auto"/>
        <w:rPr>
          <w:rFonts w:ascii="Times New Roman" w:eastAsia="Times New Roman" w:hAnsi="Times New Roman" w:cs="Times New Roman"/>
          <w:lang w:val="lt-LT"/>
        </w:rPr>
      </w:pPr>
    </w:p>
    <w:p w14:paraId="3CD51701" w14:textId="77777777" w:rsidR="00C05C11" w:rsidRPr="00C05C11" w:rsidRDefault="00C05C11" w:rsidP="008648DB">
      <w:pPr>
        <w:keepNext/>
        <w:keepLines/>
        <w:tabs>
          <w:tab w:val="left" w:pos="567"/>
        </w:tabs>
        <w:spacing w:after="0" w:line="240" w:lineRule="auto"/>
        <w:rPr>
          <w:rFonts w:ascii="Times New Roman" w:eastAsia="Times New Roman" w:hAnsi="Times New Roman" w:cs="Times New Roman"/>
          <w:iCs/>
          <w:kern w:val="28"/>
          <w:u w:val="single"/>
          <w:lang w:val="lt-LT"/>
        </w:rPr>
      </w:pPr>
      <w:r w:rsidRPr="00C05C11">
        <w:rPr>
          <w:rFonts w:ascii="Times New Roman" w:eastAsia="Times New Roman" w:hAnsi="Times New Roman" w:cs="Times New Roman"/>
          <w:iCs/>
          <w:kern w:val="28"/>
          <w:u w:val="single"/>
          <w:lang w:val="lt-LT"/>
        </w:rPr>
        <w:t>Katapleksijos, pasireiškiančios esant narkolepsijai gydymas</w:t>
      </w:r>
    </w:p>
    <w:p w14:paraId="55E04A6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Paros dozė – 25</w:t>
      </w:r>
      <w:r w:rsidRPr="00C05C11">
        <w:rPr>
          <w:rFonts w:ascii="Times New Roman" w:eastAsia="Times New Roman" w:hAnsi="Times New Roman" w:cs="Times New Roman"/>
          <w:lang w:val="lt-LT"/>
        </w:rPr>
        <w:noBreakHyphen/>
        <w:t xml:space="preserve">75 mg. </w:t>
      </w:r>
    </w:p>
    <w:p w14:paraId="1893C889" w14:textId="77777777" w:rsidR="00C05C11" w:rsidRPr="00C05C11" w:rsidRDefault="00C05C11" w:rsidP="00A576E2">
      <w:pPr>
        <w:spacing w:after="0" w:line="240" w:lineRule="auto"/>
        <w:rPr>
          <w:rFonts w:ascii="Times New Roman" w:eastAsia="Times New Roman" w:hAnsi="Times New Roman" w:cs="Times New Roman"/>
          <w:lang w:val="lt-LT"/>
        </w:rPr>
      </w:pPr>
    </w:p>
    <w:p w14:paraId="7880E531"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Dozavimas ir vartojimo būdas specifinėms pacientų grupėms</w:t>
      </w:r>
    </w:p>
    <w:p w14:paraId="03E57633" w14:textId="77777777" w:rsidR="00C05C11" w:rsidRPr="00C05C11" w:rsidRDefault="00C05C11" w:rsidP="00A576E2">
      <w:pPr>
        <w:spacing w:after="0" w:line="240" w:lineRule="auto"/>
        <w:rPr>
          <w:rFonts w:ascii="Times New Roman" w:eastAsia="Times New Roman" w:hAnsi="Times New Roman" w:cs="Times New Roman"/>
          <w:i/>
          <w:lang w:val="lt-LT"/>
        </w:rPr>
      </w:pPr>
    </w:p>
    <w:p w14:paraId="14F43D80"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Senyvi pacientai (65</w:t>
      </w:r>
      <w:r w:rsidR="007A6F5C">
        <w:rPr>
          <w:rFonts w:ascii="Times New Roman" w:eastAsia="Times New Roman" w:hAnsi="Times New Roman" w:cs="Times New Roman"/>
          <w:i/>
          <w:lang w:val="lt-LT"/>
        </w:rPr>
        <w:t> </w:t>
      </w:r>
      <w:r w:rsidRPr="00C05C11">
        <w:rPr>
          <w:rFonts w:ascii="Times New Roman" w:eastAsia="Times New Roman" w:hAnsi="Times New Roman" w:cs="Times New Roman"/>
          <w:i/>
          <w:lang w:val="lt-LT"/>
        </w:rPr>
        <w:t>metų ir vyresni)</w:t>
      </w:r>
    </w:p>
    <w:p w14:paraId="78E8091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Senyvi pacientai į gydymą Anafranil paprastai reaguoja stipriau nei vidutinio amžiaus ligoniai. Anafranil senyviems žmonėms reikia skirti ir dozę didinti atsargiai.</w:t>
      </w:r>
    </w:p>
    <w:p w14:paraId="78B20DB9" w14:textId="77777777" w:rsidR="00C05C11" w:rsidRPr="00C05C11" w:rsidRDefault="00C05C11" w:rsidP="00A576E2">
      <w:pPr>
        <w:spacing w:after="0" w:line="240" w:lineRule="auto"/>
        <w:rPr>
          <w:rFonts w:ascii="Times New Roman" w:eastAsia="Times New Roman" w:hAnsi="Times New Roman" w:cs="Times New Roman"/>
          <w:lang w:val="lt-LT"/>
        </w:rPr>
      </w:pPr>
    </w:p>
    <w:p w14:paraId="61C565F8" w14:textId="77777777" w:rsidR="00C05C11" w:rsidRPr="00C05C11" w:rsidRDefault="00C05C11" w:rsidP="008648DB">
      <w:pPr>
        <w:keepNext/>
        <w:keepLines/>
        <w:tabs>
          <w:tab w:val="left" w:pos="567"/>
        </w:tabs>
        <w:spacing w:after="0" w:line="240" w:lineRule="auto"/>
        <w:rPr>
          <w:rFonts w:ascii="Times New Roman" w:eastAsia="Times New Roman" w:hAnsi="Times New Roman" w:cs="Times New Roman"/>
          <w:kern w:val="28"/>
          <w:u w:val="single"/>
          <w:lang w:val="lt-LT"/>
        </w:rPr>
      </w:pPr>
      <w:r w:rsidRPr="00C05C11">
        <w:rPr>
          <w:rFonts w:ascii="Times New Roman" w:eastAsia="Times New Roman" w:hAnsi="Times New Roman" w:cs="Times New Roman"/>
          <w:kern w:val="28"/>
          <w:u w:val="single"/>
          <w:lang w:val="lt-LT"/>
        </w:rPr>
        <w:t>Vaikai ir paaugliai</w:t>
      </w:r>
    </w:p>
    <w:p w14:paraId="6CE5CD5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Paaugliai į gydymą Anafranil paprastai reaguoja stipriau nei vidutinio amžiaus ligoniai. Anafranil paaugliams reikia skirti ir dozę didinti atsargiai.</w:t>
      </w:r>
    </w:p>
    <w:p w14:paraId="47041C56" w14:textId="77777777" w:rsidR="00C05C11" w:rsidRPr="00C05C11" w:rsidRDefault="00C05C11" w:rsidP="00A576E2">
      <w:pPr>
        <w:spacing w:after="0" w:line="240" w:lineRule="auto"/>
        <w:rPr>
          <w:rFonts w:ascii="Times New Roman" w:eastAsia="Times New Roman" w:hAnsi="Times New Roman" w:cs="Times New Roman"/>
          <w:lang w:val="lt-LT"/>
        </w:rPr>
      </w:pPr>
    </w:p>
    <w:p w14:paraId="03BFE7E3" w14:textId="77777777" w:rsidR="00C05C11" w:rsidRPr="00C05C11" w:rsidRDefault="00C05C11" w:rsidP="008648DB">
      <w:pPr>
        <w:keepNext/>
        <w:keepLines/>
        <w:tabs>
          <w:tab w:val="left" w:pos="567"/>
        </w:tabs>
        <w:spacing w:after="0" w:line="240" w:lineRule="auto"/>
        <w:rPr>
          <w:rFonts w:ascii="Times New Roman" w:eastAsia="Times New Roman" w:hAnsi="Times New Roman" w:cs="Times New Roman"/>
          <w:b/>
          <w:kern w:val="28"/>
          <w:lang w:val="lt-LT"/>
        </w:rPr>
      </w:pPr>
      <w:r w:rsidRPr="00C05C11">
        <w:rPr>
          <w:rFonts w:ascii="Times New Roman" w:eastAsia="Times New Roman" w:hAnsi="Times New Roman" w:cs="Times New Roman"/>
          <w:kern w:val="28"/>
          <w:u w:val="single"/>
          <w:lang w:val="lt-LT"/>
        </w:rPr>
        <w:t>Obsesinio-kompulsinio sutrikimo gydymas</w:t>
      </w:r>
    </w:p>
    <w:p w14:paraId="742F9E5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Pradinė dozė yra 25 mg per parą. Ją laipsniškai didinti (vartoti padalijus per kelis kartus) per pirmąsias 2 savaites (jei toleruojama) iki didžiausios paros dozės – 3 mg/kg ar 100 mg (kuri yra mažesnė). Paskui per kitas kelias savaites dozę galima dar laipsniškai didinti iki didžiausios paros dozės – 3 mg/kg ar 200 mg (kuri yra mažesnė). </w:t>
      </w:r>
    </w:p>
    <w:p w14:paraId="61DB711C" w14:textId="77777777" w:rsidR="00C05C11" w:rsidRPr="00C05C11" w:rsidRDefault="00C05C11" w:rsidP="00A576E2">
      <w:pPr>
        <w:spacing w:after="0" w:line="240" w:lineRule="auto"/>
        <w:rPr>
          <w:rFonts w:ascii="Times New Roman" w:eastAsia="Times New Roman" w:hAnsi="Times New Roman" w:cs="Times New Roman"/>
          <w:lang w:val="lt-LT"/>
        </w:rPr>
      </w:pPr>
    </w:p>
    <w:p w14:paraId="3A8F2DD7" w14:textId="77777777" w:rsidR="00C05C11" w:rsidRPr="00C05C11" w:rsidRDefault="00C05C11" w:rsidP="008648DB">
      <w:pPr>
        <w:keepNext/>
        <w:keepLines/>
        <w:tabs>
          <w:tab w:val="left" w:pos="567"/>
        </w:tabs>
        <w:spacing w:after="0" w:line="240" w:lineRule="auto"/>
        <w:rPr>
          <w:rFonts w:ascii="Times New Roman" w:eastAsia="Times New Roman" w:hAnsi="Times New Roman" w:cs="Times New Roman"/>
          <w:b/>
          <w:kern w:val="28"/>
          <w:lang w:val="lt-LT"/>
        </w:rPr>
      </w:pPr>
      <w:r w:rsidRPr="00C05C11">
        <w:rPr>
          <w:rFonts w:ascii="Times New Roman" w:eastAsia="Times New Roman" w:hAnsi="Times New Roman" w:cs="Times New Roman"/>
          <w:kern w:val="28"/>
          <w:u w:val="single"/>
          <w:lang w:val="lt-LT"/>
        </w:rPr>
        <w:t xml:space="preserve">Naktinės enurezės gydymas </w:t>
      </w:r>
    </w:p>
    <w:p w14:paraId="21DE75D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Pradinė pirmąją parą vartojama dozė yra:</w:t>
      </w:r>
    </w:p>
    <w:p w14:paraId="6E5A64D5" w14:textId="77777777" w:rsidR="00C05C11" w:rsidRPr="00C05C11" w:rsidRDefault="00C05C11" w:rsidP="00A576E2">
      <w:pPr>
        <w:numPr>
          <w:ilvl w:val="0"/>
          <w:numId w:val="6"/>
        </w:num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5</w:t>
      </w:r>
      <w:r w:rsidRPr="00C05C11">
        <w:rPr>
          <w:rFonts w:ascii="Times New Roman" w:eastAsia="Times New Roman" w:hAnsi="Times New Roman" w:cs="Times New Roman"/>
          <w:lang w:val="lt-LT"/>
        </w:rPr>
        <w:noBreakHyphen/>
        <w:t>8 metų vaikams - 20</w:t>
      </w:r>
      <w:r w:rsidRPr="00C05C11">
        <w:rPr>
          <w:rFonts w:ascii="Times New Roman" w:eastAsia="Times New Roman" w:hAnsi="Times New Roman" w:cs="Times New Roman"/>
          <w:lang w:val="lt-LT"/>
        </w:rPr>
        <w:noBreakHyphen/>
        <w:t>30 mg;</w:t>
      </w:r>
    </w:p>
    <w:p w14:paraId="1CDB2908" w14:textId="77777777" w:rsidR="00C05C11" w:rsidRPr="00C05C11" w:rsidRDefault="00C05C11" w:rsidP="00A576E2">
      <w:pPr>
        <w:numPr>
          <w:ilvl w:val="0"/>
          <w:numId w:val="6"/>
        </w:num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9</w:t>
      </w:r>
      <w:r w:rsidRPr="00C05C11">
        <w:rPr>
          <w:rFonts w:ascii="Times New Roman" w:eastAsia="Times New Roman" w:hAnsi="Times New Roman" w:cs="Times New Roman"/>
          <w:lang w:val="lt-LT"/>
        </w:rPr>
        <w:noBreakHyphen/>
        <w:t>12 metų vaikams – 25</w:t>
      </w:r>
      <w:r w:rsidRPr="00C05C11">
        <w:rPr>
          <w:rFonts w:ascii="Times New Roman" w:eastAsia="Times New Roman" w:hAnsi="Times New Roman" w:cs="Times New Roman"/>
          <w:lang w:val="lt-LT"/>
        </w:rPr>
        <w:noBreakHyphen/>
        <w:t>50 mg;</w:t>
      </w:r>
    </w:p>
    <w:p w14:paraId="1EC1CFE1" w14:textId="77777777" w:rsidR="00C05C11" w:rsidRPr="00C05C11" w:rsidRDefault="00C05C11" w:rsidP="00A576E2">
      <w:pPr>
        <w:numPr>
          <w:ilvl w:val="0"/>
          <w:numId w:val="6"/>
        </w:num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vyresniems kaip 12 metų vaikams – 25</w:t>
      </w:r>
      <w:r w:rsidRPr="00C05C11">
        <w:rPr>
          <w:rFonts w:ascii="Times New Roman" w:eastAsia="Times New Roman" w:hAnsi="Times New Roman" w:cs="Times New Roman"/>
          <w:lang w:val="lt-LT"/>
        </w:rPr>
        <w:noBreakHyphen/>
        <w:t xml:space="preserve">75 mg. </w:t>
      </w:r>
    </w:p>
    <w:p w14:paraId="0C50B884" w14:textId="77777777" w:rsidR="00C05C11" w:rsidRPr="00C05C11" w:rsidRDefault="00C05C11" w:rsidP="00A576E2">
      <w:pPr>
        <w:spacing w:after="0" w:line="240" w:lineRule="auto"/>
        <w:rPr>
          <w:rFonts w:ascii="Times New Roman" w:eastAsia="Times New Roman" w:hAnsi="Times New Roman" w:cs="Times New Roman"/>
          <w:lang w:val="lt-LT"/>
        </w:rPr>
      </w:pPr>
    </w:p>
    <w:p w14:paraId="0FC3684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Vėliau didesnę dozę galima skirti tiems pacientams, kurie į mažesnę dozę nereaguoja tinkamai. Tabletės išgeriamos per vieną kartą po vakarienės. Vaikams, kurie šlapinasi nakties pradžioje, dalį dozės reikia duoti anksčiau (16 val.). Pasiekus norimą efektą, gydyti toliau (1</w:t>
      </w:r>
      <w:r w:rsidRPr="00C05C11">
        <w:rPr>
          <w:rFonts w:ascii="Times New Roman" w:eastAsia="Times New Roman" w:hAnsi="Times New Roman" w:cs="Times New Roman"/>
          <w:lang w:val="lt-LT"/>
        </w:rPr>
        <w:noBreakHyphen/>
        <w:t xml:space="preserve">3 mėnesius) laipsniškai mažinant palaikomąją dozę. </w:t>
      </w:r>
    </w:p>
    <w:p w14:paraId="568390AE" w14:textId="77777777" w:rsidR="00C05C11" w:rsidRPr="00C05C11" w:rsidRDefault="00C05C11" w:rsidP="00A576E2">
      <w:pPr>
        <w:spacing w:after="0" w:line="240" w:lineRule="auto"/>
        <w:rPr>
          <w:rFonts w:ascii="Times New Roman" w:eastAsia="Times New Roman" w:hAnsi="Times New Roman" w:cs="Times New Roman"/>
          <w:lang w:val="lt-LT"/>
        </w:rPr>
      </w:pPr>
    </w:p>
    <w:p w14:paraId="105241D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Nėra patirties, kaip gydyti jaunesnius kaip 5 metų vaikus. </w:t>
      </w:r>
    </w:p>
    <w:p w14:paraId="3EB4E51E" w14:textId="77777777" w:rsidR="00C05C11" w:rsidRPr="00C05C11" w:rsidRDefault="00C05C11" w:rsidP="00A576E2">
      <w:pPr>
        <w:spacing w:after="0" w:line="240" w:lineRule="auto"/>
        <w:rPr>
          <w:rFonts w:ascii="Times New Roman" w:eastAsia="Times New Roman" w:hAnsi="Times New Roman" w:cs="Times New Roman"/>
          <w:lang w:val="lt-LT"/>
        </w:rPr>
      </w:pPr>
    </w:p>
    <w:p w14:paraId="3CC68E1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Nepakanka vaikų ir paauglių įvairios etiologijos ir simptomatikos depresijos sutrikimų, fobijų ir panikos atakų, katapleksijos, pasireiškiančios esant narkolepsijai, lėtinio skausmo gydymo Anafranil efektyvumo ir saugumo duomenų. Todėl vaikams ir paaugliams (nuo 0</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iki 17</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metų) nerekomenduojama vartoti Anafranil šių būklių gydymui. </w:t>
      </w:r>
    </w:p>
    <w:p w14:paraId="2845A1D5" w14:textId="77777777" w:rsidR="00C05C11" w:rsidRPr="00C05C11" w:rsidRDefault="00C05C11" w:rsidP="00A576E2">
      <w:pPr>
        <w:spacing w:after="0" w:line="240" w:lineRule="auto"/>
        <w:rPr>
          <w:rFonts w:ascii="Times New Roman" w:eastAsia="Times New Roman" w:hAnsi="Times New Roman" w:cs="Times New Roman"/>
          <w:lang w:val="lt-LT"/>
        </w:rPr>
      </w:pPr>
    </w:p>
    <w:p w14:paraId="125E38EE" w14:textId="77777777" w:rsidR="00C05C11" w:rsidRPr="00C05C11" w:rsidRDefault="00C05C11" w:rsidP="008648DB">
      <w:pPr>
        <w:keepNext/>
        <w:keepLines/>
        <w:tabs>
          <w:tab w:val="left" w:pos="567"/>
        </w:tabs>
        <w:spacing w:after="0" w:line="240" w:lineRule="auto"/>
        <w:rPr>
          <w:rFonts w:ascii="Times New Roman" w:eastAsia="Times New Roman" w:hAnsi="Times New Roman" w:cs="Times New Roman"/>
          <w:kern w:val="28"/>
          <w:u w:val="single"/>
          <w:lang w:val="lt-LT"/>
        </w:rPr>
      </w:pPr>
      <w:r w:rsidRPr="00C05C11">
        <w:rPr>
          <w:rFonts w:ascii="Times New Roman" w:eastAsia="Times New Roman" w:hAnsi="Times New Roman" w:cs="Times New Roman"/>
          <w:kern w:val="28"/>
          <w:u w:val="single"/>
          <w:lang w:val="lt-LT"/>
        </w:rPr>
        <w:t>Inkstų funkcijos sutrikimas</w:t>
      </w:r>
    </w:p>
    <w:p w14:paraId="43BAC00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pacientams, kurių inkstų funkcija sutrikusi, būtina vartoti atsargiai (žr. 4.4 ir 5.2</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skyrius).</w:t>
      </w:r>
    </w:p>
    <w:p w14:paraId="6E669866" w14:textId="77777777" w:rsidR="00C05C11" w:rsidRPr="00C05C11" w:rsidRDefault="00C05C11" w:rsidP="00A576E2">
      <w:pPr>
        <w:spacing w:after="0" w:line="240" w:lineRule="auto"/>
        <w:rPr>
          <w:rFonts w:ascii="Times New Roman" w:eastAsia="Times New Roman" w:hAnsi="Times New Roman" w:cs="Times New Roman"/>
          <w:lang w:val="lt-LT"/>
        </w:rPr>
      </w:pPr>
    </w:p>
    <w:p w14:paraId="70F16D8C"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Kepenų funkcijos sutrikimas</w:t>
      </w:r>
    </w:p>
    <w:p w14:paraId="790494A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pacientams, kurių kepenų funkcija sutrikusi, būtina vartoti atsargiai (žr. 4.4 ir 5.2</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skyrius).</w:t>
      </w:r>
    </w:p>
    <w:p w14:paraId="3FC7FA86" w14:textId="77777777" w:rsidR="00C05C11" w:rsidRPr="00C05C11" w:rsidRDefault="00C05C11" w:rsidP="00A576E2">
      <w:pPr>
        <w:spacing w:after="0" w:line="240" w:lineRule="auto"/>
        <w:rPr>
          <w:rFonts w:ascii="Times New Roman" w:eastAsia="Times New Roman" w:hAnsi="Times New Roman" w:cs="Times New Roman"/>
          <w:lang w:val="lt-LT"/>
        </w:rPr>
      </w:pPr>
    </w:p>
    <w:p w14:paraId="75E2CC81" w14:textId="77777777" w:rsidR="00C05C11" w:rsidRPr="00C05C11" w:rsidRDefault="00C05C11" w:rsidP="00A576E2">
      <w:pPr>
        <w:spacing w:after="0" w:line="240" w:lineRule="auto"/>
        <w:rPr>
          <w:rFonts w:ascii="Times New Roman" w:eastAsia="Times New Roman" w:hAnsi="Times New Roman" w:cs="Times New Roman"/>
          <w:u w:val="single"/>
          <w:lang w:val="lt-LT"/>
        </w:rPr>
      </w:pPr>
      <w:bookmarkStart w:id="1" w:name="_3759356Method_of_Administration"/>
      <w:bookmarkStart w:id="2" w:name="_3762062Method_of_Administration"/>
      <w:bookmarkEnd w:id="1"/>
      <w:bookmarkEnd w:id="2"/>
      <w:r w:rsidRPr="00C05C11">
        <w:rPr>
          <w:rFonts w:ascii="Times New Roman" w:eastAsia="Times New Roman" w:hAnsi="Times New Roman" w:cs="Times New Roman"/>
          <w:u w:val="single"/>
          <w:lang w:val="lt-LT"/>
        </w:rPr>
        <w:t>Vartojimo metodas</w:t>
      </w:r>
    </w:p>
    <w:p w14:paraId="18CC6B4D" w14:textId="77777777" w:rsidR="00C05C11" w:rsidRPr="00C05C11" w:rsidRDefault="00C05C11" w:rsidP="00A576E2">
      <w:pPr>
        <w:spacing w:after="0" w:line="240" w:lineRule="auto"/>
        <w:rPr>
          <w:rFonts w:ascii="Times New Roman" w:eastAsia="Times New Roman" w:hAnsi="Times New Roman" w:cs="Times New Roman"/>
          <w:sz w:val="24"/>
          <w:lang w:val="it-IT"/>
        </w:rPr>
      </w:pPr>
      <w:r w:rsidRPr="00C05C11">
        <w:rPr>
          <w:rFonts w:ascii="Times New Roman" w:eastAsia="Times New Roman" w:hAnsi="Times New Roman" w:cs="Times New Roman"/>
          <w:lang w:val="lt-LT"/>
        </w:rPr>
        <w:t>Anafranil galima vartoti valgant arba nevalgant.</w:t>
      </w:r>
      <w:r w:rsidRPr="00C05C11">
        <w:rPr>
          <w:rFonts w:ascii="Times New Roman" w:eastAsia="Times New Roman" w:hAnsi="Times New Roman" w:cs="Times New Roman"/>
          <w:lang w:val="it-IT"/>
        </w:rPr>
        <w:t xml:space="preserve"> Tabletės kramtyti negalima.</w:t>
      </w:r>
    </w:p>
    <w:p w14:paraId="753D14F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359C662"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4.3</w:t>
      </w:r>
      <w:r w:rsidRPr="00C05C11">
        <w:rPr>
          <w:rFonts w:ascii="Times New Roman" w:eastAsia="Times New Roman" w:hAnsi="Times New Roman" w:cs="Times New Roman"/>
          <w:b/>
          <w:lang w:val="lt-LT"/>
        </w:rPr>
        <w:tab/>
        <w:t>Kontraindikacijos</w:t>
      </w:r>
    </w:p>
    <w:p w14:paraId="661C6D4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B980D4F"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Padidėjęs jautrumas klomipraminui arba bet kuriai pagalbinei medžiagai, kryžminis jautrumas dibenzazepino grupės tricikliams antidepresantams.</w:t>
      </w:r>
    </w:p>
    <w:p w14:paraId="43438077" w14:textId="77777777" w:rsidR="00C05C11" w:rsidRPr="00C05C11" w:rsidRDefault="00C05C11" w:rsidP="00A576E2">
      <w:pPr>
        <w:spacing w:after="0" w:line="240" w:lineRule="auto"/>
        <w:rPr>
          <w:rFonts w:ascii="Times New Roman" w:eastAsia="Times New Roman" w:hAnsi="Times New Roman" w:cs="Times New Roman"/>
          <w:lang w:val="lt-LT"/>
        </w:rPr>
      </w:pPr>
    </w:p>
    <w:p w14:paraId="0FA43D4F"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draudžiama skirti kartu su MAO inhibitoriais, 14 dienų iki ir po gydymo jais (žr. 4.5</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skyrių). Taip pat draudžiama vartoti kartu su selektyviais, grįžtamaisiais MAO-A inhibitoriais, pvz., moklobemidu. </w:t>
      </w:r>
    </w:p>
    <w:p w14:paraId="2AD0BEA4" w14:textId="77777777" w:rsidR="00C05C11" w:rsidRPr="00C05C11" w:rsidRDefault="00C05C11" w:rsidP="00A576E2">
      <w:pPr>
        <w:spacing w:after="0" w:line="240" w:lineRule="auto"/>
        <w:rPr>
          <w:rFonts w:ascii="Times New Roman" w:eastAsia="Times New Roman" w:hAnsi="Times New Roman" w:cs="Times New Roman"/>
          <w:lang w:val="lt-LT"/>
        </w:rPr>
      </w:pPr>
    </w:p>
    <w:p w14:paraId="252E633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Neseniai buvęs miokardo infarktas. </w:t>
      </w:r>
    </w:p>
    <w:p w14:paraId="7FA1BD79" w14:textId="77777777" w:rsidR="00C05C11" w:rsidRPr="00C05C11" w:rsidRDefault="00C05C11" w:rsidP="00A576E2">
      <w:pPr>
        <w:spacing w:after="0" w:line="240" w:lineRule="auto"/>
        <w:rPr>
          <w:rFonts w:ascii="Times New Roman" w:eastAsia="Times New Roman" w:hAnsi="Times New Roman" w:cs="Times New Roman"/>
          <w:lang w:val="lt-LT"/>
        </w:rPr>
      </w:pPr>
    </w:p>
    <w:p w14:paraId="7AEED28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Įgimtas ilgo QT sindromas.</w:t>
      </w:r>
    </w:p>
    <w:p w14:paraId="370E68F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EDDBE4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Klomipramino draudžiama vartoti kai yra širdies ritmo ar laidumo sutrikimai.</w:t>
      </w:r>
    </w:p>
    <w:p w14:paraId="5BDA390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DCAD66D"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4.4</w:t>
      </w:r>
      <w:r w:rsidRPr="00C05C11">
        <w:rPr>
          <w:rFonts w:ascii="Times New Roman" w:eastAsia="Times New Roman" w:hAnsi="Times New Roman" w:cs="Times New Roman"/>
          <w:b/>
          <w:lang w:val="lt-LT"/>
        </w:rPr>
        <w:tab/>
        <w:t>Specialūs įspėjimai ir atsargumo priemonės</w:t>
      </w:r>
    </w:p>
    <w:p w14:paraId="4990EA5D"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p>
    <w:p w14:paraId="577BD8A9"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Bandymas nusižudyti ar mintys apie savižudybę arba pasunkėjusi klinikinė būklė</w:t>
      </w:r>
    </w:p>
    <w:p w14:paraId="4533B44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Depresija yra susijusi su padidėjusia minčių apie savižudybę, savęs žalojimo ar bandymo nusižudyti (su savižudybe susiję įvykiai) rizika. Ši rizika išlieka tol, kol būklė ryškiai nepagerėja. Kadangi būklė gali nepagerėti per pirmąsias gydymo savaites ar ilgiau, pacientus reikia atidžiai stebėti tol, kol toks pagerėjimas pasireikš. Klinikinė patirtis rodo, kad savižudybės rizika gali padidėti ankstyvosiomis sveikimo stadijomis. </w:t>
      </w:r>
    </w:p>
    <w:p w14:paraId="6B98867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Kiti psichikos sutrikimai, dėl kurių skiriama Anafranil, taip pat gali didinti su savižudybe susijusių įvykių riziką. Be to, kartu su šiais sutrikimais gali pasireikšti ir didžioji depresija. Todėl gydant pacientus, kuriems yra kitų psichikos sutrikimų, reikia laikytis tų pačių saugumo reikalavimų, kaip ir gydant didžiąja depresija sergančius pacientus. </w:t>
      </w:r>
    </w:p>
    <w:p w14:paraId="556BB901" w14:textId="77777777" w:rsidR="00C05C11" w:rsidRPr="00C05C11" w:rsidRDefault="00C05C11" w:rsidP="00A576E2">
      <w:pPr>
        <w:spacing w:after="0" w:line="240" w:lineRule="auto"/>
        <w:rPr>
          <w:rFonts w:ascii="Times New Roman" w:eastAsia="Times New Roman" w:hAnsi="Times New Roman" w:cs="Times New Roman"/>
          <w:lang w:val="lt-LT"/>
        </w:rPr>
      </w:pPr>
    </w:p>
    <w:p w14:paraId="20A54EA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Tokiems pacientams reikėtų koreguoti gydymą, taip pat spręsti dėl galimybės nutraukti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vartojimą, ypač, jeigu minėti simptomai yra sunkūs, staiga prasidėję ar anksčiau pacientui nepasireiškę (žr. 4.4</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skyrių). </w:t>
      </w:r>
    </w:p>
    <w:p w14:paraId="00C83199" w14:textId="77777777" w:rsidR="00C05C11" w:rsidRPr="00C05C11" w:rsidRDefault="00C05C11" w:rsidP="00A576E2">
      <w:pPr>
        <w:spacing w:after="0" w:line="240" w:lineRule="auto"/>
        <w:jc w:val="both"/>
        <w:rPr>
          <w:rFonts w:ascii="Times New Roman" w:eastAsia="Times New Roman" w:hAnsi="Times New Roman" w:cs="Times New Roman"/>
          <w:lang w:val="lt-LT"/>
        </w:rPr>
      </w:pPr>
    </w:p>
    <w:p w14:paraId="1B23598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Tiems pacientams, kuriems prieš pradedant gydymą buvo registruota su savižudybe susijusių įvykių ar buvo pasireiškę dideliu laipsniu vertinamų minčių apie savižudybę, yra didesnė minčių apie savižudybę ar bandymo nusižudyti rizika, todėl gydymo metu juos reikia atidžiai stebėti. Trumpalaikių klinikinių tyrimų, kurių metu antidepresantų buvo skiriama depresija ir kitomis psichikos ligomis sergantiems vaikams, paaugliams ir jaunesniems kaip 25 metų suaugusiems pacientams, duomenys parodė, kad antidepresantai didino minčių apie savižudybę ir bandymo žudytis riziką. Gydymo metu, ypač jo pradžioje ar po dozės koregavimo, reikia atidžiai stebėti pacientus, ypač tuos, kuriems rizika yra padidėjusi. Pacientus (ir juos prižiūrinčius asmenis) reikia įspėti apie būtinybę stebėti, ar nepablogės būklė, ar pacientas nebandys žudytis, ar jam nekils minčių apie savižudybę, ar nepasikeis elgesys, o pasireiškus šiems simptomams - nedelsiant kreiptis medicininės pagalbos. </w:t>
      </w:r>
    </w:p>
    <w:p w14:paraId="362E6A8F" w14:textId="77777777" w:rsidR="00C05C11" w:rsidRPr="00C05C11" w:rsidRDefault="00C05C11" w:rsidP="00A576E2">
      <w:pPr>
        <w:spacing w:after="0" w:line="240" w:lineRule="auto"/>
        <w:jc w:val="both"/>
        <w:rPr>
          <w:rFonts w:ascii="Times New Roman" w:eastAsia="Times New Roman" w:hAnsi="Times New Roman" w:cs="Times New Roman"/>
          <w:lang w:val="lt-LT"/>
        </w:rPr>
      </w:pPr>
    </w:p>
    <w:p w14:paraId="2DBABF1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 xml:space="preserve">Siekiant sumažinti perdozavimo riziką, receptą išrašyti kuo mažesniam Anafranil tablečių kiekiui, kurio pakaktų tinkamai sutrikimo kontrolei. Gauta mažiau </w:t>
      </w:r>
      <w:smartTag w:uri="schemas-tilde-lt/tildestengine" w:element="templates">
        <w:smartTagPr>
          <w:attr w:name="baseform" w:val="pranešim|as"/>
          <w:attr w:name="id" w:val="-1"/>
          <w:attr w:name="text" w:val="pranešimų"/>
        </w:smartTagPr>
        <w:r w:rsidRPr="00C05C11">
          <w:rPr>
            <w:rFonts w:ascii="Times New Roman" w:eastAsia="Times New Roman" w:hAnsi="Times New Roman" w:cs="Times New Roman"/>
            <w:lang w:val="lt-LT"/>
          </w:rPr>
          <w:t>pranešimų</w:t>
        </w:r>
      </w:smartTag>
      <w:r w:rsidRPr="00C05C11">
        <w:rPr>
          <w:rFonts w:ascii="Times New Roman" w:eastAsia="Times New Roman" w:hAnsi="Times New Roman" w:cs="Times New Roman"/>
          <w:lang w:val="lt-LT"/>
        </w:rPr>
        <w:t xml:space="preserve"> apie mirčių atvejus dėl Anafranil perdozavimo, lyginant su kitais tricikliais antidepresantais.</w:t>
      </w:r>
    </w:p>
    <w:p w14:paraId="70427E85" w14:textId="77777777" w:rsidR="00C05C11" w:rsidRPr="00C05C11" w:rsidRDefault="00C05C11" w:rsidP="00A576E2">
      <w:pPr>
        <w:spacing w:after="0" w:line="240" w:lineRule="auto"/>
        <w:rPr>
          <w:rFonts w:ascii="Times New Roman" w:eastAsia="Times New Roman" w:hAnsi="Times New Roman" w:cs="Times New Roman"/>
          <w:lang w:val="lt-LT"/>
        </w:rPr>
      </w:pPr>
    </w:p>
    <w:p w14:paraId="41FC9CFE"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Kiti psichikos sutrikimai</w:t>
      </w:r>
    </w:p>
    <w:p w14:paraId="131F8CA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Daugeliui pacientų, kuriems yra panikos atakų, pradėjus vartoti Anafranil, sustiprėja nerimo simptomai (žr. 4.2</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skyrių). Šis paradoksinis nerimo sustiprėjimas ryškiausias būna kelias pirmąsias gydymo dienas ir paprastai išnyksta per dvi savaites.</w:t>
      </w:r>
    </w:p>
    <w:p w14:paraId="3C647881" w14:textId="77777777" w:rsidR="00C05C11" w:rsidRPr="00C05C11" w:rsidRDefault="00C05C11" w:rsidP="00A576E2">
      <w:pPr>
        <w:spacing w:after="0" w:line="240" w:lineRule="auto"/>
        <w:rPr>
          <w:rFonts w:ascii="Times New Roman" w:eastAsia="Times New Roman" w:hAnsi="Times New Roman" w:cs="Times New Roman"/>
          <w:lang w:val="lt-LT"/>
        </w:rPr>
      </w:pPr>
    </w:p>
    <w:p w14:paraId="756FB46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Retkarčiais tricikliais antidepresantais gydomiems šizofrenija sergantiems pacientams gali suaktyvėti psichozė.</w:t>
      </w:r>
    </w:p>
    <w:p w14:paraId="5969589E" w14:textId="77777777" w:rsidR="00C05C11" w:rsidRPr="00C05C11" w:rsidRDefault="00C05C11" w:rsidP="00A576E2">
      <w:pPr>
        <w:spacing w:after="0" w:line="240" w:lineRule="auto"/>
        <w:rPr>
          <w:rFonts w:ascii="Times New Roman" w:eastAsia="Times New Roman" w:hAnsi="Times New Roman" w:cs="Times New Roman"/>
          <w:lang w:val="lt-LT"/>
        </w:rPr>
      </w:pPr>
    </w:p>
    <w:p w14:paraId="3979870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Depresijos fazės metu tricikliais antidepresantais gydomiems pacientams, kuriems buvo ciklinių afektinių sutrikimų, retkarčiais pasireiškė hipomanijos ar manijos epizodų. Tuomet gali tekti mažinti Anafranil dozę ar visai jo nebevartoti ir skirti antipsichozinį </w:t>
      </w:r>
      <w:r w:rsidR="005F2D7D">
        <w:rPr>
          <w:rFonts w:ascii="Times New Roman" w:eastAsia="Times New Roman" w:hAnsi="Times New Roman" w:cs="Times New Roman"/>
          <w:lang w:val="lt-LT"/>
        </w:rPr>
        <w:t>vaistinį preparatą</w:t>
      </w:r>
      <w:r w:rsidRPr="00C05C11">
        <w:rPr>
          <w:rFonts w:ascii="Times New Roman" w:eastAsia="Times New Roman" w:hAnsi="Times New Roman" w:cs="Times New Roman"/>
          <w:lang w:val="lt-LT"/>
        </w:rPr>
        <w:t>. Kai šie epizodai praeina, prireikus toliau galima gydyti mažesne Anafranil doze.</w:t>
      </w:r>
    </w:p>
    <w:p w14:paraId="063E0B63" w14:textId="77777777" w:rsidR="00C05C11" w:rsidRPr="00C05C11" w:rsidRDefault="00C05C11" w:rsidP="00A576E2">
      <w:pPr>
        <w:spacing w:after="0" w:line="240" w:lineRule="auto"/>
        <w:rPr>
          <w:rFonts w:ascii="Times New Roman" w:eastAsia="Times New Roman" w:hAnsi="Times New Roman" w:cs="Times New Roman"/>
          <w:lang w:val="lt-LT"/>
        </w:rPr>
      </w:pPr>
    </w:p>
    <w:p w14:paraId="1547816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Linkusiems į psichozę pacientams tricikliai antidepresantai gali sukelti, ypač naktį, farmakogeninę (delyrinę) psichozę, kuri praeina savaime per kelias dienas nebevartojant </w:t>
      </w:r>
      <w:r w:rsidR="005F2D7D">
        <w:rPr>
          <w:rFonts w:ascii="Times New Roman" w:eastAsia="Times New Roman" w:hAnsi="Times New Roman" w:cs="Times New Roman"/>
          <w:lang w:val="lt-LT"/>
        </w:rPr>
        <w:t>vaistinio preparato</w:t>
      </w:r>
      <w:r w:rsidRPr="00C05C11">
        <w:rPr>
          <w:rFonts w:ascii="Times New Roman" w:eastAsia="Times New Roman" w:hAnsi="Times New Roman" w:cs="Times New Roman"/>
          <w:lang w:val="lt-LT"/>
        </w:rPr>
        <w:t xml:space="preserve">. </w:t>
      </w:r>
    </w:p>
    <w:p w14:paraId="733BF4E0" w14:textId="77777777" w:rsidR="00C05C11" w:rsidRPr="00C05C11" w:rsidRDefault="00C05C11" w:rsidP="00A576E2">
      <w:pPr>
        <w:spacing w:after="0" w:line="240" w:lineRule="auto"/>
        <w:rPr>
          <w:rFonts w:ascii="Times New Roman" w:eastAsia="Times New Roman" w:hAnsi="Times New Roman" w:cs="Times New Roman"/>
          <w:lang w:val="lt-LT"/>
        </w:rPr>
      </w:pPr>
    </w:p>
    <w:p w14:paraId="5E2E38DF"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Širdies ir kraujagyslių sutrikimai</w:t>
      </w:r>
    </w:p>
    <w:p w14:paraId="2E48BAD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labai atsargiai skirti pacientams, sergantiems širdies ir kraujagyslių ligomis, ypač tiems, kuriems yra širdies nepakankamumas, sutrikęs laidumas (pvz., I</w:t>
      </w:r>
      <w:r w:rsidRPr="00C05C11">
        <w:rPr>
          <w:rFonts w:ascii="Times New Roman" w:eastAsia="Times New Roman" w:hAnsi="Times New Roman" w:cs="Times New Roman"/>
          <w:lang w:val="lt-LT"/>
        </w:rPr>
        <w:noBreakHyphen/>
      </w:r>
      <w:smartTag w:uri="urn:schemas-microsoft-com:office:smarttags" w:element="stockticker">
        <w:r w:rsidRPr="00C05C11">
          <w:rPr>
            <w:rFonts w:ascii="Times New Roman" w:eastAsia="Times New Roman" w:hAnsi="Times New Roman" w:cs="Times New Roman"/>
            <w:lang w:val="lt-LT"/>
          </w:rPr>
          <w:t>III</w:t>
        </w:r>
      </w:smartTag>
      <w:r w:rsidRPr="00C05C11">
        <w:rPr>
          <w:rFonts w:ascii="Times New Roman" w:eastAsia="Times New Roman" w:hAnsi="Times New Roman" w:cs="Times New Roman"/>
          <w:lang w:val="lt-LT"/>
        </w:rPr>
        <w:t xml:space="preserve"> laipsnio atrioventrikulinė blokada) ar aritmija. Šiuo </w:t>
      </w:r>
      <w:r w:rsidR="005F2D7D">
        <w:rPr>
          <w:rFonts w:ascii="Times New Roman" w:eastAsia="Times New Roman" w:hAnsi="Times New Roman" w:cs="Times New Roman"/>
          <w:lang w:val="lt-LT"/>
        </w:rPr>
        <w:t>vaistiniu preparatu</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gydomiems tokiems pacientams būtina stebėti širdies ir kraujagyslių sistemos veiklą bei registruoti EKG. </w:t>
      </w:r>
    </w:p>
    <w:p w14:paraId="3733F523" w14:textId="77777777" w:rsidR="00C05C11" w:rsidRPr="00C05C11" w:rsidRDefault="00C05C11" w:rsidP="00A576E2">
      <w:pPr>
        <w:spacing w:after="0" w:line="240" w:lineRule="auto"/>
        <w:rPr>
          <w:rFonts w:ascii="Times New Roman" w:eastAsia="Times New Roman" w:hAnsi="Times New Roman" w:cs="Times New Roman"/>
          <w:lang w:val="lt-LT"/>
        </w:rPr>
      </w:pPr>
    </w:p>
    <w:p w14:paraId="5F501A4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Galima QTc intervalo pailgėjimo ir </w:t>
      </w:r>
      <w:r w:rsidRPr="00C05C11">
        <w:rPr>
          <w:rFonts w:ascii="Times New Roman" w:eastAsia="Times New Roman" w:hAnsi="Times New Roman" w:cs="Times New Roman"/>
          <w:i/>
          <w:lang w:val="lt-LT"/>
        </w:rPr>
        <w:t>torsades de pointes</w:t>
      </w:r>
      <w:r w:rsidRPr="00C05C11">
        <w:rPr>
          <w:rFonts w:ascii="Times New Roman" w:eastAsia="Times New Roman" w:hAnsi="Times New Roman" w:cs="Times New Roman"/>
          <w:lang w:val="lt-LT"/>
        </w:rPr>
        <w:t xml:space="preserve"> rizika, ypač kai vartojama didesnė negu gydomoji dozė arba kraujyje susidaro didesnė negu gydomoji koncentracija. Taip gali atsitikti kartu vartojant selektyvų serotonino reabsorbcijos inhibitorių (</w:t>
      </w:r>
      <w:smartTag w:uri="urn:schemas-microsoft-com:office:smarttags" w:element="stockticker">
        <w:r w:rsidRPr="00C05C11">
          <w:rPr>
            <w:rFonts w:ascii="Times New Roman" w:eastAsia="Times New Roman" w:hAnsi="Times New Roman" w:cs="Times New Roman"/>
            <w:lang w:val="lt-LT"/>
          </w:rPr>
          <w:t>SSRI</w:t>
        </w:r>
      </w:smartTag>
      <w:r w:rsidRPr="00C05C11">
        <w:rPr>
          <w:rFonts w:ascii="Times New Roman" w:eastAsia="Times New Roman" w:hAnsi="Times New Roman" w:cs="Times New Roman"/>
          <w:lang w:val="lt-LT"/>
        </w:rPr>
        <w:t xml:space="preserve">) ar serotonino ir noradrenalino reabsorbcijos inhibitorių (SNaRI). Todėl vengti kartu vartoti </w:t>
      </w:r>
      <w:r w:rsidR="005F2D7D">
        <w:rPr>
          <w:rFonts w:ascii="Times New Roman" w:eastAsia="Times New Roman" w:hAnsi="Times New Roman" w:cs="Times New Roman"/>
          <w:lang w:val="lt-LT"/>
        </w:rPr>
        <w:t>vaistinių preparatų</w:t>
      </w:r>
      <w:r w:rsidRPr="00C05C11">
        <w:rPr>
          <w:rFonts w:ascii="Times New Roman" w:eastAsia="Times New Roman" w:hAnsi="Times New Roman" w:cs="Times New Roman"/>
          <w:lang w:val="lt-LT"/>
        </w:rPr>
        <w:t xml:space="preserve">, kurie gali skatinti klomipramino kaupimąsi. Taip pat vengti kartu vartoti </w:t>
      </w:r>
      <w:r w:rsidR="005F2D7D" w:rsidRPr="005F2D7D">
        <w:rPr>
          <w:rFonts w:ascii="Times New Roman" w:eastAsia="Times New Roman" w:hAnsi="Times New Roman" w:cs="Times New Roman"/>
          <w:lang w:val="lt-LT"/>
        </w:rPr>
        <w:t>vaistinių preparatų</w:t>
      </w:r>
      <w:r w:rsidRPr="00C05C11">
        <w:rPr>
          <w:rFonts w:ascii="Times New Roman" w:eastAsia="Times New Roman" w:hAnsi="Times New Roman" w:cs="Times New Roman"/>
          <w:lang w:val="lt-LT"/>
        </w:rPr>
        <w:t>, kurie gali pailginti QTc intervalą (žr. 4.2 ir 4.5</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skyrius). Nustatyta, kad hipokalemija yra pailgėjusio QTc intervalo ir </w:t>
      </w:r>
      <w:r w:rsidRPr="00C05C11">
        <w:rPr>
          <w:rFonts w:ascii="Times New Roman" w:eastAsia="Times New Roman" w:hAnsi="Times New Roman" w:cs="Times New Roman"/>
          <w:i/>
          <w:iCs/>
          <w:lang w:val="lt-LT"/>
        </w:rPr>
        <w:t>torsade de pointes</w:t>
      </w:r>
      <w:r w:rsidRPr="00C05C11">
        <w:rPr>
          <w:rFonts w:ascii="Times New Roman" w:eastAsia="Times New Roman" w:hAnsi="Times New Roman" w:cs="Times New Roman"/>
          <w:lang w:val="lt-LT"/>
        </w:rPr>
        <w:t xml:space="preserve"> rizikos veiksnys. Todėl, prieš pradedant gydyti Anfranil, hipokalemiją būtina koreguoti, o Anafranil atsargiai skirti kartu su </w:t>
      </w:r>
      <w:smartTag w:uri="urn:schemas-microsoft-com:office:smarttags" w:element="stockticker">
        <w:r w:rsidRPr="00C05C11">
          <w:rPr>
            <w:rFonts w:ascii="Times New Roman" w:eastAsia="Times New Roman" w:hAnsi="Times New Roman" w:cs="Times New Roman"/>
            <w:lang w:val="lt-LT"/>
          </w:rPr>
          <w:t>SSRI</w:t>
        </w:r>
      </w:smartTag>
      <w:r w:rsidRPr="00C05C11">
        <w:rPr>
          <w:rFonts w:ascii="Times New Roman" w:eastAsia="Times New Roman" w:hAnsi="Times New Roman" w:cs="Times New Roman"/>
          <w:lang w:val="lt-LT"/>
        </w:rPr>
        <w:t>, SNaRI ar diuretikais (žr. 4.2 ir 4.5</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skyrius).</w:t>
      </w:r>
    </w:p>
    <w:p w14:paraId="1F0DECF8" w14:textId="77777777" w:rsidR="00C05C11" w:rsidRPr="00C05C11" w:rsidRDefault="00C05C11" w:rsidP="00A576E2">
      <w:pPr>
        <w:spacing w:after="0" w:line="240" w:lineRule="auto"/>
        <w:rPr>
          <w:rFonts w:ascii="Times New Roman" w:eastAsia="Times New Roman" w:hAnsi="Times New Roman" w:cs="Times New Roman"/>
          <w:lang w:val="lt-LT"/>
        </w:rPr>
      </w:pPr>
    </w:p>
    <w:p w14:paraId="7448964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Prieš pradedant gydyti Anafranil, rekomenduojama pamatuoti kraujospūdį, nes nuo šio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pacientams, kuriems yra padėties hipotenzija ar labili kraujotaka, gali ryškiai sumažėti kraujospūdis. </w:t>
      </w:r>
    </w:p>
    <w:p w14:paraId="1FB9CD67" w14:textId="77777777" w:rsidR="00C05C11" w:rsidRPr="00C05C11" w:rsidRDefault="00C05C11" w:rsidP="00A576E2">
      <w:pPr>
        <w:spacing w:after="0" w:line="240" w:lineRule="auto"/>
        <w:rPr>
          <w:rFonts w:ascii="Times New Roman" w:eastAsia="Times New Roman" w:hAnsi="Times New Roman" w:cs="Times New Roman"/>
          <w:lang w:val="lt-LT"/>
        </w:rPr>
      </w:pPr>
    </w:p>
    <w:p w14:paraId="3609B778"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Serotonininis sindromas</w:t>
      </w:r>
    </w:p>
    <w:p w14:paraId="70718334" w14:textId="3B17FFB8" w:rsidR="00A576E2" w:rsidRPr="00A576E2"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Dėl serotonerginio toksiškumo rizikos rekomenduojama laikytis rekomenduojamų dozių. </w:t>
      </w:r>
      <w:r w:rsidR="00A576E2" w:rsidRPr="00A576E2">
        <w:rPr>
          <w:rFonts w:ascii="Times New Roman" w:eastAsia="Calibri" w:hAnsi="Times New Roman" w:cs="Times New Roman"/>
          <w:lang w:val="lt-LT"/>
        </w:rPr>
        <w:t xml:space="preserve">Klomipraminą </w:t>
      </w:r>
      <w:r w:rsidR="00A576E2" w:rsidRPr="00A576E2">
        <w:rPr>
          <w:rFonts w:ascii="Times New Roman" w:eastAsia="Times New Roman" w:hAnsi="Times New Roman" w:cs="Times New Roman"/>
          <w:lang w:val="lt-LT"/>
        </w:rPr>
        <w:t xml:space="preserve">vartojant kartu su kitais serotonerginiais vaistiniais preparatais, kaip </w:t>
      </w:r>
      <w:r w:rsidR="000730B5">
        <w:rPr>
          <w:rFonts w:ascii="Times New Roman" w:eastAsia="Times New Roman" w:hAnsi="Times New Roman" w:cs="Times New Roman"/>
          <w:lang w:val="lt-LT"/>
        </w:rPr>
        <w:t>selektyviaisiais serotonino reabsorbcijos inhibitoriais (</w:t>
      </w:r>
      <w:r w:rsidR="00A576E2" w:rsidRPr="00A576E2">
        <w:rPr>
          <w:rFonts w:ascii="Times New Roman" w:eastAsia="Times New Roman" w:hAnsi="Times New Roman" w:cs="Times New Roman"/>
          <w:lang w:val="lt-LT"/>
        </w:rPr>
        <w:t>SSRI</w:t>
      </w:r>
      <w:r w:rsidR="000730B5">
        <w:rPr>
          <w:rFonts w:ascii="Times New Roman" w:eastAsia="Times New Roman" w:hAnsi="Times New Roman" w:cs="Times New Roman"/>
          <w:lang w:val="lt-LT"/>
        </w:rPr>
        <w:t>)</w:t>
      </w:r>
      <w:r w:rsidR="00A576E2" w:rsidRPr="00A576E2">
        <w:rPr>
          <w:rFonts w:ascii="Times New Roman" w:eastAsia="Times New Roman" w:hAnsi="Times New Roman" w:cs="Times New Roman"/>
          <w:lang w:val="lt-LT"/>
        </w:rPr>
        <w:t xml:space="preserve">, </w:t>
      </w:r>
      <w:r w:rsidR="000730B5">
        <w:rPr>
          <w:rFonts w:ascii="Times New Roman" w:eastAsia="Times New Roman" w:hAnsi="Times New Roman" w:cs="Times New Roman"/>
          <w:lang w:val="lt-LT"/>
        </w:rPr>
        <w:t>serotonino norepinefrino reabsorbcijos inhibitoriais (</w:t>
      </w:r>
      <w:r w:rsidR="00A576E2" w:rsidRPr="00A576E2">
        <w:rPr>
          <w:rFonts w:ascii="Times New Roman" w:eastAsia="Times New Roman" w:hAnsi="Times New Roman" w:cs="Times New Roman"/>
          <w:lang w:val="lt-LT"/>
        </w:rPr>
        <w:t>SNRI</w:t>
      </w:r>
      <w:r w:rsidR="000730B5">
        <w:rPr>
          <w:rFonts w:ascii="Times New Roman" w:eastAsia="Times New Roman" w:hAnsi="Times New Roman" w:cs="Times New Roman"/>
          <w:lang w:val="lt-LT"/>
        </w:rPr>
        <w:t>) arba</w:t>
      </w:r>
      <w:r w:rsidR="00A576E2" w:rsidRPr="00A576E2">
        <w:rPr>
          <w:rFonts w:ascii="Times New Roman" w:eastAsia="Times New Roman" w:hAnsi="Times New Roman" w:cs="Times New Roman"/>
          <w:lang w:val="lt-LT"/>
        </w:rPr>
        <w:t xml:space="preserve"> tricikliais antidepresantais, buprenorfinu ar ličiu, gali pasireikšti serotonino sindromas – būklė, kuri gali kelti grėsmę gyvybei (žr. 4.5 skyrius).</w:t>
      </w:r>
    </w:p>
    <w:p w14:paraId="4DC3550E" w14:textId="14B21B41" w:rsidR="00A576E2" w:rsidRDefault="00A576E2" w:rsidP="00A576E2">
      <w:pPr>
        <w:spacing w:after="0" w:line="240" w:lineRule="auto"/>
        <w:rPr>
          <w:rFonts w:ascii="Times New Roman" w:eastAsia="Times New Roman" w:hAnsi="Times New Roman" w:cs="Times New Roman"/>
          <w:lang w:val="lt-LT"/>
        </w:rPr>
      </w:pPr>
      <w:r w:rsidRPr="00A576E2">
        <w:rPr>
          <w:rFonts w:ascii="Times New Roman" w:eastAsia="Times New Roman" w:hAnsi="Times New Roman" w:cs="Times New Roman"/>
          <w:lang w:val="lt-LT"/>
        </w:rPr>
        <w:t>Serotonino sindromas gali pasireikšti psichikos būklės pokyčiais, autonomine disfunkcija, nervų ir raumenų veiklos sutrikimais, virškinimo trakto sutrikimų simptomais</w:t>
      </w:r>
      <w:r w:rsidR="002645AA">
        <w:rPr>
          <w:rFonts w:ascii="Times New Roman" w:eastAsia="Times New Roman" w:hAnsi="Times New Roman" w:cs="Times New Roman"/>
          <w:lang w:val="lt-LT"/>
        </w:rPr>
        <w:t xml:space="preserve">, </w:t>
      </w:r>
      <w:r w:rsidRPr="00A576E2">
        <w:rPr>
          <w:rFonts w:ascii="Times New Roman" w:eastAsia="Times New Roman" w:hAnsi="Times New Roman" w:cs="Times New Roman"/>
          <w:lang w:val="lt-LT"/>
        </w:rPr>
        <w:t>hiperpireksija, mioklonusu</w:t>
      </w:r>
      <w:r w:rsidR="00BD22C6">
        <w:rPr>
          <w:rFonts w:ascii="Times New Roman" w:eastAsia="Times New Roman" w:hAnsi="Times New Roman" w:cs="Times New Roman"/>
          <w:lang w:val="lt-LT"/>
        </w:rPr>
        <w:t xml:space="preserve">, </w:t>
      </w:r>
      <w:r w:rsidRPr="00A576E2">
        <w:rPr>
          <w:rFonts w:ascii="Times New Roman" w:eastAsia="Times New Roman" w:hAnsi="Times New Roman" w:cs="Times New Roman"/>
          <w:lang w:val="lt-LT"/>
        </w:rPr>
        <w:t>sujaudinimu, traukuliais, delyru ir koma.</w:t>
      </w:r>
    </w:p>
    <w:p w14:paraId="7EAF2F58" w14:textId="77777777" w:rsidR="00A576E2" w:rsidRPr="00A576E2" w:rsidRDefault="00A576E2" w:rsidP="00A576E2">
      <w:pPr>
        <w:spacing w:after="0" w:line="240" w:lineRule="auto"/>
        <w:rPr>
          <w:rFonts w:ascii="Times New Roman" w:eastAsia="Times New Roman" w:hAnsi="Times New Roman" w:cs="Times New Roman"/>
          <w:lang w:val="lt-LT"/>
        </w:rPr>
      </w:pPr>
    </w:p>
    <w:p w14:paraId="1C7B589F" w14:textId="158B1E33" w:rsidR="00A576E2" w:rsidRDefault="00A576E2" w:rsidP="00A576E2">
      <w:pPr>
        <w:spacing w:after="0" w:line="240" w:lineRule="auto"/>
        <w:rPr>
          <w:rFonts w:ascii="Times New Roman" w:eastAsia="Times New Roman" w:hAnsi="Times New Roman" w:cs="Times New Roman"/>
          <w:lang w:val="lt-LT"/>
        </w:rPr>
      </w:pPr>
      <w:r w:rsidRPr="00FA1D91">
        <w:rPr>
          <w:rFonts w:ascii="Times New Roman" w:eastAsia="Times New Roman" w:hAnsi="Times New Roman" w:cs="Times New Roman"/>
          <w:lang w:val="lt-LT"/>
        </w:rPr>
        <w:t>Jeigu yra klinikinių indikacijų skirti šį vaist</w:t>
      </w:r>
      <w:r w:rsidR="000730B5">
        <w:rPr>
          <w:rFonts w:ascii="Times New Roman" w:eastAsia="Times New Roman" w:hAnsi="Times New Roman" w:cs="Times New Roman"/>
          <w:lang w:val="lt-LT"/>
        </w:rPr>
        <w:t>inį preparatą</w:t>
      </w:r>
      <w:r w:rsidRPr="00FA1D91">
        <w:rPr>
          <w:rFonts w:ascii="Times New Roman" w:eastAsia="Times New Roman" w:hAnsi="Times New Roman" w:cs="Times New Roman"/>
          <w:lang w:val="lt-LT"/>
        </w:rPr>
        <w:t xml:space="preserve"> kartu su kitais serotonerginiais vaist</w:t>
      </w:r>
      <w:r>
        <w:rPr>
          <w:rFonts w:ascii="Times New Roman" w:eastAsia="Times New Roman" w:hAnsi="Times New Roman" w:cs="Times New Roman"/>
          <w:lang w:val="lt-LT"/>
        </w:rPr>
        <w:t>ini</w:t>
      </w:r>
      <w:r w:rsidRPr="00FA1D91">
        <w:rPr>
          <w:rFonts w:ascii="Times New Roman" w:eastAsia="Times New Roman" w:hAnsi="Times New Roman" w:cs="Times New Roman"/>
          <w:lang w:val="lt-LT"/>
        </w:rPr>
        <w:t>ais</w:t>
      </w:r>
      <w:r>
        <w:rPr>
          <w:rFonts w:ascii="Times New Roman" w:eastAsia="Times New Roman" w:hAnsi="Times New Roman" w:cs="Times New Roman"/>
          <w:lang w:val="lt-LT"/>
        </w:rPr>
        <w:t xml:space="preserve"> preparatais</w:t>
      </w:r>
      <w:r w:rsidRPr="00FA1D91">
        <w:rPr>
          <w:rFonts w:ascii="Times New Roman" w:eastAsia="Times New Roman" w:hAnsi="Times New Roman" w:cs="Times New Roman"/>
          <w:lang w:val="lt-LT"/>
        </w:rPr>
        <w:t>, rekomenduojama atidžiai stebėti paciento būklę, ypač pradedant gydymą ir didinant vaist</w:t>
      </w:r>
      <w:r w:rsidR="000730B5">
        <w:rPr>
          <w:rFonts w:ascii="Times New Roman" w:eastAsia="Times New Roman" w:hAnsi="Times New Roman" w:cs="Times New Roman"/>
          <w:lang w:val="lt-LT"/>
        </w:rPr>
        <w:t>ini</w:t>
      </w:r>
      <w:r w:rsidRPr="00FA1D91">
        <w:rPr>
          <w:rFonts w:ascii="Times New Roman" w:eastAsia="Times New Roman" w:hAnsi="Times New Roman" w:cs="Times New Roman"/>
          <w:lang w:val="lt-LT"/>
        </w:rPr>
        <w:t xml:space="preserve">o </w:t>
      </w:r>
      <w:r w:rsidR="000730B5">
        <w:rPr>
          <w:rFonts w:ascii="Times New Roman" w:eastAsia="Times New Roman" w:hAnsi="Times New Roman" w:cs="Times New Roman"/>
          <w:lang w:val="lt-LT"/>
        </w:rPr>
        <w:t xml:space="preserve">preparato </w:t>
      </w:r>
      <w:r w:rsidRPr="00FA1D91">
        <w:rPr>
          <w:rFonts w:ascii="Times New Roman" w:eastAsia="Times New Roman" w:hAnsi="Times New Roman" w:cs="Times New Roman"/>
          <w:lang w:val="lt-LT"/>
        </w:rPr>
        <w:t>dozę.</w:t>
      </w:r>
    </w:p>
    <w:p w14:paraId="3DFEAB49" w14:textId="43038A7A" w:rsidR="00A576E2" w:rsidRDefault="00A576E2" w:rsidP="00A576E2">
      <w:pPr>
        <w:spacing w:after="0" w:line="240" w:lineRule="auto"/>
        <w:rPr>
          <w:rFonts w:ascii="Times New Roman" w:eastAsia="Times New Roman" w:hAnsi="Times New Roman" w:cs="Times New Roman"/>
          <w:lang w:val="lt-LT"/>
        </w:rPr>
      </w:pPr>
    </w:p>
    <w:p w14:paraId="2DD04246" w14:textId="6C9F8002"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Jeigu prieš klomipraminą arba po jo norima vartoti fluoksetino, tarp jų vartojimo būtina 2</w:t>
      </w:r>
      <w:r w:rsidRPr="00C05C11">
        <w:rPr>
          <w:rFonts w:ascii="Times New Roman" w:eastAsia="Times New Roman" w:hAnsi="Times New Roman" w:cs="Times New Roman"/>
          <w:lang w:val="lt-LT"/>
        </w:rPr>
        <w:noBreakHyphen/>
        <w:t xml:space="preserve">3 savaičių pertrauka. </w:t>
      </w:r>
    </w:p>
    <w:p w14:paraId="2641664C" w14:textId="77777777" w:rsidR="00A576E2" w:rsidRDefault="00A576E2" w:rsidP="00A576E2">
      <w:pPr>
        <w:spacing w:after="0" w:line="240" w:lineRule="auto"/>
        <w:rPr>
          <w:rFonts w:ascii="Times New Roman" w:eastAsia="Times New Roman" w:hAnsi="Times New Roman" w:cs="Times New Roman"/>
          <w:b/>
          <w:bCs/>
          <w:iCs/>
          <w:u w:val="single"/>
          <w:lang w:val="lt-LT"/>
        </w:rPr>
      </w:pPr>
    </w:p>
    <w:p w14:paraId="35FE2F47" w14:textId="414DAD26" w:rsidR="00A576E2" w:rsidRPr="00FA1D91" w:rsidRDefault="00A576E2" w:rsidP="00A576E2">
      <w:pPr>
        <w:spacing w:after="0" w:line="240" w:lineRule="auto"/>
        <w:rPr>
          <w:rFonts w:ascii="Times New Roman" w:eastAsia="Times New Roman" w:hAnsi="Times New Roman" w:cs="Times New Roman"/>
          <w:iCs/>
          <w:u w:val="single"/>
          <w:lang w:val="lt-LT"/>
        </w:rPr>
      </w:pPr>
      <w:r w:rsidRPr="00FA1D91">
        <w:rPr>
          <w:rFonts w:ascii="Times New Roman" w:eastAsia="Times New Roman" w:hAnsi="Times New Roman" w:cs="Times New Roman"/>
          <w:iCs/>
          <w:u w:val="single"/>
          <w:lang w:val="lt-LT"/>
        </w:rPr>
        <w:lastRenderedPageBreak/>
        <w:t>Įtarus serotonino sindromą, atsižvelgiant į simptomų sunkumą, reikėtų apsvarstyti galimybę sumažinti vaist</w:t>
      </w:r>
      <w:r w:rsidR="000B7D24">
        <w:rPr>
          <w:rFonts w:ascii="Times New Roman" w:eastAsia="Times New Roman" w:hAnsi="Times New Roman" w:cs="Times New Roman"/>
          <w:iCs/>
          <w:u w:val="single"/>
          <w:lang w:val="lt-LT"/>
        </w:rPr>
        <w:t>ini</w:t>
      </w:r>
      <w:r w:rsidRPr="00FA1D91">
        <w:rPr>
          <w:rFonts w:ascii="Times New Roman" w:eastAsia="Times New Roman" w:hAnsi="Times New Roman" w:cs="Times New Roman"/>
          <w:iCs/>
          <w:u w:val="single"/>
          <w:lang w:val="lt-LT"/>
        </w:rPr>
        <w:t xml:space="preserve">o </w:t>
      </w:r>
      <w:r w:rsidR="000B7D24">
        <w:rPr>
          <w:rFonts w:ascii="Times New Roman" w:eastAsia="Times New Roman" w:hAnsi="Times New Roman" w:cs="Times New Roman"/>
          <w:iCs/>
          <w:u w:val="single"/>
          <w:lang w:val="lt-LT"/>
        </w:rPr>
        <w:t xml:space="preserve">preparato </w:t>
      </w:r>
      <w:r w:rsidRPr="00FA1D91">
        <w:rPr>
          <w:rFonts w:ascii="Times New Roman" w:eastAsia="Times New Roman" w:hAnsi="Times New Roman" w:cs="Times New Roman"/>
          <w:iCs/>
          <w:u w:val="single"/>
          <w:lang w:val="lt-LT"/>
        </w:rPr>
        <w:t>dozę arba nutraukti gydymą.</w:t>
      </w:r>
    </w:p>
    <w:p w14:paraId="298B3C71" w14:textId="77777777" w:rsidR="00C05C11" w:rsidRPr="00C05C11" w:rsidRDefault="00C05C11" w:rsidP="00A576E2">
      <w:pPr>
        <w:spacing w:after="0" w:line="240" w:lineRule="auto"/>
        <w:rPr>
          <w:rFonts w:ascii="Times New Roman" w:eastAsia="Times New Roman" w:hAnsi="Times New Roman" w:cs="Times New Roman"/>
          <w:b/>
          <w:bCs/>
          <w:iCs/>
          <w:u w:val="single"/>
          <w:lang w:val="lt-LT"/>
        </w:rPr>
      </w:pPr>
    </w:p>
    <w:p w14:paraId="5D9A79B0"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Traukuliai</w:t>
      </w:r>
    </w:p>
    <w:p w14:paraId="0A3B4F7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Žinoma, kad tricikliai antidepresantai mažina traukulių slenkstį, todėl Anafranil labai atsargiai skirti pacientams, kuriems yra epilepsija ar kitų rizikos veiksnių, pvz., turintiems įvairios kilmės smegenų pažeidimą, kartu vartojantiems neuroleptikų, nustojusiems vartoti alkoholį ar </w:t>
      </w:r>
      <w:r w:rsidR="005F2D7D">
        <w:rPr>
          <w:rFonts w:ascii="Times New Roman" w:eastAsia="Times New Roman" w:hAnsi="Times New Roman" w:cs="Times New Roman"/>
          <w:lang w:val="lt-LT"/>
        </w:rPr>
        <w:t>vaistinius preparatus</w:t>
      </w:r>
      <w:r w:rsidRPr="00C05C11">
        <w:rPr>
          <w:rFonts w:ascii="Times New Roman" w:eastAsia="Times New Roman" w:hAnsi="Times New Roman" w:cs="Times New Roman"/>
          <w:lang w:val="lt-LT"/>
        </w:rPr>
        <w:t>, malšinančius traukulius (pvz., benzodiazepinus). Manoma, kad traukulių pasireiškimas priklauso nuo dozės, todėl nerekomenduojama viršyti rekomenduojamos Anafranil bendros paros dozės.</w:t>
      </w:r>
    </w:p>
    <w:p w14:paraId="2063A195" w14:textId="77777777" w:rsidR="00C05C11" w:rsidRPr="00C05C11" w:rsidRDefault="00C05C11" w:rsidP="00A576E2">
      <w:pPr>
        <w:spacing w:after="0" w:line="240" w:lineRule="auto"/>
        <w:rPr>
          <w:rFonts w:ascii="Times New Roman" w:eastAsia="Times New Roman" w:hAnsi="Times New Roman" w:cs="Times New Roman"/>
          <w:lang w:val="lt-LT"/>
        </w:rPr>
      </w:pPr>
    </w:p>
    <w:p w14:paraId="293A8A7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Pacientus, kuriems Anafranil, kaip ir kitų panašių triciklių antidepresantų, skiriama kartu su gydymu elektrošoku, reikia labai atidžiai prižiūrėti.</w:t>
      </w:r>
    </w:p>
    <w:p w14:paraId="45DE35E5" w14:textId="77777777" w:rsidR="00C05C11" w:rsidRPr="00C05C11" w:rsidRDefault="00C05C11" w:rsidP="00A576E2">
      <w:pPr>
        <w:spacing w:after="0" w:line="240" w:lineRule="auto"/>
        <w:rPr>
          <w:rFonts w:ascii="Times New Roman" w:eastAsia="Times New Roman" w:hAnsi="Times New Roman" w:cs="Times New Roman"/>
          <w:lang w:val="lt-LT"/>
        </w:rPr>
      </w:pPr>
    </w:p>
    <w:p w14:paraId="78C65D0B"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Anticholinerginis poveikis</w:t>
      </w:r>
    </w:p>
    <w:p w14:paraId="6CEC5A7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Dėl anticholinerginio poveikio Anafranil atsargiai skirti pacientams, kuriems buvo padidėjęs akispūdis, sergantiems uždarojo kampo glaukoma, taip pat tiems, kuriems susilaiko šlapimas (pvz., dėl prostatos ligų). </w:t>
      </w:r>
    </w:p>
    <w:p w14:paraId="42568D2C" w14:textId="77777777" w:rsidR="00C05C11" w:rsidRPr="00C05C11" w:rsidRDefault="00C05C11" w:rsidP="00A576E2">
      <w:pPr>
        <w:spacing w:after="0" w:line="240" w:lineRule="auto"/>
        <w:rPr>
          <w:rFonts w:ascii="Times New Roman" w:eastAsia="Times New Roman" w:hAnsi="Times New Roman" w:cs="Times New Roman"/>
          <w:lang w:val="lt-LT"/>
        </w:rPr>
      </w:pPr>
    </w:p>
    <w:p w14:paraId="0D72AF0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Dėl anticholinerginio triciklių antidepresantų poveikio mažiau išsiskiria ašarų ir kaupiasi gleivingas sekretas. Tai pacientams, nešiojantiems kontaktinius lęšius, gali pažeisti ragenos epitelį. </w:t>
      </w:r>
    </w:p>
    <w:p w14:paraId="03B12B16" w14:textId="77777777" w:rsidR="00C05C11" w:rsidRPr="00C05C11" w:rsidRDefault="00C05C11" w:rsidP="00A576E2">
      <w:pPr>
        <w:spacing w:after="0" w:line="240" w:lineRule="auto"/>
        <w:rPr>
          <w:rFonts w:ascii="Times New Roman" w:eastAsia="Times New Roman" w:hAnsi="Times New Roman" w:cs="Times New Roman"/>
          <w:lang w:val="lt-LT"/>
        </w:rPr>
      </w:pPr>
    </w:p>
    <w:p w14:paraId="3ECE9D6B"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Ypatingos pacientų grupės</w:t>
      </w:r>
    </w:p>
    <w:p w14:paraId="1779F51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Triciklius antidepresantus atsargiai skirti pacientams, sergantiems sunkia kepenų liga, antinksčių šerdies naviku (pvz., feochromocitoma, neuroblastoma), kuriems šie </w:t>
      </w:r>
      <w:r w:rsidR="005F2D7D">
        <w:rPr>
          <w:rFonts w:ascii="Times New Roman" w:eastAsia="Times New Roman" w:hAnsi="Times New Roman" w:cs="Times New Roman"/>
          <w:lang w:val="lt-LT"/>
        </w:rPr>
        <w:t>vaistiniai preparatai</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gali išprovokuoti hipertenzinę krizę.</w:t>
      </w:r>
    </w:p>
    <w:p w14:paraId="3CBBC6A0" w14:textId="77777777" w:rsidR="00C05C11" w:rsidRPr="00C05C11" w:rsidRDefault="00C05C11" w:rsidP="00A576E2">
      <w:pPr>
        <w:spacing w:after="0" w:line="240" w:lineRule="auto"/>
        <w:rPr>
          <w:rFonts w:ascii="Times New Roman" w:eastAsia="Times New Roman" w:hAnsi="Times New Roman" w:cs="Times New Roman"/>
          <w:lang w:val="lt-LT"/>
        </w:rPr>
      </w:pPr>
    </w:p>
    <w:p w14:paraId="0ABFB11C" w14:textId="77777777" w:rsidR="00C05C11" w:rsidRPr="00C05C11" w:rsidRDefault="005F2D7D" w:rsidP="00A576E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Vaistinį preparatą</w:t>
      </w:r>
      <w:r w:rsidRPr="00C05C11">
        <w:rPr>
          <w:rFonts w:ascii="Times New Roman" w:eastAsia="Times New Roman" w:hAnsi="Times New Roman" w:cs="Times New Roman"/>
          <w:lang w:val="lt-LT"/>
        </w:rPr>
        <w:t xml:space="preserve"> </w:t>
      </w:r>
      <w:r w:rsidR="00C05C11" w:rsidRPr="00C05C11">
        <w:rPr>
          <w:rFonts w:ascii="Times New Roman" w:eastAsia="Times New Roman" w:hAnsi="Times New Roman" w:cs="Times New Roman"/>
          <w:lang w:val="lt-LT"/>
        </w:rPr>
        <w:t xml:space="preserve">atsargiai turi vartoti pacientai, kuriems yra hipertirozė ar gydomi skydliaukės preparatais, nes gali pasireikšti toksinis poveikis širdžiai. </w:t>
      </w:r>
    </w:p>
    <w:p w14:paraId="76FA2F7F" w14:textId="77777777" w:rsidR="00C05C11" w:rsidRPr="00C05C11" w:rsidRDefault="00C05C11" w:rsidP="00A576E2">
      <w:pPr>
        <w:spacing w:after="0" w:line="240" w:lineRule="auto"/>
        <w:rPr>
          <w:rFonts w:ascii="Times New Roman" w:eastAsia="Times New Roman" w:hAnsi="Times New Roman" w:cs="Times New Roman"/>
          <w:lang w:val="lt-LT"/>
        </w:rPr>
      </w:pPr>
    </w:p>
    <w:p w14:paraId="76FD216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Kepenų ir inkstų ligomis sergantiems pacientams rekomenduojama periodiškai tirti kepenų fermentų koncentraciją ir inkstų funkciją.</w:t>
      </w:r>
    </w:p>
    <w:p w14:paraId="67F77FCD" w14:textId="77777777" w:rsidR="00C05C11" w:rsidRPr="00C05C11" w:rsidRDefault="00C05C11" w:rsidP="00A576E2">
      <w:pPr>
        <w:spacing w:after="0" w:line="240" w:lineRule="auto"/>
        <w:rPr>
          <w:rFonts w:ascii="Times New Roman" w:eastAsia="Times New Roman" w:hAnsi="Times New Roman" w:cs="Times New Roman"/>
          <w:lang w:val="lt-LT"/>
        </w:rPr>
      </w:pPr>
    </w:p>
    <w:p w14:paraId="1CEEC06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Atsargiai </w:t>
      </w:r>
      <w:r w:rsidR="005F2D7D">
        <w:rPr>
          <w:rFonts w:ascii="Times New Roman" w:eastAsia="Times New Roman" w:hAnsi="Times New Roman" w:cs="Times New Roman"/>
          <w:lang w:val="lt-LT"/>
        </w:rPr>
        <w:t>vaistinį preparatą</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skirti pacientams, kuriems yra lėtinis vidurių užkietėjimas. Tricikliai antidepresantai gali sukelti paralyžinį žarnų nepraeinamumą, ypač senyviems ir gulintiems pacientams.</w:t>
      </w:r>
    </w:p>
    <w:p w14:paraId="0E57FC99" w14:textId="77777777" w:rsidR="00C05C11" w:rsidRPr="00C05C11" w:rsidRDefault="00C05C11" w:rsidP="00A576E2">
      <w:pPr>
        <w:spacing w:after="0" w:line="240" w:lineRule="auto"/>
        <w:rPr>
          <w:rFonts w:ascii="Times New Roman" w:eastAsia="Times New Roman" w:hAnsi="Times New Roman" w:cs="Times New Roman"/>
          <w:lang w:val="lt-LT"/>
        </w:rPr>
      </w:pPr>
    </w:p>
    <w:p w14:paraId="6082308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Senyviems ligoniams tricikliai antidepresantai gali sukelti farmakogeninę (delyrinę) psichozę, ypač nakties metu. Po vaistinio preparato vartojimo nutraukimo toks poveikis išnyksta per kelias dienas.</w:t>
      </w:r>
    </w:p>
    <w:p w14:paraId="7D8BA42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Būtina stebėti senyvų žmonių širdies funkciją ir EKG.</w:t>
      </w:r>
    </w:p>
    <w:p w14:paraId="7126079E" w14:textId="77777777" w:rsidR="00C05C11" w:rsidRPr="00C05C11" w:rsidRDefault="00C05C11" w:rsidP="00A576E2">
      <w:pPr>
        <w:spacing w:after="0" w:line="240" w:lineRule="auto"/>
        <w:rPr>
          <w:rFonts w:ascii="Times New Roman" w:eastAsia="Times New Roman" w:hAnsi="Times New Roman" w:cs="Times New Roman"/>
          <w:lang w:val="lt-LT"/>
        </w:rPr>
      </w:pPr>
    </w:p>
    <w:p w14:paraId="5AFF3E4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Ilgai vartojami tricikliai antidepresantai gali padažninti dantų ėduonį, todėl, jais gydantis ilgai, būtina reguliariai tikrinti dantis.</w:t>
      </w:r>
    </w:p>
    <w:p w14:paraId="0D05B3DE" w14:textId="77777777" w:rsidR="00C05C11" w:rsidRPr="00C05C11" w:rsidRDefault="00C05C11" w:rsidP="00A576E2">
      <w:pPr>
        <w:spacing w:after="0" w:line="240" w:lineRule="auto"/>
        <w:rPr>
          <w:rFonts w:ascii="Times New Roman" w:eastAsia="Times New Roman" w:hAnsi="Times New Roman" w:cs="Times New Roman"/>
          <w:lang w:val="lt-LT"/>
        </w:rPr>
      </w:pPr>
    </w:p>
    <w:p w14:paraId="2ED1FF5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Apie ilgalaikio vartojimo saugumą vaikų ir paauglių augimui, brendimui, pažinimo funkcijų bei elgesio raidai duomenų nėra.</w:t>
      </w:r>
    </w:p>
    <w:p w14:paraId="493DDFE9" w14:textId="77777777" w:rsidR="00C05C11" w:rsidRPr="00C05C11" w:rsidRDefault="00C05C11" w:rsidP="00A576E2">
      <w:pPr>
        <w:spacing w:after="0" w:line="240" w:lineRule="auto"/>
        <w:rPr>
          <w:rFonts w:ascii="Times New Roman" w:eastAsia="Times New Roman" w:hAnsi="Times New Roman" w:cs="Times New Roman"/>
          <w:lang w:val="lt-LT"/>
        </w:rPr>
      </w:pPr>
    </w:p>
    <w:p w14:paraId="65C3BAAB"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lang w:val="lt-LT"/>
        </w:rPr>
      </w:pPr>
      <w:r w:rsidRPr="00C05C11">
        <w:rPr>
          <w:rFonts w:ascii="Times New Roman" w:eastAsia="Times New Roman" w:hAnsi="Times New Roman" w:cs="Times New Roman"/>
          <w:u w:val="single"/>
          <w:lang w:val="lt-LT"/>
        </w:rPr>
        <w:t>Baltųjų kraujo ląstelių skaičius</w:t>
      </w:r>
    </w:p>
    <w:p w14:paraId="20DD27D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Labai retai, vartojant Anafranil, stebėta leukocitų skaičiaus </w:t>
      </w:r>
      <w:smartTag w:uri="schemas-tilde-lt/tildestengine" w:element="templates">
        <w:smartTagPr>
          <w:attr w:name="text" w:val="pokyčių"/>
          <w:attr w:name="id" w:val="-1"/>
          <w:attr w:name="baseform" w:val="pokyt|is"/>
        </w:smartTagPr>
        <w:r w:rsidRPr="00C05C11">
          <w:rPr>
            <w:rFonts w:ascii="Times New Roman" w:eastAsia="Times New Roman" w:hAnsi="Times New Roman" w:cs="Times New Roman"/>
            <w:lang w:val="lt-LT"/>
          </w:rPr>
          <w:t>pokyčių</w:t>
        </w:r>
      </w:smartTag>
      <w:r w:rsidRPr="00C05C11">
        <w:rPr>
          <w:rFonts w:ascii="Times New Roman" w:eastAsia="Times New Roman" w:hAnsi="Times New Roman" w:cs="Times New Roman"/>
          <w:lang w:val="lt-LT"/>
        </w:rPr>
        <w:t>, todėl reikia reguliariai tirti kraują ir stebėti dėl galimų infekcijos požymių (karščiavimo, gerklės skausmo), ypač kelis pirmuosius gydymo mėnesius ir gydant ilgai.</w:t>
      </w:r>
    </w:p>
    <w:p w14:paraId="5F4DFDEE" w14:textId="77777777" w:rsidR="00C05C11" w:rsidRPr="00C05C11" w:rsidRDefault="00C05C11" w:rsidP="00A576E2">
      <w:pPr>
        <w:spacing w:after="0" w:line="240" w:lineRule="auto"/>
        <w:rPr>
          <w:rFonts w:ascii="Times New Roman" w:eastAsia="Times New Roman" w:hAnsi="Times New Roman" w:cs="Times New Roman"/>
          <w:lang w:val="lt-LT"/>
        </w:rPr>
      </w:pPr>
    </w:p>
    <w:p w14:paraId="4E136E59"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Anestezija</w:t>
      </w:r>
    </w:p>
    <w:p w14:paraId="5A7D32D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Prieš bendrąją ar vietinę anesteziją anesteziologą reikia įspėti, kad pacientas vartoja Anafranil (žr. 4.5</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skyrių).</w:t>
      </w:r>
    </w:p>
    <w:p w14:paraId="101401CE" w14:textId="77777777" w:rsidR="00C05C11" w:rsidRPr="00C05C11" w:rsidRDefault="00C05C11" w:rsidP="00A576E2">
      <w:pPr>
        <w:spacing w:after="0" w:line="240" w:lineRule="auto"/>
        <w:rPr>
          <w:rFonts w:ascii="Times New Roman" w:eastAsia="Times New Roman" w:hAnsi="Times New Roman" w:cs="Times New Roman"/>
          <w:lang w:val="lt-LT"/>
        </w:rPr>
      </w:pPr>
    </w:p>
    <w:p w14:paraId="6A95E8F1"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Gydymo nutraukimas</w:t>
      </w:r>
    </w:p>
    <w:p w14:paraId="14164CB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 xml:space="preserve">Dėl galimo nepageidaujamo poveikio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negalima nutraukti staiga. Nusprendus nutraukti gydymą,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dozę reikia mažinti laipsniškai, tinkamu greičiu, nepamirštant, kad staiga nutraukus gydymą, gali pasireikšti tam tikri simptomai (daugiau informacijos apie staigaus gydymo Anafranil nutraukimo riziką žr. 4.8</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skyrių). </w:t>
      </w:r>
    </w:p>
    <w:p w14:paraId="368A59FB" w14:textId="6AC298B6" w:rsidR="00C05C11" w:rsidRDefault="00C05C11" w:rsidP="00A576E2">
      <w:pPr>
        <w:spacing w:after="0" w:line="240" w:lineRule="auto"/>
        <w:ind w:left="567" w:hanging="567"/>
        <w:rPr>
          <w:rFonts w:ascii="Times New Roman" w:eastAsia="Times New Roman" w:hAnsi="Times New Roman" w:cs="Times New Roman"/>
          <w:lang w:val="lt-LT"/>
        </w:rPr>
      </w:pPr>
    </w:p>
    <w:p w14:paraId="06608245" w14:textId="77BF05C2" w:rsidR="00F838B4" w:rsidRPr="008648DB" w:rsidRDefault="00F838B4" w:rsidP="00FD5C27">
      <w:pPr>
        <w:spacing w:after="0" w:line="240" w:lineRule="auto"/>
        <w:ind w:left="567" w:hanging="567"/>
        <w:rPr>
          <w:rFonts w:ascii="Times New Roman" w:eastAsia="Times New Roman" w:hAnsi="Times New Roman" w:cs="Times New Roman"/>
          <w:u w:val="single"/>
          <w:lang w:val="lt-LT"/>
        </w:rPr>
      </w:pPr>
      <w:r w:rsidRPr="008648DB">
        <w:rPr>
          <w:rFonts w:ascii="Times New Roman" w:eastAsia="Times New Roman" w:hAnsi="Times New Roman" w:cs="Times New Roman"/>
          <w:u w:val="single"/>
          <w:lang w:val="lt-LT"/>
        </w:rPr>
        <w:t>Pagalbinės medžiagos</w:t>
      </w:r>
    </w:p>
    <w:p w14:paraId="74AAC6ED" w14:textId="0078250B" w:rsidR="00C05C11" w:rsidRPr="008648DB" w:rsidRDefault="00C05C11" w:rsidP="00A576E2">
      <w:pPr>
        <w:keepNext/>
        <w:keepLines/>
        <w:spacing w:after="0" w:line="240" w:lineRule="auto"/>
        <w:ind w:left="1701" w:hanging="1701"/>
        <w:rPr>
          <w:rFonts w:ascii="Times New Roman" w:eastAsia="Times New Roman" w:hAnsi="Times New Roman" w:cs="Times New Roman"/>
          <w:lang w:val="lt-LT"/>
        </w:rPr>
      </w:pPr>
      <w:r w:rsidRPr="008648DB">
        <w:rPr>
          <w:rFonts w:ascii="Times New Roman" w:eastAsia="Times New Roman" w:hAnsi="Times New Roman" w:cs="Times New Roman"/>
          <w:i/>
          <w:lang w:val="lt-LT"/>
        </w:rPr>
        <w:t>Laktozė</w:t>
      </w:r>
    </w:p>
    <w:p w14:paraId="0D550EA5" w14:textId="4891E4EA" w:rsidR="00FD5C27" w:rsidRDefault="00A576E2" w:rsidP="00A576E2">
      <w:pPr>
        <w:spacing w:after="0" w:line="240" w:lineRule="auto"/>
        <w:rPr>
          <w:rFonts w:ascii="Times New Roman" w:eastAsia="Times New Roman" w:hAnsi="Times New Roman" w:cs="Times New Roman"/>
          <w:lang w:val="lt-LT"/>
        </w:rPr>
      </w:pPr>
      <w:r w:rsidRPr="001132AB">
        <w:rPr>
          <w:rFonts w:ascii="Times New Roman" w:eastAsia="Times New Roman" w:hAnsi="Times New Roman" w:cs="Times New Roman"/>
          <w:lang w:val="lt-LT"/>
        </w:rPr>
        <w:t>Šio vaistinio preparato negalima vartoti pacientams, kuriems nustatytas retas paveldimas sutrikimas</w:t>
      </w:r>
      <w:r w:rsidR="00FD5C27">
        <w:rPr>
          <w:rFonts w:ascii="Times New Roman" w:eastAsia="Times New Roman" w:hAnsi="Times New Roman" w:cs="Times New Roman"/>
          <w:lang w:val="lt-LT"/>
        </w:rPr>
        <w:t xml:space="preserve"> – galaktozės netoleravimas, visiškas laktazės stygius arba gliukozės ir galaktozės malabsorbcija.</w:t>
      </w:r>
    </w:p>
    <w:p w14:paraId="42A9C621" w14:textId="77777777" w:rsidR="006161C9" w:rsidRDefault="006161C9" w:rsidP="00A576E2">
      <w:pPr>
        <w:spacing w:after="0" w:line="240" w:lineRule="auto"/>
        <w:rPr>
          <w:rFonts w:ascii="Times New Roman" w:eastAsia="Times New Roman" w:hAnsi="Times New Roman" w:cs="Times New Roman"/>
          <w:lang w:val="lt-LT"/>
        </w:rPr>
      </w:pPr>
    </w:p>
    <w:p w14:paraId="7D9CBD60" w14:textId="01D449C9" w:rsidR="00FD5C27" w:rsidRPr="008648DB" w:rsidRDefault="00FD5C27" w:rsidP="00A576E2">
      <w:pPr>
        <w:spacing w:after="0" w:line="240" w:lineRule="auto"/>
        <w:rPr>
          <w:rFonts w:ascii="Times New Roman" w:eastAsia="Times New Roman" w:hAnsi="Times New Roman" w:cs="Times New Roman"/>
          <w:i/>
          <w:lang w:val="lt-LT"/>
        </w:rPr>
      </w:pPr>
      <w:r w:rsidRPr="008648DB">
        <w:rPr>
          <w:rFonts w:ascii="Times New Roman" w:eastAsia="Times New Roman" w:hAnsi="Times New Roman" w:cs="Times New Roman"/>
          <w:i/>
          <w:lang w:val="lt-LT"/>
        </w:rPr>
        <w:t>Sacharozė</w:t>
      </w:r>
    </w:p>
    <w:p w14:paraId="1CAA1B27" w14:textId="0917761D" w:rsidR="00FD5C27" w:rsidRDefault="00FD5C27" w:rsidP="00A576E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vaistinio preparato negalima vartot</w:t>
      </w:r>
      <w:r w:rsidR="006161C9">
        <w:rPr>
          <w:rFonts w:ascii="Times New Roman" w:eastAsia="Times New Roman" w:hAnsi="Times New Roman" w:cs="Times New Roman"/>
          <w:lang w:val="lt-LT"/>
        </w:rPr>
        <w:t>i</w:t>
      </w:r>
      <w:r>
        <w:rPr>
          <w:rFonts w:ascii="Times New Roman" w:eastAsia="Times New Roman" w:hAnsi="Times New Roman" w:cs="Times New Roman"/>
          <w:lang w:val="lt-LT"/>
        </w:rPr>
        <w:t xml:space="preserve"> pacientams, kuriems nustatytas retas paveldimas sutrikimas </w:t>
      </w:r>
      <w:r w:rsidR="00A576E2" w:rsidRPr="001132AB">
        <w:rPr>
          <w:rFonts w:ascii="Times New Roman" w:eastAsia="Times New Roman" w:hAnsi="Times New Roman" w:cs="Times New Roman"/>
          <w:lang w:val="lt-LT"/>
        </w:rPr>
        <w:t xml:space="preserve"> – fruktozės netoleravimas</w:t>
      </w:r>
      <w:r w:rsidR="00A576E2">
        <w:rPr>
          <w:rFonts w:ascii="Times New Roman" w:eastAsia="Times New Roman" w:hAnsi="Times New Roman" w:cs="Times New Roman"/>
          <w:lang w:val="lt-LT"/>
        </w:rPr>
        <w:t>,</w:t>
      </w:r>
      <w:r>
        <w:rPr>
          <w:rFonts w:ascii="Times New Roman" w:eastAsia="Times New Roman" w:hAnsi="Times New Roman" w:cs="Times New Roman"/>
          <w:lang w:val="lt-LT"/>
        </w:rPr>
        <w:t xml:space="preserve"> gliukozės ir galaktozės malabsorbcija arba sacharazės ir izomaltazės stygius.</w:t>
      </w:r>
    </w:p>
    <w:p w14:paraId="1159167A" w14:textId="77777777" w:rsidR="00FD5C27" w:rsidRPr="00C05C11" w:rsidRDefault="00FD5C27" w:rsidP="008648DB">
      <w:pPr>
        <w:spacing w:after="0" w:line="240" w:lineRule="auto"/>
        <w:rPr>
          <w:rFonts w:ascii="Times New Roman" w:eastAsia="Times New Roman" w:hAnsi="Times New Roman" w:cs="Times New Roman"/>
          <w:lang w:val="lt-LT"/>
        </w:rPr>
      </w:pPr>
    </w:p>
    <w:p w14:paraId="1D9A59AC"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4.5</w:t>
      </w:r>
      <w:r w:rsidRPr="00C05C11">
        <w:rPr>
          <w:rFonts w:ascii="Times New Roman" w:eastAsia="Times New Roman" w:hAnsi="Times New Roman" w:cs="Times New Roman"/>
          <w:b/>
          <w:lang w:val="lt-LT"/>
        </w:rPr>
        <w:tab/>
        <w:t>Sąveika su kitais vaistiniais preparatais ir kitokia sąveika</w:t>
      </w:r>
    </w:p>
    <w:p w14:paraId="456EE849"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AD2195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u w:val="single"/>
          <w:lang w:val="lt-LT"/>
        </w:rPr>
        <w:t>Farmakodinaminė sąveika</w:t>
      </w:r>
    </w:p>
    <w:p w14:paraId="79227910" w14:textId="77777777" w:rsidR="00C05C11" w:rsidRPr="00C05C11" w:rsidRDefault="00C05C11" w:rsidP="008648DB">
      <w:pPr>
        <w:keepNext/>
        <w:tabs>
          <w:tab w:val="left" w:pos="567"/>
        </w:tabs>
        <w:spacing w:after="0" w:line="240" w:lineRule="auto"/>
        <w:rPr>
          <w:rFonts w:ascii="Times New Roman" w:eastAsia="Times New Roman" w:hAnsi="Times New Roman" w:cs="Times New Roman"/>
          <w:bCs/>
          <w:i/>
          <w:iCs/>
          <w:lang w:val="lt-LT"/>
        </w:rPr>
      </w:pPr>
      <w:r w:rsidRPr="00C05C11">
        <w:rPr>
          <w:rFonts w:ascii="Times New Roman" w:eastAsia="Times New Roman" w:hAnsi="Times New Roman" w:cs="Times New Roman"/>
          <w:bCs/>
          <w:i/>
          <w:iCs/>
          <w:lang w:val="lt-LT"/>
        </w:rPr>
        <w:t>Adrenerginių neuronų blokatoriai</w:t>
      </w:r>
    </w:p>
    <w:p w14:paraId="3A8B5AF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Anafranil gali silpninti ar panaikinti guanetidino, betanidino, rezerpino, klonidino ir alfa metildopos antihipertenzinį poveikį. Todėl pacientams, kuriems kartu reikia gydyti hipertenziją, skirti kitaip kraujospūdį mažinančių </w:t>
      </w:r>
      <w:r w:rsidR="005F2D7D">
        <w:rPr>
          <w:rFonts w:ascii="Times New Roman" w:eastAsia="Times New Roman" w:hAnsi="Times New Roman" w:cs="Times New Roman"/>
          <w:lang w:val="lt-LT"/>
        </w:rPr>
        <w:t>vaistinių preparatų</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(pvz., vazodilatatorių, </w:t>
      </w:r>
      <w:r w:rsidRPr="00C05C11">
        <w:rPr>
          <w:rFonts w:ascii="Times New Roman" w:eastAsia="Times New Roman" w:hAnsi="Times New Roman" w:cs="Times New Roman"/>
          <w:lang w:val="lt-LT"/>
        </w:rPr>
        <w:sym w:font="Symbol" w:char="F062"/>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adrenoblokatorių). </w:t>
      </w:r>
    </w:p>
    <w:p w14:paraId="0F2C9A68" w14:textId="77777777" w:rsidR="00C05C11" w:rsidRPr="00C05C11" w:rsidRDefault="00C05C11" w:rsidP="00A576E2">
      <w:pPr>
        <w:spacing w:after="0" w:line="240" w:lineRule="auto"/>
        <w:rPr>
          <w:rFonts w:ascii="Times New Roman" w:eastAsia="Times New Roman" w:hAnsi="Times New Roman" w:cs="Times New Roman"/>
          <w:lang w:val="lt-LT"/>
        </w:rPr>
      </w:pPr>
    </w:p>
    <w:p w14:paraId="3D2C4CDE" w14:textId="77777777" w:rsidR="00C05C11" w:rsidRPr="00C05C11" w:rsidRDefault="00C05C11" w:rsidP="00EF34B0">
      <w:pPr>
        <w:keepNext/>
        <w:tabs>
          <w:tab w:val="left" w:pos="567"/>
        </w:tabs>
        <w:spacing w:after="0" w:line="240" w:lineRule="auto"/>
        <w:jc w:val="both"/>
        <w:rPr>
          <w:rFonts w:ascii="Times New Roman" w:eastAsia="Times New Roman" w:hAnsi="Times New Roman" w:cs="Times New Roman"/>
          <w:bCs/>
          <w:i/>
          <w:iCs/>
          <w:lang w:val="lt-LT"/>
        </w:rPr>
      </w:pPr>
      <w:r w:rsidRPr="00C05C11">
        <w:rPr>
          <w:rFonts w:ascii="Times New Roman" w:eastAsia="Times New Roman" w:hAnsi="Times New Roman" w:cs="Times New Roman"/>
          <w:bCs/>
          <w:i/>
          <w:iCs/>
          <w:lang w:val="lt-LT"/>
        </w:rPr>
        <w:t xml:space="preserve">Anticholinerginiai </w:t>
      </w:r>
      <w:r w:rsidR="005F2D7D">
        <w:rPr>
          <w:rFonts w:ascii="Times New Roman" w:eastAsia="Times New Roman" w:hAnsi="Times New Roman" w:cs="Times New Roman"/>
          <w:bCs/>
          <w:i/>
          <w:iCs/>
          <w:lang w:val="lt-LT"/>
        </w:rPr>
        <w:t>vaistiniai preparatai</w:t>
      </w:r>
    </w:p>
    <w:p w14:paraId="678DA64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Tricikliai antidepresantai gali stiprinti šių </w:t>
      </w:r>
      <w:r w:rsidR="005F2D7D">
        <w:rPr>
          <w:rFonts w:ascii="Times New Roman" w:eastAsia="Times New Roman" w:hAnsi="Times New Roman" w:cs="Times New Roman"/>
          <w:lang w:val="lt-LT"/>
        </w:rPr>
        <w:t>vaistinių preparatų</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(pvz., fenotiazino, antiparkinsoninių </w:t>
      </w:r>
      <w:r w:rsidR="005F2D7D">
        <w:rPr>
          <w:rFonts w:ascii="Times New Roman" w:eastAsia="Times New Roman" w:hAnsi="Times New Roman" w:cs="Times New Roman"/>
          <w:lang w:val="lt-LT"/>
        </w:rPr>
        <w:t>vaistinių preparatų</w:t>
      </w:r>
      <w:r w:rsidRPr="00C05C11">
        <w:rPr>
          <w:rFonts w:ascii="Times New Roman" w:eastAsia="Times New Roman" w:hAnsi="Times New Roman" w:cs="Times New Roman"/>
          <w:lang w:val="lt-LT"/>
        </w:rPr>
        <w:t xml:space="preserve">, antihistamininių </w:t>
      </w:r>
      <w:r w:rsidR="005F2D7D">
        <w:rPr>
          <w:rFonts w:ascii="Times New Roman" w:eastAsia="Times New Roman" w:hAnsi="Times New Roman" w:cs="Times New Roman"/>
          <w:lang w:val="lt-LT"/>
        </w:rPr>
        <w:t>vaistinių preparatų</w:t>
      </w:r>
      <w:r w:rsidRPr="00C05C11">
        <w:rPr>
          <w:rFonts w:ascii="Times New Roman" w:eastAsia="Times New Roman" w:hAnsi="Times New Roman" w:cs="Times New Roman"/>
          <w:lang w:val="lt-LT"/>
        </w:rPr>
        <w:t xml:space="preserve">, atropino, biperideno) poveikį akims, centrinei nervų sistemai, žarnynui ir šlapimo pūslei. </w:t>
      </w:r>
    </w:p>
    <w:p w14:paraId="40300200" w14:textId="77777777" w:rsidR="00C05C11" w:rsidRPr="00C05C11" w:rsidRDefault="00C05C11" w:rsidP="00A576E2">
      <w:pPr>
        <w:spacing w:after="0" w:line="240" w:lineRule="auto"/>
        <w:rPr>
          <w:rFonts w:ascii="Times New Roman" w:eastAsia="Times New Roman" w:hAnsi="Times New Roman" w:cs="Times New Roman"/>
          <w:lang w:val="lt-LT"/>
        </w:rPr>
      </w:pPr>
    </w:p>
    <w:p w14:paraId="0CC9938B" w14:textId="77777777" w:rsidR="00C05C11" w:rsidRPr="00C05C11" w:rsidRDefault="00C05C11" w:rsidP="00EF34B0">
      <w:pPr>
        <w:keepNext/>
        <w:tabs>
          <w:tab w:val="left" w:pos="567"/>
        </w:tabs>
        <w:spacing w:after="0" w:line="240" w:lineRule="auto"/>
        <w:jc w:val="both"/>
        <w:rPr>
          <w:rFonts w:ascii="Times New Roman" w:eastAsia="Times New Roman" w:hAnsi="Times New Roman" w:cs="Times New Roman"/>
          <w:bCs/>
          <w:i/>
          <w:iCs/>
          <w:lang w:val="lt-LT"/>
        </w:rPr>
      </w:pPr>
      <w:smartTag w:uri="urn:schemas-microsoft-com:office:smarttags" w:element="stockticker">
        <w:r w:rsidRPr="00C05C11">
          <w:rPr>
            <w:rFonts w:ascii="Times New Roman" w:eastAsia="Times New Roman" w:hAnsi="Times New Roman" w:cs="Times New Roman"/>
            <w:bCs/>
            <w:i/>
            <w:iCs/>
            <w:lang w:val="lt-LT"/>
          </w:rPr>
          <w:t>CNS</w:t>
        </w:r>
      </w:smartTag>
      <w:r w:rsidRPr="00C05C11">
        <w:rPr>
          <w:rFonts w:ascii="Times New Roman" w:eastAsia="Times New Roman" w:hAnsi="Times New Roman" w:cs="Times New Roman"/>
          <w:bCs/>
          <w:i/>
          <w:iCs/>
          <w:lang w:val="lt-LT"/>
        </w:rPr>
        <w:t xml:space="preserve"> slopinantys </w:t>
      </w:r>
      <w:r w:rsidR="005F2D7D">
        <w:rPr>
          <w:rFonts w:ascii="Times New Roman" w:eastAsia="Times New Roman" w:hAnsi="Times New Roman" w:cs="Times New Roman"/>
          <w:bCs/>
          <w:i/>
          <w:iCs/>
          <w:lang w:val="lt-LT"/>
        </w:rPr>
        <w:t>vaistiniai preparatai</w:t>
      </w:r>
    </w:p>
    <w:p w14:paraId="2C2DF14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Tricikliai antidepresantai gali stiprinti alkoholio ir kitų centrinę nervų sistemą slopinančių medžiagų (pvz., barbitūratų, benzodiazepinų ar bendrųjų anestetikų) poveikį.</w:t>
      </w:r>
    </w:p>
    <w:p w14:paraId="798EB41E" w14:textId="77777777" w:rsidR="00C05C11" w:rsidRPr="00C05C11" w:rsidRDefault="00C05C11" w:rsidP="00A576E2">
      <w:pPr>
        <w:spacing w:after="0" w:line="240" w:lineRule="auto"/>
        <w:rPr>
          <w:rFonts w:ascii="Times New Roman" w:eastAsia="Times New Roman" w:hAnsi="Times New Roman" w:cs="Times New Roman"/>
          <w:lang w:val="lt-LT"/>
        </w:rPr>
      </w:pPr>
    </w:p>
    <w:p w14:paraId="72A0D5FC" w14:textId="77777777" w:rsidR="00C05C11" w:rsidRPr="00C05C11" w:rsidRDefault="00C05C11" w:rsidP="00A576E2">
      <w:pPr>
        <w:spacing w:after="0" w:line="240" w:lineRule="auto"/>
        <w:rPr>
          <w:rFonts w:ascii="Times New Roman" w:eastAsia="Times New Roman" w:hAnsi="Times New Roman" w:cs="Times New Roman"/>
          <w:bCs/>
          <w:i/>
          <w:lang w:val="lt-LT"/>
        </w:rPr>
      </w:pPr>
      <w:r w:rsidRPr="00C05C11">
        <w:rPr>
          <w:rFonts w:ascii="Times New Roman" w:eastAsia="Times New Roman" w:hAnsi="Times New Roman" w:cs="Times New Roman"/>
          <w:bCs/>
          <w:i/>
          <w:lang w:val="lt-LT"/>
        </w:rPr>
        <w:t>Diuretikai</w:t>
      </w:r>
    </w:p>
    <w:p w14:paraId="1F3E24C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Diuretikai gali sukelti hipokalemiją, kuri didina QTc pailgėjimo ir torsades de pointes riziką. Todėl hipokalemiją reikia koreguoti prieš pradedant gydyti Anafranil (žr. 4.2 ir 4.4</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skyrius).</w:t>
      </w:r>
    </w:p>
    <w:p w14:paraId="2E14AB80" w14:textId="77777777" w:rsidR="00C05C11" w:rsidRPr="00C05C11" w:rsidRDefault="00C05C11" w:rsidP="00A576E2">
      <w:pPr>
        <w:spacing w:after="0" w:line="240" w:lineRule="auto"/>
        <w:rPr>
          <w:rFonts w:ascii="Times New Roman" w:eastAsia="Times New Roman" w:hAnsi="Times New Roman" w:cs="Times New Roman"/>
          <w:lang w:val="lt-LT"/>
        </w:rPr>
      </w:pPr>
    </w:p>
    <w:p w14:paraId="6A04077E" w14:textId="77777777" w:rsidR="00C05C11" w:rsidRPr="00C05C11" w:rsidRDefault="00C05C11" w:rsidP="00EF34B0">
      <w:pPr>
        <w:keepNext/>
        <w:tabs>
          <w:tab w:val="left" w:pos="567"/>
        </w:tabs>
        <w:spacing w:after="0" w:line="240" w:lineRule="auto"/>
        <w:jc w:val="both"/>
        <w:rPr>
          <w:rFonts w:ascii="Times New Roman" w:eastAsia="Times New Roman" w:hAnsi="Times New Roman" w:cs="Times New Roman"/>
          <w:bCs/>
          <w:i/>
          <w:iCs/>
          <w:lang w:val="lt-LT"/>
        </w:rPr>
      </w:pPr>
      <w:r w:rsidRPr="00C05C11">
        <w:rPr>
          <w:rFonts w:ascii="Times New Roman" w:eastAsia="Times New Roman" w:hAnsi="Times New Roman" w:cs="Times New Roman"/>
          <w:bCs/>
          <w:i/>
          <w:iCs/>
          <w:lang w:val="lt-LT"/>
        </w:rPr>
        <w:t>MAO inhibitoriai</w:t>
      </w:r>
    </w:p>
    <w:p w14:paraId="37A05D3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neskirti mažiausiai 2 savaites po gydymo MAO inhibitoriais (nes yra sunkių simptomų, pvz., hipertenzinės krizės, hiperpireksijos, bei būdingų serotonino sindromui – mioklonuso, ažitacijos, traukulių, delyro ir komos, rizika). Tų pačių atsargumo priemonių reikia laikytis, kai MAO inhibitorių skiriama po gydymo Anafranil. Abiem atvejais gydyti Anafranil ar MAO inhibitoriumi reikia pradėti labai atsargiai ir dozę didinti laipsniškai bei stebėti poveikį (žr. 4.3</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skyrių).</w:t>
      </w:r>
    </w:p>
    <w:p w14:paraId="1E25DFA7" w14:textId="77777777" w:rsidR="00C05C11" w:rsidRPr="00C05C11" w:rsidRDefault="00C05C11" w:rsidP="00A576E2">
      <w:pPr>
        <w:spacing w:after="0" w:line="240" w:lineRule="auto"/>
        <w:rPr>
          <w:rFonts w:ascii="Times New Roman" w:eastAsia="Times New Roman" w:hAnsi="Times New Roman" w:cs="Times New Roman"/>
          <w:lang w:val="lt-LT"/>
        </w:rPr>
      </w:pPr>
    </w:p>
    <w:p w14:paraId="2E01D22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Yra duomenų, rodančių, kad Anafranil anksčiausiai galima vartoti praėjus 24 valandoms po grįžtamojo MAO</w:t>
      </w:r>
      <w:r w:rsidRPr="00C05C11">
        <w:rPr>
          <w:rFonts w:ascii="Times New Roman" w:eastAsia="Times New Roman" w:hAnsi="Times New Roman" w:cs="Times New Roman"/>
          <w:lang w:val="lt-LT"/>
        </w:rPr>
        <w:softHyphen/>
        <w:t xml:space="preserve">A inhibitoriaus, pvz., moklobemido, vartojimo, bet MAO-A inhibitorių galima pradėti vartoti tik praėjus 2 savaitėms po gydymo Anafranil. </w:t>
      </w:r>
    </w:p>
    <w:p w14:paraId="16E6E1E8" w14:textId="77777777" w:rsidR="00C05C11" w:rsidRPr="00C05C11" w:rsidRDefault="00C05C11" w:rsidP="00A576E2">
      <w:pPr>
        <w:spacing w:after="0" w:line="240" w:lineRule="auto"/>
        <w:rPr>
          <w:rFonts w:ascii="Times New Roman" w:eastAsia="Times New Roman" w:hAnsi="Times New Roman" w:cs="Times New Roman"/>
          <w:lang w:val="lt-LT"/>
        </w:rPr>
      </w:pPr>
    </w:p>
    <w:p w14:paraId="32753150" w14:textId="77777777" w:rsidR="00C05C11" w:rsidRPr="00C05C11" w:rsidRDefault="00C05C11" w:rsidP="00A576E2">
      <w:pPr>
        <w:spacing w:after="0" w:line="240" w:lineRule="auto"/>
        <w:rPr>
          <w:rFonts w:ascii="Times New Roman" w:eastAsia="Times New Roman" w:hAnsi="Times New Roman" w:cs="Times New Roman"/>
          <w:bCs/>
          <w:i/>
          <w:lang w:val="lt-LT"/>
        </w:rPr>
      </w:pPr>
      <w:r w:rsidRPr="00C05C11">
        <w:rPr>
          <w:rFonts w:ascii="Times New Roman" w:eastAsia="Times New Roman" w:hAnsi="Times New Roman" w:cs="Times New Roman"/>
          <w:bCs/>
          <w:i/>
          <w:lang w:val="lt-LT"/>
        </w:rPr>
        <w:t>Selektyvūs serotonino reabsorbcijos inhibitoriai (</w:t>
      </w:r>
      <w:smartTag w:uri="urn:schemas-microsoft-com:office:smarttags" w:element="stockticker">
        <w:r w:rsidRPr="00C05C11">
          <w:rPr>
            <w:rFonts w:ascii="Times New Roman" w:eastAsia="Times New Roman" w:hAnsi="Times New Roman" w:cs="Times New Roman"/>
            <w:bCs/>
            <w:i/>
            <w:lang w:val="lt-LT"/>
          </w:rPr>
          <w:t>SSRI</w:t>
        </w:r>
      </w:smartTag>
      <w:r w:rsidRPr="00C05C11">
        <w:rPr>
          <w:rFonts w:ascii="Times New Roman" w:eastAsia="Times New Roman" w:hAnsi="Times New Roman" w:cs="Times New Roman"/>
          <w:bCs/>
          <w:i/>
          <w:lang w:val="lt-LT"/>
        </w:rPr>
        <w:t>)</w:t>
      </w:r>
    </w:p>
    <w:p w14:paraId="54F18E1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Kai šių </w:t>
      </w:r>
      <w:r w:rsidR="005F2D7D">
        <w:rPr>
          <w:rFonts w:ascii="Times New Roman" w:eastAsia="Times New Roman" w:hAnsi="Times New Roman" w:cs="Times New Roman"/>
          <w:lang w:val="lt-LT"/>
        </w:rPr>
        <w:t>vaistinių preparatų</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vartojama kartu, gali sustiprėti poveikis serotonerginei sistemai (žr. Serotonerginiai </w:t>
      </w:r>
      <w:r w:rsidR="005F2D7D">
        <w:rPr>
          <w:rFonts w:ascii="Times New Roman" w:eastAsia="Times New Roman" w:hAnsi="Times New Roman" w:cs="Times New Roman"/>
          <w:lang w:val="lt-LT"/>
        </w:rPr>
        <w:t>vaistiniai preparatai</w:t>
      </w:r>
      <w:r w:rsidRPr="00C05C11">
        <w:rPr>
          <w:rFonts w:ascii="Times New Roman" w:eastAsia="Times New Roman" w:hAnsi="Times New Roman" w:cs="Times New Roman"/>
          <w:lang w:val="lt-LT"/>
        </w:rPr>
        <w:t xml:space="preserve">). </w:t>
      </w:r>
    </w:p>
    <w:p w14:paraId="51E52C39" w14:textId="77777777" w:rsidR="00C05C11" w:rsidRPr="00C05C11" w:rsidRDefault="00C05C11" w:rsidP="00A576E2">
      <w:pPr>
        <w:spacing w:after="0" w:line="240" w:lineRule="auto"/>
        <w:rPr>
          <w:rFonts w:ascii="Times New Roman" w:eastAsia="Times New Roman" w:hAnsi="Times New Roman" w:cs="Times New Roman"/>
          <w:lang w:val="lt-LT"/>
        </w:rPr>
      </w:pPr>
    </w:p>
    <w:p w14:paraId="5FDE6A0F" w14:textId="2D57AF07" w:rsid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Serotonerginiai vai</w:t>
      </w:r>
      <w:r w:rsidR="00A576E2">
        <w:rPr>
          <w:rFonts w:ascii="Times New Roman" w:eastAsia="Times New Roman" w:hAnsi="Times New Roman" w:cs="Times New Roman"/>
          <w:i/>
          <w:lang w:val="lt-LT"/>
        </w:rPr>
        <w:t>s</w:t>
      </w:r>
      <w:r w:rsidRPr="00C05C11">
        <w:rPr>
          <w:rFonts w:ascii="Times New Roman" w:eastAsia="Times New Roman" w:hAnsi="Times New Roman" w:cs="Times New Roman"/>
          <w:i/>
          <w:lang w:val="lt-LT"/>
        </w:rPr>
        <w:t>t</w:t>
      </w:r>
      <w:r w:rsidR="000B7D24">
        <w:rPr>
          <w:rFonts w:ascii="Times New Roman" w:eastAsia="Times New Roman" w:hAnsi="Times New Roman" w:cs="Times New Roman"/>
          <w:i/>
          <w:lang w:val="lt-LT"/>
        </w:rPr>
        <w:t>iniai preparatai</w:t>
      </w:r>
    </w:p>
    <w:p w14:paraId="494FC18A" w14:textId="3EE76005" w:rsidR="00CB34C5" w:rsidRDefault="00A576E2" w:rsidP="00FB482F">
      <w:pPr>
        <w:spacing w:after="0" w:line="240" w:lineRule="auto"/>
        <w:rPr>
          <w:rFonts w:ascii="Times New Roman" w:eastAsia="Times New Roman" w:hAnsi="Times New Roman" w:cs="Times New Roman"/>
          <w:lang w:val="lt-LT"/>
        </w:rPr>
      </w:pPr>
      <w:r w:rsidRPr="00EF34B0">
        <w:rPr>
          <w:rFonts w:ascii="Times New Roman" w:eastAsia="Times New Roman" w:hAnsi="Times New Roman" w:cs="Times New Roman"/>
          <w:lang w:val="lt-LT"/>
        </w:rPr>
        <w:t>K</w:t>
      </w:r>
      <w:r w:rsidR="00C05C11" w:rsidRPr="00EF34B0">
        <w:rPr>
          <w:rFonts w:ascii="Times New Roman" w:eastAsia="Times New Roman" w:hAnsi="Times New Roman" w:cs="Times New Roman"/>
          <w:lang w:val="lt-LT"/>
        </w:rPr>
        <w:t xml:space="preserve">ai klomipramino vartojama kartu su serotonerginiais </w:t>
      </w:r>
      <w:r w:rsidR="005F2D7D" w:rsidRPr="00EF34B0">
        <w:rPr>
          <w:rFonts w:ascii="Times New Roman" w:eastAsia="Times New Roman" w:hAnsi="Times New Roman" w:cs="Times New Roman"/>
          <w:lang w:val="lt-LT"/>
        </w:rPr>
        <w:t>vaistiniais prepa</w:t>
      </w:r>
      <w:r w:rsidRPr="00EF34B0">
        <w:rPr>
          <w:rFonts w:ascii="Times New Roman" w:eastAsia="Times New Roman" w:hAnsi="Times New Roman" w:cs="Times New Roman"/>
          <w:lang w:val="lt-LT"/>
        </w:rPr>
        <w:t>ra</w:t>
      </w:r>
      <w:r w:rsidR="005F2D7D" w:rsidRPr="00EF34B0">
        <w:rPr>
          <w:rFonts w:ascii="Times New Roman" w:eastAsia="Times New Roman" w:hAnsi="Times New Roman" w:cs="Times New Roman"/>
          <w:lang w:val="lt-LT"/>
        </w:rPr>
        <w:t>tais</w:t>
      </w:r>
      <w:r w:rsidR="00C05C11" w:rsidRPr="00EF34B0">
        <w:rPr>
          <w:rFonts w:ascii="Times New Roman" w:eastAsia="Times New Roman" w:hAnsi="Times New Roman" w:cs="Times New Roman"/>
          <w:lang w:val="lt-LT"/>
        </w:rPr>
        <w:t xml:space="preserve">, </w:t>
      </w:r>
      <w:r w:rsidR="000B7D24" w:rsidRPr="00EF34B0">
        <w:rPr>
          <w:rFonts w:ascii="Times New Roman" w:eastAsia="Times New Roman" w:hAnsi="Times New Roman" w:cs="Times New Roman"/>
          <w:lang w:val="lt-LT"/>
        </w:rPr>
        <w:t xml:space="preserve">kaip antai </w:t>
      </w:r>
      <w:r w:rsidR="00C05C11" w:rsidRPr="00EF34B0">
        <w:rPr>
          <w:rFonts w:ascii="Times New Roman" w:eastAsia="Times New Roman" w:hAnsi="Times New Roman" w:cs="Times New Roman"/>
          <w:lang w:val="lt-LT"/>
        </w:rPr>
        <w:t>selektyviais</w:t>
      </w:r>
      <w:r w:rsidR="000B7D24" w:rsidRPr="00EF34B0">
        <w:rPr>
          <w:rFonts w:ascii="Times New Roman" w:eastAsia="Times New Roman" w:hAnsi="Times New Roman" w:cs="Times New Roman"/>
          <w:lang w:val="lt-LT"/>
        </w:rPr>
        <w:t>iais</w:t>
      </w:r>
      <w:r w:rsidR="00C05C11" w:rsidRPr="00EF34B0">
        <w:rPr>
          <w:rFonts w:ascii="Times New Roman" w:eastAsia="Times New Roman" w:hAnsi="Times New Roman" w:cs="Times New Roman"/>
          <w:lang w:val="lt-LT"/>
        </w:rPr>
        <w:t xml:space="preserve"> serotonino reabsorbcijos inhibitoriais (</w:t>
      </w:r>
      <w:smartTag w:uri="urn:schemas-microsoft-com:office:smarttags" w:element="stockticker">
        <w:r w:rsidR="00C05C11" w:rsidRPr="00EF34B0">
          <w:rPr>
            <w:rFonts w:ascii="Times New Roman" w:eastAsia="Times New Roman" w:hAnsi="Times New Roman" w:cs="Times New Roman"/>
            <w:lang w:val="lt-LT"/>
          </w:rPr>
          <w:t>SSRI</w:t>
        </w:r>
      </w:smartTag>
      <w:r w:rsidR="00C05C11" w:rsidRPr="00EF34B0">
        <w:rPr>
          <w:rFonts w:ascii="Times New Roman" w:eastAsia="Times New Roman" w:hAnsi="Times New Roman" w:cs="Times New Roman"/>
          <w:lang w:val="lt-LT"/>
        </w:rPr>
        <w:t>), serotonino</w:t>
      </w:r>
      <w:r w:rsidR="000B7D24" w:rsidRPr="00EF34B0">
        <w:rPr>
          <w:rFonts w:ascii="Times New Roman" w:eastAsia="Times New Roman" w:hAnsi="Times New Roman" w:cs="Times New Roman"/>
          <w:lang w:val="lt-LT"/>
        </w:rPr>
        <w:t xml:space="preserve"> norepinefrino</w:t>
      </w:r>
      <w:r w:rsidR="00C05C11" w:rsidRPr="00EF34B0">
        <w:rPr>
          <w:rFonts w:ascii="Times New Roman" w:eastAsia="Times New Roman" w:hAnsi="Times New Roman" w:cs="Times New Roman"/>
          <w:lang w:val="lt-LT"/>
        </w:rPr>
        <w:t xml:space="preserve"> ir noradrenalino reabsorbcijos inhibitoriais (SNRI)</w:t>
      </w:r>
      <w:r w:rsidR="000B7D24" w:rsidRPr="00EF34B0">
        <w:rPr>
          <w:rFonts w:ascii="Times New Roman" w:eastAsia="Times New Roman" w:hAnsi="Times New Roman" w:cs="Times New Roman"/>
          <w:lang w:val="lt-LT"/>
        </w:rPr>
        <w:t xml:space="preserve"> arba</w:t>
      </w:r>
      <w:r w:rsidR="00C05C11" w:rsidRPr="00EF34B0">
        <w:rPr>
          <w:rFonts w:ascii="Times New Roman" w:eastAsia="Times New Roman" w:hAnsi="Times New Roman" w:cs="Times New Roman"/>
          <w:lang w:val="lt-LT"/>
        </w:rPr>
        <w:t xml:space="preserve"> tricikliais antidepresantais</w:t>
      </w:r>
      <w:r w:rsidRPr="00EF34B0">
        <w:rPr>
          <w:rFonts w:ascii="Times New Roman" w:eastAsia="Times New Roman" w:hAnsi="Times New Roman" w:cs="Times New Roman"/>
          <w:lang w:val="lt-LT"/>
        </w:rPr>
        <w:t>, buprenorfinu</w:t>
      </w:r>
      <w:r w:rsidR="00C05C11" w:rsidRPr="00EF34B0">
        <w:rPr>
          <w:rFonts w:ascii="Times New Roman" w:eastAsia="Times New Roman" w:hAnsi="Times New Roman" w:cs="Times New Roman"/>
          <w:lang w:val="lt-LT"/>
        </w:rPr>
        <w:t xml:space="preserve"> ar ličiu</w:t>
      </w:r>
      <w:r w:rsidRPr="00EF34B0">
        <w:rPr>
          <w:rFonts w:ascii="Times New Roman" w:eastAsia="Times New Roman" w:hAnsi="Times New Roman" w:cs="Times New Roman"/>
          <w:lang w:val="lt-LT"/>
        </w:rPr>
        <w:t xml:space="preserve">, </w:t>
      </w:r>
      <w:r w:rsidR="000B7D24" w:rsidRPr="00EF34B0">
        <w:rPr>
          <w:rFonts w:ascii="Times New Roman" w:eastAsia="Times New Roman" w:hAnsi="Times New Roman" w:cs="Times New Roman"/>
          <w:lang w:val="lt-LT"/>
        </w:rPr>
        <w:t xml:space="preserve">nes didėja </w:t>
      </w:r>
      <w:r w:rsidRPr="00EF34B0">
        <w:rPr>
          <w:rFonts w:ascii="Times New Roman" w:eastAsia="Times New Roman" w:hAnsi="Times New Roman" w:cs="Times New Roman"/>
          <w:lang w:val="lt-LT"/>
        </w:rPr>
        <w:t xml:space="preserve">serotonino sindromo – būklės, kuri gali kelti grėsmę gyvybei – rizika </w:t>
      </w:r>
      <w:r w:rsidR="00C05C11" w:rsidRPr="00EF34B0">
        <w:rPr>
          <w:rFonts w:ascii="Times New Roman" w:eastAsia="Times New Roman" w:hAnsi="Times New Roman" w:cs="Times New Roman"/>
          <w:lang w:val="lt-LT"/>
        </w:rPr>
        <w:t>(žr. 4.4</w:t>
      </w:r>
      <w:r w:rsidR="007A6F5C" w:rsidRPr="00EF34B0">
        <w:rPr>
          <w:rFonts w:ascii="Times New Roman" w:eastAsia="Times New Roman" w:hAnsi="Times New Roman" w:cs="Times New Roman"/>
          <w:lang w:val="lt-LT"/>
        </w:rPr>
        <w:t> </w:t>
      </w:r>
      <w:r w:rsidR="00C05C11" w:rsidRPr="00EF34B0">
        <w:rPr>
          <w:rFonts w:ascii="Times New Roman" w:eastAsia="Times New Roman" w:hAnsi="Times New Roman" w:cs="Times New Roman"/>
          <w:lang w:val="lt-LT"/>
        </w:rPr>
        <w:t>skyrius).</w:t>
      </w:r>
    </w:p>
    <w:p w14:paraId="7297BC1B" w14:textId="60B2D1B6" w:rsidR="00C05C11" w:rsidRPr="00CB34C5" w:rsidRDefault="00C05C11" w:rsidP="00FB482F">
      <w:pPr>
        <w:spacing w:after="0" w:line="240" w:lineRule="auto"/>
        <w:rPr>
          <w:rFonts w:ascii="Times New Roman" w:eastAsia="Times New Roman" w:hAnsi="Times New Roman" w:cs="Times New Roman"/>
          <w:lang w:val="lt-LT"/>
        </w:rPr>
      </w:pPr>
      <w:r w:rsidRPr="00CB34C5">
        <w:rPr>
          <w:rFonts w:ascii="Times New Roman" w:eastAsia="Times New Roman" w:hAnsi="Times New Roman" w:cs="Times New Roman"/>
          <w:lang w:val="lt-LT"/>
        </w:rPr>
        <w:t>Jeigu prieš klomipraminą arba po jo norima vartoti fluoksetino, tarp jų vartojimo būtina 2</w:t>
      </w:r>
      <w:r w:rsidRPr="00CB34C5">
        <w:rPr>
          <w:rFonts w:ascii="Times New Roman" w:eastAsia="Times New Roman" w:hAnsi="Times New Roman" w:cs="Times New Roman"/>
          <w:lang w:val="lt-LT"/>
        </w:rPr>
        <w:noBreakHyphen/>
        <w:t xml:space="preserve">3 savaičių pertrauka. </w:t>
      </w:r>
    </w:p>
    <w:p w14:paraId="42183EE9" w14:textId="77777777" w:rsidR="00C05C11" w:rsidRPr="00C05C11" w:rsidRDefault="00C05C11" w:rsidP="00A576E2">
      <w:pPr>
        <w:spacing w:after="0" w:line="240" w:lineRule="auto"/>
        <w:rPr>
          <w:rFonts w:ascii="Times New Roman" w:eastAsia="Times New Roman" w:hAnsi="Times New Roman" w:cs="Times New Roman"/>
          <w:lang w:val="lt-LT"/>
        </w:rPr>
      </w:pPr>
    </w:p>
    <w:p w14:paraId="37324816" w14:textId="77777777" w:rsidR="00C05C11" w:rsidRPr="00C05C11" w:rsidRDefault="00C05C11" w:rsidP="00CB34C5">
      <w:pPr>
        <w:keepNext/>
        <w:tabs>
          <w:tab w:val="left" w:pos="567"/>
        </w:tabs>
        <w:spacing w:after="0" w:line="240" w:lineRule="auto"/>
        <w:jc w:val="both"/>
        <w:rPr>
          <w:rFonts w:ascii="Times New Roman" w:eastAsia="Times New Roman" w:hAnsi="Times New Roman" w:cs="Times New Roman"/>
          <w:bCs/>
          <w:i/>
          <w:iCs/>
          <w:lang w:val="lt-LT"/>
        </w:rPr>
      </w:pPr>
      <w:r w:rsidRPr="00C05C11">
        <w:rPr>
          <w:rFonts w:ascii="Times New Roman" w:eastAsia="Times New Roman" w:hAnsi="Times New Roman" w:cs="Times New Roman"/>
          <w:bCs/>
          <w:i/>
          <w:iCs/>
          <w:lang w:val="lt-LT"/>
        </w:rPr>
        <w:t>Simpatomimetikai</w:t>
      </w:r>
    </w:p>
    <w:p w14:paraId="1F044CD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Anafranil gali stiprinti adrenalino, noradrenalino, izoprenalino, efedrino ir fenilefrino (pvz., esančių vietinių anestetikų preparatuose) poveikį širdies ir kraujagyslių sistemai. </w:t>
      </w:r>
    </w:p>
    <w:p w14:paraId="030557BC" w14:textId="77777777" w:rsidR="00C05C11" w:rsidRPr="00C05C11" w:rsidRDefault="00C05C11" w:rsidP="00A576E2">
      <w:pPr>
        <w:spacing w:after="0" w:line="240" w:lineRule="auto"/>
        <w:rPr>
          <w:rFonts w:ascii="Times New Roman" w:eastAsia="Times New Roman" w:hAnsi="Times New Roman" w:cs="Times New Roman"/>
          <w:lang w:val="lt-LT"/>
        </w:rPr>
      </w:pPr>
    </w:p>
    <w:p w14:paraId="7F03898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u w:val="single"/>
          <w:lang w:val="lt-LT"/>
        </w:rPr>
        <w:t>Farmakokinetinė sąveika</w:t>
      </w:r>
    </w:p>
    <w:p w14:paraId="45C0162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Anafranil (klomipramino) eliminacija daugiausiai vyksta metabolizmo būdu. Pagrindinis metabolzimo būdas yra demetilinimas, kurio metu susidaro aktyvus metabolitas N-dezmetilklomipraminas, taip pat vyksta hidroksilinimas ir tolesnė N-dezmetilklomipramino ir pradinio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konjugacija. Keletas citochromų P450</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dalyvauja demetilinime, daugiausiai CYP3A4, CYP2C19</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ir CYP1A2. Abiejų aktyvių junginių eliminacija vyksta hidroksilinant, ir šią reakciją katalizuoja CYP2D6. </w:t>
      </w:r>
    </w:p>
    <w:p w14:paraId="751DB3CC" w14:textId="77777777" w:rsidR="00C05C11" w:rsidRPr="00C05C11" w:rsidRDefault="00C05C11" w:rsidP="00A576E2">
      <w:pPr>
        <w:spacing w:after="0" w:line="240" w:lineRule="auto"/>
        <w:rPr>
          <w:rFonts w:ascii="Times New Roman" w:eastAsia="Times New Roman" w:hAnsi="Times New Roman" w:cs="Times New Roman"/>
          <w:lang w:val="lt-LT"/>
        </w:rPr>
      </w:pPr>
    </w:p>
    <w:p w14:paraId="0F8781B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Kartu vartojami CYP2D6</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inhibitoriai pacientams, kurių ekstensyvus debrizokvino/sparteino metabolizmo fenotipas, gali padidinti aktyviųjų junginių koncentraciją iki 3 kartų ir paversti juos blogai metabolizuojančiaisiais. Tikėtina, kad kartu vartojami CYP1A2, CYP2C19</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ir CYP3A4</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inhibitoriai padidins klomipramino ir sumažins N</w:t>
      </w:r>
      <w:r w:rsidR="007A2AC4">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 xml:space="preserve">dezmetilklomipramino koncentraciją, tačiau nebūtinai paveiks farmakologinį poveikį. </w:t>
      </w:r>
    </w:p>
    <w:p w14:paraId="5C87EC78" w14:textId="77777777" w:rsidR="00C05C11" w:rsidRPr="00C05C11" w:rsidRDefault="00C05C11" w:rsidP="00A576E2">
      <w:pPr>
        <w:spacing w:after="0" w:line="240" w:lineRule="auto"/>
        <w:rPr>
          <w:rFonts w:ascii="Times New Roman" w:eastAsia="Times New Roman" w:hAnsi="Times New Roman" w:cs="Times New Roman"/>
          <w:lang w:val="lt-LT"/>
        </w:rPr>
      </w:pPr>
    </w:p>
    <w:p w14:paraId="6587B120"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MAO inhibitorių, kurie taip pat yra stiprūs CYP2D6</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inhibitoriai </w:t>
      </w:r>
      <w:r w:rsidRPr="00C05C11">
        <w:rPr>
          <w:rFonts w:ascii="Times New Roman" w:eastAsia="Times New Roman" w:hAnsi="Times New Roman" w:cs="Times New Roman"/>
          <w:i/>
          <w:lang w:val="lt-LT"/>
        </w:rPr>
        <w:t>in vitro</w:t>
      </w:r>
      <w:r w:rsidRPr="00C05C11">
        <w:rPr>
          <w:rFonts w:ascii="Times New Roman" w:eastAsia="Times New Roman" w:hAnsi="Times New Roman" w:cs="Times New Roman"/>
          <w:lang w:val="lt-LT"/>
        </w:rPr>
        <w:t>, pvz., moklobemido, draudžiama vartoti kartu su klomipraminu (žr. 4.3</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skyrių). </w:t>
      </w:r>
    </w:p>
    <w:p w14:paraId="21A30A4B"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Antiaritminių </w:t>
      </w:r>
      <w:r w:rsidR="005F2D7D">
        <w:rPr>
          <w:rFonts w:ascii="Times New Roman" w:eastAsia="Times New Roman" w:hAnsi="Times New Roman" w:cs="Times New Roman"/>
          <w:lang w:val="lt-LT"/>
        </w:rPr>
        <w:t>vaistinių preparatų</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(pvz., chinidino ir propafenono), kurie yra stiprūs CYP2D6</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inhibitoriai, negalima vartoti kartu su tricikliais antidepresantais.</w:t>
      </w:r>
    </w:p>
    <w:p w14:paraId="06CEA7C8"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smartTag w:uri="urn:schemas-microsoft-com:office:smarttags" w:element="stockticker">
        <w:r w:rsidRPr="00C05C11">
          <w:rPr>
            <w:rFonts w:ascii="Times New Roman" w:eastAsia="Times New Roman" w:hAnsi="Times New Roman" w:cs="Times New Roman"/>
            <w:lang w:val="lt-LT"/>
          </w:rPr>
          <w:t>SSRI</w:t>
        </w:r>
      </w:smartTag>
      <w:r w:rsidRPr="00C05C11">
        <w:rPr>
          <w:rFonts w:ascii="Times New Roman" w:eastAsia="Times New Roman" w:hAnsi="Times New Roman" w:cs="Times New Roman"/>
          <w:lang w:val="lt-LT"/>
        </w:rPr>
        <w:t>, kurie yra CYP2D6</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inhibitoriai, pvz., fluoksetinas, paroksetinas ar sertralinas, ir kiti, įskaitant CYP1A2, CYP2C19</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(pvz., fluvoksaminas), inhibitoriai taip pat gali padidinti klomipramino koncentraciją plazmoje ir nepageidaujamą poveikį. Kartu vartojant flukoksaminą pastovi klomipramino koncentracija serume padidėja 4 kartus (N-dezmetilklomipramino koncentracija sumažėja 2 kartus) (žr. 4.2 ir 4.4</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skyrius).</w:t>
      </w:r>
    </w:p>
    <w:p w14:paraId="4107508A"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Kartu vartojami neuroleptikai (pvz., fenotiazinai) gali didinti triciklių antidepresantų koncentraciją plazmoje, mažinti traukulių slenkstį ir sukelti traukulius. Vartojant kartu su tioridazinu, gali pasireikšti sunki širdies aritmija.</w:t>
      </w:r>
    </w:p>
    <w:p w14:paraId="50A99067"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Geriamieji priešgrybeliniai preparatai, terbinafinas. Anafranil skiriant kartu su terbinafinu, stipriu CYP2D6</w:t>
      </w:r>
      <w:r w:rsidR="007A2AC4">
        <w:rPr>
          <w:rFonts w:ascii="Times New Roman" w:eastAsia="Times New Roman" w:hAnsi="Times New Roman" w:cs="Times New Roman"/>
          <w:lang w:val="lt-LT"/>
        </w:rPr>
        <w:t> </w:t>
      </w:r>
      <w:r w:rsidRPr="00C05C11">
        <w:rPr>
          <w:rFonts w:ascii="Times New Roman" w:eastAsia="Times New Roman" w:hAnsi="Times New Roman" w:cs="Times New Roman"/>
          <w:lang w:val="lt-LT"/>
        </w:rPr>
        <w:t>inhibitoriumi, gali padidėti klomipramino ir jo N</w:t>
      </w:r>
      <w:r w:rsidR="007A2AC4">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demetilinto metabolito ekspozicija bei pasireikšti jų kumuliacija. Todėl, vartojant kartu su terbinafinu, gali prireikti koreguoti Anafranil dozę.</w:t>
      </w:r>
    </w:p>
    <w:p w14:paraId="1415AA32"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Kartu vartojant histamino</w:t>
      </w:r>
      <w:r w:rsidRPr="00C05C11">
        <w:rPr>
          <w:rFonts w:ascii="Times New Roman" w:eastAsia="Times New Roman" w:hAnsi="Times New Roman" w:cs="Times New Roman"/>
          <w:vertAlign w:val="subscript"/>
          <w:lang w:val="lt-LT"/>
        </w:rPr>
        <w:t>2</w:t>
      </w:r>
      <w:r w:rsidRPr="00C05C11">
        <w:rPr>
          <w:rFonts w:ascii="Times New Roman" w:eastAsia="Times New Roman" w:hAnsi="Times New Roman" w:cs="Times New Roman"/>
          <w:lang w:val="lt-LT"/>
        </w:rPr>
        <w:t xml:space="preserve"> (H</w:t>
      </w:r>
      <w:r w:rsidRPr="00C05C11">
        <w:rPr>
          <w:rFonts w:ascii="Times New Roman" w:eastAsia="Times New Roman" w:hAnsi="Times New Roman" w:cs="Times New Roman"/>
          <w:vertAlign w:val="subscript"/>
          <w:lang w:val="lt-LT"/>
        </w:rPr>
        <w:t>2</w:t>
      </w:r>
      <w:r w:rsidRPr="00C05C11">
        <w:rPr>
          <w:rFonts w:ascii="Times New Roman" w:eastAsia="Times New Roman" w:hAnsi="Times New Roman" w:cs="Times New Roman"/>
          <w:lang w:val="lt-LT"/>
        </w:rPr>
        <w:t>) receptorių antagonistą cimetidiną (kelių P450</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izofermentų, įskaitant CYP2D6 ir CYP3A4, inhibitorių), gali padidėti triciklių antidepresantų koncentracija plazmoje, todėl jų dozę reikia mažinti. </w:t>
      </w:r>
    </w:p>
    <w:p w14:paraId="1E2EED6C"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Nenustatyta sąveikos tarp nuolat vartojamų geriamųjų kontraceptikų (15 mikrogramų ar 30 mikrogramų etinilestradiolio per parą) ir Anafranil (25 mg per parą). Estrogenai neslopina CYP2D6</w:t>
      </w:r>
      <w:r w:rsidR="007A2AC4">
        <w:rPr>
          <w:rFonts w:ascii="Times New Roman" w:eastAsia="Times New Roman" w:hAnsi="Times New Roman" w:cs="Times New Roman"/>
          <w:lang w:val="lt-LT"/>
        </w:rPr>
        <w:t> </w:t>
      </w:r>
      <w:r w:rsidRPr="00C05C11">
        <w:rPr>
          <w:rFonts w:ascii="Times New Roman" w:eastAsia="Times New Roman" w:hAnsi="Times New Roman" w:cs="Times New Roman"/>
          <w:lang w:val="lt-LT"/>
        </w:rPr>
        <w:t>izofermento, pagrindinio klomipraminą metabolizuojančio fermento, todėl sąveikos nesitikima. Nors pastebėti keli atvejai, kai vartojant didelę estrogeno dozę (50 mikrogramų per parą) ir triciklį antidepresantą imipraminą, padaugėjo nepageidaujamų poveikių ir sustiprėjo gydomasis poveikis, tačiau nežinoma, ar tinka klomipraminui ir mažesnei estrogenų dozei. Vartojant didelę estrogeno dozę (50 mikrogramų per parą) rekomenduojama stebėti gydomąjį triciklių antidepresantų poveikį ir prireikus koreguoti dozę.</w:t>
      </w:r>
    </w:p>
    <w:p w14:paraId="095716FD"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Metilfenidatas (Ritalin) taip pat gali padidinti triciklių antidepresantų koncentraciją, galimai slopindamas jų metabolizmą, todėl gali tekti mažinti triciklių antidepresantų dozę.</w:t>
      </w:r>
    </w:p>
    <w:p w14:paraId="6D1997B6" w14:textId="77777777" w:rsidR="00C05C11" w:rsidRPr="00C05C11" w:rsidRDefault="00C05C11" w:rsidP="00A576E2">
      <w:pPr>
        <w:numPr>
          <w:ilvl w:val="0"/>
          <w:numId w:val="2"/>
        </w:numPr>
        <w:tabs>
          <w:tab w:val="clear" w:pos="360"/>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Kai kurie tricikliai antidepresantai gali stiprinti kumarino grupės antikoaguliantų, pvz., varfarino, poveikį. Tai gali būti dėl jų metabolizmo (CYP2C9) slopinimo. Nėra įrodymų, kad klomipraminas slopina antikoaguliantų, pvz., varfarino, metabolizmą, tačiau, vartojant šiuos </w:t>
      </w:r>
      <w:r w:rsidR="005F2D7D">
        <w:rPr>
          <w:rFonts w:ascii="Times New Roman" w:eastAsia="Times New Roman" w:hAnsi="Times New Roman" w:cs="Times New Roman"/>
          <w:lang w:val="lt-LT"/>
        </w:rPr>
        <w:t>vaistinius preparatus</w:t>
      </w:r>
      <w:r w:rsidRPr="00C05C11">
        <w:rPr>
          <w:rFonts w:ascii="Times New Roman" w:eastAsia="Times New Roman" w:hAnsi="Times New Roman" w:cs="Times New Roman"/>
          <w:lang w:val="lt-LT"/>
        </w:rPr>
        <w:t xml:space="preserve">, rekomenduojama atidžiai stebėti plazmos protrombiną. </w:t>
      </w:r>
    </w:p>
    <w:p w14:paraId="09DE1CFA" w14:textId="77777777" w:rsidR="00C05C11" w:rsidRPr="00C05C11" w:rsidRDefault="00C05C11" w:rsidP="00A576E2">
      <w:pPr>
        <w:spacing w:after="0" w:line="240" w:lineRule="auto"/>
        <w:rPr>
          <w:rFonts w:ascii="Times New Roman" w:eastAsia="Times New Roman" w:hAnsi="Times New Roman" w:cs="Times New Roman"/>
          <w:lang w:val="lt-LT"/>
        </w:rPr>
      </w:pPr>
    </w:p>
    <w:p w14:paraId="290A600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Kartu vartojami </w:t>
      </w:r>
      <w:r w:rsidR="005F2D7D">
        <w:rPr>
          <w:rFonts w:ascii="Times New Roman" w:eastAsia="Times New Roman" w:hAnsi="Times New Roman" w:cs="Times New Roman"/>
          <w:lang w:val="lt-LT"/>
        </w:rPr>
        <w:t>vaistiniai preparatai</w:t>
      </w:r>
      <w:r w:rsidRPr="00C05C11">
        <w:rPr>
          <w:rFonts w:ascii="Times New Roman" w:eastAsia="Times New Roman" w:hAnsi="Times New Roman" w:cs="Times New Roman"/>
          <w:lang w:val="lt-LT"/>
        </w:rPr>
        <w:t>, indukuojantys citochromo P450</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fermentus, ypač CYP3A4, CYP2C19</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ir</w:t>
      </w:r>
      <w:r w:rsidR="007832AE">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(ar</w:t>
      </w:r>
      <w:r w:rsidR="007832AE">
        <w:rPr>
          <w:rFonts w:ascii="Times New Roman" w:eastAsia="Times New Roman" w:hAnsi="Times New Roman" w:cs="Times New Roman"/>
          <w:lang w:val="lt-LT"/>
        </w:rPr>
        <w:t>ba</w:t>
      </w:r>
      <w:r w:rsidRPr="00C05C11">
        <w:rPr>
          <w:rFonts w:ascii="Times New Roman" w:eastAsia="Times New Roman" w:hAnsi="Times New Roman" w:cs="Times New Roman"/>
          <w:lang w:val="lt-LT"/>
        </w:rPr>
        <w:t xml:space="preserve">) CYP1A2, gali greitinti Anafranil metabolizmą ir sumažinti jo efektyvumą. </w:t>
      </w:r>
    </w:p>
    <w:p w14:paraId="0E132279" w14:textId="77777777" w:rsidR="00C05C11" w:rsidRPr="00C05C11" w:rsidRDefault="00C05C11" w:rsidP="00A576E2">
      <w:pPr>
        <w:spacing w:after="0" w:line="240" w:lineRule="auto"/>
        <w:rPr>
          <w:rFonts w:ascii="Times New Roman" w:eastAsia="Times New Roman" w:hAnsi="Times New Roman" w:cs="Times New Roman"/>
          <w:lang w:val="lt-LT"/>
        </w:rPr>
      </w:pPr>
    </w:p>
    <w:p w14:paraId="0F1E3056" w14:textId="77777777" w:rsidR="00C05C11" w:rsidRPr="00C05C11" w:rsidRDefault="00C05C11" w:rsidP="00A576E2">
      <w:pPr>
        <w:numPr>
          <w:ilvl w:val="0"/>
          <w:numId w:val="3"/>
        </w:numPr>
        <w:tabs>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CYP3A ir CYP2C</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induktoriai, pvz., rifampicinas ar prieštraukuliniai </w:t>
      </w:r>
      <w:r w:rsidR="005F2D7D">
        <w:rPr>
          <w:rFonts w:ascii="Times New Roman" w:eastAsia="Times New Roman" w:hAnsi="Times New Roman" w:cs="Times New Roman"/>
          <w:lang w:val="lt-LT"/>
        </w:rPr>
        <w:t>vaistiniai preparatai</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(pvz., barbitūratai, karbamazepinas, fenobarbitalis ir fenitoinas), gali mažinti klomipramino koncentraciją. </w:t>
      </w:r>
    </w:p>
    <w:p w14:paraId="14310572" w14:textId="77777777" w:rsidR="00C05C11" w:rsidRPr="00C05C11" w:rsidRDefault="00C05C11" w:rsidP="00A576E2">
      <w:pPr>
        <w:numPr>
          <w:ilvl w:val="0"/>
          <w:numId w:val="3"/>
        </w:numPr>
        <w:tabs>
          <w:tab w:val="num" w:pos="540"/>
        </w:tabs>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Žinomi CYP1A2</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induktoriai (pvz., nikotinas/cigarečių dūmų komponentas) mažina triciklių </w:t>
      </w:r>
      <w:r w:rsidR="005F2D7D">
        <w:rPr>
          <w:rFonts w:ascii="Times New Roman" w:eastAsia="Times New Roman" w:hAnsi="Times New Roman" w:cs="Times New Roman"/>
          <w:lang w:val="lt-LT"/>
        </w:rPr>
        <w:t>vaistinių preparatų</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koncentraciją plazmoje. Rūkalių pastovi klomipramino koncentracija plazmoje buvo 2 kartus mažesnė negu nerūkančiųjų (N</w:t>
      </w:r>
      <w:r w:rsidR="007A2AC4">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 xml:space="preserve">dezmetilklomipramino koncentracija nepakito). </w:t>
      </w:r>
    </w:p>
    <w:p w14:paraId="37AAB4B7" w14:textId="77777777" w:rsidR="00C05C11" w:rsidRPr="00C05C11" w:rsidRDefault="00C05C11" w:rsidP="00A576E2">
      <w:pPr>
        <w:spacing w:after="0" w:line="240" w:lineRule="auto"/>
        <w:rPr>
          <w:rFonts w:ascii="Times New Roman" w:eastAsia="Times New Roman" w:hAnsi="Times New Roman" w:cs="Times New Roman"/>
          <w:lang w:val="lt-LT"/>
        </w:rPr>
      </w:pPr>
    </w:p>
    <w:p w14:paraId="2AE3A33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Klomipraminas taip pat yra CYP2D6</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aktyvumo (sparteino oksidacijos) inhibitorius </w:t>
      </w:r>
      <w:r w:rsidRPr="00C05C11">
        <w:rPr>
          <w:rFonts w:ascii="Times New Roman" w:eastAsia="Times New Roman" w:hAnsi="Times New Roman" w:cs="Times New Roman"/>
          <w:i/>
          <w:lang w:val="lt-LT"/>
        </w:rPr>
        <w:t>in vitro</w:t>
      </w:r>
      <w:r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i/>
          <w:lang w:val="lt-LT"/>
        </w:rPr>
        <w:t>K</w:t>
      </w:r>
      <w:r w:rsidRPr="00C05C11">
        <w:rPr>
          <w:rFonts w:ascii="Times New Roman" w:eastAsia="Times New Roman" w:hAnsi="Times New Roman" w:cs="Times New Roman"/>
          <w:vertAlign w:val="subscript"/>
          <w:lang w:val="lt-LT"/>
        </w:rPr>
        <w:t>i</w:t>
      </w:r>
      <w:r w:rsidRPr="00C05C11">
        <w:rPr>
          <w:rFonts w:ascii="Times New Roman" w:eastAsia="Times New Roman" w:hAnsi="Times New Roman" w:cs="Times New Roman"/>
          <w:lang w:val="lt-LT"/>
        </w:rPr>
        <w:t> = 2,2</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mikroM) ir </w:t>
      </w:r>
      <w:r w:rsidRPr="00C05C11">
        <w:rPr>
          <w:rFonts w:ascii="Times New Roman" w:eastAsia="Times New Roman" w:hAnsi="Times New Roman" w:cs="Times New Roman"/>
          <w:i/>
          <w:lang w:val="lt-LT"/>
        </w:rPr>
        <w:t>in vivo</w:t>
      </w:r>
      <w:r w:rsidRPr="00C05C11">
        <w:rPr>
          <w:rFonts w:ascii="Times New Roman" w:eastAsia="Times New Roman" w:hAnsi="Times New Roman" w:cs="Times New Roman"/>
          <w:lang w:val="lt-LT"/>
        </w:rPr>
        <w:t>, todėl gali padidinti kartu vartojamų junginių, kuriuos daugiausia metabolizuoja CYP2D6, koncentraciją.</w:t>
      </w:r>
    </w:p>
    <w:p w14:paraId="79F8C9BE" w14:textId="77777777" w:rsidR="00C05C11" w:rsidRPr="00C05C11" w:rsidRDefault="00C05C11" w:rsidP="00A576E2">
      <w:pPr>
        <w:spacing w:after="0" w:line="240" w:lineRule="auto"/>
        <w:rPr>
          <w:rFonts w:ascii="Times New Roman" w:eastAsia="Times New Roman" w:hAnsi="Times New Roman" w:cs="Times New Roman"/>
          <w:lang w:val="lt-LT"/>
        </w:rPr>
      </w:pPr>
    </w:p>
    <w:p w14:paraId="586085A4"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Valproatas</w:t>
      </w:r>
    </w:p>
    <w:p w14:paraId="09F3DC1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Jei kartu vartojama valproato ir klomipramino, gali pasireikšti CYP2C</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ir (arba) UGT fermentų slopinimas ir padidėti klomipramino ir desmetilklomipramino koncentracija serume.</w:t>
      </w:r>
    </w:p>
    <w:p w14:paraId="6B4F2D54" w14:textId="77777777" w:rsidR="00C05C11" w:rsidRPr="00C05C11" w:rsidRDefault="00C05C11" w:rsidP="00A576E2">
      <w:pPr>
        <w:spacing w:after="0" w:line="240" w:lineRule="auto"/>
        <w:rPr>
          <w:rFonts w:ascii="Times New Roman" w:eastAsia="Times New Roman" w:hAnsi="Times New Roman" w:cs="Times New Roman"/>
          <w:lang w:val="lt-LT"/>
        </w:rPr>
      </w:pPr>
    </w:p>
    <w:p w14:paraId="578ADA96"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Greipfrutai, greipfrutų ir spanguolių sultys</w:t>
      </w:r>
    </w:p>
    <w:p w14:paraId="04F09C1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Jei Anafranil vartojama kartu su greipfrutais, greipfrutų sultimis ar spanguolių sultimis, gali didėti klomipramino koncentracija plazmoje.</w:t>
      </w:r>
    </w:p>
    <w:p w14:paraId="1D9FD70C" w14:textId="77777777" w:rsidR="00C05C11" w:rsidRPr="00C05C11" w:rsidRDefault="00C05C11" w:rsidP="00A576E2">
      <w:pPr>
        <w:spacing w:after="0" w:line="240" w:lineRule="auto"/>
        <w:rPr>
          <w:rFonts w:ascii="Times New Roman" w:eastAsia="Times New Roman" w:hAnsi="Times New Roman" w:cs="Times New Roman"/>
          <w:lang w:val="lt-LT"/>
        </w:rPr>
      </w:pPr>
    </w:p>
    <w:p w14:paraId="1809BAE8"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Kolestipolis ir kolestiraminas</w:t>
      </w:r>
    </w:p>
    <w:p w14:paraId="48541E1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Jonų mainų dervos, pvz., kolestiraminas ir kolestipolis gali mažinti kartu vartojamo klomipramino koncentracija plazmoje. Tarp klomipramino ir dervų vartojimo rekomenduojama daryti pertrauką, t. y. vaistinį preparatą gerti iki dervų vartojimo likus mažiausiai 2</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valandoms ar praėjus 4-6</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valandoms po jo.</w:t>
      </w:r>
    </w:p>
    <w:p w14:paraId="5E122619" w14:textId="77777777" w:rsidR="00C05C11" w:rsidRPr="00C05C11" w:rsidRDefault="00C05C11" w:rsidP="00A576E2">
      <w:pPr>
        <w:spacing w:after="0" w:line="240" w:lineRule="auto"/>
        <w:rPr>
          <w:rFonts w:ascii="Times New Roman" w:eastAsia="Times New Roman" w:hAnsi="Times New Roman" w:cs="Times New Roman"/>
          <w:lang w:val="lt-LT"/>
        </w:rPr>
      </w:pPr>
    </w:p>
    <w:p w14:paraId="794C8890"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Paprastoji jonažolė</w:t>
      </w:r>
    </w:p>
    <w:p w14:paraId="081FE35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 Anafranil vartojama gydymo paprastųjų jonažolių preparatais metu, gali mažėti klomipramino koncentracija plazmoje. </w:t>
      </w:r>
    </w:p>
    <w:p w14:paraId="4A615127"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2732920"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4.6</w:t>
      </w:r>
      <w:r w:rsidRPr="00C05C11">
        <w:rPr>
          <w:rFonts w:ascii="Times New Roman" w:eastAsia="Times New Roman" w:hAnsi="Times New Roman" w:cs="Times New Roman"/>
          <w:b/>
          <w:lang w:val="lt-LT"/>
        </w:rPr>
        <w:tab/>
        <w:t xml:space="preserve">Vaisingumas, </w:t>
      </w:r>
      <w:r w:rsidRPr="00C05C11">
        <w:rPr>
          <w:rFonts w:ascii="Times New Roman" w:eastAsia="Times New Roman" w:hAnsi="Times New Roman" w:cs="Times New Roman"/>
          <w:b/>
          <w:bCs/>
          <w:lang w:val="lt-LT"/>
        </w:rPr>
        <w:t>nėštumo ir žindymo laikotarpis</w:t>
      </w:r>
      <w:r w:rsidRPr="00C05C11">
        <w:rPr>
          <w:rFonts w:ascii="Times New Roman" w:eastAsia="Times New Roman" w:hAnsi="Times New Roman" w:cs="Times New Roman"/>
          <w:lang w:val="lt-LT"/>
        </w:rPr>
        <w:t xml:space="preserve"> </w:t>
      </w:r>
    </w:p>
    <w:p w14:paraId="66FD6FF0" w14:textId="77777777" w:rsidR="00C05C11" w:rsidRPr="00C05C11" w:rsidRDefault="00C05C11" w:rsidP="00A576E2">
      <w:pPr>
        <w:spacing w:after="0" w:line="240" w:lineRule="auto"/>
        <w:rPr>
          <w:rFonts w:ascii="Times New Roman" w:eastAsia="Times New Roman" w:hAnsi="Times New Roman" w:cs="Times New Roman"/>
          <w:lang w:val="lt-LT"/>
        </w:rPr>
      </w:pPr>
    </w:p>
    <w:p w14:paraId="23BC36B0"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Vaisingos moterys</w:t>
      </w:r>
    </w:p>
    <w:p w14:paraId="068AB20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Nėra duomenų, apie specialias rekomendacijas vaisingoms moterims.</w:t>
      </w:r>
    </w:p>
    <w:p w14:paraId="11DC0026" w14:textId="77777777" w:rsidR="00C05C11" w:rsidRPr="00C05C11" w:rsidRDefault="00C05C11" w:rsidP="00A576E2">
      <w:pPr>
        <w:spacing w:after="0" w:line="240" w:lineRule="auto"/>
        <w:rPr>
          <w:rFonts w:ascii="Times New Roman" w:eastAsia="Times New Roman" w:hAnsi="Times New Roman" w:cs="Times New Roman"/>
          <w:lang w:val="lt-LT"/>
        </w:rPr>
      </w:pPr>
    </w:p>
    <w:p w14:paraId="3FFE6A3A"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Nėštumas</w:t>
      </w:r>
    </w:p>
    <w:p w14:paraId="1E3E044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Duomenų, rodančių galimą nėščių moterų gydymo Anafranil žalingą poveikį vaisiui ar apsigimimus sukeliantį poveikį, yra nedaug. Anafranil nėštumo laikotarpiu galima vartoti tik tuo atveju, jei galima nauda moteriai bus didesnė už galimą riziką vaisiui.</w:t>
      </w:r>
    </w:p>
    <w:p w14:paraId="4C378730" w14:textId="77777777" w:rsidR="00C05C11" w:rsidRPr="00C05C11" w:rsidRDefault="00C05C11" w:rsidP="00A576E2">
      <w:pPr>
        <w:spacing w:after="0" w:line="240" w:lineRule="auto"/>
        <w:rPr>
          <w:rFonts w:ascii="Times New Roman" w:eastAsia="Times New Roman" w:hAnsi="Times New Roman" w:cs="Times New Roman"/>
          <w:lang w:val="lt-LT"/>
        </w:rPr>
      </w:pPr>
    </w:p>
    <w:p w14:paraId="094A236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Naujagimiams, kurių motinos vartojo triciklius antidepresantus iki gimdymo, pirmosiomis valandomis ar dienomis pasireiškė abstinencijos simptomų, pvz., dispnėja, letargija, diegliai, dirglumas, hipotenzija ar hipertenzija, tremoras, spazmai ar traukuliai. Kad šių simptomų būtų išvengta, Anafranil reikia, jei įmanoma, laipsniškai nutraukti mažiausiai 7</w:t>
      </w:r>
      <w:r w:rsidR="007A6F5C">
        <w:rPr>
          <w:rFonts w:ascii="Times New Roman" w:eastAsia="Times New Roman" w:hAnsi="Times New Roman" w:cs="Times New Roman"/>
          <w:lang w:val="lt-LT"/>
        </w:rPr>
        <w:t> </w:t>
      </w:r>
      <w:r w:rsidRPr="00C05C11">
        <w:rPr>
          <w:rFonts w:ascii="Times New Roman" w:eastAsia="Times New Roman" w:hAnsi="Times New Roman" w:cs="Times New Roman"/>
          <w:lang w:val="lt-LT"/>
        </w:rPr>
        <w:t>savaites prieš numatomą gimdymą.</w:t>
      </w:r>
    </w:p>
    <w:p w14:paraId="7C3C7CD4" w14:textId="77777777" w:rsidR="00C05C11" w:rsidRPr="00C05C11" w:rsidRDefault="00C05C11" w:rsidP="00A576E2">
      <w:pPr>
        <w:spacing w:after="0" w:line="240" w:lineRule="auto"/>
        <w:rPr>
          <w:rFonts w:ascii="Times New Roman" w:eastAsia="Times New Roman" w:hAnsi="Times New Roman" w:cs="Times New Roman"/>
          <w:lang w:val="lt-LT"/>
        </w:rPr>
      </w:pPr>
    </w:p>
    <w:p w14:paraId="378DD87D"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Žindymas</w:t>
      </w:r>
    </w:p>
    <w:p w14:paraId="57B6F67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Veikliosios medžiagos patenka į motinos pieną, todėl žindyvei Anafranil vartojimą laipsniškai nutraukti arba kūdikio nežindyti.</w:t>
      </w:r>
    </w:p>
    <w:p w14:paraId="211A493D" w14:textId="77777777" w:rsidR="00C05C11" w:rsidRPr="00C05C11" w:rsidRDefault="00C05C11" w:rsidP="00A576E2">
      <w:pPr>
        <w:spacing w:after="0" w:line="240" w:lineRule="auto"/>
        <w:rPr>
          <w:rFonts w:ascii="Times New Roman" w:eastAsia="Times New Roman" w:hAnsi="Times New Roman" w:cs="Times New Roman"/>
          <w:lang w:val="lt-LT"/>
        </w:rPr>
      </w:pPr>
    </w:p>
    <w:p w14:paraId="0878755E"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Vaisingumas</w:t>
      </w:r>
    </w:p>
    <w:p w14:paraId="103B403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Ne didesnė kaip 24</w:t>
      </w:r>
      <w:r w:rsidR="00722A26">
        <w:rPr>
          <w:rFonts w:ascii="Times New Roman" w:eastAsia="Times New Roman" w:hAnsi="Times New Roman" w:cs="Times New Roman"/>
          <w:lang w:val="lt-LT"/>
        </w:rPr>
        <w:t> </w:t>
      </w:r>
      <w:r w:rsidRPr="00C05C11">
        <w:rPr>
          <w:rFonts w:ascii="Times New Roman" w:eastAsia="Times New Roman" w:hAnsi="Times New Roman" w:cs="Times New Roman"/>
          <w:lang w:val="lt-LT"/>
        </w:rPr>
        <w:t>mg/kg kūno svorio geriamojo preparato dozė nepageidaujamo poveikio žiurkių reprodukcijai, įskaitant patinų ir patelių vislumą, nedarė (žr. 5.3 skyrių „Ikiklinikinių saugumo tyrimų duomenys“).</w:t>
      </w:r>
    </w:p>
    <w:p w14:paraId="4C1B1FC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79EC5B2"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4.7</w:t>
      </w:r>
      <w:r w:rsidRPr="00C05C11">
        <w:rPr>
          <w:rFonts w:ascii="Times New Roman" w:eastAsia="Times New Roman" w:hAnsi="Times New Roman" w:cs="Times New Roman"/>
          <w:b/>
          <w:lang w:val="lt-LT"/>
        </w:rPr>
        <w:tab/>
        <w:t>Poveikis gebėjimui vairuoti ir valdyti mechanizmus</w:t>
      </w:r>
    </w:p>
    <w:p w14:paraId="3113248B"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66DAB0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 xml:space="preserve">Anafranil vartojančius pacientus reikia įspėti, kad </w:t>
      </w:r>
      <w:r w:rsidR="005F2D7D">
        <w:rPr>
          <w:rFonts w:ascii="Times New Roman" w:eastAsia="Times New Roman" w:hAnsi="Times New Roman" w:cs="Times New Roman"/>
          <w:lang w:val="lt-LT"/>
        </w:rPr>
        <w:t>vaistinis preparatas</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gali sukelti neryškų matymą ir kitokius su nervų sistema ir psichika susijusius sutrikimus, pvz., somnolenciją, dėmesio sutrikimą, konfūziją, dezorientaciją, depresijos pasunkėjimą, delyrą ir kt. (žr. 4.8</w:t>
      </w:r>
      <w:r w:rsidR="00722A26">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skyrių). Jei pasireiškia toks poveikis, ligoniams negalima vairuoti, dirbti su įrenginiais ar kitą dėmesingumo reikalaujantį darbą. Pacientus taip pat reikia įspėti, kad šiuos reiškinius gali stiprinti alkoholis ir kiti </w:t>
      </w:r>
      <w:r w:rsidR="005F2D7D">
        <w:rPr>
          <w:rFonts w:ascii="Times New Roman" w:eastAsia="Times New Roman" w:hAnsi="Times New Roman" w:cs="Times New Roman"/>
          <w:lang w:val="lt-LT"/>
        </w:rPr>
        <w:t>vaistiniai preparatai</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(žr. 4.5</w:t>
      </w:r>
      <w:r w:rsidR="00722A26">
        <w:rPr>
          <w:rFonts w:ascii="Times New Roman" w:eastAsia="Times New Roman" w:hAnsi="Times New Roman" w:cs="Times New Roman"/>
          <w:lang w:val="lt-LT"/>
        </w:rPr>
        <w:t> </w:t>
      </w:r>
      <w:r w:rsidRPr="00C05C11">
        <w:rPr>
          <w:rFonts w:ascii="Times New Roman" w:eastAsia="Times New Roman" w:hAnsi="Times New Roman" w:cs="Times New Roman"/>
          <w:lang w:val="lt-LT"/>
        </w:rPr>
        <w:t>skyrių).</w:t>
      </w:r>
    </w:p>
    <w:p w14:paraId="7847372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F1AFC66"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4.8</w:t>
      </w:r>
      <w:r w:rsidRPr="00C05C11">
        <w:rPr>
          <w:rFonts w:ascii="Times New Roman" w:eastAsia="Times New Roman" w:hAnsi="Times New Roman" w:cs="Times New Roman"/>
          <w:b/>
          <w:lang w:val="lt-LT"/>
        </w:rPr>
        <w:tab/>
        <w:t>Nepageidaujamas poveikis</w:t>
      </w:r>
    </w:p>
    <w:p w14:paraId="2951C85F" w14:textId="77777777" w:rsidR="00C05C11" w:rsidRPr="00B62B1F" w:rsidRDefault="00C05C11" w:rsidP="00A576E2">
      <w:pPr>
        <w:spacing w:after="0" w:line="240" w:lineRule="auto"/>
        <w:rPr>
          <w:rFonts w:ascii="Times New Roman" w:hAnsi="Times New Roman"/>
          <w:lang w:val="lt-LT"/>
        </w:rPr>
      </w:pPr>
    </w:p>
    <w:p w14:paraId="4180ACE5" w14:textId="77777777" w:rsidR="00C05C11" w:rsidRPr="00C05C11" w:rsidRDefault="00C05C11" w:rsidP="00A576E2">
      <w:pPr>
        <w:spacing w:after="0" w:line="240" w:lineRule="auto"/>
        <w:rPr>
          <w:rFonts w:ascii="Times New Roman" w:eastAsia="Times New Roman" w:hAnsi="Times New Roman" w:cs="Times New Roman"/>
          <w:iCs/>
          <w:u w:val="single"/>
          <w:lang w:val="lt-LT"/>
        </w:rPr>
      </w:pPr>
      <w:r w:rsidRPr="00C05C11">
        <w:rPr>
          <w:rFonts w:ascii="Times New Roman" w:eastAsia="Times New Roman" w:hAnsi="Times New Roman" w:cs="Times New Roman"/>
          <w:iCs/>
          <w:u w:val="single"/>
          <w:lang w:val="lt-LT"/>
        </w:rPr>
        <w:t>Saugumo savybių apibendrinimas</w:t>
      </w:r>
    </w:p>
    <w:p w14:paraId="00759281" w14:textId="77777777" w:rsidR="00C05C11" w:rsidRPr="00C05C11" w:rsidRDefault="00C05C11" w:rsidP="00A576E2">
      <w:pPr>
        <w:spacing w:after="0" w:line="240" w:lineRule="auto"/>
        <w:rPr>
          <w:rFonts w:ascii="Times New Roman" w:eastAsia="Times New Roman" w:hAnsi="Times New Roman" w:cs="Times New Roman"/>
          <w:iCs/>
          <w:lang w:val="lt-LT"/>
        </w:rPr>
      </w:pPr>
      <w:r w:rsidRPr="00C05C11">
        <w:rPr>
          <w:rFonts w:ascii="Times New Roman" w:eastAsia="Times New Roman" w:hAnsi="Times New Roman" w:cs="Times New Roman"/>
          <w:iCs/>
          <w:lang w:val="lt-LT"/>
        </w:rPr>
        <w:t xml:space="preserve">Nepageidaujami poveikiai dažnai būna neryškūs bei laikini ir išnyksta toliau vartojant </w:t>
      </w:r>
      <w:r w:rsidR="005F2D7D">
        <w:rPr>
          <w:rFonts w:ascii="Times New Roman" w:eastAsia="Times New Roman" w:hAnsi="Times New Roman" w:cs="Times New Roman"/>
          <w:iCs/>
          <w:lang w:val="lt-LT"/>
        </w:rPr>
        <w:t>vaistinio preparato</w:t>
      </w:r>
      <w:r w:rsidR="005F2D7D" w:rsidRPr="00C05C11">
        <w:rPr>
          <w:rFonts w:ascii="Times New Roman" w:eastAsia="Times New Roman" w:hAnsi="Times New Roman" w:cs="Times New Roman"/>
          <w:iCs/>
          <w:lang w:val="lt-LT"/>
        </w:rPr>
        <w:t xml:space="preserve"> </w:t>
      </w:r>
      <w:r w:rsidRPr="00C05C11">
        <w:rPr>
          <w:rFonts w:ascii="Times New Roman" w:eastAsia="Times New Roman" w:hAnsi="Times New Roman" w:cs="Times New Roman"/>
          <w:iCs/>
          <w:lang w:val="lt-LT"/>
        </w:rPr>
        <w:t xml:space="preserve">ar sumažinus jo dozę. Jie ne visada koreliuoja su </w:t>
      </w:r>
      <w:r w:rsidR="005F2D7D">
        <w:rPr>
          <w:rFonts w:ascii="Times New Roman" w:eastAsia="Times New Roman" w:hAnsi="Times New Roman" w:cs="Times New Roman"/>
          <w:iCs/>
          <w:lang w:val="lt-LT"/>
        </w:rPr>
        <w:t>vaistinio preparato</w:t>
      </w:r>
      <w:r w:rsidR="005F2D7D" w:rsidRPr="00C05C11">
        <w:rPr>
          <w:rFonts w:ascii="Times New Roman" w:eastAsia="Times New Roman" w:hAnsi="Times New Roman" w:cs="Times New Roman"/>
          <w:iCs/>
          <w:lang w:val="lt-LT"/>
        </w:rPr>
        <w:t xml:space="preserve"> </w:t>
      </w:r>
      <w:r w:rsidRPr="00C05C11">
        <w:rPr>
          <w:rFonts w:ascii="Times New Roman" w:eastAsia="Times New Roman" w:hAnsi="Times New Roman" w:cs="Times New Roman"/>
          <w:iCs/>
          <w:lang w:val="lt-LT"/>
        </w:rPr>
        <w:t xml:space="preserve">koncentracija kraujyje ar doze. Dažnai kai kuriuos nepageidaujamus reiškinius, pvz., nuovargį, sutrikusį miegą, sujaudinimą, nerimą, vidurių užkietėjimą, burnos džiūvimą, sunku atskirti nuo depresijos simptomų. </w:t>
      </w:r>
    </w:p>
    <w:p w14:paraId="39821304" w14:textId="77777777" w:rsidR="00C05C11" w:rsidRPr="00C05C11" w:rsidRDefault="00C05C11" w:rsidP="00A576E2">
      <w:pPr>
        <w:spacing w:after="0" w:line="240" w:lineRule="auto"/>
        <w:rPr>
          <w:rFonts w:ascii="Times New Roman" w:eastAsia="Times New Roman" w:hAnsi="Times New Roman" w:cs="Times New Roman"/>
          <w:iCs/>
          <w:lang w:val="lt-LT"/>
        </w:rPr>
      </w:pPr>
    </w:p>
    <w:p w14:paraId="4E20441D" w14:textId="77777777" w:rsidR="00C05C11" w:rsidRPr="00C05C11" w:rsidRDefault="00C05C11" w:rsidP="00A576E2">
      <w:pPr>
        <w:spacing w:after="0" w:line="240" w:lineRule="auto"/>
        <w:rPr>
          <w:rFonts w:ascii="Times New Roman" w:eastAsia="Times New Roman" w:hAnsi="Times New Roman" w:cs="Times New Roman"/>
          <w:iCs/>
          <w:lang w:val="lt-LT"/>
        </w:rPr>
      </w:pPr>
      <w:r w:rsidRPr="00C05C11">
        <w:rPr>
          <w:rFonts w:ascii="Times New Roman" w:eastAsia="Times New Roman" w:hAnsi="Times New Roman" w:cs="Times New Roman"/>
          <w:iCs/>
          <w:lang w:val="lt-LT"/>
        </w:rPr>
        <w:t>Pasireiškus sunkioms neurologinėms ar psichikos reakcijoms, Anafranil vartojimą nutraukti.</w:t>
      </w:r>
    </w:p>
    <w:p w14:paraId="46E1F2AA" w14:textId="77777777" w:rsidR="00C05C11" w:rsidRPr="00C05C11" w:rsidRDefault="00C05C11" w:rsidP="00A576E2">
      <w:pPr>
        <w:spacing w:after="0" w:line="240" w:lineRule="auto"/>
        <w:rPr>
          <w:rFonts w:ascii="Times New Roman" w:eastAsia="Times New Roman" w:hAnsi="Times New Roman" w:cs="Times New Roman"/>
          <w:iCs/>
          <w:lang w:val="lt-LT"/>
        </w:rPr>
      </w:pPr>
    </w:p>
    <w:p w14:paraId="65272D56" w14:textId="0CE0DDE4" w:rsidR="00C05C11" w:rsidRPr="00C05C11" w:rsidRDefault="00C6343A" w:rsidP="00A576E2">
      <w:pPr>
        <w:spacing w:after="0" w:line="240" w:lineRule="auto"/>
        <w:rPr>
          <w:rFonts w:ascii="Times New Roman" w:eastAsia="Times New Roman" w:hAnsi="Times New Roman" w:cs="Times New Roman"/>
          <w:lang w:val="lt-LT"/>
        </w:rPr>
      </w:pPr>
      <w:r w:rsidRPr="00C6343A">
        <w:rPr>
          <w:rFonts w:ascii="Times New Roman" w:eastAsia="Times New Roman" w:hAnsi="Times New Roman" w:cs="Times New Roman"/>
          <w:lang w:val="lt-LT"/>
        </w:rPr>
        <w:t>Nepageidaujamo poveikio dažnis apibūdinamas taip</w:t>
      </w:r>
      <w:r w:rsidR="00C05C11" w:rsidRPr="00C05C11">
        <w:rPr>
          <w:rFonts w:ascii="Times New Roman" w:eastAsia="Times New Roman" w:hAnsi="Times New Roman" w:cs="Times New Roman"/>
          <w:lang w:val="lt-LT"/>
        </w:rPr>
        <w:t>: labai dažn</w:t>
      </w:r>
      <w:r>
        <w:rPr>
          <w:rFonts w:ascii="Times New Roman" w:eastAsia="Times New Roman" w:hAnsi="Times New Roman" w:cs="Times New Roman"/>
          <w:lang w:val="lt-LT"/>
        </w:rPr>
        <w:t>a</w:t>
      </w:r>
      <w:r w:rsidR="00C05C11" w:rsidRPr="00C05C11">
        <w:rPr>
          <w:rFonts w:ascii="Times New Roman" w:eastAsia="Times New Roman" w:hAnsi="Times New Roman" w:cs="Times New Roman"/>
          <w:lang w:val="lt-LT"/>
        </w:rPr>
        <w:t>s (≥ 1/10); dažn</w:t>
      </w:r>
      <w:r>
        <w:rPr>
          <w:rFonts w:ascii="Times New Roman" w:eastAsia="Times New Roman" w:hAnsi="Times New Roman" w:cs="Times New Roman"/>
          <w:lang w:val="lt-LT"/>
        </w:rPr>
        <w:t>a</w:t>
      </w:r>
      <w:r w:rsidR="00C05C11" w:rsidRPr="00C05C11">
        <w:rPr>
          <w:rFonts w:ascii="Times New Roman" w:eastAsia="Times New Roman" w:hAnsi="Times New Roman" w:cs="Times New Roman"/>
          <w:lang w:val="lt-LT"/>
        </w:rPr>
        <w:t>s (nuo ≥ 1/100 iki &lt; 1/10); nedažn</w:t>
      </w:r>
      <w:r>
        <w:rPr>
          <w:rFonts w:ascii="Times New Roman" w:eastAsia="Times New Roman" w:hAnsi="Times New Roman" w:cs="Times New Roman"/>
          <w:lang w:val="lt-LT"/>
        </w:rPr>
        <w:t>a</w:t>
      </w:r>
      <w:r w:rsidR="00C05C11" w:rsidRPr="00C05C11">
        <w:rPr>
          <w:rFonts w:ascii="Times New Roman" w:eastAsia="Times New Roman" w:hAnsi="Times New Roman" w:cs="Times New Roman"/>
          <w:lang w:val="lt-LT"/>
        </w:rPr>
        <w:t>s (nuo ≥ 1/1</w:t>
      </w:r>
      <w:r>
        <w:rPr>
          <w:rFonts w:ascii="Times New Roman" w:eastAsia="Times New Roman" w:hAnsi="Times New Roman" w:cs="Times New Roman"/>
          <w:lang w:val="lt-LT"/>
        </w:rPr>
        <w:t> </w:t>
      </w:r>
      <w:r w:rsidR="00C05C11" w:rsidRPr="00C05C11">
        <w:rPr>
          <w:rFonts w:ascii="Times New Roman" w:eastAsia="Times New Roman" w:hAnsi="Times New Roman" w:cs="Times New Roman"/>
          <w:lang w:val="lt-LT"/>
        </w:rPr>
        <w:t>000 iki &lt; 1/100); ret</w:t>
      </w:r>
      <w:r>
        <w:rPr>
          <w:rFonts w:ascii="Times New Roman" w:eastAsia="Times New Roman" w:hAnsi="Times New Roman" w:cs="Times New Roman"/>
          <w:lang w:val="lt-LT"/>
        </w:rPr>
        <w:t>a</w:t>
      </w:r>
      <w:r w:rsidR="00C05C11" w:rsidRPr="00C05C11">
        <w:rPr>
          <w:rFonts w:ascii="Times New Roman" w:eastAsia="Times New Roman" w:hAnsi="Times New Roman" w:cs="Times New Roman"/>
          <w:lang w:val="lt-LT"/>
        </w:rPr>
        <w:t>s (nuo ≥ 1/10</w:t>
      </w:r>
      <w:r>
        <w:rPr>
          <w:rFonts w:ascii="Times New Roman" w:eastAsia="Times New Roman" w:hAnsi="Times New Roman" w:cs="Times New Roman"/>
          <w:lang w:val="lt-LT"/>
        </w:rPr>
        <w:t> </w:t>
      </w:r>
      <w:r w:rsidR="00C05C11" w:rsidRPr="00C05C11">
        <w:rPr>
          <w:rFonts w:ascii="Times New Roman" w:eastAsia="Times New Roman" w:hAnsi="Times New Roman" w:cs="Times New Roman"/>
          <w:lang w:val="lt-LT"/>
        </w:rPr>
        <w:t>000 iki &lt; 1/1</w:t>
      </w:r>
      <w:r>
        <w:rPr>
          <w:rFonts w:ascii="Times New Roman" w:eastAsia="Times New Roman" w:hAnsi="Times New Roman" w:cs="Times New Roman"/>
          <w:lang w:val="lt-LT"/>
        </w:rPr>
        <w:t> </w:t>
      </w:r>
      <w:r w:rsidR="00C05C11" w:rsidRPr="00C05C11">
        <w:rPr>
          <w:rFonts w:ascii="Times New Roman" w:eastAsia="Times New Roman" w:hAnsi="Times New Roman" w:cs="Times New Roman"/>
          <w:lang w:val="lt-LT"/>
        </w:rPr>
        <w:t>000); labai ret</w:t>
      </w:r>
      <w:r>
        <w:rPr>
          <w:rFonts w:ascii="Times New Roman" w:eastAsia="Times New Roman" w:hAnsi="Times New Roman" w:cs="Times New Roman"/>
          <w:lang w:val="lt-LT"/>
        </w:rPr>
        <w:t>a</w:t>
      </w:r>
      <w:r w:rsidR="00C05C11" w:rsidRPr="00C05C11">
        <w:rPr>
          <w:rFonts w:ascii="Times New Roman" w:eastAsia="Times New Roman" w:hAnsi="Times New Roman" w:cs="Times New Roman"/>
          <w:lang w:val="lt-LT"/>
        </w:rPr>
        <w:t>s (&lt; 1/10</w:t>
      </w:r>
      <w:r>
        <w:rPr>
          <w:rFonts w:ascii="Times New Roman" w:eastAsia="Times New Roman" w:hAnsi="Times New Roman" w:cs="Times New Roman"/>
          <w:lang w:val="lt-LT"/>
        </w:rPr>
        <w:t> </w:t>
      </w:r>
      <w:r w:rsidR="00C05C11" w:rsidRPr="00C05C11">
        <w:rPr>
          <w:rFonts w:ascii="Times New Roman" w:eastAsia="Times New Roman" w:hAnsi="Times New Roman" w:cs="Times New Roman"/>
          <w:lang w:val="lt-LT"/>
        </w:rPr>
        <w:t xml:space="preserve">000), </w:t>
      </w:r>
      <w:r w:rsidR="00957A38" w:rsidRPr="00957A38">
        <w:rPr>
          <w:rFonts w:ascii="Times New Roman" w:eastAsia="Times New Roman" w:hAnsi="Times New Roman" w:cs="Times New Roman"/>
          <w:lang w:val="lt-LT"/>
        </w:rPr>
        <w:t>ir nežinomas (negali būti apskaičiuotas pagal turimus duomenis)</w:t>
      </w:r>
      <w:r w:rsidR="00C05C11" w:rsidRPr="00C05C11">
        <w:rPr>
          <w:rFonts w:ascii="Times New Roman" w:eastAsia="Times New Roman" w:hAnsi="Times New Roman" w:cs="Times New Roman"/>
          <w:lang w:val="lt-LT"/>
        </w:rPr>
        <w:t>. Žemiau esančioje lentelėje pateikiamos nepageidaujamos reakcijos į vaistinį preparatą, pastebėtos klinikinių tyrimų metu arba po preparato pasirodymo rinkoje.</w:t>
      </w:r>
    </w:p>
    <w:p w14:paraId="2B032452" w14:textId="77777777" w:rsidR="00C05C11" w:rsidRPr="00C05C11" w:rsidRDefault="00C05C11" w:rsidP="00A576E2">
      <w:pPr>
        <w:spacing w:after="0" w:line="240" w:lineRule="auto"/>
        <w:rPr>
          <w:rFonts w:ascii="Times New Roman" w:eastAsia="Times New Roman" w:hAnsi="Times New Roman" w:cs="Times New Roman"/>
          <w:iCs/>
          <w:lang w:val="lt-LT"/>
        </w:rPr>
      </w:pPr>
    </w:p>
    <w:p w14:paraId="32951CBB" w14:textId="77777777" w:rsidR="00C05C11" w:rsidRPr="00C05C11" w:rsidRDefault="00C05C11" w:rsidP="00A576E2">
      <w:pPr>
        <w:spacing w:after="0" w:line="240" w:lineRule="auto"/>
        <w:rPr>
          <w:rFonts w:ascii="Times New Roman" w:eastAsia="Times New Roman" w:hAnsi="Times New Roman" w:cs="Times New Roman"/>
          <w:b/>
          <w:iCs/>
          <w:lang w:val="lt-LT"/>
        </w:rPr>
      </w:pPr>
      <w:r w:rsidRPr="00C05C11">
        <w:rPr>
          <w:rFonts w:ascii="Times New Roman" w:eastAsia="Times New Roman" w:hAnsi="Times New Roman" w:cs="Times New Roman"/>
          <w:b/>
          <w:iCs/>
          <w:lang w:val="lt-LT"/>
        </w:rPr>
        <w:t>Nepageidaujamų reakcijų į vaistinį preparatą apibendrinimas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6520"/>
      </w:tblGrid>
      <w:tr w:rsidR="00C05C11" w:rsidRPr="00D6572C" w14:paraId="386F9889" w14:textId="77777777" w:rsidTr="003622AB">
        <w:tc>
          <w:tcPr>
            <w:tcW w:w="9072" w:type="dxa"/>
            <w:gridSpan w:val="3"/>
          </w:tcPr>
          <w:p w14:paraId="1D7BFB9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b/>
                <w:lang w:val="lt-LT" w:eastAsia="ja-JP"/>
              </w:rPr>
            </w:pPr>
            <w:r w:rsidRPr="00C05C11">
              <w:rPr>
                <w:rFonts w:ascii="Times New Roman" w:eastAsia="MS Mincho" w:hAnsi="Times New Roman" w:cs="Times New Roman"/>
                <w:b/>
                <w:lang w:val="lt-LT" w:eastAsia="ja-JP"/>
              </w:rPr>
              <w:t>Kraujo ir limfinės sistemos sutrikimai</w:t>
            </w:r>
          </w:p>
        </w:tc>
      </w:tr>
      <w:tr w:rsidR="00C05C11" w:rsidRPr="00C05C11" w14:paraId="7223CF84" w14:textId="77777777" w:rsidTr="003622AB">
        <w:tc>
          <w:tcPr>
            <w:tcW w:w="567" w:type="dxa"/>
          </w:tcPr>
          <w:p w14:paraId="2C3BA0F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069A7AA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6F60DDA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Leukopenija, agranulocitozė, trombocitopenija, eozinofilija</w:t>
            </w:r>
          </w:p>
        </w:tc>
      </w:tr>
      <w:tr w:rsidR="00C05C11" w:rsidRPr="00C05C11" w14:paraId="508B1713" w14:textId="77777777" w:rsidTr="003622AB">
        <w:tc>
          <w:tcPr>
            <w:tcW w:w="9072" w:type="dxa"/>
            <w:gridSpan w:val="3"/>
          </w:tcPr>
          <w:p w14:paraId="62DCED5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Imuninės sistemos sutrikimai</w:t>
            </w:r>
          </w:p>
        </w:tc>
      </w:tr>
      <w:tr w:rsidR="00C05C11" w:rsidRPr="00D6572C" w14:paraId="06B2B0A0" w14:textId="77777777" w:rsidTr="003622AB">
        <w:tc>
          <w:tcPr>
            <w:tcW w:w="567" w:type="dxa"/>
          </w:tcPr>
          <w:p w14:paraId="03010B4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5A1A27F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387BF6A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Anafilaksinė ir anafilaktoidinė reakciją, įskaitant hipotenziją</w:t>
            </w:r>
          </w:p>
        </w:tc>
      </w:tr>
      <w:tr w:rsidR="00C05C11" w:rsidRPr="00C05C11" w14:paraId="69D3926C" w14:textId="77777777" w:rsidTr="003622AB">
        <w:tc>
          <w:tcPr>
            <w:tcW w:w="9072" w:type="dxa"/>
            <w:gridSpan w:val="3"/>
          </w:tcPr>
          <w:p w14:paraId="102EADF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Endokrininiai sutrikimai</w:t>
            </w:r>
          </w:p>
        </w:tc>
      </w:tr>
      <w:tr w:rsidR="00C05C11" w:rsidRPr="00D6572C" w14:paraId="7407ADFE" w14:textId="77777777" w:rsidTr="003622AB">
        <w:tc>
          <w:tcPr>
            <w:tcW w:w="567" w:type="dxa"/>
          </w:tcPr>
          <w:p w14:paraId="74A528F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7F20EBC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2D03560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Svorio padidėjimas, libido sutrikimas, erekcijos disfunkcija</w:t>
            </w:r>
          </w:p>
        </w:tc>
      </w:tr>
      <w:tr w:rsidR="00C05C11" w:rsidRPr="00C05C11" w14:paraId="02B9097A" w14:textId="77777777" w:rsidTr="003622AB">
        <w:tc>
          <w:tcPr>
            <w:tcW w:w="567" w:type="dxa"/>
          </w:tcPr>
          <w:p w14:paraId="65AAE19B"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79DECB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308F40E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Galaktorėja, krūtų padidėjimas</w:t>
            </w:r>
          </w:p>
        </w:tc>
      </w:tr>
      <w:tr w:rsidR="00C05C11" w:rsidRPr="00D6572C" w14:paraId="66300617" w14:textId="77777777" w:rsidTr="003622AB">
        <w:tc>
          <w:tcPr>
            <w:tcW w:w="567" w:type="dxa"/>
          </w:tcPr>
          <w:p w14:paraId="0FAD4BF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0647F08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10E2C1C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Sutrikusios antidiurezinio hormono sekrecijos sindromas (SAHSS)</w:t>
            </w:r>
          </w:p>
        </w:tc>
      </w:tr>
      <w:tr w:rsidR="00C05C11" w:rsidRPr="00C05C11" w14:paraId="0B07E12D" w14:textId="77777777" w:rsidTr="003622AB">
        <w:tc>
          <w:tcPr>
            <w:tcW w:w="9072" w:type="dxa"/>
            <w:gridSpan w:val="3"/>
          </w:tcPr>
          <w:p w14:paraId="5B669FA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Metabolizmo ir mitybos sutrikimai</w:t>
            </w:r>
          </w:p>
        </w:tc>
      </w:tr>
      <w:tr w:rsidR="00C05C11" w:rsidRPr="00C05C11" w14:paraId="64AE7A83" w14:textId="77777777" w:rsidTr="003622AB">
        <w:tc>
          <w:tcPr>
            <w:tcW w:w="567" w:type="dxa"/>
          </w:tcPr>
          <w:p w14:paraId="4856397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2EE753F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7B8CD40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Apetito padidėjimas</w:t>
            </w:r>
          </w:p>
        </w:tc>
      </w:tr>
      <w:tr w:rsidR="00C05C11" w:rsidRPr="00C05C11" w14:paraId="3F3FAD33" w14:textId="77777777" w:rsidTr="003622AB">
        <w:tc>
          <w:tcPr>
            <w:tcW w:w="567" w:type="dxa"/>
          </w:tcPr>
          <w:p w14:paraId="149EE48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2EB11EC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5BF7749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Apetito sumažėjimas</w:t>
            </w:r>
          </w:p>
        </w:tc>
      </w:tr>
      <w:tr w:rsidR="00C05C11" w:rsidRPr="00C05C11" w14:paraId="3D096B06" w14:textId="77777777" w:rsidTr="003622AB">
        <w:tc>
          <w:tcPr>
            <w:tcW w:w="9072" w:type="dxa"/>
            <w:gridSpan w:val="3"/>
          </w:tcPr>
          <w:p w14:paraId="08E4652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Psichikos sutrikimai</w:t>
            </w:r>
          </w:p>
        </w:tc>
      </w:tr>
      <w:tr w:rsidR="00C05C11" w:rsidRPr="00C05C11" w14:paraId="124DF5D1" w14:textId="77777777" w:rsidTr="003622AB">
        <w:tc>
          <w:tcPr>
            <w:tcW w:w="567" w:type="dxa"/>
          </w:tcPr>
          <w:p w14:paraId="2D5BA79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03805B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7041405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 xml:space="preserve">Nenustygstamumas </w:t>
            </w:r>
          </w:p>
        </w:tc>
      </w:tr>
      <w:tr w:rsidR="00C05C11" w:rsidRPr="00D6572C" w14:paraId="1B9A6575" w14:textId="77777777" w:rsidTr="003622AB">
        <w:tc>
          <w:tcPr>
            <w:tcW w:w="567" w:type="dxa"/>
          </w:tcPr>
          <w:p w14:paraId="53DC0CF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BEB63B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505D051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Minčių susipainiojimo būklės, dezorientacija, haliucinacijos (ypač senyviems ir Parkinsono liga sergantiems ligoniams), nerimas, ažitacija, miego sutrikimas, manija, hipomanija, agresija, depersonalizacija, depresijos pasunkėjimas, nemiga, košmariški sapnai, delyras</w:t>
            </w:r>
          </w:p>
        </w:tc>
      </w:tr>
      <w:tr w:rsidR="00C05C11" w:rsidRPr="00C05C11" w14:paraId="20D9EE2A" w14:textId="77777777" w:rsidTr="003622AB">
        <w:tc>
          <w:tcPr>
            <w:tcW w:w="567" w:type="dxa"/>
          </w:tcPr>
          <w:p w14:paraId="0D33024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78EA862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Nedažn</w:t>
            </w:r>
            <w:r w:rsidR="00722A26">
              <w:rPr>
                <w:rFonts w:ascii="Times New Roman" w:eastAsia="MS Mincho" w:hAnsi="Times New Roman" w:cs="Times New Roman"/>
                <w:lang w:val="lt-LT" w:eastAsia="ja-JP"/>
              </w:rPr>
              <w:t>as</w:t>
            </w:r>
          </w:p>
        </w:tc>
        <w:tc>
          <w:tcPr>
            <w:tcW w:w="6520" w:type="dxa"/>
          </w:tcPr>
          <w:p w14:paraId="582865E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Psichozės simptomų paūmėjimas</w:t>
            </w:r>
          </w:p>
        </w:tc>
      </w:tr>
      <w:tr w:rsidR="00C05C11" w:rsidRPr="00C05C11" w14:paraId="08DC50B3" w14:textId="77777777" w:rsidTr="003622AB">
        <w:tc>
          <w:tcPr>
            <w:tcW w:w="9072" w:type="dxa"/>
            <w:gridSpan w:val="3"/>
          </w:tcPr>
          <w:p w14:paraId="6392914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Nervų sistemos sutrikimai</w:t>
            </w:r>
          </w:p>
        </w:tc>
      </w:tr>
      <w:tr w:rsidR="00C05C11" w:rsidRPr="00D6572C" w14:paraId="6DA5AA67" w14:textId="77777777" w:rsidTr="003622AB">
        <w:tc>
          <w:tcPr>
            <w:tcW w:w="567" w:type="dxa"/>
          </w:tcPr>
          <w:p w14:paraId="071098D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22C3C08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4ABDC7C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 xml:space="preserve">Galvos svaigimas, tremoras, galvos skausmas, mioklonija, somnolencija </w:t>
            </w:r>
          </w:p>
        </w:tc>
      </w:tr>
      <w:tr w:rsidR="00C05C11" w:rsidRPr="00D6572C" w14:paraId="69B11962" w14:textId="77777777" w:rsidTr="003622AB">
        <w:tc>
          <w:tcPr>
            <w:tcW w:w="567" w:type="dxa"/>
          </w:tcPr>
          <w:p w14:paraId="0787297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74E20A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3B488F6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Kalbos sutrikimas, parestezija, hipertonija, disgeuzija, atminties pablogėjimas, dėmesio sukaupimo sutrikimas</w:t>
            </w:r>
          </w:p>
        </w:tc>
      </w:tr>
      <w:tr w:rsidR="00C05C11" w:rsidRPr="00C05C11" w14:paraId="77543049" w14:textId="77777777" w:rsidTr="003622AB">
        <w:tc>
          <w:tcPr>
            <w:tcW w:w="567" w:type="dxa"/>
          </w:tcPr>
          <w:p w14:paraId="4A27B7B1"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70BEDB2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Nedažn</w:t>
            </w:r>
            <w:r w:rsidR="00722A26">
              <w:rPr>
                <w:rFonts w:ascii="Times New Roman" w:eastAsia="MS Mincho" w:hAnsi="Times New Roman" w:cs="Times New Roman"/>
                <w:lang w:val="lt-LT" w:eastAsia="ja-JP"/>
              </w:rPr>
              <w:t>as</w:t>
            </w:r>
          </w:p>
        </w:tc>
        <w:tc>
          <w:tcPr>
            <w:tcW w:w="6520" w:type="dxa"/>
          </w:tcPr>
          <w:p w14:paraId="64E9C5C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Traukuliai, ataksija</w:t>
            </w:r>
          </w:p>
        </w:tc>
      </w:tr>
      <w:tr w:rsidR="00C05C11" w:rsidRPr="00C05C11" w14:paraId="34091127" w14:textId="77777777" w:rsidTr="003622AB">
        <w:tc>
          <w:tcPr>
            <w:tcW w:w="567" w:type="dxa"/>
          </w:tcPr>
          <w:p w14:paraId="73CD630B"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295D870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0411A58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Piktybinis neurolepsinis sindromas</w:t>
            </w:r>
          </w:p>
        </w:tc>
      </w:tr>
      <w:tr w:rsidR="00C05C11" w:rsidRPr="00D6572C" w14:paraId="0D97E77E" w14:textId="77777777" w:rsidTr="003622AB">
        <w:tc>
          <w:tcPr>
            <w:tcW w:w="567" w:type="dxa"/>
          </w:tcPr>
          <w:p w14:paraId="5AE3D37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7134755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Dažnis nežinomas</w:t>
            </w:r>
          </w:p>
        </w:tc>
        <w:tc>
          <w:tcPr>
            <w:tcW w:w="6520" w:type="dxa"/>
          </w:tcPr>
          <w:p w14:paraId="04856C4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Serotonino sindromas, ekstrapiramidiniai simptomai (įskaitant akatiziją ir vėlyvąją diskineziją)</w:t>
            </w:r>
          </w:p>
        </w:tc>
      </w:tr>
      <w:tr w:rsidR="00C05C11" w:rsidRPr="00C05C11" w14:paraId="50350C28" w14:textId="77777777" w:rsidTr="003622AB">
        <w:tc>
          <w:tcPr>
            <w:tcW w:w="9072" w:type="dxa"/>
            <w:gridSpan w:val="3"/>
          </w:tcPr>
          <w:p w14:paraId="17987E61"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Akių sutrikimai</w:t>
            </w:r>
          </w:p>
        </w:tc>
      </w:tr>
      <w:tr w:rsidR="00C05C11" w:rsidRPr="00D6572C" w14:paraId="0D3D2799" w14:textId="77777777" w:rsidTr="003622AB">
        <w:tc>
          <w:tcPr>
            <w:tcW w:w="567" w:type="dxa"/>
          </w:tcPr>
          <w:p w14:paraId="1E2027D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52A5E7C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41B9BAB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Akomodacijos sutrikimas, matomo vaizdo neryškumas</w:t>
            </w:r>
          </w:p>
        </w:tc>
      </w:tr>
      <w:tr w:rsidR="00C05C11" w:rsidRPr="00C05C11" w14:paraId="3206DBEA" w14:textId="77777777" w:rsidTr="003622AB">
        <w:tc>
          <w:tcPr>
            <w:tcW w:w="567" w:type="dxa"/>
          </w:tcPr>
          <w:p w14:paraId="7E24CAA1"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47E8F9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6656FBC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Midriazė</w:t>
            </w:r>
          </w:p>
        </w:tc>
      </w:tr>
      <w:tr w:rsidR="00C05C11" w:rsidRPr="00C05C11" w14:paraId="32A9F901" w14:textId="77777777" w:rsidTr="003622AB">
        <w:tc>
          <w:tcPr>
            <w:tcW w:w="567" w:type="dxa"/>
          </w:tcPr>
          <w:p w14:paraId="4C2F5DD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502F3BD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3F18BA2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Glaukoma</w:t>
            </w:r>
          </w:p>
        </w:tc>
      </w:tr>
      <w:tr w:rsidR="00C05C11" w:rsidRPr="00C05C11" w14:paraId="67E35FE3" w14:textId="77777777" w:rsidTr="003622AB">
        <w:tc>
          <w:tcPr>
            <w:tcW w:w="9072" w:type="dxa"/>
            <w:gridSpan w:val="3"/>
          </w:tcPr>
          <w:p w14:paraId="3DC273DB"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Ausų ir labirintų sutrikimai</w:t>
            </w:r>
          </w:p>
        </w:tc>
      </w:tr>
      <w:tr w:rsidR="00C05C11" w:rsidRPr="00C05C11" w14:paraId="1E9BF1D5" w14:textId="77777777" w:rsidTr="003622AB">
        <w:tc>
          <w:tcPr>
            <w:tcW w:w="567" w:type="dxa"/>
          </w:tcPr>
          <w:p w14:paraId="18E284A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450881F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726EC58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Spengimas ausyse</w:t>
            </w:r>
          </w:p>
        </w:tc>
      </w:tr>
      <w:tr w:rsidR="00C05C11" w:rsidRPr="00C05C11" w14:paraId="13F4AE0F" w14:textId="77777777" w:rsidTr="003622AB">
        <w:tc>
          <w:tcPr>
            <w:tcW w:w="9072" w:type="dxa"/>
            <w:gridSpan w:val="3"/>
          </w:tcPr>
          <w:p w14:paraId="5F99378B"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Širdies sutrikimai</w:t>
            </w:r>
          </w:p>
        </w:tc>
      </w:tr>
      <w:tr w:rsidR="00C05C11" w:rsidRPr="00D6572C" w14:paraId="62892827" w14:textId="77777777" w:rsidTr="003622AB">
        <w:tc>
          <w:tcPr>
            <w:tcW w:w="567" w:type="dxa"/>
          </w:tcPr>
          <w:p w14:paraId="2CC631C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4A700E8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47E9770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Sinusinė tachikardija, palpitacija, ortostatinė hipotenzija, kliniškai nereikšmingi EKG pokyčiai (pvz., T ir ST pokyčiai) pacientams, kurių širdies būklė normali</w:t>
            </w:r>
          </w:p>
        </w:tc>
      </w:tr>
      <w:tr w:rsidR="00C05C11" w:rsidRPr="00C05C11" w14:paraId="318C60C6" w14:textId="77777777" w:rsidTr="003622AB">
        <w:tc>
          <w:tcPr>
            <w:tcW w:w="567" w:type="dxa"/>
          </w:tcPr>
          <w:p w14:paraId="42D658B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416BB6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Nedažn</w:t>
            </w:r>
            <w:r w:rsidR="00722A26">
              <w:rPr>
                <w:rFonts w:ascii="Times New Roman" w:eastAsia="MS Mincho" w:hAnsi="Times New Roman" w:cs="Times New Roman"/>
                <w:lang w:val="lt-LT" w:eastAsia="ja-JP"/>
              </w:rPr>
              <w:t>as</w:t>
            </w:r>
          </w:p>
        </w:tc>
        <w:tc>
          <w:tcPr>
            <w:tcW w:w="6520" w:type="dxa"/>
          </w:tcPr>
          <w:p w14:paraId="671F299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Aritmija, kraujospūdžio padidėjimas</w:t>
            </w:r>
          </w:p>
        </w:tc>
      </w:tr>
      <w:tr w:rsidR="00C05C11" w:rsidRPr="00D6572C" w14:paraId="7B84801D" w14:textId="77777777" w:rsidTr="003622AB">
        <w:tc>
          <w:tcPr>
            <w:tcW w:w="567" w:type="dxa"/>
          </w:tcPr>
          <w:p w14:paraId="7169659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736C487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1C2611C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Laidumo sutrikimai (pvz., QRS kompleksas praplatėjimas, QT intervalo pailgėjimas, PQ pokytis, Hiso pluošto kojytės blokada, paroksizminė polimorfinė skilvelinė tachikardija (ypač ligoniams, kuriems yra hipokalemija))</w:t>
            </w:r>
          </w:p>
        </w:tc>
      </w:tr>
      <w:tr w:rsidR="00C05C11" w:rsidRPr="00C05C11" w14:paraId="510BBC9C" w14:textId="77777777" w:rsidTr="003622AB">
        <w:tc>
          <w:tcPr>
            <w:tcW w:w="9072" w:type="dxa"/>
            <w:gridSpan w:val="3"/>
          </w:tcPr>
          <w:p w14:paraId="2533D8A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Kraujagyslių sutrikimai</w:t>
            </w:r>
          </w:p>
        </w:tc>
      </w:tr>
      <w:tr w:rsidR="00C05C11" w:rsidRPr="00C05C11" w14:paraId="73D7D3CE" w14:textId="77777777" w:rsidTr="003622AB">
        <w:tc>
          <w:tcPr>
            <w:tcW w:w="567" w:type="dxa"/>
          </w:tcPr>
          <w:p w14:paraId="4A4F981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A8BA2D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09F4150A" w14:textId="77777777" w:rsidR="00C05C11" w:rsidRPr="00C05C11" w:rsidDel="005A1F89"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Paraudimas</w:t>
            </w:r>
          </w:p>
        </w:tc>
      </w:tr>
      <w:tr w:rsidR="00C05C11" w:rsidRPr="00A576E2" w14:paraId="35AD1B72" w14:textId="77777777" w:rsidTr="003622AB">
        <w:tc>
          <w:tcPr>
            <w:tcW w:w="9072" w:type="dxa"/>
            <w:gridSpan w:val="3"/>
          </w:tcPr>
          <w:p w14:paraId="39E5885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Kvėpavimo sistemos, krūtinės ląstos ir tarpuplaučio sutrikimai</w:t>
            </w:r>
          </w:p>
        </w:tc>
      </w:tr>
      <w:tr w:rsidR="00C05C11" w:rsidRPr="00C05C11" w14:paraId="7BB82D19" w14:textId="77777777" w:rsidTr="003622AB">
        <w:tc>
          <w:tcPr>
            <w:tcW w:w="567" w:type="dxa"/>
          </w:tcPr>
          <w:p w14:paraId="4D02BF1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7D6933D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47F777B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Žiovulys</w:t>
            </w:r>
          </w:p>
        </w:tc>
      </w:tr>
      <w:tr w:rsidR="00C05C11" w:rsidRPr="00D6572C" w14:paraId="239919AD" w14:textId="77777777" w:rsidTr="003622AB">
        <w:tc>
          <w:tcPr>
            <w:tcW w:w="567" w:type="dxa"/>
          </w:tcPr>
          <w:p w14:paraId="63A709D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1A30B34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595B6E0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Alerginis alveolitas (pneumonitas) su eozinofilija arba be jos</w:t>
            </w:r>
          </w:p>
        </w:tc>
      </w:tr>
      <w:tr w:rsidR="00C05C11" w:rsidRPr="00C05C11" w14:paraId="57AA4A61" w14:textId="77777777" w:rsidTr="003622AB">
        <w:tc>
          <w:tcPr>
            <w:tcW w:w="9072" w:type="dxa"/>
            <w:gridSpan w:val="3"/>
          </w:tcPr>
          <w:p w14:paraId="437AC37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Virškinimo trakto sutrikimai</w:t>
            </w:r>
          </w:p>
        </w:tc>
      </w:tr>
      <w:tr w:rsidR="00C05C11" w:rsidRPr="00D6572C" w14:paraId="38082C2A" w14:textId="77777777" w:rsidTr="003622AB">
        <w:tc>
          <w:tcPr>
            <w:tcW w:w="567" w:type="dxa"/>
          </w:tcPr>
          <w:p w14:paraId="3AF45F61"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4BFBD48B"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1715BD3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Pykinimas, burnos džiūvimas, vidurių užkietėjimas</w:t>
            </w:r>
          </w:p>
        </w:tc>
      </w:tr>
      <w:tr w:rsidR="00C05C11" w:rsidRPr="00D6572C" w14:paraId="39C91C0E" w14:textId="77777777" w:rsidTr="003622AB">
        <w:tc>
          <w:tcPr>
            <w:tcW w:w="567" w:type="dxa"/>
          </w:tcPr>
          <w:p w14:paraId="2C930A8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200854A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7AA57D6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Vėmimas, virškinamojo trakto sutrikimai, viduriavimas</w:t>
            </w:r>
          </w:p>
        </w:tc>
      </w:tr>
      <w:tr w:rsidR="00C05C11" w:rsidRPr="00D6572C" w14:paraId="65A42A2E" w14:textId="77777777" w:rsidTr="003622AB">
        <w:tc>
          <w:tcPr>
            <w:tcW w:w="9072" w:type="dxa"/>
            <w:gridSpan w:val="3"/>
          </w:tcPr>
          <w:p w14:paraId="7346291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Kepenų, tulžies pūslės ir latakų sutrikimai</w:t>
            </w:r>
          </w:p>
        </w:tc>
      </w:tr>
      <w:tr w:rsidR="00C05C11" w:rsidRPr="00D6572C" w14:paraId="42FECE19" w14:textId="77777777" w:rsidTr="003622AB">
        <w:tc>
          <w:tcPr>
            <w:tcW w:w="567" w:type="dxa"/>
          </w:tcPr>
          <w:p w14:paraId="65F30F3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89C598C"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6124272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Hepatitas su gelta arba be jos</w:t>
            </w:r>
          </w:p>
        </w:tc>
      </w:tr>
      <w:tr w:rsidR="00C05C11" w:rsidRPr="00D6572C" w14:paraId="4EDC3D34" w14:textId="77777777" w:rsidTr="003622AB">
        <w:tc>
          <w:tcPr>
            <w:tcW w:w="9072" w:type="dxa"/>
            <w:gridSpan w:val="3"/>
          </w:tcPr>
          <w:p w14:paraId="4435612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Odos ir poodinio audinio sutrikimai</w:t>
            </w:r>
          </w:p>
        </w:tc>
      </w:tr>
      <w:tr w:rsidR="00C05C11" w:rsidRPr="00C05C11" w14:paraId="0730DEB5" w14:textId="77777777" w:rsidTr="003622AB">
        <w:tc>
          <w:tcPr>
            <w:tcW w:w="567" w:type="dxa"/>
          </w:tcPr>
          <w:p w14:paraId="7224C44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078B20E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7F7A057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Hiperhidrozė</w:t>
            </w:r>
          </w:p>
        </w:tc>
      </w:tr>
      <w:tr w:rsidR="00C05C11" w:rsidRPr="00D6572C" w14:paraId="77D90694" w14:textId="77777777" w:rsidTr="003622AB">
        <w:tc>
          <w:tcPr>
            <w:tcW w:w="567" w:type="dxa"/>
          </w:tcPr>
          <w:p w14:paraId="78DC810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E4E90A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67104FF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Alerginis dermatitas (odos išbėrimas, dilgėlinė), jautrumo šviesai reakcija, niežulys</w:t>
            </w:r>
          </w:p>
        </w:tc>
      </w:tr>
      <w:tr w:rsidR="00C05C11" w:rsidRPr="00C05C11" w14:paraId="5B6083F3" w14:textId="77777777" w:rsidTr="003622AB">
        <w:tc>
          <w:tcPr>
            <w:tcW w:w="567" w:type="dxa"/>
          </w:tcPr>
          <w:p w14:paraId="5BDE570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7BBD535F"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29346DA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Taškinės kraujosruvos</w:t>
            </w:r>
          </w:p>
        </w:tc>
      </w:tr>
      <w:tr w:rsidR="00C05C11" w:rsidRPr="00D6572C" w14:paraId="0C94D125" w14:textId="77777777" w:rsidTr="003622AB">
        <w:tc>
          <w:tcPr>
            <w:tcW w:w="9072" w:type="dxa"/>
            <w:gridSpan w:val="3"/>
          </w:tcPr>
          <w:p w14:paraId="20B2F60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Skeleto, raumenų ir jungiamojo audinio sutrikimai</w:t>
            </w:r>
          </w:p>
        </w:tc>
      </w:tr>
      <w:tr w:rsidR="00C05C11" w:rsidRPr="00C05C11" w14:paraId="0FA6AB32" w14:textId="77777777" w:rsidTr="003622AB">
        <w:tc>
          <w:tcPr>
            <w:tcW w:w="567" w:type="dxa"/>
          </w:tcPr>
          <w:p w14:paraId="44283C2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56996BF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56D049A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Raumenų silpnumas</w:t>
            </w:r>
          </w:p>
        </w:tc>
      </w:tr>
      <w:tr w:rsidR="00C05C11" w:rsidRPr="00D6572C" w14:paraId="0F92E100" w14:textId="77777777" w:rsidTr="003622AB">
        <w:tc>
          <w:tcPr>
            <w:tcW w:w="567" w:type="dxa"/>
          </w:tcPr>
          <w:p w14:paraId="080245A1"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5A35E84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Dažnis nežinomas</w:t>
            </w:r>
          </w:p>
        </w:tc>
        <w:tc>
          <w:tcPr>
            <w:tcW w:w="6520" w:type="dxa"/>
          </w:tcPr>
          <w:p w14:paraId="611C23B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Rabdomiolizė (kaip piktybinio neurolepsinio sindromo komplikacija)</w:t>
            </w:r>
          </w:p>
        </w:tc>
      </w:tr>
      <w:tr w:rsidR="00C05C11" w:rsidRPr="00D6572C" w14:paraId="5B78A196" w14:textId="77777777" w:rsidTr="003622AB">
        <w:tc>
          <w:tcPr>
            <w:tcW w:w="9072" w:type="dxa"/>
            <w:gridSpan w:val="3"/>
          </w:tcPr>
          <w:p w14:paraId="10CE755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Inkstų ir šlapimo takų sutrikimai</w:t>
            </w:r>
          </w:p>
        </w:tc>
      </w:tr>
      <w:tr w:rsidR="00C05C11" w:rsidRPr="00C05C11" w14:paraId="55F6AADE" w14:textId="77777777" w:rsidTr="003622AB">
        <w:tc>
          <w:tcPr>
            <w:tcW w:w="567" w:type="dxa"/>
          </w:tcPr>
          <w:p w14:paraId="3DDBD18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5031B2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5335E74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Šlapinimosi sutrikimas</w:t>
            </w:r>
          </w:p>
        </w:tc>
      </w:tr>
      <w:tr w:rsidR="00C05C11" w:rsidRPr="00C05C11" w14:paraId="6B437B04" w14:textId="77777777" w:rsidTr="003622AB">
        <w:tc>
          <w:tcPr>
            <w:tcW w:w="567" w:type="dxa"/>
          </w:tcPr>
          <w:p w14:paraId="7305EE3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458FF56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3EC6CA1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Šlapimo susilaikymas</w:t>
            </w:r>
          </w:p>
        </w:tc>
      </w:tr>
      <w:tr w:rsidR="00C05C11" w:rsidRPr="00D6572C" w14:paraId="4104B8E2" w14:textId="77777777" w:rsidTr="003622AB">
        <w:tc>
          <w:tcPr>
            <w:tcW w:w="9072" w:type="dxa"/>
            <w:gridSpan w:val="3"/>
          </w:tcPr>
          <w:p w14:paraId="16D33E2B"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Lytinės sistemos ir krūties sutrikimai</w:t>
            </w:r>
          </w:p>
        </w:tc>
      </w:tr>
      <w:tr w:rsidR="00C05C11" w:rsidRPr="00D6572C" w14:paraId="2138B8E0" w14:textId="77777777" w:rsidTr="003622AB">
        <w:tc>
          <w:tcPr>
            <w:tcW w:w="567" w:type="dxa"/>
          </w:tcPr>
          <w:p w14:paraId="6D3597F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C13746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5164C07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Lytinio potraukio sutrikimas, erekcijos sutrikimas</w:t>
            </w:r>
          </w:p>
        </w:tc>
      </w:tr>
      <w:tr w:rsidR="00C05C11" w:rsidRPr="00C05C11" w14:paraId="1033E4DB" w14:textId="77777777" w:rsidTr="003622AB">
        <w:tc>
          <w:tcPr>
            <w:tcW w:w="567" w:type="dxa"/>
          </w:tcPr>
          <w:p w14:paraId="181937D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1A7F7A50"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27840EA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Galaktorėja, krūtų padidėjimas</w:t>
            </w:r>
          </w:p>
        </w:tc>
      </w:tr>
      <w:tr w:rsidR="00C05C11" w:rsidRPr="00C05C11" w14:paraId="78F1FD9A" w14:textId="77777777" w:rsidTr="003622AB">
        <w:tc>
          <w:tcPr>
            <w:tcW w:w="567" w:type="dxa"/>
          </w:tcPr>
          <w:p w14:paraId="31DF6F8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3C5D92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Dažnis nežinomas</w:t>
            </w:r>
          </w:p>
        </w:tc>
        <w:tc>
          <w:tcPr>
            <w:tcW w:w="6520" w:type="dxa"/>
          </w:tcPr>
          <w:p w14:paraId="3828312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Ejakuliacijos susilpnėjimas, uždelsta ejakuliacija</w:t>
            </w:r>
          </w:p>
        </w:tc>
      </w:tr>
      <w:tr w:rsidR="00C05C11" w:rsidRPr="00C05C11" w14:paraId="33786658" w14:textId="77777777" w:rsidTr="003622AB">
        <w:tc>
          <w:tcPr>
            <w:tcW w:w="9072" w:type="dxa"/>
            <w:gridSpan w:val="3"/>
          </w:tcPr>
          <w:p w14:paraId="769B00B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Bendrieji sutrikimai ir vartojimo vietos pažeidimai</w:t>
            </w:r>
          </w:p>
        </w:tc>
      </w:tr>
      <w:tr w:rsidR="00C05C11" w:rsidRPr="00C05C11" w14:paraId="4FADEC44" w14:textId="77777777" w:rsidTr="003622AB">
        <w:tc>
          <w:tcPr>
            <w:tcW w:w="567" w:type="dxa"/>
          </w:tcPr>
          <w:p w14:paraId="2CFB1869"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37E430D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4832608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Nuovargis</w:t>
            </w:r>
          </w:p>
        </w:tc>
      </w:tr>
      <w:tr w:rsidR="00C05C11" w:rsidRPr="00D6572C" w14:paraId="6DDF69C5" w14:textId="77777777" w:rsidTr="003622AB">
        <w:tc>
          <w:tcPr>
            <w:tcW w:w="567" w:type="dxa"/>
          </w:tcPr>
          <w:p w14:paraId="5E4DC2A5"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8311AE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ret</w:t>
            </w:r>
            <w:r w:rsidR="00722A26">
              <w:rPr>
                <w:rFonts w:ascii="Times New Roman" w:eastAsia="MS Mincho" w:hAnsi="Times New Roman" w:cs="Times New Roman"/>
                <w:lang w:val="lt-LT" w:eastAsia="ja-JP"/>
              </w:rPr>
              <w:t>as</w:t>
            </w:r>
          </w:p>
        </w:tc>
        <w:tc>
          <w:tcPr>
            <w:tcW w:w="6520" w:type="dxa"/>
          </w:tcPr>
          <w:p w14:paraId="3EE18CB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Edema (lokali ar išplitusi), alopecija, hiperpireksija</w:t>
            </w:r>
          </w:p>
        </w:tc>
      </w:tr>
      <w:tr w:rsidR="00C05C11" w:rsidRPr="00C05C11" w14:paraId="51DF40A1" w14:textId="77777777" w:rsidTr="003622AB">
        <w:tc>
          <w:tcPr>
            <w:tcW w:w="9072" w:type="dxa"/>
            <w:gridSpan w:val="3"/>
          </w:tcPr>
          <w:p w14:paraId="2EE993FE"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b/>
                <w:lang w:val="lt-LT" w:eastAsia="ja-JP"/>
              </w:rPr>
              <w:t>Tyrimai</w:t>
            </w:r>
          </w:p>
        </w:tc>
      </w:tr>
      <w:tr w:rsidR="00C05C11" w:rsidRPr="00C05C11" w14:paraId="0931FD12" w14:textId="77777777" w:rsidTr="003622AB">
        <w:tc>
          <w:tcPr>
            <w:tcW w:w="567" w:type="dxa"/>
          </w:tcPr>
          <w:p w14:paraId="7CBF33A8"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4E2DA5B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Labai dažn</w:t>
            </w:r>
            <w:r w:rsidR="00722A26">
              <w:rPr>
                <w:rFonts w:ascii="Times New Roman" w:eastAsia="MS Mincho" w:hAnsi="Times New Roman" w:cs="Times New Roman"/>
                <w:lang w:val="lt-LT" w:eastAsia="ja-JP"/>
              </w:rPr>
              <w:t>as</w:t>
            </w:r>
          </w:p>
        </w:tc>
        <w:tc>
          <w:tcPr>
            <w:tcW w:w="6520" w:type="dxa"/>
          </w:tcPr>
          <w:p w14:paraId="483A8CA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Kūno svorio padidėjimas</w:t>
            </w:r>
          </w:p>
        </w:tc>
      </w:tr>
      <w:tr w:rsidR="00C05C11" w:rsidRPr="00C05C11" w14:paraId="6693070B" w14:textId="77777777" w:rsidTr="003622AB">
        <w:tc>
          <w:tcPr>
            <w:tcW w:w="567" w:type="dxa"/>
          </w:tcPr>
          <w:p w14:paraId="5DC64353"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1A11B24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w:t>
            </w:r>
            <w:r w:rsidR="00722A26">
              <w:rPr>
                <w:rFonts w:ascii="Times New Roman" w:eastAsia="MS Mincho" w:hAnsi="Times New Roman" w:cs="Times New Roman"/>
                <w:lang w:val="lt-LT" w:eastAsia="ja-JP"/>
              </w:rPr>
              <w:t>as</w:t>
            </w:r>
          </w:p>
        </w:tc>
        <w:tc>
          <w:tcPr>
            <w:tcW w:w="6520" w:type="dxa"/>
          </w:tcPr>
          <w:p w14:paraId="33F20412"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Transaminazių koncentracijos padidėjimas</w:t>
            </w:r>
          </w:p>
        </w:tc>
      </w:tr>
      <w:tr w:rsidR="00C05C11" w:rsidRPr="00C05C11" w14:paraId="260984BB" w14:textId="77777777" w:rsidTr="003622AB">
        <w:tc>
          <w:tcPr>
            <w:tcW w:w="567" w:type="dxa"/>
          </w:tcPr>
          <w:p w14:paraId="31822F67"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A61464D"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Labi ret</w:t>
            </w:r>
            <w:r w:rsidR="00722A26">
              <w:rPr>
                <w:rFonts w:ascii="Times New Roman" w:eastAsia="MS Mincho" w:hAnsi="Times New Roman" w:cs="Times New Roman"/>
                <w:lang w:val="lt-LT" w:eastAsia="ja-JP"/>
              </w:rPr>
              <w:t>as</w:t>
            </w:r>
          </w:p>
        </w:tc>
        <w:tc>
          <w:tcPr>
            <w:tcW w:w="6520" w:type="dxa"/>
          </w:tcPr>
          <w:p w14:paraId="30D2E78B"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 xml:space="preserve">Nenormali elektroencefalograma </w:t>
            </w:r>
          </w:p>
        </w:tc>
      </w:tr>
      <w:tr w:rsidR="00C05C11" w:rsidRPr="00C05C11" w14:paraId="51D4BD6F" w14:textId="77777777" w:rsidTr="003622AB">
        <w:tc>
          <w:tcPr>
            <w:tcW w:w="567" w:type="dxa"/>
          </w:tcPr>
          <w:p w14:paraId="5635CD7A"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p>
        </w:tc>
        <w:tc>
          <w:tcPr>
            <w:tcW w:w="1985" w:type="dxa"/>
          </w:tcPr>
          <w:p w14:paraId="6918AF76"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Dažnis nežinomas</w:t>
            </w:r>
          </w:p>
        </w:tc>
        <w:tc>
          <w:tcPr>
            <w:tcW w:w="6520" w:type="dxa"/>
          </w:tcPr>
          <w:p w14:paraId="73104284" w14:textId="77777777" w:rsidR="00C05C11" w:rsidRPr="00C05C11" w:rsidRDefault="00C05C11" w:rsidP="00A576E2">
            <w:pPr>
              <w:keepLines/>
              <w:tabs>
                <w:tab w:val="left" w:pos="284"/>
              </w:tabs>
              <w:spacing w:before="40" w:after="20" w:line="240" w:lineRule="auto"/>
              <w:rPr>
                <w:rFonts w:ascii="Times New Roman" w:eastAsia="MS Mincho" w:hAnsi="Times New Roman" w:cs="Times New Roman"/>
                <w:lang w:val="lt-LT" w:eastAsia="ja-JP"/>
              </w:rPr>
            </w:pPr>
            <w:r w:rsidRPr="00C05C11">
              <w:rPr>
                <w:rFonts w:ascii="Times New Roman" w:eastAsia="MS Mincho" w:hAnsi="Times New Roman" w:cs="Times New Roman"/>
                <w:lang w:val="lt-LT" w:eastAsia="ja-JP"/>
              </w:rPr>
              <w:t>Kraujo prolaktino padidėjimas</w:t>
            </w:r>
          </w:p>
        </w:tc>
      </w:tr>
    </w:tbl>
    <w:p w14:paraId="69743259" w14:textId="77777777" w:rsidR="00C05C11" w:rsidRPr="00C05C11" w:rsidRDefault="00C05C11" w:rsidP="00A576E2">
      <w:pPr>
        <w:spacing w:after="0" w:line="240" w:lineRule="auto"/>
        <w:rPr>
          <w:rFonts w:ascii="Times New Roman" w:eastAsia="Times New Roman" w:hAnsi="Times New Roman" w:cs="Times New Roman"/>
          <w:iCs/>
          <w:lang w:val="lt-LT"/>
        </w:rPr>
      </w:pPr>
    </w:p>
    <w:p w14:paraId="29BC772C" w14:textId="77777777" w:rsidR="00C05C11" w:rsidRPr="00C05C11" w:rsidRDefault="00C05C11" w:rsidP="00A576E2">
      <w:pPr>
        <w:spacing w:after="0" w:line="240" w:lineRule="auto"/>
        <w:rPr>
          <w:rFonts w:ascii="Times New Roman" w:eastAsia="Times New Roman" w:hAnsi="Times New Roman" w:cs="Times New Roman"/>
          <w:iCs/>
          <w:u w:val="single"/>
          <w:lang w:val="lt-LT"/>
        </w:rPr>
      </w:pPr>
      <w:r w:rsidRPr="00C05C11">
        <w:rPr>
          <w:rFonts w:ascii="Times New Roman" w:eastAsia="Times New Roman" w:hAnsi="Times New Roman" w:cs="Times New Roman"/>
          <w:iCs/>
          <w:u w:val="single"/>
          <w:lang w:val="lt-LT"/>
        </w:rPr>
        <w:t>Papildomos nepageidaujamos reakcijos į vaistinį preparatą, duomenų apie kurias gauta po vaistinio preparato atsiradimo rinkoje</w:t>
      </w:r>
    </w:p>
    <w:p w14:paraId="3E34899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Duomenys apie toliau išvardytas papildomas nepageidaujamas reakcijas į vaistinį preparatą, pasireiškusias vartojant geriamojo ar į raumenis arba veną švirkščiamo Anafranil, gauti iš spontaninių pranešimų, gautų po preparato pasirodymo rinkoje. Apie šias reakcijas pranešta savanoriškai ir populiacijos dydis nežinomas, todėl jų dažnio patikimai nustatyti negalima.</w:t>
      </w:r>
    </w:p>
    <w:p w14:paraId="008FE91D" w14:textId="77777777" w:rsidR="00C05C11" w:rsidRPr="00C05C11" w:rsidRDefault="00C05C11" w:rsidP="00A576E2">
      <w:pPr>
        <w:spacing w:after="0" w:line="240" w:lineRule="auto"/>
        <w:rPr>
          <w:rFonts w:ascii="Times New Roman" w:eastAsia="Times New Roman" w:hAnsi="Times New Roman" w:cs="Times New Roman"/>
          <w:lang w:val="lt-LT"/>
        </w:rPr>
      </w:pPr>
    </w:p>
    <w:p w14:paraId="2BEE9CEF"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Nervų sistemos sutrikimai</w:t>
      </w:r>
    </w:p>
    <w:p w14:paraId="7C07346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Dažnis nežinomas: serotonino sindromas, ekstrapiramidiniai simptomai (įskaitant akatiziją ir vėlyvąją diskineziją).</w:t>
      </w:r>
    </w:p>
    <w:p w14:paraId="3B72F009" w14:textId="77777777" w:rsidR="00C05C11" w:rsidRPr="00C05C11" w:rsidRDefault="00C05C11" w:rsidP="00A576E2">
      <w:pPr>
        <w:spacing w:after="0" w:line="240" w:lineRule="auto"/>
        <w:rPr>
          <w:rFonts w:ascii="Times New Roman" w:eastAsia="Times New Roman" w:hAnsi="Times New Roman" w:cs="Times New Roman"/>
          <w:lang w:val="lt-LT"/>
        </w:rPr>
      </w:pPr>
    </w:p>
    <w:p w14:paraId="436F4E94"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Skeleto, raumenų ir jungiamojo audinio sutrikimai</w:t>
      </w:r>
    </w:p>
    <w:p w14:paraId="20265E4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Dažnis nežinomas: rabdomiolizė (kaip piktybinio neurolepsinio sindromo komplikacija).</w:t>
      </w:r>
    </w:p>
    <w:p w14:paraId="7AFBB3D0" w14:textId="77777777" w:rsidR="00C05C11" w:rsidRPr="00C05C11" w:rsidRDefault="00C05C11" w:rsidP="00A576E2">
      <w:pPr>
        <w:spacing w:after="0" w:line="240" w:lineRule="auto"/>
        <w:rPr>
          <w:rFonts w:ascii="Times New Roman" w:eastAsia="Times New Roman" w:hAnsi="Times New Roman" w:cs="Times New Roman"/>
          <w:lang w:val="lt-LT"/>
        </w:rPr>
      </w:pPr>
    </w:p>
    <w:p w14:paraId="252E3397" w14:textId="77777777" w:rsidR="00C05C11" w:rsidRPr="00C05C11" w:rsidRDefault="00C05C11" w:rsidP="00A576E2">
      <w:pPr>
        <w:spacing w:after="0" w:line="240" w:lineRule="auto"/>
        <w:rPr>
          <w:rFonts w:ascii="Times New Roman" w:eastAsia="Times New Roman" w:hAnsi="Times New Roman" w:cs="Times New Roman"/>
          <w:i/>
          <w:lang w:val="lt-LT"/>
        </w:rPr>
      </w:pPr>
      <w:r w:rsidRPr="00C05C11">
        <w:rPr>
          <w:rFonts w:ascii="Times New Roman" w:eastAsia="Times New Roman" w:hAnsi="Times New Roman" w:cs="Times New Roman"/>
          <w:i/>
          <w:lang w:val="lt-LT"/>
        </w:rPr>
        <w:t>Tyrimai</w:t>
      </w:r>
    </w:p>
    <w:p w14:paraId="787DF99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Dažnis nežinomas: prolaktino koncentracijos kraujyje padidėjimas.</w:t>
      </w:r>
    </w:p>
    <w:p w14:paraId="13DD694E" w14:textId="77777777" w:rsidR="00C05C11" w:rsidRPr="00C05C11" w:rsidRDefault="00C05C11" w:rsidP="00A576E2">
      <w:pPr>
        <w:spacing w:after="0" w:line="240" w:lineRule="auto"/>
        <w:rPr>
          <w:rFonts w:ascii="Times New Roman" w:eastAsia="Times New Roman" w:hAnsi="Times New Roman" w:cs="Times New Roman"/>
          <w:i/>
          <w:lang w:val="lt-LT"/>
        </w:rPr>
      </w:pPr>
    </w:p>
    <w:p w14:paraId="301D9F97"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Nutraukimo simptomai</w:t>
      </w:r>
    </w:p>
    <w:p w14:paraId="7B803DE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Šių simptomų dažnai pasireiškia staiga nutraukus gydymą ar sumažinus dozę: pykinimas, vėmimas, pilvo skausmas, viduriavimas, nemiga, galvos skausmas, nervingumas ir nerimas (žr. 4.4</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skyrių). </w:t>
      </w:r>
    </w:p>
    <w:p w14:paraId="01D446F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7B2A561" w14:textId="77777777" w:rsidR="00C05C11" w:rsidRPr="00C05C11" w:rsidRDefault="00C05C11" w:rsidP="00A576E2">
      <w:pPr>
        <w:spacing w:after="0" w:line="240" w:lineRule="auto"/>
        <w:ind w:left="567" w:hanging="567"/>
        <w:rPr>
          <w:rFonts w:ascii="Times New Roman" w:eastAsia="Times New Roman" w:hAnsi="Times New Roman" w:cs="Times New Roman"/>
          <w:i/>
          <w:u w:val="single"/>
          <w:lang w:val="lt-LT"/>
        </w:rPr>
      </w:pPr>
      <w:r w:rsidRPr="00C05C11">
        <w:rPr>
          <w:rFonts w:ascii="Times New Roman" w:eastAsia="Times New Roman" w:hAnsi="Times New Roman" w:cs="Times New Roman"/>
          <w:i/>
          <w:u w:val="single"/>
          <w:lang w:val="lt-LT"/>
        </w:rPr>
        <w:t>Kaulų lūžiai</w:t>
      </w:r>
    </w:p>
    <w:p w14:paraId="2B7F508F"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Epidemiologinių tyrimų, daugiausia atliktų dalyvaujant 50 metų ir vyresniems pacientams, duomenys parodė, kad SSRI ir triciklių antidepresantų vartojantiems pacientams yra padidėjusi kaulų lūžių pasireiškimo rizika. Šią padidėjusią riziką sukeliantis mechanizmas nežinomas.</w:t>
      </w:r>
    </w:p>
    <w:p w14:paraId="4E425205"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1515C03" w14:textId="77777777" w:rsidR="00C05C11" w:rsidRPr="00C05C11" w:rsidRDefault="00C05C11" w:rsidP="00A576E2">
      <w:pPr>
        <w:spacing w:after="0" w:line="240" w:lineRule="auto"/>
        <w:rPr>
          <w:rFonts w:ascii="Times New Roman" w:eastAsia="Times New Roman" w:hAnsi="Times New Roman" w:cs="Times New Roman"/>
          <w:i/>
          <w:iCs/>
          <w:lang w:val="lt-LT"/>
        </w:rPr>
      </w:pPr>
      <w:r w:rsidRPr="00C05C11">
        <w:rPr>
          <w:rFonts w:ascii="Times New Roman" w:eastAsia="Times New Roman" w:hAnsi="Times New Roman" w:cs="Times New Roman"/>
          <w:i/>
          <w:iCs/>
          <w:lang w:val="lt-LT"/>
        </w:rPr>
        <w:t>Senyvi pacientai</w:t>
      </w:r>
    </w:p>
    <w:p w14:paraId="0943C2E6" w14:textId="77777777" w:rsidR="00C05C11" w:rsidRPr="00C05C11" w:rsidRDefault="00C05C11" w:rsidP="00A576E2">
      <w:pPr>
        <w:spacing w:after="0" w:line="240" w:lineRule="auto"/>
        <w:rPr>
          <w:rFonts w:ascii="Times New Roman" w:eastAsia="Times New Roman" w:hAnsi="Times New Roman" w:cs="Times New Roman"/>
          <w:iCs/>
          <w:lang w:val="lt-LT"/>
        </w:rPr>
      </w:pPr>
      <w:r w:rsidRPr="00C05C11">
        <w:rPr>
          <w:rFonts w:ascii="Times New Roman" w:eastAsia="Times New Roman" w:hAnsi="Times New Roman" w:cs="Times New Roman"/>
          <w:iCs/>
          <w:lang w:val="lt-LT"/>
        </w:rPr>
        <w:t>Senyvi asmenys yra ypač jautrūs anticholinerginiam poveikiui, taip pat poveikiui psichikai, nervų, širdies ir kraujagyslių sistemoms. Jų geba metabolizuoti ir pašalinti vaistinį preparatą gali būti susilpnėjusi, todėl, vartojant gydomąsias dozes, preparato koncentracija plazmoje gali būti didesnė.</w:t>
      </w:r>
    </w:p>
    <w:p w14:paraId="0798A2F0" w14:textId="77777777" w:rsidR="00C05C11" w:rsidRPr="00C05C11" w:rsidRDefault="00C05C11" w:rsidP="00A576E2">
      <w:pPr>
        <w:spacing w:after="0" w:line="240" w:lineRule="auto"/>
        <w:rPr>
          <w:rFonts w:ascii="Times New Roman" w:eastAsia="Times New Roman" w:hAnsi="Times New Roman" w:cs="Times New Roman"/>
          <w:u w:val="single"/>
          <w:lang w:val="lt-LT"/>
        </w:rPr>
      </w:pPr>
    </w:p>
    <w:p w14:paraId="05AF7934"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Pranešimas apie įtariamas nepageidaujamas reakcijas</w:t>
      </w:r>
    </w:p>
    <w:p w14:paraId="4655EF14" w14:textId="7D5AFAA4" w:rsidR="00C05C11" w:rsidRDefault="00C05C11" w:rsidP="00BD22C6">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lang w:val="lt-LT"/>
        </w:rPr>
      </w:pPr>
      <w:r w:rsidRPr="00C05C11">
        <w:rPr>
          <w:rFonts w:ascii="Times New Roman" w:eastAsia="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w:t>
      </w:r>
      <w:r w:rsidR="00F838B4">
        <w:rPr>
          <w:rFonts w:ascii="Times New Roman" w:eastAsia="Times New Roman" w:hAnsi="Times New Roman" w:cs="Times New Roman"/>
          <w:lang w:val="lt-LT"/>
        </w:rPr>
        <w:t xml:space="preserve"> ar farmacijos</w:t>
      </w:r>
      <w:r w:rsidRPr="00C05C11">
        <w:rPr>
          <w:rFonts w:ascii="Times New Roman" w:eastAsia="Times New Roman" w:hAnsi="Times New Roman" w:cs="Times New Roman"/>
          <w:lang w:val="lt-LT"/>
        </w:rPr>
        <w:t xml:space="preserve"> specialistai turi pranešti apie bet kokias įtariamas nepageidaujamas reakcijas</w:t>
      </w:r>
      <w:r w:rsidR="00F838B4">
        <w:rPr>
          <w:rFonts w:ascii="Times New Roman" w:eastAsia="Times New Roman" w:hAnsi="Times New Roman" w:cs="Times New Roman"/>
          <w:lang w:val="lt-LT"/>
        </w:rPr>
        <w:t xml:space="preserve">, </w:t>
      </w:r>
      <w:r w:rsidR="00F838B4" w:rsidRPr="00F838B4">
        <w:rPr>
          <w:rFonts w:ascii="Times New Roman" w:eastAsia="Times New Roman" w:hAnsi="Times New Roman" w:cs="Times New Roman"/>
          <w:noProof/>
          <w:snapToGrid w:val="0"/>
          <w:szCs w:val="24"/>
          <w:lang w:val="lt-LT"/>
        </w:rPr>
        <w:t xml:space="preserve">užpildę </w:t>
      </w:r>
      <w:r w:rsidR="00957A38" w:rsidRPr="00957A38">
        <w:rPr>
          <w:rFonts w:ascii="Times New Roman" w:eastAsia="Times New Roman" w:hAnsi="Times New Roman" w:cs="Times New Roman"/>
          <w:noProof/>
          <w:snapToGrid w:val="0"/>
          <w:szCs w:val="24"/>
          <w:lang w:val="lt-LT"/>
        </w:rPr>
        <w:t>ir pateikę</w:t>
      </w:r>
      <w:r w:rsidR="00957A38">
        <w:rPr>
          <w:rFonts w:ascii="Times New Roman" w:eastAsia="Times New Roman" w:hAnsi="Times New Roman" w:cs="Times New Roman"/>
          <w:noProof/>
          <w:snapToGrid w:val="0"/>
          <w:szCs w:val="24"/>
          <w:lang w:val="lt-LT"/>
        </w:rPr>
        <w:t xml:space="preserve"> </w:t>
      </w:r>
      <w:r w:rsidR="00F838B4" w:rsidRPr="00F838B4">
        <w:rPr>
          <w:rFonts w:ascii="Times New Roman" w:eastAsia="Times New Roman" w:hAnsi="Times New Roman" w:cs="Times New Roman"/>
          <w:noProof/>
          <w:snapToGrid w:val="0"/>
          <w:szCs w:val="24"/>
          <w:lang w:val="lt-LT"/>
        </w:rPr>
        <w:t>pranešimo formą</w:t>
      </w:r>
      <w:r w:rsidR="00957A38">
        <w:rPr>
          <w:rFonts w:ascii="Times New Roman" w:eastAsia="Times New Roman" w:hAnsi="Times New Roman" w:cs="Times New Roman"/>
          <w:noProof/>
          <w:snapToGrid w:val="0"/>
          <w:szCs w:val="24"/>
          <w:lang w:val="lt-LT"/>
        </w:rPr>
        <w:t xml:space="preserve"> </w:t>
      </w:r>
      <w:r w:rsidR="00957A38" w:rsidRPr="00957A38">
        <w:rPr>
          <w:rFonts w:ascii="Times New Roman" w:eastAsia="Times New Roman" w:hAnsi="Times New Roman" w:cs="Times New Roman"/>
          <w:noProof/>
          <w:snapToGrid w:val="0"/>
          <w:szCs w:val="24"/>
          <w:lang w:val="lt-LT"/>
        </w:rPr>
        <w:t xml:space="preserve">Valstybinės vaistų kontrolės tarnybos prie Lietuvos Respublikos sveikatos apsaugos ministerijos tinklalapyje </w:t>
      </w:r>
      <w:hyperlink r:id="rId8" w:history="1">
        <w:r w:rsidR="00957A38" w:rsidRPr="00871D9B">
          <w:rPr>
            <w:rStyle w:val="Hipersaitas"/>
            <w:rFonts w:ascii="Times New Roman" w:eastAsia="Times New Roman" w:hAnsi="Times New Roman" w:cs="Times New Roman"/>
            <w:noProof/>
            <w:snapToGrid w:val="0"/>
            <w:szCs w:val="24"/>
            <w:lang w:val="lt-LT"/>
          </w:rPr>
          <w:t>https://vvkt.lrv.lt/lt/</w:t>
        </w:r>
      </w:hyperlink>
      <w:r w:rsidR="00957A38">
        <w:rPr>
          <w:rFonts w:ascii="Times New Roman" w:eastAsia="Times New Roman" w:hAnsi="Times New Roman" w:cs="Times New Roman"/>
          <w:noProof/>
          <w:snapToGrid w:val="0"/>
          <w:szCs w:val="24"/>
          <w:u w:val="single"/>
          <w:lang w:val="lt-LT"/>
        </w:rPr>
        <w:t xml:space="preserve"> </w:t>
      </w:r>
      <w:r w:rsidR="00957A38" w:rsidRPr="00957A38">
        <w:rPr>
          <w:rFonts w:ascii="Times New Roman" w:eastAsia="Times New Roman" w:hAnsi="Times New Roman" w:cs="Times New Roman"/>
          <w:noProof/>
          <w:snapToGrid w:val="0"/>
          <w:szCs w:val="24"/>
          <w:lang w:val="lt-LT"/>
        </w:rPr>
        <w:t>nurodytais būdais.</w:t>
      </w:r>
      <w:r w:rsidR="00F838B4" w:rsidRPr="00F838B4">
        <w:rPr>
          <w:rFonts w:ascii="Times New Roman" w:eastAsia="Times New Roman" w:hAnsi="Times New Roman" w:cs="Times New Roman"/>
          <w:noProof/>
          <w:snapToGrid w:val="0"/>
          <w:szCs w:val="24"/>
          <w:lang w:val="lt-LT"/>
        </w:rPr>
        <w:t xml:space="preserve"> </w:t>
      </w:r>
    </w:p>
    <w:p w14:paraId="2319F072" w14:textId="77777777" w:rsidR="00BD22C6" w:rsidRPr="00C05C11" w:rsidRDefault="00BD22C6" w:rsidP="003836B9">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69C1B3E5"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4.9</w:t>
      </w:r>
      <w:r w:rsidRPr="00C05C11">
        <w:rPr>
          <w:rFonts w:ascii="Times New Roman" w:eastAsia="Times New Roman" w:hAnsi="Times New Roman" w:cs="Times New Roman"/>
          <w:b/>
          <w:lang w:val="lt-LT"/>
        </w:rPr>
        <w:tab/>
        <w:t>Perdozavimas</w:t>
      </w:r>
    </w:p>
    <w:p w14:paraId="471F4C0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6B4A1B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Anafranil perdozavimo požymiai yra panašūs į kitų triciklių antidepresantų perdozavimo požymius. Pagrindinės komplikacijos yra sutrikusi širdies veiklos ir neurologiniai pokyčiai. Vaikų atsitiktinai išgertą bet kokį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kiekį reikia vertinti kaip sunkų ir galimai mirtiną apsinuodijimą. </w:t>
      </w:r>
    </w:p>
    <w:p w14:paraId="2AAC4538" w14:textId="77777777" w:rsidR="00C05C11" w:rsidRPr="00C05C11" w:rsidRDefault="00C05C11" w:rsidP="00A576E2">
      <w:pPr>
        <w:spacing w:after="0" w:line="240" w:lineRule="auto"/>
        <w:rPr>
          <w:rFonts w:ascii="Times New Roman" w:eastAsia="Times New Roman" w:hAnsi="Times New Roman" w:cs="Times New Roman"/>
          <w:lang w:val="lt-LT"/>
        </w:rPr>
      </w:pPr>
    </w:p>
    <w:p w14:paraId="2DE82C1E"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Nusiskundimai ir požymiai</w:t>
      </w:r>
    </w:p>
    <w:p w14:paraId="3EF14C4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Paprastai simptomai pasireiškia praėjus 4 val. nuo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vartojimo, sunkiausi būna po 24 valandų. Dėl sulėtėjusios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absorbcijos (anticholinerginis poveikis), ilgo pusinės eliminacijos periodo ir enterohepatinės apytakos pacientui pavojus išlieka 4</w:t>
      </w:r>
      <w:r w:rsidRPr="00C05C11">
        <w:rPr>
          <w:rFonts w:ascii="Times New Roman" w:eastAsia="Times New Roman" w:hAnsi="Times New Roman" w:cs="Times New Roman"/>
          <w:lang w:val="lt-LT"/>
        </w:rPr>
        <w:noBreakHyphen/>
        <w:t xml:space="preserve">6 dienas. </w:t>
      </w:r>
    </w:p>
    <w:p w14:paraId="4A07D6F2" w14:textId="77777777" w:rsidR="00C05C11" w:rsidRPr="00C05C11" w:rsidRDefault="00C05C11" w:rsidP="00A576E2">
      <w:pPr>
        <w:spacing w:after="0" w:line="240" w:lineRule="auto"/>
        <w:rPr>
          <w:rFonts w:ascii="Times New Roman" w:eastAsia="Times New Roman" w:hAnsi="Times New Roman" w:cs="Times New Roman"/>
          <w:lang w:val="lt-LT"/>
        </w:rPr>
      </w:pPr>
    </w:p>
    <w:p w14:paraId="29CDE0A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Stebėti šie simptomai:</w:t>
      </w:r>
    </w:p>
    <w:p w14:paraId="5A2F246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i/>
          <w:lang w:val="lt-LT"/>
        </w:rPr>
        <w:lastRenderedPageBreak/>
        <w:t>Centrinės nervų sistemos</w:t>
      </w:r>
      <w:r w:rsidRPr="00C05C11">
        <w:rPr>
          <w:rFonts w:ascii="Times New Roman" w:eastAsia="Times New Roman" w:hAnsi="Times New Roman" w:cs="Times New Roman"/>
          <w:iCs/>
          <w:lang w:val="lt-LT"/>
        </w:rPr>
        <w:t xml:space="preserve">: mieguistumas, </w:t>
      </w:r>
      <w:r w:rsidRPr="00C05C11">
        <w:rPr>
          <w:rFonts w:ascii="Times New Roman" w:eastAsia="Times New Roman" w:hAnsi="Times New Roman" w:cs="Times New Roman"/>
          <w:lang w:val="lt-LT"/>
        </w:rPr>
        <w:t xml:space="preserve">stuporas, koma, </w:t>
      </w:r>
      <w:r w:rsidRPr="00C05C11">
        <w:rPr>
          <w:rFonts w:ascii="Times New Roman" w:eastAsia="Times New Roman" w:hAnsi="Times New Roman" w:cs="Times New Roman"/>
          <w:iCs/>
          <w:lang w:val="lt-LT"/>
        </w:rPr>
        <w:t>a</w:t>
      </w:r>
      <w:r w:rsidRPr="00C05C11">
        <w:rPr>
          <w:rFonts w:ascii="Times New Roman" w:eastAsia="Times New Roman" w:hAnsi="Times New Roman" w:cs="Times New Roman"/>
          <w:lang w:val="lt-LT"/>
        </w:rPr>
        <w:t>taksija, neramumas, ažitacija, hiperrefleksija, raumenų rigidiškumas,</w:t>
      </w:r>
      <w:r w:rsidRPr="00C05C11">
        <w:rPr>
          <w:rFonts w:ascii="Arial" w:eastAsia="Times New Roman" w:hAnsi="Arial" w:cs="Arial"/>
          <w:color w:val="222222"/>
          <w:szCs w:val="24"/>
          <w:lang w:val="lt-LT"/>
        </w:rPr>
        <w:t xml:space="preserve"> </w:t>
      </w:r>
      <w:r w:rsidRPr="00C05C11">
        <w:rPr>
          <w:rFonts w:ascii="Times New Roman" w:eastAsia="Times New Roman" w:hAnsi="Times New Roman" w:cs="Times New Roman"/>
          <w:lang w:val="lt-LT"/>
        </w:rPr>
        <w:t>choreoatetozė, traukuliai. Be to, stebėti serotonino sindromo požymiai (pvz., hiperpireksija, mioklonusas, delyras ir koma).</w:t>
      </w:r>
    </w:p>
    <w:p w14:paraId="5D93774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i/>
          <w:lang w:val="lt-LT"/>
        </w:rPr>
        <w:t>Širdies ir kraujagyslių sistemos</w:t>
      </w:r>
      <w:r w:rsidRPr="00C05C11">
        <w:rPr>
          <w:rFonts w:ascii="Times New Roman" w:eastAsia="Times New Roman" w:hAnsi="Times New Roman" w:cs="Times New Roman"/>
          <w:iCs/>
          <w:lang w:val="lt-LT"/>
        </w:rPr>
        <w:t>: hipotenzija, t</w:t>
      </w:r>
      <w:r w:rsidRPr="00C05C11">
        <w:rPr>
          <w:rFonts w:ascii="Times New Roman" w:eastAsia="Times New Roman" w:hAnsi="Times New Roman" w:cs="Times New Roman"/>
          <w:lang w:val="lt-LT"/>
        </w:rPr>
        <w:t xml:space="preserve">achikardija, aritmija, pailgėjęs QTc ir aritmijos, įskaitant torsades de pointes, laidumo sutrikimai, šokas,  širdies nepakankamumas; labai retai – širdies sustojimas. </w:t>
      </w:r>
    </w:p>
    <w:p w14:paraId="7D54AB8C" w14:textId="77777777" w:rsidR="00C05C11" w:rsidRPr="00C05C11" w:rsidRDefault="00C05C11" w:rsidP="00A576E2">
      <w:pPr>
        <w:spacing w:after="0" w:line="240" w:lineRule="auto"/>
        <w:rPr>
          <w:rFonts w:ascii="Times New Roman" w:eastAsia="Times New Roman" w:hAnsi="Times New Roman" w:cs="Times New Roman"/>
          <w:iCs/>
          <w:lang w:val="lt-LT"/>
        </w:rPr>
      </w:pPr>
      <w:r w:rsidRPr="00C05C11">
        <w:rPr>
          <w:rFonts w:ascii="Times New Roman" w:eastAsia="Times New Roman" w:hAnsi="Times New Roman" w:cs="Times New Roman"/>
          <w:iCs/>
          <w:lang w:val="lt-LT"/>
        </w:rPr>
        <w:t>Taip pat gali būti slopinamas kvėpavimas, pasireikšti cianozė, vėmimas, karščiavimas, midriazė, prakaitavimas, oligurija ar anurija.</w:t>
      </w:r>
    </w:p>
    <w:p w14:paraId="34460D40" w14:textId="77777777" w:rsidR="00C05C11" w:rsidRPr="00C05C11" w:rsidRDefault="00C05C11" w:rsidP="00A576E2">
      <w:pPr>
        <w:spacing w:after="0" w:line="240" w:lineRule="auto"/>
        <w:rPr>
          <w:rFonts w:ascii="Times New Roman" w:eastAsia="Times New Roman" w:hAnsi="Times New Roman" w:cs="Times New Roman"/>
          <w:iCs/>
          <w:lang w:val="lt-LT"/>
        </w:rPr>
      </w:pPr>
    </w:p>
    <w:p w14:paraId="7E771F98"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Gydymas</w:t>
      </w:r>
    </w:p>
    <w:p w14:paraId="3B04182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Specifinio antidoto nėra, gydymas yra simptominis ir palaikomasis. </w:t>
      </w:r>
    </w:p>
    <w:p w14:paraId="271EAB64" w14:textId="77777777" w:rsidR="00C05C11" w:rsidRPr="00C05C11" w:rsidRDefault="00C05C11" w:rsidP="00A576E2">
      <w:pPr>
        <w:spacing w:after="0" w:line="240" w:lineRule="auto"/>
        <w:rPr>
          <w:rFonts w:ascii="Times New Roman" w:eastAsia="Times New Roman" w:hAnsi="Times New Roman" w:cs="Times New Roman"/>
          <w:lang w:val="lt-LT"/>
        </w:rPr>
      </w:pPr>
    </w:p>
    <w:p w14:paraId="5EA1E96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Asmenį, ypač vaiką, įtariamą  apsinuodijus Anafranil, būtina hospitalizuoti ir atidžiai stebėti mažiausiai 72 valandas. </w:t>
      </w:r>
    </w:p>
    <w:p w14:paraId="0483F89A" w14:textId="77777777" w:rsidR="00C05C11" w:rsidRPr="00C05C11" w:rsidRDefault="00C05C11" w:rsidP="00A576E2">
      <w:pPr>
        <w:spacing w:after="0" w:line="240" w:lineRule="auto"/>
        <w:rPr>
          <w:rFonts w:ascii="Times New Roman" w:eastAsia="Times New Roman" w:hAnsi="Times New Roman" w:cs="Times New Roman"/>
          <w:lang w:val="lt-LT"/>
        </w:rPr>
      </w:pPr>
    </w:p>
    <w:p w14:paraId="55E4D9C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Sąmoningam pacientui nedelsiant plauti skrandį ar sukelti vėmimą. Prieš plaunant skrandį be sąmonės esančiam pacientui reikia apsaugoti kvėpavimo takus endotrachėjinio vamzdelio manžetu, vėmimo sukelti negalima. Šias priemones rekomenduojama taikyti praėjus 12 val. ar net daugiau, nes dėl anticholinerginio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poveikio skrandis lėčiau išsituština. Aktyvinta anglis gali sulėtinti </w:t>
      </w:r>
      <w:r w:rsidR="005F2D7D">
        <w:rPr>
          <w:rFonts w:ascii="Times New Roman" w:eastAsia="Times New Roman" w:hAnsi="Times New Roman" w:cs="Times New Roman"/>
          <w:lang w:val="lt-LT"/>
        </w:rPr>
        <w:t>vaistinio preparato</w:t>
      </w:r>
      <w:r w:rsidR="005F2D7D"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absorbciją.</w:t>
      </w:r>
    </w:p>
    <w:p w14:paraId="47846D9B" w14:textId="77777777" w:rsidR="00C05C11" w:rsidRPr="00C05C11" w:rsidRDefault="00C05C11" w:rsidP="00A576E2">
      <w:pPr>
        <w:spacing w:after="0" w:line="240" w:lineRule="auto"/>
        <w:rPr>
          <w:rFonts w:ascii="Times New Roman" w:eastAsia="Times New Roman" w:hAnsi="Times New Roman" w:cs="Times New Roman"/>
          <w:lang w:val="lt-LT"/>
        </w:rPr>
      </w:pPr>
    </w:p>
    <w:p w14:paraId="3E6DAEDF"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Yra duomenų, kad fizostigminas gali sukelti sunkią bradikardiją, asistoliją ir traukulius, todėl, perdozavus Anafranil, jo vartoti nerekomenduojama. Hemodializė ar peritoninė dializė yra neefektyvios, nes klomipramino koncentracija plazmoje būna maža.</w:t>
      </w:r>
    </w:p>
    <w:p w14:paraId="10DA798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874113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7C48202"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5.</w:t>
      </w:r>
      <w:r w:rsidRPr="00C05C11">
        <w:rPr>
          <w:rFonts w:ascii="Times New Roman" w:eastAsia="Times New Roman" w:hAnsi="Times New Roman" w:cs="Times New Roman"/>
          <w:b/>
          <w:caps/>
          <w:lang w:val="lt-LT"/>
        </w:rPr>
        <w:tab/>
      </w:r>
      <w:r w:rsidRPr="00C05C11">
        <w:rPr>
          <w:rFonts w:ascii="Times New Roman" w:eastAsia="Times New Roman" w:hAnsi="Times New Roman" w:cs="Times New Roman"/>
          <w:b/>
          <w:lang w:val="lt-LT"/>
        </w:rPr>
        <w:t xml:space="preserve">FARMAKOLOGINĖS </w:t>
      </w:r>
      <w:r w:rsidRPr="00C05C11">
        <w:rPr>
          <w:rFonts w:ascii="Times New Roman" w:eastAsia="Times New Roman" w:hAnsi="Times New Roman" w:cs="Times New Roman"/>
          <w:b/>
          <w:caps/>
          <w:lang w:val="lt-LT"/>
        </w:rPr>
        <w:t>savybės</w:t>
      </w:r>
    </w:p>
    <w:p w14:paraId="18BC4E3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B112C09"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5.1</w:t>
      </w:r>
      <w:r w:rsidRPr="00C05C11">
        <w:rPr>
          <w:rFonts w:ascii="Times New Roman" w:eastAsia="Times New Roman" w:hAnsi="Times New Roman" w:cs="Times New Roman"/>
          <w:b/>
          <w:lang w:val="lt-LT"/>
        </w:rPr>
        <w:tab/>
        <w:t xml:space="preserve">Farmakodinaminės savybės </w:t>
      </w:r>
    </w:p>
    <w:p w14:paraId="2CD31483"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8C6A4C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Farmakoterapinė grupė – Triciklis antidepresantas, noradrenalino ir periferinis serotonino reabsorbcijos inhibitorius (neselektyvus monoaminų reabsorbcijos inhibitorius), ATC kodas – N06AA04.</w:t>
      </w:r>
    </w:p>
    <w:p w14:paraId="37AB5EAC" w14:textId="77777777" w:rsidR="00C05C11" w:rsidRPr="00C05C11" w:rsidRDefault="00C05C11" w:rsidP="00A576E2">
      <w:pPr>
        <w:spacing w:after="0" w:line="240" w:lineRule="auto"/>
        <w:rPr>
          <w:rFonts w:ascii="Times New Roman" w:eastAsia="Times New Roman" w:hAnsi="Times New Roman" w:cs="Times New Roman"/>
          <w:bCs/>
          <w:lang w:val="lt-LT"/>
        </w:rPr>
      </w:pPr>
    </w:p>
    <w:p w14:paraId="445BCF2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u w:val="single"/>
          <w:lang w:val="lt-LT"/>
        </w:rPr>
        <w:t>Veikimo mechanizmas</w:t>
      </w:r>
    </w:p>
    <w:p w14:paraId="1127609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Manoma, kad gydomasis Anafranil poveikis priklauso nuo jo gebos slopinti į sinapsinį plyšį išsiskyrusių noradrenalino (NA) ir serotonino (5</w:t>
      </w:r>
      <w:r w:rsidRPr="00C05C11">
        <w:rPr>
          <w:rFonts w:ascii="Times New Roman" w:eastAsia="Times New Roman" w:hAnsi="Times New Roman" w:cs="Times New Roman"/>
          <w:lang w:val="lt-LT"/>
        </w:rPr>
        <w:noBreakHyphen/>
        <w:t xml:space="preserve">HT) reabsorbciją į neuronus. Svarbiausia šio poveikio dalis </w:t>
      </w:r>
      <w:r w:rsidRPr="00C05C11">
        <w:rPr>
          <w:rFonts w:ascii="Times New Roman" w:eastAsia="Times New Roman" w:hAnsi="Times New Roman" w:cs="Times New Roman"/>
          <w:lang w:val="lt-LT"/>
        </w:rPr>
        <w:sym w:font="Symbol" w:char="F02D"/>
      </w:r>
      <w:r w:rsidRPr="00C05C11">
        <w:rPr>
          <w:rFonts w:ascii="Times New Roman" w:eastAsia="Times New Roman" w:hAnsi="Times New Roman" w:cs="Times New Roman"/>
          <w:lang w:val="lt-LT"/>
        </w:rPr>
        <w:t xml:space="preserve"> 5</w:t>
      </w:r>
      <w:r w:rsidRPr="00C05C11">
        <w:rPr>
          <w:rFonts w:ascii="Times New Roman" w:eastAsia="Times New Roman" w:hAnsi="Times New Roman" w:cs="Times New Roman"/>
          <w:lang w:val="lt-LT"/>
        </w:rPr>
        <w:noBreakHyphen/>
        <w:t>HT reabsorbcijos slopinimas.</w:t>
      </w:r>
    </w:p>
    <w:p w14:paraId="2EB05A24" w14:textId="77777777" w:rsidR="00C05C11" w:rsidRPr="00C05C11" w:rsidRDefault="00C05C11" w:rsidP="00A576E2">
      <w:pPr>
        <w:spacing w:after="0" w:line="240" w:lineRule="auto"/>
        <w:rPr>
          <w:rFonts w:ascii="Times New Roman" w:eastAsia="Times New Roman" w:hAnsi="Times New Roman" w:cs="Times New Roman"/>
          <w:lang w:val="lt-LT"/>
        </w:rPr>
      </w:pPr>
    </w:p>
    <w:p w14:paraId="3E7EEB2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taip pat būdingas platus farmakologinio poveikio spektras, t.</w:t>
      </w:r>
      <w:r w:rsidR="007A2AC4">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 xml:space="preserve">y. </w:t>
      </w:r>
      <w:r w:rsidRPr="00C05C11">
        <w:rPr>
          <w:rFonts w:ascii="Times New Roman" w:eastAsia="Times New Roman" w:hAnsi="Times New Roman" w:cs="Times New Roman"/>
          <w:lang w:val="lt-LT"/>
        </w:rPr>
        <w:sym w:font="Symbol" w:char="F061"/>
      </w:r>
      <w:r w:rsidRPr="00C05C11">
        <w:rPr>
          <w:rFonts w:ascii="Times New Roman" w:eastAsia="Times New Roman" w:hAnsi="Times New Roman" w:cs="Times New Roman"/>
          <w:vertAlign w:val="subscript"/>
          <w:lang w:val="lt-LT"/>
        </w:rPr>
        <w:t>1</w:t>
      </w:r>
      <w:r w:rsidRPr="00C05C11">
        <w:rPr>
          <w:rFonts w:ascii="Times New Roman" w:eastAsia="Times New Roman" w:hAnsi="Times New Roman" w:cs="Times New Roman"/>
          <w:lang w:val="lt-LT"/>
        </w:rPr>
        <w:t> adrenoblokuojantis, anticholinerginis, antihistamininis ir antiserotonerginis (5</w:t>
      </w:r>
      <w:r w:rsidRPr="00C05C11">
        <w:rPr>
          <w:rFonts w:ascii="Times New Roman" w:eastAsia="Times New Roman" w:hAnsi="Times New Roman" w:cs="Times New Roman"/>
          <w:lang w:val="lt-LT"/>
        </w:rPr>
        <w:noBreakHyphen/>
        <w:t>HT receptorius blokuojantis) poveikis.</w:t>
      </w:r>
    </w:p>
    <w:p w14:paraId="260FE301" w14:textId="77777777" w:rsidR="00C05C11" w:rsidRPr="00C05C11" w:rsidRDefault="00C05C11" w:rsidP="00A576E2">
      <w:pPr>
        <w:spacing w:after="0" w:line="240" w:lineRule="auto"/>
        <w:rPr>
          <w:rFonts w:ascii="Times New Roman" w:eastAsia="Times New Roman" w:hAnsi="Times New Roman" w:cs="Times New Roman"/>
          <w:lang w:val="lt-LT"/>
        </w:rPr>
      </w:pPr>
    </w:p>
    <w:p w14:paraId="4A845ACE" w14:textId="28945B99" w:rsidR="00C05C11" w:rsidRPr="00C05C11" w:rsidRDefault="00957A38" w:rsidP="00A576E2">
      <w:pPr>
        <w:spacing w:after="0" w:line="240" w:lineRule="auto"/>
        <w:rPr>
          <w:rFonts w:ascii="Times New Roman" w:eastAsia="Times New Roman" w:hAnsi="Times New Roman" w:cs="Times New Roman"/>
          <w:smallCaps/>
          <w:lang w:val="lt-LT"/>
        </w:rPr>
      </w:pPr>
      <w:r w:rsidRPr="00957A38">
        <w:rPr>
          <w:rFonts w:ascii="Times New Roman" w:eastAsia="Times New Roman" w:hAnsi="Times New Roman" w:cs="Times New Roman"/>
          <w:u w:val="single"/>
          <w:lang w:val="lt-LT"/>
        </w:rPr>
        <w:t>Farmakodinaminis poveikis</w:t>
      </w:r>
    </w:p>
    <w:p w14:paraId="529C689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Anafranil bendrai veikia depresijos sutrikimą, ir ypač specifines jo apraiškas, pvz., psichomotorinę retardaciją, depresinę nuotaiką, nerimą. Klinikinis pagerėjimas paprastai pasireiškia po 2–3 gydymo savaičių. </w:t>
      </w:r>
    </w:p>
    <w:p w14:paraId="5564C42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taip pat specifiškai veikia obsesinį-kompulsinį sutrikimą, ir šis poveikis skiriasi nuo antidepresinio poveikio.</w:t>
      </w:r>
    </w:p>
    <w:p w14:paraId="15C572C5"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2D0B34D"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5.2</w:t>
      </w:r>
      <w:r w:rsidRPr="00C05C11">
        <w:rPr>
          <w:rFonts w:ascii="Times New Roman" w:eastAsia="Times New Roman" w:hAnsi="Times New Roman" w:cs="Times New Roman"/>
          <w:b/>
          <w:lang w:val="lt-LT"/>
        </w:rPr>
        <w:tab/>
        <w:t xml:space="preserve">Farmakokinetinės savybės </w:t>
      </w:r>
    </w:p>
    <w:p w14:paraId="2B7B729B"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9E871C9"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Absorbcija</w:t>
      </w:r>
    </w:p>
    <w:p w14:paraId="2561FED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Išgertas klomipraminas visiškai absorbuojasi iš virškinimo trakto. Sisteminis nepakitusio klomipramino biologinis įsisavinimas sumažėja iki 50</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 dėl pirmojo pasažo metabolizmo kepenyse, kai susidaro dezmetilklomipramino. </w:t>
      </w:r>
    </w:p>
    <w:p w14:paraId="3B7966C0" w14:textId="77777777" w:rsidR="00C05C11" w:rsidRPr="00C05C11" w:rsidRDefault="00C05C11" w:rsidP="00A576E2">
      <w:pPr>
        <w:spacing w:after="0" w:line="240" w:lineRule="auto"/>
        <w:rPr>
          <w:rFonts w:ascii="Times New Roman" w:eastAsia="Times New Roman" w:hAnsi="Times New Roman" w:cs="Times New Roman"/>
          <w:lang w:val="lt-LT"/>
        </w:rPr>
      </w:pPr>
    </w:p>
    <w:p w14:paraId="3B67B0E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Pavartojus vienkartinę 25</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mg dozę (dengtos tabletės forma) ar 75</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mg dozę (pailginto atpalaidavimo tabletės forma), vidutinė didžiausia klomipramino koncentracija plazmoje (C</w:t>
      </w:r>
      <w:r w:rsidRPr="00C05C11">
        <w:rPr>
          <w:rFonts w:ascii="Times New Roman" w:eastAsia="Times New Roman" w:hAnsi="Times New Roman" w:cs="Times New Roman"/>
          <w:vertAlign w:val="subscript"/>
          <w:lang w:val="lt-LT"/>
        </w:rPr>
        <w:t>max</w:t>
      </w:r>
      <w:r w:rsidRPr="00C05C11">
        <w:rPr>
          <w:rFonts w:ascii="Times New Roman" w:eastAsia="Times New Roman" w:hAnsi="Times New Roman" w:cs="Times New Roman"/>
          <w:lang w:val="lt-LT"/>
        </w:rPr>
        <w:t>) buvo atitinkamai 63,37</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12,71</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ng/ml</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(T</w:t>
      </w:r>
      <w:r w:rsidRPr="00C05C11">
        <w:rPr>
          <w:rFonts w:ascii="Times New Roman" w:eastAsia="Times New Roman" w:hAnsi="Times New Roman" w:cs="Times New Roman"/>
          <w:vertAlign w:val="subscript"/>
          <w:lang w:val="lt-LT"/>
        </w:rPr>
        <w:t>max</w:t>
      </w:r>
      <w:r w:rsidRPr="00C05C11">
        <w:rPr>
          <w:rFonts w:ascii="Times New Roman" w:eastAsia="Times New Roman" w:hAnsi="Times New Roman" w:cs="Times New Roman"/>
          <w:lang w:val="lt-LT"/>
        </w:rPr>
        <w:t xml:space="preserve"> 4,83</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0,39</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val.) ir 32,55</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8,10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(T</w:t>
      </w:r>
      <w:r w:rsidRPr="00C05C11">
        <w:rPr>
          <w:rFonts w:ascii="Times New Roman" w:eastAsia="Times New Roman" w:hAnsi="Times New Roman" w:cs="Times New Roman"/>
          <w:vertAlign w:val="subscript"/>
          <w:lang w:val="lt-LT"/>
        </w:rPr>
        <w:t>max</w:t>
      </w:r>
      <w:r w:rsidRPr="00C05C11">
        <w:rPr>
          <w:rFonts w:ascii="Times New Roman" w:eastAsia="Times New Roman" w:hAnsi="Times New Roman" w:cs="Times New Roman"/>
          <w:lang w:val="lt-LT"/>
        </w:rPr>
        <w:t xml:space="preserve"> 9,00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1,81</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val.).</w:t>
      </w:r>
    </w:p>
    <w:p w14:paraId="13F9C5D7" w14:textId="77777777" w:rsidR="00C05C11" w:rsidRPr="00C05C11" w:rsidRDefault="00C05C11" w:rsidP="00A576E2">
      <w:pPr>
        <w:spacing w:after="0" w:line="240" w:lineRule="auto"/>
        <w:rPr>
          <w:rFonts w:ascii="Times New Roman" w:eastAsia="Times New Roman" w:hAnsi="Times New Roman" w:cs="Times New Roman"/>
          <w:lang w:val="lt-LT"/>
        </w:rPr>
      </w:pPr>
    </w:p>
    <w:p w14:paraId="7027869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Vartojant dengtas tabletes po 25 mg 3 kartus per parą (t.</w:t>
      </w:r>
      <w:r w:rsidR="007A2AC4">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y., 75 mg paros dozę), kraujo plazmoje susidaro pastovi 20</w:t>
      </w:r>
      <w:r w:rsidRPr="00C05C11">
        <w:rPr>
          <w:rFonts w:ascii="Times New Roman" w:eastAsia="Times New Roman" w:hAnsi="Times New Roman" w:cs="Times New Roman"/>
          <w:lang w:val="lt-LT"/>
        </w:rPr>
        <w:noBreakHyphen/>
        <w:t xml:space="preserve">175 ng/ml koncentracija. </w:t>
      </w:r>
    </w:p>
    <w:p w14:paraId="37646079" w14:textId="77777777" w:rsidR="00C05C11" w:rsidRPr="00C05C11" w:rsidRDefault="00C05C11" w:rsidP="00A576E2">
      <w:pPr>
        <w:spacing w:after="0" w:line="240" w:lineRule="auto"/>
        <w:rPr>
          <w:rFonts w:ascii="Times New Roman" w:eastAsia="Times New Roman" w:hAnsi="Times New Roman" w:cs="Times New Roman"/>
          <w:lang w:val="lt-LT"/>
        </w:rPr>
      </w:pPr>
    </w:p>
    <w:p w14:paraId="20D5CC3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Aktyvaus metabolito dezmetilklomipramino pastovios koncentracijos plazmoje pobūdis būna panašus. Tačiau, kai vartojama 75 mg Anafranil paros dozė, metabolito koncentracija būna 40</w:t>
      </w:r>
      <w:r w:rsidRPr="00C05C11">
        <w:rPr>
          <w:rFonts w:ascii="Times New Roman" w:eastAsia="Times New Roman" w:hAnsi="Times New Roman" w:cs="Times New Roman"/>
          <w:lang w:val="lt-LT"/>
        </w:rPr>
        <w:noBreakHyphen/>
        <w:t>85</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didesnė negu klomipramino.</w:t>
      </w:r>
    </w:p>
    <w:p w14:paraId="45080DAE" w14:textId="77777777" w:rsidR="00C05C11" w:rsidRPr="00C05C11" w:rsidRDefault="00C05C11" w:rsidP="00A576E2">
      <w:pPr>
        <w:spacing w:after="0" w:line="240" w:lineRule="auto"/>
        <w:rPr>
          <w:rFonts w:ascii="Times New Roman" w:eastAsia="Times New Roman" w:hAnsi="Times New Roman" w:cs="Times New Roman"/>
          <w:lang w:val="lt-LT"/>
        </w:rPr>
      </w:pPr>
    </w:p>
    <w:p w14:paraId="6101B2C9"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Pasiskirstymas</w:t>
      </w:r>
    </w:p>
    <w:p w14:paraId="1934BC6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97,6</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klomipramino jungiasi su plazmos baltymais. Klomipraminas ekstensyviai pasiskirsto organizme, tariamasis pasiskirstymo tūris yra 12</w:t>
      </w:r>
      <w:r w:rsidRPr="00C05C11">
        <w:rPr>
          <w:rFonts w:ascii="Times New Roman" w:eastAsia="Times New Roman" w:hAnsi="Times New Roman" w:cs="Times New Roman"/>
          <w:lang w:val="lt-LT"/>
        </w:rPr>
        <w:noBreakHyphen/>
        <w:t xml:space="preserve">17 l/kg kūno svorio. </w:t>
      </w:r>
      <w:r w:rsidRPr="00C05C11">
        <w:rPr>
          <w:rFonts w:ascii="Times New Roman" w:eastAsia="Times New Roman" w:hAnsi="Times New Roman" w:cs="Times New Roman"/>
          <w:iCs/>
          <w:lang w:val="lt-LT"/>
        </w:rPr>
        <w:t>Koncentracija likvore</w:t>
      </w:r>
      <w:r w:rsidRPr="00C05C11">
        <w:rPr>
          <w:rFonts w:ascii="Times New Roman" w:eastAsia="Times New Roman" w:hAnsi="Times New Roman" w:cs="Times New Roman"/>
          <w:lang w:val="lt-LT"/>
        </w:rPr>
        <w:t xml:space="preserve"> sudaro apie 2</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koncentracijos plazmoje. Klomipramino patenka į motinos pieną, kur jo koncentracija būna panaši į koncentraciją kraujo plazmoje, ir prasiskverbia pro placentą.</w:t>
      </w:r>
    </w:p>
    <w:p w14:paraId="172CD77F" w14:textId="77777777" w:rsidR="00C05C11" w:rsidRPr="00C05C11" w:rsidRDefault="00C05C11" w:rsidP="00A576E2">
      <w:pPr>
        <w:spacing w:after="0" w:line="240" w:lineRule="auto"/>
        <w:rPr>
          <w:rFonts w:ascii="Times New Roman" w:eastAsia="Times New Roman" w:hAnsi="Times New Roman" w:cs="Times New Roman"/>
          <w:lang w:val="lt-LT"/>
        </w:rPr>
      </w:pPr>
    </w:p>
    <w:p w14:paraId="2E53E45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u w:val="single"/>
          <w:lang w:val="lt-LT"/>
        </w:rPr>
        <w:t>Biotransformacija</w:t>
      </w:r>
    </w:p>
    <w:p w14:paraId="636B1F0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Pagrindinis klomipramino biotransformacijos būdas yra demetilinimas į aktyvų metabolitą N</w:t>
      </w:r>
      <w:r w:rsidRPr="00C05C11">
        <w:rPr>
          <w:rFonts w:ascii="Times New Roman" w:eastAsia="Times New Roman" w:hAnsi="Times New Roman" w:cs="Times New Roman"/>
          <w:lang w:val="lt-LT"/>
        </w:rPr>
        <w:noBreakHyphen/>
        <w:t>dezmetilklomipraminą. N</w:t>
      </w:r>
      <w:r w:rsidRPr="00C05C11">
        <w:rPr>
          <w:rFonts w:ascii="Times New Roman" w:eastAsia="Times New Roman" w:hAnsi="Times New Roman" w:cs="Times New Roman"/>
          <w:lang w:val="lt-LT"/>
        </w:rPr>
        <w:noBreakHyphen/>
        <w:t>dezmetilklomipraminas gali susidaryti veikiant keliems citochromo P450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fermentams, daugiausiai CYP3A4, CYP2C19 ir CYP1A2. Be to, klomipraminas ir N</w:t>
      </w:r>
      <w:r w:rsidRPr="00C05C11">
        <w:rPr>
          <w:rFonts w:ascii="Times New Roman" w:eastAsia="Times New Roman" w:hAnsi="Times New Roman" w:cs="Times New Roman"/>
          <w:lang w:val="lt-LT"/>
        </w:rPr>
        <w:noBreakHyphen/>
        <w:t>dezmetilklomipraminas yra hidroksilinami į 8</w:t>
      </w:r>
      <w:r w:rsidR="00B172D9">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hidroksiklomipraminą ir 8</w:t>
      </w:r>
      <w:r w:rsidR="00B172D9">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hidroksidezmetilklomipraminą. Klomipraminas taip pat hidroksilinamas 2</w:t>
      </w:r>
      <w:r w:rsidRPr="00C05C11">
        <w:rPr>
          <w:rFonts w:ascii="Times New Roman" w:eastAsia="Times New Roman" w:hAnsi="Times New Roman" w:cs="Times New Roman"/>
          <w:lang w:val="lt-LT"/>
        </w:rPr>
        <w:noBreakHyphen/>
        <w:t>oje padėtyje, o N</w:t>
      </w:r>
      <w:r w:rsidR="00B172D9">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dezmetilklomipraminas gali būti toliau demetilinamas iki didezmetilklomipramino. 2</w:t>
      </w:r>
      <w:r w:rsidRPr="00C05C11">
        <w:rPr>
          <w:rFonts w:ascii="Times New Roman" w:eastAsia="Times New Roman" w:hAnsi="Times New Roman" w:cs="Times New Roman"/>
          <w:lang w:val="lt-LT"/>
        </w:rPr>
        <w:noBreakHyphen/>
        <w:t xml:space="preserve"> ir 8</w:t>
      </w:r>
      <w:r w:rsidRPr="00C05C11">
        <w:rPr>
          <w:rFonts w:ascii="Times New Roman" w:eastAsia="Times New Roman" w:hAnsi="Times New Roman" w:cs="Times New Roman"/>
          <w:lang w:val="lt-LT"/>
        </w:rPr>
        <w:noBreakHyphen/>
        <w:t>hidroksimetabolitai išsiskiria gliukuronidų pavidalu su šlapimu. Veikliųjų junginių klomipramino ir N</w:t>
      </w:r>
      <w:r w:rsidRPr="00C05C11">
        <w:rPr>
          <w:rFonts w:ascii="Times New Roman" w:eastAsia="Times New Roman" w:hAnsi="Times New Roman" w:cs="Times New Roman"/>
          <w:lang w:val="lt-LT"/>
        </w:rPr>
        <w:noBreakHyphen/>
        <w:t>dezmetilklomipramino eliminaciją, susidarant 2</w:t>
      </w:r>
      <w:r w:rsidRPr="00C05C11">
        <w:rPr>
          <w:rFonts w:ascii="Times New Roman" w:eastAsia="Times New Roman" w:hAnsi="Times New Roman" w:cs="Times New Roman"/>
          <w:lang w:val="lt-LT"/>
        </w:rPr>
        <w:noBreakHyphen/>
        <w:t xml:space="preserve"> ir 8</w:t>
      </w:r>
      <w:r w:rsidRPr="00C05C11">
        <w:rPr>
          <w:rFonts w:ascii="Times New Roman" w:eastAsia="Times New Roman" w:hAnsi="Times New Roman" w:cs="Times New Roman"/>
          <w:lang w:val="lt-LT"/>
        </w:rPr>
        <w:noBreakHyphen/>
        <w:t>hidroksiklomipraminui, katalizuoja CYP2D6.</w:t>
      </w:r>
    </w:p>
    <w:p w14:paraId="1F92A923" w14:textId="77777777" w:rsidR="00C05C11" w:rsidRPr="00C05C11" w:rsidRDefault="00C05C11" w:rsidP="00A576E2">
      <w:pPr>
        <w:spacing w:after="0" w:line="240" w:lineRule="auto"/>
        <w:rPr>
          <w:rFonts w:ascii="Times New Roman" w:eastAsia="Times New Roman" w:hAnsi="Times New Roman" w:cs="Times New Roman"/>
          <w:i/>
          <w:lang w:val="lt-LT"/>
        </w:rPr>
      </w:pPr>
    </w:p>
    <w:p w14:paraId="586F69C6"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Eliminacija</w:t>
      </w:r>
    </w:p>
    <w:p w14:paraId="4539A466" w14:textId="77777777" w:rsidR="00C05C11" w:rsidRPr="00C05C11" w:rsidRDefault="00C05C11" w:rsidP="00A576E2">
      <w:pPr>
        <w:spacing w:after="0" w:line="240" w:lineRule="auto"/>
        <w:rPr>
          <w:rFonts w:ascii="Times New Roman" w:eastAsia="Times New Roman" w:hAnsi="Times New Roman" w:cs="Times New Roman"/>
          <w:iCs/>
          <w:lang w:val="lt-LT"/>
        </w:rPr>
      </w:pPr>
      <w:r w:rsidRPr="00C05C11">
        <w:rPr>
          <w:rFonts w:ascii="Times New Roman" w:eastAsia="Times New Roman" w:hAnsi="Times New Roman" w:cs="Times New Roman"/>
          <w:iCs/>
          <w:lang w:val="lt-LT"/>
        </w:rPr>
        <w:t>Klomipramino vidutinis pusinės eliminacijos iš organizmo periodas yra apie 21 val. (12</w:t>
      </w:r>
      <w:r w:rsidRPr="00C05C11">
        <w:rPr>
          <w:rFonts w:ascii="Times New Roman" w:eastAsia="Times New Roman" w:hAnsi="Times New Roman" w:cs="Times New Roman"/>
          <w:iCs/>
          <w:lang w:val="lt-LT"/>
        </w:rPr>
        <w:noBreakHyphen/>
        <w:t xml:space="preserve">36 val.), o dezmetilklomipramino – 36 val. </w:t>
      </w:r>
    </w:p>
    <w:p w14:paraId="4F64C43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Apie du trečdaliai vienkartinės klomipramino dozės išsiskiria su šlapimu vandenyje tirpstančių konjugatų pavidalu ir maždaug vienas trečdalis – su išmatomis. Su šlapimu išsiskyręs nepakitusio klomipramino ir dezmetilklomipramino kiekis sudaro atitinkamai maždaug 2</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ir 0,5</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 suvartotos dozės. </w:t>
      </w:r>
    </w:p>
    <w:p w14:paraId="67C8E9D7" w14:textId="77777777" w:rsidR="00C05C11" w:rsidRPr="00C05C11" w:rsidRDefault="00C05C11" w:rsidP="00A576E2">
      <w:pPr>
        <w:spacing w:after="0" w:line="240" w:lineRule="auto"/>
        <w:rPr>
          <w:rFonts w:ascii="Times New Roman" w:eastAsia="Times New Roman" w:hAnsi="Times New Roman" w:cs="Times New Roman"/>
          <w:lang w:val="lt-LT"/>
        </w:rPr>
      </w:pPr>
    </w:p>
    <w:p w14:paraId="21BFD837"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Maisto įtaka</w:t>
      </w:r>
    </w:p>
    <w:p w14:paraId="57D67A2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Maistas reikšmingos įtakos klomipramino farmakokinetikai nedaro. Jei Anafranil vartojama kartu su maistu, absorbcija gali prasidėti šiek tiek vėliau.</w:t>
      </w:r>
    </w:p>
    <w:p w14:paraId="5A198256" w14:textId="77777777" w:rsidR="00C05C11" w:rsidRPr="00C05C11" w:rsidRDefault="00C05C11" w:rsidP="00A576E2">
      <w:pPr>
        <w:spacing w:after="0" w:line="240" w:lineRule="auto"/>
        <w:rPr>
          <w:rFonts w:ascii="Times New Roman" w:eastAsia="Times New Roman" w:hAnsi="Times New Roman" w:cs="Times New Roman"/>
          <w:lang w:val="lt-LT"/>
        </w:rPr>
      </w:pPr>
    </w:p>
    <w:p w14:paraId="1FA9F85B"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Dozių proporcingumas</w:t>
      </w:r>
    </w:p>
    <w:p w14:paraId="56A9901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25</w:t>
      </w:r>
      <w:r w:rsidRPr="00C05C11">
        <w:rPr>
          <w:rFonts w:ascii="Times New Roman" w:eastAsia="Times New Roman" w:hAnsi="Times New Roman" w:cs="Times New Roman"/>
          <w:lang w:val="lt-LT"/>
        </w:rPr>
        <w:noBreakHyphen/>
        <w:t>150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mg dozių farmakokinetika yra proporcinga dozei.</w:t>
      </w:r>
    </w:p>
    <w:p w14:paraId="420A1581" w14:textId="77777777" w:rsidR="00C05C11" w:rsidRPr="00C05C11" w:rsidRDefault="00C05C11" w:rsidP="00A576E2">
      <w:pPr>
        <w:spacing w:after="0" w:line="240" w:lineRule="auto"/>
        <w:rPr>
          <w:rFonts w:ascii="Times New Roman" w:eastAsia="Times New Roman" w:hAnsi="Times New Roman" w:cs="Times New Roman"/>
          <w:lang w:val="lt-LT"/>
        </w:rPr>
      </w:pPr>
    </w:p>
    <w:p w14:paraId="17E7CA76"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Amžiaus įtaka</w:t>
      </w:r>
    </w:p>
    <w:p w14:paraId="324EC71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Senyvų žmonių klomipramino klirensas yra reliatyviai mažesnis, palyginti su jaunesnių suaugusių pacientų klirensu. Gauta duomenų, kad gydomoji pusiausvyrinė koncentracija senyviems žmonėms nusistovi vėliau nei vidutinio amžiaus žmonėms. Klomipramino senyviems žmonėms būtina vartoti atsargiai.</w:t>
      </w:r>
    </w:p>
    <w:p w14:paraId="133990DC" w14:textId="77777777" w:rsidR="00C05C11" w:rsidRPr="00C05C11" w:rsidRDefault="00C05C11" w:rsidP="00A576E2">
      <w:pPr>
        <w:spacing w:after="0" w:line="240" w:lineRule="auto"/>
        <w:rPr>
          <w:rFonts w:ascii="Times New Roman" w:eastAsia="Times New Roman" w:hAnsi="Times New Roman" w:cs="Times New Roman"/>
          <w:lang w:val="lt-LT"/>
        </w:rPr>
      </w:pPr>
    </w:p>
    <w:p w14:paraId="2276FBED"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iCs/>
          <w:u w:val="single"/>
          <w:lang w:val="lt-LT"/>
        </w:rPr>
        <w:t>Sutrikusi inkstų funkcija</w:t>
      </w:r>
    </w:p>
    <w:p w14:paraId="49AB68D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Specifinių duomenų apie vaistinio preparato farmakokinetiką žmonių, kurių inkstų funkcija sutrikusi, organizme nėra. Nors vaistinis preparatas išskiriamas su šlapimu ir išmatomis neaktyvių metabolitų pavidalu, jų kaupimasis gali sukelti ir pirminės veikliosios medžiagos kaupimąsi. Jeigu yra vidutinio sunkumo ar sunkus inkstų funkcijos sutrikimas, pacientą gydymo laikotarpiu rekomenduojama stebėti.</w:t>
      </w:r>
    </w:p>
    <w:p w14:paraId="4FE12332" w14:textId="77777777" w:rsidR="00C05C11" w:rsidRPr="00C05C11" w:rsidRDefault="00C05C11" w:rsidP="00A576E2">
      <w:pPr>
        <w:spacing w:after="0" w:line="240" w:lineRule="auto"/>
        <w:rPr>
          <w:rFonts w:ascii="Times New Roman" w:eastAsia="Times New Roman" w:hAnsi="Times New Roman" w:cs="Times New Roman"/>
          <w:lang w:val="lt-LT"/>
        </w:rPr>
      </w:pPr>
    </w:p>
    <w:p w14:paraId="0B100604"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iCs/>
          <w:u w:val="single"/>
          <w:lang w:val="lt-LT"/>
        </w:rPr>
        <w:t>Sutrikusi kepenų funkcija</w:t>
      </w:r>
    </w:p>
    <w:p w14:paraId="00C37A8F"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Klomipraminas kepenyse ekstensyviai metabolizuojamas dalyvaujant CYP2D6, CYP3A4, CYP2C19</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ir CYP1A2, todėl kepenų funkcijos sutrikimas gali keisti preparato farmakokinetiką. Ligoniams, kurių kepenų funkcija sutrikusi, klomipramino būtina vartoti atsargiai.</w:t>
      </w:r>
    </w:p>
    <w:p w14:paraId="66416EC7" w14:textId="77777777" w:rsidR="00C05C11" w:rsidRPr="00C05C11" w:rsidRDefault="00C05C11" w:rsidP="00A576E2">
      <w:pPr>
        <w:spacing w:after="0" w:line="240" w:lineRule="auto"/>
        <w:rPr>
          <w:rFonts w:ascii="Times New Roman" w:eastAsia="Times New Roman" w:hAnsi="Times New Roman" w:cs="Times New Roman"/>
          <w:lang w:val="lt-LT"/>
        </w:rPr>
      </w:pPr>
    </w:p>
    <w:p w14:paraId="7743B649"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Santykis tarp farmakokinetikos ir farmakodinamikos</w:t>
      </w:r>
    </w:p>
    <w:p w14:paraId="7BB50CB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Nors ekstensyvių etninių veiksnių ar rasės įtakos poveikio klomipramino farmakokinetikai tyrimų neatlikta, žinoma, kad klomipramino ir jo veikliojo metabolito metabolizmą reguliuoja genetiniai veiksniai, todėl klomipramino ir jo veikliojo metabolito metabolizmas būna silpnas arba ekstensyvus. Duomenų apie klomipramino metabolizavimą baltaodžių pacientų organizme negalima pritaikyti azijiečiams (ypač japonams ir kintiečiams), kadangi klomipramino metabolizmas šių dviejų etninių grupių pacientų organizme labai skiriasi.</w:t>
      </w:r>
    </w:p>
    <w:p w14:paraId="6BB5045E" w14:textId="77777777" w:rsidR="00C05C11" w:rsidRPr="00C05C11" w:rsidRDefault="00C05C11" w:rsidP="00A576E2">
      <w:pPr>
        <w:spacing w:after="0" w:line="240" w:lineRule="auto"/>
        <w:rPr>
          <w:rFonts w:ascii="Times New Roman" w:eastAsia="Times New Roman" w:hAnsi="Times New Roman" w:cs="Times New Roman"/>
          <w:lang w:val="lt-LT"/>
        </w:rPr>
      </w:pPr>
    </w:p>
    <w:p w14:paraId="1A758628"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5.3</w:t>
      </w:r>
      <w:r w:rsidRPr="00C05C11">
        <w:rPr>
          <w:rFonts w:ascii="Times New Roman" w:eastAsia="Times New Roman" w:hAnsi="Times New Roman" w:cs="Times New Roman"/>
          <w:b/>
          <w:lang w:val="lt-LT"/>
        </w:rPr>
        <w:tab/>
        <w:t>Ikiklinikinių saugumo tyrimų duomenys</w:t>
      </w:r>
    </w:p>
    <w:p w14:paraId="29A877B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F045588"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Kartotinių dozių toksinis poveikis</w:t>
      </w:r>
    </w:p>
    <w:p w14:paraId="24521DE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Klomipramino hidrochlorido dozės, maksimalią žmogui rekomenduojamą dozę viršijančios daugiau kaip 10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kartų, sukėlė fosfolipidozę ir sėklidžių pokyčių (tokį poveikį tricikliai dariniai sukelia dažnai).</w:t>
      </w:r>
    </w:p>
    <w:p w14:paraId="7D51ABB6" w14:textId="77777777" w:rsidR="00C05C11" w:rsidRPr="00C05C11" w:rsidRDefault="00C05C11" w:rsidP="00A576E2">
      <w:pPr>
        <w:spacing w:after="0" w:line="240" w:lineRule="auto"/>
        <w:rPr>
          <w:rFonts w:ascii="Times New Roman" w:eastAsia="Times New Roman" w:hAnsi="Times New Roman" w:cs="Times New Roman"/>
          <w:lang w:val="lt-LT"/>
        </w:rPr>
      </w:pPr>
    </w:p>
    <w:p w14:paraId="413556EF"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Toksinis poveikis reprodukcijai</w:t>
      </w:r>
    </w:p>
    <w:p w14:paraId="3654E55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Ne didesnė kaip 24</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mg/kg kūno svorio geriamojo preparato dozė nepageidaujamo poveikio žiurkių reprodukcijai, įskaitant patinų ir patelių vislumą, nedarė.</w:t>
      </w:r>
    </w:p>
    <w:p w14:paraId="71F0191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Ne didesnės kaip 100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mg/kg kūno svorio, 50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mg/kg kūno svorio ir 60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mg/kg kūno svorio dozė teratogeninio poveikio atitinkamai pelėms, žiurkėms ir triušiams nesukėlė (žr. 5.3</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skyrių).</w:t>
      </w:r>
    </w:p>
    <w:p w14:paraId="2300892A" w14:textId="77777777" w:rsidR="00C05C11" w:rsidRPr="00C05C11" w:rsidRDefault="00C05C11" w:rsidP="00A576E2">
      <w:pPr>
        <w:spacing w:after="0" w:line="240" w:lineRule="auto"/>
        <w:rPr>
          <w:rFonts w:ascii="Times New Roman" w:eastAsia="Times New Roman" w:hAnsi="Times New Roman" w:cs="Times New Roman"/>
          <w:lang w:val="lt-LT"/>
        </w:rPr>
      </w:pPr>
    </w:p>
    <w:p w14:paraId="669ACE12"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Mutageninis poveikis</w:t>
      </w:r>
    </w:p>
    <w:p w14:paraId="5BE0831F"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Buvo atlikta įvairių mutageninio poveikio tyrimų </w:t>
      </w:r>
      <w:r w:rsidRPr="00C05C11">
        <w:rPr>
          <w:rFonts w:ascii="Times New Roman" w:eastAsia="Times New Roman" w:hAnsi="Times New Roman" w:cs="Times New Roman"/>
          <w:i/>
          <w:lang w:val="lt-LT"/>
        </w:rPr>
        <w:t>in vitro</w:t>
      </w:r>
      <w:r w:rsidRPr="00C05C11">
        <w:rPr>
          <w:rFonts w:ascii="Times New Roman" w:eastAsia="Times New Roman" w:hAnsi="Times New Roman" w:cs="Times New Roman"/>
          <w:lang w:val="lt-LT"/>
        </w:rPr>
        <w:t xml:space="preserve"> ir </w:t>
      </w:r>
      <w:r w:rsidRPr="00C05C11">
        <w:rPr>
          <w:rFonts w:ascii="Times New Roman" w:eastAsia="Times New Roman" w:hAnsi="Times New Roman" w:cs="Times New Roman"/>
          <w:i/>
          <w:lang w:val="lt-LT"/>
        </w:rPr>
        <w:t>in vivo</w:t>
      </w:r>
      <w:r w:rsidRPr="00C05C11">
        <w:rPr>
          <w:rFonts w:ascii="Times New Roman" w:eastAsia="Times New Roman" w:hAnsi="Times New Roman" w:cs="Times New Roman"/>
          <w:lang w:val="lt-LT"/>
        </w:rPr>
        <w:t>, jokio mutageninio klomipramino hidrochlorido poveikio nepastebėta.</w:t>
      </w:r>
    </w:p>
    <w:p w14:paraId="4F131C65" w14:textId="77777777" w:rsidR="00C05C11" w:rsidRPr="00C05C11" w:rsidRDefault="00C05C11" w:rsidP="00A576E2">
      <w:pPr>
        <w:spacing w:after="0" w:line="240" w:lineRule="auto"/>
        <w:rPr>
          <w:rFonts w:ascii="Times New Roman" w:eastAsia="Times New Roman" w:hAnsi="Times New Roman" w:cs="Times New Roman"/>
          <w:lang w:val="lt-LT"/>
        </w:rPr>
      </w:pPr>
    </w:p>
    <w:p w14:paraId="2B352A41"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Kancerogeninis poveikis</w:t>
      </w:r>
    </w:p>
    <w:p w14:paraId="31A2D81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Duomenų apie kancerogeninį poveikį pelėms ir žiurkėms, 104</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savaites vartojusioms klomipramino hidrochlorido, negauta.</w:t>
      </w:r>
    </w:p>
    <w:p w14:paraId="4F494B2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9D47AEB"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77C7737"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6.</w:t>
      </w:r>
      <w:r w:rsidRPr="00C05C11">
        <w:rPr>
          <w:rFonts w:ascii="Times New Roman" w:eastAsia="Times New Roman" w:hAnsi="Times New Roman" w:cs="Times New Roman"/>
          <w:b/>
          <w:caps/>
          <w:lang w:val="lt-LT"/>
        </w:rPr>
        <w:tab/>
        <w:t>farmacinė informacija</w:t>
      </w:r>
    </w:p>
    <w:p w14:paraId="7CF65DC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277C128"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6.1</w:t>
      </w:r>
      <w:r w:rsidRPr="00C05C11">
        <w:rPr>
          <w:rFonts w:ascii="Times New Roman" w:eastAsia="Times New Roman" w:hAnsi="Times New Roman" w:cs="Times New Roman"/>
          <w:b/>
          <w:lang w:val="lt-LT"/>
        </w:rPr>
        <w:tab/>
        <w:t>Pagalbinių medžiagų sąrašas</w:t>
      </w:r>
    </w:p>
    <w:p w14:paraId="1739E1BE" w14:textId="77777777" w:rsidR="00C05C11" w:rsidRPr="00C05C11" w:rsidRDefault="00C05C11" w:rsidP="00A576E2">
      <w:pPr>
        <w:spacing w:after="0" w:line="240" w:lineRule="auto"/>
        <w:rPr>
          <w:rFonts w:ascii="Times New Roman" w:eastAsia="Times New Roman" w:hAnsi="Times New Roman" w:cs="Times New Roman"/>
          <w:lang w:val="lt-LT"/>
        </w:rPr>
      </w:pPr>
    </w:p>
    <w:p w14:paraId="2295F112"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Tabletės branduolys</w:t>
      </w:r>
    </w:p>
    <w:p w14:paraId="6D4DF81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Laktozė monohidratas</w:t>
      </w:r>
    </w:p>
    <w:p w14:paraId="6334295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Magnio stearatas</w:t>
      </w:r>
    </w:p>
    <w:p w14:paraId="63226FB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Kukurūzų krakmolas</w:t>
      </w:r>
    </w:p>
    <w:p w14:paraId="3B25283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Stearino rūgštis</w:t>
      </w:r>
    </w:p>
    <w:p w14:paraId="1B8459D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Talkas</w:t>
      </w:r>
    </w:p>
    <w:p w14:paraId="3F7745C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Bevandenis koloidinis silicio dioksidas</w:t>
      </w:r>
    </w:p>
    <w:p w14:paraId="5DBBBCE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Glicerolis (85</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w:t>
      </w:r>
    </w:p>
    <w:p w14:paraId="0649CD52" w14:textId="77777777" w:rsidR="00C05C11" w:rsidRPr="00C05C11" w:rsidRDefault="00C05C11" w:rsidP="00A576E2">
      <w:pPr>
        <w:spacing w:after="0" w:line="240" w:lineRule="auto"/>
        <w:rPr>
          <w:rFonts w:ascii="Times New Roman" w:eastAsia="Times New Roman" w:hAnsi="Times New Roman" w:cs="Times New Roman"/>
          <w:lang w:val="lt-LT"/>
        </w:rPr>
      </w:pPr>
    </w:p>
    <w:p w14:paraId="58568480" w14:textId="77777777" w:rsidR="00C05C11" w:rsidRPr="00C05C11" w:rsidRDefault="00C05C11" w:rsidP="00A576E2">
      <w:pPr>
        <w:spacing w:after="0" w:line="240" w:lineRule="auto"/>
        <w:rPr>
          <w:rFonts w:ascii="Times New Roman" w:eastAsia="Times New Roman" w:hAnsi="Times New Roman" w:cs="Times New Roman"/>
          <w:u w:val="single"/>
          <w:lang w:val="lt-LT"/>
        </w:rPr>
      </w:pPr>
      <w:r w:rsidRPr="00C05C11">
        <w:rPr>
          <w:rFonts w:ascii="Times New Roman" w:eastAsia="Times New Roman" w:hAnsi="Times New Roman" w:cs="Times New Roman"/>
          <w:u w:val="single"/>
          <w:lang w:val="lt-LT"/>
        </w:rPr>
        <w:t>Tabletės dangalas</w:t>
      </w:r>
    </w:p>
    <w:p w14:paraId="0A2607CF"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Talkas</w:t>
      </w:r>
    </w:p>
    <w:p w14:paraId="7006337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Hipromeliozė</w:t>
      </w:r>
    </w:p>
    <w:p w14:paraId="38F2317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Kopovidonas</w:t>
      </w:r>
    </w:p>
    <w:p w14:paraId="3E60107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Titano dioksidas (E171)</w:t>
      </w:r>
    </w:p>
    <w:p w14:paraId="0664C9E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Sacharozė</w:t>
      </w:r>
    </w:p>
    <w:p w14:paraId="63A3460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Povidonas</w:t>
      </w:r>
    </w:p>
    <w:p w14:paraId="09C1D4C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Geltonasis geležies oksidas (E172)</w:t>
      </w:r>
    </w:p>
    <w:p w14:paraId="6C0CC18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Makrogolis 8000</w:t>
      </w:r>
    </w:p>
    <w:p w14:paraId="4068BC0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Mikrokristalinė celiuliozė</w:t>
      </w:r>
    </w:p>
    <w:p w14:paraId="0D01E85B" w14:textId="77777777" w:rsidR="00C05C11" w:rsidRPr="00C05C11" w:rsidRDefault="00C05C11" w:rsidP="00A576E2">
      <w:pPr>
        <w:spacing w:after="0" w:line="240" w:lineRule="auto"/>
        <w:ind w:left="567" w:hanging="567"/>
        <w:rPr>
          <w:rFonts w:ascii="Times New Roman" w:eastAsia="Times New Roman" w:hAnsi="Times New Roman" w:cs="Times New Roman"/>
          <w:highlight w:val="yellow"/>
          <w:lang w:val="lt-LT"/>
        </w:rPr>
      </w:pPr>
    </w:p>
    <w:p w14:paraId="1D3BAB0D"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lastRenderedPageBreak/>
        <w:t>6.2</w:t>
      </w:r>
      <w:r w:rsidRPr="00C05C11">
        <w:rPr>
          <w:rFonts w:ascii="Times New Roman" w:eastAsia="Times New Roman" w:hAnsi="Times New Roman" w:cs="Times New Roman"/>
          <w:b/>
          <w:lang w:val="lt-LT"/>
        </w:rPr>
        <w:tab/>
        <w:t>Nesuderinamumas</w:t>
      </w:r>
    </w:p>
    <w:p w14:paraId="151DC9D9"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2D53F2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Duomenys nebūtini.</w:t>
      </w:r>
    </w:p>
    <w:p w14:paraId="39E5AE23"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B565A2B" w14:textId="77777777" w:rsidR="00C05C11" w:rsidRPr="00C05C11" w:rsidRDefault="00C05C11" w:rsidP="00EF34B0">
      <w:pPr>
        <w:keepNext/>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6.3</w:t>
      </w:r>
      <w:r w:rsidRPr="00C05C11">
        <w:rPr>
          <w:rFonts w:ascii="Times New Roman" w:eastAsia="Times New Roman" w:hAnsi="Times New Roman" w:cs="Times New Roman"/>
          <w:b/>
          <w:lang w:val="lt-LT"/>
        </w:rPr>
        <w:tab/>
        <w:t>Tinkamumo laikas</w:t>
      </w:r>
    </w:p>
    <w:p w14:paraId="7ACDFB3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B2B2D6B"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5</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metai</w:t>
      </w:r>
    </w:p>
    <w:p w14:paraId="527A43CD" w14:textId="77777777" w:rsidR="00C05C11" w:rsidRPr="00C05C11" w:rsidRDefault="00C05C11" w:rsidP="00A576E2">
      <w:pPr>
        <w:spacing w:after="0" w:line="240" w:lineRule="auto"/>
        <w:rPr>
          <w:rFonts w:ascii="Times New Roman" w:eastAsia="Times New Roman" w:hAnsi="Times New Roman" w:cs="Times New Roman"/>
          <w:lang w:val="lt-LT"/>
        </w:rPr>
      </w:pPr>
    </w:p>
    <w:p w14:paraId="3787F8D3"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6.4</w:t>
      </w:r>
      <w:r w:rsidRPr="00C05C11">
        <w:rPr>
          <w:rFonts w:ascii="Times New Roman" w:eastAsia="Times New Roman" w:hAnsi="Times New Roman" w:cs="Times New Roman"/>
          <w:b/>
          <w:lang w:val="lt-LT"/>
        </w:rPr>
        <w:tab/>
        <w:t>Specialios laikymo sąlygos</w:t>
      </w:r>
    </w:p>
    <w:p w14:paraId="766178F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46A6C0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Laikyti gamintojo pakuotėje, kad preparatas būtų apsaugotas nuo drėgmės.</w:t>
      </w:r>
    </w:p>
    <w:p w14:paraId="51C02422" w14:textId="77777777" w:rsidR="00C05C11" w:rsidRPr="00C05C11" w:rsidRDefault="00C05C11" w:rsidP="00A576E2">
      <w:pPr>
        <w:spacing w:after="0" w:line="240" w:lineRule="auto"/>
        <w:rPr>
          <w:rFonts w:ascii="Times New Roman" w:eastAsia="Times New Roman" w:hAnsi="Times New Roman" w:cs="Times New Roman"/>
          <w:lang w:val="lt-LT"/>
        </w:rPr>
      </w:pPr>
    </w:p>
    <w:p w14:paraId="53371E64"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6.5</w:t>
      </w:r>
      <w:r w:rsidRPr="00C05C11">
        <w:rPr>
          <w:rFonts w:ascii="Times New Roman" w:eastAsia="Times New Roman" w:hAnsi="Times New Roman" w:cs="Times New Roman"/>
          <w:b/>
          <w:lang w:val="lt-LT"/>
        </w:rPr>
        <w:tab/>
      </w:r>
      <w:r w:rsidRPr="00C05C11">
        <w:rPr>
          <w:rFonts w:ascii="Times New Roman" w:eastAsia="Times New Roman" w:hAnsi="Times New Roman" w:cs="Times New Roman"/>
          <w:b/>
          <w:bCs/>
          <w:lang w:val="lt-LT"/>
        </w:rPr>
        <w:t>Talpyklės pobūdis</w:t>
      </w:r>
      <w:r w:rsidRPr="00C05C11" w:rsidDel="00D1713F">
        <w:rPr>
          <w:rFonts w:ascii="Times New Roman" w:eastAsia="Times New Roman" w:hAnsi="Times New Roman" w:cs="Times New Roman"/>
          <w:b/>
          <w:bCs/>
          <w:lang w:val="lt-LT"/>
        </w:rPr>
        <w:t xml:space="preserve"> </w:t>
      </w:r>
      <w:r w:rsidRPr="00C05C11">
        <w:rPr>
          <w:rFonts w:ascii="Times New Roman" w:eastAsia="Times New Roman" w:hAnsi="Times New Roman" w:cs="Times New Roman"/>
          <w:b/>
          <w:bCs/>
          <w:lang w:val="lt-LT"/>
        </w:rPr>
        <w:t>ir jos</w:t>
      </w:r>
      <w:r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b/>
          <w:lang w:val="lt-LT"/>
        </w:rPr>
        <w:t>turinys</w:t>
      </w:r>
    </w:p>
    <w:p w14:paraId="0495CDB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201310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PVC/aliuminio folijos lizdinė plokštelė. Kartono dėžutėje yra 30</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dengtų tablečių.</w:t>
      </w:r>
    </w:p>
    <w:p w14:paraId="02C2D40E" w14:textId="77777777" w:rsidR="00C05C11" w:rsidRPr="00C05C11" w:rsidRDefault="00C05C11" w:rsidP="00A576E2">
      <w:pPr>
        <w:spacing w:after="0" w:line="240" w:lineRule="auto"/>
        <w:rPr>
          <w:rFonts w:ascii="Times New Roman" w:eastAsia="Times New Roman" w:hAnsi="Times New Roman" w:cs="Times New Roman"/>
          <w:lang w:val="lt-LT"/>
        </w:rPr>
      </w:pPr>
    </w:p>
    <w:p w14:paraId="074DCFE5"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6.6</w:t>
      </w:r>
      <w:r w:rsidRPr="00C05C11">
        <w:rPr>
          <w:rFonts w:ascii="Times New Roman" w:eastAsia="Times New Roman" w:hAnsi="Times New Roman" w:cs="Times New Roman"/>
          <w:b/>
          <w:lang w:val="lt-LT"/>
        </w:rPr>
        <w:tab/>
        <w:t xml:space="preserve">Specialūs reikalavimai atliekoms tvarkyti </w:t>
      </w:r>
    </w:p>
    <w:p w14:paraId="4F2D2E25"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p>
    <w:p w14:paraId="13502F3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Specialių reikalavimų nėra.</w:t>
      </w:r>
    </w:p>
    <w:p w14:paraId="0630C06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75109D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AF2D386"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7.</w:t>
      </w:r>
      <w:r w:rsidRPr="00C05C11">
        <w:rPr>
          <w:rFonts w:ascii="Times New Roman" w:eastAsia="Times New Roman" w:hAnsi="Times New Roman" w:cs="Times New Roman"/>
          <w:b/>
          <w:caps/>
          <w:lang w:val="lt-LT"/>
        </w:rPr>
        <w:tab/>
      </w:r>
      <w:bookmarkStart w:id="3" w:name="_Hlk141358169"/>
      <w:r w:rsidRPr="00C05C11">
        <w:rPr>
          <w:rFonts w:ascii="Times New Roman" w:eastAsia="Times New Roman" w:hAnsi="Times New Roman" w:cs="Times New Roman"/>
          <w:b/>
          <w:caps/>
          <w:lang w:val="lt-LT"/>
        </w:rPr>
        <w:t>REGISTRUOTOJAS</w:t>
      </w:r>
      <w:bookmarkEnd w:id="3"/>
    </w:p>
    <w:p w14:paraId="70A9766C" w14:textId="77777777" w:rsidR="00C05C11" w:rsidRPr="00C05C11" w:rsidRDefault="00C05C11" w:rsidP="00A576E2">
      <w:pPr>
        <w:spacing w:after="0" w:line="240" w:lineRule="auto"/>
        <w:rPr>
          <w:rFonts w:ascii="Times New Roman" w:eastAsia="Times New Roman" w:hAnsi="Times New Roman" w:cs="Times New Roman"/>
          <w:lang w:val="lt-LT"/>
        </w:rPr>
      </w:pPr>
    </w:p>
    <w:p w14:paraId="3030F6A9" w14:textId="45AF80AA" w:rsidR="00950265" w:rsidRPr="00950265" w:rsidRDefault="00950265" w:rsidP="00A576E2">
      <w:pPr>
        <w:spacing w:after="0" w:line="240" w:lineRule="auto"/>
        <w:jc w:val="both"/>
        <w:rPr>
          <w:rFonts w:ascii="Times New Roman" w:hAnsi="Times New Roman" w:cs="Times New Roman"/>
          <w:bCs/>
          <w:lang w:val="bg-BG" w:eastAsia="et-EE"/>
        </w:rPr>
      </w:pPr>
      <w:r w:rsidRPr="00950265">
        <w:rPr>
          <w:rFonts w:ascii="Times New Roman" w:hAnsi="Times New Roman" w:cs="Times New Roman"/>
          <w:bCs/>
          <w:lang w:val="bg-BG" w:eastAsia="et-EE"/>
        </w:rPr>
        <w:t>pharma</w:t>
      </w:r>
      <w:r w:rsidR="007369DE" w:rsidRPr="00A975F9">
        <w:rPr>
          <w:rFonts w:ascii="Times New Roman" w:hAnsi="Times New Roman" w:cs="Times New Roman"/>
          <w:bCs/>
          <w:lang w:val="lt-LT" w:eastAsia="et-EE"/>
        </w:rPr>
        <w:t>and</w:t>
      </w:r>
      <w:r w:rsidRPr="00950265">
        <w:rPr>
          <w:rFonts w:ascii="Times New Roman" w:hAnsi="Times New Roman" w:cs="Times New Roman"/>
          <w:bCs/>
          <w:lang w:val="bg-BG" w:eastAsia="et-EE"/>
        </w:rPr>
        <w:t xml:space="preserve"> GmbH</w:t>
      </w:r>
    </w:p>
    <w:p w14:paraId="61737ABF" w14:textId="78E7C43C" w:rsidR="00950265" w:rsidRPr="00950265" w:rsidRDefault="007369DE" w:rsidP="00A576E2">
      <w:pPr>
        <w:spacing w:after="0" w:line="240" w:lineRule="auto"/>
        <w:jc w:val="both"/>
        <w:rPr>
          <w:rFonts w:ascii="Times New Roman" w:hAnsi="Times New Roman" w:cs="Times New Roman"/>
          <w:bCs/>
          <w:lang w:val="bg-BG" w:eastAsia="et-EE"/>
        </w:rPr>
      </w:pPr>
      <w:r w:rsidRPr="00A975F9">
        <w:rPr>
          <w:rFonts w:ascii="Times New Roman" w:hAnsi="Times New Roman" w:cs="Times New Roman"/>
          <w:bCs/>
          <w:lang w:val="lt-LT" w:eastAsia="et-EE"/>
        </w:rPr>
        <w:t>Taborstrasse 1</w:t>
      </w:r>
    </w:p>
    <w:p w14:paraId="2638EAEC" w14:textId="78D5D97D" w:rsidR="00950265" w:rsidRPr="00950265" w:rsidRDefault="007369DE" w:rsidP="00A576E2">
      <w:pPr>
        <w:spacing w:after="0" w:line="240" w:lineRule="auto"/>
        <w:jc w:val="both"/>
        <w:rPr>
          <w:rFonts w:ascii="Times New Roman" w:hAnsi="Times New Roman" w:cs="Times New Roman"/>
          <w:bCs/>
          <w:lang w:val="sk-SK" w:eastAsia="et-EE"/>
        </w:rPr>
      </w:pPr>
      <w:r w:rsidRPr="00A975F9">
        <w:rPr>
          <w:rFonts w:ascii="Times New Roman" w:hAnsi="Times New Roman" w:cs="Times New Roman"/>
          <w:bCs/>
          <w:lang w:val="lt-LT" w:eastAsia="et-EE"/>
        </w:rPr>
        <w:t>1020</w:t>
      </w:r>
      <w:r w:rsidRPr="00EF34B0">
        <w:rPr>
          <w:rFonts w:ascii="Times New Roman" w:hAnsi="Times New Roman"/>
          <w:lang w:val="bg-BG"/>
        </w:rPr>
        <w:t xml:space="preserve"> </w:t>
      </w:r>
      <w:bookmarkStart w:id="4" w:name="_Hlk141358161"/>
      <w:r w:rsidR="00950265" w:rsidRPr="00950265">
        <w:rPr>
          <w:rFonts w:ascii="Times New Roman" w:hAnsi="Times New Roman" w:cs="Times New Roman"/>
          <w:bCs/>
          <w:lang w:val="sk-SK" w:eastAsia="et-EE"/>
        </w:rPr>
        <w:t>Viena</w:t>
      </w:r>
    </w:p>
    <w:p w14:paraId="70992B09" w14:textId="77777777" w:rsidR="00C05C11" w:rsidRPr="00950265" w:rsidRDefault="00950265" w:rsidP="00A576E2">
      <w:pPr>
        <w:spacing w:after="0" w:line="240" w:lineRule="auto"/>
        <w:rPr>
          <w:rFonts w:ascii="Times New Roman" w:eastAsia="Times New Roman" w:hAnsi="Times New Roman" w:cs="Times New Roman"/>
          <w:lang w:val="lt-LT"/>
        </w:rPr>
      </w:pPr>
      <w:r w:rsidRPr="00950265">
        <w:rPr>
          <w:rFonts w:ascii="Times New Roman" w:hAnsi="Times New Roman" w:cs="Times New Roman"/>
          <w:lang w:val="it-IT" w:eastAsia="et-EE"/>
        </w:rPr>
        <w:t>Austrija</w:t>
      </w:r>
    </w:p>
    <w:bookmarkEnd w:id="4"/>
    <w:p w14:paraId="3F14E72A" w14:textId="77777777" w:rsidR="00C05C11" w:rsidRDefault="00C05C11" w:rsidP="00A576E2">
      <w:pPr>
        <w:spacing w:after="0" w:line="240" w:lineRule="auto"/>
        <w:ind w:left="567" w:hanging="567"/>
        <w:rPr>
          <w:rFonts w:ascii="Times New Roman" w:eastAsia="Times New Roman" w:hAnsi="Times New Roman" w:cs="Times New Roman"/>
          <w:lang w:val="lt-LT"/>
        </w:rPr>
      </w:pPr>
    </w:p>
    <w:p w14:paraId="1FF50981" w14:textId="77777777" w:rsidR="00950265" w:rsidRPr="00C05C11" w:rsidRDefault="00950265" w:rsidP="00A576E2">
      <w:pPr>
        <w:spacing w:after="0" w:line="240" w:lineRule="auto"/>
        <w:ind w:left="567" w:hanging="567"/>
        <w:rPr>
          <w:rFonts w:ascii="Times New Roman" w:eastAsia="Times New Roman" w:hAnsi="Times New Roman" w:cs="Times New Roman"/>
          <w:lang w:val="lt-LT"/>
        </w:rPr>
      </w:pPr>
    </w:p>
    <w:p w14:paraId="167A6C23"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8.</w:t>
      </w:r>
      <w:r w:rsidRPr="00C05C11">
        <w:rPr>
          <w:rFonts w:ascii="Times New Roman" w:eastAsia="Times New Roman" w:hAnsi="Times New Roman" w:cs="Times New Roman"/>
          <w:b/>
          <w:caps/>
          <w:lang w:val="lt-LT"/>
        </w:rPr>
        <w:tab/>
        <w:t xml:space="preserve">REGISTRACIJOS PAŽYMĖJIMO numeris </w:t>
      </w:r>
    </w:p>
    <w:p w14:paraId="71933F1F" w14:textId="77777777" w:rsidR="00C05C11" w:rsidRPr="00C05C11" w:rsidRDefault="00C05C11" w:rsidP="00A576E2">
      <w:pPr>
        <w:spacing w:after="0" w:line="240" w:lineRule="auto"/>
        <w:rPr>
          <w:rFonts w:ascii="Times New Roman" w:eastAsia="Times New Roman" w:hAnsi="Times New Roman" w:cs="Times New Roman"/>
          <w:i/>
          <w:lang w:val="lt-LT"/>
        </w:rPr>
      </w:pPr>
    </w:p>
    <w:p w14:paraId="38E9823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LT/1/95/1223/001</w:t>
      </w:r>
    </w:p>
    <w:p w14:paraId="713679A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1E5386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1B0DD3E"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9.</w:t>
      </w:r>
      <w:r w:rsidRPr="00C05C11">
        <w:rPr>
          <w:rFonts w:ascii="Times New Roman" w:eastAsia="Times New Roman" w:hAnsi="Times New Roman" w:cs="Times New Roman"/>
          <w:b/>
          <w:caps/>
          <w:lang w:val="lt-LT"/>
        </w:rPr>
        <w:tab/>
        <w:t xml:space="preserve">REGISTRAVIMO / PERREGISTRAVIMO </w:t>
      </w:r>
      <w:smartTag w:uri="urn:schemas-microsoft-com:office:smarttags" w:element="stockticker">
        <w:r w:rsidRPr="00C05C11">
          <w:rPr>
            <w:rFonts w:ascii="Times New Roman" w:eastAsia="Times New Roman" w:hAnsi="Times New Roman" w:cs="Times New Roman"/>
            <w:b/>
            <w:caps/>
            <w:lang w:val="lt-LT"/>
          </w:rPr>
          <w:t>data</w:t>
        </w:r>
      </w:smartTag>
    </w:p>
    <w:p w14:paraId="592484F7" w14:textId="77777777" w:rsidR="00C05C11" w:rsidRPr="00C05C11" w:rsidRDefault="00C05C11" w:rsidP="00A576E2">
      <w:pPr>
        <w:spacing w:after="0" w:line="240" w:lineRule="auto"/>
        <w:rPr>
          <w:rFonts w:ascii="Times New Roman" w:eastAsia="Times New Roman" w:hAnsi="Times New Roman" w:cs="Times New Roman"/>
          <w:i/>
          <w:lang w:val="lt-LT"/>
        </w:rPr>
      </w:pPr>
    </w:p>
    <w:p w14:paraId="690DD1B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Registravimo data 1995</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m. spalio 4</w:t>
      </w:r>
      <w:r w:rsidR="00B172D9">
        <w:rPr>
          <w:rFonts w:ascii="Times New Roman" w:eastAsia="Times New Roman" w:hAnsi="Times New Roman" w:cs="Times New Roman"/>
          <w:lang w:val="lt-LT"/>
        </w:rPr>
        <w:t> </w:t>
      </w:r>
      <w:r w:rsidRPr="00C05C11">
        <w:rPr>
          <w:rFonts w:ascii="Times New Roman" w:eastAsia="Times New Roman" w:hAnsi="Times New Roman" w:cs="Times New Roman"/>
          <w:lang w:val="lt-LT"/>
        </w:rPr>
        <w:t>d.</w:t>
      </w:r>
    </w:p>
    <w:p w14:paraId="52335F7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Paskutinio perregistravimo data 2008 m. liepos 31 d.</w:t>
      </w:r>
    </w:p>
    <w:p w14:paraId="17E1B64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91B03DB"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C6FD3A2"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10.</w:t>
      </w:r>
      <w:r w:rsidRPr="00C05C11">
        <w:rPr>
          <w:rFonts w:ascii="Times New Roman" w:eastAsia="Times New Roman" w:hAnsi="Times New Roman" w:cs="Times New Roman"/>
          <w:b/>
          <w:caps/>
          <w:lang w:val="lt-LT"/>
        </w:rPr>
        <w:tab/>
        <w:t xml:space="preserve">teksto peržiūros </w:t>
      </w:r>
      <w:smartTag w:uri="urn:schemas-microsoft-com:office:smarttags" w:element="stockticker">
        <w:r w:rsidRPr="00C05C11">
          <w:rPr>
            <w:rFonts w:ascii="Times New Roman" w:eastAsia="Times New Roman" w:hAnsi="Times New Roman" w:cs="Times New Roman"/>
            <w:b/>
            <w:caps/>
            <w:lang w:val="lt-LT"/>
          </w:rPr>
          <w:t>data</w:t>
        </w:r>
      </w:smartTag>
    </w:p>
    <w:p w14:paraId="5916B6FB"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p>
    <w:p w14:paraId="57769FD0" w14:textId="5F0C988C" w:rsidR="00C05C11" w:rsidRPr="00C05C11" w:rsidRDefault="002A1B14" w:rsidP="007369DE">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caps/>
          <w:lang w:val="lt-LT"/>
        </w:rPr>
        <w:t>20</w:t>
      </w:r>
      <w:r w:rsidR="00950265">
        <w:rPr>
          <w:rFonts w:ascii="Times New Roman" w:eastAsia="Times New Roman" w:hAnsi="Times New Roman" w:cs="Times New Roman"/>
          <w:caps/>
          <w:lang w:val="lt-LT"/>
        </w:rPr>
        <w:t>2</w:t>
      </w:r>
      <w:r w:rsidR="00957A38">
        <w:rPr>
          <w:rFonts w:ascii="Times New Roman" w:eastAsia="Times New Roman" w:hAnsi="Times New Roman" w:cs="Times New Roman"/>
          <w:caps/>
          <w:lang w:val="lt-LT"/>
        </w:rPr>
        <w:t>4</w:t>
      </w:r>
      <w:r>
        <w:rPr>
          <w:rFonts w:ascii="Times New Roman" w:eastAsia="Times New Roman" w:hAnsi="Times New Roman" w:cs="Times New Roman"/>
          <w:caps/>
          <w:lang w:val="lt-LT"/>
        </w:rPr>
        <w:t xml:space="preserve"> </w:t>
      </w:r>
      <w:r w:rsidR="00C729BF">
        <w:rPr>
          <w:rFonts w:ascii="Times New Roman" w:eastAsia="Times New Roman" w:hAnsi="Times New Roman" w:cs="Times New Roman"/>
          <w:lang w:val="lt-LT"/>
        </w:rPr>
        <w:t xml:space="preserve">m. </w:t>
      </w:r>
      <w:r w:rsidR="007369DE" w:rsidRPr="007369DE">
        <w:rPr>
          <w:rFonts w:ascii="Times New Roman" w:eastAsia="Times New Roman" w:hAnsi="Times New Roman" w:cs="Times New Roman"/>
          <w:lang w:val="lt-LT"/>
        </w:rPr>
        <w:t>rugsėjo</w:t>
      </w:r>
      <w:r w:rsidR="00570EDC">
        <w:rPr>
          <w:rFonts w:ascii="Times New Roman" w:eastAsia="Times New Roman" w:hAnsi="Times New Roman" w:cs="Times New Roman"/>
          <w:lang w:val="lt-LT"/>
        </w:rPr>
        <w:t xml:space="preserve"> </w:t>
      </w:r>
      <w:r w:rsidR="00626F5B">
        <w:rPr>
          <w:rFonts w:ascii="Times New Roman" w:eastAsia="Times New Roman" w:hAnsi="Times New Roman" w:cs="Times New Roman"/>
          <w:lang w:val="lt-LT"/>
        </w:rPr>
        <w:t xml:space="preserve">4 </w:t>
      </w:r>
      <w:r w:rsidR="000219E7">
        <w:rPr>
          <w:rFonts w:ascii="Times New Roman" w:eastAsia="Times New Roman" w:hAnsi="Times New Roman" w:cs="Times New Roman"/>
          <w:lang w:val="lt-LT"/>
        </w:rPr>
        <w:t>d.</w:t>
      </w:r>
    </w:p>
    <w:p w14:paraId="7CDDC63A" w14:textId="77777777" w:rsidR="00C05C11" w:rsidRPr="00C05C11" w:rsidRDefault="00C05C11" w:rsidP="00A576E2">
      <w:pPr>
        <w:spacing w:after="0" w:line="240" w:lineRule="auto"/>
        <w:ind w:left="567" w:hanging="567"/>
        <w:rPr>
          <w:rFonts w:ascii="Times New Roman" w:eastAsia="Times New Roman" w:hAnsi="Times New Roman" w:cs="Times New Roman"/>
          <w:b/>
          <w:caps/>
          <w:lang w:val="lt-LT"/>
        </w:rPr>
      </w:pPr>
    </w:p>
    <w:p w14:paraId="630A8CD7" w14:textId="01452A26"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C05C11">
        <w:rPr>
          <w:rFonts w:ascii="Times New Roman" w:eastAsia="Times New Roman" w:hAnsi="Times New Roman" w:cs="Times New Roman"/>
          <w:i/>
          <w:noProof/>
          <w:lang w:val="lt-LT"/>
        </w:rPr>
        <w:t xml:space="preserve"> </w:t>
      </w:r>
      <w:hyperlink r:id="rId9" w:history="1">
        <w:r w:rsidRPr="00C05C11">
          <w:rPr>
            <w:rFonts w:ascii="Times New Roman" w:eastAsia="Times New Roman" w:hAnsi="Times New Roman" w:cs="Times New Roman"/>
            <w:color w:val="0000FF"/>
            <w:szCs w:val="24"/>
            <w:u w:val="single"/>
            <w:lang w:val="lt-LT"/>
          </w:rPr>
          <w:t>http://www.vvkt.lt</w:t>
        </w:r>
      </w:hyperlink>
      <w:r w:rsidR="00957A38">
        <w:rPr>
          <w:rFonts w:ascii="Times New Roman" w:eastAsia="Times New Roman" w:hAnsi="Times New Roman" w:cs="Times New Roman"/>
          <w:color w:val="0000FF"/>
          <w:szCs w:val="24"/>
          <w:u w:val="single"/>
          <w:lang w:val="lt-LT"/>
        </w:rPr>
        <w:t>/lt/.</w:t>
      </w:r>
    </w:p>
    <w:p w14:paraId="26C9F1FE" w14:textId="77777777" w:rsidR="00C05C11" w:rsidRPr="00C05C11" w:rsidRDefault="00C05C11" w:rsidP="00A576E2">
      <w:pPr>
        <w:rPr>
          <w:rFonts w:ascii="Times New Roman" w:eastAsia="Times New Roman" w:hAnsi="Times New Roman" w:cs="Times New Roman"/>
          <w:b/>
          <w:lang w:val="lt-LT"/>
        </w:rPr>
      </w:pPr>
      <w:r w:rsidRPr="00C05C11">
        <w:rPr>
          <w:rFonts w:ascii="Times New Roman" w:eastAsia="Times New Roman" w:hAnsi="Times New Roman" w:cs="Times New Roman"/>
          <w:b/>
          <w:lang w:val="lt-LT"/>
        </w:rPr>
        <w:br w:type="page"/>
      </w:r>
    </w:p>
    <w:p w14:paraId="2C55679B"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63745FFA"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0292DC48"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57195D31"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031912FF"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73FA8438"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6CAF5267"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1CF92624"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1D38FC23"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2E2D8203"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22E188E1"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414CE6C5"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3E3DF4E6"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69E8F385"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28D31899"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456372E8"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133C1982"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03AB40EF"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5BE6C6D9"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3F674B3F"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78BE969C"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42A4E000"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4A322742"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0118DEDB" w14:textId="77777777" w:rsidR="00C05C11" w:rsidRPr="00C05C11" w:rsidRDefault="00C05C11" w:rsidP="00A576E2">
      <w:pPr>
        <w:spacing w:after="0" w:line="240" w:lineRule="auto"/>
        <w:jc w:val="center"/>
        <w:rPr>
          <w:rFonts w:ascii="Times New Roman" w:eastAsia="Times New Roman" w:hAnsi="Times New Roman" w:cs="Times New Roman"/>
          <w:b/>
          <w:lang w:val="lt-LT"/>
        </w:rPr>
      </w:pPr>
      <w:r w:rsidRPr="00C05C11">
        <w:rPr>
          <w:rFonts w:ascii="Times New Roman" w:eastAsia="Times New Roman" w:hAnsi="Times New Roman" w:cs="Times New Roman"/>
          <w:b/>
          <w:lang w:val="lt-LT"/>
        </w:rPr>
        <w:t>II PRIEDAS</w:t>
      </w:r>
    </w:p>
    <w:p w14:paraId="322A1CCD" w14:textId="77777777" w:rsidR="00C05C11" w:rsidRPr="00C05C11" w:rsidRDefault="00C05C11" w:rsidP="00A576E2">
      <w:pPr>
        <w:spacing w:after="0" w:line="240" w:lineRule="auto"/>
        <w:jc w:val="center"/>
        <w:rPr>
          <w:rFonts w:ascii="Times New Roman" w:eastAsia="Times New Roman" w:hAnsi="Times New Roman" w:cs="Times New Roman"/>
          <w:b/>
          <w:lang w:val="lt-LT"/>
        </w:rPr>
      </w:pPr>
    </w:p>
    <w:p w14:paraId="149FA284" w14:textId="77777777" w:rsidR="00C05C11" w:rsidRPr="00C05C11" w:rsidRDefault="00C05C11" w:rsidP="00A576E2">
      <w:pPr>
        <w:spacing w:after="0" w:line="240" w:lineRule="auto"/>
        <w:jc w:val="center"/>
        <w:rPr>
          <w:rFonts w:ascii="Times New Roman" w:eastAsia="Times New Roman" w:hAnsi="Times New Roman" w:cs="Times New Roman"/>
          <w:lang w:val="lt-LT"/>
        </w:rPr>
      </w:pPr>
      <w:r w:rsidRPr="00C05C11">
        <w:rPr>
          <w:rFonts w:ascii="Times New Roman" w:eastAsia="Times New Roman" w:hAnsi="Times New Roman" w:cs="Times New Roman"/>
          <w:b/>
          <w:lang w:val="lt-LT"/>
        </w:rPr>
        <w:t>REGISTRACIJOS SĄLYGOS</w:t>
      </w:r>
    </w:p>
    <w:p w14:paraId="4B2A7037" w14:textId="77777777" w:rsidR="00C05C11" w:rsidRPr="00C05C11" w:rsidRDefault="00C05C11" w:rsidP="00A576E2">
      <w:pPr>
        <w:spacing w:after="0" w:line="240" w:lineRule="auto"/>
        <w:ind w:left="1701" w:right="1416" w:hanging="567"/>
        <w:rPr>
          <w:rFonts w:ascii="Times New Roman" w:eastAsia="Times New Roman" w:hAnsi="Times New Roman" w:cs="Times New Roman"/>
          <w:highlight w:val="yellow"/>
          <w:lang w:val="lt-LT"/>
        </w:rPr>
      </w:pPr>
    </w:p>
    <w:p w14:paraId="361FD066" w14:textId="77777777" w:rsidR="00C05C11" w:rsidRPr="00C05C11" w:rsidRDefault="00C05C11" w:rsidP="00A576E2">
      <w:pPr>
        <w:spacing w:after="0" w:line="240" w:lineRule="auto"/>
        <w:ind w:left="1701" w:right="1416" w:hanging="567"/>
        <w:jc w:val="center"/>
        <w:rPr>
          <w:rFonts w:ascii="Times New Roman" w:eastAsia="Times New Roman" w:hAnsi="Times New Roman" w:cs="Times New Roman"/>
          <w:highlight w:val="yellow"/>
          <w:lang w:val="lt-LT"/>
        </w:rPr>
      </w:pPr>
    </w:p>
    <w:p w14:paraId="7D8AB61D" w14:textId="77777777" w:rsidR="00C05C11" w:rsidRPr="00C05C11" w:rsidRDefault="00C05C11" w:rsidP="00A576E2">
      <w:pPr>
        <w:spacing w:after="0" w:line="240" w:lineRule="auto"/>
        <w:ind w:left="1260" w:right="1416" w:hanging="720"/>
        <w:rPr>
          <w:rFonts w:ascii="Times New Roman" w:eastAsia="Times New Roman" w:hAnsi="Times New Roman" w:cs="Times New Roman"/>
          <w:b/>
          <w:highlight w:val="yellow"/>
          <w:lang w:val="lt-LT"/>
        </w:rPr>
      </w:pPr>
      <w:r w:rsidRPr="00C05C11">
        <w:rPr>
          <w:rFonts w:ascii="Times New Roman" w:eastAsia="Times New Roman" w:hAnsi="Times New Roman" w:cs="Times New Roman"/>
          <w:b/>
          <w:lang w:val="lt-LT"/>
        </w:rPr>
        <w:t>A.</w:t>
      </w:r>
      <w:r w:rsidRPr="00C05C11">
        <w:rPr>
          <w:rFonts w:ascii="Times New Roman" w:eastAsia="Times New Roman" w:hAnsi="Times New Roman" w:cs="Times New Roman"/>
          <w:b/>
          <w:lang w:val="lt-LT"/>
        </w:rPr>
        <w:tab/>
        <w:t>GAMINTOJAS, ATSAKINGAS UŽ SERIJŲ IŠLEIDIMĄ</w:t>
      </w:r>
    </w:p>
    <w:p w14:paraId="4D79674D" w14:textId="77777777" w:rsidR="00C05C11" w:rsidRPr="00C05C11" w:rsidRDefault="00C05C11" w:rsidP="00A576E2">
      <w:pPr>
        <w:spacing w:after="0" w:line="240" w:lineRule="auto"/>
        <w:ind w:left="1260" w:hanging="720"/>
        <w:rPr>
          <w:rFonts w:ascii="Times New Roman" w:eastAsia="Times New Roman" w:hAnsi="Times New Roman" w:cs="Times New Roman"/>
          <w:highlight w:val="yellow"/>
          <w:lang w:val="lt-LT"/>
        </w:rPr>
      </w:pPr>
    </w:p>
    <w:p w14:paraId="457CDD0C" w14:textId="77777777" w:rsidR="00C05C11" w:rsidRPr="00C05C11" w:rsidRDefault="00C05C11" w:rsidP="00A576E2">
      <w:pPr>
        <w:spacing w:after="0" w:line="240" w:lineRule="auto"/>
        <w:ind w:left="1260" w:right="1416" w:hanging="720"/>
        <w:rPr>
          <w:rFonts w:ascii="Times New Roman" w:eastAsia="Times New Roman" w:hAnsi="Times New Roman" w:cs="Times New Roman"/>
          <w:b/>
          <w:lang w:val="lt-LT"/>
        </w:rPr>
      </w:pPr>
      <w:r w:rsidRPr="00C05C11">
        <w:rPr>
          <w:rFonts w:ascii="Times New Roman" w:eastAsia="Times New Roman" w:hAnsi="Times New Roman" w:cs="Times New Roman"/>
          <w:b/>
          <w:lang w:val="lt-LT"/>
        </w:rPr>
        <w:t>B.</w:t>
      </w:r>
      <w:r w:rsidRPr="00C05C11">
        <w:rPr>
          <w:rFonts w:ascii="Times New Roman" w:eastAsia="Times New Roman" w:hAnsi="Times New Roman" w:cs="Times New Roman"/>
          <w:b/>
          <w:lang w:val="lt-LT"/>
        </w:rPr>
        <w:tab/>
      </w:r>
      <w:r w:rsidRPr="00C05C11">
        <w:rPr>
          <w:rFonts w:ascii="Times New Roman" w:eastAsia="Times New Roman" w:hAnsi="Times New Roman" w:cs="Times New Roman"/>
          <w:b/>
          <w:caps/>
          <w:lang w:val="lt-LT"/>
        </w:rPr>
        <w:t>TIEKIMO IR VARTOJIMO SĄLYGOS AR APRIBOJIMAI</w:t>
      </w:r>
    </w:p>
    <w:p w14:paraId="6238FAA9" w14:textId="77777777" w:rsidR="00C05C11" w:rsidRPr="00C05C11" w:rsidRDefault="00C05C11" w:rsidP="00A576E2">
      <w:pPr>
        <w:spacing w:after="0" w:line="240" w:lineRule="auto"/>
        <w:ind w:left="1260" w:right="1416" w:hanging="720"/>
        <w:rPr>
          <w:rFonts w:ascii="Times New Roman" w:eastAsia="Times New Roman" w:hAnsi="Times New Roman" w:cs="Times New Roman"/>
          <w:b/>
          <w:lang w:val="lt-LT"/>
        </w:rPr>
      </w:pPr>
    </w:p>
    <w:p w14:paraId="3EF5156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br w:type="page"/>
      </w:r>
      <w:r w:rsidRPr="00C05C11">
        <w:rPr>
          <w:rFonts w:ascii="Times New Roman" w:eastAsia="Times New Roman" w:hAnsi="Times New Roman" w:cs="Times New Roman"/>
          <w:b/>
          <w:lang w:val="lt-LT"/>
        </w:rPr>
        <w:lastRenderedPageBreak/>
        <w:t>A.</w:t>
      </w:r>
      <w:r w:rsidRPr="00C05C11">
        <w:rPr>
          <w:rFonts w:ascii="Times New Roman" w:eastAsia="Times New Roman" w:hAnsi="Times New Roman" w:cs="Times New Roman"/>
          <w:b/>
          <w:lang w:val="lt-LT"/>
        </w:rPr>
        <w:tab/>
        <w:t>GAMINTOJAS, ATSAKINGAS UŽ SERIJŲ IŠLEIDIMĄ</w:t>
      </w:r>
    </w:p>
    <w:p w14:paraId="5B434C30" w14:textId="77777777" w:rsidR="00C05C11" w:rsidRPr="00C05C11" w:rsidRDefault="00C05C11" w:rsidP="00A576E2">
      <w:pPr>
        <w:spacing w:after="0" w:line="240" w:lineRule="auto"/>
        <w:rPr>
          <w:rFonts w:ascii="Times New Roman" w:eastAsia="Times New Roman" w:hAnsi="Times New Roman" w:cs="Times New Roman"/>
          <w:highlight w:val="yellow"/>
          <w:lang w:val="lt-LT"/>
        </w:rPr>
      </w:pPr>
    </w:p>
    <w:p w14:paraId="3FCEAE9F" w14:textId="77777777" w:rsidR="00C05C11" w:rsidRPr="00C05C11" w:rsidRDefault="00C05C11" w:rsidP="00A576E2">
      <w:p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u w:val="single"/>
          <w:lang w:val="lt-LT"/>
        </w:rPr>
        <w:t>Gamintojo, atsakingo už serijų išleidimą, pavadinimas ir adresas</w:t>
      </w:r>
    </w:p>
    <w:p w14:paraId="770DD3CA" w14:textId="77777777" w:rsidR="00C05C11" w:rsidRPr="00C05C11" w:rsidRDefault="00C05C11" w:rsidP="00A576E2">
      <w:pPr>
        <w:spacing w:after="0" w:line="240" w:lineRule="auto"/>
        <w:rPr>
          <w:rFonts w:ascii="Times New Roman" w:eastAsia="Times New Roman" w:hAnsi="Times New Roman" w:cs="Times New Roman"/>
          <w:highlight w:val="yellow"/>
          <w:lang w:val="lt-LT"/>
        </w:rPr>
      </w:pPr>
    </w:p>
    <w:p w14:paraId="6882D7E7" w14:textId="77777777" w:rsidR="00C05C11" w:rsidRPr="00C05C11" w:rsidRDefault="007B6B20" w:rsidP="00A576E2">
      <w:pPr>
        <w:spacing w:after="0" w:line="240" w:lineRule="auto"/>
        <w:rPr>
          <w:rFonts w:ascii="Times New Roman" w:eastAsia="Times New Roman" w:hAnsi="Times New Roman" w:cs="Times New Roman"/>
          <w:lang w:val="lt-LT"/>
        </w:rPr>
      </w:pPr>
      <w:r w:rsidRPr="007B6B20">
        <w:rPr>
          <w:rFonts w:ascii="Times New Roman" w:eastAsia="Times New Roman" w:hAnsi="Times New Roman" w:cs="Times New Roman"/>
          <w:lang w:val="lt-LT"/>
        </w:rPr>
        <w:t>Acino Estonia</w:t>
      </w:r>
      <w:r>
        <w:rPr>
          <w:rFonts w:ascii="Times New Roman" w:eastAsia="Times New Roman" w:hAnsi="Times New Roman" w:cs="Times New Roman"/>
          <w:lang w:val="lt-LT"/>
        </w:rPr>
        <w:t xml:space="preserve">, </w:t>
      </w:r>
      <w:r w:rsidRPr="007B6B20">
        <w:rPr>
          <w:rFonts w:ascii="Times New Roman" w:eastAsia="Times New Roman" w:hAnsi="Times New Roman" w:cs="Times New Roman"/>
          <w:lang w:val="lt-LT"/>
        </w:rPr>
        <w:t>Jaama 55B</w:t>
      </w:r>
      <w:r>
        <w:rPr>
          <w:rFonts w:ascii="Times New Roman" w:eastAsia="Times New Roman" w:hAnsi="Times New Roman" w:cs="Times New Roman"/>
          <w:lang w:val="lt-LT"/>
        </w:rPr>
        <w:t xml:space="preserve">, </w:t>
      </w:r>
      <w:r w:rsidRPr="007B6B20">
        <w:rPr>
          <w:rFonts w:ascii="Times New Roman" w:eastAsia="Times New Roman" w:hAnsi="Times New Roman" w:cs="Times New Roman"/>
          <w:lang w:val="lt-LT"/>
        </w:rPr>
        <w:t>Põlva, Põlva maakond 63308</w:t>
      </w:r>
      <w:r>
        <w:rPr>
          <w:rFonts w:ascii="Times New Roman" w:eastAsia="Times New Roman" w:hAnsi="Times New Roman" w:cs="Times New Roman"/>
          <w:lang w:val="lt-LT"/>
        </w:rPr>
        <w:t xml:space="preserve">, </w:t>
      </w:r>
      <w:r w:rsidRPr="007B6B20">
        <w:rPr>
          <w:rFonts w:ascii="Times New Roman" w:eastAsia="Times New Roman" w:hAnsi="Times New Roman" w:cs="Times New Roman"/>
          <w:lang w:val="lt-LT"/>
        </w:rPr>
        <w:t>Estija</w:t>
      </w:r>
    </w:p>
    <w:p w14:paraId="7EA1ABEE" w14:textId="77777777" w:rsidR="00C05C11" w:rsidRPr="00C05C11" w:rsidRDefault="00C05C11" w:rsidP="00A576E2">
      <w:pPr>
        <w:spacing w:after="0" w:line="240" w:lineRule="auto"/>
        <w:rPr>
          <w:rFonts w:ascii="Times New Roman" w:eastAsia="Times New Roman" w:hAnsi="Times New Roman" w:cs="Times New Roman"/>
          <w:highlight w:val="yellow"/>
          <w:lang w:val="lt-LT"/>
        </w:rPr>
      </w:pPr>
    </w:p>
    <w:p w14:paraId="1B4DC2B3" w14:textId="77777777" w:rsidR="00C05C11" w:rsidRPr="00C05C11" w:rsidRDefault="00C05C11" w:rsidP="00A576E2">
      <w:pPr>
        <w:spacing w:after="0" w:line="240" w:lineRule="auto"/>
        <w:rPr>
          <w:rFonts w:ascii="Times New Roman" w:eastAsia="Times New Roman" w:hAnsi="Times New Roman" w:cs="Times New Roman"/>
          <w:highlight w:val="yellow"/>
          <w:lang w:val="lt-LT"/>
        </w:rPr>
      </w:pPr>
    </w:p>
    <w:p w14:paraId="1132FC9C"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B.</w:t>
      </w:r>
      <w:r w:rsidRPr="00C05C11">
        <w:rPr>
          <w:rFonts w:ascii="Times New Roman" w:eastAsia="Times New Roman" w:hAnsi="Times New Roman" w:cs="Times New Roman"/>
          <w:b/>
          <w:lang w:val="lt-LT"/>
        </w:rPr>
        <w:tab/>
        <w:t>TIEKIMO IR VARTOJIMO SĄLYGOS AR APRIBOJIMAI</w:t>
      </w:r>
    </w:p>
    <w:p w14:paraId="6C11AD42" w14:textId="77777777" w:rsidR="00C05C11" w:rsidRPr="00C05C11" w:rsidRDefault="00C05C11" w:rsidP="00A576E2">
      <w:pPr>
        <w:spacing w:after="0" w:line="240" w:lineRule="auto"/>
        <w:rPr>
          <w:rFonts w:ascii="Times New Roman" w:eastAsia="Times New Roman" w:hAnsi="Times New Roman" w:cs="Times New Roman"/>
          <w:lang w:val="lt-LT"/>
        </w:rPr>
      </w:pPr>
    </w:p>
    <w:p w14:paraId="7D30ACD7" w14:textId="77777777" w:rsidR="00C05C11" w:rsidRPr="00C05C11" w:rsidRDefault="00C05C11" w:rsidP="00A576E2">
      <w:pPr>
        <w:numPr>
          <w:ilvl w:val="12"/>
          <w:numId w:val="0"/>
        </w:num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lang w:val="lt-LT"/>
        </w:rPr>
        <w:t>Receptinis vaistinis preparatas.</w:t>
      </w:r>
    </w:p>
    <w:p w14:paraId="4F63BBA6" w14:textId="77777777" w:rsidR="00C05C11" w:rsidRPr="00C05C11" w:rsidRDefault="00C05C11" w:rsidP="00A576E2">
      <w:pPr>
        <w:numPr>
          <w:ilvl w:val="12"/>
          <w:numId w:val="0"/>
        </w:numPr>
        <w:spacing w:after="0" w:line="240" w:lineRule="auto"/>
        <w:rPr>
          <w:rFonts w:ascii="Times New Roman" w:eastAsia="Times New Roman" w:hAnsi="Times New Roman" w:cs="Times New Roman"/>
          <w:highlight w:val="yellow"/>
          <w:lang w:val="lt-LT"/>
        </w:rPr>
      </w:pPr>
    </w:p>
    <w:p w14:paraId="4022BFC6" w14:textId="77777777" w:rsidR="00C05C11" w:rsidRPr="00C05C11" w:rsidRDefault="00C05C11" w:rsidP="00A975F9">
      <w:pPr>
        <w:tabs>
          <w:tab w:val="left" w:pos="567"/>
        </w:tabs>
        <w:spacing w:before="240" w:after="120" w:line="260" w:lineRule="exact"/>
        <w:ind w:left="357" w:hanging="357"/>
        <w:rPr>
          <w:rFonts w:ascii="Times New Roman" w:eastAsia="Times New Roman" w:hAnsi="Times New Roman" w:cs="Times New Roman"/>
          <w:b/>
          <w:caps/>
          <w:lang w:val="es-ES"/>
        </w:rPr>
      </w:pPr>
      <w:r w:rsidRPr="00C05C11">
        <w:rPr>
          <w:rFonts w:ascii="Times New Roman" w:eastAsia="Times New Roman" w:hAnsi="Times New Roman" w:cs="Times New Roman"/>
          <w:b/>
          <w:caps/>
          <w:lang w:val="lt-LT"/>
        </w:rPr>
        <w:br w:type="page"/>
      </w:r>
    </w:p>
    <w:p w14:paraId="1023DB0F"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4A9796E8"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34850E8F"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F8C5A57"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7672A600"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27574B82"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AF8774B"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09055383"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2C618535"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34401A12"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1A34F9E3"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7D6328AB"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01C1298"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30022F68"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EE1689E"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08776C50"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882F6A7"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033D4A5A"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159FE77"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483F5AC"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5749B2D" w14:textId="77777777" w:rsidR="00C05C11" w:rsidRPr="00C05C11" w:rsidRDefault="00C05C11" w:rsidP="00A576E2">
      <w:pPr>
        <w:spacing w:after="0" w:line="240" w:lineRule="auto"/>
        <w:rPr>
          <w:rFonts w:ascii="Times New Roman" w:eastAsia="Times New Roman" w:hAnsi="Times New Roman" w:cs="Times New Roman"/>
          <w:lang w:val="lt-LT"/>
        </w:rPr>
      </w:pPr>
    </w:p>
    <w:p w14:paraId="4572096E" w14:textId="77777777" w:rsidR="00C05C11" w:rsidRPr="00C05C11" w:rsidRDefault="00C05C11" w:rsidP="00A576E2">
      <w:pPr>
        <w:spacing w:after="0" w:line="240" w:lineRule="auto"/>
        <w:ind w:firstLine="720"/>
        <w:jc w:val="center"/>
        <w:rPr>
          <w:rFonts w:ascii="Times New Roman" w:eastAsia="Times New Roman" w:hAnsi="Times New Roman" w:cs="Times New Roman"/>
          <w:b/>
          <w:lang w:val="lt-LT"/>
        </w:rPr>
      </w:pPr>
    </w:p>
    <w:p w14:paraId="42E09302" w14:textId="77777777" w:rsidR="00C05C11" w:rsidRPr="00C05C11" w:rsidRDefault="00C05C11" w:rsidP="00A576E2">
      <w:pPr>
        <w:spacing w:after="0" w:line="240" w:lineRule="auto"/>
        <w:ind w:firstLine="720"/>
        <w:jc w:val="center"/>
        <w:rPr>
          <w:rFonts w:ascii="Times New Roman" w:eastAsia="Times New Roman" w:hAnsi="Times New Roman" w:cs="Times New Roman"/>
          <w:b/>
          <w:lang w:val="lt-LT"/>
        </w:rPr>
      </w:pPr>
      <w:smartTag w:uri="urn:schemas-microsoft-com:office:smarttags" w:element="stockticker">
        <w:r w:rsidRPr="00C05C11">
          <w:rPr>
            <w:rFonts w:ascii="Times New Roman" w:eastAsia="Times New Roman" w:hAnsi="Times New Roman" w:cs="Times New Roman"/>
            <w:b/>
            <w:lang w:val="lt-LT"/>
          </w:rPr>
          <w:t>III</w:t>
        </w:r>
      </w:smartTag>
      <w:r w:rsidRPr="00C05C11">
        <w:rPr>
          <w:rFonts w:ascii="Times New Roman" w:eastAsia="Times New Roman" w:hAnsi="Times New Roman" w:cs="Times New Roman"/>
          <w:b/>
          <w:lang w:val="lt-LT"/>
        </w:rPr>
        <w:t xml:space="preserve"> PRIEDAS</w:t>
      </w:r>
    </w:p>
    <w:p w14:paraId="3C748998" w14:textId="77777777" w:rsidR="00C05C11" w:rsidRPr="00C05C11" w:rsidRDefault="00C05C11" w:rsidP="00A576E2">
      <w:pPr>
        <w:spacing w:after="0" w:line="240" w:lineRule="auto"/>
        <w:ind w:firstLine="720"/>
        <w:jc w:val="center"/>
        <w:rPr>
          <w:rFonts w:ascii="Times New Roman" w:eastAsia="Times New Roman" w:hAnsi="Times New Roman" w:cs="Times New Roman"/>
          <w:b/>
          <w:lang w:val="lt-LT"/>
        </w:rPr>
      </w:pPr>
    </w:p>
    <w:p w14:paraId="5DCF6C33" w14:textId="77777777" w:rsidR="00C05C11" w:rsidRPr="00C05C11" w:rsidRDefault="00C05C11" w:rsidP="00A576E2">
      <w:pPr>
        <w:spacing w:after="0" w:line="240" w:lineRule="auto"/>
        <w:ind w:firstLine="720"/>
        <w:jc w:val="center"/>
        <w:rPr>
          <w:rFonts w:ascii="Times New Roman" w:eastAsia="Times New Roman" w:hAnsi="Times New Roman" w:cs="Times New Roman"/>
          <w:b/>
          <w:lang w:val="lt-LT"/>
        </w:rPr>
      </w:pPr>
      <w:r w:rsidRPr="00C05C11">
        <w:rPr>
          <w:rFonts w:ascii="Times New Roman" w:eastAsia="Times New Roman" w:hAnsi="Times New Roman" w:cs="Times New Roman"/>
          <w:b/>
          <w:lang w:val="lt-LT"/>
        </w:rPr>
        <w:t>ŽENKLINIMAS IR PAKUOTĖS LAPELIS</w:t>
      </w:r>
    </w:p>
    <w:p w14:paraId="7976D483"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EC3ACAF" w14:textId="77777777" w:rsidR="00C05C11" w:rsidRPr="00C05C11" w:rsidRDefault="00C05C11" w:rsidP="00A576E2">
      <w:pPr>
        <w:spacing w:after="0" w:line="240" w:lineRule="auto"/>
        <w:ind w:firstLine="720"/>
        <w:rPr>
          <w:rFonts w:ascii="Times New Roman" w:eastAsia="Times New Roman" w:hAnsi="Times New Roman" w:cs="Times New Roman"/>
          <w:lang w:val="lt-LT"/>
        </w:rPr>
      </w:pPr>
      <w:r w:rsidRPr="00C05C11">
        <w:rPr>
          <w:rFonts w:ascii="Times New Roman" w:eastAsia="Times New Roman" w:hAnsi="Times New Roman" w:cs="Times New Roman"/>
          <w:lang w:val="lt-LT"/>
        </w:rPr>
        <w:br w:type="page"/>
      </w:r>
    </w:p>
    <w:p w14:paraId="13C4A299"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799E8612"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18A4D1C"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41BD0CA7"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0C9B4893"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3C3BE414"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0A9A157"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69F6AC8"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0CD0753E"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342E854B"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77BC69CE"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123402B1"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705807B4"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7C2C8890"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37FE609"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6CA8CC7F"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22BA0D30"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698B763"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3BC03FB6"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5958EE6D"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43BFA61C"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2A546A32" w14:textId="77777777" w:rsidR="00C05C11" w:rsidRPr="00C05C11" w:rsidRDefault="00C05C11" w:rsidP="00A576E2">
      <w:pPr>
        <w:spacing w:after="0" w:line="240" w:lineRule="auto"/>
        <w:ind w:firstLine="720"/>
        <w:rPr>
          <w:rFonts w:ascii="Times New Roman" w:eastAsia="Times New Roman" w:hAnsi="Times New Roman" w:cs="Times New Roman"/>
          <w:lang w:val="lt-LT"/>
        </w:rPr>
      </w:pPr>
    </w:p>
    <w:p w14:paraId="037ADAD5" w14:textId="77777777" w:rsidR="00C05C11" w:rsidRPr="00C05C11" w:rsidRDefault="00C05C11" w:rsidP="00A576E2">
      <w:pPr>
        <w:spacing w:after="0" w:line="240" w:lineRule="auto"/>
        <w:ind w:firstLine="720"/>
        <w:jc w:val="center"/>
        <w:rPr>
          <w:rFonts w:ascii="Times New Roman" w:eastAsia="Times New Roman" w:hAnsi="Times New Roman" w:cs="Times New Roman"/>
          <w:b/>
          <w:lang w:val="lt-LT"/>
        </w:rPr>
      </w:pPr>
      <w:r w:rsidRPr="00C05C11">
        <w:rPr>
          <w:rFonts w:ascii="Times New Roman" w:eastAsia="Times New Roman" w:hAnsi="Times New Roman" w:cs="Times New Roman"/>
          <w:b/>
          <w:lang w:val="lt-LT"/>
        </w:rPr>
        <w:t>A. ŽENKLINIMAS</w:t>
      </w:r>
    </w:p>
    <w:p w14:paraId="1B29C89D" w14:textId="77777777" w:rsidR="00C05C11" w:rsidRPr="00C05C11" w:rsidRDefault="00C05C11" w:rsidP="00A975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C05C11">
        <w:rPr>
          <w:rFonts w:ascii="Times New Roman" w:eastAsia="Times New Roman" w:hAnsi="Times New Roman" w:cs="Times New Roman"/>
          <w:lang w:val="lt-LT"/>
        </w:rPr>
        <w:br w:type="page"/>
      </w:r>
      <w:r w:rsidRPr="00C05C11">
        <w:rPr>
          <w:rFonts w:ascii="Times New Roman" w:eastAsia="Times New Roman" w:hAnsi="Times New Roman" w:cs="Times New Roman"/>
          <w:b/>
          <w:caps/>
          <w:lang w:val="lt-LT"/>
        </w:rPr>
        <w:lastRenderedPageBreak/>
        <w:t xml:space="preserve">Informacija ant </w:t>
      </w:r>
      <w:r w:rsidRPr="00C05C11">
        <w:rPr>
          <w:rFonts w:ascii="Times New Roman" w:eastAsia="Times New Roman" w:hAnsi="Times New Roman" w:cs="Times New Roman"/>
          <w:b/>
          <w:lang w:val="lt-LT"/>
        </w:rPr>
        <w:t>IŠORINĖS</w:t>
      </w:r>
      <w:r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b/>
          <w:caps/>
          <w:lang w:val="lt-LT"/>
        </w:rPr>
        <w:t xml:space="preserve">pakuotės </w:t>
      </w:r>
    </w:p>
    <w:p w14:paraId="2D020175" w14:textId="77777777" w:rsidR="00C05C11" w:rsidRPr="00C05C11" w:rsidRDefault="00C05C11" w:rsidP="00A576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40FEB7DA" w14:textId="77777777" w:rsidR="00C05C11" w:rsidRPr="00C05C11" w:rsidRDefault="00C05C11" w:rsidP="00A576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kartonO dėžutė</w:t>
      </w:r>
    </w:p>
    <w:p w14:paraId="06DFF19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84363E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C5C640B"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w:t>
      </w:r>
      <w:r w:rsidRPr="00C05C11">
        <w:rPr>
          <w:rFonts w:ascii="Times New Roman" w:eastAsia="Times New Roman" w:hAnsi="Times New Roman" w:cs="Times New Roman"/>
          <w:b/>
          <w:caps/>
          <w:lang w:val="lt-LT"/>
        </w:rPr>
        <w:tab/>
        <w:t>vaistinio preparato pavadinimas</w:t>
      </w:r>
    </w:p>
    <w:p w14:paraId="6F76CCA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B9596D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25</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mg dengtos tabletės</w:t>
      </w:r>
    </w:p>
    <w:p w14:paraId="74C8288A" w14:textId="77777777" w:rsidR="00C05C11" w:rsidRPr="00814CF8" w:rsidRDefault="00887991" w:rsidP="00A576E2">
      <w:pPr>
        <w:spacing w:after="0" w:line="240" w:lineRule="auto"/>
        <w:ind w:left="567" w:hanging="567"/>
        <w:rPr>
          <w:rFonts w:ascii="Times New Roman" w:eastAsia="Times New Roman" w:hAnsi="Times New Roman" w:cs="Times New Roman"/>
          <w:i/>
          <w:lang w:val="lt-LT"/>
        </w:rPr>
      </w:pPr>
      <w:r w:rsidRPr="00814CF8">
        <w:rPr>
          <w:rFonts w:ascii="Times New Roman" w:eastAsia="Times New Roman" w:hAnsi="Times New Roman" w:cs="Times New Roman"/>
          <w:i/>
          <w:lang w:val="lt-LT"/>
        </w:rPr>
        <w:t>c</w:t>
      </w:r>
      <w:r w:rsidR="00C05C11" w:rsidRPr="00814CF8">
        <w:rPr>
          <w:rFonts w:ascii="Times New Roman" w:eastAsia="Times New Roman" w:hAnsi="Times New Roman" w:cs="Times New Roman"/>
          <w:i/>
          <w:lang w:val="lt-LT"/>
        </w:rPr>
        <w:t>lomipramini hydrochloridum</w:t>
      </w:r>
    </w:p>
    <w:p w14:paraId="3DC83B0E" w14:textId="77777777" w:rsidR="00C05C11" w:rsidRPr="00C05C11" w:rsidRDefault="00C05C11" w:rsidP="00A576E2">
      <w:pPr>
        <w:spacing w:after="0" w:line="240" w:lineRule="auto"/>
        <w:rPr>
          <w:rFonts w:ascii="Times New Roman" w:eastAsia="Times New Roman" w:hAnsi="Times New Roman" w:cs="Times New Roman"/>
          <w:lang w:val="lt-LT"/>
        </w:rPr>
      </w:pPr>
    </w:p>
    <w:p w14:paraId="458E6AEB" w14:textId="77777777" w:rsidR="00C05C11" w:rsidRPr="00C05C11" w:rsidRDefault="00C05C11" w:rsidP="00A576E2">
      <w:pPr>
        <w:spacing w:after="0" w:line="240" w:lineRule="auto"/>
        <w:rPr>
          <w:rFonts w:ascii="Times New Roman" w:eastAsia="Times New Roman" w:hAnsi="Times New Roman" w:cs="Times New Roman"/>
          <w:lang w:val="lt-LT"/>
        </w:rPr>
      </w:pPr>
    </w:p>
    <w:p w14:paraId="03A88341"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2.</w:t>
      </w:r>
      <w:r w:rsidRPr="00C05C11">
        <w:rPr>
          <w:rFonts w:ascii="Times New Roman" w:eastAsia="Times New Roman" w:hAnsi="Times New Roman" w:cs="Times New Roman"/>
          <w:b/>
          <w:caps/>
          <w:lang w:val="lt-LT"/>
        </w:rPr>
        <w:tab/>
        <w:t xml:space="preserve">veikliOJI (-ios) medžiagA (-os) ir JOS (-ų) kiekis (-iai) </w:t>
      </w:r>
    </w:p>
    <w:p w14:paraId="72C00BD5"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4C92E590" w14:textId="77777777" w:rsidR="00C05C11" w:rsidRPr="00C05C11" w:rsidRDefault="00C05C11" w:rsidP="00A576E2">
      <w:pPr>
        <w:spacing w:after="0" w:line="240" w:lineRule="auto"/>
        <w:rPr>
          <w:rFonts w:ascii="Times New Roman" w:eastAsia="Times New Roman" w:hAnsi="Times New Roman" w:cs="Times New Roman"/>
          <w:caps/>
          <w:lang w:val="lt-LT"/>
        </w:rPr>
      </w:pPr>
      <w:r w:rsidRPr="00C05C11">
        <w:rPr>
          <w:rFonts w:ascii="Times New Roman" w:eastAsia="Times New Roman" w:hAnsi="Times New Roman" w:cs="Times New Roman"/>
          <w:lang w:val="lt-LT"/>
        </w:rPr>
        <w:t>Vienoje tabletėje yra 25</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mg klomipramino hidrochlorido.</w:t>
      </w:r>
    </w:p>
    <w:p w14:paraId="3A7D9077" w14:textId="77777777" w:rsidR="00C05C11" w:rsidRPr="00C05C11" w:rsidRDefault="00C05C11" w:rsidP="00A576E2">
      <w:pPr>
        <w:spacing w:after="0" w:line="240" w:lineRule="auto"/>
        <w:rPr>
          <w:rFonts w:ascii="Times New Roman" w:eastAsia="Times New Roman" w:hAnsi="Times New Roman" w:cs="Times New Roman"/>
          <w:caps/>
          <w:lang w:val="lt-LT"/>
        </w:rPr>
      </w:pPr>
    </w:p>
    <w:p w14:paraId="7E1C062F"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14263AEE"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3.</w:t>
      </w:r>
      <w:r w:rsidRPr="00C05C11">
        <w:rPr>
          <w:rFonts w:ascii="Times New Roman" w:eastAsia="Times New Roman" w:hAnsi="Times New Roman" w:cs="Times New Roman"/>
          <w:b/>
          <w:caps/>
          <w:lang w:val="lt-LT"/>
        </w:rPr>
        <w:tab/>
        <w:t>pagalbinių medžiagų sąrašas</w:t>
      </w:r>
    </w:p>
    <w:p w14:paraId="19AF67B2"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7929EA15" w14:textId="2C1A8B21"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Sudėtyje yra laktozės ir sacharozės.</w:t>
      </w:r>
      <w:r w:rsidR="00F838B4">
        <w:rPr>
          <w:rFonts w:ascii="Times New Roman" w:eastAsia="Times New Roman" w:hAnsi="Times New Roman" w:cs="Times New Roman"/>
          <w:lang w:val="lt-LT"/>
        </w:rPr>
        <w:t xml:space="preserve"> </w:t>
      </w:r>
    </w:p>
    <w:p w14:paraId="58062056" w14:textId="77777777" w:rsidR="00C05C11" w:rsidRPr="00C05C11" w:rsidRDefault="00C05C11" w:rsidP="00A576E2">
      <w:pPr>
        <w:spacing w:after="0" w:line="240" w:lineRule="auto"/>
        <w:rPr>
          <w:rFonts w:ascii="Times New Roman" w:eastAsia="Times New Roman" w:hAnsi="Times New Roman" w:cs="Times New Roman"/>
          <w:lang w:val="lt-LT"/>
        </w:rPr>
      </w:pPr>
    </w:p>
    <w:p w14:paraId="7E13750E"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4B7E96EB"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4.</w:t>
      </w:r>
      <w:r w:rsidRPr="00C05C11">
        <w:rPr>
          <w:rFonts w:ascii="Times New Roman" w:eastAsia="Times New Roman" w:hAnsi="Times New Roman" w:cs="Times New Roman"/>
          <w:b/>
          <w:caps/>
          <w:lang w:val="lt-LT"/>
        </w:rPr>
        <w:tab/>
        <w:t>FARMACINĖ forma ir KIEKIS PAKUOTĖJE</w:t>
      </w:r>
    </w:p>
    <w:p w14:paraId="52708086"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40FF75A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30</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dengtų tablečių </w:t>
      </w:r>
    </w:p>
    <w:p w14:paraId="2350C9B4" w14:textId="77777777" w:rsidR="00C05C11" w:rsidRPr="00C05C11" w:rsidRDefault="00C05C11" w:rsidP="00A576E2">
      <w:pPr>
        <w:spacing w:after="0" w:line="240" w:lineRule="auto"/>
        <w:rPr>
          <w:rFonts w:ascii="Times New Roman" w:eastAsia="Times New Roman" w:hAnsi="Times New Roman" w:cs="Times New Roman"/>
          <w:lang w:val="lt-LT"/>
        </w:rPr>
      </w:pPr>
    </w:p>
    <w:p w14:paraId="6D56CFE9"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36730F76"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5.</w:t>
      </w:r>
      <w:r w:rsidRPr="00C05C11">
        <w:rPr>
          <w:rFonts w:ascii="Times New Roman" w:eastAsia="Times New Roman" w:hAnsi="Times New Roman" w:cs="Times New Roman"/>
          <w:b/>
          <w:caps/>
          <w:lang w:val="lt-LT"/>
        </w:rPr>
        <w:tab/>
        <w:t>vartojimo METODAS IR būdas (-AI)</w:t>
      </w:r>
    </w:p>
    <w:p w14:paraId="7724F868"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605AA61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Vartoti per burną</w:t>
      </w:r>
    </w:p>
    <w:p w14:paraId="10A39BF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Prieš vartojimą perskaitykite pakuotės lapelį.</w:t>
      </w:r>
    </w:p>
    <w:p w14:paraId="6FA284F4" w14:textId="77777777" w:rsidR="00C05C11" w:rsidRPr="00C05C11" w:rsidRDefault="00C05C11" w:rsidP="00A576E2">
      <w:pPr>
        <w:spacing w:after="0" w:line="240" w:lineRule="auto"/>
        <w:rPr>
          <w:rFonts w:ascii="Times New Roman" w:eastAsia="Times New Roman" w:hAnsi="Times New Roman" w:cs="Times New Roman"/>
          <w:lang w:val="lt-LT"/>
        </w:rPr>
      </w:pPr>
    </w:p>
    <w:p w14:paraId="48D37003" w14:textId="77777777" w:rsidR="00C05C11" w:rsidRPr="00C05C11" w:rsidRDefault="00C05C11" w:rsidP="00A576E2">
      <w:pPr>
        <w:spacing w:after="0" w:line="240" w:lineRule="auto"/>
        <w:rPr>
          <w:rFonts w:ascii="Times New Roman" w:eastAsia="Times New Roman" w:hAnsi="Times New Roman" w:cs="Times New Roman"/>
          <w:lang w:val="lt-LT"/>
        </w:rPr>
      </w:pPr>
    </w:p>
    <w:p w14:paraId="727D082A"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6.</w:t>
      </w:r>
      <w:r w:rsidRPr="00C05C11">
        <w:rPr>
          <w:rFonts w:ascii="Times New Roman" w:eastAsia="Times New Roman" w:hAnsi="Times New Roman" w:cs="Times New Roman"/>
          <w:b/>
          <w:caps/>
          <w:lang w:val="lt-LT"/>
        </w:rPr>
        <w:tab/>
        <w:t>SPECIALUS Įspėjimas</w:t>
      </w:r>
      <w:r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b/>
          <w:lang w:val="lt-LT"/>
        </w:rPr>
        <w:t xml:space="preserve">KAD VAISTINĮ PREPARATĄ BŪTINA LAIKYTI </w:t>
      </w:r>
      <w:r w:rsidRPr="00C05C11">
        <w:rPr>
          <w:rFonts w:ascii="Times New Roman" w:eastAsia="Times New Roman" w:hAnsi="Times New Roman" w:cs="Times New Roman"/>
          <w:b/>
          <w:caps/>
          <w:lang w:val="lt-LT"/>
        </w:rPr>
        <w:t>vaikams nepastebimoje ir nepasiekiamoje vietoje</w:t>
      </w:r>
    </w:p>
    <w:p w14:paraId="41AF34B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986E556" w14:textId="77777777" w:rsidR="00C05C11" w:rsidRPr="00C05C11" w:rsidRDefault="00C05C11" w:rsidP="00EF34B0">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Laikyti vaikams nepastebimoje ir nepasiekiamoje vietoje.</w:t>
      </w:r>
    </w:p>
    <w:p w14:paraId="47191AA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920C08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885D90C"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7.</w:t>
      </w:r>
      <w:r w:rsidRPr="00C05C11">
        <w:rPr>
          <w:rFonts w:ascii="Times New Roman" w:eastAsia="Times New Roman" w:hAnsi="Times New Roman" w:cs="Times New Roman"/>
          <w:b/>
          <w:caps/>
          <w:lang w:val="lt-LT"/>
        </w:rPr>
        <w:tab/>
        <w:t>kitas (-I) specialus (-ūs) Įspėjimas (-ai) (jei reikia)</w:t>
      </w:r>
    </w:p>
    <w:p w14:paraId="71E4866F"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670651CC"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Vaistas gali sukelti mieguistumą, todėl negalima vairuoti ir valdyti mechanizmų.</w:t>
      </w:r>
    </w:p>
    <w:p w14:paraId="787CFA83" w14:textId="77777777" w:rsidR="00C05C11" w:rsidRPr="00C05C11" w:rsidRDefault="00C05C11" w:rsidP="00A576E2">
      <w:pPr>
        <w:spacing w:after="0" w:line="240" w:lineRule="auto"/>
        <w:rPr>
          <w:rFonts w:ascii="Times New Roman" w:eastAsia="Times New Roman" w:hAnsi="Times New Roman" w:cs="Times New Roman"/>
          <w:lang w:val="lt-LT"/>
        </w:rPr>
      </w:pPr>
    </w:p>
    <w:p w14:paraId="6DA37A02" w14:textId="77777777" w:rsidR="00C05C11" w:rsidRPr="00C05C11" w:rsidRDefault="00C05C11" w:rsidP="00A576E2">
      <w:pPr>
        <w:spacing w:after="0" w:line="240" w:lineRule="auto"/>
        <w:rPr>
          <w:rFonts w:ascii="Times New Roman" w:eastAsia="Times New Roman" w:hAnsi="Times New Roman" w:cs="Times New Roman"/>
          <w:lang w:val="lt-LT"/>
        </w:rPr>
      </w:pPr>
    </w:p>
    <w:p w14:paraId="338C99D6"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8.</w:t>
      </w:r>
      <w:r w:rsidRPr="00C05C11">
        <w:rPr>
          <w:rFonts w:ascii="Times New Roman" w:eastAsia="Times New Roman" w:hAnsi="Times New Roman" w:cs="Times New Roman"/>
          <w:b/>
          <w:caps/>
          <w:lang w:val="lt-LT"/>
        </w:rPr>
        <w:tab/>
        <w:t>tinkamumo laikas</w:t>
      </w:r>
    </w:p>
    <w:p w14:paraId="33F66B0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F73CB0D" w14:textId="77777777" w:rsidR="00C05C11" w:rsidRPr="00C05C11" w:rsidRDefault="00D537B3" w:rsidP="00EF34B0">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EXP</w:t>
      </w:r>
      <w:r w:rsidR="00C05C11" w:rsidRPr="00C05C11">
        <w:rPr>
          <w:rFonts w:ascii="Times New Roman" w:eastAsia="Times New Roman" w:hAnsi="Times New Roman" w:cs="Times New Roman"/>
          <w:lang w:val="lt-LT"/>
        </w:rPr>
        <w:t xml:space="preserve"> {mm</w:t>
      </w:r>
      <w:r w:rsidR="00AD4570">
        <w:rPr>
          <w:rFonts w:ascii="Times New Roman" w:eastAsia="Times New Roman" w:hAnsi="Times New Roman" w:cs="Times New Roman"/>
          <w:lang w:val="lt-LT"/>
        </w:rPr>
        <w:t xml:space="preserve"> MMMM</w:t>
      </w:r>
      <w:r w:rsidR="00C05C11" w:rsidRPr="00C05C11">
        <w:rPr>
          <w:rFonts w:ascii="Times New Roman" w:eastAsia="Times New Roman" w:hAnsi="Times New Roman" w:cs="Times New Roman"/>
          <w:lang w:val="lt-LT"/>
        </w:rPr>
        <w:t>}</w:t>
      </w:r>
    </w:p>
    <w:p w14:paraId="68416259" w14:textId="77777777" w:rsidR="00C05C11" w:rsidRPr="00C05C11" w:rsidRDefault="00C05C11" w:rsidP="00A576E2">
      <w:pPr>
        <w:spacing w:after="0" w:line="240" w:lineRule="auto"/>
        <w:rPr>
          <w:rFonts w:ascii="Times New Roman" w:eastAsia="Times New Roman" w:hAnsi="Times New Roman" w:cs="Times New Roman"/>
          <w:lang w:val="lt-LT"/>
        </w:rPr>
      </w:pPr>
    </w:p>
    <w:p w14:paraId="2F66EC1D" w14:textId="77777777" w:rsidR="00C05C11" w:rsidRPr="00C05C11" w:rsidRDefault="00C05C11" w:rsidP="00A576E2">
      <w:pPr>
        <w:spacing w:after="0" w:line="240" w:lineRule="auto"/>
        <w:rPr>
          <w:rFonts w:ascii="Times New Roman" w:eastAsia="Times New Roman" w:hAnsi="Times New Roman" w:cs="Times New Roman"/>
          <w:lang w:val="lt-LT"/>
        </w:rPr>
      </w:pPr>
    </w:p>
    <w:p w14:paraId="1A7CF113" w14:textId="77777777" w:rsidR="00C05C11" w:rsidRPr="00C05C11" w:rsidRDefault="00C05C11" w:rsidP="00EF34B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9.</w:t>
      </w:r>
      <w:r w:rsidRPr="00C05C11">
        <w:rPr>
          <w:rFonts w:ascii="Times New Roman" w:eastAsia="Times New Roman" w:hAnsi="Times New Roman" w:cs="Times New Roman"/>
          <w:b/>
          <w:caps/>
          <w:lang w:val="lt-LT"/>
        </w:rPr>
        <w:tab/>
        <w:t>SPECIALIOS laikymo sąlygos</w:t>
      </w:r>
    </w:p>
    <w:p w14:paraId="463925E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96F7A5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Laikyti gamintojo pakuotėje, kad </w:t>
      </w:r>
      <w:r w:rsidR="00D537B3">
        <w:rPr>
          <w:rFonts w:ascii="Times New Roman" w:eastAsia="Times New Roman" w:hAnsi="Times New Roman" w:cs="Times New Roman"/>
          <w:lang w:val="lt-LT"/>
        </w:rPr>
        <w:t>vaistas</w:t>
      </w:r>
      <w:r w:rsidR="00D537B3"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būtų apsaugotas nuo drėgmės.</w:t>
      </w:r>
    </w:p>
    <w:p w14:paraId="64B42AC6" w14:textId="77777777" w:rsidR="00C05C11" w:rsidRPr="00C05C11" w:rsidRDefault="00C05C11" w:rsidP="00A576E2">
      <w:pPr>
        <w:spacing w:after="0" w:line="240" w:lineRule="auto"/>
        <w:rPr>
          <w:rFonts w:ascii="Times New Roman" w:eastAsia="Times New Roman" w:hAnsi="Times New Roman" w:cs="Times New Roman"/>
          <w:lang w:val="lt-LT"/>
        </w:rPr>
      </w:pPr>
    </w:p>
    <w:p w14:paraId="6ED9D45B" w14:textId="77777777" w:rsidR="00C05C11" w:rsidRPr="00C05C11" w:rsidRDefault="00C05C11" w:rsidP="00A576E2">
      <w:pPr>
        <w:spacing w:after="0" w:line="240" w:lineRule="auto"/>
        <w:rPr>
          <w:rFonts w:ascii="Times New Roman" w:eastAsia="Times New Roman" w:hAnsi="Times New Roman" w:cs="Times New Roman"/>
          <w:lang w:val="lt-LT"/>
        </w:rPr>
      </w:pPr>
    </w:p>
    <w:p w14:paraId="35B48C83" w14:textId="77777777" w:rsidR="00C05C11" w:rsidRPr="00C05C11" w:rsidRDefault="00C05C11" w:rsidP="00A576E2">
      <w:pPr>
        <w:spacing w:after="0" w:line="240" w:lineRule="auto"/>
        <w:rPr>
          <w:rFonts w:ascii="Times New Roman" w:eastAsia="Times New Roman" w:hAnsi="Times New Roman" w:cs="Times New Roman"/>
          <w:lang w:val="lt-LT"/>
        </w:rPr>
      </w:pPr>
    </w:p>
    <w:p w14:paraId="6A7F5554"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lastRenderedPageBreak/>
        <w:t>10.</w:t>
      </w:r>
      <w:r w:rsidRPr="00C05C11">
        <w:rPr>
          <w:rFonts w:ascii="Times New Roman" w:eastAsia="Times New Roman" w:hAnsi="Times New Roman" w:cs="Times New Roman"/>
          <w:b/>
          <w:caps/>
          <w:lang w:val="lt-LT"/>
        </w:rPr>
        <w:tab/>
        <w:t>specialios atsargumo priemonės</w:t>
      </w:r>
      <w:r w:rsidRPr="00C05C11">
        <w:rPr>
          <w:rFonts w:ascii="Times New Roman" w:eastAsia="Times New Roman" w:hAnsi="Times New Roman" w:cs="Times New Roman"/>
          <w:b/>
          <w:lang w:val="lt-LT"/>
        </w:rPr>
        <w:t xml:space="preserve"> DĖL NESUVARTOTO VAISTINIO PREPARATO </w:t>
      </w:r>
      <w:r w:rsidRPr="00C05C11">
        <w:rPr>
          <w:rFonts w:ascii="Times New Roman" w:eastAsia="Times New Roman" w:hAnsi="Times New Roman" w:cs="Times New Roman"/>
          <w:b/>
          <w:caps/>
          <w:lang w:val="lt-LT"/>
        </w:rPr>
        <w:t>AR JO ATLIEKų</w:t>
      </w:r>
      <w:r w:rsidRPr="00C05C11">
        <w:rPr>
          <w:rFonts w:ascii="Times New Roman" w:eastAsia="Times New Roman" w:hAnsi="Times New Roman" w:cs="Times New Roman"/>
          <w:caps/>
          <w:lang w:val="lt-LT"/>
        </w:rPr>
        <w:t xml:space="preserve"> </w:t>
      </w:r>
      <w:r w:rsidRPr="00C05C11">
        <w:rPr>
          <w:rFonts w:ascii="Times New Roman" w:eastAsia="Times New Roman" w:hAnsi="Times New Roman" w:cs="Times New Roman"/>
          <w:b/>
          <w:caps/>
          <w:lang w:val="lt-LT"/>
        </w:rPr>
        <w:t>TVARKYMO (jei reikia)</w:t>
      </w:r>
    </w:p>
    <w:p w14:paraId="31F96C41"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48BAD34D"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42491B12"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11.</w:t>
      </w:r>
      <w:r w:rsidRPr="00C05C11">
        <w:rPr>
          <w:rFonts w:ascii="Times New Roman" w:eastAsia="Times New Roman" w:hAnsi="Times New Roman" w:cs="Times New Roman"/>
          <w:b/>
          <w:caps/>
          <w:lang w:val="lt-LT"/>
        </w:rPr>
        <w:tab/>
      </w:r>
      <w:bookmarkStart w:id="5" w:name="_Hlk141358820"/>
      <w:r w:rsidRPr="00C05C11">
        <w:rPr>
          <w:rFonts w:ascii="Times New Roman" w:eastAsia="Times New Roman" w:hAnsi="Times New Roman" w:cs="Times New Roman"/>
          <w:b/>
          <w:caps/>
          <w:lang w:val="lt-LT"/>
        </w:rPr>
        <w:t>REGISTRUOTOJO pavadinimas ir adresas</w:t>
      </w:r>
      <w:bookmarkEnd w:id="5"/>
    </w:p>
    <w:p w14:paraId="09A0632D"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69095C75" w14:textId="0FCE70E9" w:rsidR="00950265" w:rsidRPr="00950265" w:rsidRDefault="00950265" w:rsidP="00A576E2">
      <w:pPr>
        <w:spacing w:after="0" w:line="240" w:lineRule="auto"/>
        <w:jc w:val="both"/>
        <w:rPr>
          <w:rFonts w:ascii="Times New Roman" w:hAnsi="Times New Roman" w:cs="Times New Roman"/>
          <w:bCs/>
          <w:lang w:val="bg-BG" w:eastAsia="et-EE"/>
        </w:rPr>
      </w:pPr>
      <w:r w:rsidRPr="00950265">
        <w:rPr>
          <w:rFonts w:ascii="Times New Roman" w:hAnsi="Times New Roman" w:cs="Times New Roman"/>
          <w:bCs/>
          <w:lang w:val="bg-BG" w:eastAsia="et-EE"/>
        </w:rPr>
        <w:t>pharma</w:t>
      </w:r>
      <w:r w:rsidR="007369DE" w:rsidRPr="00A975F9">
        <w:rPr>
          <w:rFonts w:ascii="Times New Roman" w:hAnsi="Times New Roman" w:cs="Times New Roman"/>
          <w:bCs/>
          <w:lang w:val="es-ES" w:eastAsia="et-EE"/>
        </w:rPr>
        <w:t>and</w:t>
      </w:r>
      <w:r w:rsidRPr="00950265">
        <w:rPr>
          <w:rFonts w:ascii="Times New Roman" w:hAnsi="Times New Roman" w:cs="Times New Roman"/>
          <w:bCs/>
          <w:lang w:val="bg-BG" w:eastAsia="et-EE"/>
        </w:rPr>
        <w:t xml:space="preserve"> GmbH</w:t>
      </w:r>
    </w:p>
    <w:p w14:paraId="272CEDAA" w14:textId="7DCE5C34" w:rsidR="00950265" w:rsidRPr="00950265" w:rsidRDefault="007369DE" w:rsidP="00A576E2">
      <w:pPr>
        <w:spacing w:after="0" w:line="240" w:lineRule="auto"/>
        <w:jc w:val="both"/>
        <w:rPr>
          <w:rFonts w:ascii="Times New Roman" w:hAnsi="Times New Roman" w:cs="Times New Roman"/>
          <w:bCs/>
          <w:lang w:val="bg-BG" w:eastAsia="et-EE"/>
        </w:rPr>
      </w:pPr>
      <w:r w:rsidRPr="00A975F9">
        <w:rPr>
          <w:rFonts w:ascii="Times New Roman" w:hAnsi="Times New Roman" w:cs="Times New Roman"/>
          <w:bCs/>
          <w:lang w:val="es-ES" w:eastAsia="et-EE"/>
        </w:rPr>
        <w:t>Taborstrasse 1</w:t>
      </w:r>
    </w:p>
    <w:p w14:paraId="01A66196" w14:textId="4C5389CF" w:rsidR="00950265" w:rsidRPr="00950265" w:rsidRDefault="007369DE" w:rsidP="00A576E2">
      <w:pPr>
        <w:spacing w:after="0" w:line="240" w:lineRule="auto"/>
        <w:jc w:val="both"/>
        <w:rPr>
          <w:rFonts w:ascii="Times New Roman" w:hAnsi="Times New Roman" w:cs="Times New Roman"/>
          <w:bCs/>
          <w:lang w:val="sk-SK" w:eastAsia="et-EE"/>
        </w:rPr>
      </w:pPr>
      <w:r w:rsidRPr="00A975F9">
        <w:rPr>
          <w:rFonts w:ascii="Times New Roman" w:hAnsi="Times New Roman" w:cs="Times New Roman"/>
          <w:bCs/>
          <w:lang w:val="es-ES" w:eastAsia="et-EE"/>
        </w:rPr>
        <w:t>1020</w:t>
      </w:r>
      <w:r w:rsidRPr="009F13CF">
        <w:rPr>
          <w:rFonts w:ascii="Times New Roman" w:hAnsi="Times New Roman"/>
          <w:lang w:val="bg-BG"/>
        </w:rPr>
        <w:t xml:space="preserve"> </w:t>
      </w:r>
      <w:r w:rsidR="00950265" w:rsidRPr="00950265">
        <w:rPr>
          <w:rFonts w:ascii="Times New Roman" w:hAnsi="Times New Roman" w:cs="Times New Roman"/>
          <w:bCs/>
          <w:lang w:val="sk-SK" w:eastAsia="et-EE"/>
        </w:rPr>
        <w:t>Viena</w:t>
      </w:r>
    </w:p>
    <w:p w14:paraId="66FA6E43" w14:textId="77777777" w:rsidR="00950265" w:rsidRPr="00950265" w:rsidRDefault="00950265" w:rsidP="00A576E2">
      <w:pPr>
        <w:spacing w:after="0" w:line="240" w:lineRule="auto"/>
        <w:rPr>
          <w:rFonts w:ascii="Times New Roman" w:eastAsia="Times New Roman" w:hAnsi="Times New Roman" w:cs="Times New Roman"/>
          <w:lang w:val="lt-LT"/>
        </w:rPr>
      </w:pPr>
      <w:r w:rsidRPr="00950265">
        <w:rPr>
          <w:rFonts w:ascii="Times New Roman" w:hAnsi="Times New Roman" w:cs="Times New Roman"/>
          <w:lang w:val="it-IT" w:eastAsia="et-EE"/>
        </w:rPr>
        <w:t>Austrija</w:t>
      </w:r>
    </w:p>
    <w:p w14:paraId="3064F814"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2C8DE03F"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59E0A794"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12.</w:t>
      </w:r>
      <w:r w:rsidRPr="00C05C11">
        <w:rPr>
          <w:rFonts w:ascii="Times New Roman" w:eastAsia="Times New Roman" w:hAnsi="Times New Roman" w:cs="Times New Roman"/>
          <w:b/>
          <w:caps/>
          <w:lang w:val="lt-LT"/>
        </w:rPr>
        <w:tab/>
        <w:t>REGISTRACIJOS numeris (-iai)</w:t>
      </w:r>
    </w:p>
    <w:p w14:paraId="1A89B8A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07E8B8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LT/1/95/1223/001</w:t>
      </w:r>
    </w:p>
    <w:p w14:paraId="01BAB8B9"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34D310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35FA121"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13.</w:t>
      </w:r>
      <w:r w:rsidRPr="00C05C11">
        <w:rPr>
          <w:rFonts w:ascii="Times New Roman" w:eastAsia="Times New Roman" w:hAnsi="Times New Roman" w:cs="Times New Roman"/>
          <w:b/>
          <w:caps/>
          <w:lang w:val="lt-LT"/>
        </w:rPr>
        <w:tab/>
        <w:t>serijos numeris</w:t>
      </w:r>
    </w:p>
    <w:p w14:paraId="36B5650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7F08E22" w14:textId="77777777" w:rsidR="00C05C11" w:rsidRPr="00C05C11" w:rsidRDefault="00D537B3" w:rsidP="00A576E2">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Lot</w:t>
      </w:r>
    </w:p>
    <w:p w14:paraId="1289A617"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5B57DD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EAAB2B8"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14.</w:t>
      </w:r>
      <w:r w:rsidRPr="00C05C11">
        <w:rPr>
          <w:rFonts w:ascii="Times New Roman" w:eastAsia="Times New Roman" w:hAnsi="Times New Roman" w:cs="Times New Roman"/>
          <w:b/>
          <w:caps/>
          <w:lang w:val="lt-LT"/>
        </w:rPr>
        <w:tab/>
        <w:t>PARDAVIMO (IŠDAVIMO) tvarka</w:t>
      </w:r>
    </w:p>
    <w:p w14:paraId="55972D7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3B7E1E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Receptinis vaistas</w:t>
      </w:r>
    </w:p>
    <w:p w14:paraId="60634E09" w14:textId="77777777" w:rsidR="00C05C11" w:rsidRPr="00C05C11" w:rsidRDefault="00C05C11" w:rsidP="00A576E2">
      <w:pPr>
        <w:spacing w:after="0" w:line="240" w:lineRule="auto"/>
        <w:rPr>
          <w:rFonts w:ascii="Times New Roman" w:eastAsia="Times New Roman" w:hAnsi="Times New Roman" w:cs="Times New Roman"/>
          <w:lang w:val="lt-LT"/>
        </w:rPr>
      </w:pPr>
    </w:p>
    <w:p w14:paraId="5CB5A2A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F2DFCBE"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15.</w:t>
      </w:r>
      <w:r w:rsidRPr="00C05C11">
        <w:rPr>
          <w:rFonts w:ascii="Times New Roman" w:eastAsia="Times New Roman" w:hAnsi="Times New Roman" w:cs="Times New Roman"/>
          <w:b/>
          <w:caps/>
          <w:lang w:val="lt-LT"/>
        </w:rPr>
        <w:tab/>
        <w:t>vartojimo instrukcijA</w:t>
      </w:r>
    </w:p>
    <w:p w14:paraId="6245EC93"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F919E4B"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0726364"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16.</w:t>
      </w:r>
      <w:r w:rsidRPr="00C05C11">
        <w:rPr>
          <w:rFonts w:ascii="Times New Roman" w:eastAsia="Times New Roman" w:hAnsi="Times New Roman" w:cs="Times New Roman"/>
          <w:b/>
          <w:caps/>
          <w:lang w:val="lt-LT"/>
        </w:rPr>
        <w:tab/>
        <w:t>INFORMACIJA BRAILIO RAŠTU</w:t>
      </w:r>
    </w:p>
    <w:p w14:paraId="3F5B930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72420A7"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25</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mg</w:t>
      </w:r>
    </w:p>
    <w:p w14:paraId="000572F3" w14:textId="77777777" w:rsidR="00D537B3" w:rsidRDefault="00D537B3" w:rsidP="00A576E2">
      <w:pPr>
        <w:tabs>
          <w:tab w:val="left" w:pos="567"/>
        </w:tabs>
        <w:spacing w:after="0" w:line="240" w:lineRule="auto"/>
        <w:rPr>
          <w:rFonts w:ascii="Times New Roman" w:eastAsia="Times New Roman" w:hAnsi="Times New Roman" w:cs="Times New Roman"/>
          <w:lang w:val="lt-LT"/>
        </w:rPr>
      </w:pPr>
    </w:p>
    <w:p w14:paraId="6C17844E" w14:textId="77777777" w:rsidR="00D537B3" w:rsidRPr="00F40D8F" w:rsidRDefault="00D537B3" w:rsidP="00A576E2">
      <w:pPr>
        <w:tabs>
          <w:tab w:val="left" w:pos="567"/>
        </w:tabs>
        <w:spacing w:after="0" w:line="240" w:lineRule="auto"/>
        <w:rPr>
          <w:rFonts w:ascii="Times New Roman" w:eastAsia="Times New Roman" w:hAnsi="Times New Roman" w:cs="Times New Roman"/>
          <w:lang w:val="lt-LT"/>
        </w:rPr>
      </w:pPr>
    </w:p>
    <w:p w14:paraId="5D3B8EBC" w14:textId="77777777" w:rsidR="00D537B3" w:rsidRPr="00E94F17" w:rsidRDefault="00D537B3" w:rsidP="009F13CF">
      <w:pPr>
        <w:keepNext/>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E94F17">
        <w:rPr>
          <w:rFonts w:ascii="Times New Roman" w:eastAsia="Times New Roman" w:hAnsi="Times New Roman" w:cs="Times New Roman"/>
          <w:b/>
          <w:lang w:val="lt-LT"/>
        </w:rPr>
        <w:t>17.</w:t>
      </w:r>
      <w:r w:rsidRPr="00E94F17">
        <w:rPr>
          <w:rFonts w:ascii="Times New Roman" w:eastAsia="Times New Roman" w:hAnsi="Times New Roman" w:cs="Times New Roman"/>
          <w:b/>
          <w:lang w:val="lt-LT"/>
        </w:rPr>
        <w:tab/>
        <w:t>UNIKALUS IDENTIFIKATORIUS – 2D BRŪKŠNINIS KODAS</w:t>
      </w:r>
    </w:p>
    <w:p w14:paraId="50DFA760" w14:textId="77777777" w:rsidR="00D537B3" w:rsidRPr="00E94F17" w:rsidRDefault="00D537B3" w:rsidP="00A576E2">
      <w:pPr>
        <w:spacing w:after="0" w:line="240" w:lineRule="auto"/>
        <w:rPr>
          <w:rFonts w:ascii="Times New Roman" w:eastAsia="Times New Roman" w:hAnsi="Times New Roman" w:cs="Times New Roman"/>
          <w:noProof/>
          <w:szCs w:val="20"/>
          <w:lang w:val="lt-LT"/>
        </w:rPr>
      </w:pPr>
    </w:p>
    <w:p w14:paraId="2F24E8FD" w14:textId="77777777" w:rsidR="00D537B3" w:rsidRPr="00E94F17" w:rsidRDefault="00D537B3" w:rsidP="00A576E2">
      <w:pPr>
        <w:tabs>
          <w:tab w:val="left" w:pos="567"/>
        </w:tabs>
        <w:spacing w:after="0" w:line="240" w:lineRule="auto"/>
        <w:rPr>
          <w:rFonts w:ascii="Times New Roman" w:eastAsia="Times New Roman" w:hAnsi="Times New Roman" w:cs="Times New Roman"/>
          <w:shd w:val="pct15" w:color="auto" w:fill="auto"/>
          <w:lang w:val="lt-LT"/>
        </w:rPr>
      </w:pPr>
      <w:r w:rsidRPr="00E94F17">
        <w:rPr>
          <w:rFonts w:ascii="Times New Roman" w:eastAsia="Times New Roman" w:hAnsi="Times New Roman" w:cs="Times New Roman"/>
          <w:shd w:val="pct15" w:color="auto" w:fill="auto"/>
          <w:lang w:val="lt-LT"/>
        </w:rPr>
        <w:t>2D brūkšninis kodas su nurodytu unikaliu identifikatoriumi.</w:t>
      </w:r>
    </w:p>
    <w:p w14:paraId="360B06F4" w14:textId="77777777" w:rsidR="00D537B3" w:rsidRPr="00E94F17" w:rsidRDefault="00D537B3" w:rsidP="00A576E2">
      <w:pPr>
        <w:tabs>
          <w:tab w:val="left" w:pos="567"/>
        </w:tabs>
        <w:spacing w:after="0" w:line="240" w:lineRule="auto"/>
        <w:rPr>
          <w:rFonts w:ascii="Times New Roman" w:eastAsia="Times New Roman" w:hAnsi="Times New Roman" w:cs="Times New Roman"/>
          <w:noProof/>
          <w:shd w:val="clear" w:color="auto" w:fill="CCCCCC"/>
          <w:lang w:val="lt-LT"/>
        </w:rPr>
      </w:pPr>
    </w:p>
    <w:p w14:paraId="60169EB2" w14:textId="77777777" w:rsidR="00D537B3" w:rsidRPr="00E94F17" w:rsidRDefault="00D537B3" w:rsidP="00A576E2">
      <w:pPr>
        <w:spacing w:after="0" w:line="240" w:lineRule="auto"/>
        <w:rPr>
          <w:rFonts w:ascii="Times New Roman" w:eastAsia="Times New Roman" w:hAnsi="Times New Roman" w:cs="Times New Roman"/>
          <w:noProof/>
          <w:szCs w:val="20"/>
          <w:lang w:val="lt-LT"/>
        </w:rPr>
      </w:pPr>
    </w:p>
    <w:p w14:paraId="5ED30D9F" w14:textId="77777777" w:rsidR="00D537B3" w:rsidRPr="00E94F17" w:rsidRDefault="00D537B3" w:rsidP="009F13CF">
      <w:pPr>
        <w:keepNext/>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E94F17">
        <w:rPr>
          <w:rFonts w:ascii="Times New Roman" w:eastAsia="Times New Roman" w:hAnsi="Times New Roman" w:cs="Times New Roman"/>
          <w:b/>
          <w:lang w:val="lt-LT"/>
        </w:rPr>
        <w:t>18.</w:t>
      </w:r>
      <w:r w:rsidRPr="00E94F17">
        <w:rPr>
          <w:rFonts w:ascii="Times New Roman" w:eastAsia="Times New Roman" w:hAnsi="Times New Roman" w:cs="Times New Roman"/>
          <w:b/>
          <w:lang w:val="lt-LT"/>
        </w:rPr>
        <w:tab/>
        <w:t>UNIKALUS IDENTIFIKATORIUS – ŽMONĖMS SUPRANTAMI DUOMENYS</w:t>
      </w:r>
    </w:p>
    <w:p w14:paraId="61BE695F" w14:textId="77777777" w:rsidR="00D537B3" w:rsidRPr="00E94F17" w:rsidRDefault="00D537B3" w:rsidP="00A576E2">
      <w:pPr>
        <w:spacing w:after="0" w:line="240" w:lineRule="auto"/>
        <w:rPr>
          <w:rFonts w:ascii="Times New Roman" w:eastAsia="Times New Roman" w:hAnsi="Times New Roman" w:cs="Times New Roman"/>
          <w:noProof/>
          <w:szCs w:val="20"/>
          <w:lang w:val="lt-LT"/>
        </w:rPr>
      </w:pPr>
    </w:p>
    <w:p w14:paraId="60DD4ED5" w14:textId="77777777" w:rsidR="00D537B3" w:rsidRPr="00E94F17" w:rsidRDefault="00D537B3" w:rsidP="00A576E2">
      <w:pPr>
        <w:tabs>
          <w:tab w:val="left" w:pos="567"/>
        </w:tabs>
        <w:spacing w:after="0" w:line="260" w:lineRule="exact"/>
        <w:rPr>
          <w:rFonts w:ascii="Times New Roman" w:eastAsia="Times New Roman" w:hAnsi="Times New Roman" w:cs="Times New Roman"/>
          <w:color w:val="008000"/>
          <w:lang w:val="lt-LT"/>
        </w:rPr>
      </w:pPr>
      <w:r w:rsidRPr="00E94F17">
        <w:rPr>
          <w:rFonts w:ascii="Times New Roman" w:eastAsia="Times New Roman" w:hAnsi="Times New Roman" w:cs="Times New Roman"/>
          <w:szCs w:val="20"/>
          <w:lang w:val="lt-LT"/>
        </w:rPr>
        <w:t>PC:</w:t>
      </w:r>
    </w:p>
    <w:p w14:paraId="25261BBF" w14:textId="77777777" w:rsidR="00D537B3" w:rsidRPr="00E94F17" w:rsidRDefault="00D537B3" w:rsidP="00A576E2">
      <w:pPr>
        <w:tabs>
          <w:tab w:val="left" w:pos="567"/>
        </w:tabs>
        <w:spacing w:after="0" w:line="260" w:lineRule="exact"/>
        <w:rPr>
          <w:rFonts w:ascii="Times New Roman" w:eastAsia="Times New Roman" w:hAnsi="Times New Roman" w:cs="Times New Roman"/>
          <w:lang w:val="lt-LT"/>
        </w:rPr>
      </w:pPr>
      <w:r w:rsidRPr="00E94F17">
        <w:rPr>
          <w:rFonts w:ascii="Times New Roman" w:eastAsia="Times New Roman" w:hAnsi="Times New Roman" w:cs="Times New Roman"/>
          <w:szCs w:val="20"/>
          <w:lang w:val="lt-LT"/>
        </w:rPr>
        <w:t>SN:</w:t>
      </w:r>
    </w:p>
    <w:p w14:paraId="4203241C" w14:textId="77777777" w:rsidR="00D537B3" w:rsidRPr="00E94F17" w:rsidRDefault="00D537B3" w:rsidP="00A576E2">
      <w:pPr>
        <w:tabs>
          <w:tab w:val="left" w:pos="567"/>
        </w:tabs>
        <w:spacing w:after="0" w:line="260" w:lineRule="exact"/>
        <w:rPr>
          <w:rFonts w:ascii="Times New Roman" w:eastAsia="Times New Roman" w:hAnsi="Times New Roman" w:cs="Times New Roman"/>
          <w:lang w:val="lt-LT"/>
        </w:rPr>
      </w:pPr>
      <w:r w:rsidRPr="00E94F17">
        <w:rPr>
          <w:rFonts w:ascii="Times New Roman" w:eastAsia="Times New Roman" w:hAnsi="Times New Roman" w:cs="Times New Roman"/>
          <w:szCs w:val="20"/>
          <w:lang w:val="lt-LT"/>
        </w:rPr>
        <w:t>NN:</w:t>
      </w:r>
    </w:p>
    <w:p w14:paraId="0D8D2915"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B6DB51C" w14:textId="77777777" w:rsidR="00C05C11" w:rsidRPr="00C05C11" w:rsidRDefault="00C05C11" w:rsidP="00A975F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sidRPr="00C05C11">
        <w:rPr>
          <w:rFonts w:ascii="Times New Roman" w:eastAsia="Times New Roman" w:hAnsi="Times New Roman" w:cs="Times New Roman"/>
          <w:lang w:val="lt-LT"/>
        </w:rPr>
        <w:br w:type="page"/>
      </w:r>
      <w:r w:rsidRPr="00C05C11">
        <w:rPr>
          <w:rFonts w:ascii="Times New Roman" w:eastAsia="Times New Roman" w:hAnsi="Times New Roman" w:cs="Times New Roman"/>
          <w:b/>
          <w:caps/>
          <w:lang w:val="lt-LT"/>
        </w:rPr>
        <w:lastRenderedPageBreak/>
        <w:t>MINIMALI Informacija ant lizdinių plokštelių</w:t>
      </w:r>
      <w:r w:rsidRPr="00C05C11">
        <w:rPr>
          <w:rFonts w:ascii="Times New Roman" w:eastAsia="Times New Roman" w:hAnsi="Times New Roman" w:cs="Times New Roman"/>
          <w:b/>
          <w:noProof/>
          <w:snapToGrid w:val="0"/>
          <w:szCs w:val="24"/>
          <w:lang w:val="lt-LT"/>
        </w:rPr>
        <w:t xml:space="preserve"> </w:t>
      </w:r>
      <w:r w:rsidRPr="00C05C11">
        <w:rPr>
          <w:rFonts w:ascii="Times New Roman" w:eastAsia="Times New Roman" w:hAnsi="Times New Roman" w:cs="Times New Roman"/>
          <w:b/>
          <w:caps/>
          <w:lang w:val="lt-LT"/>
        </w:rPr>
        <w:t>ARBA DVISLUOKSNIŲ JUOSTELIŲ</w:t>
      </w:r>
    </w:p>
    <w:p w14:paraId="3AC9F300" w14:textId="77777777" w:rsidR="00C05C11" w:rsidRPr="00C05C11" w:rsidRDefault="00C05C11" w:rsidP="00A576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LIZDINĖ PLOKŠTELĖ</w:t>
      </w:r>
    </w:p>
    <w:p w14:paraId="707C1C57"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4583189"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6713F65"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1.</w:t>
      </w:r>
      <w:r w:rsidRPr="00C05C11">
        <w:rPr>
          <w:rFonts w:ascii="Times New Roman" w:eastAsia="Times New Roman" w:hAnsi="Times New Roman" w:cs="Times New Roman"/>
          <w:b/>
          <w:caps/>
          <w:lang w:val="lt-LT"/>
        </w:rPr>
        <w:tab/>
        <w:t xml:space="preserve">vaistinio preparato pavadinimas </w:t>
      </w:r>
    </w:p>
    <w:p w14:paraId="6199CB5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41BF8D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25</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mg dengtos tabletės</w:t>
      </w:r>
    </w:p>
    <w:p w14:paraId="20273212" w14:textId="77777777" w:rsidR="00C05C11" w:rsidRPr="00814CF8" w:rsidRDefault="00887991" w:rsidP="00A576E2">
      <w:pPr>
        <w:spacing w:after="0" w:line="240" w:lineRule="auto"/>
        <w:ind w:left="567" w:hanging="567"/>
        <w:rPr>
          <w:rFonts w:ascii="Times New Roman" w:eastAsia="Times New Roman" w:hAnsi="Times New Roman" w:cs="Times New Roman"/>
          <w:i/>
          <w:lang w:val="lt-LT"/>
        </w:rPr>
      </w:pPr>
      <w:r w:rsidRPr="00814CF8">
        <w:rPr>
          <w:rFonts w:ascii="Times New Roman" w:eastAsia="Times New Roman" w:hAnsi="Times New Roman" w:cs="Times New Roman"/>
          <w:i/>
          <w:lang w:val="lt-LT"/>
        </w:rPr>
        <w:t>c</w:t>
      </w:r>
      <w:r w:rsidR="00C05C11" w:rsidRPr="00814CF8">
        <w:rPr>
          <w:rFonts w:ascii="Times New Roman" w:eastAsia="Times New Roman" w:hAnsi="Times New Roman" w:cs="Times New Roman"/>
          <w:i/>
          <w:lang w:val="lt-LT"/>
        </w:rPr>
        <w:t>lomipramini hydrochloridum</w:t>
      </w:r>
    </w:p>
    <w:p w14:paraId="1AB892B7" w14:textId="77777777" w:rsidR="00C05C11" w:rsidRPr="00C05C11" w:rsidRDefault="00C05C11" w:rsidP="00A576E2">
      <w:pPr>
        <w:spacing w:after="0" w:line="240" w:lineRule="auto"/>
        <w:rPr>
          <w:rFonts w:ascii="Times New Roman" w:eastAsia="Times New Roman" w:hAnsi="Times New Roman" w:cs="Times New Roman"/>
          <w:lang w:val="lt-LT"/>
        </w:rPr>
      </w:pPr>
    </w:p>
    <w:p w14:paraId="35E13678" w14:textId="77777777" w:rsidR="00C05C11" w:rsidRPr="00C05C11" w:rsidRDefault="00C05C11" w:rsidP="00A576E2">
      <w:pPr>
        <w:spacing w:after="0" w:line="240" w:lineRule="auto"/>
        <w:rPr>
          <w:rFonts w:ascii="Times New Roman" w:eastAsia="Times New Roman" w:hAnsi="Times New Roman" w:cs="Times New Roman"/>
          <w:lang w:val="lt-LT"/>
        </w:rPr>
      </w:pPr>
    </w:p>
    <w:p w14:paraId="1BF37815"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2.</w:t>
      </w:r>
      <w:r w:rsidRPr="00C05C11">
        <w:rPr>
          <w:rFonts w:ascii="Times New Roman" w:eastAsia="Times New Roman" w:hAnsi="Times New Roman" w:cs="Times New Roman"/>
          <w:b/>
          <w:caps/>
          <w:lang w:val="lt-LT"/>
        </w:rPr>
        <w:tab/>
      </w:r>
      <w:bookmarkStart w:id="6" w:name="_Hlk141358740"/>
      <w:r w:rsidRPr="00C05C11">
        <w:rPr>
          <w:rFonts w:ascii="Times New Roman" w:eastAsia="Times New Roman" w:hAnsi="Times New Roman" w:cs="Times New Roman"/>
          <w:b/>
          <w:caps/>
          <w:lang w:val="lt-LT"/>
        </w:rPr>
        <w:t>REGISTRUOTOJO</w:t>
      </w:r>
      <w:r w:rsidRPr="00C05C11" w:rsidDel="001C540C">
        <w:rPr>
          <w:rFonts w:ascii="Times New Roman" w:eastAsia="Times New Roman" w:hAnsi="Times New Roman" w:cs="Times New Roman"/>
          <w:b/>
          <w:caps/>
          <w:lang w:val="lt-LT"/>
        </w:rPr>
        <w:t xml:space="preserve"> </w:t>
      </w:r>
      <w:r w:rsidRPr="00C05C11">
        <w:rPr>
          <w:rFonts w:ascii="Times New Roman" w:eastAsia="Times New Roman" w:hAnsi="Times New Roman" w:cs="Times New Roman"/>
          <w:b/>
          <w:caps/>
          <w:lang w:val="lt-LT"/>
        </w:rPr>
        <w:t xml:space="preserve">pavadinimas </w:t>
      </w:r>
      <w:bookmarkEnd w:id="6"/>
    </w:p>
    <w:p w14:paraId="665272FA"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0411C740" w14:textId="1220250A" w:rsidR="00950265" w:rsidRPr="00A975F9" w:rsidRDefault="00950265" w:rsidP="00A576E2">
      <w:pPr>
        <w:spacing w:after="0" w:line="240" w:lineRule="auto"/>
        <w:jc w:val="both"/>
        <w:rPr>
          <w:rFonts w:ascii="Times New Roman" w:hAnsi="Times New Roman" w:cs="Times New Roman"/>
          <w:bCs/>
          <w:lang w:val="es-ES" w:eastAsia="et-EE"/>
        </w:rPr>
      </w:pPr>
      <w:r w:rsidRPr="00950265">
        <w:rPr>
          <w:rFonts w:ascii="Times New Roman" w:hAnsi="Times New Roman" w:cs="Times New Roman"/>
          <w:bCs/>
          <w:lang w:val="bg-BG" w:eastAsia="et-EE"/>
        </w:rPr>
        <w:t xml:space="preserve">pharma&amp; </w:t>
      </w:r>
      <w:r w:rsidR="007369DE" w:rsidRPr="007369DE">
        <w:rPr>
          <w:rFonts w:ascii="Times New Roman" w:eastAsia="Times New Roman" w:hAnsi="Times New Roman" w:cs="Times New Roman"/>
          <w:shd w:val="pct15" w:color="auto" w:fill="auto"/>
          <w:lang w:val="lt-LT"/>
        </w:rPr>
        <w:t>[logo]</w:t>
      </w:r>
    </w:p>
    <w:p w14:paraId="3915A157" w14:textId="77777777" w:rsidR="00C05C11" w:rsidRPr="00C05C11" w:rsidRDefault="00C05C11" w:rsidP="00A576E2">
      <w:pPr>
        <w:spacing w:after="0" w:line="240" w:lineRule="auto"/>
        <w:rPr>
          <w:rFonts w:ascii="Times New Roman" w:eastAsia="Times New Roman" w:hAnsi="Times New Roman" w:cs="Times New Roman"/>
          <w:lang w:val="lt-LT"/>
        </w:rPr>
      </w:pPr>
    </w:p>
    <w:p w14:paraId="0DDB5E33"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33B98AF7"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3.</w:t>
      </w:r>
      <w:r w:rsidRPr="00C05C11">
        <w:rPr>
          <w:rFonts w:ascii="Times New Roman" w:eastAsia="Times New Roman" w:hAnsi="Times New Roman" w:cs="Times New Roman"/>
          <w:b/>
          <w:caps/>
          <w:lang w:val="lt-LT"/>
        </w:rPr>
        <w:tab/>
        <w:t>Tinkamumo laikas</w:t>
      </w:r>
    </w:p>
    <w:p w14:paraId="701507A9"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71D3C7BE"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r w:rsidRPr="00C05C11">
        <w:rPr>
          <w:rFonts w:ascii="Times New Roman" w:eastAsia="Times New Roman" w:hAnsi="Times New Roman" w:cs="Times New Roman"/>
          <w:lang w:val="lt-LT"/>
        </w:rPr>
        <w:t>EXP {mm</w:t>
      </w:r>
      <w:r w:rsidR="00AD4570">
        <w:rPr>
          <w:rFonts w:ascii="Times New Roman" w:eastAsia="Times New Roman" w:hAnsi="Times New Roman" w:cs="Times New Roman"/>
          <w:lang w:val="lt-LT"/>
        </w:rPr>
        <w:t xml:space="preserve"> MMMM</w:t>
      </w:r>
      <w:r w:rsidRPr="00C05C11">
        <w:rPr>
          <w:rFonts w:ascii="Times New Roman" w:eastAsia="Times New Roman" w:hAnsi="Times New Roman" w:cs="Times New Roman"/>
          <w:lang w:val="lt-LT"/>
        </w:rPr>
        <w:t>}</w:t>
      </w:r>
    </w:p>
    <w:p w14:paraId="64A2ACD9"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4FCDDF2B"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4.</w:t>
      </w:r>
      <w:r w:rsidRPr="00C05C11">
        <w:rPr>
          <w:rFonts w:ascii="Times New Roman" w:eastAsia="Times New Roman" w:hAnsi="Times New Roman" w:cs="Times New Roman"/>
          <w:b/>
          <w:caps/>
          <w:lang w:val="lt-LT"/>
        </w:rPr>
        <w:tab/>
        <w:t>SERIJOS NUMERIS</w:t>
      </w:r>
    </w:p>
    <w:p w14:paraId="27F74266" w14:textId="77777777" w:rsidR="00C05C11" w:rsidRPr="00C05C11" w:rsidRDefault="00C05C11" w:rsidP="00A576E2">
      <w:pPr>
        <w:spacing w:after="0" w:line="240" w:lineRule="auto"/>
        <w:ind w:left="567" w:hanging="567"/>
        <w:rPr>
          <w:rFonts w:ascii="Times New Roman" w:eastAsia="Times New Roman" w:hAnsi="Times New Roman" w:cs="Times New Roman"/>
          <w:caps/>
          <w:lang w:val="lt-LT"/>
        </w:rPr>
      </w:pPr>
    </w:p>
    <w:p w14:paraId="53BB0B5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Lot</w:t>
      </w:r>
    </w:p>
    <w:p w14:paraId="49AFAD2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3918342"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06564A0" w14:textId="77777777" w:rsidR="00C05C11" w:rsidRPr="00C05C11" w:rsidRDefault="00C05C11" w:rsidP="009F13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5.</w:t>
      </w:r>
      <w:r w:rsidRPr="00C05C11">
        <w:rPr>
          <w:rFonts w:ascii="Times New Roman" w:eastAsia="Times New Roman" w:hAnsi="Times New Roman" w:cs="Times New Roman"/>
          <w:b/>
          <w:caps/>
          <w:lang w:val="lt-LT"/>
        </w:rPr>
        <w:tab/>
        <w:t>KITA</w:t>
      </w:r>
    </w:p>
    <w:p w14:paraId="3CD22C76" w14:textId="77777777" w:rsidR="00C05C11" w:rsidRPr="00C05C11" w:rsidRDefault="00C05C11" w:rsidP="00A576E2">
      <w:pPr>
        <w:rPr>
          <w:rFonts w:ascii="Times New Roman" w:eastAsia="Times New Roman" w:hAnsi="Times New Roman" w:cs="Times New Roman"/>
          <w:b/>
          <w:caps/>
          <w:lang w:val="lt-LT"/>
        </w:rPr>
      </w:pPr>
      <w:r w:rsidRPr="00C05C11">
        <w:rPr>
          <w:rFonts w:ascii="Times New Roman" w:eastAsia="Times New Roman" w:hAnsi="Times New Roman" w:cs="Times New Roman"/>
          <w:lang w:val="lt-LT"/>
        </w:rPr>
        <w:br w:type="page"/>
      </w:r>
    </w:p>
    <w:p w14:paraId="660078A4"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3B211A3F"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7FF8C796"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060DCA7E"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5A1E0722"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4D048881"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41F59EF2"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06DF7AD7"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4678442D"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0EDC436C"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33134E3E"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06AD695C"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45AF90D0"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7B5363B6"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49252963"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31B1A6F0"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075E1537"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3F609228"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76D3E4B1"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39F9442D"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2AB93F27"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1FB8759D"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0284D597"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3D02B542"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p>
    <w:p w14:paraId="2BF06FAF" w14:textId="77777777" w:rsidR="00C05C11" w:rsidRPr="00C05C11" w:rsidRDefault="00C05C11" w:rsidP="009F13CF">
      <w:pPr>
        <w:tabs>
          <w:tab w:val="left" w:pos="567"/>
        </w:tabs>
        <w:spacing w:after="0" w:line="240" w:lineRule="auto"/>
        <w:jc w:val="center"/>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B. PAKUOTĖS lapelis</w:t>
      </w:r>
    </w:p>
    <w:p w14:paraId="41F95ABA" w14:textId="77777777" w:rsidR="00C05C11" w:rsidRPr="00C05C11" w:rsidRDefault="00C05C11" w:rsidP="009F13CF">
      <w:pPr>
        <w:tabs>
          <w:tab w:val="left" w:pos="567"/>
        </w:tabs>
        <w:spacing w:before="240" w:after="120" w:line="260" w:lineRule="exact"/>
        <w:ind w:left="357" w:hanging="357"/>
        <w:jc w:val="center"/>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br w:type="page"/>
      </w:r>
      <w:r w:rsidRPr="00C05C11">
        <w:rPr>
          <w:rFonts w:ascii="Times New Roman" w:eastAsia="Times New Roman" w:hAnsi="Times New Roman" w:cs="Times New Roman"/>
          <w:b/>
          <w:lang w:val="lt-LT"/>
        </w:rPr>
        <w:lastRenderedPageBreak/>
        <w:t xml:space="preserve">Pakuotės lapelis: informacija vartotojui </w:t>
      </w:r>
    </w:p>
    <w:p w14:paraId="161A565B" w14:textId="77777777" w:rsidR="00C05C11" w:rsidRPr="00C05C11" w:rsidRDefault="00C05C11" w:rsidP="00A576E2">
      <w:pPr>
        <w:spacing w:after="0" w:line="240" w:lineRule="auto"/>
        <w:ind w:left="567" w:hanging="567"/>
        <w:jc w:val="center"/>
        <w:rPr>
          <w:rFonts w:ascii="Times New Roman" w:eastAsia="Times New Roman" w:hAnsi="Times New Roman" w:cs="Times New Roman"/>
          <w:b/>
          <w:lang w:val="lt-LT"/>
        </w:rPr>
      </w:pPr>
      <w:r w:rsidRPr="00C05C11">
        <w:rPr>
          <w:rFonts w:ascii="Times New Roman" w:eastAsia="Times New Roman" w:hAnsi="Times New Roman" w:cs="Times New Roman"/>
          <w:b/>
          <w:lang w:val="lt-LT"/>
        </w:rPr>
        <w:t>Anafranil 25 mg dengtos tabletės</w:t>
      </w:r>
    </w:p>
    <w:p w14:paraId="0B6FB129" w14:textId="300A9295" w:rsidR="00C05C11" w:rsidRPr="00C05C11" w:rsidRDefault="009F13CF" w:rsidP="00A576E2">
      <w:pPr>
        <w:spacing w:after="0" w:line="240" w:lineRule="auto"/>
        <w:ind w:left="567" w:hanging="567"/>
        <w:jc w:val="center"/>
        <w:rPr>
          <w:rFonts w:ascii="Times New Roman" w:eastAsia="Times New Roman" w:hAnsi="Times New Roman" w:cs="Times New Roman"/>
          <w:lang w:val="lt-LT"/>
        </w:rPr>
      </w:pPr>
      <w:r>
        <w:rPr>
          <w:rFonts w:ascii="Times New Roman" w:eastAsia="Times New Roman" w:hAnsi="Times New Roman" w:cs="Times New Roman"/>
          <w:lang w:val="lt-LT"/>
        </w:rPr>
        <w:t>k</w:t>
      </w:r>
      <w:r w:rsidR="00C05C11" w:rsidRPr="00C05C11">
        <w:rPr>
          <w:rFonts w:ascii="Times New Roman" w:eastAsia="Times New Roman" w:hAnsi="Times New Roman" w:cs="Times New Roman"/>
          <w:lang w:val="lt-LT"/>
        </w:rPr>
        <w:t>lomipramino hidrochloridas</w:t>
      </w:r>
    </w:p>
    <w:p w14:paraId="56EC2C0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3D6253A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030D7BD" w14:textId="77777777" w:rsidR="00C05C11" w:rsidRPr="00C05C11" w:rsidRDefault="00C05C11" w:rsidP="00A576E2">
      <w:pPr>
        <w:spacing w:after="0" w:line="240" w:lineRule="auto"/>
        <w:rPr>
          <w:rFonts w:ascii="Times New Roman" w:eastAsia="Times New Roman" w:hAnsi="Times New Roman" w:cs="Times New Roman"/>
          <w:b/>
          <w:lang w:val="lt-LT"/>
        </w:rPr>
      </w:pPr>
      <w:r w:rsidRPr="00C05C11">
        <w:rPr>
          <w:rFonts w:ascii="Times New Roman" w:eastAsia="Times New Roman" w:hAnsi="Times New Roman" w:cs="Times New Roman"/>
          <w:b/>
          <w:lang w:val="lt-LT"/>
        </w:rPr>
        <w:t>Atidžiai perskaitykite visą šį lapelį, prieš pradėdami vartoti vaistą,</w:t>
      </w:r>
      <w:r w:rsidRPr="00C05C11">
        <w:rPr>
          <w:rFonts w:ascii="Times New Roman" w:eastAsia="Times New Roman" w:hAnsi="Times New Roman" w:cs="Times New Roman"/>
          <w:b/>
          <w:noProof/>
          <w:snapToGrid w:val="0"/>
          <w:szCs w:val="24"/>
          <w:lang w:val="lt-LT"/>
        </w:rPr>
        <w:t xml:space="preserve"> </w:t>
      </w:r>
      <w:r w:rsidRPr="00C05C11">
        <w:rPr>
          <w:rFonts w:ascii="Times New Roman" w:eastAsia="Times New Roman" w:hAnsi="Times New Roman" w:cs="Times New Roman"/>
          <w:b/>
          <w:lang w:val="lt-LT"/>
        </w:rPr>
        <w:t>nes jame pateikiama Jums svarbi informacija.</w:t>
      </w:r>
    </w:p>
    <w:p w14:paraId="6CD1108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Neišmeskite šio lapelio, nes vėl gali prireikti jį perskaityti.</w:t>
      </w:r>
    </w:p>
    <w:p w14:paraId="2B72EA1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Jeigu kiltų daugiau klausimų, kreipkitės į gydytoją arba vaistininką.</w:t>
      </w:r>
    </w:p>
    <w:p w14:paraId="728BA303"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71F9937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Jeigu pasireiškė šalutinis poveikis (net jeigu jis šiame lapelyje nenurodytas), kreipkitės į gydytoją arba vaistininką.</w:t>
      </w:r>
    </w:p>
    <w:p w14:paraId="0E9A1884"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8AB37E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B8D4CDF"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Apie ką rašoma šiame lapelyje?</w:t>
      </w:r>
    </w:p>
    <w:p w14:paraId="26CAF5AF"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p>
    <w:p w14:paraId="533FF8F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1.</w:t>
      </w:r>
      <w:r w:rsidRPr="00C05C11">
        <w:rPr>
          <w:rFonts w:ascii="Times New Roman" w:eastAsia="Times New Roman" w:hAnsi="Times New Roman" w:cs="Times New Roman"/>
          <w:lang w:val="lt-LT"/>
        </w:rPr>
        <w:tab/>
        <w:t>Kas yra Anafranil ir kam jis vartojamas</w:t>
      </w:r>
    </w:p>
    <w:p w14:paraId="583FE783"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2.</w:t>
      </w:r>
      <w:r w:rsidRPr="00C05C11">
        <w:rPr>
          <w:rFonts w:ascii="Times New Roman" w:eastAsia="Times New Roman" w:hAnsi="Times New Roman" w:cs="Times New Roman"/>
          <w:lang w:val="lt-LT"/>
        </w:rPr>
        <w:tab/>
        <w:t>Kas žinotina prieš vartojant Anafranil</w:t>
      </w:r>
    </w:p>
    <w:p w14:paraId="26A1721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3.</w:t>
      </w:r>
      <w:r w:rsidRPr="00C05C11">
        <w:rPr>
          <w:rFonts w:ascii="Times New Roman" w:eastAsia="Times New Roman" w:hAnsi="Times New Roman" w:cs="Times New Roman"/>
          <w:lang w:val="lt-LT"/>
        </w:rPr>
        <w:tab/>
        <w:t>Kaip vartoti Anafranil</w:t>
      </w:r>
    </w:p>
    <w:p w14:paraId="1AA3C776"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4.</w:t>
      </w:r>
      <w:r w:rsidRPr="00C05C11">
        <w:rPr>
          <w:rFonts w:ascii="Times New Roman" w:eastAsia="Times New Roman" w:hAnsi="Times New Roman" w:cs="Times New Roman"/>
          <w:lang w:val="lt-LT"/>
        </w:rPr>
        <w:tab/>
        <w:t>Galimas šalutinis poveikis</w:t>
      </w:r>
    </w:p>
    <w:p w14:paraId="1827B63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5.</w:t>
      </w:r>
      <w:r w:rsidRPr="00C05C11">
        <w:rPr>
          <w:rFonts w:ascii="Times New Roman" w:eastAsia="Times New Roman" w:hAnsi="Times New Roman" w:cs="Times New Roman"/>
          <w:lang w:val="lt-LT"/>
        </w:rPr>
        <w:tab/>
        <w:t xml:space="preserve">Kaip laikyti Anafranil </w:t>
      </w:r>
    </w:p>
    <w:p w14:paraId="46850B6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6.</w:t>
      </w:r>
      <w:r w:rsidRPr="00C05C11">
        <w:rPr>
          <w:rFonts w:ascii="Times New Roman" w:eastAsia="Times New Roman" w:hAnsi="Times New Roman" w:cs="Times New Roman"/>
          <w:lang w:val="lt-LT"/>
        </w:rPr>
        <w:tab/>
        <w:t>Pakuotės turinys ir kita informacija</w:t>
      </w:r>
    </w:p>
    <w:p w14:paraId="79126E10"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315563F" w14:textId="77777777" w:rsidR="00C05C11" w:rsidRPr="00C05C11" w:rsidRDefault="00C05C11" w:rsidP="00A576E2">
      <w:pPr>
        <w:spacing w:after="0" w:line="240" w:lineRule="auto"/>
        <w:rPr>
          <w:rFonts w:ascii="Times New Roman" w:eastAsia="Times New Roman" w:hAnsi="Times New Roman" w:cs="Times New Roman"/>
          <w:lang w:val="lt-LT"/>
        </w:rPr>
      </w:pPr>
    </w:p>
    <w:p w14:paraId="749A813B" w14:textId="77777777" w:rsidR="00C05C11" w:rsidRPr="00C05C11" w:rsidRDefault="00C05C11" w:rsidP="009F13CF">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lang w:val="lt-LT"/>
        </w:rPr>
        <w:t>1.</w:t>
      </w:r>
      <w:r w:rsidRPr="00C05C11">
        <w:rPr>
          <w:rFonts w:ascii="Times New Roman" w:eastAsia="Times New Roman" w:hAnsi="Times New Roman" w:cs="Times New Roman"/>
          <w:b/>
          <w:lang w:val="lt-LT"/>
        </w:rPr>
        <w:tab/>
        <w:t>Kas yra Anafranil ir kam jis vartojamas</w:t>
      </w:r>
    </w:p>
    <w:p w14:paraId="665CA62C" w14:textId="77777777" w:rsidR="00C05C11" w:rsidRPr="00C05C11" w:rsidRDefault="00C05C11" w:rsidP="00A576E2">
      <w:pPr>
        <w:spacing w:after="0" w:line="240" w:lineRule="auto"/>
        <w:rPr>
          <w:rFonts w:ascii="Times New Roman" w:eastAsia="Times New Roman" w:hAnsi="Times New Roman" w:cs="Times New Roman"/>
          <w:lang w:val="lt-LT"/>
        </w:rPr>
      </w:pPr>
    </w:p>
    <w:p w14:paraId="0B5FDC0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Veiklioji Anafranil medžiaga yra klomipramino hidrochloridas, priklausantis vaistų, vadinamų tricikliais antidepresantais, grupei.</w:t>
      </w:r>
    </w:p>
    <w:p w14:paraId="7787A2B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Manoma, kad Anafranil poveikis pasireiškia arba dėl to, kad smegenyse padaugėja natūralių cheminių signalą perduodančių medžiagų (noradrenalino ir serotonino), arba dėl to, kad prailgėja minėtų medžiagų poveikis.</w:t>
      </w:r>
    </w:p>
    <w:p w14:paraId="2979776F" w14:textId="77777777" w:rsidR="00C05C11" w:rsidRPr="00C05C11" w:rsidRDefault="00C05C11" w:rsidP="00A576E2">
      <w:pPr>
        <w:spacing w:after="0" w:line="240" w:lineRule="auto"/>
        <w:rPr>
          <w:rFonts w:ascii="Times New Roman" w:eastAsia="Times New Roman" w:hAnsi="Times New Roman" w:cs="Times New Roman"/>
          <w:lang w:val="lt-LT"/>
        </w:rPr>
      </w:pPr>
    </w:p>
    <w:p w14:paraId="33E79F0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vartojama depresijai ir nuotaikos sutrikimams gydyti. Anafranil galima gydyti ir kitus psichikos sutrikimus, pavyzdžiui, suaugusių žmonių obsesijas, panikos būklę ir fobijas (neracionalias baimes) bei su pasikartojančiais labai stipraus mieguistumo (narkolepsijos) priepuoliais susijusį raumenų silpnumą (katapleksija). Be to, šiuo vaistu galima gydyti vyresnių kaip 5</w:t>
      </w:r>
      <w:r w:rsidR="007832AE">
        <w:rPr>
          <w:rFonts w:ascii="Times New Roman" w:eastAsia="Times New Roman" w:hAnsi="Times New Roman" w:cs="Times New Roman"/>
          <w:lang w:val="lt-LT"/>
        </w:rPr>
        <w:t> </w:t>
      </w:r>
      <w:r w:rsidRPr="00C05C11">
        <w:rPr>
          <w:rFonts w:ascii="Times New Roman" w:eastAsia="Times New Roman" w:hAnsi="Times New Roman" w:cs="Times New Roman"/>
          <w:lang w:val="lt-LT"/>
        </w:rPr>
        <w:t xml:space="preserve">metų vaikų obsesijas ir naktinį šlapinimąsi. </w:t>
      </w:r>
    </w:p>
    <w:p w14:paraId="57CD0192" w14:textId="77777777" w:rsidR="00C05C11" w:rsidRPr="00C05C11" w:rsidRDefault="00C05C11" w:rsidP="009F13CF">
      <w:pPr>
        <w:numPr>
          <w:ilvl w:val="12"/>
          <w:numId w:val="0"/>
        </w:numPr>
        <w:spacing w:after="0" w:line="240" w:lineRule="auto"/>
        <w:ind w:left="567" w:hanging="567"/>
        <w:rPr>
          <w:rFonts w:ascii="Times New Roman" w:eastAsia="Times New Roman" w:hAnsi="Times New Roman" w:cs="Times New Roman"/>
          <w:b/>
          <w:lang w:val="lt-LT"/>
        </w:rPr>
      </w:pPr>
    </w:p>
    <w:p w14:paraId="6EC22E0E"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 kyla klausimų, kaip veikia Anafranil ar kodėl Jums skirta šio vaisto, pasitarkite su gydytoju. </w:t>
      </w:r>
    </w:p>
    <w:p w14:paraId="2A6DBE22" w14:textId="77777777" w:rsidR="00C05C11" w:rsidRPr="00C05C11" w:rsidRDefault="00C05C11" w:rsidP="009F13CF">
      <w:pPr>
        <w:numPr>
          <w:ilvl w:val="12"/>
          <w:numId w:val="0"/>
        </w:numPr>
        <w:spacing w:after="0" w:line="240" w:lineRule="auto"/>
        <w:ind w:left="567" w:hanging="567"/>
        <w:rPr>
          <w:rFonts w:ascii="Times New Roman" w:eastAsia="Times New Roman" w:hAnsi="Times New Roman" w:cs="Times New Roman"/>
          <w:b/>
          <w:lang w:val="lt-LT"/>
        </w:rPr>
      </w:pPr>
    </w:p>
    <w:p w14:paraId="4F23D952" w14:textId="77777777" w:rsidR="00C05C11" w:rsidRPr="00C05C11" w:rsidRDefault="00C05C11" w:rsidP="009F13CF">
      <w:pPr>
        <w:numPr>
          <w:ilvl w:val="12"/>
          <w:numId w:val="0"/>
        </w:numPr>
        <w:spacing w:after="0" w:line="240" w:lineRule="auto"/>
        <w:ind w:left="567" w:hanging="567"/>
        <w:rPr>
          <w:rFonts w:ascii="Times New Roman" w:eastAsia="Times New Roman" w:hAnsi="Times New Roman" w:cs="Times New Roman"/>
          <w:b/>
          <w:lang w:val="lt-LT"/>
        </w:rPr>
      </w:pPr>
    </w:p>
    <w:p w14:paraId="2D54F6C2" w14:textId="77777777" w:rsidR="00C05C11" w:rsidRPr="00C05C11" w:rsidRDefault="00C05C11" w:rsidP="009F13CF">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lang w:val="lt-LT"/>
        </w:rPr>
        <w:t>2.</w:t>
      </w:r>
      <w:r w:rsidRPr="00C05C11">
        <w:rPr>
          <w:rFonts w:ascii="Times New Roman" w:eastAsia="Times New Roman" w:hAnsi="Times New Roman" w:cs="Times New Roman"/>
          <w:b/>
          <w:lang w:val="lt-LT"/>
        </w:rPr>
        <w:tab/>
        <w:t>Kas žinotina prieš vartojant Anafranil</w:t>
      </w:r>
    </w:p>
    <w:p w14:paraId="2F8B2D65" w14:textId="77777777" w:rsidR="00C05C11" w:rsidRPr="00C05C11" w:rsidRDefault="00C05C11" w:rsidP="00A576E2">
      <w:pPr>
        <w:spacing w:after="0" w:line="240" w:lineRule="auto"/>
        <w:rPr>
          <w:rFonts w:ascii="Times New Roman" w:eastAsia="Times New Roman" w:hAnsi="Times New Roman" w:cs="Times New Roman"/>
          <w:bCs/>
          <w:lang w:val="lt-LT"/>
        </w:rPr>
      </w:pPr>
    </w:p>
    <w:p w14:paraId="09594905"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Svarbu pasakyti gydytojui, kad sergate kitomis ligomis ar vartojate kitus vaistus.</w:t>
      </w:r>
    </w:p>
    <w:p w14:paraId="415309A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9A708EB" w14:textId="556464DF" w:rsidR="00C05C11" w:rsidRPr="00C05C11" w:rsidRDefault="00C05C11" w:rsidP="00A576E2">
      <w:p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bCs/>
          <w:lang w:val="lt-LT"/>
        </w:rPr>
        <w:t xml:space="preserve">Anafranil vartoti </w:t>
      </w:r>
      <w:r w:rsidR="000730B5">
        <w:rPr>
          <w:rFonts w:ascii="Times New Roman" w:eastAsia="Times New Roman" w:hAnsi="Times New Roman" w:cs="Times New Roman"/>
          <w:b/>
          <w:bCs/>
          <w:lang w:val="lt-LT"/>
        </w:rPr>
        <w:t>draudžiama</w:t>
      </w:r>
      <w:r w:rsidRPr="00C05C11">
        <w:rPr>
          <w:rFonts w:ascii="Times New Roman" w:eastAsia="Times New Roman" w:hAnsi="Times New Roman" w:cs="Times New Roman"/>
          <w:b/>
          <w:bCs/>
          <w:lang w:val="lt-LT"/>
        </w:rPr>
        <w:t>:</w:t>
      </w:r>
    </w:p>
    <w:p w14:paraId="080DD566" w14:textId="77777777" w:rsidR="00C05C11" w:rsidRPr="00C05C11" w:rsidRDefault="00C05C11" w:rsidP="00A576E2">
      <w:pPr>
        <w:numPr>
          <w:ilvl w:val="12"/>
          <w:numId w:val="0"/>
        </w:num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 xml:space="preserve">Jeigu yra alergija </w:t>
      </w:r>
      <w:r w:rsidRPr="00C05C11">
        <w:rPr>
          <w:rFonts w:ascii="Times New Roman" w:eastAsia="Times New Roman" w:hAnsi="Times New Roman" w:cs="Times New Roman"/>
          <w:bCs/>
          <w:lang w:val="lt-LT"/>
        </w:rPr>
        <w:t>klomipraminui, kitam tricikliam antidepresantui</w:t>
      </w:r>
      <w:r w:rsidRPr="00C05C11">
        <w:rPr>
          <w:rFonts w:ascii="Times New Roman" w:eastAsia="Times New Roman" w:hAnsi="Times New Roman" w:cs="Times New Roman"/>
          <w:lang w:val="lt-LT"/>
        </w:rPr>
        <w:t xml:space="preserve"> arba bet kuriai pagalbinei </w:t>
      </w:r>
      <w:r w:rsidRPr="00C05C11">
        <w:rPr>
          <w:rFonts w:ascii="Times New Roman" w:eastAsia="Times New Roman" w:hAnsi="Times New Roman" w:cs="Times New Roman"/>
          <w:bCs/>
          <w:lang w:val="lt-LT"/>
        </w:rPr>
        <w:t xml:space="preserve">šio vaisto </w:t>
      </w:r>
      <w:r w:rsidRPr="00C05C11">
        <w:rPr>
          <w:rFonts w:ascii="Times New Roman" w:eastAsia="Times New Roman" w:hAnsi="Times New Roman" w:cs="Times New Roman"/>
          <w:lang w:val="lt-LT"/>
        </w:rPr>
        <w:t>medžiagai (jos išvardytos 6</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skyriuje).</w:t>
      </w:r>
    </w:p>
    <w:p w14:paraId="15C05C1C" w14:textId="35A4A1CA"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vartojate kitų antidepresantų, vadinamų monoaminooksidazės (MAO) inhibitoriais.</w:t>
      </w:r>
    </w:p>
    <w:p w14:paraId="0F9A5E8A"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neseniai Jus ištiko širdies priepuolis ar sergate sunkia širdies liga.</w:t>
      </w:r>
    </w:p>
    <w:p w14:paraId="302988BC" w14:textId="77777777" w:rsidR="00C05C11" w:rsidRPr="00C05C11" w:rsidRDefault="00C05C11" w:rsidP="00A576E2">
      <w:pPr>
        <w:spacing w:after="0" w:line="240" w:lineRule="auto"/>
        <w:ind w:left="540" w:hanging="540"/>
        <w:rPr>
          <w:rFonts w:ascii="Times New Roman" w:eastAsia="Times New Roman" w:hAnsi="Times New Roman" w:cs="Times New Roman"/>
          <w:lang w:val="lt-LT"/>
        </w:rPr>
      </w:pPr>
      <w:r w:rsidRPr="00C05C11">
        <w:rPr>
          <w:rFonts w:ascii="Times New Roman" w:eastAsia="Times New Roman" w:hAnsi="Times New Roman" w:cs="Times New Roman"/>
          <w:lang w:val="lt-LT"/>
        </w:rPr>
        <w:t>-</w:t>
      </w:r>
      <w:r w:rsidRPr="00C05C11">
        <w:rPr>
          <w:rFonts w:ascii="Times New Roman" w:eastAsia="Times New Roman" w:hAnsi="Times New Roman" w:cs="Times New Roman"/>
          <w:lang w:val="lt-LT"/>
        </w:rPr>
        <w:tab/>
        <w:t>Klomipramino draudžiama vartoti kai yra širdies ritmo ar laidumo sutrikimai.</w:t>
      </w:r>
    </w:p>
    <w:p w14:paraId="446F5B67" w14:textId="77777777" w:rsidR="00C05C11" w:rsidRPr="00C05C11" w:rsidRDefault="00C05C11" w:rsidP="00A576E2">
      <w:pPr>
        <w:spacing w:after="0" w:line="240" w:lineRule="auto"/>
        <w:rPr>
          <w:rFonts w:ascii="Times New Roman" w:eastAsia="Times New Roman" w:hAnsi="Times New Roman" w:cs="Times New Roman"/>
          <w:bCs/>
          <w:lang w:val="lt-LT"/>
        </w:rPr>
      </w:pPr>
    </w:p>
    <w:p w14:paraId="7F1266B7"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tinka bent vienas šių punktų, Anafranil tikriausiai Jums netiks.</w:t>
      </w:r>
    </w:p>
    <w:p w14:paraId="7FFB74A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CB867AA" w14:textId="77777777" w:rsidR="00C05C11" w:rsidRPr="00C05C11" w:rsidRDefault="00C05C11" w:rsidP="00A576E2">
      <w:p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lang w:val="lt-LT"/>
        </w:rPr>
        <w:t>Jeigu manote, kad galite būti alergiškas, pasitarkite su gydytoju.</w:t>
      </w:r>
    </w:p>
    <w:p w14:paraId="796DDBF7"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069C92A3"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r w:rsidRPr="00C05C11">
        <w:rPr>
          <w:rFonts w:ascii="Times New Roman" w:eastAsia="Times New Roman" w:hAnsi="Times New Roman" w:cs="Times New Roman"/>
          <w:b/>
          <w:lang w:val="lt-LT"/>
        </w:rPr>
        <w:lastRenderedPageBreak/>
        <w:t>Įspėjimai ir atsargumo priemonės:</w:t>
      </w:r>
    </w:p>
    <w:p w14:paraId="3FB22D17"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lang w:val="lt-LT"/>
        </w:rPr>
        <w:t>Jeigu galvojate apie savižudybę.</w:t>
      </w:r>
    </w:p>
    <w:p w14:paraId="317895D6"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Jums būna epilepsijos priepuolių.</w:t>
      </w:r>
    </w:p>
    <w:p w14:paraId="7A18FB58"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nereguliarus Jūsų pulsas ar yra kitokių širdies sutrikimų.</w:t>
      </w:r>
    </w:p>
    <w:p w14:paraId="2B6F5F8C"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sergate šizofrenija ar yra kitokių psichikos sutrikimų.</w:t>
      </w:r>
    </w:p>
    <w:p w14:paraId="6AB14C02"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sergate glaukoma (yra padidėjęs akispūdis).</w:t>
      </w:r>
    </w:p>
    <w:p w14:paraId="2EBDD3E0"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sergate kepenų ar inkstų liga.</w:t>
      </w:r>
    </w:p>
    <w:p w14:paraId="43760879"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yra kraujo sutrikimų.</w:t>
      </w:r>
    </w:p>
    <w:p w14:paraId="222FEA78"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pasunkėjęs šlapinimasis (pvz., dėl prostatos ligos).</w:t>
      </w:r>
    </w:p>
    <w:p w14:paraId="2342AF46"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padidėjęs skydliaukės aktyvumas.</w:t>
      </w:r>
    </w:p>
    <w:p w14:paraId="504AD450" w14:textId="77777777" w:rsidR="00C05C11" w:rsidRPr="00C05C11" w:rsidRDefault="00C05C11" w:rsidP="00A576E2">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vargina vidurių užkietėjimas.</w:t>
      </w:r>
    </w:p>
    <w:p w14:paraId="703AE17E" w14:textId="2BE65C4A" w:rsidR="00AF5382" w:rsidRPr="00C05C11" w:rsidRDefault="00C05C11" w:rsidP="00DC78C7">
      <w:pPr>
        <w:numPr>
          <w:ilvl w:val="0"/>
          <w:numId w:val="4"/>
        </w:numPr>
        <w:tabs>
          <w:tab w:val="num" w:pos="561"/>
        </w:tabs>
        <w:spacing w:after="0" w:line="240" w:lineRule="auto"/>
        <w:ind w:left="561" w:hanging="561"/>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Jeigu dažnai alpstate.</w:t>
      </w:r>
    </w:p>
    <w:p w14:paraId="1B7F3C16" w14:textId="77777777" w:rsidR="00C05C11" w:rsidRPr="00C05C11" w:rsidRDefault="00C05C11" w:rsidP="00A576E2">
      <w:pPr>
        <w:spacing w:after="0" w:line="240" w:lineRule="auto"/>
        <w:rPr>
          <w:rFonts w:ascii="Times New Roman" w:eastAsia="Times New Roman" w:hAnsi="Times New Roman" w:cs="Times New Roman"/>
          <w:bCs/>
          <w:lang w:val="lt-LT"/>
        </w:rPr>
      </w:pPr>
    </w:p>
    <w:p w14:paraId="7B30EB89"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Tai gydytojas turės omenyje, skirdamas Jums Anafranil ir gydydamas juo.</w:t>
      </w:r>
    </w:p>
    <w:p w14:paraId="1EC8D4EB" w14:textId="77777777" w:rsidR="00C05C11" w:rsidRPr="00C05C11" w:rsidRDefault="00C05C11" w:rsidP="00A576E2">
      <w:pPr>
        <w:spacing w:after="0" w:line="240" w:lineRule="auto"/>
        <w:rPr>
          <w:rFonts w:ascii="Times New Roman" w:eastAsia="Times New Roman" w:hAnsi="Times New Roman" w:cs="Times New Roman"/>
          <w:bCs/>
          <w:lang w:val="lt-LT"/>
        </w:rPr>
      </w:pPr>
    </w:p>
    <w:p w14:paraId="199CEF73" w14:textId="77777777" w:rsidR="00C05C11" w:rsidRPr="00C05C11" w:rsidRDefault="00C05C11" w:rsidP="00A576E2">
      <w:pPr>
        <w:spacing w:after="0" w:line="240" w:lineRule="auto"/>
        <w:rPr>
          <w:rFonts w:ascii="Times New Roman" w:eastAsia="Times New Roman" w:hAnsi="Times New Roman" w:cs="Times New Roman"/>
          <w:b/>
          <w:lang w:val="lt-LT"/>
        </w:rPr>
      </w:pPr>
      <w:r w:rsidRPr="00C05C11">
        <w:rPr>
          <w:rFonts w:ascii="Times New Roman" w:eastAsia="Times New Roman" w:hAnsi="Times New Roman" w:cs="Times New Roman"/>
          <w:lang w:val="lt-LT"/>
        </w:rPr>
        <w:t xml:space="preserve">Jei tinka bent vienas šių punktų, </w:t>
      </w:r>
      <w:r w:rsidRPr="00C05C11">
        <w:rPr>
          <w:rFonts w:ascii="Times New Roman" w:eastAsia="Times New Roman" w:hAnsi="Times New Roman" w:cs="Times New Roman"/>
          <w:b/>
          <w:lang w:val="lt-LT"/>
        </w:rPr>
        <w:t xml:space="preserve">pasitarkite su gydytoju, </w:t>
      </w:r>
      <w:r w:rsidRPr="00C05C11">
        <w:rPr>
          <w:rFonts w:ascii="Times New Roman" w:eastAsia="Times New Roman" w:hAnsi="Times New Roman" w:cs="Times New Roman"/>
          <w:lang w:val="lt-LT"/>
        </w:rPr>
        <w:t>prieš</w:t>
      </w:r>
      <w:r w:rsidRPr="00C05C11">
        <w:rPr>
          <w:rFonts w:ascii="Times New Roman" w:eastAsia="Times New Roman" w:hAnsi="Times New Roman" w:cs="Times New Roman"/>
          <w:b/>
          <w:lang w:val="lt-LT"/>
        </w:rPr>
        <w:t xml:space="preserve"> </w:t>
      </w:r>
      <w:r w:rsidRPr="00C05C11">
        <w:rPr>
          <w:rFonts w:ascii="Times New Roman" w:eastAsia="Times New Roman" w:hAnsi="Times New Roman" w:cs="Times New Roman"/>
          <w:lang w:val="lt-LT"/>
        </w:rPr>
        <w:t>pradėdami vartoti Anafranil.</w:t>
      </w:r>
    </w:p>
    <w:p w14:paraId="349ACB78" w14:textId="77777777" w:rsidR="00C05C11" w:rsidRPr="00C05C11" w:rsidRDefault="00C05C11" w:rsidP="00A576E2">
      <w:pPr>
        <w:spacing w:after="0" w:line="240" w:lineRule="auto"/>
        <w:rPr>
          <w:rFonts w:ascii="Times New Roman" w:eastAsia="Times New Roman" w:hAnsi="Times New Roman" w:cs="Times New Roman"/>
          <w:b/>
          <w:lang w:val="lt-LT"/>
        </w:rPr>
      </w:pPr>
    </w:p>
    <w:p w14:paraId="317C9961" w14:textId="77777777" w:rsidR="00C05C11" w:rsidRPr="00C05C11" w:rsidRDefault="00C05C11" w:rsidP="00A576E2">
      <w:pPr>
        <w:keepNext/>
        <w:keepLines/>
        <w:spacing w:after="0" w:line="240" w:lineRule="auto"/>
        <w:ind w:left="1701" w:hanging="1701"/>
        <w:rPr>
          <w:rFonts w:ascii="Times New Roman" w:eastAsia="Times New Roman" w:hAnsi="Times New Roman" w:cs="Times New Roman"/>
          <w:i/>
          <w:lang w:val="lt-LT"/>
        </w:rPr>
      </w:pPr>
      <w:r w:rsidRPr="00C05C11">
        <w:rPr>
          <w:rFonts w:ascii="Times New Roman" w:eastAsia="Times New Roman" w:hAnsi="Times New Roman" w:cs="Times New Roman"/>
          <w:i/>
          <w:lang w:val="lt-LT"/>
        </w:rPr>
        <w:t>Informacija šeimoms ir globėjams</w:t>
      </w:r>
    </w:p>
    <w:p w14:paraId="1414EF7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Turite stebėti, ar nepakito depresija sergančio vaiko elgesys, pvz., ar nepasireiškė neįprastas nerimas, nerimastingumas, miego sutrikimai, irzlumas, agresyvumas, padidėjęs sujaudinimas ar kiti neįprasti elgesio pakitimai, ar nepasunkėjo depresija ar neatsirado minčių apie savižudybę. Apie bet kuriuos iš šių simptomų turite pranešti paciento gydytojui, ypač, jeigu jie sunkūs, pasireiškė staiga ar anksčiau nebuvo pasireiškę. Ar neatsirado tokių simptomų, turite vertinti kasdien, ypač gydymo antidepresantais pradžioje ar sumažinus arba padidinus dozę, kadangi pokyčių gali atsirasti staiga. </w:t>
      </w:r>
    </w:p>
    <w:p w14:paraId="023357D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Tokie simptomai gali būti susiję su padidėjusia minčių apie savižudybę ar bandymo nusižudyti rizika ir rodyti, kad pacientą reikia atidžiai stebėti ir, galbūt, keisti gydymą. </w:t>
      </w:r>
    </w:p>
    <w:p w14:paraId="06BC8728" w14:textId="77777777" w:rsidR="00C05C11" w:rsidRPr="00C05C11" w:rsidRDefault="00C05C11" w:rsidP="009F13CF">
      <w:pPr>
        <w:keepNext/>
        <w:tabs>
          <w:tab w:val="left" w:pos="567"/>
        </w:tabs>
        <w:spacing w:after="0" w:line="260" w:lineRule="exact"/>
        <w:rPr>
          <w:rFonts w:ascii="Times New Roman" w:eastAsia="Times New Roman" w:hAnsi="Times New Roman" w:cs="Times New Roman"/>
          <w:b/>
          <w:i/>
          <w:u w:val="single"/>
          <w:lang w:val="lt-LT"/>
        </w:rPr>
      </w:pPr>
    </w:p>
    <w:p w14:paraId="0999ACAE" w14:textId="77777777" w:rsidR="00C05C11" w:rsidRPr="00C05C11" w:rsidRDefault="00C05C11" w:rsidP="009F13CF">
      <w:pPr>
        <w:keepNext/>
        <w:tabs>
          <w:tab w:val="left" w:pos="567"/>
        </w:tabs>
        <w:spacing w:after="0" w:line="260" w:lineRule="exact"/>
        <w:rPr>
          <w:rFonts w:ascii="Times New Roman" w:eastAsia="Times New Roman" w:hAnsi="Times New Roman" w:cs="Times New Roman"/>
          <w:i/>
          <w:lang w:val="lt-LT"/>
        </w:rPr>
      </w:pPr>
      <w:r w:rsidRPr="00C05C11">
        <w:rPr>
          <w:rFonts w:ascii="Times New Roman" w:eastAsia="Times New Roman" w:hAnsi="Times New Roman" w:cs="Times New Roman"/>
          <w:i/>
          <w:lang w:val="lt-LT"/>
        </w:rPr>
        <w:t>Senyviems pacientams</w:t>
      </w:r>
    </w:p>
    <w:p w14:paraId="67823A95"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Senyviems pacientams paprastai reikia mažesnės dozės negu jauniems ar vidutinio amžiaus asmenims. Senyviems asmenims dažniau būna nepageidaujamų reiškinių. Prireikus gydytojas daugiau pasakys apie dozavimą ir Jūsų stebėjimą.</w:t>
      </w:r>
    </w:p>
    <w:p w14:paraId="0A0E5D99" w14:textId="77777777" w:rsidR="00C05C11" w:rsidRPr="00C05C11" w:rsidRDefault="00C05C11" w:rsidP="00A576E2">
      <w:pPr>
        <w:spacing w:after="0" w:line="240" w:lineRule="auto"/>
        <w:rPr>
          <w:rFonts w:ascii="Times New Roman" w:eastAsia="Times New Roman" w:hAnsi="Times New Roman" w:cs="Times New Roman"/>
          <w:lang w:val="lt-LT"/>
        </w:rPr>
      </w:pPr>
    </w:p>
    <w:p w14:paraId="64295FA4" w14:textId="77777777" w:rsidR="00C05C11" w:rsidRPr="00C05C11" w:rsidRDefault="00C05C11" w:rsidP="00A576E2">
      <w:pPr>
        <w:spacing w:after="0" w:line="240" w:lineRule="auto"/>
        <w:rPr>
          <w:rFonts w:ascii="Times New Roman" w:eastAsia="Times New Roman" w:hAnsi="Times New Roman" w:cs="Times New Roman"/>
          <w:bCs/>
          <w:i/>
          <w:lang w:val="lt-LT"/>
        </w:rPr>
      </w:pPr>
      <w:r w:rsidRPr="00C05C11">
        <w:rPr>
          <w:rFonts w:ascii="Times New Roman" w:eastAsia="Times New Roman" w:hAnsi="Times New Roman" w:cs="Times New Roman"/>
          <w:bCs/>
          <w:i/>
          <w:lang w:val="lt-LT"/>
        </w:rPr>
        <w:t xml:space="preserve">Vaikams </w:t>
      </w:r>
    </w:p>
    <w:p w14:paraId="2247051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Paaugliai į gydymą Anafranil paprastai reaguoja stipriau nei vidutinio amžiaus ligoniai. Anafranil paaugliams reikia skirti ir dozę didinti atsargiai.</w:t>
      </w:r>
    </w:p>
    <w:p w14:paraId="79C579B5" w14:textId="77777777" w:rsidR="00C05C11" w:rsidRPr="00C05C11" w:rsidRDefault="00C05C11" w:rsidP="00A576E2">
      <w:pPr>
        <w:spacing w:after="0" w:line="240" w:lineRule="auto"/>
        <w:rPr>
          <w:rFonts w:ascii="Times New Roman" w:eastAsia="Times New Roman" w:hAnsi="Times New Roman" w:cs="Times New Roman"/>
          <w:lang w:val="lt-LT"/>
        </w:rPr>
      </w:pPr>
    </w:p>
    <w:p w14:paraId="27DAFDA8"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Nėštumas ir žindymo laikotarpis</w:t>
      </w:r>
    </w:p>
    <w:p w14:paraId="1741D4E6"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p>
    <w:p w14:paraId="53913E3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Pasakykite gydytojui ar vaistininkui, jei esate nėščia ar žindote kūdikį. Nėščiosioms Anafranil vartoti negalima, nebent paskirtų gydytojas.</w:t>
      </w:r>
    </w:p>
    <w:p w14:paraId="060D9D54" w14:textId="77777777" w:rsidR="00C05C11" w:rsidRPr="00C05C11" w:rsidRDefault="00C05C11" w:rsidP="00A576E2">
      <w:p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lang w:val="lt-LT"/>
        </w:rPr>
        <w:t>Gydytojas paaiškins, kokia rizika galima Anafranil vartojant nėštumo metu.</w:t>
      </w:r>
    </w:p>
    <w:p w14:paraId="535959F5" w14:textId="77777777" w:rsidR="00C05C11" w:rsidRPr="00C05C11" w:rsidRDefault="00C05C11" w:rsidP="00A576E2">
      <w:pPr>
        <w:spacing w:after="0" w:line="240" w:lineRule="auto"/>
        <w:rPr>
          <w:rFonts w:ascii="Times New Roman" w:eastAsia="Times New Roman" w:hAnsi="Times New Roman" w:cs="Times New Roman"/>
          <w:b/>
          <w:lang w:val="lt-LT"/>
        </w:rPr>
      </w:pPr>
    </w:p>
    <w:p w14:paraId="25DCFFE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Pasakykite gydytojui ar vaistininkui, jei esate nėščia ar žindote kūdikį. Veikliosios Anafranil medžiagos patenka į motinos pieną. Vaistą vartojančioms moterims žindyti negalima.</w:t>
      </w:r>
    </w:p>
    <w:p w14:paraId="2A52B423"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p>
    <w:p w14:paraId="41D56D6B"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Vairavimas ir mechanizmų valdymas</w:t>
      </w:r>
    </w:p>
    <w:p w14:paraId="33D37F6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Kai kuriems asmenims Anafranil gali sumažinti budrumą, sukelti mieguistumą ar neryškų matymą. Jei taip atsitiko Jums, nevairuokite, nedirbkite su įrenginiais ar kito dėmesio reikalaujančio darbo. Alkoholiniai gėrimai gali sustiprinti mieguistumą. </w:t>
      </w:r>
    </w:p>
    <w:p w14:paraId="53CAA074" w14:textId="77777777" w:rsidR="00C05C11" w:rsidRPr="00C05C11" w:rsidRDefault="00C05C11" w:rsidP="00A576E2">
      <w:pPr>
        <w:spacing w:after="0" w:line="240" w:lineRule="auto"/>
        <w:rPr>
          <w:rFonts w:ascii="Times New Roman" w:eastAsia="Times New Roman" w:hAnsi="Times New Roman" w:cs="Times New Roman"/>
          <w:lang w:val="lt-LT"/>
        </w:rPr>
      </w:pPr>
    </w:p>
    <w:p w14:paraId="1F7A516B"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Anafranil sudėtyje yra laktozės ir sacharozės</w:t>
      </w:r>
    </w:p>
    <w:p w14:paraId="32923017" w14:textId="41A77853"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Jeigu gydytojas Jums yra sakęs, kad netoleruojate </w:t>
      </w:r>
      <w:r w:rsidR="00A576E2" w:rsidRPr="00586D8C">
        <w:rPr>
          <w:rFonts w:ascii="Times New Roman" w:eastAsia="Times New Roman" w:hAnsi="Times New Roman" w:cs="Times New Roman"/>
          <w:lang w:val="lt-LT"/>
        </w:rPr>
        <w:t>kokių nors</w:t>
      </w:r>
      <w:r w:rsidRPr="00C05C11">
        <w:rPr>
          <w:rFonts w:ascii="Times New Roman" w:eastAsia="Times New Roman" w:hAnsi="Times New Roman" w:cs="Times New Roman"/>
          <w:lang w:val="lt-LT"/>
        </w:rPr>
        <w:t xml:space="preserve"> angliavandenių, kreipkitės į jį prieš pradėdami vartoti šį vaistą.</w:t>
      </w:r>
    </w:p>
    <w:p w14:paraId="2D4BC15E"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E45F2E9" w14:textId="46C2C86A" w:rsidR="00C05C11" w:rsidRPr="00C05C11" w:rsidRDefault="00C05C11" w:rsidP="009F13CF">
      <w:pPr>
        <w:keepNext/>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Kit</w:t>
      </w:r>
      <w:r w:rsidR="003E0C01">
        <w:rPr>
          <w:rFonts w:ascii="Times New Roman" w:eastAsia="Times New Roman" w:hAnsi="Times New Roman" w:cs="Times New Roman"/>
          <w:b/>
          <w:lang w:val="lt-LT"/>
        </w:rPr>
        <w:t>i</w:t>
      </w:r>
      <w:r w:rsidRPr="00C05C11">
        <w:rPr>
          <w:rFonts w:ascii="Times New Roman" w:eastAsia="Times New Roman" w:hAnsi="Times New Roman" w:cs="Times New Roman"/>
          <w:b/>
          <w:lang w:val="lt-LT"/>
        </w:rPr>
        <w:t xml:space="preserve"> vaist</w:t>
      </w:r>
      <w:r w:rsidR="003E0C01">
        <w:rPr>
          <w:rFonts w:ascii="Times New Roman" w:eastAsia="Times New Roman" w:hAnsi="Times New Roman" w:cs="Times New Roman"/>
          <w:b/>
          <w:lang w:val="lt-LT"/>
        </w:rPr>
        <w:t xml:space="preserve">ai ir Anafranil </w:t>
      </w:r>
      <w:r w:rsidRPr="00C05C11">
        <w:rPr>
          <w:rFonts w:ascii="Times New Roman" w:eastAsia="Times New Roman" w:hAnsi="Times New Roman" w:cs="Times New Roman"/>
          <w:b/>
          <w:lang w:val="lt-LT"/>
        </w:rPr>
        <w:t xml:space="preserve"> </w:t>
      </w:r>
    </w:p>
    <w:p w14:paraId="6C84C496" w14:textId="77777777" w:rsidR="00C05C11" w:rsidRPr="00C05C11" w:rsidRDefault="00C05C11" w:rsidP="00A576E2">
      <w:pPr>
        <w:spacing w:after="0" w:line="240" w:lineRule="auto"/>
        <w:jc w:val="both"/>
        <w:rPr>
          <w:rFonts w:ascii="Times New Roman" w:eastAsia="Times New Roman" w:hAnsi="Times New Roman" w:cs="Times New Roman"/>
          <w:lang w:val="lt-LT"/>
        </w:rPr>
      </w:pPr>
      <w:r w:rsidRPr="00C05C11">
        <w:rPr>
          <w:rFonts w:ascii="Times New Roman" w:eastAsia="Times New Roman" w:hAnsi="Times New Roman" w:cs="Times New Roman"/>
          <w:lang w:val="lt-LT"/>
        </w:rPr>
        <w:t>Jeigu vartojate arba neseniai vartojote kitų vaistų, įskaitant įsigytus be recepto, pasakykite gydytojui arba vaistininkui.</w:t>
      </w:r>
    </w:p>
    <w:p w14:paraId="3C769691"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2C7B1E0E"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Prieš pradėdami vartoti Anafranil, pasakykite gydytojui ar vaistininkui apie visus kitus vaistus, kuriuos galite vartoti. Daugelis vaistų gali sąveikauti su Anafranil, todėl gali prireikti koreguoti dozę ar nustoti vartoti kurį nors vaistą. Labai svarbu, kad gydytojas ar vaistininkas žinotų, jog Jūs kasdien geriate alkoholinius gėrimus, jeigu keičiate rūkymo įpročius ar vartojate kurį nors iš šių vaistų:</w:t>
      </w:r>
    </w:p>
    <w:p w14:paraId="0A3CCFB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bCs/>
          <w:lang w:val="lt-LT"/>
        </w:rPr>
        <w:t xml:space="preserve">kraujospūdį ar širdies veiklą veikiančius </w:t>
      </w:r>
      <w:r w:rsidR="00184EA0">
        <w:rPr>
          <w:rFonts w:ascii="Times New Roman" w:eastAsia="Times New Roman" w:hAnsi="Times New Roman" w:cs="Times New Roman"/>
          <w:bCs/>
          <w:lang w:val="lt-LT"/>
        </w:rPr>
        <w:t>vaistus</w:t>
      </w:r>
      <w:r w:rsidRPr="00C05C11">
        <w:rPr>
          <w:rFonts w:ascii="Times New Roman" w:eastAsia="Times New Roman" w:hAnsi="Times New Roman" w:cs="Times New Roman"/>
          <w:bCs/>
          <w:lang w:val="lt-LT"/>
        </w:rPr>
        <w:t xml:space="preserve">, kitus antidepresantus, raminamuosius, trankviliantus, prieštraukulinius vaistus (pvz., barbitūratus), vaistus nuo epilepsijos, vaistus, slopinančius kraujo krešėjimą (antikoaguliantus), vaistus nuo astmos ar alergijos, nuo Parkinsono ligos, </w:t>
      </w:r>
      <w:r w:rsidR="00184EA0">
        <w:rPr>
          <w:rFonts w:ascii="Times New Roman" w:eastAsia="Times New Roman" w:hAnsi="Times New Roman" w:cs="Times New Roman"/>
          <w:bCs/>
          <w:lang w:val="lt-LT"/>
        </w:rPr>
        <w:t xml:space="preserve">vaistus nuo </w:t>
      </w:r>
      <w:r w:rsidRPr="00C05C11">
        <w:rPr>
          <w:rFonts w:ascii="Times New Roman" w:eastAsia="Times New Roman" w:hAnsi="Times New Roman" w:cs="Times New Roman"/>
          <w:bCs/>
          <w:lang w:val="lt-LT"/>
        </w:rPr>
        <w:t xml:space="preserve">skydliaukės, opaligei ar rėmeniui gydyti vartojamus vaistus (pvz., cimetidiną), terbinafinu vadinamą </w:t>
      </w:r>
      <w:r w:rsidR="00184EA0">
        <w:rPr>
          <w:rFonts w:ascii="Times New Roman" w:eastAsia="Times New Roman" w:hAnsi="Times New Roman" w:cs="Times New Roman"/>
          <w:bCs/>
          <w:lang w:val="lt-LT"/>
        </w:rPr>
        <w:t>vaistą</w:t>
      </w:r>
      <w:r w:rsidR="00184EA0" w:rsidRPr="00C05C11">
        <w:rPr>
          <w:rFonts w:ascii="Times New Roman" w:eastAsia="Times New Roman" w:hAnsi="Times New Roman" w:cs="Times New Roman"/>
          <w:bCs/>
          <w:lang w:val="lt-LT"/>
        </w:rPr>
        <w:t xml:space="preserve"> </w:t>
      </w:r>
      <w:r w:rsidRPr="00C05C11">
        <w:rPr>
          <w:rFonts w:ascii="Times New Roman" w:eastAsia="Times New Roman" w:hAnsi="Times New Roman" w:cs="Times New Roman"/>
          <w:bCs/>
          <w:lang w:val="lt-LT"/>
        </w:rPr>
        <w:t>nuo grybelių sukeltų odos, plaukų ar nagų infekcinių ligų, dėmesio trūkumui ar padidėjusio aktyvumo sutrikimui gydyti vartojamus vaistus (pvz., metilfenidatą), geriamuosius kontraceptikus, estrogenus, diuretikus (šlapimą varančias tabletes), riebalų kiekį kraujyje mažinančius vaistus, greipfrutus ar jų sultis ir spanguolių sultis.</w:t>
      </w:r>
    </w:p>
    <w:p w14:paraId="658F77FF" w14:textId="77777777" w:rsidR="00A576E2" w:rsidRDefault="00A576E2" w:rsidP="00A576E2">
      <w:pPr>
        <w:spacing w:after="0" w:line="240" w:lineRule="auto"/>
        <w:rPr>
          <w:rFonts w:ascii="Times New Roman" w:eastAsia="Times New Roman" w:hAnsi="Times New Roman" w:cs="Times New Roman"/>
          <w:u w:val="single"/>
          <w:lang w:val="lt-LT"/>
        </w:rPr>
      </w:pPr>
    </w:p>
    <w:p w14:paraId="33E3DFD9" w14:textId="07562859" w:rsidR="00A85291" w:rsidRPr="00A576E2" w:rsidRDefault="00A85291" w:rsidP="00A576E2">
      <w:pPr>
        <w:spacing w:after="0" w:line="240" w:lineRule="auto"/>
        <w:rPr>
          <w:rFonts w:ascii="Times New Roman" w:eastAsia="Times New Roman" w:hAnsi="Times New Roman" w:cs="Times New Roman"/>
          <w:lang w:val="lt-LT"/>
        </w:rPr>
      </w:pPr>
      <w:r w:rsidRPr="0025267B">
        <w:rPr>
          <w:rFonts w:ascii="Times New Roman" w:eastAsia="Times New Roman" w:hAnsi="Times New Roman" w:cs="Times New Roman"/>
          <w:lang w:val="lt-LT"/>
        </w:rPr>
        <w:t>Vartojant Anafranil kartu su antidepresantais (selektyviais serotonino reabsorbcijos inhibitoriais (SSRI), pvz., fluoksetinu, fluvoksaminu, paroksetinu, sertralinu, serotonino ir noradrenalino reabsorbcijos inhibitoriais (SNRI), tricikliais antidepresantais arba vaistais), skiriamais kaip pakaitinis priklausomybės nuo opioidinių vaistų gydymas (buprenorfinu), gali pasireikšti serotonino sindromas – būklės, kuri gali kelti grėsmę gyvybei.</w:t>
      </w:r>
    </w:p>
    <w:p w14:paraId="6CB84075" w14:textId="77777777" w:rsidR="00BD22C6" w:rsidRDefault="00A576E2" w:rsidP="00A576E2">
      <w:pPr>
        <w:spacing w:after="0" w:line="240" w:lineRule="auto"/>
        <w:rPr>
          <w:rFonts w:ascii="Times New Roman" w:eastAsia="Times New Roman" w:hAnsi="Times New Roman" w:cs="Times New Roman"/>
          <w:lang w:val="lt-LT"/>
        </w:rPr>
      </w:pPr>
      <w:r w:rsidRPr="00A576E2">
        <w:rPr>
          <w:rFonts w:ascii="Times New Roman" w:eastAsia="Times New Roman" w:hAnsi="Times New Roman" w:cs="Times New Roman"/>
          <w:lang w:val="lt-LT"/>
        </w:rPr>
        <w:t>Jeigu Jums pasireiškia tokie simptomai, kaip nevalingas, ritmiškas raumenų, įskaitant raumenis, kurie kontroliuoja akių judesius, susitraukinėjimas, sujaudinimas, haliucinacijos, koma, gausus prakaitavimas, tremoras, pernelyg sustiprėję refleksai, padidėjęs raumenų tonusas, virš 38°C pakilusi kūno temperatūra</w:t>
      </w:r>
      <w:r w:rsidR="00A85291">
        <w:rPr>
          <w:rFonts w:ascii="Times New Roman" w:eastAsia="Times New Roman" w:hAnsi="Times New Roman" w:cs="Times New Roman"/>
          <w:lang w:val="lt-LT"/>
        </w:rPr>
        <w:t>,</w:t>
      </w:r>
      <w:r w:rsidRPr="00A576E2">
        <w:rPr>
          <w:rFonts w:ascii="Times New Roman" w:eastAsia="Times New Roman" w:hAnsi="Times New Roman" w:cs="Times New Roman"/>
          <w:lang w:val="lt-LT"/>
        </w:rPr>
        <w:t xml:space="preserve"> </w:t>
      </w:r>
      <w:r w:rsidR="00A85291" w:rsidRPr="0025267B">
        <w:rPr>
          <w:rFonts w:ascii="Times New Roman" w:eastAsia="Times New Roman" w:hAnsi="Times New Roman" w:cs="Times New Roman"/>
          <w:lang w:val="lt-LT"/>
        </w:rPr>
        <w:t>kreipkitės</w:t>
      </w:r>
      <w:r w:rsidRPr="00A576E2">
        <w:rPr>
          <w:rFonts w:ascii="Times New Roman" w:eastAsia="Times New Roman" w:hAnsi="Times New Roman" w:cs="Times New Roman"/>
          <w:lang w:val="lt-LT"/>
        </w:rPr>
        <w:t xml:space="preserve"> į gydytoją.</w:t>
      </w:r>
      <w:r w:rsidR="003E0C01">
        <w:rPr>
          <w:rFonts w:ascii="Times New Roman" w:eastAsia="Times New Roman" w:hAnsi="Times New Roman" w:cs="Times New Roman"/>
          <w:lang w:val="lt-LT"/>
        </w:rPr>
        <w:t xml:space="preserve"> </w:t>
      </w:r>
    </w:p>
    <w:p w14:paraId="30E55478" w14:textId="31463050" w:rsidR="00AF5382" w:rsidRPr="00A576E2" w:rsidRDefault="003E0C01" w:rsidP="00A576E2">
      <w:pPr>
        <w:spacing w:after="0" w:line="240" w:lineRule="auto"/>
        <w:rPr>
          <w:rFonts w:ascii="Times New Roman" w:eastAsia="Times New Roman" w:hAnsi="Times New Roman" w:cs="Times New Roman"/>
          <w:lang w:val="lt-LT"/>
        </w:rPr>
      </w:pPr>
      <w:r w:rsidRPr="00CB34C5">
        <w:rPr>
          <w:rFonts w:ascii="Times New Roman" w:eastAsia="Times New Roman" w:hAnsi="Times New Roman" w:cs="Times New Roman"/>
          <w:lang w:val="lt-LT"/>
        </w:rPr>
        <w:t xml:space="preserve">Jeigu prieš </w:t>
      </w:r>
      <w:r w:rsidRPr="00C05C11">
        <w:rPr>
          <w:rFonts w:ascii="Times New Roman" w:eastAsia="Times New Roman" w:hAnsi="Times New Roman" w:cs="Times New Roman"/>
          <w:bCs/>
          <w:lang w:val="lt-LT"/>
        </w:rPr>
        <w:t>Anafranil</w:t>
      </w:r>
      <w:r w:rsidRPr="00CB34C5">
        <w:rPr>
          <w:rFonts w:ascii="Times New Roman" w:eastAsia="Times New Roman" w:hAnsi="Times New Roman" w:cs="Times New Roman"/>
          <w:lang w:val="lt-LT"/>
        </w:rPr>
        <w:t xml:space="preserve"> arba po jo norima vartoti fluoksetino, tarp jų vartojimo būtina 2</w:t>
      </w:r>
      <w:r w:rsidRPr="00CB34C5">
        <w:rPr>
          <w:rFonts w:ascii="Times New Roman" w:eastAsia="Times New Roman" w:hAnsi="Times New Roman" w:cs="Times New Roman"/>
          <w:lang w:val="lt-LT"/>
        </w:rPr>
        <w:noBreakHyphen/>
        <w:t>3 savaičių pertrauka.</w:t>
      </w:r>
    </w:p>
    <w:p w14:paraId="59F93DAD" w14:textId="77777777" w:rsidR="00C05C11" w:rsidRPr="00C05C11" w:rsidRDefault="00C05C11" w:rsidP="00A576E2">
      <w:pPr>
        <w:spacing w:after="0" w:line="240" w:lineRule="auto"/>
        <w:rPr>
          <w:rFonts w:ascii="Times New Roman" w:eastAsia="Times New Roman" w:hAnsi="Times New Roman" w:cs="Times New Roman"/>
          <w:u w:val="single"/>
          <w:lang w:val="lt-LT"/>
        </w:rPr>
      </w:pPr>
    </w:p>
    <w:p w14:paraId="49BFF767"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u w:val="single"/>
          <w:lang w:val="lt-LT"/>
        </w:rPr>
        <w:t>Kitos atsargumo priemonės</w:t>
      </w:r>
    </w:p>
    <w:p w14:paraId="64831749"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Gydytojui svarbu reguliariai vertinti Jūsų būklę, kad galėtų koreguoti dozę ir mažinti šalutinį poveikį. Prieš pradėdamas gydyti ir gydymo metu jis gali paskirti kai kuriuos kraujo tyrimus ir matuoti kraujospūdį, tirti širdies darbą.</w:t>
      </w:r>
    </w:p>
    <w:p w14:paraId="142148CD" w14:textId="77777777" w:rsidR="00C05C11" w:rsidRPr="00C05C11" w:rsidRDefault="00C05C11" w:rsidP="00A576E2">
      <w:pPr>
        <w:spacing w:after="0" w:line="240" w:lineRule="auto"/>
        <w:rPr>
          <w:rFonts w:ascii="Times New Roman" w:eastAsia="Times New Roman" w:hAnsi="Times New Roman" w:cs="Times New Roman"/>
          <w:bCs/>
          <w:lang w:val="lt-LT"/>
        </w:rPr>
      </w:pPr>
    </w:p>
    <w:p w14:paraId="5BF2AEEC"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Anafranil gali džiovinti burną, dėl ko dažniau genda dantys. Todėl, ilgai vartodami vaistą, turite reguliariai tikrinti dantis.</w:t>
      </w:r>
    </w:p>
    <w:p w14:paraId="082D7465" w14:textId="77777777" w:rsidR="00C05C11" w:rsidRPr="00C05C11" w:rsidRDefault="00C05C11" w:rsidP="00A576E2">
      <w:pPr>
        <w:spacing w:after="0" w:line="240" w:lineRule="auto"/>
        <w:rPr>
          <w:rFonts w:ascii="Times New Roman" w:eastAsia="Times New Roman" w:hAnsi="Times New Roman" w:cs="Times New Roman"/>
          <w:bCs/>
          <w:lang w:val="lt-LT"/>
        </w:rPr>
      </w:pPr>
    </w:p>
    <w:p w14:paraId="52D7064E"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nešiojate kontaktinius lęšius ir jaučiate akių dirginimą, pasitarkite su gydytoju.</w:t>
      </w:r>
    </w:p>
    <w:p w14:paraId="1E19C058" w14:textId="77777777" w:rsidR="00C05C11" w:rsidRPr="00C05C11" w:rsidRDefault="00C05C11" w:rsidP="00A576E2">
      <w:pPr>
        <w:spacing w:after="0" w:line="240" w:lineRule="auto"/>
        <w:rPr>
          <w:rFonts w:ascii="Times New Roman" w:eastAsia="Times New Roman" w:hAnsi="Times New Roman" w:cs="Times New Roman"/>
          <w:bCs/>
          <w:lang w:val="lt-LT"/>
        </w:rPr>
      </w:pPr>
    </w:p>
    <w:p w14:paraId="5CF4B9EC"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Prieš bet kokią chirurginę operaciją ar danties traukimą pasakykite atsakingam gydytojui ar stomatologui, kad vartojate Anafranil.</w:t>
      </w:r>
    </w:p>
    <w:p w14:paraId="338D774A" w14:textId="77777777" w:rsidR="00C05C11" w:rsidRPr="00C05C11" w:rsidRDefault="00C05C11" w:rsidP="00A576E2">
      <w:pPr>
        <w:spacing w:after="0" w:line="240" w:lineRule="auto"/>
        <w:rPr>
          <w:rFonts w:ascii="Times New Roman" w:eastAsia="Times New Roman" w:hAnsi="Times New Roman" w:cs="Times New Roman"/>
          <w:bCs/>
          <w:lang w:val="lt-LT"/>
        </w:rPr>
      </w:pPr>
    </w:p>
    <w:p w14:paraId="55262294"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Anafranil gali padidinti odos jautrumą saulės spinduliams. Vartodami vaistą, venkite tiesioginių saulės spindulių, dėvėkite apsauginius drabužius ir akinius nuo saulės.</w:t>
      </w:r>
    </w:p>
    <w:p w14:paraId="330979A8" w14:textId="77777777" w:rsidR="00C05C11" w:rsidRPr="00C05C11" w:rsidRDefault="00C05C11" w:rsidP="00A576E2">
      <w:pPr>
        <w:spacing w:after="0" w:line="240" w:lineRule="auto"/>
        <w:rPr>
          <w:rFonts w:ascii="Times New Roman" w:eastAsia="Times New Roman" w:hAnsi="Times New Roman" w:cs="Times New Roman"/>
          <w:lang w:val="lt-LT"/>
        </w:rPr>
      </w:pPr>
    </w:p>
    <w:p w14:paraId="0D8CFF7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75316579" w14:textId="77777777" w:rsidR="00C05C11" w:rsidRPr="00C05C11" w:rsidRDefault="00C05C11" w:rsidP="009F13CF">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lang w:val="lt-LT"/>
        </w:rPr>
        <w:t>3.</w:t>
      </w:r>
      <w:r w:rsidRPr="00C05C11">
        <w:rPr>
          <w:rFonts w:ascii="Times New Roman" w:eastAsia="Times New Roman" w:hAnsi="Times New Roman" w:cs="Times New Roman"/>
          <w:b/>
          <w:lang w:val="lt-LT"/>
        </w:rPr>
        <w:tab/>
        <w:t>Kaip vartoti Anafranil</w:t>
      </w:r>
    </w:p>
    <w:p w14:paraId="030ECCB8"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9D068C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Visada vartokite šį vaistą tiksliai, kaip aprašyta šiame lapelyje arba kaip nurodė gydytojas. Jeigu abejojate, kreipkitės į gydytoją arba vaistininką.</w:t>
      </w:r>
    </w:p>
    <w:p w14:paraId="7B4FEA5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Negalima vartoti didesnės dozės už rekomenduotą. Staiga nutraukti gydymo Anafranil nerekomenduojama, kadangi gali atsirasti nutraukimo simptomų.</w:t>
      </w:r>
    </w:p>
    <w:p w14:paraId="43DDF2D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Gydytojas nuspręs, kokia dozė Jums tinkamiausia. Depresijai, nuotaikos sutrikimams, obsesiniam</w:t>
      </w:r>
      <w:r w:rsidR="00D537B3">
        <w:rPr>
          <w:rFonts w:ascii="Times New Roman" w:eastAsia="Times New Roman" w:hAnsi="Times New Roman" w:cs="Times New Roman"/>
          <w:lang w:val="lt-LT"/>
        </w:rPr>
        <w:noBreakHyphen/>
      </w:r>
      <w:r w:rsidRPr="00C05C11">
        <w:rPr>
          <w:rFonts w:ascii="Times New Roman" w:eastAsia="Times New Roman" w:hAnsi="Times New Roman" w:cs="Times New Roman"/>
          <w:lang w:val="lt-LT"/>
        </w:rPr>
        <w:t>kompulsiniam sutrikimui ir fobijai gydyti įprastinė paros dozė yra 75</w:t>
      </w:r>
      <w:r w:rsidRPr="00C05C11">
        <w:rPr>
          <w:rFonts w:ascii="Times New Roman" w:eastAsia="Times New Roman" w:hAnsi="Times New Roman" w:cs="Times New Roman"/>
          <w:lang w:val="lt-LT"/>
        </w:rPr>
        <w:noBreakHyphen/>
        <w:t>150 mg. Gydymo pradžioje vartoti 50</w:t>
      </w:r>
      <w:r w:rsidRPr="00C05C11">
        <w:rPr>
          <w:rFonts w:ascii="Times New Roman" w:eastAsia="Times New Roman" w:hAnsi="Times New Roman" w:cs="Times New Roman"/>
          <w:lang w:val="lt-LT"/>
        </w:rPr>
        <w:noBreakHyphen/>
        <w:t>75 mg paros dozę (po 1</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dengtą 25 mg tabletę 2</w:t>
      </w:r>
      <w:r w:rsidRPr="00C05C11">
        <w:rPr>
          <w:rFonts w:ascii="Times New Roman" w:eastAsia="Times New Roman" w:hAnsi="Times New Roman" w:cs="Times New Roman"/>
          <w:lang w:val="lt-LT"/>
        </w:rPr>
        <w:noBreakHyphen/>
        <w:t>3 kartus per parą). Paros dozę didinti laipsniškai, pvz., po 25 mg kas kelios dienos (atsižvelgiant į vaisto toleravimą) iki 100</w:t>
      </w:r>
      <w:r w:rsidRPr="00C05C11">
        <w:rPr>
          <w:rFonts w:ascii="Times New Roman" w:eastAsia="Times New Roman" w:hAnsi="Times New Roman" w:cs="Times New Roman"/>
          <w:lang w:val="lt-LT"/>
        </w:rPr>
        <w:noBreakHyphen/>
        <w:t>150 mg per pirmąją gydymo savaitę. Panikos atakas ir agorafobiją paprastai pradedama gydyti 10 mg paros doze, kuri po kelių dienų lėtai didinama iki 100 mg. Vaikams, kurie šlapinasi naktį (5 metų ir vyresniems), įprastinė paros dozė yra 20</w:t>
      </w:r>
      <w:r w:rsidRPr="00C05C11">
        <w:rPr>
          <w:rFonts w:ascii="Times New Roman" w:eastAsia="Times New Roman" w:hAnsi="Times New Roman" w:cs="Times New Roman"/>
          <w:lang w:val="lt-LT"/>
        </w:rPr>
        <w:noBreakHyphen/>
        <w:t xml:space="preserve">75 mg (priklauso nuo vaiko amžiaus). </w:t>
      </w:r>
    </w:p>
    <w:p w14:paraId="34BAA116"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lastRenderedPageBreak/>
        <w:t>Nevartokite jo daugiau ir dažniau ar ilgiau negu paskyrė gydytojas. Retkarčiais gydytojas Jums gali skirti Anafranil injekcijų.</w:t>
      </w:r>
    </w:p>
    <w:p w14:paraId="76C2A78C" w14:textId="77777777" w:rsidR="00C05C11" w:rsidRPr="00C05C11" w:rsidRDefault="00C05C11" w:rsidP="00A576E2">
      <w:pPr>
        <w:spacing w:after="0" w:line="240" w:lineRule="auto"/>
        <w:rPr>
          <w:rFonts w:ascii="Times New Roman" w:eastAsia="Times New Roman" w:hAnsi="Times New Roman" w:cs="Times New Roman"/>
          <w:lang w:val="lt-LT"/>
        </w:rPr>
      </w:pPr>
    </w:p>
    <w:p w14:paraId="24A2AEE8"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iCs/>
          <w:lang w:val="lt-LT"/>
        </w:rPr>
        <w:t xml:space="preserve">Tablečių </w:t>
      </w:r>
      <w:r w:rsidRPr="00C05C11">
        <w:rPr>
          <w:rFonts w:ascii="Times New Roman" w:eastAsia="Times New Roman" w:hAnsi="Times New Roman" w:cs="Times New Roman"/>
          <w:lang w:val="lt-LT"/>
        </w:rPr>
        <w:t>negalima kramtyti.</w:t>
      </w:r>
    </w:p>
    <w:p w14:paraId="101CB64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Anafranil galima vartoti valgant arba nevalgant.</w:t>
      </w:r>
    </w:p>
    <w:p w14:paraId="388A6E68" w14:textId="77777777" w:rsidR="00C05C11" w:rsidRPr="00C05C11" w:rsidRDefault="00C05C11" w:rsidP="00A576E2">
      <w:pPr>
        <w:spacing w:after="0" w:line="240" w:lineRule="auto"/>
        <w:rPr>
          <w:rFonts w:ascii="Times New Roman" w:eastAsia="Times New Roman" w:hAnsi="Times New Roman" w:cs="Times New Roman"/>
          <w:lang w:val="lt-LT"/>
        </w:rPr>
      </w:pPr>
    </w:p>
    <w:p w14:paraId="31BA5BBB"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Jeigu manote, kad Anafranil veikia per stipriai arba per silpnai, kreipkitės į gydytoją arba vaistininką. </w:t>
      </w:r>
    </w:p>
    <w:p w14:paraId="555DE781" w14:textId="77777777" w:rsidR="00C05C11" w:rsidRPr="00C05C11" w:rsidRDefault="00C05C11" w:rsidP="00A576E2">
      <w:pPr>
        <w:spacing w:after="0" w:line="240" w:lineRule="auto"/>
        <w:rPr>
          <w:rFonts w:ascii="Times New Roman" w:eastAsia="Times New Roman" w:hAnsi="Times New Roman" w:cs="Times New Roman"/>
          <w:lang w:val="lt-LT"/>
        </w:rPr>
      </w:pPr>
    </w:p>
    <w:p w14:paraId="0E872026"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Nustojus vartoti</w:t>
      </w:r>
      <w:smartTag w:uri="schemas-tilde-lt/tildestengine" w:element="templates">
        <w:smartTagPr>
          <w:attr w:name="text" w:val="pokyčiai"/>
          <w:attr w:name="id" w:val="-1"/>
          <w:attr w:name="baseform" w:val="pokyt|is"/>
        </w:smartTagPr>
        <w:r w:rsidRPr="00C05C11" w:rsidDel="00F0731D">
          <w:rPr>
            <w:rFonts w:ascii="Times New Roman" w:eastAsia="Times New Roman" w:hAnsi="Times New Roman" w:cs="Times New Roman"/>
            <w:b/>
            <w:lang w:val="lt-LT"/>
          </w:rPr>
          <w:t xml:space="preserve"> </w:t>
        </w:r>
      </w:smartTag>
      <w:r w:rsidRPr="00C05C11">
        <w:rPr>
          <w:rFonts w:ascii="Times New Roman" w:eastAsia="Times New Roman" w:hAnsi="Times New Roman" w:cs="Times New Roman"/>
          <w:b/>
          <w:lang w:val="lt-LT"/>
        </w:rPr>
        <w:t>Anafranil</w:t>
      </w:r>
    </w:p>
    <w:p w14:paraId="70E914F0"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Depresija, obsesinis-kompulsinis sutrikimas ir lėtinis nerimas Anafranil gydoma ilgai. Nepasitarę su gydytoju, nekeiskite ir nenutraukite gydymo. Baigiant gydymą, gydytojas gali laipsniškai mažinti dozę. Taip daroma tam, kad nepablogėtų Jūsų būklė ir sumažėtų vaisto nutraukimo požymių (galvos skausmo, pykinimo, bendro diskomforto) rizika.</w:t>
      </w:r>
    </w:p>
    <w:p w14:paraId="38D531CD" w14:textId="77777777" w:rsidR="00C05C11" w:rsidRPr="00C05C11" w:rsidRDefault="00C05C11" w:rsidP="00A576E2">
      <w:pPr>
        <w:spacing w:after="0" w:line="240" w:lineRule="auto"/>
        <w:rPr>
          <w:rFonts w:ascii="Times New Roman" w:eastAsia="Times New Roman" w:hAnsi="Times New Roman" w:cs="Times New Roman"/>
          <w:lang w:val="lt-LT"/>
        </w:rPr>
      </w:pPr>
    </w:p>
    <w:p w14:paraId="65E44DA0" w14:textId="77777777"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Pamiršus pavartoti Anafranil</w:t>
      </w:r>
    </w:p>
    <w:p w14:paraId="0282F04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Pamirštą išgerti Anafranil dozę išgerkite iš karto prisiminę, toliau vaistą vartokite įprastai. Jei jau laikas gerti kitą dozę, praleistos dozės nevartokite, toliau vaistą vartokite įprastai. Jei iškilo klausimų, klauskite gydytojo.</w:t>
      </w:r>
    </w:p>
    <w:p w14:paraId="7447D47D" w14:textId="77777777" w:rsidR="00C05C11" w:rsidRPr="00C05C11" w:rsidRDefault="00C05C11" w:rsidP="00A576E2">
      <w:pPr>
        <w:spacing w:after="0" w:line="240" w:lineRule="auto"/>
        <w:rPr>
          <w:rFonts w:ascii="Times New Roman" w:eastAsia="Times New Roman" w:hAnsi="Times New Roman" w:cs="Times New Roman"/>
          <w:lang w:val="lt-LT"/>
        </w:rPr>
      </w:pPr>
    </w:p>
    <w:p w14:paraId="02AFA851" w14:textId="79FA1C0F" w:rsidR="00C05C11" w:rsidRPr="00C05C11" w:rsidRDefault="00C05C11" w:rsidP="00A576E2">
      <w:pPr>
        <w:spacing w:after="0" w:line="240" w:lineRule="auto"/>
        <w:ind w:left="567" w:hanging="567"/>
        <w:rPr>
          <w:rFonts w:ascii="Times New Roman" w:eastAsia="Times New Roman" w:hAnsi="Times New Roman" w:cs="Times New Roman"/>
          <w:b/>
          <w:lang w:val="lt-LT"/>
        </w:rPr>
      </w:pPr>
      <w:r w:rsidRPr="00C05C11">
        <w:rPr>
          <w:rFonts w:ascii="Times New Roman" w:eastAsia="Times New Roman" w:hAnsi="Times New Roman" w:cs="Times New Roman"/>
          <w:b/>
          <w:lang w:val="lt-LT"/>
        </w:rPr>
        <w:t>Ką daryti pavartojus per didelę Anafranil dozę</w:t>
      </w:r>
    </w:p>
    <w:p w14:paraId="27D8DB0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Jei atsitiktinai išgėrėte per daug Anafranil, </w:t>
      </w:r>
      <w:r w:rsidRPr="00C05C11">
        <w:rPr>
          <w:rFonts w:ascii="Times New Roman" w:eastAsia="Times New Roman" w:hAnsi="Times New Roman" w:cs="Times New Roman"/>
          <w:b/>
          <w:lang w:val="lt-LT"/>
        </w:rPr>
        <w:t>nedelsdami</w:t>
      </w:r>
      <w:r w:rsidRPr="00C05C11">
        <w:rPr>
          <w:rFonts w:ascii="Times New Roman" w:eastAsia="Times New Roman" w:hAnsi="Times New Roman" w:cs="Times New Roman"/>
          <w:lang w:val="lt-LT"/>
        </w:rPr>
        <w:t xml:space="preserve"> kreipkitės į gydytoją. Jums gali prireikti medicininės pagalbos.</w:t>
      </w:r>
    </w:p>
    <w:p w14:paraId="45569C51"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Perdozavus vaisto, per kelias valandas pasireiškia šie simptomai: ryškus mieguistumas, sumažėjęs dėmesingumas, greita, lėta ar nereguliari širdies veikla, neramumas ir sujaudinimas, sutrikusi raumenų koordinacija ir raumenų sąstingis, dusulys, traukuliai, vėmimas ar karščiavimas.</w:t>
      </w:r>
    </w:p>
    <w:p w14:paraId="26B7AFE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6FE53BDD"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48367789" w14:textId="77777777" w:rsidR="00C05C11" w:rsidRPr="00C05C11" w:rsidRDefault="00C05C11" w:rsidP="009F13CF">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4.</w:t>
      </w:r>
      <w:r w:rsidRPr="00C05C11">
        <w:rPr>
          <w:rFonts w:ascii="Times New Roman" w:eastAsia="Times New Roman" w:hAnsi="Times New Roman" w:cs="Times New Roman"/>
          <w:b/>
          <w:caps/>
          <w:lang w:val="lt-LT"/>
        </w:rPr>
        <w:tab/>
      </w:r>
      <w:r w:rsidRPr="00C05C11">
        <w:rPr>
          <w:rFonts w:ascii="Times New Roman" w:eastAsia="Times New Roman" w:hAnsi="Times New Roman" w:cs="Times New Roman"/>
          <w:b/>
          <w:lang w:val="lt-LT"/>
        </w:rPr>
        <w:t>Galimas šalutinis poveikis</w:t>
      </w:r>
    </w:p>
    <w:p w14:paraId="6C948C1F"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9D07ACC"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Šis vaistas, kaip ir visi kiti, gali sukelti šalutinį poveikį, nors jis pasireiškia ne visiems žmonėms.</w:t>
      </w:r>
    </w:p>
    <w:p w14:paraId="6E03AF8F"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Dažniausiai dėl jo nereikia kreiptis į gydytoją, nes jis išnyksta toliau gydantis, kai organizmas pripranta prie vaisto. Jei šalutinis poveikis neišnyksta ar Jus vargina, kreipkitės į gydytoją. </w:t>
      </w:r>
    </w:p>
    <w:p w14:paraId="1E72FDC8" w14:textId="77777777" w:rsidR="00C05C11" w:rsidRPr="00C05C11" w:rsidRDefault="00C05C11" w:rsidP="00A576E2">
      <w:pPr>
        <w:spacing w:after="0" w:line="240" w:lineRule="auto"/>
        <w:rPr>
          <w:rFonts w:ascii="Times New Roman" w:eastAsia="Times New Roman" w:hAnsi="Times New Roman" w:cs="Times New Roman"/>
          <w:bCs/>
          <w:lang w:val="lt-LT"/>
        </w:rPr>
      </w:pPr>
    </w:p>
    <w:p w14:paraId="3C7EACCF" w14:textId="77777777" w:rsidR="00C05C11" w:rsidRPr="00C05C11" w:rsidRDefault="00C05C11" w:rsidP="00A576E2">
      <w:pPr>
        <w:spacing w:after="0" w:line="240" w:lineRule="auto"/>
        <w:rPr>
          <w:rFonts w:ascii="Times New Roman" w:eastAsia="Times New Roman" w:hAnsi="Times New Roman" w:cs="Times New Roman"/>
          <w:bCs/>
          <w:i/>
          <w:lang w:val="lt-LT"/>
        </w:rPr>
      </w:pPr>
      <w:r w:rsidRPr="00C05C11">
        <w:rPr>
          <w:rFonts w:ascii="Times New Roman" w:eastAsia="Times New Roman" w:hAnsi="Times New Roman" w:cs="Times New Roman"/>
          <w:bCs/>
          <w:i/>
          <w:lang w:val="lt-LT"/>
        </w:rPr>
        <w:t>Sunkus šalutinis poveikis</w:t>
      </w:r>
    </w:p>
    <w:p w14:paraId="62B86228" w14:textId="77777777" w:rsidR="00C05C11" w:rsidRPr="00C05C11" w:rsidRDefault="00C05C11" w:rsidP="00A576E2">
      <w:pPr>
        <w:spacing w:after="0" w:line="240" w:lineRule="auto"/>
        <w:rPr>
          <w:rFonts w:ascii="Times New Roman" w:eastAsia="Times New Roman" w:hAnsi="Times New Roman" w:cs="Times New Roman"/>
          <w:b/>
          <w:lang w:val="lt-LT"/>
        </w:rPr>
      </w:pPr>
    </w:p>
    <w:p w14:paraId="569A7405" w14:textId="77777777" w:rsid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lang w:val="lt-LT"/>
        </w:rPr>
        <w:t xml:space="preserve">Neegzistuojančių daiktų matymas ar girdėjimas, nervų sistemos sutrikimas, kuriam būdingas raumenų sustingimas, didelė kūno temperatūra ir sąmonės sutrikimas, gelta, </w:t>
      </w:r>
      <w:r w:rsidRPr="00C05C11">
        <w:rPr>
          <w:rFonts w:ascii="Times New Roman" w:eastAsia="Times New Roman" w:hAnsi="Times New Roman" w:cs="Times New Roman"/>
          <w:bCs/>
          <w:lang w:val="lt-LT"/>
        </w:rPr>
        <w:t xml:space="preserve">odos reakcijos (niežulys ar paraudimas), </w:t>
      </w:r>
      <w:r w:rsidRPr="00C05C11">
        <w:rPr>
          <w:rFonts w:ascii="Times New Roman" w:eastAsia="Times New Roman" w:hAnsi="Times New Roman" w:cs="Times New Roman"/>
          <w:lang w:val="lt-LT"/>
        </w:rPr>
        <w:t xml:space="preserve">dažnos infekcijos su </w:t>
      </w:r>
      <w:r w:rsidRPr="00C05C11">
        <w:rPr>
          <w:rFonts w:ascii="Times New Roman" w:eastAsia="Times New Roman" w:hAnsi="Times New Roman" w:cs="Times New Roman"/>
          <w:bCs/>
          <w:lang w:val="lt-LT"/>
        </w:rPr>
        <w:t xml:space="preserve">karščiavimu ir gerklės skausmu </w:t>
      </w:r>
      <w:r w:rsidRPr="00C05C11">
        <w:rPr>
          <w:rFonts w:ascii="Times New Roman" w:eastAsia="Times New Roman" w:hAnsi="Times New Roman" w:cs="Times New Roman"/>
          <w:lang w:val="lt-LT"/>
        </w:rPr>
        <w:t>(dėl sumažėjusio baltųjų kraujo ląstelių kiekio), alerginės reakcijos kartu su kosuliu ir kvėpavimo pasunkėjimu arba be jų, judesių koordinacijos sutrikimas, akispūdžio padidėjimas, stiprus pilvo skausmas, sunkus apetito netekimas, staigus raumenų susitraukimas,</w:t>
      </w:r>
      <w:r w:rsidRPr="00C05C11">
        <w:rPr>
          <w:rFonts w:ascii="Times New Roman" w:eastAsia="Times New Roman" w:hAnsi="Times New Roman" w:cs="Times New Roman"/>
          <w:bCs/>
          <w:lang w:val="lt-LT"/>
        </w:rPr>
        <w:t xml:space="preserve"> raumenų silpnumas ar sąstingis, raumenų spazmai, šlapinimosi pasunkėjimas, greitas ar nereguliarus širdies plakimas („šuoliavimas“ ar tuksėjimas), kalbos pasunkėjimas, sumišimas, delyras, haliucinacijos, traukuliai.</w:t>
      </w:r>
    </w:p>
    <w:p w14:paraId="7E61B556" w14:textId="77777777" w:rsidR="00D537B3" w:rsidRPr="00C05C11" w:rsidRDefault="00D537B3" w:rsidP="00A576E2">
      <w:pPr>
        <w:spacing w:after="0" w:line="240" w:lineRule="auto"/>
        <w:rPr>
          <w:rFonts w:ascii="Times New Roman" w:eastAsia="Times New Roman" w:hAnsi="Times New Roman" w:cs="Times New Roman"/>
          <w:bCs/>
          <w:lang w:val="lt-LT"/>
        </w:rPr>
      </w:pPr>
    </w:p>
    <w:p w14:paraId="05769610" w14:textId="77777777" w:rsidR="00C05C11" w:rsidRPr="00C05C11" w:rsidRDefault="00C05C11" w:rsidP="00A576E2">
      <w:pPr>
        <w:spacing w:after="0" w:line="240" w:lineRule="auto"/>
        <w:rPr>
          <w:rFonts w:ascii="Times New Roman" w:eastAsia="Times New Roman" w:hAnsi="Times New Roman" w:cs="Times New Roman"/>
          <w:bCs/>
          <w:u w:val="single"/>
          <w:lang w:val="lt-LT"/>
        </w:rPr>
      </w:pPr>
      <w:r w:rsidRPr="00C05C11">
        <w:rPr>
          <w:rFonts w:ascii="Times New Roman" w:eastAsia="Times New Roman" w:hAnsi="Times New Roman" w:cs="Times New Roman"/>
          <w:bCs/>
          <w:u w:val="single"/>
          <w:lang w:val="lt-LT"/>
        </w:rPr>
        <w:t>Jeigu atsiranda toks poveikis, nedelsdamas kreipkitės į gydytoją.</w:t>
      </w:r>
    </w:p>
    <w:p w14:paraId="316793FE" w14:textId="77777777" w:rsidR="00C05C11" w:rsidRPr="00C05C11" w:rsidRDefault="00C05C11" w:rsidP="00A576E2">
      <w:pPr>
        <w:spacing w:after="0" w:line="240" w:lineRule="auto"/>
        <w:rPr>
          <w:rFonts w:ascii="Times New Roman" w:eastAsia="Times New Roman" w:hAnsi="Times New Roman" w:cs="Times New Roman"/>
          <w:bCs/>
          <w:lang w:val="lt-LT"/>
        </w:rPr>
      </w:pPr>
    </w:p>
    <w:p w14:paraId="78F7C4C8" w14:textId="4C6EA196" w:rsidR="00C05C11" w:rsidRPr="00C05C11" w:rsidRDefault="000730B5" w:rsidP="00A576E2">
      <w:pPr>
        <w:spacing w:after="0" w:line="240" w:lineRule="auto"/>
        <w:rPr>
          <w:rFonts w:ascii="Times New Roman" w:eastAsia="Times New Roman" w:hAnsi="Times New Roman" w:cs="Times New Roman"/>
          <w:bCs/>
          <w:lang w:val="lt-LT"/>
        </w:rPr>
      </w:pPr>
      <w:r w:rsidRPr="000730B5">
        <w:rPr>
          <w:rFonts w:ascii="Times New Roman" w:eastAsia="Times New Roman" w:hAnsi="Times New Roman" w:cs="Times New Roman"/>
          <w:b/>
          <w:bCs/>
          <w:noProof/>
          <w:snapToGrid w:val="0"/>
          <w:lang w:val="lt-LT"/>
        </w:rPr>
        <w:t>Labai dažni šalutinio poveikio reiškiniai (gali pasireikšti ne rečiau kaip 1 iš 10 asmenų):</w:t>
      </w:r>
    </w:p>
    <w:p w14:paraId="54453733"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Apsnūdimas, nuovargis, galvos svaigimas, nenustygstamumas, apetito padidėjimas, burnos džiūvimas, vidurių užkietėjimas, neryškus matomas vaizdas, drebulys, galvos skausmas, pykinimas, prakaitavimas, </w:t>
      </w:r>
      <w:r w:rsidRPr="00C05C11">
        <w:rPr>
          <w:rFonts w:ascii="Times New Roman" w:eastAsia="Times New Roman" w:hAnsi="Times New Roman" w:cs="Times New Roman"/>
          <w:lang w:val="lt-LT"/>
        </w:rPr>
        <w:t>kūno svorio padidėjimas ir lytinės veiklos sutrikimas</w:t>
      </w:r>
      <w:r w:rsidRPr="00C05C11">
        <w:rPr>
          <w:rFonts w:ascii="Times New Roman" w:eastAsia="Times New Roman" w:hAnsi="Times New Roman" w:cs="Times New Roman"/>
          <w:bCs/>
          <w:lang w:val="lt-LT"/>
        </w:rPr>
        <w:t>. Gydymo pradžioje Anafranil gali sustiprinti nerimą, tačiau paprastai toks poveikis išnyksta per dvi savaites.</w:t>
      </w:r>
    </w:p>
    <w:p w14:paraId="7E6373D1" w14:textId="77777777" w:rsidR="00C05C11" w:rsidRPr="00C05C11" w:rsidRDefault="00C05C11" w:rsidP="00A576E2">
      <w:pPr>
        <w:spacing w:after="0" w:line="240" w:lineRule="auto"/>
        <w:rPr>
          <w:rFonts w:ascii="Times New Roman" w:eastAsia="Times New Roman" w:hAnsi="Times New Roman" w:cs="Times New Roman"/>
          <w:bCs/>
          <w:lang w:val="lt-LT"/>
        </w:rPr>
      </w:pPr>
    </w:p>
    <w:p w14:paraId="485F2664"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14:paraId="0550A1C6" w14:textId="77777777" w:rsidR="00C05C11" w:rsidRPr="00C05C11" w:rsidRDefault="00C05C11" w:rsidP="00A576E2">
      <w:pPr>
        <w:spacing w:after="0" w:line="240" w:lineRule="auto"/>
        <w:rPr>
          <w:rFonts w:ascii="Times New Roman" w:eastAsia="Times New Roman" w:hAnsi="Times New Roman" w:cs="Times New Roman"/>
          <w:bCs/>
          <w:lang w:val="lt-LT"/>
        </w:rPr>
      </w:pPr>
    </w:p>
    <w:p w14:paraId="488143C1" w14:textId="5015AA81" w:rsidR="00481FD8" w:rsidRPr="00C05C11" w:rsidRDefault="000730B5" w:rsidP="00481FD8">
      <w:pPr>
        <w:spacing w:after="0" w:line="240" w:lineRule="auto"/>
        <w:rPr>
          <w:rFonts w:ascii="Times New Roman" w:eastAsia="Times New Roman" w:hAnsi="Times New Roman" w:cs="Times New Roman"/>
          <w:bCs/>
          <w:i/>
          <w:lang w:val="lt-LT"/>
        </w:rPr>
      </w:pPr>
      <w:r w:rsidRPr="000730B5">
        <w:rPr>
          <w:rFonts w:ascii="Times New Roman" w:eastAsia="Times New Roman" w:hAnsi="Times New Roman" w:cs="Times New Roman"/>
          <w:b/>
          <w:bCs/>
          <w:noProof/>
          <w:snapToGrid w:val="0"/>
          <w:lang w:val="lt-LT"/>
        </w:rPr>
        <w:t>Dažni šalutinio poveikio reiškiniai (gali pasireikšti rečiau kaip 1 iš 10 asmenų)</w:t>
      </w:r>
      <w:r>
        <w:rPr>
          <w:rFonts w:ascii="Times New Roman" w:eastAsia="Times New Roman" w:hAnsi="Times New Roman" w:cs="Times New Roman"/>
          <w:b/>
          <w:bCs/>
          <w:noProof/>
          <w:snapToGrid w:val="0"/>
          <w:lang w:val="lt-LT"/>
        </w:rPr>
        <w:t>:</w:t>
      </w:r>
    </w:p>
    <w:p w14:paraId="15A0F523"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Dezorientacija, baimingas sujaudinimas, dėmesio sukaupimo sutrikimas, miego sutrikimas, jaudrumo padidėjimas, agresyvumas, atminties pablogėjimas, žiovulys, košmariški sapnai, galūnių tirpimas ar </w:t>
      </w:r>
      <w:r w:rsidRPr="00C05C11">
        <w:rPr>
          <w:rFonts w:ascii="Times New Roman" w:eastAsia="Times New Roman" w:hAnsi="Times New Roman" w:cs="Times New Roman"/>
          <w:lang w:val="lt-LT"/>
        </w:rPr>
        <w:lastRenderedPageBreak/>
        <w:t>dilgčiojimas, kraujo samplūdis į veidą, vyzdžių išsiplėtimas, su galvos svaigimu susijęs kraujospūdžio sumažėjimas staiga stojantis ar sėdantis, vėmimas, pilvo sutrikimai, viduriavimas, odos jautrumas saulės spinduliams, depresijos pasunkėjimas, krūtų patinimas ir pieno išsiskyrimas, nemalonaus skonio pojūtis, spengimas ausyse, irzlumas, nedalyvavimo situacijoje pojūtis (pojūtis, kad viską stebite iš toli).</w:t>
      </w:r>
    </w:p>
    <w:p w14:paraId="5AE901F4" w14:textId="77777777" w:rsidR="00C05C11" w:rsidRPr="00C05C11" w:rsidRDefault="00C05C11" w:rsidP="00A576E2">
      <w:pPr>
        <w:spacing w:after="0" w:line="240" w:lineRule="auto"/>
        <w:rPr>
          <w:rFonts w:ascii="Times New Roman" w:eastAsia="Times New Roman" w:hAnsi="Times New Roman" w:cs="Times New Roman"/>
          <w:lang w:val="lt-LT"/>
        </w:rPr>
      </w:pPr>
    </w:p>
    <w:p w14:paraId="37FCC27F"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14:paraId="76BE63FD" w14:textId="77777777" w:rsidR="00C05C11" w:rsidRPr="00C05C11" w:rsidRDefault="00C05C11" w:rsidP="00A576E2">
      <w:pPr>
        <w:spacing w:after="0" w:line="240" w:lineRule="auto"/>
        <w:rPr>
          <w:rFonts w:ascii="Times New Roman" w:eastAsia="Times New Roman" w:hAnsi="Times New Roman" w:cs="Times New Roman"/>
          <w:lang w:val="lt-LT"/>
        </w:rPr>
      </w:pPr>
    </w:p>
    <w:p w14:paraId="7C2F5D09" w14:textId="0FFD26CE" w:rsidR="00481FD8" w:rsidRPr="00C05C11" w:rsidRDefault="000730B5" w:rsidP="00A576E2">
      <w:pPr>
        <w:spacing w:after="0" w:line="240" w:lineRule="auto"/>
        <w:rPr>
          <w:rFonts w:ascii="Times New Roman" w:eastAsia="Times New Roman" w:hAnsi="Times New Roman" w:cs="Times New Roman"/>
          <w:bCs/>
          <w:i/>
          <w:lang w:val="lt-LT"/>
        </w:rPr>
      </w:pPr>
      <w:r w:rsidRPr="000730B5">
        <w:rPr>
          <w:rFonts w:ascii="Times New Roman" w:eastAsia="Times New Roman" w:hAnsi="Times New Roman" w:cs="Times New Roman"/>
          <w:b/>
          <w:bCs/>
          <w:noProof/>
          <w:snapToGrid w:val="0"/>
          <w:lang w:val="lt-LT"/>
        </w:rPr>
        <w:t>Nedažni šalutinio poveikio reiškiniai (gali pasireikšti rečiau kaip 1 iš 100 asmenų):</w:t>
      </w:r>
    </w:p>
    <w:p w14:paraId="3426988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Karščiavimas, kraujospūdžio padidėjimas.</w:t>
      </w:r>
    </w:p>
    <w:p w14:paraId="47B6BD0D" w14:textId="77777777" w:rsidR="00C05C11" w:rsidRPr="00C05C11" w:rsidRDefault="00C05C11" w:rsidP="00A576E2">
      <w:pPr>
        <w:spacing w:after="0" w:line="240" w:lineRule="auto"/>
        <w:rPr>
          <w:rFonts w:ascii="Times New Roman" w:eastAsia="Times New Roman" w:hAnsi="Times New Roman" w:cs="Times New Roman"/>
          <w:lang w:val="lt-LT"/>
        </w:rPr>
      </w:pPr>
    </w:p>
    <w:p w14:paraId="487F75AD"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 xml:space="preserve">Jei bet kuris paminėtas poveikis tampa sunkus, </w:t>
      </w:r>
      <w:r w:rsidRPr="009F13CF">
        <w:rPr>
          <w:rFonts w:ascii="Times New Roman" w:eastAsia="Times New Roman" w:hAnsi="Times New Roman" w:cs="Times New Roman"/>
          <w:lang w:val="lt-LT"/>
        </w:rPr>
        <w:t>kreipkitės į gydytoją</w:t>
      </w:r>
      <w:r w:rsidRPr="00481FD8">
        <w:rPr>
          <w:rFonts w:ascii="Times New Roman" w:eastAsia="Times New Roman" w:hAnsi="Times New Roman" w:cs="Times New Roman"/>
          <w:lang w:val="lt-LT"/>
        </w:rPr>
        <w:t>.</w:t>
      </w:r>
    </w:p>
    <w:p w14:paraId="5CD236D4" w14:textId="77777777" w:rsidR="00C05C11" w:rsidRPr="00C05C11" w:rsidRDefault="00C05C11" w:rsidP="00A576E2">
      <w:pPr>
        <w:spacing w:after="0" w:line="240" w:lineRule="auto"/>
        <w:rPr>
          <w:rFonts w:ascii="Times New Roman" w:eastAsia="Times New Roman" w:hAnsi="Times New Roman" w:cs="Times New Roman"/>
          <w:lang w:val="lt-LT"/>
        </w:rPr>
      </w:pPr>
    </w:p>
    <w:p w14:paraId="0DCA8853" w14:textId="5374468F" w:rsidR="00481FD8" w:rsidRPr="00C05C11" w:rsidRDefault="000730B5" w:rsidP="00A576E2">
      <w:pPr>
        <w:spacing w:after="0" w:line="240" w:lineRule="auto"/>
        <w:rPr>
          <w:rFonts w:ascii="Times New Roman" w:eastAsia="Times New Roman" w:hAnsi="Times New Roman" w:cs="Times New Roman"/>
          <w:bCs/>
          <w:i/>
          <w:lang w:val="lt-LT"/>
        </w:rPr>
      </w:pPr>
      <w:r w:rsidRPr="000730B5">
        <w:rPr>
          <w:rFonts w:ascii="Times New Roman" w:eastAsia="Times New Roman" w:hAnsi="Times New Roman" w:cs="Times New Roman"/>
          <w:b/>
          <w:bCs/>
          <w:noProof/>
          <w:snapToGrid w:val="0"/>
          <w:lang w:val="lt-LT"/>
        </w:rPr>
        <w:t>Labai reti šalutinio poveikio reiškiniai (gali pasireikšti rečiau kaip 1 iš 10 000 asmenų</w:t>
      </w:r>
      <w:r w:rsidRPr="00481FD8">
        <w:rPr>
          <w:rFonts w:ascii="Times New Roman" w:eastAsia="Times New Roman" w:hAnsi="Times New Roman" w:cs="Times New Roman"/>
          <w:b/>
          <w:lang w:val="lt-LT"/>
        </w:rPr>
        <w:t>:</w:t>
      </w:r>
    </w:p>
    <w:p w14:paraId="7648B4A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Edema (kulkšnių ir (arba) plaštakų ir (arba) bet kokios kitos kūno vietos patinimas), plaukų slinkimas. 50 metų ar vyresniems šio vaisto vartojantiems pacientams padidėja kaulų lūžimo rizika.</w:t>
      </w:r>
    </w:p>
    <w:p w14:paraId="5E47A46A" w14:textId="77777777" w:rsidR="00C05C11" w:rsidRPr="00C05C11" w:rsidRDefault="00C05C11" w:rsidP="00A576E2">
      <w:pPr>
        <w:spacing w:after="0" w:line="240" w:lineRule="auto"/>
        <w:rPr>
          <w:rFonts w:ascii="Times New Roman" w:eastAsia="Times New Roman" w:hAnsi="Times New Roman" w:cs="Times New Roman"/>
          <w:lang w:val="lt-LT"/>
        </w:rPr>
      </w:pPr>
    </w:p>
    <w:p w14:paraId="7D7B5B6F"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14:paraId="006FA4DE" w14:textId="77777777" w:rsidR="00C05C11" w:rsidRPr="00C05C11" w:rsidRDefault="00C05C11" w:rsidP="00A576E2">
      <w:pPr>
        <w:spacing w:after="0" w:line="240" w:lineRule="auto"/>
        <w:rPr>
          <w:rFonts w:ascii="Times New Roman" w:eastAsia="Times New Roman" w:hAnsi="Times New Roman" w:cs="Times New Roman"/>
          <w:lang w:val="lt-LT"/>
        </w:rPr>
      </w:pPr>
    </w:p>
    <w:p w14:paraId="558C68D7" w14:textId="664BB067" w:rsidR="00481FD8" w:rsidRPr="00C05C11" w:rsidRDefault="000730B5" w:rsidP="00A576E2">
      <w:pPr>
        <w:spacing w:after="0" w:line="240" w:lineRule="auto"/>
        <w:rPr>
          <w:rFonts w:ascii="Times New Roman" w:eastAsia="Times New Roman" w:hAnsi="Times New Roman" w:cs="Times New Roman"/>
          <w:i/>
          <w:lang w:val="lt-LT"/>
        </w:rPr>
      </w:pPr>
      <w:r w:rsidRPr="000730B5">
        <w:rPr>
          <w:rFonts w:ascii="Times New Roman" w:eastAsia="Times New Roman" w:hAnsi="Times New Roman" w:cs="Times New Roman"/>
          <w:b/>
          <w:bCs/>
          <w:noProof/>
          <w:snapToGrid w:val="0"/>
          <w:lang w:val="lt-LT"/>
        </w:rPr>
        <w:t>Šalutini</w:t>
      </w:r>
      <w:r>
        <w:rPr>
          <w:rFonts w:ascii="Times New Roman" w:eastAsia="Times New Roman" w:hAnsi="Times New Roman" w:cs="Times New Roman"/>
          <w:b/>
          <w:bCs/>
          <w:noProof/>
          <w:snapToGrid w:val="0"/>
          <w:lang w:val="lt-LT"/>
        </w:rPr>
        <w:t xml:space="preserve">o poveikio reiškiniai, kurių </w:t>
      </w:r>
      <w:r w:rsidRPr="000730B5">
        <w:rPr>
          <w:rFonts w:ascii="Times New Roman" w:eastAsia="Times New Roman" w:hAnsi="Times New Roman" w:cs="Times New Roman"/>
          <w:b/>
          <w:bCs/>
          <w:noProof/>
          <w:snapToGrid w:val="0"/>
          <w:lang w:val="lt-LT"/>
        </w:rPr>
        <w:t xml:space="preserve">dažnis nežinomas (negali būti apskaičiuotas pagal turimus duomenis): </w:t>
      </w:r>
    </w:p>
    <w:p w14:paraId="6DDA731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Vidinio nenustygstamumo pojūtis ar stiprus poreikis nuolat judėti ar atlikinėti kartotinius nevalingus beprasmius judesius, raumenų irimas, prolaktino (hormono) kiekio kraujyje padidėjimas, serotonino sindromas (sindromas, kurį sukelia natūralios cheminės signalą perduodančios medžiagos serotonino kiekio smegenyse padidėjimas, galimi simptomai yra baimingas susijaudinimas, sumišimas, viduriavimas, didelė kūno temperatūra, kraujospūdžio padidėjimas, smarkus prakaitavimas ir dažnas širdies plakimas).</w:t>
      </w:r>
    </w:p>
    <w:p w14:paraId="707E1836" w14:textId="77777777" w:rsidR="00C05C11" w:rsidRPr="00C05C11" w:rsidRDefault="00C05C11" w:rsidP="00A576E2">
      <w:pPr>
        <w:spacing w:after="0" w:line="240" w:lineRule="auto"/>
        <w:rPr>
          <w:rFonts w:ascii="Times New Roman" w:eastAsia="Times New Roman" w:hAnsi="Times New Roman" w:cs="Times New Roman"/>
          <w:bCs/>
          <w:lang w:val="lt-LT"/>
        </w:rPr>
      </w:pPr>
    </w:p>
    <w:p w14:paraId="3073CE52" w14:textId="77777777"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Cs/>
          <w:lang w:val="lt-LT"/>
        </w:rPr>
        <w:t>Jei bet kuris paminėtas poveikis tampa sunkus, kreipkitės į gydytoją.</w:t>
      </w:r>
    </w:p>
    <w:p w14:paraId="65BEFF9F" w14:textId="77777777" w:rsidR="00C05C11" w:rsidRPr="00C05C11" w:rsidRDefault="00C05C11" w:rsidP="00A576E2">
      <w:pPr>
        <w:spacing w:after="0" w:line="240" w:lineRule="auto"/>
        <w:rPr>
          <w:rFonts w:ascii="Times New Roman" w:eastAsia="Times New Roman" w:hAnsi="Times New Roman" w:cs="Times New Roman"/>
          <w:lang w:val="lt-LT"/>
        </w:rPr>
      </w:pPr>
    </w:p>
    <w:p w14:paraId="6B615CD0" w14:textId="77777777" w:rsidR="00C05C11" w:rsidRPr="00C05C11" w:rsidRDefault="00C05C11" w:rsidP="00A576E2">
      <w:pPr>
        <w:numPr>
          <w:ilvl w:val="12"/>
          <w:numId w:val="0"/>
        </w:numPr>
        <w:spacing w:after="0" w:line="240" w:lineRule="auto"/>
        <w:ind w:right="-2"/>
        <w:rPr>
          <w:rFonts w:ascii="Times New Roman" w:eastAsia="Times New Roman" w:hAnsi="Times New Roman" w:cs="Times New Roman"/>
          <w:lang w:val="lt-LT"/>
        </w:rPr>
      </w:pPr>
      <w:r w:rsidRPr="00C05C11">
        <w:rPr>
          <w:rFonts w:ascii="Times New Roman" w:eastAsia="Times New Roman" w:hAnsi="Times New Roman" w:cs="Times New Roman"/>
          <w:lang w:val="lt-LT"/>
        </w:rPr>
        <w:t>Jeigu pasireiškė sunkus šalutinis poveikis arba pastebėjote šiame lapelyje nenurodytą šalutinį poveikį, pasakykite gydytojui arba vaistininkui.</w:t>
      </w:r>
    </w:p>
    <w:p w14:paraId="1132808A"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5979F40A" w14:textId="77777777" w:rsidR="00C05C11" w:rsidRPr="00C05C11" w:rsidRDefault="00C05C11" w:rsidP="00A576E2">
      <w:pPr>
        <w:spacing w:after="0" w:line="240" w:lineRule="auto"/>
        <w:rPr>
          <w:rFonts w:ascii="Times New Roman" w:eastAsia="Times New Roman" w:hAnsi="Times New Roman" w:cs="Times New Roman"/>
          <w:b/>
          <w:lang w:val="lt-LT"/>
        </w:rPr>
      </w:pPr>
      <w:r w:rsidRPr="00C05C11">
        <w:rPr>
          <w:rFonts w:ascii="Times New Roman" w:eastAsia="Times New Roman" w:hAnsi="Times New Roman" w:cs="Times New Roman"/>
          <w:b/>
          <w:lang w:val="lt-LT"/>
        </w:rPr>
        <w:t>Pranešimas apie šalutinį poveikį</w:t>
      </w:r>
    </w:p>
    <w:p w14:paraId="36940F88" w14:textId="58FD4504" w:rsidR="00C05C11" w:rsidRPr="00C05C11" w:rsidRDefault="00D537B3" w:rsidP="00481FD8">
      <w:pPr>
        <w:numPr>
          <w:ilvl w:val="12"/>
          <w:numId w:val="0"/>
        </w:numPr>
        <w:spacing w:after="0" w:line="240" w:lineRule="auto"/>
        <w:ind w:right="-2"/>
        <w:rPr>
          <w:rFonts w:ascii="Times New Roman" w:eastAsia="Times New Roman" w:hAnsi="Times New Roman" w:cs="Times New Roman"/>
          <w:lang w:val="lt-LT"/>
        </w:rPr>
      </w:pPr>
      <w:r w:rsidRPr="00D537B3">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D537B3">
        <w:rPr>
          <w:rFonts w:ascii="Times New Roman" w:eastAsia="Times New Roman" w:hAnsi="Times New Roman" w:cs="Times New Roman"/>
          <w:snapToGrid w:val="0"/>
          <w:lang w:val="lt-LT"/>
        </w:rPr>
        <w:t>.</w:t>
      </w:r>
      <w:r w:rsidR="000730B5" w:rsidRPr="000730B5">
        <w:rPr>
          <w:rFonts w:ascii="Times New Roman" w:eastAsia="Times New Roman" w:hAnsi="Times New Roman" w:cs="Times New Roman"/>
          <w:snapToGrid w:val="0"/>
          <w:szCs w:val="20"/>
          <w:lang w:val="lt-LT"/>
        </w:rPr>
        <w:t xml:space="preserve"> Pranešimą apie šalutinį poveikį galite </w:t>
      </w:r>
      <w:r w:rsidR="008E67AB" w:rsidRPr="008E67AB">
        <w:rPr>
          <w:rFonts w:ascii="Times New Roman" w:eastAsia="Times New Roman" w:hAnsi="Times New Roman" w:cs="Times New Roman"/>
          <w:snapToGrid w:val="0"/>
          <w:szCs w:val="20"/>
          <w:lang w:val="lt-LT"/>
        </w:rPr>
        <w:t xml:space="preserve">užpildyti ir </w:t>
      </w:r>
      <w:r w:rsidR="000730B5" w:rsidRPr="000730B5">
        <w:rPr>
          <w:rFonts w:ascii="Times New Roman" w:eastAsia="Times New Roman" w:hAnsi="Times New Roman" w:cs="Times New Roman"/>
          <w:snapToGrid w:val="0"/>
          <w:szCs w:val="20"/>
          <w:lang w:val="lt-LT"/>
        </w:rPr>
        <w:t xml:space="preserve">pateikti </w:t>
      </w:r>
      <w:r w:rsidR="008E67AB" w:rsidRPr="008E67AB">
        <w:rPr>
          <w:rFonts w:ascii="Times New Roman" w:eastAsia="Times New Roman" w:hAnsi="Times New Roman" w:cs="Times New Roman"/>
          <w:snapToGrid w:val="0"/>
          <w:szCs w:val="20"/>
          <w:lang w:val="lt-LT"/>
        </w:rPr>
        <w:t xml:space="preserve">Valstybinės vaistų kontrolės tarnybos prie Lietuvos Respublikos sveikatos apsaugos ministerijos tinklalapyje </w:t>
      </w:r>
      <w:hyperlink r:id="rId10" w:history="1">
        <w:r w:rsidR="008E67AB" w:rsidRPr="00871D9B">
          <w:rPr>
            <w:rStyle w:val="Hipersaitas"/>
            <w:rFonts w:ascii="Times New Roman" w:eastAsia="Times New Roman" w:hAnsi="Times New Roman" w:cs="Times New Roman"/>
            <w:snapToGrid w:val="0"/>
            <w:szCs w:val="20"/>
            <w:lang w:val="lt-LT"/>
          </w:rPr>
          <w:t>https://vvkt.lrv.lt/lt/</w:t>
        </w:r>
      </w:hyperlink>
      <w:r w:rsidR="008E67AB">
        <w:rPr>
          <w:rFonts w:ascii="Times New Roman" w:eastAsia="Times New Roman" w:hAnsi="Times New Roman" w:cs="Times New Roman"/>
          <w:snapToGrid w:val="0"/>
          <w:szCs w:val="20"/>
          <w:u w:val="single"/>
          <w:lang w:val="lt-LT"/>
        </w:rPr>
        <w:t xml:space="preserve"> </w:t>
      </w:r>
      <w:r w:rsidR="008E67AB" w:rsidRPr="008E67AB">
        <w:rPr>
          <w:rFonts w:ascii="Times New Roman" w:eastAsia="Times New Roman" w:hAnsi="Times New Roman" w:cs="Times New Roman"/>
          <w:snapToGrid w:val="0"/>
          <w:szCs w:val="20"/>
          <w:lang w:val="lt-LT"/>
        </w:rPr>
        <w:t xml:space="preserve">nurodytais būdais </w:t>
      </w:r>
      <w:r w:rsidR="000730B5" w:rsidRPr="000730B5">
        <w:rPr>
          <w:rFonts w:ascii="Times New Roman" w:eastAsia="Times New Roman" w:hAnsi="Times New Roman" w:cs="Times New Roman"/>
          <w:snapToGrid w:val="0"/>
          <w:szCs w:val="20"/>
          <w:lang w:val="lt-LT"/>
        </w:rPr>
        <w:t xml:space="preserve">arba </w:t>
      </w:r>
      <w:r w:rsidR="008E67AB" w:rsidRPr="008E67AB">
        <w:rPr>
          <w:rFonts w:ascii="Times New Roman" w:eastAsia="Times New Roman" w:hAnsi="Times New Roman" w:cs="Times New Roman"/>
          <w:snapToGrid w:val="0"/>
          <w:szCs w:val="20"/>
          <w:lang w:val="lt-LT"/>
        </w:rPr>
        <w:t xml:space="preserve">paskambinti </w:t>
      </w:r>
      <w:r w:rsidR="000730B5" w:rsidRPr="000730B5">
        <w:rPr>
          <w:rFonts w:ascii="Times New Roman" w:eastAsia="Times New Roman" w:hAnsi="Times New Roman" w:cs="Times New Roman"/>
          <w:snapToGrid w:val="0"/>
          <w:szCs w:val="20"/>
          <w:lang w:val="lt-LT"/>
        </w:rPr>
        <w:t xml:space="preserve">nemokamu telefonu 8 800 73 568. </w:t>
      </w:r>
      <w:r w:rsidRPr="00481FD8">
        <w:rPr>
          <w:rFonts w:ascii="Times New Roman" w:eastAsia="Times New Roman" w:hAnsi="Times New Roman" w:cs="Times New Roman"/>
          <w:lang w:val="lt-LT"/>
        </w:rPr>
        <w:t>Pranešdami apie šalutinį poveikį galite mums padėti gauti daugiau informacijos apie šio vaisto saugumą.</w:t>
      </w:r>
    </w:p>
    <w:p w14:paraId="69249D76" w14:textId="77777777" w:rsidR="00C05C11" w:rsidRPr="00C05C11" w:rsidRDefault="00C05C11" w:rsidP="00A576E2">
      <w:pPr>
        <w:spacing w:after="0" w:line="240" w:lineRule="auto"/>
        <w:rPr>
          <w:rFonts w:ascii="Times New Roman" w:eastAsia="Times New Roman" w:hAnsi="Times New Roman" w:cs="Times New Roman"/>
          <w:lang w:val="lt-LT"/>
        </w:rPr>
      </w:pPr>
    </w:p>
    <w:p w14:paraId="3CB99587" w14:textId="77777777" w:rsidR="00C05C11" w:rsidRPr="00C05C11" w:rsidRDefault="00C05C11" w:rsidP="00A576E2">
      <w:pPr>
        <w:spacing w:after="0" w:line="240" w:lineRule="auto"/>
        <w:rPr>
          <w:rFonts w:ascii="Times New Roman" w:eastAsia="Times New Roman" w:hAnsi="Times New Roman" w:cs="Times New Roman"/>
          <w:lang w:val="lt-LT"/>
        </w:rPr>
      </w:pPr>
    </w:p>
    <w:p w14:paraId="36AA37D5" w14:textId="77777777" w:rsidR="00C05C11" w:rsidRPr="00C05C11" w:rsidRDefault="00C05C11" w:rsidP="00AE0D87">
      <w:pPr>
        <w:numPr>
          <w:ilvl w:val="12"/>
          <w:numId w:val="0"/>
        </w:numPr>
        <w:spacing w:after="0" w:line="240" w:lineRule="auto"/>
        <w:ind w:left="567" w:hanging="567"/>
        <w:rPr>
          <w:rFonts w:ascii="Times New Roman" w:eastAsia="Times New Roman" w:hAnsi="Times New Roman" w:cs="Times New Roman"/>
          <w:b/>
          <w:caps/>
          <w:lang w:val="lt-LT"/>
        </w:rPr>
      </w:pPr>
      <w:r w:rsidRPr="00C05C11">
        <w:rPr>
          <w:rFonts w:ascii="Times New Roman" w:eastAsia="Times New Roman" w:hAnsi="Times New Roman" w:cs="Times New Roman"/>
          <w:b/>
          <w:caps/>
          <w:lang w:val="lt-LT"/>
        </w:rPr>
        <w:t>5.</w:t>
      </w:r>
      <w:r w:rsidRPr="00C05C11">
        <w:rPr>
          <w:rFonts w:ascii="Times New Roman" w:eastAsia="Times New Roman" w:hAnsi="Times New Roman" w:cs="Times New Roman"/>
          <w:b/>
          <w:caps/>
          <w:lang w:val="lt-LT"/>
        </w:rPr>
        <w:tab/>
      </w:r>
      <w:r w:rsidRPr="00C05C11">
        <w:rPr>
          <w:rFonts w:ascii="Times New Roman" w:eastAsia="Times New Roman" w:hAnsi="Times New Roman" w:cs="Times New Roman"/>
          <w:b/>
          <w:lang w:val="lt-LT"/>
        </w:rPr>
        <w:t>Kaip laikyti Anafranil</w:t>
      </w:r>
    </w:p>
    <w:p w14:paraId="3B2CAD69" w14:textId="77777777" w:rsidR="00C05C11" w:rsidRPr="00C05C11" w:rsidRDefault="00C05C11" w:rsidP="00A576E2">
      <w:pPr>
        <w:spacing w:after="0" w:line="240" w:lineRule="auto"/>
        <w:rPr>
          <w:rFonts w:ascii="Times New Roman" w:eastAsia="Times New Roman" w:hAnsi="Times New Roman" w:cs="Times New Roman"/>
          <w:lang w:val="lt-LT"/>
        </w:rPr>
      </w:pPr>
    </w:p>
    <w:p w14:paraId="3C05767A"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Laikyti vaikams nepastebimoje ir nepasiekiamoje vietoje.</w:t>
      </w:r>
    </w:p>
    <w:p w14:paraId="389EFE49"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Laikyti gamintojo pakuotėje, kad </w:t>
      </w:r>
      <w:r w:rsidR="00D537B3">
        <w:rPr>
          <w:rFonts w:ascii="Times New Roman" w:eastAsia="Times New Roman" w:hAnsi="Times New Roman" w:cs="Times New Roman"/>
          <w:lang w:val="lt-LT"/>
        </w:rPr>
        <w:t>vaistas</w:t>
      </w:r>
      <w:r w:rsidR="00D537B3"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būtų apsaugotas nuo drėgmės.</w:t>
      </w:r>
    </w:p>
    <w:p w14:paraId="468E19CD"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Ant dėžutės ir lizdinės plokštelės po „</w:t>
      </w:r>
      <w:r w:rsidR="00D537B3">
        <w:rPr>
          <w:rFonts w:ascii="Times New Roman" w:eastAsia="Times New Roman" w:hAnsi="Times New Roman" w:cs="Times New Roman"/>
          <w:lang w:val="lt-LT"/>
        </w:rPr>
        <w:t>EXP</w:t>
      </w:r>
      <w:r w:rsidRPr="00C05C11">
        <w:rPr>
          <w:rFonts w:ascii="Times New Roman" w:eastAsia="Times New Roman" w:hAnsi="Times New Roman" w:cs="Times New Roman"/>
          <w:lang w:val="lt-LT"/>
        </w:rPr>
        <w:t>“ nurodytam tinkamumo laikui pasibaigus, šio vaisto vartoti negalima. Vaistas tinkamas vartoti iki paskutinės nurodyto mėnesio dienos.</w:t>
      </w:r>
    </w:p>
    <w:p w14:paraId="54809ACC" w14:textId="77777777" w:rsidR="00C05C11" w:rsidRPr="00C05C11" w:rsidRDefault="00C05C11" w:rsidP="00A576E2">
      <w:pPr>
        <w:spacing w:after="0" w:line="240" w:lineRule="auto"/>
        <w:rPr>
          <w:rFonts w:ascii="Times New Roman" w:eastAsia="Times New Roman" w:hAnsi="Times New Roman" w:cs="Times New Roman"/>
          <w:lang w:val="lt-LT"/>
        </w:rPr>
      </w:pPr>
    </w:p>
    <w:p w14:paraId="64BF6F54"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F1EE6F3" w14:textId="77777777" w:rsidR="00C05C11" w:rsidRPr="00C05C11" w:rsidRDefault="00C05C11" w:rsidP="00A576E2">
      <w:pPr>
        <w:spacing w:after="0" w:line="240" w:lineRule="auto"/>
        <w:rPr>
          <w:rFonts w:ascii="Times New Roman" w:eastAsia="Times New Roman" w:hAnsi="Times New Roman" w:cs="Times New Roman"/>
          <w:lang w:val="lt-LT"/>
        </w:rPr>
      </w:pPr>
    </w:p>
    <w:p w14:paraId="7F8EAE4C" w14:textId="77777777" w:rsidR="00C05C11" w:rsidRPr="00C05C11" w:rsidRDefault="00C05C11" w:rsidP="00A576E2">
      <w:pPr>
        <w:spacing w:after="0" w:line="240" w:lineRule="auto"/>
        <w:ind w:left="567" w:hanging="567"/>
        <w:rPr>
          <w:rFonts w:ascii="Times New Roman" w:eastAsia="Times New Roman" w:hAnsi="Times New Roman" w:cs="Times New Roman"/>
          <w:lang w:val="lt-LT"/>
        </w:rPr>
      </w:pPr>
    </w:p>
    <w:p w14:paraId="1FC19864" w14:textId="77777777" w:rsidR="00C05C11" w:rsidRPr="00C05C11" w:rsidRDefault="00C05C11" w:rsidP="00A576E2">
      <w:pPr>
        <w:spacing w:after="0" w:line="240" w:lineRule="auto"/>
        <w:rPr>
          <w:rFonts w:ascii="Times New Roman" w:eastAsia="Times New Roman" w:hAnsi="Times New Roman" w:cs="Times New Roman"/>
          <w:b/>
          <w:smallCaps/>
          <w:lang w:val="lt-LT"/>
        </w:rPr>
      </w:pPr>
      <w:r w:rsidRPr="00C05C11">
        <w:rPr>
          <w:rFonts w:ascii="Times New Roman" w:eastAsia="Times New Roman" w:hAnsi="Times New Roman" w:cs="Times New Roman"/>
          <w:b/>
          <w:smallCaps/>
          <w:lang w:val="lt-LT"/>
        </w:rPr>
        <w:t>6.</w:t>
      </w:r>
      <w:r w:rsidRPr="00C05C11">
        <w:rPr>
          <w:rFonts w:ascii="Times New Roman" w:eastAsia="Times New Roman" w:hAnsi="Times New Roman" w:cs="Times New Roman"/>
          <w:b/>
          <w:caps/>
          <w:lang w:val="lt-LT"/>
        </w:rPr>
        <w:tab/>
      </w:r>
      <w:r w:rsidRPr="00C05C11">
        <w:rPr>
          <w:rFonts w:ascii="Times New Roman" w:eastAsia="Times New Roman" w:hAnsi="Times New Roman" w:cs="Times New Roman"/>
          <w:b/>
          <w:szCs w:val="24"/>
          <w:lang w:val="lt-LT"/>
        </w:rPr>
        <w:t>Pakuotės turinys ir kita informacija</w:t>
      </w:r>
    </w:p>
    <w:p w14:paraId="60FFF4B1" w14:textId="77777777" w:rsidR="00C05C11" w:rsidRPr="00C05C11" w:rsidRDefault="00C05C11" w:rsidP="00A576E2">
      <w:pPr>
        <w:spacing w:after="0" w:line="240" w:lineRule="auto"/>
        <w:rPr>
          <w:rFonts w:ascii="Times New Roman" w:eastAsia="Times New Roman" w:hAnsi="Times New Roman" w:cs="Times New Roman"/>
          <w:b/>
          <w:smallCaps/>
          <w:lang w:val="lt-LT"/>
        </w:rPr>
      </w:pPr>
    </w:p>
    <w:p w14:paraId="565B0543" w14:textId="77777777" w:rsidR="00C05C11" w:rsidRPr="00C05C11" w:rsidRDefault="00C05C11" w:rsidP="00A576E2">
      <w:pPr>
        <w:spacing w:after="0" w:line="240" w:lineRule="auto"/>
        <w:rPr>
          <w:rFonts w:ascii="Times New Roman" w:eastAsia="Times New Roman" w:hAnsi="Times New Roman" w:cs="Times New Roman"/>
          <w:b/>
          <w:smallCaps/>
          <w:lang w:val="lt-LT"/>
        </w:rPr>
      </w:pPr>
      <w:r w:rsidRPr="00C05C11">
        <w:rPr>
          <w:rFonts w:ascii="Times New Roman" w:eastAsia="Times New Roman" w:hAnsi="Times New Roman" w:cs="Times New Roman"/>
          <w:b/>
          <w:lang w:val="lt-LT"/>
        </w:rPr>
        <w:t>Anafranil sudėtis</w:t>
      </w:r>
    </w:p>
    <w:p w14:paraId="7CE5C8CF" w14:textId="77777777" w:rsidR="00C05C11" w:rsidRPr="00C05C11" w:rsidRDefault="00C05C11" w:rsidP="00A576E2">
      <w:pPr>
        <w:numPr>
          <w:ilvl w:val="0"/>
          <w:numId w:val="4"/>
        </w:numPr>
        <w:spacing w:after="0" w:line="240" w:lineRule="auto"/>
        <w:ind w:hanging="720"/>
        <w:rPr>
          <w:rFonts w:ascii="Times New Roman" w:eastAsia="Times New Roman" w:hAnsi="Times New Roman" w:cs="Times New Roman"/>
          <w:lang w:val="lt-LT"/>
        </w:rPr>
      </w:pPr>
      <w:r w:rsidRPr="00C05C11">
        <w:rPr>
          <w:rFonts w:ascii="Times New Roman" w:eastAsia="Times New Roman" w:hAnsi="Times New Roman" w:cs="Times New Roman"/>
          <w:lang w:val="lt-LT"/>
        </w:rPr>
        <w:t>Veiklioji medžiaga yra klomipramino hidrochloridas. Vienoje tabletėje jo yra 25</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mg.</w:t>
      </w:r>
    </w:p>
    <w:p w14:paraId="16559581" w14:textId="77777777" w:rsidR="004D0148" w:rsidRPr="00C05C11" w:rsidRDefault="004D0148" w:rsidP="00A576E2">
      <w:pPr>
        <w:numPr>
          <w:ilvl w:val="0"/>
          <w:numId w:val="4"/>
        </w:numPr>
        <w:spacing w:after="0" w:line="240" w:lineRule="auto"/>
        <w:ind w:hanging="720"/>
        <w:rPr>
          <w:rFonts w:ascii="Times New Roman" w:eastAsia="Times New Roman" w:hAnsi="Times New Roman" w:cs="Times New Roman"/>
          <w:lang w:val="lt-LT"/>
        </w:rPr>
      </w:pPr>
      <w:r w:rsidRPr="002A1B14">
        <w:rPr>
          <w:rFonts w:ascii="Times New Roman" w:eastAsia="Times New Roman" w:hAnsi="Times New Roman" w:cs="Times New Roman"/>
          <w:lang w:val="lt-LT"/>
        </w:rPr>
        <w:lastRenderedPageBreak/>
        <w:t>Pagalbinės medžiagos yra glicerolis (85 %), laktozė monohidratas, magnio stearatas, kukurūzų krakmolas, stearino rūgštis, bevandenis koloidinis silicio dioksidas, hipromeliozė, kopovidonas, mikrokristalinė celiuliozė, titano dioksidas (E171), geltonasis geležies oksidas (E172), makrogolis 8000, povidonas, sacharozė, talkas</w:t>
      </w:r>
      <w:r>
        <w:rPr>
          <w:rFonts w:ascii="Times New Roman" w:eastAsia="Times New Roman" w:hAnsi="Times New Roman" w:cs="Times New Roman"/>
          <w:lang w:val="lt-LT"/>
        </w:rPr>
        <w:t>.</w:t>
      </w:r>
    </w:p>
    <w:p w14:paraId="6C552358" w14:textId="77777777" w:rsidR="00C05C11" w:rsidRPr="002A1B14" w:rsidRDefault="00C05C11" w:rsidP="00A576E2">
      <w:pPr>
        <w:spacing w:after="0" w:line="240" w:lineRule="auto"/>
        <w:rPr>
          <w:rFonts w:ascii="Times New Roman" w:eastAsia="Times New Roman" w:hAnsi="Times New Roman" w:cs="Times New Roman"/>
          <w:lang w:val="lt-LT"/>
        </w:rPr>
      </w:pPr>
    </w:p>
    <w:p w14:paraId="1939CAA0" w14:textId="77777777" w:rsidR="00C05C11" w:rsidRPr="00C05C11" w:rsidRDefault="00C05C11" w:rsidP="00A576E2">
      <w:pPr>
        <w:spacing w:after="0" w:line="240" w:lineRule="auto"/>
        <w:rPr>
          <w:rFonts w:ascii="Times New Roman" w:eastAsia="Times New Roman" w:hAnsi="Times New Roman" w:cs="Times New Roman"/>
          <w:b/>
          <w:lang w:val="lt-LT"/>
        </w:rPr>
      </w:pPr>
      <w:r w:rsidRPr="00C05C11">
        <w:rPr>
          <w:rFonts w:ascii="Times New Roman" w:eastAsia="Times New Roman" w:hAnsi="Times New Roman" w:cs="Times New Roman"/>
          <w:b/>
          <w:lang w:val="lt-LT"/>
        </w:rPr>
        <w:t xml:space="preserve">Anafranil išvaizda ir kiekis pakuotėje </w:t>
      </w:r>
    </w:p>
    <w:p w14:paraId="591F2614" w14:textId="77777777" w:rsidR="00C05C11" w:rsidRPr="00C05C11" w:rsidRDefault="00C05C11" w:rsidP="00A576E2">
      <w:pPr>
        <w:spacing w:after="0" w:line="240" w:lineRule="auto"/>
        <w:rPr>
          <w:rFonts w:ascii="Times New Roman" w:eastAsia="Times New Roman" w:hAnsi="Times New Roman" w:cs="Times New Roman"/>
          <w:b/>
          <w:lang w:val="lt-LT"/>
        </w:rPr>
      </w:pPr>
    </w:p>
    <w:p w14:paraId="1B04B1D2"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 xml:space="preserve">Anafranil yra </w:t>
      </w:r>
      <w:r w:rsidR="002A1B14" w:rsidRPr="002A1B14">
        <w:rPr>
          <w:rFonts w:ascii="Times New Roman" w:eastAsia="Times New Roman" w:hAnsi="Times New Roman" w:cs="Times New Roman"/>
          <w:lang w:val="lt-LT"/>
        </w:rPr>
        <w:t xml:space="preserve">šviesiai geltona, </w:t>
      </w:r>
      <w:r w:rsidRPr="00C05C11">
        <w:rPr>
          <w:rFonts w:ascii="Times New Roman" w:eastAsia="Times New Roman" w:hAnsi="Times New Roman" w:cs="Times New Roman"/>
          <w:lang w:val="lt-LT"/>
        </w:rPr>
        <w:t xml:space="preserve">apvali, </w:t>
      </w:r>
      <w:r w:rsidR="002A1B14">
        <w:rPr>
          <w:rFonts w:ascii="Times New Roman" w:eastAsia="Times New Roman" w:hAnsi="Times New Roman" w:cs="Times New Roman"/>
          <w:lang w:val="lt-LT"/>
        </w:rPr>
        <w:t>abipus išgaubta tabletė</w:t>
      </w:r>
      <w:r w:rsidRPr="00C05C11">
        <w:rPr>
          <w:rFonts w:ascii="Times New Roman" w:eastAsia="Times New Roman" w:hAnsi="Times New Roman" w:cs="Times New Roman"/>
          <w:lang w:val="lt-LT"/>
        </w:rPr>
        <w:t xml:space="preserve">. </w:t>
      </w:r>
      <w:r w:rsidR="00184EA0">
        <w:rPr>
          <w:rFonts w:ascii="Times New Roman" w:eastAsia="Times New Roman" w:hAnsi="Times New Roman" w:cs="Times New Roman"/>
          <w:lang w:val="lt-LT"/>
        </w:rPr>
        <w:t>Vaistas</w:t>
      </w:r>
      <w:r w:rsidR="00184EA0" w:rsidRPr="00C05C11">
        <w:rPr>
          <w:rFonts w:ascii="Times New Roman" w:eastAsia="Times New Roman" w:hAnsi="Times New Roman" w:cs="Times New Roman"/>
          <w:lang w:val="lt-LT"/>
        </w:rPr>
        <w:t xml:space="preserve"> </w:t>
      </w:r>
      <w:r w:rsidRPr="00C05C11">
        <w:rPr>
          <w:rFonts w:ascii="Times New Roman" w:eastAsia="Times New Roman" w:hAnsi="Times New Roman" w:cs="Times New Roman"/>
          <w:lang w:val="lt-LT"/>
        </w:rPr>
        <w:t>tiekiamas PVC/aliuminio folijos lizdinėse plokštelėse po 30</w:t>
      </w:r>
      <w:r w:rsidR="00D537B3">
        <w:rPr>
          <w:rFonts w:ascii="Times New Roman" w:eastAsia="Times New Roman" w:hAnsi="Times New Roman" w:cs="Times New Roman"/>
          <w:lang w:val="lt-LT"/>
        </w:rPr>
        <w:t> </w:t>
      </w:r>
      <w:r w:rsidRPr="00C05C11">
        <w:rPr>
          <w:rFonts w:ascii="Times New Roman" w:eastAsia="Times New Roman" w:hAnsi="Times New Roman" w:cs="Times New Roman"/>
          <w:lang w:val="lt-LT"/>
        </w:rPr>
        <w:t>dengtų tablečių kartono dėžutėje.</w:t>
      </w:r>
    </w:p>
    <w:p w14:paraId="1E2695FD" w14:textId="77777777" w:rsidR="00C05C11" w:rsidRPr="00C05C11" w:rsidRDefault="00C05C11" w:rsidP="00A576E2">
      <w:pPr>
        <w:spacing w:after="0" w:line="240" w:lineRule="auto"/>
        <w:rPr>
          <w:rFonts w:ascii="Times New Roman" w:eastAsia="Times New Roman" w:hAnsi="Times New Roman" w:cs="Times New Roman"/>
          <w:lang w:val="lt-LT"/>
        </w:rPr>
      </w:pPr>
    </w:p>
    <w:p w14:paraId="4954D670" w14:textId="77777777" w:rsidR="00C05C11" w:rsidRPr="00C05C11" w:rsidRDefault="00AE2240" w:rsidP="00A576E2">
      <w:pPr>
        <w:spacing w:after="0" w:line="240" w:lineRule="auto"/>
        <w:rPr>
          <w:rFonts w:ascii="Times New Roman" w:eastAsia="Times New Roman" w:hAnsi="Times New Roman" w:cs="Times New Roman"/>
          <w:b/>
          <w:lang w:val="lt-LT"/>
        </w:rPr>
      </w:pPr>
      <w:bookmarkStart w:id="7" w:name="_Hlk141358678"/>
      <w:r>
        <w:rPr>
          <w:rFonts w:ascii="Times New Roman" w:eastAsia="Times New Roman" w:hAnsi="Times New Roman" w:cs="Times New Roman"/>
          <w:b/>
          <w:lang w:val="lt-LT"/>
        </w:rPr>
        <w:t>Registruotojas</w:t>
      </w:r>
    </w:p>
    <w:bookmarkEnd w:id="7"/>
    <w:p w14:paraId="56B3641F" w14:textId="4D3E6C07" w:rsidR="00950265" w:rsidRPr="00950265" w:rsidRDefault="00950265" w:rsidP="00A576E2">
      <w:pPr>
        <w:spacing w:after="0" w:line="240" w:lineRule="auto"/>
        <w:jc w:val="both"/>
        <w:rPr>
          <w:rFonts w:ascii="Times New Roman" w:hAnsi="Times New Roman" w:cs="Times New Roman"/>
          <w:bCs/>
          <w:lang w:val="bg-BG" w:eastAsia="et-EE"/>
        </w:rPr>
      </w:pPr>
      <w:r w:rsidRPr="00950265">
        <w:rPr>
          <w:rFonts w:ascii="Times New Roman" w:hAnsi="Times New Roman" w:cs="Times New Roman"/>
          <w:bCs/>
          <w:lang w:val="bg-BG" w:eastAsia="et-EE"/>
        </w:rPr>
        <w:t>pharma</w:t>
      </w:r>
      <w:r w:rsidR="007369DE" w:rsidRPr="00A975F9">
        <w:rPr>
          <w:rFonts w:ascii="Times New Roman" w:hAnsi="Times New Roman" w:cs="Times New Roman"/>
          <w:bCs/>
          <w:lang w:val="lt-LT" w:eastAsia="et-EE"/>
        </w:rPr>
        <w:t>and</w:t>
      </w:r>
      <w:r w:rsidRPr="00950265">
        <w:rPr>
          <w:rFonts w:ascii="Times New Roman" w:hAnsi="Times New Roman" w:cs="Times New Roman"/>
          <w:bCs/>
          <w:lang w:val="bg-BG" w:eastAsia="et-EE"/>
        </w:rPr>
        <w:t xml:space="preserve"> GmbH</w:t>
      </w:r>
    </w:p>
    <w:p w14:paraId="3B14E682" w14:textId="6EC33869" w:rsidR="00950265" w:rsidRPr="00950265" w:rsidRDefault="007369DE" w:rsidP="00A576E2">
      <w:pPr>
        <w:spacing w:after="0" w:line="240" w:lineRule="auto"/>
        <w:jc w:val="both"/>
        <w:rPr>
          <w:rFonts w:ascii="Times New Roman" w:hAnsi="Times New Roman" w:cs="Times New Roman"/>
          <w:bCs/>
          <w:lang w:val="bg-BG" w:eastAsia="et-EE"/>
        </w:rPr>
      </w:pPr>
      <w:r w:rsidRPr="00A975F9">
        <w:rPr>
          <w:rFonts w:ascii="Times New Roman" w:hAnsi="Times New Roman" w:cs="Times New Roman"/>
          <w:bCs/>
          <w:lang w:val="lt-LT" w:eastAsia="et-EE"/>
        </w:rPr>
        <w:t>Taborstrasse 1</w:t>
      </w:r>
    </w:p>
    <w:p w14:paraId="2BDBDCA0" w14:textId="136881AD" w:rsidR="00950265" w:rsidRPr="00950265" w:rsidRDefault="007369DE" w:rsidP="00A576E2">
      <w:pPr>
        <w:spacing w:after="0" w:line="240" w:lineRule="auto"/>
        <w:jc w:val="both"/>
        <w:rPr>
          <w:rFonts w:ascii="Times New Roman" w:hAnsi="Times New Roman" w:cs="Times New Roman"/>
          <w:bCs/>
          <w:lang w:val="sk-SK" w:eastAsia="et-EE"/>
        </w:rPr>
      </w:pPr>
      <w:r w:rsidRPr="00A975F9">
        <w:rPr>
          <w:rFonts w:ascii="Times New Roman" w:hAnsi="Times New Roman" w:cs="Times New Roman"/>
          <w:bCs/>
          <w:lang w:val="lt-LT" w:eastAsia="et-EE"/>
        </w:rPr>
        <w:t>1020</w:t>
      </w:r>
      <w:r w:rsidRPr="00A975F9">
        <w:rPr>
          <w:rFonts w:ascii="Times New Roman" w:hAnsi="Times New Roman"/>
          <w:lang w:val="lt-LT"/>
        </w:rPr>
        <w:t xml:space="preserve"> </w:t>
      </w:r>
      <w:r w:rsidR="00950265" w:rsidRPr="00950265">
        <w:rPr>
          <w:rFonts w:ascii="Times New Roman" w:hAnsi="Times New Roman" w:cs="Times New Roman"/>
          <w:bCs/>
          <w:lang w:val="sk-SK" w:eastAsia="et-EE"/>
        </w:rPr>
        <w:t>Viena</w:t>
      </w:r>
    </w:p>
    <w:p w14:paraId="2CAB9FF9" w14:textId="77777777" w:rsidR="00950265" w:rsidRPr="00950265" w:rsidRDefault="00950265" w:rsidP="00A576E2">
      <w:pPr>
        <w:spacing w:after="0" w:line="240" w:lineRule="auto"/>
        <w:rPr>
          <w:rFonts w:ascii="Times New Roman" w:eastAsia="Times New Roman" w:hAnsi="Times New Roman" w:cs="Times New Roman"/>
          <w:lang w:val="lt-LT"/>
        </w:rPr>
      </w:pPr>
      <w:r w:rsidRPr="00950265">
        <w:rPr>
          <w:rFonts w:ascii="Times New Roman" w:hAnsi="Times New Roman" w:cs="Times New Roman"/>
          <w:lang w:val="it-IT" w:eastAsia="et-EE"/>
        </w:rPr>
        <w:t>Austrija</w:t>
      </w:r>
    </w:p>
    <w:p w14:paraId="4F24CFA0" w14:textId="77777777" w:rsidR="00C05C11" w:rsidRPr="00C05C11" w:rsidRDefault="00C05C11" w:rsidP="00A576E2">
      <w:pPr>
        <w:spacing w:after="0" w:line="240" w:lineRule="auto"/>
        <w:rPr>
          <w:rFonts w:ascii="Times New Roman" w:eastAsia="Times New Roman" w:hAnsi="Times New Roman" w:cs="Times New Roman"/>
          <w:lang w:val="lt-LT"/>
        </w:rPr>
      </w:pPr>
    </w:p>
    <w:p w14:paraId="523E017E" w14:textId="77777777" w:rsidR="00C05C11" w:rsidRPr="00AE2240" w:rsidRDefault="00AE2240" w:rsidP="00A576E2">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Gamintojas</w:t>
      </w:r>
    </w:p>
    <w:p w14:paraId="2FCC2CD8" w14:textId="77777777" w:rsidR="007B6B20" w:rsidRPr="007B6B20" w:rsidRDefault="007B6B20" w:rsidP="00A576E2">
      <w:pPr>
        <w:spacing w:after="0" w:line="240" w:lineRule="auto"/>
        <w:rPr>
          <w:rFonts w:ascii="Times New Roman" w:eastAsia="Times New Roman" w:hAnsi="Times New Roman" w:cs="Times New Roman"/>
          <w:lang w:val="lt-LT"/>
        </w:rPr>
      </w:pPr>
      <w:r w:rsidRPr="007B6B20">
        <w:rPr>
          <w:rFonts w:ascii="Times New Roman" w:eastAsia="Times New Roman" w:hAnsi="Times New Roman" w:cs="Times New Roman"/>
          <w:lang w:val="lt-LT"/>
        </w:rPr>
        <w:t>Acino Estonia</w:t>
      </w:r>
    </w:p>
    <w:p w14:paraId="46E12DCA" w14:textId="77777777" w:rsidR="007B6B20" w:rsidRPr="007B6B20" w:rsidRDefault="007B6B20" w:rsidP="00A576E2">
      <w:pPr>
        <w:spacing w:after="0" w:line="240" w:lineRule="auto"/>
        <w:rPr>
          <w:rFonts w:ascii="Times New Roman" w:eastAsia="Times New Roman" w:hAnsi="Times New Roman" w:cs="Times New Roman"/>
          <w:lang w:val="lt-LT"/>
        </w:rPr>
      </w:pPr>
      <w:r w:rsidRPr="007B6B20">
        <w:rPr>
          <w:rFonts w:ascii="Times New Roman" w:eastAsia="Times New Roman" w:hAnsi="Times New Roman" w:cs="Times New Roman"/>
          <w:lang w:val="lt-LT"/>
        </w:rPr>
        <w:t>Jaama 55B</w:t>
      </w:r>
    </w:p>
    <w:p w14:paraId="47A6779F" w14:textId="77777777" w:rsidR="007B6B20" w:rsidRPr="007B6B20" w:rsidRDefault="007B6B20" w:rsidP="00A576E2">
      <w:pPr>
        <w:spacing w:after="0" w:line="240" w:lineRule="auto"/>
        <w:rPr>
          <w:rFonts w:ascii="Times New Roman" w:eastAsia="Times New Roman" w:hAnsi="Times New Roman" w:cs="Times New Roman"/>
          <w:lang w:val="lt-LT"/>
        </w:rPr>
      </w:pPr>
      <w:r w:rsidRPr="007B6B20">
        <w:rPr>
          <w:rFonts w:ascii="Times New Roman" w:eastAsia="Times New Roman" w:hAnsi="Times New Roman" w:cs="Times New Roman"/>
          <w:lang w:val="lt-LT"/>
        </w:rPr>
        <w:t>Põlva, Põlva maakond 63308</w:t>
      </w:r>
    </w:p>
    <w:p w14:paraId="5847F56A" w14:textId="77777777" w:rsidR="00C05C11" w:rsidRPr="00C05C11" w:rsidRDefault="007B6B20" w:rsidP="00A576E2">
      <w:pPr>
        <w:spacing w:after="0" w:line="240" w:lineRule="auto"/>
        <w:rPr>
          <w:rFonts w:ascii="Times New Roman" w:eastAsia="Times New Roman" w:hAnsi="Times New Roman" w:cs="Times New Roman"/>
          <w:lang w:val="lt-LT"/>
        </w:rPr>
      </w:pPr>
      <w:r w:rsidRPr="007B6B20">
        <w:rPr>
          <w:rFonts w:ascii="Times New Roman" w:eastAsia="Times New Roman" w:hAnsi="Times New Roman" w:cs="Times New Roman"/>
          <w:lang w:val="lt-LT"/>
        </w:rPr>
        <w:t>Estija</w:t>
      </w:r>
    </w:p>
    <w:p w14:paraId="5B9EB780" w14:textId="77777777" w:rsidR="00C05C11" w:rsidRPr="00C05C11" w:rsidRDefault="00C05C11" w:rsidP="00A576E2">
      <w:pPr>
        <w:spacing w:after="0" w:line="240" w:lineRule="auto"/>
        <w:rPr>
          <w:rFonts w:ascii="Times New Roman" w:eastAsia="Times New Roman" w:hAnsi="Times New Roman" w:cs="Times New Roman"/>
          <w:lang w:val="lt-LT"/>
        </w:rPr>
      </w:pPr>
    </w:p>
    <w:p w14:paraId="72F29B17" w14:textId="77777777"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Jeigu apie šį vaistą norite sužinoti daugiau, kreipkitės į vietinį registruotojo atstovą.</w:t>
      </w:r>
    </w:p>
    <w:p w14:paraId="6034A948" w14:textId="77777777" w:rsidR="00C05C11" w:rsidRPr="00C05C11" w:rsidRDefault="00C05C11" w:rsidP="00A576E2">
      <w:pPr>
        <w:spacing w:after="0" w:line="240" w:lineRule="auto"/>
        <w:rPr>
          <w:rFonts w:ascii="Times New Roman" w:eastAsia="Times New Roman" w:hAnsi="Times New Roman" w:cs="Times New Roman"/>
          <w:lang w:val="lt-LT"/>
        </w:rPr>
      </w:pPr>
    </w:p>
    <w:p w14:paraId="5F4F0699" w14:textId="77777777" w:rsidR="00950265" w:rsidRPr="00AE0D87" w:rsidRDefault="00950265" w:rsidP="00A576E2">
      <w:pPr>
        <w:spacing w:after="0" w:line="240" w:lineRule="auto"/>
        <w:rPr>
          <w:rFonts w:ascii="Times New Roman" w:hAnsi="Times New Roman"/>
          <w:lang w:val="lt-LT"/>
        </w:rPr>
      </w:pPr>
      <w:r w:rsidRPr="00AE0D87">
        <w:rPr>
          <w:rFonts w:ascii="Times New Roman" w:hAnsi="Times New Roman"/>
          <w:lang w:val="lt-LT"/>
        </w:rPr>
        <w:t>UAB Limedika</w:t>
      </w:r>
    </w:p>
    <w:p w14:paraId="75BCF472" w14:textId="77777777" w:rsidR="00950265" w:rsidRPr="00AE0D87" w:rsidRDefault="00950265" w:rsidP="00A576E2">
      <w:pPr>
        <w:spacing w:after="0" w:line="240" w:lineRule="auto"/>
        <w:rPr>
          <w:rFonts w:ascii="Times New Roman" w:hAnsi="Times New Roman"/>
          <w:lang w:val="lt-LT"/>
        </w:rPr>
      </w:pPr>
      <w:r w:rsidRPr="00AE0D87">
        <w:rPr>
          <w:rFonts w:ascii="Times New Roman" w:hAnsi="Times New Roman"/>
          <w:lang w:val="lt-LT"/>
        </w:rPr>
        <w:t>Erdvės g. 51, Ramučiai</w:t>
      </w:r>
    </w:p>
    <w:p w14:paraId="6CFAA396" w14:textId="0E58A174" w:rsidR="00950265" w:rsidRPr="00AE0D87" w:rsidRDefault="00950265" w:rsidP="00A576E2">
      <w:pPr>
        <w:spacing w:after="0" w:line="240" w:lineRule="auto"/>
        <w:rPr>
          <w:rFonts w:ascii="Times New Roman" w:hAnsi="Times New Roman"/>
          <w:lang w:val="lt-LT"/>
        </w:rPr>
      </w:pPr>
      <w:r w:rsidRPr="00AE0D87">
        <w:rPr>
          <w:rFonts w:ascii="Times New Roman" w:hAnsi="Times New Roman"/>
          <w:lang w:val="lt-LT"/>
        </w:rPr>
        <w:t>LT-52114 Kauno raj</w:t>
      </w:r>
      <w:r w:rsidR="00B62B1F">
        <w:rPr>
          <w:rFonts w:ascii="Times New Roman" w:hAnsi="Times New Roman"/>
          <w:lang w:val="lt-LT"/>
        </w:rPr>
        <w:t>.</w:t>
      </w:r>
    </w:p>
    <w:p w14:paraId="66629A2A" w14:textId="77777777" w:rsidR="00C05C11" w:rsidRPr="00C05C11" w:rsidRDefault="00C05C11" w:rsidP="00A576E2">
      <w:pPr>
        <w:spacing w:after="0" w:line="240" w:lineRule="auto"/>
        <w:rPr>
          <w:rFonts w:ascii="Times New Roman" w:eastAsia="Times New Roman" w:hAnsi="Times New Roman" w:cs="Times New Roman"/>
          <w:lang w:val="lt-LT"/>
        </w:rPr>
      </w:pPr>
    </w:p>
    <w:p w14:paraId="6FC13404" w14:textId="77777777" w:rsidR="00C05C11" w:rsidRPr="00C05C11" w:rsidRDefault="00C05C11" w:rsidP="00A576E2">
      <w:pPr>
        <w:spacing w:after="0" w:line="240" w:lineRule="auto"/>
        <w:rPr>
          <w:rFonts w:ascii="Times New Roman" w:eastAsia="Times New Roman" w:hAnsi="Times New Roman" w:cs="Times New Roman"/>
          <w:lang w:val="lt-LT"/>
        </w:rPr>
      </w:pPr>
    </w:p>
    <w:p w14:paraId="61F579D5" w14:textId="3A227E40" w:rsidR="00C05C11" w:rsidRPr="00C05C11" w:rsidRDefault="00C05C11" w:rsidP="00A576E2">
      <w:pPr>
        <w:spacing w:after="0" w:line="240" w:lineRule="auto"/>
        <w:rPr>
          <w:rFonts w:ascii="Times New Roman" w:eastAsia="Times New Roman" w:hAnsi="Times New Roman" w:cs="Times New Roman"/>
          <w:bCs/>
          <w:lang w:val="lt-LT"/>
        </w:rPr>
      </w:pPr>
      <w:r w:rsidRPr="00C05C11">
        <w:rPr>
          <w:rFonts w:ascii="Times New Roman" w:eastAsia="Times New Roman" w:hAnsi="Times New Roman" w:cs="Times New Roman"/>
          <w:b/>
          <w:bCs/>
          <w:lang w:val="lt-LT"/>
        </w:rPr>
        <w:t xml:space="preserve">Šis pakuotės lapelis paskutinį kartą peržiūrėtas </w:t>
      </w:r>
      <w:r w:rsidR="00A576E2">
        <w:rPr>
          <w:rFonts w:ascii="Times New Roman" w:eastAsia="Times New Roman" w:hAnsi="Times New Roman" w:cs="Times New Roman"/>
          <w:b/>
          <w:bCs/>
          <w:lang w:val="lt-LT"/>
        </w:rPr>
        <w:t>202</w:t>
      </w:r>
      <w:r w:rsidR="008E67AB">
        <w:rPr>
          <w:rFonts w:ascii="Times New Roman" w:eastAsia="Times New Roman" w:hAnsi="Times New Roman" w:cs="Times New Roman"/>
          <w:b/>
          <w:bCs/>
          <w:lang w:val="lt-LT"/>
        </w:rPr>
        <w:t>4</w:t>
      </w:r>
      <w:r w:rsidR="00A576E2">
        <w:rPr>
          <w:rFonts w:ascii="Times New Roman" w:eastAsia="Times New Roman" w:hAnsi="Times New Roman" w:cs="Times New Roman"/>
          <w:b/>
          <w:bCs/>
          <w:lang w:val="lt-LT"/>
        </w:rPr>
        <w:t>-</w:t>
      </w:r>
      <w:r w:rsidR="000730B5">
        <w:rPr>
          <w:rFonts w:ascii="Times New Roman" w:eastAsia="Times New Roman" w:hAnsi="Times New Roman" w:cs="Times New Roman"/>
          <w:b/>
          <w:bCs/>
          <w:lang w:val="lt-LT"/>
        </w:rPr>
        <w:t>0</w:t>
      </w:r>
      <w:r w:rsidR="007369DE">
        <w:rPr>
          <w:rFonts w:ascii="Times New Roman" w:eastAsia="Times New Roman" w:hAnsi="Times New Roman" w:cs="Times New Roman"/>
          <w:b/>
          <w:bCs/>
          <w:lang w:val="lt-LT"/>
        </w:rPr>
        <w:t>9</w:t>
      </w:r>
      <w:r w:rsidR="00A576E2">
        <w:rPr>
          <w:rFonts w:ascii="Times New Roman" w:eastAsia="Times New Roman" w:hAnsi="Times New Roman" w:cs="Times New Roman"/>
          <w:b/>
          <w:bCs/>
          <w:lang w:val="lt-LT"/>
        </w:rPr>
        <w:t>-</w:t>
      </w:r>
      <w:r w:rsidR="00626F5B">
        <w:rPr>
          <w:rFonts w:ascii="Times New Roman" w:eastAsia="Times New Roman" w:hAnsi="Times New Roman" w:cs="Times New Roman"/>
          <w:b/>
          <w:bCs/>
          <w:lang w:val="lt-LT"/>
        </w:rPr>
        <w:t>04</w:t>
      </w:r>
      <w:r w:rsidR="00D537B3">
        <w:rPr>
          <w:rFonts w:ascii="Times New Roman" w:eastAsia="Times New Roman" w:hAnsi="Times New Roman" w:cs="Times New Roman"/>
          <w:b/>
          <w:bCs/>
          <w:lang w:val="lt-LT"/>
        </w:rPr>
        <w:t>.</w:t>
      </w:r>
    </w:p>
    <w:p w14:paraId="214FCE4D" w14:textId="77777777" w:rsidR="00C05C11" w:rsidRPr="00C05C11" w:rsidRDefault="00C05C11" w:rsidP="00A576E2">
      <w:pPr>
        <w:spacing w:after="0" w:line="240" w:lineRule="auto"/>
        <w:rPr>
          <w:rFonts w:ascii="Times New Roman" w:eastAsia="Times New Roman" w:hAnsi="Times New Roman" w:cs="Times New Roman"/>
          <w:b/>
          <w:bCs/>
          <w:lang w:val="lt-LT"/>
        </w:rPr>
      </w:pPr>
    </w:p>
    <w:p w14:paraId="0DAA255C" w14:textId="77777777" w:rsidR="00C05C11" w:rsidRPr="00C05C11" w:rsidRDefault="00C05C11" w:rsidP="00A576E2">
      <w:pPr>
        <w:spacing w:after="0" w:line="240" w:lineRule="auto"/>
        <w:rPr>
          <w:rFonts w:ascii="Times New Roman" w:eastAsia="Times New Roman" w:hAnsi="Times New Roman" w:cs="Times New Roman"/>
          <w:b/>
          <w:bCs/>
          <w:lang w:val="lt-LT"/>
        </w:rPr>
      </w:pPr>
    </w:p>
    <w:p w14:paraId="5367F58A" w14:textId="58521E10" w:rsidR="00C05C11" w:rsidRPr="00C05C11" w:rsidRDefault="00C05C11" w:rsidP="00A576E2">
      <w:pPr>
        <w:spacing w:after="0" w:line="240" w:lineRule="auto"/>
        <w:rPr>
          <w:rFonts w:ascii="Times New Roman" w:eastAsia="Times New Roman" w:hAnsi="Times New Roman" w:cs="Times New Roman"/>
          <w:lang w:val="lt-LT"/>
        </w:rPr>
      </w:pPr>
      <w:r w:rsidRPr="00C05C11">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C05C11">
        <w:rPr>
          <w:rFonts w:ascii="Times New Roman" w:eastAsia="Times New Roman" w:hAnsi="Times New Roman" w:cs="Times New Roman"/>
          <w:i/>
          <w:lang w:val="lt-LT"/>
        </w:rPr>
        <w:t xml:space="preserve"> </w:t>
      </w:r>
      <w:hyperlink r:id="rId11" w:history="1">
        <w:r w:rsidRPr="008E67AB">
          <w:rPr>
            <w:rStyle w:val="Hipersaitas"/>
            <w:rFonts w:ascii="Times New Roman" w:eastAsia="Times New Roman" w:hAnsi="Times New Roman" w:cs="Times New Roman"/>
            <w:lang w:val="lt-LT"/>
          </w:rPr>
          <w:t>http://www.vvkt.lt/</w:t>
        </w:r>
        <w:r w:rsidR="008E67AB" w:rsidRPr="008E67AB">
          <w:rPr>
            <w:rStyle w:val="Hipersaitas"/>
            <w:rFonts w:ascii="Times New Roman" w:eastAsia="Times New Roman" w:hAnsi="Times New Roman" w:cs="Times New Roman"/>
            <w:lang w:val="lt-LT"/>
          </w:rPr>
          <w:t>lt/</w:t>
        </w:r>
      </w:hyperlink>
      <w:r w:rsidRPr="00C05C11">
        <w:rPr>
          <w:rFonts w:ascii="Times New Roman" w:eastAsia="Times New Roman" w:hAnsi="Times New Roman" w:cs="Times New Roman"/>
          <w:lang w:val="lt-LT"/>
        </w:rPr>
        <w:t>.</w:t>
      </w:r>
    </w:p>
    <w:p w14:paraId="56439509" w14:textId="77777777" w:rsidR="005F0E56" w:rsidRPr="00C05C11" w:rsidRDefault="005F0E56" w:rsidP="00A576E2">
      <w:pPr>
        <w:rPr>
          <w:rFonts w:ascii="Arial" w:hAnsi="Arial" w:cs="Arial"/>
          <w:sz w:val="20"/>
          <w:szCs w:val="20"/>
          <w:lang w:val="lt-LT"/>
        </w:rPr>
      </w:pPr>
    </w:p>
    <w:sectPr w:rsidR="005F0E56" w:rsidRPr="00C05C11">
      <w:headerReference w:type="default" r:id="rId12"/>
      <w:footerReference w:type="even" r:id="rId13"/>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F4590" w14:textId="77777777" w:rsidR="008851D0" w:rsidRDefault="008851D0">
      <w:pPr>
        <w:spacing w:after="0" w:line="240" w:lineRule="auto"/>
      </w:pPr>
      <w:r>
        <w:separator/>
      </w:r>
    </w:p>
  </w:endnote>
  <w:endnote w:type="continuationSeparator" w:id="0">
    <w:p w14:paraId="72D3B2CD" w14:textId="77777777" w:rsidR="008851D0" w:rsidRDefault="008851D0">
      <w:pPr>
        <w:spacing w:after="0" w:line="240" w:lineRule="auto"/>
      </w:pPr>
      <w:r>
        <w:continuationSeparator/>
      </w:r>
    </w:p>
  </w:endnote>
  <w:endnote w:type="continuationNotice" w:id="1">
    <w:p w14:paraId="3891B1AA" w14:textId="77777777" w:rsidR="008851D0" w:rsidRDefault="00885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8B5B8" w14:textId="77777777" w:rsidR="003836B9" w:rsidRDefault="003836B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68B01780" w14:textId="77777777" w:rsidR="003836B9" w:rsidRDefault="003836B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92EA5" w14:textId="77777777" w:rsidR="003836B9" w:rsidRDefault="003836B9">
    <w:pPr>
      <w:pStyle w:val="Porat"/>
      <w:framePr w:wrap="around" w:vAnchor="text" w:hAnchor="margin" w:xAlign="right" w:y="1"/>
      <w:rPr>
        <w:rStyle w:val="Puslapionumeris"/>
        <w:lang w:val="lt-LT"/>
      </w:rPr>
    </w:pPr>
  </w:p>
  <w:p w14:paraId="104F1C01" w14:textId="3B5003B6" w:rsidR="003836B9" w:rsidRDefault="003836B9">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C5252B">
      <w:rPr>
        <w:rStyle w:val="Puslapionumeris"/>
        <w:noProof/>
        <w:lang w:val="lt-LT"/>
      </w:rPr>
      <w:t>2</w:t>
    </w:r>
    <w:r>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ACDF5" w14:textId="77777777" w:rsidR="008851D0" w:rsidRDefault="008851D0">
      <w:pPr>
        <w:spacing w:after="0" w:line="240" w:lineRule="auto"/>
      </w:pPr>
      <w:r>
        <w:separator/>
      </w:r>
    </w:p>
  </w:footnote>
  <w:footnote w:type="continuationSeparator" w:id="0">
    <w:p w14:paraId="7E51AC24" w14:textId="77777777" w:rsidR="008851D0" w:rsidRDefault="008851D0">
      <w:pPr>
        <w:spacing w:after="0" w:line="240" w:lineRule="auto"/>
      </w:pPr>
      <w:r>
        <w:continuationSeparator/>
      </w:r>
    </w:p>
  </w:footnote>
  <w:footnote w:type="continuationNotice" w:id="1">
    <w:p w14:paraId="79845D0A" w14:textId="77777777" w:rsidR="008851D0" w:rsidRDefault="008851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4FB2" w14:textId="77777777" w:rsidR="003836B9" w:rsidRDefault="003836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93EF7"/>
    <w:multiLevelType w:val="hybridMultilevel"/>
    <w:tmpl w:val="A922F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DF48C7"/>
    <w:multiLevelType w:val="hybridMultilevel"/>
    <w:tmpl w:val="87D45B7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2081815"/>
    <w:multiLevelType w:val="hybridMultilevel"/>
    <w:tmpl w:val="4F944996"/>
    <w:lvl w:ilvl="0" w:tplc="4E80E1AE">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A15E72"/>
    <w:multiLevelType w:val="hybridMultilevel"/>
    <w:tmpl w:val="EC16C1F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915DD1"/>
    <w:multiLevelType w:val="hybridMultilevel"/>
    <w:tmpl w:val="A59A79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9454E"/>
    <w:multiLevelType w:val="hybridMultilevel"/>
    <w:tmpl w:val="E486751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11"/>
    <w:rsid w:val="000104A6"/>
    <w:rsid w:val="000219E7"/>
    <w:rsid w:val="00026261"/>
    <w:rsid w:val="000434AA"/>
    <w:rsid w:val="000730B5"/>
    <w:rsid w:val="00077BC7"/>
    <w:rsid w:val="00091A45"/>
    <w:rsid w:val="000B7D24"/>
    <w:rsid w:val="000C70D2"/>
    <w:rsid w:val="001669A2"/>
    <w:rsid w:val="00184EA0"/>
    <w:rsid w:val="001B6CCD"/>
    <w:rsid w:val="00204A50"/>
    <w:rsid w:val="00236250"/>
    <w:rsid w:val="0024230B"/>
    <w:rsid w:val="002645AA"/>
    <w:rsid w:val="002766D6"/>
    <w:rsid w:val="002A1B14"/>
    <w:rsid w:val="003174C9"/>
    <w:rsid w:val="00354861"/>
    <w:rsid w:val="003622AB"/>
    <w:rsid w:val="00377CD9"/>
    <w:rsid w:val="003836B9"/>
    <w:rsid w:val="003E0C01"/>
    <w:rsid w:val="00401CFE"/>
    <w:rsid w:val="004514D4"/>
    <w:rsid w:val="00451AAA"/>
    <w:rsid w:val="0047375A"/>
    <w:rsid w:val="00481FD8"/>
    <w:rsid w:val="00490EBF"/>
    <w:rsid w:val="00497342"/>
    <w:rsid w:val="004B7A01"/>
    <w:rsid w:val="004D0148"/>
    <w:rsid w:val="004E1262"/>
    <w:rsid w:val="004E224A"/>
    <w:rsid w:val="004E5F5A"/>
    <w:rsid w:val="004F327D"/>
    <w:rsid w:val="004F3BC4"/>
    <w:rsid w:val="00512B43"/>
    <w:rsid w:val="00543897"/>
    <w:rsid w:val="00570EDC"/>
    <w:rsid w:val="00585B31"/>
    <w:rsid w:val="005B6A7D"/>
    <w:rsid w:val="005F0E56"/>
    <w:rsid w:val="005F2D7D"/>
    <w:rsid w:val="005F7ACC"/>
    <w:rsid w:val="006161C9"/>
    <w:rsid w:val="00626F5B"/>
    <w:rsid w:val="0064567B"/>
    <w:rsid w:val="006812DA"/>
    <w:rsid w:val="0068366A"/>
    <w:rsid w:val="0069702D"/>
    <w:rsid w:val="006A34E2"/>
    <w:rsid w:val="006B57BB"/>
    <w:rsid w:val="006E6E7E"/>
    <w:rsid w:val="00717E85"/>
    <w:rsid w:val="00722A26"/>
    <w:rsid w:val="00724C42"/>
    <w:rsid w:val="007321BE"/>
    <w:rsid w:val="007369DE"/>
    <w:rsid w:val="00740EF4"/>
    <w:rsid w:val="00744FA9"/>
    <w:rsid w:val="007753A7"/>
    <w:rsid w:val="007815DD"/>
    <w:rsid w:val="007832AE"/>
    <w:rsid w:val="007846BC"/>
    <w:rsid w:val="007A2AC4"/>
    <w:rsid w:val="007A6F5C"/>
    <w:rsid w:val="007B6B20"/>
    <w:rsid w:val="007D00D2"/>
    <w:rsid w:val="007E4C4D"/>
    <w:rsid w:val="007F0796"/>
    <w:rsid w:val="00814CF8"/>
    <w:rsid w:val="008648DB"/>
    <w:rsid w:val="008851D0"/>
    <w:rsid w:val="00887991"/>
    <w:rsid w:val="008B7404"/>
    <w:rsid w:val="008E67AB"/>
    <w:rsid w:val="008F3168"/>
    <w:rsid w:val="009131B2"/>
    <w:rsid w:val="00941444"/>
    <w:rsid w:val="00950265"/>
    <w:rsid w:val="00957A38"/>
    <w:rsid w:val="0097767A"/>
    <w:rsid w:val="009F13CF"/>
    <w:rsid w:val="00A17927"/>
    <w:rsid w:val="00A576E2"/>
    <w:rsid w:val="00A61ADD"/>
    <w:rsid w:val="00A64043"/>
    <w:rsid w:val="00A83A7D"/>
    <w:rsid w:val="00A85291"/>
    <w:rsid w:val="00A975F9"/>
    <w:rsid w:val="00AA33DC"/>
    <w:rsid w:val="00AD4570"/>
    <w:rsid w:val="00AE0090"/>
    <w:rsid w:val="00AE0D87"/>
    <w:rsid w:val="00AE2240"/>
    <w:rsid w:val="00AF5382"/>
    <w:rsid w:val="00B07723"/>
    <w:rsid w:val="00B172D9"/>
    <w:rsid w:val="00B3059A"/>
    <w:rsid w:val="00B36084"/>
    <w:rsid w:val="00B36F62"/>
    <w:rsid w:val="00B62B1F"/>
    <w:rsid w:val="00BA6B2D"/>
    <w:rsid w:val="00BB16C6"/>
    <w:rsid w:val="00BC11D4"/>
    <w:rsid w:val="00BC6424"/>
    <w:rsid w:val="00BD1ADF"/>
    <w:rsid w:val="00BD22C6"/>
    <w:rsid w:val="00BE409C"/>
    <w:rsid w:val="00C05C11"/>
    <w:rsid w:val="00C12596"/>
    <w:rsid w:val="00C26CF7"/>
    <w:rsid w:val="00C5252B"/>
    <w:rsid w:val="00C6343A"/>
    <w:rsid w:val="00C729BF"/>
    <w:rsid w:val="00C83F75"/>
    <w:rsid w:val="00CB086A"/>
    <w:rsid w:val="00CB34C5"/>
    <w:rsid w:val="00CC1CB9"/>
    <w:rsid w:val="00CE1D92"/>
    <w:rsid w:val="00D106CB"/>
    <w:rsid w:val="00D1740B"/>
    <w:rsid w:val="00D25852"/>
    <w:rsid w:val="00D2682F"/>
    <w:rsid w:val="00D40956"/>
    <w:rsid w:val="00D4754F"/>
    <w:rsid w:val="00D537B3"/>
    <w:rsid w:val="00D6572C"/>
    <w:rsid w:val="00DA0A2B"/>
    <w:rsid w:val="00DC78C7"/>
    <w:rsid w:val="00DD1AC7"/>
    <w:rsid w:val="00E40CAA"/>
    <w:rsid w:val="00EA56A1"/>
    <w:rsid w:val="00EB3773"/>
    <w:rsid w:val="00EB385E"/>
    <w:rsid w:val="00EE389D"/>
    <w:rsid w:val="00EF34B0"/>
    <w:rsid w:val="00F00556"/>
    <w:rsid w:val="00F80D33"/>
    <w:rsid w:val="00F83831"/>
    <w:rsid w:val="00F838B4"/>
    <w:rsid w:val="00F9477E"/>
    <w:rsid w:val="00FA7264"/>
    <w:rsid w:val="00FB1DF0"/>
    <w:rsid w:val="00FB482F"/>
    <w:rsid w:val="00FD5C27"/>
    <w:rsid w:val="00FD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t/tildestengine" w:name="templates"/>
  <w:shapeDefaults>
    <o:shapedefaults v:ext="edit" spidmax="2050"/>
    <o:shapelayout v:ext="edit">
      <o:idmap v:ext="edit" data="2"/>
    </o:shapelayout>
  </w:shapeDefaults>
  <w:decimalSymbol w:val=","/>
  <w:listSeparator w:val=";"/>
  <w14:docId w14:val="62DCFC99"/>
  <w15:docId w15:val="{7D5CB645-2C3A-4132-AE5C-1596939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C05C11"/>
    <w:pPr>
      <w:tabs>
        <w:tab w:val="left" w:pos="567"/>
      </w:tabs>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3">
    <w:name w:val="heading 3"/>
    <w:basedOn w:val="prastasis"/>
    <w:next w:val="prastasis"/>
    <w:link w:val="Antrat3Diagrama"/>
    <w:qFormat/>
    <w:rsid w:val="00C05C11"/>
    <w:pPr>
      <w:keepNext/>
      <w:keepLines/>
      <w:tabs>
        <w:tab w:val="left" w:pos="567"/>
      </w:tabs>
      <w:spacing w:before="120" w:after="80" w:line="260" w:lineRule="exact"/>
      <w:outlineLvl w:val="2"/>
    </w:pPr>
    <w:rPr>
      <w:rFonts w:ascii="Times New Roman" w:eastAsia="Times New Roman" w:hAnsi="Times New Roman" w:cs="Times New Roman"/>
      <w:b/>
      <w:kern w:val="28"/>
      <w:szCs w:val="20"/>
    </w:rPr>
  </w:style>
  <w:style w:type="paragraph" w:styleId="Antrat4">
    <w:name w:val="heading 4"/>
    <w:basedOn w:val="prastasis"/>
    <w:next w:val="prastasis"/>
    <w:link w:val="Antrat4Diagrama"/>
    <w:qFormat/>
    <w:rsid w:val="00C05C11"/>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qFormat/>
    <w:rsid w:val="00C05C11"/>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05C11"/>
    <w:rPr>
      <w:rFonts w:ascii="Times New Roman" w:eastAsia="Times New Roman" w:hAnsi="Times New Roman" w:cs="Times New Roman"/>
      <w:b/>
      <w:caps/>
      <w:sz w:val="26"/>
      <w:szCs w:val="20"/>
    </w:rPr>
  </w:style>
  <w:style w:type="character" w:customStyle="1" w:styleId="Antrat3Diagrama">
    <w:name w:val="Antraštė 3 Diagrama"/>
    <w:basedOn w:val="Numatytasispastraiposriftas"/>
    <w:link w:val="Antrat3"/>
    <w:rsid w:val="00C05C11"/>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C05C11"/>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C05C11"/>
    <w:rPr>
      <w:rFonts w:ascii="Times New Roman" w:eastAsia="Times New Roman" w:hAnsi="Times New Roman" w:cs="Times New Roman"/>
      <w:noProof/>
      <w:szCs w:val="20"/>
      <w:lang w:val="cs-CZ"/>
    </w:rPr>
  </w:style>
  <w:style w:type="numbering" w:customStyle="1" w:styleId="NoList1">
    <w:name w:val="No List1"/>
    <w:next w:val="Sraonra"/>
    <w:uiPriority w:val="99"/>
    <w:semiHidden/>
    <w:unhideWhenUsed/>
    <w:rsid w:val="00C05C11"/>
  </w:style>
  <w:style w:type="paragraph" w:styleId="Porat">
    <w:name w:val="footer"/>
    <w:basedOn w:val="prastasis"/>
    <w:link w:val="PoratDiagrama"/>
    <w:rsid w:val="00C05C11"/>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C05C11"/>
    <w:rPr>
      <w:rFonts w:ascii="Helvetica" w:eastAsia="Times New Roman" w:hAnsi="Helvetica" w:cs="Times New Roman"/>
      <w:sz w:val="16"/>
      <w:szCs w:val="20"/>
      <w:lang w:val="cs-CZ"/>
    </w:rPr>
  </w:style>
  <w:style w:type="character" w:styleId="Puslapionumeris">
    <w:name w:val="page number"/>
    <w:basedOn w:val="Numatytasispastraiposriftas"/>
    <w:rsid w:val="00C05C11"/>
  </w:style>
  <w:style w:type="paragraph" w:styleId="Pagrindinistekstas">
    <w:name w:val="Body Text"/>
    <w:basedOn w:val="prastasis"/>
    <w:link w:val="PagrindinistekstasDiagrama"/>
    <w:rsid w:val="00C05C11"/>
    <w:pPr>
      <w:spacing w:after="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C05C11"/>
    <w:rPr>
      <w:rFonts w:ascii="Times New Roman" w:eastAsia="Times New Roman" w:hAnsi="Times New Roman" w:cs="Times New Roman"/>
      <w:sz w:val="24"/>
      <w:szCs w:val="20"/>
      <w:lang w:val="lt-LT"/>
    </w:rPr>
  </w:style>
  <w:style w:type="paragraph" w:customStyle="1" w:styleId="Text">
    <w:name w:val="Text"/>
    <w:basedOn w:val="prastasis"/>
    <w:link w:val="TextChar"/>
    <w:rsid w:val="00C05C11"/>
    <w:pPr>
      <w:spacing w:before="120" w:after="0" w:line="240" w:lineRule="auto"/>
      <w:jc w:val="both"/>
    </w:pPr>
    <w:rPr>
      <w:rFonts w:ascii="Times New Roman" w:eastAsia="Times New Roman" w:hAnsi="Times New Roman" w:cs="Times New Roman"/>
      <w:sz w:val="24"/>
      <w:szCs w:val="24"/>
    </w:rPr>
  </w:style>
  <w:style w:type="character" w:customStyle="1" w:styleId="TextChar">
    <w:name w:val="Text Char"/>
    <w:link w:val="Text"/>
    <w:rsid w:val="00C05C11"/>
    <w:rPr>
      <w:rFonts w:ascii="Times New Roman" w:eastAsia="Times New Roman" w:hAnsi="Times New Roman" w:cs="Times New Roman"/>
      <w:sz w:val="24"/>
      <w:szCs w:val="24"/>
    </w:rPr>
  </w:style>
  <w:style w:type="paragraph" w:customStyle="1" w:styleId="Nottoc-headings">
    <w:name w:val="Not toc-headings"/>
    <w:basedOn w:val="prastasis"/>
    <w:next w:val="Text"/>
    <w:link w:val="Nottoc-headingsChar"/>
    <w:rsid w:val="00C05C11"/>
    <w:pPr>
      <w:keepNext/>
      <w:keepLines/>
      <w:spacing w:before="240" w:after="60" w:line="240" w:lineRule="auto"/>
      <w:ind w:left="1701" w:hanging="1701"/>
    </w:pPr>
    <w:rPr>
      <w:rFonts w:ascii="Arial" w:eastAsia="Times New Roman" w:hAnsi="Arial" w:cs="Times New Roman"/>
      <w:b/>
      <w:sz w:val="24"/>
      <w:szCs w:val="24"/>
    </w:rPr>
  </w:style>
  <w:style w:type="character" w:customStyle="1" w:styleId="Nottoc-headingsChar">
    <w:name w:val="Not toc-headings Char"/>
    <w:link w:val="Nottoc-headings"/>
    <w:rsid w:val="00C05C11"/>
    <w:rPr>
      <w:rFonts w:ascii="Arial" w:eastAsia="Times New Roman" w:hAnsi="Arial" w:cs="Times New Roman"/>
      <w:b/>
      <w:sz w:val="24"/>
      <w:szCs w:val="24"/>
    </w:rPr>
  </w:style>
  <w:style w:type="paragraph" w:styleId="Pagrindinistekstas2">
    <w:name w:val="Body Text 2"/>
    <w:basedOn w:val="prastasis"/>
    <w:link w:val="Pagrindinistekstas2Diagrama"/>
    <w:rsid w:val="00C05C11"/>
    <w:pPr>
      <w:spacing w:after="0" w:line="240" w:lineRule="auto"/>
    </w:pPr>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rsid w:val="00C05C11"/>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05C11"/>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C05C11"/>
    <w:rPr>
      <w:rFonts w:ascii="Tahoma" w:eastAsia="Times New Roman" w:hAnsi="Tahoma" w:cs="Tahoma"/>
      <w:sz w:val="16"/>
      <w:szCs w:val="16"/>
      <w:lang w:val="lt-LT"/>
    </w:rPr>
  </w:style>
  <w:style w:type="paragraph" w:customStyle="1" w:styleId="Table">
    <w:name w:val="Table"/>
    <w:basedOn w:val="Nottoc-headings"/>
    <w:rsid w:val="00C05C11"/>
    <w:pPr>
      <w:keepNext w:val="0"/>
      <w:tabs>
        <w:tab w:val="left" w:pos="284"/>
      </w:tabs>
      <w:spacing w:before="40" w:after="20"/>
      <w:ind w:left="0" w:firstLine="0"/>
    </w:pPr>
    <w:rPr>
      <w:rFonts w:eastAsia="MS Mincho"/>
      <w:b w:val="0"/>
      <w:sz w:val="20"/>
      <w:lang w:eastAsia="ja-JP"/>
    </w:rPr>
  </w:style>
  <w:style w:type="character" w:styleId="Komentaronuoroda">
    <w:name w:val="annotation reference"/>
    <w:semiHidden/>
    <w:rsid w:val="00C05C11"/>
    <w:rPr>
      <w:sz w:val="16"/>
      <w:szCs w:val="16"/>
    </w:rPr>
  </w:style>
  <w:style w:type="paragraph" w:styleId="Komentarotekstas">
    <w:name w:val="annotation text"/>
    <w:basedOn w:val="prastasis"/>
    <w:link w:val="KomentarotekstasDiagrama"/>
    <w:semiHidden/>
    <w:rsid w:val="00C05C11"/>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C05C1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C05C11"/>
    <w:rPr>
      <w:b/>
      <w:bCs/>
    </w:rPr>
  </w:style>
  <w:style w:type="character" w:customStyle="1" w:styleId="KomentarotemaDiagrama">
    <w:name w:val="Komentaro tema Diagrama"/>
    <w:basedOn w:val="KomentarotekstasDiagrama"/>
    <w:link w:val="Komentarotema"/>
    <w:semiHidden/>
    <w:rsid w:val="00C05C11"/>
    <w:rPr>
      <w:rFonts w:ascii="Times New Roman" w:eastAsia="Times New Roman" w:hAnsi="Times New Roman" w:cs="Times New Roman"/>
      <w:b/>
      <w:bCs/>
      <w:sz w:val="20"/>
      <w:szCs w:val="20"/>
      <w:lang w:val="lt-LT"/>
    </w:rPr>
  </w:style>
  <w:style w:type="character" w:styleId="Hipersaitas">
    <w:name w:val="Hyperlink"/>
    <w:uiPriority w:val="99"/>
    <w:rsid w:val="00C05C11"/>
    <w:rPr>
      <w:color w:val="0000FF"/>
      <w:u w:val="single"/>
    </w:rPr>
  </w:style>
  <w:style w:type="paragraph" w:styleId="Pataisymai">
    <w:name w:val="Revision"/>
    <w:hidden/>
    <w:uiPriority w:val="99"/>
    <w:semiHidden/>
    <w:rsid w:val="00A576E2"/>
    <w:pPr>
      <w:spacing w:after="0" w:line="240" w:lineRule="auto"/>
    </w:pPr>
  </w:style>
  <w:style w:type="paragraph" w:styleId="Antrats">
    <w:name w:val="header"/>
    <w:basedOn w:val="prastasis"/>
    <w:link w:val="AntratsDiagrama"/>
    <w:uiPriority w:val="99"/>
    <w:unhideWhenUsed/>
    <w:rsid w:val="00F838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38B4"/>
  </w:style>
  <w:style w:type="paragraph" w:styleId="Sraopastraipa">
    <w:name w:val="List Paragraph"/>
    <w:basedOn w:val="prastasis"/>
    <w:uiPriority w:val="34"/>
    <w:qFormat/>
    <w:rsid w:val="000B7D24"/>
    <w:pPr>
      <w:ind w:left="720"/>
      <w:contextualSpacing/>
    </w:pPr>
  </w:style>
  <w:style w:type="paragraph" w:customStyle="1" w:styleId="Default">
    <w:name w:val="Default"/>
    <w:rsid w:val="00AF5382"/>
    <w:pPr>
      <w:autoSpaceDE w:val="0"/>
      <w:autoSpaceDN w:val="0"/>
      <w:adjustRightInd w:val="0"/>
      <w:spacing w:after="0" w:line="240" w:lineRule="auto"/>
    </w:pPr>
    <w:rPr>
      <w:rFonts w:ascii="Verdana" w:hAnsi="Verdana" w:cs="Verdana"/>
      <w:color w:val="000000"/>
      <w:sz w:val="24"/>
      <w:szCs w:val="24"/>
      <w:lang w:val="lt-LT"/>
    </w:rPr>
  </w:style>
  <w:style w:type="character" w:customStyle="1" w:styleId="NichtaufgelsteErwhnung1">
    <w:name w:val="Nicht aufgelöste Erwähnung1"/>
    <w:basedOn w:val="Numatytasispastraiposriftas"/>
    <w:uiPriority w:val="99"/>
    <w:semiHidden/>
    <w:unhideWhenUsed/>
    <w:rsid w:val="00543897"/>
    <w:rPr>
      <w:color w:val="605E5C"/>
      <w:shd w:val="clear" w:color="auto" w:fill="E1DFDD"/>
    </w:rPr>
  </w:style>
  <w:style w:type="paragraph" w:styleId="HTMLiankstoformatuotas">
    <w:name w:val="HTML Preformatted"/>
    <w:basedOn w:val="prastasis"/>
    <w:link w:val="HTMLiankstoformatuotasDiagrama"/>
    <w:uiPriority w:val="99"/>
    <w:semiHidden/>
    <w:unhideWhenUsed/>
    <w:rsid w:val="007369DE"/>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369DE"/>
    <w:rPr>
      <w:rFonts w:ascii="Consolas" w:hAnsi="Consolas"/>
      <w:sz w:val="20"/>
      <w:szCs w:val="20"/>
    </w:rPr>
  </w:style>
  <w:style w:type="character" w:customStyle="1" w:styleId="UnresolvedMention">
    <w:name w:val="Unresolved Mention"/>
    <w:basedOn w:val="Numatytasispastraiposriftas"/>
    <w:uiPriority w:val="99"/>
    <w:semiHidden/>
    <w:unhideWhenUsed/>
    <w:rsid w:val="00957A38"/>
    <w:rPr>
      <w:color w:val="605E5C"/>
      <w:shd w:val="clear" w:color="auto" w:fill="E1DFDD"/>
    </w:rPr>
  </w:style>
  <w:style w:type="character" w:styleId="Perirtashipersaitas">
    <w:name w:val="FollowedHyperlink"/>
    <w:basedOn w:val="Numatytasispastraiposriftas"/>
    <w:uiPriority w:val="99"/>
    <w:semiHidden/>
    <w:unhideWhenUsed/>
    <w:rsid w:val="004E5F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2325">
      <w:bodyDiv w:val="1"/>
      <w:marLeft w:val="0"/>
      <w:marRight w:val="0"/>
      <w:marTop w:val="0"/>
      <w:marBottom w:val="0"/>
      <w:divBdr>
        <w:top w:val="none" w:sz="0" w:space="0" w:color="auto"/>
        <w:left w:val="none" w:sz="0" w:space="0" w:color="auto"/>
        <w:bottom w:val="none" w:sz="0" w:space="0" w:color="auto"/>
        <w:right w:val="none" w:sz="0" w:space="0" w:color="auto"/>
      </w:divBdr>
    </w:div>
    <w:div w:id="18791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www.vvkt.l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E39A-B51D-408B-A16C-C43B1E7E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38998</Words>
  <Characters>22229</Characters>
  <Application>Microsoft Office Word</Application>
  <DocSecurity>4</DocSecurity>
  <Lines>185</Lines>
  <Paragraphs>122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Novartis</Company>
  <LinksUpToDate>false</LinksUpToDate>
  <CharactersWithSpaces>61105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Staniene, Giedre</dc:creator>
  <cp:lastModifiedBy>Albina Burkauskaitė</cp:lastModifiedBy>
  <cp:revision>2</cp:revision>
  <cp:lastPrinted>2018-01-31T14:20:00Z</cp:lastPrinted>
  <dcterms:created xsi:type="dcterms:W3CDTF">2025-01-07T11:57:00Z</dcterms:created>
  <dcterms:modified xsi:type="dcterms:W3CDTF">2025-01-07T11:57:00Z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JURKEAU1@novartis.net</vt:lpwstr>
  </property>
  <property fmtid="{D5CDD505-2E9C-101B-9397-08002B2CF9AE}" pid="5" name="MSIP_Label_4929bff8-5b33-42aa-95d2-28f72e792cb0_SetDate">
    <vt:lpwstr>2019-10-10T12:09:07.8102264Z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68e9db15-0728-4300-b1bb-c66fc3bef233</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