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AB87A" w14:textId="77777777" w:rsidR="000E36E7" w:rsidRPr="00DA634F" w:rsidRDefault="000E36E7" w:rsidP="000E36E7">
      <w:pPr>
        <w:pStyle w:val="Pagrindinistekstas"/>
        <w:spacing w:after="0"/>
        <w:jc w:val="both"/>
        <w:rPr>
          <w:szCs w:val="22"/>
        </w:rPr>
      </w:pPr>
    </w:p>
    <w:p w14:paraId="543413A2" w14:textId="77777777" w:rsidR="000E36E7" w:rsidRPr="00DA634F" w:rsidRDefault="000E36E7" w:rsidP="000E36E7">
      <w:pPr>
        <w:pStyle w:val="Pagrindinistekstas"/>
        <w:spacing w:after="0"/>
        <w:jc w:val="both"/>
        <w:rPr>
          <w:szCs w:val="22"/>
        </w:rPr>
      </w:pPr>
    </w:p>
    <w:p w14:paraId="6CE21CAB" w14:textId="77777777" w:rsidR="000E36E7" w:rsidRPr="00DA634F" w:rsidRDefault="000E36E7" w:rsidP="000E36E7">
      <w:pPr>
        <w:pStyle w:val="Pagrindinistekstas"/>
        <w:spacing w:after="0"/>
        <w:jc w:val="both"/>
        <w:rPr>
          <w:szCs w:val="22"/>
        </w:rPr>
      </w:pPr>
    </w:p>
    <w:p w14:paraId="3972BEC3" w14:textId="77777777" w:rsidR="000E36E7" w:rsidRPr="00DA634F" w:rsidRDefault="000E36E7" w:rsidP="000E36E7">
      <w:pPr>
        <w:pStyle w:val="Pagrindinistekstas"/>
        <w:spacing w:after="0"/>
        <w:jc w:val="both"/>
        <w:rPr>
          <w:szCs w:val="22"/>
        </w:rPr>
      </w:pPr>
    </w:p>
    <w:p w14:paraId="020D1563" w14:textId="77777777" w:rsidR="000E36E7" w:rsidRPr="00DA634F" w:rsidRDefault="000E36E7" w:rsidP="000E36E7">
      <w:pPr>
        <w:pStyle w:val="Pagrindinistekstas"/>
        <w:spacing w:after="0"/>
        <w:jc w:val="both"/>
        <w:rPr>
          <w:szCs w:val="22"/>
        </w:rPr>
      </w:pPr>
    </w:p>
    <w:p w14:paraId="4AFA2293" w14:textId="77777777" w:rsidR="000E36E7" w:rsidRPr="00DA634F" w:rsidRDefault="000E36E7" w:rsidP="000E36E7">
      <w:pPr>
        <w:pStyle w:val="Pagrindinistekstas"/>
        <w:spacing w:after="0"/>
        <w:jc w:val="both"/>
        <w:rPr>
          <w:szCs w:val="22"/>
        </w:rPr>
      </w:pPr>
    </w:p>
    <w:p w14:paraId="790D304D" w14:textId="77777777" w:rsidR="000E36E7" w:rsidRPr="00DA634F" w:rsidRDefault="000E36E7" w:rsidP="000E36E7">
      <w:pPr>
        <w:pStyle w:val="Pagrindinistekstas"/>
        <w:spacing w:after="0"/>
        <w:jc w:val="both"/>
        <w:rPr>
          <w:szCs w:val="22"/>
        </w:rPr>
      </w:pPr>
    </w:p>
    <w:p w14:paraId="0A02F515" w14:textId="77777777" w:rsidR="000E36E7" w:rsidRPr="00DA634F" w:rsidRDefault="000E36E7" w:rsidP="000E36E7">
      <w:pPr>
        <w:pStyle w:val="Pagrindinistekstas"/>
        <w:spacing w:after="0"/>
        <w:jc w:val="both"/>
        <w:rPr>
          <w:szCs w:val="22"/>
        </w:rPr>
      </w:pPr>
    </w:p>
    <w:p w14:paraId="2E80EAE4" w14:textId="77777777" w:rsidR="000E36E7" w:rsidRPr="00DA634F" w:rsidRDefault="000E36E7" w:rsidP="000E36E7">
      <w:pPr>
        <w:pStyle w:val="Pagrindinistekstas"/>
        <w:spacing w:after="0"/>
        <w:jc w:val="both"/>
        <w:rPr>
          <w:szCs w:val="22"/>
        </w:rPr>
      </w:pPr>
    </w:p>
    <w:p w14:paraId="22BFF283" w14:textId="77777777" w:rsidR="000E36E7" w:rsidRPr="00DA634F" w:rsidRDefault="000E36E7" w:rsidP="000E36E7">
      <w:pPr>
        <w:pStyle w:val="Pagrindinistekstas"/>
        <w:spacing w:after="0"/>
        <w:jc w:val="both"/>
        <w:rPr>
          <w:szCs w:val="22"/>
        </w:rPr>
      </w:pPr>
    </w:p>
    <w:p w14:paraId="38C76295" w14:textId="77777777" w:rsidR="000E36E7" w:rsidRPr="00DA634F" w:rsidRDefault="000E36E7" w:rsidP="000E36E7">
      <w:pPr>
        <w:pStyle w:val="Pagrindinistekstas"/>
        <w:spacing w:after="0"/>
        <w:jc w:val="both"/>
        <w:rPr>
          <w:szCs w:val="22"/>
        </w:rPr>
      </w:pPr>
    </w:p>
    <w:p w14:paraId="541DC38C" w14:textId="77777777" w:rsidR="000E36E7" w:rsidRPr="00DA634F" w:rsidRDefault="000E36E7" w:rsidP="000E36E7">
      <w:pPr>
        <w:pStyle w:val="Pagrindinistekstas"/>
        <w:spacing w:after="0"/>
        <w:jc w:val="both"/>
        <w:rPr>
          <w:szCs w:val="22"/>
        </w:rPr>
      </w:pPr>
    </w:p>
    <w:p w14:paraId="14E3AE66" w14:textId="77777777" w:rsidR="000E36E7" w:rsidRPr="00DA634F" w:rsidRDefault="000E36E7" w:rsidP="000E36E7">
      <w:pPr>
        <w:pStyle w:val="Pagrindinistekstas"/>
        <w:spacing w:after="0"/>
        <w:jc w:val="both"/>
        <w:rPr>
          <w:szCs w:val="22"/>
        </w:rPr>
      </w:pPr>
    </w:p>
    <w:p w14:paraId="7DA63F0A" w14:textId="77777777" w:rsidR="000E36E7" w:rsidRPr="00DA634F" w:rsidRDefault="000E36E7" w:rsidP="000E36E7">
      <w:pPr>
        <w:pStyle w:val="Pagrindinistekstas"/>
        <w:spacing w:after="0"/>
        <w:jc w:val="both"/>
        <w:rPr>
          <w:szCs w:val="22"/>
        </w:rPr>
      </w:pPr>
    </w:p>
    <w:p w14:paraId="6DCD677A" w14:textId="77777777" w:rsidR="000E36E7" w:rsidRPr="00DA634F" w:rsidRDefault="000E36E7" w:rsidP="000E36E7">
      <w:pPr>
        <w:pStyle w:val="Pagrindinistekstas"/>
        <w:spacing w:after="0"/>
        <w:jc w:val="both"/>
        <w:rPr>
          <w:szCs w:val="22"/>
        </w:rPr>
      </w:pPr>
    </w:p>
    <w:p w14:paraId="7C07B578" w14:textId="77777777" w:rsidR="000E36E7" w:rsidRPr="00DA634F" w:rsidRDefault="000E36E7" w:rsidP="000E36E7">
      <w:pPr>
        <w:pStyle w:val="Pagrindinistekstas"/>
        <w:spacing w:after="0"/>
        <w:jc w:val="both"/>
        <w:rPr>
          <w:szCs w:val="22"/>
        </w:rPr>
      </w:pPr>
    </w:p>
    <w:p w14:paraId="4EC9AA10" w14:textId="77777777" w:rsidR="000E36E7" w:rsidRPr="00DA634F" w:rsidRDefault="000E36E7" w:rsidP="000E36E7">
      <w:pPr>
        <w:pStyle w:val="Pagrindinistekstas"/>
        <w:spacing w:after="0"/>
        <w:jc w:val="both"/>
        <w:rPr>
          <w:szCs w:val="22"/>
        </w:rPr>
      </w:pPr>
    </w:p>
    <w:p w14:paraId="298E1030" w14:textId="77777777" w:rsidR="000E36E7" w:rsidRPr="00DA634F" w:rsidRDefault="000E36E7" w:rsidP="000E36E7">
      <w:pPr>
        <w:pStyle w:val="Pagrindinistekstas"/>
        <w:spacing w:after="0"/>
        <w:jc w:val="both"/>
        <w:rPr>
          <w:szCs w:val="22"/>
        </w:rPr>
      </w:pPr>
    </w:p>
    <w:p w14:paraId="4A0FDC40" w14:textId="77777777" w:rsidR="000E36E7" w:rsidRPr="00DA634F" w:rsidRDefault="000E36E7" w:rsidP="000E36E7">
      <w:pPr>
        <w:pStyle w:val="Pagrindinistekstas"/>
        <w:spacing w:after="0"/>
        <w:jc w:val="both"/>
        <w:rPr>
          <w:szCs w:val="22"/>
        </w:rPr>
      </w:pPr>
    </w:p>
    <w:p w14:paraId="5D8162C8" w14:textId="77777777" w:rsidR="000E36E7" w:rsidRPr="00DA634F" w:rsidRDefault="000E36E7" w:rsidP="000E36E7">
      <w:pPr>
        <w:pStyle w:val="Pagrindinistekstas"/>
        <w:spacing w:after="0"/>
        <w:jc w:val="both"/>
        <w:rPr>
          <w:szCs w:val="22"/>
        </w:rPr>
      </w:pPr>
    </w:p>
    <w:p w14:paraId="47B78333" w14:textId="77777777" w:rsidR="000E36E7" w:rsidRPr="00DA634F" w:rsidRDefault="000E36E7" w:rsidP="000E36E7">
      <w:pPr>
        <w:pStyle w:val="Pavadinimas"/>
        <w:jc w:val="center"/>
        <w:rPr>
          <w:b/>
          <w:sz w:val="22"/>
          <w:szCs w:val="22"/>
          <w:u w:val="none"/>
        </w:rPr>
      </w:pPr>
    </w:p>
    <w:p w14:paraId="66310E9F" w14:textId="77777777" w:rsidR="000E36E7" w:rsidRPr="00DA634F" w:rsidRDefault="000E36E7" w:rsidP="000E36E7">
      <w:pPr>
        <w:pStyle w:val="Pavadinimas"/>
        <w:jc w:val="center"/>
        <w:rPr>
          <w:b/>
          <w:sz w:val="22"/>
          <w:szCs w:val="22"/>
          <w:u w:val="none"/>
        </w:rPr>
      </w:pPr>
    </w:p>
    <w:p w14:paraId="030AD477" w14:textId="77777777" w:rsidR="000E36E7" w:rsidRPr="00DA634F" w:rsidRDefault="000E36E7" w:rsidP="000E36E7">
      <w:pPr>
        <w:pStyle w:val="Pavadinimas"/>
        <w:jc w:val="center"/>
        <w:rPr>
          <w:b/>
          <w:sz w:val="22"/>
          <w:szCs w:val="22"/>
          <w:u w:val="none"/>
        </w:rPr>
      </w:pPr>
    </w:p>
    <w:p w14:paraId="51857F85" w14:textId="77777777" w:rsidR="000E36E7" w:rsidRPr="00DA634F" w:rsidRDefault="000E36E7" w:rsidP="000E36E7">
      <w:pPr>
        <w:pStyle w:val="Pavadinimas"/>
        <w:jc w:val="center"/>
        <w:rPr>
          <w:b/>
          <w:sz w:val="22"/>
          <w:szCs w:val="22"/>
        </w:rPr>
      </w:pPr>
      <w:r w:rsidRPr="00DA634F">
        <w:rPr>
          <w:b/>
          <w:sz w:val="22"/>
          <w:szCs w:val="22"/>
          <w:u w:val="none"/>
        </w:rPr>
        <w:t>I PRIEDAS</w:t>
      </w:r>
    </w:p>
    <w:p w14:paraId="0979E431" w14:textId="77777777" w:rsidR="000E36E7" w:rsidRPr="00DA634F" w:rsidRDefault="000E36E7" w:rsidP="000E36E7">
      <w:pPr>
        <w:pStyle w:val="Pagrindinistekstas"/>
        <w:spacing w:after="0"/>
        <w:rPr>
          <w:b/>
          <w:szCs w:val="22"/>
        </w:rPr>
      </w:pPr>
    </w:p>
    <w:p w14:paraId="2433F23C" w14:textId="77777777" w:rsidR="000E36E7" w:rsidRPr="00DA634F" w:rsidRDefault="000E36E7" w:rsidP="000E36E7">
      <w:pPr>
        <w:pStyle w:val="Pavadinimas"/>
        <w:jc w:val="center"/>
        <w:rPr>
          <w:b/>
          <w:sz w:val="22"/>
          <w:szCs w:val="22"/>
        </w:rPr>
      </w:pPr>
      <w:r w:rsidRPr="00DA634F">
        <w:rPr>
          <w:b/>
          <w:sz w:val="22"/>
          <w:szCs w:val="22"/>
          <w:u w:val="none"/>
        </w:rPr>
        <w:t>PREPARATO CHARAKTERISTIKŲ SANTRAUKA</w:t>
      </w:r>
    </w:p>
    <w:p w14:paraId="77E0B7BE" w14:textId="77777777" w:rsidR="000E36E7" w:rsidRPr="00DA634F" w:rsidRDefault="000E36E7" w:rsidP="000E36E7">
      <w:pPr>
        <w:pStyle w:val="Pagrindinistekstas"/>
        <w:pageBreakBefore/>
        <w:tabs>
          <w:tab w:val="left" w:pos="851"/>
        </w:tabs>
        <w:spacing w:after="0"/>
        <w:ind w:left="567" w:hanging="567"/>
        <w:jc w:val="both"/>
        <w:rPr>
          <w:szCs w:val="22"/>
        </w:rPr>
      </w:pPr>
      <w:r w:rsidRPr="00DA634F">
        <w:rPr>
          <w:b/>
          <w:szCs w:val="22"/>
        </w:rPr>
        <w:lastRenderedPageBreak/>
        <w:t>1.</w:t>
      </w:r>
      <w:r w:rsidRPr="00DA634F">
        <w:rPr>
          <w:b/>
          <w:szCs w:val="22"/>
        </w:rPr>
        <w:tab/>
        <w:t>VAISTINIO PREPARATO PAVADINIMAS</w:t>
      </w:r>
    </w:p>
    <w:p w14:paraId="02F5ECF6" w14:textId="77777777" w:rsidR="000E36E7" w:rsidRPr="00DA634F" w:rsidRDefault="000E36E7" w:rsidP="000E36E7">
      <w:pPr>
        <w:pStyle w:val="Pagrindinistekstas"/>
        <w:spacing w:after="0"/>
        <w:jc w:val="both"/>
        <w:rPr>
          <w:szCs w:val="22"/>
        </w:rPr>
      </w:pPr>
    </w:p>
    <w:p w14:paraId="2F905370" w14:textId="77777777" w:rsidR="000E36E7" w:rsidRPr="00DA634F" w:rsidRDefault="000E36E7" w:rsidP="000E36E7">
      <w:pPr>
        <w:pStyle w:val="Pagrindinistekstas"/>
        <w:spacing w:after="0"/>
        <w:jc w:val="both"/>
        <w:rPr>
          <w:szCs w:val="22"/>
        </w:rPr>
      </w:pPr>
      <w:r w:rsidRPr="00DA634F">
        <w:rPr>
          <w:caps/>
          <w:szCs w:val="22"/>
        </w:rPr>
        <w:t xml:space="preserve">RELIUM </w:t>
      </w:r>
      <w:r w:rsidRPr="00DA634F">
        <w:rPr>
          <w:szCs w:val="22"/>
        </w:rPr>
        <w:t>5 mg/ml injekcinis tirpalas</w:t>
      </w:r>
    </w:p>
    <w:p w14:paraId="4EDDC0C3" w14:textId="77777777" w:rsidR="000E36E7" w:rsidRPr="00DA634F" w:rsidRDefault="000E36E7" w:rsidP="000E36E7">
      <w:pPr>
        <w:pStyle w:val="Pagrindinistekstas"/>
        <w:spacing w:after="0"/>
        <w:jc w:val="both"/>
        <w:rPr>
          <w:szCs w:val="22"/>
        </w:rPr>
      </w:pPr>
    </w:p>
    <w:p w14:paraId="2C38D7DA" w14:textId="77777777" w:rsidR="000E36E7" w:rsidRPr="00DA634F" w:rsidRDefault="000E36E7" w:rsidP="000E36E7">
      <w:pPr>
        <w:pStyle w:val="Pagrindinistekstas"/>
        <w:spacing w:after="0"/>
        <w:jc w:val="both"/>
        <w:rPr>
          <w:szCs w:val="22"/>
        </w:rPr>
      </w:pPr>
    </w:p>
    <w:p w14:paraId="1BBD85F6" w14:textId="77777777" w:rsidR="000E36E7" w:rsidRPr="00DA634F" w:rsidRDefault="000E36E7" w:rsidP="000E36E7">
      <w:pPr>
        <w:pStyle w:val="Antrat2"/>
        <w:numPr>
          <w:ilvl w:val="0"/>
          <w:numId w:val="0"/>
        </w:numPr>
        <w:tabs>
          <w:tab w:val="left" w:pos="851"/>
        </w:tabs>
        <w:ind w:left="567" w:hanging="567"/>
        <w:jc w:val="both"/>
        <w:rPr>
          <w:szCs w:val="22"/>
        </w:rPr>
      </w:pPr>
      <w:r w:rsidRPr="00DA634F">
        <w:rPr>
          <w:szCs w:val="22"/>
        </w:rPr>
        <w:t>2.</w:t>
      </w:r>
      <w:r w:rsidRPr="00DA634F">
        <w:rPr>
          <w:szCs w:val="22"/>
        </w:rPr>
        <w:tab/>
        <w:t>KOKYBINĖ IR KIEKYBINĖ SUDĖTIS</w:t>
      </w:r>
    </w:p>
    <w:p w14:paraId="50C8F7F2" w14:textId="77777777" w:rsidR="000E36E7" w:rsidRPr="00DA634F" w:rsidRDefault="000E36E7" w:rsidP="000E36E7">
      <w:pPr>
        <w:pStyle w:val="Pagrindinistekstas"/>
        <w:spacing w:after="0"/>
        <w:jc w:val="both"/>
        <w:rPr>
          <w:szCs w:val="22"/>
        </w:rPr>
      </w:pPr>
    </w:p>
    <w:p w14:paraId="48DCE6FD" w14:textId="77777777" w:rsidR="000E36E7" w:rsidRPr="00DA634F" w:rsidRDefault="000E36E7" w:rsidP="000E36E7">
      <w:pPr>
        <w:pStyle w:val="Pagrindinistekstas"/>
        <w:spacing w:after="0"/>
        <w:rPr>
          <w:szCs w:val="22"/>
        </w:rPr>
      </w:pPr>
      <w:r w:rsidRPr="00DA634F">
        <w:rPr>
          <w:szCs w:val="22"/>
        </w:rPr>
        <w:t xml:space="preserve">1 ml tirpalo yra 5 mg </w:t>
      </w:r>
      <w:proofErr w:type="spellStart"/>
      <w:r w:rsidRPr="00DA634F">
        <w:rPr>
          <w:szCs w:val="22"/>
        </w:rPr>
        <w:t>diazepamo</w:t>
      </w:r>
      <w:proofErr w:type="spellEnd"/>
      <w:r w:rsidRPr="00DA634F">
        <w:rPr>
          <w:szCs w:val="22"/>
        </w:rPr>
        <w:t>.</w:t>
      </w:r>
    </w:p>
    <w:p w14:paraId="5D965D36" w14:textId="77777777" w:rsidR="000E36E7" w:rsidRPr="00DA634F" w:rsidRDefault="000E36E7" w:rsidP="000E36E7">
      <w:pPr>
        <w:pStyle w:val="Pagrindinistekstas"/>
        <w:spacing w:after="0"/>
        <w:rPr>
          <w:szCs w:val="22"/>
        </w:rPr>
      </w:pPr>
      <w:r w:rsidRPr="00DA634F">
        <w:rPr>
          <w:szCs w:val="22"/>
        </w:rPr>
        <w:t xml:space="preserve">Kiekvienoje ampulėje yra 10 mg </w:t>
      </w:r>
      <w:proofErr w:type="spellStart"/>
      <w:r w:rsidRPr="00DA634F">
        <w:rPr>
          <w:szCs w:val="22"/>
        </w:rPr>
        <w:t>diazepamo</w:t>
      </w:r>
      <w:proofErr w:type="spellEnd"/>
      <w:r w:rsidRPr="00DA634F">
        <w:rPr>
          <w:szCs w:val="22"/>
        </w:rPr>
        <w:t>.</w:t>
      </w:r>
    </w:p>
    <w:p w14:paraId="6C82D0A2" w14:textId="77777777" w:rsidR="000E36E7" w:rsidRPr="00DA634F" w:rsidRDefault="000E36E7" w:rsidP="000E36E7">
      <w:pPr>
        <w:pStyle w:val="Normal11pt0"/>
      </w:pPr>
      <w:r w:rsidRPr="00DA634F">
        <w:rPr>
          <w:u w:val="single"/>
        </w:rPr>
        <w:t>Pagalbinės medžiagos, kurių poveikis žinomas</w:t>
      </w:r>
      <w:r w:rsidRPr="00DA634F">
        <w:t xml:space="preserve">: etanolis (100 mg/ml), </w:t>
      </w:r>
      <w:proofErr w:type="spellStart"/>
      <w:r w:rsidRPr="00DA634F">
        <w:t>propilenglikolis</w:t>
      </w:r>
      <w:proofErr w:type="spellEnd"/>
      <w:r w:rsidRPr="00DA634F">
        <w:t xml:space="preserve"> (455 mg/ml), </w:t>
      </w:r>
      <w:proofErr w:type="spellStart"/>
      <w:r w:rsidRPr="00DA634F">
        <w:t>benzilo</w:t>
      </w:r>
      <w:proofErr w:type="spellEnd"/>
      <w:r w:rsidRPr="00DA634F">
        <w:t xml:space="preserve"> alkoholis (15,5 mg/ml), natrio </w:t>
      </w:r>
      <w:proofErr w:type="spellStart"/>
      <w:r w:rsidRPr="00DA634F">
        <w:t>benzoatas</w:t>
      </w:r>
      <w:proofErr w:type="spellEnd"/>
      <w:r w:rsidRPr="00DA634F">
        <w:t xml:space="preserve"> (49 mg/ml), </w:t>
      </w:r>
      <w:proofErr w:type="spellStart"/>
      <w:r w:rsidRPr="00DA634F">
        <w:t>benzoinė</w:t>
      </w:r>
      <w:proofErr w:type="spellEnd"/>
      <w:r w:rsidRPr="00DA634F">
        <w:t xml:space="preserve"> rūgštis (1 mg/ml).</w:t>
      </w:r>
    </w:p>
    <w:p w14:paraId="718AC5E5" w14:textId="77777777" w:rsidR="000E36E7" w:rsidRPr="00DA634F" w:rsidRDefault="000E36E7" w:rsidP="000E36E7">
      <w:pPr>
        <w:pStyle w:val="Normal11pt0"/>
      </w:pPr>
      <w:r w:rsidRPr="00DA634F">
        <w:t>Visos pagalbinės medžiagos išvardytos 6.1 skyriuje.</w:t>
      </w:r>
    </w:p>
    <w:p w14:paraId="73D6C385" w14:textId="77777777" w:rsidR="000E36E7" w:rsidRPr="00DA634F" w:rsidRDefault="000E36E7" w:rsidP="000E36E7">
      <w:pPr>
        <w:pStyle w:val="Pagrindinistekstas"/>
        <w:spacing w:after="0"/>
        <w:rPr>
          <w:szCs w:val="22"/>
        </w:rPr>
      </w:pPr>
    </w:p>
    <w:p w14:paraId="1117C3B9" w14:textId="77777777" w:rsidR="000E36E7" w:rsidRPr="00DA634F" w:rsidRDefault="000E36E7" w:rsidP="000E36E7">
      <w:pPr>
        <w:pStyle w:val="Pagrindinistekstas"/>
        <w:spacing w:after="0"/>
        <w:rPr>
          <w:szCs w:val="22"/>
        </w:rPr>
      </w:pPr>
    </w:p>
    <w:p w14:paraId="57BC542A" w14:textId="77777777" w:rsidR="000E36E7" w:rsidRPr="00DA634F" w:rsidRDefault="000E36E7" w:rsidP="000E36E7">
      <w:pPr>
        <w:pStyle w:val="Antrat2"/>
        <w:numPr>
          <w:ilvl w:val="0"/>
          <w:numId w:val="0"/>
        </w:numPr>
        <w:tabs>
          <w:tab w:val="left" w:pos="851"/>
        </w:tabs>
        <w:ind w:left="567" w:hanging="567"/>
        <w:rPr>
          <w:szCs w:val="22"/>
        </w:rPr>
      </w:pPr>
      <w:r w:rsidRPr="00DA634F">
        <w:rPr>
          <w:szCs w:val="22"/>
        </w:rPr>
        <w:t>3.</w:t>
      </w:r>
      <w:r w:rsidRPr="00DA634F">
        <w:rPr>
          <w:szCs w:val="22"/>
        </w:rPr>
        <w:tab/>
        <w:t>FARMACINĖ FORMA</w:t>
      </w:r>
    </w:p>
    <w:p w14:paraId="6EF5C5CB" w14:textId="77777777" w:rsidR="000E36E7" w:rsidRPr="00DA634F" w:rsidRDefault="000E36E7" w:rsidP="000E36E7">
      <w:pPr>
        <w:pStyle w:val="Pagrindinistekstas"/>
        <w:spacing w:after="0"/>
        <w:rPr>
          <w:szCs w:val="22"/>
        </w:rPr>
      </w:pPr>
    </w:p>
    <w:p w14:paraId="65B1E438" w14:textId="77777777" w:rsidR="000E36E7" w:rsidRPr="00DA634F" w:rsidRDefault="000E36E7" w:rsidP="000E36E7">
      <w:pPr>
        <w:pStyle w:val="Normal11pt0"/>
        <w:rPr>
          <w:color w:val="000000"/>
        </w:rPr>
      </w:pPr>
      <w:r w:rsidRPr="00DA634F">
        <w:t>Injekcinis tirpalas</w:t>
      </w:r>
    </w:p>
    <w:p w14:paraId="748D32B3" w14:textId="77777777" w:rsidR="000E36E7" w:rsidRPr="00DA634F" w:rsidRDefault="000E36E7" w:rsidP="000E36E7">
      <w:pPr>
        <w:pStyle w:val="Normal11pt0"/>
      </w:pPr>
      <w:r w:rsidRPr="00DA634F">
        <w:rPr>
          <w:color w:val="000000"/>
        </w:rPr>
        <w:t>Skaidrus, bespalvis tirpalas.</w:t>
      </w:r>
    </w:p>
    <w:p w14:paraId="67DEEE9E" w14:textId="77777777" w:rsidR="000E36E7" w:rsidRPr="00DA634F" w:rsidRDefault="000E36E7" w:rsidP="000E36E7">
      <w:pPr>
        <w:pStyle w:val="Pagrindinistekstas"/>
        <w:spacing w:after="0"/>
        <w:rPr>
          <w:szCs w:val="22"/>
        </w:rPr>
      </w:pPr>
    </w:p>
    <w:p w14:paraId="6E750B52" w14:textId="77777777" w:rsidR="000E36E7" w:rsidRPr="00DA634F" w:rsidRDefault="000E36E7" w:rsidP="000E36E7">
      <w:pPr>
        <w:pStyle w:val="Pagrindinistekstas"/>
        <w:spacing w:after="0"/>
        <w:rPr>
          <w:szCs w:val="22"/>
        </w:rPr>
      </w:pPr>
    </w:p>
    <w:p w14:paraId="1B404685" w14:textId="77777777" w:rsidR="000E36E7" w:rsidRPr="00DA634F" w:rsidRDefault="000E36E7" w:rsidP="000E36E7">
      <w:pPr>
        <w:pStyle w:val="Antrat2"/>
        <w:numPr>
          <w:ilvl w:val="0"/>
          <w:numId w:val="0"/>
        </w:numPr>
        <w:ind w:left="567" w:hanging="567"/>
        <w:rPr>
          <w:szCs w:val="22"/>
        </w:rPr>
      </w:pPr>
      <w:r w:rsidRPr="00DA634F">
        <w:rPr>
          <w:caps/>
          <w:szCs w:val="22"/>
        </w:rPr>
        <w:t>4.</w:t>
      </w:r>
      <w:r w:rsidRPr="00DA634F">
        <w:rPr>
          <w:caps/>
          <w:szCs w:val="22"/>
        </w:rPr>
        <w:tab/>
      </w:r>
      <w:r w:rsidRPr="00DA634F">
        <w:rPr>
          <w:szCs w:val="22"/>
        </w:rPr>
        <w:t>KLINIKINĖ INFORMACIJA</w:t>
      </w:r>
    </w:p>
    <w:p w14:paraId="0BDE2E5E" w14:textId="77777777" w:rsidR="000E36E7" w:rsidRPr="00DA634F" w:rsidRDefault="000E36E7" w:rsidP="000E36E7">
      <w:pPr>
        <w:pStyle w:val="Pagrindinistekstas"/>
        <w:spacing w:after="0"/>
        <w:rPr>
          <w:szCs w:val="22"/>
        </w:rPr>
      </w:pPr>
    </w:p>
    <w:p w14:paraId="65A57BA7" w14:textId="77777777" w:rsidR="000E36E7" w:rsidRPr="00DA634F" w:rsidRDefault="000E36E7" w:rsidP="000E36E7">
      <w:pPr>
        <w:pStyle w:val="Antrat3"/>
        <w:numPr>
          <w:ilvl w:val="0"/>
          <w:numId w:val="0"/>
        </w:numPr>
        <w:ind w:left="567" w:hanging="567"/>
        <w:rPr>
          <w:sz w:val="22"/>
          <w:szCs w:val="22"/>
        </w:rPr>
      </w:pPr>
      <w:r w:rsidRPr="00DA634F">
        <w:rPr>
          <w:sz w:val="22"/>
          <w:szCs w:val="22"/>
        </w:rPr>
        <w:t>4.1</w:t>
      </w:r>
      <w:r w:rsidRPr="00DA634F">
        <w:rPr>
          <w:sz w:val="22"/>
          <w:szCs w:val="22"/>
        </w:rPr>
        <w:tab/>
        <w:t>Terapinės indikacijos</w:t>
      </w:r>
    </w:p>
    <w:p w14:paraId="188595A7" w14:textId="77777777" w:rsidR="000E36E7" w:rsidRPr="00DA634F" w:rsidRDefault="000E36E7" w:rsidP="000E36E7">
      <w:pPr>
        <w:pStyle w:val="Pagrindinistekstas"/>
        <w:spacing w:after="0"/>
        <w:rPr>
          <w:szCs w:val="22"/>
        </w:rPr>
      </w:pPr>
    </w:p>
    <w:p w14:paraId="57CAF54B" w14:textId="77777777" w:rsidR="000E36E7" w:rsidRPr="00DA634F" w:rsidRDefault="000E36E7" w:rsidP="000E36E7">
      <w:pPr>
        <w:pStyle w:val="Pagrindinistekstas"/>
        <w:spacing w:after="0"/>
        <w:jc w:val="both"/>
        <w:rPr>
          <w:szCs w:val="22"/>
        </w:rPr>
      </w:pPr>
      <w:r w:rsidRPr="00DA634F">
        <w:rPr>
          <w:szCs w:val="22"/>
        </w:rPr>
        <w:t>Neatidėliotinas trumpalaikis simptominis gydymas, jei yra:</w:t>
      </w:r>
    </w:p>
    <w:p w14:paraId="20311EFB" w14:textId="77777777" w:rsidR="00DE2E52" w:rsidRDefault="000E36E7">
      <w:pPr>
        <w:pStyle w:val="Pagrindinistekstas"/>
        <w:numPr>
          <w:ilvl w:val="0"/>
          <w:numId w:val="4"/>
        </w:numPr>
        <w:tabs>
          <w:tab w:val="clear" w:pos="360"/>
          <w:tab w:val="num" w:pos="567"/>
          <w:tab w:val="left" w:pos="1701"/>
        </w:tabs>
        <w:spacing w:after="0"/>
        <w:ind w:left="567" w:hanging="567"/>
        <w:jc w:val="both"/>
        <w:rPr>
          <w:szCs w:val="22"/>
        </w:rPr>
      </w:pPr>
      <w:r w:rsidRPr="00DA634F">
        <w:rPr>
          <w:szCs w:val="22"/>
        </w:rPr>
        <w:t>sunkios nerimo ir sujaudinimo būklės;</w:t>
      </w:r>
    </w:p>
    <w:p w14:paraId="177E49C5" w14:textId="77777777" w:rsidR="00DE2E52" w:rsidRDefault="000E36E7">
      <w:pPr>
        <w:pStyle w:val="Pagrindinistekstas"/>
        <w:numPr>
          <w:ilvl w:val="0"/>
          <w:numId w:val="4"/>
        </w:numPr>
        <w:tabs>
          <w:tab w:val="clear" w:pos="360"/>
          <w:tab w:val="num" w:pos="567"/>
          <w:tab w:val="left" w:pos="1701"/>
        </w:tabs>
        <w:spacing w:after="0"/>
        <w:ind w:left="567" w:hanging="567"/>
        <w:jc w:val="both"/>
        <w:rPr>
          <w:szCs w:val="22"/>
        </w:rPr>
      </w:pPr>
      <w:r w:rsidRPr="00DA634F">
        <w:rPr>
          <w:szCs w:val="22"/>
        </w:rPr>
        <w:t>sujaudinimas susijęs su alkoholine baltąja karštlige;</w:t>
      </w:r>
    </w:p>
    <w:p w14:paraId="62E0C216" w14:textId="77777777" w:rsidR="00DE2E52" w:rsidRDefault="000E36E7">
      <w:pPr>
        <w:pStyle w:val="Pagrindinistekstas"/>
        <w:numPr>
          <w:ilvl w:val="0"/>
          <w:numId w:val="4"/>
        </w:numPr>
        <w:tabs>
          <w:tab w:val="clear" w:pos="360"/>
          <w:tab w:val="num" w:pos="567"/>
          <w:tab w:val="left" w:pos="1701"/>
        </w:tabs>
        <w:spacing w:after="0"/>
        <w:ind w:left="567" w:hanging="567"/>
        <w:jc w:val="both"/>
        <w:rPr>
          <w:szCs w:val="22"/>
        </w:rPr>
      </w:pPr>
      <w:r w:rsidRPr="00DA634F">
        <w:rPr>
          <w:szCs w:val="22"/>
        </w:rPr>
        <w:t xml:space="preserve">įvairių priežasčių sukelta </w:t>
      </w:r>
      <w:proofErr w:type="spellStart"/>
      <w:r w:rsidRPr="00DA634F">
        <w:rPr>
          <w:szCs w:val="22"/>
        </w:rPr>
        <w:t>tetanija</w:t>
      </w:r>
      <w:proofErr w:type="spellEnd"/>
      <w:r w:rsidRPr="00DA634F">
        <w:rPr>
          <w:szCs w:val="22"/>
        </w:rPr>
        <w:t xml:space="preserve"> ar skeleto raumenų spazmai;</w:t>
      </w:r>
    </w:p>
    <w:p w14:paraId="6382B6AF" w14:textId="77777777" w:rsidR="00DE2E52" w:rsidRDefault="000E36E7">
      <w:pPr>
        <w:pStyle w:val="Pagrindinistekstas"/>
        <w:numPr>
          <w:ilvl w:val="0"/>
          <w:numId w:val="4"/>
        </w:numPr>
        <w:tabs>
          <w:tab w:val="clear" w:pos="360"/>
          <w:tab w:val="num" w:pos="567"/>
          <w:tab w:val="left" w:pos="1701"/>
        </w:tabs>
        <w:spacing w:after="0"/>
        <w:ind w:left="567" w:hanging="567"/>
        <w:jc w:val="both"/>
        <w:rPr>
          <w:szCs w:val="22"/>
        </w:rPr>
      </w:pPr>
      <w:r w:rsidRPr="00DA634F">
        <w:rPr>
          <w:szCs w:val="22"/>
        </w:rPr>
        <w:t>užsitęsęs</w:t>
      </w:r>
      <w:r w:rsidRPr="00DA634F">
        <w:rPr>
          <w:i/>
          <w:szCs w:val="22"/>
        </w:rPr>
        <w:t xml:space="preserve"> </w:t>
      </w:r>
      <w:r w:rsidRPr="00DA634F">
        <w:rPr>
          <w:szCs w:val="22"/>
        </w:rPr>
        <w:t>epilepsijos toninių-</w:t>
      </w:r>
      <w:proofErr w:type="spellStart"/>
      <w:r w:rsidRPr="00DA634F">
        <w:rPr>
          <w:szCs w:val="22"/>
        </w:rPr>
        <w:t>kloninių</w:t>
      </w:r>
      <w:proofErr w:type="spellEnd"/>
      <w:r w:rsidRPr="00DA634F">
        <w:rPr>
          <w:szCs w:val="22"/>
        </w:rPr>
        <w:t xml:space="preserve"> traukulių priepuolis ar </w:t>
      </w:r>
      <w:proofErr w:type="spellStart"/>
      <w:r w:rsidRPr="00DA634F">
        <w:rPr>
          <w:szCs w:val="22"/>
        </w:rPr>
        <w:t>epilepsinė</w:t>
      </w:r>
      <w:proofErr w:type="spellEnd"/>
      <w:r w:rsidRPr="00DA634F">
        <w:rPr>
          <w:szCs w:val="22"/>
        </w:rPr>
        <w:t xml:space="preserve"> būklė;</w:t>
      </w:r>
    </w:p>
    <w:p w14:paraId="28A7389C" w14:textId="77777777" w:rsidR="00DE2E52" w:rsidRDefault="000E36E7">
      <w:pPr>
        <w:pStyle w:val="Pagrindinistekstas"/>
        <w:numPr>
          <w:ilvl w:val="0"/>
          <w:numId w:val="4"/>
        </w:numPr>
        <w:tabs>
          <w:tab w:val="clear" w:pos="360"/>
          <w:tab w:val="num" w:pos="567"/>
          <w:tab w:val="left" w:pos="1701"/>
          <w:tab w:val="left" w:pos="6379"/>
        </w:tabs>
        <w:spacing w:after="0"/>
        <w:ind w:left="567" w:hanging="567"/>
        <w:rPr>
          <w:szCs w:val="22"/>
        </w:rPr>
      </w:pPr>
      <w:proofErr w:type="spellStart"/>
      <w:r w:rsidRPr="00DA634F">
        <w:rPr>
          <w:szCs w:val="22"/>
        </w:rPr>
        <w:t>premedikacija</w:t>
      </w:r>
      <w:proofErr w:type="spellEnd"/>
      <w:r w:rsidRPr="00DA634F">
        <w:rPr>
          <w:szCs w:val="22"/>
        </w:rPr>
        <w:t xml:space="preserve"> (vaisto vartojama prieš operaciją ar nemalonią diagnostinę procedūrą, pvz., endoskopiją).</w:t>
      </w:r>
    </w:p>
    <w:p w14:paraId="323374C4" w14:textId="77777777" w:rsidR="000E36E7" w:rsidRPr="00DA634F" w:rsidRDefault="000E36E7" w:rsidP="000E36E7">
      <w:pPr>
        <w:pStyle w:val="Pagrindinistekstas"/>
        <w:spacing w:after="0"/>
        <w:rPr>
          <w:szCs w:val="22"/>
        </w:rPr>
      </w:pPr>
    </w:p>
    <w:p w14:paraId="7B13509A" w14:textId="77777777" w:rsidR="000E36E7" w:rsidRPr="00DA634F" w:rsidRDefault="000E36E7" w:rsidP="000E36E7">
      <w:pPr>
        <w:pStyle w:val="Antrat3"/>
        <w:numPr>
          <w:ilvl w:val="0"/>
          <w:numId w:val="0"/>
        </w:numPr>
        <w:ind w:left="567" w:hanging="567"/>
        <w:rPr>
          <w:sz w:val="22"/>
          <w:szCs w:val="22"/>
        </w:rPr>
      </w:pPr>
      <w:r w:rsidRPr="00DA634F">
        <w:rPr>
          <w:sz w:val="22"/>
          <w:szCs w:val="22"/>
        </w:rPr>
        <w:t>4.2</w:t>
      </w:r>
      <w:r w:rsidRPr="00DA634F">
        <w:rPr>
          <w:sz w:val="22"/>
          <w:szCs w:val="22"/>
        </w:rPr>
        <w:tab/>
        <w:t>Dozavimas ir vartojimo metodas</w:t>
      </w:r>
    </w:p>
    <w:p w14:paraId="2F081623" w14:textId="77777777" w:rsidR="000E36E7" w:rsidRPr="00DA634F" w:rsidRDefault="000E36E7" w:rsidP="000E36E7">
      <w:pPr>
        <w:pStyle w:val="Pagrindinistekstas"/>
        <w:spacing w:after="0"/>
        <w:rPr>
          <w:i/>
          <w:szCs w:val="22"/>
        </w:rPr>
      </w:pPr>
    </w:p>
    <w:p w14:paraId="64460FA9" w14:textId="77777777" w:rsidR="000E36E7" w:rsidRDefault="000E36E7" w:rsidP="000E36E7">
      <w:pPr>
        <w:pStyle w:val="Pagrindinistekstas"/>
        <w:spacing w:after="0"/>
        <w:rPr>
          <w:szCs w:val="22"/>
          <w:u w:val="single"/>
        </w:rPr>
      </w:pPr>
      <w:r w:rsidRPr="00DA634F">
        <w:rPr>
          <w:szCs w:val="22"/>
          <w:u w:val="single"/>
        </w:rPr>
        <w:t>Dozavimas</w:t>
      </w:r>
    </w:p>
    <w:p w14:paraId="517C1836" w14:textId="77777777" w:rsidR="005C79A6" w:rsidRPr="00DA634F" w:rsidRDefault="005C79A6" w:rsidP="000E36E7">
      <w:pPr>
        <w:pStyle w:val="Pagrindinistekstas"/>
        <w:spacing w:after="0"/>
        <w:rPr>
          <w:szCs w:val="22"/>
          <w:u w:val="single"/>
        </w:rPr>
      </w:pPr>
    </w:p>
    <w:p w14:paraId="6ED3A327" w14:textId="77777777" w:rsidR="000E36E7" w:rsidRPr="00DA634F" w:rsidRDefault="000E36E7" w:rsidP="000E36E7">
      <w:pPr>
        <w:pStyle w:val="Normal11pt0"/>
        <w:rPr>
          <w:i/>
          <w:u w:val="single"/>
        </w:rPr>
      </w:pPr>
      <w:r w:rsidRPr="00DA634F">
        <w:t>Dozavimas ir vartojimo trukmė nustatoma remiantis konkretaus paciento sveikatos būkle.</w:t>
      </w:r>
    </w:p>
    <w:p w14:paraId="48270A6D" w14:textId="77777777" w:rsidR="000E36E7" w:rsidRPr="00DA634F" w:rsidRDefault="000E36E7" w:rsidP="000E36E7">
      <w:pPr>
        <w:pStyle w:val="Normal11pt0"/>
        <w:rPr>
          <w:i/>
        </w:rPr>
      </w:pPr>
      <w:r w:rsidRPr="00DA634F">
        <w:rPr>
          <w:i/>
        </w:rPr>
        <w:t>Suaugę žmonės</w:t>
      </w:r>
    </w:p>
    <w:p w14:paraId="1CC7C9CC" w14:textId="77777777" w:rsidR="000E36E7" w:rsidRPr="00DA634F" w:rsidRDefault="000E36E7" w:rsidP="000E36E7">
      <w:pPr>
        <w:pStyle w:val="Pagrindinistekstas"/>
        <w:numPr>
          <w:ilvl w:val="0"/>
          <w:numId w:val="3"/>
        </w:numPr>
        <w:tabs>
          <w:tab w:val="clear" w:pos="927"/>
          <w:tab w:val="num" w:pos="567"/>
        </w:tabs>
        <w:spacing w:after="0"/>
        <w:ind w:left="567"/>
        <w:rPr>
          <w:i/>
          <w:szCs w:val="22"/>
        </w:rPr>
      </w:pPr>
      <w:r w:rsidRPr="00DA634F">
        <w:rPr>
          <w:i/>
          <w:szCs w:val="22"/>
        </w:rPr>
        <w:t>Sunkios nerimo ir sujaudinimo būklės gydymas:</w:t>
      </w:r>
      <w:r w:rsidRPr="00DA634F">
        <w:rPr>
          <w:szCs w:val="22"/>
        </w:rPr>
        <w:t xml:space="preserve"> 10 mg dozė suleidžiama į raumenis ar veną. Po 4 valandų ją reikia pakartoti.</w:t>
      </w:r>
    </w:p>
    <w:p w14:paraId="3795548D" w14:textId="77777777" w:rsidR="000E36E7" w:rsidRPr="00DA634F" w:rsidRDefault="000E36E7" w:rsidP="000E36E7">
      <w:pPr>
        <w:pStyle w:val="Pagrindinistekstas"/>
        <w:numPr>
          <w:ilvl w:val="0"/>
          <w:numId w:val="3"/>
        </w:numPr>
        <w:tabs>
          <w:tab w:val="clear" w:pos="927"/>
          <w:tab w:val="num" w:pos="567"/>
        </w:tabs>
        <w:spacing w:after="0"/>
        <w:ind w:left="567"/>
        <w:rPr>
          <w:i/>
          <w:szCs w:val="22"/>
        </w:rPr>
      </w:pPr>
      <w:r w:rsidRPr="00DA634F">
        <w:rPr>
          <w:i/>
          <w:szCs w:val="22"/>
        </w:rPr>
        <w:t>Baltosios karštinės gydymas:</w:t>
      </w:r>
      <w:r w:rsidRPr="00DA634F">
        <w:rPr>
          <w:szCs w:val="22"/>
        </w:rPr>
        <w:t xml:space="preserve"> 10 – 20 mg suleidžiama į raumenis ar veną.</w:t>
      </w:r>
    </w:p>
    <w:p w14:paraId="76D97CF6" w14:textId="77777777" w:rsidR="000E36E7" w:rsidRPr="00DA634F" w:rsidRDefault="000E36E7" w:rsidP="000E36E7">
      <w:pPr>
        <w:pStyle w:val="Pagrindinistekstas"/>
        <w:numPr>
          <w:ilvl w:val="0"/>
          <w:numId w:val="3"/>
        </w:numPr>
        <w:tabs>
          <w:tab w:val="clear" w:pos="927"/>
          <w:tab w:val="num" w:pos="567"/>
        </w:tabs>
        <w:spacing w:after="0"/>
        <w:ind w:left="567"/>
        <w:rPr>
          <w:i/>
          <w:szCs w:val="22"/>
        </w:rPr>
      </w:pPr>
      <w:r w:rsidRPr="00DA634F">
        <w:rPr>
          <w:i/>
          <w:szCs w:val="22"/>
        </w:rPr>
        <w:t>Ūminiam raumenų spazmui šalinti</w:t>
      </w:r>
      <w:r w:rsidRPr="00DA634F">
        <w:rPr>
          <w:szCs w:val="22"/>
        </w:rPr>
        <w:t xml:space="preserve"> suleidžiama į raumenis ar veną 10 mg</w:t>
      </w:r>
      <w:r w:rsidRPr="00DA634F">
        <w:rPr>
          <w:rStyle w:val="CommentReference1"/>
          <w:sz w:val="22"/>
          <w:szCs w:val="22"/>
        </w:rPr>
        <w:t xml:space="preserve"> </w:t>
      </w:r>
      <w:r w:rsidRPr="00DA634F">
        <w:rPr>
          <w:szCs w:val="22"/>
        </w:rPr>
        <w:t>dozė. Po 4 valandų ją reikia pakartoti.</w:t>
      </w:r>
    </w:p>
    <w:p w14:paraId="109BDE1C" w14:textId="77777777" w:rsidR="000E36E7" w:rsidRPr="00DA634F" w:rsidRDefault="000E36E7" w:rsidP="000E36E7">
      <w:pPr>
        <w:pStyle w:val="Pagrindinistekstas"/>
        <w:numPr>
          <w:ilvl w:val="0"/>
          <w:numId w:val="3"/>
        </w:numPr>
        <w:tabs>
          <w:tab w:val="clear" w:pos="927"/>
          <w:tab w:val="num" w:pos="567"/>
        </w:tabs>
        <w:spacing w:after="0"/>
        <w:ind w:left="567"/>
        <w:rPr>
          <w:i/>
          <w:szCs w:val="22"/>
        </w:rPr>
      </w:pPr>
      <w:proofErr w:type="spellStart"/>
      <w:r w:rsidRPr="00DA634F">
        <w:rPr>
          <w:i/>
          <w:szCs w:val="22"/>
        </w:rPr>
        <w:t>Tetanijos</w:t>
      </w:r>
      <w:proofErr w:type="spellEnd"/>
      <w:r w:rsidRPr="00DA634F">
        <w:rPr>
          <w:i/>
          <w:szCs w:val="22"/>
        </w:rPr>
        <w:t xml:space="preserve"> </w:t>
      </w:r>
      <w:r w:rsidRPr="00DA634F">
        <w:rPr>
          <w:szCs w:val="22"/>
        </w:rPr>
        <w:t xml:space="preserve">atveju kas 4 valandas reikia </w:t>
      </w:r>
      <w:proofErr w:type="spellStart"/>
      <w:r w:rsidRPr="00DA634F">
        <w:rPr>
          <w:szCs w:val="22"/>
        </w:rPr>
        <w:t>injekuoti</w:t>
      </w:r>
      <w:proofErr w:type="spellEnd"/>
      <w:r w:rsidRPr="00DA634F">
        <w:rPr>
          <w:szCs w:val="22"/>
        </w:rPr>
        <w:t xml:space="preserve"> į veną 0,1 – 0,3 mg/kg kūno svorio dozę arba kas 24 valandas sulašinti į veną 3 – 10 mg/kg kūno svorio dozę. Dozių kiekis priklauso nuo paciento būklės pagerėjimo. </w:t>
      </w:r>
    </w:p>
    <w:p w14:paraId="46A48BA6" w14:textId="77777777" w:rsidR="000E36E7" w:rsidRPr="00DA634F" w:rsidRDefault="000E36E7" w:rsidP="000E36E7">
      <w:pPr>
        <w:pStyle w:val="Pagrindinistekstas"/>
        <w:numPr>
          <w:ilvl w:val="0"/>
          <w:numId w:val="3"/>
        </w:numPr>
        <w:tabs>
          <w:tab w:val="clear" w:pos="927"/>
          <w:tab w:val="num" w:pos="567"/>
        </w:tabs>
        <w:spacing w:after="0"/>
        <w:ind w:left="567"/>
        <w:rPr>
          <w:i/>
          <w:szCs w:val="22"/>
        </w:rPr>
      </w:pPr>
      <w:r w:rsidRPr="00DA634F">
        <w:rPr>
          <w:i/>
          <w:szCs w:val="22"/>
        </w:rPr>
        <w:t xml:space="preserve">Epilepsijos traukulių priepuolio ar </w:t>
      </w:r>
      <w:proofErr w:type="spellStart"/>
      <w:r w:rsidRPr="00DA634F">
        <w:rPr>
          <w:i/>
          <w:szCs w:val="22"/>
        </w:rPr>
        <w:t>epilepsinės</w:t>
      </w:r>
      <w:proofErr w:type="spellEnd"/>
      <w:r w:rsidRPr="00DA634F">
        <w:rPr>
          <w:i/>
          <w:szCs w:val="22"/>
        </w:rPr>
        <w:t xml:space="preserve"> būklės</w:t>
      </w:r>
      <w:r w:rsidR="00EA4CCD" w:rsidRPr="00EA4CCD">
        <w:rPr>
          <w:i/>
          <w:szCs w:val="22"/>
        </w:rPr>
        <w:t xml:space="preserve"> atveju</w:t>
      </w:r>
      <w:r w:rsidRPr="00DA634F">
        <w:rPr>
          <w:szCs w:val="22"/>
        </w:rPr>
        <w:t xml:space="preserve"> </w:t>
      </w:r>
      <w:proofErr w:type="spellStart"/>
      <w:r w:rsidRPr="00DA634F">
        <w:rPr>
          <w:szCs w:val="22"/>
        </w:rPr>
        <w:t>injekuojama</w:t>
      </w:r>
      <w:proofErr w:type="spellEnd"/>
      <w:r w:rsidRPr="00DA634F">
        <w:rPr>
          <w:szCs w:val="22"/>
        </w:rPr>
        <w:t xml:space="preserve"> į veną 0,15 – 0,25 mg/kg kūno svorio dozė (paprastai 10 – 20 mg </w:t>
      </w:r>
      <w:r w:rsidR="00EA263C">
        <w:rPr>
          <w:szCs w:val="22"/>
        </w:rPr>
        <w:t xml:space="preserve">vaistinio </w:t>
      </w:r>
      <w:r w:rsidRPr="00DA634F">
        <w:rPr>
          <w:szCs w:val="22"/>
        </w:rPr>
        <w:t>preparato). Jeigu reikia dozę galima kartoti praėjus 30 – 60 minučių Po to, kai priepuolis pasibaigė, tam, kad jis nesikartotų, per 24 valandas galima sulašinti į veną ne didesnę kaip 3 mg/kg kūno svorio dozę.</w:t>
      </w:r>
    </w:p>
    <w:p w14:paraId="318E30FA" w14:textId="77777777" w:rsidR="000E36E7" w:rsidRPr="00DA634F" w:rsidRDefault="000E36E7" w:rsidP="000E36E7">
      <w:pPr>
        <w:pStyle w:val="Pagrindinistekstas"/>
        <w:numPr>
          <w:ilvl w:val="0"/>
          <w:numId w:val="3"/>
        </w:numPr>
        <w:tabs>
          <w:tab w:val="clear" w:pos="927"/>
          <w:tab w:val="num" w:pos="567"/>
        </w:tabs>
        <w:spacing w:after="0"/>
        <w:ind w:left="567"/>
        <w:rPr>
          <w:szCs w:val="22"/>
        </w:rPr>
      </w:pPr>
      <w:proofErr w:type="spellStart"/>
      <w:r w:rsidRPr="00DA634F">
        <w:rPr>
          <w:i/>
          <w:szCs w:val="22"/>
        </w:rPr>
        <w:t>Premedikacijai</w:t>
      </w:r>
      <w:proofErr w:type="spellEnd"/>
      <w:r w:rsidRPr="00DA634F">
        <w:rPr>
          <w:b/>
          <w:szCs w:val="22"/>
        </w:rPr>
        <w:t xml:space="preserve"> </w:t>
      </w:r>
      <w:proofErr w:type="spellStart"/>
      <w:r w:rsidRPr="00DA634F">
        <w:rPr>
          <w:szCs w:val="22"/>
        </w:rPr>
        <w:t>injekuojama</w:t>
      </w:r>
      <w:proofErr w:type="spellEnd"/>
      <w:r w:rsidRPr="00DA634F">
        <w:rPr>
          <w:szCs w:val="22"/>
        </w:rPr>
        <w:t xml:space="preserve"> 0,1 – 0,2 mg/kg kūno svorio dozė.</w:t>
      </w:r>
    </w:p>
    <w:p w14:paraId="36F9C036" w14:textId="77777777" w:rsidR="000E36E7" w:rsidRPr="00DA634F" w:rsidRDefault="000E36E7" w:rsidP="000E36E7">
      <w:pPr>
        <w:pStyle w:val="Pagrindinistekstas"/>
        <w:spacing w:after="0"/>
        <w:rPr>
          <w:szCs w:val="22"/>
        </w:rPr>
      </w:pPr>
    </w:p>
    <w:p w14:paraId="264FA5D8" w14:textId="77777777" w:rsidR="000E36E7" w:rsidRPr="00DA634F" w:rsidRDefault="000E36E7" w:rsidP="000E36E7">
      <w:pPr>
        <w:pStyle w:val="Pagrindinistekstas"/>
        <w:spacing w:after="0"/>
        <w:rPr>
          <w:i/>
          <w:szCs w:val="22"/>
        </w:rPr>
      </w:pPr>
      <w:r w:rsidRPr="00DA634F">
        <w:rPr>
          <w:iCs/>
          <w:szCs w:val="22"/>
          <w:u w:val="single"/>
        </w:rPr>
        <w:t>Senyviems pacientams</w:t>
      </w:r>
      <w:r w:rsidRPr="00DA634F" w:rsidDel="00AE0841">
        <w:rPr>
          <w:i/>
          <w:szCs w:val="22"/>
        </w:rPr>
        <w:t xml:space="preserve"> </w:t>
      </w:r>
    </w:p>
    <w:p w14:paraId="589A1B38" w14:textId="77777777" w:rsidR="000E36E7" w:rsidRPr="00DA634F" w:rsidRDefault="000E36E7" w:rsidP="000E36E7">
      <w:pPr>
        <w:pStyle w:val="Pagrindinistekstas"/>
        <w:spacing w:after="0"/>
        <w:rPr>
          <w:szCs w:val="22"/>
        </w:rPr>
      </w:pPr>
      <w:r w:rsidRPr="00DA634F">
        <w:rPr>
          <w:szCs w:val="22"/>
        </w:rPr>
        <w:t>Senyvo amžiaus pacientai yra jautresni vaist</w:t>
      </w:r>
      <w:r w:rsidR="00EA263C">
        <w:rPr>
          <w:szCs w:val="22"/>
        </w:rPr>
        <w:t>inių preparatų</w:t>
      </w:r>
      <w:r w:rsidRPr="00DA634F">
        <w:rPr>
          <w:szCs w:val="22"/>
        </w:rPr>
        <w:t>, veikiančių centrinę nervų sistemą, poveikiui. Dozės neturėtų viršyti pusės suaugusiems žmonėms skirtos dozės.</w:t>
      </w:r>
    </w:p>
    <w:p w14:paraId="2B1325B0" w14:textId="77777777" w:rsidR="000E36E7" w:rsidRPr="00DA634F" w:rsidRDefault="000E36E7" w:rsidP="000E36E7">
      <w:pPr>
        <w:pStyle w:val="Pagrindinistekstas"/>
        <w:spacing w:after="0"/>
        <w:rPr>
          <w:szCs w:val="22"/>
        </w:rPr>
      </w:pPr>
    </w:p>
    <w:p w14:paraId="18998B76" w14:textId="77777777" w:rsidR="000E36E7" w:rsidRPr="00DA634F" w:rsidRDefault="000E36E7" w:rsidP="000E36E7">
      <w:pPr>
        <w:pStyle w:val="Pagrindinistekstas"/>
        <w:spacing w:after="0"/>
        <w:rPr>
          <w:i/>
          <w:szCs w:val="22"/>
        </w:rPr>
      </w:pPr>
      <w:r w:rsidRPr="00DA634F">
        <w:rPr>
          <w:iCs/>
          <w:szCs w:val="22"/>
          <w:u w:val="single"/>
        </w:rPr>
        <w:t>Pacientams, kurių</w:t>
      </w:r>
      <w:r w:rsidRPr="00DA634F">
        <w:rPr>
          <w:szCs w:val="22"/>
          <w:u w:val="single"/>
        </w:rPr>
        <w:t xml:space="preserve"> inkstų ir (arba) kepenų </w:t>
      </w:r>
      <w:r w:rsidRPr="00DA634F">
        <w:rPr>
          <w:iCs/>
          <w:szCs w:val="22"/>
          <w:u w:val="single"/>
        </w:rPr>
        <w:t>funkcija sutrikusi</w:t>
      </w:r>
      <w:r w:rsidRPr="00DA634F" w:rsidDel="00AE0841">
        <w:rPr>
          <w:i/>
          <w:szCs w:val="22"/>
        </w:rPr>
        <w:t xml:space="preserve"> </w:t>
      </w:r>
    </w:p>
    <w:p w14:paraId="5587DC06" w14:textId="77777777" w:rsidR="000E36E7" w:rsidRPr="00DA634F" w:rsidRDefault="000E36E7" w:rsidP="000E36E7">
      <w:pPr>
        <w:pStyle w:val="Normal11pt0"/>
      </w:pPr>
      <w:r w:rsidRPr="00DA634F">
        <w:lastRenderedPageBreak/>
        <w:t>Pacientams, sergantiems inkstų ir (arba) kepenų funkcijos nepakankamumu, vaist</w:t>
      </w:r>
      <w:r w:rsidR="00EA263C">
        <w:t>inio preparato</w:t>
      </w:r>
      <w:r w:rsidRPr="00DA634F">
        <w:t xml:space="preserve"> reikia skirti atsargiai. Kiekvienam pacientui reikia individualiai nustatyti dozę, priklausomai nuo inkstų ir (arba) kepenų nepakankamumo laipsnio.</w:t>
      </w:r>
    </w:p>
    <w:p w14:paraId="5810A7D2" w14:textId="77777777" w:rsidR="000E36E7" w:rsidRPr="00DA634F" w:rsidRDefault="000E36E7" w:rsidP="000E36E7">
      <w:pPr>
        <w:pStyle w:val="Normal11pt0"/>
        <w:rPr>
          <w:u w:val="single"/>
        </w:rPr>
      </w:pPr>
    </w:p>
    <w:p w14:paraId="120314BC" w14:textId="77777777" w:rsidR="000E36E7" w:rsidRPr="00DA634F" w:rsidRDefault="000E36E7" w:rsidP="000E36E7">
      <w:pPr>
        <w:pStyle w:val="Normal11pt0"/>
        <w:rPr>
          <w:i/>
        </w:rPr>
      </w:pPr>
      <w:r w:rsidRPr="00DA634F">
        <w:rPr>
          <w:i/>
        </w:rPr>
        <w:t>Vaikų populiacija</w:t>
      </w:r>
    </w:p>
    <w:p w14:paraId="1B3F23ED" w14:textId="77777777" w:rsidR="000E36E7" w:rsidRPr="00DA634F" w:rsidRDefault="000E36E7" w:rsidP="000E36E7">
      <w:pPr>
        <w:pStyle w:val="Normal11pt0"/>
      </w:pPr>
      <w:proofErr w:type="spellStart"/>
      <w:r w:rsidRPr="00DA634F">
        <w:t>Epilepsinės</w:t>
      </w:r>
      <w:proofErr w:type="spellEnd"/>
      <w:r w:rsidRPr="00DA634F">
        <w:t xml:space="preserve"> būklės atveju </w:t>
      </w:r>
      <w:proofErr w:type="spellStart"/>
      <w:r w:rsidRPr="00DA634F">
        <w:t>injekuojama</w:t>
      </w:r>
      <w:proofErr w:type="spellEnd"/>
      <w:r w:rsidRPr="00DA634F">
        <w:t xml:space="preserve"> į veną 0,2 – 0,3 mg/kg kūno svorio dozė (arba 1 mg kiekvieniems paciento amžiaus metams). Jeigu reikia po 30 – 60 minučių dozę galima kartoti. </w:t>
      </w:r>
    </w:p>
    <w:p w14:paraId="6051F457" w14:textId="77777777" w:rsidR="000E36E7" w:rsidRPr="00DA634F" w:rsidRDefault="000E36E7" w:rsidP="000E36E7">
      <w:pPr>
        <w:pStyle w:val="Normal11pt0"/>
      </w:pPr>
      <w:r w:rsidRPr="00DA634F">
        <w:t>Kadangi vaist</w:t>
      </w:r>
      <w:r w:rsidR="00EA263C">
        <w:t>inio preparato</w:t>
      </w:r>
      <w:r w:rsidRPr="00DA634F">
        <w:t xml:space="preserve"> sudėtyje yra </w:t>
      </w:r>
      <w:proofErr w:type="spellStart"/>
      <w:r w:rsidRPr="00DA634F">
        <w:t>benzilo</w:t>
      </w:r>
      <w:proofErr w:type="spellEnd"/>
      <w:r w:rsidRPr="00DA634F">
        <w:t xml:space="preserve"> alkoholio, RELIUM neturi būti skiriamas naujagimiams.</w:t>
      </w:r>
    </w:p>
    <w:p w14:paraId="4317A51E" w14:textId="77777777" w:rsidR="000E36E7" w:rsidRPr="00DA634F" w:rsidRDefault="000E36E7" w:rsidP="000E36E7">
      <w:pPr>
        <w:pStyle w:val="Pagrindinistekstas"/>
        <w:spacing w:after="0"/>
        <w:rPr>
          <w:szCs w:val="22"/>
        </w:rPr>
      </w:pPr>
    </w:p>
    <w:p w14:paraId="7D263EDF" w14:textId="77777777" w:rsidR="000E36E7" w:rsidRPr="00DA634F" w:rsidRDefault="000E36E7" w:rsidP="000E36E7">
      <w:pPr>
        <w:pStyle w:val="Pagrindinistekstas"/>
        <w:spacing w:after="0"/>
        <w:rPr>
          <w:szCs w:val="22"/>
        </w:rPr>
      </w:pPr>
      <w:r w:rsidRPr="00DA634F">
        <w:rPr>
          <w:szCs w:val="22"/>
          <w:u w:val="single"/>
        </w:rPr>
        <w:t>Gydymo trukmė</w:t>
      </w:r>
    </w:p>
    <w:p w14:paraId="3F46DC16" w14:textId="77777777" w:rsidR="000E36E7" w:rsidRPr="00DA634F" w:rsidRDefault="000E36E7" w:rsidP="000E36E7">
      <w:pPr>
        <w:rPr>
          <w:sz w:val="22"/>
          <w:szCs w:val="22"/>
        </w:rPr>
      </w:pPr>
      <w:r w:rsidRPr="00DA634F">
        <w:rPr>
          <w:sz w:val="22"/>
          <w:szCs w:val="22"/>
        </w:rPr>
        <w:t>Gydyti rekomenduojama kaip galima trumpiau. Ilgalaikis vaist</w:t>
      </w:r>
      <w:r w:rsidR="00EA263C">
        <w:rPr>
          <w:sz w:val="22"/>
          <w:szCs w:val="22"/>
        </w:rPr>
        <w:t>inio preparato</w:t>
      </w:r>
      <w:r w:rsidRPr="00DA634F">
        <w:rPr>
          <w:sz w:val="22"/>
          <w:szCs w:val="22"/>
        </w:rPr>
        <w:t xml:space="preserve"> vartojimas nerekomenduojamas dėl tolerancijos ir pripratimo simptomų išsivystymo.</w:t>
      </w:r>
    </w:p>
    <w:p w14:paraId="1C760133" w14:textId="77777777" w:rsidR="000E36E7" w:rsidRPr="00DA634F" w:rsidRDefault="000E36E7" w:rsidP="000E36E7">
      <w:pPr>
        <w:pStyle w:val="Pagrindinistekstas"/>
        <w:spacing w:after="0"/>
        <w:rPr>
          <w:szCs w:val="22"/>
        </w:rPr>
      </w:pPr>
    </w:p>
    <w:p w14:paraId="7618C6C2" w14:textId="77777777" w:rsidR="000E36E7" w:rsidRPr="00DA634F" w:rsidRDefault="000E36E7" w:rsidP="000E36E7">
      <w:pPr>
        <w:rPr>
          <w:sz w:val="22"/>
          <w:szCs w:val="22"/>
          <w:u w:val="single"/>
        </w:rPr>
      </w:pPr>
      <w:r w:rsidRPr="00DA634F">
        <w:rPr>
          <w:sz w:val="22"/>
          <w:szCs w:val="22"/>
          <w:u w:val="single"/>
        </w:rPr>
        <w:t>Vartojimo metodas</w:t>
      </w:r>
    </w:p>
    <w:p w14:paraId="2F8DFA63" w14:textId="77777777" w:rsidR="000E36E7" w:rsidRPr="00DA634F" w:rsidRDefault="000E36E7" w:rsidP="000E36E7">
      <w:pPr>
        <w:rPr>
          <w:sz w:val="22"/>
          <w:szCs w:val="22"/>
        </w:rPr>
      </w:pPr>
      <w:r w:rsidRPr="00DA634F">
        <w:rPr>
          <w:i/>
          <w:sz w:val="22"/>
          <w:szCs w:val="22"/>
        </w:rPr>
        <w:t>Injekcijos į raumenis</w:t>
      </w:r>
    </w:p>
    <w:p w14:paraId="74CB6FD1" w14:textId="77777777" w:rsidR="000E36E7" w:rsidRPr="00DA634F" w:rsidRDefault="000E36E7" w:rsidP="000E36E7">
      <w:pPr>
        <w:pStyle w:val="Pagrindinistekstas"/>
        <w:spacing w:after="0"/>
        <w:rPr>
          <w:i/>
          <w:szCs w:val="22"/>
        </w:rPr>
      </w:pPr>
      <w:r w:rsidRPr="00DA634F">
        <w:rPr>
          <w:szCs w:val="22"/>
        </w:rPr>
        <w:t xml:space="preserve">Į raumenis </w:t>
      </w:r>
      <w:r w:rsidR="00EA263C">
        <w:rPr>
          <w:szCs w:val="22"/>
        </w:rPr>
        <w:t xml:space="preserve">vaistinio </w:t>
      </w:r>
      <w:r w:rsidRPr="00DA634F">
        <w:rPr>
          <w:szCs w:val="22"/>
        </w:rPr>
        <w:t xml:space="preserve">preparato galima leisti tik išimtinais atvejais, kai į veną </w:t>
      </w:r>
      <w:r w:rsidR="00EA263C">
        <w:rPr>
          <w:szCs w:val="22"/>
        </w:rPr>
        <w:t>leisti</w:t>
      </w:r>
      <w:r w:rsidRPr="00DA634F">
        <w:rPr>
          <w:szCs w:val="22"/>
        </w:rPr>
        <w:t xml:space="preserve"> arba vartoti kitą vaist</w:t>
      </w:r>
      <w:r w:rsidR="00EA263C">
        <w:rPr>
          <w:szCs w:val="22"/>
        </w:rPr>
        <w:t>inio preparato</w:t>
      </w:r>
      <w:r w:rsidRPr="00DA634F">
        <w:rPr>
          <w:szCs w:val="22"/>
        </w:rPr>
        <w:t xml:space="preserve"> formą neįmanoma, tačiau injekcija į raumenis yra skausminga, o absorbcija nenuspėjama.</w:t>
      </w:r>
      <w:r w:rsidRPr="00DA634F">
        <w:rPr>
          <w:rStyle w:val="CommentReference1"/>
          <w:sz w:val="22"/>
          <w:szCs w:val="22"/>
        </w:rPr>
        <w:t xml:space="preserve"> RELIUM</w:t>
      </w:r>
      <w:r w:rsidRPr="00DA634F">
        <w:rPr>
          <w:szCs w:val="22"/>
        </w:rPr>
        <w:t xml:space="preserve"> injekcinio tirpalo reikia suleisti giliai į stambią raumenų grupę (vaist</w:t>
      </w:r>
      <w:r w:rsidR="00EA263C">
        <w:rPr>
          <w:szCs w:val="22"/>
        </w:rPr>
        <w:t>inis preparatas</w:t>
      </w:r>
      <w:r w:rsidRPr="00DA634F">
        <w:rPr>
          <w:szCs w:val="22"/>
        </w:rPr>
        <w:t xml:space="preserve"> absorbuojamas santykinai lėtai).</w:t>
      </w:r>
    </w:p>
    <w:p w14:paraId="3685EA43" w14:textId="77777777" w:rsidR="005266DF" w:rsidRDefault="005266DF" w:rsidP="000E36E7">
      <w:pPr>
        <w:pStyle w:val="Pagrindinistekstas"/>
        <w:spacing w:after="0"/>
        <w:rPr>
          <w:i/>
          <w:szCs w:val="22"/>
        </w:rPr>
      </w:pPr>
    </w:p>
    <w:p w14:paraId="3B8DAC8C" w14:textId="43DAA8AE" w:rsidR="000E36E7" w:rsidRPr="00DA634F" w:rsidRDefault="000E36E7" w:rsidP="000E36E7">
      <w:pPr>
        <w:pStyle w:val="Pagrindinistekstas"/>
        <w:spacing w:after="0"/>
        <w:rPr>
          <w:szCs w:val="22"/>
        </w:rPr>
      </w:pPr>
      <w:r w:rsidRPr="00DA634F">
        <w:rPr>
          <w:i/>
          <w:szCs w:val="22"/>
        </w:rPr>
        <w:t>Injekcijos į veną</w:t>
      </w:r>
    </w:p>
    <w:p w14:paraId="45214802" w14:textId="77777777" w:rsidR="000E36E7" w:rsidRPr="00DA634F" w:rsidRDefault="000E36E7" w:rsidP="000E36E7">
      <w:pPr>
        <w:pStyle w:val="Pagrindinistekstas"/>
        <w:spacing w:after="0"/>
        <w:rPr>
          <w:szCs w:val="22"/>
        </w:rPr>
      </w:pPr>
      <w:r w:rsidRPr="00DA634F">
        <w:rPr>
          <w:szCs w:val="22"/>
        </w:rPr>
        <w:t>RELIUM injekcinį tirpalą reikia leisti lėtai (maksimaliai 1 ml tirpalo per minutę) į stambią veną alkūnės duobėje.</w:t>
      </w:r>
    </w:p>
    <w:p w14:paraId="2CDF574D" w14:textId="77777777" w:rsidR="003173F2" w:rsidRDefault="003173F2" w:rsidP="000E36E7">
      <w:pPr>
        <w:pStyle w:val="Pagrindinistekstas"/>
        <w:spacing w:after="0"/>
        <w:rPr>
          <w:i/>
          <w:szCs w:val="22"/>
        </w:rPr>
      </w:pPr>
    </w:p>
    <w:p w14:paraId="28D443B4" w14:textId="691D8760" w:rsidR="000E36E7" w:rsidRPr="00DA634F" w:rsidRDefault="000E36E7" w:rsidP="000E36E7">
      <w:pPr>
        <w:pStyle w:val="Pagrindinistekstas"/>
        <w:spacing w:after="0"/>
        <w:rPr>
          <w:szCs w:val="22"/>
        </w:rPr>
      </w:pPr>
      <w:r w:rsidRPr="00DA634F">
        <w:rPr>
          <w:i/>
          <w:szCs w:val="22"/>
        </w:rPr>
        <w:t>Lašinimas į veną</w:t>
      </w:r>
    </w:p>
    <w:p w14:paraId="72361519" w14:textId="77777777" w:rsidR="000E36E7" w:rsidRPr="00DA634F" w:rsidRDefault="000E36E7" w:rsidP="000E36E7">
      <w:pPr>
        <w:pStyle w:val="Pagrindinistekstas"/>
        <w:spacing w:after="0"/>
        <w:rPr>
          <w:szCs w:val="22"/>
        </w:rPr>
      </w:pPr>
      <w:r w:rsidRPr="00DA634F">
        <w:rPr>
          <w:szCs w:val="22"/>
        </w:rPr>
        <w:t>Paruoštas RELIUM tirpalas (žr. 6.6 sk.) lašinamas lėtai.</w:t>
      </w:r>
    </w:p>
    <w:p w14:paraId="1FD44F94" w14:textId="77777777" w:rsidR="000E36E7" w:rsidRPr="00DA634F" w:rsidRDefault="000E36E7" w:rsidP="000E36E7">
      <w:pPr>
        <w:pStyle w:val="Pagrindinistekstas"/>
        <w:spacing w:after="0"/>
        <w:rPr>
          <w:szCs w:val="22"/>
        </w:rPr>
      </w:pPr>
      <w:r w:rsidRPr="00DA634F">
        <w:rPr>
          <w:szCs w:val="22"/>
        </w:rPr>
        <w:t xml:space="preserve">Per greitai </w:t>
      </w:r>
      <w:proofErr w:type="spellStart"/>
      <w:r w:rsidRPr="00DA634F">
        <w:rPr>
          <w:szCs w:val="22"/>
        </w:rPr>
        <w:t>injekuojamas</w:t>
      </w:r>
      <w:proofErr w:type="spellEnd"/>
      <w:r w:rsidRPr="00DA634F">
        <w:rPr>
          <w:szCs w:val="22"/>
        </w:rPr>
        <w:t xml:space="preserve"> vaist</w:t>
      </w:r>
      <w:r w:rsidR="00EA263C">
        <w:rPr>
          <w:szCs w:val="22"/>
        </w:rPr>
        <w:t>inis preparatas</w:t>
      </w:r>
      <w:r w:rsidRPr="00DA634F">
        <w:rPr>
          <w:szCs w:val="22"/>
        </w:rPr>
        <w:t xml:space="preserve"> gali sukelti kvėpavimo sutrikimą ir kraujospūdžio sumažėjimą. </w:t>
      </w:r>
    </w:p>
    <w:p w14:paraId="2EFD9F08" w14:textId="77777777" w:rsidR="000E36E7" w:rsidRPr="00DA634F" w:rsidRDefault="00EA263C" w:rsidP="000E36E7">
      <w:pPr>
        <w:rPr>
          <w:sz w:val="22"/>
          <w:szCs w:val="22"/>
        </w:rPr>
      </w:pPr>
      <w:r>
        <w:rPr>
          <w:sz w:val="22"/>
          <w:szCs w:val="22"/>
        </w:rPr>
        <w:t>Vaistinio p</w:t>
      </w:r>
      <w:r w:rsidR="000E36E7" w:rsidRPr="00DA634F">
        <w:rPr>
          <w:sz w:val="22"/>
          <w:szCs w:val="22"/>
        </w:rPr>
        <w:t xml:space="preserve">reparato </w:t>
      </w:r>
      <w:r>
        <w:rPr>
          <w:sz w:val="22"/>
          <w:szCs w:val="22"/>
        </w:rPr>
        <w:t>leidžiant</w:t>
      </w:r>
      <w:r w:rsidR="000E36E7" w:rsidRPr="00DA634F">
        <w:rPr>
          <w:sz w:val="22"/>
          <w:szCs w:val="22"/>
        </w:rPr>
        <w:t xml:space="preserve"> į veną, visada turi dalyvauti antras žmogus (išskyrus atvejus, kai teikiama skubi pagalba), turi būti parengtos gaivinimo priemonės. Po vaist</w:t>
      </w:r>
      <w:r>
        <w:rPr>
          <w:sz w:val="22"/>
          <w:szCs w:val="22"/>
        </w:rPr>
        <w:t>inio preparato</w:t>
      </w:r>
      <w:r w:rsidR="000E36E7" w:rsidRPr="00DA634F">
        <w:rPr>
          <w:sz w:val="22"/>
          <w:szCs w:val="22"/>
        </w:rPr>
        <w:t xml:space="preserve"> suleidimo gydytojas pacientą turėtų stebėti dar bent valandą. Į namus išleidžiamą ligonį visada turi lydėti už jį atsakingas suaugęs žmogus. Ligonį reikia perspėti, kad po šio vaistinio preparato injekcijos 24 valandas draudžiama vairuoti bei valdyti mechanizmus.</w:t>
      </w:r>
    </w:p>
    <w:p w14:paraId="52CACD92" w14:textId="77777777" w:rsidR="000E36E7" w:rsidRPr="00DA634F" w:rsidRDefault="00EA263C" w:rsidP="000E36E7">
      <w:pPr>
        <w:pStyle w:val="Pagrindinistekstas"/>
        <w:spacing w:after="0"/>
        <w:rPr>
          <w:szCs w:val="22"/>
        </w:rPr>
      </w:pPr>
      <w:r>
        <w:rPr>
          <w:szCs w:val="22"/>
        </w:rPr>
        <w:t>Vaistinio p</w:t>
      </w:r>
      <w:r w:rsidR="000E36E7" w:rsidRPr="00DA634F">
        <w:rPr>
          <w:szCs w:val="22"/>
        </w:rPr>
        <w:t xml:space="preserve">reparato skiesti nerekomenduojama, išskyrus atvejus, kai į veną lėtai lašinamas dideliu 0,9 % natrio chlorido ar gliukozės tirpalo kiekiu atskiestas </w:t>
      </w:r>
      <w:r>
        <w:rPr>
          <w:szCs w:val="22"/>
        </w:rPr>
        <w:t xml:space="preserve">vaistinis </w:t>
      </w:r>
      <w:r w:rsidR="000E36E7" w:rsidRPr="00DA634F">
        <w:rPr>
          <w:szCs w:val="22"/>
        </w:rPr>
        <w:t xml:space="preserve">preparatas, pvz., gydant </w:t>
      </w:r>
      <w:proofErr w:type="spellStart"/>
      <w:r w:rsidR="000E36E7" w:rsidRPr="00DA634F">
        <w:rPr>
          <w:szCs w:val="22"/>
        </w:rPr>
        <w:t>tetaniją</w:t>
      </w:r>
      <w:proofErr w:type="spellEnd"/>
      <w:r w:rsidR="000E36E7" w:rsidRPr="00DA634F">
        <w:rPr>
          <w:szCs w:val="22"/>
        </w:rPr>
        <w:t xml:space="preserve"> ar </w:t>
      </w:r>
      <w:proofErr w:type="spellStart"/>
      <w:r w:rsidR="000E36E7" w:rsidRPr="00DA634F">
        <w:rPr>
          <w:szCs w:val="22"/>
        </w:rPr>
        <w:t>epilepsinę</w:t>
      </w:r>
      <w:proofErr w:type="spellEnd"/>
      <w:r w:rsidR="000E36E7" w:rsidRPr="00DA634F">
        <w:rPr>
          <w:szCs w:val="22"/>
        </w:rPr>
        <w:t xml:space="preserve"> būklę. 500 ml infuzinio tirpalo negali būti daugiau kaip 40 mg (8 ml) </w:t>
      </w:r>
      <w:proofErr w:type="spellStart"/>
      <w:r w:rsidR="000E36E7" w:rsidRPr="00DA634F">
        <w:rPr>
          <w:szCs w:val="22"/>
        </w:rPr>
        <w:t>diazepamo</w:t>
      </w:r>
      <w:proofErr w:type="spellEnd"/>
      <w:r w:rsidR="000E36E7" w:rsidRPr="00DA634F">
        <w:rPr>
          <w:szCs w:val="22"/>
        </w:rPr>
        <w:t>. Tirpalą būtina paruošti prieš pat vartojimą ir suvartoti per 6 valandas.</w:t>
      </w:r>
    </w:p>
    <w:p w14:paraId="493D47CF" w14:textId="77777777" w:rsidR="000E36E7" w:rsidRPr="00DA634F" w:rsidRDefault="000E36E7" w:rsidP="000E36E7">
      <w:pPr>
        <w:pStyle w:val="Pagrindinistekstas"/>
        <w:spacing w:after="0"/>
        <w:rPr>
          <w:szCs w:val="22"/>
        </w:rPr>
      </w:pPr>
    </w:p>
    <w:p w14:paraId="4EF8AE02" w14:textId="77777777" w:rsidR="000E36E7" w:rsidRPr="00DA634F" w:rsidRDefault="000E36E7" w:rsidP="000E36E7">
      <w:pPr>
        <w:pStyle w:val="Antrat3"/>
        <w:numPr>
          <w:ilvl w:val="0"/>
          <w:numId w:val="0"/>
        </w:numPr>
        <w:ind w:left="567" w:hanging="567"/>
        <w:rPr>
          <w:sz w:val="22"/>
          <w:szCs w:val="22"/>
        </w:rPr>
      </w:pPr>
      <w:r w:rsidRPr="00DA634F">
        <w:rPr>
          <w:sz w:val="22"/>
          <w:szCs w:val="22"/>
        </w:rPr>
        <w:t>4.3</w:t>
      </w:r>
      <w:r w:rsidRPr="00DA634F">
        <w:rPr>
          <w:sz w:val="22"/>
          <w:szCs w:val="22"/>
        </w:rPr>
        <w:tab/>
        <w:t>Kontraindikacijos</w:t>
      </w:r>
    </w:p>
    <w:p w14:paraId="35386C74" w14:textId="77777777" w:rsidR="000E36E7" w:rsidRPr="00DA634F" w:rsidRDefault="000E36E7" w:rsidP="000E36E7">
      <w:pPr>
        <w:pStyle w:val="Pagrindinistekstas"/>
        <w:spacing w:after="0"/>
        <w:rPr>
          <w:szCs w:val="22"/>
        </w:rPr>
      </w:pPr>
    </w:p>
    <w:p w14:paraId="50A55CEE" w14:textId="77777777" w:rsidR="000E36E7" w:rsidRPr="00DA634F" w:rsidRDefault="000E36E7" w:rsidP="000E36E7">
      <w:pPr>
        <w:pStyle w:val="Pagrindinistekstas"/>
        <w:numPr>
          <w:ilvl w:val="0"/>
          <w:numId w:val="2"/>
        </w:numPr>
        <w:tabs>
          <w:tab w:val="clear" w:pos="360"/>
          <w:tab w:val="num" w:pos="567"/>
          <w:tab w:val="left" w:pos="1701"/>
        </w:tabs>
        <w:spacing w:after="0"/>
        <w:ind w:left="567" w:hanging="567"/>
        <w:rPr>
          <w:szCs w:val="22"/>
        </w:rPr>
      </w:pPr>
      <w:r w:rsidRPr="00DA634F">
        <w:rPr>
          <w:szCs w:val="22"/>
        </w:rPr>
        <w:t>Padidėjęs jautrumas veikliajai arba bet kuriai 6.1 skyriuje nurodytai pagalbinei medžiagai arba 1,4-benzodiazepino dariniams.</w:t>
      </w:r>
    </w:p>
    <w:p w14:paraId="72EAF88A" w14:textId="77777777" w:rsidR="000E36E7" w:rsidRPr="00DA634F" w:rsidRDefault="000E36E7" w:rsidP="000E36E7">
      <w:pPr>
        <w:pStyle w:val="Pagrindinistekstas"/>
        <w:numPr>
          <w:ilvl w:val="0"/>
          <w:numId w:val="2"/>
        </w:numPr>
        <w:tabs>
          <w:tab w:val="clear" w:pos="360"/>
          <w:tab w:val="num" w:pos="567"/>
          <w:tab w:val="left" w:pos="1701"/>
        </w:tabs>
        <w:spacing w:after="0"/>
        <w:ind w:left="567" w:hanging="567"/>
        <w:rPr>
          <w:szCs w:val="22"/>
        </w:rPr>
      </w:pPr>
      <w:r w:rsidRPr="00DA634F">
        <w:rPr>
          <w:szCs w:val="22"/>
        </w:rPr>
        <w:t xml:space="preserve">Įvairių priežasčių sukeltas sunkus ar ūminis kvėpavimo nepakankamumas, miego </w:t>
      </w:r>
      <w:proofErr w:type="spellStart"/>
      <w:r w:rsidRPr="00DA634F">
        <w:rPr>
          <w:szCs w:val="22"/>
        </w:rPr>
        <w:t>apnėjos</w:t>
      </w:r>
      <w:proofErr w:type="spellEnd"/>
      <w:r w:rsidRPr="00DA634F">
        <w:rPr>
          <w:szCs w:val="22"/>
        </w:rPr>
        <w:t xml:space="preserve"> sindromas.</w:t>
      </w:r>
    </w:p>
    <w:p w14:paraId="3B4DBD6B" w14:textId="77777777" w:rsidR="000E36E7" w:rsidRPr="00DA634F" w:rsidRDefault="000E36E7" w:rsidP="000E36E7">
      <w:pPr>
        <w:pStyle w:val="Pagrindinistekstas"/>
        <w:numPr>
          <w:ilvl w:val="0"/>
          <w:numId w:val="2"/>
        </w:numPr>
        <w:tabs>
          <w:tab w:val="clear" w:pos="360"/>
          <w:tab w:val="num" w:pos="567"/>
          <w:tab w:val="left" w:pos="1701"/>
        </w:tabs>
        <w:spacing w:after="0"/>
        <w:ind w:left="567" w:hanging="567"/>
        <w:rPr>
          <w:szCs w:val="22"/>
        </w:rPr>
      </w:pPr>
      <w:r w:rsidRPr="00DA634F">
        <w:rPr>
          <w:szCs w:val="22"/>
        </w:rPr>
        <w:t>Sunkus kepenų ar inkstų nepakankamumas.</w:t>
      </w:r>
    </w:p>
    <w:p w14:paraId="3068924E" w14:textId="77777777" w:rsidR="000E36E7" w:rsidRPr="00DA634F" w:rsidRDefault="000E36E7" w:rsidP="000E36E7">
      <w:pPr>
        <w:pStyle w:val="Pagrindinistekstas"/>
        <w:numPr>
          <w:ilvl w:val="0"/>
          <w:numId w:val="2"/>
        </w:numPr>
        <w:tabs>
          <w:tab w:val="clear" w:pos="360"/>
          <w:tab w:val="num" w:pos="567"/>
          <w:tab w:val="left" w:pos="1701"/>
        </w:tabs>
        <w:spacing w:after="0"/>
        <w:ind w:left="567" w:hanging="567"/>
        <w:rPr>
          <w:szCs w:val="22"/>
        </w:rPr>
      </w:pPr>
      <w:proofErr w:type="spellStart"/>
      <w:r w:rsidRPr="00DA634F">
        <w:rPr>
          <w:szCs w:val="22"/>
        </w:rPr>
        <w:t>Generalizuota</w:t>
      </w:r>
      <w:proofErr w:type="spellEnd"/>
      <w:r w:rsidRPr="00DA634F">
        <w:rPr>
          <w:szCs w:val="22"/>
        </w:rPr>
        <w:t xml:space="preserve"> </w:t>
      </w:r>
      <w:proofErr w:type="spellStart"/>
      <w:r w:rsidRPr="00DA634F">
        <w:rPr>
          <w:szCs w:val="22"/>
        </w:rPr>
        <w:t>miastenija</w:t>
      </w:r>
      <w:proofErr w:type="spellEnd"/>
      <w:r w:rsidRPr="00DA634F">
        <w:rPr>
          <w:szCs w:val="22"/>
        </w:rPr>
        <w:t>.</w:t>
      </w:r>
    </w:p>
    <w:p w14:paraId="36C18B69" w14:textId="77777777" w:rsidR="000E36E7" w:rsidRPr="00DA634F" w:rsidRDefault="000E36E7" w:rsidP="000E36E7">
      <w:pPr>
        <w:pStyle w:val="Pagrindinistekstas"/>
        <w:numPr>
          <w:ilvl w:val="0"/>
          <w:numId w:val="2"/>
        </w:numPr>
        <w:tabs>
          <w:tab w:val="clear" w:pos="360"/>
          <w:tab w:val="num" w:pos="567"/>
          <w:tab w:val="left" w:pos="1701"/>
        </w:tabs>
        <w:spacing w:after="0"/>
        <w:ind w:left="567" w:hanging="567"/>
        <w:rPr>
          <w:szCs w:val="22"/>
        </w:rPr>
      </w:pPr>
      <w:r w:rsidRPr="00DA634F">
        <w:rPr>
          <w:szCs w:val="22"/>
        </w:rPr>
        <w:t>Uždaro kampo glaukoma.</w:t>
      </w:r>
    </w:p>
    <w:p w14:paraId="3A0E0327" w14:textId="77777777" w:rsidR="000E36E7" w:rsidRPr="00DA634F" w:rsidRDefault="000E36E7" w:rsidP="000E36E7">
      <w:pPr>
        <w:pStyle w:val="Pagrindinistekstas"/>
        <w:spacing w:after="0"/>
        <w:rPr>
          <w:szCs w:val="22"/>
        </w:rPr>
      </w:pPr>
    </w:p>
    <w:p w14:paraId="469BB800" w14:textId="77777777" w:rsidR="000E36E7" w:rsidRPr="00DA634F" w:rsidRDefault="000E36E7" w:rsidP="000E36E7">
      <w:pPr>
        <w:pStyle w:val="Antrat3"/>
        <w:numPr>
          <w:ilvl w:val="0"/>
          <w:numId w:val="0"/>
        </w:numPr>
        <w:ind w:left="567" w:hanging="567"/>
        <w:rPr>
          <w:sz w:val="22"/>
          <w:szCs w:val="22"/>
        </w:rPr>
      </w:pPr>
      <w:r w:rsidRPr="00DA634F">
        <w:rPr>
          <w:sz w:val="22"/>
          <w:szCs w:val="22"/>
        </w:rPr>
        <w:t>4.4</w:t>
      </w:r>
      <w:r w:rsidRPr="00DA634F">
        <w:rPr>
          <w:sz w:val="22"/>
          <w:szCs w:val="22"/>
        </w:rPr>
        <w:tab/>
        <w:t>Specialūs įspėjimai ir atsargumo priemonės</w:t>
      </w:r>
    </w:p>
    <w:p w14:paraId="5EEEA0C1" w14:textId="77777777" w:rsidR="000E36E7" w:rsidRPr="00DA634F" w:rsidRDefault="000E36E7" w:rsidP="000E36E7">
      <w:pPr>
        <w:rPr>
          <w:sz w:val="22"/>
          <w:szCs w:val="22"/>
        </w:rPr>
      </w:pPr>
    </w:p>
    <w:p w14:paraId="443C9A9C" w14:textId="77777777" w:rsidR="000E36E7" w:rsidRPr="00DA634F" w:rsidRDefault="000E36E7" w:rsidP="000E36E7">
      <w:pPr>
        <w:rPr>
          <w:sz w:val="22"/>
          <w:szCs w:val="22"/>
        </w:rPr>
      </w:pPr>
      <w:r w:rsidRPr="00DA634F">
        <w:rPr>
          <w:sz w:val="22"/>
          <w:szCs w:val="22"/>
        </w:rPr>
        <w:t xml:space="preserve">Prieš pradedant gydymą </w:t>
      </w:r>
      <w:proofErr w:type="spellStart"/>
      <w:r w:rsidRPr="00DA634F">
        <w:rPr>
          <w:sz w:val="22"/>
          <w:szCs w:val="22"/>
        </w:rPr>
        <w:t>diazepamu</w:t>
      </w:r>
      <w:proofErr w:type="spellEnd"/>
      <w:r w:rsidRPr="00DA634F">
        <w:rPr>
          <w:sz w:val="22"/>
          <w:szCs w:val="22"/>
        </w:rPr>
        <w:t>, reikia atidžiai ištirti esamus sutrikimus.</w:t>
      </w:r>
    </w:p>
    <w:p w14:paraId="64043E91" w14:textId="77777777" w:rsidR="000E36E7" w:rsidRPr="00DA634F" w:rsidRDefault="000E36E7" w:rsidP="000E36E7">
      <w:pPr>
        <w:rPr>
          <w:sz w:val="22"/>
          <w:szCs w:val="22"/>
        </w:rPr>
      </w:pPr>
      <w:r w:rsidRPr="00DA634F">
        <w:rPr>
          <w:sz w:val="22"/>
          <w:szCs w:val="22"/>
        </w:rPr>
        <w:t xml:space="preserve">Injekcinio </w:t>
      </w:r>
      <w:proofErr w:type="spellStart"/>
      <w:r w:rsidRPr="00DA634F">
        <w:rPr>
          <w:sz w:val="22"/>
          <w:szCs w:val="22"/>
        </w:rPr>
        <w:t>diazepamo</w:t>
      </w:r>
      <w:proofErr w:type="spellEnd"/>
      <w:r w:rsidRPr="00DA634F">
        <w:rPr>
          <w:sz w:val="22"/>
          <w:szCs w:val="22"/>
        </w:rPr>
        <w:t xml:space="preserve"> tirpalo nerekomenduojama skirti pacientams, sergantiems organine smegenų liga (ypač aterosklerozės sukelta) ar lėtiniu kvėpavimo funkcijos nepakankamumu. Vis dėlto, jei teikiama skubi pagalba arba toks pacientas gydomas ligoninėje, injekcinio tirpalo </w:t>
      </w:r>
      <w:r w:rsidR="00EA263C">
        <w:rPr>
          <w:sz w:val="22"/>
          <w:szCs w:val="22"/>
        </w:rPr>
        <w:t>leisti</w:t>
      </w:r>
      <w:r w:rsidRPr="00DA634F">
        <w:rPr>
          <w:sz w:val="22"/>
          <w:szCs w:val="22"/>
        </w:rPr>
        <w:t xml:space="preserve"> galima, tik būtina vartoti mažesnę dozę. Jeigu vaistas leidžiamas į veną, jis turi būti leidžiamas lėtai.</w:t>
      </w:r>
    </w:p>
    <w:p w14:paraId="11E13019" w14:textId="77777777" w:rsidR="000E36E7" w:rsidRPr="00DA634F" w:rsidRDefault="000E36E7" w:rsidP="000E36E7">
      <w:pPr>
        <w:rPr>
          <w:sz w:val="22"/>
          <w:szCs w:val="22"/>
        </w:rPr>
      </w:pPr>
      <w:r w:rsidRPr="00DA634F">
        <w:rPr>
          <w:sz w:val="22"/>
          <w:szCs w:val="22"/>
        </w:rPr>
        <w:lastRenderedPageBreak/>
        <w:t xml:space="preserve">Bendra informacija, susijusi su gydymo benzodiazepinais poveikiais, kurią reikėtų apsvarstyti prieš pradedant vartoti </w:t>
      </w:r>
      <w:proofErr w:type="spellStart"/>
      <w:r w:rsidRPr="00DA634F">
        <w:rPr>
          <w:sz w:val="22"/>
          <w:szCs w:val="22"/>
        </w:rPr>
        <w:t>diazepamą</w:t>
      </w:r>
      <w:proofErr w:type="spellEnd"/>
      <w:r w:rsidRPr="00DA634F">
        <w:rPr>
          <w:sz w:val="22"/>
          <w:szCs w:val="22"/>
        </w:rPr>
        <w:t>.</w:t>
      </w:r>
    </w:p>
    <w:p w14:paraId="30328909" w14:textId="77777777" w:rsidR="0070489A" w:rsidRDefault="0070489A" w:rsidP="00B16B3E">
      <w:pPr>
        <w:pStyle w:val="Pagrindinistekstas"/>
        <w:suppressAutoHyphens w:val="0"/>
        <w:spacing w:after="0"/>
        <w:rPr>
          <w:bCs/>
          <w:i/>
          <w:iCs/>
          <w:szCs w:val="22"/>
        </w:rPr>
      </w:pPr>
    </w:p>
    <w:p w14:paraId="06FEE662" w14:textId="70D4D66A" w:rsidR="00B16B3E" w:rsidRPr="00DA634F" w:rsidRDefault="00BB6180" w:rsidP="00B16B3E">
      <w:pPr>
        <w:pStyle w:val="Pagrindinistekstas"/>
        <w:suppressAutoHyphens w:val="0"/>
        <w:spacing w:after="0"/>
        <w:rPr>
          <w:bCs/>
          <w:i/>
          <w:iCs/>
          <w:szCs w:val="22"/>
        </w:rPr>
      </w:pPr>
      <w:r w:rsidRPr="00DA634F">
        <w:rPr>
          <w:bCs/>
          <w:i/>
          <w:iCs/>
          <w:szCs w:val="22"/>
        </w:rPr>
        <w:t xml:space="preserve">Rizika vartojant kartu su </w:t>
      </w:r>
      <w:proofErr w:type="spellStart"/>
      <w:r w:rsidRPr="00DA634F">
        <w:rPr>
          <w:bCs/>
          <w:i/>
          <w:iCs/>
          <w:szCs w:val="22"/>
        </w:rPr>
        <w:t>opioidais</w:t>
      </w:r>
      <w:proofErr w:type="spellEnd"/>
    </w:p>
    <w:p w14:paraId="7BD8F306" w14:textId="77777777" w:rsidR="00BB6180" w:rsidRPr="00DA634F" w:rsidRDefault="00BB6180" w:rsidP="00B16B3E">
      <w:pPr>
        <w:pStyle w:val="Pagrindinistekstas"/>
        <w:suppressAutoHyphens w:val="0"/>
        <w:spacing w:after="0"/>
        <w:rPr>
          <w:bCs/>
          <w:szCs w:val="22"/>
        </w:rPr>
      </w:pPr>
      <w:r w:rsidRPr="00DA634F">
        <w:rPr>
          <w:bCs/>
          <w:szCs w:val="22"/>
        </w:rPr>
        <w:t xml:space="preserve">Kartu vartojami </w:t>
      </w:r>
      <w:proofErr w:type="spellStart"/>
      <w:r w:rsidR="00B16B3E" w:rsidRPr="00DA634F">
        <w:rPr>
          <w:bCs/>
          <w:szCs w:val="22"/>
        </w:rPr>
        <w:t>diazepamas</w:t>
      </w:r>
      <w:proofErr w:type="spellEnd"/>
      <w:r w:rsidRPr="00DA634F">
        <w:rPr>
          <w:bCs/>
          <w:szCs w:val="22"/>
        </w:rPr>
        <w:t xml:space="preserve"> ir </w:t>
      </w:r>
      <w:proofErr w:type="spellStart"/>
      <w:r w:rsidRPr="00DA634F">
        <w:rPr>
          <w:bCs/>
          <w:szCs w:val="22"/>
        </w:rPr>
        <w:t>opioidai</w:t>
      </w:r>
      <w:proofErr w:type="spellEnd"/>
      <w:r w:rsidRPr="00DA634F">
        <w:rPr>
          <w:bCs/>
          <w:szCs w:val="22"/>
        </w:rPr>
        <w:t xml:space="preserve"> gali sukelti slopinamąjį poveikį, kvėpavimo slopinimą, komą ir mirtį. Dėl šių rizikų skirti raminamųjų </w:t>
      </w:r>
      <w:r w:rsidR="009232D9">
        <w:rPr>
          <w:bCs/>
          <w:szCs w:val="22"/>
        </w:rPr>
        <w:t xml:space="preserve">vaistinių </w:t>
      </w:r>
      <w:r w:rsidRPr="00DA634F">
        <w:rPr>
          <w:bCs/>
          <w:szCs w:val="22"/>
        </w:rPr>
        <w:t xml:space="preserve">preparatų, tokių kaip benzodiazepinai ar į juos panašūs vaistiniai preparatai, kartu su </w:t>
      </w:r>
      <w:proofErr w:type="spellStart"/>
      <w:r w:rsidRPr="00DA634F">
        <w:rPr>
          <w:bCs/>
          <w:szCs w:val="22"/>
        </w:rPr>
        <w:t>opioidais</w:t>
      </w:r>
      <w:proofErr w:type="spellEnd"/>
      <w:r w:rsidRPr="00DA634F">
        <w:rPr>
          <w:bCs/>
          <w:szCs w:val="22"/>
        </w:rPr>
        <w:t xml:space="preserve"> reiktų tik pacientams, kuriems nėra alternatyvių gydymo galimybių. Jei buvo priimtas sprendimas paskirti </w:t>
      </w:r>
      <w:proofErr w:type="spellStart"/>
      <w:r w:rsidR="00291EA5" w:rsidRPr="00DA634F">
        <w:rPr>
          <w:bCs/>
          <w:szCs w:val="22"/>
        </w:rPr>
        <w:t>diazepamą</w:t>
      </w:r>
      <w:proofErr w:type="spellEnd"/>
      <w:r w:rsidRPr="00DA634F">
        <w:rPr>
          <w:bCs/>
          <w:szCs w:val="22"/>
        </w:rPr>
        <w:t xml:space="preserve"> kartu su </w:t>
      </w:r>
      <w:proofErr w:type="spellStart"/>
      <w:r w:rsidRPr="00DA634F">
        <w:rPr>
          <w:bCs/>
          <w:szCs w:val="22"/>
        </w:rPr>
        <w:t>opioidais</w:t>
      </w:r>
      <w:proofErr w:type="spellEnd"/>
      <w:r w:rsidRPr="00DA634F">
        <w:rPr>
          <w:bCs/>
          <w:szCs w:val="22"/>
        </w:rPr>
        <w:t>, būtina vartoti mažiausią veiksmingą dozę ir gydymo trukmė turi būti kiek įmanoma trumpesnė (taip pat žr. bendras dozavimo rekomendacijas 4.2 skyriuje).</w:t>
      </w:r>
    </w:p>
    <w:p w14:paraId="4CF01A93" w14:textId="77777777" w:rsidR="00BB6180" w:rsidRPr="00DA634F" w:rsidRDefault="00BB6180" w:rsidP="00BB6180">
      <w:pPr>
        <w:pStyle w:val="Pagrindinistekstas"/>
        <w:spacing w:after="0"/>
        <w:rPr>
          <w:bCs/>
          <w:szCs w:val="22"/>
        </w:rPr>
      </w:pPr>
    </w:p>
    <w:p w14:paraId="32385ABC" w14:textId="77777777" w:rsidR="00BB6180" w:rsidRPr="00DA634F" w:rsidRDefault="00BB6180" w:rsidP="00BB6180">
      <w:pPr>
        <w:pStyle w:val="Pagrindinistekstas"/>
        <w:spacing w:after="0"/>
        <w:rPr>
          <w:bCs/>
          <w:szCs w:val="22"/>
        </w:rPr>
      </w:pPr>
      <w:r w:rsidRPr="00DA634F">
        <w:rPr>
          <w:bCs/>
          <w:szCs w:val="22"/>
        </w:rPr>
        <w:t xml:space="preserve">Pacientai turi būti atidžiai stebimi dėl kvėpavimo slopinimo ir slopinamojo poveikio </w:t>
      </w:r>
      <w:proofErr w:type="spellStart"/>
      <w:r w:rsidRPr="00DA634F">
        <w:rPr>
          <w:bCs/>
          <w:szCs w:val="22"/>
        </w:rPr>
        <w:t>sedacijos</w:t>
      </w:r>
      <w:proofErr w:type="spellEnd"/>
      <w:r w:rsidRPr="00DA634F">
        <w:rPr>
          <w:bCs/>
          <w:szCs w:val="22"/>
        </w:rPr>
        <w:t xml:space="preserve"> požymių ir simptomų. Dėl to primygtinai rekomenduojama informuoti pacientus ir, esant reikalui, j</w:t>
      </w:r>
      <w:r w:rsidR="009232D9">
        <w:rPr>
          <w:bCs/>
          <w:szCs w:val="22"/>
        </w:rPr>
        <w:t>uos prižiūrinčius asmenis</w:t>
      </w:r>
      <w:r w:rsidRPr="00DA634F">
        <w:rPr>
          <w:bCs/>
          <w:szCs w:val="22"/>
        </w:rPr>
        <w:t xml:space="preserve"> apie šiuos simptomus (žr. 4.5 skyrių).</w:t>
      </w:r>
    </w:p>
    <w:p w14:paraId="36FDB643" w14:textId="77777777" w:rsidR="000E36E7" w:rsidRPr="00DA634F" w:rsidRDefault="000E36E7" w:rsidP="000E36E7">
      <w:pPr>
        <w:rPr>
          <w:sz w:val="22"/>
          <w:szCs w:val="22"/>
        </w:rPr>
      </w:pPr>
    </w:p>
    <w:p w14:paraId="3E460B9F" w14:textId="77777777" w:rsidR="000E36E7" w:rsidRPr="00DA634F" w:rsidRDefault="000E36E7" w:rsidP="000E36E7">
      <w:pPr>
        <w:rPr>
          <w:sz w:val="22"/>
          <w:szCs w:val="22"/>
        </w:rPr>
      </w:pPr>
      <w:r w:rsidRPr="00DA634F">
        <w:rPr>
          <w:i/>
          <w:sz w:val="22"/>
          <w:szCs w:val="22"/>
        </w:rPr>
        <w:t>Toleravimas</w:t>
      </w:r>
    </w:p>
    <w:p w14:paraId="2038A017" w14:textId="77777777" w:rsidR="000E36E7" w:rsidRPr="00DA634F" w:rsidRDefault="000E36E7" w:rsidP="000E36E7">
      <w:pPr>
        <w:rPr>
          <w:sz w:val="22"/>
          <w:szCs w:val="22"/>
        </w:rPr>
      </w:pPr>
      <w:r w:rsidRPr="00DA634F">
        <w:rPr>
          <w:sz w:val="22"/>
          <w:szCs w:val="22"/>
        </w:rPr>
        <w:t xml:space="preserve">Reguliarus benzodiazepinų, įskaitant ir </w:t>
      </w:r>
      <w:proofErr w:type="spellStart"/>
      <w:r w:rsidRPr="00DA634F">
        <w:rPr>
          <w:sz w:val="22"/>
          <w:szCs w:val="22"/>
        </w:rPr>
        <w:t>diazepamą</w:t>
      </w:r>
      <w:proofErr w:type="spellEnd"/>
      <w:r w:rsidRPr="00DA634F">
        <w:rPr>
          <w:sz w:val="22"/>
          <w:szCs w:val="22"/>
        </w:rPr>
        <w:t>, vartojimas, po keleto savaičių gali sąlygoti jų poveikio sumažėjimą.</w:t>
      </w:r>
    </w:p>
    <w:p w14:paraId="37625737" w14:textId="77777777" w:rsidR="000E36E7" w:rsidRPr="00DA634F" w:rsidRDefault="000E36E7" w:rsidP="000E36E7">
      <w:pPr>
        <w:rPr>
          <w:sz w:val="22"/>
          <w:szCs w:val="22"/>
        </w:rPr>
      </w:pPr>
    </w:p>
    <w:p w14:paraId="52B8B00C" w14:textId="77777777" w:rsidR="000E36E7" w:rsidRPr="00DA634F" w:rsidRDefault="000E36E7" w:rsidP="000E36E7">
      <w:pPr>
        <w:rPr>
          <w:sz w:val="22"/>
          <w:szCs w:val="22"/>
        </w:rPr>
      </w:pPr>
      <w:r w:rsidRPr="00DA634F">
        <w:rPr>
          <w:i/>
          <w:sz w:val="22"/>
          <w:szCs w:val="22"/>
        </w:rPr>
        <w:t>Priklausomybė</w:t>
      </w:r>
    </w:p>
    <w:p w14:paraId="124698C0" w14:textId="77777777" w:rsidR="000E36E7" w:rsidRPr="00DA634F" w:rsidRDefault="000E36E7" w:rsidP="000E36E7">
      <w:pPr>
        <w:rPr>
          <w:sz w:val="22"/>
          <w:szCs w:val="22"/>
        </w:rPr>
      </w:pPr>
      <w:r w:rsidRPr="00DA634F">
        <w:rPr>
          <w:sz w:val="22"/>
          <w:szCs w:val="22"/>
        </w:rPr>
        <w:t>Jei benzodiazepinų vartojama ilgą laiką, galima fizinė ir psichinė priklausomybė. Kuo didesnė dozė ir vartojimo trukmė, tuo didesnė priklausomybės rizika. Be to, didesnė rizika gresia pacientams, kurie praeityje piktnaudžiavo alkoholiu arba vaistiniais preparatais. Jeigu atsiranda fizinė priklausomybė, staiga nutraukus gydymą, pasireiškia nutraukimo sindromo simptomų, kaip antai galvos ir raumenų skausmas, sujaudinimas ir emocinė įtampa, nerimastingumas, konfūzija, dezorientacija, dirglumas, nemiga. Sunkiais atvejais būna tokių simptomų: realybės jausmo praradimas, asmenybės sutrikimas, padidėja jautrumas šviesai, garsui ir lytėjimui, juntamas dilgčiojimas galūnėse, galūnių sustingimas, pasireiškia haliucinacijos ir traukuliai.</w:t>
      </w:r>
    </w:p>
    <w:p w14:paraId="395EAFCE" w14:textId="77777777" w:rsidR="000E36E7" w:rsidRPr="00DA634F" w:rsidRDefault="000E36E7" w:rsidP="000E36E7">
      <w:pPr>
        <w:rPr>
          <w:sz w:val="22"/>
          <w:szCs w:val="22"/>
        </w:rPr>
      </w:pPr>
    </w:p>
    <w:p w14:paraId="008B3234" w14:textId="77777777" w:rsidR="000E36E7" w:rsidRPr="00DA634F" w:rsidRDefault="000E36E7" w:rsidP="000E36E7">
      <w:pPr>
        <w:tabs>
          <w:tab w:val="left" w:pos="360"/>
          <w:tab w:val="left" w:pos="4536"/>
          <w:tab w:val="left" w:pos="9072"/>
        </w:tabs>
        <w:rPr>
          <w:sz w:val="22"/>
          <w:szCs w:val="22"/>
        </w:rPr>
      </w:pPr>
      <w:proofErr w:type="spellStart"/>
      <w:r w:rsidRPr="00DA634F">
        <w:rPr>
          <w:i/>
          <w:sz w:val="22"/>
          <w:szCs w:val="22"/>
        </w:rPr>
        <w:t>Anterogradinė</w:t>
      </w:r>
      <w:proofErr w:type="spellEnd"/>
      <w:r w:rsidRPr="00DA634F">
        <w:rPr>
          <w:i/>
          <w:sz w:val="22"/>
          <w:szCs w:val="22"/>
        </w:rPr>
        <w:t xml:space="preserve"> amnezija</w:t>
      </w:r>
    </w:p>
    <w:p w14:paraId="7711A97D" w14:textId="77777777" w:rsidR="000E36E7" w:rsidRPr="00DA634F" w:rsidRDefault="000E36E7" w:rsidP="000E36E7">
      <w:pPr>
        <w:tabs>
          <w:tab w:val="left" w:pos="-1985"/>
          <w:tab w:val="left" w:pos="-1843"/>
          <w:tab w:val="left" w:pos="360"/>
          <w:tab w:val="left" w:pos="567"/>
          <w:tab w:val="left" w:pos="900"/>
        </w:tabs>
        <w:rPr>
          <w:sz w:val="22"/>
          <w:szCs w:val="22"/>
        </w:rPr>
      </w:pPr>
      <w:proofErr w:type="spellStart"/>
      <w:r w:rsidRPr="00DA634F">
        <w:rPr>
          <w:sz w:val="22"/>
          <w:szCs w:val="22"/>
        </w:rPr>
        <w:t>Diazepamas</w:t>
      </w:r>
      <w:proofErr w:type="spellEnd"/>
      <w:r w:rsidRPr="00DA634F">
        <w:rPr>
          <w:sz w:val="22"/>
          <w:szCs w:val="22"/>
        </w:rPr>
        <w:t>, kaip benzodiazepinai ir panašūs vaist</w:t>
      </w:r>
      <w:r w:rsidR="00EA263C">
        <w:rPr>
          <w:sz w:val="22"/>
          <w:szCs w:val="22"/>
        </w:rPr>
        <w:t>iniai preparatai</w:t>
      </w:r>
      <w:r w:rsidRPr="00DA634F">
        <w:rPr>
          <w:sz w:val="22"/>
          <w:szCs w:val="22"/>
        </w:rPr>
        <w:t xml:space="preserve">, gali sukelti </w:t>
      </w:r>
      <w:proofErr w:type="spellStart"/>
      <w:r w:rsidRPr="00DA634F">
        <w:rPr>
          <w:sz w:val="22"/>
          <w:szCs w:val="22"/>
        </w:rPr>
        <w:t>anterogradinę</w:t>
      </w:r>
      <w:proofErr w:type="spellEnd"/>
      <w:r w:rsidRPr="00DA634F">
        <w:rPr>
          <w:sz w:val="22"/>
          <w:szCs w:val="22"/>
        </w:rPr>
        <w:t xml:space="preserve"> amneziją. Ši būklė dažniausiai atsiranda po vaist</w:t>
      </w:r>
      <w:r w:rsidR="00EA263C">
        <w:rPr>
          <w:sz w:val="22"/>
          <w:szCs w:val="22"/>
        </w:rPr>
        <w:t>inio preparato suleidimo</w:t>
      </w:r>
      <w:r w:rsidRPr="00DA634F">
        <w:rPr>
          <w:sz w:val="22"/>
          <w:szCs w:val="22"/>
        </w:rPr>
        <w:t xml:space="preserve"> praėjus kelioms valandoms, ypač jeigu buvo didelė dozė. Norint sumažinti amnezijos pasireiškimo galimybę, rekomenduojama užtikrinti tai, kad ligonis galės 7 - 8 valandas nepertraukiamai miegoti.</w:t>
      </w:r>
    </w:p>
    <w:p w14:paraId="7BA00DE1" w14:textId="77777777" w:rsidR="000E36E7" w:rsidRPr="00DA634F" w:rsidRDefault="000E36E7" w:rsidP="000E36E7">
      <w:pPr>
        <w:tabs>
          <w:tab w:val="left" w:pos="-1985"/>
          <w:tab w:val="left" w:pos="-1843"/>
          <w:tab w:val="left" w:pos="360"/>
          <w:tab w:val="left" w:pos="567"/>
          <w:tab w:val="left" w:pos="900"/>
        </w:tabs>
        <w:rPr>
          <w:sz w:val="22"/>
          <w:szCs w:val="22"/>
        </w:rPr>
      </w:pPr>
    </w:p>
    <w:p w14:paraId="464164A7" w14:textId="77777777" w:rsidR="000E36E7" w:rsidRPr="00DA634F" w:rsidRDefault="000E36E7" w:rsidP="000E36E7">
      <w:pPr>
        <w:tabs>
          <w:tab w:val="left" w:pos="-1985"/>
          <w:tab w:val="left" w:pos="-1843"/>
          <w:tab w:val="left" w:pos="360"/>
          <w:tab w:val="left" w:pos="567"/>
          <w:tab w:val="left" w:pos="900"/>
        </w:tabs>
        <w:rPr>
          <w:sz w:val="22"/>
          <w:szCs w:val="22"/>
        </w:rPr>
      </w:pPr>
      <w:r w:rsidRPr="00DA634F">
        <w:rPr>
          <w:i/>
          <w:sz w:val="22"/>
          <w:szCs w:val="22"/>
        </w:rPr>
        <w:t>Psichinė ir paradoksinės reakcijos</w:t>
      </w:r>
    </w:p>
    <w:p w14:paraId="55BF3482" w14:textId="77777777" w:rsidR="000E36E7" w:rsidRPr="00DA634F" w:rsidRDefault="000E36E7" w:rsidP="000E36E7">
      <w:pPr>
        <w:tabs>
          <w:tab w:val="left" w:pos="-1985"/>
          <w:tab w:val="left" w:pos="-1843"/>
          <w:tab w:val="left" w:pos="360"/>
          <w:tab w:val="left" w:pos="567"/>
          <w:tab w:val="left" w:pos="900"/>
        </w:tabs>
        <w:rPr>
          <w:sz w:val="22"/>
          <w:szCs w:val="22"/>
        </w:rPr>
      </w:pPr>
      <w:proofErr w:type="spellStart"/>
      <w:r w:rsidRPr="00DA634F">
        <w:rPr>
          <w:sz w:val="22"/>
          <w:szCs w:val="22"/>
        </w:rPr>
        <w:t>Diazepamas</w:t>
      </w:r>
      <w:proofErr w:type="spellEnd"/>
      <w:r w:rsidRPr="00DA634F">
        <w:rPr>
          <w:sz w:val="22"/>
          <w:szCs w:val="22"/>
        </w:rPr>
        <w:t xml:space="preserve">, kaip ir kiti benzodiazepinai, gali sukelti psichines ir paradoksines reakcijas, tokias kaip: neramumas, sujaudinimas, dirglumas, agresyvumas, košmarai, haliucinacijos, psichozės, somnambulizmas, asmenybės sutrikimas, sustiprėjusi nemiga ir kitus nepageidaujamus elgesio poveikius. Šios reakcijos atsiranda daug dažniau </w:t>
      </w:r>
      <w:r w:rsidR="00EA263C">
        <w:rPr>
          <w:sz w:val="22"/>
          <w:szCs w:val="22"/>
        </w:rPr>
        <w:t>senyviems</w:t>
      </w:r>
      <w:r w:rsidRPr="00DA634F">
        <w:rPr>
          <w:sz w:val="22"/>
          <w:szCs w:val="22"/>
        </w:rPr>
        <w:t xml:space="preserve"> pacientams ir vaikams.</w:t>
      </w:r>
    </w:p>
    <w:p w14:paraId="234E30E7" w14:textId="77777777" w:rsidR="000E36E7" w:rsidRPr="00DA634F" w:rsidRDefault="000E36E7" w:rsidP="000E36E7">
      <w:pPr>
        <w:tabs>
          <w:tab w:val="left" w:pos="-1985"/>
          <w:tab w:val="left" w:pos="-1843"/>
          <w:tab w:val="left" w:pos="360"/>
          <w:tab w:val="left" w:pos="567"/>
          <w:tab w:val="left" w:pos="900"/>
        </w:tabs>
        <w:rPr>
          <w:sz w:val="22"/>
          <w:szCs w:val="22"/>
        </w:rPr>
      </w:pPr>
      <w:r w:rsidRPr="00DA634F">
        <w:rPr>
          <w:sz w:val="22"/>
          <w:szCs w:val="22"/>
        </w:rPr>
        <w:t xml:space="preserve">Atsiradus tokiems simptomams, </w:t>
      </w:r>
      <w:proofErr w:type="spellStart"/>
      <w:r w:rsidRPr="00DA634F">
        <w:rPr>
          <w:sz w:val="22"/>
          <w:szCs w:val="22"/>
        </w:rPr>
        <w:t>diazepamo</w:t>
      </w:r>
      <w:proofErr w:type="spellEnd"/>
      <w:r w:rsidRPr="00DA634F">
        <w:rPr>
          <w:sz w:val="22"/>
          <w:szCs w:val="22"/>
        </w:rPr>
        <w:t xml:space="preserve"> vartojimą reikia nutraukti.</w:t>
      </w:r>
    </w:p>
    <w:p w14:paraId="09B6C0F3" w14:textId="77777777" w:rsidR="000E36E7" w:rsidRPr="00DA634F" w:rsidRDefault="000E36E7" w:rsidP="000E36E7">
      <w:pPr>
        <w:pStyle w:val="Normal11pt1"/>
      </w:pPr>
    </w:p>
    <w:p w14:paraId="4314D224" w14:textId="77777777" w:rsidR="000E36E7" w:rsidRPr="00DA634F" w:rsidRDefault="000E36E7" w:rsidP="000E36E7">
      <w:pPr>
        <w:pStyle w:val="Normal11pt1"/>
      </w:pPr>
      <w:r w:rsidRPr="00DA634F">
        <w:t>Specialios pacientų grupės</w:t>
      </w:r>
    </w:p>
    <w:p w14:paraId="10CE7AD5" w14:textId="77777777" w:rsidR="000E36E7" w:rsidRPr="00DA634F" w:rsidRDefault="000E36E7" w:rsidP="000E36E7">
      <w:pPr>
        <w:pStyle w:val="Normal11pt1"/>
        <w:rPr>
          <w:i w:val="0"/>
        </w:rPr>
      </w:pPr>
      <w:r w:rsidRPr="00DA634F">
        <w:rPr>
          <w:i w:val="0"/>
        </w:rPr>
        <w:t>Vyresniems (negu 65 metų) žmonėms RELIUM reikia vartoti atsargiai, nes jiems vaist</w:t>
      </w:r>
      <w:r w:rsidR="00EA263C">
        <w:rPr>
          <w:i w:val="0"/>
        </w:rPr>
        <w:t>inis preparatas</w:t>
      </w:r>
      <w:r w:rsidRPr="00DA634F">
        <w:rPr>
          <w:i w:val="0"/>
        </w:rPr>
        <w:t xml:space="preserve"> gali sukelti sunkesnį nepageidaujamą poveikį, ypač orientacijos ir judesių koordinacijos sutrikimą.</w:t>
      </w:r>
    </w:p>
    <w:p w14:paraId="5C4B095B" w14:textId="77777777" w:rsidR="000E36E7" w:rsidRPr="00DA634F" w:rsidRDefault="000E36E7" w:rsidP="000E36E7">
      <w:pPr>
        <w:tabs>
          <w:tab w:val="left" w:pos="-1985"/>
          <w:tab w:val="left" w:pos="-1843"/>
          <w:tab w:val="left" w:pos="360"/>
          <w:tab w:val="left" w:pos="567"/>
          <w:tab w:val="left" w:pos="900"/>
        </w:tabs>
        <w:rPr>
          <w:sz w:val="22"/>
          <w:szCs w:val="22"/>
        </w:rPr>
      </w:pPr>
    </w:p>
    <w:p w14:paraId="45B2C8F1" w14:textId="77777777" w:rsidR="000E36E7" w:rsidRPr="00DA634F" w:rsidRDefault="000E36E7" w:rsidP="000E36E7">
      <w:pPr>
        <w:tabs>
          <w:tab w:val="left" w:pos="-1985"/>
          <w:tab w:val="left" w:pos="-1843"/>
          <w:tab w:val="left" w:pos="360"/>
          <w:tab w:val="left" w:pos="567"/>
          <w:tab w:val="left" w:pos="900"/>
        </w:tabs>
        <w:rPr>
          <w:sz w:val="22"/>
          <w:szCs w:val="22"/>
        </w:rPr>
      </w:pPr>
      <w:proofErr w:type="spellStart"/>
      <w:r w:rsidRPr="00DA634F">
        <w:rPr>
          <w:sz w:val="22"/>
          <w:szCs w:val="22"/>
        </w:rPr>
        <w:t>Diazepamo</w:t>
      </w:r>
      <w:proofErr w:type="spellEnd"/>
      <w:r w:rsidRPr="00DA634F">
        <w:rPr>
          <w:sz w:val="22"/>
          <w:szCs w:val="22"/>
        </w:rPr>
        <w:t xml:space="preserve"> draudžiama vartoti pacientams, sergantiems sunkiu kepenų nepakankamumu (žr. 4.3 sk.), nes jis gali pagreitinti kepenų </w:t>
      </w:r>
      <w:proofErr w:type="spellStart"/>
      <w:r w:rsidRPr="00DA634F">
        <w:rPr>
          <w:sz w:val="22"/>
          <w:szCs w:val="22"/>
        </w:rPr>
        <w:t>encefalopatijos</w:t>
      </w:r>
      <w:proofErr w:type="spellEnd"/>
      <w:r w:rsidRPr="00DA634F">
        <w:rPr>
          <w:sz w:val="22"/>
          <w:szCs w:val="22"/>
        </w:rPr>
        <w:t xml:space="preserve"> išsivystymą. Ligoniams, kurių nepakankama kepenų ir (ar) inkstų veikla </w:t>
      </w:r>
      <w:proofErr w:type="spellStart"/>
      <w:r w:rsidRPr="00DA634F">
        <w:rPr>
          <w:sz w:val="22"/>
          <w:szCs w:val="22"/>
        </w:rPr>
        <w:t>diazepamo</w:t>
      </w:r>
      <w:proofErr w:type="spellEnd"/>
      <w:r w:rsidRPr="00DA634F">
        <w:rPr>
          <w:sz w:val="22"/>
          <w:szCs w:val="22"/>
        </w:rPr>
        <w:t xml:space="preserve"> būtina vartoti atsargiai (žr. 4.2. sk.).</w:t>
      </w:r>
    </w:p>
    <w:p w14:paraId="76D39A11" w14:textId="77777777" w:rsidR="000E36E7" w:rsidRPr="00DA634F" w:rsidRDefault="000E36E7" w:rsidP="000E36E7">
      <w:pPr>
        <w:tabs>
          <w:tab w:val="left" w:pos="-1985"/>
          <w:tab w:val="left" w:pos="-1843"/>
          <w:tab w:val="left" w:pos="360"/>
          <w:tab w:val="left" w:pos="567"/>
          <w:tab w:val="left" w:pos="900"/>
        </w:tabs>
        <w:rPr>
          <w:sz w:val="22"/>
          <w:szCs w:val="22"/>
        </w:rPr>
      </w:pPr>
    </w:p>
    <w:p w14:paraId="2ECA7A2F" w14:textId="77777777" w:rsidR="000E36E7" w:rsidRPr="00DA634F" w:rsidRDefault="000E36E7" w:rsidP="000E36E7">
      <w:pPr>
        <w:tabs>
          <w:tab w:val="left" w:pos="-1985"/>
          <w:tab w:val="left" w:pos="-1843"/>
          <w:tab w:val="left" w:pos="360"/>
          <w:tab w:val="left" w:pos="567"/>
          <w:tab w:val="left" w:pos="900"/>
        </w:tabs>
        <w:rPr>
          <w:sz w:val="22"/>
          <w:szCs w:val="22"/>
        </w:rPr>
      </w:pPr>
      <w:r w:rsidRPr="00DA634F">
        <w:rPr>
          <w:sz w:val="22"/>
          <w:szCs w:val="22"/>
        </w:rPr>
        <w:t xml:space="preserve">Pacientai, sergantys lėtiniu kvėpavimo funkcijos nepakankamumu, </w:t>
      </w:r>
      <w:proofErr w:type="spellStart"/>
      <w:r w:rsidRPr="00DA634F">
        <w:rPr>
          <w:sz w:val="22"/>
          <w:szCs w:val="22"/>
        </w:rPr>
        <w:t>diazepamą</w:t>
      </w:r>
      <w:proofErr w:type="spellEnd"/>
      <w:r w:rsidRPr="00DA634F">
        <w:rPr>
          <w:sz w:val="22"/>
          <w:szCs w:val="22"/>
        </w:rPr>
        <w:t xml:space="preserve"> turėtų vartoti atsargiai, nes įrodyta, jog benzodiazepinai pasižymi smegenų kvėpavimo centrą slopinančiu poveikiu. Gali reikėti sumažinti dozę.</w:t>
      </w:r>
    </w:p>
    <w:p w14:paraId="28BE283B" w14:textId="77777777" w:rsidR="000E36E7" w:rsidRPr="00DA634F" w:rsidRDefault="000E36E7" w:rsidP="000E36E7">
      <w:pPr>
        <w:rPr>
          <w:sz w:val="22"/>
          <w:szCs w:val="22"/>
        </w:rPr>
      </w:pPr>
    </w:p>
    <w:p w14:paraId="221A1A08" w14:textId="77777777" w:rsidR="000E36E7" w:rsidRPr="00DA634F" w:rsidRDefault="000E36E7" w:rsidP="000E36E7">
      <w:pPr>
        <w:tabs>
          <w:tab w:val="left" w:pos="-1985"/>
          <w:tab w:val="left" w:pos="-1843"/>
          <w:tab w:val="left" w:pos="360"/>
          <w:tab w:val="left" w:pos="567"/>
          <w:tab w:val="left" w:pos="900"/>
        </w:tabs>
        <w:rPr>
          <w:sz w:val="22"/>
          <w:szCs w:val="22"/>
        </w:rPr>
      </w:pPr>
      <w:proofErr w:type="spellStart"/>
      <w:r w:rsidRPr="00DA634F">
        <w:rPr>
          <w:sz w:val="22"/>
          <w:szCs w:val="22"/>
        </w:rPr>
        <w:t>Diazepamas</w:t>
      </w:r>
      <w:proofErr w:type="spellEnd"/>
      <w:r w:rsidRPr="00DA634F">
        <w:rPr>
          <w:sz w:val="22"/>
          <w:szCs w:val="22"/>
        </w:rPr>
        <w:t xml:space="preserve"> turėtų būti atsargiai skiriamas pacientams, kuriems pasireiškia depresijos simptomai. Šie pacientai gali būti linkę į savižudybę. Dėl tyčinio perdozavimo galimybės, tokiems pacientams </w:t>
      </w:r>
      <w:proofErr w:type="spellStart"/>
      <w:r w:rsidRPr="00DA634F">
        <w:rPr>
          <w:sz w:val="22"/>
          <w:szCs w:val="22"/>
        </w:rPr>
        <w:t>diazepamas</w:t>
      </w:r>
      <w:proofErr w:type="spellEnd"/>
      <w:r w:rsidRPr="00DA634F">
        <w:rPr>
          <w:sz w:val="22"/>
          <w:szCs w:val="22"/>
        </w:rPr>
        <w:t xml:space="preserve"> turi būti išrašomas mažiausiomis galimomis dozėmis.</w:t>
      </w:r>
    </w:p>
    <w:p w14:paraId="5E655A07" w14:textId="77777777" w:rsidR="000E36E7" w:rsidRPr="00DA634F" w:rsidRDefault="000E36E7" w:rsidP="000E36E7">
      <w:pPr>
        <w:tabs>
          <w:tab w:val="left" w:pos="-1985"/>
          <w:tab w:val="left" w:pos="-1843"/>
          <w:tab w:val="left" w:pos="360"/>
          <w:tab w:val="left" w:pos="567"/>
          <w:tab w:val="left" w:pos="900"/>
        </w:tabs>
        <w:rPr>
          <w:sz w:val="22"/>
          <w:szCs w:val="22"/>
        </w:rPr>
      </w:pPr>
      <w:r w:rsidRPr="00DA634F">
        <w:rPr>
          <w:sz w:val="22"/>
          <w:szCs w:val="22"/>
        </w:rPr>
        <w:lastRenderedPageBreak/>
        <w:t>Benzodiazepinai ir panašūs vaist</w:t>
      </w:r>
      <w:r w:rsidR="00EA263C">
        <w:rPr>
          <w:sz w:val="22"/>
          <w:szCs w:val="22"/>
        </w:rPr>
        <w:t>iniai preparatai</w:t>
      </w:r>
      <w:r w:rsidRPr="00DA634F">
        <w:rPr>
          <w:sz w:val="22"/>
          <w:szCs w:val="22"/>
        </w:rPr>
        <w:t xml:space="preserve"> vieni neturėtų būti vartojami depresijos ar su depresija susijusio nerimo gydymui. Gydymas vien tik šiais vaist</w:t>
      </w:r>
      <w:r w:rsidR="00EA263C">
        <w:rPr>
          <w:sz w:val="22"/>
          <w:szCs w:val="22"/>
        </w:rPr>
        <w:t>iniais preparatais</w:t>
      </w:r>
      <w:r w:rsidRPr="00DA634F">
        <w:rPr>
          <w:sz w:val="22"/>
          <w:szCs w:val="22"/>
        </w:rPr>
        <w:t>, gali sustiprinti polinkį į savižudybę.</w:t>
      </w:r>
    </w:p>
    <w:p w14:paraId="713BB66D" w14:textId="77777777" w:rsidR="000E36E7" w:rsidRPr="00DA634F" w:rsidRDefault="000E36E7" w:rsidP="000E36E7">
      <w:pPr>
        <w:rPr>
          <w:sz w:val="22"/>
          <w:szCs w:val="22"/>
        </w:rPr>
      </w:pPr>
    </w:p>
    <w:p w14:paraId="1AD2656B" w14:textId="77777777" w:rsidR="000E36E7" w:rsidRPr="00DA634F" w:rsidRDefault="000E36E7" w:rsidP="000E36E7">
      <w:pPr>
        <w:tabs>
          <w:tab w:val="left" w:pos="-1985"/>
          <w:tab w:val="left" w:pos="-1843"/>
          <w:tab w:val="left" w:pos="360"/>
          <w:tab w:val="left" w:pos="567"/>
          <w:tab w:val="left" w:pos="900"/>
        </w:tabs>
        <w:rPr>
          <w:sz w:val="22"/>
          <w:szCs w:val="22"/>
        </w:rPr>
      </w:pPr>
      <w:r w:rsidRPr="00DA634F">
        <w:rPr>
          <w:sz w:val="22"/>
          <w:szCs w:val="22"/>
        </w:rPr>
        <w:t>Benzodiazepinai turėtų būti atsargiai skiriami pacientams, kurie praeityje piktnaudžiavo alkoholiu arba vaist</w:t>
      </w:r>
      <w:r w:rsidR="00EA263C">
        <w:rPr>
          <w:sz w:val="22"/>
          <w:szCs w:val="22"/>
        </w:rPr>
        <w:t>iniais preparatais</w:t>
      </w:r>
      <w:r w:rsidRPr="00DA634F">
        <w:rPr>
          <w:sz w:val="22"/>
          <w:szCs w:val="22"/>
        </w:rPr>
        <w:t>. Tokius pacientus gydymo metu būtina atidžiai prižiūrėti, kadangi jiems dažniau gali atsirasti pripratimas ir psichinė priklausomybė.</w:t>
      </w:r>
    </w:p>
    <w:p w14:paraId="14896A0E" w14:textId="77777777" w:rsidR="000E36E7" w:rsidRPr="00DA634F" w:rsidRDefault="000E36E7" w:rsidP="000E36E7">
      <w:pPr>
        <w:tabs>
          <w:tab w:val="left" w:pos="-1985"/>
          <w:tab w:val="left" w:pos="-1843"/>
          <w:tab w:val="left" w:pos="360"/>
          <w:tab w:val="left" w:pos="567"/>
          <w:tab w:val="left" w:pos="900"/>
        </w:tabs>
        <w:rPr>
          <w:sz w:val="22"/>
          <w:szCs w:val="22"/>
        </w:rPr>
      </w:pPr>
    </w:p>
    <w:p w14:paraId="76B646B1" w14:textId="77777777" w:rsidR="000E36E7" w:rsidRPr="00DA634F" w:rsidRDefault="000E36E7" w:rsidP="000E36E7">
      <w:pPr>
        <w:tabs>
          <w:tab w:val="left" w:pos="-1985"/>
          <w:tab w:val="left" w:pos="-1843"/>
          <w:tab w:val="left" w:pos="360"/>
          <w:tab w:val="left" w:pos="567"/>
          <w:tab w:val="left" w:pos="900"/>
        </w:tabs>
        <w:rPr>
          <w:sz w:val="22"/>
          <w:szCs w:val="22"/>
        </w:rPr>
      </w:pPr>
      <w:proofErr w:type="spellStart"/>
      <w:r w:rsidRPr="00DA634F">
        <w:rPr>
          <w:sz w:val="22"/>
          <w:szCs w:val="22"/>
        </w:rPr>
        <w:t>Diazepamo</w:t>
      </w:r>
      <w:proofErr w:type="spellEnd"/>
      <w:r w:rsidRPr="00DA634F">
        <w:rPr>
          <w:sz w:val="22"/>
          <w:szCs w:val="22"/>
        </w:rPr>
        <w:t xml:space="preserve"> reikia skirti atsargiai pacientams, sergantiems </w:t>
      </w:r>
      <w:proofErr w:type="spellStart"/>
      <w:r w:rsidRPr="00DA634F">
        <w:rPr>
          <w:sz w:val="22"/>
          <w:szCs w:val="22"/>
        </w:rPr>
        <w:t>porfirija</w:t>
      </w:r>
      <w:proofErr w:type="spellEnd"/>
      <w:r w:rsidRPr="00DA634F">
        <w:rPr>
          <w:sz w:val="22"/>
          <w:szCs w:val="22"/>
        </w:rPr>
        <w:t>, kadangi vaist</w:t>
      </w:r>
      <w:r w:rsidR="00EA263C">
        <w:rPr>
          <w:sz w:val="22"/>
          <w:szCs w:val="22"/>
        </w:rPr>
        <w:t>inis preparatas</w:t>
      </w:r>
      <w:r w:rsidRPr="00DA634F">
        <w:rPr>
          <w:sz w:val="22"/>
          <w:szCs w:val="22"/>
        </w:rPr>
        <w:t xml:space="preserve"> gali stiprinti šios ligos simptomus.</w:t>
      </w:r>
    </w:p>
    <w:p w14:paraId="49C2E990" w14:textId="77777777" w:rsidR="000E36E7" w:rsidRPr="00DA634F" w:rsidRDefault="000E36E7" w:rsidP="000E36E7">
      <w:pPr>
        <w:tabs>
          <w:tab w:val="left" w:pos="-1985"/>
          <w:tab w:val="left" w:pos="-1843"/>
          <w:tab w:val="left" w:pos="360"/>
          <w:tab w:val="left" w:pos="567"/>
          <w:tab w:val="left" w:pos="900"/>
        </w:tabs>
        <w:rPr>
          <w:sz w:val="22"/>
          <w:szCs w:val="22"/>
        </w:rPr>
      </w:pPr>
    </w:p>
    <w:p w14:paraId="55871D7E" w14:textId="77777777" w:rsidR="000E36E7" w:rsidRPr="00DA634F" w:rsidRDefault="000E36E7" w:rsidP="000E36E7">
      <w:pPr>
        <w:tabs>
          <w:tab w:val="left" w:pos="-1985"/>
          <w:tab w:val="left" w:pos="-1843"/>
          <w:tab w:val="left" w:pos="360"/>
          <w:tab w:val="left" w:pos="567"/>
          <w:tab w:val="left" w:pos="900"/>
        </w:tabs>
        <w:rPr>
          <w:sz w:val="22"/>
          <w:szCs w:val="22"/>
        </w:rPr>
      </w:pPr>
      <w:r w:rsidRPr="00DA634F">
        <w:rPr>
          <w:sz w:val="22"/>
          <w:szCs w:val="22"/>
          <w:u w:val="single"/>
        </w:rPr>
        <w:t>Vaikų populiacija</w:t>
      </w:r>
      <w:r w:rsidRPr="00DA634F">
        <w:rPr>
          <w:sz w:val="22"/>
          <w:szCs w:val="22"/>
        </w:rPr>
        <w:t xml:space="preserve"> </w:t>
      </w:r>
    </w:p>
    <w:p w14:paraId="3B833EFE" w14:textId="77777777" w:rsidR="000E36E7" w:rsidRPr="00DA634F" w:rsidRDefault="000E36E7" w:rsidP="000E36E7">
      <w:pPr>
        <w:tabs>
          <w:tab w:val="left" w:pos="-1985"/>
          <w:tab w:val="left" w:pos="-1843"/>
          <w:tab w:val="left" w:pos="360"/>
          <w:tab w:val="left" w:pos="567"/>
          <w:tab w:val="left" w:pos="900"/>
        </w:tabs>
        <w:rPr>
          <w:sz w:val="22"/>
          <w:szCs w:val="22"/>
        </w:rPr>
      </w:pPr>
      <w:proofErr w:type="spellStart"/>
      <w:r w:rsidRPr="00DA634F">
        <w:rPr>
          <w:sz w:val="22"/>
          <w:szCs w:val="22"/>
        </w:rPr>
        <w:t>Diazepamo</w:t>
      </w:r>
      <w:proofErr w:type="spellEnd"/>
      <w:r w:rsidRPr="00DA634F">
        <w:rPr>
          <w:sz w:val="22"/>
          <w:szCs w:val="22"/>
        </w:rPr>
        <w:t xml:space="preserve"> reikia vartoti labai atsargiai vaikams, kadangi jiems vaistinis preparatas gali sukelti sunkesnį nepageidaujamą poveikį, pvz.: gali pasireikšti ūminis kvėpavimo nepakankamumas.</w:t>
      </w:r>
    </w:p>
    <w:p w14:paraId="35147668" w14:textId="77777777" w:rsidR="000E36E7" w:rsidRPr="00DA634F" w:rsidRDefault="000E36E7" w:rsidP="000E36E7">
      <w:pPr>
        <w:tabs>
          <w:tab w:val="left" w:pos="-1985"/>
          <w:tab w:val="left" w:pos="-1843"/>
          <w:tab w:val="left" w:pos="360"/>
          <w:tab w:val="left" w:pos="567"/>
          <w:tab w:val="left" w:pos="900"/>
        </w:tabs>
        <w:rPr>
          <w:sz w:val="22"/>
          <w:szCs w:val="22"/>
        </w:rPr>
      </w:pPr>
    </w:p>
    <w:p w14:paraId="6D0F4F57" w14:textId="77777777" w:rsidR="003F7EDA" w:rsidRPr="00DA634F" w:rsidRDefault="003F7EDA" w:rsidP="000E36E7">
      <w:pPr>
        <w:tabs>
          <w:tab w:val="left" w:pos="-1985"/>
          <w:tab w:val="left" w:pos="-1843"/>
          <w:tab w:val="left" w:pos="360"/>
          <w:tab w:val="left" w:pos="567"/>
          <w:tab w:val="left" w:pos="900"/>
        </w:tabs>
        <w:rPr>
          <w:sz w:val="22"/>
          <w:szCs w:val="22"/>
        </w:rPr>
      </w:pPr>
      <w:r w:rsidRPr="00DA634F">
        <w:rPr>
          <w:sz w:val="22"/>
          <w:szCs w:val="22"/>
          <w:u w:val="single"/>
        </w:rPr>
        <w:t>Informacija apie pagalbines medžiagas, kurių poveikis žinomas</w:t>
      </w:r>
      <w:r w:rsidRPr="00DA634F">
        <w:rPr>
          <w:sz w:val="22"/>
          <w:szCs w:val="22"/>
        </w:rPr>
        <w:t xml:space="preserve"> </w:t>
      </w:r>
    </w:p>
    <w:p w14:paraId="7F63BB75" w14:textId="77777777" w:rsidR="003F7EDA" w:rsidRPr="00DA634F" w:rsidRDefault="003F7EDA" w:rsidP="000E36E7">
      <w:pPr>
        <w:tabs>
          <w:tab w:val="left" w:pos="-1985"/>
          <w:tab w:val="left" w:pos="-1843"/>
          <w:tab w:val="left" w:pos="360"/>
          <w:tab w:val="left" w:pos="567"/>
          <w:tab w:val="left" w:pos="900"/>
        </w:tabs>
        <w:rPr>
          <w:sz w:val="22"/>
          <w:szCs w:val="22"/>
        </w:rPr>
      </w:pPr>
    </w:p>
    <w:p w14:paraId="301B6546" w14:textId="77777777" w:rsidR="003F7EDA" w:rsidRPr="00DA634F" w:rsidRDefault="005903D2" w:rsidP="000E36E7">
      <w:pPr>
        <w:rPr>
          <w:sz w:val="22"/>
          <w:szCs w:val="22"/>
        </w:rPr>
      </w:pPr>
      <w:r w:rsidRPr="00DA634F">
        <w:rPr>
          <w:sz w:val="22"/>
          <w:szCs w:val="22"/>
        </w:rPr>
        <w:t>Kiekviename šio v</w:t>
      </w:r>
      <w:r w:rsidR="003F7EDA" w:rsidRPr="00DA634F">
        <w:rPr>
          <w:sz w:val="22"/>
          <w:szCs w:val="22"/>
        </w:rPr>
        <w:t>aistinio p</w:t>
      </w:r>
      <w:r w:rsidR="000E36E7" w:rsidRPr="00DA634F">
        <w:rPr>
          <w:sz w:val="22"/>
          <w:szCs w:val="22"/>
        </w:rPr>
        <w:t xml:space="preserve">reparato </w:t>
      </w:r>
      <w:r w:rsidRPr="00DA634F">
        <w:rPr>
          <w:sz w:val="22"/>
          <w:szCs w:val="22"/>
        </w:rPr>
        <w:t xml:space="preserve">mililitre </w:t>
      </w:r>
      <w:r w:rsidR="000E36E7" w:rsidRPr="00DA634F">
        <w:rPr>
          <w:sz w:val="22"/>
          <w:szCs w:val="22"/>
        </w:rPr>
        <w:t xml:space="preserve">yra </w:t>
      </w:r>
      <w:r w:rsidRPr="00DA634F">
        <w:rPr>
          <w:sz w:val="22"/>
          <w:szCs w:val="22"/>
        </w:rPr>
        <w:t xml:space="preserve">15,5 mg </w:t>
      </w:r>
      <w:proofErr w:type="spellStart"/>
      <w:r w:rsidR="000E36E7" w:rsidRPr="00DA634F">
        <w:rPr>
          <w:sz w:val="22"/>
          <w:szCs w:val="22"/>
        </w:rPr>
        <w:t>benzilo</w:t>
      </w:r>
      <w:proofErr w:type="spellEnd"/>
      <w:r w:rsidR="000E36E7" w:rsidRPr="00DA634F">
        <w:rPr>
          <w:sz w:val="22"/>
          <w:szCs w:val="22"/>
        </w:rPr>
        <w:t xml:space="preserve"> alkoholio</w:t>
      </w:r>
      <w:r w:rsidRPr="00DA634F">
        <w:rPr>
          <w:sz w:val="22"/>
          <w:szCs w:val="22"/>
        </w:rPr>
        <w:t>.</w:t>
      </w:r>
    </w:p>
    <w:p w14:paraId="26090C51" w14:textId="77777777" w:rsidR="004306EB" w:rsidRPr="00DA634F" w:rsidRDefault="005903D2" w:rsidP="005903D2">
      <w:pPr>
        <w:rPr>
          <w:sz w:val="22"/>
          <w:szCs w:val="22"/>
        </w:rPr>
      </w:pPr>
      <w:proofErr w:type="spellStart"/>
      <w:r w:rsidRPr="00DA634F">
        <w:rPr>
          <w:sz w:val="22"/>
          <w:szCs w:val="22"/>
        </w:rPr>
        <w:t>Benzilo</w:t>
      </w:r>
      <w:proofErr w:type="spellEnd"/>
      <w:r w:rsidRPr="00DA634F">
        <w:rPr>
          <w:sz w:val="22"/>
          <w:szCs w:val="22"/>
        </w:rPr>
        <w:t xml:space="preserve"> alkoholio vartojimas į veną buvo susijęs su sunkiu nepageidaujamu poveikiu ir naujagimių mirtimi (žio</w:t>
      </w:r>
      <w:r w:rsidR="00EA263C">
        <w:rPr>
          <w:sz w:val="22"/>
          <w:szCs w:val="22"/>
        </w:rPr>
        <w:t>p</w:t>
      </w:r>
      <w:r w:rsidRPr="00DA634F">
        <w:rPr>
          <w:sz w:val="22"/>
          <w:szCs w:val="22"/>
        </w:rPr>
        <w:t xml:space="preserve">čiojimo sindromu, angl. </w:t>
      </w:r>
      <w:proofErr w:type="spellStart"/>
      <w:r w:rsidRPr="00DA634F">
        <w:rPr>
          <w:i/>
          <w:iCs/>
          <w:sz w:val="22"/>
          <w:szCs w:val="22"/>
        </w:rPr>
        <w:t>gasping</w:t>
      </w:r>
      <w:proofErr w:type="spellEnd"/>
      <w:r w:rsidRPr="00DA634F">
        <w:rPr>
          <w:i/>
          <w:iCs/>
          <w:sz w:val="22"/>
          <w:szCs w:val="22"/>
        </w:rPr>
        <w:t xml:space="preserve"> </w:t>
      </w:r>
      <w:proofErr w:type="spellStart"/>
      <w:r w:rsidRPr="00DA634F">
        <w:rPr>
          <w:i/>
          <w:iCs/>
          <w:sz w:val="22"/>
          <w:szCs w:val="22"/>
        </w:rPr>
        <w:t>syndrome</w:t>
      </w:r>
      <w:proofErr w:type="spellEnd"/>
      <w:r w:rsidRPr="00DA634F">
        <w:rPr>
          <w:sz w:val="22"/>
          <w:szCs w:val="22"/>
        </w:rPr>
        <w:t xml:space="preserve">). Minimalus </w:t>
      </w:r>
      <w:proofErr w:type="spellStart"/>
      <w:r w:rsidRPr="00DA634F">
        <w:rPr>
          <w:sz w:val="22"/>
          <w:szCs w:val="22"/>
        </w:rPr>
        <w:t>benzilo</w:t>
      </w:r>
      <w:proofErr w:type="spellEnd"/>
      <w:r w:rsidRPr="00DA634F">
        <w:rPr>
          <w:sz w:val="22"/>
          <w:szCs w:val="22"/>
        </w:rPr>
        <w:t xml:space="preserve"> alkoholio kiekis, galintis sukelti toksinį poveikį, nežinomas.</w:t>
      </w:r>
    </w:p>
    <w:p w14:paraId="442A49C1" w14:textId="77777777" w:rsidR="004306EB" w:rsidRPr="00DA634F" w:rsidRDefault="004306EB" w:rsidP="004306EB">
      <w:pPr>
        <w:rPr>
          <w:sz w:val="22"/>
          <w:szCs w:val="22"/>
        </w:rPr>
      </w:pPr>
    </w:p>
    <w:p w14:paraId="255C5226" w14:textId="77777777" w:rsidR="004306EB" w:rsidRPr="00DA634F" w:rsidRDefault="004306EB" w:rsidP="004306EB">
      <w:pPr>
        <w:rPr>
          <w:sz w:val="22"/>
          <w:szCs w:val="22"/>
        </w:rPr>
      </w:pPr>
      <w:r w:rsidRPr="00DA634F">
        <w:rPr>
          <w:sz w:val="22"/>
          <w:szCs w:val="22"/>
        </w:rPr>
        <w:t>Mažiems vaikams padidėjusi rizika, susijusi su kaupimu.</w:t>
      </w:r>
    </w:p>
    <w:p w14:paraId="61C837E5" w14:textId="77777777" w:rsidR="004306EB" w:rsidRPr="00DA634F" w:rsidRDefault="004306EB" w:rsidP="005903D2">
      <w:pPr>
        <w:rPr>
          <w:sz w:val="22"/>
          <w:szCs w:val="22"/>
        </w:rPr>
      </w:pPr>
    </w:p>
    <w:p w14:paraId="59153FF4" w14:textId="77777777" w:rsidR="004306EB" w:rsidRPr="00DA634F" w:rsidRDefault="004306EB" w:rsidP="004306EB">
      <w:pPr>
        <w:rPr>
          <w:sz w:val="22"/>
          <w:szCs w:val="22"/>
        </w:rPr>
      </w:pPr>
      <w:r w:rsidRPr="00DA634F">
        <w:rPr>
          <w:sz w:val="22"/>
          <w:szCs w:val="22"/>
        </w:rPr>
        <w:t>Dėl susikaupimo ir toksinio poveikio rizikos (</w:t>
      </w:r>
      <w:proofErr w:type="spellStart"/>
      <w:r w:rsidRPr="00DA634F">
        <w:rPr>
          <w:sz w:val="22"/>
          <w:szCs w:val="22"/>
        </w:rPr>
        <w:t>metabolinės</w:t>
      </w:r>
      <w:proofErr w:type="spellEnd"/>
      <w:r w:rsidRPr="00DA634F">
        <w:rPr>
          <w:sz w:val="22"/>
          <w:szCs w:val="22"/>
        </w:rPr>
        <w:t xml:space="preserve"> </w:t>
      </w:r>
      <w:proofErr w:type="spellStart"/>
      <w:r w:rsidRPr="00DA634F">
        <w:rPr>
          <w:sz w:val="22"/>
          <w:szCs w:val="22"/>
        </w:rPr>
        <w:t>acidozės</w:t>
      </w:r>
      <w:proofErr w:type="spellEnd"/>
      <w:r w:rsidRPr="00DA634F">
        <w:rPr>
          <w:sz w:val="22"/>
          <w:szCs w:val="22"/>
        </w:rPr>
        <w:t>) dideli kiekiai turi būti vartojami atsargiai ir tik tuo atveju, jeigu būtina, ypač asmenims, kuriems yra kepenų ar inkstų pažeidimas.</w:t>
      </w:r>
    </w:p>
    <w:p w14:paraId="1F4365D5" w14:textId="77777777" w:rsidR="004306EB" w:rsidRPr="00DA634F" w:rsidRDefault="004306EB" w:rsidP="005903D2">
      <w:pPr>
        <w:rPr>
          <w:sz w:val="22"/>
          <w:szCs w:val="22"/>
        </w:rPr>
      </w:pPr>
    </w:p>
    <w:p w14:paraId="77A66F52" w14:textId="77777777" w:rsidR="000E36E7" w:rsidRPr="00DA634F" w:rsidRDefault="00C37DEC" w:rsidP="000E36E7">
      <w:pPr>
        <w:rPr>
          <w:sz w:val="22"/>
          <w:szCs w:val="22"/>
        </w:rPr>
      </w:pPr>
      <w:r w:rsidRPr="00DA634F">
        <w:rPr>
          <w:sz w:val="22"/>
          <w:szCs w:val="22"/>
        </w:rPr>
        <w:t xml:space="preserve">Kiekviename šio vaistinio preparato mililitre yra 1 mg </w:t>
      </w:r>
      <w:proofErr w:type="spellStart"/>
      <w:r w:rsidRPr="00DA634F">
        <w:rPr>
          <w:sz w:val="22"/>
          <w:szCs w:val="22"/>
        </w:rPr>
        <w:t>benzoinės</w:t>
      </w:r>
      <w:proofErr w:type="spellEnd"/>
      <w:r w:rsidRPr="00DA634F">
        <w:rPr>
          <w:sz w:val="22"/>
          <w:szCs w:val="22"/>
        </w:rPr>
        <w:t xml:space="preserve"> rūgšties (E210) ir 49 mg</w:t>
      </w:r>
      <w:r w:rsidR="000E36E7" w:rsidRPr="00DA634F">
        <w:rPr>
          <w:sz w:val="22"/>
          <w:szCs w:val="22"/>
        </w:rPr>
        <w:t xml:space="preserve"> natrio </w:t>
      </w:r>
      <w:proofErr w:type="spellStart"/>
      <w:r w:rsidR="000E36E7" w:rsidRPr="00DA634F">
        <w:rPr>
          <w:sz w:val="22"/>
          <w:szCs w:val="22"/>
        </w:rPr>
        <w:t>benzoat</w:t>
      </w:r>
      <w:r w:rsidRPr="00DA634F">
        <w:rPr>
          <w:sz w:val="22"/>
          <w:szCs w:val="22"/>
        </w:rPr>
        <w:t>o</w:t>
      </w:r>
      <w:proofErr w:type="spellEnd"/>
      <w:r w:rsidRPr="00DA634F">
        <w:rPr>
          <w:sz w:val="22"/>
          <w:szCs w:val="22"/>
        </w:rPr>
        <w:t xml:space="preserve"> (E211).</w:t>
      </w:r>
    </w:p>
    <w:p w14:paraId="47099FEA" w14:textId="77777777" w:rsidR="00FE7E9B" w:rsidRPr="00DA634F" w:rsidRDefault="00FE7E9B" w:rsidP="00FE7E9B">
      <w:pPr>
        <w:rPr>
          <w:sz w:val="22"/>
          <w:szCs w:val="22"/>
        </w:rPr>
      </w:pPr>
      <w:r w:rsidRPr="00DA634F">
        <w:rPr>
          <w:sz w:val="22"/>
          <w:szCs w:val="22"/>
        </w:rPr>
        <w:t xml:space="preserve">Dėl </w:t>
      </w:r>
      <w:proofErr w:type="spellStart"/>
      <w:r w:rsidRPr="00DA634F">
        <w:rPr>
          <w:sz w:val="22"/>
          <w:szCs w:val="22"/>
        </w:rPr>
        <w:t>bilirubino</w:t>
      </w:r>
      <w:proofErr w:type="spellEnd"/>
      <w:r w:rsidRPr="00DA634F">
        <w:rPr>
          <w:sz w:val="22"/>
          <w:szCs w:val="22"/>
        </w:rPr>
        <w:t xml:space="preserve"> išstūmimo iš jungties su </w:t>
      </w:r>
      <w:proofErr w:type="spellStart"/>
      <w:r w:rsidRPr="00DA634F">
        <w:rPr>
          <w:sz w:val="22"/>
          <w:szCs w:val="22"/>
        </w:rPr>
        <w:t>albuminu</w:t>
      </w:r>
      <w:proofErr w:type="spellEnd"/>
      <w:r w:rsidRPr="00DA634F">
        <w:rPr>
          <w:sz w:val="22"/>
          <w:szCs w:val="22"/>
        </w:rPr>
        <w:t xml:space="preserve"> padidėjusi </w:t>
      </w:r>
      <w:proofErr w:type="spellStart"/>
      <w:r w:rsidRPr="00DA634F">
        <w:rPr>
          <w:sz w:val="22"/>
          <w:szCs w:val="22"/>
        </w:rPr>
        <w:t>bilirubinemija</w:t>
      </w:r>
      <w:proofErr w:type="spellEnd"/>
      <w:r w:rsidRPr="00DA634F">
        <w:rPr>
          <w:sz w:val="22"/>
          <w:szCs w:val="22"/>
        </w:rPr>
        <w:t xml:space="preserve"> gali sunkinti naujagimių geltą, dėl kurios gali pasireikšti branduolių gelta (</w:t>
      </w:r>
      <w:proofErr w:type="spellStart"/>
      <w:r w:rsidRPr="00DA634F">
        <w:rPr>
          <w:i/>
          <w:iCs/>
          <w:sz w:val="22"/>
          <w:szCs w:val="22"/>
        </w:rPr>
        <w:t>kernicterus</w:t>
      </w:r>
      <w:proofErr w:type="spellEnd"/>
      <w:r w:rsidRPr="00DA634F">
        <w:rPr>
          <w:sz w:val="22"/>
          <w:szCs w:val="22"/>
        </w:rPr>
        <w:t xml:space="preserve">; </w:t>
      </w:r>
      <w:proofErr w:type="spellStart"/>
      <w:r w:rsidRPr="00DA634F">
        <w:rPr>
          <w:sz w:val="22"/>
          <w:szCs w:val="22"/>
        </w:rPr>
        <w:t>nekonjuguoto</w:t>
      </w:r>
      <w:proofErr w:type="spellEnd"/>
      <w:r w:rsidRPr="00DA634F">
        <w:rPr>
          <w:sz w:val="22"/>
          <w:szCs w:val="22"/>
        </w:rPr>
        <w:t xml:space="preserve"> </w:t>
      </w:r>
      <w:proofErr w:type="spellStart"/>
      <w:r w:rsidRPr="00DA634F">
        <w:rPr>
          <w:sz w:val="22"/>
          <w:szCs w:val="22"/>
        </w:rPr>
        <w:t>bilirubino</w:t>
      </w:r>
      <w:proofErr w:type="spellEnd"/>
      <w:r w:rsidRPr="00DA634F">
        <w:rPr>
          <w:sz w:val="22"/>
          <w:szCs w:val="22"/>
        </w:rPr>
        <w:t xml:space="preserve"> sankaupos galvos smegenų audinyje).</w:t>
      </w:r>
    </w:p>
    <w:p w14:paraId="5748A90D" w14:textId="77777777" w:rsidR="000E36E7" w:rsidRPr="00DA634F" w:rsidRDefault="000E36E7" w:rsidP="000E36E7">
      <w:pPr>
        <w:tabs>
          <w:tab w:val="left" w:pos="-1985"/>
          <w:tab w:val="left" w:pos="-1843"/>
          <w:tab w:val="left" w:pos="360"/>
          <w:tab w:val="left" w:pos="567"/>
          <w:tab w:val="left" w:pos="900"/>
        </w:tabs>
        <w:rPr>
          <w:sz w:val="22"/>
          <w:szCs w:val="22"/>
        </w:rPr>
      </w:pPr>
    </w:p>
    <w:p w14:paraId="198A37C9" w14:textId="77777777" w:rsidR="000E36E7" w:rsidRPr="00DA634F" w:rsidRDefault="000E36E7" w:rsidP="000E36E7">
      <w:pPr>
        <w:pStyle w:val="Pagrindinistekstas"/>
        <w:spacing w:after="0"/>
        <w:rPr>
          <w:szCs w:val="22"/>
        </w:rPr>
      </w:pPr>
      <w:r w:rsidRPr="00DA634F">
        <w:rPr>
          <w:szCs w:val="22"/>
        </w:rPr>
        <w:t xml:space="preserve">Vaistinio preparato sudėtyje yra 12,5 tūrio proc. etanolio </w:t>
      </w:r>
      <w:proofErr w:type="spellStart"/>
      <w:r w:rsidRPr="00DA634F">
        <w:rPr>
          <w:szCs w:val="22"/>
        </w:rPr>
        <w:t>t.y</w:t>
      </w:r>
      <w:proofErr w:type="spellEnd"/>
      <w:r w:rsidRPr="00DA634F">
        <w:rPr>
          <w:szCs w:val="22"/>
        </w:rPr>
        <w:t>. 1 ml yra 100 mg. Skiriant šio vaistinio preparato vaikams arba didelės rizikos grupės pacientams, pvz., sergantiems kepenų ligomis ar epilepsija arba alkoholizmu, būtina į tai atsižvelgti.</w:t>
      </w:r>
    </w:p>
    <w:p w14:paraId="668AC840" w14:textId="77777777" w:rsidR="00DA0518" w:rsidRPr="00DA634F" w:rsidRDefault="00DA0518" w:rsidP="000E36E7">
      <w:pPr>
        <w:pStyle w:val="Pagrindinistekstas"/>
        <w:spacing w:after="0"/>
        <w:rPr>
          <w:szCs w:val="22"/>
        </w:rPr>
      </w:pPr>
    </w:p>
    <w:p w14:paraId="75311BDC" w14:textId="77777777" w:rsidR="00DA0518" w:rsidRPr="00DA634F" w:rsidRDefault="00DA0518" w:rsidP="000E36E7">
      <w:pPr>
        <w:pStyle w:val="Pagrindinistekstas"/>
        <w:spacing w:after="0"/>
        <w:rPr>
          <w:szCs w:val="22"/>
        </w:rPr>
      </w:pPr>
      <w:r w:rsidRPr="00DA634F">
        <w:rPr>
          <w:szCs w:val="22"/>
        </w:rPr>
        <w:t xml:space="preserve">Kiekviename šio vaistinio preparato mililitre yra 455 mg </w:t>
      </w:r>
      <w:proofErr w:type="spellStart"/>
      <w:r w:rsidRPr="00DA634F">
        <w:rPr>
          <w:szCs w:val="22"/>
        </w:rPr>
        <w:t>propilenglikolio</w:t>
      </w:r>
      <w:proofErr w:type="spellEnd"/>
      <w:r w:rsidRPr="00DA634F">
        <w:rPr>
          <w:szCs w:val="22"/>
        </w:rPr>
        <w:t xml:space="preserve"> (E1520).</w:t>
      </w:r>
    </w:p>
    <w:p w14:paraId="7806B43D" w14:textId="77777777" w:rsidR="00616B0F" w:rsidRPr="00DA634F" w:rsidRDefault="00616B0F" w:rsidP="00616B0F">
      <w:pPr>
        <w:suppressAutoHyphens w:val="0"/>
        <w:rPr>
          <w:sz w:val="22"/>
          <w:szCs w:val="22"/>
          <w:lang w:eastAsia="en-GB"/>
        </w:rPr>
      </w:pPr>
      <w:r w:rsidRPr="00DA634F">
        <w:rPr>
          <w:sz w:val="22"/>
          <w:szCs w:val="22"/>
          <w:lang w:eastAsia="en-GB"/>
        </w:rPr>
        <w:t xml:space="preserve">Rekomenduojamų dozių intervale nuo 0,1 iki 10 mg/kg kūno svorio per dieną, </w:t>
      </w:r>
      <w:proofErr w:type="spellStart"/>
      <w:r w:rsidRPr="00DA634F">
        <w:rPr>
          <w:sz w:val="22"/>
          <w:szCs w:val="22"/>
          <w:lang w:eastAsia="en-GB"/>
        </w:rPr>
        <w:t>propilenglikolio</w:t>
      </w:r>
      <w:proofErr w:type="spellEnd"/>
      <w:r w:rsidRPr="00DA634F">
        <w:rPr>
          <w:sz w:val="22"/>
          <w:szCs w:val="22"/>
          <w:lang w:eastAsia="en-GB"/>
        </w:rPr>
        <w:t xml:space="preserve"> kiekis yra atitinkamai nuo 54,6 mg iki 910 mg/kg kūno svorio per dieną.</w:t>
      </w:r>
    </w:p>
    <w:p w14:paraId="343D88F7" w14:textId="77777777" w:rsidR="00C902A2" w:rsidRPr="00DA634F" w:rsidRDefault="00C902A2" w:rsidP="000E36E7">
      <w:pPr>
        <w:pStyle w:val="Pagrindinistekstas"/>
        <w:spacing w:after="0"/>
        <w:rPr>
          <w:szCs w:val="22"/>
        </w:rPr>
      </w:pPr>
    </w:p>
    <w:p w14:paraId="37BC2880" w14:textId="77777777" w:rsidR="00DA0518" w:rsidRPr="00DA634F" w:rsidRDefault="00DA0518" w:rsidP="00DA0518">
      <w:pPr>
        <w:suppressAutoHyphens w:val="0"/>
        <w:autoSpaceDE w:val="0"/>
        <w:autoSpaceDN w:val="0"/>
        <w:adjustRightInd w:val="0"/>
        <w:rPr>
          <w:rFonts w:eastAsiaTheme="minorHAnsi"/>
          <w:sz w:val="22"/>
          <w:szCs w:val="22"/>
          <w:lang w:eastAsia="en-US"/>
        </w:rPr>
      </w:pPr>
      <w:r w:rsidRPr="00DA634F">
        <w:rPr>
          <w:rFonts w:eastAsiaTheme="minorHAnsi"/>
          <w:sz w:val="22"/>
          <w:szCs w:val="22"/>
          <w:lang w:eastAsia="en-US"/>
        </w:rPr>
        <w:t>Vartojimas su bet kokiu alkoholdehidrogenazės substratu, pavyzdžiui, etanoliu, naujagimiams gali sukelti sunkų nepageidaujamą poveikį.</w:t>
      </w:r>
    </w:p>
    <w:p w14:paraId="486A75E4" w14:textId="77777777" w:rsidR="00DA0518" w:rsidRPr="00DA634F" w:rsidRDefault="00DA0518" w:rsidP="00DA0518">
      <w:pPr>
        <w:suppressAutoHyphens w:val="0"/>
        <w:autoSpaceDE w:val="0"/>
        <w:autoSpaceDN w:val="0"/>
        <w:adjustRightInd w:val="0"/>
        <w:rPr>
          <w:rFonts w:eastAsiaTheme="minorHAnsi"/>
          <w:sz w:val="22"/>
          <w:szCs w:val="22"/>
          <w:lang w:eastAsia="en-US"/>
        </w:rPr>
      </w:pPr>
    </w:p>
    <w:p w14:paraId="373978EE" w14:textId="77777777" w:rsidR="00DA0518" w:rsidRPr="00DA634F" w:rsidRDefault="00DA0518" w:rsidP="00DA0518">
      <w:pPr>
        <w:suppressAutoHyphens w:val="0"/>
        <w:autoSpaceDE w:val="0"/>
        <w:autoSpaceDN w:val="0"/>
        <w:adjustRightInd w:val="0"/>
        <w:rPr>
          <w:rFonts w:eastAsiaTheme="minorHAnsi"/>
          <w:sz w:val="22"/>
          <w:szCs w:val="22"/>
          <w:lang w:eastAsia="en-US"/>
        </w:rPr>
      </w:pPr>
      <w:r w:rsidRPr="00DA634F">
        <w:rPr>
          <w:rFonts w:eastAsiaTheme="minorHAnsi"/>
          <w:sz w:val="22"/>
          <w:szCs w:val="22"/>
          <w:lang w:eastAsia="en-US"/>
        </w:rPr>
        <w:t>Vartojimas su bet kokiu alkoholdehidrogenazės substratu, pavyzdžiui, etanoliu, jaunesniam kaip 5 metų vaikui gali sukelti sunkų nepageidaujamą poveikį.</w:t>
      </w:r>
    </w:p>
    <w:p w14:paraId="32E118C8" w14:textId="77777777" w:rsidR="000C632B" w:rsidRPr="00DA634F" w:rsidRDefault="000C632B" w:rsidP="00DA0518">
      <w:pPr>
        <w:suppressAutoHyphens w:val="0"/>
        <w:autoSpaceDE w:val="0"/>
        <w:autoSpaceDN w:val="0"/>
        <w:adjustRightInd w:val="0"/>
        <w:rPr>
          <w:rFonts w:eastAsiaTheme="minorHAnsi"/>
          <w:sz w:val="22"/>
          <w:szCs w:val="22"/>
          <w:lang w:eastAsia="en-US"/>
        </w:rPr>
      </w:pPr>
    </w:p>
    <w:p w14:paraId="00806DBA" w14:textId="77777777" w:rsidR="000C632B" w:rsidRPr="00DA634F" w:rsidRDefault="000C632B" w:rsidP="000C632B">
      <w:pPr>
        <w:suppressAutoHyphens w:val="0"/>
        <w:autoSpaceDE w:val="0"/>
        <w:autoSpaceDN w:val="0"/>
        <w:adjustRightInd w:val="0"/>
        <w:rPr>
          <w:rFonts w:eastAsiaTheme="minorHAnsi"/>
          <w:sz w:val="22"/>
          <w:szCs w:val="22"/>
          <w:lang w:eastAsia="en-US"/>
        </w:rPr>
      </w:pPr>
      <w:r w:rsidRPr="00DA634F">
        <w:rPr>
          <w:rFonts w:eastAsiaTheme="minorHAnsi"/>
          <w:sz w:val="22"/>
          <w:szCs w:val="22"/>
          <w:lang w:eastAsia="en-US"/>
        </w:rPr>
        <w:t xml:space="preserve">Nors neįrodyta, kad </w:t>
      </w:r>
      <w:proofErr w:type="spellStart"/>
      <w:r w:rsidRPr="00DA634F">
        <w:rPr>
          <w:rFonts w:eastAsiaTheme="minorHAnsi"/>
          <w:sz w:val="22"/>
          <w:szCs w:val="22"/>
          <w:lang w:eastAsia="en-US"/>
        </w:rPr>
        <w:t>propilenglikolis</w:t>
      </w:r>
      <w:proofErr w:type="spellEnd"/>
      <w:r w:rsidRPr="00DA634F">
        <w:rPr>
          <w:rFonts w:eastAsiaTheme="minorHAnsi"/>
          <w:sz w:val="22"/>
          <w:szCs w:val="22"/>
          <w:lang w:eastAsia="en-US"/>
        </w:rPr>
        <w:t xml:space="preserve"> sukelia toksinį poveikį gyvūnų ar žmonių reprodukcijai ar vystymuisi, jis gali daryti įtaką vaisiui ir yra aptiktas piene. Taigi, </w:t>
      </w:r>
      <w:proofErr w:type="spellStart"/>
      <w:r w:rsidRPr="00DA634F">
        <w:rPr>
          <w:rFonts w:eastAsiaTheme="minorHAnsi"/>
          <w:sz w:val="22"/>
          <w:szCs w:val="22"/>
          <w:lang w:eastAsia="en-US"/>
        </w:rPr>
        <w:t>propilenglikolio</w:t>
      </w:r>
      <w:proofErr w:type="spellEnd"/>
      <w:r w:rsidRPr="00DA634F">
        <w:rPr>
          <w:rFonts w:eastAsiaTheme="minorHAnsi"/>
          <w:sz w:val="22"/>
          <w:szCs w:val="22"/>
          <w:lang w:eastAsia="en-US"/>
        </w:rPr>
        <w:t xml:space="preserve"> vartojimas nėščiai pacientei ar žindyvei turi būti apgalvotas kiekvienu konkrečiu atveju.</w:t>
      </w:r>
    </w:p>
    <w:p w14:paraId="59FE2D78" w14:textId="77777777" w:rsidR="002A468F" w:rsidRPr="00DA634F" w:rsidRDefault="002A468F" w:rsidP="002A468F">
      <w:pPr>
        <w:rPr>
          <w:sz w:val="22"/>
          <w:szCs w:val="22"/>
        </w:rPr>
      </w:pPr>
    </w:p>
    <w:p w14:paraId="07233794" w14:textId="77777777" w:rsidR="00893F4B" w:rsidRPr="00DA634F" w:rsidRDefault="00893F4B" w:rsidP="00893F4B">
      <w:pPr>
        <w:rPr>
          <w:sz w:val="22"/>
          <w:szCs w:val="22"/>
        </w:rPr>
      </w:pPr>
      <w:r w:rsidRPr="00DA634F">
        <w:rPr>
          <w:sz w:val="22"/>
          <w:szCs w:val="22"/>
        </w:rPr>
        <w:t xml:space="preserve">Medicininis stebėjimas reikalingas pacientams, kurių sutrikusi inkstų ar kepenų funkcija, kadangi gauta pranešimų apie </w:t>
      </w:r>
      <w:proofErr w:type="spellStart"/>
      <w:r w:rsidRPr="00DA634F">
        <w:rPr>
          <w:sz w:val="22"/>
          <w:szCs w:val="22"/>
        </w:rPr>
        <w:t>propilenglikoliui</w:t>
      </w:r>
      <w:proofErr w:type="spellEnd"/>
      <w:r w:rsidRPr="00DA634F">
        <w:rPr>
          <w:sz w:val="22"/>
          <w:szCs w:val="22"/>
        </w:rPr>
        <w:t xml:space="preserve"> priskirtus įvairius nepageidaujamus reiškinius, tokius, kaip inkstų funkcijos sutrikimas (ūminė kanalėlių nekrozė), ūminis inkstų nepakankamumas ir kepenų funkcijos sutrikimas.</w:t>
      </w:r>
    </w:p>
    <w:p w14:paraId="6D17E5AE" w14:textId="77777777" w:rsidR="00642C9D" w:rsidRPr="00DA634F" w:rsidRDefault="00642C9D" w:rsidP="00893F4B">
      <w:pPr>
        <w:rPr>
          <w:sz w:val="22"/>
          <w:szCs w:val="22"/>
        </w:rPr>
      </w:pPr>
    </w:p>
    <w:p w14:paraId="48D337E6" w14:textId="77777777" w:rsidR="00642C9D" w:rsidRPr="00DA634F" w:rsidRDefault="00642C9D" w:rsidP="00642C9D">
      <w:pPr>
        <w:rPr>
          <w:sz w:val="22"/>
          <w:szCs w:val="22"/>
        </w:rPr>
      </w:pPr>
      <w:r w:rsidRPr="00DA634F">
        <w:rPr>
          <w:sz w:val="22"/>
          <w:szCs w:val="22"/>
        </w:rPr>
        <w:lastRenderedPageBreak/>
        <w:t xml:space="preserve">Gauta pranešimų apie įvairius nepageidaujamus reiškinius, tokius, kaip </w:t>
      </w:r>
      <w:proofErr w:type="spellStart"/>
      <w:r w:rsidRPr="00DA634F">
        <w:rPr>
          <w:sz w:val="22"/>
          <w:szCs w:val="22"/>
        </w:rPr>
        <w:t>hiperosmoliališkumas</w:t>
      </w:r>
      <w:proofErr w:type="spellEnd"/>
      <w:r w:rsidRPr="00DA634F">
        <w:rPr>
          <w:sz w:val="22"/>
          <w:szCs w:val="22"/>
        </w:rPr>
        <w:t xml:space="preserve">, pieno rūgšties </w:t>
      </w:r>
      <w:proofErr w:type="spellStart"/>
      <w:r w:rsidRPr="00DA634F">
        <w:rPr>
          <w:sz w:val="22"/>
          <w:szCs w:val="22"/>
        </w:rPr>
        <w:t>acidozė</w:t>
      </w:r>
      <w:proofErr w:type="spellEnd"/>
      <w:r w:rsidRPr="00DA634F">
        <w:rPr>
          <w:sz w:val="22"/>
          <w:szCs w:val="22"/>
        </w:rPr>
        <w:t xml:space="preserve">, inkstų funkcijos sutrikimas (ūminė kanalėlių nekrozė), ūminis inkstų nepakankamumas, toksinis poveikis širdžiai (aritmija, </w:t>
      </w:r>
      <w:proofErr w:type="spellStart"/>
      <w:r w:rsidRPr="00DA634F">
        <w:rPr>
          <w:sz w:val="22"/>
          <w:szCs w:val="22"/>
        </w:rPr>
        <w:t>hipotenzija</w:t>
      </w:r>
      <w:proofErr w:type="spellEnd"/>
      <w:r w:rsidRPr="00DA634F">
        <w:rPr>
          <w:sz w:val="22"/>
          <w:szCs w:val="22"/>
        </w:rPr>
        <w:t>), centrinės nervų sistemos sutrikimai (depresija, koma, traukulių priepuoliai), kvėpavimo slopinimas, dusulys, kepenų funkcijos sutrikimas, hemolizinė reakcija (</w:t>
      </w:r>
      <w:proofErr w:type="spellStart"/>
      <w:r w:rsidRPr="00DA634F">
        <w:rPr>
          <w:sz w:val="22"/>
          <w:szCs w:val="22"/>
        </w:rPr>
        <w:t>intravaskulinė</w:t>
      </w:r>
      <w:proofErr w:type="spellEnd"/>
      <w:r w:rsidRPr="00DA634F">
        <w:rPr>
          <w:sz w:val="22"/>
          <w:szCs w:val="22"/>
        </w:rPr>
        <w:t xml:space="preserve"> </w:t>
      </w:r>
      <w:proofErr w:type="spellStart"/>
      <w:r w:rsidRPr="00DA634F">
        <w:rPr>
          <w:sz w:val="22"/>
          <w:szCs w:val="22"/>
        </w:rPr>
        <w:t>hemolizė</w:t>
      </w:r>
      <w:proofErr w:type="spellEnd"/>
      <w:r w:rsidRPr="00DA634F">
        <w:rPr>
          <w:sz w:val="22"/>
          <w:szCs w:val="22"/>
        </w:rPr>
        <w:t xml:space="preserve">) ir </w:t>
      </w:r>
      <w:proofErr w:type="spellStart"/>
      <w:r w:rsidRPr="00DA634F">
        <w:rPr>
          <w:sz w:val="22"/>
          <w:szCs w:val="22"/>
        </w:rPr>
        <w:t>hemoglobinurija</w:t>
      </w:r>
      <w:proofErr w:type="spellEnd"/>
      <w:r w:rsidRPr="00DA634F">
        <w:rPr>
          <w:sz w:val="22"/>
          <w:szCs w:val="22"/>
        </w:rPr>
        <w:t xml:space="preserve"> ar </w:t>
      </w:r>
      <w:proofErr w:type="spellStart"/>
      <w:r w:rsidRPr="00DA634F">
        <w:rPr>
          <w:sz w:val="22"/>
          <w:szCs w:val="22"/>
        </w:rPr>
        <w:t>multisisteminis</w:t>
      </w:r>
      <w:proofErr w:type="spellEnd"/>
      <w:r w:rsidRPr="00DA634F">
        <w:rPr>
          <w:sz w:val="22"/>
          <w:szCs w:val="22"/>
        </w:rPr>
        <w:t xml:space="preserve"> organų funkcijos sutrikimas, susijusius su didelių dozių ar užsitęsusiu </w:t>
      </w:r>
      <w:proofErr w:type="spellStart"/>
      <w:r w:rsidRPr="00DA634F">
        <w:rPr>
          <w:sz w:val="22"/>
          <w:szCs w:val="22"/>
        </w:rPr>
        <w:t>propilenglikolio</w:t>
      </w:r>
      <w:proofErr w:type="spellEnd"/>
      <w:r w:rsidRPr="00DA634F">
        <w:rPr>
          <w:sz w:val="22"/>
          <w:szCs w:val="22"/>
        </w:rPr>
        <w:t xml:space="preserve"> vartojimu.</w:t>
      </w:r>
    </w:p>
    <w:p w14:paraId="6A145DC6" w14:textId="77777777" w:rsidR="004128A9" w:rsidRPr="00DA634F" w:rsidRDefault="004128A9" w:rsidP="002A468F">
      <w:pPr>
        <w:rPr>
          <w:sz w:val="22"/>
          <w:szCs w:val="22"/>
          <w:highlight w:val="yellow"/>
        </w:rPr>
      </w:pPr>
    </w:p>
    <w:p w14:paraId="2A5E725C" w14:textId="77777777" w:rsidR="004128A9" w:rsidRPr="00DA634F" w:rsidRDefault="004128A9" w:rsidP="004128A9">
      <w:pPr>
        <w:rPr>
          <w:sz w:val="22"/>
          <w:szCs w:val="22"/>
        </w:rPr>
      </w:pPr>
      <w:r w:rsidRPr="00DA634F">
        <w:rPr>
          <w:sz w:val="22"/>
          <w:szCs w:val="22"/>
        </w:rPr>
        <w:t>Taigi, didesnės kaip 500 mg/kg paros dozės gali būti vartojamos vyresniems kaip 5 metų vaikams, bet turi būti apgalvotos kiekvienu konkrečiu atveju.</w:t>
      </w:r>
    </w:p>
    <w:p w14:paraId="04560FD0" w14:textId="77777777" w:rsidR="002A468F" w:rsidRPr="00DA634F" w:rsidRDefault="002A468F" w:rsidP="002A468F">
      <w:pPr>
        <w:rPr>
          <w:sz w:val="22"/>
          <w:szCs w:val="22"/>
          <w:highlight w:val="yellow"/>
        </w:rPr>
      </w:pPr>
    </w:p>
    <w:p w14:paraId="74A9509D" w14:textId="77777777" w:rsidR="004128A9" w:rsidRPr="00DA634F" w:rsidRDefault="004128A9" w:rsidP="004128A9">
      <w:pPr>
        <w:rPr>
          <w:sz w:val="22"/>
          <w:szCs w:val="22"/>
        </w:rPr>
      </w:pPr>
      <w:r w:rsidRPr="00DA634F">
        <w:rPr>
          <w:sz w:val="22"/>
          <w:szCs w:val="22"/>
        </w:rPr>
        <w:t xml:space="preserve">Nutraukus </w:t>
      </w:r>
      <w:proofErr w:type="spellStart"/>
      <w:r w:rsidRPr="00DA634F">
        <w:rPr>
          <w:sz w:val="22"/>
          <w:szCs w:val="22"/>
        </w:rPr>
        <w:t>propilenglikolio</w:t>
      </w:r>
      <w:proofErr w:type="spellEnd"/>
      <w:r w:rsidRPr="00DA634F">
        <w:rPr>
          <w:sz w:val="22"/>
          <w:szCs w:val="22"/>
        </w:rPr>
        <w:t xml:space="preserve"> vartojimą nepageidaujami reiškiniai paprastai yra grįžtami ir dar sunkesni, kuomet gali prireikti hemodializės.</w:t>
      </w:r>
    </w:p>
    <w:p w14:paraId="1E867DC4" w14:textId="77777777" w:rsidR="002A468F" w:rsidRPr="00DA634F" w:rsidRDefault="002A468F" w:rsidP="002A468F">
      <w:pPr>
        <w:rPr>
          <w:sz w:val="22"/>
          <w:szCs w:val="22"/>
          <w:highlight w:val="yellow"/>
        </w:rPr>
      </w:pPr>
    </w:p>
    <w:p w14:paraId="28937CE1" w14:textId="77777777" w:rsidR="00DA0518" w:rsidRPr="00DA634F" w:rsidRDefault="00893F4B" w:rsidP="002A468F">
      <w:pPr>
        <w:rPr>
          <w:sz w:val="22"/>
          <w:szCs w:val="22"/>
        </w:rPr>
      </w:pPr>
      <w:r w:rsidRPr="00DA634F">
        <w:rPr>
          <w:sz w:val="22"/>
          <w:szCs w:val="22"/>
        </w:rPr>
        <w:t>Reikalingas paciento medicininis stebėjimas</w:t>
      </w:r>
    </w:p>
    <w:p w14:paraId="3D2A91D0" w14:textId="77777777" w:rsidR="000E36E7" w:rsidRPr="00DA634F" w:rsidRDefault="000E36E7" w:rsidP="000E36E7">
      <w:pPr>
        <w:pStyle w:val="Pagrindinistekstas"/>
        <w:spacing w:after="0"/>
        <w:rPr>
          <w:szCs w:val="22"/>
        </w:rPr>
      </w:pPr>
    </w:p>
    <w:p w14:paraId="2528BCBE" w14:textId="77777777" w:rsidR="000E36E7" w:rsidRPr="00DA634F" w:rsidRDefault="000E36E7" w:rsidP="000E36E7">
      <w:pPr>
        <w:pStyle w:val="Antrat3"/>
        <w:numPr>
          <w:ilvl w:val="0"/>
          <w:numId w:val="0"/>
        </w:numPr>
        <w:ind w:left="567" w:hanging="567"/>
        <w:rPr>
          <w:sz w:val="22"/>
          <w:szCs w:val="22"/>
        </w:rPr>
      </w:pPr>
      <w:r w:rsidRPr="00DA634F">
        <w:rPr>
          <w:sz w:val="22"/>
          <w:szCs w:val="22"/>
        </w:rPr>
        <w:t>4.5</w:t>
      </w:r>
      <w:r w:rsidRPr="00DA634F">
        <w:rPr>
          <w:sz w:val="22"/>
          <w:szCs w:val="22"/>
        </w:rPr>
        <w:tab/>
        <w:t>Sąveika su kitais vaistiniais preparatais ir kitokia sąveika</w:t>
      </w:r>
    </w:p>
    <w:p w14:paraId="26DD993F" w14:textId="77777777" w:rsidR="000E36E7" w:rsidRPr="00DA634F" w:rsidRDefault="000E36E7" w:rsidP="000E36E7">
      <w:pPr>
        <w:pStyle w:val="Pagrindinistekstas"/>
        <w:spacing w:after="0"/>
        <w:rPr>
          <w:szCs w:val="22"/>
        </w:rPr>
      </w:pPr>
    </w:p>
    <w:p w14:paraId="1E4CBFA9" w14:textId="77777777" w:rsidR="000E36E7" w:rsidRPr="00DA634F" w:rsidRDefault="000E36E7" w:rsidP="000E36E7">
      <w:pPr>
        <w:pStyle w:val="Normal11pt0"/>
        <w:numPr>
          <w:ilvl w:val="0"/>
          <w:numId w:val="6"/>
        </w:numPr>
        <w:tabs>
          <w:tab w:val="clear" w:pos="720"/>
          <w:tab w:val="num" w:pos="567"/>
        </w:tabs>
        <w:ind w:left="567" w:hanging="567"/>
      </w:pPr>
      <w:proofErr w:type="spellStart"/>
      <w:r w:rsidRPr="00DA634F">
        <w:t>Diazepamo</w:t>
      </w:r>
      <w:proofErr w:type="spellEnd"/>
      <w:r w:rsidRPr="00DA634F">
        <w:t xml:space="preserve"> sukeliamą centrinės nervų sistemos slopinimą stiprina šie vaist</w:t>
      </w:r>
      <w:r w:rsidR="009232D9">
        <w:t>iniai preparatai</w:t>
      </w:r>
      <w:r w:rsidRPr="00DA634F">
        <w:t>: psichotropiniai medikamentai, narkotiniai analgetikai, antidepresantai, MAO inhibitoriai, bendrieji anestetikai, miegą sukeliantys ir raminamieji vaist</w:t>
      </w:r>
      <w:r w:rsidR="009232D9">
        <w:t>iniai preparatai</w:t>
      </w:r>
      <w:r w:rsidRPr="00DA634F">
        <w:t xml:space="preserve">, raminamąjį poveikį sukeliantys </w:t>
      </w:r>
      <w:proofErr w:type="spellStart"/>
      <w:r w:rsidRPr="00DA634F">
        <w:t>antihistamininiai</w:t>
      </w:r>
      <w:proofErr w:type="spellEnd"/>
      <w:r w:rsidRPr="00DA634F">
        <w:t xml:space="preserve"> </w:t>
      </w:r>
      <w:r w:rsidR="009232D9">
        <w:t xml:space="preserve">vaistiniai </w:t>
      </w:r>
      <w:r w:rsidRPr="00DA634F">
        <w:t xml:space="preserve">preparatai. </w:t>
      </w:r>
    </w:p>
    <w:p w14:paraId="01616B99" w14:textId="77777777" w:rsidR="000E36E7" w:rsidRPr="00DA634F" w:rsidRDefault="000E36E7" w:rsidP="000E36E7">
      <w:pPr>
        <w:pStyle w:val="Normal11pt0"/>
        <w:numPr>
          <w:ilvl w:val="0"/>
          <w:numId w:val="6"/>
        </w:numPr>
        <w:tabs>
          <w:tab w:val="clear" w:pos="720"/>
          <w:tab w:val="num" w:pos="567"/>
        </w:tabs>
        <w:ind w:left="567" w:hanging="567"/>
      </w:pPr>
      <w:r w:rsidRPr="00DA634F">
        <w:t>Vaisto vartojant kartu su narkotiniais analgetikais, gali pasireikšti stipresnė euforija, todėl gali greičiau atsirasti priklausomybė vaist</w:t>
      </w:r>
      <w:r w:rsidR="009232D9">
        <w:t>iniams preparatams</w:t>
      </w:r>
      <w:r w:rsidRPr="00DA634F">
        <w:t>.</w:t>
      </w:r>
    </w:p>
    <w:p w14:paraId="11697EB6" w14:textId="77777777" w:rsidR="000E36E7" w:rsidRPr="00DA634F" w:rsidRDefault="000E36E7" w:rsidP="000E36E7">
      <w:pPr>
        <w:pStyle w:val="Normal11pt0"/>
        <w:numPr>
          <w:ilvl w:val="0"/>
          <w:numId w:val="6"/>
        </w:numPr>
        <w:tabs>
          <w:tab w:val="clear" w:pos="720"/>
          <w:tab w:val="num" w:pos="567"/>
        </w:tabs>
        <w:ind w:left="567" w:hanging="567"/>
      </w:pPr>
      <w:r w:rsidRPr="00DA634F">
        <w:t xml:space="preserve">Jei reikia kartu vartoti </w:t>
      </w:r>
      <w:proofErr w:type="spellStart"/>
      <w:r w:rsidRPr="00DA634F">
        <w:t>diazepamo</w:t>
      </w:r>
      <w:proofErr w:type="spellEnd"/>
      <w:r w:rsidRPr="00DA634F">
        <w:t xml:space="preserve"> ir narkotinių analgetikų, pvz., stomatologijoje, </w:t>
      </w:r>
      <w:proofErr w:type="spellStart"/>
      <w:r w:rsidRPr="00DA634F">
        <w:t>diazepamo</w:t>
      </w:r>
      <w:proofErr w:type="spellEnd"/>
      <w:r w:rsidRPr="00DA634F">
        <w:t xml:space="preserve"> rekomenduojam </w:t>
      </w:r>
      <w:r w:rsidR="009232D9">
        <w:t>leisti</w:t>
      </w:r>
      <w:r w:rsidRPr="00DA634F">
        <w:t xml:space="preserve"> po analgetikų pavartojimo, kiekvienam pacientui individualia doze.</w:t>
      </w:r>
    </w:p>
    <w:p w14:paraId="172ED374" w14:textId="77777777" w:rsidR="000E36E7" w:rsidRPr="00DA634F" w:rsidRDefault="000E36E7" w:rsidP="000E36E7">
      <w:pPr>
        <w:pStyle w:val="Normal11pt0"/>
        <w:numPr>
          <w:ilvl w:val="0"/>
          <w:numId w:val="6"/>
        </w:numPr>
        <w:tabs>
          <w:tab w:val="clear" w:pos="720"/>
          <w:tab w:val="num" w:pos="567"/>
        </w:tabs>
        <w:ind w:left="567" w:hanging="567"/>
      </w:pPr>
      <w:r w:rsidRPr="00DA634F">
        <w:t xml:space="preserve">Gydymo </w:t>
      </w:r>
      <w:proofErr w:type="spellStart"/>
      <w:r w:rsidRPr="00DA634F">
        <w:t>diazepamu</w:t>
      </w:r>
      <w:proofErr w:type="spellEnd"/>
      <w:r w:rsidRPr="00DA634F">
        <w:t xml:space="preserve"> laikotarpiu geriant alkoholio, stipriau slopinama centrinė nervų sistema ir gali pasireikšti paradoksinė reakcija, pvz., </w:t>
      </w:r>
      <w:proofErr w:type="spellStart"/>
      <w:r w:rsidRPr="00DA634F">
        <w:t>psichomotorinis</w:t>
      </w:r>
      <w:proofErr w:type="spellEnd"/>
      <w:r w:rsidRPr="00DA634F">
        <w:t xml:space="preserve"> sujaudinimas, agresyvus elgesys.</w:t>
      </w:r>
    </w:p>
    <w:p w14:paraId="7A72C51E" w14:textId="77777777" w:rsidR="000E36E7" w:rsidRPr="00DA634F" w:rsidRDefault="000E36E7" w:rsidP="000E36E7">
      <w:pPr>
        <w:pStyle w:val="Normal11pt0"/>
        <w:numPr>
          <w:ilvl w:val="0"/>
          <w:numId w:val="6"/>
        </w:numPr>
        <w:tabs>
          <w:tab w:val="clear" w:pos="720"/>
          <w:tab w:val="num" w:pos="567"/>
        </w:tabs>
        <w:ind w:left="567" w:hanging="567"/>
      </w:pPr>
      <w:proofErr w:type="spellStart"/>
      <w:r w:rsidRPr="00DA634F">
        <w:t>Izoniazidas</w:t>
      </w:r>
      <w:proofErr w:type="spellEnd"/>
      <w:r w:rsidRPr="00DA634F">
        <w:t xml:space="preserve">, </w:t>
      </w:r>
      <w:proofErr w:type="spellStart"/>
      <w:r w:rsidRPr="00DA634F">
        <w:t>disulfiramas</w:t>
      </w:r>
      <w:proofErr w:type="spellEnd"/>
      <w:r w:rsidRPr="00DA634F">
        <w:t xml:space="preserve">, </w:t>
      </w:r>
      <w:proofErr w:type="spellStart"/>
      <w:r w:rsidRPr="00DA634F">
        <w:t>cimetidinas</w:t>
      </w:r>
      <w:proofErr w:type="spellEnd"/>
      <w:r w:rsidRPr="00DA634F">
        <w:t xml:space="preserve">, </w:t>
      </w:r>
      <w:proofErr w:type="spellStart"/>
      <w:r w:rsidRPr="00DA634F">
        <w:t>omeprazolas</w:t>
      </w:r>
      <w:proofErr w:type="spellEnd"/>
      <w:r w:rsidRPr="00DA634F">
        <w:t xml:space="preserve"> ir geriamieji kontraceptikai slopina </w:t>
      </w:r>
      <w:proofErr w:type="spellStart"/>
      <w:r w:rsidRPr="00DA634F">
        <w:t>diazepamo</w:t>
      </w:r>
      <w:proofErr w:type="spellEnd"/>
      <w:r w:rsidRPr="00DA634F">
        <w:t xml:space="preserve"> </w:t>
      </w:r>
      <w:proofErr w:type="spellStart"/>
      <w:r w:rsidRPr="00DA634F">
        <w:t>biotransformaciją</w:t>
      </w:r>
      <w:proofErr w:type="spellEnd"/>
      <w:r w:rsidRPr="00DA634F">
        <w:t xml:space="preserve"> (mažina </w:t>
      </w:r>
      <w:proofErr w:type="spellStart"/>
      <w:r w:rsidRPr="00DA634F">
        <w:t>diazepamo</w:t>
      </w:r>
      <w:proofErr w:type="spellEnd"/>
      <w:r w:rsidRPr="00DA634F">
        <w:t xml:space="preserve"> klirenso rodmenis), todėl RELIUM injekcinis tirpalas gali sukelti stipresnį poveikį. </w:t>
      </w:r>
    </w:p>
    <w:p w14:paraId="20010C65" w14:textId="77777777" w:rsidR="000E36E7" w:rsidRPr="00DA634F" w:rsidRDefault="000E36E7" w:rsidP="000E36E7">
      <w:pPr>
        <w:pStyle w:val="Normal11pt0"/>
        <w:numPr>
          <w:ilvl w:val="0"/>
          <w:numId w:val="6"/>
        </w:numPr>
        <w:tabs>
          <w:tab w:val="clear" w:pos="720"/>
          <w:tab w:val="num" w:pos="567"/>
        </w:tabs>
        <w:ind w:left="567" w:hanging="567"/>
      </w:pPr>
      <w:r w:rsidRPr="00DA634F">
        <w:t xml:space="preserve">Kepenų fermentų </w:t>
      </w:r>
      <w:proofErr w:type="spellStart"/>
      <w:r w:rsidRPr="00DA634F">
        <w:t>induktorius</w:t>
      </w:r>
      <w:proofErr w:type="spellEnd"/>
      <w:r w:rsidRPr="00DA634F">
        <w:t xml:space="preserve"> </w:t>
      </w:r>
      <w:proofErr w:type="spellStart"/>
      <w:r w:rsidRPr="00DA634F">
        <w:t>rifampicinas</w:t>
      </w:r>
      <w:proofErr w:type="spellEnd"/>
      <w:r w:rsidRPr="00DA634F">
        <w:t xml:space="preserve"> spartina </w:t>
      </w:r>
      <w:proofErr w:type="spellStart"/>
      <w:r w:rsidRPr="00DA634F">
        <w:t>diazepamo</w:t>
      </w:r>
      <w:proofErr w:type="spellEnd"/>
      <w:r w:rsidRPr="00DA634F">
        <w:t xml:space="preserve"> metabolizmą (didina </w:t>
      </w:r>
      <w:proofErr w:type="spellStart"/>
      <w:r w:rsidRPr="00DA634F">
        <w:t>diazepamo</w:t>
      </w:r>
      <w:proofErr w:type="spellEnd"/>
      <w:r w:rsidRPr="00DA634F">
        <w:t xml:space="preserve"> klirenso rodmenis), todėl pastarasis vaist</w:t>
      </w:r>
      <w:r w:rsidR="009232D9">
        <w:t>inis preparatas</w:t>
      </w:r>
      <w:r w:rsidRPr="00DA634F">
        <w:t xml:space="preserve"> sukelia silpnesnį farmakologinį poveikį. Panašią įtaką </w:t>
      </w:r>
      <w:proofErr w:type="spellStart"/>
      <w:r w:rsidRPr="00DA634F">
        <w:t>diazepamo</w:t>
      </w:r>
      <w:proofErr w:type="spellEnd"/>
      <w:r w:rsidRPr="00DA634F">
        <w:t xml:space="preserve"> metabolizmui daro </w:t>
      </w:r>
      <w:proofErr w:type="spellStart"/>
      <w:r w:rsidRPr="00DA634F">
        <w:t>teofilinas</w:t>
      </w:r>
      <w:proofErr w:type="spellEnd"/>
      <w:r w:rsidRPr="00DA634F">
        <w:t xml:space="preserve">, </w:t>
      </w:r>
      <w:proofErr w:type="spellStart"/>
      <w:r w:rsidRPr="00DA634F">
        <w:t>karbamazepinas</w:t>
      </w:r>
      <w:proofErr w:type="spellEnd"/>
      <w:r w:rsidRPr="00DA634F">
        <w:t xml:space="preserve">, </w:t>
      </w:r>
      <w:proofErr w:type="spellStart"/>
      <w:r w:rsidRPr="00DA634F">
        <w:t>fenobarbitalis</w:t>
      </w:r>
      <w:proofErr w:type="spellEnd"/>
      <w:r w:rsidRPr="00DA634F">
        <w:t xml:space="preserve"> ir tabako rūkymas.</w:t>
      </w:r>
    </w:p>
    <w:p w14:paraId="63453D8E" w14:textId="77777777" w:rsidR="000E36E7" w:rsidRPr="00DA634F" w:rsidRDefault="000E36E7" w:rsidP="000E36E7">
      <w:pPr>
        <w:pStyle w:val="Normal11pt0"/>
        <w:numPr>
          <w:ilvl w:val="0"/>
          <w:numId w:val="6"/>
        </w:numPr>
        <w:tabs>
          <w:tab w:val="clear" w:pos="720"/>
          <w:tab w:val="num" w:pos="567"/>
        </w:tabs>
        <w:ind w:left="567" w:hanging="567"/>
      </w:pPr>
      <w:r w:rsidRPr="00DA634F">
        <w:t xml:space="preserve">Pacientams, vartojantiems </w:t>
      </w:r>
      <w:proofErr w:type="spellStart"/>
      <w:r w:rsidRPr="00DA634F">
        <w:t>diazepamą</w:t>
      </w:r>
      <w:proofErr w:type="spellEnd"/>
      <w:r w:rsidRPr="00DA634F">
        <w:t xml:space="preserve"> kartu su vaist</w:t>
      </w:r>
      <w:r w:rsidR="009232D9">
        <w:t>iniais preparatais</w:t>
      </w:r>
      <w:r w:rsidRPr="00DA634F">
        <w:t xml:space="preserve"> nuo epilepsijos, stiprėja nepageidaujamo bei toksinio poveikio pavojus (ypač jei vartojama </w:t>
      </w:r>
      <w:proofErr w:type="spellStart"/>
      <w:r w:rsidRPr="00DA634F">
        <w:t>hidantoino</w:t>
      </w:r>
      <w:proofErr w:type="spellEnd"/>
      <w:r w:rsidRPr="00DA634F">
        <w:t xml:space="preserve"> darinių, barbitūratų ar sudėtinių </w:t>
      </w:r>
      <w:r w:rsidR="009232D9">
        <w:t xml:space="preserve">vaistinių </w:t>
      </w:r>
      <w:r w:rsidRPr="00DA634F">
        <w:t>preparatų, kuriuose yra minėtų veikliųjų medžiagų). Gydymo pradžioje tinkamą dozę reikia parinkti ypač atsargiai.</w:t>
      </w:r>
    </w:p>
    <w:p w14:paraId="725759A2" w14:textId="77777777" w:rsidR="000E36E7" w:rsidRPr="00DA634F" w:rsidRDefault="000E36E7" w:rsidP="000E36E7">
      <w:pPr>
        <w:pStyle w:val="Normal11pt0"/>
        <w:numPr>
          <w:ilvl w:val="0"/>
          <w:numId w:val="6"/>
        </w:numPr>
        <w:tabs>
          <w:tab w:val="clear" w:pos="720"/>
          <w:tab w:val="num" w:pos="567"/>
        </w:tabs>
        <w:ind w:left="567" w:hanging="567"/>
      </w:pPr>
      <w:proofErr w:type="spellStart"/>
      <w:r w:rsidRPr="00DA634F">
        <w:t>Diazepamas</w:t>
      </w:r>
      <w:proofErr w:type="spellEnd"/>
      <w:r w:rsidRPr="00DA634F">
        <w:t xml:space="preserve"> sąveikauja su </w:t>
      </w:r>
      <w:proofErr w:type="spellStart"/>
      <w:r w:rsidRPr="00DA634F">
        <w:t>levodopa</w:t>
      </w:r>
      <w:proofErr w:type="spellEnd"/>
      <w:r w:rsidRPr="00DA634F">
        <w:t xml:space="preserve"> (silpnina jos poveikį), su </w:t>
      </w:r>
      <w:proofErr w:type="spellStart"/>
      <w:r w:rsidRPr="00DA634F">
        <w:t>fenitoinu</w:t>
      </w:r>
      <w:proofErr w:type="spellEnd"/>
      <w:r w:rsidRPr="00DA634F">
        <w:t xml:space="preserve"> bei medikamentais, mažinančiais skeleto raumenų tonusą (stiprina jų poveikį). </w:t>
      </w:r>
    </w:p>
    <w:p w14:paraId="1C168F05" w14:textId="77777777" w:rsidR="00B409A5" w:rsidRPr="00DA634F" w:rsidRDefault="000E36E7" w:rsidP="00B409A5">
      <w:pPr>
        <w:pStyle w:val="Normal11pt0"/>
        <w:numPr>
          <w:ilvl w:val="0"/>
          <w:numId w:val="6"/>
        </w:numPr>
        <w:tabs>
          <w:tab w:val="clear" w:pos="720"/>
          <w:tab w:val="num" w:pos="567"/>
        </w:tabs>
        <w:ind w:left="567" w:hanging="567"/>
      </w:pPr>
      <w:r w:rsidRPr="00DA634F">
        <w:t xml:space="preserve">Vartojant </w:t>
      </w:r>
      <w:proofErr w:type="spellStart"/>
      <w:r w:rsidRPr="00DA634F">
        <w:t>diazepamą</w:t>
      </w:r>
      <w:proofErr w:type="spellEnd"/>
      <w:r w:rsidRPr="00DA634F">
        <w:t xml:space="preserve"> kartu su </w:t>
      </w:r>
      <w:proofErr w:type="spellStart"/>
      <w:r w:rsidRPr="00DA634F">
        <w:t>digoksinu</w:t>
      </w:r>
      <w:proofErr w:type="spellEnd"/>
      <w:r w:rsidRPr="00DA634F">
        <w:t xml:space="preserve">, padidėja </w:t>
      </w:r>
      <w:proofErr w:type="spellStart"/>
      <w:r w:rsidRPr="00DA634F">
        <w:t>digoksino</w:t>
      </w:r>
      <w:proofErr w:type="spellEnd"/>
      <w:r w:rsidRPr="00DA634F">
        <w:t xml:space="preserve"> koncentracija kraujyje. </w:t>
      </w:r>
    </w:p>
    <w:p w14:paraId="28796D56" w14:textId="77777777" w:rsidR="00B409A5" w:rsidRPr="00DA634F" w:rsidRDefault="00B409A5" w:rsidP="00B409A5">
      <w:pPr>
        <w:pStyle w:val="Normal11pt0"/>
        <w:numPr>
          <w:ilvl w:val="0"/>
          <w:numId w:val="6"/>
        </w:numPr>
        <w:tabs>
          <w:tab w:val="clear" w:pos="720"/>
          <w:tab w:val="num" w:pos="567"/>
        </w:tabs>
        <w:ind w:left="567" w:hanging="567"/>
      </w:pPr>
      <w:proofErr w:type="spellStart"/>
      <w:r w:rsidRPr="00DA634F">
        <w:t>Opioidai</w:t>
      </w:r>
      <w:proofErr w:type="spellEnd"/>
      <w:r w:rsidRPr="00DA634F">
        <w:t xml:space="preserve">. Kartu vartojami raminamieji vaistiniai preparatai, tokie kaip benzodiazepinai ar į juos panašūs vaistiniai preparatai, tokie kaip </w:t>
      </w:r>
      <w:proofErr w:type="spellStart"/>
      <w:r w:rsidRPr="00DA634F">
        <w:t>diazepamas</w:t>
      </w:r>
      <w:proofErr w:type="spellEnd"/>
      <w:r w:rsidRPr="00DA634F">
        <w:t xml:space="preserve">, ir </w:t>
      </w:r>
      <w:proofErr w:type="spellStart"/>
      <w:r w:rsidRPr="00DA634F">
        <w:t>opioidai</w:t>
      </w:r>
      <w:proofErr w:type="spellEnd"/>
      <w:r w:rsidRPr="00DA634F">
        <w:t xml:space="preserve"> didina </w:t>
      </w:r>
      <w:proofErr w:type="spellStart"/>
      <w:r w:rsidRPr="00DA634F">
        <w:t>sedacijos</w:t>
      </w:r>
      <w:proofErr w:type="spellEnd"/>
      <w:r w:rsidRPr="00DA634F">
        <w:t xml:space="preserve">, kvėpavimo slopinimo, komos ir mirties rizika dėl </w:t>
      </w:r>
      <w:r w:rsidR="009232D9">
        <w:t>papildomo</w:t>
      </w:r>
      <w:r w:rsidRPr="00DA634F">
        <w:t xml:space="preserve"> CNS slopinančio poveikio. Dozės ir vartojimo kartu trukmė turi būti ribojama (žr. 4.4 skyrių).</w:t>
      </w:r>
    </w:p>
    <w:p w14:paraId="556450C3" w14:textId="77777777" w:rsidR="000E36E7" w:rsidRPr="00DA634F" w:rsidRDefault="000E36E7" w:rsidP="000E36E7">
      <w:pPr>
        <w:pStyle w:val="Pagrindinistekstas"/>
        <w:spacing w:after="0"/>
        <w:rPr>
          <w:szCs w:val="22"/>
        </w:rPr>
      </w:pPr>
    </w:p>
    <w:p w14:paraId="047B1E7D" w14:textId="77777777" w:rsidR="000E36E7" w:rsidRPr="00DA634F" w:rsidRDefault="000E36E7" w:rsidP="000E36E7">
      <w:pPr>
        <w:pStyle w:val="Antrat3"/>
        <w:numPr>
          <w:ilvl w:val="0"/>
          <w:numId w:val="0"/>
        </w:numPr>
        <w:ind w:left="567" w:hanging="567"/>
        <w:rPr>
          <w:sz w:val="22"/>
          <w:szCs w:val="22"/>
        </w:rPr>
      </w:pPr>
      <w:r w:rsidRPr="00DA634F">
        <w:rPr>
          <w:sz w:val="22"/>
          <w:szCs w:val="22"/>
        </w:rPr>
        <w:t>4.6</w:t>
      </w:r>
      <w:r w:rsidRPr="00DA634F">
        <w:rPr>
          <w:sz w:val="22"/>
          <w:szCs w:val="22"/>
        </w:rPr>
        <w:tab/>
        <w:t>Vaisingumas, nėštumo ir žindymo laikotarpis</w:t>
      </w:r>
    </w:p>
    <w:p w14:paraId="024D4621" w14:textId="77777777" w:rsidR="000E36E7" w:rsidRPr="00DA634F" w:rsidRDefault="000E36E7" w:rsidP="000E36E7">
      <w:pPr>
        <w:rPr>
          <w:sz w:val="22"/>
          <w:szCs w:val="22"/>
        </w:rPr>
      </w:pPr>
    </w:p>
    <w:p w14:paraId="6988139D" w14:textId="77777777" w:rsidR="000E36E7" w:rsidRPr="00DA634F" w:rsidRDefault="000E36E7" w:rsidP="000E36E7">
      <w:pPr>
        <w:rPr>
          <w:sz w:val="22"/>
          <w:szCs w:val="22"/>
          <w:u w:val="single"/>
        </w:rPr>
      </w:pPr>
      <w:r w:rsidRPr="00DA634F">
        <w:rPr>
          <w:sz w:val="22"/>
          <w:szCs w:val="22"/>
          <w:u w:val="single"/>
        </w:rPr>
        <w:t>Nėštumas</w:t>
      </w:r>
    </w:p>
    <w:p w14:paraId="24654DA6" w14:textId="77777777" w:rsidR="000E36E7" w:rsidRPr="00DA634F" w:rsidRDefault="000E36E7" w:rsidP="000E36E7">
      <w:pPr>
        <w:pStyle w:val="Pagrindinistekstas"/>
        <w:spacing w:after="0"/>
        <w:rPr>
          <w:szCs w:val="22"/>
        </w:rPr>
      </w:pPr>
      <w:proofErr w:type="spellStart"/>
      <w:r w:rsidRPr="00DA634F">
        <w:rPr>
          <w:szCs w:val="22"/>
        </w:rPr>
        <w:t>Ikiklinikinių</w:t>
      </w:r>
      <w:proofErr w:type="spellEnd"/>
      <w:r w:rsidRPr="00DA634F">
        <w:rPr>
          <w:szCs w:val="22"/>
        </w:rPr>
        <w:t xml:space="preserve"> saugumo tyrimų ir epidemiologinių tyrimų duomenys rodo, kad </w:t>
      </w:r>
      <w:proofErr w:type="spellStart"/>
      <w:r w:rsidRPr="00DA634F">
        <w:rPr>
          <w:szCs w:val="22"/>
        </w:rPr>
        <w:t>diazepamas</w:t>
      </w:r>
      <w:proofErr w:type="spellEnd"/>
      <w:r w:rsidRPr="00DA634F">
        <w:rPr>
          <w:szCs w:val="22"/>
        </w:rPr>
        <w:t xml:space="preserve"> pasižymi </w:t>
      </w:r>
      <w:proofErr w:type="spellStart"/>
      <w:r w:rsidRPr="00DA634F">
        <w:rPr>
          <w:szCs w:val="22"/>
        </w:rPr>
        <w:t>teratogeniniu</w:t>
      </w:r>
      <w:proofErr w:type="spellEnd"/>
      <w:r w:rsidRPr="00DA634F">
        <w:rPr>
          <w:szCs w:val="22"/>
        </w:rPr>
        <w:t xml:space="preserve"> poveikiu. Šio vaist</w:t>
      </w:r>
      <w:r w:rsidR="009232D9">
        <w:rPr>
          <w:szCs w:val="22"/>
        </w:rPr>
        <w:t>inio preparato</w:t>
      </w:r>
      <w:r w:rsidRPr="00DA634F">
        <w:rPr>
          <w:szCs w:val="22"/>
        </w:rPr>
        <w:t xml:space="preserve"> galima vartoti nėštumo metu tik tuo atveju, jeigu būtina juo gydyti moterį, o kito saugesnio vaist</w:t>
      </w:r>
      <w:r w:rsidR="009232D9">
        <w:rPr>
          <w:szCs w:val="22"/>
        </w:rPr>
        <w:t>inio preparato</w:t>
      </w:r>
      <w:r w:rsidRPr="00DA634F">
        <w:rPr>
          <w:szCs w:val="22"/>
        </w:rPr>
        <w:t xml:space="preserve"> nėra arba jo vartoti draudžiama. </w:t>
      </w:r>
      <w:proofErr w:type="spellStart"/>
      <w:r w:rsidRPr="00DA634F">
        <w:rPr>
          <w:szCs w:val="22"/>
        </w:rPr>
        <w:t>Diazepamas</w:t>
      </w:r>
      <w:proofErr w:type="spellEnd"/>
      <w:r w:rsidRPr="00DA634F">
        <w:rPr>
          <w:szCs w:val="22"/>
        </w:rPr>
        <w:t xml:space="preserve">, vartojamas per paskutinius tris nėštumo mėnesius ir gimdymo metu, gali sukelti vaisiui ar naujagimiui aritmiją ir kvėpavimo išsekimą bei čiulpimo reflekso susilpnėjimą. Motinų, vėlyvųjų nėštumo stadijų metu nuolat vartojusių </w:t>
      </w:r>
      <w:proofErr w:type="spellStart"/>
      <w:r w:rsidRPr="00DA634F">
        <w:rPr>
          <w:szCs w:val="22"/>
        </w:rPr>
        <w:t>diazepamo</w:t>
      </w:r>
      <w:proofErr w:type="spellEnd"/>
      <w:r w:rsidRPr="00DA634F">
        <w:rPr>
          <w:szCs w:val="22"/>
        </w:rPr>
        <w:t>, kūdikiams pastebėta potraukio benzodiazepinams simptomų. Naujagimiams tuojau pat po gimimo pastebėta nutraukimo simptomų.</w:t>
      </w:r>
    </w:p>
    <w:p w14:paraId="5D609B17" w14:textId="77777777" w:rsidR="000E36E7" w:rsidRPr="00DA634F" w:rsidRDefault="000E36E7" w:rsidP="000E36E7">
      <w:pPr>
        <w:rPr>
          <w:sz w:val="22"/>
          <w:szCs w:val="22"/>
        </w:rPr>
      </w:pPr>
    </w:p>
    <w:p w14:paraId="5E2AADA0" w14:textId="77777777" w:rsidR="000E36E7" w:rsidRPr="00DA634F" w:rsidRDefault="000E36E7" w:rsidP="000E36E7">
      <w:pPr>
        <w:rPr>
          <w:sz w:val="22"/>
          <w:szCs w:val="22"/>
          <w:u w:val="single"/>
        </w:rPr>
      </w:pPr>
      <w:r w:rsidRPr="00DA634F">
        <w:rPr>
          <w:sz w:val="22"/>
          <w:szCs w:val="22"/>
          <w:u w:val="single"/>
        </w:rPr>
        <w:lastRenderedPageBreak/>
        <w:t>Žindymas</w:t>
      </w:r>
    </w:p>
    <w:p w14:paraId="2653BF06" w14:textId="77777777" w:rsidR="000E36E7" w:rsidRPr="00DA634F" w:rsidRDefault="000E36E7" w:rsidP="000E36E7">
      <w:pPr>
        <w:rPr>
          <w:sz w:val="22"/>
          <w:szCs w:val="22"/>
        </w:rPr>
      </w:pPr>
      <w:r w:rsidRPr="00DA634F">
        <w:rPr>
          <w:sz w:val="22"/>
          <w:szCs w:val="22"/>
        </w:rPr>
        <w:t xml:space="preserve">Gydymo </w:t>
      </w:r>
      <w:proofErr w:type="spellStart"/>
      <w:r w:rsidRPr="00DA634F">
        <w:rPr>
          <w:sz w:val="22"/>
          <w:szCs w:val="22"/>
        </w:rPr>
        <w:t>diazepamu</w:t>
      </w:r>
      <w:proofErr w:type="spellEnd"/>
      <w:r w:rsidRPr="00DA634F">
        <w:rPr>
          <w:sz w:val="22"/>
          <w:szCs w:val="22"/>
        </w:rPr>
        <w:t xml:space="preserve"> metu žindyti nerekomenduojama. Jei žindyvei </w:t>
      </w:r>
      <w:proofErr w:type="spellStart"/>
      <w:r w:rsidRPr="00DA634F">
        <w:rPr>
          <w:sz w:val="22"/>
          <w:szCs w:val="22"/>
        </w:rPr>
        <w:t>diazepamo</w:t>
      </w:r>
      <w:proofErr w:type="spellEnd"/>
      <w:r w:rsidRPr="00DA634F">
        <w:rPr>
          <w:sz w:val="22"/>
          <w:szCs w:val="22"/>
        </w:rPr>
        <w:t xml:space="preserve"> vartoti būtina, žindymą reikia nutraukti.</w:t>
      </w:r>
    </w:p>
    <w:p w14:paraId="75D4123B" w14:textId="77777777" w:rsidR="000E36E7" w:rsidRPr="00DA634F" w:rsidRDefault="000E36E7" w:rsidP="000E36E7">
      <w:pPr>
        <w:rPr>
          <w:sz w:val="22"/>
          <w:szCs w:val="22"/>
        </w:rPr>
      </w:pPr>
    </w:p>
    <w:p w14:paraId="63CC6575" w14:textId="77777777" w:rsidR="000E36E7" w:rsidRPr="00DA634F" w:rsidRDefault="000E36E7" w:rsidP="000E36E7">
      <w:pPr>
        <w:rPr>
          <w:sz w:val="22"/>
          <w:szCs w:val="22"/>
          <w:u w:val="single"/>
        </w:rPr>
      </w:pPr>
      <w:r w:rsidRPr="00DA634F">
        <w:rPr>
          <w:sz w:val="22"/>
          <w:szCs w:val="22"/>
          <w:u w:val="single"/>
        </w:rPr>
        <w:t>Vaisingumas</w:t>
      </w:r>
    </w:p>
    <w:p w14:paraId="335D1571" w14:textId="77777777" w:rsidR="000E36E7" w:rsidRPr="00DA634F" w:rsidRDefault="000E36E7" w:rsidP="000E36E7">
      <w:pPr>
        <w:rPr>
          <w:sz w:val="22"/>
          <w:szCs w:val="22"/>
        </w:rPr>
      </w:pPr>
      <w:proofErr w:type="spellStart"/>
      <w:r w:rsidRPr="00DA634F">
        <w:rPr>
          <w:sz w:val="22"/>
          <w:szCs w:val="22"/>
        </w:rPr>
        <w:t>Ikiklinikiniai</w:t>
      </w:r>
      <w:proofErr w:type="spellEnd"/>
      <w:r w:rsidRPr="00DA634F">
        <w:rPr>
          <w:sz w:val="22"/>
          <w:szCs w:val="22"/>
        </w:rPr>
        <w:t xml:space="preserve"> saugumo ir epidemiologiniai tyrimai parodė, kad </w:t>
      </w:r>
      <w:proofErr w:type="spellStart"/>
      <w:r w:rsidRPr="00DA634F">
        <w:rPr>
          <w:sz w:val="22"/>
          <w:szCs w:val="22"/>
        </w:rPr>
        <w:t>diazepamas</w:t>
      </w:r>
      <w:proofErr w:type="spellEnd"/>
      <w:r w:rsidRPr="00DA634F">
        <w:rPr>
          <w:sz w:val="22"/>
          <w:szCs w:val="22"/>
        </w:rPr>
        <w:t xml:space="preserve"> veikia </w:t>
      </w:r>
      <w:proofErr w:type="spellStart"/>
      <w:r w:rsidRPr="00DA634F">
        <w:rPr>
          <w:sz w:val="22"/>
          <w:szCs w:val="22"/>
        </w:rPr>
        <w:t>teratogeniškai</w:t>
      </w:r>
      <w:proofErr w:type="spellEnd"/>
      <w:r w:rsidRPr="00DA634F">
        <w:rPr>
          <w:sz w:val="22"/>
          <w:szCs w:val="22"/>
        </w:rPr>
        <w:t>.</w:t>
      </w:r>
    </w:p>
    <w:p w14:paraId="150C6506" w14:textId="77777777" w:rsidR="000E36E7" w:rsidRPr="00DA634F" w:rsidRDefault="000E36E7" w:rsidP="000E36E7">
      <w:pPr>
        <w:rPr>
          <w:sz w:val="22"/>
          <w:szCs w:val="22"/>
        </w:rPr>
      </w:pPr>
    </w:p>
    <w:p w14:paraId="178C49E9" w14:textId="77777777" w:rsidR="000E36E7" w:rsidRPr="00DA634F" w:rsidRDefault="000E36E7" w:rsidP="000E36E7">
      <w:pPr>
        <w:pStyle w:val="Antrat3"/>
        <w:numPr>
          <w:ilvl w:val="0"/>
          <w:numId w:val="0"/>
        </w:numPr>
        <w:ind w:left="567" w:hanging="567"/>
        <w:rPr>
          <w:sz w:val="22"/>
          <w:szCs w:val="22"/>
        </w:rPr>
      </w:pPr>
      <w:r w:rsidRPr="00DA634F">
        <w:rPr>
          <w:sz w:val="22"/>
          <w:szCs w:val="22"/>
        </w:rPr>
        <w:t>4.7</w:t>
      </w:r>
      <w:r w:rsidRPr="00DA634F">
        <w:rPr>
          <w:sz w:val="22"/>
          <w:szCs w:val="22"/>
        </w:rPr>
        <w:tab/>
        <w:t>Poveikis gebėjimui vairuoti ir valdyti mechanizmus</w:t>
      </w:r>
    </w:p>
    <w:p w14:paraId="7BFC21FE" w14:textId="77777777" w:rsidR="000E36E7" w:rsidRPr="00DA634F" w:rsidRDefault="000E36E7" w:rsidP="000E36E7">
      <w:pPr>
        <w:pStyle w:val="Pagrindinistekstas"/>
        <w:spacing w:after="0"/>
        <w:rPr>
          <w:szCs w:val="22"/>
        </w:rPr>
      </w:pPr>
    </w:p>
    <w:p w14:paraId="12B10FE0" w14:textId="77777777" w:rsidR="000E36E7" w:rsidRPr="00DA634F" w:rsidRDefault="000E36E7" w:rsidP="000E36E7">
      <w:pPr>
        <w:pStyle w:val="Pagrindinistekstas"/>
        <w:spacing w:after="0"/>
        <w:rPr>
          <w:szCs w:val="22"/>
        </w:rPr>
      </w:pPr>
      <w:r w:rsidRPr="00DA634F">
        <w:rPr>
          <w:szCs w:val="22"/>
        </w:rPr>
        <w:t>Gydymo RELIUM metu ir tris paras po jo draudžiama vairuoti automobilį ir valdyti mechanizmus.</w:t>
      </w:r>
    </w:p>
    <w:p w14:paraId="2DBACEEE" w14:textId="77777777" w:rsidR="000E36E7" w:rsidRPr="00DA634F" w:rsidRDefault="000E36E7" w:rsidP="000E36E7">
      <w:pPr>
        <w:rPr>
          <w:sz w:val="22"/>
          <w:szCs w:val="22"/>
        </w:rPr>
      </w:pPr>
    </w:p>
    <w:p w14:paraId="72A15008" w14:textId="77777777" w:rsidR="000E36E7" w:rsidRPr="00DA634F" w:rsidRDefault="000E36E7" w:rsidP="000E36E7">
      <w:pPr>
        <w:pStyle w:val="Antrat3"/>
        <w:numPr>
          <w:ilvl w:val="0"/>
          <w:numId w:val="0"/>
        </w:numPr>
        <w:ind w:left="567" w:hanging="567"/>
        <w:rPr>
          <w:sz w:val="22"/>
          <w:szCs w:val="22"/>
        </w:rPr>
      </w:pPr>
      <w:r w:rsidRPr="00DA634F">
        <w:rPr>
          <w:sz w:val="22"/>
          <w:szCs w:val="22"/>
        </w:rPr>
        <w:t>4.8</w:t>
      </w:r>
      <w:r w:rsidRPr="00DA634F">
        <w:rPr>
          <w:sz w:val="22"/>
          <w:szCs w:val="22"/>
        </w:rPr>
        <w:tab/>
        <w:t>Nepageidaujamas poveikis</w:t>
      </w:r>
    </w:p>
    <w:p w14:paraId="31883F5D" w14:textId="77777777" w:rsidR="000E36E7" w:rsidRPr="00DA634F" w:rsidRDefault="000E36E7" w:rsidP="000E36E7">
      <w:pPr>
        <w:pStyle w:val="Pagrindinistekstas"/>
        <w:spacing w:after="0"/>
        <w:rPr>
          <w:szCs w:val="22"/>
        </w:rPr>
      </w:pPr>
    </w:p>
    <w:p w14:paraId="52F3A162" w14:textId="77777777" w:rsidR="000E36E7" w:rsidRPr="00DA634F" w:rsidRDefault="000E36E7" w:rsidP="000E36E7">
      <w:pPr>
        <w:pStyle w:val="Pagrindinistekstas"/>
        <w:spacing w:after="0"/>
        <w:rPr>
          <w:szCs w:val="22"/>
        </w:rPr>
      </w:pPr>
      <w:r w:rsidRPr="00DA634F">
        <w:rPr>
          <w:szCs w:val="22"/>
        </w:rPr>
        <w:t>Nepageidaujamo poveikio dažnis ir stiprumas priklauso nuo paciento individualaus jautrumo ir vaisto dozės.</w:t>
      </w:r>
    </w:p>
    <w:p w14:paraId="67831B32" w14:textId="77777777" w:rsidR="000E36E7" w:rsidRPr="00DA634F" w:rsidRDefault="000E36E7" w:rsidP="000E36E7">
      <w:pPr>
        <w:pStyle w:val="Pagrindinistekstas"/>
        <w:spacing w:after="0"/>
        <w:rPr>
          <w:szCs w:val="22"/>
        </w:rPr>
      </w:pPr>
      <w:r w:rsidRPr="00DA634F">
        <w:rPr>
          <w:szCs w:val="22"/>
        </w:rPr>
        <w:t>Nepageidaujamo poveikio dažnis negali būti apskaičiuotas pagal turimus duomenis.</w:t>
      </w:r>
    </w:p>
    <w:p w14:paraId="2BB72AE7" w14:textId="77777777" w:rsidR="000E36E7" w:rsidRPr="00DA634F" w:rsidRDefault="000E36E7" w:rsidP="000E36E7">
      <w:pPr>
        <w:pStyle w:val="Pagrindinistekstas"/>
        <w:spacing w:after="0"/>
        <w:rPr>
          <w:szCs w:val="22"/>
        </w:rPr>
      </w:pPr>
    </w:p>
    <w:p w14:paraId="2CF59C50" w14:textId="77777777" w:rsidR="000E36E7" w:rsidRPr="00DA634F" w:rsidRDefault="000E36E7" w:rsidP="000E36E7">
      <w:pPr>
        <w:pStyle w:val="Pagrindinistekstas"/>
        <w:spacing w:after="0"/>
        <w:rPr>
          <w:szCs w:val="22"/>
        </w:rPr>
      </w:pPr>
      <w:r w:rsidRPr="00DA634F">
        <w:rPr>
          <w:szCs w:val="22"/>
          <w:u w:val="single"/>
        </w:rPr>
        <w:t>Širdies sutrikimai</w:t>
      </w:r>
    </w:p>
    <w:p w14:paraId="657A6BF9" w14:textId="77777777" w:rsidR="000E36E7" w:rsidRPr="00DA634F" w:rsidRDefault="000E36E7" w:rsidP="000E36E7">
      <w:pPr>
        <w:pStyle w:val="Pagrindinistekstas"/>
        <w:spacing w:after="0"/>
        <w:rPr>
          <w:szCs w:val="22"/>
        </w:rPr>
      </w:pPr>
      <w:proofErr w:type="spellStart"/>
      <w:r w:rsidRPr="00DA634F">
        <w:rPr>
          <w:szCs w:val="22"/>
        </w:rPr>
        <w:t>Bradikardija</w:t>
      </w:r>
      <w:proofErr w:type="spellEnd"/>
      <w:r w:rsidRPr="00DA634F">
        <w:rPr>
          <w:szCs w:val="22"/>
        </w:rPr>
        <w:t>, krūtinės skausmas.</w:t>
      </w:r>
    </w:p>
    <w:p w14:paraId="248D112A" w14:textId="77777777" w:rsidR="000E36E7" w:rsidRPr="00DA634F" w:rsidRDefault="000E36E7" w:rsidP="000E36E7">
      <w:pPr>
        <w:pStyle w:val="Pagrindinistekstas"/>
        <w:spacing w:after="0"/>
        <w:rPr>
          <w:szCs w:val="22"/>
        </w:rPr>
      </w:pPr>
    </w:p>
    <w:p w14:paraId="52D84CB4" w14:textId="77777777" w:rsidR="000E36E7" w:rsidRPr="00DA634F" w:rsidRDefault="000E36E7" w:rsidP="000E36E7">
      <w:pPr>
        <w:pStyle w:val="Pavadinimas"/>
        <w:rPr>
          <w:sz w:val="22"/>
          <w:szCs w:val="22"/>
        </w:rPr>
      </w:pPr>
      <w:r w:rsidRPr="00DA634F">
        <w:rPr>
          <w:sz w:val="22"/>
          <w:szCs w:val="22"/>
        </w:rPr>
        <w:t>Kraujo ir limfinės sistemos sutrikimai</w:t>
      </w:r>
    </w:p>
    <w:p w14:paraId="4F036411" w14:textId="77777777" w:rsidR="000E36E7" w:rsidRPr="00DA634F" w:rsidRDefault="000E36E7" w:rsidP="000E36E7">
      <w:pPr>
        <w:pStyle w:val="Pagrindinistekstas"/>
        <w:spacing w:after="0"/>
        <w:rPr>
          <w:szCs w:val="22"/>
        </w:rPr>
      </w:pPr>
      <w:r w:rsidRPr="00DA634F">
        <w:rPr>
          <w:szCs w:val="22"/>
        </w:rPr>
        <w:t>Kraujo morfologinės sudėties pokyčiai (</w:t>
      </w:r>
      <w:proofErr w:type="spellStart"/>
      <w:r w:rsidRPr="00DA634F">
        <w:rPr>
          <w:szCs w:val="22"/>
        </w:rPr>
        <w:t>trombocitopenija</w:t>
      </w:r>
      <w:proofErr w:type="spellEnd"/>
      <w:r w:rsidRPr="00DA634F">
        <w:rPr>
          <w:szCs w:val="22"/>
        </w:rPr>
        <w:t xml:space="preserve">, </w:t>
      </w:r>
      <w:proofErr w:type="spellStart"/>
      <w:r w:rsidRPr="00DA634F">
        <w:rPr>
          <w:szCs w:val="22"/>
        </w:rPr>
        <w:t>leukopenija</w:t>
      </w:r>
      <w:proofErr w:type="spellEnd"/>
      <w:r w:rsidRPr="00DA634F">
        <w:rPr>
          <w:szCs w:val="22"/>
        </w:rPr>
        <w:t xml:space="preserve">, </w:t>
      </w:r>
      <w:proofErr w:type="spellStart"/>
      <w:r w:rsidRPr="00DA634F">
        <w:rPr>
          <w:szCs w:val="22"/>
        </w:rPr>
        <w:t>agranulocitozė</w:t>
      </w:r>
      <w:proofErr w:type="spellEnd"/>
      <w:r w:rsidRPr="00DA634F">
        <w:rPr>
          <w:szCs w:val="22"/>
        </w:rPr>
        <w:t>).</w:t>
      </w:r>
    </w:p>
    <w:p w14:paraId="5022AF60" w14:textId="77777777" w:rsidR="000E36E7" w:rsidRPr="00DA634F" w:rsidRDefault="000E36E7" w:rsidP="000E36E7">
      <w:pPr>
        <w:pStyle w:val="Pagrindinistekstas"/>
        <w:spacing w:after="0"/>
        <w:rPr>
          <w:szCs w:val="22"/>
        </w:rPr>
      </w:pPr>
    </w:p>
    <w:p w14:paraId="5DAECF7D" w14:textId="77777777" w:rsidR="000E36E7" w:rsidRPr="00DA634F" w:rsidRDefault="000E36E7" w:rsidP="000E36E7">
      <w:pPr>
        <w:pStyle w:val="Pagrindinistekstas"/>
        <w:spacing w:after="0"/>
        <w:rPr>
          <w:szCs w:val="22"/>
        </w:rPr>
      </w:pPr>
      <w:r w:rsidRPr="00DA634F">
        <w:rPr>
          <w:szCs w:val="22"/>
          <w:u w:val="single"/>
        </w:rPr>
        <w:t>Nervų sistemos sutrikimai</w:t>
      </w:r>
    </w:p>
    <w:p w14:paraId="165AD18B" w14:textId="77777777" w:rsidR="000E36E7" w:rsidRPr="00DA634F" w:rsidRDefault="000E36E7" w:rsidP="000E36E7">
      <w:pPr>
        <w:pStyle w:val="Pagrindinistekstas"/>
        <w:spacing w:after="0"/>
        <w:rPr>
          <w:szCs w:val="22"/>
        </w:rPr>
      </w:pPr>
      <w:r w:rsidRPr="00DA634F">
        <w:rPr>
          <w:szCs w:val="22"/>
        </w:rPr>
        <w:t xml:space="preserve">Mieguistumas, reakcijos susilpnėjimas, galvos skausmas ir svaigimas, konfūzija ir dezorientacija, </w:t>
      </w:r>
      <w:proofErr w:type="spellStart"/>
      <w:r w:rsidRPr="00DA634F">
        <w:rPr>
          <w:szCs w:val="22"/>
        </w:rPr>
        <w:t>anterogradinė</w:t>
      </w:r>
      <w:proofErr w:type="spellEnd"/>
      <w:r w:rsidRPr="00DA634F">
        <w:rPr>
          <w:szCs w:val="22"/>
        </w:rPr>
        <w:t xml:space="preserve"> amnezija, </w:t>
      </w:r>
      <w:proofErr w:type="spellStart"/>
      <w:r w:rsidRPr="00DA634F">
        <w:rPr>
          <w:szCs w:val="22"/>
        </w:rPr>
        <w:t>ataksija</w:t>
      </w:r>
      <w:proofErr w:type="spellEnd"/>
      <w:r w:rsidRPr="00DA634F">
        <w:rPr>
          <w:szCs w:val="22"/>
        </w:rPr>
        <w:t xml:space="preserve">. Minėti poveikiai dažniausiai atsiranda gydymo pradžioje, </w:t>
      </w:r>
      <w:r w:rsidR="00203F2C">
        <w:rPr>
          <w:szCs w:val="22"/>
        </w:rPr>
        <w:t>senyviems</w:t>
      </w:r>
      <w:r w:rsidRPr="00DA634F">
        <w:rPr>
          <w:szCs w:val="22"/>
        </w:rPr>
        <w:t xml:space="preserve"> žmonėms (žr. 4.4 skyrių), ir sumažėja toliau tęsiant gydymą. Jeigu poveikis yra sunkus, atitinkamas dozės sumažinimas dažniausiai jį palengvina bei suretina atsiradimo dažnį. Kartais, taip pat kaip ir vartojant kitus benzodiazepinus, ypač vartojant dideles dozes, gali atsirasti </w:t>
      </w:r>
      <w:proofErr w:type="spellStart"/>
      <w:r w:rsidRPr="00DA634F">
        <w:rPr>
          <w:szCs w:val="22"/>
        </w:rPr>
        <w:t>dizartrija</w:t>
      </w:r>
      <w:proofErr w:type="spellEnd"/>
      <w:r w:rsidRPr="00DA634F">
        <w:rPr>
          <w:szCs w:val="22"/>
        </w:rPr>
        <w:t xml:space="preserve"> su neaiškia kalba ir netaisyklingu tarimu, atminties ir </w:t>
      </w:r>
      <w:proofErr w:type="spellStart"/>
      <w:r w:rsidRPr="00DA634F">
        <w:rPr>
          <w:szCs w:val="22"/>
        </w:rPr>
        <w:t>libido</w:t>
      </w:r>
      <w:proofErr w:type="spellEnd"/>
      <w:r w:rsidRPr="00DA634F">
        <w:rPr>
          <w:szCs w:val="22"/>
        </w:rPr>
        <w:t xml:space="preserve"> sutrikimai.</w:t>
      </w:r>
    </w:p>
    <w:p w14:paraId="352580E3" w14:textId="77777777" w:rsidR="000E36E7" w:rsidRPr="00DA634F" w:rsidRDefault="000E36E7" w:rsidP="000E36E7">
      <w:pPr>
        <w:pStyle w:val="Pagrindinistekstas"/>
        <w:spacing w:after="0"/>
        <w:rPr>
          <w:szCs w:val="22"/>
        </w:rPr>
      </w:pPr>
    </w:p>
    <w:p w14:paraId="7ACE5190" w14:textId="77777777" w:rsidR="000E36E7" w:rsidRPr="00DA634F" w:rsidRDefault="000E36E7" w:rsidP="000E36E7">
      <w:pPr>
        <w:pStyle w:val="Pagrindinistekstas"/>
        <w:spacing w:after="0"/>
        <w:rPr>
          <w:szCs w:val="22"/>
        </w:rPr>
      </w:pPr>
      <w:r w:rsidRPr="00DA634F">
        <w:rPr>
          <w:szCs w:val="22"/>
          <w:u w:val="single"/>
        </w:rPr>
        <w:t>Akių sutrikimai</w:t>
      </w:r>
    </w:p>
    <w:p w14:paraId="581BFDFE" w14:textId="77777777" w:rsidR="000E36E7" w:rsidRPr="00DA634F" w:rsidRDefault="000E36E7" w:rsidP="000E36E7">
      <w:pPr>
        <w:pStyle w:val="Pagrindinistekstas"/>
        <w:spacing w:after="0"/>
        <w:rPr>
          <w:szCs w:val="22"/>
        </w:rPr>
      </w:pPr>
      <w:r w:rsidRPr="00DA634F">
        <w:rPr>
          <w:szCs w:val="22"/>
        </w:rPr>
        <w:t>Regėjimo sutrikimai (susilieja, dvejinasi vaizdas).</w:t>
      </w:r>
    </w:p>
    <w:p w14:paraId="44EBDCB4" w14:textId="77777777" w:rsidR="000E36E7" w:rsidRPr="00DA634F" w:rsidRDefault="000E36E7" w:rsidP="000E36E7">
      <w:pPr>
        <w:pStyle w:val="Pagrindinistekstas"/>
        <w:spacing w:after="0"/>
        <w:rPr>
          <w:szCs w:val="22"/>
        </w:rPr>
      </w:pPr>
    </w:p>
    <w:p w14:paraId="277EC0A8" w14:textId="77777777" w:rsidR="000E36E7" w:rsidRPr="00DA634F" w:rsidRDefault="000E36E7" w:rsidP="000E36E7">
      <w:pPr>
        <w:pStyle w:val="Pagrindinistekstas"/>
        <w:spacing w:after="0"/>
        <w:rPr>
          <w:szCs w:val="22"/>
        </w:rPr>
      </w:pPr>
      <w:r w:rsidRPr="00DA634F">
        <w:rPr>
          <w:szCs w:val="22"/>
          <w:u w:val="single"/>
        </w:rPr>
        <w:t>Ausų ir labirintų sutrikimai</w:t>
      </w:r>
    </w:p>
    <w:p w14:paraId="44B1A9A6" w14:textId="77777777" w:rsidR="000E36E7" w:rsidRPr="00DA634F" w:rsidRDefault="000E36E7" w:rsidP="000E36E7">
      <w:pPr>
        <w:pStyle w:val="Pagrindinistekstas"/>
        <w:spacing w:after="0"/>
        <w:rPr>
          <w:szCs w:val="22"/>
        </w:rPr>
      </w:pPr>
      <w:r w:rsidRPr="00DA634F">
        <w:rPr>
          <w:szCs w:val="22"/>
        </w:rPr>
        <w:t>Galvos sukimasis (</w:t>
      </w:r>
      <w:proofErr w:type="spellStart"/>
      <w:r w:rsidRPr="00DA634F">
        <w:rPr>
          <w:i/>
          <w:szCs w:val="22"/>
        </w:rPr>
        <w:t>vertigo</w:t>
      </w:r>
      <w:proofErr w:type="spellEnd"/>
      <w:r w:rsidRPr="00DA634F">
        <w:rPr>
          <w:szCs w:val="22"/>
        </w:rPr>
        <w:t>).</w:t>
      </w:r>
    </w:p>
    <w:p w14:paraId="6EC61D1E" w14:textId="77777777" w:rsidR="000E36E7" w:rsidRPr="00DA634F" w:rsidRDefault="000E36E7" w:rsidP="000E36E7">
      <w:pPr>
        <w:pStyle w:val="Pagrindinistekstas"/>
        <w:spacing w:after="0"/>
        <w:rPr>
          <w:szCs w:val="22"/>
        </w:rPr>
      </w:pPr>
    </w:p>
    <w:p w14:paraId="4158039B" w14:textId="77777777" w:rsidR="000E36E7" w:rsidRPr="00DA634F" w:rsidRDefault="000E36E7" w:rsidP="000E36E7">
      <w:pPr>
        <w:pStyle w:val="Pagrindinistekstas"/>
        <w:spacing w:after="0"/>
        <w:rPr>
          <w:szCs w:val="22"/>
        </w:rPr>
      </w:pPr>
      <w:r w:rsidRPr="00DA634F">
        <w:rPr>
          <w:szCs w:val="22"/>
          <w:u w:val="single"/>
        </w:rPr>
        <w:t>Kvėpavimo sistemos, krūtinės ląstos ir tarpuplaučio sutrikimai</w:t>
      </w:r>
    </w:p>
    <w:p w14:paraId="688F26F3" w14:textId="77777777" w:rsidR="000E36E7" w:rsidRPr="00DA634F" w:rsidRDefault="000E36E7" w:rsidP="000E36E7">
      <w:pPr>
        <w:pStyle w:val="Pagrindinistekstas"/>
        <w:spacing w:after="0"/>
        <w:rPr>
          <w:szCs w:val="22"/>
        </w:rPr>
      </w:pPr>
      <w:proofErr w:type="spellStart"/>
      <w:r w:rsidRPr="00DA634F">
        <w:rPr>
          <w:szCs w:val="22"/>
        </w:rPr>
        <w:t>Apnėja</w:t>
      </w:r>
      <w:proofErr w:type="spellEnd"/>
      <w:r w:rsidRPr="00DA634F">
        <w:rPr>
          <w:szCs w:val="22"/>
        </w:rPr>
        <w:t xml:space="preserve"> (toks poveikis retas ir dažniau pasireiškia po</w:t>
      </w:r>
      <w:r w:rsidR="00203F2C">
        <w:rPr>
          <w:szCs w:val="22"/>
        </w:rPr>
        <w:t xml:space="preserve"> vaistinio</w:t>
      </w:r>
      <w:r w:rsidRPr="00DA634F">
        <w:rPr>
          <w:szCs w:val="22"/>
        </w:rPr>
        <w:t xml:space="preserve"> preparato su</w:t>
      </w:r>
      <w:r w:rsidR="00203F2C">
        <w:rPr>
          <w:szCs w:val="22"/>
        </w:rPr>
        <w:t>leidimo</w:t>
      </w:r>
      <w:r w:rsidRPr="00DA634F">
        <w:rPr>
          <w:szCs w:val="22"/>
        </w:rPr>
        <w:t xml:space="preserve"> į veną), kvėpavimo slopinimas (dažniausiai pasireiškiantis </w:t>
      </w:r>
      <w:proofErr w:type="spellStart"/>
      <w:r w:rsidRPr="00DA634F">
        <w:rPr>
          <w:szCs w:val="22"/>
        </w:rPr>
        <w:t>diazepamo</w:t>
      </w:r>
      <w:proofErr w:type="spellEnd"/>
      <w:r w:rsidRPr="00DA634F">
        <w:rPr>
          <w:szCs w:val="22"/>
        </w:rPr>
        <w:t xml:space="preserve"> su</w:t>
      </w:r>
      <w:r w:rsidR="00203F2C">
        <w:rPr>
          <w:szCs w:val="22"/>
        </w:rPr>
        <w:t>leidus</w:t>
      </w:r>
      <w:r w:rsidRPr="00DA634F">
        <w:rPr>
          <w:szCs w:val="22"/>
        </w:rPr>
        <w:t xml:space="preserve"> į veną).</w:t>
      </w:r>
    </w:p>
    <w:p w14:paraId="56D629B8" w14:textId="77777777" w:rsidR="000E36E7" w:rsidRPr="00DA634F" w:rsidRDefault="000E36E7" w:rsidP="000E36E7">
      <w:pPr>
        <w:pStyle w:val="Pagrindinistekstas"/>
        <w:spacing w:after="0"/>
        <w:rPr>
          <w:szCs w:val="22"/>
        </w:rPr>
      </w:pPr>
    </w:p>
    <w:p w14:paraId="710B51D4" w14:textId="77777777" w:rsidR="000E36E7" w:rsidRPr="00DA634F" w:rsidRDefault="000E36E7" w:rsidP="000E36E7">
      <w:pPr>
        <w:pStyle w:val="Pagrindinistekstas"/>
        <w:spacing w:after="0"/>
        <w:rPr>
          <w:szCs w:val="22"/>
        </w:rPr>
      </w:pPr>
      <w:r w:rsidRPr="00DA634F">
        <w:rPr>
          <w:szCs w:val="22"/>
          <w:u w:val="single"/>
        </w:rPr>
        <w:t>Virškinimo trakto sutrikimai</w:t>
      </w:r>
    </w:p>
    <w:p w14:paraId="5A4F37FC" w14:textId="77777777" w:rsidR="000E36E7" w:rsidRPr="00DA634F" w:rsidRDefault="000E36E7" w:rsidP="000E36E7">
      <w:pPr>
        <w:pStyle w:val="Pagrindinistekstas"/>
        <w:spacing w:after="0"/>
        <w:rPr>
          <w:szCs w:val="22"/>
        </w:rPr>
      </w:pPr>
      <w:r w:rsidRPr="00DA634F">
        <w:rPr>
          <w:szCs w:val="22"/>
        </w:rPr>
        <w:t>Pykinimas, skrandžio funkcijos sutrikimas, burnos dži</w:t>
      </w:r>
      <w:r w:rsidR="00621652" w:rsidRPr="00DA634F">
        <w:rPr>
          <w:szCs w:val="22"/>
        </w:rPr>
        <w:t>ū</w:t>
      </w:r>
      <w:r w:rsidRPr="00DA634F">
        <w:rPr>
          <w:szCs w:val="22"/>
        </w:rPr>
        <w:t>vimas – pasireiškia retai.</w:t>
      </w:r>
    </w:p>
    <w:p w14:paraId="2C23B60F" w14:textId="77777777" w:rsidR="000E36E7" w:rsidRPr="00DA634F" w:rsidRDefault="000E36E7" w:rsidP="000E36E7">
      <w:pPr>
        <w:pStyle w:val="Pagrindinistekstas"/>
        <w:spacing w:after="0"/>
        <w:rPr>
          <w:szCs w:val="22"/>
        </w:rPr>
      </w:pPr>
    </w:p>
    <w:p w14:paraId="710C2C6C" w14:textId="77777777" w:rsidR="000E36E7" w:rsidRPr="00DA634F" w:rsidRDefault="000E36E7" w:rsidP="000E36E7">
      <w:pPr>
        <w:pStyle w:val="Pagrindinistekstas"/>
        <w:spacing w:after="0"/>
        <w:rPr>
          <w:szCs w:val="22"/>
        </w:rPr>
      </w:pPr>
      <w:r w:rsidRPr="00DA634F">
        <w:rPr>
          <w:szCs w:val="22"/>
          <w:u w:val="single"/>
        </w:rPr>
        <w:t>Inkstų ir šlapimo takų sutrikimai</w:t>
      </w:r>
    </w:p>
    <w:p w14:paraId="7B11164E" w14:textId="77777777" w:rsidR="000E36E7" w:rsidRPr="00DA634F" w:rsidRDefault="000E36E7" w:rsidP="000E36E7">
      <w:pPr>
        <w:pStyle w:val="Pagrindinistekstas"/>
        <w:spacing w:after="0"/>
        <w:rPr>
          <w:szCs w:val="22"/>
        </w:rPr>
      </w:pPr>
      <w:r w:rsidRPr="00DA634F">
        <w:rPr>
          <w:szCs w:val="22"/>
        </w:rPr>
        <w:t>Šlapimo susilaikymas ar nelaikymas.</w:t>
      </w:r>
    </w:p>
    <w:p w14:paraId="59919DE7" w14:textId="77777777" w:rsidR="000E36E7" w:rsidRPr="00DA634F" w:rsidRDefault="000E36E7" w:rsidP="000E36E7">
      <w:pPr>
        <w:pStyle w:val="Pagrindinistekstas"/>
        <w:spacing w:after="0"/>
        <w:rPr>
          <w:szCs w:val="22"/>
        </w:rPr>
      </w:pPr>
    </w:p>
    <w:p w14:paraId="42639297" w14:textId="77777777" w:rsidR="000E36E7" w:rsidRPr="00DA634F" w:rsidRDefault="000E36E7" w:rsidP="000E36E7">
      <w:pPr>
        <w:pStyle w:val="Pavadinimas"/>
        <w:rPr>
          <w:sz w:val="22"/>
          <w:szCs w:val="22"/>
        </w:rPr>
      </w:pPr>
      <w:r w:rsidRPr="00DA634F">
        <w:rPr>
          <w:sz w:val="22"/>
          <w:szCs w:val="22"/>
        </w:rPr>
        <w:t>Skeleto, raumenų ir jungiamojo audinio sutrikimai</w:t>
      </w:r>
    </w:p>
    <w:p w14:paraId="00FB855F" w14:textId="77777777" w:rsidR="000E36E7" w:rsidRPr="00DA634F" w:rsidRDefault="000E36E7" w:rsidP="000E36E7">
      <w:pPr>
        <w:pStyle w:val="Pagrindinistekstas"/>
        <w:spacing w:after="0"/>
        <w:rPr>
          <w:szCs w:val="22"/>
        </w:rPr>
      </w:pPr>
      <w:r w:rsidRPr="00DA634F">
        <w:rPr>
          <w:szCs w:val="22"/>
        </w:rPr>
        <w:t xml:space="preserve">Drebulys, </w:t>
      </w:r>
      <w:proofErr w:type="spellStart"/>
      <w:r w:rsidRPr="00DA634F">
        <w:rPr>
          <w:szCs w:val="22"/>
        </w:rPr>
        <w:t>miastenija</w:t>
      </w:r>
      <w:proofErr w:type="spellEnd"/>
      <w:r w:rsidRPr="00DA634F">
        <w:rPr>
          <w:szCs w:val="22"/>
        </w:rPr>
        <w:t>.</w:t>
      </w:r>
    </w:p>
    <w:p w14:paraId="4C38512C" w14:textId="77777777" w:rsidR="000E36E7" w:rsidRPr="00DA634F" w:rsidRDefault="000E36E7" w:rsidP="000E36E7">
      <w:pPr>
        <w:pStyle w:val="Pagrindinistekstas"/>
        <w:spacing w:after="0"/>
        <w:rPr>
          <w:szCs w:val="22"/>
        </w:rPr>
      </w:pPr>
    </w:p>
    <w:p w14:paraId="278EDFA7" w14:textId="77777777" w:rsidR="000E36E7" w:rsidRPr="00DA634F" w:rsidRDefault="000E36E7" w:rsidP="000E36E7">
      <w:pPr>
        <w:pStyle w:val="Pagrindinistekstas"/>
        <w:spacing w:after="0"/>
        <w:rPr>
          <w:szCs w:val="22"/>
        </w:rPr>
      </w:pPr>
      <w:r w:rsidRPr="00DA634F">
        <w:rPr>
          <w:szCs w:val="22"/>
          <w:u w:val="single"/>
        </w:rPr>
        <w:t>Metabolizmo ir mitybos sutrikimai</w:t>
      </w:r>
    </w:p>
    <w:p w14:paraId="2F26C05E" w14:textId="77777777" w:rsidR="000E36E7" w:rsidRPr="00DA634F" w:rsidRDefault="000E36E7" w:rsidP="000E36E7">
      <w:pPr>
        <w:pStyle w:val="Pagrindinistekstas"/>
        <w:spacing w:after="0"/>
        <w:rPr>
          <w:szCs w:val="22"/>
        </w:rPr>
      </w:pPr>
      <w:r w:rsidRPr="00DA634F">
        <w:rPr>
          <w:szCs w:val="22"/>
        </w:rPr>
        <w:t>Apetito stoka.</w:t>
      </w:r>
    </w:p>
    <w:p w14:paraId="7CAEA08D" w14:textId="77777777" w:rsidR="000E36E7" w:rsidRPr="00DA634F" w:rsidRDefault="000E36E7" w:rsidP="000E36E7">
      <w:pPr>
        <w:pStyle w:val="Pagrindinistekstas"/>
        <w:spacing w:after="0"/>
        <w:rPr>
          <w:szCs w:val="22"/>
        </w:rPr>
      </w:pPr>
    </w:p>
    <w:p w14:paraId="52522939" w14:textId="77777777" w:rsidR="000E36E7" w:rsidRPr="00DA634F" w:rsidRDefault="000E36E7" w:rsidP="000E36E7">
      <w:pPr>
        <w:pStyle w:val="Pagrindinistekstas"/>
        <w:spacing w:after="0"/>
        <w:rPr>
          <w:szCs w:val="22"/>
        </w:rPr>
      </w:pPr>
      <w:r w:rsidRPr="00DA634F">
        <w:rPr>
          <w:szCs w:val="22"/>
          <w:u w:val="single"/>
        </w:rPr>
        <w:t>Kraujagyslių sutrikimai</w:t>
      </w:r>
    </w:p>
    <w:p w14:paraId="35044E0B" w14:textId="77777777" w:rsidR="000E36E7" w:rsidRPr="00DA634F" w:rsidRDefault="000E36E7" w:rsidP="000E36E7">
      <w:pPr>
        <w:pStyle w:val="Pagrindinistekstas"/>
        <w:spacing w:after="0"/>
        <w:rPr>
          <w:szCs w:val="22"/>
        </w:rPr>
      </w:pPr>
      <w:r w:rsidRPr="00DA634F">
        <w:rPr>
          <w:szCs w:val="22"/>
        </w:rPr>
        <w:t>Nežymus kraujospūdžio sumažėjimas.</w:t>
      </w:r>
    </w:p>
    <w:p w14:paraId="0132C9C7" w14:textId="77777777" w:rsidR="000E36E7" w:rsidRPr="00DA634F" w:rsidRDefault="000E36E7" w:rsidP="000E36E7">
      <w:pPr>
        <w:pStyle w:val="Pagrindinistekstas"/>
        <w:spacing w:after="0"/>
        <w:rPr>
          <w:szCs w:val="22"/>
        </w:rPr>
      </w:pPr>
    </w:p>
    <w:p w14:paraId="1473793D" w14:textId="77777777" w:rsidR="000E36E7" w:rsidRPr="00DA634F" w:rsidRDefault="000E36E7" w:rsidP="000E36E7">
      <w:pPr>
        <w:pStyle w:val="Pagrindinistekstas"/>
        <w:spacing w:after="0"/>
        <w:rPr>
          <w:szCs w:val="22"/>
        </w:rPr>
      </w:pPr>
      <w:r w:rsidRPr="00DA634F">
        <w:rPr>
          <w:szCs w:val="22"/>
          <w:u w:val="single"/>
        </w:rPr>
        <w:t>Bendrieji sutrikimai ir vartojimo vietos pažeidimai</w:t>
      </w:r>
    </w:p>
    <w:p w14:paraId="2CFED781" w14:textId="77777777" w:rsidR="000E36E7" w:rsidRPr="00DA634F" w:rsidRDefault="000E36E7" w:rsidP="000E36E7">
      <w:pPr>
        <w:pStyle w:val="Pagrindinistekstas"/>
        <w:spacing w:after="0"/>
        <w:rPr>
          <w:szCs w:val="22"/>
        </w:rPr>
      </w:pPr>
      <w:r w:rsidRPr="00DA634F">
        <w:rPr>
          <w:szCs w:val="22"/>
        </w:rPr>
        <w:lastRenderedPageBreak/>
        <w:t>Bendras silpnumas, alpulys. Vaisto greitai suleidus į veną, buvo kraujotakos ir kvėpavimo sustojimo atvejų. Šios rūšies komplikacijų beveik visiškai galima išvengti pacientui gulint visos procedūros (vaist</w:t>
      </w:r>
      <w:r w:rsidR="00203F2C">
        <w:rPr>
          <w:szCs w:val="22"/>
        </w:rPr>
        <w:t>inį preparatą</w:t>
      </w:r>
      <w:r w:rsidRPr="00DA634F">
        <w:rPr>
          <w:szCs w:val="22"/>
        </w:rPr>
        <w:t xml:space="preserve"> leidžiant ar lašinant) metu bei </w:t>
      </w:r>
      <w:proofErr w:type="spellStart"/>
      <w:r w:rsidRPr="00DA634F">
        <w:rPr>
          <w:szCs w:val="22"/>
        </w:rPr>
        <w:t>diazepamą</w:t>
      </w:r>
      <w:proofErr w:type="spellEnd"/>
      <w:r w:rsidRPr="00DA634F">
        <w:rPr>
          <w:szCs w:val="22"/>
        </w:rPr>
        <w:t xml:space="preserve"> leidžiant rekomenduojamu greičiu. Injekcijos vietoje kartais gali atsirasti flebitas.</w:t>
      </w:r>
    </w:p>
    <w:p w14:paraId="479E33A3" w14:textId="77777777" w:rsidR="000E36E7" w:rsidRPr="00DA634F" w:rsidRDefault="000E36E7" w:rsidP="000E36E7">
      <w:pPr>
        <w:pStyle w:val="Pagrindinistekstas"/>
        <w:spacing w:after="0"/>
        <w:rPr>
          <w:szCs w:val="22"/>
        </w:rPr>
      </w:pPr>
      <w:r w:rsidRPr="00DA634F">
        <w:rPr>
          <w:szCs w:val="22"/>
        </w:rPr>
        <w:t>Vaist</w:t>
      </w:r>
      <w:r w:rsidR="00203F2C">
        <w:rPr>
          <w:szCs w:val="22"/>
        </w:rPr>
        <w:t>inio preparato</w:t>
      </w:r>
      <w:r w:rsidRPr="00DA634F">
        <w:rPr>
          <w:szCs w:val="22"/>
        </w:rPr>
        <w:t xml:space="preserve"> suleidus į raumenis dažnai gali būti dūrio vietos skausmas, o kartais </w:t>
      </w:r>
      <w:proofErr w:type="spellStart"/>
      <w:r w:rsidRPr="00DA634F">
        <w:rPr>
          <w:szCs w:val="22"/>
        </w:rPr>
        <w:t>eritema</w:t>
      </w:r>
      <w:proofErr w:type="spellEnd"/>
      <w:r w:rsidRPr="00DA634F">
        <w:rPr>
          <w:szCs w:val="22"/>
        </w:rPr>
        <w:t>.</w:t>
      </w:r>
    </w:p>
    <w:p w14:paraId="1B2FC627" w14:textId="77777777" w:rsidR="000E36E7" w:rsidRPr="00DA634F" w:rsidRDefault="000E36E7" w:rsidP="000E36E7">
      <w:pPr>
        <w:pStyle w:val="Pagrindinistekstas"/>
        <w:spacing w:after="0"/>
        <w:rPr>
          <w:szCs w:val="22"/>
        </w:rPr>
      </w:pPr>
    </w:p>
    <w:p w14:paraId="12D17E5E" w14:textId="77777777" w:rsidR="000E36E7" w:rsidRPr="00DA634F" w:rsidRDefault="000E36E7" w:rsidP="000E36E7">
      <w:pPr>
        <w:pStyle w:val="Pagrindinistekstas"/>
        <w:spacing w:after="0"/>
        <w:rPr>
          <w:szCs w:val="22"/>
        </w:rPr>
      </w:pPr>
      <w:r w:rsidRPr="00DA634F">
        <w:rPr>
          <w:szCs w:val="22"/>
          <w:u w:val="single"/>
        </w:rPr>
        <w:t>Imuninės sistemos sutrikimai</w:t>
      </w:r>
    </w:p>
    <w:p w14:paraId="09E99878" w14:textId="77777777" w:rsidR="000E36E7" w:rsidRPr="00DA634F" w:rsidRDefault="000E36E7" w:rsidP="000E36E7">
      <w:pPr>
        <w:pStyle w:val="Pagrindinistekstas"/>
        <w:spacing w:after="0"/>
        <w:rPr>
          <w:szCs w:val="22"/>
          <w:shd w:val="clear" w:color="auto" w:fill="FFFF00"/>
        </w:rPr>
      </w:pPr>
      <w:r w:rsidRPr="00DA634F">
        <w:rPr>
          <w:szCs w:val="22"/>
        </w:rPr>
        <w:t xml:space="preserve">Padidėjusio jautrumo reakcijos, įskaitant </w:t>
      </w:r>
      <w:proofErr w:type="spellStart"/>
      <w:r w:rsidRPr="00DA634F">
        <w:rPr>
          <w:szCs w:val="22"/>
        </w:rPr>
        <w:t>anafilaksiją</w:t>
      </w:r>
      <w:proofErr w:type="spellEnd"/>
      <w:r w:rsidRPr="00DA634F">
        <w:rPr>
          <w:szCs w:val="22"/>
        </w:rPr>
        <w:t>, pasireiškia retai.</w:t>
      </w:r>
    </w:p>
    <w:p w14:paraId="618AEF89" w14:textId="77777777" w:rsidR="000E36E7" w:rsidRPr="00DA634F" w:rsidRDefault="000E36E7" w:rsidP="000E36E7">
      <w:pPr>
        <w:pStyle w:val="Normal11pt0"/>
        <w:rPr>
          <w:shd w:val="clear" w:color="auto" w:fill="FFFF00"/>
        </w:rPr>
      </w:pPr>
    </w:p>
    <w:p w14:paraId="2A144099" w14:textId="77777777" w:rsidR="000E36E7" w:rsidRPr="00DA634F" w:rsidRDefault="000E36E7" w:rsidP="000E36E7">
      <w:pPr>
        <w:pStyle w:val="Normal11pt0"/>
      </w:pPr>
      <w:r w:rsidRPr="00DA634F">
        <w:rPr>
          <w:u w:val="single"/>
        </w:rPr>
        <w:t>Odos ir poodinio audinio sutrikimai</w:t>
      </w:r>
    </w:p>
    <w:p w14:paraId="65FF01A6" w14:textId="77777777" w:rsidR="000E36E7" w:rsidRPr="00DA634F" w:rsidRDefault="000E36E7" w:rsidP="000E36E7">
      <w:pPr>
        <w:pStyle w:val="Pagrindinistekstas"/>
        <w:spacing w:after="0"/>
        <w:rPr>
          <w:szCs w:val="22"/>
        </w:rPr>
      </w:pPr>
      <w:r w:rsidRPr="00DA634F">
        <w:rPr>
          <w:szCs w:val="22"/>
        </w:rPr>
        <w:t>Alerginės odos reakcijos (</w:t>
      </w:r>
      <w:r w:rsidR="00203F2C">
        <w:rPr>
          <w:szCs w:val="22"/>
        </w:rPr>
        <w:t>iš</w:t>
      </w:r>
      <w:r w:rsidRPr="00DA634F">
        <w:rPr>
          <w:szCs w:val="22"/>
        </w:rPr>
        <w:t>bėrimas, niežulys, dilgėlinė).</w:t>
      </w:r>
    </w:p>
    <w:p w14:paraId="02EF35DE" w14:textId="77777777" w:rsidR="000E36E7" w:rsidRPr="00DA634F" w:rsidRDefault="000E36E7" w:rsidP="000E36E7">
      <w:pPr>
        <w:pStyle w:val="Pagrindinistekstas"/>
        <w:spacing w:after="0"/>
        <w:rPr>
          <w:szCs w:val="22"/>
        </w:rPr>
      </w:pPr>
    </w:p>
    <w:p w14:paraId="2DF24317" w14:textId="77777777" w:rsidR="000E36E7" w:rsidRPr="00DA634F" w:rsidRDefault="000E36E7" w:rsidP="000E36E7">
      <w:pPr>
        <w:pStyle w:val="Pagrindinistekstas"/>
        <w:spacing w:after="0"/>
        <w:rPr>
          <w:szCs w:val="22"/>
        </w:rPr>
      </w:pPr>
      <w:r w:rsidRPr="00DA634F">
        <w:rPr>
          <w:szCs w:val="22"/>
          <w:u w:val="single"/>
        </w:rPr>
        <w:t>Kepenų, tulžies pūslės ir latakų sutrikimai</w:t>
      </w:r>
    </w:p>
    <w:p w14:paraId="4204A119" w14:textId="77777777" w:rsidR="000E36E7" w:rsidRPr="00DA634F" w:rsidRDefault="000E36E7" w:rsidP="000E36E7">
      <w:pPr>
        <w:pStyle w:val="Pagrindinistekstas"/>
        <w:spacing w:after="0"/>
        <w:rPr>
          <w:szCs w:val="22"/>
        </w:rPr>
      </w:pPr>
      <w:proofErr w:type="spellStart"/>
      <w:r w:rsidRPr="00DA634F">
        <w:rPr>
          <w:szCs w:val="22"/>
        </w:rPr>
        <w:t>Aminotransferazių</w:t>
      </w:r>
      <w:proofErr w:type="spellEnd"/>
      <w:r w:rsidRPr="00DA634F">
        <w:rPr>
          <w:szCs w:val="22"/>
        </w:rPr>
        <w:t xml:space="preserve"> aktyvumo nežymus padidėjimas, kepenų aktyvumo sutrikimas, įskaitant geltos atsiradimą.</w:t>
      </w:r>
    </w:p>
    <w:p w14:paraId="46A52176" w14:textId="77777777" w:rsidR="000E36E7" w:rsidRPr="00DA634F" w:rsidRDefault="000E36E7" w:rsidP="000E36E7">
      <w:pPr>
        <w:pStyle w:val="Normal11pt0"/>
      </w:pPr>
    </w:p>
    <w:p w14:paraId="48017C7D" w14:textId="77777777" w:rsidR="000E36E7" w:rsidRPr="00DA634F" w:rsidRDefault="000E36E7" w:rsidP="000E36E7">
      <w:pPr>
        <w:pStyle w:val="Normal11pt0"/>
      </w:pPr>
      <w:r w:rsidRPr="00DA634F">
        <w:rPr>
          <w:u w:val="single"/>
        </w:rPr>
        <w:t>Lytinės sistemos ir krūties sutrikimai</w:t>
      </w:r>
    </w:p>
    <w:p w14:paraId="7C11B254" w14:textId="77777777" w:rsidR="000E36E7" w:rsidRPr="00DA634F" w:rsidRDefault="000E36E7" w:rsidP="000E36E7">
      <w:pPr>
        <w:pStyle w:val="Pagrindinistekstas"/>
        <w:spacing w:after="0"/>
        <w:rPr>
          <w:szCs w:val="22"/>
        </w:rPr>
      </w:pPr>
      <w:r w:rsidRPr="00DA634F">
        <w:rPr>
          <w:szCs w:val="22"/>
        </w:rPr>
        <w:t>Lytinio potraukio sumažėjimas, menstruacijų sutrikimai.</w:t>
      </w:r>
    </w:p>
    <w:p w14:paraId="4DF3486F" w14:textId="77777777" w:rsidR="000E36E7" w:rsidRPr="00DA634F" w:rsidRDefault="000E36E7" w:rsidP="000E36E7">
      <w:pPr>
        <w:pStyle w:val="Pagrindinistekstas"/>
        <w:spacing w:after="0"/>
        <w:rPr>
          <w:szCs w:val="22"/>
        </w:rPr>
      </w:pPr>
    </w:p>
    <w:p w14:paraId="092EB759" w14:textId="77777777" w:rsidR="000E36E7" w:rsidRPr="00DA634F" w:rsidRDefault="000E36E7" w:rsidP="000E36E7">
      <w:pPr>
        <w:pStyle w:val="Pagrindinistekstas"/>
        <w:spacing w:after="0"/>
        <w:rPr>
          <w:szCs w:val="22"/>
        </w:rPr>
      </w:pPr>
      <w:r w:rsidRPr="00DA634F">
        <w:rPr>
          <w:szCs w:val="22"/>
          <w:u w:val="single"/>
        </w:rPr>
        <w:t>Psichikos sutrikimai</w:t>
      </w:r>
    </w:p>
    <w:p w14:paraId="603C8FD2" w14:textId="77777777" w:rsidR="000E36E7" w:rsidRPr="00DA634F" w:rsidRDefault="000E36E7" w:rsidP="000E36E7">
      <w:pPr>
        <w:pStyle w:val="Normal11pt0"/>
      </w:pPr>
      <w:r w:rsidRPr="00DA634F">
        <w:t xml:space="preserve">Paradoksinė reakcija – </w:t>
      </w:r>
      <w:proofErr w:type="spellStart"/>
      <w:r w:rsidRPr="00DA634F">
        <w:t>psichomotorinis</w:t>
      </w:r>
      <w:proofErr w:type="spellEnd"/>
      <w:r w:rsidRPr="00DA634F">
        <w:t xml:space="preserve"> sujaudinimas, nerimas, nemiga, padidėjęs jaudrumas ir agresyvumas, drebulys, traukuliai.</w:t>
      </w:r>
    </w:p>
    <w:p w14:paraId="0E6657DD" w14:textId="77777777" w:rsidR="000E36E7" w:rsidRPr="00DA634F" w:rsidRDefault="000E36E7" w:rsidP="000E36E7">
      <w:pPr>
        <w:pStyle w:val="Normal11pt0"/>
      </w:pPr>
      <w:r w:rsidRPr="00DA634F">
        <w:t>Paradoksinė reakcija dažniausiai pasireiškia išgėrus alkoholio, senyvo amžiaus pacientams, taip pat pacientams, sergantiems psichikos liga.</w:t>
      </w:r>
    </w:p>
    <w:p w14:paraId="07457455" w14:textId="77777777" w:rsidR="000E36E7" w:rsidRPr="00DA634F" w:rsidRDefault="000E36E7" w:rsidP="000E36E7">
      <w:pPr>
        <w:pStyle w:val="Normal11pt0"/>
      </w:pPr>
      <w:proofErr w:type="spellStart"/>
      <w:r w:rsidRPr="00DA634F">
        <w:t>Diazepamas</w:t>
      </w:r>
      <w:proofErr w:type="spellEnd"/>
      <w:r w:rsidRPr="00DA634F">
        <w:t>, net vartojamas gydomosiomis dozėmis, gali sukelti fizinį ir psichinį priklausomumą, todėl nutraukus gydymą gali pasireikšti nutraukimo sindromas.</w:t>
      </w:r>
    </w:p>
    <w:p w14:paraId="0E8C9974" w14:textId="77777777" w:rsidR="000E36E7" w:rsidRPr="00DA634F" w:rsidRDefault="000E36E7" w:rsidP="000E36E7">
      <w:pPr>
        <w:pStyle w:val="Normal11pt0"/>
      </w:pPr>
      <w:r w:rsidRPr="00DA634F">
        <w:t>Pacientai, piktnaudžiaujantys alkoholiu ar vaist</w:t>
      </w:r>
      <w:r w:rsidR="00203F2C">
        <w:t>iniais preparatais</w:t>
      </w:r>
      <w:r w:rsidRPr="00DA634F">
        <w:t>, turi stipresnį polinkį išsivystyti priklausomybei.</w:t>
      </w:r>
    </w:p>
    <w:p w14:paraId="42E7AFF0" w14:textId="77777777" w:rsidR="000E36E7" w:rsidRPr="00DA634F" w:rsidRDefault="000E36E7" w:rsidP="000E36E7">
      <w:pPr>
        <w:pStyle w:val="Normal11pt0"/>
      </w:pPr>
      <w:r w:rsidRPr="00DA634F">
        <w:t xml:space="preserve">Gydant </w:t>
      </w:r>
      <w:proofErr w:type="spellStart"/>
      <w:r w:rsidRPr="00DA634F">
        <w:t>diazepamu</w:t>
      </w:r>
      <w:proofErr w:type="spellEnd"/>
      <w:r w:rsidRPr="00DA634F">
        <w:t>, nediagnozuota depresija gali tapti pastebima.</w:t>
      </w:r>
    </w:p>
    <w:p w14:paraId="4D5557E3" w14:textId="77777777" w:rsidR="000E36E7" w:rsidRPr="00DA634F" w:rsidRDefault="000E36E7" w:rsidP="000E36E7">
      <w:pPr>
        <w:pStyle w:val="Normal11pt0"/>
      </w:pPr>
    </w:p>
    <w:p w14:paraId="5E19872A" w14:textId="77777777" w:rsidR="000E36E7" w:rsidRPr="00DA634F" w:rsidRDefault="000E36E7" w:rsidP="000E36E7">
      <w:pPr>
        <w:pStyle w:val="Normal11pt0"/>
        <w:rPr>
          <w:u w:val="single"/>
        </w:rPr>
      </w:pPr>
      <w:r w:rsidRPr="00DA634F">
        <w:rPr>
          <w:u w:val="single"/>
        </w:rPr>
        <w:t>Vaikų populiacija</w:t>
      </w:r>
    </w:p>
    <w:p w14:paraId="14633F16" w14:textId="77777777" w:rsidR="000E36E7" w:rsidRPr="00DA634F" w:rsidRDefault="000E36E7" w:rsidP="000E36E7">
      <w:pPr>
        <w:pStyle w:val="Normal11pt0"/>
      </w:pPr>
      <w:r w:rsidRPr="00DA634F">
        <w:t>Apie specifinį vaikams nepageidaujamą poveikį skaitykite 4.4 skyriuje.</w:t>
      </w:r>
    </w:p>
    <w:p w14:paraId="3E77E6E4" w14:textId="77777777" w:rsidR="000E36E7" w:rsidRPr="00DA634F" w:rsidRDefault="000E36E7" w:rsidP="000E36E7">
      <w:pPr>
        <w:pStyle w:val="Pagrindinistekstas"/>
        <w:spacing w:after="0"/>
        <w:rPr>
          <w:szCs w:val="22"/>
        </w:rPr>
      </w:pPr>
    </w:p>
    <w:p w14:paraId="18E17FA3" w14:textId="77777777" w:rsidR="000E36E7" w:rsidRPr="00DA634F" w:rsidRDefault="000E36E7" w:rsidP="000E36E7">
      <w:pPr>
        <w:autoSpaceDE w:val="0"/>
        <w:autoSpaceDN w:val="0"/>
        <w:adjustRightInd w:val="0"/>
        <w:rPr>
          <w:sz w:val="22"/>
          <w:szCs w:val="22"/>
          <w:u w:val="single"/>
        </w:rPr>
      </w:pPr>
      <w:r w:rsidRPr="00DA634F">
        <w:rPr>
          <w:noProof/>
          <w:sz w:val="22"/>
          <w:szCs w:val="22"/>
          <w:u w:val="single"/>
        </w:rPr>
        <w:t>Pranešimas apie įtariamas nepageidaujamas reakcijas</w:t>
      </w:r>
    </w:p>
    <w:p w14:paraId="4AF0629F" w14:textId="77777777" w:rsidR="0091005C" w:rsidRPr="0091005C" w:rsidRDefault="0091005C" w:rsidP="0091005C">
      <w:pPr>
        <w:tabs>
          <w:tab w:val="left" w:pos="567"/>
        </w:tabs>
        <w:suppressAutoHyphens w:val="0"/>
        <w:rPr>
          <w:rFonts w:eastAsia="Calibri"/>
          <w:sz w:val="22"/>
          <w:szCs w:val="22"/>
          <w:lang w:eastAsia="en-US"/>
        </w:rPr>
      </w:pPr>
      <w:r w:rsidRPr="0091005C">
        <w:rPr>
          <w:rFonts w:eastAsia="Calibri"/>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91005C">
          <w:rPr>
            <w:rFonts w:eastAsia="Calibri"/>
            <w:color w:val="0000FF"/>
            <w:sz w:val="22"/>
            <w:szCs w:val="22"/>
            <w:u w:val="single"/>
            <w:lang w:eastAsia="en-US"/>
          </w:rPr>
          <w:t>https://vvkt.lrv.lt/lt/</w:t>
        </w:r>
      </w:hyperlink>
      <w:r w:rsidRPr="0091005C">
        <w:rPr>
          <w:rFonts w:eastAsia="Calibri"/>
          <w:sz w:val="22"/>
          <w:szCs w:val="22"/>
          <w:lang w:eastAsia="en-US"/>
        </w:rPr>
        <w:t xml:space="preserve"> nurodytais būdais.</w:t>
      </w:r>
    </w:p>
    <w:p w14:paraId="42F0E3E8" w14:textId="77777777" w:rsidR="000E36E7" w:rsidRPr="00DA634F" w:rsidRDefault="000E36E7" w:rsidP="000E36E7">
      <w:pPr>
        <w:pStyle w:val="Antrat3"/>
        <w:numPr>
          <w:ilvl w:val="0"/>
          <w:numId w:val="0"/>
        </w:numPr>
        <w:ind w:left="567" w:hanging="567"/>
        <w:rPr>
          <w:sz w:val="22"/>
          <w:szCs w:val="22"/>
        </w:rPr>
      </w:pPr>
    </w:p>
    <w:p w14:paraId="2E641D70" w14:textId="77777777" w:rsidR="000E36E7" w:rsidRPr="00DA634F" w:rsidRDefault="000E36E7" w:rsidP="000E36E7">
      <w:pPr>
        <w:pStyle w:val="Antrat3"/>
        <w:numPr>
          <w:ilvl w:val="0"/>
          <w:numId w:val="0"/>
        </w:numPr>
        <w:ind w:left="567" w:hanging="567"/>
        <w:rPr>
          <w:sz w:val="22"/>
          <w:szCs w:val="22"/>
        </w:rPr>
      </w:pPr>
      <w:r w:rsidRPr="00DA634F">
        <w:rPr>
          <w:sz w:val="22"/>
          <w:szCs w:val="22"/>
        </w:rPr>
        <w:t>4.9</w:t>
      </w:r>
      <w:r w:rsidRPr="00DA634F">
        <w:rPr>
          <w:sz w:val="22"/>
          <w:szCs w:val="22"/>
        </w:rPr>
        <w:tab/>
        <w:t>Perdozavimas</w:t>
      </w:r>
    </w:p>
    <w:p w14:paraId="51CA2994" w14:textId="77777777" w:rsidR="000E36E7" w:rsidRPr="00DA634F" w:rsidRDefault="000E36E7" w:rsidP="000E36E7">
      <w:pPr>
        <w:pStyle w:val="Pagrindinistekstas"/>
        <w:spacing w:after="0"/>
        <w:rPr>
          <w:szCs w:val="22"/>
        </w:rPr>
      </w:pPr>
    </w:p>
    <w:p w14:paraId="53A9EF14" w14:textId="77777777" w:rsidR="000E36E7" w:rsidRPr="00DA634F" w:rsidRDefault="000E36E7" w:rsidP="000E36E7">
      <w:pPr>
        <w:pStyle w:val="Pagrindinistekstas"/>
        <w:spacing w:after="0"/>
        <w:rPr>
          <w:szCs w:val="22"/>
        </w:rPr>
      </w:pPr>
      <w:proofErr w:type="spellStart"/>
      <w:r w:rsidRPr="00DA634F">
        <w:rPr>
          <w:szCs w:val="22"/>
        </w:rPr>
        <w:t>Diazepamo</w:t>
      </w:r>
      <w:proofErr w:type="spellEnd"/>
      <w:r w:rsidRPr="00DA634F">
        <w:rPr>
          <w:szCs w:val="22"/>
        </w:rPr>
        <w:t xml:space="preserve"> perdozavus, gali atsirasti apsinuodijimo simptomų: mieguistumas, konfūzija, neaiški kalba. Sunkaus apsinuodijimo atveju gali atsirasti </w:t>
      </w:r>
      <w:proofErr w:type="spellStart"/>
      <w:r w:rsidRPr="00DA634F">
        <w:rPr>
          <w:szCs w:val="22"/>
        </w:rPr>
        <w:t>ataksija</w:t>
      </w:r>
      <w:proofErr w:type="spellEnd"/>
      <w:r w:rsidRPr="00DA634F">
        <w:rPr>
          <w:szCs w:val="22"/>
        </w:rPr>
        <w:t xml:space="preserve">, </w:t>
      </w:r>
      <w:proofErr w:type="spellStart"/>
      <w:r w:rsidRPr="00DA634F">
        <w:rPr>
          <w:szCs w:val="22"/>
        </w:rPr>
        <w:t>hipotenzija</w:t>
      </w:r>
      <w:proofErr w:type="spellEnd"/>
      <w:r w:rsidRPr="00DA634F">
        <w:rPr>
          <w:szCs w:val="22"/>
        </w:rPr>
        <w:t>, kvėpavimo nepakankamumas, koma ir net ištikti mirtis.</w:t>
      </w:r>
    </w:p>
    <w:p w14:paraId="3945A3B7" w14:textId="77777777" w:rsidR="000E36E7" w:rsidRPr="00DA634F" w:rsidRDefault="000E36E7" w:rsidP="000E36E7">
      <w:pPr>
        <w:pStyle w:val="Pagrindinistekstas"/>
        <w:spacing w:after="0"/>
        <w:rPr>
          <w:szCs w:val="22"/>
        </w:rPr>
      </w:pPr>
      <w:proofErr w:type="spellStart"/>
      <w:r w:rsidRPr="00DA634F">
        <w:rPr>
          <w:szCs w:val="22"/>
        </w:rPr>
        <w:t>Diazepamo</w:t>
      </w:r>
      <w:proofErr w:type="spellEnd"/>
      <w:r w:rsidRPr="00DA634F">
        <w:rPr>
          <w:szCs w:val="22"/>
        </w:rPr>
        <w:t xml:space="preserve"> vartojant kartu su kitokiais vaist</w:t>
      </w:r>
      <w:r w:rsidR="00203F2C">
        <w:rPr>
          <w:szCs w:val="22"/>
        </w:rPr>
        <w:t>iniais preparatais</w:t>
      </w:r>
      <w:r w:rsidRPr="00DA634F">
        <w:rPr>
          <w:szCs w:val="22"/>
        </w:rPr>
        <w:t>, slopinančiais centrinės nervų sistemos veiklą arba alkoholiu, gali pasireikšti ir kitoks apsinuodijimo vaist</w:t>
      </w:r>
      <w:r w:rsidR="00203F2C">
        <w:rPr>
          <w:szCs w:val="22"/>
        </w:rPr>
        <w:t>iniais preparatais</w:t>
      </w:r>
      <w:r w:rsidRPr="00DA634F">
        <w:rPr>
          <w:szCs w:val="22"/>
        </w:rPr>
        <w:t xml:space="preserve"> sukeltas gyvybei pavojingas poveikis. </w:t>
      </w:r>
    </w:p>
    <w:p w14:paraId="3922B11C" w14:textId="77777777" w:rsidR="00895C6E" w:rsidRDefault="00895C6E" w:rsidP="000E36E7">
      <w:pPr>
        <w:pStyle w:val="Pagrindinistekstas"/>
        <w:spacing w:after="0"/>
        <w:rPr>
          <w:szCs w:val="22"/>
        </w:rPr>
      </w:pPr>
    </w:p>
    <w:p w14:paraId="3FA667F7" w14:textId="264ED3DE" w:rsidR="000E36E7" w:rsidRPr="00DA634F" w:rsidRDefault="000E36E7" w:rsidP="000E36E7">
      <w:pPr>
        <w:pStyle w:val="Pagrindinistekstas"/>
        <w:spacing w:after="0"/>
        <w:rPr>
          <w:szCs w:val="22"/>
        </w:rPr>
      </w:pPr>
      <w:proofErr w:type="spellStart"/>
      <w:r w:rsidRPr="00DA634F">
        <w:rPr>
          <w:szCs w:val="22"/>
        </w:rPr>
        <w:t>Diazepamo</w:t>
      </w:r>
      <w:proofErr w:type="spellEnd"/>
      <w:r w:rsidRPr="00DA634F">
        <w:rPr>
          <w:szCs w:val="22"/>
        </w:rPr>
        <w:t xml:space="preserve"> perdozavimo gydymas daugiausia yra simptominis: reikia nuolat stebėti ir palaikyti gyvybines funkcijas (kvėpavimą, širdies susitraukimų dažnį, kraujo spaudimą). Specifinis priešnuodis yra </w:t>
      </w:r>
      <w:proofErr w:type="spellStart"/>
      <w:r w:rsidRPr="00DA634F">
        <w:rPr>
          <w:szCs w:val="22"/>
        </w:rPr>
        <w:t>flumazenilis</w:t>
      </w:r>
      <w:proofErr w:type="spellEnd"/>
      <w:r w:rsidRPr="00DA634F">
        <w:rPr>
          <w:szCs w:val="22"/>
        </w:rPr>
        <w:t xml:space="preserve"> (konkurencinis benzodiazepino receptorių antagonistas).</w:t>
      </w:r>
    </w:p>
    <w:p w14:paraId="6DEF4951" w14:textId="77777777" w:rsidR="000E36E7" w:rsidRPr="00DA634F" w:rsidRDefault="000E36E7" w:rsidP="000E36E7">
      <w:pPr>
        <w:pStyle w:val="Pagrindinistekstas"/>
        <w:spacing w:after="0"/>
        <w:rPr>
          <w:szCs w:val="22"/>
        </w:rPr>
      </w:pPr>
    </w:p>
    <w:p w14:paraId="0FDC996C" w14:textId="77777777" w:rsidR="000E36E7" w:rsidRPr="00DA634F" w:rsidRDefault="000E36E7" w:rsidP="000E36E7">
      <w:pPr>
        <w:pStyle w:val="Pagrindinistekstas"/>
        <w:spacing w:after="0"/>
        <w:rPr>
          <w:szCs w:val="22"/>
        </w:rPr>
      </w:pPr>
    </w:p>
    <w:p w14:paraId="1CF6746A" w14:textId="77777777" w:rsidR="000E36E7" w:rsidRPr="00DA634F" w:rsidRDefault="000E36E7" w:rsidP="000E36E7">
      <w:pPr>
        <w:pStyle w:val="Antrat2"/>
        <w:numPr>
          <w:ilvl w:val="0"/>
          <w:numId w:val="0"/>
        </w:numPr>
        <w:ind w:left="567" w:hanging="567"/>
        <w:rPr>
          <w:szCs w:val="22"/>
        </w:rPr>
      </w:pPr>
      <w:r w:rsidRPr="00DA634F">
        <w:rPr>
          <w:szCs w:val="22"/>
        </w:rPr>
        <w:t>5.</w:t>
      </w:r>
      <w:r w:rsidRPr="00DA634F">
        <w:rPr>
          <w:szCs w:val="22"/>
        </w:rPr>
        <w:tab/>
        <w:t>FARMAKOLOGINĖS SAVYBĖS</w:t>
      </w:r>
    </w:p>
    <w:p w14:paraId="35DCD87B" w14:textId="77777777" w:rsidR="000E36E7" w:rsidRPr="00DA634F" w:rsidRDefault="000E36E7" w:rsidP="000E36E7">
      <w:pPr>
        <w:pStyle w:val="Pagrindinistekstas"/>
        <w:spacing w:after="0"/>
        <w:rPr>
          <w:szCs w:val="22"/>
        </w:rPr>
      </w:pPr>
    </w:p>
    <w:p w14:paraId="7469B595" w14:textId="77777777" w:rsidR="000E36E7" w:rsidRPr="00DA634F" w:rsidRDefault="000E36E7" w:rsidP="000E36E7">
      <w:pPr>
        <w:pStyle w:val="Antrat3"/>
        <w:numPr>
          <w:ilvl w:val="0"/>
          <w:numId w:val="0"/>
        </w:numPr>
        <w:ind w:left="567" w:hanging="567"/>
        <w:rPr>
          <w:sz w:val="22"/>
          <w:szCs w:val="22"/>
        </w:rPr>
      </w:pPr>
      <w:r w:rsidRPr="00DA634F">
        <w:rPr>
          <w:sz w:val="22"/>
          <w:szCs w:val="22"/>
        </w:rPr>
        <w:lastRenderedPageBreak/>
        <w:t>5.1</w:t>
      </w:r>
      <w:r w:rsidRPr="00DA634F">
        <w:rPr>
          <w:sz w:val="22"/>
          <w:szCs w:val="22"/>
        </w:rPr>
        <w:tab/>
      </w:r>
      <w:proofErr w:type="spellStart"/>
      <w:r w:rsidRPr="00DA634F">
        <w:rPr>
          <w:sz w:val="22"/>
          <w:szCs w:val="22"/>
        </w:rPr>
        <w:t>Farmakodinaminės</w:t>
      </w:r>
      <w:proofErr w:type="spellEnd"/>
      <w:r w:rsidRPr="00DA634F">
        <w:rPr>
          <w:sz w:val="22"/>
          <w:szCs w:val="22"/>
        </w:rPr>
        <w:t xml:space="preserve"> savybės</w:t>
      </w:r>
    </w:p>
    <w:p w14:paraId="1667F93C" w14:textId="77777777" w:rsidR="000E36E7" w:rsidRPr="00DA634F" w:rsidRDefault="000E36E7" w:rsidP="000E36E7">
      <w:pPr>
        <w:pStyle w:val="Pagrindinistekstas"/>
        <w:spacing w:after="0"/>
        <w:rPr>
          <w:szCs w:val="22"/>
        </w:rPr>
      </w:pPr>
    </w:p>
    <w:p w14:paraId="2DD1400D" w14:textId="77777777" w:rsidR="000E36E7" w:rsidRPr="00DA634F" w:rsidRDefault="000E36E7" w:rsidP="000E36E7">
      <w:pPr>
        <w:pStyle w:val="Normal11pt0"/>
      </w:pPr>
      <w:proofErr w:type="spellStart"/>
      <w:r w:rsidRPr="00DA634F">
        <w:t>Farmakoterapinė</w:t>
      </w:r>
      <w:proofErr w:type="spellEnd"/>
      <w:r w:rsidRPr="00DA634F">
        <w:t xml:space="preserve"> grupė - </w:t>
      </w:r>
      <w:proofErr w:type="spellStart"/>
      <w:r w:rsidRPr="00DA634F">
        <w:t>anksiolitikai</w:t>
      </w:r>
      <w:proofErr w:type="spellEnd"/>
      <w:r w:rsidRPr="00DA634F">
        <w:t>, benzodiazepino dariniai, ATC kodas – N05BA01.</w:t>
      </w:r>
    </w:p>
    <w:p w14:paraId="4F92F09D" w14:textId="77777777" w:rsidR="000E36E7" w:rsidRPr="00DA634F" w:rsidRDefault="000E36E7" w:rsidP="000E36E7">
      <w:pPr>
        <w:pStyle w:val="Normal11pt0"/>
      </w:pPr>
    </w:p>
    <w:p w14:paraId="53259239" w14:textId="77777777" w:rsidR="000E36E7" w:rsidRPr="00DA634F" w:rsidRDefault="000E36E7" w:rsidP="000E36E7">
      <w:pPr>
        <w:pStyle w:val="Normal11pt0"/>
      </w:pPr>
      <w:r w:rsidRPr="00DA634F">
        <w:rPr>
          <w:u w:val="single"/>
        </w:rPr>
        <w:t>Veikimo mechanizmas</w:t>
      </w:r>
      <w:r w:rsidRPr="00DA634F">
        <w:t xml:space="preserve"> </w:t>
      </w:r>
    </w:p>
    <w:p w14:paraId="636770B8" w14:textId="77777777" w:rsidR="000E36E7" w:rsidRPr="00DA634F" w:rsidRDefault="000E36E7" w:rsidP="000E36E7">
      <w:pPr>
        <w:pStyle w:val="Normal11pt0"/>
      </w:pPr>
      <w:proofErr w:type="spellStart"/>
      <w:r w:rsidRPr="00DA634F">
        <w:t>Diazepamas</w:t>
      </w:r>
      <w:proofErr w:type="spellEnd"/>
      <w:r w:rsidRPr="00DA634F">
        <w:t xml:space="preserve"> yra 1,4-benzodiazepino darinys. Jis slopina daugelį centrinės nervų sistemos struktūrų (galvos smegenis, įskaitant smegenėles, limbinę sistemą, </w:t>
      </w:r>
      <w:proofErr w:type="spellStart"/>
      <w:r w:rsidRPr="00DA634F">
        <w:t>pagumburį</w:t>
      </w:r>
      <w:proofErr w:type="spellEnd"/>
      <w:r w:rsidRPr="00DA634F">
        <w:t xml:space="preserve"> ir nugaros smegenis). Medikamento veikimas yra daugiausiai susijęs su gama </w:t>
      </w:r>
      <w:proofErr w:type="spellStart"/>
      <w:r w:rsidRPr="00DA634F">
        <w:t>aminosviesto</w:t>
      </w:r>
      <w:proofErr w:type="spellEnd"/>
      <w:r w:rsidRPr="00DA634F">
        <w:t xml:space="preserve"> rūgštimi (GABA) ir receptoriaus kompleksu, kuriam priklauso chloro kanalas, GABA-A ir benzodiazepino receptoriai. </w:t>
      </w:r>
      <w:proofErr w:type="spellStart"/>
      <w:r w:rsidRPr="00DA634F">
        <w:t>Diazepamas</w:t>
      </w:r>
      <w:proofErr w:type="spellEnd"/>
      <w:r w:rsidRPr="00DA634F">
        <w:t xml:space="preserve"> skatina GABA prisijungimą prie GABA-A receptoriaus, todėl GABA (</w:t>
      </w:r>
      <w:proofErr w:type="spellStart"/>
      <w:r w:rsidRPr="00DA634F">
        <w:t>diazepamo</w:t>
      </w:r>
      <w:proofErr w:type="spellEnd"/>
      <w:r w:rsidRPr="00DA634F">
        <w:t xml:space="preserve"> poveikio mediatorius) sukelia stipresnį poveikį. GABA-A receptoriaus aktyvavimas didina chloro jonų srautą į neuroną, todėl jis </w:t>
      </w:r>
      <w:proofErr w:type="spellStart"/>
      <w:r w:rsidRPr="00DA634F">
        <w:t>hiperpoliarizuojamas</w:t>
      </w:r>
      <w:proofErr w:type="spellEnd"/>
      <w:r w:rsidRPr="00DA634F">
        <w:t xml:space="preserve">. Dėl šio pokyčio slopinamas neurono aktyvumas. </w:t>
      </w:r>
    </w:p>
    <w:p w14:paraId="125C1EC9" w14:textId="77777777" w:rsidR="000E36E7" w:rsidRPr="00DA634F" w:rsidRDefault="000E36E7" w:rsidP="000E36E7">
      <w:pPr>
        <w:pStyle w:val="Pagrindinistekstas"/>
        <w:spacing w:after="0"/>
        <w:rPr>
          <w:szCs w:val="22"/>
        </w:rPr>
      </w:pPr>
      <w:proofErr w:type="spellStart"/>
      <w:r w:rsidRPr="00DA634F">
        <w:rPr>
          <w:szCs w:val="22"/>
        </w:rPr>
        <w:t>Diazepamas</w:t>
      </w:r>
      <w:proofErr w:type="spellEnd"/>
      <w:r w:rsidRPr="00DA634F">
        <w:rPr>
          <w:szCs w:val="22"/>
        </w:rPr>
        <w:t xml:space="preserve"> pasižymi stipriu nerimą, traukulius slopinančiu ir raminamuoju poveikiu. Be to, jis indukuoja miegą ir mažina skeleto raumenų tonusą. </w:t>
      </w:r>
    </w:p>
    <w:p w14:paraId="7315B39F" w14:textId="77777777" w:rsidR="000E36E7" w:rsidRPr="00DA634F" w:rsidRDefault="000E36E7" w:rsidP="000E36E7">
      <w:pPr>
        <w:rPr>
          <w:sz w:val="22"/>
          <w:szCs w:val="22"/>
        </w:rPr>
      </w:pPr>
    </w:p>
    <w:p w14:paraId="2298DA38" w14:textId="77777777" w:rsidR="000E36E7" w:rsidRPr="00DA634F" w:rsidRDefault="000E36E7" w:rsidP="000E36E7">
      <w:pPr>
        <w:pStyle w:val="Antrat3"/>
        <w:numPr>
          <w:ilvl w:val="0"/>
          <w:numId w:val="0"/>
        </w:numPr>
        <w:ind w:left="567" w:hanging="567"/>
        <w:rPr>
          <w:sz w:val="22"/>
          <w:szCs w:val="22"/>
        </w:rPr>
      </w:pPr>
      <w:r w:rsidRPr="00DA634F">
        <w:rPr>
          <w:sz w:val="22"/>
          <w:szCs w:val="22"/>
        </w:rPr>
        <w:t>5.2</w:t>
      </w:r>
      <w:r w:rsidRPr="00DA634F">
        <w:rPr>
          <w:sz w:val="22"/>
          <w:szCs w:val="22"/>
        </w:rPr>
        <w:tab/>
      </w:r>
      <w:proofErr w:type="spellStart"/>
      <w:r w:rsidRPr="00DA634F">
        <w:rPr>
          <w:sz w:val="22"/>
          <w:szCs w:val="22"/>
        </w:rPr>
        <w:t>Farmakokinetinės</w:t>
      </w:r>
      <w:proofErr w:type="spellEnd"/>
      <w:r w:rsidRPr="00DA634F">
        <w:rPr>
          <w:sz w:val="22"/>
          <w:szCs w:val="22"/>
        </w:rPr>
        <w:t xml:space="preserve"> savybės </w:t>
      </w:r>
    </w:p>
    <w:p w14:paraId="5CF848C5" w14:textId="77777777" w:rsidR="000E36E7" w:rsidRPr="00DA634F" w:rsidRDefault="000E36E7" w:rsidP="000E36E7">
      <w:pPr>
        <w:pStyle w:val="Pagrindinistekstas"/>
        <w:spacing w:after="0"/>
        <w:rPr>
          <w:szCs w:val="22"/>
        </w:rPr>
      </w:pPr>
    </w:p>
    <w:p w14:paraId="3C0C90C6" w14:textId="77777777" w:rsidR="000E36E7" w:rsidRPr="00DA634F" w:rsidRDefault="000E36E7" w:rsidP="000E36E7">
      <w:pPr>
        <w:pStyle w:val="Pagrindinistekstas"/>
        <w:spacing w:after="0"/>
        <w:rPr>
          <w:szCs w:val="22"/>
        </w:rPr>
      </w:pPr>
      <w:r w:rsidRPr="00DA634F">
        <w:rPr>
          <w:szCs w:val="22"/>
          <w:u w:val="single"/>
        </w:rPr>
        <w:t>Absorbcija</w:t>
      </w:r>
    </w:p>
    <w:p w14:paraId="491AC24A" w14:textId="77777777" w:rsidR="000E36E7" w:rsidRPr="00DA634F" w:rsidRDefault="000E36E7" w:rsidP="000E36E7">
      <w:pPr>
        <w:rPr>
          <w:sz w:val="22"/>
          <w:szCs w:val="22"/>
        </w:rPr>
      </w:pPr>
      <w:r w:rsidRPr="00DA634F">
        <w:rPr>
          <w:sz w:val="22"/>
          <w:szCs w:val="22"/>
        </w:rPr>
        <w:t xml:space="preserve">Suleidus į veną 5 mg/ml dozę, po 5 minučių kraujo serume būna didžiausia </w:t>
      </w:r>
      <w:proofErr w:type="spellStart"/>
      <w:r w:rsidRPr="00DA634F">
        <w:rPr>
          <w:sz w:val="22"/>
          <w:szCs w:val="22"/>
        </w:rPr>
        <w:t>diazepamo</w:t>
      </w:r>
      <w:proofErr w:type="spellEnd"/>
      <w:r w:rsidRPr="00DA634F">
        <w:rPr>
          <w:sz w:val="22"/>
          <w:szCs w:val="22"/>
        </w:rPr>
        <w:t xml:space="preserve"> koncentracija, t. y. 150 – 400 </w:t>
      </w:r>
      <w:proofErr w:type="spellStart"/>
      <w:r w:rsidRPr="00DA634F">
        <w:rPr>
          <w:sz w:val="22"/>
          <w:szCs w:val="22"/>
        </w:rPr>
        <w:t>ng</w:t>
      </w:r>
      <w:proofErr w:type="spellEnd"/>
      <w:r w:rsidRPr="00DA634F">
        <w:rPr>
          <w:sz w:val="22"/>
          <w:szCs w:val="22"/>
        </w:rPr>
        <w:t xml:space="preserve">/ml. </w:t>
      </w:r>
      <w:proofErr w:type="spellStart"/>
      <w:r w:rsidRPr="00DA634F">
        <w:rPr>
          <w:sz w:val="22"/>
          <w:szCs w:val="22"/>
        </w:rPr>
        <w:t>Diazepamo</w:t>
      </w:r>
      <w:proofErr w:type="spellEnd"/>
      <w:r w:rsidRPr="00DA634F">
        <w:rPr>
          <w:sz w:val="22"/>
          <w:szCs w:val="22"/>
        </w:rPr>
        <w:t xml:space="preserve"> suleidus į raumenis, jo koncentracija kraujo serume paprastai būna mažesnė, negu šio vaist</w:t>
      </w:r>
      <w:r w:rsidR="00203F2C">
        <w:rPr>
          <w:sz w:val="22"/>
          <w:szCs w:val="22"/>
        </w:rPr>
        <w:t>inio preparato</w:t>
      </w:r>
      <w:r w:rsidRPr="00DA634F">
        <w:rPr>
          <w:sz w:val="22"/>
          <w:szCs w:val="22"/>
        </w:rPr>
        <w:t xml:space="preserve"> suleidus į veną.</w:t>
      </w:r>
    </w:p>
    <w:p w14:paraId="229C59DD" w14:textId="77777777" w:rsidR="000E36E7" w:rsidRPr="00DA634F" w:rsidRDefault="000E36E7" w:rsidP="000E36E7">
      <w:pPr>
        <w:rPr>
          <w:sz w:val="22"/>
          <w:szCs w:val="22"/>
        </w:rPr>
      </w:pPr>
    </w:p>
    <w:p w14:paraId="633049FA" w14:textId="77777777" w:rsidR="000E36E7" w:rsidRPr="00DA634F" w:rsidRDefault="000E36E7" w:rsidP="000E36E7">
      <w:pPr>
        <w:rPr>
          <w:sz w:val="22"/>
          <w:szCs w:val="22"/>
        </w:rPr>
      </w:pPr>
      <w:r w:rsidRPr="00DA634F">
        <w:rPr>
          <w:sz w:val="22"/>
          <w:szCs w:val="22"/>
          <w:u w:val="single"/>
        </w:rPr>
        <w:t>Pasiskirstymas</w:t>
      </w:r>
      <w:r w:rsidRPr="00DA634F">
        <w:rPr>
          <w:sz w:val="22"/>
          <w:szCs w:val="22"/>
        </w:rPr>
        <w:t xml:space="preserve"> </w:t>
      </w:r>
    </w:p>
    <w:p w14:paraId="4E92DBBA" w14:textId="77777777" w:rsidR="000E36E7" w:rsidRPr="00DA634F" w:rsidRDefault="000E36E7" w:rsidP="000E36E7">
      <w:pPr>
        <w:rPr>
          <w:sz w:val="22"/>
          <w:szCs w:val="22"/>
        </w:rPr>
      </w:pPr>
      <w:r w:rsidRPr="00DA634F">
        <w:rPr>
          <w:sz w:val="22"/>
          <w:szCs w:val="22"/>
        </w:rPr>
        <w:t xml:space="preserve">95 – 98 % </w:t>
      </w:r>
      <w:proofErr w:type="spellStart"/>
      <w:r w:rsidRPr="00DA634F">
        <w:rPr>
          <w:sz w:val="22"/>
          <w:szCs w:val="22"/>
        </w:rPr>
        <w:t>diazepamo</w:t>
      </w:r>
      <w:proofErr w:type="spellEnd"/>
      <w:r w:rsidRPr="00DA634F">
        <w:rPr>
          <w:sz w:val="22"/>
          <w:szCs w:val="22"/>
        </w:rPr>
        <w:t xml:space="preserve"> prisijungia prie plazmos baltymų. Jo pasiskirstymo tūris yra maždaug 0,95 – 2 l/kg ir priklauso nuo gydomo paciento amžiaus. </w:t>
      </w:r>
    </w:p>
    <w:p w14:paraId="73045B97" w14:textId="77777777" w:rsidR="000E36E7" w:rsidRPr="00DA634F" w:rsidRDefault="000E36E7" w:rsidP="000E36E7">
      <w:pPr>
        <w:rPr>
          <w:sz w:val="22"/>
          <w:szCs w:val="22"/>
        </w:rPr>
      </w:pPr>
      <w:r w:rsidRPr="00DA634F">
        <w:rPr>
          <w:sz w:val="22"/>
          <w:szCs w:val="22"/>
        </w:rPr>
        <w:t xml:space="preserve">Medikamentui būdingas reikšmingas </w:t>
      </w:r>
      <w:proofErr w:type="spellStart"/>
      <w:r w:rsidRPr="00DA634F">
        <w:rPr>
          <w:sz w:val="22"/>
          <w:szCs w:val="22"/>
        </w:rPr>
        <w:t>afinitetas</w:t>
      </w:r>
      <w:proofErr w:type="spellEnd"/>
      <w:r w:rsidRPr="00DA634F">
        <w:rPr>
          <w:sz w:val="22"/>
          <w:szCs w:val="22"/>
        </w:rPr>
        <w:t xml:space="preserve"> riebaliniam audiniui. Jis prasiskverbia per </w:t>
      </w:r>
      <w:proofErr w:type="spellStart"/>
      <w:r w:rsidRPr="00DA634F">
        <w:rPr>
          <w:sz w:val="22"/>
          <w:szCs w:val="22"/>
        </w:rPr>
        <w:t>hematoencefalinį</w:t>
      </w:r>
      <w:proofErr w:type="spellEnd"/>
      <w:r w:rsidRPr="00DA634F">
        <w:rPr>
          <w:sz w:val="22"/>
          <w:szCs w:val="22"/>
        </w:rPr>
        <w:t xml:space="preserve"> ir placentos barjerus, išsiskiria su žindyvės pienu. </w:t>
      </w:r>
    </w:p>
    <w:p w14:paraId="093A94B6" w14:textId="77777777" w:rsidR="000E36E7" w:rsidRPr="00DA634F" w:rsidRDefault="000E36E7" w:rsidP="000E36E7">
      <w:pPr>
        <w:rPr>
          <w:sz w:val="22"/>
          <w:szCs w:val="22"/>
        </w:rPr>
      </w:pPr>
    </w:p>
    <w:p w14:paraId="2767D07A" w14:textId="77777777" w:rsidR="000E36E7" w:rsidRPr="00DA634F" w:rsidRDefault="000E36E7" w:rsidP="000E36E7">
      <w:pPr>
        <w:rPr>
          <w:sz w:val="22"/>
          <w:szCs w:val="22"/>
        </w:rPr>
      </w:pPr>
      <w:proofErr w:type="spellStart"/>
      <w:r w:rsidRPr="00DA634F">
        <w:rPr>
          <w:sz w:val="22"/>
          <w:szCs w:val="22"/>
          <w:u w:val="single"/>
        </w:rPr>
        <w:t>Biotransformacija</w:t>
      </w:r>
      <w:proofErr w:type="spellEnd"/>
    </w:p>
    <w:p w14:paraId="54B5A14D" w14:textId="77777777" w:rsidR="000E36E7" w:rsidRPr="00DA634F" w:rsidRDefault="000E36E7" w:rsidP="000E36E7">
      <w:pPr>
        <w:rPr>
          <w:sz w:val="22"/>
          <w:szCs w:val="22"/>
        </w:rPr>
      </w:pPr>
      <w:proofErr w:type="spellStart"/>
      <w:r w:rsidRPr="00DA634F">
        <w:rPr>
          <w:sz w:val="22"/>
          <w:szCs w:val="22"/>
        </w:rPr>
        <w:t>Diazepamas</w:t>
      </w:r>
      <w:proofErr w:type="spellEnd"/>
      <w:r w:rsidRPr="00DA634F">
        <w:rPr>
          <w:sz w:val="22"/>
          <w:szCs w:val="22"/>
        </w:rPr>
        <w:t xml:space="preserve"> </w:t>
      </w:r>
      <w:proofErr w:type="spellStart"/>
      <w:r w:rsidRPr="00DA634F">
        <w:rPr>
          <w:sz w:val="22"/>
          <w:szCs w:val="22"/>
        </w:rPr>
        <w:t>metabolizuojamas</w:t>
      </w:r>
      <w:proofErr w:type="spellEnd"/>
      <w:r w:rsidRPr="00DA634F">
        <w:rPr>
          <w:sz w:val="22"/>
          <w:szCs w:val="22"/>
        </w:rPr>
        <w:t xml:space="preserve"> kepenyse. Metabolizmo metu atsiranda aktyvių metabolitų: N-</w:t>
      </w:r>
      <w:proofErr w:type="spellStart"/>
      <w:r w:rsidRPr="00DA634F">
        <w:rPr>
          <w:sz w:val="22"/>
          <w:szCs w:val="22"/>
        </w:rPr>
        <w:t>demetildiazepamas</w:t>
      </w:r>
      <w:proofErr w:type="spellEnd"/>
      <w:r w:rsidRPr="00DA634F">
        <w:rPr>
          <w:sz w:val="22"/>
          <w:szCs w:val="22"/>
        </w:rPr>
        <w:t xml:space="preserve"> (</w:t>
      </w:r>
      <w:proofErr w:type="spellStart"/>
      <w:r w:rsidRPr="00DA634F">
        <w:rPr>
          <w:sz w:val="22"/>
          <w:szCs w:val="22"/>
        </w:rPr>
        <w:t>nordiazepamas</w:t>
      </w:r>
      <w:proofErr w:type="spellEnd"/>
      <w:r w:rsidRPr="00DA634F">
        <w:rPr>
          <w:sz w:val="22"/>
          <w:szCs w:val="22"/>
        </w:rPr>
        <w:t xml:space="preserve">), </w:t>
      </w:r>
      <w:proofErr w:type="spellStart"/>
      <w:r w:rsidRPr="00DA634F">
        <w:rPr>
          <w:sz w:val="22"/>
          <w:szCs w:val="22"/>
        </w:rPr>
        <w:t>temazepamas</w:t>
      </w:r>
      <w:proofErr w:type="spellEnd"/>
      <w:r w:rsidRPr="00DA634F">
        <w:rPr>
          <w:sz w:val="22"/>
          <w:szCs w:val="22"/>
        </w:rPr>
        <w:t xml:space="preserve">, </w:t>
      </w:r>
      <w:proofErr w:type="spellStart"/>
      <w:r w:rsidRPr="00DA634F">
        <w:rPr>
          <w:sz w:val="22"/>
          <w:szCs w:val="22"/>
        </w:rPr>
        <w:t>oksazepamas</w:t>
      </w:r>
      <w:proofErr w:type="spellEnd"/>
      <w:r w:rsidRPr="00DA634F">
        <w:rPr>
          <w:sz w:val="22"/>
          <w:szCs w:val="22"/>
        </w:rPr>
        <w:t xml:space="preserve">, kurie vėliau prijungiami prie </w:t>
      </w:r>
      <w:proofErr w:type="spellStart"/>
      <w:r w:rsidRPr="00DA634F">
        <w:rPr>
          <w:sz w:val="22"/>
          <w:szCs w:val="22"/>
        </w:rPr>
        <w:t>gliukurono</w:t>
      </w:r>
      <w:proofErr w:type="spellEnd"/>
      <w:r w:rsidRPr="00DA634F">
        <w:rPr>
          <w:sz w:val="22"/>
          <w:szCs w:val="22"/>
        </w:rPr>
        <w:t xml:space="preserve"> rūgšties.</w:t>
      </w:r>
    </w:p>
    <w:p w14:paraId="56F9DDAA" w14:textId="77777777" w:rsidR="000E36E7" w:rsidRPr="00DA634F" w:rsidRDefault="000E36E7" w:rsidP="000E36E7">
      <w:pPr>
        <w:pStyle w:val="Normal11pt1"/>
      </w:pPr>
    </w:p>
    <w:p w14:paraId="4AB9A2AA" w14:textId="77777777" w:rsidR="000E36E7" w:rsidRPr="00DA634F" w:rsidRDefault="000E36E7" w:rsidP="000E36E7">
      <w:pPr>
        <w:pStyle w:val="Normal11pt1"/>
        <w:rPr>
          <w:i w:val="0"/>
        </w:rPr>
      </w:pPr>
      <w:r w:rsidRPr="00DA634F">
        <w:rPr>
          <w:i w:val="0"/>
          <w:u w:val="single"/>
        </w:rPr>
        <w:t>Eliminacija</w:t>
      </w:r>
      <w:r w:rsidRPr="00DA634F">
        <w:rPr>
          <w:i w:val="0"/>
        </w:rPr>
        <w:t xml:space="preserve"> </w:t>
      </w:r>
    </w:p>
    <w:p w14:paraId="4EA240C7" w14:textId="77777777" w:rsidR="000E36E7" w:rsidRPr="00DA634F" w:rsidRDefault="000E36E7" w:rsidP="000E36E7">
      <w:pPr>
        <w:pStyle w:val="Normal11pt1"/>
        <w:rPr>
          <w:i w:val="0"/>
        </w:rPr>
      </w:pPr>
      <w:proofErr w:type="spellStart"/>
      <w:r w:rsidRPr="00DA634F">
        <w:rPr>
          <w:i w:val="0"/>
        </w:rPr>
        <w:t>Diazepamo</w:t>
      </w:r>
      <w:proofErr w:type="spellEnd"/>
      <w:r w:rsidRPr="00DA634F">
        <w:rPr>
          <w:i w:val="0"/>
        </w:rPr>
        <w:t xml:space="preserve"> pusinės eliminacijos periodas trunka maždaug 24 – 48 valandas. Veikliųjų metabolitų N-</w:t>
      </w:r>
      <w:proofErr w:type="spellStart"/>
      <w:r w:rsidRPr="00DA634F">
        <w:rPr>
          <w:i w:val="0"/>
        </w:rPr>
        <w:t>demetildiazepamo</w:t>
      </w:r>
      <w:proofErr w:type="spellEnd"/>
      <w:r w:rsidRPr="00DA634F">
        <w:rPr>
          <w:i w:val="0"/>
        </w:rPr>
        <w:t xml:space="preserve">, </w:t>
      </w:r>
      <w:proofErr w:type="spellStart"/>
      <w:r w:rsidRPr="00DA634F">
        <w:rPr>
          <w:i w:val="0"/>
        </w:rPr>
        <w:t>temazepamo</w:t>
      </w:r>
      <w:proofErr w:type="spellEnd"/>
      <w:r w:rsidRPr="00DA634F">
        <w:rPr>
          <w:i w:val="0"/>
        </w:rPr>
        <w:t xml:space="preserve"> ir </w:t>
      </w:r>
      <w:proofErr w:type="spellStart"/>
      <w:r w:rsidRPr="00DA634F">
        <w:rPr>
          <w:i w:val="0"/>
        </w:rPr>
        <w:t>oksazepamo</w:t>
      </w:r>
      <w:proofErr w:type="spellEnd"/>
      <w:r w:rsidRPr="00DA634F">
        <w:rPr>
          <w:i w:val="0"/>
        </w:rPr>
        <w:t xml:space="preserve"> pusinės eliminacijos laikas atitinkamai yra 30 – 100 valandų, 10 – 20 valandų ir 5 – 15 valandų.</w:t>
      </w:r>
    </w:p>
    <w:p w14:paraId="419BF726" w14:textId="77777777" w:rsidR="000E36E7" w:rsidRPr="00DA634F" w:rsidRDefault="000E36E7" w:rsidP="000E36E7">
      <w:pPr>
        <w:rPr>
          <w:sz w:val="22"/>
          <w:szCs w:val="22"/>
        </w:rPr>
      </w:pPr>
      <w:proofErr w:type="spellStart"/>
      <w:r w:rsidRPr="00DA634F">
        <w:rPr>
          <w:sz w:val="22"/>
          <w:szCs w:val="22"/>
        </w:rPr>
        <w:t>Diazepamas</w:t>
      </w:r>
      <w:proofErr w:type="spellEnd"/>
      <w:r w:rsidRPr="00DA634F">
        <w:rPr>
          <w:sz w:val="22"/>
          <w:szCs w:val="22"/>
        </w:rPr>
        <w:t xml:space="preserve"> ir jo metabolitai yra šalinami daugiausia su šlapimu. </w:t>
      </w:r>
    </w:p>
    <w:p w14:paraId="17653304" w14:textId="77777777" w:rsidR="000E36E7" w:rsidRPr="00DA634F" w:rsidRDefault="000E36E7" w:rsidP="000E36E7">
      <w:pPr>
        <w:rPr>
          <w:sz w:val="22"/>
          <w:szCs w:val="22"/>
        </w:rPr>
      </w:pPr>
    </w:p>
    <w:p w14:paraId="2062DB80" w14:textId="77777777" w:rsidR="000E36E7" w:rsidRPr="00DA634F" w:rsidRDefault="000E36E7" w:rsidP="000E36E7">
      <w:pPr>
        <w:pStyle w:val="Antrat3"/>
        <w:numPr>
          <w:ilvl w:val="0"/>
          <w:numId w:val="0"/>
        </w:numPr>
        <w:ind w:left="567" w:hanging="567"/>
        <w:rPr>
          <w:sz w:val="22"/>
          <w:szCs w:val="22"/>
        </w:rPr>
      </w:pPr>
      <w:r w:rsidRPr="00DA634F">
        <w:rPr>
          <w:sz w:val="22"/>
          <w:szCs w:val="22"/>
        </w:rPr>
        <w:t>5.3</w:t>
      </w:r>
      <w:r w:rsidRPr="00DA634F">
        <w:rPr>
          <w:sz w:val="22"/>
          <w:szCs w:val="22"/>
        </w:rPr>
        <w:tab/>
      </w:r>
      <w:proofErr w:type="spellStart"/>
      <w:r w:rsidRPr="00DA634F">
        <w:rPr>
          <w:sz w:val="22"/>
          <w:szCs w:val="22"/>
        </w:rPr>
        <w:t>Ikiklinikinių</w:t>
      </w:r>
      <w:proofErr w:type="spellEnd"/>
      <w:r w:rsidRPr="00DA634F">
        <w:rPr>
          <w:sz w:val="22"/>
          <w:szCs w:val="22"/>
        </w:rPr>
        <w:t xml:space="preserve"> saugumo tyrimų duomenys</w:t>
      </w:r>
    </w:p>
    <w:p w14:paraId="0B8B7613" w14:textId="77777777" w:rsidR="000E36E7" w:rsidRPr="00DA634F" w:rsidRDefault="000E36E7" w:rsidP="000E36E7">
      <w:pPr>
        <w:pStyle w:val="Pagrindinistekstas"/>
        <w:spacing w:after="0"/>
        <w:rPr>
          <w:szCs w:val="22"/>
        </w:rPr>
      </w:pPr>
    </w:p>
    <w:p w14:paraId="003D6FB4" w14:textId="77777777" w:rsidR="000E36E7" w:rsidRPr="00DA634F" w:rsidRDefault="000E36E7" w:rsidP="000E36E7">
      <w:pPr>
        <w:pStyle w:val="Pagrindinistekstas"/>
        <w:spacing w:after="0"/>
        <w:rPr>
          <w:szCs w:val="22"/>
        </w:rPr>
      </w:pPr>
      <w:r w:rsidRPr="00DA634F">
        <w:rPr>
          <w:szCs w:val="22"/>
        </w:rPr>
        <w:t xml:space="preserve">Sugirdyto </w:t>
      </w:r>
      <w:proofErr w:type="spellStart"/>
      <w:r w:rsidRPr="00DA634F">
        <w:rPr>
          <w:szCs w:val="22"/>
        </w:rPr>
        <w:t>diazepamo</w:t>
      </w:r>
      <w:proofErr w:type="spellEnd"/>
      <w:r w:rsidRPr="00DA634F">
        <w:rPr>
          <w:szCs w:val="22"/>
        </w:rPr>
        <w:t xml:space="preserve"> LD</w:t>
      </w:r>
      <w:r w:rsidRPr="00DA634F">
        <w:rPr>
          <w:szCs w:val="22"/>
          <w:vertAlign w:val="subscript"/>
        </w:rPr>
        <w:t>50</w:t>
      </w:r>
      <w:r w:rsidRPr="00DA634F">
        <w:rPr>
          <w:szCs w:val="22"/>
        </w:rPr>
        <w:t xml:space="preserve"> pelėms yra 720 mg/kg kūno svorio, žiurkėms – 1240 mg/kg kūno svorio.</w:t>
      </w:r>
    </w:p>
    <w:p w14:paraId="4FF2F3BA" w14:textId="77777777" w:rsidR="000E36E7" w:rsidRPr="00DA634F" w:rsidRDefault="000E36E7" w:rsidP="000E36E7">
      <w:pPr>
        <w:pStyle w:val="Pagrindinistekstas"/>
        <w:spacing w:after="0"/>
        <w:rPr>
          <w:szCs w:val="22"/>
        </w:rPr>
      </w:pPr>
      <w:proofErr w:type="spellStart"/>
      <w:r w:rsidRPr="00DA634F">
        <w:rPr>
          <w:szCs w:val="22"/>
        </w:rPr>
        <w:t>Diazepamo</w:t>
      </w:r>
      <w:proofErr w:type="spellEnd"/>
      <w:r w:rsidRPr="00DA634F">
        <w:rPr>
          <w:szCs w:val="22"/>
        </w:rPr>
        <w:t xml:space="preserve"> poveikio dauginimuisi tyrimų su žiurkėmis, kurioms kasdien buvo sugirdoma 1 mg/kg kūno svorio, 10 mg/kg kūno svorio, 80 mg/kg kūno svorio arba 100 mg/kg kūno svorio dozė, duomenimis, sumažėjo patelių, kurioms kasdien buvo sugirdoma 100 mg/kg kūno svorio dozė, vaisingumas ir padidėjo žindomų jauniklių </w:t>
      </w:r>
      <w:proofErr w:type="spellStart"/>
      <w:r w:rsidRPr="00DA634F">
        <w:rPr>
          <w:szCs w:val="22"/>
        </w:rPr>
        <w:t>krintamumas</w:t>
      </w:r>
      <w:proofErr w:type="spellEnd"/>
      <w:r w:rsidRPr="00DA634F">
        <w:rPr>
          <w:szCs w:val="22"/>
        </w:rPr>
        <w:t>. Kasdien vartojamos mažesnės negu 100 mg/kg kūno svorio dozės patelėms ir atsivestiems jaunikliams sutrikimų nesukėlė.</w:t>
      </w:r>
    </w:p>
    <w:p w14:paraId="367D0E46" w14:textId="77777777" w:rsidR="000E36E7" w:rsidRPr="00DA634F" w:rsidRDefault="000E36E7" w:rsidP="000E36E7">
      <w:pPr>
        <w:pStyle w:val="Pagrindinistekstas"/>
        <w:spacing w:after="0"/>
        <w:rPr>
          <w:szCs w:val="22"/>
        </w:rPr>
      </w:pPr>
      <w:r w:rsidRPr="00DA634F">
        <w:rPr>
          <w:szCs w:val="22"/>
        </w:rPr>
        <w:t xml:space="preserve">Žiurkių, kurioms kasdien buvo sugirdoma 1 mg/kg kūno svorio, 10 mg/kg kūno svorio, 80 mg/kg kūno svorio dozė, atsivestiems jaunikliams </w:t>
      </w:r>
      <w:proofErr w:type="spellStart"/>
      <w:r w:rsidRPr="00DA634F">
        <w:rPr>
          <w:szCs w:val="22"/>
        </w:rPr>
        <w:t>teratogeninis</w:t>
      </w:r>
      <w:proofErr w:type="spellEnd"/>
      <w:r w:rsidRPr="00DA634F">
        <w:rPr>
          <w:szCs w:val="22"/>
        </w:rPr>
        <w:t xml:space="preserve"> poveikis nepasireiškė, tačiau žiurkių, kasdien sugirdomų 100 mg/kg kūno svorio dozę, atsivestiems jaunikliams pastebėti keli skeleto sklaidos defektų atvejai.</w:t>
      </w:r>
    </w:p>
    <w:p w14:paraId="76996446" w14:textId="77777777" w:rsidR="000E36E7" w:rsidRPr="00DA634F" w:rsidRDefault="000E36E7" w:rsidP="000E36E7">
      <w:pPr>
        <w:pStyle w:val="Pagrindinistekstas"/>
        <w:spacing w:after="0"/>
        <w:rPr>
          <w:szCs w:val="22"/>
        </w:rPr>
      </w:pPr>
    </w:p>
    <w:p w14:paraId="75A8D141" w14:textId="77777777" w:rsidR="000E36E7" w:rsidRPr="00DA634F" w:rsidRDefault="000E36E7" w:rsidP="000E36E7">
      <w:pPr>
        <w:pStyle w:val="Pagrindinistekstas"/>
        <w:spacing w:after="0"/>
        <w:rPr>
          <w:szCs w:val="22"/>
        </w:rPr>
      </w:pPr>
    </w:p>
    <w:p w14:paraId="6870A651" w14:textId="77777777" w:rsidR="000E36E7" w:rsidRPr="00DA634F" w:rsidRDefault="000E36E7" w:rsidP="000E36E7">
      <w:pPr>
        <w:pStyle w:val="Antrat2"/>
        <w:numPr>
          <w:ilvl w:val="0"/>
          <w:numId w:val="0"/>
        </w:numPr>
        <w:ind w:left="567" w:hanging="567"/>
        <w:rPr>
          <w:szCs w:val="22"/>
        </w:rPr>
      </w:pPr>
      <w:r w:rsidRPr="00DA634F">
        <w:rPr>
          <w:szCs w:val="22"/>
        </w:rPr>
        <w:t>6.</w:t>
      </w:r>
      <w:r w:rsidRPr="00DA634F">
        <w:rPr>
          <w:szCs w:val="22"/>
        </w:rPr>
        <w:tab/>
        <w:t>FARMACINĖ INFORMACIJA</w:t>
      </w:r>
    </w:p>
    <w:p w14:paraId="44A96D6F" w14:textId="77777777" w:rsidR="000E36E7" w:rsidRPr="00DA634F" w:rsidRDefault="000E36E7" w:rsidP="000E36E7">
      <w:pPr>
        <w:pStyle w:val="Pagrindinistekstas"/>
        <w:spacing w:after="0"/>
        <w:rPr>
          <w:b/>
          <w:szCs w:val="22"/>
        </w:rPr>
      </w:pPr>
    </w:p>
    <w:p w14:paraId="32D80667" w14:textId="77777777" w:rsidR="000E36E7" w:rsidRPr="00DA634F" w:rsidRDefault="000E36E7" w:rsidP="000E36E7">
      <w:pPr>
        <w:pStyle w:val="Antrat3"/>
        <w:numPr>
          <w:ilvl w:val="0"/>
          <w:numId w:val="0"/>
        </w:numPr>
        <w:ind w:left="567" w:hanging="567"/>
        <w:rPr>
          <w:sz w:val="22"/>
          <w:szCs w:val="22"/>
        </w:rPr>
      </w:pPr>
      <w:r w:rsidRPr="00DA634F">
        <w:rPr>
          <w:sz w:val="22"/>
          <w:szCs w:val="22"/>
        </w:rPr>
        <w:t>6.1</w:t>
      </w:r>
      <w:r w:rsidRPr="00DA634F">
        <w:rPr>
          <w:sz w:val="22"/>
          <w:szCs w:val="22"/>
        </w:rPr>
        <w:tab/>
        <w:t>Pagalbinių medžiagų sąrašas</w:t>
      </w:r>
    </w:p>
    <w:p w14:paraId="247A7769" w14:textId="77777777" w:rsidR="000E36E7" w:rsidRPr="00DA634F" w:rsidRDefault="000E36E7" w:rsidP="000E36E7">
      <w:pPr>
        <w:pStyle w:val="Pagrindinistekstas"/>
        <w:spacing w:after="0"/>
        <w:rPr>
          <w:szCs w:val="22"/>
        </w:rPr>
      </w:pPr>
    </w:p>
    <w:p w14:paraId="0943B065" w14:textId="77777777" w:rsidR="000E36E7" w:rsidRPr="00DA634F" w:rsidRDefault="000E36E7" w:rsidP="000E36E7">
      <w:pPr>
        <w:pStyle w:val="Pagrindinistekstas"/>
        <w:spacing w:after="0"/>
        <w:rPr>
          <w:szCs w:val="22"/>
        </w:rPr>
      </w:pPr>
      <w:proofErr w:type="spellStart"/>
      <w:r w:rsidRPr="00DA634F">
        <w:rPr>
          <w:szCs w:val="22"/>
        </w:rPr>
        <w:lastRenderedPageBreak/>
        <w:t>Propilenglikolis</w:t>
      </w:r>
      <w:proofErr w:type="spellEnd"/>
    </w:p>
    <w:p w14:paraId="04D2BD7B" w14:textId="77777777" w:rsidR="000E36E7" w:rsidRPr="00DA634F" w:rsidRDefault="000E36E7" w:rsidP="000E36E7">
      <w:pPr>
        <w:pStyle w:val="Pagrindinistekstas"/>
        <w:spacing w:after="0"/>
        <w:rPr>
          <w:szCs w:val="22"/>
        </w:rPr>
      </w:pPr>
      <w:r w:rsidRPr="00DA634F">
        <w:rPr>
          <w:szCs w:val="22"/>
        </w:rPr>
        <w:t>Etanolis (96 %)</w:t>
      </w:r>
    </w:p>
    <w:p w14:paraId="23BBC04C" w14:textId="77777777" w:rsidR="000E36E7" w:rsidRPr="00DA634F" w:rsidRDefault="000E36E7" w:rsidP="000E36E7">
      <w:pPr>
        <w:pStyle w:val="Pagrindinistekstas"/>
        <w:spacing w:after="0"/>
        <w:rPr>
          <w:szCs w:val="22"/>
        </w:rPr>
      </w:pPr>
      <w:proofErr w:type="spellStart"/>
      <w:r w:rsidRPr="00DA634F">
        <w:rPr>
          <w:szCs w:val="22"/>
        </w:rPr>
        <w:t>Benzilo</w:t>
      </w:r>
      <w:proofErr w:type="spellEnd"/>
      <w:r w:rsidRPr="00DA634F">
        <w:rPr>
          <w:szCs w:val="22"/>
        </w:rPr>
        <w:t xml:space="preserve"> alkoholis</w:t>
      </w:r>
    </w:p>
    <w:p w14:paraId="74CCE851" w14:textId="77777777" w:rsidR="000E36E7" w:rsidRPr="00DA634F" w:rsidRDefault="000E36E7" w:rsidP="000E36E7">
      <w:pPr>
        <w:pStyle w:val="Pagrindinistekstas"/>
        <w:spacing w:after="0"/>
        <w:rPr>
          <w:szCs w:val="22"/>
        </w:rPr>
      </w:pPr>
      <w:r w:rsidRPr="00DA634F">
        <w:rPr>
          <w:szCs w:val="22"/>
        </w:rPr>
        <w:t xml:space="preserve">Natrio </w:t>
      </w:r>
      <w:proofErr w:type="spellStart"/>
      <w:r w:rsidRPr="00DA634F">
        <w:rPr>
          <w:szCs w:val="22"/>
        </w:rPr>
        <w:t>benzoatas</w:t>
      </w:r>
      <w:proofErr w:type="spellEnd"/>
      <w:r w:rsidRPr="00DA634F">
        <w:rPr>
          <w:szCs w:val="22"/>
        </w:rPr>
        <w:t xml:space="preserve"> (E211)</w:t>
      </w:r>
    </w:p>
    <w:p w14:paraId="73F95AEB" w14:textId="77777777" w:rsidR="000E36E7" w:rsidRPr="00DA634F" w:rsidRDefault="000E36E7" w:rsidP="000E36E7">
      <w:pPr>
        <w:pStyle w:val="Pagrindinistekstas"/>
        <w:spacing w:after="0"/>
        <w:rPr>
          <w:szCs w:val="22"/>
        </w:rPr>
      </w:pPr>
      <w:proofErr w:type="spellStart"/>
      <w:r w:rsidRPr="00DA634F">
        <w:rPr>
          <w:szCs w:val="22"/>
        </w:rPr>
        <w:t>Benzoinė</w:t>
      </w:r>
      <w:proofErr w:type="spellEnd"/>
      <w:r w:rsidRPr="00DA634F">
        <w:rPr>
          <w:szCs w:val="22"/>
        </w:rPr>
        <w:t xml:space="preserve"> rūgštis (E210)</w:t>
      </w:r>
    </w:p>
    <w:p w14:paraId="4021CE00" w14:textId="77777777" w:rsidR="000E36E7" w:rsidRPr="00DA634F" w:rsidRDefault="000E36E7" w:rsidP="000E36E7">
      <w:pPr>
        <w:pStyle w:val="Pagrindinistekstas"/>
        <w:spacing w:after="0"/>
        <w:rPr>
          <w:szCs w:val="22"/>
        </w:rPr>
      </w:pPr>
      <w:r w:rsidRPr="00DA634F">
        <w:rPr>
          <w:szCs w:val="22"/>
        </w:rPr>
        <w:t>Injekcinis vanduo</w:t>
      </w:r>
    </w:p>
    <w:p w14:paraId="6BE8ADBD" w14:textId="77777777" w:rsidR="000E36E7" w:rsidRPr="00DA634F" w:rsidRDefault="000E36E7" w:rsidP="000E36E7">
      <w:pPr>
        <w:pStyle w:val="Pagrindinistekstas"/>
        <w:spacing w:after="0"/>
        <w:rPr>
          <w:szCs w:val="22"/>
        </w:rPr>
      </w:pPr>
    </w:p>
    <w:p w14:paraId="585E2066" w14:textId="77777777" w:rsidR="000E36E7" w:rsidRPr="00DA634F" w:rsidRDefault="000E36E7" w:rsidP="000E36E7">
      <w:pPr>
        <w:pStyle w:val="Antrat3"/>
        <w:numPr>
          <w:ilvl w:val="0"/>
          <w:numId w:val="0"/>
        </w:numPr>
        <w:ind w:left="567" w:hanging="567"/>
        <w:rPr>
          <w:sz w:val="22"/>
          <w:szCs w:val="22"/>
        </w:rPr>
      </w:pPr>
      <w:r w:rsidRPr="00DA634F">
        <w:rPr>
          <w:sz w:val="22"/>
          <w:szCs w:val="22"/>
        </w:rPr>
        <w:t>6.2</w:t>
      </w:r>
      <w:r w:rsidRPr="00DA634F">
        <w:rPr>
          <w:sz w:val="22"/>
          <w:szCs w:val="22"/>
        </w:rPr>
        <w:tab/>
        <w:t>Nesuderinamumas</w:t>
      </w:r>
    </w:p>
    <w:p w14:paraId="2E0DC2E5" w14:textId="77777777" w:rsidR="000E36E7" w:rsidRPr="00DA634F" w:rsidRDefault="000E36E7" w:rsidP="000E36E7">
      <w:pPr>
        <w:pStyle w:val="Pagrindinistekstas"/>
        <w:spacing w:after="0"/>
        <w:rPr>
          <w:szCs w:val="22"/>
        </w:rPr>
      </w:pPr>
    </w:p>
    <w:p w14:paraId="60FA9CDD" w14:textId="77777777" w:rsidR="000E36E7" w:rsidRPr="00DA634F" w:rsidRDefault="000E36E7" w:rsidP="000E36E7">
      <w:pPr>
        <w:pStyle w:val="Pagrindinistekstas"/>
        <w:spacing w:after="0"/>
        <w:rPr>
          <w:szCs w:val="22"/>
        </w:rPr>
      </w:pPr>
      <w:r w:rsidRPr="00DA634F">
        <w:rPr>
          <w:szCs w:val="22"/>
        </w:rPr>
        <w:t>Šio vaistinio preparato negalima maišyti su kitais, išskyrus išvardytus 6.6 skyriuje.</w:t>
      </w:r>
    </w:p>
    <w:p w14:paraId="0960A3AE" w14:textId="77777777" w:rsidR="000E36E7" w:rsidRPr="00DA634F" w:rsidRDefault="000E36E7" w:rsidP="000E36E7">
      <w:pPr>
        <w:pStyle w:val="Pagrindinistekstas"/>
        <w:spacing w:after="0"/>
        <w:rPr>
          <w:szCs w:val="22"/>
        </w:rPr>
      </w:pPr>
    </w:p>
    <w:p w14:paraId="5B73F212" w14:textId="77777777" w:rsidR="000E36E7" w:rsidRPr="00DA634F" w:rsidRDefault="000E36E7" w:rsidP="000E36E7">
      <w:pPr>
        <w:pStyle w:val="Antrat3"/>
        <w:numPr>
          <w:ilvl w:val="0"/>
          <w:numId w:val="0"/>
        </w:numPr>
        <w:ind w:left="567" w:hanging="567"/>
        <w:rPr>
          <w:sz w:val="22"/>
          <w:szCs w:val="22"/>
        </w:rPr>
      </w:pPr>
      <w:r w:rsidRPr="00DA634F">
        <w:rPr>
          <w:sz w:val="22"/>
          <w:szCs w:val="22"/>
        </w:rPr>
        <w:t>6.3</w:t>
      </w:r>
      <w:r w:rsidRPr="00DA634F">
        <w:rPr>
          <w:sz w:val="22"/>
          <w:szCs w:val="22"/>
        </w:rPr>
        <w:tab/>
        <w:t>Tinkamumo laikas</w:t>
      </w:r>
    </w:p>
    <w:p w14:paraId="0A1A8EA9" w14:textId="77777777" w:rsidR="000E36E7" w:rsidRPr="00DA634F" w:rsidRDefault="000E36E7" w:rsidP="000E36E7">
      <w:pPr>
        <w:pStyle w:val="Pagrindinistekstas"/>
        <w:spacing w:after="0"/>
        <w:rPr>
          <w:szCs w:val="22"/>
        </w:rPr>
      </w:pPr>
    </w:p>
    <w:p w14:paraId="37DF8F02" w14:textId="77777777" w:rsidR="000E36E7" w:rsidRPr="00DA634F" w:rsidRDefault="000E36E7" w:rsidP="000E36E7">
      <w:pPr>
        <w:pStyle w:val="Pagrindinistekstas"/>
        <w:spacing w:after="0"/>
        <w:rPr>
          <w:szCs w:val="22"/>
        </w:rPr>
      </w:pPr>
      <w:r w:rsidRPr="00DA634F">
        <w:rPr>
          <w:szCs w:val="22"/>
        </w:rPr>
        <w:t>3 metai.</w:t>
      </w:r>
    </w:p>
    <w:p w14:paraId="167E209D" w14:textId="77777777" w:rsidR="000E36E7" w:rsidRPr="00DA634F" w:rsidRDefault="000E36E7" w:rsidP="000E36E7">
      <w:pPr>
        <w:pStyle w:val="Pagrindinistekstas"/>
        <w:spacing w:after="0"/>
        <w:rPr>
          <w:szCs w:val="22"/>
        </w:rPr>
      </w:pPr>
    </w:p>
    <w:p w14:paraId="7FB5D530" w14:textId="77777777" w:rsidR="000E36E7" w:rsidRPr="00DA634F" w:rsidRDefault="000E36E7" w:rsidP="000E36E7">
      <w:pPr>
        <w:pStyle w:val="Antrat3"/>
        <w:numPr>
          <w:ilvl w:val="0"/>
          <w:numId w:val="0"/>
        </w:numPr>
        <w:ind w:left="567" w:hanging="567"/>
        <w:rPr>
          <w:sz w:val="22"/>
          <w:szCs w:val="22"/>
        </w:rPr>
      </w:pPr>
      <w:r w:rsidRPr="00DA634F">
        <w:rPr>
          <w:sz w:val="22"/>
          <w:szCs w:val="22"/>
        </w:rPr>
        <w:t>6.4</w:t>
      </w:r>
      <w:r w:rsidRPr="00DA634F">
        <w:rPr>
          <w:sz w:val="22"/>
          <w:szCs w:val="22"/>
        </w:rPr>
        <w:tab/>
        <w:t>Specialios laikymo sąlygos</w:t>
      </w:r>
    </w:p>
    <w:p w14:paraId="7DC08E71" w14:textId="77777777" w:rsidR="000E36E7" w:rsidRPr="00DA634F" w:rsidRDefault="000E36E7" w:rsidP="000E36E7">
      <w:pPr>
        <w:pStyle w:val="Pagrindinistekstas"/>
        <w:spacing w:after="0"/>
        <w:rPr>
          <w:szCs w:val="22"/>
        </w:rPr>
      </w:pPr>
    </w:p>
    <w:p w14:paraId="3B4279B5" w14:textId="04FCBE30" w:rsidR="000E36E7" w:rsidRPr="00DA634F" w:rsidRDefault="000E36E7" w:rsidP="000E36E7">
      <w:pPr>
        <w:pStyle w:val="Pagrindinistekstas"/>
        <w:spacing w:after="0"/>
        <w:rPr>
          <w:szCs w:val="22"/>
        </w:rPr>
      </w:pPr>
      <w:r w:rsidRPr="00DA634F">
        <w:rPr>
          <w:szCs w:val="22"/>
        </w:rPr>
        <w:t xml:space="preserve">Laikyti </w:t>
      </w:r>
      <w:r w:rsidR="00001C80">
        <w:rPr>
          <w:szCs w:val="22"/>
        </w:rPr>
        <w:t>žemesnėje</w:t>
      </w:r>
      <w:r w:rsidRPr="00DA634F">
        <w:rPr>
          <w:szCs w:val="22"/>
        </w:rPr>
        <w:t xml:space="preserve"> kaip 25</w:t>
      </w:r>
      <w:r w:rsidR="001D7D10" w:rsidRPr="00DA634F">
        <w:rPr>
          <w:szCs w:val="22"/>
        </w:rPr>
        <w:t> </w:t>
      </w:r>
      <w:r w:rsidRPr="00DA634F">
        <w:rPr>
          <w:szCs w:val="22"/>
        </w:rPr>
        <w:t>°C temperatūroje.</w:t>
      </w:r>
      <w:r w:rsidR="004A2DF9">
        <w:rPr>
          <w:szCs w:val="22"/>
        </w:rPr>
        <w:t xml:space="preserve"> </w:t>
      </w:r>
      <w:r w:rsidR="00001C80">
        <w:rPr>
          <w:szCs w:val="22"/>
        </w:rPr>
        <w:t>Laikyti gamintojo pakuotėje</w:t>
      </w:r>
      <w:r w:rsidRPr="00DA634F">
        <w:rPr>
          <w:szCs w:val="22"/>
        </w:rPr>
        <w:t xml:space="preserve">, kad </w:t>
      </w:r>
      <w:r w:rsidR="001D7D10" w:rsidRPr="00DA634F">
        <w:rPr>
          <w:szCs w:val="22"/>
        </w:rPr>
        <w:t xml:space="preserve">vaistinis </w:t>
      </w:r>
      <w:r w:rsidRPr="00DA634F">
        <w:rPr>
          <w:szCs w:val="22"/>
        </w:rPr>
        <w:t>preparatas būtų apsaugotas nuo šviesos.</w:t>
      </w:r>
    </w:p>
    <w:p w14:paraId="0043F737" w14:textId="77777777" w:rsidR="000E36E7" w:rsidRPr="00DA634F" w:rsidRDefault="000E36E7" w:rsidP="000E36E7">
      <w:pPr>
        <w:pStyle w:val="Pagrindinistekstas"/>
        <w:spacing w:after="0"/>
        <w:rPr>
          <w:szCs w:val="22"/>
        </w:rPr>
      </w:pPr>
    </w:p>
    <w:p w14:paraId="4A6FA005" w14:textId="77777777" w:rsidR="000E36E7" w:rsidRPr="00DA634F" w:rsidRDefault="000E36E7" w:rsidP="000E36E7">
      <w:pPr>
        <w:pStyle w:val="Antrat3"/>
        <w:numPr>
          <w:ilvl w:val="0"/>
          <w:numId w:val="0"/>
        </w:numPr>
        <w:ind w:left="567" w:hanging="567"/>
        <w:rPr>
          <w:sz w:val="22"/>
          <w:szCs w:val="22"/>
        </w:rPr>
      </w:pPr>
      <w:r w:rsidRPr="00DA634F">
        <w:rPr>
          <w:sz w:val="22"/>
          <w:szCs w:val="22"/>
        </w:rPr>
        <w:t>6.5</w:t>
      </w:r>
      <w:r w:rsidRPr="00DA634F">
        <w:rPr>
          <w:sz w:val="22"/>
          <w:szCs w:val="22"/>
        </w:rPr>
        <w:tab/>
      </w:r>
      <w:proofErr w:type="spellStart"/>
      <w:r w:rsidRPr="00DA634F">
        <w:rPr>
          <w:bCs/>
          <w:sz w:val="22"/>
          <w:szCs w:val="22"/>
        </w:rPr>
        <w:t>Talpyklės</w:t>
      </w:r>
      <w:proofErr w:type="spellEnd"/>
      <w:r w:rsidRPr="00DA634F">
        <w:rPr>
          <w:bCs/>
          <w:sz w:val="22"/>
          <w:szCs w:val="22"/>
        </w:rPr>
        <w:t xml:space="preserve"> pobūdis </w:t>
      </w:r>
      <w:r w:rsidRPr="00DA634F">
        <w:rPr>
          <w:sz w:val="22"/>
          <w:szCs w:val="22"/>
        </w:rPr>
        <w:t>ir jos turinys</w:t>
      </w:r>
    </w:p>
    <w:p w14:paraId="375AABA5" w14:textId="77777777" w:rsidR="000E36E7" w:rsidRPr="00DA634F" w:rsidRDefault="000E36E7" w:rsidP="000E36E7">
      <w:pPr>
        <w:pStyle w:val="Pagrindinistekstas"/>
        <w:spacing w:after="0"/>
        <w:rPr>
          <w:szCs w:val="22"/>
        </w:rPr>
      </w:pPr>
    </w:p>
    <w:p w14:paraId="2C77BA46" w14:textId="351698AB" w:rsidR="000E36E7" w:rsidRPr="00DA634F" w:rsidRDefault="00BC415A" w:rsidP="000E36E7">
      <w:pPr>
        <w:rPr>
          <w:sz w:val="22"/>
          <w:szCs w:val="22"/>
        </w:rPr>
      </w:pPr>
      <w:r>
        <w:rPr>
          <w:sz w:val="22"/>
          <w:szCs w:val="22"/>
        </w:rPr>
        <w:t>Gintaro spalvos</w:t>
      </w:r>
      <w:r w:rsidR="000E36E7" w:rsidRPr="00DA634F">
        <w:rPr>
          <w:sz w:val="22"/>
          <w:szCs w:val="22"/>
        </w:rPr>
        <w:t xml:space="preserve"> stiklo ampulė, kurioje yra 2 ml tirpalo. Ampulės pagamintos iš </w:t>
      </w:r>
      <w:proofErr w:type="spellStart"/>
      <w:r w:rsidR="000E36E7" w:rsidRPr="00DA634F">
        <w:rPr>
          <w:sz w:val="22"/>
          <w:szCs w:val="22"/>
        </w:rPr>
        <w:t>borosilikatinio</w:t>
      </w:r>
      <w:proofErr w:type="spellEnd"/>
      <w:r w:rsidR="000E36E7" w:rsidRPr="00DA634F">
        <w:rPr>
          <w:sz w:val="22"/>
          <w:szCs w:val="22"/>
        </w:rPr>
        <w:t xml:space="preserve"> pirmos </w:t>
      </w:r>
      <w:proofErr w:type="spellStart"/>
      <w:r w:rsidR="000E36E7" w:rsidRPr="00DA634F">
        <w:rPr>
          <w:sz w:val="22"/>
          <w:szCs w:val="22"/>
        </w:rPr>
        <w:t>hidrolizinės</w:t>
      </w:r>
      <w:proofErr w:type="spellEnd"/>
      <w:r w:rsidR="000E36E7" w:rsidRPr="00DA634F">
        <w:rPr>
          <w:sz w:val="22"/>
          <w:szCs w:val="22"/>
        </w:rPr>
        <w:t xml:space="preserve"> klasės stiklo.</w:t>
      </w:r>
    </w:p>
    <w:p w14:paraId="0831E766" w14:textId="77777777" w:rsidR="000E36E7" w:rsidRPr="00DA634F" w:rsidRDefault="000E36E7" w:rsidP="000E36E7">
      <w:pPr>
        <w:rPr>
          <w:noProof/>
          <w:sz w:val="22"/>
          <w:szCs w:val="22"/>
        </w:rPr>
      </w:pPr>
      <w:r w:rsidRPr="00DA634F">
        <w:rPr>
          <w:sz w:val="22"/>
          <w:szCs w:val="22"/>
        </w:rPr>
        <w:t xml:space="preserve">Kartono dėžutėje yra 10 arba 50 stiklinių ampulių ir pakuotės lapelis. </w:t>
      </w:r>
      <w:r w:rsidRPr="00DA634F">
        <w:rPr>
          <w:noProof/>
          <w:sz w:val="22"/>
          <w:szCs w:val="22"/>
        </w:rPr>
        <w:t>Gali būti tiekiamos ne visų dydžių pakuotės.</w:t>
      </w:r>
    </w:p>
    <w:p w14:paraId="7D86F0F8" w14:textId="77777777" w:rsidR="000E36E7" w:rsidRPr="00DA634F" w:rsidRDefault="000E36E7" w:rsidP="000E36E7">
      <w:pPr>
        <w:rPr>
          <w:sz w:val="22"/>
          <w:szCs w:val="22"/>
        </w:rPr>
      </w:pPr>
    </w:p>
    <w:p w14:paraId="3CD74DC9" w14:textId="77777777" w:rsidR="000E36E7" w:rsidRPr="00DA634F" w:rsidRDefault="000E36E7" w:rsidP="000E36E7">
      <w:pPr>
        <w:pStyle w:val="Antrat3"/>
        <w:numPr>
          <w:ilvl w:val="0"/>
          <w:numId w:val="0"/>
        </w:numPr>
        <w:ind w:left="567" w:hanging="567"/>
        <w:rPr>
          <w:sz w:val="22"/>
          <w:szCs w:val="22"/>
        </w:rPr>
      </w:pPr>
      <w:r w:rsidRPr="00DA634F">
        <w:rPr>
          <w:sz w:val="22"/>
          <w:szCs w:val="22"/>
        </w:rPr>
        <w:t>6.6</w:t>
      </w:r>
      <w:r w:rsidRPr="00DA634F">
        <w:rPr>
          <w:sz w:val="22"/>
          <w:szCs w:val="22"/>
        </w:rPr>
        <w:tab/>
        <w:t>Specialūs reikalavimai atliekoms tvarkyti ir vaistiniam preparatui ruošti</w:t>
      </w:r>
    </w:p>
    <w:p w14:paraId="2ACFDCE1" w14:textId="77777777" w:rsidR="000E36E7" w:rsidRPr="00DA634F" w:rsidRDefault="000E36E7" w:rsidP="000E36E7">
      <w:pPr>
        <w:pStyle w:val="Pagrindinistekstas"/>
        <w:spacing w:after="0"/>
        <w:rPr>
          <w:szCs w:val="22"/>
        </w:rPr>
      </w:pPr>
    </w:p>
    <w:p w14:paraId="03597ACF" w14:textId="77777777" w:rsidR="000E36E7" w:rsidRPr="00DA634F" w:rsidRDefault="000E36E7" w:rsidP="000E36E7">
      <w:pPr>
        <w:pStyle w:val="Pagrindinistekstas"/>
        <w:spacing w:after="0"/>
        <w:rPr>
          <w:i/>
          <w:szCs w:val="22"/>
          <w:u w:val="single"/>
        </w:rPr>
      </w:pPr>
      <w:r w:rsidRPr="00DA634F">
        <w:rPr>
          <w:szCs w:val="22"/>
          <w:u w:val="single"/>
        </w:rPr>
        <w:t>Tirpalo ruošimas</w:t>
      </w:r>
    </w:p>
    <w:p w14:paraId="1AC90D3A" w14:textId="77777777" w:rsidR="000E36E7" w:rsidRPr="00DA634F" w:rsidRDefault="000E36E7" w:rsidP="000E36E7">
      <w:pPr>
        <w:pStyle w:val="Pagrindinistekstas"/>
        <w:spacing w:after="0"/>
        <w:rPr>
          <w:szCs w:val="22"/>
        </w:rPr>
      </w:pPr>
      <w:r w:rsidRPr="00DA634F">
        <w:rPr>
          <w:i/>
          <w:szCs w:val="22"/>
        </w:rPr>
        <w:t>Injekcijos į raumenis</w:t>
      </w:r>
    </w:p>
    <w:p w14:paraId="2E0D1C20" w14:textId="77777777" w:rsidR="000E36E7" w:rsidRPr="00DA634F" w:rsidRDefault="000E36E7" w:rsidP="000E36E7">
      <w:pPr>
        <w:pStyle w:val="Normal11pt0"/>
      </w:pPr>
      <w:r w:rsidRPr="00DA634F">
        <w:t>Ampulės turinį reikia lėtai suleisti stambią raumenų grupę.</w:t>
      </w:r>
    </w:p>
    <w:p w14:paraId="47FCB7FD" w14:textId="77777777" w:rsidR="000E36E7" w:rsidRPr="00DA634F" w:rsidRDefault="000E36E7" w:rsidP="000E36E7">
      <w:pPr>
        <w:pStyle w:val="Normal11pt0"/>
        <w:rPr>
          <w:b/>
          <w:i/>
        </w:rPr>
      </w:pPr>
    </w:p>
    <w:p w14:paraId="452B3FE0" w14:textId="77777777" w:rsidR="000E36E7" w:rsidRPr="00DA634F" w:rsidRDefault="000E36E7" w:rsidP="000E36E7">
      <w:pPr>
        <w:pStyle w:val="Normal11pt0"/>
      </w:pPr>
      <w:r w:rsidRPr="00DA634F">
        <w:rPr>
          <w:i/>
        </w:rPr>
        <w:t>Injekcijos į veną</w:t>
      </w:r>
    </w:p>
    <w:p w14:paraId="273E3B7C" w14:textId="77777777" w:rsidR="000E36E7" w:rsidRPr="00DA634F" w:rsidRDefault="000E36E7" w:rsidP="000E36E7">
      <w:pPr>
        <w:pStyle w:val="Normal11pt0"/>
      </w:pPr>
      <w:r w:rsidRPr="00DA634F">
        <w:t xml:space="preserve">Ampulės turinį reikia suleisti 0,5 – 1 ml (2,5 – 5 mg)/min. greičiu į veną. Per greitai suleistas į veną vaistas gali </w:t>
      </w:r>
      <w:proofErr w:type="spellStart"/>
      <w:r w:rsidRPr="00DA634F">
        <w:t>susilpninti</w:t>
      </w:r>
      <w:proofErr w:type="spellEnd"/>
      <w:r w:rsidRPr="00DA634F">
        <w:t xml:space="preserve"> kvėpavimą ir sukelti staigų kraujospūdžio sumažėjimą.</w:t>
      </w:r>
    </w:p>
    <w:p w14:paraId="197CC5FD" w14:textId="77777777" w:rsidR="000E36E7" w:rsidRPr="00DA634F" w:rsidRDefault="000E36E7" w:rsidP="000E36E7">
      <w:pPr>
        <w:pStyle w:val="Normal11pt0"/>
        <w:rPr>
          <w:b/>
          <w:i/>
        </w:rPr>
      </w:pPr>
    </w:p>
    <w:p w14:paraId="62C42864" w14:textId="77777777" w:rsidR="000E36E7" w:rsidRPr="00DA634F" w:rsidRDefault="000E36E7" w:rsidP="000E36E7">
      <w:pPr>
        <w:pStyle w:val="Normal11pt0"/>
      </w:pPr>
      <w:r w:rsidRPr="00DA634F">
        <w:rPr>
          <w:i/>
        </w:rPr>
        <w:t>Lašinimas į veną</w:t>
      </w:r>
    </w:p>
    <w:p w14:paraId="1A4E67FC" w14:textId="77777777" w:rsidR="000E36E7" w:rsidRPr="00DA634F" w:rsidRDefault="000E36E7" w:rsidP="000E36E7">
      <w:pPr>
        <w:pStyle w:val="Pagrindinistekstas"/>
        <w:spacing w:after="0"/>
        <w:rPr>
          <w:szCs w:val="22"/>
        </w:rPr>
      </w:pPr>
      <w:r w:rsidRPr="00DA634F">
        <w:rPr>
          <w:szCs w:val="22"/>
        </w:rPr>
        <w:t xml:space="preserve">Ampulės turinį (10 mg/2 ml) praskiesti mažiausiai 50 ml fiziologinio skysčio arba 5 % gliukozės tirpalu. Ne daugiau kaip 40 mg (8 ml tirpalo – 4 ampulės) reikia skiesti 500 ml 0,9 % </w:t>
      </w:r>
      <w:proofErr w:type="spellStart"/>
      <w:r w:rsidRPr="00DA634F">
        <w:rPr>
          <w:szCs w:val="22"/>
        </w:rPr>
        <w:t>izotoninio</w:t>
      </w:r>
      <w:proofErr w:type="spellEnd"/>
      <w:r w:rsidRPr="00DA634F">
        <w:rPr>
          <w:szCs w:val="22"/>
        </w:rPr>
        <w:t xml:space="preserve"> natrio chlorido ar 5 % gliukozės tirpalo. Tirpalą paruošti prieš pat vartojimą ir suvartoti per 6 valandas.</w:t>
      </w:r>
    </w:p>
    <w:p w14:paraId="4CF7F85A" w14:textId="77777777" w:rsidR="000E36E7" w:rsidRPr="00DA634F" w:rsidRDefault="000E36E7" w:rsidP="000E36E7">
      <w:pPr>
        <w:pStyle w:val="Pagrindinistekstas"/>
        <w:spacing w:after="0"/>
        <w:rPr>
          <w:szCs w:val="22"/>
        </w:rPr>
      </w:pPr>
      <w:r w:rsidRPr="00DA634F">
        <w:rPr>
          <w:szCs w:val="22"/>
        </w:rPr>
        <w:t>Tirpalo ruošimui reikia vartoti stiklinius butelius.</w:t>
      </w:r>
    </w:p>
    <w:p w14:paraId="5FFF6B50" w14:textId="77777777" w:rsidR="000E36E7" w:rsidRPr="00DA634F" w:rsidRDefault="000E36E7" w:rsidP="000E36E7">
      <w:pPr>
        <w:pStyle w:val="Pagrindinistekstas"/>
        <w:spacing w:after="0"/>
        <w:rPr>
          <w:szCs w:val="22"/>
        </w:rPr>
      </w:pPr>
      <w:r w:rsidRPr="00DA634F">
        <w:rPr>
          <w:szCs w:val="22"/>
        </w:rPr>
        <w:t xml:space="preserve">Skiedimo metu retkarčiais gali atsirasti </w:t>
      </w:r>
      <w:proofErr w:type="spellStart"/>
      <w:r w:rsidRPr="00DA634F">
        <w:rPr>
          <w:szCs w:val="22"/>
        </w:rPr>
        <w:t>drumzlėtumas</w:t>
      </w:r>
      <w:proofErr w:type="spellEnd"/>
      <w:r w:rsidRPr="00DA634F">
        <w:rPr>
          <w:szCs w:val="22"/>
        </w:rPr>
        <w:t>, kuris po kelių minučių išnyksta. Jeigu jis neišnyksta, vaisto vartoti negalima.</w:t>
      </w:r>
    </w:p>
    <w:p w14:paraId="64C4B500" w14:textId="77777777" w:rsidR="000E36E7" w:rsidRPr="00DA634F" w:rsidRDefault="000E36E7" w:rsidP="000E36E7">
      <w:pPr>
        <w:pStyle w:val="Pagrindinistekstas"/>
        <w:spacing w:after="0"/>
        <w:rPr>
          <w:szCs w:val="22"/>
        </w:rPr>
      </w:pPr>
    </w:p>
    <w:p w14:paraId="6960B224" w14:textId="77777777" w:rsidR="000E36E7" w:rsidRPr="00DA634F" w:rsidRDefault="000E36E7" w:rsidP="000E36E7">
      <w:pPr>
        <w:pStyle w:val="Pagrindinistekstas"/>
        <w:spacing w:after="0"/>
        <w:rPr>
          <w:szCs w:val="22"/>
        </w:rPr>
      </w:pPr>
      <w:r w:rsidRPr="00DA634F">
        <w:rPr>
          <w:szCs w:val="22"/>
        </w:rPr>
        <w:t>Nesuvartotą vaistinį preparatą ar atliekas reikia tvarkyti laikantis vietinių reikalavimų.</w:t>
      </w:r>
    </w:p>
    <w:p w14:paraId="3D9EF38F" w14:textId="77777777" w:rsidR="000E36E7" w:rsidRPr="00DA634F" w:rsidRDefault="000E36E7" w:rsidP="000E36E7">
      <w:pPr>
        <w:pStyle w:val="Pagrindinistekstas"/>
        <w:spacing w:after="0"/>
        <w:rPr>
          <w:szCs w:val="22"/>
        </w:rPr>
      </w:pPr>
    </w:p>
    <w:p w14:paraId="15F27EAE" w14:textId="77777777" w:rsidR="000E36E7" w:rsidRPr="00DA634F" w:rsidRDefault="000E36E7" w:rsidP="000E36E7">
      <w:pPr>
        <w:pStyle w:val="Pagrindinistekstas"/>
        <w:spacing w:after="0"/>
        <w:rPr>
          <w:szCs w:val="22"/>
        </w:rPr>
      </w:pPr>
    </w:p>
    <w:p w14:paraId="12F2A8DD" w14:textId="77777777" w:rsidR="000E36E7" w:rsidRPr="00DA634F" w:rsidRDefault="000E36E7" w:rsidP="000E36E7">
      <w:pPr>
        <w:pStyle w:val="Antrat2"/>
        <w:numPr>
          <w:ilvl w:val="0"/>
          <w:numId w:val="0"/>
        </w:numPr>
        <w:ind w:left="567" w:hanging="567"/>
        <w:rPr>
          <w:szCs w:val="22"/>
        </w:rPr>
      </w:pPr>
      <w:r w:rsidRPr="00DA634F">
        <w:rPr>
          <w:szCs w:val="22"/>
        </w:rPr>
        <w:t>7.</w:t>
      </w:r>
      <w:r w:rsidRPr="00DA634F">
        <w:rPr>
          <w:szCs w:val="22"/>
        </w:rPr>
        <w:tab/>
        <w:t>REGISTRUOTOJAS</w:t>
      </w:r>
    </w:p>
    <w:p w14:paraId="0244DCFD" w14:textId="77777777" w:rsidR="000E36E7" w:rsidRPr="00DA634F" w:rsidRDefault="000E36E7" w:rsidP="000E36E7">
      <w:pPr>
        <w:pStyle w:val="Pagrindinistekstas"/>
        <w:spacing w:after="0"/>
        <w:rPr>
          <w:szCs w:val="22"/>
        </w:rPr>
      </w:pPr>
    </w:p>
    <w:p w14:paraId="26DE79F4" w14:textId="77777777" w:rsidR="000E36E7" w:rsidRPr="00DA634F" w:rsidRDefault="000E36E7" w:rsidP="000E36E7">
      <w:pPr>
        <w:pStyle w:val="Normal11pt0"/>
      </w:pPr>
      <w:proofErr w:type="spellStart"/>
      <w:r w:rsidRPr="00DA634F">
        <w:t>Tarchomińskie</w:t>
      </w:r>
      <w:proofErr w:type="spellEnd"/>
      <w:r w:rsidRPr="00DA634F">
        <w:t xml:space="preserve"> </w:t>
      </w:r>
      <w:proofErr w:type="spellStart"/>
      <w:r w:rsidRPr="00DA634F">
        <w:t>Zakłady</w:t>
      </w:r>
      <w:proofErr w:type="spellEnd"/>
      <w:r w:rsidRPr="00DA634F">
        <w:t xml:space="preserve"> </w:t>
      </w:r>
      <w:proofErr w:type="spellStart"/>
      <w:r w:rsidRPr="00DA634F">
        <w:t>Farmaceutyczne</w:t>
      </w:r>
      <w:proofErr w:type="spellEnd"/>
      <w:r w:rsidRPr="00DA634F">
        <w:t xml:space="preserve"> „</w:t>
      </w:r>
      <w:proofErr w:type="spellStart"/>
      <w:r w:rsidRPr="00DA634F">
        <w:t>Polfa</w:t>
      </w:r>
      <w:proofErr w:type="spellEnd"/>
      <w:r w:rsidRPr="00DA634F">
        <w:t xml:space="preserve">” </w:t>
      </w:r>
      <w:proofErr w:type="spellStart"/>
      <w:r w:rsidRPr="00DA634F">
        <w:t>Spółka</w:t>
      </w:r>
      <w:proofErr w:type="spellEnd"/>
      <w:r w:rsidRPr="00DA634F">
        <w:t xml:space="preserve"> </w:t>
      </w:r>
      <w:proofErr w:type="spellStart"/>
      <w:r w:rsidRPr="00DA634F">
        <w:t>Akcyjna</w:t>
      </w:r>
      <w:proofErr w:type="spellEnd"/>
    </w:p>
    <w:p w14:paraId="3FF94748" w14:textId="77777777" w:rsidR="000E36E7" w:rsidRPr="00DA634F" w:rsidRDefault="000E36E7" w:rsidP="000E36E7">
      <w:pPr>
        <w:pStyle w:val="Normal11pt0"/>
      </w:pPr>
      <w:proofErr w:type="spellStart"/>
      <w:r w:rsidRPr="00DA634F">
        <w:t>ul</w:t>
      </w:r>
      <w:proofErr w:type="spellEnd"/>
      <w:r w:rsidRPr="00DA634F">
        <w:t xml:space="preserve">. A. </w:t>
      </w:r>
      <w:proofErr w:type="spellStart"/>
      <w:r w:rsidRPr="00DA634F">
        <w:t>Fleminga</w:t>
      </w:r>
      <w:proofErr w:type="spellEnd"/>
      <w:r w:rsidRPr="00DA634F">
        <w:t xml:space="preserve"> 2</w:t>
      </w:r>
    </w:p>
    <w:p w14:paraId="59306421" w14:textId="77777777" w:rsidR="000E36E7" w:rsidRPr="00DA634F" w:rsidRDefault="000E36E7" w:rsidP="000E36E7">
      <w:pPr>
        <w:pStyle w:val="Normal11pt0"/>
      </w:pPr>
      <w:r w:rsidRPr="00DA634F">
        <w:t xml:space="preserve">03-176 </w:t>
      </w:r>
      <w:proofErr w:type="spellStart"/>
      <w:r w:rsidRPr="00DA634F">
        <w:t>Warszawa</w:t>
      </w:r>
      <w:proofErr w:type="spellEnd"/>
    </w:p>
    <w:p w14:paraId="307E3110" w14:textId="77777777" w:rsidR="000E36E7" w:rsidRPr="00DA634F" w:rsidRDefault="000E36E7" w:rsidP="000E36E7">
      <w:pPr>
        <w:pStyle w:val="Normal11pt0"/>
      </w:pPr>
      <w:r w:rsidRPr="00DA634F">
        <w:t>Lenkija</w:t>
      </w:r>
    </w:p>
    <w:p w14:paraId="742CFBF1" w14:textId="77777777" w:rsidR="000E36E7" w:rsidRPr="00DA634F" w:rsidRDefault="000E36E7" w:rsidP="000E36E7">
      <w:pPr>
        <w:pStyle w:val="Pagrindinistekstas"/>
        <w:spacing w:after="0"/>
        <w:rPr>
          <w:szCs w:val="22"/>
        </w:rPr>
      </w:pPr>
    </w:p>
    <w:p w14:paraId="7CCA312D" w14:textId="77777777" w:rsidR="000E36E7" w:rsidRPr="00DA634F" w:rsidRDefault="000E36E7" w:rsidP="000E36E7">
      <w:pPr>
        <w:pStyle w:val="Pagrindinistekstas"/>
        <w:spacing w:after="0"/>
        <w:rPr>
          <w:szCs w:val="22"/>
        </w:rPr>
      </w:pPr>
    </w:p>
    <w:p w14:paraId="73CD8973" w14:textId="77777777" w:rsidR="000E36E7" w:rsidRPr="00DA634F" w:rsidRDefault="000E36E7" w:rsidP="000E36E7">
      <w:pPr>
        <w:pStyle w:val="Antrat2"/>
        <w:numPr>
          <w:ilvl w:val="0"/>
          <w:numId w:val="0"/>
        </w:numPr>
        <w:ind w:left="567" w:hanging="567"/>
        <w:rPr>
          <w:szCs w:val="22"/>
        </w:rPr>
      </w:pPr>
      <w:r w:rsidRPr="00DA634F">
        <w:rPr>
          <w:szCs w:val="22"/>
        </w:rPr>
        <w:lastRenderedPageBreak/>
        <w:t>8.</w:t>
      </w:r>
      <w:r w:rsidRPr="00DA634F">
        <w:rPr>
          <w:szCs w:val="22"/>
        </w:rPr>
        <w:tab/>
        <w:t>REGISTRACIJOS PAŽYMĖJIMO NUMERIS (-IAI)</w:t>
      </w:r>
    </w:p>
    <w:p w14:paraId="2F1EF598" w14:textId="77777777" w:rsidR="000E36E7" w:rsidRPr="00DA634F" w:rsidRDefault="000E36E7" w:rsidP="000E36E7">
      <w:pPr>
        <w:pStyle w:val="Pagrindinistekstas"/>
        <w:spacing w:after="0"/>
        <w:rPr>
          <w:szCs w:val="22"/>
        </w:rPr>
      </w:pPr>
    </w:p>
    <w:p w14:paraId="51C08296" w14:textId="77777777" w:rsidR="000E36E7" w:rsidRPr="00DA634F" w:rsidRDefault="000E36E7" w:rsidP="000E36E7">
      <w:pPr>
        <w:pStyle w:val="Pagrindinistekstas"/>
        <w:spacing w:after="0"/>
        <w:rPr>
          <w:szCs w:val="22"/>
        </w:rPr>
      </w:pPr>
      <w:r w:rsidRPr="00DA634F">
        <w:rPr>
          <w:szCs w:val="22"/>
        </w:rPr>
        <w:t>N50 - LT/1/94/0638/002</w:t>
      </w:r>
    </w:p>
    <w:p w14:paraId="615EA170" w14:textId="77777777" w:rsidR="000E36E7" w:rsidRPr="00DA634F" w:rsidRDefault="000E36E7" w:rsidP="000E36E7">
      <w:pPr>
        <w:pStyle w:val="Pagrindinistekstas"/>
        <w:spacing w:after="0"/>
        <w:rPr>
          <w:szCs w:val="22"/>
        </w:rPr>
      </w:pPr>
      <w:r w:rsidRPr="00DA634F">
        <w:rPr>
          <w:szCs w:val="22"/>
        </w:rPr>
        <w:t>N10 - LT/1/94/0638/003</w:t>
      </w:r>
    </w:p>
    <w:p w14:paraId="06642394" w14:textId="77777777" w:rsidR="000E36E7" w:rsidRPr="00DA634F" w:rsidRDefault="000E36E7" w:rsidP="000E36E7">
      <w:pPr>
        <w:pStyle w:val="Pagrindinistekstas"/>
        <w:spacing w:after="0"/>
        <w:rPr>
          <w:szCs w:val="22"/>
        </w:rPr>
      </w:pPr>
    </w:p>
    <w:p w14:paraId="4AB588BB" w14:textId="77777777" w:rsidR="000E36E7" w:rsidRPr="00DA634F" w:rsidRDefault="000E36E7" w:rsidP="000E36E7">
      <w:pPr>
        <w:pStyle w:val="Pagrindinistekstas"/>
        <w:spacing w:after="0"/>
        <w:rPr>
          <w:szCs w:val="22"/>
        </w:rPr>
      </w:pPr>
    </w:p>
    <w:p w14:paraId="314B4EF8" w14:textId="77777777" w:rsidR="000E36E7" w:rsidRPr="00DA634F" w:rsidRDefault="000E36E7" w:rsidP="000E36E7">
      <w:pPr>
        <w:pStyle w:val="Antrat2"/>
        <w:numPr>
          <w:ilvl w:val="0"/>
          <w:numId w:val="0"/>
        </w:numPr>
        <w:ind w:left="567" w:hanging="567"/>
        <w:rPr>
          <w:szCs w:val="22"/>
        </w:rPr>
      </w:pPr>
      <w:r w:rsidRPr="00DA634F">
        <w:rPr>
          <w:szCs w:val="22"/>
        </w:rPr>
        <w:t>9.</w:t>
      </w:r>
      <w:r w:rsidRPr="00DA634F">
        <w:rPr>
          <w:szCs w:val="22"/>
        </w:rPr>
        <w:tab/>
        <w:t>REGISTRAVIMO / PERREGISTRAVIMO DATA</w:t>
      </w:r>
    </w:p>
    <w:p w14:paraId="31213C30" w14:textId="77777777" w:rsidR="000E36E7" w:rsidRPr="00DA634F" w:rsidRDefault="000E36E7" w:rsidP="000E36E7">
      <w:pPr>
        <w:pStyle w:val="Pagrindinistekstas"/>
        <w:spacing w:after="0"/>
        <w:rPr>
          <w:szCs w:val="22"/>
        </w:rPr>
      </w:pPr>
    </w:p>
    <w:p w14:paraId="630ECAD6" w14:textId="77777777" w:rsidR="000E36E7" w:rsidRPr="00DA634F" w:rsidRDefault="000E36E7" w:rsidP="000E36E7">
      <w:pPr>
        <w:pStyle w:val="Pagrindinistekstas"/>
        <w:spacing w:after="0"/>
        <w:rPr>
          <w:szCs w:val="22"/>
        </w:rPr>
      </w:pPr>
      <w:r w:rsidRPr="00DA634F">
        <w:rPr>
          <w:szCs w:val="22"/>
        </w:rPr>
        <w:t>Registravimo data 2001 m. gruodžio mėn. 19 d.</w:t>
      </w:r>
    </w:p>
    <w:p w14:paraId="498865EF" w14:textId="77777777" w:rsidR="000E36E7" w:rsidRPr="00DA634F" w:rsidRDefault="000E36E7" w:rsidP="000E36E7">
      <w:pPr>
        <w:pStyle w:val="Pagrindinistekstas"/>
        <w:spacing w:after="0"/>
        <w:rPr>
          <w:szCs w:val="22"/>
        </w:rPr>
      </w:pPr>
      <w:r w:rsidRPr="00DA634F">
        <w:rPr>
          <w:szCs w:val="22"/>
        </w:rPr>
        <w:t>Paskutinio perregistravimo data 2009 m. gegužės mėn. 13 d.</w:t>
      </w:r>
    </w:p>
    <w:p w14:paraId="10BB54C6" w14:textId="77777777" w:rsidR="000E36E7" w:rsidRPr="00DA634F" w:rsidRDefault="000E36E7" w:rsidP="000E36E7">
      <w:pPr>
        <w:pStyle w:val="Pagrindinistekstas"/>
        <w:spacing w:after="0"/>
        <w:rPr>
          <w:szCs w:val="22"/>
        </w:rPr>
      </w:pPr>
    </w:p>
    <w:p w14:paraId="7DAFE653" w14:textId="77777777" w:rsidR="000E36E7" w:rsidRPr="00DA634F" w:rsidRDefault="000E36E7" w:rsidP="000E36E7">
      <w:pPr>
        <w:pStyle w:val="Pagrindinistekstas"/>
        <w:spacing w:after="0"/>
        <w:rPr>
          <w:szCs w:val="22"/>
        </w:rPr>
      </w:pPr>
    </w:p>
    <w:p w14:paraId="6023F968" w14:textId="77777777" w:rsidR="000E36E7" w:rsidRPr="00DA634F" w:rsidRDefault="000E36E7" w:rsidP="000E36E7">
      <w:pPr>
        <w:pStyle w:val="Antrat2"/>
        <w:numPr>
          <w:ilvl w:val="0"/>
          <w:numId w:val="0"/>
        </w:numPr>
        <w:ind w:left="567" w:hanging="567"/>
        <w:rPr>
          <w:szCs w:val="22"/>
        </w:rPr>
      </w:pPr>
      <w:r w:rsidRPr="00DA634F">
        <w:rPr>
          <w:szCs w:val="22"/>
        </w:rPr>
        <w:t>10.</w:t>
      </w:r>
      <w:r w:rsidRPr="00DA634F">
        <w:rPr>
          <w:szCs w:val="22"/>
        </w:rPr>
        <w:tab/>
        <w:t>TEKSTO PERŽIŪROS DATA</w:t>
      </w:r>
    </w:p>
    <w:p w14:paraId="5F240357" w14:textId="77777777" w:rsidR="000E36E7" w:rsidRPr="00DA634F" w:rsidRDefault="000E36E7" w:rsidP="000E36E7">
      <w:pPr>
        <w:pStyle w:val="Pagrindinistekstas"/>
        <w:spacing w:after="0"/>
        <w:rPr>
          <w:szCs w:val="22"/>
        </w:rPr>
      </w:pPr>
    </w:p>
    <w:p w14:paraId="03A1046A" w14:textId="0DACCEC0" w:rsidR="000E36E7" w:rsidRPr="00DA634F" w:rsidRDefault="004B5D77" w:rsidP="000E36E7">
      <w:pPr>
        <w:tabs>
          <w:tab w:val="left" w:pos="0"/>
        </w:tabs>
        <w:rPr>
          <w:sz w:val="22"/>
          <w:szCs w:val="22"/>
        </w:rPr>
      </w:pPr>
      <w:r>
        <w:rPr>
          <w:sz w:val="22"/>
          <w:szCs w:val="22"/>
        </w:rPr>
        <w:t>2025 m. kovo 21 d.</w:t>
      </w:r>
    </w:p>
    <w:p w14:paraId="533307E2" w14:textId="77777777" w:rsidR="000E36E7" w:rsidRPr="00DA634F" w:rsidRDefault="000E36E7" w:rsidP="000E36E7">
      <w:pPr>
        <w:tabs>
          <w:tab w:val="left" w:pos="0"/>
        </w:tabs>
        <w:rPr>
          <w:sz w:val="22"/>
          <w:szCs w:val="22"/>
        </w:rPr>
      </w:pPr>
    </w:p>
    <w:p w14:paraId="67C25DD6" w14:textId="40927A91" w:rsidR="000E36E7" w:rsidRPr="00DA634F" w:rsidRDefault="000E36E7" w:rsidP="000E36E7">
      <w:pPr>
        <w:tabs>
          <w:tab w:val="left" w:pos="0"/>
        </w:tabs>
        <w:rPr>
          <w:sz w:val="22"/>
          <w:szCs w:val="22"/>
        </w:rPr>
      </w:pPr>
      <w:r w:rsidRPr="00DA634F">
        <w:rPr>
          <w:noProof/>
          <w:sz w:val="22"/>
          <w:szCs w:val="22"/>
        </w:rPr>
        <w:t>Išsami informacija apie šį vaistinį preparatą pateikiama Valstybinės vaistų kontrolės tarnybos prie Lietuvos Respublikos  sveikatos apsaugos ministerijos tinklalapyje</w:t>
      </w:r>
      <w:r w:rsidRPr="00DA634F">
        <w:rPr>
          <w:i/>
          <w:noProof/>
          <w:sz w:val="22"/>
          <w:szCs w:val="22"/>
        </w:rPr>
        <w:t xml:space="preserve"> </w:t>
      </w:r>
      <w:hyperlink r:id="rId8" w:history="1">
        <w:r w:rsidR="0091005C" w:rsidRPr="008B21C2">
          <w:rPr>
            <w:rStyle w:val="Hipersaitas"/>
            <w:sz w:val="22"/>
            <w:szCs w:val="22"/>
          </w:rPr>
          <w:t>https://vvkt.lrv.lt/lt/</w:t>
        </w:r>
      </w:hyperlink>
      <w:r w:rsidR="0091005C" w:rsidRPr="008B21C2">
        <w:rPr>
          <w:sz w:val="22"/>
          <w:szCs w:val="22"/>
        </w:rPr>
        <w:t>.</w:t>
      </w:r>
    </w:p>
    <w:p w14:paraId="2696DACC" w14:textId="77777777" w:rsidR="000E36E7" w:rsidRPr="00DA634F" w:rsidRDefault="000E36E7" w:rsidP="000E36E7">
      <w:pPr>
        <w:pStyle w:val="BTEMEASMCA"/>
        <w:rPr>
          <w:rFonts w:ascii="Times New Roman" w:hAnsi="Times New Roman" w:cs="Times New Roman"/>
          <w:szCs w:val="22"/>
        </w:rPr>
      </w:pPr>
      <w:r w:rsidRPr="00DA634F">
        <w:rPr>
          <w:rFonts w:ascii="Times New Roman" w:hAnsi="Times New Roman" w:cs="Times New Roman"/>
          <w:szCs w:val="22"/>
        </w:rPr>
        <w:br w:type="page"/>
      </w:r>
    </w:p>
    <w:p w14:paraId="045487D9" w14:textId="77777777" w:rsidR="000E36E7" w:rsidRPr="00DA634F" w:rsidRDefault="000E36E7" w:rsidP="000E36E7">
      <w:pPr>
        <w:pStyle w:val="BTEMEASMCA"/>
        <w:rPr>
          <w:rFonts w:ascii="Times New Roman" w:hAnsi="Times New Roman" w:cs="Times New Roman"/>
          <w:szCs w:val="22"/>
        </w:rPr>
      </w:pPr>
    </w:p>
    <w:p w14:paraId="39EC4B1A" w14:textId="77777777" w:rsidR="000E36E7" w:rsidRPr="00DA634F" w:rsidRDefault="000E36E7" w:rsidP="000E36E7">
      <w:pPr>
        <w:pStyle w:val="BTEMEASMCA"/>
        <w:rPr>
          <w:rFonts w:ascii="Times New Roman" w:hAnsi="Times New Roman" w:cs="Times New Roman"/>
          <w:szCs w:val="22"/>
        </w:rPr>
      </w:pPr>
    </w:p>
    <w:p w14:paraId="3909F1EC" w14:textId="77777777" w:rsidR="000E36E7" w:rsidRPr="00DA634F" w:rsidRDefault="000E36E7" w:rsidP="000E36E7">
      <w:pPr>
        <w:pStyle w:val="BTEMEASMCA"/>
        <w:rPr>
          <w:rFonts w:ascii="Times New Roman" w:hAnsi="Times New Roman" w:cs="Times New Roman"/>
          <w:szCs w:val="22"/>
        </w:rPr>
      </w:pPr>
    </w:p>
    <w:p w14:paraId="4D92BD88" w14:textId="77777777" w:rsidR="000E36E7" w:rsidRPr="00DA634F" w:rsidRDefault="000E36E7" w:rsidP="000E36E7">
      <w:pPr>
        <w:pStyle w:val="BTEMEASMCA"/>
        <w:rPr>
          <w:rFonts w:ascii="Times New Roman" w:hAnsi="Times New Roman" w:cs="Times New Roman"/>
          <w:szCs w:val="22"/>
        </w:rPr>
      </w:pPr>
    </w:p>
    <w:p w14:paraId="117DD93C" w14:textId="77777777" w:rsidR="000E36E7" w:rsidRPr="00DA634F" w:rsidRDefault="000E36E7" w:rsidP="000E36E7">
      <w:pPr>
        <w:pStyle w:val="BTEMEASMCA"/>
        <w:rPr>
          <w:rFonts w:ascii="Times New Roman" w:hAnsi="Times New Roman" w:cs="Times New Roman"/>
          <w:szCs w:val="22"/>
        </w:rPr>
      </w:pPr>
    </w:p>
    <w:p w14:paraId="24038992" w14:textId="77777777" w:rsidR="000E36E7" w:rsidRPr="00DA634F" w:rsidRDefault="000E36E7" w:rsidP="000E36E7">
      <w:pPr>
        <w:pStyle w:val="BTEMEASMCA"/>
        <w:rPr>
          <w:rFonts w:ascii="Times New Roman" w:hAnsi="Times New Roman" w:cs="Times New Roman"/>
          <w:szCs w:val="22"/>
        </w:rPr>
      </w:pPr>
    </w:p>
    <w:p w14:paraId="36C17769" w14:textId="77777777" w:rsidR="000E36E7" w:rsidRPr="00DA634F" w:rsidRDefault="000E36E7" w:rsidP="000E36E7">
      <w:pPr>
        <w:pStyle w:val="BTEMEASMCA"/>
        <w:rPr>
          <w:rFonts w:ascii="Times New Roman" w:hAnsi="Times New Roman" w:cs="Times New Roman"/>
          <w:szCs w:val="22"/>
        </w:rPr>
      </w:pPr>
    </w:p>
    <w:p w14:paraId="370EDB06" w14:textId="77777777" w:rsidR="000E36E7" w:rsidRPr="00DA634F" w:rsidRDefault="000E36E7" w:rsidP="000E36E7">
      <w:pPr>
        <w:pStyle w:val="BTEMEASMCA"/>
        <w:rPr>
          <w:rFonts w:ascii="Times New Roman" w:hAnsi="Times New Roman" w:cs="Times New Roman"/>
          <w:szCs w:val="22"/>
        </w:rPr>
      </w:pPr>
    </w:p>
    <w:p w14:paraId="4FF553E3" w14:textId="77777777" w:rsidR="000E36E7" w:rsidRPr="00DA634F" w:rsidRDefault="000E36E7" w:rsidP="000E36E7">
      <w:pPr>
        <w:pStyle w:val="BTEMEASMCA"/>
        <w:rPr>
          <w:rFonts w:ascii="Times New Roman" w:hAnsi="Times New Roman" w:cs="Times New Roman"/>
          <w:szCs w:val="22"/>
        </w:rPr>
      </w:pPr>
    </w:p>
    <w:p w14:paraId="11A01C16" w14:textId="77777777" w:rsidR="000E36E7" w:rsidRPr="00DA634F" w:rsidRDefault="000E36E7" w:rsidP="000E36E7">
      <w:pPr>
        <w:pStyle w:val="BTEMEASMCA"/>
        <w:rPr>
          <w:rFonts w:ascii="Times New Roman" w:hAnsi="Times New Roman" w:cs="Times New Roman"/>
          <w:szCs w:val="22"/>
        </w:rPr>
      </w:pPr>
    </w:p>
    <w:p w14:paraId="46622BB1" w14:textId="77777777" w:rsidR="000E36E7" w:rsidRPr="00DA634F" w:rsidRDefault="000E36E7" w:rsidP="000E36E7">
      <w:pPr>
        <w:pStyle w:val="BTEMEASMCA"/>
        <w:rPr>
          <w:rFonts w:ascii="Times New Roman" w:hAnsi="Times New Roman" w:cs="Times New Roman"/>
          <w:szCs w:val="22"/>
        </w:rPr>
      </w:pPr>
    </w:p>
    <w:p w14:paraId="3F330BE1" w14:textId="77777777" w:rsidR="000E36E7" w:rsidRPr="00DA634F" w:rsidRDefault="000E36E7" w:rsidP="000E36E7">
      <w:pPr>
        <w:pStyle w:val="BTEMEASMCA"/>
        <w:rPr>
          <w:rFonts w:ascii="Times New Roman" w:hAnsi="Times New Roman" w:cs="Times New Roman"/>
          <w:szCs w:val="22"/>
        </w:rPr>
      </w:pPr>
    </w:p>
    <w:p w14:paraId="245B83C4" w14:textId="77777777" w:rsidR="000E36E7" w:rsidRPr="00DA634F" w:rsidRDefault="000E36E7" w:rsidP="000E36E7">
      <w:pPr>
        <w:pStyle w:val="BTEMEASMCA"/>
        <w:rPr>
          <w:rFonts w:ascii="Times New Roman" w:hAnsi="Times New Roman" w:cs="Times New Roman"/>
          <w:szCs w:val="22"/>
        </w:rPr>
      </w:pPr>
    </w:p>
    <w:p w14:paraId="65DAC58D" w14:textId="77777777" w:rsidR="000E36E7" w:rsidRPr="00DA634F" w:rsidRDefault="000E36E7" w:rsidP="000E36E7">
      <w:pPr>
        <w:pStyle w:val="BTEMEASMCA"/>
        <w:rPr>
          <w:rFonts w:ascii="Times New Roman" w:hAnsi="Times New Roman" w:cs="Times New Roman"/>
          <w:szCs w:val="22"/>
        </w:rPr>
      </w:pPr>
    </w:p>
    <w:p w14:paraId="14D999C7" w14:textId="77777777" w:rsidR="000E36E7" w:rsidRPr="00DA634F" w:rsidRDefault="000E36E7" w:rsidP="000E36E7">
      <w:pPr>
        <w:pStyle w:val="BTEMEASMCA"/>
        <w:rPr>
          <w:rFonts w:ascii="Times New Roman" w:hAnsi="Times New Roman" w:cs="Times New Roman"/>
          <w:szCs w:val="22"/>
        </w:rPr>
      </w:pPr>
    </w:p>
    <w:p w14:paraId="7AED1BD0" w14:textId="77777777" w:rsidR="000E36E7" w:rsidRPr="00DA634F" w:rsidRDefault="000E36E7" w:rsidP="000E36E7">
      <w:pPr>
        <w:pStyle w:val="BTEMEASMCA"/>
        <w:rPr>
          <w:rFonts w:ascii="Times New Roman" w:hAnsi="Times New Roman" w:cs="Times New Roman"/>
          <w:szCs w:val="22"/>
        </w:rPr>
      </w:pPr>
    </w:p>
    <w:p w14:paraId="7551076D" w14:textId="77777777" w:rsidR="000E36E7" w:rsidRPr="00DA634F" w:rsidRDefault="000E36E7" w:rsidP="000E36E7">
      <w:pPr>
        <w:pStyle w:val="BTEMEASMCA"/>
        <w:rPr>
          <w:rFonts w:ascii="Times New Roman" w:hAnsi="Times New Roman" w:cs="Times New Roman"/>
          <w:szCs w:val="22"/>
        </w:rPr>
      </w:pPr>
    </w:p>
    <w:p w14:paraId="4096CD05" w14:textId="77777777" w:rsidR="000E36E7" w:rsidRPr="00DA634F" w:rsidRDefault="000E36E7" w:rsidP="000E36E7">
      <w:pPr>
        <w:pStyle w:val="BTEMEASMCA"/>
        <w:rPr>
          <w:rFonts w:ascii="Times New Roman" w:hAnsi="Times New Roman" w:cs="Times New Roman"/>
          <w:szCs w:val="22"/>
        </w:rPr>
      </w:pPr>
    </w:p>
    <w:p w14:paraId="74440C5C" w14:textId="77777777" w:rsidR="000E36E7" w:rsidRPr="00DA634F" w:rsidRDefault="000E36E7" w:rsidP="000E36E7">
      <w:pPr>
        <w:pStyle w:val="BTEMEASMCA"/>
        <w:rPr>
          <w:rFonts w:ascii="Times New Roman" w:hAnsi="Times New Roman" w:cs="Times New Roman"/>
          <w:szCs w:val="22"/>
        </w:rPr>
      </w:pPr>
    </w:p>
    <w:p w14:paraId="719B1390" w14:textId="77777777" w:rsidR="000E36E7" w:rsidRPr="00DA634F" w:rsidRDefault="000E36E7" w:rsidP="000E36E7">
      <w:pPr>
        <w:pStyle w:val="BTEMEASMCA"/>
        <w:rPr>
          <w:rFonts w:ascii="Times New Roman" w:hAnsi="Times New Roman" w:cs="Times New Roman"/>
          <w:szCs w:val="22"/>
        </w:rPr>
      </w:pPr>
    </w:p>
    <w:p w14:paraId="654A7C1D" w14:textId="77777777" w:rsidR="000E36E7" w:rsidRPr="00DA634F" w:rsidRDefault="000E36E7" w:rsidP="000E36E7">
      <w:pPr>
        <w:pStyle w:val="BTEMEASMCA"/>
        <w:rPr>
          <w:rFonts w:ascii="Times New Roman" w:hAnsi="Times New Roman" w:cs="Times New Roman"/>
          <w:szCs w:val="22"/>
        </w:rPr>
      </w:pPr>
    </w:p>
    <w:p w14:paraId="758847AA" w14:textId="77777777" w:rsidR="000E36E7" w:rsidRPr="00DA634F" w:rsidRDefault="000E36E7" w:rsidP="000E36E7">
      <w:pPr>
        <w:pStyle w:val="BTEMEASMCA"/>
        <w:rPr>
          <w:rFonts w:ascii="Times New Roman" w:hAnsi="Times New Roman" w:cs="Times New Roman"/>
          <w:szCs w:val="22"/>
        </w:rPr>
      </w:pPr>
    </w:p>
    <w:p w14:paraId="08322A84" w14:textId="77777777" w:rsidR="000E36E7" w:rsidRPr="00DA634F" w:rsidRDefault="000E36E7" w:rsidP="000E36E7">
      <w:pPr>
        <w:pStyle w:val="TTEMEASMCA"/>
        <w:rPr>
          <w:rFonts w:ascii="Times New Roman" w:hAnsi="Times New Roman" w:cs="Times New Roman"/>
          <w:szCs w:val="22"/>
          <w:lang w:val="lt-LT"/>
        </w:rPr>
      </w:pPr>
      <w:bookmarkStart w:id="0" w:name="_Toc129243128"/>
      <w:bookmarkStart w:id="1" w:name="_Toc129243253"/>
      <w:r w:rsidRPr="00DA634F">
        <w:rPr>
          <w:rFonts w:ascii="Times New Roman" w:hAnsi="Times New Roman" w:cs="Times New Roman"/>
          <w:szCs w:val="22"/>
          <w:lang w:val="lt-LT"/>
        </w:rPr>
        <w:t>II PRIEDAS</w:t>
      </w:r>
      <w:bookmarkEnd w:id="0"/>
      <w:bookmarkEnd w:id="1"/>
    </w:p>
    <w:p w14:paraId="0795B0D8" w14:textId="77777777" w:rsidR="000E36E7" w:rsidRPr="00DA634F" w:rsidRDefault="000E36E7" w:rsidP="000E36E7">
      <w:pPr>
        <w:pStyle w:val="TTEMEASMCA"/>
        <w:rPr>
          <w:rFonts w:ascii="Times New Roman" w:hAnsi="Times New Roman" w:cs="Times New Roman"/>
          <w:szCs w:val="22"/>
          <w:lang w:val="lt-LT"/>
        </w:rPr>
      </w:pPr>
    </w:p>
    <w:p w14:paraId="14AE0C5D" w14:textId="77777777" w:rsidR="000E36E7" w:rsidRPr="00DA634F" w:rsidRDefault="000E36E7" w:rsidP="000E36E7">
      <w:pPr>
        <w:pStyle w:val="TTEMEASMCA"/>
        <w:rPr>
          <w:rFonts w:ascii="Times New Roman" w:hAnsi="Times New Roman" w:cs="Times New Roman"/>
          <w:szCs w:val="22"/>
          <w:lang w:val="lt-LT"/>
        </w:rPr>
      </w:pPr>
      <w:r w:rsidRPr="00DA634F">
        <w:rPr>
          <w:rFonts w:ascii="Times New Roman" w:hAnsi="Times New Roman" w:cs="Times New Roman"/>
          <w:szCs w:val="22"/>
          <w:lang w:val="lt-LT"/>
        </w:rPr>
        <w:t>REGISTRACIJOS SĄLYGOS</w:t>
      </w:r>
    </w:p>
    <w:p w14:paraId="741D009B" w14:textId="77777777" w:rsidR="000E36E7" w:rsidRPr="00DA634F" w:rsidRDefault="000E36E7" w:rsidP="000E36E7">
      <w:pPr>
        <w:pStyle w:val="BTEMEASMCA"/>
        <w:rPr>
          <w:rFonts w:ascii="Times New Roman" w:hAnsi="Times New Roman" w:cs="Times New Roman"/>
          <w:szCs w:val="22"/>
        </w:rPr>
      </w:pPr>
    </w:p>
    <w:p w14:paraId="17AD3CB0" w14:textId="77777777" w:rsidR="000E36E7" w:rsidRPr="00DA634F" w:rsidRDefault="000E36E7" w:rsidP="000E36E7">
      <w:pPr>
        <w:pStyle w:val="BTAnIIEMEASMCA"/>
        <w:rPr>
          <w:lang w:val="lt-LT"/>
        </w:rPr>
      </w:pPr>
      <w:r w:rsidRPr="00DA634F">
        <w:rPr>
          <w:lang w:val="lt-LT"/>
        </w:rPr>
        <w:t>A.</w:t>
      </w:r>
      <w:r w:rsidRPr="00DA634F">
        <w:rPr>
          <w:lang w:val="lt-LT"/>
        </w:rPr>
        <w:tab/>
        <w:t>GAMINTOJAS (-AI), ATSAKINGAS (-I) UŽ SERIJŲ IŠLEIDIMĄ</w:t>
      </w:r>
    </w:p>
    <w:p w14:paraId="6BFDE182" w14:textId="77777777" w:rsidR="000E36E7" w:rsidRPr="00DA634F" w:rsidRDefault="000E36E7" w:rsidP="000E36E7">
      <w:pPr>
        <w:pStyle w:val="BTEMEASMCA"/>
        <w:rPr>
          <w:rFonts w:ascii="Times New Roman" w:hAnsi="Times New Roman" w:cs="Times New Roman"/>
          <w:b/>
          <w:szCs w:val="22"/>
        </w:rPr>
      </w:pPr>
    </w:p>
    <w:p w14:paraId="05C13390" w14:textId="77777777" w:rsidR="000E36E7" w:rsidRPr="00DA634F" w:rsidRDefault="000E36E7" w:rsidP="000E36E7">
      <w:pPr>
        <w:pStyle w:val="BTAnIIEMEASMCA"/>
        <w:rPr>
          <w:lang w:val="lt-LT"/>
        </w:rPr>
      </w:pPr>
      <w:r w:rsidRPr="00DA634F">
        <w:rPr>
          <w:lang w:val="lt-LT"/>
        </w:rPr>
        <w:t>B.</w:t>
      </w:r>
      <w:r w:rsidRPr="00DA634F">
        <w:rPr>
          <w:lang w:val="lt-LT"/>
        </w:rPr>
        <w:tab/>
        <w:t>TIEKIMO IR VARTOJIMO SĄLYGOS AR APRIBOJIMAI</w:t>
      </w:r>
    </w:p>
    <w:p w14:paraId="5FE3CE30" w14:textId="77777777" w:rsidR="000E36E7" w:rsidRPr="00DA634F" w:rsidRDefault="000E36E7" w:rsidP="000E36E7">
      <w:pPr>
        <w:pStyle w:val="BTEMEASMCA"/>
        <w:rPr>
          <w:rFonts w:ascii="Times New Roman" w:hAnsi="Times New Roman" w:cs="Times New Roman"/>
          <w:szCs w:val="22"/>
          <w:highlight w:val="yellow"/>
        </w:rPr>
      </w:pPr>
    </w:p>
    <w:p w14:paraId="4169EE17" w14:textId="77777777" w:rsidR="000E36E7" w:rsidRPr="00DA634F" w:rsidRDefault="000E36E7" w:rsidP="000E36E7">
      <w:pPr>
        <w:pStyle w:val="PI-1EMEASMCA"/>
      </w:pPr>
      <w:r w:rsidRPr="00DA634F">
        <w:br w:type="page"/>
      </w:r>
      <w:r w:rsidRPr="00DA634F">
        <w:lastRenderedPageBreak/>
        <w:t>A.</w:t>
      </w:r>
      <w:r w:rsidRPr="00DA634F">
        <w:tab/>
        <w:t>GAMINTOJAS (-AI), ATSAKINGAS (-I) UŽ SERIJŲ IŠLEIDIMĄ</w:t>
      </w:r>
    </w:p>
    <w:p w14:paraId="17DFBC5A" w14:textId="77777777" w:rsidR="000E36E7" w:rsidRPr="00DA634F" w:rsidRDefault="000E36E7" w:rsidP="000E36E7">
      <w:pPr>
        <w:pStyle w:val="BTEMEASMCA"/>
        <w:rPr>
          <w:rFonts w:ascii="Times New Roman" w:hAnsi="Times New Roman" w:cs="Times New Roman"/>
          <w:szCs w:val="22"/>
          <w:highlight w:val="yellow"/>
        </w:rPr>
      </w:pPr>
    </w:p>
    <w:p w14:paraId="7D4993EB" w14:textId="77777777" w:rsidR="000E36E7" w:rsidRPr="00DA634F" w:rsidRDefault="000E36E7" w:rsidP="000E36E7">
      <w:pPr>
        <w:pStyle w:val="BTuEMEASMCA"/>
        <w:rPr>
          <w:rFonts w:ascii="Times New Roman" w:hAnsi="Times New Roman" w:cs="Times New Roman"/>
        </w:rPr>
      </w:pPr>
      <w:r w:rsidRPr="00DA634F">
        <w:rPr>
          <w:rFonts w:ascii="Times New Roman" w:hAnsi="Times New Roman" w:cs="Times New Roman"/>
        </w:rPr>
        <w:t>Gamintojo, atsakingo už serijų išleidimą, pavadinimas  ir adresas</w:t>
      </w:r>
    </w:p>
    <w:p w14:paraId="0ABCACAA" w14:textId="77777777" w:rsidR="000E36E7" w:rsidRPr="00DA634F" w:rsidRDefault="000E36E7" w:rsidP="000E36E7">
      <w:pPr>
        <w:pStyle w:val="BTEMEASMCA"/>
        <w:rPr>
          <w:rFonts w:ascii="Times New Roman" w:hAnsi="Times New Roman" w:cs="Times New Roman"/>
          <w:szCs w:val="22"/>
        </w:rPr>
      </w:pPr>
    </w:p>
    <w:p w14:paraId="0338A6D7" w14:textId="77777777" w:rsidR="000E36E7" w:rsidRPr="00DA634F" w:rsidRDefault="000E36E7" w:rsidP="000E36E7">
      <w:pPr>
        <w:pStyle w:val="Pagrindinistekstas"/>
        <w:spacing w:after="0"/>
        <w:rPr>
          <w:szCs w:val="22"/>
        </w:rPr>
      </w:pPr>
      <w:proofErr w:type="spellStart"/>
      <w:r w:rsidRPr="00DA634F">
        <w:rPr>
          <w:szCs w:val="22"/>
        </w:rPr>
        <w:t>Tarchomińskie</w:t>
      </w:r>
      <w:proofErr w:type="spellEnd"/>
      <w:r w:rsidRPr="00DA634F">
        <w:rPr>
          <w:szCs w:val="22"/>
        </w:rPr>
        <w:t xml:space="preserve"> </w:t>
      </w:r>
      <w:proofErr w:type="spellStart"/>
      <w:r w:rsidRPr="00DA634F">
        <w:rPr>
          <w:szCs w:val="22"/>
        </w:rPr>
        <w:t>Zakłady</w:t>
      </w:r>
      <w:proofErr w:type="spellEnd"/>
      <w:r w:rsidRPr="00DA634F">
        <w:rPr>
          <w:szCs w:val="22"/>
        </w:rPr>
        <w:t xml:space="preserve"> </w:t>
      </w:r>
      <w:proofErr w:type="spellStart"/>
      <w:r w:rsidRPr="00DA634F">
        <w:rPr>
          <w:szCs w:val="22"/>
        </w:rPr>
        <w:t>Farmaceutyczne</w:t>
      </w:r>
      <w:proofErr w:type="spellEnd"/>
      <w:r w:rsidRPr="00DA634F">
        <w:rPr>
          <w:szCs w:val="22"/>
        </w:rPr>
        <w:t xml:space="preserve"> „</w:t>
      </w:r>
      <w:proofErr w:type="spellStart"/>
      <w:r w:rsidRPr="00DA634F">
        <w:rPr>
          <w:szCs w:val="22"/>
        </w:rPr>
        <w:t>Polfa</w:t>
      </w:r>
      <w:proofErr w:type="spellEnd"/>
      <w:r w:rsidRPr="00DA634F">
        <w:rPr>
          <w:szCs w:val="22"/>
        </w:rPr>
        <w:t xml:space="preserve">” </w:t>
      </w:r>
      <w:proofErr w:type="spellStart"/>
      <w:r w:rsidRPr="00DA634F">
        <w:rPr>
          <w:szCs w:val="22"/>
        </w:rPr>
        <w:t>Spółka</w:t>
      </w:r>
      <w:proofErr w:type="spellEnd"/>
      <w:r w:rsidRPr="00DA634F">
        <w:rPr>
          <w:szCs w:val="22"/>
        </w:rPr>
        <w:t xml:space="preserve"> </w:t>
      </w:r>
      <w:proofErr w:type="spellStart"/>
      <w:r w:rsidRPr="00DA634F">
        <w:rPr>
          <w:szCs w:val="22"/>
        </w:rPr>
        <w:t>Akcyjna</w:t>
      </w:r>
      <w:proofErr w:type="spellEnd"/>
    </w:p>
    <w:p w14:paraId="2F65389C" w14:textId="77777777" w:rsidR="000E36E7" w:rsidRPr="00DA634F" w:rsidRDefault="000E36E7" w:rsidP="000E36E7">
      <w:pPr>
        <w:pStyle w:val="Pagrindinistekstas"/>
        <w:spacing w:after="0"/>
        <w:rPr>
          <w:szCs w:val="22"/>
        </w:rPr>
      </w:pPr>
      <w:proofErr w:type="spellStart"/>
      <w:r w:rsidRPr="00DA634F">
        <w:rPr>
          <w:szCs w:val="22"/>
        </w:rPr>
        <w:t>ul</w:t>
      </w:r>
      <w:proofErr w:type="spellEnd"/>
      <w:r w:rsidRPr="00DA634F">
        <w:rPr>
          <w:szCs w:val="22"/>
        </w:rPr>
        <w:t xml:space="preserve">. A. </w:t>
      </w:r>
      <w:proofErr w:type="spellStart"/>
      <w:r w:rsidRPr="00DA634F">
        <w:rPr>
          <w:szCs w:val="22"/>
        </w:rPr>
        <w:t>Fleminga</w:t>
      </w:r>
      <w:proofErr w:type="spellEnd"/>
      <w:r w:rsidRPr="00DA634F">
        <w:rPr>
          <w:szCs w:val="22"/>
        </w:rPr>
        <w:t xml:space="preserve"> 2 </w:t>
      </w:r>
    </w:p>
    <w:p w14:paraId="59397C7C" w14:textId="77777777" w:rsidR="000E36E7" w:rsidRPr="00DA634F" w:rsidRDefault="000E36E7" w:rsidP="000E36E7">
      <w:pPr>
        <w:pStyle w:val="Pagrindinistekstas"/>
        <w:spacing w:after="0"/>
        <w:rPr>
          <w:szCs w:val="22"/>
        </w:rPr>
      </w:pPr>
      <w:r w:rsidRPr="00DA634F">
        <w:rPr>
          <w:szCs w:val="22"/>
        </w:rPr>
        <w:t xml:space="preserve">03–176 </w:t>
      </w:r>
      <w:proofErr w:type="spellStart"/>
      <w:r w:rsidRPr="00DA634F">
        <w:rPr>
          <w:szCs w:val="22"/>
        </w:rPr>
        <w:t>Warszawa</w:t>
      </w:r>
      <w:proofErr w:type="spellEnd"/>
    </w:p>
    <w:p w14:paraId="0D697A4A" w14:textId="77777777" w:rsidR="000E36E7" w:rsidRPr="00DA634F" w:rsidRDefault="000E36E7" w:rsidP="000E36E7">
      <w:pPr>
        <w:pStyle w:val="Pagrindinistekstas"/>
        <w:spacing w:after="0"/>
        <w:rPr>
          <w:szCs w:val="22"/>
        </w:rPr>
      </w:pPr>
      <w:r w:rsidRPr="00DA634F">
        <w:rPr>
          <w:szCs w:val="22"/>
        </w:rPr>
        <w:t>Lenkija</w:t>
      </w:r>
    </w:p>
    <w:p w14:paraId="7EBC42C3" w14:textId="77777777" w:rsidR="000E36E7" w:rsidRPr="00DA634F" w:rsidRDefault="000E36E7" w:rsidP="000E36E7">
      <w:pPr>
        <w:pStyle w:val="BTEMEASMCA"/>
        <w:rPr>
          <w:rFonts w:ascii="Times New Roman" w:hAnsi="Times New Roman" w:cs="Times New Roman"/>
          <w:szCs w:val="22"/>
          <w:highlight w:val="yellow"/>
        </w:rPr>
      </w:pPr>
    </w:p>
    <w:p w14:paraId="175A1E84" w14:textId="77777777" w:rsidR="000E36E7" w:rsidRPr="00DA634F" w:rsidRDefault="000E36E7" w:rsidP="000E36E7">
      <w:pPr>
        <w:pStyle w:val="BTEMEASMCA"/>
        <w:rPr>
          <w:rFonts w:ascii="Times New Roman" w:hAnsi="Times New Roman" w:cs="Times New Roman"/>
          <w:szCs w:val="22"/>
          <w:highlight w:val="yellow"/>
        </w:rPr>
      </w:pPr>
    </w:p>
    <w:p w14:paraId="7751622D" w14:textId="77777777" w:rsidR="000E36E7" w:rsidRPr="00DA634F" w:rsidRDefault="000E36E7" w:rsidP="000E36E7">
      <w:pPr>
        <w:pStyle w:val="PI-1EMEASMCA"/>
      </w:pPr>
      <w:bookmarkStart w:id="2" w:name="_Toc129243129"/>
      <w:bookmarkStart w:id="3" w:name="_Toc129243254"/>
      <w:bookmarkStart w:id="4" w:name="_Toc129243130"/>
      <w:bookmarkStart w:id="5" w:name="_Toc129243255"/>
      <w:r w:rsidRPr="00DA634F">
        <w:t>B.</w:t>
      </w:r>
      <w:r w:rsidRPr="00DA634F">
        <w:tab/>
        <w:t>TIEKIMO IR VARTOJIMO SĄLYGOS AR APRIBOJIMAI</w:t>
      </w:r>
      <w:bookmarkEnd w:id="2"/>
      <w:bookmarkEnd w:id="3"/>
      <w:bookmarkEnd w:id="4"/>
      <w:bookmarkEnd w:id="5"/>
    </w:p>
    <w:p w14:paraId="08304958" w14:textId="77777777" w:rsidR="000E36E7" w:rsidRPr="00DA634F" w:rsidRDefault="000E36E7" w:rsidP="000E36E7">
      <w:pPr>
        <w:pStyle w:val="BTEMEASMCA"/>
        <w:rPr>
          <w:rFonts w:ascii="Times New Roman" w:hAnsi="Times New Roman" w:cs="Times New Roman"/>
          <w:szCs w:val="22"/>
        </w:rPr>
      </w:pPr>
    </w:p>
    <w:p w14:paraId="3F7A6526" w14:textId="77777777" w:rsidR="000E36E7" w:rsidRPr="00DA634F" w:rsidRDefault="000E36E7" w:rsidP="000E36E7">
      <w:pPr>
        <w:pStyle w:val="BTEMEASMCA"/>
        <w:rPr>
          <w:rFonts w:ascii="Times New Roman" w:hAnsi="Times New Roman" w:cs="Times New Roman"/>
          <w:szCs w:val="22"/>
        </w:rPr>
      </w:pPr>
      <w:r w:rsidRPr="00DA634F">
        <w:rPr>
          <w:rFonts w:ascii="Times New Roman" w:hAnsi="Times New Roman" w:cs="Times New Roman"/>
          <w:szCs w:val="22"/>
        </w:rPr>
        <w:t>Receptinis vaistinis preparatas</w:t>
      </w:r>
      <w:r w:rsidR="00A07452" w:rsidRPr="00DA634F">
        <w:rPr>
          <w:rFonts w:ascii="Times New Roman" w:hAnsi="Times New Roman" w:cs="Times New Roman"/>
          <w:szCs w:val="22"/>
        </w:rPr>
        <w:t>.</w:t>
      </w:r>
    </w:p>
    <w:p w14:paraId="558734C6" w14:textId="77777777" w:rsidR="000E36E7" w:rsidRPr="00DA634F" w:rsidRDefault="000E36E7" w:rsidP="000E36E7">
      <w:pPr>
        <w:pStyle w:val="BTEMEASMCA"/>
        <w:rPr>
          <w:rFonts w:ascii="Times New Roman" w:hAnsi="Times New Roman" w:cs="Times New Roman"/>
          <w:szCs w:val="22"/>
          <w:highlight w:val="yellow"/>
        </w:rPr>
      </w:pPr>
    </w:p>
    <w:p w14:paraId="3F008531" w14:textId="77777777" w:rsidR="000E36E7" w:rsidRPr="00DA634F" w:rsidRDefault="000E36E7" w:rsidP="000E36E7">
      <w:pPr>
        <w:pStyle w:val="BTEMEASMCA"/>
        <w:rPr>
          <w:rFonts w:ascii="Times New Roman" w:hAnsi="Times New Roman" w:cs="Times New Roman"/>
          <w:szCs w:val="22"/>
        </w:rPr>
      </w:pPr>
    </w:p>
    <w:p w14:paraId="12028CE8" w14:textId="77777777" w:rsidR="000E36E7" w:rsidRPr="00DA634F" w:rsidRDefault="000E36E7" w:rsidP="000E36E7">
      <w:pPr>
        <w:pStyle w:val="BTEMEASMCA"/>
        <w:rPr>
          <w:rFonts w:ascii="Times New Roman" w:hAnsi="Times New Roman" w:cs="Times New Roman"/>
          <w:szCs w:val="22"/>
        </w:rPr>
      </w:pPr>
      <w:r w:rsidRPr="00DA634F">
        <w:rPr>
          <w:rFonts w:ascii="Times New Roman" w:hAnsi="Times New Roman" w:cs="Times New Roman"/>
          <w:szCs w:val="22"/>
        </w:rPr>
        <w:br w:type="page"/>
      </w:r>
    </w:p>
    <w:p w14:paraId="06E46D89" w14:textId="77777777" w:rsidR="000E36E7" w:rsidRPr="00DA634F" w:rsidRDefault="000E36E7" w:rsidP="000E36E7">
      <w:pPr>
        <w:pStyle w:val="BTEMEASMCA"/>
        <w:rPr>
          <w:rFonts w:ascii="Times New Roman" w:hAnsi="Times New Roman" w:cs="Times New Roman"/>
          <w:szCs w:val="22"/>
        </w:rPr>
      </w:pPr>
    </w:p>
    <w:p w14:paraId="044ADEAA" w14:textId="77777777" w:rsidR="000E36E7" w:rsidRPr="00DA634F" w:rsidRDefault="000E36E7" w:rsidP="000E36E7">
      <w:pPr>
        <w:pStyle w:val="BTEMEASMCA"/>
        <w:rPr>
          <w:rFonts w:ascii="Times New Roman" w:hAnsi="Times New Roman" w:cs="Times New Roman"/>
          <w:szCs w:val="22"/>
        </w:rPr>
      </w:pPr>
    </w:p>
    <w:p w14:paraId="474CD495" w14:textId="77777777" w:rsidR="000E36E7" w:rsidRPr="00DA634F" w:rsidRDefault="000E36E7" w:rsidP="000E36E7">
      <w:pPr>
        <w:pStyle w:val="BTEMEASMCA"/>
        <w:rPr>
          <w:rFonts w:ascii="Times New Roman" w:hAnsi="Times New Roman" w:cs="Times New Roman"/>
          <w:szCs w:val="22"/>
        </w:rPr>
      </w:pPr>
    </w:p>
    <w:p w14:paraId="69843423" w14:textId="77777777" w:rsidR="000E36E7" w:rsidRPr="00DA634F" w:rsidRDefault="000E36E7" w:rsidP="000E36E7">
      <w:pPr>
        <w:pStyle w:val="BTEMEASMCA"/>
        <w:rPr>
          <w:rFonts w:ascii="Times New Roman" w:hAnsi="Times New Roman" w:cs="Times New Roman"/>
          <w:szCs w:val="22"/>
        </w:rPr>
      </w:pPr>
    </w:p>
    <w:p w14:paraId="0FD12505" w14:textId="77777777" w:rsidR="000E36E7" w:rsidRPr="00DA634F" w:rsidRDefault="000E36E7" w:rsidP="000E36E7">
      <w:pPr>
        <w:pStyle w:val="BTEMEASMCA"/>
        <w:rPr>
          <w:rFonts w:ascii="Times New Roman" w:hAnsi="Times New Roman" w:cs="Times New Roman"/>
          <w:szCs w:val="22"/>
        </w:rPr>
      </w:pPr>
    </w:p>
    <w:p w14:paraId="6585DF6B" w14:textId="77777777" w:rsidR="000E36E7" w:rsidRPr="00DA634F" w:rsidRDefault="000E36E7" w:rsidP="000E36E7">
      <w:pPr>
        <w:pStyle w:val="BTEMEASMCA"/>
        <w:rPr>
          <w:rFonts w:ascii="Times New Roman" w:hAnsi="Times New Roman" w:cs="Times New Roman"/>
          <w:szCs w:val="22"/>
        </w:rPr>
      </w:pPr>
    </w:p>
    <w:p w14:paraId="5BD90B53" w14:textId="77777777" w:rsidR="000E36E7" w:rsidRPr="00DA634F" w:rsidRDefault="000E36E7" w:rsidP="000E36E7">
      <w:pPr>
        <w:pStyle w:val="BTEMEASMCA"/>
        <w:rPr>
          <w:rFonts w:ascii="Times New Roman" w:hAnsi="Times New Roman" w:cs="Times New Roman"/>
          <w:szCs w:val="22"/>
        </w:rPr>
      </w:pPr>
    </w:p>
    <w:p w14:paraId="309447DE" w14:textId="77777777" w:rsidR="000E36E7" w:rsidRPr="00DA634F" w:rsidRDefault="000E36E7" w:rsidP="000E36E7">
      <w:pPr>
        <w:pStyle w:val="BTEMEASMCA"/>
        <w:rPr>
          <w:rFonts w:ascii="Times New Roman" w:hAnsi="Times New Roman" w:cs="Times New Roman"/>
          <w:szCs w:val="22"/>
        </w:rPr>
      </w:pPr>
    </w:p>
    <w:p w14:paraId="4395EBE3" w14:textId="77777777" w:rsidR="000E36E7" w:rsidRPr="00DA634F" w:rsidRDefault="000E36E7" w:rsidP="000E36E7">
      <w:pPr>
        <w:pStyle w:val="BTEMEASMCA"/>
        <w:rPr>
          <w:rFonts w:ascii="Times New Roman" w:hAnsi="Times New Roman" w:cs="Times New Roman"/>
          <w:szCs w:val="22"/>
        </w:rPr>
      </w:pPr>
    </w:p>
    <w:p w14:paraId="69872DF1" w14:textId="77777777" w:rsidR="000E36E7" w:rsidRPr="00DA634F" w:rsidRDefault="000E36E7" w:rsidP="000E36E7">
      <w:pPr>
        <w:pStyle w:val="BTEMEASMCA"/>
        <w:rPr>
          <w:rFonts w:ascii="Times New Roman" w:hAnsi="Times New Roman" w:cs="Times New Roman"/>
          <w:szCs w:val="22"/>
        </w:rPr>
      </w:pPr>
    </w:p>
    <w:p w14:paraId="01FA6586" w14:textId="77777777" w:rsidR="000E36E7" w:rsidRPr="00DA634F" w:rsidRDefault="000E36E7" w:rsidP="000E36E7">
      <w:pPr>
        <w:pStyle w:val="BTEMEASMCA"/>
        <w:rPr>
          <w:rFonts w:ascii="Times New Roman" w:hAnsi="Times New Roman" w:cs="Times New Roman"/>
          <w:szCs w:val="22"/>
        </w:rPr>
      </w:pPr>
    </w:p>
    <w:p w14:paraId="7E157987" w14:textId="77777777" w:rsidR="000E36E7" w:rsidRPr="00DA634F" w:rsidRDefault="000E36E7" w:rsidP="000E36E7">
      <w:pPr>
        <w:pStyle w:val="BTEMEASMCA"/>
        <w:rPr>
          <w:rFonts w:ascii="Times New Roman" w:hAnsi="Times New Roman" w:cs="Times New Roman"/>
          <w:szCs w:val="22"/>
        </w:rPr>
      </w:pPr>
    </w:p>
    <w:p w14:paraId="18E42490" w14:textId="77777777" w:rsidR="000E36E7" w:rsidRPr="00DA634F" w:rsidRDefault="000E36E7" w:rsidP="000E36E7">
      <w:pPr>
        <w:pStyle w:val="BTEMEASMCA"/>
        <w:rPr>
          <w:rFonts w:ascii="Times New Roman" w:hAnsi="Times New Roman" w:cs="Times New Roman"/>
          <w:szCs w:val="22"/>
        </w:rPr>
      </w:pPr>
    </w:p>
    <w:p w14:paraId="035B5DBE" w14:textId="77777777" w:rsidR="000E36E7" w:rsidRPr="00DA634F" w:rsidRDefault="000E36E7" w:rsidP="000E36E7">
      <w:pPr>
        <w:pStyle w:val="BTEMEASMCA"/>
        <w:rPr>
          <w:rFonts w:ascii="Times New Roman" w:hAnsi="Times New Roman" w:cs="Times New Roman"/>
          <w:szCs w:val="22"/>
        </w:rPr>
      </w:pPr>
    </w:p>
    <w:p w14:paraId="6327E2B1" w14:textId="77777777" w:rsidR="000E36E7" w:rsidRPr="00DA634F" w:rsidRDefault="000E36E7" w:rsidP="000E36E7">
      <w:pPr>
        <w:pStyle w:val="BTEMEASMCA"/>
        <w:rPr>
          <w:rFonts w:ascii="Times New Roman" w:hAnsi="Times New Roman" w:cs="Times New Roman"/>
          <w:szCs w:val="22"/>
        </w:rPr>
      </w:pPr>
    </w:p>
    <w:p w14:paraId="0C3081A3" w14:textId="77777777" w:rsidR="000E36E7" w:rsidRPr="00DA634F" w:rsidRDefault="000E36E7" w:rsidP="000E36E7">
      <w:pPr>
        <w:pStyle w:val="BTEMEASMCA"/>
        <w:rPr>
          <w:rFonts w:ascii="Times New Roman" w:hAnsi="Times New Roman" w:cs="Times New Roman"/>
          <w:szCs w:val="22"/>
        </w:rPr>
      </w:pPr>
    </w:p>
    <w:p w14:paraId="3BE9FBD1" w14:textId="77777777" w:rsidR="000E36E7" w:rsidRPr="00DA634F" w:rsidRDefault="000E36E7" w:rsidP="000E36E7">
      <w:pPr>
        <w:pStyle w:val="BTEMEASMCA"/>
        <w:rPr>
          <w:rFonts w:ascii="Times New Roman" w:hAnsi="Times New Roman" w:cs="Times New Roman"/>
          <w:szCs w:val="22"/>
        </w:rPr>
      </w:pPr>
    </w:p>
    <w:p w14:paraId="1A6E6435" w14:textId="77777777" w:rsidR="000E36E7" w:rsidRPr="00DA634F" w:rsidRDefault="000E36E7" w:rsidP="000E36E7">
      <w:pPr>
        <w:pStyle w:val="BTEMEASMCA"/>
        <w:rPr>
          <w:rFonts w:ascii="Times New Roman" w:hAnsi="Times New Roman" w:cs="Times New Roman"/>
          <w:szCs w:val="22"/>
        </w:rPr>
      </w:pPr>
    </w:p>
    <w:p w14:paraId="18071295" w14:textId="77777777" w:rsidR="000E36E7" w:rsidRPr="00DA634F" w:rsidRDefault="000E36E7" w:rsidP="000E36E7">
      <w:pPr>
        <w:pStyle w:val="BTEMEASMCA"/>
        <w:rPr>
          <w:rFonts w:ascii="Times New Roman" w:hAnsi="Times New Roman" w:cs="Times New Roman"/>
          <w:szCs w:val="22"/>
        </w:rPr>
      </w:pPr>
    </w:p>
    <w:p w14:paraId="6260A2FC" w14:textId="77777777" w:rsidR="000E36E7" w:rsidRPr="00DA634F" w:rsidRDefault="000E36E7" w:rsidP="000E36E7">
      <w:pPr>
        <w:pStyle w:val="BTEMEASMCA"/>
        <w:rPr>
          <w:rFonts w:ascii="Times New Roman" w:hAnsi="Times New Roman" w:cs="Times New Roman"/>
          <w:szCs w:val="22"/>
        </w:rPr>
      </w:pPr>
    </w:p>
    <w:p w14:paraId="30599AFA" w14:textId="77777777" w:rsidR="000E36E7" w:rsidRPr="00DA634F" w:rsidRDefault="000E36E7" w:rsidP="000E36E7">
      <w:pPr>
        <w:pStyle w:val="BTEMEASMCA"/>
        <w:rPr>
          <w:rFonts w:ascii="Times New Roman" w:hAnsi="Times New Roman" w:cs="Times New Roman"/>
          <w:szCs w:val="22"/>
        </w:rPr>
      </w:pPr>
    </w:p>
    <w:p w14:paraId="789B4534" w14:textId="77777777" w:rsidR="000E36E7" w:rsidRPr="00DA634F" w:rsidRDefault="000E36E7" w:rsidP="000E36E7">
      <w:pPr>
        <w:pStyle w:val="BTEMEASMCA"/>
        <w:rPr>
          <w:rFonts w:ascii="Times New Roman" w:hAnsi="Times New Roman" w:cs="Times New Roman"/>
          <w:szCs w:val="22"/>
        </w:rPr>
      </w:pPr>
    </w:p>
    <w:p w14:paraId="77BADAAB" w14:textId="77777777" w:rsidR="000E36E7" w:rsidRPr="00DA634F" w:rsidRDefault="000E36E7" w:rsidP="000E36E7">
      <w:pPr>
        <w:pStyle w:val="TTEMEASMCA"/>
        <w:rPr>
          <w:rFonts w:ascii="Times New Roman" w:hAnsi="Times New Roman" w:cs="Times New Roman"/>
          <w:szCs w:val="22"/>
          <w:lang w:val="lt-LT"/>
        </w:rPr>
      </w:pPr>
      <w:bookmarkStart w:id="6" w:name="_Toc129243134"/>
      <w:bookmarkStart w:id="7" w:name="_Toc129243259"/>
      <w:r w:rsidRPr="00DA634F">
        <w:rPr>
          <w:rFonts w:ascii="Times New Roman" w:hAnsi="Times New Roman" w:cs="Times New Roman"/>
          <w:szCs w:val="22"/>
          <w:lang w:val="lt-LT"/>
        </w:rPr>
        <w:t>III PRIEDAS</w:t>
      </w:r>
      <w:bookmarkEnd w:id="6"/>
      <w:bookmarkEnd w:id="7"/>
    </w:p>
    <w:p w14:paraId="5663B8D9" w14:textId="77777777" w:rsidR="000E36E7" w:rsidRPr="00DA634F" w:rsidRDefault="000E36E7" w:rsidP="000E36E7">
      <w:pPr>
        <w:pStyle w:val="BTEMEASMCA"/>
        <w:rPr>
          <w:rFonts w:ascii="Times New Roman" w:hAnsi="Times New Roman" w:cs="Times New Roman"/>
          <w:szCs w:val="22"/>
        </w:rPr>
      </w:pPr>
    </w:p>
    <w:p w14:paraId="4AB737DF" w14:textId="77777777" w:rsidR="000E36E7" w:rsidRPr="00DA634F" w:rsidRDefault="000E36E7" w:rsidP="000E36E7">
      <w:pPr>
        <w:pStyle w:val="TTEMEASMCA"/>
        <w:rPr>
          <w:rFonts w:ascii="Times New Roman" w:hAnsi="Times New Roman" w:cs="Times New Roman"/>
          <w:szCs w:val="22"/>
          <w:lang w:val="lt-LT"/>
        </w:rPr>
      </w:pPr>
      <w:bookmarkStart w:id="8" w:name="_Toc129243135"/>
      <w:bookmarkStart w:id="9" w:name="_Toc129243260"/>
      <w:r w:rsidRPr="00DA634F">
        <w:rPr>
          <w:rFonts w:ascii="Times New Roman" w:hAnsi="Times New Roman" w:cs="Times New Roman"/>
          <w:szCs w:val="22"/>
          <w:lang w:val="lt-LT"/>
        </w:rPr>
        <w:t>ŽENKLINIMAS IR PAKUOTĖS LAPELIS</w:t>
      </w:r>
      <w:bookmarkEnd w:id="8"/>
      <w:bookmarkEnd w:id="9"/>
    </w:p>
    <w:p w14:paraId="71E73416" w14:textId="77777777" w:rsidR="000E36E7" w:rsidRPr="00DA634F" w:rsidRDefault="000E36E7" w:rsidP="000E36E7">
      <w:pPr>
        <w:pStyle w:val="Pagrindinistekstas"/>
        <w:spacing w:after="0"/>
        <w:rPr>
          <w:szCs w:val="22"/>
        </w:rPr>
      </w:pPr>
      <w:r w:rsidRPr="00DA634F">
        <w:rPr>
          <w:szCs w:val="22"/>
        </w:rPr>
        <w:br w:type="page"/>
      </w:r>
    </w:p>
    <w:p w14:paraId="4DC6142C" w14:textId="77777777" w:rsidR="000E36E7" w:rsidRPr="00DA634F" w:rsidRDefault="000E36E7" w:rsidP="000E36E7">
      <w:pPr>
        <w:pStyle w:val="Pagrindinistekstas"/>
        <w:spacing w:after="0"/>
        <w:rPr>
          <w:szCs w:val="22"/>
        </w:rPr>
      </w:pPr>
    </w:p>
    <w:p w14:paraId="4300B047" w14:textId="77777777" w:rsidR="000E36E7" w:rsidRPr="00DA634F" w:rsidRDefault="000E36E7" w:rsidP="000E36E7">
      <w:pPr>
        <w:pStyle w:val="Pagrindinistekstas"/>
        <w:spacing w:after="0"/>
        <w:rPr>
          <w:szCs w:val="22"/>
        </w:rPr>
      </w:pPr>
    </w:p>
    <w:p w14:paraId="0C777AE6" w14:textId="77777777" w:rsidR="000E36E7" w:rsidRPr="00DA634F" w:rsidRDefault="000E36E7" w:rsidP="000E36E7">
      <w:pPr>
        <w:pStyle w:val="Pagrindinistekstas"/>
        <w:spacing w:after="0"/>
        <w:rPr>
          <w:szCs w:val="22"/>
        </w:rPr>
      </w:pPr>
    </w:p>
    <w:p w14:paraId="5EB27AA2" w14:textId="77777777" w:rsidR="000E36E7" w:rsidRPr="00DA634F" w:rsidRDefault="000E36E7" w:rsidP="000E36E7">
      <w:pPr>
        <w:pStyle w:val="Pagrindinistekstas"/>
        <w:spacing w:after="0"/>
        <w:rPr>
          <w:szCs w:val="22"/>
        </w:rPr>
      </w:pPr>
    </w:p>
    <w:p w14:paraId="001771B9" w14:textId="77777777" w:rsidR="000E36E7" w:rsidRPr="00DA634F" w:rsidRDefault="000E36E7" w:rsidP="000E36E7">
      <w:pPr>
        <w:pStyle w:val="Pagrindinistekstas"/>
        <w:spacing w:after="0"/>
        <w:rPr>
          <w:szCs w:val="22"/>
        </w:rPr>
      </w:pPr>
    </w:p>
    <w:p w14:paraId="1E7263A8" w14:textId="77777777" w:rsidR="000E36E7" w:rsidRPr="00DA634F" w:rsidRDefault="000E36E7" w:rsidP="000E36E7">
      <w:pPr>
        <w:pStyle w:val="Pagrindinistekstas"/>
        <w:spacing w:after="0"/>
        <w:rPr>
          <w:szCs w:val="22"/>
        </w:rPr>
      </w:pPr>
    </w:p>
    <w:p w14:paraId="2565E645" w14:textId="77777777" w:rsidR="000E36E7" w:rsidRPr="00DA634F" w:rsidRDefault="000E36E7" w:rsidP="000E36E7">
      <w:pPr>
        <w:pStyle w:val="Pagrindinistekstas"/>
        <w:spacing w:after="0"/>
        <w:rPr>
          <w:szCs w:val="22"/>
        </w:rPr>
      </w:pPr>
    </w:p>
    <w:p w14:paraId="513FBC0F" w14:textId="77777777" w:rsidR="000E36E7" w:rsidRPr="00DA634F" w:rsidRDefault="000E36E7" w:rsidP="000E36E7">
      <w:pPr>
        <w:pStyle w:val="Pagrindinistekstas"/>
        <w:spacing w:after="0"/>
        <w:rPr>
          <w:szCs w:val="22"/>
        </w:rPr>
      </w:pPr>
    </w:p>
    <w:p w14:paraId="151E60DF" w14:textId="77777777" w:rsidR="000E36E7" w:rsidRPr="00DA634F" w:rsidRDefault="000E36E7" w:rsidP="000E36E7">
      <w:pPr>
        <w:pStyle w:val="Pagrindinistekstas"/>
        <w:spacing w:after="0"/>
        <w:rPr>
          <w:szCs w:val="22"/>
        </w:rPr>
      </w:pPr>
    </w:p>
    <w:p w14:paraId="4977012F" w14:textId="77777777" w:rsidR="000E36E7" w:rsidRPr="00DA634F" w:rsidRDefault="000E36E7" w:rsidP="000E36E7">
      <w:pPr>
        <w:pStyle w:val="Pagrindinistekstas"/>
        <w:spacing w:after="0"/>
        <w:rPr>
          <w:szCs w:val="22"/>
        </w:rPr>
      </w:pPr>
    </w:p>
    <w:p w14:paraId="75754E6C" w14:textId="77777777" w:rsidR="000E36E7" w:rsidRPr="00DA634F" w:rsidRDefault="000E36E7" w:rsidP="000E36E7">
      <w:pPr>
        <w:pStyle w:val="Pagrindinistekstas"/>
        <w:spacing w:after="0"/>
        <w:rPr>
          <w:szCs w:val="22"/>
        </w:rPr>
      </w:pPr>
    </w:p>
    <w:p w14:paraId="304E8A15" w14:textId="77777777" w:rsidR="000E36E7" w:rsidRPr="00DA634F" w:rsidRDefault="000E36E7" w:rsidP="000E36E7">
      <w:pPr>
        <w:pStyle w:val="Pagrindinistekstas"/>
        <w:spacing w:after="0"/>
        <w:rPr>
          <w:szCs w:val="22"/>
        </w:rPr>
      </w:pPr>
    </w:p>
    <w:p w14:paraId="5014236A" w14:textId="77777777" w:rsidR="000E36E7" w:rsidRPr="00DA634F" w:rsidRDefault="000E36E7" w:rsidP="000E36E7">
      <w:pPr>
        <w:pStyle w:val="Pagrindinistekstas"/>
        <w:spacing w:after="0"/>
        <w:rPr>
          <w:szCs w:val="22"/>
        </w:rPr>
      </w:pPr>
    </w:p>
    <w:p w14:paraId="2F9F86E8" w14:textId="77777777" w:rsidR="000E36E7" w:rsidRPr="00DA634F" w:rsidRDefault="000E36E7" w:rsidP="000E36E7">
      <w:pPr>
        <w:pStyle w:val="Pagrindinistekstas"/>
        <w:spacing w:after="0"/>
        <w:rPr>
          <w:szCs w:val="22"/>
        </w:rPr>
      </w:pPr>
    </w:p>
    <w:p w14:paraId="16072D41" w14:textId="77777777" w:rsidR="000E36E7" w:rsidRPr="00DA634F" w:rsidRDefault="000E36E7" w:rsidP="000E36E7">
      <w:pPr>
        <w:pStyle w:val="Pagrindinistekstas"/>
        <w:spacing w:after="0"/>
        <w:rPr>
          <w:szCs w:val="22"/>
        </w:rPr>
      </w:pPr>
    </w:p>
    <w:p w14:paraId="2C5FC838" w14:textId="77777777" w:rsidR="000E36E7" w:rsidRPr="00DA634F" w:rsidRDefault="000E36E7" w:rsidP="000E36E7">
      <w:pPr>
        <w:pStyle w:val="Pagrindinistekstas"/>
        <w:spacing w:after="0"/>
        <w:rPr>
          <w:szCs w:val="22"/>
        </w:rPr>
      </w:pPr>
    </w:p>
    <w:p w14:paraId="7190C942" w14:textId="77777777" w:rsidR="000E36E7" w:rsidRPr="00DA634F" w:rsidRDefault="000E36E7" w:rsidP="000E36E7">
      <w:pPr>
        <w:pStyle w:val="Pagrindinistekstas"/>
        <w:spacing w:after="0"/>
        <w:rPr>
          <w:szCs w:val="22"/>
        </w:rPr>
      </w:pPr>
    </w:p>
    <w:p w14:paraId="5A85DCAA" w14:textId="77777777" w:rsidR="000E36E7" w:rsidRPr="00DA634F" w:rsidRDefault="000E36E7" w:rsidP="000E36E7">
      <w:pPr>
        <w:pStyle w:val="Pagrindinistekstas"/>
        <w:spacing w:after="0"/>
        <w:rPr>
          <w:szCs w:val="22"/>
        </w:rPr>
      </w:pPr>
    </w:p>
    <w:p w14:paraId="5C6F50FB" w14:textId="77777777" w:rsidR="000E36E7" w:rsidRPr="00DA634F" w:rsidRDefault="000E36E7" w:rsidP="000E36E7">
      <w:pPr>
        <w:pStyle w:val="Pagrindinistekstas"/>
        <w:spacing w:after="0"/>
        <w:rPr>
          <w:szCs w:val="22"/>
        </w:rPr>
      </w:pPr>
    </w:p>
    <w:p w14:paraId="35828440" w14:textId="77777777" w:rsidR="000E36E7" w:rsidRPr="00DA634F" w:rsidRDefault="000E36E7" w:rsidP="000E36E7">
      <w:pPr>
        <w:pStyle w:val="Pagrindinistekstas"/>
        <w:spacing w:after="0"/>
        <w:rPr>
          <w:szCs w:val="22"/>
        </w:rPr>
      </w:pPr>
    </w:p>
    <w:p w14:paraId="6B1867A2" w14:textId="77777777" w:rsidR="000E36E7" w:rsidRPr="00DA634F" w:rsidRDefault="000E36E7" w:rsidP="000E36E7">
      <w:pPr>
        <w:pStyle w:val="Pagrindinistekstas"/>
        <w:spacing w:after="0"/>
        <w:rPr>
          <w:szCs w:val="22"/>
        </w:rPr>
      </w:pPr>
    </w:p>
    <w:p w14:paraId="224CB0A2" w14:textId="77777777" w:rsidR="000E36E7" w:rsidRPr="00DA634F" w:rsidRDefault="000E36E7" w:rsidP="000E36E7">
      <w:pPr>
        <w:pStyle w:val="Pagrindinistekstas"/>
        <w:spacing w:after="0"/>
        <w:rPr>
          <w:szCs w:val="22"/>
        </w:rPr>
      </w:pPr>
    </w:p>
    <w:p w14:paraId="7320F736" w14:textId="77777777" w:rsidR="000E36E7" w:rsidRPr="00DA634F" w:rsidRDefault="000E36E7" w:rsidP="000E36E7">
      <w:pPr>
        <w:pStyle w:val="TTEMEASMCA"/>
        <w:rPr>
          <w:rFonts w:ascii="Times New Roman" w:hAnsi="Times New Roman" w:cs="Times New Roman"/>
          <w:szCs w:val="22"/>
          <w:lang w:val="lt-LT"/>
        </w:rPr>
      </w:pPr>
      <w:bookmarkStart w:id="10" w:name="_Toc129243136"/>
      <w:bookmarkStart w:id="11" w:name="_Toc129243261"/>
      <w:r w:rsidRPr="00DA634F">
        <w:rPr>
          <w:rFonts w:ascii="Times New Roman" w:hAnsi="Times New Roman" w:cs="Times New Roman"/>
          <w:szCs w:val="22"/>
          <w:lang w:val="lt-LT"/>
        </w:rPr>
        <w:t>A. ŽENKLINIMAS</w:t>
      </w:r>
      <w:bookmarkEnd w:id="10"/>
      <w:bookmarkEnd w:id="11"/>
    </w:p>
    <w:p w14:paraId="52B8D3F1" w14:textId="77777777" w:rsidR="000E36E7" w:rsidRPr="00DA634F" w:rsidRDefault="000E36E7" w:rsidP="000E36E7">
      <w:pPr>
        <w:pStyle w:val="BTEMEASMCA"/>
        <w:rPr>
          <w:rFonts w:ascii="Times New Roman" w:hAnsi="Times New Roman" w:cs="Times New Roman"/>
          <w:szCs w:val="22"/>
        </w:rPr>
      </w:pPr>
      <w:r w:rsidRPr="00DA634F">
        <w:rPr>
          <w:rFonts w:ascii="Times New Roman" w:hAnsi="Times New Roman" w:cs="Times New Roman"/>
          <w:szCs w:val="22"/>
        </w:rPr>
        <w:br w:type="page"/>
      </w:r>
    </w:p>
    <w:p w14:paraId="17A7B22C" w14:textId="77777777" w:rsidR="000E36E7" w:rsidRPr="00DA634F" w:rsidRDefault="000E36E7" w:rsidP="000E36E7">
      <w:pPr>
        <w:pStyle w:val="PI-1labEMEASMCA"/>
        <w:rPr>
          <w:szCs w:val="22"/>
        </w:rPr>
      </w:pPr>
      <w:r w:rsidRPr="00DA634F">
        <w:rPr>
          <w:szCs w:val="22"/>
        </w:rPr>
        <w:lastRenderedPageBreak/>
        <w:t>INFORMACIJA ANT IŠORINĖS PAKUOTĖS</w:t>
      </w:r>
    </w:p>
    <w:p w14:paraId="176B11DC" w14:textId="77777777" w:rsidR="000E36E7" w:rsidRPr="00DA634F" w:rsidRDefault="000E36E7" w:rsidP="000E36E7">
      <w:pPr>
        <w:pStyle w:val="PI-1labEMEASMCA"/>
        <w:rPr>
          <w:szCs w:val="22"/>
        </w:rPr>
      </w:pPr>
    </w:p>
    <w:p w14:paraId="0198F087" w14:textId="77777777" w:rsidR="000E36E7" w:rsidRPr="00DA634F" w:rsidRDefault="000E36E7" w:rsidP="000E36E7">
      <w:pPr>
        <w:pStyle w:val="PI-1labEMEASMCA"/>
        <w:rPr>
          <w:szCs w:val="22"/>
        </w:rPr>
      </w:pPr>
      <w:r w:rsidRPr="00DA634F">
        <w:rPr>
          <w:szCs w:val="22"/>
        </w:rPr>
        <w:t>KARTONO DĖŽUTĖ</w:t>
      </w:r>
    </w:p>
    <w:p w14:paraId="63502915" w14:textId="77777777" w:rsidR="000E36E7" w:rsidRPr="00DA634F" w:rsidRDefault="000E36E7" w:rsidP="000E36E7">
      <w:pPr>
        <w:pStyle w:val="BTEMEASMCA"/>
        <w:rPr>
          <w:rFonts w:ascii="Times New Roman" w:hAnsi="Times New Roman" w:cs="Times New Roman"/>
          <w:szCs w:val="22"/>
        </w:rPr>
      </w:pPr>
    </w:p>
    <w:p w14:paraId="1544F3C2" w14:textId="77777777" w:rsidR="000E36E7" w:rsidRPr="00DA634F" w:rsidRDefault="000E36E7" w:rsidP="000E36E7">
      <w:pPr>
        <w:pStyle w:val="BTEMEASMCA"/>
        <w:rPr>
          <w:rFonts w:ascii="Times New Roman" w:hAnsi="Times New Roman" w:cs="Times New Roman"/>
          <w:szCs w:val="22"/>
        </w:rPr>
      </w:pPr>
    </w:p>
    <w:p w14:paraId="1148125A" w14:textId="77777777" w:rsidR="000E36E7" w:rsidRPr="00DA634F" w:rsidRDefault="000E36E7" w:rsidP="000E36E7">
      <w:pPr>
        <w:pStyle w:val="PI-1labEMEASMCA"/>
        <w:rPr>
          <w:szCs w:val="22"/>
        </w:rPr>
      </w:pPr>
      <w:r w:rsidRPr="00DA634F">
        <w:rPr>
          <w:szCs w:val="22"/>
        </w:rPr>
        <w:t>1.</w:t>
      </w:r>
      <w:r w:rsidRPr="00DA634F">
        <w:rPr>
          <w:szCs w:val="22"/>
        </w:rPr>
        <w:tab/>
        <w:t>VAISTINIO PREPARATO PAVADINIMAS</w:t>
      </w:r>
    </w:p>
    <w:p w14:paraId="14F4B501" w14:textId="77777777" w:rsidR="000E36E7" w:rsidRPr="00DA634F" w:rsidRDefault="000E36E7" w:rsidP="000E36E7">
      <w:pPr>
        <w:pStyle w:val="BTEMEASMCA"/>
        <w:rPr>
          <w:rFonts w:ascii="Times New Roman" w:hAnsi="Times New Roman" w:cs="Times New Roman"/>
          <w:szCs w:val="22"/>
        </w:rPr>
      </w:pPr>
    </w:p>
    <w:p w14:paraId="0AD0A495" w14:textId="77777777" w:rsidR="000E36E7" w:rsidRPr="00DA634F" w:rsidRDefault="000E36E7" w:rsidP="000E36E7">
      <w:pPr>
        <w:pStyle w:val="Pagrindinistekstas"/>
        <w:spacing w:after="0"/>
        <w:rPr>
          <w:szCs w:val="22"/>
        </w:rPr>
      </w:pPr>
      <w:r w:rsidRPr="00DA634F">
        <w:rPr>
          <w:szCs w:val="22"/>
        </w:rPr>
        <w:t>RELIUM 5 mg/ml injekcinis tirpalas</w:t>
      </w:r>
    </w:p>
    <w:p w14:paraId="0146AAF8" w14:textId="7B4F0B6F" w:rsidR="000E36E7" w:rsidRPr="00DA634F" w:rsidRDefault="004C4741" w:rsidP="000E36E7">
      <w:pPr>
        <w:pStyle w:val="Pagrindinistekstas"/>
        <w:spacing w:after="0"/>
        <w:rPr>
          <w:szCs w:val="22"/>
        </w:rPr>
      </w:pPr>
      <w:proofErr w:type="spellStart"/>
      <w:r>
        <w:rPr>
          <w:szCs w:val="22"/>
        </w:rPr>
        <w:t>d</w:t>
      </w:r>
      <w:r w:rsidR="000E36E7" w:rsidRPr="00DA634F">
        <w:rPr>
          <w:szCs w:val="22"/>
        </w:rPr>
        <w:t>iazepamas</w:t>
      </w:r>
      <w:proofErr w:type="spellEnd"/>
    </w:p>
    <w:p w14:paraId="0F19A079" w14:textId="77777777" w:rsidR="000E36E7" w:rsidRPr="00DA634F" w:rsidRDefault="000E36E7" w:rsidP="000E36E7">
      <w:pPr>
        <w:pStyle w:val="BTEMEASMCA"/>
        <w:rPr>
          <w:rFonts w:ascii="Times New Roman" w:hAnsi="Times New Roman" w:cs="Times New Roman"/>
          <w:szCs w:val="22"/>
        </w:rPr>
      </w:pPr>
    </w:p>
    <w:p w14:paraId="652DF429" w14:textId="77777777" w:rsidR="000E36E7" w:rsidRPr="00DA634F" w:rsidRDefault="000E36E7" w:rsidP="000E36E7">
      <w:pPr>
        <w:pStyle w:val="BTEMEASMCA"/>
        <w:rPr>
          <w:rFonts w:ascii="Times New Roman" w:hAnsi="Times New Roman" w:cs="Times New Roman"/>
          <w:szCs w:val="22"/>
        </w:rPr>
      </w:pPr>
    </w:p>
    <w:p w14:paraId="2EFCA2B3" w14:textId="77777777" w:rsidR="000E36E7" w:rsidRPr="00DA634F" w:rsidRDefault="000E36E7" w:rsidP="000E36E7">
      <w:pPr>
        <w:pStyle w:val="PI-1labEMEASMCA"/>
        <w:rPr>
          <w:szCs w:val="22"/>
        </w:rPr>
      </w:pPr>
      <w:r w:rsidRPr="00DA634F">
        <w:rPr>
          <w:szCs w:val="22"/>
        </w:rPr>
        <w:t>2.</w:t>
      </w:r>
      <w:r w:rsidRPr="00DA634F">
        <w:rPr>
          <w:szCs w:val="22"/>
        </w:rPr>
        <w:tab/>
        <w:t>VEIKLIOJI (-IOS) MEDŽIAGA (-OS) IR JOS (-Ų) KIEKIS (-IAI)</w:t>
      </w:r>
    </w:p>
    <w:p w14:paraId="2CFA6813" w14:textId="77777777" w:rsidR="000E36E7" w:rsidRPr="00DA634F" w:rsidRDefault="000E36E7" w:rsidP="000E36E7">
      <w:pPr>
        <w:pStyle w:val="Pagrindinistekstas"/>
        <w:spacing w:after="0"/>
        <w:rPr>
          <w:szCs w:val="22"/>
        </w:rPr>
      </w:pPr>
    </w:p>
    <w:p w14:paraId="1D77597A" w14:textId="77777777" w:rsidR="000E36E7" w:rsidRPr="00DA634F" w:rsidRDefault="000E36E7" w:rsidP="000E36E7">
      <w:pPr>
        <w:pStyle w:val="Pagrindinistekstas"/>
        <w:spacing w:after="0"/>
        <w:rPr>
          <w:szCs w:val="22"/>
        </w:rPr>
      </w:pPr>
      <w:r w:rsidRPr="00DA634F">
        <w:rPr>
          <w:szCs w:val="22"/>
        </w:rPr>
        <w:t xml:space="preserve">1 ml injekcinio tirpalo yra 5 mg </w:t>
      </w:r>
      <w:proofErr w:type="spellStart"/>
      <w:r w:rsidRPr="00DA634F">
        <w:rPr>
          <w:szCs w:val="22"/>
        </w:rPr>
        <w:t>diazepamo</w:t>
      </w:r>
      <w:proofErr w:type="spellEnd"/>
      <w:r w:rsidRPr="00DA634F">
        <w:rPr>
          <w:szCs w:val="22"/>
        </w:rPr>
        <w:t>.</w:t>
      </w:r>
    </w:p>
    <w:p w14:paraId="06B0561F" w14:textId="77777777" w:rsidR="000E36E7" w:rsidRPr="00DA634F" w:rsidRDefault="000E36E7" w:rsidP="000E36E7">
      <w:pPr>
        <w:pStyle w:val="BTEMEASMCA"/>
        <w:rPr>
          <w:rFonts w:ascii="Times New Roman" w:hAnsi="Times New Roman" w:cs="Times New Roman"/>
          <w:szCs w:val="22"/>
        </w:rPr>
      </w:pPr>
      <w:r w:rsidRPr="00DA634F">
        <w:rPr>
          <w:rFonts w:ascii="Times New Roman" w:hAnsi="Times New Roman" w:cs="Times New Roman"/>
          <w:szCs w:val="22"/>
        </w:rPr>
        <w:t xml:space="preserve">Kiekvienoje ampulėje yra 10 mg </w:t>
      </w:r>
      <w:proofErr w:type="spellStart"/>
      <w:r w:rsidRPr="00DA634F">
        <w:rPr>
          <w:rFonts w:ascii="Times New Roman" w:hAnsi="Times New Roman" w:cs="Times New Roman"/>
          <w:szCs w:val="22"/>
        </w:rPr>
        <w:t>diazepamo</w:t>
      </w:r>
      <w:proofErr w:type="spellEnd"/>
      <w:r w:rsidRPr="00DA634F">
        <w:rPr>
          <w:rFonts w:ascii="Times New Roman" w:hAnsi="Times New Roman" w:cs="Times New Roman"/>
          <w:szCs w:val="22"/>
        </w:rPr>
        <w:t>.</w:t>
      </w:r>
    </w:p>
    <w:p w14:paraId="35E48A9A" w14:textId="77777777" w:rsidR="000E36E7" w:rsidRPr="00DA634F" w:rsidRDefault="000E36E7" w:rsidP="000E36E7">
      <w:pPr>
        <w:pStyle w:val="BTEMEASMCA"/>
        <w:rPr>
          <w:rFonts w:ascii="Times New Roman" w:hAnsi="Times New Roman" w:cs="Times New Roman"/>
          <w:szCs w:val="22"/>
        </w:rPr>
      </w:pPr>
    </w:p>
    <w:p w14:paraId="1BA5F749" w14:textId="77777777" w:rsidR="000E36E7" w:rsidRPr="00DA634F" w:rsidRDefault="000E36E7" w:rsidP="000E36E7">
      <w:pPr>
        <w:pStyle w:val="BTEMEASMCA"/>
        <w:rPr>
          <w:rFonts w:ascii="Times New Roman" w:hAnsi="Times New Roman" w:cs="Times New Roman"/>
          <w:szCs w:val="22"/>
        </w:rPr>
      </w:pPr>
    </w:p>
    <w:p w14:paraId="490C6DFB" w14:textId="77777777" w:rsidR="000E36E7" w:rsidRPr="00DA634F" w:rsidRDefault="000E36E7" w:rsidP="000E36E7">
      <w:pPr>
        <w:pStyle w:val="PI-1labEMEASMCA"/>
        <w:rPr>
          <w:szCs w:val="22"/>
        </w:rPr>
      </w:pPr>
      <w:r w:rsidRPr="00DA634F">
        <w:rPr>
          <w:szCs w:val="22"/>
        </w:rPr>
        <w:t>3.</w:t>
      </w:r>
      <w:r w:rsidRPr="00DA634F">
        <w:rPr>
          <w:szCs w:val="22"/>
        </w:rPr>
        <w:tab/>
        <w:t>PAGALBINIŲ MEDŽIAGŲ SĄRAŠAS</w:t>
      </w:r>
    </w:p>
    <w:p w14:paraId="7CE41471" w14:textId="77777777" w:rsidR="000E36E7" w:rsidRPr="00DA634F" w:rsidRDefault="000E36E7" w:rsidP="000E36E7">
      <w:pPr>
        <w:pStyle w:val="Pagrindinistekstas"/>
        <w:spacing w:after="0"/>
        <w:rPr>
          <w:szCs w:val="22"/>
        </w:rPr>
      </w:pPr>
    </w:p>
    <w:p w14:paraId="54F12038" w14:textId="77777777" w:rsidR="000E36E7" w:rsidRPr="00DA634F" w:rsidRDefault="000E36E7" w:rsidP="000E36E7">
      <w:pPr>
        <w:pStyle w:val="Pagrindinistekstas"/>
        <w:spacing w:after="0"/>
        <w:rPr>
          <w:szCs w:val="22"/>
        </w:rPr>
      </w:pPr>
      <w:r w:rsidRPr="00DA634F">
        <w:rPr>
          <w:szCs w:val="22"/>
        </w:rPr>
        <w:t xml:space="preserve">Pagalbinės medžiagos: </w:t>
      </w:r>
      <w:proofErr w:type="spellStart"/>
      <w:r w:rsidRPr="00DA634F">
        <w:rPr>
          <w:szCs w:val="22"/>
        </w:rPr>
        <w:t>propilenglikolis</w:t>
      </w:r>
      <w:proofErr w:type="spellEnd"/>
      <w:r w:rsidRPr="00DA634F">
        <w:rPr>
          <w:szCs w:val="22"/>
        </w:rPr>
        <w:t xml:space="preserve">, etanolis (96 %), </w:t>
      </w:r>
      <w:proofErr w:type="spellStart"/>
      <w:r w:rsidRPr="00DA634F">
        <w:rPr>
          <w:szCs w:val="22"/>
        </w:rPr>
        <w:t>benzilo</w:t>
      </w:r>
      <w:proofErr w:type="spellEnd"/>
      <w:r w:rsidRPr="00DA634F">
        <w:rPr>
          <w:szCs w:val="22"/>
        </w:rPr>
        <w:t xml:space="preserve"> alkoholis, natrio </w:t>
      </w:r>
      <w:proofErr w:type="spellStart"/>
      <w:r w:rsidRPr="00DA634F">
        <w:rPr>
          <w:szCs w:val="22"/>
        </w:rPr>
        <w:t>benzoatas</w:t>
      </w:r>
      <w:proofErr w:type="spellEnd"/>
      <w:r w:rsidRPr="00DA634F">
        <w:rPr>
          <w:szCs w:val="22"/>
        </w:rPr>
        <w:t xml:space="preserve"> (E211), </w:t>
      </w:r>
      <w:proofErr w:type="spellStart"/>
      <w:r w:rsidRPr="00DA634F">
        <w:rPr>
          <w:szCs w:val="22"/>
        </w:rPr>
        <w:t>benzoinė</w:t>
      </w:r>
      <w:proofErr w:type="spellEnd"/>
      <w:r w:rsidRPr="00DA634F">
        <w:rPr>
          <w:szCs w:val="22"/>
        </w:rPr>
        <w:t xml:space="preserve"> rūgštis (E210), injekcinis vanduo.</w:t>
      </w:r>
    </w:p>
    <w:p w14:paraId="416DF736" w14:textId="77777777" w:rsidR="000E36E7" w:rsidRPr="00DA634F" w:rsidRDefault="000E36E7" w:rsidP="000E36E7">
      <w:pPr>
        <w:pStyle w:val="BTEMEASMCA"/>
        <w:rPr>
          <w:rFonts w:ascii="Times New Roman" w:hAnsi="Times New Roman" w:cs="Times New Roman"/>
          <w:szCs w:val="22"/>
        </w:rPr>
      </w:pPr>
    </w:p>
    <w:p w14:paraId="32B1978D" w14:textId="77777777" w:rsidR="000E36E7" w:rsidRPr="00DA634F" w:rsidRDefault="000E36E7" w:rsidP="000E36E7">
      <w:pPr>
        <w:pStyle w:val="BTEMEASMCA"/>
        <w:rPr>
          <w:rFonts w:ascii="Times New Roman" w:hAnsi="Times New Roman" w:cs="Times New Roman"/>
          <w:szCs w:val="22"/>
        </w:rPr>
      </w:pPr>
    </w:p>
    <w:p w14:paraId="620FDA42" w14:textId="77777777" w:rsidR="000E36E7" w:rsidRPr="00DA634F" w:rsidRDefault="000E36E7" w:rsidP="000E36E7">
      <w:pPr>
        <w:pStyle w:val="PI-1labEMEASMCA"/>
        <w:rPr>
          <w:szCs w:val="22"/>
        </w:rPr>
      </w:pPr>
      <w:r w:rsidRPr="00DA634F">
        <w:rPr>
          <w:szCs w:val="22"/>
        </w:rPr>
        <w:t>4.</w:t>
      </w:r>
      <w:r w:rsidRPr="00DA634F">
        <w:rPr>
          <w:szCs w:val="22"/>
        </w:rPr>
        <w:tab/>
        <w:t>FARMACINĖ FORMA IR KIEKIS PAKUOTĖJE</w:t>
      </w:r>
    </w:p>
    <w:p w14:paraId="1534EE3F" w14:textId="77777777" w:rsidR="000E36E7" w:rsidRPr="00DA634F" w:rsidRDefault="000E36E7" w:rsidP="000E36E7">
      <w:pPr>
        <w:pStyle w:val="BTEMEASMCA"/>
        <w:rPr>
          <w:rFonts w:ascii="Times New Roman" w:hAnsi="Times New Roman" w:cs="Times New Roman"/>
          <w:szCs w:val="22"/>
        </w:rPr>
      </w:pPr>
    </w:p>
    <w:p w14:paraId="2AA49951" w14:textId="77777777" w:rsidR="000E36E7" w:rsidRPr="00DA634F" w:rsidRDefault="000E36E7" w:rsidP="000E36E7">
      <w:pPr>
        <w:pStyle w:val="Pagrindinistekstas"/>
        <w:spacing w:after="0"/>
        <w:rPr>
          <w:szCs w:val="22"/>
        </w:rPr>
      </w:pPr>
      <w:r w:rsidRPr="00DA634F">
        <w:rPr>
          <w:szCs w:val="22"/>
          <w:highlight w:val="lightGray"/>
        </w:rPr>
        <w:t>Injekcinis tirpalas</w:t>
      </w:r>
    </w:p>
    <w:p w14:paraId="079A7545" w14:textId="77777777" w:rsidR="000E36E7" w:rsidRPr="00DA634F" w:rsidRDefault="000E36E7" w:rsidP="000E36E7">
      <w:pPr>
        <w:pStyle w:val="Pagrindinistekstas"/>
        <w:spacing w:after="0"/>
        <w:rPr>
          <w:szCs w:val="22"/>
        </w:rPr>
      </w:pPr>
      <w:r w:rsidRPr="00DA634F">
        <w:rPr>
          <w:szCs w:val="22"/>
        </w:rPr>
        <w:t>50 ampulių po 2 ml</w:t>
      </w:r>
    </w:p>
    <w:p w14:paraId="4B919E6C" w14:textId="77777777" w:rsidR="000E36E7" w:rsidRPr="00DA634F" w:rsidRDefault="000E36E7" w:rsidP="000E36E7">
      <w:pPr>
        <w:pStyle w:val="Pagrindinistekstas"/>
        <w:spacing w:after="0"/>
        <w:rPr>
          <w:szCs w:val="22"/>
        </w:rPr>
      </w:pPr>
      <w:r w:rsidRPr="00DA634F">
        <w:rPr>
          <w:szCs w:val="22"/>
          <w:highlight w:val="lightGray"/>
        </w:rPr>
        <w:t>10 ampulių po 2 ml</w:t>
      </w:r>
    </w:p>
    <w:p w14:paraId="2C778494" w14:textId="77777777" w:rsidR="000E36E7" w:rsidRPr="00DA634F" w:rsidRDefault="000E36E7" w:rsidP="000E36E7">
      <w:pPr>
        <w:pStyle w:val="BTEMEASMCA"/>
        <w:rPr>
          <w:rFonts w:ascii="Times New Roman" w:hAnsi="Times New Roman" w:cs="Times New Roman"/>
          <w:szCs w:val="22"/>
        </w:rPr>
      </w:pPr>
    </w:p>
    <w:p w14:paraId="0025F876" w14:textId="77777777" w:rsidR="000E36E7" w:rsidRPr="00DA634F" w:rsidRDefault="000E36E7" w:rsidP="000E36E7">
      <w:pPr>
        <w:pStyle w:val="BTEMEASMCA"/>
        <w:rPr>
          <w:rFonts w:ascii="Times New Roman" w:hAnsi="Times New Roman" w:cs="Times New Roman"/>
          <w:szCs w:val="22"/>
        </w:rPr>
      </w:pPr>
    </w:p>
    <w:p w14:paraId="4BB98069" w14:textId="77777777" w:rsidR="000E36E7" w:rsidRPr="00DA634F" w:rsidRDefault="000E36E7" w:rsidP="000E36E7">
      <w:pPr>
        <w:pStyle w:val="PI-1labEMEASMCA"/>
        <w:rPr>
          <w:szCs w:val="22"/>
        </w:rPr>
      </w:pPr>
      <w:r w:rsidRPr="00DA634F">
        <w:rPr>
          <w:szCs w:val="22"/>
        </w:rPr>
        <w:t>5.</w:t>
      </w:r>
      <w:r w:rsidRPr="00DA634F">
        <w:rPr>
          <w:szCs w:val="22"/>
        </w:rPr>
        <w:tab/>
        <w:t>VARTOJIMO METODAS IR BŪDAS (-AI)</w:t>
      </w:r>
    </w:p>
    <w:p w14:paraId="2680292B" w14:textId="77777777" w:rsidR="000E36E7" w:rsidRPr="00DA634F" w:rsidRDefault="000E36E7" w:rsidP="000E36E7">
      <w:pPr>
        <w:pStyle w:val="BTEMEASMCA"/>
        <w:rPr>
          <w:rFonts w:ascii="Times New Roman" w:hAnsi="Times New Roman" w:cs="Times New Roman"/>
          <w:szCs w:val="22"/>
        </w:rPr>
      </w:pPr>
    </w:p>
    <w:p w14:paraId="1DB82380" w14:textId="77777777" w:rsidR="000E36E7" w:rsidRPr="00DA634F" w:rsidRDefault="000E36E7" w:rsidP="000E36E7">
      <w:pPr>
        <w:pStyle w:val="BTEMEASMCA"/>
        <w:rPr>
          <w:rFonts w:ascii="Times New Roman" w:hAnsi="Times New Roman" w:cs="Times New Roman"/>
          <w:szCs w:val="22"/>
        </w:rPr>
      </w:pPr>
      <w:r w:rsidRPr="00DA634F">
        <w:rPr>
          <w:rFonts w:ascii="Times New Roman" w:hAnsi="Times New Roman" w:cs="Times New Roman"/>
          <w:szCs w:val="22"/>
        </w:rPr>
        <w:t>Leisti į raumenis arba veną.</w:t>
      </w:r>
    </w:p>
    <w:p w14:paraId="3C36A6EA" w14:textId="77777777" w:rsidR="000E36E7" w:rsidRPr="00DA634F" w:rsidRDefault="000E36E7" w:rsidP="000E36E7">
      <w:pPr>
        <w:pStyle w:val="BTEMEASMCA"/>
        <w:rPr>
          <w:rFonts w:ascii="Times New Roman" w:hAnsi="Times New Roman" w:cs="Times New Roman"/>
          <w:szCs w:val="22"/>
        </w:rPr>
      </w:pPr>
      <w:r w:rsidRPr="00DA634F">
        <w:rPr>
          <w:rFonts w:ascii="Times New Roman" w:hAnsi="Times New Roman" w:cs="Times New Roman"/>
          <w:szCs w:val="22"/>
        </w:rPr>
        <w:t>Prieš vartojimą perskaitykite pakuotės lapelį.</w:t>
      </w:r>
    </w:p>
    <w:p w14:paraId="17AE2871" w14:textId="77777777" w:rsidR="000E36E7" w:rsidRPr="00DA634F" w:rsidRDefault="000E36E7" w:rsidP="000E36E7">
      <w:pPr>
        <w:pStyle w:val="BTEMEASMCA"/>
        <w:rPr>
          <w:rFonts w:ascii="Times New Roman" w:hAnsi="Times New Roman" w:cs="Times New Roman"/>
          <w:szCs w:val="22"/>
        </w:rPr>
      </w:pPr>
    </w:p>
    <w:p w14:paraId="0F522AD4" w14:textId="77777777" w:rsidR="000E36E7" w:rsidRPr="00DA634F" w:rsidRDefault="000E36E7" w:rsidP="000E36E7">
      <w:pPr>
        <w:pStyle w:val="BTEMEASMCA"/>
        <w:rPr>
          <w:rFonts w:ascii="Times New Roman" w:hAnsi="Times New Roman" w:cs="Times New Roman"/>
          <w:szCs w:val="22"/>
        </w:rPr>
      </w:pPr>
    </w:p>
    <w:p w14:paraId="5E41CE32" w14:textId="77777777" w:rsidR="000E36E7" w:rsidRPr="00DA634F" w:rsidRDefault="000E36E7" w:rsidP="000E36E7">
      <w:pPr>
        <w:pStyle w:val="PI-1labEMEASMCA"/>
        <w:rPr>
          <w:szCs w:val="22"/>
        </w:rPr>
      </w:pPr>
      <w:r w:rsidRPr="00DA634F">
        <w:rPr>
          <w:szCs w:val="22"/>
        </w:rPr>
        <w:t>6.</w:t>
      </w:r>
      <w:r w:rsidRPr="00DA634F">
        <w:rPr>
          <w:szCs w:val="22"/>
        </w:rPr>
        <w:tab/>
        <w:t>SPECIALUS ĮSPĖJIMAS, KAD VAISTINĮ PREPARATĄ BŪTINA LAIKYTI VAIKAMS NEPASTEBIMOJE IR NEPASIEKIAMOJE VIETOJE</w:t>
      </w:r>
    </w:p>
    <w:p w14:paraId="1D90436F" w14:textId="77777777" w:rsidR="000E36E7" w:rsidRPr="00DA634F" w:rsidRDefault="000E36E7" w:rsidP="000E36E7">
      <w:pPr>
        <w:pStyle w:val="BTEMEASMCA"/>
        <w:rPr>
          <w:rFonts w:ascii="Times New Roman" w:hAnsi="Times New Roman" w:cs="Times New Roman"/>
          <w:szCs w:val="22"/>
        </w:rPr>
      </w:pPr>
    </w:p>
    <w:p w14:paraId="4277C90C" w14:textId="77777777" w:rsidR="000E36E7" w:rsidRPr="00DA634F" w:rsidRDefault="000E36E7" w:rsidP="000E36E7">
      <w:pPr>
        <w:pStyle w:val="BTEMEASMCA"/>
        <w:rPr>
          <w:rFonts w:ascii="Times New Roman" w:hAnsi="Times New Roman" w:cs="Times New Roman"/>
          <w:szCs w:val="22"/>
        </w:rPr>
      </w:pPr>
      <w:r w:rsidRPr="00DA634F">
        <w:rPr>
          <w:rFonts w:ascii="Times New Roman" w:hAnsi="Times New Roman" w:cs="Times New Roman"/>
          <w:szCs w:val="22"/>
        </w:rPr>
        <w:t>Laikyti vaikams nepastebimoje ir nepasiekiamoje vietoje.</w:t>
      </w:r>
    </w:p>
    <w:p w14:paraId="0868B564" w14:textId="77777777" w:rsidR="000E36E7" w:rsidRPr="00DA634F" w:rsidRDefault="000E36E7" w:rsidP="000E36E7">
      <w:pPr>
        <w:pStyle w:val="BTEMEASMCA"/>
        <w:rPr>
          <w:rFonts w:ascii="Times New Roman" w:hAnsi="Times New Roman" w:cs="Times New Roman"/>
          <w:szCs w:val="22"/>
        </w:rPr>
      </w:pPr>
    </w:p>
    <w:p w14:paraId="3403839D" w14:textId="77777777" w:rsidR="000E36E7" w:rsidRPr="00DA634F" w:rsidRDefault="000E36E7" w:rsidP="000E36E7">
      <w:pPr>
        <w:pStyle w:val="BTEMEASMCA"/>
        <w:rPr>
          <w:rFonts w:ascii="Times New Roman" w:hAnsi="Times New Roman" w:cs="Times New Roman"/>
          <w:szCs w:val="22"/>
        </w:rPr>
      </w:pPr>
    </w:p>
    <w:p w14:paraId="05DCE00D" w14:textId="77777777" w:rsidR="000E36E7" w:rsidRPr="00DA634F" w:rsidRDefault="000E36E7" w:rsidP="000E36E7">
      <w:pPr>
        <w:pStyle w:val="PI-1labEMEASMCA"/>
        <w:rPr>
          <w:szCs w:val="22"/>
        </w:rPr>
      </w:pPr>
      <w:r w:rsidRPr="00DA634F">
        <w:rPr>
          <w:szCs w:val="22"/>
        </w:rPr>
        <w:t>7.</w:t>
      </w:r>
      <w:r w:rsidRPr="00DA634F">
        <w:rPr>
          <w:szCs w:val="22"/>
        </w:rPr>
        <w:tab/>
        <w:t>KITAS (-I) SPECIALUS (-ŪS) ĮSPĖJIMAS (-AI) (JEI REIKIA)</w:t>
      </w:r>
    </w:p>
    <w:p w14:paraId="058C072D" w14:textId="77777777" w:rsidR="000E36E7" w:rsidRPr="00DA634F" w:rsidRDefault="000E36E7" w:rsidP="000E36E7">
      <w:pPr>
        <w:pStyle w:val="BTEMEASMCA"/>
        <w:rPr>
          <w:rFonts w:ascii="Times New Roman" w:hAnsi="Times New Roman" w:cs="Times New Roman"/>
          <w:szCs w:val="22"/>
        </w:rPr>
      </w:pPr>
    </w:p>
    <w:p w14:paraId="67FC0284" w14:textId="77777777" w:rsidR="000E36E7" w:rsidRPr="00DA634F" w:rsidRDefault="000E36E7" w:rsidP="000E36E7">
      <w:pPr>
        <w:pStyle w:val="BTEMEASMCA"/>
        <w:rPr>
          <w:rFonts w:ascii="Times New Roman" w:hAnsi="Times New Roman" w:cs="Times New Roman"/>
          <w:szCs w:val="22"/>
        </w:rPr>
      </w:pPr>
    </w:p>
    <w:p w14:paraId="49F9727F" w14:textId="77777777" w:rsidR="000E36E7" w:rsidRPr="00DA634F" w:rsidRDefault="000E36E7" w:rsidP="000E36E7">
      <w:pPr>
        <w:pStyle w:val="PI-1labEMEASMCA"/>
        <w:rPr>
          <w:szCs w:val="22"/>
        </w:rPr>
      </w:pPr>
      <w:r w:rsidRPr="00DA634F">
        <w:rPr>
          <w:szCs w:val="22"/>
        </w:rPr>
        <w:t>8.</w:t>
      </w:r>
      <w:r w:rsidRPr="00DA634F">
        <w:rPr>
          <w:szCs w:val="22"/>
        </w:rPr>
        <w:tab/>
        <w:t>TINKAMUMO LAIKAS</w:t>
      </w:r>
    </w:p>
    <w:p w14:paraId="01AA453C" w14:textId="77777777" w:rsidR="000E36E7" w:rsidRPr="00DA634F" w:rsidRDefault="000E36E7" w:rsidP="000E36E7">
      <w:pPr>
        <w:pStyle w:val="BTEMEASMCA"/>
        <w:rPr>
          <w:rFonts w:ascii="Times New Roman" w:hAnsi="Times New Roman" w:cs="Times New Roman"/>
          <w:szCs w:val="22"/>
        </w:rPr>
      </w:pPr>
    </w:p>
    <w:p w14:paraId="7C2ED321" w14:textId="65EEAFD2" w:rsidR="000E36E7" w:rsidRPr="00DA634F" w:rsidRDefault="004A2DF9" w:rsidP="000E36E7">
      <w:pPr>
        <w:pStyle w:val="BTEMEASMCA"/>
        <w:rPr>
          <w:rFonts w:ascii="Times New Roman" w:hAnsi="Times New Roman" w:cs="Times New Roman"/>
          <w:szCs w:val="22"/>
        </w:rPr>
      </w:pPr>
      <w:r>
        <w:rPr>
          <w:rFonts w:ascii="Times New Roman" w:hAnsi="Times New Roman" w:cs="Times New Roman"/>
          <w:szCs w:val="22"/>
        </w:rPr>
        <w:t>EXP</w:t>
      </w:r>
      <w:r w:rsidR="000E36E7" w:rsidRPr="00DA634F">
        <w:rPr>
          <w:rFonts w:ascii="Times New Roman" w:hAnsi="Times New Roman" w:cs="Times New Roman"/>
          <w:szCs w:val="22"/>
        </w:rPr>
        <w:t xml:space="preserve">{mm MMMM} </w:t>
      </w:r>
    </w:p>
    <w:p w14:paraId="2B668C02" w14:textId="77777777" w:rsidR="000E36E7" w:rsidRPr="00DA634F" w:rsidRDefault="000E36E7" w:rsidP="000E36E7">
      <w:pPr>
        <w:pStyle w:val="BTEMEASMCA"/>
        <w:rPr>
          <w:rFonts w:ascii="Times New Roman" w:hAnsi="Times New Roman" w:cs="Times New Roman"/>
          <w:szCs w:val="22"/>
        </w:rPr>
      </w:pPr>
    </w:p>
    <w:p w14:paraId="1815E0DA" w14:textId="77777777" w:rsidR="000E36E7" w:rsidRPr="00DA634F" w:rsidRDefault="000E36E7" w:rsidP="000E36E7">
      <w:pPr>
        <w:pStyle w:val="BTEMEASMCA"/>
        <w:rPr>
          <w:rFonts w:ascii="Times New Roman" w:hAnsi="Times New Roman" w:cs="Times New Roman"/>
          <w:szCs w:val="22"/>
        </w:rPr>
      </w:pPr>
    </w:p>
    <w:p w14:paraId="1A5FC08C" w14:textId="77777777" w:rsidR="000E36E7" w:rsidRPr="00DA634F" w:rsidRDefault="000E36E7" w:rsidP="000E36E7">
      <w:pPr>
        <w:pStyle w:val="PI-1labEMEASMCA"/>
        <w:rPr>
          <w:szCs w:val="22"/>
        </w:rPr>
      </w:pPr>
      <w:r w:rsidRPr="00DA634F">
        <w:rPr>
          <w:szCs w:val="22"/>
        </w:rPr>
        <w:t>9.</w:t>
      </w:r>
      <w:r w:rsidRPr="00DA634F">
        <w:rPr>
          <w:szCs w:val="22"/>
        </w:rPr>
        <w:tab/>
        <w:t>SPECIALIOS LAIKYMO SĄLYGOS</w:t>
      </w:r>
    </w:p>
    <w:p w14:paraId="666A7AEC" w14:textId="77777777" w:rsidR="000E36E7" w:rsidRPr="00DA634F" w:rsidRDefault="000E36E7" w:rsidP="000E36E7">
      <w:pPr>
        <w:pStyle w:val="Pagrindinistekstas"/>
        <w:spacing w:after="0"/>
        <w:rPr>
          <w:szCs w:val="22"/>
        </w:rPr>
      </w:pPr>
    </w:p>
    <w:p w14:paraId="1DFA9531" w14:textId="37A8B6F6" w:rsidR="000E36E7" w:rsidRPr="00DA634F" w:rsidRDefault="000E36E7" w:rsidP="000E36E7">
      <w:pPr>
        <w:pStyle w:val="Pagrindinistekstas"/>
        <w:spacing w:after="0"/>
        <w:rPr>
          <w:szCs w:val="22"/>
        </w:rPr>
      </w:pPr>
      <w:r w:rsidRPr="00DA634F">
        <w:rPr>
          <w:szCs w:val="22"/>
        </w:rPr>
        <w:t xml:space="preserve">Laikyti </w:t>
      </w:r>
      <w:r w:rsidR="00001C80">
        <w:rPr>
          <w:szCs w:val="22"/>
        </w:rPr>
        <w:t>žemesnėje</w:t>
      </w:r>
      <w:r w:rsidRPr="00DA634F">
        <w:rPr>
          <w:szCs w:val="22"/>
        </w:rPr>
        <w:t xml:space="preserve"> kaip 25 </w:t>
      </w:r>
      <w:r w:rsidRPr="00DA634F">
        <w:rPr>
          <w:szCs w:val="22"/>
        </w:rPr>
        <w:sym w:font="Symbol" w:char="F0B0"/>
      </w:r>
      <w:r w:rsidRPr="00DA634F">
        <w:rPr>
          <w:szCs w:val="22"/>
        </w:rPr>
        <w:t>C temperatūroje.</w:t>
      </w:r>
    </w:p>
    <w:p w14:paraId="313A2A08" w14:textId="5E7FDC53" w:rsidR="000E36E7" w:rsidRPr="00DA634F" w:rsidRDefault="00001C80" w:rsidP="000E36E7">
      <w:pPr>
        <w:pStyle w:val="Pagrindinistekstas"/>
        <w:spacing w:after="0"/>
        <w:rPr>
          <w:szCs w:val="22"/>
        </w:rPr>
      </w:pPr>
      <w:r>
        <w:rPr>
          <w:szCs w:val="22"/>
        </w:rPr>
        <w:t>Laikyti gamintojo pakuotėje</w:t>
      </w:r>
      <w:r w:rsidR="000E36E7" w:rsidRPr="00DA634F">
        <w:rPr>
          <w:szCs w:val="22"/>
        </w:rPr>
        <w:t>, kad vaistas būtų apsaugotas nuo šviesos.</w:t>
      </w:r>
    </w:p>
    <w:p w14:paraId="1F6B3559" w14:textId="77777777" w:rsidR="000E36E7" w:rsidRPr="00DA634F" w:rsidRDefault="000E36E7" w:rsidP="000E36E7">
      <w:pPr>
        <w:pStyle w:val="BTEMEASMCA"/>
        <w:rPr>
          <w:rFonts w:ascii="Times New Roman" w:hAnsi="Times New Roman" w:cs="Times New Roman"/>
          <w:szCs w:val="22"/>
        </w:rPr>
      </w:pPr>
    </w:p>
    <w:p w14:paraId="6EEA52E6" w14:textId="77777777" w:rsidR="000E36E7" w:rsidRPr="00DA634F" w:rsidRDefault="000E36E7" w:rsidP="000E36E7">
      <w:pPr>
        <w:pStyle w:val="BTEMEASMCA"/>
        <w:rPr>
          <w:rFonts w:ascii="Times New Roman" w:hAnsi="Times New Roman" w:cs="Times New Roman"/>
          <w:szCs w:val="22"/>
        </w:rPr>
      </w:pPr>
    </w:p>
    <w:p w14:paraId="2E7B2AE8" w14:textId="77777777" w:rsidR="000E36E7" w:rsidRPr="00DA634F" w:rsidRDefault="000E36E7" w:rsidP="000E36E7">
      <w:pPr>
        <w:pStyle w:val="PI-1labEMEASMCA"/>
        <w:rPr>
          <w:szCs w:val="22"/>
        </w:rPr>
      </w:pPr>
      <w:r w:rsidRPr="00DA634F">
        <w:rPr>
          <w:szCs w:val="22"/>
        </w:rPr>
        <w:t>10.</w:t>
      </w:r>
      <w:r w:rsidRPr="00DA634F">
        <w:rPr>
          <w:szCs w:val="22"/>
        </w:rPr>
        <w:tab/>
        <w:t>SPECIALIOS ATSARGUMO PRIEMONĖS DĖL NESUVARTOTO VAISTINIO PREPARATO AR JO ATLIEKŲ TVARKYMO (JEI REIKIA)</w:t>
      </w:r>
    </w:p>
    <w:p w14:paraId="4629C8BE" w14:textId="77777777" w:rsidR="000E36E7" w:rsidRPr="00DA634F" w:rsidRDefault="000E36E7" w:rsidP="000E36E7">
      <w:pPr>
        <w:pStyle w:val="BTEMEASMCA"/>
        <w:rPr>
          <w:rFonts w:ascii="Times New Roman" w:hAnsi="Times New Roman" w:cs="Times New Roman"/>
          <w:szCs w:val="22"/>
        </w:rPr>
      </w:pPr>
    </w:p>
    <w:p w14:paraId="4C06FF48" w14:textId="77777777" w:rsidR="000E36E7" w:rsidRPr="00DA634F" w:rsidRDefault="000E36E7" w:rsidP="000E36E7">
      <w:pPr>
        <w:pStyle w:val="BTEMEASMCA"/>
        <w:rPr>
          <w:rFonts w:ascii="Times New Roman" w:hAnsi="Times New Roman" w:cs="Times New Roman"/>
          <w:szCs w:val="22"/>
        </w:rPr>
      </w:pPr>
    </w:p>
    <w:p w14:paraId="437C5A54" w14:textId="77777777" w:rsidR="000E36E7" w:rsidRPr="00DA634F" w:rsidRDefault="000E36E7" w:rsidP="000E36E7">
      <w:pPr>
        <w:pStyle w:val="PI-1labEMEASMCA"/>
        <w:rPr>
          <w:szCs w:val="22"/>
        </w:rPr>
      </w:pPr>
      <w:r w:rsidRPr="00DA634F">
        <w:rPr>
          <w:szCs w:val="22"/>
        </w:rPr>
        <w:t>11.</w:t>
      </w:r>
      <w:r w:rsidRPr="00DA634F">
        <w:rPr>
          <w:szCs w:val="22"/>
        </w:rPr>
        <w:tab/>
        <w:t>REGISTRUOTOJO PAVADINIMAS IR ADRESAS</w:t>
      </w:r>
    </w:p>
    <w:p w14:paraId="14A214F2" w14:textId="77777777" w:rsidR="000E36E7" w:rsidRPr="00DA634F" w:rsidRDefault="000E36E7" w:rsidP="000E36E7">
      <w:pPr>
        <w:pStyle w:val="Pagrindinistekstas"/>
        <w:spacing w:after="0"/>
        <w:rPr>
          <w:szCs w:val="22"/>
        </w:rPr>
      </w:pPr>
    </w:p>
    <w:p w14:paraId="290A45E2" w14:textId="4C64DE68" w:rsidR="000E36E7" w:rsidRPr="00DA634F" w:rsidRDefault="00FE1C60" w:rsidP="000E36E7">
      <w:pPr>
        <w:rPr>
          <w:sz w:val="22"/>
          <w:szCs w:val="22"/>
        </w:rPr>
      </w:pPr>
      <w:proofErr w:type="spellStart"/>
      <w:r>
        <w:rPr>
          <w:sz w:val="22"/>
          <w:szCs w:val="22"/>
        </w:rPr>
        <w:t>TZf</w:t>
      </w:r>
      <w:proofErr w:type="spellEnd"/>
      <w:r>
        <w:rPr>
          <w:sz w:val="22"/>
          <w:szCs w:val="22"/>
        </w:rPr>
        <w:t xml:space="preserve"> {logotipas}</w:t>
      </w:r>
    </w:p>
    <w:p w14:paraId="0A27AAE6" w14:textId="77777777" w:rsidR="000E36E7" w:rsidRPr="00DA634F" w:rsidRDefault="000E36E7" w:rsidP="000E36E7">
      <w:pPr>
        <w:rPr>
          <w:sz w:val="22"/>
          <w:szCs w:val="22"/>
        </w:rPr>
      </w:pPr>
      <w:proofErr w:type="spellStart"/>
      <w:r w:rsidRPr="00DA634F">
        <w:rPr>
          <w:sz w:val="22"/>
          <w:szCs w:val="22"/>
        </w:rPr>
        <w:t>Tarchomińskie</w:t>
      </w:r>
      <w:proofErr w:type="spellEnd"/>
      <w:r w:rsidRPr="00DA634F">
        <w:rPr>
          <w:sz w:val="22"/>
          <w:szCs w:val="22"/>
        </w:rPr>
        <w:t xml:space="preserve"> </w:t>
      </w:r>
      <w:proofErr w:type="spellStart"/>
      <w:r w:rsidRPr="00DA634F">
        <w:rPr>
          <w:sz w:val="22"/>
          <w:szCs w:val="22"/>
        </w:rPr>
        <w:t>Zakłady</w:t>
      </w:r>
      <w:proofErr w:type="spellEnd"/>
      <w:r w:rsidRPr="00DA634F">
        <w:rPr>
          <w:sz w:val="22"/>
          <w:szCs w:val="22"/>
        </w:rPr>
        <w:t xml:space="preserve"> </w:t>
      </w:r>
      <w:proofErr w:type="spellStart"/>
      <w:r w:rsidRPr="00DA634F">
        <w:rPr>
          <w:sz w:val="22"/>
          <w:szCs w:val="22"/>
        </w:rPr>
        <w:t>Farmaceutyczne</w:t>
      </w:r>
      <w:proofErr w:type="spellEnd"/>
      <w:r w:rsidRPr="00DA634F">
        <w:rPr>
          <w:sz w:val="22"/>
          <w:szCs w:val="22"/>
        </w:rPr>
        <w:t xml:space="preserve"> „</w:t>
      </w:r>
      <w:proofErr w:type="spellStart"/>
      <w:r w:rsidRPr="00DA634F">
        <w:rPr>
          <w:sz w:val="22"/>
          <w:szCs w:val="22"/>
        </w:rPr>
        <w:t>Polfa</w:t>
      </w:r>
      <w:proofErr w:type="spellEnd"/>
      <w:r w:rsidRPr="00DA634F">
        <w:rPr>
          <w:sz w:val="22"/>
          <w:szCs w:val="22"/>
        </w:rPr>
        <w:t xml:space="preserve">” </w:t>
      </w:r>
      <w:proofErr w:type="spellStart"/>
      <w:r w:rsidRPr="00DA634F">
        <w:rPr>
          <w:sz w:val="22"/>
          <w:szCs w:val="22"/>
        </w:rPr>
        <w:t>Spółka</w:t>
      </w:r>
      <w:proofErr w:type="spellEnd"/>
      <w:r w:rsidRPr="00DA634F">
        <w:rPr>
          <w:sz w:val="22"/>
          <w:szCs w:val="22"/>
        </w:rPr>
        <w:t xml:space="preserve"> </w:t>
      </w:r>
      <w:proofErr w:type="spellStart"/>
      <w:r w:rsidRPr="00DA634F">
        <w:rPr>
          <w:sz w:val="22"/>
          <w:szCs w:val="22"/>
        </w:rPr>
        <w:t>Akcyjna</w:t>
      </w:r>
      <w:proofErr w:type="spellEnd"/>
    </w:p>
    <w:p w14:paraId="2ED3EB15" w14:textId="77777777" w:rsidR="000E36E7" w:rsidRPr="00DA634F" w:rsidRDefault="000E36E7" w:rsidP="000E36E7">
      <w:pPr>
        <w:rPr>
          <w:sz w:val="22"/>
          <w:szCs w:val="22"/>
        </w:rPr>
      </w:pPr>
      <w:proofErr w:type="spellStart"/>
      <w:r w:rsidRPr="00DA634F">
        <w:rPr>
          <w:sz w:val="22"/>
          <w:szCs w:val="22"/>
        </w:rPr>
        <w:t>ul</w:t>
      </w:r>
      <w:proofErr w:type="spellEnd"/>
      <w:r w:rsidRPr="00DA634F">
        <w:rPr>
          <w:sz w:val="22"/>
          <w:szCs w:val="22"/>
        </w:rPr>
        <w:t xml:space="preserve">. A. </w:t>
      </w:r>
      <w:proofErr w:type="spellStart"/>
      <w:r w:rsidRPr="00DA634F">
        <w:rPr>
          <w:sz w:val="22"/>
          <w:szCs w:val="22"/>
        </w:rPr>
        <w:t>Fleminga</w:t>
      </w:r>
      <w:proofErr w:type="spellEnd"/>
      <w:r w:rsidRPr="00DA634F">
        <w:rPr>
          <w:sz w:val="22"/>
          <w:szCs w:val="22"/>
        </w:rPr>
        <w:t xml:space="preserve"> 2 </w:t>
      </w:r>
    </w:p>
    <w:p w14:paraId="12EE60F2" w14:textId="77777777" w:rsidR="000E36E7" w:rsidRPr="00DA634F" w:rsidRDefault="000E36E7" w:rsidP="000E36E7">
      <w:pPr>
        <w:rPr>
          <w:sz w:val="22"/>
          <w:szCs w:val="22"/>
        </w:rPr>
      </w:pPr>
      <w:r w:rsidRPr="00DA634F">
        <w:rPr>
          <w:sz w:val="22"/>
          <w:szCs w:val="22"/>
        </w:rPr>
        <w:t xml:space="preserve">03–176 </w:t>
      </w:r>
      <w:proofErr w:type="spellStart"/>
      <w:r w:rsidRPr="00DA634F">
        <w:rPr>
          <w:sz w:val="22"/>
          <w:szCs w:val="22"/>
        </w:rPr>
        <w:t>Warszawa</w:t>
      </w:r>
      <w:proofErr w:type="spellEnd"/>
    </w:p>
    <w:p w14:paraId="5E09CEFF" w14:textId="77777777" w:rsidR="000E36E7" w:rsidRPr="00DA634F" w:rsidRDefault="000E36E7" w:rsidP="000E36E7">
      <w:pPr>
        <w:rPr>
          <w:sz w:val="22"/>
          <w:szCs w:val="22"/>
        </w:rPr>
      </w:pPr>
      <w:r w:rsidRPr="00DA634F">
        <w:rPr>
          <w:sz w:val="22"/>
          <w:szCs w:val="22"/>
        </w:rPr>
        <w:t>Lenkija</w:t>
      </w:r>
    </w:p>
    <w:p w14:paraId="3956F77C" w14:textId="77777777" w:rsidR="000E36E7" w:rsidRPr="00DA634F" w:rsidRDefault="000E36E7" w:rsidP="000E36E7">
      <w:pPr>
        <w:pStyle w:val="Pagrindinistekstas"/>
        <w:spacing w:after="0"/>
        <w:rPr>
          <w:szCs w:val="22"/>
        </w:rPr>
      </w:pPr>
    </w:p>
    <w:p w14:paraId="58612AA2" w14:textId="77777777" w:rsidR="000E36E7" w:rsidRPr="00DA634F" w:rsidRDefault="000E36E7" w:rsidP="000E36E7">
      <w:pPr>
        <w:pStyle w:val="BTEMEASMCA"/>
        <w:rPr>
          <w:rFonts w:ascii="Times New Roman" w:hAnsi="Times New Roman" w:cs="Times New Roman"/>
          <w:szCs w:val="22"/>
        </w:rPr>
      </w:pPr>
    </w:p>
    <w:p w14:paraId="22AD79D8" w14:textId="77777777" w:rsidR="000E36E7" w:rsidRPr="00DA634F" w:rsidRDefault="000E36E7" w:rsidP="000E36E7">
      <w:pPr>
        <w:pStyle w:val="PI-1labEMEASMCA"/>
        <w:rPr>
          <w:szCs w:val="22"/>
        </w:rPr>
      </w:pPr>
      <w:r w:rsidRPr="00DA634F">
        <w:rPr>
          <w:szCs w:val="22"/>
        </w:rPr>
        <w:t>12.</w:t>
      </w:r>
      <w:r w:rsidRPr="00DA634F">
        <w:rPr>
          <w:szCs w:val="22"/>
        </w:rPr>
        <w:tab/>
        <w:t xml:space="preserve">REGISTRACIJOS PAŽYMĖJIMO NUMERIS(-IAI) </w:t>
      </w:r>
    </w:p>
    <w:p w14:paraId="74282A02" w14:textId="77777777" w:rsidR="000E36E7" w:rsidRPr="00DA634F" w:rsidRDefault="000E36E7" w:rsidP="000E36E7">
      <w:pPr>
        <w:pStyle w:val="BTEMEASMCA"/>
        <w:rPr>
          <w:rFonts w:ascii="Times New Roman" w:hAnsi="Times New Roman" w:cs="Times New Roman"/>
          <w:szCs w:val="22"/>
        </w:rPr>
      </w:pPr>
    </w:p>
    <w:p w14:paraId="43E08710" w14:textId="77777777" w:rsidR="000E36E7" w:rsidRPr="00DA634F" w:rsidRDefault="000E36E7" w:rsidP="000E36E7">
      <w:pPr>
        <w:pStyle w:val="Pagrindinistekstas"/>
        <w:spacing w:after="0"/>
        <w:rPr>
          <w:szCs w:val="22"/>
        </w:rPr>
      </w:pPr>
      <w:r w:rsidRPr="00DA634F">
        <w:rPr>
          <w:szCs w:val="22"/>
          <w:highlight w:val="lightGray"/>
        </w:rPr>
        <w:t>N50 -</w:t>
      </w:r>
      <w:r w:rsidRPr="00DA634F">
        <w:rPr>
          <w:szCs w:val="22"/>
        </w:rPr>
        <w:t xml:space="preserve"> LT/1/94/0638/002</w:t>
      </w:r>
    </w:p>
    <w:p w14:paraId="17AA3FDD" w14:textId="77777777" w:rsidR="000E36E7" w:rsidRPr="00DA634F" w:rsidRDefault="000E36E7" w:rsidP="000E36E7">
      <w:pPr>
        <w:pStyle w:val="Pagrindinistekstas"/>
        <w:spacing w:after="0"/>
        <w:rPr>
          <w:szCs w:val="22"/>
        </w:rPr>
      </w:pPr>
      <w:r w:rsidRPr="00DA634F">
        <w:rPr>
          <w:szCs w:val="22"/>
          <w:highlight w:val="lightGray"/>
        </w:rPr>
        <w:t>N10 - LT/1/94/0638/003</w:t>
      </w:r>
    </w:p>
    <w:p w14:paraId="7960CCF6" w14:textId="77777777" w:rsidR="000E36E7" w:rsidRPr="00DA634F" w:rsidRDefault="000E36E7" w:rsidP="000E36E7">
      <w:pPr>
        <w:pStyle w:val="BTEMEASMCA"/>
        <w:rPr>
          <w:rFonts w:ascii="Times New Roman" w:hAnsi="Times New Roman" w:cs="Times New Roman"/>
          <w:szCs w:val="22"/>
        </w:rPr>
      </w:pPr>
    </w:p>
    <w:p w14:paraId="11A3E4BE" w14:textId="77777777" w:rsidR="000E36E7" w:rsidRPr="00DA634F" w:rsidRDefault="000E36E7" w:rsidP="000E36E7">
      <w:pPr>
        <w:pStyle w:val="BTEMEASMCA"/>
        <w:rPr>
          <w:rFonts w:ascii="Times New Roman" w:hAnsi="Times New Roman" w:cs="Times New Roman"/>
          <w:szCs w:val="22"/>
        </w:rPr>
      </w:pPr>
    </w:p>
    <w:p w14:paraId="578B0BBD" w14:textId="77777777" w:rsidR="000E36E7" w:rsidRPr="00DA634F" w:rsidRDefault="000E36E7" w:rsidP="000E36E7">
      <w:pPr>
        <w:pStyle w:val="PI-1labEMEASMCA"/>
        <w:rPr>
          <w:szCs w:val="22"/>
        </w:rPr>
      </w:pPr>
      <w:r w:rsidRPr="00DA634F">
        <w:rPr>
          <w:szCs w:val="22"/>
        </w:rPr>
        <w:t>13.</w:t>
      </w:r>
      <w:r w:rsidRPr="00DA634F">
        <w:rPr>
          <w:szCs w:val="22"/>
        </w:rPr>
        <w:tab/>
        <w:t>SERIJOS NUMERIS</w:t>
      </w:r>
    </w:p>
    <w:p w14:paraId="0C4E2CC7" w14:textId="77777777" w:rsidR="000E36E7" w:rsidRPr="00DA634F" w:rsidRDefault="000E36E7" w:rsidP="000E36E7">
      <w:pPr>
        <w:pStyle w:val="BTEMEASMCA"/>
        <w:rPr>
          <w:rFonts w:ascii="Times New Roman" w:hAnsi="Times New Roman" w:cs="Times New Roman"/>
          <w:szCs w:val="22"/>
        </w:rPr>
      </w:pPr>
    </w:p>
    <w:p w14:paraId="2E187CFA" w14:textId="54E88092" w:rsidR="000E36E7" w:rsidRPr="00DA634F" w:rsidRDefault="004A2DF9" w:rsidP="000E36E7">
      <w:pPr>
        <w:pStyle w:val="BTEMEASMCA"/>
        <w:rPr>
          <w:rFonts w:ascii="Times New Roman" w:hAnsi="Times New Roman" w:cs="Times New Roman"/>
          <w:szCs w:val="22"/>
        </w:rPr>
      </w:pPr>
      <w:proofErr w:type="spellStart"/>
      <w:r>
        <w:rPr>
          <w:rFonts w:ascii="Times New Roman" w:hAnsi="Times New Roman" w:cs="Times New Roman"/>
          <w:szCs w:val="22"/>
        </w:rPr>
        <w:t>Lot</w:t>
      </w:r>
      <w:proofErr w:type="spellEnd"/>
      <w:r w:rsidR="000E36E7" w:rsidRPr="00DA634F">
        <w:rPr>
          <w:rFonts w:ascii="Times New Roman" w:hAnsi="Times New Roman" w:cs="Times New Roman"/>
          <w:szCs w:val="22"/>
        </w:rPr>
        <w:t>{numeris}</w:t>
      </w:r>
    </w:p>
    <w:p w14:paraId="7C7F3C83" w14:textId="77777777" w:rsidR="000E36E7" w:rsidRPr="00DA634F" w:rsidRDefault="000E36E7" w:rsidP="000E36E7">
      <w:pPr>
        <w:pStyle w:val="BTEMEASMCA"/>
        <w:rPr>
          <w:rFonts w:ascii="Times New Roman" w:hAnsi="Times New Roman" w:cs="Times New Roman"/>
          <w:szCs w:val="22"/>
        </w:rPr>
      </w:pPr>
    </w:p>
    <w:p w14:paraId="3841688C" w14:textId="77777777" w:rsidR="000E36E7" w:rsidRPr="00DA634F" w:rsidRDefault="000E36E7" w:rsidP="000E36E7">
      <w:pPr>
        <w:pStyle w:val="BTEMEASMCA"/>
        <w:rPr>
          <w:rFonts w:ascii="Times New Roman" w:hAnsi="Times New Roman" w:cs="Times New Roman"/>
          <w:szCs w:val="22"/>
        </w:rPr>
      </w:pPr>
    </w:p>
    <w:p w14:paraId="40549F8C" w14:textId="77777777" w:rsidR="000E36E7" w:rsidRPr="00DA634F" w:rsidRDefault="000E36E7" w:rsidP="000E36E7">
      <w:pPr>
        <w:pStyle w:val="PI-1labEMEASMCA"/>
        <w:rPr>
          <w:szCs w:val="22"/>
        </w:rPr>
      </w:pPr>
      <w:r w:rsidRPr="00DA634F">
        <w:rPr>
          <w:szCs w:val="22"/>
        </w:rPr>
        <w:t>14.</w:t>
      </w:r>
      <w:r w:rsidRPr="00DA634F">
        <w:rPr>
          <w:szCs w:val="22"/>
        </w:rPr>
        <w:tab/>
        <w:t>PARDAVIMO (IŠDAVIMO) TVARKA</w:t>
      </w:r>
    </w:p>
    <w:p w14:paraId="09798BCA" w14:textId="77777777" w:rsidR="000E36E7" w:rsidRPr="00DA634F" w:rsidRDefault="000E36E7" w:rsidP="000E36E7">
      <w:pPr>
        <w:pStyle w:val="BTEMEASMCA"/>
        <w:rPr>
          <w:rFonts w:ascii="Times New Roman" w:hAnsi="Times New Roman" w:cs="Times New Roman"/>
          <w:szCs w:val="22"/>
        </w:rPr>
      </w:pPr>
    </w:p>
    <w:p w14:paraId="16F47444" w14:textId="77777777" w:rsidR="000E36E7" w:rsidRPr="00DA634F" w:rsidRDefault="000E36E7" w:rsidP="000E36E7">
      <w:pPr>
        <w:pStyle w:val="BTEMEASMCA"/>
        <w:rPr>
          <w:rFonts w:ascii="Times New Roman" w:hAnsi="Times New Roman" w:cs="Times New Roman"/>
          <w:szCs w:val="22"/>
        </w:rPr>
      </w:pPr>
      <w:r w:rsidRPr="00DA634F">
        <w:rPr>
          <w:rFonts w:ascii="Times New Roman" w:hAnsi="Times New Roman" w:cs="Times New Roman"/>
          <w:szCs w:val="22"/>
        </w:rPr>
        <w:t>Receptinis vaistas.</w:t>
      </w:r>
    </w:p>
    <w:p w14:paraId="3B1D0ACD" w14:textId="77777777" w:rsidR="000E36E7" w:rsidRPr="00DA634F" w:rsidRDefault="000E36E7" w:rsidP="000E36E7">
      <w:pPr>
        <w:pStyle w:val="BTEMEASMCA"/>
        <w:rPr>
          <w:rFonts w:ascii="Times New Roman" w:hAnsi="Times New Roman" w:cs="Times New Roman"/>
          <w:szCs w:val="22"/>
        </w:rPr>
      </w:pPr>
    </w:p>
    <w:p w14:paraId="643439DB" w14:textId="77777777" w:rsidR="000E36E7" w:rsidRPr="00DA634F" w:rsidRDefault="000E36E7" w:rsidP="000E36E7">
      <w:pPr>
        <w:pStyle w:val="BTEMEASMCA"/>
        <w:rPr>
          <w:rFonts w:ascii="Times New Roman" w:hAnsi="Times New Roman" w:cs="Times New Roman"/>
          <w:szCs w:val="22"/>
        </w:rPr>
      </w:pPr>
    </w:p>
    <w:p w14:paraId="429C692A" w14:textId="77777777" w:rsidR="000E36E7" w:rsidRPr="00DA634F" w:rsidRDefault="000E36E7" w:rsidP="000E36E7">
      <w:pPr>
        <w:pStyle w:val="PI-1labEMEASMCA"/>
        <w:rPr>
          <w:szCs w:val="22"/>
        </w:rPr>
      </w:pPr>
      <w:r w:rsidRPr="00DA634F">
        <w:rPr>
          <w:szCs w:val="22"/>
        </w:rPr>
        <w:t>15.</w:t>
      </w:r>
      <w:r w:rsidRPr="00DA634F">
        <w:rPr>
          <w:szCs w:val="22"/>
        </w:rPr>
        <w:tab/>
        <w:t>VARTOJIMO INSTRUKCIJA</w:t>
      </w:r>
    </w:p>
    <w:p w14:paraId="057B4B99" w14:textId="77777777" w:rsidR="000E36E7" w:rsidRPr="00DA634F" w:rsidRDefault="000E36E7" w:rsidP="000E36E7">
      <w:pPr>
        <w:pStyle w:val="BTEMEASMCA"/>
        <w:rPr>
          <w:rFonts w:ascii="Times New Roman" w:hAnsi="Times New Roman" w:cs="Times New Roman"/>
          <w:szCs w:val="22"/>
        </w:rPr>
      </w:pPr>
    </w:p>
    <w:p w14:paraId="660FF02A" w14:textId="77777777" w:rsidR="000E36E7" w:rsidRPr="00DA634F" w:rsidRDefault="000E36E7" w:rsidP="000E36E7">
      <w:pPr>
        <w:pStyle w:val="BTEMEASMCA"/>
        <w:rPr>
          <w:rFonts w:ascii="Times New Roman" w:hAnsi="Times New Roman" w:cs="Times New Roman"/>
          <w:szCs w:val="22"/>
        </w:rPr>
      </w:pPr>
    </w:p>
    <w:p w14:paraId="0C7D7552" w14:textId="77777777" w:rsidR="000E36E7" w:rsidRPr="00DA634F" w:rsidRDefault="000E36E7" w:rsidP="000E36E7">
      <w:pPr>
        <w:pStyle w:val="PI-1labEMEASMCA"/>
        <w:rPr>
          <w:szCs w:val="22"/>
        </w:rPr>
      </w:pPr>
      <w:r w:rsidRPr="00DA634F">
        <w:rPr>
          <w:szCs w:val="22"/>
        </w:rPr>
        <w:t>16.</w:t>
      </w:r>
      <w:r w:rsidRPr="00DA634F">
        <w:rPr>
          <w:szCs w:val="22"/>
        </w:rPr>
        <w:tab/>
        <w:t>INFORMACIJA BRAILIO RAŠTU</w:t>
      </w:r>
    </w:p>
    <w:p w14:paraId="440A7A25" w14:textId="77777777" w:rsidR="000E36E7" w:rsidRPr="00DA634F" w:rsidRDefault="000E36E7" w:rsidP="000E36E7">
      <w:pPr>
        <w:pStyle w:val="BTEMEASMCA"/>
        <w:rPr>
          <w:rFonts w:ascii="Times New Roman" w:hAnsi="Times New Roman" w:cs="Times New Roman"/>
          <w:szCs w:val="22"/>
        </w:rPr>
      </w:pPr>
    </w:p>
    <w:p w14:paraId="60FCAF7C" w14:textId="77777777" w:rsidR="000E36E7" w:rsidRPr="00DA634F" w:rsidRDefault="000E36E7" w:rsidP="000E36E7">
      <w:pPr>
        <w:pStyle w:val="PI-1labEMEASMCA"/>
        <w:pBdr>
          <w:top w:val="none" w:sz="0" w:space="0" w:color="auto"/>
          <w:left w:val="none" w:sz="0" w:space="0" w:color="auto"/>
          <w:bottom w:val="none" w:sz="0" w:space="0" w:color="auto"/>
          <w:right w:val="none" w:sz="0" w:space="0" w:color="auto"/>
        </w:pBdr>
        <w:rPr>
          <w:b w:val="0"/>
          <w:szCs w:val="22"/>
        </w:rPr>
      </w:pPr>
      <w:proofErr w:type="spellStart"/>
      <w:r w:rsidRPr="00DA634F">
        <w:rPr>
          <w:b w:val="0"/>
          <w:szCs w:val="22"/>
        </w:rPr>
        <w:t>relium</w:t>
      </w:r>
      <w:proofErr w:type="spellEnd"/>
      <w:r w:rsidRPr="00DA634F">
        <w:rPr>
          <w:b w:val="0"/>
          <w:szCs w:val="22"/>
        </w:rPr>
        <w:t xml:space="preserve"> 5 mg/ml </w:t>
      </w:r>
    </w:p>
    <w:p w14:paraId="58E52447" w14:textId="77777777" w:rsidR="000E36E7" w:rsidRPr="00DA634F" w:rsidRDefault="000E36E7" w:rsidP="000E36E7">
      <w:pPr>
        <w:pStyle w:val="PI-1labEMEASMCA"/>
        <w:pBdr>
          <w:top w:val="none" w:sz="0" w:space="0" w:color="auto"/>
          <w:left w:val="none" w:sz="0" w:space="0" w:color="auto"/>
          <w:bottom w:val="none" w:sz="0" w:space="0" w:color="auto"/>
          <w:right w:val="none" w:sz="0" w:space="0" w:color="auto"/>
        </w:pBdr>
        <w:rPr>
          <w:b w:val="0"/>
          <w:szCs w:val="22"/>
        </w:rPr>
      </w:pPr>
    </w:p>
    <w:p w14:paraId="69AD97C6" w14:textId="77777777" w:rsidR="000E36E7" w:rsidRPr="00DA634F" w:rsidRDefault="000E36E7" w:rsidP="000E36E7">
      <w:pPr>
        <w:tabs>
          <w:tab w:val="left" w:pos="567"/>
        </w:tabs>
        <w:spacing w:line="260" w:lineRule="exact"/>
        <w:rPr>
          <w:rFonts w:eastAsia="SimSun"/>
          <w:sz w:val="22"/>
          <w:szCs w:val="22"/>
        </w:rPr>
      </w:pPr>
    </w:p>
    <w:p w14:paraId="43A47AEB" w14:textId="77777777" w:rsidR="000E36E7" w:rsidRPr="00DA634F" w:rsidRDefault="000E36E7" w:rsidP="000E36E7">
      <w:pPr>
        <w:keepNext/>
        <w:numPr>
          <w:ilvl w:val="0"/>
          <w:numId w:val="20"/>
        </w:numPr>
        <w:pBdr>
          <w:top w:val="single" w:sz="4" w:space="1" w:color="auto"/>
          <w:left w:val="single" w:sz="4" w:space="4" w:color="auto"/>
          <w:bottom w:val="single" w:sz="4" w:space="1" w:color="auto"/>
          <w:right w:val="single" w:sz="4" w:space="4" w:color="auto"/>
        </w:pBdr>
        <w:tabs>
          <w:tab w:val="left" w:pos="0"/>
          <w:tab w:val="left" w:pos="567"/>
        </w:tabs>
        <w:suppressAutoHyphens w:val="0"/>
        <w:ind w:left="0" w:firstLine="0"/>
        <w:contextualSpacing/>
        <w:outlineLvl w:val="0"/>
        <w:rPr>
          <w:i/>
          <w:sz w:val="22"/>
          <w:szCs w:val="22"/>
        </w:rPr>
      </w:pPr>
      <w:r w:rsidRPr="00DA634F">
        <w:rPr>
          <w:b/>
          <w:sz w:val="22"/>
          <w:szCs w:val="22"/>
        </w:rPr>
        <w:t>UNIKALUS IDENTIFIKATORIUS – 2D BRŪKŠNINIS KODAS</w:t>
      </w:r>
    </w:p>
    <w:p w14:paraId="180C6A1B" w14:textId="77777777" w:rsidR="000E36E7" w:rsidRPr="00DA634F" w:rsidRDefault="000E36E7" w:rsidP="000E36E7">
      <w:pPr>
        <w:rPr>
          <w:sz w:val="22"/>
          <w:szCs w:val="22"/>
        </w:rPr>
      </w:pPr>
    </w:p>
    <w:p w14:paraId="2F4F5464" w14:textId="77777777" w:rsidR="000E36E7" w:rsidRPr="00DA634F" w:rsidRDefault="000E36E7" w:rsidP="000E36E7">
      <w:pPr>
        <w:rPr>
          <w:sz w:val="22"/>
          <w:szCs w:val="22"/>
          <w:shd w:val="clear" w:color="auto" w:fill="CCCCCC"/>
        </w:rPr>
      </w:pPr>
      <w:r w:rsidRPr="00DA634F">
        <w:rPr>
          <w:sz w:val="22"/>
          <w:szCs w:val="22"/>
          <w:highlight w:val="lightGray"/>
        </w:rPr>
        <w:t>2D brūkšninis kodas su nurodytu unikaliu identifikatoriumi.</w:t>
      </w:r>
    </w:p>
    <w:p w14:paraId="11655E37" w14:textId="77777777" w:rsidR="000E36E7" w:rsidRPr="00DA634F" w:rsidRDefault="000E36E7" w:rsidP="000E36E7">
      <w:pPr>
        <w:rPr>
          <w:sz w:val="22"/>
          <w:szCs w:val="22"/>
        </w:rPr>
      </w:pPr>
    </w:p>
    <w:p w14:paraId="78DC2E4E" w14:textId="77777777" w:rsidR="000E36E7" w:rsidRPr="00DA634F" w:rsidRDefault="000E36E7" w:rsidP="000E36E7">
      <w:pPr>
        <w:rPr>
          <w:sz w:val="22"/>
          <w:szCs w:val="22"/>
        </w:rPr>
      </w:pPr>
    </w:p>
    <w:p w14:paraId="31E96DBC" w14:textId="77777777" w:rsidR="000E36E7" w:rsidRPr="00DA634F" w:rsidRDefault="000E36E7" w:rsidP="000E36E7">
      <w:pPr>
        <w:keepNext/>
        <w:numPr>
          <w:ilvl w:val="0"/>
          <w:numId w:val="20"/>
        </w:numPr>
        <w:pBdr>
          <w:top w:val="single" w:sz="4" w:space="1" w:color="auto"/>
          <w:left w:val="single" w:sz="4" w:space="4" w:color="auto"/>
          <w:bottom w:val="single" w:sz="4" w:space="1" w:color="auto"/>
          <w:right w:val="single" w:sz="4" w:space="4" w:color="auto"/>
        </w:pBdr>
        <w:tabs>
          <w:tab w:val="left" w:pos="567"/>
        </w:tabs>
        <w:suppressAutoHyphens w:val="0"/>
        <w:ind w:left="0" w:firstLine="0"/>
        <w:contextualSpacing/>
        <w:outlineLvl w:val="0"/>
        <w:rPr>
          <w:i/>
          <w:sz w:val="22"/>
          <w:szCs w:val="22"/>
        </w:rPr>
      </w:pPr>
      <w:r w:rsidRPr="00DA634F">
        <w:rPr>
          <w:b/>
          <w:sz w:val="22"/>
          <w:szCs w:val="22"/>
        </w:rPr>
        <w:t>UNIKALUS IDENTIFIKATORIUS – ŽMONĖMS SUPRANTAMI DUOMENYS</w:t>
      </w:r>
    </w:p>
    <w:p w14:paraId="63238176" w14:textId="77777777" w:rsidR="000E36E7" w:rsidRPr="00DA634F" w:rsidRDefault="000E36E7" w:rsidP="000E36E7">
      <w:pPr>
        <w:rPr>
          <w:sz w:val="22"/>
          <w:szCs w:val="22"/>
        </w:rPr>
      </w:pPr>
    </w:p>
    <w:p w14:paraId="642A8699" w14:textId="77777777" w:rsidR="000E36E7" w:rsidRPr="00DA634F" w:rsidRDefault="000E36E7" w:rsidP="000E36E7">
      <w:pPr>
        <w:rPr>
          <w:color w:val="008000"/>
          <w:sz w:val="22"/>
          <w:szCs w:val="22"/>
        </w:rPr>
      </w:pPr>
      <w:r w:rsidRPr="00DA634F">
        <w:rPr>
          <w:sz w:val="22"/>
          <w:szCs w:val="22"/>
        </w:rPr>
        <w:t>PC</w:t>
      </w:r>
      <w:r w:rsidRPr="00B441D7">
        <w:rPr>
          <w:sz w:val="22"/>
          <w:szCs w:val="22"/>
          <w:highlight w:val="lightGray"/>
        </w:rPr>
        <w:t>:</w:t>
      </w:r>
      <w:r w:rsidRPr="00DA634F">
        <w:rPr>
          <w:sz w:val="22"/>
          <w:szCs w:val="22"/>
        </w:rPr>
        <w:t xml:space="preserve"> {numeris}</w:t>
      </w:r>
    </w:p>
    <w:p w14:paraId="4E7A89A7" w14:textId="77777777" w:rsidR="000E36E7" w:rsidRPr="00DA634F" w:rsidRDefault="000E36E7" w:rsidP="000E36E7">
      <w:pPr>
        <w:rPr>
          <w:sz w:val="22"/>
          <w:szCs w:val="22"/>
        </w:rPr>
      </w:pPr>
      <w:r w:rsidRPr="00DA634F">
        <w:rPr>
          <w:sz w:val="22"/>
          <w:szCs w:val="22"/>
        </w:rPr>
        <w:t>SN</w:t>
      </w:r>
      <w:r w:rsidRPr="00B441D7">
        <w:rPr>
          <w:sz w:val="22"/>
          <w:szCs w:val="22"/>
          <w:highlight w:val="lightGray"/>
        </w:rPr>
        <w:t>:</w:t>
      </w:r>
      <w:r w:rsidRPr="00DA634F">
        <w:rPr>
          <w:sz w:val="22"/>
          <w:szCs w:val="22"/>
        </w:rPr>
        <w:t xml:space="preserve"> {numeris}</w:t>
      </w:r>
    </w:p>
    <w:p w14:paraId="4DFF9EFD" w14:textId="77777777" w:rsidR="000E36E7" w:rsidRPr="00DA634F" w:rsidRDefault="000E36E7" w:rsidP="000E36E7">
      <w:pPr>
        <w:rPr>
          <w:sz w:val="22"/>
          <w:szCs w:val="22"/>
        </w:rPr>
      </w:pPr>
      <w:r w:rsidRPr="00DA634F">
        <w:rPr>
          <w:sz w:val="22"/>
          <w:szCs w:val="22"/>
          <w:highlight w:val="lightGray"/>
        </w:rPr>
        <w:t>NN: {numeris}</w:t>
      </w:r>
    </w:p>
    <w:p w14:paraId="62832926" w14:textId="77777777" w:rsidR="000E36E7" w:rsidRPr="00DA634F" w:rsidRDefault="000E36E7" w:rsidP="000E36E7">
      <w:pPr>
        <w:pStyle w:val="PI-1labEMEASMCA"/>
        <w:pBdr>
          <w:top w:val="none" w:sz="0" w:space="0" w:color="auto"/>
          <w:left w:val="none" w:sz="0" w:space="0" w:color="auto"/>
          <w:bottom w:val="none" w:sz="0" w:space="0" w:color="auto"/>
          <w:right w:val="none" w:sz="0" w:space="0" w:color="auto"/>
        </w:pBdr>
        <w:rPr>
          <w:b w:val="0"/>
          <w:szCs w:val="22"/>
        </w:rPr>
      </w:pPr>
    </w:p>
    <w:p w14:paraId="5CCE7D74" w14:textId="77777777" w:rsidR="000E36E7" w:rsidRPr="00DA634F" w:rsidRDefault="000E36E7" w:rsidP="000E36E7">
      <w:pPr>
        <w:pStyle w:val="PI-1labEMEASMCA"/>
        <w:pBdr>
          <w:top w:val="none" w:sz="0" w:space="0" w:color="auto"/>
          <w:left w:val="none" w:sz="0" w:space="0" w:color="auto"/>
          <w:bottom w:val="none" w:sz="0" w:space="0" w:color="auto"/>
          <w:right w:val="none" w:sz="0" w:space="0" w:color="auto"/>
        </w:pBdr>
        <w:rPr>
          <w:szCs w:val="22"/>
        </w:rPr>
      </w:pPr>
    </w:p>
    <w:p w14:paraId="78AFC57F" w14:textId="77777777" w:rsidR="000E36E7" w:rsidRPr="00DA634F" w:rsidRDefault="000E36E7" w:rsidP="000E36E7">
      <w:pPr>
        <w:pStyle w:val="PI-1labEMEASMCA"/>
        <w:rPr>
          <w:szCs w:val="22"/>
        </w:rPr>
      </w:pPr>
      <w:r w:rsidRPr="00DA634F">
        <w:rPr>
          <w:szCs w:val="22"/>
        </w:rPr>
        <w:br w:type="page"/>
      </w:r>
      <w:r w:rsidRPr="00DA634F">
        <w:rPr>
          <w:szCs w:val="22"/>
        </w:rPr>
        <w:lastRenderedPageBreak/>
        <w:t>MINIMALI INFORMACIJA ANT MAŽŲ VIDINIŲ PAKUOČIŲ</w:t>
      </w:r>
    </w:p>
    <w:p w14:paraId="0A388ABB" w14:textId="77777777" w:rsidR="000E36E7" w:rsidRPr="00DA634F" w:rsidRDefault="000E36E7" w:rsidP="000E36E7">
      <w:pPr>
        <w:pStyle w:val="PI-1labEMEASMCA"/>
        <w:rPr>
          <w:szCs w:val="22"/>
        </w:rPr>
      </w:pPr>
    </w:p>
    <w:p w14:paraId="362EE97F" w14:textId="77777777" w:rsidR="000E36E7" w:rsidRPr="00DA634F" w:rsidRDefault="000E36E7" w:rsidP="000E36E7">
      <w:pPr>
        <w:pStyle w:val="PI-1labEMEASMCA"/>
        <w:rPr>
          <w:szCs w:val="22"/>
        </w:rPr>
      </w:pPr>
      <w:r w:rsidRPr="00DA634F">
        <w:rPr>
          <w:szCs w:val="22"/>
        </w:rPr>
        <w:t>AMPULĖS</w:t>
      </w:r>
    </w:p>
    <w:p w14:paraId="40C08481" w14:textId="77777777" w:rsidR="000E36E7" w:rsidRPr="00DA634F" w:rsidRDefault="000E36E7" w:rsidP="000E36E7">
      <w:pPr>
        <w:pStyle w:val="BTEMEASMCA"/>
        <w:rPr>
          <w:rFonts w:ascii="Times New Roman" w:hAnsi="Times New Roman" w:cs="Times New Roman"/>
          <w:szCs w:val="22"/>
        </w:rPr>
      </w:pPr>
    </w:p>
    <w:p w14:paraId="34A81AC3" w14:textId="77777777" w:rsidR="000E36E7" w:rsidRPr="00DA634F" w:rsidRDefault="000E36E7" w:rsidP="000E36E7">
      <w:pPr>
        <w:pStyle w:val="BTEMEASMCA"/>
        <w:rPr>
          <w:rFonts w:ascii="Times New Roman" w:hAnsi="Times New Roman" w:cs="Times New Roman"/>
          <w:szCs w:val="22"/>
        </w:rPr>
      </w:pPr>
    </w:p>
    <w:p w14:paraId="301772C6" w14:textId="77777777" w:rsidR="000E36E7" w:rsidRPr="00DA634F" w:rsidRDefault="000E36E7" w:rsidP="000E36E7">
      <w:pPr>
        <w:pStyle w:val="PI-1labEMEASMCA"/>
        <w:rPr>
          <w:szCs w:val="22"/>
        </w:rPr>
      </w:pPr>
      <w:r w:rsidRPr="00DA634F">
        <w:rPr>
          <w:szCs w:val="22"/>
        </w:rPr>
        <w:t>1.</w:t>
      </w:r>
      <w:r w:rsidRPr="00DA634F">
        <w:rPr>
          <w:szCs w:val="22"/>
        </w:rPr>
        <w:tab/>
        <w:t>VAISTINIO PREPARATO PAVADINIMAS IR VARTOJIMO BŪDAS (-AI)</w:t>
      </w:r>
    </w:p>
    <w:p w14:paraId="0E9AD7CC" w14:textId="77777777" w:rsidR="000E36E7" w:rsidRPr="00DA634F" w:rsidRDefault="000E36E7" w:rsidP="000E36E7">
      <w:pPr>
        <w:pStyle w:val="BTEMEASMCA"/>
        <w:rPr>
          <w:rFonts w:ascii="Times New Roman" w:hAnsi="Times New Roman" w:cs="Times New Roman"/>
          <w:szCs w:val="22"/>
        </w:rPr>
      </w:pPr>
    </w:p>
    <w:p w14:paraId="6555539F" w14:textId="77777777" w:rsidR="000E36E7" w:rsidRPr="00DA634F" w:rsidRDefault="000E36E7" w:rsidP="000E36E7">
      <w:pPr>
        <w:pStyle w:val="BTEMEASMCA"/>
        <w:rPr>
          <w:rFonts w:ascii="Times New Roman" w:hAnsi="Times New Roman" w:cs="Times New Roman"/>
          <w:szCs w:val="22"/>
        </w:rPr>
      </w:pPr>
      <w:r w:rsidRPr="00DA634F">
        <w:rPr>
          <w:rFonts w:ascii="Times New Roman" w:hAnsi="Times New Roman" w:cs="Times New Roman"/>
          <w:szCs w:val="22"/>
        </w:rPr>
        <w:t>RELIUM 5 mg/ml injekcinis tirpalas</w:t>
      </w:r>
    </w:p>
    <w:p w14:paraId="1575E28A" w14:textId="04A677B0" w:rsidR="000E36E7" w:rsidRPr="00DA634F" w:rsidRDefault="004C4741" w:rsidP="000E36E7">
      <w:pPr>
        <w:pStyle w:val="BTEMEASMCA"/>
        <w:rPr>
          <w:rFonts w:ascii="Times New Roman" w:hAnsi="Times New Roman" w:cs="Times New Roman"/>
          <w:szCs w:val="22"/>
        </w:rPr>
      </w:pPr>
      <w:proofErr w:type="spellStart"/>
      <w:r>
        <w:rPr>
          <w:rFonts w:ascii="Times New Roman" w:hAnsi="Times New Roman" w:cs="Times New Roman"/>
          <w:szCs w:val="22"/>
        </w:rPr>
        <w:t>d</w:t>
      </w:r>
      <w:r w:rsidR="000E36E7" w:rsidRPr="00DA634F">
        <w:rPr>
          <w:rFonts w:ascii="Times New Roman" w:hAnsi="Times New Roman" w:cs="Times New Roman"/>
          <w:szCs w:val="22"/>
        </w:rPr>
        <w:t>iazepamas</w:t>
      </w:r>
      <w:proofErr w:type="spellEnd"/>
    </w:p>
    <w:p w14:paraId="6680918F" w14:textId="77777777" w:rsidR="000E36E7" w:rsidRPr="00DA634F" w:rsidRDefault="000E36E7" w:rsidP="000E36E7">
      <w:pPr>
        <w:pStyle w:val="BTEMEASMCA"/>
        <w:rPr>
          <w:rFonts w:ascii="Times New Roman" w:hAnsi="Times New Roman" w:cs="Times New Roman"/>
          <w:szCs w:val="22"/>
        </w:rPr>
      </w:pPr>
      <w:proofErr w:type="spellStart"/>
      <w:r w:rsidRPr="00DA634F">
        <w:rPr>
          <w:rFonts w:ascii="Times New Roman" w:hAnsi="Times New Roman" w:cs="Times New Roman"/>
          <w:szCs w:val="22"/>
        </w:rPr>
        <w:t>i.v</w:t>
      </w:r>
      <w:proofErr w:type="spellEnd"/>
      <w:r w:rsidRPr="00DA634F">
        <w:rPr>
          <w:rFonts w:ascii="Times New Roman" w:hAnsi="Times New Roman" w:cs="Times New Roman"/>
          <w:szCs w:val="22"/>
        </w:rPr>
        <w:t xml:space="preserve">., </w:t>
      </w:r>
      <w:proofErr w:type="spellStart"/>
      <w:r w:rsidRPr="00DA634F">
        <w:rPr>
          <w:rFonts w:ascii="Times New Roman" w:hAnsi="Times New Roman" w:cs="Times New Roman"/>
          <w:szCs w:val="22"/>
        </w:rPr>
        <w:t>i.m</w:t>
      </w:r>
      <w:proofErr w:type="spellEnd"/>
      <w:r w:rsidRPr="00DA634F">
        <w:rPr>
          <w:rFonts w:ascii="Times New Roman" w:hAnsi="Times New Roman" w:cs="Times New Roman"/>
          <w:szCs w:val="22"/>
        </w:rPr>
        <w:t>.</w:t>
      </w:r>
    </w:p>
    <w:p w14:paraId="6D5D1B73" w14:textId="77777777" w:rsidR="000E36E7" w:rsidRPr="00DA634F" w:rsidRDefault="000E36E7" w:rsidP="000E36E7">
      <w:pPr>
        <w:pStyle w:val="BTEMEASMCA"/>
        <w:rPr>
          <w:rFonts w:ascii="Times New Roman" w:hAnsi="Times New Roman" w:cs="Times New Roman"/>
          <w:szCs w:val="22"/>
        </w:rPr>
      </w:pPr>
    </w:p>
    <w:p w14:paraId="27F2F853" w14:textId="77777777" w:rsidR="000E36E7" w:rsidRPr="00DA634F" w:rsidRDefault="000E36E7" w:rsidP="000E36E7">
      <w:pPr>
        <w:pStyle w:val="BTEMEASMCA"/>
        <w:rPr>
          <w:rFonts w:ascii="Times New Roman" w:hAnsi="Times New Roman" w:cs="Times New Roman"/>
          <w:szCs w:val="22"/>
        </w:rPr>
      </w:pPr>
    </w:p>
    <w:p w14:paraId="2F2D5135" w14:textId="77777777" w:rsidR="000E36E7" w:rsidRPr="00DA634F" w:rsidRDefault="000E36E7" w:rsidP="000E36E7">
      <w:pPr>
        <w:pStyle w:val="PI-1labEMEASMCA"/>
        <w:rPr>
          <w:szCs w:val="22"/>
        </w:rPr>
      </w:pPr>
      <w:r w:rsidRPr="00DA634F">
        <w:rPr>
          <w:szCs w:val="22"/>
        </w:rPr>
        <w:t>2.</w:t>
      </w:r>
      <w:r w:rsidRPr="00DA634F">
        <w:rPr>
          <w:szCs w:val="22"/>
        </w:rPr>
        <w:tab/>
        <w:t>VARTOJIMO METODAS</w:t>
      </w:r>
    </w:p>
    <w:p w14:paraId="78913BE9" w14:textId="77777777" w:rsidR="000E36E7" w:rsidRPr="00DA634F" w:rsidRDefault="000E36E7" w:rsidP="000E36E7">
      <w:pPr>
        <w:pStyle w:val="BTEMEASMCA"/>
        <w:rPr>
          <w:rFonts w:ascii="Times New Roman" w:hAnsi="Times New Roman" w:cs="Times New Roman"/>
          <w:szCs w:val="22"/>
        </w:rPr>
      </w:pPr>
    </w:p>
    <w:p w14:paraId="76B45BCB" w14:textId="77777777" w:rsidR="000E36E7" w:rsidRPr="00DA634F" w:rsidRDefault="000E36E7" w:rsidP="000E36E7">
      <w:pPr>
        <w:pStyle w:val="BTEMEASMCA"/>
        <w:rPr>
          <w:rFonts w:ascii="Times New Roman" w:hAnsi="Times New Roman" w:cs="Times New Roman"/>
          <w:szCs w:val="22"/>
        </w:rPr>
      </w:pPr>
    </w:p>
    <w:p w14:paraId="00326838" w14:textId="77777777" w:rsidR="000E36E7" w:rsidRPr="00DA634F" w:rsidRDefault="000E36E7" w:rsidP="000E36E7">
      <w:pPr>
        <w:pStyle w:val="PI-1labEMEASMCA"/>
        <w:rPr>
          <w:szCs w:val="22"/>
        </w:rPr>
      </w:pPr>
      <w:r w:rsidRPr="00DA634F">
        <w:rPr>
          <w:szCs w:val="22"/>
        </w:rPr>
        <w:t>3.</w:t>
      </w:r>
      <w:r w:rsidRPr="00DA634F">
        <w:rPr>
          <w:szCs w:val="22"/>
        </w:rPr>
        <w:tab/>
        <w:t>TINKAMUMO LAIKAS</w:t>
      </w:r>
    </w:p>
    <w:p w14:paraId="28D4EE5B" w14:textId="77777777" w:rsidR="000E36E7" w:rsidRPr="00DA634F" w:rsidRDefault="000E36E7" w:rsidP="000E36E7">
      <w:pPr>
        <w:pStyle w:val="BTEMEASMCA"/>
        <w:rPr>
          <w:rFonts w:ascii="Times New Roman" w:hAnsi="Times New Roman" w:cs="Times New Roman"/>
          <w:szCs w:val="22"/>
        </w:rPr>
      </w:pPr>
    </w:p>
    <w:p w14:paraId="0BC8F3E0" w14:textId="4038446F" w:rsidR="000E36E7" w:rsidRPr="00DA634F" w:rsidRDefault="000E36E7" w:rsidP="000E36E7">
      <w:pPr>
        <w:pStyle w:val="BTEMEASMCA"/>
        <w:rPr>
          <w:rFonts w:ascii="Times New Roman" w:hAnsi="Times New Roman" w:cs="Times New Roman"/>
          <w:szCs w:val="22"/>
        </w:rPr>
      </w:pPr>
      <w:r w:rsidRPr="00DA634F">
        <w:rPr>
          <w:rFonts w:ascii="Times New Roman" w:hAnsi="Times New Roman" w:cs="Times New Roman"/>
          <w:szCs w:val="22"/>
        </w:rPr>
        <w:t>EXP</w:t>
      </w:r>
      <w:r w:rsidR="004C4741" w:rsidRPr="00B441D7">
        <w:rPr>
          <w:rFonts w:ascii="Times New Roman" w:hAnsi="Times New Roman" w:cs="Times New Roman"/>
          <w:szCs w:val="22"/>
          <w:highlight w:val="lightGray"/>
        </w:rPr>
        <w:t>:</w:t>
      </w:r>
      <w:r w:rsidRPr="00DA634F">
        <w:rPr>
          <w:rFonts w:ascii="Times New Roman" w:hAnsi="Times New Roman" w:cs="Times New Roman"/>
          <w:szCs w:val="22"/>
        </w:rPr>
        <w:t xml:space="preserve"> {mm MMMM} </w:t>
      </w:r>
    </w:p>
    <w:p w14:paraId="37409FEF" w14:textId="77777777" w:rsidR="000E36E7" w:rsidRPr="00DA634F" w:rsidRDefault="000E36E7" w:rsidP="000E36E7">
      <w:pPr>
        <w:pStyle w:val="BTEMEASMCA"/>
        <w:rPr>
          <w:rFonts w:ascii="Times New Roman" w:hAnsi="Times New Roman" w:cs="Times New Roman"/>
          <w:szCs w:val="22"/>
        </w:rPr>
      </w:pPr>
    </w:p>
    <w:p w14:paraId="45445935" w14:textId="77777777" w:rsidR="000E36E7" w:rsidRPr="00DA634F" w:rsidRDefault="000E36E7" w:rsidP="000E36E7">
      <w:pPr>
        <w:pStyle w:val="BTEMEASMCA"/>
        <w:rPr>
          <w:rFonts w:ascii="Times New Roman" w:hAnsi="Times New Roman" w:cs="Times New Roman"/>
          <w:szCs w:val="22"/>
        </w:rPr>
      </w:pPr>
    </w:p>
    <w:p w14:paraId="6A1F27BC" w14:textId="77777777" w:rsidR="000E36E7" w:rsidRPr="00DA634F" w:rsidRDefault="000E36E7" w:rsidP="000E36E7">
      <w:pPr>
        <w:pStyle w:val="PI-1labEMEASMCA"/>
        <w:rPr>
          <w:szCs w:val="22"/>
        </w:rPr>
      </w:pPr>
      <w:r w:rsidRPr="00DA634F">
        <w:rPr>
          <w:szCs w:val="22"/>
        </w:rPr>
        <w:t>4.</w:t>
      </w:r>
      <w:r w:rsidRPr="00DA634F">
        <w:rPr>
          <w:szCs w:val="22"/>
        </w:rPr>
        <w:tab/>
        <w:t>SERIJOS NUMERIS</w:t>
      </w:r>
    </w:p>
    <w:p w14:paraId="48443D33" w14:textId="77777777" w:rsidR="000E36E7" w:rsidRPr="00DA634F" w:rsidRDefault="000E36E7" w:rsidP="000E36E7">
      <w:pPr>
        <w:pStyle w:val="BTEMEASMCA"/>
        <w:rPr>
          <w:rFonts w:ascii="Times New Roman" w:hAnsi="Times New Roman" w:cs="Times New Roman"/>
          <w:szCs w:val="22"/>
        </w:rPr>
      </w:pPr>
    </w:p>
    <w:p w14:paraId="7CECA890" w14:textId="0CC80F82" w:rsidR="000E36E7" w:rsidRPr="00DA634F" w:rsidRDefault="000E36E7" w:rsidP="000E36E7">
      <w:pPr>
        <w:pStyle w:val="BTEMEASMCA"/>
        <w:rPr>
          <w:rFonts w:ascii="Times New Roman" w:hAnsi="Times New Roman" w:cs="Times New Roman"/>
          <w:szCs w:val="22"/>
        </w:rPr>
      </w:pPr>
      <w:proofErr w:type="spellStart"/>
      <w:r w:rsidRPr="00DA634F">
        <w:rPr>
          <w:rFonts w:ascii="Times New Roman" w:hAnsi="Times New Roman" w:cs="Times New Roman"/>
          <w:szCs w:val="22"/>
        </w:rPr>
        <w:t>Lot</w:t>
      </w:r>
      <w:proofErr w:type="spellEnd"/>
      <w:r w:rsidR="004C4741" w:rsidRPr="00B441D7">
        <w:rPr>
          <w:rFonts w:ascii="Times New Roman" w:hAnsi="Times New Roman" w:cs="Times New Roman"/>
          <w:szCs w:val="22"/>
          <w:highlight w:val="lightGray"/>
        </w:rPr>
        <w:t>:</w:t>
      </w:r>
      <w:r w:rsidRPr="00DA634F">
        <w:rPr>
          <w:rFonts w:ascii="Times New Roman" w:hAnsi="Times New Roman" w:cs="Times New Roman"/>
          <w:szCs w:val="22"/>
        </w:rPr>
        <w:t xml:space="preserve"> {numeris}</w:t>
      </w:r>
    </w:p>
    <w:p w14:paraId="1E0B90C1" w14:textId="77777777" w:rsidR="000E36E7" w:rsidRPr="00DA634F" w:rsidRDefault="000E36E7" w:rsidP="000E36E7">
      <w:pPr>
        <w:pStyle w:val="BTEMEASMCA"/>
        <w:rPr>
          <w:rFonts w:ascii="Times New Roman" w:hAnsi="Times New Roman" w:cs="Times New Roman"/>
          <w:szCs w:val="22"/>
        </w:rPr>
      </w:pPr>
    </w:p>
    <w:p w14:paraId="3CBCFA14" w14:textId="77777777" w:rsidR="000E36E7" w:rsidRPr="00DA634F" w:rsidRDefault="000E36E7" w:rsidP="000E36E7">
      <w:pPr>
        <w:pStyle w:val="BTEMEASMCA"/>
        <w:rPr>
          <w:rFonts w:ascii="Times New Roman" w:hAnsi="Times New Roman" w:cs="Times New Roman"/>
          <w:szCs w:val="22"/>
        </w:rPr>
      </w:pPr>
    </w:p>
    <w:p w14:paraId="38D2B36C" w14:textId="77777777" w:rsidR="000E36E7" w:rsidRPr="00DA634F" w:rsidRDefault="000E36E7" w:rsidP="000E36E7">
      <w:pPr>
        <w:pStyle w:val="PI-1labEMEASMCA"/>
        <w:rPr>
          <w:szCs w:val="22"/>
        </w:rPr>
      </w:pPr>
      <w:r w:rsidRPr="00DA634F">
        <w:rPr>
          <w:szCs w:val="22"/>
        </w:rPr>
        <w:t>5.</w:t>
      </w:r>
      <w:r w:rsidRPr="00DA634F">
        <w:rPr>
          <w:szCs w:val="22"/>
        </w:rPr>
        <w:tab/>
        <w:t>KIEKIS (MASĖ, TŪRIS ARBA VIENETAI)</w:t>
      </w:r>
    </w:p>
    <w:p w14:paraId="063A0E21" w14:textId="77777777" w:rsidR="000E36E7" w:rsidRPr="00DA634F" w:rsidRDefault="000E36E7" w:rsidP="000E36E7">
      <w:pPr>
        <w:pStyle w:val="BTEMEASMCA"/>
        <w:rPr>
          <w:rFonts w:ascii="Times New Roman" w:hAnsi="Times New Roman" w:cs="Times New Roman"/>
          <w:szCs w:val="22"/>
        </w:rPr>
      </w:pPr>
    </w:p>
    <w:p w14:paraId="7C3CBDEF" w14:textId="77777777" w:rsidR="000E36E7" w:rsidRPr="00DA634F" w:rsidRDefault="000E36E7" w:rsidP="000E36E7">
      <w:pPr>
        <w:pStyle w:val="BTEMEASMCA"/>
        <w:rPr>
          <w:rFonts w:ascii="Times New Roman" w:hAnsi="Times New Roman" w:cs="Times New Roman"/>
          <w:szCs w:val="22"/>
        </w:rPr>
      </w:pPr>
      <w:r w:rsidRPr="00DA634F">
        <w:rPr>
          <w:rFonts w:ascii="Times New Roman" w:hAnsi="Times New Roman" w:cs="Times New Roman"/>
          <w:szCs w:val="22"/>
        </w:rPr>
        <w:t>2 ml</w:t>
      </w:r>
    </w:p>
    <w:p w14:paraId="414F71A3" w14:textId="77777777" w:rsidR="000E36E7" w:rsidRPr="00DA634F" w:rsidRDefault="000E36E7" w:rsidP="000E36E7">
      <w:pPr>
        <w:pStyle w:val="BTEMEASMCA"/>
        <w:rPr>
          <w:rFonts w:ascii="Times New Roman" w:hAnsi="Times New Roman" w:cs="Times New Roman"/>
          <w:szCs w:val="22"/>
        </w:rPr>
      </w:pPr>
    </w:p>
    <w:p w14:paraId="1FC73EC7" w14:textId="77777777" w:rsidR="000E36E7" w:rsidRPr="00DA634F" w:rsidRDefault="000E36E7" w:rsidP="000E36E7">
      <w:pPr>
        <w:pStyle w:val="BTEMEASMCA"/>
        <w:rPr>
          <w:rFonts w:ascii="Times New Roman" w:hAnsi="Times New Roman" w:cs="Times New Roman"/>
          <w:szCs w:val="22"/>
        </w:rPr>
      </w:pPr>
    </w:p>
    <w:p w14:paraId="39C0137D" w14:textId="77777777" w:rsidR="000E36E7" w:rsidRPr="00DA634F" w:rsidRDefault="000E36E7" w:rsidP="000E36E7">
      <w:pPr>
        <w:pStyle w:val="PI-1labEMEASMCA"/>
        <w:rPr>
          <w:szCs w:val="22"/>
        </w:rPr>
      </w:pPr>
      <w:r w:rsidRPr="00DA634F">
        <w:rPr>
          <w:szCs w:val="22"/>
        </w:rPr>
        <w:t>6.</w:t>
      </w:r>
      <w:r w:rsidRPr="00DA634F">
        <w:rPr>
          <w:szCs w:val="22"/>
        </w:rPr>
        <w:tab/>
        <w:t>KITA</w:t>
      </w:r>
    </w:p>
    <w:p w14:paraId="18B868EC" w14:textId="77777777" w:rsidR="000E36E7" w:rsidRPr="00DA634F" w:rsidRDefault="000E36E7" w:rsidP="000E36E7">
      <w:pPr>
        <w:pStyle w:val="BTEMEASMCA"/>
        <w:rPr>
          <w:rFonts w:ascii="Times New Roman" w:hAnsi="Times New Roman" w:cs="Times New Roman"/>
          <w:szCs w:val="22"/>
        </w:rPr>
      </w:pPr>
    </w:p>
    <w:p w14:paraId="759DD649" w14:textId="3EC308E4" w:rsidR="000E36E7" w:rsidRPr="00DA634F" w:rsidRDefault="004C4741" w:rsidP="000E36E7">
      <w:pPr>
        <w:ind w:right="368"/>
        <w:rPr>
          <w:sz w:val="22"/>
          <w:szCs w:val="22"/>
        </w:rPr>
      </w:pPr>
      <w:proofErr w:type="spellStart"/>
      <w:r>
        <w:rPr>
          <w:sz w:val="22"/>
          <w:szCs w:val="22"/>
        </w:rPr>
        <w:t>TZf</w:t>
      </w:r>
      <w:proofErr w:type="spellEnd"/>
      <w:r w:rsidR="00AE536C">
        <w:rPr>
          <w:sz w:val="22"/>
          <w:szCs w:val="22"/>
        </w:rPr>
        <w:t xml:space="preserve"> </w:t>
      </w:r>
      <w:r w:rsidR="000E36E7" w:rsidRPr="00DA634F">
        <w:rPr>
          <w:sz w:val="22"/>
          <w:szCs w:val="22"/>
        </w:rPr>
        <w:t>{</w:t>
      </w:r>
      <w:r>
        <w:rPr>
          <w:sz w:val="22"/>
          <w:szCs w:val="22"/>
        </w:rPr>
        <w:t>logotipas</w:t>
      </w:r>
      <w:r w:rsidR="000E36E7" w:rsidRPr="00DA634F">
        <w:rPr>
          <w:sz w:val="22"/>
          <w:szCs w:val="22"/>
        </w:rPr>
        <w:t>}</w:t>
      </w:r>
    </w:p>
    <w:p w14:paraId="4332A355" w14:textId="77777777" w:rsidR="000E36E7" w:rsidRPr="00DA634F" w:rsidRDefault="000E36E7" w:rsidP="000E36E7">
      <w:pPr>
        <w:pStyle w:val="BTEMEASMCA"/>
        <w:rPr>
          <w:rFonts w:ascii="Times New Roman" w:hAnsi="Times New Roman" w:cs="Times New Roman"/>
          <w:szCs w:val="22"/>
        </w:rPr>
      </w:pPr>
    </w:p>
    <w:p w14:paraId="08B0D49D" w14:textId="77777777" w:rsidR="000E36E7" w:rsidRPr="00DA634F" w:rsidRDefault="000E36E7" w:rsidP="000E36E7">
      <w:pPr>
        <w:pStyle w:val="BTEMEASMCA"/>
        <w:rPr>
          <w:rFonts w:ascii="Times New Roman" w:hAnsi="Times New Roman" w:cs="Times New Roman"/>
          <w:szCs w:val="22"/>
        </w:rPr>
      </w:pPr>
    </w:p>
    <w:p w14:paraId="02D9519F" w14:textId="77777777" w:rsidR="000E36E7" w:rsidRPr="00DA634F" w:rsidRDefault="000E36E7" w:rsidP="000E36E7">
      <w:pPr>
        <w:pStyle w:val="BTEMEASMCA"/>
        <w:rPr>
          <w:rFonts w:ascii="Times New Roman" w:hAnsi="Times New Roman" w:cs="Times New Roman"/>
          <w:szCs w:val="22"/>
        </w:rPr>
      </w:pPr>
    </w:p>
    <w:p w14:paraId="661CF848" w14:textId="77777777" w:rsidR="000E36E7" w:rsidRPr="00DA634F" w:rsidRDefault="000E36E7" w:rsidP="000E36E7">
      <w:pPr>
        <w:pStyle w:val="BTEMEASMCA"/>
        <w:rPr>
          <w:rFonts w:ascii="Times New Roman" w:hAnsi="Times New Roman" w:cs="Times New Roman"/>
          <w:szCs w:val="22"/>
        </w:rPr>
      </w:pPr>
    </w:p>
    <w:p w14:paraId="006DD2DB" w14:textId="77777777" w:rsidR="000E36E7" w:rsidRPr="00DA634F" w:rsidRDefault="000E36E7" w:rsidP="000E36E7">
      <w:pPr>
        <w:pStyle w:val="BTEMEASMCA"/>
        <w:rPr>
          <w:rFonts w:ascii="Times New Roman" w:hAnsi="Times New Roman" w:cs="Times New Roman"/>
          <w:szCs w:val="22"/>
        </w:rPr>
      </w:pPr>
    </w:p>
    <w:p w14:paraId="103EC6DF" w14:textId="77777777" w:rsidR="000E36E7" w:rsidRPr="00DA634F" w:rsidRDefault="000E36E7" w:rsidP="000E36E7">
      <w:pPr>
        <w:pStyle w:val="BTEMEASMCA"/>
        <w:rPr>
          <w:rFonts w:ascii="Times New Roman" w:hAnsi="Times New Roman" w:cs="Times New Roman"/>
          <w:szCs w:val="22"/>
        </w:rPr>
      </w:pPr>
    </w:p>
    <w:p w14:paraId="53600C0A" w14:textId="77777777" w:rsidR="000E36E7" w:rsidRPr="00DA634F" w:rsidRDefault="000E36E7" w:rsidP="000E36E7">
      <w:pPr>
        <w:pStyle w:val="BTEMEASMCA"/>
        <w:rPr>
          <w:rFonts w:ascii="Times New Roman" w:hAnsi="Times New Roman" w:cs="Times New Roman"/>
          <w:szCs w:val="22"/>
        </w:rPr>
      </w:pPr>
    </w:p>
    <w:p w14:paraId="26BAB55C" w14:textId="77777777" w:rsidR="000E36E7" w:rsidRPr="00DA634F" w:rsidRDefault="000E36E7" w:rsidP="000E36E7">
      <w:pPr>
        <w:pStyle w:val="BTEMEASMCA"/>
        <w:rPr>
          <w:rFonts w:ascii="Times New Roman" w:hAnsi="Times New Roman" w:cs="Times New Roman"/>
          <w:szCs w:val="22"/>
        </w:rPr>
      </w:pPr>
    </w:p>
    <w:p w14:paraId="63CC64C9" w14:textId="77777777" w:rsidR="000E36E7" w:rsidRPr="00DA634F" w:rsidRDefault="000E36E7" w:rsidP="000E36E7">
      <w:pPr>
        <w:pStyle w:val="BTEMEASMCA"/>
        <w:rPr>
          <w:rFonts w:ascii="Times New Roman" w:hAnsi="Times New Roman" w:cs="Times New Roman"/>
          <w:szCs w:val="22"/>
        </w:rPr>
      </w:pPr>
    </w:p>
    <w:p w14:paraId="33434F1C" w14:textId="77777777" w:rsidR="000E36E7" w:rsidRPr="00DA634F" w:rsidRDefault="000E36E7" w:rsidP="000E36E7">
      <w:pPr>
        <w:pStyle w:val="BTEMEASMCA"/>
        <w:rPr>
          <w:rFonts w:ascii="Times New Roman" w:hAnsi="Times New Roman" w:cs="Times New Roman"/>
          <w:szCs w:val="22"/>
        </w:rPr>
      </w:pPr>
    </w:p>
    <w:p w14:paraId="383EA1B7" w14:textId="77777777" w:rsidR="000E36E7" w:rsidRPr="00DA634F" w:rsidRDefault="000E36E7" w:rsidP="000E36E7">
      <w:pPr>
        <w:pStyle w:val="BTEMEASMCA"/>
        <w:rPr>
          <w:rFonts w:ascii="Times New Roman" w:hAnsi="Times New Roman" w:cs="Times New Roman"/>
          <w:szCs w:val="22"/>
        </w:rPr>
      </w:pPr>
    </w:p>
    <w:p w14:paraId="55CEBA54" w14:textId="77777777" w:rsidR="000E36E7" w:rsidRPr="00DA634F" w:rsidRDefault="000E36E7" w:rsidP="000E36E7">
      <w:pPr>
        <w:pStyle w:val="BTEMEASMCA"/>
        <w:rPr>
          <w:rFonts w:ascii="Times New Roman" w:hAnsi="Times New Roman" w:cs="Times New Roman"/>
          <w:szCs w:val="22"/>
        </w:rPr>
      </w:pPr>
    </w:p>
    <w:p w14:paraId="76CF01FA" w14:textId="77777777" w:rsidR="000E36E7" w:rsidRPr="00DA634F" w:rsidRDefault="000E36E7" w:rsidP="000E36E7">
      <w:pPr>
        <w:pStyle w:val="BTEMEASMCA"/>
        <w:rPr>
          <w:rFonts w:ascii="Times New Roman" w:hAnsi="Times New Roman" w:cs="Times New Roman"/>
          <w:szCs w:val="22"/>
        </w:rPr>
      </w:pPr>
    </w:p>
    <w:p w14:paraId="7E8BCF60" w14:textId="77777777" w:rsidR="000E36E7" w:rsidRPr="00DA634F" w:rsidRDefault="000E36E7" w:rsidP="000E36E7">
      <w:pPr>
        <w:pStyle w:val="BTEMEASMCA"/>
        <w:rPr>
          <w:rFonts w:ascii="Times New Roman" w:hAnsi="Times New Roman" w:cs="Times New Roman"/>
          <w:szCs w:val="22"/>
        </w:rPr>
      </w:pPr>
    </w:p>
    <w:p w14:paraId="549F83F2" w14:textId="77777777" w:rsidR="000E36E7" w:rsidRPr="00DA634F" w:rsidRDefault="000E36E7" w:rsidP="000E36E7">
      <w:pPr>
        <w:pStyle w:val="BTEMEASMCA"/>
        <w:rPr>
          <w:rFonts w:ascii="Times New Roman" w:hAnsi="Times New Roman" w:cs="Times New Roman"/>
          <w:szCs w:val="22"/>
        </w:rPr>
      </w:pPr>
    </w:p>
    <w:p w14:paraId="0695AE50" w14:textId="77777777" w:rsidR="000E36E7" w:rsidRPr="00DA634F" w:rsidRDefault="000E36E7" w:rsidP="000E36E7">
      <w:pPr>
        <w:pStyle w:val="BTEMEASMCA"/>
        <w:rPr>
          <w:rFonts w:ascii="Times New Roman" w:hAnsi="Times New Roman" w:cs="Times New Roman"/>
          <w:szCs w:val="22"/>
        </w:rPr>
      </w:pPr>
    </w:p>
    <w:p w14:paraId="374CECE8" w14:textId="77777777" w:rsidR="000E36E7" w:rsidRPr="00DA634F" w:rsidRDefault="000E36E7" w:rsidP="000E36E7">
      <w:pPr>
        <w:pStyle w:val="BTEMEASMCA"/>
        <w:rPr>
          <w:rFonts w:ascii="Times New Roman" w:hAnsi="Times New Roman" w:cs="Times New Roman"/>
          <w:szCs w:val="22"/>
        </w:rPr>
      </w:pPr>
    </w:p>
    <w:p w14:paraId="1D2962D0" w14:textId="77777777" w:rsidR="000E36E7" w:rsidRPr="00DA634F" w:rsidRDefault="000E36E7" w:rsidP="000E36E7">
      <w:pPr>
        <w:pStyle w:val="BTEMEASMCA"/>
        <w:rPr>
          <w:rFonts w:ascii="Times New Roman" w:hAnsi="Times New Roman" w:cs="Times New Roman"/>
          <w:szCs w:val="22"/>
        </w:rPr>
      </w:pPr>
    </w:p>
    <w:p w14:paraId="57C099EE" w14:textId="77777777" w:rsidR="000E36E7" w:rsidRPr="00DA634F" w:rsidRDefault="000E36E7" w:rsidP="000E36E7">
      <w:pPr>
        <w:pStyle w:val="BTEMEASMCA"/>
        <w:rPr>
          <w:rFonts w:ascii="Times New Roman" w:hAnsi="Times New Roman" w:cs="Times New Roman"/>
          <w:szCs w:val="22"/>
        </w:rPr>
      </w:pPr>
    </w:p>
    <w:p w14:paraId="12DE2D89" w14:textId="77777777" w:rsidR="000E36E7" w:rsidRPr="00DA634F" w:rsidRDefault="000E36E7" w:rsidP="000E36E7">
      <w:pPr>
        <w:pStyle w:val="BTEMEASMCA"/>
        <w:rPr>
          <w:rFonts w:ascii="Times New Roman" w:hAnsi="Times New Roman" w:cs="Times New Roman"/>
          <w:szCs w:val="22"/>
        </w:rPr>
      </w:pPr>
    </w:p>
    <w:p w14:paraId="70858DB9" w14:textId="77777777" w:rsidR="000E36E7" w:rsidRPr="00DA634F" w:rsidRDefault="000E36E7" w:rsidP="000E36E7">
      <w:pPr>
        <w:pStyle w:val="BTEMEASMCA"/>
        <w:rPr>
          <w:rFonts w:ascii="Times New Roman" w:hAnsi="Times New Roman" w:cs="Times New Roman"/>
          <w:szCs w:val="22"/>
        </w:rPr>
      </w:pPr>
    </w:p>
    <w:p w14:paraId="4E9AF1CF" w14:textId="77777777" w:rsidR="000E36E7" w:rsidRPr="00DA634F" w:rsidRDefault="000E36E7" w:rsidP="000E36E7">
      <w:pPr>
        <w:pStyle w:val="BTEMEASMCA"/>
        <w:rPr>
          <w:rFonts w:ascii="Times New Roman" w:hAnsi="Times New Roman" w:cs="Times New Roman"/>
          <w:szCs w:val="22"/>
        </w:rPr>
      </w:pPr>
    </w:p>
    <w:p w14:paraId="293B78ED" w14:textId="77777777" w:rsidR="000E36E7" w:rsidRPr="00DA634F" w:rsidRDefault="000E36E7" w:rsidP="000E36E7">
      <w:pPr>
        <w:pStyle w:val="BTEMEASMCA"/>
        <w:rPr>
          <w:rFonts w:ascii="Times New Roman" w:hAnsi="Times New Roman" w:cs="Times New Roman"/>
          <w:szCs w:val="22"/>
        </w:rPr>
      </w:pPr>
    </w:p>
    <w:p w14:paraId="699AF70F" w14:textId="77777777" w:rsidR="000E36E7" w:rsidRPr="00DA634F" w:rsidRDefault="000E36E7" w:rsidP="000E36E7">
      <w:pPr>
        <w:pStyle w:val="BTEMEASMCA"/>
        <w:rPr>
          <w:rFonts w:ascii="Times New Roman" w:hAnsi="Times New Roman" w:cs="Times New Roman"/>
          <w:szCs w:val="22"/>
        </w:rPr>
      </w:pPr>
    </w:p>
    <w:p w14:paraId="7904E7EB" w14:textId="77777777" w:rsidR="000E36E7" w:rsidRPr="00DA634F" w:rsidRDefault="000E36E7" w:rsidP="000E36E7">
      <w:pPr>
        <w:pStyle w:val="TTEMEASMCA"/>
        <w:rPr>
          <w:rFonts w:ascii="Times New Roman" w:hAnsi="Times New Roman" w:cs="Times New Roman"/>
          <w:szCs w:val="22"/>
          <w:lang w:val="lt-LT"/>
        </w:rPr>
      </w:pPr>
      <w:bookmarkStart w:id="12" w:name="_Toc129243137"/>
      <w:bookmarkStart w:id="13" w:name="_Toc129243262"/>
    </w:p>
    <w:p w14:paraId="4C420AAC" w14:textId="77777777" w:rsidR="000E36E7" w:rsidRPr="00DA634F" w:rsidRDefault="000E36E7" w:rsidP="000E36E7">
      <w:pPr>
        <w:pStyle w:val="TTEMEASMCA"/>
        <w:rPr>
          <w:rFonts w:ascii="Times New Roman" w:hAnsi="Times New Roman" w:cs="Times New Roman"/>
          <w:szCs w:val="22"/>
          <w:lang w:val="lt-LT"/>
        </w:rPr>
      </w:pPr>
    </w:p>
    <w:p w14:paraId="1CA03C55" w14:textId="77777777" w:rsidR="000E36E7" w:rsidRPr="00DA634F" w:rsidRDefault="000E36E7" w:rsidP="000E36E7">
      <w:pPr>
        <w:pStyle w:val="TTEMEASMCA"/>
        <w:rPr>
          <w:rFonts w:ascii="Times New Roman" w:hAnsi="Times New Roman" w:cs="Times New Roman"/>
          <w:szCs w:val="22"/>
          <w:lang w:val="lt-LT"/>
        </w:rPr>
      </w:pPr>
    </w:p>
    <w:p w14:paraId="4A37462C" w14:textId="77777777" w:rsidR="000E36E7" w:rsidRPr="00DA634F" w:rsidRDefault="000E36E7" w:rsidP="000E36E7">
      <w:pPr>
        <w:pStyle w:val="TTEMEASMCA"/>
        <w:rPr>
          <w:rFonts w:ascii="Times New Roman" w:hAnsi="Times New Roman" w:cs="Times New Roman"/>
          <w:szCs w:val="22"/>
          <w:lang w:val="lt-LT"/>
        </w:rPr>
      </w:pPr>
    </w:p>
    <w:p w14:paraId="458BCFCA" w14:textId="77777777" w:rsidR="000E36E7" w:rsidRPr="00DA634F" w:rsidRDefault="000E36E7" w:rsidP="000E36E7">
      <w:pPr>
        <w:pStyle w:val="TTEMEASMCA"/>
        <w:rPr>
          <w:rFonts w:ascii="Times New Roman" w:hAnsi="Times New Roman" w:cs="Times New Roman"/>
          <w:szCs w:val="22"/>
          <w:lang w:val="lt-LT"/>
        </w:rPr>
      </w:pPr>
    </w:p>
    <w:p w14:paraId="1FAF4F01" w14:textId="77777777" w:rsidR="000E36E7" w:rsidRPr="00DA634F" w:rsidRDefault="000E36E7" w:rsidP="000E36E7">
      <w:pPr>
        <w:pStyle w:val="TTEMEASMCA"/>
        <w:rPr>
          <w:rFonts w:ascii="Times New Roman" w:hAnsi="Times New Roman" w:cs="Times New Roman"/>
          <w:szCs w:val="22"/>
          <w:lang w:val="lt-LT"/>
        </w:rPr>
      </w:pPr>
    </w:p>
    <w:p w14:paraId="23768BF1" w14:textId="77777777" w:rsidR="000E36E7" w:rsidRPr="00DA634F" w:rsidRDefault="000E36E7" w:rsidP="000E36E7">
      <w:pPr>
        <w:pStyle w:val="TTEMEASMCA"/>
        <w:rPr>
          <w:rFonts w:ascii="Times New Roman" w:hAnsi="Times New Roman" w:cs="Times New Roman"/>
          <w:szCs w:val="22"/>
          <w:lang w:val="lt-LT"/>
        </w:rPr>
      </w:pPr>
    </w:p>
    <w:p w14:paraId="15E36755" w14:textId="77777777" w:rsidR="000E36E7" w:rsidRPr="00DA634F" w:rsidRDefault="000E36E7" w:rsidP="000E36E7">
      <w:pPr>
        <w:pStyle w:val="TTEMEASMCA"/>
        <w:rPr>
          <w:rFonts w:ascii="Times New Roman" w:hAnsi="Times New Roman" w:cs="Times New Roman"/>
          <w:szCs w:val="22"/>
          <w:lang w:val="lt-LT"/>
        </w:rPr>
      </w:pPr>
    </w:p>
    <w:p w14:paraId="4FFFE5FE" w14:textId="77777777" w:rsidR="000E36E7" w:rsidRPr="00DA634F" w:rsidRDefault="000E36E7" w:rsidP="000E36E7">
      <w:pPr>
        <w:pStyle w:val="TTEMEASMCA"/>
        <w:rPr>
          <w:rFonts w:ascii="Times New Roman" w:hAnsi="Times New Roman" w:cs="Times New Roman"/>
          <w:szCs w:val="22"/>
          <w:lang w:val="lt-LT"/>
        </w:rPr>
      </w:pPr>
    </w:p>
    <w:p w14:paraId="2727315E" w14:textId="77777777" w:rsidR="000E36E7" w:rsidRPr="00DA634F" w:rsidRDefault="000E36E7" w:rsidP="000E36E7">
      <w:pPr>
        <w:pStyle w:val="TTEMEASMCA"/>
        <w:rPr>
          <w:rFonts w:ascii="Times New Roman" w:hAnsi="Times New Roman" w:cs="Times New Roman"/>
          <w:szCs w:val="22"/>
          <w:lang w:val="lt-LT"/>
        </w:rPr>
      </w:pPr>
    </w:p>
    <w:p w14:paraId="259DB2CD" w14:textId="77777777" w:rsidR="000E36E7" w:rsidRPr="00DA634F" w:rsidRDefault="000E36E7" w:rsidP="000E36E7">
      <w:pPr>
        <w:pStyle w:val="TTEMEASMCA"/>
        <w:rPr>
          <w:rFonts w:ascii="Times New Roman" w:hAnsi="Times New Roman" w:cs="Times New Roman"/>
          <w:szCs w:val="22"/>
          <w:lang w:val="lt-LT"/>
        </w:rPr>
      </w:pPr>
    </w:p>
    <w:p w14:paraId="2DE1192C" w14:textId="77777777" w:rsidR="000E36E7" w:rsidRPr="00DA634F" w:rsidRDefault="000E36E7" w:rsidP="000E36E7">
      <w:pPr>
        <w:pStyle w:val="TTEMEASMCA"/>
        <w:rPr>
          <w:rFonts w:ascii="Times New Roman" w:hAnsi="Times New Roman" w:cs="Times New Roman"/>
          <w:szCs w:val="22"/>
          <w:lang w:val="lt-LT"/>
        </w:rPr>
      </w:pPr>
    </w:p>
    <w:p w14:paraId="2F8F7764" w14:textId="77777777" w:rsidR="000E36E7" w:rsidRPr="00DA634F" w:rsidRDefault="000E36E7" w:rsidP="000E36E7">
      <w:pPr>
        <w:pStyle w:val="TTEMEASMCA"/>
        <w:rPr>
          <w:rFonts w:ascii="Times New Roman" w:hAnsi="Times New Roman" w:cs="Times New Roman"/>
          <w:szCs w:val="22"/>
          <w:lang w:val="lt-LT"/>
        </w:rPr>
      </w:pPr>
    </w:p>
    <w:p w14:paraId="2DE3F8F7" w14:textId="77777777" w:rsidR="000E36E7" w:rsidRPr="00DA634F" w:rsidRDefault="000E36E7" w:rsidP="000E36E7">
      <w:pPr>
        <w:pStyle w:val="TTEMEASMCA"/>
        <w:rPr>
          <w:rFonts w:ascii="Times New Roman" w:hAnsi="Times New Roman" w:cs="Times New Roman"/>
          <w:szCs w:val="22"/>
          <w:lang w:val="lt-LT"/>
        </w:rPr>
      </w:pPr>
    </w:p>
    <w:p w14:paraId="1DD2FA11" w14:textId="77777777" w:rsidR="000E36E7" w:rsidRPr="00DA634F" w:rsidRDefault="000E36E7" w:rsidP="000E36E7">
      <w:pPr>
        <w:pStyle w:val="TTEMEASMCA"/>
        <w:rPr>
          <w:rFonts w:ascii="Times New Roman" w:hAnsi="Times New Roman" w:cs="Times New Roman"/>
          <w:szCs w:val="22"/>
          <w:lang w:val="lt-LT"/>
        </w:rPr>
      </w:pPr>
    </w:p>
    <w:p w14:paraId="41D02BF4" w14:textId="77777777" w:rsidR="000E36E7" w:rsidRPr="00DA634F" w:rsidRDefault="000E36E7" w:rsidP="000E36E7">
      <w:pPr>
        <w:pStyle w:val="TTEMEASMCA"/>
        <w:rPr>
          <w:rFonts w:ascii="Times New Roman" w:hAnsi="Times New Roman" w:cs="Times New Roman"/>
          <w:szCs w:val="22"/>
          <w:lang w:val="lt-LT"/>
        </w:rPr>
      </w:pPr>
    </w:p>
    <w:p w14:paraId="6A32F7F2" w14:textId="77777777" w:rsidR="000E36E7" w:rsidRPr="00DA634F" w:rsidRDefault="000E36E7" w:rsidP="000E36E7">
      <w:pPr>
        <w:pStyle w:val="TTEMEASMCA"/>
        <w:rPr>
          <w:rFonts w:ascii="Times New Roman" w:hAnsi="Times New Roman" w:cs="Times New Roman"/>
          <w:szCs w:val="22"/>
          <w:lang w:val="lt-LT"/>
        </w:rPr>
      </w:pPr>
    </w:p>
    <w:p w14:paraId="405EE39E" w14:textId="77777777" w:rsidR="000E36E7" w:rsidRPr="00DA634F" w:rsidRDefault="000E36E7" w:rsidP="000E36E7">
      <w:pPr>
        <w:pStyle w:val="TTEMEASMCA"/>
        <w:rPr>
          <w:rFonts w:ascii="Times New Roman" w:hAnsi="Times New Roman" w:cs="Times New Roman"/>
          <w:szCs w:val="22"/>
          <w:lang w:val="lt-LT"/>
        </w:rPr>
      </w:pPr>
    </w:p>
    <w:p w14:paraId="134F0309" w14:textId="77777777" w:rsidR="000E36E7" w:rsidRPr="00DA634F" w:rsidRDefault="000E36E7" w:rsidP="000E36E7">
      <w:pPr>
        <w:pStyle w:val="TTEMEASMCA"/>
        <w:rPr>
          <w:rFonts w:ascii="Times New Roman" w:hAnsi="Times New Roman" w:cs="Times New Roman"/>
          <w:szCs w:val="22"/>
          <w:lang w:val="lt-LT"/>
        </w:rPr>
      </w:pPr>
    </w:p>
    <w:p w14:paraId="5934338E" w14:textId="77777777" w:rsidR="000E36E7" w:rsidRPr="00DA634F" w:rsidRDefault="000E36E7" w:rsidP="000E36E7">
      <w:pPr>
        <w:pStyle w:val="TTEMEASMCA"/>
        <w:rPr>
          <w:rFonts w:ascii="Times New Roman" w:hAnsi="Times New Roman" w:cs="Times New Roman"/>
          <w:szCs w:val="22"/>
          <w:lang w:val="lt-LT"/>
        </w:rPr>
      </w:pPr>
    </w:p>
    <w:p w14:paraId="42AAACC5" w14:textId="77777777" w:rsidR="000E36E7" w:rsidRPr="00DA634F" w:rsidRDefault="000E36E7" w:rsidP="000E36E7">
      <w:pPr>
        <w:pStyle w:val="TTEMEASMCA"/>
        <w:rPr>
          <w:rFonts w:ascii="Times New Roman" w:hAnsi="Times New Roman" w:cs="Times New Roman"/>
          <w:szCs w:val="22"/>
          <w:lang w:val="lt-LT"/>
        </w:rPr>
      </w:pPr>
      <w:r w:rsidRPr="00DA634F">
        <w:rPr>
          <w:rFonts w:ascii="Times New Roman" w:hAnsi="Times New Roman" w:cs="Times New Roman"/>
          <w:szCs w:val="22"/>
          <w:lang w:val="lt-LT"/>
        </w:rPr>
        <w:t>B. PAKUOTĖS LAPELIS</w:t>
      </w:r>
      <w:bookmarkEnd w:id="12"/>
      <w:bookmarkEnd w:id="13"/>
    </w:p>
    <w:p w14:paraId="28B2E7C5" w14:textId="77777777" w:rsidR="000E36E7" w:rsidRPr="00DA634F" w:rsidRDefault="000E36E7" w:rsidP="000E36E7">
      <w:pPr>
        <w:pStyle w:val="TTEMEASMCA"/>
        <w:pageBreakBefore/>
        <w:rPr>
          <w:rFonts w:ascii="Times New Roman" w:hAnsi="Times New Roman" w:cs="Times New Roman"/>
          <w:caps w:val="0"/>
          <w:kern w:val="22"/>
          <w:szCs w:val="22"/>
          <w:lang w:val="lt-LT"/>
        </w:rPr>
      </w:pPr>
      <w:r w:rsidRPr="00DA634F">
        <w:rPr>
          <w:rFonts w:ascii="Times New Roman" w:hAnsi="Times New Roman" w:cs="Times New Roman"/>
          <w:iCs/>
          <w:caps w:val="0"/>
          <w:kern w:val="22"/>
          <w:szCs w:val="22"/>
          <w:lang w:val="lt-LT"/>
        </w:rPr>
        <w:lastRenderedPageBreak/>
        <w:t>Pakuotės lapelis: informacija vartotojui</w:t>
      </w:r>
    </w:p>
    <w:p w14:paraId="7272411D" w14:textId="77777777" w:rsidR="000E36E7" w:rsidRPr="00DA634F" w:rsidRDefault="000E36E7" w:rsidP="000E36E7">
      <w:pPr>
        <w:pStyle w:val="Normal11pt0"/>
      </w:pPr>
    </w:p>
    <w:p w14:paraId="2438D97E" w14:textId="77777777" w:rsidR="000E36E7" w:rsidRPr="00DA634F" w:rsidRDefault="000E36E7" w:rsidP="000E36E7">
      <w:pPr>
        <w:pStyle w:val="BTbeEMEASMCA"/>
        <w:rPr>
          <w:rFonts w:ascii="Times New Roman" w:hAnsi="Times New Roman" w:cs="Times New Roman"/>
          <w:sz w:val="22"/>
          <w:szCs w:val="22"/>
        </w:rPr>
      </w:pPr>
      <w:r w:rsidRPr="00DA634F">
        <w:rPr>
          <w:rFonts w:ascii="Times New Roman" w:hAnsi="Times New Roman" w:cs="Times New Roman"/>
          <w:sz w:val="22"/>
          <w:szCs w:val="22"/>
        </w:rPr>
        <w:t>RELIUM 5 mg/ml injekcinis tirpalas</w:t>
      </w:r>
    </w:p>
    <w:p w14:paraId="33FC763D" w14:textId="5B38DD7E" w:rsidR="000E36E7" w:rsidRPr="00DA634F" w:rsidRDefault="008013C4" w:rsidP="000E36E7">
      <w:pPr>
        <w:pStyle w:val="BTeEMEASMCA"/>
        <w:rPr>
          <w:rFonts w:ascii="Times New Roman" w:hAnsi="Times New Roman" w:cs="Times New Roman"/>
          <w:sz w:val="22"/>
          <w:szCs w:val="22"/>
        </w:rPr>
      </w:pPr>
      <w:proofErr w:type="spellStart"/>
      <w:r>
        <w:rPr>
          <w:rFonts w:ascii="Times New Roman" w:hAnsi="Times New Roman" w:cs="Times New Roman"/>
          <w:sz w:val="22"/>
          <w:szCs w:val="22"/>
        </w:rPr>
        <w:t>d</w:t>
      </w:r>
      <w:r w:rsidR="000E36E7" w:rsidRPr="00DA634F">
        <w:rPr>
          <w:rFonts w:ascii="Times New Roman" w:hAnsi="Times New Roman" w:cs="Times New Roman"/>
          <w:sz w:val="22"/>
          <w:szCs w:val="22"/>
        </w:rPr>
        <w:t>iazepamas</w:t>
      </w:r>
      <w:proofErr w:type="spellEnd"/>
    </w:p>
    <w:p w14:paraId="7750D63A" w14:textId="77777777" w:rsidR="000E36E7" w:rsidRPr="00DA634F" w:rsidRDefault="000E36E7" w:rsidP="000E36E7">
      <w:pPr>
        <w:pStyle w:val="BTEMEASMCA"/>
        <w:rPr>
          <w:rFonts w:ascii="Times New Roman" w:hAnsi="Times New Roman" w:cs="Times New Roman"/>
          <w:szCs w:val="22"/>
        </w:rPr>
      </w:pPr>
    </w:p>
    <w:p w14:paraId="733767A1" w14:textId="77777777" w:rsidR="000E36E7" w:rsidRPr="00DA634F" w:rsidRDefault="000E36E7" w:rsidP="000E36E7">
      <w:pPr>
        <w:pStyle w:val="BTEMEASMCA"/>
        <w:rPr>
          <w:rFonts w:ascii="Times New Roman" w:hAnsi="Times New Roman" w:cs="Times New Roman"/>
          <w:szCs w:val="22"/>
        </w:rPr>
      </w:pPr>
    </w:p>
    <w:p w14:paraId="2F8F6F5E" w14:textId="77777777" w:rsidR="000E36E7" w:rsidRPr="00DA634F" w:rsidRDefault="000E36E7" w:rsidP="000E36E7">
      <w:pPr>
        <w:rPr>
          <w:b/>
          <w:sz w:val="22"/>
          <w:szCs w:val="22"/>
        </w:rPr>
      </w:pPr>
      <w:r w:rsidRPr="00DA634F">
        <w:rPr>
          <w:b/>
          <w:sz w:val="22"/>
          <w:szCs w:val="22"/>
        </w:rPr>
        <w:t>Atidžiai perskaitykite visą šį lapelį, prieš pradėdami vartoti vaistą, nes jame pateikiama Jums svarbi informacija.</w:t>
      </w:r>
    </w:p>
    <w:p w14:paraId="2CB047EF" w14:textId="77777777" w:rsidR="000E36E7" w:rsidRPr="00DA634F" w:rsidRDefault="000E36E7" w:rsidP="000E36E7">
      <w:pPr>
        <w:pStyle w:val="BTbEMEASMCA"/>
        <w:numPr>
          <w:ilvl w:val="0"/>
          <w:numId w:val="7"/>
        </w:numPr>
        <w:tabs>
          <w:tab w:val="clear" w:pos="720"/>
          <w:tab w:val="num" w:pos="567"/>
        </w:tabs>
        <w:ind w:left="567" w:hanging="567"/>
        <w:rPr>
          <w:rFonts w:ascii="Times New Roman" w:hAnsi="Times New Roman" w:cs="Times New Roman"/>
          <w:b w:val="0"/>
          <w:sz w:val="22"/>
          <w:szCs w:val="22"/>
        </w:rPr>
      </w:pPr>
      <w:r w:rsidRPr="00DA634F">
        <w:rPr>
          <w:rFonts w:ascii="Times New Roman" w:hAnsi="Times New Roman" w:cs="Times New Roman"/>
          <w:b w:val="0"/>
          <w:sz w:val="22"/>
          <w:szCs w:val="22"/>
        </w:rPr>
        <w:t>Neišmeskite šio lapelio, nes vėl gali prireikti jį perskaityti.</w:t>
      </w:r>
    </w:p>
    <w:p w14:paraId="01C46D0D" w14:textId="77777777" w:rsidR="000E36E7" w:rsidRPr="00DA634F" w:rsidRDefault="000E36E7" w:rsidP="000E36E7">
      <w:pPr>
        <w:pStyle w:val="BT-EMEASMCA"/>
        <w:tabs>
          <w:tab w:val="clear" w:pos="360"/>
          <w:tab w:val="num" w:pos="567"/>
        </w:tabs>
        <w:ind w:left="0" w:firstLine="0"/>
        <w:rPr>
          <w:rFonts w:ascii="Times New Roman" w:hAnsi="Times New Roman" w:cs="Times New Roman"/>
          <w:sz w:val="22"/>
          <w:szCs w:val="22"/>
        </w:rPr>
      </w:pPr>
      <w:r w:rsidRPr="00DA634F">
        <w:rPr>
          <w:rFonts w:ascii="Times New Roman" w:hAnsi="Times New Roman" w:cs="Times New Roman"/>
          <w:sz w:val="22"/>
          <w:szCs w:val="22"/>
        </w:rPr>
        <w:t>Jeigu kiltų daugiau klausimų, kreipkitės į gydytoją arba slaugytoją.</w:t>
      </w:r>
    </w:p>
    <w:p w14:paraId="67983B4D" w14:textId="77777777" w:rsidR="000E36E7" w:rsidRPr="00DA634F" w:rsidRDefault="000E36E7" w:rsidP="000E36E7">
      <w:pPr>
        <w:pStyle w:val="BT-EMEASMCA"/>
        <w:tabs>
          <w:tab w:val="clear" w:pos="360"/>
          <w:tab w:val="num" w:pos="567"/>
        </w:tabs>
        <w:ind w:left="567" w:hanging="567"/>
        <w:rPr>
          <w:rFonts w:ascii="Times New Roman" w:hAnsi="Times New Roman" w:cs="Times New Roman"/>
          <w:sz w:val="22"/>
          <w:szCs w:val="22"/>
        </w:rPr>
      </w:pPr>
      <w:r w:rsidRPr="00DA634F">
        <w:rPr>
          <w:rFonts w:ascii="Times New Roman" w:hAnsi="Times New Roman" w:cs="Times New Roman"/>
          <w:sz w:val="22"/>
          <w:szCs w:val="22"/>
        </w:rPr>
        <w:t>Jeigu pasireiškė šalutinis poveikis (net jeigu jis šiame lapelyje nenurodytas), kreipkitės į</w:t>
      </w:r>
      <w:r w:rsidRPr="00DA634F" w:rsidDel="000F7774">
        <w:rPr>
          <w:rFonts w:ascii="Times New Roman" w:hAnsi="Times New Roman" w:cs="Times New Roman"/>
          <w:sz w:val="22"/>
          <w:szCs w:val="22"/>
        </w:rPr>
        <w:t xml:space="preserve"> </w:t>
      </w:r>
      <w:r w:rsidRPr="00DA634F">
        <w:rPr>
          <w:rFonts w:ascii="Times New Roman" w:hAnsi="Times New Roman" w:cs="Times New Roman"/>
          <w:sz w:val="22"/>
          <w:szCs w:val="22"/>
        </w:rPr>
        <w:t xml:space="preserve">gydytoją arba slaugytoją. Žr. 4 skyrių. </w:t>
      </w:r>
    </w:p>
    <w:p w14:paraId="5627DFED" w14:textId="77777777" w:rsidR="000E36E7" w:rsidRPr="00DA634F" w:rsidRDefault="000E36E7" w:rsidP="000E36E7">
      <w:pPr>
        <w:pStyle w:val="Normal1pt"/>
      </w:pPr>
    </w:p>
    <w:p w14:paraId="52C6679B" w14:textId="77777777" w:rsidR="000E36E7" w:rsidRPr="00DA634F" w:rsidRDefault="000E36E7" w:rsidP="000E36E7">
      <w:pPr>
        <w:pStyle w:val="Normal1pt"/>
      </w:pPr>
      <w:r w:rsidRPr="00DA634F">
        <w:t>Apie ką rašoma šiame lapelyje?</w:t>
      </w:r>
    </w:p>
    <w:p w14:paraId="20817D5A" w14:textId="77777777" w:rsidR="000E36E7" w:rsidRPr="00DA634F" w:rsidRDefault="000E36E7" w:rsidP="000E36E7">
      <w:pPr>
        <w:pStyle w:val="Normal1pt"/>
      </w:pPr>
    </w:p>
    <w:p w14:paraId="22B2A995" w14:textId="77777777" w:rsidR="00DE2E52" w:rsidRDefault="000E36E7">
      <w:pPr>
        <w:pStyle w:val="BTEMEASMCA"/>
        <w:ind w:left="567" w:hanging="567"/>
        <w:rPr>
          <w:rFonts w:ascii="Times New Roman" w:hAnsi="Times New Roman" w:cs="Times New Roman"/>
          <w:szCs w:val="22"/>
        </w:rPr>
      </w:pPr>
      <w:r w:rsidRPr="00DA634F">
        <w:rPr>
          <w:rFonts w:ascii="Times New Roman" w:hAnsi="Times New Roman" w:cs="Times New Roman"/>
          <w:szCs w:val="22"/>
        </w:rPr>
        <w:t>1.</w:t>
      </w:r>
      <w:r w:rsidRPr="00DA634F">
        <w:rPr>
          <w:rFonts w:ascii="Times New Roman" w:hAnsi="Times New Roman" w:cs="Times New Roman"/>
          <w:szCs w:val="22"/>
        </w:rPr>
        <w:tab/>
        <w:t>Kas yra RELIUM ir kam jis vartojamas</w:t>
      </w:r>
    </w:p>
    <w:p w14:paraId="3B208256" w14:textId="77777777" w:rsidR="00DE2E52" w:rsidRDefault="000E36E7">
      <w:pPr>
        <w:pStyle w:val="BTEMEASMCA"/>
        <w:ind w:left="567" w:hanging="567"/>
        <w:rPr>
          <w:rFonts w:ascii="Times New Roman" w:hAnsi="Times New Roman" w:cs="Times New Roman"/>
          <w:szCs w:val="22"/>
        </w:rPr>
      </w:pPr>
      <w:r w:rsidRPr="00DA634F">
        <w:rPr>
          <w:rFonts w:ascii="Times New Roman" w:hAnsi="Times New Roman" w:cs="Times New Roman"/>
          <w:szCs w:val="22"/>
        </w:rPr>
        <w:t>2.</w:t>
      </w:r>
      <w:r w:rsidRPr="00DA634F">
        <w:rPr>
          <w:rFonts w:ascii="Times New Roman" w:hAnsi="Times New Roman" w:cs="Times New Roman"/>
          <w:szCs w:val="22"/>
        </w:rPr>
        <w:tab/>
        <w:t>Kas žinotina prieš vartojant RELIUM</w:t>
      </w:r>
    </w:p>
    <w:p w14:paraId="6934E279" w14:textId="77777777" w:rsidR="00DE2E52" w:rsidRDefault="000E36E7">
      <w:pPr>
        <w:pStyle w:val="BTEMEASMCA"/>
        <w:ind w:left="567" w:hanging="567"/>
        <w:rPr>
          <w:rFonts w:ascii="Times New Roman" w:hAnsi="Times New Roman" w:cs="Times New Roman"/>
          <w:szCs w:val="22"/>
        </w:rPr>
      </w:pPr>
      <w:r w:rsidRPr="00DA634F">
        <w:rPr>
          <w:rFonts w:ascii="Times New Roman" w:hAnsi="Times New Roman" w:cs="Times New Roman"/>
          <w:szCs w:val="22"/>
        </w:rPr>
        <w:t>3.</w:t>
      </w:r>
      <w:r w:rsidRPr="00DA634F">
        <w:rPr>
          <w:rFonts w:ascii="Times New Roman" w:hAnsi="Times New Roman" w:cs="Times New Roman"/>
          <w:szCs w:val="22"/>
        </w:rPr>
        <w:tab/>
        <w:t>Kaip vartoti RELIUM</w:t>
      </w:r>
    </w:p>
    <w:p w14:paraId="2CE135DE" w14:textId="77777777" w:rsidR="00DE2E52" w:rsidRDefault="000E36E7">
      <w:pPr>
        <w:pStyle w:val="BTEMEASMCA"/>
        <w:ind w:left="567" w:hanging="567"/>
        <w:rPr>
          <w:rFonts w:ascii="Times New Roman" w:hAnsi="Times New Roman" w:cs="Times New Roman"/>
          <w:szCs w:val="22"/>
        </w:rPr>
      </w:pPr>
      <w:r w:rsidRPr="00DA634F">
        <w:rPr>
          <w:rFonts w:ascii="Times New Roman" w:hAnsi="Times New Roman" w:cs="Times New Roman"/>
          <w:szCs w:val="22"/>
        </w:rPr>
        <w:t>4.</w:t>
      </w:r>
      <w:r w:rsidRPr="00DA634F">
        <w:rPr>
          <w:rFonts w:ascii="Times New Roman" w:hAnsi="Times New Roman" w:cs="Times New Roman"/>
          <w:szCs w:val="22"/>
        </w:rPr>
        <w:tab/>
        <w:t>Galimas šalutinis poveikis</w:t>
      </w:r>
    </w:p>
    <w:p w14:paraId="56DC4D6E" w14:textId="77777777" w:rsidR="00DE2E52" w:rsidRDefault="000E36E7">
      <w:pPr>
        <w:pStyle w:val="BTEMEASMCA"/>
        <w:tabs>
          <w:tab w:val="left" w:pos="1296"/>
          <w:tab w:val="left" w:pos="2592"/>
          <w:tab w:val="left" w:pos="3735"/>
        </w:tabs>
        <w:ind w:left="567" w:hanging="567"/>
        <w:rPr>
          <w:rFonts w:ascii="Times New Roman" w:hAnsi="Times New Roman" w:cs="Times New Roman"/>
          <w:szCs w:val="22"/>
        </w:rPr>
      </w:pPr>
      <w:r w:rsidRPr="00DA634F">
        <w:rPr>
          <w:rFonts w:ascii="Times New Roman" w:hAnsi="Times New Roman" w:cs="Times New Roman"/>
          <w:szCs w:val="22"/>
        </w:rPr>
        <w:t>5.</w:t>
      </w:r>
      <w:r w:rsidRPr="00DA634F">
        <w:rPr>
          <w:rFonts w:ascii="Times New Roman" w:hAnsi="Times New Roman" w:cs="Times New Roman"/>
          <w:szCs w:val="22"/>
        </w:rPr>
        <w:tab/>
        <w:t>Kaip laikyti RELIUM</w:t>
      </w:r>
      <w:r w:rsidRPr="00DA634F">
        <w:rPr>
          <w:rFonts w:ascii="Times New Roman" w:hAnsi="Times New Roman" w:cs="Times New Roman"/>
          <w:szCs w:val="22"/>
        </w:rPr>
        <w:tab/>
      </w:r>
    </w:p>
    <w:p w14:paraId="5C934F40" w14:textId="77777777" w:rsidR="00DE2E52" w:rsidRDefault="000E36E7">
      <w:pPr>
        <w:pStyle w:val="BTEMEASMCA"/>
        <w:ind w:left="567" w:hanging="567"/>
        <w:rPr>
          <w:rFonts w:ascii="Times New Roman" w:hAnsi="Times New Roman" w:cs="Times New Roman"/>
          <w:szCs w:val="22"/>
        </w:rPr>
      </w:pPr>
      <w:r w:rsidRPr="00DA634F">
        <w:rPr>
          <w:rFonts w:ascii="Times New Roman" w:hAnsi="Times New Roman" w:cs="Times New Roman"/>
          <w:szCs w:val="22"/>
        </w:rPr>
        <w:t>6.</w:t>
      </w:r>
      <w:r w:rsidRPr="00DA634F">
        <w:rPr>
          <w:rFonts w:ascii="Times New Roman" w:hAnsi="Times New Roman" w:cs="Times New Roman"/>
          <w:szCs w:val="22"/>
        </w:rPr>
        <w:tab/>
        <w:t>Pakuotės turinys ir kita informacija</w:t>
      </w:r>
    </w:p>
    <w:p w14:paraId="1A541F5F" w14:textId="77777777" w:rsidR="000E36E7" w:rsidRPr="00DA634F" w:rsidRDefault="000E36E7" w:rsidP="000E36E7">
      <w:pPr>
        <w:pStyle w:val="BTEMEASMCA"/>
        <w:rPr>
          <w:rFonts w:ascii="Times New Roman" w:hAnsi="Times New Roman" w:cs="Times New Roman"/>
          <w:szCs w:val="22"/>
        </w:rPr>
      </w:pPr>
    </w:p>
    <w:p w14:paraId="2844402D" w14:textId="77777777" w:rsidR="000E36E7" w:rsidRPr="00DA634F" w:rsidRDefault="000E36E7" w:rsidP="000E36E7">
      <w:pPr>
        <w:pStyle w:val="BTEMEASMCA"/>
        <w:rPr>
          <w:rFonts w:ascii="Times New Roman" w:hAnsi="Times New Roman" w:cs="Times New Roman"/>
          <w:szCs w:val="22"/>
        </w:rPr>
      </w:pPr>
    </w:p>
    <w:p w14:paraId="5D5ECED2" w14:textId="77777777" w:rsidR="000E36E7" w:rsidRPr="00DA634F" w:rsidRDefault="000E36E7" w:rsidP="0087318D">
      <w:pPr>
        <w:pStyle w:val="PI-1EMEASMCA"/>
        <w:jc w:val="both"/>
      </w:pPr>
      <w:r w:rsidRPr="00DA634F">
        <w:t>1.</w:t>
      </w:r>
      <w:r w:rsidRPr="00DA634F">
        <w:tab/>
        <w:t>Kas yra</w:t>
      </w:r>
      <w:r w:rsidRPr="00DA634F" w:rsidDel="00F52604">
        <w:t xml:space="preserve"> </w:t>
      </w:r>
      <w:r w:rsidRPr="00DA634F">
        <w:t>RELIUM ir kam jis vartojamas</w:t>
      </w:r>
    </w:p>
    <w:p w14:paraId="19312B47" w14:textId="77777777" w:rsidR="000E36E7" w:rsidRPr="00DA634F" w:rsidRDefault="000E36E7" w:rsidP="000E36E7">
      <w:pPr>
        <w:pStyle w:val="BTEMEASMCA"/>
        <w:rPr>
          <w:rFonts w:ascii="Times New Roman" w:hAnsi="Times New Roman" w:cs="Times New Roman"/>
          <w:szCs w:val="22"/>
        </w:rPr>
      </w:pPr>
    </w:p>
    <w:p w14:paraId="0E56063B" w14:textId="77777777" w:rsidR="000E36E7" w:rsidRPr="00DA634F" w:rsidRDefault="000E36E7" w:rsidP="000E36E7">
      <w:pPr>
        <w:pStyle w:val="Pagrindinistekstas"/>
        <w:spacing w:after="0"/>
        <w:rPr>
          <w:szCs w:val="22"/>
        </w:rPr>
      </w:pPr>
      <w:r w:rsidRPr="00DA634F">
        <w:rPr>
          <w:szCs w:val="22"/>
        </w:rPr>
        <w:t xml:space="preserve">RELIUM veiklioji medžiaga yra </w:t>
      </w:r>
      <w:proofErr w:type="spellStart"/>
      <w:r w:rsidRPr="00DA634F">
        <w:rPr>
          <w:szCs w:val="22"/>
        </w:rPr>
        <w:t>diazepamas</w:t>
      </w:r>
      <w:proofErr w:type="spellEnd"/>
      <w:r w:rsidRPr="00DA634F">
        <w:rPr>
          <w:szCs w:val="22"/>
        </w:rPr>
        <w:t xml:space="preserve">, kuris priklauso vaistų, vadinamų benzodiazepinais, grupei. </w:t>
      </w:r>
      <w:proofErr w:type="spellStart"/>
      <w:r w:rsidRPr="00DA634F">
        <w:rPr>
          <w:szCs w:val="22"/>
        </w:rPr>
        <w:t>Diazepamas</w:t>
      </w:r>
      <w:proofErr w:type="spellEnd"/>
      <w:r w:rsidRPr="00DA634F">
        <w:rPr>
          <w:szCs w:val="22"/>
        </w:rPr>
        <w:t xml:space="preserve"> slopina daugelį centrinės nervų sistemos struktūrų, susijusių su emocinių funkcijų reguliavimu. </w:t>
      </w:r>
    </w:p>
    <w:p w14:paraId="1539CB32" w14:textId="77777777" w:rsidR="000E36E7" w:rsidRPr="00DA634F" w:rsidRDefault="000E36E7" w:rsidP="000E36E7">
      <w:pPr>
        <w:pStyle w:val="Pagrindinistekstas"/>
        <w:spacing w:after="0"/>
        <w:rPr>
          <w:szCs w:val="22"/>
        </w:rPr>
      </w:pPr>
      <w:proofErr w:type="spellStart"/>
      <w:r w:rsidRPr="00DA634F">
        <w:rPr>
          <w:szCs w:val="22"/>
        </w:rPr>
        <w:t>Diazepamas</w:t>
      </w:r>
      <w:proofErr w:type="spellEnd"/>
      <w:r w:rsidRPr="00DA634F">
        <w:rPr>
          <w:szCs w:val="22"/>
        </w:rPr>
        <w:t xml:space="preserve"> stipriai slopina traukulius ir nerimą bei sukelia stiprų raminamąjį poveikį. Be to, jis pasižymi miegą sukeliančiu poveikiu ir mažina skeleto raumenų tonusą.</w:t>
      </w:r>
    </w:p>
    <w:p w14:paraId="6534F4C2" w14:textId="77777777" w:rsidR="000E36E7" w:rsidRPr="00DA634F" w:rsidRDefault="000E36E7" w:rsidP="000E36E7">
      <w:pPr>
        <w:rPr>
          <w:sz w:val="22"/>
          <w:szCs w:val="22"/>
        </w:rPr>
      </w:pPr>
    </w:p>
    <w:p w14:paraId="3B9EAE23" w14:textId="77777777" w:rsidR="000E36E7" w:rsidRPr="00DA634F" w:rsidRDefault="000E36E7" w:rsidP="000E36E7">
      <w:pPr>
        <w:pStyle w:val="Pagrindinistekstas"/>
        <w:spacing w:after="0"/>
        <w:rPr>
          <w:szCs w:val="22"/>
        </w:rPr>
      </w:pPr>
      <w:r w:rsidRPr="00DA634F">
        <w:rPr>
          <w:szCs w:val="22"/>
        </w:rPr>
        <w:t>RELIUM vartojamas neatidėliotinam trumpalaikiam simptominiam gydymui, jei yra:</w:t>
      </w:r>
    </w:p>
    <w:p w14:paraId="518B51A0" w14:textId="77777777" w:rsidR="000E36E7" w:rsidRPr="00DA634F" w:rsidRDefault="000E36E7" w:rsidP="000E36E7">
      <w:pPr>
        <w:pStyle w:val="Pagrindinistekstas"/>
        <w:numPr>
          <w:ilvl w:val="0"/>
          <w:numId w:val="4"/>
        </w:numPr>
        <w:tabs>
          <w:tab w:val="clear" w:pos="360"/>
          <w:tab w:val="num" w:pos="567"/>
          <w:tab w:val="left" w:pos="1701"/>
        </w:tabs>
        <w:spacing w:after="0"/>
        <w:ind w:left="567" w:hanging="567"/>
        <w:rPr>
          <w:szCs w:val="22"/>
        </w:rPr>
      </w:pPr>
      <w:r w:rsidRPr="00DA634F">
        <w:rPr>
          <w:szCs w:val="22"/>
        </w:rPr>
        <w:t>sunkios nerimo (emocinė būklė, pasireiškianti prakaitavimu, drebuliu, nerimastingumu ir greitu širdies plakimu) ir sujaudinimo būklės;</w:t>
      </w:r>
    </w:p>
    <w:p w14:paraId="68C749F4" w14:textId="77777777" w:rsidR="000E36E7" w:rsidRPr="00DA634F" w:rsidRDefault="000E36E7" w:rsidP="000E36E7">
      <w:pPr>
        <w:pStyle w:val="Pagrindinistekstas"/>
        <w:numPr>
          <w:ilvl w:val="0"/>
          <w:numId w:val="4"/>
        </w:numPr>
        <w:tabs>
          <w:tab w:val="clear" w:pos="360"/>
          <w:tab w:val="num" w:pos="567"/>
          <w:tab w:val="left" w:pos="1701"/>
        </w:tabs>
        <w:spacing w:after="0"/>
        <w:ind w:left="567" w:hanging="567"/>
        <w:rPr>
          <w:szCs w:val="22"/>
        </w:rPr>
      </w:pPr>
      <w:r w:rsidRPr="00DA634F">
        <w:rPr>
          <w:szCs w:val="22"/>
        </w:rPr>
        <w:t>sujaudinimas susijęs su alkoholine psichoze;</w:t>
      </w:r>
    </w:p>
    <w:p w14:paraId="406D05E2" w14:textId="77777777" w:rsidR="000E36E7" w:rsidRPr="00DA634F" w:rsidRDefault="000E36E7" w:rsidP="000E36E7">
      <w:pPr>
        <w:pStyle w:val="Pagrindinistekstas"/>
        <w:numPr>
          <w:ilvl w:val="0"/>
          <w:numId w:val="4"/>
        </w:numPr>
        <w:tabs>
          <w:tab w:val="clear" w:pos="360"/>
          <w:tab w:val="num" w:pos="567"/>
          <w:tab w:val="left" w:pos="1701"/>
        </w:tabs>
        <w:spacing w:after="0"/>
        <w:ind w:left="567" w:hanging="567"/>
        <w:rPr>
          <w:szCs w:val="22"/>
        </w:rPr>
      </w:pPr>
      <w:r w:rsidRPr="00DA634F">
        <w:rPr>
          <w:szCs w:val="22"/>
        </w:rPr>
        <w:t xml:space="preserve">įvairių priežasčių sukelta </w:t>
      </w:r>
      <w:proofErr w:type="spellStart"/>
      <w:r w:rsidRPr="00DA634F">
        <w:rPr>
          <w:szCs w:val="22"/>
        </w:rPr>
        <w:t>tetanija</w:t>
      </w:r>
      <w:proofErr w:type="spellEnd"/>
      <w:r w:rsidRPr="00DA634F">
        <w:rPr>
          <w:szCs w:val="22"/>
        </w:rPr>
        <w:t xml:space="preserve"> (būklė, pasireiškianti nevalingais raumenų spazmais) ar kitos rūšies skeleto raumenų spazmai;</w:t>
      </w:r>
    </w:p>
    <w:p w14:paraId="31878CB0" w14:textId="77777777" w:rsidR="000E36E7" w:rsidRPr="00DA634F" w:rsidRDefault="000E36E7" w:rsidP="000E36E7">
      <w:pPr>
        <w:pStyle w:val="Pagrindinistekstas"/>
        <w:numPr>
          <w:ilvl w:val="0"/>
          <w:numId w:val="4"/>
        </w:numPr>
        <w:tabs>
          <w:tab w:val="clear" w:pos="360"/>
          <w:tab w:val="num" w:pos="567"/>
          <w:tab w:val="left" w:pos="1701"/>
        </w:tabs>
        <w:spacing w:after="0"/>
        <w:ind w:left="567" w:hanging="567"/>
        <w:rPr>
          <w:szCs w:val="22"/>
        </w:rPr>
      </w:pPr>
      <w:r w:rsidRPr="00DA634F">
        <w:rPr>
          <w:szCs w:val="22"/>
        </w:rPr>
        <w:t>tam tikros formos epilepsija (užsitęsęs</w:t>
      </w:r>
      <w:r w:rsidRPr="00DA634F">
        <w:rPr>
          <w:i/>
          <w:szCs w:val="22"/>
        </w:rPr>
        <w:t xml:space="preserve"> </w:t>
      </w:r>
      <w:r w:rsidRPr="00DA634F">
        <w:rPr>
          <w:szCs w:val="22"/>
        </w:rPr>
        <w:t>epilepsijos toninių-</w:t>
      </w:r>
      <w:proofErr w:type="spellStart"/>
      <w:r w:rsidRPr="00DA634F">
        <w:rPr>
          <w:szCs w:val="22"/>
        </w:rPr>
        <w:t>kloninių</w:t>
      </w:r>
      <w:proofErr w:type="spellEnd"/>
      <w:r w:rsidRPr="00DA634F">
        <w:rPr>
          <w:szCs w:val="22"/>
        </w:rPr>
        <w:t xml:space="preserve"> traukulių priepuolis ar </w:t>
      </w:r>
      <w:proofErr w:type="spellStart"/>
      <w:r w:rsidRPr="00DA634F">
        <w:rPr>
          <w:szCs w:val="22"/>
        </w:rPr>
        <w:t>epilepsinė</w:t>
      </w:r>
      <w:proofErr w:type="spellEnd"/>
      <w:r w:rsidRPr="00DA634F">
        <w:rPr>
          <w:szCs w:val="22"/>
        </w:rPr>
        <w:t xml:space="preserve"> būklė);</w:t>
      </w:r>
    </w:p>
    <w:p w14:paraId="382D10C2" w14:textId="77777777" w:rsidR="000E36E7" w:rsidRPr="00DA634F" w:rsidRDefault="000E36E7" w:rsidP="000E36E7">
      <w:pPr>
        <w:pStyle w:val="Pagrindinistekstas"/>
        <w:numPr>
          <w:ilvl w:val="0"/>
          <w:numId w:val="4"/>
        </w:numPr>
        <w:tabs>
          <w:tab w:val="clear" w:pos="360"/>
          <w:tab w:val="num" w:pos="567"/>
          <w:tab w:val="left" w:pos="1701"/>
          <w:tab w:val="left" w:pos="6379"/>
        </w:tabs>
        <w:spacing w:after="0"/>
        <w:ind w:left="567" w:hanging="567"/>
        <w:rPr>
          <w:b/>
          <w:szCs w:val="22"/>
        </w:rPr>
      </w:pPr>
      <w:proofErr w:type="spellStart"/>
      <w:r w:rsidRPr="00DA634F">
        <w:rPr>
          <w:szCs w:val="22"/>
        </w:rPr>
        <w:t>premedikacija</w:t>
      </w:r>
      <w:proofErr w:type="spellEnd"/>
      <w:r w:rsidRPr="00DA634F">
        <w:rPr>
          <w:szCs w:val="22"/>
        </w:rPr>
        <w:t xml:space="preserve"> (vaisto vartojama nuraminti pacientui prieš operaciją ar nemalonią diagnostinę procedūrą, pvz., endoskopiją).</w:t>
      </w:r>
    </w:p>
    <w:p w14:paraId="33E8ADA1" w14:textId="77777777" w:rsidR="000E36E7" w:rsidRPr="00DA634F" w:rsidRDefault="000E36E7" w:rsidP="000E36E7">
      <w:pPr>
        <w:pStyle w:val="Pagrindinistekstas"/>
        <w:spacing w:before="120" w:after="0"/>
        <w:rPr>
          <w:szCs w:val="22"/>
        </w:rPr>
      </w:pPr>
      <w:r w:rsidRPr="00DA634F">
        <w:rPr>
          <w:b/>
          <w:szCs w:val="22"/>
        </w:rPr>
        <w:t>Žinotina!</w:t>
      </w:r>
      <w:r w:rsidRPr="00DA634F">
        <w:rPr>
          <w:szCs w:val="22"/>
        </w:rPr>
        <w:t xml:space="preserve"> Šis vaistas netinka šalinti nerimui ir įtampai, kurie susiję su kasdieninėmis problemomis.</w:t>
      </w:r>
    </w:p>
    <w:p w14:paraId="0059DA73" w14:textId="77777777" w:rsidR="000E36E7" w:rsidRPr="00DA634F" w:rsidRDefault="000E36E7" w:rsidP="000E36E7">
      <w:pPr>
        <w:pStyle w:val="Pagrindinistekstas"/>
        <w:spacing w:after="0"/>
        <w:rPr>
          <w:szCs w:val="22"/>
        </w:rPr>
      </w:pPr>
    </w:p>
    <w:p w14:paraId="121E22E8" w14:textId="77777777" w:rsidR="000E36E7" w:rsidRPr="00DA634F" w:rsidRDefault="000E36E7" w:rsidP="000E36E7">
      <w:pPr>
        <w:pStyle w:val="Pagrindinistekstas"/>
        <w:spacing w:after="0"/>
        <w:rPr>
          <w:szCs w:val="22"/>
        </w:rPr>
      </w:pPr>
    </w:p>
    <w:p w14:paraId="292DC971" w14:textId="77777777" w:rsidR="000E36E7" w:rsidRPr="00DA634F" w:rsidRDefault="000E36E7" w:rsidP="000E36E7">
      <w:pPr>
        <w:pStyle w:val="PI-1EMEASMCA"/>
      </w:pPr>
      <w:r w:rsidRPr="00DA634F">
        <w:t>2.</w:t>
      </w:r>
      <w:r w:rsidRPr="00DA634F">
        <w:tab/>
        <w:t>Kas žinotina prieš vartojant RELIUM</w:t>
      </w:r>
    </w:p>
    <w:p w14:paraId="5C95CDDF" w14:textId="77777777" w:rsidR="000E36E7" w:rsidRPr="00DA634F" w:rsidRDefault="000E36E7" w:rsidP="000E36E7">
      <w:pPr>
        <w:pStyle w:val="BTEMEASMCA"/>
        <w:rPr>
          <w:rFonts w:ascii="Times New Roman" w:hAnsi="Times New Roman" w:cs="Times New Roman"/>
          <w:szCs w:val="22"/>
        </w:rPr>
      </w:pPr>
    </w:p>
    <w:p w14:paraId="7A07BD8C" w14:textId="2F961805" w:rsidR="000E36E7" w:rsidRPr="00DA634F" w:rsidRDefault="000E36E7" w:rsidP="000E36E7">
      <w:pPr>
        <w:pStyle w:val="PI-3EMEASMCA"/>
        <w:spacing w:line="240" w:lineRule="auto"/>
      </w:pPr>
      <w:r w:rsidRPr="00DA634F">
        <w:t xml:space="preserve">RELIUM vartoti </w:t>
      </w:r>
      <w:r w:rsidR="008013C4">
        <w:t>draudžiama</w:t>
      </w:r>
      <w:r w:rsidRPr="00DA634F">
        <w:t>, jeigu yra:</w:t>
      </w:r>
    </w:p>
    <w:p w14:paraId="15FFA663" w14:textId="2C244B37" w:rsidR="000E36E7" w:rsidRPr="00DA634F" w:rsidRDefault="000E36E7" w:rsidP="000E36E7">
      <w:pPr>
        <w:pStyle w:val="BT-EMEASMCA"/>
        <w:tabs>
          <w:tab w:val="clear" w:pos="360"/>
          <w:tab w:val="num" w:pos="567"/>
        </w:tabs>
        <w:ind w:left="567" w:hanging="567"/>
        <w:rPr>
          <w:rFonts w:ascii="Times New Roman" w:hAnsi="Times New Roman" w:cs="Times New Roman"/>
          <w:sz w:val="22"/>
          <w:szCs w:val="22"/>
        </w:rPr>
      </w:pPr>
      <w:r w:rsidRPr="00DA634F">
        <w:rPr>
          <w:rFonts w:ascii="Times New Roman" w:hAnsi="Times New Roman" w:cs="Times New Roman"/>
          <w:sz w:val="22"/>
          <w:szCs w:val="22"/>
        </w:rPr>
        <w:t xml:space="preserve">alergija </w:t>
      </w:r>
      <w:proofErr w:type="spellStart"/>
      <w:r w:rsidRPr="00DA634F">
        <w:rPr>
          <w:rFonts w:ascii="Times New Roman" w:hAnsi="Times New Roman" w:cs="Times New Roman"/>
          <w:sz w:val="22"/>
          <w:szCs w:val="22"/>
        </w:rPr>
        <w:t>diazepamui</w:t>
      </w:r>
      <w:proofErr w:type="spellEnd"/>
      <w:r w:rsidRPr="00DA634F" w:rsidDel="00F52604">
        <w:rPr>
          <w:rFonts w:ascii="Times New Roman" w:hAnsi="Times New Roman" w:cs="Times New Roman"/>
          <w:sz w:val="22"/>
          <w:szCs w:val="22"/>
        </w:rPr>
        <w:t xml:space="preserve"> </w:t>
      </w:r>
      <w:r w:rsidRPr="00DA634F">
        <w:rPr>
          <w:rFonts w:ascii="Times New Roman" w:hAnsi="Times New Roman" w:cs="Times New Roman"/>
          <w:sz w:val="22"/>
          <w:szCs w:val="22"/>
        </w:rPr>
        <w:t>ar kitiems vaistams, priklausantiems benzodiazepinų  grupei, arba bet kuriai pagalbinei šio vaisto medžiagai (jos išvardytos 6 skyriuje)</w:t>
      </w:r>
      <w:r w:rsidR="008013C4">
        <w:rPr>
          <w:rFonts w:ascii="Times New Roman" w:hAnsi="Times New Roman" w:cs="Times New Roman"/>
          <w:sz w:val="22"/>
          <w:szCs w:val="22"/>
        </w:rPr>
        <w:t>;</w:t>
      </w:r>
    </w:p>
    <w:p w14:paraId="0B9EE7A1" w14:textId="076636D4" w:rsidR="000E36E7" w:rsidRPr="00DA634F" w:rsidRDefault="000E36E7" w:rsidP="000E36E7">
      <w:pPr>
        <w:pStyle w:val="BT-EMEASMCA"/>
        <w:tabs>
          <w:tab w:val="clear" w:pos="360"/>
          <w:tab w:val="num" w:pos="567"/>
        </w:tabs>
        <w:ind w:left="567" w:hanging="567"/>
        <w:rPr>
          <w:rFonts w:ascii="Times New Roman" w:hAnsi="Times New Roman" w:cs="Times New Roman"/>
          <w:sz w:val="22"/>
          <w:szCs w:val="22"/>
        </w:rPr>
      </w:pPr>
      <w:r w:rsidRPr="00DA634F">
        <w:rPr>
          <w:rFonts w:ascii="Times New Roman" w:hAnsi="Times New Roman" w:cs="Times New Roman"/>
          <w:sz w:val="22"/>
          <w:szCs w:val="22"/>
        </w:rPr>
        <w:t>sunki kvėpavimo liga</w:t>
      </w:r>
      <w:r w:rsidR="008013C4">
        <w:rPr>
          <w:rFonts w:ascii="Times New Roman" w:hAnsi="Times New Roman" w:cs="Times New Roman"/>
          <w:sz w:val="22"/>
          <w:szCs w:val="22"/>
        </w:rPr>
        <w:t>;</w:t>
      </w:r>
      <w:r w:rsidRPr="00DA634F">
        <w:rPr>
          <w:rFonts w:ascii="Times New Roman" w:hAnsi="Times New Roman" w:cs="Times New Roman"/>
          <w:sz w:val="22"/>
          <w:szCs w:val="22"/>
        </w:rPr>
        <w:t xml:space="preserve"> </w:t>
      </w:r>
    </w:p>
    <w:p w14:paraId="6A28BFC9" w14:textId="77521F2E" w:rsidR="000E36E7" w:rsidRPr="00DA634F" w:rsidRDefault="000E36E7" w:rsidP="000E36E7">
      <w:pPr>
        <w:pStyle w:val="BT-EMEASMCA"/>
        <w:tabs>
          <w:tab w:val="clear" w:pos="360"/>
          <w:tab w:val="num" w:pos="567"/>
        </w:tabs>
        <w:ind w:left="567" w:hanging="567"/>
        <w:rPr>
          <w:rFonts w:ascii="Times New Roman" w:hAnsi="Times New Roman" w:cs="Times New Roman"/>
          <w:sz w:val="22"/>
          <w:szCs w:val="22"/>
        </w:rPr>
      </w:pPr>
      <w:r w:rsidRPr="00DA634F">
        <w:rPr>
          <w:rFonts w:ascii="Times New Roman" w:hAnsi="Times New Roman" w:cs="Times New Roman"/>
          <w:sz w:val="22"/>
          <w:szCs w:val="22"/>
        </w:rPr>
        <w:t xml:space="preserve">miego </w:t>
      </w:r>
      <w:proofErr w:type="spellStart"/>
      <w:r w:rsidRPr="00DA634F">
        <w:rPr>
          <w:rFonts w:ascii="Times New Roman" w:hAnsi="Times New Roman" w:cs="Times New Roman"/>
          <w:sz w:val="22"/>
          <w:szCs w:val="22"/>
        </w:rPr>
        <w:t>apnėjos</w:t>
      </w:r>
      <w:proofErr w:type="spellEnd"/>
      <w:r w:rsidRPr="00DA634F">
        <w:rPr>
          <w:rFonts w:ascii="Times New Roman" w:hAnsi="Times New Roman" w:cs="Times New Roman"/>
          <w:sz w:val="22"/>
          <w:szCs w:val="22"/>
        </w:rPr>
        <w:t xml:space="preserve"> sindromas (būklė, kai miego metu nutrūksta ir vėl atsinaujina kvėpavimas)</w:t>
      </w:r>
      <w:r w:rsidR="008013C4">
        <w:rPr>
          <w:rFonts w:ascii="Times New Roman" w:hAnsi="Times New Roman" w:cs="Times New Roman"/>
          <w:sz w:val="22"/>
          <w:szCs w:val="22"/>
        </w:rPr>
        <w:t>;</w:t>
      </w:r>
    </w:p>
    <w:p w14:paraId="385279FB" w14:textId="24832272" w:rsidR="000E36E7" w:rsidRPr="00DA634F" w:rsidRDefault="000E36E7" w:rsidP="000E36E7">
      <w:pPr>
        <w:pStyle w:val="BT-EMEASMCA"/>
        <w:tabs>
          <w:tab w:val="clear" w:pos="360"/>
          <w:tab w:val="num" w:pos="567"/>
        </w:tabs>
        <w:ind w:left="567" w:hanging="567"/>
        <w:rPr>
          <w:rFonts w:ascii="Times New Roman" w:hAnsi="Times New Roman" w:cs="Times New Roman"/>
          <w:sz w:val="22"/>
          <w:szCs w:val="22"/>
        </w:rPr>
      </w:pPr>
      <w:r w:rsidRPr="00DA634F">
        <w:rPr>
          <w:rFonts w:ascii="Times New Roman" w:hAnsi="Times New Roman" w:cs="Times New Roman"/>
          <w:sz w:val="22"/>
          <w:szCs w:val="22"/>
        </w:rPr>
        <w:t>sunki kepenų ar inkstų liga</w:t>
      </w:r>
      <w:r w:rsidR="008013C4">
        <w:rPr>
          <w:rFonts w:ascii="Times New Roman" w:hAnsi="Times New Roman" w:cs="Times New Roman"/>
          <w:sz w:val="22"/>
          <w:szCs w:val="22"/>
        </w:rPr>
        <w:t>;</w:t>
      </w:r>
    </w:p>
    <w:p w14:paraId="4F1E649B" w14:textId="55CD3745" w:rsidR="000E36E7" w:rsidRPr="00DA634F" w:rsidRDefault="000E36E7" w:rsidP="000E36E7">
      <w:pPr>
        <w:pStyle w:val="BT-EMEASMCA"/>
        <w:tabs>
          <w:tab w:val="clear" w:pos="360"/>
          <w:tab w:val="num" w:pos="567"/>
        </w:tabs>
        <w:ind w:left="567" w:hanging="567"/>
        <w:rPr>
          <w:rFonts w:ascii="Times New Roman" w:hAnsi="Times New Roman" w:cs="Times New Roman"/>
          <w:sz w:val="22"/>
          <w:szCs w:val="22"/>
        </w:rPr>
      </w:pPr>
      <w:r w:rsidRPr="00DA634F">
        <w:rPr>
          <w:rFonts w:ascii="Times New Roman" w:hAnsi="Times New Roman" w:cs="Times New Roman"/>
          <w:sz w:val="22"/>
          <w:szCs w:val="22"/>
        </w:rPr>
        <w:t>uždaro kampo glaukoma (ūminė akių liga, kurią sukelia staigus akispūdžio padidėjimas)</w:t>
      </w:r>
      <w:r w:rsidR="008013C4">
        <w:rPr>
          <w:rFonts w:ascii="Times New Roman" w:hAnsi="Times New Roman" w:cs="Times New Roman"/>
          <w:sz w:val="22"/>
          <w:szCs w:val="22"/>
        </w:rPr>
        <w:t>;</w:t>
      </w:r>
    </w:p>
    <w:p w14:paraId="5C0660A7" w14:textId="3CCE3353" w:rsidR="000E36E7" w:rsidRPr="00DA634F" w:rsidRDefault="000E36E7" w:rsidP="000E36E7">
      <w:pPr>
        <w:pStyle w:val="BT-EMEASMCA"/>
        <w:tabs>
          <w:tab w:val="clear" w:pos="360"/>
          <w:tab w:val="num" w:pos="567"/>
        </w:tabs>
        <w:ind w:left="567" w:hanging="567"/>
        <w:rPr>
          <w:rFonts w:ascii="Times New Roman" w:hAnsi="Times New Roman" w:cs="Times New Roman"/>
          <w:sz w:val="22"/>
          <w:szCs w:val="22"/>
        </w:rPr>
      </w:pPr>
      <w:proofErr w:type="spellStart"/>
      <w:r w:rsidRPr="00DA634F">
        <w:rPr>
          <w:rFonts w:ascii="Times New Roman" w:hAnsi="Times New Roman" w:cs="Times New Roman"/>
          <w:sz w:val="22"/>
          <w:szCs w:val="22"/>
        </w:rPr>
        <w:t>generalizuota</w:t>
      </w:r>
      <w:proofErr w:type="spellEnd"/>
      <w:r w:rsidRPr="00DA634F">
        <w:rPr>
          <w:rFonts w:ascii="Times New Roman" w:hAnsi="Times New Roman" w:cs="Times New Roman"/>
          <w:sz w:val="22"/>
          <w:szCs w:val="22"/>
        </w:rPr>
        <w:t xml:space="preserve"> </w:t>
      </w:r>
      <w:proofErr w:type="spellStart"/>
      <w:r w:rsidRPr="00DA634F">
        <w:rPr>
          <w:rFonts w:ascii="Times New Roman" w:hAnsi="Times New Roman" w:cs="Times New Roman"/>
          <w:sz w:val="22"/>
          <w:szCs w:val="22"/>
        </w:rPr>
        <w:t>miastenija</w:t>
      </w:r>
      <w:proofErr w:type="spellEnd"/>
      <w:r w:rsidRPr="00DA634F">
        <w:rPr>
          <w:rFonts w:ascii="Times New Roman" w:hAnsi="Times New Roman" w:cs="Times New Roman"/>
          <w:sz w:val="22"/>
          <w:szCs w:val="22"/>
        </w:rPr>
        <w:t xml:space="preserve"> (liga, pasireiškianti raumenų silpnumu ir greitu jų nuovargiu)</w:t>
      </w:r>
      <w:r w:rsidR="008013C4">
        <w:rPr>
          <w:rFonts w:ascii="Times New Roman" w:hAnsi="Times New Roman" w:cs="Times New Roman"/>
          <w:sz w:val="22"/>
          <w:szCs w:val="22"/>
        </w:rPr>
        <w:t>;</w:t>
      </w:r>
    </w:p>
    <w:p w14:paraId="7BB6D868" w14:textId="77777777" w:rsidR="000E36E7" w:rsidRPr="00DA634F" w:rsidRDefault="000E36E7" w:rsidP="000E36E7">
      <w:pPr>
        <w:pStyle w:val="BT-EMEASMCA"/>
        <w:tabs>
          <w:tab w:val="clear" w:pos="360"/>
          <w:tab w:val="num" w:pos="567"/>
        </w:tabs>
        <w:ind w:left="567" w:hanging="567"/>
        <w:rPr>
          <w:rFonts w:ascii="Times New Roman" w:hAnsi="Times New Roman" w:cs="Times New Roman"/>
          <w:sz w:val="22"/>
          <w:szCs w:val="22"/>
        </w:rPr>
      </w:pPr>
      <w:r w:rsidRPr="00DA634F">
        <w:rPr>
          <w:rFonts w:ascii="Times New Roman" w:hAnsi="Times New Roman" w:cs="Times New Roman"/>
          <w:sz w:val="22"/>
          <w:szCs w:val="22"/>
        </w:rPr>
        <w:t>nėštumo ir žindymo laikotarpis.</w:t>
      </w:r>
    </w:p>
    <w:p w14:paraId="309903A5" w14:textId="77777777" w:rsidR="000E36E7" w:rsidRPr="00DA634F" w:rsidRDefault="000E36E7" w:rsidP="000E36E7">
      <w:pPr>
        <w:pStyle w:val="BTEMEASMCA"/>
        <w:rPr>
          <w:rFonts w:ascii="Times New Roman" w:hAnsi="Times New Roman" w:cs="Times New Roman"/>
          <w:szCs w:val="22"/>
        </w:rPr>
      </w:pPr>
    </w:p>
    <w:p w14:paraId="792DA023" w14:textId="77777777" w:rsidR="000E36E7" w:rsidRPr="00DA634F" w:rsidRDefault="000E36E7" w:rsidP="000E36E7">
      <w:pPr>
        <w:pStyle w:val="PI-3EMEASMCA"/>
        <w:spacing w:line="240" w:lineRule="auto"/>
      </w:pPr>
      <w:r w:rsidRPr="00DA634F">
        <w:t>Įspėjimai ir atsargumo priemonės</w:t>
      </w:r>
    </w:p>
    <w:p w14:paraId="66655EB1" w14:textId="77777777" w:rsidR="000E36E7" w:rsidRPr="00DA634F" w:rsidRDefault="000E36E7" w:rsidP="000E36E7">
      <w:pPr>
        <w:rPr>
          <w:sz w:val="22"/>
          <w:szCs w:val="22"/>
        </w:rPr>
      </w:pPr>
      <w:r w:rsidRPr="00DA634F">
        <w:rPr>
          <w:sz w:val="22"/>
          <w:szCs w:val="22"/>
        </w:rPr>
        <w:lastRenderedPageBreak/>
        <w:t>Pasitarkite su gydytoju prieš pradėdami vartoti RELIUM. Pasakykite gydytojui, jeigu:</w:t>
      </w:r>
    </w:p>
    <w:p w14:paraId="59EE8F6E" w14:textId="4D93C826" w:rsidR="00DE2E52" w:rsidRDefault="000E36E7">
      <w:pPr>
        <w:numPr>
          <w:ilvl w:val="0"/>
          <w:numId w:val="19"/>
        </w:numPr>
        <w:ind w:hanging="720"/>
        <w:rPr>
          <w:sz w:val="22"/>
          <w:szCs w:val="22"/>
        </w:rPr>
      </w:pPr>
      <w:r w:rsidRPr="00DA634F">
        <w:rPr>
          <w:sz w:val="22"/>
          <w:szCs w:val="22"/>
        </w:rPr>
        <w:t>esate senyvo amžiaus</w:t>
      </w:r>
      <w:r w:rsidR="008013C4">
        <w:rPr>
          <w:sz w:val="22"/>
          <w:szCs w:val="22"/>
        </w:rPr>
        <w:t>;</w:t>
      </w:r>
    </w:p>
    <w:p w14:paraId="300154B7" w14:textId="39724135" w:rsidR="00DE2E52" w:rsidRDefault="000E36E7">
      <w:pPr>
        <w:numPr>
          <w:ilvl w:val="0"/>
          <w:numId w:val="19"/>
        </w:numPr>
        <w:ind w:hanging="720"/>
        <w:rPr>
          <w:sz w:val="22"/>
          <w:szCs w:val="22"/>
        </w:rPr>
      </w:pPr>
      <w:r w:rsidRPr="00DA634F">
        <w:rPr>
          <w:sz w:val="22"/>
          <w:szCs w:val="22"/>
        </w:rPr>
        <w:t>sergate kepenų ar inkstų liga</w:t>
      </w:r>
      <w:r w:rsidR="008013C4">
        <w:rPr>
          <w:sz w:val="22"/>
          <w:szCs w:val="22"/>
        </w:rPr>
        <w:t>;</w:t>
      </w:r>
    </w:p>
    <w:p w14:paraId="3E1BBD95" w14:textId="6F3C5B34" w:rsidR="00DE2E52" w:rsidRDefault="000E36E7">
      <w:pPr>
        <w:numPr>
          <w:ilvl w:val="0"/>
          <w:numId w:val="19"/>
        </w:numPr>
        <w:ind w:hanging="720"/>
        <w:rPr>
          <w:sz w:val="22"/>
          <w:szCs w:val="22"/>
        </w:rPr>
      </w:pPr>
      <w:r w:rsidRPr="00DA634F">
        <w:rPr>
          <w:sz w:val="22"/>
          <w:szCs w:val="22"/>
        </w:rPr>
        <w:t>sergate smegenų liga (ypač jei ši liga veikia smegenų kraujotaką)</w:t>
      </w:r>
      <w:r w:rsidR="008013C4">
        <w:rPr>
          <w:sz w:val="22"/>
          <w:szCs w:val="22"/>
        </w:rPr>
        <w:t>;</w:t>
      </w:r>
    </w:p>
    <w:p w14:paraId="4944D372" w14:textId="7983C8A2" w:rsidR="00DE2E52" w:rsidRDefault="000E36E7">
      <w:pPr>
        <w:numPr>
          <w:ilvl w:val="0"/>
          <w:numId w:val="19"/>
        </w:numPr>
        <w:ind w:hanging="720"/>
        <w:rPr>
          <w:sz w:val="22"/>
          <w:szCs w:val="22"/>
        </w:rPr>
      </w:pPr>
      <w:r w:rsidRPr="00DA634F">
        <w:rPr>
          <w:sz w:val="22"/>
          <w:szCs w:val="22"/>
        </w:rPr>
        <w:t>turite kvėpavimo problemų</w:t>
      </w:r>
      <w:r w:rsidR="008013C4">
        <w:rPr>
          <w:sz w:val="22"/>
          <w:szCs w:val="22"/>
        </w:rPr>
        <w:t>;</w:t>
      </w:r>
    </w:p>
    <w:p w14:paraId="70709FD7" w14:textId="4FB4DAAC" w:rsidR="00DE2E52" w:rsidRDefault="000E36E7">
      <w:pPr>
        <w:numPr>
          <w:ilvl w:val="0"/>
          <w:numId w:val="19"/>
        </w:numPr>
        <w:ind w:hanging="720"/>
        <w:rPr>
          <w:sz w:val="22"/>
          <w:szCs w:val="22"/>
        </w:rPr>
      </w:pPr>
      <w:r w:rsidRPr="00DA634F">
        <w:rPr>
          <w:sz w:val="22"/>
          <w:szCs w:val="22"/>
        </w:rPr>
        <w:t>sergate bet kokia psichikos liga (pvz., depresija arba depresija su nerimu)</w:t>
      </w:r>
      <w:r w:rsidR="008013C4">
        <w:rPr>
          <w:sz w:val="22"/>
          <w:szCs w:val="22"/>
        </w:rPr>
        <w:t>;</w:t>
      </w:r>
    </w:p>
    <w:p w14:paraId="2BB0FCBC" w14:textId="6835E102" w:rsidR="00DE2E52" w:rsidRDefault="000E36E7">
      <w:pPr>
        <w:numPr>
          <w:ilvl w:val="0"/>
          <w:numId w:val="19"/>
        </w:numPr>
        <w:ind w:hanging="720"/>
        <w:rPr>
          <w:sz w:val="22"/>
          <w:szCs w:val="22"/>
        </w:rPr>
      </w:pPr>
      <w:r w:rsidRPr="00DA634F">
        <w:rPr>
          <w:sz w:val="22"/>
          <w:szCs w:val="22"/>
        </w:rPr>
        <w:t>reguliariai vartojate alkoholį</w:t>
      </w:r>
      <w:r w:rsidR="008013C4">
        <w:rPr>
          <w:sz w:val="22"/>
          <w:szCs w:val="22"/>
        </w:rPr>
        <w:t>;</w:t>
      </w:r>
    </w:p>
    <w:p w14:paraId="3FDC7510" w14:textId="77777777" w:rsidR="00DE2E52" w:rsidRDefault="000E36E7">
      <w:pPr>
        <w:numPr>
          <w:ilvl w:val="0"/>
          <w:numId w:val="19"/>
        </w:numPr>
        <w:ind w:hanging="720"/>
        <w:rPr>
          <w:sz w:val="22"/>
          <w:szCs w:val="22"/>
        </w:rPr>
      </w:pPr>
      <w:r w:rsidRPr="00DA634F">
        <w:rPr>
          <w:sz w:val="22"/>
          <w:szCs w:val="22"/>
        </w:rPr>
        <w:t xml:space="preserve">sergate </w:t>
      </w:r>
      <w:proofErr w:type="spellStart"/>
      <w:r w:rsidRPr="00DA634F">
        <w:rPr>
          <w:sz w:val="22"/>
          <w:szCs w:val="22"/>
        </w:rPr>
        <w:t>porfirija</w:t>
      </w:r>
      <w:proofErr w:type="spellEnd"/>
      <w:r w:rsidRPr="00DA634F">
        <w:rPr>
          <w:sz w:val="22"/>
          <w:szCs w:val="22"/>
        </w:rPr>
        <w:t xml:space="preserve"> (kraujo baltymų liga, kuri paveikia odą, žarnyną ir nervų sistemą).</w:t>
      </w:r>
    </w:p>
    <w:p w14:paraId="0783CC92" w14:textId="77777777" w:rsidR="000E36E7" w:rsidRPr="00DA634F" w:rsidRDefault="000E36E7" w:rsidP="000E36E7">
      <w:pPr>
        <w:rPr>
          <w:sz w:val="22"/>
          <w:szCs w:val="22"/>
        </w:rPr>
      </w:pPr>
    </w:p>
    <w:p w14:paraId="664BA3C6" w14:textId="77777777" w:rsidR="000E36E7" w:rsidRPr="00DA634F" w:rsidRDefault="000E36E7" w:rsidP="000E36E7">
      <w:pPr>
        <w:rPr>
          <w:sz w:val="22"/>
          <w:szCs w:val="22"/>
        </w:rPr>
      </w:pPr>
      <w:r w:rsidRPr="00DA634F">
        <w:rPr>
          <w:sz w:val="22"/>
          <w:szCs w:val="22"/>
        </w:rPr>
        <w:t>Ilgą laiką vartojant RELIUM  arba kitų panašiai veikiančių vaistų, jų poveikis po keleto savaičių gali sumažėti.</w:t>
      </w:r>
    </w:p>
    <w:p w14:paraId="7ED6DF9B" w14:textId="77777777" w:rsidR="000E36E7" w:rsidRPr="00DA634F" w:rsidRDefault="000E36E7" w:rsidP="000E36E7">
      <w:pPr>
        <w:rPr>
          <w:sz w:val="22"/>
          <w:szCs w:val="22"/>
        </w:rPr>
      </w:pPr>
    </w:p>
    <w:p w14:paraId="144D471B" w14:textId="77777777" w:rsidR="000E36E7" w:rsidRPr="00DA634F" w:rsidRDefault="000E36E7" w:rsidP="000E36E7">
      <w:pPr>
        <w:rPr>
          <w:sz w:val="22"/>
          <w:szCs w:val="22"/>
        </w:rPr>
      </w:pPr>
      <w:r w:rsidRPr="00DA634F">
        <w:rPr>
          <w:sz w:val="22"/>
          <w:szCs w:val="22"/>
        </w:rPr>
        <w:t>Šis vaistas gali sukelti priklausomybę. Kuo didesnė vaisto dozė ir vartojimo trukmė, tuo priklausomybės rizika yra didesnė. Be to, priklausomybės rizika yra didesnė, jeigu praeityje piktnaudžiavote alkoholiu arba vaistais.</w:t>
      </w:r>
    </w:p>
    <w:p w14:paraId="73AD8BC8" w14:textId="77777777" w:rsidR="000E36E7" w:rsidRPr="00DA634F" w:rsidRDefault="000E36E7" w:rsidP="000E36E7">
      <w:pPr>
        <w:rPr>
          <w:sz w:val="22"/>
          <w:szCs w:val="22"/>
        </w:rPr>
      </w:pPr>
      <w:r w:rsidRPr="00DA634F">
        <w:rPr>
          <w:sz w:val="22"/>
          <w:szCs w:val="22"/>
        </w:rPr>
        <w:t>Jeigu atsiranda priklausomybė, staiga nutraukus gydymą pasireiškia nutraukimo sindromo simptomai.</w:t>
      </w:r>
    </w:p>
    <w:p w14:paraId="63D8619A" w14:textId="77777777" w:rsidR="000E36E7" w:rsidRPr="00DA634F" w:rsidRDefault="000E36E7" w:rsidP="000E36E7">
      <w:pPr>
        <w:rPr>
          <w:sz w:val="22"/>
          <w:szCs w:val="22"/>
        </w:rPr>
      </w:pPr>
      <w:r w:rsidRPr="00DA634F">
        <w:rPr>
          <w:sz w:val="22"/>
          <w:szCs w:val="22"/>
        </w:rPr>
        <w:t>Būdingi nutraukimo sindromo simptomai yra šie: galvos ir raumenų skausmas, sujaudinimas ir emocinė įtampa, nerimastingumas, minčių susipainiojimas, orientacijos sutrikimas, dirglumas, nemiga. Sunkiais atvejais gali pasireikšti tokių simptomų: realybės jausmo praradimas, atsiskyrimo nuo savęs įspūdis, padidėjęs jautrumas šviesai, garsui ir lytėjimui, dilgčiojimas rankose ir kojose, jų sustingimas, nesamų dalykų matymas ar garsų girdėjimas (haliucinacijos) ar traukuliai.</w:t>
      </w:r>
    </w:p>
    <w:p w14:paraId="7F254B26" w14:textId="77777777" w:rsidR="000E36E7" w:rsidRPr="00DA634F" w:rsidRDefault="000E36E7" w:rsidP="000E36E7">
      <w:pPr>
        <w:rPr>
          <w:sz w:val="22"/>
          <w:szCs w:val="22"/>
        </w:rPr>
      </w:pPr>
    </w:p>
    <w:p w14:paraId="54C0FAD2" w14:textId="77777777" w:rsidR="000E36E7" w:rsidRPr="00DA634F" w:rsidRDefault="000E36E7" w:rsidP="000E36E7">
      <w:pPr>
        <w:tabs>
          <w:tab w:val="left" w:pos="-1985"/>
          <w:tab w:val="left" w:pos="-1843"/>
        </w:tabs>
        <w:rPr>
          <w:sz w:val="22"/>
          <w:szCs w:val="22"/>
        </w:rPr>
      </w:pPr>
      <w:r w:rsidRPr="00DA634F">
        <w:rPr>
          <w:sz w:val="22"/>
          <w:szCs w:val="22"/>
        </w:rPr>
        <w:t xml:space="preserve">RELIUM ir kiti panašūs vaistai gali sukelti būklę, kuri vadinama </w:t>
      </w:r>
      <w:proofErr w:type="spellStart"/>
      <w:r w:rsidRPr="00DA634F">
        <w:rPr>
          <w:sz w:val="22"/>
          <w:szCs w:val="22"/>
        </w:rPr>
        <w:t>anterogradine</w:t>
      </w:r>
      <w:proofErr w:type="spellEnd"/>
      <w:r w:rsidRPr="00DA634F">
        <w:rPr>
          <w:sz w:val="22"/>
          <w:szCs w:val="22"/>
        </w:rPr>
        <w:t xml:space="preserve"> amnezija (trumpalaikis atminties netekimas, kai neprisimenama įvykių po vaisto pavartojimo). Ši būklė dažniausiai atsiranda po vaisto sušvirkštimo praėjus kelioms valandoms, ypač jeigu tai buvo didelė dozė. Esant galimybei, siekiant sumažinti atminties netekimo riziką, vaisto Jums bus sušvirkšta pusvalandį prieš miegą, kad galėtumėte 7 – 8 valandas nepertraukiamai miegoti.</w:t>
      </w:r>
    </w:p>
    <w:p w14:paraId="0A633A9C" w14:textId="77777777" w:rsidR="000E36E7" w:rsidRPr="00DA634F" w:rsidRDefault="000E36E7" w:rsidP="000E36E7">
      <w:pPr>
        <w:tabs>
          <w:tab w:val="left" w:pos="-1985"/>
          <w:tab w:val="left" w:pos="-1843"/>
        </w:tabs>
        <w:rPr>
          <w:sz w:val="22"/>
          <w:szCs w:val="22"/>
        </w:rPr>
      </w:pPr>
    </w:p>
    <w:p w14:paraId="1BCC30DD" w14:textId="77777777" w:rsidR="000E36E7" w:rsidRPr="00DA634F" w:rsidRDefault="000E36E7" w:rsidP="000E36E7">
      <w:pPr>
        <w:rPr>
          <w:sz w:val="22"/>
          <w:szCs w:val="22"/>
        </w:rPr>
      </w:pPr>
      <w:r w:rsidRPr="00DA634F">
        <w:rPr>
          <w:sz w:val="22"/>
          <w:szCs w:val="22"/>
        </w:rPr>
        <w:t xml:space="preserve">RELIUM ir kiti panašūs vaistai gali sukelti taip vadinamas paradoksines reakcijas: </w:t>
      </w:r>
      <w:proofErr w:type="spellStart"/>
      <w:r w:rsidRPr="00DA634F">
        <w:rPr>
          <w:sz w:val="22"/>
          <w:szCs w:val="22"/>
        </w:rPr>
        <w:t>psichomotorinį</w:t>
      </w:r>
      <w:proofErr w:type="spellEnd"/>
      <w:r w:rsidRPr="00DA634F">
        <w:rPr>
          <w:sz w:val="22"/>
          <w:szCs w:val="22"/>
        </w:rPr>
        <w:t xml:space="preserve"> neramumą, susijaudinimą, dirglumą, agresyvumą, košmarus, nesamų dalykų matymą ar garsų girdėjimą (haliucinacijas), psichozes, somnambulizmą (vaikščiojimą per miegus), asmenybės sutrikimą, sustiprėjusią nemigą. Šios reakcijos atsiranda žymiai dažniau, jeigu pacientas yra senyvo amžiaus ar piktnaudžiauja alkoholiu. Jeigu tokie simptomai pasireiškia, kreipkitės į savo gydytoją.</w:t>
      </w:r>
    </w:p>
    <w:p w14:paraId="037B5EFD" w14:textId="77777777" w:rsidR="000E36E7" w:rsidRPr="00DA634F" w:rsidRDefault="000E36E7" w:rsidP="000E36E7">
      <w:pPr>
        <w:tabs>
          <w:tab w:val="left" w:pos="-1985"/>
          <w:tab w:val="left" w:pos="-1843"/>
          <w:tab w:val="left" w:pos="0"/>
          <w:tab w:val="left" w:pos="567"/>
          <w:tab w:val="left" w:pos="900"/>
        </w:tabs>
        <w:rPr>
          <w:sz w:val="22"/>
          <w:szCs w:val="22"/>
        </w:rPr>
      </w:pPr>
    </w:p>
    <w:p w14:paraId="2EF7B513" w14:textId="77777777" w:rsidR="000E36E7" w:rsidRPr="00DA634F" w:rsidRDefault="000E36E7" w:rsidP="000E36E7">
      <w:pPr>
        <w:rPr>
          <w:b/>
          <w:sz w:val="22"/>
          <w:szCs w:val="22"/>
        </w:rPr>
      </w:pPr>
      <w:r w:rsidRPr="00DA634F">
        <w:rPr>
          <w:b/>
          <w:sz w:val="22"/>
          <w:szCs w:val="22"/>
        </w:rPr>
        <w:t>Vaikams</w:t>
      </w:r>
    </w:p>
    <w:p w14:paraId="6FEA7756" w14:textId="77777777" w:rsidR="000E36E7" w:rsidRPr="00DA634F" w:rsidRDefault="000E36E7" w:rsidP="000E36E7">
      <w:pPr>
        <w:rPr>
          <w:sz w:val="22"/>
          <w:szCs w:val="22"/>
        </w:rPr>
      </w:pPr>
      <w:r w:rsidRPr="00DA634F">
        <w:rPr>
          <w:sz w:val="22"/>
          <w:szCs w:val="22"/>
        </w:rPr>
        <w:t>Vaikams RELIUM  reikia skirti ypač atsargiai, kadangi jiems gali pasireikšti sunkus šalutinis poveikis, pvz.: ūminis kvėpavimo nepakankamumas.</w:t>
      </w:r>
    </w:p>
    <w:p w14:paraId="10F10B7E" w14:textId="77777777" w:rsidR="000E36E7" w:rsidRPr="00DA634F" w:rsidRDefault="000E36E7" w:rsidP="000E36E7">
      <w:pPr>
        <w:pStyle w:val="Pagrindinistekstas"/>
        <w:tabs>
          <w:tab w:val="left" w:pos="0"/>
        </w:tabs>
        <w:spacing w:before="120" w:after="0"/>
        <w:rPr>
          <w:szCs w:val="22"/>
        </w:rPr>
      </w:pPr>
    </w:p>
    <w:p w14:paraId="0A528DF5" w14:textId="77777777" w:rsidR="000E36E7" w:rsidRPr="00DA634F" w:rsidRDefault="000E36E7" w:rsidP="000E36E7">
      <w:pPr>
        <w:pStyle w:val="PI-3EMEASMCA"/>
        <w:spacing w:line="240" w:lineRule="auto"/>
      </w:pPr>
      <w:r w:rsidRPr="00DA634F">
        <w:t>Kiti vaistai ir RELIUM</w:t>
      </w:r>
    </w:p>
    <w:p w14:paraId="1C1CB7CA" w14:textId="77777777" w:rsidR="000E36E7" w:rsidRPr="00DA634F" w:rsidRDefault="000E36E7" w:rsidP="000E36E7">
      <w:pPr>
        <w:pStyle w:val="BTEMEASMCA"/>
        <w:rPr>
          <w:rFonts w:ascii="Times New Roman" w:hAnsi="Times New Roman" w:cs="Times New Roman"/>
          <w:szCs w:val="22"/>
        </w:rPr>
      </w:pPr>
      <w:r w:rsidRPr="00DA634F">
        <w:rPr>
          <w:rFonts w:ascii="Times New Roman" w:hAnsi="Times New Roman" w:cs="Times New Roman"/>
          <w:szCs w:val="22"/>
        </w:rPr>
        <w:t>Jeigu vartojate arba neseniai vartojote kitų vaistų arba dėl to nesate tikri, apie tai pasakykite gydytojui. Ypač svarbu pasakyti gydytojui, jei vartojate bet kurio iš šių vaistų:</w:t>
      </w:r>
    </w:p>
    <w:p w14:paraId="14C37450" w14:textId="7605F279" w:rsidR="000E36E7" w:rsidRPr="00DA634F" w:rsidRDefault="000E36E7" w:rsidP="000E36E7">
      <w:pPr>
        <w:pStyle w:val="Normal11pt0"/>
        <w:numPr>
          <w:ilvl w:val="0"/>
          <w:numId w:val="14"/>
        </w:numPr>
        <w:tabs>
          <w:tab w:val="clear" w:pos="927"/>
          <w:tab w:val="num" w:pos="567"/>
        </w:tabs>
        <w:ind w:left="567"/>
      </w:pPr>
      <w:r w:rsidRPr="00DA634F">
        <w:t>vaistų nuo depresijos ar kitos psichikos ligos</w:t>
      </w:r>
      <w:r w:rsidR="000070C6">
        <w:t>;</w:t>
      </w:r>
    </w:p>
    <w:p w14:paraId="2951CFD2" w14:textId="5D34099C" w:rsidR="000E36E7" w:rsidRPr="00DA634F" w:rsidRDefault="000E36E7" w:rsidP="000E36E7">
      <w:pPr>
        <w:pStyle w:val="Normal11pt0"/>
        <w:numPr>
          <w:ilvl w:val="0"/>
          <w:numId w:val="14"/>
        </w:numPr>
        <w:tabs>
          <w:tab w:val="clear" w:pos="927"/>
          <w:tab w:val="num" w:pos="567"/>
        </w:tabs>
        <w:ind w:left="567"/>
      </w:pPr>
      <w:r w:rsidRPr="00DA634F">
        <w:t>vaistų bendrajai nejautrai sukelti</w:t>
      </w:r>
      <w:r w:rsidR="000070C6">
        <w:t>;</w:t>
      </w:r>
    </w:p>
    <w:p w14:paraId="429E6BF4" w14:textId="3061970A" w:rsidR="000E36E7" w:rsidRPr="00DA634F" w:rsidRDefault="000E36E7" w:rsidP="000E36E7">
      <w:pPr>
        <w:pStyle w:val="Normal11pt0"/>
        <w:numPr>
          <w:ilvl w:val="0"/>
          <w:numId w:val="14"/>
        </w:numPr>
        <w:tabs>
          <w:tab w:val="clear" w:pos="927"/>
          <w:tab w:val="num" w:pos="567"/>
        </w:tabs>
        <w:ind w:left="567"/>
      </w:pPr>
      <w:r w:rsidRPr="00DA634F">
        <w:t>migdomųjų ar raminamųjų vaistų</w:t>
      </w:r>
      <w:r w:rsidR="000070C6">
        <w:t>;</w:t>
      </w:r>
    </w:p>
    <w:p w14:paraId="52A0401D" w14:textId="2AEC2DA8" w:rsidR="000E36E7" w:rsidRPr="00DA634F" w:rsidRDefault="000E36E7" w:rsidP="000E36E7">
      <w:pPr>
        <w:pStyle w:val="Normal11pt0"/>
        <w:numPr>
          <w:ilvl w:val="0"/>
          <w:numId w:val="14"/>
        </w:numPr>
        <w:tabs>
          <w:tab w:val="clear" w:pos="927"/>
          <w:tab w:val="num" w:pos="567"/>
        </w:tabs>
        <w:ind w:left="567"/>
      </w:pPr>
      <w:proofErr w:type="spellStart"/>
      <w:r w:rsidRPr="00DA634F">
        <w:t>antihistamininių</w:t>
      </w:r>
      <w:proofErr w:type="spellEnd"/>
      <w:r w:rsidRPr="00DA634F">
        <w:t xml:space="preserve"> preparatų (nuo alergijos)</w:t>
      </w:r>
      <w:r w:rsidR="000070C6">
        <w:t>;</w:t>
      </w:r>
    </w:p>
    <w:p w14:paraId="68C87585" w14:textId="41A04366" w:rsidR="000E36E7" w:rsidRPr="00DA634F" w:rsidRDefault="000E36E7" w:rsidP="000E36E7">
      <w:pPr>
        <w:pStyle w:val="Normal11pt0"/>
        <w:numPr>
          <w:ilvl w:val="0"/>
          <w:numId w:val="14"/>
        </w:numPr>
        <w:tabs>
          <w:tab w:val="clear" w:pos="927"/>
          <w:tab w:val="num" w:pos="567"/>
        </w:tabs>
        <w:ind w:left="567"/>
      </w:pPr>
      <w:r w:rsidRPr="00DA634F">
        <w:t>stipraus poveikio vaistų nuo skausmo</w:t>
      </w:r>
      <w:r w:rsidR="000070C6">
        <w:t>;</w:t>
      </w:r>
    </w:p>
    <w:p w14:paraId="6D51591D" w14:textId="3C4670D4" w:rsidR="000E36E7" w:rsidRPr="00DA634F" w:rsidRDefault="000E36E7" w:rsidP="000E36E7">
      <w:pPr>
        <w:pStyle w:val="Pagrindinistekstas"/>
        <w:numPr>
          <w:ilvl w:val="0"/>
          <w:numId w:val="5"/>
        </w:numPr>
        <w:tabs>
          <w:tab w:val="clear" w:pos="927"/>
          <w:tab w:val="num" w:pos="567"/>
        </w:tabs>
        <w:spacing w:after="0"/>
        <w:ind w:left="567"/>
        <w:rPr>
          <w:szCs w:val="22"/>
        </w:rPr>
      </w:pPr>
      <w:proofErr w:type="spellStart"/>
      <w:r w:rsidRPr="00DA634F">
        <w:rPr>
          <w:szCs w:val="22"/>
        </w:rPr>
        <w:t>izoniazido</w:t>
      </w:r>
      <w:proofErr w:type="spellEnd"/>
      <w:r w:rsidRPr="00DA634F">
        <w:rPr>
          <w:szCs w:val="22"/>
        </w:rPr>
        <w:t xml:space="preserve"> (vaisto nuo tuberkuliozės)</w:t>
      </w:r>
      <w:r w:rsidR="000070C6">
        <w:rPr>
          <w:szCs w:val="22"/>
        </w:rPr>
        <w:t>;</w:t>
      </w:r>
    </w:p>
    <w:p w14:paraId="64D499A8" w14:textId="75634782" w:rsidR="000E36E7" w:rsidRPr="00DA634F" w:rsidRDefault="000E36E7" w:rsidP="000E36E7">
      <w:pPr>
        <w:pStyle w:val="Pagrindinistekstas"/>
        <w:numPr>
          <w:ilvl w:val="0"/>
          <w:numId w:val="5"/>
        </w:numPr>
        <w:tabs>
          <w:tab w:val="clear" w:pos="927"/>
          <w:tab w:val="num" w:pos="567"/>
        </w:tabs>
        <w:spacing w:after="0"/>
        <w:ind w:left="567"/>
        <w:rPr>
          <w:szCs w:val="22"/>
        </w:rPr>
      </w:pPr>
      <w:proofErr w:type="spellStart"/>
      <w:r w:rsidRPr="00DA634F">
        <w:rPr>
          <w:szCs w:val="22"/>
        </w:rPr>
        <w:t>disulfiramo</w:t>
      </w:r>
      <w:proofErr w:type="spellEnd"/>
      <w:r w:rsidRPr="00DA634F">
        <w:rPr>
          <w:szCs w:val="22"/>
        </w:rPr>
        <w:t xml:space="preserve"> (vaisto alkoholizmui gydyti)</w:t>
      </w:r>
      <w:r w:rsidR="000070C6">
        <w:rPr>
          <w:szCs w:val="22"/>
        </w:rPr>
        <w:t>;</w:t>
      </w:r>
    </w:p>
    <w:p w14:paraId="4B17A011" w14:textId="7CBB45E7" w:rsidR="000E36E7" w:rsidRPr="00DA634F" w:rsidRDefault="000E36E7" w:rsidP="000E36E7">
      <w:pPr>
        <w:pStyle w:val="Pagrindinistekstas"/>
        <w:numPr>
          <w:ilvl w:val="0"/>
          <w:numId w:val="5"/>
        </w:numPr>
        <w:tabs>
          <w:tab w:val="clear" w:pos="927"/>
          <w:tab w:val="num" w:pos="567"/>
        </w:tabs>
        <w:spacing w:after="0"/>
        <w:ind w:left="567"/>
        <w:rPr>
          <w:szCs w:val="22"/>
        </w:rPr>
      </w:pPr>
      <w:proofErr w:type="spellStart"/>
      <w:r w:rsidRPr="00DA634F">
        <w:rPr>
          <w:szCs w:val="22"/>
        </w:rPr>
        <w:t>cimetidino</w:t>
      </w:r>
      <w:proofErr w:type="spellEnd"/>
      <w:r w:rsidRPr="00DA634F">
        <w:rPr>
          <w:szCs w:val="22"/>
        </w:rPr>
        <w:t xml:space="preserve">, </w:t>
      </w:r>
      <w:proofErr w:type="spellStart"/>
      <w:r w:rsidRPr="00DA634F">
        <w:rPr>
          <w:szCs w:val="22"/>
        </w:rPr>
        <w:t>omeprazolo</w:t>
      </w:r>
      <w:proofErr w:type="spellEnd"/>
      <w:r w:rsidRPr="00DA634F">
        <w:rPr>
          <w:szCs w:val="22"/>
        </w:rPr>
        <w:t xml:space="preserve"> (vaistų nuo skrandžio opaligės)</w:t>
      </w:r>
      <w:r w:rsidR="000070C6">
        <w:rPr>
          <w:szCs w:val="22"/>
        </w:rPr>
        <w:t>;</w:t>
      </w:r>
    </w:p>
    <w:p w14:paraId="64648470" w14:textId="37759C8A" w:rsidR="000E36E7" w:rsidRPr="00DA634F" w:rsidRDefault="000E36E7" w:rsidP="000E36E7">
      <w:pPr>
        <w:pStyle w:val="Pagrindinistekstas"/>
        <w:numPr>
          <w:ilvl w:val="0"/>
          <w:numId w:val="5"/>
        </w:numPr>
        <w:tabs>
          <w:tab w:val="clear" w:pos="927"/>
          <w:tab w:val="num" w:pos="567"/>
        </w:tabs>
        <w:spacing w:after="0"/>
        <w:ind w:left="567"/>
        <w:rPr>
          <w:szCs w:val="22"/>
        </w:rPr>
      </w:pPr>
      <w:r w:rsidRPr="00DA634F">
        <w:rPr>
          <w:szCs w:val="22"/>
        </w:rPr>
        <w:t>geriamųjų kontraceptikų</w:t>
      </w:r>
      <w:r w:rsidR="000070C6">
        <w:rPr>
          <w:szCs w:val="22"/>
        </w:rPr>
        <w:t>;</w:t>
      </w:r>
    </w:p>
    <w:p w14:paraId="7F39BBD6" w14:textId="36032A15" w:rsidR="000E36E7" w:rsidRPr="00DA634F" w:rsidRDefault="000E36E7" w:rsidP="000E36E7">
      <w:pPr>
        <w:pStyle w:val="Normal11pt0"/>
        <w:numPr>
          <w:ilvl w:val="0"/>
          <w:numId w:val="5"/>
        </w:numPr>
        <w:tabs>
          <w:tab w:val="clear" w:pos="927"/>
          <w:tab w:val="num" w:pos="567"/>
        </w:tabs>
        <w:ind w:left="567"/>
      </w:pPr>
      <w:r w:rsidRPr="00DA634F">
        <w:t>vaistų nuo epilepsijos (</w:t>
      </w:r>
      <w:proofErr w:type="spellStart"/>
      <w:r w:rsidRPr="00DA634F">
        <w:t>fenitoino</w:t>
      </w:r>
      <w:proofErr w:type="spellEnd"/>
      <w:r w:rsidRPr="00DA634F">
        <w:t xml:space="preserve">, </w:t>
      </w:r>
      <w:proofErr w:type="spellStart"/>
      <w:r w:rsidRPr="00DA634F">
        <w:t>fenobarbitalio</w:t>
      </w:r>
      <w:proofErr w:type="spellEnd"/>
      <w:r w:rsidRPr="00DA634F">
        <w:t xml:space="preserve">, </w:t>
      </w:r>
      <w:proofErr w:type="spellStart"/>
      <w:r w:rsidRPr="00DA634F">
        <w:t>karbamazepino</w:t>
      </w:r>
      <w:proofErr w:type="spellEnd"/>
      <w:r w:rsidRPr="00DA634F">
        <w:t>)</w:t>
      </w:r>
      <w:r w:rsidR="000070C6">
        <w:t>;</w:t>
      </w:r>
    </w:p>
    <w:p w14:paraId="64E80A4F" w14:textId="32723A33" w:rsidR="000E36E7" w:rsidRPr="00DA634F" w:rsidRDefault="000E36E7" w:rsidP="000E36E7">
      <w:pPr>
        <w:pStyle w:val="Normal11pt0"/>
        <w:numPr>
          <w:ilvl w:val="0"/>
          <w:numId w:val="5"/>
        </w:numPr>
        <w:tabs>
          <w:tab w:val="clear" w:pos="927"/>
          <w:tab w:val="num" w:pos="567"/>
        </w:tabs>
        <w:ind w:left="567"/>
      </w:pPr>
      <w:proofErr w:type="spellStart"/>
      <w:r w:rsidRPr="00DA634F">
        <w:t>rifampicino</w:t>
      </w:r>
      <w:proofErr w:type="spellEnd"/>
      <w:r w:rsidRPr="00DA634F">
        <w:t xml:space="preserve"> (antibiotiko)</w:t>
      </w:r>
      <w:r w:rsidR="000070C6">
        <w:t>;</w:t>
      </w:r>
    </w:p>
    <w:p w14:paraId="34E0656C" w14:textId="632F96CF" w:rsidR="000E36E7" w:rsidRPr="00DA634F" w:rsidRDefault="000E36E7" w:rsidP="000E36E7">
      <w:pPr>
        <w:pStyle w:val="Normal11pt0"/>
        <w:numPr>
          <w:ilvl w:val="0"/>
          <w:numId w:val="5"/>
        </w:numPr>
        <w:tabs>
          <w:tab w:val="clear" w:pos="927"/>
          <w:tab w:val="num" w:pos="567"/>
        </w:tabs>
        <w:ind w:left="567"/>
      </w:pPr>
      <w:proofErr w:type="spellStart"/>
      <w:r w:rsidRPr="00DA634F">
        <w:t>teofilino</w:t>
      </w:r>
      <w:proofErr w:type="spellEnd"/>
      <w:r w:rsidRPr="00DA634F">
        <w:t xml:space="preserve"> (vaisto nuo plaučių ligų)</w:t>
      </w:r>
      <w:r w:rsidR="000070C6">
        <w:t>;</w:t>
      </w:r>
    </w:p>
    <w:p w14:paraId="1F9FA938" w14:textId="33B96CB3" w:rsidR="000E36E7" w:rsidRPr="00DA634F" w:rsidRDefault="000E36E7" w:rsidP="000E36E7">
      <w:pPr>
        <w:pStyle w:val="Normal11pt0"/>
        <w:numPr>
          <w:ilvl w:val="0"/>
          <w:numId w:val="5"/>
        </w:numPr>
        <w:tabs>
          <w:tab w:val="clear" w:pos="927"/>
          <w:tab w:val="num" w:pos="567"/>
        </w:tabs>
        <w:ind w:left="567"/>
      </w:pPr>
      <w:proofErr w:type="spellStart"/>
      <w:r w:rsidRPr="00DA634F">
        <w:t>levodopos</w:t>
      </w:r>
      <w:proofErr w:type="spellEnd"/>
      <w:r w:rsidRPr="00DA634F">
        <w:t xml:space="preserve"> (vaisto nuo </w:t>
      </w:r>
      <w:proofErr w:type="spellStart"/>
      <w:r w:rsidRPr="00DA634F">
        <w:t>Parkinsono</w:t>
      </w:r>
      <w:proofErr w:type="spellEnd"/>
      <w:r w:rsidRPr="00DA634F">
        <w:t xml:space="preserve"> ligos)</w:t>
      </w:r>
      <w:r w:rsidR="000070C6">
        <w:t>;</w:t>
      </w:r>
    </w:p>
    <w:p w14:paraId="4B2B79AC" w14:textId="6B8BDF46" w:rsidR="000E36E7" w:rsidRPr="00DA634F" w:rsidRDefault="000E36E7" w:rsidP="000E36E7">
      <w:pPr>
        <w:pStyle w:val="Normal11pt0"/>
        <w:numPr>
          <w:ilvl w:val="0"/>
          <w:numId w:val="5"/>
        </w:numPr>
        <w:tabs>
          <w:tab w:val="clear" w:pos="927"/>
          <w:tab w:val="num" w:pos="567"/>
        </w:tabs>
        <w:ind w:left="567"/>
      </w:pPr>
      <w:r w:rsidRPr="00DA634F">
        <w:t xml:space="preserve">vaistų, mažinančių raumenų tonusą (pvz., </w:t>
      </w:r>
      <w:proofErr w:type="spellStart"/>
      <w:r w:rsidRPr="00DA634F">
        <w:t>baklofeno</w:t>
      </w:r>
      <w:proofErr w:type="spellEnd"/>
      <w:r w:rsidRPr="00DA634F">
        <w:t xml:space="preserve">, </w:t>
      </w:r>
      <w:proofErr w:type="spellStart"/>
      <w:r w:rsidRPr="00DA634F">
        <w:t>tizanidino</w:t>
      </w:r>
      <w:proofErr w:type="spellEnd"/>
      <w:r w:rsidRPr="00DA634F">
        <w:t>)</w:t>
      </w:r>
      <w:r w:rsidR="000070C6">
        <w:t>;</w:t>
      </w:r>
    </w:p>
    <w:p w14:paraId="5DE79B64" w14:textId="77777777" w:rsidR="000E36E7" w:rsidRPr="00DA634F" w:rsidRDefault="000E36E7" w:rsidP="000E36E7">
      <w:pPr>
        <w:pStyle w:val="Normal11pt0"/>
        <w:numPr>
          <w:ilvl w:val="0"/>
          <w:numId w:val="5"/>
        </w:numPr>
        <w:tabs>
          <w:tab w:val="clear" w:pos="927"/>
          <w:tab w:val="num" w:pos="567"/>
        </w:tabs>
        <w:ind w:left="567"/>
      </w:pPr>
      <w:proofErr w:type="spellStart"/>
      <w:r w:rsidRPr="00DA634F">
        <w:t>digoksino</w:t>
      </w:r>
      <w:proofErr w:type="spellEnd"/>
      <w:r w:rsidRPr="00DA634F">
        <w:t xml:space="preserve"> (vaisto nuo širdies nepakankamumo).</w:t>
      </w:r>
    </w:p>
    <w:p w14:paraId="1941385A" w14:textId="77777777" w:rsidR="000E36E7" w:rsidRDefault="000E36E7" w:rsidP="000E36E7">
      <w:pPr>
        <w:pStyle w:val="Normal11pt0"/>
      </w:pPr>
    </w:p>
    <w:p w14:paraId="761B932F" w14:textId="77777777" w:rsidR="00EC3B31" w:rsidRDefault="00EC3B31" w:rsidP="00EC3B31">
      <w:pPr>
        <w:widowControl w:val="0"/>
        <w:tabs>
          <w:tab w:val="left" w:pos="567"/>
        </w:tabs>
        <w:overflowPunct w:val="0"/>
        <w:autoSpaceDE w:val="0"/>
        <w:autoSpaceDN w:val="0"/>
        <w:adjustRightInd w:val="0"/>
        <w:textAlignment w:val="baseline"/>
        <w:rPr>
          <w:lang w:eastAsia="ar-SA"/>
        </w:rPr>
      </w:pPr>
      <w:r w:rsidRPr="00A154B7">
        <w:rPr>
          <w:lang w:eastAsia="ar-SA"/>
        </w:rPr>
        <w:lastRenderedPageBreak/>
        <w:t xml:space="preserve">Kartu vartojami </w:t>
      </w:r>
      <w:r>
        <w:rPr>
          <w:lang w:eastAsia="ar-SA"/>
        </w:rPr>
        <w:t>RELIUM</w:t>
      </w:r>
      <w:r w:rsidRPr="00A154B7">
        <w:rPr>
          <w:lang w:eastAsia="ar-SA"/>
        </w:rPr>
        <w:t xml:space="preserve"> ir </w:t>
      </w:r>
      <w:proofErr w:type="spellStart"/>
      <w:r w:rsidRPr="00A154B7">
        <w:rPr>
          <w:lang w:eastAsia="ar-SA"/>
        </w:rPr>
        <w:t>opioidai</w:t>
      </w:r>
      <w:proofErr w:type="spellEnd"/>
      <w:r w:rsidRPr="00A154B7">
        <w:rPr>
          <w:lang w:eastAsia="ar-SA"/>
        </w:rPr>
        <w:t xml:space="preserve"> (vaistai stipriam skausmui malšinti, vaistai pakaitinei terapijai ir kai kurie vaistai nuo kosulio) didina mieguistumo, sunkumo kvėpuojant (kvėpavimo slopinimo), komos riziką ir gali būti gyvybei pavojingi. Dėl to vartojimas kartu turėtų būti svarstomas tik nesant kitų gydymo galimybių. </w:t>
      </w:r>
    </w:p>
    <w:p w14:paraId="1AEA5EA6" w14:textId="77777777" w:rsidR="00EC3B31" w:rsidRPr="00A154B7" w:rsidRDefault="00EC3B31" w:rsidP="00EC3B31">
      <w:pPr>
        <w:widowControl w:val="0"/>
        <w:tabs>
          <w:tab w:val="left" w:pos="567"/>
        </w:tabs>
        <w:overflowPunct w:val="0"/>
        <w:autoSpaceDE w:val="0"/>
        <w:autoSpaceDN w:val="0"/>
        <w:adjustRightInd w:val="0"/>
        <w:textAlignment w:val="baseline"/>
        <w:rPr>
          <w:lang w:eastAsia="ar-SA"/>
        </w:rPr>
      </w:pPr>
    </w:p>
    <w:p w14:paraId="2C3DC16D" w14:textId="77777777" w:rsidR="00EC3B31" w:rsidRDefault="00EC3B31" w:rsidP="00EC3B31">
      <w:pPr>
        <w:widowControl w:val="0"/>
        <w:tabs>
          <w:tab w:val="left" w:pos="567"/>
        </w:tabs>
        <w:overflowPunct w:val="0"/>
        <w:autoSpaceDE w:val="0"/>
        <w:autoSpaceDN w:val="0"/>
        <w:adjustRightInd w:val="0"/>
        <w:textAlignment w:val="baseline"/>
        <w:rPr>
          <w:lang w:eastAsia="ar-SA"/>
        </w:rPr>
      </w:pPr>
      <w:r w:rsidRPr="00A154B7">
        <w:rPr>
          <w:lang w:eastAsia="ar-SA"/>
        </w:rPr>
        <w:t xml:space="preserve">Vis dėlto, jei gydytojas Jums paskirtų </w:t>
      </w:r>
      <w:r>
        <w:rPr>
          <w:lang w:eastAsia="ar-SA"/>
        </w:rPr>
        <w:t>RELIUM</w:t>
      </w:r>
      <w:r w:rsidRPr="00A154B7">
        <w:rPr>
          <w:lang w:eastAsia="ar-SA"/>
        </w:rPr>
        <w:t xml:space="preserve"> kartu su </w:t>
      </w:r>
      <w:proofErr w:type="spellStart"/>
      <w:r w:rsidRPr="00A154B7">
        <w:rPr>
          <w:lang w:eastAsia="ar-SA"/>
        </w:rPr>
        <w:t>opioidais</w:t>
      </w:r>
      <w:proofErr w:type="spellEnd"/>
      <w:r w:rsidRPr="00A154B7">
        <w:rPr>
          <w:lang w:eastAsia="ar-SA"/>
        </w:rPr>
        <w:t xml:space="preserve">, jis turėtų apriboti dozę ir vartojimo kartu trukmę. </w:t>
      </w:r>
    </w:p>
    <w:p w14:paraId="58323223" w14:textId="77777777" w:rsidR="00EC3B31" w:rsidRPr="00A154B7" w:rsidRDefault="00EC3B31" w:rsidP="00EC3B31">
      <w:pPr>
        <w:widowControl w:val="0"/>
        <w:tabs>
          <w:tab w:val="left" w:pos="567"/>
        </w:tabs>
        <w:overflowPunct w:val="0"/>
        <w:autoSpaceDE w:val="0"/>
        <w:autoSpaceDN w:val="0"/>
        <w:adjustRightInd w:val="0"/>
        <w:textAlignment w:val="baseline"/>
        <w:rPr>
          <w:lang w:eastAsia="ar-SA"/>
        </w:rPr>
      </w:pPr>
    </w:p>
    <w:p w14:paraId="18BA43C1" w14:textId="77777777" w:rsidR="00EC3B31" w:rsidRPr="00EA7593" w:rsidRDefault="00EC3B31" w:rsidP="00EC3B31">
      <w:pPr>
        <w:widowControl w:val="0"/>
        <w:tabs>
          <w:tab w:val="left" w:pos="567"/>
        </w:tabs>
        <w:overflowPunct w:val="0"/>
        <w:autoSpaceDE w:val="0"/>
        <w:autoSpaceDN w:val="0"/>
        <w:adjustRightInd w:val="0"/>
        <w:textAlignment w:val="baseline"/>
        <w:rPr>
          <w:lang w:eastAsia="ar-SA"/>
        </w:rPr>
      </w:pPr>
      <w:r w:rsidRPr="00A154B7">
        <w:rPr>
          <w:lang w:eastAsia="ar-SA"/>
        </w:rPr>
        <w:t xml:space="preserve">Pasakykite gydytojui apie visus vartojamus </w:t>
      </w:r>
      <w:proofErr w:type="spellStart"/>
      <w:r w:rsidRPr="00A154B7">
        <w:rPr>
          <w:lang w:eastAsia="ar-SA"/>
        </w:rPr>
        <w:t>opioidinius</w:t>
      </w:r>
      <w:proofErr w:type="spellEnd"/>
      <w:r w:rsidRPr="00A154B7">
        <w:rPr>
          <w:lang w:eastAsia="ar-SA"/>
        </w:rPr>
        <w:t xml:space="preserve"> vaistus ir tiksliai laikykitės gydytojo nurodytų dozavimo rekomendacijų. Gali būti naudinga informuoti draugus ar giminaičius apie aukščiau nurodytus požymius ir simptomus. Kreipkitės į gydytoją pajutus tokius simptomus.</w:t>
      </w:r>
    </w:p>
    <w:p w14:paraId="3CC61130" w14:textId="77777777" w:rsidR="00EC3B31" w:rsidRPr="00DA634F" w:rsidRDefault="00EC3B31" w:rsidP="000E36E7">
      <w:pPr>
        <w:pStyle w:val="Normal11pt0"/>
      </w:pPr>
    </w:p>
    <w:p w14:paraId="158E429F" w14:textId="77777777" w:rsidR="000E36E7" w:rsidRPr="00DA634F" w:rsidRDefault="000E36E7" w:rsidP="000E36E7">
      <w:pPr>
        <w:pStyle w:val="Normal11pt0"/>
      </w:pPr>
      <w:r w:rsidRPr="00DA634F">
        <w:t>Taip pat reikia pasakyti gydytojui, jeigu rūkote.</w:t>
      </w:r>
    </w:p>
    <w:p w14:paraId="0D9E7B9F" w14:textId="77777777" w:rsidR="000E36E7" w:rsidRPr="00DA634F" w:rsidRDefault="000E36E7" w:rsidP="000E36E7">
      <w:pPr>
        <w:tabs>
          <w:tab w:val="left" w:pos="284"/>
        </w:tabs>
        <w:ind w:left="284" w:hanging="284"/>
        <w:rPr>
          <w:sz w:val="22"/>
          <w:szCs w:val="22"/>
        </w:rPr>
      </w:pPr>
    </w:p>
    <w:p w14:paraId="13F93C89" w14:textId="77777777" w:rsidR="000E36E7" w:rsidRPr="00DA634F" w:rsidRDefault="000E36E7" w:rsidP="000E36E7">
      <w:pPr>
        <w:pStyle w:val="PI-3EMEASMCA"/>
      </w:pPr>
      <w:r w:rsidRPr="00DA634F">
        <w:t>RELIUM vartojimas su alkoholiu</w:t>
      </w:r>
    </w:p>
    <w:p w14:paraId="5B9408F8" w14:textId="77777777" w:rsidR="000E36E7" w:rsidRPr="00DA634F" w:rsidRDefault="000E36E7" w:rsidP="000E36E7">
      <w:pPr>
        <w:pStyle w:val="Normal11pt0"/>
      </w:pPr>
      <w:r w:rsidRPr="00DA634F">
        <w:t xml:space="preserve">Negerkite alkoholinių gėrimų, jeigu vartojate RELIUM. Alkoholis sustiprina RELIUM poveikį. </w:t>
      </w:r>
    </w:p>
    <w:p w14:paraId="5928EA95" w14:textId="77777777" w:rsidR="000E36E7" w:rsidRPr="00DA634F" w:rsidRDefault="000E36E7" w:rsidP="000E36E7">
      <w:pPr>
        <w:rPr>
          <w:sz w:val="22"/>
          <w:szCs w:val="22"/>
        </w:rPr>
      </w:pPr>
    </w:p>
    <w:p w14:paraId="11BC43D4" w14:textId="77777777" w:rsidR="000E36E7" w:rsidRPr="00DA634F" w:rsidRDefault="000E36E7" w:rsidP="000E36E7">
      <w:pPr>
        <w:rPr>
          <w:b/>
          <w:i/>
          <w:sz w:val="22"/>
          <w:szCs w:val="22"/>
        </w:rPr>
      </w:pPr>
      <w:r w:rsidRPr="00DA634F">
        <w:rPr>
          <w:b/>
          <w:sz w:val="22"/>
          <w:szCs w:val="22"/>
        </w:rPr>
        <w:t>Nėštumas ir žindymo laikotarpis</w:t>
      </w:r>
    </w:p>
    <w:p w14:paraId="7E82CC7E" w14:textId="77777777" w:rsidR="000E36E7" w:rsidRPr="00DA634F" w:rsidRDefault="000E36E7" w:rsidP="000E36E7">
      <w:pPr>
        <w:rPr>
          <w:iCs/>
          <w:sz w:val="22"/>
          <w:szCs w:val="22"/>
        </w:rPr>
      </w:pPr>
      <w:r w:rsidRPr="00DA634F">
        <w:rPr>
          <w:sz w:val="22"/>
          <w:szCs w:val="22"/>
        </w:rPr>
        <w:t>Jeigu esate nėščia, manote, kad galbūt esate nėščia arba planuojate pastoti, Jums neturi būti skiriamas RELIUM</w:t>
      </w:r>
      <w:r w:rsidRPr="00DA634F">
        <w:rPr>
          <w:iCs/>
          <w:sz w:val="22"/>
          <w:szCs w:val="22"/>
        </w:rPr>
        <w:t>.</w:t>
      </w:r>
    </w:p>
    <w:p w14:paraId="7AEBEB9D" w14:textId="77777777" w:rsidR="000E36E7" w:rsidRPr="00DA634F" w:rsidRDefault="000E36E7" w:rsidP="000E36E7">
      <w:pPr>
        <w:rPr>
          <w:sz w:val="22"/>
          <w:szCs w:val="22"/>
        </w:rPr>
      </w:pPr>
      <w:r w:rsidRPr="00DA634F">
        <w:rPr>
          <w:iCs/>
          <w:sz w:val="22"/>
          <w:szCs w:val="22"/>
        </w:rPr>
        <w:t>Jei RELIUM vartoti būtina, maitinimą krūtimi reikia nutraukti.</w:t>
      </w:r>
    </w:p>
    <w:p w14:paraId="47BAF154" w14:textId="77777777" w:rsidR="000E36E7" w:rsidRPr="00DA634F" w:rsidRDefault="000E36E7" w:rsidP="000E36E7">
      <w:pPr>
        <w:rPr>
          <w:sz w:val="22"/>
          <w:szCs w:val="22"/>
        </w:rPr>
      </w:pPr>
    </w:p>
    <w:p w14:paraId="69C8F0C4" w14:textId="77777777" w:rsidR="000E36E7" w:rsidRPr="00DA634F" w:rsidRDefault="000E36E7" w:rsidP="000E36E7">
      <w:pPr>
        <w:pStyle w:val="PI-3EMEASMCA"/>
      </w:pPr>
      <w:r w:rsidRPr="00DA634F">
        <w:t>Vairavimas ir mechanizmų valdymas</w:t>
      </w:r>
    </w:p>
    <w:p w14:paraId="5CC97375" w14:textId="77777777" w:rsidR="000E36E7" w:rsidRPr="00DA634F" w:rsidRDefault="000E36E7" w:rsidP="000E36E7">
      <w:pPr>
        <w:rPr>
          <w:sz w:val="22"/>
          <w:szCs w:val="22"/>
        </w:rPr>
      </w:pPr>
      <w:r w:rsidRPr="00DA634F">
        <w:rPr>
          <w:sz w:val="22"/>
          <w:szCs w:val="22"/>
        </w:rPr>
        <w:t>RELIUM gali sukelti mieguistumą, užmaršumą arba sutrikdyti dėmesio koncentraciją ir judesių koordinaciją.</w:t>
      </w:r>
    </w:p>
    <w:p w14:paraId="375F2AB1" w14:textId="77777777" w:rsidR="000E36E7" w:rsidRPr="00DA634F" w:rsidRDefault="000E36E7" w:rsidP="001D103C">
      <w:pPr>
        <w:rPr>
          <w:sz w:val="22"/>
          <w:szCs w:val="22"/>
        </w:rPr>
      </w:pPr>
      <w:r w:rsidRPr="00DA634F">
        <w:rPr>
          <w:sz w:val="22"/>
          <w:szCs w:val="22"/>
        </w:rPr>
        <w:t>Nevairuokite ir nevaldykite mechanizmų gydymo RELIUM metu ir 3 paras po gydymo nutraukimo.</w:t>
      </w:r>
    </w:p>
    <w:p w14:paraId="58F5A450" w14:textId="77777777" w:rsidR="000E36E7" w:rsidRPr="00DA634F" w:rsidRDefault="000E36E7" w:rsidP="00376C45">
      <w:pPr>
        <w:rPr>
          <w:sz w:val="22"/>
          <w:szCs w:val="22"/>
        </w:rPr>
      </w:pPr>
    </w:p>
    <w:p w14:paraId="62AD6CFF" w14:textId="77777777" w:rsidR="000E36E7" w:rsidRPr="00DA634F" w:rsidRDefault="000E36E7" w:rsidP="00F62CDE">
      <w:pPr>
        <w:rPr>
          <w:b/>
          <w:sz w:val="22"/>
          <w:szCs w:val="22"/>
        </w:rPr>
      </w:pPr>
      <w:r w:rsidRPr="00DA634F">
        <w:rPr>
          <w:b/>
          <w:sz w:val="22"/>
          <w:szCs w:val="22"/>
        </w:rPr>
        <w:t xml:space="preserve">RELIUM sudėtyje yra </w:t>
      </w:r>
      <w:proofErr w:type="spellStart"/>
      <w:r w:rsidRPr="00DA634F">
        <w:rPr>
          <w:b/>
          <w:sz w:val="22"/>
          <w:szCs w:val="22"/>
        </w:rPr>
        <w:t>propilenglikolio</w:t>
      </w:r>
      <w:proofErr w:type="spellEnd"/>
      <w:r w:rsidR="00541FB4">
        <w:rPr>
          <w:b/>
          <w:sz w:val="22"/>
          <w:szCs w:val="22"/>
        </w:rPr>
        <w:t xml:space="preserve"> (E1520) (1 ml yra 455 mg)</w:t>
      </w:r>
    </w:p>
    <w:p w14:paraId="323B6DF8" w14:textId="77777777" w:rsidR="00F62CDE" w:rsidRPr="00DA634F" w:rsidRDefault="00F62CDE" w:rsidP="00F62CDE">
      <w:pPr>
        <w:suppressAutoHyphens w:val="0"/>
        <w:rPr>
          <w:sz w:val="22"/>
          <w:szCs w:val="22"/>
          <w:lang w:eastAsia="en-GB"/>
        </w:rPr>
      </w:pPr>
      <w:r w:rsidRPr="00DA634F">
        <w:rPr>
          <w:sz w:val="22"/>
          <w:szCs w:val="22"/>
          <w:lang w:eastAsia="en-GB"/>
        </w:rPr>
        <w:t xml:space="preserve">Rekomenduojamų dozių intervale nuo 0,1 iki 10 mg/kg kūno svorio per dieną, </w:t>
      </w:r>
      <w:proofErr w:type="spellStart"/>
      <w:r w:rsidRPr="00DA634F">
        <w:rPr>
          <w:sz w:val="22"/>
          <w:szCs w:val="22"/>
          <w:lang w:eastAsia="en-GB"/>
        </w:rPr>
        <w:t>propilenglikolio</w:t>
      </w:r>
      <w:proofErr w:type="spellEnd"/>
      <w:r w:rsidRPr="00DA634F">
        <w:rPr>
          <w:sz w:val="22"/>
          <w:szCs w:val="22"/>
          <w:lang w:eastAsia="en-GB"/>
        </w:rPr>
        <w:t xml:space="preserve"> kiekis yra atitinkamai nuo 54,6 mg iki 910 mg/kg kūno svorio per dieną.</w:t>
      </w:r>
    </w:p>
    <w:p w14:paraId="2CF69C2F" w14:textId="77777777" w:rsidR="00376C45" w:rsidRPr="00F62CDE" w:rsidRDefault="00376C45" w:rsidP="00376C45">
      <w:pPr>
        <w:numPr>
          <w:ilvl w:val="12"/>
          <w:numId w:val="0"/>
        </w:numPr>
        <w:ind w:right="-2"/>
        <w:outlineLvl w:val="0"/>
        <w:rPr>
          <w:bCs/>
          <w:sz w:val="22"/>
          <w:szCs w:val="22"/>
          <w:highlight w:val="yellow"/>
          <w:lang w:eastAsia="pl-PL"/>
        </w:rPr>
      </w:pPr>
    </w:p>
    <w:p w14:paraId="0BD28FCB" w14:textId="77777777" w:rsidR="00F62CDE" w:rsidRDefault="00F62CDE" w:rsidP="00F62CDE">
      <w:pPr>
        <w:numPr>
          <w:ilvl w:val="12"/>
          <w:numId w:val="0"/>
        </w:numPr>
        <w:ind w:right="-2"/>
        <w:outlineLvl w:val="0"/>
        <w:rPr>
          <w:bCs/>
          <w:sz w:val="22"/>
          <w:szCs w:val="22"/>
          <w:lang w:eastAsia="pl-PL"/>
        </w:rPr>
      </w:pPr>
      <w:r w:rsidRPr="00F62CDE">
        <w:rPr>
          <w:bCs/>
          <w:sz w:val="22"/>
          <w:szCs w:val="22"/>
          <w:lang w:eastAsia="pl-PL"/>
        </w:rPr>
        <w:t xml:space="preserve">Jeigu Jūsų vaikas yra jaunesnis kaip 5 metų, prieš jam duodant šio vaisto pasitarkite su gydytoju ar vaistininku, ypač jeigu vaikas vartoja kito vaisto, kurio sudėtyje yra </w:t>
      </w:r>
      <w:proofErr w:type="spellStart"/>
      <w:r w:rsidRPr="00F62CDE">
        <w:rPr>
          <w:bCs/>
          <w:sz w:val="22"/>
          <w:szCs w:val="22"/>
          <w:lang w:eastAsia="pl-PL"/>
        </w:rPr>
        <w:t>propilenglikolio</w:t>
      </w:r>
      <w:proofErr w:type="spellEnd"/>
      <w:r w:rsidRPr="00F62CDE">
        <w:rPr>
          <w:bCs/>
          <w:sz w:val="22"/>
          <w:szCs w:val="22"/>
          <w:lang w:eastAsia="pl-PL"/>
        </w:rPr>
        <w:t xml:space="preserve"> ar alkoholio.</w:t>
      </w:r>
    </w:p>
    <w:p w14:paraId="27E3149F" w14:textId="77777777" w:rsidR="002204CF" w:rsidRPr="002204CF" w:rsidRDefault="002204CF" w:rsidP="00F62CDE">
      <w:pPr>
        <w:numPr>
          <w:ilvl w:val="12"/>
          <w:numId w:val="0"/>
        </w:numPr>
        <w:ind w:right="-2"/>
        <w:outlineLvl w:val="0"/>
        <w:rPr>
          <w:bCs/>
          <w:sz w:val="22"/>
          <w:szCs w:val="22"/>
          <w:lang w:eastAsia="pl-PL"/>
        </w:rPr>
      </w:pPr>
    </w:p>
    <w:p w14:paraId="4D9AE23D" w14:textId="77777777" w:rsidR="002204CF" w:rsidRDefault="002204CF" w:rsidP="002204CF">
      <w:pPr>
        <w:suppressAutoHyphens w:val="0"/>
        <w:autoSpaceDE w:val="0"/>
        <w:autoSpaceDN w:val="0"/>
        <w:adjustRightInd w:val="0"/>
        <w:rPr>
          <w:rFonts w:eastAsiaTheme="minorHAnsi"/>
          <w:sz w:val="22"/>
          <w:szCs w:val="22"/>
          <w:lang w:eastAsia="en-US"/>
        </w:rPr>
      </w:pPr>
      <w:r w:rsidRPr="002204CF">
        <w:rPr>
          <w:rFonts w:eastAsiaTheme="minorHAnsi"/>
          <w:sz w:val="22"/>
          <w:szCs w:val="22"/>
          <w:lang w:eastAsia="en-US"/>
        </w:rPr>
        <w:t>Jeigu esate nėščia ar žindyvė, nevartokite šio vaisto, nebent jį rekomendavo gydytojas. Vartojant šio vaisto gydytojas gali papildomai patikrinti Jūsų sveikatą.</w:t>
      </w:r>
    </w:p>
    <w:p w14:paraId="49E62D21" w14:textId="77777777" w:rsidR="00B06013" w:rsidRPr="00B06013" w:rsidRDefault="00B06013" w:rsidP="002204CF">
      <w:pPr>
        <w:suppressAutoHyphens w:val="0"/>
        <w:autoSpaceDE w:val="0"/>
        <w:autoSpaceDN w:val="0"/>
        <w:adjustRightInd w:val="0"/>
        <w:rPr>
          <w:rFonts w:eastAsiaTheme="minorHAnsi"/>
          <w:sz w:val="22"/>
          <w:szCs w:val="22"/>
          <w:lang w:eastAsia="en-US"/>
        </w:rPr>
      </w:pPr>
    </w:p>
    <w:p w14:paraId="1E5E2534" w14:textId="77777777" w:rsidR="00B06013" w:rsidRDefault="00B06013" w:rsidP="00B06013">
      <w:pPr>
        <w:suppressAutoHyphens w:val="0"/>
        <w:autoSpaceDE w:val="0"/>
        <w:autoSpaceDN w:val="0"/>
        <w:adjustRightInd w:val="0"/>
        <w:rPr>
          <w:rFonts w:eastAsiaTheme="minorHAnsi"/>
          <w:sz w:val="22"/>
          <w:szCs w:val="22"/>
          <w:lang w:eastAsia="en-US"/>
        </w:rPr>
      </w:pPr>
      <w:r w:rsidRPr="00B06013">
        <w:rPr>
          <w:rFonts w:eastAsiaTheme="minorHAnsi"/>
          <w:sz w:val="22"/>
          <w:szCs w:val="22"/>
          <w:lang w:eastAsia="en-US"/>
        </w:rPr>
        <w:t>Jeigu Jus kamuoja kepenų ar inkstų liga, nevartokite šio vaisto, nebent jį rekomendavo gydytojas.</w:t>
      </w:r>
      <w:r w:rsidRPr="00B441D7">
        <w:rPr>
          <w:rFonts w:eastAsiaTheme="minorHAnsi"/>
          <w:sz w:val="22"/>
          <w:szCs w:val="22"/>
          <w:lang w:eastAsia="en-US"/>
        </w:rPr>
        <w:t xml:space="preserve"> </w:t>
      </w:r>
      <w:r w:rsidRPr="00B06013">
        <w:rPr>
          <w:rFonts w:eastAsiaTheme="minorHAnsi"/>
          <w:sz w:val="22"/>
          <w:szCs w:val="22"/>
          <w:lang w:eastAsia="en-US"/>
        </w:rPr>
        <w:t>Vartojant šio vaisto gydytojas gali papildomai patikrinti Jūsų sveikatą.</w:t>
      </w:r>
    </w:p>
    <w:p w14:paraId="1CC60A0B" w14:textId="77777777" w:rsidR="008C7475" w:rsidRPr="008C7475" w:rsidRDefault="008C7475" w:rsidP="00B06013">
      <w:pPr>
        <w:suppressAutoHyphens w:val="0"/>
        <w:autoSpaceDE w:val="0"/>
        <w:autoSpaceDN w:val="0"/>
        <w:adjustRightInd w:val="0"/>
        <w:rPr>
          <w:rFonts w:eastAsiaTheme="minorHAnsi"/>
          <w:sz w:val="22"/>
          <w:szCs w:val="22"/>
          <w:lang w:eastAsia="en-US"/>
        </w:rPr>
      </w:pPr>
    </w:p>
    <w:p w14:paraId="747C0CC7" w14:textId="77777777" w:rsidR="008C7475" w:rsidRDefault="008C7475" w:rsidP="008C7475">
      <w:pPr>
        <w:suppressAutoHyphens w:val="0"/>
        <w:autoSpaceDE w:val="0"/>
        <w:autoSpaceDN w:val="0"/>
        <w:adjustRightInd w:val="0"/>
        <w:rPr>
          <w:rFonts w:eastAsiaTheme="minorHAnsi"/>
          <w:sz w:val="22"/>
          <w:szCs w:val="22"/>
          <w:lang w:eastAsia="en-US"/>
        </w:rPr>
      </w:pPr>
      <w:r w:rsidRPr="008C7475">
        <w:rPr>
          <w:rFonts w:eastAsiaTheme="minorHAnsi"/>
          <w:sz w:val="22"/>
          <w:szCs w:val="22"/>
          <w:lang w:eastAsia="en-US"/>
        </w:rPr>
        <w:t xml:space="preserve">Šio vaisto sudėtyje esantis </w:t>
      </w:r>
      <w:proofErr w:type="spellStart"/>
      <w:r w:rsidRPr="008C7475">
        <w:rPr>
          <w:rFonts w:eastAsiaTheme="minorHAnsi"/>
          <w:sz w:val="22"/>
          <w:szCs w:val="22"/>
          <w:lang w:eastAsia="en-US"/>
        </w:rPr>
        <w:t>propilenglikolis</w:t>
      </w:r>
      <w:proofErr w:type="spellEnd"/>
      <w:r w:rsidRPr="008C7475">
        <w:rPr>
          <w:rFonts w:eastAsiaTheme="minorHAnsi"/>
          <w:sz w:val="22"/>
          <w:szCs w:val="22"/>
          <w:lang w:eastAsia="en-US"/>
        </w:rPr>
        <w:t xml:space="preserve"> gali sukelti tokį patį poveikį, kaip alkoholio gėrimas, ir didina šalutinio poveikio tikimybę.</w:t>
      </w:r>
    </w:p>
    <w:p w14:paraId="560324C1" w14:textId="77777777" w:rsidR="008C7475" w:rsidRPr="008C7475" w:rsidRDefault="008C7475" w:rsidP="008C7475">
      <w:pPr>
        <w:suppressAutoHyphens w:val="0"/>
        <w:autoSpaceDE w:val="0"/>
        <w:autoSpaceDN w:val="0"/>
        <w:adjustRightInd w:val="0"/>
        <w:rPr>
          <w:rFonts w:eastAsiaTheme="minorHAnsi"/>
          <w:sz w:val="22"/>
          <w:szCs w:val="22"/>
          <w:lang w:eastAsia="en-US"/>
        </w:rPr>
      </w:pPr>
    </w:p>
    <w:p w14:paraId="51A5E0B2" w14:textId="77777777" w:rsidR="008C7475" w:rsidRPr="008C7475" w:rsidRDefault="008C7475" w:rsidP="008C7475">
      <w:pPr>
        <w:suppressAutoHyphens w:val="0"/>
        <w:autoSpaceDE w:val="0"/>
        <w:autoSpaceDN w:val="0"/>
        <w:adjustRightInd w:val="0"/>
        <w:rPr>
          <w:rFonts w:eastAsiaTheme="minorHAnsi"/>
          <w:sz w:val="22"/>
          <w:szCs w:val="22"/>
          <w:lang w:eastAsia="en-US"/>
        </w:rPr>
      </w:pPr>
      <w:r w:rsidRPr="008C7475">
        <w:rPr>
          <w:rFonts w:eastAsiaTheme="minorHAnsi"/>
          <w:sz w:val="22"/>
          <w:szCs w:val="22"/>
          <w:lang w:eastAsia="en-US"/>
        </w:rPr>
        <w:t>Nevartokite šio vaisto jaunesniems kaip 5 metų vaikams.</w:t>
      </w:r>
    </w:p>
    <w:p w14:paraId="63A9EBAC" w14:textId="77777777" w:rsidR="008C7475" w:rsidRPr="00B441D7" w:rsidRDefault="008C7475" w:rsidP="008C7475">
      <w:pPr>
        <w:suppressAutoHyphens w:val="0"/>
        <w:autoSpaceDE w:val="0"/>
        <w:autoSpaceDN w:val="0"/>
        <w:adjustRightInd w:val="0"/>
        <w:rPr>
          <w:rFonts w:eastAsiaTheme="minorHAnsi"/>
          <w:sz w:val="22"/>
          <w:szCs w:val="22"/>
          <w:lang w:eastAsia="en-US"/>
        </w:rPr>
      </w:pPr>
    </w:p>
    <w:p w14:paraId="08C30B9E" w14:textId="77777777" w:rsidR="008C7475" w:rsidRPr="008C7475" w:rsidRDefault="008C7475" w:rsidP="008C7475">
      <w:pPr>
        <w:suppressAutoHyphens w:val="0"/>
        <w:autoSpaceDE w:val="0"/>
        <w:autoSpaceDN w:val="0"/>
        <w:adjustRightInd w:val="0"/>
        <w:rPr>
          <w:rFonts w:eastAsiaTheme="minorHAnsi"/>
          <w:sz w:val="22"/>
          <w:szCs w:val="22"/>
          <w:lang w:eastAsia="en-US"/>
        </w:rPr>
      </w:pPr>
      <w:r w:rsidRPr="008C7475">
        <w:rPr>
          <w:rFonts w:eastAsiaTheme="minorHAnsi"/>
          <w:sz w:val="22"/>
          <w:szCs w:val="22"/>
          <w:lang w:eastAsia="en-US"/>
        </w:rPr>
        <w:t>Vartokite šio vaisto tik rekomendavus gydytojui. Vartojant šio vaisto Jūsų gydytojas gali papildomai patikrinti Jūsų sveikatą.</w:t>
      </w:r>
    </w:p>
    <w:p w14:paraId="3DA14F9D" w14:textId="77777777" w:rsidR="00541FB4" w:rsidRDefault="00541FB4" w:rsidP="002204CF">
      <w:pPr>
        <w:rPr>
          <w:sz w:val="22"/>
          <w:szCs w:val="22"/>
        </w:rPr>
      </w:pPr>
    </w:p>
    <w:p w14:paraId="7078221C" w14:textId="77777777" w:rsidR="00541FB4" w:rsidRDefault="00541FB4" w:rsidP="008C7475">
      <w:pPr>
        <w:rPr>
          <w:b/>
          <w:sz w:val="22"/>
          <w:szCs w:val="22"/>
        </w:rPr>
      </w:pPr>
      <w:r w:rsidRPr="00541FB4">
        <w:rPr>
          <w:b/>
          <w:sz w:val="22"/>
          <w:szCs w:val="22"/>
        </w:rPr>
        <w:t xml:space="preserve">RELIUM sudėtyje yra </w:t>
      </w:r>
      <w:proofErr w:type="spellStart"/>
      <w:r w:rsidR="00EA4CCD" w:rsidRPr="00EA4CCD">
        <w:rPr>
          <w:b/>
          <w:sz w:val="22"/>
          <w:szCs w:val="22"/>
        </w:rPr>
        <w:t>benzilo</w:t>
      </w:r>
      <w:proofErr w:type="spellEnd"/>
      <w:r w:rsidR="00EA4CCD" w:rsidRPr="00EA4CCD">
        <w:rPr>
          <w:b/>
          <w:sz w:val="22"/>
          <w:szCs w:val="22"/>
        </w:rPr>
        <w:t xml:space="preserve"> alkoholio (1 ml yra 15,5 mg)</w:t>
      </w:r>
    </w:p>
    <w:p w14:paraId="4BC17179" w14:textId="77777777" w:rsidR="006414DA" w:rsidRDefault="006414DA" w:rsidP="00024777">
      <w:pPr>
        <w:suppressAutoHyphens w:val="0"/>
        <w:autoSpaceDE w:val="0"/>
        <w:autoSpaceDN w:val="0"/>
        <w:adjustRightInd w:val="0"/>
        <w:rPr>
          <w:rFonts w:eastAsiaTheme="minorHAnsi"/>
          <w:sz w:val="22"/>
          <w:szCs w:val="22"/>
          <w:lang w:eastAsia="en-US"/>
        </w:rPr>
      </w:pPr>
      <w:r w:rsidRPr="00024777">
        <w:rPr>
          <w:rFonts w:eastAsiaTheme="minorHAnsi"/>
          <w:sz w:val="22"/>
          <w:szCs w:val="22"/>
          <w:lang w:eastAsia="en-US"/>
        </w:rPr>
        <w:t xml:space="preserve">Mažiems vaikams </w:t>
      </w:r>
      <w:proofErr w:type="spellStart"/>
      <w:r w:rsidRPr="00024777">
        <w:rPr>
          <w:rFonts w:eastAsiaTheme="minorHAnsi"/>
          <w:sz w:val="22"/>
          <w:szCs w:val="22"/>
          <w:lang w:eastAsia="en-US"/>
        </w:rPr>
        <w:t>benzilo</w:t>
      </w:r>
      <w:proofErr w:type="spellEnd"/>
      <w:r w:rsidRPr="00024777">
        <w:rPr>
          <w:rFonts w:eastAsiaTheme="minorHAnsi"/>
          <w:sz w:val="22"/>
          <w:szCs w:val="22"/>
          <w:lang w:eastAsia="en-US"/>
        </w:rPr>
        <w:t xml:space="preserve"> alkoholis siejamas su sunkaus šalutinio poveikio, įskaitant kvėpavimo sutrikimą (vadinamąjį žio</w:t>
      </w:r>
      <w:r w:rsidR="00203F2C">
        <w:rPr>
          <w:rFonts w:eastAsiaTheme="minorHAnsi"/>
          <w:sz w:val="22"/>
          <w:szCs w:val="22"/>
          <w:lang w:eastAsia="en-US"/>
        </w:rPr>
        <w:t>p</w:t>
      </w:r>
      <w:r w:rsidRPr="00024777">
        <w:rPr>
          <w:rFonts w:eastAsiaTheme="minorHAnsi"/>
          <w:sz w:val="22"/>
          <w:szCs w:val="22"/>
          <w:lang w:eastAsia="en-US"/>
        </w:rPr>
        <w:t>čiojimo sindromą), rizika.</w:t>
      </w:r>
    </w:p>
    <w:p w14:paraId="572B1EF9" w14:textId="77777777" w:rsidR="00C23260" w:rsidRPr="00C23260" w:rsidRDefault="00C23260" w:rsidP="00024777">
      <w:pPr>
        <w:suppressAutoHyphens w:val="0"/>
        <w:autoSpaceDE w:val="0"/>
        <w:autoSpaceDN w:val="0"/>
        <w:adjustRightInd w:val="0"/>
        <w:rPr>
          <w:rFonts w:eastAsiaTheme="minorHAnsi"/>
          <w:sz w:val="22"/>
          <w:szCs w:val="22"/>
          <w:lang w:eastAsia="en-US"/>
        </w:rPr>
      </w:pPr>
    </w:p>
    <w:p w14:paraId="2C502581" w14:textId="77777777" w:rsidR="00C23260" w:rsidRPr="00C23260" w:rsidRDefault="00C23260" w:rsidP="00C23260">
      <w:pPr>
        <w:suppressAutoHyphens w:val="0"/>
        <w:autoSpaceDE w:val="0"/>
        <w:autoSpaceDN w:val="0"/>
        <w:adjustRightInd w:val="0"/>
        <w:rPr>
          <w:rFonts w:eastAsiaTheme="minorHAnsi"/>
          <w:sz w:val="22"/>
          <w:szCs w:val="22"/>
          <w:lang w:eastAsia="en-US"/>
        </w:rPr>
      </w:pPr>
      <w:r w:rsidRPr="00C23260">
        <w:rPr>
          <w:rFonts w:eastAsiaTheme="minorHAnsi"/>
          <w:sz w:val="22"/>
          <w:szCs w:val="22"/>
          <w:lang w:eastAsia="en-US"/>
        </w:rPr>
        <w:t>Neduokite savo naujagimiui (iki 4 savaičių), nebent tai patarė gydytojas.</w:t>
      </w:r>
    </w:p>
    <w:p w14:paraId="19BB80AF" w14:textId="77777777" w:rsidR="00C23260" w:rsidRPr="00C23260" w:rsidRDefault="00C23260" w:rsidP="00C23260">
      <w:pPr>
        <w:suppressAutoHyphens w:val="0"/>
        <w:autoSpaceDE w:val="0"/>
        <w:autoSpaceDN w:val="0"/>
        <w:adjustRightInd w:val="0"/>
        <w:rPr>
          <w:rFonts w:eastAsiaTheme="minorHAnsi"/>
          <w:sz w:val="22"/>
          <w:szCs w:val="22"/>
          <w:lang w:eastAsia="en-US"/>
        </w:rPr>
      </w:pPr>
    </w:p>
    <w:p w14:paraId="4944839A" w14:textId="77777777" w:rsidR="00C23260" w:rsidRPr="00C23260" w:rsidRDefault="00C23260" w:rsidP="00C23260">
      <w:pPr>
        <w:suppressAutoHyphens w:val="0"/>
        <w:autoSpaceDE w:val="0"/>
        <w:autoSpaceDN w:val="0"/>
        <w:adjustRightInd w:val="0"/>
        <w:rPr>
          <w:rFonts w:eastAsiaTheme="minorHAnsi"/>
          <w:sz w:val="22"/>
          <w:szCs w:val="22"/>
          <w:lang w:eastAsia="en-US"/>
        </w:rPr>
      </w:pPr>
      <w:r w:rsidRPr="00C23260">
        <w:rPr>
          <w:rFonts w:eastAsiaTheme="minorHAnsi"/>
          <w:sz w:val="22"/>
          <w:szCs w:val="22"/>
          <w:lang w:eastAsia="en-US"/>
        </w:rPr>
        <w:t>Nevartokite ilgiau nei savaitę mažiems vaikams (jaunesniems kaip 3 metų), nebent tai patarė gydytojas arba vaistininkas.</w:t>
      </w:r>
    </w:p>
    <w:p w14:paraId="64799677" w14:textId="77777777" w:rsidR="00C23260" w:rsidRPr="00B441D7" w:rsidRDefault="00C23260" w:rsidP="00C23260">
      <w:pPr>
        <w:suppressAutoHyphens w:val="0"/>
        <w:autoSpaceDE w:val="0"/>
        <w:autoSpaceDN w:val="0"/>
        <w:adjustRightInd w:val="0"/>
        <w:rPr>
          <w:rFonts w:eastAsiaTheme="minorHAnsi"/>
          <w:sz w:val="16"/>
          <w:szCs w:val="16"/>
          <w:lang w:eastAsia="en-US"/>
        </w:rPr>
      </w:pPr>
    </w:p>
    <w:p w14:paraId="278E462C" w14:textId="77777777" w:rsidR="00C23260" w:rsidRDefault="00C23260" w:rsidP="00C23260">
      <w:pPr>
        <w:suppressAutoHyphens w:val="0"/>
        <w:autoSpaceDE w:val="0"/>
        <w:autoSpaceDN w:val="0"/>
        <w:adjustRightInd w:val="0"/>
        <w:rPr>
          <w:rFonts w:eastAsiaTheme="minorHAnsi"/>
          <w:sz w:val="22"/>
          <w:szCs w:val="22"/>
          <w:lang w:eastAsia="en-US"/>
        </w:rPr>
      </w:pPr>
      <w:r w:rsidRPr="00C23260">
        <w:rPr>
          <w:rFonts w:eastAsiaTheme="minorHAnsi"/>
          <w:sz w:val="22"/>
          <w:szCs w:val="22"/>
          <w:lang w:eastAsia="en-US"/>
        </w:rPr>
        <w:lastRenderedPageBreak/>
        <w:t xml:space="preserve">Pasitarkite su gydytoju arba vaistininku, jeigu esate nėščia arba žindote kūdikį, kadangi didelis </w:t>
      </w:r>
      <w:proofErr w:type="spellStart"/>
      <w:r w:rsidRPr="00C23260">
        <w:rPr>
          <w:rFonts w:eastAsiaTheme="minorHAnsi"/>
          <w:sz w:val="22"/>
          <w:szCs w:val="22"/>
          <w:lang w:eastAsia="en-US"/>
        </w:rPr>
        <w:t>benzilo</w:t>
      </w:r>
      <w:proofErr w:type="spellEnd"/>
      <w:r w:rsidRPr="00C23260">
        <w:rPr>
          <w:rFonts w:eastAsiaTheme="minorHAnsi"/>
          <w:sz w:val="22"/>
          <w:szCs w:val="22"/>
          <w:lang w:eastAsia="en-US"/>
        </w:rPr>
        <w:t xml:space="preserve"> alkoholio kiekis gali kauptis Jūsų organizme ir sukelti šalutinį poveikį (vadinamąją </w:t>
      </w:r>
      <w:proofErr w:type="spellStart"/>
      <w:r w:rsidRPr="00C23260">
        <w:rPr>
          <w:rFonts w:eastAsiaTheme="minorHAnsi"/>
          <w:sz w:val="22"/>
          <w:szCs w:val="22"/>
          <w:lang w:eastAsia="en-US"/>
        </w:rPr>
        <w:t>metabolinė</w:t>
      </w:r>
      <w:proofErr w:type="spellEnd"/>
      <w:r w:rsidRPr="00C23260">
        <w:rPr>
          <w:rFonts w:eastAsiaTheme="minorHAnsi"/>
          <w:sz w:val="22"/>
          <w:szCs w:val="22"/>
          <w:lang w:eastAsia="en-US"/>
        </w:rPr>
        <w:t xml:space="preserve"> </w:t>
      </w:r>
      <w:proofErr w:type="spellStart"/>
      <w:r w:rsidRPr="00C23260">
        <w:rPr>
          <w:rFonts w:eastAsiaTheme="minorHAnsi"/>
          <w:sz w:val="22"/>
          <w:szCs w:val="22"/>
          <w:lang w:eastAsia="en-US"/>
        </w:rPr>
        <w:t>acidozę</w:t>
      </w:r>
      <w:proofErr w:type="spellEnd"/>
      <w:r w:rsidRPr="00C23260">
        <w:rPr>
          <w:rFonts w:eastAsiaTheme="minorHAnsi"/>
          <w:sz w:val="22"/>
          <w:szCs w:val="22"/>
          <w:lang w:eastAsia="en-US"/>
        </w:rPr>
        <w:t>).</w:t>
      </w:r>
    </w:p>
    <w:p w14:paraId="1826D1E4" w14:textId="77777777" w:rsidR="00840F0C" w:rsidRPr="00840F0C" w:rsidRDefault="00840F0C" w:rsidP="00C23260">
      <w:pPr>
        <w:suppressAutoHyphens w:val="0"/>
        <w:autoSpaceDE w:val="0"/>
        <w:autoSpaceDN w:val="0"/>
        <w:adjustRightInd w:val="0"/>
        <w:rPr>
          <w:rFonts w:eastAsiaTheme="minorHAnsi"/>
          <w:sz w:val="22"/>
          <w:szCs w:val="22"/>
          <w:lang w:eastAsia="en-US"/>
        </w:rPr>
      </w:pPr>
    </w:p>
    <w:p w14:paraId="244ECB61" w14:textId="77777777" w:rsidR="00840F0C" w:rsidRPr="00840F0C" w:rsidRDefault="00840F0C" w:rsidP="00840F0C">
      <w:pPr>
        <w:suppressAutoHyphens w:val="0"/>
        <w:autoSpaceDE w:val="0"/>
        <w:autoSpaceDN w:val="0"/>
        <w:adjustRightInd w:val="0"/>
        <w:rPr>
          <w:rFonts w:eastAsiaTheme="minorHAnsi"/>
          <w:sz w:val="22"/>
          <w:szCs w:val="22"/>
          <w:lang w:eastAsia="en-US"/>
        </w:rPr>
      </w:pPr>
      <w:r w:rsidRPr="0095043B">
        <w:rPr>
          <w:rFonts w:eastAsiaTheme="minorHAnsi"/>
          <w:sz w:val="22"/>
          <w:szCs w:val="22"/>
          <w:lang w:eastAsia="en-US"/>
        </w:rPr>
        <w:t xml:space="preserve">Pasitarkite su gydytoju arba vaistininku, jeigu sergate kepenų arba inkstų ligomis, kadangi didelis </w:t>
      </w:r>
      <w:proofErr w:type="spellStart"/>
      <w:r w:rsidRPr="0095043B">
        <w:rPr>
          <w:rFonts w:eastAsiaTheme="minorHAnsi"/>
          <w:sz w:val="22"/>
          <w:szCs w:val="22"/>
          <w:lang w:eastAsia="en-US"/>
        </w:rPr>
        <w:t>benzilo</w:t>
      </w:r>
      <w:proofErr w:type="spellEnd"/>
      <w:r w:rsidRPr="0095043B">
        <w:rPr>
          <w:rFonts w:eastAsiaTheme="minorHAnsi"/>
          <w:sz w:val="22"/>
          <w:szCs w:val="22"/>
          <w:lang w:eastAsia="en-US"/>
        </w:rPr>
        <w:t xml:space="preserve"> alkoholio kiekis gali kauptis Jūsų organizme ir sukelti šalutinį poveikį (vadinamąją </w:t>
      </w:r>
      <w:proofErr w:type="spellStart"/>
      <w:r w:rsidRPr="0095043B">
        <w:rPr>
          <w:rFonts w:eastAsiaTheme="minorHAnsi"/>
          <w:sz w:val="22"/>
          <w:szCs w:val="22"/>
          <w:lang w:eastAsia="en-US"/>
        </w:rPr>
        <w:t>metabolinė</w:t>
      </w:r>
      <w:proofErr w:type="spellEnd"/>
      <w:r w:rsidRPr="0095043B">
        <w:rPr>
          <w:rFonts w:eastAsiaTheme="minorHAnsi"/>
          <w:sz w:val="22"/>
          <w:szCs w:val="22"/>
          <w:lang w:eastAsia="en-US"/>
        </w:rPr>
        <w:t xml:space="preserve"> </w:t>
      </w:r>
      <w:proofErr w:type="spellStart"/>
      <w:r w:rsidRPr="0095043B">
        <w:rPr>
          <w:rFonts w:eastAsiaTheme="minorHAnsi"/>
          <w:sz w:val="22"/>
          <w:szCs w:val="22"/>
          <w:lang w:eastAsia="en-US"/>
        </w:rPr>
        <w:t>acidozę</w:t>
      </w:r>
      <w:proofErr w:type="spellEnd"/>
      <w:r w:rsidRPr="0095043B">
        <w:rPr>
          <w:rFonts w:eastAsiaTheme="minorHAnsi"/>
          <w:sz w:val="22"/>
          <w:szCs w:val="22"/>
          <w:lang w:eastAsia="en-US"/>
        </w:rPr>
        <w:t>).</w:t>
      </w:r>
    </w:p>
    <w:p w14:paraId="7DDD20E0" w14:textId="77777777" w:rsidR="00541FB4" w:rsidRPr="0095043B" w:rsidRDefault="00541FB4" w:rsidP="002204CF">
      <w:pPr>
        <w:rPr>
          <w:b/>
          <w:sz w:val="22"/>
          <w:szCs w:val="22"/>
        </w:rPr>
      </w:pPr>
    </w:p>
    <w:p w14:paraId="27432D02" w14:textId="77777777" w:rsidR="00541FB4" w:rsidRPr="00E77680" w:rsidRDefault="00541FB4" w:rsidP="00024777">
      <w:pPr>
        <w:rPr>
          <w:b/>
          <w:sz w:val="22"/>
          <w:szCs w:val="22"/>
        </w:rPr>
      </w:pPr>
      <w:r w:rsidRPr="00541FB4">
        <w:rPr>
          <w:b/>
          <w:sz w:val="22"/>
          <w:szCs w:val="22"/>
        </w:rPr>
        <w:t xml:space="preserve">RELIUM sudėtyje yra </w:t>
      </w:r>
      <w:r>
        <w:rPr>
          <w:b/>
          <w:sz w:val="22"/>
          <w:szCs w:val="22"/>
        </w:rPr>
        <w:t xml:space="preserve">natrio </w:t>
      </w:r>
      <w:proofErr w:type="spellStart"/>
      <w:r>
        <w:rPr>
          <w:b/>
          <w:sz w:val="22"/>
          <w:szCs w:val="22"/>
        </w:rPr>
        <w:t>benzoato</w:t>
      </w:r>
      <w:proofErr w:type="spellEnd"/>
      <w:r>
        <w:rPr>
          <w:b/>
          <w:sz w:val="22"/>
          <w:szCs w:val="22"/>
        </w:rPr>
        <w:t xml:space="preserve"> (E211)</w:t>
      </w:r>
      <w:r w:rsidRPr="00E77680">
        <w:rPr>
          <w:b/>
          <w:sz w:val="22"/>
          <w:szCs w:val="22"/>
        </w:rPr>
        <w:t xml:space="preserve"> (1 ml yra </w:t>
      </w:r>
      <w:r>
        <w:rPr>
          <w:b/>
          <w:sz w:val="22"/>
          <w:szCs w:val="22"/>
        </w:rPr>
        <w:t>49</w:t>
      </w:r>
      <w:r w:rsidRPr="00E77680">
        <w:rPr>
          <w:b/>
          <w:sz w:val="22"/>
          <w:szCs w:val="22"/>
        </w:rPr>
        <w:t> mg)</w:t>
      </w:r>
    </w:p>
    <w:p w14:paraId="5722747A" w14:textId="77777777" w:rsidR="0095043B" w:rsidRPr="0095043B" w:rsidRDefault="0095043B" w:rsidP="00376C45">
      <w:pPr>
        <w:autoSpaceDE w:val="0"/>
        <w:autoSpaceDN w:val="0"/>
        <w:adjustRightInd w:val="0"/>
        <w:rPr>
          <w:szCs w:val="22"/>
          <w:lang w:eastAsia="pl-PL"/>
        </w:rPr>
      </w:pPr>
      <w:proofErr w:type="spellStart"/>
      <w:r w:rsidRPr="0095043B">
        <w:rPr>
          <w:szCs w:val="22"/>
          <w:lang w:eastAsia="pl-PL"/>
        </w:rPr>
        <w:t>Benzoinė</w:t>
      </w:r>
      <w:proofErr w:type="spellEnd"/>
      <w:r w:rsidRPr="0095043B">
        <w:rPr>
          <w:szCs w:val="22"/>
          <w:lang w:eastAsia="pl-PL"/>
        </w:rPr>
        <w:t xml:space="preserve"> rūgštis/natrio </w:t>
      </w:r>
      <w:proofErr w:type="spellStart"/>
      <w:r w:rsidRPr="0095043B">
        <w:rPr>
          <w:szCs w:val="22"/>
          <w:lang w:eastAsia="pl-PL"/>
        </w:rPr>
        <w:t>benzoatas</w:t>
      </w:r>
      <w:proofErr w:type="spellEnd"/>
      <w:r w:rsidRPr="0095043B">
        <w:rPr>
          <w:szCs w:val="22"/>
          <w:lang w:eastAsia="pl-PL"/>
        </w:rPr>
        <w:t xml:space="preserve"> </w:t>
      </w:r>
      <w:r>
        <w:rPr>
          <w:szCs w:val="22"/>
          <w:lang w:eastAsia="pl-PL"/>
        </w:rPr>
        <w:t xml:space="preserve">naujagimiams (iki 4 savaičių) </w:t>
      </w:r>
      <w:r w:rsidRPr="0095043B">
        <w:rPr>
          <w:szCs w:val="22"/>
          <w:lang w:eastAsia="pl-PL"/>
        </w:rPr>
        <w:t>gali sunkinti geltą (odos ir akių pageltimą).</w:t>
      </w:r>
    </w:p>
    <w:p w14:paraId="5FDB427C" w14:textId="77777777" w:rsidR="00541FB4" w:rsidRDefault="00541FB4" w:rsidP="002204CF">
      <w:pPr>
        <w:rPr>
          <w:sz w:val="22"/>
          <w:szCs w:val="22"/>
        </w:rPr>
      </w:pPr>
    </w:p>
    <w:p w14:paraId="79928AE6" w14:textId="77777777" w:rsidR="00541FB4" w:rsidRPr="001D103C" w:rsidRDefault="00EA4CCD" w:rsidP="0095043B">
      <w:pPr>
        <w:pStyle w:val="Normal11pt"/>
        <w:spacing w:after="0"/>
        <w:jc w:val="left"/>
        <w:rPr>
          <w:b/>
          <w:bCs/>
        </w:rPr>
      </w:pPr>
      <w:r w:rsidRPr="00EA4CCD">
        <w:rPr>
          <w:b/>
          <w:bCs/>
        </w:rPr>
        <w:t>RELIUM sudėtyje yra etanolio</w:t>
      </w:r>
    </w:p>
    <w:p w14:paraId="05E7A36D" w14:textId="77777777" w:rsidR="001D103C" w:rsidRDefault="000E36E7" w:rsidP="0095043B">
      <w:pPr>
        <w:pStyle w:val="Normal11pt"/>
        <w:spacing w:after="0"/>
        <w:jc w:val="left"/>
      </w:pPr>
      <w:r w:rsidRPr="00DA634F">
        <w:t xml:space="preserve">Šio vaisto sudėtyje yra 12,5 tūrio % etanolio (alkoholio), </w:t>
      </w:r>
      <w:proofErr w:type="spellStart"/>
      <w:r w:rsidRPr="00DA634F">
        <w:t>t.y</w:t>
      </w:r>
      <w:proofErr w:type="spellEnd"/>
      <w:r w:rsidRPr="00DA634F">
        <w:t>. 100 mg viename mililitre (atitinka 2,5 ml alaus, 1,04 ml vyno).</w:t>
      </w:r>
    </w:p>
    <w:p w14:paraId="22754878" w14:textId="77777777" w:rsidR="001D103C" w:rsidRDefault="000E36E7" w:rsidP="001D103C">
      <w:pPr>
        <w:pStyle w:val="Normal11pt"/>
        <w:spacing w:after="0"/>
        <w:jc w:val="left"/>
      </w:pPr>
      <w:r w:rsidRPr="00DA634F">
        <w:t>Kenksmingas sergantiems alkoholizmu.</w:t>
      </w:r>
    </w:p>
    <w:p w14:paraId="0869DC18" w14:textId="77777777" w:rsidR="00DE2E52" w:rsidRDefault="00DE2E52">
      <w:pPr>
        <w:pStyle w:val="Normal11pt"/>
        <w:spacing w:after="0"/>
        <w:jc w:val="left"/>
      </w:pPr>
    </w:p>
    <w:p w14:paraId="602D368B" w14:textId="77777777" w:rsidR="00DE2E52" w:rsidRDefault="000E36E7">
      <w:pPr>
        <w:pStyle w:val="Normal11pt"/>
        <w:spacing w:after="0"/>
        <w:jc w:val="left"/>
      </w:pPr>
      <w:r w:rsidRPr="00DA634F">
        <w:t>Būtina atsižvelgti nėščiosioms, žindyvėms, vaikams ir didelės rizikos grupės (pvz., sergantiems kepenų ligomis ar epilepsija) pacientams.</w:t>
      </w:r>
    </w:p>
    <w:p w14:paraId="41926AAE" w14:textId="77777777" w:rsidR="00DE2E52" w:rsidRDefault="00DE2E52">
      <w:pPr>
        <w:pStyle w:val="Normal11pt"/>
        <w:spacing w:after="0"/>
        <w:jc w:val="left"/>
      </w:pPr>
    </w:p>
    <w:p w14:paraId="29137C8A" w14:textId="77777777" w:rsidR="001D103C" w:rsidRDefault="001D103C" w:rsidP="001D103C">
      <w:pPr>
        <w:pStyle w:val="Normal11pt"/>
        <w:spacing w:after="0"/>
        <w:jc w:val="left"/>
      </w:pPr>
      <w:r>
        <w:t>Šiame vaiste esantis alkoholio kiekis gali pakeisti kitų vaistų poveikį.</w:t>
      </w:r>
    </w:p>
    <w:p w14:paraId="6B9D801D" w14:textId="77777777" w:rsidR="001D103C" w:rsidRDefault="001D103C" w:rsidP="001D103C">
      <w:pPr>
        <w:pStyle w:val="Normal11pt"/>
        <w:spacing w:after="0"/>
        <w:jc w:val="left"/>
      </w:pPr>
    </w:p>
    <w:p w14:paraId="1448CB67" w14:textId="77777777" w:rsidR="00DE2E52" w:rsidRDefault="001D103C">
      <w:pPr>
        <w:pStyle w:val="Normal11pt"/>
        <w:spacing w:after="0"/>
        <w:jc w:val="left"/>
      </w:pPr>
      <w:r>
        <w:t>Šiame vaiste esantis alkoholio kiekis gali pabloginti Jūsų gebėjimą vairuoti ir valdyti mechanizmus.</w:t>
      </w:r>
    </w:p>
    <w:p w14:paraId="47AFF36D" w14:textId="77777777" w:rsidR="000E36E7" w:rsidRDefault="000E36E7" w:rsidP="001D103C">
      <w:pPr>
        <w:rPr>
          <w:sz w:val="22"/>
          <w:szCs w:val="22"/>
        </w:rPr>
      </w:pPr>
    </w:p>
    <w:p w14:paraId="441A819A" w14:textId="77777777" w:rsidR="009E035D" w:rsidRPr="00DA634F" w:rsidRDefault="009E035D" w:rsidP="001D103C">
      <w:pPr>
        <w:rPr>
          <w:sz w:val="22"/>
          <w:szCs w:val="22"/>
        </w:rPr>
      </w:pPr>
    </w:p>
    <w:p w14:paraId="47EAC517" w14:textId="77777777" w:rsidR="000E36E7" w:rsidRPr="00DA634F" w:rsidRDefault="000E36E7" w:rsidP="000E36E7">
      <w:pPr>
        <w:pStyle w:val="PI-1EMEASMCA"/>
      </w:pPr>
      <w:r w:rsidRPr="00DA634F">
        <w:t>3.</w:t>
      </w:r>
      <w:r w:rsidRPr="00DA634F">
        <w:tab/>
        <w:t>Kaip vartoti RELIUM</w:t>
      </w:r>
    </w:p>
    <w:p w14:paraId="1497DC86" w14:textId="77777777" w:rsidR="000E36E7" w:rsidRPr="00DA634F" w:rsidRDefault="000E36E7" w:rsidP="000E36E7">
      <w:pPr>
        <w:pStyle w:val="BTEMEASMCA"/>
        <w:rPr>
          <w:rFonts w:ascii="Times New Roman" w:hAnsi="Times New Roman" w:cs="Times New Roman"/>
          <w:szCs w:val="22"/>
        </w:rPr>
      </w:pPr>
    </w:p>
    <w:p w14:paraId="20F3BA01" w14:textId="77777777" w:rsidR="000E36E7" w:rsidRPr="00DA634F" w:rsidRDefault="000E36E7" w:rsidP="000E36E7">
      <w:pPr>
        <w:pStyle w:val="BTEMEASMCA"/>
        <w:rPr>
          <w:rFonts w:ascii="Times New Roman" w:hAnsi="Times New Roman" w:cs="Times New Roman"/>
          <w:szCs w:val="22"/>
        </w:rPr>
      </w:pPr>
      <w:r w:rsidRPr="00DA634F">
        <w:rPr>
          <w:rFonts w:ascii="Times New Roman" w:hAnsi="Times New Roman" w:cs="Times New Roman"/>
          <w:szCs w:val="22"/>
        </w:rPr>
        <w:t>Vaisto Jums sušvirkš gydytojas arba slaugytoja.</w:t>
      </w:r>
    </w:p>
    <w:p w14:paraId="41336A1E" w14:textId="77777777" w:rsidR="000E36E7" w:rsidRPr="00DA634F" w:rsidRDefault="000E36E7" w:rsidP="000E36E7">
      <w:pPr>
        <w:pStyle w:val="BTEMEASMCA"/>
        <w:rPr>
          <w:rFonts w:ascii="Times New Roman" w:hAnsi="Times New Roman" w:cs="Times New Roman"/>
          <w:szCs w:val="22"/>
        </w:rPr>
      </w:pPr>
    </w:p>
    <w:p w14:paraId="6C7ACBC0" w14:textId="77777777" w:rsidR="000E36E7" w:rsidRPr="00DA634F" w:rsidRDefault="000E36E7" w:rsidP="000E36E7">
      <w:pPr>
        <w:pStyle w:val="Pagrindinistekstas"/>
        <w:spacing w:before="120" w:after="0"/>
        <w:rPr>
          <w:b/>
          <w:szCs w:val="22"/>
        </w:rPr>
      </w:pPr>
      <w:r w:rsidRPr="00DA634F">
        <w:rPr>
          <w:b/>
          <w:szCs w:val="22"/>
        </w:rPr>
        <w:t>Suaugusiems žmonėms</w:t>
      </w:r>
    </w:p>
    <w:p w14:paraId="3DE77033" w14:textId="77777777" w:rsidR="00DE2E52" w:rsidRDefault="000E36E7">
      <w:pPr>
        <w:pStyle w:val="Pagrindinistekstas"/>
        <w:numPr>
          <w:ilvl w:val="0"/>
          <w:numId w:val="3"/>
        </w:numPr>
        <w:tabs>
          <w:tab w:val="clear" w:pos="927"/>
          <w:tab w:val="num" w:pos="567"/>
        </w:tabs>
        <w:spacing w:after="0"/>
        <w:ind w:left="567"/>
        <w:rPr>
          <w:b/>
          <w:szCs w:val="22"/>
        </w:rPr>
      </w:pPr>
      <w:r w:rsidRPr="00DA634F">
        <w:rPr>
          <w:i/>
          <w:szCs w:val="22"/>
        </w:rPr>
        <w:t>Sunki nerimo ir sujaudinimo būklė:</w:t>
      </w:r>
      <w:r w:rsidRPr="00DA634F">
        <w:rPr>
          <w:szCs w:val="22"/>
        </w:rPr>
        <w:t xml:space="preserve"> 10 mg dozė sušvirkščiama į raumenis ar veną. Po 4 valandų dozę reikia pakartoti.</w:t>
      </w:r>
    </w:p>
    <w:p w14:paraId="72C81A48" w14:textId="77777777" w:rsidR="00DE2E52" w:rsidRDefault="000E36E7">
      <w:pPr>
        <w:pStyle w:val="Pagrindinistekstas"/>
        <w:numPr>
          <w:ilvl w:val="0"/>
          <w:numId w:val="3"/>
        </w:numPr>
        <w:tabs>
          <w:tab w:val="clear" w:pos="927"/>
          <w:tab w:val="num" w:pos="567"/>
        </w:tabs>
        <w:spacing w:after="0"/>
        <w:ind w:left="567"/>
        <w:rPr>
          <w:b/>
          <w:szCs w:val="22"/>
        </w:rPr>
      </w:pPr>
      <w:r w:rsidRPr="00DA634F">
        <w:rPr>
          <w:i/>
          <w:szCs w:val="22"/>
        </w:rPr>
        <w:t>Alkoholinė psichozė:</w:t>
      </w:r>
      <w:r w:rsidRPr="00DA634F">
        <w:rPr>
          <w:szCs w:val="22"/>
        </w:rPr>
        <w:t xml:space="preserve"> 10 – 20 mg sušvirkščiama į raumenis ar veną.</w:t>
      </w:r>
    </w:p>
    <w:p w14:paraId="01A5407C" w14:textId="77777777" w:rsidR="00DE2E52" w:rsidRDefault="000E36E7">
      <w:pPr>
        <w:pStyle w:val="Pagrindinistekstas"/>
        <w:numPr>
          <w:ilvl w:val="0"/>
          <w:numId w:val="3"/>
        </w:numPr>
        <w:tabs>
          <w:tab w:val="num" w:pos="0"/>
          <w:tab w:val="num" w:pos="567"/>
        </w:tabs>
        <w:spacing w:after="0"/>
        <w:ind w:left="567"/>
        <w:rPr>
          <w:b/>
          <w:szCs w:val="22"/>
        </w:rPr>
      </w:pPr>
      <w:r w:rsidRPr="00DA634F">
        <w:rPr>
          <w:i/>
          <w:szCs w:val="22"/>
        </w:rPr>
        <w:t xml:space="preserve">Ūminis raumenų spazmas: </w:t>
      </w:r>
      <w:r w:rsidRPr="00DA634F">
        <w:rPr>
          <w:szCs w:val="22"/>
        </w:rPr>
        <w:t>10 mg</w:t>
      </w:r>
      <w:r w:rsidRPr="00DA634F">
        <w:rPr>
          <w:rStyle w:val="CommentReference1"/>
          <w:sz w:val="22"/>
          <w:szCs w:val="22"/>
        </w:rPr>
        <w:t xml:space="preserve"> </w:t>
      </w:r>
      <w:r w:rsidRPr="00DA634F">
        <w:rPr>
          <w:szCs w:val="22"/>
        </w:rPr>
        <w:t>dozė</w:t>
      </w:r>
      <w:r w:rsidRPr="00DA634F" w:rsidDel="00371BC3">
        <w:rPr>
          <w:i/>
          <w:szCs w:val="22"/>
        </w:rPr>
        <w:t xml:space="preserve"> </w:t>
      </w:r>
      <w:r w:rsidRPr="00DA634F">
        <w:rPr>
          <w:szCs w:val="22"/>
        </w:rPr>
        <w:t>sušvirkščiama į raumenis ar veną. Po 4 valandų dozę reikia pakartoti.</w:t>
      </w:r>
    </w:p>
    <w:p w14:paraId="3BA78022" w14:textId="77777777" w:rsidR="00DE2E52" w:rsidRDefault="000E36E7">
      <w:pPr>
        <w:pStyle w:val="Pagrindinistekstas"/>
        <w:numPr>
          <w:ilvl w:val="0"/>
          <w:numId w:val="3"/>
        </w:numPr>
        <w:tabs>
          <w:tab w:val="num" w:pos="567"/>
        </w:tabs>
        <w:spacing w:after="0"/>
        <w:ind w:left="567"/>
        <w:rPr>
          <w:b/>
          <w:szCs w:val="22"/>
        </w:rPr>
      </w:pPr>
      <w:proofErr w:type="spellStart"/>
      <w:r w:rsidRPr="00DA634F">
        <w:rPr>
          <w:i/>
          <w:szCs w:val="22"/>
        </w:rPr>
        <w:t>Tetanija</w:t>
      </w:r>
      <w:proofErr w:type="spellEnd"/>
      <w:r w:rsidRPr="00DA634F">
        <w:rPr>
          <w:i/>
          <w:szCs w:val="22"/>
        </w:rPr>
        <w:t>:</w:t>
      </w:r>
      <w:r w:rsidRPr="00DA634F">
        <w:rPr>
          <w:szCs w:val="22"/>
        </w:rPr>
        <w:t xml:space="preserve"> 0,1 – 0,3 mg/kg kūno svorio dozė sušvirkščiama į veną kas 4 valandas arba 3</w:t>
      </w:r>
      <w:r w:rsidRPr="00DA634F">
        <w:rPr>
          <w:szCs w:val="22"/>
        </w:rPr>
        <w:noBreakHyphen/>
        <w:t>10 mg/kg kūno svorio dozė sulašinama į veną kas 24 valandas. Dozės dydis ir skaičius priklauso nuo paciento būklės pagerėjimo.</w:t>
      </w:r>
    </w:p>
    <w:p w14:paraId="23EB5CD7" w14:textId="77777777" w:rsidR="00DE2E52" w:rsidRDefault="000E36E7">
      <w:pPr>
        <w:pStyle w:val="Pagrindinistekstas"/>
        <w:numPr>
          <w:ilvl w:val="0"/>
          <w:numId w:val="3"/>
        </w:numPr>
        <w:tabs>
          <w:tab w:val="num" w:pos="567"/>
        </w:tabs>
        <w:spacing w:after="0"/>
        <w:ind w:left="567"/>
        <w:rPr>
          <w:b/>
          <w:szCs w:val="22"/>
        </w:rPr>
      </w:pPr>
      <w:r w:rsidRPr="00DA634F">
        <w:rPr>
          <w:i/>
          <w:szCs w:val="22"/>
        </w:rPr>
        <w:t xml:space="preserve">Epilepsijos traukulių priepuolis ar </w:t>
      </w:r>
      <w:proofErr w:type="spellStart"/>
      <w:r w:rsidRPr="00DA634F">
        <w:rPr>
          <w:i/>
          <w:szCs w:val="22"/>
        </w:rPr>
        <w:t>epilepsinė</w:t>
      </w:r>
      <w:proofErr w:type="spellEnd"/>
      <w:r w:rsidRPr="00DA634F">
        <w:rPr>
          <w:i/>
          <w:szCs w:val="22"/>
        </w:rPr>
        <w:t xml:space="preserve"> būklė: </w:t>
      </w:r>
      <w:r w:rsidRPr="00DA634F">
        <w:rPr>
          <w:szCs w:val="22"/>
        </w:rPr>
        <w:t>0,15 – 0,25 mg/kg kūno svorio dozė (paprastai 10</w:t>
      </w:r>
      <w:r w:rsidRPr="00DA634F">
        <w:rPr>
          <w:szCs w:val="22"/>
        </w:rPr>
        <w:noBreakHyphen/>
        <w:t>20 mg preparato) sušvirkščiama į veną. Jeigu reikia, dozę galima kartoti praėjus 30 – 60 minučių. Priepuoliui pasibaigus, jo pasikartojimui išvengti galima sulašinti į veną ne didesnę kaip 3 mg/kg kūno svorio dozę per 24 valandas.</w:t>
      </w:r>
    </w:p>
    <w:p w14:paraId="175563CC" w14:textId="77777777" w:rsidR="00DE2E52" w:rsidRDefault="000E36E7">
      <w:pPr>
        <w:pStyle w:val="Pagrindinistekstas"/>
        <w:numPr>
          <w:ilvl w:val="0"/>
          <w:numId w:val="3"/>
        </w:numPr>
        <w:tabs>
          <w:tab w:val="num" w:pos="567"/>
        </w:tabs>
        <w:spacing w:after="0"/>
        <w:ind w:left="567"/>
        <w:rPr>
          <w:szCs w:val="22"/>
        </w:rPr>
      </w:pPr>
      <w:proofErr w:type="spellStart"/>
      <w:r w:rsidRPr="00DA634F">
        <w:rPr>
          <w:i/>
          <w:szCs w:val="22"/>
        </w:rPr>
        <w:t>Premedikacija</w:t>
      </w:r>
      <w:proofErr w:type="spellEnd"/>
      <w:r w:rsidRPr="00DA634F">
        <w:rPr>
          <w:i/>
          <w:szCs w:val="22"/>
        </w:rPr>
        <w:t>:</w:t>
      </w:r>
      <w:r w:rsidRPr="00DA634F">
        <w:rPr>
          <w:b/>
          <w:szCs w:val="22"/>
        </w:rPr>
        <w:t xml:space="preserve"> </w:t>
      </w:r>
      <w:r w:rsidRPr="00DA634F">
        <w:rPr>
          <w:szCs w:val="22"/>
        </w:rPr>
        <w:t>sušvirkščiama 0,1 – 0,2 mg/kg kūno svorio dozė.</w:t>
      </w:r>
    </w:p>
    <w:p w14:paraId="41E24BB9" w14:textId="77777777" w:rsidR="000E36E7" w:rsidRPr="00DA634F" w:rsidRDefault="000E36E7" w:rsidP="000E36E7">
      <w:pPr>
        <w:pStyle w:val="Pagrindinistekstas"/>
        <w:spacing w:after="0"/>
        <w:rPr>
          <w:szCs w:val="22"/>
        </w:rPr>
      </w:pPr>
    </w:p>
    <w:p w14:paraId="217FBE0B" w14:textId="77777777" w:rsidR="000E36E7" w:rsidRPr="00DA634F" w:rsidRDefault="000E36E7" w:rsidP="000E36E7">
      <w:pPr>
        <w:pStyle w:val="Pagrindinistekstas"/>
        <w:spacing w:after="0"/>
        <w:rPr>
          <w:szCs w:val="22"/>
        </w:rPr>
      </w:pPr>
      <w:r w:rsidRPr="00DA634F">
        <w:rPr>
          <w:szCs w:val="22"/>
        </w:rPr>
        <w:t>Po vaisto sušvirkštimo gydytojas Jus stebės dar bent 1 valandą. Jeigu Jus išleis į namus, Jus turi palydėti atsakingas suaugęs žmogus.</w:t>
      </w:r>
    </w:p>
    <w:p w14:paraId="3CAA6A90" w14:textId="77777777" w:rsidR="000E36E7" w:rsidRPr="00DA634F" w:rsidRDefault="000E36E7" w:rsidP="000E36E7">
      <w:pPr>
        <w:pStyle w:val="Pagrindinistekstas"/>
        <w:spacing w:after="0"/>
        <w:rPr>
          <w:szCs w:val="22"/>
        </w:rPr>
      </w:pPr>
    </w:p>
    <w:p w14:paraId="70C6E37C" w14:textId="77777777" w:rsidR="000E36E7" w:rsidRPr="00DA634F" w:rsidRDefault="000E36E7" w:rsidP="000E36E7">
      <w:pPr>
        <w:pStyle w:val="Pagrindinistekstas"/>
        <w:spacing w:after="0"/>
        <w:rPr>
          <w:b/>
          <w:szCs w:val="22"/>
        </w:rPr>
      </w:pPr>
      <w:r w:rsidRPr="00DA634F">
        <w:rPr>
          <w:b/>
          <w:szCs w:val="22"/>
        </w:rPr>
        <w:t>Senyviems žmonėms</w:t>
      </w:r>
    </w:p>
    <w:p w14:paraId="19120FB3" w14:textId="77777777" w:rsidR="000E36E7" w:rsidRPr="00DA634F" w:rsidRDefault="000E36E7" w:rsidP="000E36E7">
      <w:pPr>
        <w:pStyle w:val="Pagrindinistekstas"/>
        <w:spacing w:after="0"/>
        <w:rPr>
          <w:szCs w:val="22"/>
        </w:rPr>
      </w:pPr>
      <w:r w:rsidRPr="00DA634F">
        <w:rPr>
          <w:szCs w:val="22"/>
        </w:rPr>
        <w:t>Senyvo amžiaus žmonės yra jautresni šio vaisto poveikiui. Dėl šios priežasties, skiriama dozė neturi viršyti pusės įprastinės dozės.</w:t>
      </w:r>
    </w:p>
    <w:p w14:paraId="64F0FF0C" w14:textId="77777777" w:rsidR="000E36E7" w:rsidRPr="00DA634F" w:rsidRDefault="000E36E7" w:rsidP="000E36E7">
      <w:pPr>
        <w:pStyle w:val="Pagrindinistekstas"/>
        <w:spacing w:after="0"/>
        <w:rPr>
          <w:szCs w:val="22"/>
        </w:rPr>
      </w:pPr>
    </w:p>
    <w:p w14:paraId="0C7551F8" w14:textId="77777777" w:rsidR="000E36E7" w:rsidRPr="00DA634F" w:rsidRDefault="000E36E7" w:rsidP="000E36E7">
      <w:pPr>
        <w:pStyle w:val="Pagrindinistekstas"/>
        <w:spacing w:after="0"/>
        <w:rPr>
          <w:b/>
          <w:szCs w:val="22"/>
        </w:rPr>
      </w:pPr>
      <w:r w:rsidRPr="00DA634F">
        <w:rPr>
          <w:b/>
          <w:szCs w:val="22"/>
        </w:rPr>
        <w:t>Žmonėms, kurių inkstų ir (arba) kepenų veikla sutrikusi</w:t>
      </w:r>
    </w:p>
    <w:p w14:paraId="0BD64C12" w14:textId="77777777" w:rsidR="000E36E7" w:rsidRPr="00DA634F" w:rsidRDefault="000E36E7" w:rsidP="000E36E7">
      <w:pPr>
        <w:pStyle w:val="Normal11pt0"/>
      </w:pPr>
      <w:r w:rsidRPr="00DA634F">
        <w:t>Gydytojas kiekvienam pacientui dozę nustato individualiai, priklausomai nuo inkstų arba kepenų veiklos sutrikimo laipsnio.</w:t>
      </w:r>
    </w:p>
    <w:p w14:paraId="37311220" w14:textId="77777777" w:rsidR="000E36E7" w:rsidRPr="00DA634F" w:rsidRDefault="000E36E7" w:rsidP="000E36E7">
      <w:pPr>
        <w:pStyle w:val="Normal11pt0"/>
        <w:rPr>
          <w:b/>
          <w:u w:val="single"/>
        </w:rPr>
      </w:pPr>
    </w:p>
    <w:p w14:paraId="70912951" w14:textId="77777777" w:rsidR="000E36E7" w:rsidRPr="00DA634F" w:rsidRDefault="000E36E7" w:rsidP="000E36E7">
      <w:pPr>
        <w:pStyle w:val="Normal11pt0"/>
        <w:rPr>
          <w:b/>
        </w:rPr>
      </w:pPr>
      <w:r w:rsidRPr="00DA634F">
        <w:rPr>
          <w:b/>
        </w:rPr>
        <w:t xml:space="preserve">Vartojimas vaikams </w:t>
      </w:r>
    </w:p>
    <w:p w14:paraId="0BEB0483" w14:textId="77777777" w:rsidR="000E36E7" w:rsidRPr="00DA634F" w:rsidRDefault="000E36E7" w:rsidP="000E36E7">
      <w:pPr>
        <w:pStyle w:val="Pagrindinistekstas"/>
        <w:spacing w:after="0"/>
        <w:rPr>
          <w:szCs w:val="22"/>
        </w:rPr>
      </w:pPr>
      <w:r w:rsidRPr="00DA634F">
        <w:rPr>
          <w:szCs w:val="22"/>
        </w:rPr>
        <w:lastRenderedPageBreak/>
        <w:t xml:space="preserve">Esant </w:t>
      </w:r>
      <w:proofErr w:type="spellStart"/>
      <w:r w:rsidRPr="00DA634F">
        <w:rPr>
          <w:szCs w:val="22"/>
        </w:rPr>
        <w:t>epilepsinei</w:t>
      </w:r>
      <w:proofErr w:type="spellEnd"/>
      <w:r w:rsidRPr="00DA634F">
        <w:rPr>
          <w:szCs w:val="22"/>
        </w:rPr>
        <w:t xml:space="preserve"> būklei, 0,2 – 0,3 mg/kg kūno svorio dozė (arba 1 mg kiekvieniems paciento amžiaus metams) sušvirkščiama į veną. Jeigu reikia, dozę galima kartoti praėjus 30 – 60 minučių. Šio vaisto neturėtų būti skiriama naujagimiams.</w:t>
      </w:r>
    </w:p>
    <w:p w14:paraId="5218C146" w14:textId="77777777" w:rsidR="000E36E7" w:rsidRPr="00DA634F" w:rsidRDefault="000E36E7" w:rsidP="000E36E7">
      <w:pPr>
        <w:pStyle w:val="Pagrindinistekstas"/>
        <w:spacing w:after="0"/>
        <w:rPr>
          <w:szCs w:val="22"/>
        </w:rPr>
      </w:pPr>
    </w:p>
    <w:p w14:paraId="1ABB704D" w14:textId="77777777" w:rsidR="000E36E7" w:rsidRPr="00DA634F" w:rsidRDefault="000E36E7" w:rsidP="000E36E7">
      <w:pPr>
        <w:pStyle w:val="Pagrindinistekstas"/>
        <w:spacing w:after="0"/>
        <w:rPr>
          <w:szCs w:val="22"/>
        </w:rPr>
      </w:pPr>
      <w:r w:rsidRPr="00DA634F">
        <w:rPr>
          <w:b/>
          <w:szCs w:val="22"/>
        </w:rPr>
        <w:t>Gydymo trukmė</w:t>
      </w:r>
    </w:p>
    <w:p w14:paraId="23CFF398" w14:textId="77777777" w:rsidR="000E36E7" w:rsidRPr="00DA634F" w:rsidRDefault="000E36E7" w:rsidP="000E36E7">
      <w:pPr>
        <w:pStyle w:val="Pagrindinistekstas"/>
        <w:spacing w:after="0"/>
        <w:rPr>
          <w:szCs w:val="22"/>
        </w:rPr>
      </w:pPr>
      <w:r w:rsidRPr="00DA634F">
        <w:rPr>
          <w:szCs w:val="22"/>
        </w:rPr>
        <w:t>Gydymo trukmė priklauso nuo ligos, paciento(-ės) sveikatos būklės bei organizmo atsako į gydymą. Gydytojas nuspręs, koks gydymo metodas tinka ir kokia jo trukmė.</w:t>
      </w:r>
    </w:p>
    <w:p w14:paraId="7BC0DBD7" w14:textId="77777777" w:rsidR="000E36E7" w:rsidRPr="00DA634F" w:rsidRDefault="000E36E7" w:rsidP="000E36E7">
      <w:pPr>
        <w:pStyle w:val="Pagrindinistekstas"/>
        <w:spacing w:after="0"/>
        <w:rPr>
          <w:szCs w:val="22"/>
        </w:rPr>
      </w:pPr>
    </w:p>
    <w:p w14:paraId="30BECE34" w14:textId="77777777" w:rsidR="000E36E7" w:rsidRPr="00DA634F" w:rsidRDefault="000E36E7" w:rsidP="000E36E7">
      <w:pPr>
        <w:pStyle w:val="Pagrindinistekstas"/>
        <w:spacing w:before="120" w:after="0"/>
        <w:rPr>
          <w:szCs w:val="22"/>
        </w:rPr>
      </w:pPr>
      <w:r w:rsidRPr="00DA634F">
        <w:rPr>
          <w:b/>
          <w:szCs w:val="22"/>
        </w:rPr>
        <w:t>Vartojimo metodas</w:t>
      </w:r>
    </w:p>
    <w:p w14:paraId="22F9678D" w14:textId="77777777" w:rsidR="000E36E7" w:rsidRPr="00DA634F" w:rsidRDefault="000E36E7" w:rsidP="000E36E7">
      <w:pPr>
        <w:rPr>
          <w:sz w:val="22"/>
          <w:szCs w:val="22"/>
        </w:rPr>
      </w:pPr>
      <w:r w:rsidRPr="00DA634F">
        <w:rPr>
          <w:sz w:val="22"/>
          <w:szCs w:val="22"/>
        </w:rPr>
        <w:t xml:space="preserve">RELIUM gali būti švirkščiamas arba lašinamas į veną arba švirkščiamas į raumenis. Jeigu vaisto Jums bus švirkščiama į veną, turi dalyvauti du sveikatos priežiūros specialistai (išskyrus atvejus, kai teikiama skubi pagalba), taip pat turi būti parengtos gaivinimo priemonės. </w:t>
      </w:r>
    </w:p>
    <w:p w14:paraId="55064AB6" w14:textId="77777777" w:rsidR="000E36E7" w:rsidRPr="00DA634F" w:rsidRDefault="000E36E7" w:rsidP="000E36E7">
      <w:pPr>
        <w:rPr>
          <w:sz w:val="22"/>
          <w:szCs w:val="22"/>
        </w:rPr>
      </w:pPr>
    </w:p>
    <w:p w14:paraId="6D6D14B0" w14:textId="70016EDF" w:rsidR="000E36E7" w:rsidRPr="00DA634F" w:rsidRDefault="000E36E7" w:rsidP="000E36E7">
      <w:pPr>
        <w:pStyle w:val="PI-3EMEASMCA"/>
        <w:spacing w:line="240" w:lineRule="auto"/>
      </w:pPr>
      <w:r w:rsidRPr="00DA634F">
        <w:t>Ką daryti pavartojus per didelę RELIUM dozę</w:t>
      </w:r>
    </w:p>
    <w:p w14:paraId="0CBF8559" w14:textId="77777777" w:rsidR="000E36E7" w:rsidRPr="00DA634F" w:rsidRDefault="000E36E7" w:rsidP="000E36E7">
      <w:pPr>
        <w:pStyle w:val="Pagrindinistekstas"/>
        <w:spacing w:after="0"/>
        <w:rPr>
          <w:b/>
          <w:i/>
          <w:szCs w:val="22"/>
        </w:rPr>
      </w:pPr>
      <w:r w:rsidRPr="00DA634F">
        <w:rPr>
          <w:szCs w:val="22"/>
        </w:rPr>
        <w:t xml:space="preserve">Vaisto Jums sušvirkš gydytojas arba slaugytoja. Jeigu Jums per klaidą suleistų per didelę dozę, gali atsirasti tokių simptomų: sąmonės sutrikimas, mieguistumas, minčių susipainiojimas, neaiški kalba. Sunkaus perdozavimo atveju gali pasireikšti </w:t>
      </w:r>
      <w:proofErr w:type="spellStart"/>
      <w:r w:rsidRPr="00DA634F">
        <w:rPr>
          <w:szCs w:val="22"/>
        </w:rPr>
        <w:t>ataksija</w:t>
      </w:r>
      <w:proofErr w:type="spellEnd"/>
      <w:r w:rsidRPr="00DA634F">
        <w:rPr>
          <w:szCs w:val="22"/>
        </w:rPr>
        <w:t xml:space="preserve"> (judesių koordinacijos nebuvimas), žemas kraujospūdis, raumenų silpnumas, kvėpavimo sutrikimai, koma (visiškas sąmonės neteikimas) ar net ištikti mirtis.</w:t>
      </w:r>
    </w:p>
    <w:p w14:paraId="2A6B5FE8" w14:textId="77777777" w:rsidR="000E36E7" w:rsidRPr="00DA634F" w:rsidRDefault="000E36E7" w:rsidP="000E36E7">
      <w:pPr>
        <w:pStyle w:val="Pagrindinistekstas"/>
        <w:spacing w:after="0"/>
        <w:rPr>
          <w:szCs w:val="22"/>
        </w:rPr>
      </w:pPr>
      <w:r w:rsidRPr="00DA634F">
        <w:rPr>
          <w:szCs w:val="22"/>
        </w:rPr>
        <w:t>Perdozavimo atveju, reikia nedelsiant kreiptis į gydytoją ar slaugytoją.</w:t>
      </w:r>
    </w:p>
    <w:p w14:paraId="744B0013" w14:textId="77777777" w:rsidR="000E36E7" w:rsidRPr="00DA634F" w:rsidRDefault="000E36E7" w:rsidP="000E36E7">
      <w:pPr>
        <w:rPr>
          <w:sz w:val="22"/>
          <w:szCs w:val="22"/>
        </w:rPr>
      </w:pPr>
    </w:p>
    <w:p w14:paraId="7C4ECCF7" w14:textId="77777777" w:rsidR="000E36E7" w:rsidRPr="00DA634F" w:rsidRDefault="000E36E7" w:rsidP="000E36E7">
      <w:pPr>
        <w:pStyle w:val="PI-3EMEASMCA"/>
        <w:spacing w:line="240" w:lineRule="auto"/>
      </w:pPr>
      <w:r w:rsidRPr="00DA634F">
        <w:t>Pamiršus pavartoti RELIUM</w:t>
      </w:r>
    </w:p>
    <w:p w14:paraId="761A0781" w14:textId="77777777" w:rsidR="000E36E7" w:rsidRPr="00DA634F" w:rsidRDefault="000E36E7" w:rsidP="000E36E7">
      <w:pPr>
        <w:pStyle w:val="BTEMEASMCA"/>
        <w:rPr>
          <w:rFonts w:ascii="Times New Roman" w:hAnsi="Times New Roman" w:cs="Times New Roman"/>
          <w:szCs w:val="22"/>
        </w:rPr>
      </w:pPr>
      <w:r w:rsidRPr="00DA634F">
        <w:rPr>
          <w:rFonts w:ascii="Times New Roman" w:hAnsi="Times New Roman" w:cs="Times New Roman"/>
          <w:szCs w:val="22"/>
        </w:rPr>
        <w:t>Jeigu manote, kad Jums pamiršo sušvirkšti vaisto, pasakykite slaugytojai arba gydytojui.</w:t>
      </w:r>
    </w:p>
    <w:p w14:paraId="5F9ECFBB" w14:textId="77777777" w:rsidR="000E36E7" w:rsidRPr="00DA634F" w:rsidRDefault="000E36E7" w:rsidP="000E36E7">
      <w:pPr>
        <w:rPr>
          <w:bCs/>
          <w:sz w:val="22"/>
          <w:szCs w:val="22"/>
        </w:rPr>
      </w:pPr>
    </w:p>
    <w:p w14:paraId="6A941A1D" w14:textId="77777777" w:rsidR="000E36E7" w:rsidRPr="00DA634F" w:rsidRDefault="000E36E7" w:rsidP="000E36E7">
      <w:pPr>
        <w:rPr>
          <w:bCs/>
          <w:sz w:val="22"/>
          <w:szCs w:val="22"/>
        </w:rPr>
      </w:pPr>
      <w:r w:rsidRPr="00DA634F">
        <w:rPr>
          <w:sz w:val="22"/>
          <w:szCs w:val="22"/>
        </w:rPr>
        <w:t>Jeigu kiltų daugiau klausimų dėl šio vaisto vartojimo, kreipkitės į gydytoją arba slaugytoją.</w:t>
      </w:r>
    </w:p>
    <w:p w14:paraId="4EBABAED" w14:textId="77777777" w:rsidR="000E36E7" w:rsidRPr="00DA634F" w:rsidRDefault="000E36E7" w:rsidP="000E36E7">
      <w:pPr>
        <w:rPr>
          <w:bCs/>
          <w:sz w:val="22"/>
          <w:szCs w:val="22"/>
        </w:rPr>
      </w:pPr>
    </w:p>
    <w:p w14:paraId="6CA2019E" w14:textId="77777777" w:rsidR="000E36E7" w:rsidRPr="00DA634F" w:rsidRDefault="000E36E7" w:rsidP="000E36E7">
      <w:pPr>
        <w:rPr>
          <w:bCs/>
          <w:sz w:val="22"/>
          <w:szCs w:val="22"/>
        </w:rPr>
      </w:pPr>
    </w:p>
    <w:p w14:paraId="1E24FD57" w14:textId="77777777" w:rsidR="000E36E7" w:rsidRPr="00DA634F" w:rsidRDefault="000E36E7" w:rsidP="000E36E7">
      <w:pPr>
        <w:pStyle w:val="PI-1EMEASMCA"/>
      </w:pPr>
      <w:r w:rsidRPr="00DA634F">
        <w:t>4.</w:t>
      </w:r>
      <w:r w:rsidRPr="00DA634F">
        <w:tab/>
        <w:t>Galimas šalutinis poveikis</w:t>
      </w:r>
    </w:p>
    <w:p w14:paraId="0C17BEA9" w14:textId="77777777" w:rsidR="000E36E7" w:rsidRPr="00DA634F" w:rsidRDefault="000E36E7" w:rsidP="000E36E7">
      <w:pPr>
        <w:pStyle w:val="BTEMEASMCA"/>
        <w:rPr>
          <w:rFonts w:ascii="Times New Roman" w:hAnsi="Times New Roman" w:cs="Times New Roman"/>
          <w:szCs w:val="22"/>
        </w:rPr>
      </w:pPr>
    </w:p>
    <w:p w14:paraId="05FA1AE3" w14:textId="77777777" w:rsidR="000E36E7" w:rsidRPr="00DA634F" w:rsidRDefault="000E36E7" w:rsidP="000E36E7">
      <w:pPr>
        <w:pStyle w:val="BTEMEASMCA"/>
        <w:rPr>
          <w:rFonts w:ascii="Times New Roman" w:hAnsi="Times New Roman" w:cs="Times New Roman"/>
          <w:szCs w:val="22"/>
        </w:rPr>
      </w:pPr>
      <w:r w:rsidRPr="00DA634F">
        <w:rPr>
          <w:rFonts w:ascii="Times New Roman" w:hAnsi="Times New Roman" w:cs="Times New Roman"/>
          <w:szCs w:val="22"/>
        </w:rPr>
        <w:t>Šis vaistas, kaip ir visi kiti, gali sukelti šalutinį poveikį, nors jis pasireiškia ne visiems žmonėms.</w:t>
      </w:r>
    </w:p>
    <w:p w14:paraId="66E6207F" w14:textId="77777777" w:rsidR="000E36E7" w:rsidRPr="00DA634F" w:rsidRDefault="000E36E7" w:rsidP="000E36E7">
      <w:pPr>
        <w:rPr>
          <w:bCs/>
          <w:sz w:val="22"/>
          <w:szCs w:val="22"/>
        </w:rPr>
      </w:pPr>
    </w:p>
    <w:p w14:paraId="2579A485" w14:textId="77777777" w:rsidR="000E36E7" w:rsidRPr="00DA634F" w:rsidRDefault="000E36E7" w:rsidP="000E36E7">
      <w:pPr>
        <w:pStyle w:val="Pagrindinistekstas"/>
        <w:spacing w:after="0"/>
        <w:rPr>
          <w:b/>
          <w:szCs w:val="22"/>
          <w:u w:val="single"/>
        </w:rPr>
      </w:pPr>
      <w:r w:rsidRPr="00DA634F">
        <w:rPr>
          <w:b/>
          <w:szCs w:val="22"/>
          <w:u w:val="single"/>
        </w:rPr>
        <w:t>Sunkūs šalutinio poveikio reiškiniai</w:t>
      </w:r>
    </w:p>
    <w:p w14:paraId="46A949DF" w14:textId="77777777" w:rsidR="000E36E7" w:rsidRPr="00DA634F" w:rsidRDefault="000E36E7" w:rsidP="000E36E7">
      <w:pPr>
        <w:pStyle w:val="Pagrindinistekstas"/>
        <w:spacing w:after="0"/>
        <w:rPr>
          <w:szCs w:val="22"/>
        </w:rPr>
      </w:pPr>
      <w:r w:rsidRPr="00DA634F">
        <w:rPr>
          <w:szCs w:val="22"/>
        </w:rPr>
        <w:t>Jeigu pasireiškė bet kuris iš žemiau išvardytų šalutinių poveikių, nedelsiant pasakykite savo gydytoją ar kreipkitės į skubios medicinos pagalbos skyrių:</w:t>
      </w:r>
    </w:p>
    <w:p w14:paraId="6783DBC2" w14:textId="02075754" w:rsidR="000E36E7" w:rsidRPr="00DA634F" w:rsidRDefault="000E36E7" w:rsidP="000E36E7">
      <w:pPr>
        <w:numPr>
          <w:ilvl w:val="0"/>
          <w:numId w:val="17"/>
        </w:numPr>
        <w:rPr>
          <w:sz w:val="22"/>
          <w:szCs w:val="22"/>
        </w:rPr>
      </w:pPr>
      <w:r w:rsidRPr="00DA634F">
        <w:rPr>
          <w:sz w:val="22"/>
          <w:szCs w:val="22"/>
        </w:rPr>
        <w:t>sunki alerginė reakcija, kuri pasireiškia odos bėrimu, niežuliu, veido, lūpų patinimu, dusuliu</w:t>
      </w:r>
      <w:r w:rsidR="000070C6">
        <w:rPr>
          <w:sz w:val="22"/>
          <w:szCs w:val="22"/>
        </w:rPr>
        <w:t>;</w:t>
      </w:r>
    </w:p>
    <w:p w14:paraId="489282F5" w14:textId="6EADDDCC" w:rsidR="000E36E7" w:rsidRPr="00DA634F" w:rsidRDefault="000E36E7" w:rsidP="000E36E7">
      <w:pPr>
        <w:numPr>
          <w:ilvl w:val="0"/>
          <w:numId w:val="17"/>
        </w:numPr>
        <w:rPr>
          <w:sz w:val="22"/>
          <w:szCs w:val="22"/>
        </w:rPr>
      </w:pPr>
      <w:r w:rsidRPr="00DA634F">
        <w:rPr>
          <w:sz w:val="22"/>
          <w:szCs w:val="22"/>
        </w:rPr>
        <w:t>kvėpavimo pasunkėjimas ar laikinas kvėpavimo sustojimas</w:t>
      </w:r>
      <w:r w:rsidR="000070C6">
        <w:rPr>
          <w:sz w:val="22"/>
          <w:szCs w:val="22"/>
        </w:rPr>
        <w:t>;</w:t>
      </w:r>
    </w:p>
    <w:p w14:paraId="37B6D6E8" w14:textId="77777777" w:rsidR="000E36E7" w:rsidRPr="00DA634F" w:rsidRDefault="000E36E7" w:rsidP="000E36E7">
      <w:pPr>
        <w:pStyle w:val="Pagrindinistekstas"/>
        <w:numPr>
          <w:ilvl w:val="0"/>
          <w:numId w:val="17"/>
        </w:numPr>
        <w:spacing w:after="0"/>
        <w:rPr>
          <w:szCs w:val="22"/>
          <w:u w:val="single"/>
        </w:rPr>
      </w:pPr>
      <w:proofErr w:type="spellStart"/>
      <w:r w:rsidRPr="00DA634F">
        <w:rPr>
          <w:szCs w:val="22"/>
        </w:rPr>
        <w:t>psichomotorinis</w:t>
      </w:r>
      <w:proofErr w:type="spellEnd"/>
      <w:r w:rsidRPr="00DA634F">
        <w:rPr>
          <w:szCs w:val="22"/>
        </w:rPr>
        <w:t xml:space="preserve"> sujaudinimas (pvz., negalėjimas ramiai sėdėti ar stovėti), nerimas, nemiga, neįprastas at padidėjęs jaudrumas ir agresyvumas, drebulys, traukuliai.</w:t>
      </w:r>
    </w:p>
    <w:p w14:paraId="7C5F5D51" w14:textId="77777777" w:rsidR="000E36E7" w:rsidRPr="00DA634F" w:rsidRDefault="000E36E7" w:rsidP="000E36E7">
      <w:pPr>
        <w:pStyle w:val="Pagrindinistekstas"/>
        <w:spacing w:after="0"/>
        <w:rPr>
          <w:szCs w:val="22"/>
          <w:u w:val="single"/>
        </w:rPr>
      </w:pPr>
    </w:p>
    <w:p w14:paraId="718BE0DD" w14:textId="77777777" w:rsidR="000E36E7" w:rsidRPr="00DA634F" w:rsidRDefault="000E36E7" w:rsidP="000E36E7">
      <w:pPr>
        <w:pStyle w:val="Pagrindinistekstas"/>
        <w:spacing w:after="0"/>
        <w:rPr>
          <w:szCs w:val="22"/>
          <w:u w:val="single"/>
        </w:rPr>
      </w:pPr>
      <w:r w:rsidRPr="00DA634F">
        <w:rPr>
          <w:szCs w:val="22"/>
          <w:u w:val="single"/>
        </w:rPr>
        <w:t>Kiti šalutinio poveikio reiškiniai</w:t>
      </w:r>
    </w:p>
    <w:p w14:paraId="1E3E629E" w14:textId="1F22C25E" w:rsidR="000E36E7" w:rsidRPr="00DA634F" w:rsidRDefault="000E36E7" w:rsidP="000E36E7">
      <w:pPr>
        <w:pStyle w:val="Pagrindinistekstas"/>
        <w:numPr>
          <w:ilvl w:val="0"/>
          <w:numId w:val="15"/>
        </w:numPr>
        <w:tabs>
          <w:tab w:val="clear" w:pos="927"/>
          <w:tab w:val="num" w:pos="567"/>
        </w:tabs>
        <w:spacing w:after="0"/>
        <w:ind w:left="567"/>
        <w:rPr>
          <w:szCs w:val="22"/>
        </w:rPr>
      </w:pPr>
      <w:r w:rsidRPr="00DA634F">
        <w:rPr>
          <w:szCs w:val="22"/>
        </w:rPr>
        <w:t>retas širdies plakimas (</w:t>
      </w:r>
      <w:proofErr w:type="spellStart"/>
      <w:r w:rsidRPr="00DA634F">
        <w:rPr>
          <w:szCs w:val="22"/>
        </w:rPr>
        <w:t>bradikardija</w:t>
      </w:r>
      <w:proofErr w:type="spellEnd"/>
      <w:r w:rsidRPr="00DA634F">
        <w:rPr>
          <w:szCs w:val="22"/>
        </w:rPr>
        <w:t>), krūtinės skausmas</w:t>
      </w:r>
      <w:r w:rsidR="005A4B02">
        <w:rPr>
          <w:szCs w:val="22"/>
        </w:rPr>
        <w:t>;</w:t>
      </w:r>
    </w:p>
    <w:p w14:paraId="5A5A0344" w14:textId="13873FE1" w:rsidR="000E36E7" w:rsidRPr="00DA634F" w:rsidRDefault="000E36E7" w:rsidP="000E36E7">
      <w:pPr>
        <w:pStyle w:val="Pagrindinistekstas"/>
        <w:numPr>
          <w:ilvl w:val="0"/>
          <w:numId w:val="15"/>
        </w:numPr>
        <w:tabs>
          <w:tab w:val="clear" w:pos="927"/>
          <w:tab w:val="num" w:pos="567"/>
        </w:tabs>
        <w:spacing w:after="0"/>
        <w:ind w:left="567"/>
        <w:rPr>
          <w:szCs w:val="22"/>
        </w:rPr>
      </w:pPr>
      <w:r w:rsidRPr="00DA634F">
        <w:rPr>
          <w:szCs w:val="22"/>
        </w:rPr>
        <w:t xml:space="preserve">kraujo plokštelių, baltųjų kraujo ląstelių (įskaitant </w:t>
      </w:r>
      <w:proofErr w:type="spellStart"/>
      <w:r w:rsidRPr="00DA634F">
        <w:rPr>
          <w:szCs w:val="22"/>
        </w:rPr>
        <w:t>granulocitus</w:t>
      </w:r>
      <w:proofErr w:type="spellEnd"/>
      <w:r w:rsidRPr="00DA634F">
        <w:rPr>
          <w:szCs w:val="22"/>
        </w:rPr>
        <w:t>) kiekio sumažėjimas</w:t>
      </w:r>
      <w:r w:rsidR="005A4B02">
        <w:rPr>
          <w:szCs w:val="22"/>
        </w:rPr>
        <w:t>;</w:t>
      </w:r>
    </w:p>
    <w:p w14:paraId="4A3C2690" w14:textId="46AA6943" w:rsidR="000E36E7" w:rsidRPr="00DA634F" w:rsidRDefault="000E36E7" w:rsidP="000E36E7">
      <w:pPr>
        <w:pStyle w:val="Pagrindinistekstas"/>
        <w:numPr>
          <w:ilvl w:val="0"/>
          <w:numId w:val="15"/>
        </w:numPr>
        <w:tabs>
          <w:tab w:val="clear" w:pos="927"/>
          <w:tab w:val="num" w:pos="567"/>
        </w:tabs>
        <w:spacing w:after="0"/>
        <w:ind w:left="567"/>
        <w:rPr>
          <w:szCs w:val="22"/>
        </w:rPr>
      </w:pPr>
      <w:r w:rsidRPr="00DA634F">
        <w:rPr>
          <w:szCs w:val="22"/>
        </w:rPr>
        <w:t xml:space="preserve">mieguistumas, reakcijos susilpnėjimas, galvos skausmas ir svaigimas, </w:t>
      </w:r>
      <w:proofErr w:type="spellStart"/>
      <w:r w:rsidRPr="00DA634F">
        <w:rPr>
          <w:szCs w:val="22"/>
        </w:rPr>
        <w:t>ataksija</w:t>
      </w:r>
      <w:proofErr w:type="spellEnd"/>
      <w:r w:rsidRPr="00DA634F">
        <w:rPr>
          <w:szCs w:val="22"/>
        </w:rPr>
        <w:t xml:space="preserve"> (judesių koordinacijos nebuvimas</w:t>
      </w:r>
      <w:r w:rsidR="001D017C">
        <w:rPr>
          <w:szCs w:val="22"/>
        </w:rPr>
        <w:t>)</w:t>
      </w:r>
      <w:r w:rsidRPr="00DA634F">
        <w:rPr>
          <w:szCs w:val="22"/>
        </w:rPr>
        <w:t>. Minėtas poveikis dažniausiai atsiranda gydymo pradžioje ir sumažėja toliau tęsiant gydymą,  taip pat jie dažniau pasireiškia senyvo amžiaus žmonėms.  Kartais, ypač vartojant dideles dozes, gali atsirasti kalbos sutrikimai (neaiški kalba, netaisyklingas tarimas), atminties ir lytinio potraukio sutrikimai</w:t>
      </w:r>
      <w:r w:rsidR="005A4B02">
        <w:rPr>
          <w:szCs w:val="22"/>
        </w:rPr>
        <w:t>;</w:t>
      </w:r>
    </w:p>
    <w:p w14:paraId="00A03A82" w14:textId="129516F8" w:rsidR="000E36E7" w:rsidRPr="00DA634F" w:rsidRDefault="000E36E7" w:rsidP="000E36E7">
      <w:pPr>
        <w:pStyle w:val="Pagrindinistekstas"/>
        <w:numPr>
          <w:ilvl w:val="0"/>
          <w:numId w:val="15"/>
        </w:numPr>
        <w:tabs>
          <w:tab w:val="clear" w:pos="927"/>
          <w:tab w:val="num" w:pos="567"/>
        </w:tabs>
        <w:spacing w:after="0"/>
        <w:ind w:left="567"/>
        <w:rPr>
          <w:szCs w:val="22"/>
        </w:rPr>
      </w:pPr>
      <w:r w:rsidRPr="00DA634F">
        <w:rPr>
          <w:szCs w:val="22"/>
        </w:rPr>
        <w:t>regėjimo sutrikimai (susiliejęs ar susidvejinęs vaizdas), galvos sukimasis</w:t>
      </w:r>
      <w:r w:rsidR="005A4B02">
        <w:rPr>
          <w:szCs w:val="22"/>
        </w:rPr>
        <w:t>;</w:t>
      </w:r>
    </w:p>
    <w:p w14:paraId="1DF138B0" w14:textId="7C9EE395" w:rsidR="000E36E7" w:rsidRPr="00DA634F" w:rsidRDefault="000E36E7" w:rsidP="000E36E7">
      <w:pPr>
        <w:pStyle w:val="Pagrindinistekstas"/>
        <w:numPr>
          <w:ilvl w:val="0"/>
          <w:numId w:val="15"/>
        </w:numPr>
        <w:tabs>
          <w:tab w:val="clear" w:pos="927"/>
          <w:tab w:val="num" w:pos="567"/>
        </w:tabs>
        <w:spacing w:after="0"/>
        <w:ind w:left="567"/>
        <w:rPr>
          <w:szCs w:val="22"/>
        </w:rPr>
      </w:pPr>
      <w:r w:rsidRPr="00DA634F">
        <w:rPr>
          <w:szCs w:val="22"/>
        </w:rPr>
        <w:t>pykinimas, virškinimo sutrikimas, burnos džiūvimas</w:t>
      </w:r>
      <w:r w:rsidR="005A4B02">
        <w:rPr>
          <w:szCs w:val="22"/>
        </w:rPr>
        <w:t>;</w:t>
      </w:r>
    </w:p>
    <w:p w14:paraId="4A1878E7" w14:textId="768DD3DF" w:rsidR="000E36E7" w:rsidRPr="00DA634F" w:rsidRDefault="000E36E7" w:rsidP="000E36E7">
      <w:pPr>
        <w:pStyle w:val="Pagrindinistekstas"/>
        <w:numPr>
          <w:ilvl w:val="0"/>
          <w:numId w:val="15"/>
        </w:numPr>
        <w:tabs>
          <w:tab w:val="clear" w:pos="927"/>
        </w:tabs>
        <w:spacing w:after="0"/>
        <w:ind w:left="567"/>
        <w:rPr>
          <w:szCs w:val="22"/>
        </w:rPr>
      </w:pPr>
      <w:r w:rsidRPr="00DA634F">
        <w:rPr>
          <w:szCs w:val="22"/>
        </w:rPr>
        <w:t>šlapimo susilaikymas (būklė, kai šlapimo pūslė pilna, bet nepavyksta pasišlapinti) ar šlapimo nelaikymas</w:t>
      </w:r>
      <w:r w:rsidR="005A4B02">
        <w:rPr>
          <w:szCs w:val="22"/>
        </w:rPr>
        <w:t>;</w:t>
      </w:r>
    </w:p>
    <w:p w14:paraId="27E30767" w14:textId="3A05FEE2" w:rsidR="000E36E7" w:rsidRPr="00DA634F" w:rsidRDefault="000E36E7" w:rsidP="000E36E7">
      <w:pPr>
        <w:pStyle w:val="Pagrindinistekstas"/>
        <w:numPr>
          <w:ilvl w:val="0"/>
          <w:numId w:val="15"/>
        </w:numPr>
        <w:tabs>
          <w:tab w:val="clear" w:pos="927"/>
          <w:tab w:val="num" w:pos="567"/>
        </w:tabs>
        <w:spacing w:after="0"/>
        <w:ind w:left="567"/>
        <w:rPr>
          <w:szCs w:val="22"/>
        </w:rPr>
      </w:pPr>
      <w:r w:rsidRPr="00DA634F">
        <w:rPr>
          <w:szCs w:val="22"/>
        </w:rPr>
        <w:t>drebulys, raumenų silpnumas</w:t>
      </w:r>
      <w:r w:rsidR="005A4B02">
        <w:rPr>
          <w:szCs w:val="22"/>
        </w:rPr>
        <w:t>;</w:t>
      </w:r>
    </w:p>
    <w:p w14:paraId="4B9FD588" w14:textId="130FFB19" w:rsidR="000E36E7" w:rsidRPr="00DA634F" w:rsidRDefault="000E36E7" w:rsidP="000E36E7">
      <w:pPr>
        <w:pStyle w:val="Pagrindinistekstas"/>
        <w:numPr>
          <w:ilvl w:val="0"/>
          <w:numId w:val="15"/>
        </w:numPr>
        <w:tabs>
          <w:tab w:val="clear" w:pos="927"/>
          <w:tab w:val="num" w:pos="567"/>
        </w:tabs>
        <w:spacing w:after="0"/>
        <w:ind w:left="567"/>
        <w:rPr>
          <w:szCs w:val="22"/>
        </w:rPr>
      </w:pPr>
      <w:r w:rsidRPr="00DA634F">
        <w:rPr>
          <w:szCs w:val="22"/>
        </w:rPr>
        <w:t>apetito stoka</w:t>
      </w:r>
      <w:r w:rsidR="005A4B02">
        <w:rPr>
          <w:szCs w:val="22"/>
        </w:rPr>
        <w:t>;</w:t>
      </w:r>
    </w:p>
    <w:p w14:paraId="4DCF9773" w14:textId="67209D23" w:rsidR="000E36E7" w:rsidRPr="00DA634F" w:rsidRDefault="000E36E7" w:rsidP="000E36E7">
      <w:pPr>
        <w:pStyle w:val="Pagrindinistekstas"/>
        <w:numPr>
          <w:ilvl w:val="0"/>
          <w:numId w:val="15"/>
        </w:numPr>
        <w:tabs>
          <w:tab w:val="clear" w:pos="927"/>
          <w:tab w:val="num" w:pos="567"/>
        </w:tabs>
        <w:spacing w:after="0"/>
        <w:ind w:left="567"/>
        <w:rPr>
          <w:szCs w:val="22"/>
        </w:rPr>
      </w:pPr>
      <w:r w:rsidRPr="00DA634F">
        <w:rPr>
          <w:szCs w:val="22"/>
        </w:rPr>
        <w:t>kraujospūdžio nežymus sumažėjimas</w:t>
      </w:r>
      <w:r w:rsidR="005A4B02">
        <w:rPr>
          <w:szCs w:val="22"/>
        </w:rPr>
        <w:t>;</w:t>
      </w:r>
    </w:p>
    <w:p w14:paraId="2FF1F6D6" w14:textId="69392440" w:rsidR="000E36E7" w:rsidRPr="00DA634F" w:rsidRDefault="000E36E7" w:rsidP="000E36E7">
      <w:pPr>
        <w:pStyle w:val="Pagrindinistekstas"/>
        <w:numPr>
          <w:ilvl w:val="0"/>
          <w:numId w:val="15"/>
        </w:numPr>
        <w:tabs>
          <w:tab w:val="clear" w:pos="927"/>
          <w:tab w:val="num" w:pos="567"/>
        </w:tabs>
        <w:spacing w:after="0"/>
        <w:ind w:left="567"/>
        <w:rPr>
          <w:szCs w:val="22"/>
        </w:rPr>
      </w:pPr>
      <w:r w:rsidRPr="00DA634F">
        <w:rPr>
          <w:szCs w:val="22"/>
        </w:rPr>
        <w:t>bendras silpnumas, apalpimas. Vaisto greitai sušvirkštus į veną, buvo kraujotakos ir kvėpavimo sustojimo atvejų. Šių šalutinių poveikių beveik visiškai galima išvengti pacientui gulint visos procedūros (vaistą švirkščiant ar lašinant) metu bei vaisto švirkščiant lėtai</w:t>
      </w:r>
      <w:r w:rsidR="005A4B02">
        <w:rPr>
          <w:szCs w:val="22"/>
        </w:rPr>
        <w:t>;</w:t>
      </w:r>
    </w:p>
    <w:p w14:paraId="70974455" w14:textId="5030919A" w:rsidR="000E36E7" w:rsidRPr="00DA634F" w:rsidRDefault="000E36E7" w:rsidP="000E36E7">
      <w:pPr>
        <w:pStyle w:val="Pagrindinistekstas"/>
        <w:numPr>
          <w:ilvl w:val="0"/>
          <w:numId w:val="15"/>
        </w:numPr>
        <w:tabs>
          <w:tab w:val="clear" w:pos="927"/>
          <w:tab w:val="num" w:pos="567"/>
        </w:tabs>
        <w:spacing w:after="0"/>
        <w:ind w:left="567"/>
        <w:rPr>
          <w:szCs w:val="22"/>
        </w:rPr>
      </w:pPr>
      <w:r w:rsidRPr="00DA634F">
        <w:rPr>
          <w:szCs w:val="22"/>
        </w:rPr>
        <w:lastRenderedPageBreak/>
        <w:t>venos uždegimas (flebitas) dūrio vietoje</w:t>
      </w:r>
      <w:r w:rsidR="005A4B02">
        <w:rPr>
          <w:szCs w:val="22"/>
        </w:rPr>
        <w:t>;</w:t>
      </w:r>
    </w:p>
    <w:p w14:paraId="762573DA" w14:textId="724E9F6D" w:rsidR="000E36E7" w:rsidRPr="00DA634F" w:rsidRDefault="000E36E7" w:rsidP="000E36E7">
      <w:pPr>
        <w:pStyle w:val="Pagrindinistekstas"/>
        <w:numPr>
          <w:ilvl w:val="0"/>
          <w:numId w:val="15"/>
        </w:numPr>
        <w:tabs>
          <w:tab w:val="clear" w:pos="927"/>
          <w:tab w:val="num" w:pos="567"/>
        </w:tabs>
        <w:spacing w:after="0"/>
        <w:ind w:left="567"/>
        <w:rPr>
          <w:szCs w:val="22"/>
        </w:rPr>
      </w:pPr>
      <w:r w:rsidRPr="00DA634F">
        <w:rPr>
          <w:szCs w:val="22"/>
        </w:rPr>
        <w:t>skausmas dūrio vietoje, kartais paraudimas (jei vaisto buvo sušvirkšta į raumenis)</w:t>
      </w:r>
      <w:r w:rsidR="005A4B02">
        <w:rPr>
          <w:szCs w:val="22"/>
        </w:rPr>
        <w:t>;</w:t>
      </w:r>
    </w:p>
    <w:p w14:paraId="15DA5F85" w14:textId="4D471AAC" w:rsidR="000E36E7" w:rsidRPr="00DA634F" w:rsidRDefault="000E36E7" w:rsidP="000E36E7">
      <w:pPr>
        <w:pStyle w:val="Pagrindinistekstas"/>
        <w:numPr>
          <w:ilvl w:val="0"/>
          <w:numId w:val="16"/>
        </w:numPr>
        <w:tabs>
          <w:tab w:val="clear" w:pos="927"/>
          <w:tab w:val="num" w:pos="567"/>
        </w:tabs>
        <w:spacing w:after="0"/>
        <w:ind w:left="567"/>
        <w:rPr>
          <w:szCs w:val="22"/>
        </w:rPr>
      </w:pPr>
      <w:r w:rsidRPr="00DA634F">
        <w:rPr>
          <w:szCs w:val="22"/>
        </w:rPr>
        <w:t>alerginės odos reakcijos (bėrimas, niežulys, dilgėlinė)</w:t>
      </w:r>
      <w:r w:rsidR="005A4B02">
        <w:rPr>
          <w:szCs w:val="22"/>
        </w:rPr>
        <w:t>;</w:t>
      </w:r>
    </w:p>
    <w:p w14:paraId="758F2563" w14:textId="3BD71EE9" w:rsidR="000E36E7" w:rsidRPr="00DA634F" w:rsidRDefault="000E36E7" w:rsidP="000E36E7">
      <w:pPr>
        <w:pStyle w:val="Pagrindinistekstas"/>
        <w:numPr>
          <w:ilvl w:val="0"/>
          <w:numId w:val="16"/>
        </w:numPr>
        <w:tabs>
          <w:tab w:val="clear" w:pos="927"/>
          <w:tab w:val="num" w:pos="567"/>
        </w:tabs>
        <w:spacing w:after="0"/>
        <w:ind w:left="567"/>
        <w:rPr>
          <w:szCs w:val="22"/>
        </w:rPr>
      </w:pPr>
      <w:r w:rsidRPr="00DA634F">
        <w:rPr>
          <w:szCs w:val="22"/>
        </w:rPr>
        <w:t>kepenų fermentų nežymus padidėjimas, odos ir akių baltymų pageltimas (gelta)</w:t>
      </w:r>
      <w:r w:rsidR="005A4B02">
        <w:rPr>
          <w:szCs w:val="22"/>
        </w:rPr>
        <w:t>;</w:t>
      </w:r>
    </w:p>
    <w:p w14:paraId="0F9A5063" w14:textId="46C9B619" w:rsidR="000E36E7" w:rsidRPr="00DA634F" w:rsidRDefault="000E36E7" w:rsidP="000E36E7">
      <w:pPr>
        <w:pStyle w:val="Pagrindinistekstas"/>
        <w:numPr>
          <w:ilvl w:val="0"/>
          <w:numId w:val="16"/>
        </w:numPr>
        <w:tabs>
          <w:tab w:val="clear" w:pos="927"/>
          <w:tab w:val="num" w:pos="567"/>
        </w:tabs>
        <w:spacing w:after="0"/>
        <w:ind w:left="567"/>
        <w:rPr>
          <w:szCs w:val="22"/>
        </w:rPr>
      </w:pPr>
      <w:r w:rsidRPr="00DA634F">
        <w:rPr>
          <w:szCs w:val="22"/>
        </w:rPr>
        <w:t>lytinio potraukio sumažėjimas, menstruacijų sutrikimai</w:t>
      </w:r>
      <w:r w:rsidR="005A4B02">
        <w:rPr>
          <w:szCs w:val="22"/>
        </w:rPr>
        <w:t>;</w:t>
      </w:r>
    </w:p>
    <w:p w14:paraId="2E0A9E8A" w14:textId="435BB4AC" w:rsidR="000E36E7" w:rsidRPr="00DA634F" w:rsidRDefault="000E36E7" w:rsidP="000E36E7">
      <w:pPr>
        <w:pStyle w:val="Pagrindinistekstas"/>
        <w:numPr>
          <w:ilvl w:val="0"/>
          <w:numId w:val="16"/>
        </w:numPr>
        <w:tabs>
          <w:tab w:val="clear" w:pos="927"/>
          <w:tab w:val="num" w:pos="567"/>
        </w:tabs>
        <w:spacing w:after="0"/>
        <w:ind w:left="567"/>
        <w:rPr>
          <w:szCs w:val="22"/>
        </w:rPr>
      </w:pPr>
      <w:r w:rsidRPr="00DA634F">
        <w:rPr>
          <w:szCs w:val="22"/>
        </w:rPr>
        <w:t>priklausomybė nuo šio vaisto. Nutraukus gydymą gali pasireikšti šie simptomai: galvos ir raumenų skausmas, sujaudinimas ir emocinė įtampa, nerimastingumas, minčių susipainiojimas, orientacijos sutrikimas, nemiga ir dirglumas. Pacientai, piktnaudžiaujantys alkoholiu ar vaistais, turi stipresnį polinkį tapti priklausomais nuo vaisto</w:t>
      </w:r>
      <w:r w:rsidR="005A4B02">
        <w:rPr>
          <w:szCs w:val="22"/>
        </w:rPr>
        <w:t>;</w:t>
      </w:r>
    </w:p>
    <w:p w14:paraId="6870CCED" w14:textId="77777777" w:rsidR="000E36E7" w:rsidRPr="00DA634F" w:rsidRDefault="000E36E7" w:rsidP="000E36E7">
      <w:pPr>
        <w:pStyle w:val="Pagrindinistekstas"/>
        <w:numPr>
          <w:ilvl w:val="0"/>
          <w:numId w:val="16"/>
        </w:numPr>
        <w:tabs>
          <w:tab w:val="clear" w:pos="927"/>
          <w:tab w:val="num" w:pos="567"/>
        </w:tabs>
        <w:spacing w:after="0"/>
        <w:ind w:left="567"/>
        <w:rPr>
          <w:szCs w:val="22"/>
        </w:rPr>
      </w:pPr>
      <w:r w:rsidRPr="00DA634F">
        <w:rPr>
          <w:szCs w:val="22"/>
        </w:rPr>
        <w:t>depresija.</w:t>
      </w:r>
    </w:p>
    <w:p w14:paraId="4A729429" w14:textId="77777777" w:rsidR="000E36E7" w:rsidRPr="00DA634F" w:rsidRDefault="000E36E7" w:rsidP="000E36E7">
      <w:pPr>
        <w:pStyle w:val="Pagrindinistekstas"/>
        <w:spacing w:after="0"/>
        <w:rPr>
          <w:szCs w:val="22"/>
        </w:rPr>
      </w:pPr>
    </w:p>
    <w:p w14:paraId="28AAD099" w14:textId="77777777" w:rsidR="000E36E7" w:rsidRPr="00DA634F" w:rsidRDefault="000E36E7" w:rsidP="000E36E7">
      <w:pPr>
        <w:pStyle w:val="Pagrindinistekstas"/>
        <w:spacing w:after="0"/>
        <w:rPr>
          <w:b/>
          <w:szCs w:val="22"/>
        </w:rPr>
      </w:pPr>
      <w:r w:rsidRPr="00DA634F">
        <w:rPr>
          <w:b/>
          <w:szCs w:val="22"/>
        </w:rPr>
        <w:t>Pranešimas apie šalutinį poveikį</w:t>
      </w:r>
    </w:p>
    <w:p w14:paraId="4C8F149A" w14:textId="3A655D70" w:rsidR="00275C5E" w:rsidRPr="00275C5E" w:rsidRDefault="00275C5E" w:rsidP="00275C5E">
      <w:pPr>
        <w:tabs>
          <w:tab w:val="left" w:pos="567"/>
        </w:tabs>
        <w:suppressAutoHyphens w:val="0"/>
        <w:rPr>
          <w:rFonts w:eastAsia="Calibri"/>
          <w:sz w:val="22"/>
          <w:szCs w:val="22"/>
          <w:lang w:eastAsia="en-US"/>
        </w:rPr>
      </w:pPr>
      <w:r w:rsidRPr="00275C5E">
        <w:rPr>
          <w:rFonts w:eastAsia="Calibri"/>
          <w:sz w:val="22"/>
          <w:szCs w:val="22"/>
          <w:lang w:eastAsia="en-US"/>
        </w:rPr>
        <w:t xml:space="preserve">Jeigu pasireiškė šalutinis poveikis, įskaitant šiame lapelyje nenurodytą, pasakykite gydytojui arba </w:t>
      </w:r>
      <w:r w:rsidR="00613B92">
        <w:rPr>
          <w:rFonts w:eastAsia="Calibri"/>
          <w:sz w:val="22"/>
          <w:szCs w:val="22"/>
          <w:lang w:eastAsia="en-US"/>
        </w:rPr>
        <w:t>slaugytojui</w:t>
      </w:r>
      <w:r w:rsidRPr="00275C5E">
        <w:rPr>
          <w:rFonts w:eastAsia="Calibri"/>
          <w:sz w:val="22"/>
          <w:szCs w:val="22"/>
          <w:lang w:eastAsia="en-US"/>
        </w:rPr>
        <w:t xml:space="preserve">. Pranešimą apie šalutinį poveikį galite užpildyti ir pateikti Valstybinės vaistų kontrolės tarnybos prie Lietuvos Respublikos sveikatos apsaugos ministerijos tinklalapyje </w:t>
      </w:r>
      <w:hyperlink r:id="rId9" w:history="1">
        <w:r w:rsidRPr="00275C5E">
          <w:rPr>
            <w:rFonts w:eastAsia="Calibri"/>
            <w:color w:val="0000FF"/>
            <w:sz w:val="22"/>
            <w:szCs w:val="22"/>
            <w:lang w:eastAsia="en-US"/>
          </w:rPr>
          <w:t>https://vvkt.lrv.lt/lt/</w:t>
        </w:r>
      </w:hyperlink>
      <w:r w:rsidRPr="00275C5E">
        <w:rPr>
          <w:rFonts w:eastAsia="Calibri"/>
          <w:sz w:val="22"/>
          <w:szCs w:val="22"/>
          <w:lang w:eastAsia="en-US"/>
        </w:rPr>
        <w:t xml:space="preserve"> nurodytais būdais arba paskambinti nemokamu telefonu 8 800 73 568. Pranešdami apie šalutinį poveikį galite mums padėti gauti daugiau informacijos apie šio vaisto saugumą.</w:t>
      </w:r>
    </w:p>
    <w:p w14:paraId="7CD2C441" w14:textId="77777777" w:rsidR="000E36E7" w:rsidRPr="00DA634F" w:rsidRDefault="000E36E7" w:rsidP="000E36E7">
      <w:pPr>
        <w:pStyle w:val="Pagrindinistekstas"/>
        <w:spacing w:after="0"/>
        <w:rPr>
          <w:szCs w:val="22"/>
        </w:rPr>
      </w:pPr>
    </w:p>
    <w:p w14:paraId="3CBFDEC9" w14:textId="77777777" w:rsidR="000E36E7" w:rsidRPr="00DA634F" w:rsidRDefault="000E36E7" w:rsidP="000E36E7">
      <w:pPr>
        <w:pStyle w:val="Pagrindinistekstas"/>
        <w:spacing w:after="0"/>
        <w:rPr>
          <w:szCs w:val="22"/>
        </w:rPr>
      </w:pPr>
    </w:p>
    <w:p w14:paraId="27D29186" w14:textId="77777777" w:rsidR="000E36E7" w:rsidRPr="00DA634F" w:rsidRDefault="000E36E7" w:rsidP="000E36E7">
      <w:pPr>
        <w:pStyle w:val="PI-1EMEASMCA"/>
      </w:pPr>
      <w:r w:rsidRPr="00DA634F">
        <w:t>5.</w:t>
      </w:r>
      <w:r w:rsidRPr="00DA634F">
        <w:tab/>
        <w:t>Kaip laikyti RELIUM</w:t>
      </w:r>
    </w:p>
    <w:p w14:paraId="5425869D" w14:textId="77777777" w:rsidR="000E36E7" w:rsidRPr="00DA634F" w:rsidRDefault="000E36E7" w:rsidP="000E36E7">
      <w:pPr>
        <w:pStyle w:val="BTEMEASMCA"/>
        <w:rPr>
          <w:rFonts w:ascii="Times New Roman" w:hAnsi="Times New Roman" w:cs="Times New Roman"/>
          <w:szCs w:val="22"/>
        </w:rPr>
      </w:pPr>
    </w:p>
    <w:p w14:paraId="3EAA1312" w14:textId="77777777" w:rsidR="000E36E7" w:rsidRPr="00DA634F" w:rsidRDefault="000E36E7" w:rsidP="000E36E7">
      <w:pPr>
        <w:pStyle w:val="Normal11pt0"/>
      </w:pPr>
      <w:r w:rsidRPr="00DA634F">
        <w:t>Šį vaistą laikykite vaikams nepastebimoje ir nepasiekiamoje vietoje.</w:t>
      </w:r>
    </w:p>
    <w:p w14:paraId="1DAA71CF" w14:textId="77777777" w:rsidR="000E36E7" w:rsidRPr="00DA634F" w:rsidRDefault="000E36E7" w:rsidP="000E36E7">
      <w:pPr>
        <w:pStyle w:val="Normal11pt0"/>
      </w:pPr>
    </w:p>
    <w:p w14:paraId="2EDCC4A1" w14:textId="70476019" w:rsidR="000E36E7" w:rsidRPr="00DA634F" w:rsidRDefault="000E36E7" w:rsidP="000E36E7">
      <w:pPr>
        <w:pStyle w:val="Normal11pt0"/>
      </w:pPr>
      <w:r w:rsidRPr="00DA634F">
        <w:t xml:space="preserve">Laikyti </w:t>
      </w:r>
      <w:r w:rsidR="00001C80">
        <w:t>žemesnėje</w:t>
      </w:r>
      <w:r w:rsidRPr="00DA634F">
        <w:t xml:space="preserve"> kaip 25 °C temperatūroje.</w:t>
      </w:r>
    </w:p>
    <w:p w14:paraId="66701154" w14:textId="7D3E90E5" w:rsidR="000E36E7" w:rsidRPr="00DA634F" w:rsidRDefault="00001C80" w:rsidP="000E36E7">
      <w:pPr>
        <w:pStyle w:val="Normal11pt0"/>
      </w:pPr>
      <w:r>
        <w:t>Laikyti gamintojo pakuotėje</w:t>
      </w:r>
      <w:r w:rsidR="000E36E7" w:rsidRPr="00DA634F">
        <w:t>, kad vaistas būtų apsaugotas nuo šviesos.</w:t>
      </w:r>
    </w:p>
    <w:p w14:paraId="7455B03C" w14:textId="77777777" w:rsidR="000E36E7" w:rsidRPr="00DA634F" w:rsidRDefault="000E36E7" w:rsidP="000E36E7">
      <w:pPr>
        <w:pStyle w:val="Normal11pt0"/>
      </w:pPr>
    </w:p>
    <w:p w14:paraId="1656DD25" w14:textId="18784A64" w:rsidR="000E36E7" w:rsidRPr="00DA634F" w:rsidRDefault="000E36E7" w:rsidP="000E36E7">
      <w:pPr>
        <w:pStyle w:val="Normal11pt0"/>
      </w:pPr>
      <w:r w:rsidRPr="00DA634F">
        <w:t>Ant dėžutės ir ampulės po „EXP“ nurodytam tinkamumo laikui pasibaigus, šio vaisto vartoti negalima. Vaistas tinkamas vartoti iki paskutinės nurodyto mėnesio dienos.</w:t>
      </w:r>
    </w:p>
    <w:p w14:paraId="1D6E84EC" w14:textId="77777777" w:rsidR="000E36E7" w:rsidRPr="00DA634F" w:rsidRDefault="000E36E7" w:rsidP="000E36E7">
      <w:pPr>
        <w:pStyle w:val="Normal11pt0"/>
      </w:pPr>
    </w:p>
    <w:p w14:paraId="33EE1938" w14:textId="77777777" w:rsidR="000E36E7" w:rsidRPr="00DA634F" w:rsidRDefault="000E36E7" w:rsidP="000E36E7">
      <w:pPr>
        <w:pStyle w:val="Normal11pt0"/>
      </w:pPr>
      <w:r w:rsidRPr="00DA634F">
        <w:t>Vaistų negalima išmesti į kanalizaciją arba su buitinėmis atliekomis. Kaip išmesti nereikalingus vaistus, klauskite vaistininko. Šios priemonės padės apsaugoti aplinką.</w:t>
      </w:r>
    </w:p>
    <w:p w14:paraId="504A37C2" w14:textId="77777777" w:rsidR="000E36E7" w:rsidRPr="00DA634F" w:rsidRDefault="000E36E7" w:rsidP="000E36E7">
      <w:pPr>
        <w:pStyle w:val="BTEMEASMCA"/>
        <w:rPr>
          <w:rFonts w:ascii="Times New Roman" w:hAnsi="Times New Roman" w:cs="Times New Roman"/>
          <w:szCs w:val="22"/>
        </w:rPr>
      </w:pPr>
    </w:p>
    <w:p w14:paraId="4A49F314" w14:textId="77777777" w:rsidR="000E36E7" w:rsidRPr="00DA634F" w:rsidRDefault="000E36E7" w:rsidP="000E36E7">
      <w:pPr>
        <w:pStyle w:val="BTEMEASMCA"/>
        <w:rPr>
          <w:rFonts w:ascii="Times New Roman" w:hAnsi="Times New Roman" w:cs="Times New Roman"/>
          <w:szCs w:val="22"/>
        </w:rPr>
      </w:pPr>
    </w:p>
    <w:p w14:paraId="11FF2BCC" w14:textId="77777777" w:rsidR="000E36E7" w:rsidRPr="00DA634F" w:rsidRDefault="000E36E7" w:rsidP="000E36E7">
      <w:pPr>
        <w:pStyle w:val="PI-1EMEASMCA"/>
      </w:pPr>
      <w:r w:rsidRPr="00DA634F">
        <w:t>6.</w:t>
      </w:r>
      <w:r w:rsidRPr="00DA634F">
        <w:tab/>
        <w:t>Pakuotės turinys ir kita informacija</w:t>
      </w:r>
    </w:p>
    <w:p w14:paraId="053FE94F" w14:textId="77777777" w:rsidR="000E36E7" w:rsidRPr="00DA634F" w:rsidRDefault="000E36E7" w:rsidP="000E36E7">
      <w:pPr>
        <w:pStyle w:val="BTEMEASMCA"/>
        <w:rPr>
          <w:rFonts w:ascii="Times New Roman" w:hAnsi="Times New Roman" w:cs="Times New Roman"/>
          <w:szCs w:val="22"/>
        </w:rPr>
      </w:pPr>
    </w:p>
    <w:p w14:paraId="7FE63803" w14:textId="77777777" w:rsidR="000E36E7" w:rsidRPr="00DA634F" w:rsidRDefault="000E36E7" w:rsidP="000E36E7">
      <w:pPr>
        <w:pStyle w:val="PI-3EMEASMCA"/>
      </w:pPr>
      <w:r w:rsidRPr="00DA634F">
        <w:t>RELIUM sudėtis</w:t>
      </w:r>
    </w:p>
    <w:p w14:paraId="3DFFD3C2" w14:textId="05BFC403" w:rsidR="000E36E7" w:rsidRPr="00DA634F" w:rsidRDefault="005A4B21" w:rsidP="000E36E7">
      <w:pPr>
        <w:pStyle w:val="BT-EMEASMCA"/>
        <w:tabs>
          <w:tab w:val="clear" w:pos="360"/>
          <w:tab w:val="num" w:pos="567"/>
        </w:tabs>
        <w:ind w:left="567" w:hanging="567"/>
        <w:rPr>
          <w:rFonts w:ascii="Times New Roman" w:hAnsi="Times New Roman" w:cs="Times New Roman"/>
          <w:sz w:val="22"/>
          <w:szCs w:val="22"/>
        </w:rPr>
      </w:pPr>
      <w:r w:rsidRPr="005A4B21">
        <w:rPr>
          <w:rFonts w:ascii="Times New Roman" w:eastAsia="Times New Roman" w:hAnsi="Times New Roman" w:cs="Times New Roman"/>
          <w:sz w:val="22"/>
          <w:szCs w:val="22"/>
          <w:lang w:eastAsia="lt-LT"/>
        </w:rPr>
        <w:t>Veiklioji (-</w:t>
      </w:r>
      <w:proofErr w:type="spellStart"/>
      <w:r w:rsidRPr="005A4B21">
        <w:rPr>
          <w:rFonts w:ascii="Times New Roman" w:eastAsia="Times New Roman" w:hAnsi="Times New Roman" w:cs="Times New Roman"/>
          <w:sz w:val="22"/>
          <w:szCs w:val="22"/>
          <w:lang w:eastAsia="lt-LT"/>
        </w:rPr>
        <w:t>sios</w:t>
      </w:r>
      <w:proofErr w:type="spellEnd"/>
      <w:r w:rsidRPr="005A4B21">
        <w:rPr>
          <w:rFonts w:ascii="Times New Roman" w:eastAsia="Times New Roman" w:hAnsi="Times New Roman" w:cs="Times New Roman"/>
          <w:sz w:val="22"/>
          <w:szCs w:val="22"/>
          <w:lang w:eastAsia="lt-LT"/>
        </w:rPr>
        <w:t>) medžiaga (-</w:t>
      </w:r>
      <w:proofErr w:type="spellStart"/>
      <w:r w:rsidRPr="005A4B21">
        <w:rPr>
          <w:rFonts w:ascii="Times New Roman" w:eastAsia="Times New Roman" w:hAnsi="Times New Roman" w:cs="Times New Roman"/>
          <w:sz w:val="22"/>
          <w:szCs w:val="22"/>
          <w:lang w:eastAsia="lt-LT"/>
        </w:rPr>
        <w:t>os</w:t>
      </w:r>
      <w:proofErr w:type="spellEnd"/>
      <w:r w:rsidRPr="005A4B21">
        <w:rPr>
          <w:rFonts w:ascii="Times New Roman" w:eastAsia="Times New Roman" w:hAnsi="Times New Roman" w:cs="Times New Roman"/>
          <w:sz w:val="22"/>
          <w:szCs w:val="22"/>
          <w:lang w:eastAsia="lt-LT"/>
        </w:rPr>
        <w:t>)</w:t>
      </w:r>
      <w:r w:rsidRPr="00DA634F" w:rsidDel="005A4B21">
        <w:rPr>
          <w:rFonts w:ascii="Times New Roman" w:hAnsi="Times New Roman" w:cs="Times New Roman"/>
          <w:sz w:val="22"/>
          <w:szCs w:val="22"/>
        </w:rPr>
        <w:t xml:space="preserve"> </w:t>
      </w:r>
      <w:r w:rsidR="000E36E7" w:rsidRPr="00DA634F">
        <w:rPr>
          <w:rFonts w:ascii="Times New Roman" w:hAnsi="Times New Roman" w:cs="Times New Roman"/>
          <w:sz w:val="22"/>
          <w:szCs w:val="22"/>
        </w:rPr>
        <w:t xml:space="preserve">yra </w:t>
      </w:r>
      <w:proofErr w:type="spellStart"/>
      <w:r w:rsidR="000E36E7" w:rsidRPr="00DA634F">
        <w:rPr>
          <w:rFonts w:ascii="Times New Roman" w:hAnsi="Times New Roman" w:cs="Times New Roman"/>
          <w:sz w:val="22"/>
          <w:szCs w:val="22"/>
        </w:rPr>
        <w:t>diazepamas</w:t>
      </w:r>
      <w:proofErr w:type="spellEnd"/>
      <w:r w:rsidR="000E36E7" w:rsidRPr="00DA634F">
        <w:rPr>
          <w:rFonts w:ascii="Times New Roman" w:hAnsi="Times New Roman" w:cs="Times New Roman"/>
          <w:sz w:val="22"/>
          <w:szCs w:val="22"/>
        </w:rPr>
        <w:t xml:space="preserve">. 1 ml injekcinio tirpalo yra 5 mg </w:t>
      </w:r>
      <w:proofErr w:type="spellStart"/>
      <w:r w:rsidR="000E36E7" w:rsidRPr="00DA634F">
        <w:rPr>
          <w:rFonts w:ascii="Times New Roman" w:hAnsi="Times New Roman" w:cs="Times New Roman"/>
          <w:sz w:val="22"/>
          <w:szCs w:val="22"/>
        </w:rPr>
        <w:t>diazepamo</w:t>
      </w:r>
      <w:proofErr w:type="spellEnd"/>
      <w:r w:rsidR="000E36E7" w:rsidRPr="00DA634F">
        <w:rPr>
          <w:rFonts w:ascii="Times New Roman" w:hAnsi="Times New Roman" w:cs="Times New Roman"/>
          <w:sz w:val="22"/>
          <w:szCs w:val="22"/>
        </w:rPr>
        <w:t>.</w:t>
      </w:r>
    </w:p>
    <w:p w14:paraId="1A6B9F4F" w14:textId="28CF491C" w:rsidR="000E36E7" w:rsidRPr="00DA634F" w:rsidRDefault="005A4B21" w:rsidP="000E36E7">
      <w:pPr>
        <w:pStyle w:val="BT-EMEASMCA"/>
        <w:tabs>
          <w:tab w:val="clear" w:pos="360"/>
          <w:tab w:val="num" w:pos="567"/>
        </w:tabs>
        <w:ind w:left="567" w:hanging="567"/>
        <w:rPr>
          <w:rFonts w:ascii="Times New Roman" w:hAnsi="Times New Roman" w:cs="Times New Roman"/>
          <w:sz w:val="22"/>
          <w:szCs w:val="22"/>
        </w:rPr>
      </w:pPr>
      <w:r w:rsidRPr="005A4B21">
        <w:rPr>
          <w:rFonts w:ascii="Times New Roman" w:eastAsia="Times New Roman" w:hAnsi="Times New Roman" w:cs="Times New Roman"/>
          <w:sz w:val="22"/>
          <w:szCs w:val="22"/>
          <w:lang w:eastAsia="lt-LT"/>
        </w:rPr>
        <w:t>Pagalbinė (-ės) medžiaga (-</w:t>
      </w:r>
      <w:proofErr w:type="spellStart"/>
      <w:r w:rsidRPr="005A4B21">
        <w:rPr>
          <w:rFonts w:ascii="Times New Roman" w:eastAsia="Times New Roman" w:hAnsi="Times New Roman" w:cs="Times New Roman"/>
          <w:sz w:val="22"/>
          <w:szCs w:val="22"/>
          <w:lang w:eastAsia="lt-LT"/>
        </w:rPr>
        <w:t>os</w:t>
      </w:r>
      <w:proofErr w:type="spellEnd"/>
      <w:r w:rsidRPr="005A4B21">
        <w:rPr>
          <w:rFonts w:ascii="Times New Roman" w:eastAsia="Times New Roman" w:hAnsi="Times New Roman" w:cs="Times New Roman"/>
          <w:sz w:val="22"/>
          <w:szCs w:val="22"/>
          <w:lang w:eastAsia="lt-LT"/>
        </w:rPr>
        <w:t xml:space="preserve">) </w:t>
      </w:r>
      <w:r w:rsidR="000E36E7" w:rsidRPr="00DA634F">
        <w:rPr>
          <w:rFonts w:ascii="Times New Roman" w:hAnsi="Times New Roman" w:cs="Times New Roman"/>
          <w:sz w:val="22"/>
          <w:szCs w:val="22"/>
        </w:rPr>
        <w:t xml:space="preserve">yra </w:t>
      </w:r>
      <w:proofErr w:type="spellStart"/>
      <w:r w:rsidR="000E36E7" w:rsidRPr="00DA634F">
        <w:rPr>
          <w:rFonts w:ascii="Times New Roman" w:hAnsi="Times New Roman" w:cs="Times New Roman"/>
          <w:sz w:val="22"/>
          <w:szCs w:val="22"/>
        </w:rPr>
        <w:t>propilenglikolis</w:t>
      </w:r>
      <w:proofErr w:type="spellEnd"/>
      <w:r w:rsidR="000E36E7" w:rsidRPr="00DA634F">
        <w:rPr>
          <w:rFonts w:ascii="Times New Roman" w:hAnsi="Times New Roman" w:cs="Times New Roman"/>
          <w:sz w:val="22"/>
          <w:szCs w:val="22"/>
        </w:rPr>
        <w:t xml:space="preserve">, etanolis (96 %), </w:t>
      </w:r>
      <w:proofErr w:type="spellStart"/>
      <w:r w:rsidR="000E36E7" w:rsidRPr="00DA634F">
        <w:rPr>
          <w:rFonts w:ascii="Times New Roman" w:hAnsi="Times New Roman" w:cs="Times New Roman"/>
          <w:sz w:val="22"/>
          <w:szCs w:val="22"/>
        </w:rPr>
        <w:t>benzilo</w:t>
      </w:r>
      <w:proofErr w:type="spellEnd"/>
      <w:r w:rsidR="000E36E7" w:rsidRPr="00DA634F">
        <w:rPr>
          <w:rFonts w:ascii="Times New Roman" w:hAnsi="Times New Roman" w:cs="Times New Roman"/>
          <w:sz w:val="22"/>
          <w:szCs w:val="22"/>
        </w:rPr>
        <w:t xml:space="preserve"> alkoholis, natrio </w:t>
      </w:r>
      <w:proofErr w:type="spellStart"/>
      <w:r w:rsidR="000E36E7" w:rsidRPr="00DA634F">
        <w:rPr>
          <w:rFonts w:ascii="Times New Roman" w:hAnsi="Times New Roman" w:cs="Times New Roman"/>
          <w:sz w:val="22"/>
          <w:szCs w:val="22"/>
        </w:rPr>
        <w:t>benzoatas</w:t>
      </w:r>
      <w:proofErr w:type="spellEnd"/>
      <w:r w:rsidR="000E36E7" w:rsidRPr="00DA634F">
        <w:rPr>
          <w:rFonts w:ascii="Times New Roman" w:hAnsi="Times New Roman" w:cs="Times New Roman"/>
          <w:sz w:val="22"/>
          <w:szCs w:val="22"/>
        </w:rPr>
        <w:t xml:space="preserve"> (E211), </w:t>
      </w:r>
      <w:proofErr w:type="spellStart"/>
      <w:r w:rsidR="000E36E7" w:rsidRPr="00DA634F">
        <w:rPr>
          <w:rFonts w:ascii="Times New Roman" w:hAnsi="Times New Roman" w:cs="Times New Roman"/>
          <w:sz w:val="22"/>
          <w:szCs w:val="22"/>
        </w:rPr>
        <w:t>benzoinė</w:t>
      </w:r>
      <w:proofErr w:type="spellEnd"/>
      <w:r w:rsidR="000E36E7" w:rsidRPr="00DA634F">
        <w:rPr>
          <w:rFonts w:ascii="Times New Roman" w:hAnsi="Times New Roman" w:cs="Times New Roman"/>
          <w:sz w:val="22"/>
          <w:szCs w:val="22"/>
        </w:rPr>
        <w:t xml:space="preserve"> rūgštis (E210), injekcinis vanduo.</w:t>
      </w:r>
    </w:p>
    <w:p w14:paraId="2DCB4768" w14:textId="77777777" w:rsidR="000E36E7" w:rsidRPr="00DA634F" w:rsidRDefault="000E36E7" w:rsidP="000E36E7">
      <w:pPr>
        <w:pStyle w:val="BT-EMEASMCA"/>
        <w:numPr>
          <w:ilvl w:val="0"/>
          <w:numId w:val="0"/>
        </w:numPr>
        <w:rPr>
          <w:rFonts w:ascii="Times New Roman" w:hAnsi="Times New Roman" w:cs="Times New Roman"/>
          <w:sz w:val="22"/>
          <w:szCs w:val="22"/>
        </w:rPr>
      </w:pPr>
    </w:p>
    <w:p w14:paraId="6A7F32FA" w14:textId="77777777" w:rsidR="000E36E7" w:rsidRPr="00DA634F" w:rsidRDefault="000E36E7" w:rsidP="000E36E7">
      <w:pPr>
        <w:pStyle w:val="PI-3EMEASMCA"/>
        <w:spacing w:line="240" w:lineRule="auto"/>
      </w:pPr>
      <w:r w:rsidRPr="00DA634F">
        <w:t>RELIUM išvaizda ir kiekis pakuotėje</w:t>
      </w:r>
    </w:p>
    <w:p w14:paraId="2CD384A0" w14:textId="77777777" w:rsidR="000E36E7" w:rsidRPr="00DA634F" w:rsidRDefault="000E36E7" w:rsidP="000E36E7">
      <w:pPr>
        <w:pStyle w:val="Pagrindinistekstas"/>
        <w:spacing w:after="0"/>
        <w:rPr>
          <w:szCs w:val="22"/>
        </w:rPr>
      </w:pPr>
      <w:r w:rsidRPr="00DA634F">
        <w:rPr>
          <w:szCs w:val="22"/>
        </w:rPr>
        <w:t>Skaidrus, bespalvis tirpalas.</w:t>
      </w:r>
    </w:p>
    <w:p w14:paraId="4993C5DE" w14:textId="77777777" w:rsidR="000E36E7" w:rsidRPr="00DA634F" w:rsidRDefault="000E36E7" w:rsidP="000E36E7">
      <w:pPr>
        <w:pStyle w:val="Pagrindinistekstas"/>
        <w:spacing w:after="0"/>
        <w:rPr>
          <w:szCs w:val="22"/>
        </w:rPr>
      </w:pPr>
      <w:r w:rsidRPr="00DA634F">
        <w:rPr>
          <w:szCs w:val="22"/>
        </w:rPr>
        <w:t xml:space="preserve">Kiekvienoje ampulėje yra 10 mg </w:t>
      </w:r>
      <w:proofErr w:type="spellStart"/>
      <w:r w:rsidRPr="00DA634F">
        <w:rPr>
          <w:szCs w:val="22"/>
        </w:rPr>
        <w:t>diazepamo</w:t>
      </w:r>
      <w:proofErr w:type="spellEnd"/>
      <w:r w:rsidRPr="00DA634F">
        <w:rPr>
          <w:szCs w:val="22"/>
        </w:rPr>
        <w:t>, t. y. 2 ml (5 mg/ml) injekcinio tirpalo.</w:t>
      </w:r>
    </w:p>
    <w:p w14:paraId="451AA406" w14:textId="21B43B76" w:rsidR="000E36E7" w:rsidRPr="00DA634F" w:rsidRDefault="000E36E7" w:rsidP="000E36E7">
      <w:pPr>
        <w:pStyle w:val="Pagrindinistekstas"/>
        <w:spacing w:after="0"/>
        <w:rPr>
          <w:szCs w:val="22"/>
        </w:rPr>
      </w:pPr>
      <w:r w:rsidRPr="00DA634F">
        <w:rPr>
          <w:szCs w:val="22"/>
        </w:rPr>
        <w:t xml:space="preserve">Kartono dėžutėje yra 10 arba 50 </w:t>
      </w:r>
      <w:r w:rsidR="003142FD">
        <w:rPr>
          <w:szCs w:val="22"/>
        </w:rPr>
        <w:t xml:space="preserve">gintaro spalvos stiklo </w:t>
      </w:r>
      <w:r w:rsidRPr="00DA634F">
        <w:rPr>
          <w:szCs w:val="22"/>
        </w:rPr>
        <w:t xml:space="preserve">ampulių ir pakuotės lapelis. </w:t>
      </w:r>
    </w:p>
    <w:p w14:paraId="2A1353DF" w14:textId="77777777" w:rsidR="000E36E7" w:rsidRPr="00DA634F" w:rsidRDefault="000E36E7" w:rsidP="000E36E7">
      <w:pPr>
        <w:pStyle w:val="Pagrindinistekstas"/>
        <w:spacing w:after="0"/>
        <w:rPr>
          <w:noProof/>
          <w:szCs w:val="22"/>
        </w:rPr>
      </w:pPr>
      <w:r w:rsidRPr="00DA634F">
        <w:rPr>
          <w:noProof/>
          <w:szCs w:val="22"/>
        </w:rPr>
        <w:t>Gali būti tiekiamos ne visų dydžių pakuotės.</w:t>
      </w:r>
    </w:p>
    <w:p w14:paraId="428555BF" w14:textId="77777777" w:rsidR="000E36E7" w:rsidRPr="00DA634F" w:rsidRDefault="000E36E7" w:rsidP="000E36E7">
      <w:pPr>
        <w:pStyle w:val="Pagrindinistekstas"/>
        <w:spacing w:after="0"/>
        <w:rPr>
          <w:szCs w:val="22"/>
        </w:rPr>
      </w:pPr>
    </w:p>
    <w:p w14:paraId="10376206" w14:textId="77777777" w:rsidR="000E36E7" w:rsidRPr="00DA634F" w:rsidRDefault="000E36E7" w:rsidP="000E36E7">
      <w:pPr>
        <w:pStyle w:val="PI-3EMEASMCA"/>
        <w:spacing w:line="240" w:lineRule="auto"/>
      </w:pPr>
      <w:r w:rsidRPr="00DA634F">
        <w:t>Registruotojas ir gamintojas</w:t>
      </w:r>
    </w:p>
    <w:p w14:paraId="528DE3D2" w14:textId="77777777" w:rsidR="000E36E7" w:rsidRPr="00DA634F" w:rsidRDefault="000E36E7" w:rsidP="000E36E7">
      <w:pPr>
        <w:tabs>
          <w:tab w:val="left" w:pos="284"/>
          <w:tab w:val="left" w:pos="567"/>
        </w:tabs>
        <w:ind w:left="567" w:right="396" w:hanging="567"/>
        <w:rPr>
          <w:sz w:val="22"/>
          <w:szCs w:val="22"/>
        </w:rPr>
      </w:pPr>
      <w:proofErr w:type="spellStart"/>
      <w:r w:rsidRPr="00DA634F">
        <w:rPr>
          <w:sz w:val="22"/>
          <w:szCs w:val="22"/>
        </w:rPr>
        <w:t>Tarchomińskie</w:t>
      </w:r>
      <w:proofErr w:type="spellEnd"/>
      <w:r w:rsidRPr="00DA634F">
        <w:rPr>
          <w:sz w:val="22"/>
          <w:szCs w:val="22"/>
        </w:rPr>
        <w:t xml:space="preserve"> </w:t>
      </w:r>
      <w:proofErr w:type="spellStart"/>
      <w:r w:rsidRPr="00DA634F">
        <w:rPr>
          <w:sz w:val="22"/>
          <w:szCs w:val="22"/>
        </w:rPr>
        <w:t>Zakłady</w:t>
      </w:r>
      <w:proofErr w:type="spellEnd"/>
      <w:r w:rsidRPr="00DA634F">
        <w:rPr>
          <w:sz w:val="22"/>
          <w:szCs w:val="22"/>
        </w:rPr>
        <w:t xml:space="preserve"> </w:t>
      </w:r>
      <w:proofErr w:type="spellStart"/>
      <w:r w:rsidRPr="00DA634F">
        <w:rPr>
          <w:sz w:val="22"/>
          <w:szCs w:val="22"/>
        </w:rPr>
        <w:t>Farmaceutyczne</w:t>
      </w:r>
      <w:proofErr w:type="spellEnd"/>
      <w:r w:rsidRPr="00DA634F">
        <w:rPr>
          <w:sz w:val="22"/>
          <w:szCs w:val="22"/>
        </w:rPr>
        <w:t xml:space="preserve"> „</w:t>
      </w:r>
      <w:proofErr w:type="spellStart"/>
      <w:r w:rsidRPr="00DA634F">
        <w:rPr>
          <w:sz w:val="22"/>
          <w:szCs w:val="22"/>
        </w:rPr>
        <w:t>Polfa</w:t>
      </w:r>
      <w:proofErr w:type="spellEnd"/>
      <w:r w:rsidRPr="00DA634F">
        <w:rPr>
          <w:sz w:val="22"/>
          <w:szCs w:val="22"/>
        </w:rPr>
        <w:t xml:space="preserve">” </w:t>
      </w:r>
      <w:proofErr w:type="spellStart"/>
      <w:r w:rsidRPr="00DA634F">
        <w:rPr>
          <w:sz w:val="22"/>
          <w:szCs w:val="22"/>
        </w:rPr>
        <w:t>Spółka</w:t>
      </w:r>
      <w:proofErr w:type="spellEnd"/>
      <w:r w:rsidRPr="00DA634F">
        <w:rPr>
          <w:sz w:val="22"/>
          <w:szCs w:val="22"/>
        </w:rPr>
        <w:t xml:space="preserve"> </w:t>
      </w:r>
      <w:proofErr w:type="spellStart"/>
      <w:r w:rsidRPr="00DA634F">
        <w:rPr>
          <w:sz w:val="22"/>
          <w:szCs w:val="22"/>
        </w:rPr>
        <w:t>Akcyjna</w:t>
      </w:r>
      <w:proofErr w:type="spellEnd"/>
    </w:p>
    <w:p w14:paraId="2869CC6D" w14:textId="77777777" w:rsidR="000E36E7" w:rsidRPr="00DA634F" w:rsidRDefault="000E36E7" w:rsidP="000E36E7">
      <w:pPr>
        <w:tabs>
          <w:tab w:val="left" w:pos="284"/>
          <w:tab w:val="left" w:pos="567"/>
        </w:tabs>
        <w:ind w:left="567" w:right="396" w:hanging="567"/>
        <w:rPr>
          <w:sz w:val="22"/>
          <w:szCs w:val="22"/>
        </w:rPr>
      </w:pPr>
      <w:proofErr w:type="spellStart"/>
      <w:r w:rsidRPr="00DA634F">
        <w:rPr>
          <w:sz w:val="22"/>
          <w:szCs w:val="22"/>
        </w:rPr>
        <w:t>ul</w:t>
      </w:r>
      <w:proofErr w:type="spellEnd"/>
      <w:r w:rsidRPr="00DA634F">
        <w:rPr>
          <w:sz w:val="22"/>
          <w:szCs w:val="22"/>
        </w:rPr>
        <w:t xml:space="preserve">. A. </w:t>
      </w:r>
      <w:proofErr w:type="spellStart"/>
      <w:r w:rsidRPr="00DA634F">
        <w:rPr>
          <w:sz w:val="22"/>
          <w:szCs w:val="22"/>
        </w:rPr>
        <w:t>Fleminga</w:t>
      </w:r>
      <w:proofErr w:type="spellEnd"/>
      <w:r w:rsidRPr="00DA634F">
        <w:rPr>
          <w:sz w:val="22"/>
          <w:szCs w:val="22"/>
        </w:rPr>
        <w:t xml:space="preserve"> 2</w:t>
      </w:r>
    </w:p>
    <w:p w14:paraId="7DD442F7" w14:textId="77777777" w:rsidR="000E36E7" w:rsidRPr="00DA634F" w:rsidRDefault="000E36E7" w:rsidP="000E36E7">
      <w:pPr>
        <w:tabs>
          <w:tab w:val="left" w:pos="284"/>
          <w:tab w:val="left" w:pos="567"/>
        </w:tabs>
        <w:ind w:left="567" w:right="396" w:hanging="567"/>
        <w:rPr>
          <w:sz w:val="22"/>
          <w:szCs w:val="22"/>
        </w:rPr>
      </w:pPr>
      <w:r w:rsidRPr="00DA634F">
        <w:rPr>
          <w:sz w:val="22"/>
          <w:szCs w:val="22"/>
        </w:rPr>
        <w:t xml:space="preserve">03-176 </w:t>
      </w:r>
      <w:proofErr w:type="spellStart"/>
      <w:r w:rsidRPr="00DA634F">
        <w:rPr>
          <w:sz w:val="22"/>
          <w:szCs w:val="22"/>
        </w:rPr>
        <w:t>Warszawa</w:t>
      </w:r>
      <w:proofErr w:type="spellEnd"/>
    </w:p>
    <w:p w14:paraId="531A07F9" w14:textId="77777777" w:rsidR="000E36E7" w:rsidRPr="00DA634F" w:rsidRDefault="000E36E7" w:rsidP="000E36E7">
      <w:pPr>
        <w:rPr>
          <w:sz w:val="22"/>
          <w:szCs w:val="22"/>
        </w:rPr>
      </w:pPr>
      <w:r w:rsidRPr="00DA634F">
        <w:rPr>
          <w:sz w:val="22"/>
          <w:szCs w:val="22"/>
        </w:rPr>
        <w:t>Lenkija</w:t>
      </w:r>
    </w:p>
    <w:p w14:paraId="29DF3858" w14:textId="77777777" w:rsidR="000E36E7" w:rsidRPr="00DA634F" w:rsidRDefault="000E36E7" w:rsidP="000E36E7">
      <w:pPr>
        <w:pStyle w:val="Pagrindinistekstas"/>
        <w:rPr>
          <w:szCs w:val="22"/>
        </w:rPr>
      </w:pPr>
    </w:p>
    <w:p w14:paraId="738144F5" w14:textId="2476D7D6" w:rsidR="000E36E7" w:rsidRPr="00DA634F" w:rsidRDefault="000E36E7" w:rsidP="000E36E7">
      <w:pPr>
        <w:pStyle w:val="BTbEMEASMCA"/>
        <w:rPr>
          <w:rFonts w:ascii="Times New Roman" w:hAnsi="Times New Roman" w:cs="Times New Roman"/>
          <w:sz w:val="22"/>
          <w:szCs w:val="22"/>
        </w:rPr>
      </w:pPr>
      <w:r w:rsidRPr="00DA634F">
        <w:rPr>
          <w:rFonts w:ascii="Times New Roman" w:hAnsi="Times New Roman" w:cs="Times New Roman"/>
          <w:sz w:val="22"/>
          <w:szCs w:val="22"/>
        </w:rPr>
        <w:t xml:space="preserve">Šis pakuotės lapelis paskutinį kartą peržiūrėtas </w:t>
      </w:r>
      <w:r w:rsidR="004B5D77">
        <w:rPr>
          <w:rFonts w:ascii="Times New Roman" w:hAnsi="Times New Roman" w:cs="Times New Roman"/>
          <w:sz w:val="22"/>
          <w:szCs w:val="22"/>
        </w:rPr>
        <w:t>2025-03-21.</w:t>
      </w:r>
    </w:p>
    <w:p w14:paraId="413F65A9" w14:textId="77777777" w:rsidR="000E36E7" w:rsidRPr="00DA634F" w:rsidRDefault="000E36E7" w:rsidP="000E36E7">
      <w:pPr>
        <w:pStyle w:val="Pagrindinistekstas"/>
        <w:spacing w:after="0"/>
        <w:rPr>
          <w:szCs w:val="22"/>
        </w:rPr>
      </w:pPr>
    </w:p>
    <w:p w14:paraId="382BEB92" w14:textId="3F2D8F58" w:rsidR="000E36E7" w:rsidRPr="00DA634F" w:rsidRDefault="000E36E7" w:rsidP="000E36E7">
      <w:pPr>
        <w:pStyle w:val="BTEMEASMCA"/>
        <w:rPr>
          <w:rFonts w:ascii="Times New Roman" w:hAnsi="Times New Roman" w:cs="Times New Roman"/>
          <w:color w:val="0000FF"/>
          <w:szCs w:val="22"/>
        </w:rPr>
      </w:pPr>
      <w:r w:rsidRPr="00DA634F">
        <w:rPr>
          <w:rFonts w:ascii="Times New Roman" w:hAnsi="Times New Roman" w:cs="Times New Roman"/>
          <w:szCs w:val="22"/>
        </w:rPr>
        <w:t xml:space="preserve">Išsami informacija apie šį vaistą pateikiama Valstybinės vaistų kontrolės tarnybos prie Lietuvos Respublikos sveikatos apsaugos ministerijos tinklalapyje </w:t>
      </w:r>
      <w:r w:rsidR="00907DC6" w:rsidRPr="00907DC6">
        <w:rPr>
          <w:rFonts w:ascii="Times New Roman" w:eastAsia="Times New Roman" w:hAnsi="Times New Roman" w:cs="Times New Roman"/>
          <w:color w:val="0000EE"/>
          <w:szCs w:val="22"/>
          <w:u w:val="single"/>
          <w:lang w:eastAsia="lt-LT"/>
        </w:rPr>
        <w:t>https://vvkt.lrv.lt/lt/</w:t>
      </w:r>
      <w:r w:rsidR="00907DC6" w:rsidRPr="00907DC6">
        <w:rPr>
          <w:rFonts w:ascii="Times New Roman" w:eastAsia="Times New Roman" w:hAnsi="Times New Roman" w:cs="Times New Roman"/>
          <w:szCs w:val="22"/>
          <w:lang w:eastAsia="lt-LT"/>
        </w:rPr>
        <w:t>.</w:t>
      </w:r>
    </w:p>
    <w:p w14:paraId="07F91E74" w14:textId="77777777" w:rsidR="000E36E7" w:rsidRPr="00DA634F" w:rsidRDefault="000E36E7" w:rsidP="000E36E7">
      <w:pPr>
        <w:pStyle w:val="Pagrindinistekstas"/>
        <w:spacing w:after="0"/>
        <w:rPr>
          <w:szCs w:val="22"/>
        </w:rPr>
      </w:pPr>
    </w:p>
    <w:p w14:paraId="7B11F685" w14:textId="77777777" w:rsidR="000E36E7" w:rsidRPr="00DA634F" w:rsidRDefault="000E36E7" w:rsidP="000E36E7">
      <w:pPr>
        <w:pStyle w:val="Pagrindinistekstas"/>
        <w:spacing w:after="0"/>
        <w:rPr>
          <w:szCs w:val="22"/>
        </w:rPr>
      </w:pPr>
      <w:r w:rsidRPr="00DA634F">
        <w:rPr>
          <w:szCs w:val="22"/>
        </w:rPr>
        <w:lastRenderedPageBreak/>
        <w:t>---------------------------------------------------------------------------------------------------------------------------</w:t>
      </w:r>
    </w:p>
    <w:p w14:paraId="7B2B36DC" w14:textId="77777777" w:rsidR="000E36E7" w:rsidRPr="00DA634F" w:rsidRDefault="000E36E7" w:rsidP="000E36E7">
      <w:pPr>
        <w:rPr>
          <w:b/>
          <w:sz w:val="22"/>
          <w:szCs w:val="22"/>
        </w:rPr>
      </w:pPr>
    </w:p>
    <w:p w14:paraId="43E4A183" w14:textId="77777777" w:rsidR="000E36E7" w:rsidRPr="00DA634F" w:rsidRDefault="000E36E7" w:rsidP="000E36E7">
      <w:pPr>
        <w:rPr>
          <w:sz w:val="22"/>
          <w:szCs w:val="22"/>
        </w:rPr>
      </w:pPr>
      <w:r w:rsidRPr="00DA634F">
        <w:rPr>
          <w:sz w:val="22"/>
          <w:szCs w:val="22"/>
        </w:rPr>
        <w:t>Toliau pateikta informacija skirta tik sveikatos priežiūros specialistams.</w:t>
      </w:r>
    </w:p>
    <w:p w14:paraId="351507B7" w14:textId="77777777" w:rsidR="000E36E7" w:rsidRPr="00DA634F" w:rsidRDefault="000E36E7" w:rsidP="000E36E7">
      <w:pPr>
        <w:pStyle w:val="Pagrindinistekstas"/>
        <w:spacing w:after="0"/>
        <w:rPr>
          <w:szCs w:val="22"/>
        </w:rPr>
      </w:pPr>
    </w:p>
    <w:p w14:paraId="02D5CB41" w14:textId="77777777" w:rsidR="000E36E7" w:rsidRPr="00DA634F" w:rsidRDefault="000E36E7" w:rsidP="000E36E7">
      <w:pPr>
        <w:pStyle w:val="Normal11pt0"/>
      </w:pPr>
      <w:r w:rsidRPr="00DA634F">
        <w:t>Įprastai, RELIUM neturi būti leidžiamas pacientams, sergantiems organine smegenų liga (ypač aterosklerozės sukelta) ar lėtiniu kvėpavimo funkcijos nepakankamumu. Vis dėlto, jei teikiama skubi pagalba arba toks pacientas gydomas ligoninėje, injekcinio tirpalo švirkšti galima, tik būtina vartoti mažesnę dozę. Jeigu vaistas leidžiamas į veną, jis turi būti leidžiamas lėtai.</w:t>
      </w:r>
    </w:p>
    <w:p w14:paraId="5EE332EF" w14:textId="51E107F9" w:rsidR="000E36E7" w:rsidRPr="00DA634F" w:rsidRDefault="00613B92" w:rsidP="000E36E7">
      <w:pPr>
        <w:pStyle w:val="Normal11pt0"/>
      </w:pPr>
      <w:r>
        <w:t>Vaistinio p</w:t>
      </w:r>
      <w:r w:rsidRPr="00DA634F">
        <w:t xml:space="preserve">reparato </w:t>
      </w:r>
      <w:r w:rsidR="000E36E7" w:rsidRPr="00DA634F">
        <w:t xml:space="preserve">skiesti nerekomenduojama, išskyrus atvejus, kai į veną lėtai lašinamas dideliu 0,9 % natrio chlorido ar gliukozės tirpalo kiekiu atskiestas preparatas, pvz., gydant </w:t>
      </w:r>
      <w:proofErr w:type="spellStart"/>
      <w:r w:rsidR="000E36E7" w:rsidRPr="00DA634F">
        <w:t>tetaniją</w:t>
      </w:r>
      <w:proofErr w:type="spellEnd"/>
      <w:r w:rsidR="000E36E7" w:rsidRPr="00DA634F">
        <w:t xml:space="preserve"> ar </w:t>
      </w:r>
      <w:proofErr w:type="spellStart"/>
      <w:r w:rsidR="000E36E7" w:rsidRPr="00DA634F">
        <w:t>epilepsinę</w:t>
      </w:r>
      <w:proofErr w:type="spellEnd"/>
      <w:r w:rsidR="000E36E7" w:rsidRPr="00DA634F">
        <w:t xml:space="preserve"> būklę. 500 ml infuzinio tirpalo negali būti daugiau kaip 40 mg (8 ml) </w:t>
      </w:r>
      <w:proofErr w:type="spellStart"/>
      <w:r w:rsidR="000E36E7" w:rsidRPr="00DA634F">
        <w:t>diazepamo</w:t>
      </w:r>
      <w:proofErr w:type="spellEnd"/>
      <w:r w:rsidR="000E36E7" w:rsidRPr="00DA634F">
        <w:t>. Tirpalą būtina paruošti prieš pat vartojimą ir suvartoti per 6 valandas.</w:t>
      </w:r>
    </w:p>
    <w:p w14:paraId="4D25EF1D" w14:textId="77777777" w:rsidR="000E36E7" w:rsidRPr="00DA634F" w:rsidRDefault="000E36E7" w:rsidP="000E36E7">
      <w:pPr>
        <w:rPr>
          <w:sz w:val="22"/>
          <w:szCs w:val="22"/>
        </w:rPr>
      </w:pPr>
    </w:p>
    <w:p w14:paraId="435318C8" w14:textId="77777777" w:rsidR="000E36E7" w:rsidRPr="00DA634F" w:rsidRDefault="000E36E7" w:rsidP="000E36E7">
      <w:pPr>
        <w:pStyle w:val="Normal11pt1"/>
        <w:rPr>
          <w:b/>
        </w:rPr>
      </w:pPr>
      <w:r w:rsidRPr="00DA634F">
        <w:rPr>
          <w:b/>
          <w:i w:val="0"/>
        </w:rPr>
        <w:t>Vartojimo metodas</w:t>
      </w:r>
    </w:p>
    <w:p w14:paraId="65EA840D" w14:textId="77777777" w:rsidR="000E36E7" w:rsidRPr="00DA634F" w:rsidRDefault="000E36E7" w:rsidP="000E36E7">
      <w:pPr>
        <w:pStyle w:val="Normal11pt1"/>
        <w:rPr>
          <w:rStyle w:val="CommentReference1"/>
          <w:sz w:val="22"/>
        </w:rPr>
      </w:pPr>
      <w:r w:rsidRPr="00DA634F">
        <w:t>Injekcijos į raumenis</w:t>
      </w:r>
    </w:p>
    <w:p w14:paraId="70D8C6EE" w14:textId="77777777" w:rsidR="000E36E7" w:rsidRPr="00DA634F" w:rsidRDefault="000E36E7" w:rsidP="000E36E7">
      <w:pPr>
        <w:pStyle w:val="Normal11pt0"/>
      </w:pPr>
      <w:r w:rsidRPr="00DA634F">
        <w:rPr>
          <w:rStyle w:val="CommentReference1"/>
          <w:sz w:val="22"/>
        </w:rPr>
        <w:t>RELIUM</w:t>
      </w:r>
      <w:r w:rsidRPr="00DA634F">
        <w:t xml:space="preserve"> injekcinio tirpalo reikia suleisti giliai į stambią raumenų grupę (vaistas absorbuojamas santykinai lėtai).</w:t>
      </w:r>
    </w:p>
    <w:p w14:paraId="47547AFE" w14:textId="77777777" w:rsidR="000E36E7" w:rsidRPr="00DA634F" w:rsidRDefault="000E36E7" w:rsidP="000E36E7">
      <w:pPr>
        <w:pStyle w:val="Normal11pt0"/>
        <w:rPr>
          <w:b/>
          <w:i/>
        </w:rPr>
      </w:pPr>
    </w:p>
    <w:p w14:paraId="0EFF36B9" w14:textId="77777777" w:rsidR="000E36E7" w:rsidRPr="00DA634F" w:rsidRDefault="000E36E7" w:rsidP="000E36E7">
      <w:pPr>
        <w:pStyle w:val="Normal11pt0"/>
      </w:pPr>
      <w:r w:rsidRPr="00DA634F">
        <w:rPr>
          <w:i/>
        </w:rPr>
        <w:t>Injekcijos į veną</w:t>
      </w:r>
    </w:p>
    <w:p w14:paraId="6FE2FF84" w14:textId="77777777" w:rsidR="000E36E7" w:rsidRPr="00DA634F" w:rsidRDefault="000E36E7" w:rsidP="000E36E7">
      <w:pPr>
        <w:pStyle w:val="Pagrindinistekstas"/>
        <w:spacing w:after="0"/>
        <w:rPr>
          <w:szCs w:val="22"/>
        </w:rPr>
      </w:pPr>
      <w:r w:rsidRPr="00DA634F">
        <w:rPr>
          <w:szCs w:val="22"/>
        </w:rPr>
        <w:t>RELIUM injekcinį tirpalą reikia leisti lėtai (maksimaliai 1 ml tirpalo per minutę) į stambią veną alkūnės duobėje.</w:t>
      </w:r>
    </w:p>
    <w:p w14:paraId="72716083" w14:textId="77777777" w:rsidR="000E36E7" w:rsidRPr="00DA634F" w:rsidRDefault="000E36E7" w:rsidP="000E36E7">
      <w:pPr>
        <w:pStyle w:val="Normal11pt0"/>
      </w:pPr>
    </w:p>
    <w:p w14:paraId="029081A5" w14:textId="77777777" w:rsidR="000E36E7" w:rsidRPr="00DA634F" w:rsidRDefault="000E36E7" w:rsidP="000E36E7">
      <w:pPr>
        <w:pStyle w:val="Normal11pt0"/>
      </w:pPr>
      <w:r w:rsidRPr="00DA634F">
        <w:rPr>
          <w:i/>
        </w:rPr>
        <w:t>Lašinimas į veną</w:t>
      </w:r>
    </w:p>
    <w:p w14:paraId="7CCA5AC0" w14:textId="77777777" w:rsidR="000E36E7" w:rsidRPr="00DA634F" w:rsidRDefault="000E36E7" w:rsidP="000E36E7">
      <w:pPr>
        <w:pStyle w:val="Pagrindinistekstas"/>
        <w:spacing w:after="0"/>
        <w:rPr>
          <w:szCs w:val="22"/>
        </w:rPr>
      </w:pPr>
      <w:r w:rsidRPr="00DA634F">
        <w:rPr>
          <w:szCs w:val="22"/>
        </w:rPr>
        <w:t>Paruoštas RELIUM tirpalas lašinamas lėtai.</w:t>
      </w:r>
    </w:p>
    <w:p w14:paraId="7A086059" w14:textId="77777777" w:rsidR="000E36E7" w:rsidRPr="00DA634F" w:rsidRDefault="000E36E7" w:rsidP="000E36E7">
      <w:pPr>
        <w:pStyle w:val="Pagrindinistekstas"/>
        <w:spacing w:after="0"/>
        <w:rPr>
          <w:szCs w:val="22"/>
        </w:rPr>
      </w:pPr>
      <w:r w:rsidRPr="00DA634F">
        <w:rPr>
          <w:szCs w:val="22"/>
        </w:rPr>
        <w:t xml:space="preserve">Per greitai </w:t>
      </w:r>
      <w:proofErr w:type="spellStart"/>
      <w:r w:rsidRPr="00DA634F">
        <w:rPr>
          <w:szCs w:val="22"/>
        </w:rPr>
        <w:t>injekuojamas</w:t>
      </w:r>
      <w:proofErr w:type="spellEnd"/>
      <w:r w:rsidRPr="00DA634F">
        <w:rPr>
          <w:szCs w:val="22"/>
        </w:rPr>
        <w:t xml:space="preserve"> vaistas gali sukelti kvėpavimo sutrikimą ir kraujospūdžio sumažėjimą. </w:t>
      </w:r>
    </w:p>
    <w:p w14:paraId="2E653D21" w14:textId="77777777" w:rsidR="000E36E7" w:rsidRPr="00DA634F" w:rsidRDefault="000E36E7" w:rsidP="000E36E7">
      <w:pPr>
        <w:pStyle w:val="Normal11pt0"/>
      </w:pPr>
    </w:p>
    <w:p w14:paraId="7CE6EC22" w14:textId="77777777" w:rsidR="000E36E7" w:rsidRPr="00DA634F" w:rsidRDefault="000E36E7" w:rsidP="000E36E7">
      <w:pPr>
        <w:pStyle w:val="Normal11pt0"/>
        <w:rPr>
          <w:b/>
        </w:rPr>
      </w:pPr>
      <w:r w:rsidRPr="00DA634F">
        <w:rPr>
          <w:b/>
        </w:rPr>
        <w:t>Tirpalo ruošimas</w:t>
      </w:r>
    </w:p>
    <w:p w14:paraId="41FDC9B1" w14:textId="77777777" w:rsidR="000E36E7" w:rsidRPr="00DA634F" w:rsidRDefault="000E36E7" w:rsidP="000E36E7">
      <w:pPr>
        <w:pStyle w:val="Normal11pt0"/>
      </w:pPr>
      <w:r w:rsidRPr="00DA634F">
        <w:rPr>
          <w:i/>
        </w:rPr>
        <w:t>Injekcijos į raumenis</w:t>
      </w:r>
    </w:p>
    <w:p w14:paraId="402F5029" w14:textId="77777777" w:rsidR="000E36E7" w:rsidRPr="00DA634F" w:rsidRDefault="000E36E7" w:rsidP="000E36E7">
      <w:pPr>
        <w:pStyle w:val="Normal11pt0"/>
      </w:pPr>
      <w:r w:rsidRPr="00DA634F">
        <w:t>Ampulės turinį reikia lėtai suleisti stambią raumenų grupę.</w:t>
      </w:r>
    </w:p>
    <w:p w14:paraId="72230BF5" w14:textId="77777777" w:rsidR="000E36E7" w:rsidRPr="00DA634F" w:rsidRDefault="000E36E7" w:rsidP="000E36E7">
      <w:pPr>
        <w:pStyle w:val="Normal11pt0"/>
        <w:rPr>
          <w:b/>
          <w:i/>
        </w:rPr>
      </w:pPr>
    </w:p>
    <w:p w14:paraId="458EB8C1" w14:textId="77777777" w:rsidR="000E36E7" w:rsidRPr="00DA634F" w:rsidRDefault="000E36E7" w:rsidP="000E36E7">
      <w:pPr>
        <w:pStyle w:val="Normal11pt0"/>
        <w:rPr>
          <w:i/>
        </w:rPr>
      </w:pPr>
      <w:r w:rsidRPr="00DA634F">
        <w:rPr>
          <w:i/>
        </w:rPr>
        <w:t>Injekcijos į veną</w:t>
      </w:r>
    </w:p>
    <w:p w14:paraId="0F529C9B" w14:textId="77777777" w:rsidR="000E36E7" w:rsidRPr="00DA634F" w:rsidRDefault="000E36E7" w:rsidP="000E36E7">
      <w:pPr>
        <w:pStyle w:val="Normal11pt0"/>
      </w:pPr>
      <w:r w:rsidRPr="00DA634F">
        <w:t xml:space="preserve">Ampulės turinį reikia suleisti 0,5 – 1 ml (2,5 – 5 mg)/min. greičiu į veną. Per greitai suleistas į veną vaistas gali </w:t>
      </w:r>
      <w:proofErr w:type="spellStart"/>
      <w:r w:rsidRPr="00DA634F">
        <w:t>susilpninti</w:t>
      </w:r>
      <w:proofErr w:type="spellEnd"/>
      <w:r w:rsidRPr="00DA634F">
        <w:t xml:space="preserve"> kvėpavimą ir sukelti staigų kraujospūdžio sumažėjimą.</w:t>
      </w:r>
    </w:p>
    <w:p w14:paraId="6F4EADA3" w14:textId="77777777" w:rsidR="000E36E7" w:rsidRPr="00DA634F" w:rsidRDefault="000E36E7" w:rsidP="000E36E7">
      <w:pPr>
        <w:pStyle w:val="Normal11pt0"/>
        <w:rPr>
          <w:b/>
        </w:rPr>
      </w:pPr>
    </w:p>
    <w:p w14:paraId="3868436C" w14:textId="77777777" w:rsidR="000E36E7" w:rsidRPr="00DA634F" w:rsidRDefault="000E36E7" w:rsidP="000E36E7">
      <w:pPr>
        <w:pStyle w:val="Normal11pt0"/>
      </w:pPr>
      <w:r w:rsidRPr="00DA634F">
        <w:rPr>
          <w:i/>
        </w:rPr>
        <w:t>Lašinimas į veną</w:t>
      </w:r>
    </w:p>
    <w:p w14:paraId="12EF4DCB" w14:textId="77777777" w:rsidR="000E36E7" w:rsidRPr="00DA634F" w:rsidRDefault="000E36E7" w:rsidP="000E36E7">
      <w:pPr>
        <w:pStyle w:val="Pagrindinistekstas"/>
        <w:spacing w:after="0"/>
        <w:rPr>
          <w:szCs w:val="22"/>
        </w:rPr>
      </w:pPr>
      <w:r w:rsidRPr="00DA634F">
        <w:rPr>
          <w:szCs w:val="22"/>
        </w:rPr>
        <w:t xml:space="preserve">Ampulės turinį (10 mg/2 ml) praskiesti mažiausiai 50 ml fiziologinio skysčio arba 5 % gliukozės tirpalu. Ne daugiau kaip 40 mg (8 ml tirpalo – 4 ampulės) reikia skiesti 500 ml 0,9 % </w:t>
      </w:r>
      <w:proofErr w:type="spellStart"/>
      <w:r w:rsidRPr="00DA634F">
        <w:rPr>
          <w:szCs w:val="22"/>
        </w:rPr>
        <w:t>izotoninio</w:t>
      </w:r>
      <w:proofErr w:type="spellEnd"/>
      <w:r w:rsidRPr="00DA634F">
        <w:rPr>
          <w:szCs w:val="22"/>
        </w:rPr>
        <w:t xml:space="preserve"> natrio chlorido ar 5 % gliukozės tirpalo. Tirpalą paruošti prieš pat vartojimą ir suvartoti per 6 valandas.</w:t>
      </w:r>
    </w:p>
    <w:p w14:paraId="01882A22" w14:textId="77777777" w:rsidR="000E36E7" w:rsidRPr="00DA634F" w:rsidRDefault="000E36E7" w:rsidP="000E36E7">
      <w:pPr>
        <w:pStyle w:val="Pagrindinistekstas"/>
        <w:spacing w:after="0"/>
        <w:rPr>
          <w:szCs w:val="22"/>
        </w:rPr>
      </w:pPr>
      <w:r w:rsidRPr="00DA634F">
        <w:rPr>
          <w:szCs w:val="22"/>
        </w:rPr>
        <w:t>Tirpalo ruošimui reikia vartoti stiklinius butelius.</w:t>
      </w:r>
    </w:p>
    <w:p w14:paraId="5FC51578" w14:textId="77777777" w:rsidR="000E36E7" w:rsidRPr="00DA634F" w:rsidRDefault="000E36E7" w:rsidP="000E36E7">
      <w:pPr>
        <w:pStyle w:val="Pagrindinistekstas"/>
        <w:spacing w:after="0"/>
        <w:rPr>
          <w:szCs w:val="22"/>
        </w:rPr>
      </w:pPr>
      <w:r w:rsidRPr="00DA634F">
        <w:rPr>
          <w:szCs w:val="22"/>
        </w:rPr>
        <w:t xml:space="preserve">Skiedimo metu retkarčiais gali atsirasti </w:t>
      </w:r>
      <w:proofErr w:type="spellStart"/>
      <w:r w:rsidRPr="00DA634F">
        <w:rPr>
          <w:szCs w:val="22"/>
        </w:rPr>
        <w:t>drumzlėtumas</w:t>
      </w:r>
      <w:proofErr w:type="spellEnd"/>
      <w:r w:rsidRPr="00DA634F">
        <w:rPr>
          <w:szCs w:val="22"/>
        </w:rPr>
        <w:t>, kuris po kelių minučių išnyksta. Jeigu jis neišnyksta, vaisto vartoti negalima.</w:t>
      </w:r>
    </w:p>
    <w:p w14:paraId="26D58280" w14:textId="77777777" w:rsidR="000E36E7" w:rsidRPr="00DA634F" w:rsidRDefault="000E36E7" w:rsidP="000E36E7">
      <w:pPr>
        <w:pStyle w:val="Pagrindinistekstas"/>
        <w:spacing w:after="0"/>
        <w:rPr>
          <w:szCs w:val="22"/>
        </w:rPr>
      </w:pPr>
    </w:p>
    <w:p w14:paraId="67FC28A3" w14:textId="77777777" w:rsidR="000E36E7" w:rsidRPr="00DA634F" w:rsidRDefault="000E36E7" w:rsidP="000E36E7">
      <w:pPr>
        <w:pStyle w:val="Pagrindinistekstas"/>
        <w:spacing w:after="0"/>
        <w:rPr>
          <w:szCs w:val="22"/>
        </w:rPr>
      </w:pPr>
      <w:r w:rsidRPr="00DA634F">
        <w:rPr>
          <w:b/>
          <w:szCs w:val="22"/>
        </w:rPr>
        <w:t>Farmacinis nesuderinamumas</w:t>
      </w:r>
    </w:p>
    <w:p w14:paraId="4FAFE1A3" w14:textId="77777777" w:rsidR="000E36E7" w:rsidRPr="00DA634F" w:rsidRDefault="000E36E7" w:rsidP="000E36E7">
      <w:pPr>
        <w:rPr>
          <w:sz w:val="22"/>
          <w:szCs w:val="22"/>
        </w:rPr>
      </w:pPr>
      <w:r w:rsidRPr="00DA634F">
        <w:rPr>
          <w:sz w:val="22"/>
          <w:szCs w:val="22"/>
        </w:rPr>
        <w:t>Šio vaistinio preparato negalima maišyti su kitais preparatais viename infuziniame butelyje ar švirkšte.</w:t>
      </w:r>
    </w:p>
    <w:p w14:paraId="296FFDB0" w14:textId="77777777" w:rsidR="000E36E7" w:rsidRPr="00DA634F" w:rsidRDefault="000E36E7" w:rsidP="000E36E7">
      <w:pPr>
        <w:rPr>
          <w:sz w:val="22"/>
          <w:szCs w:val="22"/>
        </w:rPr>
      </w:pPr>
    </w:p>
    <w:p w14:paraId="486409C0" w14:textId="77777777" w:rsidR="000E36E7" w:rsidRPr="00DA634F" w:rsidRDefault="000E36E7" w:rsidP="000E36E7">
      <w:pPr>
        <w:rPr>
          <w:sz w:val="22"/>
          <w:szCs w:val="22"/>
        </w:rPr>
      </w:pPr>
      <w:bookmarkStart w:id="14" w:name="_GoBack"/>
      <w:bookmarkEnd w:id="14"/>
    </w:p>
    <w:p w14:paraId="40D6E929" w14:textId="77777777" w:rsidR="000E36E7" w:rsidRPr="00DA634F" w:rsidRDefault="000E36E7">
      <w:pPr>
        <w:rPr>
          <w:sz w:val="22"/>
          <w:szCs w:val="22"/>
        </w:rPr>
      </w:pPr>
    </w:p>
    <w:sectPr w:rsidR="000E36E7" w:rsidRPr="00DA634F" w:rsidSect="00EA263C">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567"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6D1D3" w14:textId="77777777" w:rsidR="004A3AB4" w:rsidRDefault="004A3AB4">
      <w:r>
        <w:separator/>
      </w:r>
    </w:p>
  </w:endnote>
  <w:endnote w:type="continuationSeparator" w:id="0">
    <w:p w14:paraId="12E4C5ED" w14:textId="77777777" w:rsidR="004A3AB4" w:rsidRDefault="004A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ohit Hindi">
    <w:altName w:val="Yu Gothic"/>
    <w:panose1 w:val="00000000000000000000"/>
    <w:charset w:val="80"/>
    <w:family w:val="auto"/>
    <w:notTrueType/>
    <w:pitch w:val="variable"/>
    <w:sig w:usb0="00000001" w:usb1="08070000" w:usb2="00000010" w:usb3="00000000" w:csb0="00020000" w:csb1="00000000"/>
  </w:font>
  <w:font w:name="DejaVu Sans">
    <w:altName w:val="Tahoma"/>
    <w:charset w:val="BA"/>
    <w:family w:val="swiss"/>
    <w:pitch w:val="variable"/>
    <w:sig w:usb0="E7003EFF"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B8CFC" w14:textId="77777777" w:rsidR="00EA263C" w:rsidRDefault="00EA263C" w:rsidP="00EA263C">
    <w:pPr>
      <w:pStyle w:val="Porat"/>
    </w:pPr>
    <w:r>
      <w:rPr>
        <w:rStyle w:val="Puslapionumeris"/>
      </w:rPr>
      <w: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60638" w14:textId="5A86AF34" w:rsidR="00EA263C" w:rsidRDefault="00EA4CCD" w:rsidP="00EA263C">
    <w:pPr>
      <w:pStyle w:val="Porat"/>
      <w:ind w:right="360"/>
      <w:jc w:val="center"/>
    </w:pPr>
    <w:r>
      <w:rPr>
        <w:rStyle w:val="Puslapionumeris"/>
      </w:rPr>
      <w:fldChar w:fldCharType="begin"/>
    </w:r>
    <w:r w:rsidR="00EA263C">
      <w:rPr>
        <w:rStyle w:val="Puslapionumeris"/>
      </w:rPr>
      <w:instrText xml:space="preserve"> PAGE </w:instrText>
    </w:r>
    <w:r>
      <w:rPr>
        <w:rStyle w:val="Puslapionumeris"/>
      </w:rPr>
      <w:fldChar w:fldCharType="separate"/>
    </w:r>
    <w:r w:rsidR="004B5D77">
      <w:rPr>
        <w:rStyle w:val="Puslapionumeris"/>
        <w:noProof/>
      </w:rPr>
      <w:t>26</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C53E4" w14:textId="77777777" w:rsidR="00EA263C" w:rsidRDefault="00EA26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D7362" w14:textId="77777777" w:rsidR="004A3AB4" w:rsidRDefault="004A3AB4">
      <w:r>
        <w:separator/>
      </w:r>
    </w:p>
  </w:footnote>
  <w:footnote w:type="continuationSeparator" w:id="0">
    <w:p w14:paraId="568DAA71" w14:textId="77777777" w:rsidR="004A3AB4" w:rsidRDefault="004A3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69724" w14:textId="77777777" w:rsidR="00EA263C" w:rsidRDefault="00EA26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1807" w14:textId="77777777" w:rsidR="00EA263C" w:rsidRDefault="00EA263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AF29" w14:textId="77777777" w:rsidR="00EA263C" w:rsidRDefault="00EA26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Antrat2"/>
      <w:suff w:val="nothing"/>
      <w:lvlText w:val=""/>
      <w:lvlJc w:val="left"/>
      <w:pPr>
        <w:tabs>
          <w:tab w:val="num" w:pos="576"/>
        </w:tabs>
        <w:ind w:left="576" w:hanging="576"/>
      </w:pPr>
      <w:rPr>
        <w:rFonts w:cs="Times New Roman"/>
      </w:rPr>
    </w:lvl>
    <w:lvl w:ilvl="2">
      <w:start w:val="1"/>
      <w:numFmt w:val="none"/>
      <w:pStyle w:val="Antrat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numFmt w:val="bullet"/>
      <w:pStyle w:val="BT-EMEASMCA"/>
      <w:lvlText w:val="-"/>
      <w:lvlJc w:val="left"/>
      <w:pPr>
        <w:tabs>
          <w:tab w:val="num" w:pos="360"/>
        </w:tabs>
        <w:ind w:left="284" w:hanging="284"/>
      </w:pPr>
      <w:rPr>
        <w:rFonts w:ascii="Times New Roman" w:hAnsi="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927"/>
        </w:tabs>
        <w:ind w:left="927" w:hanging="567"/>
      </w:pPr>
      <w:rPr>
        <w:rFonts w:ascii="Times New Roman" w:hAnsi="Times New Roman"/>
      </w:rPr>
    </w:lvl>
  </w:abstractNum>
  <w:abstractNum w:abstractNumId="3" w15:restartNumberingAfterBreak="0">
    <w:nsid w:val="00000004"/>
    <w:multiLevelType w:val="singleLevel"/>
    <w:tmpl w:val="00000004"/>
    <w:name w:val="WW8Num4"/>
    <w:lvl w:ilvl="0">
      <w:numFmt w:val="bullet"/>
      <w:lvlText w:val="-"/>
      <w:lvlJc w:val="left"/>
      <w:pPr>
        <w:tabs>
          <w:tab w:val="num" w:pos="360"/>
        </w:tabs>
        <w:ind w:left="284" w:hanging="284"/>
      </w:pPr>
      <w:rPr>
        <w:rFonts w:ascii="Times New Roman" w:hAnsi="Times New Roman"/>
      </w:rPr>
    </w:lvl>
  </w:abstractNum>
  <w:abstractNum w:abstractNumId="4" w15:restartNumberingAfterBreak="0">
    <w:nsid w:val="00000005"/>
    <w:multiLevelType w:val="singleLevel"/>
    <w:tmpl w:val="00000005"/>
    <w:lvl w:ilvl="0">
      <w:start w:val="1"/>
      <w:numFmt w:val="bullet"/>
      <w:lvlText w:val="-"/>
      <w:lvlJc w:val="left"/>
      <w:pPr>
        <w:tabs>
          <w:tab w:val="num" w:pos="927"/>
        </w:tabs>
        <w:ind w:left="927" w:hanging="567"/>
      </w:pPr>
      <w:rPr>
        <w:rFonts w:ascii="Times New Roman" w:hAnsi="Times New Roman"/>
      </w:rPr>
    </w:lvl>
  </w:abstractNum>
  <w:abstractNum w:abstractNumId="5" w15:restartNumberingAfterBreak="0">
    <w:nsid w:val="0C1B29E4"/>
    <w:multiLevelType w:val="hybridMultilevel"/>
    <w:tmpl w:val="782CB50C"/>
    <w:lvl w:ilvl="0" w:tplc="2D30CF5E">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AD33C9"/>
    <w:multiLevelType w:val="hybridMultilevel"/>
    <w:tmpl w:val="C14CFE42"/>
    <w:lvl w:ilvl="0" w:tplc="0712AEA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2F4B31"/>
    <w:multiLevelType w:val="hybridMultilevel"/>
    <w:tmpl w:val="C5944E0C"/>
    <w:lvl w:ilvl="0" w:tplc="2D30CF5E">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791CEA"/>
    <w:multiLevelType w:val="hybridMultilevel"/>
    <w:tmpl w:val="0010C8EA"/>
    <w:lvl w:ilvl="0" w:tplc="2D30CF5E">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C91729"/>
    <w:multiLevelType w:val="hybridMultilevel"/>
    <w:tmpl w:val="7E2023FE"/>
    <w:name w:val="WW8Num6222"/>
    <w:lvl w:ilvl="0" w:tplc="0000000F">
      <w:start w:val="1"/>
      <w:numFmt w:val="bullet"/>
      <w:lvlText w:val="-"/>
      <w:lvlJc w:val="left"/>
      <w:pPr>
        <w:tabs>
          <w:tab w:val="num" w:pos="567"/>
        </w:tabs>
        <w:ind w:left="567" w:hanging="567"/>
      </w:pPr>
      <w:rPr>
        <w:rFonts w:ascii="Times New Roman" w:hAnsi="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FB2F7B"/>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C519AF"/>
    <w:multiLevelType w:val="hybridMultilevel"/>
    <w:tmpl w:val="15D60966"/>
    <w:lvl w:ilvl="0" w:tplc="2D30CF5E">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786145"/>
    <w:multiLevelType w:val="hybridMultilevel"/>
    <w:tmpl w:val="D6787876"/>
    <w:lvl w:ilvl="0" w:tplc="00000005">
      <w:start w:val="1"/>
      <w:numFmt w:val="bullet"/>
      <w:lvlText w:val="-"/>
      <w:lvlJc w:val="left"/>
      <w:pPr>
        <w:tabs>
          <w:tab w:val="num" w:pos="927"/>
        </w:tabs>
        <w:ind w:left="927" w:hanging="567"/>
      </w:pPr>
      <w:rPr>
        <w:rFonts w:ascii="Times New Roman" w:hAnsi="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196D13"/>
    <w:multiLevelType w:val="hybridMultilevel"/>
    <w:tmpl w:val="808CDE86"/>
    <w:lvl w:ilvl="0" w:tplc="00000005">
      <w:start w:val="1"/>
      <w:numFmt w:val="bullet"/>
      <w:lvlText w:val="-"/>
      <w:lvlJc w:val="left"/>
      <w:pPr>
        <w:tabs>
          <w:tab w:val="num" w:pos="927"/>
        </w:tabs>
        <w:ind w:left="927" w:hanging="567"/>
      </w:pPr>
      <w:rPr>
        <w:rFonts w:ascii="Times New Roman" w:hAnsi="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6604AB"/>
    <w:multiLevelType w:val="hybridMultilevel"/>
    <w:tmpl w:val="A7D63E2A"/>
    <w:lvl w:ilvl="0" w:tplc="0000000F">
      <w:start w:val="1"/>
      <w:numFmt w:val="bullet"/>
      <w:lvlText w:val="-"/>
      <w:lvlJc w:val="left"/>
      <w:pPr>
        <w:tabs>
          <w:tab w:val="num" w:pos="567"/>
        </w:tabs>
        <w:ind w:left="567" w:hanging="567"/>
      </w:pPr>
      <w:rPr>
        <w:rFonts w:ascii="Times New Roman" w:hAnsi="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F014CB"/>
    <w:multiLevelType w:val="hybridMultilevel"/>
    <w:tmpl w:val="EDE63604"/>
    <w:lvl w:ilvl="0" w:tplc="2D30CF5E">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E255F"/>
    <w:multiLevelType w:val="hybridMultilevel"/>
    <w:tmpl w:val="B1768AB0"/>
    <w:lvl w:ilvl="0" w:tplc="2D30CF5E">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D34A71"/>
    <w:multiLevelType w:val="hybridMultilevel"/>
    <w:tmpl w:val="4EC8D7C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58607D"/>
    <w:multiLevelType w:val="hybridMultilevel"/>
    <w:tmpl w:val="73064D24"/>
    <w:lvl w:ilvl="0" w:tplc="00000005">
      <w:start w:val="1"/>
      <w:numFmt w:val="bullet"/>
      <w:lvlText w:val="-"/>
      <w:lvlJc w:val="left"/>
      <w:pPr>
        <w:tabs>
          <w:tab w:val="num" w:pos="927"/>
        </w:tabs>
        <w:ind w:left="927" w:hanging="567"/>
      </w:pPr>
      <w:rPr>
        <w:rFonts w:ascii="Times New Roman" w:hAnsi="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E958F4"/>
    <w:multiLevelType w:val="hybridMultilevel"/>
    <w:tmpl w:val="8B56F622"/>
    <w:lvl w:ilvl="0" w:tplc="0712AE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61B9D"/>
    <w:multiLevelType w:val="hybridMultilevel"/>
    <w:tmpl w:val="3F2AC3F2"/>
    <w:lvl w:ilvl="0" w:tplc="2D30CF5E">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1058D7"/>
    <w:multiLevelType w:val="hybridMultilevel"/>
    <w:tmpl w:val="9CE46C12"/>
    <w:lvl w:ilvl="0" w:tplc="2D30CF5E">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20"/>
  </w:num>
  <w:num w:numId="8">
    <w:abstractNumId w:val="7"/>
  </w:num>
  <w:num w:numId="9">
    <w:abstractNumId w:val="15"/>
  </w:num>
  <w:num w:numId="10">
    <w:abstractNumId w:val="5"/>
  </w:num>
  <w:num w:numId="11">
    <w:abstractNumId w:val="8"/>
  </w:num>
  <w:num w:numId="12">
    <w:abstractNumId w:val="16"/>
  </w:num>
  <w:num w:numId="13">
    <w:abstractNumId w:val="21"/>
  </w:num>
  <w:num w:numId="14">
    <w:abstractNumId w:val="18"/>
  </w:num>
  <w:num w:numId="15">
    <w:abstractNumId w:val="12"/>
  </w:num>
  <w:num w:numId="16">
    <w:abstractNumId w:val="13"/>
  </w:num>
  <w:num w:numId="17">
    <w:abstractNumId w:val="14"/>
  </w:num>
  <w:num w:numId="18">
    <w:abstractNumId w:val="9"/>
  </w:num>
  <w:num w:numId="19">
    <w:abstractNumId w:val="17"/>
  </w:num>
  <w:num w:numId="20">
    <w:abstractNumId w:val="10"/>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6E7"/>
    <w:rsid w:val="00001C80"/>
    <w:rsid w:val="000070C6"/>
    <w:rsid w:val="00024777"/>
    <w:rsid w:val="00076A70"/>
    <w:rsid w:val="000A67EF"/>
    <w:rsid w:val="000C632B"/>
    <w:rsid w:val="000E36E7"/>
    <w:rsid w:val="001D017C"/>
    <w:rsid w:val="001D0DFF"/>
    <w:rsid w:val="001D103C"/>
    <w:rsid w:val="001D7D10"/>
    <w:rsid w:val="00203F2C"/>
    <w:rsid w:val="002204CF"/>
    <w:rsid w:val="00275C5E"/>
    <w:rsid w:val="00291EA5"/>
    <w:rsid w:val="002A468F"/>
    <w:rsid w:val="003142FD"/>
    <w:rsid w:val="003173F2"/>
    <w:rsid w:val="00375915"/>
    <w:rsid w:val="00376C45"/>
    <w:rsid w:val="003F7EDA"/>
    <w:rsid w:val="004128A9"/>
    <w:rsid w:val="004306EB"/>
    <w:rsid w:val="004343FC"/>
    <w:rsid w:val="00441971"/>
    <w:rsid w:val="004A2DF9"/>
    <w:rsid w:val="004A3AB4"/>
    <w:rsid w:val="004B5D77"/>
    <w:rsid w:val="004C4741"/>
    <w:rsid w:val="004C4EA0"/>
    <w:rsid w:val="005266DF"/>
    <w:rsid w:val="00541FB4"/>
    <w:rsid w:val="00563B0D"/>
    <w:rsid w:val="005903D2"/>
    <w:rsid w:val="005A4B02"/>
    <w:rsid w:val="005A4B21"/>
    <w:rsid w:val="005C4B7A"/>
    <w:rsid w:val="005C79A6"/>
    <w:rsid w:val="005E6E43"/>
    <w:rsid w:val="00613B92"/>
    <w:rsid w:val="00616B0F"/>
    <w:rsid w:val="00621652"/>
    <w:rsid w:val="006414DA"/>
    <w:rsid w:val="00642C9D"/>
    <w:rsid w:val="0065033A"/>
    <w:rsid w:val="006B3664"/>
    <w:rsid w:val="0070489A"/>
    <w:rsid w:val="00742FF7"/>
    <w:rsid w:val="00763ECE"/>
    <w:rsid w:val="007C671C"/>
    <w:rsid w:val="008013C4"/>
    <w:rsid w:val="00840F0C"/>
    <w:rsid w:val="0087318D"/>
    <w:rsid w:val="00893F4B"/>
    <w:rsid w:val="00895C6E"/>
    <w:rsid w:val="008B4783"/>
    <w:rsid w:val="008C2F49"/>
    <w:rsid w:val="008C7475"/>
    <w:rsid w:val="00907DC6"/>
    <w:rsid w:val="0091005C"/>
    <w:rsid w:val="009232D9"/>
    <w:rsid w:val="00923A73"/>
    <w:rsid w:val="0095043B"/>
    <w:rsid w:val="0099316F"/>
    <w:rsid w:val="009E035D"/>
    <w:rsid w:val="009E2D9A"/>
    <w:rsid w:val="00A07452"/>
    <w:rsid w:val="00A54513"/>
    <w:rsid w:val="00AA692F"/>
    <w:rsid w:val="00AE536C"/>
    <w:rsid w:val="00B06013"/>
    <w:rsid w:val="00B16B3E"/>
    <w:rsid w:val="00B409A5"/>
    <w:rsid w:val="00B441D7"/>
    <w:rsid w:val="00B75D16"/>
    <w:rsid w:val="00BB6180"/>
    <w:rsid w:val="00BC415A"/>
    <w:rsid w:val="00C11044"/>
    <w:rsid w:val="00C23260"/>
    <w:rsid w:val="00C37DEC"/>
    <w:rsid w:val="00C63522"/>
    <w:rsid w:val="00C7530B"/>
    <w:rsid w:val="00C902A2"/>
    <w:rsid w:val="00CD5957"/>
    <w:rsid w:val="00CF4DD4"/>
    <w:rsid w:val="00D30D9E"/>
    <w:rsid w:val="00DA0518"/>
    <w:rsid w:val="00DA634F"/>
    <w:rsid w:val="00DE0115"/>
    <w:rsid w:val="00DE2E52"/>
    <w:rsid w:val="00E7557B"/>
    <w:rsid w:val="00EA263C"/>
    <w:rsid w:val="00EA4CCD"/>
    <w:rsid w:val="00EC3B31"/>
    <w:rsid w:val="00ED31E6"/>
    <w:rsid w:val="00F479A2"/>
    <w:rsid w:val="00F62CDE"/>
    <w:rsid w:val="00F702BB"/>
    <w:rsid w:val="00F865F6"/>
    <w:rsid w:val="00F979A8"/>
    <w:rsid w:val="00FE1C60"/>
    <w:rsid w:val="00FE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E781"/>
  <w15:docId w15:val="{F00FCC61-3123-4153-88F8-BFC342B7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0F0C"/>
    <w:pPr>
      <w:suppressAutoHyphens/>
    </w:pPr>
    <w:rPr>
      <w:rFonts w:ascii="Times New Roman" w:eastAsia="Times New Roman" w:hAnsi="Times New Roman" w:cs="Times New Roman"/>
      <w:lang w:val="lt-LT" w:eastAsia="zh-CN"/>
    </w:rPr>
  </w:style>
  <w:style w:type="paragraph" w:styleId="Antrat1">
    <w:name w:val="heading 1"/>
    <w:basedOn w:val="prastasis"/>
    <w:next w:val="prastasis"/>
    <w:link w:val="Antrat1Diagrama"/>
    <w:qFormat/>
    <w:rsid w:val="000E36E7"/>
    <w:pPr>
      <w:keepNext/>
      <w:spacing w:before="240" w:after="60"/>
      <w:outlineLvl w:val="0"/>
    </w:pPr>
    <w:rPr>
      <w:rFonts w:ascii="Arial" w:hAnsi="Arial"/>
      <w:b/>
      <w:bCs/>
      <w:kern w:val="1"/>
      <w:sz w:val="32"/>
      <w:szCs w:val="32"/>
    </w:rPr>
  </w:style>
  <w:style w:type="paragraph" w:styleId="Antrat2">
    <w:name w:val="heading 2"/>
    <w:basedOn w:val="prastasis"/>
    <w:next w:val="prastasis"/>
    <w:link w:val="Antrat2Diagrama"/>
    <w:qFormat/>
    <w:rsid w:val="000E36E7"/>
    <w:pPr>
      <w:keepNext/>
      <w:numPr>
        <w:ilvl w:val="1"/>
        <w:numId w:val="1"/>
      </w:numPr>
      <w:outlineLvl w:val="1"/>
    </w:pPr>
    <w:rPr>
      <w:b/>
      <w:sz w:val="22"/>
      <w:szCs w:val="20"/>
    </w:rPr>
  </w:style>
  <w:style w:type="paragraph" w:styleId="Antrat3">
    <w:name w:val="heading 3"/>
    <w:basedOn w:val="prastasis"/>
    <w:next w:val="prastasis"/>
    <w:link w:val="Antrat3Diagrama"/>
    <w:qFormat/>
    <w:rsid w:val="000E36E7"/>
    <w:pPr>
      <w:keepNext/>
      <w:numPr>
        <w:ilvl w:val="2"/>
        <w:numId w:val="1"/>
      </w:numPr>
      <w:outlineLvl w:val="2"/>
    </w:pPr>
    <w:rPr>
      <w:b/>
    </w:rPr>
  </w:style>
  <w:style w:type="paragraph" w:styleId="Antrat4">
    <w:name w:val="heading 4"/>
    <w:basedOn w:val="prastasis"/>
    <w:next w:val="prastasis"/>
    <w:link w:val="Antrat4Diagrama"/>
    <w:qFormat/>
    <w:rsid w:val="000E36E7"/>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36E7"/>
    <w:rPr>
      <w:rFonts w:ascii="Arial" w:eastAsia="Times New Roman" w:hAnsi="Arial" w:cs="Times New Roman"/>
      <w:b/>
      <w:bCs/>
      <w:kern w:val="1"/>
      <w:sz w:val="32"/>
      <w:szCs w:val="32"/>
      <w:lang w:val="lt-LT" w:eastAsia="zh-CN"/>
    </w:rPr>
  </w:style>
  <w:style w:type="character" w:customStyle="1" w:styleId="Antrat2Diagrama">
    <w:name w:val="Antraštė 2 Diagrama"/>
    <w:basedOn w:val="Numatytasispastraiposriftas"/>
    <w:link w:val="Antrat2"/>
    <w:rsid w:val="000E36E7"/>
    <w:rPr>
      <w:rFonts w:ascii="Times New Roman" w:eastAsia="Times New Roman" w:hAnsi="Times New Roman" w:cs="Times New Roman"/>
      <w:b/>
      <w:sz w:val="22"/>
      <w:szCs w:val="20"/>
      <w:lang w:val="lt-LT" w:eastAsia="zh-CN"/>
    </w:rPr>
  </w:style>
  <w:style w:type="character" w:customStyle="1" w:styleId="Antrat3Diagrama">
    <w:name w:val="Antraštė 3 Diagrama"/>
    <w:basedOn w:val="Numatytasispastraiposriftas"/>
    <w:link w:val="Antrat3"/>
    <w:rsid w:val="000E36E7"/>
    <w:rPr>
      <w:rFonts w:ascii="Times New Roman" w:eastAsia="Times New Roman" w:hAnsi="Times New Roman" w:cs="Times New Roman"/>
      <w:b/>
      <w:lang w:val="lt-LT" w:eastAsia="zh-CN"/>
    </w:rPr>
  </w:style>
  <w:style w:type="character" w:customStyle="1" w:styleId="Antrat4Diagrama">
    <w:name w:val="Antraštė 4 Diagrama"/>
    <w:basedOn w:val="Numatytasispastraiposriftas"/>
    <w:link w:val="Antrat4"/>
    <w:rsid w:val="000E36E7"/>
    <w:rPr>
      <w:rFonts w:ascii="Times New Roman" w:eastAsia="Times New Roman" w:hAnsi="Times New Roman" w:cs="Times New Roman"/>
      <w:b/>
      <w:bCs/>
      <w:sz w:val="28"/>
      <w:szCs w:val="28"/>
      <w:lang w:val="lt-LT" w:eastAsia="zh-CN"/>
    </w:rPr>
  </w:style>
  <w:style w:type="character" w:customStyle="1" w:styleId="WW8Num2z0">
    <w:name w:val="WW8Num2z0"/>
    <w:rsid w:val="000E36E7"/>
    <w:rPr>
      <w:rFonts w:ascii="Times New Roman" w:hAnsi="Times New Roman"/>
    </w:rPr>
  </w:style>
  <w:style w:type="character" w:customStyle="1" w:styleId="WW8Num3z0">
    <w:name w:val="WW8Num3z0"/>
    <w:rsid w:val="000E36E7"/>
    <w:rPr>
      <w:rFonts w:ascii="Times New Roman" w:hAnsi="Times New Roman"/>
    </w:rPr>
  </w:style>
  <w:style w:type="character" w:customStyle="1" w:styleId="WW8Num4z0">
    <w:name w:val="WW8Num4z0"/>
    <w:rsid w:val="000E36E7"/>
    <w:rPr>
      <w:rFonts w:ascii="Times New Roman" w:hAnsi="Times New Roman"/>
    </w:rPr>
  </w:style>
  <w:style w:type="character" w:customStyle="1" w:styleId="WW8Num5z0">
    <w:name w:val="WW8Num5z0"/>
    <w:rsid w:val="000E36E7"/>
    <w:rPr>
      <w:rFonts w:ascii="Times New Roman" w:hAnsi="Times New Roman"/>
    </w:rPr>
  </w:style>
  <w:style w:type="character" w:customStyle="1" w:styleId="Absatz-Standardschriftart">
    <w:name w:val="Absatz-Standardschriftart"/>
    <w:rsid w:val="000E36E7"/>
  </w:style>
  <w:style w:type="character" w:customStyle="1" w:styleId="WW8Num1z0">
    <w:name w:val="WW8Num1z0"/>
    <w:rsid w:val="000E36E7"/>
    <w:rPr>
      <w:rFonts w:ascii="Times New Roman" w:hAnsi="Times New Roman"/>
    </w:rPr>
  </w:style>
  <w:style w:type="character" w:customStyle="1" w:styleId="WW8Num1z1">
    <w:name w:val="WW8Num1z1"/>
    <w:rsid w:val="000E36E7"/>
    <w:rPr>
      <w:rFonts w:ascii="Courier New" w:hAnsi="Courier New"/>
    </w:rPr>
  </w:style>
  <w:style w:type="character" w:customStyle="1" w:styleId="WW8Num1z2">
    <w:name w:val="WW8Num1z2"/>
    <w:rsid w:val="000E36E7"/>
    <w:rPr>
      <w:rFonts w:ascii="Wingdings" w:hAnsi="Wingdings"/>
    </w:rPr>
  </w:style>
  <w:style w:type="character" w:customStyle="1" w:styleId="WW8Num1z3">
    <w:name w:val="WW8Num1z3"/>
    <w:rsid w:val="000E36E7"/>
    <w:rPr>
      <w:rFonts w:ascii="Symbol" w:hAnsi="Symbol"/>
    </w:rPr>
  </w:style>
  <w:style w:type="character" w:customStyle="1" w:styleId="WW8Num2z1">
    <w:name w:val="WW8Num2z1"/>
    <w:rsid w:val="000E36E7"/>
    <w:rPr>
      <w:rFonts w:ascii="Courier New" w:hAnsi="Courier New"/>
    </w:rPr>
  </w:style>
  <w:style w:type="character" w:customStyle="1" w:styleId="WW8Num2z2">
    <w:name w:val="WW8Num2z2"/>
    <w:rsid w:val="000E36E7"/>
    <w:rPr>
      <w:rFonts w:ascii="Wingdings" w:hAnsi="Wingdings"/>
    </w:rPr>
  </w:style>
  <w:style w:type="character" w:customStyle="1" w:styleId="WW8Num2z3">
    <w:name w:val="WW8Num2z3"/>
    <w:rsid w:val="000E36E7"/>
    <w:rPr>
      <w:rFonts w:ascii="Symbol" w:hAnsi="Symbol"/>
    </w:rPr>
  </w:style>
  <w:style w:type="character" w:customStyle="1" w:styleId="WW8Num3z1">
    <w:name w:val="WW8Num3z1"/>
    <w:rsid w:val="000E36E7"/>
    <w:rPr>
      <w:rFonts w:ascii="Courier New" w:hAnsi="Courier New"/>
    </w:rPr>
  </w:style>
  <w:style w:type="character" w:customStyle="1" w:styleId="WW8Num3z2">
    <w:name w:val="WW8Num3z2"/>
    <w:rsid w:val="000E36E7"/>
    <w:rPr>
      <w:rFonts w:ascii="Wingdings" w:hAnsi="Wingdings"/>
    </w:rPr>
  </w:style>
  <w:style w:type="character" w:customStyle="1" w:styleId="WW8Num3z3">
    <w:name w:val="WW8Num3z3"/>
    <w:rsid w:val="000E36E7"/>
    <w:rPr>
      <w:rFonts w:ascii="Symbol" w:hAnsi="Symbol"/>
    </w:rPr>
  </w:style>
  <w:style w:type="character" w:customStyle="1" w:styleId="WW8Num4z1">
    <w:name w:val="WW8Num4z1"/>
    <w:rsid w:val="000E36E7"/>
    <w:rPr>
      <w:rFonts w:ascii="Courier New" w:hAnsi="Courier New"/>
    </w:rPr>
  </w:style>
  <w:style w:type="character" w:customStyle="1" w:styleId="WW8Num4z2">
    <w:name w:val="WW8Num4z2"/>
    <w:rsid w:val="000E36E7"/>
    <w:rPr>
      <w:rFonts w:ascii="Wingdings" w:hAnsi="Wingdings"/>
    </w:rPr>
  </w:style>
  <w:style w:type="character" w:customStyle="1" w:styleId="WW8Num4z3">
    <w:name w:val="WW8Num4z3"/>
    <w:rsid w:val="000E36E7"/>
    <w:rPr>
      <w:rFonts w:ascii="Symbol" w:hAnsi="Symbol"/>
    </w:rPr>
  </w:style>
  <w:style w:type="character" w:customStyle="1" w:styleId="DefaultParagraphFont1">
    <w:name w:val="Default Paragraph Font1"/>
    <w:rsid w:val="000E36E7"/>
  </w:style>
  <w:style w:type="character" w:customStyle="1" w:styleId="CommentReference1">
    <w:name w:val="Comment Reference1"/>
    <w:rsid w:val="000E36E7"/>
    <w:rPr>
      <w:sz w:val="16"/>
    </w:rPr>
  </w:style>
  <w:style w:type="character" w:styleId="Hipersaitas">
    <w:name w:val="Hyperlink"/>
    <w:uiPriority w:val="99"/>
    <w:rsid w:val="000E36E7"/>
    <w:rPr>
      <w:color w:val="0000FF"/>
      <w:u w:val="single"/>
    </w:rPr>
  </w:style>
  <w:style w:type="character" w:customStyle="1" w:styleId="TTEMEASMCAChar">
    <w:name w:val="TT EMEA_SMCA Char"/>
    <w:link w:val="TTEMEASMCA"/>
    <w:locked/>
    <w:rsid w:val="000E36E7"/>
    <w:rPr>
      <w:b/>
      <w:caps/>
      <w:kern w:val="1"/>
      <w:sz w:val="22"/>
      <w:lang w:val="en-US" w:eastAsia="zh-CN"/>
    </w:rPr>
  </w:style>
  <w:style w:type="character" w:customStyle="1" w:styleId="BTEMEASMCAChar">
    <w:name w:val="BT EMEA_SMCA Char"/>
    <w:link w:val="BTEMEASMCA"/>
    <w:locked/>
    <w:rsid w:val="000E36E7"/>
    <w:rPr>
      <w:sz w:val="22"/>
      <w:lang w:eastAsia="zh-CN"/>
    </w:rPr>
  </w:style>
  <w:style w:type="character" w:styleId="Puslapionumeris">
    <w:name w:val="page number"/>
    <w:rsid w:val="000E36E7"/>
    <w:rPr>
      <w:rFonts w:cs="Times New Roman"/>
    </w:rPr>
  </w:style>
  <w:style w:type="paragraph" w:customStyle="1" w:styleId="Heading">
    <w:name w:val="Heading"/>
    <w:basedOn w:val="prastasis"/>
    <w:next w:val="Pagrindinistekstas"/>
    <w:rsid w:val="000E36E7"/>
    <w:pPr>
      <w:keepNext/>
      <w:spacing w:before="240" w:after="120"/>
    </w:pPr>
    <w:rPr>
      <w:rFonts w:ascii="Arial" w:hAnsi="Arial" w:cs="Tahoma"/>
      <w:sz w:val="28"/>
      <w:szCs w:val="28"/>
    </w:rPr>
  </w:style>
  <w:style w:type="paragraph" w:styleId="Pagrindinistekstas">
    <w:name w:val="Body Text"/>
    <w:basedOn w:val="prastasis"/>
    <w:link w:val="PagrindinistekstasDiagrama"/>
    <w:rsid w:val="000E36E7"/>
    <w:pPr>
      <w:spacing w:after="120"/>
    </w:pPr>
    <w:rPr>
      <w:sz w:val="22"/>
      <w:szCs w:val="20"/>
    </w:rPr>
  </w:style>
  <w:style w:type="character" w:customStyle="1" w:styleId="PagrindinistekstasDiagrama">
    <w:name w:val="Pagrindinis tekstas Diagrama"/>
    <w:basedOn w:val="Numatytasispastraiposriftas"/>
    <w:link w:val="Pagrindinistekstas"/>
    <w:rsid w:val="000E36E7"/>
    <w:rPr>
      <w:rFonts w:ascii="Times New Roman" w:eastAsia="Times New Roman" w:hAnsi="Times New Roman" w:cs="Times New Roman"/>
      <w:sz w:val="22"/>
      <w:szCs w:val="20"/>
      <w:lang w:val="lt-LT" w:eastAsia="zh-CN"/>
    </w:rPr>
  </w:style>
  <w:style w:type="paragraph" w:styleId="Sraas">
    <w:name w:val="List"/>
    <w:basedOn w:val="Pagrindinistekstas"/>
    <w:rsid w:val="000E36E7"/>
    <w:rPr>
      <w:rFonts w:cs="Tahoma"/>
    </w:rPr>
  </w:style>
  <w:style w:type="paragraph" w:styleId="Antrat">
    <w:name w:val="caption"/>
    <w:basedOn w:val="prastasis"/>
    <w:qFormat/>
    <w:rsid w:val="000E36E7"/>
    <w:pPr>
      <w:suppressLineNumbers/>
      <w:spacing w:before="120" w:after="120"/>
    </w:pPr>
    <w:rPr>
      <w:rFonts w:cs="Lohit Hindi"/>
      <w:i/>
      <w:iCs/>
    </w:rPr>
  </w:style>
  <w:style w:type="paragraph" w:customStyle="1" w:styleId="Index">
    <w:name w:val="Index"/>
    <w:basedOn w:val="prastasis"/>
    <w:rsid w:val="000E36E7"/>
    <w:pPr>
      <w:suppressLineNumbers/>
    </w:pPr>
    <w:rPr>
      <w:rFonts w:cs="Tahoma"/>
    </w:rPr>
  </w:style>
  <w:style w:type="paragraph" w:customStyle="1" w:styleId="Caption1">
    <w:name w:val="Caption1"/>
    <w:basedOn w:val="prastasis"/>
    <w:rsid w:val="000E36E7"/>
    <w:pPr>
      <w:suppressLineNumbers/>
      <w:spacing w:before="120" w:after="120"/>
    </w:pPr>
    <w:rPr>
      <w:rFonts w:cs="Tahoma"/>
      <w:i/>
      <w:iCs/>
    </w:rPr>
  </w:style>
  <w:style w:type="paragraph" w:styleId="Pavadinimas">
    <w:name w:val="Title"/>
    <w:basedOn w:val="prastasis"/>
    <w:next w:val="Paantrat"/>
    <w:link w:val="PavadinimasDiagrama"/>
    <w:qFormat/>
    <w:rsid w:val="000E36E7"/>
    <w:rPr>
      <w:kern w:val="1"/>
      <w:u w:val="single"/>
    </w:rPr>
  </w:style>
  <w:style w:type="character" w:customStyle="1" w:styleId="PavadinimasDiagrama">
    <w:name w:val="Pavadinimas Diagrama"/>
    <w:basedOn w:val="Numatytasispastraiposriftas"/>
    <w:link w:val="Pavadinimas"/>
    <w:rsid w:val="000E36E7"/>
    <w:rPr>
      <w:rFonts w:ascii="Times New Roman" w:eastAsia="Times New Roman" w:hAnsi="Times New Roman" w:cs="Times New Roman"/>
      <w:kern w:val="1"/>
      <w:u w:val="single"/>
      <w:lang w:val="lt-LT" w:eastAsia="zh-CN"/>
    </w:rPr>
  </w:style>
  <w:style w:type="paragraph" w:styleId="Paantrat">
    <w:name w:val="Subtitle"/>
    <w:basedOn w:val="Heading"/>
    <w:next w:val="Pagrindinistekstas"/>
    <w:link w:val="PaantratDiagrama"/>
    <w:qFormat/>
    <w:rsid w:val="000E36E7"/>
    <w:pPr>
      <w:jc w:val="center"/>
    </w:pPr>
    <w:rPr>
      <w:rFonts w:cs="Times New Roman"/>
      <w:i/>
      <w:iCs/>
    </w:rPr>
  </w:style>
  <w:style w:type="character" w:customStyle="1" w:styleId="PaantratDiagrama">
    <w:name w:val="Paantraštė Diagrama"/>
    <w:basedOn w:val="Numatytasispastraiposriftas"/>
    <w:link w:val="Paantrat"/>
    <w:rsid w:val="000E36E7"/>
    <w:rPr>
      <w:rFonts w:ascii="Arial" w:eastAsia="Times New Roman" w:hAnsi="Arial" w:cs="Times New Roman"/>
      <w:i/>
      <w:iCs/>
      <w:sz w:val="28"/>
      <w:szCs w:val="28"/>
      <w:lang w:val="lt-LT" w:eastAsia="zh-CN"/>
    </w:rPr>
  </w:style>
  <w:style w:type="paragraph" w:customStyle="1" w:styleId="CommentText1">
    <w:name w:val="Comment Text1"/>
    <w:basedOn w:val="prastasis"/>
    <w:rsid w:val="000E36E7"/>
    <w:rPr>
      <w:sz w:val="20"/>
      <w:szCs w:val="20"/>
    </w:rPr>
  </w:style>
  <w:style w:type="paragraph" w:customStyle="1" w:styleId="BalloonText1">
    <w:name w:val="Balloon Text1"/>
    <w:basedOn w:val="prastasis"/>
    <w:rsid w:val="000E36E7"/>
    <w:rPr>
      <w:rFonts w:ascii="Tahoma" w:hAnsi="Tahoma" w:cs="Tahoma"/>
      <w:sz w:val="16"/>
      <w:szCs w:val="16"/>
    </w:rPr>
  </w:style>
  <w:style w:type="paragraph" w:styleId="Porat">
    <w:name w:val="footer"/>
    <w:basedOn w:val="prastasis"/>
    <w:link w:val="PoratDiagrama"/>
    <w:rsid w:val="000E36E7"/>
    <w:pPr>
      <w:tabs>
        <w:tab w:val="center" w:pos="4153"/>
        <w:tab w:val="right" w:pos="8306"/>
      </w:tabs>
    </w:pPr>
    <w:rPr>
      <w:sz w:val="22"/>
      <w:szCs w:val="20"/>
    </w:rPr>
  </w:style>
  <w:style w:type="character" w:customStyle="1" w:styleId="PoratDiagrama">
    <w:name w:val="Poraštė Diagrama"/>
    <w:basedOn w:val="Numatytasispastraiposriftas"/>
    <w:link w:val="Porat"/>
    <w:rsid w:val="000E36E7"/>
    <w:rPr>
      <w:rFonts w:ascii="Times New Roman" w:eastAsia="Times New Roman" w:hAnsi="Times New Roman" w:cs="Times New Roman"/>
      <w:sz w:val="22"/>
      <w:szCs w:val="20"/>
      <w:lang w:val="lt-LT" w:eastAsia="zh-CN"/>
    </w:rPr>
  </w:style>
  <w:style w:type="paragraph" w:customStyle="1" w:styleId="BTEMEASMCA">
    <w:name w:val="BT EMEA_SMCA"/>
    <w:basedOn w:val="prastasis"/>
    <w:link w:val="BTEMEASMCAChar"/>
    <w:rsid w:val="000E36E7"/>
    <w:pPr>
      <w:suppressAutoHyphens w:val="0"/>
    </w:pPr>
    <w:rPr>
      <w:rFonts w:asciiTheme="minorHAnsi" w:eastAsiaTheme="minorHAnsi" w:hAnsiTheme="minorHAnsi" w:cstheme="minorBidi"/>
      <w:sz w:val="22"/>
    </w:rPr>
  </w:style>
  <w:style w:type="paragraph" w:customStyle="1" w:styleId="PI-1EMEASMCA">
    <w:name w:val="PI-1 EMEA_SMCA"/>
    <w:basedOn w:val="Antrat2"/>
    <w:rsid w:val="000E36E7"/>
    <w:pPr>
      <w:numPr>
        <w:ilvl w:val="0"/>
        <w:numId w:val="0"/>
      </w:numPr>
      <w:tabs>
        <w:tab w:val="left" w:pos="567"/>
      </w:tabs>
      <w:suppressAutoHyphens w:val="0"/>
      <w:ind w:left="567" w:hanging="567"/>
    </w:pPr>
    <w:rPr>
      <w:szCs w:val="22"/>
    </w:rPr>
  </w:style>
  <w:style w:type="paragraph" w:customStyle="1" w:styleId="PI-1labEMEASMCA">
    <w:name w:val="PI-1_lab EMEA_SMCA"/>
    <w:basedOn w:val="prastasis"/>
    <w:rsid w:val="000E36E7"/>
    <w:pPr>
      <w:pBdr>
        <w:top w:val="single" w:sz="4" w:space="1" w:color="000000"/>
        <w:left w:val="single" w:sz="4" w:space="4" w:color="000000"/>
        <w:bottom w:val="single" w:sz="4" w:space="1" w:color="000000"/>
        <w:right w:val="single" w:sz="4" w:space="4" w:color="000000"/>
      </w:pBdr>
      <w:tabs>
        <w:tab w:val="left" w:pos="567"/>
      </w:tabs>
      <w:suppressAutoHyphens w:val="0"/>
      <w:ind w:left="567" w:hanging="567"/>
    </w:pPr>
    <w:rPr>
      <w:b/>
      <w:sz w:val="22"/>
      <w:szCs w:val="20"/>
    </w:rPr>
  </w:style>
  <w:style w:type="paragraph" w:customStyle="1" w:styleId="TTEMEASMCA">
    <w:name w:val="TT EMEA_SMCA"/>
    <w:basedOn w:val="Antrat1"/>
    <w:link w:val="TTEMEASMCAChar"/>
    <w:rsid w:val="000E36E7"/>
    <w:pPr>
      <w:keepNext w:val="0"/>
      <w:tabs>
        <w:tab w:val="left" w:pos="567"/>
      </w:tabs>
      <w:suppressAutoHyphens w:val="0"/>
      <w:spacing w:before="0" w:after="0"/>
      <w:ind w:left="567" w:hanging="567"/>
      <w:jc w:val="center"/>
    </w:pPr>
    <w:rPr>
      <w:rFonts w:asciiTheme="minorHAnsi" w:eastAsiaTheme="minorHAnsi" w:hAnsiTheme="minorHAnsi" w:cstheme="minorBidi"/>
      <w:bCs w:val="0"/>
      <w:caps/>
      <w:sz w:val="22"/>
      <w:szCs w:val="24"/>
      <w:lang w:val="en-US"/>
    </w:rPr>
  </w:style>
  <w:style w:type="paragraph" w:customStyle="1" w:styleId="PI-2EMEASMCA">
    <w:name w:val="PI-2 EMEA_SMCA"/>
    <w:basedOn w:val="Antrat3"/>
    <w:rsid w:val="000E36E7"/>
    <w:pPr>
      <w:keepLines/>
      <w:numPr>
        <w:ilvl w:val="0"/>
        <w:numId w:val="0"/>
      </w:numPr>
      <w:tabs>
        <w:tab w:val="left" w:pos="567"/>
      </w:tabs>
      <w:suppressAutoHyphens w:val="0"/>
      <w:ind w:left="567" w:hanging="567"/>
    </w:pPr>
    <w:rPr>
      <w:kern w:val="1"/>
      <w:sz w:val="22"/>
      <w:szCs w:val="22"/>
    </w:rPr>
  </w:style>
  <w:style w:type="paragraph" w:styleId="Debesliotekstas">
    <w:name w:val="Balloon Text"/>
    <w:basedOn w:val="prastasis"/>
    <w:link w:val="DebesliotekstasDiagrama"/>
    <w:rsid w:val="000E36E7"/>
    <w:rPr>
      <w:rFonts w:ascii="Tahoma" w:hAnsi="Tahoma"/>
      <w:sz w:val="16"/>
      <w:szCs w:val="16"/>
    </w:rPr>
  </w:style>
  <w:style w:type="character" w:customStyle="1" w:styleId="DebesliotekstasDiagrama">
    <w:name w:val="Debesėlio tekstas Diagrama"/>
    <w:basedOn w:val="Numatytasispastraiposriftas"/>
    <w:link w:val="Debesliotekstas"/>
    <w:rsid w:val="000E36E7"/>
    <w:rPr>
      <w:rFonts w:ascii="Tahoma" w:eastAsia="Times New Roman" w:hAnsi="Tahoma" w:cs="Times New Roman"/>
      <w:sz w:val="16"/>
      <w:szCs w:val="16"/>
      <w:lang w:val="lt-LT" w:eastAsia="zh-CN"/>
    </w:rPr>
  </w:style>
  <w:style w:type="paragraph" w:customStyle="1" w:styleId="BTAnIIEMEASMCA">
    <w:name w:val="BT(AnII) EMEA_SMCA"/>
    <w:basedOn w:val="Debesliotekstas"/>
    <w:rsid w:val="000E36E7"/>
    <w:pPr>
      <w:tabs>
        <w:tab w:val="left" w:pos="1701"/>
      </w:tabs>
      <w:suppressAutoHyphens w:val="0"/>
      <w:ind w:left="1701" w:hanging="567"/>
    </w:pPr>
    <w:rPr>
      <w:rFonts w:ascii="Times New Roman" w:hAnsi="Times New Roman"/>
      <w:b/>
      <w:sz w:val="22"/>
      <w:szCs w:val="22"/>
      <w:lang w:val="en-GB"/>
    </w:rPr>
  </w:style>
  <w:style w:type="paragraph" w:customStyle="1" w:styleId="BTuEMEASMCA">
    <w:name w:val="BT(u) EMEA_SMCA"/>
    <w:basedOn w:val="BTEMEASMCA"/>
    <w:rsid w:val="000E36E7"/>
    <w:rPr>
      <w:szCs w:val="22"/>
      <w:u w:val="single"/>
      <w:lang w:eastAsia="lt-LT"/>
    </w:rPr>
  </w:style>
  <w:style w:type="paragraph" w:customStyle="1" w:styleId="BT-EMEASMCA">
    <w:name w:val="BT- EMEA_SMCA"/>
    <w:basedOn w:val="BTEMEASMCA"/>
    <w:rsid w:val="000E36E7"/>
    <w:pPr>
      <w:numPr>
        <w:numId w:val="2"/>
      </w:numPr>
      <w:tabs>
        <w:tab w:val="left" w:pos="360"/>
      </w:tabs>
      <w:suppressAutoHyphens/>
      <w:ind w:left="-357"/>
    </w:pPr>
    <w:rPr>
      <w:sz w:val="24"/>
    </w:rPr>
  </w:style>
  <w:style w:type="paragraph" w:customStyle="1" w:styleId="BTbEMEASMCA">
    <w:name w:val="BT(b) EMEA_SMCA"/>
    <w:basedOn w:val="BTEMEASMCA"/>
    <w:rsid w:val="000E36E7"/>
    <w:pPr>
      <w:suppressAutoHyphens/>
    </w:pPr>
    <w:rPr>
      <w:b/>
      <w:sz w:val="24"/>
    </w:rPr>
  </w:style>
  <w:style w:type="paragraph" w:customStyle="1" w:styleId="BTbeEMEASMCA">
    <w:name w:val="BT(be) EMEA_SMCA"/>
    <w:basedOn w:val="BTEMEASMCA"/>
    <w:rsid w:val="000E36E7"/>
    <w:pPr>
      <w:suppressAutoHyphens/>
      <w:jc w:val="center"/>
    </w:pPr>
    <w:rPr>
      <w:b/>
      <w:sz w:val="24"/>
    </w:rPr>
  </w:style>
  <w:style w:type="paragraph" w:customStyle="1" w:styleId="BTeEMEASMCA">
    <w:name w:val="BT(e) EMEA_SMCA"/>
    <w:basedOn w:val="BTEMEASMCA"/>
    <w:rsid w:val="000E36E7"/>
    <w:pPr>
      <w:suppressAutoHyphens/>
      <w:jc w:val="center"/>
    </w:pPr>
    <w:rPr>
      <w:sz w:val="24"/>
    </w:rPr>
  </w:style>
  <w:style w:type="paragraph" w:customStyle="1" w:styleId="PI-3EMEASMCA">
    <w:name w:val="PI-3 EMEA_SMCA"/>
    <w:basedOn w:val="prastasis"/>
    <w:rsid w:val="000E36E7"/>
    <w:pPr>
      <w:spacing w:line="220" w:lineRule="exact"/>
    </w:pPr>
    <w:rPr>
      <w:b/>
      <w:bCs/>
      <w:sz w:val="22"/>
      <w:szCs w:val="22"/>
    </w:rPr>
  </w:style>
  <w:style w:type="paragraph" w:styleId="Antrats">
    <w:name w:val="header"/>
    <w:basedOn w:val="prastasis"/>
    <w:link w:val="AntratsDiagrama"/>
    <w:rsid w:val="000E36E7"/>
    <w:pPr>
      <w:tabs>
        <w:tab w:val="center" w:pos="4819"/>
        <w:tab w:val="right" w:pos="9638"/>
      </w:tabs>
    </w:pPr>
  </w:style>
  <w:style w:type="character" w:customStyle="1" w:styleId="AntratsDiagrama">
    <w:name w:val="Antraštės Diagrama"/>
    <w:basedOn w:val="Numatytasispastraiposriftas"/>
    <w:link w:val="Antrats"/>
    <w:rsid w:val="000E36E7"/>
    <w:rPr>
      <w:rFonts w:ascii="Times New Roman" w:eastAsia="Times New Roman" w:hAnsi="Times New Roman" w:cs="Times New Roman"/>
      <w:lang w:val="lt-LT" w:eastAsia="zh-CN"/>
    </w:rPr>
  </w:style>
  <w:style w:type="paragraph" w:customStyle="1" w:styleId="Framecontents">
    <w:name w:val="Frame contents"/>
    <w:basedOn w:val="Pagrindinistekstas"/>
    <w:rsid w:val="000E36E7"/>
  </w:style>
  <w:style w:type="paragraph" w:customStyle="1" w:styleId="Normal11pt">
    <w:name w:val="Normal +11pt"/>
    <w:basedOn w:val="Pagrindinistekstas"/>
    <w:rsid w:val="000E36E7"/>
    <w:pPr>
      <w:jc w:val="both"/>
    </w:pPr>
    <w:rPr>
      <w:szCs w:val="22"/>
    </w:rPr>
  </w:style>
  <w:style w:type="paragraph" w:customStyle="1" w:styleId="Normal11pt0">
    <w:name w:val="Normal+11pt"/>
    <w:basedOn w:val="Pagrindinistekstas"/>
    <w:rsid w:val="000E36E7"/>
    <w:pPr>
      <w:spacing w:after="0"/>
    </w:pPr>
    <w:rPr>
      <w:szCs w:val="22"/>
    </w:rPr>
  </w:style>
  <w:style w:type="paragraph" w:customStyle="1" w:styleId="Normal11pt1">
    <w:name w:val="Normal + 11 pt"/>
    <w:basedOn w:val="prastasis"/>
    <w:rsid w:val="000E36E7"/>
    <w:rPr>
      <w:i/>
      <w:sz w:val="22"/>
      <w:szCs w:val="22"/>
    </w:rPr>
  </w:style>
  <w:style w:type="paragraph" w:customStyle="1" w:styleId="Normal1pt">
    <w:name w:val="Normal+1pt"/>
    <w:basedOn w:val="Normal11pt0"/>
    <w:rsid w:val="000E36E7"/>
    <w:rPr>
      <w:b/>
      <w:bCs/>
    </w:rPr>
  </w:style>
  <w:style w:type="character" w:styleId="Komentaronuoroda">
    <w:name w:val="annotation reference"/>
    <w:uiPriority w:val="99"/>
    <w:rsid w:val="000E36E7"/>
    <w:rPr>
      <w:sz w:val="16"/>
    </w:rPr>
  </w:style>
  <w:style w:type="paragraph" w:styleId="Komentarotekstas">
    <w:name w:val="annotation text"/>
    <w:basedOn w:val="prastasis"/>
    <w:link w:val="KomentarotekstasDiagrama"/>
    <w:rsid w:val="000E36E7"/>
    <w:rPr>
      <w:sz w:val="20"/>
      <w:szCs w:val="20"/>
    </w:rPr>
  </w:style>
  <w:style w:type="character" w:customStyle="1" w:styleId="KomentarotekstasDiagrama">
    <w:name w:val="Komentaro tekstas Diagrama"/>
    <w:basedOn w:val="Numatytasispastraiposriftas"/>
    <w:link w:val="Komentarotekstas"/>
    <w:rsid w:val="000E36E7"/>
    <w:rPr>
      <w:rFonts w:ascii="Times New Roman" w:eastAsia="Times New Roman" w:hAnsi="Times New Roman" w:cs="Times New Roman"/>
      <w:sz w:val="20"/>
      <w:szCs w:val="20"/>
      <w:lang w:val="lt-LT" w:eastAsia="zh-CN"/>
    </w:rPr>
  </w:style>
  <w:style w:type="paragraph" w:styleId="Komentarotema">
    <w:name w:val="annotation subject"/>
    <w:basedOn w:val="Komentarotekstas"/>
    <w:next w:val="Komentarotekstas"/>
    <w:link w:val="KomentarotemaDiagrama"/>
    <w:rsid w:val="000E36E7"/>
    <w:rPr>
      <w:b/>
      <w:bCs/>
    </w:rPr>
  </w:style>
  <w:style w:type="character" w:customStyle="1" w:styleId="KomentarotemaDiagrama">
    <w:name w:val="Komentaro tema Diagrama"/>
    <w:basedOn w:val="KomentarotekstasDiagrama"/>
    <w:link w:val="Komentarotema"/>
    <w:rsid w:val="000E36E7"/>
    <w:rPr>
      <w:rFonts w:ascii="Times New Roman" w:eastAsia="Times New Roman" w:hAnsi="Times New Roman" w:cs="Times New Roman"/>
      <w:b/>
      <w:bCs/>
      <w:sz w:val="20"/>
      <w:szCs w:val="20"/>
      <w:lang w:val="lt-LT" w:eastAsia="zh-CN"/>
    </w:rPr>
  </w:style>
  <w:style w:type="paragraph" w:customStyle="1" w:styleId="Pataisymai1">
    <w:name w:val="Pataisymai1"/>
    <w:hidden/>
    <w:semiHidden/>
    <w:rsid w:val="000E36E7"/>
    <w:rPr>
      <w:rFonts w:ascii="Times New Roman" w:eastAsia="Times New Roman" w:hAnsi="Times New Roman" w:cs="Times New Roman"/>
      <w:lang w:val="lt-LT" w:eastAsia="zh-CN"/>
    </w:rPr>
  </w:style>
  <w:style w:type="paragraph" w:styleId="Sraopastraipa">
    <w:name w:val="List Paragraph"/>
    <w:basedOn w:val="prastasis"/>
    <w:uiPriority w:val="34"/>
    <w:qFormat/>
    <w:rsid w:val="00B409A5"/>
    <w:pPr>
      <w:suppressAutoHyphens w:val="0"/>
      <w:ind w:left="720"/>
      <w:contextualSpacing/>
    </w:pPr>
    <w:rPr>
      <w:sz w:val="22"/>
      <w:szCs w:val="20"/>
      <w:lang w:eastAsia="lt-LT"/>
    </w:rPr>
  </w:style>
  <w:style w:type="character" w:customStyle="1" w:styleId="phrase">
    <w:name w:val="phrase"/>
    <w:basedOn w:val="Numatytasispastraiposriftas"/>
    <w:rsid w:val="00616B0F"/>
  </w:style>
  <w:style w:type="character" w:customStyle="1" w:styleId="word">
    <w:name w:val="word"/>
    <w:basedOn w:val="Numatytasispastraiposriftas"/>
    <w:rsid w:val="00616B0F"/>
  </w:style>
  <w:style w:type="paragraph" w:customStyle="1" w:styleId="Numatytasis">
    <w:name w:val="Numatytasis"/>
    <w:rsid w:val="00376C45"/>
    <w:pPr>
      <w:widowControl w:val="0"/>
      <w:suppressAutoHyphens/>
    </w:pPr>
    <w:rPr>
      <w:rFonts w:ascii="Times New Roman" w:eastAsia="DejaVu Sans" w:hAnsi="Times New Roman" w:cs="Lohit Hindi"/>
      <w:i/>
      <w:iCs/>
      <w:kern w:val="1"/>
      <w:lang w:eastAsia="pl-PL" w:bidi="hi-IN"/>
    </w:rPr>
  </w:style>
  <w:style w:type="paragraph" w:styleId="Pataisymai">
    <w:name w:val="Revision"/>
    <w:hidden/>
    <w:uiPriority w:val="99"/>
    <w:semiHidden/>
    <w:rsid w:val="0091005C"/>
    <w:rPr>
      <w:rFonts w:ascii="Times New Roman" w:eastAsia="Times New Roman" w:hAnsi="Times New Roman" w:cs="Times New Roman"/>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6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31260</Words>
  <Characters>17819</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2025-03-21T08:46:00Z</dcterms:created>
  <dcterms:modified xsi:type="dcterms:W3CDTF">2025-03-21T08:47:00Z</dcterms:modified>
</cp:coreProperties>
</file>