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FE4" w:rsidRPr="002F2F4D" w:rsidRDefault="00ED4FE4" w:rsidP="00ED4FE4">
      <w:pPr>
        <w:jc w:val="center"/>
        <w:outlineLvl w:val="0"/>
        <w:rPr>
          <w:b/>
          <w:sz w:val="22"/>
          <w:szCs w:val="22"/>
          <w:lang w:val="lt-LT"/>
        </w:rPr>
      </w:pPr>
      <w:r w:rsidRPr="002F2F4D">
        <w:rPr>
          <w:b/>
          <w:sz w:val="22"/>
          <w:szCs w:val="22"/>
          <w:lang w:val="lt-LT"/>
        </w:rPr>
        <w:t>Pakuotės lapelis:</w:t>
      </w:r>
      <w:r w:rsidRPr="002F2F4D">
        <w:rPr>
          <w:b/>
          <w:bCs/>
          <w:iCs/>
          <w:sz w:val="22"/>
          <w:szCs w:val="22"/>
          <w:lang w:val="lt-LT"/>
        </w:rPr>
        <w:t xml:space="preserve"> </w:t>
      </w:r>
      <w:r w:rsidRPr="002F2F4D">
        <w:rPr>
          <w:b/>
          <w:sz w:val="22"/>
          <w:szCs w:val="22"/>
          <w:lang w:val="lt-LT"/>
        </w:rPr>
        <w:t>informacija pacientui</w:t>
      </w:r>
    </w:p>
    <w:p w:rsidR="00ED4FE4" w:rsidRPr="002F2F4D" w:rsidRDefault="00ED4FE4" w:rsidP="00ED4FE4">
      <w:pPr>
        <w:jc w:val="center"/>
        <w:rPr>
          <w:b/>
          <w:sz w:val="22"/>
          <w:szCs w:val="22"/>
          <w:lang w:val="lt-LT"/>
        </w:rPr>
      </w:pPr>
    </w:p>
    <w:p w:rsidR="00ED4FE4" w:rsidRPr="002F2F4D" w:rsidRDefault="00ED4FE4" w:rsidP="00ED4FE4">
      <w:pPr>
        <w:jc w:val="center"/>
        <w:outlineLvl w:val="0"/>
        <w:rPr>
          <w:b/>
          <w:sz w:val="22"/>
          <w:szCs w:val="22"/>
          <w:lang w:val="lt-LT"/>
        </w:rPr>
      </w:pPr>
      <w:r w:rsidRPr="002F2F4D">
        <w:rPr>
          <w:b/>
          <w:sz w:val="22"/>
          <w:szCs w:val="22"/>
          <w:lang w:val="lt-LT"/>
        </w:rPr>
        <w:t>TEVETEN 600 mg plėvele dengtos tabletės</w:t>
      </w:r>
    </w:p>
    <w:p w:rsidR="00ED4FE4" w:rsidRPr="002F2F4D" w:rsidRDefault="00ED4FE4" w:rsidP="00ED4FE4">
      <w:pPr>
        <w:jc w:val="center"/>
        <w:rPr>
          <w:b/>
          <w:sz w:val="22"/>
          <w:szCs w:val="22"/>
          <w:lang w:val="lt-LT"/>
        </w:rPr>
      </w:pPr>
      <w:r>
        <w:rPr>
          <w:sz w:val="22"/>
          <w:szCs w:val="22"/>
          <w:lang w:val="lt-LT"/>
        </w:rPr>
        <w:t>e</w:t>
      </w:r>
      <w:r w:rsidRPr="002F2F4D">
        <w:rPr>
          <w:sz w:val="22"/>
          <w:szCs w:val="22"/>
          <w:lang w:val="lt-LT"/>
        </w:rPr>
        <w:t>prosartanas</w:t>
      </w:r>
    </w:p>
    <w:p w:rsidR="00ED4FE4" w:rsidRPr="002F2F4D" w:rsidRDefault="00ED4FE4" w:rsidP="00ED4FE4">
      <w:pPr>
        <w:rPr>
          <w:b/>
          <w:sz w:val="22"/>
          <w:szCs w:val="22"/>
          <w:lang w:val="lt-LT"/>
        </w:rPr>
      </w:pPr>
    </w:p>
    <w:p w:rsidR="00ED4FE4" w:rsidRPr="002F2F4D" w:rsidRDefault="00ED4FE4" w:rsidP="00ED4FE4">
      <w:pPr>
        <w:rPr>
          <w:b/>
          <w:sz w:val="22"/>
          <w:szCs w:val="22"/>
          <w:lang w:val="lt-LT"/>
        </w:rPr>
      </w:pPr>
      <w:r w:rsidRPr="002F2F4D">
        <w:rPr>
          <w:b/>
          <w:sz w:val="22"/>
          <w:szCs w:val="22"/>
          <w:lang w:val="lt-LT"/>
        </w:rPr>
        <w:t xml:space="preserve">Atidžiai perskaitykite visą šį lapelį, prieš pradėdami vartoti vaistą, </w:t>
      </w:r>
      <w:r w:rsidRPr="002F2F4D">
        <w:rPr>
          <w:b/>
          <w:noProof/>
          <w:sz w:val="22"/>
          <w:szCs w:val="22"/>
          <w:lang w:val="lt-LT"/>
        </w:rPr>
        <w:t>nes jame pateikiama Jums svarbi informacija.</w:t>
      </w:r>
    </w:p>
    <w:p w:rsidR="00ED4FE4" w:rsidRPr="002F2F4D" w:rsidRDefault="00ED4FE4" w:rsidP="00ED4FE4">
      <w:pPr>
        <w:ind w:left="567" w:hanging="567"/>
        <w:rPr>
          <w:sz w:val="22"/>
          <w:szCs w:val="22"/>
          <w:lang w:val="lt-LT"/>
        </w:rPr>
      </w:pPr>
      <w:r w:rsidRPr="002F2F4D">
        <w:rPr>
          <w:sz w:val="22"/>
          <w:szCs w:val="22"/>
          <w:lang w:val="lt-LT"/>
        </w:rPr>
        <w:t>-</w:t>
      </w:r>
      <w:r w:rsidRPr="002F2F4D">
        <w:rPr>
          <w:sz w:val="22"/>
          <w:szCs w:val="22"/>
          <w:lang w:val="lt-LT"/>
        </w:rPr>
        <w:tab/>
        <w:t>Neišmeskite šio lapelio, nes vėl gali prireikti jį perskaityti.</w:t>
      </w:r>
    </w:p>
    <w:p w:rsidR="00ED4FE4" w:rsidRPr="002F2F4D" w:rsidRDefault="00ED4FE4" w:rsidP="00ED4FE4">
      <w:pPr>
        <w:ind w:left="567" w:hanging="567"/>
        <w:rPr>
          <w:sz w:val="22"/>
          <w:szCs w:val="22"/>
          <w:lang w:val="lt-LT"/>
        </w:rPr>
      </w:pPr>
      <w:r w:rsidRPr="002F2F4D">
        <w:rPr>
          <w:sz w:val="22"/>
          <w:szCs w:val="22"/>
          <w:lang w:val="lt-LT"/>
        </w:rPr>
        <w:t>-</w:t>
      </w:r>
      <w:r w:rsidRPr="002F2F4D">
        <w:rPr>
          <w:sz w:val="22"/>
          <w:szCs w:val="22"/>
          <w:lang w:val="lt-LT"/>
        </w:rPr>
        <w:tab/>
        <w:t>Jeigu kiltų daugiau klausimų, kreipkitės į gydytoją arba vaistininką.</w:t>
      </w:r>
    </w:p>
    <w:p w:rsidR="00ED4FE4" w:rsidRPr="002F2F4D" w:rsidRDefault="00ED4FE4" w:rsidP="00ED4FE4">
      <w:pPr>
        <w:ind w:left="567" w:hanging="567"/>
        <w:rPr>
          <w:sz w:val="22"/>
          <w:szCs w:val="22"/>
          <w:lang w:val="lt-LT"/>
        </w:rPr>
      </w:pPr>
      <w:r w:rsidRPr="002F2F4D">
        <w:rPr>
          <w:sz w:val="22"/>
          <w:szCs w:val="22"/>
          <w:lang w:val="lt-LT"/>
        </w:rPr>
        <w:t>-</w:t>
      </w:r>
      <w:r w:rsidRPr="002F2F4D">
        <w:rPr>
          <w:sz w:val="22"/>
          <w:szCs w:val="22"/>
          <w:lang w:val="lt-LT"/>
        </w:rPr>
        <w:tab/>
        <w:t xml:space="preserve">Šis vaistas skirtas tik Jums, todėl kitiems žmonėms jo duoti negalima. Vaistas gali jiems pakenkti (net tiems, kurių ligos </w:t>
      </w:r>
      <w:r w:rsidRPr="002F2F4D">
        <w:rPr>
          <w:noProof/>
          <w:sz w:val="22"/>
          <w:szCs w:val="22"/>
          <w:lang w:val="lt-LT"/>
        </w:rPr>
        <w:t xml:space="preserve">požymiai </w:t>
      </w:r>
      <w:r w:rsidRPr="002F2F4D">
        <w:rPr>
          <w:sz w:val="22"/>
          <w:szCs w:val="22"/>
          <w:lang w:val="lt-LT"/>
        </w:rPr>
        <w:t>yra tokie patys kaip Jūsų).</w:t>
      </w:r>
    </w:p>
    <w:p w:rsidR="00ED4FE4" w:rsidRPr="002F2F4D" w:rsidRDefault="00ED4FE4" w:rsidP="00ED4FE4">
      <w:pPr>
        <w:ind w:left="567" w:hanging="567"/>
        <w:rPr>
          <w:sz w:val="22"/>
          <w:szCs w:val="22"/>
          <w:lang w:val="lt-LT"/>
        </w:rPr>
      </w:pPr>
      <w:r w:rsidRPr="002F2F4D">
        <w:rPr>
          <w:sz w:val="22"/>
          <w:szCs w:val="22"/>
          <w:lang w:val="lt-LT"/>
        </w:rPr>
        <w:t>-</w:t>
      </w:r>
      <w:r w:rsidRPr="002F2F4D">
        <w:rPr>
          <w:sz w:val="22"/>
          <w:szCs w:val="22"/>
          <w:lang w:val="lt-LT"/>
        </w:rPr>
        <w:tab/>
        <w:t xml:space="preserve">Jeigu pasireiškė šalutinis poveikis </w:t>
      </w:r>
      <w:r w:rsidRPr="002F2F4D">
        <w:rPr>
          <w:noProof/>
          <w:sz w:val="22"/>
          <w:szCs w:val="22"/>
          <w:lang w:val="lt-LT"/>
        </w:rPr>
        <w:t xml:space="preserve">(net jeigu jis šiame lapelyje nenurodytas), kreipkitės į </w:t>
      </w:r>
      <w:r w:rsidRPr="002F2F4D">
        <w:rPr>
          <w:sz w:val="22"/>
          <w:szCs w:val="22"/>
          <w:lang w:val="lt-LT"/>
        </w:rPr>
        <w:t xml:space="preserve">gydytoją arba vaistininką. </w:t>
      </w:r>
      <w:r w:rsidRPr="002F2F4D">
        <w:rPr>
          <w:noProof/>
          <w:sz w:val="22"/>
          <w:szCs w:val="22"/>
          <w:lang w:val="lt-LT"/>
        </w:rPr>
        <w:t>Žr. 4 skyrių.</w:t>
      </w:r>
    </w:p>
    <w:p w:rsidR="00ED4FE4" w:rsidRPr="002F2F4D" w:rsidRDefault="00ED4FE4" w:rsidP="00ED4FE4">
      <w:pPr>
        <w:rPr>
          <w:b/>
          <w:sz w:val="22"/>
          <w:szCs w:val="22"/>
          <w:lang w:val="lt-LT"/>
        </w:rPr>
      </w:pPr>
    </w:p>
    <w:p w:rsidR="00ED4FE4" w:rsidRPr="002F2F4D" w:rsidRDefault="00ED4FE4" w:rsidP="00ED4FE4">
      <w:pPr>
        <w:rPr>
          <w:b/>
          <w:sz w:val="22"/>
          <w:szCs w:val="22"/>
          <w:lang w:val="lt-LT"/>
        </w:rPr>
      </w:pPr>
      <w:r w:rsidRPr="002F2F4D">
        <w:rPr>
          <w:b/>
          <w:sz w:val="22"/>
          <w:szCs w:val="22"/>
          <w:lang w:val="lt-LT"/>
        </w:rPr>
        <w:t>Apie ką rašoma šiame lapelyje?</w:t>
      </w:r>
    </w:p>
    <w:p w:rsidR="00ED4FE4" w:rsidRPr="002F2F4D" w:rsidRDefault="00ED4FE4" w:rsidP="00ED4FE4">
      <w:pPr>
        <w:rPr>
          <w:b/>
          <w:sz w:val="22"/>
          <w:szCs w:val="22"/>
          <w:lang w:val="lt-LT"/>
        </w:rPr>
      </w:pPr>
    </w:p>
    <w:p w:rsidR="00ED4FE4" w:rsidRPr="002F2F4D" w:rsidRDefault="00ED4FE4" w:rsidP="00ED4FE4">
      <w:pPr>
        <w:ind w:left="540" w:hanging="540"/>
        <w:rPr>
          <w:sz w:val="22"/>
          <w:szCs w:val="22"/>
          <w:lang w:val="lt-LT"/>
        </w:rPr>
      </w:pPr>
      <w:r w:rsidRPr="002F2F4D">
        <w:rPr>
          <w:sz w:val="22"/>
          <w:szCs w:val="22"/>
          <w:lang w:val="lt-LT"/>
        </w:rPr>
        <w:t>1.</w:t>
      </w:r>
      <w:r w:rsidRPr="002F2F4D">
        <w:rPr>
          <w:sz w:val="22"/>
          <w:szCs w:val="22"/>
          <w:lang w:val="lt-LT"/>
        </w:rPr>
        <w:tab/>
        <w:t>Kas yra TEVETEN ir kam jis vartojamas</w:t>
      </w:r>
    </w:p>
    <w:p w:rsidR="00ED4FE4" w:rsidRPr="002F2F4D" w:rsidRDefault="00ED4FE4" w:rsidP="00ED4FE4">
      <w:pPr>
        <w:ind w:left="540" w:hanging="540"/>
        <w:rPr>
          <w:sz w:val="22"/>
          <w:szCs w:val="22"/>
          <w:lang w:val="lt-LT"/>
        </w:rPr>
      </w:pPr>
      <w:r w:rsidRPr="002F2F4D">
        <w:rPr>
          <w:sz w:val="22"/>
          <w:szCs w:val="22"/>
          <w:lang w:val="lt-LT"/>
        </w:rPr>
        <w:t>2.</w:t>
      </w:r>
      <w:r w:rsidRPr="002F2F4D">
        <w:rPr>
          <w:sz w:val="22"/>
          <w:szCs w:val="22"/>
          <w:lang w:val="lt-LT"/>
        </w:rPr>
        <w:tab/>
        <w:t>Kas žinotina prieš vartojant TEVETEN</w:t>
      </w:r>
    </w:p>
    <w:p w:rsidR="00ED4FE4" w:rsidRPr="002F2F4D" w:rsidRDefault="00ED4FE4" w:rsidP="00ED4FE4">
      <w:pPr>
        <w:ind w:left="540" w:hanging="540"/>
        <w:rPr>
          <w:sz w:val="22"/>
          <w:szCs w:val="22"/>
          <w:lang w:val="lt-LT"/>
        </w:rPr>
      </w:pPr>
      <w:r w:rsidRPr="002F2F4D">
        <w:rPr>
          <w:sz w:val="22"/>
          <w:szCs w:val="22"/>
          <w:lang w:val="lt-LT"/>
        </w:rPr>
        <w:t>3.</w:t>
      </w:r>
      <w:r w:rsidRPr="002F2F4D">
        <w:rPr>
          <w:sz w:val="22"/>
          <w:szCs w:val="22"/>
          <w:lang w:val="lt-LT"/>
        </w:rPr>
        <w:tab/>
        <w:t>Kaip vartoti TEVETEN</w:t>
      </w:r>
    </w:p>
    <w:p w:rsidR="00ED4FE4" w:rsidRPr="002F2F4D" w:rsidRDefault="00ED4FE4" w:rsidP="00ED4FE4">
      <w:pPr>
        <w:ind w:left="540" w:hanging="540"/>
        <w:rPr>
          <w:sz w:val="22"/>
          <w:szCs w:val="22"/>
          <w:lang w:val="lt-LT"/>
        </w:rPr>
      </w:pPr>
      <w:r w:rsidRPr="002F2F4D">
        <w:rPr>
          <w:sz w:val="22"/>
          <w:szCs w:val="22"/>
          <w:lang w:val="lt-LT"/>
        </w:rPr>
        <w:t>4.</w:t>
      </w:r>
      <w:r w:rsidRPr="002F2F4D">
        <w:rPr>
          <w:sz w:val="22"/>
          <w:szCs w:val="22"/>
          <w:lang w:val="lt-LT"/>
        </w:rPr>
        <w:tab/>
        <w:t>Galimas šalutinis poveikis</w:t>
      </w:r>
    </w:p>
    <w:p w:rsidR="00ED4FE4" w:rsidRPr="002F2F4D" w:rsidRDefault="00ED4FE4" w:rsidP="00ED4FE4">
      <w:pPr>
        <w:ind w:left="540" w:hanging="540"/>
        <w:rPr>
          <w:sz w:val="22"/>
          <w:szCs w:val="22"/>
          <w:lang w:val="lt-LT"/>
        </w:rPr>
      </w:pPr>
      <w:r w:rsidRPr="002F2F4D">
        <w:rPr>
          <w:sz w:val="22"/>
          <w:szCs w:val="22"/>
          <w:lang w:val="lt-LT"/>
        </w:rPr>
        <w:t>5.</w:t>
      </w:r>
      <w:r w:rsidRPr="002F2F4D">
        <w:rPr>
          <w:sz w:val="22"/>
          <w:szCs w:val="22"/>
          <w:lang w:val="lt-LT"/>
        </w:rPr>
        <w:tab/>
        <w:t>Kaip laikyti TEVETEN</w:t>
      </w:r>
    </w:p>
    <w:p w:rsidR="00ED4FE4" w:rsidRPr="002F2F4D" w:rsidRDefault="00ED4FE4" w:rsidP="00ED4FE4">
      <w:pPr>
        <w:ind w:left="540" w:hanging="540"/>
        <w:rPr>
          <w:sz w:val="22"/>
          <w:szCs w:val="22"/>
          <w:lang w:val="lt-LT"/>
        </w:rPr>
      </w:pPr>
      <w:r w:rsidRPr="002F2F4D">
        <w:rPr>
          <w:sz w:val="22"/>
          <w:szCs w:val="22"/>
          <w:lang w:val="lt-LT"/>
        </w:rPr>
        <w:t>6.</w:t>
      </w:r>
      <w:r w:rsidRPr="002F2F4D">
        <w:rPr>
          <w:sz w:val="22"/>
          <w:szCs w:val="22"/>
          <w:lang w:val="lt-LT"/>
        </w:rPr>
        <w:tab/>
      </w:r>
      <w:r w:rsidRPr="002F2F4D">
        <w:rPr>
          <w:noProof/>
          <w:sz w:val="22"/>
          <w:szCs w:val="22"/>
          <w:lang w:val="lt-LT"/>
        </w:rPr>
        <w:t>Pakuotės turinys ir k</w:t>
      </w:r>
      <w:r w:rsidRPr="002F2F4D">
        <w:rPr>
          <w:sz w:val="22"/>
          <w:szCs w:val="22"/>
          <w:lang w:val="lt-LT"/>
        </w:rPr>
        <w:t>ita informacija</w:t>
      </w:r>
    </w:p>
    <w:p w:rsidR="00ED4FE4" w:rsidRPr="002F2F4D" w:rsidRDefault="00ED4FE4" w:rsidP="00ED4FE4">
      <w:pPr>
        <w:rPr>
          <w:sz w:val="22"/>
          <w:szCs w:val="22"/>
          <w:lang w:val="lt-LT"/>
        </w:rPr>
      </w:pPr>
    </w:p>
    <w:p w:rsidR="00ED4FE4" w:rsidRPr="002F2F4D" w:rsidRDefault="00ED4FE4" w:rsidP="00ED4FE4">
      <w:pPr>
        <w:outlineLvl w:val="0"/>
        <w:rPr>
          <w:bCs/>
          <w:sz w:val="22"/>
          <w:szCs w:val="22"/>
          <w:lang w:val="lt-LT"/>
        </w:rPr>
      </w:pPr>
      <w:r w:rsidRPr="002F2F4D">
        <w:rPr>
          <w:bCs/>
          <w:sz w:val="22"/>
          <w:szCs w:val="22"/>
          <w:lang w:val="lt-LT"/>
        </w:rPr>
        <w:t xml:space="preserve">Pilnas vaisto pavadinimas yra TEVETEN </w:t>
      </w:r>
      <w:r w:rsidRPr="002F2F4D">
        <w:rPr>
          <w:sz w:val="22"/>
          <w:szCs w:val="22"/>
          <w:lang w:val="lt-LT"/>
        </w:rPr>
        <w:t>6</w:t>
      </w:r>
      <w:r w:rsidRPr="002F2F4D">
        <w:rPr>
          <w:bCs/>
          <w:sz w:val="22"/>
          <w:szCs w:val="22"/>
          <w:lang w:val="lt-LT"/>
        </w:rPr>
        <w:t xml:space="preserve">00 mg plėvele dengtos tabletės. Šiame lapelyje yra naudojamas sutrumpintas šio vaisto pavadinimas – TEVETEN. </w:t>
      </w:r>
    </w:p>
    <w:p w:rsidR="00ED4FE4" w:rsidRPr="002F2F4D" w:rsidRDefault="00ED4FE4" w:rsidP="00ED4FE4">
      <w:pPr>
        <w:rPr>
          <w:b/>
          <w:sz w:val="22"/>
          <w:szCs w:val="22"/>
          <w:lang w:val="lt-LT"/>
        </w:rPr>
      </w:pPr>
    </w:p>
    <w:p w:rsidR="00ED4FE4" w:rsidRPr="002F2F4D" w:rsidRDefault="00ED4FE4" w:rsidP="00ED4FE4">
      <w:pPr>
        <w:rPr>
          <w:b/>
          <w:sz w:val="22"/>
          <w:szCs w:val="22"/>
          <w:lang w:val="lt-LT"/>
        </w:rPr>
      </w:pPr>
    </w:p>
    <w:p w:rsidR="00ED4FE4" w:rsidRPr="002F2F4D" w:rsidRDefault="00ED4FE4" w:rsidP="00ED4FE4">
      <w:pPr>
        <w:pStyle w:val="Antrat1"/>
        <w:numPr>
          <w:ilvl w:val="0"/>
          <w:numId w:val="14"/>
        </w:numPr>
        <w:tabs>
          <w:tab w:val="clear" w:pos="1077"/>
          <w:tab w:val="num" w:pos="567"/>
        </w:tabs>
        <w:spacing w:after="0"/>
        <w:ind w:left="567" w:hanging="567"/>
        <w:rPr>
          <w:caps w:val="0"/>
          <w:sz w:val="22"/>
          <w:szCs w:val="22"/>
          <w:lang w:val="lt-LT"/>
        </w:rPr>
      </w:pPr>
      <w:r w:rsidRPr="002F2F4D">
        <w:rPr>
          <w:caps w:val="0"/>
          <w:sz w:val="22"/>
          <w:szCs w:val="22"/>
          <w:lang w:val="lt-LT"/>
        </w:rPr>
        <w:t>Kas yra TEVETEN ir kam jis vartojamas</w:t>
      </w:r>
    </w:p>
    <w:p w:rsidR="00ED4FE4" w:rsidRPr="002F2F4D" w:rsidRDefault="00ED4FE4" w:rsidP="00ED4FE4">
      <w:pPr>
        <w:rPr>
          <w:b/>
          <w:sz w:val="22"/>
          <w:szCs w:val="22"/>
          <w:lang w:val="lt-LT"/>
        </w:rPr>
      </w:pPr>
    </w:p>
    <w:p w:rsidR="00ED4FE4" w:rsidRPr="002F2F4D" w:rsidRDefault="00ED4FE4" w:rsidP="00ED4FE4">
      <w:pPr>
        <w:rPr>
          <w:sz w:val="22"/>
          <w:szCs w:val="22"/>
          <w:lang w:val="lt-LT"/>
        </w:rPr>
      </w:pPr>
      <w:r w:rsidRPr="002F2F4D">
        <w:rPr>
          <w:sz w:val="22"/>
          <w:szCs w:val="22"/>
          <w:lang w:val="lt-LT"/>
        </w:rPr>
        <w:t>Šis vaistas yra skirtas:</w:t>
      </w:r>
    </w:p>
    <w:p w:rsidR="00ED4FE4" w:rsidRPr="002F2F4D" w:rsidRDefault="00ED4FE4" w:rsidP="00ED4FE4">
      <w:pPr>
        <w:numPr>
          <w:ilvl w:val="0"/>
          <w:numId w:val="1"/>
        </w:numPr>
        <w:rPr>
          <w:b/>
          <w:bCs/>
          <w:sz w:val="22"/>
          <w:szCs w:val="22"/>
          <w:lang w:val="lt-LT"/>
        </w:rPr>
      </w:pPr>
      <w:r w:rsidRPr="002F2F4D">
        <w:rPr>
          <w:sz w:val="22"/>
          <w:szCs w:val="22"/>
          <w:lang w:val="lt-LT"/>
        </w:rPr>
        <w:t>aukštam kraujospūdžiui gydyti.</w:t>
      </w:r>
    </w:p>
    <w:p w:rsidR="00ED4FE4" w:rsidRPr="002F2F4D" w:rsidRDefault="00ED4FE4" w:rsidP="00ED4FE4">
      <w:pPr>
        <w:rPr>
          <w:sz w:val="22"/>
          <w:szCs w:val="22"/>
          <w:lang w:val="lt-LT"/>
        </w:rPr>
      </w:pPr>
      <w:r w:rsidRPr="002F2F4D">
        <w:rPr>
          <w:sz w:val="22"/>
          <w:szCs w:val="22"/>
          <w:lang w:val="lt-LT"/>
        </w:rPr>
        <w:t>TEVETEN veiklioji medžiaga yra eprosartanas.</w:t>
      </w:r>
    </w:p>
    <w:p w:rsidR="00ED4FE4" w:rsidRPr="002F2F4D" w:rsidRDefault="00ED4FE4" w:rsidP="00ED4FE4">
      <w:pPr>
        <w:numPr>
          <w:ilvl w:val="0"/>
          <w:numId w:val="2"/>
        </w:numPr>
        <w:ind w:left="709" w:hanging="349"/>
        <w:rPr>
          <w:b/>
          <w:sz w:val="22"/>
          <w:szCs w:val="22"/>
          <w:lang w:val="lt-LT"/>
        </w:rPr>
      </w:pPr>
      <w:r w:rsidRPr="002F2F4D">
        <w:rPr>
          <w:sz w:val="22"/>
          <w:szCs w:val="22"/>
          <w:lang w:val="lt-LT"/>
        </w:rPr>
        <w:t>Eprosartanas priklauso vaistų, vadinamų angiotenzino II receptorių blokatoriais, grupei. Vaistas blokuoja organizme esančios medžiagos angiotenzino II poveikį. Ši medžiaga (angiotenzinas II) turi kraujagysles siaurinantį poveikį, dėl ko pasunkėja kraujo tekėjimas kraujagyslėmis ir pakyla kraujospūdis. Blokuojant šią medžiagą, kraujagyslės atpalaiduojamos ir kraujospūdis sumažėja.</w:t>
      </w:r>
    </w:p>
    <w:p w:rsidR="00ED4FE4" w:rsidRPr="002F2F4D" w:rsidRDefault="00ED4FE4" w:rsidP="00ED4FE4">
      <w:pPr>
        <w:ind w:left="709" w:hanging="349"/>
        <w:rPr>
          <w:b/>
          <w:sz w:val="22"/>
          <w:szCs w:val="22"/>
          <w:lang w:val="lt-LT"/>
        </w:rPr>
      </w:pPr>
    </w:p>
    <w:p w:rsidR="00ED4FE4" w:rsidRPr="002F2F4D" w:rsidRDefault="00ED4FE4" w:rsidP="00ED4FE4">
      <w:pPr>
        <w:rPr>
          <w:b/>
          <w:sz w:val="22"/>
          <w:szCs w:val="22"/>
          <w:lang w:val="lt-LT"/>
        </w:rPr>
      </w:pPr>
    </w:p>
    <w:p w:rsidR="00ED4FE4" w:rsidRPr="002F2F4D" w:rsidRDefault="00ED4FE4" w:rsidP="00ED4FE4">
      <w:pPr>
        <w:pStyle w:val="Antrat1"/>
        <w:numPr>
          <w:ilvl w:val="0"/>
          <w:numId w:val="14"/>
        </w:numPr>
        <w:tabs>
          <w:tab w:val="clear" w:pos="1077"/>
          <w:tab w:val="num" w:pos="567"/>
        </w:tabs>
        <w:spacing w:after="0"/>
        <w:ind w:left="567" w:hanging="567"/>
        <w:rPr>
          <w:caps w:val="0"/>
          <w:sz w:val="22"/>
          <w:szCs w:val="22"/>
          <w:lang w:val="lt-LT"/>
        </w:rPr>
      </w:pPr>
      <w:r w:rsidRPr="002F2F4D">
        <w:rPr>
          <w:caps w:val="0"/>
          <w:sz w:val="22"/>
          <w:szCs w:val="22"/>
          <w:lang w:val="lt-LT"/>
        </w:rPr>
        <w:t>Kas žinotina prieš vartojant TEVETEN</w:t>
      </w:r>
    </w:p>
    <w:p w:rsidR="00ED4FE4" w:rsidRPr="002F2F4D" w:rsidRDefault="00ED4FE4" w:rsidP="00ED4FE4">
      <w:pPr>
        <w:rPr>
          <w:b/>
          <w:sz w:val="22"/>
          <w:szCs w:val="22"/>
          <w:lang w:val="lt-LT"/>
        </w:rPr>
      </w:pPr>
    </w:p>
    <w:p w:rsidR="00ED4FE4" w:rsidRPr="002F2F4D" w:rsidRDefault="00ED4FE4" w:rsidP="00ED4FE4">
      <w:pPr>
        <w:rPr>
          <w:b/>
          <w:sz w:val="22"/>
          <w:szCs w:val="22"/>
          <w:lang w:val="lt-LT"/>
        </w:rPr>
      </w:pPr>
      <w:r w:rsidRPr="002F2F4D">
        <w:rPr>
          <w:b/>
          <w:sz w:val="22"/>
          <w:szCs w:val="22"/>
          <w:lang w:val="lt-LT"/>
        </w:rPr>
        <w:t xml:space="preserve">TEVETEN vartoti </w:t>
      </w:r>
      <w:r>
        <w:rPr>
          <w:b/>
          <w:sz w:val="22"/>
          <w:szCs w:val="22"/>
          <w:lang w:val="lt-LT"/>
        </w:rPr>
        <w:t>draudžiama</w:t>
      </w:r>
      <w:r w:rsidRPr="002F2F4D">
        <w:rPr>
          <w:b/>
          <w:sz w:val="22"/>
          <w:szCs w:val="22"/>
          <w:lang w:val="lt-LT"/>
        </w:rPr>
        <w:t>:</w:t>
      </w:r>
    </w:p>
    <w:p w:rsidR="00ED4FE4" w:rsidRPr="002F2F4D" w:rsidRDefault="00ED4FE4" w:rsidP="00ED4FE4">
      <w:pPr>
        <w:ind w:left="567" w:hanging="567"/>
        <w:rPr>
          <w:sz w:val="22"/>
          <w:szCs w:val="22"/>
          <w:lang w:val="lt-LT"/>
        </w:rPr>
      </w:pPr>
      <w:r w:rsidRPr="002F2F4D">
        <w:rPr>
          <w:sz w:val="22"/>
          <w:szCs w:val="22"/>
          <w:lang w:val="lt-LT"/>
        </w:rPr>
        <w:t>-</w:t>
      </w:r>
      <w:r w:rsidRPr="002F2F4D">
        <w:rPr>
          <w:sz w:val="22"/>
          <w:szCs w:val="22"/>
          <w:lang w:val="lt-LT"/>
        </w:rPr>
        <w:tab/>
        <w:t>jeigu yra alergija (padidėjęs jautrumas) eprosartanui arba bet kuriai pagalbinei TEVETEN medžiagai (</w:t>
      </w:r>
      <w:r w:rsidRPr="002F2F4D">
        <w:rPr>
          <w:noProof/>
          <w:sz w:val="22"/>
          <w:szCs w:val="22"/>
          <w:lang w:val="lt-LT"/>
        </w:rPr>
        <w:t xml:space="preserve">jos išvardytos </w:t>
      </w:r>
      <w:r w:rsidRPr="002F2F4D">
        <w:rPr>
          <w:sz w:val="22"/>
          <w:szCs w:val="22"/>
          <w:lang w:val="lt-LT"/>
        </w:rPr>
        <w:t>6 skyriuje);</w:t>
      </w:r>
    </w:p>
    <w:p w:rsidR="00ED4FE4" w:rsidRPr="002F2F4D" w:rsidRDefault="00ED4FE4" w:rsidP="00ED4FE4">
      <w:pPr>
        <w:ind w:left="567" w:hanging="567"/>
        <w:rPr>
          <w:sz w:val="22"/>
          <w:szCs w:val="22"/>
          <w:lang w:val="lt-LT"/>
        </w:rPr>
      </w:pPr>
      <w:r w:rsidRPr="002F2F4D">
        <w:rPr>
          <w:sz w:val="22"/>
          <w:szCs w:val="22"/>
          <w:lang w:val="lt-LT"/>
        </w:rPr>
        <w:t>-</w:t>
      </w:r>
      <w:r w:rsidRPr="002F2F4D">
        <w:rPr>
          <w:sz w:val="22"/>
          <w:szCs w:val="22"/>
          <w:lang w:val="lt-LT"/>
        </w:rPr>
        <w:tab/>
        <w:t>jeigu sergate sunkia kepenų liga;</w:t>
      </w:r>
    </w:p>
    <w:p w:rsidR="00ED4FE4" w:rsidRPr="002F2F4D" w:rsidRDefault="00ED4FE4" w:rsidP="00ED4FE4">
      <w:pPr>
        <w:ind w:left="567" w:hanging="567"/>
        <w:rPr>
          <w:sz w:val="22"/>
          <w:szCs w:val="22"/>
          <w:lang w:val="lt-LT"/>
        </w:rPr>
      </w:pPr>
      <w:r w:rsidRPr="002F2F4D">
        <w:rPr>
          <w:sz w:val="22"/>
          <w:szCs w:val="22"/>
          <w:lang w:val="lt-LT"/>
        </w:rPr>
        <w:t>-</w:t>
      </w:r>
      <w:r w:rsidRPr="002F2F4D">
        <w:rPr>
          <w:sz w:val="22"/>
          <w:szCs w:val="22"/>
          <w:lang w:val="lt-LT"/>
        </w:rPr>
        <w:tab/>
        <w:t>jeigu jums diagnozuota sunkių inkstų kraujotakos sutrikimų;</w:t>
      </w:r>
    </w:p>
    <w:p w:rsidR="00ED4FE4" w:rsidRPr="002F2F4D" w:rsidRDefault="00ED4FE4" w:rsidP="00ED4FE4">
      <w:pPr>
        <w:ind w:left="567" w:hanging="567"/>
        <w:rPr>
          <w:sz w:val="22"/>
          <w:szCs w:val="22"/>
          <w:lang w:val="lt-LT"/>
        </w:rPr>
      </w:pPr>
      <w:r w:rsidRPr="002F2F4D">
        <w:rPr>
          <w:sz w:val="22"/>
          <w:szCs w:val="22"/>
          <w:lang w:val="lt-LT"/>
        </w:rPr>
        <w:t>-</w:t>
      </w:r>
      <w:r w:rsidRPr="002F2F4D">
        <w:rPr>
          <w:sz w:val="22"/>
          <w:szCs w:val="22"/>
          <w:lang w:val="lt-LT"/>
        </w:rPr>
        <w:tab/>
      </w:r>
      <w:r w:rsidRPr="002F2F4D">
        <w:rPr>
          <w:iCs/>
          <w:sz w:val="22"/>
          <w:szCs w:val="22"/>
          <w:lang w:val="lt-LT"/>
        </w:rPr>
        <w:t>jeigu Jūs sergate cukriniu diabetu arba Jūsų inkstų veikla sutrikusi ir Jums skirtas kraujospūdį mažinantis vaistas, kurio sudėtyje yra aliskireno;</w:t>
      </w:r>
    </w:p>
    <w:p w:rsidR="00ED4FE4" w:rsidRPr="002F2F4D" w:rsidRDefault="00ED4FE4" w:rsidP="00ED4FE4">
      <w:pPr>
        <w:ind w:left="567" w:hanging="567"/>
        <w:rPr>
          <w:sz w:val="22"/>
          <w:szCs w:val="22"/>
          <w:lang w:val="lt-LT"/>
        </w:rPr>
      </w:pPr>
      <w:r w:rsidRPr="002F2F4D">
        <w:rPr>
          <w:sz w:val="22"/>
          <w:szCs w:val="22"/>
          <w:lang w:val="lt-LT"/>
        </w:rPr>
        <w:t>-</w:t>
      </w:r>
      <w:r w:rsidRPr="002F2F4D">
        <w:rPr>
          <w:sz w:val="22"/>
          <w:szCs w:val="22"/>
          <w:lang w:val="lt-LT"/>
        </w:rPr>
        <w:tab/>
        <w:t>jeigu esate daugiau nei 3 mėnesius nėščia. Taip pat yra geriau vengti TEVETEN vartoti ankstyvojo nėštumo metu (žr. skyrių „Nėštumas“).</w:t>
      </w:r>
    </w:p>
    <w:p w:rsidR="00ED4FE4" w:rsidRPr="002F2F4D" w:rsidRDefault="00ED4FE4" w:rsidP="00ED4FE4">
      <w:pPr>
        <w:rPr>
          <w:sz w:val="22"/>
          <w:szCs w:val="22"/>
          <w:lang w:val="lt-LT"/>
        </w:rPr>
      </w:pPr>
    </w:p>
    <w:p w:rsidR="00ED4FE4" w:rsidRPr="002F2F4D" w:rsidRDefault="00ED4FE4" w:rsidP="00ED4FE4">
      <w:pPr>
        <w:rPr>
          <w:sz w:val="22"/>
          <w:szCs w:val="22"/>
          <w:lang w:val="lt-LT"/>
        </w:rPr>
      </w:pPr>
      <w:r w:rsidRPr="002F2F4D">
        <w:rPr>
          <w:sz w:val="22"/>
          <w:szCs w:val="22"/>
          <w:lang w:val="lt-LT"/>
        </w:rPr>
        <w:t>Jeigu abejojate, ar kuri nors iš šių minėtų būklių Jums tinka, klauskite gydytojo.</w:t>
      </w:r>
    </w:p>
    <w:p w:rsidR="00ED4FE4" w:rsidRPr="002F2F4D" w:rsidRDefault="00ED4FE4" w:rsidP="00ED4FE4">
      <w:pPr>
        <w:rPr>
          <w:sz w:val="22"/>
          <w:szCs w:val="22"/>
          <w:lang w:val="lt-LT"/>
        </w:rPr>
      </w:pPr>
    </w:p>
    <w:p w:rsidR="00ED4FE4" w:rsidRPr="002F2F4D" w:rsidRDefault="00ED4FE4" w:rsidP="00ED4FE4">
      <w:pPr>
        <w:rPr>
          <w:b/>
          <w:sz w:val="22"/>
          <w:szCs w:val="22"/>
          <w:lang w:val="lt-LT"/>
        </w:rPr>
      </w:pPr>
      <w:r w:rsidRPr="002F2F4D">
        <w:rPr>
          <w:b/>
          <w:sz w:val="22"/>
          <w:szCs w:val="22"/>
          <w:lang w:val="lt-LT"/>
        </w:rPr>
        <w:t>Įspėjimai ir atsargumo priemonės</w:t>
      </w:r>
    </w:p>
    <w:p w:rsidR="00ED4FE4" w:rsidRPr="002F2F4D" w:rsidRDefault="00ED4FE4" w:rsidP="00ED4FE4">
      <w:pPr>
        <w:rPr>
          <w:bCs/>
          <w:sz w:val="22"/>
          <w:szCs w:val="22"/>
          <w:lang w:val="lt-LT"/>
        </w:rPr>
      </w:pPr>
      <w:r w:rsidRPr="002F2F4D">
        <w:rPr>
          <w:bCs/>
          <w:sz w:val="22"/>
          <w:szCs w:val="22"/>
          <w:lang w:val="lt-LT"/>
        </w:rPr>
        <w:t>Pasitarkite su gydytoju arba vaistininku, prieš vartodami šį vaistą:</w:t>
      </w:r>
    </w:p>
    <w:p w:rsidR="00ED4FE4" w:rsidRPr="002F2F4D" w:rsidRDefault="00ED4FE4" w:rsidP="00ED4FE4">
      <w:pPr>
        <w:numPr>
          <w:ilvl w:val="0"/>
          <w:numId w:val="3"/>
        </w:numPr>
        <w:ind w:left="567" w:hanging="567"/>
        <w:rPr>
          <w:bCs/>
          <w:sz w:val="22"/>
          <w:szCs w:val="22"/>
          <w:lang w:val="lt-LT"/>
        </w:rPr>
      </w:pPr>
      <w:r w:rsidRPr="002F2F4D">
        <w:rPr>
          <w:sz w:val="22"/>
          <w:szCs w:val="22"/>
          <w:lang w:val="lt-LT"/>
        </w:rPr>
        <w:t xml:space="preserve">jeigu Jums diagnozuota </w:t>
      </w:r>
      <w:r w:rsidRPr="002F2F4D">
        <w:rPr>
          <w:bCs/>
          <w:sz w:val="22"/>
          <w:szCs w:val="22"/>
          <w:lang w:val="lt-LT"/>
        </w:rPr>
        <w:t>kokių nors kepenų funkcijos sutrikimų;</w:t>
      </w:r>
    </w:p>
    <w:p w:rsidR="00ED4FE4" w:rsidRPr="002F2F4D" w:rsidRDefault="00ED4FE4" w:rsidP="00ED4FE4">
      <w:pPr>
        <w:numPr>
          <w:ilvl w:val="0"/>
          <w:numId w:val="3"/>
        </w:numPr>
        <w:ind w:left="567" w:hanging="567"/>
        <w:rPr>
          <w:sz w:val="22"/>
          <w:szCs w:val="22"/>
          <w:lang w:val="lt-LT"/>
        </w:rPr>
      </w:pPr>
      <w:r w:rsidRPr="002F2F4D">
        <w:rPr>
          <w:sz w:val="22"/>
          <w:szCs w:val="22"/>
          <w:lang w:val="lt-LT"/>
        </w:rPr>
        <w:lastRenderedPageBreak/>
        <w:t>jeigu Jums diagnozuota kokių nors inkstų funkcijos sutrikimų. Prieš pradedant gydymą ir retkarčiais gydymo metu Jūsų gydytojas patikrins Jūsų inkstų veiklą. Taip pat Jūsų gydytojas tikrins kalio, kreatinino ir šlapimo rūgšties kiekį Jūsų kraujyje;</w:t>
      </w:r>
    </w:p>
    <w:p w:rsidR="00ED4FE4" w:rsidRPr="002F2F4D" w:rsidRDefault="00ED4FE4" w:rsidP="00ED4FE4">
      <w:pPr>
        <w:numPr>
          <w:ilvl w:val="0"/>
          <w:numId w:val="3"/>
        </w:numPr>
        <w:ind w:left="567" w:hanging="567"/>
        <w:rPr>
          <w:sz w:val="22"/>
          <w:szCs w:val="22"/>
          <w:lang w:val="lt-LT"/>
        </w:rPr>
      </w:pPr>
      <w:r w:rsidRPr="002F2F4D">
        <w:rPr>
          <w:sz w:val="22"/>
          <w:szCs w:val="22"/>
          <w:lang w:val="lt-LT"/>
        </w:rPr>
        <w:t>jeigu Jums diagnozuota širdies sutrikimų, pvz., koronarinė širdies liga, širdies nepakankamumas, kraujagyslių ar širdies vožtuvų susiaurėjimas ar širdies raumens problemų;</w:t>
      </w:r>
    </w:p>
    <w:p w:rsidR="00ED4FE4" w:rsidRPr="002F2F4D" w:rsidRDefault="00ED4FE4" w:rsidP="00ED4FE4">
      <w:pPr>
        <w:numPr>
          <w:ilvl w:val="0"/>
          <w:numId w:val="3"/>
        </w:numPr>
        <w:ind w:left="567" w:hanging="567"/>
        <w:rPr>
          <w:sz w:val="22"/>
          <w:szCs w:val="22"/>
          <w:lang w:val="lt-LT"/>
        </w:rPr>
      </w:pPr>
      <w:r w:rsidRPr="002F2F4D">
        <w:rPr>
          <w:sz w:val="22"/>
          <w:szCs w:val="22"/>
          <w:lang w:val="lt-LT"/>
        </w:rPr>
        <w:t>jeigu Jūsų organizme yra padidėjusi hormono, vadinamo aldosteronu, gamyba;</w:t>
      </w:r>
    </w:p>
    <w:p w:rsidR="00ED4FE4" w:rsidRPr="002F2F4D" w:rsidRDefault="00ED4FE4" w:rsidP="00ED4FE4">
      <w:pPr>
        <w:numPr>
          <w:ilvl w:val="0"/>
          <w:numId w:val="3"/>
        </w:numPr>
        <w:ind w:left="567" w:hanging="567"/>
        <w:rPr>
          <w:sz w:val="22"/>
          <w:szCs w:val="22"/>
          <w:lang w:val="lt-LT"/>
        </w:rPr>
      </w:pPr>
      <w:r w:rsidRPr="002F2F4D">
        <w:rPr>
          <w:sz w:val="22"/>
          <w:szCs w:val="22"/>
          <w:lang w:val="lt-LT"/>
        </w:rPr>
        <w:t>jeigu laikotės dietos, kurioje mažai druskos, vartojate skysčius varančius vaistus, vemiate ar viduriuojate, nes tai gali sumažinti kraujo tūrį ar druskų kiekį kraujyje. Prieš pradedant vartoti TEVETEN, visa organizmo veikla turi būti sunormalizuota;</w:t>
      </w:r>
    </w:p>
    <w:p w:rsidR="00ED4FE4" w:rsidRPr="002F2F4D" w:rsidRDefault="00ED4FE4" w:rsidP="00ED4FE4">
      <w:pPr>
        <w:numPr>
          <w:ilvl w:val="0"/>
          <w:numId w:val="3"/>
        </w:numPr>
        <w:ind w:left="567" w:hanging="567"/>
        <w:rPr>
          <w:sz w:val="22"/>
          <w:szCs w:val="22"/>
          <w:lang w:val="lt-LT"/>
        </w:rPr>
      </w:pPr>
      <w:r w:rsidRPr="002F2F4D">
        <w:rPr>
          <w:iCs/>
          <w:sz w:val="22"/>
          <w:szCs w:val="22"/>
          <w:lang w:val="lt-LT"/>
        </w:rPr>
        <w:t>jeigu vartojate kurį nors iš šių vaistų padidėjusiam kraujospūdžiui gydyti:</w:t>
      </w:r>
    </w:p>
    <w:p w:rsidR="00ED4FE4" w:rsidRPr="002F2F4D" w:rsidRDefault="00ED4FE4" w:rsidP="00ED4FE4">
      <w:pPr>
        <w:ind w:left="720"/>
        <w:rPr>
          <w:iCs/>
          <w:sz w:val="22"/>
          <w:szCs w:val="22"/>
          <w:lang w:val="lt-LT"/>
        </w:rPr>
      </w:pPr>
      <w:r w:rsidRPr="002F2F4D">
        <w:rPr>
          <w:iCs/>
          <w:sz w:val="22"/>
          <w:szCs w:val="22"/>
          <w:lang w:val="lt-LT"/>
        </w:rPr>
        <w:t>- AKF inhibitorių (pavyzdžiui, enalaprilį, lizinoprilį, ramiprilį), ypač jei turite su diabetu susijusių inkstų sutrikimų;</w:t>
      </w:r>
    </w:p>
    <w:p w:rsidR="00ED4FE4" w:rsidRPr="002F2F4D" w:rsidRDefault="00ED4FE4" w:rsidP="00ED4FE4">
      <w:pPr>
        <w:ind w:left="720"/>
        <w:rPr>
          <w:iCs/>
          <w:sz w:val="22"/>
          <w:szCs w:val="22"/>
          <w:lang w:val="lt-LT"/>
        </w:rPr>
      </w:pPr>
      <w:r w:rsidRPr="002F2F4D">
        <w:rPr>
          <w:iCs/>
          <w:sz w:val="22"/>
          <w:szCs w:val="22"/>
          <w:lang w:val="lt-LT"/>
        </w:rPr>
        <w:t>- aliskireną;</w:t>
      </w:r>
    </w:p>
    <w:p w:rsidR="00ED4FE4" w:rsidRPr="002F2F4D" w:rsidRDefault="00ED4FE4" w:rsidP="00ED4FE4">
      <w:pPr>
        <w:ind w:left="567" w:hanging="27"/>
        <w:rPr>
          <w:sz w:val="22"/>
          <w:szCs w:val="22"/>
          <w:lang w:val="lt-LT"/>
        </w:rPr>
      </w:pPr>
      <w:r w:rsidRPr="002F2F4D">
        <w:rPr>
          <w:iCs/>
          <w:sz w:val="22"/>
          <w:szCs w:val="22"/>
          <w:lang w:val="lt-LT"/>
        </w:rPr>
        <w:t>Jūsų gydytojas gali reguliariai ištirti Jūsų inkstų funkciją, kraujospūdį ir elektrolitų (pvz., kalio) kiekį kraujyje;</w:t>
      </w:r>
    </w:p>
    <w:p w:rsidR="00ED4FE4" w:rsidRDefault="00ED4FE4" w:rsidP="00ED4FE4">
      <w:pPr>
        <w:numPr>
          <w:ilvl w:val="0"/>
          <w:numId w:val="3"/>
        </w:numPr>
        <w:ind w:left="540" w:hanging="540"/>
        <w:rPr>
          <w:sz w:val="22"/>
          <w:szCs w:val="22"/>
          <w:lang w:val="lt-LT"/>
        </w:rPr>
      </w:pPr>
      <w:r>
        <w:rPr>
          <w:sz w:val="22"/>
          <w:szCs w:val="22"/>
          <w:lang w:val="lt-LT"/>
        </w:rPr>
        <w:t>jeigu vartojate kitus vaistus, kurie gali padidinti kalio kiekį kraujo serume (žr. skyrių „Kiti vaistai ir TEVETEN“);</w:t>
      </w:r>
    </w:p>
    <w:p w:rsidR="00ED4FE4" w:rsidRPr="002F2F4D" w:rsidRDefault="00ED4FE4" w:rsidP="00ED4FE4">
      <w:pPr>
        <w:numPr>
          <w:ilvl w:val="0"/>
          <w:numId w:val="3"/>
        </w:numPr>
        <w:ind w:left="567" w:hanging="567"/>
        <w:rPr>
          <w:sz w:val="22"/>
          <w:szCs w:val="22"/>
          <w:lang w:val="lt-LT"/>
        </w:rPr>
      </w:pPr>
      <w:r w:rsidRPr="002F2F4D">
        <w:rPr>
          <w:sz w:val="22"/>
          <w:szCs w:val="22"/>
          <w:lang w:val="lt-LT"/>
        </w:rPr>
        <w:t>manote, kad esate (arba galite tapti) nėščia. TEVETEN nerekomenduojama vartoti ankstyvuoju nėštumo laikotarpiu. Vaistas negali būti vartojamas daugiau nei 3 mėnesių nėštumo laikotarpiu, nes, vartojamas šiuo laikotarpiu, gali labai pakenkti kūdikiui (žr. skyrių „Nėštumas, žindymo laikotarpis ir vaisingumas“).</w:t>
      </w:r>
    </w:p>
    <w:p w:rsidR="00ED4FE4" w:rsidRPr="002F2F4D" w:rsidRDefault="00ED4FE4" w:rsidP="00ED4FE4">
      <w:pPr>
        <w:rPr>
          <w:sz w:val="22"/>
          <w:szCs w:val="22"/>
          <w:lang w:val="lt-LT"/>
        </w:rPr>
      </w:pPr>
    </w:p>
    <w:p w:rsidR="00ED4FE4" w:rsidRPr="002F2F4D" w:rsidRDefault="00ED4FE4" w:rsidP="00ED4FE4">
      <w:pPr>
        <w:rPr>
          <w:sz w:val="22"/>
          <w:szCs w:val="22"/>
          <w:lang w:val="lt-LT"/>
        </w:rPr>
      </w:pPr>
      <w:r w:rsidRPr="002F2F4D">
        <w:rPr>
          <w:sz w:val="22"/>
          <w:szCs w:val="22"/>
          <w:lang w:val="lt-LT"/>
        </w:rPr>
        <w:t>Jeigu kuri nors iš šių minėtų būklių Jums tinka arba abejojate dėl savo būklės, prieš pradėdami vartoti TEVETEN pasitarkite su gydytoju arba vaistininku.</w:t>
      </w:r>
    </w:p>
    <w:p w:rsidR="00ED4FE4" w:rsidRPr="002F2F4D" w:rsidRDefault="00ED4FE4" w:rsidP="00ED4FE4">
      <w:pPr>
        <w:rPr>
          <w:iCs/>
          <w:sz w:val="22"/>
          <w:szCs w:val="22"/>
          <w:lang w:val="lt-LT"/>
        </w:rPr>
      </w:pPr>
    </w:p>
    <w:p w:rsidR="00ED4FE4" w:rsidRPr="002F2F4D" w:rsidRDefault="00ED4FE4" w:rsidP="00ED4FE4">
      <w:pPr>
        <w:rPr>
          <w:b/>
          <w:sz w:val="22"/>
          <w:szCs w:val="22"/>
          <w:lang w:val="lt-LT"/>
        </w:rPr>
      </w:pPr>
      <w:r w:rsidRPr="002F2F4D">
        <w:rPr>
          <w:iCs/>
          <w:sz w:val="22"/>
          <w:szCs w:val="22"/>
          <w:lang w:val="lt-LT"/>
        </w:rPr>
        <w:t xml:space="preserve">Taip pat žiūrėkite informaciją, pateiktą poskyryje „Teveten vartoti </w:t>
      </w:r>
      <w:r>
        <w:rPr>
          <w:iCs/>
          <w:sz w:val="22"/>
          <w:szCs w:val="22"/>
          <w:lang w:val="lt-LT"/>
        </w:rPr>
        <w:t>draudžiama</w:t>
      </w:r>
      <w:r w:rsidRPr="002F2F4D">
        <w:rPr>
          <w:iCs/>
          <w:sz w:val="22"/>
          <w:szCs w:val="22"/>
          <w:lang w:val="lt-LT"/>
        </w:rPr>
        <w:t>“.</w:t>
      </w:r>
    </w:p>
    <w:p w:rsidR="00ED4FE4" w:rsidRPr="002F2F4D" w:rsidRDefault="00ED4FE4" w:rsidP="00ED4FE4">
      <w:pPr>
        <w:rPr>
          <w:b/>
          <w:sz w:val="22"/>
          <w:szCs w:val="22"/>
          <w:lang w:val="lt-LT"/>
        </w:rPr>
      </w:pPr>
    </w:p>
    <w:p w:rsidR="00ED4FE4" w:rsidRPr="002F2F4D" w:rsidRDefault="00ED4FE4" w:rsidP="00ED4FE4">
      <w:pPr>
        <w:tabs>
          <w:tab w:val="left" w:pos="0"/>
        </w:tabs>
        <w:rPr>
          <w:b/>
          <w:sz w:val="22"/>
          <w:szCs w:val="22"/>
          <w:lang w:val="lt-LT"/>
        </w:rPr>
      </w:pPr>
      <w:r w:rsidRPr="002F2F4D">
        <w:rPr>
          <w:b/>
          <w:sz w:val="22"/>
          <w:szCs w:val="22"/>
          <w:lang w:val="lt-LT"/>
        </w:rPr>
        <w:t>Kiti vaistai ir TEVETEN</w:t>
      </w:r>
    </w:p>
    <w:p w:rsidR="00ED4FE4" w:rsidRPr="002F2F4D" w:rsidRDefault="00ED4FE4" w:rsidP="00ED4FE4">
      <w:pPr>
        <w:tabs>
          <w:tab w:val="left" w:pos="0"/>
        </w:tabs>
        <w:rPr>
          <w:b/>
          <w:sz w:val="22"/>
          <w:szCs w:val="22"/>
          <w:lang w:val="lt-LT"/>
        </w:rPr>
      </w:pPr>
      <w:r w:rsidRPr="002F2F4D">
        <w:rPr>
          <w:sz w:val="22"/>
          <w:szCs w:val="22"/>
          <w:lang w:val="lt-LT"/>
        </w:rPr>
        <w:t>Jeigu vartojate arba neseniai vartojote kitų vaistų arba d</w:t>
      </w:r>
      <w:r w:rsidRPr="002F2F4D">
        <w:rPr>
          <w:bCs/>
          <w:sz w:val="22"/>
          <w:szCs w:val="22"/>
          <w:lang w:val="lt-LT"/>
        </w:rPr>
        <w:t xml:space="preserve">ėl to nesate tikri, apie tai pasakykite </w:t>
      </w:r>
      <w:r w:rsidRPr="002F2F4D">
        <w:rPr>
          <w:sz w:val="22"/>
          <w:szCs w:val="22"/>
          <w:lang w:val="lt-LT"/>
        </w:rPr>
        <w:t>gydytojui arba vaistininkui. Taip pat kai kurie vaistai gali turėti poveikį TEVETEN poveikiui.</w:t>
      </w:r>
    </w:p>
    <w:p w:rsidR="00ED4FE4" w:rsidRPr="002F2F4D" w:rsidRDefault="00ED4FE4" w:rsidP="00ED4FE4">
      <w:pPr>
        <w:jc w:val="both"/>
        <w:rPr>
          <w:sz w:val="22"/>
          <w:szCs w:val="22"/>
          <w:lang w:val="lt-LT"/>
        </w:rPr>
      </w:pPr>
      <w:r w:rsidRPr="002F2F4D">
        <w:rPr>
          <w:iCs/>
          <w:sz w:val="22"/>
          <w:szCs w:val="22"/>
          <w:lang w:val="lt-LT"/>
        </w:rPr>
        <w:t xml:space="preserve">Jūsų gydytojui gali tekti pakeisti vaisto dozę ir (arba) imtis kitų atsargumo priemonių: </w:t>
      </w:r>
    </w:p>
    <w:p w:rsidR="00ED4FE4" w:rsidRPr="002F2F4D" w:rsidRDefault="00ED4FE4" w:rsidP="00ED4FE4">
      <w:pPr>
        <w:numPr>
          <w:ilvl w:val="0"/>
          <w:numId w:val="4"/>
        </w:numPr>
        <w:ind w:left="709" w:hanging="425"/>
        <w:rPr>
          <w:bCs/>
          <w:sz w:val="22"/>
          <w:szCs w:val="22"/>
          <w:lang w:val="lt-LT"/>
        </w:rPr>
      </w:pPr>
      <w:r w:rsidRPr="002F2F4D">
        <w:rPr>
          <w:bCs/>
          <w:sz w:val="22"/>
          <w:szCs w:val="22"/>
          <w:lang w:val="lt-LT"/>
        </w:rPr>
        <w:t>Jeigu vartojate AKF inhibitorių arba aliskireną (taip pat žiūrėkite informaciją, pateiktą poskyriuose „TEVETEN vartoti negalima“ ir „Įspėjimai ir atsargumo priemonės“).</w:t>
      </w:r>
    </w:p>
    <w:p w:rsidR="00ED4FE4" w:rsidRPr="002F2F4D" w:rsidRDefault="00ED4FE4" w:rsidP="00ED4FE4">
      <w:pPr>
        <w:tabs>
          <w:tab w:val="left" w:pos="0"/>
        </w:tabs>
        <w:rPr>
          <w:b/>
          <w:bCs/>
          <w:sz w:val="22"/>
          <w:szCs w:val="22"/>
          <w:lang w:val="lt-LT"/>
        </w:rPr>
      </w:pPr>
    </w:p>
    <w:p w:rsidR="00ED4FE4" w:rsidRPr="002F2F4D" w:rsidRDefault="00ED4FE4" w:rsidP="00ED4FE4">
      <w:pPr>
        <w:tabs>
          <w:tab w:val="left" w:pos="0"/>
        </w:tabs>
        <w:rPr>
          <w:b/>
          <w:bCs/>
          <w:sz w:val="22"/>
          <w:szCs w:val="22"/>
          <w:lang w:val="lt-LT"/>
        </w:rPr>
      </w:pPr>
      <w:r w:rsidRPr="002F2F4D">
        <w:rPr>
          <w:b/>
          <w:bCs/>
          <w:sz w:val="22"/>
          <w:szCs w:val="22"/>
          <w:lang w:val="lt-LT"/>
        </w:rPr>
        <w:t>Ypač svarbu pasakyti gydytojui arba vaistininkui, jeigu vartojate:</w:t>
      </w:r>
    </w:p>
    <w:p w:rsidR="00ED4FE4" w:rsidRPr="002F2F4D" w:rsidRDefault="00ED4FE4" w:rsidP="00ED4FE4">
      <w:pPr>
        <w:numPr>
          <w:ilvl w:val="0"/>
          <w:numId w:val="5"/>
        </w:numPr>
        <w:tabs>
          <w:tab w:val="left" w:pos="0"/>
        </w:tabs>
        <w:ind w:left="567" w:hanging="567"/>
        <w:rPr>
          <w:b/>
          <w:bCs/>
          <w:sz w:val="22"/>
          <w:szCs w:val="22"/>
          <w:lang w:val="lt-LT"/>
        </w:rPr>
      </w:pPr>
      <w:r w:rsidRPr="002F2F4D">
        <w:rPr>
          <w:bCs/>
          <w:sz w:val="22"/>
          <w:szCs w:val="22"/>
          <w:lang w:val="lt-LT"/>
        </w:rPr>
        <w:t>litį – dėl nuotaikos sutrikimų. Jūsų gydytojas turi kontroliuoti ličio kiekį kraujyje, nes TEVETEN gali padidinti ličio kiekį.</w:t>
      </w:r>
    </w:p>
    <w:p w:rsidR="00ED4FE4" w:rsidRPr="002F2F4D" w:rsidRDefault="00ED4FE4" w:rsidP="00ED4FE4">
      <w:pPr>
        <w:rPr>
          <w:bCs/>
          <w:sz w:val="22"/>
          <w:szCs w:val="22"/>
          <w:lang w:val="lt-LT"/>
        </w:rPr>
      </w:pPr>
    </w:p>
    <w:p w:rsidR="00ED4FE4" w:rsidRPr="002F2F4D" w:rsidRDefault="00ED4FE4" w:rsidP="00ED4FE4">
      <w:pPr>
        <w:rPr>
          <w:bCs/>
          <w:sz w:val="22"/>
          <w:szCs w:val="22"/>
          <w:lang w:val="lt-LT"/>
        </w:rPr>
      </w:pPr>
      <w:r w:rsidRPr="002F2F4D">
        <w:rPr>
          <w:bCs/>
          <w:sz w:val="22"/>
          <w:szCs w:val="22"/>
          <w:lang w:val="lt-LT"/>
        </w:rPr>
        <w:t>Jeigu vartojate litį (arba jeigu abejojate), pasitarkite su gydytoju arba vaistininku prieš pradėdami vartoti TEVETEN.</w:t>
      </w:r>
    </w:p>
    <w:p w:rsidR="00ED4FE4" w:rsidRPr="002F2F4D" w:rsidRDefault="00ED4FE4" w:rsidP="00ED4FE4">
      <w:pPr>
        <w:rPr>
          <w:bCs/>
          <w:sz w:val="22"/>
          <w:szCs w:val="22"/>
          <w:lang w:val="lt-LT"/>
        </w:rPr>
      </w:pPr>
    </w:p>
    <w:p w:rsidR="00ED4FE4" w:rsidRPr="002F2F4D" w:rsidRDefault="00ED4FE4" w:rsidP="00ED4FE4">
      <w:pPr>
        <w:rPr>
          <w:b/>
          <w:bCs/>
          <w:sz w:val="22"/>
          <w:szCs w:val="22"/>
          <w:lang w:val="lt-LT"/>
        </w:rPr>
      </w:pPr>
      <w:r w:rsidRPr="002F2F4D">
        <w:rPr>
          <w:b/>
          <w:bCs/>
          <w:sz w:val="22"/>
          <w:szCs w:val="22"/>
          <w:lang w:val="lt-LT"/>
        </w:rPr>
        <w:t>Vaistai, galintys sustiprinti TEVETEN poveikį:</w:t>
      </w:r>
    </w:p>
    <w:p w:rsidR="00ED4FE4" w:rsidRPr="002F2F4D" w:rsidRDefault="00ED4FE4" w:rsidP="00ED4FE4">
      <w:pPr>
        <w:numPr>
          <w:ilvl w:val="0"/>
          <w:numId w:val="4"/>
        </w:numPr>
        <w:ind w:left="567" w:hanging="567"/>
        <w:rPr>
          <w:bCs/>
          <w:sz w:val="22"/>
          <w:szCs w:val="22"/>
          <w:lang w:val="lt-LT"/>
        </w:rPr>
      </w:pPr>
      <w:r w:rsidRPr="002F2F4D">
        <w:rPr>
          <w:bCs/>
          <w:sz w:val="22"/>
          <w:szCs w:val="22"/>
          <w:lang w:val="lt-LT"/>
        </w:rPr>
        <w:t>vaistai, mažinantys arterinį kraujospūdį.</w:t>
      </w:r>
    </w:p>
    <w:p w:rsidR="00ED4FE4" w:rsidRPr="002F2F4D" w:rsidRDefault="00ED4FE4" w:rsidP="00ED4FE4">
      <w:pPr>
        <w:rPr>
          <w:bCs/>
          <w:sz w:val="22"/>
          <w:szCs w:val="22"/>
          <w:lang w:val="lt-LT"/>
        </w:rPr>
      </w:pPr>
    </w:p>
    <w:p w:rsidR="00ED4FE4" w:rsidRPr="002F2F4D" w:rsidRDefault="00ED4FE4" w:rsidP="00ED4FE4">
      <w:pPr>
        <w:rPr>
          <w:bCs/>
          <w:sz w:val="22"/>
          <w:szCs w:val="22"/>
          <w:lang w:val="lt-LT"/>
        </w:rPr>
      </w:pPr>
      <w:r w:rsidRPr="002F2F4D">
        <w:rPr>
          <w:bCs/>
          <w:sz w:val="22"/>
          <w:szCs w:val="22"/>
          <w:lang w:val="lt-LT"/>
        </w:rPr>
        <w:t>Jeigu vartojate šių vaistų (arba jeigu abejojate), pasitarkite su gydytoju arba vaistininku prieš pradėdami vartoti TEVETEN.</w:t>
      </w:r>
    </w:p>
    <w:p w:rsidR="00ED4FE4" w:rsidRPr="002F2F4D" w:rsidRDefault="00ED4FE4" w:rsidP="00ED4FE4">
      <w:pPr>
        <w:rPr>
          <w:bCs/>
          <w:sz w:val="22"/>
          <w:szCs w:val="22"/>
          <w:lang w:val="lt-LT"/>
        </w:rPr>
      </w:pPr>
    </w:p>
    <w:p w:rsidR="00ED4FE4" w:rsidRPr="002F2F4D" w:rsidRDefault="00ED4FE4" w:rsidP="00ED4FE4">
      <w:pPr>
        <w:rPr>
          <w:b/>
          <w:bCs/>
          <w:sz w:val="22"/>
          <w:szCs w:val="22"/>
          <w:lang w:val="lt-LT"/>
        </w:rPr>
      </w:pPr>
      <w:r w:rsidRPr="002F2F4D">
        <w:rPr>
          <w:b/>
          <w:bCs/>
          <w:sz w:val="22"/>
          <w:szCs w:val="22"/>
          <w:lang w:val="lt-LT"/>
        </w:rPr>
        <w:t>Vaistai, galintys susilpninti TEVETEN poveikį:</w:t>
      </w:r>
    </w:p>
    <w:p w:rsidR="00ED4FE4" w:rsidRPr="002F2F4D" w:rsidRDefault="00ED4FE4" w:rsidP="00ED4FE4">
      <w:pPr>
        <w:numPr>
          <w:ilvl w:val="0"/>
          <w:numId w:val="4"/>
        </w:numPr>
        <w:ind w:left="567" w:hanging="567"/>
        <w:rPr>
          <w:bCs/>
          <w:sz w:val="22"/>
          <w:szCs w:val="22"/>
          <w:lang w:val="lt-LT"/>
        </w:rPr>
      </w:pPr>
      <w:r w:rsidRPr="002F2F4D">
        <w:rPr>
          <w:bCs/>
          <w:sz w:val="22"/>
          <w:szCs w:val="22"/>
          <w:lang w:val="lt-LT"/>
        </w:rPr>
        <w:t>indometacinas – vaistas nuo skausmo, sustingimo, patinimo ir karščiavimo.</w:t>
      </w:r>
    </w:p>
    <w:p w:rsidR="00ED4FE4" w:rsidRPr="002F2F4D" w:rsidRDefault="00ED4FE4" w:rsidP="00ED4FE4">
      <w:pPr>
        <w:rPr>
          <w:bCs/>
          <w:sz w:val="22"/>
          <w:szCs w:val="22"/>
          <w:lang w:val="lt-LT"/>
        </w:rPr>
      </w:pPr>
    </w:p>
    <w:p w:rsidR="00ED4FE4" w:rsidRPr="002F2F4D" w:rsidRDefault="00ED4FE4" w:rsidP="00ED4FE4">
      <w:pPr>
        <w:rPr>
          <w:bCs/>
          <w:sz w:val="22"/>
          <w:szCs w:val="22"/>
          <w:lang w:val="lt-LT"/>
        </w:rPr>
      </w:pPr>
      <w:r w:rsidRPr="002F2F4D">
        <w:rPr>
          <w:bCs/>
          <w:sz w:val="22"/>
          <w:szCs w:val="22"/>
          <w:lang w:val="lt-LT"/>
        </w:rPr>
        <w:t>Jeigu vartojate šį vaistą (arba jeigu abejojate), pasitarkite su gydytoju arba vaistininku prieš pradėdami vartoti TEVETEN.</w:t>
      </w:r>
    </w:p>
    <w:p w:rsidR="00ED4FE4" w:rsidRPr="002F2F4D" w:rsidRDefault="00ED4FE4" w:rsidP="00ED4FE4">
      <w:pPr>
        <w:rPr>
          <w:bCs/>
          <w:sz w:val="22"/>
          <w:szCs w:val="22"/>
          <w:lang w:val="lt-LT"/>
        </w:rPr>
      </w:pPr>
    </w:p>
    <w:p w:rsidR="00ED4FE4" w:rsidRPr="002F2F4D" w:rsidRDefault="00ED4FE4" w:rsidP="00ED4FE4">
      <w:pPr>
        <w:rPr>
          <w:b/>
          <w:bCs/>
          <w:sz w:val="22"/>
          <w:szCs w:val="22"/>
          <w:lang w:val="lt-LT"/>
        </w:rPr>
      </w:pPr>
      <w:r w:rsidRPr="002F2F4D">
        <w:rPr>
          <w:b/>
          <w:bCs/>
          <w:sz w:val="22"/>
          <w:szCs w:val="22"/>
          <w:lang w:val="lt-LT"/>
        </w:rPr>
        <w:t>Jeigu vartojate kurį nors iš šių išvardytų vaistų, gydytojas gali Jums atlikti kraujo tyrimus:</w:t>
      </w:r>
    </w:p>
    <w:p w:rsidR="00ED4FE4" w:rsidRPr="002F2F4D" w:rsidRDefault="00ED4FE4" w:rsidP="00ED4FE4">
      <w:pPr>
        <w:numPr>
          <w:ilvl w:val="0"/>
          <w:numId w:val="4"/>
        </w:numPr>
        <w:ind w:left="540" w:hanging="540"/>
        <w:rPr>
          <w:bCs/>
          <w:sz w:val="22"/>
          <w:szCs w:val="22"/>
          <w:lang w:val="lt-LT"/>
        </w:rPr>
      </w:pPr>
      <w:r w:rsidRPr="002F2F4D">
        <w:rPr>
          <w:bCs/>
          <w:sz w:val="22"/>
          <w:szCs w:val="22"/>
          <w:lang w:val="lt-LT"/>
        </w:rPr>
        <w:t>vaistai, kurių sudėtyje yra kalio ar kalį tausojančių medžiagų;</w:t>
      </w:r>
    </w:p>
    <w:p w:rsidR="00ED4FE4" w:rsidRPr="002F2F4D" w:rsidRDefault="00ED4FE4" w:rsidP="00ED4FE4">
      <w:pPr>
        <w:numPr>
          <w:ilvl w:val="0"/>
          <w:numId w:val="4"/>
        </w:numPr>
        <w:ind w:left="540" w:hanging="540"/>
        <w:rPr>
          <w:bCs/>
          <w:sz w:val="22"/>
          <w:szCs w:val="22"/>
          <w:lang w:val="lt-LT"/>
        </w:rPr>
      </w:pPr>
      <w:r w:rsidRPr="002F2F4D">
        <w:rPr>
          <w:bCs/>
          <w:sz w:val="22"/>
          <w:szCs w:val="22"/>
          <w:lang w:val="lt-LT"/>
        </w:rPr>
        <w:t>vaistai, didinantys kalio kiekį, pvz., heparinas</w:t>
      </w:r>
      <w:r>
        <w:rPr>
          <w:bCs/>
          <w:sz w:val="22"/>
          <w:szCs w:val="22"/>
          <w:lang w:val="lt-LT"/>
        </w:rPr>
        <w:t>, trimetoprimas</w:t>
      </w:r>
      <w:r w:rsidRPr="002F2F4D">
        <w:rPr>
          <w:bCs/>
          <w:sz w:val="22"/>
          <w:szCs w:val="22"/>
          <w:lang w:val="lt-LT"/>
        </w:rPr>
        <w:t xml:space="preserve"> ir AKF inhibitoriai.</w:t>
      </w:r>
    </w:p>
    <w:p w:rsidR="00ED4FE4" w:rsidRPr="002F2F4D" w:rsidRDefault="00ED4FE4" w:rsidP="00ED4FE4">
      <w:pPr>
        <w:rPr>
          <w:b/>
          <w:bCs/>
          <w:sz w:val="22"/>
          <w:szCs w:val="22"/>
          <w:lang w:val="lt-LT"/>
        </w:rPr>
      </w:pPr>
    </w:p>
    <w:p w:rsidR="00ED4FE4" w:rsidRPr="002F2F4D" w:rsidRDefault="00ED4FE4" w:rsidP="00ED4FE4">
      <w:pPr>
        <w:rPr>
          <w:bCs/>
          <w:sz w:val="22"/>
          <w:szCs w:val="22"/>
          <w:lang w:val="lt-LT"/>
        </w:rPr>
      </w:pPr>
      <w:r w:rsidRPr="002F2F4D">
        <w:rPr>
          <w:bCs/>
          <w:sz w:val="22"/>
          <w:szCs w:val="22"/>
          <w:lang w:val="lt-LT"/>
        </w:rPr>
        <w:lastRenderedPageBreak/>
        <w:t>Prieš pradėdami vartoti TEVETEN, pasitarkite su gydytoju arba vaistininku. Priklausomai nuo Jūsų kraujo tyrimų rezultatų, Jūsų gydytojas gali nuspręsti pakeisti gydymą šiais vaistais arba TEVETEN.</w:t>
      </w:r>
    </w:p>
    <w:p w:rsidR="00ED4FE4" w:rsidRPr="002F2F4D" w:rsidRDefault="00ED4FE4" w:rsidP="00ED4FE4">
      <w:pPr>
        <w:rPr>
          <w:sz w:val="22"/>
          <w:szCs w:val="22"/>
          <w:lang w:val="lt-LT"/>
        </w:rPr>
      </w:pPr>
    </w:p>
    <w:p w:rsidR="00ED4FE4" w:rsidRPr="002F2F4D" w:rsidRDefault="00ED4FE4" w:rsidP="00ED4FE4">
      <w:pPr>
        <w:outlineLvl w:val="0"/>
        <w:rPr>
          <w:b/>
          <w:sz w:val="22"/>
          <w:szCs w:val="22"/>
          <w:lang w:val="lt-LT"/>
        </w:rPr>
      </w:pPr>
      <w:r w:rsidRPr="002F2F4D">
        <w:rPr>
          <w:b/>
          <w:sz w:val="22"/>
          <w:szCs w:val="22"/>
          <w:lang w:val="lt-LT"/>
        </w:rPr>
        <w:t>TEVETEN vartojimas su maistu ir gėrimais</w:t>
      </w:r>
    </w:p>
    <w:p w:rsidR="00ED4FE4" w:rsidRPr="002F2F4D" w:rsidRDefault="00ED4FE4" w:rsidP="00ED4FE4">
      <w:pPr>
        <w:rPr>
          <w:bCs/>
          <w:sz w:val="22"/>
          <w:szCs w:val="22"/>
          <w:lang w:val="lt-LT"/>
        </w:rPr>
      </w:pPr>
      <w:r w:rsidRPr="002F2F4D">
        <w:rPr>
          <w:sz w:val="22"/>
          <w:szCs w:val="22"/>
          <w:lang w:val="lt-LT"/>
        </w:rPr>
        <w:t>Tabletes gerti valgio metu arba nevalgius.</w:t>
      </w:r>
    </w:p>
    <w:p w:rsidR="00ED4FE4" w:rsidRPr="002F2F4D" w:rsidRDefault="00ED4FE4" w:rsidP="00ED4FE4">
      <w:pPr>
        <w:numPr>
          <w:ilvl w:val="0"/>
          <w:numId w:val="6"/>
        </w:numPr>
        <w:ind w:left="540" w:hanging="180"/>
        <w:rPr>
          <w:sz w:val="22"/>
          <w:szCs w:val="22"/>
          <w:lang w:val="lt-LT"/>
        </w:rPr>
      </w:pPr>
      <w:r w:rsidRPr="002F2F4D">
        <w:rPr>
          <w:bCs/>
          <w:sz w:val="22"/>
          <w:szCs w:val="22"/>
          <w:lang w:val="lt-LT"/>
        </w:rPr>
        <w:t>Jeigu laikotės mažai druskos turinčios dietos, prieš pradėdami vartoti TEVETEN, pasitarkite su gydytoju. Dėl nepakankamo druskos kiekio gali sumažėti kraujo tūris ar natrio kiekis kraujyje.</w:t>
      </w:r>
    </w:p>
    <w:p w:rsidR="00ED4FE4" w:rsidRPr="002F2F4D" w:rsidRDefault="00ED4FE4" w:rsidP="00ED4FE4">
      <w:pPr>
        <w:rPr>
          <w:b/>
          <w:sz w:val="22"/>
          <w:szCs w:val="22"/>
          <w:lang w:val="lt-LT"/>
        </w:rPr>
      </w:pPr>
    </w:p>
    <w:p w:rsidR="00ED4FE4" w:rsidRPr="002F2F4D" w:rsidRDefault="00ED4FE4" w:rsidP="00ED4FE4">
      <w:pPr>
        <w:rPr>
          <w:b/>
          <w:sz w:val="22"/>
          <w:szCs w:val="22"/>
          <w:lang w:val="lt-LT"/>
        </w:rPr>
      </w:pPr>
      <w:r w:rsidRPr="002F2F4D">
        <w:rPr>
          <w:b/>
          <w:sz w:val="22"/>
          <w:szCs w:val="22"/>
          <w:lang w:val="lt-LT"/>
        </w:rPr>
        <w:t>Nėštumas, žindymo laikotarpis ir vaisingumas</w:t>
      </w:r>
    </w:p>
    <w:p w:rsidR="00ED4FE4" w:rsidRPr="002F2F4D" w:rsidRDefault="00ED4FE4" w:rsidP="00ED4FE4">
      <w:pPr>
        <w:rPr>
          <w:b/>
          <w:sz w:val="22"/>
          <w:szCs w:val="22"/>
          <w:lang w:val="lt-LT"/>
        </w:rPr>
      </w:pPr>
    </w:p>
    <w:p w:rsidR="00ED4FE4" w:rsidRPr="002F2F4D" w:rsidRDefault="00ED4FE4" w:rsidP="00ED4FE4">
      <w:pPr>
        <w:outlineLvl w:val="0"/>
        <w:rPr>
          <w:sz w:val="22"/>
          <w:szCs w:val="22"/>
          <w:lang w:val="lt-LT"/>
        </w:rPr>
      </w:pPr>
      <w:r w:rsidRPr="002F2F4D">
        <w:rPr>
          <w:b/>
          <w:sz w:val="22"/>
          <w:szCs w:val="22"/>
          <w:lang w:val="lt-LT"/>
        </w:rPr>
        <w:t>Nėštumas</w:t>
      </w:r>
    </w:p>
    <w:p w:rsidR="00ED4FE4" w:rsidRPr="002F2F4D" w:rsidRDefault="00ED4FE4" w:rsidP="00ED4FE4">
      <w:pPr>
        <w:numPr>
          <w:ilvl w:val="0"/>
          <w:numId w:val="7"/>
        </w:numPr>
        <w:ind w:left="567" w:hanging="207"/>
        <w:rPr>
          <w:sz w:val="22"/>
          <w:szCs w:val="22"/>
          <w:lang w:val="lt-LT"/>
        </w:rPr>
      </w:pPr>
      <w:r w:rsidRPr="002F2F4D">
        <w:rPr>
          <w:sz w:val="22"/>
          <w:szCs w:val="22"/>
          <w:lang w:val="lt-LT"/>
        </w:rPr>
        <w:t>Jeigu esate nėščia (manote, kad galite būti pastojusi), pasakykite gydytojui. Jūsų gydytojas lieps Jums nebevartoti vaisto prieš planuojant pastojimą arba iš karto sužinojus apie nėštumą, ir paskirs kitą vaistinį preparatą vietoje TEVETEN.</w:t>
      </w:r>
    </w:p>
    <w:p w:rsidR="00ED4FE4" w:rsidRPr="002F2F4D" w:rsidRDefault="00ED4FE4" w:rsidP="00ED4FE4">
      <w:pPr>
        <w:numPr>
          <w:ilvl w:val="0"/>
          <w:numId w:val="7"/>
        </w:numPr>
        <w:ind w:left="567" w:hanging="207"/>
        <w:rPr>
          <w:sz w:val="22"/>
          <w:szCs w:val="22"/>
          <w:lang w:val="lt-LT"/>
        </w:rPr>
      </w:pPr>
      <w:r w:rsidRPr="002F2F4D">
        <w:rPr>
          <w:sz w:val="22"/>
          <w:szCs w:val="22"/>
          <w:lang w:val="lt-LT"/>
        </w:rPr>
        <w:t>TEVETEN yra nerekomenduojamas ankstyvojo nėštumo laikotarpiu ir negali būti vartojamas, jei esate daugiau kaip tris mėnesius nėščia, nes tuomet jis gali labai pakenkti Jūsų kūdikiui.</w:t>
      </w:r>
    </w:p>
    <w:p w:rsidR="00ED4FE4" w:rsidRPr="002F2F4D" w:rsidRDefault="00ED4FE4" w:rsidP="00ED4FE4">
      <w:pPr>
        <w:rPr>
          <w:b/>
          <w:sz w:val="22"/>
          <w:szCs w:val="22"/>
          <w:lang w:val="lt-LT"/>
        </w:rPr>
      </w:pPr>
    </w:p>
    <w:p w:rsidR="00ED4FE4" w:rsidRPr="002F2F4D" w:rsidRDefault="00ED4FE4" w:rsidP="00ED4FE4">
      <w:pPr>
        <w:rPr>
          <w:b/>
          <w:sz w:val="22"/>
          <w:szCs w:val="22"/>
          <w:lang w:val="lt-LT"/>
        </w:rPr>
      </w:pPr>
      <w:r w:rsidRPr="002F2F4D">
        <w:rPr>
          <w:b/>
          <w:sz w:val="22"/>
          <w:szCs w:val="22"/>
          <w:lang w:val="lt-LT"/>
        </w:rPr>
        <w:t>Žindymo laikotarpis</w:t>
      </w:r>
    </w:p>
    <w:p w:rsidR="00ED4FE4" w:rsidRPr="002F2F4D" w:rsidRDefault="00ED4FE4" w:rsidP="00ED4FE4">
      <w:pPr>
        <w:numPr>
          <w:ilvl w:val="0"/>
          <w:numId w:val="7"/>
        </w:numPr>
        <w:ind w:left="567" w:hanging="207"/>
        <w:rPr>
          <w:sz w:val="22"/>
          <w:szCs w:val="22"/>
          <w:lang w:val="lt-LT"/>
        </w:rPr>
      </w:pPr>
      <w:r w:rsidRPr="002F2F4D">
        <w:rPr>
          <w:sz w:val="22"/>
          <w:szCs w:val="22"/>
          <w:lang w:val="lt-LT"/>
        </w:rPr>
        <w:t>Pasakykite savo gydytojui, jei maitinate krūtimi ar ruošiatės pradėti tai daryti.</w:t>
      </w:r>
    </w:p>
    <w:p w:rsidR="00ED4FE4" w:rsidRPr="002F2F4D" w:rsidRDefault="00ED4FE4" w:rsidP="00ED4FE4">
      <w:pPr>
        <w:numPr>
          <w:ilvl w:val="0"/>
          <w:numId w:val="7"/>
        </w:numPr>
        <w:ind w:left="540" w:hanging="180"/>
        <w:rPr>
          <w:sz w:val="22"/>
          <w:szCs w:val="22"/>
          <w:lang w:val="lt-LT"/>
        </w:rPr>
      </w:pPr>
      <w:r w:rsidRPr="002F2F4D">
        <w:rPr>
          <w:sz w:val="22"/>
          <w:szCs w:val="22"/>
          <w:lang w:val="lt-LT"/>
        </w:rPr>
        <w:t>TEVETEN nerekomenduojamas krūtimi maitinančioms motinoms; jei motina nori maitinti krūtimi, gydytojas gali paskirti kitą vaistą, ypač jei naujagimis gimė prieš laiką.</w:t>
      </w:r>
    </w:p>
    <w:p w:rsidR="00ED4FE4" w:rsidRPr="002F2F4D" w:rsidRDefault="00ED4FE4" w:rsidP="00ED4FE4">
      <w:pPr>
        <w:rPr>
          <w:sz w:val="22"/>
          <w:szCs w:val="22"/>
          <w:lang w:val="lt-LT"/>
        </w:rPr>
      </w:pPr>
    </w:p>
    <w:p w:rsidR="00ED4FE4" w:rsidRPr="002F2F4D" w:rsidRDefault="00ED4FE4" w:rsidP="00ED4FE4">
      <w:pPr>
        <w:rPr>
          <w:sz w:val="22"/>
          <w:szCs w:val="22"/>
          <w:lang w:val="lt-LT"/>
        </w:rPr>
      </w:pPr>
      <w:r w:rsidRPr="002F2F4D">
        <w:rPr>
          <w:sz w:val="22"/>
          <w:szCs w:val="22"/>
          <w:lang w:val="lt-LT"/>
        </w:rPr>
        <w:t>Jeigu esate ar galite tapti nėščia, žindote kūdikį, prieš vartodama bet kokį vaistą būtinai pasitarkite su gydytoju arba vaistininku.</w:t>
      </w:r>
    </w:p>
    <w:p w:rsidR="00ED4FE4" w:rsidRPr="002F2F4D" w:rsidRDefault="00ED4FE4" w:rsidP="00ED4FE4">
      <w:pPr>
        <w:rPr>
          <w:b/>
          <w:sz w:val="22"/>
          <w:szCs w:val="22"/>
          <w:lang w:val="lt-LT"/>
        </w:rPr>
      </w:pPr>
    </w:p>
    <w:p w:rsidR="00ED4FE4" w:rsidRPr="002F2F4D" w:rsidRDefault="00ED4FE4" w:rsidP="00ED4FE4">
      <w:pPr>
        <w:rPr>
          <w:b/>
          <w:sz w:val="22"/>
          <w:szCs w:val="22"/>
          <w:lang w:val="lt-LT"/>
        </w:rPr>
      </w:pPr>
      <w:r w:rsidRPr="002F2F4D">
        <w:rPr>
          <w:b/>
          <w:sz w:val="22"/>
          <w:szCs w:val="22"/>
          <w:lang w:val="lt-LT"/>
        </w:rPr>
        <w:t>Vairavimas ir mechanizmų valdymas</w:t>
      </w:r>
    </w:p>
    <w:p w:rsidR="00ED4FE4" w:rsidRPr="002F2F4D" w:rsidRDefault="00ED4FE4" w:rsidP="00ED4FE4">
      <w:pPr>
        <w:rPr>
          <w:sz w:val="22"/>
          <w:szCs w:val="22"/>
          <w:lang w:val="lt-LT"/>
        </w:rPr>
      </w:pPr>
      <w:r w:rsidRPr="002F2F4D">
        <w:rPr>
          <w:sz w:val="22"/>
          <w:szCs w:val="22"/>
          <w:lang w:val="lt-LT"/>
        </w:rPr>
        <w:t>Mažai tikėtina, kad TEVETEN veiktų gebėjimą vairuoti ir valdyti mechanizmus, tačiau vartojant TEVETEN gali pasireikšti mieguistumas ar galvos svaigimas. Jei taip nutinka, nevairuokite ir nevaldykite įrenginių ar mašinų. Pasitarkite su gydytoju.</w:t>
      </w:r>
    </w:p>
    <w:p w:rsidR="00ED4FE4" w:rsidRPr="002F2F4D" w:rsidRDefault="00ED4FE4" w:rsidP="00ED4FE4">
      <w:pPr>
        <w:rPr>
          <w:sz w:val="22"/>
          <w:szCs w:val="22"/>
          <w:lang w:val="lt-LT"/>
        </w:rPr>
      </w:pPr>
    </w:p>
    <w:p w:rsidR="00ED4FE4" w:rsidRPr="002F2F4D" w:rsidDel="0097288E" w:rsidRDefault="00ED4FE4" w:rsidP="00ED4FE4">
      <w:pPr>
        <w:rPr>
          <w:b/>
          <w:sz w:val="22"/>
          <w:szCs w:val="22"/>
          <w:lang w:val="lt-LT"/>
        </w:rPr>
      </w:pPr>
      <w:r w:rsidRPr="002F2F4D" w:rsidDel="0097288E">
        <w:rPr>
          <w:b/>
          <w:sz w:val="22"/>
          <w:szCs w:val="22"/>
          <w:lang w:val="lt-LT"/>
        </w:rPr>
        <w:t xml:space="preserve">TEVETEN </w:t>
      </w:r>
      <w:r w:rsidRPr="002F2F4D">
        <w:rPr>
          <w:b/>
          <w:sz w:val="22"/>
          <w:szCs w:val="22"/>
          <w:lang w:val="lt-LT"/>
        </w:rPr>
        <w:t>sudėtyje yra laktozės</w:t>
      </w:r>
    </w:p>
    <w:p w:rsidR="00ED4FE4" w:rsidRPr="002F2F4D" w:rsidDel="0097288E" w:rsidRDefault="00ED4FE4" w:rsidP="00ED4FE4">
      <w:pPr>
        <w:rPr>
          <w:sz w:val="22"/>
          <w:szCs w:val="22"/>
          <w:lang w:val="lt-LT"/>
        </w:rPr>
      </w:pPr>
      <w:r w:rsidRPr="002F2F4D" w:rsidDel="0097288E">
        <w:rPr>
          <w:sz w:val="22"/>
          <w:szCs w:val="22"/>
          <w:lang w:val="lt-LT"/>
        </w:rPr>
        <w:t>TEVETEN sudėtyje yra laktozės (angliavandenių rūšis). Jeigu gydytojas Jums yra sakęs, kad netoleruojate kokių nors angliavandenių, kreipkitės į jį prieš pradėdami vartoti šį vaistą.</w:t>
      </w:r>
    </w:p>
    <w:p w:rsidR="00ED4FE4" w:rsidRPr="002F2F4D" w:rsidDel="0097288E" w:rsidRDefault="00ED4FE4" w:rsidP="00ED4FE4">
      <w:pPr>
        <w:rPr>
          <w:b/>
          <w:sz w:val="22"/>
          <w:szCs w:val="22"/>
          <w:lang w:val="lt-LT"/>
        </w:rPr>
      </w:pPr>
    </w:p>
    <w:p w:rsidR="00ED4FE4" w:rsidRPr="002F2F4D" w:rsidRDefault="00ED4FE4" w:rsidP="00ED4FE4">
      <w:pPr>
        <w:rPr>
          <w:b/>
          <w:sz w:val="22"/>
          <w:szCs w:val="22"/>
          <w:lang w:val="lt-LT"/>
        </w:rPr>
      </w:pPr>
    </w:p>
    <w:p w:rsidR="00ED4FE4" w:rsidRPr="002F2F4D" w:rsidRDefault="00ED4FE4" w:rsidP="00ED4FE4">
      <w:pPr>
        <w:pStyle w:val="Antrat1"/>
        <w:numPr>
          <w:ilvl w:val="0"/>
          <w:numId w:val="14"/>
        </w:numPr>
        <w:tabs>
          <w:tab w:val="clear" w:pos="1077"/>
          <w:tab w:val="num" w:pos="567"/>
        </w:tabs>
        <w:spacing w:after="0"/>
        <w:ind w:left="567" w:hanging="567"/>
        <w:rPr>
          <w:caps w:val="0"/>
          <w:sz w:val="22"/>
          <w:szCs w:val="22"/>
          <w:lang w:val="lt-LT"/>
        </w:rPr>
      </w:pPr>
      <w:r w:rsidRPr="002F2F4D">
        <w:rPr>
          <w:caps w:val="0"/>
          <w:sz w:val="22"/>
          <w:szCs w:val="22"/>
          <w:lang w:val="lt-LT"/>
        </w:rPr>
        <w:t>Kaip vartoti TEVETEN</w:t>
      </w:r>
    </w:p>
    <w:p w:rsidR="00ED4FE4" w:rsidRPr="002F2F4D" w:rsidRDefault="00ED4FE4" w:rsidP="00ED4FE4">
      <w:pPr>
        <w:rPr>
          <w:sz w:val="22"/>
          <w:szCs w:val="22"/>
          <w:lang w:val="lt-LT"/>
        </w:rPr>
      </w:pPr>
    </w:p>
    <w:p w:rsidR="00ED4FE4" w:rsidRPr="002F2F4D" w:rsidRDefault="00ED4FE4" w:rsidP="00ED4FE4">
      <w:pPr>
        <w:rPr>
          <w:sz w:val="22"/>
          <w:szCs w:val="22"/>
          <w:lang w:val="lt-LT"/>
        </w:rPr>
      </w:pPr>
      <w:r w:rsidRPr="002F2F4D">
        <w:rPr>
          <w:sz w:val="22"/>
          <w:szCs w:val="22"/>
          <w:lang w:val="lt-LT"/>
        </w:rPr>
        <w:t>TEVETEN visada vartokite tiksliai taip, kaip nurodė gydytojas. Jeigu abejojate, kreipkitės į gydytoją arba vaistininką.</w:t>
      </w:r>
    </w:p>
    <w:p w:rsidR="00ED4FE4" w:rsidRPr="002F2F4D" w:rsidRDefault="00ED4FE4" w:rsidP="00ED4FE4">
      <w:pPr>
        <w:rPr>
          <w:sz w:val="22"/>
          <w:szCs w:val="22"/>
          <w:lang w:val="lt-LT"/>
        </w:rPr>
      </w:pPr>
    </w:p>
    <w:p w:rsidR="00ED4FE4" w:rsidRPr="002F2F4D" w:rsidRDefault="00ED4FE4" w:rsidP="00ED4FE4">
      <w:pPr>
        <w:rPr>
          <w:sz w:val="22"/>
          <w:szCs w:val="22"/>
          <w:lang w:val="lt-LT"/>
        </w:rPr>
      </w:pPr>
      <w:r w:rsidRPr="002F2F4D">
        <w:rPr>
          <w:sz w:val="22"/>
          <w:szCs w:val="22"/>
          <w:lang w:val="lt-LT"/>
        </w:rPr>
        <w:t>Šį vaistą vartokite per burną.</w:t>
      </w:r>
    </w:p>
    <w:p w:rsidR="00ED4FE4" w:rsidRPr="002F2F4D" w:rsidRDefault="00ED4FE4" w:rsidP="00ED4FE4">
      <w:pPr>
        <w:rPr>
          <w:sz w:val="22"/>
          <w:szCs w:val="22"/>
          <w:lang w:val="lt-LT"/>
        </w:rPr>
      </w:pPr>
      <w:r w:rsidRPr="002F2F4D">
        <w:rPr>
          <w:sz w:val="22"/>
          <w:szCs w:val="22"/>
          <w:lang w:val="lt-LT"/>
        </w:rPr>
        <w:t>Tabletę nurykite nepažeistą ir užgerkite dideliu kiekiu skysčio, pvz., vandeniu.</w:t>
      </w:r>
    </w:p>
    <w:p w:rsidR="00ED4FE4" w:rsidRPr="002F2F4D" w:rsidRDefault="00ED4FE4" w:rsidP="00ED4FE4">
      <w:pPr>
        <w:rPr>
          <w:sz w:val="22"/>
          <w:szCs w:val="22"/>
          <w:lang w:val="lt-LT"/>
        </w:rPr>
      </w:pPr>
      <w:r w:rsidRPr="002F2F4D">
        <w:rPr>
          <w:sz w:val="22"/>
          <w:szCs w:val="22"/>
          <w:lang w:val="lt-LT"/>
        </w:rPr>
        <w:t>Tablečių nekramtykite ir netraiškykite.</w:t>
      </w:r>
    </w:p>
    <w:p w:rsidR="00ED4FE4" w:rsidRPr="002F2F4D" w:rsidRDefault="00ED4FE4" w:rsidP="00ED4FE4">
      <w:pPr>
        <w:rPr>
          <w:sz w:val="22"/>
          <w:szCs w:val="22"/>
          <w:lang w:val="lt-LT"/>
        </w:rPr>
      </w:pPr>
      <w:r w:rsidRPr="002F2F4D">
        <w:rPr>
          <w:sz w:val="22"/>
          <w:szCs w:val="22"/>
          <w:lang w:val="lt-LT"/>
        </w:rPr>
        <w:t>Tabletes vartokite kasdien rytais, maždaug tuo pačiu laiku.</w:t>
      </w:r>
    </w:p>
    <w:p w:rsidR="00ED4FE4" w:rsidRPr="002F2F4D" w:rsidRDefault="00ED4FE4" w:rsidP="00ED4FE4">
      <w:pPr>
        <w:rPr>
          <w:sz w:val="22"/>
          <w:szCs w:val="22"/>
          <w:lang w:val="lt-LT"/>
        </w:rPr>
      </w:pPr>
    </w:p>
    <w:p w:rsidR="00ED4FE4" w:rsidRPr="002F2F4D" w:rsidRDefault="00ED4FE4" w:rsidP="00ED4FE4">
      <w:pPr>
        <w:rPr>
          <w:b/>
          <w:sz w:val="22"/>
          <w:szCs w:val="22"/>
          <w:lang w:val="lt-LT"/>
        </w:rPr>
      </w:pPr>
      <w:r w:rsidRPr="002F2F4D">
        <w:rPr>
          <w:b/>
          <w:sz w:val="22"/>
          <w:szCs w:val="22"/>
          <w:lang w:val="lt-LT"/>
        </w:rPr>
        <w:t>Kiek vartoti</w:t>
      </w:r>
    </w:p>
    <w:p w:rsidR="00ED4FE4" w:rsidRPr="002F2F4D" w:rsidRDefault="00ED4FE4" w:rsidP="00ED4FE4">
      <w:pPr>
        <w:rPr>
          <w:b/>
          <w:sz w:val="22"/>
          <w:szCs w:val="22"/>
          <w:lang w:val="lt-LT"/>
        </w:rPr>
      </w:pPr>
    </w:p>
    <w:p w:rsidR="00ED4FE4" w:rsidRPr="002F2F4D" w:rsidRDefault="00ED4FE4" w:rsidP="00ED4FE4">
      <w:pPr>
        <w:rPr>
          <w:b/>
          <w:sz w:val="22"/>
          <w:szCs w:val="22"/>
          <w:lang w:val="lt-LT"/>
        </w:rPr>
      </w:pPr>
      <w:r w:rsidRPr="002F2F4D">
        <w:rPr>
          <w:b/>
          <w:sz w:val="22"/>
          <w:szCs w:val="22"/>
          <w:lang w:val="lt-LT"/>
        </w:rPr>
        <w:t>Suaugusieji</w:t>
      </w:r>
    </w:p>
    <w:p w:rsidR="00ED4FE4" w:rsidRPr="002F2F4D" w:rsidRDefault="00ED4FE4" w:rsidP="00ED4FE4">
      <w:pPr>
        <w:rPr>
          <w:sz w:val="22"/>
          <w:szCs w:val="22"/>
          <w:lang w:val="lt-LT"/>
        </w:rPr>
      </w:pPr>
      <w:r w:rsidRPr="002F2F4D">
        <w:rPr>
          <w:sz w:val="22"/>
          <w:szCs w:val="22"/>
          <w:lang w:val="lt-LT"/>
        </w:rPr>
        <w:t>Įprastinė dozė yra viena tabletė per parą.</w:t>
      </w:r>
    </w:p>
    <w:p w:rsidR="00ED4FE4" w:rsidRPr="002F2F4D" w:rsidRDefault="00ED4FE4" w:rsidP="00ED4FE4">
      <w:pPr>
        <w:rPr>
          <w:sz w:val="22"/>
          <w:szCs w:val="22"/>
          <w:lang w:val="lt-LT"/>
        </w:rPr>
      </w:pPr>
    </w:p>
    <w:p w:rsidR="00ED4FE4" w:rsidRPr="002F2F4D" w:rsidRDefault="00ED4FE4" w:rsidP="00ED4FE4">
      <w:pPr>
        <w:rPr>
          <w:b/>
          <w:sz w:val="22"/>
          <w:szCs w:val="22"/>
          <w:lang w:val="lt-LT"/>
        </w:rPr>
      </w:pPr>
      <w:r w:rsidRPr="002F2F4D">
        <w:rPr>
          <w:b/>
          <w:sz w:val="22"/>
          <w:szCs w:val="22"/>
          <w:lang w:val="lt-LT"/>
        </w:rPr>
        <w:t>Vaikai ir paaugliai</w:t>
      </w:r>
    </w:p>
    <w:p w:rsidR="00ED4FE4" w:rsidRPr="002F2F4D" w:rsidRDefault="00ED4FE4" w:rsidP="00ED4FE4">
      <w:pPr>
        <w:rPr>
          <w:sz w:val="22"/>
          <w:szCs w:val="22"/>
          <w:lang w:val="lt-LT"/>
        </w:rPr>
      </w:pPr>
      <w:r w:rsidRPr="002F2F4D">
        <w:rPr>
          <w:sz w:val="22"/>
          <w:szCs w:val="22"/>
          <w:lang w:val="lt-LT"/>
        </w:rPr>
        <w:t>TEVETEN negalima duoti vaikams ir paaugliams, jaunesniems kaip 18 metų.</w:t>
      </w:r>
    </w:p>
    <w:p w:rsidR="00ED4FE4" w:rsidRPr="002F2F4D" w:rsidRDefault="00ED4FE4" w:rsidP="00ED4FE4">
      <w:pPr>
        <w:rPr>
          <w:sz w:val="22"/>
          <w:szCs w:val="22"/>
          <w:lang w:val="lt-LT"/>
        </w:rPr>
      </w:pPr>
    </w:p>
    <w:p w:rsidR="00ED4FE4" w:rsidRPr="002F2F4D" w:rsidRDefault="00ED4FE4" w:rsidP="00ED4FE4">
      <w:pPr>
        <w:rPr>
          <w:b/>
          <w:sz w:val="22"/>
          <w:szCs w:val="22"/>
          <w:lang w:val="lt-LT"/>
        </w:rPr>
      </w:pPr>
      <w:r w:rsidRPr="002F2F4D">
        <w:rPr>
          <w:b/>
          <w:sz w:val="22"/>
          <w:szCs w:val="22"/>
          <w:lang w:val="lt-LT"/>
        </w:rPr>
        <w:t>Ką daryti pavartojus per didelę TEVETEN dozę?</w:t>
      </w:r>
    </w:p>
    <w:p w:rsidR="00ED4FE4" w:rsidRPr="002F2F4D" w:rsidRDefault="00ED4FE4" w:rsidP="00ED4FE4">
      <w:pPr>
        <w:rPr>
          <w:bCs/>
          <w:sz w:val="22"/>
          <w:szCs w:val="22"/>
          <w:lang w:val="lt-LT"/>
        </w:rPr>
      </w:pPr>
      <w:r w:rsidRPr="002F2F4D">
        <w:rPr>
          <w:bCs/>
          <w:sz w:val="22"/>
          <w:szCs w:val="22"/>
          <w:lang w:val="lt-LT"/>
        </w:rPr>
        <w:t>Jeigu išgėrėte per daug tablečių ar jų atsitiktinai išgėrė kas nors kitas, nedelsdami susisiekite su gydytoju arba vykite į gydymo įstaigą. Tokiu atveju gali pasireikšti:</w:t>
      </w:r>
    </w:p>
    <w:p w:rsidR="00ED4FE4" w:rsidRPr="002F2F4D" w:rsidRDefault="00ED4FE4" w:rsidP="00ED4FE4">
      <w:pPr>
        <w:numPr>
          <w:ilvl w:val="0"/>
          <w:numId w:val="8"/>
        </w:numPr>
        <w:rPr>
          <w:bCs/>
          <w:sz w:val="22"/>
          <w:szCs w:val="22"/>
          <w:lang w:val="lt-LT"/>
        </w:rPr>
      </w:pPr>
      <w:r w:rsidRPr="002F2F4D">
        <w:rPr>
          <w:bCs/>
          <w:sz w:val="22"/>
          <w:szCs w:val="22"/>
          <w:lang w:val="lt-LT"/>
        </w:rPr>
        <w:t>Alpimo, galvos svaigimo pojūtis dėl kraujospūdžio sumažėjimo (hipotenzijos).</w:t>
      </w:r>
    </w:p>
    <w:p w:rsidR="00ED4FE4" w:rsidRPr="002F2F4D" w:rsidRDefault="00ED4FE4" w:rsidP="00ED4FE4">
      <w:pPr>
        <w:numPr>
          <w:ilvl w:val="0"/>
          <w:numId w:val="8"/>
        </w:numPr>
        <w:rPr>
          <w:bCs/>
          <w:sz w:val="22"/>
          <w:szCs w:val="22"/>
          <w:lang w:val="lt-LT"/>
        </w:rPr>
      </w:pPr>
      <w:r w:rsidRPr="002F2F4D">
        <w:rPr>
          <w:bCs/>
          <w:sz w:val="22"/>
          <w:szCs w:val="22"/>
          <w:lang w:val="lt-LT"/>
        </w:rPr>
        <w:lastRenderedPageBreak/>
        <w:t>Pykinimas.</w:t>
      </w:r>
    </w:p>
    <w:p w:rsidR="00ED4FE4" w:rsidRPr="002F2F4D" w:rsidRDefault="00ED4FE4" w:rsidP="00ED4FE4">
      <w:pPr>
        <w:numPr>
          <w:ilvl w:val="0"/>
          <w:numId w:val="8"/>
        </w:numPr>
        <w:rPr>
          <w:bCs/>
          <w:sz w:val="22"/>
          <w:szCs w:val="22"/>
          <w:lang w:val="lt-LT"/>
        </w:rPr>
      </w:pPr>
      <w:r w:rsidRPr="002F2F4D">
        <w:rPr>
          <w:bCs/>
          <w:sz w:val="22"/>
          <w:szCs w:val="22"/>
          <w:lang w:val="lt-LT"/>
        </w:rPr>
        <w:t>Mieguistumas.</w:t>
      </w:r>
    </w:p>
    <w:p w:rsidR="00ED4FE4" w:rsidRPr="002F2F4D" w:rsidRDefault="00ED4FE4" w:rsidP="00ED4FE4">
      <w:pPr>
        <w:rPr>
          <w:b/>
          <w:sz w:val="22"/>
          <w:szCs w:val="22"/>
          <w:lang w:val="lt-LT"/>
        </w:rPr>
      </w:pPr>
    </w:p>
    <w:p w:rsidR="00ED4FE4" w:rsidRPr="002F2F4D" w:rsidRDefault="00ED4FE4" w:rsidP="00ED4FE4">
      <w:pPr>
        <w:outlineLvl w:val="0"/>
        <w:rPr>
          <w:b/>
          <w:sz w:val="22"/>
          <w:szCs w:val="22"/>
          <w:lang w:val="lt-LT"/>
        </w:rPr>
      </w:pPr>
      <w:r w:rsidRPr="002F2F4D">
        <w:rPr>
          <w:b/>
          <w:sz w:val="22"/>
          <w:szCs w:val="22"/>
          <w:lang w:val="lt-LT"/>
        </w:rPr>
        <w:t>Pamiršus pavartoti TEVETEN</w:t>
      </w:r>
    </w:p>
    <w:p w:rsidR="00ED4FE4" w:rsidRPr="002F2F4D" w:rsidRDefault="00ED4FE4" w:rsidP="00ED4FE4">
      <w:pPr>
        <w:numPr>
          <w:ilvl w:val="0"/>
          <w:numId w:val="9"/>
        </w:numPr>
        <w:ind w:left="567" w:hanging="207"/>
        <w:outlineLvl w:val="0"/>
        <w:rPr>
          <w:sz w:val="22"/>
          <w:szCs w:val="22"/>
          <w:lang w:val="lt-LT"/>
        </w:rPr>
      </w:pPr>
      <w:r w:rsidRPr="002F2F4D">
        <w:rPr>
          <w:sz w:val="22"/>
          <w:szCs w:val="22"/>
          <w:lang w:val="lt-LT"/>
        </w:rPr>
        <w:t>Pamiršę išgerti dozę, išgerkite ją vos prisiminę.</w:t>
      </w:r>
    </w:p>
    <w:p w:rsidR="00ED4FE4" w:rsidRPr="002F2F4D" w:rsidRDefault="00ED4FE4" w:rsidP="00ED4FE4">
      <w:pPr>
        <w:numPr>
          <w:ilvl w:val="0"/>
          <w:numId w:val="9"/>
        </w:numPr>
        <w:ind w:left="540" w:hanging="180"/>
        <w:outlineLvl w:val="0"/>
        <w:rPr>
          <w:sz w:val="22"/>
          <w:szCs w:val="22"/>
          <w:lang w:val="lt-LT"/>
        </w:rPr>
      </w:pPr>
      <w:r w:rsidRPr="002F2F4D">
        <w:rPr>
          <w:sz w:val="22"/>
          <w:szCs w:val="22"/>
          <w:lang w:val="lt-LT"/>
        </w:rPr>
        <w:t>Pamiršus išgerti dozę ir prisiminus tik laiku, artimu sekančios dozės vartojimo laikui, praleiskite pamirštąją dozę. Negalima vartoti dvigubos dozės norint kompensuoti praleistą dozę.</w:t>
      </w:r>
    </w:p>
    <w:p w:rsidR="00ED4FE4" w:rsidRPr="002F2F4D" w:rsidRDefault="00ED4FE4" w:rsidP="00ED4FE4">
      <w:pPr>
        <w:rPr>
          <w:sz w:val="22"/>
          <w:szCs w:val="22"/>
          <w:lang w:val="lt-LT"/>
        </w:rPr>
      </w:pPr>
    </w:p>
    <w:p w:rsidR="00ED4FE4" w:rsidRPr="002F2F4D" w:rsidRDefault="00ED4FE4" w:rsidP="00ED4FE4">
      <w:pPr>
        <w:outlineLvl w:val="0"/>
        <w:rPr>
          <w:b/>
          <w:sz w:val="22"/>
          <w:szCs w:val="22"/>
          <w:lang w:val="lt-LT"/>
        </w:rPr>
      </w:pPr>
      <w:r w:rsidRPr="002F2F4D">
        <w:rPr>
          <w:b/>
          <w:sz w:val="22"/>
          <w:szCs w:val="22"/>
          <w:lang w:val="lt-LT"/>
        </w:rPr>
        <w:t>Nustojus vartoti TEVETEN</w:t>
      </w:r>
    </w:p>
    <w:p w:rsidR="00ED4FE4" w:rsidRPr="002F2F4D" w:rsidRDefault="00ED4FE4" w:rsidP="00ED4FE4">
      <w:pPr>
        <w:rPr>
          <w:sz w:val="22"/>
          <w:szCs w:val="22"/>
          <w:lang w:val="lt-LT"/>
        </w:rPr>
      </w:pPr>
      <w:r w:rsidRPr="002F2F4D">
        <w:rPr>
          <w:sz w:val="22"/>
          <w:szCs w:val="22"/>
          <w:lang w:val="lt-LT"/>
        </w:rPr>
        <w:t>Nenustokite vartoję TEVETEN, prieš tai nepasitarę su gydytoju.</w:t>
      </w:r>
    </w:p>
    <w:p w:rsidR="00ED4FE4" w:rsidRPr="002F2F4D" w:rsidRDefault="00ED4FE4" w:rsidP="00ED4FE4">
      <w:pPr>
        <w:rPr>
          <w:b/>
          <w:sz w:val="22"/>
          <w:szCs w:val="22"/>
          <w:lang w:val="lt-LT"/>
        </w:rPr>
      </w:pPr>
    </w:p>
    <w:p w:rsidR="00ED4FE4" w:rsidRPr="002F2F4D" w:rsidRDefault="00ED4FE4" w:rsidP="00ED4FE4">
      <w:pPr>
        <w:rPr>
          <w:b/>
          <w:sz w:val="22"/>
          <w:szCs w:val="22"/>
          <w:lang w:val="lt-LT"/>
        </w:rPr>
      </w:pPr>
    </w:p>
    <w:p w:rsidR="00ED4FE4" w:rsidRPr="002F2F4D" w:rsidRDefault="00ED4FE4" w:rsidP="00ED4FE4">
      <w:pPr>
        <w:pStyle w:val="Antrat1"/>
        <w:numPr>
          <w:ilvl w:val="0"/>
          <w:numId w:val="14"/>
        </w:numPr>
        <w:tabs>
          <w:tab w:val="clear" w:pos="1077"/>
          <w:tab w:val="num" w:pos="567"/>
        </w:tabs>
        <w:spacing w:after="0"/>
        <w:ind w:left="567" w:hanging="567"/>
        <w:rPr>
          <w:caps w:val="0"/>
          <w:sz w:val="22"/>
          <w:szCs w:val="22"/>
          <w:lang w:val="lt-LT"/>
        </w:rPr>
      </w:pPr>
      <w:r w:rsidRPr="002F2F4D">
        <w:rPr>
          <w:caps w:val="0"/>
          <w:sz w:val="22"/>
          <w:szCs w:val="22"/>
          <w:lang w:val="lt-LT"/>
        </w:rPr>
        <w:t>Galimas šalutinis poveikis</w:t>
      </w:r>
    </w:p>
    <w:p w:rsidR="00ED4FE4" w:rsidRPr="002F2F4D" w:rsidRDefault="00ED4FE4" w:rsidP="00ED4FE4">
      <w:pPr>
        <w:rPr>
          <w:b/>
          <w:sz w:val="22"/>
          <w:szCs w:val="22"/>
          <w:lang w:val="lt-LT"/>
        </w:rPr>
      </w:pPr>
    </w:p>
    <w:p w:rsidR="00ED4FE4" w:rsidRPr="002F2F4D" w:rsidRDefault="00ED4FE4" w:rsidP="00ED4FE4">
      <w:pPr>
        <w:rPr>
          <w:sz w:val="22"/>
          <w:szCs w:val="22"/>
          <w:lang w:val="lt-LT"/>
        </w:rPr>
      </w:pPr>
      <w:r w:rsidRPr="002F2F4D">
        <w:rPr>
          <w:noProof/>
          <w:sz w:val="22"/>
          <w:szCs w:val="22"/>
          <w:lang w:val="lt-LT"/>
        </w:rPr>
        <w:t>Šis vaistas</w:t>
      </w:r>
      <w:r w:rsidRPr="002F2F4D">
        <w:rPr>
          <w:sz w:val="22"/>
          <w:szCs w:val="22"/>
          <w:lang w:val="lt-LT"/>
        </w:rPr>
        <w:t>, kaip ir visi kiti, gali sukelti šalutinį poveikį, nors jis pasireiškia ne visiems žmonėms.</w:t>
      </w:r>
    </w:p>
    <w:p w:rsidR="00ED4FE4" w:rsidRPr="002F2F4D" w:rsidRDefault="00ED4FE4" w:rsidP="00ED4FE4">
      <w:pPr>
        <w:rPr>
          <w:b/>
          <w:sz w:val="22"/>
          <w:szCs w:val="22"/>
          <w:lang w:val="lt-LT"/>
        </w:rPr>
      </w:pPr>
    </w:p>
    <w:p w:rsidR="00ED4FE4" w:rsidRPr="002F2F4D" w:rsidRDefault="00ED4FE4" w:rsidP="00ED4FE4">
      <w:pPr>
        <w:rPr>
          <w:sz w:val="22"/>
          <w:szCs w:val="22"/>
          <w:lang w:val="lt-LT"/>
        </w:rPr>
      </w:pPr>
      <w:r w:rsidRPr="002F2F4D">
        <w:rPr>
          <w:b/>
          <w:sz w:val="22"/>
          <w:szCs w:val="22"/>
          <w:lang w:val="lt-LT"/>
        </w:rPr>
        <w:t xml:space="preserve">Alerginės reakcijos </w:t>
      </w:r>
      <w:r w:rsidRPr="002F2F4D">
        <w:rPr>
          <w:sz w:val="22"/>
          <w:szCs w:val="22"/>
          <w:lang w:val="lt-LT"/>
        </w:rPr>
        <w:t>(pasireiškia mažiau nei 1 iš 100 žmonių)</w:t>
      </w:r>
    </w:p>
    <w:p w:rsidR="00ED4FE4" w:rsidRPr="002F2F4D" w:rsidRDefault="00ED4FE4" w:rsidP="00ED4FE4">
      <w:pPr>
        <w:rPr>
          <w:sz w:val="22"/>
          <w:szCs w:val="22"/>
          <w:lang w:val="lt-LT"/>
        </w:rPr>
      </w:pPr>
      <w:r w:rsidRPr="002F2F4D">
        <w:rPr>
          <w:sz w:val="22"/>
          <w:szCs w:val="22"/>
          <w:lang w:val="lt-LT"/>
        </w:rPr>
        <w:t>Jeigu Jums pasireiškė alerginė reakcija, nustokite vartoję vaistą ir nedelsdami kreipkitės į gydytoją. Požymiai gali būti tokie:</w:t>
      </w:r>
    </w:p>
    <w:p w:rsidR="00ED4FE4" w:rsidRPr="002F2F4D" w:rsidRDefault="00ED4FE4" w:rsidP="00ED4FE4">
      <w:pPr>
        <w:numPr>
          <w:ilvl w:val="0"/>
          <w:numId w:val="10"/>
        </w:numPr>
        <w:rPr>
          <w:sz w:val="22"/>
          <w:szCs w:val="22"/>
          <w:lang w:val="lt-LT"/>
        </w:rPr>
      </w:pPr>
      <w:r>
        <w:rPr>
          <w:sz w:val="22"/>
          <w:szCs w:val="22"/>
          <w:lang w:val="lt-LT"/>
        </w:rPr>
        <w:t>o</w:t>
      </w:r>
      <w:r w:rsidRPr="002F2F4D">
        <w:rPr>
          <w:sz w:val="22"/>
          <w:szCs w:val="22"/>
          <w:lang w:val="lt-LT"/>
        </w:rPr>
        <w:t>dos reakcijos, pvz., išbėrimas, dilgėlinė su patinimu;</w:t>
      </w:r>
    </w:p>
    <w:p w:rsidR="00ED4FE4" w:rsidRPr="002F2F4D" w:rsidRDefault="00ED4FE4" w:rsidP="00ED4FE4">
      <w:pPr>
        <w:numPr>
          <w:ilvl w:val="0"/>
          <w:numId w:val="10"/>
        </w:numPr>
        <w:rPr>
          <w:sz w:val="22"/>
          <w:szCs w:val="22"/>
          <w:lang w:val="lt-LT"/>
        </w:rPr>
      </w:pPr>
      <w:r w:rsidRPr="002F2F4D">
        <w:rPr>
          <w:sz w:val="22"/>
          <w:szCs w:val="22"/>
          <w:lang w:val="lt-LT"/>
        </w:rPr>
        <w:t>lūpų, veido, gerklės ir liežuvio tinimas;</w:t>
      </w:r>
    </w:p>
    <w:p w:rsidR="00ED4FE4" w:rsidRPr="002F2F4D" w:rsidRDefault="00ED4FE4" w:rsidP="00ED4FE4">
      <w:pPr>
        <w:numPr>
          <w:ilvl w:val="0"/>
          <w:numId w:val="10"/>
        </w:numPr>
        <w:rPr>
          <w:sz w:val="22"/>
          <w:szCs w:val="22"/>
          <w:lang w:val="lt-LT"/>
        </w:rPr>
      </w:pPr>
      <w:r w:rsidRPr="002F2F4D">
        <w:rPr>
          <w:sz w:val="22"/>
          <w:szCs w:val="22"/>
          <w:lang w:val="lt-LT"/>
        </w:rPr>
        <w:t>dusulys;</w:t>
      </w:r>
    </w:p>
    <w:p w:rsidR="00ED4FE4" w:rsidRPr="002F2F4D" w:rsidRDefault="00ED4FE4" w:rsidP="00ED4FE4">
      <w:pPr>
        <w:numPr>
          <w:ilvl w:val="0"/>
          <w:numId w:val="10"/>
        </w:numPr>
        <w:rPr>
          <w:sz w:val="22"/>
          <w:szCs w:val="22"/>
          <w:lang w:val="lt-LT"/>
        </w:rPr>
      </w:pPr>
      <w:r w:rsidRPr="002F2F4D">
        <w:rPr>
          <w:sz w:val="22"/>
          <w:szCs w:val="22"/>
          <w:lang w:val="lt-LT"/>
        </w:rPr>
        <w:t>veido, odos ir gleivinės tinimas (angioneurozinė edema).</w:t>
      </w:r>
    </w:p>
    <w:p w:rsidR="00ED4FE4" w:rsidRPr="002F2F4D" w:rsidRDefault="00ED4FE4" w:rsidP="00ED4FE4">
      <w:pPr>
        <w:rPr>
          <w:sz w:val="22"/>
          <w:szCs w:val="22"/>
          <w:lang w:val="lt-LT"/>
        </w:rPr>
      </w:pPr>
    </w:p>
    <w:p w:rsidR="00ED4FE4" w:rsidRPr="002F2F4D" w:rsidRDefault="00ED4FE4" w:rsidP="00ED4FE4">
      <w:pPr>
        <w:rPr>
          <w:b/>
          <w:sz w:val="22"/>
          <w:szCs w:val="22"/>
          <w:lang w:val="lt-LT"/>
        </w:rPr>
      </w:pPr>
      <w:r w:rsidRPr="002F2F4D">
        <w:rPr>
          <w:b/>
          <w:sz w:val="22"/>
          <w:szCs w:val="22"/>
          <w:lang w:val="lt-LT"/>
        </w:rPr>
        <w:t>Kitas galimas TEVETEN šalutinis poveikis</w:t>
      </w:r>
    </w:p>
    <w:p w:rsidR="00ED4FE4" w:rsidRPr="002F2F4D" w:rsidRDefault="00ED4FE4" w:rsidP="00ED4FE4">
      <w:pPr>
        <w:rPr>
          <w:b/>
          <w:sz w:val="22"/>
          <w:szCs w:val="22"/>
          <w:lang w:val="lt-LT"/>
        </w:rPr>
      </w:pPr>
    </w:p>
    <w:p w:rsidR="00ED4FE4" w:rsidRPr="002F2F4D" w:rsidRDefault="00ED4FE4" w:rsidP="00ED4FE4">
      <w:pPr>
        <w:rPr>
          <w:sz w:val="22"/>
          <w:szCs w:val="22"/>
          <w:lang w:val="lt-LT"/>
        </w:rPr>
      </w:pPr>
      <w:r w:rsidRPr="002F2F4D">
        <w:rPr>
          <w:b/>
          <w:sz w:val="22"/>
          <w:szCs w:val="22"/>
          <w:lang w:val="lt-LT"/>
        </w:rPr>
        <w:t xml:space="preserve">Labai dažnas </w:t>
      </w:r>
      <w:r w:rsidRPr="002F2F4D">
        <w:rPr>
          <w:sz w:val="22"/>
          <w:szCs w:val="22"/>
          <w:lang w:val="lt-LT"/>
        </w:rPr>
        <w:t>(pasireiškia daugiau kaip 1 iš 10 žmonių):</w:t>
      </w:r>
    </w:p>
    <w:p w:rsidR="00ED4FE4" w:rsidRPr="002F2F4D" w:rsidRDefault="00ED4FE4" w:rsidP="00ED4FE4">
      <w:pPr>
        <w:numPr>
          <w:ilvl w:val="0"/>
          <w:numId w:val="11"/>
        </w:numPr>
        <w:rPr>
          <w:sz w:val="22"/>
          <w:szCs w:val="22"/>
          <w:lang w:val="lt-LT"/>
        </w:rPr>
      </w:pPr>
      <w:r>
        <w:rPr>
          <w:sz w:val="22"/>
          <w:szCs w:val="22"/>
          <w:lang w:val="lt-LT"/>
        </w:rPr>
        <w:t>g</w:t>
      </w:r>
      <w:r w:rsidRPr="002F2F4D">
        <w:rPr>
          <w:sz w:val="22"/>
          <w:szCs w:val="22"/>
          <w:lang w:val="lt-LT"/>
        </w:rPr>
        <w:t>alvos skausmas.</w:t>
      </w:r>
    </w:p>
    <w:p w:rsidR="00ED4FE4" w:rsidRPr="002F2F4D" w:rsidRDefault="00ED4FE4" w:rsidP="00ED4FE4">
      <w:pPr>
        <w:rPr>
          <w:sz w:val="22"/>
          <w:szCs w:val="22"/>
          <w:lang w:val="lt-LT"/>
        </w:rPr>
      </w:pPr>
    </w:p>
    <w:p w:rsidR="00ED4FE4" w:rsidRPr="002F2F4D" w:rsidRDefault="00ED4FE4" w:rsidP="00ED4FE4">
      <w:pPr>
        <w:rPr>
          <w:sz w:val="22"/>
          <w:szCs w:val="22"/>
          <w:lang w:val="lt-LT"/>
        </w:rPr>
      </w:pPr>
      <w:r w:rsidRPr="002F2F4D">
        <w:rPr>
          <w:b/>
          <w:sz w:val="22"/>
          <w:szCs w:val="22"/>
          <w:lang w:val="lt-LT"/>
        </w:rPr>
        <w:t xml:space="preserve">Dažnas </w:t>
      </w:r>
      <w:r w:rsidRPr="002F2F4D">
        <w:rPr>
          <w:sz w:val="22"/>
          <w:szCs w:val="22"/>
          <w:lang w:val="lt-LT"/>
        </w:rPr>
        <w:t>(pasireiškia mažiau nei 1 iš 10 žmonių):</w:t>
      </w:r>
    </w:p>
    <w:p w:rsidR="00ED4FE4" w:rsidRPr="002F2F4D" w:rsidRDefault="00ED4FE4" w:rsidP="00ED4FE4">
      <w:pPr>
        <w:numPr>
          <w:ilvl w:val="0"/>
          <w:numId w:val="11"/>
        </w:numPr>
        <w:rPr>
          <w:sz w:val="22"/>
          <w:szCs w:val="22"/>
          <w:lang w:val="lt-LT"/>
        </w:rPr>
      </w:pPr>
      <w:r w:rsidRPr="002F2F4D">
        <w:rPr>
          <w:sz w:val="22"/>
          <w:szCs w:val="22"/>
          <w:lang w:val="lt-LT"/>
        </w:rPr>
        <w:t>svaigulys;</w:t>
      </w:r>
    </w:p>
    <w:p w:rsidR="00ED4FE4" w:rsidRPr="002F2F4D" w:rsidRDefault="00ED4FE4" w:rsidP="00ED4FE4">
      <w:pPr>
        <w:numPr>
          <w:ilvl w:val="0"/>
          <w:numId w:val="11"/>
        </w:numPr>
        <w:rPr>
          <w:sz w:val="22"/>
          <w:szCs w:val="22"/>
          <w:lang w:val="lt-LT"/>
        </w:rPr>
      </w:pPr>
      <w:r w:rsidRPr="002F2F4D">
        <w:rPr>
          <w:sz w:val="22"/>
          <w:szCs w:val="22"/>
          <w:lang w:val="lt-LT"/>
        </w:rPr>
        <w:t>išėrimas ar niežėjimas;</w:t>
      </w:r>
    </w:p>
    <w:p w:rsidR="00ED4FE4" w:rsidRPr="002F2F4D" w:rsidRDefault="00ED4FE4" w:rsidP="00ED4FE4">
      <w:pPr>
        <w:numPr>
          <w:ilvl w:val="0"/>
          <w:numId w:val="11"/>
        </w:numPr>
        <w:rPr>
          <w:sz w:val="22"/>
          <w:szCs w:val="22"/>
          <w:lang w:val="lt-LT"/>
        </w:rPr>
      </w:pPr>
      <w:r w:rsidRPr="002F2F4D">
        <w:rPr>
          <w:sz w:val="22"/>
          <w:szCs w:val="22"/>
          <w:lang w:val="lt-LT"/>
        </w:rPr>
        <w:t>pykinimas vėmimas, viduriavimas;</w:t>
      </w:r>
    </w:p>
    <w:p w:rsidR="00ED4FE4" w:rsidRPr="002F2F4D" w:rsidRDefault="00ED4FE4" w:rsidP="00ED4FE4">
      <w:pPr>
        <w:numPr>
          <w:ilvl w:val="0"/>
          <w:numId w:val="11"/>
        </w:numPr>
        <w:rPr>
          <w:sz w:val="22"/>
          <w:szCs w:val="22"/>
          <w:lang w:val="lt-LT"/>
        </w:rPr>
      </w:pPr>
      <w:r w:rsidRPr="002F2F4D">
        <w:rPr>
          <w:sz w:val="22"/>
          <w:szCs w:val="22"/>
          <w:lang w:val="lt-LT"/>
        </w:rPr>
        <w:t>silpnumas (astenija);</w:t>
      </w:r>
    </w:p>
    <w:p w:rsidR="00ED4FE4" w:rsidRPr="002F2F4D" w:rsidRDefault="00ED4FE4" w:rsidP="00ED4FE4">
      <w:pPr>
        <w:numPr>
          <w:ilvl w:val="0"/>
          <w:numId w:val="11"/>
        </w:numPr>
        <w:rPr>
          <w:sz w:val="22"/>
          <w:szCs w:val="22"/>
          <w:lang w:val="lt-LT"/>
        </w:rPr>
      </w:pPr>
      <w:r w:rsidRPr="002F2F4D">
        <w:rPr>
          <w:sz w:val="22"/>
          <w:szCs w:val="22"/>
          <w:lang w:val="lt-LT"/>
        </w:rPr>
        <w:t>nosies užgulimas (rinitas).</w:t>
      </w:r>
    </w:p>
    <w:p w:rsidR="00ED4FE4" w:rsidRPr="002F2F4D" w:rsidRDefault="00ED4FE4" w:rsidP="00ED4FE4">
      <w:pPr>
        <w:rPr>
          <w:sz w:val="22"/>
          <w:szCs w:val="22"/>
          <w:lang w:val="lt-LT"/>
        </w:rPr>
      </w:pPr>
    </w:p>
    <w:p w:rsidR="00ED4FE4" w:rsidRPr="002F2F4D" w:rsidRDefault="00ED4FE4" w:rsidP="00ED4FE4">
      <w:pPr>
        <w:rPr>
          <w:sz w:val="22"/>
          <w:szCs w:val="22"/>
          <w:lang w:val="lt-LT"/>
        </w:rPr>
      </w:pPr>
      <w:r w:rsidRPr="002F2F4D">
        <w:rPr>
          <w:b/>
          <w:sz w:val="22"/>
          <w:szCs w:val="22"/>
          <w:lang w:val="lt-LT"/>
        </w:rPr>
        <w:t xml:space="preserve">Nedažnas </w:t>
      </w:r>
      <w:r w:rsidRPr="002F2F4D">
        <w:rPr>
          <w:sz w:val="22"/>
          <w:szCs w:val="22"/>
          <w:lang w:val="lt-LT"/>
        </w:rPr>
        <w:t>(pasireiškia mažiau nei 1 iš 100 žmonių):</w:t>
      </w:r>
    </w:p>
    <w:p w:rsidR="00ED4FE4" w:rsidRPr="002F2F4D" w:rsidRDefault="00ED4FE4" w:rsidP="00ED4FE4">
      <w:pPr>
        <w:numPr>
          <w:ilvl w:val="0"/>
          <w:numId w:val="12"/>
        </w:numPr>
        <w:rPr>
          <w:sz w:val="22"/>
          <w:szCs w:val="22"/>
          <w:lang w:val="lt-LT"/>
        </w:rPr>
      </w:pPr>
      <w:r w:rsidRPr="002F2F4D">
        <w:rPr>
          <w:sz w:val="22"/>
          <w:szCs w:val="22"/>
          <w:lang w:val="lt-LT"/>
        </w:rPr>
        <w:t>mažas arterinis kraujo spaudimas, įskaitant mažą kraujospūdį atsistojant. Galite jausti, kad nualpsite arba svaigulį.</w:t>
      </w:r>
    </w:p>
    <w:p w:rsidR="00ED4FE4" w:rsidRPr="002F2F4D" w:rsidRDefault="00ED4FE4" w:rsidP="00ED4FE4">
      <w:pPr>
        <w:rPr>
          <w:sz w:val="22"/>
          <w:szCs w:val="22"/>
          <w:lang w:val="lt-LT"/>
        </w:rPr>
      </w:pPr>
    </w:p>
    <w:p w:rsidR="00ED4FE4" w:rsidRPr="002F2F4D" w:rsidRDefault="00ED4FE4" w:rsidP="00ED4FE4">
      <w:pPr>
        <w:rPr>
          <w:b/>
          <w:sz w:val="22"/>
          <w:szCs w:val="22"/>
          <w:lang w:val="lt-LT"/>
        </w:rPr>
      </w:pPr>
      <w:r w:rsidRPr="002F2F4D">
        <w:rPr>
          <w:b/>
          <w:sz w:val="22"/>
          <w:szCs w:val="22"/>
          <w:lang w:val="lt-LT"/>
        </w:rPr>
        <w:t xml:space="preserve">Dažnis nežinomas </w:t>
      </w:r>
      <w:r w:rsidRPr="006713B1">
        <w:rPr>
          <w:sz w:val="22"/>
          <w:szCs w:val="22"/>
          <w:lang w:val="lt-LT"/>
        </w:rPr>
        <w:t>(negali būti apskaičiuotas pagal turimus duomenis):</w:t>
      </w:r>
    </w:p>
    <w:p w:rsidR="00ED4FE4" w:rsidRPr="002F2F4D" w:rsidRDefault="00ED4FE4" w:rsidP="00ED4FE4">
      <w:pPr>
        <w:numPr>
          <w:ilvl w:val="0"/>
          <w:numId w:val="12"/>
        </w:numPr>
        <w:rPr>
          <w:b/>
          <w:sz w:val="22"/>
          <w:szCs w:val="22"/>
          <w:lang w:val="lt-LT"/>
        </w:rPr>
      </w:pPr>
      <w:r w:rsidRPr="002F2F4D">
        <w:rPr>
          <w:sz w:val="22"/>
          <w:szCs w:val="22"/>
          <w:lang w:val="lt-LT"/>
        </w:rPr>
        <w:t>inkstų funkcijos sutrikimas, įskaitant inkstų nepakankamumą;</w:t>
      </w:r>
    </w:p>
    <w:p w:rsidR="00ED4FE4" w:rsidRPr="002F2F4D" w:rsidRDefault="00ED4FE4" w:rsidP="00ED4FE4">
      <w:pPr>
        <w:numPr>
          <w:ilvl w:val="0"/>
          <w:numId w:val="12"/>
        </w:numPr>
        <w:rPr>
          <w:b/>
          <w:sz w:val="22"/>
          <w:szCs w:val="22"/>
          <w:lang w:val="lt-LT"/>
        </w:rPr>
      </w:pPr>
      <w:r>
        <w:rPr>
          <w:sz w:val="22"/>
          <w:szCs w:val="22"/>
          <w:lang w:val="lt-LT"/>
        </w:rPr>
        <w:t>s</w:t>
      </w:r>
      <w:r w:rsidRPr="002F2F4D">
        <w:rPr>
          <w:sz w:val="22"/>
          <w:szCs w:val="22"/>
          <w:lang w:val="lt-LT"/>
        </w:rPr>
        <w:t>ąnarių skausmas (atralgija).</w:t>
      </w:r>
    </w:p>
    <w:p w:rsidR="00ED4FE4" w:rsidRPr="002F2F4D" w:rsidRDefault="00ED4FE4" w:rsidP="00ED4FE4">
      <w:pPr>
        <w:rPr>
          <w:sz w:val="22"/>
          <w:szCs w:val="22"/>
          <w:lang w:val="lt-LT"/>
        </w:rPr>
      </w:pPr>
    </w:p>
    <w:p w:rsidR="00ED4FE4" w:rsidRPr="002F2F4D" w:rsidRDefault="00ED4FE4" w:rsidP="00ED4FE4">
      <w:pPr>
        <w:tabs>
          <w:tab w:val="clear" w:pos="1080"/>
          <w:tab w:val="left" w:pos="567"/>
        </w:tabs>
        <w:suppressAutoHyphens w:val="0"/>
        <w:rPr>
          <w:b/>
          <w:snapToGrid w:val="0"/>
          <w:sz w:val="22"/>
          <w:szCs w:val="24"/>
          <w:lang w:val="lt-LT"/>
        </w:rPr>
      </w:pPr>
      <w:r w:rsidRPr="002F2F4D">
        <w:rPr>
          <w:b/>
          <w:noProof/>
          <w:snapToGrid w:val="0"/>
          <w:sz w:val="22"/>
          <w:szCs w:val="24"/>
          <w:lang w:val="lt-LT"/>
        </w:rPr>
        <w:t>Pranešimas apie šalutinį poveikį</w:t>
      </w:r>
    </w:p>
    <w:p w:rsidR="00ED4FE4" w:rsidRPr="002F2F4D" w:rsidRDefault="00ED4FE4" w:rsidP="00ED4FE4">
      <w:pPr>
        <w:tabs>
          <w:tab w:val="clear" w:pos="1080"/>
          <w:tab w:val="left" w:pos="567"/>
        </w:tabs>
        <w:suppressAutoHyphens w:val="0"/>
        <w:spacing w:line="260" w:lineRule="exact"/>
        <w:ind w:right="-449"/>
        <w:rPr>
          <w:noProof/>
          <w:snapToGrid w:val="0"/>
          <w:sz w:val="22"/>
          <w:szCs w:val="24"/>
          <w:lang w:val="lt-LT"/>
        </w:rPr>
      </w:pPr>
      <w:r w:rsidRPr="002F2F4D">
        <w:rPr>
          <w:snapToGrid w:val="0"/>
          <w:sz w:val="22"/>
          <w:lang w:val="lt-LT"/>
        </w:rPr>
        <w:t xml:space="preserve">Jeigu pasireiškė šalutinis poveikis, įskaitant šiame lapelyje nenurodytą, pasakykite gydytojui arba vaistininkui. </w:t>
      </w:r>
      <w:r w:rsidRPr="003018A8">
        <w:rPr>
          <w:snapToGrid w:val="0"/>
          <w:sz w:val="22"/>
          <w:lang w:val="lt-LT"/>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w:t>
      </w:r>
      <w:r w:rsidRPr="002F2F4D">
        <w:rPr>
          <w:snapToGrid w:val="0"/>
          <w:sz w:val="22"/>
          <w:lang w:val="lt-LT"/>
        </w:rPr>
        <w:t xml:space="preserve"> Pranešdami apie šalutinį poveikį galite mums padėti gauti daugiau informacijos apie šio vaisto saugumą.</w:t>
      </w:r>
    </w:p>
    <w:p w:rsidR="00ED4FE4" w:rsidRPr="002F2F4D" w:rsidRDefault="00ED4FE4" w:rsidP="00ED4FE4">
      <w:pPr>
        <w:rPr>
          <w:b/>
          <w:sz w:val="22"/>
          <w:szCs w:val="22"/>
          <w:lang w:val="lt-LT"/>
        </w:rPr>
      </w:pPr>
    </w:p>
    <w:p w:rsidR="00ED4FE4" w:rsidRPr="002F2F4D" w:rsidRDefault="00ED4FE4" w:rsidP="00ED4FE4">
      <w:pPr>
        <w:rPr>
          <w:b/>
          <w:sz w:val="22"/>
          <w:szCs w:val="22"/>
          <w:lang w:val="lt-LT"/>
        </w:rPr>
      </w:pPr>
    </w:p>
    <w:p w:rsidR="00ED4FE4" w:rsidRPr="002F2F4D" w:rsidRDefault="00ED4FE4" w:rsidP="00ED4FE4">
      <w:pPr>
        <w:pStyle w:val="Antrat1"/>
        <w:numPr>
          <w:ilvl w:val="0"/>
          <w:numId w:val="14"/>
        </w:numPr>
        <w:tabs>
          <w:tab w:val="clear" w:pos="1077"/>
          <w:tab w:val="num" w:pos="567"/>
        </w:tabs>
        <w:spacing w:after="0"/>
        <w:ind w:left="567" w:hanging="567"/>
        <w:rPr>
          <w:caps w:val="0"/>
          <w:sz w:val="22"/>
          <w:szCs w:val="22"/>
          <w:lang w:val="lt-LT"/>
        </w:rPr>
      </w:pPr>
      <w:r w:rsidRPr="002F2F4D">
        <w:rPr>
          <w:caps w:val="0"/>
          <w:sz w:val="22"/>
          <w:szCs w:val="22"/>
          <w:lang w:val="lt-LT"/>
        </w:rPr>
        <w:t>Kaip laikyti TEVETEN</w:t>
      </w:r>
    </w:p>
    <w:p w:rsidR="00ED4FE4" w:rsidRPr="002F2F4D" w:rsidRDefault="00ED4FE4" w:rsidP="00ED4FE4">
      <w:pPr>
        <w:rPr>
          <w:b/>
          <w:sz w:val="22"/>
          <w:szCs w:val="22"/>
          <w:lang w:val="lt-LT"/>
        </w:rPr>
      </w:pPr>
    </w:p>
    <w:p w:rsidR="00ED4FE4" w:rsidRPr="002F2F4D" w:rsidRDefault="00ED4FE4" w:rsidP="00ED4FE4">
      <w:pPr>
        <w:rPr>
          <w:sz w:val="22"/>
          <w:szCs w:val="22"/>
          <w:lang w:val="lt-LT"/>
        </w:rPr>
      </w:pPr>
      <w:r w:rsidRPr="002F2F4D">
        <w:rPr>
          <w:noProof/>
          <w:sz w:val="22"/>
          <w:szCs w:val="22"/>
          <w:lang w:val="lt-LT"/>
        </w:rPr>
        <w:lastRenderedPageBreak/>
        <w:t>Šį vaistą laikykite vaikams nepastebimoje ir nepasiekiamoje vietoje.</w:t>
      </w:r>
    </w:p>
    <w:p w:rsidR="00ED4FE4" w:rsidRPr="002F2F4D" w:rsidRDefault="00ED4FE4" w:rsidP="00ED4FE4">
      <w:pPr>
        <w:rPr>
          <w:sz w:val="22"/>
          <w:szCs w:val="22"/>
          <w:lang w:val="lt-LT"/>
        </w:rPr>
      </w:pPr>
      <w:r w:rsidRPr="002F2F4D">
        <w:rPr>
          <w:sz w:val="22"/>
          <w:szCs w:val="22"/>
          <w:lang w:val="lt-LT"/>
        </w:rPr>
        <w:t>Laikyti ne aukštesnėje kaip 25 </w:t>
      </w:r>
      <w:r w:rsidRPr="002F2F4D">
        <w:rPr>
          <w:sz w:val="22"/>
          <w:szCs w:val="22"/>
          <w:lang w:val="lt-LT"/>
        </w:rPr>
        <w:sym w:font="Symbol" w:char="F0B0"/>
      </w:r>
      <w:r w:rsidRPr="002F2F4D">
        <w:rPr>
          <w:sz w:val="22"/>
          <w:szCs w:val="22"/>
          <w:lang w:val="lt-LT"/>
        </w:rPr>
        <w:t>C temperatūroje.</w:t>
      </w:r>
    </w:p>
    <w:p w:rsidR="00ED4FE4" w:rsidRPr="002F2F4D" w:rsidRDefault="00ED4FE4" w:rsidP="00ED4FE4">
      <w:pPr>
        <w:rPr>
          <w:sz w:val="22"/>
          <w:szCs w:val="22"/>
          <w:lang w:val="lt-LT"/>
        </w:rPr>
      </w:pPr>
      <w:r w:rsidRPr="002F2F4D">
        <w:rPr>
          <w:sz w:val="22"/>
          <w:szCs w:val="22"/>
          <w:lang w:val="lt-LT"/>
        </w:rPr>
        <w:t xml:space="preserve">Ant kartono dėžutės ir lizdinės plokštelės po „EXP”nurodytam tinkamumo laikui pasibaigus, </w:t>
      </w:r>
      <w:r w:rsidRPr="002F2F4D">
        <w:rPr>
          <w:noProof/>
          <w:sz w:val="22"/>
          <w:szCs w:val="22"/>
          <w:lang w:val="lt-LT"/>
        </w:rPr>
        <w:t xml:space="preserve">šio vaisto </w:t>
      </w:r>
      <w:r w:rsidRPr="002F2F4D">
        <w:rPr>
          <w:sz w:val="22"/>
          <w:szCs w:val="22"/>
          <w:lang w:val="lt-LT"/>
        </w:rPr>
        <w:t>vartoti negalima. Vaistas tinkamas vartoti iki paskutinės nurodyto mėnesio dienos.</w:t>
      </w:r>
    </w:p>
    <w:p w:rsidR="00ED4FE4" w:rsidRPr="002F2F4D" w:rsidRDefault="00ED4FE4" w:rsidP="00ED4FE4">
      <w:pPr>
        <w:rPr>
          <w:b/>
          <w:sz w:val="22"/>
          <w:szCs w:val="22"/>
          <w:lang w:val="lt-LT"/>
        </w:rPr>
      </w:pPr>
    </w:p>
    <w:p w:rsidR="00ED4FE4" w:rsidRPr="002F2F4D" w:rsidRDefault="00ED4FE4" w:rsidP="00ED4FE4">
      <w:pPr>
        <w:rPr>
          <w:sz w:val="22"/>
          <w:szCs w:val="22"/>
          <w:lang w:val="lt-LT"/>
        </w:rPr>
      </w:pPr>
      <w:r w:rsidRPr="002F2F4D">
        <w:rPr>
          <w:sz w:val="22"/>
          <w:szCs w:val="22"/>
          <w:lang w:val="lt-LT"/>
        </w:rPr>
        <w:t xml:space="preserve">Vaistų negalima </w:t>
      </w:r>
      <w:r w:rsidRPr="002F2F4D">
        <w:rPr>
          <w:noProof/>
          <w:sz w:val="22"/>
          <w:szCs w:val="22"/>
          <w:lang w:val="lt-LT"/>
        </w:rPr>
        <w:t xml:space="preserve">išmesti </w:t>
      </w:r>
      <w:r w:rsidRPr="002F2F4D">
        <w:rPr>
          <w:sz w:val="22"/>
          <w:szCs w:val="22"/>
          <w:lang w:val="lt-LT"/>
        </w:rPr>
        <w:t xml:space="preserve">į kanalizaciją arba su buitinėmis atliekomis. Kaip </w:t>
      </w:r>
      <w:r w:rsidRPr="002F2F4D">
        <w:rPr>
          <w:noProof/>
          <w:sz w:val="22"/>
          <w:szCs w:val="22"/>
          <w:lang w:val="lt-LT"/>
        </w:rPr>
        <w:t xml:space="preserve">išmesti </w:t>
      </w:r>
      <w:r w:rsidRPr="002F2F4D">
        <w:rPr>
          <w:sz w:val="22"/>
          <w:szCs w:val="22"/>
          <w:lang w:val="lt-LT"/>
        </w:rPr>
        <w:t>nereikalingus vaistus, klauskite vaistininko. Šios priemonės padės apsaugoti aplinką.</w:t>
      </w:r>
    </w:p>
    <w:p w:rsidR="00ED4FE4" w:rsidRPr="002F2F4D" w:rsidRDefault="00ED4FE4" w:rsidP="00ED4FE4">
      <w:pPr>
        <w:rPr>
          <w:sz w:val="22"/>
          <w:szCs w:val="22"/>
          <w:lang w:val="lt-LT"/>
        </w:rPr>
      </w:pPr>
    </w:p>
    <w:p w:rsidR="00ED4FE4" w:rsidRPr="002F2F4D" w:rsidRDefault="00ED4FE4" w:rsidP="00ED4FE4">
      <w:pPr>
        <w:rPr>
          <w:b/>
          <w:sz w:val="22"/>
          <w:szCs w:val="22"/>
          <w:lang w:val="lt-LT"/>
        </w:rPr>
      </w:pPr>
    </w:p>
    <w:p w:rsidR="00ED4FE4" w:rsidRPr="002F2F4D" w:rsidRDefault="00ED4FE4" w:rsidP="00ED4FE4">
      <w:pPr>
        <w:pStyle w:val="Antrat1"/>
        <w:numPr>
          <w:ilvl w:val="0"/>
          <w:numId w:val="14"/>
        </w:numPr>
        <w:tabs>
          <w:tab w:val="clear" w:pos="1077"/>
          <w:tab w:val="num" w:pos="567"/>
        </w:tabs>
        <w:spacing w:after="0"/>
        <w:ind w:left="567" w:hanging="567"/>
        <w:rPr>
          <w:caps w:val="0"/>
          <w:sz w:val="22"/>
          <w:szCs w:val="22"/>
          <w:lang w:val="lt-LT"/>
        </w:rPr>
      </w:pPr>
      <w:r w:rsidRPr="002F2F4D">
        <w:rPr>
          <w:caps w:val="0"/>
          <w:sz w:val="22"/>
          <w:szCs w:val="22"/>
          <w:lang w:val="lt-LT"/>
        </w:rPr>
        <w:t>Pakuotės turinys ir kita informacija</w:t>
      </w:r>
    </w:p>
    <w:p w:rsidR="00ED4FE4" w:rsidRPr="002F2F4D" w:rsidRDefault="00ED4FE4" w:rsidP="00ED4FE4">
      <w:pPr>
        <w:tabs>
          <w:tab w:val="clear" w:pos="1080"/>
          <w:tab w:val="num" w:pos="567"/>
        </w:tabs>
        <w:ind w:left="567" w:hanging="567"/>
        <w:rPr>
          <w:sz w:val="22"/>
          <w:szCs w:val="22"/>
          <w:lang w:val="lt-LT"/>
        </w:rPr>
      </w:pPr>
    </w:p>
    <w:p w:rsidR="00ED4FE4" w:rsidRPr="002F2F4D" w:rsidRDefault="00ED4FE4" w:rsidP="00ED4FE4">
      <w:pPr>
        <w:rPr>
          <w:b/>
          <w:sz w:val="22"/>
          <w:szCs w:val="22"/>
          <w:lang w:val="lt-LT"/>
        </w:rPr>
      </w:pPr>
      <w:r w:rsidRPr="002F2F4D">
        <w:rPr>
          <w:b/>
          <w:sz w:val="22"/>
          <w:szCs w:val="22"/>
          <w:lang w:val="lt-LT"/>
        </w:rPr>
        <w:t>TEVETEN sudėtis</w:t>
      </w:r>
    </w:p>
    <w:p w:rsidR="00ED4FE4" w:rsidRPr="002F2F4D" w:rsidRDefault="00ED4FE4" w:rsidP="00ED4FE4">
      <w:pPr>
        <w:ind w:left="567" w:hanging="567"/>
        <w:rPr>
          <w:sz w:val="22"/>
          <w:szCs w:val="22"/>
          <w:lang w:val="lt-LT"/>
        </w:rPr>
      </w:pPr>
      <w:r w:rsidRPr="002F2F4D">
        <w:rPr>
          <w:sz w:val="22"/>
          <w:szCs w:val="22"/>
          <w:lang w:val="lt-LT"/>
        </w:rPr>
        <w:t>-</w:t>
      </w:r>
      <w:r w:rsidRPr="002F2F4D">
        <w:rPr>
          <w:sz w:val="22"/>
          <w:szCs w:val="22"/>
          <w:lang w:val="lt-LT"/>
        </w:rPr>
        <w:tab/>
        <w:t>Veiklioji medžiaga yra eprosartanas (mesilato pavidalu). Vienoje plėvele dengtoje tabletėje yra 600 mg eprosartano.</w:t>
      </w:r>
    </w:p>
    <w:p w:rsidR="00ED4FE4" w:rsidRPr="002F2F4D" w:rsidRDefault="00ED4FE4" w:rsidP="00ED4FE4">
      <w:pPr>
        <w:ind w:left="567" w:hanging="567"/>
        <w:rPr>
          <w:sz w:val="22"/>
          <w:szCs w:val="22"/>
          <w:lang w:val="lt-LT"/>
        </w:rPr>
      </w:pPr>
      <w:r w:rsidRPr="002F2F4D">
        <w:rPr>
          <w:sz w:val="22"/>
          <w:szCs w:val="22"/>
          <w:lang w:val="lt-LT"/>
        </w:rPr>
        <w:t>-</w:t>
      </w:r>
      <w:r w:rsidRPr="002F2F4D">
        <w:rPr>
          <w:sz w:val="22"/>
          <w:szCs w:val="22"/>
          <w:lang w:val="lt-LT"/>
        </w:rPr>
        <w:tab/>
        <w:t>Pagalbinės medžiagos yra:</w:t>
      </w:r>
    </w:p>
    <w:p w:rsidR="00ED4FE4" w:rsidRPr="002F2F4D" w:rsidRDefault="00ED4FE4" w:rsidP="00ED4FE4">
      <w:pPr>
        <w:ind w:left="567"/>
        <w:rPr>
          <w:sz w:val="22"/>
          <w:szCs w:val="22"/>
          <w:lang w:val="lt-LT"/>
        </w:rPr>
      </w:pPr>
      <w:r w:rsidRPr="002F2F4D">
        <w:rPr>
          <w:sz w:val="22"/>
          <w:szCs w:val="22"/>
          <w:lang w:val="lt-LT"/>
        </w:rPr>
        <w:t>TEVETEN tabletės branduolys: laktozė monohidratas, mikrokristalinė celiuliozė, pregelifikuotas kukurūzų krakmolas, krospovidonas, magnio stearatas, išgrynintas vanduo.</w:t>
      </w:r>
    </w:p>
    <w:p w:rsidR="00ED4FE4" w:rsidRPr="002F2F4D" w:rsidRDefault="00ED4FE4" w:rsidP="00ED4FE4">
      <w:pPr>
        <w:ind w:left="567"/>
        <w:rPr>
          <w:sz w:val="22"/>
          <w:szCs w:val="22"/>
          <w:lang w:val="lt-LT"/>
        </w:rPr>
      </w:pPr>
      <w:r w:rsidRPr="002F2F4D">
        <w:rPr>
          <w:sz w:val="22"/>
          <w:szCs w:val="22"/>
          <w:lang w:val="lt-LT"/>
        </w:rPr>
        <w:t>TEVETEN tabletės plėvelė: hipromeliozė (E464), titano dioksidas (E171), makrogolis 400, polisorbatas 80 (E433).</w:t>
      </w:r>
    </w:p>
    <w:p w:rsidR="00ED4FE4" w:rsidRPr="002F2F4D" w:rsidRDefault="00ED4FE4" w:rsidP="00ED4FE4">
      <w:pPr>
        <w:rPr>
          <w:sz w:val="22"/>
          <w:szCs w:val="22"/>
          <w:lang w:val="lt-LT"/>
        </w:rPr>
      </w:pPr>
    </w:p>
    <w:p w:rsidR="00ED4FE4" w:rsidRPr="002F2F4D" w:rsidRDefault="00ED4FE4" w:rsidP="00ED4FE4">
      <w:pPr>
        <w:outlineLvl w:val="0"/>
        <w:rPr>
          <w:sz w:val="22"/>
          <w:szCs w:val="22"/>
          <w:lang w:val="lt-LT"/>
        </w:rPr>
      </w:pPr>
      <w:r w:rsidRPr="002F2F4D">
        <w:rPr>
          <w:b/>
          <w:sz w:val="22"/>
          <w:szCs w:val="22"/>
          <w:lang w:val="lt-LT"/>
        </w:rPr>
        <w:t>TEVETEN išvaizda ir kiekis pakuotėje</w:t>
      </w:r>
    </w:p>
    <w:p w:rsidR="00ED4FE4" w:rsidRPr="002F2F4D" w:rsidRDefault="00ED4FE4" w:rsidP="00ED4FE4">
      <w:pPr>
        <w:rPr>
          <w:sz w:val="22"/>
          <w:szCs w:val="22"/>
          <w:lang w:val="lt-LT"/>
        </w:rPr>
      </w:pPr>
      <w:r w:rsidRPr="002F2F4D">
        <w:rPr>
          <w:bCs/>
          <w:sz w:val="22"/>
          <w:szCs w:val="22"/>
          <w:lang w:val="lt-LT"/>
        </w:rPr>
        <w:t>TEVETEN</w:t>
      </w:r>
      <w:r w:rsidRPr="002F2F4D">
        <w:rPr>
          <w:bCs/>
          <w:sz w:val="22"/>
          <w:szCs w:val="22"/>
          <w:vertAlign w:val="superscript"/>
          <w:lang w:val="lt-LT"/>
        </w:rPr>
        <w:t xml:space="preserve"> </w:t>
      </w:r>
      <w:r w:rsidRPr="002F2F4D">
        <w:rPr>
          <w:sz w:val="22"/>
          <w:szCs w:val="22"/>
          <w:lang w:val="lt-LT"/>
        </w:rPr>
        <w:t>600 mg plėvele dengtos tabletės yra baltos, kapsulės formos. Vienoje tabletės pusėje yra užrašas „5046“.</w:t>
      </w:r>
    </w:p>
    <w:p w:rsidR="00ED4FE4" w:rsidRPr="002F2F4D" w:rsidRDefault="00ED4FE4" w:rsidP="00ED4FE4">
      <w:pPr>
        <w:rPr>
          <w:sz w:val="22"/>
          <w:szCs w:val="22"/>
          <w:lang w:val="lt-LT"/>
        </w:rPr>
      </w:pPr>
    </w:p>
    <w:p w:rsidR="00ED4FE4" w:rsidRPr="002F2F4D" w:rsidRDefault="00ED4FE4" w:rsidP="00ED4FE4">
      <w:pPr>
        <w:rPr>
          <w:sz w:val="22"/>
          <w:szCs w:val="22"/>
          <w:lang w:val="lt-LT"/>
        </w:rPr>
      </w:pPr>
      <w:r w:rsidRPr="002F2F4D">
        <w:rPr>
          <w:iCs/>
          <w:sz w:val="22"/>
          <w:szCs w:val="22"/>
          <w:lang w:val="lt-LT"/>
        </w:rPr>
        <w:t>Tabletės yra tiekiamos lizdinėse plokštelėse po 14, 28 arba 56 plėvele dengtas tabletes.</w:t>
      </w:r>
      <w:r w:rsidRPr="002F2F4D">
        <w:rPr>
          <w:b/>
          <w:bCs/>
          <w:sz w:val="22"/>
          <w:szCs w:val="22"/>
          <w:lang w:val="lt-LT"/>
        </w:rPr>
        <w:t xml:space="preserve"> </w:t>
      </w:r>
      <w:r w:rsidRPr="002F2F4D">
        <w:rPr>
          <w:sz w:val="22"/>
          <w:szCs w:val="22"/>
          <w:lang w:val="lt-LT"/>
        </w:rPr>
        <w:t>Gali būti tiekiamos ne visų dydžių pakuotės.</w:t>
      </w:r>
    </w:p>
    <w:p w:rsidR="00ED4FE4" w:rsidRPr="002F2F4D" w:rsidRDefault="00ED4FE4" w:rsidP="00ED4FE4">
      <w:pPr>
        <w:rPr>
          <w:sz w:val="22"/>
          <w:szCs w:val="22"/>
          <w:lang w:val="lt-LT"/>
        </w:rPr>
      </w:pPr>
    </w:p>
    <w:p w:rsidR="00ED4FE4" w:rsidRPr="002F2F4D" w:rsidRDefault="00ED4FE4" w:rsidP="00ED4FE4">
      <w:pPr>
        <w:outlineLvl w:val="0"/>
        <w:rPr>
          <w:i/>
          <w:sz w:val="22"/>
          <w:szCs w:val="22"/>
          <w:lang w:val="lt-LT"/>
        </w:rPr>
      </w:pPr>
      <w:r w:rsidRPr="002F2F4D">
        <w:rPr>
          <w:b/>
          <w:sz w:val="22"/>
          <w:szCs w:val="22"/>
          <w:lang w:val="lt-LT"/>
        </w:rPr>
        <w:t>Registruotojas ir gamintojas</w:t>
      </w:r>
    </w:p>
    <w:p w:rsidR="00ED4FE4" w:rsidRPr="002F2F4D" w:rsidRDefault="00ED4FE4" w:rsidP="00ED4FE4">
      <w:pPr>
        <w:jc w:val="both"/>
        <w:outlineLvl w:val="0"/>
        <w:rPr>
          <w:i/>
          <w:sz w:val="22"/>
          <w:szCs w:val="22"/>
          <w:lang w:val="lt-LT" w:bidi="th-TH"/>
        </w:rPr>
      </w:pPr>
      <w:r w:rsidRPr="002F2F4D">
        <w:rPr>
          <w:i/>
          <w:sz w:val="22"/>
          <w:szCs w:val="22"/>
          <w:lang w:val="lt-LT" w:bidi="th-TH"/>
        </w:rPr>
        <w:t>Registruotojas</w:t>
      </w:r>
    </w:p>
    <w:p w:rsidR="00ED4FE4" w:rsidRPr="002F2F4D" w:rsidRDefault="00ED4FE4" w:rsidP="00ED4FE4">
      <w:pPr>
        <w:rPr>
          <w:sz w:val="22"/>
          <w:szCs w:val="22"/>
          <w:lang w:val="lt-LT"/>
        </w:rPr>
      </w:pPr>
      <w:r>
        <w:rPr>
          <w:sz w:val="22"/>
          <w:szCs w:val="22"/>
          <w:lang w:val="lt-LT"/>
        </w:rPr>
        <w:t>Viatris</w:t>
      </w:r>
      <w:r w:rsidRPr="002F2F4D">
        <w:rPr>
          <w:sz w:val="22"/>
          <w:szCs w:val="22"/>
          <w:lang w:val="lt-LT"/>
        </w:rPr>
        <w:t xml:space="preserve"> SIA </w:t>
      </w:r>
    </w:p>
    <w:p w:rsidR="00ED4FE4" w:rsidRPr="002F2F4D" w:rsidRDefault="00ED4FE4" w:rsidP="00ED4FE4">
      <w:pPr>
        <w:rPr>
          <w:sz w:val="22"/>
          <w:szCs w:val="22"/>
          <w:lang w:val="lt-LT"/>
        </w:rPr>
      </w:pPr>
      <w:r w:rsidRPr="002F2F4D">
        <w:rPr>
          <w:sz w:val="22"/>
          <w:szCs w:val="22"/>
          <w:lang w:val="lt-LT"/>
        </w:rPr>
        <w:t xml:space="preserve">Mūkusalas 101 </w:t>
      </w:r>
    </w:p>
    <w:p w:rsidR="00ED4FE4" w:rsidRPr="002F2F4D" w:rsidRDefault="00ED4FE4" w:rsidP="00ED4FE4">
      <w:pPr>
        <w:rPr>
          <w:sz w:val="22"/>
          <w:szCs w:val="22"/>
          <w:lang w:val="lt-LT"/>
        </w:rPr>
      </w:pPr>
      <w:r w:rsidRPr="002F2F4D">
        <w:rPr>
          <w:sz w:val="22"/>
          <w:szCs w:val="22"/>
          <w:lang w:val="lt-LT"/>
        </w:rPr>
        <w:t xml:space="preserve">Rīga, LV 1004 </w:t>
      </w:r>
    </w:p>
    <w:p w:rsidR="00ED4FE4" w:rsidRPr="002F2F4D" w:rsidRDefault="00ED4FE4" w:rsidP="00ED4FE4">
      <w:pPr>
        <w:rPr>
          <w:b/>
          <w:sz w:val="22"/>
          <w:szCs w:val="22"/>
          <w:lang w:val="lt-LT"/>
        </w:rPr>
      </w:pPr>
      <w:r w:rsidRPr="002F2F4D">
        <w:rPr>
          <w:sz w:val="22"/>
          <w:szCs w:val="22"/>
          <w:lang w:val="lt-LT"/>
        </w:rPr>
        <w:t>Latvija</w:t>
      </w:r>
    </w:p>
    <w:p w:rsidR="00ED4FE4" w:rsidRPr="002F2F4D" w:rsidRDefault="00ED4FE4" w:rsidP="00ED4FE4">
      <w:pPr>
        <w:rPr>
          <w:sz w:val="22"/>
          <w:szCs w:val="22"/>
          <w:lang w:val="lt-LT"/>
        </w:rPr>
      </w:pPr>
    </w:p>
    <w:p w:rsidR="00ED4FE4" w:rsidRPr="002F2F4D" w:rsidRDefault="00ED4FE4" w:rsidP="00ED4FE4">
      <w:pPr>
        <w:rPr>
          <w:i/>
          <w:sz w:val="22"/>
          <w:szCs w:val="22"/>
          <w:lang w:val="lt-LT"/>
        </w:rPr>
      </w:pPr>
      <w:r w:rsidRPr="002F2F4D">
        <w:rPr>
          <w:i/>
          <w:sz w:val="22"/>
          <w:szCs w:val="22"/>
          <w:lang w:val="lt-LT"/>
        </w:rPr>
        <w:t>Gamintojai</w:t>
      </w:r>
    </w:p>
    <w:p w:rsidR="00ED4FE4" w:rsidRPr="002F2F4D" w:rsidRDefault="00ED4FE4" w:rsidP="00ED4FE4">
      <w:pPr>
        <w:rPr>
          <w:sz w:val="22"/>
          <w:szCs w:val="22"/>
          <w:lang w:val="lt-LT"/>
        </w:rPr>
      </w:pPr>
      <w:r w:rsidRPr="002F2F4D">
        <w:rPr>
          <w:sz w:val="22"/>
          <w:szCs w:val="22"/>
          <w:lang w:val="lt-LT"/>
        </w:rPr>
        <w:t>Mylan Laboratories SAS</w:t>
      </w:r>
    </w:p>
    <w:p w:rsidR="00ED4FE4" w:rsidRPr="002F2F4D" w:rsidRDefault="00ED4FE4" w:rsidP="00ED4FE4">
      <w:pPr>
        <w:rPr>
          <w:sz w:val="22"/>
          <w:szCs w:val="22"/>
          <w:lang w:val="lt-LT"/>
        </w:rPr>
      </w:pPr>
      <w:r w:rsidRPr="002F2F4D">
        <w:rPr>
          <w:sz w:val="22"/>
          <w:szCs w:val="22"/>
          <w:lang w:val="lt-LT"/>
        </w:rPr>
        <w:t>Route de Belleville</w:t>
      </w:r>
    </w:p>
    <w:p w:rsidR="00ED4FE4" w:rsidRPr="002F2F4D" w:rsidRDefault="00ED4FE4" w:rsidP="00ED4FE4">
      <w:pPr>
        <w:rPr>
          <w:sz w:val="22"/>
          <w:szCs w:val="22"/>
          <w:lang w:val="lt-LT"/>
        </w:rPr>
      </w:pPr>
      <w:r w:rsidRPr="002F2F4D">
        <w:rPr>
          <w:sz w:val="22"/>
          <w:szCs w:val="22"/>
          <w:lang w:val="lt-LT"/>
        </w:rPr>
        <w:t>Lieu dit Maillard</w:t>
      </w:r>
    </w:p>
    <w:p w:rsidR="00ED4FE4" w:rsidRPr="002F2F4D" w:rsidRDefault="00ED4FE4" w:rsidP="00ED4FE4">
      <w:pPr>
        <w:rPr>
          <w:sz w:val="22"/>
          <w:szCs w:val="22"/>
          <w:lang w:val="lt-LT"/>
        </w:rPr>
      </w:pPr>
      <w:r w:rsidRPr="002F2F4D">
        <w:rPr>
          <w:sz w:val="22"/>
          <w:szCs w:val="22"/>
          <w:lang w:val="lt-LT"/>
        </w:rPr>
        <w:t>01400 Châtillon-sur-Chalaronne</w:t>
      </w:r>
    </w:p>
    <w:p w:rsidR="00ED4FE4" w:rsidRPr="002F2F4D" w:rsidRDefault="00ED4FE4" w:rsidP="00ED4FE4">
      <w:pPr>
        <w:rPr>
          <w:sz w:val="22"/>
          <w:szCs w:val="22"/>
          <w:lang w:val="lt-LT"/>
        </w:rPr>
      </w:pPr>
      <w:r w:rsidRPr="002F2F4D">
        <w:rPr>
          <w:sz w:val="22"/>
          <w:szCs w:val="22"/>
          <w:lang w:val="lt-LT"/>
        </w:rPr>
        <w:t>Prancūzija</w:t>
      </w:r>
    </w:p>
    <w:p w:rsidR="00ED4FE4" w:rsidRPr="002F2F4D" w:rsidRDefault="00ED4FE4" w:rsidP="00ED4FE4">
      <w:pPr>
        <w:rPr>
          <w:sz w:val="22"/>
          <w:szCs w:val="22"/>
          <w:lang w:val="lt-LT"/>
        </w:rPr>
      </w:pPr>
    </w:p>
    <w:p w:rsidR="00ED4FE4" w:rsidRPr="002F2F4D" w:rsidRDefault="00ED4FE4" w:rsidP="00ED4FE4">
      <w:pPr>
        <w:rPr>
          <w:sz w:val="22"/>
          <w:szCs w:val="22"/>
          <w:lang w:val="lt-LT"/>
        </w:rPr>
      </w:pPr>
      <w:r w:rsidRPr="002F2F4D">
        <w:rPr>
          <w:sz w:val="22"/>
          <w:szCs w:val="22"/>
          <w:lang w:val="lt-LT"/>
        </w:rPr>
        <w:t>Jeigu apie šį vaistą norite sužinoti daugiau, kreipkitės į vietinį registruotojo atstovą.</w:t>
      </w:r>
    </w:p>
    <w:p w:rsidR="00ED4FE4" w:rsidRPr="002F2F4D" w:rsidRDefault="00ED4FE4" w:rsidP="00ED4FE4">
      <w:pPr>
        <w:rPr>
          <w:b/>
          <w:sz w:val="22"/>
          <w:szCs w:val="22"/>
          <w:lang w:val="lt-LT"/>
        </w:rPr>
      </w:pPr>
    </w:p>
    <w:p w:rsidR="00ED4FE4" w:rsidRPr="002F2F4D" w:rsidRDefault="00ED4FE4" w:rsidP="00ED4FE4">
      <w:pPr>
        <w:rPr>
          <w:sz w:val="22"/>
          <w:szCs w:val="22"/>
          <w:lang w:val="lt-LT"/>
        </w:rPr>
      </w:pPr>
      <w:r>
        <w:rPr>
          <w:sz w:val="22"/>
          <w:szCs w:val="22"/>
          <w:lang w:val="lt-LT"/>
        </w:rPr>
        <w:t>Viatris</w:t>
      </w:r>
      <w:r w:rsidRPr="002F2F4D">
        <w:rPr>
          <w:sz w:val="22"/>
          <w:szCs w:val="22"/>
          <w:lang w:val="lt-LT"/>
        </w:rPr>
        <w:t xml:space="preserve"> UAB</w:t>
      </w:r>
    </w:p>
    <w:p w:rsidR="00ED4FE4" w:rsidRPr="002F2F4D" w:rsidRDefault="00ED4FE4" w:rsidP="00ED4FE4">
      <w:pPr>
        <w:rPr>
          <w:b/>
          <w:sz w:val="22"/>
          <w:szCs w:val="22"/>
          <w:lang w:val="lt-LT"/>
        </w:rPr>
      </w:pPr>
      <w:r w:rsidRPr="002F2F4D">
        <w:rPr>
          <w:sz w:val="22"/>
          <w:szCs w:val="22"/>
          <w:lang w:val="lt-LT"/>
        </w:rPr>
        <w:t>Tel. + 370 5 205 1288</w:t>
      </w:r>
    </w:p>
    <w:p w:rsidR="00ED4FE4" w:rsidRPr="002F2F4D" w:rsidRDefault="00ED4FE4" w:rsidP="00ED4FE4">
      <w:pPr>
        <w:rPr>
          <w:b/>
          <w:sz w:val="22"/>
          <w:szCs w:val="22"/>
          <w:lang w:val="lt-LT"/>
        </w:rPr>
      </w:pPr>
    </w:p>
    <w:p w:rsidR="00ED4FE4" w:rsidRPr="002F2F4D" w:rsidRDefault="00ED4FE4" w:rsidP="00ED4FE4">
      <w:pPr>
        <w:rPr>
          <w:b/>
          <w:sz w:val="22"/>
          <w:szCs w:val="22"/>
          <w:lang w:val="lt-LT"/>
        </w:rPr>
      </w:pPr>
    </w:p>
    <w:p w:rsidR="00ED4FE4" w:rsidRPr="002F2F4D" w:rsidRDefault="00ED4FE4" w:rsidP="00ED4FE4">
      <w:pPr>
        <w:rPr>
          <w:b/>
          <w:sz w:val="22"/>
          <w:szCs w:val="22"/>
          <w:lang w:val="lt-LT"/>
        </w:rPr>
      </w:pPr>
      <w:r w:rsidRPr="002F2F4D">
        <w:rPr>
          <w:b/>
          <w:sz w:val="22"/>
          <w:szCs w:val="22"/>
          <w:lang w:val="lt-LT"/>
        </w:rPr>
        <w:t>Šis pakuotės lapelis paskutinį kartą peržiūrėtas</w:t>
      </w:r>
      <w:r>
        <w:rPr>
          <w:b/>
          <w:sz w:val="22"/>
          <w:szCs w:val="22"/>
          <w:lang w:val="lt-LT"/>
        </w:rPr>
        <w:t xml:space="preserve"> 2023-09-01</w:t>
      </w:r>
      <w:r w:rsidRPr="002F2F4D">
        <w:rPr>
          <w:b/>
          <w:sz w:val="22"/>
          <w:szCs w:val="22"/>
          <w:lang w:val="lt-LT"/>
        </w:rPr>
        <w:t>.</w:t>
      </w:r>
    </w:p>
    <w:p w:rsidR="00ED4FE4" w:rsidRPr="002F2F4D" w:rsidRDefault="00ED4FE4" w:rsidP="00ED4FE4">
      <w:pPr>
        <w:rPr>
          <w:sz w:val="22"/>
          <w:szCs w:val="22"/>
          <w:lang w:val="lt-LT"/>
        </w:rPr>
      </w:pPr>
    </w:p>
    <w:p w:rsidR="00ED4FE4" w:rsidRPr="002F2F4D" w:rsidRDefault="00ED4FE4" w:rsidP="00ED4FE4">
      <w:pPr>
        <w:rPr>
          <w:sz w:val="22"/>
          <w:szCs w:val="22"/>
          <w:lang w:val="lt-LT"/>
        </w:rPr>
      </w:pPr>
      <w:r w:rsidRPr="002F2F4D">
        <w:rPr>
          <w:sz w:val="22"/>
          <w:szCs w:val="22"/>
          <w:lang w:val="lt-LT"/>
        </w:rPr>
        <w:t>Išsami informacija apie šį vaistą pateikiama Valstybinės vaistų kontrolės tarnybos prie Lietuvos Respublikos sveikatos apsaugos ministerijos tinklalapyje</w:t>
      </w:r>
      <w:r w:rsidRPr="002F2F4D">
        <w:rPr>
          <w:i/>
          <w:sz w:val="22"/>
          <w:szCs w:val="22"/>
          <w:lang w:val="lt-LT"/>
        </w:rPr>
        <w:t xml:space="preserve"> </w:t>
      </w:r>
      <w:hyperlink r:id="rId5" w:history="1">
        <w:r w:rsidRPr="002F2F4D">
          <w:rPr>
            <w:rStyle w:val="Hipersaitas"/>
            <w:sz w:val="22"/>
            <w:szCs w:val="22"/>
            <w:lang w:val="lt-LT"/>
          </w:rPr>
          <w:t>http://www.vvkt.lt/</w:t>
        </w:r>
      </w:hyperlink>
    </w:p>
    <w:p w:rsidR="00ED4FE4" w:rsidRPr="002F2F4D" w:rsidRDefault="00ED4FE4" w:rsidP="00ED4FE4">
      <w:pPr>
        <w:rPr>
          <w:sz w:val="22"/>
          <w:szCs w:val="22"/>
          <w:lang w:val="lt-LT"/>
        </w:rPr>
      </w:pPr>
    </w:p>
    <w:p w:rsidR="009041DB" w:rsidRDefault="009041DB">
      <w:bookmarkStart w:id="0" w:name="_GoBack"/>
      <w:bookmarkEnd w:id="0"/>
    </w:p>
    <w:sectPr w:rsidR="009041DB" w:rsidSect="00DB5665">
      <w:headerReference w:type="even" r:id="rId6"/>
      <w:headerReference w:type="default" r:id="rId7"/>
      <w:footerReference w:type="even" r:id="rId8"/>
      <w:footerReference w:type="default" r:id="rId9"/>
      <w:headerReference w:type="first" r:id="rId10"/>
      <w:footerReference w:type="first" r:id="rId11"/>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8A8" w:rsidRDefault="00ED4FE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2C5" w:rsidRDefault="00ED4FE4" w:rsidP="00DB5665">
    <w:pPr>
      <w:pStyle w:val="Porat"/>
      <w:framePr w:wrap="around" w:vAnchor="text" w:hAnchor="margin" w:xAlign="right" w:y="1"/>
      <w:ind w:right="360"/>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rsidR="008122C5" w:rsidRDefault="00ED4FE4" w:rsidP="00DB5665">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8A8" w:rsidRDefault="00ED4FE4">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8A8" w:rsidRDefault="00ED4FE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8A8" w:rsidRDefault="00ED4FE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8A8" w:rsidRDefault="00ED4F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C792D"/>
    <w:multiLevelType w:val="hybridMultilevel"/>
    <w:tmpl w:val="0DEA31F4"/>
    <w:lvl w:ilvl="0" w:tplc="FFFFFFFF">
      <w:start w:val="1"/>
      <w:numFmt w:val="bullet"/>
      <w:lvlText w:val="-"/>
      <w:lvlJc w:val="left"/>
      <w:pPr>
        <w:ind w:left="2160" w:hanging="360"/>
      </w:pPr>
    </w:lvl>
    <w:lvl w:ilvl="1" w:tplc="04270003">
      <w:start w:val="1"/>
      <w:numFmt w:val="bullet"/>
      <w:lvlText w:val="o"/>
      <w:lvlJc w:val="left"/>
      <w:pPr>
        <w:ind w:left="2880" w:hanging="360"/>
      </w:pPr>
      <w:rPr>
        <w:rFonts w:ascii="Courier New" w:hAnsi="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hint="default"/>
      </w:rPr>
    </w:lvl>
    <w:lvl w:ilvl="8" w:tplc="04270005">
      <w:start w:val="1"/>
      <w:numFmt w:val="bullet"/>
      <w:lvlText w:val=""/>
      <w:lvlJc w:val="left"/>
      <w:pPr>
        <w:ind w:left="7920" w:hanging="360"/>
      </w:pPr>
      <w:rPr>
        <w:rFonts w:ascii="Wingdings" w:hAnsi="Wingdings" w:hint="default"/>
      </w:rPr>
    </w:lvl>
  </w:abstractNum>
  <w:abstractNum w:abstractNumId="1" w15:restartNumberingAfterBreak="0">
    <w:nsid w:val="316C48F6"/>
    <w:multiLevelType w:val="hybridMultilevel"/>
    <w:tmpl w:val="AD4001C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54149CA"/>
    <w:multiLevelType w:val="hybridMultilevel"/>
    <w:tmpl w:val="2606328A"/>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DCD2FB7"/>
    <w:multiLevelType w:val="multilevel"/>
    <w:tmpl w:val="BD5E35B2"/>
    <w:lvl w:ilvl="0">
      <w:start w:val="1"/>
      <w:numFmt w:val="decimal"/>
      <w:pStyle w:val="Antrat1"/>
      <w:lvlText w:val="%1."/>
      <w:lvlJc w:val="left"/>
      <w:pPr>
        <w:tabs>
          <w:tab w:val="num" w:pos="1077"/>
        </w:tabs>
        <w:ind w:left="1077" w:hanging="1077"/>
      </w:pPr>
      <w:rPr>
        <w:rFonts w:hint="default"/>
      </w:rPr>
    </w:lvl>
    <w:lvl w:ilvl="1">
      <w:start w:val="1"/>
      <w:numFmt w:val="decimal"/>
      <w:pStyle w:val="Antrat2"/>
      <w:lvlText w:val="%1.%2"/>
      <w:lvlJc w:val="left"/>
      <w:pPr>
        <w:tabs>
          <w:tab w:val="num" w:pos="2354"/>
        </w:tabs>
        <w:ind w:left="2354" w:hanging="1077"/>
      </w:pPr>
      <w:rPr>
        <w:rFonts w:hint="default"/>
      </w:rPr>
    </w:lvl>
    <w:lvl w:ilvl="2">
      <w:start w:val="1"/>
      <w:numFmt w:val="decimal"/>
      <w:pStyle w:val="Antrat3"/>
      <w:lvlText w:val="%1.%2.%3"/>
      <w:lvlJc w:val="left"/>
      <w:pPr>
        <w:tabs>
          <w:tab w:val="num" w:pos="1077"/>
        </w:tabs>
        <w:ind w:left="1077" w:hanging="1077"/>
      </w:pPr>
      <w:rPr>
        <w:rFonts w:hint="default"/>
      </w:rPr>
    </w:lvl>
    <w:lvl w:ilvl="3">
      <w:start w:val="1"/>
      <w:numFmt w:val="decimal"/>
      <w:lvlText w:val="%1.%2.%3.%4"/>
      <w:lvlJc w:val="left"/>
      <w:pPr>
        <w:tabs>
          <w:tab w:val="num" w:pos="1077"/>
        </w:tabs>
        <w:ind w:left="1077" w:hanging="107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080" w:hanging="1080"/>
      </w:pPr>
      <w:rPr>
        <w:rFonts w:hint="default"/>
      </w:rPr>
    </w:lvl>
    <w:lvl w:ilvl="6">
      <w:start w:val="1"/>
      <w:numFmt w:val="decimal"/>
      <w:lvlText w:val="%1.%2.%3.%4.%5.%6.%7"/>
      <w:lvlJc w:val="left"/>
      <w:pPr>
        <w:tabs>
          <w:tab w:val="num" w:pos="1440"/>
        </w:tabs>
        <w:ind w:left="851" w:hanging="851"/>
      </w:pPr>
      <w:rPr>
        <w:rFonts w:hint="default"/>
      </w:rPr>
    </w:lvl>
    <w:lvl w:ilvl="7">
      <w:start w:val="1"/>
      <w:numFmt w:val="decimal"/>
      <w:lvlText w:val="%1.%2.%3.%4.%5.%6.%7.%8"/>
      <w:lvlJc w:val="left"/>
      <w:pPr>
        <w:tabs>
          <w:tab w:val="num" w:pos="1800"/>
        </w:tabs>
        <w:ind w:left="851" w:hanging="851"/>
      </w:pPr>
      <w:rPr>
        <w:rFonts w:hint="default"/>
      </w:rPr>
    </w:lvl>
    <w:lvl w:ilvl="8">
      <w:start w:val="1"/>
      <w:numFmt w:val="decimal"/>
      <w:lvlText w:val="%1.%2.%3.%4.%5.%6.%7.%8.%9"/>
      <w:lvlJc w:val="left"/>
      <w:pPr>
        <w:tabs>
          <w:tab w:val="num" w:pos="1800"/>
        </w:tabs>
        <w:ind w:left="851" w:hanging="851"/>
      </w:pPr>
      <w:rPr>
        <w:rFonts w:hint="default"/>
      </w:rPr>
    </w:lvl>
  </w:abstractNum>
  <w:abstractNum w:abstractNumId="4" w15:restartNumberingAfterBreak="0">
    <w:nsid w:val="4F0836AE"/>
    <w:multiLevelType w:val="hybridMultilevel"/>
    <w:tmpl w:val="D8188F40"/>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60125A96"/>
    <w:multiLevelType w:val="hybridMultilevel"/>
    <w:tmpl w:val="00FE5808"/>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664060DF"/>
    <w:multiLevelType w:val="hybridMultilevel"/>
    <w:tmpl w:val="5BD6A6B8"/>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68696271"/>
    <w:multiLevelType w:val="hybridMultilevel"/>
    <w:tmpl w:val="85ACBE68"/>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68F7250B"/>
    <w:multiLevelType w:val="hybridMultilevel"/>
    <w:tmpl w:val="7CA4058A"/>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6E672A5C"/>
    <w:multiLevelType w:val="hybridMultilevel"/>
    <w:tmpl w:val="A5DC5200"/>
    <w:lvl w:ilvl="0" w:tplc="FFFFFFFF">
      <w:start w:val="1"/>
      <w:numFmt w:val="bullet"/>
      <w:lvlText w:val="-"/>
      <w:lvlJc w:val="left"/>
      <w:pPr>
        <w:ind w:left="765" w:hanging="360"/>
      </w:pPr>
    </w:lvl>
    <w:lvl w:ilvl="1" w:tplc="04270003">
      <w:start w:val="1"/>
      <w:numFmt w:val="bullet"/>
      <w:lvlText w:val="o"/>
      <w:lvlJc w:val="left"/>
      <w:pPr>
        <w:ind w:left="1485" w:hanging="360"/>
      </w:pPr>
      <w:rPr>
        <w:rFonts w:ascii="Courier New" w:hAnsi="Courier New" w:hint="default"/>
      </w:rPr>
    </w:lvl>
    <w:lvl w:ilvl="2" w:tplc="04270005">
      <w:start w:val="1"/>
      <w:numFmt w:val="bullet"/>
      <w:lvlText w:val=""/>
      <w:lvlJc w:val="left"/>
      <w:pPr>
        <w:ind w:left="2205" w:hanging="360"/>
      </w:pPr>
      <w:rPr>
        <w:rFonts w:ascii="Wingdings" w:hAnsi="Wingdings" w:hint="default"/>
      </w:rPr>
    </w:lvl>
    <w:lvl w:ilvl="3" w:tplc="04270001">
      <w:start w:val="1"/>
      <w:numFmt w:val="bullet"/>
      <w:lvlText w:val=""/>
      <w:lvlJc w:val="left"/>
      <w:pPr>
        <w:ind w:left="2925" w:hanging="360"/>
      </w:pPr>
      <w:rPr>
        <w:rFonts w:ascii="Symbol" w:hAnsi="Symbol" w:hint="default"/>
      </w:rPr>
    </w:lvl>
    <w:lvl w:ilvl="4" w:tplc="04270003">
      <w:start w:val="1"/>
      <w:numFmt w:val="bullet"/>
      <w:lvlText w:val="o"/>
      <w:lvlJc w:val="left"/>
      <w:pPr>
        <w:ind w:left="3645" w:hanging="360"/>
      </w:pPr>
      <w:rPr>
        <w:rFonts w:ascii="Courier New" w:hAnsi="Courier New" w:hint="default"/>
      </w:rPr>
    </w:lvl>
    <w:lvl w:ilvl="5" w:tplc="04270005">
      <w:start w:val="1"/>
      <w:numFmt w:val="bullet"/>
      <w:lvlText w:val=""/>
      <w:lvlJc w:val="left"/>
      <w:pPr>
        <w:ind w:left="4365" w:hanging="360"/>
      </w:pPr>
      <w:rPr>
        <w:rFonts w:ascii="Wingdings" w:hAnsi="Wingdings" w:hint="default"/>
      </w:rPr>
    </w:lvl>
    <w:lvl w:ilvl="6" w:tplc="04270001">
      <w:start w:val="1"/>
      <w:numFmt w:val="bullet"/>
      <w:lvlText w:val=""/>
      <w:lvlJc w:val="left"/>
      <w:pPr>
        <w:ind w:left="5085" w:hanging="360"/>
      </w:pPr>
      <w:rPr>
        <w:rFonts w:ascii="Symbol" w:hAnsi="Symbol" w:hint="default"/>
      </w:rPr>
    </w:lvl>
    <w:lvl w:ilvl="7" w:tplc="04270003">
      <w:start w:val="1"/>
      <w:numFmt w:val="bullet"/>
      <w:lvlText w:val="o"/>
      <w:lvlJc w:val="left"/>
      <w:pPr>
        <w:ind w:left="5805" w:hanging="360"/>
      </w:pPr>
      <w:rPr>
        <w:rFonts w:ascii="Courier New" w:hAnsi="Courier New" w:hint="default"/>
      </w:rPr>
    </w:lvl>
    <w:lvl w:ilvl="8" w:tplc="04270005">
      <w:start w:val="1"/>
      <w:numFmt w:val="bullet"/>
      <w:lvlText w:val=""/>
      <w:lvlJc w:val="left"/>
      <w:pPr>
        <w:ind w:left="6525" w:hanging="360"/>
      </w:pPr>
      <w:rPr>
        <w:rFonts w:ascii="Wingdings" w:hAnsi="Wingdings" w:hint="default"/>
      </w:rPr>
    </w:lvl>
  </w:abstractNum>
  <w:abstractNum w:abstractNumId="10" w15:restartNumberingAfterBreak="0">
    <w:nsid w:val="72784471"/>
    <w:multiLevelType w:val="hybridMultilevel"/>
    <w:tmpl w:val="B4186AE8"/>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79C25ADC"/>
    <w:multiLevelType w:val="hybridMultilevel"/>
    <w:tmpl w:val="F91EB2D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7A1D6B74"/>
    <w:multiLevelType w:val="hybridMultilevel"/>
    <w:tmpl w:val="41B2DDC8"/>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
  </w:num>
  <w:num w:numId="4">
    <w:abstractNumId w:val="0"/>
  </w:num>
  <w:num w:numId="5">
    <w:abstractNumId w:val="10"/>
  </w:num>
  <w:num w:numId="6">
    <w:abstractNumId w:val="7"/>
  </w:num>
  <w:num w:numId="7">
    <w:abstractNumId w:val="12"/>
  </w:num>
  <w:num w:numId="8">
    <w:abstractNumId w:val="11"/>
  </w:num>
  <w:num w:numId="9">
    <w:abstractNumId w:val="5"/>
  </w:num>
  <w:num w:numId="10">
    <w:abstractNumId w:val="4"/>
  </w:num>
  <w:num w:numId="11">
    <w:abstractNumId w:val="8"/>
  </w:num>
  <w:num w:numId="12">
    <w:abstractNumId w:val="2"/>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FE4"/>
    <w:rsid w:val="00004415"/>
    <w:rsid w:val="00234094"/>
    <w:rsid w:val="002A211A"/>
    <w:rsid w:val="00344695"/>
    <w:rsid w:val="00356AB3"/>
    <w:rsid w:val="004216A4"/>
    <w:rsid w:val="005311B8"/>
    <w:rsid w:val="006860E9"/>
    <w:rsid w:val="006D5F25"/>
    <w:rsid w:val="007003F6"/>
    <w:rsid w:val="009041DB"/>
    <w:rsid w:val="00975D35"/>
    <w:rsid w:val="00D71372"/>
    <w:rsid w:val="00D9054B"/>
    <w:rsid w:val="00D95EFF"/>
    <w:rsid w:val="00ED4FE4"/>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9A3707-D72D-400D-A979-3C86431A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4FE4"/>
    <w:pPr>
      <w:tabs>
        <w:tab w:val="left" w:pos="1080"/>
      </w:tabs>
      <w:suppressAutoHyphens/>
      <w:spacing w:after="0" w:line="240" w:lineRule="auto"/>
    </w:pPr>
    <w:rPr>
      <w:rFonts w:ascii="Times New Roman" w:hAnsi="Times New Roman" w:cs="Times New Roman"/>
      <w:sz w:val="24"/>
      <w:szCs w:val="20"/>
      <w:lang w:val="en-US"/>
    </w:rPr>
  </w:style>
  <w:style w:type="paragraph" w:styleId="Antrat1">
    <w:name w:val="heading 1"/>
    <w:basedOn w:val="prastasis"/>
    <w:next w:val="prastasis"/>
    <w:link w:val="Antrat1Diagrama"/>
    <w:qFormat/>
    <w:rsid w:val="00ED4FE4"/>
    <w:pPr>
      <w:keepNext/>
      <w:numPr>
        <w:numId w:val="13"/>
      </w:numPr>
      <w:spacing w:after="240"/>
      <w:outlineLvl w:val="0"/>
    </w:pPr>
    <w:rPr>
      <w:b/>
      <w:caps/>
      <w:kern w:val="28"/>
    </w:rPr>
  </w:style>
  <w:style w:type="paragraph" w:styleId="Antrat2">
    <w:name w:val="heading 2"/>
    <w:basedOn w:val="prastasis"/>
    <w:next w:val="prastasis"/>
    <w:link w:val="Antrat2Diagrama"/>
    <w:qFormat/>
    <w:rsid w:val="00ED4FE4"/>
    <w:pPr>
      <w:keepNext/>
      <w:numPr>
        <w:ilvl w:val="1"/>
        <w:numId w:val="13"/>
      </w:numPr>
      <w:tabs>
        <w:tab w:val="clear" w:pos="1080"/>
        <w:tab w:val="clear" w:pos="2354"/>
        <w:tab w:val="num" w:pos="1077"/>
      </w:tabs>
      <w:spacing w:after="120"/>
      <w:ind w:left="1077"/>
      <w:outlineLvl w:val="1"/>
    </w:pPr>
    <w:rPr>
      <w:b/>
    </w:rPr>
  </w:style>
  <w:style w:type="paragraph" w:styleId="Antrat3">
    <w:name w:val="heading 3"/>
    <w:basedOn w:val="prastasis"/>
    <w:next w:val="prastasis"/>
    <w:link w:val="Antrat3Diagrama"/>
    <w:autoRedefine/>
    <w:qFormat/>
    <w:rsid w:val="00ED4FE4"/>
    <w:pPr>
      <w:keepNext/>
      <w:numPr>
        <w:ilvl w:val="2"/>
        <w:numId w:val="13"/>
      </w:numP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D4FE4"/>
    <w:rPr>
      <w:rFonts w:ascii="Times New Roman" w:hAnsi="Times New Roman" w:cs="Times New Roman"/>
      <w:b/>
      <w:caps/>
      <w:kern w:val="28"/>
      <w:sz w:val="24"/>
      <w:szCs w:val="20"/>
      <w:lang w:val="en-US"/>
    </w:rPr>
  </w:style>
  <w:style w:type="character" w:customStyle="1" w:styleId="Antrat2Diagrama">
    <w:name w:val="Antraštė 2 Diagrama"/>
    <w:basedOn w:val="Numatytasispastraiposriftas"/>
    <w:link w:val="Antrat2"/>
    <w:rsid w:val="00ED4FE4"/>
    <w:rPr>
      <w:rFonts w:ascii="Times New Roman" w:hAnsi="Times New Roman" w:cs="Times New Roman"/>
      <w:b/>
      <w:sz w:val="24"/>
      <w:szCs w:val="20"/>
      <w:lang w:val="en-US"/>
    </w:rPr>
  </w:style>
  <w:style w:type="character" w:customStyle="1" w:styleId="Antrat3Diagrama">
    <w:name w:val="Antraštė 3 Diagrama"/>
    <w:basedOn w:val="Numatytasispastraiposriftas"/>
    <w:link w:val="Antrat3"/>
    <w:rsid w:val="00ED4FE4"/>
    <w:rPr>
      <w:rFonts w:ascii="Times New Roman" w:hAnsi="Times New Roman" w:cs="Times New Roman"/>
      <w:b/>
      <w:sz w:val="24"/>
      <w:szCs w:val="20"/>
      <w:lang w:val="en-US"/>
    </w:rPr>
  </w:style>
  <w:style w:type="character" w:styleId="Hipersaitas">
    <w:name w:val="Hyperlink"/>
    <w:basedOn w:val="Numatytasispastraiposriftas"/>
    <w:rsid w:val="00ED4FE4"/>
    <w:rPr>
      <w:rFonts w:cs="Times New Roman"/>
      <w:color w:val="0000FF"/>
      <w:u w:val="single"/>
    </w:rPr>
  </w:style>
  <w:style w:type="paragraph" w:styleId="Porat">
    <w:name w:val="footer"/>
    <w:basedOn w:val="prastasis"/>
    <w:link w:val="PoratDiagrama"/>
    <w:rsid w:val="00ED4FE4"/>
    <w:pPr>
      <w:tabs>
        <w:tab w:val="center" w:pos="4153"/>
        <w:tab w:val="right" w:pos="8306"/>
      </w:tabs>
    </w:pPr>
  </w:style>
  <w:style w:type="character" w:customStyle="1" w:styleId="PoratDiagrama">
    <w:name w:val="Poraštė Diagrama"/>
    <w:basedOn w:val="Numatytasispastraiposriftas"/>
    <w:link w:val="Porat"/>
    <w:rsid w:val="00ED4FE4"/>
    <w:rPr>
      <w:rFonts w:ascii="Times New Roman" w:hAnsi="Times New Roman" w:cs="Times New Roman"/>
      <w:sz w:val="24"/>
      <w:szCs w:val="20"/>
      <w:lang w:val="en-US"/>
    </w:rPr>
  </w:style>
  <w:style w:type="character" w:styleId="Puslapionumeris">
    <w:name w:val="page number"/>
    <w:basedOn w:val="Numatytasispastraiposriftas"/>
    <w:rsid w:val="00ED4FE4"/>
    <w:rPr>
      <w:rFonts w:cs="Times New Roman"/>
    </w:rPr>
  </w:style>
  <w:style w:type="paragraph" w:styleId="Antrats">
    <w:name w:val="header"/>
    <w:basedOn w:val="prastasis"/>
    <w:link w:val="AntratsDiagrama"/>
    <w:semiHidden/>
    <w:rsid w:val="00ED4FE4"/>
    <w:pPr>
      <w:tabs>
        <w:tab w:val="center" w:pos="4819"/>
        <w:tab w:val="right" w:pos="9638"/>
      </w:tabs>
    </w:pPr>
  </w:style>
  <w:style w:type="character" w:customStyle="1" w:styleId="AntratsDiagrama">
    <w:name w:val="Antraštės Diagrama"/>
    <w:basedOn w:val="Numatytasispastraiposriftas"/>
    <w:link w:val="Antrats"/>
    <w:semiHidden/>
    <w:rsid w:val="00ED4FE4"/>
    <w:rPr>
      <w:rFonts w:ascii="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www.vvkt.l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7917</Words>
  <Characters>4513</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2023-10-17T13:08:00Z</dcterms:created>
  <dcterms:modified xsi:type="dcterms:W3CDTF">2023-10-17T13:08:00Z</dcterms:modified>
</cp:coreProperties>
</file>