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C06F"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1F0A3C04"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66AD2930"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1C11F812"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78669803"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12E2A441"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1BC3FA27"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486067E9"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357F22E6"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696A8F71"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380DE39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7E166F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D37A0F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A26128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1A1518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4C29B3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8CA474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31E548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D9C923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AA0ED3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AB83BA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8D5611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CFB818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7A4283F"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r w:rsidRPr="0048662E">
        <w:rPr>
          <w:rFonts w:ascii="Times New Roman" w:eastAsia="Times New Roman" w:hAnsi="Times New Roman" w:cs="Times New Roman"/>
          <w:b/>
          <w:caps/>
          <w:lang w:val="lt-LT"/>
        </w:rPr>
        <w:t>I PRIEDAS</w:t>
      </w:r>
      <w:bookmarkEnd w:id="0"/>
      <w:bookmarkEnd w:id="1"/>
    </w:p>
    <w:p w14:paraId="6FA8F8C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05D399F"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48662E">
        <w:rPr>
          <w:rFonts w:ascii="Times New Roman" w:eastAsia="Times New Roman" w:hAnsi="Times New Roman" w:cs="Times New Roman"/>
          <w:b/>
          <w:caps/>
          <w:lang w:val="lt-LT"/>
        </w:rPr>
        <w:t>PREPARATO CHARAKTERISTIKŲ SANTRAUKA</w:t>
      </w:r>
      <w:bookmarkEnd w:id="2"/>
      <w:bookmarkEnd w:id="3"/>
    </w:p>
    <w:p w14:paraId="53785351"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bCs/>
          <w:iCs/>
          <w:lang w:val="lt-LT"/>
        </w:rPr>
        <w:br w:type="page"/>
      </w:r>
      <w:r w:rsidRPr="0048662E">
        <w:rPr>
          <w:rFonts w:ascii="Times New Roman" w:eastAsia="Times New Roman" w:hAnsi="Times New Roman" w:cs="Times New Roman"/>
          <w:b/>
          <w:lang w:val="lt-LT"/>
        </w:rPr>
        <w:lastRenderedPageBreak/>
        <w:t xml:space="preserve">1. </w:t>
      </w:r>
      <w:r w:rsidRPr="0048662E">
        <w:rPr>
          <w:rFonts w:ascii="Times New Roman" w:eastAsia="Times New Roman" w:hAnsi="Times New Roman" w:cs="Times New Roman"/>
          <w:b/>
          <w:lang w:val="lt-LT"/>
        </w:rPr>
        <w:tab/>
        <w:t>VAISTINIO PREPARATO PAVADINIMAS</w:t>
      </w:r>
      <w:r w:rsidRPr="0048662E" w:rsidDel="00B553F9">
        <w:rPr>
          <w:rFonts w:ascii="Times New Roman" w:eastAsia="Times New Roman" w:hAnsi="Times New Roman" w:cs="Times New Roman"/>
          <w:b/>
          <w:lang w:val="lt-LT"/>
        </w:rPr>
        <w:t xml:space="preserve"> </w:t>
      </w:r>
    </w:p>
    <w:p w14:paraId="4A211A0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2EF481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1 mg plėvele dengtos tabletės</w:t>
      </w:r>
    </w:p>
    <w:p w14:paraId="60AD8F3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2 mg plėvele dengtos tabletės</w:t>
      </w:r>
    </w:p>
    <w:p w14:paraId="7D5D252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96704A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02AA9EE"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 xml:space="preserve">2. </w:t>
      </w:r>
      <w:r w:rsidRPr="0048662E">
        <w:rPr>
          <w:rFonts w:ascii="Times New Roman" w:eastAsia="Times New Roman" w:hAnsi="Times New Roman" w:cs="Times New Roman"/>
          <w:b/>
          <w:lang w:val="lt-LT"/>
        </w:rPr>
        <w:tab/>
        <w:t>KOKYBINĖ IR KIEKYBINĖ SUDĖTIS</w:t>
      </w:r>
      <w:r w:rsidRPr="0048662E" w:rsidDel="00B553F9">
        <w:rPr>
          <w:rFonts w:ascii="Times New Roman" w:eastAsia="Times New Roman" w:hAnsi="Times New Roman" w:cs="Times New Roman"/>
          <w:b/>
          <w:lang w:val="lt-LT"/>
        </w:rPr>
        <w:t xml:space="preserve"> </w:t>
      </w:r>
    </w:p>
    <w:p w14:paraId="7FC5BD8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0054C2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Vienoje 1 mg plėvele dengtoje tabletėje</w:t>
      </w:r>
      <w:r w:rsidRPr="0048662E" w:rsidDel="0013344C">
        <w:rPr>
          <w:rFonts w:ascii="Times New Roman" w:eastAsia="Times New Roman" w:hAnsi="Times New Roman" w:cs="Times New Roman"/>
          <w:noProof/>
          <w:lang w:val="lt-LT"/>
        </w:rPr>
        <w:t xml:space="preserve"> </w:t>
      </w:r>
      <w:r w:rsidRPr="0048662E">
        <w:rPr>
          <w:rFonts w:ascii="Times New Roman" w:eastAsia="Times New Roman" w:hAnsi="Times New Roman" w:cs="Times New Roman"/>
          <w:noProof/>
          <w:lang w:val="lt-LT"/>
        </w:rPr>
        <w:t xml:space="preserve">yra 1 mg tolterodino tartrato (atitinka 0,68 mg tolterodino). </w:t>
      </w:r>
    </w:p>
    <w:p w14:paraId="4648119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Vienoje 2 mg plėvele dengtoje tabletėje</w:t>
      </w:r>
      <w:r w:rsidRPr="0048662E" w:rsidDel="0013344C">
        <w:rPr>
          <w:rFonts w:ascii="Times New Roman" w:eastAsia="Times New Roman" w:hAnsi="Times New Roman" w:cs="Times New Roman"/>
          <w:noProof/>
          <w:lang w:val="lt-LT"/>
        </w:rPr>
        <w:t xml:space="preserve"> </w:t>
      </w:r>
      <w:r w:rsidRPr="0048662E">
        <w:rPr>
          <w:rFonts w:ascii="Times New Roman" w:eastAsia="Times New Roman" w:hAnsi="Times New Roman" w:cs="Times New Roman"/>
          <w:noProof/>
          <w:lang w:val="lt-LT"/>
        </w:rPr>
        <w:t>yra 2 mg tolterodino tartrato (atitinka 1,37 mg tolterodino).</w:t>
      </w:r>
    </w:p>
    <w:p w14:paraId="55D6E2D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FC9DD1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Visos pagalbinės medžiagos išvardytos 6.1 skyriuje.</w:t>
      </w:r>
    </w:p>
    <w:p w14:paraId="6E3302D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6018D6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49AC6BD"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 xml:space="preserve">3. </w:t>
      </w:r>
      <w:r w:rsidRPr="0048662E">
        <w:rPr>
          <w:rFonts w:ascii="Times New Roman" w:eastAsia="Times New Roman" w:hAnsi="Times New Roman" w:cs="Times New Roman"/>
          <w:b/>
          <w:lang w:val="lt-LT"/>
        </w:rPr>
        <w:tab/>
        <w:t>FARMACINĖ FORMA</w:t>
      </w:r>
    </w:p>
    <w:p w14:paraId="70C7397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5F39CC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Plėvele dengta tabletė</w:t>
      </w:r>
    </w:p>
    <w:p w14:paraId="0DD1B04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06503B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Plėvele dengtos tabletės yra baltos, apvalios ir į abi puses išgaubtos. </w:t>
      </w:r>
    </w:p>
    <w:p w14:paraId="7E4C4E7B"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Detrusitol 1 mg tabletėje yra įrėžtos raidės “TO” ir lankai virš ir žemiau raidžių. </w:t>
      </w:r>
    </w:p>
    <w:p w14:paraId="506BBE1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Detrusitol 2 mg tabletėje yra įrėžtos raidės “DT” ir lankai virš ir žemiau raidžių. </w:t>
      </w:r>
    </w:p>
    <w:p w14:paraId="506775E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C23160E"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911E995"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w:t>
      </w:r>
      <w:r w:rsidRPr="0048662E">
        <w:rPr>
          <w:rFonts w:ascii="Times New Roman" w:eastAsia="Times New Roman" w:hAnsi="Times New Roman" w:cs="Times New Roman"/>
          <w:b/>
          <w:lang w:val="lt-LT"/>
        </w:rPr>
        <w:tab/>
        <w:t>KLINIKINĖ INFORMACIJA</w:t>
      </w:r>
    </w:p>
    <w:p w14:paraId="1F3AD272"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2EA826AC"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4.1.</w:t>
      </w:r>
      <w:r w:rsidRPr="0048662E">
        <w:rPr>
          <w:rFonts w:ascii="Times New Roman" w:eastAsia="Times New Roman" w:hAnsi="Times New Roman" w:cs="Times New Roman"/>
          <w:b/>
          <w:lang w:val="lt-LT"/>
        </w:rPr>
        <w:tab/>
        <w:t>Terapinės indikacijos</w:t>
      </w:r>
    </w:p>
    <w:p w14:paraId="03E0645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276E906" w14:textId="77777777" w:rsidR="0048662E" w:rsidRPr="0048662E" w:rsidRDefault="0048662E" w:rsidP="0048662E">
      <w:pPr>
        <w:autoSpaceDE w:val="0"/>
        <w:autoSpaceDN w:val="0"/>
        <w:adjustRightInd w:val="0"/>
        <w:spacing w:after="0" w:line="240" w:lineRule="auto"/>
        <w:rPr>
          <w:rFonts w:ascii="Arial" w:eastAsia="Times New Roman" w:hAnsi="Arial" w:cs="Arial"/>
          <w:color w:val="0000FF"/>
          <w:sz w:val="20"/>
          <w:szCs w:val="20"/>
          <w:lang w:val="lt-LT" w:eastAsia="lt-LT"/>
        </w:rPr>
      </w:pPr>
      <w:r w:rsidRPr="0048662E">
        <w:rPr>
          <w:rFonts w:ascii="Times New Roman" w:eastAsia="Times New Roman" w:hAnsi="Times New Roman" w:cs="Times New Roman"/>
          <w:color w:val="000000"/>
          <w:lang w:val="lt-LT" w:eastAsia="lt-LT"/>
        </w:rPr>
        <w:t>Dirgliosios šlapimo pūslės simptomų: primygtinio noro šlapintis ir (arba) padažnėjusio šlapinimosi  lengvinimas</w:t>
      </w:r>
      <w:r w:rsidRPr="0048662E">
        <w:rPr>
          <w:rFonts w:ascii="Times New Roman" w:eastAsia="Times New Roman" w:hAnsi="Times New Roman" w:cs="Times New Roman"/>
          <w:color w:val="000000"/>
          <w:sz w:val="24"/>
          <w:szCs w:val="24"/>
          <w:lang w:val="lt-LT" w:eastAsia="lt-LT"/>
        </w:rPr>
        <w:t>.</w:t>
      </w:r>
    </w:p>
    <w:p w14:paraId="36D66F9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B839040"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4.2.</w:t>
      </w:r>
      <w:r w:rsidRPr="0048662E">
        <w:rPr>
          <w:rFonts w:ascii="Times New Roman" w:eastAsia="Times New Roman" w:hAnsi="Times New Roman" w:cs="Times New Roman"/>
          <w:b/>
          <w:lang w:val="lt-LT"/>
        </w:rPr>
        <w:tab/>
        <w:t>Dozavimas ir vartojimo metodas</w:t>
      </w:r>
    </w:p>
    <w:p w14:paraId="6141E16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770494A" w14:textId="77777777" w:rsidR="0048662E" w:rsidRPr="0048662E" w:rsidRDefault="0048662E" w:rsidP="0048662E">
      <w:pPr>
        <w:spacing w:after="0" w:line="240" w:lineRule="auto"/>
        <w:rPr>
          <w:rFonts w:ascii="Times New Roman" w:eastAsia="Times New Roman" w:hAnsi="Times New Roman" w:cs="Times New Roman"/>
          <w:noProof/>
          <w:u w:val="single"/>
          <w:lang w:val="lt-LT"/>
        </w:rPr>
      </w:pPr>
      <w:r w:rsidRPr="0048662E">
        <w:rPr>
          <w:rFonts w:ascii="Times New Roman" w:eastAsia="Times New Roman" w:hAnsi="Times New Roman" w:cs="Times New Roman"/>
          <w:noProof/>
          <w:u w:val="single"/>
          <w:lang w:val="lt-LT"/>
        </w:rPr>
        <w:t>Dozavimas</w:t>
      </w:r>
    </w:p>
    <w:p w14:paraId="69B869CE"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2C00071"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Suaugusiesiems ir senyviems pacientams</w:t>
      </w:r>
    </w:p>
    <w:p w14:paraId="7ADDCB8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Įprastinė vaistinio preparato dozė yra 2 mg du kartus per parą. Atsiradus pacientą varginantiems nepageidaujamiems poveikiams vaistinio preparato dozė gali būti sumažinta nuo 2 mg iki 1 mg du kartus per parą.</w:t>
      </w:r>
    </w:p>
    <w:p w14:paraId="29D53FF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5041622"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Pacientams, kurių kepenų funkcija sutrikusi</w:t>
      </w:r>
    </w:p>
    <w:p w14:paraId="38D21F0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Rekomenduojama dozė yra 1 mg du kartus per parą (žr. 4.4 skyrių). </w:t>
      </w:r>
    </w:p>
    <w:p w14:paraId="6FFCE8A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475D603"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Pacientams, kurių inkstų funkcija sutrikusi</w:t>
      </w:r>
    </w:p>
    <w:p w14:paraId="47A0037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Pacientams sergantiems sunkiu inkstu nepakankamumu (</w:t>
      </w:r>
      <w:r w:rsidRPr="0048662E">
        <w:rPr>
          <w:rFonts w:ascii="Times New Roman" w:eastAsia="Times New Roman" w:hAnsi="Times New Roman" w:cs="Times New Roman"/>
          <w:noProof/>
          <w:u w:val="single"/>
          <w:lang w:val="lt-LT"/>
        </w:rPr>
        <w:t>GFG &lt; 30 ml/min.)</w:t>
      </w:r>
      <w:r w:rsidRPr="0048662E">
        <w:rPr>
          <w:rFonts w:ascii="Times New Roman" w:eastAsia="Times New Roman" w:hAnsi="Times New Roman" w:cs="Times New Roman"/>
          <w:noProof/>
          <w:lang w:val="lt-LT"/>
        </w:rPr>
        <w:t xml:space="preserve"> rekomenduojama dozė yra 1 mg du kartus per parą (žr. 4.4 skyrių). Duomenų apie vaistinio preparato farmakokinetiką, esant lengvo ir vidutinio sunkumo inkstų nepakankamumui, nėra. Pacientams, sergantiems lengvo ir vidutinio sunkumo inkstų nepakankamumu dozės keisti nereikia, tačiau gydyti reikia atsargiai.</w:t>
      </w:r>
    </w:p>
    <w:p w14:paraId="60B0AB1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49F7AA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Po 2-3 mėnesių turėtų būti nustatomas tolimesnis gydymas (žr. 5.1 skyrių).</w:t>
      </w:r>
    </w:p>
    <w:p w14:paraId="25320DF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C4EDC1B"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Vaikų populiacija</w:t>
      </w:r>
    </w:p>
    <w:p w14:paraId="485EB8B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nerekomenduojama vartoti vaikams, nes duomenų apie saugumą ir veiksmingumą nėra.</w:t>
      </w:r>
    </w:p>
    <w:p w14:paraId="74E06A0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050F89E" w14:textId="77777777" w:rsidR="0048662E" w:rsidRPr="0048662E" w:rsidRDefault="0048662E" w:rsidP="0048662E">
      <w:pPr>
        <w:spacing w:after="0" w:line="240" w:lineRule="auto"/>
        <w:rPr>
          <w:rFonts w:ascii="Times New Roman" w:eastAsia="Times New Roman" w:hAnsi="Times New Roman" w:cs="Times New Roman"/>
          <w:u w:val="single"/>
          <w:lang w:val="lt-LT"/>
        </w:rPr>
      </w:pPr>
      <w:r w:rsidRPr="0048662E">
        <w:rPr>
          <w:rFonts w:ascii="Times New Roman" w:eastAsia="Times New Roman" w:hAnsi="Times New Roman" w:cs="Times New Roman"/>
          <w:noProof/>
          <w:u w:val="single"/>
          <w:lang w:val="lt-LT"/>
        </w:rPr>
        <w:t>Vartojimo metodas</w:t>
      </w:r>
      <w:r w:rsidRPr="0048662E">
        <w:rPr>
          <w:rFonts w:ascii="Times New Roman" w:eastAsia="Times New Roman" w:hAnsi="Times New Roman" w:cs="Times New Roman"/>
          <w:u w:val="single"/>
          <w:lang w:val="lt-LT"/>
        </w:rPr>
        <w:t xml:space="preserve"> </w:t>
      </w:r>
    </w:p>
    <w:p w14:paraId="1D5EB05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Plėvele dengtas tabletes galima gerti valgant ar nevalgius. Reikia nuryti visą tabletę.</w:t>
      </w:r>
    </w:p>
    <w:p w14:paraId="549F1B5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6E8EBD6"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lastRenderedPageBreak/>
        <w:t>4.3.</w:t>
      </w:r>
      <w:r w:rsidRPr="0048662E">
        <w:rPr>
          <w:rFonts w:ascii="Times New Roman" w:eastAsia="Times New Roman" w:hAnsi="Times New Roman" w:cs="Times New Roman"/>
          <w:b/>
          <w:lang w:val="lt-LT"/>
        </w:rPr>
        <w:tab/>
        <w:t>Kontraindikacijos</w:t>
      </w:r>
    </w:p>
    <w:p w14:paraId="60AC6E0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205AAA1" w14:textId="77777777" w:rsidR="0048662E" w:rsidRPr="0048662E" w:rsidRDefault="0048662E" w:rsidP="0048662E">
      <w:pPr>
        <w:numPr>
          <w:ilvl w:val="0"/>
          <w:numId w:val="26"/>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Padidėjęs jautrumas tolterodinui arba bet kuriai 6.1 skyriuje nurodytai pagalbinei medžiagai.</w:t>
      </w:r>
    </w:p>
    <w:p w14:paraId="3E6FC325" w14:textId="77777777" w:rsidR="0048662E" w:rsidRPr="0048662E" w:rsidRDefault="0048662E" w:rsidP="0048662E">
      <w:pPr>
        <w:numPr>
          <w:ilvl w:val="0"/>
          <w:numId w:val="20"/>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Šlapimo susilaikymas.</w:t>
      </w:r>
    </w:p>
    <w:p w14:paraId="609E486B" w14:textId="77777777" w:rsidR="0048662E" w:rsidRPr="0048662E" w:rsidRDefault="0048662E" w:rsidP="0048662E">
      <w:pPr>
        <w:numPr>
          <w:ilvl w:val="0"/>
          <w:numId w:val="20"/>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Nekontroliuojama uždaro kampo glaukoma.</w:t>
      </w:r>
    </w:p>
    <w:p w14:paraId="334D12E1" w14:textId="77777777" w:rsidR="0048662E" w:rsidRPr="0048662E" w:rsidRDefault="0048662E" w:rsidP="0048662E">
      <w:pPr>
        <w:numPr>
          <w:ilvl w:val="0"/>
          <w:numId w:val="20"/>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Sunkioji miastenija.</w:t>
      </w:r>
    </w:p>
    <w:p w14:paraId="2EDA0BB2" w14:textId="77777777" w:rsidR="0048662E" w:rsidRPr="0048662E" w:rsidRDefault="0048662E" w:rsidP="0048662E">
      <w:pPr>
        <w:numPr>
          <w:ilvl w:val="0"/>
          <w:numId w:val="20"/>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Sunkus opinis kolitas.</w:t>
      </w:r>
    </w:p>
    <w:p w14:paraId="7DFF69DA" w14:textId="77777777" w:rsidR="0048662E" w:rsidRPr="0048662E" w:rsidRDefault="0048662E" w:rsidP="0048662E">
      <w:pPr>
        <w:numPr>
          <w:ilvl w:val="0"/>
          <w:numId w:val="20"/>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Toksinis gaubtinės žarnos išsiplėtimas.</w:t>
      </w:r>
    </w:p>
    <w:p w14:paraId="4A8CC74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5C4FA95"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4.4.</w:t>
      </w:r>
      <w:r w:rsidRPr="0048662E">
        <w:rPr>
          <w:rFonts w:ascii="Times New Roman" w:eastAsia="Times New Roman" w:hAnsi="Times New Roman" w:cs="Times New Roman"/>
          <w:b/>
          <w:lang w:val="lt-LT"/>
        </w:rPr>
        <w:tab/>
        <w:t>Specialūs įspėjimai ir atsargumo priemonės</w:t>
      </w:r>
    </w:p>
    <w:p w14:paraId="40CDE42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5B72EB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Tolterodino reikia skirti atsargiai pacientams, kuriems yra:</w:t>
      </w:r>
    </w:p>
    <w:p w14:paraId="4F892928" w14:textId="77777777" w:rsidR="0048662E" w:rsidRPr="0048662E" w:rsidRDefault="0048662E" w:rsidP="0048662E">
      <w:pPr>
        <w:numPr>
          <w:ilvl w:val="0"/>
          <w:numId w:val="21"/>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Kliniškai reikšminga nutekamųjų šlapimo pūslės takų obstrukcija ir šlapimo susilaikymo pavojus;</w:t>
      </w:r>
    </w:p>
    <w:p w14:paraId="5BFCC037" w14:textId="77777777" w:rsidR="0048662E" w:rsidRPr="0048662E" w:rsidRDefault="0048662E" w:rsidP="0048662E">
      <w:pPr>
        <w:numPr>
          <w:ilvl w:val="0"/>
          <w:numId w:val="21"/>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Obstrukcinė virškinimo trakto liga, pavyzdžiui, prievarčio stenozė;</w:t>
      </w:r>
    </w:p>
    <w:p w14:paraId="0A66F246" w14:textId="77777777" w:rsidR="0048662E" w:rsidRPr="0048662E" w:rsidRDefault="0048662E" w:rsidP="0048662E">
      <w:pPr>
        <w:numPr>
          <w:ilvl w:val="0"/>
          <w:numId w:val="21"/>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Inkstų nepakankamumas (žr. 4.2 skyrių);</w:t>
      </w:r>
    </w:p>
    <w:p w14:paraId="2A69174F" w14:textId="77777777" w:rsidR="0048662E" w:rsidRPr="0048662E" w:rsidRDefault="0048662E" w:rsidP="0048662E">
      <w:pPr>
        <w:numPr>
          <w:ilvl w:val="0"/>
          <w:numId w:val="21"/>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Kepenų ligos (žr. 4.2 ir 5.2 skyrius);</w:t>
      </w:r>
    </w:p>
    <w:p w14:paraId="1CB00E2A" w14:textId="77777777" w:rsidR="0048662E" w:rsidRPr="0048662E" w:rsidRDefault="0048662E" w:rsidP="0048662E">
      <w:pPr>
        <w:numPr>
          <w:ilvl w:val="0"/>
          <w:numId w:val="21"/>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Autonominė neuropatija;</w:t>
      </w:r>
    </w:p>
    <w:p w14:paraId="291C1A48" w14:textId="77777777" w:rsidR="0048662E" w:rsidRPr="0048662E" w:rsidRDefault="0048662E" w:rsidP="0048662E">
      <w:pPr>
        <w:numPr>
          <w:ilvl w:val="0"/>
          <w:numId w:val="21"/>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Stemplės angos išvarža;</w:t>
      </w:r>
    </w:p>
    <w:p w14:paraId="3628F866" w14:textId="77777777" w:rsidR="0048662E" w:rsidRPr="0048662E" w:rsidRDefault="0048662E" w:rsidP="0048662E">
      <w:pPr>
        <w:numPr>
          <w:ilvl w:val="0"/>
          <w:numId w:val="21"/>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Vidurių užkietėjimo pavojus.</w:t>
      </w:r>
    </w:p>
    <w:p w14:paraId="5CCE3C6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EEFB24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Kartotinių greito atpalaidavimo tolterodino 4 mg (gydomosios) ir 8 mg (didesnės už gydomąją) paros dozių vartojimas ilgino QTc intervalą (žr. 5.1 skyrių). Klinikinė šio reiškinio reikšmė neaiški ir priklauso nuo paciento individualių rizikos veiksnių bei jautrumo. Tolterodiną reikia vartoti atsargiai ligoniams, kuriems yra QT intervalo pailgėjimo rizikos veiksnių, pavyzdžiui:</w:t>
      </w:r>
    </w:p>
    <w:p w14:paraId="7C97217C" w14:textId="77777777" w:rsidR="0048662E" w:rsidRPr="0048662E" w:rsidRDefault="0048662E" w:rsidP="0048662E">
      <w:pPr>
        <w:numPr>
          <w:ilvl w:val="0"/>
          <w:numId w:val="22"/>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yra įgimtas arba patvirtintas įgytas QT intervalo pailgėjimas;</w:t>
      </w:r>
    </w:p>
    <w:p w14:paraId="4CEC8E34" w14:textId="77777777" w:rsidR="0048662E" w:rsidRPr="0048662E" w:rsidRDefault="0048662E" w:rsidP="0048662E">
      <w:pPr>
        <w:numPr>
          <w:ilvl w:val="0"/>
          <w:numId w:val="22"/>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sutrikusi elektrolitų pusiausvyra, pavyzdžiui, hipokalemija, hipomagnezemija, hipokalcemija;</w:t>
      </w:r>
    </w:p>
    <w:p w14:paraId="2A1839FB" w14:textId="77777777" w:rsidR="0048662E" w:rsidRPr="0048662E" w:rsidRDefault="0048662E" w:rsidP="0048662E">
      <w:pPr>
        <w:numPr>
          <w:ilvl w:val="0"/>
          <w:numId w:val="22"/>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yra bradikardija;</w:t>
      </w:r>
    </w:p>
    <w:p w14:paraId="7E752AE5" w14:textId="77777777" w:rsidR="0048662E" w:rsidRPr="0048662E" w:rsidRDefault="0048662E" w:rsidP="0048662E">
      <w:pPr>
        <w:numPr>
          <w:ilvl w:val="0"/>
          <w:numId w:val="22"/>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yra svarbi širdies liga prieš pradedant vartoti vaistinį preparatą (pvz.: kardiomiopatija, miokardo išemija, aritmija, stazinis širdies nepakankamumas);</w:t>
      </w:r>
    </w:p>
    <w:p w14:paraId="6FFB95CA" w14:textId="77777777" w:rsidR="0048662E" w:rsidRPr="0048662E" w:rsidRDefault="0048662E" w:rsidP="0048662E">
      <w:pPr>
        <w:numPr>
          <w:ilvl w:val="0"/>
          <w:numId w:val="22"/>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kartu vartojama vaistinių preparatų, kurie ilgina QT intervalą, pavyzdžiui, IA (pvz.: kvinidinas, prokainamidas) ir III (pvz.: amiodaronas, solatolas) klasės antiaritminių preparatų.</w:t>
      </w:r>
    </w:p>
    <w:p w14:paraId="21AE574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857F49F" w14:textId="77777777" w:rsidR="0048662E" w:rsidRPr="0048662E" w:rsidRDefault="0048662E" w:rsidP="0048662E">
      <w:pPr>
        <w:spacing w:after="0" w:line="240" w:lineRule="auto"/>
        <w:rPr>
          <w:rFonts w:ascii="Times New Roman" w:eastAsia="Times New Roman" w:hAnsi="Times New Roman" w:cs="Times New Roman"/>
          <w:noProof/>
          <w:color w:val="000000"/>
          <w:lang w:val="lt-LT"/>
        </w:rPr>
      </w:pPr>
      <w:r w:rsidRPr="0048662E">
        <w:rPr>
          <w:rFonts w:ascii="Times New Roman" w:eastAsia="Times New Roman" w:hAnsi="Times New Roman" w:cs="Times New Roman"/>
          <w:noProof/>
          <w:lang w:val="lt-LT"/>
        </w:rPr>
        <w:t xml:space="preserve">Labai atsargiai tolterodiną reikia vartoti kartu su stipriais CYP3A4 izofermentų inhibitoriais </w:t>
      </w:r>
      <w:r w:rsidRPr="0048662E">
        <w:rPr>
          <w:rFonts w:ascii="Times New Roman" w:eastAsia="Times New Roman" w:hAnsi="Times New Roman" w:cs="Times New Roman"/>
          <w:noProof/>
          <w:color w:val="000000"/>
          <w:lang w:val="lt-LT"/>
        </w:rPr>
        <w:t>(žr. 4.5 skyrių).</w:t>
      </w:r>
    </w:p>
    <w:p w14:paraId="215054D3" w14:textId="77777777" w:rsidR="0048662E" w:rsidRDefault="0048662E" w:rsidP="0048662E">
      <w:pPr>
        <w:spacing w:after="0" w:line="240" w:lineRule="auto"/>
        <w:rPr>
          <w:rFonts w:ascii="Times New Roman" w:eastAsia="Times New Roman" w:hAnsi="Times New Roman" w:cs="Times New Roman"/>
          <w:noProof/>
          <w:lang w:val="lt-LT"/>
        </w:rPr>
      </w:pPr>
    </w:p>
    <w:p w14:paraId="21D2ED0F" w14:textId="77777777" w:rsidR="00901E82" w:rsidRPr="0048662E" w:rsidRDefault="00901E82"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Šlapimo susilaikymas</w:t>
      </w:r>
    </w:p>
    <w:p w14:paraId="33DD1A16" w14:textId="77777777" w:rsid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Kaip ir kitais šlapimo pūslės gydymo atvejais, reikia apsvarstyti, ar nėra organinės priverstinio ar dažno šlapinimosi priežasties.</w:t>
      </w:r>
    </w:p>
    <w:p w14:paraId="443E9C54" w14:textId="77777777" w:rsidR="005E578F" w:rsidRDefault="005E578F" w:rsidP="0048662E">
      <w:pPr>
        <w:spacing w:after="0" w:line="240" w:lineRule="auto"/>
        <w:rPr>
          <w:rFonts w:ascii="Times New Roman" w:eastAsia="Times New Roman" w:hAnsi="Times New Roman" w:cs="Times New Roman"/>
          <w:noProof/>
          <w:lang w:val="lt-LT"/>
        </w:rPr>
      </w:pPr>
    </w:p>
    <w:p w14:paraId="3100104B" w14:textId="77777777" w:rsidR="0064282A" w:rsidRPr="0064282A" w:rsidRDefault="0064282A" w:rsidP="0048662E">
      <w:pPr>
        <w:spacing w:after="0" w:line="240" w:lineRule="auto"/>
        <w:rPr>
          <w:rFonts w:ascii="Times New Roman" w:eastAsia="Times New Roman" w:hAnsi="Times New Roman" w:cs="Times New Roman"/>
          <w:noProof/>
          <w:lang w:val="lt-LT"/>
        </w:rPr>
      </w:pPr>
      <w:r w:rsidRPr="00D26480">
        <w:rPr>
          <w:rFonts w:ascii="Times New Roman" w:hAnsi="Times New Roman" w:cs="Times New Roman"/>
          <w:lang w:val="lt-LT"/>
        </w:rPr>
        <w:t>Pagalbinės medžiagos</w:t>
      </w:r>
    </w:p>
    <w:p w14:paraId="6A7DD58D" w14:textId="57237AFA" w:rsidR="005E578F" w:rsidRPr="00D26480" w:rsidRDefault="00901E82" w:rsidP="0048662E">
      <w:pPr>
        <w:spacing w:after="0" w:line="240" w:lineRule="auto"/>
        <w:rPr>
          <w:rFonts w:ascii="Times New Roman" w:eastAsia="Times New Roman" w:hAnsi="Times New Roman" w:cs="Times New Roman"/>
          <w:noProof/>
          <w:color w:val="000000" w:themeColor="text1"/>
          <w:lang w:val="lt-LT"/>
        </w:rPr>
      </w:pPr>
      <w:proofErr w:type="spellStart"/>
      <w:r>
        <w:rPr>
          <w:rFonts w:ascii="Times New Roman" w:hAnsi="Times New Roman" w:cs="Times New Roman"/>
          <w:lang w:val="lt-LT"/>
        </w:rPr>
        <w:t>Detrusitol</w:t>
      </w:r>
      <w:proofErr w:type="spellEnd"/>
      <w:r>
        <w:rPr>
          <w:rFonts w:ascii="Times New Roman" w:hAnsi="Times New Roman" w:cs="Times New Roman"/>
          <w:lang w:val="lt-LT"/>
        </w:rPr>
        <w:t xml:space="preserve"> 1 mg ir 2 mg plėvele dengtose </w:t>
      </w:r>
      <w:r w:rsidR="001B4652">
        <w:rPr>
          <w:rFonts w:ascii="Times New Roman" w:hAnsi="Times New Roman" w:cs="Times New Roman"/>
          <w:lang w:val="lt-LT"/>
        </w:rPr>
        <w:t>t</w:t>
      </w:r>
      <w:r>
        <w:rPr>
          <w:rFonts w:ascii="Times New Roman" w:hAnsi="Times New Roman" w:cs="Times New Roman"/>
          <w:lang w:val="lt-LT"/>
        </w:rPr>
        <w:t>abletėse</w:t>
      </w:r>
      <w:r w:rsidR="005E578F" w:rsidRPr="00BE4BF4">
        <w:rPr>
          <w:rFonts w:ascii="Times New Roman" w:hAnsi="Times New Roman" w:cs="Times New Roman"/>
          <w:lang w:val="lt-LT"/>
        </w:rPr>
        <w:t xml:space="preserve"> yra mažiau kaip 1 </w:t>
      </w:r>
      <w:proofErr w:type="spellStart"/>
      <w:r w:rsidR="005E578F" w:rsidRPr="00BE4BF4">
        <w:rPr>
          <w:rFonts w:ascii="Times New Roman" w:hAnsi="Times New Roman" w:cs="Times New Roman"/>
          <w:lang w:val="lt-LT"/>
        </w:rPr>
        <w:t>mmol</w:t>
      </w:r>
      <w:proofErr w:type="spellEnd"/>
      <w:r w:rsidR="005E578F" w:rsidRPr="00BE4BF4">
        <w:rPr>
          <w:rFonts w:ascii="Times New Roman" w:hAnsi="Times New Roman" w:cs="Times New Roman"/>
          <w:lang w:val="lt-LT"/>
        </w:rPr>
        <w:t xml:space="preserve"> (23 mg) natrio. </w:t>
      </w:r>
      <w:r w:rsidR="005E578F" w:rsidRPr="0024643E">
        <w:rPr>
          <w:rStyle w:val="normaltextrun1"/>
          <w:rFonts w:ascii="Times New Roman" w:hAnsi="Times New Roman" w:cs="Times New Roman"/>
          <w:color w:val="000000" w:themeColor="text1"/>
          <w:lang w:val="lt-LT"/>
        </w:rPr>
        <w:t>Pacientus, kuriems kontroliuojamas natrio kiekis maiste, galima informuoti, kad šiame vaistiniame preparate esantis natrio kiekis beveik neturi reikšmės.</w:t>
      </w:r>
    </w:p>
    <w:p w14:paraId="787666EC" w14:textId="77777777" w:rsidR="0048662E" w:rsidRPr="00D26480" w:rsidRDefault="0048662E" w:rsidP="0048662E">
      <w:pPr>
        <w:spacing w:after="0" w:line="240" w:lineRule="auto"/>
        <w:rPr>
          <w:rFonts w:ascii="Times New Roman" w:eastAsia="Times New Roman" w:hAnsi="Times New Roman" w:cs="Times New Roman"/>
          <w:noProof/>
          <w:color w:val="000000" w:themeColor="text1"/>
          <w:lang w:val="lt-LT"/>
        </w:rPr>
      </w:pPr>
    </w:p>
    <w:p w14:paraId="715770BB"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4.5.</w:t>
      </w:r>
      <w:r w:rsidRPr="0048662E">
        <w:rPr>
          <w:rFonts w:ascii="Times New Roman" w:eastAsia="Times New Roman" w:hAnsi="Times New Roman" w:cs="Times New Roman"/>
          <w:b/>
          <w:lang w:val="lt-LT"/>
        </w:rPr>
        <w:tab/>
        <w:t>Sąveika su kitais vaistiniais preparatais ir kitokia sąveika</w:t>
      </w:r>
      <w:r w:rsidRPr="0048662E" w:rsidDel="00FF51DB">
        <w:rPr>
          <w:rFonts w:ascii="Times New Roman" w:eastAsia="Times New Roman" w:hAnsi="Times New Roman" w:cs="Times New Roman"/>
          <w:b/>
          <w:lang w:val="lt-LT"/>
        </w:rPr>
        <w:t xml:space="preserve"> </w:t>
      </w:r>
    </w:p>
    <w:p w14:paraId="428C9FA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7D5D54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Kartu vartojant kitus vaistinius preparatus, turinčius antimuskarininių savybių, gali sustiprėti tolterodino gydomasis ir nepageidaujamas poveikiai. Kartu vartojami muskarino receptorių agonistai gali susilpninti tolterodino poveikį. Tolterodinas gali silpninti prokinezinių vaistinių preparatų, pavyzdžiui, metoklopramido ar cizaprido poveikį virškinimo traktui (stemplės rauko spaudimo didinimą, virškinimo trakto koordinacijos pagerėjimą).</w:t>
      </w:r>
    </w:p>
    <w:p w14:paraId="51632E0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4E98F5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Galima farmakokinetinė tolterodino sąveika su kitais vaistiniais preparatais, kuriuos metabolizuoja citochromo P450 izofermentai CYP2D6 ar CYP3A4, arba tais, kurie šiuos fermentus slopina. Vis </w:t>
      </w:r>
      <w:r w:rsidRPr="0048662E">
        <w:rPr>
          <w:rFonts w:ascii="Times New Roman" w:eastAsia="Times New Roman" w:hAnsi="Times New Roman" w:cs="Times New Roman"/>
          <w:noProof/>
          <w:lang w:val="lt-LT"/>
        </w:rPr>
        <w:lastRenderedPageBreak/>
        <w:t>dėlto, kartu vartojant fluoksetiną (šis  stipriai slopina CYP2D6 ir metabolizuojamas į norfluoksetiną, kuris slopina CYP3A4), suminė neprisijungusio tolterodino ir 5-hidroksimetilo metabolito (šio metabolito poveikio stiprumas yra toks pats kaip tolterodino) ekspozicija padidėja nedaug. Dėl viso to klinikiškai reikšmingos sąveikos nepasireiškia.</w:t>
      </w:r>
    </w:p>
    <w:p w14:paraId="6F2D03C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CF6B6D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Kartu vartojamas ketokonazolas (stipresnis CYP3A4 inhibitorius) lėtai metabolizuojančių asmenų organizme sukelia ploto po tolterodino pusiausvyrinės koncentracijos, priklausomai nuo laiko, kreive (</w:t>
      </w:r>
      <w:r w:rsidRPr="0048662E">
        <w:rPr>
          <w:rFonts w:ascii="Times New Roman" w:eastAsia="Times New Roman" w:hAnsi="Times New Roman" w:cs="Times New Roman"/>
          <w:i/>
          <w:noProof/>
          <w:lang w:val="lt-LT"/>
        </w:rPr>
        <w:t>AUC</w:t>
      </w:r>
      <w:r w:rsidRPr="0048662E">
        <w:rPr>
          <w:rFonts w:ascii="Times New Roman" w:eastAsia="Times New Roman" w:hAnsi="Times New Roman" w:cs="Times New Roman"/>
          <w:noProof/>
          <w:lang w:val="lt-LT"/>
        </w:rPr>
        <w:t>) padidėjimą 2,2 karto. Atsižvelgiant į tai, pacientai, vartojantys vaistinius preparatus, kurie stipriai slopina CYP3A4, pavyzdžiui, makrolidų grupės antibiotikus (eritromiciną ar klaritromiciną) arba antigrybelinius (ketokonazolą, itrakonazolą ar mikonazolą) tolterodiną turėtų vartoti du kartus per dieną po 1 mg.</w:t>
      </w:r>
    </w:p>
    <w:p w14:paraId="0FD1565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CE8E65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Tolterodino sąveikos su varfarinu ar sudėtiniais geriamaisiais kontraceptikais (etinilestradiolio ir levonorgestrelio deriniu) klinikiniai tyrimai neparodė.</w:t>
      </w:r>
    </w:p>
    <w:p w14:paraId="3DDAA3E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7CEA33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Su metabolizmui tirti vartojamais vaistiniais preparatais atliktas klinikinis tyrimas neparodė, kad tolterodinas slopintų CYP2D</w:t>
      </w:r>
      <w:smartTag w:uri="schemas-tilde-lv/tildestengine" w:element="currency2">
        <w:smartTagPr>
          <w:attr w:name="currency_text" w:val="tīĈ閬آ譐آ訐آİĈ쟈ミ֨&quot; 諌آ闐آĵĈCYPt"/>
          <w:attr w:name="currency_value" w:val="6."/>
          <w:attr w:name="currency_key" w:val="tīĈ閬آ譐آ訐آİĈ쟈ミ֨&quot; 諌آ闐آĵĈCYPt"/>
          <w:attr w:name="currency_id" w:val="10"/>
        </w:smartTagPr>
        <w:r w:rsidRPr="0048662E">
          <w:rPr>
            <w:rFonts w:ascii="Times New Roman" w:eastAsia="Times New Roman" w:hAnsi="Times New Roman" w:cs="Times New Roman"/>
            <w:noProof/>
            <w:lang w:val="lt-LT"/>
          </w:rPr>
          <w:t>6, CYP</w:t>
        </w:r>
      </w:smartTag>
      <w:r w:rsidRPr="0048662E">
        <w:rPr>
          <w:rFonts w:ascii="Times New Roman" w:eastAsia="Times New Roman" w:hAnsi="Times New Roman" w:cs="Times New Roman"/>
          <w:noProof/>
          <w:lang w:val="lt-LT"/>
        </w:rPr>
        <w:t>2C</w:t>
      </w:r>
      <w:smartTag w:uri="schemas-tilde-lv/tildestengine" w:element="currency2">
        <w:smartTagPr>
          <w:attr w:name="currency_text" w:val="CTǍĈ쟈ミ֨&quot;ᙬآ棠آǒĈArtǕĈ3rtǘĈ嚤آ䜰آ䔐آǝĈ&#10;kitus"/>
          <w:attr w:name="currency_value" w:val="19."/>
          <w:attr w:name="currency_key" w:val="CTǍĈ쟈ミ֨&quot;ᙬآ棠آǒĈArtǕĈ3rtǘĈ嚤آ䜰آ䔐آǝĈ&#10;kitus"/>
          <w:attr w:name="currency_id" w:val="10"/>
        </w:smartTagPr>
        <w:r w:rsidRPr="0048662E">
          <w:rPr>
            <w:rFonts w:ascii="Times New Roman" w:eastAsia="Times New Roman" w:hAnsi="Times New Roman" w:cs="Times New Roman"/>
            <w:noProof/>
            <w:lang w:val="lt-LT"/>
          </w:rPr>
          <w:t>19, CYP</w:t>
        </w:r>
      </w:smartTag>
      <w:r w:rsidRPr="0048662E">
        <w:rPr>
          <w:rFonts w:ascii="Times New Roman" w:eastAsia="Times New Roman" w:hAnsi="Times New Roman" w:cs="Times New Roman"/>
          <w:noProof/>
          <w:lang w:val="lt-LT"/>
        </w:rPr>
        <w:t>3A4 ar CYP1A2.</w:t>
      </w:r>
    </w:p>
    <w:p w14:paraId="1D586E1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4834A08"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4.6.</w:t>
      </w:r>
      <w:r w:rsidRPr="0048662E">
        <w:rPr>
          <w:rFonts w:ascii="Times New Roman" w:eastAsia="Times New Roman" w:hAnsi="Times New Roman" w:cs="Times New Roman"/>
          <w:b/>
          <w:lang w:val="lt-LT"/>
        </w:rPr>
        <w:tab/>
        <w:t>Vaisingumas, nėštumo ir žindymo laikotarpis</w:t>
      </w:r>
    </w:p>
    <w:p w14:paraId="1BBBF62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4DF7A42" w14:textId="77777777" w:rsidR="0048662E" w:rsidRPr="0048662E" w:rsidRDefault="0048662E" w:rsidP="0048662E">
      <w:pPr>
        <w:spacing w:after="0" w:line="240" w:lineRule="auto"/>
        <w:rPr>
          <w:rFonts w:ascii="Times New Roman" w:eastAsia="Times New Roman" w:hAnsi="Times New Roman" w:cs="Times New Roman"/>
          <w:noProof/>
          <w:u w:val="single"/>
          <w:lang w:val="lt-LT"/>
        </w:rPr>
      </w:pPr>
      <w:r w:rsidRPr="0048662E">
        <w:rPr>
          <w:rFonts w:ascii="Times New Roman" w:eastAsia="Times New Roman" w:hAnsi="Times New Roman" w:cs="Times New Roman"/>
          <w:noProof/>
          <w:u w:val="single"/>
          <w:lang w:val="lt-LT"/>
        </w:rPr>
        <w:t>Nėštumas</w:t>
      </w:r>
    </w:p>
    <w:p w14:paraId="5C61F70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Patirtis skiriant vaistinį preparatą nėščioms moterims yra labai maža.</w:t>
      </w:r>
    </w:p>
    <w:p w14:paraId="354E216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v-LV"/>
        </w:rPr>
        <w:t xml:space="preserve">Su gyvūnais atlikti tyrimai parodė toksinį poveikį reprodukcijai </w:t>
      </w:r>
      <w:r w:rsidRPr="0048662E">
        <w:rPr>
          <w:rFonts w:ascii="Times New Roman" w:eastAsia="Times New Roman" w:hAnsi="Times New Roman" w:cs="Times New Roman"/>
          <w:noProof/>
          <w:lang w:val="lt-LT"/>
        </w:rPr>
        <w:t xml:space="preserve">(žr. 5.3 skyrių). </w:t>
      </w:r>
      <w:r w:rsidRPr="0048662E">
        <w:rPr>
          <w:rFonts w:ascii="Times New Roman" w:eastAsia="Times New Roman" w:hAnsi="Times New Roman" w:cs="Times New Roman"/>
          <w:noProof/>
          <w:lang w:val="pt-PT"/>
        </w:rPr>
        <w:t xml:space="preserve">Galimas pavojus </w:t>
      </w:r>
      <w:r w:rsidRPr="0048662E">
        <w:rPr>
          <w:rFonts w:ascii="Times New Roman" w:eastAsia="Times New Roman" w:hAnsi="Times New Roman" w:cs="Times New Roman"/>
          <w:noProof/>
          <w:lang w:val="lt-LT"/>
        </w:rPr>
        <w:t>žmogui nežinomas.</w:t>
      </w:r>
    </w:p>
    <w:p w14:paraId="11645B2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Todėl nėštumo laikotarpiu tolterodino vartoti nerekomenduojama.</w:t>
      </w:r>
    </w:p>
    <w:p w14:paraId="520A1F9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969D830" w14:textId="77777777" w:rsidR="0048662E" w:rsidRPr="0048662E" w:rsidRDefault="0048662E" w:rsidP="0048662E">
      <w:pPr>
        <w:spacing w:after="0" w:line="240" w:lineRule="auto"/>
        <w:rPr>
          <w:rFonts w:ascii="Times New Roman" w:eastAsia="Times New Roman" w:hAnsi="Times New Roman" w:cs="Times New Roman"/>
          <w:noProof/>
          <w:u w:val="single"/>
          <w:lang w:val="lt-LT"/>
        </w:rPr>
      </w:pPr>
      <w:r w:rsidRPr="0048662E">
        <w:rPr>
          <w:rFonts w:ascii="Times New Roman" w:eastAsia="Times New Roman" w:hAnsi="Times New Roman" w:cs="Times New Roman"/>
          <w:noProof/>
          <w:u w:val="single"/>
          <w:lang w:val="lt-LT"/>
        </w:rPr>
        <w:t>Žindymas</w:t>
      </w:r>
    </w:p>
    <w:p w14:paraId="1C97937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Ar tolterodino išsiskiria į motinos pieną nežinoma, todėl  Detrusitol vartoti maitinančioms motinoms negalima.</w:t>
      </w:r>
    </w:p>
    <w:p w14:paraId="7E00F08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5186302"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4.7.</w:t>
      </w:r>
      <w:r w:rsidRPr="0048662E">
        <w:rPr>
          <w:rFonts w:ascii="Times New Roman" w:eastAsia="Times New Roman" w:hAnsi="Times New Roman" w:cs="Times New Roman"/>
          <w:b/>
          <w:lang w:val="lt-LT"/>
        </w:rPr>
        <w:tab/>
        <w:t>Poveikis gebėjimui vairuoti ir valdyti mechanizmus</w:t>
      </w:r>
      <w:r w:rsidRPr="0048662E" w:rsidDel="00FF51DB">
        <w:rPr>
          <w:rFonts w:ascii="Times New Roman" w:eastAsia="Times New Roman" w:hAnsi="Times New Roman" w:cs="Times New Roman"/>
          <w:b/>
          <w:lang w:val="lt-LT"/>
        </w:rPr>
        <w:t xml:space="preserve"> </w:t>
      </w:r>
    </w:p>
    <w:p w14:paraId="139AEFD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9F0A43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Šis vaistinis preparatas gali sutrikdyti akomodaciją ir turėti įtakos reakcijos greičiui, todėl tolterodinas gali neigiamai veikti gebėjimą vairuoti ir valdyti mechanizmus.</w:t>
      </w:r>
    </w:p>
    <w:p w14:paraId="5FD97F6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5F9FBBF"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4.8.</w:t>
      </w:r>
      <w:r w:rsidRPr="0048662E">
        <w:rPr>
          <w:rFonts w:ascii="Times New Roman" w:eastAsia="Times New Roman" w:hAnsi="Times New Roman" w:cs="Times New Roman"/>
          <w:b/>
          <w:lang w:val="lt-LT"/>
        </w:rPr>
        <w:tab/>
        <w:t>Nepageidaujamas poveikis</w:t>
      </w:r>
    </w:p>
    <w:p w14:paraId="523B99F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38F6350" w14:textId="77777777" w:rsidR="003C77FE" w:rsidRPr="00D26480" w:rsidRDefault="003C77FE" w:rsidP="0048662E">
      <w:pPr>
        <w:spacing w:after="0" w:line="240" w:lineRule="auto"/>
        <w:rPr>
          <w:rFonts w:ascii="Times New Roman" w:eastAsia="Times New Roman" w:hAnsi="Times New Roman" w:cs="Times New Roman"/>
          <w:noProof/>
          <w:u w:val="single"/>
          <w:lang w:val="lt-LT"/>
        </w:rPr>
      </w:pPr>
      <w:r w:rsidRPr="00D26480">
        <w:rPr>
          <w:rFonts w:ascii="Times New Roman" w:eastAsia="Times New Roman" w:hAnsi="Times New Roman" w:cs="Times New Roman"/>
          <w:noProof/>
          <w:u w:val="single"/>
          <w:lang w:val="lt-LT"/>
        </w:rPr>
        <w:t>Saugumo duomenų santrauka</w:t>
      </w:r>
    </w:p>
    <w:p w14:paraId="3EE1DD3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Tolterodinas gali sukelti lengvų ar vidutinio stiprumo antimuskarininių poveikių, pavyzdžiui, burnos džiūvimą, dispepsiją ir ašarų išsiskyrimo sumažėjimą.</w:t>
      </w:r>
    </w:p>
    <w:p w14:paraId="79EF4E34" w14:textId="77777777" w:rsidR="0048662E" w:rsidRDefault="0048662E" w:rsidP="0048662E">
      <w:pPr>
        <w:spacing w:after="0" w:line="240" w:lineRule="auto"/>
        <w:rPr>
          <w:rFonts w:ascii="Times New Roman" w:eastAsia="Times New Roman" w:hAnsi="Times New Roman" w:cs="Times New Roman"/>
          <w:noProof/>
          <w:lang w:val="lt-LT"/>
        </w:rPr>
      </w:pPr>
    </w:p>
    <w:p w14:paraId="6C9823F0" w14:textId="77777777" w:rsidR="0064282A" w:rsidRPr="0064282A" w:rsidRDefault="0064282A" w:rsidP="0048662E">
      <w:pPr>
        <w:spacing w:after="0" w:line="240" w:lineRule="auto"/>
        <w:rPr>
          <w:rFonts w:ascii="Times New Roman" w:eastAsia="Times New Roman" w:hAnsi="Times New Roman" w:cs="Times New Roman"/>
          <w:noProof/>
          <w:lang w:val="lt-LT"/>
        </w:rPr>
      </w:pPr>
      <w:r w:rsidRPr="00D26480">
        <w:rPr>
          <w:rFonts w:ascii="Times New Roman" w:hAnsi="Times New Roman" w:cs="Times New Roman"/>
          <w:u w:val="single"/>
          <w:lang w:val="lt-LT"/>
        </w:rPr>
        <w:t>Nepageidaujamų reakcijų santrauka lentelėje.</w:t>
      </w:r>
    </w:p>
    <w:p w14:paraId="23A7A28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Nepageidaujamo poveikio dažnis apibūdinamas taip: labai dažnas (≥ 1/10), dažnas (nuo ≥ 1/100 iki &lt; 1/10), nedažnas (nuo ≥ 1/1000 iki &lt; 1/100), retas (nuo ≥ 1/10000 iki &lt; 1/1000), labai retas (&lt; 1/10000) ir nežinomas (negali būti apskaičiuotas pagal turimus duomenis).</w:t>
      </w:r>
      <w:r w:rsidR="0064282A">
        <w:rPr>
          <w:rFonts w:ascii="Times New Roman" w:eastAsia="Times New Roman" w:hAnsi="Times New Roman" w:cs="Times New Roman"/>
          <w:noProof/>
          <w:lang w:val="lt-LT"/>
        </w:rPr>
        <w:t xml:space="preserve"> </w:t>
      </w:r>
      <w:r w:rsidR="0064282A" w:rsidRPr="00D26480">
        <w:rPr>
          <w:rFonts w:ascii="Times New Roman" w:hAnsi="Times New Roman" w:cs="Times New Roman"/>
          <w:lang w:val="lt-LT"/>
        </w:rPr>
        <w:t>Kiekvienoje dažnio grupėje nepageidaujamas poveikis pateikiamas mažėjančio sunkumo tvarka.</w:t>
      </w:r>
    </w:p>
    <w:p w14:paraId="7113D88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165D28A" w14:textId="596BA343" w:rsid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Lentelėje žemiau yra pateikiami Detrusitol klinikinių tyrimų ir vėliau surinktų duomenų suvestinė. Dažniausiai pasitaikiusi šalutinė reakcija buvo burnos džiūvimas. Jis buvo fiksuojamas tarp 35 </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pacientų, gydytų Detrusitol tabletėmis, ir tarp 10 </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pacientų, gydytų placebu.</w:t>
      </w:r>
    </w:p>
    <w:p w14:paraId="11631736" w14:textId="77777777" w:rsidR="00827C7A" w:rsidRPr="0048662E" w:rsidRDefault="00827C7A" w:rsidP="0048662E">
      <w:pPr>
        <w:spacing w:after="0" w:line="240" w:lineRule="auto"/>
        <w:rPr>
          <w:rFonts w:ascii="Times New Roman" w:eastAsia="Times New Roman" w:hAnsi="Times New Roman" w:cs="Times New Roman"/>
          <w:noProof/>
          <w:lang w:val="lt-LT"/>
        </w:rPr>
      </w:pPr>
    </w:p>
    <w:p w14:paraId="5A4AAD68" w14:textId="6DCA9326" w:rsidR="0048662E" w:rsidRPr="00827C7A" w:rsidRDefault="00827C7A" w:rsidP="0048662E">
      <w:pPr>
        <w:spacing w:after="0" w:line="240" w:lineRule="auto"/>
        <w:rPr>
          <w:rFonts w:ascii="Times New Roman" w:eastAsia="Times New Roman" w:hAnsi="Times New Roman" w:cs="Times New Roman"/>
          <w:b/>
          <w:noProof/>
          <w:lang w:val="lt-LT"/>
        </w:rPr>
      </w:pPr>
      <w:r w:rsidRPr="00827C7A">
        <w:rPr>
          <w:rFonts w:ascii="Times New Roman" w:eastAsia="Times New Roman" w:hAnsi="Times New Roman" w:cs="Times New Roman"/>
          <w:b/>
          <w:noProof/>
          <w:lang w:val="lt-LT"/>
        </w:rPr>
        <w:t>1 lentelė. Nepageidaujamos reakcijos į vaistinį preparatą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9"/>
        <w:gridCol w:w="1993"/>
        <w:gridCol w:w="1993"/>
        <w:gridCol w:w="1848"/>
        <w:gridCol w:w="1487"/>
      </w:tblGrid>
      <w:tr w:rsidR="0048662E" w:rsidRPr="0048662E" w14:paraId="2DD6E9DB" w14:textId="77777777" w:rsidTr="005E578F">
        <w:tc>
          <w:tcPr>
            <w:tcW w:w="1000" w:type="pct"/>
          </w:tcPr>
          <w:p w14:paraId="7DEB4E3D" w14:textId="77777777" w:rsidR="0048662E" w:rsidRPr="00901E82" w:rsidRDefault="00901E82" w:rsidP="0048662E">
            <w:pPr>
              <w:spacing w:after="0" w:line="240" w:lineRule="auto"/>
              <w:rPr>
                <w:rFonts w:ascii="Times New Roman" w:eastAsia="Times New Roman" w:hAnsi="Times New Roman" w:cs="Times New Roman"/>
                <w:noProof/>
                <w:lang w:val="lt-LT"/>
              </w:rPr>
            </w:pPr>
            <w:r w:rsidRPr="00901E82">
              <w:rPr>
                <w:rFonts w:ascii="Times New Roman" w:hAnsi="Times New Roman" w:cs="Times New Roman"/>
                <w:b/>
                <w:noProof/>
                <w:color w:val="000000"/>
              </w:rPr>
              <w:t>Organų sistemų klasės</w:t>
            </w:r>
          </w:p>
        </w:tc>
        <w:tc>
          <w:tcPr>
            <w:tcW w:w="1140" w:type="pct"/>
          </w:tcPr>
          <w:p w14:paraId="472563BC" w14:textId="77777777" w:rsidR="0048662E" w:rsidRPr="00D26480" w:rsidRDefault="0048662E" w:rsidP="0048662E">
            <w:pPr>
              <w:spacing w:after="0" w:line="240" w:lineRule="auto"/>
              <w:rPr>
                <w:rFonts w:ascii="Times New Roman" w:eastAsia="Times New Roman" w:hAnsi="Times New Roman" w:cs="Times New Roman"/>
                <w:b/>
                <w:bCs/>
                <w:noProof/>
                <w:lang w:val="lt-LT"/>
              </w:rPr>
            </w:pPr>
            <w:r w:rsidRPr="00D26480">
              <w:rPr>
                <w:rFonts w:ascii="Times New Roman" w:eastAsia="Times New Roman" w:hAnsi="Times New Roman" w:cs="Times New Roman"/>
                <w:b/>
                <w:bCs/>
                <w:noProof/>
                <w:lang w:val="lt-LT"/>
              </w:rPr>
              <w:t>Labai dažnas (≥ 1/10)</w:t>
            </w:r>
          </w:p>
        </w:tc>
        <w:tc>
          <w:tcPr>
            <w:tcW w:w="1140" w:type="pct"/>
          </w:tcPr>
          <w:p w14:paraId="006FFA98" w14:textId="152F2A02" w:rsidR="0048662E" w:rsidRPr="00D26480" w:rsidRDefault="0048662E" w:rsidP="0048662E">
            <w:pPr>
              <w:spacing w:after="0" w:line="240" w:lineRule="auto"/>
              <w:rPr>
                <w:rFonts w:ascii="Times New Roman" w:eastAsia="Times New Roman" w:hAnsi="Times New Roman" w:cs="Times New Roman"/>
                <w:b/>
                <w:bCs/>
                <w:noProof/>
                <w:lang w:val="lt-LT"/>
              </w:rPr>
            </w:pPr>
            <w:r w:rsidRPr="00D26480">
              <w:rPr>
                <w:rFonts w:ascii="Times New Roman" w:eastAsia="Times New Roman" w:hAnsi="Times New Roman" w:cs="Times New Roman"/>
                <w:b/>
                <w:bCs/>
                <w:noProof/>
                <w:lang w:val="lt-LT"/>
              </w:rPr>
              <w:t>Dažnas</w:t>
            </w:r>
            <w:r w:rsidRPr="00D26480" w:rsidDel="00706125">
              <w:rPr>
                <w:rFonts w:ascii="Times New Roman" w:eastAsia="Times New Roman" w:hAnsi="Times New Roman" w:cs="Times New Roman"/>
                <w:b/>
                <w:bCs/>
                <w:noProof/>
                <w:lang w:val="lt-LT"/>
              </w:rPr>
              <w:t xml:space="preserve"> </w:t>
            </w:r>
            <w:r w:rsidRPr="00D26480">
              <w:rPr>
                <w:rFonts w:ascii="Times New Roman" w:eastAsia="Times New Roman" w:hAnsi="Times New Roman" w:cs="Times New Roman"/>
                <w:b/>
                <w:bCs/>
                <w:noProof/>
                <w:lang w:val="lt-LT"/>
              </w:rPr>
              <w:t>(nuo ≥</w:t>
            </w:r>
            <w:r w:rsidR="00827C7A">
              <w:rPr>
                <w:rFonts w:ascii="Times New Roman" w:eastAsia="Times New Roman" w:hAnsi="Times New Roman" w:cs="Times New Roman"/>
                <w:b/>
                <w:bCs/>
                <w:noProof/>
                <w:lang w:val="lt-LT"/>
              </w:rPr>
              <w:t> </w:t>
            </w:r>
            <w:r w:rsidRPr="00D26480">
              <w:rPr>
                <w:rFonts w:ascii="Times New Roman" w:eastAsia="Times New Roman" w:hAnsi="Times New Roman" w:cs="Times New Roman"/>
                <w:b/>
                <w:bCs/>
                <w:noProof/>
                <w:lang w:val="lt-LT"/>
              </w:rPr>
              <w:t>1/100 iki &lt;</w:t>
            </w:r>
            <w:r w:rsidR="00827C7A">
              <w:rPr>
                <w:rFonts w:ascii="Times New Roman" w:eastAsia="Times New Roman" w:hAnsi="Times New Roman" w:cs="Times New Roman"/>
                <w:b/>
                <w:bCs/>
                <w:noProof/>
                <w:lang w:val="lt-LT"/>
              </w:rPr>
              <w:t> </w:t>
            </w:r>
            <w:r w:rsidRPr="00D26480">
              <w:rPr>
                <w:rFonts w:ascii="Times New Roman" w:eastAsia="Times New Roman" w:hAnsi="Times New Roman" w:cs="Times New Roman"/>
                <w:b/>
                <w:bCs/>
                <w:noProof/>
                <w:lang w:val="lt-LT"/>
              </w:rPr>
              <w:t>1/10)</w:t>
            </w:r>
          </w:p>
        </w:tc>
        <w:tc>
          <w:tcPr>
            <w:tcW w:w="859" w:type="pct"/>
          </w:tcPr>
          <w:p w14:paraId="62ED3DC8" w14:textId="33E794A9" w:rsidR="0048662E" w:rsidRPr="00D26480" w:rsidRDefault="0048662E" w:rsidP="0048662E">
            <w:pPr>
              <w:spacing w:after="0" w:line="240" w:lineRule="auto"/>
              <w:rPr>
                <w:rFonts w:ascii="Times New Roman" w:eastAsia="Times New Roman" w:hAnsi="Times New Roman" w:cs="Times New Roman"/>
                <w:b/>
                <w:bCs/>
                <w:noProof/>
                <w:lang w:val="lt-LT"/>
              </w:rPr>
            </w:pPr>
            <w:r w:rsidRPr="00D26480">
              <w:rPr>
                <w:rFonts w:ascii="Times New Roman" w:eastAsia="Times New Roman" w:hAnsi="Times New Roman" w:cs="Times New Roman"/>
                <w:b/>
                <w:bCs/>
                <w:noProof/>
                <w:lang w:val="lt-LT"/>
              </w:rPr>
              <w:t>Nedažnas (nuo ≥</w:t>
            </w:r>
            <w:r w:rsidR="00827C7A">
              <w:rPr>
                <w:rFonts w:ascii="Times New Roman" w:eastAsia="Times New Roman" w:hAnsi="Times New Roman" w:cs="Times New Roman"/>
                <w:b/>
                <w:bCs/>
                <w:noProof/>
                <w:lang w:val="lt-LT"/>
              </w:rPr>
              <w:t> </w:t>
            </w:r>
            <w:r w:rsidRPr="00D26480">
              <w:rPr>
                <w:rFonts w:ascii="Times New Roman" w:eastAsia="Times New Roman" w:hAnsi="Times New Roman" w:cs="Times New Roman"/>
                <w:b/>
                <w:bCs/>
                <w:noProof/>
                <w:lang w:val="lt-LT"/>
              </w:rPr>
              <w:t>1/1000 iki &lt;</w:t>
            </w:r>
            <w:r w:rsidR="00827C7A">
              <w:rPr>
                <w:rFonts w:ascii="Times New Roman" w:eastAsia="Times New Roman" w:hAnsi="Times New Roman" w:cs="Times New Roman"/>
                <w:b/>
                <w:bCs/>
                <w:noProof/>
                <w:lang w:val="lt-LT"/>
              </w:rPr>
              <w:t> </w:t>
            </w:r>
            <w:r w:rsidRPr="00D26480">
              <w:rPr>
                <w:rFonts w:ascii="Times New Roman" w:eastAsia="Times New Roman" w:hAnsi="Times New Roman" w:cs="Times New Roman"/>
                <w:b/>
                <w:bCs/>
                <w:noProof/>
                <w:lang w:val="lt-LT"/>
              </w:rPr>
              <w:t>1/100)</w:t>
            </w:r>
          </w:p>
        </w:tc>
        <w:tc>
          <w:tcPr>
            <w:tcW w:w="862" w:type="pct"/>
          </w:tcPr>
          <w:p w14:paraId="42681413" w14:textId="23E9DA1F" w:rsidR="0048662E" w:rsidRPr="00D26480" w:rsidRDefault="0048662E" w:rsidP="0048662E">
            <w:pPr>
              <w:spacing w:after="0" w:line="240" w:lineRule="auto"/>
              <w:rPr>
                <w:rFonts w:ascii="Times New Roman" w:eastAsia="Times New Roman" w:hAnsi="Times New Roman" w:cs="Times New Roman"/>
                <w:b/>
                <w:bCs/>
                <w:noProof/>
                <w:lang w:val="lt-LT"/>
              </w:rPr>
            </w:pPr>
            <w:r w:rsidRPr="00D26480">
              <w:rPr>
                <w:rFonts w:ascii="Times New Roman" w:eastAsia="Times New Roman" w:hAnsi="Times New Roman" w:cs="Times New Roman"/>
                <w:b/>
                <w:bCs/>
                <w:noProof/>
                <w:lang w:val="lt-LT"/>
              </w:rPr>
              <w:t>Labai retas (&lt;</w:t>
            </w:r>
            <w:r w:rsidR="00827C7A">
              <w:rPr>
                <w:rFonts w:ascii="Times New Roman" w:eastAsia="Times New Roman" w:hAnsi="Times New Roman" w:cs="Times New Roman"/>
                <w:b/>
                <w:bCs/>
                <w:noProof/>
                <w:lang w:val="lt-LT"/>
              </w:rPr>
              <w:t> </w:t>
            </w:r>
            <w:r w:rsidRPr="00D26480">
              <w:rPr>
                <w:rFonts w:ascii="Times New Roman" w:eastAsia="Times New Roman" w:hAnsi="Times New Roman" w:cs="Times New Roman"/>
                <w:b/>
                <w:bCs/>
                <w:noProof/>
                <w:lang w:val="lt-LT"/>
              </w:rPr>
              <w:t>1/10000)</w:t>
            </w:r>
          </w:p>
        </w:tc>
      </w:tr>
      <w:tr w:rsidR="0048662E" w:rsidRPr="0048662E" w14:paraId="3510663C" w14:textId="77777777" w:rsidTr="005E578F">
        <w:tc>
          <w:tcPr>
            <w:tcW w:w="1000" w:type="pct"/>
          </w:tcPr>
          <w:p w14:paraId="28D63EF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pt-PT"/>
              </w:rPr>
              <w:t>Infekcijos ir infestacijos</w:t>
            </w:r>
          </w:p>
        </w:tc>
        <w:tc>
          <w:tcPr>
            <w:tcW w:w="1140" w:type="pct"/>
          </w:tcPr>
          <w:p w14:paraId="3E3968DC"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3B789A7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Bronchitas</w:t>
            </w:r>
          </w:p>
        </w:tc>
        <w:tc>
          <w:tcPr>
            <w:tcW w:w="859" w:type="pct"/>
          </w:tcPr>
          <w:p w14:paraId="1CC97E5A"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7900F6FE"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48662E" w14:paraId="371463D1" w14:textId="77777777" w:rsidTr="005E578F">
        <w:tc>
          <w:tcPr>
            <w:tcW w:w="1000" w:type="pct"/>
          </w:tcPr>
          <w:p w14:paraId="512EDE4B"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lastRenderedPageBreak/>
              <w:t>Imuninės sistemos sutrikimai</w:t>
            </w:r>
          </w:p>
        </w:tc>
        <w:tc>
          <w:tcPr>
            <w:tcW w:w="1140" w:type="pct"/>
          </w:tcPr>
          <w:p w14:paraId="0E12BC90"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7FD8A791"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59" w:type="pct"/>
          </w:tcPr>
          <w:p w14:paraId="35A15BE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Padidėjęs jautrumas, neapibūdinamas kitaip</w:t>
            </w:r>
          </w:p>
        </w:tc>
        <w:tc>
          <w:tcPr>
            <w:tcW w:w="862" w:type="pct"/>
          </w:tcPr>
          <w:p w14:paraId="0A4FEBC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Anafilaksinė reakcija</w:t>
            </w:r>
          </w:p>
        </w:tc>
      </w:tr>
      <w:tr w:rsidR="0048662E" w:rsidRPr="0048662E" w14:paraId="6E96A5A9" w14:textId="77777777" w:rsidTr="005E578F">
        <w:tc>
          <w:tcPr>
            <w:tcW w:w="1000" w:type="pct"/>
          </w:tcPr>
          <w:p w14:paraId="244629C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Psichikos sutrikimai</w:t>
            </w:r>
          </w:p>
        </w:tc>
        <w:tc>
          <w:tcPr>
            <w:tcW w:w="1140" w:type="pct"/>
          </w:tcPr>
          <w:p w14:paraId="32BEBEB8"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5AA76E7C"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59" w:type="pct"/>
          </w:tcPr>
          <w:p w14:paraId="64467C7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Nervingumas</w:t>
            </w:r>
            <w:r w:rsidRPr="0048662E" w:rsidDel="000A6184">
              <w:rPr>
                <w:rFonts w:ascii="Times New Roman" w:eastAsia="Times New Roman" w:hAnsi="Times New Roman" w:cs="Times New Roman"/>
                <w:noProof/>
                <w:lang w:val="lt-LT"/>
              </w:rPr>
              <w:t xml:space="preserve"> </w:t>
            </w:r>
          </w:p>
        </w:tc>
        <w:tc>
          <w:tcPr>
            <w:tcW w:w="862" w:type="pct"/>
          </w:tcPr>
          <w:p w14:paraId="7F22A16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Sumišimas, Haliucinacijos</w:t>
            </w:r>
          </w:p>
        </w:tc>
      </w:tr>
      <w:tr w:rsidR="0048662E" w:rsidRPr="0048662E" w14:paraId="744A58DE" w14:textId="77777777" w:rsidTr="005E578F">
        <w:tc>
          <w:tcPr>
            <w:tcW w:w="1000" w:type="pct"/>
          </w:tcPr>
          <w:p w14:paraId="245E3BE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Nervų sistemos sutrikimai</w:t>
            </w:r>
          </w:p>
        </w:tc>
        <w:tc>
          <w:tcPr>
            <w:tcW w:w="1140" w:type="pct"/>
          </w:tcPr>
          <w:p w14:paraId="4E2D0254"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2FBF428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Svaigulys, mieguistumas, parestezija</w:t>
            </w:r>
          </w:p>
        </w:tc>
        <w:tc>
          <w:tcPr>
            <w:tcW w:w="859" w:type="pct"/>
          </w:tcPr>
          <w:p w14:paraId="57692CF5"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78EE9801"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9C3013" w14:paraId="661F22F1" w14:textId="77777777" w:rsidTr="005E578F">
        <w:tc>
          <w:tcPr>
            <w:tcW w:w="1000" w:type="pct"/>
          </w:tcPr>
          <w:p w14:paraId="63403C4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Akių sutrikimai</w:t>
            </w:r>
          </w:p>
        </w:tc>
        <w:tc>
          <w:tcPr>
            <w:tcW w:w="1140" w:type="pct"/>
          </w:tcPr>
          <w:p w14:paraId="325449FA"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66A6D6C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Akių sausmė, sutrikęs regėjimas, įskaitant sutrikusią akomodaciją</w:t>
            </w:r>
          </w:p>
        </w:tc>
        <w:tc>
          <w:tcPr>
            <w:tcW w:w="859" w:type="pct"/>
          </w:tcPr>
          <w:p w14:paraId="298AA421"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46C747ED"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48662E" w14:paraId="0454FB55" w14:textId="77777777" w:rsidTr="005E578F">
        <w:tc>
          <w:tcPr>
            <w:tcW w:w="1000" w:type="pct"/>
          </w:tcPr>
          <w:p w14:paraId="538C5B3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fi-FI"/>
              </w:rPr>
              <w:t>Ausų ir labirintų sutrikimai</w:t>
            </w:r>
          </w:p>
        </w:tc>
        <w:tc>
          <w:tcPr>
            <w:tcW w:w="1140" w:type="pct"/>
          </w:tcPr>
          <w:p w14:paraId="4A93CA0F"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22BB781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Galvos svaigimas</w:t>
            </w:r>
          </w:p>
        </w:tc>
        <w:tc>
          <w:tcPr>
            <w:tcW w:w="859" w:type="pct"/>
          </w:tcPr>
          <w:p w14:paraId="0CF9FD1E"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6D7032AD"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48662E" w14:paraId="75066258" w14:textId="77777777" w:rsidTr="005E578F">
        <w:tc>
          <w:tcPr>
            <w:tcW w:w="1000" w:type="pct"/>
          </w:tcPr>
          <w:p w14:paraId="4B3A8F5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Širdies sutrikimai</w:t>
            </w:r>
          </w:p>
        </w:tc>
        <w:tc>
          <w:tcPr>
            <w:tcW w:w="1140" w:type="pct"/>
          </w:tcPr>
          <w:p w14:paraId="20991369"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2B8A55B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Smarkus ir greitas širdies plakimas</w:t>
            </w:r>
          </w:p>
        </w:tc>
        <w:tc>
          <w:tcPr>
            <w:tcW w:w="859" w:type="pct"/>
          </w:tcPr>
          <w:p w14:paraId="750764F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Tachikardija, širdies nepakankamumas, aritmija</w:t>
            </w:r>
          </w:p>
        </w:tc>
        <w:tc>
          <w:tcPr>
            <w:tcW w:w="862" w:type="pct"/>
          </w:tcPr>
          <w:p w14:paraId="37B9FC07"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48662E" w14:paraId="77F532C2" w14:textId="77777777" w:rsidTr="005E578F">
        <w:tc>
          <w:tcPr>
            <w:tcW w:w="1000" w:type="pct"/>
          </w:tcPr>
          <w:p w14:paraId="10F7C6F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sv-SE"/>
              </w:rPr>
              <w:t>Kraujagyslių sutrikimai</w:t>
            </w:r>
          </w:p>
        </w:tc>
        <w:tc>
          <w:tcPr>
            <w:tcW w:w="1140" w:type="pct"/>
          </w:tcPr>
          <w:p w14:paraId="0C983138"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45A4FC1F"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59" w:type="pct"/>
          </w:tcPr>
          <w:p w14:paraId="656915BD"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0B73E3C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Raudonis</w:t>
            </w:r>
          </w:p>
        </w:tc>
      </w:tr>
      <w:tr w:rsidR="0048662E" w:rsidRPr="0048662E" w14:paraId="694BD5CE" w14:textId="77777777" w:rsidTr="005E578F">
        <w:tc>
          <w:tcPr>
            <w:tcW w:w="1000" w:type="pct"/>
          </w:tcPr>
          <w:p w14:paraId="14A93FE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Virškinimo trakto sutrikimai</w:t>
            </w:r>
          </w:p>
        </w:tc>
        <w:tc>
          <w:tcPr>
            <w:tcW w:w="1140" w:type="pct"/>
          </w:tcPr>
          <w:p w14:paraId="3C054B7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Burnos džiūvimas</w:t>
            </w:r>
          </w:p>
        </w:tc>
        <w:tc>
          <w:tcPr>
            <w:tcW w:w="1140" w:type="pct"/>
          </w:tcPr>
          <w:p w14:paraId="322D308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Dispepsija, vidurių užkietėjimas, pilvo skausmai, flatulencija, vėmimas.</w:t>
            </w:r>
          </w:p>
        </w:tc>
        <w:tc>
          <w:tcPr>
            <w:tcW w:w="859" w:type="pct"/>
          </w:tcPr>
          <w:p w14:paraId="0AABA78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Gastroezofaginis refliuksas</w:t>
            </w:r>
          </w:p>
        </w:tc>
        <w:tc>
          <w:tcPr>
            <w:tcW w:w="862" w:type="pct"/>
          </w:tcPr>
          <w:p w14:paraId="7645A806"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48662E" w14:paraId="2CA70010" w14:textId="77777777" w:rsidTr="005E578F">
        <w:tc>
          <w:tcPr>
            <w:tcW w:w="1000" w:type="pct"/>
          </w:tcPr>
          <w:p w14:paraId="1D5621C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Odos ir poodinio audinio sutrikimai</w:t>
            </w:r>
          </w:p>
        </w:tc>
        <w:tc>
          <w:tcPr>
            <w:tcW w:w="1140" w:type="pct"/>
          </w:tcPr>
          <w:p w14:paraId="0C5A458E"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7E2B1AE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Odos sausėjimas</w:t>
            </w:r>
          </w:p>
        </w:tc>
        <w:tc>
          <w:tcPr>
            <w:tcW w:w="859" w:type="pct"/>
          </w:tcPr>
          <w:p w14:paraId="56B3B9E0"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47EEBBC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Angioedema</w:t>
            </w:r>
          </w:p>
        </w:tc>
      </w:tr>
      <w:tr w:rsidR="0048662E" w:rsidRPr="0048662E" w14:paraId="34FCDE9F" w14:textId="77777777" w:rsidTr="005E578F">
        <w:tc>
          <w:tcPr>
            <w:tcW w:w="1000" w:type="pct"/>
          </w:tcPr>
          <w:p w14:paraId="1DBA2AD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Inkstų ir šlapimo takų sutrikimai</w:t>
            </w:r>
          </w:p>
        </w:tc>
        <w:tc>
          <w:tcPr>
            <w:tcW w:w="1140" w:type="pct"/>
          </w:tcPr>
          <w:p w14:paraId="0A099F4C"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2E30D46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Dizurija, šlapimo susilaikymas</w:t>
            </w:r>
          </w:p>
        </w:tc>
        <w:tc>
          <w:tcPr>
            <w:tcW w:w="859" w:type="pct"/>
          </w:tcPr>
          <w:p w14:paraId="2250D97F"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12B49676"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9C3013" w14:paraId="6DA72D5C" w14:textId="77777777" w:rsidTr="005E578F">
        <w:tc>
          <w:tcPr>
            <w:tcW w:w="1000" w:type="pct"/>
          </w:tcPr>
          <w:p w14:paraId="63F5449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Bendrieji sutrikimai</w:t>
            </w:r>
          </w:p>
        </w:tc>
        <w:tc>
          <w:tcPr>
            <w:tcW w:w="1140" w:type="pct"/>
          </w:tcPr>
          <w:p w14:paraId="5356267B"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2B0F28A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Nuovargis, skausmas krūtinės srityje, periferinė edema</w:t>
            </w:r>
          </w:p>
        </w:tc>
        <w:tc>
          <w:tcPr>
            <w:tcW w:w="859" w:type="pct"/>
          </w:tcPr>
          <w:p w14:paraId="7F97850D"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72D8439F"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r w:rsidR="0048662E" w:rsidRPr="0048662E" w14:paraId="0F7381E3" w14:textId="77777777" w:rsidTr="005E578F">
        <w:tc>
          <w:tcPr>
            <w:tcW w:w="1000" w:type="pct"/>
          </w:tcPr>
          <w:p w14:paraId="4184135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Tyrimai</w:t>
            </w:r>
          </w:p>
        </w:tc>
        <w:tc>
          <w:tcPr>
            <w:tcW w:w="1140" w:type="pct"/>
          </w:tcPr>
          <w:p w14:paraId="02E6C042"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1140" w:type="pct"/>
          </w:tcPr>
          <w:p w14:paraId="696A5AA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Svorio padidėjimas</w:t>
            </w:r>
          </w:p>
        </w:tc>
        <w:tc>
          <w:tcPr>
            <w:tcW w:w="859" w:type="pct"/>
          </w:tcPr>
          <w:p w14:paraId="30256941" w14:textId="77777777" w:rsidR="0048662E" w:rsidRPr="0048662E" w:rsidRDefault="0048662E" w:rsidP="0048662E">
            <w:pPr>
              <w:spacing w:after="0" w:line="240" w:lineRule="auto"/>
              <w:rPr>
                <w:rFonts w:ascii="Times New Roman" w:eastAsia="Times New Roman" w:hAnsi="Times New Roman" w:cs="Times New Roman"/>
                <w:noProof/>
                <w:lang w:val="lt-LT"/>
              </w:rPr>
            </w:pPr>
          </w:p>
        </w:tc>
        <w:tc>
          <w:tcPr>
            <w:tcW w:w="862" w:type="pct"/>
          </w:tcPr>
          <w:p w14:paraId="2643BB41" w14:textId="77777777" w:rsidR="0048662E" w:rsidRPr="0048662E" w:rsidRDefault="0048662E" w:rsidP="0048662E">
            <w:pPr>
              <w:spacing w:after="0" w:line="240" w:lineRule="auto"/>
              <w:rPr>
                <w:rFonts w:ascii="Times New Roman" w:eastAsia="Times New Roman" w:hAnsi="Times New Roman" w:cs="Times New Roman"/>
                <w:noProof/>
                <w:lang w:val="lt-LT"/>
              </w:rPr>
            </w:pPr>
          </w:p>
        </w:tc>
      </w:tr>
    </w:tbl>
    <w:p w14:paraId="5D4A89B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F9186A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u w:val="single"/>
          <w:lang w:val="lt-LT"/>
        </w:rPr>
        <w:t>Vaikų populiacija</w:t>
      </w:r>
    </w:p>
    <w:p w14:paraId="5CE65F7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Dviejuose III fazės, atsitiktinių imčių, placebu kontroliuojamuose, dvigubai akluose tyrimuose su pacientais vaikais, trukusiuose ilgiau nei 12 savaičių, dalyvavo 710 vaikų. Jų metu nustatyta, kad šlapimo takų infekcijų, viduriavimo ir neįprasto elgesio atvejų tolterodino grupėje buvo daugiau nei placebo grupėje (t.y. šlapimo takų infekcijų (tolterodino grupėje – 6,8%, placebo grupėje – 3,6%), viduriavimo (tolterodino grupėje – 3,3%, placebo grupėje – 0,9%), neįprasto elgesio (tolterodino grupėje – 1,6%, placebo grupėje – 0,4%)) (žr. 5.1 skyrių).</w:t>
      </w:r>
    </w:p>
    <w:p w14:paraId="0CEA6DE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886AD1B" w14:textId="77777777" w:rsidR="0048662E" w:rsidRPr="0048662E" w:rsidRDefault="0048662E" w:rsidP="0048662E">
      <w:pPr>
        <w:autoSpaceDE w:val="0"/>
        <w:autoSpaceDN w:val="0"/>
        <w:adjustRightInd w:val="0"/>
        <w:spacing w:after="0" w:line="240" w:lineRule="auto"/>
        <w:jc w:val="both"/>
        <w:rPr>
          <w:rFonts w:ascii="Times New Roman" w:eastAsia="Times New Roman" w:hAnsi="Times New Roman" w:cs="Times New Roman"/>
          <w:noProof/>
          <w:u w:val="single"/>
          <w:lang w:val="lt-LT"/>
        </w:rPr>
      </w:pPr>
      <w:r w:rsidRPr="0048662E">
        <w:rPr>
          <w:rFonts w:ascii="Times New Roman" w:eastAsia="Times New Roman" w:hAnsi="Times New Roman" w:cs="Times New Roman"/>
          <w:noProof/>
          <w:u w:val="single"/>
          <w:lang w:val="lt-LT"/>
        </w:rPr>
        <w:t>Pranešimas apie įtariamas nepageidaujamas reakcijas</w:t>
      </w:r>
    </w:p>
    <w:p w14:paraId="01ABA028" w14:textId="77777777" w:rsidR="0048662E" w:rsidRPr="0048662E" w:rsidRDefault="0048662E" w:rsidP="0048662E">
      <w:pPr>
        <w:autoSpaceDE w:val="0"/>
        <w:autoSpaceDN w:val="0"/>
        <w:adjustRightInd w:val="0"/>
        <w:spacing w:after="0" w:line="240" w:lineRule="auto"/>
        <w:jc w:val="both"/>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Svarbu pranešti apie įtariamas nepageidaujamas reakcijas, pastebėtas po vaistinio preparato registracijos, nes tai leidžia nuolat stebėti vaistinio preparato naudos ir rizikos santykį.</w:t>
      </w:r>
      <w:r w:rsidRPr="0048662E">
        <w:rPr>
          <w:rFonts w:ascii="Times New Roman" w:eastAsia="Times New Roman" w:hAnsi="Times New Roman" w:cs="Times New Roman"/>
          <w:lang w:val="lt-LT"/>
        </w:rPr>
        <w:t xml:space="preserve"> </w:t>
      </w:r>
      <w:r w:rsidRPr="0048662E">
        <w:rPr>
          <w:rFonts w:ascii="Times New Roman" w:eastAsia="Times New Roman" w:hAnsi="Times New Roman" w:cs="Times New Roman"/>
          <w:noProof/>
          <w:lang w:val="lt-LT"/>
        </w:rPr>
        <w:t>Sveikatos priežiūros specialistai turi pranešti apie bet kokias įtariamas nepageidaujamas reakcijas, užpildę interneto svetainėje http://</w:t>
      </w:r>
      <w:hyperlink r:id="rId7" w:history="1">
        <w:r w:rsidRPr="0048662E">
          <w:rPr>
            <w:rFonts w:ascii="Times New Roman" w:eastAsia="SimSun" w:hAnsi="Times New Roman" w:cs="Times New Roman"/>
            <w:noProof/>
            <w:color w:val="0000FF"/>
            <w:u w:val="single"/>
            <w:lang w:val="lt-LT"/>
          </w:rPr>
          <w:t>www.vvkt.lt</w:t>
        </w:r>
      </w:hyperlink>
      <w:r w:rsidRPr="0048662E">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8662E">
          <w:rPr>
            <w:rFonts w:ascii="Times New Roman" w:eastAsia="SimSun" w:hAnsi="Times New Roman" w:cs="Times New Roman"/>
            <w:noProof/>
            <w:color w:val="0000FF"/>
            <w:u w:val="single"/>
            <w:lang w:val="lt-LT"/>
          </w:rPr>
          <w:t>NepageidaujamaR@vvkt.lt</w:t>
        </w:r>
      </w:hyperlink>
      <w:r w:rsidRPr="0048662E">
        <w:rPr>
          <w:rFonts w:ascii="Times New Roman" w:eastAsia="Times New Roman" w:hAnsi="Times New Roman" w:cs="Times New Roman"/>
          <w:noProof/>
          <w:lang w:val="lt-LT"/>
        </w:rPr>
        <w:t xml:space="preserve">), per interneto svetainę (adresu </w:t>
      </w:r>
      <w:hyperlink r:id="rId9" w:history="1">
        <w:r w:rsidRPr="0048662E">
          <w:rPr>
            <w:rFonts w:ascii="Times New Roman" w:eastAsia="Times New Roman" w:hAnsi="Times New Roman" w:cs="Times New Roman"/>
            <w:noProof/>
            <w:color w:val="0000FF"/>
            <w:u w:val="single"/>
            <w:lang w:val="lt-LT"/>
          </w:rPr>
          <w:t>http://www.vvkt.lt</w:t>
        </w:r>
      </w:hyperlink>
      <w:r w:rsidRPr="0048662E">
        <w:rPr>
          <w:rFonts w:ascii="Times New Roman" w:eastAsia="Times New Roman" w:hAnsi="Times New Roman" w:cs="Times New Roman"/>
          <w:noProof/>
          <w:lang w:val="lt-LT"/>
        </w:rPr>
        <w:t>).</w:t>
      </w:r>
    </w:p>
    <w:p w14:paraId="302BCC9D"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p>
    <w:p w14:paraId="1B5571B7"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4.9.</w:t>
      </w:r>
      <w:r w:rsidRPr="0048662E">
        <w:rPr>
          <w:rFonts w:ascii="Times New Roman" w:eastAsia="Times New Roman" w:hAnsi="Times New Roman" w:cs="Times New Roman"/>
          <w:b/>
          <w:lang w:val="lt-LT"/>
        </w:rPr>
        <w:tab/>
        <w:t>Perdozavimas</w:t>
      </w:r>
    </w:p>
    <w:p w14:paraId="37F8395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8BBCF5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lastRenderedPageBreak/>
        <w:t>Didžiausia savanoriams skirta tolterodino L-tartrato vienkartinė dozė – 12,8 mg. Sunkiausi pastebėti nepageidaujami poveikiai – akomodacijos ir šlapinimosi sutrikimai.</w:t>
      </w:r>
    </w:p>
    <w:p w14:paraId="680DFA3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B4435D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Perdozavus tolterodino, reikia plauti skrandį ir duoti aktyvintosios anglies. Simptomai šalinami taip:</w:t>
      </w:r>
    </w:p>
    <w:p w14:paraId="02D2659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C909F62" w14:textId="77777777" w:rsidR="0048662E" w:rsidRPr="0048662E" w:rsidRDefault="0048662E" w:rsidP="0048662E">
      <w:pPr>
        <w:numPr>
          <w:ilvl w:val="0"/>
          <w:numId w:val="23"/>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Stiprūs centriniai anticholinerginiai poveikiai, pavyzdžiui, haliucinacijos ir stiprus sujaudinimas – gydomi fizostigminu.</w:t>
      </w:r>
    </w:p>
    <w:p w14:paraId="333F55A9" w14:textId="77777777" w:rsidR="0048662E" w:rsidRPr="0048662E" w:rsidRDefault="0048662E" w:rsidP="0048662E">
      <w:pPr>
        <w:numPr>
          <w:ilvl w:val="0"/>
          <w:numId w:val="23"/>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Traukuliai ar stiprus sujaudinimas – gydomi benzodiazepinais.</w:t>
      </w:r>
    </w:p>
    <w:p w14:paraId="1FC603D2" w14:textId="77777777" w:rsidR="0048662E" w:rsidRPr="0048662E" w:rsidRDefault="0048662E" w:rsidP="0048662E">
      <w:pPr>
        <w:numPr>
          <w:ilvl w:val="0"/>
          <w:numId w:val="23"/>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Kvėpavimo nepakankamumas – daromas dirbtinis kvėpavimas.</w:t>
      </w:r>
    </w:p>
    <w:p w14:paraId="0A8D5773" w14:textId="77777777" w:rsidR="0048662E" w:rsidRPr="0048662E" w:rsidRDefault="0048662E" w:rsidP="0048662E">
      <w:pPr>
        <w:numPr>
          <w:ilvl w:val="0"/>
          <w:numId w:val="23"/>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Tachikardija – šalinama </w:t>
      </w:r>
      <w:r w:rsidRPr="0048662E">
        <w:rPr>
          <w:rFonts w:ascii="Times New Roman" w:eastAsia="Times New Roman" w:hAnsi="Times New Roman" w:cs="Times New Roman"/>
          <w:noProof/>
          <w:lang w:val="lt-LT"/>
        </w:rPr>
        <w:sym w:font="Symbol" w:char="F062"/>
      </w:r>
      <w:r w:rsidRPr="0048662E">
        <w:rPr>
          <w:rFonts w:ascii="Times New Roman" w:eastAsia="Times New Roman" w:hAnsi="Times New Roman" w:cs="Times New Roman"/>
          <w:noProof/>
          <w:lang w:val="lt-LT"/>
        </w:rPr>
        <w:t xml:space="preserve"> blokatoriais.</w:t>
      </w:r>
    </w:p>
    <w:p w14:paraId="6B60872E" w14:textId="77777777" w:rsidR="0048662E" w:rsidRPr="0048662E" w:rsidRDefault="0048662E" w:rsidP="0048662E">
      <w:pPr>
        <w:numPr>
          <w:ilvl w:val="0"/>
          <w:numId w:val="23"/>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Šlapimo susilaikymas – kateterizuojama.</w:t>
      </w:r>
    </w:p>
    <w:p w14:paraId="712ED696" w14:textId="77777777" w:rsidR="0048662E" w:rsidRPr="0048662E" w:rsidRDefault="0048662E" w:rsidP="0048662E">
      <w:pPr>
        <w:numPr>
          <w:ilvl w:val="0"/>
          <w:numId w:val="23"/>
        </w:num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Midriazė – į akis lašinama pilokarpino ir (ar) pacientas perkeliamas į tamsų kambarį.</w:t>
      </w:r>
    </w:p>
    <w:p w14:paraId="2CEB217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36FBE8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0EC2067"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 xml:space="preserve">5. </w:t>
      </w:r>
      <w:r w:rsidRPr="0048662E">
        <w:rPr>
          <w:rFonts w:ascii="Times New Roman" w:eastAsia="Times New Roman" w:hAnsi="Times New Roman" w:cs="Times New Roman"/>
          <w:b/>
          <w:lang w:val="lt-LT"/>
        </w:rPr>
        <w:tab/>
        <w:t>FARMAKOLOGINĖS SAVYBĖS</w:t>
      </w:r>
    </w:p>
    <w:p w14:paraId="7DA3B21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BF4B9D6"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5.1.</w:t>
      </w:r>
      <w:r w:rsidRPr="0048662E">
        <w:rPr>
          <w:rFonts w:ascii="Times New Roman" w:eastAsia="Times New Roman" w:hAnsi="Times New Roman" w:cs="Times New Roman"/>
          <w:b/>
          <w:lang w:val="lt-LT"/>
        </w:rPr>
        <w:tab/>
      </w:r>
      <w:proofErr w:type="spellStart"/>
      <w:r w:rsidRPr="0048662E">
        <w:rPr>
          <w:rFonts w:ascii="Times New Roman" w:eastAsia="Times New Roman" w:hAnsi="Times New Roman" w:cs="Times New Roman"/>
          <w:b/>
          <w:lang w:val="lt-LT"/>
        </w:rPr>
        <w:t>Farmakodinaminės</w:t>
      </w:r>
      <w:proofErr w:type="spellEnd"/>
      <w:r w:rsidRPr="0048662E">
        <w:rPr>
          <w:rFonts w:ascii="Times New Roman" w:eastAsia="Times New Roman" w:hAnsi="Times New Roman" w:cs="Times New Roman"/>
          <w:b/>
          <w:lang w:val="lt-LT"/>
        </w:rPr>
        <w:t xml:space="preserve"> savybės</w:t>
      </w:r>
    </w:p>
    <w:p w14:paraId="468A07B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85670BD" w14:textId="77777777" w:rsidR="0048662E" w:rsidRPr="0048662E" w:rsidRDefault="0048662E" w:rsidP="0048662E">
      <w:pPr>
        <w:spacing w:after="0" w:line="240" w:lineRule="auto"/>
        <w:rPr>
          <w:rFonts w:ascii="Times New Roman" w:eastAsia="Times New Roman" w:hAnsi="Times New Roman" w:cs="Times New Roman"/>
          <w:noProof/>
          <w:lang w:val="es-ES"/>
        </w:rPr>
      </w:pPr>
      <w:r w:rsidRPr="0048662E">
        <w:rPr>
          <w:rFonts w:ascii="Times New Roman" w:eastAsia="Times New Roman" w:hAnsi="Times New Roman" w:cs="Times New Roman"/>
          <w:noProof/>
          <w:lang w:val="lt-LT"/>
        </w:rPr>
        <w:t>Farmakoterapinė grupė: šlapimo takų spazmolitikai, ATC kodas: G04B D07</w:t>
      </w:r>
    </w:p>
    <w:p w14:paraId="672FCF29" w14:textId="77777777" w:rsidR="0048662E" w:rsidRDefault="0048662E" w:rsidP="0048662E">
      <w:pPr>
        <w:spacing w:after="0" w:line="240" w:lineRule="auto"/>
        <w:rPr>
          <w:rFonts w:ascii="Times New Roman" w:eastAsia="Times New Roman" w:hAnsi="Times New Roman" w:cs="Times New Roman"/>
          <w:noProof/>
          <w:lang w:val="lt-LT"/>
        </w:rPr>
      </w:pPr>
    </w:p>
    <w:p w14:paraId="302B4331" w14:textId="77777777" w:rsidR="00194542" w:rsidRPr="00194542" w:rsidRDefault="00194542" w:rsidP="0048662E">
      <w:pPr>
        <w:spacing w:after="0" w:line="240" w:lineRule="auto"/>
        <w:rPr>
          <w:rFonts w:ascii="Times New Roman" w:eastAsia="Times New Roman" w:hAnsi="Times New Roman" w:cs="Times New Roman"/>
          <w:noProof/>
          <w:lang w:val="lt-LT"/>
        </w:rPr>
      </w:pPr>
      <w:r w:rsidRPr="00194542">
        <w:rPr>
          <w:rFonts w:ascii="Times New Roman" w:hAnsi="Times New Roman" w:cs="Times New Roman"/>
          <w:u w:val="single"/>
          <w:lang w:val="lt-LT"/>
        </w:rPr>
        <w:t>Veikimo mechanizmas</w:t>
      </w:r>
    </w:p>
    <w:p w14:paraId="06BD8CD7" w14:textId="77777777" w:rsidR="00194542"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Tolterodinas yra konkurencinio veikimo specifinis muskarino receptorių antagonistas, kuris </w:t>
      </w:r>
      <w:r w:rsidRPr="0048662E">
        <w:rPr>
          <w:rFonts w:ascii="Times New Roman" w:eastAsia="Times New Roman" w:hAnsi="Times New Roman" w:cs="Times New Roman"/>
          <w:i/>
          <w:iCs/>
          <w:noProof/>
          <w:lang w:val="lt-LT"/>
        </w:rPr>
        <w:t>in vivo</w:t>
      </w:r>
      <w:r w:rsidRPr="0048662E">
        <w:rPr>
          <w:rFonts w:ascii="Times New Roman" w:eastAsia="Times New Roman" w:hAnsi="Times New Roman" w:cs="Times New Roman"/>
          <w:noProof/>
          <w:lang w:val="lt-LT"/>
        </w:rPr>
        <w:t xml:space="preserve"> šlapimo pūslę veikia stipriau negu seilių liaukas. </w:t>
      </w:r>
    </w:p>
    <w:p w14:paraId="30D0C602" w14:textId="77777777" w:rsidR="00194542" w:rsidRDefault="00194542" w:rsidP="0048662E">
      <w:pPr>
        <w:spacing w:after="0" w:line="240" w:lineRule="auto"/>
        <w:rPr>
          <w:rFonts w:ascii="Times New Roman" w:eastAsia="Times New Roman" w:hAnsi="Times New Roman" w:cs="Times New Roman"/>
          <w:noProof/>
          <w:lang w:val="lt-LT"/>
        </w:rPr>
      </w:pPr>
    </w:p>
    <w:p w14:paraId="54491384" w14:textId="77777777" w:rsidR="00194542" w:rsidRPr="00194542" w:rsidRDefault="00194542" w:rsidP="00194542">
      <w:pPr>
        <w:spacing w:after="0" w:line="240" w:lineRule="auto"/>
        <w:rPr>
          <w:rFonts w:ascii="Times New Roman" w:eastAsia="Times New Roman" w:hAnsi="Times New Roman" w:cs="Times New Roman"/>
          <w:noProof/>
          <w:lang w:val="lt-LT"/>
        </w:rPr>
      </w:pPr>
      <w:proofErr w:type="spellStart"/>
      <w:r w:rsidRPr="00194542">
        <w:rPr>
          <w:rFonts w:ascii="Times New Roman" w:hAnsi="Times New Roman" w:cs="Times New Roman"/>
          <w:u w:val="single"/>
          <w:lang w:val="lt-LT"/>
        </w:rPr>
        <w:t>Farmakodinaminis</w:t>
      </w:r>
      <w:proofErr w:type="spellEnd"/>
      <w:r w:rsidRPr="00194542">
        <w:rPr>
          <w:rFonts w:ascii="Times New Roman" w:hAnsi="Times New Roman" w:cs="Times New Roman"/>
          <w:u w:val="single"/>
          <w:lang w:val="lt-LT"/>
        </w:rPr>
        <w:t xml:space="preserve"> poveikis</w:t>
      </w:r>
    </w:p>
    <w:p w14:paraId="127E922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Vieno metabolitų (5-hidroksimetilo darinio) farmakologinių poveikių pobūdis panašus į nepakitusio tolterodino. Ekstensyviai metabolizuojančių asmenų organizme šis metabolitas turi reikšmingos įtakos gydomajam poveikiui</w:t>
      </w:r>
      <w:r w:rsidR="00194542">
        <w:rPr>
          <w:rFonts w:ascii="Times New Roman" w:eastAsia="Times New Roman" w:hAnsi="Times New Roman" w:cs="Times New Roman"/>
          <w:noProof/>
          <w:lang w:val="lt-LT"/>
        </w:rPr>
        <w:t xml:space="preserve"> </w:t>
      </w:r>
      <w:r w:rsidR="00194542" w:rsidRPr="0048662E">
        <w:rPr>
          <w:rFonts w:ascii="Times New Roman" w:eastAsia="Times New Roman" w:hAnsi="Times New Roman" w:cs="Times New Roman"/>
          <w:noProof/>
          <w:lang w:val="lt-LT"/>
        </w:rPr>
        <w:t>(žr. 5.</w:t>
      </w:r>
      <w:r w:rsidR="00194542">
        <w:rPr>
          <w:rFonts w:ascii="Times New Roman" w:eastAsia="Times New Roman" w:hAnsi="Times New Roman" w:cs="Times New Roman"/>
          <w:noProof/>
          <w:lang w:val="lt-LT"/>
        </w:rPr>
        <w:t>2</w:t>
      </w:r>
      <w:r w:rsidR="00194542" w:rsidRPr="0048662E">
        <w:rPr>
          <w:rFonts w:ascii="Times New Roman" w:eastAsia="Times New Roman" w:hAnsi="Times New Roman" w:cs="Times New Roman"/>
          <w:noProof/>
          <w:lang w:val="lt-LT"/>
        </w:rPr>
        <w:t> skyrių)</w:t>
      </w:r>
      <w:r w:rsidRPr="0048662E">
        <w:rPr>
          <w:rFonts w:ascii="Times New Roman" w:eastAsia="Times New Roman" w:hAnsi="Times New Roman" w:cs="Times New Roman"/>
          <w:noProof/>
          <w:lang w:val="lt-LT"/>
        </w:rPr>
        <w:t>.</w:t>
      </w:r>
    </w:p>
    <w:p w14:paraId="1CB9F541" w14:textId="77777777" w:rsidR="0048662E" w:rsidRDefault="0048662E" w:rsidP="0048662E">
      <w:pPr>
        <w:spacing w:after="0" w:line="240" w:lineRule="auto"/>
        <w:rPr>
          <w:rFonts w:ascii="Times New Roman" w:eastAsia="Times New Roman" w:hAnsi="Times New Roman" w:cs="Times New Roman"/>
          <w:noProof/>
          <w:lang w:val="lt-LT"/>
        </w:rPr>
      </w:pPr>
    </w:p>
    <w:p w14:paraId="25028798" w14:textId="77777777" w:rsidR="00194542" w:rsidRPr="00194542" w:rsidRDefault="00194542" w:rsidP="0048662E">
      <w:pPr>
        <w:spacing w:after="0" w:line="240" w:lineRule="auto"/>
        <w:rPr>
          <w:rFonts w:ascii="Times New Roman" w:eastAsia="Times New Roman" w:hAnsi="Times New Roman" w:cs="Times New Roman"/>
          <w:noProof/>
          <w:lang w:val="lt-LT"/>
        </w:rPr>
      </w:pPr>
      <w:r w:rsidRPr="00194542">
        <w:rPr>
          <w:rFonts w:ascii="Times New Roman" w:hAnsi="Times New Roman" w:cs="Times New Roman"/>
          <w:u w:val="single"/>
          <w:lang w:val="lt-LT"/>
        </w:rPr>
        <w:t>Klinikinis veiksmingumas ir saugumas</w:t>
      </w:r>
    </w:p>
    <w:p w14:paraId="6D18A8E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Galima tikėtis, kad gydomasis poveikis pasireikš per keturias savaites. </w:t>
      </w:r>
    </w:p>
    <w:p w14:paraId="6614D28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7DE583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Žemiau lentelėje pateikiamas Detrusitol, vartojamo du kartus per parą po 2 mg, efektas po 4 ir 12 savaičių, palyginus su placebu (apibendrinti duomenys). Nurodyti absoliutiniai ir santykiniai (palyginus su baziniais rodikliais) pokyčiai.</w:t>
      </w:r>
    </w:p>
    <w:p w14:paraId="37EC2761" w14:textId="77777777" w:rsidR="0048662E" w:rsidRPr="0048662E" w:rsidRDefault="0048662E" w:rsidP="0048662E">
      <w:pPr>
        <w:spacing w:after="0" w:line="240" w:lineRule="auto"/>
        <w:rPr>
          <w:rFonts w:ascii="Times New Roman" w:eastAsia="Times New Roman" w:hAnsi="Times New Roman" w:cs="Times New Roman"/>
          <w:noProof/>
          <w:lang w:val="lt-LT"/>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127"/>
        <w:gridCol w:w="1393"/>
        <w:gridCol w:w="1160"/>
        <w:gridCol w:w="1132"/>
        <w:gridCol w:w="1388"/>
        <w:gridCol w:w="1260"/>
        <w:gridCol w:w="1038"/>
      </w:tblGrid>
      <w:tr w:rsidR="0048662E" w:rsidRPr="0048662E" w14:paraId="7E28B408" w14:textId="77777777" w:rsidTr="005E578F">
        <w:trPr>
          <w:cantSplit/>
        </w:trPr>
        <w:tc>
          <w:tcPr>
            <w:tcW w:w="2127" w:type="dxa"/>
          </w:tcPr>
          <w:p w14:paraId="79AF7A7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Stebimas rodiklis</w:t>
            </w:r>
          </w:p>
        </w:tc>
        <w:tc>
          <w:tcPr>
            <w:tcW w:w="3685" w:type="dxa"/>
            <w:gridSpan w:val="3"/>
          </w:tcPr>
          <w:p w14:paraId="5BF948D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4 savaičių trukmės tyrimas</w:t>
            </w:r>
            <w:r>
              <w:rPr>
                <w:rFonts w:ascii="Times New Roman" w:eastAsia="Times New Roman" w:hAnsi="Times New Roman" w:cs="Times New Roman"/>
                <w:noProof/>
              </w:rPr>
              <w:drawing>
                <wp:inline distT="0" distB="0" distL="0" distR="0" wp14:anchorId="29CF8BE6" wp14:editId="1A36BFB0">
                  <wp:extent cx="9525" cy="9525"/>
                  <wp:effectExtent l="0" t="0" r="0" b="0"/>
                  <wp:docPr id="5" name="Picture 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bla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6B7F3A" w14:textId="77777777" w:rsidR="0048662E" w:rsidRPr="0048662E" w:rsidRDefault="0048662E" w:rsidP="0048662E">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rPr>
              <w:drawing>
                <wp:inline distT="0" distB="0" distL="0" distR="0" wp14:anchorId="41648134" wp14:editId="47BD7F8E">
                  <wp:extent cx="9525" cy="9525"/>
                  <wp:effectExtent l="0" t="0" r="0" b="0"/>
                  <wp:docPr id="4" name="Picture 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bla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86" w:type="dxa"/>
            <w:gridSpan w:val="3"/>
          </w:tcPr>
          <w:p w14:paraId="07FC8CD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12 savaičių trukmės tyrimas</w:t>
            </w:r>
            <w:r>
              <w:rPr>
                <w:rFonts w:ascii="Times New Roman" w:eastAsia="Times New Roman" w:hAnsi="Times New Roman" w:cs="Times New Roman"/>
                <w:noProof/>
              </w:rPr>
              <w:drawing>
                <wp:inline distT="0" distB="0" distL="0" distR="0" wp14:anchorId="4BD3585B" wp14:editId="05F178DF">
                  <wp:extent cx="9525" cy="9525"/>
                  <wp:effectExtent l="0" t="0" r="0" b="0"/>
                  <wp:docPr id="3" name="Picture 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bla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EB4EE58" w14:textId="77777777" w:rsidR="0048662E" w:rsidRPr="0048662E" w:rsidRDefault="0048662E" w:rsidP="0048662E">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rPr>
              <w:drawing>
                <wp:inline distT="0" distB="0" distL="0" distR="0" wp14:anchorId="1BB6C660" wp14:editId="4DE50FAA">
                  <wp:extent cx="9525" cy="9525"/>
                  <wp:effectExtent l="0" t="0" r="0" b="0"/>
                  <wp:docPr id="2" name="Picture 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bla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48662E" w:rsidRPr="0048662E" w14:paraId="13A6A155" w14:textId="77777777" w:rsidTr="005E578F">
        <w:tc>
          <w:tcPr>
            <w:tcW w:w="2127" w:type="dxa"/>
          </w:tcPr>
          <w:p w14:paraId="7A8F7FBA" w14:textId="77777777" w:rsidR="0048662E" w:rsidRPr="0048662E" w:rsidRDefault="0048662E" w:rsidP="0048662E">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rPr>
              <w:drawing>
                <wp:inline distT="0" distB="0" distL="0" distR="0" wp14:anchorId="6796CED6" wp14:editId="1F89DF08">
                  <wp:extent cx="9525" cy="9525"/>
                  <wp:effectExtent l="0" t="0" r="0" b="0"/>
                  <wp:docPr id="1" name="Picture 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bla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393" w:type="dxa"/>
          </w:tcPr>
          <w:p w14:paraId="6E24074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2x2mg</w:t>
            </w:r>
          </w:p>
        </w:tc>
        <w:tc>
          <w:tcPr>
            <w:tcW w:w="1160" w:type="dxa"/>
          </w:tcPr>
          <w:p w14:paraId="7737AFE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Placebas</w:t>
            </w:r>
          </w:p>
        </w:tc>
        <w:tc>
          <w:tcPr>
            <w:tcW w:w="1132" w:type="dxa"/>
          </w:tcPr>
          <w:p w14:paraId="2E6499B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Statistinė reikšmė (palyginus su placebu)</w:t>
            </w:r>
          </w:p>
        </w:tc>
        <w:tc>
          <w:tcPr>
            <w:tcW w:w="1388" w:type="dxa"/>
          </w:tcPr>
          <w:p w14:paraId="646A0F7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2x2mg</w:t>
            </w:r>
          </w:p>
        </w:tc>
        <w:tc>
          <w:tcPr>
            <w:tcW w:w="1260" w:type="dxa"/>
          </w:tcPr>
          <w:p w14:paraId="53E0507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Placebas</w:t>
            </w:r>
          </w:p>
        </w:tc>
        <w:tc>
          <w:tcPr>
            <w:tcW w:w="1038" w:type="dxa"/>
          </w:tcPr>
          <w:p w14:paraId="5F7B2E2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Statistinė reikšmė (palyginus su placebu)</w:t>
            </w:r>
          </w:p>
        </w:tc>
      </w:tr>
      <w:tr w:rsidR="0048662E" w:rsidRPr="0048662E" w14:paraId="768D16D5" w14:textId="77777777" w:rsidTr="005E578F">
        <w:tc>
          <w:tcPr>
            <w:tcW w:w="2127" w:type="dxa"/>
          </w:tcPr>
          <w:p w14:paraId="7A87E37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Šlapinimųsi skaičius per 24 val.</w:t>
            </w:r>
          </w:p>
        </w:tc>
        <w:tc>
          <w:tcPr>
            <w:tcW w:w="1393" w:type="dxa"/>
          </w:tcPr>
          <w:p w14:paraId="4A2E1EC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-1,6 (-14%)</w:t>
            </w:r>
            <w:r w:rsidRPr="0048662E">
              <w:rPr>
                <w:rFonts w:ascii="Times New Roman" w:eastAsia="Times New Roman" w:hAnsi="Times New Roman" w:cs="Times New Roman"/>
                <w:noProof/>
                <w:lang w:val="lt-LT"/>
              </w:rPr>
              <w:br/>
              <w:t>n=392</w:t>
            </w:r>
          </w:p>
        </w:tc>
        <w:tc>
          <w:tcPr>
            <w:tcW w:w="1160" w:type="dxa"/>
          </w:tcPr>
          <w:p w14:paraId="66607EE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-0,9 (-8%)</w:t>
            </w:r>
            <w:r w:rsidRPr="0048662E">
              <w:rPr>
                <w:rFonts w:ascii="Times New Roman" w:eastAsia="Times New Roman" w:hAnsi="Times New Roman" w:cs="Times New Roman"/>
                <w:noProof/>
                <w:lang w:val="lt-LT"/>
              </w:rPr>
              <w:br/>
              <w:t>n=189</w:t>
            </w:r>
          </w:p>
        </w:tc>
        <w:tc>
          <w:tcPr>
            <w:tcW w:w="1132" w:type="dxa"/>
          </w:tcPr>
          <w:p w14:paraId="1EF15B5B"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c>
          <w:tcPr>
            <w:tcW w:w="1388" w:type="dxa"/>
          </w:tcPr>
          <w:p w14:paraId="2C4A7A1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-2,3(-20%)</w:t>
            </w:r>
            <w:r w:rsidRPr="0048662E">
              <w:rPr>
                <w:rFonts w:ascii="Times New Roman" w:eastAsia="Times New Roman" w:hAnsi="Times New Roman" w:cs="Times New Roman"/>
                <w:noProof/>
                <w:lang w:val="lt-LT"/>
              </w:rPr>
              <w:br/>
              <w:t>n=354</w:t>
            </w:r>
          </w:p>
        </w:tc>
        <w:tc>
          <w:tcPr>
            <w:tcW w:w="1260" w:type="dxa"/>
          </w:tcPr>
          <w:p w14:paraId="4039A70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-1,4 (-12%)</w:t>
            </w:r>
            <w:r w:rsidRPr="0048662E">
              <w:rPr>
                <w:rFonts w:ascii="Times New Roman" w:eastAsia="Times New Roman" w:hAnsi="Times New Roman" w:cs="Times New Roman"/>
                <w:noProof/>
                <w:lang w:val="lt-LT"/>
              </w:rPr>
              <w:br/>
              <w:t>n=176</w:t>
            </w:r>
          </w:p>
        </w:tc>
        <w:tc>
          <w:tcPr>
            <w:tcW w:w="1038" w:type="dxa"/>
          </w:tcPr>
          <w:p w14:paraId="7EC8C07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r>
      <w:tr w:rsidR="0048662E" w:rsidRPr="0048662E" w14:paraId="2D013D13" w14:textId="77777777" w:rsidTr="005E578F">
        <w:tc>
          <w:tcPr>
            <w:tcW w:w="2127" w:type="dxa"/>
          </w:tcPr>
          <w:p w14:paraId="1DB1D5C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Šlapimo nelaikymo epizodų skaičius per</w:t>
            </w:r>
          </w:p>
          <w:p w14:paraId="4A63ED0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24 val.</w:t>
            </w:r>
          </w:p>
        </w:tc>
        <w:tc>
          <w:tcPr>
            <w:tcW w:w="1393" w:type="dxa"/>
          </w:tcPr>
          <w:p w14:paraId="7688A09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-1,3 (-38%)</w:t>
            </w:r>
            <w:r w:rsidRPr="0048662E">
              <w:rPr>
                <w:rFonts w:ascii="Times New Roman" w:eastAsia="Times New Roman" w:hAnsi="Times New Roman" w:cs="Times New Roman"/>
                <w:noProof/>
                <w:lang w:val="lt-LT"/>
              </w:rPr>
              <w:br/>
              <w:t>n=288</w:t>
            </w:r>
          </w:p>
        </w:tc>
        <w:tc>
          <w:tcPr>
            <w:tcW w:w="1160" w:type="dxa"/>
          </w:tcPr>
          <w:p w14:paraId="7285E7D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-1,0 (-26%)</w:t>
            </w:r>
            <w:r w:rsidRPr="0048662E">
              <w:rPr>
                <w:rFonts w:ascii="Times New Roman" w:eastAsia="Times New Roman" w:hAnsi="Times New Roman" w:cs="Times New Roman"/>
                <w:noProof/>
                <w:lang w:val="lt-LT"/>
              </w:rPr>
              <w:br/>
              <w:t>n=151</w:t>
            </w:r>
          </w:p>
        </w:tc>
        <w:tc>
          <w:tcPr>
            <w:tcW w:w="1132" w:type="dxa"/>
          </w:tcPr>
          <w:p w14:paraId="161D2B3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c>
          <w:tcPr>
            <w:tcW w:w="1388" w:type="dxa"/>
          </w:tcPr>
          <w:p w14:paraId="780F57F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-1,6 (-47%)</w:t>
            </w:r>
            <w:r w:rsidRPr="0048662E">
              <w:rPr>
                <w:rFonts w:ascii="Times New Roman" w:eastAsia="Times New Roman" w:hAnsi="Times New Roman" w:cs="Times New Roman"/>
                <w:noProof/>
                <w:lang w:val="lt-LT"/>
              </w:rPr>
              <w:br/>
              <w:t>n=299</w:t>
            </w:r>
          </w:p>
        </w:tc>
        <w:tc>
          <w:tcPr>
            <w:tcW w:w="1260" w:type="dxa"/>
          </w:tcPr>
          <w:p w14:paraId="7FAE4BA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-1,1(-32%)</w:t>
            </w:r>
            <w:r w:rsidRPr="0048662E">
              <w:rPr>
                <w:rFonts w:ascii="Times New Roman" w:eastAsia="Times New Roman" w:hAnsi="Times New Roman" w:cs="Times New Roman"/>
                <w:noProof/>
                <w:lang w:val="lt-LT"/>
              </w:rPr>
              <w:br/>
              <w:t>n=145</w:t>
            </w:r>
          </w:p>
        </w:tc>
        <w:tc>
          <w:tcPr>
            <w:tcW w:w="1038" w:type="dxa"/>
          </w:tcPr>
          <w:p w14:paraId="5C9A782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r>
      <w:tr w:rsidR="0048662E" w:rsidRPr="0048662E" w14:paraId="2B8FD7B7" w14:textId="77777777" w:rsidTr="005E578F">
        <w:tc>
          <w:tcPr>
            <w:tcW w:w="2127" w:type="dxa"/>
          </w:tcPr>
          <w:p w14:paraId="2390DCD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Vidutinis vieno pasišlapinimo tūris</w:t>
            </w:r>
          </w:p>
        </w:tc>
        <w:tc>
          <w:tcPr>
            <w:tcW w:w="1393" w:type="dxa"/>
          </w:tcPr>
          <w:p w14:paraId="0775F7C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+25 (17%)</w:t>
            </w:r>
            <w:r w:rsidRPr="0048662E">
              <w:rPr>
                <w:rFonts w:ascii="Times New Roman" w:eastAsia="Times New Roman" w:hAnsi="Times New Roman" w:cs="Times New Roman"/>
                <w:noProof/>
                <w:lang w:val="lt-LT"/>
              </w:rPr>
              <w:br/>
              <w:t>n=385</w:t>
            </w:r>
          </w:p>
        </w:tc>
        <w:tc>
          <w:tcPr>
            <w:tcW w:w="1160" w:type="dxa"/>
          </w:tcPr>
          <w:p w14:paraId="53AE8F6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+12 (+8%)</w:t>
            </w:r>
            <w:r w:rsidRPr="0048662E">
              <w:rPr>
                <w:rFonts w:ascii="Times New Roman" w:eastAsia="Times New Roman" w:hAnsi="Times New Roman" w:cs="Times New Roman"/>
                <w:noProof/>
                <w:lang w:val="lt-LT"/>
              </w:rPr>
              <w:br/>
              <w:t>n=185</w:t>
            </w:r>
          </w:p>
        </w:tc>
        <w:tc>
          <w:tcPr>
            <w:tcW w:w="1132" w:type="dxa"/>
          </w:tcPr>
          <w:p w14:paraId="6AC0A95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c>
          <w:tcPr>
            <w:tcW w:w="1388" w:type="dxa"/>
          </w:tcPr>
          <w:p w14:paraId="7C2DC55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+35 (+22%)</w:t>
            </w:r>
            <w:r w:rsidRPr="0048662E">
              <w:rPr>
                <w:rFonts w:ascii="Times New Roman" w:eastAsia="Times New Roman" w:hAnsi="Times New Roman" w:cs="Times New Roman"/>
                <w:noProof/>
                <w:lang w:val="lt-LT"/>
              </w:rPr>
              <w:br/>
              <w:t>n=354</w:t>
            </w:r>
          </w:p>
        </w:tc>
        <w:tc>
          <w:tcPr>
            <w:tcW w:w="1260" w:type="dxa"/>
          </w:tcPr>
          <w:p w14:paraId="02F8D78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+10(+6%)</w:t>
            </w:r>
            <w:r w:rsidRPr="0048662E">
              <w:rPr>
                <w:rFonts w:ascii="Times New Roman" w:eastAsia="Times New Roman" w:hAnsi="Times New Roman" w:cs="Times New Roman"/>
                <w:noProof/>
                <w:lang w:val="lt-LT"/>
              </w:rPr>
              <w:br/>
              <w:t>n=176</w:t>
            </w:r>
          </w:p>
        </w:tc>
        <w:tc>
          <w:tcPr>
            <w:tcW w:w="1038" w:type="dxa"/>
          </w:tcPr>
          <w:p w14:paraId="1F70203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r>
      <w:tr w:rsidR="0048662E" w:rsidRPr="0048662E" w14:paraId="270789E1" w14:textId="77777777" w:rsidTr="005E578F">
        <w:tc>
          <w:tcPr>
            <w:tcW w:w="2127" w:type="dxa"/>
          </w:tcPr>
          <w:p w14:paraId="48533EC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Pacientų, kuriems šlapinimosi sutrikimai išnyko ar tapo minimalūs, skaičius</w:t>
            </w:r>
          </w:p>
        </w:tc>
        <w:tc>
          <w:tcPr>
            <w:tcW w:w="1393" w:type="dxa"/>
          </w:tcPr>
          <w:p w14:paraId="3C9C341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16% </w:t>
            </w:r>
            <w:r w:rsidRPr="0048662E">
              <w:rPr>
                <w:rFonts w:ascii="Times New Roman" w:eastAsia="Times New Roman" w:hAnsi="Times New Roman" w:cs="Times New Roman"/>
                <w:noProof/>
                <w:lang w:val="lt-LT"/>
              </w:rPr>
              <w:br/>
              <w:t>n=394</w:t>
            </w:r>
          </w:p>
        </w:tc>
        <w:tc>
          <w:tcPr>
            <w:tcW w:w="1160" w:type="dxa"/>
          </w:tcPr>
          <w:p w14:paraId="4F86D0A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7%</w:t>
            </w:r>
            <w:r w:rsidRPr="0048662E">
              <w:rPr>
                <w:rFonts w:ascii="Times New Roman" w:eastAsia="Times New Roman" w:hAnsi="Times New Roman" w:cs="Times New Roman"/>
                <w:noProof/>
                <w:lang w:val="lt-LT"/>
              </w:rPr>
              <w:br/>
              <w:t>n=190</w:t>
            </w:r>
          </w:p>
        </w:tc>
        <w:tc>
          <w:tcPr>
            <w:tcW w:w="1132" w:type="dxa"/>
          </w:tcPr>
          <w:p w14:paraId="01FFC4BB"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c>
          <w:tcPr>
            <w:tcW w:w="1388" w:type="dxa"/>
          </w:tcPr>
          <w:p w14:paraId="4C2AEB8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19%</w:t>
            </w:r>
            <w:r w:rsidRPr="0048662E">
              <w:rPr>
                <w:rFonts w:ascii="Times New Roman" w:eastAsia="Times New Roman" w:hAnsi="Times New Roman" w:cs="Times New Roman"/>
                <w:noProof/>
                <w:lang w:val="lt-LT"/>
              </w:rPr>
              <w:br/>
              <w:t>n=356</w:t>
            </w:r>
          </w:p>
        </w:tc>
        <w:tc>
          <w:tcPr>
            <w:tcW w:w="1260" w:type="dxa"/>
          </w:tcPr>
          <w:p w14:paraId="259ACA0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15%</w:t>
            </w:r>
            <w:r w:rsidRPr="0048662E">
              <w:rPr>
                <w:rFonts w:ascii="Times New Roman" w:eastAsia="Times New Roman" w:hAnsi="Times New Roman" w:cs="Times New Roman"/>
                <w:noProof/>
                <w:lang w:val="lt-LT"/>
              </w:rPr>
              <w:br/>
              <w:t>n=177</w:t>
            </w:r>
          </w:p>
        </w:tc>
        <w:tc>
          <w:tcPr>
            <w:tcW w:w="1038" w:type="dxa"/>
          </w:tcPr>
          <w:p w14:paraId="3E46390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w:t>
            </w:r>
          </w:p>
        </w:tc>
      </w:tr>
    </w:tbl>
    <w:p w14:paraId="674154A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 = pokytis nežymus; * = p </w:t>
      </w:r>
      <w:r w:rsidRPr="0048662E">
        <w:rPr>
          <w:rFonts w:ascii="Times New Roman" w:eastAsia="Times New Roman" w:hAnsi="Times New Roman" w:cs="Times New Roman"/>
          <w:noProof/>
          <w:u w:val="single"/>
          <w:lang w:val="lt-LT"/>
        </w:rPr>
        <w:t>&lt;</w:t>
      </w:r>
      <w:r w:rsidRPr="0048662E">
        <w:rPr>
          <w:rFonts w:ascii="Times New Roman" w:eastAsia="Times New Roman" w:hAnsi="Times New Roman" w:cs="Times New Roman"/>
          <w:noProof/>
          <w:lang w:val="lt-LT"/>
        </w:rPr>
        <w:t xml:space="preserve"> 0,05; ** = p </w:t>
      </w:r>
      <w:r w:rsidRPr="0048662E">
        <w:rPr>
          <w:rFonts w:ascii="Times New Roman" w:eastAsia="Times New Roman" w:hAnsi="Times New Roman" w:cs="Times New Roman"/>
          <w:noProof/>
          <w:u w:val="single"/>
          <w:lang w:val="lt-LT"/>
        </w:rPr>
        <w:t>&lt;</w:t>
      </w:r>
      <w:r w:rsidRPr="0048662E">
        <w:rPr>
          <w:rFonts w:ascii="Times New Roman" w:eastAsia="Times New Roman" w:hAnsi="Times New Roman" w:cs="Times New Roman"/>
          <w:noProof/>
          <w:lang w:val="lt-LT"/>
        </w:rPr>
        <w:t xml:space="preserve"> 0,01; *** = p </w:t>
      </w:r>
      <w:r w:rsidRPr="0048662E">
        <w:rPr>
          <w:rFonts w:ascii="Times New Roman" w:eastAsia="Times New Roman" w:hAnsi="Times New Roman" w:cs="Times New Roman"/>
          <w:noProof/>
          <w:u w:val="single"/>
          <w:lang w:val="lt-LT"/>
        </w:rPr>
        <w:t>&lt;</w:t>
      </w:r>
      <w:r w:rsidRPr="0048662E">
        <w:rPr>
          <w:rFonts w:ascii="Times New Roman" w:eastAsia="Times New Roman" w:hAnsi="Times New Roman" w:cs="Times New Roman"/>
          <w:noProof/>
          <w:lang w:val="lt-LT"/>
        </w:rPr>
        <w:t xml:space="preserve"> 0,001. </w:t>
      </w:r>
    </w:p>
    <w:p w14:paraId="505880C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E5209EB"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lastRenderedPageBreak/>
        <w:t>Tolterodino efektas buvo nustatinėjamas pacientams, tyrimo pradžioje atlikusiems urodinaminį testą, priklausomai nuo rezultatų, pacientai buvo suskirstomi į turinčius motorinės kilmės sutrikimą arba sensorinės kilmės sutrikimą. Kiekvienoje grupėje pacientai buvo atsitiktinai suskirstyti į vartojančius tolterodiną arba placebo. Tyrimo rezultatai neįrodė tolterodino pranašumo prieš placebo, gydant pacientus sergančius sensorinės kilmės šlapinimosi sutrikimu.</w:t>
      </w:r>
    </w:p>
    <w:p w14:paraId="5C53673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6ABAA1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Klinikinių tyrimų duomenys apie tolterodino įtaką QT intervalo </w:t>
      </w:r>
      <w:smartTag w:uri="schemas-tilde-lt/tildestengine" w:element="templates">
        <w:smartTagPr>
          <w:attr w:name="baseform" w:val="pokyt|is"/>
          <w:attr w:name="id" w:val="-1"/>
          <w:attr w:name="text" w:val="pokyciui"/>
        </w:smartTagPr>
        <w:r w:rsidRPr="0048662E">
          <w:rPr>
            <w:rFonts w:ascii="Times New Roman" w:eastAsia="Times New Roman" w:hAnsi="Times New Roman" w:cs="Times New Roman"/>
            <w:noProof/>
            <w:lang w:val="lt-LT"/>
          </w:rPr>
          <w:t>pokyčiui</w:t>
        </w:r>
      </w:smartTag>
      <w:r w:rsidRPr="0048662E">
        <w:rPr>
          <w:rFonts w:ascii="Times New Roman" w:eastAsia="Times New Roman" w:hAnsi="Times New Roman" w:cs="Times New Roman"/>
          <w:noProof/>
          <w:lang w:val="lt-LT"/>
        </w:rPr>
        <w:t xml:space="preserve">, paremti informacija, sukaupta išanalizavus EKG kreives daugiau kaip 600 gydytų pacientų, įskaitant senyvus ir sergančiuosius širdies ligomis. QT intervalo </w:t>
      </w:r>
      <w:smartTag w:uri="schemas-tilde-lt/tildestengine" w:element="templates">
        <w:smartTagPr>
          <w:attr w:name="baseform" w:val="pokyt|is"/>
          <w:attr w:name="id" w:val="-1"/>
          <w:attr w:name="text" w:val="pokyciai"/>
        </w:smartTagPr>
        <w:r w:rsidRPr="0048662E">
          <w:rPr>
            <w:rFonts w:ascii="Times New Roman" w:eastAsia="Times New Roman" w:hAnsi="Times New Roman" w:cs="Times New Roman"/>
            <w:noProof/>
            <w:lang w:val="lt-LT"/>
          </w:rPr>
          <w:t>pokyčiai</w:t>
        </w:r>
      </w:smartTag>
      <w:r w:rsidRPr="0048662E">
        <w:rPr>
          <w:rFonts w:ascii="Times New Roman" w:eastAsia="Times New Roman" w:hAnsi="Times New Roman" w:cs="Times New Roman"/>
          <w:noProof/>
          <w:lang w:val="lt-LT"/>
        </w:rPr>
        <w:t xml:space="preserve"> tarp pacientų, vartojusių placebą ir tolterodiną, grupių statistiškai reikšmingai nesiskyrė. </w:t>
      </w:r>
    </w:p>
    <w:p w14:paraId="02A8C03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EE20C7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Tolterodino poveikis QT intervalo pailgėjimui toliau tirtas tyrimo, kuriame dalyvavo 48 sveiki 18</w:t>
      </w:r>
      <w:r w:rsidRPr="0048662E">
        <w:rPr>
          <w:rFonts w:ascii="Times New Roman" w:eastAsia="Times New Roman" w:hAnsi="Times New Roman" w:cs="Times New Roman"/>
          <w:noProof/>
          <w:lang w:val="lt-LT"/>
        </w:rPr>
        <w:noBreakHyphen/>
        <w:t>45 metų savanoriai vyrai ir moterys, metu. Tiriamieji vartojo 2 mg ir 4 mg tolterodino du kartus per parą. Didžiausia ekspozicija (C</w:t>
      </w:r>
      <w:r w:rsidRPr="0048662E">
        <w:rPr>
          <w:rFonts w:ascii="Times New Roman" w:eastAsia="Times New Roman" w:hAnsi="Times New Roman" w:cs="Times New Roman"/>
          <w:noProof/>
          <w:vertAlign w:val="subscript"/>
          <w:lang w:val="lt-LT"/>
        </w:rPr>
        <w:t>max</w:t>
      </w:r>
      <w:r w:rsidRPr="0048662E">
        <w:rPr>
          <w:rFonts w:ascii="Times New Roman" w:eastAsia="Times New Roman" w:hAnsi="Times New Roman" w:cs="Times New Roman"/>
          <w:noProof/>
          <w:lang w:val="lt-LT"/>
        </w:rPr>
        <w:t xml:space="preserve">) asmenų, kurių organizme fermentai metabolizuoja silpnai, buvo maždaug du kartus didesnė už asmenų, kurių organizme fermentai metabolizuoja stipriai. Esant didžiausiai tolterodino koncentracijai (koreguotai pagal </w:t>
      </w:r>
      <w:r w:rsidRPr="0048662E">
        <w:rPr>
          <w:rFonts w:ascii="Times New Roman" w:eastAsia="Times New Roman" w:hAnsi="Times New Roman" w:cs="Times New Roman"/>
          <w:i/>
          <w:noProof/>
          <w:lang w:val="lt-LT"/>
        </w:rPr>
        <w:t>Fridericia</w:t>
      </w:r>
      <w:r w:rsidRPr="0048662E">
        <w:rPr>
          <w:rFonts w:ascii="Times New Roman" w:eastAsia="Times New Roman" w:hAnsi="Times New Roman" w:cs="Times New Roman"/>
          <w:noProof/>
          <w:lang w:val="lt-LT"/>
        </w:rPr>
        <w:t xml:space="preserve">) (1 val.), vartojant 2 mg ir 4 mg tolterodino dozes du kartus per parą, QTc intervalas pailgėjo atitinkamai vidutiniškai 5,0 ir 11,8 msek, o vartojant moksifloksaciną – 19,8 msek. Vartojant abi tolterodino dozes, nei vienam tiriamajam, nepaisant metabolizmo tipo, nebuvo pasiekta kliniškai reikšminga 500 msek riba ir absoliutus QTcF arba 60 msek </w:t>
      </w:r>
      <w:smartTag w:uri="schemas-tilde-lt/tildestengine" w:element="templates">
        <w:smartTagPr>
          <w:attr w:name="baseform" w:val="pokyt|is"/>
          <w:attr w:name="id" w:val="-1"/>
          <w:attr w:name="text" w:val="pokytis"/>
        </w:smartTagPr>
        <w:r w:rsidRPr="0048662E">
          <w:rPr>
            <w:rFonts w:ascii="Times New Roman" w:eastAsia="Times New Roman" w:hAnsi="Times New Roman" w:cs="Times New Roman"/>
            <w:noProof/>
            <w:lang w:val="lt-LT"/>
          </w:rPr>
          <w:t>pokytis</w:t>
        </w:r>
      </w:smartTag>
      <w:r w:rsidRPr="0048662E">
        <w:rPr>
          <w:rFonts w:ascii="Times New Roman" w:eastAsia="Times New Roman" w:hAnsi="Times New Roman" w:cs="Times New Roman"/>
          <w:noProof/>
          <w:lang w:val="lt-LT"/>
        </w:rPr>
        <w:t>, palyginti su buvusiu prieš gydymą. Vartojant 4 mg dozę du kartus per parą, ekspozicija buvo tris kartus didesnė už didžiausią ekspoziciją (C</w:t>
      </w:r>
      <w:r w:rsidRPr="0048662E">
        <w:rPr>
          <w:rFonts w:ascii="Times New Roman" w:eastAsia="Times New Roman" w:hAnsi="Times New Roman" w:cs="Times New Roman"/>
          <w:noProof/>
          <w:vertAlign w:val="subscript"/>
          <w:lang w:val="lt-LT"/>
        </w:rPr>
        <w:t>max</w:t>
      </w:r>
      <w:r w:rsidRPr="0048662E">
        <w:rPr>
          <w:rFonts w:ascii="Times New Roman" w:eastAsia="Times New Roman" w:hAnsi="Times New Roman" w:cs="Times New Roman"/>
          <w:noProof/>
          <w:lang w:val="lt-LT"/>
        </w:rPr>
        <w:t xml:space="preserve">), kuri būna vartojant didžiausią gydomąją Detrusitol SR kapsulių dozę. </w:t>
      </w:r>
    </w:p>
    <w:p w14:paraId="610503F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8758681"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5.2.</w:t>
      </w:r>
      <w:r w:rsidRPr="0048662E">
        <w:rPr>
          <w:rFonts w:ascii="Times New Roman" w:eastAsia="Times New Roman" w:hAnsi="Times New Roman" w:cs="Times New Roman"/>
          <w:b/>
          <w:lang w:val="lt-LT"/>
        </w:rPr>
        <w:tab/>
      </w:r>
      <w:proofErr w:type="spellStart"/>
      <w:r w:rsidRPr="0048662E">
        <w:rPr>
          <w:rFonts w:ascii="Times New Roman" w:eastAsia="Times New Roman" w:hAnsi="Times New Roman" w:cs="Times New Roman"/>
          <w:b/>
          <w:lang w:val="lt-LT"/>
        </w:rPr>
        <w:t>Farmakokinetinės</w:t>
      </w:r>
      <w:proofErr w:type="spellEnd"/>
      <w:r w:rsidRPr="0048662E">
        <w:rPr>
          <w:rFonts w:ascii="Times New Roman" w:eastAsia="Times New Roman" w:hAnsi="Times New Roman" w:cs="Times New Roman"/>
          <w:b/>
          <w:lang w:val="lt-LT"/>
        </w:rPr>
        <w:t xml:space="preserve"> savybės</w:t>
      </w:r>
    </w:p>
    <w:p w14:paraId="6FB5B4B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8E1BC2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Tolterodinas greitai rezorbuojasi. Išgėrus šio vaistinio preparato, tiek tolterodino, tiek jo 5-hidroksimetilo metabolito didžiausia koncentracija serume susidaro po 1-3 val. Vartojant tabletes, tolterodino pusperiodis 2-3 valandos ekstensyviai metabolizuojančių asmenų organizme ir apie 10 valandų lėtai metabolizuojančių asmenų organizme (jiems yra CYP2D6 stygius). Stabili tolterodino  koncentracija yra pasiekiama po 2 vaisto vartojimo dienų.</w:t>
      </w:r>
    </w:p>
    <w:p w14:paraId="76FAD89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Maistas neturi įtakos suminei neprisijungusio tolterodino ir aktyvaus 5-hidroksimetilo metabolito ekspozicijai ekstensyviai metabolizuojančių asmenų organizme, nors, vartojant valgio metu, susidaro didesnė tolterodino koncentracija. Nereikėtų tikėtis, kad lėtai metabolizuojančių asmenų organizme būtų šiuo požiūriu kliniškai reikšmingų pokyčių.</w:t>
      </w:r>
    </w:p>
    <w:p w14:paraId="1053DED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C98AAC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u w:val="single"/>
          <w:lang w:val="lt-LT"/>
        </w:rPr>
        <w:t>Absorbcija</w:t>
      </w:r>
      <w:r w:rsidRPr="0048662E">
        <w:rPr>
          <w:rFonts w:ascii="Times New Roman" w:eastAsia="Times New Roman" w:hAnsi="Times New Roman" w:cs="Times New Roman"/>
          <w:noProof/>
          <w:lang w:val="lt-LT"/>
        </w:rPr>
        <w:t xml:space="preserve"> </w:t>
      </w:r>
    </w:p>
    <w:p w14:paraId="07DBA75A" w14:textId="77777777" w:rsidR="0048662E" w:rsidRPr="0048662E" w:rsidRDefault="0048662E" w:rsidP="0048662E">
      <w:pPr>
        <w:spacing w:after="0" w:line="240" w:lineRule="auto"/>
        <w:rPr>
          <w:rFonts w:ascii="Times New Roman" w:eastAsia="Times New Roman" w:hAnsi="Times New Roman" w:cs="Times New Roman"/>
          <w:noProof/>
          <w:color w:val="000000"/>
          <w:lang w:val="lt-LT"/>
        </w:rPr>
      </w:pPr>
      <w:r w:rsidRPr="0048662E">
        <w:rPr>
          <w:rFonts w:ascii="Times New Roman" w:eastAsia="Times New Roman" w:hAnsi="Times New Roman" w:cs="Times New Roman"/>
          <w:noProof/>
          <w:lang w:val="lt-LT"/>
        </w:rPr>
        <w:t>Išgėrus šio vaistinio preparato, tolterodinas pirmiausiai yra metabolizuojamas kepenyse,  katalizuojant polimorfiniam fermentui CYP2D6, ir susidaro farmakologiškai aktyvus 5-hidroksimetilo metabolitas.</w:t>
      </w:r>
      <w:r w:rsidRPr="0048662E">
        <w:rPr>
          <w:rFonts w:ascii="Times New Roman" w:eastAsia="Times New Roman" w:hAnsi="Times New Roman" w:cs="Times New Roman"/>
          <w:noProof/>
          <w:lang w:val="lt-LT"/>
        </w:rPr>
        <w:br/>
      </w:r>
      <w:r w:rsidRPr="0048662E">
        <w:rPr>
          <w:rFonts w:ascii="Times New Roman" w:eastAsia="Times New Roman" w:hAnsi="Times New Roman" w:cs="Times New Roman"/>
          <w:noProof/>
          <w:color w:val="000000"/>
          <w:lang w:val="lt-LT"/>
        </w:rPr>
        <w:t>Tolterodino absoliutus biologinis prieinamumas yra 17</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color w:val="000000"/>
          <w:lang w:val="lt-LT"/>
        </w:rPr>
        <w:t xml:space="preserve"> ekstensyviai metabolizuojančių asmenų (daugumos pacientų) organizme ir 65</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color w:val="000000"/>
          <w:lang w:val="lt-LT"/>
        </w:rPr>
        <w:t xml:space="preserve"> lėtai metabolizuojančių asmenų organizme (kai trūksta CYP2D6).</w:t>
      </w:r>
    </w:p>
    <w:p w14:paraId="10AFD74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4E27F62"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noProof/>
          <w:u w:val="single"/>
          <w:lang w:val="lt-LT"/>
        </w:rPr>
        <w:t>Pasiskirstymas</w:t>
      </w:r>
      <w:r w:rsidRPr="0048662E">
        <w:rPr>
          <w:rFonts w:ascii="Times New Roman" w:eastAsia="Times New Roman" w:hAnsi="Times New Roman" w:cs="Times New Roman"/>
          <w:i/>
          <w:noProof/>
          <w:lang w:val="lt-LT"/>
        </w:rPr>
        <w:t xml:space="preserve"> </w:t>
      </w:r>
    </w:p>
    <w:p w14:paraId="403D9C1B"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Daugiausia tolterodino ir 5-hidroksimetilo metabolito prisijungia prie </w:t>
      </w:r>
      <w:r w:rsidRPr="0048662E">
        <w:rPr>
          <w:rFonts w:ascii="Times New Roman" w:eastAsia="Times New Roman" w:hAnsi="Times New Roman" w:cs="Times New Roman"/>
          <w:noProof/>
          <w:lang w:val="lt-LT"/>
        </w:rPr>
        <w:sym w:font="Symbol" w:char="F061"/>
      </w:r>
      <w:r w:rsidRPr="0048662E">
        <w:rPr>
          <w:rFonts w:ascii="Times New Roman" w:eastAsia="Times New Roman" w:hAnsi="Times New Roman" w:cs="Times New Roman"/>
          <w:noProof/>
          <w:vertAlign w:val="subscript"/>
          <w:lang w:val="lt-LT"/>
        </w:rPr>
        <w:t>1</w:t>
      </w:r>
      <w:r w:rsidRPr="0048662E">
        <w:rPr>
          <w:rFonts w:ascii="Times New Roman" w:eastAsia="Times New Roman" w:hAnsi="Times New Roman" w:cs="Times New Roman"/>
          <w:noProof/>
          <w:lang w:val="lt-LT"/>
        </w:rPr>
        <w:t xml:space="preserve"> rūgščiojo glikoproteino (orosomukoido). Neprisijungusi frakcija sudaro atitinkamai 3,7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color w:val="000000"/>
          <w:lang w:val="lt-LT"/>
        </w:rPr>
        <w:t xml:space="preserve"> </w:t>
      </w:r>
      <w:r w:rsidRPr="0048662E">
        <w:rPr>
          <w:rFonts w:ascii="Times New Roman" w:eastAsia="Times New Roman" w:hAnsi="Times New Roman" w:cs="Times New Roman"/>
          <w:noProof/>
          <w:lang w:val="lt-LT"/>
        </w:rPr>
        <w:t xml:space="preserve">ir 36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color w:val="000000"/>
          <w:lang w:val="lt-LT"/>
        </w:rPr>
        <w:t xml:space="preserve"> .</w:t>
      </w:r>
      <w:r w:rsidRPr="0048662E">
        <w:rPr>
          <w:rFonts w:ascii="Times New Roman" w:eastAsia="Times New Roman" w:hAnsi="Times New Roman" w:cs="Times New Roman"/>
          <w:noProof/>
          <w:lang w:val="lt-LT"/>
        </w:rPr>
        <w:t>Tolterodino tariamasis pasiskirstymo tūris yra 113 l.</w:t>
      </w:r>
    </w:p>
    <w:p w14:paraId="169A98E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3E9326F"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roofErr w:type="spellStart"/>
      <w:r w:rsidRPr="0048662E">
        <w:rPr>
          <w:rFonts w:ascii="Times New Roman" w:eastAsia="Times New Roman" w:hAnsi="Times New Roman" w:cs="Times New Roman"/>
          <w:u w:val="single"/>
          <w:lang w:val="lt-LT"/>
        </w:rPr>
        <w:t>Biotransformacija</w:t>
      </w:r>
      <w:proofErr w:type="spellEnd"/>
    </w:p>
    <w:p w14:paraId="6440959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Geriamas tolterodinas yra ekstensyviai metabolizuojamas kepenyse. Daugiausia tolterodino metabolizuojama katalizuojant polimorfiniam fermentui CYP2D6 ir susidaro farmakologiškai aktyvus 5-hidroksimetilo metabolitas. Toliau metabolizuojant susidaro 5-karboksilito rūgštis ir N-dealkilintas 5-karboksilito rūgšties metabolitas, kurių kiekis šlapime nustatomas 51</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ir 29</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atitinkamai. Dalis populiacijos (apie 7</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sudaro grupę su ryškiu CYP2D6 stygiumi. Šių asmenų organizme tolterodiną dealkilina CYP3A izofermentai, todėl susidaro N-dealkilintas tolterodinas, kuris neturi įtakos klinikiniam poveikiui. Likusi populiacijos dalis yra priskiriama ekstensyviai metabolizuojantiems. Sisteminis tolterodino serumo klirensas ekstensyviai metabolizuojančių asmenų organizme yra </w:t>
      </w:r>
      <w:r w:rsidRPr="0048662E">
        <w:rPr>
          <w:rFonts w:ascii="Times New Roman" w:eastAsia="Times New Roman" w:hAnsi="Times New Roman" w:cs="Times New Roman"/>
          <w:noProof/>
          <w:lang w:val="lt-LT"/>
        </w:rPr>
        <w:lastRenderedPageBreak/>
        <w:t>maždaug 30 l/val. Lėtai metabolizuojančių asmenų organizme susidaro maždaug 7 kartus didesnė tolterodino koncentracija, o 5-hidroksimetilo metabolito koncentracija serume yra nežymi.</w:t>
      </w:r>
    </w:p>
    <w:p w14:paraId="1CB8278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FD09C0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5-hidroksimetilo metabolitas yra farmakologiškai aktyvus ir tolygus tolterodinui. Dėl skirtumų prisijungiant proteinus tolterodino ir 5-hidroksimetilo metabolituose, nesurišto tolterodino ekspozicija lėtai metabolizuojančių asmenų organizme yra panaši bendrai nesurišto tolterodino ir 5-hidroksimetilo metabolito ekspozicijai asmenų su greita metabolizacija organizme, vartojant tas pačias dozes. Šio vaisto vartojimo saugumas, toleravimas ir klinikinis poveikis yra panašūs, nepriklausomai nuo fenotipo.</w:t>
      </w:r>
    </w:p>
    <w:p w14:paraId="60FE0D9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D5CF071"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r w:rsidRPr="0048662E">
        <w:rPr>
          <w:rFonts w:ascii="Times New Roman" w:eastAsia="Times New Roman" w:hAnsi="Times New Roman" w:cs="Times New Roman"/>
          <w:u w:val="single"/>
          <w:lang w:val="lt-LT"/>
        </w:rPr>
        <w:t>Eliminacija</w:t>
      </w:r>
    </w:p>
    <w:p w14:paraId="4180DF9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Po [</w:t>
      </w:r>
      <w:r w:rsidRPr="0048662E">
        <w:rPr>
          <w:rFonts w:ascii="Times New Roman" w:eastAsia="Times New Roman" w:hAnsi="Times New Roman" w:cs="Times New Roman"/>
          <w:noProof/>
          <w:vertAlign w:val="superscript"/>
          <w:lang w:val="lt-LT"/>
        </w:rPr>
        <w:t>14</w:t>
      </w:r>
      <w:r w:rsidRPr="0048662E">
        <w:rPr>
          <w:rFonts w:ascii="Times New Roman" w:eastAsia="Times New Roman" w:hAnsi="Times New Roman" w:cs="Times New Roman"/>
          <w:noProof/>
          <w:lang w:val="lt-LT"/>
        </w:rPr>
        <w:t xml:space="preserve">C] žymėtojo tolterodino vartojimo maždaug 77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color w:val="000000"/>
          <w:lang w:val="lt-LT"/>
        </w:rPr>
        <w:t xml:space="preserve"> </w:t>
      </w:r>
      <w:r w:rsidRPr="0048662E">
        <w:rPr>
          <w:rFonts w:ascii="Times New Roman" w:eastAsia="Times New Roman" w:hAnsi="Times New Roman" w:cs="Times New Roman"/>
          <w:noProof/>
          <w:lang w:val="lt-LT"/>
        </w:rPr>
        <w:t xml:space="preserve">radioaktyvumo randama šlapime ir maždaug 17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lang w:val="lt-LT"/>
        </w:rPr>
        <w:t xml:space="preserve"> – išmatose. Mažiau kaip 1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color w:val="000000"/>
          <w:lang w:val="lt-LT"/>
        </w:rPr>
        <w:t xml:space="preserve"> </w:t>
      </w:r>
      <w:r w:rsidRPr="0048662E">
        <w:rPr>
          <w:rFonts w:ascii="Times New Roman" w:eastAsia="Times New Roman" w:hAnsi="Times New Roman" w:cs="Times New Roman"/>
          <w:noProof/>
          <w:lang w:val="lt-LT"/>
        </w:rPr>
        <w:t xml:space="preserve">tolterodino  dozės išsiskiria nepakitusiu ir maždaug 4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lang w:val="lt-LT"/>
        </w:rPr>
        <w:t xml:space="preserve"> – 5-hidroksimetilo metabolito pavidalu. Karboksilinto metabolito kiekis šlapime sudaro 51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lang w:val="lt-LT"/>
        </w:rPr>
        <w:t xml:space="preserve">, atitinkamo dealkilinto metabolito – 29 </w:t>
      </w:r>
      <w:r w:rsidRPr="0048662E">
        <w:rPr>
          <w:rFonts w:ascii="Times New Roman" w:eastAsia="Times New Roman" w:hAnsi="Times New Roman" w:cs="Times New Roman"/>
          <w:noProof/>
          <w:color w:val="000000"/>
          <w:lang w:val="lt-LT"/>
        </w:rPr>
        <w:sym w:font="Symbol" w:char="F025"/>
      </w:r>
      <w:r w:rsidRPr="0048662E">
        <w:rPr>
          <w:rFonts w:ascii="Times New Roman" w:eastAsia="Times New Roman" w:hAnsi="Times New Roman" w:cs="Times New Roman"/>
          <w:noProof/>
          <w:lang w:val="lt-LT"/>
        </w:rPr>
        <w:t>.</w:t>
      </w:r>
    </w:p>
    <w:p w14:paraId="080D803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8FC7CD9" w14:textId="1769674E"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r w:rsidRPr="0048662E">
        <w:rPr>
          <w:rFonts w:ascii="Times New Roman" w:eastAsia="Times New Roman" w:hAnsi="Times New Roman" w:cs="Times New Roman"/>
          <w:u w:val="single"/>
          <w:lang w:val="lt-LT"/>
        </w:rPr>
        <w:t>Tiesinis</w:t>
      </w:r>
      <w:r w:rsidR="00827C7A">
        <w:rPr>
          <w:rFonts w:ascii="Times New Roman" w:eastAsia="Times New Roman" w:hAnsi="Times New Roman" w:cs="Times New Roman"/>
          <w:u w:val="single"/>
          <w:lang w:val="lt-LT"/>
        </w:rPr>
        <w:t> </w:t>
      </w:r>
      <w:r w:rsidRPr="0048662E">
        <w:rPr>
          <w:rFonts w:ascii="Times New Roman" w:eastAsia="Times New Roman" w:hAnsi="Times New Roman" w:cs="Times New Roman"/>
          <w:u w:val="single"/>
          <w:lang w:val="lt-LT"/>
        </w:rPr>
        <w:t>/</w:t>
      </w:r>
      <w:r w:rsidR="00827C7A">
        <w:rPr>
          <w:rFonts w:ascii="Times New Roman" w:eastAsia="Times New Roman" w:hAnsi="Times New Roman" w:cs="Times New Roman"/>
          <w:u w:val="single"/>
          <w:lang w:val="lt-LT"/>
        </w:rPr>
        <w:t> </w:t>
      </w:r>
      <w:r w:rsidRPr="0048662E">
        <w:rPr>
          <w:rFonts w:ascii="Times New Roman" w:eastAsia="Times New Roman" w:hAnsi="Times New Roman" w:cs="Times New Roman"/>
          <w:u w:val="single"/>
          <w:lang w:val="lt-LT"/>
        </w:rPr>
        <w:t>netiesinis pobūdis</w:t>
      </w:r>
    </w:p>
    <w:p w14:paraId="594E538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Tolterodino  farmakokinetinė charakteristika yra linijinė terapinių dozių ribose.</w:t>
      </w:r>
    </w:p>
    <w:p w14:paraId="2CE6E21F"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8B2E24E"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61A0A419" w14:textId="77777777" w:rsidR="0048662E" w:rsidRPr="00CA0D79" w:rsidRDefault="0048662E" w:rsidP="0048662E">
      <w:pPr>
        <w:tabs>
          <w:tab w:val="left" w:pos="567"/>
        </w:tabs>
        <w:spacing w:after="0" w:line="240" w:lineRule="auto"/>
        <w:rPr>
          <w:rFonts w:ascii="Times New Roman" w:eastAsia="Times New Roman" w:hAnsi="Times New Roman" w:cs="Times New Roman"/>
          <w:u w:val="single"/>
          <w:lang w:val="lt-LT"/>
        </w:rPr>
      </w:pPr>
      <w:r w:rsidRPr="00CA0D79">
        <w:rPr>
          <w:rFonts w:ascii="Times New Roman" w:eastAsia="Times New Roman" w:hAnsi="Times New Roman" w:cs="Times New Roman"/>
          <w:u w:val="single"/>
          <w:lang w:val="lt-LT"/>
        </w:rPr>
        <w:t>Sutrikusi kepenų funkcija</w:t>
      </w:r>
    </w:p>
    <w:p w14:paraId="6AC4442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Neprisijungusio tolterodino ir 5-hidroksimetilo metabolito ekspozicija kepenų ciroze sergančių pacientų organizme būna maždaug du kartus didesnė (žr. 4.2 ir 4.4 skyrius).</w:t>
      </w:r>
    </w:p>
    <w:p w14:paraId="0677435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85E4847" w14:textId="77777777" w:rsidR="0048662E" w:rsidRPr="00CA0D79" w:rsidRDefault="0048662E" w:rsidP="0048662E">
      <w:pPr>
        <w:spacing w:after="0" w:line="240" w:lineRule="auto"/>
        <w:rPr>
          <w:rFonts w:ascii="Times New Roman" w:eastAsia="Times New Roman" w:hAnsi="Times New Roman" w:cs="Times New Roman"/>
          <w:noProof/>
          <w:u w:val="single"/>
          <w:lang w:val="lt-LT"/>
        </w:rPr>
      </w:pPr>
      <w:r w:rsidRPr="00CA0D79">
        <w:rPr>
          <w:rFonts w:ascii="Times New Roman" w:eastAsia="Times New Roman" w:hAnsi="Times New Roman" w:cs="Times New Roman"/>
          <w:noProof/>
          <w:u w:val="single"/>
          <w:lang w:val="lt-LT"/>
        </w:rPr>
        <w:t xml:space="preserve">Sutrikusi inkstų funkcija </w:t>
      </w:r>
    </w:p>
    <w:p w14:paraId="44079B1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Vidutinė neprisijungusio tolterodino ir 5-hidroksimetilo metabolito ekspozicija pacientų su sunkiu inkstų nepakankamumu (inulino klirensas GFR </w:t>
      </w:r>
      <w:r w:rsidRPr="0048662E">
        <w:rPr>
          <w:rFonts w:ascii="Times New Roman" w:eastAsia="Times New Roman" w:hAnsi="Times New Roman" w:cs="Times New Roman"/>
          <w:noProof/>
          <w:u w:val="single"/>
          <w:lang w:val="lt-LT"/>
        </w:rPr>
        <w:t>&lt;</w:t>
      </w:r>
      <w:r w:rsidRPr="0048662E">
        <w:rPr>
          <w:rFonts w:ascii="Times New Roman" w:eastAsia="Times New Roman" w:hAnsi="Times New Roman" w:cs="Times New Roman"/>
          <w:noProof/>
          <w:lang w:val="lt-LT"/>
        </w:rPr>
        <w:t xml:space="preserve"> 30 ml/min.) organizme būna maždaug du kartus didesnė. Kitų metabolitų koncentracija plazmoje šiems pacientams stipriai padidėja (iki 12 kartų). Šių metabolitų ekspozicijos pailgėjimo klinikinė svarba nėra žinoma. Duomenų apie vaisto farmakokinetiką, esant lengvam ir vidutiniam inkstų nepakankamumui, nėra (žr. 4.2 ir 4.4 skyrius).</w:t>
      </w:r>
    </w:p>
    <w:p w14:paraId="72D4BBC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633E07C" w14:textId="77777777" w:rsidR="0048662E" w:rsidRPr="00CA0D79" w:rsidRDefault="0048662E" w:rsidP="0048662E">
      <w:pPr>
        <w:tabs>
          <w:tab w:val="left" w:pos="567"/>
        </w:tabs>
        <w:spacing w:after="0" w:line="240" w:lineRule="auto"/>
        <w:rPr>
          <w:rFonts w:ascii="Times New Roman" w:eastAsia="Times New Roman" w:hAnsi="Times New Roman" w:cs="Times New Roman"/>
          <w:u w:val="single"/>
          <w:lang w:val="lt-LT"/>
        </w:rPr>
      </w:pPr>
      <w:r w:rsidRPr="00CA0D79">
        <w:rPr>
          <w:rFonts w:ascii="Times New Roman" w:eastAsia="Times New Roman" w:hAnsi="Times New Roman" w:cs="Times New Roman"/>
          <w:u w:val="single"/>
          <w:lang w:val="lt-LT"/>
        </w:rPr>
        <w:t>Vaikų populiacija</w:t>
      </w:r>
    </w:p>
    <w:p w14:paraId="6F37DB2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Veikliosios dalies ekspozicija skaičiuojant vieno miligramo dozei suaugusiems ir paaugliams yra panaši. Vidutinė veikliosios dalies ekspozicija skaičiuojant vieno miligramo dozei 5-10 metų amžiaus vaikams yra du kartus didesnė nei suaugusiems (žr. 4.2 ir 5.1 skyrius).</w:t>
      </w:r>
    </w:p>
    <w:p w14:paraId="4CE016E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BDC6A53"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5.3.</w:t>
      </w:r>
      <w:r w:rsidRPr="0048662E">
        <w:rPr>
          <w:rFonts w:ascii="Times New Roman" w:eastAsia="Times New Roman" w:hAnsi="Times New Roman" w:cs="Times New Roman"/>
          <w:b/>
          <w:lang w:val="lt-LT"/>
        </w:rPr>
        <w:tab/>
      </w:r>
      <w:proofErr w:type="spellStart"/>
      <w:r w:rsidRPr="0048662E">
        <w:rPr>
          <w:rFonts w:ascii="Times New Roman" w:eastAsia="Times New Roman" w:hAnsi="Times New Roman" w:cs="Times New Roman"/>
          <w:b/>
          <w:lang w:val="lt-LT"/>
        </w:rPr>
        <w:t>Ikiklinikinių</w:t>
      </w:r>
      <w:proofErr w:type="spellEnd"/>
      <w:r w:rsidRPr="0048662E">
        <w:rPr>
          <w:rFonts w:ascii="Times New Roman" w:eastAsia="Times New Roman" w:hAnsi="Times New Roman" w:cs="Times New Roman"/>
          <w:b/>
          <w:lang w:val="lt-LT"/>
        </w:rPr>
        <w:t xml:space="preserve"> saugumo tyrimų duomenys</w:t>
      </w:r>
      <w:r w:rsidRPr="0048662E" w:rsidDel="00FF51DB">
        <w:rPr>
          <w:rFonts w:ascii="Times New Roman" w:eastAsia="Times New Roman" w:hAnsi="Times New Roman" w:cs="Times New Roman"/>
          <w:b/>
          <w:lang w:val="lt-LT"/>
        </w:rPr>
        <w:t xml:space="preserve"> </w:t>
      </w:r>
    </w:p>
    <w:p w14:paraId="61E7BF0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298575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Farmakologinių toksiškumo, genotoksiškumo, kancerogeniškumo ir vartojimo saugumo tyrimų metu kliniškai nenustatyta reikšmingų reiškinių, išskyrus atvejus, susijusius su tolterodino  farmakologiniu poveikiu.</w:t>
      </w:r>
    </w:p>
    <w:p w14:paraId="795AAE3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Tolterodino  poveikio reprodukcijai tyrimai buvo atliekami su pelėmis ir triušiais.</w:t>
      </w:r>
    </w:p>
    <w:p w14:paraId="26DA747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Didelės tolterodino dozės neturėjo pastebimo poveikio pelių vislumui ir vaisingumui. Embrionų žuvimas ir apsigimimų skaičiaus padidėjimas buvo stebimas tolterodino ekspocijai plazmoje padidėjus 20 kartų arba vartojant 7 kartus didesnę dozę už skiriamą žmonėms.</w:t>
      </w:r>
    </w:p>
    <w:p w14:paraId="25B3804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Tyrimų metu triušiams apsigimimų skaičiaus didėjimo nebuvo stebima. Tolterodino ekspozicija plazmoje(C</w:t>
      </w:r>
      <w:r w:rsidRPr="0048662E">
        <w:rPr>
          <w:rFonts w:ascii="Times New Roman" w:eastAsia="Times New Roman" w:hAnsi="Times New Roman" w:cs="Times New Roman"/>
          <w:noProof/>
          <w:vertAlign w:val="subscript"/>
          <w:lang w:val="lt-LT"/>
        </w:rPr>
        <w:t>max</w:t>
      </w:r>
      <w:r w:rsidRPr="0048662E">
        <w:rPr>
          <w:rFonts w:ascii="Times New Roman" w:eastAsia="Times New Roman" w:hAnsi="Times New Roman" w:cs="Times New Roman"/>
          <w:noProof/>
          <w:lang w:val="lt-LT"/>
        </w:rPr>
        <w:t xml:space="preserve"> arba AUC) tyrimo metu buvo nuo 20 iki 3 kartų didesnė už ekspoziciją gydomo žmogaus organizme.</w:t>
      </w:r>
    </w:p>
    <w:p w14:paraId="724E003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56AE33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Tolterodinas taip pat kaip ir aktyvūs žmogaus metabolitai prailgina potencialų poveikio laiką (90</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repoliarizacija) šunų purkinje skaidulose (14-75 kartus daugiau už terapeutinę dozę) ir blokuoja K+ srautą vegetatyvinių žmogaus (hERG) genų kanaluose (0,5-26,1 kartus daugiau už terapeutinę dozę). Buvo stebimas QT intervalo pailgėjimas šunims sudavus jiems tolterodino ir jo žmogiškųjų metabolitų (3,1 – 61,0 kartus daugiau už terapeutinę dozę). Šių duomenų klinikinis reikšmingumas nėra žinomas.</w:t>
      </w:r>
    </w:p>
    <w:p w14:paraId="609BBFD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21ACB6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8F93E40"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lastRenderedPageBreak/>
        <w:t xml:space="preserve">6. </w:t>
      </w:r>
      <w:r w:rsidRPr="0048662E">
        <w:rPr>
          <w:rFonts w:ascii="Times New Roman" w:eastAsia="Times New Roman" w:hAnsi="Times New Roman" w:cs="Times New Roman"/>
          <w:b/>
          <w:lang w:val="lt-LT"/>
        </w:rPr>
        <w:tab/>
        <w:t>FARMACINĖ INFORMACIJA</w:t>
      </w:r>
    </w:p>
    <w:p w14:paraId="3CD5FA5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7F09977"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6.1</w:t>
      </w:r>
      <w:r w:rsidRPr="0048662E">
        <w:rPr>
          <w:rFonts w:ascii="Times New Roman" w:eastAsia="Times New Roman" w:hAnsi="Times New Roman" w:cs="Times New Roman"/>
          <w:b/>
          <w:lang w:val="lt-LT"/>
        </w:rPr>
        <w:tab/>
        <w:t>Pagalbinių medžiagų sąrašas</w:t>
      </w:r>
      <w:r w:rsidRPr="0048662E" w:rsidDel="005A1674">
        <w:rPr>
          <w:rFonts w:ascii="Times New Roman" w:eastAsia="Times New Roman" w:hAnsi="Times New Roman" w:cs="Times New Roman"/>
          <w:b/>
          <w:lang w:val="lt-LT"/>
        </w:rPr>
        <w:t xml:space="preserve"> </w:t>
      </w:r>
    </w:p>
    <w:p w14:paraId="643C523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92B7FC4"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Tabletės branduolys</w:t>
      </w:r>
    </w:p>
    <w:p w14:paraId="14D1765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Mikrokristalinė celiuliozė</w:t>
      </w:r>
    </w:p>
    <w:p w14:paraId="42B5D66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Kalcio-vandenilio fosfatas dihidratas</w:t>
      </w:r>
    </w:p>
    <w:p w14:paraId="54EFDFE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Karboksimetilkrakmolo B natrio druska</w:t>
      </w:r>
    </w:p>
    <w:p w14:paraId="116C6AC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Magnio stearatas</w:t>
      </w:r>
    </w:p>
    <w:p w14:paraId="0748CB9B"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Koloidinis bevandenis silicio dioksidas</w:t>
      </w:r>
    </w:p>
    <w:p w14:paraId="0EB7AA1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704F159"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Tabletės plėvelė</w:t>
      </w:r>
    </w:p>
    <w:p w14:paraId="53ABB7A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Hipromeliozė</w:t>
      </w:r>
    </w:p>
    <w:p w14:paraId="7DB05C3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Mikrokristalinė celiuliozė</w:t>
      </w:r>
    </w:p>
    <w:p w14:paraId="71CEF48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Stearino rūgštis</w:t>
      </w:r>
    </w:p>
    <w:p w14:paraId="2B871E8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Titano dioksidas (E171)</w:t>
      </w:r>
    </w:p>
    <w:p w14:paraId="79AB124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2E8596D"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6.2</w:t>
      </w:r>
      <w:r w:rsidRPr="0048662E">
        <w:rPr>
          <w:rFonts w:ascii="Times New Roman" w:eastAsia="Times New Roman" w:hAnsi="Times New Roman" w:cs="Times New Roman"/>
          <w:b/>
          <w:lang w:val="lt-LT"/>
        </w:rPr>
        <w:tab/>
        <w:t xml:space="preserve">Nesuderinamumas </w:t>
      </w:r>
    </w:p>
    <w:p w14:paraId="16BB705C"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2FD23105"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Duomenys nebūtini.</w:t>
      </w:r>
    </w:p>
    <w:p w14:paraId="2DAF5E1D"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3BBA5B72"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6.3</w:t>
      </w:r>
      <w:r w:rsidRPr="0048662E">
        <w:rPr>
          <w:rFonts w:ascii="Times New Roman" w:eastAsia="Times New Roman" w:hAnsi="Times New Roman" w:cs="Times New Roman"/>
          <w:b/>
          <w:lang w:val="lt-LT"/>
        </w:rPr>
        <w:tab/>
        <w:t>Tinkamumo laikas</w:t>
      </w:r>
    </w:p>
    <w:p w14:paraId="7753073E"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749C5C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3 metai</w:t>
      </w:r>
    </w:p>
    <w:p w14:paraId="7434CDF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8CD52F2"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6.4</w:t>
      </w:r>
      <w:r w:rsidRPr="0048662E">
        <w:rPr>
          <w:rFonts w:ascii="Times New Roman" w:eastAsia="Times New Roman" w:hAnsi="Times New Roman" w:cs="Times New Roman"/>
          <w:b/>
          <w:lang w:val="lt-LT"/>
        </w:rPr>
        <w:tab/>
        <w:t>Specialiosios laikymo sąlygos</w:t>
      </w:r>
    </w:p>
    <w:p w14:paraId="67F3D0F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FA4D01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Laikyti ne aukštesnėje kaip 25 </w:t>
      </w:r>
      <w:r w:rsidRPr="0048662E">
        <w:rPr>
          <w:rFonts w:ascii="Times New Roman" w:eastAsia="Times New Roman" w:hAnsi="Times New Roman" w:cs="Times New Roman"/>
          <w:noProof/>
          <w:lang w:val="lt-LT"/>
        </w:rPr>
        <w:sym w:font="Symbol" w:char="F0B0"/>
      </w:r>
      <w:r w:rsidRPr="0048662E">
        <w:rPr>
          <w:rFonts w:ascii="Times New Roman" w:eastAsia="Times New Roman" w:hAnsi="Times New Roman" w:cs="Times New Roman"/>
          <w:noProof/>
          <w:lang w:val="lt-LT"/>
        </w:rPr>
        <w:t>C temperatūroje.</w:t>
      </w:r>
    </w:p>
    <w:p w14:paraId="40D041A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0734CB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2536A17"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6.5</w:t>
      </w:r>
      <w:r w:rsidRPr="0048662E">
        <w:rPr>
          <w:rFonts w:ascii="Times New Roman" w:eastAsia="Times New Roman" w:hAnsi="Times New Roman" w:cs="Times New Roman"/>
          <w:b/>
          <w:lang w:val="lt-LT"/>
        </w:rPr>
        <w:tab/>
      </w:r>
      <w:proofErr w:type="spellStart"/>
      <w:r w:rsidRPr="0048662E">
        <w:rPr>
          <w:rFonts w:ascii="Times New Roman" w:eastAsia="Times New Roman" w:hAnsi="Times New Roman" w:cs="Times New Roman"/>
          <w:b/>
          <w:lang w:val="lt-LT"/>
        </w:rPr>
        <w:t>Talpyklės</w:t>
      </w:r>
      <w:proofErr w:type="spellEnd"/>
      <w:r w:rsidRPr="0048662E">
        <w:rPr>
          <w:rFonts w:ascii="Times New Roman" w:eastAsia="Times New Roman" w:hAnsi="Times New Roman" w:cs="Times New Roman"/>
          <w:b/>
          <w:lang w:val="lt-LT"/>
        </w:rPr>
        <w:t xml:space="preserve"> pobūdis ir jos turinys</w:t>
      </w:r>
      <w:r w:rsidRPr="0048662E" w:rsidDel="005A1674">
        <w:rPr>
          <w:rFonts w:ascii="Times New Roman" w:eastAsia="Times New Roman" w:hAnsi="Times New Roman" w:cs="Times New Roman"/>
          <w:b/>
          <w:lang w:val="lt-LT"/>
        </w:rPr>
        <w:t xml:space="preserve"> </w:t>
      </w:r>
    </w:p>
    <w:p w14:paraId="4519CB1F"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9924B2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PVC/PVDC/aliuminio lizdinė plokštelė. </w:t>
      </w:r>
    </w:p>
    <w:p w14:paraId="4C59669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Dėžutėje yra 28 tabletės (2 lizdinės plokštelės po 14 tablečių).</w:t>
      </w:r>
    </w:p>
    <w:p w14:paraId="1CC27A4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BD94563"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6.6</w:t>
      </w:r>
      <w:r w:rsidRPr="0048662E">
        <w:rPr>
          <w:rFonts w:ascii="Times New Roman" w:eastAsia="Times New Roman" w:hAnsi="Times New Roman" w:cs="Times New Roman"/>
          <w:b/>
          <w:lang w:val="lt-LT"/>
        </w:rPr>
        <w:tab/>
        <w:t xml:space="preserve">Specialūs reikalavimai atliekoms tvarkyti </w:t>
      </w:r>
    </w:p>
    <w:p w14:paraId="0947DA2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48804D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Specialių reikalavimų nėra.</w:t>
      </w:r>
    </w:p>
    <w:p w14:paraId="112FB38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E073E0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6E443CD"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 xml:space="preserve">7. </w:t>
      </w:r>
      <w:r w:rsidRPr="0048662E">
        <w:rPr>
          <w:rFonts w:ascii="Times New Roman" w:eastAsia="Times New Roman" w:hAnsi="Times New Roman" w:cs="Times New Roman"/>
          <w:b/>
          <w:lang w:val="lt-LT"/>
        </w:rPr>
        <w:tab/>
        <w:t>REGISTRUOTOJAS</w:t>
      </w:r>
    </w:p>
    <w:p w14:paraId="1E09E99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D53F337" w14:textId="77777777" w:rsidR="00D94DE7" w:rsidRPr="00E520D0" w:rsidRDefault="00D94DE7" w:rsidP="00D94DE7">
      <w:pPr>
        <w:spacing w:after="0" w:line="240" w:lineRule="auto"/>
        <w:rPr>
          <w:rFonts w:ascii="Times New Roman" w:hAnsi="Times New Roman" w:cs="Times New Roman"/>
        </w:rPr>
      </w:pPr>
      <w:r w:rsidRPr="00E520D0">
        <w:rPr>
          <w:rFonts w:ascii="Times New Roman" w:hAnsi="Times New Roman" w:cs="Times New Roman"/>
        </w:rPr>
        <w:t>Upjohn EESV</w:t>
      </w:r>
    </w:p>
    <w:p w14:paraId="18A67440" w14:textId="77777777" w:rsidR="00D94DE7" w:rsidRPr="00E520D0" w:rsidRDefault="00D94DE7" w:rsidP="00D94DE7">
      <w:pPr>
        <w:spacing w:after="0" w:line="240" w:lineRule="auto"/>
        <w:rPr>
          <w:rFonts w:ascii="Times New Roman" w:hAnsi="Times New Roman" w:cs="Times New Roman"/>
        </w:rPr>
      </w:pPr>
      <w:proofErr w:type="spellStart"/>
      <w:r w:rsidRPr="00E520D0">
        <w:rPr>
          <w:rFonts w:ascii="Times New Roman" w:hAnsi="Times New Roman" w:cs="Times New Roman"/>
        </w:rPr>
        <w:t>Rivium</w:t>
      </w:r>
      <w:proofErr w:type="spellEnd"/>
      <w:r w:rsidRPr="00E520D0">
        <w:rPr>
          <w:rFonts w:ascii="Times New Roman" w:hAnsi="Times New Roman" w:cs="Times New Roman"/>
        </w:rPr>
        <w:t xml:space="preserve"> </w:t>
      </w:r>
      <w:proofErr w:type="spellStart"/>
      <w:r w:rsidRPr="00E520D0">
        <w:rPr>
          <w:rFonts w:ascii="Times New Roman" w:hAnsi="Times New Roman" w:cs="Times New Roman"/>
        </w:rPr>
        <w:t>Westlaan</w:t>
      </w:r>
      <w:proofErr w:type="spellEnd"/>
      <w:r w:rsidRPr="00E520D0">
        <w:rPr>
          <w:rFonts w:ascii="Times New Roman" w:hAnsi="Times New Roman" w:cs="Times New Roman"/>
        </w:rPr>
        <w:t xml:space="preserve"> 142</w:t>
      </w:r>
    </w:p>
    <w:p w14:paraId="44C68B0C" w14:textId="77777777" w:rsidR="00D94DE7" w:rsidRPr="0024643E" w:rsidRDefault="00D94DE7" w:rsidP="00D94DE7">
      <w:pPr>
        <w:spacing w:after="0" w:line="240" w:lineRule="auto"/>
        <w:rPr>
          <w:rFonts w:ascii="Times New Roman" w:hAnsi="Times New Roman" w:cs="Times New Roman"/>
          <w:lang w:val="nb-NO"/>
        </w:rPr>
      </w:pPr>
      <w:r w:rsidRPr="0024643E">
        <w:rPr>
          <w:rFonts w:ascii="Times New Roman" w:hAnsi="Times New Roman" w:cs="Times New Roman"/>
          <w:lang w:val="nb-NO"/>
        </w:rPr>
        <w:t>2909 LD Capelle aan den IJssel</w:t>
      </w:r>
    </w:p>
    <w:p w14:paraId="0FD1365C" w14:textId="77777777" w:rsidR="00EC3607" w:rsidRDefault="00D94DE7" w:rsidP="00D94DE7">
      <w:pPr>
        <w:spacing w:after="0" w:line="240" w:lineRule="auto"/>
        <w:rPr>
          <w:rFonts w:ascii="Times New Roman" w:eastAsia="MS Mincho" w:hAnsi="Times New Roman" w:cs="Times New Roman"/>
          <w:szCs w:val="20"/>
          <w:lang w:val="de-DE"/>
        </w:rPr>
      </w:pPr>
      <w:r w:rsidRPr="0024643E">
        <w:rPr>
          <w:rFonts w:ascii="Times New Roman" w:hAnsi="Times New Roman" w:cs="Times New Roman"/>
          <w:lang w:val="nb-NO"/>
        </w:rPr>
        <w:t>Nyderlandai</w:t>
      </w:r>
    </w:p>
    <w:p w14:paraId="681F2995" w14:textId="77777777" w:rsidR="0048662E" w:rsidRPr="0048662E" w:rsidRDefault="0048662E" w:rsidP="0048662E">
      <w:pPr>
        <w:spacing w:after="0" w:line="240" w:lineRule="auto"/>
        <w:rPr>
          <w:rFonts w:ascii="Times New Roman" w:eastAsia="Times New Roman" w:hAnsi="Times New Roman" w:cs="Times New Roman"/>
          <w:bCs/>
          <w:noProof/>
          <w:lang w:val="lt-LT"/>
        </w:rPr>
      </w:pPr>
    </w:p>
    <w:p w14:paraId="0E8B21E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A9F8C0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5CBD9D6"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 xml:space="preserve">8. </w:t>
      </w:r>
      <w:r w:rsidRPr="0048662E">
        <w:rPr>
          <w:rFonts w:ascii="Times New Roman" w:eastAsia="Times New Roman" w:hAnsi="Times New Roman" w:cs="Times New Roman"/>
          <w:b/>
          <w:lang w:val="lt-LT"/>
        </w:rPr>
        <w:tab/>
        <w:t xml:space="preserve">REGISTRACIJOS </w:t>
      </w:r>
      <w:r w:rsidRPr="0048662E">
        <w:rPr>
          <w:rFonts w:ascii="Times New Roman" w:eastAsia="Times New Roman" w:hAnsi="Times New Roman" w:cs="Times New Roman"/>
          <w:b/>
          <w:noProof/>
          <w:lang w:val="lt-LT"/>
        </w:rPr>
        <w:t>PAŽYMĖJIMO</w:t>
      </w:r>
      <w:r w:rsidRPr="0048662E">
        <w:rPr>
          <w:rFonts w:ascii="Times New Roman" w:eastAsia="Times New Roman" w:hAnsi="Times New Roman" w:cs="Times New Roman"/>
          <w:b/>
          <w:lang w:val="lt-LT"/>
        </w:rPr>
        <w:t xml:space="preserve"> NUMERIAI</w:t>
      </w:r>
    </w:p>
    <w:p w14:paraId="1870B2C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687FD99"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1 mg plėvele dengtos tabletės - LT/1/99/1258/001</w:t>
      </w:r>
    </w:p>
    <w:p w14:paraId="1A18A6F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2 mg plėvele dengtos tabletės - LT/1/99/1258/002</w:t>
      </w:r>
    </w:p>
    <w:p w14:paraId="3ECAC13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362AF7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BF1942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DCDCA5F"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lastRenderedPageBreak/>
        <w:t xml:space="preserve">9. </w:t>
      </w:r>
      <w:r w:rsidRPr="0048662E">
        <w:rPr>
          <w:rFonts w:ascii="Times New Roman" w:eastAsia="Times New Roman" w:hAnsi="Times New Roman" w:cs="Times New Roman"/>
          <w:b/>
          <w:lang w:val="lt-LT"/>
        </w:rPr>
        <w:tab/>
        <w:t>REGISTRAVIMO / PERREGISTRAVIMO DATA</w:t>
      </w:r>
    </w:p>
    <w:p w14:paraId="5AD9AAD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B7C4F46" w14:textId="2CFAEB4B" w:rsidR="0048662E" w:rsidRPr="0048662E" w:rsidRDefault="0048662E" w:rsidP="0048662E">
      <w:pPr>
        <w:spacing w:after="0" w:line="240" w:lineRule="auto"/>
        <w:rPr>
          <w:rFonts w:ascii="Times New Roman" w:eastAsia="Times New Roman" w:hAnsi="Times New Roman" w:cs="Times New Roman"/>
          <w:noProof/>
          <w:color w:val="000000"/>
          <w:lang w:val="lt-LT"/>
        </w:rPr>
      </w:pPr>
      <w:r w:rsidRPr="0048662E">
        <w:rPr>
          <w:rFonts w:ascii="Times New Roman" w:eastAsia="Times New Roman" w:hAnsi="Times New Roman" w:cs="Times New Roman"/>
          <w:noProof/>
          <w:szCs w:val="24"/>
          <w:lang w:val="lt-LT"/>
        </w:rPr>
        <w:t xml:space="preserve">Registravimo data </w:t>
      </w:r>
      <w:r w:rsidRPr="0048662E">
        <w:rPr>
          <w:rFonts w:ascii="Times New Roman" w:eastAsia="Times New Roman" w:hAnsi="Times New Roman" w:cs="Times New Roman"/>
          <w:noProof/>
          <w:color w:val="000000"/>
          <w:lang w:val="lt-LT"/>
        </w:rPr>
        <w:t>1999</w:t>
      </w:r>
      <w:r w:rsidR="00827C7A">
        <w:rPr>
          <w:rFonts w:ascii="Times New Roman" w:eastAsia="Times New Roman" w:hAnsi="Times New Roman" w:cs="Times New Roman"/>
          <w:noProof/>
          <w:color w:val="000000"/>
          <w:lang w:val="lt-LT"/>
        </w:rPr>
        <w:t> </w:t>
      </w:r>
      <w:r w:rsidRPr="0048662E">
        <w:rPr>
          <w:rFonts w:ascii="Times New Roman" w:eastAsia="Times New Roman" w:hAnsi="Times New Roman" w:cs="Times New Roman"/>
          <w:noProof/>
          <w:color w:val="000000"/>
          <w:lang w:val="lt-LT"/>
        </w:rPr>
        <w:t>m. gruodžio 9</w:t>
      </w:r>
      <w:r w:rsidR="00827C7A">
        <w:rPr>
          <w:rFonts w:ascii="Times New Roman" w:eastAsia="Times New Roman" w:hAnsi="Times New Roman" w:cs="Times New Roman"/>
          <w:noProof/>
          <w:color w:val="000000"/>
          <w:lang w:val="lt-LT"/>
        </w:rPr>
        <w:t> </w:t>
      </w:r>
      <w:r w:rsidRPr="0048662E">
        <w:rPr>
          <w:rFonts w:ascii="Times New Roman" w:eastAsia="Times New Roman" w:hAnsi="Times New Roman" w:cs="Times New Roman"/>
          <w:noProof/>
          <w:color w:val="000000"/>
          <w:lang w:val="lt-LT"/>
        </w:rPr>
        <w:t xml:space="preserve">d. </w:t>
      </w:r>
    </w:p>
    <w:p w14:paraId="1AFA27B8" w14:textId="6C62B429"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Paskutinio </w:t>
      </w:r>
      <w:r w:rsidRPr="0048662E">
        <w:rPr>
          <w:rFonts w:ascii="Times New Roman" w:eastAsia="Times New Roman" w:hAnsi="Times New Roman" w:cs="Times New Roman"/>
          <w:noProof/>
          <w:szCs w:val="24"/>
          <w:lang w:val="lt-LT"/>
        </w:rPr>
        <w:t xml:space="preserve">perregistravimo data </w:t>
      </w:r>
      <w:r w:rsidRPr="0048662E">
        <w:rPr>
          <w:rFonts w:ascii="Times New Roman" w:eastAsia="Times New Roman" w:hAnsi="Times New Roman" w:cs="Times New Roman"/>
          <w:noProof/>
          <w:lang w:val="lt-LT"/>
        </w:rPr>
        <w:t>2008</w:t>
      </w:r>
      <w:r w:rsidR="00827C7A">
        <w:rPr>
          <w:rFonts w:ascii="Times New Roman" w:eastAsia="Times New Roman" w:hAnsi="Times New Roman" w:cs="Times New Roman"/>
          <w:noProof/>
          <w:lang w:val="lt-LT"/>
        </w:rPr>
        <w:t> </w:t>
      </w:r>
      <w:r w:rsidRPr="0048662E">
        <w:rPr>
          <w:rFonts w:ascii="Times New Roman" w:eastAsia="Times New Roman" w:hAnsi="Times New Roman" w:cs="Times New Roman"/>
          <w:noProof/>
          <w:lang w:val="lt-LT"/>
        </w:rPr>
        <w:t>m. rugpjūčio 12</w:t>
      </w:r>
      <w:r w:rsidR="00827C7A">
        <w:rPr>
          <w:rFonts w:ascii="Times New Roman" w:eastAsia="Times New Roman" w:hAnsi="Times New Roman" w:cs="Times New Roman"/>
          <w:noProof/>
          <w:lang w:val="lt-LT"/>
        </w:rPr>
        <w:t> </w:t>
      </w:r>
      <w:r w:rsidRPr="0048662E">
        <w:rPr>
          <w:rFonts w:ascii="Times New Roman" w:eastAsia="Times New Roman" w:hAnsi="Times New Roman" w:cs="Times New Roman"/>
          <w:noProof/>
          <w:lang w:val="lt-LT"/>
        </w:rPr>
        <w:t>d.</w:t>
      </w:r>
    </w:p>
    <w:p w14:paraId="09D277E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A4F1D1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81B76A2"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10.</w:t>
      </w:r>
      <w:r w:rsidRPr="0048662E">
        <w:rPr>
          <w:rFonts w:ascii="Times New Roman" w:eastAsia="Times New Roman" w:hAnsi="Times New Roman" w:cs="Times New Roman"/>
          <w:b/>
          <w:lang w:val="lt-LT"/>
        </w:rPr>
        <w:tab/>
        <w:t>TEKSTO PERŽIŪROS DATA</w:t>
      </w:r>
    </w:p>
    <w:p w14:paraId="50A3140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B44D91E" w14:textId="5952B51A" w:rsidR="004F3D41" w:rsidRPr="00D26480" w:rsidRDefault="00CA0D79" w:rsidP="004F3D41">
      <w:pPr>
        <w:spacing w:after="0" w:line="240" w:lineRule="auto"/>
        <w:rPr>
          <w:rFonts w:ascii="Times New Roman" w:eastAsia="MS Mincho" w:hAnsi="Times New Roman" w:cs="Times New Roman"/>
          <w:noProof/>
          <w:lang w:val="lt-LT" w:eastAsia="x-none"/>
        </w:rPr>
      </w:pPr>
      <w:r>
        <w:rPr>
          <w:rFonts w:ascii="Times New Roman" w:eastAsia="MS Mincho" w:hAnsi="Times New Roman" w:cs="Times New Roman"/>
          <w:noProof/>
          <w:lang w:val="lt-LT" w:eastAsia="x-none"/>
        </w:rPr>
        <w:t>2021 m. kovo 3 d.</w:t>
      </w:r>
    </w:p>
    <w:p w14:paraId="3B4A15B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42EC6D9" w14:textId="77777777" w:rsidR="0048662E" w:rsidRPr="0048662E" w:rsidRDefault="0048662E" w:rsidP="0048662E">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48662E">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48662E">
        <w:rPr>
          <w:rFonts w:ascii="Times New Roman" w:eastAsia="SimSun" w:hAnsi="Times New Roman" w:cs="Times New Roman"/>
          <w:i/>
          <w:noProof/>
          <w:lang w:val="lt-LT"/>
        </w:rPr>
        <w:t xml:space="preserve"> </w:t>
      </w:r>
      <w:hyperlink r:id="rId11" w:history="1">
        <w:r w:rsidRPr="0048662E">
          <w:rPr>
            <w:rFonts w:ascii="Times New Roman" w:eastAsia="SimSun" w:hAnsi="Times New Roman" w:cs="Times New Roman"/>
            <w:color w:val="0000FF"/>
            <w:u w:val="single"/>
            <w:lang w:val="lt-LT"/>
          </w:rPr>
          <w:t>http://www.vvkt.lt</w:t>
        </w:r>
      </w:hyperlink>
    </w:p>
    <w:p w14:paraId="318F385E" w14:textId="77777777" w:rsidR="0048662E" w:rsidRPr="0048662E" w:rsidRDefault="0048662E" w:rsidP="0048662E">
      <w:pPr>
        <w:tabs>
          <w:tab w:val="left" w:pos="567"/>
        </w:tabs>
        <w:spacing w:after="0" w:line="240" w:lineRule="auto"/>
        <w:rPr>
          <w:rFonts w:ascii="Times New Roman" w:eastAsia="Times New Roman" w:hAnsi="Times New Roman" w:cs="Times New Roman"/>
          <w:color w:val="0000FF"/>
          <w:lang w:val="lt-LT"/>
        </w:rPr>
      </w:pPr>
      <w:r w:rsidRPr="0048662E">
        <w:rPr>
          <w:rFonts w:ascii="Times New Roman" w:eastAsia="Times New Roman" w:hAnsi="Times New Roman" w:cs="Times New Roman"/>
          <w:color w:val="0000FF"/>
          <w:lang w:val="lt-LT"/>
        </w:rPr>
        <w:br w:type="page"/>
      </w:r>
    </w:p>
    <w:p w14:paraId="5E723734" w14:textId="77777777" w:rsidR="0048662E" w:rsidRPr="0048662E" w:rsidRDefault="0048662E" w:rsidP="0048662E">
      <w:pPr>
        <w:tabs>
          <w:tab w:val="left" w:pos="567"/>
        </w:tabs>
        <w:spacing w:after="0" w:line="240" w:lineRule="auto"/>
        <w:rPr>
          <w:rFonts w:ascii="Times New Roman" w:eastAsia="Times New Roman" w:hAnsi="Times New Roman" w:cs="Times New Roman"/>
          <w:color w:val="0000FF"/>
          <w:lang w:val="lt-LT"/>
        </w:rPr>
      </w:pPr>
    </w:p>
    <w:p w14:paraId="5EBCA38D"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bookmarkStart w:id="4" w:name="_Toc129243138"/>
      <w:bookmarkStart w:id="5" w:name="_Toc129243263"/>
    </w:p>
    <w:p w14:paraId="05DB3404"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45671E1F"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1FFB6C99"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0B81DB30"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0FC27D5C"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334FD963"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19536FD4"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30F5C8B8"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6022173B"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16E20ADA"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78C70D8E"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076001EA"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09363545"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7FA64193"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282E965F"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1E4B78A1"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505F8238"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7B136DFD"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336F8656"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p>
    <w:p w14:paraId="58815BCB" w14:textId="77777777" w:rsidR="0048662E" w:rsidRPr="0048662E" w:rsidRDefault="0048662E" w:rsidP="0048662E">
      <w:pPr>
        <w:tabs>
          <w:tab w:val="left" w:pos="567"/>
        </w:tabs>
        <w:spacing w:after="0" w:line="240" w:lineRule="auto"/>
        <w:jc w:val="center"/>
        <w:rPr>
          <w:rFonts w:ascii="Times New Roman" w:eastAsia="Times New Roman" w:hAnsi="Times New Roman" w:cs="Times New Roman"/>
          <w:b/>
          <w:u w:val="single"/>
          <w:lang w:val="lt-LT"/>
        </w:rPr>
      </w:pPr>
    </w:p>
    <w:p w14:paraId="75AB70AE"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28"/>
      <w:bookmarkStart w:id="7" w:name="_Toc129243253"/>
      <w:r w:rsidRPr="0048662E">
        <w:rPr>
          <w:rFonts w:ascii="Times New Roman" w:eastAsia="Times New Roman" w:hAnsi="Times New Roman" w:cs="Times New Roman"/>
          <w:b/>
          <w:caps/>
          <w:lang w:val="lt-LT"/>
        </w:rPr>
        <w:t>II PRIEDAS</w:t>
      </w:r>
      <w:bookmarkEnd w:id="6"/>
      <w:bookmarkEnd w:id="7"/>
    </w:p>
    <w:p w14:paraId="4D0EBFAB"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9DBD1B8"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8662E">
        <w:rPr>
          <w:rFonts w:ascii="Times New Roman" w:eastAsia="Times New Roman" w:hAnsi="Times New Roman" w:cs="Times New Roman"/>
          <w:b/>
          <w:caps/>
          <w:lang w:val="lt-LT"/>
        </w:rPr>
        <w:t>REGISTRACIJOS SĄLYGOS</w:t>
      </w:r>
    </w:p>
    <w:p w14:paraId="11096E7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1DE9C6D" w14:textId="77777777" w:rsidR="0048662E" w:rsidRPr="0048662E" w:rsidRDefault="0048662E" w:rsidP="0048662E">
      <w:pPr>
        <w:tabs>
          <w:tab w:val="left" w:pos="1701"/>
        </w:tabs>
        <w:spacing w:after="0" w:line="240" w:lineRule="auto"/>
        <w:ind w:left="1701" w:hanging="567"/>
        <w:rPr>
          <w:rFonts w:ascii="Times New Roman" w:eastAsia="Times New Roman" w:hAnsi="Times New Roman" w:cs="Tahoma"/>
          <w:b/>
          <w:highlight w:val="yellow"/>
          <w:lang w:val="lt-LT"/>
        </w:rPr>
      </w:pPr>
      <w:r w:rsidRPr="0048662E">
        <w:rPr>
          <w:rFonts w:ascii="Times New Roman" w:eastAsia="Times New Roman" w:hAnsi="Times New Roman" w:cs="Tahoma"/>
          <w:b/>
          <w:lang w:val="lt-LT"/>
        </w:rPr>
        <w:t>A.</w:t>
      </w:r>
      <w:r w:rsidRPr="0048662E">
        <w:rPr>
          <w:rFonts w:ascii="Times New Roman" w:eastAsia="Times New Roman" w:hAnsi="Times New Roman" w:cs="Tahoma"/>
          <w:b/>
          <w:lang w:val="lt-LT"/>
        </w:rPr>
        <w:tab/>
      </w:r>
      <w:r w:rsidRPr="0048662E">
        <w:rPr>
          <w:rFonts w:ascii="Times New Roman" w:eastAsia="Times New Roman" w:hAnsi="Times New Roman" w:cs="Tahoma"/>
          <w:b/>
          <w:noProof/>
          <w:szCs w:val="24"/>
          <w:lang w:val="lt-LT"/>
        </w:rPr>
        <w:t>GAMINTOJAS</w:t>
      </w:r>
      <w:r w:rsidRPr="0048662E">
        <w:rPr>
          <w:rFonts w:ascii="Times New Roman" w:eastAsia="Times New Roman" w:hAnsi="Times New Roman" w:cs="Tahoma"/>
          <w:b/>
          <w:lang w:val="lt-LT"/>
        </w:rPr>
        <w:t>, ATSAKINGAS  UŽ SERIJŲ IŠLEIDIMĄ</w:t>
      </w:r>
    </w:p>
    <w:p w14:paraId="4423BDFD" w14:textId="77777777" w:rsidR="0048662E" w:rsidRPr="0048662E" w:rsidRDefault="0048662E" w:rsidP="0048662E">
      <w:pPr>
        <w:spacing w:after="0" w:line="240" w:lineRule="auto"/>
        <w:rPr>
          <w:rFonts w:ascii="Times New Roman" w:eastAsia="Times New Roman" w:hAnsi="Times New Roman" w:cs="Times New Roman"/>
          <w:noProof/>
          <w:highlight w:val="yellow"/>
          <w:lang w:val="lt-LT"/>
        </w:rPr>
      </w:pPr>
    </w:p>
    <w:p w14:paraId="2A3C7C30" w14:textId="77777777" w:rsidR="0048662E" w:rsidRPr="0048662E" w:rsidRDefault="0048662E" w:rsidP="0048662E">
      <w:pPr>
        <w:tabs>
          <w:tab w:val="left" w:pos="1701"/>
        </w:tabs>
        <w:spacing w:after="0" w:line="240" w:lineRule="auto"/>
        <w:ind w:left="1701" w:hanging="567"/>
        <w:rPr>
          <w:rFonts w:ascii="Times New Roman" w:eastAsia="Times New Roman" w:hAnsi="Times New Roman" w:cs="Tahoma"/>
          <w:b/>
          <w:lang w:val="lt-LT"/>
        </w:rPr>
      </w:pPr>
      <w:r w:rsidRPr="0048662E">
        <w:rPr>
          <w:rFonts w:ascii="Times New Roman" w:eastAsia="Times New Roman" w:hAnsi="Times New Roman" w:cs="Tahoma"/>
          <w:b/>
          <w:lang w:val="lt-LT"/>
        </w:rPr>
        <w:t>B.</w:t>
      </w:r>
      <w:r w:rsidRPr="0048662E">
        <w:rPr>
          <w:rFonts w:ascii="Times New Roman" w:eastAsia="Times New Roman" w:hAnsi="Times New Roman" w:cs="Tahoma"/>
          <w:b/>
          <w:lang w:val="lt-LT"/>
        </w:rPr>
        <w:tab/>
        <w:t xml:space="preserve">TIEKIMO IR VARTOJIMO SĄLYGOS AR APRIBOJIMAI </w:t>
      </w:r>
    </w:p>
    <w:p w14:paraId="6D74F8C7" w14:textId="77777777" w:rsidR="0048662E" w:rsidRPr="0048662E" w:rsidRDefault="0048662E" w:rsidP="0048662E">
      <w:pPr>
        <w:spacing w:after="0" w:line="240" w:lineRule="auto"/>
        <w:rPr>
          <w:rFonts w:ascii="Times New Roman" w:eastAsia="Times New Roman" w:hAnsi="Times New Roman" w:cs="Times New Roman"/>
          <w:noProof/>
          <w:highlight w:val="yellow"/>
          <w:lang w:val="lt-LT"/>
        </w:rPr>
      </w:pPr>
    </w:p>
    <w:p w14:paraId="3B78E51A"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br w:type="page"/>
      </w:r>
      <w:r w:rsidRPr="0048662E">
        <w:rPr>
          <w:rFonts w:ascii="Times New Roman" w:eastAsia="Times New Roman" w:hAnsi="Times New Roman" w:cs="Times New Roman"/>
          <w:b/>
          <w:lang w:val="lt-LT"/>
        </w:rPr>
        <w:lastRenderedPageBreak/>
        <w:t>A.</w:t>
      </w:r>
      <w:r w:rsidRPr="0048662E">
        <w:rPr>
          <w:rFonts w:ascii="Times New Roman" w:eastAsia="Times New Roman" w:hAnsi="Times New Roman" w:cs="Times New Roman"/>
          <w:b/>
          <w:lang w:val="lt-LT"/>
        </w:rPr>
        <w:tab/>
        <w:t>GAMINTOJAS, ATSAKINGAS  UŽ SERIJŲ IŠLEIDIMĄ</w:t>
      </w:r>
    </w:p>
    <w:p w14:paraId="27F9E532"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38DA8555" w14:textId="77777777" w:rsidR="0048662E" w:rsidRPr="0048662E" w:rsidRDefault="0048662E" w:rsidP="0048662E">
      <w:pPr>
        <w:tabs>
          <w:tab w:val="left" w:pos="567"/>
        </w:tabs>
        <w:spacing w:after="0" w:line="240" w:lineRule="auto"/>
        <w:rPr>
          <w:rFonts w:ascii="Times New Roman" w:eastAsia="Times New Roman" w:hAnsi="Times New Roman" w:cs="Times New Roman"/>
          <w:u w:val="single"/>
          <w:lang w:val="lt-LT"/>
        </w:rPr>
      </w:pPr>
      <w:r w:rsidRPr="0048662E">
        <w:rPr>
          <w:rFonts w:ascii="Times New Roman" w:eastAsia="Times New Roman" w:hAnsi="Times New Roman" w:cs="Times New Roman"/>
          <w:u w:val="single"/>
          <w:lang w:val="lt-LT"/>
        </w:rPr>
        <w:t>Gamintojo, atsakingo už serijų išleidimą, pavadinimas ir adresas</w:t>
      </w:r>
    </w:p>
    <w:p w14:paraId="3239E360" w14:textId="77777777" w:rsidR="0048662E" w:rsidRPr="0048662E" w:rsidRDefault="0048662E" w:rsidP="0048662E">
      <w:pPr>
        <w:tabs>
          <w:tab w:val="left" w:pos="567"/>
        </w:tabs>
        <w:spacing w:after="0" w:line="240" w:lineRule="auto"/>
        <w:rPr>
          <w:rFonts w:ascii="Times New Roman" w:eastAsia="Times New Roman" w:hAnsi="Times New Roman" w:cs="Times New Roman"/>
          <w:highlight w:val="yellow"/>
          <w:lang w:val="lt-LT"/>
        </w:rPr>
      </w:pPr>
    </w:p>
    <w:p w14:paraId="71D49704" w14:textId="77777777" w:rsidR="0048662E" w:rsidRPr="0048662E" w:rsidRDefault="0048662E" w:rsidP="0048662E">
      <w:pPr>
        <w:tabs>
          <w:tab w:val="left" w:pos="567"/>
          <w:tab w:val="left" w:pos="5040"/>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Pfizer </w:t>
      </w:r>
      <w:proofErr w:type="spellStart"/>
      <w:r w:rsidRPr="0048662E">
        <w:rPr>
          <w:rFonts w:ascii="Times New Roman" w:eastAsia="Times New Roman" w:hAnsi="Times New Roman" w:cs="Times New Roman"/>
          <w:lang w:val="lt-LT"/>
        </w:rPr>
        <w:t>Italia</w:t>
      </w:r>
      <w:proofErr w:type="spellEnd"/>
      <w:r w:rsidRPr="0048662E">
        <w:rPr>
          <w:rFonts w:ascii="Times New Roman" w:eastAsia="Times New Roman" w:hAnsi="Times New Roman" w:cs="Times New Roman"/>
          <w:lang w:val="lt-LT"/>
        </w:rPr>
        <w:t xml:space="preserve"> </w:t>
      </w:r>
      <w:proofErr w:type="spellStart"/>
      <w:r w:rsidRPr="0048662E">
        <w:rPr>
          <w:rFonts w:ascii="Times New Roman" w:eastAsia="Times New Roman" w:hAnsi="Times New Roman" w:cs="Times New Roman"/>
          <w:lang w:val="lt-LT"/>
        </w:rPr>
        <w:t>S.r.l</w:t>
      </w:r>
      <w:proofErr w:type="spellEnd"/>
      <w:r w:rsidRPr="0048662E">
        <w:rPr>
          <w:rFonts w:ascii="Times New Roman" w:eastAsia="Times New Roman" w:hAnsi="Times New Roman" w:cs="Times New Roman"/>
          <w:lang w:val="lt-LT"/>
        </w:rPr>
        <w:t>.</w:t>
      </w:r>
    </w:p>
    <w:p w14:paraId="03B256B0" w14:textId="16737C7C" w:rsidR="0048662E" w:rsidRPr="0048662E" w:rsidRDefault="00E23413" w:rsidP="0048662E">
      <w:pPr>
        <w:tabs>
          <w:tab w:val="left" w:pos="567"/>
          <w:tab w:val="left" w:pos="5040"/>
        </w:tabs>
        <w:spacing w:after="0" w:line="240" w:lineRule="auto"/>
        <w:rPr>
          <w:rFonts w:ascii="Times New Roman" w:eastAsia="Times New Roman" w:hAnsi="Times New Roman" w:cs="Times New Roman"/>
          <w:lang w:val="lt-LT"/>
        </w:rPr>
      </w:pPr>
      <w:r w:rsidRPr="00E37086">
        <w:rPr>
          <w:rFonts w:ascii="Times New Roman" w:hAnsi="Times New Roman" w:cs="Times New Roman"/>
          <w:lang w:val="it-IT"/>
        </w:rPr>
        <w:t>Località</w:t>
      </w:r>
      <w:r w:rsidR="00BE4BF4" w:rsidRPr="00D26480">
        <w:rPr>
          <w:rFonts w:ascii="Times New Roman" w:hAnsi="Times New Roman" w:cs="Times New Roman"/>
        </w:rPr>
        <w:t xml:space="preserve"> </w:t>
      </w:r>
      <w:r w:rsidR="0048662E" w:rsidRPr="0048662E">
        <w:rPr>
          <w:rFonts w:ascii="Times New Roman" w:eastAsia="Times New Roman" w:hAnsi="Times New Roman" w:cs="Times New Roman"/>
          <w:lang w:val="lt-LT"/>
        </w:rPr>
        <w:t xml:space="preserve">Marino </w:t>
      </w:r>
      <w:proofErr w:type="spellStart"/>
      <w:r w:rsidR="0048662E" w:rsidRPr="0048662E">
        <w:rPr>
          <w:rFonts w:ascii="Times New Roman" w:eastAsia="Times New Roman" w:hAnsi="Times New Roman" w:cs="Times New Roman"/>
          <w:lang w:val="lt-LT"/>
        </w:rPr>
        <w:t>del</w:t>
      </w:r>
      <w:proofErr w:type="spellEnd"/>
      <w:r w:rsidR="0048662E" w:rsidRPr="0048662E">
        <w:rPr>
          <w:rFonts w:ascii="Times New Roman" w:eastAsia="Times New Roman" w:hAnsi="Times New Roman" w:cs="Times New Roman"/>
          <w:lang w:val="lt-LT"/>
        </w:rPr>
        <w:t xml:space="preserve"> </w:t>
      </w:r>
      <w:proofErr w:type="spellStart"/>
      <w:r w:rsidR="0048662E" w:rsidRPr="0048662E">
        <w:rPr>
          <w:rFonts w:ascii="Times New Roman" w:eastAsia="Times New Roman" w:hAnsi="Times New Roman" w:cs="Times New Roman"/>
          <w:lang w:val="lt-LT"/>
        </w:rPr>
        <w:t>Tronto</w:t>
      </w:r>
      <w:proofErr w:type="spellEnd"/>
    </w:p>
    <w:p w14:paraId="6BB45682" w14:textId="77777777" w:rsidR="0048662E" w:rsidRPr="0048662E" w:rsidRDefault="00D94DE7" w:rsidP="0048662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63100 </w:t>
      </w:r>
      <w:proofErr w:type="spellStart"/>
      <w:r w:rsidR="0048662E" w:rsidRPr="0048662E">
        <w:rPr>
          <w:rFonts w:ascii="Times New Roman" w:eastAsia="Times New Roman" w:hAnsi="Times New Roman" w:cs="Times New Roman"/>
          <w:lang w:val="lt-LT"/>
        </w:rPr>
        <w:t>Ascoli</w:t>
      </w:r>
      <w:proofErr w:type="spellEnd"/>
      <w:r w:rsidR="0048662E" w:rsidRPr="0048662E">
        <w:rPr>
          <w:rFonts w:ascii="Times New Roman" w:eastAsia="Times New Roman" w:hAnsi="Times New Roman" w:cs="Times New Roman"/>
          <w:lang w:val="lt-LT"/>
        </w:rPr>
        <w:t xml:space="preserve"> </w:t>
      </w:r>
      <w:proofErr w:type="spellStart"/>
      <w:r w:rsidR="0048662E" w:rsidRPr="0048662E">
        <w:rPr>
          <w:rFonts w:ascii="Times New Roman" w:eastAsia="Times New Roman" w:hAnsi="Times New Roman" w:cs="Times New Roman"/>
          <w:lang w:val="lt-LT"/>
        </w:rPr>
        <w:t>Piceno</w:t>
      </w:r>
      <w:proofErr w:type="spellEnd"/>
    </w:p>
    <w:p w14:paraId="00679864"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Italija</w:t>
      </w:r>
    </w:p>
    <w:p w14:paraId="214DDBD1" w14:textId="77777777" w:rsidR="0048662E" w:rsidRDefault="0048662E" w:rsidP="0048662E">
      <w:pPr>
        <w:tabs>
          <w:tab w:val="left" w:pos="567"/>
        </w:tabs>
        <w:spacing w:after="0" w:line="240" w:lineRule="auto"/>
        <w:rPr>
          <w:rFonts w:ascii="Times New Roman" w:eastAsia="Times New Roman" w:hAnsi="Times New Roman" w:cs="Times New Roman"/>
          <w:lang w:val="lt-LT"/>
        </w:rPr>
      </w:pPr>
    </w:p>
    <w:p w14:paraId="79339433" w14:textId="70FDF9E5" w:rsidR="00FA5F39" w:rsidRDefault="00FA5F39" w:rsidP="0048662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ir </w:t>
      </w:r>
    </w:p>
    <w:p w14:paraId="5355340E" w14:textId="77777777" w:rsidR="00FA5F39" w:rsidRDefault="00FA5F39" w:rsidP="0048662E">
      <w:pPr>
        <w:tabs>
          <w:tab w:val="left" w:pos="567"/>
        </w:tabs>
        <w:spacing w:after="0" w:line="240" w:lineRule="auto"/>
        <w:rPr>
          <w:rFonts w:ascii="Times New Roman" w:eastAsia="Times New Roman" w:hAnsi="Times New Roman" w:cs="Times New Roman"/>
          <w:lang w:val="lt-LT"/>
        </w:rPr>
      </w:pPr>
    </w:p>
    <w:p w14:paraId="2DF88E77" w14:textId="77777777" w:rsidR="00FA5F39" w:rsidRPr="00FA5F39" w:rsidRDefault="00FA5F39" w:rsidP="00FA5F39">
      <w:pPr>
        <w:tabs>
          <w:tab w:val="left" w:pos="567"/>
        </w:tabs>
        <w:spacing w:after="0" w:line="240" w:lineRule="auto"/>
        <w:rPr>
          <w:rFonts w:ascii="Times New Roman" w:eastAsia="Times New Roman" w:hAnsi="Times New Roman" w:cs="Times New Roman"/>
          <w:lang w:val="lt-LT"/>
        </w:rPr>
      </w:pPr>
      <w:proofErr w:type="spellStart"/>
      <w:r w:rsidRPr="00FA5F39">
        <w:rPr>
          <w:rFonts w:ascii="Times New Roman" w:eastAsia="Times New Roman" w:hAnsi="Times New Roman" w:cs="Times New Roman"/>
          <w:lang w:val="lt-LT"/>
        </w:rPr>
        <w:t>allphamed</w:t>
      </w:r>
      <w:proofErr w:type="spellEnd"/>
      <w:r w:rsidRPr="00FA5F39">
        <w:rPr>
          <w:rFonts w:ascii="Times New Roman" w:eastAsia="Times New Roman" w:hAnsi="Times New Roman" w:cs="Times New Roman"/>
          <w:lang w:val="lt-LT"/>
        </w:rPr>
        <w:t xml:space="preserve"> PHARBIL </w:t>
      </w:r>
      <w:proofErr w:type="spellStart"/>
      <w:r w:rsidRPr="00FA5F39">
        <w:rPr>
          <w:rFonts w:ascii="Times New Roman" w:eastAsia="Times New Roman" w:hAnsi="Times New Roman" w:cs="Times New Roman"/>
          <w:lang w:val="lt-LT"/>
        </w:rPr>
        <w:t>Arzneimittel</w:t>
      </w:r>
      <w:proofErr w:type="spellEnd"/>
      <w:r w:rsidRPr="00FA5F39">
        <w:rPr>
          <w:rFonts w:ascii="Times New Roman" w:eastAsia="Times New Roman" w:hAnsi="Times New Roman" w:cs="Times New Roman"/>
          <w:lang w:val="lt-LT"/>
        </w:rPr>
        <w:t xml:space="preserve"> </w:t>
      </w:r>
      <w:proofErr w:type="spellStart"/>
      <w:r w:rsidRPr="00FA5F39">
        <w:rPr>
          <w:rFonts w:ascii="Times New Roman" w:eastAsia="Times New Roman" w:hAnsi="Times New Roman" w:cs="Times New Roman"/>
          <w:lang w:val="lt-LT"/>
        </w:rPr>
        <w:t>GmbH</w:t>
      </w:r>
      <w:proofErr w:type="spellEnd"/>
    </w:p>
    <w:p w14:paraId="337E3483" w14:textId="77777777" w:rsidR="00FA5F39" w:rsidRPr="00FA5F39" w:rsidRDefault="00FA5F39" w:rsidP="00FA5F39">
      <w:pPr>
        <w:tabs>
          <w:tab w:val="left" w:pos="567"/>
        </w:tabs>
        <w:spacing w:after="0" w:line="240" w:lineRule="auto"/>
        <w:rPr>
          <w:rFonts w:ascii="Times New Roman" w:eastAsia="Times New Roman" w:hAnsi="Times New Roman" w:cs="Times New Roman"/>
          <w:lang w:val="lt-LT"/>
        </w:rPr>
      </w:pPr>
      <w:proofErr w:type="spellStart"/>
      <w:r w:rsidRPr="00FA5F39">
        <w:rPr>
          <w:rFonts w:ascii="Times New Roman" w:eastAsia="Times New Roman" w:hAnsi="Times New Roman" w:cs="Times New Roman"/>
          <w:lang w:val="lt-LT"/>
        </w:rPr>
        <w:t>Hildebrandstr</w:t>
      </w:r>
      <w:proofErr w:type="spellEnd"/>
      <w:r w:rsidRPr="00FA5F39">
        <w:rPr>
          <w:rFonts w:ascii="Times New Roman" w:eastAsia="Times New Roman" w:hAnsi="Times New Roman" w:cs="Times New Roman"/>
          <w:lang w:val="lt-LT"/>
        </w:rPr>
        <w:t>. 10-12</w:t>
      </w:r>
    </w:p>
    <w:p w14:paraId="5A68BBFA" w14:textId="0BB151CC" w:rsidR="00FA5F39" w:rsidRDefault="00FA5F39" w:rsidP="00FA5F39">
      <w:pPr>
        <w:tabs>
          <w:tab w:val="left" w:pos="567"/>
        </w:tabs>
        <w:spacing w:after="0" w:line="240" w:lineRule="auto"/>
        <w:rPr>
          <w:rFonts w:ascii="Times New Roman" w:eastAsia="Times New Roman" w:hAnsi="Times New Roman" w:cs="Times New Roman"/>
          <w:lang w:val="lt-LT"/>
        </w:rPr>
      </w:pPr>
      <w:r w:rsidRPr="00FA5F39">
        <w:rPr>
          <w:rFonts w:ascii="Times New Roman" w:eastAsia="Times New Roman" w:hAnsi="Times New Roman" w:cs="Times New Roman"/>
          <w:lang w:val="lt-LT"/>
        </w:rPr>
        <w:t xml:space="preserve">37081 </w:t>
      </w:r>
      <w:proofErr w:type="spellStart"/>
      <w:r w:rsidRPr="00FA5F39">
        <w:rPr>
          <w:rFonts w:ascii="Times New Roman" w:eastAsia="Times New Roman" w:hAnsi="Times New Roman" w:cs="Times New Roman"/>
          <w:lang w:val="lt-LT"/>
        </w:rPr>
        <w:t>Göttingen</w:t>
      </w:r>
      <w:proofErr w:type="spellEnd"/>
    </w:p>
    <w:p w14:paraId="2C9BA82C" w14:textId="1A9B03D9" w:rsidR="00FA5F39" w:rsidRDefault="00FA5F39" w:rsidP="00FA5F3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Vokietija</w:t>
      </w:r>
    </w:p>
    <w:p w14:paraId="06BADE32" w14:textId="77777777" w:rsidR="00FA5F39" w:rsidRDefault="00FA5F39" w:rsidP="0048662E">
      <w:pPr>
        <w:tabs>
          <w:tab w:val="left" w:pos="567"/>
        </w:tabs>
        <w:spacing w:after="0" w:line="240" w:lineRule="auto"/>
        <w:rPr>
          <w:rFonts w:ascii="Times New Roman" w:eastAsia="Times New Roman" w:hAnsi="Times New Roman" w:cs="Times New Roman"/>
          <w:lang w:val="lt-LT"/>
        </w:rPr>
      </w:pPr>
    </w:p>
    <w:p w14:paraId="47EF5C58" w14:textId="749293A7" w:rsidR="00FA5F39" w:rsidRDefault="00FA5F39" w:rsidP="0048662E">
      <w:pPr>
        <w:tabs>
          <w:tab w:val="left" w:pos="567"/>
        </w:tabs>
        <w:spacing w:after="0" w:line="240" w:lineRule="auto"/>
        <w:rPr>
          <w:rFonts w:ascii="Times New Roman" w:eastAsia="Times New Roman" w:hAnsi="Times New Roman" w:cs="Times New Roman"/>
          <w:lang w:val="lt-LT"/>
        </w:rPr>
      </w:pPr>
      <w:r w:rsidRPr="00FA5F39">
        <w:rPr>
          <w:rFonts w:ascii="Times New Roman" w:eastAsia="Times New Roman" w:hAnsi="Times New Roman" w:cs="Times New Roman"/>
          <w:lang w:val="lt-LT"/>
        </w:rPr>
        <w:t>Su pakuote pateikiamame lapelyje nurodomas gamintojo, atsakingo už konkrečios serijos išleidimą, pavadinimas ir adresas.</w:t>
      </w:r>
    </w:p>
    <w:p w14:paraId="44B684DE" w14:textId="77777777" w:rsidR="00FA5F39" w:rsidRPr="0048662E" w:rsidRDefault="00FA5F39" w:rsidP="0048662E">
      <w:pPr>
        <w:tabs>
          <w:tab w:val="left" w:pos="567"/>
        </w:tabs>
        <w:spacing w:after="0" w:line="240" w:lineRule="auto"/>
        <w:rPr>
          <w:rFonts w:ascii="Times New Roman" w:eastAsia="Times New Roman" w:hAnsi="Times New Roman" w:cs="Times New Roman"/>
          <w:lang w:val="lt-LT"/>
        </w:rPr>
      </w:pPr>
    </w:p>
    <w:p w14:paraId="42F6B034"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0CD28380"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29"/>
      <w:bookmarkStart w:id="9" w:name="_Toc129243254"/>
      <w:r w:rsidRPr="0048662E">
        <w:rPr>
          <w:rFonts w:ascii="Times New Roman" w:eastAsia="Times New Roman" w:hAnsi="Times New Roman" w:cs="Times New Roman"/>
          <w:b/>
          <w:lang w:val="lt-LT"/>
        </w:rPr>
        <w:t>B.</w:t>
      </w:r>
      <w:r w:rsidRPr="0048662E">
        <w:rPr>
          <w:rFonts w:ascii="Times New Roman" w:eastAsia="Times New Roman" w:hAnsi="Times New Roman" w:cs="Times New Roman"/>
          <w:b/>
          <w:lang w:val="lt-LT"/>
        </w:rPr>
        <w:tab/>
      </w:r>
      <w:r w:rsidRPr="0048662E">
        <w:rPr>
          <w:rFonts w:ascii="Times New Roman" w:eastAsia="Times New Roman" w:hAnsi="Times New Roman" w:cs="Times New Roman"/>
          <w:b/>
          <w:noProof/>
          <w:szCs w:val="24"/>
          <w:lang w:val="lt-LT"/>
        </w:rPr>
        <w:t>TIEKIMO IR VARTOJIMO SĄLYGOS AR APRIBOJIMAI</w:t>
      </w:r>
      <w:r w:rsidRPr="0048662E">
        <w:rPr>
          <w:rFonts w:ascii="Times New Roman" w:eastAsia="Times New Roman" w:hAnsi="Times New Roman" w:cs="Times New Roman"/>
          <w:b/>
          <w:lang w:val="lt-LT"/>
        </w:rPr>
        <w:t xml:space="preserve"> </w:t>
      </w:r>
      <w:bookmarkEnd w:id="8"/>
      <w:bookmarkEnd w:id="9"/>
    </w:p>
    <w:p w14:paraId="030B795B" w14:textId="77777777" w:rsidR="0048662E" w:rsidRPr="0048662E" w:rsidRDefault="0048662E" w:rsidP="0048662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6A3B3FD8"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Receptinis vaistinis preparatas.</w:t>
      </w:r>
    </w:p>
    <w:p w14:paraId="7E0D2C9D" w14:textId="77777777" w:rsidR="0048662E" w:rsidRPr="0048662E" w:rsidRDefault="0048662E" w:rsidP="0048662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0" w:name="_Toc129243131"/>
      <w:bookmarkStart w:id="11" w:name="_Toc129243256"/>
    </w:p>
    <w:p w14:paraId="5A759080" w14:textId="77777777" w:rsidR="0048662E" w:rsidRPr="0048662E" w:rsidRDefault="0048662E" w:rsidP="0048662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6B3555F0" w14:textId="77777777" w:rsidR="0048662E" w:rsidRPr="0048662E" w:rsidRDefault="0048662E" w:rsidP="0048662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782ED76A" w14:textId="77777777" w:rsidR="0048662E" w:rsidRPr="0048662E" w:rsidRDefault="0048662E" w:rsidP="0048662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380AE7D5" w14:textId="77777777" w:rsidR="0048662E" w:rsidRPr="0048662E" w:rsidRDefault="0048662E" w:rsidP="0048662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bookmarkEnd w:id="10"/>
    <w:bookmarkEnd w:id="11"/>
    <w:p w14:paraId="156CA6A1"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04413693"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54D74ED6"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62F852BD"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6B8B052F"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4F52C4D3"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3555AA18"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326B3396"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55A6C54D"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79EC0392"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6E51E7C1"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5734D0B9"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20381B8E"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2385E1F7"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623A903A"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7BBBF68E"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74EE9E98"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0147148D"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p>
    <w:p w14:paraId="1EEC04EB" w14:textId="77777777" w:rsidR="0048662E" w:rsidRPr="0048662E" w:rsidRDefault="0048662E" w:rsidP="0048662E">
      <w:pPr>
        <w:tabs>
          <w:tab w:val="left" w:pos="567"/>
        </w:tabs>
        <w:spacing w:after="0" w:line="240" w:lineRule="auto"/>
        <w:ind w:left="567" w:hanging="567"/>
        <w:outlineLvl w:val="0"/>
        <w:rPr>
          <w:rFonts w:ascii="Times New Roman" w:eastAsia="Times New Roman" w:hAnsi="Times New Roman" w:cs="Times New Roman"/>
          <w:caps/>
          <w:lang w:val="lt-LT"/>
        </w:rPr>
      </w:pPr>
    </w:p>
    <w:p w14:paraId="5F857ED7" w14:textId="77777777" w:rsidR="0048662E" w:rsidRPr="0048662E" w:rsidRDefault="0048662E" w:rsidP="0048662E">
      <w:pPr>
        <w:tabs>
          <w:tab w:val="left" w:pos="567"/>
        </w:tabs>
        <w:spacing w:after="0" w:line="240" w:lineRule="auto"/>
        <w:ind w:left="567" w:hanging="567"/>
        <w:outlineLvl w:val="0"/>
        <w:rPr>
          <w:rFonts w:ascii="Times New Roman" w:eastAsia="Times New Roman" w:hAnsi="Times New Roman" w:cs="Times New Roman"/>
          <w:caps/>
          <w:lang w:val="lt-LT"/>
        </w:rPr>
      </w:pPr>
    </w:p>
    <w:p w14:paraId="1F5FF0C9" w14:textId="77777777" w:rsidR="0048662E" w:rsidRPr="0048662E" w:rsidRDefault="0048662E" w:rsidP="0048662E">
      <w:pPr>
        <w:tabs>
          <w:tab w:val="left" w:pos="567"/>
        </w:tabs>
        <w:spacing w:after="0" w:line="240" w:lineRule="auto"/>
        <w:ind w:left="567" w:hanging="567"/>
        <w:outlineLvl w:val="0"/>
        <w:rPr>
          <w:rFonts w:ascii="Times New Roman" w:eastAsia="Times New Roman" w:hAnsi="Times New Roman" w:cs="Times New Roman"/>
          <w:caps/>
          <w:lang w:val="lt-LT"/>
        </w:rPr>
      </w:pPr>
    </w:p>
    <w:p w14:paraId="3EA515C1" w14:textId="77777777" w:rsidR="0048662E" w:rsidRPr="0048662E" w:rsidRDefault="0048662E" w:rsidP="0048662E">
      <w:pPr>
        <w:tabs>
          <w:tab w:val="left" w:pos="567"/>
        </w:tabs>
        <w:spacing w:after="0" w:line="240" w:lineRule="auto"/>
        <w:ind w:left="567" w:hanging="567"/>
        <w:outlineLvl w:val="0"/>
        <w:rPr>
          <w:rFonts w:ascii="Times New Roman" w:eastAsia="Times New Roman" w:hAnsi="Times New Roman" w:cs="Times New Roman"/>
          <w:caps/>
          <w:lang w:val="lt-LT"/>
        </w:rPr>
      </w:pPr>
    </w:p>
    <w:p w14:paraId="5E40529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4AC937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BA3043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7E4A73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9EFB38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BC75E5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A7B2C0F"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256306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F8C1AB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CEAA26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064DF8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8DFE19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FDD088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D9D449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55D200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0A1CDAF"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A5C8E1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BC2CD5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B4C27B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39BAE2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674195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EFD8B1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FCD620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535447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791228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5E5D0C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C8776B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3E290E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5DD541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6EEF6D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87FF70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033F95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4F0805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978D41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B6C3BB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23B7D0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F391D9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D30D060"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8662E">
        <w:rPr>
          <w:rFonts w:ascii="Times New Roman" w:eastAsia="Times New Roman" w:hAnsi="Times New Roman" w:cs="Times New Roman"/>
          <w:b/>
          <w:caps/>
          <w:lang w:val="lt-LT"/>
        </w:rPr>
        <w:t>III PRIEDAS</w:t>
      </w:r>
    </w:p>
    <w:p w14:paraId="24B6A4E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DE1FED4"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8662E">
        <w:rPr>
          <w:rFonts w:ascii="Times New Roman" w:eastAsia="Times New Roman" w:hAnsi="Times New Roman" w:cs="Times New Roman"/>
          <w:b/>
          <w:caps/>
          <w:lang w:val="lt-LT"/>
        </w:rPr>
        <w:t>ŽENKLINIMAS IR PAKUOTĖS LAPELIS</w:t>
      </w:r>
    </w:p>
    <w:p w14:paraId="31F9BF9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br w:type="page"/>
      </w:r>
    </w:p>
    <w:p w14:paraId="5538D78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0B0582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833171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B0A241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F17CEC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F63810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7594FC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855FFD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644119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C64138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64D8F3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87CDA4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8CF65D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783710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893032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AED26E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6F9E15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B47227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30146B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30258AF"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C10FDA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2DECAF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81DA95F"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2" w:name="_Toc129243136"/>
      <w:bookmarkStart w:id="13" w:name="_Toc129243261"/>
      <w:r w:rsidRPr="0048662E">
        <w:rPr>
          <w:rFonts w:ascii="Times New Roman" w:eastAsia="Times New Roman" w:hAnsi="Times New Roman" w:cs="Times New Roman"/>
          <w:b/>
          <w:caps/>
          <w:lang w:val="lt-LT"/>
        </w:rPr>
        <w:t>A. ŽENKLINIMAS</w:t>
      </w:r>
      <w:bookmarkEnd w:id="12"/>
      <w:bookmarkEnd w:id="13"/>
    </w:p>
    <w:p w14:paraId="14F75F1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br w:type="page"/>
      </w:r>
    </w:p>
    <w:p w14:paraId="71084E1F"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lastRenderedPageBreak/>
        <w:t>INFORMACIJA ANT IŠORINĖS PAKUOTĖS</w:t>
      </w:r>
    </w:p>
    <w:p w14:paraId="66A9E7C1"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p>
    <w:p w14:paraId="1F2CD7EB"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rPr>
      </w:pPr>
      <w:r w:rsidRPr="0048662E">
        <w:rPr>
          <w:rFonts w:ascii="Times New Roman" w:eastAsia="Times New Roman" w:hAnsi="Times New Roman" w:cs="Times New Roman"/>
          <w:b/>
          <w:noProof/>
          <w:lang w:val="lt-LT"/>
        </w:rPr>
        <w:t>KARTONO DĖŽUTĖ</w:t>
      </w:r>
    </w:p>
    <w:p w14:paraId="16640F1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7A2B79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86A39CE"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w:t>
      </w:r>
      <w:r w:rsidRPr="0048662E">
        <w:rPr>
          <w:rFonts w:ascii="Times New Roman" w:eastAsia="Times New Roman" w:hAnsi="Times New Roman" w:cs="Times New Roman"/>
          <w:b/>
          <w:noProof/>
          <w:lang w:val="lt-LT"/>
        </w:rPr>
        <w:tab/>
        <w:t>VAISTINIO PREPARATO PAVADINIMAS</w:t>
      </w:r>
    </w:p>
    <w:p w14:paraId="7E3869C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53EDE3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bidi="ar-SY"/>
        </w:rPr>
      </w:pPr>
      <w:r w:rsidRPr="0048662E">
        <w:rPr>
          <w:rFonts w:ascii="Times New Roman" w:eastAsia="Times New Roman" w:hAnsi="Times New Roman" w:cs="Times New Roman"/>
          <w:noProof/>
          <w:lang w:val="lt-LT"/>
        </w:rPr>
        <w:t>Detrusitol 1 mg plėvele dengtos tabletės</w:t>
      </w:r>
    </w:p>
    <w:p w14:paraId="67E0E08A"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24643E">
        <w:rPr>
          <w:rFonts w:ascii="Times New Roman" w:eastAsia="Times New Roman" w:hAnsi="Times New Roman" w:cs="Times New Roman"/>
          <w:noProof/>
          <w:lang w:val="lt-LT"/>
        </w:rPr>
        <w:t>Tolterodino tartratas</w:t>
      </w:r>
    </w:p>
    <w:p w14:paraId="3912FD2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887888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28D936F"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2.</w:t>
      </w:r>
      <w:r w:rsidRPr="0048662E">
        <w:rPr>
          <w:rFonts w:ascii="Times New Roman" w:eastAsia="Times New Roman" w:hAnsi="Times New Roman" w:cs="Times New Roman"/>
          <w:b/>
          <w:noProof/>
          <w:lang w:val="lt-LT"/>
        </w:rPr>
        <w:tab/>
        <w:t>VEIKLIOJI MEDŽIAGA IR JOS KIEKIS</w:t>
      </w:r>
    </w:p>
    <w:p w14:paraId="3C5DF4D9" w14:textId="77777777" w:rsidR="0048662E" w:rsidRPr="0024643E" w:rsidRDefault="0048662E" w:rsidP="0048662E">
      <w:pPr>
        <w:spacing w:after="0" w:line="240" w:lineRule="auto"/>
        <w:rPr>
          <w:rFonts w:ascii="Times New Roman" w:eastAsia="Times New Roman" w:hAnsi="Times New Roman" w:cs="Times New Roman"/>
          <w:noProof/>
          <w:lang w:val="lt-LT"/>
        </w:rPr>
      </w:pPr>
    </w:p>
    <w:p w14:paraId="7B86F57B" w14:textId="77777777" w:rsidR="0048662E" w:rsidRPr="0048662E" w:rsidRDefault="0048662E" w:rsidP="0048662E">
      <w:pPr>
        <w:spacing w:after="0" w:line="240" w:lineRule="auto"/>
        <w:rPr>
          <w:rFonts w:ascii="Times New Roman" w:eastAsia="Times New Roman" w:hAnsi="Times New Roman" w:cs="Times New Roman"/>
          <w:noProof/>
        </w:rPr>
      </w:pPr>
      <w:r w:rsidRPr="0048662E">
        <w:rPr>
          <w:rFonts w:ascii="Times New Roman" w:eastAsia="Times New Roman" w:hAnsi="Times New Roman" w:cs="Times New Roman"/>
          <w:noProof/>
        </w:rPr>
        <w:t>Vienoje tabletėje yra 1 mg tolterodino tartrato, atitinkančio 0,68 mg tolterodino.</w:t>
      </w:r>
    </w:p>
    <w:p w14:paraId="038468E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9B9D55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9394504"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3.</w:t>
      </w:r>
      <w:r w:rsidRPr="0048662E">
        <w:rPr>
          <w:rFonts w:ascii="Times New Roman" w:eastAsia="Times New Roman" w:hAnsi="Times New Roman" w:cs="Times New Roman"/>
          <w:b/>
          <w:noProof/>
          <w:lang w:val="lt-LT"/>
        </w:rPr>
        <w:tab/>
        <w:t>PAGALBINIŲ MEDŽIAGŲ SĄRAŠAS</w:t>
      </w:r>
    </w:p>
    <w:p w14:paraId="651973F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C825F1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0879E98"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4.</w:t>
      </w:r>
      <w:r w:rsidRPr="0048662E">
        <w:rPr>
          <w:rFonts w:ascii="Times New Roman" w:eastAsia="Times New Roman" w:hAnsi="Times New Roman" w:cs="Times New Roman"/>
          <w:b/>
          <w:noProof/>
          <w:lang w:val="lt-LT"/>
        </w:rPr>
        <w:tab/>
        <w:t>FARMACINĖ FORMA IR KIEKIS PAKUOTĖJE</w:t>
      </w:r>
    </w:p>
    <w:p w14:paraId="7DDC1CD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04C167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Plėvele dengtos tabletės</w:t>
      </w:r>
    </w:p>
    <w:p w14:paraId="020788E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61C21C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bidi="ar-SY"/>
        </w:rPr>
      </w:pPr>
      <w:r w:rsidRPr="0048662E">
        <w:rPr>
          <w:rFonts w:ascii="Times New Roman" w:eastAsia="Times New Roman" w:hAnsi="Times New Roman" w:cs="Times New Roman"/>
          <w:noProof/>
          <w:lang w:val="lt-LT"/>
        </w:rPr>
        <w:t>28  tablet</w:t>
      </w:r>
      <w:r w:rsidRPr="0048662E">
        <w:rPr>
          <w:rFonts w:ascii="Times New Roman" w:eastAsia="Times New Roman" w:hAnsi="Times New Roman" w:cs="Times New Roman"/>
          <w:noProof/>
          <w:lang w:val="lt-LT" w:bidi="ar-SY"/>
        </w:rPr>
        <w:t>ės</w:t>
      </w:r>
    </w:p>
    <w:p w14:paraId="3048639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421542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DA6FE4A"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5.</w:t>
      </w:r>
      <w:r w:rsidRPr="0048662E">
        <w:rPr>
          <w:rFonts w:ascii="Times New Roman" w:eastAsia="Times New Roman" w:hAnsi="Times New Roman" w:cs="Times New Roman"/>
          <w:b/>
          <w:noProof/>
          <w:lang w:val="lt-LT"/>
        </w:rPr>
        <w:tab/>
        <w:t>VARTOJIMO METODAS IR BŪDAS (-AI)</w:t>
      </w:r>
    </w:p>
    <w:p w14:paraId="3A7642B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5EA144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Vartoti per burną.</w:t>
      </w:r>
    </w:p>
    <w:p w14:paraId="6018278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9B05F8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Prieš vartojimą perskaitykite pakuotės lapelį.</w:t>
      </w:r>
    </w:p>
    <w:p w14:paraId="1E4E55F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E4522A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D500BEE"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6.</w:t>
      </w:r>
      <w:r w:rsidRPr="0048662E">
        <w:rPr>
          <w:rFonts w:ascii="Times New Roman" w:eastAsia="Times New Roman" w:hAnsi="Times New Roman" w:cs="Times New Roman"/>
          <w:b/>
          <w:noProof/>
          <w:lang w:val="lt-LT"/>
        </w:rPr>
        <w:tab/>
        <w:t>SPECIALUS ĮSPĖJIMAS, KAD VAISTINĮ PREPARATĄ BŪTINA LAIKYTI VAIKAMS NEPASTEBIMOJE IR NEPASIEKIAMOJE VIETOJE</w:t>
      </w:r>
    </w:p>
    <w:p w14:paraId="02E6957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2FF936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Laikyti vaikams nepastebimoje ir nepasiekiamoje vietoje.</w:t>
      </w:r>
    </w:p>
    <w:p w14:paraId="01C776C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C23461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043DB5C"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7.</w:t>
      </w:r>
      <w:r w:rsidRPr="0048662E">
        <w:rPr>
          <w:rFonts w:ascii="Times New Roman" w:eastAsia="Times New Roman" w:hAnsi="Times New Roman" w:cs="Times New Roman"/>
          <w:b/>
          <w:noProof/>
          <w:lang w:val="lt-LT"/>
        </w:rPr>
        <w:tab/>
        <w:t>KITAS (-I) SPECIALUS (-ŪS) ĮSPĖJIMAS (-AI) (JEI REIKIA)</w:t>
      </w:r>
    </w:p>
    <w:p w14:paraId="5643397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BFFF99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6172FFB"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8.</w:t>
      </w:r>
      <w:r w:rsidRPr="0048662E">
        <w:rPr>
          <w:rFonts w:ascii="Times New Roman" w:eastAsia="Times New Roman" w:hAnsi="Times New Roman" w:cs="Times New Roman"/>
          <w:b/>
          <w:noProof/>
          <w:lang w:val="lt-LT"/>
        </w:rPr>
        <w:tab/>
        <w:t>TINKAMUMO LAIKAS</w:t>
      </w:r>
    </w:p>
    <w:p w14:paraId="5298A27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49CEFB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Tinka iki {MMMM/mm}</w:t>
      </w:r>
    </w:p>
    <w:p w14:paraId="53A431F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D1CBFD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2F7A9E4"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9.</w:t>
      </w:r>
      <w:r w:rsidRPr="0048662E">
        <w:rPr>
          <w:rFonts w:ascii="Times New Roman" w:eastAsia="Times New Roman" w:hAnsi="Times New Roman" w:cs="Times New Roman"/>
          <w:b/>
          <w:noProof/>
          <w:lang w:val="lt-LT"/>
        </w:rPr>
        <w:tab/>
        <w:t>SPECIALIOS LAIKYMO SĄLYGOS</w:t>
      </w:r>
    </w:p>
    <w:p w14:paraId="623D580F" w14:textId="77777777" w:rsidR="0048662E" w:rsidRPr="0024643E" w:rsidRDefault="0048662E" w:rsidP="0048662E">
      <w:pPr>
        <w:spacing w:after="0" w:line="240" w:lineRule="auto"/>
        <w:rPr>
          <w:rFonts w:ascii="Times New Roman" w:eastAsia="Times New Roman" w:hAnsi="Times New Roman" w:cs="Times New Roman"/>
          <w:noProof/>
          <w:lang w:val="lt-LT"/>
        </w:rPr>
      </w:pPr>
    </w:p>
    <w:p w14:paraId="6668152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Laikyti ne aukštesnėje kaip 25 </w:t>
      </w:r>
      <w:r w:rsidRPr="0048662E">
        <w:rPr>
          <w:rFonts w:ascii="Times New Roman" w:eastAsia="Times New Roman" w:hAnsi="Times New Roman" w:cs="Times New Roman"/>
          <w:noProof/>
          <w:lang w:val="lt-LT"/>
        </w:rPr>
        <w:sym w:font="Symbol" w:char="F0B0"/>
      </w:r>
      <w:r w:rsidRPr="0048662E">
        <w:rPr>
          <w:rFonts w:ascii="Times New Roman" w:eastAsia="Times New Roman" w:hAnsi="Times New Roman" w:cs="Times New Roman"/>
          <w:noProof/>
          <w:lang w:val="lt-LT"/>
        </w:rPr>
        <w:t>C temperatūroje.</w:t>
      </w:r>
    </w:p>
    <w:p w14:paraId="42018ED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0D1444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735AC98"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10.</w:t>
      </w:r>
      <w:r w:rsidRPr="0048662E">
        <w:rPr>
          <w:rFonts w:ascii="Times New Roman" w:eastAsia="Times New Roman" w:hAnsi="Times New Roman" w:cs="Times New Roman"/>
          <w:b/>
          <w:noProof/>
          <w:lang w:val="lt-LT"/>
        </w:rPr>
        <w:tab/>
        <w:t xml:space="preserve">SPECIALIOS ATSARGUMO PRIEMONĖS DĖL NESUVARTOTO </w:t>
      </w:r>
      <w:r w:rsidRPr="0048662E">
        <w:rPr>
          <w:rFonts w:ascii="Times New Roman" w:eastAsia="Times New Roman" w:hAnsi="Times New Roman" w:cs="Times New Roman"/>
          <w:b/>
          <w:bCs/>
          <w:noProof/>
          <w:lang w:val="lt-LT"/>
        </w:rPr>
        <w:t xml:space="preserve">VAISTINIO PREPARATO AR JO ATLIEKŲ </w:t>
      </w:r>
      <w:r w:rsidRPr="0048662E">
        <w:rPr>
          <w:rFonts w:ascii="Times New Roman" w:eastAsia="Times New Roman" w:hAnsi="Times New Roman" w:cs="Times New Roman"/>
          <w:b/>
          <w:noProof/>
          <w:lang w:val="lt-LT"/>
        </w:rPr>
        <w:t>TVARKYMO (JEI REIKIA)</w:t>
      </w:r>
    </w:p>
    <w:p w14:paraId="312AF14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777E5A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DB1E081"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11.</w:t>
      </w:r>
      <w:r w:rsidRPr="0048662E">
        <w:rPr>
          <w:rFonts w:ascii="Times New Roman" w:eastAsia="Times New Roman" w:hAnsi="Times New Roman" w:cs="Times New Roman"/>
          <w:b/>
          <w:noProof/>
          <w:lang w:val="lt-LT"/>
        </w:rPr>
        <w:tab/>
        <w:t>REGISTRUOTOJO PAVADINIMAS IR ADRESAS</w:t>
      </w:r>
    </w:p>
    <w:p w14:paraId="1BFE8E7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FACC174" w14:textId="77777777" w:rsidR="00D94DE7" w:rsidRPr="00E520D0" w:rsidRDefault="00D94DE7" w:rsidP="00D94DE7">
      <w:pPr>
        <w:spacing w:after="0" w:line="240" w:lineRule="auto"/>
        <w:rPr>
          <w:rFonts w:ascii="Times New Roman" w:hAnsi="Times New Roman" w:cs="Times New Roman"/>
        </w:rPr>
      </w:pPr>
      <w:r w:rsidRPr="00E520D0">
        <w:rPr>
          <w:rFonts w:ascii="Times New Roman" w:hAnsi="Times New Roman" w:cs="Times New Roman"/>
        </w:rPr>
        <w:t>Upjohn EESV</w:t>
      </w:r>
    </w:p>
    <w:p w14:paraId="71863E87" w14:textId="77777777" w:rsidR="00D94DE7" w:rsidRPr="0024643E" w:rsidRDefault="00D94DE7" w:rsidP="00D94DE7">
      <w:pPr>
        <w:spacing w:after="0" w:line="240" w:lineRule="auto"/>
        <w:rPr>
          <w:rFonts w:ascii="Times New Roman" w:hAnsi="Times New Roman" w:cs="Times New Roman"/>
          <w:lang w:val="nb-NO"/>
        </w:rPr>
      </w:pPr>
      <w:r w:rsidRPr="0024643E">
        <w:rPr>
          <w:rFonts w:ascii="Times New Roman" w:hAnsi="Times New Roman" w:cs="Times New Roman"/>
          <w:lang w:val="nb-NO"/>
        </w:rPr>
        <w:t>Rivium Westlaan 142</w:t>
      </w:r>
    </w:p>
    <w:p w14:paraId="4619B482" w14:textId="77777777" w:rsidR="00D94DE7" w:rsidRPr="0024643E" w:rsidRDefault="00D94DE7" w:rsidP="00D94DE7">
      <w:pPr>
        <w:spacing w:after="0" w:line="240" w:lineRule="auto"/>
        <w:rPr>
          <w:rFonts w:ascii="Times New Roman" w:hAnsi="Times New Roman" w:cs="Times New Roman"/>
          <w:lang w:val="nb-NO"/>
        </w:rPr>
      </w:pPr>
      <w:r w:rsidRPr="0024643E">
        <w:rPr>
          <w:rFonts w:ascii="Times New Roman" w:hAnsi="Times New Roman" w:cs="Times New Roman"/>
          <w:lang w:val="nb-NO"/>
        </w:rPr>
        <w:t>2909 LD Capelle aan den IJssel</w:t>
      </w:r>
    </w:p>
    <w:p w14:paraId="632EB59E" w14:textId="77777777" w:rsidR="00D94DE7" w:rsidRPr="0024643E" w:rsidRDefault="00D94DE7" w:rsidP="00D94DE7">
      <w:pPr>
        <w:spacing w:after="0" w:line="240" w:lineRule="auto"/>
        <w:rPr>
          <w:rFonts w:ascii="Times New Roman" w:eastAsia="Times New Roman" w:hAnsi="Times New Roman" w:cs="Times New Roman"/>
          <w:noProof/>
          <w:lang w:val="nb-NO"/>
        </w:rPr>
      </w:pPr>
      <w:r w:rsidRPr="0024643E">
        <w:rPr>
          <w:rFonts w:ascii="Times New Roman" w:hAnsi="Times New Roman" w:cs="Times New Roman"/>
          <w:lang w:val="nb-NO"/>
        </w:rPr>
        <w:t>Nyderlandai</w:t>
      </w:r>
    </w:p>
    <w:p w14:paraId="11FA58C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C2D614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3F8B79C"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12.</w:t>
      </w:r>
      <w:r w:rsidRPr="0048662E">
        <w:rPr>
          <w:rFonts w:ascii="Times New Roman" w:eastAsia="Times New Roman" w:hAnsi="Times New Roman" w:cs="Times New Roman"/>
          <w:b/>
          <w:noProof/>
          <w:lang w:val="lt-LT"/>
        </w:rPr>
        <w:tab/>
      </w:r>
      <w:r w:rsidRPr="0048662E">
        <w:rPr>
          <w:rFonts w:ascii="Times New Roman" w:eastAsia="Times New Roman" w:hAnsi="Times New Roman" w:cs="Times New Roman"/>
          <w:b/>
          <w:noProof/>
          <w:szCs w:val="24"/>
          <w:lang w:val="lt-LT"/>
        </w:rPr>
        <w:t>REGISTRACIJOS</w:t>
      </w:r>
      <w:r w:rsidRPr="0048662E">
        <w:rPr>
          <w:rFonts w:ascii="Times New Roman" w:eastAsia="Times New Roman" w:hAnsi="Times New Roman" w:cs="Times New Roman"/>
          <w:b/>
          <w:noProof/>
          <w:lang w:val="lt-LT"/>
        </w:rPr>
        <w:t xml:space="preserve"> PAŽYMĖJIMO NUMERIS </w:t>
      </w:r>
    </w:p>
    <w:p w14:paraId="77A8899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7B3C00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LT/1/99/1258/001</w:t>
      </w:r>
    </w:p>
    <w:p w14:paraId="65DB63C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C90885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FCB356A"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13.</w:t>
      </w:r>
      <w:r w:rsidRPr="0048662E">
        <w:rPr>
          <w:rFonts w:ascii="Times New Roman" w:eastAsia="Times New Roman" w:hAnsi="Times New Roman" w:cs="Times New Roman"/>
          <w:b/>
          <w:noProof/>
          <w:lang w:val="lt-LT"/>
        </w:rPr>
        <w:tab/>
        <w:t>SERIJOS NUMERIS</w:t>
      </w:r>
    </w:p>
    <w:p w14:paraId="71CD0C1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256578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Serija {numeris}</w:t>
      </w:r>
    </w:p>
    <w:p w14:paraId="2568A94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B334E2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A4A18F1"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14.</w:t>
      </w:r>
      <w:r w:rsidRPr="0048662E">
        <w:rPr>
          <w:rFonts w:ascii="Times New Roman" w:eastAsia="Times New Roman" w:hAnsi="Times New Roman" w:cs="Times New Roman"/>
          <w:b/>
          <w:noProof/>
          <w:lang w:val="lt-LT"/>
        </w:rPr>
        <w:tab/>
        <w:t>PARDAVIMO (IŠDAVIMO) TVARKA</w:t>
      </w:r>
    </w:p>
    <w:p w14:paraId="47ABA92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F85CBB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Receptinis vaistas</w:t>
      </w:r>
    </w:p>
    <w:p w14:paraId="6AE5C17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B3BC7B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F69E7CA"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15.</w:t>
      </w:r>
      <w:r w:rsidRPr="0048662E">
        <w:rPr>
          <w:rFonts w:ascii="Times New Roman" w:eastAsia="Times New Roman" w:hAnsi="Times New Roman" w:cs="Times New Roman"/>
          <w:b/>
          <w:noProof/>
          <w:lang w:val="lt-LT"/>
        </w:rPr>
        <w:tab/>
        <w:t>VARTOJIMO INSTRUKCIJA</w:t>
      </w:r>
    </w:p>
    <w:p w14:paraId="6CEDF33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F98861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95CAC46"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16.</w:t>
      </w:r>
      <w:r w:rsidRPr="0048662E">
        <w:rPr>
          <w:rFonts w:ascii="Times New Roman" w:eastAsia="Times New Roman" w:hAnsi="Times New Roman" w:cs="Times New Roman"/>
          <w:b/>
          <w:noProof/>
          <w:lang w:val="lt-LT"/>
        </w:rPr>
        <w:tab/>
        <w:t>INFORMACIJA BRAILIO RAŠTU</w:t>
      </w:r>
    </w:p>
    <w:p w14:paraId="1349A86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BCE99B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1 mg</w:t>
      </w:r>
    </w:p>
    <w:p w14:paraId="0FEBC59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3080FF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75955F7" w14:textId="77777777" w:rsidR="0048662E" w:rsidRPr="0048662E" w:rsidRDefault="0048662E" w:rsidP="0048662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48662E">
        <w:rPr>
          <w:rFonts w:ascii="Times New Roman" w:eastAsia="Times New Roman" w:hAnsi="Times New Roman" w:cs="Times New Roman"/>
          <w:b/>
          <w:noProof/>
          <w:lang w:val="lt-LT"/>
        </w:rPr>
        <w:t>17.     UNIKALUS IDENTIFIKATORIUS – 2D BRŪKŠNINIS KODAS</w:t>
      </w:r>
    </w:p>
    <w:p w14:paraId="4943B96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62C61A2" w14:textId="77777777" w:rsidR="0048662E" w:rsidRPr="0048662E" w:rsidRDefault="0048662E" w:rsidP="0048662E">
      <w:pPr>
        <w:spacing w:after="0" w:line="240" w:lineRule="auto"/>
        <w:rPr>
          <w:rFonts w:ascii="Times New Roman" w:eastAsia="Times New Roman" w:hAnsi="Times New Roman" w:cs="Times New Roman"/>
          <w:noProof/>
          <w:shd w:val="clear" w:color="auto" w:fill="CCCCCC"/>
          <w:lang w:val="lt-LT"/>
        </w:rPr>
      </w:pPr>
      <w:r w:rsidRPr="0048662E">
        <w:rPr>
          <w:rFonts w:ascii="Times New Roman" w:eastAsia="Times New Roman" w:hAnsi="Times New Roman" w:cs="Times New Roman"/>
          <w:noProof/>
          <w:highlight w:val="lightGray"/>
          <w:lang w:val="lt-LT"/>
        </w:rPr>
        <w:t>2D brūkšninis kodas su nurodytu unikaliu identifikatoriumi.</w:t>
      </w:r>
    </w:p>
    <w:p w14:paraId="2FAA6D0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826667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435956F" w14:textId="77777777" w:rsidR="0048662E" w:rsidRPr="0048662E" w:rsidRDefault="0048662E" w:rsidP="0048662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48662E">
        <w:rPr>
          <w:rFonts w:ascii="Times New Roman" w:eastAsia="Times New Roman" w:hAnsi="Times New Roman" w:cs="Times New Roman"/>
          <w:b/>
          <w:noProof/>
          <w:lang w:val="lt-LT"/>
        </w:rPr>
        <w:t>18.     UNIKALUS IDENTIFIKATORIUS – ŽMONĖMS SUPRANTAMI DUOMENYS</w:t>
      </w:r>
    </w:p>
    <w:p w14:paraId="06B291A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B8979D9" w14:textId="77777777" w:rsidR="0048662E" w:rsidRPr="0048662E" w:rsidRDefault="0048662E" w:rsidP="0048662E">
      <w:pPr>
        <w:spacing w:after="0" w:line="240" w:lineRule="auto"/>
        <w:rPr>
          <w:rFonts w:ascii="Times New Roman" w:eastAsia="Times New Roman" w:hAnsi="Times New Roman" w:cs="Times New Roman"/>
          <w:color w:val="008000"/>
          <w:lang w:val="lt-LT"/>
        </w:rPr>
      </w:pPr>
      <w:r w:rsidRPr="0048662E">
        <w:rPr>
          <w:rFonts w:ascii="Times New Roman" w:eastAsia="Times New Roman" w:hAnsi="Times New Roman" w:cs="Times New Roman"/>
          <w:lang w:val="lt-LT"/>
        </w:rPr>
        <w:t xml:space="preserve">PC: {numeris} </w:t>
      </w:r>
    </w:p>
    <w:p w14:paraId="341441B0" w14:textId="77777777" w:rsidR="0048662E" w:rsidRPr="0048662E" w:rsidRDefault="0048662E" w:rsidP="0048662E">
      <w:pPr>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SN: {numeris} </w:t>
      </w:r>
    </w:p>
    <w:p w14:paraId="0828DE33" w14:textId="77777777" w:rsidR="0048662E" w:rsidRPr="0048662E" w:rsidRDefault="0048662E" w:rsidP="0048662E">
      <w:pPr>
        <w:spacing w:after="0" w:line="240" w:lineRule="auto"/>
        <w:rPr>
          <w:rFonts w:ascii="Times New Roman" w:eastAsia="Times New Roman" w:hAnsi="Times New Roman" w:cs="Times New Roman"/>
          <w:noProof/>
          <w:vanish/>
          <w:lang w:val="lt-LT"/>
        </w:rPr>
      </w:pPr>
      <w:r w:rsidRPr="0048662E">
        <w:rPr>
          <w:rFonts w:ascii="Times New Roman" w:eastAsia="Times New Roman" w:hAnsi="Times New Roman" w:cs="Times New Roman"/>
          <w:highlight w:val="lightGray"/>
          <w:lang w:val="lt-LT"/>
        </w:rPr>
        <w:t xml:space="preserve">NN: {numeris} </w:t>
      </w:r>
    </w:p>
    <w:p w14:paraId="22E0F52A" w14:textId="77777777" w:rsidR="0048662E" w:rsidRPr="0048662E" w:rsidRDefault="0048662E" w:rsidP="0048662E">
      <w:pPr>
        <w:spacing w:after="0" w:line="240" w:lineRule="auto"/>
        <w:rPr>
          <w:rFonts w:ascii="Times New Roman" w:eastAsia="Times New Roman" w:hAnsi="Times New Roman" w:cs="Times New Roman"/>
          <w:noProof/>
          <w:vanish/>
          <w:lang w:val="lt-LT"/>
        </w:rPr>
      </w:pPr>
    </w:p>
    <w:p w14:paraId="2B2A0D4C" w14:textId="77777777" w:rsidR="0048662E" w:rsidRPr="0048662E" w:rsidRDefault="0048662E" w:rsidP="0048662E">
      <w:pPr>
        <w:spacing w:after="0" w:line="240" w:lineRule="auto"/>
        <w:rPr>
          <w:rFonts w:ascii="Times New Roman" w:eastAsia="Times New Roman" w:hAnsi="Times New Roman" w:cs="Times New Roman"/>
          <w:noProof/>
          <w:vanish/>
          <w:lang w:val="lt-LT"/>
        </w:rPr>
      </w:pPr>
    </w:p>
    <w:p w14:paraId="074CE99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br w:type="page"/>
      </w:r>
    </w:p>
    <w:p w14:paraId="2CA901B2"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lastRenderedPageBreak/>
        <w:t xml:space="preserve">MINIMALI </w:t>
      </w:r>
      <w:r w:rsidRPr="0048662E">
        <w:rPr>
          <w:rFonts w:ascii="Times New Roman" w:eastAsia="Times New Roman" w:hAnsi="Times New Roman" w:cs="Times New Roman"/>
          <w:b/>
          <w:caps/>
          <w:noProof/>
          <w:lang w:val="lt-LT"/>
        </w:rPr>
        <w:t xml:space="preserve">informacija ant </w:t>
      </w:r>
      <w:r w:rsidRPr="0048662E">
        <w:rPr>
          <w:rFonts w:ascii="Times New Roman" w:eastAsia="Times New Roman" w:hAnsi="Times New Roman" w:cs="Times New Roman"/>
          <w:b/>
          <w:noProof/>
          <w:lang w:val="lt-LT"/>
        </w:rPr>
        <w:t>LIZDINIŲ PLOKŠTELIŲ ARBA DVISLUOKSNIŲ JUOSTELIŲ</w:t>
      </w:r>
    </w:p>
    <w:p w14:paraId="6AB2CEF8"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p>
    <w:p w14:paraId="68BB00F8"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LIZDINĖ PLOKŠTELĖ</w:t>
      </w:r>
    </w:p>
    <w:p w14:paraId="6921141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50D9D9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6626EE8"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w:t>
      </w:r>
      <w:r w:rsidRPr="0048662E">
        <w:rPr>
          <w:rFonts w:ascii="Times New Roman" w:eastAsia="Times New Roman" w:hAnsi="Times New Roman" w:cs="Times New Roman"/>
          <w:b/>
          <w:noProof/>
          <w:lang w:val="lt-LT"/>
        </w:rPr>
        <w:tab/>
        <w:t>VAISTINIO PREPARATO PAVADINIMAS</w:t>
      </w:r>
    </w:p>
    <w:p w14:paraId="6945B31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1F3658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bidi="ar-SY"/>
        </w:rPr>
      </w:pPr>
      <w:r w:rsidRPr="0048662E">
        <w:rPr>
          <w:rFonts w:ascii="Times New Roman" w:eastAsia="Times New Roman" w:hAnsi="Times New Roman" w:cs="Times New Roman"/>
          <w:noProof/>
          <w:lang w:val="lt-LT"/>
        </w:rPr>
        <w:t>Detrusitol 1 mg plėvele dengtos tabletės</w:t>
      </w:r>
    </w:p>
    <w:p w14:paraId="618A910E"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noProof/>
        </w:rPr>
        <w:t>Tolterodino tartratas</w:t>
      </w:r>
    </w:p>
    <w:p w14:paraId="1BEBBBF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D96286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498CA10"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2.</w:t>
      </w:r>
      <w:r w:rsidRPr="0048662E">
        <w:rPr>
          <w:rFonts w:ascii="Times New Roman" w:eastAsia="Times New Roman" w:hAnsi="Times New Roman" w:cs="Times New Roman"/>
          <w:b/>
          <w:noProof/>
          <w:lang w:val="lt-LT"/>
        </w:rPr>
        <w:tab/>
        <w:t>REGISTRUOTOJO PAVADINIMAS</w:t>
      </w:r>
    </w:p>
    <w:p w14:paraId="348CAF1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424DE32" w14:textId="77777777" w:rsidR="0048662E" w:rsidRPr="0048662E" w:rsidRDefault="00D94DE7" w:rsidP="0048662E">
      <w:pPr>
        <w:tabs>
          <w:tab w:val="left" w:pos="567"/>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Upjohn</w:t>
      </w:r>
    </w:p>
    <w:p w14:paraId="656CCE6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A37F02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F051016"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3.</w:t>
      </w:r>
      <w:r w:rsidRPr="0048662E">
        <w:rPr>
          <w:rFonts w:ascii="Times New Roman" w:eastAsia="Times New Roman" w:hAnsi="Times New Roman" w:cs="Times New Roman"/>
          <w:b/>
          <w:noProof/>
          <w:lang w:val="lt-LT"/>
        </w:rPr>
        <w:tab/>
        <w:t>TINKAMUMO LAIKAS</w:t>
      </w:r>
    </w:p>
    <w:p w14:paraId="304708D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02BDD4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EXP {MMMM/mm}</w:t>
      </w:r>
    </w:p>
    <w:p w14:paraId="1DD4C23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62B6E2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B2DB485"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4.</w:t>
      </w:r>
      <w:r w:rsidRPr="0048662E">
        <w:rPr>
          <w:rFonts w:ascii="Times New Roman" w:eastAsia="Times New Roman" w:hAnsi="Times New Roman" w:cs="Times New Roman"/>
          <w:b/>
          <w:noProof/>
          <w:lang w:val="lt-LT"/>
        </w:rPr>
        <w:tab/>
        <w:t>SERIJOS NUMERIS</w:t>
      </w:r>
    </w:p>
    <w:p w14:paraId="337330C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524042F"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Lot {numeris}</w:t>
      </w:r>
    </w:p>
    <w:p w14:paraId="31C1658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35FC4F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C139C3B"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5.</w:t>
      </w:r>
      <w:r w:rsidRPr="0048662E">
        <w:rPr>
          <w:rFonts w:ascii="Times New Roman" w:eastAsia="Times New Roman" w:hAnsi="Times New Roman" w:cs="Times New Roman"/>
          <w:b/>
          <w:noProof/>
          <w:lang w:val="lt-LT"/>
        </w:rPr>
        <w:tab/>
        <w:t>KITA</w:t>
      </w:r>
    </w:p>
    <w:p w14:paraId="475D6A3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5C161B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br w:type="page"/>
      </w:r>
    </w:p>
    <w:p w14:paraId="46CF05EB"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lastRenderedPageBreak/>
        <w:t>INFORMACIJA ANT IŠORINĖS PAKUOTĖS</w:t>
      </w:r>
    </w:p>
    <w:p w14:paraId="0F22F10D"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p>
    <w:p w14:paraId="4A8629AF"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rPr>
      </w:pPr>
      <w:r w:rsidRPr="0048662E">
        <w:rPr>
          <w:rFonts w:ascii="Times New Roman" w:eastAsia="Times New Roman" w:hAnsi="Times New Roman" w:cs="Times New Roman"/>
          <w:b/>
          <w:noProof/>
          <w:lang w:val="lt-LT"/>
        </w:rPr>
        <w:t>KARTONO DĖŽUTĖ</w:t>
      </w:r>
    </w:p>
    <w:p w14:paraId="17F9EDA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A1DDEC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6F949D9"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w:t>
      </w:r>
      <w:r w:rsidRPr="0048662E">
        <w:rPr>
          <w:rFonts w:ascii="Times New Roman" w:eastAsia="Times New Roman" w:hAnsi="Times New Roman" w:cs="Times New Roman"/>
          <w:b/>
          <w:noProof/>
          <w:lang w:val="lt-LT"/>
        </w:rPr>
        <w:tab/>
        <w:t>VAISTINIO PREPARATO PAVADINIMAS</w:t>
      </w:r>
    </w:p>
    <w:p w14:paraId="7492C87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E219E1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bidi="ar-SY"/>
        </w:rPr>
      </w:pPr>
      <w:r w:rsidRPr="0048662E">
        <w:rPr>
          <w:rFonts w:ascii="Times New Roman" w:eastAsia="Times New Roman" w:hAnsi="Times New Roman" w:cs="Times New Roman"/>
          <w:noProof/>
          <w:lang w:val="lt-LT"/>
        </w:rPr>
        <w:t xml:space="preserve">Detrusitol </w:t>
      </w:r>
      <w:r w:rsidRPr="0048662E">
        <w:rPr>
          <w:rFonts w:ascii="Times New Roman" w:eastAsia="Times New Roman" w:hAnsi="Times New Roman" w:cs="Times New Roman"/>
          <w:noProof/>
        </w:rPr>
        <w:t>2</w:t>
      </w:r>
      <w:r w:rsidRPr="0048662E">
        <w:rPr>
          <w:rFonts w:ascii="Times New Roman" w:eastAsia="Times New Roman" w:hAnsi="Times New Roman" w:cs="Times New Roman"/>
          <w:noProof/>
          <w:lang w:val="lt-LT"/>
        </w:rPr>
        <w:t> mg plėvele dengtos tabletės</w:t>
      </w:r>
    </w:p>
    <w:p w14:paraId="2ABB24B0"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24643E">
        <w:rPr>
          <w:rFonts w:ascii="Times New Roman" w:eastAsia="Times New Roman" w:hAnsi="Times New Roman" w:cs="Times New Roman"/>
          <w:noProof/>
          <w:lang w:val="lt-LT"/>
        </w:rPr>
        <w:t>Tolterodino tartratas</w:t>
      </w:r>
    </w:p>
    <w:p w14:paraId="687B343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98F691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DBE7C67"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2.</w:t>
      </w:r>
      <w:r w:rsidRPr="0048662E">
        <w:rPr>
          <w:rFonts w:ascii="Times New Roman" w:eastAsia="Times New Roman" w:hAnsi="Times New Roman" w:cs="Times New Roman"/>
          <w:b/>
          <w:noProof/>
          <w:lang w:val="lt-LT"/>
        </w:rPr>
        <w:tab/>
        <w:t>VEIKLIOJI MEDŽIAGA IR JOS KIEKIS</w:t>
      </w:r>
    </w:p>
    <w:p w14:paraId="3FB76358" w14:textId="77777777" w:rsidR="0048662E" w:rsidRPr="0024643E" w:rsidRDefault="0048662E" w:rsidP="0048662E">
      <w:pPr>
        <w:spacing w:after="0" w:line="240" w:lineRule="auto"/>
        <w:rPr>
          <w:rFonts w:ascii="Times New Roman" w:eastAsia="Times New Roman" w:hAnsi="Times New Roman" w:cs="Times New Roman"/>
          <w:noProof/>
          <w:lang w:val="lt-LT"/>
        </w:rPr>
      </w:pPr>
    </w:p>
    <w:p w14:paraId="796AFE68" w14:textId="77777777" w:rsidR="0048662E" w:rsidRPr="0048662E" w:rsidRDefault="0048662E" w:rsidP="0048662E">
      <w:pPr>
        <w:spacing w:after="0" w:line="240" w:lineRule="auto"/>
        <w:rPr>
          <w:rFonts w:ascii="Times New Roman" w:eastAsia="Times New Roman" w:hAnsi="Times New Roman" w:cs="Times New Roman"/>
          <w:noProof/>
        </w:rPr>
      </w:pPr>
      <w:r w:rsidRPr="0048662E">
        <w:rPr>
          <w:rFonts w:ascii="Times New Roman" w:eastAsia="Times New Roman" w:hAnsi="Times New Roman" w:cs="Times New Roman"/>
          <w:noProof/>
        </w:rPr>
        <w:t>Vienoje tabletėje yra 2 mg tolterodino tartrato, atitinkančio 1,37 mg tolterodino.</w:t>
      </w:r>
    </w:p>
    <w:p w14:paraId="18AEDB0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714C60E"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2FEB0E5"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3.</w:t>
      </w:r>
      <w:r w:rsidRPr="0048662E">
        <w:rPr>
          <w:rFonts w:ascii="Times New Roman" w:eastAsia="Times New Roman" w:hAnsi="Times New Roman" w:cs="Times New Roman"/>
          <w:b/>
          <w:noProof/>
          <w:lang w:val="lt-LT"/>
        </w:rPr>
        <w:tab/>
        <w:t>PAGALBINIŲ MEDŽIAGŲ SĄRAŠAS</w:t>
      </w:r>
    </w:p>
    <w:p w14:paraId="3FD528A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F85FC0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222F643"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4.</w:t>
      </w:r>
      <w:r w:rsidRPr="0048662E">
        <w:rPr>
          <w:rFonts w:ascii="Times New Roman" w:eastAsia="Times New Roman" w:hAnsi="Times New Roman" w:cs="Times New Roman"/>
          <w:b/>
          <w:noProof/>
          <w:lang w:val="lt-LT"/>
        </w:rPr>
        <w:tab/>
        <w:t>FARMACINĖ FORMA IR KIEKIS PAKUOTĖJE</w:t>
      </w:r>
    </w:p>
    <w:p w14:paraId="124E07B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68B954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 xml:space="preserve">Plėvele dengtos tabletės </w:t>
      </w:r>
    </w:p>
    <w:p w14:paraId="43E9ED4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04090A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28 tabletės</w:t>
      </w:r>
    </w:p>
    <w:p w14:paraId="47F9A0DF"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E9D54D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4CBBAEF"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5.</w:t>
      </w:r>
      <w:r w:rsidRPr="0048662E">
        <w:rPr>
          <w:rFonts w:ascii="Times New Roman" w:eastAsia="Times New Roman" w:hAnsi="Times New Roman" w:cs="Times New Roman"/>
          <w:b/>
          <w:noProof/>
          <w:lang w:val="lt-LT"/>
        </w:rPr>
        <w:tab/>
        <w:t>VARTOJIMO METODAS IR BŪDAS (-AI)</w:t>
      </w:r>
    </w:p>
    <w:p w14:paraId="16CF109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0BCE37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Vartoti per burną.</w:t>
      </w:r>
    </w:p>
    <w:p w14:paraId="096F78A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47403B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Prieš vartojimą perskaitykite pakuotės lapelį.</w:t>
      </w:r>
    </w:p>
    <w:p w14:paraId="41BE8E8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66E496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002BA08"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6.</w:t>
      </w:r>
      <w:r w:rsidRPr="0048662E">
        <w:rPr>
          <w:rFonts w:ascii="Times New Roman" w:eastAsia="Times New Roman" w:hAnsi="Times New Roman" w:cs="Times New Roman"/>
          <w:b/>
          <w:noProof/>
          <w:lang w:val="lt-LT"/>
        </w:rPr>
        <w:tab/>
        <w:t>SPECIALUS ĮSPĖJIMAS, KAD VAISTINĮ PREPARATĄ BŪTINA LAIKYTI VAIKAMS NEPASTEBIMOJE IR NEPASIEKIAMOJE VIETOJE</w:t>
      </w:r>
    </w:p>
    <w:p w14:paraId="53A76E9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9498A3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Laikyti vaikams nepastebimoje ir nepasiekiamoje vietoje.</w:t>
      </w:r>
    </w:p>
    <w:p w14:paraId="75483C2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F381AF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66ECF71"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7.</w:t>
      </w:r>
      <w:r w:rsidRPr="0048662E">
        <w:rPr>
          <w:rFonts w:ascii="Times New Roman" w:eastAsia="Times New Roman" w:hAnsi="Times New Roman" w:cs="Times New Roman"/>
          <w:b/>
          <w:noProof/>
          <w:lang w:val="lt-LT"/>
        </w:rPr>
        <w:tab/>
        <w:t>KITAS (-I) SPECIALUS (-ŪS) ĮSPĖJIMAS (-AI) (JEI REIKIA)</w:t>
      </w:r>
    </w:p>
    <w:p w14:paraId="741902E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E925F5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060889C"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48662E">
        <w:rPr>
          <w:rFonts w:ascii="Times New Roman" w:eastAsia="Times New Roman" w:hAnsi="Times New Roman" w:cs="Times New Roman"/>
          <w:b/>
          <w:noProof/>
          <w:lang w:val="lt-LT"/>
        </w:rPr>
        <w:t>8.</w:t>
      </w:r>
      <w:r w:rsidRPr="0048662E">
        <w:rPr>
          <w:rFonts w:ascii="Times New Roman" w:eastAsia="Times New Roman" w:hAnsi="Times New Roman" w:cs="Times New Roman"/>
          <w:b/>
          <w:noProof/>
          <w:lang w:val="lt-LT"/>
        </w:rPr>
        <w:tab/>
        <w:t>TINKAMUMO LAIKAS</w:t>
      </w:r>
    </w:p>
    <w:p w14:paraId="2265BA3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3A4A46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Tinka iki {MMMM/mm}</w:t>
      </w:r>
    </w:p>
    <w:p w14:paraId="4E43922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14BC03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21A8940"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9.</w:t>
      </w:r>
      <w:r w:rsidRPr="0048662E">
        <w:rPr>
          <w:rFonts w:ascii="Times New Roman" w:eastAsia="Times New Roman" w:hAnsi="Times New Roman" w:cs="Times New Roman"/>
          <w:b/>
          <w:noProof/>
          <w:lang w:val="lt-LT"/>
        </w:rPr>
        <w:tab/>
        <w:t>SPECIALIOS LAIKYMO SĄLYGOS</w:t>
      </w:r>
    </w:p>
    <w:p w14:paraId="6F1032B7" w14:textId="77777777" w:rsidR="0048662E" w:rsidRPr="0024643E" w:rsidRDefault="0048662E" w:rsidP="0048662E">
      <w:pPr>
        <w:spacing w:after="0" w:line="240" w:lineRule="auto"/>
        <w:rPr>
          <w:rFonts w:ascii="Times New Roman" w:eastAsia="Times New Roman" w:hAnsi="Times New Roman" w:cs="Times New Roman"/>
          <w:noProof/>
          <w:lang w:val="lt-LT"/>
        </w:rPr>
      </w:pPr>
    </w:p>
    <w:p w14:paraId="5B7687D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Laikyti ne aukštesnėje kaip 25 </w:t>
      </w:r>
      <w:r w:rsidRPr="0048662E">
        <w:rPr>
          <w:rFonts w:ascii="Times New Roman" w:eastAsia="Times New Roman" w:hAnsi="Times New Roman" w:cs="Times New Roman"/>
          <w:noProof/>
          <w:lang w:val="lt-LT"/>
        </w:rPr>
        <w:sym w:font="Symbol" w:char="F0B0"/>
      </w:r>
      <w:r w:rsidRPr="0048662E">
        <w:rPr>
          <w:rFonts w:ascii="Times New Roman" w:eastAsia="Times New Roman" w:hAnsi="Times New Roman" w:cs="Times New Roman"/>
          <w:noProof/>
          <w:lang w:val="lt-LT"/>
        </w:rPr>
        <w:t>C temperatūroje.</w:t>
      </w:r>
    </w:p>
    <w:p w14:paraId="6D4662E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04E08C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CB446C4"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10.</w:t>
      </w:r>
      <w:r w:rsidRPr="0048662E">
        <w:rPr>
          <w:rFonts w:ascii="Times New Roman" w:eastAsia="Times New Roman" w:hAnsi="Times New Roman" w:cs="Times New Roman"/>
          <w:b/>
          <w:noProof/>
          <w:lang w:val="lt-LT"/>
        </w:rPr>
        <w:tab/>
        <w:t xml:space="preserve">SPECIALIOS ATSARGUMO PRIEMONĖS DĖL NESUVARTOTO </w:t>
      </w:r>
      <w:r w:rsidRPr="0048662E">
        <w:rPr>
          <w:rFonts w:ascii="Times New Roman" w:eastAsia="Times New Roman" w:hAnsi="Times New Roman" w:cs="Times New Roman"/>
          <w:b/>
          <w:bCs/>
          <w:noProof/>
          <w:lang w:val="lt-LT"/>
        </w:rPr>
        <w:t xml:space="preserve">VAISTINIO PREPARATO AR JO ATLIEKŲ </w:t>
      </w:r>
      <w:r w:rsidRPr="0048662E">
        <w:rPr>
          <w:rFonts w:ascii="Times New Roman" w:eastAsia="Times New Roman" w:hAnsi="Times New Roman" w:cs="Times New Roman"/>
          <w:b/>
          <w:noProof/>
          <w:lang w:val="lt-LT"/>
        </w:rPr>
        <w:t>TVARKYMO (JEI REIKIA)</w:t>
      </w:r>
    </w:p>
    <w:p w14:paraId="7B0B79B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24910E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81A93BC"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11.</w:t>
      </w:r>
      <w:r w:rsidRPr="0048662E">
        <w:rPr>
          <w:rFonts w:ascii="Times New Roman" w:eastAsia="Times New Roman" w:hAnsi="Times New Roman" w:cs="Times New Roman"/>
          <w:b/>
          <w:noProof/>
          <w:lang w:val="lt-LT"/>
        </w:rPr>
        <w:tab/>
        <w:t>REGISTRUOTOJO PAVADINIMAS IR ADRESAS</w:t>
      </w:r>
    </w:p>
    <w:p w14:paraId="3EA26C0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816A254" w14:textId="77777777" w:rsidR="00D94DE7" w:rsidRPr="00E520D0" w:rsidRDefault="00D94DE7" w:rsidP="00D94DE7">
      <w:pPr>
        <w:spacing w:after="0" w:line="240" w:lineRule="auto"/>
        <w:rPr>
          <w:rFonts w:ascii="Times New Roman" w:hAnsi="Times New Roman" w:cs="Times New Roman"/>
        </w:rPr>
      </w:pPr>
      <w:r w:rsidRPr="00E520D0">
        <w:rPr>
          <w:rFonts w:ascii="Times New Roman" w:hAnsi="Times New Roman" w:cs="Times New Roman"/>
        </w:rPr>
        <w:t>Upjohn EESV</w:t>
      </w:r>
    </w:p>
    <w:p w14:paraId="175E584B" w14:textId="77777777" w:rsidR="00D94DE7" w:rsidRPr="0024643E" w:rsidRDefault="00D94DE7" w:rsidP="00D94DE7">
      <w:pPr>
        <w:spacing w:after="0" w:line="240" w:lineRule="auto"/>
        <w:rPr>
          <w:rFonts w:ascii="Times New Roman" w:hAnsi="Times New Roman" w:cs="Times New Roman"/>
          <w:lang w:val="nb-NO"/>
        </w:rPr>
      </w:pPr>
      <w:r w:rsidRPr="0024643E">
        <w:rPr>
          <w:rFonts w:ascii="Times New Roman" w:hAnsi="Times New Roman" w:cs="Times New Roman"/>
          <w:lang w:val="nb-NO"/>
        </w:rPr>
        <w:t>Rivium Westlaan 142</w:t>
      </w:r>
    </w:p>
    <w:p w14:paraId="196DFEC1" w14:textId="77777777" w:rsidR="00D94DE7" w:rsidRPr="0024643E" w:rsidRDefault="00D94DE7" w:rsidP="00D94DE7">
      <w:pPr>
        <w:spacing w:after="0" w:line="240" w:lineRule="auto"/>
        <w:rPr>
          <w:rFonts w:ascii="Times New Roman" w:hAnsi="Times New Roman" w:cs="Times New Roman"/>
          <w:lang w:val="nb-NO"/>
        </w:rPr>
      </w:pPr>
      <w:r w:rsidRPr="0024643E">
        <w:rPr>
          <w:rFonts w:ascii="Times New Roman" w:hAnsi="Times New Roman" w:cs="Times New Roman"/>
          <w:lang w:val="nb-NO"/>
        </w:rPr>
        <w:t>2909 LD Capelle aan den IJssel</w:t>
      </w:r>
    </w:p>
    <w:p w14:paraId="2BD2ECDC" w14:textId="77777777" w:rsidR="00D94DE7" w:rsidRPr="0024643E" w:rsidRDefault="00D94DE7" w:rsidP="00D94DE7">
      <w:pPr>
        <w:spacing w:after="0" w:line="240" w:lineRule="auto"/>
        <w:rPr>
          <w:rFonts w:ascii="Times New Roman" w:eastAsia="Times New Roman" w:hAnsi="Times New Roman" w:cs="Times New Roman"/>
          <w:noProof/>
          <w:lang w:val="nb-NO"/>
        </w:rPr>
      </w:pPr>
      <w:r w:rsidRPr="0024643E">
        <w:rPr>
          <w:rFonts w:ascii="Times New Roman" w:hAnsi="Times New Roman" w:cs="Times New Roman"/>
          <w:lang w:val="nb-NO"/>
        </w:rPr>
        <w:t>Nyderlandai</w:t>
      </w:r>
    </w:p>
    <w:p w14:paraId="55D576F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9426AD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4091339"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12.</w:t>
      </w:r>
      <w:r w:rsidRPr="0048662E">
        <w:rPr>
          <w:rFonts w:ascii="Times New Roman" w:eastAsia="Times New Roman" w:hAnsi="Times New Roman" w:cs="Times New Roman"/>
          <w:b/>
          <w:noProof/>
          <w:lang w:val="lt-LT"/>
        </w:rPr>
        <w:tab/>
      </w:r>
      <w:r w:rsidRPr="0048662E">
        <w:rPr>
          <w:rFonts w:ascii="Times New Roman" w:eastAsia="Times New Roman" w:hAnsi="Times New Roman" w:cs="Times New Roman"/>
          <w:b/>
          <w:noProof/>
          <w:szCs w:val="24"/>
          <w:lang w:val="lt-LT"/>
        </w:rPr>
        <w:t>REGISTRACIJOS</w:t>
      </w:r>
      <w:r w:rsidRPr="0048662E">
        <w:rPr>
          <w:rFonts w:ascii="Times New Roman" w:eastAsia="Times New Roman" w:hAnsi="Times New Roman" w:cs="Times New Roman"/>
          <w:b/>
          <w:noProof/>
          <w:lang w:val="lt-LT"/>
        </w:rPr>
        <w:t xml:space="preserve"> PAŽYMĖJIMO NUMERIS </w:t>
      </w:r>
    </w:p>
    <w:p w14:paraId="6B331AD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2999F9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LT/1/99/1258/002</w:t>
      </w:r>
    </w:p>
    <w:p w14:paraId="7A8C5CD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5D3718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BB77A4C"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13.</w:t>
      </w:r>
      <w:r w:rsidRPr="0048662E">
        <w:rPr>
          <w:rFonts w:ascii="Times New Roman" w:eastAsia="Times New Roman" w:hAnsi="Times New Roman" w:cs="Times New Roman"/>
          <w:b/>
          <w:noProof/>
          <w:lang w:val="lt-LT"/>
        </w:rPr>
        <w:tab/>
        <w:t>SERIJOS NUMERIS</w:t>
      </w:r>
    </w:p>
    <w:p w14:paraId="58DB943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AD2F82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Serija {numeris}</w:t>
      </w:r>
    </w:p>
    <w:p w14:paraId="0A878E2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D65EDE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A646813"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14.</w:t>
      </w:r>
      <w:r w:rsidRPr="0048662E">
        <w:rPr>
          <w:rFonts w:ascii="Times New Roman" w:eastAsia="Times New Roman" w:hAnsi="Times New Roman" w:cs="Times New Roman"/>
          <w:b/>
          <w:noProof/>
          <w:lang w:val="lt-LT"/>
        </w:rPr>
        <w:tab/>
        <w:t>PARDAVIMO (IŠDAVIMO) TVARKA</w:t>
      </w:r>
    </w:p>
    <w:p w14:paraId="18F95A6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10CD49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Receptinis vaistas</w:t>
      </w:r>
    </w:p>
    <w:p w14:paraId="5443814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CC3B9B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BB88669"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15.</w:t>
      </w:r>
      <w:r w:rsidRPr="0048662E">
        <w:rPr>
          <w:rFonts w:ascii="Times New Roman" w:eastAsia="Times New Roman" w:hAnsi="Times New Roman" w:cs="Times New Roman"/>
          <w:b/>
          <w:noProof/>
          <w:lang w:val="lt-LT"/>
        </w:rPr>
        <w:tab/>
        <w:t>VARTOJIMO INSTRUKCIJA</w:t>
      </w:r>
    </w:p>
    <w:p w14:paraId="31093752"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499C221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5D41237"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16.</w:t>
      </w:r>
      <w:r w:rsidRPr="0048662E">
        <w:rPr>
          <w:rFonts w:ascii="Times New Roman" w:eastAsia="Times New Roman" w:hAnsi="Times New Roman" w:cs="Times New Roman"/>
          <w:b/>
          <w:noProof/>
          <w:lang w:val="lt-LT"/>
        </w:rPr>
        <w:tab/>
        <w:t>INFORMACIJA BRAILIO RAŠTU</w:t>
      </w:r>
    </w:p>
    <w:p w14:paraId="33CB7D4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091061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bidi="ar-SY"/>
        </w:rPr>
      </w:pPr>
      <w:r w:rsidRPr="0048662E">
        <w:rPr>
          <w:rFonts w:ascii="Times New Roman" w:eastAsia="Times New Roman" w:hAnsi="Times New Roman" w:cs="Times New Roman"/>
          <w:noProof/>
          <w:lang w:val="lt-LT"/>
        </w:rPr>
        <w:t>Detrusitol</w:t>
      </w:r>
      <w:r w:rsidRPr="0048662E">
        <w:rPr>
          <w:rFonts w:ascii="Times New Roman" w:eastAsia="Times New Roman" w:hAnsi="Times New Roman" w:cs="Times New Roman"/>
          <w:noProof/>
          <w:lang w:val="lt-LT" w:bidi="ar-SY"/>
        </w:rPr>
        <w:t xml:space="preserve"> 2 mg</w:t>
      </w:r>
    </w:p>
    <w:p w14:paraId="76A2CA1C"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E3091C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8545D14" w14:textId="77777777" w:rsidR="0048662E" w:rsidRPr="0048662E" w:rsidRDefault="0048662E" w:rsidP="0048662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48662E">
        <w:rPr>
          <w:rFonts w:ascii="Times New Roman" w:eastAsia="Times New Roman" w:hAnsi="Times New Roman" w:cs="Times New Roman"/>
          <w:b/>
          <w:noProof/>
          <w:lang w:val="lt-LT"/>
        </w:rPr>
        <w:t>17.     UNIKALUS IDENTIFIKATORIUS – 2D BRŪKŠNINIS KODAS</w:t>
      </w:r>
    </w:p>
    <w:p w14:paraId="2783721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8BC2A60" w14:textId="77777777" w:rsidR="0048662E" w:rsidRPr="0048662E" w:rsidRDefault="0048662E" w:rsidP="0048662E">
      <w:pPr>
        <w:spacing w:after="0" w:line="240" w:lineRule="auto"/>
        <w:rPr>
          <w:rFonts w:ascii="Times New Roman" w:eastAsia="Times New Roman" w:hAnsi="Times New Roman" w:cs="Times New Roman"/>
          <w:noProof/>
          <w:shd w:val="clear" w:color="auto" w:fill="CCCCCC"/>
          <w:lang w:val="lt-LT"/>
        </w:rPr>
      </w:pPr>
      <w:r w:rsidRPr="0048662E">
        <w:rPr>
          <w:rFonts w:ascii="Times New Roman" w:eastAsia="Times New Roman" w:hAnsi="Times New Roman" w:cs="Times New Roman"/>
          <w:noProof/>
          <w:highlight w:val="lightGray"/>
          <w:lang w:val="lt-LT"/>
        </w:rPr>
        <w:t>2D brūkšninis kodas su nurodytu unikaliu identifikatoriumi.</w:t>
      </w:r>
    </w:p>
    <w:p w14:paraId="65B29F2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090AC2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9294038" w14:textId="77777777" w:rsidR="0048662E" w:rsidRPr="0048662E" w:rsidRDefault="0048662E" w:rsidP="0048662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48662E">
        <w:rPr>
          <w:rFonts w:ascii="Times New Roman" w:eastAsia="Times New Roman" w:hAnsi="Times New Roman" w:cs="Times New Roman"/>
          <w:b/>
          <w:noProof/>
          <w:lang w:val="lt-LT"/>
        </w:rPr>
        <w:t>18.     UNIKALUS IDENTIFIKATORIUS – ŽMONĖMS SUPRANTAMI DUOMENYS</w:t>
      </w:r>
    </w:p>
    <w:p w14:paraId="5E9154F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875A9E1" w14:textId="77777777" w:rsidR="0048662E" w:rsidRPr="0048662E" w:rsidRDefault="0048662E" w:rsidP="0048662E">
      <w:pPr>
        <w:spacing w:after="0" w:line="240" w:lineRule="auto"/>
        <w:rPr>
          <w:rFonts w:ascii="Times New Roman" w:eastAsia="Times New Roman" w:hAnsi="Times New Roman" w:cs="Times New Roman"/>
          <w:color w:val="008000"/>
          <w:lang w:val="lt-LT"/>
        </w:rPr>
      </w:pPr>
      <w:r w:rsidRPr="0048662E">
        <w:rPr>
          <w:rFonts w:ascii="Times New Roman" w:eastAsia="Times New Roman" w:hAnsi="Times New Roman" w:cs="Times New Roman"/>
          <w:lang w:val="lt-LT"/>
        </w:rPr>
        <w:t xml:space="preserve">PC: {numeris} </w:t>
      </w:r>
    </w:p>
    <w:p w14:paraId="2502D2EA" w14:textId="77777777" w:rsidR="0048662E" w:rsidRPr="0048662E" w:rsidRDefault="0048662E" w:rsidP="0048662E">
      <w:pPr>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SN: {numeris} </w:t>
      </w:r>
    </w:p>
    <w:p w14:paraId="78621AFE"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r w:rsidRPr="0048662E">
        <w:rPr>
          <w:rFonts w:ascii="Times New Roman" w:eastAsia="Times New Roman" w:hAnsi="Times New Roman" w:cs="Times New Roman"/>
          <w:highlight w:val="lightGray"/>
          <w:lang w:val="lt-LT"/>
        </w:rPr>
        <w:t>NN: {numeris}</w:t>
      </w:r>
    </w:p>
    <w:p w14:paraId="66B2871F"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69F68C0C"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326795C1"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4AE8EE72"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65106361"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40C16385"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5613B2A4"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4CB928CD"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765F1789"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3916E585"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3E6FF7CF" w14:textId="77777777" w:rsidR="0048662E" w:rsidRPr="0048662E" w:rsidRDefault="0048662E" w:rsidP="0048662E">
      <w:pPr>
        <w:spacing w:after="0" w:line="240" w:lineRule="auto"/>
        <w:rPr>
          <w:rFonts w:ascii="Times New Roman" w:eastAsia="Times New Roman" w:hAnsi="Times New Roman" w:cs="Times New Roman"/>
          <w:highlight w:val="lightGray"/>
          <w:lang w:val="lt-LT"/>
        </w:rPr>
      </w:pPr>
    </w:p>
    <w:p w14:paraId="68828787" w14:textId="77777777" w:rsidR="0048662E" w:rsidRPr="0048662E" w:rsidRDefault="0048662E" w:rsidP="0048662E">
      <w:pPr>
        <w:spacing w:after="0" w:line="240" w:lineRule="auto"/>
        <w:rPr>
          <w:rFonts w:ascii="Times New Roman" w:eastAsia="Times New Roman" w:hAnsi="Times New Roman" w:cs="Times New Roman"/>
          <w:noProof/>
          <w:vanish/>
          <w:lang w:val="lt-LT"/>
        </w:rPr>
      </w:pPr>
    </w:p>
    <w:p w14:paraId="7296433F" w14:textId="77777777" w:rsidR="0048662E" w:rsidRPr="0048662E" w:rsidRDefault="0048662E" w:rsidP="0048662E">
      <w:pPr>
        <w:spacing w:after="0" w:line="240" w:lineRule="auto"/>
        <w:rPr>
          <w:rFonts w:ascii="Times New Roman" w:eastAsia="Times New Roman" w:hAnsi="Times New Roman" w:cs="Times New Roman"/>
          <w:noProof/>
          <w:vanish/>
          <w:lang w:val="lt-LT"/>
        </w:rPr>
      </w:pPr>
    </w:p>
    <w:p w14:paraId="099EB5BC" w14:textId="77777777" w:rsidR="0048662E" w:rsidRPr="0048662E" w:rsidRDefault="0048662E" w:rsidP="0048662E">
      <w:pPr>
        <w:spacing w:after="0" w:line="240" w:lineRule="auto"/>
        <w:rPr>
          <w:rFonts w:ascii="Times New Roman" w:eastAsia="Times New Roman" w:hAnsi="Times New Roman" w:cs="Times New Roman"/>
          <w:noProof/>
          <w:vanish/>
          <w:lang w:val="lt-LT"/>
        </w:rPr>
      </w:pPr>
    </w:p>
    <w:p w14:paraId="28AEABD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0040A76"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lastRenderedPageBreak/>
        <w:t xml:space="preserve">MINIMALI </w:t>
      </w:r>
      <w:r w:rsidRPr="0048662E">
        <w:rPr>
          <w:rFonts w:ascii="Times New Roman" w:eastAsia="Times New Roman" w:hAnsi="Times New Roman" w:cs="Times New Roman"/>
          <w:b/>
          <w:caps/>
          <w:noProof/>
          <w:lang w:val="lt-LT"/>
        </w:rPr>
        <w:t xml:space="preserve">informacija ant </w:t>
      </w:r>
      <w:r w:rsidRPr="0048662E">
        <w:rPr>
          <w:rFonts w:ascii="Times New Roman" w:eastAsia="Times New Roman" w:hAnsi="Times New Roman" w:cs="Times New Roman"/>
          <w:b/>
          <w:noProof/>
          <w:lang w:val="lt-LT"/>
        </w:rPr>
        <w:t>LIZDINIŲ PLOKŠTELIŲ ARBA DVISLUOKSNIŲ JUOSTELIŲ</w:t>
      </w:r>
    </w:p>
    <w:p w14:paraId="46122E27"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p>
    <w:p w14:paraId="42816D7A"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LIZDINĖ PLOKŠTELĖ</w:t>
      </w:r>
    </w:p>
    <w:p w14:paraId="7A51BCF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CCAE27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E5EB296"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1.</w:t>
      </w:r>
      <w:r w:rsidRPr="0048662E">
        <w:rPr>
          <w:rFonts w:ascii="Times New Roman" w:eastAsia="Times New Roman" w:hAnsi="Times New Roman" w:cs="Times New Roman"/>
          <w:b/>
          <w:noProof/>
          <w:lang w:val="lt-LT"/>
        </w:rPr>
        <w:tab/>
        <w:t>VAISTINIO PREPARATO PAVADINIMAS</w:t>
      </w:r>
    </w:p>
    <w:p w14:paraId="11F6300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C9C9EF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bidi="ar-SY"/>
        </w:rPr>
      </w:pPr>
      <w:r w:rsidRPr="0048662E">
        <w:rPr>
          <w:rFonts w:ascii="Times New Roman" w:eastAsia="Times New Roman" w:hAnsi="Times New Roman" w:cs="Times New Roman"/>
          <w:noProof/>
          <w:lang w:val="lt-LT"/>
        </w:rPr>
        <w:t>Detrusitol 2 mg pl</w:t>
      </w:r>
      <w:r w:rsidRPr="0048662E">
        <w:rPr>
          <w:rFonts w:ascii="Times New Roman" w:eastAsia="Times New Roman" w:hAnsi="Times New Roman" w:cs="Times New Roman"/>
          <w:noProof/>
          <w:lang w:val="lt-LT" w:bidi="ar-SY"/>
        </w:rPr>
        <w:t xml:space="preserve">ėvele </w:t>
      </w:r>
      <w:r w:rsidRPr="0048662E">
        <w:rPr>
          <w:rFonts w:ascii="Times New Roman" w:eastAsia="Times New Roman" w:hAnsi="Times New Roman" w:cs="Times New Roman"/>
          <w:noProof/>
          <w:lang w:val="lt-LT"/>
        </w:rPr>
        <w:t>dengtos tabletės</w:t>
      </w:r>
    </w:p>
    <w:p w14:paraId="0F8AFBDE"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noProof/>
          <w:lang w:val="lt-LT"/>
        </w:rPr>
        <w:t>Tolterodino tartratas</w:t>
      </w:r>
    </w:p>
    <w:p w14:paraId="61ED257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1C38B2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5BDCB68"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2.</w:t>
      </w:r>
      <w:r w:rsidRPr="0048662E">
        <w:rPr>
          <w:rFonts w:ascii="Times New Roman" w:eastAsia="Times New Roman" w:hAnsi="Times New Roman" w:cs="Times New Roman"/>
          <w:b/>
          <w:noProof/>
          <w:lang w:val="lt-LT"/>
        </w:rPr>
        <w:tab/>
        <w:t>REGISTRUOTOJO PAVADINIMAS</w:t>
      </w:r>
    </w:p>
    <w:p w14:paraId="7D311AC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FDC9DB4" w14:textId="77777777" w:rsidR="0048662E" w:rsidRPr="0048662E" w:rsidRDefault="00F14AA3" w:rsidP="0048662E">
      <w:pPr>
        <w:tabs>
          <w:tab w:val="left" w:pos="567"/>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Upjohn</w:t>
      </w:r>
      <w:r w:rsidR="0048662E" w:rsidRPr="0048662E">
        <w:rPr>
          <w:rFonts w:ascii="Times New Roman" w:eastAsia="Times New Roman" w:hAnsi="Times New Roman" w:cs="Times New Roman"/>
          <w:noProof/>
          <w:lang w:val="lt-LT"/>
        </w:rPr>
        <w:t xml:space="preserve"> </w:t>
      </w:r>
    </w:p>
    <w:p w14:paraId="2D9AEDC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BA036D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C64D09D"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3.</w:t>
      </w:r>
      <w:r w:rsidRPr="0048662E">
        <w:rPr>
          <w:rFonts w:ascii="Times New Roman" w:eastAsia="Times New Roman" w:hAnsi="Times New Roman" w:cs="Times New Roman"/>
          <w:b/>
          <w:noProof/>
          <w:lang w:val="lt-LT"/>
        </w:rPr>
        <w:tab/>
        <w:t>TINKAMUMO LAIKAS</w:t>
      </w:r>
    </w:p>
    <w:p w14:paraId="02A3F03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642B43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EXP {MMMM/mm}</w:t>
      </w:r>
    </w:p>
    <w:p w14:paraId="280853B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281352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1E0FB8D"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4.</w:t>
      </w:r>
      <w:r w:rsidRPr="0048662E">
        <w:rPr>
          <w:rFonts w:ascii="Times New Roman" w:eastAsia="Times New Roman" w:hAnsi="Times New Roman" w:cs="Times New Roman"/>
          <w:b/>
          <w:noProof/>
          <w:lang w:val="lt-LT"/>
        </w:rPr>
        <w:tab/>
        <w:t>SERIJOS NUMERIS</w:t>
      </w:r>
    </w:p>
    <w:p w14:paraId="7F1F16A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6B4FAF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Lot {numeris}</w:t>
      </w:r>
    </w:p>
    <w:p w14:paraId="480D41D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FA34944"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63E9B14" w14:textId="77777777" w:rsidR="0048662E" w:rsidRPr="0048662E" w:rsidRDefault="0048662E" w:rsidP="0048662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5.</w:t>
      </w:r>
      <w:r w:rsidRPr="0048662E">
        <w:rPr>
          <w:rFonts w:ascii="Times New Roman" w:eastAsia="Times New Roman" w:hAnsi="Times New Roman" w:cs="Times New Roman"/>
          <w:b/>
          <w:noProof/>
          <w:lang w:val="lt-LT"/>
        </w:rPr>
        <w:tab/>
        <w:t>KITA</w:t>
      </w:r>
    </w:p>
    <w:p w14:paraId="5AD0454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2FD932D" w14:textId="77777777" w:rsidR="0048662E" w:rsidRPr="0048662E" w:rsidRDefault="0048662E" w:rsidP="0048662E">
      <w:pPr>
        <w:tabs>
          <w:tab w:val="left" w:pos="567"/>
        </w:tabs>
        <w:spacing w:after="0" w:line="240" w:lineRule="auto"/>
        <w:ind w:left="567" w:hanging="567"/>
        <w:outlineLvl w:val="0"/>
        <w:rPr>
          <w:rFonts w:ascii="Times New Roman" w:eastAsia="Times New Roman" w:hAnsi="Times New Roman" w:cs="Times New Roman"/>
          <w:b/>
          <w:caps/>
          <w:lang w:val="lt-LT"/>
        </w:rPr>
      </w:pPr>
    </w:p>
    <w:p w14:paraId="5503E08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br w:type="page"/>
      </w:r>
    </w:p>
    <w:p w14:paraId="10C9FB0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FAF434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1B50CE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9BCDB6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D39BE0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B3C1AE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BE14CF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D525DE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BE9F76E"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9C628E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21CF081"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B4347A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4F1F98E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A397CE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A78AEF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2DCEA6F"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01A80B6"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3C89E8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276AE2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E03295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A54CF88"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2AA7CC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181DF78"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8662E">
        <w:rPr>
          <w:rFonts w:ascii="Times New Roman" w:eastAsia="Times New Roman" w:hAnsi="Times New Roman" w:cs="Times New Roman"/>
          <w:b/>
          <w:caps/>
          <w:lang w:val="lt-LT"/>
        </w:rPr>
        <w:t>B. PAKUOTĖS LAPELIS</w:t>
      </w:r>
    </w:p>
    <w:p w14:paraId="4E66DE21" w14:textId="77777777" w:rsidR="0048662E" w:rsidRPr="0048662E" w:rsidRDefault="0048662E" w:rsidP="0048662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8662E">
        <w:rPr>
          <w:rFonts w:ascii="Times New Roman" w:eastAsia="Times New Roman" w:hAnsi="Times New Roman" w:cs="Times New Roman"/>
          <w:b/>
          <w:caps/>
          <w:lang w:val="lt-LT"/>
        </w:rPr>
        <w:br w:type="page"/>
      </w:r>
      <w:r w:rsidRPr="0048662E">
        <w:rPr>
          <w:rFonts w:ascii="Times New Roman" w:eastAsia="Times New Roman" w:hAnsi="Times New Roman" w:cs="Times New Roman"/>
          <w:b/>
          <w:lang w:val="lt-LT"/>
        </w:rPr>
        <w:lastRenderedPageBreak/>
        <w:t>Pakuotės lapelis: informacija vartotojui</w:t>
      </w:r>
      <w:bookmarkEnd w:id="4"/>
      <w:bookmarkEnd w:id="5"/>
    </w:p>
    <w:p w14:paraId="5B64792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8895704" w14:textId="77777777" w:rsidR="0048662E" w:rsidRPr="0048662E" w:rsidRDefault="0048662E" w:rsidP="0048662E">
      <w:pPr>
        <w:tabs>
          <w:tab w:val="left" w:pos="567"/>
        </w:tabs>
        <w:spacing w:after="0" w:line="240" w:lineRule="auto"/>
        <w:jc w:val="center"/>
        <w:rPr>
          <w:rFonts w:ascii="Times New Roman" w:eastAsia="Times New Roman" w:hAnsi="Times New Roman" w:cs="Times New Roman"/>
          <w:b/>
          <w:lang w:val="lt-LT"/>
        </w:rPr>
      </w:pP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1 mg plėvele dengtos tabletės</w:t>
      </w:r>
    </w:p>
    <w:p w14:paraId="07DBF99E" w14:textId="77777777" w:rsidR="0048662E" w:rsidRPr="0048662E" w:rsidRDefault="0048662E" w:rsidP="0048662E">
      <w:pPr>
        <w:tabs>
          <w:tab w:val="left" w:pos="567"/>
        </w:tabs>
        <w:spacing w:after="0" w:line="240" w:lineRule="auto"/>
        <w:jc w:val="center"/>
        <w:rPr>
          <w:rFonts w:ascii="Times New Roman" w:eastAsia="Times New Roman" w:hAnsi="Times New Roman" w:cs="Times New Roman"/>
          <w:b/>
          <w:lang w:val="lt-LT"/>
        </w:rPr>
      </w:pP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2 mg plėvele dengtos tabletės</w:t>
      </w:r>
    </w:p>
    <w:p w14:paraId="1D03C89D" w14:textId="733A6F43" w:rsidR="0048662E" w:rsidRPr="0048662E" w:rsidRDefault="00AF3E5F" w:rsidP="0048662E">
      <w:pPr>
        <w:tabs>
          <w:tab w:val="left" w:pos="567"/>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noProof/>
          <w:lang w:val="lt-LT"/>
        </w:rPr>
        <w:t>T</w:t>
      </w:r>
      <w:r w:rsidR="0048662E" w:rsidRPr="0048662E">
        <w:rPr>
          <w:rFonts w:ascii="Times New Roman" w:eastAsia="Times New Roman" w:hAnsi="Times New Roman" w:cs="Times New Roman"/>
          <w:noProof/>
          <w:lang w:val="lt-LT"/>
        </w:rPr>
        <w:t>olterodino tartratas</w:t>
      </w:r>
    </w:p>
    <w:p w14:paraId="3533FAF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62EA31A" w14:textId="77777777" w:rsidR="0048662E" w:rsidRPr="0048662E" w:rsidRDefault="0048662E" w:rsidP="0048662E">
      <w:pPr>
        <w:tabs>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Atidžiai perskaitykite visą šį lapelį, prieš pradėdami vartoti vaistą, nes jame pateikiama Jums svarbi informacija.</w:t>
      </w:r>
    </w:p>
    <w:p w14:paraId="6633F515" w14:textId="77777777" w:rsidR="0048662E" w:rsidRPr="0048662E" w:rsidRDefault="0048662E" w:rsidP="0048662E">
      <w:pPr>
        <w:tabs>
          <w:tab w:val="left" w:pos="567"/>
        </w:tabs>
        <w:spacing w:after="0" w:line="240" w:lineRule="auto"/>
        <w:rPr>
          <w:rFonts w:ascii="Times New Roman" w:eastAsia="Times New Roman" w:hAnsi="Times New Roman" w:cs="Times New Roman"/>
          <w:b/>
          <w:noProof/>
          <w:lang w:val="lt-LT"/>
        </w:rPr>
      </w:pPr>
    </w:p>
    <w:p w14:paraId="724E2242" w14:textId="77777777" w:rsidR="0048662E" w:rsidRPr="0048662E" w:rsidRDefault="0048662E" w:rsidP="0048662E">
      <w:pPr>
        <w:tabs>
          <w:tab w:val="num" w:pos="0"/>
          <w:tab w:val="left" w:pos="567"/>
        </w:tabs>
        <w:spacing w:after="0" w:line="240" w:lineRule="auto"/>
        <w:ind w:left="510" w:hanging="510"/>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Neišmeskite šio lapelio, nes vėl gali prireikti jį perskaityti.</w:t>
      </w:r>
    </w:p>
    <w:p w14:paraId="3A8532F1" w14:textId="77777777" w:rsidR="0048662E" w:rsidRPr="0048662E" w:rsidRDefault="0048662E" w:rsidP="0048662E">
      <w:pPr>
        <w:tabs>
          <w:tab w:val="num" w:pos="0"/>
          <w:tab w:val="left" w:pos="567"/>
        </w:tabs>
        <w:spacing w:after="0" w:line="240" w:lineRule="auto"/>
        <w:ind w:left="510" w:hanging="510"/>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kiltų daugiau klausimų, kreipkitės į gydytoją arba vaistininką.</w:t>
      </w:r>
    </w:p>
    <w:p w14:paraId="23000FDC" w14:textId="77777777" w:rsidR="0048662E" w:rsidRPr="0048662E" w:rsidRDefault="0048662E" w:rsidP="00D26480">
      <w:pPr>
        <w:tabs>
          <w:tab w:val="left" w:pos="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Šis vaistas skirtas tik Jums, todėl kitiems žmonėms jo duoti negalima. Vaistas gali jiems pakenkti (net tiems, kurių ligos požymiai yra tokie patys kaip Jūsų).</w:t>
      </w:r>
    </w:p>
    <w:p w14:paraId="546D2943" w14:textId="77777777" w:rsidR="0048662E" w:rsidRPr="0048662E" w:rsidRDefault="0048662E" w:rsidP="00D26480">
      <w:pPr>
        <w:tabs>
          <w:tab w:val="num" w:pos="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pasireiškė šalutinis poveikis (net jeigu jis šiame lapelyje nenurodytas), kreipkitės į gydytoją</w:t>
      </w:r>
      <w:r w:rsidRPr="0048662E" w:rsidDel="006E063D">
        <w:rPr>
          <w:rFonts w:ascii="Times New Roman" w:eastAsia="Times New Roman" w:hAnsi="Times New Roman" w:cs="Times New Roman"/>
          <w:noProof/>
          <w:lang w:val="lt-LT"/>
        </w:rPr>
        <w:t xml:space="preserve"> </w:t>
      </w:r>
      <w:r w:rsidRPr="0048662E">
        <w:rPr>
          <w:rFonts w:ascii="Times New Roman" w:eastAsia="Times New Roman" w:hAnsi="Times New Roman" w:cs="Times New Roman"/>
          <w:noProof/>
          <w:lang w:val="lt-LT"/>
        </w:rPr>
        <w:t>arba vaistininką. Žr. 4 skyrių.</w:t>
      </w:r>
    </w:p>
    <w:p w14:paraId="7AD4CDF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0EEB31B" w14:textId="77777777" w:rsidR="0048662E" w:rsidRPr="0048662E" w:rsidRDefault="0048662E" w:rsidP="0048662E">
      <w:pPr>
        <w:keepNext/>
        <w:spacing w:before="240" w:after="60" w:line="240" w:lineRule="auto"/>
        <w:outlineLvl w:val="3"/>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Apie ką rašoma šiame lapelyje?</w:t>
      </w:r>
    </w:p>
    <w:p w14:paraId="7059F124" w14:textId="77777777" w:rsidR="0048662E" w:rsidRPr="0048662E" w:rsidRDefault="0048662E" w:rsidP="0048662E">
      <w:pPr>
        <w:spacing w:after="0" w:line="240" w:lineRule="auto"/>
        <w:rPr>
          <w:rFonts w:ascii="Times New Roman" w:eastAsia="Times New Roman" w:hAnsi="Times New Roman" w:cs="Times New Roman"/>
          <w:sz w:val="24"/>
          <w:szCs w:val="20"/>
          <w:lang w:val="lt-LT"/>
        </w:rPr>
      </w:pPr>
    </w:p>
    <w:p w14:paraId="4584E638" w14:textId="77777777" w:rsidR="0048662E" w:rsidRPr="0048662E" w:rsidRDefault="0048662E" w:rsidP="0048662E">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w:t>
      </w:r>
      <w:r w:rsidRPr="0048662E">
        <w:rPr>
          <w:rFonts w:ascii="Times New Roman" w:eastAsia="Times New Roman" w:hAnsi="Times New Roman" w:cs="Times New Roman"/>
          <w:noProof/>
          <w:lang w:val="lt-LT"/>
        </w:rPr>
        <w:tab/>
        <w:t>Kas yra Detrusitol ir kam jis vartojamas</w:t>
      </w:r>
    </w:p>
    <w:p w14:paraId="1680BACD" w14:textId="77777777" w:rsidR="0048662E" w:rsidRPr="0048662E" w:rsidRDefault="0048662E" w:rsidP="0048662E">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2.</w:t>
      </w:r>
      <w:r w:rsidRPr="0048662E">
        <w:rPr>
          <w:rFonts w:ascii="Times New Roman" w:eastAsia="Times New Roman" w:hAnsi="Times New Roman" w:cs="Times New Roman"/>
          <w:noProof/>
          <w:lang w:val="lt-LT"/>
        </w:rPr>
        <w:tab/>
        <w:t>Kas žinotina prieš vartojant Detrusitol</w:t>
      </w:r>
    </w:p>
    <w:p w14:paraId="638B16BF" w14:textId="77777777" w:rsidR="0048662E" w:rsidRPr="0048662E" w:rsidRDefault="0048662E" w:rsidP="0048662E">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3.</w:t>
      </w:r>
      <w:r w:rsidRPr="0048662E">
        <w:rPr>
          <w:rFonts w:ascii="Times New Roman" w:eastAsia="Times New Roman" w:hAnsi="Times New Roman" w:cs="Times New Roman"/>
          <w:noProof/>
          <w:lang w:val="lt-LT"/>
        </w:rPr>
        <w:tab/>
        <w:t>Kaip vartoti Detrusitol</w:t>
      </w:r>
    </w:p>
    <w:p w14:paraId="69F49A24" w14:textId="77777777" w:rsidR="0048662E" w:rsidRPr="0048662E" w:rsidRDefault="0048662E" w:rsidP="0048662E">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4.</w:t>
      </w:r>
      <w:r w:rsidRPr="0048662E">
        <w:rPr>
          <w:rFonts w:ascii="Times New Roman" w:eastAsia="Times New Roman" w:hAnsi="Times New Roman" w:cs="Times New Roman"/>
          <w:noProof/>
          <w:lang w:val="lt-LT"/>
        </w:rPr>
        <w:tab/>
        <w:t>Galimas šalutinis poveikis</w:t>
      </w:r>
    </w:p>
    <w:p w14:paraId="67CA4179" w14:textId="77777777" w:rsidR="0048662E" w:rsidRPr="0048662E" w:rsidRDefault="0048662E" w:rsidP="0048662E">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5.</w:t>
      </w:r>
      <w:r w:rsidRPr="0048662E">
        <w:rPr>
          <w:rFonts w:ascii="Times New Roman" w:eastAsia="Times New Roman" w:hAnsi="Times New Roman" w:cs="Times New Roman"/>
          <w:noProof/>
          <w:lang w:val="lt-LT"/>
        </w:rPr>
        <w:tab/>
        <w:t>Kaip laikyti Detrusitol</w:t>
      </w:r>
    </w:p>
    <w:p w14:paraId="553EBC76" w14:textId="77777777" w:rsidR="0048662E" w:rsidRPr="0048662E" w:rsidRDefault="0048662E" w:rsidP="0048662E">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6.</w:t>
      </w:r>
      <w:r w:rsidRPr="0048662E">
        <w:rPr>
          <w:rFonts w:ascii="Times New Roman" w:eastAsia="Times New Roman" w:hAnsi="Times New Roman" w:cs="Times New Roman"/>
          <w:noProof/>
          <w:lang w:val="lt-LT"/>
        </w:rPr>
        <w:tab/>
        <w:t>Pakuotės turinys ir kita informacija</w:t>
      </w:r>
    </w:p>
    <w:p w14:paraId="62D0DE38"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1EA050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9CEB81B"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4" w:name="_Toc129243139"/>
      <w:bookmarkStart w:id="15" w:name="_Toc129243264"/>
      <w:r w:rsidRPr="0048662E">
        <w:rPr>
          <w:rFonts w:ascii="Times New Roman" w:eastAsia="Times New Roman" w:hAnsi="Times New Roman" w:cs="Times New Roman"/>
          <w:b/>
          <w:lang w:val="lt-LT"/>
        </w:rPr>
        <w:t>1.</w:t>
      </w:r>
      <w:r w:rsidRPr="0048662E">
        <w:rPr>
          <w:rFonts w:ascii="Times New Roman" w:eastAsia="Times New Roman" w:hAnsi="Times New Roman" w:cs="Times New Roman"/>
          <w:b/>
          <w:lang w:val="lt-LT"/>
        </w:rPr>
        <w:tab/>
        <w:t xml:space="preserve">Kas yra </w:t>
      </w: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ir kam jis vartojamas</w:t>
      </w:r>
      <w:bookmarkEnd w:id="14"/>
      <w:bookmarkEnd w:id="15"/>
    </w:p>
    <w:p w14:paraId="5A7994E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551B85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padeda normalizuoti šlapimo pūslės aktyvumą. Jį vartojant, rečiau reikia šlapintis, šlapimo pūslėje telpa daugiau šlapimo.</w:t>
      </w:r>
    </w:p>
    <w:p w14:paraId="2B1919F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D064CC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vartojamas dirgliosios šlapimo pūslės veiklos simptomams šalinti, t.y. jei didelis noras šlapintis atsiranda staiga (prieš tai nieko nejaučiama, todėl sunku spėti į tualetą), jei šlapintis tenka per dažnai ir (ar) jei laiku nespėjate į tualetą ir apsišlapinate.</w:t>
      </w:r>
    </w:p>
    <w:p w14:paraId="75BC8100"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BADD003"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611FC66"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6" w:name="_Toc129243140"/>
      <w:bookmarkStart w:id="17" w:name="_Toc129243265"/>
      <w:r w:rsidRPr="0048662E">
        <w:rPr>
          <w:rFonts w:ascii="Times New Roman" w:eastAsia="Times New Roman" w:hAnsi="Times New Roman" w:cs="Times New Roman"/>
          <w:b/>
          <w:lang w:val="lt-LT"/>
        </w:rPr>
        <w:t>2.</w:t>
      </w:r>
      <w:r w:rsidRPr="0048662E">
        <w:rPr>
          <w:rFonts w:ascii="Times New Roman" w:eastAsia="Times New Roman" w:hAnsi="Times New Roman" w:cs="Times New Roman"/>
          <w:b/>
          <w:lang w:val="lt-LT"/>
        </w:rPr>
        <w:tab/>
        <w:t xml:space="preserve">Kas žinotina prieš vartojant </w:t>
      </w:r>
      <w:bookmarkEnd w:id="16"/>
      <w:bookmarkEnd w:id="17"/>
      <w:proofErr w:type="spellStart"/>
      <w:r w:rsidRPr="0048662E">
        <w:rPr>
          <w:rFonts w:ascii="Times New Roman" w:eastAsia="Times New Roman" w:hAnsi="Times New Roman" w:cs="Times New Roman"/>
          <w:b/>
          <w:lang w:val="lt-LT"/>
        </w:rPr>
        <w:t>Detrusitol</w:t>
      </w:r>
      <w:proofErr w:type="spellEnd"/>
    </w:p>
    <w:p w14:paraId="6B0CB1D0"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10E73D1" w14:textId="77777777" w:rsidR="0048662E" w:rsidRPr="0048662E" w:rsidRDefault="0048662E" w:rsidP="0048662E">
      <w:pPr>
        <w:spacing w:after="0" w:line="220" w:lineRule="exact"/>
        <w:rPr>
          <w:rFonts w:ascii="Times New Roman" w:eastAsia="Times New Roman" w:hAnsi="Times New Roman" w:cs="Times New Roman"/>
          <w:b/>
          <w:bCs/>
          <w:lang w:val="lt-LT"/>
        </w:rPr>
      </w:pPr>
      <w:proofErr w:type="spellStart"/>
      <w:r w:rsidRPr="0048662E">
        <w:rPr>
          <w:rFonts w:ascii="Times New Roman" w:eastAsia="Times New Roman" w:hAnsi="Times New Roman" w:cs="Times New Roman"/>
          <w:b/>
          <w:bCs/>
          <w:iCs/>
          <w:lang w:val="lt-LT"/>
        </w:rPr>
        <w:t>Detrusitol</w:t>
      </w:r>
      <w:proofErr w:type="spellEnd"/>
      <w:r w:rsidRPr="0048662E">
        <w:rPr>
          <w:rFonts w:ascii="Times New Roman" w:eastAsia="Times New Roman" w:hAnsi="Times New Roman" w:cs="Times New Roman"/>
          <w:b/>
          <w:bCs/>
          <w:lang w:val="lt-LT"/>
        </w:rPr>
        <w:t xml:space="preserve"> vartoti negalima:</w:t>
      </w:r>
    </w:p>
    <w:p w14:paraId="027E117D" w14:textId="77777777" w:rsidR="0048662E" w:rsidRPr="0024643E" w:rsidRDefault="0048662E" w:rsidP="0024643E">
      <w:pPr>
        <w:pStyle w:val="Sraopastraipa"/>
        <w:numPr>
          <w:ilvl w:val="0"/>
          <w:numId w:val="29"/>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yra alergija tolterodinui arba bet kuriai pagalbinei šio vaisto medžiagai (jos išvardytos 6 skyriuje);</w:t>
      </w:r>
    </w:p>
    <w:p w14:paraId="3971A5DA" w14:textId="77777777" w:rsidR="0048662E" w:rsidRPr="0024643E" w:rsidRDefault="0048662E" w:rsidP="0024643E">
      <w:pPr>
        <w:pStyle w:val="Sraopastraipa"/>
        <w:numPr>
          <w:ilvl w:val="0"/>
          <w:numId w:val="29"/>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kenčiate nuo šlapimo susilaikymo;</w:t>
      </w:r>
    </w:p>
    <w:p w14:paraId="57F473F0" w14:textId="77777777" w:rsidR="0048662E" w:rsidRPr="0024643E" w:rsidRDefault="0048662E" w:rsidP="0024643E">
      <w:pPr>
        <w:pStyle w:val="Sraopastraipa"/>
        <w:numPr>
          <w:ilvl w:val="0"/>
          <w:numId w:val="29"/>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Jūs sergate nekontroliuojama uždaro kampo glaukoma;</w:t>
      </w:r>
    </w:p>
    <w:p w14:paraId="5810A390" w14:textId="77777777" w:rsidR="0048662E" w:rsidRPr="0024643E" w:rsidRDefault="0048662E" w:rsidP="0024643E">
      <w:pPr>
        <w:pStyle w:val="Sraopastraipa"/>
        <w:numPr>
          <w:ilvl w:val="0"/>
          <w:numId w:val="29"/>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sergate sunkiąja miastenija;</w:t>
      </w:r>
    </w:p>
    <w:p w14:paraId="115FC24D" w14:textId="77777777" w:rsidR="0048662E" w:rsidRPr="0024643E" w:rsidRDefault="0048662E" w:rsidP="0024643E">
      <w:pPr>
        <w:pStyle w:val="Sraopastraipa"/>
        <w:numPr>
          <w:ilvl w:val="0"/>
          <w:numId w:val="29"/>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kenčiate nuo sunkaus opinio kolito ar toksinio gaubtinės žarnos išsiplėtimo.</w:t>
      </w:r>
    </w:p>
    <w:p w14:paraId="21ADC88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22F2EAF7" w14:textId="77777777" w:rsidR="0048662E" w:rsidRPr="0048662E" w:rsidRDefault="0048662E" w:rsidP="0048662E">
      <w:pPr>
        <w:keepNext/>
        <w:tabs>
          <w:tab w:val="left" w:pos="567"/>
        </w:tabs>
        <w:spacing w:after="0" w:line="260" w:lineRule="exact"/>
        <w:jc w:val="both"/>
        <w:outlineLvl w:val="3"/>
        <w:rPr>
          <w:rFonts w:ascii="Times New Roman" w:eastAsia="SimSun" w:hAnsi="Times New Roman" w:cs="Times New Roman"/>
          <w:b/>
          <w:lang w:val="lt-LT"/>
        </w:rPr>
      </w:pPr>
      <w:r w:rsidRPr="0048662E">
        <w:rPr>
          <w:rFonts w:ascii="Times New Roman" w:eastAsia="SimSun" w:hAnsi="Times New Roman" w:cs="Times New Roman"/>
          <w:b/>
          <w:lang w:val="lt-LT"/>
        </w:rPr>
        <w:t xml:space="preserve">Įspėjimai ir atsargumo priemonės </w:t>
      </w:r>
    </w:p>
    <w:p w14:paraId="5C2CCC3D" w14:textId="77777777" w:rsidR="0048662E" w:rsidRPr="0048662E" w:rsidRDefault="0048662E" w:rsidP="0048662E">
      <w:pPr>
        <w:spacing w:after="0" w:line="220" w:lineRule="exact"/>
        <w:rPr>
          <w:rFonts w:ascii="Times New Roman" w:eastAsia="Times New Roman" w:hAnsi="Times New Roman" w:cs="Times New Roman"/>
          <w:bCs/>
          <w:lang w:val="lt-LT"/>
        </w:rPr>
      </w:pPr>
      <w:r w:rsidRPr="0048662E">
        <w:rPr>
          <w:rFonts w:ascii="Times New Roman" w:eastAsia="SimSun" w:hAnsi="Times New Roman" w:cs="Times New Roman"/>
          <w:bCs/>
          <w:lang w:val="lt-LT" w:eastAsia="zh-CN"/>
        </w:rPr>
        <w:t xml:space="preserve">Pasitarkite su gydytoju arba vaistininku, prieš pradėdami vartoti </w:t>
      </w:r>
      <w:proofErr w:type="spellStart"/>
      <w:r w:rsidRPr="0048662E">
        <w:rPr>
          <w:rFonts w:ascii="Times New Roman" w:eastAsia="SimSun" w:hAnsi="Times New Roman" w:cs="Times New Roman"/>
          <w:bCs/>
          <w:lang w:val="lt-LT" w:eastAsia="zh-CN"/>
        </w:rPr>
        <w:t>Detrusitol</w:t>
      </w:r>
      <w:proofErr w:type="spellEnd"/>
    </w:p>
    <w:p w14:paraId="3DA41714" w14:textId="77777777" w:rsidR="0048662E" w:rsidRPr="0024643E" w:rsidRDefault="0048662E" w:rsidP="0024643E">
      <w:pPr>
        <w:pStyle w:val="Sraopastraipa"/>
        <w:numPr>
          <w:ilvl w:val="0"/>
          <w:numId w:val="28"/>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lang w:val="lt-LT"/>
        </w:rPr>
        <w:t>jeigu Jūs</w:t>
      </w:r>
      <w:r w:rsidRPr="0024643E">
        <w:rPr>
          <w:rFonts w:ascii="Times New Roman" w:eastAsia="Times New Roman" w:hAnsi="Times New Roman" w:cs="Times New Roman"/>
          <w:noProof/>
          <w:lang w:val="lt-LT"/>
        </w:rPr>
        <w:t xml:space="preserve"> sergate obstrukcinėmis virškinimo trakto ligomis, kurios turi įtakos maisto virškinimui ir jo slinkimui virškinimo traktu;</w:t>
      </w:r>
    </w:p>
    <w:p w14:paraId="5B1628B7" w14:textId="77777777" w:rsidR="0048662E" w:rsidRPr="0024643E" w:rsidRDefault="0048662E" w:rsidP="0024643E">
      <w:pPr>
        <w:pStyle w:val="Sraopastraipa"/>
        <w:numPr>
          <w:ilvl w:val="0"/>
          <w:numId w:val="28"/>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Jums sunku šlapintis ar susilpnėjusi šlapimo srovė;</w:t>
      </w:r>
    </w:p>
    <w:p w14:paraId="7C24D522" w14:textId="77777777" w:rsidR="0048662E" w:rsidRPr="0024643E" w:rsidRDefault="0048662E" w:rsidP="0024643E">
      <w:pPr>
        <w:pStyle w:val="Sraopastraipa"/>
        <w:numPr>
          <w:ilvl w:val="0"/>
          <w:numId w:val="28"/>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Jūsų kepenys nėra visiškai sveikos. Šiuo atveju gydytojas turėtų sumažinti rekomenduojamą vaisto dozę;</w:t>
      </w:r>
    </w:p>
    <w:p w14:paraId="2C1185B2" w14:textId="77777777" w:rsidR="0048662E" w:rsidRPr="0024643E" w:rsidRDefault="0048662E" w:rsidP="0024643E">
      <w:pPr>
        <w:pStyle w:val="Sraopastraipa"/>
        <w:numPr>
          <w:ilvl w:val="0"/>
          <w:numId w:val="28"/>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Jūsų inkstai nėra visiškai sveiki. Šiuo atveju gydytojas turėtų sumažinti rekomenduojamą vaisto dozę;</w:t>
      </w:r>
    </w:p>
    <w:p w14:paraId="3742B962" w14:textId="77777777" w:rsidR="0048662E" w:rsidRPr="0024643E" w:rsidRDefault="0048662E" w:rsidP="0024643E">
      <w:pPr>
        <w:pStyle w:val="Sraopastraipa"/>
        <w:numPr>
          <w:ilvl w:val="0"/>
          <w:numId w:val="28"/>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lastRenderedPageBreak/>
        <w:t>jeigu Jūs sergate autonomine neuropatija (nervinis susirgimas, kuris kartais išsivysto kartu su diabetu ir gali sukelti diarėją, impotenciją ir žemą kraujo spaudimą);</w:t>
      </w:r>
    </w:p>
    <w:p w14:paraId="15CEB587" w14:textId="77777777" w:rsidR="0048662E" w:rsidRPr="0024643E" w:rsidRDefault="0048662E" w:rsidP="0024643E">
      <w:pPr>
        <w:pStyle w:val="Sraopastraipa"/>
        <w:numPr>
          <w:ilvl w:val="0"/>
          <w:numId w:val="28"/>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kenčiate nuo diafragmos stemplinės angos išvaržos;</w:t>
      </w:r>
    </w:p>
    <w:p w14:paraId="3616B61D" w14:textId="77777777" w:rsidR="0048662E" w:rsidRPr="0024643E" w:rsidRDefault="0048662E" w:rsidP="0024643E">
      <w:pPr>
        <w:pStyle w:val="Sraopastraipa"/>
        <w:numPr>
          <w:ilvl w:val="0"/>
          <w:numId w:val="28"/>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nesenai kentėjote ar kenčiate nuo sunkaus vidurių užkietėjimo.</w:t>
      </w:r>
    </w:p>
    <w:p w14:paraId="2055479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2A8F3A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Tolterodiną reikia vartoti atsargiai ligoniams, kuriems yra rizika nenormaliai EKG (širdies ritmo kreivei) išsivystyti, žinomai kaip QT intervalo pailgėjimas rizikos veiksnių, pavyzdžiui:</w:t>
      </w:r>
    </w:p>
    <w:p w14:paraId="2699230B" w14:textId="77777777" w:rsidR="0048662E" w:rsidRPr="0024643E" w:rsidRDefault="0048662E" w:rsidP="0024643E">
      <w:pPr>
        <w:pStyle w:val="Sraopastraipa"/>
        <w:numPr>
          <w:ilvl w:val="0"/>
          <w:numId w:val="27"/>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yra įgimtas arba patvirtintas įgytas QT intervalo pailgėjimas;</w:t>
      </w:r>
    </w:p>
    <w:p w14:paraId="5BE225C1" w14:textId="77777777" w:rsidR="0048662E" w:rsidRPr="0024643E" w:rsidRDefault="0048662E" w:rsidP="0024643E">
      <w:pPr>
        <w:pStyle w:val="Sraopastraipa"/>
        <w:numPr>
          <w:ilvl w:val="0"/>
          <w:numId w:val="27"/>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sutrikusi elektrolitų pusiausvyra, pavyzdžiui, žemas kalio, magnio arba kalcio kiekis kraujyje;</w:t>
      </w:r>
    </w:p>
    <w:p w14:paraId="0DCF35E8" w14:textId="77777777" w:rsidR="0048662E" w:rsidRPr="0024643E" w:rsidRDefault="0048662E" w:rsidP="0024643E">
      <w:pPr>
        <w:pStyle w:val="Sraopastraipa"/>
        <w:numPr>
          <w:ilvl w:val="0"/>
          <w:numId w:val="27"/>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yra žemas širdies darbo ritmas;</w:t>
      </w:r>
    </w:p>
    <w:p w14:paraId="6153C21F" w14:textId="77777777" w:rsidR="0048662E" w:rsidRPr="0024643E" w:rsidRDefault="0048662E" w:rsidP="0024643E">
      <w:pPr>
        <w:pStyle w:val="Sraopastraipa"/>
        <w:numPr>
          <w:ilvl w:val="0"/>
          <w:numId w:val="27"/>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yra svarbi širdies liga prieš pradedant vartoti vaistinį preparatą (pvz.: širdies raumens liga (kardiomiopatija), širdies raumens išemija, širdies ritmo sutrikimai, stazinis širdies funkcijos nepakankamumas).</w:t>
      </w:r>
    </w:p>
    <w:p w14:paraId="654B0BFB"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B178B8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Kreipkitės į gydytoją ar vaistininką prieš pradėdami gydymą jei manote, kad kuris nors iš įspėjimų gali būti taikomas Jums.</w:t>
      </w:r>
    </w:p>
    <w:p w14:paraId="215090BD" w14:textId="77777777" w:rsidR="0048662E" w:rsidRPr="0048662E" w:rsidRDefault="0048662E" w:rsidP="0048662E">
      <w:pPr>
        <w:spacing w:after="0" w:line="240" w:lineRule="auto"/>
        <w:rPr>
          <w:rFonts w:ascii="Times New Roman" w:eastAsia="Times New Roman" w:hAnsi="Times New Roman" w:cs="Times New Roman"/>
          <w:lang w:val="lt-LT"/>
        </w:rPr>
      </w:pPr>
    </w:p>
    <w:p w14:paraId="2ACD5C35" w14:textId="77777777" w:rsidR="0048662E" w:rsidRPr="0048662E" w:rsidRDefault="0048662E" w:rsidP="0048662E">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 xml:space="preserve">Kiti vaistai ir </w:t>
      </w:r>
      <w:proofErr w:type="spellStart"/>
      <w:r w:rsidRPr="0048662E">
        <w:rPr>
          <w:rFonts w:ascii="Times New Roman" w:eastAsia="Times New Roman" w:hAnsi="Times New Roman" w:cs="Times New Roman"/>
          <w:b/>
          <w:bCs/>
          <w:lang w:val="lt-LT"/>
        </w:rPr>
        <w:t>Detrusitol</w:t>
      </w:r>
      <w:proofErr w:type="spellEnd"/>
    </w:p>
    <w:p w14:paraId="235723EA" w14:textId="77777777" w:rsidR="009A7916" w:rsidRDefault="0048662E" w:rsidP="0048662E">
      <w:pPr>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Jeigu vartojate arba neseniai vartojote kitų vaistų, įskaitant įsigytus be recepto, pasakykite gydytojui arba vaistininkui. </w:t>
      </w:r>
    </w:p>
    <w:p w14:paraId="6109867F" w14:textId="77777777" w:rsidR="009A7916" w:rsidRDefault="009A7916" w:rsidP="0048662E">
      <w:pPr>
        <w:spacing w:after="0" w:line="240" w:lineRule="auto"/>
        <w:rPr>
          <w:rFonts w:ascii="Times New Roman" w:eastAsia="Times New Roman" w:hAnsi="Times New Roman" w:cs="Times New Roman"/>
          <w:lang w:val="lt-LT"/>
        </w:rPr>
      </w:pPr>
    </w:p>
    <w:p w14:paraId="4579A2B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Kai kurie iš jų gali veikti vienas kitą vartojami kartu (pavyzdžiui, Detrusitol kartu vartojant su antibiotikais eritromicinu ir klaritromicinu, vaistais grybelinei infekcijai gydyti, ŽIV viruso inhibitoriais).</w:t>
      </w:r>
    </w:p>
    <w:p w14:paraId="6663DB29" w14:textId="77777777" w:rsidR="0048662E" w:rsidRPr="0048662E" w:rsidRDefault="0048662E" w:rsidP="0048662E">
      <w:pPr>
        <w:spacing w:after="0" w:line="240" w:lineRule="auto"/>
        <w:rPr>
          <w:rFonts w:ascii="Times New Roman" w:eastAsia="Times New Roman" w:hAnsi="Times New Roman" w:cs="Times New Roman"/>
          <w:sz w:val="24"/>
          <w:szCs w:val="20"/>
          <w:lang w:val="lt-LT"/>
        </w:rPr>
      </w:pPr>
    </w:p>
    <w:p w14:paraId="1FDB92D5" w14:textId="77777777" w:rsidR="0048662E" w:rsidRPr="0048662E" w:rsidRDefault="0048662E" w:rsidP="0048662E">
      <w:pPr>
        <w:spacing w:after="0" w:line="240" w:lineRule="auto"/>
        <w:rPr>
          <w:rFonts w:ascii="Times New Roman" w:eastAsia="Times New Roman" w:hAnsi="Times New Roman" w:cs="Times New Roman"/>
          <w:b/>
          <w:lang w:val="lt-LT"/>
        </w:rPr>
      </w:pP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vartojimas su maistu ir gėrimais</w:t>
      </w:r>
    </w:p>
    <w:p w14:paraId="459CAE2D" w14:textId="77777777" w:rsidR="0048662E" w:rsidRPr="0048662E" w:rsidRDefault="0048662E" w:rsidP="0048662E">
      <w:pPr>
        <w:spacing w:after="0" w:line="240" w:lineRule="auto"/>
        <w:rPr>
          <w:rFonts w:ascii="Times New Roman" w:eastAsia="Times New Roman" w:hAnsi="Times New Roman" w:cs="Times New Roman"/>
          <w:sz w:val="24"/>
          <w:szCs w:val="20"/>
          <w:lang w:val="lt-LT"/>
        </w:rPr>
      </w:pPr>
      <w:proofErr w:type="spellStart"/>
      <w:r w:rsidRPr="0048662E">
        <w:rPr>
          <w:rFonts w:ascii="Times New Roman" w:eastAsia="Times New Roman" w:hAnsi="Times New Roman" w:cs="Times New Roman"/>
          <w:lang w:val="lt-LT"/>
        </w:rPr>
        <w:t>Detrusitol</w:t>
      </w:r>
      <w:proofErr w:type="spellEnd"/>
      <w:r w:rsidRPr="0048662E">
        <w:rPr>
          <w:rFonts w:ascii="Times New Roman" w:eastAsia="Times New Roman" w:hAnsi="Times New Roman" w:cs="Times New Roman"/>
          <w:lang w:val="lt-LT"/>
        </w:rPr>
        <w:t xml:space="preserve"> galima gerti prieš valgį, valgant arba po valgio.</w:t>
      </w:r>
    </w:p>
    <w:p w14:paraId="26D2C20D" w14:textId="77777777" w:rsidR="0048662E" w:rsidRPr="0048662E" w:rsidRDefault="0048662E" w:rsidP="0048662E">
      <w:pPr>
        <w:spacing w:after="0" w:line="240" w:lineRule="auto"/>
        <w:rPr>
          <w:rFonts w:ascii="Times New Roman" w:eastAsia="Times New Roman" w:hAnsi="Times New Roman" w:cs="Times New Roman"/>
          <w:sz w:val="24"/>
          <w:szCs w:val="20"/>
          <w:lang w:val="lt-LT"/>
        </w:rPr>
      </w:pPr>
    </w:p>
    <w:p w14:paraId="7E6B2E0F" w14:textId="77777777" w:rsidR="0048662E" w:rsidRPr="0048662E" w:rsidRDefault="0048662E" w:rsidP="0048662E">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Nėštumas ir žindymo laikotarpis</w:t>
      </w:r>
    </w:p>
    <w:p w14:paraId="70D2DE45"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64A601C3" w14:textId="77777777" w:rsidR="0048662E" w:rsidRPr="0048662E" w:rsidRDefault="0048662E" w:rsidP="0048662E">
      <w:pPr>
        <w:spacing w:after="0" w:line="240" w:lineRule="auto"/>
        <w:rPr>
          <w:rFonts w:ascii="Times New Roman" w:eastAsia="Times New Roman" w:hAnsi="Times New Roman" w:cs="Times New Roman"/>
          <w:i/>
          <w:noProof/>
          <w:lang w:val="lt-LT"/>
        </w:rPr>
      </w:pPr>
    </w:p>
    <w:p w14:paraId="4F9E8A0E" w14:textId="77777777" w:rsidR="0048662E" w:rsidRPr="0048662E" w:rsidRDefault="0048662E" w:rsidP="0048662E">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Nėštumas</w:t>
      </w:r>
    </w:p>
    <w:p w14:paraId="10230A5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Nėštumo metu Detrusitol vartoti negalima.</w:t>
      </w:r>
    </w:p>
    <w:p w14:paraId="2B514C0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8DDA15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i/>
          <w:noProof/>
          <w:lang w:val="lt-LT"/>
        </w:rPr>
        <w:t>Žindymo laikotarpis</w:t>
      </w:r>
    </w:p>
    <w:p w14:paraId="19849FA4"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Ar tolterodino išsiskiria į motinos pieną nežinoma, todėl  Detrusitol vartoti žindančioms motinoms negalima.</w:t>
      </w:r>
    </w:p>
    <w:p w14:paraId="0FED2029"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6F7869C" w14:textId="77777777" w:rsidR="0048662E" w:rsidRPr="0048662E" w:rsidRDefault="0048662E" w:rsidP="0048662E">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Vairavimas ir mechanizmų valdymas</w:t>
      </w:r>
    </w:p>
    <w:p w14:paraId="30F3CD9D"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retais atvejais gali sukelti galvos svaigimą, nuovargio pojūtį ir regėjimo sutrikimus (žiūrėti skyriuje “Galimas šalutinis poveikis”). Tai gali sutrikdyti orientaciją ir turėti įtakos reakcijos greičiui. Todėl neplanuokite vairuoti ar dirbti su technika, jei nesate tikras, kad Jūsų panašiai nepaveiks vartojamas vaistas. Jei Jums vaistas sukelia tokį šalutinį poveikį, nevairuokite ir nedirbkite su technika Detrusitol vartojimo metu.</w:t>
      </w:r>
    </w:p>
    <w:p w14:paraId="1423C9B1" w14:textId="77777777" w:rsidR="0048662E" w:rsidRDefault="0048662E" w:rsidP="0048662E">
      <w:pPr>
        <w:spacing w:after="0" w:line="240" w:lineRule="auto"/>
        <w:rPr>
          <w:rFonts w:ascii="Times New Roman" w:eastAsia="Times New Roman" w:hAnsi="Times New Roman" w:cs="Times New Roman"/>
          <w:noProof/>
          <w:lang w:val="lt-LT"/>
        </w:rPr>
      </w:pPr>
    </w:p>
    <w:p w14:paraId="3BFD53FB" w14:textId="77777777" w:rsidR="003E0539" w:rsidRPr="00D26480" w:rsidRDefault="003E0539" w:rsidP="003E0539">
      <w:pPr>
        <w:spacing w:after="0" w:line="240" w:lineRule="auto"/>
        <w:rPr>
          <w:rFonts w:ascii="Times New Roman" w:eastAsia="Times New Roman" w:hAnsi="Times New Roman" w:cs="Times New Roman"/>
          <w:b/>
          <w:bCs/>
          <w:noProof/>
          <w:lang w:val="lt-LT"/>
        </w:rPr>
      </w:pPr>
      <w:r w:rsidRPr="00D26480">
        <w:rPr>
          <w:rFonts w:ascii="Times New Roman" w:eastAsia="Times New Roman" w:hAnsi="Times New Roman" w:cs="Times New Roman"/>
          <w:b/>
          <w:bCs/>
          <w:noProof/>
          <w:lang w:val="lt-LT"/>
        </w:rPr>
        <w:t>Detrusitol sudėtyje yra natrio</w:t>
      </w:r>
    </w:p>
    <w:p w14:paraId="0853D12E" w14:textId="115C3BEF" w:rsidR="003E0539" w:rsidRPr="003E0539" w:rsidRDefault="003E0539" w:rsidP="00D26480">
      <w:pPr>
        <w:spacing w:after="0" w:line="240" w:lineRule="auto"/>
        <w:rPr>
          <w:rFonts w:ascii="Times New Roman" w:hAnsi="Times New Roman" w:cs="Times New Roman"/>
          <w:lang w:val="lt-LT" w:eastAsia="ja-JP"/>
        </w:rPr>
      </w:pPr>
      <w:proofErr w:type="spellStart"/>
      <w:r w:rsidRPr="003E0539">
        <w:rPr>
          <w:rFonts w:ascii="Times New Roman" w:hAnsi="Times New Roman" w:cs="Times New Roman"/>
          <w:lang w:val="lt-LT"/>
        </w:rPr>
        <w:t>Detrusitol</w:t>
      </w:r>
      <w:proofErr w:type="spellEnd"/>
      <w:r w:rsidRPr="003E0539">
        <w:rPr>
          <w:rFonts w:ascii="Times New Roman" w:hAnsi="Times New Roman" w:cs="Times New Roman"/>
          <w:lang w:val="lt-LT"/>
        </w:rPr>
        <w:t xml:space="preserve"> 1</w:t>
      </w:r>
      <w:r>
        <w:rPr>
          <w:rFonts w:ascii="Times New Roman" w:hAnsi="Times New Roman" w:cs="Times New Roman"/>
          <w:lang w:val="lt-LT"/>
        </w:rPr>
        <w:t> </w:t>
      </w:r>
      <w:r w:rsidRPr="003E0539">
        <w:rPr>
          <w:rFonts w:ascii="Times New Roman" w:hAnsi="Times New Roman" w:cs="Times New Roman"/>
          <w:lang w:val="lt-LT"/>
        </w:rPr>
        <w:t>mg ir 2</w:t>
      </w:r>
      <w:r>
        <w:rPr>
          <w:rFonts w:ascii="Times New Roman" w:hAnsi="Times New Roman" w:cs="Times New Roman"/>
          <w:lang w:val="lt-LT"/>
        </w:rPr>
        <w:t> </w:t>
      </w:r>
      <w:r w:rsidRPr="003E0539">
        <w:rPr>
          <w:rFonts w:ascii="Times New Roman" w:hAnsi="Times New Roman" w:cs="Times New Roman"/>
          <w:lang w:val="lt-LT"/>
        </w:rPr>
        <w:t>mg</w:t>
      </w:r>
      <w:r>
        <w:rPr>
          <w:rFonts w:ascii="Times New Roman" w:hAnsi="Times New Roman" w:cs="Times New Roman"/>
          <w:lang w:val="lt-LT"/>
        </w:rPr>
        <w:t xml:space="preserve"> </w:t>
      </w:r>
      <w:r w:rsidR="00827C7A">
        <w:rPr>
          <w:rFonts w:ascii="Times New Roman" w:hAnsi="Times New Roman" w:cs="Times New Roman"/>
          <w:lang w:val="lt-LT"/>
        </w:rPr>
        <w:t xml:space="preserve">vienoje </w:t>
      </w:r>
      <w:r>
        <w:rPr>
          <w:rFonts w:ascii="Times New Roman" w:hAnsi="Times New Roman" w:cs="Times New Roman"/>
          <w:lang w:val="lt-LT"/>
        </w:rPr>
        <w:t>plėvele dengtoje</w:t>
      </w:r>
      <w:r w:rsidRPr="003E0539">
        <w:rPr>
          <w:rFonts w:ascii="Times New Roman" w:hAnsi="Times New Roman" w:cs="Times New Roman"/>
          <w:lang w:val="lt-LT"/>
        </w:rPr>
        <w:t xml:space="preserve"> tabletėje yra</w:t>
      </w:r>
      <w:r w:rsidRPr="003E0539">
        <w:rPr>
          <w:rFonts w:ascii="Times New Roman" w:hAnsi="Times New Roman" w:cs="Times New Roman"/>
          <w:lang w:val="lt-LT" w:eastAsia="ja-JP"/>
        </w:rPr>
        <w:t xml:space="preserve"> mažiau kaip 1</w:t>
      </w:r>
      <w:r w:rsidR="00827C7A">
        <w:rPr>
          <w:rFonts w:ascii="Times New Roman" w:hAnsi="Times New Roman" w:cs="Times New Roman"/>
          <w:lang w:val="lt-LT" w:eastAsia="ja-JP"/>
        </w:rPr>
        <w:t> </w:t>
      </w:r>
      <w:proofErr w:type="spellStart"/>
      <w:r w:rsidRPr="003E0539">
        <w:rPr>
          <w:rFonts w:ascii="Times New Roman" w:hAnsi="Times New Roman" w:cs="Times New Roman"/>
          <w:lang w:val="lt-LT" w:eastAsia="ja-JP"/>
        </w:rPr>
        <w:t>mmol</w:t>
      </w:r>
      <w:proofErr w:type="spellEnd"/>
      <w:r w:rsidRPr="003E0539">
        <w:rPr>
          <w:rFonts w:ascii="Times New Roman" w:hAnsi="Times New Roman" w:cs="Times New Roman"/>
          <w:lang w:val="lt-LT" w:eastAsia="ja-JP"/>
        </w:rPr>
        <w:t xml:space="preserve"> (23</w:t>
      </w:r>
      <w:r w:rsidR="00827C7A">
        <w:rPr>
          <w:rFonts w:ascii="Times New Roman" w:hAnsi="Times New Roman" w:cs="Times New Roman"/>
          <w:lang w:val="lt-LT" w:eastAsia="ja-JP"/>
        </w:rPr>
        <w:t> </w:t>
      </w:r>
      <w:r w:rsidRPr="003E0539">
        <w:rPr>
          <w:rFonts w:ascii="Times New Roman" w:hAnsi="Times New Roman" w:cs="Times New Roman"/>
          <w:lang w:val="lt-LT" w:eastAsia="ja-JP"/>
        </w:rPr>
        <w:t>mg) natrio, t.</w:t>
      </w:r>
      <w:r w:rsidR="00827C7A">
        <w:rPr>
          <w:rFonts w:ascii="Times New Roman" w:hAnsi="Times New Roman" w:cs="Times New Roman"/>
          <w:lang w:val="lt-LT" w:eastAsia="ja-JP"/>
        </w:rPr>
        <w:t> </w:t>
      </w:r>
      <w:r w:rsidRPr="003E0539">
        <w:rPr>
          <w:rFonts w:ascii="Times New Roman" w:hAnsi="Times New Roman" w:cs="Times New Roman"/>
          <w:lang w:val="lt-LT" w:eastAsia="ja-JP"/>
        </w:rPr>
        <w:t>y. jis beveik neturi reikšmės.</w:t>
      </w:r>
    </w:p>
    <w:p w14:paraId="128C96E0" w14:textId="77777777" w:rsidR="003E0539" w:rsidRPr="0048662E" w:rsidRDefault="003E0539" w:rsidP="0048662E">
      <w:pPr>
        <w:spacing w:after="0" w:line="240" w:lineRule="auto"/>
        <w:rPr>
          <w:rFonts w:ascii="Times New Roman" w:eastAsia="Times New Roman" w:hAnsi="Times New Roman" w:cs="Times New Roman"/>
          <w:noProof/>
          <w:lang w:val="lt-LT"/>
        </w:rPr>
      </w:pPr>
    </w:p>
    <w:p w14:paraId="3684C117"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DF069E9"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8" w:name="_Toc129243141"/>
      <w:bookmarkStart w:id="19" w:name="_Toc129243266"/>
      <w:r w:rsidRPr="0048662E">
        <w:rPr>
          <w:rFonts w:ascii="Times New Roman" w:eastAsia="Times New Roman" w:hAnsi="Times New Roman" w:cs="Times New Roman"/>
          <w:b/>
          <w:lang w:val="lt-LT"/>
        </w:rPr>
        <w:t>3.</w:t>
      </w:r>
      <w:r w:rsidRPr="0048662E">
        <w:rPr>
          <w:rFonts w:ascii="Times New Roman" w:eastAsia="Times New Roman" w:hAnsi="Times New Roman" w:cs="Times New Roman"/>
          <w:b/>
          <w:lang w:val="lt-LT"/>
        </w:rPr>
        <w:tab/>
        <w:t xml:space="preserve">Kaip vartoti </w:t>
      </w:r>
      <w:bookmarkEnd w:id="18"/>
      <w:bookmarkEnd w:id="19"/>
      <w:proofErr w:type="spellStart"/>
      <w:r w:rsidRPr="0048662E">
        <w:rPr>
          <w:rFonts w:ascii="Times New Roman" w:eastAsia="Times New Roman" w:hAnsi="Times New Roman" w:cs="Times New Roman"/>
          <w:b/>
          <w:lang w:val="lt-LT"/>
        </w:rPr>
        <w:t>Detrusitol</w:t>
      </w:r>
      <w:proofErr w:type="spellEnd"/>
    </w:p>
    <w:p w14:paraId="2B1BC3A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32D6D07"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Visada vartokite šį vaistą tiksliai kaip nurodė gydytojas. Jeigu abejojate, kreipkitės į gydytoją arba vaistininką.</w:t>
      </w:r>
    </w:p>
    <w:p w14:paraId="60BC8872"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BCB74A0"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lastRenderedPageBreak/>
        <w:t>Įprastinė vaisto dozė yra 2 mg du kartus per dieną, išskyrus pacientus su sutrikusia kepenų ir inkstų funkcija, kuriems rekomenduojama dozė yra 1 mg du kartus per dieną.</w:t>
      </w:r>
    </w:p>
    <w:p w14:paraId="0745F798"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Prarykite tabletę nekramtydami. Kartu vartojamas maistas neturi įtakos vaistui.</w:t>
      </w:r>
    </w:p>
    <w:p w14:paraId="2238310D"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60BE875A"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Vaikams Detrusitol vartoti nerekomenduojama.</w:t>
      </w:r>
    </w:p>
    <w:p w14:paraId="085B7A6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873EB82"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Gydymo trukmę nurodo Jūsų gydytojas. Nurodytą gydymo kursą reikia tęsti iki galo, nes iš karto poveikis gali ir nepasireikšti. Šlapimo pūslės veiklos normalizacijai reikia laiko. Jei, pasibaigus gydymo kursui, poveikio nejaučiate, aptarkite tai su Jūsų gydytoju.</w:t>
      </w:r>
    </w:p>
    <w:p w14:paraId="521E9A2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7B0C2E97" w14:textId="77777777" w:rsidR="0048662E" w:rsidRPr="0048662E" w:rsidRDefault="0048662E" w:rsidP="0048662E">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Ką daryti,</w:t>
      </w:r>
      <w:r w:rsidRPr="0048662E">
        <w:rPr>
          <w:rFonts w:ascii="Times New Roman" w:eastAsia="Times New Roman" w:hAnsi="Times New Roman" w:cs="Times New Roman"/>
          <w:bCs/>
          <w:lang w:val="lt-LT"/>
        </w:rPr>
        <w:t xml:space="preserve"> </w:t>
      </w:r>
      <w:r w:rsidRPr="0048662E">
        <w:rPr>
          <w:rFonts w:ascii="Times New Roman" w:eastAsia="Times New Roman" w:hAnsi="Times New Roman" w:cs="Times New Roman"/>
          <w:b/>
          <w:bCs/>
          <w:lang w:val="lt-LT"/>
        </w:rPr>
        <w:t xml:space="preserve">pavartojus per didelę </w:t>
      </w:r>
      <w:proofErr w:type="spellStart"/>
      <w:r w:rsidRPr="0048662E">
        <w:rPr>
          <w:rFonts w:ascii="Times New Roman" w:eastAsia="Times New Roman" w:hAnsi="Times New Roman" w:cs="Times New Roman"/>
          <w:b/>
          <w:bCs/>
          <w:lang w:val="lt-LT"/>
        </w:rPr>
        <w:t>Detrusitol</w:t>
      </w:r>
      <w:proofErr w:type="spellEnd"/>
      <w:r w:rsidRPr="0048662E">
        <w:rPr>
          <w:rFonts w:ascii="Times New Roman" w:eastAsia="Times New Roman" w:hAnsi="Times New Roman" w:cs="Times New Roman"/>
          <w:b/>
          <w:bCs/>
          <w:lang w:val="lt-LT"/>
        </w:rPr>
        <w:t xml:space="preserve"> dozę?</w:t>
      </w:r>
    </w:p>
    <w:p w14:paraId="1D645D0E"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Negalima gerti daugiau tablečių negu nurodė gydytojas. Jei vis dėlto taip atsitiko, nedelsdami kreipkitės į savo gydytoją arba artimiausią ligoninę.</w:t>
      </w:r>
    </w:p>
    <w:p w14:paraId="2E52A1DA"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3317F1C7" w14:textId="77777777" w:rsidR="0048662E" w:rsidRPr="0048662E" w:rsidRDefault="0048662E" w:rsidP="0048662E">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 xml:space="preserve">Pamiršus pavartoti </w:t>
      </w:r>
      <w:proofErr w:type="spellStart"/>
      <w:r w:rsidRPr="0048662E">
        <w:rPr>
          <w:rFonts w:ascii="Times New Roman" w:eastAsia="Times New Roman" w:hAnsi="Times New Roman" w:cs="Times New Roman"/>
          <w:b/>
          <w:bCs/>
          <w:lang w:val="lt-LT"/>
        </w:rPr>
        <w:t>Detrusitol</w:t>
      </w:r>
      <w:proofErr w:type="spellEnd"/>
    </w:p>
    <w:p w14:paraId="38A32101"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 užmiršote vaisto dozę išgerti įprastu laiku, apie tai prisiminus, ją reikia išgerti nedelsiant (išskyrus atvejį, kai jau laikas kitai dozei). Negalima vartoti dvigubos dozės norint kompensuoti praleistą dozę.</w:t>
      </w:r>
    </w:p>
    <w:p w14:paraId="653608A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64F751C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F0907F8"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0" w:name="_Toc129243142"/>
      <w:bookmarkStart w:id="21" w:name="_Toc129243267"/>
      <w:r w:rsidRPr="0048662E">
        <w:rPr>
          <w:rFonts w:ascii="Times New Roman" w:eastAsia="Times New Roman" w:hAnsi="Times New Roman" w:cs="Times New Roman"/>
          <w:b/>
          <w:lang w:val="lt-LT"/>
        </w:rPr>
        <w:t>4.</w:t>
      </w:r>
      <w:r w:rsidRPr="0048662E">
        <w:rPr>
          <w:rFonts w:ascii="Times New Roman" w:eastAsia="Times New Roman" w:hAnsi="Times New Roman" w:cs="Times New Roman"/>
          <w:b/>
          <w:lang w:val="lt-LT"/>
        </w:rPr>
        <w:tab/>
        <w:t>Galimas šalutinis poveikis</w:t>
      </w:r>
      <w:bookmarkEnd w:id="20"/>
      <w:bookmarkEnd w:id="21"/>
    </w:p>
    <w:p w14:paraId="1883BCA4"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10E8A9AF"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szCs w:val="24"/>
          <w:lang w:val="lt-LT"/>
        </w:rPr>
        <w:t>Šis vaistas,</w:t>
      </w:r>
      <w:r w:rsidRPr="0048662E">
        <w:rPr>
          <w:rFonts w:ascii="Times New Roman" w:eastAsia="Times New Roman" w:hAnsi="Times New Roman" w:cs="Times New Roman"/>
          <w:noProof/>
          <w:lang w:val="lt-LT"/>
        </w:rPr>
        <w:t xml:space="preserve"> kaip ir visi kiti, gali sukelti šalutinį poveikį, nors jis pasireiškia ne visiems žmonėms.</w:t>
      </w:r>
    </w:p>
    <w:p w14:paraId="48C26AB3"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Dėl savo farmakologinių savybių Detrusitol paprastai gali sukelti burnos džiūvimą, rėmens atsiradimą ir akių sausėjimą (ašarų išsiskyrimo sumažėjimą). Dažniausiai pasitaikantis pašalinis poveikis vartojant Detrusitol yra burnos džiūvimas, kuris stebimas tarp 35</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pacientų. Jeigu atsiradę dėl vaisto vartojimo šalutiniai poveikiai Jums yra per daug varginantys, kreipkitės į savo gydytoją, kuris gali sumažinti jums paskirtą dozę. Atsiradus sunkioms ir nuolatinėms pašalinėms reakcijoms, nedelsdami kreipkitės į savo gydytoją.</w:t>
      </w:r>
    </w:p>
    <w:p w14:paraId="658443D8" w14:textId="423B9E35" w:rsidR="0048662E" w:rsidRDefault="0048662E" w:rsidP="0048662E">
      <w:pPr>
        <w:spacing w:after="0" w:line="240" w:lineRule="auto"/>
        <w:rPr>
          <w:rFonts w:ascii="Times New Roman" w:eastAsia="Times New Roman" w:hAnsi="Times New Roman" w:cs="Times New Roman"/>
          <w:noProof/>
          <w:lang w:val="lt-LT"/>
        </w:rPr>
      </w:pPr>
    </w:p>
    <w:p w14:paraId="04313119" w14:textId="6F77498D" w:rsidR="005A3548" w:rsidRDefault="005A3548" w:rsidP="0048662E">
      <w:pPr>
        <w:spacing w:after="0" w:line="240" w:lineRule="auto"/>
        <w:rPr>
          <w:rFonts w:ascii="Times New Roman" w:eastAsia="Times New Roman" w:hAnsi="Times New Roman" w:cs="Times New Roman"/>
          <w:noProof/>
          <w:szCs w:val="24"/>
          <w:lang w:val="lt-LT"/>
        </w:rPr>
      </w:pPr>
      <w:r>
        <w:rPr>
          <w:rFonts w:ascii="Times New Roman" w:eastAsia="Times New Roman" w:hAnsi="Times New Roman" w:cs="Times New Roman"/>
          <w:noProof/>
          <w:u w:val="single"/>
          <w:lang w:val="lt-LT"/>
        </w:rPr>
        <w:t xml:space="preserve">Labai dažnas šalutinis poveikis </w:t>
      </w:r>
      <w:r w:rsidRPr="0048662E">
        <w:rPr>
          <w:rFonts w:ascii="Times New Roman" w:eastAsia="Times New Roman" w:hAnsi="Times New Roman" w:cs="Times New Roman"/>
          <w:lang w:val="lt-LT"/>
        </w:rPr>
        <w:t>(</w:t>
      </w:r>
      <w:r>
        <w:rPr>
          <w:rFonts w:ascii="Times New Roman" w:eastAsia="Times New Roman" w:hAnsi="Times New Roman" w:cs="Times New Roman"/>
          <w:lang w:val="lt-LT"/>
        </w:rPr>
        <w:t xml:space="preserve">gali </w:t>
      </w:r>
      <w:r w:rsidR="00827C7A" w:rsidRPr="0048662E">
        <w:rPr>
          <w:rFonts w:ascii="Times New Roman" w:eastAsia="Times New Roman" w:hAnsi="Times New Roman" w:cs="Times New Roman"/>
          <w:lang w:val="lt-LT"/>
        </w:rPr>
        <w:t>pasireikš</w:t>
      </w:r>
      <w:r w:rsidR="00827C7A">
        <w:rPr>
          <w:rFonts w:ascii="Times New Roman" w:eastAsia="Times New Roman" w:hAnsi="Times New Roman" w:cs="Times New Roman"/>
          <w:lang w:val="lt-LT"/>
        </w:rPr>
        <w:t>ti</w:t>
      </w:r>
      <w:r w:rsidRPr="0048662E">
        <w:rPr>
          <w:rFonts w:ascii="Times New Roman" w:eastAsia="Times New Roman" w:hAnsi="Times New Roman" w:cs="Times New Roman"/>
          <w:lang w:val="lt-LT"/>
        </w:rPr>
        <w:t xml:space="preserve"> </w:t>
      </w:r>
      <w:r>
        <w:rPr>
          <w:rFonts w:ascii="Times New Roman" w:eastAsia="Times New Roman" w:hAnsi="Times New Roman" w:cs="Times New Roman"/>
          <w:lang w:val="lt-LT"/>
        </w:rPr>
        <w:t>dažn</w:t>
      </w:r>
      <w:r w:rsidRPr="0048662E">
        <w:rPr>
          <w:rFonts w:ascii="Times New Roman" w:eastAsia="Times New Roman" w:hAnsi="Times New Roman" w:cs="Times New Roman"/>
          <w:lang w:val="lt-LT"/>
        </w:rPr>
        <w:t xml:space="preserve">iau nei 1 </w:t>
      </w:r>
      <w:r>
        <w:rPr>
          <w:rFonts w:ascii="Times New Roman" w:eastAsia="Times New Roman" w:hAnsi="Times New Roman" w:cs="Times New Roman"/>
          <w:lang w:val="lt-LT"/>
        </w:rPr>
        <w:t xml:space="preserve">žmogui </w:t>
      </w:r>
      <w:r w:rsidRPr="0048662E">
        <w:rPr>
          <w:rFonts w:ascii="Times New Roman" w:eastAsia="Times New Roman" w:hAnsi="Times New Roman" w:cs="Times New Roman"/>
          <w:lang w:val="lt-LT"/>
        </w:rPr>
        <w:t>iš 10</w:t>
      </w:r>
      <w:r>
        <w:rPr>
          <w:rFonts w:ascii="Times New Roman" w:eastAsia="Times New Roman" w:hAnsi="Times New Roman" w:cs="Times New Roman"/>
          <w:lang w:val="lt-LT"/>
        </w:rPr>
        <w:t>)</w:t>
      </w:r>
      <w:r w:rsidRPr="0048662E">
        <w:rPr>
          <w:rFonts w:ascii="Times New Roman" w:eastAsia="Times New Roman" w:hAnsi="Times New Roman" w:cs="Times New Roman"/>
          <w:noProof/>
          <w:szCs w:val="24"/>
          <w:lang w:val="lt-LT"/>
        </w:rPr>
        <w:t>:</w:t>
      </w:r>
    </w:p>
    <w:p w14:paraId="7B46493C" w14:textId="3D4411C1" w:rsidR="005A3548" w:rsidRPr="0048662E" w:rsidRDefault="005A3548" w:rsidP="005A3548">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B</w:t>
      </w:r>
      <w:r>
        <w:rPr>
          <w:rFonts w:ascii="Times New Roman" w:eastAsia="Times New Roman" w:hAnsi="Times New Roman" w:cs="Times New Roman"/>
          <w:szCs w:val="24"/>
          <w:lang w:val="lt-LT"/>
        </w:rPr>
        <w:t>urnos džiūvimas</w:t>
      </w:r>
    </w:p>
    <w:p w14:paraId="1D7F49A7" w14:textId="77777777" w:rsidR="005A3548" w:rsidRPr="00D26480" w:rsidRDefault="005A3548" w:rsidP="0048662E">
      <w:pPr>
        <w:spacing w:after="0" w:line="240" w:lineRule="auto"/>
        <w:rPr>
          <w:rFonts w:ascii="Times New Roman" w:eastAsia="Times New Roman" w:hAnsi="Times New Roman" w:cs="Times New Roman"/>
          <w:noProof/>
          <w:u w:val="single"/>
          <w:lang w:val="lt-LT"/>
        </w:rPr>
      </w:pPr>
    </w:p>
    <w:p w14:paraId="1E2BA81D" w14:textId="100C11AD" w:rsidR="0048662E" w:rsidRPr="0048662E" w:rsidRDefault="0048662E" w:rsidP="0048662E">
      <w:pPr>
        <w:spacing w:after="0" w:line="240" w:lineRule="auto"/>
        <w:rPr>
          <w:rFonts w:ascii="Times New Roman" w:eastAsia="Times New Roman" w:hAnsi="Times New Roman" w:cs="Times New Roman"/>
          <w:noProof/>
          <w:szCs w:val="24"/>
          <w:u w:val="single"/>
          <w:lang w:val="lt-LT"/>
        </w:rPr>
      </w:pPr>
      <w:r w:rsidRPr="0048662E">
        <w:rPr>
          <w:rFonts w:ascii="Times New Roman" w:eastAsia="Times New Roman" w:hAnsi="Times New Roman" w:cs="Times New Roman"/>
          <w:szCs w:val="24"/>
          <w:u w:val="single"/>
          <w:lang w:val="lt-LT"/>
        </w:rPr>
        <w:t>Dažnas šalutinis poveikis</w:t>
      </w:r>
      <w:r w:rsidRPr="0048662E">
        <w:rPr>
          <w:rFonts w:ascii="Times New Roman" w:eastAsia="Times New Roman" w:hAnsi="Times New Roman" w:cs="Times New Roman"/>
          <w:lang w:val="lt-LT"/>
        </w:rPr>
        <w:t xml:space="preserve"> (</w:t>
      </w:r>
      <w:r w:rsidR="005A3548">
        <w:rPr>
          <w:rFonts w:ascii="Times New Roman" w:eastAsia="Times New Roman" w:hAnsi="Times New Roman" w:cs="Times New Roman"/>
          <w:lang w:val="lt-LT"/>
        </w:rPr>
        <w:t xml:space="preserve">gali </w:t>
      </w:r>
      <w:r w:rsidRPr="0048662E">
        <w:rPr>
          <w:rFonts w:ascii="Times New Roman" w:eastAsia="Times New Roman" w:hAnsi="Times New Roman" w:cs="Times New Roman"/>
          <w:lang w:val="lt-LT"/>
        </w:rPr>
        <w:t>pasireik</w:t>
      </w:r>
      <w:r w:rsidR="005A3548">
        <w:rPr>
          <w:rFonts w:ascii="Times New Roman" w:eastAsia="Times New Roman" w:hAnsi="Times New Roman" w:cs="Times New Roman"/>
          <w:lang w:val="lt-LT"/>
        </w:rPr>
        <w:t>šti</w:t>
      </w:r>
      <w:r w:rsidRPr="0048662E">
        <w:rPr>
          <w:rFonts w:ascii="Times New Roman" w:eastAsia="Times New Roman" w:hAnsi="Times New Roman" w:cs="Times New Roman"/>
          <w:lang w:val="lt-LT"/>
        </w:rPr>
        <w:t xml:space="preserve"> rečiau nei 1 </w:t>
      </w:r>
      <w:r w:rsidR="005A3548">
        <w:rPr>
          <w:rFonts w:ascii="Times New Roman" w:eastAsia="Times New Roman" w:hAnsi="Times New Roman" w:cs="Times New Roman"/>
          <w:lang w:val="lt-LT"/>
        </w:rPr>
        <w:t xml:space="preserve">žmogui </w:t>
      </w:r>
      <w:r w:rsidRPr="0048662E">
        <w:rPr>
          <w:rFonts w:ascii="Times New Roman" w:eastAsia="Times New Roman" w:hAnsi="Times New Roman" w:cs="Times New Roman"/>
          <w:lang w:val="lt-LT"/>
        </w:rPr>
        <w:t>iš 10</w:t>
      </w:r>
      <w:r w:rsidR="005A3548">
        <w:rPr>
          <w:rFonts w:ascii="Times New Roman" w:eastAsia="Times New Roman" w:hAnsi="Times New Roman" w:cs="Times New Roman"/>
          <w:lang w:val="lt-LT"/>
        </w:rPr>
        <w:t>)</w:t>
      </w:r>
      <w:r w:rsidRPr="0048662E">
        <w:rPr>
          <w:rFonts w:ascii="Times New Roman" w:eastAsia="Times New Roman" w:hAnsi="Times New Roman" w:cs="Times New Roman"/>
          <w:noProof/>
          <w:szCs w:val="24"/>
          <w:lang w:val="lt-LT"/>
        </w:rPr>
        <w:t>:</w:t>
      </w:r>
    </w:p>
    <w:p w14:paraId="0BDD1091"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Bronchitas</w:t>
      </w:r>
    </w:p>
    <w:p w14:paraId="3AD14EB6"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 xml:space="preserve">Svaigulys </w:t>
      </w:r>
    </w:p>
    <w:p w14:paraId="0AC57343"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 xml:space="preserve">Mieguistumas </w:t>
      </w:r>
    </w:p>
    <w:p w14:paraId="53E38E55"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proofErr w:type="spellStart"/>
      <w:r w:rsidRPr="0048662E">
        <w:rPr>
          <w:rFonts w:ascii="Times New Roman" w:eastAsia="Times New Roman" w:hAnsi="Times New Roman" w:cs="Times New Roman"/>
          <w:lang w:val="lt-LT"/>
        </w:rPr>
        <w:t>Parestezija</w:t>
      </w:r>
      <w:proofErr w:type="spellEnd"/>
      <w:r w:rsidRPr="0048662E">
        <w:rPr>
          <w:rFonts w:ascii="Times New Roman" w:eastAsia="Times New Roman" w:hAnsi="Times New Roman" w:cs="Times New Roman"/>
          <w:lang w:val="lt-LT"/>
        </w:rPr>
        <w:t xml:space="preserve"> (</w:t>
      </w:r>
      <w:r w:rsidRPr="0048662E">
        <w:rPr>
          <w:rFonts w:ascii="Times New Roman" w:eastAsia="SimSun" w:hAnsi="Times New Roman" w:cs="Times New Roman"/>
          <w:color w:val="000000"/>
          <w:lang w:val="lt-LT"/>
        </w:rPr>
        <w:t>tirpimo, niežėjimo ir kitų nesamų dirgiklių tariamasis jutimas)</w:t>
      </w:r>
    </w:p>
    <w:p w14:paraId="5BD8272C"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Akių sausmė, sutrikęs regėjimas</w:t>
      </w:r>
    </w:p>
    <w:p w14:paraId="0E63AA17"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Galvos svaigimas</w:t>
      </w:r>
    </w:p>
    <w:p w14:paraId="2080E570"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Smarkus ir greitas širdies plakimas</w:t>
      </w:r>
    </w:p>
    <w:p w14:paraId="0BEEAC31"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Sutrikęs virškinimas, vidurių užkietėjimas, pilvo skausmas, dujų kaupimasis žarnyne, vėmimas</w:t>
      </w:r>
    </w:p>
    <w:p w14:paraId="5E50979C"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Odos sausmė</w:t>
      </w:r>
    </w:p>
    <w:p w14:paraId="54D52445"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Šlapimo nebuvimas arba sumažėjęs jo kiekis</w:t>
      </w:r>
    </w:p>
    <w:p w14:paraId="0FDD5ACA"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 xml:space="preserve">Nuovargis </w:t>
      </w:r>
    </w:p>
    <w:p w14:paraId="39F0A431"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Krūtinės skausmas</w:t>
      </w:r>
    </w:p>
    <w:p w14:paraId="5FD7B71A"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lang w:val="lt-LT"/>
        </w:rPr>
        <w:t>Skysčių susikaupimas organizme, pasireiškiantis patinimu (pvz., kulkšnių)</w:t>
      </w:r>
    </w:p>
    <w:p w14:paraId="71984F56"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Svorio padidėjimas.</w:t>
      </w:r>
    </w:p>
    <w:p w14:paraId="7B288FD9" w14:textId="77777777" w:rsidR="0048662E" w:rsidRPr="0048662E" w:rsidRDefault="0048662E" w:rsidP="0048662E">
      <w:pPr>
        <w:spacing w:after="0" w:line="240" w:lineRule="auto"/>
        <w:ind w:left="142"/>
        <w:rPr>
          <w:rFonts w:ascii="Times New Roman" w:eastAsia="Times New Roman" w:hAnsi="Times New Roman" w:cs="Times New Roman"/>
          <w:szCs w:val="24"/>
          <w:lang w:val="lt-LT"/>
        </w:rPr>
      </w:pPr>
    </w:p>
    <w:p w14:paraId="5E23708A" w14:textId="08B99CAD" w:rsidR="0048662E" w:rsidRPr="0048662E" w:rsidRDefault="0048662E" w:rsidP="0048662E">
      <w:pPr>
        <w:spacing w:after="0" w:line="240" w:lineRule="auto"/>
        <w:ind w:left="142"/>
        <w:rPr>
          <w:rFonts w:ascii="Times New Roman" w:eastAsia="Times New Roman" w:hAnsi="Times New Roman" w:cs="Times New Roman"/>
          <w:szCs w:val="24"/>
          <w:u w:val="single"/>
          <w:lang w:val="lt-LT"/>
        </w:rPr>
      </w:pPr>
      <w:r w:rsidRPr="0048662E">
        <w:rPr>
          <w:rFonts w:ascii="Times New Roman" w:eastAsia="Times New Roman" w:hAnsi="Times New Roman" w:cs="Times New Roman"/>
          <w:noProof/>
          <w:szCs w:val="24"/>
          <w:u w:val="single"/>
          <w:lang w:val="lt-LT"/>
        </w:rPr>
        <w:t xml:space="preserve">Nedažnas šalutinis poveikis </w:t>
      </w:r>
      <w:r w:rsidRPr="0048662E">
        <w:rPr>
          <w:rFonts w:ascii="Times New Roman" w:eastAsia="Times New Roman" w:hAnsi="Times New Roman" w:cs="Times New Roman"/>
          <w:lang w:val="lt-LT"/>
        </w:rPr>
        <w:t>(</w:t>
      </w:r>
      <w:r w:rsidR="005A3548">
        <w:rPr>
          <w:rFonts w:ascii="Times New Roman" w:eastAsia="Times New Roman" w:hAnsi="Times New Roman" w:cs="Times New Roman"/>
          <w:lang w:val="lt-LT"/>
        </w:rPr>
        <w:t xml:space="preserve">gali </w:t>
      </w:r>
      <w:r w:rsidRPr="0048662E">
        <w:rPr>
          <w:rFonts w:ascii="Times New Roman" w:eastAsia="Times New Roman" w:hAnsi="Times New Roman" w:cs="Times New Roman"/>
          <w:lang w:val="lt-LT"/>
        </w:rPr>
        <w:t>pasireik</w:t>
      </w:r>
      <w:r w:rsidR="005A3548">
        <w:rPr>
          <w:rFonts w:ascii="Times New Roman" w:eastAsia="Times New Roman" w:hAnsi="Times New Roman" w:cs="Times New Roman"/>
          <w:lang w:val="lt-LT"/>
        </w:rPr>
        <w:t>šti</w:t>
      </w:r>
      <w:r w:rsidRPr="0048662E">
        <w:rPr>
          <w:rFonts w:ascii="Times New Roman" w:eastAsia="Times New Roman" w:hAnsi="Times New Roman" w:cs="Times New Roman"/>
          <w:lang w:val="lt-LT"/>
        </w:rPr>
        <w:t xml:space="preserve"> rečiau nei 1</w:t>
      </w:r>
      <w:r w:rsidR="005A3548">
        <w:rPr>
          <w:rFonts w:ascii="Times New Roman" w:eastAsia="Times New Roman" w:hAnsi="Times New Roman" w:cs="Times New Roman"/>
          <w:lang w:val="lt-LT"/>
        </w:rPr>
        <w:t xml:space="preserve"> žmogui</w:t>
      </w:r>
      <w:r w:rsidRPr="0048662E">
        <w:rPr>
          <w:rFonts w:ascii="Times New Roman" w:eastAsia="Times New Roman" w:hAnsi="Times New Roman" w:cs="Times New Roman"/>
          <w:lang w:val="lt-LT"/>
        </w:rPr>
        <w:t xml:space="preserve"> iš 100)</w:t>
      </w:r>
      <w:r w:rsidRPr="0048662E">
        <w:rPr>
          <w:rFonts w:ascii="Times New Roman" w:eastAsia="Times New Roman" w:hAnsi="Times New Roman" w:cs="Times New Roman"/>
          <w:szCs w:val="24"/>
          <w:lang w:val="lt-LT"/>
        </w:rPr>
        <w:t>:</w:t>
      </w:r>
    </w:p>
    <w:p w14:paraId="10A14FF4"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Padidėjusio jautrumo reakcija</w:t>
      </w:r>
    </w:p>
    <w:p w14:paraId="1784F3BF"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Nervingumas</w:t>
      </w:r>
    </w:p>
    <w:p w14:paraId="6287B163"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Padažnėjęs širdies plakimas, širdies nepakankamumas, širdies ritmo sutrikimas</w:t>
      </w:r>
    </w:p>
    <w:p w14:paraId="0AAD1C5A" w14:textId="77777777" w:rsidR="0048662E" w:rsidRPr="0048662E" w:rsidRDefault="0048662E" w:rsidP="0048662E">
      <w:pPr>
        <w:numPr>
          <w:ilvl w:val="0"/>
          <w:numId w:val="16"/>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Rėmuo</w:t>
      </w:r>
    </w:p>
    <w:p w14:paraId="2E256610" w14:textId="77777777" w:rsidR="0048662E" w:rsidRPr="0048662E" w:rsidRDefault="0048662E" w:rsidP="0048662E">
      <w:pPr>
        <w:spacing w:after="0" w:line="240" w:lineRule="auto"/>
        <w:ind w:left="142"/>
        <w:rPr>
          <w:rFonts w:ascii="Times New Roman" w:eastAsia="Times New Roman" w:hAnsi="Times New Roman" w:cs="Times New Roman"/>
          <w:szCs w:val="24"/>
          <w:lang w:val="lt-LT"/>
        </w:rPr>
      </w:pPr>
    </w:p>
    <w:p w14:paraId="6BC94495" w14:textId="1A00F1E4" w:rsidR="0048662E" w:rsidRPr="0048662E" w:rsidRDefault="0048662E" w:rsidP="0048662E">
      <w:pPr>
        <w:spacing w:after="0" w:line="240" w:lineRule="auto"/>
        <w:ind w:left="142"/>
        <w:rPr>
          <w:rFonts w:ascii="Times New Roman" w:eastAsia="Times New Roman" w:hAnsi="Times New Roman" w:cs="Times New Roman"/>
          <w:noProof/>
          <w:szCs w:val="24"/>
          <w:u w:val="single"/>
          <w:lang w:val="lt-LT"/>
        </w:rPr>
      </w:pPr>
      <w:r w:rsidRPr="0048662E">
        <w:rPr>
          <w:rFonts w:ascii="Times New Roman" w:eastAsia="Times New Roman" w:hAnsi="Times New Roman" w:cs="Times New Roman"/>
          <w:u w:val="single"/>
          <w:lang w:val="lt-LT"/>
        </w:rPr>
        <w:t xml:space="preserve">Labai retas šalutinis poveikis </w:t>
      </w:r>
      <w:r w:rsidRPr="00CA0D79">
        <w:rPr>
          <w:rFonts w:ascii="Times New Roman" w:eastAsia="Times New Roman" w:hAnsi="Times New Roman" w:cs="Times New Roman"/>
          <w:lang w:val="lt-LT"/>
        </w:rPr>
        <w:t>(</w:t>
      </w:r>
      <w:r w:rsidR="005A3548" w:rsidRPr="00CA0D79">
        <w:rPr>
          <w:rFonts w:ascii="Times New Roman" w:eastAsia="Times New Roman" w:hAnsi="Times New Roman" w:cs="Times New Roman"/>
          <w:lang w:val="lt-LT"/>
        </w:rPr>
        <w:t xml:space="preserve">gali </w:t>
      </w:r>
      <w:r w:rsidRPr="00CA0D79">
        <w:rPr>
          <w:rFonts w:ascii="Times New Roman" w:eastAsia="Times New Roman" w:hAnsi="Times New Roman" w:cs="Times New Roman"/>
          <w:lang w:val="lt-LT"/>
        </w:rPr>
        <w:t>pasireik</w:t>
      </w:r>
      <w:r w:rsidR="005A3548" w:rsidRPr="00CA0D79">
        <w:rPr>
          <w:rFonts w:ascii="Times New Roman" w:eastAsia="Times New Roman" w:hAnsi="Times New Roman" w:cs="Times New Roman"/>
          <w:lang w:val="lt-LT"/>
        </w:rPr>
        <w:t>šti</w:t>
      </w:r>
      <w:r w:rsidRPr="00CA0D79">
        <w:rPr>
          <w:rFonts w:ascii="Times New Roman" w:eastAsia="Times New Roman" w:hAnsi="Times New Roman" w:cs="Times New Roman"/>
          <w:lang w:val="lt-LT"/>
        </w:rPr>
        <w:t xml:space="preserve"> rečiau nei 1 </w:t>
      </w:r>
      <w:r w:rsidR="005A3548" w:rsidRPr="00CA0D79">
        <w:rPr>
          <w:rFonts w:ascii="Times New Roman" w:eastAsia="Times New Roman" w:hAnsi="Times New Roman" w:cs="Times New Roman"/>
          <w:lang w:val="lt-LT"/>
        </w:rPr>
        <w:t xml:space="preserve">žmogui </w:t>
      </w:r>
      <w:r w:rsidRPr="00CA0D79">
        <w:rPr>
          <w:rFonts w:ascii="Times New Roman" w:eastAsia="Times New Roman" w:hAnsi="Times New Roman" w:cs="Times New Roman"/>
          <w:lang w:val="lt-LT"/>
        </w:rPr>
        <w:t>iš 10000)</w:t>
      </w:r>
      <w:r w:rsidRPr="00853F20">
        <w:rPr>
          <w:rFonts w:ascii="Times New Roman" w:eastAsia="Times New Roman" w:hAnsi="Times New Roman" w:cs="Times New Roman"/>
          <w:noProof/>
          <w:szCs w:val="24"/>
          <w:lang w:val="lt-LT"/>
        </w:rPr>
        <w:t>:</w:t>
      </w:r>
    </w:p>
    <w:p w14:paraId="235900FE" w14:textId="77777777" w:rsidR="0048662E" w:rsidRPr="0048662E" w:rsidRDefault="0048662E" w:rsidP="0048662E">
      <w:pPr>
        <w:numPr>
          <w:ilvl w:val="0"/>
          <w:numId w:val="17"/>
        </w:numPr>
        <w:tabs>
          <w:tab w:val="num" w:pos="502"/>
        </w:tabs>
        <w:spacing w:after="0" w:line="240" w:lineRule="auto"/>
        <w:ind w:left="502"/>
        <w:rPr>
          <w:rFonts w:ascii="Times New Roman" w:eastAsia="Times New Roman" w:hAnsi="Times New Roman" w:cs="Times New Roman"/>
          <w:noProof/>
          <w:szCs w:val="24"/>
          <w:lang w:val="lt-LT"/>
        </w:rPr>
      </w:pPr>
      <w:r w:rsidRPr="0048662E">
        <w:rPr>
          <w:rFonts w:ascii="Times New Roman" w:eastAsia="Times New Roman" w:hAnsi="Times New Roman" w:cs="Times New Roman"/>
          <w:noProof/>
          <w:szCs w:val="24"/>
          <w:lang w:val="lt-LT"/>
        </w:rPr>
        <w:t>Sunki alerginė reakcija</w:t>
      </w:r>
    </w:p>
    <w:p w14:paraId="2887C34D" w14:textId="77777777" w:rsidR="0048662E" w:rsidRPr="0048662E" w:rsidRDefault="0048662E" w:rsidP="0048662E">
      <w:pPr>
        <w:numPr>
          <w:ilvl w:val="0"/>
          <w:numId w:val="17"/>
        </w:numPr>
        <w:tabs>
          <w:tab w:val="num" w:pos="502"/>
        </w:tabs>
        <w:spacing w:after="0" w:line="240" w:lineRule="auto"/>
        <w:ind w:left="502"/>
        <w:rPr>
          <w:rFonts w:ascii="Times New Roman" w:eastAsia="Times New Roman" w:hAnsi="Times New Roman" w:cs="Times New Roman"/>
          <w:szCs w:val="24"/>
          <w:lang w:val="lt-LT"/>
        </w:rPr>
      </w:pPr>
      <w:r w:rsidRPr="0048662E">
        <w:rPr>
          <w:rFonts w:ascii="Times New Roman" w:eastAsia="Times New Roman" w:hAnsi="Times New Roman" w:cs="Times New Roman"/>
          <w:noProof/>
          <w:szCs w:val="24"/>
          <w:lang w:val="lt-LT"/>
        </w:rPr>
        <w:t>Sumišimas, haliucinacijos</w:t>
      </w:r>
    </w:p>
    <w:p w14:paraId="7B5C2F32" w14:textId="77777777" w:rsidR="0048662E" w:rsidRPr="0048662E" w:rsidRDefault="0048662E" w:rsidP="0048662E">
      <w:pPr>
        <w:numPr>
          <w:ilvl w:val="0"/>
          <w:numId w:val="17"/>
        </w:numPr>
        <w:tabs>
          <w:tab w:val="num" w:pos="502"/>
        </w:tabs>
        <w:spacing w:after="0" w:line="240" w:lineRule="auto"/>
        <w:ind w:left="502"/>
        <w:rPr>
          <w:rFonts w:ascii="Times New Roman" w:eastAsia="Times New Roman" w:hAnsi="Times New Roman" w:cs="Times New Roman"/>
          <w:szCs w:val="24"/>
          <w:lang w:val="lt-LT"/>
        </w:rPr>
      </w:pPr>
      <w:r w:rsidRPr="0048662E">
        <w:rPr>
          <w:rFonts w:ascii="Times New Roman" w:eastAsia="Times New Roman" w:hAnsi="Times New Roman" w:cs="Times New Roman"/>
          <w:noProof/>
          <w:szCs w:val="24"/>
          <w:lang w:val="lt-LT"/>
        </w:rPr>
        <w:lastRenderedPageBreak/>
        <w:t>Raudonis</w:t>
      </w:r>
    </w:p>
    <w:p w14:paraId="1A8B8348" w14:textId="77777777" w:rsidR="0048662E" w:rsidRPr="0048662E" w:rsidRDefault="0048662E" w:rsidP="0048662E">
      <w:pPr>
        <w:numPr>
          <w:ilvl w:val="0"/>
          <w:numId w:val="17"/>
        </w:numPr>
        <w:tabs>
          <w:tab w:val="num" w:pos="502"/>
        </w:tabs>
        <w:spacing w:after="0" w:line="240" w:lineRule="auto"/>
        <w:ind w:left="502"/>
        <w:rPr>
          <w:rFonts w:ascii="Times New Roman" w:eastAsia="Times New Roman" w:hAnsi="Times New Roman" w:cs="Times New Roman"/>
          <w:szCs w:val="24"/>
          <w:lang w:val="lt-LT"/>
        </w:rPr>
      </w:pPr>
      <w:r w:rsidRPr="0048662E">
        <w:rPr>
          <w:rFonts w:ascii="Times New Roman" w:eastAsia="Times New Roman" w:hAnsi="Times New Roman" w:cs="Times New Roman"/>
          <w:noProof/>
          <w:szCs w:val="24"/>
          <w:lang w:val="lt-LT"/>
        </w:rPr>
        <w:t xml:space="preserve">Angioedema </w:t>
      </w:r>
      <w:r w:rsidRPr="0048662E">
        <w:rPr>
          <w:rFonts w:ascii="Times New Roman" w:eastAsia="Times New Roman" w:hAnsi="Times New Roman" w:cs="Times New Roman"/>
          <w:lang w:val="lt-LT"/>
        </w:rPr>
        <w:t>(padidėjusio jautrumo reakcija, kuriai būdingas staigus lūpų, veido ir kaklo tinimas, taip pat gali tinti plaštakos ir pėdos, atsirasti dusulys, užkimti balsas)</w:t>
      </w:r>
      <w:r w:rsidRPr="0048662E">
        <w:rPr>
          <w:rFonts w:ascii="Times New Roman" w:eastAsia="Times New Roman" w:hAnsi="Times New Roman" w:cs="Times New Roman"/>
          <w:noProof/>
          <w:szCs w:val="24"/>
          <w:lang w:val="lt-LT"/>
        </w:rPr>
        <w:t>.</w:t>
      </w:r>
    </w:p>
    <w:p w14:paraId="75382D35"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072B321C"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Atsiradus ryškiems šalutiniams poveikiams ar jei šlapintis Jums taptų dar sunkiau ir (ar) dažniau, reikėtų nutraukti vaisto vartojimą ir tuoj pat kreiptis į gydymo įstaigą.</w:t>
      </w:r>
    </w:p>
    <w:p w14:paraId="1F2E065C" w14:textId="77777777" w:rsidR="0048662E" w:rsidRPr="0048662E" w:rsidRDefault="0048662E" w:rsidP="0048662E">
      <w:pPr>
        <w:spacing w:after="0" w:line="240" w:lineRule="auto"/>
        <w:rPr>
          <w:rFonts w:ascii="Times New Roman" w:eastAsia="Times New Roman" w:hAnsi="Times New Roman" w:cs="Times New Roman"/>
          <w:noProof/>
          <w:lang w:val="lt-LT"/>
        </w:rPr>
      </w:pPr>
    </w:p>
    <w:p w14:paraId="585171DC" w14:textId="77777777" w:rsidR="004F2402" w:rsidRPr="0048662E" w:rsidRDefault="004F2402" w:rsidP="004F2402">
      <w:pPr>
        <w:spacing w:after="0" w:line="240" w:lineRule="auto"/>
        <w:rPr>
          <w:rFonts w:ascii="Times New Roman" w:eastAsia="Times New Roman" w:hAnsi="Times New Roman" w:cs="Times New Roman"/>
          <w:b/>
          <w:lang w:val="lt-LT"/>
        </w:rPr>
      </w:pPr>
      <w:bookmarkStart w:id="22" w:name="_Toc129243143"/>
      <w:bookmarkStart w:id="23" w:name="_Toc129243268"/>
      <w:r w:rsidRPr="0048662E">
        <w:rPr>
          <w:rFonts w:ascii="Times New Roman" w:eastAsia="Times New Roman" w:hAnsi="Times New Roman" w:cs="Times New Roman"/>
          <w:b/>
          <w:noProof/>
          <w:lang w:val="lt-LT"/>
        </w:rPr>
        <w:t>Pranešimas apie šalutinį poveikį</w:t>
      </w:r>
    </w:p>
    <w:p w14:paraId="4789FC5C" w14:textId="77777777" w:rsidR="004F2402" w:rsidRPr="0048662E" w:rsidRDefault="004F2402" w:rsidP="004F2402">
      <w:pPr>
        <w:spacing w:after="0" w:line="240" w:lineRule="auto"/>
        <w:ind w:right="-449"/>
        <w:rPr>
          <w:rFonts w:ascii="Times New Roman" w:eastAsia="Times New Roman" w:hAnsi="Times New Roman" w:cs="Times New Roman"/>
          <w:noProof/>
          <w:lang w:val="lt-LT"/>
        </w:rPr>
      </w:pPr>
      <w:r w:rsidRPr="0048662E">
        <w:rPr>
          <w:rFonts w:ascii="Times New Roman" w:eastAsia="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8662E">
        <w:rPr>
          <w:rFonts w:ascii="Times New Roman" w:eastAsia="Times New Roman" w:hAnsi="Times New Roman" w:cs="Times New Roman"/>
          <w:lang w:val="lt-LT" w:eastAsia="zh-CN"/>
        </w:rPr>
        <w:t>elefonu 8 800 73568</w:t>
      </w:r>
      <w:r w:rsidRPr="0048662E">
        <w:rPr>
          <w:rFonts w:ascii="Times New Roman" w:eastAsia="Times New Roman" w:hAnsi="Times New Roman" w:cs="Times New Roman"/>
          <w:lang w:val="lt-LT"/>
        </w:rPr>
        <w:t xml:space="preserve"> arba užpildyti interneto svetainėje </w:t>
      </w:r>
      <w:hyperlink r:id="rId12" w:history="1">
        <w:r w:rsidRPr="0048662E">
          <w:rPr>
            <w:rFonts w:ascii="Times New Roman" w:eastAsia="SimSun" w:hAnsi="Times New Roman" w:cs="Times New Roman"/>
            <w:color w:val="0000FF"/>
            <w:u w:val="single"/>
            <w:lang w:val="lt-LT"/>
          </w:rPr>
          <w:t>www.vvkt.lt</w:t>
        </w:r>
      </w:hyperlink>
      <w:r w:rsidRPr="0048662E">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48662E">
        <w:rPr>
          <w:rFonts w:ascii="Times New Roman" w:eastAsia="Times New Roman" w:hAnsi="Times New Roman" w:cs="Times New Roman"/>
          <w:lang w:val="lt-LT" w:eastAsia="zh-CN"/>
        </w:rPr>
        <w:t xml:space="preserve">nemokamu </w:t>
      </w:r>
      <w:r w:rsidRPr="0048662E">
        <w:rPr>
          <w:rFonts w:ascii="Times New Roman" w:eastAsia="Times New Roman" w:hAnsi="Times New Roman" w:cs="Times New Roman"/>
          <w:lang w:val="lt-LT"/>
        </w:rPr>
        <w:t>fakso numeriu 8 800 20131</w:t>
      </w:r>
      <w:r w:rsidRPr="0048662E">
        <w:rPr>
          <w:rFonts w:ascii="Times New Roman" w:eastAsia="Times New Roman" w:hAnsi="Times New Roman" w:cs="Times New Roman"/>
          <w:lang w:val="lt-LT" w:eastAsia="zh-CN"/>
        </w:rPr>
        <w:t xml:space="preserve">, </w:t>
      </w:r>
      <w:r w:rsidRPr="0048662E">
        <w:rPr>
          <w:rFonts w:ascii="Times New Roman" w:eastAsia="Times New Roman" w:hAnsi="Times New Roman" w:cs="Times New Roman"/>
          <w:lang w:val="lt-LT"/>
        </w:rPr>
        <w:t xml:space="preserve">el. paštu </w:t>
      </w:r>
      <w:hyperlink r:id="rId13" w:history="1">
        <w:r w:rsidRPr="0048662E">
          <w:rPr>
            <w:rFonts w:ascii="Times New Roman" w:eastAsia="SimSun" w:hAnsi="Times New Roman" w:cs="Times New Roman"/>
            <w:color w:val="0000FF"/>
            <w:u w:val="single"/>
            <w:lang w:val="lt-LT"/>
          </w:rPr>
          <w:t>NepageidaujamaR@vvkt.lt</w:t>
        </w:r>
      </w:hyperlink>
      <w:r w:rsidRPr="0048662E">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14" w:history="1">
        <w:r w:rsidRPr="0048662E">
          <w:rPr>
            <w:rFonts w:ascii="Times New Roman" w:eastAsia="SimSun" w:hAnsi="Times New Roman" w:cs="Times New Roman"/>
            <w:color w:val="0000FF"/>
            <w:u w:val="single"/>
            <w:lang w:val="lt-LT"/>
          </w:rPr>
          <w:t>http://www.vvkt.lt</w:t>
        </w:r>
      </w:hyperlink>
      <w:r w:rsidRPr="0048662E">
        <w:rPr>
          <w:rFonts w:ascii="Times New Roman" w:eastAsia="Times New Roman" w:hAnsi="Times New Roman" w:cs="Times New Roman"/>
          <w:lang w:val="lt-LT"/>
        </w:rPr>
        <w:t>). Pranešdami apie šalutinį poveikį galite mums padėti gauti daugiau informacijos apie šio vaisto saugumą.</w:t>
      </w:r>
    </w:p>
    <w:p w14:paraId="4915FA22" w14:textId="77777777" w:rsidR="0024643E" w:rsidRDefault="0024643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p>
    <w:p w14:paraId="45C9F14A" w14:textId="23CB4B56"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5.</w:t>
      </w:r>
      <w:r w:rsidRPr="0048662E">
        <w:rPr>
          <w:rFonts w:ascii="Times New Roman" w:eastAsia="Times New Roman" w:hAnsi="Times New Roman" w:cs="Times New Roman"/>
          <w:b/>
          <w:lang w:val="lt-LT"/>
        </w:rPr>
        <w:tab/>
        <w:t xml:space="preserve">Kaip laikyti </w:t>
      </w:r>
      <w:bookmarkEnd w:id="22"/>
      <w:bookmarkEnd w:id="23"/>
      <w:proofErr w:type="spellStart"/>
      <w:r w:rsidRPr="0048662E">
        <w:rPr>
          <w:rFonts w:ascii="Times New Roman" w:eastAsia="Times New Roman" w:hAnsi="Times New Roman" w:cs="Times New Roman"/>
          <w:b/>
          <w:lang w:val="lt-LT"/>
        </w:rPr>
        <w:t>Detrusitol</w:t>
      </w:r>
      <w:proofErr w:type="spellEnd"/>
    </w:p>
    <w:p w14:paraId="6F3A734E"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06665DB" w14:textId="77777777" w:rsidR="0048662E" w:rsidRPr="0048662E" w:rsidRDefault="0048662E" w:rsidP="0048662E">
      <w:pPr>
        <w:numPr>
          <w:ilvl w:val="12"/>
          <w:numId w:val="0"/>
        </w:numPr>
        <w:spacing w:after="0" w:line="240" w:lineRule="auto"/>
        <w:ind w:right="-2"/>
        <w:rPr>
          <w:rFonts w:ascii="Times New Roman" w:eastAsia="Times New Roman" w:hAnsi="Times New Roman" w:cs="Times New Roman"/>
          <w:lang w:val="lt-LT"/>
        </w:rPr>
      </w:pPr>
      <w:r w:rsidRPr="0048662E">
        <w:rPr>
          <w:rFonts w:ascii="Times New Roman" w:eastAsia="Times New Roman" w:hAnsi="Times New Roman" w:cs="Times New Roman"/>
          <w:noProof/>
          <w:lang w:val="lt-LT"/>
        </w:rPr>
        <w:t>Šį vaistą laikykite vaikams nepastebimoje ir nepasiekiamoje vietoje.</w:t>
      </w:r>
    </w:p>
    <w:p w14:paraId="635E5966" w14:textId="77777777" w:rsidR="0048662E" w:rsidRPr="0048662E" w:rsidRDefault="0048662E" w:rsidP="0048662E">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Laikyti ne aukštesnėje kaip 25 </w:t>
      </w:r>
      <w:r w:rsidRPr="0048662E">
        <w:rPr>
          <w:rFonts w:ascii="Times New Roman" w:eastAsia="Times New Roman" w:hAnsi="Times New Roman" w:cs="Times New Roman"/>
          <w:noProof/>
          <w:lang w:val="lt-LT"/>
        </w:rPr>
        <w:sym w:font="Symbol" w:char="F0B0"/>
      </w:r>
      <w:r w:rsidRPr="0048662E">
        <w:rPr>
          <w:rFonts w:ascii="Times New Roman" w:eastAsia="Times New Roman" w:hAnsi="Times New Roman" w:cs="Times New Roman"/>
          <w:noProof/>
          <w:lang w:val="lt-LT"/>
        </w:rPr>
        <w:t>C temperatūroje.</w:t>
      </w:r>
    </w:p>
    <w:p w14:paraId="35988BE7"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383BDB56"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Ant dėžutės po „Tinka iki“ ir lizdinės plokštelės po „EXP“ nurodytam tinkamumo laikui pasibaigus, Detrusitol vartoti negalima. Vaistas tinka vartoti iki paskutinės nurodyto mėnesio dienos.</w:t>
      </w:r>
    </w:p>
    <w:p w14:paraId="6B5A317B"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7E292135"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14:paraId="0AEBF34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18DFC7FA"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C07809C" w14:textId="77777777" w:rsidR="0048662E" w:rsidRPr="0048662E" w:rsidRDefault="0048662E" w:rsidP="0048662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4" w:name="_Toc129243144"/>
      <w:bookmarkStart w:id="25" w:name="_Toc129243269"/>
      <w:r w:rsidRPr="0048662E">
        <w:rPr>
          <w:rFonts w:ascii="Times New Roman" w:eastAsia="Times New Roman" w:hAnsi="Times New Roman" w:cs="Times New Roman"/>
          <w:b/>
          <w:lang w:val="lt-LT"/>
        </w:rPr>
        <w:t>6.</w:t>
      </w:r>
      <w:r w:rsidRPr="0048662E">
        <w:rPr>
          <w:rFonts w:ascii="Times New Roman" w:eastAsia="Times New Roman" w:hAnsi="Times New Roman" w:cs="Times New Roman"/>
          <w:b/>
          <w:lang w:val="lt-LT"/>
        </w:rPr>
        <w:tab/>
      </w:r>
      <w:r w:rsidRPr="0048662E">
        <w:rPr>
          <w:rFonts w:ascii="Times New Roman" w:eastAsia="Times New Roman" w:hAnsi="Times New Roman" w:cs="Times New Roman"/>
          <w:b/>
          <w:noProof/>
          <w:lang w:val="lt-LT"/>
        </w:rPr>
        <w:t>Pakuotės turinys ir</w:t>
      </w:r>
      <w:r w:rsidRPr="0048662E">
        <w:rPr>
          <w:rFonts w:ascii="Times New Roman" w:eastAsia="Times New Roman" w:hAnsi="Times New Roman" w:cs="Times New Roman"/>
          <w:noProof/>
          <w:lang w:val="lt-LT"/>
        </w:rPr>
        <w:t xml:space="preserve"> </w:t>
      </w:r>
      <w:r w:rsidRPr="0048662E">
        <w:rPr>
          <w:rFonts w:ascii="Times New Roman" w:eastAsia="Times New Roman" w:hAnsi="Times New Roman" w:cs="Times New Roman"/>
          <w:b/>
          <w:lang w:val="lt-LT"/>
        </w:rPr>
        <w:t>kita informacija</w:t>
      </w:r>
      <w:bookmarkEnd w:id="24"/>
      <w:bookmarkEnd w:id="25"/>
    </w:p>
    <w:p w14:paraId="26DDC2C1"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2485370A" w14:textId="77777777" w:rsidR="0048662E" w:rsidRPr="0048662E" w:rsidRDefault="0048662E" w:rsidP="0048662E">
      <w:pPr>
        <w:tabs>
          <w:tab w:val="left" w:pos="567"/>
        </w:tabs>
        <w:spacing w:after="0" w:line="240" w:lineRule="auto"/>
        <w:rPr>
          <w:rFonts w:ascii="Times New Roman" w:eastAsia="Times New Roman" w:hAnsi="Times New Roman" w:cs="Times New Roman"/>
          <w:b/>
          <w:bCs/>
          <w:lang w:val="lt-LT"/>
        </w:rPr>
      </w:pPr>
      <w:proofErr w:type="spellStart"/>
      <w:r w:rsidRPr="0048662E">
        <w:rPr>
          <w:rFonts w:ascii="Times New Roman" w:eastAsia="Times New Roman" w:hAnsi="Times New Roman" w:cs="Times New Roman"/>
          <w:b/>
          <w:bCs/>
          <w:lang w:val="lt-LT"/>
        </w:rPr>
        <w:t>Detrusitol</w:t>
      </w:r>
      <w:proofErr w:type="spellEnd"/>
      <w:r w:rsidRPr="0048662E">
        <w:rPr>
          <w:rFonts w:ascii="Times New Roman" w:eastAsia="Times New Roman" w:hAnsi="Times New Roman" w:cs="Times New Roman"/>
          <w:b/>
          <w:bCs/>
          <w:lang w:val="lt-LT"/>
        </w:rPr>
        <w:t xml:space="preserve"> sudėtis</w:t>
      </w:r>
    </w:p>
    <w:p w14:paraId="259D34B4" w14:textId="77777777" w:rsidR="0048662E" w:rsidRPr="0024643E" w:rsidRDefault="0048662E" w:rsidP="0024643E">
      <w:pPr>
        <w:pStyle w:val="Sraopastraipa"/>
        <w:numPr>
          <w:ilvl w:val="0"/>
          <w:numId w:val="30"/>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Veiklioji medžiaga yra tolterodino tartratas. Vienoje tabletėje  yra 1 mg arba 2 mg tolterodino tartrato (atitinkamai 0,68 mg arba 1,37 mg tolterodino).</w:t>
      </w:r>
    </w:p>
    <w:p w14:paraId="1AFBAE77" w14:textId="77777777" w:rsidR="0048662E" w:rsidRPr="0024643E" w:rsidRDefault="0048662E" w:rsidP="0024643E">
      <w:pPr>
        <w:pStyle w:val="Sraopastraipa"/>
        <w:numPr>
          <w:ilvl w:val="0"/>
          <w:numId w:val="30"/>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Pagalbinės medžiagos tabletės branduolyje yra: mikrokristalinė celiuliozė, kalcio-vandenilio fosfatas dihidratas, karboksimetilkrakmolo B natrio druska</w:t>
      </w:r>
      <w:r w:rsidR="003E0539" w:rsidRPr="0024643E">
        <w:rPr>
          <w:rFonts w:ascii="Times New Roman" w:eastAsia="Times New Roman" w:hAnsi="Times New Roman" w:cs="Times New Roman"/>
          <w:noProof/>
          <w:lang w:val="lt-LT"/>
        </w:rPr>
        <w:t xml:space="preserve"> (Žr. 2 skyrių „Detrusitol sudėtyje yra natrio“)</w:t>
      </w:r>
      <w:r w:rsidRPr="0024643E">
        <w:rPr>
          <w:rFonts w:ascii="Times New Roman" w:eastAsia="Times New Roman" w:hAnsi="Times New Roman" w:cs="Times New Roman"/>
          <w:noProof/>
          <w:lang w:val="lt-LT"/>
        </w:rPr>
        <w:t>, magnio stearatas, koloidinis bevandenis silicio dioksidas, plėvelėje - hipromeliozė, mikrokristalinė celiuliozė, stearino rūgštis, titano dioksidas (E 171).</w:t>
      </w:r>
    </w:p>
    <w:p w14:paraId="4460D33D"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519493FD" w14:textId="77777777" w:rsidR="0048662E" w:rsidRPr="0048662E" w:rsidRDefault="0048662E" w:rsidP="0048662E">
      <w:pPr>
        <w:tabs>
          <w:tab w:val="left" w:pos="567"/>
        </w:tabs>
        <w:spacing w:after="0" w:line="240" w:lineRule="auto"/>
        <w:rPr>
          <w:rFonts w:ascii="Times New Roman" w:eastAsia="Times New Roman" w:hAnsi="Times New Roman" w:cs="Times New Roman"/>
          <w:b/>
          <w:bCs/>
          <w:lang w:val="lt-LT"/>
        </w:rPr>
      </w:pPr>
      <w:proofErr w:type="spellStart"/>
      <w:r w:rsidRPr="0048662E">
        <w:rPr>
          <w:rFonts w:ascii="Times New Roman" w:eastAsia="Times New Roman" w:hAnsi="Times New Roman" w:cs="Times New Roman"/>
          <w:b/>
          <w:bCs/>
          <w:lang w:val="lt-LT"/>
        </w:rPr>
        <w:t>Detrusitol</w:t>
      </w:r>
      <w:proofErr w:type="spellEnd"/>
      <w:r w:rsidRPr="0048662E">
        <w:rPr>
          <w:rFonts w:ascii="Times New Roman" w:eastAsia="Times New Roman" w:hAnsi="Times New Roman" w:cs="Times New Roman"/>
          <w:b/>
          <w:bCs/>
          <w:lang w:val="lt-LT"/>
        </w:rPr>
        <w:t xml:space="preserve"> išvaizda ir kiekis pakuotėje</w:t>
      </w:r>
    </w:p>
    <w:p w14:paraId="4BFE4007"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1 mg </w:t>
      </w:r>
      <w:proofErr w:type="spellStart"/>
      <w:r w:rsidRPr="0048662E">
        <w:rPr>
          <w:rFonts w:ascii="Times New Roman" w:eastAsia="Times New Roman" w:hAnsi="Times New Roman" w:cs="Times New Roman"/>
          <w:lang w:val="lt-LT"/>
        </w:rPr>
        <w:t>Detrusitol</w:t>
      </w:r>
      <w:proofErr w:type="spellEnd"/>
      <w:r w:rsidRPr="0048662E">
        <w:rPr>
          <w:rFonts w:ascii="Times New Roman" w:eastAsia="Times New Roman" w:hAnsi="Times New Roman" w:cs="Times New Roman"/>
          <w:lang w:val="lt-LT"/>
        </w:rPr>
        <w:t xml:space="preserve"> tabletės yra baltos</w:t>
      </w:r>
      <w:r w:rsidRPr="0048662E">
        <w:rPr>
          <w:rFonts w:ascii="Times New Roman" w:eastAsia="Times New Roman" w:hAnsi="Times New Roman" w:cs="Times New Roman"/>
          <w:bCs/>
          <w:iCs/>
          <w:lang w:val="lt-LT"/>
        </w:rPr>
        <w:t>, apvalios, abipus išgaubtos</w:t>
      </w:r>
      <w:r w:rsidRPr="0048662E">
        <w:rPr>
          <w:rFonts w:ascii="Times New Roman" w:eastAsia="Times New Roman" w:hAnsi="Times New Roman" w:cs="Times New Roman"/>
          <w:lang w:val="lt-LT"/>
        </w:rPr>
        <w:t>, su įspaustomis raidėmis “TO”. Virš ir žemiau raidžių įspausti lankai.</w:t>
      </w:r>
    </w:p>
    <w:p w14:paraId="73EB34B1"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2 mg </w:t>
      </w:r>
      <w:proofErr w:type="spellStart"/>
      <w:r w:rsidRPr="0048662E">
        <w:rPr>
          <w:rFonts w:ascii="Times New Roman" w:eastAsia="Times New Roman" w:hAnsi="Times New Roman" w:cs="Times New Roman"/>
          <w:lang w:val="lt-LT"/>
        </w:rPr>
        <w:t>Detrusitol</w:t>
      </w:r>
      <w:proofErr w:type="spellEnd"/>
      <w:r w:rsidRPr="0048662E">
        <w:rPr>
          <w:rFonts w:ascii="Times New Roman" w:eastAsia="Times New Roman" w:hAnsi="Times New Roman" w:cs="Times New Roman"/>
          <w:lang w:val="lt-LT"/>
        </w:rPr>
        <w:t xml:space="preserve"> tabletės yra baltos, </w:t>
      </w:r>
      <w:r w:rsidRPr="0048662E">
        <w:rPr>
          <w:rFonts w:ascii="Times New Roman" w:eastAsia="Times New Roman" w:hAnsi="Times New Roman" w:cs="Times New Roman"/>
          <w:bCs/>
          <w:iCs/>
          <w:lang w:val="lt-LT"/>
        </w:rPr>
        <w:t>apvalios, abipus išgaubtos,</w:t>
      </w:r>
      <w:r w:rsidRPr="0048662E">
        <w:rPr>
          <w:rFonts w:ascii="Times New Roman" w:eastAsia="Times New Roman" w:hAnsi="Times New Roman" w:cs="Times New Roman"/>
          <w:lang w:val="lt-LT"/>
        </w:rPr>
        <w:t xml:space="preserve"> su įspaustomis raidėmis “DT”. Virš ir žemiau raidžių įspausti lankai.</w:t>
      </w:r>
    </w:p>
    <w:p w14:paraId="21515693" w14:textId="77777777" w:rsidR="0048662E" w:rsidRP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Šis vaistas tiekiamas pakuotėse po 28 tabletes (dvi lizdinės plokštelės po 14 tablečių).</w:t>
      </w:r>
    </w:p>
    <w:p w14:paraId="48730B03"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07A421E" w14:textId="77777777" w:rsidR="0048662E" w:rsidRPr="0048662E" w:rsidRDefault="0048662E" w:rsidP="0048662E">
      <w:pPr>
        <w:tabs>
          <w:tab w:val="left" w:pos="567"/>
        </w:tabs>
        <w:spacing w:after="0" w:line="240" w:lineRule="auto"/>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Registruotojas</w:t>
      </w:r>
    </w:p>
    <w:p w14:paraId="6D472C12" w14:textId="77777777" w:rsidR="00F14AA3" w:rsidRPr="00E520D0" w:rsidRDefault="00F14AA3" w:rsidP="00F14AA3">
      <w:pPr>
        <w:spacing w:after="0" w:line="240" w:lineRule="auto"/>
        <w:rPr>
          <w:rFonts w:ascii="Times New Roman" w:hAnsi="Times New Roman" w:cs="Times New Roman"/>
        </w:rPr>
      </w:pPr>
      <w:r w:rsidRPr="00E520D0">
        <w:rPr>
          <w:rFonts w:ascii="Times New Roman" w:hAnsi="Times New Roman" w:cs="Times New Roman"/>
        </w:rPr>
        <w:t>Upjohn EESV</w:t>
      </w:r>
    </w:p>
    <w:p w14:paraId="5E72B110" w14:textId="77777777" w:rsidR="00F14AA3" w:rsidRPr="00E520D0" w:rsidRDefault="00F14AA3" w:rsidP="00F14AA3">
      <w:pPr>
        <w:spacing w:after="0" w:line="240" w:lineRule="auto"/>
        <w:rPr>
          <w:rFonts w:ascii="Times New Roman" w:hAnsi="Times New Roman" w:cs="Times New Roman"/>
        </w:rPr>
      </w:pPr>
      <w:proofErr w:type="spellStart"/>
      <w:r w:rsidRPr="00E520D0">
        <w:rPr>
          <w:rFonts w:ascii="Times New Roman" w:hAnsi="Times New Roman" w:cs="Times New Roman"/>
        </w:rPr>
        <w:t>Rivium</w:t>
      </w:r>
      <w:proofErr w:type="spellEnd"/>
      <w:r w:rsidRPr="00E520D0">
        <w:rPr>
          <w:rFonts w:ascii="Times New Roman" w:hAnsi="Times New Roman" w:cs="Times New Roman"/>
        </w:rPr>
        <w:t xml:space="preserve"> </w:t>
      </w:r>
      <w:proofErr w:type="spellStart"/>
      <w:r w:rsidRPr="00E520D0">
        <w:rPr>
          <w:rFonts w:ascii="Times New Roman" w:hAnsi="Times New Roman" w:cs="Times New Roman"/>
        </w:rPr>
        <w:t>Westlaan</w:t>
      </w:r>
      <w:proofErr w:type="spellEnd"/>
      <w:r w:rsidRPr="00E520D0">
        <w:rPr>
          <w:rFonts w:ascii="Times New Roman" w:hAnsi="Times New Roman" w:cs="Times New Roman"/>
        </w:rPr>
        <w:t xml:space="preserve"> 142</w:t>
      </w:r>
    </w:p>
    <w:p w14:paraId="70FFA839" w14:textId="77777777" w:rsidR="00F14AA3" w:rsidRPr="0024643E" w:rsidRDefault="00F14AA3" w:rsidP="00F14AA3">
      <w:pPr>
        <w:spacing w:after="0" w:line="240" w:lineRule="auto"/>
        <w:rPr>
          <w:rFonts w:ascii="Times New Roman" w:hAnsi="Times New Roman" w:cs="Times New Roman"/>
          <w:lang w:val="nb-NO"/>
        </w:rPr>
      </w:pPr>
      <w:r w:rsidRPr="0024643E">
        <w:rPr>
          <w:rFonts w:ascii="Times New Roman" w:hAnsi="Times New Roman" w:cs="Times New Roman"/>
          <w:lang w:val="nb-NO"/>
        </w:rPr>
        <w:t>2909 LD Capelle aan den IJssel</w:t>
      </w:r>
    </w:p>
    <w:p w14:paraId="1AE584C0" w14:textId="77777777" w:rsidR="00F14AA3" w:rsidRPr="0024643E" w:rsidRDefault="00F14AA3" w:rsidP="00F14AA3">
      <w:pPr>
        <w:spacing w:after="0" w:line="240" w:lineRule="auto"/>
        <w:rPr>
          <w:rFonts w:ascii="Times New Roman" w:eastAsia="Times New Roman" w:hAnsi="Times New Roman" w:cs="Times New Roman"/>
          <w:noProof/>
          <w:lang w:val="nb-NO"/>
        </w:rPr>
      </w:pPr>
      <w:r w:rsidRPr="0024643E">
        <w:rPr>
          <w:rFonts w:ascii="Times New Roman" w:hAnsi="Times New Roman" w:cs="Times New Roman"/>
          <w:lang w:val="nb-NO"/>
        </w:rPr>
        <w:t>Nyderlandai</w:t>
      </w:r>
    </w:p>
    <w:p w14:paraId="72227EE8" w14:textId="77777777" w:rsidR="0048662E" w:rsidRPr="0048662E" w:rsidRDefault="0048662E" w:rsidP="0048662E">
      <w:pPr>
        <w:tabs>
          <w:tab w:val="left" w:pos="567"/>
        </w:tabs>
        <w:spacing w:after="0" w:line="240" w:lineRule="auto"/>
        <w:rPr>
          <w:rFonts w:ascii="Times New Roman" w:eastAsia="Times New Roman" w:hAnsi="Times New Roman" w:cs="Times New Roman"/>
          <w:b/>
          <w:bCs/>
          <w:lang w:val="lt-LT"/>
        </w:rPr>
      </w:pPr>
    </w:p>
    <w:p w14:paraId="306B7D39" w14:textId="77777777" w:rsidR="0048662E" w:rsidRPr="0048662E" w:rsidRDefault="0048662E" w:rsidP="0048662E">
      <w:pPr>
        <w:tabs>
          <w:tab w:val="left" w:pos="567"/>
        </w:tabs>
        <w:spacing w:after="0" w:line="240" w:lineRule="auto"/>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Gamintojas</w:t>
      </w:r>
    </w:p>
    <w:p w14:paraId="26AFBFC3" w14:textId="77777777" w:rsidR="0048662E" w:rsidRPr="0048662E" w:rsidRDefault="0048662E" w:rsidP="0048662E">
      <w:pPr>
        <w:tabs>
          <w:tab w:val="left" w:pos="567"/>
          <w:tab w:val="left" w:pos="5040"/>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Pfizer </w:t>
      </w:r>
      <w:proofErr w:type="spellStart"/>
      <w:r w:rsidRPr="0048662E">
        <w:rPr>
          <w:rFonts w:ascii="Times New Roman" w:eastAsia="Times New Roman" w:hAnsi="Times New Roman" w:cs="Times New Roman"/>
          <w:lang w:val="lt-LT"/>
        </w:rPr>
        <w:t>Italia</w:t>
      </w:r>
      <w:proofErr w:type="spellEnd"/>
      <w:r w:rsidRPr="0048662E">
        <w:rPr>
          <w:rFonts w:ascii="Times New Roman" w:eastAsia="Times New Roman" w:hAnsi="Times New Roman" w:cs="Times New Roman"/>
          <w:lang w:val="lt-LT"/>
        </w:rPr>
        <w:t xml:space="preserve"> </w:t>
      </w:r>
      <w:proofErr w:type="spellStart"/>
      <w:r w:rsidRPr="0048662E">
        <w:rPr>
          <w:rFonts w:ascii="Times New Roman" w:eastAsia="Times New Roman" w:hAnsi="Times New Roman" w:cs="Times New Roman"/>
          <w:lang w:val="lt-LT"/>
        </w:rPr>
        <w:t>S.r.l</w:t>
      </w:r>
      <w:proofErr w:type="spellEnd"/>
      <w:r w:rsidRPr="0048662E">
        <w:rPr>
          <w:rFonts w:ascii="Times New Roman" w:eastAsia="Times New Roman" w:hAnsi="Times New Roman" w:cs="Times New Roman"/>
          <w:lang w:val="lt-LT"/>
        </w:rPr>
        <w:t>.</w:t>
      </w:r>
    </w:p>
    <w:p w14:paraId="3F5C5D54" w14:textId="314C85FB" w:rsidR="0048662E" w:rsidRPr="0048662E" w:rsidRDefault="00E23413" w:rsidP="0048662E">
      <w:pPr>
        <w:tabs>
          <w:tab w:val="left" w:pos="567"/>
          <w:tab w:val="left" w:pos="5040"/>
        </w:tabs>
        <w:spacing w:after="0" w:line="240" w:lineRule="auto"/>
        <w:rPr>
          <w:rFonts w:ascii="Times New Roman" w:eastAsia="Times New Roman" w:hAnsi="Times New Roman" w:cs="Times New Roman"/>
          <w:lang w:val="lt-LT"/>
        </w:rPr>
      </w:pPr>
      <w:r w:rsidRPr="00E37086">
        <w:rPr>
          <w:rFonts w:ascii="Times New Roman" w:hAnsi="Times New Roman" w:cs="Times New Roman"/>
          <w:lang w:val="it-IT"/>
        </w:rPr>
        <w:t>Località</w:t>
      </w:r>
      <w:r w:rsidR="00BE4BF4" w:rsidRPr="0048662E" w:rsidDel="00D94DE7">
        <w:rPr>
          <w:rFonts w:ascii="Times New Roman" w:eastAsia="Times New Roman" w:hAnsi="Times New Roman" w:cs="Times New Roman"/>
          <w:lang w:val="lt-LT"/>
        </w:rPr>
        <w:t xml:space="preserve"> </w:t>
      </w:r>
      <w:r w:rsidR="0048662E" w:rsidRPr="0048662E">
        <w:rPr>
          <w:rFonts w:ascii="Times New Roman" w:eastAsia="Times New Roman" w:hAnsi="Times New Roman" w:cs="Times New Roman"/>
          <w:lang w:val="lt-LT"/>
        </w:rPr>
        <w:t xml:space="preserve">Marino </w:t>
      </w:r>
      <w:proofErr w:type="spellStart"/>
      <w:r w:rsidR="0048662E" w:rsidRPr="0048662E">
        <w:rPr>
          <w:rFonts w:ascii="Times New Roman" w:eastAsia="Times New Roman" w:hAnsi="Times New Roman" w:cs="Times New Roman"/>
          <w:lang w:val="lt-LT"/>
        </w:rPr>
        <w:t>del</w:t>
      </w:r>
      <w:proofErr w:type="spellEnd"/>
      <w:r w:rsidR="0048662E" w:rsidRPr="0048662E">
        <w:rPr>
          <w:rFonts w:ascii="Times New Roman" w:eastAsia="Times New Roman" w:hAnsi="Times New Roman" w:cs="Times New Roman"/>
          <w:lang w:val="lt-LT"/>
        </w:rPr>
        <w:t xml:space="preserve"> </w:t>
      </w:r>
      <w:proofErr w:type="spellStart"/>
      <w:r w:rsidR="0048662E" w:rsidRPr="0048662E">
        <w:rPr>
          <w:rFonts w:ascii="Times New Roman" w:eastAsia="Times New Roman" w:hAnsi="Times New Roman" w:cs="Times New Roman"/>
          <w:lang w:val="lt-LT"/>
        </w:rPr>
        <w:t>Tronto</w:t>
      </w:r>
      <w:proofErr w:type="spellEnd"/>
    </w:p>
    <w:p w14:paraId="55752FEA" w14:textId="77777777" w:rsidR="0048662E" w:rsidRPr="0048662E" w:rsidRDefault="00D94DE7" w:rsidP="0048662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63100 </w:t>
      </w:r>
      <w:proofErr w:type="spellStart"/>
      <w:r w:rsidR="0048662E" w:rsidRPr="0048662E">
        <w:rPr>
          <w:rFonts w:ascii="Times New Roman" w:eastAsia="Times New Roman" w:hAnsi="Times New Roman" w:cs="Times New Roman"/>
          <w:lang w:val="lt-LT"/>
        </w:rPr>
        <w:t>Ascoli</w:t>
      </w:r>
      <w:proofErr w:type="spellEnd"/>
      <w:r w:rsidR="0048662E" w:rsidRPr="0048662E">
        <w:rPr>
          <w:rFonts w:ascii="Times New Roman" w:eastAsia="Times New Roman" w:hAnsi="Times New Roman" w:cs="Times New Roman"/>
          <w:lang w:val="lt-LT"/>
        </w:rPr>
        <w:t xml:space="preserve"> </w:t>
      </w:r>
      <w:proofErr w:type="spellStart"/>
      <w:r w:rsidR="0048662E" w:rsidRPr="0048662E">
        <w:rPr>
          <w:rFonts w:ascii="Times New Roman" w:eastAsia="Times New Roman" w:hAnsi="Times New Roman" w:cs="Times New Roman"/>
          <w:lang w:val="lt-LT"/>
        </w:rPr>
        <w:t>Piceno</w:t>
      </w:r>
      <w:proofErr w:type="spellEnd"/>
      <w:r w:rsidR="0048662E" w:rsidRPr="0048662E">
        <w:rPr>
          <w:rFonts w:ascii="Times New Roman" w:eastAsia="Times New Roman" w:hAnsi="Times New Roman" w:cs="Times New Roman"/>
          <w:lang w:val="lt-LT"/>
        </w:rPr>
        <w:t xml:space="preserve"> </w:t>
      </w:r>
    </w:p>
    <w:p w14:paraId="0BBBFA07" w14:textId="77777777" w:rsidR="0048662E" w:rsidRDefault="0048662E" w:rsidP="0048662E">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lastRenderedPageBreak/>
        <w:t>Italija</w:t>
      </w:r>
    </w:p>
    <w:p w14:paraId="68E44F40" w14:textId="77777777" w:rsidR="0070250F" w:rsidRDefault="0070250F" w:rsidP="0048662E">
      <w:pPr>
        <w:tabs>
          <w:tab w:val="left" w:pos="567"/>
        </w:tabs>
        <w:spacing w:after="0" w:line="240" w:lineRule="auto"/>
        <w:rPr>
          <w:rFonts w:ascii="Times New Roman" w:eastAsia="Times New Roman" w:hAnsi="Times New Roman" w:cs="Times New Roman"/>
          <w:lang w:val="lt-LT"/>
        </w:rPr>
      </w:pPr>
    </w:p>
    <w:p w14:paraId="728518B0" w14:textId="77777777" w:rsidR="0070250F" w:rsidRPr="0070250F" w:rsidRDefault="0070250F" w:rsidP="0070250F">
      <w:pPr>
        <w:tabs>
          <w:tab w:val="left" w:pos="567"/>
        </w:tabs>
        <w:spacing w:after="0" w:line="240" w:lineRule="auto"/>
        <w:rPr>
          <w:rFonts w:ascii="Times New Roman" w:eastAsia="Times New Roman" w:hAnsi="Times New Roman" w:cs="Times New Roman"/>
          <w:lang w:val="lt-LT"/>
        </w:rPr>
      </w:pPr>
      <w:proofErr w:type="spellStart"/>
      <w:r w:rsidRPr="0070250F">
        <w:rPr>
          <w:rFonts w:ascii="Times New Roman" w:eastAsia="Times New Roman" w:hAnsi="Times New Roman" w:cs="Times New Roman"/>
          <w:lang w:val="lt-LT"/>
        </w:rPr>
        <w:t>allphamed</w:t>
      </w:r>
      <w:proofErr w:type="spellEnd"/>
      <w:r w:rsidRPr="0070250F">
        <w:rPr>
          <w:rFonts w:ascii="Times New Roman" w:eastAsia="Times New Roman" w:hAnsi="Times New Roman" w:cs="Times New Roman"/>
          <w:lang w:val="lt-LT"/>
        </w:rPr>
        <w:t xml:space="preserve"> PHARBIL </w:t>
      </w:r>
      <w:proofErr w:type="spellStart"/>
      <w:r w:rsidRPr="0070250F">
        <w:rPr>
          <w:rFonts w:ascii="Times New Roman" w:eastAsia="Times New Roman" w:hAnsi="Times New Roman" w:cs="Times New Roman"/>
          <w:lang w:val="lt-LT"/>
        </w:rPr>
        <w:t>Arzneimittel</w:t>
      </w:r>
      <w:proofErr w:type="spellEnd"/>
      <w:r w:rsidRPr="0070250F">
        <w:rPr>
          <w:rFonts w:ascii="Times New Roman" w:eastAsia="Times New Roman" w:hAnsi="Times New Roman" w:cs="Times New Roman"/>
          <w:lang w:val="lt-LT"/>
        </w:rPr>
        <w:t xml:space="preserve"> </w:t>
      </w:r>
      <w:proofErr w:type="spellStart"/>
      <w:r w:rsidRPr="0070250F">
        <w:rPr>
          <w:rFonts w:ascii="Times New Roman" w:eastAsia="Times New Roman" w:hAnsi="Times New Roman" w:cs="Times New Roman"/>
          <w:lang w:val="lt-LT"/>
        </w:rPr>
        <w:t>GmbH</w:t>
      </w:r>
      <w:proofErr w:type="spellEnd"/>
    </w:p>
    <w:p w14:paraId="771111C5" w14:textId="77777777" w:rsidR="0070250F" w:rsidRPr="0070250F" w:rsidRDefault="0070250F" w:rsidP="0070250F">
      <w:pPr>
        <w:tabs>
          <w:tab w:val="left" w:pos="567"/>
        </w:tabs>
        <w:spacing w:after="0" w:line="240" w:lineRule="auto"/>
        <w:rPr>
          <w:rFonts w:ascii="Times New Roman" w:eastAsia="Times New Roman" w:hAnsi="Times New Roman" w:cs="Times New Roman"/>
          <w:lang w:val="lt-LT"/>
        </w:rPr>
      </w:pPr>
      <w:proofErr w:type="spellStart"/>
      <w:r w:rsidRPr="0070250F">
        <w:rPr>
          <w:rFonts w:ascii="Times New Roman" w:eastAsia="Times New Roman" w:hAnsi="Times New Roman" w:cs="Times New Roman"/>
          <w:lang w:val="lt-LT"/>
        </w:rPr>
        <w:t>Hildebrandstr</w:t>
      </w:r>
      <w:proofErr w:type="spellEnd"/>
      <w:r w:rsidRPr="0070250F">
        <w:rPr>
          <w:rFonts w:ascii="Times New Roman" w:eastAsia="Times New Roman" w:hAnsi="Times New Roman" w:cs="Times New Roman"/>
          <w:lang w:val="lt-LT"/>
        </w:rPr>
        <w:t>. 10-12</w:t>
      </w:r>
    </w:p>
    <w:p w14:paraId="19C1309B" w14:textId="64E399BE" w:rsidR="0070250F" w:rsidRDefault="0070250F" w:rsidP="0070250F">
      <w:pPr>
        <w:tabs>
          <w:tab w:val="left" w:pos="567"/>
        </w:tabs>
        <w:spacing w:after="0" w:line="240" w:lineRule="auto"/>
        <w:rPr>
          <w:rFonts w:ascii="Times New Roman" w:eastAsia="Times New Roman" w:hAnsi="Times New Roman" w:cs="Times New Roman"/>
          <w:lang w:val="lt-LT"/>
        </w:rPr>
      </w:pPr>
      <w:r w:rsidRPr="0070250F">
        <w:rPr>
          <w:rFonts w:ascii="Times New Roman" w:eastAsia="Times New Roman" w:hAnsi="Times New Roman" w:cs="Times New Roman"/>
          <w:lang w:val="lt-LT"/>
        </w:rPr>
        <w:t xml:space="preserve">37081 </w:t>
      </w:r>
      <w:proofErr w:type="spellStart"/>
      <w:r w:rsidRPr="0070250F">
        <w:rPr>
          <w:rFonts w:ascii="Times New Roman" w:eastAsia="Times New Roman" w:hAnsi="Times New Roman" w:cs="Times New Roman"/>
          <w:lang w:val="lt-LT"/>
        </w:rPr>
        <w:t>Göttingen</w:t>
      </w:r>
      <w:proofErr w:type="spellEnd"/>
    </w:p>
    <w:p w14:paraId="0A8DEC83" w14:textId="675E679D" w:rsidR="0070250F" w:rsidRPr="0048662E" w:rsidRDefault="0070250F" w:rsidP="0070250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Vokietija</w:t>
      </w:r>
    </w:p>
    <w:p w14:paraId="4573A619" w14:textId="77777777" w:rsidR="0048662E" w:rsidRPr="0048662E" w:rsidRDefault="0048662E" w:rsidP="0048662E">
      <w:pPr>
        <w:tabs>
          <w:tab w:val="left" w:pos="567"/>
        </w:tabs>
        <w:spacing w:after="0" w:line="240" w:lineRule="auto"/>
        <w:rPr>
          <w:rFonts w:ascii="Times New Roman" w:eastAsia="Times New Roman" w:hAnsi="Times New Roman" w:cs="Times New Roman"/>
          <w:noProof/>
          <w:lang w:val="lt-LT"/>
        </w:rPr>
      </w:pPr>
    </w:p>
    <w:p w14:paraId="0FF9EF54" w14:textId="77777777" w:rsidR="00A621FA" w:rsidRPr="0048662E" w:rsidRDefault="00A621FA" w:rsidP="00A621FA">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apie šį vaistą norite sužinoti daugiau, kreipkitės į vietinį registruotojo atstovą.</w:t>
      </w:r>
    </w:p>
    <w:p w14:paraId="025F173A" w14:textId="77777777" w:rsidR="00A621FA" w:rsidRPr="0048662E" w:rsidRDefault="00A621FA" w:rsidP="00A621FA">
      <w:pPr>
        <w:tabs>
          <w:tab w:val="left" w:pos="567"/>
        </w:tabs>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A621FA" w:rsidRPr="0048662E" w14:paraId="4876DCF3" w14:textId="77777777" w:rsidTr="00FD11B6">
        <w:tc>
          <w:tcPr>
            <w:tcW w:w="4678" w:type="dxa"/>
          </w:tcPr>
          <w:p w14:paraId="150AB7E8" w14:textId="77777777" w:rsidR="00A621FA" w:rsidRDefault="00A621FA" w:rsidP="00FD11B6">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Viatris</w:t>
            </w:r>
            <w:proofErr w:type="spellEnd"/>
            <w:r>
              <w:rPr>
                <w:rFonts w:ascii="Times New Roman" w:eastAsia="Times New Roman" w:hAnsi="Times New Roman" w:cs="Times New Roman"/>
                <w:lang w:val="lt-LT"/>
              </w:rPr>
              <w:t xml:space="preserve"> UAB</w:t>
            </w:r>
          </w:p>
          <w:p w14:paraId="573DFCB9" w14:textId="77777777" w:rsidR="00A621FA" w:rsidRPr="0048662E" w:rsidRDefault="00A621FA" w:rsidP="00FD11B6">
            <w:pPr>
              <w:tabs>
                <w:tab w:val="left" w:pos="567"/>
              </w:tabs>
              <w:spacing w:after="0" w:line="240" w:lineRule="auto"/>
              <w:rPr>
                <w:rFonts w:ascii="Times New Roman" w:eastAsia="Times New Roman" w:hAnsi="Times New Roman" w:cs="Times New Roman"/>
                <w:lang w:val="lt-LT"/>
              </w:rPr>
            </w:pPr>
            <w:r w:rsidRPr="004B27C5">
              <w:rPr>
                <w:rFonts w:ascii="Times New Roman" w:hAnsi="Times New Roman"/>
                <w:lang w:val="fr-FR"/>
              </w:rPr>
              <w:t xml:space="preserve">Tel. </w:t>
            </w:r>
            <w:r w:rsidRPr="0064390A">
              <w:rPr>
                <w:rFonts w:ascii="Times New Roman" w:hAnsi="Times New Roman" w:cs="Times New Roman"/>
                <w:lang w:val="fr-FR"/>
              </w:rPr>
              <w:t>+370 5 205 12 88</w:t>
            </w:r>
          </w:p>
          <w:p w14:paraId="001533F5" w14:textId="77777777" w:rsidR="00A621FA" w:rsidRPr="0048662E" w:rsidRDefault="00A621FA" w:rsidP="00FD11B6">
            <w:pPr>
              <w:tabs>
                <w:tab w:val="left" w:pos="-720"/>
                <w:tab w:val="left" w:pos="567"/>
              </w:tabs>
              <w:suppressAutoHyphens/>
              <w:spacing w:after="0" w:line="240" w:lineRule="auto"/>
              <w:rPr>
                <w:rFonts w:ascii="Times New Roman" w:eastAsia="Times New Roman" w:hAnsi="Times New Roman" w:cs="Times New Roman"/>
                <w:lang w:val="lt-LT"/>
              </w:rPr>
            </w:pPr>
          </w:p>
        </w:tc>
      </w:tr>
    </w:tbl>
    <w:p w14:paraId="15E7AD0C" w14:textId="77777777" w:rsidR="00A621FA" w:rsidRPr="0048662E" w:rsidRDefault="00A621FA" w:rsidP="00A621FA">
      <w:pPr>
        <w:tabs>
          <w:tab w:val="left" w:pos="567"/>
        </w:tabs>
        <w:spacing w:after="0" w:line="240" w:lineRule="auto"/>
        <w:rPr>
          <w:rFonts w:ascii="Times New Roman" w:eastAsia="Times New Roman" w:hAnsi="Times New Roman" w:cs="Times New Roman"/>
          <w:noProof/>
          <w:lang w:val="lt-LT"/>
        </w:rPr>
      </w:pPr>
    </w:p>
    <w:p w14:paraId="73E65BE8" w14:textId="2CC51443" w:rsidR="00A621FA" w:rsidRPr="0048662E" w:rsidRDefault="00A621FA" w:rsidP="00A621FA">
      <w:pPr>
        <w:tabs>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bCs/>
          <w:noProof/>
          <w:lang w:val="lt-LT"/>
        </w:rPr>
        <w:t>Šis pakuotės lapelis</w:t>
      </w:r>
      <w:r w:rsidRPr="0048662E">
        <w:rPr>
          <w:rFonts w:ascii="Times New Roman" w:eastAsia="Times New Roman" w:hAnsi="Times New Roman" w:cs="Times New Roman"/>
          <w:b/>
          <w:noProof/>
          <w:lang w:val="lt-LT"/>
        </w:rPr>
        <w:t xml:space="preserve"> paskutinį kartą peržiūrėtas</w:t>
      </w:r>
      <w:r w:rsidR="0079536C">
        <w:rPr>
          <w:rFonts w:ascii="Times New Roman" w:eastAsia="Times New Roman" w:hAnsi="Times New Roman" w:cs="Times New Roman"/>
          <w:b/>
          <w:noProof/>
          <w:lang w:val="lt-LT"/>
        </w:rPr>
        <w:t xml:space="preserve"> 2025-11-06</w:t>
      </w:r>
    </w:p>
    <w:p w14:paraId="6760B61C" w14:textId="77777777" w:rsidR="00A621FA" w:rsidRPr="0048662E" w:rsidRDefault="00A621FA" w:rsidP="00A621FA">
      <w:pPr>
        <w:tabs>
          <w:tab w:val="left" w:pos="567"/>
        </w:tabs>
        <w:spacing w:after="0" w:line="240" w:lineRule="auto"/>
        <w:rPr>
          <w:rFonts w:ascii="Times New Roman" w:eastAsia="Times New Roman" w:hAnsi="Times New Roman" w:cs="Times New Roman"/>
          <w:lang w:val="lt-LT"/>
        </w:rPr>
      </w:pPr>
    </w:p>
    <w:p w14:paraId="05CF4207" w14:textId="77777777" w:rsidR="00BE09DD" w:rsidRPr="00BE09DD" w:rsidRDefault="00BE09DD" w:rsidP="00BE09DD">
      <w:pPr>
        <w:rPr>
          <w:rFonts w:ascii="Times New Roman" w:eastAsia="Times New Roman" w:hAnsi="Times New Roman" w:cs="Times New Roman"/>
          <w:lang w:val="lt-LT"/>
        </w:rPr>
      </w:pPr>
      <w:r w:rsidRPr="00BE09DD">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BE09DD">
        <w:rPr>
          <w:rFonts w:ascii="Times New Roman" w:eastAsia="Times New Roman" w:hAnsi="Times New Roman" w:cs="Times New Roman"/>
          <w:i/>
          <w:lang w:val="lt-LT"/>
        </w:rPr>
        <w:t xml:space="preserve"> </w:t>
      </w:r>
      <w:hyperlink r:id="rId15" w:history="1">
        <w:r w:rsidRPr="00BE09DD">
          <w:rPr>
            <w:rStyle w:val="Hipersaitas"/>
            <w:rFonts w:ascii="Times New Roman" w:eastAsia="Times New Roman" w:hAnsi="Times New Roman" w:cs="Times New Roman"/>
            <w:lang w:val="lt-LT"/>
          </w:rPr>
          <w:t>http://www.vvkt.lt/</w:t>
        </w:r>
      </w:hyperlink>
      <w:r w:rsidRPr="00BE09DD">
        <w:rPr>
          <w:rFonts w:ascii="Times New Roman" w:eastAsia="Times New Roman" w:hAnsi="Times New Roman" w:cs="Times New Roman"/>
          <w:lang w:val="lt-LT"/>
        </w:rPr>
        <w:t>.</w:t>
      </w:r>
    </w:p>
    <w:p w14:paraId="678D10EF" w14:textId="3ED829FA" w:rsidR="001C52C2" w:rsidRPr="0048662E" w:rsidRDefault="001C52C2" w:rsidP="00BE09DD">
      <w:pPr>
        <w:rPr>
          <w:lang w:val="lt-LT"/>
        </w:rPr>
      </w:pPr>
    </w:p>
    <w:sectPr w:rsidR="001C52C2" w:rsidRPr="0048662E" w:rsidSect="005E578F">
      <w:footerReference w:type="even" r:id="rId16"/>
      <w:footerReference w:type="default" r:id="rId17"/>
      <w:pgSz w:w="11906" w:h="16838"/>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E81CE" w14:textId="77777777" w:rsidR="005F06AE" w:rsidRDefault="005F06AE">
      <w:pPr>
        <w:spacing w:after="0" w:line="240" w:lineRule="auto"/>
      </w:pPr>
      <w:r>
        <w:separator/>
      </w:r>
    </w:p>
  </w:endnote>
  <w:endnote w:type="continuationSeparator" w:id="0">
    <w:p w14:paraId="3B672A11" w14:textId="77777777" w:rsidR="005F06AE" w:rsidRDefault="005F0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E56A" w14:textId="77777777" w:rsidR="009C2004" w:rsidRDefault="009C200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noProof/>
      </w:rPr>
      <w:t>8</w:t>
    </w:r>
    <w:r>
      <w:rPr>
        <w:rStyle w:val="Puslapionumeris"/>
      </w:rPr>
      <w:fldChar w:fldCharType="end"/>
    </w:r>
  </w:p>
  <w:p w14:paraId="2B43FD3C" w14:textId="77777777" w:rsidR="009C2004" w:rsidRDefault="009C200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4D93" w14:textId="4623AB0A" w:rsidR="009C2004" w:rsidRDefault="009C200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30D6">
      <w:rPr>
        <w:rStyle w:val="Puslapionumeris"/>
        <w:noProof/>
      </w:rPr>
      <w:t>2</w:t>
    </w:r>
    <w:r w:rsidR="003B30D6">
      <w:rPr>
        <w:rStyle w:val="Puslapionumeris"/>
        <w:noProof/>
      </w:rPr>
      <w:t>2</w:t>
    </w:r>
    <w:r>
      <w:rPr>
        <w:rStyle w:val="Puslapionumeris"/>
      </w:rPr>
      <w:fldChar w:fldCharType="end"/>
    </w:r>
  </w:p>
  <w:p w14:paraId="477BD153" w14:textId="77777777" w:rsidR="009C2004" w:rsidRDefault="009C200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B5FC" w14:textId="77777777" w:rsidR="005F06AE" w:rsidRDefault="005F06AE">
      <w:pPr>
        <w:spacing w:after="0" w:line="240" w:lineRule="auto"/>
      </w:pPr>
      <w:r>
        <w:separator/>
      </w:r>
    </w:p>
  </w:footnote>
  <w:footnote w:type="continuationSeparator" w:id="0">
    <w:p w14:paraId="7CA81531" w14:textId="77777777" w:rsidR="005F06AE" w:rsidRDefault="005F0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4DD9"/>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08BC3824"/>
    <w:multiLevelType w:val="singleLevel"/>
    <w:tmpl w:val="EC88CEB2"/>
    <w:lvl w:ilvl="0">
      <w:start w:val="4"/>
      <w:numFmt w:val="bullet"/>
      <w:lvlText w:val="-"/>
      <w:lvlJc w:val="left"/>
      <w:pPr>
        <w:tabs>
          <w:tab w:val="num" w:pos="1080"/>
        </w:tabs>
        <w:ind w:left="1080" w:hanging="360"/>
      </w:pPr>
      <w:rPr>
        <w:rFonts w:hint="default"/>
      </w:rPr>
    </w:lvl>
  </w:abstractNum>
  <w:abstractNum w:abstractNumId="2" w15:restartNumberingAfterBreak="0">
    <w:nsid w:val="0C024D0A"/>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9190460"/>
    <w:multiLevelType w:val="hybridMultilevel"/>
    <w:tmpl w:val="14788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46F40"/>
    <w:multiLevelType w:val="singleLevel"/>
    <w:tmpl w:val="EC88CEB2"/>
    <w:lvl w:ilvl="0">
      <w:start w:val="4"/>
      <w:numFmt w:val="bullet"/>
      <w:lvlText w:val="-"/>
      <w:lvlJc w:val="left"/>
      <w:pPr>
        <w:tabs>
          <w:tab w:val="num" w:pos="1080"/>
        </w:tabs>
        <w:ind w:left="1080" w:hanging="360"/>
      </w:pPr>
      <w:rPr>
        <w:rFonts w:hint="default"/>
      </w:rPr>
    </w:lvl>
  </w:abstractNum>
  <w:abstractNum w:abstractNumId="5" w15:restartNumberingAfterBreak="0">
    <w:nsid w:val="2067540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240D37A6"/>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24A463FF"/>
    <w:multiLevelType w:val="hybridMultilevel"/>
    <w:tmpl w:val="D7209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73714"/>
    <w:multiLevelType w:val="singleLevel"/>
    <w:tmpl w:val="EC88CEB2"/>
    <w:lvl w:ilvl="0">
      <w:start w:val="4"/>
      <w:numFmt w:val="bullet"/>
      <w:lvlText w:val="-"/>
      <w:lvlJc w:val="left"/>
      <w:pPr>
        <w:tabs>
          <w:tab w:val="num" w:pos="1080"/>
        </w:tabs>
        <w:ind w:left="1080" w:hanging="360"/>
      </w:pPr>
      <w:rPr>
        <w:rFonts w:hint="default"/>
      </w:rPr>
    </w:lvl>
  </w:abstractNum>
  <w:abstractNum w:abstractNumId="9" w15:restartNumberingAfterBreak="0">
    <w:nsid w:val="2E176EDF"/>
    <w:multiLevelType w:val="hybridMultilevel"/>
    <w:tmpl w:val="5964DFA4"/>
    <w:lvl w:ilvl="0" w:tplc="D8FA6B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6A48BA74"/>
    <w:lvl w:ilvl="0" w:tplc="A2066FC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0E391A"/>
    <w:multiLevelType w:val="hybridMultilevel"/>
    <w:tmpl w:val="CECE4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92260"/>
    <w:multiLevelType w:val="hybridMultilevel"/>
    <w:tmpl w:val="C4325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586BB0"/>
    <w:multiLevelType w:val="singleLevel"/>
    <w:tmpl w:val="EC88CEB2"/>
    <w:lvl w:ilvl="0">
      <w:start w:val="4"/>
      <w:numFmt w:val="bullet"/>
      <w:lvlText w:val="-"/>
      <w:lvlJc w:val="left"/>
      <w:pPr>
        <w:tabs>
          <w:tab w:val="num" w:pos="1080"/>
        </w:tabs>
        <w:ind w:left="1080" w:hanging="360"/>
      </w:pPr>
      <w:rPr>
        <w:rFonts w:hint="default"/>
      </w:rPr>
    </w:lvl>
  </w:abstractNum>
  <w:abstractNum w:abstractNumId="14" w15:restartNumberingAfterBreak="0">
    <w:nsid w:val="3C913C8A"/>
    <w:multiLevelType w:val="singleLevel"/>
    <w:tmpl w:val="EC88CEB2"/>
    <w:lvl w:ilvl="0">
      <w:start w:val="4"/>
      <w:numFmt w:val="bullet"/>
      <w:lvlText w:val="-"/>
      <w:lvlJc w:val="left"/>
      <w:pPr>
        <w:tabs>
          <w:tab w:val="num" w:pos="1080"/>
        </w:tabs>
        <w:ind w:left="1080" w:hanging="360"/>
      </w:pPr>
      <w:rPr>
        <w:rFonts w:hint="default"/>
      </w:rPr>
    </w:lvl>
  </w:abstractNum>
  <w:abstractNum w:abstractNumId="15" w15:restartNumberingAfterBreak="0">
    <w:nsid w:val="3FC23E14"/>
    <w:multiLevelType w:val="hybridMultilevel"/>
    <w:tmpl w:val="8A94B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B70BD"/>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43612F89"/>
    <w:multiLevelType w:val="hybridMultilevel"/>
    <w:tmpl w:val="BC12A410"/>
    <w:lvl w:ilvl="0" w:tplc="8BA48820">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621519"/>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4A600657"/>
    <w:multiLevelType w:val="hybridMultilevel"/>
    <w:tmpl w:val="B81EF69E"/>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7C0D45"/>
    <w:multiLevelType w:val="singleLevel"/>
    <w:tmpl w:val="EC88CEB2"/>
    <w:lvl w:ilvl="0">
      <w:start w:val="4"/>
      <w:numFmt w:val="bullet"/>
      <w:lvlText w:val="-"/>
      <w:lvlJc w:val="left"/>
      <w:pPr>
        <w:tabs>
          <w:tab w:val="num" w:pos="1080"/>
        </w:tabs>
        <w:ind w:left="1080" w:hanging="360"/>
      </w:pPr>
      <w:rPr>
        <w:rFonts w:hint="default"/>
      </w:rPr>
    </w:lvl>
  </w:abstractNum>
  <w:abstractNum w:abstractNumId="21" w15:restartNumberingAfterBreak="0">
    <w:nsid w:val="53F642E3"/>
    <w:multiLevelType w:val="singleLevel"/>
    <w:tmpl w:val="1A464ACA"/>
    <w:lvl w:ilvl="0">
      <w:numFmt w:val="bullet"/>
      <w:lvlText w:val="-"/>
      <w:lvlJc w:val="left"/>
      <w:pPr>
        <w:tabs>
          <w:tab w:val="num" w:pos="360"/>
        </w:tabs>
        <w:ind w:left="360" w:hanging="360"/>
      </w:pPr>
      <w:rPr>
        <w:rFonts w:hint="default"/>
      </w:rPr>
    </w:lvl>
  </w:abstractNum>
  <w:abstractNum w:abstractNumId="22" w15:restartNumberingAfterBreak="0">
    <w:nsid w:val="5C2E0C62"/>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5E9834C3"/>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64FF52EB"/>
    <w:multiLevelType w:val="hybridMultilevel"/>
    <w:tmpl w:val="993ACA68"/>
    <w:lvl w:ilvl="0" w:tplc="74622E72">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5" w15:restartNumberingAfterBreak="0">
    <w:nsid w:val="667C634D"/>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67D1799D"/>
    <w:multiLevelType w:val="hybridMultilevel"/>
    <w:tmpl w:val="B06A6972"/>
    <w:lvl w:ilvl="0" w:tplc="74622E72">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765A24FC"/>
    <w:multiLevelType w:val="hybridMultilevel"/>
    <w:tmpl w:val="47585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E95AE9"/>
    <w:multiLevelType w:val="hybridMultilevel"/>
    <w:tmpl w:val="C1B843D0"/>
    <w:lvl w:ilvl="0" w:tplc="74622E72">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15:restartNumberingAfterBreak="0">
    <w:nsid w:val="7F5F408F"/>
    <w:multiLevelType w:val="hybridMultilevel"/>
    <w:tmpl w:val="F7C4B6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0239379">
    <w:abstractNumId w:val="5"/>
  </w:num>
  <w:num w:numId="2" w16cid:durableId="1749113579">
    <w:abstractNumId w:val="6"/>
  </w:num>
  <w:num w:numId="3" w16cid:durableId="1020395618">
    <w:abstractNumId w:val="22"/>
  </w:num>
  <w:num w:numId="4" w16cid:durableId="1949465517">
    <w:abstractNumId w:val="10"/>
  </w:num>
  <w:num w:numId="5" w16cid:durableId="293560395">
    <w:abstractNumId w:val="23"/>
  </w:num>
  <w:num w:numId="6" w16cid:durableId="1888254328">
    <w:abstractNumId w:val="25"/>
  </w:num>
  <w:num w:numId="7" w16cid:durableId="1504933556">
    <w:abstractNumId w:val="18"/>
  </w:num>
  <w:num w:numId="8" w16cid:durableId="328867166">
    <w:abstractNumId w:val="2"/>
  </w:num>
  <w:num w:numId="9" w16cid:durableId="285284380">
    <w:abstractNumId w:val="0"/>
  </w:num>
  <w:num w:numId="10" w16cid:durableId="351344684">
    <w:abstractNumId w:val="16"/>
  </w:num>
  <w:num w:numId="11" w16cid:durableId="239410168">
    <w:abstractNumId w:val="9"/>
  </w:num>
  <w:num w:numId="12" w16cid:durableId="655260409">
    <w:abstractNumId w:val="8"/>
  </w:num>
  <w:num w:numId="13" w16cid:durableId="332221241">
    <w:abstractNumId w:val="4"/>
  </w:num>
  <w:num w:numId="14" w16cid:durableId="1871725541">
    <w:abstractNumId w:val="17"/>
  </w:num>
  <w:num w:numId="15" w16cid:durableId="542255497">
    <w:abstractNumId w:val="20"/>
  </w:num>
  <w:num w:numId="16" w16cid:durableId="1794521083">
    <w:abstractNumId w:val="13"/>
  </w:num>
  <w:num w:numId="17" w16cid:durableId="2006392246">
    <w:abstractNumId w:val="1"/>
  </w:num>
  <w:num w:numId="18" w16cid:durableId="1106923126">
    <w:abstractNumId w:val="14"/>
  </w:num>
  <w:num w:numId="19" w16cid:durableId="163472559">
    <w:abstractNumId w:val="27"/>
  </w:num>
  <w:num w:numId="20" w16cid:durableId="1979259151">
    <w:abstractNumId w:val="3"/>
  </w:num>
  <w:num w:numId="21" w16cid:durableId="1429887885">
    <w:abstractNumId w:val="11"/>
  </w:num>
  <w:num w:numId="22" w16cid:durableId="2080129031">
    <w:abstractNumId w:val="15"/>
  </w:num>
  <w:num w:numId="23" w16cid:durableId="100225566">
    <w:abstractNumId w:val="7"/>
  </w:num>
  <w:num w:numId="24" w16cid:durableId="1848786900">
    <w:abstractNumId w:val="12"/>
  </w:num>
  <w:num w:numId="25" w16cid:durableId="334919425">
    <w:abstractNumId w:val="21"/>
  </w:num>
  <w:num w:numId="26" w16cid:durableId="1204947997">
    <w:abstractNumId w:val="29"/>
  </w:num>
  <w:num w:numId="27" w16cid:durableId="987318311">
    <w:abstractNumId w:val="24"/>
  </w:num>
  <w:num w:numId="28" w16cid:durableId="1709379773">
    <w:abstractNumId w:val="26"/>
  </w:num>
  <w:num w:numId="29" w16cid:durableId="1320890155">
    <w:abstractNumId w:val="28"/>
  </w:num>
  <w:num w:numId="30" w16cid:durableId="17833755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97"/>
    <w:rsid w:val="00062FD9"/>
    <w:rsid w:val="00065B27"/>
    <w:rsid w:val="000E64D9"/>
    <w:rsid w:val="00194542"/>
    <w:rsid w:val="001B4652"/>
    <w:rsid w:val="001C019C"/>
    <w:rsid w:val="001C52C2"/>
    <w:rsid w:val="002171DB"/>
    <w:rsid w:val="0024643E"/>
    <w:rsid w:val="00336824"/>
    <w:rsid w:val="00364437"/>
    <w:rsid w:val="003929D0"/>
    <w:rsid w:val="003B30D6"/>
    <w:rsid w:val="003C02BD"/>
    <w:rsid w:val="003C77FE"/>
    <w:rsid w:val="003E0539"/>
    <w:rsid w:val="003E6767"/>
    <w:rsid w:val="0048662E"/>
    <w:rsid w:val="004A4257"/>
    <w:rsid w:val="004F2402"/>
    <w:rsid w:val="004F3D41"/>
    <w:rsid w:val="005243A1"/>
    <w:rsid w:val="00594383"/>
    <w:rsid w:val="005A3548"/>
    <w:rsid w:val="005E578F"/>
    <w:rsid w:val="005F06AE"/>
    <w:rsid w:val="005F5A39"/>
    <w:rsid w:val="0064282A"/>
    <w:rsid w:val="0070250F"/>
    <w:rsid w:val="00722430"/>
    <w:rsid w:val="007561D2"/>
    <w:rsid w:val="00765301"/>
    <w:rsid w:val="0079536C"/>
    <w:rsid w:val="007F6B3F"/>
    <w:rsid w:val="00823AFC"/>
    <w:rsid w:val="00827C7A"/>
    <w:rsid w:val="00853F20"/>
    <w:rsid w:val="00857E62"/>
    <w:rsid w:val="00901E82"/>
    <w:rsid w:val="009501D4"/>
    <w:rsid w:val="0097363C"/>
    <w:rsid w:val="009A2AEA"/>
    <w:rsid w:val="009A7916"/>
    <w:rsid w:val="009C2004"/>
    <w:rsid w:val="009C3013"/>
    <w:rsid w:val="009D5E61"/>
    <w:rsid w:val="00A10925"/>
    <w:rsid w:val="00A50852"/>
    <w:rsid w:val="00A621FA"/>
    <w:rsid w:val="00AA509D"/>
    <w:rsid w:val="00AA6642"/>
    <w:rsid w:val="00AD6CAB"/>
    <w:rsid w:val="00AF3E5F"/>
    <w:rsid w:val="00B11811"/>
    <w:rsid w:val="00B20017"/>
    <w:rsid w:val="00B252B2"/>
    <w:rsid w:val="00B65D41"/>
    <w:rsid w:val="00B73037"/>
    <w:rsid w:val="00BC386C"/>
    <w:rsid w:val="00BE09DD"/>
    <w:rsid w:val="00BE4BF4"/>
    <w:rsid w:val="00C37C48"/>
    <w:rsid w:val="00C56445"/>
    <w:rsid w:val="00C70F0D"/>
    <w:rsid w:val="00CA0D79"/>
    <w:rsid w:val="00CA11B0"/>
    <w:rsid w:val="00D26480"/>
    <w:rsid w:val="00D34B97"/>
    <w:rsid w:val="00D70E03"/>
    <w:rsid w:val="00D94DE7"/>
    <w:rsid w:val="00E23413"/>
    <w:rsid w:val="00E255FF"/>
    <w:rsid w:val="00EC3607"/>
    <w:rsid w:val="00F14AA3"/>
    <w:rsid w:val="00FA5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currency2"/>
  <w:shapeDefaults>
    <o:shapedefaults v:ext="edit" spidmax="1026"/>
    <o:shapelayout v:ext="edit">
      <o:idmap v:ext="edit" data="1"/>
    </o:shapelayout>
  </w:shapeDefaults>
  <w:decimalSymbol w:val=","/>
  <w:listSeparator w:val=";"/>
  <w14:docId w14:val="73421025"/>
  <w15:docId w15:val="{3C7FAE8F-612B-418B-B293-99870A78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rPr>
  </w:style>
  <w:style w:type="paragraph" w:styleId="Antrat1">
    <w:name w:val="heading 1"/>
    <w:basedOn w:val="prastasis"/>
    <w:next w:val="prastasis"/>
    <w:link w:val="Antrat1Diagrama"/>
    <w:qFormat/>
    <w:rsid w:val="0048662E"/>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48662E"/>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48662E"/>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semiHidden/>
    <w:unhideWhenUsed/>
    <w:qFormat/>
    <w:rsid w:val="0048662E"/>
    <w:pPr>
      <w:keepNext/>
      <w:spacing w:before="240" w:after="60" w:line="240" w:lineRule="auto"/>
      <w:outlineLvl w:val="3"/>
    </w:pPr>
    <w:rPr>
      <w:rFonts w:ascii="Calibri" w:eastAsia="Times New Roman" w:hAnsi="Calibri" w:cs="Times New Roman"/>
      <w:b/>
      <w:b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662E"/>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48662E"/>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48662E"/>
    <w:rPr>
      <w:rFonts w:ascii="Arial" w:eastAsia="Times New Roman" w:hAnsi="Arial" w:cs="Arial"/>
      <w:b/>
      <w:bCs/>
      <w:sz w:val="26"/>
      <w:szCs w:val="26"/>
    </w:rPr>
  </w:style>
  <w:style w:type="character" w:customStyle="1" w:styleId="Antrat4Diagrama">
    <w:name w:val="Antraštė 4 Diagrama"/>
    <w:basedOn w:val="Numatytasispastraiposriftas"/>
    <w:link w:val="Antrat4"/>
    <w:semiHidden/>
    <w:rsid w:val="0048662E"/>
    <w:rPr>
      <w:rFonts w:ascii="Calibri" w:eastAsia="Times New Roman" w:hAnsi="Calibri" w:cs="Times New Roman"/>
      <w:b/>
      <w:bCs/>
      <w:sz w:val="28"/>
      <w:szCs w:val="28"/>
    </w:rPr>
  </w:style>
  <w:style w:type="numbering" w:customStyle="1" w:styleId="NoList1">
    <w:name w:val="No List1"/>
    <w:next w:val="Sraonra"/>
    <w:semiHidden/>
    <w:rsid w:val="0048662E"/>
  </w:style>
  <w:style w:type="paragraph" w:styleId="Pagrindinistekstas">
    <w:name w:val="Body Text"/>
    <w:basedOn w:val="prastasis"/>
    <w:link w:val="PagrindinistekstasDiagrama"/>
    <w:rsid w:val="0048662E"/>
    <w:pPr>
      <w:spacing w:after="120" w:line="240" w:lineRule="auto"/>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48662E"/>
    <w:rPr>
      <w:rFonts w:ascii="Times New Roman" w:eastAsia="Times New Roman" w:hAnsi="Times New Roman" w:cs="Times New Roman"/>
      <w:sz w:val="24"/>
      <w:szCs w:val="20"/>
    </w:rPr>
  </w:style>
  <w:style w:type="paragraph" w:styleId="Porat">
    <w:name w:val="footer"/>
    <w:basedOn w:val="prastasis"/>
    <w:link w:val="PoratDiagrama"/>
    <w:rsid w:val="0048662E"/>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rsid w:val="0048662E"/>
    <w:rPr>
      <w:rFonts w:ascii="Times New Roman" w:eastAsia="Times New Roman" w:hAnsi="Times New Roman" w:cs="Times New Roman"/>
      <w:sz w:val="24"/>
      <w:szCs w:val="20"/>
    </w:rPr>
  </w:style>
  <w:style w:type="character" w:styleId="Puslapionumeris">
    <w:name w:val="page number"/>
    <w:basedOn w:val="Numatytasispastraiposriftas"/>
    <w:rsid w:val="0048662E"/>
  </w:style>
  <w:style w:type="paragraph" w:customStyle="1" w:styleId="PI-2EMEASMCA">
    <w:name w:val="PI-2 EMEA_SMCA"/>
    <w:basedOn w:val="Antrat3"/>
    <w:autoRedefine/>
    <w:rsid w:val="0048662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EMEASMCA">
    <w:name w:val="PI-1 EMEA_SMCA"/>
    <w:basedOn w:val="Antrat2"/>
    <w:autoRedefine/>
    <w:rsid w:val="0048662E"/>
    <w:pPr>
      <w:tabs>
        <w:tab w:val="left" w:pos="567"/>
      </w:tabs>
      <w:spacing w:before="0" w:after="0"/>
      <w:ind w:left="567" w:hanging="567"/>
    </w:pPr>
    <w:rPr>
      <w:rFonts w:ascii="Times New Roman" w:hAnsi="Times New Roman" w:cs="Times New Roman"/>
      <w:bCs w:val="0"/>
      <w:i w:val="0"/>
      <w:iCs w:val="0"/>
      <w:sz w:val="22"/>
      <w:szCs w:val="22"/>
    </w:rPr>
  </w:style>
  <w:style w:type="character" w:styleId="Hipersaitas">
    <w:name w:val="Hyperlink"/>
    <w:uiPriority w:val="99"/>
    <w:rsid w:val="0048662E"/>
    <w:rPr>
      <w:color w:val="0000FF"/>
      <w:u w:val="single"/>
    </w:rPr>
  </w:style>
  <w:style w:type="paragraph" w:customStyle="1" w:styleId="BTEMEASMCA">
    <w:name w:val="BT EMEA_SMCA"/>
    <w:basedOn w:val="prastasis"/>
    <w:link w:val="BTEMEASMCAChar"/>
    <w:autoRedefine/>
    <w:rsid w:val="0048662E"/>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48662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48662E"/>
    <w:rPr>
      <w:rFonts w:ascii="Times New Roman" w:eastAsia="Times New Roman" w:hAnsi="Times New Roman" w:cs="Times New Roman"/>
      <w:b/>
      <w:caps/>
      <w:lang w:val="en-US"/>
    </w:rPr>
  </w:style>
  <w:style w:type="paragraph" w:customStyle="1" w:styleId="BT-EMEASMCA">
    <w:name w:val="BT- EMEA_SMCA"/>
    <w:basedOn w:val="BTEMEASMCA"/>
    <w:autoRedefine/>
    <w:rsid w:val="0048662E"/>
    <w:pPr>
      <w:numPr>
        <w:numId w:val="4"/>
      </w:numPr>
      <w:tabs>
        <w:tab w:val="clear" w:pos="720"/>
        <w:tab w:val="num" w:pos="0"/>
      </w:tabs>
      <w:ind w:left="0" w:firstLine="0"/>
    </w:pPr>
  </w:style>
  <w:style w:type="paragraph" w:customStyle="1" w:styleId="PI-3EMEASMCA">
    <w:name w:val="PI-3 EMEA_SMCA"/>
    <w:basedOn w:val="prastasis"/>
    <w:autoRedefine/>
    <w:rsid w:val="0048662E"/>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48662E"/>
    <w:pPr>
      <w:tabs>
        <w:tab w:val="left" w:pos="567"/>
      </w:tabs>
    </w:pPr>
    <w:rPr>
      <w:b/>
    </w:rPr>
  </w:style>
  <w:style w:type="paragraph" w:customStyle="1" w:styleId="BTeEMEASMCA">
    <w:name w:val="BT(e) EMEA_SMCA"/>
    <w:basedOn w:val="BTEMEASMCA"/>
    <w:autoRedefine/>
    <w:rsid w:val="0048662E"/>
    <w:pPr>
      <w:jc w:val="center"/>
    </w:pPr>
  </w:style>
  <w:style w:type="character" w:customStyle="1" w:styleId="BTEMEASMCAChar">
    <w:name w:val="BT EMEA_SMCA Char"/>
    <w:link w:val="BTEMEASMCA"/>
    <w:rsid w:val="0048662E"/>
    <w:rPr>
      <w:rFonts w:ascii="Times New Roman" w:eastAsia="Times New Roman" w:hAnsi="Times New Roman" w:cs="Times New Roman"/>
      <w:noProof/>
    </w:rPr>
  </w:style>
  <w:style w:type="paragraph" w:styleId="Pagrindinistekstas3">
    <w:name w:val="Body Text 3"/>
    <w:basedOn w:val="prastasis"/>
    <w:link w:val="Pagrindinistekstas3Diagrama"/>
    <w:rsid w:val="0048662E"/>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rsid w:val="0048662E"/>
    <w:rPr>
      <w:rFonts w:ascii="Times New Roman" w:eastAsia="Times New Roman" w:hAnsi="Times New Roman" w:cs="Times New Roman"/>
      <w:sz w:val="16"/>
      <w:szCs w:val="16"/>
    </w:rPr>
  </w:style>
  <w:style w:type="paragraph" w:styleId="Dokumentoinaostekstas">
    <w:name w:val="endnote text"/>
    <w:basedOn w:val="prastasis"/>
    <w:link w:val="DokumentoinaostekstasDiagrama"/>
    <w:semiHidden/>
    <w:rsid w:val="0048662E"/>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48662E"/>
    <w:rPr>
      <w:rFonts w:ascii="Times New Roman" w:eastAsia="Times New Roman" w:hAnsi="Times New Roman" w:cs="Times New Roman"/>
      <w:szCs w:val="20"/>
      <w:lang w:val="en-GB"/>
    </w:rPr>
  </w:style>
  <w:style w:type="paragraph" w:styleId="Pavadinimas">
    <w:name w:val="Title"/>
    <w:basedOn w:val="prastasis"/>
    <w:link w:val="PavadinimasDiagrama"/>
    <w:qFormat/>
    <w:rsid w:val="0048662E"/>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48662E"/>
    <w:rPr>
      <w:rFonts w:ascii="Times New Roman" w:eastAsia="Times New Roman" w:hAnsi="Times New Roman" w:cs="Times New Roman"/>
      <w:b/>
      <w:szCs w:val="20"/>
      <w:lang w:val="en-GB"/>
    </w:rPr>
  </w:style>
  <w:style w:type="paragraph" w:customStyle="1" w:styleId="PI-1labEMEASMCA">
    <w:name w:val="PI-1_lab EMEA_SMCA"/>
    <w:basedOn w:val="prastasis"/>
    <w:link w:val="PI-1labEMEASMCAChar"/>
    <w:autoRedefine/>
    <w:rsid w:val="0048662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48662E"/>
    <w:rPr>
      <w:rFonts w:ascii="Times New Roman" w:eastAsia="Times New Roman" w:hAnsi="Times New Roman" w:cs="Times New Roman"/>
      <w:b/>
      <w:noProof/>
    </w:rPr>
  </w:style>
  <w:style w:type="paragraph" w:styleId="Debesliotekstas">
    <w:name w:val="Balloon Text"/>
    <w:basedOn w:val="prastasis"/>
    <w:link w:val="DebesliotekstasDiagrama"/>
    <w:semiHidden/>
    <w:rsid w:val="0048662E"/>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48662E"/>
    <w:rPr>
      <w:rFonts w:ascii="Tahoma" w:eastAsia="Times New Roman" w:hAnsi="Tahoma" w:cs="Tahoma"/>
      <w:sz w:val="16"/>
      <w:szCs w:val="16"/>
    </w:rPr>
  </w:style>
  <w:style w:type="character" w:styleId="Komentaronuoroda">
    <w:name w:val="annotation reference"/>
    <w:semiHidden/>
    <w:rsid w:val="0048662E"/>
    <w:rPr>
      <w:sz w:val="16"/>
      <w:szCs w:val="16"/>
    </w:rPr>
  </w:style>
  <w:style w:type="paragraph" w:styleId="Komentarotekstas">
    <w:name w:val="annotation text"/>
    <w:basedOn w:val="prastasis"/>
    <w:link w:val="KomentarotekstasDiagrama"/>
    <w:semiHidden/>
    <w:rsid w:val="0048662E"/>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48662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48662E"/>
    <w:rPr>
      <w:b/>
      <w:bCs/>
    </w:rPr>
  </w:style>
  <w:style w:type="character" w:customStyle="1" w:styleId="KomentarotemaDiagrama">
    <w:name w:val="Komentaro tema Diagrama"/>
    <w:basedOn w:val="KomentarotekstasDiagrama"/>
    <w:link w:val="Komentarotema"/>
    <w:semiHidden/>
    <w:rsid w:val="0048662E"/>
    <w:rPr>
      <w:rFonts w:ascii="Times New Roman" w:eastAsia="Times New Roman" w:hAnsi="Times New Roman" w:cs="Times New Roman"/>
      <w:b/>
      <w:bCs/>
      <w:sz w:val="20"/>
      <w:szCs w:val="20"/>
    </w:rPr>
  </w:style>
  <w:style w:type="paragraph" w:styleId="Antrats">
    <w:name w:val="header"/>
    <w:basedOn w:val="prastasis"/>
    <w:link w:val="AntratsDiagrama"/>
    <w:rsid w:val="0048662E"/>
    <w:pPr>
      <w:tabs>
        <w:tab w:val="center" w:pos="4153"/>
        <w:tab w:val="right" w:pos="8306"/>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48662E"/>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48662E"/>
    <w:pPr>
      <w:spacing w:after="120" w:line="480" w:lineRule="auto"/>
    </w:pPr>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rsid w:val="0048662E"/>
    <w:rPr>
      <w:rFonts w:ascii="Times New Roman" w:eastAsia="Times New Roman" w:hAnsi="Times New Roman" w:cs="Times New Roman"/>
      <w:sz w:val="24"/>
      <w:szCs w:val="20"/>
    </w:rPr>
  </w:style>
  <w:style w:type="paragraph" w:customStyle="1" w:styleId="BTAnIIEMEASMCA">
    <w:name w:val="BT(AnII) EMEA_SMCA"/>
    <w:basedOn w:val="Debesliotekstas"/>
    <w:autoRedefine/>
    <w:rsid w:val="0048662E"/>
    <w:pPr>
      <w:tabs>
        <w:tab w:val="left" w:pos="1701"/>
      </w:tabs>
      <w:ind w:left="1701" w:hanging="567"/>
    </w:pPr>
    <w:rPr>
      <w:rFonts w:ascii="Times New Roman" w:hAnsi="Times New Roman"/>
      <w:b/>
      <w:sz w:val="22"/>
      <w:szCs w:val="22"/>
      <w:lang w:val="en-GB"/>
    </w:rPr>
  </w:style>
  <w:style w:type="paragraph" w:styleId="Dokumentostruktra">
    <w:name w:val="Document Map"/>
    <w:basedOn w:val="prastasis"/>
    <w:link w:val="DokumentostruktraDiagrama"/>
    <w:semiHidden/>
    <w:rsid w:val="0048662E"/>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48662E"/>
    <w:rPr>
      <w:rFonts w:ascii="Tahoma" w:eastAsia="Times New Roman" w:hAnsi="Tahoma" w:cs="Tahoma"/>
      <w:sz w:val="20"/>
      <w:szCs w:val="20"/>
      <w:shd w:val="clear" w:color="auto" w:fill="000080"/>
    </w:rPr>
  </w:style>
  <w:style w:type="paragraph" w:styleId="Paprastasistekstas">
    <w:name w:val="Plain Text"/>
    <w:basedOn w:val="prastasis"/>
    <w:link w:val="PaprastasistekstasDiagrama"/>
    <w:uiPriority w:val="99"/>
    <w:rsid w:val="0048662E"/>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48662E"/>
    <w:rPr>
      <w:rFonts w:ascii="Courier New" w:eastAsia="SimSun" w:hAnsi="Courier New" w:cs="Times New Roman"/>
      <w:sz w:val="20"/>
      <w:szCs w:val="20"/>
      <w:lang w:val="en-US"/>
    </w:rPr>
  </w:style>
  <w:style w:type="character" w:customStyle="1" w:styleId="st1">
    <w:name w:val="st1"/>
    <w:rsid w:val="0048662E"/>
  </w:style>
  <w:style w:type="character" w:customStyle="1" w:styleId="normaltextrun1">
    <w:name w:val="normaltextrun1"/>
    <w:rsid w:val="005E578F"/>
  </w:style>
  <w:style w:type="paragraph" w:styleId="Sraopastraipa">
    <w:name w:val="List Paragraph"/>
    <w:basedOn w:val="prastasis"/>
    <w:uiPriority w:val="34"/>
    <w:qFormat/>
    <w:rsid w:val="00AD6CAB"/>
    <w:pPr>
      <w:ind w:left="720"/>
      <w:contextualSpacing/>
    </w:pPr>
  </w:style>
  <w:style w:type="paragraph" w:styleId="Pataisymai">
    <w:name w:val="Revision"/>
    <w:hidden/>
    <w:uiPriority w:val="99"/>
    <w:semiHidden/>
    <w:rsid w:val="009C3013"/>
    <w:pPr>
      <w:spacing w:after="0" w:line="240" w:lineRule="auto"/>
    </w:pPr>
    <w:rPr>
      <w:lang w:val="en-US"/>
    </w:rPr>
  </w:style>
  <w:style w:type="character" w:styleId="Neapdorotaspaminjimas">
    <w:name w:val="Unresolved Mention"/>
    <w:basedOn w:val="Numatytasispastraiposriftas"/>
    <w:uiPriority w:val="99"/>
    <w:semiHidden/>
    <w:unhideWhenUsed/>
    <w:rsid w:val="00D70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23707</Words>
  <Characters>13513</Characters>
  <Application>Microsoft Office Word</Application>
  <DocSecurity>4</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Pfizer Inc</Company>
  <LinksUpToDate>false</LinksUpToDate>
  <CharactersWithSpaces>37146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Svabauskiene, Zydre</dc:creator>
  <cp:lastModifiedBy>Albina Burkauskaitė</cp:lastModifiedBy>
  <cp:revision>2</cp:revision>
  <dcterms:created xsi:type="dcterms:W3CDTF">2025-11-24T12:30:00Z</dcterms:created>
  <dcterms:modified xsi:type="dcterms:W3CDTF">2025-11-24T12:30:00Z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2025-08-06T13:39:47Z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ed69957d-ee36-438d-8492-9e450327a5e9</vt:lpwstr>
  </property>
  <property fmtid="{D5CDD505-2E9C-101B-9397-08002B2CF9AE}" pid="8" name="MSIP_Label_ed96aa77-7762-4c34-b9f0-7d6a55545bbc_ContentBits">
    <vt:lpwstr>0</vt:lpwstr>
  </property>
</Properties>
</file>