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51CB7" w14:textId="77777777" w:rsidR="00286A33" w:rsidRPr="0048662E" w:rsidRDefault="00286A33" w:rsidP="00286A33">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8662E">
        <w:rPr>
          <w:rFonts w:ascii="Times New Roman" w:eastAsia="Times New Roman" w:hAnsi="Times New Roman" w:cs="Times New Roman"/>
          <w:b/>
          <w:lang w:val="lt-LT"/>
        </w:rPr>
        <w:t>Pakuotės lapelis: informacija vartotojui</w:t>
      </w:r>
    </w:p>
    <w:p w14:paraId="6CFB692D"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p>
    <w:p w14:paraId="03FED53E" w14:textId="77777777" w:rsidR="00286A33" w:rsidRPr="0048662E" w:rsidRDefault="00286A33" w:rsidP="00286A33">
      <w:pPr>
        <w:tabs>
          <w:tab w:val="left" w:pos="567"/>
        </w:tabs>
        <w:spacing w:after="0" w:line="240" w:lineRule="auto"/>
        <w:jc w:val="center"/>
        <w:rPr>
          <w:rFonts w:ascii="Times New Roman" w:eastAsia="Times New Roman" w:hAnsi="Times New Roman" w:cs="Times New Roman"/>
          <w:b/>
          <w:lang w:val="lt-LT"/>
        </w:rPr>
      </w:pPr>
      <w:proofErr w:type="spellStart"/>
      <w:r w:rsidRPr="0048662E">
        <w:rPr>
          <w:rFonts w:ascii="Times New Roman" w:eastAsia="Times New Roman" w:hAnsi="Times New Roman" w:cs="Times New Roman"/>
          <w:b/>
          <w:lang w:val="lt-LT"/>
        </w:rPr>
        <w:t>Detrusitol</w:t>
      </w:r>
      <w:proofErr w:type="spellEnd"/>
      <w:r w:rsidRPr="0048662E">
        <w:rPr>
          <w:rFonts w:ascii="Times New Roman" w:eastAsia="Times New Roman" w:hAnsi="Times New Roman" w:cs="Times New Roman"/>
          <w:b/>
          <w:lang w:val="lt-LT"/>
        </w:rPr>
        <w:t xml:space="preserve"> 1 mg plėvele dengtos tabletės</w:t>
      </w:r>
    </w:p>
    <w:p w14:paraId="62476298" w14:textId="77777777" w:rsidR="00286A33" w:rsidRPr="0048662E" w:rsidRDefault="00286A33" w:rsidP="00286A33">
      <w:pPr>
        <w:tabs>
          <w:tab w:val="left" w:pos="567"/>
        </w:tabs>
        <w:spacing w:after="0" w:line="240" w:lineRule="auto"/>
        <w:jc w:val="center"/>
        <w:rPr>
          <w:rFonts w:ascii="Times New Roman" w:eastAsia="Times New Roman" w:hAnsi="Times New Roman" w:cs="Times New Roman"/>
          <w:b/>
          <w:lang w:val="lt-LT"/>
        </w:rPr>
      </w:pPr>
      <w:proofErr w:type="spellStart"/>
      <w:r w:rsidRPr="0048662E">
        <w:rPr>
          <w:rFonts w:ascii="Times New Roman" w:eastAsia="Times New Roman" w:hAnsi="Times New Roman" w:cs="Times New Roman"/>
          <w:b/>
          <w:lang w:val="lt-LT"/>
        </w:rPr>
        <w:t>Detrusitol</w:t>
      </w:r>
      <w:proofErr w:type="spellEnd"/>
      <w:r w:rsidRPr="0048662E">
        <w:rPr>
          <w:rFonts w:ascii="Times New Roman" w:eastAsia="Times New Roman" w:hAnsi="Times New Roman" w:cs="Times New Roman"/>
          <w:b/>
          <w:lang w:val="lt-LT"/>
        </w:rPr>
        <w:t xml:space="preserve"> 2 mg plėvele dengtos tabletės</w:t>
      </w:r>
    </w:p>
    <w:p w14:paraId="679E4E76" w14:textId="77777777" w:rsidR="00286A33" w:rsidRPr="0048662E" w:rsidRDefault="00286A33" w:rsidP="00286A33">
      <w:pPr>
        <w:tabs>
          <w:tab w:val="left" w:pos="567"/>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noProof/>
          <w:lang w:val="lt-LT"/>
        </w:rPr>
        <w:t>T</w:t>
      </w:r>
      <w:r w:rsidRPr="0048662E">
        <w:rPr>
          <w:rFonts w:ascii="Times New Roman" w:eastAsia="Times New Roman" w:hAnsi="Times New Roman" w:cs="Times New Roman"/>
          <w:noProof/>
          <w:lang w:val="lt-LT"/>
        </w:rPr>
        <w:t>olterodino tartratas</w:t>
      </w:r>
    </w:p>
    <w:p w14:paraId="3F34FEA0"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p>
    <w:p w14:paraId="6F192055" w14:textId="77777777" w:rsidR="00286A33" w:rsidRPr="0048662E" w:rsidRDefault="00286A33" w:rsidP="00286A33">
      <w:pPr>
        <w:tabs>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Atidžiai perskaitykite visą šį lapelį, prieš pradėdami vartoti vaistą, nes jame pateikiama Jums svarbi informacija.</w:t>
      </w:r>
    </w:p>
    <w:p w14:paraId="31FA3F69" w14:textId="77777777" w:rsidR="00286A33" w:rsidRPr="0048662E" w:rsidRDefault="00286A33" w:rsidP="00286A33">
      <w:pPr>
        <w:tabs>
          <w:tab w:val="left" w:pos="567"/>
        </w:tabs>
        <w:spacing w:after="0" w:line="240" w:lineRule="auto"/>
        <w:rPr>
          <w:rFonts w:ascii="Times New Roman" w:eastAsia="Times New Roman" w:hAnsi="Times New Roman" w:cs="Times New Roman"/>
          <w:b/>
          <w:noProof/>
          <w:lang w:val="lt-LT"/>
        </w:rPr>
      </w:pPr>
    </w:p>
    <w:p w14:paraId="685F7396" w14:textId="77777777" w:rsidR="00286A33" w:rsidRPr="0048662E" w:rsidRDefault="00286A33" w:rsidP="00286A33">
      <w:pPr>
        <w:tabs>
          <w:tab w:val="num" w:pos="0"/>
          <w:tab w:val="left" w:pos="567"/>
        </w:tabs>
        <w:spacing w:after="0" w:line="240" w:lineRule="auto"/>
        <w:ind w:left="510" w:hanging="510"/>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Neišmeskite šio lapelio, nes vėl gali prireikti jį perskaityti.</w:t>
      </w:r>
    </w:p>
    <w:p w14:paraId="30E23688" w14:textId="77777777" w:rsidR="00286A33" w:rsidRPr="0048662E" w:rsidRDefault="00286A33" w:rsidP="00286A33">
      <w:pPr>
        <w:tabs>
          <w:tab w:val="num" w:pos="0"/>
          <w:tab w:val="left" w:pos="567"/>
        </w:tabs>
        <w:spacing w:after="0" w:line="240" w:lineRule="auto"/>
        <w:ind w:left="510" w:hanging="510"/>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kiltų daugiau klausimų, kreipkitės į gydytoją arba vaistininką.</w:t>
      </w:r>
    </w:p>
    <w:p w14:paraId="7152CE9A" w14:textId="77777777" w:rsidR="00286A33" w:rsidRPr="0048662E" w:rsidRDefault="00286A33" w:rsidP="00286A33">
      <w:pPr>
        <w:tabs>
          <w:tab w:val="left" w:pos="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Šis vaistas skirtas tik Jums, todėl kitiems žmonėms jo duoti negalima. Vaistas gali jiems pakenkti (net tiems, kurių ligos požymiai yra tokie patys kaip Jūsų).</w:t>
      </w:r>
    </w:p>
    <w:p w14:paraId="10CCE9ED" w14:textId="77777777" w:rsidR="00286A33" w:rsidRPr="0048662E" w:rsidRDefault="00286A33" w:rsidP="00286A33">
      <w:pPr>
        <w:tabs>
          <w:tab w:val="num" w:pos="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pasireiškė šalutinis poveikis (net jeigu jis šiame lapelyje nenurodytas), kreipkitės į gydytoją</w:t>
      </w:r>
      <w:r w:rsidRPr="0048662E" w:rsidDel="006E063D">
        <w:rPr>
          <w:rFonts w:ascii="Times New Roman" w:eastAsia="Times New Roman" w:hAnsi="Times New Roman" w:cs="Times New Roman"/>
          <w:noProof/>
          <w:lang w:val="lt-LT"/>
        </w:rPr>
        <w:t xml:space="preserve"> </w:t>
      </w:r>
      <w:r w:rsidRPr="0048662E">
        <w:rPr>
          <w:rFonts w:ascii="Times New Roman" w:eastAsia="Times New Roman" w:hAnsi="Times New Roman" w:cs="Times New Roman"/>
          <w:noProof/>
          <w:lang w:val="lt-LT"/>
        </w:rPr>
        <w:t>arba vaistininką. Žr. 4 skyrių.</w:t>
      </w:r>
    </w:p>
    <w:p w14:paraId="2036E5DE"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p>
    <w:p w14:paraId="751D3509" w14:textId="77777777" w:rsidR="00286A33" w:rsidRPr="0048662E" w:rsidRDefault="00286A33" w:rsidP="00286A33">
      <w:pPr>
        <w:keepNext/>
        <w:spacing w:before="240" w:after="60" w:line="240" w:lineRule="auto"/>
        <w:outlineLvl w:val="3"/>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Apie ką rašoma šiame lapelyje?</w:t>
      </w:r>
    </w:p>
    <w:p w14:paraId="7C888DBB" w14:textId="77777777" w:rsidR="00286A33" w:rsidRPr="0048662E" w:rsidRDefault="00286A33" w:rsidP="00286A33">
      <w:pPr>
        <w:spacing w:after="0" w:line="240" w:lineRule="auto"/>
        <w:rPr>
          <w:rFonts w:ascii="Times New Roman" w:eastAsia="Times New Roman" w:hAnsi="Times New Roman" w:cs="Times New Roman"/>
          <w:sz w:val="24"/>
          <w:szCs w:val="20"/>
          <w:lang w:val="lt-LT"/>
        </w:rPr>
      </w:pPr>
    </w:p>
    <w:p w14:paraId="1DB23BB1" w14:textId="77777777" w:rsidR="00286A33" w:rsidRPr="0048662E" w:rsidRDefault="00286A33" w:rsidP="00286A33">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w:t>
      </w:r>
      <w:r w:rsidRPr="0048662E">
        <w:rPr>
          <w:rFonts w:ascii="Times New Roman" w:eastAsia="Times New Roman" w:hAnsi="Times New Roman" w:cs="Times New Roman"/>
          <w:noProof/>
          <w:lang w:val="lt-LT"/>
        </w:rPr>
        <w:tab/>
        <w:t>Kas yra Detrusitol ir kam jis vartojamas</w:t>
      </w:r>
    </w:p>
    <w:p w14:paraId="59A8B969" w14:textId="77777777" w:rsidR="00286A33" w:rsidRPr="0048662E" w:rsidRDefault="00286A33" w:rsidP="00286A33">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2.</w:t>
      </w:r>
      <w:r w:rsidRPr="0048662E">
        <w:rPr>
          <w:rFonts w:ascii="Times New Roman" w:eastAsia="Times New Roman" w:hAnsi="Times New Roman" w:cs="Times New Roman"/>
          <w:noProof/>
          <w:lang w:val="lt-LT"/>
        </w:rPr>
        <w:tab/>
        <w:t>Kas žinotina prieš vartojant Detrusitol</w:t>
      </w:r>
    </w:p>
    <w:p w14:paraId="38DDCF41" w14:textId="77777777" w:rsidR="00286A33" w:rsidRPr="0048662E" w:rsidRDefault="00286A33" w:rsidP="00286A33">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3.</w:t>
      </w:r>
      <w:r w:rsidRPr="0048662E">
        <w:rPr>
          <w:rFonts w:ascii="Times New Roman" w:eastAsia="Times New Roman" w:hAnsi="Times New Roman" w:cs="Times New Roman"/>
          <w:noProof/>
          <w:lang w:val="lt-LT"/>
        </w:rPr>
        <w:tab/>
        <w:t>Kaip vartoti Detrusitol</w:t>
      </w:r>
    </w:p>
    <w:p w14:paraId="3064CFD9" w14:textId="77777777" w:rsidR="00286A33" w:rsidRPr="0048662E" w:rsidRDefault="00286A33" w:rsidP="00286A33">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4.</w:t>
      </w:r>
      <w:r w:rsidRPr="0048662E">
        <w:rPr>
          <w:rFonts w:ascii="Times New Roman" w:eastAsia="Times New Roman" w:hAnsi="Times New Roman" w:cs="Times New Roman"/>
          <w:noProof/>
          <w:lang w:val="lt-LT"/>
        </w:rPr>
        <w:tab/>
        <w:t>Galimas šalutinis poveikis</w:t>
      </w:r>
    </w:p>
    <w:p w14:paraId="26868C81" w14:textId="77777777" w:rsidR="00286A33" w:rsidRPr="0048662E" w:rsidRDefault="00286A33" w:rsidP="00286A33">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5.</w:t>
      </w:r>
      <w:r w:rsidRPr="0048662E">
        <w:rPr>
          <w:rFonts w:ascii="Times New Roman" w:eastAsia="Times New Roman" w:hAnsi="Times New Roman" w:cs="Times New Roman"/>
          <w:noProof/>
          <w:lang w:val="lt-LT"/>
        </w:rPr>
        <w:tab/>
        <w:t>Kaip laikyti Detrusitol</w:t>
      </w:r>
    </w:p>
    <w:p w14:paraId="12C8EE15" w14:textId="77777777" w:rsidR="00286A33" w:rsidRPr="0048662E" w:rsidRDefault="00286A33" w:rsidP="00286A33">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6.</w:t>
      </w:r>
      <w:r w:rsidRPr="0048662E">
        <w:rPr>
          <w:rFonts w:ascii="Times New Roman" w:eastAsia="Times New Roman" w:hAnsi="Times New Roman" w:cs="Times New Roman"/>
          <w:noProof/>
          <w:lang w:val="lt-LT"/>
        </w:rPr>
        <w:tab/>
        <w:t>Pakuotės turinys ir kita informacija</w:t>
      </w:r>
    </w:p>
    <w:p w14:paraId="41625E77"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p>
    <w:p w14:paraId="75CED5F7"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p>
    <w:p w14:paraId="1AF363A9" w14:textId="77777777" w:rsidR="00286A33" w:rsidRPr="0048662E" w:rsidRDefault="00286A33" w:rsidP="00286A3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0" w:name="_Toc129243139"/>
      <w:bookmarkStart w:id="1" w:name="_Toc129243264"/>
      <w:r w:rsidRPr="0048662E">
        <w:rPr>
          <w:rFonts w:ascii="Times New Roman" w:eastAsia="Times New Roman" w:hAnsi="Times New Roman" w:cs="Times New Roman"/>
          <w:b/>
          <w:lang w:val="lt-LT"/>
        </w:rPr>
        <w:t>1.</w:t>
      </w:r>
      <w:r w:rsidRPr="0048662E">
        <w:rPr>
          <w:rFonts w:ascii="Times New Roman" w:eastAsia="Times New Roman" w:hAnsi="Times New Roman" w:cs="Times New Roman"/>
          <w:b/>
          <w:lang w:val="lt-LT"/>
        </w:rPr>
        <w:tab/>
        <w:t xml:space="preserve">Kas yra </w:t>
      </w:r>
      <w:proofErr w:type="spellStart"/>
      <w:r w:rsidRPr="0048662E">
        <w:rPr>
          <w:rFonts w:ascii="Times New Roman" w:eastAsia="Times New Roman" w:hAnsi="Times New Roman" w:cs="Times New Roman"/>
          <w:b/>
          <w:lang w:val="lt-LT"/>
        </w:rPr>
        <w:t>Detrusitol</w:t>
      </w:r>
      <w:proofErr w:type="spellEnd"/>
      <w:r w:rsidRPr="0048662E">
        <w:rPr>
          <w:rFonts w:ascii="Times New Roman" w:eastAsia="Times New Roman" w:hAnsi="Times New Roman" w:cs="Times New Roman"/>
          <w:b/>
          <w:lang w:val="lt-LT"/>
        </w:rPr>
        <w:t xml:space="preserve"> ir kam jis vartojamas</w:t>
      </w:r>
      <w:bookmarkEnd w:id="0"/>
      <w:bookmarkEnd w:id="1"/>
    </w:p>
    <w:p w14:paraId="064318D9"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571CF720"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padeda normalizuoti šlapimo pūslės aktyvumą. Jį vartojant, rečiau reikia šlapintis, šlapimo pūslėje telpa daugiau šlapimo.</w:t>
      </w:r>
    </w:p>
    <w:p w14:paraId="0D416C9B"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21F031F4"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vartojamas dirgliosios šlapimo pūslės veiklos simptomams šalinti, t.y. jei didelis noras šlapintis atsiranda staiga (prieš tai nieko nejaučiama, todėl sunku spėti į tualetą), jei šlapintis tenka per dažnai ir (ar) jei laiku nespėjate į tualetą ir apsišlapinate.</w:t>
      </w:r>
    </w:p>
    <w:p w14:paraId="16B92799"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5830D6C5"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64AC3AA0" w14:textId="77777777" w:rsidR="00286A33" w:rsidRPr="0048662E" w:rsidRDefault="00286A33" w:rsidP="00286A3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140"/>
      <w:bookmarkStart w:id="3" w:name="_Toc129243265"/>
      <w:r w:rsidRPr="0048662E">
        <w:rPr>
          <w:rFonts w:ascii="Times New Roman" w:eastAsia="Times New Roman" w:hAnsi="Times New Roman" w:cs="Times New Roman"/>
          <w:b/>
          <w:lang w:val="lt-LT"/>
        </w:rPr>
        <w:t>2.</w:t>
      </w:r>
      <w:r w:rsidRPr="0048662E">
        <w:rPr>
          <w:rFonts w:ascii="Times New Roman" w:eastAsia="Times New Roman" w:hAnsi="Times New Roman" w:cs="Times New Roman"/>
          <w:b/>
          <w:lang w:val="lt-LT"/>
        </w:rPr>
        <w:tab/>
        <w:t xml:space="preserve">Kas žinotina prieš vartojant </w:t>
      </w:r>
      <w:bookmarkEnd w:id="2"/>
      <w:bookmarkEnd w:id="3"/>
      <w:proofErr w:type="spellStart"/>
      <w:r w:rsidRPr="0048662E">
        <w:rPr>
          <w:rFonts w:ascii="Times New Roman" w:eastAsia="Times New Roman" w:hAnsi="Times New Roman" w:cs="Times New Roman"/>
          <w:b/>
          <w:lang w:val="lt-LT"/>
        </w:rPr>
        <w:t>Detrusitol</w:t>
      </w:r>
      <w:proofErr w:type="spellEnd"/>
    </w:p>
    <w:p w14:paraId="3E51FE04"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p>
    <w:p w14:paraId="6A8ABCE3" w14:textId="77777777" w:rsidR="00286A33" w:rsidRPr="0048662E" w:rsidRDefault="00286A33" w:rsidP="00286A33">
      <w:pPr>
        <w:spacing w:after="0" w:line="220" w:lineRule="exact"/>
        <w:rPr>
          <w:rFonts w:ascii="Times New Roman" w:eastAsia="Times New Roman" w:hAnsi="Times New Roman" w:cs="Times New Roman"/>
          <w:b/>
          <w:bCs/>
          <w:lang w:val="lt-LT"/>
        </w:rPr>
      </w:pPr>
      <w:proofErr w:type="spellStart"/>
      <w:r w:rsidRPr="0048662E">
        <w:rPr>
          <w:rFonts w:ascii="Times New Roman" w:eastAsia="Times New Roman" w:hAnsi="Times New Roman" w:cs="Times New Roman"/>
          <w:b/>
          <w:bCs/>
          <w:iCs/>
          <w:lang w:val="lt-LT"/>
        </w:rPr>
        <w:t>Detrusitol</w:t>
      </w:r>
      <w:proofErr w:type="spellEnd"/>
      <w:r w:rsidRPr="0048662E">
        <w:rPr>
          <w:rFonts w:ascii="Times New Roman" w:eastAsia="Times New Roman" w:hAnsi="Times New Roman" w:cs="Times New Roman"/>
          <w:b/>
          <w:bCs/>
          <w:lang w:val="lt-LT"/>
        </w:rPr>
        <w:t xml:space="preserve"> vartoti </w:t>
      </w:r>
      <w:r>
        <w:rPr>
          <w:rFonts w:ascii="Times New Roman" w:eastAsia="Times New Roman" w:hAnsi="Times New Roman" w:cs="Times New Roman"/>
          <w:b/>
          <w:bCs/>
          <w:lang w:val="lt-LT"/>
        </w:rPr>
        <w:t>draudžiama</w:t>
      </w:r>
      <w:r w:rsidRPr="0048662E">
        <w:rPr>
          <w:rFonts w:ascii="Times New Roman" w:eastAsia="Times New Roman" w:hAnsi="Times New Roman" w:cs="Times New Roman"/>
          <w:b/>
          <w:bCs/>
          <w:lang w:val="lt-LT"/>
        </w:rPr>
        <w:t>:</w:t>
      </w:r>
    </w:p>
    <w:p w14:paraId="677D3DB5" w14:textId="77777777" w:rsidR="00286A33" w:rsidRPr="0024643E" w:rsidRDefault="00286A33" w:rsidP="00286A33">
      <w:pPr>
        <w:pStyle w:val="Sraopastraipa"/>
        <w:numPr>
          <w:ilvl w:val="0"/>
          <w:numId w:val="5"/>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noProof/>
          <w:lang w:val="lt-LT"/>
        </w:rPr>
        <w:t>jeigu yra alergija tolterodinui arba bet kuriai pagalbinei šio vaisto medžiagai (jos išvardytos 6 skyriuje);</w:t>
      </w:r>
    </w:p>
    <w:p w14:paraId="4AB54283" w14:textId="77777777" w:rsidR="00286A33" w:rsidRPr="0024643E" w:rsidRDefault="00286A33" w:rsidP="00286A33">
      <w:pPr>
        <w:pStyle w:val="Sraopastraipa"/>
        <w:numPr>
          <w:ilvl w:val="0"/>
          <w:numId w:val="5"/>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noProof/>
          <w:lang w:val="lt-LT"/>
        </w:rPr>
        <w:t>jeigu kenčiate nuo šlapimo susilaikymo;</w:t>
      </w:r>
    </w:p>
    <w:p w14:paraId="26C57BCD" w14:textId="77777777" w:rsidR="00286A33" w:rsidRPr="0024643E" w:rsidRDefault="00286A33" w:rsidP="00286A33">
      <w:pPr>
        <w:pStyle w:val="Sraopastraipa"/>
        <w:numPr>
          <w:ilvl w:val="0"/>
          <w:numId w:val="5"/>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noProof/>
          <w:lang w:val="lt-LT"/>
        </w:rPr>
        <w:t>jeigu Jūs sergate nekontroliuojama uždaro kampo glaukoma;</w:t>
      </w:r>
    </w:p>
    <w:p w14:paraId="012B23A5" w14:textId="77777777" w:rsidR="00286A33" w:rsidRPr="0024643E" w:rsidRDefault="00286A33" w:rsidP="00286A33">
      <w:pPr>
        <w:pStyle w:val="Sraopastraipa"/>
        <w:numPr>
          <w:ilvl w:val="0"/>
          <w:numId w:val="5"/>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 sergate sunkiąja miastenija;</w:t>
      </w:r>
    </w:p>
    <w:p w14:paraId="6F031EF2" w14:textId="77777777" w:rsidR="00286A33" w:rsidRPr="0024643E" w:rsidRDefault="00286A33" w:rsidP="00286A33">
      <w:pPr>
        <w:pStyle w:val="Sraopastraipa"/>
        <w:numPr>
          <w:ilvl w:val="0"/>
          <w:numId w:val="5"/>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 kenčiate nuo sunkaus opinio kolito ar toksinio gaubtinės žarnos išsiplėtimo.</w:t>
      </w:r>
    </w:p>
    <w:p w14:paraId="65C717FC"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21EFFD7C" w14:textId="77777777" w:rsidR="00286A33" w:rsidRPr="0048662E" w:rsidRDefault="00286A33" w:rsidP="00286A33">
      <w:pPr>
        <w:keepNext/>
        <w:tabs>
          <w:tab w:val="left" w:pos="567"/>
        </w:tabs>
        <w:spacing w:after="0" w:line="260" w:lineRule="exact"/>
        <w:jc w:val="both"/>
        <w:outlineLvl w:val="3"/>
        <w:rPr>
          <w:rFonts w:ascii="Times New Roman" w:eastAsia="SimSun" w:hAnsi="Times New Roman" w:cs="Times New Roman"/>
          <w:b/>
          <w:lang w:val="lt-LT"/>
        </w:rPr>
      </w:pPr>
      <w:r w:rsidRPr="0048662E">
        <w:rPr>
          <w:rFonts w:ascii="Times New Roman" w:eastAsia="SimSun" w:hAnsi="Times New Roman" w:cs="Times New Roman"/>
          <w:b/>
          <w:lang w:val="lt-LT"/>
        </w:rPr>
        <w:t xml:space="preserve">Įspėjimai ir atsargumo priemonės </w:t>
      </w:r>
    </w:p>
    <w:p w14:paraId="0EDC36D9" w14:textId="77777777" w:rsidR="00286A33" w:rsidRPr="0048662E" w:rsidRDefault="00286A33" w:rsidP="00286A33">
      <w:pPr>
        <w:spacing w:after="0" w:line="220" w:lineRule="exact"/>
        <w:rPr>
          <w:rFonts w:ascii="Times New Roman" w:eastAsia="Times New Roman" w:hAnsi="Times New Roman" w:cs="Times New Roman"/>
          <w:bCs/>
          <w:lang w:val="lt-LT"/>
        </w:rPr>
      </w:pPr>
      <w:r w:rsidRPr="0048662E">
        <w:rPr>
          <w:rFonts w:ascii="Times New Roman" w:eastAsia="SimSun" w:hAnsi="Times New Roman" w:cs="Times New Roman"/>
          <w:bCs/>
          <w:lang w:val="lt-LT" w:eastAsia="zh-CN"/>
        </w:rPr>
        <w:t xml:space="preserve">Pasitarkite su gydytoju arba vaistininku, prieš pradėdami vartoti </w:t>
      </w:r>
      <w:proofErr w:type="spellStart"/>
      <w:r w:rsidRPr="0048662E">
        <w:rPr>
          <w:rFonts w:ascii="Times New Roman" w:eastAsia="SimSun" w:hAnsi="Times New Roman" w:cs="Times New Roman"/>
          <w:bCs/>
          <w:lang w:val="lt-LT" w:eastAsia="zh-CN"/>
        </w:rPr>
        <w:t>Detrusitol</w:t>
      </w:r>
      <w:proofErr w:type="spellEnd"/>
    </w:p>
    <w:p w14:paraId="3130CA2C" w14:textId="77777777" w:rsidR="00286A33" w:rsidRPr="0024643E" w:rsidRDefault="00286A33" w:rsidP="00286A33">
      <w:pPr>
        <w:pStyle w:val="Sraopastraipa"/>
        <w:numPr>
          <w:ilvl w:val="0"/>
          <w:numId w:val="4"/>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lang w:val="lt-LT"/>
        </w:rPr>
        <w:t>jeigu Jūs</w:t>
      </w:r>
      <w:r w:rsidRPr="0024643E">
        <w:rPr>
          <w:rFonts w:ascii="Times New Roman" w:eastAsia="Times New Roman" w:hAnsi="Times New Roman" w:cs="Times New Roman"/>
          <w:noProof/>
          <w:lang w:val="lt-LT"/>
        </w:rPr>
        <w:t xml:space="preserve"> sergate obstrukcinėmis virškinimo trakto ligomis, kurios turi įtakos maisto virškinimui ir jo slinkimui virškinimo traktu;</w:t>
      </w:r>
    </w:p>
    <w:p w14:paraId="37C8BB53" w14:textId="77777777" w:rsidR="00286A33" w:rsidRPr="0024643E" w:rsidRDefault="00286A33" w:rsidP="00286A33">
      <w:pPr>
        <w:pStyle w:val="Sraopastraipa"/>
        <w:numPr>
          <w:ilvl w:val="0"/>
          <w:numId w:val="4"/>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Jums sunku šlapintis ar susilpnėjusi šlapimo srovė;</w:t>
      </w:r>
    </w:p>
    <w:p w14:paraId="2AC7219E" w14:textId="77777777" w:rsidR="00286A33" w:rsidRPr="0024643E" w:rsidRDefault="00286A33" w:rsidP="00286A33">
      <w:pPr>
        <w:pStyle w:val="Sraopastraipa"/>
        <w:numPr>
          <w:ilvl w:val="0"/>
          <w:numId w:val="4"/>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Jūsų kepenys nėra visiškai sveikos. Šiuo atveju gydytojas turėtų sumažinti rekomenduojamą vaisto dozę;</w:t>
      </w:r>
    </w:p>
    <w:p w14:paraId="3461624C" w14:textId="77777777" w:rsidR="00286A33" w:rsidRPr="0024643E" w:rsidRDefault="00286A33" w:rsidP="00286A33">
      <w:pPr>
        <w:pStyle w:val="Sraopastraipa"/>
        <w:numPr>
          <w:ilvl w:val="0"/>
          <w:numId w:val="4"/>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Jūsų inkstai nėra visiškai sveiki. Šiuo atveju gydytojas turėtų sumažinti rekomenduojamą vaisto dozę;</w:t>
      </w:r>
    </w:p>
    <w:p w14:paraId="1704C46B" w14:textId="77777777" w:rsidR="00286A33" w:rsidRPr="0024643E" w:rsidRDefault="00286A33" w:rsidP="00286A33">
      <w:pPr>
        <w:pStyle w:val="Sraopastraipa"/>
        <w:numPr>
          <w:ilvl w:val="0"/>
          <w:numId w:val="4"/>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lastRenderedPageBreak/>
        <w:t>jeigu Jūs sergate autonomine neuropatija (nervinis susirgimas, kuris kartais išsivysto kartu su diabetu ir gali sukelti diarėją, impotenciją ir žemą kraujo spaudimą);</w:t>
      </w:r>
    </w:p>
    <w:p w14:paraId="2CF0094D" w14:textId="77777777" w:rsidR="00286A33" w:rsidRPr="0024643E" w:rsidRDefault="00286A33" w:rsidP="00286A33">
      <w:pPr>
        <w:pStyle w:val="Sraopastraipa"/>
        <w:numPr>
          <w:ilvl w:val="0"/>
          <w:numId w:val="4"/>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 kenčiate nuo diafragmos stemplinės angos išvaržos;</w:t>
      </w:r>
    </w:p>
    <w:p w14:paraId="0FA18CF1" w14:textId="77777777" w:rsidR="00286A33" w:rsidRPr="0024643E" w:rsidRDefault="00286A33" w:rsidP="00286A33">
      <w:pPr>
        <w:pStyle w:val="Sraopastraipa"/>
        <w:numPr>
          <w:ilvl w:val="0"/>
          <w:numId w:val="4"/>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 nesenai kentėjote ar kenčiate nuo sunkaus vidurių užkietėjimo.</w:t>
      </w:r>
    </w:p>
    <w:p w14:paraId="43A8B558"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3A41C8DC"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Tolterodiną reikia vartoti atsargiai ligoniams, kuriems yra rizika nenormaliai EKG (širdies ritmo kreivei) išsivystyti, žinomai kaip QT intervalo pailgėjimas rizikos veiksnių, pavyzdžiui:</w:t>
      </w:r>
    </w:p>
    <w:p w14:paraId="08C37C3D" w14:textId="77777777" w:rsidR="00286A33" w:rsidRPr="0024643E" w:rsidRDefault="00286A33" w:rsidP="00286A33">
      <w:pPr>
        <w:pStyle w:val="Sraopastraipa"/>
        <w:numPr>
          <w:ilvl w:val="0"/>
          <w:numId w:val="3"/>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noProof/>
          <w:lang w:val="lt-LT"/>
        </w:rPr>
        <w:t>jeigu yra įgimtas arba patvirtintas įgytas QT intervalo pailgėjimas;</w:t>
      </w:r>
    </w:p>
    <w:p w14:paraId="4E81DB3E" w14:textId="77777777" w:rsidR="00286A33" w:rsidRPr="0024643E" w:rsidRDefault="00286A33" w:rsidP="00286A33">
      <w:pPr>
        <w:pStyle w:val="Sraopastraipa"/>
        <w:numPr>
          <w:ilvl w:val="0"/>
          <w:numId w:val="3"/>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sutrikusi elektrolitų pusiausvyra, pavyzdžiui, žemas kalio, magnio arba kalcio kiekis kraujyje;</w:t>
      </w:r>
    </w:p>
    <w:p w14:paraId="66C4C45E" w14:textId="77777777" w:rsidR="00286A33" w:rsidRPr="0024643E" w:rsidRDefault="00286A33" w:rsidP="00286A33">
      <w:pPr>
        <w:pStyle w:val="Sraopastraipa"/>
        <w:numPr>
          <w:ilvl w:val="0"/>
          <w:numId w:val="3"/>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yra žemas širdies darbo ritmas;</w:t>
      </w:r>
    </w:p>
    <w:p w14:paraId="25AE4B1A" w14:textId="77777777" w:rsidR="00286A33" w:rsidRPr="0024643E" w:rsidRDefault="00286A33" w:rsidP="00286A33">
      <w:pPr>
        <w:pStyle w:val="Sraopastraipa"/>
        <w:numPr>
          <w:ilvl w:val="0"/>
          <w:numId w:val="3"/>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yra svarbi širdies liga prieš pradedant vartoti vaistinį preparatą (pvz.: širdies raumens liga (kardiomiopatija), širdies raumens išemija, širdies ritmo sutrikimai, stazinis širdies funkcijos nepakankamumas).</w:t>
      </w:r>
    </w:p>
    <w:p w14:paraId="2A83EF13"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22778272"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Kreipkitės į gydytoją ar vaistininką prieš pradėdami gydymą jei manote, kad kuris nors iš įspėjimų gali būti taikomas Jums.</w:t>
      </w:r>
    </w:p>
    <w:p w14:paraId="5DD42162" w14:textId="77777777" w:rsidR="00286A33" w:rsidRPr="0048662E" w:rsidRDefault="00286A33" w:rsidP="00286A33">
      <w:pPr>
        <w:spacing w:after="0" w:line="240" w:lineRule="auto"/>
        <w:rPr>
          <w:rFonts w:ascii="Times New Roman" w:eastAsia="Times New Roman" w:hAnsi="Times New Roman" w:cs="Times New Roman"/>
          <w:lang w:val="lt-LT"/>
        </w:rPr>
      </w:pPr>
    </w:p>
    <w:p w14:paraId="2E11A1DE" w14:textId="77777777" w:rsidR="00286A33" w:rsidRPr="0048662E" w:rsidRDefault="00286A33" w:rsidP="00286A33">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 xml:space="preserve">Kiti vaistai ir </w:t>
      </w:r>
      <w:proofErr w:type="spellStart"/>
      <w:r w:rsidRPr="0048662E">
        <w:rPr>
          <w:rFonts w:ascii="Times New Roman" w:eastAsia="Times New Roman" w:hAnsi="Times New Roman" w:cs="Times New Roman"/>
          <w:b/>
          <w:bCs/>
          <w:lang w:val="lt-LT"/>
        </w:rPr>
        <w:t>Detrusitol</w:t>
      </w:r>
      <w:proofErr w:type="spellEnd"/>
    </w:p>
    <w:p w14:paraId="757B7F63" w14:textId="77777777" w:rsidR="00286A33" w:rsidRDefault="00286A33" w:rsidP="00286A33">
      <w:pPr>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Jeigu vartojate arba neseniai vartojote kitų vaistų, įskaitant įsigytus be recepto, pasakykite gydytojui arba vaistininkui. </w:t>
      </w:r>
    </w:p>
    <w:p w14:paraId="1DD2EC95" w14:textId="77777777" w:rsidR="00286A33" w:rsidRDefault="00286A33" w:rsidP="00286A33">
      <w:pPr>
        <w:spacing w:after="0" w:line="240" w:lineRule="auto"/>
        <w:rPr>
          <w:rFonts w:ascii="Times New Roman" w:eastAsia="Times New Roman" w:hAnsi="Times New Roman" w:cs="Times New Roman"/>
          <w:lang w:val="lt-LT"/>
        </w:rPr>
      </w:pPr>
    </w:p>
    <w:p w14:paraId="3FCACE18"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Kai kurie iš jų gali veikti vienas kitą vartojami kartu (pavyzdžiui, Detrusitol kartu vartojant su antibiotikais eritromicinu ir klaritromicinu, vaistais grybelinei infekcijai gydyti, ŽIV viruso inhibitoriais).</w:t>
      </w:r>
    </w:p>
    <w:p w14:paraId="625150DF" w14:textId="77777777" w:rsidR="00286A33" w:rsidRPr="0048662E" w:rsidRDefault="00286A33" w:rsidP="00286A33">
      <w:pPr>
        <w:spacing w:after="0" w:line="240" w:lineRule="auto"/>
        <w:rPr>
          <w:rFonts w:ascii="Times New Roman" w:eastAsia="Times New Roman" w:hAnsi="Times New Roman" w:cs="Times New Roman"/>
          <w:sz w:val="24"/>
          <w:szCs w:val="20"/>
          <w:lang w:val="lt-LT"/>
        </w:rPr>
      </w:pPr>
    </w:p>
    <w:p w14:paraId="64987944" w14:textId="77777777" w:rsidR="00286A33" w:rsidRPr="0048662E" w:rsidRDefault="00286A33" w:rsidP="00286A33">
      <w:pPr>
        <w:spacing w:after="0" w:line="240" w:lineRule="auto"/>
        <w:rPr>
          <w:rFonts w:ascii="Times New Roman" w:eastAsia="Times New Roman" w:hAnsi="Times New Roman" w:cs="Times New Roman"/>
          <w:b/>
          <w:lang w:val="lt-LT"/>
        </w:rPr>
      </w:pPr>
      <w:proofErr w:type="spellStart"/>
      <w:r w:rsidRPr="0048662E">
        <w:rPr>
          <w:rFonts w:ascii="Times New Roman" w:eastAsia="Times New Roman" w:hAnsi="Times New Roman" w:cs="Times New Roman"/>
          <w:b/>
          <w:lang w:val="lt-LT"/>
        </w:rPr>
        <w:t>Detrusitol</w:t>
      </w:r>
      <w:proofErr w:type="spellEnd"/>
      <w:r w:rsidRPr="0048662E">
        <w:rPr>
          <w:rFonts w:ascii="Times New Roman" w:eastAsia="Times New Roman" w:hAnsi="Times New Roman" w:cs="Times New Roman"/>
          <w:b/>
          <w:lang w:val="lt-LT"/>
        </w:rPr>
        <w:t xml:space="preserve"> vartojimas su maistu ir gėrimais</w:t>
      </w:r>
    </w:p>
    <w:p w14:paraId="48710204" w14:textId="77777777" w:rsidR="00286A33" w:rsidRPr="0048662E" w:rsidRDefault="00286A33" w:rsidP="00286A33">
      <w:pPr>
        <w:spacing w:after="0" w:line="240" w:lineRule="auto"/>
        <w:rPr>
          <w:rFonts w:ascii="Times New Roman" w:eastAsia="Times New Roman" w:hAnsi="Times New Roman" w:cs="Times New Roman"/>
          <w:sz w:val="24"/>
          <w:szCs w:val="20"/>
          <w:lang w:val="lt-LT"/>
        </w:rPr>
      </w:pPr>
      <w:proofErr w:type="spellStart"/>
      <w:r w:rsidRPr="0048662E">
        <w:rPr>
          <w:rFonts w:ascii="Times New Roman" w:eastAsia="Times New Roman" w:hAnsi="Times New Roman" w:cs="Times New Roman"/>
          <w:lang w:val="lt-LT"/>
        </w:rPr>
        <w:t>Detrusitol</w:t>
      </w:r>
      <w:proofErr w:type="spellEnd"/>
      <w:r w:rsidRPr="0048662E">
        <w:rPr>
          <w:rFonts w:ascii="Times New Roman" w:eastAsia="Times New Roman" w:hAnsi="Times New Roman" w:cs="Times New Roman"/>
          <w:lang w:val="lt-LT"/>
        </w:rPr>
        <w:t xml:space="preserve"> galima gerti prieš valgį, valgant arba po valgio.</w:t>
      </w:r>
    </w:p>
    <w:p w14:paraId="326724E7" w14:textId="77777777" w:rsidR="00286A33" w:rsidRPr="0048662E" w:rsidRDefault="00286A33" w:rsidP="00286A33">
      <w:pPr>
        <w:spacing w:after="0" w:line="240" w:lineRule="auto"/>
        <w:rPr>
          <w:rFonts w:ascii="Times New Roman" w:eastAsia="Times New Roman" w:hAnsi="Times New Roman" w:cs="Times New Roman"/>
          <w:sz w:val="24"/>
          <w:szCs w:val="20"/>
          <w:lang w:val="lt-LT"/>
        </w:rPr>
      </w:pPr>
    </w:p>
    <w:p w14:paraId="39FF7667" w14:textId="77777777" w:rsidR="00286A33" w:rsidRPr="0048662E" w:rsidRDefault="00286A33" w:rsidP="00286A33">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Nėštumas ir žindymo laikotarpis</w:t>
      </w:r>
    </w:p>
    <w:p w14:paraId="186E2802"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14:paraId="55019F5B" w14:textId="77777777" w:rsidR="00286A33" w:rsidRPr="0048662E" w:rsidRDefault="00286A33" w:rsidP="00286A33">
      <w:pPr>
        <w:spacing w:after="0" w:line="240" w:lineRule="auto"/>
        <w:rPr>
          <w:rFonts w:ascii="Times New Roman" w:eastAsia="Times New Roman" w:hAnsi="Times New Roman" w:cs="Times New Roman"/>
          <w:i/>
          <w:noProof/>
          <w:lang w:val="lt-LT"/>
        </w:rPr>
      </w:pPr>
    </w:p>
    <w:p w14:paraId="3A4B3C9A" w14:textId="77777777" w:rsidR="00286A33" w:rsidRPr="0048662E" w:rsidRDefault="00286A33" w:rsidP="00286A33">
      <w:pPr>
        <w:spacing w:after="0" w:line="240" w:lineRule="auto"/>
        <w:rPr>
          <w:rFonts w:ascii="Times New Roman" w:eastAsia="Times New Roman" w:hAnsi="Times New Roman" w:cs="Times New Roman"/>
          <w:i/>
          <w:noProof/>
          <w:lang w:val="lt-LT"/>
        </w:rPr>
      </w:pPr>
      <w:r w:rsidRPr="0048662E">
        <w:rPr>
          <w:rFonts w:ascii="Times New Roman" w:eastAsia="Times New Roman" w:hAnsi="Times New Roman" w:cs="Times New Roman"/>
          <w:i/>
          <w:noProof/>
          <w:lang w:val="lt-LT"/>
        </w:rPr>
        <w:t>Nėštumas</w:t>
      </w:r>
    </w:p>
    <w:p w14:paraId="7360B1EA"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Nėštumo metu Detrusitol vartoti negalima.</w:t>
      </w:r>
    </w:p>
    <w:p w14:paraId="5F965345"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2505623F"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i/>
          <w:noProof/>
          <w:lang w:val="lt-LT"/>
        </w:rPr>
        <w:t>Žindymo laikotarpis</w:t>
      </w:r>
    </w:p>
    <w:p w14:paraId="5A96DF1B"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Ar tolterodino išsiskiria į motinos pieną nežinoma, todėl  Detrusitol vartoti žindančioms motinoms negalima.</w:t>
      </w:r>
    </w:p>
    <w:p w14:paraId="68F9EEF0"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57506F1D" w14:textId="77777777" w:rsidR="00286A33" w:rsidRPr="0048662E" w:rsidRDefault="00286A33" w:rsidP="00286A33">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Vairavimas ir mechanizmų valdymas</w:t>
      </w:r>
    </w:p>
    <w:p w14:paraId="43C38407"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retais atvejais gali sukelti galvos svaigimą, nuovargio pojūtį ir regėjimo sutrikimus (žiūrėti skyriuje “Galimas šalutinis poveikis”). Tai gali sutrikdyti orientaciją ir turėti įtakos reakcijos greičiui. Todėl neplanuokite vairuoti ar dirbti su technika, jei nesate tikras, kad Jūsų panašiai nepaveiks vartojamas vaistas. Jei Jums vaistas sukelia tokį šalutinį poveikį, nevairuokite ir nedirbkite su technika Detrusitol vartojimo metu.</w:t>
      </w:r>
    </w:p>
    <w:p w14:paraId="3EACC7E0" w14:textId="77777777" w:rsidR="00286A33" w:rsidRDefault="00286A33" w:rsidP="00286A33">
      <w:pPr>
        <w:spacing w:after="0" w:line="240" w:lineRule="auto"/>
        <w:rPr>
          <w:rFonts w:ascii="Times New Roman" w:eastAsia="Times New Roman" w:hAnsi="Times New Roman" w:cs="Times New Roman"/>
          <w:noProof/>
          <w:lang w:val="lt-LT"/>
        </w:rPr>
      </w:pPr>
    </w:p>
    <w:p w14:paraId="057CB339" w14:textId="77777777" w:rsidR="00286A33" w:rsidRPr="00D26480" w:rsidRDefault="00286A33" w:rsidP="00286A33">
      <w:pPr>
        <w:spacing w:after="0" w:line="240" w:lineRule="auto"/>
        <w:rPr>
          <w:rFonts w:ascii="Times New Roman" w:eastAsia="Times New Roman" w:hAnsi="Times New Roman" w:cs="Times New Roman"/>
          <w:b/>
          <w:bCs/>
          <w:noProof/>
          <w:lang w:val="lt-LT"/>
        </w:rPr>
      </w:pPr>
      <w:r w:rsidRPr="00D26480">
        <w:rPr>
          <w:rFonts w:ascii="Times New Roman" w:eastAsia="Times New Roman" w:hAnsi="Times New Roman" w:cs="Times New Roman"/>
          <w:b/>
          <w:bCs/>
          <w:noProof/>
          <w:lang w:val="lt-LT"/>
        </w:rPr>
        <w:t>Detrusitol sudėtyje yra natrio</w:t>
      </w:r>
    </w:p>
    <w:p w14:paraId="1BF432D4" w14:textId="77777777" w:rsidR="00286A33" w:rsidRPr="003E0539" w:rsidRDefault="00286A33" w:rsidP="00286A33">
      <w:pPr>
        <w:spacing w:after="0" w:line="240" w:lineRule="auto"/>
        <w:rPr>
          <w:rFonts w:ascii="Times New Roman" w:hAnsi="Times New Roman" w:cs="Times New Roman"/>
          <w:lang w:val="lt-LT" w:eastAsia="ja-JP"/>
        </w:rPr>
      </w:pPr>
      <w:proofErr w:type="spellStart"/>
      <w:r w:rsidRPr="003E0539">
        <w:rPr>
          <w:rFonts w:ascii="Times New Roman" w:hAnsi="Times New Roman" w:cs="Times New Roman"/>
          <w:lang w:val="lt-LT"/>
        </w:rPr>
        <w:t>Detrusitol</w:t>
      </w:r>
      <w:proofErr w:type="spellEnd"/>
      <w:r w:rsidRPr="003E0539">
        <w:rPr>
          <w:rFonts w:ascii="Times New Roman" w:hAnsi="Times New Roman" w:cs="Times New Roman"/>
          <w:lang w:val="lt-LT"/>
        </w:rPr>
        <w:t xml:space="preserve"> 1</w:t>
      </w:r>
      <w:r>
        <w:rPr>
          <w:rFonts w:ascii="Times New Roman" w:hAnsi="Times New Roman" w:cs="Times New Roman"/>
          <w:lang w:val="lt-LT"/>
        </w:rPr>
        <w:t> </w:t>
      </w:r>
      <w:r w:rsidRPr="003E0539">
        <w:rPr>
          <w:rFonts w:ascii="Times New Roman" w:hAnsi="Times New Roman" w:cs="Times New Roman"/>
          <w:lang w:val="lt-LT"/>
        </w:rPr>
        <w:t>mg ir 2</w:t>
      </w:r>
      <w:r>
        <w:rPr>
          <w:rFonts w:ascii="Times New Roman" w:hAnsi="Times New Roman" w:cs="Times New Roman"/>
          <w:lang w:val="lt-LT"/>
        </w:rPr>
        <w:t> </w:t>
      </w:r>
      <w:r w:rsidRPr="003E0539">
        <w:rPr>
          <w:rFonts w:ascii="Times New Roman" w:hAnsi="Times New Roman" w:cs="Times New Roman"/>
          <w:lang w:val="lt-LT"/>
        </w:rPr>
        <w:t>mg</w:t>
      </w:r>
      <w:r>
        <w:rPr>
          <w:rFonts w:ascii="Times New Roman" w:hAnsi="Times New Roman" w:cs="Times New Roman"/>
          <w:lang w:val="lt-LT"/>
        </w:rPr>
        <w:t xml:space="preserve"> vienoje plėvele dengtoje</w:t>
      </w:r>
      <w:r w:rsidRPr="003E0539">
        <w:rPr>
          <w:rFonts w:ascii="Times New Roman" w:hAnsi="Times New Roman" w:cs="Times New Roman"/>
          <w:lang w:val="lt-LT"/>
        </w:rPr>
        <w:t xml:space="preserve"> tabletėje yra</w:t>
      </w:r>
      <w:r w:rsidRPr="003E0539">
        <w:rPr>
          <w:rFonts w:ascii="Times New Roman" w:hAnsi="Times New Roman" w:cs="Times New Roman"/>
          <w:lang w:val="lt-LT" w:eastAsia="ja-JP"/>
        </w:rPr>
        <w:t xml:space="preserve"> mažiau kaip 1</w:t>
      </w:r>
      <w:r>
        <w:rPr>
          <w:rFonts w:ascii="Times New Roman" w:hAnsi="Times New Roman" w:cs="Times New Roman"/>
          <w:lang w:val="lt-LT" w:eastAsia="ja-JP"/>
        </w:rPr>
        <w:t> </w:t>
      </w:r>
      <w:proofErr w:type="spellStart"/>
      <w:r w:rsidRPr="003E0539">
        <w:rPr>
          <w:rFonts w:ascii="Times New Roman" w:hAnsi="Times New Roman" w:cs="Times New Roman"/>
          <w:lang w:val="lt-LT" w:eastAsia="ja-JP"/>
        </w:rPr>
        <w:t>mmol</w:t>
      </w:r>
      <w:proofErr w:type="spellEnd"/>
      <w:r w:rsidRPr="003E0539">
        <w:rPr>
          <w:rFonts w:ascii="Times New Roman" w:hAnsi="Times New Roman" w:cs="Times New Roman"/>
          <w:lang w:val="lt-LT" w:eastAsia="ja-JP"/>
        </w:rPr>
        <w:t xml:space="preserve"> (23</w:t>
      </w:r>
      <w:r>
        <w:rPr>
          <w:rFonts w:ascii="Times New Roman" w:hAnsi="Times New Roman" w:cs="Times New Roman"/>
          <w:lang w:val="lt-LT" w:eastAsia="ja-JP"/>
        </w:rPr>
        <w:t> </w:t>
      </w:r>
      <w:r w:rsidRPr="003E0539">
        <w:rPr>
          <w:rFonts w:ascii="Times New Roman" w:hAnsi="Times New Roman" w:cs="Times New Roman"/>
          <w:lang w:val="lt-LT" w:eastAsia="ja-JP"/>
        </w:rPr>
        <w:t>mg) natrio, t.</w:t>
      </w:r>
      <w:r>
        <w:rPr>
          <w:rFonts w:ascii="Times New Roman" w:hAnsi="Times New Roman" w:cs="Times New Roman"/>
          <w:lang w:val="lt-LT" w:eastAsia="ja-JP"/>
        </w:rPr>
        <w:t> </w:t>
      </w:r>
      <w:r w:rsidRPr="003E0539">
        <w:rPr>
          <w:rFonts w:ascii="Times New Roman" w:hAnsi="Times New Roman" w:cs="Times New Roman"/>
          <w:lang w:val="lt-LT" w:eastAsia="ja-JP"/>
        </w:rPr>
        <w:t>y. jis beveik neturi reikšmės.</w:t>
      </w:r>
    </w:p>
    <w:p w14:paraId="024EAD6F"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1F603A91"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49B38BD8" w14:textId="77777777" w:rsidR="00286A33" w:rsidRPr="0048662E" w:rsidRDefault="00286A33" w:rsidP="00286A3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141"/>
      <w:bookmarkStart w:id="5" w:name="_Toc129243266"/>
      <w:r w:rsidRPr="0048662E">
        <w:rPr>
          <w:rFonts w:ascii="Times New Roman" w:eastAsia="Times New Roman" w:hAnsi="Times New Roman" w:cs="Times New Roman"/>
          <w:b/>
          <w:lang w:val="lt-LT"/>
        </w:rPr>
        <w:t>3.</w:t>
      </w:r>
      <w:r w:rsidRPr="0048662E">
        <w:rPr>
          <w:rFonts w:ascii="Times New Roman" w:eastAsia="Times New Roman" w:hAnsi="Times New Roman" w:cs="Times New Roman"/>
          <w:b/>
          <w:lang w:val="lt-LT"/>
        </w:rPr>
        <w:tab/>
        <w:t xml:space="preserve">Kaip vartoti </w:t>
      </w:r>
      <w:bookmarkEnd w:id="4"/>
      <w:bookmarkEnd w:id="5"/>
      <w:proofErr w:type="spellStart"/>
      <w:r w:rsidRPr="0048662E">
        <w:rPr>
          <w:rFonts w:ascii="Times New Roman" w:eastAsia="Times New Roman" w:hAnsi="Times New Roman" w:cs="Times New Roman"/>
          <w:b/>
          <w:lang w:val="lt-LT"/>
        </w:rPr>
        <w:t>Detrusitol</w:t>
      </w:r>
      <w:proofErr w:type="spellEnd"/>
    </w:p>
    <w:p w14:paraId="0808ACAC"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4FD4F5BC"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Visada vartokite šį vaistą tiksliai kaip nurodė gydytojas. Jeigu abejojate, kreipkitės į gydytoją arba vaistininką.</w:t>
      </w:r>
    </w:p>
    <w:p w14:paraId="37E4106E"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43570B5A"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lastRenderedPageBreak/>
        <w:t>Įprastinė vaisto dozė yra 2 mg du kartus per dieną, išskyrus pacientus su sutrikusia kepenų ir inkstų funkcija, kuriems rekomenduojama dozė yra 1 mg du kartus per dieną.</w:t>
      </w:r>
    </w:p>
    <w:p w14:paraId="7D5B48CB"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Prarykite tabletę nekramtydami. Kartu vartojamas maistas neturi įtakos vaistui.</w:t>
      </w:r>
    </w:p>
    <w:p w14:paraId="3204906E"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74258906"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Vaikams Detrusitol vartoti nerekomenduojama.</w:t>
      </w:r>
    </w:p>
    <w:p w14:paraId="5F06ACCE"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1E203DF8"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Gydymo trukmę nurodo Jūsų gydytojas. Nurodytą gydymo kursą reikia tęsti iki galo, nes iš karto poveikis gali ir nepasireikšti. Šlapimo pūslės veiklos normalizacijai reikia laiko. Jei, pasibaigus gydymo kursui, poveikio nejaučiate, aptarkite tai su Jūsų gydytoju.</w:t>
      </w:r>
    </w:p>
    <w:p w14:paraId="55F6127B"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5C2FEC26" w14:textId="77777777" w:rsidR="00286A33" w:rsidRPr="0048662E" w:rsidRDefault="00286A33" w:rsidP="00286A33">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Ką daryti,</w:t>
      </w:r>
      <w:r w:rsidRPr="0048662E">
        <w:rPr>
          <w:rFonts w:ascii="Times New Roman" w:eastAsia="Times New Roman" w:hAnsi="Times New Roman" w:cs="Times New Roman"/>
          <w:bCs/>
          <w:lang w:val="lt-LT"/>
        </w:rPr>
        <w:t xml:space="preserve"> </w:t>
      </w:r>
      <w:r w:rsidRPr="0048662E">
        <w:rPr>
          <w:rFonts w:ascii="Times New Roman" w:eastAsia="Times New Roman" w:hAnsi="Times New Roman" w:cs="Times New Roman"/>
          <w:b/>
          <w:bCs/>
          <w:lang w:val="lt-LT"/>
        </w:rPr>
        <w:t xml:space="preserve">pavartojus per didelę </w:t>
      </w:r>
      <w:proofErr w:type="spellStart"/>
      <w:r w:rsidRPr="0048662E">
        <w:rPr>
          <w:rFonts w:ascii="Times New Roman" w:eastAsia="Times New Roman" w:hAnsi="Times New Roman" w:cs="Times New Roman"/>
          <w:b/>
          <w:bCs/>
          <w:lang w:val="lt-LT"/>
        </w:rPr>
        <w:t>Detrusitol</w:t>
      </w:r>
      <w:proofErr w:type="spellEnd"/>
      <w:r w:rsidRPr="0048662E">
        <w:rPr>
          <w:rFonts w:ascii="Times New Roman" w:eastAsia="Times New Roman" w:hAnsi="Times New Roman" w:cs="Times New Roman"/>
          <w:b/>
          <w:bCs/>
          <w:lang w:val="lt-LT"/>
        </w:rPr>
        <w:t xml:space="preserve"> dozę?</w:t>
      </w:r>
    </w:p>
    <w:p w14:paraId="3583441F"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Negalima gerti daugiau tablečių negu nurodė gydytojas. Jei vis dėlto taip atsitiko, nedelsdami kreipkitės į savo gydytoją arba artimiausią ligoninę.</w:t>
      </w:r>
    </w:p>
    <w:p w14:paraId="07D93CB2"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33FA2D91" w14:textId="77777777" w:rsidR="00286A33" w:rsidRPr="0048662E" w:rsidRDefault="00286A33" w:rsidP="00286A33">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 xml:space="preserve">Pamiršus pavartoti </w:t>
      </w:r>
      <w:proofErr w:type="spellStart"/>
      <w:r w:rsidRPr="0048662E">
        <w:rPr>
          <w:rFonts w:ascii="Times New Roman" w:eastAsia="Times New Roman" w:hAnsi="Times New Roman" w:cs="Times New Roman"/>
          <w:b/>
          <w:bCs/>
          <w:lang w:val="lt-LT"/>
        </w:rPr>
        <w:t>Detrusitol</w:t>
      </w:r>
      <w:proofErr w:type="spellEnd"/>
    </w:p>
    <w:p w14:paraId="1FB2D04C"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 užmiršote vaisto dozę išgerti įprastu laiku, apie tai prisiminus, ją reikia išgerti nedelsiant (išskyrus atvejį, kai jau laikas kitai dozei). Negalima vartoti dvigubos dozės norint kompensuoti praleistą dozę.</w:t>
      </w:r>
    </w:p>
    <w:p w14:paraId="29EDA510"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p>
    <w:p w14:paraId="1CE22C29"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p>
    <w:p w14:paraId="2BC4D01A" w14:textId="77777777" w:rsidR="00286A33" w:rsidRPr="0048662E" w:rsidRDefault="00286A33" w:rsidP="00286A3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142"/>
      <w:bookmarkStart w:id="7" w:name="_Toc129243267"/>
      <w:r w:rsidRPr="0048662E">
        <w:rPr>
          <w:rFonts w:ascii="Times New Roman" w:eastAsia="Times New Roman" w:hAnsi="Times New Roman" w:cs="Times New Roman"/>
          <w:b/>
          <w:lang w:val="lt-LT"/>
        </w:rPr>
        <w:t>4.</w:t>
      </w:r>
      <w:r w:rsidRPr="0048662E">
        <w:rPr>
          <w:rFonts w:ascii="Times New Roman" w:eastAsia="Times New Roman" w:hAnsi="Times New Roman" w:cs="Times New Roman"/>
          <w:b/>
          <w:lang w:val="lt-LT"/>
        </w:rPr>
        <w:tab/>
        <w:t>Galimas šalutinis poveikis</w:t>
      </w:r>
      <w:bookmarkEnd w:id="6"/>
      <w:bookmarkEnd w:id="7"/>
    </w:p>
    <w:p w14:paraId="3870398E"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445CDAB2"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szCs w:val="24"/>
          <w:lang w:val="lt-LT"/>
        </w:rPr>
        <w:t>Šis vaistas,</w:t>
      </w:r>
      <w:r w:rsidRPr="0048662E">
        <w:rPr>
          <w:rFonts w:ascii="Times New Roman" w:eastAsia="Times New Roman" w:hAnsi="Times New Roman" w:cs="Times New Roman"/>
          <w:noProof/>
          <w:lang w:val="lt-LT"/>
        </w:rPr>
        <w:t xml:space="preserve"> kaip ir visi kiti, gali sukelti šalutinį poveikį, nors jis pasireiškia ne visiems žmonėms.</w:t>
      </w:r>
    </w:p>
    <w:p w14:paraId="393EBDE6"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Dėl savo farmakologinių savybių Detrusitol paprastai gali sukelti burnos džiūvimą, rėmens atsiradimą ir akių sausėjimą (ašarų išsiskyrimo sumažėjimą). Dažniausiai pasitaikantis pašalinis poveikis vartojant Detrusitol yra burnos džiūvimas, kuris stebimas tarp 35</w:t>
      </w:r>
      <w:r w:rsidRPr="0048662E">
        <w:rPr>
          <w:rFonts w:ascii="Times New Roman" w:eastAsia="Times New Roman" w:hAnsi="Times New Roman" w:cs="Times New Roman"/>
          <w:noProof/>
          <w:lang w:val="lt-LT"/>
        </w:rPr>
        <w:sym w:font="Symbol" w:char="F025"/>
      </w:r>
      <w:r w:rsidRPr="0048662E">
        <w:rPr>
          <w:rFonts w:ascii="Times New Roman" w:eastAsia="Times New Roman" w:hAnsi="Times New Roman" w:cs="Times New Roman"/>
          <w:noProof/>
          <w:lang w:val="lt-LT"/>
        </w:rPr>
        <w:t xml:space="preserve"> pacientų. Jeigu atsiradę dėl vaisto vartojimo šalutiniai poveikiai Jums yra per daug varginantys, kreipkitės į savo gydytoją, kuris gali sumažinti jums paskirtą dozę. Atsiradus sunkioms ir nuolatinėms pašalinėms reakcijoms, nedelsdami kreipkitės į savo gydytoją.</w:t>
      </w:r>
    </w:p>
    <w:p w14:paraId="3707F539" w14:textId="77777777" w:rsidR="00286A33" w:rsidRDefault="00286A33" w:rsidP="00286A33">
      <w:pPr>
        <w:spacing w:after="0" w:line="240" w:lineRule="auto"/>
        <w:rPr>
          <w:rFonts w:ascii="Times New Roman" w:eastAsia="Times New Roman" w:hAnsi="Times New Roman" w:cs="Times New Roman"/>
          <w:noProof/>
          <w:lang w:val="lt-LT"/>
        </w:rPr>
      </w:pPr>
    </w:p>
    <w:p w14:paraId="47576F49" w14:textId="77777777" w:rsidR="00286A33" w:rsidRDefault="00286A33" w:rsidP="00286A33">
      <w:pPr>
        <w:spacing w:after="0" w:line="240" w:lineRule="auto"/>
        <w:rPr>
          <w:rFonts w:ascii="Times New Roman" w:eastAsia="Times New Roman" w:hAnsi="Times New Roman" w:cs="Times New Roman"/>
          <w:noProof/>
          <w:szCs w:val="24"/>
          <w:lang w:val="lt-LT"/>
        </w:rPr>
      </w:pPr>
      <w:r>
        <w:rPr>
          <w:rFonts w:ascii="Times New Roman" w:eastAsia="Times New Roman" w:hAnsi="Times New Roman" w:cs="Times New Roman"/>
          <w:noProof/>
          <w:u w:val="single"/>
          <w:lang w:val="lt-LT"/>
        </w:rPr>
        <w:t xml:space="preserve">Labai dažnas šalutinis poveikis </w:t>
      </w:r>
      <w:r w:rsidRPr="0048662E">
        <w:rPr>
          <w:rFonts w:ascii="Times New Roman" w:eastAsia="Times New Roman" w:hAnsi="Times New Roman" w:cs="Times New Roman"/>
          <w:lang w:val="lt-LT"/>
        </w:rPr>
        <w:t>(</w:t>
      </w:r>
      <w:r>
        <w:rPr>
          <w:rFonts w:ascii="Times New Roman" w:eastAsia="Times New Roman" w:hAnsi="Times New Roman" w:cs="Times New Roman"/>
          <w:lang w:val="lt-LT"/>
        </w:rPr>
        <w:t xml:space="preserve">gali </w:t>
      </w:r>
      <w:r w:rsidRPr="0048662E">
        <w:rPr>
          <w:rFonts w:ascii="Times New Roman" w:eastAsia="Times New Roman" w:hAnsi="Times New Roman" w:cs="Times New Roman"/>
          <w:lang w:val="lt-LT"/>
        </w:rPr>
        <w:t>pasireikš</w:t>
      </w:r>
      <w:r>
        <w:rPr>
          <w:rFonts w:ascii="Times New Roman" w:eastAsia="Times New Roman" w:hAnsi="Times New Roman" w:cs="Times New Roman"/>
          <w:lang w:val="lt-LT"/>
        </w:rPr>
        <w:t>ti</w:t>
      </w:r>
      <w:r w:rsidRPr="0048662E">
        <w:rPr>
          <w:rFonts w:ascii="Times New Roman" w:eastAsia="Times New Roman" w:hAnsi="Times New Roman" w:cs="Times New Roman"/>
          <w:lang w:val="lt-LT"/>
        </w:rPr>
        <w:t xml:space="preserve"> </w:t>
      </w:r>
      <w:r>
        <w:rPr>
          <w:rFonts w:ascii="Times New Roman" w:eastAsia="Times New Roman" w:hAnsi="Times New Roman" w:cs="Times New Roman"/>
          <w:lang w:val="lt-LT"/>
        </w:rPr>
        <w:t>dažn</w:t>
      </w:r>
      <w:r w:rsidRPr="0048662E">
        <w:rPr>
          <w:rFonts w:ascii="Times New Roman" w:eastAsia="Times New Roman" w:hAnsi="Times New Roman" w:cs="Times New Roman"/>
          <w:lang w:val="lt-LT"/>
        </w:rPr>
        <w:t xml:space="preserve">iau nei 1 </w:t>
      </w:r>
      <w:r>
        <w:rPr>
          <w:rFonts w:ascii="Times New Roman" w:eastAsia="Times New Roman" w:hAnsi="Times New Roman" w:cs="Times New Roman"/>
          <w:lang w:val="lt-LT"/>
        </w:rPr>
        <w:t xml:space="preserve">žmogui </w:t>
      </w:r>
      <w:r w:rsidRPr="0048662E">
        <w:rPr>
          <w:rFonts w:ascii="Times New Roman" w:eastAsia="Times New Roman" w:hAnsi="Times New Roman" w:cs="Times New Roman"/>
          <w:lang w:val="lt-LT"/>
        </w:rPr>
        <w:t>iš 10</w:t>
      </w:r>
      <w:r>
        <w:rPr>
          <w:rFonts w:ascii="Times New Roman" w:eastAsia="Times New Roman" w:hAnsi="Times New Roman" w:cs="Times New Roman"/>
          <w:lang w:val="lt-LT"/>
        </w:rPr>
        <w:t>)</w:t>
      </w:r>
      <w:r w:rsidRPr="0048662E">
        <w:rPr>
          <w:rFonts w:ascii="Times New Roman" w:eastAsia="Times New Roman" w:hAnsi="Times New Roman" w:cs="Times New Roman"/>
          <w:noProof/>
          <w:szCs w:val="24"/>
          <w:lang w:val="lt-LT"/>
        </w:rPr>
        <w:t>:</w:t>
      </w:r>
    </w:p>
    <w:p w14:paraId="00552CB9" w14:textId="77777777" w:rsidR="00286A33" w:rsidRPr="0048662E" w:rsidRDefault="00286A33" w:rsidP="00286A33">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B</w:t>
      </w:r>
      <w:r>
        <w:rPr>
          <w:rFonts w:ascii="Times New Roman" w:eastAsia="Times New Roman" w:hAnsi="Times New Roman" w:cs="Times New Roman"/>
          <w:szCs w:val="24"/>
          <w:lang w:val="lt-LT"/>
        </w:rPr>
        <w:t>urnos džiūvimas</w:t>
      </w:r>
    </w:p>
    <w:p w14:paraId="5EA16995" w14:textId="77777777" w:rsidR="00286A33" w:rsidRPr="00D26480" w:rsidRDefault="00286A33" w:rsidP="00286A33">
      <w:pPr>
        <w:spacing w:after="0" w:line="240" w:lineRule="auto"/>
        <w:rPr>
          <w:rFonts w:ascii="Times New Roman" w:eastAsia="Times New Roman" w:hAnsi="Times New Roman" w:cs="Times New Roman"/>
          <w:noProof/>
          <w:u w:val="single"/>
          <w:lang w:val="lt-LT"/>
        </w:rPr>
      </w:pPr>
    </w:p>
    <w:p w14:paraId="715C51B1" w14:textId="77777777" w:rsidR="00286A33" w:rsidRPr="0048662E" w:rsidRDefault="00286A33" w:rsidP="00286A33">
      <w:pPr>
        <w:spacing w:after="0" w:line="240" w:lineRule="auto"/>
        <w:rPr>
          <w:rFonts w:ascii="Times New Roman" w:eastAsia="Times New Roman" w:hAnsi="Times New Roman" w:cs="Times New Roman"/>
          <w:noProof/>
          <w:szCs w:val="24"/>
          <w:u w:val="single"/>
          <w:lang w:val="lt-LT"/>
        </w:rPr>
      </w:pPr>
      <w:r w:rsidRPr="0048662E">
        <w:rPr>
          <w:rFonts w:ascii="Times New Roman" w:eastAsia="Times New Roman" w:hAnsi="Times New Roman" w:cs="Times New Roman"/>
          <w:szCs w:val="24"/>
          <w:u w:val="single"/>
          <w:lang w:val="lt-LT"/>
        </w:rPr>
        <w:t>Dažnas šalutinis poveikis</w:t>
      </w:r>
      <w:r w:rsidRPr="0048662E">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gali </w:t>
      </w:r>
      <w:r w:rsidRPr="0048662E">
        <w:rPr>
          <w:rFonts w:ascii="Times New Roman" w:eastAsia="Times New Roman" w:hAnsi="Times New Roman" w:cs="Times New Roman"/>
          <w:lang w:val="lt-LT"/>
        </w:rPr>
        <w:t>pasireik</w:t>
      </w:r>
      <w:r>
        <w:rPr>
          <w:rFonts w:ascii="Times New Roman" w:eastAsia="Times New Roman" w:hAnsi="Times New Roman" w:cs="Times New Roman"/>
          <w:lang w:val="lt-LT"/>
        </w:rPr>
        <w:t>šti</w:t>
      </w:r>
      <w:r w:rsidRPr="0048662E">
        <w:rPr>
          <w:rFonts w:ascii="Times New Roman" w:eastAsia="Times New Roman" w:hAnsi="Times New Roman" w:cs="Times New Roman"/>
          <w:lang w:val="lt-LT"/>
        </w:rPr>
        <w:t xml:space="preserve"> rečiau nei 1 </w:t>
      </w:r>
      <w:r>
        <w:rPr>
          <w:rFonts w:ascii="Times New Roman" w:eastAsia="Times New Roman" w:hAnsi="Times New Roman" w:cs="Times New Roman"/>
          <w:lang w:val="lt-LT"/>
        </w:rPr>
        <w:t xml:space="preserve">žmogui </w:t>
      </w:r>
      <w:r w:rsidRPr="0048662E">
        <w:rPr>
          <w:rFonts w:ascii="Times New Roman" w:eastAsia="Times New Roman" w:hAnsi="Times New Roman" w:cs="Times New Roman"/>
          <w:lang w:val="lt-LT"/>
        </w:rPr>
        <w:t>iš 10</w:t>
      </w:r>
      <w:r>
        <w:rPr>
          <w:rFonts w:ascii="Times New Roman" w:eastAsia="Times New Roman" w:hAnsi="Times New Roman" w:cs="Times New Roman"/>
          <w:lang w:val="lt-LT"/>
        </w:rPr>
        <w:t>)</w:t>
      </w:r>
      <w:r w:rsidRPr="0048662E">
        <w:rPr>
          <w:rFonts w:ascii="Times New Roman" w:eastAsia="Times New Roman" w:hAnsi="Times New Roman" w:cs="Times New Roman"/>
          <w:noProof/>
          <w:szCs w:val="24"/>
          <w:lang w:val="lt-LT"/>
        </w:rPr>
        <w:t>:</w:t>
      </w:r>
    </w:p>
    <w:p w14:paraId="7DB6F659" w14:textId="77777777" w:rsidR="00286A33" w:rsidRPr="0048662E" w:rsidRDefault="00286A33" w:rsidP="00286A33">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Bronchitas</w:t>
      </w:r>
    </w:p>
    <w:p w14:paraId="6F15A8B1" w14:textId="77777777" w:rsidR="00286A33" w:rsidRPr="0048662E" w:rsidRDefault="00286A33" w:rsidP="00286A33">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 xml:space="preserve">Svaigulys </w:t>
      </w:r>
    </w:p>
    <w:p w14:paraId="2CF591F4" w14:textId="77777777" w:rsidR="00286A33" w:rsidRPr="0048662E" w:rsidRDefault="00286A33" w:rsidP="00286A33">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 xml:space="preserve">Mieguistumas </w:t>
      </w:r>
    </w:p>
    <w:p w14:paraId="63ECF6A9" w14:textId="77777777" w:rsidR="00286A33" w:rsidRPr="0048662E" w:rsidRDefault="00286A33" w:rsidP="00286A33">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proofErr w:type="spellStart"/>
      <w:r w:rsidRPr="0048662E">
        <w:rPr>
          <w:rFonts w:ascii="Times New Roman" w:eastAsia="Times New Roman" w:hAnsi="Times New Roman" w:cs="Times New Roman"/>
          <w:lang w:val="lt-LT"/>
        </w:rPr>
        <w:t>Parestezija</w:t>
      </w:r>
      <w:proofErr w:type="spellEnd"/>
      <w:r w:rsidRPr="0048662E">
        <w:rPr>
          <w:rFonts w:ascii="Times New Roman" w:eastAsia="Times New Roman" w:hAnsi="Times New Roman" w:cs="Times New Roman"/>
          <w:lang w:val="lt-LT"/>
        </w:rPr>
        <w:t xml:space="preserve"> (</w:t>
      </w:r>
      <w:r w:rsidRPr="0048662E">
        <w:rPr>
          <w:rFonts w:ascii="Times New Roman" w:eastAsia="SimSun" w:hAnsi="Times New Roman" w:cs="Times New Roman"/>
          <w:color w:val="000000"/>
          <w:lang w:val="lt-LT"/>
        </w:rPr>
        <w:t>tirpimo, niežėjimo ir kitų nesamų dirgiklių tariamasis jutimas)</w:t>
      </w:r>
    </w:p>
    <w:p w14:paraId="14BF9401" w14:textId="77777777" w:rsidR="00286A33" w:rsidRPr="0048662E" w:rsidRDefault="00286A33" w:rsidP="00286A33">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Akių sausmė, sutrikęs regėjimas</w:t>
      </w:r>
    </w:p>
    <w:p w14:paraId="149D9F57" w14:textId="77777777" w:rsidR="00286A33" w:rsidRPr="0048662E" w:rsidRDefault="00286A33" w:rsidP="00286A33">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Galvos svaigimas</w:t>
      </w:r>
    </w:p>
    <w:p w14:paraId="7DF69030" w14:textId="77777777" w:rsidR="00286A33" w:rsidRPr="0048662E" w:rsidRDefault="00286A33" w:rsidP="00286A33">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Smarkus ir greitas širdies plakimas</w:t>
      </w:r>
    </w:p>
    <w:p w14:paraId="77067B7E" w14:textId="77777777" w:rsidR="00286A33" w:rsidRPr="0048662E" w:rsidRDefault="00286A33" w:rsidP="00286A33">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Sutrikęs virškinimas, vidurių užkietėjimas, pilvo skausmas, dujų kaupimasis žarnyne, vėmimas</w:t>
      </w:r>
    </w:p>
    <w:p w14:paraId="4EBC8CEE" w14:textId="77777777" w:rsidR="00286A33" w:rsidRPr="0048662E" w:rsidRDefault="00286A33" w:rsidP="00286A33">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Odos sausmė</w:t>
      </w:r>
    </w:p>
    <w:p w14:paraId="32775F8D" w14:textId="77777777" w:rsidR="00286A33" w:rsidRPr="0048662E" w:rsidRDefault="00286A33" w:rsidP="00286A33">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Šlapimo nebuvimas arba sumažėjęs jo kiekis</w:t>
      </w:r>
    </w:p>
    <w:p w14:paraId="28997CF1" w14:textId="77777777" w:rsidR="00286A33" w:rsidRPr="0048662E" w:rsidRDefault="00286A33" w:rsidP="00286A33">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 xml:space="preserve">Nuovargis </w:t>
      </w:r>
    </w:p>
    <w:p w14:paraId="235ADF6D" w14:textId="77777777" w:rsidR="00286A33" w:rsidRPr="0048662E" w:rsidRDefault="00286A33" w:rsidP="00286A33">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Krūtinės skausmas</w:t>
      </w:r>
    </w:p>
    <w:p w14:paraId="703A2313" w14:textId="77777777" w:rsidR="00286A33" w:rsidRPr="0048662E" w:rsidRDefault="00286A33" w:rsidP="00286A33">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lang w:val="lt-LT"/>
        </w:rPr>
        <w:t>Skysčių susikaupimas organizme, pasireiškiantis patinimu (pvz., kulkšnių)</w:t>
      </w:r>
    </w:p>
    <w:p w14:paraId="01607EE0" w14:textId="77777777" w:rsidR="00286A33" w:rsidRPr="0048662E" w:rsidRDefault="00286A33" w:rsidP="00286A33">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Svorio padidėjimas.</w:t>
      </w:r>
    </w:p>
    <w:p w14:paraId="6DF00B4C" w14:textId="77777777" w:rsidR="00286A33" w:rsidRPr="0048662E" w:rsidRDefault="00286A33" w:rsidP="00286A33">
      <w:pPr>
        <w:spacing w:after="0" w:line="240" w:lineRule="auto"/>
        <w:ind w:left="142"/>
        <w:rPr>
          <w:rFonts w:ascii="Times New Roman" w:eastAsia="Times New Roman" w:hAnsi="Times New Roman" w:cs="Times New Roman"/>
          <w:szCs w:val="24"/>
          <w:lang w:val="lt-LT"/>
        </w:rPr>
      </w:pPr>
    </w:p>
    <w:p w14:paraId="2CEE5E18" w14:textId="77777777" w:rsidR="00286A33" w:rsidRPr="0048662E" w:rsidRDefault="00286A33" w:rsidP="00286A33">
      <w:pPr>
        <w:spacing w:after="0" w:line="240" w:lineRule="auto"/>
        <w:ind w:left="142"/>
        <w:rPr>
          <w:rFonts w:ascii="Times New Roman" w:eastAsia="Times New Roman" w:hAnsi="Times New Roman" w:cs="Times New Roman"/>
          <w:szCs w:val="24"/>
          <w:u w:val="single"/>
          <w:lang w:val="lt-LT"/>
        </w:rPr>
      </w:pPr>
      <w:r w:rsidRPr="0048662E">
        <w:rPr>
          <w:rFonts w:ascii="Times New Roman" w:eastAsia="Times New Roman" w:hAnsi="Times New Roman" w:cs="Times New Roman"/>
          <w:noProof/>
          <w:szCs w:val="24"/>
          <w:u w:val="single"/>
          <w:lang w:val="lt-LT"/>
        </w:rPr>
        <w:t xml:space="preserve">Nedažnas šalutinis poveikis </w:t>
      </w:r>
      <w:r w:rsidRPr="0048662E">
        <w:rPr>
          <w:rFonts w:ascii="Times New Roman" w:eastAsia="Times New Roman" w:hAnsi="Times New Roman" w:cs="Times New Roman"/>
          <w:lang w:val="lt-LT"/>
        </w:rPr>
        <w:t>(</w:t>
      </w:r>
      <w:r>
        <w:rPr>
          <w:rFonts w:ascii="Times New Roman" w:eastAsia="Times New Roman" w:hAnsi="Times New Roman" w:cs="Times New Roman"/>
          <w:lang w:val="lt-LT"/>
        </w:rPr>
        <w:t xml:space="preserve">gali </w:t>
      </w:r>
      <w:r w:rsidRPr="0048662E">
        <w:rPr>
          <w:rFonts w:ascii="Times New Roman" w:eastAsia="Times New Roman" w:hAnsi="Times New Roman" w:cs="Times New Roman"/>
          <w:lang w:val="lt-LT"/>
        </w:rPr>
        <w:t>pasireik</w:t>
      </w:r>
      <w:r>
        <w:rPr>
          <w:rFonts w:ascii="Times New Roman" w:eastAsia="Times New Roman" w:hAnsi="Times New Roman" w:cs="Times New Roman"/>
          <w:lang w:val="lt-LT"/>
        </w:rPr>
        <w:t>šti</w:t>
      </w:r>
      <w:r w:rsidRPr="0048662E">
        <w:rPr>
          <w:rFonts w:ascii="Times New Roman" w:eastAsia="Times New Roman" w:hAnsi="Times New Roman" w:cs="Times New Roman"/>
          <w:lang w:val="lt-LT"/>
        </w:rPr>
        <w:t xml:space="preserve"> rečiau nei 1</w:t>
      </w:r>
      <w:r>
        <w:rPr>
          <w:rFonts w:ascii="Times New Roman" w:eastAsia="Times New Roman" w:hAnsi="Times New Roman" w:cs="Times New Roman"/>
          <w:lang w:val="lt-LT"/>
        </w:rPr>
        <w:t xml:space="preserve"> žmogui</w:t>
      </w:r>
      <w:r w:rsidRPr="0048662E">
        <w:rPr>
          <w:rFonts w:ascii="Times New Roman" w:eastAsia="Times New Roman" w:hAnsi="Times New Roman" w:cs="Times New Roman"/>
          <w:lang w:val="lt-LT"/>
        </w:rPr>
        <w:t xml:space="preserve"> iš 100)</w:t>
      </w:r>
      <w:r w:rsidRPr="0048662E">
        <w:rPr>
          <w:rFonts w:ascii="Times New Roman" w:eastAsia="Times New Roman" w:hAnsi="Times New Roman" w:cs="Times New Roman"/>
          <w:szCs w:val="24"/>
          <w:lang w:val="lt-LT"/>
        </w:rPr>
        <w:t>:</w:t>
      </w:r>
    </w:p>
    <w:p w14:paraId="4F9C8AEC" w14:textId="77777777" w:rsidR="00286A33" w:rsidRPr="0048662E" w:rsidRDefault="00286A33" w:rsidP="00286A33">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Padidėjusio jautrumo reakcija</w:t>
      </w:r>
    </w:p>
    <w:p w14:paraId="438A4F29" w14:textId="77777777" w:rsidR="00286A33" w:rsidRPr="0048662E" w:rsidRDefault="00286A33" w:rsidP="00286A33">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Nervingumas</w:t>
      </w:r>
    </w:p>
    <w:p w14:paraId="2C0BA00D" w14:textId="77777777" w:rsidR="00286A33" w:rsidRPr="0048662E" w:rsidRDefault="00286A33" w:rsidP="00286A33">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Padažnėjęs širdies plakimas, širdies nepakankamumas, širdies ritmo sutrikimas</w:t>
      </w:r>
    </w:p>
    <w:p w14:paraId="5507E97D" w14:textId="77777777" w:rsidR="00286A33" w:rsidRPr="0048662E" w:rsidRDefault="00286A33" w:rsidP="00286A33">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Rėmuo</w:t>
      </w:r>
    </w:p>
    <w:p w14:paraId="2B95474A" w14:textId="77777777" w:rsidR="00286A33" w:rsidRPr="0048662E" w:rsidRDefault="00286A33" w:rsidP="00286A33">
      <w:pPr>
        <w:spacing w:after="0" w:line="240" w:lineRule="auto"/>
        <w:ind w:left="142"/>
        <w:rPr>
          <w:rFonts w:ascii="Times New Roman" w:eastAsia="Times New Roman" w:hAnsi="Times New Roman" w:cs="Times New Roman"/>
          <w:szCs w:val="24"/>
          <w:lang w:val="lt-LT"/>
        </w:rPr>
      </w:pPr>
    </w:p>
    <w:p w14:paraId="18DCA46C" w14:textId="77777777" w:rsidR="00286A33" w:rsidRPr="0048662E" w:rsidRDefault="00286A33" w:rsidP="00286A33">
      <w:pPr>
        <w:spacing w:after="0" w:line="240" w:lineRule="auto"/>
        <w:ind w:left="142"/>
        <w:rPr>
          <w:rFonts w:ascii="Times New Roman" w:eastAsia="Times New Roman" w:hAnsi="Times New Roman" w:cs="Times New Roman"/>
          <w:noProof/>
          <w:szCs w:val="24"/>
          <w:u w:val="single"/>
          <w:lang w:val="lt-LT"/>
        </w:rPr>
      </w:pPr>
      <w:r w:rsidRPr="0048662E">
        <w:rPr>
          <w:rFonts w:ascii="Times New Roman" w:eastAsia="Times New Roman" w:hAnsi="Times New Roman" w:cs="Times New Roman"/>
          <w:u w:val="single"/>
          <w:lang w:val="lt-LT"/>
        </w:rPr>
        <w:t xml:space="preserve">Labai retas šalutinis poveikis </w:t>
      </w:r>
      <w:r w:rsidRPr="00CA0D79">
        <w:rPr>
          <w:rFonts w:ascii="Times New Roman" w:eastAsia="Times New Roman" w:hAnsi="Times New Roman" w:cs="Times New Roman"/>
          <w:lang w:val="lt-LT"/>
        </w:rPr>
        <w:t>(gali pasireikšti rečiau nei 1 žmogui iš 10000)</w:t>
      </w:r>
      <w:r w:rsidRPr="00853F20">
        <w:rPr>
          <w:rFonts w:ascii="Times New Roman" w:eastAsia="Times New Roman" w:hAnsi="Times New Roman" w:cs="Times New Roman"/>
          <w:noProof/>
          <w:szCs w:val="24"/>
          <w:lang w:val="lt-LT"/>
        </w:rPr>
        <w:t>:</w:t>
      </w:r>
    </w:p>
    <w:p w14:paraId="639C8219" w14:textId="77777777" w:rsidR="00286A33" w:rsidRPr="0048662E" w:rsidRDefault="00286A33" w:rsidP="00286A33">
      <w:pPr>
        <w:numPr>
          <w:ilvl w:val="0"/>
          <w:numId w:val="2"/>
        </w:numPr>
        <w:tabs>
          <w:tab w:val="num" w:pos="502"/>
        </w:tabs>
        <w:spacing w:after="0" w:line="240" w:lineRule="auto"/>
        <w:ind w:left="502"/>
        <w:rPr>
          <w:rFonts w:ascii="Times New Roman" w:eastAsia="Times New Roman" w:hAnsi="Times New Roman" w:cs="Times New Roman"/>
          <w:noProof/>
          <w:szCs w:val="24"/>
          <w:lang w:val="lt-LT"/>
        </w:rPr>
      </w:pPr>
      <w:r w:rsidRPr="0048662E">
        <w:rPr>
          <w:rFonts w:ascii="Times New Roman" w:eastAsia="Times New Roman" w:hAnsi="Times New Roman" w:cs="Times New Roman"/>
          <w:noProof/>
          <w:szCs w:val="24"/>
          <w:lang w:val="lt-LT"/>
        </w:rPr>
        <w:t>Sunki alerginė reakcija</w:t>
      </w:r>
    </w:p>
    <w:p w14:paraId="0637E223" w14:textId="77777777" w:rsidR="00286A33" w:rsidRPr="0048662E" w:rsidRDefault="00286A33" w:rsidP="00286A33">
      <w:pPr>
        <w:numPr>
          <w:ilvl w:val="0"/>
          <w:numId w:val="2"/>
        </w:numPr>
        <w:tabs>
          <w:tab w:val="num" w:pos="502"/>
        </w:tabs>
        <w:spacing w:after="0" w:line="240" w:lineRule="auto"/>
        <w:ind w:left="502"/>
        <w:rPr>
          <w:rFonts w:ascii="Times New Roman" w:eastAsia="Times New Roman" w:hAnsi="Times New Roman" w:cs="Times New Roman"/>
          <w:szCs w:val="24"/>
          <w:lang w:val="lt-LT"/>
        </w:rPr>
      </w:pPr>
      <w:r w:rsidRPr="0048662E">
        <w:rPr>
          <w:rFonts w:ascii="Times New Roman" w:eastAsia="Times New Roman" w:hAnsi="Times New Roman" w:cs="Times New Roman"/>
          <w:noProof/>
          <w:szCs w:val="24"/>
          <w:lang w:val="lt-LT"/>
        </w:rPr>
        <w:t>Sumišimas, haliucinacijos</w:t>
      </w:r>
    </w:p>
    <w:p w14:paraId="28EAFF28" w14:textId="77777777" w:rsidR="00286A33" w:rsidRPr="0048662E" w:rsidRDefault="00286A33" w:rsidP="00286A33">
      <w:pPr>
        <w:numPr>
          <w:ilvl w:val="0"/>
          <w:numId w:val="2"/>
        </w:numPr>
        <w:tabs>
          <w:tab w:val="num" w:pos="502"/>
        </w:tabs>
        <w:spacing w:after="0" w:line="240" w:lineRule="auto"/>
        <w:ind w:left="502"/>
        <w:rPr>
          <w:rFonts w:ascii="Times New Roman" w:eastAsia="Times New Roman" w:hAnsi="Times New Roman" w:cs="Times New Roman"/>
          <w:szCs w:val="24"/>
          <w:lang w:val="lt-LT"/>
        </w:rPr>
      </w:pPr>
      <w:r w:rsidRPr="0048662E">
        <w:rPr>
          <w:rFonts w:ascii="Times New Roman" w:eastAsia="Times New Roman" w:hAnsi="Times New Roman" w:cs="Times New Roman"/>
          <w:noProof/>
          <w:szCs w:val="24"/>
          <w:lang w:val="lt-LT"/>
        </w:rPr>
        <w:lastRenderedPageBreak/>
        <w:t>Raudonis</w:t>
      </w:r>
    </w:p>
    <w:p w14:paraId="5A4B5BF9" w14:textId="77777777" w:rsidR="00286A33" w:rsidRPr="0048662E" w:rsidRDefault="00286A33" w:rsidP="00286A33">
      <w:pPr>
        <w:numPr>
          <w:ilvl w:val="0"/>
          <w:numId w:val="2"/>
        </w:numPr>
        <w:tabs>
          <w:tab w:val="num" w:pos="502"/>
        </w:tabs>
        <w:spacing w:after="0" w:line="240" w:lineRule="auto"/>
        <w:ind w:left="502"/>
        <w:rPr>
          <w:rFonts w:ascii="Times New Roman" w:eastAsia="Times New Roman" w:hAnsi="Times New Roman" w:cs="Times New Roman"/>
          <w:szCs w:val="24"/>
          <w:lang w:val="lt-LT"/>
        </w:rPr>
      </w:pPr>
      <w:r w:rsidRPr="0048662E">
        <w:rPr>
          <w:rFonts w:ascii="Times New Roman" w:eastAsia="Times New Roman" w:hAnsi="Times New Roman" w:cs="Times New Roman"/>
          <w:noProof/>
          <w:szCs w:val="24"/>
          <w:lang w:val="lt-LT"/>
        </w:rPr>
        <w:t xml:space="preserve">Angioedema </w:t>
      </w:r>
      <w:r w:rsidRPr="0048662E">
        <w:rPr>
          <w:rFonts w:ascii="Times New Roman" w:eastAsia="Times New Roman" w:hAnsi="Times New Roman" w:cs="Times New Roman"/>
          <w:lang w:val="lt-LT"/>
        </w:rPr>
        <w:t>(padidėjusio jautrumo reakcija, kuriai būdingas staigus lūpų, veido ir kaklo tinimas, taip pat gali tinti plaštakos ir pėdos, atsirasti dusulys, užkimti balsas)</w:t>
      </w:r>
      <w:r w:rsidRPr="0048662E">
        <w:rPr>
          <w:rFonts w:ascii="Times New Roman" w:eastAsia="Times New Roman" w:hAnsi="Times New Roman" w:cs="Times New Roman"/>
          <w:noProof/>
          <w:szCs w:val="24"/>
          <w:lang w:val="lt-LT"/>
        </w:rPr>
        <w:t>.</w:t>
      </w:r>
    </w:p>
    <w:p w14:paraId="18145360"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5ECF3D46"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Atsiradus ryškiems šalutiniams poveikiams ar jei šlapintis Jums taptų dar sunkiau ir (ar) dažniau, reikėtų nutraukti vaisto vartojimą ir tuoj pat kreiptis į gydymo įstaigą.</w:t>
      </w:r>
    </w:p>
    <w:p w14:paraId="4F6E977F" w14:textId="77777777" w:rsidR="00286A33" w:rsidRPr="0048662E" w:rsidRDefault="00286A33" w:rsidP="00286A33">
      <w:pPr>
        <w:spacing w:after="0" w:line="240" w:lineRule="auto"/>
        <w:rPr>
          <w:rFonts w:ascii="Times New Roman" w:eastAsia="Times New Roman" w:hAnsi="Times New Roman" w:cs="Times New Roman"/>
          <w:noProof/>
          <w:lang w:val="lt-LT"/>
        </w:rPr>
      </w:pPr>
    </w:p>
    <w:p w14:paraId="60B6C0A5" w14:textId="77777777" w:rsidR="00286A33" w:rsidRPr="0048662E" w:rsidRDefault="00286A33" w:rsidP="00286A33">
      <w:pPr>
        <w:spacing w:after="0" w:line="240" w:lineRule="auto"/>
        <w:rPr>
          <w:rFonts w:ascii="Times New Roman" w:eastAsia="Times New Roman" w:hAnsi="Times New Roman" w:cs="Times New Roman"/>
          <w:b/>
          <w:lang w:val="lt-LT"/>
        </w:rPr>
      </w:pPr>
      <w:bookmarkStart w:id="8" w:name="_Toc129243143"/>
      <w:bookmarkStart w:id="9" w:name="_Toc129243268"/>
      <w:r w:rsidRPr="0048662E">
        <w:rPr>
          <w:rFonts w:ascii="Times New Roman" w:eastAsia="Times New Roman" w:hAnsi="Times New Roman" w:cs="Times New Roman"/>
          <w:b/>
          <w:noProof/>
          <w:lang w:val="lt-LT"/>
        </w:rPr>
        <w:t>Pranešimas apie šalutinį poveikį</w:t>
      </w:r>
    </w:p>
    <w:p w14:paraId="5E096E27" w14:textId="77777777" w:rsidR="00286A33" w:rsidRPr="0048662E" w:rsidRDefault="00286A33" w:rsidP="00286A33">
      <w:pPr>
        <w:spacing w:after="0" w:line="240" w:lineRule="auto"/>
        <w:ind w:right="-449"/>
        <w:rPr>
          <w:rFonts w:ascii="Times New Roman" w:eastAsia="Times New Roman" w:hAnsi="Times New Roman" w:cs="Times New Roman"/>
          <w:noProof/>
          <w:lang w:val="lt-LT"/>
        </w:rPr>
      </w:pPr>
      <w:r w:rsidRPr="0048662E">
        <w:rPr>
          <w:rFonts w:ascii="Times New Roman" w:eastAsia="Times New Roman" w:hAnsi="Times New Roman" w:cs="Times New Roman"/>
          <w:lang w:val="lt-LT"/>
        </w:rPr>
        <w:t xml:space="preserve">Jeigu pasireiškė šalutinis poveikis, įskaitant šiame lapelyje nenurodytą, pasakykite gydytojui arba vaistininkui. </w:t>
      </w:r>
      <w:r w:rsidRPr="00DA61B2">
        <w:rPr>
          <w:rFonts w:ascii="Times New Roman" w:eastAsia="Times New Roman" w:hAnsi="Times New Roman" w:cs="Times New Roman"/>
          <w:lang w:val="lt-LT"/>
        </w:rPr>
        <w:t xml:space="preserve">Pranešimą apie šalutinį poveikį galite užpildyti ir pateikti Valstybinės vaistų kontrolės tarnybos prie Lietuvos Respublikos sveikatos apsaugos ministerijos tinklalapyje </w:t>
      </w:r>
      <w:hyperlink r:id="rId5" w:history="1">
        <w:r w:rsidRPr="005446BF">
          <w:rPr>
            <w:rStyle w:val="Hipersaitas"/>
            <w:rFonts w:ascii="Times New Roman" w:eastAsia="Times New Roman" w:hAnsi="Times New Roman" w:cs="Times New Roman"/>
            <w:lang w:val="lt-LT"/>
          </w:rPr>
          <w:t>https://vvkt.lrv.lt/lt/</w:t>
        </w:r>
      </w:hyperlink>
      <w:r>
        <w:rPr>
          <w:rFonts w:ascii="Times New Roman" w:eastAsia="Times New Roman" w:hAnsi="Times New Roman" w:cs="Times New Roman"/>
          <w:lang w:val="lt-LT"/>
        </w:rPr>
        <w:t xml:space="preserve"> </w:t>
      </w:r>
      <w:r w:rsidRPr="00DA61B2">
        <w:rPr>
          <w:rFonts w:ascii="Times New Roman" w:eastAsia="Times New Roman" w:hAnsi="Times New Roman" w:cs="Times New Roman"/>
          <w:lang w:val="lt-LT"/>
        </w:rPr>
        <w:t>nurodytais būdais arba paskambinti nemokamu telefonu +370 800 73 568.</w:t>
      </w:r>
      <w:r>
        <w:rPr>
          <w:rFonts w:ascii="Times New Roman" w:eastAsia="Times New Roman" w:hAnsi="Times New Roman" w:cs="Times New Roman"/>
          <w:lang w:val="lt-LT"/>
        </w:rPr>
        <w:t xml:space="preserve"> </w:t>
      </w:r>
      <w:r w:rsidRPr="0048662E">
        <w:rPr>
          <w:rFonts w:ascii="Times New Roman" w:eastAsia="Times New Roman" w:hAnsi="Times New Roman" w:cs="Times New Roman"/>
          <w:lang w:val="lt-LT"/>
        </w:rPr>
        <w:t>Pranešdami apie šalutinį poveikį galite mums padėti gauti daugiau informacijos apie šio vaisto saugumą.</w:t>
      </w:r>
    </w:p>
    <w:p w14:paraId="2AD3C3CF" w14:textId="77777777" w:rsidR="00286A33" w:rsidRDefault="00286A33" w:rsidP="00286A33">
      <w:pPr>
        <w:keepNext/>
        <w:tabs>
          <w:tab w:val="left" w:pos="567"/>
        </w:tabs>
        <w:spacing w:after="0" w:line="240" w:lineRule="auto"/>
        <w:ind w:left="567" w:hanging="567"/>
        <w:outlineLvl w:val="1"/>
        <w:rPr>
          <w:rFonts w:ascii="Times New Roman" w:eastAsia="Times New Roman" w:hAnsi="Times New Roman" w:cs="Times New Roman"/>
          <w:b/>
          <w:lang w:val="lt-LT"/>
        </w:rPr>
      </w:pPr>
    </w:p>
    <w:p w14:paraId="190B966C" w14:textId="77777777" w:rsidR="00286A33" w:rsidRPr="0048662E" w:rsidRDefault="00286A33" w:rsidP="00286A33">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5.</w:t>
      </w:r>
      <w:r w:rsidRPr="0048662E">
        <w:rPr>
          <w:rFonts w:ascii="Times New Roman" w:eastAsia="Times New Roman" w:hAnsi="Times New Roman" w:cs="Times New Roman"/>
          <w:b/>
          <w:lang w:val="lt-LT"/>
        </w:rPr>
        <w:tab/>
        <w:t xml:space="preserve">Kaip laikyti </w:t>
      </w:r>
      <w:bookmarkEnd w:id="8"/>
      <w:bookmarkEnd w:id="9"/>
      <w:proofErr w:type="spellStart"/>
      <w:r w:rsidRPr="0048662E">
        <w:rPr>
          <w:rFonts w:ascii="Times New Roman" w:eastAsia="Times New Roman" w:hAnsi="Times New Roman" w:cs="Times New Roman"/>
          <w:b/>
          <w:lang w:val="lt-LT"/>
        </w:rPr>
        <w:t>Detrusitol</w:t>
      </w:r>
      <w:proofErr w:type="spellEnd"/>
    </w:p>
    <w:p w14:paraId="6C9665E1"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p>
    <w:p w14:paraId="60CF4EDD" w14:textId="77777777" w:rsidR="00286A33" w:rsidRPr="0048662E" w:rsidRDefault="00286A33" w:rsidP="00286A33">
      <w:pPr>
        <w:numPr>
          <w:ilvl w:val="12"/>
          <w:numId w:val="0"/>
        </w:numPr>
        <w:spacing w:after="0" w:line="240" w:lineRule="auto"/>
        <w:ind w:right="-2"/>
        <w:rPr>
          <w:rFonts w:ascii="Times New Roman" w:eastAsia="Times New Roman" w:hAnsi="Times New Roman" w:cs="Times New Roman"/>
          <w:lang w:val="lt-LT"/>
        </w:rPr>
      </w:pPr>
      <w:r w:rsidRPr="0048662E">
        <w:rPr>
          <w:rFonts w:ascii="Times New Roman" w:eastAsia="Times New Roman" w:hAnsi="Times New Roman" w:cs="Times New Roman"/>
          <w:noProof/>
          <w:lang w:val="lt-LT"/>
        </w:rPr>
        <w:t>Šį vaistą laikykite vaikams nepastebimoje ir nepasiekiamoje vietoje.</w:t>
      </w:r>
    </w:p>
    <w:p w14:paraId="0C11644E" w14:textId="77777777" w:rsidR="00286A33" w:rsidRPr="0048662E" w:rsidRDefault="00286A33" w:rsidP="00286A33">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Laikyti ne aukštesnėje kaip 25 </w:t>
      </w:r>
      <w:r w:rsidRPr="0048662E">
        <w:rPr>
          <w:rFonts w:ascii="Times New Roman" w:eastAsia="Times New Roman" w:hAnsi="Times New Roman" w:cs="Times New Roman"/>
          <w:noProof/>
          <w:lang w:val="lt-LT"/>
        </w:rPr>
        <w:sym w:font="Symbol" w:char="F0B0"/>
      </w:r>
      <w:r w:rsidRPr="0048662E">
        <w:rPr>
          <w:rFonts w:ascii="Times New Roman" w:eastAsia="Times New Roman" w:hAnsi="Times New Roman" w:cs="Times New Roman"/>
          <w:noProof/>
          <w:lang w:val="lt-LT"/>
        </w:rPr>
        <w:t>C temperatūroje.</w:t>
      </w:r>
    </w:p>
    <w:p w14:paraId="1241CD05"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p>
    <w:p w14:paraId="0162F3A4"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Ant dėžutės po „Tinka iki“ ir lizdinės plokštelės po „EXP“ nurodytam tinkamumo laikui pasibaigus, Detrusitol vartoti negalima. Vaistas tinka vartoti iki paskutinės nurodyto mėnesio dienos.</w:t>
      </w:r>
    </w:p>
    <w:p w14:paraId="4C297E3E"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p>
    <w:p w14:paraId="6EDCFC0B"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14:paraId="2EBE3067"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p>
    <w:p w14:paraId="5153A361"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p>
    <w:p w14:paraId="10AF906A" w14:textId="77777777" w:rsidR="00286A33" w:rsidRPr="0048662E" w:rsidRDefault="00286A33" w:rsidP="00286A3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44"/>
      <w:bookmarkStart w:id="11" w:name="_Toc129243269"/>
      <w:r w:rsidRPr="0048662E">
        <w:rPr>
          <w:rFonts w:ascii="Times New Roman" w:eastAsia="Times New Roman" w:hAnsi="Times New Roman" w:cs="Times New Roman"/>
          <w:b/>
          <w:lang w:val="lt-LT"/>
        </w:rPr>
        <w:t>6.</w:t>
      </w:r>
      <w:r w:rsidRPr="0048662E">
        <w:rPr>
          <w:rFonts w:ascii="Times New Roman" w:eastAsia="Times New Roman" w:hAnsi="Times New Roman" w:cs="Times New Roman"/>
          <w:b/>
          <w:lang w:val="lt-LT"/>
        </w:rPr>
        <w:tab/>
      </w:r>
      <w:r w:rsidRPr="0048662E">
        <w:rPr>
          <w:rFonts w:ascii="Times New Roman" w:eastAsia="Times New Roman" w:hAnsi="Times New Roman" w:cs="Times New Roman"/>
          <w:b/>
          <w:noProof/>
          <w:lang w:val="lt-LT"/>
        </w:rPr>
        <w:t>Pakuotės turinys ir</w:t>
      </w:r>
      <w:r w:rsidRPr="0048662E">
        <w:rPr>
          <w:rFonts w:ascii="Times New Roman" w:eastAsia="Times New Roman" w:hAnsi="Times New Roman" w:cs="Times New Roman"/>
          <w:noProof/>
          <w:lang w:val="lt-LT"/>
        </w:rPr>
        <w:t xml:space="preserve"> </w:t>
      </w:r>
      <w:r w:rsidRPr="0048662E">
        <w:rPr>
          <w:rFonts w:ascii="Times New Roman" w:eastAsia="Times New Roman" w:hAnsi="Times New Roman" w:cs="Times New Roman"/>
          <w:b/>
          <w:lang w:val="lt-LT"/>
        </w:rPr>
        <w:t>kita informacija</w:t>
      </w:r>
      <w:bookmarkEnd w:id="10"/>
      <w:bookmarkEnd w:id="11"/>
    </w:p>
    <w:p w14:paraId="3A43F39F"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p>
    <w:p w14:paraId="5BE5EEAE" w14:textId="77777777" w:rsidR="00286A33" w:rsidRPr="0048662E" w:rsidRDefault="00286A33" w:rsidP="00286A33">
      <w:pPr>
        <w:tabs>
          <w:tab w:val="left" w:pos="567"/>
        </w:tabs>
        <w:spacing w:after="0" w:line="240" w:lineRule="auto"/>
        <w:rPr>
          <w:rFonts w:ascii="Times New Roman" w:eastAsia="Times New Roman" w:hAnsi="Times New Roman" w:cs="Times New Roman"/>
          <w:b/>
          <w:bCs/>
          <w:lang w:val="lt-LT"/>
        </w:rPr>
      </w:pPr>
      <w:proofErr w:type="spellStart"/>
      <w:r w:rsidRPr="0048662E">
        <w:rPr>
          <w:rFonts w:ascii="Times New Roman" w:eastAsia="Times New Roman" w:hAnsi="Times New Roman" w:cs="Times New Roman"/>
          <w:b/>
          <w:bCs/>
          <w:lang w:val="lt-LT"/>
        </w:rPr>
        <w:t>Detrusitol</w:t>
      </w:r>
      <w:proofErr w:type="spellEnd"/>
      <w:r w:rsidRPr="0048662E">
        <w:rPr>
          <w:rFonts w:ascii="Times New Roman" w:eastAsia="Times New Roman" w:hAnsi="Times New Roman" w:cs="Times New Roman"/>
          <w:b/>
          <w:bCs/>
          <w:lang w:val="lt-LT"/>
        </w:rPr>
        <w:t xml:space="preserve"> sudėtis</w:t>
      </w:r>
    </w:p>
    <w:p w14:paraId="1F0273D6" w14:textId="77777777" w:rsidR="00286A33" w:rsidRPr="0024643E" w:rsidRDefault="00286A33" w:rsidP="00286A33">
      <w:pPr>
        <w:pStyle w:val="Sraopastraipa"/>
        <w:numPr>
          <w:ilvl w:val="0"/>
          <w:numId w:val="6"/>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Veiklioji medžiaga yra tolterodino tartratas. Vienoje tabletėje  yra 1 mg arba 2 mg tolterodino tartrato (atitinkamai 0,68 mg arba 1,37 mg tolterodino).</w:t>
      </w:r>
    </w:p>
    <w:p w14:paraId="3C229E6D" w14:textId="77777777" w:rsidR="00286A33" w:rsidRPr="0024643E" w:rsidRDefault="00286A33" w:rsidP="00286A33">
      <w:pPr>
        <w:pStyle w:val="Sraopastraipa"/>
        <w:numPr>
          <w:ilvl w:val="0"/>
          <w:numId w:val="6"/>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Pagalbinės medžiagos tabletės branduolyje yra: mikrokristalinė celiuliozė, kalcio-vandenilio fosfatas dihidratas, karboksimetilkrakmolo B natrio druska (Žr. 2 skyrių „Detrusitol sudėtyje yra natrio“), magnio stearatas, koloidinis bevandenis silicio dioksidas, plėvelėje - hipromeliozė, mikrokristalinė celiuliozė, stearino rūgštis, titano dioksidas (E 171).</w:t>
      </w:r>
    </w:p>
    <w:p w14:paraId="17249298"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p>
    <w:p w14:paraId="71188045" w14:textId="77777777" w:rsidR="00286A33" w:rsidRPr="0048662E" w:rsidRDefault="00286A33" w:rsidP="00286A33">
      <w:pPr>
        <w:tabs>
          <w:tab w:val="left" w:pos="567"/>
        </w:tabs>
        <w:spacing w:after="0" w:line="240" w:lineRule="auto"/>
        <w:rPr>
          <w:rFonts w:ascii="Times New Roman" w:eastAsia="Times New Roman" w:hAnsi="Times New Roman" w:cs="Times New Roman"/>
          <w:b/>
          <w:bCs/>
          <w:lang w:val="lt-LT"/>
        </w:rPr>
      </w:pPr>
      <w:proofErr w:type="spellStart"/>
      <w:r w:rsidRPr="0048662E">
        <w:rPr>
          <w:rFonts w:ascii="Times New Roman" w:eastAsia="Times New Roman" w:hAnsi="Times New Roman" w:cs="Times New Roman"/>
          <w:b/>
          <w:bCs/>
          <w:lang w:val="lt-LT"/>
        </w:rPr>
        <w:t>Detrusitol</w:t>
      </w:r>
      <w:proofErr w:type="spellEnd"/>
      <w:r w:rsidRPr="0048662E">
        <w:rPr>
          <w:rFonts w:ascii="Times New Roman" w:eastAsia="Times New Roman" w:hAnsi="Times New Roman" w:cs="Times New Roman"/>
          <w:b/>
          <w:bCs/>
          <w:lang w:val="lt-LT"/>
        </w:rPr>
        <w:t xml:space="preserve"> išvaizda ir kiekis pakuotėje</w:t>
      </w:r>
    </w:p>
    <w:p w14:paraId="53FDD9F7" w14:textId="77777777" w:rsidR="00286A33" w:rsidRPr="0048662E" w:rsidRDefault="00286A33" w:rsidP="00286A33">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1 mg </w:t>
      </w:r>
      <w:proofErr w:type="spellStart"/>
      <w:r w:rsidRPr="0048662E">
        <w:rPr>
          <w:rFonts w:ascii="Times New Roman" w:eastAsia="Times New Roman" w:hAnsi="Times New Roman" w:cs="Times New Roman"/>
          <w:lang w:val="lt-LT"/>
        </w:rPr>
        <w:t>Detrusitol</w:t>
      </w:r>
      <w:proofErr w:type="spellEnd"/>
      <w:r w:rsidRPr="0048662E">
        <w:rPr>
          <w:rFonts w:ascii="Times New Roman" w:eastAsia="Times New Roman" w:hAnsi="Times New Roman" w:cs="Times New Roman"/>
          <w:lang w:val="lt-LT"/>
        </w:rPr>
        <w:t xml:space="preserve"> tabletės yra baltos</w:t>
      </w:r>
      <w:r w:rsidRPr="0048662E">
        <w:rPr>
          <w:rFonts w:ascii="Times New Roman" w:eastAsia="Times New Roman" w:hAnsi="Times New Roman" w:cs="Times New Roman"/>
          <w:bCs/>
          <w:iCs/>
          <w:lang w:val="lt-LT"/>
        </w:rPr>
        <w:t>, apvalios, abipus išgaubtos</w:t>
      </w:r>
      <w:r w:rsidRPr="0048662E">
        <w:rPr>
          <w:rFonts w:ascii="Times New Roman" w:eastAsia="Times New Roman" w:hAnsi="Times New Roman" w:cs="Times New Roman"/>
          <w:lang w:val="lt-LT"/>
        </w:rPr>
        <w:t>, su įspaustomis raidėmis “TO”. Virš ir žemiau raidžių įspausti lankai.</w:t>
      </w:r>
    </w:p>
    <w:p w14:paraId="4C9FBF28" w14:textId="77777777" w:rsidR="00286A33" w:rsidRPr="0048662E" w:rsidRDefault="00286A33" w:rsidP="00286A33">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2 mg </w:t>
      </w:r>
      <w:proofErr w:type="spellStart"/>
      <w:r w:rsidRPr="0048662E">
        <w:rPr>
          <w:rFonts w:ascii="Times New Roman" w:eastAsia="Times New Roman" w:hAnsi="Times New Roman" w:cs="Times New Roman"/>
          <w:lang w:val="lt-LT"/>
        </w:rPr>
        <w:t>Detrusitol</w:t>
      </w:r>
      <w:proofErr w:type="spellEnd"/>
      <w:r w:rsidRPr="0048662E">
        <w:rPr>
          <w:rFonts w:ascii="Times New Roman" w:eastAsia="Times New Roman" w:hAnsi="Times New Roman" w:cs="Times New Roman"/>
          <w:lang w:val="lt-LT"/>
        </w:rPr>
        <w:t xml:space="preserve"> tabletės yra baltos, </w:t>
      </w:r>
      <w:r w:rsidRPr="0048662E">
        <w:rPr>
          <w:rFonts w:ascii="Times New Roman" w:eastAsia="Times New Roman" w:hAnsi="Times New Roman" w:cs="Times New Roman"/>
          <w:bCs/>
          <w:iCs/>
          <w:lang w:val="lt-LT"/>
        </w:rPr>
        <w:t>apvalios, abipus išgaubtos,</w:t>
      </w:r>
      <w:r w:rsidRPr="0048662E">
        <w:rPr>
          <w:rFonts w:ascii="Times New Roman" w:eastAsia="Times New Roman" w:hAnsi="Times New Roman" w:cs="Times New Roman"/>
          <w:lang w:val="lt-LT"/>
        </w:rPr>
        <w:t xml:space="preserve"> su įspaustomis raidėmis “DT”. Virš ir žemiau raidžių įspausti lankai.</w:t>
      </w:r>
    </w:p>
    <w:p w14:paraId="277546FC" w14:textId="77777777" w:rsidR="00286A33" w:rsidRPr="0048662E" w:rsidRDefault="00286A33" w:rsidP="00286A33">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Šis vaistas tiekiamas pakuotėse po 28 tabletes (dvi lizdinės plokštelės po 14 tablečių).</w:t>
      </w:r>
    </w:p>
    <w:p w14:paraId="59310923"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p>
    <w:p w14:paraId="49386A84" w14:textId="77777777" w:rsidR="00286A33" w:rsidRPr="0048662E" w:rsidRDefault="00286A33" w:rsidP="00286A33">
      <w:pPr>
        <w:tabs>
          <w:tab w:val="left" w:pos="567"/>
        </w:tabs>
        <w:spacing w:after="0" w:line="240" w:lineRule="auto"/>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Registruotojas</w:t>
      </w:r>
    </w:p>
    <w:p w14:paraId="145B2BE3" w14:textId="77777777" w:rsidR="00286A33" w:rsidRPr="00CE7B73" w:rsidRDefault="00286A33" w:rsidP="00286A33">
      <w:pPr>
        <w:spacing w:after="0" w:line="240" w:lineRule="auto"/>
        <w:rPr>
          <w:rFonts w:ascii="Times New Roman" w:hAnsi="Times New Roman" w:cs="Times New Roman"/>
        </w:rPr>
      </w:pPr>
      <w:r w:rsidRPr="00CE7B73">
        <w:rPr>
          <w:rFonts w:ascii="Times New Roman" w:hAnsi="Times New Roman" w:cs="Times New Roman"/>
        </w:rPr>
        <w:t>Viatris SIA</w:t>
      </w:r>
    </w:p>
    <w:p w14:paraId="08AF6674" w14:textId="77777777" w:rsidR="00286A33" w:rsidRPr="00CE7B73" w:rsidRDefault="00286A33" w:rsidP="00286A33">
      <w:pPr>
        <w:spacing w:after="0" w:line="240" w:lineRule="auto"/>
        <w:rPr>
          <w:rFonts w:ascii="Times New Roman" w:hAnsi="Times New Roman" w:cs="Times New Roman"/>
        </w:rPr>
      </w:pPr>
      <w:proofErr w:type="spellStart"/>
      <w:r w:rsidRPr="00CE7B73">
        <w:rPr>
          <w:rFonts w:ascii="Times New Roman" w:hAnsi="Times New Roman" w:cs="Times New Roman"/>
        </w:rPr>
        <w:t>Mūkusalas</w:t>
      </w:r>
      <w:proofErr w:type="spellEnd"/>
      <w:r w:rsidRPr="00CE7B73">
        <w:rPr>
          <w:rFonts w:ascii="Times New Roman" w:hAnsi="Times New Roman" w:cs="Times New Roman"/>
        </w:rPr>
        <w:t xml:space="preserve"> </w:t>
      </w:r>
      <w:proofErr w:type="spellStart"/>
      <w:r w:rsidRPr="00CE7B73">
        <w:rPr>
          <w:rFonts w:ascii="Times New Roman" w:hAnsi="Times New Roman" w:cs="Times New Roman"/>
        </w:rPr>
        <w:t>iela</w:t>
      </w:r>
      <w:proofErr w:type="spellEnd"/>
      <w:r w:rsidRPr="00CE7B73">
        <w:rPr>
          <w:rFonts w:ascii="Times New Roman" w:hAnsi="Times New Roman" w:cs="Times New Roman"/>
        </w:rPr>
        <w:t xml:space="preserve"> 101</w:t>
      </w:r>
    </w:p>
    <w:p w14:paraId="4BFA3274" w14:textId="77777777" w:rsidR="00286A33" w:rsidRPr="00CE7B73" w:rsidRDefault="00286A33" w:rsidP="00286A33">
      <w:pPr>
        <w:spacing w:after="0" w:line="240" w:lineRule="auto"/>
        <w:rPr>
          <w:rFonts w:ascii="Times New Roman" w:hAnsi="Times New Roman" w:cs="Times New Roman"/>
        </w:rPr>
      </w:pPr>
      <w:proofErr w:type="spellStart"/>
      <w:r w:rsidRPr="00CE7B73">
        <w:rPr>
          <w:rFonts w:ascii="Times New Roman" w:hAnsi="Times New Roman" w:cs="Times New Roman"/>
        </w:rPr>
        <w:t>Rīga</w:t>
      </w:r>
      <w:proofErr w:type="spellEnd"/>
      <w:r w:rsidRPr="00CE7B73">
        <w:rPr>
          <w:rFonts w:ascii="Times New Roman" w:hAnsi="Times New Roman" w:cs="Times New Roman"/>
        </w:rPr>
        <w:t>, LV-1004</w:t>
      </w:r>
    </w:p>
    <w:p w14:paraId="586E5C76" w14:textId="77777777" w:rsidR="00286A33" w:rsidRPr="0024643E" w:rsidRDefault="00286A33" w:rsidP="00286A33">
      <w:pPr>
        <w:spacing w:after="0" w:line="240" w:lineRule="auto"/>
        <w:rPr>
          <w:rFonts w:ascii="Times New Roman" w:eastAsia="Times New Roman" w:hAnsi="Times New Roman" w:cs="Times New Roman"/>
          <w:noProof/>
          <w:lang w:val="nb-NO"/>
        </w:rPr>
      </w:pPr>
      <w:proofErr w:type="spellStart"/>
      <w:r w:rsidRPr="00CE7B73">
        <w:rPr>
          <w:rFonts w:ascii="Times New Roman" w:hAnsi="Times New Roman" w:cs="Times New Roman"/>
        </w:rPr>
        <w:t>Latvija</w:t>
      </w:r>
      <w:proofErr w:type="spellEnd"/>
    </w:p>
    <w:p w14:paraId="1CDE1048" w14:textId="77777777" w:rsidR="00286A33" w:rsidRPr="0048662E" w:rsidRDefault="00286A33" w:rsidP="00286A33">
      <w:pPr>
        <w:tabs>
          <w:tab w:val="left" w:pos="567"/>
        </w:tabs>
        <w:spacing w:after="0" w:line="240" w:lineRule="auto"/>
        <w:rPr>
          <w:rFonts w:ascii="Times New Roman" w:eastAsia="Times New Roman" w:hAnsi="Times New Roman" w:cs="Times New Roman"/>
          <w:b/>
          <w:bCs/>
          <w:lang w:val="lt-LT"/>
        </w:rPr>
      </w:pPr>
    </w:p>
    <w:p w14:paraId="0E2365D6" w14:textId="77777777" w:rsidR="00286A33" w:rsidRPr="0048662E" w:rsidRDefault="00286A33" w:rsidP="00286A33">
      <w:pPr>
        <w:tabs>
          <w:tab w:val="left" w:pos="567"/>
        </w:tabs>
        <w:spacing w:after="0" w:line="240" w:lineRule="auto"/>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Gamintojas</w:t>
      </w:r>
    </w:p>
    <w:p w14:paraId="7F0687BF" w14:textId="77777777" w:rsidR="00286A33" w:rsidRPr="0048662E" w:rsidRDefault="00286A33" w:rsidP="00286A33">
      <w:pPr>
        <w:tabs>
          <w:tab w:val="left" w:pos="567"/>
          <w:tab w:val="left" w:pos="5040"/>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Pfizer </w:t>
      </w:r>
      <w:proofErr w:type="spellStart"/>
      <w:r w:rsidRPr="0048662E">
        <w:rPr>
          <w:rFonts w:ascii="Times New Roman" w:eastAsia="Times New Roman" w:hAnsi="Times New Roman" w:cs="Times New Roman"/>
          <w:lang w:val="lt-LT"/>
        </w:rPr>
        <w:t>Italia</w:t>
      </w:r>
      <w:proofErr w:type="spellEnd"/>
      <w:r w:rsidRPr="0048662E">
        <w:rPr>
          <w:rFonts w:ascii="Times New Roman" w:eastAsia="Times New Roman" w:hAnsi="Times New Roman" w:cs="Times New Roman"/>
          <w:lang w:val="lt-LT"/>
        </w:rPr>
        <w:t xml:space="preserve"> </w:t>
      </w:r>
      <w:proofErr w:type="spellStart"/>
      <w:r w:rsidRPr="0048662E">
        <w:rPr>
          <w:rFonts w:ascii="Times New Roman" w:eastAsia="Times New Roman" w:hAnsi="Times New Roman" w:cs="Times New Roman"/>
          <w:lang w:val="lt-LT"/>
        </w:rPr>
        <w:t>S.r.l</w:t>
      </w:r>
      <w:proofErr w:type="spellEnd"/>
      <w:r w:rsidRPr="0048662E">
        <w:rPr>
          <w:rFonts w:ascii="Times New Roman" w:eastAsia="Times New Roman" w:hAnsi="Times New Roman" w:cs="Times New Roman"/>
          <w:lang w:val="lt-LT"/>
        </w:rPr>
        <w:t>.</w:t>
      </w:r>
    </w:p>
    <w:p w14:paraId="3892B5C1" w14:textId="77777777" w:rsidR="00286A33" w:rsidRPr="0048662E" w:rsidRDefault="00286A33" w:rsidP="00286A33">
      <w:pPr>
        <w:tabs>
          <w:tab w:val="left" w:pos="567"/>
          <w:tab w:val="left" w:pos="5040"/>
        </w:tabs>
        <w:spacing w:after="0" w:line="240" w:lineRule="auto"/>
        <w:rPr>
          <w:rFonts w:ascii="Times New Roman" w:eastAsia="Times New Roman" w:hAnsi="Times New Roman" w:cs="Times New Roman"/>
          <w:lang w:val="lt-LT"/>
        </w:rPr>
      </w:pPr>
      <w:r w:rsidRPr="00E37086">
        <w:rPr>
          <w:rFonts w:ascii="Times New Roman" w:hAnsi="Times New Roman" w:cs="Times New Roman"/>
          <w:lang w:val="it-IT"/>
        </w:rPr>
        <w:t>Località</w:t>
      </w:r>
      <w:r w:rsidRPr="0048662E" w:rsidDel="00D94DE7">
        <w:rPr>
          <w:rFonts w:ascii="Times New Roman" w:eastAsia="Times New Roman" w:hAnsi="Times New Roman" w:cs="Times New Roman"/>
          <w:lang w:val="lt-LT"/>
        </w:rPr>
        <w:t xml:space="preserve"> </w:t>
      </w:r>
      <w:r w:rsidRPr="0048662E">
        <w:rPr>
          <w:rFonts w:ascii="Times New Roman" w:eastAsia="Times New Roman" w:hAnsi="Times New Roman" w:cs="Times New Roman"/>
          <w:lang w:val="lt-LT"/>
        </w:rPr>
        <w:t xml:space="preserve">Marino </w:t>
      </w:r>
      <w:proofErr w:type="spellStart"/>
      <w:r w:rsidRPr="0048662E">
        <w:rPr>
          <w:rFonts w:ascii="Times New Roman" w:eastAsia="Times New Roman" w:hAnsi="Times New Roman" w:cs="Times New Roman"/>
          <w:lang w:val="lt-LT"/>
        </w:rPr>
        <w:t>del</w:t>
      </w:r>
      <w:proofErr w:type="spellEnd"/>
      <w:r w:rsidRPr="0048662E">
        <w:rPr>
          <w:rFonts w:ascii="Times New Roman" w:eastAsia="Times New Roman" w:hAnsi="Times New Roman" w:cs="Times New Roman"/>
          <w:lang w:val="lt-LT"/>
        </w:rPr>
        <w:t xml:space="preserve"> </w:t>
      </w:r>
      <w:proofErr w:type="spellStart"/>
      <w:r w:rsidRPr="0048662E">
        <w:rPr>
          <w:rFonts w:ascii="Times New Roman" w:eastAsia="Times New Roman" w:hAnsi="Times New Roman" w:cs="Times New Roman"/>
          <w:lang w:val="lt-LT"/>
        </w:rPr>
        <w:t>Tronto</w:t>
      </w:r>
      <w:proofErr w:type="spellEnd"/>
    </w:p>
    <w:p w14:paraId="6F538141" w14:textId="77777777" w:rsidR="00286A33" w:rsidRPr="0048662E" w:rsidRDefault="00286A33" w:rsidP="00286A3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63100 </w:t>
      </w:r>
      <w:proofErr w:type="spellStart"/>
      <w:r w:rsidRPr="0048662E">
        <w:rPr>
          <w:rFonts w:ascii="Times New Roman" w:eastAsia="Times New Roman" w:hAnsi="Times New Roman" w:cs="Times New Roman"/>
          <w:lang w:val="lt-LT"/>
        </w:rPr>
        <w:t>Ascoli</w:t>
      </w:r>
      <w:proofErr w:type="spellEnd"/>
      <w:r w:rsidRPr="0048662E">
        <w:rPr>
          <w:rFonts w:ascii="Times New Roman" w:eastAsia="Times New Roman" w:hAnsi="Times New Roman" w:cs="Times New Roman"/>
          <w:lang w:val="lt-LT"/>
        </w:rPr>
        <w:t xml:space="preserve"> </w:t>
      </w:r>
      <w:proofErr w:type="spellStart"/>
      <w:r w:rsidRPr="0048662E">
        <w:rPr>
          <w:rFonts w:ascii="Times New Roman" w:eastAsia="Times New Roman" w:hAnsi="Times New Roman" w:cs="Times New Roman"/>
          <w:lang w:val="lt-LT"/>
        </w:rPr>
        <w:t>Piceno</w:t>
      </w:r>
      <w:proofErr w:type="spellEnd"/>
      <w:r w:rsidRPr="0048662E">
        <w:rPr>
          <w:rFonts w:ascii="Times New Roman" w:eastAsia="Times New Roman" w:hAnsi="Times New Roman" w:cs="Times New Roman"/>
          <w:lang w:val="lt-LT"/>
        </w:rPr>
        <w:t xml:space="preserve"> </w:t>
      </w:r>
    </w:p>
    <w:p w14:paraId="71929A23" w14:textId="77777777" w:rsidR="00286A33" w:rsidRDefault="00286A33" w:rsidP="00286A33">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Italija</w:t>
      </w:r>
    </w:p>
    <w:p w14:paraId="203036EA" w14:textId="77777777" w:rsidR="00286A33" w:rsidRDefault="00286A33" w:rsidP="00286A33">
      <w:pPr>
        <w:tabs>
          <w:tab w:val="left" w:pos="567"/>
        </w:tabs>
        <w:spacing w:after="0" w:line="240" w:lineRule="auto"/>
        <w:rPr>
          <w:rFonts w:ascii="Times New Roman" w:eastAsia="Times New Roman" w:hAnsi="Times New Roman" w:cs="Times New Roman"/>
          <w:lang w:val="lt-LT"/>
        </w:rPr>
      </w:pPr>
    </w:p>
    <w:p w14:paraId="74B76EC5" w14:textId="77777777" w:rsidR="00286A33" w:rsidRPr="0070250F" w:rsidRDefault="00286A33" w:rsidP="00286A33">
      <w:pPr>
        <w:tabs>
          <w:tab w:val="left" w:pos="567"/>
        </w:tabs>
        <w:spacing w:after="0" w:line="240" w:lineRule="auto"/>
        <w:rPr>
          <w:rFonts w:ascii="Times New Roman" w:eastAsia="Times New Roman" w:hAnsi="Times New Roman" w:cs="Times New Roman"/>
          <w:lang w:val="lt-LT"/>
        </w:rPr>
      </w:pPr>
      <w:proofErr w:type="spellStart"/>
      <w:r w:rsidRPr="0070250F">
        <w:rPr>
          <w:rFonts w:ascii="Times New Roman" w:eastAsia="Times New Roman" w:hAnsi="Times New Roman" w:cs="Times New Roman"/>
          <w:lang w:val="lt-LT"/>
        </w:rPr>
        <w:t>allphamed</w:t>
      </w:r>
      <w:proofErr w:type="spellEnd"/>
      <w:r w:rsidRPr="0070250F">
        <w:rPr>
          <w:rFonts w:ascii="Times New Roman" w:eastAsia="Times New Roman" w:hAnsi="Times New Roman" w:cs="Times New Roman"/>
          <w:lang w:val="lt-LT"/>
        </w:rPr>
        <w:t xml:space="preserve"> PHARBIL </w:t>
      </w:r>
      <w:proofErr w:type="spellStart"/>
      <w:r w:rsidRPr="0070250F">
        <w:rPr>
          <w:rFonts w:ascii="Times New Roman" w:eastAsia="Times New Roman" w:hAnsi="Times New Roman" w:cs="Times New Roman"/>
          <w:lang w:val="lt-LT"/>
        </w:rPr>
        <w:t>Arzneimittel</w:t>
      </w:r>
      <w:proofErr w:type="spellEnd"/>
      <w:r w:rsidRPr="0070250F">
        <w:rPr>
          <w:rFonts w:ascii="Times New Roman" w:eastAsia="Times New Roman" w:hAnsi="Times New Roman" w:cs="Times New Roman"/>
          <w:lang w:val="lt-LT"/>
        </w:rPr>
        <w:t xml:space="preserve"> </w:t>
      </w:r>
      <w:proofErr w:type="spellStart"/>
      <w:r w:rsidRPr="0070250F">
        <w:rPr>
          <w:rFonts w:ascii="Times New Roman" w:eastAsia="Times New Roman" w:hAnsi="Times New Roman" w:cs="Times New Roman"/>
          <w:lang w:val="lt-LT"/>
        </w:rPr>
        <w:t>GmbH</w:t>
      </w:r>
      <w:proofErr w:type="spellEnd"/>
    </w:p>
    <w:p w14:paraId="3C216B83" w14:textId="77777777" w:rsidR="00286A33" w:rsidRPr="0070250F" w:rsidRDefault="00286A33" w:rsidP="00286A33">
      <w:pPr>
        <w:tabs>
          <w:tab w:val="left" w:pos="567"/>
        </w:tabs>
        <w:spacing w:after="0" w:line="240" w:lineRule="auto"/>
        <w:rPr>
          <w:rFonts w:ascii="Times New Roman" w:eastAsia="Times New Roman" w:hAnsi="Times New Roman" w:cs="Times New Roman"/>
          <w:lang w:val="lt-LT"/>
        </w:rPr>
      </w:pPr>
      <w:proofErr w:type="spellStart"/>
      <w:r w:rsidRPr="0070250F">
        <w:rPr>
          <w:rFonts w:ascii="Times New Roman" w:eastAsia="Times New Roman" w:hAnsi="Times New Roman" w:cs="Times New Roman"/>
          <w:lang w:val="lt-LT"/>
        </w:rPr>
        <w:t>Hildebrandstr</w:t>
      </w:r>
      <w:proofErr w:type="spellEnd"/>
      <w:r w:rsidRPr="0070250F">
        <w:rPr>
          <w:rFonts w:ascii="Times New Roman" w:eastAsia="Times New Roman" w:hAnsi="Times New Roman" w:cs="Times New Roman"/>
          <w:lang w:val="lt-LT"/>
        </w:rPr>
        <w:t>. 10-12</w:t>
      </w:r>
    </w:p>
    <w:p w14:paraId="69264273" w14:textId="77777777" w:rsidR="00286A33" w:rsidRDefault="00286A33" w:rsidP="00286A33">
      <w:pPr>
        <w:tabs>
          <w:tab w:val="left" w:pos="567"/>
        </w:tabs>
        <w:spacing w:after="0" w:line="240" w:lineRule="auto"/>
        <w:rPr>
          <w:rFonts w:ascii="Times New Roman" w:eastAsia="Times New Roman" w:hAnsi="Times New Roman" w:cs="Times New Roman"/>
          <w:lang w:val="lt-LT"/>
        </w:rPr>
      </w:pPr>
      <w:r w:rsidRPr="0070250F">
        <w:rPr>
          <w:rFonts w:ascii="Times New Roman" w:eastAsia="Times New Roman" w:hAnsi="Times New Roman" w:cs="Times New Roman"/>
          <w:lang w:val="lt-LT"/>
        </w:rPr>
        <w:lastRenderedPageBreak/>
        <w:t xml:space="preserve">37081 </w:t>
      </w:r>
      <w:proofErr w:type="spellStart"/>
      <w:r w:rsidRPr="0070250F">
        <w:rPr>
          <w:rFonts w:ascii="Times New Roman" w:eastAsia="Times New Roman" w:hAnsi="Times New Roman" w:cs="Times New Roman"/>
          <w:lang w:val="lt-LT"/>
        </w:rPr>
        <w:t>Göttingen</w:t>
      </w:r>
      <w:proofErr w:type="spellEnd"/>
    </w:p>
    <w:p w14:paraId="7BD02904" w14:textId="77777777" w:rsidR="00286A33" w:rsidRPr="0048662E" w:rsidRDefault="00286A33" w:rsidP="00286A3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Vokietija</w:t>
      </w:r>
    </w:p>
    <w:p w14:paraId="7BC2663A"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p>
    <w:p w14:paraId="6BD8AEF0"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apie šį vaistą norite sužinoti daugiau, kreipkitės į vietinį registruotojo atstovą.</w:t>
      </w:r>
    </w:p>
    <w:p w14:paraId="72BC0E5E" w14:textId="77777777" w:rsidR="00286A33" w:rsidRPr="0048662E" w:rsidRDefault="00286A33" w:rsidP="00286A33">
      <w:pPr>
        <w:tabs>
          <w:tab w:val="left" w:pos="567"/>
        </w:tabs>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286A33" w:rsidRPr="0048662E" w14:paraId="7A2F08AA" w14:textId="77777777" w:rsidTr="00DC6382">
        <w:tc>
          <w:tcPr>
            <w:tcW w:w="4678" w:type="dxa"/>
          </w:tcPr>
          <w:p w14:paraId="33801C9E" w14:textId="77777777" w:rsidR="00286A33" w:rsidRDefault="00286A33" w:rsidP="00DC6382">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Viatris</w:t>
            </w:r>
            <w:proofErr w:type="spellEnd"/>
            <w:r>
              <w:rPr>
                <w:rFonts w:ascii="Times New Roman" w:eastAsia="Times New Roman" w:hAnsi="Times New Roman" w:cs="Times New Roman"/>
                <w:lang w:val="lt-LT"/>
              </w:rPr>
              <w:t xml:space="preserve"> UAB</w:t>
            </w:r>
          </w:p>
          <w:p w14:paraId="54D6A599" w14:textId="77777777" w:rsidR="00286A33" w:rsidRPr="0048662E" w:rsidRDefault="00286A33" w:rsidP="00DC6382">
            <w:pPr>
              <w:tabs>
                <w:tab w:val="left" w:pos="567"/>
              </w:tabs>
              <w:spacing w:after="0" w:line="240" w:lineRule="auto"/>
              <w:rPr>
                <w:rFonts w:ascii="Times New Roman" w:eastAsia="Times New Roman" w:hAnsi="Times New Roman" w:cs="Times New Roman"/>
                <w:lang w:val="lt-LT"/>
              </w:rPr>
            </w:pPr>
            <w:r w:rsidRPr="004B27C5">
              <w:rPr>
                <w:rFonts w:ascii="Times New Roman" w:hAnsi="Times New Roman"/>
                <w:lang w:val="fr-FR"/>
              </w:rPr>
              <w:t xml:space="preserve">Tel. </w:t>
            </w:r>
            <w:r w:rsidRPr="0064390A">
              <w:rPr>
                <w:rFonts w:ascii="Times New Roman" w:hAnsi="Times New Roman" w:cs="Times New Roman"/>
                <w:lang w:val="fr-FR"/>
              </w:rPr>
              <w:t>+370 5 205 12 88</w:t>
            </w:r>
          </w:p>
          <w:p w14:paraId="499BD45E" w14:textId="77777777" w:rsidR="00286A33" w:rsidRPr="0048662E" w:rsidRDefault="00286A33" w:rsidP="00DC6382">
            <w:pPr>
              <w:tabs>
                <w:tab w:val="left" w:pos="-720"/>
                <w:tab w:val="left" w:pos="567"/>
              </w:tabs>
              <w:suppressAutoHyphens/>
              <w:spacing w:after="0" w:line="240" w:lineRule="auto"/>
              <w:rPr>
                <w:rFonts w:ascii="Times New Roman" w:eastAsia="Times New Roman" w:hAnsi="Times New Roman" w:cs="Times New Roman"/>
                <w:lang w:val="lt-LT"/>
              </w:rPr>
            </w:pPr>
          </w:p>
        </w:tc>
      </w:tr>
    </w:tbl>
    <w:p w14:paraId="796C5EE3" w14:textId="77777777" w:rsidR="00286A33" w:rsidRPr="0048662E" w:rsidRDefault="00286A33" w:rsidP="00286A33">
      <w:pPr>
        <w:tabs>
          <w:tab w:val="left" w:pos="567"/>
        </w:tabs>
        <w:spacing w:after="0" w:line="240" w:lineRule="auto"/>
        <w:rPr>
          <w:rFonts w:ascii="Times New Roman" w:eastAsia="Times New Roman" w:hAnsi="Times New Roman" w:cs="Times New Roman"/>
          <w:noProof/>
          <w:lang w:val="lt-LT"/>
        </w:rPr>
      </w:pPr>
    </w:p>
    <w:p w14:paraId="4D81117E" w14:textId="77777777" w:rsidR="00286A33" w:rsidRPr="0048662E" w:rsidRDefault="00286A33" w:rsidP="00286A33">
      <w:pPr>
        <w:tabs>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bCs/>
          <w:noProof/>
          <w:lang w:val="lt-LT"/>
        </w:rPr>
        <w:t>Šis pakuotės lapelis</w:t>
      </w:r>
      <w:r w:rsidRPr="0048662E">
        <w:rPr>
          <w:rFonts w:ascii="Times New Roman" w:eastAsia="Times New Roman" w:hAnsi="Times New Roman" w:cs="Times New Roman"/>
          <w:b/>
          <w:noProof/>
          <w:lang w:val="lt-LT"/>
        </w:rPr>
        <w:t xml:space="preserve"> paskutinį kartą peržiūrėtas</w:t>
      </w:r>
      <w:r>
        <w:rPr>
          <w:rFonts w:ascii="Times New Roman" w:eastAsia="Times New Roman" w:hAnsi="Times New Roman" w:cs="Times New Roman"/>
          <w:b/>
          <w:noProof/>
          <w:lang w:val="lt-LT"/>
        </w:rPr>
        <w:t xml:space="preserve"> 2026-07-01.</w:t>
      </w:r>
    </w:p>
    <w:p w14:paraId="6B88DF52" w14:textId="77777777" w:rsidR="00286A33" w:rsidRPr="0048662E" w:rsidRDefault="00286A33" w:rsidP="00286A33">
      <w:pPr>
        <w:tabs>
          <w:tab w:val="left" w:pos="567"/>
        </w:tabs>
        <w:spacing w:after="0" w:line="240" w:lineRule="auto"/>
        <w:rPr>
          <w:rFonts w:ascii="Times New Roman" w:eastAsia="Times New Roman" w:hAnsi="Times New Roman" w:cs="Times New Roman"/>
          <w:lang w:val="lt-LT"/>
        </w:rPr>
      </w:pPr>
    </w:p>
    <w:p w14:paraId="7CEC30BD" w14:textId="77777777" w:rsidR="00286A33" w:rsidRPr="00BE09DD" w:rsidRDefault="00286A33" w:rsidP="00286A33">
      <w:pPr>
        <w:rPr>
          <w:rFonts w:ascii="Times New Roman" w:eastAsia="Times New Roman" w:hAnsi="Times New Roman" w:cs="Times New Roman"/>
          <w:lang w:val="lt-LT"/>
        </w:rPr>
      </w:pPr>
      <w:r w:rsidRPr="00BE09DD">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BE09DD">
        <w:rPr>
          <w:rFonts w:ascii="Times New Roman" w:eastAsia="Times New Roman" w:hAnsi="Times New Roman" w:cs="Times New Roman"/>
          <w:i/>
          <w:lang w:val="lt-LT"/>
        </w:rPr>
        <w:t xml:space="preserve"> </w:t>
      </w:r>
      <w:r w:rsidRPr="0094493B">
        <w:rPr>
          <w:rFonts w:ascii="Times New Roman" w:hAnsi="Times New Roman" w:cs="Times New Roman"/>
          <w:color w:val="0000EE"/>
          <w:u w:val="single"/>
          <w:lang w:eastAsia="lt-LT"/>
        </w:rPr>
        <w:t>https://vvkt.lrv.lt/lt/</w:t>
      </w:r>
      <w:r w:rsidRPr="00BE09DD">
        <w:rPr>
          <w:rFonts w:ascii="Times New Roman" w:eastAsia="Times New Roman" w:hAnsi="Times New Roman" w:cs="Times New Roman"/>
          <w:lang w:val="lt-LT"/>
        </w:rPr>
        <w:t>.</w:t>
      </w:r>
    </w:p>
    <w:p w14:paraId="0C16CEDB" w14:textId="77777777" w:rsidR="00286A33" w:rsidRPr="0048662E" w:rsidRDefault="00286A33" w:rsidP="00286A33">
      <w:pPr>
        <w:rPr>
          <w:lang w:val="lt-LT"/>
        </w:rPr>
      </w:pPr>
    </w:p>
    <w:p w14:paraId="55089B8C" w14:textId="77777777" w:rsidR="00222FED" w:rsidRDefault="00222FED"/>
    <w:sectPr w:rsidR="00222FED" w:rsidSect="00286A33">
      <w:footerReference w:type="even" r:id="rId6"/>
      <w:footerReference w:type="default" r:id="rId7"/>
      <w:pgSz w:w="11906" w:h="16838"/>
      <w:pgMar w:top="1134" w:right="1418" w:bottom="1134"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5557" w14:textId="77777777" w:rsidR="00286A33" w:rsidRDefault="00286A3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108</w:t>
    </w:r>
    <w:r>
      <w:rPr>
        <w:rStyle w:val="Puslapionumeris"/>
      </w:rPr>
      <w:fldChar w:fldCharType="end"/>
    </w:r>
  </w:p>
  <w:p w14:paraId="4178C3C5" w14:textId="77777777" w:rsidR="00286A33" w:rsidRDefault="00286A3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3B5D" w14:textId="77777777" w:rsidR="00286A33" w:rsidRDefault="00286A3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2</w:t>
    </w:r>
    <w:r>
      <w:rPr>
        <w:rStyle w:val="Puslapionumeris"/>
      </w:rPr>
      <w:fldChar w:fldCharType="end"/>
    </w:r>
  </w:p>
  <w:p w14:paraId="1B495001" w14:textId="77777777" w:rsidR="00286A33" w:rsidRDefault="00286A33">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824"/>
    <w:multiLevelType w:val="singleLevel"/>
    <w:tmpl w:val="EC88CEB2"/>
    <w:lvl w:ilvl="0">
      <w:start w:val="4"/>
      <w:numFmt w:val="bullet"/>
      <w:lvlText w:val="-"/>
      <w:lvlJc w:val="left"/>
      <w:pPr>
        <w:tabs>
          <w:tab w:val="num" w:pos="1080"/>
        </w:tabs>
        <w:ind w:left="1080" w:hanging="360"/>
      </w:pPr>
      <w:rPr>
        <w:rFonts w:hint="default"/>
      </w:rPr>
    </w:lvl>
  </w:abstractNum>
  <w:abstractNum w:abstractNumId="1" w15:restartNumberingAfterBreak="0">
    <w:nsid w:val="3B586BB0"/>
    <w:multiLevelType w:val="singleLevel"/>
    <w:tmpl w:val="EC88CEB2"/>
    <w:lvl w:ilvl="0">
      <w:start w:val="4"/>
      <w:numFmt w:val="bullet"/>
      <w:lvlText w:val="-"/>
      <w:lvlJc w:val="left"/>
      <w:pPr>
        <w:tabs>
          <w:tab w:val="num" w:pos="1080"/>
        </w:tabs>
        <w:ind w:left="1080" w:hanging="360"/>
      </w:pPr>
      <w:rPr>
        <w:rFonts w:hint="default"/>
      </w:rPr>
    </w:lvl>
  </w:abstractNum>
  <w:abstractNum w:abstractNumId="2" w15:restartNumberingAfterBreak="0">
    <w:nsid w:val="4A600657"/>
    <w:multiLevelType w:val="hybridMultilevel"/>
    <w:tmpl w:val="B81EF69E"/>
    <w:lvl w:ilvl="0" w:tplc="74622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FF52EB"/>
    <w:multiLevelType w:val="hybridMultilevel"/>
    <w:tmpl w:val="993ACA68"/>
    <w:lvl w:ilvl="0" w:tplc="74622E72">
      <w:start w:val="1"/>
      <w:numFmt w:val="bullet"/>
      <w:lvlText w:val="-"/>
      <w:lvlJc w:val="left"/>
      <w:pPr>
        <w:ind w:left="1077" w:hanging="360"/>
      </w:pPr>
      <w:rPr>
        <w:rFonts w:ascii="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67D1799D"/>
    <w:multiLevelType w:val="hybridMultilevel"/>
    <w:tmpl w:val="B06A6972"/>
    <w:lvl w:ilvl="0" w:tplc="74622E72">
      <w:start w:val="1"/>
      <w:numFmt w:val="bullet"/>
      <w:lvlText w:val="-"/>
      <w:lvlJc w:val="left"/>
      <w:pPr>
        <w:ind w:left="1077" w:hanging="360"/>
      </w:pPr>
      <w:rPr>
        <w:rFonts w:ascii="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7BE95AE9"/>
    <w:multiLevelType w:val="hybridMultilevel"/>
    <w:tmpl w:val="C1B843D0"/>
    <w:lvl w:ilvl="0" w:tplc="74622E72">
      <w:start w:val="1"/>
      <w:numFmt w:val="bullet"/>
      <w:lvlText w:val="-"/>
      <w:lvlJc w:val="left"/>
      <w:pPr>
        <w:ind w:left="1077" w:hanging="360"/>
      </w:pPr>
      <w:rPr>
        <w:rFonts w:ascii="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794521083">
    <w:abstractNumId w:val="1"/>
  </w:num>
  <w:num w:numId="2" w16cid:durableId="2006392246">
    <w:abstractNumId w:val="0"/>
  </w:num>
  <w:num w:numId="3" w16cid:durableId="987318311">
    <w:abstractNumId w:val="3"/>
  </w:num>
  <w:num w:numId="4" w16cid:durableId="1709379773">
    <w:abstractNumId w:val="4"/>
  </w:num>
  <w:num w:numId="5" w16cid:durableId="1320890155">
    <w:abstractNumId w:val="5"/>
  </w:num>
  <w:num w:numId="6" w16cid:durableId="1783375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33"/>
    <w:rsid w:val="00222FED"/>
    <w:rsid w:val="00286A33"/>
    <w:rsid w:val="005F173E"/>
    <w:rsid w:val="008B3AD4"/>
    <w:rsid w:val="008C4A87"/>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7E07B"/>
  <w15:chartTrackingRefBased/>
  <w15:docId w15:val="{094406AF-9889-42AD-8CF7-4FF2965E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A33"/>
    <w:pPr>
      <w:spacing w:after="200" w:line="276"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286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86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86A3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86A3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86A3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86A3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6A3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86A3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6A3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6A3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86A3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86A3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86A3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86A3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86A3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6A3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86A3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6A3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86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6A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6A3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6A3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6A3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6A33"/>
    <w:rPr>
      <w:i/>
      <w:iCs/>
      <w:color w:val="404040" w:themeColor="text1" w:themeTint="BF"/>
    </w:rPr>
  </w:style>
  <w:style w:type="paragraph" w:styleId="Sraopastraipa">
    <w:name w:val="List Paragraph"/>
    <w:basedOn w:val="prastasis"/>
    <w:uiPriority w:val="34"/>
    <w:qFormat/>
    <w:rsid w:val="00286A33"/>
    <w:pPr>
      <w:ind w:left="720"/>
      <w:contextualSpacing/>
    </w:pPr>
  </w:style>
  <w:style w:type="character" w:styleId="Rykuspabraukimas">
    <w:name w:val="Intense Emphasis"/>
    <w:basedOn w:val="Numatytasispastraiposriftas"/>
    <w:uiPriority w:val="21"/>
    <w:qFormat/>
    <w:rsid w:val="00286A33"/>
    <w:rPr>
      <w:i/>
      <w:iCs/>
      <w:color w:val="0F4761" w:themeColor="accent1" w:themeShade="BF"/>
    </w:rPr>
  </w:style>
  <w:style w:type="paragraph" w:styleId="Iskirtacitata">
    <w:name w:val="Intense Quote"/>
    <w:basedOn w:val="prastasis"/>
    <w:next w:val="prastasis"/>
    <w:link w:val="IskirtacitataDiagrama"/>
    <w:uiPriority w:val="30"/>
    <w:qFormat/>
    <w:rsid w:val="00286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86A33"/>
    <w:rPr>
      <w:i/>
      <w:iCs/>
      <w:color w:val="0F4761" w:themeColor="accent1" w:themeShade="BF"/>
    </w:rPr>
  </w:style>
  <w:style w:type="character" w:styleId="Rykinuoroda">
    <w:name w:val="Intense Reference"/>
    <w:basedOn w:val="Numatytasispastraiposriftas"/>
    <w:uiPriority w:val="32"/>
    <w:qFormat/>
    <w:rsid w:val="00286A33"/>
    <w:rPr>
      <w:b/>
      <w:bCs/>
      <w:smallCaps/>
      <w:color w:val="0F4761" w:themeColor="accent1" w:themeShade="BF"/>
      <w:spacing w:val="5"/>
    </w:rPr>
  </w:style>
  <w:style w:type="paragraph" w:styleId="Porat">
    <w:name w:val="footer"/>
    <w:basedOn w:val="prastasis"/>
    <w:link w:val="PoratDiagrama"/>
    <w:rsid w:val="00286A33"/>
    <w:pPr>
      <w:tabs>
        <w:tab w:val="center" w:pos="4153"/>
        <w:tab w:val="right" w:pos="8306"/>
      </w:tabs>
      <w:spacing w:after="0" w:line="240" w:lineRule="auto"/>
    </w:pPr>
    <w:rPr>
      <w:rFonts w:ascii="Times New Roman" w:eastAsia="Times New Roman" w:hAnsi="Times New Roman" w:cs="Times New Roman"/>
      <w:sz w:val="24"/>
      <w:szCs w:val="20"/>
      <w:lang w:val="lt-LT"/>
    </w:rPr>
  </w:style>
  <w:style w:type="character" w:customStyle="1" w:styleId="PoratDiagrama">
    <w:name w:val="Poraštė Diagrama"/>
    <w:basedOn w:val="Numatytasispastraiposriftas"/>
    <w:link w:val="Porat"/>
    <w:rsid w:val="00286A33"/>
    <w:rPr>
      <w:rFonts w:eastAsia="Times New Roman"/>
      <w:kern w:val="0"/>
      <w:sz w:val="24"/>
      <w:szCs w:val="20"/>
      <w14:ligatures w14:val="none"/>
    </w:rPr>
  </w:style>
  <w:style w:type="character" w:styleId="Puslapionumeris">
    <w:name w:val="page number"/>
    <w:basedOn w:val="Numatytasispastraiposriftas"/>
    <w:rsid w:val="00286A33"/>
  </w:style>
  <w:style w:type="character" w:styleId="Hipersaitas">
    <w:name w:val="Hyperlink"/>
    <w:uiPriority w:val="99"/>
    <w:rsid w:val="00286A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6779</Words>
  <Characters>3865</Characters>
  <Application>Microsoft Office Word</Application>
  <DocSecurity>0</DocSecurity>
  <Lines>32</Lines>
  <Paragraphs>21</Paragraphs>
  <ScaleCrop>false</ScaleCrop>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2026-07-01T07:33:00Z</dcterms:created>
  <dcterms:modified xsi:type="dcterms:W3CDTF">2026-07-01T07:34:00Z</dcterms:modified>
</cp:coreProperties>
</file>